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27E9D" w14:textId="77777777" w:rsidR="00327FC2" w:rsidRDefault="00257526">
      <w:pPr>
        <w:spacing w:before="60" w:line="252" w:lineRule="auto"/>
        <w:ind w:left="433" w:right="103"/>
        <w:jc w:val="center"/>
        <w:rPr>
          <w:rFonts w:ascii="Arial" w:eastAsia="Calibri" w:hAnsi="Arial" w:cs="Calibri"/>
          <w:b/>
          <w:sz w:val="32"/>
          <w:lang w:val="en-GB" w:eastAsia="zh-CN"/>
        </w:rPr>
      </w:pPr>
      <w:r>
        <w:rPr>
          <w:rFonts w:ascii="Arial" w:eastAsia="Calibri" w:hAnsi="Arial" w:cs="Calibri"/>
          <w:b/>
          <w:sz w:val="32"/>
          <w:lang w:val="en-GB" w:eastAsia="zh-CN"/>
        </w:rPr>
        <w:t>Veleučilište</w:t>
      </w:r>
      <w:r>
        <w:rPr>
          <w:rFonts w:ascii="Arial" w:eastAsia="Calibri" w:hAnsi="Arial" w:cs="Calibri"/>
          <w:b/>
          <w:spacing w:val="-5"/>
          <w:sz w:val="32"/>
          <w:lang w:val="en-GB" w:eastAsia="zh-CN"/>
        </w:rPr>
        <w:t xml:space="preserve"> </w:t>
      </w:r>
      <w:r>
        <w:rPr>
          <w:rFonts w:ascii="Arial" w:eastAsia="Calibri" w:hAnsi="Arial" w:cs="Calibri"/>
          <w:b/>
          <w:sz w:val="32"/>
          <w:lang w:val="en-GB" w:eastAsia="zh-CN"/>
        </w:rPr>
        <w:t>Ivanić-Grad</w:t>
      </w:r>
    </w:p>
    <w:p w14:paraId="64A021A1" w14:textId="77777777" w:rsidR="00327FC2" w:rsidRDefault="00257526">
      <w:pPr>
        <w:spacing w:after="140" w:line="276" w:lineRule="auto"/>
        <w:jc w:val="center"/>
        <w:rPr>
          <w:rFonts w:ascii="Arial" w:eastAsia="Calibri" w:hAnsi="Arial" w:cs="Calibri"/>
          <w:sz w:val="36"/>
          <w:lang w:val="en-GB" w:eastAsia="zh-CN"/>
        </w:rPr>
      </w:pPr>
      <w:r>
        <w:rPr>
          <w:noProof/>
        </w:rPr>
        <w:drawing>
          <wp:inline distT="0" distB="0" distL="0" distR="0" wp14:anchorId="4587C448" wp14:editId="0481CA36">
            <wp:extent cx="4035425" cy="2682240"/>
            <wp:effectExtent l="0" t="0" r="0" b="0"/>
            <wp:docPr id="1" name="Slika 1" descr="Slika na kojoj se prikazuje logotip, tekst, simbol, emblem&#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logotip, tekst, simbol, emblem&#10;&#10;Opis je automatski generiran"/>
                    <pic:cNvPicPr>
                      <a:picLocks noChangeAspect="1" noChangeArrowheads="1"/>
                    </pic:cNvPicPr>
                  </pic:nvPicPr>
                  <pic:blipFill>
                    <a:blip r:embed="rId11"/>
                    <a:stretch>
                      <a:fillRect/>
                    </a:stretch>
                  </pic:blipFill>
                  <pic:spPr bwMode="auto">
                    <a:xfrm>
                      <a:off x="0" y="0"/>
                      <a:ext cx="4035425" cy="2682240"/>
                    </a:xfrm>
                    <a:prstGeom prst="rect">
                      <a:avLst/>
                    </a:prstGeom>
                  </pic:spPr>
                </pic:pic>
              </a:graphicData>
            </a:graphic>
          </wp:inline>
        </w:drawing>
      </w:r>
    </w:p>
    <w:p w14:paraId="6E36FA19" w14:textId="77777777" w:rsidR="00327FC2" w:rsidRDefault="00327FC2">
      <w:pPr>
        <w:spacing w:after="140" w:line="276" w:lineRule="auto"/>
        <w:jc w:val="both"/>
        <w:rPr>
          <w:rFonts w:ascii="Arial" w:eastAsia="Calibri" w:hAnsi="Arial" w:cs="Calibri"/>
          <w:sz w:val="36"/>
          <w:lang w:val="en-GB" w:eastAsia="zh-CN"/>
        </w:rPr>
      </w:pPr>
    </w:p>
    <w:p w14:paraId="4E257E67" w14:textId="73AE65F0" w:rsidR="00327FC2" w:rsidRDefault="00257526">
      <w:pPr>
        <w:widowControl w:val="0"/>
        <w:spacing w:before="267" w:after="0" w:line="240" w:lineRule="auto"/>
        <w:jc w:val="center"/>
        <w:rPr>
          <w:rFonts w:ascii="Arial" w:eastAsia="Arial" w:hAnsi="Arial" w:cs="Arial"/>
          <w:b/>
          <w:bCs/>
          <w:sz w:val="36"/>
          <w:szCs w:val="36"/>
        </w:rPr>
      </w:pPr>
      <w:r>
        <w:rPr>
          <w:rFonts w:ascii="Arial" w:eastAsia="Arial" w:hAnsi="Arial" w:cs="Arial"/>
          <w:b/>
          <w:bCs/>
          <w:sz w:val="36"/>
          <w:szCs w:val="36"/>
        </w:rPr>
        <w:t xml:space="preserve">STRUČNI </w:t>
      </w:r>
      <w:r w:rsidR="004811D1">
        <w:rPr>
          <w:rFonts w:ascii="Arial" w:eastAsia="Arial" w:hAnsi="Arial" w:cs="Arial"/>
          <w:b/>
          <w:bCs/>
          <w:sz w:val="36"/>
          <w:szCs w:val="36"/>
        </w:rPr>
        <w:t xml:space="preserve">PRIJEDIPLOMSKI </w:t>
      </w:r>
      <w:r>
        <w:rPr>
          <w:rFonts w:ascii="Arial" w:eastAsia="Arial" w:hAnsi="Arial" w:cs="Arial"/>
          <w:b/>
          <w:bCs/>
          <w:sz w:val="36"/>
          <w:szCs w:val="36"/>
        </w:rPr>
        <w:t>STUDIJ FIZIOTERAPIJ</w:t>
      </w:r>
      <w:r w:rsidR="004811D1">
        <w:rPr>
          <w:rFonts w:ascii="Arial" w:eastAsia="Arial" w:hAnsi="Arial" w:cs="Arial"/>
          <w:b/>
          <w:bCs/>
          <w:sz w:val="36"/>
          <w:szCs w:val="36"/>
        </w:rPr>
        <w:t>A</w:t>
      </w:r>
    </w:p>
    <w:p w14:paraId="0F6F0FDC" w14:textId="77777777" w:rsidR="00327FC2" w:rsidRDefault="00257526">
      <w:pPr>
        <w:spacing w:before="268" w:line="252" w:lineRule="auto"/>
        <w:jc w:val="center"/>
        <w:rPr>
          <w:rFonts w:ascii="Arial" w:eastAsia="Calibri" w:hAnsi="Arial" w:cs="Calibri"/>
          <w:b/>
          <w:sz w:val="32"/>
          <w:lang w:val="pl-PL" w:eastAsia="zh-CN"/>
        </w:rPr>
      </w:pPr>
      <w:r>
        <w:rPr>
          <w:rFonts w:ascii="Arial" w:eastAsia="Calibri" w:hAnsi="Arial" w:cs="Calibri"/>
          <w:b/>
          <w:sz w:val="32"/>
          <w:lang w:val="pl-PL" w:eastAsia="zh-CN"/>
        </w:rPr>
        <w:t>Izvedbeni plan i program za akademsku godinu 2025. / 2026.</w:t>
      </w:r>
    </w:p>
    <w:p w14:paraId="32C0279D" w14:textId="77777777" w:rsidR="00327FC2" w:rsidRDefault="00327FC2">
      <w:pPr>
        <w:spacing w:after="140" w:line="276" w:lineRule="auto"/>
        <w:jc w:val="both"/>
        <w:rPr>
          <w:rFonts w:ascii="Arial" w:eastAsia="Calibri" w:hAnsi="Arial" w:cs="Calibri"/>
          <w:sz w:val="20"/>
          <w:lang w:val="pl-PL" w:eastAsia="zh-CN"/>
        </w:rPr>
      </w:pPr>
    </w:p>
    <w:p w14:paraId="10BC90D3" w14:textId="77777777" w:rsidR="00327FC2" w:rsidRDefault="00327FC2">
      <w:pPr>
        <w:spacing w:after="140" w:line="276" w:lineRule="auto"/>
        <w:jc w:val="both"/>
        <w:rPr>
          <w:rFonts w:ascii="Arial" w:eastAsia="Calibri" w:hAnsi="Arial" w:cs="Calibri"/>
          <w:sz w:val="20"/>
          <w:lang w:val="pl-PL" w:eastAsia="zh-CN"/>
        </w:rPr>
      </w:pPr>
    </w:p>
    <w:p w14:paraId="2D0C9983" w14:textId="77777777" w:rsidR="00327FC2" w:rsidRDefault="00327FC2">
      <w:pPr>
        <w:spacing w:after="140" w:line="276" w:lineRule="auto"/>
        <w:jc w:val="both"/>
        <w:rPr>
          <w:rFonts w:ascii="Arial" w:eastAsia="Calibri" w:hAnsi="Arial" w:cs="Calibri"/>
          <w:sz w:val="20"/>
          <w:lang w:val="pl-PL" w:eastAsia="zh-CN"/>
        </w:rPr>
      </w:pPr>
    </w:p>
    <w:p w14:paraId="576A0C88" w14:textId="77777777" w:rsidR="00327FC2" w:rsidRDefault="00257526">
      <w:pPr>
        <w:spacing w:after="140" w:line="276" w:lineRule="auto"/>
        <w:jc w:val="center"/>
        <w:rPr>
          <w:rFonts w:ascii="Arial" w:eastAsia="Calibri" w:hAnsi="Arial" w:cs="Calibri"/>
          <w:sz w:val="28"/>
          <w:szCs w:val="32"/>
          <w:lang w:val="pl-PL" w:eastAsia="zh-CN"/>
        </w:rPr>
      </w:pPr>
      <w:r>
        <w:rPr>
          <w:rFonts w:ascii="Arial" w:eastAsia="Calibri" w:hAnsi="Arial" w:cs="Calibri"/>
          <w:sz w:val="28"/>
          <w:szCs w:val="32"/>
          <w:lang w:val="pl-PL" w:eastAsia="zh-CN"/>
        </w:rPr>
        <w:t>Ivanić-Grad, lipanj 2025.</w:t>
      </w:r>
    </w:p>
    <w:p w14:paraId="1A6FA45C" w14:textId="77777777" w:rsidR="00327FC2" w:rsidRDefault="00327FC2">
      <w:pPr>
        <w:spacing w:after="140" w:line="276" w:lineRule="auto"/>
        <w:jc w:val="center"/>
        <w:rPr>
          <w:rFonts w:ascii="Arial" w:eastAsia="Calibri" w:hAnsi="Arial" w:cs="Calibri"/>
          <w:sz w:val="28"/>
          <w:szCs w:val="32"/>
          <w:lang w:val="pl-PL" w:eastAsia="zh-CN"/>
        </w:rPr>
      </w:pPr>
    </w:p>
    <w:p w14:paraId="480126ED" w14:textId="77777777" w:rsidR="00327FC2" w:rsidRDefault="00327FC2">
      <w:pPr>
        <w:spacing w:after="140" w:line="276" w:lineRule="auto"/>
        <w:jc w:val="center"/>
        <w:rPr>
          <w:rFonts w:ascii="Arial" w:eastAsia="Calibri" w:hAnsi="Arial" w:cs="Calibri"/>
          <w:sz w:val="28"/>
          <w:szCs w:val="32"/>
          <w:lang w:val="pl-PL" w:eastAsia="zh-CN"/>
        </w:rPr>
      </w:pPr>
    </w:p>
    <w:p w14:paraId="6F3F3334" w14:textId="77777777" w:rsidR="00327FC2" w:rsidRDefault="00327FC2">
      <w:pPr>
        <w:spacing w:after="140" w:line="276" w:lineRule="auto"/>
        <w:jc w:val="center"/>
        <w:rPr>
          <w:rFonts w:ascii="Arial" w:eastAsia="Calibri" w:hAnsi="Arial" w:cs="Calibri"/>
          <w:sz w:val="28"/>
          <w:szCs w:val="32"/>
          <w:lang w:val="pl-PL" w:eastAsia="zh-CN"/>
        </w:rPr>
      </w:pPr>
    </w:p>
    <w:p w14:paraId="669C3B50" w14:textId="77777777" w:rsidR="00327FC2" w:rsidRDefault="00327FC2">
      <w:pPr>
        <w:spacing w:before="30" w:after="0" w:line="252" w:lineRule="auto"/>
        <w:jc w:val="center"/>
        <w:rPr>
          <w:rFonts w:ascii="Arial" w:eastAsia="Calibri" w:hAnsi="Arial" w:cs="Arial"/>
          <w:b/>
          <w:i/>
          <w:sz w:val="24"/>
          <w:szCs w:val="20"/>
          <w:lang w:val="pl-PL" w:eastAsia="zh-CN"/>
        </w:rPr>
      </w:pPr>
    </w:p>
    <w:p w14:paraId="129C5BC9" w14:textId="77DFE36C" w:rsidR="00327FC2" w:rsidRDefault="004811D1">
      <w:pPr>
        <w:spacing w:before="30" w:after="0" w:line="252" w:lineRule="auto"/>
        <w:jc w:val="center"/>
        <w:rPr>
          <w:rFonts w:ascii="Arial" w:eastAsia="Calibri" w:hAnsi="Arial" w:cs="Arial"/>
          <w:b/>
          <w:i/>
          <w:sz w:val="24"/>
          <w:szCs w:val="20"/>
          <w:lang w:val="pl-PL" w:eastAsia="zh-CN"/>
        </w:rPr>
      </w:pPr>
      <w:r>
        <w:rPr>
          <w:rFonts w:ascii="Arial" w:eastAsia="Calibri" w:hAnsi="Arial" w:cs="Arial"/>
          <w:b/>
          <w:i/>
          <w:sz w:val="24"/>
          <w:szCs w:val="20"/>
          <w:lang w:val="pl-PL" w:eastAsia="zh-CN"/>
        </w:rPr>
        <w:lastRenderedPageBreak/>
        <w:t>Stručni p</w:t>
      </w:r>
      <w:r w:rsidR="00257526">
        <w:rPr>
          <w:rFonts w:ascii="Arial" w:eastAsia="Calibri" w:hAnsi="Arial" w:cs="Arial"/>
          <w:b/>
          <w:i/>
          <w:sz w:val="24"/>
          <w:szCs w:val="20"/>
          <w:lang w:val="pl-PL" w:eastAsia="zh-CN"/>
        </w:rPr>
        <w:t>rijediplomski studij Fizioterapija – redovni i izvanredni studij 1. godine</w:t>
      </w:r>
    </w:p>
    <w:p w14:paraId="1379DAD4" w14:textId="77777777" w:rsidR="00327FC2" w:rsidRDefault="00257526">
      <w:pPr>
        <w:spacing w:before="240" w:after="0" w:line="240" w:lineRule="auto"/>
        <w:jc w:val="center"/>
        <w:rPr>
          <w:rFonts w:ascii="Arial" w:eastAsia="Calibri" w:hAnsi="Arial" w:cs="Arial"/>
          <w:b/>
          <w:bCs/>
          <w:i/>
          <w:iCs/>
          <w:sz w:val="24"/>
          <w:lang w:val="pl-PL" w:eastAsia="zh-CN"/>
        </w:rPr>
      </w:pPr>
      <w:r>
        <w:rPr>
          <w:rFonts w:ascii="Arial" w:eastAsia="Calibri" w:hAnsi="Arial" w:cs="Arial"/>
          <w:b/>
          <w:bCs/>
          <w:i/>
          <w:iCs/>
          <w:sz w:val="24"/>
          <w:lang w:val="pl-PL" w:eastAsia="zh-CN"/>
        </w:rPr>
        <w:t>Izvedbeni plan i program za akademsku godinu 2025./2026.</w:t>
      </w:r>
    </w:p>
    <w:tbl>
      <w:tblPr>
        <w:tblStyle w:val="TableNormal1"/>
        <w:tblpPr w:leftFromText="180" w:rightFromText="180" w:vertAnchor="text" w:horzAnchor="margin" w:tblpY="313"/>
        <w:tblW w:w="15275" w:type="dxa"/>
        <w:tblInd w:w="0" w:type="dxa"/>
        <w:tblLayout w:type="fixed"/>
        <w:tblCellMar>
          <w:left w:w="5" w:type="dxa"/>
          <w:right w:w="5" w:type="dxa"/>
        </w:tblCellMar>
        <w:tblLook w:val="01E0" w:firstRow="1" w:lastRow="1" w:firstColumn="1" w:lastColumn="1" w:noHBand="0" w:noVBand="0"/>
      </w:tblPr>
      <w:tblGrid>
        <w:gridCol w:w="2405"/>
        <w:gridCol w:w="553"/>
        <w:gridCol w:w="640"/>
        <w:gridCol w:w="412"/>
        <w:gridCol w:w="408"/>
        <w:gridCol w:w="408"/>
        <w:gridCol w:w="1495"/>
        <w:gridCol w:w="1545"/>
        <w:gridCol w:w="959"/>
        <w:gridCol w:w="2227"/>
        <w:gridCol w:w="1560"/>
        <w:gridCol w:w="1321"/>
        <w:gridCol w:w="1342"/>
      </w:tblGrid>
      <w:tr w:rsidR="00327FC2" w14:paraId="7BFC5DE8" w14:textId="77777777">
        <w:trPr>
          <w:trHeight w:val="210"/>
        </w:trPr>
        <w:tc>
          <w:tcPr>
            <w:tcW w:w="2404" w:type="dxa"/>
            <w:tcBorders>
              <w:top w:val="single" w:sz="4" w:space="0" w:color="000000"/>
              <w:left w:val="single" w:sz="4" w:space="0" w:color="000000"/>
              <w:bottom w:val="single" w:sz="4" w:space="0" w:color="000000"/>
              <w:right w:val="single" w:sz="4" w:space="0" w:color="000000"/>
            </w:tcBorders>
            <w:shd w:val="clear" w:color="auto" w:fill="C0C0C0"/>
          </w:tcPr>
          <w:p w14:paraId="44CCC252" w14:textId="77777777" w:rsidR="00327FC2" w:rsidRDefault="00257526">
            <w:pPr>
              <w:widowControl w:val="0"/>
              <w:spacing w:after="0" w:line="186" w:lineRule="exact"/>
              <w:ind w:left="639"/>
              <w:rPr>
                <w:rFonts w:ascii="Calibri Light" w:eastAsia="Times New Roman" w:hAnsi="Calibri Light" w:cs="Calibri Light"/>
                <w:b/>
                <w:sz w:val="16"/>
              </w:rPr>
            </w:pPr>
            <w:proofErr w:type="spellStart"/>
            <w:r>
              <w:rPr>
                <w:rFonts w:ascii="Calibri Light" w:eastAsia="Times New Roman" w:hAnsi="Calibri Light" w:cs="Calibri Light"/>
                <w:b/>
                <w:sz w:val="16"/>
              </w:rPr>
              <w:t>Naziv</w:t>
            </w:r>
            <w:proofErr w:type="spellEnd"/>
            <w:r>
              <w:rPr>
                <w:rFonts w:ascii="Calibri Light" w:eastAsia="Times New Roman" w:hAnsi="Calibri Light" w:cs="Calibri Light"/>
                <w:b/>
                <w:spacing w:val="-4"/>
                <w:sz w:val="16"/>
              </w:rPr>
              <w:t xml:space="preserve"> </w:t>
            </w:r>
            <w:proofErr w:type="spellStart"/>
            <w:r>
              <w:rPr>
                <w:rFonts w:ascii="Calibri Light" w:eastAsia="Times New Roman" w:hAnsi="Calibri Light" w:cs="Calibri Light"/>
                <w:b/>
                <w:sz w:val="16"/>
              </w:rPr>
              <w:t>predmeta</w:t>
            </w:r>
            <w:proofErr w:type="spellEnd"/>
          </w:p>
        </w:tc>
        <w:tc>
          <w:tcPr>
            <w:tcW w:w="553" w:type="dxa"/>
            <w:tcBorders>
              <w:top w:val="single" w:sz="4" w:space="0" w:color="000000"/>
              <w:left w:val="single" w:sz="4" w:space="0" w:color="000000"/>
              <w:bottom w:val="single" w:sz="4" w:space="0" w:color="000000"/>
              <w:right w:val="single" w:sz="4" w:space="0" w:color="000000"/>
            </w:tcBorders>
            <w:shd w:val="clear" w:color="auto" w:fill="C0C0C0"/>
          </w:tcPr>
          <w:p w14:paraId="7E478C51" w14:textId="77777777" w:rsidR="00327FC2" w:rsidRDefault="00257526">
            <w:pPr>
              <w:widowControl w:val="0"/>
              <w:spacing w:after="0" w:line="186" w:lineRule="exact"/>
              <w:ind w:left="118" w:right="96"/>
              <w:jc w:val="center"/>
              <w:rPr>
                <w:rFonts w:ascii="Calibri Light" w:eastAsia="Times New Roman" w:hAnsi="Calibri Light" w:cs="Calibri Light"/>
                <w:b/>
                <w:sz w:val="16"/>
              </w:rPr>
            </w:pPr>
            <w:r>
              <w:rPr>
                <w:rFonts w:ascii="Calibri Light" w:eastAsia="Times New Roman" w:hAnsi="Calibri Light" w:cs="Calibri Light"/>
                <w:b/>
                <w:sz w:val="16"/>
              </w:rPr>
              <w:t>Sem</w:t>
            </w:r>
          </w:p>
        </w:tc>
        <w:tc>
          <w:tcPr>
            <w:tcW w:w="640" w:type="dxa"/>
            <w:tcBorders>
              <w:top w:val="single" w:sz="4" w:space="0" w:color="000000"/>
              <w:left w:val="single" w:sz="4" w:space="0" w:color="000000"/>
              <w:bottom w:val="single" w:sz="4" w:space="0" w:color="000000"/>
              <w:right w:val="single" w:sz="4" w:space="0" w:color="000000"/>
            </w:tcBorders>
            <w:shd w:val="clear" w:color="auto" w:fill="C0C0C0"/>
          </w:tcPr>
          <w:p w14:paraId="19DEF909" w14:textId="77777777" w:rsidR="00327FC2" w:rsidRDefault="00257526">
            <w:pPr>
              <w:widowControl w:val="0"/>
              <w:spacing w:after="0" w:line="186" w:lineRule="exact"/>
              <w:ind w:left="179"/>
              <w:rPr>
                <w:rFonts w:ascii="Calibri Light" w:eastAsia="Times New Roman" w:hAnsi="Calibri Light" w:cs="Calibri Light"/>
                <w:b/>
                <w:sz w:val="16"/>
              </w:rPr>
            </w:pPr>
            <w:r>
              <w:rPr>
                <w:rFonts w:ascii="Calibri Light" w:eastAsia="Times New Roman" w:hAnsi="Calibri Light" w:cs="Calibri Light"/>
                <w:b/>
                <w:sz w:val="16"/>
              </w:rPr>
              <w:t>ECTS</w:t>
            </w:r>
          </w:p>
        </w:tc>
        <w:tc>
          <w:tcPr>
            <w:tcW w:w="412" w:type="dxa"/>
            <w:tcBorders>
              <w:top w:val="single" w:sz="4" w:space="0" w:color="000000"/>
              <w:left w:val="single" w:sz="4" w:space="0" w:color="000000"/>
              <w:bottom w:val="single" w:sz="4" w:space="0" w:color="000000"/>
              <w:right w:val="single" w:sz="4" w:space="0" w:color="000000"/>
            </w:tcBorders>
            <w:shd w:val="clear" w:color="auto" w:fill="C0C0C0"/>
          </w:tcPr>
          <w:p w14:paraId="1A04A09E" w14:textId="77777777" w:rsidR="00327FC2" w:rsidRDefault="00257526">
            <w:pPr>
              <w:widowControl w:val="0"/>
              <w:spacing w:after="0" w:line="186" w:lineRule="exact"/>
              <w:ind w:left="163"/>
              <w:rPr>
                <w:rFonts w:ascii="Calibri Light" w:eastAsia="Times New Roman" w:hAnsi="Calibri Light" w:cs="Calibri Light"/>
                <w:b/>
                <w:sz w:val="16"/>
              </w:rPr>
            </w:pPr>
            <w:r>
              <w:rPr>
                <w:rFonts w:ascii="Calibri Light" w:eastAsia="Times New Roman" w:hAnsi="Calibri Light" w:cs="Calibri Light"/>
                <w:b/>
                <w:sz w:val="16"/>
              </w:rPr>
              <w:t>P</w:t>
            </w:r>
          </w:p>
        </w:tc>
        <w:tc>
          <w:tcPr>
            <w:tcW w:w="408" w:type="dxa"/>
            <w:tcBorders>
              <w:top w:val="single" w:sz="4" w:space="0" w:color="000000"/>
              <w:left w:val="single" w:sz="4" w:space="0" w:color="000000"/>
              <w:bottom w:val="single" w:sz="4" w:space="0" w:color="000000"/>
              <w:right w:val="single" w:sz="4" w:space="0" w:color="000000"/>
            </w:tcBorders>
            <w:shd w:val="clear" w:color="auto" w:fill="C0C0C0"/>
          </w:tcPr>
          <w:p w14:paraId="3E9298C7" w14:textId="77777777" w:rsidR="00327FC2" w:rsidRDefault="00257526">
            <w:pPr>
              <w:widowControl w:val="0"/>
              <w:spacing w:after="0" w:line="186" w:lineRule="exact"/>
              <w:ind w:left="6"/>
              <w:jc w:val="center"/>
              <w:rPr>
                <w:rFonts w:ascii="Calibri Light" w:eastAsia="Times New Roman" w:hAnsi="Calibri Light" w:cs="Calibri Light"/>
                <w:b/>
                <w:sz w:val="16"/>
              </w:rPr>
            </w:pPr>
            <w:r>
              <w:rPr>
                <w:rFonts w:ascii="Calibri Light" w:eastAsia="Times New Roman" w:hAnsi="Calibri Light" w:cs="Calibri Light"/>
                <w:b/>
                <w:sz w:val="16"/>
              </w:rPr>
              <w:t>S</w:t>
            </w:r>
          </w:p>
        </w:tc>
        <w:tc>
          <w:tcPr>
            <w:tcW w:w="408" w:type="dxa"/>
            <w:tcBorders>
              <w:top w:val="single" w:sz="4" w:space="0" w:color="000000"/>
              <w:left w:val="single" w:sz="4" w:space="0" w:color="000000"/>
              <w:bottom w:val="single" w:sz="4" w:space="0" w:color="000000"/>
              <w:right w:val="single" w:sz="4" w:space="0" w:color="000000"/>
            </w:tcBorders>
            <w:shd w:val="clear" w:color="auto" w:fill="C0C0C0"/>
          </w:tcPr>
          <w:p w14:paraId="18FBD9CB" w14:textId="77777777" w:rsidR="00327FC2" w:rsidRDefault="00257526">
            <w:pPr>
              <w:widowControl w:val="0"/>
              <w:spacing w:after="0" w:line="186" w:lineRule="exact"/>
              <w:ind w:left="6"/>
              <w:jc w:val="center"/>
              <w:rPr>
                <w:rFonts w:ascii="Calibri Light" w:eastAsia="Times New Roman" w:hAnsi="Calibri Light" w:cs="Calibri Light"/>
                <w:b/>
                <w:sz w:val="16"/>
              </w:rPr>
            </w:pPr>
            <w:r>
              <w:rPr>
                <w:rFonts w:ascii="Calibri Light" w:eastAsia="Times New Roman" w:hAnsi="Calibri Light" w:cs="Calibri Light"/>
                <w:b/>
                <w:sz w:val="16"/>
              </w:rPr>
              <w:t>V</w:t>
            </w:r>
          </w:p>
        </w:tc>
        <w:tc>
          <w:tcPr>
            <w:tcW w:w="1495" w:type="dxa"/>
            <w:tcBorders>
              <w:top w:val="single" w:sz="4" w:space="0" w:color="000000"/>
              <w:left w:val="single" w:sz="4" w:space="0" w:color="000000"/>
              <w:bottom w:val="single" w:sz="4" w:space="0" w:color="000000"/>
              <w:right w:val="single" w:sz="4" w:space="0" w:color="000000"/>
            </w:tcBorders>
            <w:shd w:val="clear" w:color="auto" w:fill="C0C0C0"/>
          </w:tcPr>
          <w:p w14:paraId="10DF0FE0" w14:textId="77777777" w:rsidR="00327FC2" w:rsidRDefault="00257526">
            <w:pPr>
              <w:widowControl w:val="0"/>
              <w:spacing w:after="0" w:line="186" w:lineRule="exact"/>
              <w:ind w:left="106"/>
              <w:rPr>
                <w:rFonts w:ascii="Calibri Light" w:eastAsia="Times New Roman" w:hAnsi="Calibri Light" w:cs="Calibri Light"/>
                <w:b/>
                <w:sz w:val="16"/>
              </w:rPr>
            </w:pPr>
            <w:proofErr w:type="spellStart"/>
            <w:r>
              <w:rPr>
                <w:rFonts w:ascii="Calibri Light" w:eastAsia="Times New Roman" w:hAnsi="Calibri Light" w:cs="Calibri Light"/>
                <w:b/>
                <w:sz w:val="16"/>
              </w:rPr>
              <w:t>Nositelj</w:t>
            </w:r>
            <w:proofErr w:type="spellEnd"/>
            <w:r>
              <w:rPr>
                <w:rFonts w:ascii="Calibri Light" w:eastAsia="Times New Roman" w:hAnsi="Calibri Light" w:cs="Calibri Light"/>
                <w:b/>
                <w:sz w:val="16"/>
              </w:rPr>
              <w:t>/</w:t>
            </w:r>
            <w:proofErr w:type="spellStart"/>
            <w:r>
              <w:rPr>
                <w:rFonts w:ascii="Calibri Light" w:eastAsia="Times New Roman" w:hAnsi="Calibri Light" w:cs="Calibri Light"/>
                <w:b/>
                <w:sz w:val="16"/>
              </w:rPr>
              <w:t>Sunositelj</w:t>
            </w:r>
            <w:proofErr w:type="spellEnd"/>
          </w:p>
        </w:tc>
        <w:tc>
          <w:tcPr>
            <w:tcW w:w="1545" w:type="dxa"/>
            <w:tcBorders>
              <w:top w:val="single" w:sz="4" w:space="0" w:color="000000"/>
              <w:left w:val="single" w:sz="4" w:space="0" w:color="000000"/>
              <w:bottom w:val="single" w:sz="4" w:space="0" w:color="000000"/>
              <w:right w:val="single" w:sz="4" w:space="0" w:color="000000"/>
            </w:tcBorders>
            <w:shd w:val="clear" w:color="auto" w:fill="C0C0C0"/>
          </w:tcPr>
          <w:p w14:paraId="5870B0A8" w14:textId="77777777" w:rsidR="00327FC2" w:rsidRDefault="00257526">
            <w:pPr>
              <w:widowControl w:val="0"/>
              <w:spacing w:after="0" w:line="186" w:lineRule="exact"/>
              <w:ind w:left="370"/>
              <w:rPr>
                <w:rFonts w:ascii="Calibri Light" w:eastAsia="Times New Roman" w:hAnsi="Calibri Light" w:cs="Calibri Light"/>
                <w:b/>
                <w:sz w:val="16"/>
              </w:rPr>
            </w:pPr>
            <w:proofErr w:type="spellStart"/>
            <w:r>
              <w:rPr>
                <w:rFonts w:ascii="Calibri Light" w:eastAsia="Times New Roman" w:hAnsi="Calibri Light" w:cs="Calibri Light"/>
                <w:b/>
                <w:sz w:val="16"/>
              </w:rPr>
              <w:t>Predavanja</w:t>
            </w:r>
            <w:proofErr w:type="spellEnd"/>
          </w:p>
        </w:tc>
        <w:tc>
          <w:tcPr>
            <w:tcW w:w="959" w:type="dxa"/>
            <w:tcBorders>
              <w:top w:val="single" w:sz="4" w:space="0" w:color="000000"/>
              <w:left w:val="single" w:sz="4" w:space="0" w:color="000000"/>
              <w:bottom w:val="single" w:sz="4" w:space="0" w:color="000000"/>
              <w:right w:val="single" w:sz="4" w:space="0" w:color="000000"/>
            </w:tcBorders>
            <w:shd w:val="clear" w:color="auto" w:fill="C0C0C0"/>
          </w:tcPr>
          <w:p w14:paraId="76360448" w14:textId="77777777" w:rsidR="00327FC2" w:rsidRDefault="00257526">
            <w:pPr>
              <w:widowControl w:val="0"/>
              <w:spacing w:after="0" w:line="186" w:lineRule="exact"/>
              <w:ind w:left="124" w:right="108"/>
              <w:jc w:val="center"/>
              <w:rPr>
                <w:rFonts w:ascii="Calibri Light" w:eastAsia="Times New Roman" w:hAnsi="Calibri Light" w:cs="Calibri Light"/>
                <w:b/>
                <w:sz w:val="16"/>
              </w:rPr>
            </w:pPr>
            <w:r>
              <w:rPr>
                <w:rFonts w:ascii="Calibri Light" w:eastAsia="Times New Roman" w:hAnsi="Calibri Light" w:cs="Calibri Light"/>
                <w:b/>
                <w:sz w:val="16"/>
              </w:rPr>
              <w:t>Grupe</w:t>
            </w:r>
          </w:p>
        </w:tc>
        <w:tc>
          <w:tcPr>
            <w:tcW w:w="2227" w:type="dxa"/>
            <w:tcBorders>
              <w:top w:val="single" w:sz="4" w:space="0" w:color="000000"/>
              <w:left w:val="single" w:sz="4" w:space="0" w:color="000000"/>
              <w:bottom w:val="single" w:sz="4" w:space="0" w:color="000000"/>
              <w:right w:val="single" w:sz="4" w:space="0" w:color="000000"/>
            </w:tcBorders>
            <w:shd w:val="clear" w:color="auto" w:fill="C0C0C0"/>
          </w:tcPr>
          <w:p w14:paraId="114F238A" w14:textId="77777777" w:rsidR="00327FC2" w:rsidRDefault="00257526">
            <w:pPr>
              <w:widowControl w:val="0"/>
              <w:spacing w:after="0" w:line="186" w:lineRule="exact"/>
              <w:ind w:right="1077"/>
              <w:jc w:val="center"/>
              <w:rPr>
                <w:rFonts w:ascii="Calibri Light" w:eastAsia="Times New Roman" w:hAnsi="Calibri Light" w:cs="Calibri Light"/>
                <w:b/>
                <w:sz w:val="16"/>
              </w:rPr>
            </w:pPr>
            <w:proofErr w:type="spellStart"/>
            <w:r>
              <w:rPr>
                <w:rFonts w:ascii="Calibri Light" w:eastAsia="Times New Roman" w:hAnsi="Calibri Light" w:cs="Calibri Light"/>
                <w:b/>
                <w:sz w:val="16"/>
              </w:rPr>
              <w:t>Seminari</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C0C0C0"/>
          </w:tcPr>
          <w:p w14:paraId="24130F78" w14:textId="77777777" w:rsidR="00327FC2" w:rsidRDefault="00257526">
            <w:pPr>
              <w:widowControl w:val="0"/>
              <w:tabs>
                <w:tab w:val="left" w:pos="285"/>
              </w:tabs>
              <w:spacing w:after="0" w:line="186" w:lineRule="exact"/>
              <w:ind w:right="1077"/>
              <w:jc w:val="center"/>
              <w:rPr>
                <w:rFonts w:ascii="Calibri Light" w:eastAsia="Times New Roman" w:hAnsi="Calibri Light" w:cs="Calibri Light"/>
                <w:b/>
                <w:sz w:val="16"/>
              </w:rPr>
            </w:pPr>
            <w:r>
              <w:rPr>
                <w:rFonts w:ascii="Calibri Light" w:eastAsia="Times New Roman" w:hAnsi="Calibri Light" w:cs="Calibri Light"/>
                <w:b/>
                <w:sz w:val="16"/>
              </w:rPr>
              <w:t xml:space="preserve"> Grupe</w:t>
            </w:r>
          </w:p>
        </w:tc>
        <w:tc>
          <w:tcPr>
            <w:tcW w:w="1321" w:type="dxa"/>
            <w:tcBorders>
              <w:top w:val="single" w:sz="4" w:space="0" w:color="000000"/>
              <w:left w:val="single" w:sz="4" w:space="0" w:color="000000"/>
              <w:bottom w:val="single" w:sz="4" w:space="0" w:color="000000"/>
              <w:right w:val="single" w:sz="4" w:space="0" w:color="000000"/>
            </w:tcBorders>
            <w:shd w:val="clear" w:color="auto" w:fill="C0C0C0"/>
          </w:tcPr>
          <w:p w14:paraId="0A453A20" w14:textId="77777777" w:rsidR="00327FC2" w:rsidRDefault="00257526">
            <w:pPr>
              <w:widowControl w:val="0"/>
              <w:spacing w:after="0" w:line="186" w:lineRule="exact"/>
              <w:ind w:right="205"/>
              <w:rPr>
                <w:rFonts w:ascii="Calibri Light" w:eastAsia="Times New Roman" w:hAnsi="Calibri Light" w:cs="Calibri Light"/>
                <w:b/>
                <w:sz w:val="16"/>
              </w:rPr>
            </w:pPr>
            <w:r>
              <w:rPr>
                <w:rFonts w:ascii="Calibri Light" w:eastAsia="Times New Roman" w:hAnsi="Calibri Light" w:cs="Calibri Light"/>
                <w:b/>
                <w:sz w:val="16"/>
              </w:rPr>
              <w:t xml:space="preserve">               </w:t>
            </w:r>
            <w:proofErr w:type="spellStart"/>
            <w:r>
              <w:rPr>
                <w:rFonts w:ascii="Calibri Light" w:eastAsia="Times New Roman" w:hAnsi="Calibri Light" w:cs="Calibri Light"/>
                <w:b/>
                <w:sz w:val="16"/>
              </w:rPr>
              <w:t>Vježbe</w:t>
            </w:r>
            <w:proofErr w:type="spellEnd"/>
          </w:p>
        </w:tc>
        <w:tc>
          <w:tcPr>
            <w:tcW w:w="1342" w:type="dxa"/>
            <w:tcBorders>
              <w:top w:val="single" w:sz="4" w:space="0" w:color="000000"/>
              <w:left w:val="single" w:sz="4" w:space="0" w:color="000000"/>
              <w:bottom w:val="single" w:sz="4" w:space="0" w:color="000000"/>
              <w:right w:val="single" w:sz="4" w:space="0" w:color="000000"/>
            </w:tcBorders>
            <w:shd w:val="clear" w:color="auto" w:fill="C0C0C0"/>
          </w:tcPr>
          <w:p w14:paraId="1CD394B3" w14:textId="77777777" w:rsidR="00327FC2" w:rsidRDefault="00257526">
            <w:pPr>
              <w:widowControl w:val="0"/>
              <w:tabs>
                <w:tab w:val="left" w:pos="488"/>
              </w:tabs>
              <w:spacing w:after="0" w:line="186" w:lineRule="exact"/>
              <w:ind w:right="847"/>
              <w:jc w:val="center"/>
              <w:rPr>
                <w:rFonts w:ascii="Calibri Light" w:eastAsia="Times New Roman" w:hAnsi="Calibri Light" w:cs="Calibri Light"/>
                <w:b/>
                <w:sz w:val="16"/>
              </w:rPr>
            </w:pPr>
            <w:r>
              <w:rPr>
                <w:rFonts w:ascii="Calibri Light" w:eastAsia="Times New Roman" w:hAnsi="Calibri Light" w:cs="Calibri Light"/>
                <w:b/>
                <w:sz w:val="16"/>
              </w:rPr>
              <w:t>Grupe</w:t>
            </w:r>
          </w:p>
        </w:tc>
      </w:tr>
      <w:tr w:rsidR="00327FC2" w14:paraId="7B189D64" w14:textId="77777777">
        <w:trPr>
          <w:trHeight w:val="210"/>
        </w:trPr>
        <w:tc>
          <w:tcPr>
            <w:tcW w:w="2404" w:type="dxa"/>
            <w:tcBorders>
              <w:top w:val="single" w:sz="4" w:space="0" w:color="000000"/>
              <w:left w:val="single" w:sz="4" w:space="0" w:color="000000"/>
              <w:bottom w:val="single" w:sz="4" w:space="0" w:color="000000"/>
              <w:right w:val="single" w:sz="4" w:space="0" w:color="000000"/>
            </w:tcBorders>
            <w:shd w:val="clear" w:color="auto" w:fill="CCFFFF"/>
          </w:tcPr>
          <w:p w14:paraId="1BAB870B" w14:textId="77777777" w:rsidR="00327FC2" w:rsidRDefault="00257526">
            <w:pPr>
              <w:widowControl w:val="0"/>
              <w:spacing w:after="0" w:line="182" w:lineRule="exact"/>
              <w:jc w:val="center"/>
              <w:rPr>
                <w:rFonts w:ascii="Calibri Light" w:eastAsia="Times New Roman" w:hAnsi="Calibri Light" w:cs="Calibri Light"/>
                <w:sz w:val="16"/>
              </w:rPr>
            </w:pPr>
            <w:proofErr w:type="spellStart"/>
            <w:r>
              <w:rPr>
                <w:rFonts w:ascii="Calibri Light" w:eastAsia="Times New Roman" w:hAnsi="Calibri Light" w:cs="Calibri Light"/>
                <w:sz w:val="16"/>
              </w:rPr>
              <w:t>Anatomija</w:t>
            </w:r>
            <w:proofErr w:type="spellEnd"/>
            <w:r>
              <w:rPr>
                <w:rFonts w:ascii="Calibri Light" w:eastAsia="Times New Roman" w:hAnsi="Calibri Light" w:cs="Calibri Light"/>
                <w:spacing w:val="-7"/>
                <w:sz w:val="16"/>
              </w:rPr>
              <w:t xml:space="preserve"> </w:t>
            </w:r>
            <w:r>
              <w:rPr>
                <w:rFonts w:ascii="Calibri Light" w:eastAsia="Times New Roman" w:hAnsi="Calibri Light" w:cs="Calibri Light"/>
                <w:sz w:val="16"/>
              </w:rPr>
              <w:t>s</w:t>
            </w:r>
            <w:r>
              <w:rPr>
                <w:rFonts w:ascii="Calibri Light" w:eastAsia="Times New Roman" w:hAnsi="Calibri Light" w:cs="Calibri Light"/>
                <w:spacing w:val="-4"/>
                <w:sz w:val="16"/>
              </w:rPr>
              <w:t xml:space="preserve"> </w:t>
            </w:r>
            <w:proofErr w:type="spellStart"/>
            <w:r>
              <w:rPr>
                <w:rFonts w:ascii="Calibri Light" w:eastAsia="Times New Roman" w:hAnsi="Calibri Light" w:cs="Calibri Light"/>
                <w:sz w:val="16"/>
              </w:rPr>
              <w:t>histologijom</w:t>
            </w:r>
            <w:proofErr w:type="spellEnd"/>
          </w:p>
        </w:tc>
        <w:tc>
          <w:tcPr>
            <w:tcW w:w="553" w:type="dxa"/>
            <w:tcBorders>
              <w:top w:val="single" w:sz="4" w:space="0" w:color="000000"/>
              <w:left w:val="single" w:sz="4" w:space="0" w:color="000000"/>
              <w:bottom w:val="single" w:sz="4" w:space="0" w:color="000000"/>
              <w:right w:val="single" w:sz="4" w:space="0" w:color="000000"/>
            </w:tcBorders>
          </w:tcPr>
          <w:p w14:paraId="1E686AEB" w14:textId="77777777" w:rsidR="00327FC2" w:rsidRDefault="00257526">
            <w:pPr>
              <w:widowControl w:val="0"/>
              <w:spacing w:after="0" w:line="182" w:lineRule="exact"/>
              <w:ind w:left="17"/>
              <w:jc w:val="center"/>
              <w:rPr>
                <w:rFonts w:ascii="Calibri Light" w:eastAsia="Times New Roman" w:hAnsi="Calibri Light" w:cs="Calibri Light"/>
                <w:sz w:val="16"/>
              </w:rPr>
            </w:pPr>
            <w:r>
              <w:rPr>
                <w:rFonts w:ascii="Calibri Light" w:eastAsia="Times New Roman" w:hAnsi="Calibri Light" w:cs="Calibri Light"/>
                <w:sz w:val="16"/>
              </w:rPr>
              <w:t>1</w:t>
            </w:r>
          </w:p>
        </w:tc>
        <w:tc>
          <w:tcPr>
            <w:tcW w:w="640" w:type="dxa"/>
            <w:tcBorders>
              <w:top w:val="single" w:sz="4" w:space="0" w:color="000000"/>
              <w:left w:val="single" w:sz="4" w:space="0" w:color="000000"/>
              <w:bottom w:val="single" w:sz="4" w:space="0" w:color="000000"/>
              <w:right w:val="single" w:sz="4" w:space="0" w:color="000000"/>
            </w:tcBorders>
          </w:tcPr>
          <w:p w14:paraId="26DA7C82" w14:textId="77777777" w:rsidR="00327FC2" w:rsidRDefault="00257526">
            <w:pPr>
              <w:widowControl w:val="0"/>
              <w:spacing w:after="0" w:line="182" w:lineRule="exact"/>
              <w:jc w:val="center"/>
              <w:rPr>
                <w:rFonts w:ascii="Calibri Light" w:eastAsia="Times New Roman" w:hAnsi="Calibri Light" w:cs="Calibri Light"/>
                <w:sz w:val="16"/>
              </w:rPr>
            </w:pPr>
            <w:r>
              <w:rPr>
                <w:rFonts w:ascii="Calibri Light" w:eastAsia="Times New Roman" w:hAnsi="Calibri Light" w:cs="Calibri Light"/>
                <w:sz w:val="16"/>
              </w:rPr>
              <w:t>9</w:t>
            </w:r>
          </w:p>
        </w:tc>
        <w:tc>
          <w:tcPr>
            <w:tcW w:w="412" w:type="dxa"/>
            <w:tcBorders>
              <w:top w:val="single" w:sz="4" w:space="0" w:color="000000"/>
              <w:left w:val="single" w:sz="4" w:space="0" w:color="000000"/>
              <w:bottom w:val="single" w:sz="4" w:space="0" w:color="000000"/>
              <w:right w:val="single" w:sz="4" w:space="0" w:color="000000"/>
            </w:tcBorders>
          </w:tcPr>
          <w:p w14:paraId="26E7577A" w14:textId="77777777" w:rsidR="00327FC2" w:rsidRDefault="00257526">
            <w:pPr>
              <w:widowControl w:val="0"/>
              <w:spacing w:after="0" w:line="182" w:lineRule="exact"/>
              <w:jc w:val="center"/>
              <w:rPr>
                <w:rFonts w:ascii="Calibri Light" w:eastAsia="Times New Roman" w:hAnsi="Calibri Light" w:cs="Calibri Light"/>
                <w:sz w:val="16"/>
              </w:rPr>
            </w:pPr>
            <w:r>
              <w:rPr>
                <w:rFonts w:ascii="Calibri Light" w:eastAsia="Times New Roman" w:hAnsi="Calibri Light" w:cs="Calibri Light"/>
                <w:sz w:val="16"/>
              </w:rPr>
              <w:t>4</w:t>
            </w:r>
          </w:p>
        </w:tc>
        <w:tc>
          <w:tcPr>
            <w:tcW w:w="408" w:type="dxa"/>
            <w:tcBorders>
              <w:top w:val="single" w:sz="4" w:space="0" w:color="000000"/>
              <w:left w:val="single" w:sz="4" w:space="0" w:color="000000"/>
              <w:bottom w:val="single" w:sz="4" w:space="0" w:color="000000"/>
              <w:right w:val="single" w:sz="4" w:space="0" w:color="000000"/>
            </w:tcBorders>
          </w:tcPr>
          <w:p w14:paraId="1413AB68" w14:textId="77777777" w:rsidR="00327FC2" w:rsidRDefault="00257526">
            <w:pPr>
              <w:widowControl w:val="0"/>
              <w:spacing w:after="0" w:line="182" w:lineRule="exact"/>
              <w:ind w:left="9"/>
              <w:jc w:val="center"/>
              <w:rPr>
                <w:rFonts w:ascii="Calibri Light" w:eastAsia="Times New Roman" w:hAnsi="Calibri Light" w:cs="Calibri Light"/>
                <w:sz w:val="16"/>
              </w:rPr>
            </w:pPr>
            <w:r>
              <w:rPr>
                <w:rFonts w:ascii="Calibri Light" w:eastAsia="Times New Roman" w:hAnsi="Calibri Light" w:cs="Calibri Light"/>
                <w:sz w:val="16"/>
              </w:rPr>
              <w:t>0</w:t>
            </w:r>
          </w:p>
        </w:tc>
        <w:tc>
          <w:tcPr>
            <w:tcW w:w="408" w:type="dxa"/>
            <w:tcBorders>
              <w:top w:val="single" w:sz="4" w:space="0" w:color="000000"/>
              <w:left w:val="single" w:sz="4" w:space="0" w:color="000000"/>
              <w:bottom w:val="single" w:sz="4" w:space="0" w:color="000000"/>
              <w:right w:val="single" w:sz="4" w:space="0" w:color="000000"/>
            </w:tcBorders>
          </w:tcPr>
          <w:p w14:paraId="51A35E37" w14:textId="77777777" w:rsidR="00327FC2" w:rsidRDefault="00257526">
            <w:pPr>
              <w:widowControl w:val="0"/>
              <w:spacing w:after="0" w:line="182" w:lineRule="exact"/>
              <w:ind w:left="9"/>
              <w:jc w:val="center"/>
              <w:rPr>
                <w:rFonts w:ascii="Calibri Light" w:eastAsia="Times New Roman" w:hAnsi="Calibri Light" w:cs="Calibri Light"/>
                <w:sz w:val="16"/>
              </w:rPr>
            </w:pPr>
            <w:r>
              <w:rPr>
                <w:rFonts w:ascii="Calibri Light" w:eastAsia="Times New Roman" w:hAnsi="Calibri Light" w:cs="Calibri Light"/>
                <w:sz w:val="16"/>
              </w:rPr>
              <w:t>4</w:t>
            </w:r>
          </w:p>
        </w:tc>
        <w:tc>
          <w:tcPr>
            <w:tcW w:w="1495" w:type="dxa"/>
            <w:tcBorders>
              <w:top w:val="single" w:sz="4" w:space="0" w:color="000000"/>
              <w:left w:val="single" w:sz="4" w:space="0" w:color="000000"/>
              <w:bottom w:val="single" w:sz="4" w:space="0" w:color="000000"/>
              <w:right w:val="single" w:sz="4" w:space="0" w:color="000000"/>
            </w:tcBorders>
            <w:shd w:val="clear" w:color="auto" w:fill="CCFFFF"/>
          </w:tcPr>
          <w:p w14:paraId="03624EFB" w14:textId="63F026D5" w:rsidR="00327FC2" w:rsidRPr="00A3433F" w:rsidRDefault="00257526">
            <w:pPr>
              <w:widowControl w:val="0"/>
              <w:spacing w:after="0" w:line="182" w:lineRule="exact"/>
              <w:jc w:val="center"/>
              <w:rPr>
                <w:rFonts w:ascii="Calibri Light" w:eastAsia="Times New Roman" w:hAnsi="Calibri Light" w:cs="Calibri Light"/>
                <w:sz w:val="16"/>
              </w:rPr>
            </w:pPr>
            <w:r w:rsidRPr="00A3433F">
              <w:rPr>
                <w:rFonts w:ascii="Calibri Light" w:eastAsia="Times New Roman" w:hAnsi="Calibri Light" w:cs="Calibri Light"/>
                <w:sz w:val="16"/>
              </w:rPr>
              <w:t>I.</w:t>
            </w:r>
            <w:r w:rsidR="00E55459" w:rsidRPr="00A3433F">
              <w:rPr>
                <w:rFonts w:ascii="Calibri Light" w:eastAsia="Times New Roman" w:hAnsi="Calibri Light" w:cs="Calibri Light"/>
                <w:sz w:val="16"/>
              </w:rPr>
              <w:t xml:space="preserve"> </w:t>
            </w:r>
            <w:r w:rsidRPr="00A3433F">
              <w:rPr>
                <w:rFonts w:ascii="Calibri Light" w:eastAsia="Times New Roman" w:hAnsi="Calibri Light" w:cs="Calibri Light"/>
                <w:sz w:val="16"/>
              </w:rPr>
              <w:t>Budimir</w:t>
            </w:r>
          </w:p>
          <w:p w14:paraId="6D7CB558" w14:textId="6FD43F35" w:rsidR="00327FC2" w:rsidRPr="00A3433F" w:rsidRDefault="007B2490">
            <w:pPr>
              <w:widowControl w:val="0"/>
              <w:spacing w:after="0" w:line="182" w:lineRule="exact"/>
              <w:jc w:val="center"/>
              <w:rPr>
                <w:rFonts w:ascii="Calibri Light" w:eastAsia="Times New Roman" w:hAnsi="Calibri Light" w:cs="Calibri Light"/>
                <w:sz w:val="16"/>
                <w:shd w:val="clear" w:color="auto" w:fill="FFFF00"/>
              </w:rPr>
            </w:pPr>
            <w:r w:rsidRPr="00A3433F">
              <w:rPr>
                <w:rFonts w:ascii="Calibri Light" w:eastAsia="Times New Roman" w:hAnsi="Calibri Light" w:cs="Calibri Light"/>
                <w:sz w:val="16"/>
              </w:rPr>
              <w:t>L. Bobić Lucić</w:t>
            </w:r>
            <w:r w:rsidRPr="00A3433F">
              <w:rPr>
                <w:rFonts w:ascii="Calibri Light" w:eastAsia="Times New Roman" w:hAnsi="Calibri Light" w:cs="Calibri Light"/>
                <w:sz w:val="16"/>
                <w:shd w:val="clear" w:color="auto" w:fill="FFFF00"/>
              </w:rPr>
              <w:t xml:space="preserve"> </w:t>
            </w:r>
          </w:p>
        </w:tc>
        <w:tc>
          <w:tcPr>
            <w:tcW w:w="1545" w:type="dxa"/>
            <w:tcBorders>
              <w:top w:val="single" w:sz="4" w:space="0" w:color="000000"/>
              <w:left w:val="single" w:sz="4" w:space="0" w:color="000000"/>
              <w:bottom w:val="single" w:sz="4" w:space="0" w:color="000000"/>
              <w:right w:val="single" w:sz="4" w:space="0" w:color="000000"/>
            </w:tcBorders>
            <w:shd w:val="clear" w:color="auto" w:fill="CCFFFF"/>
          </w:tcPr>
          <w:p w14:paraId="5AE6AFC1" w14:textId="77777777" w:rsidR="007B2490" w:rsidRPr="00A3433F" w:rsidRDefault="00257526">
            <w:pPr>
              <w:widowControl w:val="0"/>
              <w:spacing w:after="0" w:line="182" w:lineRule="exact"/>
              <w:jc w:val="center"/>
              <w:rPr>
                <w:rFonts w:ascii="Calibri Light" w:eastAsia="Times New Roman" w:hAnsi="Calibri Light" w:cs="Calibri Light"/>
                <w:sz w:val="16"/>
              </w:rPr>
            </w:pPr>
            <w:proofErr w:type="spellStart"/>
            <w:r w:rsidRPr="00A3433F">
              <w:rPr>
                <w:rFonts w:ascii="Calibri Light" w:eastAsia="Times New Roman" w:hAnsi="Calibri Light" w:cs="Calibri Light"/>
                <w:sz w:val="16"/>
              </w:rPr>
              <w:t>I.Budimir</w:t>
            </w:r>
            <w:proofErr w:type="spellEnd"/>
            <w:r w:rsidRPr="00A3433F">
              <w:rPr>
                <w:rFonts w:ascii="Calibri Light" w:eastAsia="Times New Roman" w:hAnsi="Calibri Light" w:cs="Calibri Light"/>
                <w:sz w:val="16"/>
              </w:rPr>
              <w:t xml:space="preserve">, </w:t>
            </w:r>
            <w:proofErr w:type="spellStart"/>
            <w:r w:rsidRPr="00A3433F">
              <w:rPr>
                <w:rFonts w:ascii="Calibri Light" w:eastAsia="Times New Roman" w:hAnsi="Calibri Light" w:cs="Calibri Light"/>
                <w:sz w:val="16"/>
              </w:rPr>
              <w:t>M.Borovac</w:t>
            </w:r>
            <w:proofErr w:type="spellEnd"/>
            <w:r w:rsidRPr="00A3433F">
              <w:rPr>
                <w:rFonts w:ascii="Calibri Light" w:eastAsia="Times New Roman" w:hAnsi="Calibri Light" w:cs="Calibri Light"/>
                <w:sz w:val="16"/>
              </w:rPr>
              <w:t>,</w:t>
            </w:r>
          </w:p>
          <w:p w14:paraId="6445D9B7" w14:textId="35495FA3" w:rsidR="00327FC2" w:rsidRPr="00A3433F" w:rsidRDefault="00257526">
            <w:pPr>
              <w:widowControl w:val="0"/>
              <w:spacing w:after="0" w:line="182" w:lineRule="exact"/>
              <w:jc w:val="center"/>
              <w:rPr>
                <w:rFonts w:ascii="Calibri Light" w:eastAsia="Times New Roman" w:hAnsi="Calibri Light" w:cs="Calibri Light"/>
                <w:sz w:val="16"/>
              </w:rPr>
            </w:pPr>
            <w:r w:rsidRPr="00A3433F">
              <w:rPr>
                <w:rFonts w:ascii="Calibri Light" w:eastAsia="Times New Roman" w:hAnsi="Calibri Light" w:cs="Calibri Light"/>
                <w:sz w:val="16"/>
              </w:rPr>
              <w:t xml:space="preserve"> L. Bobić Lucić</w:t>
            </w:r>
          </w:p>
        </w:tc>
        <w:tc>
          <w:tcPr>
            <w:tcW w:w="959" w:type="dxa"/>
            <w:tcBorders>
              <w:top w:val="single" w:sz="4" w:space="0" w:color="000000"/>
              <w:left w:val="single" w:sz="4" w:space="0" w:color="000000"/>
              <w:bottom w:val="single" w:sz="4" w:space="0" w:color="000000"/>
              <w:right w:val="single" w:sz="4" w:space="0" w:color="000000"/>
            </w:tcBorders>
            <w:shd w:val="clear" w:color="auto" w:fill="CCFFFF"/>
          </w:tcPr>
          <w:p w14:paraId="66BE3F48" w14:textId="77777777" w:rsidR="00327FC2" w:rsidRPr="00A3433F" w:rsidRDefault="00257526">
            <w:pPr>
              <w:widowControl w:val="0"/>
              <w:spacing w:after="0" w:line="182" w:lineRule="exact"/>
              <w:ind w:left="124" w:right="117"/>
              <w:jc w:val="center"/>
              <w:rPr>
                <w:rFonts w:ascii="Calibri Light" w:eastAsia="Times New Roman" w:hAnsi="Calibri Light" w:cs="Calibri Light"/>
                <w:sz w:val="16"/>
              </w:rPr>
            </w:pPr>
            <w:r w:rsidRPr="00A3433F">
              <w:rPr>
                <w:rFonts w:ascii="Calibri Light" w:eastAsia="Times New Roman" w:hAnsi="Calibri Light" w:cs="Calibri Light"/>
                <w:sz w:val="16"/>
              </w:rPr>
              <w:t>1red+1izv</w:t>
            </w:r>
          </w:p>
        </w:tc>
        <w:tc>
          <w:tcPr>
            <w:tcW w:w="2227" w:type="dxa"/>
            <w:tcBorders>
              <w:top w:val="single" w:sz="4" w:space="0" w:color="000000"/>
              <w:left w:val="single" w:sz="4" w:space="0" w:color="000000"/>
              <w:bottom w:val="single" w:sz="4" w:space="0" w:color="000000"/>
              <w:right w:val="single" w:sz="4" w:space="0" w:color="000000"/>
            </w:tcBorders>
            <w:shd w:val="clear" w:color="auto" w:fill="CCFFFF"/>
          </w:tcPr>
          <w:p w14:paraId="2B8EAC63" w14:textId="77777777" w:rsidR="00327FC2" w:rsidRPr="00A3433F" w:rsidRDefault="00257526">
            <w:pPr>
              <w:widowControl w:val="0"/>
              <w:spacing w:after="0" w:line="182" w:lineRule="exact"/>
              <w:jc w:val="center"/>
              <w:rPr>
                <w:rFonts w:ascii="Calibri Light" w:eastAsia="Times New Roman" w:hAnsi="Calibri Light" w:cs="Calibri Light"/>
                <w:w w:val="90"/>
                <w:sz w:val="16"/>
              </w:rPr>
            </w:pPr>
            <w:r w:rsidRPr="00A3433F">
              <w:rPr>
                <w:rFonts w:ascii="Calibri Light" w:eastAsia="Times New Roman" w:hAnsi="Calibri Light" w:cs="Calibri Light"/>
                <w:sz w:val="16"/>
              </w:rPr>
              <w:t>-</w:t>
            </w:r>
          </w:p>
        </w:tc>
        <w:tc>
          <w:tcPr>
            <w:tcW w:w="1560" w:type="dxa"/>
            <w:tcBorders>
              <w:top w:val="single" w:sz="4" w:space="0" w:color="000000"/>
              <w:left w:val="single" w:sz="4" w:space="0" w:color="000000"/>
              <w:bottom w:val="single" w:sz="4" w:space="0" w:color="000000"/>
              <w:right w:val="single" w:sz="4" w:space="0" w:color="000000"/>
            </w:tcBorders>
            <w:shd w:val="clear" w:color="auto" w:fill="CCFFFF"/>
          </w:tcPr>
          <w:p w14:paraId="1B7815C7" w14:textId="77777777" w:rsidR="00327FC2" w:rsidRPr="00A3433F" w:rsidRDefault="00257526">
            <w:pPr>
              <w:widowControl w:val="0"/>
              <w:spacing w:after="0" w:line="182" w:lineRule="exact"/>
              <w:jc w:val="center"/>
              <w:rPr>
                <w:rFonts w:ascii="Calibri Light" w:eastAsia="Times New Roman" w:hAnsi="Calibri Light" w:cs="Calibri Light"/>
                <w:w w:val="90"/>
                <w:sz w:val="16"/>
              </w:rPr>
            </w:pPr>
            <w:r w:rsidRPr="00A3433F">
              <w:rPr>
                <w:rFonts w:ascii="Calibri Light" w:eastAsia="Times New Roman" w:hAnsi="Calibri Light" w:cs="Calibri Light"/>
                <w:sz w:val="16"/>
              </w:rPr>
              <w:t>0</w:t>
            </w:r>
          </w:p>
        </w:tc>
        <w:tc>
          <w:tcPr>
            <w:tcW w:w="1321" w:type="dxa"/>
            <w:tcBorders>
              <w:top w:val="single" w:sz="4" w:space="0" w:color="000000"/>
              <w:left w:val="single" w:sz="4" w:space="0" w:color="000000"/>
              <w:bottom w:val="single" w:sz="4" w:space="0" w:color="000000"/>
              <w:right w:val="single" w:sz="4" w:space="0" w:color="000000"/>
            </w:tcBorders>
            <w:shd w:val="clear" w:color="auto" w:fill="CCFFFF"/>
          </w:tcPr>
          <w:p w14:paraId="68E83587" w14:textId="77777777" w:rsidR="00327FC2" w:rsidRPr="00A3433F" w:rsidRDefault="00257526">
            <w:pPr>
              <w:widowControl w:val="0"/>
              <w:spacing w:after="0" w:line="182" w:lineRule="exact"/>
              <w:jc w:val="center"/>
              <w:rPr>
                <w:rFonts w:ascii="Calibri Light" w:eastAsia="Times New Roman" w:hAnsi="Calibri Light" w:cs="Calibri Light"/>
                <w:w w:val="90"/>
                <w:sz w:val="16"/>
              </w:rPr>
            </w:pPr>
            <w:r w:rsidRPr="00A3433F">
              <w:rPr>
                <w:rFonts w:ascii="Calibri Light" w:eastAsia="Times New Roman" w:hAnsi="Calibri Light" w:cs="Calibri Light"/>
                <w:w w:val="90"/>
                <w:sz w:val="16"/>
              </w:rPr>
              <w:t xml:space="preserve">  </w:t>
            </w:r>
            <w:proofErr w:type="spellStart"/>
            <w:r w:rsidRPr="00A3433F">
              <w:rPr>
                <w:rFonts w:ascii="Calibri Light" w:eastAsia="Times New Roman" w:hAnsi="Calibri Light" w:cs="Calibri Light"/>
                <w:w w:val="90"/>
                <w:sz w:val="16"/>
              </w:rPr>
              <w:t>M.Borovac</w:t>
            </w:r>
            <w:proofErr w:type="spellEnd"/>
            <w:r w:rsidRPr="00A3433F">
              <w:rPr>
                <w:rFonts w:ascii="Calibri Light" w:eastAsia="Times New Roman" w:hAnsi="Calibri Light" w:cs="Calibri Light"/>
                <w:w w:val="90"/>
                <w:sz w:val="16"/>
              </w:rPr>
              <w:t xml:space="preserve">, </w:t>
            </w:r>
          </w:p>
          <w:p w14:paraId="2F5A6BC3" w14:textId="77777777" w:rsidR="00327FC2" w:rsidRPr="00A3433F" w:rsidRDefault="00257526">
            <w:pPr>
              <w:widowControl w:val="0"/>
              <w:spacing w:after="0" w:line="182" w:lineRule="exact"/>
              <w:jc w:val="center"/>
              <w:rPr>
                <w:rFonts w:ascii="Calibri Light" w:eastAsia="Times New Roman" w:hAnsi="Calibri Light" w:cs="Calibri Light"/>
                <w:spacing w:val="12"/>
                <w:w w:val="90"/>
                <w:sz w:val="16"/>
              </w:rPr>
            </w:pPr>
            <w:r w:rsidRPr="00A3433F">
              <w:rPr>
                <w:rFonts w:ascii="Calibri Light" w:eastAsia="Times New Roman" w:hAnsi="Calibri Light" w:cs="Calibri Light"/>
                <w:w w:val="90"/>
                <w:sz w:val="16"/>
              </w:rPr>
              <w:t>L. Bobić Lucić</w:t>
            </w:r>
          </w:p>
        </w:tc>
        <w:tc>
          <w:tcPr>
            <w:tcW w:w="1342" w:type="dxa"/>
            <w:tcBorders>
              <w:top w:val="single" w:sz="4" w:space="0" w:color="000000"/>
              <w:left w:val="single" w:sz="4" w:space="0" w:color="000000"/>
              <w:bottom w:val="single" w:sz="4" w:space="0" w:color="000000"/>
              <w:right w:val="single" w:sz="4" w:space="0" w:color="000000"/>
            </w:tcBorders>
            <w:shd w:val="clear" w:color="auto" w:fill="CCFFFF"/>
          </w:tcPr>
          <w:p w14:paraId="3AE4EB03" w14:textId="77777777" w:rsidR="00327FC2" w:rsidRDefault="00257526">
            <w:pPr>
              <w:widowControl w:val="0"/>
              <w:spacing w:after="0" w:line="182" w:lineRule="exact"/>
              <w:ind w:left="114" w:right="120"/>
              <w:jc w:val="center"/>
              <w:rPr>
                <w:rFonts w:ascii="Calibri Light" w:eastAsia="Times New Roman" w:hAnsi="Calibri Light" w:cs="Calibri Light"/>
                <w:sz w:val="16"/>
              </w:rPr>
            </w:pPr>
            <w:r>
              <w:rPr>
                <w:rFonts w:ascii="Calibri Light" w:eastAsia="Times New Roman" w:hAnsi="Calibri Light" w:cs="Calibri Light"/>
                <w:sz w:val="16"/>
              </w:rPr>
              <w:t>2red+2izv</w:t>
            </w:r>
          </w:p>
        </w:tc>
      </w:tr>
      <w:tr w:rsidR="00327FC2" w14:paraId="4A847850" w14:textId="77777777">
        <w:trPr>
          <w:trHeight w:val="226"/>
        </w:trPr>
        <w:tc>
          <w:tcPr>
            <w:tcW w:w="2404" w:type="dxa"/>
            <w:tcBorders>
              <w:top w:val="single" w:sz="4" w:space="0" w:color="000000"/>
              <w:left w:val="single" w:sz="4" w:space="0" w:color="000000"/>
              <w:bottom w:val="single" w:sz="4" w:space="0" w:color="000000"/>
              <w:right w:val="single" w:sz="4" w:space="0" w:color="000000"/>
            </w:tcBorders>
            <w:shd w:val="clear" w:color="auto" w:fill="CCFFFF"/>
          </w:tcPr>
          <w:p w14:paraId="7A5AF438" w14:textId="77777777" w:rsidR="00327FC2" w:rsidRDefault="00257526">
            <w:pPr>
              <w:widowControl w:val="0"/>
              <w:spacing w:after="0"/>
              <w:jc w:val="center"/>
              <w:rPr>
                <w:rFonts w:ascii="Calibri Light" w:eastAsia="Times New Roman" w:hAnsi="Calibri Light" w:cs="Calibri Light"/>
                <w:sz w:val="16"/>
              </w:rPr>
            </w:pPr>
            <w:proofErr w:type="spellStart"/>
            <w:r>
              <w:rPr>
                <w:rFonts w:ascii="Calibri Light" w:eastAsia="Times New Roman" w:hAnsi="Calibri Light" w:cs="Calibri Light"/>
                <w:sz w:val="16"/>
              </w:rPr>
              <w:t>Fizika</w:t>
            </w:r>
            <w:proofErr w:type="spellEnd"/>
          </w:p>
        </w:tc>
        <w:tc>
          <w:tcPr>
            <w:tcW w:w="553" w:type="dxa"/>
            <w:tcBorders>
              <w:top w:val="single" w:sz="4" w:space="0" w:color="000000"/>
              <w:left w:val="single" w:sz="4" w:space="0" w:color="000000"/>
              <w:bottom w:val="single" w:sz="4" w:space="0" w:color="000000"/>
              <w:right w:val="single" w:sz="4" w:space="0" w:color="000000"/>
            </w:tcBorders>
          </w:tcPr>
          <w:p w14:paraId="0E5801F5" w14:textId="77777777" w:rsidR="00327FC2" w:rsidRDefault="00257526">
            <w:pPr>
              <w:widowControl w:val="0"/>
              <w:spacing w:after="0"/>
              <w:ind w:left="17"/>
              <w:jc w:val="center"/>
              <w:rPr>
                <w:rFonts w:ascii="Calibri Light" w:eastAsia="Times New Roman" w:hAnsi="Calibri Light" w:cs="Calibri Light"/>
                <w:sz w:val="16"/>
              </w:rPr>
            </w:pPr>
            <w:r>
              <w:rPr>
                <w:rFonts w:ascii="Calibri Light" w:eastAsia="Times New Roman" w:hAnsi="Calibri Light" w:cs="Calibri Light"/>
                <w:sz w:val="16"/>
              </w:rPr>
              <w:t>1</w:t>
            </w:r>
          </w:p>
        </w:tc>
        <w:tc>
          <w:tcPr>
            <w:tcW w:w="640" w:type="dxa"/>
            <w:tcBorders>
              <w:top w:val="single" w:sz="4" w:space="0" w:color="000000"/>
              <w:left w:val="single" w:sz="4" w:space="0" w:color="000000"/>
              <w:bottom w:val="single" w:sz="4" w:space="0" w:color="000000"/>
              <w:right w:val="single" w:sz="4" w:space="0" w:color="000000"/>
            </w:tcBorders>
          </w:tcPr>
          <w:p w14:paraId="614FBFFC" w14:textId="77777777" w:rsidR="00327FC2" w:rsidRDefault="00257526">
            <w:pPr>
              <w:widowControl w:val="0"/>
              <w:spacing w:after="0"/>
              <w:jc w:val="center"/>
              <w:rPr>
                <w:rFonts w:ascii="Calibri Light" w:eastAsia="Times New Roman" w:hAnsi="Calibri Light" w:cs="Calibri Light"/>
                <w:sz w:val="16"/>
              </w:rPr>
            </w:pPr>
            <w:r>
              <w:rPr>
                <w:rFonts w:ascii="Calibri Light" w:eastAsia="Times New Roman" w:hAnsi="Calibri Light" w:cs="Calibri Light"/>
                <w:sz w:val="16"/>
              </w:rPr>
              <w:t>3</w:t>
            </w:r>
          </w:p>
        </w:tc>
        <w:tc>
          <w:tcPr>
            <w:tcW w:w="412" w:type="dxa"/>
            <w:tcBorders>
              <w:top w:val="single" w:sz="4" w:space="0" w:color="000000"/>
              <w:left w:val="single" w:sz="4" w:space="0" w:color="000000"/>
              <w:bottom w:val="single" w:sz="4" w:space="0" w:color="000000"/>
              <w:right w:val="single" w:sz="4" w:space="0" w:color="000000"/>
            </w:tcBorders>
          </w:tcPr>
          <w:p w14:paraId="4B85184A" w14:textId="77777777" w:rsidR="00327FC2" w:rsidRDefault="00257526">
            <w:pPr>
              <w:widowControl w:val="0"/>
              <w:spacing w:after="0"/>
              <w:jc w:val="center"/>
              <w:rPr>
                <w:rFonts w:ascii="Calibri Light" w:eastAsia="Times New Roman" w:hAnsi="Calibri Light" w:cs="Calibri Light"/>
                <w:sz w:val="16"/>
              </w:rPr>
            </w:pPr>
            <w:r>
              <w:rPr>
                <w:rFonts w:ascii="Calibri Light" w:eastAsia="Times New Roman" w:hAnsi="Calibri Light" w:cs="Calibri Light"/>
                <w:sz w:val="16"/>
              </w:rPr>
              <w:t>2</w:t>
            </w:r>
          </w:p>
        </w:tc>
        <w:tc>
          <w:tcPr>
            <w:tcW w:w="408" w:type="dxa"/>
            <w:tcBorders>
              <w:top w:val="single" w:sz="4" w:space="0" w:color="000000"/>
              <w:left w:val="single" w:sz="4" w:space="0" w:color="000000"/>
              <w:bottom w:val="single" w:sz="4" w:space="0" w:color="000000"/>
              <w:right w:val="single" w:sz="4" w:space="0" w:color="000000"/>
            </w:tcBorders>
          </w:tcPr>
          <w:p w14:paraId="4C019E62" w14:textId="77777777" w:rsidR="00327FC2" w:rsidRDefault="00257526">
            <w:pPr>
              <w:widowControl w:val="0"/>
              <w:spacing w:after="0"/>
              <w:ind w:left="9"/>
              <w:jc w:val="center"/>
              <w:rPr>
                <w:rFonts w:ascii="Calibri Light" w:eastAsia="Times New Roman" w:hAnsi="Calibri Light" w:cs="Calibri Light"/>
                <w:sz w:val="16"/>
              </w:rPr>
            </w:pPr>
            <w:r>
              <w:rPr>
                <w:rFonts w:ascii="Calibri Light" w:eastAsia="Times New Roman" w:hAnsi="Calibri Light" w:cs="Calibri Light"/>
                <w:sz w:val="16"/>
              </w:rPr>
              <w:t>0</w:t>
            </w:r>
          </w:p>
        </w:tc>
        <w:tc>
          <w:tcPr>
            <w:tcW w:w="408" w:type="dxa"/>
            <w:tcBorders>
              <w:top w:val="single" w:sz="4" w:space="0" w:color="000000"/>
              <w:left w:val="single" w:sz="4" w:space="0" w:color="000000"/>
              <w:bottom w:val="single" w:sz="4" w:space="0" w:color="000000"/>
              <w:right w:val="single" w:sz="4" w:space="0" w:color="000000"/>
            </w:tcBorders>
          </w:tcPr>
          <w:p w14:paraId="7525E4B9" w14:textId="77777777" w:rsidR="00327FC2" w:rsidRDefault="00257526">
            <w:pPr>
              <w:widowControl w:val="0"/>
              <w:spacing w:after="0"/>
              <w:ind w:left="9"/>
              <w:jc w:val="center"/>
              <w:rPr>
                <w:rFonts w:ascii="Calibri Light" w:eastAsia="Times New Roman" w:hAnsi="Calibri Light" w:cs="Calibri Light"/>
                <w:sz w:val="16"/>
              </w:rPr>
            </w:pPr>
            <w:r>
              <w:rPr>
                <w:rFonts w:ascii="Calibri Light" w:eastAsia="Times New Roman" w:hAnsi="Calibri Light" w:cs="Calibri Light"/>
                <w:sz w:val="16"/>
              </w:rPr>
              <w:t>1</w:t>
            </w:r>
          </w:p>
        </w:tc>
        <w:tc>
          <w:tcPr>
            <w:tcW w:w="1495" w:type="dxa"/>
            <w:tcBorders>
              <w:top w:val="single" w:sz="4" w:space="0" w:color="000000"/>
              <w:left w:val="single" w:sz="4" w:space="0" w:color="000000"/>
              <w:bottom w:val="single" w:sz="4" w:space="0" w:color="000000"/>
              <w:right w:val="single" w:sz="4" w:space="0" w:color="000000"/>
            </w:tcBorders>
            <w:shd w:val="clear" w:color="auto" w:fill="CCFFFF"/>
          </w:tcPr>
          <w:p w14:paraId="49C48637" w14:textId="77777777" w:rsidR="00327FC2" w:rsidRPr="00A3433F" w:rsidRDefault="00257526">
            <w:pPr>
              <w:widowControl w:val="0"/>
              <w:spacing w:after="0"/>
              <w:jc w:val="center"/>
              <w:rPr>
                <w:rFonts w:ascii="Calibri Light" w:eastAsia="Times New Roman" w:hAnsi="Calibri Light" w:cs="Calibri Light"/>
                <w:sz w:val="16"/>
              </w:rPr>
            </w:pPr>
            <w:r w:rsidRPr="00A3433F">
              <w:rPr>
                <w:rFonts w:ascii="Calibri Light" w:eastAsia="Times New Roman" w:hAnsi="Calibri Light" w:cs="Calibri Light"/>
                <w:sz w:val="16"/>
              </w:rPr>
              <w:t>D.</w:t>
            </w:r>
            <w:r w:rsidRPr="00A3433F">
              <w:rPr>
                <w:rFonts w:ascii="Calibri Light" w:eastAsia="Times New Roman" w:hAnsi="Calibri Light" w:cs="Calibri Light"/>
                <w:spacing w:val="-2"/>
                <w:sz w:val="16"/>
              </w:rPr>
              <w:t xml:space="preserve"> </w:t>
            </w:r>
            <w:r w:rsidRPr="00A3433F">
              <w:rPr>
                <w:rFonts w:ascii="Calibri Light" w:eastAsia="Times New Roman" w:hAnsi="Calibri Light" w:cs="Calibri Light"/>
                <w:sz w:val="16"/>
              </w:rPr>
              <w:t>Tovernić, M. Kušec</w:t>
            </w:r>
          </w:p>
        </w:tc>
        <w:tc>
          <w:tcPr>
            <w:tcW w:w="1545" w:type="dxa"/>
            <w:tcBorders>
              <w:top w:val="single" w:sz="4" w:space="0" w:color="000000"/>
              <w:left w:val="single" w:sz="4" w:space="0" w:color="000000"/>
              <w:bottom w:val="single" w:sz="4" w:space="0" w:color="000000"/>
              <w:right w:val="single" w:sz="4" w:space="0" w:color="000000"/>
            </w:tcBorders>
            <w:shd w:val="clear" w:color="auto" w:fill="CCFFFF"/>
          </w:tcPr>
          <w:p w14:paraId="135DD34F" w14:textId="77777777" w:rsidR="00327FC2" w:rsidRPr="00A3433F" w:rsidRDefault="00257526">
            <w:pPr>
              <w:widowControl w:val="0"/>
              <w:spacing w:before="2" w:after="0"/>
              <w:jc w:val="center"/>
              <w:rPr>
                <w:rFonts w:ascii="Calibri Light" w:eastAsia="Times New Roman" w:hAnsi="Calibri Light" w:cs="Calibri Light"/>
                <w:sz w:val="16"/>
              </w:rPr>
            </w:pPr>
            <w:r w:rsidRPr="00A3433F">
              <w:rPr>
                <w:rFonts w:ascii="Calibri Light" w:eastAsia="Times New Roman" w:hAnsi="Calibri Light" w:cs="Calibri Light"/>
                <w:sz w:val="16"/>
              </w:rPr>
              <w:t xml:space="preserve">D. Tovernić, </w:t>
            </w:r>
          </w:p>
          <w:p w14:paraId="118043AF" w14:textId="77777777" w:rsidR="00327FC2" w:rsidRPr="00A3433F" w:rsidRDefault="00257526">
            <w:pPr>
              <w:widowControl w:val="0"/>
              <w:spacing w:before="2" w:after="0"/>
              <w:jc w:val="center"/>
              <w:rPr>
                <w:rFonts w:ascii="Calibri Light" w:eastAsia="Times New Roman" w:hAnsi="Calibri Light" w:cs="Calibri Light"/>
                <w:sz w:val="16"/>
              </w:rPr>
            </w:pPr>
            <w:r w:rsidRPr="00A3433F">
              <w:rPr>
                <w:rFonts w:ascii="Calibri Light" w:eastAsia="Times New Roman" w:hAnsi="Calibri Light" w:cs="Calibri Light"/>
                <w:sz w:val="16"/>
              </w:rPr>
              <w:t>M. Kušec</w:t>
            </w:r>
          </w:p>
        </w:tc>
        <w:tc>
          <w:tcPr>
            <w:tcW w:w="959" w:type="dxa"/>
            <w:tcBorders>
              <w:top w:val="single" w:sz="4" w:space="0" w:color="000000"/>
              <w:left w:val="single" w:sz="4" w:space="0" w:color="000000"/>
              <w:bottom w:val="single" w:sz="4" w:space="0" w:color="000000"/>
              <w:right w:val="single" w:sz="4" w:space="0" w:color="000000"/>
            </w:tcBorders>
            <w:shd w:val="clear" w:color="auto" w:fill="CCFFFF"/>
          </w:tcPr>
          <w:p w14:paraId="00B15D15" w14:textId="77777777" w:rsidR="00327FC2" w:rsidRPr="00A3433F" w:rsidRDefault="00257526">
            <w:pPr>
              <w:widowControl w:val="0"/>
              <w:spacing w:after="0"/>
              <w:ind w:left="124" w:right="117"/>
              <w:jc w:val="center"/>
              <w:rPr>
                <w:rFonts w:ascii="Calibri Light" w:eastAsia="Times New Roman" w:hAnsi="Calibri Light" w:cs="Calibri Light"/>
                <w:sz w:val="16"/>
              </w:rPr>
            </w:pPr>
            <w:r w:rsidRPr="00A3433F">
              <w:rPr>
                <w:rFonts w:ascii="Calibri Light" w:eastAsia="Times New Roman" w:hAnsi="Calibri Light" w:cs="Calibri Light"/>
                <w:sz w:val="16"/>
              </w:rPr>
              <w:t>1red+1izv</w:t>
            </w:r>
          </w:p>
        </w:tc>
        <w:tc>
          <w:tcPr>
            <w:tcW w:w="2227" w:type="dxa"/>
            <w:tcBorders>
              <w:top w:val="single" w:sz="4" w:space="0" w:color="000000"/>
              <w:left w:val="single" w:sz="4" w:space="0" w:color="000000"/>
              <w:bottom w:val="single" w:sz="4" w:space="0" w:color="000000"/>
              <w:right w:val="single" w:sz="4" w:space="0" w:color="000000"/>
            </w:tcBorders>
            <w:shd w:val="clear" w:color="auto" w:fill="CCFFFF"/>
          </w:tcPr>
          <w:p w14:paraId="2F4C8D33" w14:textId="77777777" w:rsidR="00327FC2" w:rsidRPr="00A3433F" w:rsidRDefault="00257526">
            <w:pPr>
              <w:widowControl w:val="0"/>
              <w:spacing w:after="0"/>
              <w:jc w:val="center"/>
              <w:rPr>
                <w:rFonts w:ascii="Calibri Light" w:eastAsia="Times New Roman" w:hAnsi="Calibri Light" w:cs="Calibri Light"/>
                <w:sz w:val="16"/>
              </w:rPr>
            </w:pPr>
            <w:r w:rsidRPr="00A3433F">
              <w:rPr>
                <w:rFonts w:ascii="Calibri Light" w:eastAsia="Times New Roman" w:hAnsi="Calibri Light" w:cs="Calibri Light"/>
                <w:sz w:val="16"/>
              </w:rPr>
              <w:t>-</w:t>
            </w:r>
          </w:p>
        </w:tc>
        <w:tc>
          <w:tcPr>
            <w:tcW w:w="1560" w:type="dxa"/>
            <w:tcBorders>
              <w:top w:val="single" w:sz="4" w:space="0" w:color="000000"/>
              <w:left w:val="single" w:sz="4" w:space="0" w:color="000000"/>
              <w:bottom w:val="single" w:sz="4" w:space="0" w:color="000000"/>
              <w:right w:val="single" w:sz="4" w:space="0" w:color="000000"/>
            </w:tcBorders>
            <w:shd w:val="clear" w:color="auto" w:fill="CCFFFF"/>
          </w:tcPr>
          <w:p w14:paraId="26D1BB91" w14:textId="77777777" w:rsidR="00327FC2" w:rsidRPr="00A3433F" w:rsidRDefault="00257526">
            <w:pPr>
              <w:widowControl w:val="0"/>
              <w:spacing w:after="0"/>
              <w:jc w:val="center"/>
              <w:rPr>
                <w:rFonts w:ascii="Calibri Light" w:eastAsia="Times New Roman" w:hAnsi="Calibri Light" w:cs="Calibri Light"/>
                <w:sz w:val="16"/>
              </w:rPr>
            </w:pPr>
            <w:r w:rsidRPr="00A3433F">
              <w:rPr>
                <w:rFonts w:ascii="Calibri Light" w:eastAsia="Times New Roman" w:hAnsi="Calibri Light" w:cs="Calibri Light"/>
                <w:sz w:val="16"/>
              </w:rPr>
              <w:t>0</w:t>
            </w:r>
          </w:p>
        </w:tc>
        <w:tc>
          <w:tcPr>
            <w:tcW w:w="1321" w:type="dxa"/>
            <w:tcBorders>
              <w:top w:val="single" w:sz="4" w:space="0" w:color="000000"/>
              <w:left w:val="single" w:sz="4" w:space="0" w:color="000000"/>
              <w:bottom w:val="single" w:sz="4" w:space="0" w:color="000000"/>
              <w:right w:val="single" w:sz="4" w:space="0" w:color="000000"/>
            </w:tcBorders>
            <w:shd w:val="clear" w:color="auto" w:fill="CCFFFF"/>
          </w:tcPr>
          <w:p w14:paraId="57156714" w14:textId="77777777" w:rsidR="00327FC2" w:rsidRPr="00A3433F" w:rsidRDefault="00257526">
            <w:pPr>
              <w:widowControl w:val="0"/>
              <w:spacing w:after="0"/>
              <w:jc w:val="center"/>
              <w:rPr>
                <w:rFonts w:ascii="Calibri Light" w:eastAsia="Times New Roman" w:hAnsi="Calibri Light" w:cs="Calibri Light"/>
                <w:sz w:val="16"/>
              </w:rPr>
            </w:pPr>
            <w:r w:rsidRPr="00A3433F">
              <w:rPr>
                <w:rFonts w:ascii="Calibri Light" w:eastAsia="Times New Roman" w:hAnsi="Calibri Light" w:cs="Calibri Light"/>
                <w:sz w:val="16"/>
              </w:rPr>
              <w:t>D.</w:t>
            </w:r>
            <w:r w:rsidRPr="00A3433F">
              <w:rPr>
                <w:rFonts w:ascii="Calibri Light" w:eastAsia="Times New Roman" w:hAnsi="Calibri Light" w:cs="Calibri Light"/>
                <w:spacing w:val="-2"/>
                <w:sz w:val="16"/>
              </w:rPr>
              <w:t xml:space="preserve"> </w:t>
            </w:r>
            <w:r w:rsidRPr="00A3433F">
              <w:rPr>
                <w:rFonts w:ascii="Calibri Light" w:eastAsia="Times New Roman" w:hAnsi="Calibri Light" w:cs="Calibri Light"/>
                <w:sz w:val="16"/>
              </w:rPr>
              <w:t xml:space="preserve">Tovernić, </w:t>
            </w:r>
          </w:p>
          <w:p w14:paraId="6B2051B4" w14:textId="77777777" w:rsidR="00327FC2" w:rsidRPr="00A3433F" w:rsidRDefault="00257526">
            <w:pPr>
              <w:widowControl w:val="0"/>
              <w:spacing w:after="0"/>
              <w:jc w:val="center"/>
              <w:rPr>
                <w:rFonts w:ascii="Calibri Light" w:eastAsia="Times New Roman" w:hAnsi="Calibri Light" w:cs="Calibri Light"/>
                <w:sz w:val="16"/>
              </w:rPr>
            </w:pPr>
            <w:r w:rsidRPr="00A3433F">
              <w:rPr>
                <w:rFonts w:ascii="Calibri Light" w:eastAsia="Times New Roman" w:hAnsi="Calibri Light" w:cs="Calibri Light"/>
                <w:sz w:val="16"/>
              </w:rPr>
              <w:t>M. Kušec</w:t>
            </w:r>
          </w:p>
        </w:tc>
        <w:tc>
          <w:tcPr>
            <w:tcW w:w="1342" w:type="dxa"/>
            <w:tcBorders>
              <w:top w:val="single" w:sz="4" w:space="0" w:color="000000"/>
              <w:left w:val="single" w:sz="4" w:space="0" w:color="000000"/>
              <w:bottom w:val="single" w:sz="4" w:space="0" w:color="000000"/>
              <w:right w:val="single" w:sz="4" w:space="0" w:color="000000"/>
            </w:tcBorders>
            <w:shd w:val="clear" w:color="auto" w:fill="CCFFFF"/>
          </w:tcPr>
          <w:p w14:paraId="51EB4A0B" w14:textId="77777777" w:rsidR="00327FC2" w:rsidRDefault="00257526">
            <w:pPr>
              <w:widowControl w:val="0"/>
              <w:spacing w:after="0"/>
              <w:ind w:left="114" w:right="120"/>
              <w:jc w:val="center"/>
              <w:rPr>
                <w:rFonts w:ascii="Calibri Light" w:eastAsia="Times New Roman" w:hAnsi="Calibri Light" w:cs="Calibri Light"/>
                <w:sz w:val="16"/>
              </w:rPr>
            </w:pPr>
            <w:r>
              <w:rPr>
                <w:rFonts w:ascii="Calibri Light" w:eastAsia="Times New Roman" w:hAnsi="Calibri Light" w:cs="Calibri Light"/>
                <w:sz w:val="16"/>
              </w:rPr>
              <w:t>1red+1izv</w:t>
            </w:r>
          </w:p>
        </w:tc>
      </w:tr>
      <w:tr w:rsidR="00327FC2" w14:paraId="08C1D033" w14:textId="77777777">
        <w:trPr>
          <w:trHeight w:val="375"/>
        </w:trPr>
        <w:tc>
          <w:tcPr>
            <w:tcW w:w="2404" w:type="dxa"/>
            <w:tcBorders>
              <w:top w:val="single" w:sz="4" w:space="0" w:color="000000"/>
              <w:left w:val="single" w:sz="4" w:space="0" w:color="000000"/>
              <w:bottom w:val="single" w:sz="4" w:space="0" w:color="000000"/>
              <w:right w:val="single" w:sz="4" w:space="0" w:color="000000"/>
            </w:tcBorders>
            <w:shd w:val="clear" w:color="auto" w:fill="CCFFFF"/>
          </w:tcPr>
          <w:p w14:paraId="5708799D" w14:textId="77777777" w:rsidR="00327FC2" w:rsidRDefault="00257526">
            <w:pPr>
              <w:widowControl w:val="0"/>
              <w:spacing w:after="0"/>
              <w:jc w:val="center"/>
              <w:rPr>
                <w:rFonts w:ascii="Calibri Light" w:eastAsia="Times New Roman" w:hAnsi="Calibri Light" w:cs="Calibri Light"/>
                <w:sz w:val="16"/>
              </w:rPr>
            </w:pPr>
            <w:proofErr w:type="spellStart"/>
            <w:r>
              <w:rPr>
                <w:rFonts w:ascii="Calibri Light" w:eastAsia="Times New Roman" w:hAnsi="Calibri Light" w:cs="Calibri Light"/>
                <w:sz w:val="16"/>
              </w:rPr>
              <w:t>Higijena</w:t>
            </w:r>
            <w:proofErr w:type="spellEnd"/>
            <w:r>
              <w:rPr>
                <w:rFonts w:ascii="Calibri Light" w:eastAsia="Times New Roman" w:hAnsi="Calibri Light" w:cs="Calibri Light"/>
                <w:spacing w:val="-2"/>
                <w:sz w:val="16"/>
              </w:rPr>
              <w:t xml:space="preserve"> </w:t>
            </w:r>
            <w:r>
              <w:rPr>
                <w:rFonts w:ascii="Calibri Light" w:eastAsia="Times New Roman" w:hAnsi="Calibri Light" w:cs="Calibri Light"/>
                <w:sz w:val="16"/>
              </w:rPr>
              <w:t>i</w:t>
            </w:r>
            <w:r>
              <w:rPr>
                <w:rFonts w:ascii="Calibri Light" w:eastAsia="Times New Roman" w:hAnsi="Calibri Light" w:cs="Calibri Light"/>
                <w:spacing w:val="-4"/>
                <w:sz w:val="16"/>
              </w:rPr>
              <w:t xml:space="preserve"> </w:t>
            </w:r>
            <w:proofErr w:type="spellStart"/>
            <w:r>
              <w:rPr>
                <w:rFonts w:ascii="Calibri Light" w:eastAsia="Times New Roman" w:hAnsi="Calibri Light" w:cs="Calibri Light"/>
                <w:sz w:val="16"/>
              </w:rPr>
              <w:t>socijalna</w:t>
            </w:r>
            <w:proofErr w:type="spellEnd"/>
            <w:r>
              <w:rPr>
                <w:rFonts w:ascii="Calibri Light" w:eastAsia="Times New Roman" w:hAnsi="Calibri Light" w:cs="Calibri Light"/>
                <w:spacing w:val="-2"/>
                <w:sz w:val="16"/>
              </w:rPr>
              <w:t xml:space="preserve"> </w:t>
            </w:r>
            <w:proofErr w:type="spellStart"/>
            <w:r>
              <w:rPr>
                <w:rFonts w:ascii="Calibri Light" w:eastAsia="Times New Roman" w:hAnsi="Calibri Light" w:cs="Calibri Light"/>
                <w:sz w:val="16"/>
              </w:rPr>
              <w:t>medicina</w:t>
            </w:r>
            <w:proofErr w:type="spellEnd"/>
          </w:p>
        </w:tc>
        <w:tc>
          <w:tcPr>
            <w:tcW w:w="553" w:type="dxa"/>
            <w:tcBorders>
              <w:top w:val="single" w:sz="4" w:space="0" w:color="000000"/>
              <w:left w:val="single" w:sz="4" w:space="0" w:color="000000"/>
              <w:bottom w:val="single" w:sz="4" w:space="0" w:color="000000"/>
              <w:right w:val="single" w:sz="4" w:space="0" w:color="000000"/>
            </w:tcBorders>
          </w:tcPr>
          <w:p w14:paraId="7B2E7318" w14:textId="77777777" w:rsidR="00327FC2" w:rsidRDefault="00257526">
            <w:pPr>
              <w:widowControl w:val="0"/>
              <w:spacing w:after="0" w:line="175" w:lineRule="exact"/>
              <w:jc w:val="center"/>
              <w:rPr>
                <w:rFonts w:ascii="Calibri Light" w:eastAsia="Times New Roman" w:hAnsi="Calibri Light" w:cs="Calibri Light"/>
                <w:sz w:val="16"/>
              </w:rPr>
            </w:pPr>
            <w:r>
              <w:rPr>
                <w:rFonts w:ascii="Calibri Light" w:eastAsia="Times New Roman" w:hAnsi="Calibri Light" w:cs="Calibri Light"/>
                <w:sz w:val="16"/>
              </w:rPr>
              <w:t>1</w:t>
            </w:r>
          </w:p>
        </w:tc>
        <w:tc>
          <w:tcPr>
            <w:tcW w:w="640" w:type="dxa"/>
            <w:tcBorders>
              <w:top w:val="single" w:sz="4" w:space="0" w:color="000000"/>
              <w:left w:val="single" w:sz="4" w:space="0" w:color="000000"/>
              <w:bottom w:val="single" w:sz="4" w:space="0" w:color="000000"/>
              <w:right w:val="single" w:sz="4" w:space="0" w:color="000000"/>
            </w:tcBorders>
          </w:tcPr>
          <w:p w14:paraId="4002519C" w14:textId="77777777" w:rsidR="00327FC2" w:rsidRDefault="00257526">
            <w:pPr>
              <w:widowControl w:val="0"/>
              <w:spacing w:after="0" w:line="175" w:lineRule="exact"/>
              <w:jc w:val="center"/>
              <w:rPr>
                <w:rFonts w:ascii="Calibri Light" w:eastAsia="Times New Roman" w:hAnsi="Calibri Light" w:cs="Calibri Light"/>
                <w:sz w:val="16"/>
              </w:rPr>
            </w:pPr>
            <w:r>
              <w:rPr>
                <w:rFonts w:ascii="Calibri Light" w:eastAsia="Times New Roman" w:hAnsi="Calibri Light" w:cs="Calibri Light"/>
                <w:sz w:val="16"/>
              </w:rPr>
              <w:t>2,5</w:t>
            </w:r>
          </w:p>
        </w:tc>
        <w:tc>
          <w:tcPr>
            <w:tcW w:w="412" w:type="dxa"/>
            <w:tcBorders>
              <w:top w:val="single" w:sz="4" w:space="0" w:color="000000"/>
              <w:left w:val="single" w:sz="4" w:space="0" w:color="000000"/>
              <w:bottom w:val="single" w:sz="4" w:space="0" w:color="000000"/>
              <w:right w:val="single" w:sz="4" w:space="0" w:color="000000"/>
            </w:tcBorders>
          </w:tcPr>
          <w:p w14:paraId="3401AB1C" w14:textId="77777777" w:rsidR="00327FC2" w:rsidRDefault="00257526">
            <w:pPr>
              <w:widowControl w:val="0"/>
              <w:spacing w:after="0" w:line="175" w:lineRule="exact"/>
              <w:jc w:val="center"/>
              <w:rPr>
                <w:rFonts w:ascii="Calibri Light" w:eastAsia="Times New Roman" w:hAnsi="Calibri Light" w:cs="Calibri Light"/>
                <w:sz w:val="16"/>
              </w:rPr>
            </w:pPr>
            <w:r>
              <w:rPr>
                <w:rFonts w:ascii="Calibri Light" w:eastAsia="Times New Roman" w:hAnsi="Calibri Light" w:cs="Calibri Light"/>
                <w:sz w:val="16"/>
              </w:rPr>
              <w:t>1</w:t>
            </w:r>
          </w:p>
        </w:tc>
        <w:tc>
          <w:tcPr>
            <w:tcW w:w="408" w:type="dxa"/>
            <w:tcBorders>
              <w:top w:val="single" w:sz="4" w:space="0" w:color="000000"/>
              <w:left w:val="single" w:sz="4" w:space="0" w:color="000000"/>
              <w:bottom w:val="single" w:sz="4" w:space="0" w:color="000000"/>
              <w:right w:val="single" w:sz="4" w:space="0" w:color="000000"/>
            </w:tcBorders>
          </w:tcPr>
          <w:p w14:paraId="3F0E180E" w14:textId="77777777" w:rsidR="00327FC2" w:rsidRDefault="00257526">
            <w:pPr>
              <w:widowControl w:val="0"/>
              <w:spacing w:after="0" w:line="175" w:lineRule="exact"/>
              <w:jc w:val="center"/>
              <w:rPr>
                <w:rFonts w:ascii="Calibri Light" w:eastAsia="Times New Roman" w:hAnsi="Calibri Light" w:cs="Calibri Light"/>
                <w:sz w:val="16"/>
              </w:rPr>
            </w:pPr>
            <w:r>
              <w:rPr>
                <w:rFonts w:ascii="Calibri Light" w:eastAsia="Times New Roman" w:hAnsi="Calibri Light" w:cs="Calibri Light"/>
                <w:sz w:val="16"/>
              </w:rPr>
              <w:t>1</w:t>
            </w:r>
          </w:p>
        </w:tc>
        <w:tc>
          <w:tcPr>
            <w:tcW w:w="408" w:type="dxa"/>
            <w:tcBorders>
              <w:top w:val="single" w:sz="4" w:space="0" w:color="000000"/>
              <w:left w:val="single" w:sz="4" w:space="0" w:color="000000"/>
              <w:bottom w:val="single" w:sz="4" w:space="0" w:color="000000"/>
              <w:right w:val="single" w:sz="4" w:space="0" w:color="000000"/>
            </w:tcBorders>
          </w:tcPr>
          <w:p w14:paraId="1ABDA47C" w14:textId="77777777" w:rsidR="00327FC2" w:rsidRDefault="00257526">
            <w:pPr>
              <w:widowControl w:val="0"/>
              <w:spacing w:after="0" w:line="175" w:lineRule="exact"/>
              <w:jc w:val="center"/>
              <w:rPr>
                <w:rFonts w:ascii="Calibri Light" w:eastAsia="Times New Roman" w:hAnsi="Calibri Light" w:cs="Calibri Light"/>
                <w:sz w:val="16"/>
              </w:rPr>
            </w:pPr>
            <w:r>
              <w:rPr>
                <w:rFonts w:ascii="Calibri Light" w:eastAsia="Times New Roman" w:hAnsi="Calibri Light" w:cs="Calibri Light"/>
                <w:sz w:val="16"/>
              </w:rPr>
              <w:t>0</w:t>
            </w:r>
          </w:p>
        </w:tc>
        <w:tc>
          <w:tcPr>
            <w:tcW w:w="1495" w:type="dxa"/>
            <w:tcBorders>
              <w:top w:val="single" w:sz="4" w:space="0" w:color="000000"/>
              <w:left w:val="single" w:sz="4" w:space="0" w:color="000000"/>
              <w:bottom w:val="single" w:sz="4" w:space="0" w:color="000000"/>
              <w:right w:val="single" w:sz="4" w:space="0" w:color="000000"/>
            </w:tcBorders>
            <w:shd w:val="clear" w:color="auto" w:fill="CCFFFF"/>
          </w:tcPr>
          <w:p w14:paraId="785BE2E3" w14:textId="77777777" w:rsidR="00327FC2" w:rsidRPr="00A3433F" w:rsidRDefault="00257526">
            <w:pPr>
              <w:widowControl w:val="0"/>
              <w:spacing w:after="0"/>
              <w:jc w:val="center"/>
              <w:rPr>
                <w:rFonts w:ascii="Calibri Light" w:eastAsia="Times New Roman" w:hAnsi="Calibri Light" w:cs="Calibri Light"/>
                <w:sz w:val="16"/>
              </w:rPr>
            </w:pPr>
            <w:r w:rsidRPr="00A3433F">
              <w:rPr>
                <w:rFonts w:ascii="Calibri Light" w:eastAsia="Times New Roman" w:hAnsi="Calibri Light" w:cs="Calibri Light"/>
                <w:sz w:val="16"/>
              </w:rPr>
              <w:t xml:space="preserve"> B. </w:t>
            </w:r>
            <w:proofErr w:type="spellStart"/>
            <w:r w:rsidRPr="00A3433F">
              <w:rPr>
                <w:rFonts w:ascii="Calibri Light" w:eastAsia="Times New Roman" w:hAnsi="Calibri Light" w:cs="Calibri Light"/>
                <w:sz w:val="16"/>
              </w:rPr>
              <w:t>Lovrić</w:t>
            </w:r>
            <w:proofErr w:type="spellEnd"/>
          </w:p>
          <w:p w14:paraId="781C275B" w14:textId="77777777" w:rsidR="00327FC2" w:rsidRPr="00A3433F" w:rsidRDefault="00257526">
            <w:pPr>
              <w:widowControl w:val="0"/>
              <w:spacing w:after="0"/>
              <w:jc w:val="center"/>
              <w:rPr>
                <w:rFonts w:ascii="Calibri Light" w:eastAsia="Times New Roman" w:hAnsi="Calibri Light" w:cs="Calibri Light"/>
                <w:sz w:val="16"/>
                <w:shd w:val="clear" w:color="auto" w:fill="FFFF00"/>
              </w:rPr>
            </w:pPr>
            <w:proofErr w:type="spellStart"/>
            <w:r w:rsidRPr="00A3433F">
              <w:rPr>
                <w:rFonts w:ascii="Calibri Light" w:eastAsia="Times New Roman" w:hAnsi="Calibri Light" w:cs="Calibri Light"/>
                <w:sz w:val="16"/>
              </w:rPr>
              <w:t>M.Vitković</w:t>
            </w:r>
            <w:proofErr w:type="spellEnd"/>
          </w:p>
        </w:tc>
        <w:tc>
          <w:tcPr>
            <w:tcW w:w="1545" w:type="dxa"/>
            <w:tcBorders>
              <w:top w:val="single" w:sz="4" w:space="0" w:color="000000"/>
              <w:left w:val="single" w:sz="4" w:space="0" w:color="000000"/>
              <w:bottom w:val="single" w:sz="4" w:space="0" w:color="000000"/>
              <w:right w:val="single" w:sz="4" w:space="0" w:color="000000"/>
            </w:tcBorders>
            <w:shd w:val="clear" w:color="auto" w:fill="CCFFFF"/>
          </w:tcPr>
          <w:p w14:paraId="6B1EC8DD" w14:textId="77777777" w:rsidR="00327FC2" w:rsidRPr="00A3433F" w:rsidRDefault="00257526">
            <w:pPr>
              <w:widowControl w:val="0"/>
              <w:spacing w:after="0" w:line="186" w:lineRule="exact"/>
              <w:jc w:val="center"/>
              <w:rPr>
                <w:rFonts w:ascii="Calibri Light" w:eastAsia="Times New Roman" w:hAnsi="Calibri Light" w:cs="Calibri Light"/>
                <w:sz w:val="16"/>
              </w:rPr>
            </w:pPr>
            <w:proofErr w:type="spellStart"/>
            <w:r w:rsidRPr="00A3433F">
              <w:rPr>
                <w:rFonts w:ascii="Calibri Light" w:eastAsia="Times New Roman" w:hAnsi="Calibri Light" w:cs="Calibri Light"/>
                <w:sz w:val="16"/>
              </w:rPr>
              <w:t>B.Lovrić</w:t>
            </w:r>
            <w:proofErr w:type="spellEnd"/>
          </w:p>
          <w:p w14:paraId="170CBB67" w14:textId="77777777" w:rsidR="00327FC2" w:rsidRPr="00A3433F" w:rsidRDefault="00257526">
            <w:pPr>
              <w:widowControl w:val="0"/>
              <w:spacing w:after="0" w:line="186" w:lineRule="exact"/>
              <w:jc w:val="center"/>
              <w:rPr>
                <w:rFonts w:ascii="Calibri Light" w:eastAsia="Times New Roman" w:hAnsi="Calibri Light" w:cs="Calibri Light"/>
                <w:sz w:val="16"/>
                <w:shd w:val="clear" w:color="auto" w:fill="FFFF00"/>
              </w:rPr>
            </w:pPr>
            <w:proofErr w:type="spellStart"/>
            <w:r w:rsidRPr="00A3433F">
              <w:rPr>
                <w:rFonts w:ascii="Calibri Light" w:eastAsia="Times New Roman" w:hAnsi="Calibri Light" w:cs="Calibri Light"/>
                <w:sz w:val="16"/>
              </w:rPr>
              <w:t>M.Vitković</w:t>
            </w:r>
            <w:proofErr w:type="spellEnd"/>
          </w:p>
        </w:tc>
        <w:tc>
          <w:tcPr>
            <w:tcW w:w="959" w:type="dxa"/>
            <w:tcBorders>
              <w:top w:val="single" w:sz="4" w:space="0" w:color="000000"/>
              <w:left w:val="single" w:sz="4" w:space="0" w:color="000000"/>
              <w:bottom w:val="single" w:sz="4" w:space="0" w:color="000000"/>
              <w:right w:val="single" w:sz="4" w:space="0" w:color="000000"/>
            </w:tcBorders>
            <w:shd w:val="clear" w:color="auto" w:fill="CCFFFF"/>
          </w:tcPr>
          <w:p w14:paraId="5E7E0E4C" w14:textId="77777777" w:rsidR="00327FC2" w:rsidRPr="00A3433F" w:rsidRDefault="00257526">
            <w:pPr>
              <w:widowControl w:val="0"/>
              <w:spacing w:after="0" w:line="175" w:lineRule="exact"/>
              <w:ind w:right="117"/>
              <w:jc w:val="center"/>
              <w:rPr>
                <w:rFonts w:ascii="Calibri Light" w:eastAsia="Times New Roman" w:hAnsi="Calibri Light" w:cs="Calibri Light"/>
                <w:sz w:val="16"/>
              </w:rPr>
            </w:pPr>
            <w:r w:rsidRPr="00A3433F">
              <w:rPr>
                <w:rFonts w:ascii="Calibri Light" w:eastAsia="Times New Roman" w:hAnsi="Calibri Light" w:cs="Calibri Light"/>
                <w:b/>
                <w:i/>
                <w:sz w:val="23"/>
              </w:rPr>
              <w:t xml:space="preserve">   </w:t>
            </w:r>
            <w:r w:rsidRPr="00A3433F">
              <w:rPr>
                <w:rFonts w:ascii="Calibri Light" w:eastAsia="Times New Roman" w:hAnsi="Calibri Light" w:cs="Calibri Light"/>
                <w:sz w:val="16"/>
              </w:rPr>
              <w:t>1red+1izv</w:t>
            </w:r>
          </w:p>
        </w:tc>
        <w:tc>
          <w:tcPr>
            <w:tcW w:w="2227" w:type="dxa"/>
            <w:tcBorders>
              <w:top w:val="single" w:sz="4" w:space="0" w:color="000000"/>
              <w:left w:val="single" w:sz="4" w:space="0" w:color="000000"/>
              <w:bottom w:val="single" w:sz="4" w:space="0" w:color="000000"/>
              <w:right w:val="single" w:sz="4" w:space="0" w:color="000000"/>
            </w:tcBorders>
            <w:shd w:val="clear" w:color="auto" w:fill="CCFFFF"/>
          </w:tcPr>
          <w:p w14:paraId="24F75613" w14:textId="77777777" w:rsidR="00327FC2" w:rsidRPr="00A3433F" w:rsidRDefault="00257526">
            <w:pPr>
              <w:widowControl w:val="0"/>
              <w:spacing w:after="0" w:line="175" w:lineRule="exact"/>
              <w:jc w:val="center"/>
              <w:rPr>
                <w:rFonts w:ascii="Calibri Light" w:eastAsia="Times New Roman" w:hAnsi="Calibri Light" w:cs="Calibri Light"/>
                <w:sz w:val="16"/>
              </w:rPr>
            </w:pPr>
            <w:r w:rsidRPr="00A3433F">
              <w:rPr>
                <w:rFonts w:ascii="Calibri Light" w:eastAsia="Times New Roman" w:hAnsi="Calibri Light" w:cs="Calibri Light"/>
                <w:sz w:val="16"/>
              </w:rPr>
              <w:t>M. Vitković</w:t>
            </w:r>
          </w:p>
          <w:p w14:paraId="3FADCFEC" w14:textId="05CAF942" w:rsidR="00327FC2" w:rsidRPr="00A3433F" w:rsidRDefault="00257526">
            <w:pPr>
              <w:widowControl w:val="0"/>
              <w:spacing w:after="0" w:line="175" w:lineRule="exact"/>
              <w:jc w:val="center"/>
              <w:rPr>
                <w:rFonts w:ascii="Calibri Light" w:eastAsia="Times New Roman" w:hAnsi="Calibri Light" w:cs="Calibri Light"/>
                <w:sz w:val="16"/>
              </w:rPr>
            </w:pPr>
            <w:r w:rsidRPr="00A3433F">
              <w:rPr>
                <w:rFonts w:ascii="Calibri Light" w:eastAsia="Times New Roman" w:hAnsi="Calibri Light" w:cs="Calibri Light"/>
                <w:sz w:val="16"/>
              </w:rPr>
              <w:t>T. Jovanović</w:t>
            </w:r>
            <w:r w:rsidR="009D0AAB">
              <w:rPr>
                <w:rFonts w:ascii="Calibri Light" w:eastAsia="Times New Roman" w:hAnsi="Calibri Light" w:cs="Calibri Light"/>
                <w:sz w:val="16"/>
              </w:rPr>
              <w:t xml:space="preserve">, </w:t>
            </w:r>
            <w:proofErr w:type="spellStart"/>
            <w:r w:rsidR="009D0AAB">
              <w:rPr>
                <w:rFonts w:ascii="Calibri Light" w:eastAsia="Times New Roman" w:hAnsi="Calibri Light" w:cs="Calibri Light"/>
                <w:sz w:val="16"/>
              </w:rPr>
              <w:t>Lj</w:t>
            </w:r>
            <w:proofErr w:type="spellEnd"/>
            <w:r w:rsidR="009D0AAB">
              <w:rPr>
                <w:rFonts w:ascii="Calibri Light" w:eastAsia="Times New Roman" w:hAnsi="Calibri Light" w:cs="Calibri Light"/>
                <w:sz w:val="16"/>
              </w:rPr>
              <w:t>. Kotarski</w:t>
            </w:r>
          </w:p>
        </w:tc>
        <w:tc>
          <w:tcPr>
            <w:tcW w:w="1560" w:type="dxa"/>
            <w:tcBorders>
              <w:top w:val="single" w:sz="4" w:space="0" w:color="000000"/>
              <w:left w:val="single" w:sz="4" w:space="0" w:color="000000"/>
              <w:bottom w:val="single" w:sz="4" w:space="0" w:color="000000"/>
              <w:right w:val="single" w:sz="4" w:space="0" w:color="000000"/>
            </w:tcBorders>
            <w:shd w:val="clear" w:color="auto" w:fill="CCFFFF"/>
          </w:tcPr>
          <w:p w14:paraId="0A0E7358" w14:textId="77777777" w:rsidR="00327FC2" w:rsidRPr="00A3433F" w:rsidRDefault="00257526">
            <w:pPr>
              <w:widowControl w:val="0"/>
              <w:spacing w:after="0" w:line="175" w:lineRule="exact"/>
              <w:jc w:val="center"/>
              <w:rPr>
                <w:rFonts w:ascii="Calibri Light" w:eastAsia="Times New Roman" w:hAnsi="Calibri Light" w:cs="Calibri Light"/>
                <w:sz w:val="16"/>
              </w:rPr>
            </w:pPr>
            <w:r w:rsidRPr="00A3433F">
              <w:rPr>
                <w:rFonts w:ascii="Calibri Light" w:eastAsia="Times New Roman" w:hAnsi="Calibri Light" w:cs="Calibri Light"/>
                <w:sz w:val="16"/>
              </w:rPr>
              <w:t>1red+1izv</w:t>
            </w:r>
          </w:p>
        </w:tc>
        <w:tc>
          <w:tcPr>
            <w:tcW w:w="1321" w:type="dxa"/>
            <w:tcBorders>
              <w:top w:val="single" w:sz="4" w:space="0" w:color="000000"/>
              <w:left w:val="single" w:sz="4" w:space="0" w:color="000000"/>
              <w:bottom w:val="single" w:sz="4" w:space="0" w:color="000000"/>
              <w:right w:val="single" w:sz="4" w:space="0" w:color="000000"/>
            </w:tcBorders>
            <w:shd w:val="clear" w:color="auto" w:fill="CCFFFF"/>
          </w:tcPr>
          <w:p w14:paraId="676BABF1" w14:textId="77777777" w:rsidR="00327FC2" w:rsidRPr="00A3433F" w:rsidRDefault="00257526">
            <w:pPr>
              <w:widowControl w:val="0"/>
              <w:spacing w:after="0" w:line="175" w:lineRule="exact"/>
              <w:jc w:val="center"/>
              <w:rPr>
                <w:rFonts w:ascii="Calibri Light" w:eastAsia="Times New Roman" w:hAnsi="Calibri Light" w:cs="Calibri Light"/>
                <w:sz w:val="16"/>
              </w:rPr>
            </w:pPr>
            <w:r w:rsidRPr="00A3433F">
              <w:rPr>
                <w:rFonts w:ascii="Calibri Light" w:eastAsia="Times New Roman" w:hAnsi="Calibri Light" w:cs="Calibri Light"/>
                <w:sz w:val="16"/>
              </w:rPr>
              <w:t>-</w:t>
            </w:r>
          </w:p>
        </w:tc>
        <w:tc>
          <w:tcPr>
            <w:tcW w:w="1342" w:type="dxa"/>
            <w:tcBorders>
              <w:top w:val="single" w:sz="4" w:space="0" w:color="000000"/>
              <w:left w:val="single" w:sz="4" w:space="0" w:color="000000"/>
              <w:bottom w:val="single" w:sz="4" w:space="0" w:color="000000"/>
              <w:right w:val="single" w:sz="4" w:space="0" w:color="000000"/>
            </w:tcBorders>
            <w:shd w:val="clear" w:color="auto" w:fill="CCFFFF"/>
          </w:tcPr>
          <w:p w14:paraId="28B02680" w14:textId="77777777" w:rsidR="00327FC2" w:rsidRDefault="00257526">
            <w:pPr>
              <w:widowControl w:val="0"/>
              <w:spacing w:after="0" w:line="175" w:lineRule="exact"/>
              <w:jc w:val="center"/>
              <w:rPr>
                <w:rFonts w:ascii="Calibri Light" w:eastAsia="Times New Roman" w:hAnsi="Calibri Light" w:cs="Calibri Light"/>
                <w:sz w:val="16"/>
              </w:rPr>
            </w:pPr>
            <w:r>
              <w:rPr>
                <w:rFonts w:ascii="Calibri Light" w:eastAsia="Times New Roman" w:hAnsi="Calibri Light" w:cs="Calibri Light"/>
                <w:sz w:val="16"/>
              </w:rPr>
              <w:t>0</w:t>
            </w:r>
          </w:p>
        </w:tc>
      </w:tr>
      <w:tr w:rsidR="00327FC2" w14:paraId="7D938A3E" w14:textId="77777777">
        <w:trPr>
          <w:trHeight w:val="410"/>
        </w:trPr>
        <w:tc>
          <w:tcPr>
            <w:tcW w:w="2404" w:type="dxa"/>
            <w:tcBorders>
              <w:top w:val="single" w:sz="4" w:space="0" w:color="000000"/>
              <w:left w:val="single" w:sz="4" w:space="0" w:color="000000"/>
              <w:bottom w:val="single" w:sz="4" w:space="0" w:color="000000"/>
              <w:right w:val="single" w:sz="4" w:space="0" w:color="000000"/>
            </w:tcBorders>
            <w:shd w:val="clear" w:color="auto" w:fill="CCFFFF"/>
          </w:tcPr>
          <w:p w14:paraId="0E5CE3E3" w14:textId="77777777" w:rsidR="00327FC2" w:rsidRDefault="00257526">
            <w:pPr>
              <w:widowControl w:val="0"/>
              <w:spacing w:after="0"/>
              <w:jc w:val="center"/>
              <w:rPr>
                <w:rFonts w:ascii="Calibri Light" w:eastAsia="Times New Roman" w:hAnsi="Calibri Light" w:cs="Calibri Light"/>
                <w:sz w:val="16"/>
              </w:rPr>
            </w:pPr>
            <w:r>
              <w:rPr>
                <w:rFonts w:ascii="Calibri Light" w:eastAsia="Times New Roman" w:hAnsi="Calibri Light" w:cs="Calibri Light"/>
                <w:b/>
                <w:i/>
                <w:sz w:val="15"/>
              </w:rPr>
              <w:t xml:space="preserve">    </w:t>
            </w:r>
            <w:proofErr w:type="spellStart"/>
            <w:r>
              <w:rPr>
                <w:rFonts w:ascii="Calibri Light" w:eastAsia="Times New Roman" w:hAnsi="Calibri Light" w:cs="Calibri Light"/>
                <w:sz w:val="16"/>
              </w:rPr>
              <w:t>Klinička</w:t>
            </w:r>
            <w:proofErr w:type="spellEnd"/>
            <w:r>
              <w:rPr>
                <w:rFonts w:ascii="Calibri Light" w:eastAsia="Times New Roman" w:hAnsi="Calibri Light" w:cs="Calibri Light"/>
                <w:spacing w:val="-7"/>
                <w:sz w:val="16"/>
              </w:rPr>
              <w:t xml:space="preserve"> </w:t>
            </w:r>
            <w:proofErr w:type="spellStart"/>
            <w:r>
              <w:rPr>
                <w:rFonts w:ascii="Calibri Light" w:eastAsia="Times New Roman" w:hAnsi="Calibri Light" w:cs="Calibri Light"/>
                <w:sz w:val="16"/>
              </w:rPr>
              <w:t>kineziologija</w:t>
            </w:r>
            <w:proofErr w:type="spellEnd"/>
          </w:p>
        </w:tc>
        <w:tc>
          <w:tcPr>
            <w:tcW w:w="553" w:type="dxa"/>
            <w:tcBorders>
              <w:top w:val="single" w:sz="4" w:space="0" w:color="000000"/>
              <w:left w:val="single" w:sz="4" w:space="0" w:color="000000"/>
              <w:bottom w:val="single" w:sz="4" w:space="0" w:color="000000"/>
              <w:right w:val="single" w:sz="4" w:space="0" w:color="000000"/>
            </w:tcBorders>
          </w:tcPr>
          <w:p w14:paraId="1C9F2727" w14:textId="77777777" w:rsidR="00327FC2" w:rsidRDefault="00257526">
            <w:pPr>
              <w:widowControl w:val="0"/>
              <w:spacing w:after="0"/>
              <w:jc w:val="center"/>
              <w:rPr>
                <w:rFonts w:ascii="Calibri Light" w:eastAsia="Times New Roman" w:hAnsi="Calibri Light" w:cs="Calibri Light"/>
                <w:sz w:val="16"/>
              </w:rPr>
            </w:pPr>
            <w:r>
              <w:rPr>
                <w:rFonts w:ascii="Calibri Light" w:eastAsia="Times New Roman" w:hAnsi="Calibri Light" w:cs="Calibri Light"/>
                <w:sz w:val="16"/>
              </w:rPr>
              <w:t>1</w:t>
            </w:r>
          </w:p>
        </w:tc>
        <w:tc>
          <w:tcPr>
            <w:tcW w:w="640" w:type="dxa"/>
            <w:tcBorders>
              <w:top w:val="single" w:sz="4" w:space="0" w:color="000000"/>
              <w:left w:val="single" w:sz="4" w:space="0" w:color="000000"/>
              <w:bottom w:val="single" w:sz="4" w:space="0" w:color="000000"/>
              <w:right w:val="single" w:sz="4" w:space="0" w:color="000000"/>
            </w:tcBorders>
          </w:tcPr>
          <w:p w14:paraId="20ADB2AD" w14:textId="77777777" w:rsidR="00327FC2" w:rsidRDefault="00257526">
            <w:pPr>
              <w:widowControl w:val="0"/>
              <w:spacing w:after="0"/>
              <w:jc w:val="center"/>
              <w:rPr>
                <w:rFonts w:ascii="Calibri Light" w:eastAsia="Times New Roman" w:hAnsi="Calibri Light" w:cs="Calibri Light"/>
                <w:sz w:val="16"/>
              </w:rPr>
            </w:pPr>
            <w:r>
              <w:rPr>
                <w:rFonts w:ascii="Calibri Light" w:eastAsia="Times New Roman" w:hAnsi="Calibri Light" w:cs="Calibri Light"/>
                <w:sz w:val="16"/>
              </w:rPr>
              <w:t>8,5</w:t>
            </w:r>
          </w:p>
        </w:tc>
        <w:tc>
          <w:tcPr>
            <w:tcW w:w="412" w:type="dxa"/>
            <w:tcBorders>
              <w:top w:val="single" w:sz="4" w:space="0" w:color="000000"/>
              <w:left w:val="single" w:sz="4" w:space="0" w:color="000000"/>
              <w:bottom w:val="single" w:sz="4" w:space="0" w:color="000000"/>
              <w:right w:val="single" w:sz="4" w:space="0" w:color="000000"/>
            </w:tcBorders>
          </w:tcPr>
          <w:p w14:paraId="42AC5078" w14:textId="77777777" w:rsidR="00327FC2" w:rsidRDefault="00257526">
            <w:pPr>
              <w:widowControl w:val="0"/>
              <w:spacing w:after="0"/>
              <w:jc w:val="center"/>
              <w:rPr>
                <w:rFonts w:ascii="Calibri Light" w:eastAsia="Times New Roman" w:hAnsi="Calibri Light" w:cs="Calibri Light"/>
                <w:sz w:val="16"/>
              </w:rPr>
            </w:pPr>
            <w:r>
              <w:rPr>
                <w:rFonts w:ascii="Calibri Light" w:eastAsia="Times New Roman" w:hAnsi="Calibri Light" w:cs="Calibri Light"/>
                <w:sz w:val="16"/>
              </w:rPr>
              <w:t>3</w:t>
            </w:r>
          </w:p>
        </w:tc>
        <w:tc>
          <w:tcPr>
            <w:tcW w:w="408" w:type="dxa"/>
            <w:tcBorders>
              <w:top w:val="single" w:sz="4" w:space="0" w:color="000000"/>
              <w:left w:val="single" w:sz="4" w:space="0" w:color="000000"/>
              <w:bottom w:val="single" w:sz="4" w:space="0" w:color="000000"/>
              <w:right w:val="single" w:sz="4" w:space="0" w:color="000000"/>
            </w:tcBorders>
          </w:tcPr>
          <w:p w14:paraId="6797D938" w14:textId="77777777" w:rsidR="00327FC2" w:rsidRDefault="00257526">
            <w:pPr>
              <w:widowControl w:val="0"/>
              <w:spacing w:after="0"/>
              <w:jc w:val="center"/>
              <w:rPr>
                <w:rFonts w:ascii="Calibri Light" w:eastAsia="Times New Roman" w:hAnsi="Calibri Light" w:cs="Calibri Light"/>
                <w:sz w:val="16"/>
              </w:rPr>
            </w:pPr>
            <w:r>
              <w:rPr>
                <w:rFonts w:ascii="Calibri Light" w:eastAsia="Times New Roman" w:hAnsi="Calibri Light" w:cs="Calibri Light"/>
                <w:sz w:val="16"/>
              </w:rPr>
              <w:t>2</w:t>
            </w:r>
          </w:p>
        </w:tc>
        <w:tc>
          <w:tcPr>
            <w:tcW w:w="408" w:type="dxa"/>
            <w:tcBorders>
              <w:top w:val="single" w:sz="4" w:space="0" w:color="000000"/>
              <w:left w:val="single" w:sz="4" w:space="0" w:color="000000"/>
              <w:bottom w:val="single" w:sz="4" w:space="0" w:color="000000"/>
              <w:right w:val="single" w:sz="4" w:space="0" w:color="000000"/>
            </w:tcBorders>
          </w:tcPr>
          <w:p w14:paraId="47751A13" w14:textId="77777777" w:rsidR="00327FC2" w:rsidRDefault="00257526">
            <w:pPr>
              <w:widowControl w:val="0"/>
              <w:spacing w:after="0"/>
              <w:jc w:val="center"/>
              <w:rPr>
                <w:rFonts w:ascii="Calibri Light" w:eastAsia="Times New Roman" w:hAnsi="Calibri Light" w:cs="Calibri Light"/>
                <w:sz w:val="16"/>
              </w:rPr>
            </w:pPr>
            <w:r>
              <w:rPr>
                <w:rFonts w:ascii="Calibri Light" w:eastAsia="Times New Roman" w:hAnsi="Calibri Light" w:cs="Calibri Light"/>
                <w:sz w:val="16"/>
              </w:rPr>
              <w:t>2</w:t>
            </w:r>
          </w:p>
        </w:tc>
        <w:tc>
          <w:tcPr>
            <w:tcW w:w="1495" w:type="dxa"/>
            <w:tcBorders>
              <w:top w:val="single" w:sz="4" w:space="0" w:color="000000"/>
              <w:left w:val="single" w:sz="4" w:space="0" w:color="000000"/>
              <w:bottom w:val="single" w:sz="4" w:space="0" w:color="000000"/>
              <w:right w:val="single" w:sz="4" w:space="0" w:color="000000"/>
            </w:tcBorders>
            <w:shd w:val="clear" w:color="auto" w:fill="CCFFFF"/>
          </w:tcPr>
          <w:p w14:paraId="727637D8" w14:textId="77777777" w:rsidR="00327FC2" w:rsidRPr="00A3433F" w:rsidRDefault="00257526">
            <w:pPr>
              <w:widowControl w:val="0"/>
              <w:spacing w:after="0"/>
              <w:jc w:val="center"/>
              <w:rPr>
                <w:rFonts w:ascii="Calibri Light" w:eastAsia="Times New Roman" w:hAnsi="Calibri Light" w:cs="Calibri Light"/>
                <w:sz w:val="16"/>
                <w:lang w:val="pl-PL"/>
              </w:rPr>
            </w:pPr>
            <w:r w:rsidRPr="00A3433F">
              <w:rPr>
                <w:rFonts w:ascii="Calibri Light" w:eastAsia="Times New Roman" w:hAnsi="Calibri Light" w:cs="Calibri Light"/>
                <w:sz w:val="16"/>
                <w:lang w:val="pl-PL"/>
              </w:rPr>
              <w:t>T.</w:t>
            </w:r>
            <w:r w:rsidRPr="00A3433F">
              <w:rPr>
                <w:rFonts w:ascii="Calibri Light" w:eastAsia="Times New Roman" w:hAnsi="Calibri Light" w:cs="Calibri Light"/>
                <w:spacing w:val="-2"/>
                <w:sz w:val="16"/>
                <w:lang w:val="pl-PL"/>
              </w:rPr>
              <w:t xml:space="preserve"> </w:t>
            </w:r>
            <w:r w:rsidRPr="00A3433F">
              <w:rPr>
                <w:rFonts w:ascii="Calibri Light" w:eastAsia="Times New Roman" w:hAnsi="Calibri Light" w:cs="Calibri Light"/>
                <w:sz w:val="16"/>
                <w:lang w:val="pl-PL"/>
              </w:rPr>
              <w:t>Trošt</w:t>
            </w:r>
            <w:r w:rsidRPr="00A3433F">
              <w:rPr>
                <w:rFonts w:ascii="Calibri Light" w:eastAsia="Times New Roman" w:hAnsi="Calibri Light" w:cs="Calibri Light"/>
                <w:spacing w:val="-2"/>
                <w:sz w:val="16"/>
                <w:lang w:val="pl-PL"/>
              </w:rPr>
              <w:t xml:space="preserve"> </w:t>
            </w:r>
            <w:r w:rsidRPr="00A3433F">
              <w:rPr>
                <w:rFonts w:ascii="Calibri Light" w:eastAsia="Times New Roman" w:hAnsi="Calibri Light" w:cs="Calibri Light"/>
                <w:sz w:val="16"/>
                <w:lang w:val="pl-PL"/>
              </w:rPr>
              <w:t>Bobić</w:t>
            </w:r>
          </w:p>
        </w:tc>
        <w:tc>
          <w:tcPr>
            <w:tcW w:w="1545" w:type="dxa"/>
            <w:tcBorders>
              <w:top w:val="single" w:sz="4" w:space="0" w:color="000000"/>
              <w:left w:val="single" w:sz="4" w:space="0" w:color="000000"/>
              <w:bottom w:val="single" w:sz="4" w:space="0" w:color="000000"/>
              <w:right w:val="single" w:sz="4" w:space="0" w:color="000000"/>
            </w:tcBorders>
            <w:shd w:val="clear" w:color="auto" w:fill="CCFFFF"/>
          </w:tcPr>
          <w:p w14:paraId="3C495DB8" w14:textId="77777777" w:rsidR="00327FC2" w:rsidRPr="00A3433F" w:rsidRDefault="00257526">
            <w:pPr>
              <w:widowControl w:val="0"/>
              <w:spacing w:after="0" w:line="195" w:lineRule="exact"/>
              <w:jc w:val="center"/>
              <w:rPr>
                <w:rFonts w:ascii="Calibri Light" w:eastAsia="Times New Roman" w:hAnsi="Calibri Light" w:cs="Calibri Light"/>
                <w:sz w:val="16"/>
                <w:lang w:val="pl-PL"/>
              </w:rPr>
            </w:pPr>
            <w:r w:rsidRPr="00A3433F">
              <w:rPr>
                <w:rFonts w:ascii="Calibri Light" w:eastAsia="Times New Roman" w:hAnsi="Calibri Light" w:cs="Calibri Light"/>
                <w:sz w:val="16"/>
                <w:lang w:val="pl-PL"/>
              </w:rPr>
              <w:t>T.</w:t>
            </w:r>
            <w:r w:rsidRPr="00A3433F">
              <w:rPr>
                <w:rFonts w:ascii="Calibri Light" w:eastAsia="Times New Roman" w:hAnsi="Calibri Light" w:cs="Calibri Light"/>
                <w:spacing w:val="-2"/>
                <w:sz w:val="16"/>
                <w:lang w:val="pl-PL"/>
              </w:rPr>
              <w:t xml:space="preserve"> </w:t>
            </w:r>
            <w:r w:rsidRPr="00A3433F">
              <w:rPr>
                <w:rFonts w:ascii="Calibri Light" w:eastAsia="Times New Roman" w:hAnsi="Calibri Light" w:cs="Calibri Light"/>
                <w:sz w:val="16"/>
                <w:lang w:val="pl-PL"/>
              </w:rPr>
              <w:t>Trošt</w:t>
            </w:r>
            <w:r w:rsidRPr="00A3433F">
              <w:rPr>
                <w:rFonts w:ascii="Calibri Light" w:eastAsia="Times New Roman" w:hAnsi="Calibri Light" w:cs="Calibri Light"/>
                <w:spacing w:val="-2"/>
                <w:sz w:val="16"/>
                <w:lang w:val="pl-PL"/>
              </w:rPr>
              <w:t xml:space="preserve"> </w:t>
            </w:r>
            <w:r w:rsidRPr="00A3433F">
              <w:rPr>
                <w:rFonts w:ascii="Calibri Light" w:eastAsia="Times New Roman" w:hAnsi="Calibri Light" w:cs="Calibri Light"/>
                <w:sz w:val="16"/>
                <w:lang w:val="pl-PL"/>
              </w:rPr>
              <w:t>Bobić</w:t>
            </w:r>
          </w:p>
        </w:tc>
        <w:tc>
          <w:tcPr>
            <w:tcW w:w="959" w:type="dxa"/>
            <w:tcBorders>
              <w:top w:val="single" w:sz="4" w:space="0" w:color="000000"/>
              <w:left w:val="single" w:sz="4" w:space="0" w:color="000000"/>
              <w:bottom w:val="single" w:sz="4" w:space="0" w:color="000000"/>
              <w:right w:val="single" w:sz="4" w:space="0" w:color="000000"/>
            </w:tcBorders>
            <w:shd w:val="clear" w:color="auto" w:fill="CCFFFF"/>
          </w:tcPr>
          <w:p w14:paraId="659D263F" w14:textId="77777777" w:rsidR="00327FC2" w:rsidRPr="00A3433F" w:rsidRDefault="00257526">
            <w:pPr>
              <w:widowControl w:val="0"/>
              <w:spacing w:after="0"/>
              <w:ind w:right="117"/>
              <w:rPr>
                <w:rFonts w:ascii="Calibri Light" w:eastAsia="Times New Roman" w:hAnsi="Calibri Light" w:cs="Calibri Light"/>
                <w:sz w:val="16"/>
              </w:rPr>
            </w:pPr>
            <w:r w:rsidRPr="00A3433F">
              <w:rPr>
                <w:rFonts w:ascii="Calibri Light" w:eastAsia="Times New Roman" w:hAnsi="Calibri Light" w:cs="Calibri Light"/>
                <w:b/>
                <w:i/>
                <w:sz w:val="15"/>
                <w:lang w:val="pl-PL"/>
              </w:rPr>
              <w:t xml:space="preserve">     </w:t>
            </w:r>
            <w:r w:rsidRPr="00A3433F">
              <w:rPr>
                <w:rFonts w:ascii="Calibri Light" w:eastAsia="Times New Roman" w:hAnsi="Calibri Light" w:cs="Calibri Light"/>
                <w:sz w:val="16"/>
              </w:rPr>
              <w:t>1red+1izv</w:t>
            </w:r>
          </w:p>
        </w:tc>
        <w:tc>
          <w:tcPr>
            <w:tcW w:w="2227" w:type="dxa"/>
            <w:tcBorders>
              <w:top w:val="single" w:sz="4" w:space="0" w:color="000000"/>
              <w:left w:val="single" w:sz="4" w:space="0" w:color="000000"/>
              <w:bottom w:val="single" w:sz="4" w:space="0" w:color="000000"/>
              <w:right w:val="single" w:sz="4" w:space="0" w:color="000000"/>
            </w:tcBorders>
            <w:shd w:val="clear" w:color="auto" w:fill="CCFFFF"/>
          </w:tcPr>
          <w:p w14:paraId="58D126E3" w14:textId="77777777" w:rsidR="00327FC2" w:rsidRPr="00A3433F" w:rsidRDefault="00257526">
            <w:pPr>
              <w:widowControl w:val="0"/>
              <w:spacing w:after="0"/>
              <w:jc w:val="center"/>
              <w:rPr>
                <w:rFonts w:ascii="Calibri Light" w:eastAsia="Times New Roman" w:hAnsi="Calibri Light" w:cs="Calibri Light"/>
                <w:sz w:val="16"/>
                <w:lang w:val="pl-PL"/>
              </w:rPr>
            </w:pPr>
            <w:r w:rsidRPr="00A3433F">
              <w:rPr>
                <w:rFonts w:ascii="Calibri Light" w:eastAsia="Times New Roman" w:hAnsi="Calibri Light" w:cs="Calibri Light"/>
                <w:sz w:val="16"/>
                <w:lang w:val="pl-PL"/>
              </w:rPr>
              <w:t>T.</w:t>
            </w:r>
            <w:r w:rsidRPr="00A3433F">
              <w:rPr>
                <w:rFonts w:ascii="Calibri Light" w:eastAsia="Times New Roman" w:hAnsi="Calibri Light" w:cs="Calibri Light"/>
                <w:spacing w:val="-2"/>
                <w:sz w:val="16"/>
                <w:lang w:val="pl-PL"/>
              </w:rPr>
              <w:t xml:space="preserve"> </w:t>
            </w:r>
            <w:r w:rsidRPr="00A3433F">
              <w:rPr>
                <w:rFonts w:ascii="Calibri Light" w:eastAsia="Times New Roman" w:hAnsi="Calibri Light" w:cs="Calibri Light"/>
                <w:sz w:val="16"/>
                <w:lang w:val="pl-PL"/>
              </w:rPr>
              <w:t>Trošt</w:t>
            </w:r>
            <w:r w:rsidRPr="00A3433F">
              <w:rPr>
                <w:rFonts w:ascii="Calibri Light" w:eastAsia="Times New Roman" w:hAnsi="Calibri Light" w:cs="Calibri Light"/>
                <w:spacing w:val="-2"/>
                <w:sz w:val="16"/>
                <w:lang w:val="pl-PL"/>
              </w:rPr>
              <w:t xml:space="preserve"> </w:t>
            </w:r>
            <w:r w:rsidRPr="00A3433F">
              <w:rPr>
                <w:rFonts w:ascii="Calibri Light" w:eastAsia="Times New Roman" w:hAnsi="Calibri Light" w:cs="Calibri Light"/>
                <w:sz w:val="16"/>
                <w:lang w:val="pl-PL"/>
              </w:rPr>
              <w:t>Bobić</w:t>
            </w:r>
          </w:p>
        </w:tc>
        <w:tc>
          <w:tcPr>
            <w:tcW w:w="1560" w:type="dxa"/>
            <w:tcBorders>
              <w:top w:val="single" w:sz="4" w:space="0" w:color="000000"/>
              <w:left w:val="single" w:sz="4" w:space="0" w:color="000000"/>
              <w:bottom w:val="single" w:sz="4" w:space="0" w:color="000000"/>
              <w:right w:val="single" w:sz="4" w:space="0" w:color="000000"/>
            </w:tcBorders>
            <w:shd w:val="clear" w:color="auto" w:fill="CCFFFF"/>
          </w:tcPr>
          <w:p w14:paraId="6ACDB0CC" w14:textId="77777777" w:rsidR="00327FC2" w:rsidRPr="00A3433F" w:rsidRDefault="00257526">
            <w:pPr>
              <w:widowControl w:val="0"/>
              <w:spacing w:after="0"/>
              <w:jc w:val="center"/>
              <w:rPr>
                <w:rFonts w:ascii="Calibri Light" w:eastAsia="Times New Roman" w:hAnsi="Calibri Light" w:cs="Calibri Light"/>
                <w:sz w:val="16"/>
              </w:rPr>
            </w:pPr>
            <w:r w:rsidRPr="00A3433F">
              <w:rPr>
                <w:rFonts w:ascii="Calibri Light" w:eastAsia="Times New Roman" w:hAnsi="Calibri Light" w:cs="Calibri Light"/>
                <w:sz w:val="16"/>
              </w:rPr>
              <w:t>1red+1izv</w:t>
            </w:r>
          </w:p>
        </w:tc>
        <w:tc>
          <w:tcPr>
            <w:tcW w:w="1321" w:type="dxa"/>
            <w:tcBorders>
              <w:top w:val="single" w:sz="4" w:space="0" w:color="000000"/>
              <w:left w:val="single" w:sz="4" w:space="0" w:color="000000"/>
              <w:bottom w:val="single" w:sz="4" w:space="0" w:color="000000"/>
              <w:right w:val="single" w:sz="4" w:space="0" w:color="000000"/>
            </w:tcBorders>
            <w:shd w:val="clear" w:color="auto" w:fill="CCFFFF"/>
          </w:tcPr>
          <w:p w14:paraId="7004763F" w14:textId="77777777" w:rsidR="00327FC2" w:rsidRPr="00A3433F" w:rsidRDefault="00257526">
            <w:pPr>
              <w:widowControl w:val="0"/>
              <w:spacing w:after="0"/>
              <w:jc w:val="center"/>
              <w:rPr>
                <w:rFonts w:ascii="Calibri Light" w:eastAsia="Times New Roman" w:hAnsi="Calibri Light" w:cs="Calibri Light"/>
                <w:sz w:val="16"/>
                <w:lang w:val="pl-PL"/>
              </w:rPr>
            </w:pPr>
            <w:r w:rsidRPr="00A3433F">
              <w:rPr>
                <w:rFonts w:ascii="Calibri Light" w:eastAsia="Times New Roman" w:hAnsi="Calibri Light" w:cs="Calibri Light"/>
                <w:sz w:val="16"/>
                <w:lang w:val="pl-PL"/>
              </w:rPr>
              <w:t>T.</w:t>
            </w:r>
            <w:r w:rsidRPr="00A3433F">
              <w:rPr>
                <w:rFonts w:ascii="Calibri Light" w:eastAsia="Times New Roman" w:hAnsi="Calibri Light" w:cs="Calibri Light"/>
                <w:spacing w:val="-3"/>
                <w:sz w:val="16"/>
                <w:lang w:val="pl-PL"/>
              </w:rPr>
              <w:t xml:space="preserve"> </w:t>
            </w:r>
            <w:r w:rsidRPr="00A3433F">
              <w:rPr>
                <w:rFonts w:ascii="Calibri Light" w:eastAsia="Times New Roman" w:hAnsi="Calibri Light" w:cs="Calibri Light"/>
                <w:sz w:val="16"/>
                <w:lang w:val="pl-PL"/>
              </w:rPr>
              <w:t>Trošt</w:t>
            </w:r>
            <w:r w:rsidRPr="00A3433F">
              <w:rPr>
                <w:rFonts w:ascii="Calibri Light" w:eastAsia="Times New Roman" w:hAnsi="Calibri Light" w:cs="Calibri Light"/>
                <w:spacing w:val="-3"/>
                <w:sz w:val="16"/>
                <w:lang w:val="pl-PL"/>
              </w:rPr>
              <w:t xml:space="preserve"> </w:t>
            </w:r>
            <w:r w:rsidRPr="00A3433F">
              <w:rPr>
                <w:rFonts w:ascii="Calibri Light" w:eastAsia="Times New Roman" w:hAnsi="Calibri Light" w:cs="Calibri Light"/>
                <w:sz w:val="16"/>
                <w:lang w:val="pl-PL"/>
              </w:rPr>
              <w:t>Bobić,</w:t>
            </w:r>
          </w:p>
          <w:p w14:paraId="76393DB4" w14:textId="77777777" w:rsidR="00327FC2" w:rsidRPr="00A3433F" w:rsidRDefault="00257526">
            <w:pPr>
              <w:widowControl w:val="0"/>
              <w:spacing w:after="0"/>
              <w:jc w:val="center"/>
              <w:rPr>
                <w:rFonts w:ascii="Calibri Light" w:eastAsia="Times New Roman" w:hAnsi="Calibri Light" w:cs="Calibri Light"/>
                <w:sz w:val="16"/>
                <w:lang w:val="pl-PL"/>
              </w:rPr>
            </w:pPr>
            <w:r w:rsidRPr="00A3433F">
              <w:rPr>
                <w:rFonts w:ascii="Calibri Light" w:eastAsia="Times New Roman" w:hAnsi="Calibri Light" w:cs="Calibri Light"/>
                <w:sz w:val="16"/>
                <w:lang w:val="pl-PL"/>
              </w:rPr>
              <w:t>L. Juriša</w:t>
            </w:r>
          </w:p>
        </w:tc>
        <w:tc>
          <w:tcPr>
            <w:tcW w:w="1342" w:type="dxa"/>
            <w:tcBorders>
              <w:top w:val="single" w:sz="4" w:space="0" w:color="000000"/>
              <w:left w:val="single" w:sz="4" w:space="0" w:color="000000"/>
              <w:bottom w:val="single" w:sz="4" w:space="0" w:color="000000"/>
              <w:right w:val="single" w:sz="4" w:space="0" w:color="000000"/>
            </w:tcBorders>
            <w:shd w:val="clear" w:color="auto" w:fill="CCFFFF"/>
          </w:tcPr>
          <w:p w14:paraId="0D01151C" w14:textId="77777777" w:rsidR="00327FC2" w:rsidRDefault="00257526">
            <w:pPr>
              <w:widowControl w:val="0"/>
              <w:spacing w:after="0"/>
              <w:ind w:right="120"/>
              <w:jc w:val="center"/>
              <w:rPr>
                <w:rFonts w:ascii="Calibri Light" w:eastAsia="Times New Roman" w:hAnsi="Calibri Light" w:cs="Calibri Light"/>
                <w:sz w:val="16"/>
              </w:rPr>
            </w:pPr>
            <w:r>
              <w:rPr>
                <w:rFonts w:ascii="Calibri Light" w:eastAsia="Times New Roman" w:hAnsi="Calibri Light" w:cs="Calibri Light"/>
                <w:sz w:val="16"/>
              </w:rPr>
              <w:t>2red+2izv</w:t>
            </w:r>
          </w:p>
        </w:tc>
      </w:tr>
      <w:tr w:rsidR="00327FC2" w14:paraId="6AAC083D" w14:textId="77777777">
        <w:trPr>
          <w:trHeight w:val="245"/>
        </w:trPr>
        <w:tc>
          <w:tcPr>
            <w:tcW w:w="2404" w:type="dxa"/>
            <w:tcBorders>
              <w:top w:val="single" w:sz="4" w:space="0" w:color="000000"/>
              <w:left w:val="single" w:sz="4" w:space="0" w:color="000000"/>
              <w:bottom w:val="single" w:sz="4" w:space="0" w:color="000000"/>
              <w:right w:val="single" w:sz="4" w:space="0" w:color="000000"/>
            </w:tcBorders>
            <w:shd w:val="clear" w:color="auto" w:fill="CCFFFF"/>
          </w:tcPr>
          <w:p w14:paraId="202B59C5" w14:textId="77777777" w:rsidR="00327FC2" w:rsidRDefault="00257526">
            <w:pPr>
              <w:widowControl w:val="0"/>
              <w:spacing w:before="2" w:after="0"/>
              <w:jc w:val="center"/>
              <w:rPr>
                <w:rFonts w:ascii="Calibri Light" w:eastAsia="Times New Roman" w:hAnsi="Calibri Light" w:cs="Calibri Light"/>
                <w:sz w:val="16"/>
              </w:rPr>
            </w:pPr>
            <w:proofErr w:type="spellStart"/>
            <w:r>
              <w:rPr>
                <w:rFonts w:ascii="Calibri Light" w:eastAsia="Times New Roman" w:hAnsi="Calibri Light" w:cs="Calibri Light"/>
                <w:sz w:val="16"/>
              </w:rPr>
              <w:t>Osnove</w:t>
            </w:r>
            <w:proofErr w:type="spellEnd"/>
            <w:r>
              <w:rPr>
                <w:rFonts w:ascii="Calibri Light" w:eastAsia="Times New Roman" w:hAnsi="Calibri Light" w:cs="Calibri Light"/>
                <w:spacing w:val="-3"/>
                <w:sz w:val="16"/>
              </w:rPr>
              <w:t xml:space="preserve"> </w:t>
            </w:r>
            <w:proofErr w:type="spellStart"/>
            <w:r>
              <w:rPr>
                <w:rFonts w:ascii="Calibri Light" w:eastAsia="Times New Roman" w:hAnsi="Calibri Light" w:cs="Calibri Light"/>
                <w:sz w:val="16"/>
              </w:rPr>
              <w:t>zdravstvene</w:t>
            </w:r>
            <w:proofErr w:type="spellEnd"/>
            <w:r>
              <w:rPr>
                <w:rFonts w:ascii="Calibri Light" w:eastAsia="Times New Roman" w:hAnsi="Calibri Light" w:cs="Calibri Light"/>
                <w:spacing w:val="-3"/>
                <w:sz w:val="16"/>
              </w:rPr>
              <w:t xml:space="preserve"> </w:t>
            </w:r>
            <w:proofErr w:type="spellStart"/>
            <w:r>
              <w:rPr>
                <w:rFonts w:ascii="Calibri Light" w:eastAsia="Times New Roman" w:hAnsi="Calibri Light" w:cs="Calibri Light"/>
                <w:sz w:val="16"/>
              </w:rPr>
              <w:t>njege</w:t>
            </w:r>
            <w:proofErr w:type="spellEnd"/>
          </w:p>
        </w:tc>
        <w:tc>
          <w:tcPr>
            <w:tcW w:w="553" w:type="dxa"/>
            <w:tcBorders>
              <w:top w:val="single" w:sz="4" w:space="0" w:color="000000"/>
              <w:left w:val="single" w:sz="4" w:space="0" w:color="000000"/>
              <w:bottom w:val="single" w:sz="4" w:space="0" w:color="000000"/>
              <w:right w:val="single" w:sz="4" w:space="0" w:color="000000"/>
            </w:tcBorders>
          </w:tcPr>
          <w:p w14:paraId="3A1FAE1D" w14:textId="77777777" w:rsidR="00327FC2" w:rsidRDefault="00257526">
            <w:pPr>
              <w:widowControl w:val="0"/>
              <w:spacing w:before="2" w:after="0"/>
              <w:ind w:left="17"/>
              <w:jc w:val="center"/>
              <w:rPr>
                <w:rFonts w:ascii="Calibri Light" w:eastAsia="Times New Roman" w:hAnsi="Calibri Light" w:cs="Calibri Light"/>
                <w:sz w:val="16"/>
              </w:rPr>
            </w:pPr>
            <w:r>
              <w:rPr>
                <w:rFonts w:ascii="Calibri Light" w:eastAsia="Times New Roman" w:hAnsi="Calibri Light" w:cs="Calibri Light"/>
                <w:sz w:val="16"/>
              </w:rPr>
              <w:t>1</w:t>
            </w:r>
          </w:p>
        </w:tc>
        <w:tc>
          <w:tcPr>
            <w:tcW w:w="640" w:type="dxa"/>
            <w:tcBorders>
              <w:top w:val="single" w:sz="4" w:space="0" w:color="000000"/>
              <w:left w:val="single" w:sz="4" w:space="0" w:color="000000"/>
              <w:bottom w:val="single" w:sz="4" w:space="0" w:color="000000"/>
              <w:right w:val="single" w:sz="4" w:space="0" w:color="000000"/>
            </w:tcBorders>
          </w:tcPr>
          <w:p w14:paraId="6C675650" w14:textId="77777777" w:rsidR="00327FC2" w:rsidRDefault="00257526">
            <w:pPr>
              <w:widowControl w:val="0"/>
              <w:spacing w:before="2" w:after="0"/>
              <w:jc w:val="center"/>
              <w:rPr>
                <w:rFonts w:ascii="Calibri Light" w:eastAsia="Times New Roman" w:hAnsi="Calibri Light" w:cs="Calibri Light"/>
                <w:sz w:val="16"/>
              </w:rPr>
            </w:pPr>
            <w:r>
              <w:rPr>
                <w:rFonts w:ascii="Calibri Light" w:eastAsia="Times New Roman" w:hAnsi="Calibri Light" w:cs="Calibri Light"/>
                <w:sz w:val="16"/>
              </w:rPr>
              <w:t>2</w:t>
            </w:r>
          </w:p>
        </w:tc>
        <w:tc>
          <w:tcPr>
            <w:tcW w:w="412" w:type="dxa"/>
            <w:tcBorders>
              <w:top w:val="single" w:sz="4" w:space="0" w:color="000000"/>
              <w:left w:val="single" w:sz="4" w:space="0" w:color="000000"/>
              <w:bottom w:val="single" w:sz="4" w:space="0" w:color="000000"/>
              <w:right w:val="single" w:sz="4" w:space="0" w:color="000000"/>
            </w:tcBorders>
          </w:tcPr>
          <w:p w14:paraId="53673BB7" w14:textId="77777777" w:rsidR="00327FC2" w:rsidRDefault="00257526">
            <w:pPr>
              <w:widowControl w:val="0"/>
              <w:spacing w:before="2" w:after="0"/>
              <w:jc w:val="center"/>
              <w:rPr>
                <w:rFonts w:ascii="Calibri Light" w:eastAsia="Times New Roman" w:hAnsi="Calibri Light" w:cs="Calibri Light"/>
                <w:sz w:val="16"/>
              </w:rPr>
            </w:pPr>
            <w:r>
              <w:rPr>
                <w:rFonts w:ascii="Calibri Light" w:eastAsia="Times New Roman" w:hAnsi="Calibri Light" w:cs="Calibri Light"/>
                <w:sz w:val="16"/>
              </w:rPr>
              <w:t>1</w:t>
            </w:r>
          </w:p>
        </w:tc>
        <w:tc>
          <w:tcPr>
            <w:tcW w:w="408" w:type="dxa"/>
            <w:tcBorders>
              <w:top w:val="single" w:sz="4" w:space="0" w:color="000000"/>
              <w:left w:val="single" w:sz="4" w:space="0" w:color="000000"/>
              <w:bottom w:val="single" w:sz="4" w:space="0" w:color="000000"/>
              <w:right w:val="single" w:sz="4" w:space="0" w:color="000000"/>
            </w:tcBorders>
          </w:tcPr>
          <w:p w14:paraId="3A6AB0AD" w14:textId="77777777" w:rsidR="00327FC2" w:rsidRDefault="00257526">
            <w:pPr>
              <w:widowControl w:val="0"/>
              <w:spacing w:before="2" w:after="0"/>
              <w:ind w:left="9"/>
              <w:jc w:val="center"/>
              <w:rPr>
                <w:rFonts w:ascii="Calibri Light" w:eastAsia="Times New Roman" w:hAnsi="Calibri Light" w:cs="Calibri Light"/>
                <w:sz w:val="16"/>
              </w:rPr>
            </w:pPr>
            <w:r>
              <w:rPr>
                <w:rFonts w:ascii="Calibri Light" w:eastAsia="Times New Roman" w:hAnsi="Calibri Light" w:cs="Calibri Light"/>
                <w:sz w:val="16"/>
              </w:rPr>
              <w:t>0</w:t>
            </w:r>
          </w:p>
        </w:tc>
        <w:tc>
          <w:tcPr>
            <w:tcW w:w="408" w:type="dxa"/>
            <w:tcBorders>
              <w:top w:val="single" w:sz="4" w:space="0" w:color="000000"/>
              <w:left w:val="single" w:sz="4" w:space="0" w:color="000000"/>
              <w:bottom w:val="single" w:sz="4" w:space="0" w:color="000000"/>
              <w:right w:val="single" w:sz="4" w:space="0" w:color="000000"/>
            </w:tcBorders>
          </w:tcPr>
          <w:p w14:paraId="2A08A47B" w14:textId="77777777" w:rsidR="00327FC2" w:rsidRDefault="00257526">
            <w:pPr>
              <w:widowControl w:val="0"/>
              <w:spacing w:before="2" w:after="0"/>
              <w:ind w:left="9"/>
              <w:jc w:val="center"/>
              <w:rPr>
                <w:rFonts w:ascii="Calibri Light" w:eastAsia="Times New Roman" w:hAnsi="Calibri Light" w:cs="Calibri Light"/>
                <w:sz w:val="16"/>
              </w:rPr>
            </w:pPr>
            <w:r>
              <w:rPr>
                <w:rFonts w:ascii="Calibri Light" w:eastAsia="Times New Roman" w:hAnsi="Calibri Light" w:cs="Calibri Light"/>
                <w:sz w:val="16"/>
              </w:rPr>
              <w:t>1</w:t>
            </w:r>
          </w:p>
        </w:tc>
        <w:tc>
          <w:tcPr>
            <w:tcW w:w="1495" w:type="dxa"/>
            <w:tcBorders>
              <w:top w:val="single" w:sz="4" w:space="0" w:color="000000"/>
              <w:left w:val="single" w:sz="4" w:space="0" w:color="000000"/>
              <w:bottom w:val="single" w:sz="4" w:space="0" w:color="000000"/>
              <w:right w:val="single" w:sz="4" w:space="0" w:color="000000"/>
            </w:tcBorders>
            <w:shd w:val="clear" w:color="auto" w:fill="CCFFFF"/>
          </w:tcPr>
          <w:p w14:paraId="289ACF0A" w14:textId="77777777" w:rsidR="00327FC2" w:rsidRPr="00A3433F" w:rsidRDefault="00257526">
            <w:pPr>
              <w:widowControl w:val="0"/>
              <w:spacing w:before="2" w:after="0"/>
              <w:jc w:val="center"/>
              <w:rPr>
                <w:rFonts w:ascii="Calibri Light" w:eastAsia="Times New Roman" w:hAnsi="Calibri Light" w:cs="Calibri Light"/>
                <w:sz w:val="16"/>
              </w:rPr>
            </w:pPr>
            <w:r w:rsidRPr="00A3433F">
              <w:rPr>
                <w:rFonts w:ascii="Calibri Light" w:eastAsia="Times New Roman" w:hAnsi="Calibri Light" w:cs="Calibri Light"/>
                <w:sz w:val="16"/>
              </w:rPr>
              <w:t xml:space="preserve">S. </w:t>
            </w:r>
            <w:proofErr w:type="spellStart"/>
            <w:r w:rsidRPr="00A3433F">
              <w:rPr>
                <w:rFonts w:ascii="Calibri Light" w:eastAsia="Times New Roman" w:hAnsi="Calibri Light" w:cs="Calibri Light"/>
                <w:sz w:val="16"/>
              </w:rPr>
              <w:t>Brući</w:t>
            </w:r>
            <w:proofErr w:type="spellEnd"/>
          </w:p>
        </w:tc>
        <w:tc>
          <w:tcPr>
            <w:tcW w:w="1545" w:type="dxa"/>
            <w:tcBorders>
              <w:top w:val="single" w:sz="4" w:space="0" w:color="000000"/>
              <w:left w:val="single" w:sz="4" w:space="0" w:color="000000"/>
              <w:bottom w:val="single" w:sz="4" w:space="0" w:color="000000"/>
              <w:right w:val="single" w:sz="4" w:space="0" w:color="000000"/>
            </w:tcBorders>
            <w:shd w:val="clear" w:color="auto" w:fill="CCFFFF"/>
          </w:tcPr>
          <w:p w14:paraId="560569A1" w14:textId="77777777" w:rsidR="00327FC2" w:rsidRPr="00A3433F" w:rsidRDefault="00257526">
            <w:pPr>
              <w:widowControl w:val="0"/>
              <w:spacing w:before="6" w:after="0"/>
              <w:jc w:val="center"/>
              <w:rPr>
                <w:rFonts w:ascii="Calibri Light" w:eastAsia="Times New Roman" w:hAnsi="Calibri Light" w:cs="Calibri Light"/>
                <w:sz w:val="16"/>
              </w:rPr>
            </w:pPr>
            <w:r w:rsidRPr="00A3433F">
              <w:rPr>
                <w:rFonts w:ascii="Calibri Light" w:eastAsia="Times New Roman" w:hAnsi="Calibri Light" w:cs="Calibri Light"/>
                <w:sz w:val="16"/>
              </w:rPr>
              <w:t xml:space="preserve">S. </w:t>
            </w:r>
            <w:proofErr w:type="spellStart"/>
            <w:r w:rsidRPr="00A3433F">
              <w:rPr>
                <w:rFonts w:ascii="Calibri Light" w:eastAsia="Times New Roman" w:hAnsi="Calibri Light" w:cs="Calibri Light"/>
                <w:sz w:val="16"/>
              </w:rPr>
              <w:t>Brući</w:t>
            </w:r>
            <w:proofErr w:type="spellEnd"/>
          </w:p>
        </w:tc>
        <w:tc>
          <w:tcPr>
            <w:tcW w:w="959" w:type="dxa"/>
            <w:tcBorders>
              <w:top w:val="single" w:sz="4" w:space="0" w:color="000000"/>
              <w:left w:val="single" w:sz="4" w:space="0" w:color="000000"/>
              <w:bottom w:val="single" w:sz="4" w:space="0" w:color="000000"/>
              <w:right w:val="single" w:sz="4" w:space="0" w:color="000000"/>
            </w:tcBorders>
            <w:shd w:val="clear" w:color="auto" w:fill="CCFFFF"/>
          </w:tcPr>
          <w:p w14:paraId="28B22BC4" w14:textId="77777777" w:rsidR="00327FC2" w:rsidRPr="00A3433F" w:rsidRDefault="00257526">
            <w:pPr>
              <w:widowControl w:val="0"/>
              <w:spacing w:before="2" w:after="0"/>
              <w:ind w:left="124" w:right="117"/>
              <w:jc w:val="center"/>
              <w:rPr>
                <w:rFonts w:ascii="Calibri Light" w:eastAsia="Times New Roman" w:hAnsi="Calibri Light" w:cs="Calibri Light"/>
                <w:sz w:val="16"/>
              </w:rPr>
            </w:pPr>
            <w:r w:rsidRPr="00A3433F">
              <w:rPr>
                <w:rFonts w:ascii="Calibri Light" w:eastAsia="Times New Roman" w:hAnsi="Calibri Light" w:cs="Calibri Light"/>
                <w:sz w:val="16"/>
              </w:rPr>
              <w:t>1red+1izv</w:t>
            </w:r>
          </w:p>
        </w:tc>
        <w:tc>
          <w:tcPr>
            <w:tcW w:w="2227" w:type="dxa"/>
            <w:tcBorders>
              <w:top w:val="single" w:sz="4" w:space="0" w:color="000000"/>
              <w:left w:val="single" w:sz="4" w:space="0" w:color="000000"/>
              <w:bottom w:val="single" w:sz="4" w:space="0" w:color="000000"/>
              <w:right w:val="single" w:sz="4" w:space="0" w:color="000000"/>
            </w:tcBorders>
            <w:shd w:val="clear" w:color="auto" w:fill="CCFFFF"/>
          </w:tcPr>
          <w:p w14:paraId="5645D5B8" w14:textId="77777777" w:rsidR="00327FC2" w:rsidRPr="00A3433F" w:rsidRDefault="00257526">
            <w:pPr>
              <w:widowControl w:val="0"/>
              <w:spacing w:before="6" w:after="0"/>
              <w:jc w:val="center"/>
              <w:rPr>
                <w:rFonts w:ascii="Calibri Light" w:eastAsia="Times New Roman" w:hAnsi="Calibri Light" w:cs="Calibri Light"/>
                <w:sz w:val="16"/>
              </w:rPr>
            </w:pPr>
            <w:r w:rsidRPr="00A3433F">
              <w:rPr>
                <w:rFonts w:ascii="Calibri Light" w:eastAsia="Times New Roman" w:hAnsi="Calibri Light" w:cs="Calibri Light"/>
                <w:sz w:val="16"/>
              </w:rPr>
              <w:t>-</w:t>
            </w:r>
          </w:p>
        </w:tc>
        <w:tc>
          <w:tcPr>
            <w:tcW w:w="1560" w:type="dxa"/>
            <w:tcBorders>
              <w:top w:val="single" w:sz="4" w:space="0" w:color="000000"/>
              <w:left w:val="single" w:sz="4" w:space="0" w:color="000000"/>
              <w:bottom w:val="single" w:sz="4" w:space="0" w:color="000000"/>
              <w:right w:val="single" w:sz="4" w:space="0" w:color="000000"/>
            </w:tcBorders>
            <w:shd w:val="clear" w:color="auto" w:fill="CCFFFF"/>
          </w:tcPr>
          <w:p w14:paraId="5024D3AD" w14:textId="77777777" w:rsidR="00327FC2" w:rsidRPr="00A3433F" w:rsidRDefault="00257526">
            <w:pPr>
              <w:widowControl w:val="0"/>
              <w:spacing w:before="6" w:after="0"/>
              <w:jc w:val="center"/>
              <w:rPr>
                <w:rFonts w:ascii="Calibri Light" w:eastAsia="Times New Roman" w:hAnsi="Calibri Light" w:cs="Calibri Light"/>
                <w:sz w:val="16"/>
              </w:rPr>
            </w:pPr>
            <w:r w:rsidRPr="00A3433F">
              <w:rPr>
                <w:rFonts w:ascii="Calibri Light" w:eastAsia="Times New Roman" w:hAnsi="Calibri Light" w:cs="Calibri Light"/>
                <w:sz w:val="16"/>
              </w:rPr>
              <w:t>0</w:t>
            </w:r>
          </w:p>
        </w:tc>
        <w:tc>
          <w:tcPr>
            <w:tcW w:w="1321" w:type="dxa"/>
            <w:tcBorders>
              <w:top w:val="single" w:sz="4" w:space="0" w:color="000000"/>
              <w:left w:val="single" w:sz="4" w:space="0" w:color="000000"/>
              <w:bottom w:val="single" w:sz="4" w:space="0" w:color="000000"/>
              <w:right w:val="single" w:sz="4" w:space="0" w:color="000000"/>
            </w:tcBorders>
            <w:shd w:val="clear" w:color="auto" w:fill="CCFFFF"/>
          </w:tcPr>
          <w:p w14:paraId="2FD979E7" w14:textId="77777777" w:rsidR="00327FC2" w:rsidRPr="00A3433F" w:rsidRDefault="00257526">
            <w:pPr>
              <w:widowControl w:val="0"/>
              <w:spacing w:before="6" w:after="0"/>
              <w:jc w:val="center"/>
              <w:rPr>
                <w:rFonts w:ascii="Calibri Light" w:eastAsia="Times New Roman" w:hAnsi="Calibri Light" w:cs="Calibri Light"/>
                <w:sz w:val="16"/>
              </w:rPr>
            </w:pPr>
            <w:r w:rsidRPr="00A3433F">
              <w:rPr>
                <w:rFonts w:ascii="Calibri Light" w:eastAsia="Times New Roman" w:hAnsi="Calibri Light" w:cs="Calibri Light"/>
                <w:sz w:val="16"/>
              </w:rPr>
              <w:t xml:space="preserve">S. </w:t>
            </w:r>
            <w:proofErr w:type="spellStart"/>
            <w:r w:rsidRPr="00A3433F">
              <w:rPr>
                <w:rFonts w:ascii="Calibri Light" w:eastAsia="Times New Roman" w:hAnsi="Calibri Light" w:cs="Calibri Light"/>
                <w:sz w:val="16"/>
              </w:rPr>
              <w:t>Brući</w:t>
            </w:r>
            <w:proofErr w:type="spellEnd"/>
          </w:p>
        </w:tc>
        <w:tc>
          <w:tcPr>
            <w:tcW w:w="1342" w:type="dxa"/>
            <w:tcBorders>
              <w:top w:val="single" w:sz="4" w:space="0" w:color="000000"/>
              <w:left w:val="single" w:sz="4" w:space="0" w:color="000000"/>
              <w:bottom w:val="single" w:sz="4" w:space="0" w:color="000000"/>
              <w:right w:val="single" w:sz="4" w:space="0" w:color="000000"/>
            </w:tcBorders>
            <w:shd w:val="clear" w:color="auto" w:fill="CCFFFF"/>
          </w:tcPr>
          <w:p w14:paraId="45265587" w14:textId="77777777" w:rsidR="00327FC2" w:rsidRDefault="00257526">
            <w:pPr>
              <w:widowControl w:val="0"/>
              <w:spacing w:before="2" w:after="0"/>
              <w:ind w:left="120" w:right="120"/>
              <w:jc w:val="center"/>
              <w:rPr>
                <w:rFonts w:ascii="Calibri Light" w:eastAsia="Times New Roman" w:hAnsi="Calibri Light" w:cs="Calibri Light"/>
                <w:sz w:val="16"/>
              </w:rPr>
            </w:pPr>
            <w:r>
              <w:rPr>
                <w:rFonts w:ascii="Calibri Light" w:eastAsia="Times New Roman" w:hAnsi="Calibri Light" w:cs="Calibri Light"/>
                <w:sz w:val="16"/>
              </w:rPr>
              <w:t>2red+2izv</w:t>
            </w:r>
          </w:p>
        </w:tc>
      </w:tr>
      <w:tr w:rsidR="00327FC2" w14:paraId="1B8150AA" w14:textId="77777777">
        <w:trPr>
          <w:trHeight w:val="363"/>
        </w:trPr>
        <w:tc>
          <w:tcPr>
            <w:tcW w:w="2404" w:type="dxa"/>
            <w:tcBorders>
              <w:top w:val="single" w:sz="4" w:space="0" w:color="000000"/>
              <w:left w:val="single" w:sz="4" w:space="0" w:color="000000"/>
              <w:bottom w:val="single" w:sz="4" w:space="0" w:color="000000"/>
              <w:right w:val="single" w:sz="4" w:space="0" w:color="000000"/>
            </w:tcBorders>
            <w:shd w:val="clear" w:color="auto" w:fill="CCFFFF"/>
          </w:tcPr>
          <w:p w14:paraId="64C4F116" w14:textId="77777777" w:rsidR="00327FC2" w:rsidRDefault="00257526">
            <w:pPr>
              <w:widowControl w:val="0"/>
              <w:spacing w:after="0"/>
              <w:jc w:val="center"/>
              <w:rPr>
                <w:rFonts w:ascii="Calibri Light" w:eastAsia="Times New Roman" w:hAnsi="Calibri Light" w:cs="Calibri Light"/>
                <w:sz w:val="16"/>
              </w:rPr>
            </w:pPr>
            <w:proofErr w:type="spellStart"/>
            <w:r>
              <w:rPr>
                <w:rFonts w:ascii="Calibri Light" w:eastAsia="Times New Roman" w:hAnsi="Calibri Light" w:cs="Calibri Light"/>
                <w:sz w:val="16"/>
              </w:rPr>
              <w:t>Psihički</w:t>
            </w:r>
            <w:proofErr w:type="spellEnd"/>
            <w:r>
              <w:rPr>
                <w:rFonts w:ascii="Calibri Light" w:eastAsia="Times New Roman" w:hAnsi="Calibri Light" w:cs="Calibri Light"/>
                <w:spacing w:val="-3"/>
                <w:sz w:val="16"/>
              </w:rPr>
              <w:t xml:space="preserve"> </w:t>
            </w:r>
            <w:proofErr w:type="spellStart"/>
            <w:r>
              <w:rPr>
                <w:rFonts w:ascii="Calibri Light" w:eastAsia="Times New Roman" w:hAnsi="Calibri Light" w:cs="Calibri Light"/>
                <w:sz w:val="16"/>
              </w:rPr>
              <w:t>razvoj</w:t>
            </w:r>
            <w:proofErr w:type="spellEnd"/>
            <w:r>
              <w:rPr>
                <w:rFonts w:ascii="Calibri Light" w:eastAsia="Times New Roman" w:hAnsi="Calibri Light" w:cs="Calibri Light"/>
                <w:sz w:val="16"/>
              </w:rPr>
              <w:t xml:space="preserve"> </w:t>
            </w:r>
            <w:proofErr w:type="spellStart"/>
            <w:r>
              <w:rPr>
                <w:rFonts w:ascii="Calibri Light" w:eastAsia="Times New Roman" w:hAnsi="Calibri Light" w:cs="Calibri Light"/>
                <w:sz w:val="16"/>
              </w:rPr>
              <w:t>čovjeka</w:t>
            </w:r>
            <w:proofErr w:type="spellEnd"/>
          </w:p>
        </w:tc>
        <w:tc>
          <w:tcPr>
            <w:tcW w:w="553" w:type="dxa"/>
            <w:tcBorders>
              <w:top w:val="single" w:sz="4" w:space="0" w:color="000000"/>
              <w:left w:val="single" w:sz="4" w:space="0" w:color="000000"/>
              <w:bottom w:val="single" w:sz="4" w:space="0" w:color="000000"/>
              <w:right w:val="single" w:sz="4" w:space="0" w:color="000000"/>
            </w:tcBorders>
          </w:tcPr>
          <w:p w14:paraId="7261CC87" w14:textId="77777777" w:rsidR="00327FC2" w:rsidRDefault="00257526">
            <w:pPr>
              <w:widowControl w:val="0"/>
              <w:spacing w:after="0"/>
              <w:ind w:left="17"/>
              <w:jc w:val="center"/>
              <w:rPr>
                <w:rFonts w:ascii="Calibri Light" w:eastAsia="Times New Roman" w:hAnsi="Calibri Light" w:cs="Calibri Light"/>
                <w:sz w:val="16"/>
              </w:rPr>
            </w:pPr>
            <w:r>
              <w:rPr>
                <w:rFonts w:ascii="Calibri Light" w:eastAsia="Times New Roman" w:hAnsi="Calibri Light" w:cs="Calibri Light"/>
                <w:sz w:val="16"/>
              </w:rPr>
              <w:t>1</w:t>
            </w:r>
          </w:p>
        </w:tc>
        <w:tc>
          <w:tcPr>
            <w:tcW w:w="640" w:type="dxa"/>
            <w:tcBorders>
              <w:top w:val="single" w:sz="4" w:space="0" w:color="000000"/>
              <w:left w:val="single" w:sz="4" w:space="0" w:color="000000"/>
              <w:bottom w:val="single" w:sz="4" w:space="0" w:color="000000"/>
              <w:right w:val="single" w:sz="4" w:space="0" w:color="000000"/>
            </w:tcBorders>
          </w:tcPr>
          <w:p w14:paraId="2CF05AB2" w14:textId="77777777" w:rsidR="00327FC2" w:rsidRDefault="00257526">
            <w:pPr>
              <w:widowControl w:val="0"/>
              <w:spacing w:after="0"/>
              <w:ind w:left="17"/>
              <w:jc w:val="center"/>
              <w:rPr>
                <w:rFonts w:ascii="Calibri Light" w:eastAsia="Times New Roman" w:hAnsi="Calibri Light" w:cs="Calibri Light"/>
                <w:sz w:val="16"/>
              </w:rPr>
            </w:pPr>
            <w:r>
              <w:rPr>
                <w:rFonts w:ascii="Calibri Light" w:eastAsia="Times New Roman" w:hAnsi="Calibri Light" w:cs="Calibri Light"/>
                <w:sz w:val="16"/>
              </w:rPr>
              <w:t>2</w:t>
            </w:r>
          </w:p>
        </w:tc>
        <w:tc>
          <w:tcPr>
            <w:tcW w:w="412" w:type="dxa"/>
            <w:tcBorders>
              <w:top w:val="single" w:sz="4" w:space="0" w:color="000000"/>
              <w:left w:val="single" w:sz="4" w:space="0" w:color="000000"/>
              <w:bottom w:val="single" w:sz="4" w:space="0" w:color="000000"/>
              <w:right w:val="single" w:sz="4" w:space="0" w:color="000000"/>
            </w:tcBorders>
          </w:tcPr>
          <w:p w14:paraId="1BD417B0" w14:textId="77777777" w:rsidR="00327FC2" w:rsidRDefault="00257526">
            <w:pPr>
              <w:widowControl w:val="0"/>
              <w:spacing w:after="0"/>
              <w:jc w:val="center"/>
              <w:rPr>
                <w:rFonts w:ascii="Calibri Light" w:eastAsia="Times New Roman" w:hAnsi="Calibri Light" w:cs="Calibri Light"/>
                <w:sz w:val="16"/>
              </w:rPr>
            </w:pPr>
            <w:r>
              <w:rPr>
                <w:rFonts w:ascii="Calibri Light" w:eastAsia="Times New Roman" w:hAnsi="Calibri Light" w:cs="Calibri Light"/>
                <w:sz w:val="16"/>
              </w:rPr>
              <w:t>2</w:t>
            </w:r>
          </w:p>
        </w:tc>
        <w:tc>
          <w:tcPr>
            <w:tcW w:w="408" w:type="dxa"/>
            <w:tcBorders>
              <w:top w:val="single" w:sz="4" w:space="0" w:color="000000"/>
              <w:left w:val="single" w:sz="4" w:space="0" w:color="000000"/>
              <w:bottom w:val="single" w:sz="4" w:space="0" w:color="000000"/>
              <w:right w:val="single" w:sz="4" w:space="0" w:color="000000"/>
            </w:tcBorders>
          </w:tcPr>
          <w:p w14:paraId="329D772E" w14:textId="77777777" w:rsidR="00327FC2" w:rsidRDefault="00257526">
            <w:pPr>
              <w:widowControl w:val="0"/>
              <w:spacing w:after="0"/>
              <w:ind w:left="9"/>
              <w:jc w:val="center"/>
              <w:rPr>
                <w:rFonts w:ascii="Calibri Light" w:eastAsia="Times New Roman" w:hAnsi="Calibri Light" w:cs="Calibri Light"/>
                <w:sz w:val="16"/>
              </w:rPr>
            </w:pPr>
            <w:r>
              <w:rPr>
                <w:rFonts w:ascii="Calibri Light" w:eastAsia="Times New Roman" w:hAnsi="Calibri Light" w:cs="Calibri Light"/>
                <w:sz w:val="16"/>
              </w:rPr>
              <w:t>1</w:t>
            </w:r>
          </w:p>
        </w:tc>
        <w:tc>
          <w:tcPr>
            <w:tcW w:w="408" w:type="dxa"/>
            <w:tcBorders>
              <w:top w:val="single" w:sz="4" w:space="0" w:color="000000"/>
              <w:left w:val="single" w:sz="4" w:space="0" w:color="000000"/>
              <w:bottom w:val="single" w:sz="4" w:space="0" w:color="000000"/>
              <w:right w:val="single" w:sz="4" w:space="0" w:color="000000"/>
            </w:tcBorders>
          </w:tcPr>
          <w:p w14:paraId="5DF1FB0C" w14:textId="77777777" w:rsidR="00327FC2" w:rsidRDefault="00257526">
            <w:pPr>
              <w:widowControl w:val="0"/>
              <w:spacing w:after="0"/>
              <w:ind w:left="9"/>
              <w:jc w:val="center"/>
              <w:rPr>
                <w:rFonts w:ascii="Calibri Light" w:eastAsia="Times New Roman" w:hAnsi="Calibri Light" w:cs="Calibri Light"/>
                <w:sz w:val="16"/>
              </w:rPr>
            </w:pPr>
            <w:r>
              <w:rPr>
                <w:rFonts w:ascii="Calibri Light" w:eastAsia="Times New Roman" w:hAnsi="Calibri Light" w:cs="Calibri Light"/>
                <w:sz w:val="16"/>
              </w:rPr>
              <w:t>0</w:t>
            </w:r>
          </w:p>
        </w:tc>
        <w:tc>
          <w:tcPr>
            <w:tcW w:w="1495" w:type="dxa"/>
            <w:tcBorders>
              <w:top w:val="single" w:sz="4" w:space="0" w:color="000000"/>
              <w:left w:val="single" w:sz="4" w:space="0" w:color="000000"/>
              <w:bottom w:val="single" w:sz="4" w:space="0" w:color="000000"/>
              <w:right w:val="single" w:sz="4" w:space="0" w:color="000000"/>
            </w:tcBorders>
            <w:shd w:val="clear" w:color="auto" w:fill="CCFFFF"/>
          </w:tcPr>
          <w:p w14:paraId="2738E54F" w14:textId="77777777" w:rsidR="00327FC2" w:rsidRPr="00A3433F" w:rsidRDefault="00257526">
            <w:pPr>
              <w:widowControl w:val="0"/>
              <w:spacing w:after="0" w:line="190" w:lineRule="atLeast"/>
              <w:rPr>
                <w:rFonts w:ascii="Calibri Light" w:eastAsia="Times New Roman" w:hAnsi="Calibri Light" w:cs="Calibri Light"/>
                <w:sz w:val="16"/>
              </w:rPr>
            </w:pPr>
            <w:r w:rsidRPr="00A3433F">
              <w:rPr>
                <w:rFonts w:ascii="Calibri Light" w:eastAsia="Times New Roman" w:hAnsi="Calibri Light" w:cs="Calibri Light"/>
                <w:sz w:val="16"/>
              </w:rPr>
              <w:t xml:space="preserve">            M. Kovač</w:t>
            </w:r>
          </w:p>
          <w:p w14:paraId="4CC1DB65" w14:textId="77777777" w:rsidR="00327FC2" w:rsidRPr="00A3433F" w:rsidRDefault="00327FC2">
            <w:pPr>
              <w:widowControl w:val="0"/>
              <w:spacing w:after="0" w:line="190" w:lineRule="atLeast"/>
              <w:jc w:val="center"/>
              <w:rPr>
                <w:rFonts w:ascii="Calibri Light" w:eastAsia="Times New Roman" w:hAnsi="Calibri Light" w:cs="Calibri Light"/>
                <w:sz w:val="16"/>
              </w:rPr>
            </w:pPr>
          </w:p>
        </w:tc>
        <w:tc>
          <w:tcPr>
            <w:tcW w:w="1545" w:type="dxa"/>
            <w:tcBorders>
              <w:top w:val="single" w:sz="4" w:space="0" w:color="000000"/>
              <w:left w:val="single" w:sz="4" w:space="0" w:color="000000"/>
              <w:bottom w:val="single" w:sz="4" w:space="0" w:color="000000"/>
              <w:right w:val="single" w:sz="4" w:space="0" w:color="000000"/>
            </w:tcBorders>
            <w:shd w:val="clear" w:color="auto" w:fill="CCFFFF"/>
          </w:tcPr>
          <w:p w14:paraId="440A8769" w14:textId="54FA01AF" w:rsidR="00327FC2" w:rsidRPr="00A3433F" w:rsidRDefault="00257526">
            <w:pPr>
              <w:widowControl w:val="0"/>
              <w:spacing w:after="0" w:line="186" w:lineRule="exact"/>
              <w:jc w:val="center"/>
              <w:rPr>
                <w:rFonts w:ascii="Calibri Light" w:eastAsia="Times New Roman" w:hAnsi="Calibri Light" w:cs="Calibri Light"/>
                <w:sz w:val="16"/>
                <w:lang w:val="pl-PL"/>
              </w:rPr>
            </w:pPr>
            <w:r w:rsidRPr="00A3433F">
              <w:rPr>
                <w:rFonts w:ascii="Calibri Light" w:eastAsia="Times New Roman" w:hAnsi="Calibri Light" w:cs="Calibri Light"/>
                <w:sz w:val="16"/>
                <w:lang w:val="pl-PL"/>
              </w:rPr>
              <w:t>M. Kovač,</w:t>
            </w:r>
          </w:p>
          <w:p w14:paraId="62F99930" w14:textId="77777777" w:rsidR="00327FC2" w:rsidRPr="00A3433F" w:rsidRDefault="00257526">
            <w:pPr>
              <w:widowControl w:val="0"/>
              <w:spacing w:after="0" w:line="186" w:lineRule="exact"/>
              <w:jc w:val="center"/>
              <w:rPr>
                <w:rFonts w:ascii="Calibri Light" w:eastAsia="Times New Roman" w:hAnsi="Calibri Light" w:cs="Calibri Light"/>
                <w:sz w:val="16"/>
                <w:lang w:val="pl-PL"/>
              </w:rPr>
            </w:pPr>
            <w:r w:rsidRPr="00A3433F">
              <w:rPr>
                <w:rFonts w:ascii="Calibri Light" w:eastAsia="Times New Roman" w:hAnsi="Calibri Light" w:cs="Calibri Light"/>
                <w:sz w:val="16"/>
                <w:lang w:val="pl-PL"/>
              </w:rPr>
              <w:t>I. Tadić</w:t>
            </w:r>
          </w:p>
        </w:tc>
        <w:tc>
          <w:tcPr>
            <w:tcW w:w="959" w:type="dxa"/>
            <w:tcBorders>
              <w:top w:val="single" w:sz="4" w:space="0" w:color="000000"/>
              <w:left w:val="single" w:sz="4" w:space="0" w:color="000000"/>
              <w:bottom w:val="single" w:sz="4" w:space="0" w:color="000000"/>
              <w:right w:val="single" w:sz="4" w:space="0" w:color="000000"/>
            </w:tcBorders>
            <w:shd w:val="clear" w:color="auto" w:fill="CCFFFF"/>
          </w:tcPr>
          <w:p w14:paraId="1C76C2AC" w14:textId="77777777" w:rsidR="00327FC2" w:rsidRPr="00A3433F" w:rsidRDefault="00257526">
            <w:pPr>
              <w:widowControl w:val="0"/>
              <w:spacing w:after="0"/>
              <w:jc w:val="center"/>
              <w:rPr>
                <w:rFonts w:ascii="Calibri Light" w:eastAsia="Times New Roman" w:hAnsi="Calibri Light" w:cs="Calibri Light"/>
                <w:sz w:val="16"/>
              </w:rPr>
            </w:pPr>
            <w:r w:rsidRPr="00A3433F">
              <w:rPr>
                <w:rFonts w:ascii="Calibri Light" w:eastAsia="Times New Roman" w:hAnsi="Calibri Light" w:cs="Calibri Light"/>
                <w:sz w:val="16"/>
              </w:rPr>
              <w:t>1red+1izv</w:t>
            </w:r>
          </w:p>
        </w:tc>
        <w:tc>
          <w:tcPr>
            <w:tcW w:w="2227" w:type="dxa"/>
            <w:tcBorders>
              <w:top w:val="single" w:sz="4" w:space="0" w:color="000000"/>
              <w:left w:val="single" w:sz="4" w:space="0" w:color="000000"/>
              <w:bottom w:val="single" w:sz="4" w:space="0" w:color="000000"/>
              <w:right w:val="single" w:sz="4" w:space="0" w:color="000000"/>
            </w:tcBorders>
            <w:shd w:val="clear" w:color="auto" w:fill="CCFFFF"/>
          </w:tcPr>
          <w:p w14:paraId="1316FA1B" w14:textId="77777777" w:rsidR="00327FC2" w:rsidRPr="00A3433F" w:rsidRDefault="00327FC2">
            <w:pPr>
              <w:widowControl w:val="0"/>
              <w:spacing w:after="0" w:line="186" w:lineRule="exact"/>
              <w:jc w:val="center"/>
              <w:rPr>
                <w:rFonts w:ascii="Calibri Light" w:eastAsia="Times New Roman" w:hAnsi="Calibri Light" w:cs="Calibri Light"/>
                <w:sz w:val="16"/>
              </w:rPr>
            </w:pPr>
          </w:p>
        </w:tc>
        <w:tc>
          <w:tcPr>
            <w:tcW w:w="1560" w:type="dxa"/>
            <w:tcBorders>
              <w:top w:val="single" w:sz="4" w:space="0" w:color="000000"/>
              <w:left w:val="single" w:sz="4" w:space="0" w:color="000000"/>
              <w:bottom w:val="single" w:sz="4" w:space="0" w:color="000000"/>
              <w:right w:val="single" w:sz="4" w:space="0" w:color="000000"/>
            </w:tcBorders>
            <w:shd w:val="clear" w:color="auto" w:fill="CCFFFF"/>
          </w:tcPr>
          <w:p w14:paraId="7385AB6E" w14:textId="77777777" w:rsidR="00327FC2" w:rsidRPr="00A3433F" w:rsidRDefault="00257526">
            <w:pPr>
              <w:widowControl w:val="0"/>
              <w:spacing w:after="0" w:line="186" w:lineRule="exact"/>
              <w:jc w:val="center"/>
              <w:rPr>
                <w:rFonts w:ascii="Calibri Light" w:eastAsia="Times New Roman" w:hAnsi="Calibri Light" w:cs="Calibri Light"/>
                <w:sz w:val="16"/>
              </w:rPr>
            </w:pPr>
            <w:r w:rsidRPr="00A3433F">
              <w:rPr>
                <w:rFonts w:ascii="Calibri Light" w:eastAsia="Times New Roman" w:hAnsi="Calibri Light" w:cs="Calibri Light"/>
                <w:sz w:val="16"/>
              </w:rPr>
              <w:t>1red+1izv</w:t>
            </w:r>
          </w:p>
        </w:tc>
        <w:tc>
          <w:tcPr>
            <w:tcW w:w="1321" w:type="dxa"/>
            <w:tcBorders>
              <w:top w:val="single" w:sz="4" w:space="0" w:color="000000"/>
              <w:left w:val="single" w:sz="4" w:space="0" w:color="000000"/>
              <w:bottom w:val="single" w:sz="4" w:space="0" w:color="000000"/>
              <w:right w:val="single" w:sz="4" w:space="0" w:color="000000"/>
            </w:tcBorders>
            <w:shd w:val="clear" w:color="auto" w:fill="CCFFFF"/>
          </w:tcPr>
          <w:p w14:paraId="6A0EA20E" w14:textId="77777777" w:rsidR="00327FC2" w:rsidRPr="00A3433F" w:rsidRDefault="00257526">
            <w:pPr>
              <w:widowControl w:val="0"/>
              <w:spacing w:after="0" w:line="186" w:lineRule="exact"/>
              <w:jc w:val="center"/>
              <w:rPr>
                <w:rFonts w:ascii="Calibri Light" w:eastAsia="Times New Roman" w:hAnsi="Calibri Light" w:cs="Calibri Light"/>
                <w:sz w:val="16"/>
              </w:rPr>
            </w:pPr>
            <w:r w:rsidRPr="00A3433F">
              <w:rPr>
                <w:rFonts w:ascii="Calibri Light" w:eastAsia="Times New Roman" w:hAnsi="Calibri Light" w:cs="Calibri Light"/>
                <w:sz w:val="16"/>
              </w:rPr>
              <w:t>-</w:t>
            </w:r>
          </w:p>
        </w:tc>
        <w:tc>
          <w:tcPr>
            <w:tcW w:w="1342" w:type="dxa"/>
            <w:tcBorders>
              <w:top w:val="single" w:sz="4" w:space="0" w:color="000000"/>
              <w:left w:val="single" w:sz="4" w:space="0" w:color="000000"/>
              <w:bottom w:val="single" w:sz="4" w:space="0" w:color="000000"/>
              <w:right w:val="single" w:sz="4" w:space="0" w:color="000000"/>
            </w:tcBorders>
            <w:shd w:val="clear" w:color="auto" w:fill="CCFFFF"/>
          </w:tcPr>
          <w:p w14:paraId="4E6BE01B" w14:textId="77777777" w:rsidR="00327FC2" w:rsidRDefault="00257526">
            <w:pPr>
              <w:widowControl w:val="0"/>
              <w:spacing w:after="0"/>
              <w:ind w:right="4"/>
              <w:jc w:val="center"/>
              <w:rPr>
                <w:rFonts w:ascii="Calibri Light" w:eastAsia="Times New Roman" w:hAnsi="Calibri Light" w:cs="Calibri Light"/>
                <w:sz w:val="16"/>
              </w:rPr>
            </w:pPr>
            <w:r>
              <w:rPr>
                <w:rFonts w:ascii="Calibri Light" w:eastAsia="Times New Roman" w:hAnsi="Calibri Light" w:cs="Calibri Light"/>
                <w:sz w:val="16"/>
              </w:rPr>
              <w:t>0</w:t>
            </w:r>
          </w:p>
        </w:tc>
      </w:tr>
      <w:tr w:rsidR="00327FC2" w14:paraId="0C461B1F" w14:textId="77777777">
        <w:trPr>
          <w:trHeight w:val="313"/>
        </w:trPr>
        <w:tc>
          <w:tcPr>
            <w:tcW w:w="2404" w:type="dxa"/>
            <w:tcBorders>
              <w:top w:val="single" w:sz="4" w:space="0" w:color="000000"/>
              <w:left w:val="single" w:sz="4" w:space="0" w:color="000000"/>
              <w:bottom w:val="single" w:sz="4" w:space="0" w:color="000000"/>
              <w:right w:val="single" w:sz="4" w:space="0" w:color="000000"/>
            </w:tcBorders>
            <w:shd w:val="clear" w:color="auto" w:fill="CCFFFF"/>
          </w:tcPr>
          <w:p w14:paraId="4B004FF7" w14:textId="77777777" w:rsidR="00327FC2" w:rsidRDefault="00257526">
            <w:pPr>
              <w:widowControl w:val="0"/>
              <w:spacing w:after="0" w:line="190" w:lineRule="atLeast"/>
              <w:jc w:val="center"/>
              <w:rPr>
                <w:rFonts w:ascii="Calibri Light" w:eastAsia="Times New Roman" w:hAnsi="Calibri Light" w:cs="Calibri Light"/>
                <w:spacing w:val="-2"/>
                <w:sz w:val="16"/>
                <w:lang w:val="pl-PL"/>
              </w:rPr>
            </w:pPr>
            <w:r>
              <w:rPr>
                <w:rFonts w:ascii="Calibri Light" w:eastAsia="Times New Roman" w:hAnsi="Calibri Light" w:cs="Calibri Light"/>
                <w:sz w:val="16"/>
                <w:lang w:val="pl-PL"/>
              </w:rPr>
              <w:t>Strani</w:t>
            </w:r>
            <w:r>
              <w:rPr>
                <w:rFonts w:ascii="Calibri Light" w:eastAsia="Times New Roman" w:hAnsi="Calibri Light" w:cs="Calibri Light"/>
                <w:spacing w:val="-3"/>
                <w:sz w:val="16"/>
                <w:lang w:val="pl-PL"/>
              </w:rPr>
              <w:t xml:space="preserve"> </w:t>
            </w:r>
            <w:r>
              <w:rPr>
                <w:rFonts w:ascii="Calibri Light" w:eastAsia="Times New Roman" w:hAnsi="Calibri Light" w:cs="Calibri Light"/>
                <w:sz w:val="16"/>
                <w:lang w:val="pl-PL"/>
              </w:rPr>
              <w:t>jezik</w:t>
            </w:r>
            <w:r>
              <w:rPr>
                <w:rFonts w:ascii="Calibri Light" w:eastAsia="Times New Roman" w:hAnsi="Calibri Light" w:cs="Calibri Light"/>
                <w:spacing w:val="-2"/>
                <w:sz w:val="16"/>
                <w:lang w:val="pl-PL"/>
              </w:rPr>
              <w:t xml:space="preserve">  </w:t>
            </w:r>
          </w:p>
          <w:p w14:paraId="66089823" w14:textId="77777777" w:rsidR="00327FC2" w:rsidRDefault="00257526">
            <w:pPr>
              <w:widowControl w:val="0"/>
              <w:spacing w:after="0" w:line="190" w:lineRule="atLeast"/>
              <w:jc w:val="center"/>
              <w:rPr>
                <w:rFonts w:ascii="Calibri Light" w:eastAsia="Times New Roman" w:hAnsi="Calibri Light" w:cs="Calibri Light"/>
                <w:spacing w:val="-2"/>
                <w:sz w:val="16"/>
                <w:lang w:val="pl-PL"/>
              </w:rPr>
            </w:pPr>
            <w:r>
              <w:rPr>
                <w:rFonts w:ascii="Calibri Light" w:eastAsia="Times New Roman" w:hAnsi="Calibri Light" w:cs="Calibri Light"/>
                <w:spacing w:val="-2"/>
                <w:sz w:val="16"/>
                <w:lang w:val="pl-PL"/>
              </w:rPr>
              <w:t>(engleski jezik i njemački jezik)</w:t>
            </w:r>
          </w:p>
        </w:tc>
        <w:tc>
          <w:tcPr>
            <w:tcW w:w="553" w:type="dxa"/>
            <w:tcBorders>
              <w:top w:val="single" w:sz="4" w:space="0" w:color="000000"/>
              <w:left w:val="single" w:sz="4" w:space="0" w:color="000000"/>
              <w:bottom w:val="single" w:sz="4" w:space="0" w:color="000000"/>
              <w:right w:val="single" w:sz="4" w:space="0" w:color="000000"/>
            </w:tcBorders>
          </w:tcPr>
          <w:p w14:paraId="72C155A5" w14:textId="77777777" w:rsidR="00327FC2" w:rsidRDefault="00257526">
            <w:pPr>
              <w:widowControl w:val="0"/>
              <w:spacing w:after="0"/>
              <w:ind w:left="17"/>
              <w:jc w:val="center"/>
              <w:rPr>
                <w:rFonts w:ascii="Calibri Light" w:eastAsia="Times New Roman" w:hAnsi="Calibri Light" w:cs="Calibri Light"/>
                <w:sz w:val="16"/>
              </w:rPr>
            </w:pPr>
            <w:r>
              <w:rPr>
                <w:rFonts w:ascii="Calibri Light" w:eastAsia="Times New Roman" w:hAnsi="Calibri Light" w:cs="Calibri Light"/>
                <w:sz w:val="16"/>
              </w:rPr>
              <w:t>1</w:t>
            </w:r>
          </w:p>
        </w:tc>
        <w:tc>
          <w:tcPr>
            <w:tcW w:w="640" w:type="dxa"/>
            <w:tcBorders>
              <w:top w:val="single" w:sz="4" w:space="0" w:color="000000"/>
              <w:left w:val="single" w:sz="4" w:space="0" w:color="000000"/>
              <w:bottom w:val="single" w:sz="4" w:space="0" w:color="000000"/>
              <w:right w:val="single" w:sz="4" w:space="0" w:color="000000"/>
            </w:tcBorders>
          </w:tcPr>
          <w:p w14:paraId="7DFFA076" w14:textId="77777777" w:rsidR="00327FC2" w:rsidRDefault="00257526">
            <w:pPr>
              <w:widowControl w:val="0"/>
              <w:spacing w:after="0"/>
              <w:ind w:left="17"/>
              <w:jc w:val="center"/>
              <w:rPr>
                <w:rFonts w:ascii="Calibri Light" w:eastAsia="Times New Roman" w:hAnsi="Calibri Light" w:cs="Calibri Light"/>
                <w:sz w:val="16"/>
              </w:rPr>
            </w:pPr>
            <w:r>
              <w:rPr>
                <w:rFonts w:ascii="Calibri Light" w:eastAsia="Times New Roman" w:hAnsi="Calibri Light" w:cs="Calibri Light"/>
                <w:sz w:val="16"/>
              </w:rPr>
              <w:t>2</w:t>
            </w:r>
          </w:p>
        </w:tc>
        <w:tc>
          <w:tcPr>
            <w:tcW w:w="412" w:type="dxa"/>
            <w:tcBorders>
              <w:top w:val="single" w:sz="4" w:space="0" w:color="000000"/>
              <w:left w:val="single" w:sz="4" w:space="0" w:color="000000"/>
              <w:bottom w:val="single" w:sz="4" w:space="0" w:color="000000"/>
              <w:right w:val="single" w:sz="4" w:space="0" w:color="000000"/>
            </w:tcBorders>
          </w:tcPr>
          <w:p w14:paraId="52BBC315" w14:textId="77777777" w:rsidR="00327FC2" w:rsidRDefault="00257526">
            <w:pPr>
              <w:widowControl w:val="0"/>
              <w:spacing w:after="0"/>
              <w:jc w:val="center"/>
              <w:rPr>
                <w:rFonts w:ascii="Calibri Light" w:eastAsia="Times New Roman" w:hAnsi="Calibri Light" w:cs="Calibri Light"/>
                <w:sz w:val="16"/>
              </w:rPr>
            </w:pPr>
            <w:r>
              <w:rPr>
                <w:rFonts w:ascii="Calibri Light" w:eastAsia="Times New Roman" w:hAnsi="Calibri Light" w:cs="Calibri Light"/>
                <w:sz w:val="16"/>
              </w:rPr>
              <w:t>0</w:t>
            </w:r>
          </w:p>
        </w:tc>
        <w:tc>
          <w:tcPr>
            <w:tcW w:w="408" w:type="dxa"/>
            <w:tcBorders>
              <w:top w:val="single" w:sz="4" w:space="0" w:color="000000"/>
              <w:left w:val="single" w:sz="4" w:space="0" w:color="000000"/>
              <w:bottom w:val="single" w:sz="4" w:space="0" w:color="000000"/>
              <w:right w:val="single" w:sz="4" w:space="0" w:color="000000"/>
            </w:tcBorders>
          </w:tcPr>
          <w:p w14:paraId="0837CBFB" w14:textId="77777777" w:rsidR="00327FC2" w:rsidRDefault="00257526">
            <w:pPr>
              <w:widowControl w:val="0"/>
              <w:spacing w:after="0"/>
              <w:ind w:left="9"/>
              <w:jc w:val="center"/>
              <w:rPr>
                <w:rFonts w:ascii="Calibri Light" w:eastAsia="Times New Roman" w:hAnsi="Calibri Light" w:cs="Calibri Light"/>
                <w:sz w:val="16"/>
              </w:rPr>
            </w:pPr>
            <w:r>
              <w:rPr>
                <w:rFonts w:ascii="Calibri Light" w:eastAsia="Times New Roman" w:hAnsi="Calibri Light" w:cs="Calibri Light"/>
                <w:sz w:val="16"/>
              </w:rPr>
              <w:t>0</w:t>
            </w:r>
          </w:p>
        </w:tc>
        <w:tc>
          <w:tcPr>
            <w:tcW w:w="408" w:type="dxa"/>
            <w:tcBorders>
              <w:top w:val="single" w:sz="4" w:space="0" w:color="000000"/>
              <w:left w:val="single" w:sz="4" w:space="0" w:color="000000"/>
              <w:bottom w:val="single" w:sz="4" w:space="0" w:color="000000"/>
              <w:right w:val="single" w:sz="4" w:space="0" w:color="000000"/>
            </w:tcBorders>
          </w:tcPr>
          <w:p w14:paraId="5F991D5F" w14:textId="77777777" w:rsidR="00327FC2" w:rsidRDefault="00257526">
            <w:pPr>
              <w:widowControl w:val="0"/>
              <w:spacing w:after="0"/>
              <w:ind w:left="9"/>
              <w:jc w:val="center"/>
              <w:rPr>
                <w:rFonts w:ascii="Calibri Light" w:eastAsia="Times New Roman" w:hAnsi="Calibri Light" w:cs="Calibri Light"/>
                <w:sz w:val="16"/>
              </w:rPr>
            </w:pPr>
            <w:r>
              <w:rPr>
                <w:rFonts w:ascii="Calibri Light" w:eastAsia="Times New Roman" w:hAnsi="Calibri Light" w:cs="Calibri Light"/>
                <w:sz w:val="16"/>
              </w:rPr>
              <w:t>2</w:t>
            </w:r>
          </w:p>
        </w:tc>
        <w:tc>
          <w:tcPr>
            <w:tcW w:w="1495" w:type="dxa"/>
            <w:tcBorders>
              <w:top w:val="single" w:sz="4" w:space="0" w:color="000000"/>
              <w:left w:val="single" w:sz="4" w:space="0" w:color="000000"/>
              <w:bottom w:val="single" w:sz="4" w:space="0" w:color="000000"/>
              <w:right w:val="single" w:sz="4" w:space="0" w:color="000000"/>
            </w:tcBorders>
            <w:shd w:val="clear" w:color="auto" w:fill="CCFFFF"/>
          </w:tcPr>
          <w:p w14:paraId="1008A067" w14:textId="77777777" w:rsidR="00327FC2" w:rsidRPr="00A3433F" w:rsidRDefault="00257526">
            <w:pPr>
              <w:widowControl w:val="0"/>
              <w:spacing w:after="0" w:line="180" w:lineRule="exact"/>
              <w:jc w:val="center"/>
              <w:rPr>
                <w:rFonts w:ascii="Calibri Light" w:eastAsia="Times New Roman" w:hAnsi="Calibri Light" w:cs="Calibri Light"/>
                <w:sz w:val="16"/>
              </w:rPr>
            </w:pPr>
            <w:r w:rsidRPr="00A3433F">
              <w:rPr>
                <w:rFonts w:ascii="Calibri Light" w:eastAsia="Times New Roman" w:hAnsi="Calibri Light" w:cs="Calibri Light"/>
                <w:sz w:val="16"/>
              </w:rPr>
              <w:t>D.</w:t>
            </w:r>
            <w:r w:rsidRPr="00A3433F">
              <w:rPr>
                <w:rFonts w:ascii="Calibri Light" w:eastAsia="Times New Roman" w:hAnsi="Calibri Light" w:cs="Calibri Light"/>
                <w:spacing w:val="-1"/>
                <w:sz w:val="16"/>
              </w:rPr>
              <w:t xml:space="preserve"> </w:t>
            </w:r>
            <w:proofErr w:type="spellStart"/>
            <w:r w:rsidRPr="00A3433F">
              <w:rPr>
                <w:rFonts w:ascii="Calibri Light" w:eastAsia="Times New Roman" w:hAnsi="Calibri Light" w:cs="Calibri Light"/>
                <w:sz w:val="16"/>
              </w:rPr>
              <w:t>Huljenić</w:t>
            </w:r>
            <w:proofErr w:type="spellEnd"/>
          </w:p>
        </w:tc>
        <w:tc>
          <w:tcPr>
            <w:tcW w:w="1545" w:type="dxa"/>
            <w:tcBorders>
              <w:top w:val="single" w:sz="4" w:space="0" w:color="000000"/>
              <w:left w:val="single" w:sz="4" w:space="0" w:color="000000"/>
              <w:bottom w:val="single" w:sz="4" w:space="0" w:color="000000"/>
              <w:right w:val="single" w:sz="4" w:space="0" w:color="000000"/>
            </w:tcBorders>
            <w:shd w:val="clear" w:color="auto" w:fill="CCFFFF"/>
          </w:tcPr>
          <w:p w14:paraId="35FE4F8F" w14:textId="77777777" w:rsidR="00327FC2" w:rsidRPr="00A3433F" w:rsidRDefault="00257526">
            <w:pPr>
              <w:widowControl w:val="0"/>
              <w:spacing w:after="0"/>
              <w:jc w:val="center"/>
              <w:rPr>
                <w:rFonts w:ascii="Calibri Light" w:eastAsia="Times New Roman" w:hAnsi="Calibri Light" w:cs="Calibri Light"/>
                <w:sz w:val="16"/>
              </w:rPr>
            </w:pPr>
            <w:r w:rsidRPr="00A3433F">
              <w:rPr>
                <w:rFonts w:ascii="Calibri Light" w:eastAsia="Times New Roman" w:hAnsi="Calibri Light" w:cs="Calibri Light"/>
                <w:sz w:val="16"/>
              </w:rPr>
              <w:t>-</w:t>
            </w:r>
          </w:p>
        </w:tc>
        <w:tc>
          <w:tcPr>
            <w:tcW w:w="959" w:type="dxa"/>
            <w:tcBorders>
              <w:top w:val="single" w:sz="4" w:space="0" w:color="000000"/>
              <w:left w:val="single" w:sz="4" w:space="0" w:color="000000"/>
              <w:bottom w:val="single" w:sz="4" w:space="0" w:color="000000"/>
              <w:right w:val="single" w:sz="4" w:space="0" w:color="000000"/>
            </w:tcBorders>
            <w:shd w:val="clear" w:color="auto" w:fill="CCFFFF"/>
          </w:tcPr>
          <w:p w14:paraId="783EE701" w14:textId="77777777" w:rsidR="00327FC2" w:rsidRPr="00A3433F" w:rsidRDefault="00257526">
            <w:pPr>
              <w:widowControl w:val="0"/>
              <w:spacing w:after="0"/>
              <w:ind w:left="9"/>
              <w:jc w:val="center"/>
              <w:rPr>
                <w:rFonts w:ascii="Calibri Light" w:eastAsia="Times New Roman" w:hAnsi="Calibri Light" w:cs="Calibri Light"/>
                <w:sz w:val="16"/>
              </w:rPr>
            </w:pPr>
            <w:r w:rsidRPr="00A3433F">
              <w:rPr>
                <w:rFonts w:ascii="Calibri Light" w:eastAsia="Times New Roman" w:hAnsi="Calibri Light" w:cs="Calibri Light"/>
                <w:sz w:val="16"/>
              </w:rPr>
              <w:t>0</w:t>
            </w:r>
          </w:p>
        </w:tc>
        <w:tc>
          <w:tcPr>
            <w:tcW w:w="2227" w:type="dxa"/>
            <w:tcBorders>
              <w:top w:val="single" w:sz="4" w:space="0" w:color="000000"/>
              <w:left w:val="single" w:sz="4" w:space="0" w:color="000000"/>
              <w:bottom w:val="single" w:sz="4" w:space="0" w:color="000000"/>
              <w:right w:val="single" w:sz="4" w:space="0" w:color="000000"/>
            </w:tcBorders>
            <w:shd w:val="clear" w:color="auto" w:fill="CCFFFF"/>
          </w:tcPr>
          <w:p w14:paraId="20310B33" w14:textId="77777777" w:rsidR="00327FC2" w:rsidRPr="00A3433F" w:rsidRDefault="00257526">
            <w:pPr>
              <w:widowControl w:val="0"/>
              <w:spacing w:after="0"/>
              <w:jc w:val="center"/>
              <w:rPr>
                <w:rFonts w:ascii="Calibri Light" w:eastAsia="Times New Roman" w:hAnsi="Calibri Light" w:cs="Calibri Light"/>
                <w:sz w:val="16"/>
              </w:rPr>
            </w:pPr>
            <w:r w:rsidRPr="00A3433F">
              <w:rPr>
                <w:rFonts w:ascii="Calibri Light" w:eastAsia="Times New Roman" w:hAnsi="Calibri Light" w:cs="Calibri Light"/>
                <w:sz w:val="16"/>
              </w:rPr>
              <w:t>-</w:t>
            </w:r>
          </w:p>
        </w:tc>
        <w:tc>
          <w:tcPr>
            <w:tcW w:w="1560" w:type="dxa"/>
            <w:tcBorders>
              <w:top w:val="single" w:sz="4" w:space="0" w:color="000000"/>
              <w:left w:val="single" w:sz="4" w:space="0" w:color="000000"/>
              <w:bottom w:val="single" w:sz="4" w:space="0" w:color="000000"/>
              <w:right w:val="single" w:sz="4" w:space="0" w:color="000000"/>
            </w:tcBorders>
            <w:shd w:val="clear" w:color="auto" w:fill="CCFFFF"/>
          </w:tcPr>
          <w:p w14:paraId="1487647E" w14:textId="77777777" w:rsidR="00327FC2" w:rsidRPr="00A3433F" w:rsidRDefault="00257526">
            <w:pPr>
              <w:widowControl w:val="0"/>
              <w:spacing w:after="0"/>
              <w:jc w:val="center"/>
              <w:rPr>
                <w:rFonts w:ascii="Calibri Light" w:eastAsia="Times New Roman" w:hAnsi="Calibri Light" w:cs="Calibri Light"/>
                <w:sz w:val="16"/>
              </w:rPr>
            </w:pPr>
            <w:r w:rsidRPr="00A3433F">
              <w:rPr>
                <w:rFonts w:ascii="Calibri Light" w:eastAsia="Times New Roman" w:hAnsi="Calibri Light" w:cs="Calibri Light"/>
                <w:sz w:val="16"/>
              </w:rPr>
              <w:t>0</w:t>
            </w:r>
          </w:p>
        </w:tc>
        <w:tc>
          <w:tcPr>
            <w:tcW w:w="1321" w:type="dxa"/>
            <w:tcBorders>
              <w:top w:val="single" w:sz="4" w:space="0" w:color="000000"/>
              <w:left w:val="single" w:sz="4" w:space="0" w:color="000000"/>
              <w:bottom w:val="single" w:sz="4" w:space="0" w:color="000000"/>
              <w:right w:val="single" w:sz="4" w:space="0" w:color="000000"/>
            </w:tcBorders>
            <w:shd w:val="clear" w:color="auto" w:fill="CCFFFF"/>
          </w:tcPr>
          <w:p w14:paraId="2926FBC2" w14:textId="6A4FC495" w:rsidR="00327FC2" w:rsidRPr="00A3433F" w:rsidRDefault="00257526">
            <w:pPr>
              <w:widowControl w:val="0"/>
              <w:spacing w:after="0"/>
              <w:jc w:val="center"/>
              <w:rPr>
                <w:rFonts w:ascii="Calibri Light" w:eastAsia="Times New Roman" w:hAnsi="Calibri Light" w:cs="Calibri Light"/>
                <w:sz w:val="16"/>
              </w:rPr>
            </w:pPr>
            <w:r w:rsidRPr="00A3433F">
              <w:rPr>
                <w:rFonts w:ascii="Calibri Light" w:eastAsia="Times New Roman" w:hAnsi="Calibri Light" w:cs="Calibri Light"/>
                <w:sz w:val="16"/>
              </w:rPr>
              <w:t>D.</w:t>
            </w:r>
            <w:r w:rsidRPr="00A3433F">
              <w:rPr>
                <w:rFonts w:ascii="Calibri Light" w:eastAsia="Times New Roman" w:hAnsi="Calibri Light" w:cs="Calibri Light"/>
                <w:spacing w:val="-2"/>
                <w:sz w:val="16"/>
              </w:rPr>
              <w:t xml:space="preserve"> </w:t>
            </w:r>
            <w:r w:rsidRPr="00A3433F">
              <w:rPr>
                <w:rFonts w:ascii="Calibri Light" w:eastAsia="Times New Roman" w:hAnsi="Calibri Light" w:cs="Calibri Light"/>
                <w:sz w:val="16"/>
              </w:rPr>
              <w:t>Huljenić</w:t>
            </w:r>
            <w:r w:rsidR="00292E5E">
              <w:rPr>
                <w:rFonts w:ascii="Calibri Light" w:eastAsia="Times New Roman" w:hAnsi="Calibri Light" w:cs="Calibri Light"/>
                <w:sz w:val="16"/>
              </w:rPr>
              <w:t>, M. Mamut</w:t>
            </w:r>
          </w:p>
        </w:tc>
        <w:tc>
          <w:tcPr>
            <w:tcW w:w="1342" w:type="dxa"/>
            <w:tcBorders>
              <w:top w:val="single" w:sz="4" w:space="0" w:color="000000"/>
              <w:left w:val="single" w:sz="4" w:space="0" w:color="000000"/>
              <w:bottom w:val="single" w:sz="4" w:space="0" w:color="000000"/>
              <w:right w:val="single" w:sz="4" w:space="0" w:color="000000"/>
            </w:tcBorders>
            <w:shd w:val="clear" w:color="auto" w:fill="CCFFFF"/>
          </w:tcPr>
          <w:p w14:paraId="57950DFA" w14:textId="77777777" w:rsidR="00327FC2" w:rsidRDefault="00257526">
            <w:pPr>
              <w:widowControl w:val="0"/>
              <w:spacing w:after="0"/>
              <w:ind w:left="120" w:right="120"/>
              <w:jc w:val="center"/>
              <w:rPr>
                <w:rFonts w:ascii="Calibri Light" w:eastAsia="Times New Roman" w:hAnsi="Calibri Light" w:cs="Calibri Light"/>
                <w:sz w:val="16"/>
              </w:rPr>
            </w:pPr>
            <w:r>
              <w:rPr>
                <w:rFonts w:ascii="Calibri Light" w:eastAsia="Times New Roman" w:hAnsi="Calibri Light" w:cs="Calibri Light"/>
                <w:sz w:val="16"/>
              </w:rPr>
              <w:t>1red+1izv</w:t>
            </w:r>
          </w:p>
        </w:tc>
      </w:tr>
      <w:tr w:rsidR="00327FC2" w14:paraId="025C64C6" w14:textId="77777777">
        <w:trPr>
          <w:trHeight w:val="242"/>
        </w:trPr>
        <w:tc>
          <w:tcPr>
            <w:tcW w:w="2404" w:type="dxa"/>
            <w:tcBorders>
              <w:top w:val="single" w:sz="4" w:space="0" w:color="000000"/>
              <w:left w:val="single" w:sz="4" w:space="0" w:color="000000"/>
              <w:bottom w:val="single" w:sz="4" w:space="0" w:color="000000"/>
              <w:right w:val="single" w:sz="4" w:space="0" w:color="000000"/>
            </w:tcBorders>
            <w:shd w:val="clear" w:color="auto" w:fill="CCFFFF"/>
          </w:tcPr>
          <w:p w14:paraId="788B2BEE" w14:textId="77777777" w:rsidR="00327FC2" w:rsidRDefault="00257526">
            <w:pPr>
              <w:widowControl w:val="0"/>
              <w:spacing w:after="0"/>
              <w:jc w:val="center"/>
              <w:rPr>
                <w:rFonts w:ascii="Calibri Light" w:eastAsia="Times New Roman" w:hAnsi="Calibri Light" w:cs="Calibri Light"/>
                <w:sz w:val="16"/>
              </w:rPr>
            </w:pPr>
            <w:proofErr w:type="spellStart"/>
            <w:r>
              <w:rPr>
                <w:rFonts w:ascii="Calibri Light" w:eastAsia="Times New Roman" w:hAnsi="Calibri Light" w:cs="Calibri Light"/>
                <w:sz w:val="16"/>
              </w:rPr>
              <w:t>Uvod</w:t>
            </w:r>
            <w:proofErr w:type="spellEnd"/>
            <w:r>
              <w:rPr>
                <w:rFonts w:ascii="Calibri Light" w:eastAsia="Times New Roman" w:hAnsi="Calibri Light" w:cs="Calibri Light"/>
                <w:spacing w:val="-4"/>
                <w:sz w:val="16"/>
              </w:rPr>
              <w:t xml:space="preserve"> </w:t>
            </w:r>
            <w:r>
              <w:rPr>
                <w:rFonts w:ascii="Calibri Light" w:eastAsia="Times New Roman" w:hAnsi="Calibri Light" w:cs="Calibri Light"/>
                <w:sz w:val="16"/>
              </w:rPr>
              <w:t>u</w:t>
            </w:r>
            <w:r>
              <w:rPr>
                <w:rFonts w:ascii="Calibri Light" w:eastAsia="Times New Roman" w:hAnsi="Calibri Light" w:cs="Calibri Light"/>
                <w:spacing w:val="-4"/>
                <w:sz w:val="16"/>
              </w:rPr>
              <w:t xml:space="preserve"> </w:t>
            </w:r>
            <w:proofErr w:type="spellStart"/>
            <w:r>
              <w:rPr>
                <w:rFonts w:ascii="Calibri Light" w:eastAsia="Times New Roman" w:hAnsi="Calibri Light" w:cs="Calibri Light"/>
                <w:sz w:val="16"/>
              </w:rPr>
              <w:t>fizioterapiju</w:t>
            </w:r>
            <w:proofErr w:type="spellEnd"/>
          </w:p>
        </w:tc>
        <w:tc>
          <w:tcPr>
            <w:tcW w:w="553" w:type="dxa"/>
            <w:tcBorders>
              <w:top w:val="single" w:sz="4" w:space="0" w:color="000000"/>
              <w:left w:val="single" w:sz="4" w:space="0" w:color="000000"/>
              <w:bottom w:val="single" w:sz="4" w:space="0" w:color="000000"/>
              <w:right w:val="single" w:sz="4" w:space="0" w:color="000000"/>
            </w:tcBorders>
          </w:tcPr>
          <w:p w14:paraId="0E214818" w14:textId="77777777" w:rsidR="00327FC2" w:rsidRDefault="00257526">
            <w:pPr>
              <w:widowControl w:val="0"/>
              <w:spacing w:after="0"/>
              <w:ind w:left="17"/>
              <w:jc w:val="center"/>
              <w:rPr>
                <w:rFonts w:ascii="Calibri Light" w:eastAsia="Times New Roman" w:hAnsi="Calibri Light" w:cs="Calibri Light"/>
                <w:sz w:val="16"/>
              </w:rPr>
            </w:pPr>
            <w:r>
              <w:rPr>
                <w:rFonts w:ascii="Calibri Light" w:eastAsia="Times New Roman" w:hAnsi="Calibri Light" w:cs="Calibri Light"/>
                <w:sz w:val="16"/>
              </w:rPr>
              <w:t>1</w:t>
            </w:r>
          </w:p>
        </w:tc>
        <w:tc>
          <w:tcPr>
            <w:tcW w:w="640" w:type="dxa"/>
            <w:tcBorders>
              <w:top w:val="single" w:sz="4" w:space="0" w:color="000000"/>
              <w:left w:val="single" w:sz="4" w:space="0" w:color="000000"/>
              <w:bottom w:val="single" w:sz="4" w:space="0" w:color="000000"/>
              <w:right w:val="single" w:sz="4" w:space="0" w:color="000000"/>
            </w:tcBorders>
          </w:tcPr>
          <w:p w14:paraId="2DD7734C" w14:textId="77777777" w:rsidR="00327FC2" w:rsidRDefault="00257526">
            <w:pPr>
              <w:widowControl w:val="0"/>
              <w:spacing w:after="0"/>
              <w:ind w:left="17"/>
              <w:jc w:val="center"/>
              <w:rPr>
                <w:rFonts w:ascii="Calibri Light" w:eastAsia="Times New Roman" w:hAnsi="Calibri Light" w:cs="Calibri Light"/>
                <w:sz w:val="16"/>
              </w:rPr>
            </w:pPr>
            <w:r>
              <w:rPr>
                <w:rFonts w:ascii="Calibri Light" w:eastAsia="Times New Roman" w:hAnsi="Calibri Light" w:cs="Calibri Light"/>
                <w:sz w:val="16"/>
              </w:rPr>
              <w:t>2</w:t>
            </w:r>
          </w:p>
        </w:tc>
        <w:tc>
          <w:tcPr>
            <w:tcW w:w="412" w:type="dxa"/>
            <w:tcBorders>
              <w:top w:val="single" w:sz="4" w:space="0" w:color="000000"/>
              <w:left w:val="single" w:sz="4" w:space="0" w:color="000000"/>
              <w:bottom w:val="single" w:sz="4" w:space="0" w:color="000000"/>
              <w:right w:val="single" w:sz="4" w:space="0" w:color="000000"/>
            </w:tcBorders>
          </w:tcPr>
          <w:p w14:paraId="3D6EF563" w14:textId="77777777" w:rsidR="00327FC2" w:rsidRDefault="00257526">
            <w:pPr>
              <w:widowControl w:val="0"/>
              <w:spacing w:after="0"/>
              <w:jc w:val="center"/>
              <w:rPr>
                <w:rFonts w:ascii="Calibri Light" w:eastAsia="Times New Roman" w:hAnsi="Calibri Light" w:cs="Calibri Light"/>
                <w:sz w:val="16"/>
              </w:rPr>
            </w:pPr>
            <w:r>
              <w:rPr>
                <w:rFonts w:ascii="Calibri Light" w:eastAsia="Times New Roman" w:hAnsi="Calibri Light" w:cs="Calibri Light"/>
                <w:sz w:val="16"/>
              </w:rPr>
              <w:t>1</w:t>
            </w:r>
          </w:p>
        </w:tc>
        <w:tc>
          <w:tcPr>
            <w:tcW w:w="408" w:type="dxa"/>
            <w:tcBorders>
              <w:top w:val="single" w:sz="4" w:space="0" w:color="000000"/>
              <w:left w:val="single" w:sz="4" w:space="0" w:color="000000"/>
              <w:bottom w:val="single" w:sz="4" w:space="0" w:color="000000"/>
              <w:right w:val="single" w:sz="4" w:space="0" w:color="000000"/>
            </w:tcBorders>
          </w:tcPr>
          <w:p w14:paraId="64C8BB71" w14:textId="77777777" w:rsidR="00327FC2" w:rsidRDefault="00257526">
            <w:pPr>
              <w:widowControl w:val="0"/>
              <w:spacing w:after="0"/>
              <w:ind w:left="9"/>
              <w:jc w:val="center"/>
              <w:rPr>
                <w:rFonts w:ascii="Calibri Light" w:eastAsia="Times New Roman" w:hAnsi="Calibri Light" w:cs="Calibri Light"/>
                <w:sz w:val="16"/>
              </w:rPr>
            </w:pPr>
            <w:r>
              <w:rPr>
                <w:rFonts w:ascii="Calibri Light" w:eastAsia="Times New Roman" w:hAnsi="Calibri Light" w:cs="Calibri Light"/>
                <w:sz w:val="16"/>
              </w:rPr>
              <w:t>1</w:t>
            </w:r>
          </w:p>
        </w:tc>
        <w:tc>
          <w:tcPr>
            <w:tcW w:w="408" w:type="dxa"/>
            <w:tcBorders>
              <w:top w:val="single" w:sz="4" w:space="0" w:color="000000"/>
              <w:left w:val="single" w:sz="4" w:space="0" w:color="000000"/>
              <w:bottom w:val="single" w:sz="4" w:space="0" w:color="000000"/>
              <w:right w:val="single" w:sz="4" w:space="0" w:color="000000"/>
            </w:tcBorders>
          </w:tcPr>
          <w:p w14:paraId="03CBCE26" w14:textId="77777777" w:rsidR="00327FC2" w:rsidRDefault="00257526">
            <w:pPr>
              <w:widowControl w:val="0"/>
              <w:spacing w:after="0"/>
              <w:ind w:left="9"/>
              <w:jc w:val="center"/>
              <w:rPr>
                <w:rFonts w:ascii="Calibri Light" w:eastAsia="Times New Roman" w:hAnsi="Calibri Light" w:cs="Calibri Light"/>
                <w:sz w:val="16"/>
              </w:rPr>
            </w:pPr>
            <w:r>
              <w:rPr>
                <w:rFonts w:ascii="Calibri Light" w:eastAsia="Times New Roman" w:hAnsi="Calibri Light" w:cs="Calibri Light"/>
                <w:sz w:val="16"/>
              </w:rPr>
              <w:t>0</w:t>
            </w:r>
          </w:p>
        </w:tc>
        <w:tc>
          <w:tcPr>
            <w:tcW w:w="1495" w:type="dxa"/>
            <w:tcBorders>
              <w:top w:val="single" w:sz="4" w:space="0" w:color="000000"/>
              <w:left w:val="single" w:sz="4" w:space="0" w:color="000000"/>
              <w:bottom w:val="single" w:sz="4" w:space="0" w:color="000000"/>
              <w:right w:val="single" w:sz="4" w:space="0" w:color="000000"/>
            </w:tcBorders>
            <w:shd w:val="clear" w:color="auto" w:fill="CCFFFF"/>
          </w:tcPr>
          <w:p w14:paraId="3CB03117" w14:textId="77777777" w:rsidR="00327FC2" w:rsidRPr="00A3433F" w:rsidRDefault="00257526">
            <w:pPr>
              <w:widowControl w:val="0"/>
              <w:spacing w:after="0" w:line="186" w:lineRule="exact"/>
              <w:jc w:val="center"/>
              <w:rPr>
                <w:rFonts w:ascii="Calibri Light" w:eastAsia="Times New Roman" w:hAnsi="Calibri Light" w:cs="Calibri Light"/>
                <w:sz w:val="16"/>
              </w:rPr>
            </w:pPr>
            <w:r w:rsidRPr="00A3433F">
              <w:rPr>
                <w:rFonts w:ascii="Calibri Light" w:eastAsia="Times New Roman" w:hAnsi="Calibri Light" w:cs="Calibri Light"/>
                <w:sz w:val="16"/>
              </w:rPr>
              <w:t>M.</w:t>
            </w:r>
            <w:r w:rsidRPr="00A3433F">
              <w:rPr>
                <w:rFonts w:ascii="Calibri Light" w:eastAsia="Times New Roman" w:hAnsi="Calibri Light" w:cs="Calibri Light"/>
                <w:spacing w:val="-3"/>
                <w:sz w:val="16"/>
              </w:rPr>
              <w:t xml:space="preserve"> </w:t>
            </w:r>
            <w:r w:rsidRPr="00A3433F">
              <w:rPr>
                <w:rFonts w:ascii="Calibri Light" w:eastAsia="Times New Roman" w:hAnsi="Calibri Light" w:cs="Calibri Light"/>
                <w:sz w:val="16"/>
              </w:rPr>
              <w:t>Tomaj</w:t>
            </w:r>
          </w:p>
        </w:tc>
        <w:tc>
          <w:tcPr>
            <w:tcW w:w="1545" w:type="dxa"/>
            <w:tcBorders>
              <w:top w:val="single" w:sz="4" w:space="0" w:color="000000"/>
              <w:left w:val="single" w:sz="4" w:space="0" w:color="000000"/>
              <w:bottom w:val="single" w:sz="4" w:space="0" w:color="000000"/>
              <w:right w:val="single" w:sz="4" w:space="0" w:color="000000"/>
            </w:tcBorders>
            <w:shd w:val="clear" w:color="auto" w:fill="CCFFFF"/>
          </w:tcPr>
          <w:p w14:paraId="4E581C6A" w14:textId="77777777" w:rsidR="00327FC2" w:rsidRPr="00A3433F" w:rsidRDefault="00257526">
            <w:pPr>
              <w:widowControl w:val="0"/>
              <w:spacing w:after="0"/>
              <w:jc w:val="center"/>
              <w:rPr>
                <w:rFonts w:ascii="Calibri Light" w:eastAsia="Times New Roman" w:hAnsi="Calibri Light" w:cs="Calibri Light"/>
                <w:sz w:val="16"/>
              </w:rPr>
            </w:pPr>
            <w:r w:rsidRPr="00A3433F">
              <w:rPr>
                <w:rFonts w:ascii="Calibri Light" w:eastAsia="Times New Roman" w:hAnsi="Calibri Light" w:cs="Calibri Light"/>
                <w:sz w:val="16"/>
              </w:rPr>
              <w:t>M.</w:t>
            </w:r>
            <w:r w:rsidRPr="00A3433F">
              <w:rPr>
                <w:rFonts w:ascii="Calibri Light" w:eastAsia="Times New Roman" w:hAnsi="Calibri Light" w:cs="Calibri Light"/>
                <w:spacing w:val="-3"/>
                <w:sz w:val="16"/>
              </w:rPr>
              <w:t xml:space="preserve"> </w:t>
            </w:r>
            <w:r w:rsidRPr="00A3433F">
              <w:rPr>
                <w:rFonts w:ascii="Calibri Light" w:eastAsia="Times New Roman" w:hAnsi="Calibri Light" w:cs="Calibri Light"/>
                <w:sz w:val="16"/>
              </w:rPr>
              <w:t>Tomaj</w:t>
            </w:r>
          </w:p>
        </w:tc>
        <w:tc>
          <w:tcPr>
            <w:tcW w:w="959" w:type="dxa"/>
            <w:tcBorders>
              <w:top w:val="single" w:sz="4" w:space="0" w:color="000000"/>
              <w:left w:val="single" w:sz="4" w:space="0" w:color="000000"/>
              <w:bottom w:val="single" w:sz="4" w:space="0" w:color="000000"/>
              <w:right w:val="single" w:sz="4" w:space="0" w:color="000000"/>
            </w:tcBorders>
            <w:shd w:val="clear" w:color="auto" w:fill="CCFFFF"/>
          </w:tcPr>
          <w:p w14:paraId="2546FF47" w14:textId="77777777" w:rsidR="00327FC2" w:rsidRPr="00A3433F" w:rsidRDefault="00257526">
            <w:pPr>
              <w:widowControl w:val="0"/>
              <w:spacing w:after="0"/>
              <w:ind w:left="124" w:right="117"/>
              <w:jc w:val="center"/>
              <w:rPr>
                <w:rFonts w:ascii="Calibri Light" w:eastAsia="Times New Roman" w:hAnsi="Calibri Light" w:cs="Calibri Light"/>
                <w:sz w:val="16"/>
              </w:rPr>
            </w:pPr>
            <w:r w:rsidRPr="00A3433F">
              <w:rPr>
                <w:rFonts w:ascii="Calibri Light" w:eastAsia="Times New Roman" w:hAnsi="Calibri Light" w:cs="Calibri Light"/>
                <w:sz w:val="16"/>
              </w:rPr>
              <w:t>1red+1izv</w:t>
            </w:r>
          </w:p>
        </w:tc>
        <w:tc>
          <w:tcPr>
            <w:tcW w:w="2227" w:type="dxa"/>
            <w:tcBorders>
              <w:top w:val="single" w:sz="4" w:space="0" w:color="000000"/>
              <w:left w:val="single" w:sz="4" w:space="0" w:color="000000"/>
              <w:bottom w:val="single" w:sz="4" w:space="0" w:color="000000"/>
              <w:right w:val="single" w:sz="4" w:space="0" w:color="000000"/>
            </w:tcBorders>
            <w:shd w:val="clear" w:color="auto" w:fill="CCFFFF"/>
          </w:tcPr>
          <w:p w14:paraId="2FBC086E" w14:textId="77777777" w:rsidR="00327FC2" w:rsidRPr="00A3433F" w:rsidRDefault="00257526">
            <w:pPr>
              <w:widowControl w:val="0"/>
              <w:spacing w:after="0"/>
              <w:jc w:val="center"/>
              <w:rPr>
                <w:rFonts w:ascii="Calibri Light" w:eastAsia="Times New Roman" w:hAnsi="Calibri Light" w:cs="Calibri Light"/>
                <w:sz w:val="16"/>
              </w:rPr>
            </w:pPr>
            <w:r w:rsidRPr="00A3433F">
              <w:rPr>
                <w:rFonts w:ascii="Calibri Light" w:eastAsia="Times New Roman" w:hAnsi="Calibri Light" w:cs="Calibri Light"/>
                <w:sz w:val="16"/>
              </w:rPr>
              <w:t>M. Tomaj</w:t>
            </w:r>
          </w:p>
        </w:tc>
        <w:tc>
          <w:tcPr>
            <w:tcW w:w="1560" w:type="dxa"/>
            <w:tcBorders>
              <w:top w:val="single" w:sz="4" w:space="0" w:color="000000"/>
              <w:left w:val="single" w:sz="4" w:space="0" w:color="000000"/>
              <w:bottom w:val="single" w:sz="4" w:space="0" w:color="000000"/>
              <w:right w:val="single" w:sz="4" w:space="0" w:color="000000"/>
            </w:tcBorders>
            <w:shd w:val="clear" w:color="auto" w:fill="CCFFFF"/>
          </w:tcPr>
          <w:p w14:paraId="5B9C424B" w14:textId="77777777" w:rsidR="00327FC2" w:rsidRPr="00A3433F" w:rsidRDefault="00257526">
            <w:pPr>
              <w:widowControl w:val="0"/>
              <w:spacing w:after="0"/>
              <w:jc w:val="center"/>
              <w:rPr>
                <w:rFonts w:ascii="Calibri Light" w:eastAsia="Times New Roman" w:hAnsi="Calibri Light" w:cs="Calibri Light"/>
                <w:sz w:val="16"/>
              </w:rPr>
            </w:pPr>
            <w:r w:rsidRPr="00A3433F">
              <w:rPr>
                <w:rFonts w:ascii="Calibri Light" w:eastAsia="Times New Roman" w:hAnsi="Calibri Light" w:cs="Calibri Light"/>
                <w:sz w:val="16"/>
              </w:rPr>
              <w:t>1red+1izv</w:t>
            </w:r>
          </w:p>
        </w:tc>
        <w:tc>
          <w:tcPr>
            <w:tcW w:w="1321" w:type="dxa"/>
            <w:tcBorders>
              <w:top w:val="single" w:sz="4" w:space="0" w:color="000000"/>
              <w:left w:val="single" w:sz="4" w:space="0" w:color="000000"/>
              <w:bottom w:val="single" w:sz="4" w:space="0" w:color="000000"/>
              <w:right w:val="single" w:sz="4" w:space="0" w:color="000000"/>
            </w:tcBorders>
            <w:shd w:val="clear" w:color="auto" w:fill="CCFFFF"/>
          </w:tcPr>
          <w:p w14:paraId="14A82B63" w14:textId="77777777" w:rsidR="00327FC2" w:rsidRPr="00A3433F" w:rsidRDefault="00257526">
            <w:pPr>
              <w:widowControl w:val="0"/>
              <w:spacing w:after="0"/>
              <w:jc w:val="center"/>
              <w:rPr>
                <w:rFonts w:ascii="Calibri Light" w:eastAsia="Times New Roman" w:hAnsi="Calibri Light" w:cs="Calibri Light"/>
                <w:sz w:val="16"/>
              </w:rPr>
            </w:pPr>
            <w:r w:rsidRPr="00A3433F">
              <w:rPr>
                <w:rFonts w:ascii="Calibri Light" w:eastAsia="Times New Roman" w:hAnsi="Calibri Light" w:cs="Calibri Light"/>
                <w:sz w:val="16"/>
              </w:rPr>
              <w:t>-</w:t>
            </w:r>
          </w:p>
        </w:tc>
        <w:tc>
          <w:tcPr>
            <w:tcW w:w="1342" w:type="dxa"/>
            <w:tcBorders>
              <w:top w:val="single" w:sz="4" w:space="0" w:color="000000"/>
              <w:left w:val="single" w:sz="4" w:space="0" w:color="000000"/>
              <w:bottom w:val="single" w:sz="4" w:space="0" w:color="000000"/>
              <w:right w:val="single" w:sz="4" w:space="0" w:color="000000"/>
            </w:tcBorders>
            <w:shd w:val="clear" w:color="auto" w:fill="CCFFFF"/>
          </w:tcPr>
          <w:p w14:paraId="12953D46" w14:textId="77777777" w:rsidR="00327FC2" w:rsidRDefault="00257526">
            <w:pPr>
              <w:widowControl w:val="0"/>
              <w:spacing w:after="0"/>
              <w:ind w:left="1"/>
              <w:jc w:val="center"/>
              <w:rPr>
                <w:rFonts w:ascii="Calibri Light" w:eastAsia="Times New Roman" w:hAnsi="Calibri Light" w:cs="Calibri Light"/>
                <w:sz w:val="16"/>
              </w:rPr>
            </w:pPr>
            <w:r>
              <w:rPr>
                <w:rFonts w:ascii="Calibri Light" w:eastAsia="Times New Roman" w:hAnsi="Calibri Light" w:cs="Calibri Light"/>
                <w:sz w:val="16"/>
              </w:rPr>
              <w:t>0</w:t>
            </w:r>
          </w:p>
        </w:tc>
      </w:tr>
      <w:tr w:rsidR="00327FC2" w14:paraId="2ACD4EBC" w14:textId="77777777">
        <w:trPr>
          <w:trHeight w:val="415"/>
        </w:trPr>
        <w:tc>
          <w:tcPr>
            <w:tcW w:w="2404" w:type="dxa"/>
            <w:tcBorders>
              <w:top w:val="single" w:sz="4" w:space="0" w:color="000000"/>
              <w:left w:val="single" w:sz="4" w:space="0" w:color="000000"/>
              <w:bottom w:val="single" w:sz="4" w:space="0" w:color="000000"/>
              <w:right w:val="single" w:sz="4" w:space="0" w:color="000000"/>
            </w:tcBorders>
            <w:shd w:val="clear" w:color="auto" w:fill="CCFFFF"/>
          </w:tcPr>
          <w:p w14:paraId="2D92B834" w14:textId="77777777" w:rsidR="00327FC2" w:rsidRDefault="00257526">
            <w:pPr>
              <w:widowControl w:val="0"/>
              <w:spacing w:after="0"/>
              <w:jc w:val="center"/>
              <w:rPr>
                <w:rFonts w:ascii="Calibri Light" w:eastAsia="Times New Roman" w:hAnsi="Calibri Light" w:cs="Calibri Light"/>
                <w:sz w:val="16"/>
                <w:lang w:val="pl-PL"/>
              </w:rPr>
            </w:pPr>
            <w:r>
              <w:rPr>
                <w:rFonts w:ascii="Calibri Light" w:eastAsia="Times New Roman" w:hAnsi="Calibri Light" w:cs="Calibri Light"/>
                <w:w w:val="95"/>
                <w:sz w:val="16"/>
                <w:lang w:val="pl-PL"/>
              </w:rPr>
              <w:t>Uvod</w:t>
            </w:r>
            <w:r>
              <w:rPr>
                <w:rFonts w:ascii="Calibri Light" w:eastAsia="Times New Roman" w:hAnsi="Calibri Light" w:cs="Calibri Light"/>
                <w:spacing w:val="2"/>
                <w:w w:val="95"/>
                <w:sz w:val="16"/>
                <w:lang w:val="pl-PL"/>
              </w:rPr>
              <w:t xml:space="preserve"> </w:t>
            </w:r>
            <w:r>
              <w:rPr>
                <w:rFonts w:ascii="Calibri Light" w:eastAsia="Times New Roman" w:hAnsi="Calibri Light" w:cs="Calibri Light"/>
                <w:w w:val="95"/>
                <w:sz w:val="16"/>
                <w:lang w:val="pl-PL"/>
              </w:rPr>
              <w:t>u</w:t>
            </w:r>
            <w:r>
              <w:rPr>
                <w:rFonts w:ascii="Calibri Light" w:eastAsia="Times New Roman" w:hAnsi="Calibri Light" w:cs="Calibri Light"/>
                <w:spacing w:val="1"/>
                <w:w w:val="95"/>
                <w:sz w:val="16"/>
                <w:lang w:val="pl-PL"/>
              </w:rPr>
              <w:t xml:space="preserve"> </w:t>
            </w:r>
            <w:r>
              <w:rPr>
                <w:rFonts w:ascii="Calibri Light" w:eastAsia="Times New Roman" w:hAnsi="Calibri Light" w:cs="Calibri Light"/>
                <w:w w:val="95"/>
                <w:sz w:val="16"/>
                <w:lang w:val="pl-PL"/>
              </w:rPr>
              <w:t>stručni</w:t>
            </w:r>
            <w:r>
              <w:rPr>
                <w:rFonts w:ascii="Calibri Light" w:eastAsia="Times New Roman" w:hAnsi="Calibri Light" w:cs="Calibri Light"/>
                <w:spacing w:val="2"/>
                <w:w w:val="95"/>
                <w:sz w:val="16"/>
                <w:lang w:val="pl-PL"/>
              </w:rPr>
              <w:t xml:space="preserve"> </w:t>
            </w:r>
            <w:r>
              <w:rPr>
                <w:rFonts w:ascii="Calibri Light" w:eastAsia="Times New Roman" w:hAnsi="Calibri Light" w:cs="Calibri Light"/>
                <w:w w:val="95"/>
                <w:sz w:val="16"/>
                <w:lang w:val="pl-PL"/>
              </w:rPr>
              <w:t>i</w:t>
            </w:r>
            <w:r>
              <w:rPr>
                <w:rFonts w:ascii="Calibri Light" w:eastAsia="Times New Roman" w:hAnsi="Calibri Light" w:cs="Calibri Light"/>
                <w:spacing w:val="2"/>
                <w:w w:val="95"/>
                <w:sz w:val="16"/>
                <w:lang w:val="pl-PL"/>
              </w:rPr>
              <w:t xml:space="preserve"> </w:t>
            </w:r>
            <w:r>
              <w:rPr>
                <w:rFonts w:ascii="Calibri Light" w:eastAsia="Times New Roman" w:hAnsi="Calibri Light" w:cs="Calibri Light"/>
                <w:w w:val="95"/>
                <w:sz w:val="16"/>
                <w:lang w:val="pl-PL"/>
              </w:rPr>
              <w:t>znanstveni</w:t>
            </w:r>
            <w:r>
              <w:rPr>
                <w:rFonts w:ascii="Calibri Light" w:eastAsia="Times New Roman" w:hAnsi="Calibri Light" w:cs="Calibri Light"/>
                <w:spacing w:val="2"/>
                <w:w w:val="95"/>
                <w:sz w:val="16"/>
                <w:lang w:val="pl-PL"/>
              </w:rPr>
              <w:t xml:space="preserve"> </w:t>
            </w:r>
            <w:r>
              <w:rPr>
                <w:rFonts w:ascii="Calibri Light" w:eastAsia="Times New Roman" w:hAnsi="Calibri Light" w:cs="Calibri Light"/>
                <w:w w:val="95"/>
                <w:sz w:val="16"/>
                <w:lang w:val="pl-PL"/>
              </w:rPr>
              <w:t>rad</w:t>
            </w:r>
          </w:p>
        </w:tc>
        <w:tc>
          <w:tcPr>
            <w:tcW w:w="553" w:type="dxa"/>
            <w:tcBorders>
              <w:top w:val="single" w:sz="4" w:space="0" w:color="000000"/>
              <w:left w:val="single" w:sz="4" w:space="0" w:color="000000"/>
              <w:bottom w:val="single" w:sz="4" w:space="0" w:color="000000"/>
              <w:right w:val="single" w:sz="4" w:space="0" w:color="000000"/>
            </w:tcBorders>
          </w:tcPr>
          <w:p w14:paraId="70B1662D" w14:textId="77777777" w:rsidR="00327FC2" w:rsidRDefault="00257526">
            <w:pPr>
              <w:widowControl w:val="0"/>
              <w:spacing w:after="0"/>
              <w:ind w:left="17"/>
              <w:jc w:val="center"/>
              <w:rPr>
                <w:rFonts w:ascii="Calibri Light" w:eastAsia="Times New Roman" w:hAnsi="Calibri Light" w:cs="Calibri Light"/>
                <w:sz w:val="16"/>
              </w:rPr>
            </w:pPr>
            <w:r>
              <w:rPr>
                <w:rFonts w:ascii="Calibri Light" w:eastAsia="Times New Roman" w:hAnsi="Calibri Light" w:cs="Calibri Light"/>
                <w:sz w:val="16"/>
              </w:rPr>
              <w:t>1</w:t>
            </w:r>
          </w:p>
        </w:tc>
        <w:tc>
          <w:tcPr>
            <w:tcW w:w="640" w:type="dxa"/>
            <w:tcBorders>
              <w:top w:val="single" w:sz="4" w:space="0" w:color="000000"/>
              <w:left w:val="single" w:sz="4" w:space="0" w:color="000000"/>
              <w:bottom w:val="single" w:sz="4" w:space="0" w:color="000000"/>
              <w:right w:val="single" w:sz="4" w:space="0" w:color="000000"/>
            </w:tcBorders>
          </w:tcPr>
          <w:p w14:paraId="60A9C189" w14:textId="77777777" w:rsidR="00327FC2" w:rsidRDefault="00257526">
            <w:pPr>
              <w:widowControl w:val="0"/>
              <w:spacing w:after="0"/>
              <w:ind w:left="17"/>
              <w:jc w:val="center"/>
              <w:rPr>
                <w:rFonts w:ascii="Calibri Light" w:eastAsia="Times New Roman" w:hAnsi="Calibri Light" w:cs="Calibri Light"/>
                <w:sz w:val="16"/>
              </w:rPr>
            </w:pPr>
            <w:r>
              <w:rPr>
                <w:rFonts w:ascii="Calibri Light" w:eastAsia="Times New Roman" w:hAnsi="Calibri Light" w:cs="Calibri Light"/>
                <w:sz w:val="16"/>
              </w:rPr>
              <w:t>2</w:t>
            </w:r>
          </w:p>
        </w:tc>
        <w:tc>
          <w:tcPr>
            <w:tcW w:w="412" w:type="dxa"/>
            <w:tcBorders>
              <w:top w:val="single" w:sz="4" w:space="0" w:color="000000"/>
              <w:left w:val="single" w:sz="4" w:space="0" w:color="000000"/>
              <w:bottom w:val="single" w:sz="4" w:space="0" w:color="000000"/>
              <w:right w:val="single" w:sz="4" w:space="0" w:color="000000"/>
            </w:tcBorders>
          </w:tcPr>
          <w:p w14:paraId="6B7281E7" w14:textId="77777777" w:rsidR="00327FC2" w:rsidRDefault="00257526">
            <w:pPr>
              <w:widowControl w:val="0"/>
              <w:spacing w:after="0"/>
              <w:jc w:val="center"/>
              <w:rPr>
                <w:rFonts w:ascii="Calibri Light" w:eastAsia="Times New Roman" w:hAnsi="Calibri Light" w:cs="Calibri Light"/>
                <w:sz w:val="16"/>
              </w:rPr>
            </w:pPr>
            <w:r>
              <w:rPr>
                <w:rFonts w:ascii="Calibri Light" w:eastAsia="Times New Roman" w:hAnsi="Calibri Light" w:cs="Calibri Light"/>
                <w:sz w:val="16"/>
              </w:rPr>
              <w:t>1</w:t>
            </w:r>
          </w:p>
        </w:tc>
        <w:tc>
          <w:tcPr>
            <w:tcW w:w="408" w:type="dxa"/>
            <w:tcBorders>
              <w:top w:val="single" w:sz="4" w:space="0" w:color="000000"/>
              <w:left w:val="single" w:sz="4" w:space="0" w:color="000000"/>
              <w:bottom w:val="single" w:sz="4" w:space="0" w:color="000000"/>
              <w:right w:val="single" w:sz="4" w:space="0" w:color="000000"/>
            </w:tcBorders>
          </w:tcPr>
          <w:p w14:paraId="22EE72A8" w14:textId="77777777" w:rsidR="00327FC2" w:rsidRDefault="00257526">
            <w:pPr>
              <w:widowControl w:val="0"/>
              <w:spacing w:after="0"/>
              <w:ind w:left="9"/>
              <w:jc w:val="center"/>
              <w:rPr>
                <w:rFonts w:ascii="Calibri Light" w:eastAsia="Times New Roman" w:hAnsi="Calibri Light" w:cs="Calibri Light"/>
                <w:sz w:val="16"/>
              </w:rPr>
            </w:pPr>
            <w:r>
              <w:rPr>
                <w:rFonts w:ascii="Calibri Light" w:eastAsia="Times New Roman" w:hAnsi="Calibri Light" w:cs="Calibri Light"/>
                <w:sz w:val="16"/>
              </w:rPr>
              <w:t>1</w:t>
            </w:r>
          </w:p>
        </w:tc>
        <w:tc>
          <w:tcPr>
            <w:tcW w:w="408" w:type="dxa"/>
            <w:tcBorders>
              <w:top w:val="single" w:sz="4" w:space="0" w:color="000000"/>
              <w:left w:val="single" w:sz="4" w:space="0" w:color="000000"/>
              <w:bottom w:val="single" w:sz="4" w:space="0" w:color="000000"/>
              <w:right w:val="single" w:sz="4" w:space="0" w:color="000000"/>
            </w:tcBorders>
          </w:tcPr>
          <w:p w14:paraId="30B154B3" w14:textId="77777777" w:rsidR="00327FC2" w:rsidRDefault="00257526">
            <w:pPr>
              <w:widowControl w:val="0"/>
              <w:spacing w:after="0"/>
              <w:ind w:left="9"/>
              <w:jc w:val="center"/>
              <w:rPr>
                <w:rFonts w:ascii="Calibri Light" w:eastAsia="Times New Roman" w:hAnsi="Calibri Light" w:cs="Calibri Light"/>
                <w:sz w:val="16"/>
              </w:rPr>
            </w:pPr>
            <w:r>
              <w:rPr>
                <w:rFonts w:ascii="Calibri Light" w:eastAsia="Times New Roman" w:hAnsi="Calibri Light" w:cs="Calibri Light"/>
                <w:sz w:val="16"/>
              </w:rPr>
              <w:t>0</w:t>
            </w:r>
          </w:p>
        </w:tc>
        <w:tc>
          <w:tcPr>
            <w:tcW w:w="1495" w:type="dxa"/>
            <w:tcBorders>
              <w:top w:val="single" w:sz="4" w:space="0" w:color="000000"/>
              <w:left w:val="single" w:sz="4" w:space="0" w:color="000000"/>
              <w:bottom w:val="single" w:sz="4" w:space="0" w:color="000000"/>
              <w:right w:val="single" w:sz="4" w:space="0" w:color="000000"/>
            </w:tcBorders>
            <w:shd w:val="clear" w:color="auto" w:fill="CCFFFF"/>
          </w:tcPr>
          <w:p w14:paraId="1E0B1D50" w14:textId="77777777" w:rsidR="00327FC2" w:rsidRPr="00A3433F" w:rsidRDefault="00257526">
            <w:pPr>
              <w:widowControl w:val="0"/>
              <w:spacing w:before="9" w:after="0"/>
              <w:ind w:right="19"/>
              <w:jc w:val="center"/>
              <w:rPr>
                <w:rFonts w:ascii="Calibri Light" w:eastAsia="Times New Roman" w:hAnsi="Calibri Light" w:cs="Calibri Light"/>
                <w:sz w:val="16"/>
              </w:rPr>
            </w:pPr>
            <w:r w:rsidRPr="00A3433F">
              <w:rPr>
                <w:rFonts w:ascii="Calibri Light" w:eastAsia="Times New Roman" w:hAnsi="Calibri Light" w:cs="Calibri Light"/>
                <w:sz w:val="16"/>
              </w:rPr>
              <w:t xml:space="preserve">M. </w:t>
            </w:r>
            <w:proofErr w:type="spellStart"/>
            <w:r w:rsidRPr="00A3433F">
              <w:rPr>
                <w:rFonts w:ascii="Calibri Light" w:eastAsia="Times New Roman" w:hAnsi="Calibri Light" w:cs="Calibri Light"/>
                <w:sz w:val="16"/>
              </w:rPr>
              <w:t>Marinčić</w:t>
            </w:r>
            <w:proofErr w:type="spellEnd"/>
            <w:r w:rsidRPr="00A3433F">
              <w:rPr>
                <w:rFonts w:ascii="Calibri Light" w:eastAsia="Times New Roman" w:hAnsi="Calibri Light" w:cs="Calibri Light"/>
                <w:sz w:val="16"/>
              </w:rPr>
              <w:t>,</w:t>
            </w:r>
          </w:p>
          <w:p w14:paraId="2B704813" w14:textId="77777777" w:rsidR="00327FC2" w:rsidRPr="00A3433F" w:rsidRDefault="00257526">
            <w:pPr>
              <w:widowControl w:val="0"/>
              <w:spacing w:before="9" w:after="0"/>
              <w:ind w:right="19"/>
              <w:jc w:val="center"/>
              <w:rPr>
                <w:rFonts w:ascii="Calibri Light" w:eastAsia="Times New Roman" w:hAnsi="Calibri Light" w:cs="Calibri Light"/>
                <w:sz w:val="16"/>
              </w:rPr>
            </w:pPr>
            <w:r w:rsidRPr="00A3433F">
              <w:rPr>
                <w:rFonts w:ascii="Calibri Light" w:eastAsia="Times New Roman" w:hAnsi="Calibri Light" w:cs="Calibri Light"/>
                <w:sz w:val="16"/>
              </w:rPr>
              <w:t xml:space="preserve">V. </w:t>
            </w:r>
            <w:proofErr w:type="spellStart"/>
            <w:r w:rsidRPr="00A3433F">
              <w:rPr>
                <w:rFonts w:ascii="Calibri Light" w:eastAsia="Times New Roman" w:hAnsi="Calibri Light" w:cs="Calibri Light"/>
                <w:sz w:val="16"/>
              </w:rPr>
              <w:t>Šipuš</w:t>
            </w:r>
            <w:proofErr w:type="spellEnd"/>
          </w:p>
        </w:tc>
        <w:tc>
          <w:tcPr>
            <w:tcW w:w="1545" w:type="dxa"/>
            <w:tcBorders>
              <w:top w:val="single" w:sz="4" w:space="0" w:color="000000"/>
              <w:left w:val="single" w:sz="4" w:space="0" w:color="000000"/>
              <w:bottom w:val="single" w:sz="4" w:space="0" w:color="000000"/>
              <w:right w:val="single" w:sz="4" w:space="0" w:color="000000"/>
            </w:tcBorders>
            <w:shd w:val="clear" w:color="auto" w:fill="CCFFFF"/>
          </w:tcPr>
          <w:p w14:paraId="0D89DBB8" w14:textId="77777777" w:rsidR="00327FC2" w:rsidRPr="00A3433F" w:rsidRDefault="00257526">
            <w:pPr>
              <w:widowControl w:val="0"/>
              <w:spacing w:before="9" w:after="0"/>
              <w:jc w:val="center"/>
              <w:rPr>
                <w:rFonts w:ascii="Calibri Light" w:eastAsia="Times New Roman" w:hAnsi="Calibri Light" w:cs="Calibri Light"/>
                <w:spacing w:val="-1"/>
                <w:sz w:val="16"/>
              </w:rPr>
            </w:pPr>
            <w:r w:rsidRPr="00A3433F">
              <w:rPr>
                <w:rFonts w:ascii="Calibri Light" w:eastAsia="Times New Roman" w:hAnsi="Calibri Light" w:cs="Calibri Light"/>
                <w:sz w:val="16"/>
              </w:rPr>
              <w:t xml:space="preserve">M. </w:t>
            </w:r>
            <w:proofErr w:type="spellStart"/>
            <w:r w:rsidRPr="00A3433F">
              <w:rPr>
                <w:rFonts w:ascii="Calibri Light" w:eastAsia="Times New Roman" w:hAnsi="Calibri Light" w:cs="Calibri Light"/>
                <w:sz w:val="16"/>
              </w:rPr>
              <w:t>Marinčić</w:t>
            </w:r>
            <w:proofErr w:type="spellEnd"/>
            <w:r w:rsidRPr="00A3433F">
              <w:rPr>
                <w:rFonts w:ascii="Calibri Light" w:eastAsia="Times New Roman" w:hAnsi="Calibri Light" w:cs="Calibri Light"/>
                <w:sz w:val="16"/>
              </w:rPr>
              <w:t xml:space="preserve">, </w:t>
            </w:r>
          </w:p>
          <w:p w14:paraId="7CBEDB03" w14:textId="77777777" w:rsidR="00327FC2" w:rsidRPr="00A3433F" w:rsidRDefault="00257526">
            <w:pPr>
              <w:widowControl w:val="0"/>
              <w:spacing w:before="9" w:after="0"/>
              <w:jc w:val="center"/>
              <w:rPr>
                <w:rFonts w:ascii="Calibri Light" w:eastAsia="Times New Roman" w:hAnsi="Calibri Light" w:cs="Calibri Light"/>
                <w:sz w:val="16"/>
              </w:rPr>
            </w:pPr>
            <w:r w:rsidRPr="00A3433F">
              <w:rPr>
                <w:rFonts w:ascii="Calibri Light" w:eastAsia="Times New Roman" w:hAnsi="Calibri Light" w:cs="Calibri Light"/>
                <w:sz w:val="16"/>
              </w:rPr>
              <w:t xml:space="preserve">V. </w:t>
            </w:r>
            <w:proofErr w:type="spellStart"/>
            <w:r w:rsidRPr="00A3433F">
              <w:rPr>
                <w:rFonts w:ascii="Calibri Light" w:eastAsia="Times New Roman" w:hAnsi="Calibri Light" w:cs="Calibri Light"/>
                <w:sz w:val="16"/>
              </w:rPr>
              <w:t>Šipuš</w:t>
            </w:r>
            <w:proofErr w:type="spellEnd"/>
            <w:r w:rsidRPr="00A3433F">
              <w:rPr>
                <w:rFonts w:ascii="Calibri Light" w:eastAsia="Times New Roman" w:hAnsi="Calibri Light" w:cs="Calibri Light"/>
                <w:sz w:val="16"/>
              </w:rPr>
              <w:t>, J.</w:t>
            </w:r>
            <w:r w:rsidRPr="00A3433F">
              <w:rPr>
                <w:rFonts w:ascii="Calibri Light" w:eastAsia="Times New Roman" w:hAnsi="Calibri Light" w:cs="Calibri Light"/>
                <w:spacing w:val="-1"/>
                <w:sz w:val="16"/>
              </w:rPr>
              <w:t xml:space="preserve"> </w:t>
            </w:r>
            <w:r w:rsidRPr="00A3433F">
              <w:rPr>
                <w:rFonts w:ascii="Calibri Light" w:eastAsia="Times New Roman" w:hAnsi="Calibri Light" w:cs="Calibri Light"/>
                <w:sz w:val="16"/>
              </w:rPr>
              <w:t>B.</w:t>
            </w:r>
            <w:r w:rsidRPr="00A3433F">
              <w:rPr>
                <w:rFonts w:ascii="Calibri Light" w:eastAsia="Times New Roman" w:hAnsi="Calibri Light" w:cs="Calibri Light"/>
                <w:spacing w:val="-2"/>
                <w:sz w:val="16"/>
              </w:rPr>
              <w:t xml:space="preserve"> </w:t>
            </w:r>
            <w:proofErr w:type="spellStart"/>
            <w:r w:rsidRPr="00A3433F">
              <w:rPr>
                <w:rFonts w:ascii="Calibri Light" w:eastAsia="Times New Roman" w:hAnsi="Calibri Light" w:cs="Calibri Light"/>
                <w:sz w:val="16"/>
              </w:rPr>
              <w:t>Leš</w:t>
            </w:r>
            <w:proofErr w:type="spellEnd"/>
          </w:p>
        </w:tc>
        <w:tc>
          <w:tcPr>
            <w:tcW w:w="959" w:type="dxa"/>
            <w:tcBorders>
              <w:top w:val="single" w:sz="4" w:space="0" w:color="000000"/>
              <w:left w:val="single" w:sz="4" w:space="0" w:color="000000"/>
              <w:bottom w:val="single" w:sz="4" w:space="0" w:color="000000"/>
              <w:right w:val="single" w:sz="4" w:space="0" w:color="000000"/>
            </w:tcBorders>
            <w:shd w:val="clear" w:color="auto" w:fill="CCFFFF"/>
          </w:tcPr>
          <w:p w14:paraId="40E4F2A2" w14:textId="77777777" w:rsidR="00327FC2" w:rsidRPr="00A3433F" w:rsidRDefault="00257526">
            <w:pPr>
              <w:widowControl w:val="0"/>
              <w:spacing w:after="0"/>
              <w:ind w:left="124" w:right="120"/>
              <w:jc w:val="center"/>
              <w:rPr>
                <w:rFonts w:ascii="Calibri Light" w:eastAsia="Times New Roman" w:hAnsi="Calibri Light" w:cs="Calibri Light"/>
                <w:sz w:val="16"/>
              </w:rPr>
            </w:pPr>
            <w:r w:rsidRPr="00A3433F">
              <w:rPr>
                <w:rFonts w:ascii="Calibri Light" w:eastAsia="Times New Roman" w:hAnsi="Calibri Light" w:cs="Calibri Light"/>
                <w:sz w:val="16"/>
              </w:rPr>
              <w:t>1</w:t>
            </w:r>
            <w:r w:rsidRPr="00A3433F">
              <w:rPr>
                <w:rFonts w:ascii="Calibri Light" w:eastAsia="Times New Roman" w:hAnsi="Calibri Light" w:cs="Calibri Light"/>
                <w:spacing w:val="-4"/>
                <w:sz w:val="16"/>
              </w:rPr>
              <w:t xml:space="preserve"> </w:t>
            </w:r>
            <w:r w:rsidRPr="00A3433F">
              <w:rPr>
                <w:rFonts w:ascii="Calibri Light" w:eastAsia="Times New Roman" w:hAnsi="Calibri Light" w:cs="Calibri Light"/>
                <w:sz w:val="16"/>
              </w:rPr>
              <w:t>red+1izv</w:t>
            </w:r>
          </w:p>
        </w:tc>
        <w:tc>
          <w:tcPr>
            <w:tcW w:w="2227" w:type="dxa"/>
            <w:tcBorders>
              <w:top w:val="single" w:sz="4" w:space="0" w:color="000000"/>
              <w:left w:val="single" w:sz="4" w:space="0" w:color="000000"/>
              <w:bottom w:val="single" w:sz="4" w:space="0" w:color="000000"/>
              <w:right w:val="single" w:sz="4" w:space="0" w:color="000000"/>
            </w:tcBorders>
            <w:shd w:val="clear" w:color="auto" w:fill="CCFFFF"/>
          </w:tcPr>
          <w:p w14:paraId="2A3D0419" w14:textId="77777777" w:rsidR="00327FC2" w:rsidRPr="00A3433F" w:rsidRDefault="00257526">
            <w:pPr>
              <w:widowControl w:val="0"/>
              <w:spacing w:after="0"/>
              <w:jc w:val="center"/>
              <w:rPr>
                <w:rFonts w:ascii="Calibri Light" w:eastAsia="Times New Roman" w:hAnsi="Calibri Light" w:cs="Calibri Light"/>
                <w:sz w:val="16"/>
              </w:rPr>
            </w:pPr>
            <w:r w:rsidRPr="00A3433F">
              <w:rPr>
                <w:rFonts w:ascii="Calibri Light" w:eastAsia="Times New Roman" w:hAnsi="Calibri Light" w:cs="Calibri Light"/>
                <w:sz w:val="16"/>
              </w:rPr>
              <w:t>V.</w:t>
            </w:r>
            <w:r w:rsidRPr="00A3433F">
              <w:rPr>
                <w:rFonts w:ascii="Calibri Light" w:eastAsia="Times New Roman" w:hAnsi="Calibri Light" w:cs="Calibri Light"/>
                <w:spacing w:val="-2"/>
                <w:sz w:val="16"/>
              </w:rPr>
              <w:t xml:space="preserve"> </w:t>
            </w:r>
            <w:proofErr w:type="spellStart"/>
            <w:r w:rsidRPr="00A3433F">
              <w:rPr>
                <w:rFonts w:ascii="Calibri Light" w:eastAsia="Times New Roman" w:hAnsi="Calibri Light" w:cs="Calibri Light"/>
                <w:sz w:val="16"/>
              </w:rPr>
              <w:t>Šipuš</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CCFFFF"/>
          </w:tcPr>
          <w:p w14:paraId="01D3055B" w14:textId="77777777" w:rsidR="00327FC2" w:rsidRPr="00A3433F" w:rsidRDefault="00257526">
            <w:pPr>
              <w:widowControl w:val="0"/>
              <w:spacing w:after="0"/>
              <w:jc w:val="center"/>
              <w:rPr>
                <w:rFonts w:ascii="Calibri Light" w:eastAsia="Times New Roman" w:hAnsi="Calibri Light" w:cs="Calibri Light"/>
                <w:sz w:val="16"/>
              </w:rPr>
            </w:pPr>
            <w:r w:rsidRPr="00A3433F">
              <w:rPr>
                <w:rFonts w:ascii="Calibri Light" w:eastAsia="Times New Roman" w:hAnsi="Calibri Light" w:cs="Calibri Light"/>
                <w:sz w:val="16"/>
              </w:rPr>
              <w:t>1red+1izv</w:t>
            </w:r>
          </w:p>
        </w:tc>
        <w:tc>
          <w:tcPr>
            <w:tcW w:w="1321" w:type="dxa"/>
            <w:tcBorders>
              <w:top w:val="single" w:sz="4" w:space="0" w:color="000000"/>
              <w:left w:val="single" w:sz="4" w:space="0" w:color="000000"/>
              <w:bottom w:val="single" w:sz="4" w:space="0" w:color="000000"/>
              <w:right w:val="single" w:sz="4" w:space="0" w:color="000000"/>
            </w:tcBorders>
            <w:shd w:val="clear" w:color="auto" w:fill="CCFFFF"/>
          </w:tcPr>
          <w:p w14:paraId="17813879" w14:textId="77777777" w:rsidR="00327FC2" w:rsidRPr="00A3433F" w:rsidRDefault="00257526">
            <w:pPr>
              <w:widowControl w:val="0"/>
              <w:spacing w:after="0"/>
              <w:jc w:val="center"/>
              <w:rPr>
                <w:rFonts w:ascii="Calibri Light" w:eastAsia="Times New Roman" w:hAnsi="Calibri Light" w:cs="Calibri Light"/>
                <w:sz w:val="16"/>
              </w:rPr>
            </w:pPr>
            <w:r w:rsidRPr="00A3433F">
              <w:rPr>
                <w:rFonts w:ascii="Calibri Light" w:eastAsia="Times New Roman" w:hAnsi="Calibri Light" w:cs="Calibri Light"/>
                <w:sz w:val="16"/>
              </w:rPr>
              <w:t>-</w:t>
            </w:r>
          </w:p>
        </w:tc>
        <w:tc>
          <w:tcPr>
            <w:tcW w:w="1342" w:type="dxa"/>
            <w:tcBorders>
              <w:top w:val="single" w:sz="4" w:space="0" w:color="000000"/>
              <w:left w:val="single" w:sz="4" w:space="0" w:color="000000"/>
              <w:bottom w:val="single" w:sz="4" w:space="0" w:color="000000"/>
              <w:right w:val="single" w:sz="4" w:space="0" w:color="000000"/>
            </w:tcBorders>
            <w:shd w:val="clear" w:color="auto" w:fill="CCFFFF"/>
          </w:tcPr>
          <w:p w14:paraId="53602737" w14:textId="77777777" w:rsidR="00327FC2" w:rsidRDefault="00257526">
            <w:pPr>
              <w:widowControl w:val="0"/>
              <w:spacing w:after="0"/>
              <w:ind w:left="1"/>
              <w:jc w:val="center"/>
              <w:rPr>
                <w:rFonts w:ascii="Calibri Light" w:eastAsia="Times New Roman" w:hAnsi="Calibri Light" w:cs="Calibri Light"/>
                <w:sz w:val="16"/>
              </w:rPr>
            </w:pPr>
            <w:r>
              <w:rPr>
                <w:rFonts w:ascii="Calibri Light" w:eastAsia="Times New Roman" w:hAnsi="Calibri Light" w:cs="Calibri Light"/>
                <w:sz w:val="16"/>
              </w:rPr>
              <w:t>0</w:t>
            </w:r>
          </w:p>
        </w:tc>
      </w:tr>
      <w:tr w:rsidR="00327FC2" w14:paraId="436FF64C" w14:textId="77777777">
        <w:trPr>
          <w:trHeight w:val="210"/>
        </w:trPr>
        <w:tc>
          <w:tcPr>
            <w:tcW w:w="2404" w:type="dxa"/>
            <w:tcBorders>
              <w:top w:val="single" w:sz="4" w:space="0" w:color="000000"/>
              <w:left w:val="single" w:sz="4" w:space="0" w:color="000000"/>
              <w:bottom w:val="single" w:sz="4" w:space="0" w:color="000000"/>
              <w:right w:val="single" w:sz="4" w:space="0" w:color="000000"/>
            </w:tcBorders>
            <w:shd w:val="clear" w:color="auto" w:fill="C0C0C0"/>
          </w:tcPr>
          <w:p w14:paraId="21524F66" w14:textId="77777777" w:rsidR="00327FC2" w:rsidRDefault="00257526">
            <w:pPr>
              <w:widowControl w:val="0"/>
              <w:spacing w:after="0" w:line="183" w:lineRule="exact"/>
              <w:ind w:left="111"/>
              <w:jc w:val="center"/>
              <w:rPr>
                <w:rFonts w:ascii="Calibri Light" w:eastAsia="Times New Roman" w:hAnsi="Calibri Light" w:cs="Calibri Light"/>
                <w:sz w:val="16"/>
              </w:rPr>
            </w:pPr>
            <w:proofErr w:type="spellStart"/>
            <w:r>
              <w:rPr>
                <w:rFonts w:ascii="Calibri Light" w:eastAsia="Times New Roman" w:hAnsi="Calibri Light" w:cs="Calibri Light"/>
                <w:sz w:val="16"/>
              </w:rPr>
              <w:t>Ukupno</w:t>
            </w:r>
            <w:proofErr w:type="spellEnd"/>
            <w:r>
              <w:rPr>
                <w:rFonts w:ascii="Calibri Light" w:eastAsia="Times New Roman" w:hAnsi="Calibri Light" w:cs="Calibri Light"/>
                <w:sz w:val="16"/>
              </w:rPr>
              <w:t>:</w:t>
            </w:r>
          </w:p>
        </w:tc>
        <w:tc>
          <w:tcPr>
            <w:tcW w:w="553" w:type="dxa"/>
            <w:tcBorders>
              <w:top w:val="single" w:sz="4" w:space="0" w:color="000000"/>
              <w:left w:val="single" w:sz="4" w:space="0" w:color="000000"/>
              <w:bottom w:val="single" w:sz="4" w:space="0" w:color="000000"/>
              <w:right w:val="single" w:sz="4" w:space="0" w:color="000000"/>
            </w:tcBorders>
            <w:shd w:val="clear" w:color="auto" w:fill="C0C0C0"/>
          </w:tcPr>
          <w:p w14:paraId="6DBCD25F" w14:textId="77777777" w:rsidR="00327FC2" w:rsidRDefault="00327FC2">
            <w:pPr>
              <w:widowControl w:val="0"/>
              <w:spacing w:after="0"/>
              <w:rPr>
                <w:rFonts w:ascii="Calibri Light" w:eastAsia="Times New Roman" w:hAnsi="Calibri Light" w:cs="Calibri Light"/>
                <w:sz w:val="14"/>
              </w:rPr>
            </w:pPr>
          </w:p>
        </w:tc>
        <w:tc>
          <w:tcPr>
            <w:tcW w:w="640" w:type="dxa"/>
            <w:tcBorders>
              <w:top w:val="single" w:sz="4" w:space="0" w:color="000000"/>
              <w:left w:val="single" w:sz="4" w:space="0" w:color="000000"/>
              <w:bottom w:val="single" w:sz="4" w:space="0" w:color="000000"/>
              <w:right w:val="single" w:sz="4" w:space="0" w:color="000000"/>
            </w:tcBorders>
            <w:shd w:val="clear" w:color="auto" w:fill="C0C0C0"/>
          </w:tcPr>
          <w:p w14:paraId="7FDF69F0" w14:textId="77777777" w:rsidR="00327FC2" w:rsidRDefault="00257526">
            <w:pPr>
              <w:widowControl w:val="0"/>
              <w:spacing w:after="0" w:line="183" w:lineRule="exact"/>
              <w:rPr>
                <w:rFonts w:ascii="Calibri Light" w:eastAsia="Times New Roman" w:hAnsi="Calibri Light" w:cs="Calibri Light"/>
                <w:b/>
                <w:sz w:val="16"/>
              </w:rPr>
            </w:pPr>
            <w:r>
              <w:rPr>
                <w:rFonts w:ascii="Calibri Light" w:eastAsia="Times New Roman" w:hAnsi="Calibri Light" w:cs="Calibri Light"/>
                <w:b/>
                <w:sz w:val="16"/>
              </w:rPr>
              <w:t xml:space="preserve">      33</w:t>
            </w:r>
          </w:p>
        </w:tc>
        <w:tc>
          <w:tcPr>
            <w:tcW w:w="412" w:type="dxa"/>
            <w:tcBorders>
              <w:top w:val="single" w:sz="4" w:space="0" w:color="000000"/>
              <w:left w:val="single" w:sz="4" w:space="0" w:color="000000"/>
              <w:bottom w:val="single" w:sz="4" w:space="0" w:color="000000"/>
              <w:right w:val="single" w:sz="4" w:space="0" w:color="000000"/>
            </w:tcBorders>
            <w:shd w:val="clear" w:color="auto" w:fill="C0C0C0"/>
          </w:tcPr>
          <w:p w14:paraId="38F01DE4" w14:textId="77777777" w:rsidR="00327FC2" w:rsidRDefault="00257526">
            <w:pPr>
              <w:widowControl w:val="0"/>
              <w:spacing w:after="0" w:line="183" w:lineRule="exact"/>
              <w:ind w:left="123"/>
              <w:rPr>
                <w:rFonts w:ascii="Calibri Light" w:eastAsia="Times New Roman" w:hAnsi="Calibri Light" w:cs="Calibri Light"/>
                <w:b/>
                <w:sz w:val="16"/>
              </w:rPr>
            </w:pPr>
            <w:r>
              <w:rPr>
                <w:rFonts w:ascii="Calibri Light" w:eastAsia="Times New Roman" w:hAnsi="Calibri Light" w:cs="Calibri Light"/>
                <w:b/>
                <w:sz w:val="16"/>
              </w:rPr>
              <w:t>15</w:t>
            </w:r>
          </w:p>
        </w:tc>
        <w:tc>
          <w:tcPr>
            <w:tcW w:w="408" w:type="dxa"/>
            <w:tcBorders>
              <w:top w:val="single" w:sz="4" w:space="0" w:color="000000"/>
              <w:left w:val="single" w:sz="4" w:space="0" w:color="000000"/>
              <w:bottom w:val="single" w:sz="4" w:space="0" w:color="000000"/>
              <w:right w:val="single" w:sz="4" w:space="0" w:color="000000"/>
            </w:tcBorders>
            <w:shd w:val="clear" w:color="auto" w:fill="C0C0C0"/>
          </w:tcPr>
          <w:p w14:paraId="6EB7777C" w14:textId="77777777" w:rsidR="00327FC2" w:rsidRDefault="00257526">
            <w:pPr>
              <w:widowControl w:val="0"/>
              <w:spacing w:after="0" w:line="183" w:lineRule="exact"/>
              <w:ind w:left="101" w:right="93"/>
              <w:jc w:val="center"/>
              <w:rPr>
                <w:rFonts w:ascii="Calibri Light" w:eastAsia="Times New Roman" w:hAnsi="Calibri Light" w:cs="Calibri Light"/>
                <w:b/>
                <w:sz w:val="16"/>
              </w:rPr>
            </w:pPr>
            <w:r>
              <w:rPr>
                <w:rFonts w:ascii="Calibri Light" w:eastAsia="Times New Roman" w:hAnsi="Calibri Light" w:cs="Calibri Light"/>
                <w:b/>
                <w:sz w:val="16"/>
              </w:rPr>
              <w:t>6</w:t>
            </w:r>
          </w:p>
        </w:tc>
        <w:tc>
          <w:tcPr>
            <w:tcW w:w="408" w:type="dxa"/>
            <w:tcBorders>
              <w:top w:val="single" w:sz="4" w:space="0" w:color="000000"/>
              <w:left w:val="single" w:sz="4" w:space="0" w:color="000000"/>
              <w:bottom w:val="single" w:sz="4" w:space="0" w:color="000000"/>
              <w:right w:val="single" w:sz="4" w:space="0" w:color="000000"/>
            </w:tcBorders>
            <w:shd w:val="clear" w:color="auto" w:fill="C0C0C0"/>
          </w:tcPr>
          <w:p w14:paraId="0F6FD114" w14:textId="77777777" w:rsidR="00327FC2" w:rsidRDefault="00257526">
            <w:pPr>
              <w:widowControl w:val="0"/>
              <w:spacing w:after="0" w:line="183" w:lineRule="exact"/>
              <w:ind w:left="101" w:right="93"/>
              <w:jc w:val="center"/>
              <w:rPr>
                <w:rFonts w:ascii="Calibri Light" w:eastAsia="Times New Roman" w:hAnsi="Calibri Light" w:cs="Calibri Light"/>
                <w:b/>
                <w:sz w:val="16"/>
              </w:rPr>
            </w:pPr>
            <w:r>
              <w:rPr>
                <w:rFonts w:ascii="Calibri Light" w:eastAsia="Times New Roman" w:hAnsi="Calibri Light" w:cs="Calibri Light"/>
                <w:b/>
                <w:sz w:val="16"/>
              </w:rPr>
              <w:t>10</w:t>
            </w:r>
          </w:p>
        </w:tc>
        <w:tc>
          <w:tcPr>
            <w:tcW w:w="1495" w:type="dxa"/>
            <w:tcBorders>
              <w:top w:val="single" w:sz="4" w:space="0" w:color="000000"/>
              <w:left w:val="single" w:sz="4" w:space="0" w:color="000000"/>
              <w:bottom w:val="single" w:sz="4" w:space="0" w:color="000000"/>
              <w:right w:val="single" w:sz="4" w:space="0" w:color="000000"/>
            </w:tcBorders>
            <w:shd w:val="clear" w:color="auto" w:fill="C0C0C0"/>
          </w:tcPr>
          <w:p w14:paraId="4FB497A6" w14:textId="77777777" w:rsidR="00327FC2" w:rsidRDefault="00327FC2">
            <w:pPr>
              <w:widowControl w:val="0"/>
              <w:spacing w:after="0"/>
              <w:rPr>
                <w:rFonts w:ascii="Calibri Light" w:eastAsia="Times New Roman" w:hAnsi="Calibri Light" w:cs="Calibri Light"/>
                <w:sz w:val="14"/>
              </w:rPr>
            </w:pPr>
          </w:p>
        </w:tc>
        <w:tc>
          <w:tcPr>
            <w:tcW w:w="1545" w:type="dxa"/>
            <w:tcBorders>
              <w:top w:val="single" w:sz="4" w:space="0" w:color="000000"/>
              <w:left w:val="single" w:sz="4" w:space="0" w:color="000000"/>
              <w:bottom w:val="single" w:sz="4" w:space="0" w:color="000000"/>
              <w:right w:val="single" w:sz="4" w:space="0" w:color="000000"/>
            </w:tcBorders>
            <w:shd w:val="clear" w:color="auto" w:fill="C0C0C0"/>
          </w:tcPr>
          <w:p w14:paraId="5E2A9BA9" w14:textId="77777777" w:rsidR="00327FC2" w:rsidRDefault="00327FC2">
            <w:pPr>
              <w:widowControl w:val="0"/>
              <w:spacing w:after="0"/>
              <w:rPr>
                <w:rFonts w:ascii="Calibri Light" w:eastAsia="Times New Roman" w:hAnsi="Calibri Light" w:cs="Calibri Light"/>
                <w:sz w:val="14"/>
              </w:rPr>
            </w:pPr>
          </w:p>
        </w:tc>
        <w:tc>
          <w:tcPr>
            <w:tcW w:w="959" w:type="dxa"/>
            <w:tcBorders>
              <w:top w:val="single" w:sz="4" w:space="0" w:color="000000"/>
              <w:left w:val="single" w:sz="4" w:space="0" w:color="000000"/>
              <w:bottom w:val="single" w:sz="4" w:space="0" w:color="000000"/>
              <w:right w:val="single" w:sz="4" w:space="0" w:color="000000"/>
            </w:tcBorders>
            <w:shd w:val="clear" w:color="auto" w:fill="C0C0C0"/>
          </w:tcPr>
          <w:p w14:paraId="23A292DD" w14:textId="77777777" w:rsidR="00327FC2" w:rsidRDefault="00327FC2">
            <w:pPr>
              <w:widowControl w:val="0"/>
              <w:spacing w:after="0"/>
              <w:rPr>
                <w:rFonts w:ascii="Calibri Light" w:eastAsia="Times New Roman" w:hAnsi="Calibri Light" w:cs="Calibri Light"/>
                <w:sz w:val="14"/>
              </w:rPr>
            </w:pPr>
          </w:p>
        </w:tc>
        <w:tc>
          <w:tcPr>
            <w:tcW w:w="2227" w:type="dxa"/>
            <w:tcBorders>
              <w:top w:val="single" w:sz="4" w:space="0" w:color="000000"/>
              <w:left w:val="single" w:sz="4" w:space="0" w:color="000000"/>
              <w:bottom w:val="single" w:sz="4" w:space="0" w:color="000000"/>
              <w:right w:val="single" w:sz="4" w:space="0" w:color="000000"/>
            </w:tcBorders>
            <w:shd w:val="clear" w:color="auto" w:fill="C0C0C0"/>
          </w:tcPr>
          <w:p w14:paraId="2EE8F46A" w14:textId="77777777" w:rsidR="00327FC2" w:rsidRDefault="00327FC2">
            <w:pPr>
              <w:widowControl w:val="0"/>
              <w:spacing w:after="0"/>
              <w:rPr>
                <w:rFonts w:ascii="Calibri Light" w:eastAsia="Times New Roman" w:hAnsi="Calibri Light" w:cs="Calibri Light"/>
                <w:sz w:val="14"/>
              </w:rPr>
            </w:pPr>
          </w:p>
        </w:tc>
        <w:tc>
          <w:tcPr>
            <w:tcW w:w="1560" w:type="dxa"/>
            <w:tcBorders>
              <w:top w:val="single" w:sz="4" w:space="0" w:color="000000"/>
              <w:left w:val="single" w:sz="4" w:space="0" w:color="000000"/>
              <w:bottom w:val="single" w:sz="4" w:space="0" w:color="000000"/>
              <w:right w:val="single" w:sz="4" w:space="0" w:color="000000"/>
            </w:tcBorders>
            <w:shd w:val="clear" w:color="auto" w:fill="C0C0C0"/>
          </w:tcPr>
          <w:p w14:paraId="39F54EF7" w14:textId="77777777" w:rsidR="00327FC2" w:rsidRDefault="00327FC2">
            <w:pPr>
              <w:widowControl w:val="0"/>
              <w:spacing w:after="0"/>
              <w:jc w:val="center"/>
              <w:rPr>
                <w:rFonts w:ascii="Calibri Light" w:eastAsia="Times New Roman" w:hAnsi="Calibri Light" w:cs="Calibri Light"/>
                <w:sz w:val="14"/>
              </w:rPr>
            </w:pPr>
          </w:p>
        </w:tc>
        <w:tc>
          <w:tcPr>
            <w:tcW w:w="1321" w:type="dxa"/>
            <w:tcBorders>
              <w:top w:val="single" w:sz="4" w:space="0" w:color="000000"/>
              <w:left w:val="single" w:sz="4" w:space="0" w:color="000000"/>
              <w:bottom w:val="single" w:sz="4" w:space="0" w:color="000000"/>
              <w:right w:val="single" w:sz="4" w:space="0" w:color="000000"/>
            </w:tcBorders>
            <w:shd w:val="clear" w:color="auto" w:fill="C0C0C0"/>
          </w:tcPr>
          <w:p w14:paraId="12E32603" w14:textId="77777777" w:rsidR="00327FC2" w:rsidRDefault="00327FC2">
            <w:pPr>
              <w:widowControl w:val="0"/>
              <w:spacing w:after="0"/>
              <w:rPr>
                <w:rFonts w:ascii="Calibri Light" w:eastAsia="Times New Roman" w:hAnsi="Calibri Light" w:cs="Calibri Light"/>
                <w:sz w:val="14"/>
              </w:rPr>
            </w:pPr>
          </w:p>
        </w:tc>
        <w:tc>
          <w:tcPr>
            <w:tcW w:w="1342" w:type="dxa"/>
            <w:tcBorders>
              <w:top w:val="single" w:sz="4" w:space="0" w:color="000000"/>
              <w:left w:val="single" w:sz="4" w:space="0" w:color="000000"/>
              <w:bottom w:val="single" w:sz="4" w:space="0" w:color="000000"/>
              <w:right w:val="single" w:sz="4" w:space="0" w:color="000000"/>
            </w:tcBorders>
            <w:shd w:val="clear" w:color="auto" w:fill="C0C0C0"/>
          </w:tcPr>
          <w:p w14:paraId="2F35F11F" w14:textId="77777777" w:rsidR="00327FC2" w:rsidRDefault="00327FC2">
            <w:pPr>
              <w:widowControl w:val="0"/>
              <w:spacing w:after="0"/>
              <w:jc w:val="center"/>
              <w:rPr>
                <w:rFonts w:ascii="Calibri Light" w:eastAsia="Times New Roman" w:hAnsi="Calibri Light" w:cs="Calibri Light"/>
                <w:sz w:val="14"/>
              </w:rPr>
            </w:pPr>
          </w:p>
        </w:tc>
      </w:tr>
      <w:tr w:rsidR="00327FC2" w14:paraId="4E35EEF6" w14:textId="77777777">
        <w:trPr>
          <w:trHeight w:val="197"/>
        </w:trPr>
        <w:tc>
          <w:tcPr>
            <w:tcW w:w="2404" w:type="dxa"/>
            <w:tcBorders>
              <w:top w:val="single" w:sz="4" w:space="0" w:color="000000"/>
              <w:left w:val="single" w:sz="4" w:space="0" w:color="000000"/>
              <w:bottom w:val="single" w:sz="4" w:space="0" w:color="000000"/>
              <w:right w:val="single" w:sz="4" w:space="0" w:color="000000"/>
            </w:tcBorders>
            <w:shd w:val="clear" w:color="auto" w:fill="FFFF99"/>
          </w:tcPr>
          <w:p w14:paraId="394898C0" w14:textId="77777777" w:rsidR="00327FC2" w:rsidRDefault="00257526">
            <w:pPr>
              <w:widowControl w:val="0"/>
              <w:spacing w:after="0" w:line="167" w:lineRule="exact"/>
              <w:jc w:val="center"/>
              <w:rPr>
                <w:rFonts w:ascii="Calibri Light" w:eastAsia="Times New Roman" w:hAnsi="Calibri Light" w:cs="Calibri Light"/>
                <w:sz w:val="16"/>
              </w:rPr>
            </w:pPr>
            <w:r>
              <w:rPr>
                <w:rFonts w:ascii="Calibri Light" w:eastAsia="Times New Roman" w:hAnsi="Calibri Light" w:cs="Calibri Light"/>
                <w:b/>
                <w:i/>
                <w:sz w:val="14"/>
              </w:rPr>
              <w:t xml:space="preserve"> </w:t>
            </w:r>
            <w:proofErr w:type="spellStart"/>
            <w:r>
              <w:rPr>
                <w:rFonts w:ascii="Calibri Light" w:eastAsia="Times New Roman" w:hAnsi="Calibri Light" w:cs="Calibri Light"/>
                <w:sz w:val="16"/>
              </w:rPr>
              <w:t>Biomehanika</w:t>
            </w:r>
            <w:proofErr w:type="spellEnd"/>
          </w:p>
        </w:tc>
        <w:tc>
          <w:tcPr>
            <w:tcW w:w="553" w:type="dxa"/>
            <w:tcBorders>
              <w:top w:val="single" w:sz="4" w:space="0" w:color="000000"/>
              <w:left w:val="single" w:sz="4" w:space="0" w:color="000000"/>
              <w:bottom w:val="single" w:sz="4" w:space="0" w:color="000000"/>
              <w:right w:val="single" w:sz="4" w:space="0" w:color="000000"/>
            </w:tcBorders>
          </w:tcPr>
          <w:p w14:paraId="3118E11B" w14:textId="77777777" w:rsidR="00327FC2" w:rsidRDefault="00257526">
            <w:pPr>
              <w:widowControl w:val="0"/>
              <w:spacing w:after="0" w:line="167" w:lineRule="exact"/>
              <w:jc w:val="center"/>
              <w:rPr>
                <w:rFonts w:ascii="Calibri Light" w:eastAsia="Times New Roman" w:hAnsi="Calibri Light" w:cs="Calibri Light"/>
                <w:sz w:val="16"/>
              </w:rPr>
            </w:pPr>
            <w:r>
              <w:rPr>
                <w:rFonts w:ascii="Calibri Light" w:eastAsia="Times New Roman" w:hAnsi="Calibri Light" w:cs="Calibri Light"/>
                <w:sz w:val="16"/>
              </w:rPr>
              <w:t>2</w:t>
            </w:r>
          </w:p>
        </w:tc>
        <w:tc>
          <w:tcPr>
            <w:tcW w:w="640" w:type="dxa"/>
            <w:tcBorders>
              <w:top w:val="single" w:sz="4" w:space="0" w:color="000000"/>
              <w:left w:val="single" w:sz="4" w:space="0" w:color="000000"/>
              <w:bottom w:val="single" w:sz="4" w:space="0" w:color="000000"/>
              <w:right w:val="single" w:sz="4" w:space="0" w:color="000000"/>
            </w:tcBorders>
          </w:tcPr>
          <w:p w14:paraId="22809D1B" w14:textId="77777777" w:rsidR="00327FC2" w:rsidRDefault="00257526">
            <w:pPr>
              <w:widowControl w:val="0"/>
              <w:spacing w:after="0" w:line="167" w:lineRule="exact"/>
              <w:jc w:val="center"/>
              <w:rPr>
                <w:rFonts w:ascii="Calibri Light" w:eastAsia="Times New Roman" w:hAnsi="Calibri Light" w:cs="Calibri Light"/>
                <w:sz w:val="16"/>
              </w:rPr>
            </w:pPr>
            <w:r>
              <w:rPr>
                <w:rFonts w:ascii="Calibri Light" w:eastAsia="Times New Roman" w:hAnsi="Calibri Light" w:cs="Calibri Light"/>
                <w:sz w:val="16"/>
              </w:rPr>
              <w:t>2</w:t>
            </w:r>
          </w:p>
        </w:tc>
        <w:tc>
          <w:tcPr>
            <w:tcW w:w="412" w:type="dxa"/>
            <w:tcBorders>
              <w:top w:val="single" w:sz="4" w:space="0" w:color="000000"/>
              <w:left w:val="single" w:sz="4" w:space="0" w:color="000000"/>
              <w:bottom w:val="single" w:sz="4" w:space="0" w:color="000000"/>
              <w:right w:val="single" w:sz="4" w:space="0" w:color="000000"/>
            </w:tcBorders>
          </w:tcPr>
          <w:p w14:paraId="3B17D58C" w14:textId="77777777" w:rsidR="00327FC2" w:rsidRDefault="00257526">
            <w:pPr>
              <w:widowControl w:val="0"/>
              <w:spacing w:after="0" w:line="167" w:lineRule="exact"/>
              <w:jc w:val="center"/>
              <w:rPr>
                <w:rFonts w:ascii="Calibri Light" w:eastAsia="Times New Roman" w:hAnsi="Calibri Light" w:cs="Calibri Light"/>
                <w:sz w:val="16"/>
              </w:rPr>
            </w:pPr>
            <w:r>
              <w:rPr>
                <w:rFonts w:ascii="Calibri Light" w:eastAsia="Times New Roman" w:hAnsi="Calibri Light" w:cs="Calibri Light"/>
                <w:sz w:val="16"/>
              </w:rPr>
              <w:t>2</w:t>
            </w:r>
          </w:p>
        </w:tc>
        <w:tc>
          <w:tcPr>
            <w:tcW w:w="408" w:type="dxa"/>
            <w:tcBorders>
              <w:top w:val="single" w:sz="4" w:space="0" w:color="000000"/>
              <w:left w:val="single" w:sz="4" w:space="0" w:color="000000"/>
              <w:bottom w:val="single" w:sz="4" w:space="0" w:color="000000"/>
              <w:right w:val="single" w:sz="4" w:space="0" w:color="000000"/>
            </w:tcBorders>
          </w:tcPr>
          <w:p w14:paraId="1C68334E" w14:textId="77777777" w:rsidR="00327FC2" w:rsidRDefault="00257526">
            <w:pPr>
              <w:widowControl w:val="0"/>
              <w:spacing w:after="0" w:line="167" w:lineRule="exact"/>
              <w:jc w:val="center"/>
              <w:rPr>
                <w:rFonts w:ascii="Calibri Light" w:eastAsia="Times New Roman" w:hAnsi="Calibri Light" w:cs="Calibri Light"/>
                <w:sz w:val="16"/>
              </w:rPr>
            </w:pPr>
            <w:r>
              <w:rPr>
                <w:rFonts w:ascii="Calibri Light" w:eastAsia="Times New Roman" w:hAnsi="Calibri Light" w:cs="Calibri Light"/>
                <w:sz w:val="16"/>
              </w:rPr>
              <w:t>0</w:t>
            </w:r>
          </w:p>
        </w:tc>
        <w:tc>
          <w:tcPr>
            <w:tcW w:w="408" w:type="dxa"/>
            <w:tcBorders>
              <w:top w:val="single" w:sz="4" w:space="0" w:color="000000"/>
              <w:left w:val="single" w:sz="4" w:space="0" w:color="000000"/>
              <w:bottom w:val="single" w:sz="4" w:space="0" w:color="000000"/>
              <w:right w:val="single" w:sz="4" w:space="0" w:color="000000"/>
            </w:tcBorders>
          </w:tcPr>
          <w:p w14:paraId="6484E9D6" w14:textId="77777777" w:rsidR="00327FC2" w:rsidRDefault="00257526">
            <w:pPr>
              <w:widowControl w:val="0"/>
              <w:spacing w:after="0" w:line="167" w:lineRule="exact"/>
              <w:jc w:val="center"/>
              <w:rPr>
                <w:rFonts w:ascii="Calibri Light" w:eastAsia="Times New Roman" w:hAnsi="Calibri Light" w:cs="Calibri Light"/>
                <w:sz w:val="16"/>
              </w:rPr>
            </w:pPr>
            <w:r>
              <w:rPr>
                <w:rFonts w:ascii="Calibri Light" w:eastAsia="Times New Roman" w:hAnsi="Calibri Light" w:cs="Calibri Light"/>
                <w:sz w:val="16"/>
              </w:rPr>
              <w:t>1</w:t>
            </w:r>
          </w:p>
        </w:tc>
        <w:tc>
          <w:tcPr>
            <w:tcW w:w="1495" w:type="dxa"/>
            <w:tcBorders>
              <w:top w:val="single" w:sz="4" w:space="0" w:color="000000"/>
              <w:left w:val="single" w:sz="4" w:space="0" w:color="000000"/>
              <w:bottom w:val="single" w:sz="4" w:space="0" w:color="000000"/>
              <w:right w:val="single" w:sz="4" w:space="0" w:color="000000"/>
            </w:tcBorders>
            <w:shd w:val="clear" w:color="auto" w:fill="FFFF99"/>
          </w:tcPr>
          <w:p w14:paraId="5A0BA0EA" w14:textId="77777777" w:rsidR="00327FC2" w:rsidRPr="00EE1AE4" w:rsidRDefault="00257526">
            <w:pPr>
              <w:widowControl w:val="0"/>
              <w:spacing w:after="0" w:line="187" w:lineRule="exact"/>
              <w:jc w:val="center"/>
              <w:rPr>
                <w:rFonts w:ascii="Calibri Light" w:eastAsia="Times New Roman" w:hAnsi="Calibri Light" w:cs="Calibri Light"/>
                <w:sz w:val="16"/>
              </w:rPr>
            </w:pPr>
            <w:r w:rsidRPr="00EE1AE4">
              <w:rPr>
                <w:rFonts w:ascii="Calibri Light" w:eastAsia="Times New Roman" w:hAnsi="Calibri Light" w:cs="Calibri Light"/>
                <w:sz w:val="16"/>
              </w:rPr>
              <w:t>D.</w:t>
            </w:r>
            <w:r w:rsidRPr="00EE1AE4">
              <w:rPr>
                <w:rFonts w:ascii="Calibri Light" w:eastAsia="Times New Roman" w:hAnsi="Calibri Light" w:cs="Calibri Light"/>
                <w:spacing w:val="-2"/>
                <w:sz w:val="16"/>
              </w:rPr>
              <w:t xml:space="preserve"> </w:t>
            </w:r>
            <w:r w:rsidRPr="00EE1AE4">
              <w:rPr>
                <w:rFonts w:ascii="Calibri Light" w:eastAsia="Times New Roman" w:hAnsi="Calibri Light" w:cs="Calibri Light"/>
                <w:sz w:val="16"/>
              </w:rPr>
              <w:t xml:space="preserve">Tovernić, </w:t>
            </w:r>
          </w:p>
          <w:p w14:paraId="0B29199C" w14:textId="2E0554F5" w:rsidR="00327FC2" w:rsidRPr="00EE1AE4" w:rsidRDefault="00257526">
            <w:pPr>
              <w:widowControl w:val="0"/>
              <w:spacing w:after="0" w:line="187" w:lineRule="exact"/>
              <w:jc w:val="center"/>
              <w:rPr>
                <w:rFonts w:ascii="Calibri Light" w:eastAsia="Times New Roman" w:hAnsi="Calibri Light" w:cs="Calibri Light"/>
                <w:sz w:val="16"/>
              </w:rPr>
            </w:pPr>
            <w:r w:rsidRPr="00EE1AE4">
              <w:rPr>
                <w:rFonts w:ascii="Calibri Light" w:eastAsia="Times New Roman" w:hAnsi="Calibri Light" w:cs="Calibri Light"/>
                <w:sz w:val="16"/>
              </w:rPr>
              <w:t>M.</w:t>
            </w:r>
            <w:r w:rsidR="00AE08DD" w:rsidRPr="00EE1AE4">
              <w:rPr>
                <w:rFonts w:ascii="Calibri Light" w:eastAsia="Times New Roman" w:hAnsi="Calibri Light" w:cs="Calibri Light"/>
                <w:sz w:val="16"/>
              </w:rPr>
              <w:t xml:space="preserve"> </w:t>
            </w:r>
            <w:r w:rsidRPr="00EE1AE4">
              <w:rPr>
                <w:rFonts w:ascii="Calibri Light" w:eastAsia="Times New Roman" w:hAnsi="Calibri Light" w:cs="Calibri Light"/>
                <w:sz w:val="16"/>
              </w:rPr>
              <w:t>Kušec</w:t>
            </w:r>
          </w:p>
        </w:tc>
        <w:tc>
          <w:tcPr>
            <w:tcW w:w="1545" w:type="dxa"/>
            <w:tcBorders>
              <w:top w:val="single" w:sz="4" w:space="0" w:color="000000"/>
              <w:left w:val="single" w:sz="4" w:space="0" w:color="000000"/>
              <w:bottom w:val="single" w:sz="4" w:space="0" w:color="000000"/>
              <w:right w:val="single" w:sz="4" w:space="0" w:color="000000"/>
            </w:tcBorders>
            <w:shd w:val="clear" w:color="auto" w:fill="FFFF99"/>
          </w:tcPr>
          <w:p w14:paraId="42C83F07" w14:textId="77777777" w:rsidR="00327FC2" w:rsidRPr="00EE1AE4" w:rsidRDefault="00257526">
            <w:pPr>
              <w:widowControl w:val="0"/>
              <w:spacing w:after="0" w:line="172" w:lineRule="exact"/>
              <w:jc w:val="center"/>
              <w:rPr>
                <w:rFonts w:ascii="Calibri Light" w:eastAsia="Times New Roman" w:hAnsi="Calibri Light" w:cs="Calibri Light"/>
                <w:sz w:val="16"/>
              </w:rPr>
            </w:pPr>
            <w:r w:rsidRPr="00EE1AE4">
              <w:rPr>
                <w:rFonts w:ascii="Calibri Light" w:eastAsia="Times New Roman" w:hAnsi="Calibri Light" w:cs="Calibri Light"/>
                <w:sz w:val="16"/>
              </w:rPr>
              <w:t>D.</w:t>
            </w:r>
            <w:r w:rsidRPr="00EE1AE4">
              <w:rPr>
                <w:rFonts w:ascii="Calibri Light" w:eastAsia="Times New Roman" w:hAnsi="Calibri Light" w:cs="Calibri Light"/>
                <w:spacing w:val="-2"/>
                <w:sz w:val="16"/>
              </w:rPr>
              <w:t xml:space="preserve"> </w:t>
            </w:r>
            <w:r w:rsidRPr="00EE1AE4">
              <w:rPr>
                <w:rFonts w:ascii="Calibri Light" w:eastAsia="Times New Roman" w:hAnsi="Calibri Light" w:cs="Calibri Light"/>
                <w:sz w:val="16"/>
              </w:rPr>
              <w:t xml:space="preserve">Tovernić, </w:t>
            </w:r>
          </w:p>
          <w:p w14:paraId="1726C2B7" w14:textId="1D990257" w:rsidR="00327FC2" w:rsidRPr="00EE1AE4" w:rsidRDefault="00257526">
            <w:pPr>
              <w:widowControl w:val="0"/>
              <w:spacing w:after="0" w:line="172" w:lineRule="exact"/>
              <w:jc w:val="center"/>
              <w:rPr>
                <w:rFonts w:ascii="Calibri Light" w:eastAsia="Times New Roman" w:hAnsi="Calibri Light" w:cs="Calibri Light"/>
                <w:sz w:val="16"/>
              </w:rPr>
            </w:pPr>
            <w:r w:rsidRPr="00EE1AE4">
              <w:rPr>
                <w:rFonts w:ascii="Calibri Light" w:eastAsia="Times New Roman" w:hAnsi="Calibri Light" w:cs="Calibri Light"/>
                <w:sz w:val="16"/>
              </w:rPr>
              <w:t>M.</w:t>
            </w:r>
            <w:r w:rsidR="00AE08DD" w:rsidRPr="00EE1AE4">
              <w:rPr>
                <w:rFonts w:ascii="Calibri Light" w:eastAsia="Times New Roman" w:hAnsi="Calibri Light" w:cs="Calibri Light"/>
                <w:sz w:val="16"/>
              </w:rPr>
              <w:t xml:space="preserve"> </w:t>
            </w:r>
            <w:r w:rsidRPr="00EE1AE4">
              <w:rPr>
                <w:rFonts w:ascii="Calibri Light" w:eastAsia="Times New Roman" w:hAnsi="Calibri Light" w:cs="Calibri Light"/>
                <w:sz w:val="16"/>
              </w:rPr>
              <w:t>Kušec</w:t>
            </w:r>
          </w:p>
        </w:tc>
        <w:tc>
          <w:tcPr>
            <w:tcW w:w="959" w:type="dxa"/>
            <w:tcBorders>
              <w:top w:val="single" w:sz="4" w:space="0" w:color="000000"/>
              <w:left w:val="single" w:sz="4" w:space="0" w:color="000000"/>
              <w:bottom w:val="single" w:sz="4" w:space="0" w:color="000000"/>
              <w:right w:val="single" w:sz="4" w:space="0" w:color="000000"/>
            </w:tcBorders>
            <w:shd w:val="clear" w:color="auto" w:fill="FFFF99"/>
          </w:tcPr>
          <w:p w14:paraId="4508B1C9" w14:textId="77777777" w:rsidR="00327FC2" w:rsidRPr="00EE1AE4" w:rsidRDefault="00257526">
            <w:pPr>
              <w:widowControl w:val="0"/>
              <w:spacing w:after="0" w:line="167" w:lineRule="exact"/>
              <w:ind w:right="117"/>
              <w:rPr>
                <w:rFonts w:ascii="Calibri Light" w:eastAsia="Times New Roman" w:hAnsi="Calibri Light" w:cs="Calibri Light"/>
                <w:sz w:val="16"/>
              </w:rPr>
            </w:pPr>
            <w:r w:rsidRPr="00EE1AE4">
              <w:rPr>
                <w:rFonts w:ascii="Calibri Light" w:eastAsia="Times New Roman" w:hAnsi="Calibri Light" w:cs="Calibri Light"/>
                <w:b/>
                <w:i/>
                <w:sz w:val="14"/>
              </w:rPr>
              <w:t xml:space="preserve">     </w:t>
            </w:r>
            <w:r w:rsidRPr="00EE1AE4">
              <w:rPr>
                <w:rFonts w:ascii="Calibri Light" w:eastAsia="Times New Roman" w:hAnsi="Calibri Light" w:cs="Calibri Light"/>
                <w:sz w:val="16"/>
              </w:rPr>
              <w:t>1red+1izv</w:t>
            </w:r>
          </w:p>
        </w:tc>
        <w:tc>
          <w:tcPr>
            <w:tcW w:w="2227" w:type="dxa"/>
            <w:tcBorders>
              <w:top w:val="single" w:sz="4" w:space="0" w:color="000000"/>
              <w:left w:val="single" w:sz="4" w:space="0" w:color="000000"/>
              <w:bottom w:val="single" w:sz="4" w:space="0" w:color="000000"/>
              <w:right w:val="single" w:sz="4" w:space="0" w:color="000000"/>
            </w:tcBorders>
            <w:shd w:val="clear" w:color="auto" w:fill="FFFF99"/>
          </w:tcPr>
          <w:p w14:paraId="7999348C" w14:textId="77777777" w:rsidR="00327FC2" w:rsidRPr="00EE1AE4" w:rsidRDefault="00257526">
            <w:pPr>
              <w:widowControl w:val="0"/>
              <w:spacing w:after="0" w:line="167" w:lineRule="exact"/>
              <w:jc w:val="center"/>
              <w:rPr>
                <w:rFonts w:ascii="Calibri Light" w:eastAsia="Times New Roman" w:hAnsi="Calibri Light" w:cs="Calibri Light"/>
                <w:sz w:val="16"/>
              </w:rPr>
            </w:pPr>
            <w:r w:rsidRPr="00EE1AE4">
              <w:rPr>
                <w:rFonts w:ascii="Calibri Light" w:eastAsia="Times New Roman" w:hAnsi="Calibri Light" w:cs="Calibri Light"/>
                <w:sz w:val="16"/>
              </w:rPr>
              <w:t>-</w:t>
            </w:r>
          </w:p>
        </w:tc>
        <w:tc>
          <w:tcPr>
            <w:tcW w:w="1560" w:type="dxa"/>
            <w:tcBorders>
              <w:top w:val="single" w:sz="4" w:space="0" w:color="000000"/>
              <w:left w:val="single" w:sz="4" w:space="0" w:color="000000"/>
              <w:bottom w:val="single" w:sz="4" w:space="0" w:color="000000"/>
              <w:right w:val="single" w:sz="4" w:space="0" w:color="000000"/>
            </w:tcBorders>
            <w:shd w:val="clear" w:color="auto" w:fill="FFFF99"/>
          </w:tcPr>
          <w:p w14:paraId="0581D879" w14:textId="77777777" w:rsidR="00327FC2" w:rsidRPr="00EE1AE4" w:rsidRDefault="00257526">
            <w:pPr>
              <w:widowControl w:val="0"/>
              <w:spacing w:after="0" w:line="167" w:lineRule="exact"/>
              <w:jc w:val="center"/>
              <w:rPr>
                <w:rFonts w:ascii="Calibri Light" w:eastAsia="Times New Roman" w:hAnsi="Calibri Light" w:cs="Calibri Light"/>
                <w:sz w:val="16"/>
              </w:rPr>
            </w:pPr>
            <w:r w:rsidRPr="00EE1AE4">
              <w:rPr>
                <w:rFonts w:ascii="Calibri Light" w:eastAsia="Times New Roman" w:hAnsi="Calibri Light" w:cs="Calibri Light"/>
                <w:sz w:val="16"/>
              </w:rPr>
              <w:t>0</w:t>
            </w:r>
          </w:p>
        </w:tc>
        <w:tc>
          <w:tcPr>
            <w:tcW w:w="1321" w:type="dxa"/>
            <w:tcBorders>
              <w:top w:val="single" w:sz="4" w:space="0" w:color="000000"/>
              <w:left w:val="single" w:sz="4" w:space="0" w:color="000000"/>
              <w:bottom w:val="single" w:sz="4" w:space="0" w:color="000000"/>
              <w:right w:val="single" w:sz="4" w:space="0" w:color="000000"/>
            </w:tcBorders>
            <w:shd w:val="clear" w:color="auto" w:fill="FFFF99"/>
          </w:tcPr>
          <w:p w14:paraId="43816EFA" w14:textId="77777777" w:rsidR="00AE08DD" w:rsidRPr="00EE1AE4" w:rsidRDefault="00257526">
            <w:pPr>
              <w:widowControl w:val="0"/>
              <w:spacing w:after="0" w:line="167" w:lineRule="exact"/>
              <w:jc w:val="center"/>
              <w:rPr>
                <w:rFonts w:ascii="Calibri Light" w:eastAsia="Times New Roman" w:hAnsi="Calibri Light" w:cs="Calibri Light"/>
                <w:sz w:val="16"/>
              </w:rPr>
            </w:pPr>
            <w:r w:rsidRPr="00EE1AE4">
              <w:rPr>
                <w:rFonts w:ascii="Calibri Light" w:eastAsia="Times New Roman" w:hAnsi="Calibri Light" w:cs="Calibri Light"/>
                <w:sz w:val="16"/>
              </w:rPr>
              <w:t>D.</w:t>
            </w:r>
            <w:r w:rsidRPr="00EE1AE4">
              <w:rPr>
                <w:rFonts w:ascii="Calibri Light" w:eastAsia="Times New Roman" w:hAnsi="Calibri Light" w:cs="Calibri Light"/>
                <w:spacing w:val="-2"/>
                <w:sz w:val="16"/>
              </w:rPr>
              <w:t xml:space="preserve"> </w:t>
            </w:r>
            <w:r w:rsidRPr="00EE1AE4">
              <w:rPr>
                <w:rFonts w:ascii="Calibri Light" w:eastAsia="Times New Roman" w:hAnsi="Calibri Light" w:cs="Calibri Light"/>
                <w:sz w:val="16"/>
              </w:rPr>
              <w:t>Tovernić,</w:t>
            </w:r>
          </w:p>
          <w:p w14:paraId="615A45F0" w14:textId="21DA01BD" w:rsidR="00327FC2" w:rsidRPr="00EE1AE4" w:rsidRDefault="00257526">
            <w:pPr>
              <w:widowControl w:val="0"/>
              <w:spacing w:after="0" w:line="167" w:lineRule="exact"/>
              <w:jc w:val="center"/>
              <w:rPr>
                <w:rFonts w:ascii="Calibri Light" w:eastAsia="Times New Roman" w:hAnsi="Calibri Light" w:cs="Calibri Light"/>
                <w:sz w:val="16"/>
              </w:rPr>
            </w:pPr>
            <w:r w:rsidRPr="00EE1AE4">
              <w:rPr>
                <w:rFonts w:ascii="Calibri Light" w:eastAsia="Times New Roman" w:hAnsi="Calibri Light" w:cs="Calibri Light"/>
                <w:sz w:val="16"/>
              </w:rPr>
              <w:t xml:space="preserve"> M.</w:t>
            </w:r>
            <w:r w:rsidR="00AE08DD" w:rsidRPr="00EE1AE4">
              <w:rPr>
                <w:rFonts w:ascii="Calibri Light" w:eastAsia="Times New Roman" w:hAnsi="Calibri Light" w:cs="Calibri Light"/>
                <w:sz w:val="16"/>
              </w:rPr>
              <w:t xml:space="preserve"> </w:t>
            </w:r>
            <w:r w:rsidRPr="00EE1AE4">
              <w:rPr>
                <w:rFonts w:ascii="Calibri Light" w:eastAsia="Times New Roman" w:hAnsi="Calibri Light" w:cs="Calibri Light"/>
                <w:sz w:val="16"/>
              </w:rPr>
              <w:t>Kušec</w:t>
            </w:r>
          </w:p>
        </w:tc>
        <w:tc>
          <w:tcPr>
            <w:tcW w:w="1342" w:type="dxa"/>
            <w:tcBorders>
              <w:top w:val="single" w:sz="4" w:space="0" w:color="000000"/>
              <w:left w:val="single" w:sz="4" w:space="0" w:color="000000"/>
              <w:bottom w:val="single" w:sz="4" w:space="0" w:color="000000"/>
              <w:right w:val="single" w:sz="4" w:space="0" w:color="000000"/>
            </w:tcBorders>
            <w:shd w:val="clear" w:color="auto" w:fill="FFFF99"/>
          </w:tcPr>
          <w:p w14:paraId="5F39F9ED" w14:textId="77777777" w:rsidR="00327FC2" w:rsidRDefault="00257526">
            <w:pPr>
              <w:widowControl w:val="0"/>
              <w:spacing w:after="0" w:line="167" w:lineRule="exact"/>
              <w:ind w:right="120"/>
              <w:jc w:val="center"/>
              <w:rPr>
                <w:rFonts w:ascii="Calibri Light" w:eastAsia="Times New Roman" w:hAnsi="Calibri Light" w:cs="Calibri Light"/>
                <w:sz w:val="16"/>
              </w:rPr>
            </w:pPr>
            <w:r>
              <w:rPr>
                <w:rFonts w:ascii="Calibri Light" w:eastAsia="Times New Roman" w:hAnsi="Calibri Light" w:cs="Calibri Light"/>
                <w:sz w:val="16"/>
              </w:rPr>
              <w:t>1red+1izv</w:t>
            </w:r>
          </w:p>
        </w:tc>
      </w:tr>
      <w:tr w:rsidR="00327FC2" w14:paraId="642BF7B6" w14:textId="77777777">
        <w:trPr>
          <w:trHeight w:val="272"/>
        </w:trPr>
        <w:tc>
          <w:tcPr>
            <w:tcW w:w="2404" w:type="dxa"/>
            <w:tcBorders>
              <w:top w:val="single" w:sz="4" w:space="0" w:color="000000"/>
              <w:left w:val="single" w:sz="4" w:space="0" w:color="000000"/>
              <w:bottom w:val="single" w:sz="4" w:space="0" w:color="000000"/>
              <w:right w:val="single" w:sz="4" w:space="0" w:color="000000"/>
            </w:tcBorders>
            <w:shd w:val="clear" w:color="auto" w:fill="FFFF99"/>
          </w:tcPr>
          <w:p w14:paraId="061D227F" w14:textId="77777777" w:rsidR="00327FC2" w:rsidRDefault="00257526">
            <w:pPr>
              <w:widowControl w:val="0"/>
              <w:spacing w:after="0"/>
              <w:jc w:val="center"/>
              <w:rPr>
                <w:rFonts w:ascii="Calibri Light" w:eastAsia="Times New Roman" w:hAnsi="Calibri Light" w:cs="Calibri Light"/>
                <w:sz w:val="16"/>
              </w:rPr>
            </w:pPr>
            <w:proofErr w:type="spellStart"/>
            <w:r>
              <w:rPr>
                <w:rFonts w:ascii="Calibri Light" w:eastAsia="Times New Roman" w:hAnsi="Calibri Light" w:cs="Calibri Light"/>
                <w:sz w:val="16"/>
              </w:rPr>
              <w:t>Fiziologija</w:t>
            </w:r>
            <w:proofErr w:type="spellEnd"/>
            <w:r>
              <w:rPr>
                <w:rFonts w:ascii="Calibri Light" w:eastAsia="Times New Roman" w:hAnsi="Calibri Light" w:cs="Calibri Light"/>
                <w:spacing w:val="-7"/>
                <w:sz w:val="16"/>
              </w:rPr>
              <w:t xml:space="preserve"> </w:t>
            </w:r>
            <w:proofErr w:type="spellStart"/>
            <w:r>
              <w:rPr>
                <w:rFonts w:ascii="Calibri Light" w:eastAsia="Times New Roman" w:hAnsi="Calibri Light" w:cs="Calibri Light"/>
                <w:sz w:val="16"/>
              </w:rPr>
              <w:t>sa</w:t>
            </w:r>
            <w:proofErr w:type="spellEnd"/>
            <w:r>
              <w:rPr>
                <w:rFonts w:ascii="Calibri Light" w:eastAsia="Times New Roman" w:hAnsi="Calibri Light" w:cs="Calibri Light"/>
                <w:spacing w:val="-7"/>
                <w:sz w:val="16"/>
              </w:rPr>
              <w:t xml:space="preserve"> </w:t>
            </w:r>
            <w:proofErr w:type="spellStart"/>
            <w:r>
              <w:rPr>
                <w:rFonts w:ascii="Calibri Light" w:eastAsia="Times New Roman" w:hAnsi="Calibri Light" w:cs="Calibri Light"/>
                <w:sz w:val="16"/>
              </w:rPr>
              <w:t>patofiziologijom</w:t>
            </w:r>
            <w:proofErr w:type="spellEnd"/>
          </w:p>
        </w:tc>
        <w:tc>
          <w:tcPr>
            <w:tcW w:w="553" w:type="dxa"/>
            <w:tcBorders>
              <w:top w:val="single" w:sz="4" w:space="0" w:color="000000"/>
              <w:left w:val="single" w:sz="4" w:space="0" w:color="000000"/>
              <w:bottom w:val="single" w:sz="4" w:space="0" w:color="000000"/>
              <w:right w:val="single" w:sz="4" w:space="0" w:color="000000"/>
            </w:tcBorders>
          </w:tcPr>
          <w:p w14:paraId="26C10E6C" w14:textId="77777777" w:rsidR="00327FC2" w:rsidRDefault="00257526">
            <w:pPr>
              <w:widowControl w:val="0"/>
              <w:spacing w:after="0"/>
              <w:jc w:val="center"/>
              <w:rPr>
                <w:rFonts w:ascii="Calibri Light" w:eastAsia="Times New Roman" w:hAnsi="Calibri Light" w:cs="Calibri Light"/>
                <w:sz w:val="16"/>
              </w:rPr>
            </w:pPr>
            <w:r>
              <w:rPr>
                <w:rFonts w:ascii="Calibri Light" w:eastAsia="Times New Roman" w:hAnsi="Calibri Light" w:cs="Calibri Light"/>
                <w:sz w:val="16"/>
              </w:rPr>
              <w:t>2</w:t>
            </w:r>
          </w:p>
        </w:tc>
        <w:tc>
          <w:tcPr>
            <w:tcW w:w="640" w:type="dxa"/>
            <w:tcBorders>
              <w:top w:val="single" w:sz="4" w:space="0" w:color="000000"/>
              <w:left w:val="single" w:sz="4" w:space="0" w:color="000000"/>
              <w:bottom w:val="single" w:sz="4" w:space="0" w:color="000000"/>
              <w:right w:val="single" w:sz="4" w:space="0" w:color="000000"/>
            </w:tcBorders>
          </w:tcPr>
          <w:p w14:paraId="5753061F" w14:textId="77777777" w:rsidR="00327FC2" w:rsidRDefault="00257526">
            <w:pPr>
              <w:widowControl w:val="0"/>
              <w:spacing w:after="0"/>
              <w:rPr>
                <w:rFonts w:ascii="Calibri Light" w:eastAsia="Times New Roman" w:hAnsi="Calibri Light" w:cs="Calibri Light"/>
                <w:sz w:val="16"/>
              </w:rPr>
            </w:pPr>
            <w:r>
              <w:rPr>
                <w:rFonts w:ascii="Calibri Light" w:eastAsia="Times New Roman" w:hAnsi="Calibri Light" w:cs="Calibri Light"/>
                <w:sz w:val="16"/>
              </w:rPr>
              <w:t xml:space="preserve">       6</w:t>
            </w:r>
          </w:p>
        </w:tc>
        <w:tc>
          <w:tcPr>
            <w:tcW w:w="412" w:type="dxa"/>
            <w:tcBorders>
              <w:top w:val="single" w:sz="4" w:space="0" w:color="000000"/>
              <w:left w:val="single" w:sz="4" w:space="0" w:color="000000"/>
              <w:bottom w:val="single" w:sz="4" w:space="0" w:color="000000"/>
              <w:right w:val="single" w:sz="4" w:space="0" w:color="000000"/>
            </w:tcBorders>
          </w:tcPr>
          <w:p w14:paraId="271EB8A4" w14:textId="77777777" w:rsidR="00327FC2" w:rsidRDefault="00257526">
            <w:pPr>
              <w:widowControl w:val="0"/>
              <w:spacing w:after="0"/>
              <w:jc w:val="center"/>
              <w:rPr>
                <w:rFonts w:ascii="Calibri Light" w:eastAsia="Times New Roman" w:hAnsi="Calibri Light" w:cs="Calibri Light"/>
                <w:sz w:val="16"/>
              </w:rPr>
            </w:pPr>
            <w:r>
              <w:rPr>
                <w:rFonts w:ascii="Calibri Light" w:eastAsia="Times New Roman" w:hAnsi="Calibri Light" w:cs="Calibri Light"/>
                <w:sz w:val="16"/>
              </w:rPr>
              <w:t>3</w:t>
            </w:r>
          </w:p>
        </w:tc>
        <w:tc>
          <w:tcPr>
            <w:tcW w:w="408" w:type="dxa"/>
            <w:tcBorders>
              <w:top w:val="single" w:sz="4" w:space="0" w:color="000000"/>
              <w:left w:val="single" w:sz="4" w:space="0" w:color="000000"/>
              <w:bottom w:val="single" w:sz="4" w:space="0" w:color="000000"/>
              <w:right w:val="single" w:sz="4" w:space="0" w:color="000000"/>
            </w:tcBorders>
          </w:tcPr>
          <w:p w14:paraId="609E3C33" w14:textId="77777777" w:rsidR="00327FC2" w:rsidRDefault="00257526">
            <w:pPr>
              <w:widowControl w:val="0"/>
              <w:spacing w:after="0"/>
              <w:jc w:val="center"/>
              <w:rPr>
                <w:rFonts w:ascii="Calibri Light" w:eastAsia="Times New Roman" w:hAnsi="Calibri Light" w:cs="Calibri Light"/>
                <w:sz w:val="16"/>
              </w:rPr>
            </w:pPr>
            <w:r>
              <w:rPr>
                <w:rFonts w:ascii="Calibri Light" w:eastAsia="Times New Roman" w:hAnsi="Calibri Light" w:cs="Calibri Light"/>
                <w:sz w:val="16"/>
              </w:rPr>
              <w:t>1</w:t>
            </w:r>
          </w:p>
        </w:tc>
        <w:tc>
          <w:tcPr>
            <w:tcW w:w="408" w:type="dxa"/>
            <w:tcBorders>
              <w:top w:val="single" w:sz="4" w:space="0" w:color="000000"/>
              <w:left w:val="single" w:sz="4" w:space="0" w:color="000000"/>
              <w:bottom w:val="single" w:sz="4" w:space="0" w:color="000000"/>
              <w:right w:val="single" w:sz="4" w:space="0" w:color="000000"/>
            </w:tcBorders>
          </w:tcPr>
          <w:p w14:paraId="31785B74" w14:textId="77777777" w:rsidR="00327FC2" w:rsidRDefault="00257526">
            <w:pPr>
              <w:widowControl w:val="0"/>
              <w:spacing w:after="0"/>
              <w:jc w:val="center"/>
              <w:rPr>
                <w:rFonts w:ascii="Calibri Light" w:eastAsia="Times New Roman" w:hAnsi="Calibri Light" w:cs="Calibri Light"/>
                <w:sz w:val="16"/>
              </w:rPr>
            </w:pPr>
            <w:r>
              <w:rPr>
                <w:rFonts w:ascii="Calibri Light" w:eastAsia="Times New Roman" w:hAnsi="Calibri Light" w:cs="Calibri Light"/>
                <w:sz w:val="16"/>
              </w:rPr>
              <w:t>1</w:t>
            </w:r>
          </w:p>
        </w:tc>
        <w:tc>
          <w:tcPr>
            <w:tcW w:w="1495" w:type="dxa"/>
            <w:tcBorders>
              <w:top w:val="single" w:sz="4" w:space="0" w:color="000000"/>
              <w:left w:val="single" w:sz="4" w:space="0" w:color="000000"/>
              <w:bottom w:val="single" w:sz="4" w:space="0" w:color="000000"/>
              <w:right w:val="single" w:sz="4" w:space="0" w:color="000000"/>
            </w:tcBorders>
            <w:shd w:val="clear" w:color="auto" w:fill="FFFF99"/>
          </w:tcPr>
          <w:p w14:paraId="71592C55" w14:textId="77777777" w:rsidR="00327FC2" w:rsidRPr="00EE1AE4" w:rsidRDefault="00257526">
            <w:pPr>
              <w:widowControl w:val="0"/>
              <w:spacing w:after="0"/>
              <w:ind w:right="36"/>
              <w:jc w:val="center"/>
              <w:rPr>
                <w:rFonts w:ascii="Calibri Light" w:eastAsia="Times New Roman" w:hAnsi="Calibri Light" w:cs="Calibri Light"/>
                <w:sz w:val="16"/>
              </w:rPr>
            </w:pPr>
            <w:r w:rsidRPr="00EE1AE4">
              <w:rPr>
                <w:rFonts w:ascii="Calibri Light" w:eastAsia="Times New Roman" w:hAnsi="Calibri Light" w:cs="Calibri Light"/>
                <w:sz w:val="16"/>
              </w:rPr>
              <w:t>M. Borovac</w:t>
            </w:r>
          </w:p>
        </w:tc>
        <w:tc>
          <w:tcPr>
            <w:tcW w:w="1545" w:type="dxa"/>
            <w:tcBorders>
              <w:top w:val="single" w:sz="4" w:space="0" w:color="000000"/>
              <w:left w:val="single" w:sz="4" w:space="0" w:color="000000"/>
              <w:bottom w:val="single" w:sz="4" w:space="0" w:color="000000"/>
              <w:right w:val="single" w:sz="4" w:space="0" w:color="000000"/>
            </w:tcBorders>
            <w:shd w:val="clear" w:color="auto" w:fill="FFFF99"/>
          </w:tcPr>
          <w:p w14:paraId="0506A5C1" w14:textId="11FB7416" w:rsidR="00327FC2" w:rsidRPr="00EE1AE4" w:rsidRDefault="00257526">
            <w:pPr>
              <w:widowControl w:val="0"/>
              <w:spacing w:after="0" w:line="216" w:lineRule="auto"/>
              <w:ind w:right="-20"/>
              <w:jc w:val="center"/>
              <w:rPr>
                <w:rFonts w:ascii="Calibri Light" w:eastAsia="Times New Roman" w:hAnsi="Calibri Light" w:cs="Calibri Light"/>
                <w:sz w:val="16"/>
                <w:lang w:val="pl-PL"/>
              </w:rPr>
            </w:pPr>
            <w:r w:rsidRPr="00EE1AE4">
              <w:rPr>
                <w:rFonts w:ascii="Calibri Light" w:eastAsia="Times New Roman" w:hAnsi="Calibri Light" w:cs="Calibri Light"/>
                <w:sz w:val="16"/>
                <w:lang w:val="pl-PL"/>
              </w:rPr>
              <w:t>M.</w:t>
            </w:r>
            <w:r w:rsidR="00AE08DD" w:rsidRPr="00EE1AE4">
              <w:rPr>
                <w:rFonts w:ascii="Calibri Light" w:eastAsia="Times New Roman" w:hAnsi="Calibri Light" w:cs="Calibri Light"/>
                <w:sz w:val="16"/>
                <w:lang w:val="pl-PL"/>
              </w:rPr>
              <w:t xml:space="preserve"> </w:t>
            </w:r>
            <w:r w:rsidRPr="00EE1AE4">
              <w:rPr>
                <w:rFonts w:ascii="Calibri Light" w:eastAsia="Times New Roman" w:hAnsi="Calibri Light" w:cs="Calibri Light"/>
                <w:sz w:val="16"/>
                <w:lang w:val="pl-PL"/>
              </w:rPr>
              <w:t>Borovac</w:t>
            </w:r>
          </w:p>
        </w:tc>
        <w:tc>
          <w:tcPr>
            <w:tcW w:w="959" w:type="dxa"/>
            <w:tcBorders>
              <w:top w:val="single" w:sz="4" w:space="0" w:color="000000"/>
              <w:left w:val="single" w:sz="4" w:space="0" w:color="000000"/>
              <w:bottom w:val="single" w:sz="4" w:space="0" w:color="000000"/>
              <w:right w:val="single" w:sz="4" w:space="0" w:color="000000"/>
            </w:tcBorders>
            <w:shd w:val="clear" w:color="auto" w:fill="FFFF99"/>
          </w:tcPr>
          <w:p w14:paraId="6B118DBD" w14:textId="77777777" w:rsidR="00327FC2" w:rsidRPr="00EE1AE4" w:rsidRDefault="00257526">
            <w:pPr>
              <w:widowControl w:val="0"/>
              <w:spacing w:after="0"/>
              <w:ind w:right="117"/>
              <w:rPr>
                <w:rFonts w:ascii="Calibri Light" w:eastAsia="Times New Roman" w:hAnsi="Calibri Light" w:cs="Calibri Light"/>
                <w:sz w:val="16"/>
              </w:rPr>
            </w:pPr>
            <w:r w:rsidRPr="00EE1AE4">
              <w:rPr>
                <w:rFonts w:ascii="Calibri Light" w:eastAsia="Times New Roman" w:hAnsi="Calibri Light" w:cs="Calibri Light"/>
                <w:b/>
                <w:i/>
                <w:sz w:val="23"/>
                <w:lang w:val="pl-PL"/>
              </w:rPr>
              <w:t xml:space="preserve">   </w:t>
            </w:r>
            <w:r w:rsidRPr="00EE1AE4">
              <w:rPr>
                <w:rFonts w:ascii="Calibri Light" w:eastAsia="Times New Roman" w:hAnsi="Calibri Light" w:cs="Calibri Light"/>
                <w:sz w:val="16"/>
              </w:rPr>
              <w:t>1red+1izv</w:t>
            </w:r>
          </w:p>
        </w:tc>
        <w:tc>
          <w:tcPr>
            <w:tcW w:w="2227" w:type="dxa"/>
            <w:tcBorders>
              <w:top w:val="single" w:sz="4" w:space="0" w:color="000000"/>
              <w:left w:val="single" w:sz="4" w:space="0" w:color="000000"/>
              <w:bottom w:val="single" w:sz="4" w:space="0" w:color="000000"/>
              <w:right w:val="single" w:sz="4" w:space="0" w:color="000000"/>
            </w:tcBorders>
            <w:shd w:val="clear" w:color="auto" w:fill="FFFF99"/>
          </w:tcPr>
          <w:p w14:paraId="1B778772" w14:textId="77777777" w:rsidR="00327FC2" w:rsidRPr="00EE1AE4" w:rsidRDefault="00257526">
            <w:pPr>
              <w:widowControl w:val="0"/>
              <w:spacing w:after="0"/>
              <w:jc w:val="center"/>
              <w:rPr>
                <w:rFonts w:ascii="Calibri Light" w:eastAsia="Times New Roman" w:hAnsi="Calibri Light" w:cs="Calibri Light"/>
                <w:sz w:val="16"/>
              </w:rPr>
            </w:pPr>
            <w:r w:rsidRPr="00EE1AE4">
              <w:rPr>
                <w:rFonts w:ascii="Calibri Light" w:eastAsia="Times New Roman" w:hAnsi="Calibri Light" w:cs="Calibri Light"/>
                <w:sz w:val="16"/>
              </w:rPr>
              <w:t>M. Borovac</w:t>
            </w:r>
          </w:p>
        </w:tc>
        <w:tc>
          <w:tcPr>
            <w:tcW w:w="1560" w:type="dxa"/>
            <w:tcBorders>
              <w:top w:val="single" w:sz="4" w:space="0" w:color="000000"/>
              <w:left w:val="single" w:sz="4" w:space="0" w:color="000000"/>
              <w:bottom w:val="single" w:sz="4" w:space="0" w:color="000000"/>
              <w:right w:val="single" w:sz="4" w:space="0" w:color="000000"/>
            </w:tcBorders>
            <w:shd w:val="clear" w:color="auto" w:fill="FFFF99"/>
          </w:tcPr>
          <w:p w14:paraId="5393D696" w14:textId="77777777" w:rsidR="00327FC2" w:rsidRPr="00EE1AE4" w:rsidRDefault="00257526">
            <w:pPr>
              <w:widowControl w:val="0"/>
              <w:spacing w:after="0"/>
              <w:jc w:val="center"/>
              <w:rPr>
                <w:rFonts w:ascii="Calibri Light" w:eastAsia="Times New Roman" w:hAnsi="Calibri Light" w:cs="Calibri Light"/>
                <w:sz w:val="16"/>
              </w:rPr>
            </w:pPr>
            <w:r w:rsidRPr="00EE1AE4">
              <w:rPr>
                <w:rFonts w:ascii="Calibri Light" w:eastAsia="Times New Roman" w:hAnsi="Calibri Light" w:cs="Calibri Light"/>
                <w:sz w:val="16"/>
              </w:rPr>
              <w:t>2red+2izv</w:t>
            </w:r>
          </w:p>
        </w:tc>
        <w:tc>
          <w:tcPr>
            <w:tcW w:w="1321" w:type="dxa"/>
            <w:tcBorders>
              <w:top w:val="single" w:sz="4" w:space="0" w:color="000000"/>
              <w:left w:val="single" w:sz="4" w:space="0" w:color="000000"/>
              <w:bottom w:val="single" w:sz="4" w:space="0" w:color="000000"/>
              <w:right w:val="single" w:sz="4" w:space="0" w:color="000000"/>
            </w:tcBorders>
            <w:shd w:val="clear" w:color="auto" w:fill="FFFF99"/>
          </w:tcPr>
          <w:p w14:paraId="699C1ED8" w14:textId="04869E92" w:rsidR="00327FC2" w:rsidRPr="00EE1AE4" w:rsidRDefault="00257526">
            <w:pPr>
              <w:widowControl w:val="0"/>
              <w:spacing w:after="0"/>
              <w:jc w:val="center"/>
              <w:rPr>
                <w:rFonts w:ascii="Calibri Light" w:eastAsia="Times New Roman" w:hAnsi="Calibri Light" w:cs="Calibri Light"/>
                <w:sz w:val="16"/>
              </w:rPr>
            </w:pPr>
            <w:r w:rsidRPr="00EE1AE4">
              <w:rPr>
                <w:rFonts w:ascii="Calibri Light" w:eastAsia="Times New Roman" w:hAnsi="Calibri Light" w:cs="Calibri Light"/>
                <w:sz w:val="16"/>
              </w:rPr>
              <w:t>M. Borovac</w:t>
            </w:r>
            <w:r w:rsidR="007B2490" w:rsidRPr="00EE1AE4">
              <w:rPr>
                <w:rFonts w:ascii="Calibri Light" w:eastAsia="Times New Roman" w:hAnsi="Calibri Light" w:cs="Calibri Light"/>
                <w:sz w:val="16"/>
              </w:rPr>
              <w:t>,</w:t>
            </w:r>
          </w:p>
          <w:p w14:paraId="255822F5" w14:textId="3B7DEEFA" w:rsidR="00327FC2" w:rsidRPr="00EE1AE4" w:rsidRDefault="007B2490">
            <w:pPr>
              <w:widowControl w:val="0"/>
              <w:spacing w:after="0"/>
              <w:jc w:val="center"/>
              <w:rPr>
                <w:rFonts w:ascii="Calibri Light" w:eastAsia="Times New Roman" w:hAnsi="Calibri Light" w:cs="Calibri Light"/>
                <w:sz w:val="16"/>
              </w:rPr>
            </w:pPr>
            <w:r w:rsidRPr="00EE1AE4">
              <w:rPr>
                <w:rFonts w:ascii="Calibri Light" w:eastAsia="Times New Roman" w:hAnsi="Calibri Light" w:cs="Calibri Light"/>
                <w:sz w:val="16"/>
              </w:rPr>
              <w:t xml:space="preserve">F. </w:t>
            </w:r>
            <w:proofErr w:type="spellStart"/>
            <w:r w:rsidRPr="00EE1AE4">
              <w:rPr>
                <w:rFonts w:ascii="Calibri Light" w:eastAsia="Times New Roman" w:hAnsi="Calibri Light" w:cs="Calibri Light"/>
                <w:sz w:val="16"/>
              </w:rPr>
              <w:t>Djumbir</w:t>
            </w:r>
            <w:proofErr w:type="spellEnd"/>
            <w:r w:rsidRPr="00EE1AE4">
              <w:rPr>
                <w:rFonts w:ascii="Calibri Light" w:eastAsia="Times New Roman" w:hAnsi="Calibri Light" w:cs="Calibri Light"/>
                <w:sz w:val="16"/>
              </w:rPr>
              <w:t>,</w:t>
            </w:r>
          </w:p>
          <w:p w14:paraId="4141C65A" w14:textId="744E8D10" w:rsidR="00327FC2" w:rsidRPr="00EE1AE4" w:rsidRDefault="007B2490" w:rsidP="007B2490">
            <w:pPr>
              <w:widowControl w:val="0"/>
              <w:spacing w:after="0"/>
              <w:jc w:val="center"/>
              <w:rPr>
                <w:rFonts w:ascii="Calibri Light" w:eastAsia="Times New Roman" w:hAnsi="Calibri Light" w:cs="Calibri Light"/>
                <w:sz w:val="16"/>
                <w:shd w:val="clear" w:color="auto" w:fill="FFFF00"/>
              </w:rPr>
            </w:pPr>
            <w:r w:rsidRPr="00EE1AE4">
              <w:rPr>
                <w:rFonts w:ascii="Calibri Light" w:eastAsia="Times New Roman" w:hAnsi="Calibri Light" w:cs="Calibri Light"/>
                <w:sz w:val="16"/>
              </w:rPr>
              <w:t>V. Miler</w:t>
            </w:r>
          </w:p>
        </w:tc>
        <w:tc>
          <w:tcPr>
            <w:tcW w:w="1342" w:type="dxa"/>
            <w:tcBorders>
              <w:top w:val="single" w:sz="4" w:space="0" w:color="000000"/>
              <w:left w:val="single" w:sz="4" w:space="0" w:color="000000"/>
              <w:bottom w:val="single" w:sz="4" w:space="0" w:color="000000"/>
              <w:right w:val="single" w:sz="4" w:space="0" w:color="000000"/>
            </w:tcBorders>
            <w:shd w:val="clear" w:color="auto" w:fill="FFFF99"/>
          </w:tcPr>
          <w:p w14:paraId="13635120" w14:textId="77777777" w:rsidR="00327FC2" w:rsidRDefault="00257526">
            <w:pPr>
              <w:widowControl w:val="0"/>
              <w:spacing w:after="0"/>
              <w:ind w:right="120"/>
              <w:jc w:val="center"/>
              <w:rPr>
                <w:rFonts w:ascii="Calibri Light" w:eastAsia="Times New Roman" w:hAnsi="Calibri Light" w:cs="Calibri Light"/>
                <w:sz w:val="16"/>
              </w:rPr>
            </w:pPr>
            <w:r>
              <w:rPr>
                <w:rFonts w:ascii="Calibri Light" w:eastAsia="Times New Roman" w:hAnsi="Calibri Light" w:cs="Calibri Light"/>
                <w:sz w:val="16"/>
              </w:rPr>
              <w:t>2red+2izv</w:t>
            </w:r>
          </w:p>
        </w:tc>
      </w:tr>
      <w:tr w:rsidR="00327FC2" w14:paraId="6DDBFE12" w14:textId="77777777">
        <w:trPr>
          <w:trHeight w:val="489"/>
        </w:trPr>
        <w:tc>
          <w:tcPr>
            <w:tcW w:w="2404" w:type="dxa"/>
            <w:tcBorders>
              <w:top w:val="single" w:sz="4" w:space="0" w:color="000000"/>
              <w:left w:val="single" w:sz="4" w:space="0" w:color="000000"/>
              <w:bottom w:val="single" w:sz="4" w:space="0" w:color="000000"/>
              <w:right w:val="single" w:sz="4" w:space="0" w:color="000000"/>
            </w:tcBorders>
            <w:shd w:val="clear" w:color="auto" w:fill="FFFF99"/>
          </w:tcPr>
          <w:p w14:paraId="05CAFF13" w14:textId="77777777" w:rsidR="00327FC2" w:rsidRDefault="00257526">
            <w:pPr>
              <w:widowControl w:val="0"/>
              <w:spacing w:after="0"/>
              <w:jc w:val="center"/>
              <w:rPr>
                <w:rFonts w:ascii="Calibri Light" w:eastAsia="Times New Roman" w:hAnsi="Calibri Light" w:cs="Calibri Light"/>
                <w:sz w:val="16"/>
              </w:rPr>
            </w:pPr>
            <w:proofErr w:type="spellStart"/>
            <w:r>
              <w:rPr>
                <w:rFonts w:ascii="Calibri Light" w:eastAsia="Times New Roman" w:hAnsi="Calibri Light" w:cs="Calibri Light"/>
                <w:sz w:val="16"/>
              </w:rPr>
              <w:t>Fizioterapijska</w:t>
            </w:r>
            <w:proofErr w:type="spellEnd"/>
            <w:r>
              <w:rPr>
                <w:rFonts w:ascii="Calibri Light" w:eastAsia="Times New Roman" w:hAnsi="Calibri Light" w:cs="Calibri Light"/>
                <w:spacing w:val="-6"/>
                <w:sz w:val="16"/>
              </w:rPr>
              <w:t xml:space="preserve"> </w:t>
            </w:r>
            <w:proofErr w:type="spellStart"/>
            <w:r>
              <w:rPr>
                <w:rFonts w:ascii="Calibri Light" w:eastAsia="Times New Roman" w:hAnsi="Calibri Light" w:cs="Calibri Light"/>
                <w:sz w:val="16"/>
              </w:rPr>
              <w:t>procjena</w:t>
            </w:r>
            <w:proofErr w:type="spellEnd"/>
          </w:p>
        </w:tc>
        <w:tc>
          <w:tcPr>
            <w:tcW w:w="553" w:type="dxa"/>
            <w:tcBorders>
              <w:top w:val="single" w:sz="4" w:space="0" w:color="000000"/>
              <w:left w:val="single" w:sz="4" w:space="0" w:color="000000"/>
              <w:bottom w:val="single" w:sz="4" w:space="0" w:color="000000"/>
              <w:right w:val="single" w:sz="4" w:space="0" w:color="000000"/>
            </w:tcBorders>
          </w:tcPr>
          <w:p w14:paraId="57A83C57" w14:textId="77777777" w:rsidR="00327FC2" w:rsidRDefault="00257526">
            <w:pPr>
              <w:widowControl w:val="0"/>
              <w:spacing w:after="0"/>
              <w:ind w:left="17"/>
              <w:jc w:val="center"/>
              <w:rPr>
                <w:rFonts w:ascii="Calibri Light" w:eastAsia="Times New Roman" w:hAnsi="Calibri Light" w:cs="Calibri Light"/>
                <w:sz w:val="16"/>
              </w:rPr>
            </w:pPr>
            <w:r>
              <w:rPr>
                <w:rFonts w:ascii="Calibri Light" w:eastAsia="Times New Roman" w:hAnsi="Calibri Light" w:cs="Calibri Light"/>
                <w:sz w:val="16"/>
              </w:rPr>
              <w:t>2</w:t>
            </w:r>
          </w:p>
        </w:tc>
        <w:tc>
          <w:tcPr>
            <w:tcW w:w="640" w:type="dxa"/>
            <w:tcBorders>
              <w:top w:val="single" w:sz="4" w:space="0" w:color="000000"/>
              <w:left w:val="single" w:sz="4" w:space="0" w:color="000000"/>
              <w:bottom w:val="single" w:sz="4" w:space="0" w:color="000000"/>
              <w:right w:val="single" w:sz="4" w:space="0" w:color="000000"/>
            </w:tcBorders>
          </w:tcPr>
          <w:p w14:paraId="6C1FB789" w14:textId="77777777" w:rsidR="00327FC2" w:rsidRDefault="00257526">
            <w:pPr>
              <w:widowControl w:val="0"/>
              <w:spacing w:after="0"/>
              <w:ind w:left="17"/>
              <w:jc w:val="center"/>
              <w:rPr>
                <w:rFonts w:ascii="Calibri Light" w:eastAsia="Times New Roman" w:hAnsi="Calibri Light" w:cs="Calibri Light"/>
                <w:sz w:val="16"/>
              </w:rPr>
            </w:pPr>
            <w:r>
              <w:rPr>
                <w:rFonts w:ascii="Calibri Light" w:eastAsia="Times New Roman" w:hAnsi="Calibri Light" w:cs="Calibri Light"/>
                <w:sz w:val="16"/>
              </w:rPr>
              <w:t>6</w:t>
            </w:r>
          </w:p>
        </w:tc>
        <w:tc>
          <w:tcPr>
            <w:tcW w:w="412" w:type="dxa"/>
            <w:tcBorders>
              <w:top w:val="single" w:sz="4" w:space="0" w:color="000000"/>
              <w:left w:val="single" w:sz="4" w:space="0" w:color="000000"/>
              <w:bottom w:val="single" w:sz="4" w:space="0" w:color="000000"/>
              <w:right w:val="single" w:sz="4" w:space="0" w:color="000000"/>
            </w:tcBorders>
          </w:tcPr>
          <w:p w14:paraId="17D0EC1F" w14:textId="77777777" w:rsidR="00327FC2" w:rsidRDefault="00257526">
            <w:pPr>
              <w:widowControl w:val="0"/>
              <w:spacing w:after="0"/>
              <w:jc w:val="center"/>
              <w:rPr>
                <w:rFonts w:ascii="Calibri Light" w:eastAsia="Times New Roman" w:hAnsi="Calibri Light" w:cs="Calibri Light"/>
                <w:sz w:val="16"/>
              </w:rPr>
            </w:pPr>
            <w:r>
              <w:rPr>
                <w:rFonts w:ascii="Calibri Light" w:eastAsia="Times New Roman" w:hAnsi="Calibri Light" w:cs="Calibri Light"/>
                <w:sz w:val="16"/>
              </w:rPr>
              <w:t>2</w:t>
            </w:r>
          </w:p>
        </w:tc>
        <w:tc>
          <w:tcPr>
            <w:tcW w:w="408" w:type="dxa"/>
            <w:tcBorders>
              <w:top w:val="single" w:sz="4" w:space="0" w:color="000000"/>
              <w:left w:val="single" w:sz="4" w:space="0" w:color="000000"/>
              <w:bottom w:val="single" w:sz="4" w:space="0" w:color="000000"/>
              <w:right w:val="single" w:sz="4" w:space="0" w:color="000000"/>
            </w:tcBorders>
          </w:tcPr>
          <w:p w14:paraId="44FF23B9" w14:textId="77777777" w:rsidR="00327FC2" w:rsidRDefault="00257526">
            <w:pPr>
              <w:widowControl w:val="0"/>
              <w:spacing w:after="0"/>
              <w:ind w:left="9"/>
              <w:jc w:val="center"/>
              <w:rPr>
                <w:rFonts w:ascii="Calibri Light" w:eastAsia="Times New Roman" w:hAnsi="Calibri Light" w:cs="Calibri Light"/>
                <w:sz w:val="16"/>
              </w:rPr>
            </w:pPr>
            <w:r>
              <w:rPr>
                <w:rFonts w:ascii="Calibri Light" w:eastAsia="Times New Roman" w:hAnsi="Calibri Light" w:cs="Calibri Light"/>
                <w:sz w:val="16"/>
              </w:rPr>
              <w:t>1</w:t>
            </w:r>
          </w:p>
        </w:tc>
        <w:tc>
          <w:tcPr>
            <w:tcW w:w="408" w:type="dxa"/>
            <w:tcBorders>
              <w:top w:val="single" w:sz="4" w:space="0" w:color="000000"/>
              <w:left w:val="single" w:sz="4" w:space="0" w:color="000000"/>
              <w:bottom w:val="single" w:sz="4" w:space="0" w:color="000000"/>
              <w:right w:val="single" w:sz="4" w:space="0" w:color="000000"/>
            </w:tcBorders>
          </w:tcPr>
          <w:p w14:paraId="0B0A4E78" w14:textId="77777777" w:rsidR="00327FC2" w:rsidRDefault="00257526">
            <w:pPr>
              <w:widowControl w:val="0"/>
              <w:spacing w:after="0"/>
              <w:ind w:left="9"/>
              <w:jc w:val="center"/>
              <w:rPr>
                <w:rFonts w:ascii="Calibri Light" w:eastAsia="Times New Roman" w:hAnsi="Calibri Light" w:cs="Calibri Light"/>
                <w:sz w:val="16"/>
              </w:rPr>
            </w:pPr>
            <w:r>
              <w:rPr>
                <w:rFonts w:ascii="Calibri Light" w:eastAsia="Times New Roman" w:hAnsi="Calibri Light" w:cs="Calibri Light"/>
                <w:sz w:val="16"/>
              </w:rPr>
              <w:t>3</w:t>
            </w:r>
          </w:p>
        </w:tc>
        <w:tc>
          <w:tcPr>
            <w:tcW w:w="1495" w:type="dxa"/>
            <w:tcBorders>
              <w:top w:val="single" w:sz="4" w:space="0" w:color="000000"/>
              <w:left w:val="single" w:sz="4" w:space="0" w:color="000000"/>
              <w:bottom w:val="single" w:sz="4" w:space="0" w:color="000000"/>
              <w:right w:val="single" w:sz="4" w:space="0" w:color="000000"/>
            </w:tcBorders>
            <w:shd w:val="clear" w:color="auto" w:fill="FFFF99"/>
          </w:tcPr>
          <w:p w14:paraId="25711867" w14:textId="77777777" w:rsidR="00327FC2" w:rsidRPr="00EE1AE4" w:rsidRDefault="00257526">
            <w:pPr>
              <w:widowControl w:val="0"/>
              <w:spacing w:after="0"/>
              <w:jc w:val="center"/>
              <w:rPr>
                <w:rFonts w:ascii="Calibri Light" w:eastAsia="Times New Roman" w:hAnsi="Calibri Light" w:cs="Calibri Light"/>
                <w:sz w:val="16"/>
              </w:rPr>
            </w:pPr>
            <w:r w:rsidRPr="00EE1AE4">
              <w:rPr>
                <w:rFonts w:ascii="Calibri Light" w:eastAsia="Times New Roman" w:hAnsi="Calibri Light" w:cs="Calibri Light"/>
                <w:sz w:val="16"/>
              </w:rPr>
              <w:t>M.</w:t>
            </w:r>
            <w:r w:rsidRPr="00EE1AE4">
              <w:rPr>
                <w:rFonts w:ascii="Calibri Light" w:eastAsia="Times New Roman" w:hAnsi="Calibri Light" w:cs="Calibri Light"/>
                <w:spacing w:val="-3"/>
                <w:sz w:val="16"/>
              </w:rPr>
              <w:t xml:space="preserve"> </w:t>
            </w:r>
            <w:r w:rsidRPr="00EE1AE4">
              <w:rPr>
                <w:rFonts w:ascii="Calibri Light" w:eastAsia="Times New Roman" w:hAnsi="Calibri Light" w:cs="Calibri Light"/>
                <w:sz w:val="16"/>
              </w:rPr>
              <w:t>Tomaj</w:t>
            </w:r>
          </w:p>
        </w:tc>
        <w:tc>
          <w:tcPr>
            <w:tcW w:w="1545" w:type="dxa"/>
            <w:tcBorders>
              <w:top w:val="single" w:sz="4" w:space="0" w:color="000000"/>
              <w:left w:val="single" w:sz="4" w:space="0" w:color="000000"/>
              <w:bottom w:val="single" w:sz="4" w:space="0" w:color="000000"/>
              <w:right w:val="single" w:sz="4" w:space="0" w:color="000000"/>
            </w:tcBorders>
            <w:shd w:val="clear" w:color="auto" w:fill="FFFF99"/>
          </w:tcPr>
          <w:p w14:paraId="7EC1F3D7" w14:textId="77777777" w:rsidR="00327FC2" w:rsidRPr="00EE1AE4" w:rsidRDefault="00257526">
            <w:pPr>
              <w:widowControl w:val="0"/>
              <w:spacing w:after="0"/>
              <w:jc w:val="center"/>
              <w:rPr>
                <w:rFonts w:ascii="Calibri Light" w:eastAsia="Times New Roman" w:hAnsi="Calibri Light" w:cs="Calibri Light"/>
                <w:sz w:val="16"/>
              </w:rPr>
            </w:pPr>
            <w:r w:rsidRPr="00EE1AE4">
              <w:rPr>
                <w:rFonts w:ascii="Calibri Light" w:eastAsia="Times New Roman" w:hAnsi="Calibri Light" w:cs="Calibri Light"/>
                <w:sz w:val="16"/>
              </w:rPr>
              <w:t>M.</w:t>
            </w:r>
            <w:r w:rsidRPr="00EE1AE4">
              <w:rPr>
                <w:rFonts w:ascii="Calibri Light" w:eastAsia="Times New Roman" w:hAnsi="Calibri Light" w:cs="Calibri Light"/>
                <w:spacing w:val="-3"/>
                <w:sz w:val="16"/>
              </w:rPr>
              <w:t xml:space="preserve"> </w:t>
            </w:r>
            <w:r w:rsidRPr="00EE1AE4">
              <w:rPr>
                <w:rFonts w:ascii="Calibri Light" w:eastAsia="Times New Roman" w:hAnsi="Calibri Light" w:cs="Calibri Light"/>
                <w:sz w:val="16"/>
              </w:rPr>
              <w:t>Tomaj</w:t>
            </w:r>
          </w:p>
        </w:tc>
        <w:tc>
          <w:tcPr>
            <w:tcW w:w="959" w:type="dxa"/>
            <w:tcBorders>
              <w:top w:val="single" w:sz="4" w:space="0" w:color="000000"/>
              <w:left w:val="single" w:sz="4" w:space="0" w:color="000000"/>
              <w:bottom w:val="single" w:sz="4" w:space="0" w:color="000000"/>
              <w:right w:val="single" w:sz="4" w:space="0" w:color="000000"/>
            </w:tcBorders>
            <w:shd w:val="clear" w:color="auto" w:fill="FFFF99"/>
          </w:tcPr>
          <w:p w14:paraId="71B489CC" w14:textId="77777777" w:rsidR="00327FC2" w:rsidRPr="00EE1AE4" w:rsidRDefault="00257526">
            <w:pPr>
              <w:widowControl w:val="0"/>
              <w:spacing w:after="0"/>
              <w:ind w:left="124" w:right="117"/>
              <w:jc w:val="center"/>
              <w:rPr>
                <w:rFonts w:ascii="Calibri Light" w:eastAsia="Times New Roman" w:hAnsi="Calibri Light" w:cs="Calibri Light"/>
                <w:sz w:val="16"/>
              </w:rPr>
            </w:pPr>
            <w:r w:rsidRPr="00EE1AE4">
              <w:rPr>
                <w:rFonts w:ascii="Calibri Light" w:eastAsia="Times New Roman" w:hAnsi="Calibri Light" w:cs="Calibri Light"/>
                <w:sz w:val="16"/>
              </w:rPr>
              <w:t>1red+1izv</w:t>
            </w:r>
          </w:p>
        </w:tc>
        <w:tc>
          <w:tcPr>
            <w:tcW w:w="2227" w:type="dxa"/>
            <w:tcBorders>
              <w:top w:val="single" w:sz="4" w:space="0" w:color="000000"/>
              <w:left w:val="single" w:sz="4" w:space="0" w:color="000000"/>
              <w:bottom w:val="single" w:sz="4" w:space="0" w:color="000000"/>
              <w:right w:val="single" w:sz="4" w:space="0" w:color="000000"/>
            </w:tcBorders>
            <w:shd w:val="clear" w:color="auto" w:fill="FFFF99"/>
          </w:tcPr>
          <w:p w14:paraId="704B964A" w14:textId="11818C2F" w:rsidR="00327FC2" w:rsidRPr="00EE1AE4" w:rsidRDefault="007B2490" w:rsidP="007B2490">
            <w:pPr>
              <w:widowControl w:val="0"/>
              <w:spacing w:after="0"/>
              <w:jc w:val="center"/>
              <w:rPr>
                <w:rFonts w:ascii="Calibri Light" w:eastAsia="Times New Roman" w:hAnsi="Calibri Light" w:cs="Calibri Light"/>
                <w:sz w:val="16"/>
              </w:rPr>
            </w:pPr>
            <w:r w:rsidRPr="00EE1AE4">
              <w:rPr>
                <w:rFonts w:ascii="Calibri Light" w:eastAsia="Times New Roman" w:hAnsi="Calibri Light" w:cs="Calibri Light"/>
                <w:sz w:val="16"/>
              </w:rPr>
              <w:t>K. Tutić</w:t>
            </w:r>
          </w:p>
        </w:tc>
        <w:tc>
          <w:tcPr>
            <w:tcW w:w="1560" w:type="dxa"/>
            <w:tcBorders>
              <w:top w:val="single" w:sz="4" w:space="0" w:color="000000"/>
              <w:left w:val="single" w:sz="4" w:space="0" w:color="000000"/>
              <w:bottom w:val="single" w:sz="4" w:space="0" w:color="000000"/>
              <w:right w:val="single" w:sz="4" w:space="0" w:color="000000"/>
            </w:tcBorders>
            <w:shd w:val="clear" w:color="auto" w:fill="FFFF99"/>
          </w:tcPr>
          <w:p w14:paraId="1ED188F3" w14:textId="77777777" w:rsidR="00327FC2" w:rsidRPr="00EE1AE4" w:rsidRDefault="00257526">
            <w:pPr>
              <w:widowControl w:val="0"/>
              <w:spacing w:after="0"/>
              <w:jc w:val="center"/>
              <w:rPr>
                <w:rFonts w:ascii="Calibri Light" w:eastAsia="Times New Roman" w:hAnsi="Calibri Light" w:cs="Calibri Light"/>
                <w:sz w:val="16"/>
              </w:rPr>
            </w:pPr>
            <w:r w:rsidRPr="00EE1AE4">
              <w:rPr>
                <w:rFonts w:ascii="Calibri Light" w:eastAsia="Times New Roman" w:hAnsi="Calibri Light" w:cs="Calibri Light"/>
                <w:sz w:val="16"/>
              </w:rPr>
              <w:t>2red+2izv</w:t>
            </w:r>
          </w:p>
        </w:tc>
        <w:tc>
          <w:tcPr>
            <w:tcW w:w="1321" w:type="dxa"/>
            <w:tcBorders>
              <w:top w:val="single" w:sz="4" w:space="0" w:color="000000"/>
              <w:left w:val="single" w:sz="4" w:space="0" w:color="000000"/>
              <w:bottom w:val="single" w:sz="4" w:space="0" w:color="000000"/>
              <w:right w:val="single" w:sz="4" w:space="0" w:color="000000"/>
            </w:tcBorders>
            <w:shd w:val="clear" w:color="auto" w:fill="FFFF99"/>
          </w:tcPr>
          <w:p w14:paraId="677F93B0" w14:textId="122E9515" w:rsidR="00327FC2" w:rsidRPr="00EE1AE4" w:rsidRDefault="00257526">
            <w:pPr>
              <w:widowControl w:val="0"/>
              <w:spacing w:after="0"/>
              <w:jc w:val="center"/>
              <w:rPr>
                <w:rFonts w:ascii="Calibri Light" w:eastAsia="Times New Roman" w:hAnsi="Calibri Light" w:cs="Calibri Light"/>
                <w:sz w:val="16"/>
              </w:rPr>
            </w:pPr>
            <w:r w:rsidRPr="00EE1AE4">
              <w:rPr>
                <w:rFonts w:ascii="Calibri Light" w:eastAsia="Times New Roman" w:hAnsi="Calibri Light" w:cs="Calibri Light"/>
                <w:sz w:val="16"/>
              </w:rPr>
              <w:t>M. Golubić, I. Barić</w:t>
            </w:r>
            <w:r w:rsidR="007F398E" w:rsidRPr="00EE1AE4">
              <w:rPr>
                <w:rFonts w:ascii="Calibri Light" w:eastAsia="Times New Roman" w:hAnsi="Calibri Light" w:cs="Calibri Light"/>
                <w:sz w:val="16"/>
              </w:rPr>
              <w:t xml:space="preserve"> Tomašić</w:t>
            </w:r>
            <w:r w:rsidRPr="00EE1AE4">
              <w:rPr>
                <w:rFonts w:ascii="Calibri Light" w:eastAsia="Times New Roman" w:hAnsi="Calibri Light" w:cs="Calibri Light"/>
                <w:sz w:val="16"/>
              </w:rPr>
              <w:t>, K.</w:t>
            </w:r>
            <w:r w:rsidR="00AE08DD" w:rsidRPr="00EE1AE4">
              <w:rPr>
                <w:rFonts w:ascii="Calibri Light" w:eastAsia="Times New Roman" w:hAnsi="Calibri Light" w:cs="Calibri Light"/>
                <w:sz w:val="16"/>
              </w:rPr>
              <w:t xml:space="preserve"> </w:t>
            </w:r>
            <w:proofErr w:type="spellStart"/>
            <w:r w:rsidRPr="00EE1AE4">
              <w:rPr>
                <w:rFonts w:ascii="Calibri Light" w:eastAsia="Times New Roman" w:hAnsi="Calibri Light" w:cs="Calibri Light"/>
                <w:sz w:val="16"/>
              </w:rPr>
              <w:t>Zdjelar</w:t>
            </w:r>
            <w:proofErr w:type="spellEnd"/>
            <w:r w:rsidRPr="00EE1AE4">
              <w:rPr>
                <w:rFonts w:ascii="Calibri Light" w:eastAsia="Times New Roman" w:hAnsi="Calibri Light" w:cs="Calibri Light"/>
                <w:sz w:val="16"/>
              </w:rPr>
              <w:t>, V. Brezac</w:t>
            </w:r>
          </w:p>
        </w:tc>
        <w:tc>
          <w:tcPr>
            <w:tcW w:w="1342" w:type="dxa"/>
            <w:tcBorders>
              <w:top w:val="single" w:sz="4" w:space="0" w:color="000000"/>
              <w:left w:val="single" w:sz="4" w:space="0" w:color="000000"/>
              <w:bottom w:val="single" w:sz="4" w:space="0" w:color="000000"/>
              <w:right w:val="single" w:sz="4" w:space="0" w:color="000000"/>
            </w:tcBorders>
            <w:shd w:val="clear" w:color="auto" w:fill="FFFF99"/>
          </w:tcPr>
          <w:p w14:paraId="2451B6BC" w14:textId="77777777" w:rsidR="00327FC2" w:rsidRDefault="00257526">
            <w:pPr>
              <w:widowControl w:val="0"/>
              <w:spacing w:after="0"/>
              <w:ind w:left="114" w:right="120"/>
              <w:jc w:val="center"/>
              <w:rPr>
                <w:rFonts w:ascii="Calibri Light" w:eastAsia="Times New Roman" w:hAnsi="Calibri Light" w:cs="Calibri Light"/>
                <w:sz w:val="16"/>
              </w:rPr>
            </w:pPr>
            <w:r>
              <w:rPr>
                <w:rFonts w:ascii="Calibri Light" w:eastAsia="Times New Roman" w:hAnsi="Calibri Light" w:cs="Calibri Light"/>
                <w:sz w:val="16"/>
              </w:rPr>
              <w:t>2red+2izv</w:t>
            </w:r>
          </w:p>
        </w:tc>
      </w:tr>
      <w:tr w:rsidR="00327FC2" w14:paraId="52E7F666" w14:textId="77777777">
        <w:trPr>
          <w:trHeight w:val="214"/>
        </w:trPr>
        <w:tc>
          <w:tcPr>
            <w:tcW w:w="2404" w:type="dxa"/>
            <w:tcBorders>
              <w:top w:val="single" w:sz="4" w:space="0" w:color="000000"/>
              <w:left w:val="single" w:sz="4" w:space="0" w:color="000000"/>
              <w:bottom w:val="single" w:sz="4" w:space="0" w:color="000000"/>
              <w:right w:val="single" w:sz="4" w:space="0" w:color="000000"/>
            </w:tcBorders>
            <w:shd w:val="clear" w:color="auto" w:fill="FFFF99"/>
          </w:tcPr>
          <w:p w14:paraId="2BAEE616" w14:textId="77777777" w:rsidR="00327FC2" w:rsidRDefault="00257526">
            <w:pPr>
              <w:widowControl w:val="0"/>
              <w:spacing w:after="0"/>
              <w:jc w:val="center"/>
              <w:rPr>
                <w:rFonts w:ascii="Calibri Light" w:eastAsia="Times New Roman" w:hAnsi="Calibri Light" w:cs="Calibri Light"/>
                <w:sz w:val="16"/>
              </w:rPr>
            </w:pPr>
            <w:proofErr w:type="spellStart"/>
            <w:r>
              <w:rPr>
                <w:rFonts w:ascii="Calibri Light" w:eastAsia="Times New Roman" w:hAnsi="Calibri Light" w:cs="Calibri Light"/>
                <w:sz w:val="16"/>
              </w:rPr>
              <w:t>Klinička</w:t>
            </w:r>
            <w:proofErr w:type="spellEnd"/>
            <w:r>
              <w:rPr>
                <w:rFonts w:ascii="Calibri Light" w:eastAsia="Times New Roman" w:hAnsi="Calibri Light" w:cs="Calibri Light"/>
                <w:spacing w:val="-4"/>
                <w:sz w:val="16"/>
              </w:rPr>
              <w:t xml:space="preserve"> </w:t>
            </w:r>
            <w:proofErr w:type="spellStart"/>
            <w:r>
              <w:rPr>
                <w:rFonts w:ascii="Calibri Light" w:eastAsia="Times New Roman" w:hAnsi="Calibri Light" w:cs="Calibri Light"/>
                <w:sz w:val="16"/>
              </w:rPr>
              <w:t>praksa</w:t>
            </w:r>
            <w:proofErr w:type="spellEnd"/>
            <w:r>
              <w:rPr>
                <w:rFonts w:ascii="Calibri Light" w:eastAsia="Times New Roman" w:hAnsi="Calibri Light" w:cs="Calibri Light"/>
                <w:spacing w:val="-3"/>
                <w:sz w:val="16"/>
              </w:rPr>
              <w:t xml:space="preserve"> </w:t>
            </w:r>
            <w:r>
              <w:rPr>
                <w:rFonts w:ascii="Calibri Light" w:eastAsia="Times New Roman" w:hAnsi="Calibri Light" w:cs="Calibri Light"/>
                <w:sz w:val="16"/>
              </w:rPr>
              <w:t>I</w:t>
            </w:r>
          </w:p>
        </w:tc>
        <w:tc>
          <w:tcPr>
            <w:tcW w:w="553" w:type="dxa"/>
            <w:tcBorders>
              <w:top w:val="single" w:sz="4" w:space="0" w:color="000000"/>
              <w:left w:val="single" w:sz="4" w:space="0" w:color="000000"/>
              <w:bottom w:val="single" w:sz="4" w:space="0" w:color="000000"/>
              <w:right w:val="single" w:sz="4" w:space="0" w:color="000000"/>
            </w:tcBorders>
          </w:tcPr>
          <w:p w14:paraId="6FBDA30B" w14:textId="77777777" w:rsidR="00327FC2" w:rsidRDefault="00257526">
            <w:pPr>
              <w:widowControl w:val="0"/>
              <w:spacing w:after="0"/>
              <w:jc w:val="center"/>
              <w:rPr>
                <w:rFonts w:ascii="Calibri Light" w:eastAsia="Times New Roman" w:hAnsi="Calibri Light" w:cs="Calibri Light"/>
                <w:sz w:val="16"/>
              </w:rPr>
            </w:pPr>
            <w:r>
              <w:rPr>
                <w:rFonts w:ascii="Calibri Light" w:eastAsia="Times New Roman" w:hAnsi="Calibri Light" w:cs="Calibri Light"/>
                <w:sz w:val="16"/>
              </w:rPr>
              <w:t>2</w:t>
            </w:r>
          </w:p>
        </w:tc>
        <w:tc>
          <w:tcPr>
            <w:tcW w:w="640" w:type="dxa"/>
            <w:tcBorders>
              <w:top w:val="single" w:sz="4" w:space="0" w:color="000000"/>
              <w:left w:val="single" w:sz="4" w:space="0" w:color="000000"/>
              <w:bottom w:val="single" w:sz="4" w:space="0" w:color="000000"/>
              <w:right w:val="single" w:sz="4" w:space="0" w:color="000000"/>
            </w:tcBorders>
          </w:tcPr>
          <w:p w14:paraId="5924E105" w14:textId="77777777" w:rsidR="00327FC2" w:rsidRDefault="00257526">
            <w:pPr>
              <w:widowControl w:val="0"/>
              <w:spacing w:after="0"/>
              <w:jc w:val="center"/>
              <w:rPr>
                <w:rFonts w:ascii="Calibri Light" w:eastAsia="Times New Roman" w:hAnsi="Calibri Light" w:cs="Calibri Light"/>
                <w:sz w:val="16"/>
              </w:rPr>
            </w:pPr>
            <w:r>
              <w:rPr>
                <w:rFonts w:ascii="Calibri Light" w:eastAsia="Times New Roman" w:hAnsi="Calibri Light" w:cs="Calibri Light"/>
                <w:sz w:val="16"/>
              </w:rPr>
              <w:t>3</w:t>
            </w:r>
          </w:p>
        </w:tc>
        <w:tc>
          <w:tcPr>
            <w:tcW w:w="412" w:type="dxa"/>
            <w:tcBorders>
              <w:top w:val="single" w:sz="4" w:space="0" w:color="000000"/>
              <w:left w:val="single" w:sz="4" w:space="0" w:color="000000"/>
              <w:bottom w:val="single" w:sz="4" w:space="0" w:color="000000"/>
              <w:right w:val="single" w:sz="4" w:space="0" w:color="000000"/>
            </w:tcBorders>
          </w:tcPr>
          <w:p w14:paraId="76D958C0" w14:textId="77777777" w:rsidR="00327FC2" w:rsidRDefault="00257526">
            <w:pPr>
              <w:widowControl w:val="0"/>
              <w:spacing w:after="0"/>
              <w:jc w:val="center"/>
              <w:rPr>
                <w:rFonts w:ascii="Calibri Light" w:eastAsia="Times New Roman" w:hAnsi="Calibri Light" w:cs="Calibri Light"/>
                <w:sz w:val="16"/>
              </w:rPr>
            </w:pPr>
            <w:r>
              <w:rPr>
                <w:rFonts w:ascii="Calibri Light" w:eastAsia="Times New Roman" w:hAnsi="Calibri Light" w:cs="Calibri Light"/>
                <w:sz w:val="16"/>
              </w:rPr>
              <w:t>0</w:t>
            </w:r>
          </w:p>
        </w:tc>
        <w:tc>
          <w:tcPr>
            <w:tcW w:w="408" w:type="dxa"/>
            <w:tcBorders>
              <w:top w:val="single" w:sz="4" w:space="0" w:color="000000"/>
              <w:left w:val="single" w:sz="4" w:space="0" w:color="000000"/>
              <w:bottom w:val="single" w:sz="4" w:space="0" w:color="000000"/>
              <w:right w:val="single" w:sz="4" w:space="0" w:color="000000"/>
            </w:tcBorders>
          </w:tcPr>
          <w:p w14:paraId="0B2EB916" w14:textId="77777777" w:rsidR="00327FC2" w:rsidRDefault="00257526">
            <w:pPr>
              <w:widowControl w:val="0"/>
              <w:spacing w:after="0"/>
              <w:jc w:val="center"/>
              <w:rPr>
                <w:rFonts w:ascii="Calibri Light" w:eastAsia="Times New Roman" w:hAnsi="Calibri Light" w:cs="Calibri Light"/>
                <w:sz w:val="16"/>
              </w:rPr>
            </w:pPr>
            <w:r>
              <w:rPr>
                <w:rFonts w:ascii="Calibri Light" w:eastAsia="Times New Roman" w:hAnsi="Calibri Light" w:cs="Calibri Light"/>
                <w:sz w:val="16"/>
              </w:rPr>
              <w:t>0</w:t>
            </w:r>
          </w:p>
        </w:tc>
        <w:tc>
          <w:tcPr>
            <w:tcW w:w="408" w:type="dxa"/>
            <w:tcBorders>
              <w:top w:val="single" w:sz="4" w:space="0" w:color="000000"/>
              <w:left w:val="single" w:sz="4" w:space="0" w:color="000000"/>
              <w:bottom w:val="single" w:sz="4" w:space="0" w:color="000000"/>
              <w:right w:val="single" w:sz="4" w:space="0" w:color="000000"/>
            </w:tcBorders>
          </w:tcPr>
          <w:p w14:paraId="1A7F33DF" w14:textId="77777777" w:rsidR="00327FC2" w:rsidRDefault="00257526">
            <w:pPr>
              <w:widowControl w:val="0"/>
              <w:spacing w:after="0"/>
              <w:jc w:val="center"/>
              <w:rPr>
                <w:rFonts w:ascii="Calibri Light" w:eastAsia="Times New Roman" w:hAnsi="Calibri Light" w:cs="Calibri Light"/>
                <w:sz w:val="16"/>
              </w:rPr>
            </w:pPr>
            <w:r>
              <w:rPr>
                <w:rFonts w:ascii="Calibri Light" w:eastAsia="Times New Roman" w:hAnsi="Calibri Light" w:cs="Calibri Light"/>
                <w:sz w:val="16"/>
              </w:rPr>
              <w:t>6</w:t>
            </w:r>
          </w:p>
        </w:tc>
        <w:tc>
          <w:tcPr>
            <w:tcW w:w="1495" w:type="dxa"/>
            <w:tcBorders>
              <w:top w:val="single" w:sz="4" w:space="0" w:color="000000"/>
              <w:left w:val="single" w:sz="4" w:space="0" w:color="000000"/>
              <w:bottom w:val="single" w:sz="4" w:space="0" w:color="000000"/>
              <w:right w:val="single" w:sz="4" w:space="0" w:color="000000"/>
            </w:tcBorders>
            <w:shd w:val="clear" w:color="auto" w:fill="FFFF99"/>
          </w:tcPr>
          <w:p w14:paraId="1CF5B24D" w14:textId="77777777" w:rsidR="00327FC2" w:rsidRPr="00EE1AE4" w:rsidRDefault="00257526">
            <w:pPr>
              <w:widowControl w:val="0"/>
              <w:spacing w:after="0"/>
              <w:jc w:val="center"/>
              <w:rPr>
                <w:rFonts w:ascii="Calibri Light" w:eastAsia="Times New Roman" w:hAnsi="Calibri Light" w:cs="Calibri Light"/>
                <w:sz w:val="16"/>
              </w:rPr>
            </w:pPr>
            <w:r w:rsidRPr="00EE1AE4">
              <w:rPr>
                <w:rFonts w:ascii="Calibri Light" w:eastAsia="Times New Roman" w:hAnsi="Calibri Light" w:cs="Calibri Light"/>
                <w:sz w:val="16"/>
              </w:rPr>
              <w:t>M.</w:t>
            </w:r>
            <w:r w:rsidRPr="00EE1AE4">
              <w:rPr>
                <w:rFonts w:ascii="Calibri Light" w:eastAsia="Times New Roman" w:hAnsi="Calibri Light" w:cs="Calibri Light"/>
                <w:spacing w:val="-3"/>
                <w:sz w:val="16"/>
              </w:rPr>
              <w:t xml:space="preserve"> </w:t>
            </w:r>
            <w:r w:rsidRPr="00EE1AE4">
              <w:rPr>
                <w:rFonts w:ascii="Calibri Light" w:eastAsia="Times New Roman" w:hAnsi="Calibri Light" w:cs="Calibri Light"/>
                <w:sz w:val="16"/>
              </w:rPr>
              <w:t xml:space="preserve">Tomaj, </w:t>
            </w:r>
          </w:p>
          <w:p w14:paraId="18C607F8" w14:textId="24D8D8E3" w:rsidR="00327FC2" w:rsidRPr="00EE1AE4" w:rsidRDefault="00257526">
            <w:pPr>
              <w:widowControl w:val="0"/>
              <w:spacing w:after="0"/>
              <w:jc w:val="center"/>
              <w:rPr>
                <w:rFonts w:ascii="Calibri Light" w:eastAsia="Times New Roman" w:hAnsi="Calibri Light" w:cs="Calibri Light"/>
                <w:sz w:val="16"/>
              </w:rPr>
            </w:pPr>
            <w:r w:rsidRPr="00EE1AE4">
              <w:rPr>
                <w:rFonts w:ascii="Calibri Light" w:eastAsia="Times New Roman" w:hAnsi="Calibri Light" w:cs="Calibri Light"/>
                <w:sz w:val="16"/>
              </w:rPr>
              <w:t>P.</w:t>
            </w:r>
            <w:r w:rsidR="00AE08DD" w:rsidRPr="00EE1AE4">
              <w:rPr>
                <w:rFonts w:ascii="Calibri Light" w:eastAsia="Times New Roman" w:hAnsi="Calibri Light" w:cs="Calibri Light"/>
                <w:sz w:val="16"/>
              </w:rPr>
              <w:t xml:space="preserve"> </w:t>
            </w:r>
            <w:r w:rsidRPr="00EE1AE4">
              <w:rPr>
                <w:rFonts w:ascii="Calibri Light" w:eastAsia="Times New Roman" w:hAnsi="Calibri Light" w:cs="Calibri Light"/>
                <w:sz w:val="16"/>
              </w:rPr>
              <w:t>Krstičević</w:t>
            </w:r>
          </w:p>
        </w:tc>
        <w:tc>
          <w:tcPr>
            <w:tcW w:w="1545" w:type="dxa"/>
            <w:tcBorders>
              <w:top w:val="single" w:sz="4" w:space="0" w:color="000000"/>
              <w:left w:val="single" w:sz="4" w:space="0" w:color="000000"/>
              <w:bottom w:val="single" w:sz="4" w:space="0" w:color="000000"/>
              <w:right w:val="single" w:sz="4" w:space="0" w:color="000000"/>
            </w:tcBorders>
            <w:shd w:val="clear" w:color="auto" w:fill="FFFF99"/>
          </w:tcPr>
          <w:p w14:paraId="002C8053" w14:textId="77777777" w:rsidR="00327FC2" w:rsidRPr="00EE1AE4" w:rsidRDefault="00257526">
            <w:pPr>
              <w:widowControl w:val="0"/>
              <w:spacing w:after="0"/>
              <w:jc w:val="center"/>
              <w:rPr>
                <w:rFonts w:ascii="Calibri Light" w:eastAsia="Times New Roman" w:hAnsi="Calibri Light" w:cs="Calibri Light"/>
                <w:sz w:val="16"/>
              </w:rPr>
            </w:pPr>
            <w:r w:rsidRPr="00EE1AE4">
              <w:rPr>
                <w:rFonts w:ascii="Calibri Light" w:eastAsia="Times New Roman" w:hAnsi="Calibri Light" w:cs="Calibri Light"/>
                <w:sz w:val="16"/>
              </w:rPr>
              <w:t>-</w:t>
            </w:r>
          </w:p>
        </w:tc>
        <w:tc>
          <w:tcPr>
            <w:tcW w:w="959" w:type="dxa"/>
            <w:tcBorders>
              <w:top w:val="single" w:sz="4" w:space="0" w:color="000000"/>
              <w:left w:val="single" w:sz="4" w:space="0" w:color="000000"/>
              <w:bottom w:val="single" w:sz="4" w:space="0" w:color="000000"/>
              <w:right w:val="single" w:sz="4" w:space="0" w:color="000000"/>
            </w:tcBorders>
            <w:shd w:val="clear" w:color="auto" w:fill="FFFF99"/>
          </w:tcPr>
          <w:p w14:paraId="4643B1B7" w14:textId="77777777" w:rsidR="00327FC2" w:rsidRPr="00EE1AE4" w:rsidRDefault="00257526">
            <w:pPr>
              <w:widowControl w:val="0"/>
              <w:spacing w:after="0"/>
              <w:jc w:val="center"/>
              <w:rPr>
                <w:rFonts w:ascii="Calibri Light" w:eastAsia="Times New Roman" w:hAnsi="Calibri Light" w:cs="Calibri Light"/>
                <w:sz w:val="16"/>
              </w:rPr>
            </w:pPr>
            <w:r w:rsidRPr="00EE1AE4">
              <w:rPr>
                <w:rFonts w:ascii="Calibri Light" w:eastAsia="Times New Roman" w:hAnsi="Calibri Light" w:cs="Calibri Light"/>
                <w:sz w:val="16"/>
              </w:rPr>
              <w:t>-</w:t>
            </w:r>
          </w:p>
        </w:tc>
        <w:tc>
          <w:tcPr>
            <w:tcW w:w="2227" w:type="dxa"/>
            <w:tcBorders>
              <w:top w:val="single" w:sz="4" w:space="0" w:color="000000"/>
              <w:left w:val="single" w:sz="4" w:space="0" w:color="000000"/>
              <w:bottom w:val="single" w:sz="4" w:space="0" w:color="000000"/>
              <w:right w:val="single" w:sz="4" w:space="0" w:color="000000"/>
            </w:tcBorders>
            <w:shd w:val="clear" w:color="auto" w:fill="FFFF99"/>
          </w:tcPr>
          <w:p w14:paraId="2E0590DA" w14:textId="77777777" w:rsidR="00327FC2" w:rsidRPr="00EE1AE4" w:rsidRDefault="00257526">
            <w:pPr>
              <w:widowControl w:val="0"/>
              <w:spacing w:after="0"/>
              <w:jc w:val="center"/>
              <w:rPr>
                <w:rFonts w:ascii="Calibri Light" w:eastAsia="Times New Roman" w:hAnsi="Calibri Light" w:cs="Calibri Light"/>
                <w:sz w:val="16"/>
              </w:rPr>
            </w:pPr>
            <w:r w:rsidRPr="00EE1AE4">
              <w:rPr>
                <w:rFonts w:ascii="Calibri Light" w:eastAsia="Times New Roman" w:hAnsi="Calibri Light" w:cs="Calibri Light"/>
                <w:sz w:val="16"/>
              </w:rPr>
              <w:t>-</w:t>
            </w:r>
          </w:p>
        </w:tc>
        <w:tc>
          <w:tcPr>
            <w:tcW w:w="1560" w:type="dxa"/>
            <w:tcBorders>
              <w:top w:val="single" w:sz="4" w:space="0" w:color="000000"/>
              <w:left w:val="single" w:sz="4" w:space="0" w:color="000000"/>
              <w:bottom w:val="single" w:sz="4" w:space="0" w:color="000000"/>
              <w:right w:val="single" w:sz="4" w:space="0" w:color="000000"/>
            </w:tcBorders>
            <w:shd w:val="clear" w:color="auto" w:fill="FFFF99"/>
          </w:tcPr>
          <w:p w14:paraId="2692B51E" w14:textId="77777777" w:rsidR="00327FC2" w:rsidRPr="00EE1AE4" w:rsidRDefault="00257526">
            <w:pPr>
              <w:widowControl w:val="0"/>
              <w:spacing w:after="0"/>
              <w:jc w:val="center"/>
              <w:rPr>
                <w:rFonts w:ascii="Calibri Light" w:eastAsia="Times New Roman" w:hAnsi="Calibri Light" w:cs="Calibri Light"/>
                <w:sz w:val="16"/>
              </w:rPr>
            </w:pPr>
            <w:r w:rsidRPr="00EE1AE4">
              <w:rPr>
                <w:rFonts w:ascii="Calibri Light" w:eastAsia="Times New Roman" w:hAnsi="Calibri Light" w:cs="Calibri Light"/>
                <w:sz w:val="16"/>
              </w:rPr>
              <w:t>0</w:t>
            </w:r>
          </w:p>
        </w:tc>
        <w:tc>
          <w:tcPr>
            <w:tcW w:w="1321" w:type="dxa"/>
            <w:tcBorders>
              <w:top w:val="single" w:sz="4" w:space="0" w:color="000000"/>
              <w:left w:val="single" w:sz="4" w:space="0" w:color="000000"/>
              <w:bottom w:val="single" w:sz="4" w:space="0" w:color="000000"/>
              <w:right w:val="single" w:sz="4" w:space="0" w:color="000000"/>
            </w:tcBorders>
            <w:shd w:val="clear" w:color="auto" w:fill="FFFF99"/>
          </w:tcPr>
          <w:p w14:paraId="3FFFBF11" w14:textId="77777777" w:rsidR="00AE08DD" w:rsidRPr="00EE1AE4" w:rsidRDefault="00257526">
            <w:pPr>
              <w:widowControl w:val="0"/>
              <w:spacing w:after="0"/>
              <w:jc w:val="center"/>
              <w:rPr>
                <w:rFonts w:ascii="Calibri Light" w:eastAsia="Times New Roman" w:hAnsi="Calibri Light" w:cs="Calibri Light"/>
                <w:sz w:val="16"/>
              </w:rPr>
            </w:pPr>
            <w:r w:rsidRPr="00EE1AE4">
              <w:rPr>
                <w:rFonts w:ascii="Calibri Light" w:eastAsia="Times New Roman" w:hAnsi="Calibri Light" w:cs="Calibri Light"/>
                <w:sz w:val="16"/>
              </w:rPr>
              <w:t>M.</w:t>
            </w:r>
            <w:r w:rsidR="00AE08DD" w:rsidRPr="00EE1AE4">
              <w:rPr>
                <w:rFonts w:ascii="Calibri Light" w:eastAsia="Times New Roman" w:hAnsi="Calibri Light" w:cs="Calibri Light"/>
                <w:sz w:val="16"/>
              </w:rPr>
              <w:t xml:space="preserve"> </w:t>
            </w:r>
            <w:r w:rsidRPr="00EE1AE4">
              <w:rPr>
                <w:rFonts w:ascii="Calibri Light" w:eastAsia="Times New Roman" w:hAnsi="Calibri Light" w:cs="Calibri Light"/>
                <w:sz w:val="16"/>
              </w:rPr>
              <w:t xml:space="preserve">Varga, </w:t>
            </w:r>
          </w:p>
          <w:p w14:paraId="4B90797E" w14:textId="77777777" w:rsidR="00AE08DD" w:rsidRPr="00EE1AE4" w:rsidRDefault="00257526">
            <w:pPr>
              <w:widowControl w:val="0"/>
              <w:spacing w:after="0"/>
              <w:jc w:val="center"/>
              <w:rPr>
                <w:rFonts w:ascii="Calibri Light" w:eastAsia="Times New Roman" w:hAnsi="Calibri Light" w:cs="Calibri Light"/>
                <w:sz w:val="16"/>
              </w:rPr>
            </w:pPr>
            <w:r w:rsidRPr="00EE1AE4">
              <w:rPr>
                <w:rFonts w:ascii="Calibri Light" w:eastAsia="Times New Roman" w:hAnsi="Calibri Light" w:cs="Calibri Light"/>
                <w:sz w:val="16"/>
              </w:rPr>
              <w:t>M.</w:t>
            </w:r>
            <w:r w:rsidR="00AE08DD" w:rsidRPr="00EE1AE4">
              <w:rPr>
                <w:rFonts w:ascii="Calibri Light" w:eastAsia="Times New Roman" w:hAnsi="Calibri Light" w:cs="Calibri Light"/>
                <w:sz w:val="16"/>
              </w:rPr>
              <w:t xml:space="preserve"> </w:t>
            </w:r>
            <w:proofErr w:type="spellStart"/>
            <w:r w:rsidRPr="00EE1AE4">
              <w:rPr>
                <w:rFonts w:ascii="Calibri Light" w:eastAsia="Times New Roman" w:hAnsi="Calibri Light" w:cs="Calibri Light"/>
                <w:sz w:val="16"/>
              </w:rPr>
              <w:t>Komerički</w:t>
            </w:r>
            <w:proofErr w:type="spellEnd"/>
            <w:r w:rsidRPr="00EE1AE4">
              <w:rPr>
                <w:rFonts w:ascii="Calibri Light" w:eastAsia="Times New Roman" w:hAnsi="Calibri Light" w:cs="Calibri Light"/>
                <w:sz w:val="16"/>
              </w:rPr>
              <w:t xml:space="preserve">, </w:t>
            </w:r>
          </w:p>
          <w:p w14:paraId="5851C5DF" w14:textId="77777777" w:rsidR="00AE08DD" w:rsidRPr="00EE1AE4" w:rsidRDefault="00257526">
            <w:pPr>
              <w:widowControl w:val="0"/>
              <w:spacing w:after="0"/>
              <w:jc w:val="center"/>
              <w:rPr>
                <w:rFonts w:ascii="Calibri Light" w:eastAsia="Times New Roman" w:hAnsi="Calibri Light" w:cs="Calibri Light"/>
                <w:sz w:val="16"/>
              </w:rPr>
            </w:pPr>
            <w:r w:rsidRPr="00EE1AE4">
              <w:rPr>
                <w:rFonts w:ascii="Calibri Light" w:eastAsia="Times New Roman" w:hAnsi="Calibri Light" w:cs="Calibri Light"/>
                <w:sz w:val="16"/>
              </w:rPr>
              <w:t>Đ.</w:t>
            </w:r>
            <w:r w:rsidR="00AE08DD" w:rsidRPr="00EE1AE4">
              <w:rPr>
                <w:rFonts w:ascii="Calibri Light" w:eastAsia="Times New Roman" w:hAnsi="Calibri Light" w:cs="Calibri Light"/>
                <w:sz w:val="16"/>
              </w:rPr>
              <w:t xml:space="preserve"> </w:t>
            </w:r>
            <w:proofErr w:type="spellStart"/>
            <w:r w:rsidRPr="00EE1AE4">
              <w:rPr>
                <w:rFonts w:ascii="Calibri Light" w:eastAsia="Times New Roman" w:hAnsi="Calibri Light" w:cs="Calibri Light"/>
                <w:sz w:val="16"/>
              </w:rPr>
              <w:t>Nebojan</w:t>
            </w:r>
            <w:proofErr w:type="spellEnd"/>
            <w:r w:rsidRPr="00EE1AE4">
              <w:rPr>
                <w:rFonts w:ascii="Calibri Light" w:eastAsia="Times New Roman" w:hAnsi="Calibri Light" w:cs="Calibri Light"/>
                <w:sz w:val="16"/>
              </w:rPr>
              <w:t xml:space="preserve">, </w:t>
            </w:r>
          </w:p>
          <w:p w14:paraId="653B0308" w14:textId="161F8852" w:rsidR="00327FC2" w:rsidRPr="00EE1AE4" w:rsidRDefault="00257526">
            <w:pPr>
              <w:widowControl w:val="0"/>
              <w:spacing w:after="0"/>
              <w:jc w:val="center"/>
              <w:rPr>
                <w:rFonts w:ascii="Calibri Light" w:eastAsia="Times New Roman" w:hAnsi="Calibri Light" w:cs="Calibri Light"/>
                <w:sz w:val="16"/>
              </w:rPr>
            </w:pPr>
            <w:r w:rsidRPr="00EE1AE4">
              <w:rPr>
                <w:rFonts w:ascii="Calibri Light" w:eastAsia="Times New Roman" w:hAnsi="Calibri Light" w:cs="Calibri Light"/>
                <w:sz w:val="16"/>
              </w:rPr>
              <w:t>A.</w:t>
            </w:r>
            <w:r w:rsidR="00AE08DD" w:rsidRPr="00EE1AE4">
              <w:rPr>
                <w:rFonts w:ascii="Calibri Light" w:eastAsia="Times New Roman" w:hAnsi="Calibri Light" w:cs="Calibri Light"/>
                <w:sz w:val="16"/>
              </w:rPr>
              <w:t xml:space="preserve"> </w:t>
            </w:r>
            <w:proofErr w:type="spellStart"/>
            <w:r w:rsidRPr="00EE1AE4">
              <w:rPr>
                <w:rFonts w:ascii="Calibri Light" w:eastAsia="Times New Roman" w:hAnsi="Calibri Light" w:cs="Calibri Light"/>
                <w:sz w:val="16"/>
              </w:rPr>
              <w:t>Genzić</w:t>
            </w:r>
            <w:proofErr w:type="spellEnd"/>
            <w:r w:rsidRPr="00EE1AE4">
              <w:rPr>
                <w:rFonts w:ascii="Calibri Light" w:eastAsia="Times New Roman" w:hAnsi="Calibri Light" w:cs="Calibri Light"/>
                <w:sz w:val="16"/>
              </w:rPr>
              <w:t>,</w:t>
            </w:r>
            <w:r w:rsidR="0062383E" w:rsidRPr="00EE1AE4">
              <w:rPr>
                <w:rFonts w:ascii="Calibri Light" w:eastAsia="Times New Roman" w:hAnsi="Calibri Light" w:cs="Calibri Light"/>
                <w:sz w:val="16"/>
              </w:rPr>
              <w:t xml:space="preserve"> </w:t>
            </w:r>
            <w:r w:rsidRPr="00EE1AE4">
              <w:rPr>
                <w:rFonts w:ascii="Calibri Light" w:eastAsia="Times New Roman" w:hAnsi="Calibri Light" w:cs="Calibri Light"/>
                <w:sz w:val="16"/>
              </w:rPr>
              <w:t>M.</w:t>
            </w:r>
            <w:r w:rsidR="00AE08DD" w:rsidRPr="00EE1AE4">
              <w:rPr>
                <w:rFonts w:ascii="Calibri Light" w:eastAsia="Times New Roman" w:hAnsi="Calibri Light" w:cs="Calibri Light"/>
                <w:sz w:val="16"/>
              </w:rPr>
              <w:t xml:space="preserve"> </w:t>
            </w:r>
            <w:r w:rsidRPr="00EE1AE4">
              <w:rPr>
                <w:rFonts w:ascii="Calibri Light" w:eastAsia="Times New Roman" w:hAnsi="Calibri Light" w:cs="Calibri Light"/>
                <w:sz w:val="16"/>
              </w:rPr>
              <w:t>Josić</w:t>
            </w:r>
          </w:p>
        </w:tc>
        <w:tc>
          <w:tcPr>
            <w:tcW w:w="1342" w:type="dxa"/>
            <w:tcBorders>
              <w:top w:val="single" w:sz="4" w:space="0" w:color="000000"/>
              <w:left w:val="single" w:sz="4" w:space="0" w:color="000000"/>
              <w:bottom w:val="single" w:sz="4" w:space="0" w:color="000000"/>
              <w:right w:val="single" w:sz="4" w:space="0" w:color="000000"/>
            </w:tcBorders>
            <w:shd w:val="clear" w:color="auto" w:fill="FFFF99"/>
          </w:tcPr>
          <w:p w14:paraId="23F04085" w14:textId="77777777" w:rsidR="00327FC2" w:rsidRDefault="00257526">
            <w:pPr>
              <w:widowControl w:val="0"/>
              <w:spacing w:after="0"/>
              <w:ind w:right="120"/>
              <w:jc w:val="center"/>
              <w:rPr>
                <w:rFonts w:ascii="Calibri Light" w:eastAsia="Times New Roman" w:hAnsi="Calibri Light" w:cs="Calibri Light"/>
                <w:sz w:val="16"/>
              </w:rPr>
            </w:pPr>
            <w:r>
              <w:rPr>
                <w:rFonts w:ascii="Calibri Light" w:eastAsia="Times New Roman" w:hAnsi="Calibri Light" w:cs="Calibri Light"/>
                <w:sz w:val="16"/>
              </w:rPr>
              <w:t>2red+2izv</w:t>
            </w:r>
          </w:p>
        </w:tc>
      </w:tr>
      <w:tr w:rsidR="00327FC2" w14:paraId="16195366" w14:textId="77777777">
        <w:trPr>
          <w:trHeight w:val="101"/>
        </w:trPr>
        <w:tc>
          <w:tcPr>
            <w:tcW w:w="2404" w:type="dxa"/>
            <w:tcBorders>
              <w:top w:val="single" w:sz="4" w:space="0" w:color="000000"/>
              <w:left w:val="single" w:sz="4" w:space="0" w:color="000000"/>
              <w:bottom w:val="single" w:sz="4" w:space="0" w:color="000000"/>
              <w:right w:val="single" w:sz="4" w:space="0" w:color="000000"/>
            </w:tcBorders>
            <w:shd w:val="clear" w:color="auto" w:fill="FFFF99"/>
          </w:tcPr>
          <w:p w14:paraId="27E476DB" w14:textId="77777777" w:rsidR="00327FC2" w:rsidRDefault="00257526">
            <w:pPr>
              <w:widowControl w:val="0"/>
              <w:spacing w:after="0" w:line="188" w:lineRule="exact"/>
              <w:jc w:val="center"/>
              <w:rPr>
                <w:rFonts w:ascii="Calibri Light" w:eastAsia="Times New Roman" w:hAnsi="Calibri Light" w:cs="Calibri Light"/>
                <w:sz w:val="16"/>
              </w:rPr>
            </w:pPr>
            <w:proofErr w:type="spellStart"/>
            <w:r>
              <w:rPr>
                <w:rFonts w:ascii="Calibri Light" w:eastAsia="Times New Roman" w:hAnsi="Calibri Light" w:cs="Calibri Light"/>
                <w:sz w:val="16"/>
              </w:rPr>
              <w:t>Osnove</w:t>
            </w:r>
            <w:proofErr w:type="spellEnd"/>
            <w:r>
              <w:rPr>
                <w:rFonts w:ascii="Calibri Light" w:eastAsia="Times New Roman" w:hAnsi="Calibri Light" w:cs="Calibri Light"/>
                <w:spacing w:val="-4"/>
                <w:sz w:val="16"/>
              </w:rPr>
              <w:t xml:space="preserve"> </w:t>
            </w:r>
            <w:proofErr w:type="spellStart"/>
            <w:r>
              <w:rPr>
                <w:rFonts w:ascii="Calibri Light" w:eastAsia="Times New Roman" w:hAnsi="Calibri Light" w:cs="Calibri Light"/>
                <w:sz w:val="16"/>
              </w:rPr>
              <w:t>motoričkih</w:t>
            </w:r>
            <w:proofErr w:type="spellEnd"/>
          </w:p>
          <w:p w14:paraId="02B07432" w14:textId="77777777" w:rsidR="00327FC2" w:rsidRDefault="00257526">
            <w:pPr>
              <w:widowControl w:val="0"/>
              <w:spacing w:after="0" w:line="188" w:lineRule="exact"/>
              <w:jc w:val="center"/>
              <w:rPr>
                <w:rFonts w:ascii="Calibri Light" w:eastAsia="Times New Roman" w:hAnsi="Calibri Light" w:cs="Calibri Light"/>
                <w:sz w:val="16"/>
              </w:rPr>
            </w:pPr>
            <w:proofErr w:type="spellStart"/>
            <w:r>
              <w:rPr>
                <w:rFonts w:ascii="Calibri Light" w:eastAsia="Times New Roman" w:hAnsi="Calibri Light" w:cs="Calibri Light"/>
                <w:sz w:val="16"/>
              </w:rPr>
              <w:t>transformacija</w:t>
            </w:r>
            <w:proofErr w:type="spellEnd"/>
          </w:p>
        </w:tc>
        <w:tc>
          <w:tcPr>
            <w:tcW w:w="553" w:type="dxa"/>
            <w:tcBorders>
              <w:top w:val="single" w:sz="4" w:space="0" w:color="000000"/>
              <w:left w:val="single" w:sz="4" w:space="0" w:color="000000"/>
              <w:bottom w:val="single" w:sz="4" w:space="0" w:color="000000"/>
              <w:right w:val="single" w:sz="4" w:space="0" w:color="000000"/>
            </w:tcBorders>
          </w:tcPr>
          <w:p w14:paraId="46666453" w14:textId="77777777" w:rsidR="00327FC2" w:rsidRDefault="00257526">
            <w:pPr>
              <w:widowControl w:val="0"/>
              <w:spacing w:after="0"/>
              <w:ind w:left="17"/>
              <w:jc w:val="center"/>
              <w:rPr>
                <w:rFonts w:ascii="Calibri Light" w:eastAsia="Times New Roman" w:hAnsi="Calibri Light" w:cs="Calibri Light"/>
                <w:sz w:val="16"/>
              </w:rPr>
            </w:pPr>
            <w:r>
              <w:rPr>
                <w:rFonts w:ascii="Calibri Light" w:eastAsia="Times New Roman" w:hAnsi="Calibri Light" w:cs="Calibri Light"/>
                <w:sz w:val="16"/>
              </w:rPr>
              <w:t>2</w:t>
            </w:r>
          </w:p>
        </w:tc>
        <w:tc>
          <w:tcPr>
            <w:tcW w:w="640" w:type="dxa"/>
            <w:tcBorders>
              <w:top w:val="single" w:sz="4" w:space="0" w:color="000000"/>
              <w:left w:val="single" w:sz="4" w:space="0" w:color="000000"/>
              <w:bottom w:val="single" w:sz="4" w:space="0" w:color="000000"/>
              <w:right w:val="single" w:sz="4" w:space="0" w:color="000000"/>
            </w:tcBorders>
          </w:tcPr>
          <w:p w14:paraId="6123ACE7" w14:textId="77777777" w:rsidR="00327FC2" w:rsidRDefault="00257526">
            <w:pPr>
              <w:widowControl w:val="0"/>
              <w:spacing w:after="0"/>
              <w:ind w:left="17"/>
              <w:jc w:val="center"/>
              <w:rPr>
                <w:rFonts w:ascii="Calibri Light" w:eastAsia="Times New Roman" w:hAnsi="Calibri Light" w:cs="Calibri Light"/>
                <w:sz w:val="16"/>
              </w:rPr>
            </w:pPr>
            <w:r>
              <w:rPr>
                <w:rFonts w:ascii="Calibri Light" w:eastAsia="Times New Roman" w:hAnsi="Calibri Light" w:cs="Calibri Light"/>
                <w:sz w:val="16"/>
              </w:rPr>
              <w:t>6</w:t>
            </w:r>
          </w:p>
        </w:tc>
        <w:tc>
          <w:tcPr>
            <w:tcW w:w="412" w:type="dxa"/>
            <w:tcBorders>
              <w:top w:val="single" w:sz="4" w:space="0" w:color="000000"/>
              <w:left w:val="single" w:sz="4" w:space="0" w:color="000000"/>
              <w:bottom w:val="single" w:sz="4" w:space="0" w:color="000000"/>
              <w:right w:val="single" w:sz="4" w:space="0" w:color="000000"/>
            </w:tcBorders>
          </w:tcPr>
          <w:p w14:paraId="30AD0837" w14:textId="77777777" w:rsidR="00327FC2" w:rsidRDefault="00257526">
            <w:pPr>
              <w:widowControl w:val="0"/>
              <w:spacing w:after="0"/>
              <w:jc w:val="center"/>
              <w:rPr>
                <w:rFonts w:ascii="Calibri Light" w:eastAsia="Times New Roman" w:hAnsi="Calibri Light" w:cs="Calibri Light"/>
                <w:sz w:val="16"/>
              </w:rPr>
            </w:pPr>
            <w:r>
              <w:rPr>
                <w:rFonts w:ascii="Calibri Light" w:eastAsia="Times New Roman" w:hAnsi="Calibri Light" w:cs="Calibri Light"/>
                <w:sz w:val="16"/>
              </w:rPr>
              <w:t>2</w:t>
            </w:r>
          </w:p>
        </w:tc>
        <w:tc>
          <w:tcPr>
            <w:tcW w:w="408" w:type="dxa"/>
            <w:tcBorders>
              <w:top w:val="single" w:sz="4" w:space="0" w:color="000000"/>
              <w:left w:val="single" w:sz="4" w:space="0" w:color="000000"/>
              <w:bottom w:val="single" w:sz="4" w:space="0" w:color="000000"/>
              <w:right w:val="single" w:sz="4" w:space="0" w:color="000000"/>
            </w:tcBorders>
          </w:tcPr>
          <w:p w14:paraId="7920E7D7" w14:textId="77777777" w:rsidR="00327FC2" w:rsidRDefault="00257526">
            <w:pPr>
              <w:widowControl w:val="0"/>
              <w:spacing w:after="0"/>
              <w:ind w:left="9"/>
              <w:jc w:val="center"/>
              <w:rPr>
                <w:rFonts w:ascii="Calibri Light" w:eastAsia="Times New Roman" w:hAnsi="Calibri Light" w:cs="Calibri Light"/>
                <w:sz w:val="16"/>
              </w:rPr>
            </w:pPr>
            <w:r>
              <w:rPr>
                <w:rFonts w:ascii="Calibri Light" w:eastAsia="Times New Roman" w:hAnsi="Calibri Light" w:cs="Calibri Light"/>
                <w:sz w:val="16"/>
              </w:rPr>
              <w:t>0</w:t>
            </w:r>
          </w:p>
        </w:tc>
        <w:tc>
          <w:tcPr>
            <w:tcW w:w="408" w:type="dxa"/>
            <w:tcBorders>
              <w:top w:val="single" w:sz="4" w:space="0" w:color="000000"/>
              <w:left w:val="single" w:sz="4" w:space="0" w:color="000000"/>
              <w:bottom w:val="single" w:sz="4" w:space="0" w:color="000000"/>
              <w:right w:val="single" w:sz="4" w:space="0" w:color="000000"/>
            </w:tcBorders>
          </w:tcPr>
          <w:p w14:paraId="7E6B1657" w14:textId="77777777" w:rsidR="00327FC2" w:rsidRDefault="00257526">
            <w:pPr>
              <w:widowControl w:val="0"/>
              <w:spacing w:after="0"/>
              <w:ind w:left="9"/>
              <w:jc w:val="center"/>
              <w:rPr>
                <w:rFonts w:ascii="Calibri Light" w:eastAsia="Times New Roman" w:hAnsi="Calibri Light" w:cs="Calibri Light"/>
                <w:sz w:val="16"/>
              </w:rPr>
            </w:pPr>
            <w:r>
              <w:rPr>
                <w:rFonts w:ascii="Calibri Light" w:eastAsia="Times New Roman" w:hAnsi="Calibri Light" w:cs="Calibri Light"/>
                <w:sz w:val="16"/>
              </w:rPr>
              <w:t>4</w:t>
            </w:r>
          </w:p>
        </w:tc>
        <w:tc>
          <w:tcPr>
            <w:tcW w:w="1495" w:type="dxa"/>
            <w:tcBorders>
              <w:top w:val="single" w:sz="4" w:space="0" w:color="000000"/>
              <w:left w:val="single" w:sz="4" w:space="0" w:color="000000"/>
              <w:bottom w:val="single" w:sz="4" w:space="0" w:color="000000"/>
              <w:right w:val="single" w:sz="4" w:space="0" w:color="000000"/>
            </w:tcBorders>
            <w:shd w:val="clear" w:color="auto" w:fill="FFFF99"/>
          </w:tcPr>
          <w:p w14:paraId="6D4515E4" w14:textId="77777777" w:rsidR="00327FC2" w:rsidRPr="00EE1AE4" w:rsidRDefault="00257526">
            <w:pPr>
              <w:widowControl w:val="0"/>
              <w:spacing w:after="0"/>
              <w:jc w:val="center"/>
              <w:rPr>
                <w:rFonts w:ascii="Calibri Light" w:eastAsia="Times New Roman" w:hAnsi="Calibri Light" w:cs="Calibri Light"/>
                <w:sz w:val="16"/>
                <w:lang w:val="pl-PL"/>
              </w:rPr>
            </w:pPr>
            <w:r w:rsidRPr="00EE1AE4">
              <w:rPr>
                <w:rFonts w:ascii="Calibri Light" w:eastAsia="Times New Roman" w:hAnsi="Calibri Light" w:cs="Calibri Light"/>
                <w:sz w:val="16"/>
                <w:lang w:val="pl-PL"/>
              </w:rPr>
              <w:t>D. Eldić</w:t>
            </w:r>
          </w:p>
        </w:tc>
        <w:tc>
          <w:tcPr>
            <w:tcW w:w="1545" w:type="dxa"/>
            <w:tcBorders>
              <w:top w:val="single" w:sz="4" w:space="0" w:color="000000"/>
              <w:left w:val="single" w:sz="4" w:space="0" w:color="000000"/>
              <w:bottom w:val="single" w:sz="4" w:space="0" w:color="000000"/>
              <w:right w:val="single" w:sz="4" w:space="0" w:color="000000"/>
            </w:tcBorders>
            <w:shd w:val="clear" w:color="auto" w:fill="FFFF99"/>
          </w:tcPr>
          <w:p w14:paraId="0E65C9A3" w14:textId="77777777" w:rsidR="00327FC2" w:rsidRPr="00EE1AE4" w:rsidRDefault="00257526">
            <w:pPr>
              <w:widowControl w:val="0"/>
              <w:spacing w:after="0"/>
              <w:jc w:val="center"/>
              <w:rPr>
                <w:rFonts w:ascii="Calibri Light" w:eastAsia="Times New Roman" w:hAnsi="Calibri Light" w:cs="Calibri Light"/>
                <w:sz w:val="16"/>
                <w:lang w:val="pl-PL"/>
              </w:rPr>
            </w:pPr>
            <w:r w:rsidRPr="00EE1AE4">
              <w:rPr>
                <w:rFonts w:ascii="Calibri Light" w:eastAsia="Times New Roman" w:hAnsi="Calibri Light" w:cs="Calibri Light"/>
                <w:sz w:val="16"/>
                <w:lang w:val="pl-PL"/>
              </w:rPr>
              <w:t>D. Eldić</w:t>
            </w:r>
          </w:p>
        </w:tc>
        <w:tc>
          <w:tcPr>
            <w:tcW w:w="959" w:type="dxa"/>
            <w:tcBorders>
              <w:top w:val="single" w:sz="4" w:space="0" w:color="000000"/>
              <w:left w:val="single" w:sz="4" w:space="0" w:color="000000"/>
              <w:bottom w:val="single" w:sz="4" w:space="0" w:color="000000"/>
              <w:right w:val="single" w:sz="4" w:space="0" w:color="000000"/>
            </w:tcBorders>
            <w:shd w:val="clear" w:color="auto" w:fill="FFFF99"/>
          </w:tcPr>
          <w:p w14:paraId="71F524CA" w14:textId="77777777" w:rsidR="00327FC2" w:rsidRPr="00EE1AE4" w:rsidRDefault="00257526">
            <w:pPr>
              <w:widowControl w:val="0"/>
              <w:spacing w:after="0"/>
              <w:ind w:left="124" w:right="117"/>
              <w:jc w:val="center"/>
              <w:rPr>
                <w:rFonts w:ascii="Calibri Light" w:eastAsia="Times New Roman" w:hAnsi="Calibri Light" w:cs="Calibri Light"/>
                <w:sz w:val="16"/>
              </w:rPr>
            </w:pPr>
            <w:r w:rsidRPr="00EE1AE4">
              <w:rPr>
                <w:rFonts w:ascii="Calibri Light" w:eastAsia="Times New Roman" w:hAnsi="Calibri Light" w:cs="Calibri Light"/>
                <w:sz w:val="16"/>
              </w:rPr>
              <w:t>1red+1izv</w:t>
            </w:r>
          </w:p>
        </w:tc>
        <w:tc>
          <w:tcPr>
            <w:tcW w:w="2227" w:type="dxa"/>
            <w:tcBorders>
              <w:top w:val="single" w:sz="4" w:space="0" w:color="000000"/>
              <w:left w:val="single" w:sz="4" w:space="0" w:color="000000"/>
              <w:bottom w:val="single" w:sz="4" w:space="0" w:color="000000"/>
              <w:right w:val="single" w:sz="4" w:space="0" w:color="000000"/>
            </w:tcBorders>
            <w:shd w:val="clear" w:color="auto" w:fill="FFFF99"/>
          </w:tcPr>
          <w:p w14:paraId="64914A86" w14:textId="77777777" w:rsidR="00327FC2" w:rsidRPr="00EE1AE4" w:rsidRDefault="00257526">
            <w:pPr>
              <w:widowControl w:val="0"/>
              <w:spacing w:after="0" w:line="190" w:lineRule="atLeast"/>
              <w:jc w:val="center"/>
              <w:rPr>
                <w:rFonts w:ascii="Calibri Light" w:eastAsia="Times New Roman" w:hAnsi="Calibri Light" w:cs="Calibri Light"/>
                <w:sz w:val="16"/>
              </w:rPr>
            </w:pPr>
            <w:r w:rsidRPr="00EE1AE4">
              <w:rPr>
                <w:rFonts w:ascii="Calibri Light" w:eastAsia="Times New Roman" w:hAnsi="Calibri Light" w:cs="Calibri Light"/>
                <w:sz w:val="16"/>
              </w:rPr>
              <w:t>-</w:t>
            </w:r>
          </w:p>
        </w:tc>
        <w:tc>
          <w:tcPr>
            <w:tcW w:w="1560" w:type="dxa"/>
            <w:tcBorders>
              <w:top w:val="single" w:sz="4" w:space="0" w:color="000000"/>
              <w:left w:val="single" w:sz="4" w:space="0" w:color="000000"/>
              <w:bottom w:val="single" w:sz="4" w:space="0" w:color="000000"/>
              <w:right w:val="single" w:sz="4" w:space="0" w:color="000000"/>
            </w:tcBorders>
            <w:shd w:val="clear" w:color="auto" w:fill="FFFF99"/>
          </w:tcPr>
          <w:p w14:paraId="34E4DB4F" w14:textId="77777777" w:rsidR="00327FC2" w:rsidRPr="00EE1AE4" w:rsidRDefault="00257526">
            <w:pPr>
              <w:widowControl w:val="0"/>
              <w:spacing w:after="0" w:line="190" w:lineRule="atLeast"/>
              <w:jc w:val="center"/>
              <w:rPr>
                <w:rFonts w:ascii="Calibri Light" w:eastAsia="Times New Roman" w:hAnsi="Calibri Light" w:cs="Calibri Light"/>
                <w:sz w:val="16"/>
              </w:rPr>
            </w:pPr>
            <w:r w:rsidRPr="00EE1AE4">
              <w:rPr>
                <w:rFonts w:ascii="Calibri Light" w:eastAsia="Times New Roman" w:hAnsi="Calibri Light" w:cs="Calibri Light"/>
                <w:sz w:val="16"/>
              </w:rPr>
              <w:t>0</w:t>
            </w:r>
          </w:p>
        </w:tc>
        <w:tc>
          <w:tcPr>
            <w:tcW w:w="1321" w:type="dxa"/>
            <w:tcBorders>
              <w:top w:val="single" w:sz="4" w:space="0" w:color="000000"/>
              <w:left w:val="single" w:sz="4" w:space="0" w:color="000000"/>
              <w:bottom w:val="single" w:sz="4" w:space="0" w:color="000000"/>
              <w:right w:val="single" w:sz="4" w:space="0" w:color="000000"/>
            </w:tcBorders>
            <w:shd w:val="clear" w:color="auto" w:fill="FFFF99"/>
          </w:tcPr>
          <w:p w14:paraId="4ABE3D5D" w14:textId="77777777" w:rsidR="00327FC2" w:rsidRPr="00EE1AE4" w:rsidRDefault="00257526">
            <w:pPr>
              <w:widowControl w:val="0"/>
              <w:spacing w:after="0" w:line="190" w:lineRule="atLeast"/>
              <w:jc w:val="center"/>
              <w:rPr>
                <w:rFonts w:ascii="Calibri Light" w:eastAsia="Times New Roman" w:hAnsi="Calibri Light" w:cs="Calibri Light"/>
                <w:sz w:val="16"/>
              </w:rPr>
            </w:pPr>
            <w:r w:rsidRPr="00EE1AE4">
              <w:rPr>
                <w:rFonts w:ascii="Calibri Light" w:eastAsia="Times New Roman" w:hAnsi="Calibri Light" w:cs="Calibri Light"/>
                <w:sz w:val="16"/>
              </w:rPr>
              <w:t>D. Eldić</w:t>
            </w:r>
          </w:p>
        </w:tc>
        <w:tc>
          <w:tcPr>
            <w:tcW w:w="1342" w:type="dxa"/>
            <w:tcBorders>
              <w:top w:val="single" w:sz="4" w:space="0" w:color="000000"/>
              <w:left w:val="single" w:sz="4" w:space="0" w:color="000000"/>
              <w:bottom w:val="single" w:sz="4" w:space="0" w:color="000000"/>
              <w:right w:val="single" w:sz="4" w:space="0" w:color="000000"/>
            </w:tcBorders>
            <w:shd w:val="clear" w:color="auto" w:fill="FFFF99"/>
          </w:tcPr>
          <w:p w14:paraId="7F45068D" w14:textId="77777777" w:rsidR="00327FC2" w:rsidRDefault="00257526">
            <w:pPr>
              <w:widowControl w:val="0"/>
              <w:spacing w:after="0"/>
              <w:ind w:left="114" w:right="120"/>
              <w:jc w:val="center"/>
              <w:rPr>
                <w:rFonts w:ascii="Calibri Light" w:eastAsia="Times New Roman" w:hAnsi="Calibri Light" w:cs="Calibri Light"/>
                <w:sz w:val="16"/>
              </w:rPr>
            </w:pPr>
            <w:r>
              <w:rPr>
                <w:rFonts w:ascii="Calibri Light" w:eastAsia="Times New Roman" w:hAnsi="Calibri Light" w:cs="Calibri Light"/>
                <w:sz w:val="16"/>
              </w:rPr>
              <w:t>2red+2izv</w:t>
            </w:r>
          </w:p>
        </w:tc>
      </w:tr>
      <w:tr w:rsidR="00327FC2" w14:paraId="39C3B985" w14:textId="77777777">
        <w:trPr>
          <w:trHeight w:val="406"/>
        </w:trPr>
        <w:tc>
          <w:tcPr>
            <w:tcW w:w="2404" w:type="dxa"/>
            <w:tcBorders>
              <w:top w:val="single" w:sz="4" w:space="0" w:color="000000"/>
              <w:left w:val="single" w:sz="4" w:space="0" w:color="000000"/>
              <w:bottom w:val="single" w:sz="4" w:space="0" w:color="000000"/>
              <w:right w:val="single" w:sz="4" w:space="0" w:color="000000"/>
            </w:tcBorders>
            <w:shd w:val="clear" w:color="auto" w:fill="FFFF99"/>
          </w:tcPr>
          <w:p w14:paraId="64A1336A" w14:textId="77777777" w:rsidR="00327FC2" w:rsidRDefault="00257526">
            <w:pPr>
              <w:widowControl w:val="0"/>
              <w:spacing w:after="0" w:line="194" w:lineRule="exact"/>
              <w:jc w:val="center"/>
              <w:rPr>
                <w:rFonts w:ascii="Calibri Light" w:eastAsia="Times New Roman" w:hAnsi="Calibri Light" w:cs="Calibri Light"/>
                <w:sz w:val="16"/>
              </w:rPr>
            </w:pPr>
            <w:proofErr w:type="spellStart"/>
            <w:r>
              <w:rPr>
                <w:rFonts w:ascii="Calibri Light" w:eastAsia="Times New Roman" w:hAnsi="Calibri Light" w:cs="Calibri Light"/>
                <w:sz w:val="16"/>
              </w:rPr>
              <w:t>Zdravstvena</w:t>
            </w:r>
            <w:proofErr w:type="spellEnd"/>
            <w:r>
              <w:rPr>
                <w:rFonts w:ascii="Calibri Light" w:eastAsia="Times New Roman" w:hAnsi="Calibri Light" w:cs="Calibri Light"/>
                <w:spacing w:val="-6"/>
                <w:sz w:val="16"/>
              </w:rPr>
              <w:t xml:space="preserve"> </w:t>
            </w:r>
            <w:proofErr w:type="spellStart"/>
            <w:r>
              <w:rPr>
                <w:rFonts w:ascii="Calibri Light" w:eastAsia="Times New Roman" w:hAnsi="Calibri Light" w:cs="Calibri Light"/>
                <w:sz w:val="16"/>
              </w:rPr>
              <w:t>psihologija</w:t>
            </w:r>
            <w:proofErr w:type="spellEnd"/>
          </w:p>
        </w:tc>
        <w:tc>
          <w:tcPr>
            <w:tcW w:w="553" w:type="dxa"/>
            <w:tcBorders>
              <w:top w:val="single" w:sz="4" w:space="0" w:color="000000"/>
              <w:left w:val="single" w:sz="4" w:space="0" w:color="000000"/>
              <w:bottom w:val="single" w:sz="4" w:space="0" w:color="000000"/>
              <w:right w:val="single" w:sz="4" w:space="0" w:color="000000"/>
            </w:tcBorders>
          </w:tcPr>
          <w:p w14:paraId="173E4EAA" w14:textId="77777777" w:rsidR="00327FC2" w:rsidRDefault="00257526">
            <w:pPr>
              <w:widowControl w:val="0"/>
              <w:spacing w:after="0" w:line="194" w:lineRule="exact"/>
              <w:ind w:left="17"/>
              <w:jc w:val="center"/>
              <w:rPr>
                <w:rFonts w:ascii="Calibri Light" w:eastAsia="Times New Roman" w:hAnsi="Calibri Light" w:cs="Calibri Light"/>
                <w:sz w:val="16"/>
              </w:rPr>
            </w:pPr>
            <w:r>
              <w:rPr>
                <w:rFonts w:ascii="Calibri Light" w:eastAsia="Times New Roman" w:hAnsi="Calibri Light" w:cs="Calibri Light"/>
                <w:sz w:val="16"/>
              </w:rPr>
              <w:t>2</w:t>
            </w:r>
          </w:p>
        </w:tc>
        <w:tc>
          <w:tcPr>
            <w:tcW w:w="640" w:type="dxa"/>
            <w:tcBorders>
              <w:top w:val="single" w:sz="4" w:space="0" w:color="000000"/>
              <w:left w:val="single" w:sz="4" w:space="0" w:color="000000"/>
              <w:bottom w:val="single" w:sz="4" w:space="0" w:color="000000"/>
              <w:right w:val="single" w:sz="4" w:space="0" w:color="000000"/>
            </w:tcBorders>
          </w:tcPr>
          <w:p w14:paraId="4C5C8B7A" w14:textId="77777777" w:rsidR="00327FC2" w:rsidRDefault="00257526">
            <w:pPr>
              <w:widowControl w:val="0"/>
              <w:spacing w:after="0" w:line="194" w:lineRule="exact"/>
              <w:ind w:left="17"/>
              <w:jc w:val="center"/>
              <w:rPr>
                <w:rFonts w:ascii="Calibri Light" w:eastAsia="Times New Roman" w:hAnsi="Calibri Light" w:cs="Calibri Light"/>
                <w:sz w:val="16"/>
              </w:rPr>
            </w:pPr>
            <w:r>
              <w:rPr>
                <w:rFonts w:ascii="Calibri Light" w:eastAsia="Times New Roman" w:hAnsi="Calibri Light" w:cs="Calibri Light"/>
                <w:sz w:val="16"/>
              </w:rPr>
              <w:t>2</w:t>
            </w:r>
          </w:p>
        </w:tc>
        <w:tc>
          <w:tcPr>
            <w:tcW w:w="412" w:type="dxa"/>
            <w:tcBorders>
              <w:top w:val="single" w:sz="4" w:space="0" w:color="000000"/>
              <w:left w:val="single" w:sz="4" w:space="0" w:color="000000"/>
              <w:bottom w:val="single" w:sz="4" w:space="0" w:color="000000"/>
              <w:right w:val="single" w:sz="4" w:space="0" w:color="000000"/>
            </w:tcBorders>
          </w:tcPr>
          <w:p w14:paraId="155F983F" w14:textId="77777777" w:rsidR="00327FC2" w:rsidRDefault="00257526">
            <w:pPr>
              <w:widowControl w:val="0"/>
              <w:spacing w:after="0" w:line="194" w:lineRule="exact"/>
              <w:jc w:val="center"/>
              <w:rPr>
                <w:rFonts w:ascii="Calibri Light" w:eastAsia="Times New Roman" w:hAnsi="Calibri Light" w:cs="Calibri Light"/>
                <w:sz w:val="16"/>
              </w:rPr>
            </w:pPr>
            <w:r>
              <w:rPr>
                <w:rFonts w:ascii="Calibri Light" w:eastAsia="Times New Roman" w:hAnsi="Calibri Light" w:cs="Calibri Light"/>
                <w:sz w:val="16"/>
              </w:rPr>
              <w:t>2</w:t>
            </w:r>
          </w:p>
        </w:tc>
        <w:tc>
          <w:tcPr>
            <w:tcW w:w="408" w:type="dxa"/>
            <w:tcBorders>
              <w:top w:val="single" w:sz="4" w:space="0" w:color="000000"/>
              <w:left w:val="single" w:sz="4" w:space="0" w:color="000000"/>
              <w:bottom w:val="single" w:sz="4" w:space="0" w:color="000000"/>
              <w:right w:val="single" w:sz="4" w:space="0" w:color="000000"/>
            </w:tcBorders>
          </w:tcPr>
          <w:p w14:paraId="0F6062F6" w14:textId="77777777" w:rsidR="00327FC2" w:rsidRDefault="00257526">
            <w:pPr>
              <w:widowControl w:val="0"/>
              <w:spacing w:after="0" w:line="194" w:lineRule="exact"/>
              <w:ind w:left="9"/>
              <w:jc w:val="center"/>
              <w:rPr>
                <w:rFonts w:ascii="Calibri Light" w:eastAsia="Times New Roman" w:hAnsi="Calibri Light" w:cs="Calibri Light"/>
                <w:sz w:val="16"/>
              </w:rPr>
            </w:pPr>
            <w:r>
              <w:rPr>
                <w:rFonts w:ascii="Calibri Light" w:eastAsia="Times New Roman" w:hAnsi="Calibri Light" w:cs="Calibri Light"/>
                <w:sz w:val="16"/>
              </w:rPr>
              <w:t>0</w:t>
            </w:r>
          </w:p>
        </w:tc>
        <w:tc>
          <w:tcPr>
            <w:tcW w:w="408" w:type="dxa"/>
            <w:tcBorders>
              <w:top w:val="single" w:sz="4" w:space="0" w:color="000000"/>
              <w:left w:val="single" w:sz="4" w:space="0" w:color="000000"/>
              <w:bottom w:val="single" w:sz="4" w:space="0" w:color="000000"/>
              <w:right w:val="single" w:sz="4" w:space="0" w:color="000000"/>
            </w:tcBorders>
          </w:tcPr>
          <w:p w14:paraId="7FC12213" w14:textId="77777777" w:rsidR="00327FC2" w:rsidRDefault="00257526">
            <w:pPr>
              <w:widowControl w:val="0"/>
              <w:spacing w:after="0" w:line="194" w:lineRule="exact"/>
              <w:ind w:left="9"/>
              <w:jc w:val="center"/>
              <w:rPr>
                <w:rFonts w:ascii="Calibri Light" w:eastAsia="Times New Roman" w:hAnsi="Calibri Light" w:cs="Calibri Light"/>
                <w:sz w:val="16"/>
              </w:rPr>
            </w:pPr>
            <w:r>
              <w:rPr>
                <w:rFonts w:ascii="Calibri Light" w:eastAsia="Times New Roman" w:hAnsi="Calibri Light" w:cs="Calibri Light"/>
                <w:sz w:val="16"/>
              </w:rPr>
              <w:t>1</w:t>
            </w:r>
          </w:p>
        </w:tc>
        <w:tc>
          <w:tcPr>
            <w:tcW w:w="1495" w:type="dxa"/>
            <w:tcBorders>
              <w:top w:val="single" w:sz="4" w:space="0" w:color="000000"/>
              <w:left w:val="single" w:sz="4" w:space="0" w:color="000000"/>
              <w:bottom w:val="single" w:sz="4" w:space="0" w:color="000000"/>
              <w:right w:val="single" w:sz="4" w:space="0" w:color="000000"/>
            </w:tcBorders>
            <w:shd w:val="clear" w:color="auto" w:fill="FFFF99"/>
          </w:tcPr>
          <w:p w14:paraId="2F452146" w14:textId="77777777" w:rsidR="00327FC2" w:rsidRPr="00EE1AE4" w:rsidRDefault="00257526">
            <w:pPr>
              <w:widowControl w:val="0"/>
              <w:spacing w:after="0" w:line="190" w:lineRule="atLeast"/>
              <w:rPr>
                <w:rFonts w:ascii="Calibri Light" w:eastAsia="Times New Roman" w:hAnsi="Calibri Light" w:cs="Calibri Light"/>
                <w:sz w:val="16"/>
              </w:rPr>
            </w:pPr>
            <w:r w:rsidRPr="00EE1AE4">
              <w:rPr>
                <w:rFonts w:ascii="Calibri Light" w:eastAsia="Times New Roman" w:hAnsi="Calibri Light" w:cs="Calibri Light"/>
                <w:sz w:val="16"/>
              </w:rPr>
              <w:t xml:space="preserve">     M. Kovač</w:t>
            </w:r>
          </w:p>
        </w:tc>
        <w:tc>
          <w:tcPr>
            <w:tcW w:w="1545" w:type="dxa"/>
            <w:tcBorders>
              <w:top w:val="single" w:sz="4" w:space="0" w:color="000000"/>
              <w:left w:val="single" w:sz="4" w:space="0" w:color="000000"/>
              <w:bottom w:val="single" w:sz="4" w:space="0" w:color="000000"/>
              <w:right w:val="single" w:sz="4" w:space="0" w:color="000000"/>
            </w:tcBorders>
            <w:shd w:val="clear" w:color="auto" w:fill="FFFF99"/>
          </w:tcPr>
          <w:p w14:paraId="0A1A4357" w14:textId="77777777" w:rsidR="00327FC2" w:rsidRPr="00EE1AE4" w:rsidRDefault="00257526">
            <w:pPr>
              <w:widowControl w:val="0"/>
              <w:spacing w:after="0" w:line="194" w:lineRule="exact"/>
              <w:jc w:val="center"/>
              <w:rPr>
                <w:rFonts w:ascii="Calibri Light" w:eastAsia="Times New Roman" w:hAnsi="Calibri Light" w:cs="Calibri Light"/>
                <w:sz w:val="16"/>
                <w:lang w:val="pl-PL"/>
              </w:rPr>
            </w:pPr>
            <w:r w:rsidRPr="00EE1AE4">
              <w:rPr>
                <w:rFonts w:ascii="Calibri Light" w:eastAsia="Times New Roman" w:hAnsi="Calibri Light" w:cs="Calibri Light"/>
                <w:sz w:val="16"/>
                <w:lang w:val="pl-PL"/>
              </w:rPr>
              <w:t>M. Kovač,</w:t>
            </w:r>
          </w:p>
          <w:p w14:paraId="2C9609F8" w14:textId="77777777" w:rsidR="00327FC2" w:rsidRPr="00EE1AE4" w:rsidRDefault="00257526">
            <w:pPr>
              <w:widowControl w:val="0"/>
              <w:spacing w:after="0" w:line="194" w:lineRule="exact"/>
              <w:jc w:val="center"/>
              <w:rPr>
                <w:rFonts w:ascii="Calibri Light" w:eastAsia="Times New Roman" w:hAnsi="Calibri Light" w:cs="Calibri Light"/>
                <w:sz w:val="16"/>
                <w:lang w:val="pl-PL"/>
              </w:rPr>
            </w:pPr>
            <w:r w:rsidRPr="00EE1AE4">
              <w:rPr>
                <w:rFonts w:ascii="Calibri Light" w:eastAsia="Times New Roman" w:hAnsi="Calibri Light" w:cs="Calibri Light"/>
                <w:sz w:val="16"/>
                <w:lang w:val="pl-PL"/>
              </w:rPr>
              <w:t>I. Tadić</w:t>
            </w:r>
          </w:p>
        </w:tc>
        <w:tc>
          <w:tcPr>
            <w:tcW w:w="959" w:type="dxa"/>
            <w:tcBorders>
              <w:top w:val="single" w:sz="4" w:space="0" w:color="000000"/>
              <w:left w:val="single" w:sz="4" w:space="0" w:color="000000"/>
              <w:bottom w:val="single" w:sz="4" w:space="0" w:color="000000"/>
              <w:right w:val="single" w:sz="4" w:space="0" w:color="000000"/>
            </w:tcBorders>
            <w:shd w:val="clear" w:color="auto" w:fill="FFFF99"/>
          </w:tcPr>
          <w:p w14:paraId="13092CC3" w14:textId="77777777" w:rsidR="00327FC2" w:rsidRPr="00EE1AE4" w:rsidRDefault="00257526">
            <w:pPr>
              <w:widowControl w:val="0"/>
              <w:spacing w:after="0" w:line="194" w:lineRule="exact"/>
              <w:ind w:left="124" w:right="117"/>
              <w:jc w:val="center"/>
              <w:rPr>
                <w:rFonts w:ascii="Calibri Light" w:eastAsia="Times New Roman" w:hAnsi="Calibri Light" w:cs="Calibri Light"/>
                <w:sz w:val="16"/>
              </w:rPr>
            </w:pPr>
            <w:r w:rsidRPr="00EE1AE4">
              <w:rPr>
                <w:rFonts w:ascii="Calibri Light" w:eastAsia="Times New Roman" w:hAnsi="Calibri Light" w:cs="Calibri Light"/>
                <w:sz w:val="16"/>
              </w:rPr>
              <w:t>1red+1izv</w:t>
            </w:r>
          </w:p>
        </w:tc>
        <w:tc>
          <w:tcPr>
            <w:tcW w:w="2227" w:type="dxa"/>
            <w:tcBorders>
              <w:top w:val="single" w:sz="4" w:space="0" w:color="000000"/>
              <w:left w:val="single" w:sz="4" w:space="0" w:color="000000"/>
              <w:bottom w:val="single" w:sz="4" w:space="0" w:color="000000"/>
              <w:right w:val="single" w:sz="4" w:space="0" w:color="000000"/>
            </w:tcBorders>
            <w:shd w:val="clear" w:color="auto" w:fill="FFFF99"/>
          </w:tcPr>
          <w:p w14:paraId="6206FB1F" w14:textId="77777777" w:rsidR="00327FC2" w:rsidRPr="00EE1AE4" w:rsidRDefault="00257526">
            <w:pPr>
              <w:widowControl w:val="0"/>
              <w:spacing w:after="0" w:line="182" w:lineRule="exact"/>
              <w:jc w:val="center"/>
              <w:rPr>
                <w:rFonts w:ascii="Calibri Light" w:eastAsia="Times New Roman" w:hAnsi="Calibri Light" w:cs="Calibri Light"/>
                <w:sz w:val="16"/>
              </w:rPr>
            </w:pPr>
            <w:r w:rsidRPr="00EE1AE4">
              <w:rPr>
                <w:rFonts w:ascii="Calibri Light" w:eastAsia="Times New Roman" w:hAnsi="Calibri Light" w:cs="Calibri Light"/>
                <w:sz w:val="16"/>
              </w:rPr>
              <w:t>-</w:t>
            </w:r>
          </w:p>
        </w:tc>
        <w:tc>
          <w:tcPr>
            <w:tcW w:w="1560" w:type="dxa"/>
            <w:tcBorders>
              <w:top w:val="single" w:sz="4" w:space="0" w:color="000000"/>
              <w:left w:val="single" w:sz="4" w:space="0" w:color="000000"/>
              <w:bottom w:val="single" w:sz="4" w:space="0" w:color="000000"/>
              <w:right w:val="single" w:sz="4" w:space="0" w:color="000000"/>
            </w:tcBorders>
            <w:shd w:val="clear" w:color="auto" w:fill="FFFF99"/>
          </w:tcPr>
          <w:p w14:paraId="40DCBCA3" w14:textId="77777777" w:rsidR="00327FC2" w:rsidRPr="00EE1AE4" w:rsidRDefault="00257526">
            <w:pPr>
              <w:widowControl w:val="0"/>
              <w:spacing w:after="0" w:line="182" w:lineRule="exact"/>
              <w:jc w:val="center"/>
              <w:rPr>
                <w:rFonts w:ascii="Calibri Light" w:eastAsia="Times New Roman" w:hAnsi="Calibri Light" w:cs="Calibri Light"/>
                <w:sz w:val="16"/>
              </w:rPr>
            </w:pPr>
            <w:r w:rsidRPr="00EE1AE4">
              <w:rPr>
                <w:rFonts w:ascii="Calibri Light" w:eastAsia="Times New Roman" w:hAnsi="Calibri Light" w:cs="Calibri Light"/>
                <w:sz w:val="16"/>
              </w:rPr>
              <w:t>0</w:t>
            </w:r>
          </w:p>
        </w:tc>
        <w:tc>
          <w:tcPr>
            <w:tcW w:w="1321" w:type="dxa"/>
            <w:tcBorders>
              <w:top w:val="single" w:sz="4" w:space="0" w:color="000000"/>
              <w:left w:val="single" w:sz="4" w:space="0" w:color="000000"/>
              <w:bottom w:val="single" w:sz="4" w:space="0" w:color="000000"/>
              <w:right w:val="single" w:sz="4" w:space="0" w:color="000000"/>
            </w:tcBorders>
            <w:shd w:val="clear" w:color="auto" w:fill="FFFF99"/>
          </w:tcPr>
          <w:p w14:paraId="6F3D9406" w14:textId="77777777" w:rsidR="00327FC2" w:rsidRPr="00EE1AE4" w:rsidRDefault="00257526">
            <w:pPr>
              <w:widowControl w:val="0"/>
              <w:spacing w:after="0" w:line="182" w:lineRule="exact"/>
              <w:jc w:val="center"/>
              <w:rPr>
                <w:rFonts w:ascii="Calibri Light" w:eastAsia="Times New Roman" w:hAnsi="Calibri Light" w:cs="Calibri Light"/>
                <w:sz w:val="16"/>
                <w:lang w:val="pl-PL"/>
              </w:rPr>
            </w:pPr>
            <w:r w:rsidRPr="00EE1AE4">
              <w:rPr>
                <w:rFonts w:ascii="Calibri Light" w:eastAsia="Times New Roman" w:hAnsi="Calibri Light" w:cs="Calibri Light"/>
                <w:sz w:val="16"/>
                <w:lang w:val="pl-PL"/>
              </w:rPr>
              <w:t>I. Tadić</w:t>
            </w:r>
          </w:p>
        </w:tc>
        <w:tc>
          <w:tcPr>
            <w:tcW w:w="1342" w:type="dxa"/>
            <w:tcBorders>
              <w:top w:val="single" w:sz="4" w:space="0" w:color="000000"/>
              <w:left w:val="single" w:sz="4" w:space="0" w:color="000000"/>
              <w:bottom w:val="single" w:sz="4" w:space="0" w:color="000000"/>
              <w:right w:val="single" w:sz="4" w:space="0" w:color="000000"/>
            </w:tcBorders>
            <w:shd w:val="clear" w:color="auto" w:fill="FFFF99"/>
          </w:tcPr>
          <w:p w14:paraId="2864B014" w14:textId="77777777" w:rsidR="00327FC2" w:rsidRDefault="00257526">
            <w:pPr>
              <w:widowControl w:val="0"/>
              <w:spacing w:after="0" w:line="194" w:lineRule="exact"/>
              <w:ind w:left="114" w:right="120"/>
              <w:jc w:val="center"/>
              <w:rPr>
                <w:rFonts w:ascii="Calibri Light" w:eastAsia="Times New Roman" w:hAnsi="Calibri Light" w:cs="Calibri Light"/>
                <w:sz w:val="16"/>
              </w:rPr>
            </w:pPr>
            <w:r>
              <w:rPr>
                <w:rFonts w:ascii="Calibri Light" w:eastAsia="Times New Roman" w:hAnsi="Calibri Light" w:cs="Calibri Light"/>
                <w:sz w:val="16"/>
              </w:rPr>
              <w:t>2red+2izv</w:t>
            </w:r>
          </w:p>
        </w:tc>
      </w:tr>
      <w:tr w:rsidR="00327FC2" w14:paraId="44F089B4" w14:textId="77777777">
        <w:trPr>
          <w:trHeight w:val="142"/>
        </w:trPr>
        <w:tc>
          <w:tcPr>
            <w:tcW w:w="2404" w:type="dxa"/>
            <w:tcBorders>
              <w:top w:val="single" w:sz="4" w:space="0" w:color="000000"/>
              <w:left w:val="single" w:sz="4" w:space="0" w:color="000000"/>
              <w:bottom w:val="single" w:sz="4" w:space="0" w:color="000000"/>
              <w:right w:val="single" w:sz="4" w:space="0" w:color="000000"/>
            </w:tcBorders>
            <w:shd w:val="clear" w:color="auto" w:fill="D9D9D9"/>
          </w:tcPr>
          <w:p w14:paraId="24B0FD62" w14:textId="77777777" w:rsidR="00327FC2" w:rsidRDefault="00257526">
            <w:pPr>
              <w:widowControl w:val="0"/>
              <w:spacing w:after="0" w:line="194" w:lineRule="exact"/>
              <w:jc w:val="center"/>
              <w:rPr>
                <w:rFonts w:ascii="Calibri Light" w:eastAsia="Times New Roman" w:hAnsi="Calibri Light" w:cs="Calibri Light"/>
                <w:sz w:val="16"/>
              </w:rPr>
            </w:pPr>
            <w:proofErr w:type="spellStart"/>
            <w:r>
              <w:rPr>
                <w:rFonts w:ascii="Calibri Light" w:eastAsia="Times New Roman" w:hAnsi="Calibri Light" w:cs="Calibri Light"/>
                <w:sz w:val="16"/>
              </w:rPr>
              <w:t>Ukupno</w:t>
            </w:r>
            <w:proofErr w:type="spellEnd"/>
            <w:r>
              <w:rPr>
                <w:rFonts w:ascii="Calibri Light" w:eastAsia="Times New Roman" w:hAnsi="Calibri Light" w:cs="Calibri Light"/>
                <w:sz w:val="16"/>
              </w:rPr>
              <w:t>:</w:t>
            </w:r>
          </w:p>
        </w:tc>
        <w:tc>
          <w:tcPr>
            <w:tcW w:w="553" w:type="dxa"/>
            <w:tcBorders>
              <w:top w:val="single" w:sz="4" w:space="0" w:color="000000"/>
              <w:left w:val="single" w:sz="4" w:space="0" w:color="000000"/>
              <w:bottom w:val="single" w:sz="4" w:space="0" w:color="000000"/>
              <w:right w:val="single" w:sz="4" w:space="0" w:color="000000"/>
            </w:tcBorders>
            <w:shd w:val="clear" w:color="auto" w:fill="D9D9D9"/>
          </w:tcPr>
          <w:p w14:paraId="34F558D1" w14:textId="77777777" w:rsidR="00327FC2" w:rsidRDefault="00327FC2">
            <w:pPr>
              <w:widowControl w:val="0"/>
              <w:spacing w:after="0" w:line="194" w:lineRule="exact"/>
              <w:ind w:left="17"/>
              <w:jc w:val="center"/>
              <w:rPr>
                <w:rFonts w:ascii="Calibri Light" w:eastAsia="Times New Roman" w:hAnsi="Calibri Light" w:cs="Calibri Light"/>
                <w:sz w:val="16"/>
              </w:rPr>
            </w:pPr>
          </w:p>
        </w:tc>
        <w:tc>
          <w:tcPr>
            <w:tcW w:w="640" w:type="dxa"/>
            <w:tcBorders>
              <w:top w:val="single" w:sz="4" w:space="0" w:color="000000"/>
              <w:left w:val="single" w:sz="4" w:space="0" w:color="000000"/>
              <w:bottom w:val="single" w:sz="4" w:space="0" w:color="000000"/>
              <w:right w:val="single" w:sz="4" w:space="0" w:color="000000"/>
            </w:tcBorders>
            <w:shd w:val="clear" w:color="auto" w:fill="D9D9D9"/>
          </w:tcPr>
          <w:p w14:paraId="435D16F4" w14:textId="77777777" w:rsidR="00327FC2" w:rsidRDefault="00257526">
            <w:pPr>
              <w:widowControl w:val="0"/>
              <w:spacing w:after="0" w:line="194" w:lineRule="exact"/>
              <w:ind w:left="17"/>
              <w:jc w:val="center"/>
              <w:rPr>
                <w:rFonts w:ascii="Calibri Light" w:eastAsia="Times New Roman" w:hAnsi="Calibri Light" w:cs="Calibri Light"/>
                <w:sz w:val="16"/>
              </w:rPr>
            </w:pPr>
            <w:r>
              <w:rPr>
                <w:rFonts w:ascii="Calibri Light" w:eastAsia="Times New Roman" w:hAnsi="Calibri Light" w:cs="Calibri Light"/>
                <w:b/>
                <w:sz w:val="16"/>
              </w:rPr>
              <w:t>25</w:t>
            </w:r>
          </w:p>
        </w:tc>
        <w:tc>
          <w:tcPr>
            <w:tcW w:w="412" w:type="dxa"/>
            <w:tcBorders>
              <w:top w:val="single" w:sz="4" w:space="0" w:color="000000"/>
              <w:left w:val="single" w:sz="4" w:space="0" w:color="000000"/>
              <w:bottom w:val="single" w:sz="4" w:space="0" w:color="000000"/>
              <w:right w:val="single" w:sz="4" w:space="0" w:color="000000"/>
            </w:tcBorders>
            <w:shd w:val="clear" w:color="auto" w:fill="D9D9D9"/>
          </w:tcPr>
          <w:p w14:paraId="65465DFD" w14:textId="77777777" w:rsidR="00327FC2" w:rsidRDefault="00257526">
            <w:pPr>
              <w:widowControl w:val="0"/>
              <w:spacing w:after="0" w:line="194" w:lineRule="exact"/>
              <w:jc w:val="center"/>
              <w:rPr>
                <w:rFonts w:ascii="Calibri Light" w:eastAsia="Times New Roman" w:hAnsi="Calibri Light" w:cs="Calibri Light"/>
                <w:sz w:val="16"/>
              </w:rPr>
            </w:pPr>
            <w:r>
              <w:rPr>
                <w:rFonts w:ascii="Calibri Light" w:eastAsia="Times New Roman" w:hAnsi="Calibri Light" w:cs="Calibri Light"/>
                <w:b/>
                <w:sz w:val="16"/>
              </w:rPr>
              <w:t>11</w:t>
            </w:r>
          </w:p>
        </w:tc>
        <w:tc>
          <w:tcPr>
            <w:tcW w:w="408" w:type="dxa"/>
            <w:tcBorders>
              <w:top w:val="single" w:sz="4" w:space="0" w:color="000000"/>
              <w:left w:val="single" w:sz="4" w:space="0" w:color="000000"/>
              <w:bottom w:val="single" w:sz="4" w:space="0" w:color="000000"/>
              <w:right w:val="single" w:sz="4" w:space="0" w:color="000000"/>
            </w:tcBorders>
            <w:shd w:val="clear" w:color="auto" w:fill="D9D9D9"/>
          </w:tcPr>
          <w:p w14:paraId="57909A76" w14:textId="77777777" w:rsidR="00327FC2" w:rsidRDefault="00257526">
            <w:pPr>
              <w:widowControl w:val="0"/>
              <w:spacing w:after="0" w:line="194" w:lineRule="exact"/>
              <w:ind w:left="9"/>
              <w:jc w:val="center"/>
              <w:rPr>
                <w:rFonts w:ascii="Calibri Light" w:eastAsia="Times New Roman" w:hAnsi="Calibri Light" w:cs="Calibri Light"/>
                <w:b/>
                <w:sz w:val="16"/>
              </w:rPr>
            </w:pPr>
            <w:r>
              <w:rPr>
                <w:rFonts w:ascii="Calibri Light" w:eastAsia="Times New Roman" w:hAnsi="Calibri Light" w:cs="Calibri Light"/>
                <w:b/>
                <w:sz w:val="16"/>
              </w:rPr>
              <w:t>2</w:t>
            </w:r>
          </w:p>
        </w:tc>
        <w:tc>
          <w:tcPr>
            <w:tcW w:w="408" w:type="dxa"/>
            <w:tcBorders>
              <w:top w:val="single" w:sz="4" w:space="0" w:color="000000"/>
              <w:left w:val="single" w:sz="4" w:space="0" w:color="000000"/>
              <w:bottom w:val="single" w:sz="4" w:space="0" w:color="000000"/>
              <w:right w:val="single" w:sz="4" w:space="0" w:color="000000"/>
            </w:tcBorders>
            <w:shd w:val="clear" w:color="auto" w:fill="D9D9D9"/>
          </w:tcPr>
          <w:p w14:paraId="61827BC1" w14:textId="77777777" w:rsidR="00327FC2" w:rsidRDefault="00257526">
            <w:pPr>
              <w:widowControl w:val="0"/>
              <w:spacing w:after="0" w:line="194" w:lineRule="exact"/>
              <w:ind w:left="9"/>
              <w:jc w:val="center"/>
              <w:rPr>
                <w:rFonts w:ascii="Calibri Light" w:eastAsia="Times New Roman" w:hAnsi="Calibri Light" w:cs="Calibri Light"/>
                <w:sz w:val="16"/>
              </w:rPr>
            </w:pPr>
            <w:r>
              <w:rPr>
                <w:rFonts w:ascii="Calibri Light" w:eastAsia="Times New Roman" w:hAnsi="Calibri Light" w:cs="Calibri Light"/>
                <w:b/>
                <w:sz w:val="16"/>
              </w:rPr>
              <w:t>16</w:t>
            </w:r>
          </w:p>
        </w:tc>
        <w:tc>
          <w:tcPr>
            <w:tcW w:w="1495" w:type="dxa"/>
            <w:tcBorders>
              <w:top w:val="single" w:sz="4" w:space="0" w:color="000000"/>
              <w:left w:val="single" w:sz="4" w:space="0" w:color="000000"/>
              <w:bottom w:val="single" w:sz="4" w:space="0" w:color="000000"/>
              <w:right w:val="single" w:sz="4" w:space="0" w:color="000000"/>
            </w:tcBorders>
            <w:shd w:val="clear" w:color="auto" w:fill="D9D9D9"/>
          </w:tcPr>
          <w:p w14:paraId="65D2819D" w14:textId="77777777" w:rsidR="00327FC2" w:rsidRPr="00EE1AE4" w:rsidRDefault="00327FC2">
            <w:pPr>
              <w:widowControl w:val="0"/>
              <w:spacing w:after="0" w:line="190" w:lineRule="atLeast"/>
              <w:jc w:val="center"/>
              <w:rPr>
                <w:rFonts w:ascii="Calibri Light" w:eastAsia="Times New Roman" w:hAnsi="Calibri Light" w:cs="Calibri Light"/>
                <w:sz w:val="16"/>
              </w:rPr>
            </w:pPr>
          </w:p>
        </w:tc>
        <w:tc>
          <w:tcPr>
            <w:tcW w:w="1545" w:type="dxa"/>
            <w:tcBorders>
              <w:top w:val="single" w:sz="4" w:space="0" w:color="000000"/>
              <w:left w:val="single" w:sz="4" w:space="0" w:color="000000"/>
              <w:bottom w:val="single" w:sz="4" w:space="0" w:color="000000"/>
              <w:right w:val="single" w:sz="4" w:space="0" w:color="000000"/>
            </w:tcBorders>
            <w:shd w:val="clear" w:color="auto" w:fill="D9D9D9"/>
          </w:tcPr>
          <w:p w14:paraId="57C35075" w14:textId="77777777" w:rsidR="00327FC2" w:rsidRPr="00EE1AE4" w:rsidRDefault="00327FC2">
            <w:pPr>
              <w:widowControl w:val="0"/>
              <w:spacing w:after="0" w:line="194" w:lineRule="exact"/>
              <w:jc w:val="center"/>
              <w:rPr>
                <w:rFonts w:ascii="Calibri Light" w:eastAsia="Times New Roman" w:hAnsi="Calibri Light" w:cs="Calibri Light"/>
                <w:sz w:val="16"/>
              </w:rPr>
            </w:pPr>
          </w:p>
        </w:tc>
        <w:tc>
          <w:tcPr>
            <w:tcW w:w="959" w:type="dxa"/>
            <w:tcBorders>
              <w:top w:val="single" w:sz="4" w:space="0" w:color="000000"/>
              <w:left w:val="single" w:sz="4" w:space="0" w:color="000000"/>
              <w:bottom w:val="single" w:sz="4" w:space="0" w:color="000000"/>
              <w:right w:val="single" w:sz="4" w:space="0" w:color="000000"/>
            </w:tcBorders>
            <w:shd w:val="clear" w:color="auto" w:fill="D9D9D9"/>
          </w:tcPr>
          <w:p w14:paraId="7AF26BF9" w14:textId="77777777" w:rsidR="00327FC2" w:rsidRPr="00EE1AE4" w:rsidRDefault="00327FC2">
            <w:pPr>
              <w:widowControl w:val="0"/>
              <w:spacing w:after="0" w:line="194" w:lineRule="exact"/>
              <w:ind w:left="124" w:right="117"/>
              <w:jc w:val="center"/>
              <w:rPr>
                <w:rFonts w:ascii="Calibri Light" w:eastAsia="Times New Roman" w:hAnsi="Calibri Light" w:cs="Calibri Light"/>
                <w:sz w:val="16"/>
              </w:rPr>
            </w:pPr>
          </w:p>
        </w:tc>
        <w:tc>
          <w:tcPr>
            <w:tcW w:w="2227" w:type="dxa"/>
            <w:tcBorders>
              <w:top w:val="single" w:sz="4" w:space="0" w:color="000000"/>
              <w:left w:val="single" w:sz="4" w:space="0" w:color="000000"/>
              <w:bottom w:val="single" w:sz="4" w:space="0" w:color="000000"/>
              <w:right w:val="single" w:sz="4" w:space="0" w:color="000000"/>
            </w:tcBorders>
            <w:shd w:val="clear" w:color="auto" w:fill="D9D9D9"/>
          </w:tcPr>
          <w:p w14:paraId="412516A2" w14:textId="77777777" w:rsidR="00327FC2" w:rsidRPr="00EE1AE4" w:rsidRDefault="00327FC2">
            <w:pPr>
              <w:widowControl w:val="0"/>
              <w:spacing w:after="0" w:line="182" w:lineRule="exact"/>
              <w:jc w:val="center"/>
              <w:rPr>
                <w:rFonts w:ascii="Calibri Light" w:eastAsia="Times New Roman" w:hAnsi="Calibri Light" w:cs="Calibri Light"/>
                <w:sz w:val="16"/>
              </w:rPr>
            </w:pP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14:paraId="46E22356" w14:textId="77777777" w:rsidR="00327FC2" w:rsidRPr="00EE1AE4" w:rsidRDefault="00327FC2">
            <w:pPr>
              <w:widowControl w:val="0"/>
              <w:spacing w:after="0" w:line="182" w:lineRule="exact"/>
              <w:jc w:val="center"/>
              <w:rPr>
                <w:rFonts w:ascii="Calibri Light" w:eastAsia="Times New Roman" w:hAnsi="Calibri Light" w:cs="Calibri Light"/>
                <w:sz w:val="16"/>
              </w:rPr>
            </w:pPr>
          </w:p>
        </w:tc>
        <w:tc>
          <w:tcPr>
            <w:tcW w:w="1321" w:type="dxa"/>
            <w:tcBorders>
              <w:top w:val="single" w:sz="4" w:space="0" w:color="000000"/>
              <w:left w:val="single" w:sz="4" w:space="0" w:color="000000"/>
              <w:bottom w:val="single" w:sz="4" w:space="0" w:color="000000"/>
              <w:right w:val="single" w:sz="4" w:space="0" w:color="000000"/>
            </w:tcBorders>
            <w:shd w:val="clear" w:color="auto" w:fill="D9D9D9"/>
          </w:tcPr>
          <w:p w14:paraId="6C7275F4" w14:textId="77777777" w:rsidR="00327FC2" w:rsidRPr="00EE1AE4" w:rsidRDefault="00327FC2">
            <w:pPr>
              <w:widowControl w:val="0"/>
              <w:spacing w:after="0" w:line="182" w:lineRule="exact"/>
              <w:jc w:val="center"/>
              <w:rPr>
                <w:rFonts w:ascii="Calibri Light" w:eastAsia="Times New Roman" w:hAnsi="Calibri Light" w:cs="Calibri Light"/>
                <w:sz w:val="16"/>
              </w:rPr>
            </w:pPr>
          </w:p>
        </w:tc>
        <w:tc>
          <w:tcPr>
            <w:tcW w:w="1342" w:type="dxa"/>
            <w:tcBorders>
              <w:top w:val="single" w:sz="4" w:space="0" w:color="000000"/>
              <w:left w:val="single" w:sz="4" w:space="0" w:color="000000"/>
              <w:bottom w:val="single" w:sz="4" w:space="0" w:color="000000"/>
              <w:right w:val="single" w:sz="4" w:space="0" w:color="000000"/>
            </w:tcBorders>
            <w:shd w:val="clear" w:color="auto" w:fill="D9D9D9"/>
          </w:tcPr>
          <w:p w14:paraId="7E23F810" w14:textId="77777777" w:rsidR="00327FC2" w:rsidRDefault="00327FC2">
            <w:pPr>
              <w:widowControl w:val="0"/>
              <w:spacing w:after="0" w:line="194" w:lineRule="exact"/>
              <w:ind w:left="114" w:right="120"/>
              <w:jc w:val="center"/>
              <w:rPr>
                <w:rFonts w:ascii="Calibri Light" w:eastAsia="Times New Roman" w:hAnsi="Calibri Light" w:cs="Calibri Light"/>
                <w:sz w:val="16"/>
              </w:rPr>
            </w:pPr>
          </w:p>
        </w:tc>
      </w:tr>
      <w:tr w:rsidR="00327FC2" w14:paraId="1BF99E68" w14:textId="77777777">
        <w:trPr>
          <w:trHeight w:val="229"/>
        </w:trPr>
        <w:tc>
          <w:tcPr>
            <w:tcW w:w="2404" w:type="dxa"/>
            <w:tcBorders>
              <w:top w:val="single" w:sz="4" w:space="0" w:color="000000"/>
              <w:left w:val="single" w:sz="4" w:space="0" w:color="000000"/>
              <w:bottom w:val="single" w:sz="4" w:space="0" w:color="000000"/>
              <w:right w:val="single" w:sz="4" w:space="0" w:color="000000"/>
            </w:tcBorders>
            <w:shd w:val="clear" w:color="auto" w:fill="D9D9D9"/>
          </w:tcPr>
          <w:p w14:paraId="5ADF9D06" w14:textId="77777777" w:rsidR="00327FC2" w:rsidRDefault="00257526">
            <w:pPr>
              <w:widowControl w:val="0"/>
              <w:spacing w:after="0" w:line="194" w:lineRule="exact"/>
              <w:jc w:val="center"/>
              <w:rPr>
                <w:rFonts w:ascii="Calibri Light" w:eastAsia="Times New Roman" w:hAnsi="Calibri Light" w:cs="Calibri Light"/>
                <w:sz w:val="16"/>
              </w:rPr>
            </w:pPr>
            <w:r>
              <w:rPr>
                <w:rFonts w:ascii="Calibri Light" w:eastAsia="Times New Roman" w:hAnsi="Calibri Light" w:cs="Calibri Light"/>
                <w:b/>
                <w:i/>
                <w:sz w:val="16"/>
              </w:rPr>
              <w:t>IZBORNI</w:t>
            </w:r>
            <w:r>
              <w:rPr>
                <w:rFonts w:ascii="Calibri Light" w:eastAsia="Times New Roman" w:hAnsi="Calibri Light" w:cs="Calibri Light"/>
                <w:b/>
                <w:i/>
                <w:spacing w:val="-2"/>
                <w:sz w:val="16"/>
              </w:rPr>
              <w:t xml:space="preserve"> </w:t>
            </w:r>
            <w:r>
              <w:rPr>
                <w:rFonts w:ascii="Calibri Light" w:eastAsia="Times New Roman" w:hAnsi="Calibri Light" w:cs="Calibri Light"/>
                <w:b/>
                <w:i/>
                <w:sz w:val="16"/>
              </w:rPr>
              <w:t>PREDMETI</w:t>
            </w:r>
          </w:p>
        </w:tc>
        <w:tc>
          <w:tcPr>
            <w:tcW w:w="553" w:type="dxa"/>
            <w:tcBorders>
              <w:top w:val="single" w:sz="4" w:space="0" w:color="000000"/>
              <w:left w:val="single" w:sz="4" w:space="0" w:color="000000"/>
              <w:bottom w:val="single" w:sz="4" w:space="0" w:color="000000"/>
              <w:right w:val="single" w:sz="4" w:space="0" w:color="000000"/>
            </w:tcBorders>
            <w:shd w:val="clear" w:color="auto" w:fill="D9D9D9"/>
          </w:tcPr>
          <w:p w14:paraId="4F97D8D4" w14:textId="77777777" w:rsidR="00327FC2" w:rsidRDefault="00327FC2">
            <w:pPr>
              <w:widowControl w:val="0"/>
              <w:spacing w:after="0" w:line="194" w:lineRule="exact"/>
              <w:ind w:left="17"/>
              <w:jc w:val="center"/>
              <w:rPr>
                <w:rFonts w:ascii="Calibri Light" w:eastAsia="Times New Roman" w:hAnsi="Calibri Light" w:cs="Calibri Light"/>
                <w:sz w:val="16"/>
              </w:rPr>
            </w:pPr>
          </w:p>
        </w:tc>
        <w:tc>
          <w:tcPr>
            <w:tcW w:w="640" w:type="dxa"/>
            <w:tcBorders>
              <w:top w:val="single" w:sz="4" w:space="0" w:color="000000"/>
              <w:left w:val="single" w:sz="4" w:space="0" w:color="000000"/>
              <w:bottom w:val="single" w:sz="4" w:space="0" w:color="000000"/>
              <w:right w:val="single" w:sz="4" w:space="0" w:color="000000"/>
            </w:tcBorders>
            <w:shd w:val="clear" w:color="auto" w:fill="D9D9D9"/>
          </w:tcPr>
          <w:p w14:paraId="0F661B34" w14:textId="77777777" w:rsidR="00327FC2" w:rsidRDefault="00327FC2">
            <w:pPr>
              <w:widowControl w:val="0"/>
              <w:spacing w:after="0" w:line="194" w:lineRule="exact"/>
              <w:ind w:left="17"/>
              <w:jc w:val="center"/>
              <w:rPr>
                <w:rFonts w:ascii="Calibri Light" w:eastAsia="Times New Roman" w:hAnsi="Calibri Light" w:cs="Calibri Light"/>
                <w:sz w:val="16"/>
              </w:rPr>
            </w:pPr>
          </w:p>
        </w:tc>
        <w:tc>
          <w:tcPr>
            <w:tcW w:w="412" w:type="dxa"/>
            <w:tcBorders>
              <w:top w:val="single" w:sz="4" w:space="0" w:color="000000"/>
              <w:left w:val="single" w:sz="4" w:space="0" w:color="000000"/>
              <w:bottom w:val="single" w:sz="4" w:space="0" w:color="000000"/>
              <w:right w:val="single" w:sz="4" w:space="0" w:color="000000"/>
            </w:tcBorders>
            <w:shd w:val="clear" w:color="auto" w:fill="D9D9D9"/>
          </w:tcPr>
          <w:p w14:paraId="5B2E59BA" w14:textId="77777777" w:rsidR="00327FC2" w:rsidRDefault="00327FC2">
            <w:pPr>
              <w:widowControl w:val="0"/>
              <w:spacing w:after="0" w:line="194" w:lineRule="exact"/>
              <w:jc w:val="center"/>
              <w:rPr>
                <w:rFonts w:ascii="Calibri Light" w:eastAsia="Times New Roman" w:hAnsi="Calibri Light" w:cs="Calibri Light"/>
                <w:sz w:val="16"/>
              </w:rPr>
            </w:pPr>
          </w:p>
        </w:tc>
        <w:tc>
          <w:tcPr>
            <w:tcW w:w="408" w:type="dxa"/>
            <w:tcBorders>
              <w:top w:val="single" w:sz="4" w:space="0" w:color="000000"/>
              <w:left w:val="single" w:sz="4" w:space="0" w:color="000000"/>
              <w:bottom w:val="single" w:sz="4" w:space="0" w:color="000000"/>
              <w:right w:val="single" w:sz="4" w:space="0" w:color="000000"/>
            </w:tcBorders>
            <w:shd w:val="clear" w:color="auto" w:fill="D9D9D9"/>
          </w:tcPr>
          <w:p w14:paraId="1C352B7C" w14:textId="77777777" w:rsidR="00327FC2" w:rsidRDefault="00327FC2">
            <w:pPr>
              <w:widowControl w:val="0"/>
              <w:spacing w:after="0" w:line="194" w:lineRule="exact"/>
              <w:ind w:left="9"/>
              <w:jc w:val="center"/>
              <w:rPr>
                <w:rFonts w:ascii="Calibri Light" w:eastAsia="Times New Roman" w:hAnsi="Calibri Light" w:cs="Calibri Light"/>
                <w:sz w:val="16"/>
              </w:rPr>
            </w:pPr>
          </w:p>
        </w:tc>
        <w:tc>
          <w:tcPr>
            <w:tcW w:w="408" w:type="dxa"/>
            <w:tcBorders>
              <w:top w:val="single" w:sz="4" w:space="0" w:color="000000"/>
              <w:left w:val="single" w:sz="4" w:space="0" w:color="000000"/>
              <w:bottom w:val="single" w:sz="4" w:space="0" w:color="000000"/>
              <w:right w:val="single" w:sz="4" w:space="0" w:color="000000"/>
            </w:tcBorders>
            <w:shd w:val="clear" w:color="auto" w:fill="D9D9D9"/>
          </w:tcPr>
          <w:p w14:paraId="3ED1F1A3" w14:textId="77777777" w:rsidR="00327FC2" w:rsidRDefault="00327FC2">
            <w:pPr>
              <w:widowControl w:val="0"/>
              <w:spacing w:after="0" w:line="194" w:lineRule="exact"/>
              <w:ind w:left="9"/>
              <w:jc w:val="center"/>
              <w:rPr>
                <w:rFonts w:ascii="Calibri Light" w:eastAsia="Times New Roman" w:hAnsi="Calibri Light" w:cs="Calibri Light"/>
                <w:sz w:val="16"/>
              </w:rPr>
            </w:pPr>
          </w:p>
        </w:tc>
        <w:tc>
          <w:tcPr>
            <w:tcW w:w="1495" w:type="dxa"/>
            <w:tcBorders>
              <w:top w:val="single" w:sz="4" w:space="0" w:color="000000"/>
              <w:left w:val="single" w:sz="4" w:space="0" w:color="000000"/>
              <w:bottom w:val="single" w:sz="4" w:space="0" w:color="000000"/>
              <w:right w:val="single" w:sz="4" w:space="0" w:color="000000"/>
            </w:tcBorders>
            <w:shd w:val="clear" w:color="auto" w:fill="D9D9D9"/>
          </w:tcPr>
          <w:p w14:paraId="172FDFE5" w14:textId="77777777" w:rsidR="00327FC2" w:rsidRPr="00EE1AE4" w:rsidRDefault="00327FC2">
            <w:pPr>
              <w:widowControl w:val="0"/>
              <w:spacing w:after="0" w:line="190" w:lineRule="atLeast"/>
              <w:jc w:val="center"/>
              <w:rPr>
                <w:rFonts w:ascii="Calibri Light" w:eastAsia="Times New Roman" w:hAnsi="Calibri Light" w:cs="Calibri Light"/>
                <w:sz w:val="16"/>
              </w:rPr>
            </w:pPr>
          </w:p>
        </w:tc>
        <w:tc>
          <w:tcPr>
            <w:tcW w:w="1545" w:type="dxa"/>
            <w:tcBorders>
              <w:top w:val="single" w:sz="4" w:space="0" w:color="000000"/>
              <w:left w:val="single" w:sz="4" w:space="0" w:color="000000"/>
              <w:bottom w:val="single" w:sz="4" w:space="0" w:color="000000"/>
              <w:right w:val="single" w:sz="4" w:space="0" w:color="000000"/>
            </w:tcBorders>
            <w:shd w:val="clear" w:color="auto" w:fill="D9D9D9"/>
          </w:tcPr>
          <w:p w14:paraId="22AD1A54" w14:textId="77777777" w:rsidR="00327FC2" w:rsidRPr="00EE1AE4" w:rsidRDefault="00327FC2">
            <w:pPr>
              <w:widowControl w:val="0"/>
              <w:spacing w:after="0" w:line="194" w:lineRule="exact"/>
              <w:jc w:val="center"/>
              <w:rPr>
                <w:rFonts w:ascii="Calibri Light" w:eastAsia="Times New Roman" w:hAnsi="Calibri Light" w:cs="Calibri Light"/>
                <w:sz w:val="16"/>
              </w:rPr>
            </w:pPr>
          </w:p>
        </w:tc>
        <w:tc>
          <w:tcPr>
            <w:tcW w:w="959" w:type="dxa"/>
            <w:tcBorders>
              <w:top w:val="single" w:sz="4" w:space="0" w:color="000000"/>
              <w:left w:val="single" w:sz="4" w:space="0" w:color="000000"/>
              <w:bottom w:val="single" w:sz="4" w:space="0" w:color="000000"/>
              <w:right w:val="single" w:sz="4" w:space="0" w:color="000000"/>
            </w:tcBorders>
            <w:shd w:val="clear" w:color="auto" w:fill="D9D9D9"/>
          </w:tcPr>
          <w:p w14:paraId="65D7BC97" w14:textId="77777777" w:rsidR="00327FC2" w:rsidRPr="00EE1AE4" w:rsidRDefault="00327FC2">
            <w:pPr>
              <w:widowControl w:val="0"/>
              <w:spacing w:after="0" w:line="194" w:lineRule="exact"/>
              <w:ind w:left="124" w:right="117"/>
              <w:jc w:val="center"/>
              <w:rPr>
                <w:rFonts w:ascii="Calibri Light" w:eastAsia="Times New Roman" w:hAnsi="Calibri Light" w:cs="Calibri Light"/>
                <w:sz w:val="16"/>
              </w:rPr>
            </w:pPr>
          </w:p>
        </w:tc>
        <w:tc>
          <w:tcPr>
            <w:tcW w:w="2227" w:type="dxa"/>
            <w:tcBorders>
              <w:top w:val="single" w:sz="4" w:space="0" w:color="000000"/>
              <w:left w:val="single" w:sz="4" w:space="0" w:color="000000"/>
              <w:bottom w:val="single" w:sz="4" w:space="0" w:color="000000"/>
              <w:right w:val="single" w:sz="4" w:space="0" w:color="000000"/>
            </w:tcBorders>
            <w:shd w:val="clear" w:color="auto" w:fill="D9D9D9"/>
          </w:tcPr>
          <w:p w14:paraId="206ACFEA" w14:textId="77777777" w:rsidR="00327FC2" w:rsidRPr="00EE1AE4" w:rsidRDefault="00327FC2">
            <w:pPr>
              <w:widowControl w:val="0"/>
              <w:spacing w:after="0" w:line="182" w:lineRule="exact"/>
              <w:jc w:val="center"/>
              <w:rPr>
                <w:rFonts w:ascii="Calibri Light" w:eastAsia="Times New Roman" w:hAnsi="Calibri Light" w:cs="Calibri Light"/>
                <w:sz w:val="16"/>
              </w:rPr>
            </w:pP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14:paraId="3CB6FC6E" w14:textId="77777777" w:rsidR="00327FC2" w:rsidRPr="00EE1AE4" w:rsidRDefault="00327FC2">
            <w:pPr>
              <w:widowControl w:val="0"/>
              <w:spacing w:after="0" w:line="182" w:lineRule="exact"/>
              <w:jc w:val="center"/>
              <w:rPr>
                <w:rFonts w:ascii="Calibri Light" w:eastAsia="Times New Roman" w:hAnsi="Calibri Light" w:cs="Calibri Light"/>
                <w:sz w:val="16"/>
              </w:rPr>
            </w:pPr>
          </w:p>
        </w:tc>
        <w:tc>
          <w:tcPr>
            <w:tcW w:w="1321" w:type="dxa"/>
            <w:tcBorders>
              <w:top w:val="single" w:sz="4" w:space="0" w:color="000000"/>
              <w:left w:val="single" w:sz="4" w:space="0" w:color="000000"/>
              <w:bottom w:val="single" w:sz="4" w:space="0" w:color="000000"/>
              <w:right w:val="single" w:sz="4" w:space="0" w:color="000000"/>
            </w:tcBorders>
            <w:shd w:val="clear" w:color="auto" w:fill="D9D9D9"/>
          </w:tcPr>
          <w:p w14:paraId="52FED92F" w14:textId="77777777" w:rsidR="00327FC2" w:rsidRPr="00EE1AE4" w:rsidRDefault="00327FC2">
            <w:pPr>
              <w:widowControl w:val="0"/>
              <w:spacing w:after="0" w:line="182" w:lineRule="exact"/>
              <w:jc w:val="center"/>
              <w:rPr>
                <w:rFonts w:ascii="Calibri Light" w:eastAsia="Times New Roman" w:hAnsi="Calibri Light" w:cs="Calibri Light"/>
                <w:sz w:val="16"/>
              </w:rPr>
            </w:pPr>
          </w:p>
        </w:tc>
        <w:tc>
          <w:tcPr>
            <w:tcW w:w="1342" w:type="dxa"/>
            <w:tcBorders>
              <w:top w:val="single" w:sz="4" w:space="0" w:color="000000"/>
              <w:left w:val="single" w:sz="4" w:space="0" w:color="000000"/>
              <w:bottom w:val="single" w:sz="4" w:space="0" w:color="000000"/>
              <w:right w:val="single" w:sz="4" w:space="0" w:color="000000"/>
            </w:tcBorders>
            <w:shd w:val="clear" w:color="auto" w:fill="D9D9D9"/>
          </w:tcPr>
          <w:p w14:paraId="15DEB605" w14:textId="77777777" w:rsidR="00327FC2" w:rsidRDefault="00327FC2">
            <w:pPr>
              <w:widowControl w:val="0"/>
              <w:spacing w:after="0" w:line="194" w:lineRule="exact"/>
              <w:ind w:left="114" w:right="120"/>
              <w:jc w:val="center"/>
              <w:rPr>
                <w:rFonts w:ascii="Calibri Light" w:eastAsia="Times New Roman" w:hAnsi="Calibri Light" w:cs="Calibri Light"/>
                <w:sz w:val="16"/>
              </w:rPr>
            </w:pPr>
          </w:p>
        </w:tc>
      </w:tr>
      <w:tr w:rsidR="00327FC2" w14:paraId="0EAFAF1F" w14:textId="77777777">
        <w:trPr>
          <w:trHeight w:val="264"/>
        </w:trPr>
        <w:tc>
          <w:tcPr>
            <w:tcW w:w="2404" w:type="dxa"/>
            <w:tcBorders>
              <w:top w:val="single" w:sz="4" w:space="0" w:color="000000"/>
              <w:left w:val="single" w:sz="4" w:space="0" w:color="000000"/>
              <w:bottom w:val="single" w:sz="4" w:space="0" w:color="000000"/>
              <w:right w:val="single" w:sz="4" w:space="0" w:color="000000"/>
            </w:tcBorders>
            <w:shd w:val="clear" w:color="auto" w:fill="F4B083"/>
          </w:tcPr>
          <w:p w14:paraId="523EC549" w14:textId="77777777" w:rsidR="00327FC2" w:rsidRDefault="00257526">
            <w:pPr>
              <w:widowControl w:val="0"/>
              <w:spacing w:after="0" w:line="194" w:lineRule="exact"/>
              <w:jc w:val="center"/>
              <w:rPr>
                <w:rFonts w:ascii="Calibri Light" w:eastAsia="Times New Roman" w:hAnsi="Calibri Light" w:cs="Calibri Light"/>
                <w:sz w:val="16"/>
              </w:rPr>
            </w:pPr>
            <w:proofErr w:type="spellStart"/>
            <w:r>
              <w:rPr>
                <w:rFonts w:ascii="Calibri Light" w:eastAsia="Times New Roman" w:hAnsi="Calibri Light" w:cs="Calibri Light"/>
                <w:sz w:val="16"/>
              </w:rPr>
              <w:t>Gerontologija</w:t>
            </w:r>
            <w:proofErr w:type="spellEnd"/>
          </w:p>
        </w:tc>
        <w:tc>
          <w:tcPr>
            <w:tcW w:w="553" w:type="dxa"/>
            <w:tcBorders>
              <w:top w:val="single" w:sz="4" w:space="0" w:color="000000"/>
              <w:left w:val="single" w:sz="4" w:space="0" w:color="000000"/>
              <w:bottom w:val="single" w:sz="4" w:space="0" w:color="000000"/>
              <w:right w:val="single" w:sz="4" w:space="0" w:color="000000"/>
            </w:tcBorders>
            <w:shd w:val="clear" w:color="auto" w:fill="F4B083"/>
          </w:tcPr>
          <w:p w14:paraId="4D2362A0" w14:textId="77777777" w:rsidR="00327FC2" w:rsidRDefault="00257526">
            <w:pPr>
              <w:widowControl w:val="0"/>
              <w:spacing w:after="0" w:line="194" w:lineRule="exact"/>
              <w:ind w:left="17"/>
              <w:jc w:val="center"/>
              <w:rPr>
                <w:rFonts w:ascii="Calibri Light" w:eastAsia="Times New Roman" w:hAnsi="Calibri Light" w:cs="Calibri Light"/>
                <w:sz w:val="16"/>
              </w:rPr>
            </w:pPr>
            <w:r>
              <w:rPr>
                <w:rFonts w:ascii="Calibri Light" w:eastAsia="Times New Roman" w:hAnsi="Calibri Light" w:cs="Calibri Light"/>
                <w:sz w:val="16"/>
              </w:rPr>
              <w:t>2</w:t>
            </w:r>
          </w:p>
        </w:tc>
        <w:tc>
          <w:tcPr>
            <w:tcW w:w="640" w:type="dxa"/>
            <w:tcBorders>
              <w:top w:val="single" w:sz="4" w:space="0" w:color="000000"/>
              <w:left w:val="single" w:sz="4" w:space="0" w:color="000000"/>
              <w:bottom w:val="single" w:sz="4" w:space="0" w:color="000000"/>
              <w:right w:val="single" w:sz="4" w:space="0" w:color="000000"/>
            </w:tcBorders>
            <w:shd w:val="clear" w:color="auto" w:fill="F4B083"/>
          </w:tcPr>
          <w:p w14:paraId="618B7D8C" w14:textId="77777777" w:rsidR="00327FC2" w:rsidRDefault="00257526">
            <w:pPr>
              <w:widowControl w:val="0"/>
              <w:spacing w:after="0" w:line="194" w:lineRule="exact"/>
              <w:ind w:left="17"/>
              <w:jc w:val="center"/>
              <w:rPr>
                <w:rFonts w:ascii="Calibri Light" w:eastAsia="Times New Roman" w:hAnsi="Calibri Light" w:cs="Calibri Light"/>
                <w:sz w:val="16"/>
              </w:rPr>
            </w:pPr>
            <w:r>
              <w:rPr>
                <w:rFonts w:ascii="Calibri Light" w:eastAsia="Times New Roman" w:hAnsi="Calibri Light" w:cs="Calibri Light"/>
                <w:sz w:val="16"/>
              </w:rPr>
              <w:t>2</w:t>
            </w:r>
          </w:p>
        </w:tc>
        <w:tc>
          <w:tcPr>
            <w:tcW w:w="412" w:type="dxa"/>
            <w:tcBorders>
              <w:top w:val="single" w:sz="4" w:space="0" w:color="000000"/>
              <w:left w:val="single" w:sz="4" w:space="0" w:color="000000"/>
              <w:bottom w:val="single" w:sz="4" w:space="0" w:color="000000"/>
              <w:right w:val="single" w:sz="4" w:space="0" w:color="000000"/>
            </w:tcBorders>
            <w:shd w:val="clear" w:color="auto" w:fill="F4B083"/>
          </w:tcPr>
          <w:p w14:paraId="3F5C5381" w14:textId="77777777" w:rsidR="00327FC2" w:rsidRDefault="00257526">
            <w:pPr>
              <w:widowControl w:val="0"/>
              <w:spacing w:after="0" w:line="194" w:lineRule="exact"/>
              <w:jc w:val="center"/>
              <w:rPr>
                <w:rFonts w:ascii="Calibri Light" w:eastAsia="Times New Roman" w:hAnsi="Calibri Light" w:cs="Calibri Light"/>
                <w:sz w:val="16"/>
              </w:rPr>
            </w:pPr>
            <w:r>
              <w:rPr>
                <w:rFonts w:ascii="Calibri Light" w:eastAsia="Times New Roman" w:hAnsi="Calibri Light" w:cs="Calibri Light"/>
                <w:sz w:val="16"/>
              </w:rPr>
              <w:t>2</w:t>
            </w:r>
          </w:p>
        </w:tc>
        <w:tc>
          <w:tcPr>
            <w:tcW w:w="408" w:type="dxa"/>
            <w:tcBorders>
              <w:top w:val="single" w:sz="4" w:space="0" w:color="000000"/>
              <w:left w:val="single" w:sz="4" w:space="0" w:color="000000"/>
              <w:bottom w:val="single" w:sz="4" w:space="0" w:color="000000"/>
              <w:right w:val="single" w:sz="4" w:space="0" w:color="000000"/>
            </w:tcBorders>
            <w:shd w:val="clear" w:color="auto" w:fill="F4B083"/>
          </w:tcPr>
          <w:p w14:paraId="53FC4811" w14:textId="77777777" w:rsidR="00327FC2" w:rsidRDefault="00257526">
            <w:pPr>
              <w:widowControl w:val="0"/>
              <w:spacing w:after="0" w:line="194" w:lineRule="exact"/>
              <w:ind w:left="9"/>
              <w:jc w:val="center"/>
              <w:rPr>
                <w:rFonts w:ascii="Calibri Light" w:eastAsia="Times New Roman" w:hAnsi="Calibri Light" w:cs="Calibri Light"/>
                <w:sz w:val="16"/>
              </w:rPr>
            </w:pPr>
            <w:r>
              <w:rPr>
                <w:rFonts w:ascii="Calibri Light" w:eastAsia="Times New Roman" w:hAnsi="Calibri Light" w:cs="Calibri Light"/>
                <w:sz w:val="16"/>
              </w:rPr>
              <w:t>0</w:t>
            </w:r>
          </w:p>
        </w:tc>
        <w:tc>
          <w:tcPr>
            <w:tcW w:w="408" w:type="dxa"/>
            <w:tcBorders>
              <w:top w:val="single" w:sz="4" w:space="0" w:color="000000"/>
              <w:left w:val="single" w:sz="4" w:space="0" w:color="000000"/>
              <w:bottom w:val="single" w:sz="4" w:space="0" w:color="000000"/>
              <w:right w:val="single" w:sz="4" w:space="0" w:color="000000"/>
            </w:tcBorders>
            <w:shd w:val="clear" w:color="auto" w:fill="F4B083"/>
          </w:tcPr>
          <w:p w14:paraId="1065839A" w14:textId="77777777" w:rsidR="00327FC2" w:rsidRDefault="00257526">
            <w:pPr>
              <w:widowControl w:val="0"/>
              <w:spacing w:after="0" w:line="194" w:lineRule="exact"/>
              <w:ind w:left="9"/>
              <w:jc w:val="center"/>
              <w:rPr>
                <w:rFonts w:ascii="Calibri Light" w:eastAsia="Times New Roman" w:hAnsi="Calibri Light" w:cs="Calibri Light"/>
                <w:sz w:val="16"/>
              </w:rPr>
            </w:pPr>
            <w:r>
              <w:rPr>
                <w:rFonts w:ascii="Calibri Light" w:eastAsia="Times New Roman" w:hAnsi="Calibri Light" w:cs="Calibri Light"/>
                <w:sz w:val="16"/>
              </w:rPr>
              <w:t>1</w:t>
            </w:r>
          </w:p>
        </w:tc>
        <w:tc>
          <w:tcPr>
            <w:tcW w:w="1495" w:type="dxa"/>
            <w:tcBorders>
              <w:top w:val="single" w:sz="4" w:space="0" w:color="000000"/>
              <w:left w:val="single" w:sz="4" w:space="0" w:color="000000"/>
              <w:bottom w:val="single" w:sz="4" w:space="0" w:color="000000"/>
              <w:right w:val="single" w:sz="4" w:space="0" w:color="000000"/>
            </w:tcBorders>
            <w:shd w:val="clear" w:color="auto" w:fill="F4B083"/>
          </w:tcPr>
          <w:p w14:paraId="2176731A" w14:textId="4FF5B831" w:rsidR="00327FC2" w:rsidRPr="00EE1AE4" w:rsidRDefault="00257526">
            <w:pPr>
              <w:widowControl w:val="0"/>
              <w:spacing w:after="0" w:line="190" w:lineRule="atLeast"/>
              <w:jc w:val="center"/>
              <w:rPr>
                <w:rFonts w:ascii="Calibri Light" w:eastAsia="Times New Roman" w:hAnsi="Calibri Light" w:cs="Calibri Light"/>
                <w:sz w:val="16"/>
              </w:rPr>
            </w:pPr>
            <w:r w:rsidRPr="00EE1AE4">
              <w:rPr>
                <w:rFonts w:ascii="Calibri Light" w:eastAsia="Times New Roman" w:hAnsi="Calibri Light" w:cs="Calibri Light"/>
                <w:sz w:val="16"/>
              </w:rPr>
              <w:t>I.</w:t>
            </w:r>
            <w:r w:rsidRPr="00EE1AE4">
              <w:rPr>
                <w:rFonts w:ascii="Calibri Light" w:eastAsia="Times New Roman" w:hAnsi="Calibri Light" w:cs="Calibri Light"/>
                <w:spacing w:val="-2"/>
                <w:sz w:val="16"/>
              </w:rPr>
              <w:t xml:space="preserve"> </w:t>
            </w:r>
            <w:r w:rsidRPr="00EE1AE4">
              <w:rPr>
                <w:rFonts w:ascii="Calibri Light" w:eastAsia="Times New Roman" w:hAnsi="Calibri Light" w:cs="Calibri Light"/>
                <w:sz w:val="16"/>
              </w:rPr>
              <w:t>Vukoja</w:t>
            </w:r>
          </w:p>
        </w:tc>
        <w:tc>
          <w:tcPr>
            <w:tcW w:w="1545" w:type="dxa"/>
            <w:tcBorders>
              <w:top w:val="single" w:sz="4" w:space="0" w:color="000000"/>
              <w:left w:val="single" w:sz="4" w:space="0" w:color="000000"/>
              <w:bottom w:val="single" w:sz="4" w:space="0" w:color="000000"/>
              <w:right w:val="single" w:sz="4" w:space="0" w:color="000000"/>
            </w:tcBorders>
            <w:shd w:val="clear" w:color="auto" w:fill="F4B083"/>
          </w:tcPr>
          <w:p w14:paraId="582A8336" w14:textId="21770074" w:rsidR="00327FC2" w:rsidRPr="00EE1AE4" w:rsidRDefault="00257526">
            <w:pPr>
              <w:widowControl w:val="0"/>
              <w:spacing w:before="8" w:after="0" w:line="235" w:lineRule="auto"/>
              <w:ind w:right="60"/>
              <w:jc w:val="center"/>
              <w:rPr>
                <w:rFonts w:ascii="Calibri Light" w:eastAsia="Times New Roman" w:hAnsi="Calibri Light" w:cs="Calibri Light"/>
                <w:sz w:val="16"/>
              </w:rPr>
            </w:pPr>
            <w:r w:rsidRPr="00EE1AE4">
              <w:rPr>
                <w:rFonts w:ascii="Calibri Light" w:eastAsia="Times New Roman" w:hAnsi="Calibri Light" w:cs="Calibri Light"/>
                <w:sz w:val="16"/>
              </w:rPr>
              <w:t>I.</w:t>
            </w:r>
            <w:r w:rsidRPr="00EE1AE4">
              <w:rPr>
                <w:rFonts w:ascii="Calibri Light" w:eastAsia="Times New Roman" w:hAnsi="Calibri Light" w:cs="Calibri Light"/>
                <w:spacing w:val="-4"/>
                <w:sz w:val="16"/>
              </w:rPr>
              <w:t xml:space="preserve"> </w:t>
            </w:r>
            <w:r w:rsidRPr="00EE1AE4">
              <w:rPr>
                <w:rFonts w:ascii="Calibri Light" w:eastAsia="Times New Roman" w:hAnsi="Calibri Light" w:cs="Calibri Light"/>
                <w:sz w:val="16"/>
              </w:rPr>
              <w:t>Vukoja</w:t>
            </w:r>
          </w:p>
        </w:tc>
        <w:tc>
          <w:tcPr>
            <w:tcW w:w="959" w:type="dxa"/>
            <w:tcBorders>
              <w:top w:val="single" w:sz="4" w:space="0" w:color="000000"/>
              <w:left w:val="single" w:sz="4" w:space="0" w:color="000000"/>
              <w:bottom w:val="single" w:sz="4" w:space="0" w:color="000000"/>
              <w:right w:val="single" w:sz="4" w:space="0" w:color="000000"/>
            </w:tcBorders>
            <w:shd w:val="clear" w:color="auto" w:fill="F4B083"/>
          </w:tcPr>
          <w:p w14:paraId="71F8957E" w14:textId="77777777" w:rsidR="00327FC2" w:rsidRPr="00EE1AE4" w:rsidRDefault="00257526">
            <w:pPr>
              <w:widowControl w:val="0"/>
              <w:spacing w:after="0" w:line="194" w:lineRule="exact"/>
              <w:ind w:left="124" w:right="117"/>
              <w:jc w:val="center"/>
              <w:rPr>
                <w:rFonts w:ascii="Calibri Light" w:eastAsia="Times New Roman" w:hAnsi="Calibri Light" w:cs="Calibri Light"/>
                <w:sz w:val="16"/>
              </w:rPr>
            </w:pPr>
            <w:r w:rsidRPr="00EE1AE4">
              <w:rPr>
                <w:rFonts w:ascii="Calibri Light" w:eastAsia="Times New Roman" w:hAnsi="Calibri Light" w:cs="Calibri Light"/>
                <w:sz w:val="16"/>
              </w:rPr>
              <w:t>1red+1izv</w:t>
            </w:r>
          </w:p>
        </w:tc>
        <w:tc>
          <w:tcPr>
            <w:tcW w:w="2227" w:type="dxa"/>
            <w:tcBorders>
              <w:top w:val="single" w:sz="4" w:space="0" w:color="000000"/>
              <w:left w:val="single" w:sz="4" w:space="0" w:color="000000"/>
              <w:bottom w:val="single" w:sz="4" w:space="0" w:color="000000"/>
              <w:right w:val="single" w:sz="4" w:space="0" w:color="000000"/>
            </w:tcBorders>
            <w:shd w:val="clear" w:color="auto" w:fill="F4B083"/>
          </w:tcPr>
          <w:p w14:paraId="688BEBAC" w14:textId="77777777" w:rsidR="00327FC2" w:rsidRPr="00EE1AE4" w:rsidRDefault="00257526">
            <w:pPr>
              <w:widowControl w:val="0"/>
              <w:spacing w:before="8" w:after="0" w:line="235" w:lineRule="auto"/>
              <w:ind w:right="60"/>
              <w:jc w:val="center"/>
              <w:rPr>
                <w:rFonts w:ascii="Calibri Light" w:eastAsia="Times New Roman" w:hAnsi="Calibri Light" w:cs="Calibri Light"/>
                <w:sz w:val="16"/>
              </w:rPr>
            </w:pPr>
            <w:r w:rsidRPr="00EE1AE4">
              <w:rPr>
                <w:rFonts w:ascii="Calibri Light" w:eastAsia="Times New Roman" w:hAnsi="Calibri Light" w:cs="Calibri Light"/>
                <w:w w:val="99"/>
                <w:sz w:val="16"/>
              </w:rPr>
              <w:t>-</w:t>
            </w:r>
          </w:p>
        </w:tc>
        <w:tc>
          <w:tcPr>
            <w:tcW w:w="1560" w:type="dxa"/>
            <w:tcBorders>
              <w:top w:val="single" w:sz="4" w:space="0" w:color="000000"/>
              <w:left w:val="single" w:sz="4" w:space="0" w:color="000000"/>
              <w:bottom w:val="single" w:sz="4" w:space="0" w:color="000000"/>
              <w:right w:val="single" w:sz="4" w:space="0" w:color="000000"/>
            </w:tcBorders>
            <w:shd w:val="clear" w:color="auto" w:fill="F4B083"/>
          </w:tcPr>
          <w:p w14:paraId="5ADD0AB6" w14:textId="77777777" w:rsidR="00327FC2" w:rsidRPr="00EE1AE4" w:rsidRDefault="00257526">
            <w:pPr>
              <w:widowControl w:val="0"/>
              <w:spacing w:before="8" w:after="0" w:line="235" w:lineRule="auto"/>
              <w:ind w:right="60"/>
              <w:jc w:val="center"/>
              <w:rPr>
                <w:rFonts w:ascii="Calibri Light" w:eastAsia="Times New Roman" w:hAnsi="Calibri Light" w:cs="Calibri Light"/>
                <w:sz w:val="16"/>
              </w:rPr>
            </w:pPr>
            <w:r w:rsidRPr="00EE1AE4">
              <w:rPr>
                <w:rFonts w:ascii="Calibri Light" w:eastAsia="Times New Roman" w:hAnsi="Calibri Light" w:cs="Calibri Light"/>
                <w:sz w:val="16"/>
              </w:rPr>
              <w:t>0</w:t>
            </w:r>
          </w:p>
        </w:tc>
        <w:tc>
          <w:tcPr>
            <w:tcW w:w="1321" w:type="dxa"/>
            <w:tcBorders>
              <w:top w:val="single" w:sz="4" w:space="0" w:color="000000"/>
              <w:left w:val="single" w:sz="4" w:space="0" w:color="000000"/>
              <w:bottom w:val="single" w:sz="4" w:space="0" w:color="000000"/>
              <w:right w:val="single" w:sz="4" w:space="0" w:color="000000"/>
            </w:tcBorders>
            <w:shd w:val="clear" w:color="auto" w:fill="F4B083"/>
          </w:tcPr>
          <w:p w14:paraId="59F1A76D" w14:textId="77777777" w:rsidR="006164BC" w:rsidRPr="00EE1AE4" w:rsidRDefault="006164BC" w:rsidP="006164BC">
            <w:pPr>
              <w:widowControl w:val="0"/>
              <w:spacing w:before="8" w:after="0" w:line="235" w:lineRule="auto"/>
              <w:ind w:right="60"/>
              <w:jc w:val="center"/>
              <w:rPr>
                <w:rFonts w:ascii="Calibri Light" w:eastAsia="Times New Roman" w:hAnsi="Calibri Light" w:cs="Calibri Light"/>
                <w:sz w:val="16"/>
              </w:rPr>
            </w:pPr>
            <w:r w:rsidRPr="00EE1AE4">
              <w:rPr>
                <w:rFonts w:ascii="Calibri Light" w:eastAsia="Times New Roman" w:hAnsi="Calibri Light" w:cs="Calibri Light"/>
                <w:sz w:val="16"/>
              </w:rPr>
              <w:t xml:space="preserve">T. Crnković, </w:t>
            </w:r>
          </w:p>
          <w:p w14:paraId="512798F5" w14:textId="5D427790" w:rsidR="006164BC" w:rsidRPr="00EE1AE4" w:rsidRDefault="006164BC" w:rsidP="006164BC">
            <w:pPr>
              <w:widowControl w:val="0"/>
              <w:spacing w:before="8" w:after="0" w:line="235" w:lineRule="auto"/>
              <w:ind w:right="60"/>
              <w:jc w:val="center"/>
              <w:rPr>
                <w:rFonts w:ascii="Calibri Light" w:eastAsia="Times New Roman" w:hAnsi="Calibri Light" w:cs="Calibri Light"/>
                <w:sz w:val="16"/>
              </w:rPr>
            </w:pPr>
            <w:r w:rsidRPr="00EE1AE4">
              <w:rPr>
                <w:rFonts w:ascii="Calibri Light" w:eastAsia="Times New Roman" w:hAnsi="Calibri Light" w:cs="Calibri Light"/>
                <w:sz w:val="16"/>
              </w:rPr>
              <w:t xml:space="preserve">B. </w:t>
            </w:r>
            <w:proofErr w:type="spellStart"/>
            <w:r w:rsidRPr="00EE1AE4">
              <w:rPr>
                <w:rFonts w:ascii="Calibri Light" w:eastAsia="Times New Roman" w:hAnsi="Calibri Light" w:cs="Calibri Light"/>
                <w:sz w:val="16"/>
              </w:rPr>
              <w:t>Čingel</w:t>
            </w:r>
            <w:proofErr w:type="spellEnd"/>
            <w:r w:rsidRPr="00EE1AE4">
              <w:rPr>
                <w:rFonts w:ascii="Calibri Light" w:eastAsia="Times New Roman" w:hAnsi="Calibri Light" w:cs="Calibri Light"/>
                <w:sz w:val="16"/>
              </w:rPr>
              <w:t xml:space="preserve">, </w:t>
            </w:r>
          </w:p>
          <w:p w14:paraId="6CF0D12A" w14:textId="5F96B28A" w:rsidR="00327FC2" w:rsidRPr="00EE1AE4" w:rsidRDefault="006164BC" w:rsidP="006164BC">
            <w:pPr>
              <w:widowControl w:val="0"/>
              <w:spacing w:before="8" w:after="0" w:line="235" w:lineRule="auto"/>
              <w:ind w:right="60"/>
              <w:jc w:val="center"/>
              <w:rPr>
                <w:rFonts w:ascii="Calibri Light" w:eastAsia="Times New Roman" w:hAnsi="Calibri Light" w:cs="Calibri Light"/>
                <w:sz w:val="16"/>
              </w:rPr>
            </w:pPr>
            <w:r w:rsidRPr="00EE1AE4">
              <w:rPr>
                <w:rFonts w:ascii="Calibri Light" w:eastAsia="Times New Roman" w:hAnsi="Calibri Light" w:cs="Calibri Light"/>
                <w:sz w:val="16"/>
              </w:rPr>
              <w:t>S</w:t>
            </w:r>
            <w:r w:rsidR="0062383E" w:rsidRPr="00EE1AE4">
              <w:rPr>
                <w:rFonts w:ascii="Calibri Light" w:eastAsia="Times New Roman" w:hAnsi="Calibri Light" w:cs="Calibri Light"/>
                <w:sz w:val="16"/>
              </w:rPr>
              <w:t>.</w:t>
            </w:r>
            <w:r w:rsidRPr="00EE1AE4">
              <w:rPr>
                <w:rFonts w:ascii="Calibri Light" w:eastAsia="Times New Roman" w:hAnsi="Calibri Light" w:cs="Calibri Light"/>
                <w:sz w:val="16"/>
              </w:rPr>
              <w:t xml:space="preserve"> </w:t>
            </w:r>
            <w:proofErr w:type="spellStart"/>
            <w:r w:rsidRPr="00EE1AE4">
              <w:rPr>
                <w:rFonts w:ascii="Calibri Light" w:eastAsia="Times New Roman" w:hAnsi="Calibri Light" w:cs="Calibri Light"/>
                <w:sz w:val="16"/>
              </w:rPr>
              <w:t>Hlubuček</w:t>
            </w:r>
            <w:proofErr w:type="spellEnd"/>
            <w:r w:rsidRPr="00EE1AE4">
              <w:rPr>
                <w:rFonts w:ascii="Calibri Light" w:eastAsia="Times New Roman" w:hAnsi="Calibri Light" w:cs="Calibri Light"/>
                <w:sz w:val="16"/>
              </w:rPr>
              <w:t xml:space="preserve"> </w:t>
            </w:r>
            <w:proofErr w:type="spellStart"/>
            <w:r w:rsidRPr="00EE1AE4">
              <w:rPr>
                <w:rFonts w:ascii="Calibri Light" w:eastAsia="Times New Roman" w:hAnsi="Calibri Light" w:cs="Calibri Light"/>
                <w:sz w:val="16"/>
              </w:rPr>
              <w:t>Čingel</w:t>
            </w:r>
            <w:proofErr w:type="spellEnd"/>
          </w:p>
        </w:tc>
        <w:tc>
          <w:tcPr>
            <w:tcW w:w="1342" w:type="dxa"/>
            <w:tcBorders>
              <w:top w:val="single" w:sz="4" w:space="0" w:color="000000"/>
              <w:left w:val="single" w:sz="4" w:space="0" w:color="000000"/>
              <w:bottom w:val="single" w:sz="4" w:space="0" w:color="000000"/>
              <w:right w:val="single" w:sz="4" w:space="0" w:color="000000"/>
            </w:tcBorders>
            <w:shd w:val="clear" w:color="auto" w:fill="F4B083"/>
          </w:tcPr>
          <w:p w14:paraId="6D952B6C" w14:textId="77777777" w:rsidR="00327FC2" w:rsidRDefault="00257526">
            <w:pPr>
              <w:widowControl w:val="0"/>
              <w:spacing w:after="0" w:line="194" w:lineRule="exact"/>
              <w:ind w:left="114" w:right="120"/>
              <w:jc w:val="center"/>
              <w:rPr>
                <w:rFonts w:ascii="Calibri Light" w:eastAsia="Times New Roman" w:hAnsi="Calibri Light" w:cs="Calibri Light"/>
                <w:sz w:val="16"/>
              </w:rPr>
            </w:pPr>
            <w:r>
              <w:rPr>
                <w:rFonts w:ascii="Calibri Light" w:eastAsia="Times New Roman" w:hAnsi="Calibri Light" w:cs="Calibri Light"/>
                <w:sz w:val="16"/>
              </w:rPr>
              <w:t>2red+2izv</w:t>
            </w:r>
          </w:p>
        </w:tc>
      </w:tr>
      <w:tr w:rsidR="00327FC2" w14:paraId="77FEA691" w14:textId="77777777">
        <w:trPr>
          <w:trHeight w:val="242"/>
        </w:trPr>
        <w:tc>
          <w:tcPr>
            <w:tcW w:w="2404" w:type="dxa"/>
            <w:tcBorders>
              <w:top w:val="single" w:sz="4" w:space="0" w:color="000000"/>
              <w:left w:val="single" w:sz="4" w:space="0" w:color="000000"/>
              <w:bottom w:val="single" w:sz="4" w:space="0" w:color="000000"/>
              <w:right w:val="single" w:sz="4" w:space="0" w:color="000000"/>
            </w:tcBorders>
            <w:shd w:val="clear" w:color="auto" w:fill="F4B083"/>
          </w:tcPr>
          <w:p w14:paraId="04DDE67F" w14:textId="77777777" w:rsidR="00327FC2" w:rsidRDefault="00257526">
            <w:pPr>
              <w:widowControl w:val="0"/>
              <w:spacing w:after="0" w:line="194" w:lineRule="exact"/>
              <w:jc w:val="center"/>
              <w:rPr>
                <w:rFonts w:ascii="Calibri Light" w:eastAsia="Times New Roman" w:hAnsi="Calibri Light" w:cs="Calibri Light"/>
                <w:sz w:val="16"/>
              </w:rPr>
            </w:pPr>
            <w:proofErr w:type="spellStart"/>
            <w:r>
              <w:rPr>
                <w:rFonts w:ascii="Calibri Light" w:eastAsia="Times New Roman" w:hAnsi="Calibri Light" w:cs="Calibri Light"/>
                <w:sz w:val="16"/>
              </w:rPr>
              <w:t>Informatika</w:t>
            </w:r>
            <w:proofErr w:type="spellEnd"/>
          </w:p>
        </w:tc>
        <w:tc>
          <w:tcPr>
            <w:tcW w:w="553" w:type="dxa"/>
            <w:tcBorders>
              <w:top w:val="single" w:sz="4" w:space="0" w:color="000000"/>
              <w:left w:val="single" w:sz="4" w:space="0" w:color="000000"/>
              <w:bottom w:val="single" w:sz="4" w:space="0" w:color="000000"/>
              <w:right w:val="single" w:sz="4" w:space="0" w:color="000000"/>
            </w:tcBorders>
            <w:shd w:val="clear" w:color="auto" w:fill="F4B083"/>
          </w:tcPr>
          <w:p w14:paraId="4FE04C62" w14:textId="77777777" w:rsidR="00327FC2" w:rsidRDefault="00257526">
            <w:pPr>
              <w:widowControl w:val="0"/>
              <w:spacing w:after="0" w:line="194" w:lineRule="exact"/>
              <w:ind w:left="17"/>
              <w:jc w:val="center"/>
              <w:rPr>
                <w:rFonts w:ascii="Calibri Light" w:eastAsia="Times New Roman" w:hAnsi="Calibri Light" w:cs="Calibri Light"/>
                <w:sz w:val="16"/>
              </w:rPr>
            </w:pPr>
            <w:r>
              <w:rPr>
                <w:rFonts w:ascii="Calibri Light" w:eastAsia="Times New Roman" w:hAnsi="Calibri Light" w:cs="Calibri Light"/>
                <w:sz w:val="16"/>
              </w:rPr>
              <w:t>2</w:t>
            </w:r>
          </w:p>
        </w:tc>
        <w:tc>
          <w:tcPr>
            <w:tcW w:w="640" w:type="dxa"/>
            <w:tcBorders>
              <w:top w:val="single" w:sz="4" w:space="0" w:color="000000"/>
              <w:left w:val="single" w:sz="4" w:space="0" w:color="000000"/>
              <w:bottom w:val="single" w:sz="4" w:space="0" w:color="000000"/>
              <w:right w:val="single" w:sz="4" w:space="0" w:color="000000"/>
            </w:tcBorders>
            <w:shd w:val="clear" w:color="auto" w:fill="F4B083"/>
          </w:tcPr>
          <w:p w14:paraId="6ADF38EB" w14:textId="77777777" w:rsidR="00327FC2" w:rsidRDefault="00257526">
            <w:pPr>
              <w:widowControl w:val="0"/>
              <w:spacing w:after="0" w:line="194" w:lineRule="exact"/>
              <w:ind w:left="17"/>
              <w:jc w:val="center"/>
              <w:rPr>
                <w:rFonts w:ascii="Calibri Light" w:eastAsia="Times New Roman" w:hAnsi="Calibri Light" w:cs="Calibri Light"/>
                <w:sz w:val="16"/>
              </w:rPr>
            </w:pPr>
            <w:r>
              <w:rPr>
                <w:rFonts w:ascii="Calibri Light" w:eastAsia="Times New Roman" w:hAnsi="Calibri Light" w:cs="Calibri Light"/>
                <w:sz w:val="16"/>
              </w:rPr>
              <w:t>2</w:t>
            </w:r>
          </w:p>
        </w:tc>
        <w:tc>
          <w:tcPr>
            <w:tcW w:w="412" w:type="dxa"/>
            <w:tcBorders>
              <w:top w:val="single" w:sz="4" w:space="0" w:color="000000"/>
              <w:left w:val="single" w:sz="4" w:space="0" w:color="000000"/>
              <w:bottom w:val="single" w:sz="4" w:space="0" w:color="000000"/>
              <w:right w:val="single" w:sz="4" w:space="0" w:color="000000"/>
            </w:tcBorders>
            <w:shd w:val="clear" w:color="auto" w:fill="F4B083"/>
          </w:tcPr>
          <w:p w14:paraId="1097901A" w14:textId="77777777" w:rsidR="00327FC2" w:rsidRDefault="00257526">
            <w:pPr>
              <w:widowControl w:val="0"/>
              <w:spacing w:after="0" w:line="194" w:lineRule="exact"/>
              <w:jc w:val="center"/>
              <w:rPr>
                <w:rFonts w:ascii="Calibri Light" w:eastAsia="Times New Roman" w:hAnsi="Calibri Light" w:cs="Calibri Light"/>
                <w:sz w:val="16"/>
              </w:rPr>
            </w:pPr>
            <w:r>
              <w:rPr>
                <w:rFonts w:ascii="Calibri Light" w:eastAsia="Times New Roman" w:hAnsi="Calibri Light" w:cs="Calibri Light"/>
                <w:sz w:val="16"/>
              </w:rPr>
              <w:t>1</w:t>
            </w:r>
          </w:p>
        </w:tc>
        <w:tc>
          <w:tcPr>
            <w:tcW w:w="408" w:type="dxa"/>
            <w:tcBorders>
              <w:top w:val="single" w:sz="4" w:space="0" w:color="000000"/>
              <w:left w:val="single" w:sz="4" w:space="0" w:color="000000"/>
              <w:bottom w:val="single" w:sz="4" w:space="0" w:color="000000"/>
              <w:right w:val="single" w:sz="4" w:space="0" w:color="000000"/>
            </w:tcBorders>
            <w:shd w:val="clear" w:color="auto" w:fill="F4B083"/>
          </w:tcPr>
          <w:p w14:paraId="217FEB52" w14:textId="77777777" w:rsidR="00327FC2" w:rsidRDefault="00257526">
            <w:pPr>
              <w:widowControl w:val="0"/>
              <w:spacing w:after="0" w:line="194" w:lineRule="exact"/>
              <w:ind w:left="9"/>
              <w:jc w:val="center"/>
              <w:rPr>
                <w:rFonts w:ascii="Calibri Light" w:eastAsia="Times New Roman" w:hAnsi="Calibri Light" w:cs="Calibri Light"/>
                <w:sz w:val="16"/>
              </w:rPr>
            </w:pPr>
            <w:r>
              <w:rPr>
                <w:rFonts w:ascii="Calibri Light" w:eastAsia="Times New Roman" w:hAnsi="Calibri Light" w:cs="Calibri Light"/>
                <w:sz w:val="16"/>
              </w:rPr>
              <w:t>0</w:t>
            </w:r>
          </w:p>
        </w:tc>
        <w:tc>
          <w:tcPr>
            <w:tcW w:w="408" w:type="dxa"/>
            <w:tcBorders>
              <w:top w:val="single" w:sz="4" w:space="0" w:color="000000"/>
              <w:left w:val="single" w:sz="4" w:space="0" w:color="000000"/>
              <w:bottom w:val="single" w:sz="4" w:space="0" w:color="000000"/>
              <w:right w:val="single" w:sz="4" w:space="0" w:color="000000"/>
            </w:tcBorders>
            <w:shd w:val="clear" w:color="auto" w:fill="F4B083"/>
          </w:tcPr>
          <w:p w14:paraId="43737345" w14:textId="77777777" w:rsidR="00327FC2" w:rsidRDefault="00257526">
            <w:pPr>
              <w:widowControl w:val="0"/>
              <w:spacing w:after="0" w:line="194" w:lineRule="exact"/>
              <w:ind w:left="9"/>
              <w:jc w:val="center"/>
              <w:rPr>
                <w:rFonts w:ascii="Calibri Light" w:eastAsia="Times New Roman" w:hAnsi="Calibri Light" w:cs="Calibri Light"/>
                <w:sz w:val="16"/>
              </w:rPr>
            </w:pPr>
            <w:r>
              <w:rPr>
                <w:rFonts w:ascii="Calibri Light" w:eastAsia="Times New Roman" w:hAnsi="Calibri Light" w:cs="Calibri Light"/>
                <w:sz w:val="16"/>
              </w:rPr>
              <w:t>1</w:t>
            </w:r>
          </w:p>
        </w:tc>
        <w:tc>
          <w:tcPr>
            <w:tcW w:w="1495" w:type="dxa"/>
            <w:tcBorders>
              <w:top w:val="single" w:sz="4" w:space="0" w:color="000000"/>
              <w:left w:val="single" w:sz="4" w:space="0" w:color="000000"/>
              <w:bottom w:val="single" w:sz="4" w:space="0" w:color="000000"/>
              <w:right w:val="single" w:sz="4" w:space="0" w:color="000000"/>
            </w:tcBorders>
            <w:shd w:val="clear" w:color="auto" w:fill="F4B083"/>
          </w:tcPr>
          <w:p w14:paraId="3F19E6AC" w14:textId="77777777" w:rsidR="00327FC2" w:rsidRPr="00EE1AE4" w:rsidRDefault="00257526">
            <w:pPr>
              <w:widowControl w:val="0"/>
              <w:spacing w:after="0" w:line="190" w:lineRule="atLeast"/>
              <w:jc w:val="center"/>
              <w:rPr>
                <w:rFonts w:ascii="Calibri Light" w:eastAsia="Times New Roman" w:hAnsi="Calibri Light" w:cs="Calibri Light"/>
                <w:sz w:val="16"/>
              </w:rPr>
            </w:pPr>
            <w:r w:rsidRPr="00EE1AE4">
              <w:rPr>
                <w:rFonts w:ascii="Calibri Light" w:eastAsia="Times New Roman" w:hAnsi="Calibri Light" w:cs="Calibri Light"/>
                <w:sz w:val="16"/>
              </w:rPr>
              <w:t xml:space="preserve">D. </w:t>
            </w:r>
            <w:proofErr w:type="spellStart"/>
            <w:r w:rsidRPr="00EE1AE4">
              <w:rPr>
                <w:rFonts w:ascii="Calibri Light" w:eastAsia="Times New Roman" w:hAnsi="Calibri Light" w:cs="Calibri Light"/>
                <w:sz w:val="16"/>
              </w:rPr>
              <w:t>Katović</w:t>
            </w:r>
            <w:proofErr w:type="spellEnd"/>
          </w:p>
        </w:tc>
        <w:tc>
          <w:tcPr>
            <w:tcW w:w="1545" w:type="dxa"/>
            <w:tcBorders>
              <w:top w:val="single" w:sz="4" w:space="0" w:color="000000"/>
              <w:left w:val="single" w:sz="4" w:space="0" w:color="000000"/>
              <w:bottom w:val="single" w:sz="4" w:space="0" w:color="000000"/>
              <w:right w:val="single" w:sz="4" w:space="0" w:color="000000"/>
            </w:tcBorders>
            <w:shd w:val="clear" w:color="auto" w:fill="F4B083"/>
          </w:tcPr>
          <w:p w14:paraId="5FB32EB2" w14:textId="77777777" w:rsidR="00327FC2" w:rsidRPr="00EE1AE4" w:rsidRDefault="00257526">
            <w:pPr>
              <w:widowControl w:val="0"/>
              <w:spacing w:after="0" w:line="194" w:lineRule="exact"/>
              <w:jc w:val="center"/>
              <w:rPr>
                <w:rFonts w:ascii="Calibri Light" w:eastAsia="Times New Roman" w:hAnsi="Calibri Light" w:cs="Calibri Light"/>
                <w:sz w:val="16"/>
              </w:rPr>
            </w:pPr>
            <w:r w:rsidRPr="00EE1AE4">
              <w:rPr>
                <w:rFonts w:ascii="Calibri Light" w:eastAsia="Times New Roman" w:hAnsi="Calibri Light" w:cs="Calibri Light"/>
                <w:sz w:val="16"/>
              </w:rPr>
              <w:t xml:space="preserve">D. </w:t>
            </w:r>
            <w:proofErr w:type="spellStart"/>
            <w:r w:rsidRPr="00EE1AE4">
              <w:rPr>
                <w:rFonts w:ascii="Calibri Light" w:eastAsia="Times New Roman" w:hAnsi="Calibri Light" w:cs="Calibri Light"/>
                <w:sz w:val="16"/>
              </w:rPr>
              <w:t>Katović</w:t>
            </w:r>
            <w:proofErr w:type="spellEnd"/>
            <w:r w:rsidRPr="00EE1AE4">
              <w:rPr>
                <w:rFonts w:ascii="Calibri Light" w:eastAsia="Times New Roman" w:hAnsi="Calibri Light" w:cs="Calibri Light"/>
                <w:sz w:val="16"/>
              </w:rPr>
              <w:t>, T. Cerinski</w:t>
            </w:r>
          </w:p>
        </w:tc>
        <w:tc>
          <w:tcPr>
            <w:tcW w:w="959" w:type="dxa"/>
            <w:tcBorders>
              <w:top w:val="single" w:sz="4" w:space="0" w:color="000000"/>
              <w:left w:val="single" w:sz="4" w:space="0" w:color="000000"/>
              <w:bottom w:val="single" w:sz="4" w:space="0" w:color="000000"/>
              <w:right w:val="single" w:sz="4" w:space="0" w:color="000000"/>
            </w:tcBorders>
            <w:shd w:val="clear" w:color="auto" w:fill="F4B083"/>
          </w:tcPr>
          <w:p w14:paraId="7813572D" w14:textId="77777777" w:rsidR="00327FC2" w:rsidRPr="00EE1AE4" w:rsidRDefault="00257526">
            <w:pPr>
              <w:widowControl w:val="0"/>
              <w:spacing w:after="0" w:line="194" w:lineRule="exact"/>
              <w:ind w:left="124" w:right="117"/>
              <w:jc w:val="center"/>
              <w:rPr>
                <w:rFonts w:ascii="Calibri Light" w:eastAsia="Times New Roman" w:hAnsi="Calibri Light" w:cs="Calibri Light"/>
                <w:sz w:val="16"/>
              </w:rPr>
            </w:pPr>
            <w:r w:rsidRPr="00EE1AE4">
              <w:rPr>
                <w:rFonts w:ascii="Calibri Light" w:eastAsia="Times New Roman" w:hAnsi="Calibri Light" w:cs="Calibri Light"/>
                <w:sz w:val="16"/>
              </w:rPr>
              <w:t>1red+1izv</w:t>
            </w:r>
          </w:p>
        </w:tc>
        <w:tc>
          <w:tcPr>
            <w:tcW w:w="2227" w:type="dxa"/>
            <w:tcBorders>
              <w:top w:val="single" w:sz="4" w:space="0" w:color="000000"/>
              <w:left w:val="single" w:sz="4" w:space="0" w:color="000000"/>
              <w:bottom w:val="single" w:sz="4" w:space="0" w:color="000000"/>
              <w:right w:val="single" w:sz="4" w:space="0" w:color="000000"/>
            </w:tcBorders>
            <w:shd w:val="clear" w:color="auto" w:fill="F4B083"/>
          </w:tcPr>
          <w:p w14:paraId="1904447F" w14:textId="77777777" w:rsidR="00327FC2" w:rsidRPr="00EE1AE4" w:rsidRDefault="00257526">
            <w:pPr>
              <w:widowControl w:val="0"/>
              <w:spacing w:after="0" w:line="182" w:lineRule="exact"/>
              <w:jc w:val="center"/>
              <w:rPr>
                <w:rFonts w:ascii="Calibri Light" w:eastAsia="Times New Roman" w:hAnsi="Calibri Light" w:cs="Calibri Light"/>
                <w:sz w:val="16"/>
              </w:rPr>
            </w:pPr>
            <w:r w:rsidRPr="00EE1AE4">
              <w:rPr>
                <w:rFonts w:ascii="Calibri Light" w:eastAsia="Times New Roman" w:hAnsi="Calibri Light" w:cs="Calibri Light"/>
                <w:sz w:val="1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F4B083"/>
          </w:tcPr>
          <w:p w14:paraId="53C48C62" w14:textId="77777777" w:rsidR="00327FC2" w:rsidRPr="00EE1AE4" w:rsidRDefault="00257526">
            <w:pPr>
              <w:widowControl w:val="0"/>
              <w:spacing w:after="0" w:line="182" w:lineRule="exact"/>
              <w:jc w:val="center"/>
              <w:rPr>
                <w:rFonts w:ascii="Calibri Light" w:eastAsia="Times New Roman" w:hAnsi="Calibri Light" w:cs="Calibri Light"/>
                <w:sz w:val="16"/>
              </w:rPr>
            </w:pPr>
            <w:r w:rsidRPr="00EE1AE4">
              <w:rPr>
                <w:rFonts w:ascii="Calibri Light" w:eastAsia="Times New Roman" w:hAnsi="Calibri Light" w:cs="Calibri Light"/>
                <w:sz w:val="16"/>
              </w:rPr>
              <w:t>-</w:t>
            </w:r>
          </w:p>
        </w:tc>
        <w:tc>
          <w:tcPr>
            <w:tcW w:w="1321" w:type="dxa"/>
            <w:tcBorders>
              <w:top w:val="single" w:sz="4" w:space="0" w:color="000000"/>
              <w:left w:val="single" w:sz="4" w:space="0" w:color="000000"/>
              <w:bottom w:val="single" w:sz="4" w:space="0" w:color="000000"/>
              <w:right w:val="single" w:sz="4" w:space="0" w:color="000000"/>
            </w:tcBorders>
            <w:shd w:val="clear" w:color="auto" w:fill="F4B083"/>
          </w:tcPr>
          <w:p w14:paraId="364A7A0C" w14:textId="77777777" w:rsidR="00327FC2" w:rsidRPr="00EE1AE4" w:rsidRDefault="00257526">
            <w:pPr>
              <w:widowControl w:val="0"/>
              <w:spacing w:after="0" w:line="182" w:lineRule="exact"/>
              <w:jc w:val="center"/>
              <w:rPr>
                <w:rFonts w:ascii="Calibri Light" w:eastAsia="Times New Roman" w:hAnsi="Calibri Light" w:cs="Calibri Light"/>
                <w:sz w:val="16"/>
              </w:rPr>
            </w:pPr>
            <w:r w:rsidRPr="00EE1AE4">
              <w:rPr>
                <w:rFonts w:ascii="Calibri Light" w:eastAsia="Times New Roman" w:hAnsi="Calibri Light" w:cs="Calibri Light"/>
                <w:sz w:val="16"/>
              </w:rPr>
              <w:t xml:space="preserve">D. </w:t>
            </w:r>
            <w:proofErr w:type="spellStart"/>
            <w:r w:rsidRPr="00EE1AE4">
              <w:rPr>
                <w:rFonts w:ascii="Calibri Light" w:eastAsia="Times New Roman" w:hAnsi="Calibri Light" w:cs="Calibri Light"/>
                <w:sz w:val="16"/>
              </w:rPr>
              <w:t>Katović</w:t>
            </w:r>
            <w:proofErr w:type="spellEnd"/>
            <w:r w:rsidRPr="00EE1AE4">
              <w:rPr>
                <w:rFonts w:ascii="Calibri Light" w:eastAsia="Times New Roman" w:hAnsi="Calibri Light" w:cs="Calibri Light"/>
                <w:sz w:val="16"/>
              </w:rPr>
              <w:t>,</w:t>
            </w:r>
          </w:p>
          <w:p w14:paraId="6238EE28" w14:textId="77777777" w:rsidR="00327FC2" w:rsidRPr="00EE1AE4" w:rsidRDefault="00257526">
            <w:pPr>
              <w:widowControl w:val="0"/>
              <w:spacing w:after="0" w:line="182" w:lineRule="exact"/>
              <w:jc w:val="center"/>
              <w:rPr>
                <w:rFonts w:ascii="Calibri Light" w:eastAsia="Times New Roman" w:hAnsi="Calibri Light" w:cs="Calibri Light"/>
                <w:sz w:val="16"/>
              </w:rPr>
            </w:pPr>
            <w:r w:rsidRPr="00EE1AE4">
              <w:rPr>
                <w:rFonts w:ascii="Calibri Light" w:eastAsia="Times New Roman" w:hAnsi="Calibri Light" w:cs="Calibri Light"/>
                <w:sz w:val="16"/>
              </w:rPr>
              <w:t xml:space="preserve"> T. Cerinski</w:t>
            </w:r>
          </w:p>
        </w:tc>
        <w:tc>
          <w:tcPr>
            <w:tcW w:w="1342" w:type="dxa"/>
            <w:tcBorders>
              <w:top w:val="single" w:sz="4" w:space="0" w:color="000000"/>
              <w:left w:val="single" w:sz="4" w:space="0" w:color="000000"/>
              <w:bottom w:val="single" w:sz="4" w:space="0" w:color="000000"/>
              <w:right w:val="single" w:sz="4" w:space="0" w:color="000000"/>
            </w:tcBorders>
            <w:shd w:val="clear" w:color="auto" w:fill="F4B083"/>
          </w:tcPr>
          <w:p w14:paraId="3D155F88" w14:textId="77777777" w:rsidR="00327FC2" w:rsidRDefault="00257526">
            <w:pPr>
              <w:widowControl w:val="0"/>
              <w:spacing w:after="0" w:line="194" w:lineRule="exact"/>
              <w:ind w:left="114" w:right="120"/>
              <w:jc w:val="center"/>
              <w:rPr>
                <w:rFonts w:ascii="Calibri Light" w:eastAsia="Times New Roman" w:hAnsi="Calibri Light" w:cs="Calibri Light"/>
                <w:sz w:val="16"/>
              </w:rPr>
            </w:pPr>
            <w:r>
              <w:rPr>
                <w:rFonts w:ascii="Calibri Light" w:eastAsia="Times New Roman" w:hAnsi="Calibri Light" w:cs="Calibri Light"/>
                <w:sz w:val="16"/>
              </w:rPr>
              <w:t>2red+2izv</w:t>
            </w:r>
          </w:p>
        </w:tc>
      </w:tr>
      <w:tr w:rsidR="00327FC2" w14:paraId="5ADD3135" w14:textId="77777777">
        <w:trPr>
          <w:trHeight w:val="406"/>
        </w:trPr>
        <w:tc>
          <w:tcPr>
            <w:tcW w:w="2404" w:type="dxa"/>
            <w:tcBorders>
              <w:top w:val="single" w:sz="4" w:space="0" w:color="000000"/>
              <w:left w:val="single" w:sz="4" w:space="0" w:color="000000"/>
              <w:bottom w:val="single" w:sz="4" w:space="0" w:color="000000"/>
              <w:right w:val="single" w:sz="4" w:space="0" w:color="000000"/>
            </w:tcBorders>
            <w:shd w:val="clear" w:color="auto" w:fill="F4B083"/>
          </w:tcPr>
          <w:p w14:paraId="7F48F16C" w14:textId="77777777" w:rsidR="00327FC2" w:rsidRDefault="00257526">
            <w:pPr>
              <w:widowControl w:val="0"/>
              <w:spacing w:after="0" w:line="194" w:lineRule="exact"/>
              <w:jc w:val="center"/>
              <w:rPr>
                <w:rFonts w:ascii="Calibri Light" w:eastAsia="Times New Roman" w:hAnsi="Calibri Light" w:cs="Calibri Light"/>
                <w:sz w:val="16"/>
              </w:rPr>
            </w:pPr>
            <w:proofErr w:type="spellStart"/>
            <w:r>
              <w:rPr>
                <w:rFonts w:ascii="Calibri Light" w:eastAsia="Times New Roman" w:hAnsi="Calibri Light" w:cs="Calibri Light"/>
                <w:sz w:val="16"/>
              </w:rPr>
              <w:t>Prehrana</w:t>
            </w:r>
            <w:proofErr w:type="spellEnd"/>
          </w:p>
        </w:tc>
        <w:tc>
          <w:tcPr>
            <w:tcW w:w="553" w:type="dxa"/>
            <w:tcBorders>
              <w:top w:val="single" w:sz="4" w:space="0" w:color="000000"/>
              <w:left w:val="single" w:sz="4" w:space="0" w:color="000000"/>
              <w:bottom w:val="single" w:sz="4" w:space="0" w:color="000000"/>
              <w:right w:val="single" w:sz="4" w:space="0" w:color="000000"/>
            </w:tcBorders>
            <w:shd w:val="clear" w:color="auto" w:fill="F4B083"/>
          </w:tcPr>
          <w:p w14:paraId="2C62BA0A" w14:textId="77777777" w:rsidR="00327FC2" w:rsidRDefault="00257526">
            <w:pPr>
              <w:widowControl w:val="0"/>
              <w:spacing w:after="0" w:line="194" w:lineRule="exact"/>
              <w:ind w:left="17"/>
              <w:jc w:val="center"/>
              <w:rPr>
                <w:rFonts w:ascii="Calibri Light" w:eastAsia="Times New Roman" w:hAnsi="Calibri Light" w:cs="Calibri Light"/>
                <w:sz w:val="16"/>
              </w:rPr>
            </w:pPr>
            <w:r>
              <w:rPr>
                <w:rFonts w:ascii="Calibri Light" w:eastAsia="Times New Roman" w:hAnsi="Calibri Light" w:cs="Calibri Light"/>
                <w:sz w:val="16"/>
              </w:rPr>
              <w:t>2</w:t>
            </w:r>
          </w:p>
        </w:tc>
        <w:tc>
          <w:tcPr>
            <w:tcW w:w="640" w:type="dxa"/>
            <w:tcBorders>
              <w:top w:val="single" w:sz="4" w:space="0" w:color="000000"/>
              <w:left w:val="single" w:sz="4" w:space="0" w:color="000000"/>
              <w:bottom w:val="single" w:sz="4" w:space="0" w:color="000000"/>
              <w:right w:val="single" w:sz="4" w:space="0" w:color="000000"/>
            </w:tcBorders>
            <w:shd w:val="clear" w:color="auto" w:fill="F4B083"/>
          </w:tcPr>
          <w:p w14:paraId="6287EA92" w14:textId="77777777" w:rsidR="00327FC2" w:rsidRDefault="00257526">
            <w:pPr>
              <w:widowControl w:val="0"/>
              <w:spacing w:after="0" w:line="194" w:lineRule="exact"/>
              <w:ind w:left="17"/>
              <w:jc w:val="center"/>
              <w:rPr>
                <w:rFonts w:ascii="Calibri Light" w:eastAsia="Times New Roman" w:hAnsi="Calibri Light" w:cs="Calibri Light"/>
                <w:sz w:val="16"/>
              </w:rPr>
            </w:pPr>
            <w:r>
              <w:rPr>
                <w:rFonts w:ascii="Calibri Light" w:eastAsia="Times New Roman" w:hAnsi="Calibri Light" w:cs="Calibri Light"/>
                <w:sz w:val="16"/>
              </w:rPr>
              <w:t>2</w:t>
            </w:r>
          </w:p>
        </w:tc>
        <w:tc>
          <w:tcPr>
            <w:tcW w:w="412" w:type="dxa"/>
            <w:tcBorders>
              <w:top w:val="single" w:sz="4" w:space="0" w:color="000000"/>
              <w:left w:val="single" w:sz="4" w:space="0" w:color="000000"/>
              <w:bottom w:val="single" w:sz="4" w:space="0" w:color="000000"/>
              <w:right w:val="single" w:sz="4" w:space="0" w:color="000000"/>
            </w:tcBorders>
            <w:shd w:val="clear" w:color="auto" w:fill="F4B083"/>
          </w:tcPr>
          <w:p w14:paraId="133ED42F" w14:textId="77777777" w:rsidR="00327FC2" w:rsidRDefault="00257526">
            <w:pPr>
              <w:widowControl w:val="0"/>
              <w:spacing w:after="0" w:line="194" w:lineRule="exact"/>
              <w:jc w:val="center"/>
              <w:rPr>
                <w:rFonts w:ascii="Calibri Light" w:eastAsia="Times New Roman" w:hAnsi="Calibri Light" w:cs="Calibri Light"/>
                <w:sz w:val="16"/>
              </w:rPr>
            </w:pPr>
            <w:r>
              <w:rPr>
                <w:rFonts w:ascii="Calibri Light" w:eastAsia="Times New Roman" w:hAnsi="Calibri Light" w:cs="Calibri Light"/>
                <w:sz w:val="16"/>
              </w:rPr>
              <w:t>2</w:t>
            </w:r>
          </w:p>
        </w:tc>
        <w:tc>
          <w:tcPr>
            <w:tcW w:w="408" w:type="dxa"/>
            <w:tcBorders>
              <w:top w:val="single" w:sz="4" w:space="0" w:color="000000"/>
              <w:left w:val="single" w:sz="4" w:space="0" w:color="000000"/>
              <w:bottom w:val="single" w:sz="4" w:space="0" w:color="000000"/>
              <w:right w:val="single" w:sz="4" w:space="0" w:color="000000"/>
            </w:tcBorders>
            <w:shd w:val="clear" w:color="auto" w:fill="F4B083"/>
          </w:tcPr>
          <w:p w14:paraId="6C5ECD30" w14:textId="77777777" w:rsidR="00327FC2" w:rsidRDefault="00257526">
            <w:pPr>
              <w:widowControl w:val="0"/>
              <w:spacing w:after="0" w:line="194" w:lineRule="exact"/>
              <w:ind w:left="9"/>
              <w:jc w:val="center"/>
              <w:rPr>
                <w:rFonts w:ascii="Calibri Light" w:eastAsia="Times New Roman" w:hAnsi="Calibri Light" w:cs="Calibri Light"/>
                <w:sz w:val="16"/>
              </w:rPr>
            </w:pPr>
            <w:r>
              <w:rPr>
                <w:rFonts w:ascii="Calibri Light" w:eastAsia="Times New Roman" w:hAnsi="Calibri Light" w:cs="Calibri Light"/>
                <w:sz w:val="16"/>
              </w:rPr>
              <w:t>0</w:t>
            </w:r>
          </w:p>
        </w:tc>
        <w:tc>
          <w:tcPr>
            <w:tcW w:w="408" w:type="dxa"/>
            <w:tcBorders>
              <w:top w:val="single" w:sz="4" w:space="0" w:color="000000"/>
              <w:left w:val="single" w:sz="4" w:space="0" w:color="000000"/>
              <w:bottom w:val="single" w:sz="4" w:space="0" w:color="000000"/>
              <w:right w:val="single" w:sz="4" w:space="0" w:color="000000"/>
            </w:tcBorders>
            <w:shd w:val="clear" w:color="auto" w:fill="F4B083"/>
          </w:tcPr>
          <w:p w14:paraId="0BF29A89" w14:textId="77777777" w:rsidR="00327FC2" w:rsidRDefault="00257526">
            <w:pPr>
              <w:widowControl w:val="0"/>
              <w:spacing w:after="0" w:line="194" w:lineRule="exact"/>
              <w:ind w:left="9"/>
              <w:jc w:val="center"/>
              <w:rPr>
                <w:rFonts w:ascii="Calibri Light" w:eastAsia="Times New Roman" w:hAnsi="Calibri Light" w:cs="Calibri Light"/>
                <w:sz w:val="16"/>
              </w:rPr>
            </w:pPr>
            <w:r>
              <w:rPr>
                <w:rFonts w:ascii="Calibri Light" w:eastAsia="Times New Roman" w:hAnsi="Calibri Light" w:cs="Calibri Light"/>
                <w:sz w:val="16"/>
              </w:rPr>
              <w:t>1</w:t>
            </w:r>
          </w:p>
        </w:tc>
        <w:tc>
          <w:tcPr>
            <w:tcW w:w="1495" w:type="dxa"/>
            <w:tcBorders>
              <w:top w:val="single" w:sz="4" w:space="0" w:color="000000"/>
              <w:left w:val="single" w:sz="4" w:space="0" w:color="000000"/>
              <w:bottom w:val="single" w:sz="4" w:space="0" w:color="000000"/>
              <w:right w:val="single" w:sz="4" w:space="0" w:color="000000"/>
            </w:tcBorders>
            <w:shd w:val="clear" w:color="auto" w:fill="F4B083"/>
          </w:tcPr>
          <w:p w14:paraId="751F230D" w14:textId="77777777" w:rsidR="00327FC2" w:rsidRPr="00EE1AE4" w:rsidRDefault="00257526">
            <w:pPr>
              <w:widowControl w:val="0"/>
              <w:spacing w:after="0" w:line="186" w:lineRule="exact"/>
              <w:jc w:val="center"/>
              <w:rPr>
                <w:rFonts w:ascii="Calibri Light" w:eastAsia="Times New Roman" w:hAnsi="Calibri Light" w:cs="Calibri Light"/>
                <w:sz w:val="16"/>
              </w:rPr>
            </w:pPr>
            <w:r w:rsidRPr="00EE1AE4">
              <w:rPr>
                <w:rFonts w:ascii="Calibri Light" w:eastAsia="Times New Roman" w:hAnsi="Calibri Light" w:cs="Calibri Light"/>
                <w:sz w:val="16"/>
              </w:rPr>
              <w:t>M.</w:t>
            </w:r>
            <w:r w:rsidRPr="00EE1AE4">
              <w:rPr>
                <w:rFonts w:ascii="Calibri Light" w:eastAsia="Times New Roman" w:hAnsi="Calibri Light" w:cs="Calibri Light"/>
                <w:spacing w:val="-3"/>
                <w:sz w:val="16"/>
              </w:rPr>
              <w:t xml:space="preserve"> </w:t>
            </w:r>
            <w:r w:rsidRPr="00EE1AE4">
              <w:rPr>
                <w:rFonts w:ascii="Calibri Light" w:eastAsia="Times New Roman" w:hAnsi="Calibri Light" w:cs="Calibri Light"/>
                <w:sz w:val="16"/>
              </w:rPr>
              <w:t>Kovač, J.</w:t>
            </w:r>
            <w:r w:rsidRPr="00EE1AE4">
              <w:rPr>
                <w:rFonts w:ascii="Calibri Light" w:eastAsia="Times New Roman" w:hAnsi="Calibri Light" w:cs="Calibri Light"/>
                <w:spacing w:val="-2"/>
                <w:sz w:val="16"/>
              </w:rPr>
              <w:t xml:space="preserve"> </w:t>
            </w:r>
            <w:r w:rsidRPr="00EE1AE4">
              <w:rPr>
                <w:rFonts w:ascii="Calibri Light" w:eastAsia="Times New Roman" w:hAnsi="Calibri Light" w:cs="Calibri Light"/>
                <w:sz w:val="16"/>
              </w:rPr>
              <w:t>Kurtović</w:t>
            </w:r>
          </w:p>
        </w:tc>
        <w:tc>
          <w:tcPr>
            <w:tcW w:w="1545" w:type="dxa"/>
            <w:tcBorders>
              <w:top w:val="single" w:sz="4" w:space="0" w:color="000000"/>
              <w:left w:val="single" w:sz="4" w:space="0" w:color="000000"/>
              <w:bottom w:val="single" w:sz="4" w:space="0" w:color="000000"/>
              <w:right w:val="single" w:sz="4" w:space="0" w:color="000000"/>
            </w:tcBorders>
            <w:shd w:val="clear" w:color="auto" w:fill="F4B083"/>
          </w:tcPr>
          <w:p w14:paraId="4690AD26" w14:textId="77777777" w:rsidR="00327FC2" w:rsidRPr="00EE1AE4" w:rsidRDefault="00257526">
            <w:pPr>
              <w:widowControl w:val="0"/>
              <w:spacing w:after="0" w:line="176" w:lineRule="exact"/>
              <w:jc w:val="center"/>
              <w:rPr>
                <w:rFonts w:ascii="Calibri Light" w:eastAsia="Times New Roman" w:hAnsi="Calibri Light" w:cs="Calibri Light"/>
                <w:sz w:val="16"/>
              </w:rPr>
            </w:pPr>
            <w:r w:rsidRPr="00EE1AE4">
              <w:rPr>
                <w:rFonts w:ascii="Calibri Light" w:eastAsia="Times New Roman" w:hAnsi="Calibri Light" w:cs="Calibri Light"/>
                <w:sz w:val="16"/>
              </w:rPr>
              <w:t>M.</w:t>
            </w:r>
            <w:r w:rsidRPr="00EE1AE4">
              <w:rPr>
                <w:rFonts w:ascii="Calibri Light" w:eastAsia="Times New Roman" w:hAnsi="Calibri Light" w:cs="Calibri Light"/>
                <w:spacing w:val="-6"/>
                <w:sz w:val="16"/>
              </w:rPr>
              <w:t xml:space="preserve"> </w:t>
            </w:r>
            <w:r w:rsidRPr="00EE1AE4">
              <w:rPr>
                <w:rFonts w:ascii="Calibri Light" w:eastAsia="Times New Roman" w:hAnsi="Calibri Light" w:cs="Calibri Light"/>
                <w:sz w:val="16"/>
              </w:rPr>
              <w:t>Kovač,</w:t>
            </w:r>
          </w:p>
          <w:p w14:paraId="374F555C" w14:textId="77777777" w:rsidR="00327FC2" w:rsidRPr="00EE1AE4" w:rsidRDefault="00257526">
            <w:pPr>
              <w:widowControl w:val="0"/>
              <w:spacing w:after="0" w:line="194" w:lineRule="exact"/>
              <w:jc w:val="center"/>
              <w:rPr>
                <w:rFonts w:ascii="Calibri Light" w:eastAsia="Times New Roman" w:hAnsi="Calibri Light" w:cs="Calibri Light"/>
                <w:sz w:val="16"/>
              </w:rPr>
            </w:pPr>
            <w:r w:rsidRPr="00EE1AE4">
              <w:rPr>
                <w:rFonts w:ascii="Calibri Light" w:eastAsia="Times New Roman" w:hAnsi="Calibri Light" w:cs="Calibri Light"/>
                <w:sz w:val="16"/>
              </w:rPr>
              <w:t>M.</w:t>
            </w:r>
            <w:r w:rsidRPr="00EE1AE4">
              <w:rPr>
                <w:rFonts w:ascii="Calibri Light" w:eastAsia="Times New Roman" w:hAnsi="Calibri Light" w:cs="Calibri Light"/>
                <w:spacing w:val="1"/>
                <w:sz w:val="16"/>
              </w:rPr>
              <w:t xml:space="preserve"> </w:t>
            </w:r>
            <w:r w:rsidRPr="00EE1AE4">
              <w:rPr>
                <w:rFonts w:ascii="Calibri Light" w:eastAsia="Times New Roman" w:hAnsi="Calibri Light" w:cs="Calibri Light"/>
                <w:sz w:val="16"/>
              </w:rPr>
              <w:t>Meštrović</w:t>
            </w:r>
          </w:p>
        </w:tc>
        <w:tc>
          <w:tcPr>
            <w:tcW w:w="959" w:type="dxa"/>
            <w:tcBorders>
              <w:top w:val="single" w:sz="4" w:space="0" w:color="000000"/>
              <w:left w:val="single" w:sz="4" w:space="0" w:color="000000"/>
              <w:bottom w:val="single" w:sz="4" w:space="0" w:color="000000"/>
              <w:right w:val="single" w:sz="4" w:space="0" w:color="000000"/>
            </w:tcBorders>
            <w:shd w:val="clear" w:color="auto" w:fill="F4B083"/>
          </w:tcPr>
          <w:p w14:paraId="798A79FE" w14:textId="77777777" w:rsidR="00327FC2" w:rsidRPr="00EE1AE4" w:rsidRDefault="00257526">
            <w:pPr>
              <w:widowControl w:val="0"/>
              <w:spacing w:after="0" w:line="194" w:lineRule="exact"/>
              <w:ind w:left="124" w:right="117"/>
              <w:jc w:val="center"/>
              <w:rPr>
                <w:rFonts w:ascii="Calibri Light" w:eastAsia="Times New Roman" w:hAnsi="Calibri Light" w:cs="Calibri Light"/>
                <w:sz w:val="16"/>
              </w:rPr>
            </w:pPr>
            <w:r w:rsidRPr="00EE1AE4">
              <w:rPr>
                <w:rFonts w:ascii="Calibri Light" w:eastAsia="Times New Roman" w:hAnsi="Calibri Light" w:cs="Calibri Light"/>
                <w:sz w:val="16"/>
              </w:rPr>
              <w:t>1red+1izv</w:t>
            </w:r>
          </w:p>
        </w:tc>
        <w:tc>
          <w:tcPr>
            <w:tcW w:w="2227" w:type="dxa"/>
            <w:tcBorders>
              <w:top w:val="single" w:sz="4" w:space="0" w:color="000000"/>
              <w:left w:val="single" w:sz="4" w:space="0" w:color="000000"/>
              <w:bottom w:val="single" w:sz="4" w:space="0" w:color="000000"/>
              <w:right w:val="single" w:sz="4" w:space="0" w:color="000000"/>
            </w:tcBorders>
            <w:shd w:val="clear" w:color="auto" w:fill="F4B083"/>
          </w:tcPr>
          <w:p w14:paraId="507701BB" w14:textId="77777777" w:rsidR="00327FC2" w:rsidRPr="00EE1AE4" w:rsidRDefault="00257526">
            <w:pPr>
              <w:widowControl w:val="0"/>
              <w:spacing w:after="0" w:line="176" w:lineRule="exact"/>
              <w:jc w:val="center"/>
              <w:rPr>
                <w:rFonts w:ascii="Calibri Light" w:eastAsia="Times New Roman" w:hAnsi="Calibri Light" w:cs="Calibri Light"/>
                <w:sz w:val="16"/>
              </w:rPr>
            </w:pPr>
            <w:r w:rsidRPr="00EE1AE4">
              <w:rPr>
                <w:rFonts w:ascii="Calibri Light" w:eastAsia="Times New Roman" w:hAnsi="Calibri Light" w:cs="Calibri Light"/>
                <w:sz w:val="16"/>
              </w:rPr>
              <w:t>-</w:t>
            </w:r>
          </w:p>
        </w:tc>
        <w:tc>
          <w:tcPr>
            <w:tcW w:w="1560" w:type="dxa"/>
            <w:tcBorders>
              <w:top w:val="single" w:sz="4" w:space="0" w:color="000000"/>
              <w:left w:val="single" w:sz="4" w:space="0" w:color="000000"/>
              <w:bottom w:val="single" w:sz="4" w:space="0" w:color="000000"/>
              <w:right w:val="single" w:sz="4" w:space="0" w:color="000000"/>
            </w:tcBorders>
            <w:shd w:val="clear" w:color="auto" w:fill="F4B083"/>
          </w:tcPr>
          <w:p w14:paraId="008A318A" w14:textId="77777777" w:rsidR="00327FC2" w:rsidRPr="00EE1AE4" w:rsidRDefault="00257526">
            <w:pPr>
              <w:widowControl w:val="0"/>
              <w:spacing w:after="0" w:line="176" w:lineRule="exact"/>
              <w:jc w:val="center"/>
              <w:rPr>
                <w:rFonts w:ascii="Calibri Light" w:eastAsia="Times New Roman" w:hAnsi="Calibri Light" w:cs="Calibri Light"/>
                <w:sz w:val="16"/>
              </w:rPr>
            </w:pPr>
            <w:r w:rsidRPr="00EE1AE4">
              <w:rPr>
                <w:rFonts w:ascii="Calibri Light" w:eastAsia="Times New Roman" w:hAnsi="Calibri Light" w:cs="Calibri Light"/>
                <w:sz w:val="16"/>
              </w:rPr>
              <w:t>0</w:t>
            </w:r>
          </w:p>
        </w:tc>
        <w:tc>
          <w:tcPr>
            <w:tcW w:w="1321" w:type="dxa"/>
            <w:tcBorders>
              <w:top w:val="single" w:sz="4" w:space="0" w:color="000000"/>
              <w:left w:val="single" w:sz="4" w:space="0" w:color="000000"/>
              <w:bottom w:val="single" w:sz="4" w:space="0" w:color="000000"/>
              <w:right w:val="single" w:sz="4" w:space="0" w:color="000000"/>
            </w:tcBorders>
            <w:shd w:val="clear" w:color="auto" w:fill="F4B083"/>
          </w:tcPr>
          <w:p w14:paraId="509B1D00" w14:textId="77777777" w:rsidR="00327FC2" w:rsidRPr="00EE1AE4" w:rsidRDefault="00257526">
            <w:pPr>
              <w:widowControl w:val="0"/>
              <w:spacing w:after="0" w:line="176" w:lineRule="exact"/>
              <w:jc w:val="center"/>
              <w:rPr>
                <w:rFonts w:ascii="Calibri Light" w:eastAsia="Times New Roman" w:hAnsi="Calibri Light" w:cs="Calibri Light"/>
                <w:sz w:val="16"/>
              </w:rPr>
            </w:pPr>
            <w:r w:rsidRPr="00EE1AE4">
              <w:rPr>
                <w:rFonts w:ascii="Calibri Light" w:eastAsia="Times New Roman" w:hAnsi="Calibri Light" w:cs="Calibri Light"/>
                <w:sz w:val="16"/>
              </w:rPr>
              <w:t>M.</w:t>
            </w:r>
            <w:r w:rsidRPr="00EE1AE4">
              <w:rPr>
                <w:rFonts w:ascii="Calibri Light" w:eastAsia="Times New Roman" w:hAnsi="Calibri Light" w:cs="Calibri Light"/>
                <w:spacing w:val="-6"/>
                <w:sz w:val="16"/>
              </w:rPr>
              <w:t xml:space="preserve"> </w:t>
            </w:r>
            <w:r w:rsidRPr="00EE1AE4">
              <w:rPr>
                <w:rFonts w:ascii="Calibri Light" w:eastAsia="Times New Roman" w:hAnsi="Calibri Light" w:cs="Calibri Light"/>
                <w:sz w:val="16"/>
              </w:rPr>
              <w:t xml:space="preserve">Kovač, </w:t>
            </w:r>
          </w:p>
          <w:p w14:paraId="69B466BC" w14:textId="77777777" w:rsidR="00327FC2" w:rsidRPr="00EE1AE4" w:rsidRDefault="00257526">
            <w:pPr>
              <w:widowControl w:val="0"/>
              <w:spacing w:after="0" w:line="182" w:lineRule="exact"/>
              <w:jc w:val="center"/>
              <w:rPr>
                <w:rFonts w:ascii="Calibri Light" w:eastAsia="Times New Roman" w:hAnsi="Calibri Light" w:cs="Calibri Light"/>
                <w:sz w:val="16"/>
              </w:rPr>
            </w:pPr>
            <w:r w:rsidRPr="00EE1AE4">
              <w:rPr>
                <w:rFonts w:ascii="Calibri Light" w:eastAsia="Times New Roman" w:hAnsi="Calibri Light" w:cs="Calibri Light"/>
                <w:sz w:val="16"/>
              </w:rPr>
              <w:t>M.</w:t>
            </w:r>
            <w:r w:rsidRPr="00EE1AE4">
              <w:rPr>
                <w:rFonts w:ascii="Calibri Light" w:eastAsia="Times New Roman" w:hAnsi="Calibri Light" w:cs="Calibri Light"/>
                <w:spacing w:val="1"/>
                <w:sz w:val="16"/>
              </w:rPr>
              <w:t xml:space="preserve"> </w:t>
            </w:r>
            <w:r w:rsidRPr="00EE1AE4">
              <w:rPr>
                <w:rFonts w:ascii="Calibri Light" w:eastAsia="Times New Roman" w:hAnsi="Calibri Light" w:cs="Calibri Light"/>
                <w:sz w:val="16"/>
              </w:rPr>
              <w:t>Meštrović</w:t>
            </w:r>
          </w:p>
        </w:tc>
        <w:tc>
          <w:tcPr>
            <w:tcW w:w="1342" w:type="dxa"/>
            <w:tcBorders>
              <w:top w:val="single" w:sz="4" w:space="0" w:color="000000"/>
              <w:left w:val="single" w:sz="4" w:space="0" w:color="000000"/>
              <w:bottom w:val="single" w:sz="4" w:space="0" w:color="000000"/>
              <w:right w:val="single" w:sz="4" w:space="0" w:color="000000"/>
            </w:tcBorders>
            <w:shd w:val="clear" w:color="auto" w:fill="F4B083"/>
          </w:tcPr>
          <w:p w14:paraId="48D62884" w14:textId="77777777" w:rsidR="00327FC2" w:rsidRDefault="00257526">
            <w:pPr>
              <w:widowControl w:val="0"/>
              <w:spacing w:after="0" w:line="194" w:lineRule="exact"/>
              <w:ind w:left="114" w:right="120"/>
              <w:jc w:val="center"/>
              <w:rPr>
                <w:rFonts w:ascii="Calibri Light" w:eastAsia="Times New Roman" w:hAnsi="Calibri Light" w:cs="Calibri Light"/>
                <w:sz w:val="16"/>
              </w:rPr>
            </w:pPr>
            <w:r>
              <w:rPr>
                <w:rFonts w:ascii="Calibri Light" w:eastAsia="Times New Roman" w:hAnsi="Calibri Light" w:cs="Calibri Light"/>
                <w:sz w:val="16"/>
              </w:rPr>
              <w:t>2red+2izv</w:t>
            </w:r>
          </w:p>
        </w:tc>
      </w:tr>
    </w:tbl>
    <w:p w14:paraId="72B5B59D" w14:textId="77777777" w:rsidR="00327FC2" w:rsidRDefault="00327FC2">
      <w:pPr>
        <w:spacing w:after="240" w:line="240" w:lineRule="auto"/>
        <w:jc w:val="center"/>
        <w:rPr>
          <w:rFonts w:ascii="Times New Roman" w:eastAsia="Calibri" w:hAnsi="Times New Roman" w:cs="Calibri"/>
          <w:sz w:val="24"/>
          <w:lang w:val="en-GB" w:eastAsia="zh-CN"/>
        </w:rPr>
        <w:sectPr w:rsidR="00327FC2">
          <w:pgSz w:w="16838" w:h="11920" w:orient="landscape"/>
          <w:pgMar w:top="1100" w:right="740" w:bottom="280" w:left="920" w:header="0" w:footer="0" w:gutter="0"/>
          <w:cols w:space="720"/>
          <w:formProt w:val="0"/>
          <w:docGrid w:linePitch="100" w:charSpace="4096"/>
        </w:sectPr>
      </w:pPr>
    </w:p>
    <w:p w14:paraId="40052F70" w14:textId="49EAF113" w:rsidR="00327FC2" w:rsidRDefault="004811D1">
      <w:pPr>
        <w:spacing w:after="0" w:line="252" w:lineRule="auto"/>
        <w:jc w:val="center"/>
        <w:rPr>
          <w:rFonts w:ascii="Arial" w:eastAsia="Calibri" w:hAnsi="Arial" w:cs="Arial"/>
          <w:b/>
          <w:i/>
          <w:sz w:val="24"/>
          <w:szCs w:val="20"/>
          <w:lang w:val="pl-PL" w:eastAsia="zh-CN"/>
        </w:rPr>
      </w:pPr>
      <w:r>
        <w:rPr>
          <w:rFonts w:ascii="Arial" w:eastAsia="Calibri" w:hAnsi="Arial" w:cs="Arial"/>
          <w:b/>
          <w:i/>
          <w:sz w:val="24"/>
          <w:szCs w:val="20"/>
          <w:lang w:val="pl-PL" w:eastAsia="zh-CN"/>
        </w:rPr>
        <w:lastRenderedPageBreak/>
        <w:t>Stručni p</w:t>
      </w:r>
      <w:r w:rsidR="00257526">
        <w:rPr>
          <w:rFonts w:ascii="Arial" w:eastAsia="Calibri" w:hAnsi="Arial" w:cs="Arial"/>
          <w:b/>
          <w:i/>
          <w:sz w:val="24"/>
          <w:szCs w:val="20"/>
          <w:lang w:val="pl-PL" w:eastAsia="zh-CN"/>
        </w:rPr>
        <w:t>rijediplomski studij Fizioterapija – redovni i izvanredni studij 2. godine</w:t>
      </w:r>
    </w:p>
    <w:tbl>
      <w:tblPr>
        <w:tblStyle w:val="TableNormal1"/>
        <w:tblpPr w:leftFromText="180" w:rightFromText="180" w:vertAnchor="text" w:horzAnchor="margin" w:tblpXSpec="center" w:tblpY="537"/>
        <w:tblW w:w="14109" w:type="dxa"/>
        <w:jc w:val="center"/>
        <w:tblInd w:w="0" w:type="dxa"/>
        <w:tblLayout w:type="fixed"/>
        <w:tblCellMar>
          <w:left w:w="5" w:type="dxa"/>
          <w:right w:w="5" w:type="dxa"/>
        </w:tblCellMar>
        <w:tblLook w:val="01E0" w:firstRow="1" w:lastRow="1" w:firstColumn="1" w:lastColumn="1" w:noHBand="0" w:noVBand="0"/>
      </w:tblPr>
      <w:tblGrid>
        <w:gridCol w:w="2148"/>
        <w:gridCol w:w="536"/>
        <w:gridCol w:w="536"/>
        <w:gridCol w:w="401"/>
        <w:gridCol w:w="402"/>
        <w:gridCol w:w="402"/>
        <w:gridCol w:w="1342"/>
        <w:gridCol w:w="1610"/>
        <w:gridCol w:w="939"/>
        <w:gridCol w:w="1603"/>
        <w:gridCol w:w="849"/>
        <w:gridCol w:w="2268"/>
        <w:gridCol w:w="1073"/>
      </w:tblGrid>
      <w:tr w:rsidR="00327FC2" w14:paraId="0C6B9A5D" w14:textId="77777777">
        <w:trPr>
          <w:trHeight w:val="213"/>
          <w:jc w:val="center"/>
        </w:trPr>
        <w:tc>
          <w:tcPr>
            <w:tcW w:w="2147" w:type="dxa"/>
            <w:tcBorders>
              <w:top w:val="single" w:sz="4" w:space="0" w:color="000000"/>
              <w:left w:val="single" w:sz="4" w:space="0" w:color="000000"/>
              <w:bottom w:val="single" w:sz="4" w:space="0" w:color="000000"/>
              <w:right w:val="single" w:sz="4" w:space="0" w:color="000000"/>
            </w:tcBorders>
            <w:shd w:val="clear" w:color="auto" w:fill="C0C0C0"/>
          </w:tcPr>
          <w:p w14:paraId="21F9A8A4" w14:textId="77777777" w:rsidR="00327FC2" w:rsidRDefault="00257526">
            <w:pPr>
              <w:widowControl w:val="0"/>
              <w:spacing w:after="0" w:line="186" w:lineRule="exact"/>
              <w:jc w:val="center"/>
              <w:rPr>
                <w:rFonts w:ascii="Calibri" w:eastAsia="Times New Roman" w:hAnsi="Calibri" w:cs="Times New Roman"/>
                <w:b/>
                <w:sz w:val="16"/>
              </w:rPr>
            </w:pPr>
            <w:proofErr w:type="spellStart"/>
            <w:r>
              <w:rPr>
                <w:rFonts w:eastAsia="Times New Roman" w:cs="Times New Roman"/>
                <w:b/>
                <w:sz w:val="16"/>
              </w:rPr>
              <w:t>Naziv</w:t>
            </w:r>
            <w:proofErr w:type="spellEnd"/>
            <w:r>
              <w:rPr>
                <w:rFonts w:eastAsia="Times New Roman" w:cs="Times New Roman"/>
                <w:b/>
                <w:spacing w:val="-4"/>
                <w:sz w:val="16"/>
              </w:rPr>
              <w:t xml:space="preserve"> </w:t>
            </w:r>
            <w:proofErr w:type="spellStart"/>
            <w:r>
              <w:rPr>
                <w:rFonts w:eastAsia="Times New Roman" w:cs="Times New Roman"/>
                <w:b/>
                <w:sz w:val="16"/>
              </w:rPr>
              <w:t>predmeta</w:t>
            </w:r>
            <w:proofErr w:type="spellEnd"/>
          </w:p>
        </w:tc>
        <w:tc>
          <w:tcPr>
            <w:tcW w:w="536" w:type="dxa"/>
            <w:tcBorders>
              <w:top w:val="single" w:sz="4" w:space="0" w:color="000000"/>
              <w:left w:val="single" w:sz="4" w:space="0" w:color="000000"/>
              <w:bottom w:val="single" w:sz="4" w:space="0" w:color="000000"/>
              <w:right w:val="single" w:sz="4" w:space="0" w:color="000000"/>
            </w:tcBorders>
            <w:shd w:val="clear" w:color="auto" w:fill="C0C0C0"/>
          </w:tcPr>
          <w:p w14:paraId="01C763F7" w14:textId="77777777" w:rsidR="00327FC2" w:rsidRDefault="00257526">
            <w:pPr>
              <w:widowControl w:val="0"/>
              <w:spacing w:after="0" w:line="186" w:lineRule="exact"/>
              <w:ind w:left="118" w:right="96"/>
              <w:jc w:val="center"/>
              <w:rPr>
                <w:rFonts w:ascii="Calibri" w:eastAsia="Times New Roman" w:hAnsi="Calibri" w:cs="Times New Roman"/>
                <w:b/>
                <w:sz w:val="16"/>
              </w:rPr>
            </w:pPr>
            <w:r>
              <w:rPr>
                <w:rFonts w:eastAsia="Times New Roman" w:cs="Times New Roman"/>
                <w:b/>
                <w:sz w:val="16"/>
              </w:rPr>
              <w:t>Sem</w:t>
            </w:r>
          </w:p>
        </w:tc>
        <w:tc>
          <w:tcPr>
            <w:tcW w:w="536" w:type="dxa"/>
            <w:tcBorders>
              <w:top w:val="single" w:sz="4" w:space="0" w:color="000000"/>
              <w:left w:val="single" w:sz="4" w:space="0" w:color="000000"/>
              <w:bottom w:val="single" w:sz="4" w:space="0" w:color="000000"/>
              <w:right w:val="single" w:sz="4" w:space="0" w:color="000000"/>
            </w:tcBorders>
            <w:shd w:val="clear" w:color="auto" w:fill="C0C0C0"/>
          </w:tcPr>
          <w:p w14:paraId="595299AD" w14:textId="77777777" w:rsidR="00327FC2" w:rsidRDefault="00257526">
            <w:pPr>
              <w:widowControl w:val="0"/>
              <w:spacing w:after="0" w:line="186" w:lineRule="exact"/>
              <w:jc w:val="center"/>
              <w:rPr>
                <w:rFonts w:ascii="Calibri" w:eastAsia="Times New Roman" w:hAnsi="Calibri" w:cs="Times New Roman"/>
                <w:b/>
                <w:sz w:val="16"/>
              </w:rPr>
            </w:pPr>
            <w:r>
              <w:rPr>
                <w:rFonts w:eastAsia="Times New Roman" w:cs="Times New Roman"/>
                <w:b/>
                <w:sz w:val="16"/>
              </w:rPr>
              <w:t>ECTS</w:t>
            </w:r>
          </w:p>
        </w:tc>
        <w:tc>
          <w:tcPr>
            <w:tcW w:w="401" w:type="dxa"/>
            <w:tcBorders>
              <w:top w:val="single" w:sz="4" w:space="0" w:color="000000"/>
              <w:left w:val="single" w:sz="4" w:space="0" w:color="000000"/>
              <w:bottom w:val="single" w:sz="4" w:space="0" w:color="000000"/>
              <w:right w:val="single" w:sz="4" w:space="0" w:color="000000"/>
            </w:tcBorders>
            <w:shd w:val="clear" w:color="auto" w:fill="C0C0C0"/>
          </w:tcPr>
          <w:p w14:paraId="50DE5C5D" w14:textId="77777777" w:rsidR="00327FC2" w:rsidRDefault="00257526">
            <w:pPr>
              <w:widowControl w:val="0"/>
              <w:spacing w:after="0" w:line="186" w:lineRule="exact"/>
              <w:jc w:val="center"/>
              <w:rPr>
                <w:rFonts w:ascii="Calibri" w:eastAsia="Times New Roman" w:hAnsi="Calibri" w:cs="Times New Roman"/>
                <w:b/>
                <w:sz w:val="16"/>
              </w:rPr>
            </w:pPr>
            <w:r>
              <w:rPr>
                <w:rFonts w:eastAsia="Times New Roman" w:cs="Times New Roman"/>
                <w:b/>
                <w:sz w:val="16"/>
              </w:rPr>
              <w:t>P</w:t>
            </w:r>
          </w:p>
        </w:tc>
        <w:tc>
          <w:tcPr>
            <w:tcW w:w="402" w:type="dxa"/>
            <w:tcBorders>
              <w:top w:val="single" w:sz="4" w:space="0" w:color="000000"/>
              <w:left w:val="single" w:sz="4" w:space="0" w:color="000000"/>
              <w:bottom w:val="single" w:sz="4" w:space="0" w:color="000000"/>
              <w:right w:val="single" w:sz="4" w:space="0" w:color="000000"/>
            </w:tcBorders>
            <w:shd w:val="clear" w:color="auto" w:fill="C0C0C0"/>
          </w:tcPr>
          <w:p w14:paraId="7D8A3672" w14:textId="77777777" w:rsidR="00327FC2" w:rsidRDefault="00257526">
            <w:pPr>
              <w:widowControl w:val="0"/>
              <w:spacing w:after="0" w:line="186" w:lineRule="exact"/>
              <w:ind w:left="6"/>
              <w:jc w:val="center"/>
              <w:rPr>
                <w:rFonts w:ascii="Calibri" w:eastAsia="Times New Roman" w:hAnsi="Calibri" w:cs="Times New Roman"/>
                <w:b/>
                <w:sz w:val="16"/>
              </w:rPr>
            </w:pPr>
            <w:r>
              <w:rPr>
                <w:rFonts w:eastAsia="Times New Roman" w:cs="Times New Roman"/>
                <w:b/>
                <w:sz w:val="16"/>
              </w:rPr>
              <w:t>S</w:t>
            </w:r>
          </w:p>
        </w:tc>
        <w:tc>
          <w:tcPr>
            <w:tcW w:w="402" w:type="dxa"/>
            <w:tcBorders>
              <w:top w:val="single" w:sz="4" w:space="0" w:color="000000"/>
              <w:left w:val="single" w:sz="4" w:space="0" w:color="000000"/>
              <w:bottom w:val="single" w:sz="4" w:space="0" w:color="000000"/>
              <w:right w:val="single" w:sz="4" w:space="0" w:color="000000"/>
            </w:tcBorders>
            <w:shd w:val="clear" w:color="auto" w:fill="C0C0C0"/>
          </w:tcPr>
          <w:p w14:paraId="3A57AB60" w14:textId="77777777" w:rsidR="00327FC2" w:rsidRDefault="00257526">
            <w:pPr>
              <w:widowControl w:val="0"/>
              <w:spacing w:after="0" w:line="186" w:lineRule="exact"/>
              <w:ind w:left="6"/>
              <w:jc w:val="center"/>
              <w:rPr>
                <w:rFonts w:ascii="Calibri" w:eastAsia="Times New Roman" w:hAnsi="Calibri" w:cs="Times New Roman"/>
                <w:b/>
                <w:sz w:val="16"/>
              </w:rPr>
            </w:pPr>
            <w:r>
              <w:rPr>
                <w:rFonts w:eastAsia="Times New Roman" w:cs="Times New Roman"/>
                <w:b/>
                <w:sz w:val="16"/>
              </w:rPr>
              <w:t>V</w:t>
            </w:r>
          </w:p>
        </w:tc>
        <w:tc>
          <w:tcPr>
            <w:tcW w:w="1342" w:type="dxa"/>
            <w:tcBorders>
              <w:top w:val="single" w:sz="4" w:space="0" w:color="000000"/>
              <w:left w:val="single" w:sz="4" w:space="0" w:color="000000"/>
              <w:bottom w:val="single" w:sz="4" w:space="0" w:color="000000"/>
              <w:right w:val="single" w:sz="4" w:space="0" w:color="000000"/>
            </w:tcBorders>
            <w:shd w:val="clear" w:color="auto" w:fill="C0C0C0"/>
          </w:tcPr>
          <w:p w14:paraId="5056545F" w14:textId="77777777" w:rsidR="00327FC2" w:rsidRDefault="00257526">
            <w:pPr>
              <w:widowControl w:val="0"/>
              <w:spacing w:after="0" w:line="186" w:lineRule="exact"/>
              <w:jc w:val="center"/>
              <w:rPr>
                <w:rFonts w:ascii="Calibri" w:eastAsia="Times New Roman" w:hAnsi="Calibri" w:cs="Times New Roman"/>
                <w:b/>
                <w:sz w:val="16"/>
              </w:rPr>
            </w:pPr>
            <w:proofErr w:type="spellStart"/>
            <w:r>
              <w:rPr>
                <w:rFonts w:eastAsia="Times New Roman" w:cs="Times New Roman"/>
                <w:b/>
                <w:sz w:val="16"/>
              </w:rPr>
              <w:t>Nositelj</w:t>
            </w:r>
            <w:proofErr w:type="spellEnd"/>
            <w:r>
              <w:rPr>
                <w:rFonts w:eastAsia="Times New Roman" w:cs="Times New Roman"/>
                <w:b/>
                <w:sz w:val="16"/>
              </w:rPr>
              <w:t>/</w:t>
            </w:r>
            <w:proofErr w:type="spellStart"/>
            <w:r>
              <w:rPr>
                <w:rFonts w:eastAsia="Times New Roman" w:cs="Times New Roman"/>
                <w:b/>
                <w:sz w:val="16"/>
              </w:rPr>
              <w:t>Sunositelj</w:t>
            </w:r>
            <w:proofErr w:type="spellEnd"/>
          </w:p>
        </w:tc>
        <w:tc>
          <w:tcPr>
            <w:tcW w:w="1610" w:type="dxa"/>
            <w:tcBorders>
              <w:top w:val="single" w:sz="4" w:space="0" w:color="000000"/>
              <w:left w:val="single" w:sz="4" w:space="0" w:color="000000"/>
              <w:bottom w:val="single" w:sz="4" w:space="0" w:color="000000"/>
              <w:right w:val="single" w:sz="4" w:space="0" w:color="000000"/>
            </w:tcBorders>
            <w:shd w:val="clear" w:color="auto" w:fill="C0C0C0"/>
          </w:tcPr>
          <w:p w14:paraId="1AEF99D4" w14:textId="77777777" w:rsidR="00327FC2" w:rsidRDefault="00257526">
            <w:pPr>
              <w:widowControl w:val="0"/>
              <w:spacing w:after="0" w:line="186" w:lineRule="exact"/>
              <w:jc w:val="center"/>
              <w:rPr>
                <w:rFonts w:ascii="Calibri" w:eastAsia="Times New Roman" w:hAnsi="Calibri" w:cs="Times New Roman"/>
                <w:b/>
                <w:sz w:val="16"/>
              </w:rPr>
            </w:pPr>
            <w:proofErr w:type="spellStart"/>
            <w:r>
              <w:rPr>
                <w:rFonts w:eastAsia="Times New Roman" w:cs="Times New Roman"/>
                <w:b/>
                <w:sz w:val="16"/>
              </w:rPr>
              <w:t>Predavanja</w:t>
            </w:r>
            <w:proofErr w:type="spellEnd"/>
          </w:p>
        </w:tc>
        <w:tc>
          <w:tcPr>
            <w:tcW w:w="939" w:type="dxa"/>
            <w:tcBorders>
              <w:top w:val="single" w:sz="4" w:space="0" w:color="000000"/>
              <w:left w:val="single" w:sz="4" w:space="0" w:color="000000"/>
              <w:bottom w:val="single" w:sz="4" w:space="0" w:color="000000"/>
              <w:right w:val="single" w:sz="4" w:space="0" w:color="000000"/>
            </w:tcBorders>
            <w:shd w:val="clear" w:color="auto" w:fill="C0C0C0"/>
          </w:tcPr>
          <w:p w14:paraId="74ED2145" w14:textId="77777777" w:rsidR="00327FC2" w:rsidRDefault="00257526">
            <w:pPr>
              <w:widowControl w:val="0"/>
              <w:spacing w:after="0" w:line="186" w:lineRule="exact"/>
              <w:ind w:left="124" w:right="108"/>
              <w:jc w:val="center"/>
              <w:rPr>
                <w:rFonts w:ascii="Calibri" w:eastAsia="Times New Roman" w:hAnsi="Calibri" w:cs="Times New Roman"/>
                <w:b/>
                <w:sz w:val="16"/>
              </w:rPr>
            </w:pPr>
            <w:r>
              <w:rPr>
                <w:rFonts w:eastAsia="Times New Roman" w:cs="Times New Roman"/>
                <w:b/>
                <w:sz w:val="16"/>
              </w:rPr>
              <w:t>Grupe</w:t>
            </w:r>
          </w:p>
        </w:tc>
        <w:tc>
          <w:tcPr>
            <w:tcW w:w="1603" w:type="dxa"/>
            <w:tcBorders>
              <w:top w:val="single" w:sz="4" w:space="0" w:color="000000"/>
              <w:left w:val="single" w:sz="4" w:space="0" w:color="000000"/>
              <w:bottom w:val="single" w:sz="4" w:space="0" w:color="000000"/>
              <w:right w:val="single" w:sz="4" w:space="0" w:color="000000"/>
            </w:tcBorders>
            <w:shd w:val="clear" w:color="auto" w:fill="C0C0C0"/>
          </w:tcPr>
          <w:p w14:paraId="48224A4E" w14:textId="77777777" w:rsidR="00327FC2" w:rsidRDefault="00257526">
            <w:pPr>
              <w:widowControl w:val="0"/>
              <w:tabs>
                <w:tab w:val="left" w:pos="511"/>
              </w:tabs>
              <w:spacing w:after="0" w:line="186" w:lineRule="exact"/>
              <w:ind w:right="559"/>
              <w:jc w:val="center"/>
              <w:rPr>
                <w:rFonts w:ascii="Calibri" w:eastAsia="Times New Roman" w:hAnsi="Calibri" w:cs="Times New Roman"/>
                <w:b/>
                <w:sz w:val="16"/>
              </w:rPr>
            </w:pPr>
            <w:proofErr w:type="spellStart"/>
            <w:r>
              <w:rPr>
                <w:rFonts w:eastAsia="Times New Roman" w:cs="Times New Roman"/>
                <w:b/>
                <w:sz w:val="16"/>
              </w:rPr>
              <w:t>Seminari</w:t>
            </w:r>
            <w:proofErr w:type="spellEnd"/>
          </w:p>
        </w:tc>
        <w:tc>
          <w:tcPr>
            <w:tcW w:w="849" w:type="dxa"/>
            <w:tcBorders>
              <w:top w:val="single" w:sz="4" w:space="0" w:color="000000"/>
              <w:left w:val="single" w:sz="4" w:space="0" w:color="000000"/>
              <w:bottom w:val="single" w:sz="4" w:space="0" w:color="000000"/>
              <w:right w:val="single" w:sz="4" w:space="0" w:color="000000"/>
            </w:tcBorders>
            <w:shd w:val="clear" w:color="auto" w:fill="C0C0C0"/>
          </w:tcPr>
          <w:p w14:paraId="66895E16" w14:textId="77777777" w:rsidR="00327FC2" w:rsidRDefault="00257526">
            <w:pPr>
              <w:widowControl w:val="0"/>
              <w:spacing w:after="0" w:line="186" w:lineRule="exact"/>
              <w:ind w:right="138"/>
              <w:jc w:val="center"/>
              <w:rPr>
                <w:rFonts w:ascii="Calibri" w:eastAsia="Times New Roman" w:hAnsi="Calibri" w:cs="Times New Roman"/>
                <w:b/>
                <w:sz w:val="16"/>
              </w:rPr>
            </w:pPr>
            <w:r>
              <w:rPr>
                <w:rFonts w:eastAsia="Times New Roman" w:cs="Times New Roman"/>
                <w:b/>
                <w:sz w:val="16"/>
              </w:rPr>
              <w:t>Grupe</w:t>
            </w:r>
          </w:p>
        </w:tc>
        <w:tc>
          <w:tcPr>
            <w:tcW w:w="2268" w:type="dxa"/>
            <w:tcBorders>
              <w:top w:val="single" w:sz="4" w:space="0" w:color="000000"/>
              <w:left w:val="single" w:sz="4" w:space="0" w:color="000000"/>
              <w:bottom w:val="single" w:sz="4" w:space="0" w:color="000000"/>
              <w:right w:val="single" w:sz="4" w:space="0" w:color="000000"/>
            </w:tcBorders>
            <w:shd w:val="clear" w:color="auto" w:fill="C0C0C0"/>
          </w:tcPr>
          <w:p w14:paraId="3EEB6455" w14:textId="77777777" w:rsidR="00327FC2" w:rsidRDefault="00257526">
            <w:pPr>
              <w:widowControl w:val="0"/>
              <w:spacing w:after="0" w:line="186" w:lineRule="exact"/>
              <w:jc w:val="center"/>
              <w:rPr>
                <w:rFonts w:ascii="Calibri" w:eastAsia="Times New Roman" w:hAnsi="Calibri" w:cs="Times New Roman"/>
                <w:b/>
                <w:sz w:val="16"/>
              </w:rPr>
            </w:pPr>
            <w:proofErr w:type="spellStart"/>
            <w:r>
              <w:rPr>
                <w:rFonts w:eastAsia="Times New Roman" w:cs="Times New Roman"/>
                <w:b/>
                <w:sz w:val="16"/>
              </w:rPr>
              <w:t>Vježbe</w:t>
            </w:r>
            <w:proofErr w:type="spellEnd"/>
          </w:p>
        </w:tc>
        <w:tc>
          <w:tcPr>
            <w:tcW w:w="1073" w:type="dxa"/>
            <w:tcBorders>
              <w:top w:val="single" w:sz="4" w:space="0" w:color="000000"/>
              <w:left w:val="single" w:sz="4" w:space="0" w:color="000000"/>
              <w:bottom w:val="single" w:sz="4" w:space="0" w:color="000000"/>
              <w:right w:val="single" w:sz="4" w:space="0" w:color="000000"/>
            </w:tcBorders>
            <w:shd w:val="clear" w:color="auto" w:fill="C0C0C0"/>
          </w:tcPr>
          <w:p w14:paraId="6774F1C2" w14:textId="77777777" w:rsidR="00327FC2" w:rsidRDefault="00257526">
            <w:pPr>
              <w:widowControl w:val="0"/>
              <w:spacing w:after="0" w:line="186" w:lineRule="exact"/>
              <w:ind w:left="120" w:right="82"/>
              <w:jc w:val="center"/>
              <w:rPr>
                <w:rFonts w:ascii="Calibri" w:eastAsia="Times New Roman" w:hAnsi="Calibri" w:cs="Times New Roman"/>
                <w:b/>
                <w:sz w:val="16"/>
              </w:rPr>
            </w:pPr>
            <w:r>
              <w:rPr>
                <w:rFonts w:eastAsia="Times New Roman" w:cs="Times New Roman"/>
                <w:b/>
                <w:sz w:val="16"/>
              </w:rPr>
              <w:t>Grupe</w:t>
            </w:r>
          </w:p>
        </w:tc>
      </w:tr>
      <w:tr w:rsidR="00327FC2" w14:paraId="14DFE6B1" w14:textId="77777777">
        <w:trPr>
          <w:trHeight w:val="213"/>
          <w:jc w:val="center"/>
        </w:trPr>
        <w:tc>
          <w:tcPr>
            <w:tcW w:w="2147" w:type="dxa"/>
            <w:tcBorders>
              <w:top w:val="single" w:sz="4" w:space="0" w:color="000000"/>
              <w:left w:val="single" w:sz="4" w:space="0" w:color="000000"/>
              <w:bottom w:val="single" w:sz="4" w:space="0" w:color="000000"/>
              <w:right w:val="single" w:sz="4" w:space="0" w:color="000000"/>
            </w:tcBorders>
            <w:shd w:val="clear" w:color="auto" w:fill="CCFFFF"/>
          </w:tcPr>
          <w:p w14:paraId="170D9111" w14:textId="77777777" w:rsidR="00327FC2" w:rsidRDefault="00257526">
            <w:pPr>
              <w:widowControl w:val="0"/>
              <w:spacing w:after="0" w:line="182" w:lineRule="exact"/>
              <w:jc w:val="center"/>
              <w:rPr>
                <w:rFonts w:ascii="Calibri" w:eastAsia="Times New Roman" w:hAnsi="Calibri" w:cs="Times New Roman"/>
                <w:sz w:val="16"/>
              </w:rPr>
            </w:pPr>
            <w:r>
              <w:rPr>
                <w:rFonts w:eastAsia="Times New Roman" w:cs="Times New Roman"/>
                <w:sz w:val="16"/>
              </w:rPr>
              <w:t xml:space="preserve">Fizioterapija u </w:t>
            </w:r>
            <w:proofErr w:type="spellStart"/>
            <w:r>
              <w:rPr>
                <w:rFonts w:eastAsia="Times New Roman" w:cs="Times New Roman"/>
                <w:sz w:val="16"/>
              </w:rPr>
              <w:t>ortopediji</w:t>
            </w:r>
            <w:proofErr w:type="spellEnd"/>
          </w:p>
        </w:tc>
        <w:tc>
          <w:tcPr>
            <w:tcW w:w="536" w:type="dxa"/>
            <w:tcBorders>
              <w:top w:val="single" w:sz="4" w:space="0" w:color="000000"/>
              <w:left w:val="single" w:sz="4" w:space="0" w:color="000000"/>
              <w:bottom w:val="single" w:sz="4" w:space="0" w:color="000000"/>
              <w:right w:val="single" w:sz="4" w:space="0" w:color="000000"/>
            </w:tcBorders>
          </w:tcPr>
          <w:p w14:paraId="7E830440" w14:textId="77777777" w:rsidR="00327FC2" w:rsidRDefault="00257526">
            <w:pPr>
              <w:widowControl w:val="0"/>
              <w:spacing w:after="0" w:line="182" w:lineRule="exact"/>
              <w:ind w:left="17"/>
              <w:jc w:val="center"/>
              <w:rPr>
                <w:rFonts w:ascii="Calibri" w:eastAsia="Times New Roman" w:hAnsi="Calibri" w:cs="Times New Roman"/>
                <w:sz w:val="16"/>
              </w:rPr>
            </w:pPr>
            <w:r>
              <w:rPr>
                <w:rFonts w:eastAsia="Times New Roman" w:cs="Times New Roman"/>
                <w:sz w:val="16"/>
              </w:rPr>
              <w:t>3</w:t>
            </w:r>
          </w:p>
        </w:tc>
        <w:tc>
          <w:tcPr>
            <w:tcW w:w="536" w:type="dxa"/>
            <w:tcBorders>
              <w:top w:val="single" w:sz="4" w:space="0" w:color="000000"/>
              <w:left w:val="single" w:sz="4" w:space="0" w:color="000000"/>
              <w:bottom w:val="single" w:sz="4" w:space="0" w:color="000000"/>
              <w:right w:val="single" w:sz="4" w:space="0" w:color="000000"/>
            </w:tcBorders>
          </w:tcPr>
          <w:p w14:paraId="03470B9B" w14:textId="77777777" w:rsidR="00327FC2" w:rsidRDefault="00257526">
            <w:pPr>
              <w:widowControl w:val="0"/>
              <w:spacing w:after="0" w:line="182" w:lineRule="exact"/>
              <w:jc w:val="center"/>
              <w:rPr>
                <w:rFonts w:ascii="Calibri" w:eastAsia="Times New Roman" w:hAnsi="Calibri" w:cs="Times New Roman"/>
                <w:sz w:val="16"/>
              </w:rPr>
            </w:pPr>
            <w:r>
              <w:rPr>
                <w:rFonts w:eastAsia="Times New Roman" w:cs="Times New Roman"/>
                <w:sz w:val="16"/>
              </w:rPr>
              <w:t>4</w:t>
            </w:r>
          </w:p>
        </w:tc>
        <w:tc>
          <w:tcPr>
            <w:tcW w:w="401" w:type="dxa"/>
            <w:tcBorders>
              <w:top w:val="single" w:sz="4" w:space="0" w:color="000000"/>
              <w:left w:val="single" w:sz="4" w:space="0" w:color="000000"/>
              <w:bottom w:val="single" w:sz="4" w:space="0" w:color="000000"/>
              <w:right w:val="single" w:sz="4" w:space="0" w:color="000000"/>
            </w:tcBorders>
          </w:tcPr>
          <w:p w14:paraId="5794F2A1" w14:textId="77777777" w:rsidR="00327FC2" w:rsidRDefault="00257526">
            <w:pPr>
              <w:widowControl w:val="0"/>
              <w:spacing w:after="0" w:line="182" w:lineRule="exact"/>
              <w:jc w:val="center"/>
              <w:rPr>
                <w:rFonts w:ascii="Calibri" w:eastAsia="Times New Roman" w:hAnsi="Calibri" w:cs="Times New Roman"/>
                <w:sz w:val="16"/>
              </w:rPr>
            </w:pPr>
            <w:r>
              <w:rPr>
                <w:rFonts w:eastAsia="Times New Roman" w:cs="Times New Roman"/>
                <w:sz w:val="16"/>
              </w:rPr>
              <w:t>2</w:t>
            </w:r>
          </w:p>
        </w:tc>
        <w:tc>
          <w:tcPr>
            <w:tcW w:w="402" w:type="dxa"/>
            <w:tcBorders>
              <w:top w:val="single" w:sz="4" w:space="0" w:color="000000"/>
              <w:left w:val="single" w:sz="4" w:space="0" w:color="000000"/>
              <w:bottom w:val="single" w:sz="4" w:space="0" w:color="000000"/>
              <w:right w:val="single" w:sz="4" w:space="0" w:color="000000"/>
            </w:tcBorders>
          </w:tcPr>
          <w:p w14:paraId="082CE29C" w14:textId="77777777" w:rsidR="00327FC2" w:rsidRDefault="00257526">
            <w:pPr>
              <w:widowControl w:val="0"/>
              <w:spacing w:after="0" w:line="182" w:lineRule="exact"/>
              <w:ind w:left="9"/>
              <w:jc w:val="center"/>
              <w:rPr>
                <w:rFonts w:ascii="Calibri" w:eastAsia="Times New Roman" w:hAnsi="Calibri" w:cs="Times New Roman"/>
                <w:sz w:val="16"/>
              </w:rPr>
            </w:pPr>
            <w:r>
              <w:rPr>
                <w:rFonts w:eastAsia="Times New Roman" w:cs="Times New Roman"/>
                <w:sz w:val="16"/>
              </w:rPr>
              <w:t>1</w:t>
            </w:r>
          </w:p>
        </w:tc>
        <w:tc>
          <w:tcPr>
            <w:tcW w:w="402" w:type="dxa"/>
            <w:tcBorders>
              <w:top w:val="single" w:sz="4" w:space="0" w:color="000000"/>
              <w:left w:val="single" w:sz="4" w:space="0" w:color="000000"/>
              <w:bottom w:val="single" w:sz="4" w:space="0" w:color="000000"/>
              <w:right w:val="single" w:sz="4" w:space="0" w:color="000000"/>
            </w:tcBorders>
          </w:tcPr>
          <w:p w14:paraId="3CFE362A" w14:textId="77777777" w:rsidR="00327FC2" w:rsidRDefault="00257526">
            <w:pPr>
              <w:widowControl w:val="0"/>
              <w:spacing w:after="0" w:line="182" w:lineRule="exact"/>
              <w:ind w:left="9"/>
              <w:jc w:val="center"/>
              <w:rPr>
                <w:rFonts w:ascii="Calibri" w:eastAsia="Times New Roman" w:hAnsi="Calibri" w:cs="Times New Roman"/>
                <w:sz w:val="16"/>
              </w:rPr>
            </w:pPr>
            <w:r>
              <w:rPr>
                <w:rFonts w:eastAsia="Times New Roman" w:cs="Times New Roman"/>
                <w:sz w:val="16"/>
              </w:rPr>
              <w:t>0</w:t>
            </w:r>
          </w:p>
        </w:tc>
        <w:tc>
          <w:tcPr>
            <w:tcW w:w="1342" w:type="dxa"/>
            <w:tcBorders>
              <w:top w:val="single" w:sz="4" w:space="0" w:color="000000"/>
              <w:left w:val="single" w:sz="4" w:space="0" w:color="000000"/>
              <w:bottom w:val="single" w:sz="4" w:space="0" w:color="000000"/>
              <w:right w:val="single" w:sz="4" w:space="0" w:color="000000"/>
            </w:tcBorders>
            <w:shd w:val="clear" w:color="auto" w:fill="CCFFFF"/>
          </w:tcPr>
          <w:p w14:paraId="7F70CBA3" w14:textId="77777777" w:rsidR="00327FC2" w:rsidRDefault="00257526">
            <w:pPr>
              <w:widowControl w:val="0"/>
              <w:spacing w:after="0" w:line="182" w:lineRule="exact"/>
              <w:jc w:val="center"/>
              <w:rPr>
                <w:rFonts w:ascii="Calibri" w:eastAsia="Times New Roman" w:hAnsi="Calibri" w:cs="Times New Roman"/>
                <w:sz w:val="16"/>
              </w:rPr>
            </w:pPr>
            <w:r>
              <w:rPr>
                <w:rFonts w:eastAsia="Times New Roman" w:cs="Times New Roman"/>
                <w:sz w:val="16"/>
              </w:rPr>
              <w:t>J. Šubarić</w:t>
            </w:r>
          </w:p>
        </w:tc>
        <w:tc>
          <w:tcPr>
            <w:tcW w:w="1610" w:type="dxa"/>
            <w:tcBorders>
              <w:top w:val="single" w:sz="4" w:space="0" w:color="000000"/>
              <w:left w:val="single" w:sz="4" w:space="0" w:color="000000"/>
              <w:bottom w:val="single" w:sz="4" w:space="0" w:color="000000"/>
              <w:right w:val="single" w:sz="4" w:space="0" w:color="000000"/>
            </w:tcBorders>
            <w:shd w:val="clear" w:color="auto" w:fill="CCFFFF"/>
          </w:tcPr>
          <w:p w14:paraId="25411903" w14:textId="77777777" w:rsidR="00327FC2" w:rsidRDefault="00257526">
            <w:pPr>
              <w:widowControl w:val="0"/>
              <w:spacing w:after="0" w:line="182" w:lineRule="exact"/>
              <w:jc w:val="center"/>
              <w:rPr>
                <w:rFonts w:ascii="Calibri" w:eastAsia="Times New Roman" w:hAnsi="Calibri" w:cs="Times New Roman"/>
                <w:sz w:val="16"/>
              </w:rPr>
            </w:pPr>
            <w:r>
              <w:rPr>
                <w:rFonts w:eastAsia="Times New Roman" w:cs="Times New Roman"/>
                <w:sz w:val="16"/>
              </w:rPr>
              <w:t>J. Šubarić</w:t>
            </w:r>
          </w:p>
        </w:tc>
        <w:tc>
          <w:tcPr>
            <w:tcW w:w="939" w:type="dxa"/>
            <w:tcBorders>
              <w:top w:val="single" w:sz="4" w:space="0" w:color="000000"/>
              <w:left w:val="single" w:sz="4" w:space="0" w:color="000000"/>
              <w:bottom w:val="single" w:sz="4" w:space="0" w:color="000000"/>
              <w:right w:val="single" w:sz="4" w:space="0" w:color="000000"/>
            </w:tcBorders>
            <w:shd w:val="clear" w:color="auto" w:fill="CCFFFF"/>
          </w:tcPr>
          <w:p w14:paraId="4D69580A" w14:textId="77777777" w:rsidR="00327FC2" w:rsidRDefault="00257526">
            <w:pPr>
              <w:widowControl w:val="0"/>
              <w:spacing w:after="0" w:line="182" w:lineRule="exact"/>
              <w:jc w:val="center"/>
              <w:rPr>
                <w:rFonts w:ascii="Calibri" w:eastAsia="Times New Roman" w:hAnsi="Calibri" w:cs="Times New Roman"/>
                <w:sz w:val="16"/>
              </w:rPr>
            </w:pPr>
            <w:r>
              <w:rPr>
                <w:rFonts w:eastAsia="Times New Roman" w:cs="Times New Roman"/>
                <w:sz w:val="16"/>
              </w:rPr>
              <w:t>1red+1izv</w:t>
            </w:r>
          </w:p>
        </w:tc>
        <w:tc>
          <w:tcPr>
            <w:tcW w:w="1603" w:type="dxa"/>
            <w:tcBorders>
              <w:top w:val="single" w:sz="4" w:space="0" w:color="000000"/>
              <w:left w:val="single" w:sz="4" w:space="0" w:color="000000"/>
              <w:bottom w:val="single" w:sz="4" w:space="0" w:color="000000"/>
              <w:right w:val="single" w:sz="4" w:space="0" w:color="000000"/>
            </w:tcBorders>
            <w:shd w:val="clear" w:color="auto" w:fill="CCFFFF"/>
          </w:tcPr>
          <w:p w14:paraId="5D634A34" w14:textId="77777777" w:rsidR="00327FC2" w:rsidRDefault="00257526">
            <w:pPr>
              <w:widowControl w:val="0"/>
              <w:spacing w:after="0" w:line="182" w:lineRule="exact"/>
              <w:ind w:right="417"/>
              <w:jc w:val="center"/>
              <w:rPr>
                <w:rFonts w:ascii="Calibri" w:eastAsia="Times New Roman" w:hAnsi="Calibri" w:cs="Times New Roman"/>
                <w:w w:val="90"/>
                <w:sz w:val="16"/>
              </w:rPr>
            </w:pPr>
            <w:r>
              <w:rPr>
                <w:rFonts w:eastAsia="Times New Roman" w:cs="Times New Roman"/>
                <w:sz w:val="16"/>
              </w:rPr>
              <w:t>J. Šubarić</w:t>
            </w:r>
          </w:p>
        </w:tc>
        <w:tc>
          <w:tcPr>
            <w:tcW w:w="849" w:type="dxa"/>
            <w:tcBorders>
              <w:top w:val="single" w:sz="4" w:space="0" w:color="000000"/>
              <w:left w:val="single" w:sz="4" w:space="0" w:color="000000"/>
              <w:bottom w:val="single" w:sz="4" w:space="0" w:color="000000"/>
              <w:right w:val="single" w:sz="4" w:space="0" w:color="000000"/>
            </w:tcBorders>
            <w:shd w:val="clear" w:color="auto" w:fill="CCFFFF"/>
          </w:tcPr>
          <w:p w14:paraId="45228D2C" w14:textId="77777777" w:rsidR="00327FC2" w:rsidRDefault="00257526">
            <w:pPr>
              <w:widowControl w:val="0"/>
              <w:spacing w:after="0" w:line="182" w:lineRule="exact"/>
              <w:ind w:right="138"/>
              <w:jc w:val="center"/>
              <w:rPr>
                <w:rFonts w:ascii="Calibri" w:eastAsia="Times New Roman" w:hAnsi="Calibri" w:cs="Times New Roman"/>
                <w:w w:val="90"/>
                <w:sz w:val="16"/>
              </w:rPr>
            </w:pPr>
            <w:r>
              <w:rPr>
                <w:rFonts w:eastAsia="Times New Roman" w:cs="Times New Roman"/>
                <w:sz w:val="16"/>
              </w:rPr>
              <w:t>1red+1izv</w:t>
            </w:r>
          </w:p>
        </w:tc>
        <w:tc>
          <w:tcPr>
            <w:tcW w:w="2268" w:type="dxa"/>
            <w:tcBorders>
              <w:top w:val="single" w:sz="4" w:space="0" w:color="000000"/>
              <w:left w:val="single" w:sz="4" w:space="0" w:color="000000"/>
              <w:bottom w:val="single" w:sz="4" w:space="0" w:color="000000"/>
              <w:right w:val="single" w:sz="4" w:space="0" w:color="000000"/>
            </w:tcBorders>
            <w:shd w:val="clear" w:color="auto" w:fill="CCFFFF"/>
          </w:tcPr>
          <w:p w14:paraId="598EBA7B" w14:textId="77777777" w:rsidR="00327FC2" w:rsidRDefault="00257526">
            <w:pPr>
              <w:widowControl w:val="0"/>
              <w:spacing w:after="0" w:line="182" w:lineRule="exact"/>
              <w:jc w:val="center"/>
              <w:rPr>
                <w:rFonts w:ascii="Arial MT" w:eastAsia="Times New Roman" w:hAnsi="Arial MT" w:cs="Times New Roman"/>
                <w:sz w:val="16"/>
              </w:rPr>
            </w:pPr>
            <w:r>
              <w:rPr>
                <w:rFonts w:eastAsia="Times New Roman" w:cs="Times New Roman"/>
                <w:w w:val="90"/>
                <w:sz w:val="16"/>
              </w:rPr>
              <w:t>-</w:t>
            </w:r>
          </w:p>
        </w:tc>
        <w:tc>
          <w:tcPr>
            <w:tcW w:w="1073" w:type="dxa"/>
            <w:tcBorders>
              <w:top w:val="single" w:sz="4" w:space="0" w:color="000000"/>
              <w:left w:val="single" w:sz="4" w:space="0" w:color="000000"/>
              <w:bottom w:val="single" w:sz="4" w:space="0" w:color="000000"/>
              <w:right w:val="single" w:sz="4" w:space="0" w:color="000000"/>
            </w:tcBorders>
            <w:shd w:val="clear" w:color="auto" w:fill="CCFFFF"/>
          </w:tcPr>
          <w:p w14:paraId="5394F74B" w14:textId="77777777" w:rsidR="00327FC2" w:rsidRDefault="00257526">
            <w:pPr>
              <w:widowControl w:val="0"/>
              <w:spacing w:after="0" w:line="182" w:lineRule="exact"/>
              <w:ind w:left="114" w:right="82"/>
              <w:jc w:val="center"/>
              <w:rPr>
                <w:rFonts w:ascii="Calibri" w:eastAsia="Times New Roman" w:hAnsi="Calibri" w:cs="Times New Roman"/>
                <w:sz w:val="16"/>
              </w:rPr>
            </w:pPr>
            <w:r>
              <w:rPr>
                <w:rFonts w:eastAsia="Times New Roman" w:cs="Times New Roman"/>
                <w:sz w:val="16"/>
              </w:rPr>
              <w:t>0</w:t>
            </w:r>
          </w:p>
        </w:tc>
      </w:tr>
      <w:tr w:rsidR="00327FC2" w14:paraId="4C86C177" w14:textId="77777777">
        <w:trPr>
          <w:trHeight w:val="290"/>
          <w:jc w:val="center"/>
        </w:trPr>
        <w:tc>
          <w:tcPr>
            <w:tcW w:w="2147" w:type="dxa"/>
            <w:tcBorders>
              <w:top w:val="single" w:sz="4" w:space="0" w:color="000000"/>
              <w:left w:val="single" w:sz="4" w:space="0" w:color="000000"/>
              <w:bottom w:val="single" w:sz="4" w:space="0" w:color="000000"/>
              <w:right w:val="single" w:sz="4" w:space="0" w:color="000000"/>
            </w:tcBorders>
            <w:shd w:val="clear" w:color="auto" w:fill="CCFFFF"/>
          </w:tcPr>
          <w:p w14:paraId="6CA1E419" w14:textId="77777777" w:rsidR="00327FC2" w:rsidRDefault="00257526">
            <w:pPr>
              <w:widowControl w:val="0"/>
              <w:spacing w:after="0" w:line="194" w:lineRule="exact"/>
              <w:jc w:val="center"/>
              <w:rPr>
                <w:rFonts w:ascii="Calibri" w:eastAsia="Times New Roman" w:hAnsi="Calibri" w:cs="Times New Roman"/>
                <w:sz w:val="16"/>
              </w:rPr>
            </w:pPr>
            <w:proofErr w:type="spellStart"/>
            <w:r>
              <w:rPr>
                <w:rFonts w:eastAsia="Times New Roman" w:cs="Times New Roman"/>
                <w:sz w:val="16"/>
              </w:rPr>
              <w:t>Fizikalni</w:t>
            </w:r>
            <w:proofErr w:type="spellEnd"/>
            <w:r>
              <w:rPr>
                <w:rFonts w:eastAsia="Times New Roman" w:cs="Times New Roman"/>
                <w:sz w:val="16"/>
              </w:rPr>
              <w:t xml:space="preserve"> </w:t>
            </w:r>
            <w:proofErr w:type="spellStart"/>
            <w:r>
              <w:rPr>
                <w:rFonts w:eastAsia="Times New Roman" w:cs="Times New Roman"/>
                <w:sz w:val="16"/>
              </w:rPr>
              <w:t>čimbenici</w:t>
            </w:r>
            <w:proofErr w:type="spellEnd"/>
            <w:r>
              <w:rPr>
                <w:rFonts w:eastAsia="Times New Roman" w:cs="Times New Roman"/>
                <w:sz w:val="16"/>
              </w:rPr>
              <w:t xml:space="preserve"> u </w:t>
            </w:r>
            <w:proofErr w:type="spellStart"/>
            <w:r>
              <w:rPr>
                <w:rFonts w:eastAsia="Times New Roman" w:cs="Times New Roman"/>
                <w:sz w:val="16"/>
              </w:rPr>
              <w:t>fizioterapiji</w:t>
            </w:r>
            <w:proofErr w:type="spellEnd"/>
          </w:p>
        </w:tc>
        <w:tc>
          <w:tcPr>
            <w:tcW w:w="536" w:type="dxa"/>
            <w:tcBorders>
              <w:top w:val="single" w:sz="4" w:space="0" w:color="000000"/>
              <w:left w:val="single" w:sz="4" w:space="0" w:color="000000"/>
              <w:bottom w:val="single" w:sz="4" w:space="0" w:color="000000"/>
              <w:right w:val="single" w:sz="4" w:space="0" w:color="000000"/>
            </w:tcBorders>
          </w:tcPr>
          <w:p w14:paraId="19B87E15" w14:textId="77777777" w:rsidR="00327FC2" w:rsidRDefault="00257526">
            <w:pPr>
              <w:widowControl w:val="0"/>
              <w:spacing w:after="0" w:line="194" w:lineRule="exact"/>
              <w:ind w:left="17"/>
              <w:jc w:val="center"/>
              <w:rPr>
                <w:rFonts w:ascii="Calibri" w:eastAsia="Times New Roman" w:hAnsi="Calibri" w:cs="Times New Roman"/>
                <w:sz w:val="16"/>
              </w:rPr>
            </w:pPr>
            <w:r>
              <w:rPr>
                <w:rFonts w:eastAsia="Times New Roman" w:cs="Times New Roman"/>
                <w:sz w:val="16"/>
              </w:rPr>
              <w:t>3</w:t>
            </w:r>
          </w:p>
        </w:tc>
        <w:tc>
          <w:tcPr>
            <w:tcW w:w="536" w:type="dxa"/>
            <w:tcBorders>
              <w:top w:val="single" w:sz="4" w:space="0" w:color="000000"/>
              <w:left w:val="single" w:sz="4" w:space="0" w:color="000000"/>
              <w:bottom w:val="single" w:sz="4" w:space="0" w:color="000000"/>
              <w:right w:val="single" w:sz="4" w:space="0" w:color="000000"/>
            </w:tcBorders>
          </w:tcPr>
          <w:p w14:paraId="55C9ADCA" w14:textId="77777777" w:rsidR="00327FC2" w:rsidRDefault="00257526">
            <w:pPr>
              <w:widowControl w:val="0"/>
              <w:spacing w:after="0" w:line="194" w:lineRule="exact"/>
              <w:jc w:val="center"/>
              <w:rPr>
                <w:rFonts w:ascii="Calibri" w:eastAsia="Times New Roman" w:hAnsi="Calibri" w:cs="Times New Roman"/>
                <w:sz w:val="16"/>
              </w:rPr>
            </w:pPr>
            <w:r>
              <w:rPr>
                <w:rFonts w:eastAsia="Times New Roman" w:cs="Times New Roman"/>
                <w:sz w:val="16"/>
              </w:rPr>
              <w:t>4,5</w:t>
            </w:r>
          </w:p>
        </w:tc>
        <w:tc>
          <w:tcPr>
            <w:tcW w:w="401" w:type="dxa"/>
            <w:tcBorders>
              <w:top w:val="single" w:sz="4" w:space="0" w:color="000000"/>
              <w:left w:val="single" w:sz="4" w:space="0" w:color="000000"/>
              <w:bottom w:val="single" w:sz="4" w:space="0" w:color="000000"/>
              <w:right w:val="single" w:sz="4" w:space="0" w:color="000000"/>
            </w:tcBorders>
          </w:tcPr>
          <w:p w14:paraId="351D0722" w14:textId="77777777" w:rsidR="00327FC2" w:rsidRDefault="00257526">
            <w:pPr>
              <w:widowControl w:val="0"/>
              <w:spacing w:after="0" w:line="194" w:lineRule="exact"/>
              <w:jc w:val="center"/>
              <w:rPr>
                <w:rFonts w:ascii="Calibri" w:eastAsia="Times New Roman" w:hAnsi="Calibri" w:cs="Times New Roman"/>
                <w:sz w:val="16"/>
              </w:rPr>
            </w:pPr>
            <w:r>
              <w:rPr>
                <w:rFonts w:eastAsia="Times New Roman" w:cs="Times New Roman"/>
                <w:sz w:val="16"/>
              </w:rPr>
              <w:t>2</w:t>
            </w:r>
          </w:p>
        </w:tc>
        <w:tc>
          <w:tcPr>
            <w:tcW w:w="402" w:type="dxa"/>
            <w:tcBorders>
              <w:top w:val="single" w:sz="4" w:space="0" w:color="000000"/>
              <w:left w:val="single" w:sz="4" w:space="0" w:color="000000"/>
              <w:bottom w:val="single" w:sz="4" w:space="0" w:color="000000"/>
              <w:right w:val="single" w:sz="4" w:space="0" w:color="000000"/>
            </w:tcBorders>
          </w:tcPr>
          <w:p w14:paraId="35A77AA5" w14:textId="77777777" w:rsidR="00327FC2" w:rsidRDefault="00257526">
            <w:pPr>
              <w:widowControl w:val="0"/>
              <w:spacing w:after="0" w:line="194" w:lineRule="exact"/>
              <w:ind w:left="9"/>
              <w:jc w:val="center"/>
              <w:rPr>
                <w:rFonts w:ascii="Calibri" w:eastAsia="Times New Roman" w:hAnsi="Calibri" w:cs="Times New Roman"/>
                <w:sz w:val="16"/>
              </w:rPr>
            </w:pPr>
            <w:r>
              <w:rPr>
                <w:rFonts w:eastAsia="Times New Roman" w:cs="Times New Roman"/>
                <w:sz w:val="16"/>
              </w:rPr>
              <w:t>0</w:t>
            </w:r>
          </w:p>
        </w:tc>
        <w:tc>
          <w:tcPr>
            <w:tcW w:w="402" w:type="dxa"/>
            <w:tcBorders>
              <w:top w:val="single" w:sz="4" w:space="0" w:color="000000"/>
              <w:left w:val="single" w:sz="4" w:space="0" w:color="000000"/>
              <w:bottom w:val="single" w:sz="4" w:space="0" w:color="000000"/>
              <w:right w:val="single" w:sz="4" w:space="0" w:color="000000"/>
            </w:tcBorders>
          </w:tcPr>
          <w:p w14:paraId="7518D6DE" w14:textId="77777777" w:rsidR="00327FC2" w:rsidRDefault="00257526">
            <w:pPr>
              <w:widowControl w:val="0"/>
              <w:spacing w:after="0" w:line="194" w:lineRule="exact"/>
              <w:ind w:left="9"/>
              <w:jc w:val="center"/>
              <w:rPr>
                <w:rFonts w:ascii="Calibri" w:eastAsia="Times New Roman" w:hAnsi="Calibri" w:cs="Times New Roman"/>
                <w:sz w:val="16"/>
              </w:rPr>
            </w:pPr>
            <w:r>
              <w:rPr>
                <w:rFonts w:eastAsia="Times New Roman" w:cs="Times New Roman"/>
                <w:sz w:val="16"/>
              </w:rPr>
              <w:t>2</w:t>
            </w:r>
          </w:p>
        </w:tc>
        <w:tc>
          <w:tcPr>
            <w:tcW w:w="1342" w:type="dxa"/>
            <w:tcBorders>
              <w:top w:val="single" w:sz="4" w:space="0" w:color="000000"/>
              <w:left w:val="single" w:sz="4" w:space="0" w:color="000000"/>
              <w:bottom w:val="single" w:sz="4" w:space="0" w:color="000000"/>
              <w:right w:val="single" w:sz="4" w:space="0" w:color="000000"/>
            </w:tcBorders>
            <w:shd w:val="clear" w:color="auto" w:fill="CCFFFF"/>
          </w:tcPr>
          <w:p w14:paraId="54F7F510" w14:textId="77777777" w:rsidR="00327FC2" w:rsidRPr="00EE1AE4" w:rsidRDefault="00257526">
            <w:pPr>
              <w:widowControl w:val="0"/>
              <w:spacing w:after="0" w:line="182" w:lineRule="exact"/>
              <w:jc w:val="center"/>
              <w:rPr>
                <w:rFonts w:ascii="Calibri" w:eastAsia="Times New Roman" w:hAnsi="Calibri" w:cs="Times New Roman"/>
                <w:sz w:val="16"/>
              </w:rPr>
            </w:pPr>
            <w:r w:rsidRPr="00EE1AE4">
              <w:rPr>
                <w:rFonts w:eastAsia="Times New Roman" w:cs="Times New Roman"/>
                <w:sz w:val="16"/>
              </w:rPr>
              <w:t>M. Berković Šubić</w:t>
            </w:r>
          </w:p>
        </w:tc>
        <w:tc>
          <w:tcPr>
            <w:tcW w:w="1610" w:type="dxa"/>
            <w:tcBorders>
              <w:top w:val="single" w:sz="4" w:space="0" w:color="000000"/>
              <w:left w:val="single" w:sz="4" w:space="0" w:color="000000"/>
              <w:bottom w:val="single" w:sz="4" w:space="0" w:color="000000"/>
              <w:right w:val="single" w:sz="4" w:space="0" w:color="000000"/>
            </w:tcBorders>
            <w:shd w:val="clear" w:color="auto" w:fill="CCFFFF"/>
          </w:tcPr>
          <w:p w14:paraId="47814EBD" w14:textId="77777777" w:rsidR="00327FC2" w:rsidRPr="00EE1AE4" w:rsidRDefault="00257526">
            <w:pPr>
              <w:widowControl w:val="0"/>
              <w:spacing w:after="0" w:line="182" w:lineRule="exact"/>
              <w:jc w:val="center"/>
              <w:rPr>
                <w:rFonts w:ascii="Calibri" w:eastAsia="Times New Roman" w:hAnsi="Calibri" w:cs="Times New Roman"/>
                <w:sz w:val="16"/>
              </w:rPr>
            </w:pPr>
            <w:r w:rsidRPr="00EE1AE4">
              <w:rPr>
                <w:rFonts w:eastAsia="Times New Roman" w:cs="Times New Roman"/>
                <w:sz w:val="16"/>
              </w:rPr>
              <w:t>M. Berković Šubić</w:t>
            </w:r>
          </w:p>
        </w:tc>
        <w:tc>
          <w:tcPr>
            <w:tcW w:w="939" w:type="dxa"/>
            <w:tcBorders>
              <w:top w:val="single" w:sz="4" w:space="0" w:color="000000"/>
              <w:left w:val="single" w:sz="4" w:space="0" w:color="000000"/>
              <w:bottom w:val="single" w:sz="4" w:space="0" w:color="000000"/>
              <w:right w:val="single" w:sz="4" w:space="0" w:color="000000"/>
            </w:tcBorders>
            <w:shd w:val="clear" w:color="auto" w:fill="CCFFFF"/>
          </w:tcPr>
          <w:p w14:paraId="46B68007" w14:textId="77777777" w:rsidR="00327FC2" w:rsidRPr="00EE1AE4" w:rsidRDefault="00257526">
            <w:pPr>
              <w:widowControl w:val="0"/>
              <w:spacing w:after="0" w:line="194" w:lineRule="exact"/>
              <w:jc w:val="center"/>
              <w:rPr>
                <w:rFonts w:ascii="Calibri" w:eastAsia="Times New Roman" w:hAnsi="Calibri" w:cs="Times New Roman"/>
                <w:sz w:val="16"/>
              </w:rPr>
            </w:pPr>
            <w:r w:rsidRPr="00EE1AE4">
              <w:rPr>
                <w:rFonts w:eastAsia="Times New Roman" w:cs="Times New Roman"/>
                <w:sz w:val="16"/>
              </w:rPr>
              <w:t>1red+1izv</w:t>
            </w:r>
          </w:p>
        </w:tc>
        <w:tc>
          <w:tcPr>
            <w:tcW w:w="1603" w:type="dxa"/>
            <w:tcBorders>
              <w:top w:val="single" w:sz="4" w:space="0" w:color="000000"/>
              <w:left w:val="single" w:sz="4" w:space="0" w:color="000000"/>
              <w:bottom w:val="single" w:sz="4" w:space="0" w:color="000000"/>
              <w:right w:val="single" w:sz="4" w:space="0" w:color="000000"/>
            </w:tcBorders>
            <w:shd w:val="clear" w:color="auto" w:fill="CCFFFF"/>
          </w:tcPr>
          <w:p w14:paraId="625A5E70" w14:textId="77777777" w:rsidR="00327FC2" w:rsidRPr="00EE1AE4" w:rsidRDefault="00257526">
            <w:pPr>
              <w:widowControl w:val="0"/>
              <w:spacing w:after="0" w:line="194" w:lineRule="exact"/>
              <w:ind w:right="417"/>
              <w:jc w:val="center"/>
              <w:rPr>
                <w:rFonts w:ascii="Calibri" w:eastAsia="Times New Roman" w:hAnsi="Calibri" w:cs="Times New Roman"/>
                <w:sz w:val="16"/>
              </w:rPr>
            </w:pPr>
            <w:r w:rsidRPr="00EE1AE4">
              <w:rPr>
                <w:rFonts w:eastAsia="Times New Roman" w:cs="Times New Roman"/>
                <w:sz w:val="16"/>
              </w:rPr>
              <w:t>-</w:t>
            </w:r>
          </w:p>
          <w:p w14:paraId="3FE5DCFB" w14:textId="77777777" w:rsidR="00327FC2" w:rsidRPr="00EE1AE4" w:rsidRDefault="00327FC2">
            <w:pPr>
              <w:widowControl w:val="0"/>
              <w:spacing w:after="0" w:line="182" w:lineRule="exact"/>
              <w:ind w:right="417"/>
              <w:jc w:val="center"/>
              <w:rPr>
                <w:rFonts w:ascii="Calibri" w:eastAsia="Times New Roman" w:hAnsi="Calibri" w:cs="Times New Roman"/>
                <w:sz w:val="16"/>
              </w:rPr>
            </w:pPr>
          </w:p>
        </w:tc>
        <w:tc>
          <w:tcPr>
            <w:tcW w:w="849" w:type="dxa"/>
            <w:tcBorders>
              <w:top w:val="single" w:sz="4" w:space="0" w:color="000000"/>
              <w:left w:val="single" w:sz="4" w:space="0" w:color="000000"/>
              <w:bottom w:val="single" w:sz="4" w:space="0" w:color="000000"/>
              <w:right w:val="single" w:sz="4" w:space="0" w:color="000000"/>
            </w:tcBorders>
            <w:shd w:val="clear" w:color="auto" w:fill="CCFFFF"/>
          </w:tcPr>
          <w:p w14:paraId="705B7168" w14:textId="77777777" w:rsidR="00327FC2" w:rsidRPr="00EE1AE4" w:rsidRDefault="00257526">
            <w:pPr>
              <w:widowControl w:val="0"/>
              <w:spacing w:after="0" w:line="182" w:lineRule="exact"/>
              <w:ind w:right="138"/>
              <w:jc w:val="center"/>
              <w:rPr>
                <w:rFonts w:ascii="Calibri" w:eastAsia="Times New Roman" w:hAnsi="Calibri" w:cs="Times New Roman"/>
                <w:sz w:val="16"/>
              </w:rPr>
            </w:pPr>
            <w:r w:rsidRPr="00EE1AE4">
              <w:rPr>
                <w:rFonts w:eastAsia="Times New Roman" w:cs="Times New Roman"/>
                <w:sz w:val="16"/>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CCFFFF"/>
          </w:tcPr>
          <w:p w14:paraId="7F1A9604" w14:textId="0F92D333" w:rsidR="00327FC2" w:rsidRPr="00EE1AE4" w:rsidRDefault="00257526">
            <w:pPr>
              <w:widowControl w:val="0"/>
              <w:spacing w:after="0" w:line="182" w:lineRule="exact"/>
              <w:jc w:val="center"/>
              <w:rPr>
                <w:rFonts w:ascii="Calibri" w:eastAsia="Times New Roman" w:hAnsi="Calibri" w:cs="Times New Roman"/>
                <w:sz w:val="16"/>
              </w:rPr>
            </w:pPr>
            <w:r w:rsidRPr="00EE1AE4">
              <w:rPr>
                <w:rFonts w:eastAsia="Times New Roman" w:cs="Times New Roman"/>
                <w:sz w:val="16"/>
              </w:rPr>
              <w:t xml:space="preserve">M. Berković Šubić, </w:t>
            </w:r>
            <w:proofErr w:type="spellStart"/>
            <w:r w:rsidRPr="00EE1AE4">
              <w:rPr>
                <w:rFonts w:eastAsia="Times New Roman" w:cs="Times New Roman"/>
                <w:sz w:val="16"/>
              </w:rPr>
              <w:t>G.Hofman</w:t>
            </w:r>
            <w:r w:rsidR="0062383E" w:rsidRPr="00EE1AE4">
              <w:rPr>
                <w:rFonts w:eastAsia="Times New Roman" w:cs="Times New Roman"/>
                <w:sz w:val="16"/>
              </w:rPr>
              <w:t>n</w:t>
            </w:r>
            <w:proofErr w:type="spellEnd"/>
          </w:p>
        </w:tc>
        <w:tc>
          <w:tcPr>
            <w:tcW w:w="1073" w:type="dxa"/>
            <w:tcBorders>
              <w:top w:val="single" w:sz="4" w:space="0" w:color="000000"/>
              <w:left w:val="single" w:sz="4" w:space="0" w:color="000000"/>
              <w:bottom w:val="single" w:sz="4" w:space="0" w:color="000000"/>
              <w:right w:val="single" w:sz="4" w:space="0" w:color="000000"/>
            </w:tcBorders>
            <w:shd w:val="clear" w:color="auto" w:fill="CCFFFF"/>
          </w:tcPr>
          <w:p w14:paraId="39FA25BE" w14:textId="77777777" w:rsidR="00327FC2" w:rsidRDefault="00257526">
            <w:pPr>
              <w:widowControl w:val="0"/>
              <w:spacing w:after="0" w:line="194" w:lineRule="exact"/>
              <w:ind w:left="114" w:right="82"/>
              <w:jc w:val="center"/>
              <w:rPr>
                <w:rFonts w:ascii="Calibri" w:eastAsia="Times New Roman" w:hAnsi="Calibri" w:cs="Times New Roman"/>
                <w:sz w:val="16"/>
              </w:rPr>
            </w:pPr>
            <w:r>
              <w:rPr>
                <w:rFonts w:eastAsia="Times New Roman" w:cs="Times New Roman"/>
                <w:sz w:val="16"/>
              </w:rPr>
              <w:t>2red+2izv</w:t>
            </w:r>
          </w:p>
        </w:tc>
      </w:tr>
      <w:tr w:rsidR="00327FC2" w14:paraId="622EA80E" w14:textId="77777777">
        <w:trPr>
          <w:trHeight w:val="382"/>
          <w:jc w:val="center"/>
        </w:trPr>
        <w:tc>
          <w:tcPr>
            <w:tcW w:w="2147" w:type="dxa"/>
            <w:tcBorders>
              <w:top w:val="single" w:sz="4" w:space="0" w:color="000000"/>
              <w:left w:val="single" w:sz="4" w:space="0" w:color="000000"/>
              <w:bottom w:val="single" w:sz="4" w:space="0" w:color="000000"/>
              <w:right w:val="single" w:sz="4" w:space="0" w:color="000000"/>
            </w:tcBorders>
            <w:shd w:val="clear" w:color="auto" w:fill="CCFFFF"/>
          </w:tcPr>
          <w:p w14:paraId="68B8CB18" w14:textId="77777777" w:rsidR="00327FC2" w:rsidRDefault="00257526">
            <w:pPr>
              <w:widowControl w:val="0"/>
              <w:spacing w:after="0"/>
              <w:jc w:val="center"/>
              <w:rPr>
                <w:rFonts w:ascii="Calibri" w:eastAsia="Times New Roman" w:hAnsi="Calibri" w:cs="Times New Roman"/>
                <w:sz w:val="16"/>
              </w:rPr>
            </w:pPr>
            <w:proofErr w:type="spellStart"/>
            <w:r>
              <w:rPr>
                <w:rFonts w:eastAsia="Times New Roman" w:cs="Times New Roman"/>
                <w:sz w:val="16"/>
              </w:rPr>
              <w:t>Fizioterapijske</w:t>
            </w:r>
            <w:proofErr w:type="spellEnd"/>
            <w:r>
              <w:rPr>
                <w:rFonts w:eastAsia="Times New Roman" w:cs="Times New Roman"/>
                <w:sz w:val="16"/>
              </w:rPr>
              <w:t xml:space="preserve"> </w:t>
            </w:r>
            <w:proofErr w:type="spellStart"/>
            <w:r>
              <w:rPr>
                <w:rFonts w:eastAsia="Times New Roman" w:cs="Times New Roman"/>
                <w:sz w:val="16"/>
              </w:rPr>
              <w:t>vještine</w:t>
            </w:r>
            <w:proofErr w:type="spellEnd"/>
            <w:r>
              <w:rPr>
                <w:rFonts w:eastAsia="Times New Roman" w:cs="Times New Roman"/>
                <w:sz w:val="16"/>
              </w:rPr>
              <w:t xml:space="preserve"> I</w:t>
            </w:r>
          </w:p>
        </w:tc>
        <w:tc>
          <w:tcPr>
            <w:tcW w:w="536" w:type="dxa"/>
            <w:tcBorders>
              <w:top w:val="single" w:sz="4" w:space="0" w:color="000000"/>
              <w:left w:val="single" w:sz="4" w:space="0" w:color="000000"/>
              <w:bottom w:val="single" w:sz="4" w:space="0" w:color="000000"/>
              <w:right w:val="single" w:sz="4" w:space="0" w:color="000000"/>
            </w:tcBorders>
          </w:tcPr>
          <w:p w14:paraId="145441E5" w14:textId="77777777" w:rsidR="00327FC2" w:rsidRDefault="00257526">
            <w:pPr>
              <w:widowControl w:val="0"/>
              <w:spacing w:after="0" w:line="175" w:lineRule="exact"/>
              <w:jc w:val="center"/>
              <w:rPr>
                <w:rFonts w:ascii="Calibri" w:eastAsia="Times New Roman" w:hAnsi="Calibri" w:cs="Times New Roman"/>
                <w:sz w:val="16"/>
              </w:rPr>
            </w:pPr>
            <w:r>
              <w:rPr>
                <w:rFonts w:eastAsia="Times New Roman" w:cs="Times New Roman"/>
                <w:sz w:val="16"/>
              </w:rPr>
              <w:t>3</w:t>
            </w:r>
          </w:p>
        </w:tc>
        <w:tc>
          <w:tcPr>
            <w:tcW w:w="536" w:type="dxa"/>
            <w:tcBorders>
              <w:top w:val="single" w:sz="4" w:space="0" w:color="000000"/>
              <w:left w:val="single" w:sz="4" w:space="0" w:color="000000"/>
              <w:bottom w:val="single" w:sz="4" w:space="0" w:color="000000"/>
              <w:right w:val="single" w:sz="4" w:space="0" w:color="000000"/>
            </w:tcBorders>
          </w:tcPr>
          <w:p w14:paraId="7F70B06D" w14:textId="77777777" w:rsidR="00327FC2" w:rsidRDefault="00257526">
            <w:pPr>
              <w:widowControl w:val="0"/>
              <w:spacing w:after="0" w:line="175" w:lineRule="exact"/>
              <w:jc w:val="center"/>
              <w:rPr>
                <w:rFonts w:ascii="Calibri" w:eastAsia="Times New Roman" w:hAnsi="Calibri" w:cs="Times New Roman"/>
                <w:sz w:val="16"/>
              </w:rPr>
            </w:pPr>
            <w:r>
              <w:rPr>
                <w:rFonts w:eastAsia="Times New Roman" w:cs="Times New Roman"/>
                <w:sz w:val="16"/>
              </w:rPr>
              <w:t>7</w:t>
            </w:r>
          </w:p>
        </w:tc>
        <w:tc>
          <w:tcPr>
            <w:tcW w:w="401" w:type="dxa"/>
            <w:tcBorders>
              <w:top w:val="single" w:sz="4" w:space="0" w:color="000000"/>
              <w:left w:val="single" w:sz="4" w:space="0" w:color="000000"/>
              <w:bottom w:val="single" w:sz="4" w:space="0" w:color="000000"/>
              <w:right w:val="single" w:sz="4" w:space="0" w:color="000000"/>
            </w:tcBorders>
          </w:tcPr>
          <w:p w14:paraId="212D3551" w14:textId="77777777" w:rsidR="00327FC2" w:rsidRDefault="00257526">
            <w:pPr>
              <w:widowControl w:val="0"/>
              <w:spacing w:after="0" w:line="175" w:lineRule="exact"/>
              <w:jc w:val="center"/>
              <w:rPr>
                <w:rFonts w:ascii="Calibri" w:eastAsia="Times New Roman" w:hAnsi="Calibri" w:cs="Times New Roman"/>
                <w:sz w:val="16"/>
              </w:rPr>
            </w:pPr>
            <w:r>
              <w:rPr>
                <w:rFonts w:eastAsia="Times New Roman" w:cs="Times New Roman"/>
                <w:sz w:val="16"/>
              </w:rPr>
              <w:t>2</w:t>
            </w:r>
          </w:p>
        </w:tc>
        <w:tc>
          <w:tcPr>
            <w:tcW w:w="402" w:type="dxa"/>
            <w:tcBorders>
              <w:top w:val="single" w:sz="4" w:space="0" w:color="000000"/>
              <w:left w:val="single" w:sz="4" w:space="0" w:color="000000"/>
              <w:bottom w:val="single" w:sz="4" w:space="0" w:color="000000"/>
              <w:right w:val="single" w:sz="4" w:space="0" w:color="000000"/>
            </w:tcBorders>
          </w:tcPr>
          <w:p w14:paraId="5E6337AB" w14:textId="77777777" w:rsidR="00327FC2" w:rsidRDefault="00257526">
            <w:pPr>
              <w:widowControl w:val="0"/>
              <w:spacing w:after="0" w:line="175" w:lineRule="exact"/>
              <w:jc w:val="center"/>
              <w:rPr>
                <w:rFonts w:ascii="Calibri" w:eastAsia="Times New Roman" w:hAnsi="Calibri" w:cs="Times New Roman"/>
                <w:sz w:val="16"/>
              </w:rPr>
            </w:pPr>
            <w:r>
              <w:rPr>
                <w:rFonts w:eastAsia="Times New Roman" w:cs="Times New Roman"/>
                <w:sz w:val="16"/>
              </w:rPr>
              <w:t>0</w:t>
            </w:r>
          </w:p>
        </w:tc>
        <w:tc>
          <w:tcPr>
            <w:tcW w:w="402" w:type="dxa"/>
            <w:tcBorders>
              <w:top w:val="single" w:sz="4" w:space="0" w:color="000000"/>
              <w:left w:val="single" w:sz="4" w:space="0" w:color="000000"/>
              <w:bottom w:val="single" w:sz="4" w:space="0" w:color="000000"/>
              <w:right w:val="single" w:sz="4" w:space="0" w:color="000000"/>
            </w:tcBorders>
          </w:tcPr>
          <w:p w14:paraId="1F5B93C2" w14:textId="77777777" w:rsidR="00327FC2" w:rsidRDefault="00257526">
            <w:pPr>
              <w:widowControl w:val="0"/>
              <w:spacing w:after="0" w:line="175" w:lineRule="exact"/>
              <w:jc w:val="center"/>
              <w:rPr>
                <w:rFonts w:ascii="Calibri" w:eastAsia="Times New Roman" w:hAnsi="Calibri" w:cs="Times New Roman"/>
                <w:sz w:val="16"/>
              </w:rPr>
            </w:pPr>
            <w:r>
              <w:rPr>
                <w:rFonts w:eastAsia="Times New Roman" w:cs="Times New Roman"/>
                <w:sz w:val="16"/>
              </w:rPr>
              <w:t>6</w:t>
            </w:r>
          </w:p>
        </w:tc>
        <w:tc>
          <w:tcPr>
            <w:tcW w:w="1342" w:type="dxa"/>
            <w:tcBorders>
              <w:top w:val="single" w:sz="4" w:space="0" w:color="000000"/>
              <w:left w:val="single" w:sz="4" w:space="0" w:color="000000"/>
              <w:bottom w:val="single" w:sz="4" w:space="0" w:color="000000"/>
              <w:right w:val="single" w:sz="4" w:space="0" w:color="000000"/>
            </w:tcBorders>
            <w:shd w:val="clear" w:color="auto" w:fill="CCFFFF"/>
          </w:tcPr>
          <w:p w14:paraId="17403DE4" w14:textId="77777777" w:rsidR="00327FC2" w:rsidRPr="00EE1AE4" w:rsidRDefault="00257526">
            <w:pPr>
              <w:widowControl w:val="0"/>
              <w:spacing w:after="0"/>
              <w:jc w:val="center"/>
              <w:rPr>
                <w:rFonts w:ascii="Calibri" w:eastAsia="Times New Roman" w:hAnsi="Calibri" w:cs="Times New Roman"/>
                <w:sz w:val="16"/>
              </w:rPr>
            </w:pPr>
            <w:r w:rsidRPr="00EE1AE4">
              <w:rPr>
                <w:rFonts w:eastAsia="Times New Roman" w:cs="Times New Roman"/>
                <w:sz w:val="16"/>
              </w:rPr>
              <w:t>M. Berković Šubić</w:t>
            </w:r>
          </w:p>
        </w:tc>
        <w:tc>
          <w:tcPr>
            <w:tcW w:w="1610" w:type="dxa"/>
            <w:tcBorders>
              <w:top w:val="single" w:sz="4" w:space="0" w:color="000000"/>
              <w:left w:val="single" w:sz="4" w:space="0" w:color="000000"/>
              <w:bottom w:val="single" w:sz="4" w:space="0" w:color="000000"/>
              <w:right w:val="single" w:sz="4" w:space="0" w:color="000000"/>
            </w:tcBorders>
            <w:shd w:val="clear" w:color="auto" w:fill="CCFFFF"/>
          </w:tcPr>
          <w:p w14:paraId="16930116" w14:textId="77777777" w:rsidR="00327FC2" w:rsidRPr="00EE1AE4" w:rsidRDefault="00257526">
            <w:pPr>
              <w:widowControl w:val="0"/>
              <w:spacing w:after="0" w:line="186" w:lineRule="exact"/>
              <w:jc w:val="center"/>
              <w:rPr>
                <w:rFonts w:ascii="Calibri" w:eastAsia="Times New Roman" w:hAnsi="Calibri" w:cs="Times New Roman"/>
                <w:spacing w:val="-2"/>
                <w:sz w:val="16"/>
              </w:rPr>
            </w:pPr>
            <w:r w:rsidRPr="00EE1AE4">
              <w:rPr>
                <w:rFonts w:eastAsia="Times New Roman" w:cs="Times New Roman"/>
                <w:sz w:val="16"/>
              </w:rPr>
              <w:t>M. Berković Šubić</w:t>
            </w:r>
          </w:p>
        </w:tc>
        <w:tc>
          <w:tcPr>
            <w:tcW w:w="939" w:type="dxa"/>
            <w:tcBorders>
              <w:top w:val="single" w:sz="4" w:space="0" w:color="000000"/>
              <w:left w:val="single" w:sz="4" w:space="0" w:color="000000"/>
              <w:bottom w:val="single" w:sz="4" w:space="0" w:color="000000"/>
              <w:right w:val="single" w:sz="4" w:space="0" w:color="000000"/>
            </w:tcBorders>
            <w:shd w:val="clear" w:color="auto" w:fill="CCFFFF"/>
          </w:tcPr>
          <w:p w14:paraId="209D77BE" w14:textId="77777777" w:rsidR="00327FC2" w:rsidRPr="00EE1AE4" w:rsidRDefault="00257526">
            <w:pPr>
              <w:widowControl w:val="0"/>
              <w:spacing w:after="0" w:line="175" w:lineRule="exact"/>
              <w:jc w:val="center"/>
              <w:rPr>
                <w:rFonts w:ascii="Calibri" w:eastAsia="Times New Roman" w:hAnsi="Calibri" w:cs="Times New Roman"/>
                <w:sz w:val="16"/>
              </w:rPr>
            </w:pPr>
            <w:r w:rsidRPr="00EE1AE4">
              <w:rPr>
                <w:rFonts w:eastAsia="Times New Roman" w:cs="Times New Roman"/>
                <w:sz w:val="16"/>
              </w:rPr>
              <w:t>1red+1izv</w:t>
            </w:r>
          </w:p>
        </w:tc>
        <w:tc>
          <w:tcPr>
            <w:tcW w:w="1603" w:type="dxa"/>
            <w:tcBorders>
              <w:top w:val="single" w:sz="4" w:space="0" w:color="000000"/>
              <w:left w:val="single" w:sz="4" w:space="0" w:color="000000"/>
              <w:bottom w:val="single" w:sz="4" w:space="0" w:color="000000"/>
              <w:right w:val="single" w:sz="4" w:space="0" w:color="000000"/>
            </w:tcBorders>
            <w:shd w:val="clear" w:color="auto" w:fill="CCFFFF"/>
          </w:tcPr>
          <w:p w14:paraId="54078A31" w14:textId="77777777" w:rsidR="00327FC2" w:rsidRPr="00EE1AE4" w:rsidRDefault="00257526">
            <w:pPr>
              <w:widowControl w:val="0"/>
              <w:spacing w:after="0" w:line="175" w:lineRule="exact"/>
              <w:ind w:right="417"/>
              <w:jc w:val="center"/>
              <w:rPr>
                <w:rFonts w:ascii="Calibri" w:eastAsia="Times New Roman" w:hAnsi="Calibri" w:cs="Times New Roman"/>
                <w:sz w:val="16"/>
              </w:rPr>
            </w:pPr>
            <w:r w:rsidRPr="00EE1AE4">
              <w:rPr>
                <w:rFonts w:eastAsia="Times New Roman" w:cs="Times New Roman"/>
                <w:sz w:val="16"/>
              </w:rPr>
              <w:t>-</w:t>
            </w:r>
          </w:p>
        </w:tc>
        <w:tc>
          <w:tcPr>
            <w:tcW w:w="849" w:type="dxa"/>
            <w:tcBorders>
              <w:top w:val="single" w:sz="4" w:space="0" w:color="000000"/>
              <w:left w:val="single" w:sz="4" w:space="0" w:color="000000"/>
              <w:bottom w:val="single" w:sz="4" w:space="0" w:color="000000"/>
              <w:right w:val="single" w:sz="4" w:space="0" w:color="000000"/>
            </w:tcBorders>
            <w:shd w:val="clear" w:color="auto" w:fill="CCFFFF"/>
          </w:tcPr>
          <w:p w14:paraId="404D4F4B" w14:textId="77777777" w:rsidR="00327FC2" w:rsidRPr="00EE1AE4" w:rsidRDefault="00257526">
            <w:pPr>
              <w:widowControl w:val="0"/>
              <w:spacing w:after="0" w:line="175" w:lineRule="exact"/>
              <w:ind w:right="138"/>
              <w:jc w:val="center"/>
              <w:rPr>
                <w:rFonts w:ascii="Calibri" w:eastAsia="Times New Roman" w:hAnsi="Calibri" w:cs="Times New Roman"/>
                <w:sz w:val="16"/>
              </w:rPr>
            </w:pPr>
            <w:r w:rsidRPr="00EE1AE4">
              <w:rPr>
                <w:rFonts w:eastAsia="Times New Roman" w:cs="Times New Roman"/>
                <w:sz w:val="16"/>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CCFFFF"/>
          </w:tcPr>
          <w:p w14:paraId="70E7D3C0" w14:textId="77777777" w:rsidR="00327FC2" w:rsidRPr="00EE1AE4" w:rsidRDefault="00257526">
            <w:pPr>
              <w:widowControl w:val="0"/>
              <w:spacing w:after="0" w:line="175" w:lineRule="exact"/>
              <w:jc w:val="center"/>
              <w:rPr>
                <w:rFonts w:ascii="Calibri" w:eastAsia="Times New Roman" w:hAnsi="Calibri" w:cs="Times New Roman"/>
                <w:sz w:val="16"/>
              </w:rPr>
            </w:pPr>
            <w:r w:rsidRPr="00EE1AE4">
              <w:rPr>
                <w:rFonts w:eastAsia="Times New Roman" w:cs="Times New Roman"/>
                <w:sz w:val="16"/>
              </w:rPr>
              <w:t xml:space="preserve">M. Berković Šubić, </w:t>
            </w:r>
            <w:proofErr w:type="spellStart"/>
            <w:r w:rsidRPr="00EE1AE4">
              <w:rPr>
                <w:rFonts w:eastAsia="Times New Roman" w:cs="Times New Roman"/>
                <w:sz w:val="16"/>
              </w:rPr>
              <w:t>M.Kormanić</w:t>
            </w:r>
            <w:proofErr w:type="spellEnd"/>
          </w:p>
          <w:p w14:paraId="08B34EFC" w14:textId="77777777" w:rsidR="00327FC2" w:rsidRPr="00EE1AE4" w:rsidRDefault="00257526">
            <w:pPr>
              <w:widowControl w:val="0"/>
              <w:spacing w:after="0" w:line="175" w:lineRule="exact"/>
              <w:jc w:val="center"/>
              <w:rPr>
                <w:rFonts w:ascii="Calibri" w:eastAsia="Times New Roman" w:hAnsi="Calibri" w:cs="Times New Roman"/>
                <w:sz w:val="16"/>
              </w:rPr>
            </w:pPr>
            <w:r w:rsidRPr="00EE1AE4">
              <w:rPr>
                <w:rFonts w:eastAsia="Times New Roman" w:cs="Times New Roman"/>
                <w:sz w:val="16"/>
              </w:rPr>
              <w:t>P. Krstičević, R. Marković</w:t>
            </w:r>
          </w:p>
        </w:tc>
        <w:tc>
          <w:tcPr>
            <w:tcW w:w="1073" w:type="dxa"/>
            <w:tcBorders>
              <w:top w:val="single" w:sz="4" w:space="0" w:color="000000"/>
              <w:left w:val="single" w:sz="4" w:space="0" w:color="000000"/>
              <w:bottom w:val="single" w:sz="4" w:space="0" w:color="000000"/>
              <w:right w:val="single" w:sz="4" w:space="0" w:color="000000"/>
            </w:tcBorders>
            <w:shd w:val="clear" w:color="auto" w:fill="CCFFFF"/>
          </w:tcPr>
          <w:p w14:paraId="61E9D21E" w14:textId="77777777" w:rsidR="00327FC2" w:rsidRDefault="00257526">
            <w:pPr>
              <w:widowControl w:val="0"/>
              <w:spacing w:after="0" w:line="175" w:lineRule="exact"/>
              <w:ind w:right="82"/>
              <w:jc w:val="center"/>
              <w:rPr>
                <w:rFonts w:ascii="Calibri" w:eastAsia="Times New Roman" w:hAnsi="Calibri" w:cs="Times New Roman"/>
                <w:sz w:val="16"/>
              </w:rPr>
            </w:pPr>
            <w:r>
              <w:rPr>
                <w:rFonts w:eastAsia="Times New Roman" w:cs="Times New Roman"/>
                <w:sz w:val="16"/>
              </w:rPr>
              <w:t>2red+2izv</w:t>
            </w:r>
          </w:p>
        </w:tc>
      </w:tr>
      <w:tr w:rsidR="00327FC2" w14:paraId="09B3F5A6" w14:textId="77777777">
        <w:trPr>
          <w:trHeight w:val="173"/>
          <w:jc w:val="center"/>
        </w:trPr>
        <w:tc>
          <w:tcPr>
            <w:tcW w:w="2147" w:type="dxa"/>
            <w:tcBorders>
              <w:top w:val="single" w:sz="4" w:space="0" w:color="000000"/>
              <w:left w:val="single" w:sz="4" w:space="0" w:color="000000"/>
              <w:bottom w:val="single" w:sz="4" w:space="0" w:color="000000"/>
              <w:right w:val="single" w:sz="4" w:space="0" w:color="000000"/>
            </w:tcBorders>
            <w:shd w:val="clear" w:color="auto" w:fill="CCFFFF"/>
          </w:tcPr>
          <w:p w14:paraId="32F21527" w14:textId="77777777" w:rsidR="00327FC2" w:rsidRDefault="00257526">
            <w:pPr>
              <w:widowControl w:val="0"/>
              <w:spacing w:after="0"/>
              <w:jc w:val="center"/>
              <w:rPr>
                <w:rFonts w:ascii="Calibri" w:eastAsia="Times New Roman" w:hAnsi="Calibri" w:cs="Times New Roman"/>
                <w:sz w:val="16"/>
              </w:rPr>
            </w:pPr>
            <w:proofErr w:type="spellStart"/>
            <w:r>
              <w:rPr>
                <w:rFonts w:eastAsia="Times New Roman" w:cs="Times New Roman"/>
                <w:sz w:val="16"/>
              </w:rPr>
              <w:t>Klinička</w:t>
            </w:r>
            <w:proofErr w:type="spellEnd"/>
            <w:r>
              <w:rPr>
                <w:rFonts w:eastAsia="Times New Roman" w:cs="Times New Roman"/>
                <w:spacing w:val="-7"/>
                <w:sz w:val="16"/>
              </w:rPr>
              <w:t xml:space="preserve"> </w:t>
            </w:r>
            <w:proofErr w:type="spellStart"/>
            <w:r>
              <w:rPr>
                <w:rFonts w:eastAsia="Times New Roman" w:cs="Times New Roman"/>
                <w:sz w:val="16"/>
              </w:rPr>
              <w:t>medicina</w:t>
            </w:r>
            <w:proofErr w:type="spellEnd"/>
            <w:r>
              <w:rPr>
                <w:rFonts w:eastAsia="Times New Roman" w:cs="Times New Roman"/>
                <w:sz w:val="16"/>
              </w:rPr>
              <w:t xml:space="preserve"> I - </w:t>
            </w:r>
            <w:proofErr w:type="spellStart"/>
            <w:r>
              <w:rPr>
                <w:rFonts w:eastAsia="Times New Roman" w:cs="Times New Roman"/>
                <w:sz w:val="16"/>
              </w:rPr>
              <w:t>ortopedija</w:t>
            </w:r>
            <w:proofErr w:type="spellEnd"/>
          </w:p>
        </w:tc>
        <w:tc>
          <w:tcPr>
            <w:tcW w:w="536" w:type="dxa"/>
            <w:tcBorders>
              <w:top w:val="single" w:sz="4" w:space="0" w:color="000000"/>
              <w:left w:val="single" w:sz="4" w:space="0" w:color="000000"/>
              <w:bottom w:val="single" w:sz="4" w:space="0" w:color="000000"/>
              <w:right w:val="single" w:sz="4" w:space="0" w:color="000000"/>
            </w:tcBorders>
          </w:tcPr>
          <w:p w14:paraId="0C223A82" w14:textId="77777777" w:rsidR="00327FC2" w:rsidRDefault="00257526">
            <w:pPr>
              <w:widowControl w:val="0"/>
              <w:spacing w:after="0"/>
              <w:jc w:val="center"/>
              <w:rPr>
                <w:rFonts w:ascii="Calibri" w:eastAsia="Times New Roman" w:hAnsi="Calibri" w:cs="Times New Roman"/>
                <w:sz w:val="16"/>
              </w:rPr>
            </w:pPr>
            <w:r>
              <w:rPr>
                <w:rFonts w:eastAsia="Times New Roman" w:cs="Times New Roman"/>
                <w:sz w:val="16"/>
              </w:rPr>
              <w:t>3</w:t>
            </w:r>
          </w:p>
        </w:tc>
        <w:tc>
          <w:tcPr>
            <w:tcW w:w="536" w:type="dxa"/>
            <w:tcBorders>
              <w:top w:val="single" w:sz="4" w:space="0" w:color="000000"/>
              <w:left w:val="single" w:sz="4" w:space="0" w:color="000000"/>
              <w:bottom w:val="single" w:sz="4" w:space="0" w:color="000000"/>
              <w:right w:val="single" w:sz="4" w:space="0" w:color="000000"/>
            </w:tcBorders>
          </w:tcPr>
          <w:p w14:paraId="182B4FB1" w14:textId="77777777" w:rsidR="00327FC2" w:rsidRDefault="00257526">
            <w:pPr>
              <w:widowControl w:val="0"/>
              <w:spacing w:after="0"/>
              <w:jc w:val="center"/>
              <w:rPr>
                <w:rFonts w:ascii="Calibri" w:eastAsia="Times New Roman" w:hAnsi="Calibri" w:cs="Times New Roman"/>
                <w:sz w:val="16"/>
              </w:rPr>
            </w:pPr>
            <w:r>
              <w:rPr>
                <w:rFonts w:eastAsia="Times New Roman" w:cs="Times New Roman"/>
                <w:sz w:val="16"/>
              </w:rPr>
              <w:t>3,5</w:t>
            </w:r>
          </w:p>
        </w:tc>
        <w:tc>
          <w:tcPr>
            <w:tcW w:w="401" w:type="dxa"/>
            <w:tcBorders>
              <w:top w:val="single" w:sz="4" w:space="0" w:color="000000"/>
              <w:left w:val="single" w:sz="4" w:space="0" w:color="000000"/>
              <w:bottom w:val="single" w:sz="4" w:space="0" w:color="000000"/>
              <w:right w:val="single" w:sz="4" w:space="0" w:color="000000"/>
            </w:tcBorders>
          </w:tcPr>
          <w:p w14:paraId="509CF132" w14:textId="77777777" w:rsidR="00327FC2" w:rsidRDefault="00257526">
            <w:pPr>
              <w:widowControl w:val="0"/>
              <w:spacing w:after="0"/>
              <w:jc w:val="center"/>
              <w:rPr>
                <w:rFonts w:ascii="Calibri" w:eastAsia="Times New Roman" w:hAnsi="Calibri" w:cs="Times New Roman"/>
                <w:sz w:val="16"/>
              </w:rPr>
            </w:pPr>
            <w:r>
              <w:rPr>
                <w:rFonts w:eastAsia="Times New Roman" w:cs="Times New Roman"/>
                <w:sz w:val="16"/>
              </w:rPr>
              <w:t>3</w:t>
            </w:r>
          </w:p>
        </w:tc>
        <w:tc>
          <w:tcPr>
            <w:tcW w:w="402" w:type="dxa"/>
            <w:tcBorders>
              <w:top w:val="single" w:sz="4" w:space="0" w:color="000000"/>
              <w:left w:val="single" w:sz="4" w:space="0" w:color="000000"/>
              <w:bottom w:val="single" w:sz="4" w:space="0" w:color="000000"/>
              <w:right w:val="single" w:sz="4" w:space="0" w:color="000000"/>
            </w:tcBorders>
          </w:tcPr>
          <w:p w14:paraId="2FDDF856" w14:textId="77777777" w:rsidR="00327FC2" w:rsidRDefault="00257526">
            <w:pPr>
              <w:widowControl w:val="0"/>
              <w:spacing w:after="0"/>
              <w:jc w:val="center"/>
              <w:rPr>
                <w:rFonts w:ascii="Calibri" w:eastAsia="Times New Roman" w:hAnsi="Calibri" w:cs="Times New Roman"/>
                <w:sz w:val="16"/>
              </w:rPr>
            </w:pPr>
            <w:r>
              <w:rPr>
                <w:rFonts w:eastAsia="Times New Roman" w:cs="Times New Roman"/>
                <w:sz w:val="16"/>
              </w:rPr>
              <w:t>0</w:t>
            </w:r>
          </w:p>
        </w:tc>
        <w:tc>
          <w:tcPr>
            <w:tcW w:w="402" w:type="dxa"/>
            <w:tcBorders>
              <w:top w:val="single" w:sz="4" w:space="0" w:color="000000"/>
              <w:left w:val="single" w:sz="4" w:space="0" w:color="000000"/>
              <w:bottom w:val="single" w:sz="4" w:space="0" w:color="000000"/>
              <w:right w:val="single" w:sz="4" w:space="0" w:color="000000"/>
            </w:tcBorders>
          </w:tcPr>
          <w:p w14:paraId="718CC7AB" w14:textId="77777777" w:rsidR="00327FC2" w:rsidRDefault="00257526">
            <w:pPr>
              <w:widowControl w:val="0"/>
              <w:spacing w:after="0"/>
              <w:jc w:val="center"/>
              <w:rPr>
                <w:rFonts w:ascii="Calibri" w:eastAsia="Times New Roman" w:hAnsi="Calibri" w:cs="Times New Roman"/>
                <w:sz w:val="16"/>
              </w:rPr>
            </w:pPr>
            <w:r>
              <w:rPr>
                <w:rFonts w:eastAsia="Times New Roman" w:cs="Times New Roman"/>
                <w:sz w:val="16"/>
              </w:rPr>
              <w:t>0</w:t>
            </w:r>
          </w:p>
        </w:tc>
        <w:tc>
          <w:tcPr>
            <w:tcW w:w="1342" w:type="dxa"/>
            <w:tcBorders>
              <w:top w:val="single" w:sz="4" w:space="0" w:color="000000"/>
              <w:left w:val="single" w:sz="4" w:space="0" w:color="000000"/>
              <w:bottom w:val="single" w:sz="4" w:space="0" w:color="000000"/>
              <w:right w:val="single" w:sz="4" w:space="0" w:color="000000"/>
            </w:tcBorders>
            <w:shd w:val="clear" w:color="auto" w:fill="CCFFFF"/>
          </w:tcPr>
          <w:p w14:paraId="40D4CF73" w14:textId="6945BF8A" w:rsidR="00327FC2" w:rsidRPr="00EE1AE4" w:rsidRDefault="00257526">
            <w:pPr>
              <w:widowControl w:val="0"/>
              <w:spacing w:after="0"/>
              <w:jc w:val="center"/>
              <w:rPr>
                <w:rFonts w:eastAsia="Times New Roman" w:cs="Times New Roman"/>
                <w:sz w:val="16"/>
              </w:rPr>
            </w:pPr>
            <w:r w:rsidRPr="00EE1AE4">
              <w:rPr>
                <w:rFonts w:eastAsia="Times New Roman" w:cs="Times New Roman"/>
                <w:sz w:val="16"/>
              </w:rPr>
              <w:t>J. Šubarić</w:t>
            </w:r>
            <w:r w:rsidR="007B2490" w:rsidRPr="00EE1AE4">
              <w:rPr>
                <w:rFonts w:eastAsia="Times New Roman" w:cs="Times New Roman"/>
                <w:sz w:val="16"/>
              </w:rPr>
              <w:t>,</w:t>
            </w:r>
          </w:p>
          <w:p w14:paraId="3F275102" w14:textId="27BF4FAE" w:rsidR="00327FC2" w:rsidRPr="00EE1AE4" w:rsidRDefault="007B2490" w:rsidP="007B2490">
            <w:pPr>
              <w:widowControl w:val="0"/>
              <w:spacing w:after="0"/>
              <w:jc w:val="center"/>
              <w:rPr>
                <w:rFonts w:ascii="Calibri" w:eastAsia="Times New Roman" w:hAnsi="Calibri" w:cs="Times New Roman"/>
                <w:sz w:val="16"/>
                <w:shd w:val="clear" w:color="auto" w:fill="FFFF00"/>
              </w:rPr>
            </w:pPr>
            <w:r w:rsidRPr="00EE1AE4">
              <w:rPr>
                <w:rFonts w:eastAsia="Times New Roman" w:cs="Times New Roman"/>
                <w:sz w:val="16"/>
              </w:rPr>
              <w:t>I. Matić</w:t>
            </w:r>
          </w:p>
        </w:tc>
        <w:tc>
          <w:tcPr>
            <w:tcW w:w="1610" w:type="dxa"/>
            <w:tcBorders>
              <w:top w:val="single" w:sz="4" w:space="0" w:color="000000"/>
              <w:left w:val="single" w:sz="4" w:space="0" w:color="000000"/>
              <w:bottom w:val="single" w:sz="4" w:space="0" w:color="000000"/>
              <w:right w:val="single" w:sz="4" w:space="0" w:color="000000"/>
            </w:tcBorders>
            <w:shd w:val="clear" w:color="auto" w:fill="CCFFFF"/>
          </w:tcPr>
          <w:p w14:paraId="625B9896" w14:textId="77777777" w:rsidR="00327FC2" w:rsidRPr="00EE1AE4" w:rsidRDefault="00257526">
            <w:pPr>
              <w:widowControl w:val="0"/>
              <w:spacing w:after="0"/>
              <w:jc w:val="center"/>
              <w:rPr>
                <w:rFonts w:ascii="Calibri" w:eastAsia="Times New Roman" w:hAnsi="Calibri" w:cs="Times New Roman"/>
                <w:sz w:val="16"/>
              </w:rPr>
            </w:pPr>
            <w:r w:rsidRPr="00EE1AE4">
              <w:rPr>
                <w:rFonts w:eastAsia="Times New Roman" w:cs="Times New Roman"/>
                <w:sz w:val="16"/>
              </w:rPr>
              <w:t xml:space="preserve">J. Šubarić, </w:t>
            </w:r>
            <w:proofErr w:type="spellStart"/>
            <w:r w:rsidRPr="00EE1AE4">
              <w:rPr>
                <w:rFonts w:eastAsia="Times New Roman" w:cs="Times New Roman"/>
                <w:sz w:val="16"/>
              </w:rPr>
              <w:t>I.Matić</w:t>
            </w:r>
            <w:proofErr w:type="spellEnd"/>
          </w:p>
        </w:tc>
        <w:tc>
          <w:tcPr>
            <w:tcW w:w="939" w:type="dxa"/>
            <w:tcBorders>
              <w:top w:val="single" w:sz="4" w:space="0" w:color="000000"/>
              <w:left w:val="single" w:sz="4" w:space="0" w:color="000000"/>
              <w:bottom w:val="single" w:sz="4" w:space="0" w:color="000000"/>
              <w:right w:val="single" w:sz="4" w:space="0" w:color="000000"/>
            </w:tcBorders>
            <w:shd w:val="clear" w:color="auto" w:fill="CCFFFF"/>
          </w:tcPr>
          <w:p w14:paraId="6EF98AAE" w14:textId="77777777" w:rsidR="00327FC2" w:rsidRPr="00EE1AE4" w:rsidRDefault="00257526">
            <w:pPr>
              <w:widowControl w:val="0"/>
              <w:spacing w:after="0"/>
              <w:jc w:val="center"/>
              <w:rPr>
                <w:rFonts w:ascii="Calibri" w:eastAsia="Times New Roman" w:hAnsi="Calibri" w:cs="Times New Roman"/>
                <w:sz w:val="16"/>
              </w:rPr>
            </w:pPr>
            <w:r w:rsidRPr="00EE1AE4">
              <w:rPr>
                <w:rFonts w:eastAsia="Times New Roman" w:cs="Times New Roman"/>
                <w:sz w:val="16"/>
              </w:rPr>
              <w:t>1red+1izv</w:t>
            </w:r>
          </w:p>
        </w:tc>
        <w:tc>
          <w:tcPr>
            <w:tcW w:w="1603" w:type="dxa"/>
            <w:tcBorders>
              <w:top w:val="single" w:sz="4" w:space="0" w:color="000000"/>
              <w:left w:val="single" w:sz="4" w:space="0" w:color="000000"/>
              <w:bottom w:val="single" w:sz="4" w:space="0" w:color="000000"/>
              <w:right w:val="single" w:sz="4" w:space="0" w:color="000000"/>
            </w:tcBorders>
            <w:shd w:val="clear" w:color="auto" w:fill="CCFFFF"/>
          </w:tcPr>
          <w:p w14:paraId="764A2D65" w14:textId="77777777" w:rsidR="00327FC2" w:rsidRPr="00EE1AE4" w:rsidRDefault="00257526">
            <w:pPr>
              <w:widowControl w:val="0"/>
              <w:spacing w:after="0"/>
              <w:ind w:right="417"/>
              <w:jc w:val="center"/>
              <w:rPr>
                <w:rFonts w:ascii="Calibri" w:eastAsia="Times New Roman" w:hAnsi="Calibri" w:cs="Times New Roman"/>
                <w:sz w:val="16"/>
              </w:rPr>
            </w:pPr>
            <w:r w:rsidRPr="00EE1AE4">
              <w:rPr>
                <w:rFonts w:eastAsia="Times New Roman" w:cs="Times New Roman"/>
                <w:sz w:val="16"/>
              </w:rPr>
              <w:t>-</w:t>
            </w:r>
          </w:p>
        </w:tc>
        <w:tc>
          <w:tcPr>
            <w:tcW w:w="849" w:type="dxa"/>
            <w:tcBorders>
              <w:top w:val="single" w:sz="4" w:space="0" w:color="000000"/>
              <w:left w:val="single" w:sz="4" w:space="0" w:color="000000"/>
              <w:bottom w:val="single" w:sz="4" w:space="0" w:color="000000"/>
              <w:right w:val="single" w:sz="4" w:space="0" w:color="000000"/>
            </w:tcBorders>
            <w:shd w:val="clear" w:color="auto" w:fill="CCFFFF"/>
          </w:tcPr>
          <w:p w14:paraId="16BC6305" w14:textId="77777777" w:rsidR="00327FC2" w:rsidRPr="00EE1AE4" w:rsidRDefault="00257526">
            <w:pPr>
              <w:widowControl w:val="0"/>
              <w:spacing w:after="0"/>
              <w:ind w:right="138"/>
              <w:jc w:val="center"/>
              <w:rPr>
                <w:rFonts w:ascii="Calibri" w:eastAsia="Times New Roman" w:hAnsi="Calibri" w:cs="Times New Roman"/>
                <w:sz w:val="16"/>
              </w:rPr>
            </w:pPr>
            <w:r w:rsidRPr="00EE1AE4">
              <w:rPr>
                <w:rFonts w:eastAsia="Times New Roman" w:cs="Times New Roman"/>
                <w:sz w:val="16"/>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CCFFFF"/>
          </w:tcPr>
          <w:p w14:paraId="542F7CE0" w14:textId="77777777" w:rsidR="00327FC2" w:rsidRPr="00EE1AE4" w:rsidRDefault="00257526">
            <w:pPr>
              <w:widowControl w:val="0"/>
              <w:spacing w:after="0"/>
              <w:jc w:val="center"/>
              <w:rPr>
                <w:rFonts w:ascii="Calibri" w:eastAsia="Times New Roman" w:hAnsi="Calibri" w:cs="Times New Roman"/>
                <w:sz w:val="16"/>
              </w:rPr>
            </w:pPr>
            <w:r w:rsidRPr="00EE1AE4">
              <w:rPr>
                <w:rFonts w:eastAsia="Times New Roman" w:cs="Times New Roman"/>
                <w:sz w:val="16"/>
              </w:rPr>
              <w:t>-</w:t>
            </w:r>
          </w:p>
        </w:tc>
        <w:tc>
          <w:tcPr>
            <w:tcW w:w="1073" w:type="dxa"/>
            <w:tcBorders>
              <w:top w:val="single" w:sz="4" w:space="0" w:color="000000"/>
              <w:left w:val="single" w:sz="4" w:space="0" w:color="000000"/>
              <w:bottom w:val="single" w:sz="4" w:space="0" w:color="000000"/>
              <w:right w:val="single" w:sz="4" w:space="0" w:color="000000"/>
            </w:tcBorders>
            <w:shd w:val="clear" w:color="auto" w:fill="CCFFFF"/>
          </w:tcPr>
          <w:p w14:paraId="3CD670D8" w14:textId="77777777" w:rsidR="00327FC2" w:rsidRDefault="00257526">
            <w:pPr>
              <w:widowControl w:val="0"/>
              <w:spacing w:after="0"/>
              <w:ind w:right="82"/>
              <w:jc w:val="center"/>
              <w:rPr>
                <w:rFonts w:ascii="Calibri" w:eastAsia="Times New Roman" w:hAnsi="Calibri" w:cs="Times New Roman"/>
                <w:sz w:val="16"/>
              </w:rPr>
            </w:pPr>
            <w:r>
              <w:rPr>
                <w:rFonts w:eastAsia="Times New Roman" w:cs="Times New Roman"/>
                <w:sz w:val="16"/>
              </w:rPr>
              <w:t>0</w:t>
            </w:r>
          </w:p>
        </w:tc>
      </w:tr>
      <w:tr w:rsidR="00327FC2" w14:paraId="4A6651D1" w14:textId="77777777">
        <w:trPr>
          <w:trHeight w:val="249"/>
          <w:jc w:val="center"/>
        </w:trPr>
        <w:tc>
          <w:tcPr>
            <w:tcW w:w="2147" w:type="dxa"/>
            <w:tcBorders>
              <w:top w:val="single" w:sz="4" w:space="0" w:color="000000"/>
              <w:left w:val="single" w:sz="4" w:space="0" w:color="000000"/>
              <w:bottom w:val="single" w:sz="4" w:space="0" w:color="000000"/>
              <w:right w:val="single" w:sz="4" w:space="0" w:color="000000"/>
            </w:tcBorders>
            <w:shd w:val="clear" w:color="auto" w:fill="CCFFFF"/>
          </w:tcPr>
          <w:p w14:paraId="57E3995A" w14:textId="77777777" w:rsidR="00327FC2" w:rsidRDefault="00257526">
            <w:pPr>
              <w:widowControl w:val="0"/>
              <w:spacing w:before="2" w:after="0"/>
              <w:jc w:val="center"/>
              <w:rPr>
                <w:rFonts w:ascii="Calibri" w:eastAsia="Times New Roman" w:hAnsi="Calibri" w:cs="Times New Roman"/>
                <w:sz w:val="16"/>
              </w:rPr>
            </w:pPr>
            <w:proofErr w:type="spellStart"/>
            <w:r>
              <w:rPr>
                <w:rFonts w:eastAsia="Times New Roman" w:cs="Times New Roman"/>
                <w:sz w:val="16"/>
              </w:rPr>
              <w:t>Klinička</w:t>
            </w:r>
            <w:proofErr w:type="spellEnd"/>
            <w:r>
              <w:rPr>
                <w:rFonts w:eastAsia="Times New Roman" w:cs="Times New Roman"/>
                <w:spacing w:val="-7"/>
                <w:sz w:val="16"/>
              </w:rPr>
              <w:t xml:space="preserve"> </w:t>
            </w:r>
            <w:proofErr w:type="spellStart"/>
            <w:r>
              <w:rPr>
                <w:rFonts w:eastAsia="Times New Roman" w:cs="Times New Roman"/>
                <w:sz w:val="16"/>
              </w:rPr>
              <w:t>medicina</w:t>
            </w:r>
            <w:proofErr w:type="spellEnd"/>
            <w:r>
              <w:rPr>
                <w:rFonts w:eastAsia="Times New Roman" w:cs="Times New Roman"/>
                <w:sz w:val="16"/>
              </w:rPr>
              <w:t xml:space="preserve"> III - </w:t>
            </w:r>
            <w:proofErr w:type="spellStart"/>
            <w:r>
              <w:rPr>
                <w:rFonts w:eastAsia="Times New Roman" w:cs="Times New Roman"/>
                <w:sz w:val="16"/>
              </w:rPr>
              <w:t>reumatologija</w:t>
            </w:r>
            <w:proofErr w:type="spellEnd"/>
          </w:p>
        </w:tc>
        <w:tc>
          <w:tcPr>
            <w:tcW w:w="536" w:type="dxa"/>
            <w:tcBorders>
              <w:top w:val="single" w:sz="4" w:space="0" w:color="000000"/>
              <w:left w:val="single" w:sz="4" w:space="0" w:color="000000"/>
              <w:bottom w:val="single" w:sz="4" w:space="0" w:color="000000"/>
              <w:right w:val="single" w:sz="4" w:space="0" w:color="000000"/>
            </w:tcBorders>
          </w:tcPr>
          <w:p w14:paraId="517EE670" w14:textId="77777777" w:rsidR="00327FC2" w:rsidRDefault="00257526">
            <w:pPr>
              <w:widowControl w:val="0"/>
              <w:spacing w:before="2" w:after="0"/>
              <w:ind w:left="17"/>
              <w:jc w:val="center"/>
              <w:rPr>
                <w:rFonts w:ascii="Calibri" w:eastAsia="Times New Roman" w:hAnsi="Calibri" w:cs="Times New Roman"/>
                <w:sz w:val="16"/>
              </w:rPr>
            </w:pPr>
            <w:r>
              <w:rPr>
                <w:rFonts w:eastAsia="Times New Roman" w:cs="Times New Roman"/>
                <w:sz w:val="16"/>
              </w:rPr>
              <w:t>3</w:t>
            </w:r>
          </w:p>
        </w:tc>
        <w:tc>
          <w:tcPr>
            <w:tcW w:w="536" w:type="dxa"/>
            <w:tcBorders>
              <w:top w:val="single" w:sz="4" w:space="0" w:color="000000"/>
              <w:left w:val="single" w:sz="4" w:space="0" w:color="000000"/>
              <w:bottom w:val="single" w:sz="4" w:space="0" w:color="000000"/>
              <w:right w:val="single" w:sz="4" w:space="0" w:color="000000"/>
            </w:tcBorders>
          </w:tcPr>
          <w:p w14:paraId="0C5B413D" w14:textId="77777777" w:rsidR="00327FC2" w:rsidRDefault="00257526">
            <w:pPr>
              <w:widowControl w:val="0"/>
              <w:spacing w:before="2" w:after="0"/>
              <w:jc w:val="center"/>
              <w:rPr>
                <w:rFonts w:ascii="Calibri" w:eastAsia="Times New Roman" w:hAnsi="Calibri" w:cs="Times New Roman"/>
                <w:sz w:val="16"/>
              </w:rPr>
            </w:pPr>
            <w:r>
              <w:rPr>
                <w:rFonts w:eastAsia="Times New Roman" w:cs="Times New Roman"/>
                <w:sz w:val="16"/>
              </w:rPr>
              <w:t>2,5</w:t>
            </w:r>
          </w:p>
        </w:tc>
        <w:tc>
          <w:tcPr>
            <w:tcW w:w="401" w:type="dxa"/>
            <w:tcBorders>
              <w:top w:val="single" w:sz="4" w:space="0" w:color="000000"/>
              <w:left w:val="single" w:sz="4" w:space="0" w:color="000000"/>
              <w:bottom w:val="single" w:sz="4" w:space="0" w:color="000000"/>
              <w:right w:val="single" w:sz="4" w:space="0" w:color="000000"/>
            </w:tcBorders>
          </w:tcPr>
          <w:p w14:paraId="23E27FE1" w14:textId="77777777" w:rsidR="00327FC2" w:rsidRDefault="00257526">
            <w:pPr>
              <w:widowControl w:val="0"/>
              <w:spacing w:before="2" w:after="0"/>
              <w:jc w:val="center"/>
              <w:rPr>
                <w:rFonts w:ascii="Calibri" w:eastAsia="Times New Roman" w:hAnsi="Calibri" w:cs="Times New Roman"/>
                <w:sz w:val="16"/>
              </w:rPr>
            </w:pPr>
            <w:r>
              <w:rPr>
                <w:rFonts w:eastAsia="Times New Roman" w:cs="Times New Roman"/>
                <w:sz w:val="16"/>
              </w:rPr>
              <w:t>2</w:t>
            </w:r>
          </w:p>
        </w:tc>
        <w:tc>
          <w:tcPr>
            <w:tcW w:w="402" w:type="dxa"/>
            <w:tcBorders>
              <w:top w:val="single" w:sz="4" w:space="0" w:color="000000"/>
              <w:left w:val="single" w:sz="4" w:space="0" w:color="000000"/>
              <w:bottom w:val="single" w:sz="4" w:space="0" w:color="000000"/>
              <w:right w:val="single" w:sz="4" w:space="0" w:color="000000"/>
            </w:tcBorders>
          </w:tcPr>
          <w:p w14:paraId="43508F7D" w14:textId="77777777" w:rsidR="00327FC2" w:rsidRDefault="00257526">
            <w:pPr>
              <w:widowControl w:val="0"/>
              <w:spacing w:before="2" w:after="0"/>
              <w:ind w:left="9"/>
              <w:jc w:val="center"/>
              <w:rPr>
                <w:rFonts w:ascii="Calibri" w:eastAsia="Times New Roman" w:hAnsi="Calibri" w:cs="Times New Roman"/>
                <w:sz w:val="16"/>
              </w:rPr>
            </w:pPr>
            <w:r>
              <w:rPr>
                <w:rFonts w:eastAsia="Times New Roman" w:cs="Times New Roman"/>
                <w:sz w:val="16"/>
              </w:rPr>
              <w:t>0</w:t>
            </w:r>
          </w:p>
        </w:tc>
        <w:tc>
          <w:tcPr>
            <w:tcW w:w="402" w:type="dxa"/>
            <w:tcBorders>
              <w:top w:val="single" w:sz="4" w:space="0" w:color="000000"/>
              <w:left w:val="single" w:sz="4" w:space="0" w:color="000000"/>
              <w:bottom w:val="single" w:sz="4" w:space="0" w:color="000000"/>
              <w:right w:val="single" w:sz="4" w:space="0" w:color="000000"/>
            </w:tcBorders>
          </w:tcPr>
          <w:p w14:paraId="049D8375" w14:textId="77777777" w:rsidR="00327FC2" w:rsidRDefault="00257526">
            <w:pPr>
              <w:widowControl w:val="0"/>
              <w:spacing w:before="2" w:after="0"/>
              <w:ind w:left="9"/>
              <w:jc w:val="center"/>
              <w:rPr>
                <w:rFonts w:ascii="Calibri" w:eastAsia="Times New Roman" w:hAnsi="Calibri" w:cs="Times New Roman"/>
                <w:sz w:val="16"/>
              </w:rPr>
            </w:pPr>
            <w:r>
              <w:rPr>
                <w:rFonts w:eastAsia="Times New Roman" w:cs="Times New Roman"/>
                <w:sz w:val="16"/>
              </w:rPr>
              <w:t>0</w:t>
            </w:r>
          </w:p>
        </w:tc>
        <w:tc>
          <w:tcPr>
            <w:tcW w:w="1342" w:type="dxa"/>
            <w:tcBorders>
              <w:top w:val="single" w:sz="4" w:space="0" w:color="000000"/>
              <w:left w:val="single" w:sz="4" w:space="0" w:color="000000"/>
              <w:bottom w:val="single" w:sz="4" w:space="0" w:color="000000"/>
              <w:right w:val="single" w:sz="4" w:space="0" w:color="000000"/>
            </w:tcBorders>
            <w:shd w:val="clear" w:color="auto" w:fill="CCFFFF"/>
          </w:tcPr>
          <w:p w14:paraId="29C8D933" w14:textId="77777777" w:rsidR="00327FC2" w:rsidRPr="00EE1AE4" w:rsidRDefault="00257526">
            <w:pPr>
              <w:widowControl w:val="0"/>
              <w:spacing w:after="0"/>
              <w:jc w:val="center"/>
              <w:rPr>
                <w:rFonts w:ascii="Calibri" w:eastAsia="Times New Roman" w:hAnsi="Calibri" w:cs="Times New Roman"/>
                <w:sz w:val="16"/>
              </w:rPr>
            </w:pPr>
            <w:r w:rsidRPr="00EE1AE4">
              <w:rPr>
                <w:rFonts w:eastAsia="Times New Roman" w:cs="Times New Roman"/>
                <w:sz w:val="16"/>
              </w:rPr>
              <w:t>I. Vukoja</w:t>
            </w:r>
          </w:p>
        </w:tc>
        <w:tc>
          <w:tcPr>
            <w:tcW w:w="1610" w:type="dxa"/>
            <w:tcBorders>
              <w:top w:val="single" w:sz="4" w:space="0" w:color="000000"/>
              <w:left w:val="single" w:sz="4" w:space="0" w:color="000000"/>
              <w:bottom w:val="single" w:sz="4" w:space="0" w:color="000000"/>
              <w:right w:val="single" w:sz="4" w:space="0" w:color="000000"/>
            </w:tcBorders>
            <w:shd w:val="clear" w:color="auto" w:fill="CCFFFF"/>
          </w:tcPr>
          <w:p w14:paraId="19414E20" w14:textId="77777777" w:rsidR="00327FC2" w:rsidRPr="00EE1AE4" w:rsidRDefault="00257526">
            <w:pPr>
              <w:widowControl w:val="0"/>
              <w:spacing w:before="6" w:after="0"/>
              <w:jc w:val="center"/>
              <w:rPr>
                <w:rFonts w:ascii="Calibri" w:eastAsia="Times New Roman" w:hAnsi="Calibri" w:cs="Times New Roman"/>
                <w:sz w:val="16"/>
                <w:lang w:val="pl-PL"/>
              </w:rPr>
            </w:pPr>
            <w:r w:rsidRPr="00EE1AE4">
              <w:rPr>
                <w:rFonts w:eastAsia="Times New Roman" w:cs="Times New Roman"/>
                <w:sz w:val="16"/>
                <w:lang w:val="pl-PL"/>
              </w:rPr>
              <w:t>I. Vukoja, V. Nucak, V.Brnić, L. Jukić</w:t>
            </w:r>
          </w:p>
        </w:tc>
        <w:tc>
          <w:tcPr>
            <w:tcW w:w="939" w:type="dxa"/>
            <w:tcBorders>
              <w:top w:val="single" w:sz="4" w:space="0" w:color="000000"/>
              <w:left w:val="single" w:sz="4" w:space="0" w:color="000000"/>
              <w:bottom w:val="single" w:sz="4" w:space="0" w:color="000000"/>
              <w:right w:val="single" w:sz="4" w:space="0" w:color="000000"/>
            </w:tcBorders>
            <w:shd w:val="clear" w:color="auto" w:fill="CCFFFF"/>
          </w:tcPr>
          <w:p w14:paraId="795ED7DF" w14:textId="77777777" w:rsidR="00327FC2" w:rsidRPr="00EE1AE4" w:rsidRDefault="00257526">
            <w:pPr>
              <w:widowControl w:val="0"/>
              <w:spacing w:before="2" w:after="0"/>
              <w:jc w:val="center"/>
              <w:rPr>
                <w:rFonts w:ascii="Calibri" w:eastAsia="Times New Roman" w:hAnsi="Calibri" w:cs="Times New Roman"/>
                <w:sz w:val="16"/>
              </w:rPr>
            </w:pPr>
            <w:r w:rsidRPr="00EE1AE4">
              <w:rPr>
                <w:rFonts w:eastAsia="Times New Roman" w:cs="Times New Roman"/>
                <w:sz w:val="16"/>
              </w:rPr>
              <w:t>1red+1izv</w:t>
            </w:r>
          </w:p>
        </w:tc>
        <w:tc>
          <w:tcPr>
            <w:tcW w:w="1603" w:type="dxa"/>
            <w:tcBorders>
              <w:top w:val="single" w:sz="4" w:space="0" w:color="000000"/>
              <w:left w:val="single" w:sz="4" w:space="0" w:color="000000"/>
              <w:bottom w:val="single" w:sz="4" w:space="0" w:color="000000"/>
              <w:right w:val="single" w:sz="4" w:space="0" w:color="000000"/>
            </w:tcBorders>
            <w:shd w:val="clear" w:color="auto" w:fill="CCFFFF"/>
          </w:tcPr>
          <w:p w14:paraId="468C7355" w14:textId="77777777" w:rsidR="00327FC2" w:rsidRPr="00EE1AE4" w:rsidRDefault="00257526">
            <w:pPr>
              <w:widowControl w:val="0"/>
              <w:spacing w:before="6" w:after="0"/>
              <w:ind w:right="417"/>
              <w:jc w:val="center"/>
              <w:rPr>
                <w:rFonts w:ascii="Calibri" w:eastAsia="Times New Roman" w:hAnsi="Calibri" w:cs="Times New Roman"/>
                <w:w w:val="85"/>
                <w:sz w:val="16"/>
              </w:rPr>
            </w:pPr>
            <w:r w:rsidRPr="00EE1AE4">
              <w:rPr>
                <w:rFonts w:eastAsia="Times New Roman" w:cs="Times New Roman"/>
                <w:sz w:val="16"/>
              </w:rPr>
              <w:t>-</w:t>
            </w:r>
          </w:p>
        </w:tc>
        <w:tc>
          <w:tcPr>
            <w:tcW w:w="849" w:type="dxa"/>
            <w:tcBorders>
              <w:top w:val="single" w:sz="4" w:space="0" w:color="000000"/>
              <w:left w:val="single" w:sz="4" w:space="0" w:color="000000"/>
              <w:bottom w:val="single" w:sz="4" w:space="0" w:color="000000"/>
              <w:right w:val="single" w:sz="4" w:space="0" w:color="000000"/>
            </w:tcBorders>
            <w:shd w:val="clear" w:color="auto" w:fill="CCFFFF"/>
          </w:tcPr>
          <w:p w14:paraId="15315E52" w14:textId="77777777" w:rsidR="00327FC2" w:rsidRPr="00EE1AE4" w:rsidRDefault="00257526">
            <w:pPr>
              <w:widowControl w:val="0"/>
              <w:spacing w:before="6" w:after="0"/>
              <w:ind w:right="138"/>
              <w:jc w:val="center"/>
              <w:rPr>
                <w:rFonts w:ascii="Calibri" w:eastAsia="Times New Roman" w:hAnsi="Calibri" w:cs="Times New Roman"/>
                <w:w w:val="85"/>
                <w:sz w:val="16"/>
              </w:rPr>
            </w:pPr>
            <w:r w:rsidRPr="00EE1AE4">
              <w:rPr>
                <w:rFonts w:eastAsia="Times New Roman" w:cs="Times New Roman"/>
                <w:sz w:val="16"/>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CCFFFF"/>
          </w:tcPr>
          <w:p w14:paraId="21FC2C7C" w14:textId="77777777" w:rsidR="00327FC2" w:rsidRPr="00EE1AE4" w:rsidRDefault="00257526">
            <w:pPr>
              <w:widowControl w:val="0"/>
              <w:spacing w:before="6" w:after="0"/>
              <w:jc w:val="center"/>
              <w:rPr>
                <w:rFonts w:ascii="Calibri" w:eastAsia="Times New Roman" w:hAnsi="Calibri" w:cs="Times New Roman"/>
                <w:sz w:val="16"/>
              </w:rPr>
            </w:pPr>
            <w:r w:rsidRPr="00EE1AE4">
              <w:rPr>
                <w:rFonts w:eastAsia="Times New Roman" w:cs="Times New Roman"/>
                <w:w w:val="85"/>
                <w:sz w:val="16"/>
              </w:rPr>
              <w:t>-</w:t>
            </w:r>
          </w:p>
        </w:tc>
        <w:tc>
          <w:tcPr>
            <w:tcW w:w="1073" w:type="dxa"/>
            <w:tcBorders>
              <w:top w:val="single" w:sz="4" w:space="0" w:color="000000"/>
              <w:left w:val="single" w:sz="4" w:space="0" w:color="000000"/>
              <w:bottom w:val="single" w:sz="4" w:space="0" w:color="000000"/>
              <w:right w:val="single" w:sz="4" w:space="0" w:color="000000"/>
            </w:tcBorders>
            <w:shd w:val="clear" w:color="auto" w:fill="CCFFFF"/>
          </w:tcPr>
          <w:p w14:paraId="62434977" w14:textId="77777777" w:rsidR="00327FC2" w:rsidRDefault="00257526">
            <w:pPr>
              <w:widowControl w:val="0"/>
              <w:spacing w:before="2" w:after="0"/>
              <w:ind w:left="120" w:right="82"/>
              <w:jc w:val="center"/>
              <w:rPr>
                <w:rFonts w:ascii="Calibri" w:eastAsia="Times New Roman" w:hAnsi="Calibri" w:cs="Times New Roman"/>
                <w:sz w:val="16"/>
              </w:rPr>
            </w:pPr>
            <w:r>
              <w:rPr>
                <w:rFonts w:eastAsia="Times New Roman" w:cs="Times New Roman"/>
                <w:sz w:val="16"/>
              </w:rPr>
              <w:t>0</w:t>
            </w:r>
          </w:p>
        </w:tc>
      </w:tr>
      <w:tr w:rsidR="00327FC2" w14:paraId="17B737B3" w14:textId="77777777">
        <w:trPr>
          <w:trHeight w:val="370"/>
          <w:jc w:val="center"/>
        </w:trPr>
        <w:tc>
          <w:tcPr>
            <w:tcW w:w="2147" w:type="dxa"/>
            <w:tcBorders>
              <w:top w:val="single" w:sz="4" w:space="0" w:color="000000"/>
              <w:left w:val="single" w:sz="4" w:space="0" w:color="000000"/>
              <w:bottom w:val="single" w:sz="4" w:space="0" w:color="000000"/>
              <w:right w:val="single" w:sz="4" w:space="0" w:color="000000"/>
            </w:tcBorders>
            <w:shd w:val="clear" w:color="auto" w:fill="CCFFFF"/>
          </w:tcPr>
          <w:p w14:paraId="525D94DE" w14:textId="77777777" w:rsidR="00327FC2" w:rsidRDefault="00257526">
            <w:pPr>
              <w:widowControl w:val="0"/>
              <w:spacing w:after="0"/>
              <w:jc w:val="center"/>
              <w:rPr>
                <w:rFonts w:ascii="Calibri" w:eastAsia="Times New Roman" w:hAnsi="Calibri" w:cs="Times New Roman"/>
                <w:sz w:val="16"/>
                <w:lang w:val="pl-PL"/>
              </w:rPr>
            </w:pPr>
            <w:r>
              <w:rPr>
                <w:rFonts w:eastAsia="Times New Roman" w:cs="Times New Roman"/>
                <w:sz w:val="16"/>
                <w:lang w:val="pl-PL"/>
              </w:rPr>
              <w:t>Klinička</w:t>
            </w:r>
            <w:r>
              <w:rPr>
                <w:rFonts w:eastAsia="Times New Roman" w:cs="Times New Roman"/>
                <w:spacing w:val="-7"/>
                <w:sz w:val="16"/>
                <w:lang w:val="pl-PL"/>
              </w:rPr>
              <w:t xml:space="preserve"> </w:t>
            </w:r>
            <w:r>
              <w:rPr>
                <w:rFonts w:eastAsia="Times New Roman" w:cs="Times New Roman"/>
                <w:sz w:val="16"/>
                <w:lang w:val="pl-PL"/>
              </w:rPr>
              <w:t>medicina V – psihijatrija i neurologija</w:t>
            </w:r>
          </w:p>
        </w:tc>
        <w:tc>
          <w:tcPr>
            <w:tcW w:w="536" w:type="dxa"/>
            <w:tcBorders>
              <w:top w:val="single" w:sz="4" w:space="0" w:color="000000"/>
              <w:left w:val="single" w:sz="4" w:space="0" w:color="000000"/>
              <w:bottom w:val="single" w:sz="4" w:space="0" w:color="000000"/>
              <w:right w:val="single" w:sz="4" w:space="0" w:color="000000"/>
            </w:tcBorders>
          </w:tcPr>
          <w:p w14:paraId="6B24EF99" w14:textId="77777777" w:rsidR="00327FC2" w:rsidRDefault="00257526">
            <w:pPr>
              <w:widowControl w:val="0"/>
              <w:spacing w:after="0"/>
              <w:ind w:left="17"/>
              <w:jc w:val="center"/>
              <w:rPr>
                <w:rFonts w:ascii="Calibri" w:eastAsia="Times New Roman" w:hAnsi="Calibri" w:cs="Times New Roman"/>
                <w:sz w:val="16"/>
              </w:rPr>
            </w:pPr>
            <w:r>
              <w:rPr>
                <w:rFonts w:eastAsia="Times New Roman" w:cs="Times New Roman"/>
                <w:sz w:val="16"/>
              </w:rPr>
              <w:t>3</w:t>
            </w:r>
          </w:p>
        </w:tc>
        <w:tc>
          <w:tcPr>
            <w:tcW w:w="536" w:type="dxa"/>
            <w:tcBorders>
              <w:top w:val="single" w:sz="4" w:space="0" w:color="000000"/>
              <w:left w:val="single" w:sz="4" w:space="0" w:color="000000"/>
              <w:bottom w:val="single" w:sz="4" w:space="0" w:color="000000"/>
              <w:right w:val="single" w:sz="4" w:space="0" w:color="000000"/>
            </w:tcBorders>
          </w:tcPr>
          <w:p w14:paraId="0308B074" w14:textId="77777777" w:rsidR="00327FC2" w:rsidRDefault="00257526">
            <w:pPr>
              <w:widowControl w:val="0"/>
              <w:spacing w:after="0"/>
              <w:ind w:left="17"/>
              <w:jc w:val="center"/>
              <w:rPr>
                <w:rFonts w:ascii="Calibri" w:eastAsia="Times New Roman" w:hAnsi="Calibri" w:cs="Times New Roman"/>
                <w:sz w:val="16"/>
              </w:rPr>
            </w:pPr>
            <w:r>
              <w:rPr>
                <w:rFonts w:eastAsia="Times New Roman" w:cs="Times New Roman"/>
                <w:sz w:val="16"/>
              </w:rPr>
              <w:t>3,5</w:t>
            </w:r>
          </w:p>
        </w:tc>
        <w:tc>
          <w:tcPr>
            <w:tcW w:w="401" w:type="dxa"/>
            <w:tcBorders>
              <w:top w:val="single" w:sz="4" w:space="0" w:color="000000"/>
              <w:left w:val="single" w:sz="4" w:space="0" w:color="000000"/>
              <w:bottom w:val="single" w:sz="4" w:space="0" w:color="000000"/>
              <w:right w:val="single" w:sz="4" w:space="0" w:color="000000"/>
            </w:tcBorders>
          </w:tcPr>
          <w:p w14:paraId="7F660CF5" w14:textId="77777777" w:rsidR="00327FC2" w:rsidRDefault="00257526">
            <w:pPr>
              <w:widowControl w:val="0"/>
              <w:spacing w:after="0"/>
              <w:jc w:val="center"/>
              <w:rPr>
                <w:rFonts w:ascii="Calibri" w:eastAsia="Times New Roman" w:hAnsi="Calibri" w:cs="Times New Roman"/>
                <w:sz w:val="16"/>
              </w:rPr>
            </w:pPr>
            <w:r>
              <w:rPr>
                <w:rFonts w:eastAsia="Times New Roman" w:cs="Times New Roman"/>
                <w:sz w:val="16"/>
              </w:rPr>
              <w:t>3</w:t>
            </w:r>
          </w:p>
        </w:tc>
        <w:tc>
          <w:tcPr>
            <w:tcW w:w="402" w:type="dxa"/>
            <w:tcBorders>
              <w:top w:val="single" w:sz="4" w:space="0" w:color="000000"/>
              <w:left w:val="single" w:sz="4" w:space="0" w:color="000000"/>
              <w:bottom w:val="single" w:sz="4" w:space="0" w:color="000000"/>
              <w:right w:val="single" w:sz="4" w:space="0" w:color="000000"/>
            </w:tcBorders>
          </w:tcPr>
          <w:p w14:paraId="090C0367" w14:textId="77777777" w:rsidR="00327FC2" w:rsidRDefault="00257526">
            <w:pPr>
              <w:widowControl w:val="0"/>
              <w:spacing w:after="0"/>
              <w:ind w:left="9"/>
              <w:jc w:val="center"/>
              <w:rPr>
                <w:rFonts w:ascii="Calibri" w:eastAsia="Times New Roman" w:hAnsi="Calibri" w:cs="Times New Roman"/>
                <w:sz w:val="16"/>
              </w:rPr>
            </w:pPr>
            <w:r>
              <w:rPr>
                <w:rFonts w:eastAsia="Times New Roman" w:cs="Times New Roman"/>
                <w:sz w:val="16"/>
              </w:rPr>
              <w:t>0</w:t>
            </w:r>
          </w:p>
        </w:tc>
        <w:tc>
          <w:tcPr>
            <w:tcW w:w="402" w:type="dxa"/>
            <w:tcBorders>
              <w:top w:val="single" w:sz="4" w:space="0" w:color="000000"/>
              <w:left w:val="single" w:sz="4" w:space="0" w:color="000000"/>
              <w:bottom w:val="single" w:sz="4" w:space="0" w:color="000000"/>
              <w:right w:val="single" w:sz="4" w:space="0" w:color="000000"/>
            </w:tcBorders>
          </w:tcPr>
          <w:p w14:paraId="2CEB3C4B" w14:textId="77777777" w:rsidR="00327FC2" w:rsidRDefault="00257526">
            <w:pPr>
              <w:widowControl w:val="0"/>
              <w:spacing w:after="0"/>
              <w:ind w:left="9"/>
              <w:jc w:val="center"/>
              <w:rPr>
                <w:rFonts w:ascii="Calibri" w:eastAsia="Times New Roman" w:hAnsi="Calibri" w:cs="Times New Roman"/>
                <w:sz w:val="16"/>
              </w:rPr>
            </w:pPr>
            <w:r>
              <w:rPr>
                <w:rFonts w:eastAsia="Times New Roman" w:cs="Times New Roman"/>
                <w:sz w:val="16"/>
              </w:rPr>
              <w:t>0</w:t>
            </w:r>
          </w:p>
        </w:tc>
        <w:tc>
          <w:tcPr>
            <w:tcW w:w="1342" w:type="dxa"/>
            <w:tcBorders>
              <w:top w:val="single" w:sz="4" w:space="0" w:color="000000"/>
              <w:left w:val="single" w:sz="4" w:space="0" w:color="000000"/>
              <w:bottom w:val="single" w:sz="4" w:space="0" w:color="000000"/>
              <w:right w:val="single" w:sz="4" w:space="0" w:color="000000"/>
            </w:tcBorders>
            <w:shd w:val="clear" w:color="auto" w:fill="CCFFFF"/>
          </w:tcPr>
          <w:p w14:paraId="5774D3B9" w14:textId="77777777" w:rsidR="00327FC2" w:rsidRPr="00EE1AE4" w:rsidRDefault="00257526">
            <w:pPr>
              <w:widowControl w:val="0"/>
              <w:spacing w:after="0" w:line="190" w:lineRule="atLeast"/>
              <w:jc w:val="center"/>
              <w:rPr>
                <w:rFonts w:ascii="Calibri" w:eastAsia="Times New Roman" w:hAnsi="Calibri" w:cs="Times New Roman"/>
                <w:sz w:val="16"/>
              </w:rPr>
            </w:pPr>
            <w:r w:rsidRPr="00EE1AE4">
              <w:rPr>
                <w:rFonts w:eastAsia="Times New Roman" w:cs="Times New Roman"/>
                <w:sz w:val="16"/>
              </w:rPr>
              <w:t>M. Kovač</w:t>
            </w:r>
          </w:p>
        </w:tc>
        <w:tc>
          <w:tcPr>
            <w:tcW w:w="1610" w:type="dxa"/>
            <w:tcBorders>
              <w:top w:val="single" w:sz="4" w:space="0" w:color="000000"/>
              <w:left w:val="single" w:sz="4" w:space="0" w:color="000000"/>
              <w:bottom w:val="single" w:sz="4" w:space="0" w:color="000000"/>
              <w:right w:val="single" w:sz="4" w:space="0" w:color="000000"/>
            </w:tcBorders>
            <w:shd w:val="clear" w:color="auto" w:fill="CCFFFF"/>
          </w:tcPr>
          <w:p w14:paraId="37EB4F2D" w14:textId="77777777" w:rsidR="00327FC2" w:rsidRPr="00EE1AE4" w:rsidRDefault="00257526">
            <w:pPr>
              <w:widowControl w:val="0"/>
              <w:spacing w:after="0" w:line="186" w:lineRule="exact"/>
              <w:jc w:val="center"/>
              <w:rPr>
                <w:rFonts w:ascii="Calibri" w:eastAsia="Times New Roman" w:hAnsi="Calibri" w:cs="Times New Roman"/>
                <w:sz w:val="16"/>
                <w:lang w:val="pl-PL"/>
              </w:rPr>
            </w:pPr>
            <w:r w:rsidRPr="00EE1AE4">
              <w:rPr>
                <w:rFonts w:eastAsia="Times New Roman" w:cs="Times New Roman"/>
                <w:sz w:val="16"/>
                <w:lang w:val="pl-PL"/>
              </w:rPr>
              <w:t>M. Kovač, V. Mandac,</w:t>
            </w:r>
          </w:p>
          <w:p w14:paraId="59494B8F" w14:textId="77777777" w:rsidR="00327FC2" w:rsidRPr="00EE1AE4" w:rsidRDefault="00257526">
            <w:pPr>
              <w:widowControl w:val="0"/>
              <w:spacing w:after="0" w:line="186" w:lineRule="exact"/>
              <w:jc w:val="center"/>
              <w:rPr>
                <w:rFonts w:ascii="Calibri" w:eastAsia="Times New Roman" w:hAnsi="Calibri" w:cs="Times New Roman"/>
                <w:sz w:val="16"/>
                <w:lang w:val="pl-PL"/>
              </w:rPr>
            </w:pPr>
            <w:r w:rsidRPr="00EE1AE4">
              <w:rPr>
                <w:rFonts w:eastAsia="Times New Roman" w:cs="Times New Roman"/>
                <w:sz w:val="16"/>
                <w:lang w:val="pl-PL"/>
              </w:rPr>
              <w:t>V. Vrabec Barta,</w:t>
            </w:r>
          </w:p>
          <w:p w14:paraId="6BE4A176" w14:textId="77777777" w:rsidR="00327FC2" w:rsidRPr="00EE1AE4" w:rsidRDefault="00257526">
            <w:pPr>
              <w:widowControl w:val="0"/>
              <w:spacing w:after="0" w:line="186" w:lineRule="exact"/>
              <w:jc w:val="center"/>
              <w:rPr>
                <w:rFonts w:ascii="Calibri" w:eastAsia="Times New Roman" w:hAnsi="Calibri" w:cs="Times New Roman"/>
                <w:sz w:val="16"/>
              </w:rPr>
            </w:pPr>
            <w:r w:rsidRPr="00EE1AE4">
              <w:rPr>
                <w:rFonts w:eastAsia="Times New Roman" w:cs="Times New Roman"/>
                <w:sz w:val="16"/>
              </w:rPr>
              <w:t>J. Kurtović</w:t>
            </w:r>
          </w:p>
        </w:tc>
        <w:tc>
          <w:tcPr>
            <w:tcW w:w="939" w:type="dxa"/>
            <w:tcBorders>
              <w:top w:val="single" w:sz="4" w:space="0" w:color="000000"/>
              <w:left w:val="single" w:sz="4" w:space="0" w:color="000000"/>
              <w:bottom w:val="single" w:sz="4" w:space="0" w:color="000000"/>
              <w:right w:val="single" w:sz="4" w:space="0" w:color="000000"/>
            </w:tcBorders>
            <w:shd w:val="clear" w:color="auto" w:fill="CCFFFF"/>
          </w:tcPr>
          <w:p w14:paraId="3D131704" w14:textId="77777777" w:rsidR="00327FC2" w:rsidRPr="00EE1AE4" w:rsidRDefault="00257526">
            <w:pPr>
              <w:widowControl w:val="0"/>
              <w:spacing w:after="0"/>
              <w:jc w:val="center"/>
              <w:rPr>
                <w:rFonts w:ascii="Calibri" w:eastAsia="Times New Roman" w:hAnsi="Calibri" w:cs="Times New Roman"/>
                <w:sz w:val="16"/>
              </w:rPr>
            </w:pPr>
            <w:r w:rsidRPr="00EE1AE4">
              <w:rPr>
                <w:rFonts w:eastAsia="Times New Roman" w:cs="Times New Roman"/>
                <w:sz w:val="16"/>
              </w:rPr>
              <w:t>1red+1izv</w:t>
            </w:r>
          </w:p>
        </w:tc>
        <w:tc>
          <w:tcPr>
            <w:tcW w:w="1603" w:type="dxa"/>
            <w:tcBorders>
              <w:top w:val="single" w:sz="4" w:space="0" w:color="000000"/>
              <w:left w:val="single" w:sz="4" w:space="0" w:color="000000"/>
              <w:bottom w:val="single" w:sz="4" w:space="0" w:color="000000"/>
              <w:right w:val="single" w:sz="4" w:space="0" w:color="000000"/>
            </w:tcBorders>
            <w:shd w:val="clear" w:color="auto" w:fill="CCFFFF"/>
          </w:tcPr>
          <w:p w14:paraId="2066C4B4" w14:textId="77777777" w:rsidR="00327FC2" w:rsidRPr="00EE1AE4" w:rsidRDefault="00257526">
            <w:pPr>
              <w:widowControl w:val="0"/>
              <w:spacing w:after="0" w:line="186" w:lineRule="exact"/>
              <w:ind w:right="417"/>
              <w:jc w:val="center"/>
              <w:rPr>
                <w:rFonts w:ascii="Calibri" w:eastAsia="Times New Roman" w:hAnsi="Calibri" w:cs="Times New Roman"/>
                <w:sz w:val="16"/>
              </w:rPr>
            </w:pPr>
            <w:r w:rsidRPr="00EE1AE4">
              <w:rPr>
                <w:rFonts w:eastAsia="Times New Roman" w:cs="Times New Roman"/>
                <w:sz w:val="16"/>
              </w:rPr>
              <w:t>-</w:t>
            </w:r>
          </w:p>
        </w:tc>
        <w:tc>
          <w:tcPr>
            <w:tcW w:w="849" w:type="dxa"/>
            <w:tcBorders>
              <w:top w:val="single" w:sz="4" w:space="0" w:color="000000"/>
              <w:left w:val="single" w:sz="4" w:space="0" w:color="000000"/>
              <w:bottom w:val="single" w:sz="4" w:space="0" w:color="000000"/>
              <w:right w:val="single" w:sz="4" w:space="0" w:color="000000"/>
            </w:tcBorders>
            <w:shd w:val="clear" w:color="auto" w:fill="CCFFFF"/>
          </w:tcPr>
          <w:p w14:paraId="2194F579" w14:textId="77777777" w:rsidR="00327FC2" w:rsidRPr="00EE1AE4" w:rsidRDefault="00257526">
            <w:pPr>
              <w:widowControl w:val="0"/>
              <w:spacing w:after="0" w:line="186" w:lineRule="exact"/>
              <w:ind w:right="138"/>
              <w:jc w:val="center"/>
              <w:rPr>
                <w:rFonts w:ascii="Calibri" w:eastAsia="Times New Roman" w:hAnsi="Calibri" w:cs="Times New Roman"/>
                <w:sz w:val="16"/>
              </w:rPr>
            </w:pPr>
            <w:r w:rsidRPr="00EE1AE4">
              <w:rPr>
                <w:rFonts w:eastAsia="Times New Roman" w:cs="Times New Roman"/>
                <w:sz w:val="16"/>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CCFFFF"/>
          </w:tcPr>
          <w:p w14:paraId="6A99F2C1" w14:textId="77777777" w:rsidR="00327FC2" w:rsidRPr="00EE1AE4" w:rsidRDefault="00257526">
            <w:pPr>
              <w:widowControl w:val="0"/>
              <w:spacing w:after="0" w:line="186" w:lineRule="exact"/>
              <w:jc w:val="center"/>
              <w:rPr>
                <w:rFonts w:ascii="Calibri" w:eastAsia="Times New Roman" w:hAnsi="Calibri" w:cs="Times New Roman"/>
                <w:sz w:val="16"/>
              </w:rPr>
            </w:pPr>
            <w:r w:rsidRPr="00EE1AE4">
              <w:rPr>
                <w:rFonts w:eastAsia="Times New Roman" w:cs="Times New Roman"/>
                <w:sz w:val="16"/>
              </w:rPr>
              <w:t>-</w:t>
            </w:r>
          </w:p>
        </w:tc>
        <w:tc>
          <w:tcPr>
            <w:tcW w:w="1073" w:type="dxa"/>
            <w:tcBorders>
              <w:top w:val="single" w:sz="4" w:space="0" w:color="000000"/>
              <w:left w:val="single" w:sz="4" w:space="0" w:color="000000"/>
              <w:bottom w:val="single" w:sz="4" w:space="0" w:color="000000"/>
              <w:right w:val="single" w:sz="4" w:space="0" w:color="000000"/>
            </w:tcBorders>
            <w:shd w:val="clear" w:color="auto" w:fill="CCFFFF"/>
          </w:tcPr>
          <w:p w14:paraId="2F02C11D" w14:textId="77777777" w:rsidR="00327FC2" w:rsidRDefault="00257526">
            <w:pPr>
              <w:widowControl w:val="0"/>
              <w:spacing w:after="0"/>
              <w:ind w:right="82"/>
              <w:jc w:val="center"/>
              <w:rPr>
                <w:rFonts w:ascii="Calibri" w:eastAsia="Times New Roman" w:hAnsi="Calibri" w:cs="Times New Roman"/>
                <w:sz w:val="16"/>
              </w:rPr>
            </w:pPr>
            <w:r>
              <w:rPr>
                <w:rFonts w:eastAsia="Times New Roman" w:cs="Times New Roman"/>
                <w:sz w:val="16"/>
              </w:rPr>
              <w:t>0</w:t>
            </w:r>
          </w:p>
        </w:tc>
      </w:tr>
      <w:tr w:rsidR="00327FC2" w14:paraId="0DD68B35" w14:textId="77777777">
        <w:trPr>
          <w:trHeight w:val="392"/>
          <w:jc w:val="center"/>
        </w:trPr>
        <w:tc>
          <w:tcPr>
            <w:tcW w:w="2147" w:type="dxa"/>
            <w:tcBorders>
              <w:top w:val="single" w:sz="4" w:space="0" w:color="000000"/>
              <w:left w:val="single" w:sz="4" w:space="0" w:color="000000"/>
              <w:bottom w:val="single" w:sz="4" w:space="0" w:color="000000"/>
              <w:right w:val="single" w:sz="4" w:space="0" w:color="000000"/>
            </w:tcBorders>
            <w:shd w:val="clear" w:color="auto" w:fill="CCFFFF"/>
          </w:tcPr>
          <w:p w14:paraId="6AE09069" w14:textId="77777777" w:rsidR="00327FC2" w:rsidRDefault="00257526">
            <w:pPr>
              <w:widowControl w:val="0"/>
              <w:spacing w:after="0" w:line="190" w:lineRule="atLeast"/>
              <w:jc w:val="center"/>
              <w:rPr>
                <w:rFonts w:ascii="Calibri" w:eastAsia="Times New Roman" w:hAnsi="Calibri" w:cs="Times New Roman"/>
                <w:spacing w:val="-2"/>
                <w:sz w:val="16"/>
              </w:rPr>
            </w:pPr>
            <w:proofErr w:type="spellStart"/>
            <w:r>
              <w:rPr>
                <w:rFonts w:eastAsia="Times New Roman" w:cs="Times New Roman"/>
                <w:sz w:val="16"/>
              </w:rPr>
              <w:t>Komunikacijske</w:t>
            </w:r>
            <w:proofErr w:type="spellEnd"/>
            <w:r>
              <w:rPr>
                <w:rFonts w:eastAsia="Times New Roman" w:cs="Times New Roman"/>
                <w:sz w:val="16"/>
              </w:rPr>
              <w:t xml:space="preserve"> </w:t>
            </w:r>
            <w:proofErr w:type="spellStart"/>
            <w:r>
              <w:rPr>
                <w:rFonts w:eastAsia="Times New Roman" w:cs="Times New Roman"/>
                <w:sz w:val="16"/>
              </w:rPr>
              <w:t>vještine</w:t>
            </w:r>
            <w:proofErr w:type="spellEnd"/>
          </w:p>
        </w:tc>
        <w:tc>
          <w:tcPr>
            <w:tcW w:w="536" w:type="dxa"/>
            <w:tcBorders>
              <w:top w:val="single" w:sz="4" w:space="0" w:color="000000"/>
              <w:left w:val="single" w:sz="4" w:space="0" w:color="000000"/>
              <w:bottom w:val="single" w:sz="4" w:space="0" w:color="000000"/>
              <w:right w:val="single" w:sz="4" w:space="0" w:color="000000"/>
            </w:tcBorders>
          </w:tcPr>
          <w:p w14:paraId="441109CD" w14:textId="77777777" w:rsidR="00327FC2" w:rsidRDefault="00257526">
            <w:pPr>
              <w:widowControl w:val="0"/>
              <w:spacing w:after="0"/>
              <w:ind w:left="17"/>
              <w:jc w:val="center"/>
              <w:rPr>
                <w:rFonts w:ascii="Calibri" w:eastAsia="Times New Roman" w:hAnsi="Calibri" w:cs="Times New Roman"/>
                <w:sz w:val="16"/>
              </w:rPr>
            </w:pPr>
            <w:r>
              <w:rPr>
                <w:rFonts w:eastAsia="Times New Roman" w:cs="Times New Roman"/>
                <w:sz w:val="16"/>
              </w:rPr>
              <w:t>3</w:t>
            </w:r>
          </w:p>
        </w:tc>
        <w:tc>
          <w:tcPr>
            <w:tcW w:w="536" w:type="dxa"/>
            <w:tcBorders>
              <w:top w:val="single" w:sz="4" w:space="0" w:color="000000"/>
              <w:left w:val="single" w:sz="4" w:space="0" w:color="000000"/>
              <w:bottom w:val="single" w:sz="4" w:space="0" w:color="000000"/>
              <w:right w:val="single" w:sz="4" w:space="0" w:color="000000"/>
            </w:tcBorders>
          </w:tcPr>
          <w:p w14:paraId="5CB1C879" w14:textId="77777777" w:rsidR="00327FC2" w:rsidRDefault="00257526">
            <w:pPr>
              <w:widowControl w:val="0"/>
              <w:spacing w:after="0"/>
              <w:ind w:left="17"/>
              <w:jc w:val="center"/>
              <w:rPr>
                <w:rFonts w:ascii="Calibri" w:eastAsia="Times New Roman" w:hAnsi="Calibri" w:cs="Times New Roman"/>
                <w:sz w:val="16"/>
              </w:rPr>
            </w:pPr>
            <w:r>
              <w:rPr>
                <w:rFonts w:eastAsia="Times New Roman" w:cs="Times New Roman"/>
                <w:sz w:val="16"/>
              </w:rPr>
              <w:t>3</w:t>
            </w:r>
          </w:p>
        </w:tc>
        <w:tc>
          <w:tcPr>
            <w:tcW w:w="401" w:type="dxa"/>
            <w:tcBorders>
              <w:top w:val="single" w:sz="4" w:space="0" w:color="000000"/>
              <w:left w:val="single" w:sz="4" w:space="0" w:color="000000"/>
              <w:bottom w:val="single" w:sz="4" w:space="0" w:color="000000"/>
              <w:right w:val="single" w:sz="4" w:space="0" w:color="000000"/>
            </w:tcBorders>
          </w:tcPr>
          <w:p w14:paraId="2B64C358" w14:textId="77777777" w:rsidR="00327FC2" w:rsidRDefault="00257526">
            <w:pPr>
              <w:widowControl w:val="0"/>
              <w:spacing w:after="0"/>
              <w:jc w:val="center"/>
              <w:rPr>
                <w:rFonts w:ascii="Calibri" w:eastAsia="Times New Roman" w:hAnsi="Calibri" w:cs="Times New Roman"/>
                <w:sz w:val="16"/>
              </w:rPr>
            </w:pPr>
            <w:r>
              <w:rPr>
                <w:rFonts w:eastAsia="Times New Roman" w:cs="Times New Roman"/>
                <w:sz w:val="16"/>
              </w:rPr>
              <w:t>1</w:t>
            </w:r>
          </w:p>
        </w:tc>
        <w:tc>
          <w:tcPr>
            <w:tcW w:w="402" w:type="dxa"/>
            <w:tcBorders>
              <w:top w:val="single" w:sz="4" w:space="0" w:color="000000"/>
              <w:left w:val="single" w:sz="4" w:space="0" w:color="000000"/>
              <w:bottom w:val="single" w:sz="4" w:space="0" w:color="000000"/>
              <w:right w:val="single" w:sz="4" w:space="0" w:color="000000"/>
            </w:tcBorders>
          </w:tcPr>
          <w:p w14:paraId="53A6C456" w14:textId="77777777" w:rsidR="00327FC2" w:rsidRDefault="00257526">
            <w:pPr>
              <w:widowControl w:val="0"/>
              <w:spacing w:after="0"/>
              <w:ind w:left="9"/>
              <w:jc w:val="center"/>
              <w:rPr>
                <w:rFonts w:ascii="Calibri" w:eastAsia="Times New Roman" w:hAnsi="Calibri" w:cs="Times New Roman"/>
                <w:sz w:val="16"/>
              </w:rPr>
            </w:pPr>
            <w:r>
              <w:rPr>
                <w:rFonts w:eastAsia="Times New Roman" w:cs="Times New Roman"/>
                <w:sz w:val="16"/>
              </w:rPr>
              <w:t>0</w:t>
            </w:r>
          </w:p>
        </w:tc>
        <w:tc>
          <w:tcPr>
            <w:tcW w:w="402" w:type="dxa"/>
            <w:tcBorders>
              <w:top w:val="single" w:sz="4" w:space="0" w:color="000000"/>
              <w:left w:val="single" w:sz="4" w:space="0" w:color="000000"/>
              <w:bottom w:val="single" w:sz="4" w:space="0" w:color="000000"/>
              <w:right w:val="single" w:sz="4" w:space="0" w:color="000000"/>
            </w:tcBorders>
          </w:tcPr>
          <w:p w14:paraId="3FC6E804" w14:textId="77777777" w:rsidR="00327FC2" w:rsidRDefault="00257526">
            <w:pPr>
              <w:widowControl w:val="0"/>
              <w:spacing w:after="0"/>
              <w:ind w:left="9"/>
              <w:jc w:val="center"/>
              <w:rPr>
                <w:rFonts w:ascii="Calibri" w:eastAsia="Times New Roman" w:hAnsi="Calibri" w:cs="Times New Roman"/>
                <w:sz w:val="16"/>
              </w:rPr>
            </w:pPr>
            <w:r>
              <w:rPr>
                <w:rFonts w:eastAsia="Times New Roman" w:cs="Times New Roman"/>
                <w:sz w:val="16"/>
              </w:rPr>
              <w:t>2</w:t>
            </w:r>
          </w:p>
        </w:tc>
        <w:tc>
          <w:tcPr>
            <w:tcW w:w="1342" w:type="dxa"/>
            <w:tcBorders>
              <w:top w:val="single" w:sz="4" w:space="0" w:color="000000"/>
              <w:left w:val="single" w:sz="4" w:space="0" w:color="000000"/>
              <w:bottom w:val="single" w:sz="4" w:space="0" w:color="000000"/>
              <w:right w:val="single" w:sz="4" w:space="0" w:color="000000"/>
            </w:tcBorders>
            <w:shd w:val="clear" w:color="auto" w:fill="CCFFFF"/>
          </w:tcPr>
          <w:p w14:paraId="4CBFB3F3" w14:textId="77777777" w:rsidR="00327FC2" w:rsidRPr="00EE1AE4" w:rsidRDefault="00257526">
            <w:pPr>
              <w:widowControl w:val="0"/>
              <w:spacing w:after="0" w:line="194" w:lineRule="exact"/>
              <w:jc w:val="center"/>
              <w:rPr>
                <w:rFonts w:ascii="Calibri" w:eastAsia="Times New Roman" w:hAnsi="Calibri" w:cs="Times New Roman"/>
                <w:sz w:val="16"/>
              </w:rPr>
            </w:pPr>
            <w:r w:rsidRPr="00EE1AE4">
              <w:rPr>
                <w:rFonts w:eastAsia="Times New Roman" w:cs="Times New Roman"/>
                <w:sz w:val="16"/>
              </w:rPr>
              <w:t xml:space="preserve">M. </w:t>
            </w:r>
            <w:proofErr w:type="spellStart"/>
            <w:r w:rsidRPr="00EE1AE4">
              <w:rPr>
                <w:rFonts w:eastAsia="Times New Roman" w:cs="Times New Roman"/>
                <w:sz w:val="16"/>
              </w:rPr>
              <w:t>Marinčić</w:t>
            </w:r>
            <w:proofErr w:type="spellEnd"/>
            <w:r w:rsidRPr="00EE1AE4">
              <w:rPr>
                <w:rFonts w:eastAsia="Times New Roman" w:cs="Times New Roman"/>
                <w:sz w:val="16"/>
              </w:rPr>
              <w:t>,</w:t>
            </w:r>
          </w:p>
          <w:p w14:paraId="71674A97" w14:textId="77777777" w:rsidR="00327FC2" w:rsidRPr="00EE1AE4" w:rsidRDefault="00257526">
            <w:pPr>
              <w:widowControl w:val="0"/>
              <w:spacing w:after="0" w:line="194" w:lineRule="exact"/>
              <w:jc w:val="center"/>
              <w:rPr>
                <w:rFonts w:ascii="Calibri" w:eastAsia="Times New Roman" w:hAnsi="Calibri" w:cs="Times New Roman"/>
                <w:sz w:val="16"/>
              </w:rPr>
            </w:pPr>
            <w:r w:rsidRPr="00EE1AE4">
              <w:rPr>
                <w:rFonts w:eastAsia="Times New Roman" w:cs="Times New Roman"/>
                <w:sz w:val="16"/>
              </w:rPr>
              <w:t>J. Ilić</w:t>
            </w:r>
          </w:p>
        </w:tc>
        <w:tc>
          <w:tcPr>
            <w:tcW w:w="1610" w:type="dxa"/>
            <w:tcBorders>
              <w:top w:val="single" w:sz="4" w:space="0" w:color="000000"/>
              <w:left w:val="single" w:sz="4" w:space="0" w:color="000000"/>
              <w:bottom w:val="single" w:sz="4" w:space="0" w:color="000000"/>
              <w:right w:val="single" w:sz="4" w:space="0" w:color="000000"/>
            </w:tcBorders>
            <w:shd w:val="clear" w:color="auto" w:fill="CCFFFF"/>
          </w:tcPr>
          <w:p w14:paraId="22A5707A" w14:textId="77777777" w:rsidR="00327FC2" w:rsidRPr="00EE1AE4" w:rsidRDefault="00257526">
            <w:pPr>
              <w:widowControl w:val="0"/>
              <w:spacing w:before="2" w:after="0"/>
              <w:jc w:val="center"/>
              <w:rPr>
                <w:rFonts w:ascii="Calibri" w:eastAsia="Times New Roman" w:hAnsi="Calibri" w:cs="Times New Roman"/>
                <w:sz w:val="16"/>
              </w:rPr>
            </w:pPr>
            <w:r w:rsidRPr="00EE1AE4">
              <w:rPr>
                <w:rFonts w:eastAsia="Times New Roman" w:cs="Times New Roman"/>
                <w:sz w:val="16"/>
              </w:rPr>
              <w:t xml:space="preserve">M. </w:t>
            </w:r>
            <w:proofErr w:type="spellStart"/>
            <w:r w:rsidRPr="00EE1AE4">
              <w:rPr>
                <w:rFonts w:eastAsia="Times New Roman" w:cs="Times New Roman"/>
                <w:sz w:val="16"/>
              </w:rPr>
              <w:t>Marinčić</w:t>
            </w:r>
            <w:proofErr w:type="spellEnd"/>
            <w:r w:rsidRPr="00EE1AE4">
              <w:rPr>
                <w:rFonts w:eastAsia="Times New Roman" w:cs="Times New Roman"/>
                <w:sz w:val="16"/>
              </w:rPr>
              <w:t>, J. Ilić</w:t>
            </w:r>
          </w:p>
        </w:tc>
        <w:tc>
          <w:tcPr>
            <w:tcW w:w="939" w:type="dxa"/>
            <w:tcBorders>
              <w:top w:val="single" w:sz="4" w:space="0" w:color="000000"/>
              <w:left w:val="single" w:sz="4" w:space="0" w:color="000000"/>
              <w:bottom w:val="single" w:sz="4" w:space="0" w:color="000000"/>
              <w:right w:val="single" w:sz="4" w:space="0" w:color="000000"/>
            </w:tcBorders>
            <w:shd w:val="clear" w:color="auto" w:fill="CCFFFF"/>
          </w:tcPr>
          <w:p w14:paraId="3FD8C845" w14:textId="77777777" w:rsidR="00327FC2" w:rsidRPr="00EE1AE4" w:rsidRDefault="00257526">
            <w:pPr>
              <w:widowControl w:val="0"/>
              <w:spacing w:after="0"/>
              <w:ind w:left="9"/>
              <w:jc w:val="center"/>
              <w:rPr>
                <w:rFonts w:ascii="Calibri" w:eastAsia="Times New Roman" w:hAnsi="Calibri" w:cs="Times New Roman"/>
                <w:sz w:val="16"/>
              </w:rPr>
            </w:pPr>
            <w:r w:rsidRPr="00EE1AE4">
              <w:rPr>
                <w:rFonts w:eastAsia="Times New Roman" w:cs="Times New Roman"/>
                <w:sz w:val="16"/>
              </w:rPr>
              <w:t>1red+1izv</w:t>
            </w:r>
          </w:p>
        </w:tc>
        <w:tc>
          <w:tcPr>
            <w:tcW w:w="1603" w:type="dxa"/>
            <w:tcBorders>
              <w:top w:val="single" w:sz="4" w:space="0" w:color="000000"/>
              <w:left w:val="single" w:sz="4" w:space="0" w:color="000000"/>
              <w:bottom w:val="single" w:sz="4" w:space="0" w:color="000000"/>
              <w:right w:val="single" w:sz="4" w:space="0" w:color="000000"/>
            </w:tcBorders>
            <w:shd w:val="clear" w:color="auto" w:fill="CCFFFF"/>
          </w:tcPr>
          <w:p w14:paraId="7A87D1A2" w14:textId="77777777" w:rsidR="00327FC2" w:rsidRPr="00EE1AE4" w:rsidRDefault="00257526">
            <w:pPr>
              <w:widowControl w:val="0"/>
              <w:spacing w:after="0"/>
              <w:ind w:right="417"/>
              <w:jc w:val="center"/>
              <w:rPr>
                <w:rFonts w:ascii="Calibri" w:eastAsia="Times New Roman" w:hAnsi="Calibri" w:cs="Times New Roman"/>
                <w:sz w:val="16"/>
              </w:rPr>
            </w:pPr>
            <w:r w:rsidRPr="00EE1AE4">
              <w:rPr>
                <w:rFonts w:ascii="Times New Roman" w:eastAsia="Times New Roman" w:hAnsi="Times New Roman" w:cs="Times New Roman"/>
                <w:sz w:val="16"/>
              </w:rPr>
              <w:t>-</w:t>
            </w:r>
          </w:p>
        </w:tc>
        <w:tc>
          <w:tcPr>
            <w:tcW w:w="849" w:type="dxa"/>
            <w:tcBorders>
              <w:top w:val="single" w:sz="4" w:space="0" w:color="000000"/>
              <w:left w:val="single" w:sz="4" w:space="0" w:color="000000"/>
              <w:bottom w:val="single" w:sz="4" w:space="0" w:color="000000"/>
              <w:right w:val="single" w:sz="4" w:space="0" w:color="000000"/>
            </w:tcBorders>
            <w:shd w:val="clear" w:color="auto" w:fill="CCFFFF"/>
          </w:tcPr>
          <w:p w14:paraId="47823A7F" w14:textId="77777777" w:rsidR="00327FC2" w:rsidRPr="00EE1AE4" w:rsidRDefault="00257526">
            <w:pPr>
              <w:widowControl w:val="0"/>
              <w:spacing w:after="0"/>
              <w:ind w:right="138"/>
              <w:jc w:val="center"/>
              <w:rPr>
                <w:rFonts w:ascii="Calibri" w:eastAsia="Times New Roman" w:hAnsi="Calibri" w:cs="Times New Roman"/>
                <w:sz w:val="16"/>
              </w:rPr>
            </w:pPr>
            <w:r w:rsidRPr="00EE1AE4">
              <w:rPr>
                <w:rFonts w:eastAsia="Times New Roman" w:cs="Times New Roman"/>
                <w:sz w:val="16"/>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CCFFFF"/>
          </w:tcPr>
          <w:p w14:paraId="6A0B03B5" w14:textId="716090C3" w:rsidR="00327FC2" w:rsidRPr="00EE1AE4" w:rsidRDefault="00257526">
            <w:pPr>
              <w:widowControl w:val="0"/>
              <w:spacing w:after="0"/>
              <w:jc w:val="center"/>
              <w:rPr>
                <w:rFonts w:ascii="Calibri" w:eastAsia="Times New Roman" w:hAnsi="Calibri" w:cs="Times New Roman"/>
                <w:sz w:val="16"/>
              </w:rPr>
            </w:pPr>
            <w:r w:rsidRPr="00EE1AE4">
              <w:rPr>
                <w:rFonts w:eastAsia="Times New Roman" w:cs="Times New Roman"/>
                <w:sz w:val="16"/>
              </w:rPr>
              <w:t xml:space="preserve">J. Ilić, S. </w:t>
            </w:r>
            <w:proofErr w:type="spellStart"/>
            <w:r w:rsidRPr="00EE1AE4">
              <w:rPr>
                <w:rFonts w:eastAsia="Times New Roman" w:cs="Times New Roman"/>
                <w:sz w:val="16"/>
              </w:rPr>
              <w:t>Svetoivanec-Marinčić</w:t>
            </w:r>
            <w:proofErr w:type="spellEnd"/>
          </w:p>
        </w:tc>
        <w:tc>
          <w:tcPr>
            <w:tcW w:w="1073" w:type="dxa"/>
            <w:tcBorders>
              <w:top w:val="single" w:sz="4" w:space="0" w:color="000000"/>
              <w:left w:val="single" w:sz="4" w:space="0" w:color="000000"/>
              <w:bottom w:val="single" w:sz="4" w:space="0" w:color="000000"/>
              <w:right w:val="single" w:sz="4" w:space="0" w:color="000000"/>
            </w:tcBorders>
            <w:shd w:val="clear" w:color="auto" w:fill="CCFFFF"/>
          </w:tcPr>
          <w:p w14:paraId="439A3455" w14:textId="77777777" w:rsidR="00327FC2" w:rsidRDefault="00257526">
            <w:pPr>
              <w:widowControl w:val="0"/>
              <w:spacing w:after="0"/>
              <w:ind w:left="120" w:right="82"/>
              <w:jc w:val="center"/>
              <w:rPr>
                <w:rFonts w:ascii="Calibri" w:eastAsia="Times New Roman" w:hAnsi="Calibri" w:cs="Times New Roman"/>
                <w:sz w:val="16"/>
              </w:rPr>
            </w:pPr>
            <w:r>
              <w:rPr>
                <w:rFonts w:eastAsia="Times New Roman" w:cs="Times New Roman"/>
                <w:sz w:val="16"/>
              </w:rPr>
              <w:t>1red+1izv</w:t>
            </w:r>
          </w:p>
        </w:tc>
      </w:tr>
      <w:tr w:rsidR="00327FC2" w14:paraId="1FCD412A" w14:textId="77777777">
        <w:trPr>
          <w:trHeight w:val="213"/>
          <w:jc w:val="center"/>
        </w:trPr>
        <w:tc>
          <w:tcPr>
            <w:tcW w:w="2147" w:type="dxa"/>
            <w:tcBorders>
              <w:top w:val="single" w:sz="4" w:space="0" w:color="000000"/>
              <w:left w:val="single" w:sz="4" w:space="0" w:color="000000"/>
              <w:bottom w:val="single" w:sz="4" w:space="0" w:color="000000"/>
              <w:right w:val="single" w:sz="4" w:space="0" w:color="000000"/>
            </w:tcBorders>
            <w:shd w:val="clear" w:color="auto" w:fill="C0C0C0"/>
          </w:tcPr>
          <w:p w14:paraId="7AA71A10" w14:textId="77777777" w:rsidR="00327FC2" w:rsidRDefault="00257526">
            <w:pPr>
              <w:widowControl w:val="0"/>
              <w:spacing w:after="0" w:line="183" w:lineRule="exact"/>
              <w:ind w:left="111"/>
              <w:jc w:val="center"/>
              <w:rPr>
                <w:rFonts w:ascii="Calibri" w:eastAsia="Times New Roman" w:hAnsi="Calibri" w:cs="Times New Roman"/>
                <w:sz w:val="16"/>
              </w:rPr>
            </w:pPr>
            <w:proofErr w:type="spellStart"/>
            <w:r>
              <w:rPr>
                <w:rFonts w:eastAsia="Times New Roman" w:cs="Times New Roman"/>
                <w:sz w:val="16"/>
              </w:rPr>
              <w:t>Ukupno</w:t>
            </w:r>
            <w:proofErr w:type="spellEnd"/>
            <w:r>
              <w:rPr>
                <w:rFonts w:eastAsia="Times New Roman" w:cs="Times New Roman"/>
                <w:sz w:val="16"/>
              </w:rPr>
              <w:t>:</w:t>
            </w:r>
          </w:p>
        </w:tc>
        <w:tc>
          <w:tcPr>
            <w:tcW w:w="536" w:type="dxa"/>
            <w:tcBorders>
              <w:top w:val="single" w:sz="4" w:space="0" w:color="000000"/>
              <w:left w:val="single" w:sz="4" w:space="0" w:color="000000"/>
              <w:bottom w:val="single" w:sz="4" w:space="0" w:color="000000"/>
              <w:right w:val="single" w:sz="4" w:space="0" w:color="000000"/>
            </w:tcBorders>
            <w:shd w:val="clear" w:color="auto" w:fill="C0C0C0"/>
          </w:tcPr>
          <w:p w14:paraId="779FBF49" w14:textId="77777777" w:rsidR="00327FC2" w:rsidRDefault="00327FC2">
            <w:pPr>
              <w:widowControl w:val="0"/>
              <w:spacing w:after="0"/>
              <w:jc w:val="center"/>
              <w:rPr>
                <w:rFonts w:ascii="Times New Roman" w:eastAsia="Times New Roman" w:hAnsi="Times New Roman" w:cs="Times New Roman"/>
                <w:sz w:val="14"/>
              </w:rPr>
            </w:pPr>
          </w:p>
        </w:tc>
        <w:tc>
          <w:tcPr>
            <w:tcW w:w="536" w:type="dxa"/>
            <w:tcBorders>
              <w:top w:val="single" w:sz="4" w:space="0" w:color="000000"/>
              <w:left w:val="single" w:sz="4" w:space="0" w:color="000000"/>
              <w:bottom w:val="single" w:sz="4" w:space="0" w:color="000000"/>
              <w:right w:val="single" w:sz="4" w:space="0" w:color="000000"/>
            </w:tcBorders>
            <w:shd w:val="clear" w:color="auto" w:fill="C0C0C0"/>
          </w:tcPr>
          <w:p w14:paraId="467A4DE1" w14:textId="77777777" w:rsidR="00327FC2" w:rsidRDefault="00257526">
            <w:pPr>
              <w:widowControl w:val="0"/>
              <w:spacing w:after="0" w:line="183" w:lineRule="exact"/>
              <w:jc w:val="center"/>
              <w:rPr>
                <w:rFonts w:ascii="Calibri" w:eastAsia="Times New Roman" w:hAnsi="Calibri" w:cs="Times New Roman"/>
                <w:b/>
                <w:sz w:val="16"/>
              </w:rPr>
            </w:pPr>
            <w:r>
              <w:rPr>
                <w:rFonts w:eastAsia="Times New Roman" w:cs="Times New Roman"/>
                <w:b/>
                <w:sz w:val="16"/>
              </w:rPr>
              <w:t>28</w:t>
            </w:r>
          </w:p>
        </w:tc>
        <w:tc>
          <w:tcPr>
            <w:tcW w:w="401" w:type="dxa"/>
            <w:tcBorders>
              <w:top w:val="single" w:sz="4" w:space="0" w:color="000000"/>
              <w:left w:val="single" w:sz="4" w:space="0" w:color="000000"/>
              <w:bottom w:val="single" w:sz="4" w:space="0" w:color="000000"/>
              <w:right w:val="single" w:sz="4" w:space="0" w:color="000000"/>
            </w:tcBorders>
            <w:shd w:val="clear" w:color="auto" w:fill="C0C0C0"/>
          </w:tcPr>
          <w:p w14:paraId="5D0A7C0A" w14:textId="77777777" w:rsidR="00327FC2" w:rsidRDefault="00257526">
            <w:pPr>
              <w:widowControl w:val="0"/>
              <w:spacing w:after="0" w:line="183" w:lineRule="exact"/>
              <w:jc w:val="center"/>
              <w:rPr>
                <w:rFonts w:ascii="Calibri" w:eastAsia="Times New Roman" w:hAnsi="Calibri" w:cs="Times New Roman"/>
                <w:b/>
                <w:sz w:val="16"/>
              </w:rPr>
            </w:pPr>
            <w:r>
              <w:rPr>
                <w:rFonts w:eastAsia="Times New Roman" w:cs="Times New Roman"/>
                <w:b/>
                <w:sz w:val="16"/>
              </w:rPr>
              <w:t>15</w:t>
            </w:r>
          </w:p>
        </w:tc>
        <w:tc>
          <w:tcPr>
            <w:tcW w:w="402" w:type="dxa"/>
            <w:tcBorders>
              <w:top w:val="single" w:sz="4" w:space="0" w:color="000000"/>
              <w:left w:val="single" w:sz="4" w:space="0" w:color="000000"/>
              <w:bottom w:val="single" w:sz="4" w:space="0" w:color="000000"/>
              <w:right w:val="single" w:sz="4" w:space="0" w:color="000000"/>
            </w:tcBorders>
            <w:shd w:val="clear" w:color="auto" w:fill="C0C0C0"/>
          </w:tcPr>
          <w:p w14:paraId="76457A86" w14:textId="77777777" w:rsidR="00327FC2" w:rsidRDefault="00257526">
            <w:pPr>
              <w:widowControl w:val="0"/>
              <w:spacing w:after="0" w:line="183" w:lineRule="exact"/>
              <w:ind w:left="101" w:right="93"/>
              <w:jc w:val="center"/>
              <w:rPr>
                <w:rFonts w:ascii="Calibri" w:eastAsia="Times New Roman" w:hAnsi="Calibri" w:cs="Times New Roman"/>
                <w:b/>
                <w:sz w:val="16"/>
              </w:rPr>
            </w:pPr>
            <w:r>
              <w:rPr>
                <w:rFonts w:eastAsia="Times New Roman" w:cs="Times New Roman"/>
                <w:b/>
                <w:sz w:val="16"/>
              </w:rPr>
              <w:t>1</w:t>
            </w:r>
          </w:p>
        </w:tc>
        <w:tc>
          <w:tcPr>
            <w:tcW w:w="402" w:type="dxa"/>
            <w:tcBorders>
              <w:top w:val="single" w:sz="4" w:space="0" w:color="000000"/>
              <w:left w:val="single" w:sz="4" w:space="0" w:color="000000"/>
              <w:bottom w:val="single" w:sz="4" w:space="0" w:color="000000"/>
              <w:right w:val="single" w:sz="4" w:space="0" w:color="000000"/>
            </w:tcBorders>
            <w:shd w:val="clear" w:color="auto" w:fill="C0C0C0"/>
          </w:tcPr>
          <w:p w14:paraId="627A6049" w14:textId="77777777" w:rsidR="00327FC2" w:rsidRDefault="00257526">
            <w:pPr>
              <w:widowControl w:val="0"/>
              <w:spacing w:after="0" w:line="183" w:lineRule="exact"/>
              <w:ind w:left="101" w:right="93"/>
              <w:jc w:val="center"/>
              <w:rPr>
                <w:rFonts w:ascii="Calibri" w:eastAsia="Times New Roman" w:hAnsi="Calibri" w:cs="Times New Roman"/>
                <w:b/>
                <w:sz w:val="16"/>
              </w:rPr>
            </w:pPr>
            <w:r>
              <w:rPr>
                <w:rFonts w:eastAsia="Times New Roman" w:cs="Times New Roman"/>
                <w:b/>
                <w:sz w:val="16"/>
              </w:rPr>
              <w:t>10</w:t>
            </w:r>
          </w:p>
        </w:tc>
        <w:tc>
          <w:tcPr>
            <w:tcW w:w="1342" w:type="dxa"/>
            <w:tcBorders>
              <w:top w:val="single" w:sz="4" w:space="0" w:color="000000"/>
              <w:left w:val="single" w:sz="4" w:space="0" w:color="000000"/>
              <w:bottom w:val="single" w:sz="4" w:space="0" w:color="000000"/>
              <w:right w:val="single" w:sz="4" w:space="0" w:color="000000"/>
            </w:tcBorders>
            <w:shd w:val="clear" w:color="auto" w:fill="C0C0C0"/>
          </w:tcPr>
          <w:p w14:paraId="0BCCC93C" w14:textId="77777777" w:rsidR="00327FC2" w:rsidRPr="00EE1AE4" w:rsidRDefault="00327FC2">
            <w:pPr>
              <w:widowControl w:val="0"/>
              <w:spacing w:after="0"/>
              <w:jc w:val="center"/>
              <w:rPr>
                <w:rFonts w:ascii="Times New Roman" w:eastAsia="Times New Roman" w:hAnsi="Times New Roman" w:cs="Times New Roman"/>
                <w:sz w:val="14"/>
              </w:rPr>
            </w:pPr>
          </w:p>
        </w:tc>
        <w:tc>
          <w:tcPr>
            <w:tcW w:w="1610" w:type="dxa"/>
            <w:tcBorders>
              <w:top w:val="single" w:sz="4" w:space="0" w:color="000000"/>
              <w:left w:val="single" w:sz="4" w:space="0" w:color="000000"/>
              <w:bottom w:val="single" w:sz="4" w:space="0" w:color="000000"/>
              <w:right w:val="single" w:sz="4" w:space="0" w:color="000000"/>
            </w:tcBorders>
            <w:shd w:val="clear" w:color="auto" w:fill="C0C0C0"/>
          </w:tcPr>
          <w:p w14:paraId="4A50A7D0" w14:textId="77777777" w:rsidR="00327FC2" w:rsidRPr="00EE1AE4" w:rsidRDefault="00327FC2">
            <w:pPr>
              <w:widowControl w:val="0"/>
              <w:spacing w:after="0"/>
              <w:jc w:val="center"/>
              <w:rPr>
                <w:rFonts w:ascii="Times New Roman" w:eastAsia="Times New Roman" w:hAnsi="Times New Roman" w:cs="Times New Roman"/>
                <w:sz w:val="14"/>
              </w:rPr>
            </w:pPr>
          </w:p>
        </w:tc>
        <w:tc>
          <w:tcPr>
            <w:tcW w:w="939" w:type="dxa"/>
            <w:tcBorders>
              <w:top w:val="single" w:sz="4" w:space="0" w:color="000000"/>
              <w:left w:val="single" w:sz="4" w:space="0" w:color="000000"/>
              <w:bottom w:val="single" w:sz="4" w:space="0" w:color="000000"/>
              <w:right w:val="single" w:sz="4" w:space="0" w:color="000000"/>
            </w:tcBorders>
            <w:shd w:val="clear" w:color="auto" w:fill="C0C0C0"/>
          </w:tcPr>
          <w:p w14:paraId="1342A611" w14:textId="77777777" w:rsidR="00327FC2" w:rsidRPr="00EE1AE4" w:rsidRDefault="00327FC2">
            <w:pPr>
              <w:widowControl w:val="0"/>
              <w:spacing w:after="0"/>
              <w:jc w:val="center"/>
              <w:rPr>
                <w:rFonts w:ascii="Times New Roman" w:eastAsia="Times New Roman" w:hAnsi="Times New Roman" w:cs="Times New Roman"/>
                <w:sz w:val="14"/>
              </w:rPr>
            </w:pPr>
          </w:p>
        </w:tc>
        <w:tc>
          <w:tcPr>
            <w:tcW w:w="1603" w:type="dxa"/>
            <w:tcBorders>
              <w:top w:val="single" w:sz="4" w:space="0" w:color="000000"/>
              <w:left w:val="single" w:sz="4" w:space="0" w:color="000000"/>
              <w:bottom w:val="single" w:sz="4" w:space="0" w:color="000000"/>
              <w:right w:val="single" w:sz="4" w:space="0" w:color="000000"/>
            </w:tcBorders>
            <w:shd w:val="clear" w:color="auto" w:fill="C0C0C0"/>
          </w:tcPr>
          <w:p w14:paraId="7EE982EF" w14:textId="77777777" w:rsidR="00327FC2" w:rsidRPr="00EE1AE4" w:rsidRDefault="00327FC2">
            <w:pPr>
              <w:widowControl w:val="0"/>
              <w:spacing w:after="0"/>
              <w:ind w:right="1221"/>
              <w:jc w:val="center"/>
              <w:rPr>
                <w:rFonts w:ascii="Times New Roman" w:eastAsia="Times New Roman" w:hAnsi="Times New Roman" w:cs="Times New Roman"/>
                <w:sz w:val="14"/>
              </w:rPr>
            </w:pPr>
          </w:p>
        </w:tc>
        <w:tc>
          <w:tcPr>
            <w:tcW w:w="849" w:type="dxa"/>
            <w:tcBorders>
              <w:top w:val="single" w:sz="4" w:space="0" w:color="000000"/>
              <w:left w:val="single" w:sz="4" w:space="0" w:color="000000"/>
              <w:bottom w:val="single" w:sz="4" w:space="0" w:color="000000"/>
              <w:right w:val="single" w:sz="4" w:space="0" w:color="000000"/>
            </w:tcBorders>
            <w:shd w:val="clear" w:color="auto" w:fill="C0C0C0"/>
          </w:tcPr>
          <w:p w14:paraId="5F5103D5" w14:textId="77777777" w:rsidR="00327FC2" w:rsidRPr="00EE1AE4" w:rsidRDefault="00327FC2">
            <w:pPr>
              <w:widowControl w:val="0"/>
              <w:spacing w:after="0"/>
              <w:ind w:right="138"/>
              <w:jc w:val="center"/>
              <w:rPr>
                <w:rFonts w:ascii="Times New Roman" w:eastAsia="Times New Roman" w:hAnsi="Times New Roman" w:cs="Times New Roman"/>
                <w:sz w:val="14"/>
              </w:rPr>
            </w:pPr>
          </w:p>
        </w:tc>
        <w:tc>
          <w:tcPr>
            <w:tcW w:w="2268" w:type="dxa"/>
            <w:tcBorders>
              <w:top w:val="single" w:sz="4" w:space="0" w:color="000000"/>
              <w:left w:val="single" w:sz="4" w:space="0" w:color="000000"/>
              <w:bottom w:val="single" w:sz="4" w:space="0" w:color="000000"/>
              <w:right w:val="single" w:sz="4" w:space="0" w:color="000000"/>
            </w:tcBorders>
            <w:shd w:val="clear" w:color="auto" w:fill="C0C0C0"/>
          </w:tcPr>
          <w:p w14:paraId="420CE9B5" w14:textId="77777777" w:rsidR="00327FC2" w:rsidRPr="00EE1AE4" w:rsidRDefault="00327FC2">
            <w:pPr>
              <w:widowControl w:val="0"/>
              <w:spacing w:after="0"/>
              <w:jc w:val="center"/>
              <w:rPr>
                <w:rFonts w:ascii="Times New Roman" w:eastAsia="Times New Roman" w:hAnsi="Times New Roman" w:cs="Times New Roman"/>
                <w:sz w:val="14"/>
              </w:rPr>
            </w:pPr>
          </w:p>
        </w:tc>
        <w:tc>
          <w:tcPr>
            <w:tcW w:w="1073" w:type="dxa"/>
            <w:tcBorders>
              <w:top w:val="single" w:sz="4" w:space="0" w:color="000000"/>
              <w:left w:val="single" w:sz="4" w:space="0" w:color="000000"/>
              <w:bottom w:val="single" w:sz="4" w:space="0" w:color="000000"/>
              <w:right w:val="single" w:sz="4" w:space="0" w:color="000000"/>
            </w:tcBorders>
            <w:shd w:val="clear" w:color="auto" w:fill="C0C0C0"/>
          </w:tcPr>
          <w:p w14:paraId="046E8ABE" w14:textId="77777777" w:rsidR="00327FC2" w:rsidRDefault="00327FC2">
            <w:pPr>
              <w:widowControl w:val="0"/>
              <w:spacing w:after="0"/>
              <w:ind w:right="82"/>
              <w:jc w:val="center"/>
              <w:rPr>
                <w:rFonts w:ascii="Times New Roman" w:eastAsia="Times New Roman" w:hAnsi="Times New Roman" w:cs="Times New Roman"/>
                <w:sz w:val="14"/>
              </w:rPr>
            </w:pPr>
          </w:p>
        </w:tc>
      </w:tr>
      <w:tr w:rsidR="00327FC2" w14:paraId="56B52679" w14:textId="77777777">
        <w:trPr>
          <w:trHeight w:val="139"/>
          <w:jc w:val="center"/>
        </w:trPr>
        <w:tc>
          <w:tcPr>
            <w:tcW w:w="2147" w:type="dxa"/>
            <w:tcBorders>
              <w:top w:val="single" w:sz="4" w:space="0" w:color="000000"/>
              <w:left w:val="single" w:sz="4" w:space="0" w:color="000000"/>
              <w:bottom w:val="single" w:sz="4" w:space="0" w:color="000000"/>
              <w:right w:val="single" w:sz="4" w:space="0" w:color="000000"/>
            </w:tcBorders>
            <w:shd w:val="clear" w:color="auto" w:fill="FFFF99"/>
          </w:tcPr>
          <w:p w14:paraId="2049AD32" w14:textId="77777777" w:rsidR="00327FC2" w:rsidRDefault="00257526">
            <w:pPr>
              <w:widowControl w:val="0"/>
              <w:spacing w:after="0" w:line="167" w:lineRule="exact"/>
              <w:jc w:val="center"/>
              <w:rPr>
                <w:rFonts w:ascii="Calibri" w:eastAsia="Times New Roman" w:hAnsi="Calibri" w:cs="Times New Roman"/>
                <w:sz w:val="16"/>
              </w:rPr>
            </w:pPr>
            <w:r>
              <w:rPr>
                <w:rFonts w:eastAsia="Times New Roman" w:cs="Times New Roman"/>
                <w:sz w:val="16"/>
              </w:rPr>
              <w:t xml:space="preserve">Fizioterapija u </w:t>
            </w:r>
            <w:proofErr w:type="spellStart"/>
            <w:r>
              <w:rPr>
                <w:rFonts w:eastAsia="Times New Roman" w:cs="Times New Roman"/>
                <w:sz w:val="16"/>
              </w:rPr>
              <w:t>traumatologiji</w:t>
            </w:r>
            <w:proofErr w:type="spellEnd"/>
          </w:p>
        </w:tc>
        <w:tc>
          <w:tcPr>
            <w:tcW w:w="536" w:type="dxa"/>
            <w:tcBorders>
              <w:top w:val="single" w:sz="4" w:space="0" w:color="000000"/>
              <w:left w:val="single" w:sz="4" w:space="0" w:color="000000"/>
              <w:bottom w:val="single" w:sz="4" w:space="0" w:color="000000"/>
              <w:right w:val="single" w:sz="4" w:space="0" w:color="000000"/>
            </w:tcBorders>
          </w:tcPr>
          <w:p w14:paraId="45860ED6" w14:textId="77777777" w:rsidR="00327FC2" w:rsidRDefault="00257526">
            <w:pPr>
              <w:widowControl w:val="0"/>
              <w:spacing w:after="0" w:line="167" w:lineRule="exact"/>
              <w:jc w:val="center"/>
              <w:rPr>
                <w:rFonts w:ascii="Calibri" w:eastAsia="Times New Roman" w:hAnsi="Calibri" w:cs="Times New Roman"/>
                <w:sz w:val="16"/>
              </w:rPr>
            </w:pPr>
            <w:r>
              <w:rPr>
                <w:rFonts w:eastAsia="Times New Roman" w:cs="Times New Roman"/>
                <w:sz w:val="16"/>
              </w:rPr>
              <w:t>4</w:t>
            </w:r>
          </w:p>
        </w:tc>
        <w:tc>
          <w:tcPr>
            <w:tcW w:w="536" w:type="dxa"/>
            <w:tcBorders>
              <w:top w:val="single" w:sz="4" w:space="0" w:color="000000"/>
              <w:left w:val="single" w:sz="4" w:space="0" w:color="000000"/>
              <w:bottom w:val="single" w:sz="4" w:space="0" w:color="000000"/>
              <w:right w:val="single" w:sz="4" w:space="0" w:color="000000"/>
            </w:tcBorders>
          </w:tcPr>
          <w:p w14:paraId="42F40002" w14:textId="77777777" w:rsidR="00327FC2" w:rsidRDefault="00257526">
            <w:pPr>
              <w:widowControl w:val="0"/>
              <w:spacing w:after="0" w:line="167" w:lineRule="exact"/>
              <w:jc w:val="center"/>
              <w:rPr>
                <w:rFonts w:ascii="Calibri" w:eastAsia="Times New Roman" w:hAnsi="Calibri" w:cs="Times New Roman"/>
                <w:sz w:val="16"/>
              </w:rPr>
            </w:pPr>
            <w:r>
              <w:rPr>
                <w:rFonts w:eastAsia="Times New Roman" w:cs="Times New Roman"/>
                <w:sz w:val="16"/>
              </w:rPr>
              <w:t>4</w:t>
            </w:r>
          </w:p>
        </w:tc>
        <w:tc>
          <w:tcPr>
            <w:tcW w:w="401" w:type="dxa"/>
            <w:tcBorders>
              <w:top w:val="single" w:sz="4" w:space="0" w:color="000000"/>
              <w:left w:val="single" w:sz="4" w:space="0" w:color="000000"/>
              <w:bottom w:val="single" w:sz="4" w:space="0" w:color="000000"/>
              <w:right w:val="single" w:sz="4" w:space="0" w:color="000000"/>
            </w:tcBorders>
          </w:tcPr>
          <w:p w14:paraId="25B12585" w14:textId="77777777" w:rsidR="00327FC2" w:rsidRDefault="00257526">
            <w:pPr>
              <w:widowControl w:val="0"/>
              <w:spacing w:after="0" w:line="167" w:lineRule="exact"/>
              <w:jc w:val="center"/>
              <w:rPr>
                <w:rFonts w:ascii="Calibri" w:eastAsia="Times New Roman" w:hAnsi="Calibri" w:cs="Times New Roman"/>
                <w:sz w:val="16"/>
              </w:rPr>
            </w:pPr>
            <w:r>
              <w:rPr>
                <w:rFonts w:eastAsia="Times New Roman" w:cs="Times New Roman"/>
                <w:sz w:val="16"/>
              </w:rPr>
              <w:t>2</w:t>
            </w:r>
          </w:p>
        </w:tc>
        <w:tc>
          <w:tcPr>
            <w:tcW w:w="402" w:type="dxa"/>
            <w:tcBorders>
              <w:top w:val="single" w:sz="4" w:space="0" w:color="000000"/>
              <w:left w:val="single" w:sz="4" w:space="0" w:color="000000"/>
              <w:bottom w:val="single" w:sz="4" w:space="0" w:color="000000"/>
              <w:right w:val="single" w:sz="4" w:space="0" w:color="000000"/>
            </w:tcBorders>
          </w:tcPr>
          <w:p w14:paraId="17F91C29" w14:textId="77777777" w:rsidR="00327FC2" w:rsidRDefault="00257526">
            <w:pPr>
              <w:widowControl w:val="0"/>
              <w:spacing w:after="0" w:line="167" w:lineRule="exact"/>
              <w:jc w:val="center"/>
              <w:rPr>
                <w:rFonts w:ascii="Calibri" w:eastAsia="Times New Roman" w:hAnsi="Calibri" w:cs="Times New Roman"/>
                <w:sz w:val="16"/>
              </w:rPr>
            </w:pPr>
            <w:r>
              <w:rPr>
                <w:rFonts w:eastAsia="Times New Roman" w:cs="Times New Roman"/>
                <w:sz w:val="16"/>
              </w:rPr>
              <w:t>1</w:t>
            </w:r>
          </w:p>
        </w:tc>
        <w:tc>
          <w:tcPr>
            <w:tcW w:w="402" w:type="dxa"/>
            <w:tcBorders>
              <w:top w:val="single" w:sz="4" w:space="0" w:color="000000"/>
              <w:left w:val="single" w:sz="4" w:space="0" w:color="000000"/>
              <w:bottom w:val="single" w:sz="4" w:space="0" w:color="000000"/>
              <w:right w:val="single" w:sz="4" w:space="0" w:color="000000"/>
            </w:tcBorders>
          </w:tcPr>
          <w:p w14:paraId="4ABA1740" w14:textId="77777777" w:rsidR="00327FC2" w:rsidRDefault="00257526">
            <w:pPr>
              <w:widowControl w:val="0"/>
              <w:spacing w:after="0" w:line="167" w:lineRule="exact"/>
              <w:jc w:val="center"/>
              <w:rPr>
                <w:rFonts w:ascii="Calibri" w:eastAsia="Times New Roman" w:hAnsi="Calibri" w:cs="Times New Roman"/>
                <w:sz w:val="16"/>
              </w:rPr>
            </w:pPr>
            <w:r>
              <w:rPr>
                <w:rFonts w:eastAsia="Times New Roman" w:cs="Times New Roman"/>
                <w:sz w:val="16"/>
              </w:rPr>
              <w:t>0</w:t>
            </w:r>
          </w:p>
        </w:tc>
        <w:tc>
          <w:tcPr>
            <w:tcW w:w="1342" w:type="dxa"/>
            <w:tcBorders>
              <w:top w:val="single" w:sz="4" w:space="0" w:color="000000"/>
              <w:left w:val="single" w:sz="4" w:space="0" w:color="000000"/>
              <w:bottom w:val="single" w:sz="4" w:space="0" w:color="000000"/>
              <w:right w:val="single" w:sz="4" w:space="0" w:color="000000"/>
            </w:tcBorders>
            <w:shd w:val="clear" w:color="auto" w:fill="FFFF99"/>
          </w:tcPr>
          <w:p w14:paraId="601AE198" w14:textId="77777777" w:rsidR="00327FC2" w:rsidRPr="00EE1AE4" w:rsidRDefault="00257526">
            <w:pPr>
              <w:widowControl w:val="0"/>
              <w:spacing w:after="0" w:line="187" w:lineRule="exact"/>
              <w:jc w:val="center"/>
              <w:rPr>
                <w:rFonts w:ascii="Calibri" w:eastAsia="Times New Roman" w:hAnsi="Calibri" w:cs="Times New Roman"/>
                <w:sz w:val="16"/>
              </w:rPr>
            </w:pPr>
            <w:r w:rsidRPr="00EE1AE4">
              <w:rPr>
                <w:rFonts w:eastAsia="Times New Roman" w:cs="Times New Roman"/>
                <w:sz w:val="16"/>
              </w:rPr>
              <w:t>J. Car</w:t>
            </w:r>
          </w:p>
        </w:tc>
        <w:tc>
          <w:tcPr>
            <w:tcW w:w="1610" w:type="dxa"/>
            <w:tcBorders>
              <w:top w:val="single" w:sz="4" w:space="0" w:color="000000"/>
              <w:left w:val="single" w:sz="4" w:space="0" w:color="000000"/>
              <w:bottom w:val="single" w:sz="4" w:space="0" w:color="000000"/>
              <w:right w:val="single" w:sz="4" w:space="0" w:color="000000"/>
            </w:tcBorders>
            <w:shd w:val="clear" w:color="auto" w:fill="FFFF99"/>
          </w:tcPr>
          <w:p w14:paraId="024D5AEA" w14:textId="77777777" w:rsidR="00327FC2" w:rsidRPr="00EE1AE4" w:rsidRDefault="00257526">
            <w:pPr>
              <w:widowControl w:val="0"/>
              <w:spacing w:after="0" w:line="172" w:lineRule="exact"/>
              <w:jc w:val="center"/>
              <w:rPr>
                <w:rFonts w:ascii="Calibri" w:eastAsia="Times New Roman" w:hAnsi="Calibri" w:cs="Times New Roman"/>
                <w:sz w:val="16"/>
              </w:rPr>
            </w:pPr>
            <w:r w:rsidRPr="00EE1AE4">
              <w:rPr>
                <w:rFonts w:eastAsia="Times New Roman" w:cs="Times New Roman"/>
                <w:sz w:val="16"/>
              </w:rPr>
              <w:t>J. Car</w:t>
            </w:r>
          </w:p>
        </w:tc>
        <w:tc>
          <w:tcPr>
            <w:tcW w:w="939" w:type="dxa"/>
            <w:tcBorders>
              <w:top w:val="single" w:sz="4" w:space="0" w:color="000000"/>
              <w:left w:val="single" w:sz="4" w:space="0" w:color="000000"/>
              <w:bottom w:val="single" w:sz="4" w:space="0" w:color="000000"/>
              <w:right w:val="single" w:sz="4" w:space="0" w:color="000000"/>
            </w:tcBorders>
            <w:shd w:val="clear" w:color="auto" w:fill="FFFF99"/>
          </w:tcPr>
          <w:p w14:paraId="6CA57C8D" w14:textId="77777777" w:rsidR="00327FC2" w:rsidRPr="00EE1AE4" w:rsidRDefault="00257526">
            <w:pPr>
              <w:widowControl w:val="0"/>
              <w:spacing w:after="0" w:line="167" w:lineRule="exact"/>
              <w:ind w:right="117"/>
              <w:jc w:val="center"/>
              <w:rPr>
                <w:rFonts w:ascii="Calibri" w:eastAsia="Times New Roman" w:hAnsi="Calibri" w:cs="Times New Roman"/>
                <w:sz w:val="16"/>
              </w:rPr>
            </w:pPr>
            <w:r w:rsidRPr="00EE1AE4">
              <w:rPr>
                <w:rFonts w:eastAsia="Times New Roman" w:cs="Times New Roman"/>
                <w:sz w:val="16"/>
              </w:rPr>
              <w:t>1red+1izv</w:t>
            </w:r>
          </w:p>
        </w:tc>
        <w:tc>
          <w:tcPr>
            <w:tcW w:w="1603" w:type="dxa"/>
            <w:tcBorders>
              <w:top w:val="single" w:sz="4" w:space="0" w:color="000000"/>
              <w:left w:val="single" w:sz="4" w:space="0" w:color="000000"/>
              <w:bottom w:val="single" w:sz="4" w:space="0" w:color="000000"/>
              <w:right w:val="single" w:sz="4" w:space="0" w:color="000000"/>
            </w:tcBorders>
            <w:shd w:val="clear" w:color="auto" w:fill="FFFF99"/>
          </w:tcPr>
          <w:p w14:paraId="23A81A3F" w14:textId="77777777" w:rsidR="00327FC2" w:rsidRPr="00EE1AE4" w:rsidRDefault="00257526">
            <w:pPr>
              <w:widowControl w:val="0"/>
              <w:spacing w:after="0" w:line="167" w:lineRule="exact"/>
              <w:ind w:right="701"/>
              <w:jc w:val="center"/>
              <w:rPr>
                <w:rFonts w:ascii="Calibri" w:eastAsia="Times New Roman" w:hAnsi="Calibri" w:cs="Times New Roman"/>
                <w:sz w:val="16"/>
              </w:rPr>
            </w:pPr>
            <w:r w:rsidRPr="00EE1AE4">
              <w:rPr>
                <w:rFonts w:eastAsia="Times New Roman" w:cs="Times New Roman"/>
                <w:sz w:val="16"/>
              </w:rPr>
              <w:t>J. Car</w:t>
            </w:r>
          </w:p>
        </w:tc>
        <w:tc>
          <w:tcPr>
            <w:tcW w:w="849" w:type="dxa"/>
            <w:tcBorders>
              <w:top w:val="single" w:sz="4" w:space="0" w:color="000000"/>
              <w:left w:val="single" w:sz="4" w:space="0" w:color="000000"/>
              <w:bottom w:val="single" w:sz="4" w:space="0" w:color="000000"/>
              <w:right w:val="single" w:sz="4" w:space="0" w:color="000000"/>
            </w:tcBorders>
            <w:shd w:val="clear" w:color="auto" w:fill="FFFF99"/>
          </w:tcPr>
          <w:p w14:paraId="0303B862" w14:textId="77777777" w:rsidR="00327FC2" w:rsidRPr="00EE1AE4" w:rsidRDefault="00257526">
            <w:pPr>
              <w:widowControl w:val="0"/>
              <w:spacing w:after="0" w:line="167" w:lineRule="exact"/>
              <w:ind w:right="138"/>
              <w:jc w:val="center"/>
              <w:rPr>
                <w:rFonts w:ascii="Calibri" w:eastAsia="Times New Roman" w:hAnsi="Calibri" w:cs="Times New Roman"/>
                <w:sz w:val="16"/>
              </w:rPr>
            </w:pPr>
            <w:r w:rsidRPr="00EE1AE4">
              <w:rPr>
                <w:rFonts w:eastAsia="Times New Roman" w:cs="Times New Roman"/>
                <w:sz w:val="16"/>
              </w:rPr>
              <w:t>1red+1izv</w:t>
            </w:r>
          </w:p>
        </w:tc>
        <w:tc>
          <w:tcPr>
            <w:tcW w:w="2268" w:type="dxa"/>
            <w:tcBorders>
              <w:top w:val="single" w:sz="4" w:space="0" w:color="000000"/>
              <w:left w:val="single" w:sz="4" w:space="0" w:color="000000"/>
              <w:bottom w:val="single" w:sz="4" w:space="0" w:color="000000"/>
              <w:right w:val="single" w:sz="4" w:space="0" w:color="000000"/>
            </w:tcBorders>
            <w:shd w:val="clear" w:color="auto" w:fill="FFFF99"/>
          </w:tcPr>
          <w:p w14:paraId="40C544BE" w14:textId="77777777" w:rsidR="00327FC2" w:rsidRPr="00EE1AE4" w:rsidRDefault="00257526">
            <w:pPr>
              <w:widowControl w:val="0"/>
              <w:spacing w:after="0" w:line="167" w:lineRule="exact"/>
              <w:jc w:val="center"/>
              <w:rPr>
                <w:rFonts w:ascii="Calibri" w:eastAsia="Times New Roman" w:hAnsi="Calibri" w:cs="Times New Roman"/>
                <w:sz w:val="16"/>
              </w:rPr>
            </w:pPr>
            <w:r w:rsidRPr="00EE1AE4">
              <w:rPr>
                <w:rFonts w:eastAsia="Times New Roman" w:cs="Times New Roman"/>
                <w:sz w:val="16"/>
              </w:rPr>
              <w:t>-</w:t>
            </w:r>
          </w:p>
        </w:tc>
        <w:tc>
          <w:tcPr>
            <w:tcW w:w="1073" w:type="dxa"/>
            <w:tcBorders>
              <w:top w:val="single" w:sz="4" w:space="0" w:color="000000"/>
              <w:left w:val="single" w:sz="4" w:space="0" w:color="000000"/>
              <w:bottom w:val="single" w:sz="4" w:space="0" w:color="000000"/>
              <w:right w:val="single" w:sz="4" w:space="0" w:color="000000"/>
            </w:tcBorders>
            <w:shd w:val="clear" w:color="auto" w:fill="FFFF99"/>
          </w:tcPr>
          <w:p w14:paraId="6AEB0F41" w14:textId="77777777" w:rsidR="00327FC2" w:rsidRDefault="00257526">
            <w:pPr>
              <w:widowControl w:val="0"/>
              <w:spacing w:after="0" w:line="167" w:lineRule="exact"/>
              <w:ind w:right="82"/>
              <w:jc w:val="center"/>
              <w:rPr>
                <w:rFonts w:ascii="Calibri" w:eastAsia="Times New Roman" w:hAnsi="Calibri" w:cs="Times New Roman"/>
                <w:sz w:val="16"/>
              </w:rPr>
            </w:pPr>
            <w:r>
              <w:rPr>
                <w:rFonts w:eastAsia="Times New Roman" w:cs="Times New Roman"/>
                <w:sz w:val="16"/>
              </w:rPr>
              <w:t>0</w:t>
            </w:r>
          </w:p>
        </w:tc>
      </w:tr>
      <w:tr w:rsidR="00327FC2" w14:paraId="7FEC8F73" w14:textId="77777777">
        <w:trPr>
          <w:trHeight w:val="211"/>
          <w:jc w:val="center"/>
        </w:trPr>
        <w:tc>
          <w:tcPr>
            <w:tcW w:w="2147" w:type="dxa"/>
            <w:tcBorders>
              <w:top w:val="single" w:sz="4" w:space="0" w:color="000000"/>
              <w:left w:val="single" w:sz="4" w:space="0" w:color="000000"/>
              <w:bottom w:val="single" w:sz="4" w:space="0" w:color="000000"/>
              <w:right w:val="single" w:sz="4" w:space="0" w:color="000000"/>
            </w:tcBorders>
            <w:shd w:val="clear" w:color="auto" w:fill="FFFF99"/>
          </w:tcPr>
          <w:p w14:paraId="7E91E584" w14:textId="77777777" w:rsidR="00327FC2" w:rsidRDefault="00257526">
            <w:pPr>
              <w:widowControl w:val="0"/>
              <w:spacing w:after="0"/>
              <w:jc w:val="center"/>
              <w:rPr>
                <w:rFonts w:ascii="Calibri" w:eastAsia="Times New Roman" w:hAnsi="Calibri" w:cs="Times New Roman"/>
                <w:sz w:val="16"/>
              </w:rPr>
            </w:pPr>
            <w:r>
              <w:rPr>
                <w:rFonts w:eastAsia="Times New Roman" w:cs="Times New Roman"/>
                <w:sz w:val="16"/>
              </w:rPr>
              <w:t>Fizioterapija II</w:t>
            </w:r>
          </w:p>
        </w:tc>
        <w:tc>
          <w:tcPr>
            <w:tcW w:w="536" w:type="dxa"/>
            <w:tcBorders>
              <w:top w:val="single" w:sz="4" w:space="0" w:color="000000"/>
              <w:left w:val="single" w:sz="4" w:space="0" w:color="000000"/>
              <w:bottom w:val="single" w:sz="4" w:space="0" w:color="000000"/>
              <w:right w:val="single" w:sz="4" w:space="0" w:color="000000"/>
            </w:tcBorders>
          </w:tcPr>
          <w:p w14:paraId="3E1EF8EE" w14:textId="77777777" w:rsidR="00327FC2" w:rsidRDefault="00257526">
            <w:pPr>
              <w:widowControl w:val="0"/>
              <w:spacing w:after="0"/>
              <w:jc w:val="center"/>
              <w:rPr>
                <w:rFonts w:ascii="Calibri" w:eastAsia="Times New Roman" w:hAnsi="Calibri" w:cs="Times New Roman"/>
                <w:sz w:val="16"/>
              </w:rPr>
            </w:pPr>
            <w:r>
              <w:rPr>
                <w:rFonts w:eastAsia="Times New Roman" w:cs="Times New Roman"/>
                <w:sz w:val="16"/>
              </w:rPr>
              <w:t>4</w:t>
            </w:r>
          </w:p>
        </w:tc>
        <w:tc>
          <w:tcPr>
            <w:tcW w:w="536" w:type="dxa"/>
            <w:tcBorders>
              <w:top w:val="single" w:sz="4" w:space="0" w:color="000000"/>
              <w:left w:val="single" w:sz="4" w:space="0" w:color="000000"/>
              <w:bottom w:val="single" w:sz="4" w:space="0" w:color="000000"/>
              <w:right w:val="single" w:sz="4" w:space="0" w:color="000000"/>
            </w:tcBorders>
          </w:tcPr>
          <w:p w14:paraId="4540A597" w14:textId="77777777" w:rsidR="00327FC2" w:rsidRDefault="00257526">
            <w:pPr>
              <w:widowControl w:val="0"/>
              <w:spacing w:after="0"/>
              <w:jc w:val="center"/>
              <w:rPr>
                <w:rFonts w:ascii="Calibri" w:eastAsia="Times New Roman" w:hAnsi="Calibri" w:cs="Times New Roman"/>
                <w:sz w:val="16"/>
              </w:rPr>
            </w:pPr>
            <w:r>
              <w:rPr>
                <w:rFonts w:eastAsia="Times New Roman" w:cs="Times New Roman"/>
                <w:sz w:val="16"/>
              </w:rPr>
              <w:t>4</w:t>
            </w:r>
          </w:p>
        </w:tc>
        <w:tc>
          <w:tcPr>
            <w:tcW w:w="401" w:type="dxa"/>
            <w:tcBorders>
              <w:top w:val="single" w:sz="4" w:space="0" w:color="000000"/>
              <w:left w:val="single" w:sz="4" w:space="0" w:color="000000"/>
              <w:bottom w:val="single" w:sz="4" w:space="0" w:color="000000"/>
              <w:right w:val="single" w:sz="4" w:space="0" w:color="000000"/>
            </w:tcBorders>
          </w:tcPr>
          <w:p w14:paraId="5C1D779B" w14:textId="77777777" w:rsidR="00327FC2" w:rsidRDefault="00257526">
            <w:pPr>
              <w:widowControl w:val="0"/>
              <w:spacing w:after="0"/>
              <w:jc w:val="center"/>
              <w:rPr>
                <w:rFonts w:ascii="Calibri" w:eastAsia="Times New Roman" w:hAnsi="Calibri" w:cs="Times New Roman"/>
                <w:sz w:val="16"/>
              </w:rPr>
            </w:pPr>
            <w:r>
              <w:rPr>
                <w:rFonts w:eastAsia="Times New Roman" w:cs="Times New Roman"/>
                <w:sz w:val="16"/>
              </w:rPr>
              <w:t>2</w:t>
            </w:r>
          </w:p>
        </w:tc>
        <w:tc>
          <w:tcPr>
            <w:tcW w:w="402" w:type="dxa"/>
            <w:tcBorders>
              <w:top w:val="single" w:sz="4" w:space="0" w:color="000000"/>
              <w:left w:val="single" w:sz="4" w:space="0" w:color="000000"/>
              <w:bottom w:val="single" w:sz="4" w:space="0" w:color="000000"/>
              <w:right w:val="single" w:sz="4" w:space="0" w:color="000000"/>
            </w:tcBorders>
          </w:tcPr>
          <w:p w14:paraId="718268C5" w14:textId="77777777" w:rsidR="00327FC2" w:rsidRDefault="00257526">
            <w:pPr>
              <w:widowControl w:val="0"/>
              <w:spacing w:after="0"/>
              <w:jc w:val="center"/>
              <w:rPr>
                <w:rFonts w:ascii="Calibri" w:eastAsia="Times New Roman" w:hAnsi="Calibri" w:cs="Times New Roman"/>
                <w:sz w:val="16"/>
              </w:rPr>
            </w:pPr>
            <w:r>
              <w:rPr>
                <w:rFonts w:eastAsia="Times New Roman" w:cs="Times New Roman"/>
                <w:sz w:val="16"/>
              </w:rPr>
              <w:t>2</w:t>
            </w:r>
          </w:p>
        </w:tc>
        <w:tc>
          <w:tcPr>
            <w:tcW w:w="402" w:type="dxa"/>
            <w:tcBorders>
              <w:top w:val="single" w:sz="4" w:space="0" w:color="000000"/>
              <w:left w:val="single" w:sz="4" w:space="0" w:color="000000"/>
              <w:bottom w:val="single" w:sz="4" w:space="0" w:color="000000"/>
              <w:right w:val="single" w:sz="4" w:space="0" w:color="000000"/>
            </w:tcBorders>
          </w:tcPr>
          <w:p w14:paraId="32FA4A40" w14:textId="77777777" w:rsidR="00327FC2" w:rsidRDefault="00257526">
            <w:pPr>
              <w:widowControl w:val="0"/>
              <w:spacing w:after="0"/>
              <w:jc w:val="center"/>
              <w:rPr>
                <w:rFonts w:ascii="Calibri" w:eastAsia="Times New Roman" w:hAnsi="Calibri" w:cs="Times New Roman"/>
                <w:sz w:val="16"/>
              </w:rPr>
            </w:pPr>
            <w:r>
              <w:rPr>
                <w:rFonts w:eastAsia="Times New Roman" w:cs="Times New Roman"/>
                <w:sz w:val="16"/>
              </w:rPr>
              <w:t>0</w:t>
            </w:r>
          </w:p>
        </w:tc>
        <w:tc>
          <w:tcPr>
            <w:tcW w:w="1342" w:type="dxa"/>
            <w:tcBorders>
              <w:top w:val="single" w:sz="4" w:space="0" w:color="000000"/>
              <w:left w:val="single" w:sz="4" w:space="0" w:color="000000"/>
              <w:bottom w:val="single" w:sz="4" w:space="0" w:color="000000"/>
              <w:right w:val="single" w:sz="4" w:space="0" w:color="000000"/>
            </w:tcBorders>
            <w:shd w:val="clear" w:color="auto" w:fill="FFFF99"/>
          </w:tcPr>
          <w:p w14:paraId="46FF3651" w14:textId="77777777" w:rsidR="00327FC2" w:rsidRPr="00EE1AE4" w:rsidRDefault="00257526">
            <w:pPr>
              <w:widowControl w:val="0"/>
              <w:spacing w:after="0"/>
              <w:ind w:right="36"/>
              <w:jc w:val="center"/>
              <w:rPr>
                <w:rFonts w:ascii="Calibri" w:eastAsia="Times New Roman" w:hAnsi="Calibri" w:cs="Times New Roman"/>
                <w:sz w:val="16"/>
              </w:rPr>
            </w:pPr>
            <w:r w:rsidRPr="00EE1AE4">
              <w:rPr>
                <w:rFonts w:eastAsia="Times New Roman" w:cs="Times New Roman"/>
                <w:sz w:val="16"/>
              </w:rPr>
              <w:t>M. Tomaj</w:t>
            </w:r>
          </w:p>
        </w:tc>
        <w:tc>
          <w:tcPr>
            <w:tcW w:w="1610" w:type="dxa"/>
            <w:tcBorders>
              <w:top w:val="single" w:sz="4" w:space="0" w:color="000000"/>
              <w:left w:val="single" w:sz="4" w:space="0" w:color="000000"/>
              <w:bottom w:val="single" w:sz="4" w:space="0" w:color="000000"/>
              <w:right w:val="single" w:sz="4" w:space="0" w:color="000000"/>
            </w:tcBorders>
            <w:shd w:val="clear" w:color="auto" w:fill="FFFF99"/>
          </w:tcPr>
          <w:p w14:paraId="47D39CB0" w14:textId="77777777" w:rsidR="00327FC2" w:rsidRPr="00EE1AE4" w:rsidRDefault="00257526">
            <w:pPr>
              <w:widowControl w:val="0"/>
              <w:spacing w:after="0" w:line="216" w:lineRule="auto"/>
              <w:ind w:right="-20"/>
              <w:jc w:val="center"/>
              <w:rPr>
                <w:rFonts w:ascii="Calibri" w:eastAsia="Times New Roman" w:hAnsi="Calibri" w:cs="Times New Roman"/>
                <w:sz w:val="16"/>
              </w:rPr>
            </w:pPr>
            <w:r w:rsidRPr="00EE1AE4">
              <w:rPr>
                <w:rFonts w:eastAsia="Times New Roman" w:cs="Times New Roman"/>
                <w:sz w:val="16"/>
              </w:rPr>
              <w:t>M. Tomaj, A. Breček</w:t>
            </w:r>
          </w:p>
        </w:tc>
        <w:tc>
          <w:tcPr>
            <w:tcW w:w="939" w:type="dxa"/>
            <w:tcBorders>
              <w:top w:val="single" w:sz="4" w:space="0" w:color="000000"/>
              <w:left w:val="single" w:sz="4" w:space="0" w:color="000000"/>
              <w:bottom w:val="single" w:sz="4" w:space="0" w:color="000000"/>
              <w:right w:val="single" w:sz="4" w:space="0" w:color="000000"/>
            </w:tcBorders>
            <w:shd w:val="clear" w:color="auto" w:fill="FFFF99"/>
          </w:tcPr>
          <w:p w14:paraId="1C2EEEEC" w14:textId="77777777" w:rsidR="00327FC2" w:rsidRPr="00EE1AE4" w:rsidRDefault="00257526">
            <w:pPr>
              <w:widowControl w:val="0"/>
              <w:spacing w:after="0"/>
              <w:ind w:right="117"/>
              <w:jc w:val="center"/>
              <w:rPr>
                <w:rFonts w:ascii="Calibri" w:eastAsia="Times New Roman" w:hAnsi="Calibri" w:cs="Times New Roman"/>
                <w:sz w:val="16"/>
              </w:rPr>
            </w:pPr>
            <w:r w:rsidRPr="00EE1AE4">
              <w:rPr>
                <w:rFonts w:eastAsia="Times New Roman" w:cs="Times New Roman"/>
                <w:sz w:val="16"/>
              </w:rPr>
              <w:t>1red+1izv</w:t>
            </w:r>
          </w:p>
        </w:tc>
        <w:tc>
          <w:tcPr>
            <w:tcW w:w="1603" w:type="dxa"/>
            <w:tcBorders>
              <w:top w:val="single" w:sz="4" w:space="0" w:color="000000"/>
              <w:left w:val="single" w:sz="4" w:space="0" w:color="000000"/>
              <w:bottom w:val="single" w:sz="4" w:space="0" w:color="000000"/>
              <w:right w:val="single" w:sz="4" w:space="0" w:color="000000"/>
            </w:tcBorders>
            <w:shd w:val="clear" w:color="auto" w:fill="FFFF99"/>
          </w:tcPr>
          <w:p w14:paraId="4F908530" w14:textId="77777777" w:rsidR="00327FC2" w:rsidRPr="00EE1AE4" w:rsidRDefault="00257526">
            <w:pPr>
              <w:widowControl w:val="0"/>
              <w:spacing w:after="0"/>
              <w:ind w:right="134"/>
              <w:jc w:val="center"/>
              <w:rPr>
                <w:rFonts w:ascii="Calibri" w:eastAsia="Times New Roman" w:hAnsi="Calibri" w:cs="Times New Roman"/>
                <w:sz w:val="16"/>
              </w:rPr>
            </w:pPr>
            <w:r w:rsidRPr="00EE1AE4">
              <w:rPr>
                <w:rFonts w:eastAsia="Times New Roman" w:cs="Times New Roman"/>
                <w:sz w:val="16"/>
              </w:rPr>
              <w:t xml:space="preserve">P. Krstičević, </w:t>
            </w:r>
          </w:p>
          <w:p w14:paraId="765257C7" w14:textId="77777777" w:rsidR="00327FC2" w:rsidRPr="00EE1AE4" w:rsidRDefault="00257526">
            <w:pPr>
              <w:widowControl w:val="0"/>
              <w:spacing w:after="0"/>
              <w:ind w:right="134"/>
              <w:jc w:val="center"/>
              <w:rPr>
                <w:rFonts w:ascii="Calibri" w:eastAsia="Times New Roman" w:hAnsi="Calibri" w:cs="Times New Roman"/>
                <w:sz w:val="16"/>
              </w:rPr>
            </w:pPr>
            <w:r w:rsidRPr="00EE1AE4">
              <w:rPr>
                <w:rFonts w:eastAsia="Times New Roman" w:cs="Times New Roman"/>
                <w:sz w:val="16"/>
              </w:rPr>
              <w:t>M. Cepetić</w:t>
            </w:r>
          </w:p>
        </w:tc>
        <w:tc>
          <w:tcPr>
            <w:tcW w:w="849" w:type="dxa"/>
            <w:tcBorders>
              <w:top w:val="single" w:sz="4" w:space="0" w:color="000000"/>
              <w:left w:val="single" w:sz="4" w:space="0" w:color="000000"/>
              <w:bottom w:val="single" w:sz="4" w:space="0" w:color="000000"/>
              <w:right w:val="single" w:sz="4" w:space="0" w:color="000000"/>
            </w:tcBorders>
            <w:shd w:val="clear" w:color="auto" w:fill="FFFF99"/>
          </w:tcPr>
          <w:p w14:paraId="4FFE6939" w14:textId="77777777" w:rsidR="00327FC2" w:rsidRPr="00EE1AE4" w:rsidRDefault="00257526">
            <w:pPr>
              <w:widowControl w:val="0"/>
              <w:spacing w:after="0"/>
              <w:ind w:right="138"/>
              <w:jc w:val="center"/>
              <w:rPr>
                <w:rFonts w:ascii="Calibri" w:eastAsia="Times New Roman" w:hAnsi="Calibri" w:cs="Times New Roman"/>
                <w:sz w:val="16"/>
              </w:rPr>
            </w:pPr>
            <w:r w:rsidRPr="00EE1AE4">
              <w:rPr>
                <w:rFonts w:eastAsia="Times New Roman" w:cs="Times New Roman"/>
                <w:sz w:val="16"/>
              </w:rPr>
              <w:t>1red+1izv</w:t>
            </w:r>
          </w:p>
        </w:tc>
        <w:tc>
          <w:tcPr>
            <w:tcW w:w="2268" w:type="dxa"/>
            <w:tcBorders>
              <w:top w:val="single" w:sz="4" w:space="0" w:color="000000"/>
              <w:left w:val="single" w:sz="4" w:space="0" w:color="000000"/>
              <w:bottom w:val="single" w:sz="4" w:space="0" w:color="000000"/>
              <w:right w:val="single" w:sz="4" w:space="0" w:color="000000"/>
            </w:tcBorders>
            <w:shd w:val="clear" w:color="auto" w:fill="FFFF99"/>
          </w:tcPr>
          <w:p w14:paraId="6E179A54" w14:textId="77777777" w:rsidR="00327FC2" w:rsidRPr="00EE1AE4" w:rsidRDefault="00257526">
            <w:pPr>
              <w:widowControl w:val="0"/>
              <w:spacing w:after="0"/>
              <w:jc w:val="center"/>
              <w:rPr>
                <w:rFonts w:ascii="Calibri" w:eastAsia="Times New Roman" w:hAnsi="Calibri" w:cs="Times New Roman"/>
                <w:sz w:val="16"/>
              </w:rPr>
            </w:pPr>
            <w:r w:rsidRPr="00EE1AE4">
              <w:rPr>
                <w:rFonts w:eastAsia="Times New Roman" w:cs="Times New Roman"/>
                <w:sz w:val="16"/>
              </w:rPr>
              <w:t>-</w:t>
            </w:r>
          </w:p>
        </w:tc>
        <w:tc>
          <w:tcPr>
            <w:tcW w:w="1073" w:type="dxa"/>
            <w:tcBorders>
              <w:top w:val="single" w:sz="4" w:space="0" w:color="000000"/>
              <w:left w:val="single" w:sz="4" w:space="0" w:color="000000"/>
              <w:bottom w:val="single" w:sz="4" w:space="0" w:color="000000"/>
              <w:right w:val="single" w:sz="4" w:space="0" w:color="000000"/>
            </w:tcBorders>
            <w:shd w:val="clear" w:color="auto" w:fill="FFFF99"/>
          </w:tcPr>
          <w:p w14:paraId="1A887491" w14:textId="77777777" w:rsidR="00327FC2" w:rsidRDefault="00257526">
            <w:pPr>
              <w:widowControl w:val="0"/>
              <w:spacing w:after="0"/>
              <w:ind w:right="82"/>
              <w:jc w:val="center"/>
              <w:rPr>
                <w:rFonts w:ascii="Calibri" w:eastAsia="Times New Roman" w:hAnsi="Calibri" w:cs="Times New Roman"/>
                <w:sz w:val="16"/>
              </w:rPr>
            </w:pPr>
            <w:r>
              <w:rPr>
                <w:rFonts w:eastAsia="Times New Roman" w:cs="Times New Roman"/>
                <w:sz w:val="16"/>
              </w:rPr>
              <w:t>0</w:t>
            </w:r>
          </w:p>
        </w:tc>
      </w:tr>
      <w:tr w:rsidR="00327FC2" w14:paraId="675FDD75" w14:textId="77777777">
        <w:trPr>
          <w:trHeight w:val="131"/>
          <w:jc w:val="center"/>
        </w:trPr>
        <w:tc>
          <w:tcPr>
            <w:tcW w:w="2147" w:type="dxa"/>
            <w:tcBorders>
              <w:top w:val="single" w:sz="4" w:space="0" w:color="000000"/>
              <w:left w:val="single" w:sz="4" w:space="0" w:color="000000"/>
              <w:bottom w:val="single" w:sz="4" w:space="0" w:color="000000"/>
              <w:right w:val="single" w:sz="4" w:space="0" w:color="000000"/>
            </w:tcBorders>
            <w:shd w:val="clear" w:color="auto" w:fill="FFFF99"/>
          </w:tcPr>
          <w:p w14:paraId="3148387F" w14:textId="77777777" w:rsidR="00327FC2" w:rsidRDefault="00257526">
            <w:pPr>
              <w:widowControl w:val="0"/>
              <w:spacing w:after="0"/>
              <w:jc w:val="center"/>
              <w:rPr>
                <w:rFonts w:ascii="Calibri" w:eastAsia="Times New Roman" w:hAnsi="Calibri" w:cs="Times New Roman"/>
                <w:sz w:val="16"/>
              </w:rPr>
            </w:pPr>
            <w:proofErr w:type="spellStart"/>
            <w:r>
              <w:rPr>
                <w:rFonts w:eastAsia="Times New Roman" w:cs="Times New Roman"/>
                <w:sz w:val="16"/>
              </w:rPr>
              <w:t>Fizioterapijske</w:t>
            </w:r>
            <w:proofErr w:type="spellEnd"/>
            <w:r>
              <w:rPr>
                <w:rFonts w:eastAsia="Times New Roman" w:cs="Times New Roman"/>
                <w:sz w:val="16"/>
              </w:rPr>
              <w:t xml:space="preserve"> </w:t>
            </w:r>
            <w:proofErr w:type="spellStart"/>
            <w:r>
              <w:rPr>
                <w:rFonts w:eastAsia="Times New Roman" w:cs="Times New Roman"/>
                <w:sz w:val="16"/>
              </w:rPr>
              <w:t>vještine</w:t>
            </w:r>
            <w:proofErr w:type="spellEnd"/>
            <w:r>
              <w:rPr>
                <w:rFonts w:eastAsia="Times New Roman" w:cs="Times New Roman"/>
                <w:sz w:val="16"/>
              </w:rPr>
              <w:t xml:space="preserve"> II</w:t>
            </w:r>
          </w:p>
        </w:tc>
        <w:tc>
          <w:tcPr>
            <w:tcW w:w="536" w:type="dxa"/>
            <w:tcBorders>
              <w:top w:val="single" w:sz="4" w:space="0" w:color="000000"/>
              <w:left w:val="single" w:sz="4" w:space="0" w:color="000000"/>
              <w:bottom w:val="single" w:sz="4" w:space="0" w:color="000000"/>
              <w:right w:val="single" w:sz="4" w:space="0" w:color="000000"/>
            </w:tcBorders>
          </w:tcPr>
          <w:p w14:paraId="3AAC3495" w14:textId="77777777" w:rsidR="00327FC2" w:rsidRDefault="00257526">
            <w:pPr>
              <w:widowControl w:val="0"/>
              <w:spacing w:after="0"/>
              <w:ind w:left="17"/>
              <w:jc w:val="center"/>
              <w:rPr>
                <w:rFonts w:ascii="Calibri" w:eastAsia="Times New Roman" w:hAnsi="Calibri" w:cs="Times New Roman"/>
                <w:sz w:val="16"/>
              </w:rPr>
            </w:pPr>
            <w:r>
              <w:rPr>
                <w:rFonts w:eastAsia="Times New Roman" w:cs="Times New Roman"/>
                <w:sz w:val="16"/>
              </w:rPr>
              <w:t>4</w:t>
            </w:r>
          </w:p>
        </w:tc>
        <w:tc>
          <w:tcPr>
            <w:tcW w:w="536" w:type="dxa"/>
            <w:tcBorders>
              <w:top w:val="single" w:sz="4" w:space="0" w:color="000000"/>
              <w:left w:val="single" w:sz="4" w:space="0" w:color="000000"/>
              <w:bottom w:val="single" w:sz="4" w:space="0" w:color="000000"/>
              <w:right w:val="single" w:sz="4" w:space="0" w:color="000000"/>
            </w:tcBorders>
          </w:tcPr>
          <w:p w14:paraId="7B6A06CD" w14:textId="77777777" w:rsidR="00327FC2" w:rsidRDefault="00257526">
            <w:pPr>
              <w:widowControl w:val="0"/>
              <w:spacing w:after="0"/>
              <w:ind w:left="17"/>
              <w:jc w:val="center"/>
              <w:rPr>
                <w:rFonts w:ascii="Calibri" w:eastAsia="Times New Roman" w:hAnsi="Calibri" w:cs="Times New Roman"/>
                <w:sz w:val="16"/>
              </w:rPr>
            </w:pPr>
            <w:r>
              <w:rPr>
                <w:rFonts w:eastAsia="Times New Roman" w:cs="Times New Roman"/>
                <w:sz w:val="16"/>
              </w:rPr>
              <w:t>4</w:t>
            </w:r>
          </w:p>
        </w:tc>
        <w:tc>
          <w:tcPr>
            <w:tcW w:w="401" w:type="dxa"/>
            <w:tcBorders>
              <w:top w:val="single" w:sz="4" w:space="0" w:color="000000"/>
              <w:left w:val="single" w:sz="4" w:space="0" w:color="000000"/>
              <w:bottom w:val="single" w:sz="4" w:space="0" w:color="000000"/>
              <w:right w:val="single" w:sz="4" w:space="0" w:color="000000"/>
            </w:tcBorders>
          </w:tcPr>
          <w:p w14:paraId="2D93DC09" w14:textId="77777777" w:rsidR="00327FC2" w:rsidRDefault="00257526">
            <w:pPr>
              <w:widowControl w:val="0"/>
              <w:spacing w:after="0"/>
              <w:jc w:val="center"/>
              <w:rPr>
                <w:rFonts w:ascii="Calibri" w:eastAsia="Times New Roman" w:hAnsi="Calibri" w:cs="Times New Roman"/>
                <w:sz w:val="16"/>
              </w:rPr>
            </w:pPr>
            <w:r>
              <w:rPr>
                <w:rFonts w:eastAsia="Times New Roman" w:cs="Times New Roman"/>
                <w:sz w:val="16"/>
              </w:rPr>
              <w:t>1</w:t>
            </w:r>
          </w:p>
        </w:tc>
        <w:tc>
          <w:tcPr>
            <w:tcW w:w="402" w:type="dxa"/>
            <w:tcBorders>
              <w:top w:val="single" w:sz="4" w:space="0" w:color="000000"/>
              <w:left w:val="single" w:sz="4" w:space="0" w:color="000000"/>
              <w:bottom w:val="single" w:sz="4" w:space="0" w:color="000000"/>
              <w:right w:val="single" w:sz="4" w:space="0" w:color="000000"/>
            </w:tcBorders>
          </w:tcPr>
          <w:p w14:paraId="1C6D1EF6" w14:textId="77777777" w:rsidR="00327FC2" w:rsidRDefault="00257526">
            <w:pPr>
              <w:widowControl w:val="0"/>
              <w:spacing w:after="0"/>
              <w:ind w:left="9"/>
              <w:jc w:val="center"/>
              <w:rPr>
                <w:rFonts w:ascii="Calibri" w:eastAsia="Times New Roman" w:hAnsi="Calibri" w:cs="Times New Roman"/>
                <w:sz w:val="16"/>
              </w:rPr>
            </w:pPr>
            <w:r>
              <w:rPr>
                <w:rFonts w:eastAsia="Times New Roman" w:cs="Times New Roman"/>
                <w:sz w:val="16"/>
              </w:rPr>
              <w:t>0</w:t>
            </w:r>
          </w:p>
        </w:tc>
        <w:tc>
          <w:tcPr>
            <w:tcW w:w="402" w:type="dxa"/>
            <w:tcBorders>
              <w:top w:val="single" w:sz="4" w:space="0" w:color="000000"/>
              <w:left w:val="single" w:sz="4" w:space="0" w:color="000000"/>
              <w:bottom w:val="single" w:sz="4" w:space="0" w:color="000000"/>
              <w:right w:val="single" w:sz="4" w:space="0" w:color="000000"/>
            </w:tcBorders>
          </w:tcPr>
          <w:p w14:paraId="2149871B" w14:textId="77777777" w:rsidR="00327FC2" w:rsidRDefault="00257526">
            <w:pPr>
              <w:widowControl w:val="0"/>
              <w:spacing w:after="0"/>
              <w:ind w:left="9"/>
              <w:jc w:val="center"/>
              <w:rPr>
                <w:rFonts w:ascii="Calibri" w:eastAsia="Times New Roman" w:hAnsi="Calibri" w:cs="Times New Roman"/>
                <w:sz w:val="16"/>
              </w:rPr>
            </w:pPr>
            <w:r>
              <w:rPr>
                <w:rFonts w:eastAsia="Times New Roman" w:cs="Times New Roman"/>
                <w:sz w:val="16"/>
              </w:rPr>
              <w:t>3</w:t>
            </w:r>
          </w:p>
        </w:tc>
        <w:tc>
          <w:tcPr>
            <w:tcW w:w="1342" w:type="dxa"/>
            <w:tcBorders>
              <w:top w:val="single" w:sz="4" w:space="0" w:color="000000"/>
              <w:left w:val="single" w:sz="4" w:space="0" w:color="000000"/>
              <w:bottom w:val="single" w:sz="4" w:space="0" w:color="000000"/>
              <w:right w:val="single" w:sz="4" w:space="0" w:color="000000"/>
            </w:tcBorders>
            <w:shd w:val="clear" w:color="auto" w:fill="FFFF99"/>
          </w:tcPr>
          <w:p w14:paraId="1CD0D214" w14:textId="77777777" w:rsidR="00327FC2" w:rsidRPr="00EE1AE4" w:rsidRDefault="00257526">
            <w:pPr>
              <w:widowControl w:val="0"/>
              <w:spacing w:after="0"/>
              <w:jc w:val="center"/>
              <w:rPr>
                <w:rFonts w:ascii="Calibri" w:eastAsia="Times New Roman" w:hAnsi="Calibri" w:cs="Times New Roman"/>
                <w:sz w:val="16"/>
              </w:rPr>
            </w:pPr>
            <w:r w:rsidRPr="00EE1AE4">
              <w:rPr>
                <w:rFonts w:eastAsia="Times New Roman" w:cs="Times New Roman"/>
                <w:sz w:val="16"/>
              </w:rPr>
              <w:t>M. Berković Šubić</w:t>
            </w:r>
          </w:p>
        </w:tc>
        <w:tc>
          <w:tcPr>
            <w:tcW w:w="1610" w:type="dxa"/>
            <w:tcBorders>
              <w:top w:val="single" w:sz="4" w:space="0" w:color="000000"/>
              <w:left w:val="single" w:sz="4" w:space="0" w:color="000000"/>
              <w:bottom w:val="single" w:sz="4" w:space="0" w:color="000000"/>
              <w:right w:val="single" w:sz="4" w:space="0" w:color="000000"/>
            </w:tcBorders>
            <w:shd w:val="clear" w:color="auto" w:fill="FFFF99"/>
          </w:tcPr>
          <w:p w14:paraId="121816BF" w14:textId="77777777" w:rsidR="00327FC2" w:rsidRPr="00EE1AE4" w:rsidRDefault="00257526">
            <w:pPr>
              <w:widowControl w:val="0"/>
              <w:spacing w:after="0"/>
              <w:jc w:val="center"/>
              <w:rPr>
                <w:rFonts w:ascii="Calibri" w:eastAsia="Times New Roman" w:hAnsi="Calibri" w:cs="Times New Roman"/>
                <w:sz w:val="16"/>
              </w:rPr>
            </w:pPr>
            <w:r w:rsidRPr="00EE1AE4">
              <w:rPr>
                <w:rFonts w:eastAsia="Times New Roman" w:cs="Times New Roman"/>
                <w:sz w:val="16"/>
              </w:rPr>
              <w:t>M. Berković Šubić</w:t>
            </w:r>
          </w:p>
        </w:tc>
        <w:tc>
          <w:tcPr>
            <w:tcW w:w="939" w:type="dxa"/>
            <w:tcBorders>
              <w:top w:val="single" w:sz="4" w:space="0" w:color="000000"/>
              <w:left w:val="single" w:sz="4" w:space="0" w:color="000000"/>
              <w:bottom w:val="single" w:sz="4" w:space="0" w:color="000000"/>
              <w:right w:val="single" w:sz="4" w:space="0" w:color="000000"/>
            </w:tcBorders>
            <w:shd w:val="clear" w:color="auto" w:fill="FFFF99"/>
          </w:tcPr>
          <w:p w14:paraId="412D49D2" w14:textId="77777777" w:rsidR="00327FC2" w:rsidRPr="00EE1AE4" w:rsidRDefault="00257526">
            <w:pPr>
              <w:widowControl w:val="0"/>
              <w:spacing w:after="0"/>
              <w:ind w:left="124" w:right="117"/>
              <w:jc w:val="center"/>
              <w:rPr>
                <w:rFonts w:ascii="Calibri" w:eastAsia="Times New Roman" w:hAnsi="Calibri" w:cs="Times New Roman"/>
                <w:sz w:val="16"/>
              </w:rPr>
            </w:pPr>
            <w:r w:rsidRPr="00EE1AE4">
              <w:rPr>
                <w:rFonts w:eastAsia="Times New Roman" w:cs="Times New Roman"/>
                <w:sz w:val="16"/>
              </w:rPr>
              <w:t>1red+1izv</w:t>
            </w:r>
          </w:p>
        </w:tc>
        <w:tc>
          <w:tcPr>
            <w:tcW w:w="1603" w:type="dxa"/>
            <w:tcBorders>
              <w:top w:val="single" w:sz="4" w:space="0" w:color="000000"/>
              <w:left w:val="single" w:sz="4" w:space="0" w:color="000000"/>
              <w:bottom w:val="single" w:sz="4" w:space="0" w:color="000000"/>
              <w:right w:val="single" w:sz="4" w:space="0" w:color="000000"/>
            </w:tcBorders>
            <w:shd w:val="clear" w:color="auto" w:fill="FFFF99"/>
          </w:tcPr>
          <w:p w14:paraId="0175CC1E" w14:textId="77777777" w:rsidR="00327FC2" w:rsidRPr="00EE1AE4" w:rsidRDefault="00257526">
            <w:pPr>
              <w:widowControl w:val="0"/>
              <w:spacing w:after="0"/>
              <w:ind w:right="417"/>
              <w:jc w:val="center"/>
              <w:rPr>
                <w:rFonts w:ascii="Calibri" w:eastAsia="Times New Roman" w:hAnsi="Calibri" w:cs="Times New Roman"/>
                <w:sz w:val="16"/>
              </w:rPr>
            </w:pPr>
            <w:r w:rsidRPr="00EE1AE4">
              <w:rPr>
                <w:rFonts w:eastAsia="Times New Roman" w:cs="Times New Roman"/>
                <w:sz w:val="16"/>
              </w:rPr>
              <w:t>-</w:t>
            </w:r>
          </w:p>
        </w:tc>
        <w:tc>
          <w:tcPr>
            <w:tcW w:w="849" w:type="dxa"/>
            <w:tcBorders>
              <w:top w:val="single" w:sz="4" w:space="0" w:color="000000"/>
              <w:left w:val="single" w:sz="4" w:space="0" w:color="000000"/>
              <w:bottom w:val="single" w:sz="4" w:space="0" w:color="000000"/>
              <w:right w:val="single" w:sz="4" w:space="0" w:color="000000"/>
            </w:tcBorders>
            <w:shd w:val="clear" w:color="auto" w:fill="FFFF99"/>
          </w:tcPr>
          <w:p w14:paraId="1F2451AC" w14:textId="77777777" w:rsidR="00327FC2" w:rsidRPr="00EE1AE4" w:rsidRDefault="00257526">
            <w:pPr>
              <w:widowControl w:val="0"/>
              <w:spacing w:after="0"/>
              <w:ind w:right="138"/>
              <w:jc w:val="center"/>
              <w:rPr>
                <w:rFonts w:ascii="Calibri" w:eastAsia="Times New Roman" w:hAnsi="Calibri" w:cs="Times New Roman"/>
                <w:sz w:val="16"/>
              </w:rPr>
            </w:pPr>
            <w:r w:rsidRPr="00EE1AE4">
              <w:rPr>
                <w:rFonts w:eastAsia="Times New Roman" w:cs="Times New Roman"/>
                <w:sz w:val="16"/>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FFFF99"/>
          </w:tcPr>
          <w:p w14:paraId="4F5E04DB" w14:textId="02536944" w:rsidR="00327FC2" w:rsidRPr="00EE1AE4" w:rsidRDefault="00257526">
            <w:pPr>
              <w:widowControl w:val="0"/>
              <w:spacing w:after="0"/>
              <w:jc w:val="center"/>
              <w:rPr>
                <w:rFonts w:ascii="Calibri" w:eastAsia="Times New Roman" w:hAnsi="Calibri" w:cs="Times New Roman"/>
                <w:sz w:val="16"/>
              </w:rPr>
            </w:pPr>
            <w:r w:rsidRPr="00EE1AE4">
              <w:rPr>
                <w:rFonts w:eastAsia="Times New Roman" w:cs="Times New Roman"/>
                <w:sz w:val="16"/>
              </w:rPr>
              <w:t xml:space="preserve">M. Berković Šubić, </w:t>
            </w:r>
            <w:proofErr w:type="spellStart"/>
            <w:r w:rsidRPr="00EE1AE4">
              <w:rPr>
                <w:rFonts w:eastAsia="Times New Roman" w:cs="Times New Roman"/>
                <w:sz w:val="16"/>
              </w:rPr>
              <w:t>G.Hofma</w:t>
            </w:r>
            <w:r w:rsidR="0062383E" w:rsidRPr="00EE1AE4">
              <w:rPr>
                <w:rFonts w:eastAsia="Times New Roman" w:cs="Times New Roman"/>
                <w:sz w:val="16"/>
              </w:rPr>
              <w:t>n</w:t>
            </w:r>
            <w:r w:rsidRPr="00EE1AE4">
              <w:rPr>
                <w:rFonts w:eastAsia="Times New Roman" w:cs="Times New Roman"/>
                <w:sz w:val="16"/>
              </w:rPr>
              <w:t>n</w:t>
            </w:r>
            <w:proofErr w:type="spellEnd"/>
            <w:r w:rsidRPr="00EE1AE4">
              <w:rPr>
                <w:rFonts w:eastAsia="Times New Roman" w:cs="Times New Roman"/>
                <w:sz w:val="16"/>
              </w:rPr>
              <w:t xml:space="preserve">, </w:t>
            </w:r>
          </w:p>
          <w:p w14:paraId="64ED34F0" w14:textId="77777777" w:rsidR="00327FC2" w:rsidRPr="00EE1AE4" w:rsidRDefault="00257526">
            <w:pPr>
              <w:widowControl w:val="0"/>
              <w:spacing w:after="0"/>
              <w:jc w:val="center"/>
              <w:rPr>
                <w:rFonts w:ascii="Calibri" w:eastAsia="Times New Roman" w:hAnsi="Calibri" w:cs="Times New Roman"/>
                <w:sz w:val="16"/>
              </w:rPr>
            </w:pPr>
            <w:r w:rsidRPr="00EE1AE4">
              <w:rPr>
                <w:rFonts w:eastAsia="Times New Roman" w:cs="Times New Roman"/>
                <w:sz w:val="16"/>
              </w:rPr>
              <w:t>R. Marković</w:t>
            </w:r>
          </w:p>
        </w:tc>
        <w:tc>
          <w:tcPr>
            <w:tcW w:w="1073" w:type="dxa"/>
            <w:tcBorders>
              <w:top w:val="single" w:sz="4" w:space="0" w:color="000000"/>
              <w:left w:val="single" w:sz="4" w:space="0" w:color="000000"/>
              <w:bottom w:val="single" w:sz="4" w:space="0" w:color="000000"/>
              <w:right w:val="single" w:sz="4" w:space="0" w:color="000000"/>
            </w:tcBorders>
            <w:shd w:val="clear" w:color="auto" w:fill="FFFF99"/>
          </w:tcPr>
          <w:p w14:paraId="7B14C894" w14:textId="77777777" w:rsidR="00327FC2" w:rsidRDefault="00257526">
            <w:pPr>
              <w:widowControl w:val="0"/>
              <w:spacing w:after="0"/>
              <w:ind w:left="114" w:right="82"/>
              <w:jc w:val="center"/>
              <w:rPr>
                <w:rFonts w:ascii="Calibri" w:eastAsia="Times New Roman" w:hAnsi="Calibri" w:cs="Times New Roman"/>
                <w:sz w:val="16"/>
              </w:rPr>
            </w:pPr>
            <w:r>
              <w:rPr>
                <w:rFonts w:eastAsia="Times New Roman" w:cs="Times New Roman"/>
                <w:sz w:val="16"/>
              </w:rPr>
              <w:t>2red+2izv</w:t>
            </w:r>
          </w:p>
        </w:tc>
      </w:tr>
      <w:tr w:rsidR="00327FC2" w14:paraId="2782E552" w14:textId="77777777">
        <w:trPr>
          <w:trHeight w:val="217"/>
          <w:jc w:val="center"/>
        </w:trPr>
        <w:tc>
          <w:tcPr>
            <w:tcW w:w="2147" w:type="dxa"/>
            <w:tcBorders>
              <w:top w:val="single" w:sz="4" w:space="0" w:color="000000"/>
              <w:left w:val="single" w:sz="4" w:space="0" w:color="000000"/>
              <w:bottom w:val="single" w:sz="4" w:space="0" w:color="000000"/>
              <w:right w:val="single" w:sz="4" w:space="0" w:color="000000"/>
            </w:tcBorders>
            <w:shd w:val="clear" w:color="auto" w:fill="FFFF99"/>
          </w:tcPr>
          <w:p w14:paraId="63BFCFE8" w14:textId="77777777" w:rsidR="00327FC2" w:rsidRDefault="00257526">
            <w:pPr>
              <w:widowControl w:val="0"/>
              <w:spacing w:after="0"/>
              <w:jc w:val="center"/>
              <w:rPr>
                <w:rFonts w:ascii="Calibri" w:eastAsia="Times New Roman" w:hAnsi="Calibri" w:cs="Times New Roman"/>
                <w:sz w:val="16"/>
              </w:rPr>
            </w:pPr>
            <w:proofErr w:type="spellStart"/>
            <w:r>
              <w:rPr>
                <w:rFonts w:eastAsia="Times New Roman" w:cs="Times New Roman"/>
                <w:sz w:val="16"/>
              </w:rPr>
              <w:t>Klinička</w:t>
            </w:r>
            <w:proofErr w:type="spellEnd"/>
            <w:r>
              <w:rPr>
                <w:rFonts w:eastAsia="Times New Roman" w:cs="Times New Roman"/>
                <w:sz w:val="16"/>
              </w:rPr>
              <w:t xml:space="preserve"> </w:t>
            </w:r>
            <w:proofErr w:type="spellStart"/>
            <w:r>
              <w:rPr>
                <w:rFonts w:eastAsia="Times New Roman" w:cs="Times New Roman"/>
                <w:sz w:val="16"/>
              </w:rPr>
              <w:t>medicina</w:t>
            </w:r>
            <w:proofErr w:type="spellEnd"/>
            <w:r>
              <w:rPr>
                <w:rFonts w:eastAsia="Times New Roman" w:cs="Times New Roman"/>
                <w:sz w:val="16"/>
              </w:rPr>
              <w:t xml:space="preserve"> II - </w:t>
            </w:r>
            <w:proofErr w:type="spellStart"/>
            <w:r>
              <w:rPr>
                <w:rFonts w:eastAsia="Times New Roman" w:cs="Times New Roman"/>
                <w:sz w:val="16"/>
              </w:rPr>
              <w:t>kirurgija</w:t>
            </w:r>
            <w:proofErr w:type="spellEnd"/>
          </w:p>
        </w:tc>
        <w:tc>
          <w:tcPr>
            <w:tcW w:w="536" w:type="dxa"/>
            <w:tcBorders>
              <w:top w:val="single" w:sz="4" w:space="0" w:color="000000"/>
              <w:left w:val="single" w:sz="4" w:space="0" w:color="000000"/>
              <w:bottom w:val="single" w:sz="4" w:space="0" w:color="000000"/>
              <w:right w:val="single" w:sz="4" w:space="0" w:color="000000"/>
            </w:tcBorders>
          </w:tcPr>
          <w:p w14:paraId="5097E187" w14:textId="77777777" w:rsidR="00327FC2" w:rsidRDefault="00257526">
            <w:pPr>
              <w:widowControl w:val="0"/>
              <w:spacing w:after="0"/>
              <w:jc w:val="center"/>
              <w:rPr>
                <w:rFonts w:ascii="Calibri" w:eastAsia="Times New Roman" w:hAnsi="Calibri" w:cs="Times New Roman"/>
                <w:sz w:val="16"/>
              </w:rPr>
            </w:pPr>
            <w:r>
              <w:rPr>
                <w:rFonts w:eastAsia="Times New Roman" w:cs="Times New Roman"/>
                <w:sz w:val="16"/>
              </w:rPr>
              <w:t>4</w:t>
            </w:r>
          </w:p>
        </w:tc>
        <w:tc>
          <w:tcPr>
            <w:tcW w:w="536" w:type="dxa"/>
            <w:tcBorders>
              <w:top w:val="single" w:sz="4" w:space="0" w:color="000000"/>
              <w:left w:val="single" w:sz="4" w:space="0" w:color="000000"/>
              <w:bottom w:val="single" w:sz="4" w:space="0" w:color="000000"/>
              <w:right w:val="single" w:sz="4" w:space="0" w:color="000000"/>
            </w:tcBorders>
          </w:tcPr>
          <w:p w14:paraId="6DB3E79C" w14:textId="77777777" w:rsidR="00327FC2" w:rsidRDefault="00257526">
            <w:pPr>
              <w:widowControl w:val="0"/>
              <w:spacing w:after="0"/>
              <w:jc w:val="center"/>
              <w:rPr>
                <w:rFonts w:ascii="Calibri" w:eastAsia="Times New Roman" w:hAnsi="Calibri" w:cs="Times New Roman"/>
                <w:sz w:val="16"/>
              </w:rPr>
            </w:pPr>
            <w:r>
              <w:rPr>
                <w:rFonts w:eastAsia="Times New Roman" w:cs="Times New Roman"/>
                <w:sz w:val="16"/>
              </w:rPr>
              <w:t>3,5</w:t>
            </w:r>
          </w:p>
        </w:tc>
        <w:tc>
          <w:tcPr>
            <w:tcW w:w="401" w:type="dxa"/>
            <w:tcBorders>
              <w:top w:val="single" w:sz="4" w:space="0" w:color="000000"/>
              <w:left w:val="single" w:sz="4" w:space="0" w:color="000000"/>
              <w:bottom w:val="single" w:sz="4" w:space="0" w:color="000000"/>
              <w:right w:val="single" w:sz="4" w:space="0" w:color="000000"/>
            </w:tcBorders>
          </w:tcPr>
          <w:p w14:paraId="29C93745" w14:textId="77777777" w:rsidR="00327FC2" w:rsidRDefault="00257526">
            <w:pPr>
              <w:widowControl w:val="0"/>
              <w:spacing w:after="0"/>
              <w:jc w:val="center"/>
              <w:rPr>
                <w:rFonts w:ascii="Calibri" w:eastAsia="Times New Roman" w:hAnsi="Calibri" w:cs="Times New Roman"/>
                <w:sz w:val="16"/>
              </w:rPr>
            </w:pPr>
            <w:r>
              <w:rPr>
                <w:rFonts w:eastAsia="Times New Roman" w:cs="Times New Roman"/>
                <w:sz w:val="16"/>
              </w:rPr>
              <w:t>3</w:t>
            </w:r>
          </w:p>
        </w:tc>
        <w:tc>
          <w:tcPr>
            <w:tcW w:w="402" w:type="dxa"/>
            <w:tcBorders>
              <w:top w:val="single" w:sz="4" w:space="0" w:color="000000"/>
              <w:left w:val="single" w:sz="4" w:space="0" w:color="000000"/>
              <w:bottom w:val="single" w:sz="4" w:space="0" w:color="000000"/>
              <w:right w:val="single" w:sz="4" w:space="0" w:color="000000"/>
            </w:tcBorders>
          </w:tcPr>
          <w:p w14:paraId="275A259D" w14:textId="77777777" w:rsidR="00327FC2" w:rsidRDefault="00257526">
            <w:pPr>
              <w:widowControl w:val="0"/>
              <w:spacing w:after="0"/>
              <w:jc w:val="center"/>
              <w:rPr>
                <w:rFonts w:ascii="Calibri" w:eastAsia="Times New Roman" w:hAnsi="Calibri" w:cs="Times New Roman"/>
                <w:sz w:val="16"/>
              </w:rPr>
            </w:pPr>
            <w:r>
              <w:rPr>
                <w:rFonts w:eastAsia="Times New Roman" w:cs="Times New Roman"/>
                <w:sz w:val="16"/>
              </w:rPr>
              <w:t>0</w:t>
            </w:r>
          </w:p>
        </w:tc>
        <w:tc>
          <w:tcPr>
            <w:tcW w:w="402" w:type="dxa"/>
            <w:tcBorders>
              <w:top w:val="single" w:sz="4" w:space="0" w:color="000000"/>
              <w:left w:val="single" w:sz="4" w:space="0" w:color="000000"/>
              <w:bottom w:val="single" w:sz="4" w:space="0" w:color="000000"/>
              <w:right w:val="single" w:sz="4" w:space="0" w:color="000000"/>
            </w:tcBorders>
          </w:tcPr>
          <w:p w14:paraId="4861BFD1" w14:textId="77777777" w:rsidR="00327FC2" w:rsidRDefault="00257526">
            <w:pPr>
              <w:widowControl w:val="0"/>
              <w:spacing w:after="0"/>
              <w:jc w:val="center"/>
              <w:rPr>
                <w:rFonts w:ascii="Calibri" w:eastAsia="Times New Roman" w:hAnsi="Calibri" w:cs="Times New Roman"/>
                <w:sz w:val="16"/>
              </w:rPr>
            </w:pPr>
            <w:r>
              <w:rPr>
                <w:rFonts w:eastAsia="Times New Roman" w:cs="Times New Roman"/>
                <w:sz w:val="16"/>
              </w:rPr>
              <w:t>0</w:t>
            </w:r>
          </w:p>
        </w:tc>
        <w:tc>
          <w:tcPr>
            <w:tcW w:w="1342" w:type="dxa"/>
            <w:tcBorders>
              <w:top w:val="single" w:sz="4" w:space="0" w:color="000000"/>
              <w:left w:val="single" w:sz="4" w:space="0" w:color="000000"/>
              <w:bottom w:val="single" w:sz="4" w:space="0" w:color="000000"/>
              <w:right w:val="single" w:sz="4" w:space="0" w:color="000000"/>
            </w:tcBorders>
            <w:shd w:val="clear" w:color="auto" w:fill="FFFF99"/>
          </w:tcPr>
          <w:p w14:paraId="69088F36" w14:textId="77777777" w:rsidR="00327FC2" w:rsidRPr="00EE1AE4" w:rsidRDefault="00257526">
            <w:pPr>
              <w:widowControl w:val="0"/>
              <w:spacing w:after="0"/>
              <w:jc w:val="center"/>
              <w:rPr>
                <w:rFonts w:ascii="Calibri" w:eastAsia="Times New Roman" w:hAnsi="Calibri" w:cs="Times New Roman"/>
                <w:sz w:val="16"/>
              </w:rPr>
            </w:pPr>
            <w:r w:rsidRPr="00EE1AE4">
              <w:rPr>
                <w:rFonts w:eastAsia="Times New Roman" w:cs="Times New Roman"/>
                <w:sz w:val="16"/>
              </w:rPr>
              <w:t>I. Pleša Maričić</w:t>
            </w:r>
          </w:p>
        </w:tc>
        <w:tc>
          <w:tcPr>
            <w:tcW w:w="1610" w:type="dxa"/>
            <w:tcBorders>
              <w:top w:val="single" w:sz="4" w:space="0" w:color="000000"/>
              <w:left w:val="single" w:sz="4" w:space="0" w:color="000000"/>
              <w:bottom w:val="single" w:sz="4" w:space="0" w:color="000000"/>
              <w:right w:val="single" w:sz="4" w:space="0" w:color="000000"/>
            </w:tcBorders>
            <w:shd w:val="clear" w:color="auto" w:fill="FFFF99"/>
          </w:tcPr>
          <w:p w14:paraId="086B061A" w14:textId="77777777" w:rsidR="00327FC2" w:rsidRPr="00EE1AE4" w:rsidRDefault="00257526">
            <w:pPr>
              <w:widowControl w:val="0"/>
              <w:spacing w:after="0"/>
              <w:jc w:val="center"/>
              <w:rPr>
                <w:rFonts w:ascii="Calibri" w:eastAsia="Times New Roman" w:hAnsi="Calibri" w:cs="Times New Roman"/>
                <w:sz w:val="16"/>
              </w:rPr>
            </w:pPr>
            <w:r w:rsidRPr="00EE1AE4">
              <w:rPr>
                <w:rFonts w:eastAsia="Times New Roman" w:cs="Times New Roman"/>
                <w:sz w:val="16"/>
              </w:rPr>
              <w:t>I. Pleša Maričić</w:t>
            </w:r>
          </w:p>
        </w:tc>
        <w:tc>
          <w:tcPr>
            <w:tcW w:w="939" w:type="dxa"/>
            <w:tcBorders>
              <w:top w:val="single" w:sz="4" w:space="0" w:color="000000"/>
              <w:left w:val="single" w:sz="4" w:space="0" w:color="000000"/>
              <w:bottom w:val="single" w:sz="4" w:space="0" w:color="000000"/>
              <w:right w:val="single" w:sz="4" w:space="0" w:color="000000"/>
            </w:tcBorders>
            <w:shd w:val="clear" w:color="auto" w:fill="FFFF99"/>
          </w:tcPr>
          <w:p w14:paraId="0CD5D41D" w14:textId="77777777" w:rsidR="00327FC2" w:rsidRPr="00EE1AE4" w:rsidRDefault="00257526">
            <w:pPr>
              <w:widowControl w:val="0"/>
              <w:spacing w:after="0"/>
              <w:jc w:val="center"/>
              <w:rPr>
                <w:rFonts w:ascii="Calibri" w:eastAsia="Times New Roman" w:hAnsi="Calibri" w:cs="Times New Roman"/>
                <w:sz w:val="16"/>
              </w:rPr>
            </w:pPr>
            <w:r w:rsidRPr="00EE1AE4">
              <w:rPr>
                <w:rFonts w:eastAsia="Times New Roman" w:cs="Times New Roman"/>
                <w:sz w:val="16"/>
              </w:rPr>
              <w:t>1red+1izv</w:t>
            </w:r>
          </w:p>
        </w:tc>
        <w:tc>
          <w:tcPr>
            <w:tcW w:w="1603" w:type="dxa"/>
            <w:tcBorders>
              <w:top w:val="single" w:sz="4" w:space="0" w:color="000000"/>
              <w:left w:val="single" w:sz="4" w:space="0" w:color="000000"/>
              <w:bottom w:val="single" w:sz="4" w:space="0" w:color="000000"/>
              <w:right w:val="single" w:sz="4" w:space="0" w:color="000000"/>
            </w:tcBorders>
            <w:shd w:val="clear" w:color="auto" w:fill="FFFF99"/>
          </w:tcPr>
          <w:p w14:paraId="023706A6" w14:textId="77777777" w:rsidR="00327FC2" w:rsidRPr="00EE1AE4" w:rsidRDefault="00257526">
            <w:pPr>
              <w:widowControl w:val="0"/>
              <w:spacing w:after="0"/>
              <w:ind w:right="417"/>
              <w:jc w:val="center"/>
              <w:rPr>
                <w:rFonts w:ascii="Calibri" w:eastAsia="Times New Roman" w:hAnsi="Calibri" w:cs="Times New Roman"/>
                <w:sz w:val="16"/>
              </w:rPr>
            </w:pPr>
            <w:r w:rsidRPr="00EE1AE4">
              <w:rPr>
                <w:rFonts w:ascii="Times New Roman" w:eastAsia="Times New Roman" w:hAnsi="Times New Roman" w:cs="Times New Roman"/>
                <w:sz w:val="16"/>
              </w:rPr>
              <w:t>-</w:t>
            </w:r>
          </w:p>
        </w:tc>
        <w:tc>
          <w:tcPr>
            <w:tcW w:w="849" w:type="dxa"/>
            <w:tcBorders>
              <w:top w:val="single" w:sz="4" w:space="0" w:color="000000"/>
              <w:left w:val="single" w:sz="4" w:space="0" w:color="000000"/>
              <w:bottom w:val="single" w:sz="4" w:space="0" w:color="000000"/>
              <w:right w:val="single" w:sz="4" w:space="0" w:color="000000"/>
            </w:tcBorders>
            <w:shd w:val="clear" w:color="auto" w:fill="FFFF99"/>
          </w:tcPr>
          <w:p w14:paraId="1406C4EE" w14:textId="77777777" w:rsidR="00327FC2" w:rsidRPr="00EE1AE4" w:rsidRDefault="00257526">
            <w:pPr>
              <w:widowControl w:val="0"/>
              <w:spacing w:after="0"/>
              <w:ind w:right="138"/>
              <w:jc w:val="center"/>
              <w:rPr>
                <w:rFonts w:ascii="Calibri" w:eastAsia="Times New Roman" w:hAnsi="Calibri" w:cs="Times New Roman"/>
                <w:sz w:val="16"/>
              </w:rPr>
            </w:pPr>
            <w:r w:rsidRPr="00EE1AE4">
              <w:rPr>
                <w:rFonts w:eastAsia="Times New Roman" w:cs="Times New Roman"/>
                <w:sz w:val="16"/>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FFFF99"/>
          </w:tcPr>
          <w:p w14:paraId="62BDA1E6" w14:textId="77777777" w:rsidR="00327FC2" w:rsidRPr="00EE1AE4" w:rsidRDefault="00257526">
            <w:pPr>
              <w:widowControl w:val="0"/>
              <w:spacing w:after="0"/>
              <w:jc w:val="center"/>
              <w:rPr>
                <w:rFonts w:ascii="Calibri" w:eastAsia="Times New Roman" w:hAnsi="Calibri" w:cs="Times New Roman"/>
                <w:sz w:val="16"/>
              </w:rPr>
            </w:pPr>
            <w:r w:rsidRPr="00EE1AE4">
              <w:rPr>
                <w:rFonts w:eastAsia="Times New Roman" w:cs="Times New Roman"/>
                <w:sz w:val="16"/>
              </w:rPr>
              <w:t>-</w:t>
            </w:r>
          </w:p>
        </w:tc>
        <w:tc>
          <w:tcPr>
            <w:tcW w:w="1073" w:type="dxa"/>
            <w:tcBorders>
              <w:top w:val="single" w:sz="4" w:space="0" w:color="000000"/>
              <w:left w:val="single" w:sz="4" w:space="0" w:color="000000"/>
              <w:bottom w:val="single" w:sz="4" w:space="0" w:color="000000"/>
              <w:right w:val="single" w:sz="4" w:space="0" w:color="000000"/>
            </w:tcBorders>
            <w:shd w:val="clear" w:color="auto" w:fill="FFFF99"/>
          </w:tcPr>
          <w:p w14:paraId="1FF8D151" w14:textId="77777777" w:rsidR="00327FC2" w:rsidRDefault="00257526">
            <w:pPr>
              <w:widowControl w:val="0"/>
              <w:spacing w:after="0"/>
              <w:ind w:right="82"/>
              <w:jc w:val="center"/>
              <w:rPr>
                <w:rFonts w:ascii="Calibri" w:eastAsia="Times New Roman" w:hAnsi="Calibri" w:cs="Times New Roman"/>
                <w:sz w:val="16"/>
              </w:rPr>
            </w:pPr>
            <w:r>
              <w:rPr>
                <w:rFonts w:eastAsia="Times New Roman" w:cs="Times New Roman"/>
                <w:sz w:val="16"/>
              </w:rPr>
              <w:t>0</w:t>
            </w:r>
          </w:p>
        </w:tc>
      </w:tr>
      <w:tr w:rsidR="00327FC2" w14:paraId="06F9BB38" w14:textId="77777777">
        <w:trPr>
          <w:trHeight w:val="346"/>
          <w:jc w:val="center"/>
        </w:trPr>
        <w:tc>
          <w:tcPr>
            <w:tcW w:w="2147" w:type="dxa"/>
            <w:tcBorders>
              <w:top w:val="single" w:sz="4" w:space="0" w:color="000000"/>
              <w:left w:val="single" w:sz="4" w:space="0" w:color="000000"/>
              <w:bottom w:val="single" w:sz="4" w:space="0" w:color="000000"/>
              <w:right w:val="single" w:sz="4" w:space="0" w:color="000000"/>
            </w:tcBorders>
            <w:shd w:val="clear" w:color="auto" w:fill="FFFF99"/>
          </w:tcPr>
          <w:p w14:paraId="63A44CE9" w14:textId="77777777" w:rsidR="00327FC2" w:rsidRDefault="00257526">
            <w:pPr>
              <w:widowControl w:val="0"/>
              <w:spacing w:after="0" w:line="188" w:lineRule="exact"/>
              <w:jc w:val="center"/>
              <w:rPr>
                <w:rFonts w:ascii="Calibri" w:eastAsia="Times New Roman" w:hAnsi="Calibri" w:cs="Times New Roman"/>
                <w:sz w:val="16"/>
              </w:rPr>
            </w:pPr>
            <w:proofErr w:type="spellStart"/>
            <w:r>
              <w:rPr>
                <w:rFonts w:eastAsia="Times New Roman" w:cs="Times New Roman"/>
                <w:sz w:val="16"/>
              </w:rPr>
              <w:t>Klinička</w:t>
            </w:r>
            <w:proofErr w:type="spellEnd"/>
            <w:r>
              <w:rPr>
                <w:rFonts w:eastAsia="Times New Roman" w:cs="Times New Roman"/>
                <w:sz w:val="16"/>
              </w:rPr>
              <w:t xml:space="preserve"> </w:t>
            </w:r>
            <w:proofErr w:type="spellStart"/>
            <w:r>
              <w:rPr>
                <w:rFonts w:eastAsia="Times New Roman" w:cs="Times New Roman"/>
                <w:sz w:val="16"/>
              </w:rPr>
              <w:t>medicina</w:t>
            </w:r>
            <w:proofErr w:type="spellEnd"/>
            <w:r>
              <w:rPr>
                <w:rFonts w:eastAsia="Times New Roman" w:cs="Times New Roman"/>
                <w:sz w:val="16"/>
              </w:rPr>
              <w:t xml:space="preserve"> IV - </w:t>
            </w:r>
            <w:proofErr w:type="spellStart"/>
            <w:r>
              <w:rPr>
                <w:rFonts w:eastAsia="Times New Roman" w:cs="Times New Roman"/>
                <w:sz w:val="16"/>
              </w:rPr>
              <w:t>kardiologija</w:t>
            </w:r>
            <w:proofErr w:type="spellEnd"/>
          </w:p>
        </w:tc>
        <w:tc>
          <w:tcPr>
            <w:tcW w:w="536" w:type="dxa"/>
            <w:tcBorders>
              <w:top w:val="single" w:sz="4" w:space="0" w:color="000000"/>
              <w:left w:val="single" w:sz="4" w:space="0" w:color="000000"/>
              <w:bottom w:val="single" w:sz="4" w:space="0" w:color="000000"/>
              <w:right w:val="single" w:sz="4" w:space="0" w:color="000000"/>
            </w:tcBorders>
          </w:tcPr>
          <w:p w14:paraId="3127637B" w14:textId="77777777" w:rsidR="00327FC2" w:rsidRDefault="00257526">
            <w:pPr>
              <w:widowControl w:val="0"/>
              <w:spacing w:after="0"/>
              <w:ind w:left="17"/>
              <w:jc w:val="center"/>
              <w:rPr>
                <w:rFonts w:ascii="Calibri" w:eastAsia="Times New Roman" w:hAnsi="Calibri" w:cs="Times New Roman"/>
                <w:sz w:val="16"/>
              </w:rPr>
            </w:pPr>
            <w:r>
              <w:rPr>
                <w:rFonts w:eastAsia="Times New Roman" w:cs="Times New Roman"/>
                <w:sz w:val="16"/>
              </w:rPr>
              <w:t>4</w:t>
            </w:r>
          </w:p>
        </w:tc>
        <w:tc>
          <w:tcPr>
            <w:tcW w:w="536" w:type="dxa"/>
            <w:tcBorders>
              <w:top w:val="single" w:sz="4" w:space="0" w:color="000000"/>
              <w:left w:val="single" w:sz="4" w:space="0" w:color="000000"/>
              <w:bottom w:val="single" w:sz="4" w:space="0" w:color="000000"/>
              <w:right w:val="single" w:sz="4" w:space="0" w:color="000000"/>
            </w:tcBorders>
          </w:tcPr>
          <w:p w14:paraId="4F20418C" w14:textId="77777777" w:rsidR="00327FC2" w:rsidRDefault="00257526">
            <w:pPr>
              <w:widowControl w:val="0"/>
              <w:spacing w:after="0"/>
              <w:ind w:left="17"/>
              <w:jc w:val="center"/>
              <w:rPr>
                <w:rFonts w:ascii="Calibri" w:eastAsia="Times New Roman" w:hAnsi="Calibri" w:cs="Times New Roman"/>
                <w:sz w:val="16"/>
              </w:rPr>
            </w:pPr>
            <w:r>
              <w:rPr>
                <w:rFonts w:eastAsia="Times New Roman" w:cs="Times New Roman"/>
                <w:sz w:val="16"/>
              </w:rPr>
              <w:t>3</w:t>
            </w:r>
          </w:p>
        </w:tc>
        <w:tc>
          <w:tcPr>
            <w:tcW w:w="401" w:type="dxa"/>
            <w:tcBorders>
              <w:top w:val="single" w:sz="4" w:space="0" w:color="000000"/>
              <w:left w:val="single" w:sz="4" w:space="0" w:color="000000"/>
              <w:bottom w:val="single" w:sz="4" w:space="0" w:color="000000"/>
              <w:right w:val="single" w:sz="4" w:space="0" w:color="000000"/>
            </w:tcBorders>
          </w:tcPr>
          <w:p w14:paraId="237F65DD" w14:textId="77777777" w:rsidR="00327FC2" w:rsidRDefault="00257526">
            <w:pPr>
              <w:widowControl w:val="0"/>
              <w:spacing w:after="0"/>
              <w:jc w:val="center"/>
              <w:rPr>
                <w:rFonts w:ascii="Calibri" w:eastAsia="Times New Roman" w:hAnsi="Calibri" w:cs="Times New Roman"/>
                <w:sz w:val="16"/>
              </w:rPr>
            </w:pPr>
            <w:r>
              <w:rPr>
                <w:rFonts w:eastAsia="Times New Roman" w:cs="Times New Roman"/>
                <w:sz w:val="16"/>
              </w:rPr>
              <w:t>3</w:t>
            </w:r>
          </w:p>
        </w:tc>
        <w:tc>
          <w:tcPr>
            <w:tcW w:w="402" w:type="dxa"/>
            <w:tcBorders>
              <w:top w:val="single" w:sz="4" w:space="0" w:color="000000"/>
              <w:left w:val="single" w:sz="4" w:space="0" w:color="000000"/>
              <w:bottom w:val="single" w:sz="4" w:space="0" w:color="000000"/>
              <w:right w:val="single" w:sz="4" w:space="0" w:color="000000"/>
            </w:tcBorders>
          </w:tcPr>
          <w:p w14:paraId="69738621" w14:textId="77777777" w:rsidR="00327FC2" w:rsidRDefault="00257526">
            <w:pPr>
              <w:widowControl w:val="0"/>
              <w:spacing w:after="0"/>
              <w:ind w:left="9"/>
              <w:jc w:val="center"/>
              <w:rPr>
                <w:rFonts w:ascii="Calibri" w:eastAsia="Times New Roman" w:hAnsi="Calibri" w:cs="Times New Roman"/>
                <w:sz w:val="16"/>
              </w:rPr>
            </w:pPr>
            <w:r>
              <w:rPr>
                <w:rFonts w:eastAsia="Times New Roman" w:cs="Times New Roman"/>
                <w:sz w:val="16"/>
              </w:rPr>
              <w:t>0</w:t>
            </w:r>
          </w:p>
        </w:tc>
        <w:tc>
          <w:tcPr>
            <w:tcW w:w="402" w:type="dxa"/>
            <w:tcBorders>
              <w:top w:val="single" w:sz="4" w:space="0" w:color="000000"/>
              <w:left w:val="single" w:sz="4" w:space="0" w:color="000000"/>
              <w:bottom w:val="single" w:sz="4" w:space="0" w:color="000000"/>
              <w:right w:val="single" w:sz="4" w:space="0" w:color="000000"/>
            </w:tcBorders>
          </w:tcPr>
          <w:p w14:paraId="0FED9EB2" w14:textId="77777777" w:rsidR="00327FC2" w:rsidRDefault="00257526">
            <w:pPr>
              <w:widowControl w:val="0"/>
              <w:spacing w:after="0"/>
              <w:ind w:left="9"/>
              <w:jc w:val="center"/>
              <w:rPr>
                <w:rFonts w:ascii="Calibri" w:eastAsia="Times New Roman" w:hAnsi="Calibri" w:cs="Times New Roman"/>
                <w:sz w:val="16"/>
              </w:rPr>
            </w:pPr>
            <w:r>
              <w:rPr>
                <w:rFonts w:eastAsia="Times New Roman" w:cs="Times New Roman"/>
                <w:sz w:val="16"/>
              </w:rPr>
              <w:t>0</w:t>
            </w:r>
          </w:p>
        </w:tc>
        <w:tc>
          <w:tcPr>
            <w:tcW w:w="1342" w:type="dxa"/>
            <w:tcBorders>
              <w:top w:val="single" w:sz="4" w:space="0" w:color="000000"/>
              <w:left w:val="single" w:sz="4" w:space="0" w:color="000000"/>
              <w:bottom w:val="single" w:sz="4" w:space="0" w:color="000000"/>
              <w:right w:val="single" w:sz="4" w:space="0" w:color="000000"/>
            </w:tcBorders>
            <w:shd w:val="clear" w:color="auto" w:fill="FFFF99"/>
          </w:tcPr>
          <w:p w14:paraId="29EDCC10" w14:textId="77777777" w:rsidR="00327FC2" w:rsidRPr="00EE1AE4" w:rsidRDefault="00257526">
            <w:pPr>
              <w:widowControl w:val="0"/>
              <w:spacing w:after="0"/>
              <w:jc w:val="center"/>
              <w:rPr>
                <w:rFonts w:ascii="Calibri" w:eastAsia="Times New Roman" w:hAnsi="Calibri" w:cs="Times New Roman"/>
                <w:sz w:val="16"/>
              </w:rPr>
            </w:pPr>
            <w:r w:rsidRPr="00EE1AE4">
              <w:rPr>
                <w:rFonts w:eastAsia="Times New Roman" w:cs="Times New Roman"/>
                <w:sz w:val="16"/>
              </w:rPr>
              <w:t>I. Vukoja</w:t>
            </w:r>
          </w:p>
        </w:tc>
        <w:tc>
          <w:tcPr>
            <w:tcW w:w="1610" w:type="dxa"/>
            <w:tcBorders>
              <w:top w:val="single" w:sz="4" w:space="0" w:color="000000"/>
              <w:left w:val="single" w:sz="4" w:space="0" w:color="000000"/>
              <w:bottom w:val="single" w:sz="4" w:space="0" w:color="000000"/>
              <w:right w:val="single" w:sz="4" w:space="0" w:color="000000"/>
            </w:tcBorders>
            <w:shd w:val="clear" w:color="auto" w:fill="FFFF99"/>
          </w:tcPr>
          <w:p w14:paraId="22BA3A89" w14:textId="77777777" w:rsidR="00327FC2" w:rsidRPr="00EE1AE4" w:rsidRDefault="00257526">
            <w:pPr>
              <w:widowControl w:val="0"/>
              <w:spacing w:after="0"/>
              <w:jc w:val="center"/>
              <w:rPr>
                <w:rFonts w:ascii="Calibri" w:eastAsia="Times New Roman" w:hAnsi="Calibri" w:cs="Times New Roman"/>
                <w:sz w:val="16"/>
              </w:rPr>
            </w:pPr>
            <w:r w:rsidRPr="00EE1AE4">
              <w:rPr>
                <w:rFonts w:eastAsia="Times New Roman" w:cs="Times New Roman"/>
                <w:sz w:val="16"/>
              </w:rPr>
              <w:t xml:space="preserve">I. Vukoja, A. Barić Grgurević, I. </w:t>
            </w:r>
            <w:proofErr w:type="spellStart"/>
            <w:r w:rsidRPr="00EE1AE4">
              <w:rPr>
                <w:rFonts w:eastAsia="Times New Roman" w:cs="Times New Roman"/>
                <w:sz w:val="16"/>
              </w:rPr>
              <w:t>Brizar</w:t>
            </w:r>
            <w:proofErr w:type="spellEnd"/>
            <w:r w:rsidRPr="00EE1AE4">
              <w:rPr>
                <w:rFonts w:eastAsia="Times New Roman" w:cs="Times New Roman"/>
                <w:sz w:val="16"/>
              </w:rPr>
              <w:t>, L. Jukić</w:t>
            </w:r>
          </w:p>
        </w:tc>
        <w:tc>
          <w:tcPr>
            <w:tcW w:w="939" w:type="dxa"/>
            <w:tcBorders>
              <w:top w:val="single" w:sz="4" w:space="0" w:color="000000"/>
              <w:left w:val="single" w:sz="4" w:space="0" w:color="000000"/>
              <w:bottom w:val="single" w:sz="4" w:space="0" w:color="000000"/>
              <w:right w:val="single" w:sz="4" w:space="0" w:color="000000"/>
            </w:tcBorders>
            <w:shd w:val="clear" w:color="auto" w:fill="FFFF99"/>
          </w:tcPr>
          <w:p w14:paraId="5D646080" w14:textId="77777777" w:rsidR="00327FC2" w:rsidRPr="00EE1AE4" w:rsidRDefault="00257526">
            <w:pPr>
              <w:widowControl w:val="0"/>
              <w:spacing w:after="0"/>
              <w:ind w:left="124" w:right="117"/>
              <w:jc w:val="center"/>
              <w:rPr>
                <w:rFonts w:ascii="Calibri" w:eastAsia="Times New Roman" w:hAnsi="Calibri" w:cs="Times New Roman"/>
                <w:sz w:val="16"/>
              </w:rPr>
            </w:pPr>
            <w:r w:rsidRPr="00EE1AE4">
              <w:rPr>
                <w:rFonts w:eastAsia="Times New Roman" w:cs="Times New Roman"/>
                <w:sz w:val="16"/>
              </w:rPr>
              <w:t>1red+1izv</w:t>
            </w:r>
          </w:p>
        </w:tc>
        <w:tc>
          <w:tcPr>
            <w:tcW w:w="1603" w:type="dxa"/>
            <w:tcBorders>
              <w:top w:val="single" w:sz="4" w:space="0" w:color="000000"/>
              <w:left w:val="single" w:sz="4" w:space="0" w:color="000000"/>
              <w:bottom w:val="single" w:sz="4" w:space="0" w:color="000000"/>
              <w:right w:val="single" w:sz="4" w:space="0" w:color="000000"/>
            </w:tcBorders>
            <w:shd w:val="clear" w:color="auto" w:fill="FFFF99"/>
          </w:tcPr>
          <w:p w14:paraId="6ED6FA52" w14:textId="77777777" w:rsidR="00327FC2" w:rsidRPr="00EE1AE4" w:rsidRDefault="00257526">
            <w:pPr>
              <w:widowControl w:val="0"/>
              <w:spacing w:after="0" w:line="190" w:lineRule="atLeast"/>
              <w:ind w:right="417"/>
              <w:jc w:val="center"/>
              <w:rPr>
                <w:rFonts w:ascii="Calibri" w:eastAsia="Times New Roman" w:hAnsi="Calibri" w:cs="Times New Roman"/>
                <w:sz w:val="16"/>
              </w:rPr>
            </w:pPr>
            <w:r w:rsidRPr="00EE1AE4">
              <w:rPr>
                <w:rFonts w:eastAsia="Times New Roman" w:cs="Times New Roman"/>
                <w:sz w:val="16"/>
              </w:rPr>
              <w:t>-</w:t>
            </w:r>
          </w:p>
        </w:tc>
        <w:tc>
          <w:tcPr>
            <w:tcW w:w="849" w:type="dxa"/>
            <w:tcBorders>
              <w:top w:val="single" w:sz="4" w:space="0" w:color="000000"/>
              <w:left w:val="single" w:sz="4" w:space="0" w:color="000000"/>
              <w:bottom w:val="single" w:sz="4" w:space="0" w:color="000000"/>
              <w:right w:val="single" w:sz="4" w:space="0" w:color="000000"/>
            </w:tcBorders>
            <w:shd w:val="clear" w:color="auto" w:fill="FFFF99"/>
          </w:tcPr>
          <w:p w14:paraId="484E043D" w14:textId="77777777" w:rsidR="00327FC2" w:rsidRPr="00EE1AE4" w:rsidRDefault="00257526">
            <w:pPr>
              <w:widowControl w:val="0"/>
              <w:spacing w:after="0" w:line="190" w:lineRule="atLeast"/>
              <w:ind w:right="138"/>
              <w:jc w:val="center"/>
              <w:rPr>
                <w:rFonts w:ascii="Calibri" w:eastAsia="Times New Roman" w:hAnsi="Calibri" w:cs="Times New Roman"/>
                <w:sz w:val="16"/>
              </w:rPr>
            </w:pPr>
            <w:r w:rsidRPr="00EE1AE4">
              <w:rPr>
                <w:rFonts w:eastAsia="Times New Roman" w:cs="Times New Roman"/>
                <w:sz w:val="16"/>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FFFF99"/>
          </w:tcPr>
          <w:p w14:paraId="74057A17" w14:textId="77777777" w:rsidR="00327FC2" w:rsidRPr="00EE1AE4" w:rsidRDefault="00257526">
            <w:pPr>
              <w:widowControl w:val="0"/>
              <w:spacing w:after="0" w:line="190" w:lineRule="atLeast"/>
              <w:jc w:val="center"/>
              <w:rPr>
                <w:rFonts w:ascii="Calibri" w:eastAsia="Times New Roman" w:hAnsi="Calibri" w:cs="Times New Roman"/>
                <w:sz w:val="16"/>
              </w:rPr>
            </w:pPr>
            <w:r w:rsidRPr="00EE1AE4">
              <w:rPr>
                <w:rFonts w:eastAsia="Times New Roman" w:cs="Times New Roman"/>
                <w:sz w:val="16"/>
              </w:rPr>
              <w:t>-</w:t>
            </w:r>
          </w:p>
        </w:tc>
        <w:tc>
          <w:tcPr>
            <w:tcW w:w="1073" w:type="dxa"/>
            <w:tcBorders>
              <w:top w:val="single" w:sz="4" w:space="0" w:color="000000"/>
              <w:left w:val="single" w:sz="4" w:space="0" w:color="000000"/>
              <w:bottom w:val="single" w:sz="4" w:space="0" w:color="000000"/>
              <w:right w:val="single" w:sz="4" w:space="0" w:color="000000"/>
            </w:tcBorders>
            <w:shd w:val="clear" w:color="auto" w:fill="FFFF99"/>
          </w:tcPr>
          <w:p w14:paraId="1129ADB5" w14:textId="77777777" w:rsidR="00327FC2" w:rsidRDefault="00257526">
            <w:pPr>
              <w:widowControl w:val="0"/>
              <w:spacing w:after="0"/>
              <w:ind w:left="114" w:right="82"/>
              <w:jc w:val="center"/>
              <w:rPr>
                <w:rFonts w:ascii="Calibri" w:eastAsia="Times New Roman" w:hAnsi="Calibri" w:cs="Times New Roman"/>
                <w:sz w:val="16"/>
              </w:rPr>
            </w:pPr>
            <w:r>
              <w:rPr>
                <w:rFonts w:eastAsia="Times New Roman" w:cs="Times New Roman"/>
                <w:sz w:val="16"/>
              </w:rPr>
              <w:t>0</w:t>
            </w:r>
          </w:p>
        </w:tc>
      </w:tr>
      <w:tr w:rsidR="00327FC2" w14:paraId="68F98EAE" w14:textId="77777777">
        <w:trPr>
          <w:trHeight w:val="414"/>
          <w:jc w:val="center"/>
        </w:trPr>
        <w:tc>
          <w:tcPr>
            <w:tcW w:w="2147" w:type="dxa"/>
            <w:tcBorders>
              <w:top w:val="single" w:sz="4" w:space="0" w:color="000000"/>
              <w:left w:val="single" w:sz="4" w:space="0" w:color="000000"/>
              <w:bottom w:val="single" w:sz="4" w:space="0" w:color="000000"/>
              <w:right w:val="single" w:sz="4" w:space="0" w:color="000000"/>
            </w:tcBorders>
            <w:shd w:val="clear" w:color="auto" w:fill="FFFF99"/>
          </w:tcPr>
          <w:p w14:paraId="35900B3E" w14:textId="77777777" w:rsidR="00327FC2" w:rsidRDefault="00257526">
            <w:pPr>
              <w:widowControl w:val="0"/>
              <w:spacing w:after="0" w:line="194" w:lineRule="exact"/>
              <w:jc w:val="center"/>
              <w:rPr>
                <w:rFonts w:ascii="Calibri" w:eastAsia="Times New Roman" w:hAnsi="Calibri" w:cs="Times New Roman"/>
                <w:sz w:val="16"/>
                <w:lang w:val="pl-PL"/>
              </w:rPr>
            </w:pPr>
            <w:r>
              <w:rPr>
                <w:rFonts w:eastAsia="Times New Roman" w:cs="Times New Roman"/>
                <w:sz w:val="16"/>
                <w:lang w:val="pl-PL"/>
              </w:rPr>
              <w:t>Klinička medicina VI – pedijatrija i onkologija</w:t>
            </w:r>
          </w:p>
        </w:tc>
        <w:tc>
          <w:tcPr>
            <w:tcW w:w="536" w:type="dxa"/>
            <w:tcBorders>
              <w:top w:val="single" w:sz="4" w:space="0" w:color="000000"/>
              <w:left w:val="single" w:sz="4" w:space="0" w:color="000000"/>
              <w:bottom w:val="single" w:sz="4" w:space="0" w:color="000000"/>
              <w:right w:val="single" w:sz="4" w:space="0" w:color="000000"/>
            </w:tcBorders>
          </w:tcPr>
          <w:p w14:paraId="720C1054" w14:textId="77777777" w:rsidR="00327FC2" w:rsidRDefault="00257526">
            <w:pPr>
              <w:widowControl w:val="0"/>
              <w:spacing w:after="0" w:line="194" w:lineRule="exact"/>
              <w:ind w:left="17"/>
              <w:jc w:val="center"/>
              <w:rPr>
                <w:rFonts w:ascii="Calibri" w:eastAsia="Times New Roman" w:hAnsi="Calibri" w:cs="Times New Roman"/>
                <w:sz w:val="16"/>
              </w:rPr>
            </w:pPr>
            <w:r>
              <w:rPr>
                <w:rFonts w:eastAsia="Times New Roman" w:cs="Times New Roman"/>
                <w:sz w:val="16"/>
              </w:rPr>
              <w:t>4</w:t>
            </w:r>
          </w:p>
        </w:tc>
        <w:tc>
          <w:tcPr>
            <w:tcW w:w="536" w:type="dxa"/>
            <w:tcBorders>
              <w:top w:val="single" w:sz="4" w:space="0" w:color="000000"/>
              <w:left w:val="single" w:sz="4" w:space="0" w:color="000000"/>
              <w:bottom w:val="single" w:sz="4" w:space="0" w:color="000000"/>
              <w:right w:val="single" w:sz="4" w:space="0" w:color="000000"/>
            </w:tcBorders>
          </w:tcPr>
          <w:p w14:paraId="53DB594E" w14:textId="77777777" w:rsidR="00327FC2" w:rsidRDefault="00257526">
            <w:pPr>
              <w:widowControl w:val="0"/>
              <w:spacing w:after="0" w:line="194" w:lineRule="exact"/>
              <w:ind w:left="17"/>
              <w:jc w:val="center"/>
              <w:rPr>
                <w:rFonts w:ascii="Calibri" w:eastAsia="Times New Roman" w:hAnsi="Calibri" w:cs="Times New Roman"/>
                <w:sz w:val="16"/>
              </w:rPr>
            </w:pPr>
            <w:r>
              <w:rPr>
                <w:rFonts w:eastAsia="Times New Roman" w:cs="Times New Roman"/>
                <w:sz w:val="16"/>
              </w:rPr>
              <w:t>3</w:t>
            </w:r>
          </w:p>
        </w:tc>
        <w:tc>
          <w:tcPr>
            <w:tcW w:w="401" w:type="dxa"/>
            <w:tcBorders>
              <w:top w:val="single" w:sz="4" w:space="0" w:color="000000"/>
              <w:left w:val="single" w:sz="4" w:space="0" w:color="000000"/>
              <w:bottom w:val="single" w:sz="4" w:space="0" w:color="000000"/>
              <w:right w:val="single" w:sz="4" w:space="0" w:color="000000"/>
            </w:tcBorders>
          </w:tcPr>
          <w:p w14:paraId="20FDE9AB" w14:textId="77777777" w:rsidR="00327FC2" w:rsidRDefault="00257526">
            <w:pPr>
              <w:widowControl w:val="0"/>
              <w:spacing w:after="0" w:line="194" w:lineRule="exact"/>
              <w:jc w:val="center"/>
              <w:rPr>
                <w:rFonts w:ascii="Calibri" w:eastAsia="Times New Roman" w:hAnsi="Calibri" w:cs="Times New Roman"/>
                <w:sz w:val="16"/>
              </w:rPr>
            </w:pPr>
            <w:r>
              <w:rPr>
                <w:rFonts w:eastAsia="Times New Roman" w:cs="Times New Roman"/>
                <w:sz w:val="16"/>
              </w:rPr>
              <w:t>3</w:t>
            </w:r>
          </w:p>
        </w:tc>
        <w:tc>
          <w:tcPr>
            <w:tcW w:w="402" w:type="dxa"/>
            <w:tcBorders>
              <w:top w:val="single" w:sz="4" w:space="0" w:color="000000"/>
              <w:left w:val="single" w:sz="4" w:space="0" w:color="000000"/>
              <w:bottom w:val="single" w:sz="4" w:space="0" w:color="000000"/>
              <w:right w:val="single" w:sz="4" w:space="0" w:color="000000"/>
            </w:tcBorders>
          </w:tcPr>
          <w:p w14:paraId="47FA00EA" w14:textId="77777777" w:rsidR="00327FC2" w:rsidRDefault="00257526">
            <w:pPr>
              <w:widowControl w:val="0"/>
              <w:spacing w:after="0" w:line="194" w:lineRule="exact"/>
              <w:ind w:left="9"/>
              <w:jc w:val="center"/>
              <w:rPr>
                <w:rFonts w:ascii="Calibri" w:eastAsia="Times New Roman" w:hAnsi="Calibri" w:cs="Times New Roman"/>
                <w:sz w:val="16"/>
              </w:rPr>
            </w:pPr>
            <w:r>
              <w:rPr>
                <w:rFonts w:eastAsia="Times New Roman" w:cs="Times New Roman"/>
                <w:sz w:val="16"/>
              </w:rPr>
              <w:t>0</w:t>
            </w:r>
          </w:p>
        </w:tc>
        <w:tc>
          <w:tcPr>
            <w:tcW w:w="402" w:type="dxa"/>
            <w:tcBorders>
              <w:top w:val="single" w:sz="4" w:space="0" w:color="000000"/>
              <w:left w:val="single" w:sz="4" w:space="0" w:color="000000"/>
              <w:bottom w:val="single" w:sz="4" w:space="0" w:color="000000"/>
              <w:right w:val="single" w:sz="4" w:space="0" w:color="000000"/>
            </w:tcBorders>
          </w:tcPr>
          <w:p w14:paraId="5D01E8E6" w14:textId="77777777" w:rsidR="00327FC2" w:rsidRDefault="00257526">
            <w:pPr>
              <w:widowControl w:val="0"/>
              <w:spacing w:after="0" w:line="194" w:lineRule="exact"/>
              <w:ind w:left="9"/>
              <w:jc w:val="center"/>
              <w:rPr>
                <w:rFonts w:ascii="Calibri" w:eastAsia="Times New Roman" w:hAnsi="Calibri" w:cs="Times New Roman"/>
                <w:sz w:val="16"/>
              </w:rPr>
            </w:pPr>
            <w:r>
              <w:rPr>
                <w:rFonts w:eastAsia="Times New Roman" w:cs="Times New Roman"/>
                <w:sz w:val="16"/>
              </w:rPr>
              <w:t>0</w:t>
            </w:r>
          </w:p>
        </w:tc>
        <w:tc>
          <w:tcPr>
            <w:tcW w:w="1342" w:type="dxa"/>
            <w:tcBorders>
              <w:top w:val="single" w:sz="4" w:space="0" w:color="000000"/>
              <w:left w:val="single" w:sz="4" w:space="0" w:color="000000"/>
              <w:bottom w:val="single" w:sz="4" w:space="0" w:color="000000"/>
              <w:right w:val="single" w:sz="4" w:space="0" w:color="000000"/>
            </w:tcBorders>
            <w:shd w:val="clear" w:color="auto" w:fill="FFFF99"/>
          </w:tcPr>
          <w:p w14:paraId="2D509BDE" w14:textId="77777777" w:rsidR="00327FC2" w:rsidRPr="00EE1AE4" w:rsidRDefault="00257526">
            <w:pPr>
              <w:widowControl w:val="0"/>
              <w:spacing w:after="0" w:line="190" w:lineRule="atLeast"/>
              <w:jc w:val="center"/>
              <w:rPr>
                <w:rFonts w:ascii="Calibri" w:eastAsia="Times New Roman" w:hAnsi="Calibri" w:cs="Times New Roman"/>
                <w:sz w:val="16"/>
              </w:rPr>
            </w:pPr>
            <w:r w:rsidRPr="00EE1AE4">
              <w:rPr>
                <w:rFonts w:eastAsia="Times New Roman" w:cs="Times New Roman"/>
                <w:sz w:val="16"/>
              </w:rPr>
              <w:t>M. Kovač</w:t>
            </w:r>
          </w:p>
        </w:tc>
        <w:tc>
          <w:tcPr>
            <w:tcW w:w="1610" w:type="dxa"/>
            <w:tcBorders>
              <w:top w:val="single" w:sz="4" w:space="0" w:color="000000"/>
              <w:left w:val="single" w:sz="4" w:space="0" w:color="000000"/>
              <w:bottom w:val="single" w:sz="4" w:space="0" w:color="000000"/>
              <w:right w:val="single" w:sz="4" w:space="0" w:color="000000"/>
            </w:tcBorders>
            <w:shd w:val="clear" w:color="auto" w:fill="FFFF99"/>
          </w:tcPr>
          <w:p w14:paraId="08786519" w14:textId="77777777" w:rsidR="00327FC2" w:rsidRPr="00EE1AE4" w:rsidRDefault="00257526">
            <w:pPr>
              <w:widowControl w:val="0"/>
              <w:spacing w:after="0" w:line="194" w:lineRule="exact"/>
              <w:jc w:val="center"/>
              <w:rPr>
                <w:rFonts w:ascii="Calibri" w:eastAsia="Times New Roman" w:hAnsi="Calibri" w:cs="Times New Roman"/>
                <w:sz w:val="16"/>
              </w:rPr>
            </w:pPr>
            <w:r w:rsidRPr="00EE1AE4">
              <w:rPr>
                <w:rFonts w:eastAsia="Times New Roman" w:cs="Times New Roman"/>
                <w:sz w:val="16"/>
              </w:rPr>
              <w:t xml:space="preserve">M. Kovač, M. </w:t>
            </w:r>
            <w:proofErr w:type="spellStart"/>
            <w:r w:rsidRPr="00EE1AE4">
              <w:rPr>
                <w:rFonts w:eastAsia="Times New Roman" w:cs="Times New Roman"/>
                <w:sz w:val="16"/>
              </w:rPr>
              <w:t>Guščić</w:t>
            </w:r>
            <w:proofErr w:type="spellEnd"/>
            <w:r w:rsidRPr="00EE1AE4">
              <w:rPr>
                <w:rFonts w:eastAsia="Times New Roman" w:cs="Times New Roman"/>
                <w:sz w:val="16"/>
              </w:rPr>
              <w:t>,</w:t>
            </w:r>
          </w:p>
          <w:p w14:paraId="0DCB3492" w14:textId="77777777" w:rsidR="00327FC2" w:rsidRPr="00EE1AE4" w:rsidRDefault="00257526">
            <w:pPr>
              <w:widowControl w:val="0"/>
              <w:spacing w:after="0" w:line="194" w:lineRule="exact"/>
              <w:jc w:val="center"/>
              <w:rPr>
                <w:rFonts w:ascii="Calibri" w:eastAsia="Times New Roman" w:hAnsi="Calibri" w:cs="Times New Roman"/>
                <w:sz w:val="16"/>
              </w:rPr>
            </w:pPr>
            <w:r w:rsidRPr="00EE1AE4">
              <w:rPr>
                <w:rFonts w:eastAsia="Times New Roman" w:cs="Times New Roman"/>
                <w:sz w:val="16"/>
              </w:rPr>
              <w:t>M. Perić, D. Pleško,</w:t>
            </w:r>
          </w:p>
          <w:p w14:paraId="47AC7944" w14:textId="77777777" w:rsidR="00327FC2" w:rsidRPr="00EE1AE4" w:rsidRDefault="00257526">
            <w:pPr>
              <w:widowControl w:val="0"/>
              <w:spacing w:after="0" w:line="194" w:lineRule="exact"/>
              <w:jc w:val="center"/>
              <w:rPr>
                <w:rFonts w:ascii="Calibri" w:eastAsia="Times New Roman" w:hAnsi="Calibri" w:cs="Times New Roman"/>
                <w:sz w:val="16"/>
              </w:rPr>
            </w:pPr>
            <w:r w:rsidRPr="00EE1AE4">
              <w:rPr>
                <w:rFonts w:eastAsia="Times New Roman" w:cs="Times New Roman"/>
                <w:sz w:val="16"/>
              </w:rPr>
              <w:t>A. Breček, J. Kurtović</w:t>
            </w:r>
          </w:p>
        </w:tc>
        <w:tc>
          <w:tcPr>
            <w:tcW w:w="939" w:type="dxa"/>
            <w:tcBorders>
              <w:top w:val="single" w:sz="4" w:space="0" w:color="000000"/>
              <w:left w:val="single" w:sz="4" w:space="0" w:color="000000"/>
              <w:bottom w:val="single" w:sz="4" w:space="0" w:color="000000"/>
              <w:right w:val="single" w:sz="4" w:space="0" w:color="000000"/>
            </w:tcBorders>
            <w:shd w:val="clear" w:color="auto" w:fill="FFFF99"/>
          </w:tcPr>
          <w:p w14:paraId="3EB4F055" w14:textId="77777777" w:rsidR="00327FC2" w:rsidRPr="00EE1AE4" w:rsidRDefault="00257526">
            <w:pPr>
              <w:widowControl w:val="0"/>
              <w:spacing w:after="0" w:line="194" w:lineRule="exact"/>
              <w:ind w:left="124" w:right="117"/>
              <w:jc w:val="center"/>
              <w:rPr>
                <w:rFonts w:ascii="Calibri" w:eastAsia="Times New Roman" w:hAnsi="Calibri" w:cs="Times New Roman"/>
                <w:sz w:val="16"/>
              </w:rPr>
            </w:pPr>
            <w:r w:rsidRPr="00EE1AE4">
              <w:rPr>
                <w:rFonts w:eastAsia="Times New Roman" w:cs="Times New Roman"/>
                <w:sz w:val="16"/>
              </w:rPr>
              <w:t>1red+1izv</w:t>
            </w:r>
          </w:p>
        </w:tc>
        <w:tc>
          <w:tcPr>
            <w:tcW w:w="1603" w:type="dxa"/>
            <w:tcBorders>
              <w:top w:val="single" w:sz="4" w:space="0" w:color="000000"/>
              <w:left w:val="single" w:sz="4" w:space="0" w:color="000000"/>
              <w:bottom w:val="single" w:sz="4" w:space="0" w:color="000000"/>
              <w:right w:val="single" w:sz="4" w:space="0" w:color="000000"/>
            </w:tcBorders>
            <w:shd w:val="clear" w:color="auto" w:fill="FFFF99"/>
          </w:tcPr>
          <w:p w14:paraId="3E74C36C" w14:textId="77777777" w:rsidR="00327FC2" w:rsidRPr="00EE1AE4" w:rsidRDefault="00257526">
            <w:pPr>
              <w:widowControl w:val="0"/>
              <w:spacing w:after="0" w:line="182" w:lineRule="exact"/>
              <w:ind w:right="417"/>
              <w:jc w:val="center"/>
              <w:rPr>
                <w:rFonts w:ascii="Calibri" w:eastAsia="Times New Roman" w:hAnsi="Calibri" w:cs="Times New Roman"/>
                <w:sz w:val="16"/>
              </w:rPr>
            </w:pPr>
            <w:r w:rsidRPr="00EE1AE4">
              <w:rPr>
                <w:rFonts w:ascii="Times New Roman" w:eastAsia="Times New Roman" w:hAnsi="Times New Roman" w:cs="Times New Roman"/>
                <w:sz w:val="16"/>
              </w:rPr>
              <w:t>-</w:t>
            </w:r>
          </w:p>
        </w:tc>
        <w:tc>
          <w:tcPr>
            <w:tcW w:w="849" w:type="dxa"/>
            <w:tcBorders>
              <w:top w:val="single" w:sz="4" w:space="0" w:color="000000"/>
              <w:left w:val="single" w:sz="4" w:space="0" w:color="000000"/>
              <w:bottom w:val="single" w:sz="4" w:space="0" w:color="000000"/>
              <w:right w:val="single" w:sz="4" w:space="0" w:color="000000"/>
            </w:tcBorders>
            <w:shd w:val="clear" w:color="auto" w:fill="FFFF99"/>
          </w:tcPr>
          <w:p w14:paraId="2079D835" w14:textId="77777777" w:rsidR="00327FC2" w:rsidRPr="00EE1AE4" w:rsidRDefault="00257526">
            <w:pPr>
              <w:widowControl w:val="0"/>
              <w:spacing w:after="0" w:line="182" w:lineRule="exact"/>
              <w:ind w:right="138"/>
              <w:jc w:val="center"/>
              <w:rPr>
                <w:rFonts w:ascii="Calibri" w:eastAsia="Times New Roman" w:hAnsi="Calibri" w:cs="Times New Roman"/>
                <w:sz w:val="16"/>
              </w:rPr>
            </w:pPr>
            <w:r w:rsidRPr="00EE1AE4">
              <w:rPr>
                <w:rFonts w:eastAsia="Times New Roman" w:cs="Times New Roman"/>
                <w:sz w:val="16"/>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FFFF99"/>
          </w:tcPr>
          <w:p w14:paraId="7D683826" w14:textId="77777777" w:rsidR="00327FC2" w:rsidRPr="00EE1AE4" w:rsidRDefault="00257526">
            <w:pPr>
              <w:widowControl w:val="0"/>
              <w:spacing w:after="0" w:line="182" w:lineRule="exact"/>
              <w:jc w:val="center"/>
              <w:rPr>
                <w:rFonts w:ascii="Calibri" w:eastAsia="Times New Roman" w:hAnsi="Calibri" w:cs="Times New Roman"/>
                <w:sz w:val="16"/>
              </w:rPr>
            </w:pPr>
            <w:r w:rsidRPr="00EE1AE4">
              <w:rPr>
                <w:rFonts w:eastAsia="Times New Roman" w:cs="Times New Roman"/>
                <w:sz w:val="16"/>
              </w:rPr>
              <w:t>-</w:t>
            </w:r>
          </w:p>
        </w:tc>
        <w:tc>
          <w:tcPr>
            <w:tcW w:w="1073" w:type="dxa"/>
            <w:tcBorders>
              <w:top w:val="single" w:sz="4" w:space="0" w:color="000000"/>
              <w:left w:val="single" w:sz="4" w:space="0" w:color="000000"/>
              <w:bottom w:val="single" w:sz="4" w:space="0" w:color="000000"/>
              <w:right w:val="single" w:sz="4" w:space="0" w:color="000000"/>
            </w:tcBorders>
            <w:shd w:val="clear" w:color="auto" w:fill="FFFF99"/>
          </w:tcPr>
          <w:p w14:paraId="223F1446" w14:textId="77777777" w:rsidR="00327FC2" w:rsidRDefault="00257526">
            <w:pPr>
              <w:widowControl w:val="0"/>
              <w:spacing w:after="0" w:line="194" w:lineRule="exact"/>
              <w:ind w:left="114" w:right="82"/>
              <w:jc w:val="center"/>
              <w:rPr>
                <w:rFonts w:ascii="Calibri" w:eastAsia="Times New Roman" w:hAnsi="Calibri" w:cs="Times New Roman"/>
                <w:sz w:val="16"/>
              </w:rPr>
            </w:pPr>
            <w:r>
              <w:rPr>
                <w:rFonts w:eastAsia="Times New Roman" w:cs="Times New Roman"/>
                <w:sz w:val="16"/>
              </w:rPr>
              <w:t>0</w:t>
            </w:r>
          </w:p>
        </w:tc>
      </w:tr>
      <w:tr w:rsidR="00327FC2" w14:paraId="521C6007" w14:textId="77777777">
        <w:trPr>
          <w:trHeight w:val="414"/>
          <w:jc w:val="center"/>
        </w:trPr>
        <w:tc>
          <w:tcPr>
            <w:tcW w:w="2147" w:type="dxa"/>
            <w:tcBorders>
              <w:top w:val="single" w:sz="4" w:space="0" w:color="000000"/>
              <w:left w:val="single" w:sz="4" w:space="0" w:color="000000"/>
              <w:bottom w:val="single" w:sz="4" w:space="0" w:color="000000"/>
              <w:right w:val="single" w:sz="4" w:space="0" w:color="000000"/>
            </w:tcBorders>
            <w:shd w:val="clear" w:color="auto" w:fill="FFFF99"/>
          </w:tcPr>
          <w:p w14:paraId="48E38D77" w14:textId="77777777" w:rsidR="00327FC2" w:rsidRDefault="00257526">
            <w:pPr>
              <w:widowControl w:val="0"/>
              <w:spacing w:after="0" w:line="194" w:lineRule="exact"/>
              <w:jc w:val="center"/>
              <w:rPr>
                <w:rFonts w:ascii="Calibri" w:eastAsia="Times New Roman" w:hAnsi="Calibri" w:cs="Times New Roman"/>
                <w:sz w:val="16"/>
              </w:rPr>
            </w:pPr>
            <w:proofErr w:type="spellStart"/>
            <w:r>
              <w:rPr>
                <w:rFonts w:eastAsia="Times New Roman" w:cs="Times New Roman"/>
                <w:sz w:val="16"/>
              </w:rPr>
              <w:t>Klinička</w:t>
            </w:r>
            <w:proofErr w:type="spellEnd"/>
            <w:r>
              <w:rPr>
                <w:rFonts w:eastAsia="Times New Roman" w:cs="Times New Roman"/>
                <w:sz w:val="16"/>
              </w:rPr>
              <w:t xml:space="preserve"> </w:t>
            </w:r>
            <w:proofErr w:type="spellStart"/>
            <w:r>
              <w:rPr>
                <w:rFonts w:eastAsia="Times New Roman" w:cs="Times New Roman"/>
                <w:sz w:val="16"/>
              </w:rPr>
              <w:t>praksa</w:t>
            </w:r>
            <w:proofErr w:type="spellEnd"/>
            <w:r>
              <w:rPr>
                <w:rFonts w:eastAsia="Times New Roman" w:cs="Times New Roman"/>
                <w:sz w:val="16"/>
              </w:rPr>
              <w:t xml:space="preserve"> II</w:t>
            </w:r>
          </w:p>
        </w:tc>
        <w:tc>
          <w:tcPr>
            <w:tcW w:w="536" w:type="dxa"/>
            <w:tcBorders>
              <w:top w:val="single" w:sz="4" w:space="0" w:color="000000"/>
              <w:left w:val="single" w:sz="4" w:space="0" w:color="000000"/>
              <w:bottom w:val="single" w:sz="4" w:space="0" w:color="000000"/>
              <w:right w:val="single" w:sz="4" w:space="0" w:color="000000"/>
            </w:tcBorders>
          </w:tcPr>
          <w:p w14:paraId="5CB6E96B" w14:textId="77777777" w:rsidR="00327FC2" w:rsidRDefault="00257526">
            <w:pPr>
              <w:widowControl w:val="0"/>
              <w:spacing w:after="0" w:line="194" w:lineRule="exact"/>
              <w:ind w:left="17"/>
              <w:jc w:val="center"/>
              <w:rPr>
                <w:rFonts w:ascii="Calibri" w:eastAsia="Times New Roman" w:hAnsi="Calibri" w:cs="Times New Roman"/>
                <w:sz w:val="16"/>
              </w:rPr>
            </w:pPr>
            <w:r>
              <w:rPr>
                <w:rFonts w:eastAsia="Times New Roman" w:cs="Times New Roman"/>
                <w:sz w:val="16"/>
              </w:rPr>
              <w:t>4</w:t>
            </w:r>
          </w:p>
        </w:tc>
        <w:tc>
          <w:tcPr>
            <w:tcW w:w="536" w:type="dxa"/>
            <w:tcBorders>
              <w:top w:val="single" w:sz="4" w:space="0" w:color="000000"/>
              <w:left w:val="single" w:sz="4" w:space="0" w:color="000000"/>
              <w:bottom w:val="single" w:sz="4" w:space="0" w:color="000000"/>
              <w:right w:val="single" w:sz="4" w:space="0" w:color="000000"/>
            </w:tcBorders>
          </w:tcPr>
          <w:p w14:paraId="702589E1" w14:textId="77777777" w:rsidR="00327FC2" w:rsidRDefault="00257526">
            <w:pPr>
              <w:widowControl w:val="0"/>
              <w:spacing w:after="0" w:line="194" w:lineRule="exact"/>
              <w:ind w:left="17"/>
              <w:jc w:val="center"/>
              <w:rPr>
                <w:rFonts w:ascii="Calibri" w:eastAsia="Times New Roman" w:hAnsi="Calibri" w:cs="Times New Roman"/>
                <w:sz w:val="16"/>
              </w:rPr>
            </w:pPr>
            <w:r>
              <w:rPr>
                <w:rFonts w:eastAsia="Times New Roman" w:cs="Times New Roman"/>
                <w:sz w:val="16"/>
              </w:rPr>
              <w:t>5</w:t>
            </w:r>
          </w:p>
        </w:tc>
        <w:tc>
          <w:tcPr>
            <w:tcW w:w="401" w:type="dxa"/>
            <w:tcBorders>
              <w:top w:val="single" w:sz="4" w:space="0" w:color="000000"/>
              <w:left w:val="single" w:sz="4" w:space="0" w:color="000000"/>
              <w:bottom w:val="single" w:sz="4" w:space="0" w:color="000000"/>
              <w:right w:val="single" w:sz="4" w:space="0" w:color="000000"/>
            </w:tcBorders>
          </w:tcPr>
          <w:p w14:paraId="6B277F09" w14:textId="77777777" w:rsidR="00327FC2" w:rsidRDefault="00257526">
            <w:pPr>
              <w:widowControl w:val="0"/>
              <w:spacing w:after="0" w:line="194" w:lineRule="exact"/>
              <w:jc w:val="center"/>
              <w:rPr>
                <w:rFonts w:ascii="Calibri" w:eastAsia="Times New Roman" w:hAnsi="Calibri" w:cs="Times New Roman"/>
                <w:sz w:val="16"/>
              </w:rPr>
            </w:pPr>
            <w:r>
              <w:rPr>
                <w:rFonts w:eastAsia="Times New Roman" w:cs="Times New Roman"/>
                <w:sz w:val="16"/>
              </w:rPr>
              <w:t>0</w:t>
            </w:r>
          </w:p>
        </w:tc>
        <w:tc>
          <w:tcPr>
            <w:tcW w:w="402" w:type="dxa"/>
            <w:tcBorders>
              <w:top w:val="single" w:sz="4" w:space="0" w:color="000000"/>
              <w:left w:val="single" w:sz="4" w:space="0" w:color="000000"/>
              <w:bottom w:val="single" w:sz="4" w:space="0" w:color="000000"/>
              <w:right w:val="single" w:sz="4" w:space="0" w:color="000000"/>
            </w:tcBorders>
          </w:tcPr>
          <w:p w14:paraId="654177AD" w14:textId="77777777" w:rsidR="00327FC2" w:rsidRDefault="00257526">
            <w:pPr>
              <w:widowControl w:val="0"/>
              <w:spacing w:after="0" w:line="194" w:lineRule="exact"/>
              <w:ind w:left="9"/>
              <w:jc w:val="center"/>
              <w:rPr>
                <w:rFonts w:ascii="Calibri" w:eastAsia="Times New Roman" w:hAnsi="Calibri" w:cs="Times New Roman"/>
                <w:sz w:val="16"/>
              </w:rPr>
            </w:pPr>
            <w:r>
              <w:rPr>
                <w:rFonts w:eastAsia="Times New Roman" w:cs="Times New Roman"/>
                <w:sz w:val="16"/>
              </w:rPr>
              <w:t>0</w:t>
            </w:r>
          </w:p>
        </w:tc>
        <w:tc>
          <w:tcPr>
            <w:tcW w:w="402" w:type="dxa"/>
            <w:tcBorders>
              <w:top w:val="single" w:sz="4" w:space="0" w:color="000000"/>
              <w:left w:val="single" w:sz="4" w:space="0" w:color="000000"/>
              <w:bottom w:val="single" w:sz="4" w:space="0" w:color="000000"/>
              <w:right w:val="single" w:sz="4" w:space="0" w:color="000000"/>
            </w:tcBorders>
          </w:tcPr>
          <w:p w14:paraId="1B9907FC" w14:textId="77777777" w:rsidR="00327FC2" w:rsidRDefault="00257526">
            <w:pPr>
              <w:widowControl w:val="0"/>
              <w:spacing w:after="0" w:line="194" w:lineRule="exact"/>
              <w:ind w:left="9"/>
              <w:jc w:val="center"/>
              <w:rPr>
                <w:rFonts w:ascii="Calibri" w:eastAsia="Times New Roman" w:hAnsi="Calibri" w:cs="Times New Roman"/>
                <w:sz w:val="16"/>
              </w:rPr>
            </w:pPr>
            <w:r>
              <w:rPr>
                <w:rFonts w:eastAsia="Times New Roman" w:cs="Times New Roman"/>
                <w:sz w:val="16"/>
              </w:rPr>
              <w:t>11</w:t>
            </w:r>
          </w:p>
        </w:tc>
        <w:tc>
          <w:tcPr>
            <w:tcW w:w="1342" w:type="dxa"/>
            <w:tcBorders>
              <w:top w:val="single" w:sz="4" w:space="0" w:color="000000"/>
              <w:left w:val="single" w:sz="4" w:space="0" w:color="000000"/>
              <w:bottom w:val="single" w:sz="4" w:space="0" w:color="000000"/>
              <w:right w:val="single" w:sz="4" w:space="0" w:color="000000"/>
            </w:tcBorders>
            <w:shd w:val="clear" w:color="auto" w:fill="FFFF99"/>
          </w:tcPr>
          <w:p w14:paraId="58D403BF" w14:textId="77777777" w:rsidR="00327FC2" w:rsidRPr="00EE1AE4" w:rsidRDefault="00257526">
            <w:pPr>
              <w:widowControl w:val="0"/>
              <w:spacing w:after="0" w:line="190" w:lineRule="atLeast"/>
              <w:jc w:val="center"/>
              <w:rPr>
                <w:rFonts w:ascii="Calibri" w:eastAsia="Times New Roman" w:hAnsi="Calibri" w:cs="Times New Roman"/>
                <w:sz w:val="16"/>
              </w:rPr>
            </w:pPr>
            <w:r w:rsidRPr="00EE1AE4">
              <w:rPr>
                <w:rFonts w:eastAsia="Times New Roman" w:cs="Times New Roman"/>
                <w:sz w:val="16"/>
              </w:rPr>
              <w:t xml:space="preserve">M. Tomaj, </w:t>
            </w:r>
            <w:proofErr w:type="spellStart"/>
            <w:r w:rsidRPr="00EE1AE4">
              <w:rPr>
                <w:rFonts w:eastAsia="Times New Roman" w:cs="Times New Roman"/>
                <w:sz w:val="16"/>
              </w:rPr>
              <w:t>P.Krstičević</w:t>
            </w:r>
            <w:proofErr w:type="spellEnd"/>
          </w:p>
        </w:tc>
        <w:tc>
          <w:tcPr>
            <w:tcW w:w="1610" w:type="dxa"/>
            <w:tcBorders>
              <w:top w:val="single" w:sz="4" w:space="0" w:color="000000"/>
              <w:left w:val="single" w:sz="4" w:space="0" w:color="000000"/>
              <w:bottom w:val="single" w:sz="4" w:space="0" w:color="000000"/>
              <w:right w:val="single" w:sz="4" w:space="0" w:color="000000"/>
            </w:tcBorders>
            <w:shd w:val="clear" w:color="auto" w:fill="FFFF99"/>
          </w:tcPr>
          <w:p w14:paraId="58A08EE0" w14:textId="77777777" w:rsidR="00327FC2" w:rsidRPr="00EE1AE4" w:rsidRDefault="00257526">
            <w:pPr>
              <w:widowControl w:val="0"/>
              <w:spacing w:after="0" w:line="194" w:lineRule="exact"/>
              <w:jc w:val="center"/>
              <w:rPr>
                <w:rFonts w:ascii="Calibri" w:eastAsia="Times New Roman" w:hAnsi="Calibri" w:cs="Times New Roman"/>
                <w:sz w:val="16"/>
              </w:rPr>
            </w:pPr>
            <w:r w:rsidRPr="00EE1AE4">
              <w:rPr>
                <w:rFonts w:eastAsia="Times New Roman" w:cs="Times New Roman"/>
                <w:sz w:val="16"/>
              </w:rPr>
              <w:t>-</w:t>
            </w:r>
          </w:p>
        </w:tc>
        <w:tc>
          <w:tcPr>
            <w:tcW w:w="939" w:type="dxa"/>
            <w:tcBorders>
              <w:top w:val="single" w:sz="4" w:space="0" w:color="000000"/>
              <w:left w:val="single" w:sz="4" w:space="0" w:color="000000"/>
              <w:bottom w:val="single" w:sz="4" w:space="0" w:color="000000"/>
              <w:right w:val="single" w:sz="4" w:space="0" w:color="000000"/>
            </w:tcBorders>
            <w:shd w:val="clear" w:color="auto" w:fill="FFFF99"/>
          </w:tcPr>
          <w:p w14:paraId="22961512" w14:textId="77777777" w:rsidR="00327FC2" w:rsidRPr="00EE1AE4" w:rsidRDefault="00257526">
            <w:pPr>
              <w:widowControl w:val="0"/>
              <w:spacing w:after="0" w:line="194" w:lineRule="exact"/>
              <w:ind w:left="124" w:right="117"/>
              <w:jc w:val="center"/>
              <w:rPr>
                <w:rFonts w:ascii="Calibri" w:eastAsia="Times New Roman" w:hAnsi="Calibri" w:cs="Times New Roman"/>
                <w:sz w:val="16"/>
              </w:rPr>
            </w:pPr>
            <w:r w:rsidRPr="00EE1AE4">
              <w:rPr>
                <w:rFonts w:eastAsia="Times New Roman" w:cs="Times New Roman"/>
                <w:sz w:val="16"/>
              </w:rPr>
              <w:t>0</w:t>
            </w:r>
          </w:p>
        </w:tc>
        <w:tc>
          <w:tcPr>
            <w:tcW w:w="1603" w:type="dxa"/>
            <w:tcBorders>
              <w:top w:val="single" w:sz="4" w:space="0" w:color="000000"/>
              <w:left w:val="single" w:sz="4" w:space="0" w:color="000000"/>
              <w:bottom w:val="single" w:sz="4" w:space="0" w:color="000000"/>
              <w:right w:val="single" w:sz="4" w:space="0" w:color="000000"/>
            </w:tcBorders>
            <w:shd w:val="clear" w:color="auto" w:fill="FFFF99"/>
          </w:tcPr>
          <w:p w14:paraId="72B32A61" w14:textId="77777777" w:rsidR="00327FC2" w:rsidRPr="00EE1AE4" w:rsidRDefault="00257526">
            <w:pPr>
              <w:widowControl w:val="0"/>
              <w:spacing w:after="0" w:line="182" w:lineRule="exact"/>
              <w:ind w:right="417"/>
              <w:jc w:val="center"/>
              <w:rPr>
                <w:rFonts w:ascii="Calibri" w:eastAsia="Times New Roman" w:hAnsi="Calibri" w:cs="Times New Roman"/>
                <w:sz w:val="16"/>
              </w:rPr>
            </w:pPr>
            <w:r w:rsidRPr="00EE1AE4">
              <w:rPr>
                <w:rFonts w:ascii="Times New Roman" w:eastAsia="Times New Roman" w:hAnsi="Times New Roman" w:cs="Times New Roman"/>
                <w:sz w:val="16"/>
              </w:rPr>
              <w:t>-</w:t>
            </w:r>
          </w:p>
        </w:tc>
        <w:tc>
          <w:tcPr>
            <w:tcW w:w="849" w:type="dxa"/>
            <w:tcBorders>
              <w:top w:val="single" w:sz="4" w:space="0" w:color="000000"/>
              <w:left w:val="single" w:sz="4" w:space="0" w:color="000000"/>
              <w:bottom w:val="single" w:sz="4" w:space="0" w:color="000000"/>
              <w:right w:val="single" w:sz="4" w:space="0" w:color="000000"/>
            </w:tcBorders>
            <w:shd w:val="clear" w:color="auto" w:fill="FFFF99"/>
          </w:tcPr>
          <w:p w14:paraId="5E6DB915" w14:textId="77777777" w:rsidR="00327FC2" w:rsidRPr="00EE1AE4" w:rsidRDefault="00257526">
            <w:pPr>
              <w:widowControl w:val="0"/>
              <w:spacing w:after="0" w:line="182" w:lineRule="exact"/>
              <w:ind w:right="138"/>
              <w:jc w:val="center"/>
              <w:rPr>
                <w:rFonts w:ascii="Calibri" w:eastAsia="Times New Roman" w:hAnsi="Calibri" w:cs="Times New Roman"/>
                <w:sz w:val="16"/>
              </w:rPr>
            </w:pPr>
            <w:r w:rsidRPr="00EE1AE4">
              <w:rPr>
                <w:rFonts w:eastAsia="Times New Roman" w:cs="Times New Roman"/>
                <w:sz w:val="16"/>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FFFF99"/>
          </w:tcPr>
          <w:p w14:paraId="32623F8F" w14:textId="77777777" w:rsidR="00327FC2" w:rsidRPr="00EE1AE4" w:rsidRDefault="00257526">
            <w:pPr>
              <w:widowControl w:val="0"/>
              <w:spacing w:after="0" w:line="182" w:lineRule="exact"/>
              <w:jc w:val="center"/>
              <w:rPr>
                <w:rFonts w:ascii="Calibri" w:eastAsia="Times New Roman" w:hAnsi="Calibri" w:cs="Times New Roman"/>
                <w:sz w:val="16"/>
              </w:rPr>
            </w:pPr>
            <w:r w:rsidRPr="00EE1AE4">
              <w:rPr>
                <w:rFonts w:eastAsia="Times New Roman" w:cs="Times New Roman"/>
                <w:sz w:val="16"/>
              </w:rPr>
              <w:t xml:space="preserve">J. Car, M. </w:t>
            </w:r>
            <w:proofErr w:type="spellStart"/>
            <w:r w:rsidRPr="00EE1AE4">
              <w:rPr>
                <w:rFonts w:eastAsia="Times New Roman" w:cs="Times New Roman"/>
                <w:sz w:val="16"/>
              </w:rPr>
              <w:t>Baotić</w:t>
            </w:r>
            <w:proofErr w:type="spellEnd"/>
            <w:r w:rsidRPr="00EE1AE4">
              <w:rPr>
                <w:rFonts w:eastAsia="Times New Roman" w:cs="Times New Roman"/>
                <w:sz w:val="16"/>
              </w:rPr>
              <w:t xml:space="preserve">, M. </w:t>
            </w:r>
            <w:proofErr w:type="spellStart"/>
            <w:r w:rsidRPr="00EE1AE4">
              <w:rPr>
                <w:rFonts w:eastAsia="Times New Roman" w:cs="Times New Roman"/>
                <w:sz w:val="16"/>
              </w:rPr>
              <w:t>Gregčević</w:t>
            </w:r>
            <w:proofErr w:type="spellEnd"/>
            <w:r w:rsidRPr="00EE1AE4">
              <w:rPr>
                <w:rFonts w:eastAsia="Times New Roman" w:cs="Times New Roman"/>
                <w:sz w:val="16"/>
              </w:rPr>
              <w:t>,</w:t>
            </w:r>
          </w:p>
          <w:p w14:paraId="7E2D1E1F" w14:textId="77777777" w:rsidR="00327FC2" w:rsidRPr="00EE1AE4" w:rsidRDefault="00257526">
            <w:pPr>
              <w:widowControl w:val="0"/>
              <w:spacing w:after="0" w:line="182" w:lineRule="exact"/>
              <w:jc w:val="center"/>
              <w:rPr>
                <w:rFonts w:ascii="Calibri" w:eastAsia="Times New Roman" w:hAnsi="Calibri" w:cs="Times New Roman"/>
                <w:sz w:val="16"/>
              </w:rPr>
            </w:pPr>
            <w:r w:rsidRPr="00EE1AE4">
              <w:rPr>
                <w:rFonts w:eastAsia="Times New Roman" w:cs="Times New Roman"/>
                <w:sz w:val="16"/>
              </w:rPr>
              <w:t>M. Klepac</w:t>
            </w:r>
          </w:p>
        </w:tc>
        <w:tc>
          <w:tcPr>
            <w:tcW w:w="1073" w:type="dxa"/>
            <w:tcBorders>
              <w:top w:val="single" w:sz="4" w:space="0" w:color="000000"/>
              <w:left w:val="single" w:sz="4" w:space="0" w:color="000000"/>
              <w:bottom w:val="single" w:sz="4" w:space="0" w:color="000000"/>
              <w:right w:val="single" w:sz="4" w:space="0" w:color="000000"/>
            </w:tcBorders>
            <w:shd w:val="clear" w:color="auto" w:fill="FFFF99"/>
          </w:tcPr>
          <w:p w14:paraId="23E98EEA" w14:textId="77777777" w:rsidR="00327FC2" w:rsidRDefault="00257526">
            <w:pPr>
              <w:widowControl w:val="0"/>
              <w:spacing w:after="0" w:line="194" w:lineRule="exact"/>
              <w:ind w:left="114" w:right="82"/>
              <w:jc w:val="center"/>
              <w:rPr>
                <w:rFonts w:ascii="Calibri" w:eastAsia="Times New Roman" w:hAnsi="Calibri" w:cs="Times New Roman"/>
                <w:sz w:val="16"/>
              </w:rPr>
            </w:pPr>
            <w:r>
              <w:rPr>
                <w:rFonts w:eastAsia="Times New Roman" w:cs="Times New Roman"/>
                <w:sz w:val="16"/>
              </w:rPr>
              <w:t>2red+2izv</w:t>
            </w:r>
          </w:p>
        </w:tc>
      </w:tr>
      <w:tr w:rsidR="00327FC2" w14:paraId="225FAE0C" w14:textId="77777777">
        <w:trPr>
          <w:trHeight w:val="163"/>
          <w:jc w:val="center"/>
        </w:trPr>
        <w:tc>
          <w:tcPr>
            <w:tcW w:w="2147" w:type="dxa"/>
            <w:tcBorders>
              <w:top w:val="single" w:sz="4" w:space="0" w:color="000000"/>
              <w:left w:val="single" w:sz="4" w:space="0" w:color="000000"/>
              <w:bottom w:val="single" w:sz="4" w:space="0" w:color="000000"/>
              <w:right w:val="single" w:sz="4" w:space="0" w:color="000000"/>
            </w:tcBorders>
            <w:shd w:val="clear" w:color="auto" w:fill="BFBFBF"/>
          </w:tcPr>
          <w:p w14:paraId="259CCF27" w14:textId="77777777" w:rsidR="00327FC2" w:rsidRDefault="00257526">
            <w:pPr>
              <w:widowControl w:val="0"/>
              <w:spacing w:after="0" w:line="194" w:lineRule="exact"/>
              <w:jc w:val="center"/>
              <w:rPr>
                <w:rFonts w:ascii="Calibri" w:eastAsia="Times New Roman" w:hAnsi="Calibri" w:cs="Times New Roman"/>
                <w:sz w:val="16"/>
              </w:rPr>
            </w:pPr>
            <w:proofErr w:type="spellStart"/>
            <w:r>
              <w:rPr>
                <w:rFonts w:eastAsia="Times New Roman" w:cs="Times New Roman"/>
                <w:sz w:val="16"/>
              </w:rPr>
              <w:t>Ukupno</w:t>
            </w:r>
            <w:proofErr w:type="spellEnd"/>
            <w:r>
              <w:rPr>
                <w:rFonts w:eastAsia="Times New Roman" w:cs="Times New Roman"/>
                <w:sz w:val="16"/>
              </w:rPr>
              <w:t>:</w:t>
            </w:r>
          </w:p>
        </w:tc>
        <w:tc>
          <w:tcPr>
            <w:tcW w:w="536" w:type="dxa"/>
            <w:tcBorders>
              <w:top w:val="single" w:sz="4" w:space="0" w:color="000000"/>
              <w:left w:val="single" w:sz="4" w:space="0" w:color="000000"/>
              <w:bottom w:val="single" w:sz="4" w:space="0" w:color="000000"/>
              <w:right w:val="single" w:sz="4" w:space="0" w:color="000000"/>
            </w:tcBorders>
            <w:shd w:val="clear" w:color="auto" w:fill="BFBFBF"/>
          </w:tcPr>
          <w:p w14:paraId="0BC3C025" w14:textId="77777777" w:rsidR="00327FC2" w:rsidRDefault="00327FC2">
            <w:pPr>
              <w:widowControl w:val="0"/>
              <w:spacing w:after="0" w:line="194" w:lineRule="exact"/>
              <w:ind w:left="17"/>
              <w:jc w:val="center"/>
              <w:rPr>
                <w:rFonts w:ascii="Calibri" w:eastAsia="Times New Roman" w:hAnsi="Calibri" w:cs="Times New Roman"/>
                <w:sz w:val="16"/>
              </w:rPr>
            </w:pPr>
          </w:p>
        </w:tc>
        <w:tc>
          <w:tcPr>
            <w:tcW w:w="536" w:type="dxa"/>
            <w:tcBorders>
              <w:top w:val="single" w:sz="4" w:space="0" w:color="000000"/>
              <w:left w:val="single" w:sz="4" w:space="0" w:color="000000"/>
              <w:bottom w:val="single" w:sz="4" w:space="0" w:color="000000"/>
              <w:right w:val="single" w:sz="4" w:space="0" w:color="000000"/>
            </w:tcBorders>
            <w:shd w:val="clear" w:color="auto" w:fill="BFBFBF"/>
          </w:tcPr>
          <w:p w14:paraId="6FAF0F06" w14:textId="77777777" w:rsidR="00327FC2" w:rsidRDefault="00257526">
            <w:pPr>
              <w:widowControl w:val="0"/>
              <w:spacing w:after="0" w:line="194" w:lineRule="exact"/>
              <w:ind w:left="17"/>
              <w:jc w:val="center"/>
              <w:rPr>
                <w:rFonts w:ascii="Calibri" w:eastAsia="Times New Roman" w:hAnsi="Calibri" w:cs="Times New Roman"/>
                <w:b/>
                <w:bCs/>
                <w:sz w:val="16"/>
              </w:rPr>
            </w:pPr>
            <w:r>
              <w:rPr>
                <w:rFonts w:eastAsia="Times New Roman" w:cs="Times New Roman"/>
                <w:b/>
                <w:bCs/>
                <w:sz w:val="16"/>
              </w:rPr>
              <w:t>26,5</w:t>
            </w:r>
          </w:p>
        </w:tc>
        <w:tc>
          <w:tcPr>
            <w:tcW w:w="401" w:type="dxa"/>
            <w:tcBorders>
              <w:top w:val="single" w:sz="4" w:space="0" w:color="000000"/>
              <w:left w:val="single" w:sz="4" w:space="0" w:color="000000"/>
              <w:bottom w:val="single" w:sz="4" w:space="0" w:color="000000"/>
              <w:right w:val="single" w:sz="4" w:space="0" w:color="000000"/>
            </w:tcBorders>
            <w:shd w:val="clear" w:color="auto" w:fill="BFBFBF"/>
          </w:tcPr>
          <w:p w14:paraId="29E0533D" w14:textId="77777777" w:rsidR="00327FC2" w:rsidRDefault="00257526">
            <w:pPr>
              <w:widowControl w:val="0"/>
              <w:spacing w:after="0" w:line="194" w:lineRule="exact"/>
              <w:jc w:val="center"/>
              <w:rPr>
                <w:rFonts w:ascii="Calibri" w:eastAsia="Times New Roman" w:hAnsi="Calibri" w:cs="Times New Roman"/>
                <w:b/>
                <w:bCs/>
                <w:sz w:val="16"/>
              </w:rPr>
            </w:pPr>
            <w:r>
              <w:rPr>
                <w:rFonts w:eastAsia="Times New Roman" w:cs="Times New Roman"/>
                <w:b/>
                <w:bCs/>
                <w:sz w:val="16"/>
              </w:rPr>
              <w:t>14</w:t>
            </w:r>
          </w:p>
        </w:tc>
        <w:tc>
          <w:tcPr>
            <w:tcW w:w="402" w:type="dxa"/>
            <w:tcBorders>
              <w:top w:val="single" w:sz="4" w:space="0" w:color="000000"/>
              <w:left w:val="single" w:sz="4" w:space="0" w:color="000000"/>
              <w:bottom w:val="single" w:sz="4" w:space="0" w:color="000000"/>
              <w:right w:val="single" w:sz="4" w:space="0" w:color="000000"/>
            </w:tcBorders>
            <w:shd w:val="clear" w:color="auto" w:fill="BFBFBF"/>
          </w:tcPr>
          <w:p w14:paraId="1DE620F5" w14:textId="77777777" w:rsidR="00327FC2" w:rsidRDefault="00257526">
            <w:pPr>
              <w:widowControl w:val="0"/>
              <w:spacing w:after="0" w:line="194" w:lineRule="exact"/>
              <w:ind w:left="9"/>
              <w:jc w:val="center"/>
              <w:rPr>
                <w:rFonts w:ascii="Calibri" w:eastAsia="Times New Roman" w:hAnsi="Calibri" w:cs="Times New Roman"/>
                <w:b/>
                <w:bCs/>
                <w:sz w:val="16"/>
              </w:rPr>
            </w:pPr>
            <w:r>
              <w:rPr>
                <w:rFonts w:eastAsia="Times New Roman" w:cs="Times New Roman"/>
                <w:b/>
                <w:bCs/>
                <w:sz w:val="16"/>
              </w:rPr>
              <w:t>6</w:t>
            </w:r>
          </w:p>
        </w:tc>
        <w:tc>
          <w:tcPr>
            <w:tcW w:w="402" w:type="dxa"/>
            <w:tcBorders>
              <w:top w:val="single" w:sz="4" w:space="0" w:color="000000"/>
              <w:left w:val="single" w:sz="4" w:space="0" w:color="000000"/>
              <w:bottom w:val="single" w:sz="4" w:space="0" w:color="000000"/>
              <w:right w:val="single" w:sz="4" w:space="0" w:color="000000"/>
            </w:tcBorders>
            <w:shd w:val="clear" w:color="auto" w:fill="BFBFBF"/>
          </w:tcPr>
          <w:p w14:paraId="208B09A8" w14:textId="77777777" w:rsidR="00327FC2" w:rsidRDefault="00257526">
            <w:pPr>
              <w:widowControl w:val="0"/>
              <w:spacing w:after="0" w:line="194" w:lineRule="exact"/>
              <w:ind w:left="9"/>
              <w:jc w:val="center"/>
              <w:rPr>
                <w:rFonts w:ascii="Calibri" w:eastAsia="Times New Roman" w:hAnsi="Calibri" w:cs="Times New Roman"/>
                <w:b/>
                <w:bCs/>
                <w:sz w:val="16"/>
              </w:rPr>
            </w:pPr>
            <w:r>
              <w:rPr>
                <w:rFonts w:eastAsia="Times New Roman" w:cs="Times New Roman"/>
                <w:b/>
                <w:bCs/>
                <w:sz w:val="16"/>
              </w:rPr>
              <w:t>11</w:t>
            </w:r>
          </w:p>
        </w:tc>
        <w:tc>
          <w:tcPr>
            <w:tcW w:w="1342" w:type="dxa"/>
            <w:tcBorders>
              <w:top w:val="single" w:sz="4" w:space="0" w:color="000000"/>
              <w:left w:val="single" w:sz="4" w:space="0" w:color="000000"/>
              <w:bottom w:val="single" w:sz="4" w:space="0" w:color="000000"/>
              <w:right w:val="single" w:sz="4" w:space="0" w:color="000000"/>
            </w:tcBorders>
            <w:shd w:val="clear" w:color="auto" w:fill="BFBFBF"/>
          </w:tcPr>
          <w:p w14:paraId="10FE43C8" w14:textId="77777777" w:rsidR="00327FC2" w:rsidRDefault="00327FC2">
            <w:pPr>
              <w:widowControl w:val="0"/>
              <w:spacing w:after="0" w:line="190" w:lineRule="atLeast"/>
              <w:jc w:val="center"/>
              <w:rPr>
                <w:rFonts w:ascii="Calibri" w:eastAsia="Times New Roman" w:hAnsi="Calibri" w:cs="Times New Roman"/>
                <w:sz w:val="16"/>
              </w:rPr>
            </w:pPr>
          </w:p>
        </w:tc>
        <w:tc>
          <w:tcPr>
            <w:tcW w:w="1610" w:type="dxa"/>
            <w:tcBorders>
              <w:top w:val="single" w:sz="4" w:space="0" w:color="000000"/>
              <w:left w:val="single" w:sz="4" w:space="0" w:color="000000"/>
              <w:bottom w:val="single" w:sz="4" w:space="0" w:color="000000"/>
              <w:right w:val="single" w:sz="4" w:space="0" w:color="000000"/>
            </w:tcBorders>
            <w:shd w:val="clear" w:color="auto" w:fill="BFBFBF"/>
          </w:tcPr>
          <w:p w14:paraId="057B09A8" w14:textId="77777777" w:rsidR="00327FC2" w:rsidRDefault="00327FC2">
            <w:pPr>
              <w:widowControl w:val="0"/>
              <w:spacing w:after="0" w:line="194" w:lineRule="exact"/>
              <w:jc w:val="center"/>
              <w:rPr>
                <w:rFonts w:ascii="Calibri" w:eastAsia="Times New Roman" w:hAnsi="Calibri" w:cs="Times New Roman"/>
                <w:sz w:val="16"/>
              </w:rPr>
            </w:pPr>
          </w:p>
        </w:tc>
        <w:tc>
          <w:tcPr>
            <w:tcW w:w="939" w:type="dxa"/>
            <w:tcBorders>
              <w:top w:val="single" w:sz="4" w:space="0" w:color="000000"/>
              <w:left w:val="single" w:sz="4" w:space="0" w:color="000000"/>
              <w:bottom w:val="single" w:sz="4" w:space="0" w:color="000000"/>
              <w:right w:val="single" w:sz="4" w:space="0" w:color="000000"/>
            </w:tcBorders>
            <w:shd w:val="clear" w:color="auto" w:fill="BFBFBF"/>
          </w:tcPr>
          <w:p w14:paraId="5C2E15C5" w14:textId="77777777" w:rsidR="00327FC2" w:rsidRDefault="00327FC2">
            <w:pPr>
              <w:widowControl w:val="0"/>
              <w:spacing w:after="0" w:line="194" w:lineRule="exact"/>
              <w:ind w:left="124" w:right="117"/>
              <w:jc w:val="center"/>
              <w:rPr>
                <w:rFonts w:ascii="Calibri" w:eastAsia="Times New Roman" w:hAnsi="Calibri" w:cs="Times New Roman"/>
                <w:sz w:val="16"/>
              </w:rPr>
            </w:pPr>
          </w:p>
        </w:tc>
        <w:tc>
          <w:tcPr>
            <w:tcW w:w="1603" w:type="dxa"/>
            <w:tcBorders>
              <w:top w:val="single" w:sz="4" w:space="0" w:color="000000"/>
              <w:left w:val="single" w:sz="4" w:space="0" w:color="000000"/>
              <w:bottom w:val="single" w:sz="4" w:space="0" w:color="000000"/>
              <w:right w:val="single" w:sz="4" w:space="0" w:color="000000"/>
            </w:tcBorders>
            <w:shd w:val="clear" w:color="auto" w:fill="BFBFBF"/>
          </w:tcPr>
          <w:p w14:paraId="6F06190E" w14:textId="77777777" w:rsidR="00327FC2" w:rsidRDefault="00327FC2">
            <w:pPr>
              <w:widowControl w:val="0"/>
              <w:spacing w:after="0" w:line="182" w:lineRule="exact"/>
              <w:ind w:right="1221"/>
              <w:jc w:val="center"/>
              <w:rPr>
                <w:rFonts w:ascii="Calibri" w:eastAsia="Times New Roman" w:hAnsi="Calibri" w:cs="Times New Roman"/>
                <w:sz w:val="16"/>
              </w:rPr>
            </w:pPr>
          </w:p>
        </w:tc>
        <w:tc>
          <w:tcPr>
            <w:tcW w:w="849" w:type="dxa"/>
            <w:tcBorders>
              <w:top w:val="single" w:sz="4" w:space="0" w:color="000000"/>
              <w:left w:val="single" w:sz="4" w:space="0" w:color="000000"/>
              <w:bottom w:val="single" w:sz="4" w:space="0" w:color="000000"/>
              <w:right w:val="single" w:sz="4" w:space="0" w:color="000000"/>
            </w:tcBorders>
            <w:shd w:val="clear" w:color="auto" w:fill="BFBFBF"/>
          </w:tcPr>
          <w:p w14:paraId="57FC1CE7" w14:textId="77777777" w:rsidR="00327FC2" w:rsidRDefault="00327FC2">
            <w:pPr>
              <w:widowControl w:val="0"/>
              <w:spacing w:after="0" w:line="182" w:lineRule="exact"/>
              <w:ind w:right="138"/>
              <w:jc w:val="center"/>
              <w:rPr>
                <w:rFonts w:ascii="Calibri" w:eastAsia="Times New Roman" w:hAnsi="Calibri" w:cs="Times New Roman"/>
                <w:sz w:val="16"/>
              </w:rPr>
            </w:pPr>
          </w:p>
        </w:tc>
        <w:tc>
          <w:tcPr>
            <w:tcW w:w="2268" w:type="dxa"/>
            <w:tcBorders>
              <w:top w:val="single" w:sz="4" w:space="0" w:color="000000"/>
              <w:left w:val="single" w:sz="4" w:space="0" w:color="000000"/>
              <w:bottom w:val="single" w:sz="4" w:space="0" w:color="000000"/>
              <w:right w:val="single" w:sz="4" w:space="0" w:color="000000"/>
            </w:tcBorders>
            <w:shd w:val="clear" w:color="auto" w:fill="BFBFBF"/>
          </w:tcPr>
          <w:p w14:paraId="7DEDBCA1" w14:textId="77777777" w:rsidR="00327FC2" w:rsidRDefault="00327FC2">
            <w:pPr>
              <w:widowControl w:val="0"/>
              <w:spacing w:after="0" w:line="182" w:lineRule="exact"/>
              <w:jc w:val="center"/>
              <w:rPr>
                <w:rFonts w:ascii="Calibri" w:eastAsia="Times New Roman" w:hAnsi="Calibri" w:cs="Times New Roman"/>
                <w:sz w:val="16"/>
              </w:rPr>
            </w:pPr>
          </w:p>
        </w:tc>
        <w:tc>
          <w:tcPr>
            <w:tcW w:w="1073" w:type="dxa"/>
            <w:tcBorders>
              <w:top w:val="single" w:sz="4" w:space="0" w:color="000000"/>
              <w:left w:val="single" w:sz="4" w:space="0" w:color="000000"/>
              <w:bottom w:val="single" w:sz="4" w:space="0" w:color="000000"/>
              <w:right w:val="single" w:sz="4" w:space="0" w:color="000000"/>
            </w:tcBorders>
            <w:shd w:val="clear" w:color="auto" w:fill="BFBFBF"/>
          </w:tcPr>
          <w:p w14:paraId="246A7037" w14:textId="77777777" w:rsidR="00327FC2" w:rsidRDefault="00327FC2">
            <w:pPr>
              <w:widowControl w:val="0"/>
              <w:spacing w:after="0" w:line="194" w:lineRule="exact"/>
              <w:ind w:left="114" w:right="82"/>
              <w:jc w:val="center"/>
              <w:rPr>
                <w:rFonts w:ascii="Calibri" w:eastAsia="Times New Roman" w:hAnsi="Calibri" w:cs="Times New Roman"/>
                <w:sz w:val="16"/>
              </w:rPr>
            </w:pPr>
          </w:p>
        </w:tc>
      </w:tr>
      <w:tr w:rsidR="00327FC2" w14:paraId="76E3AA47" w14:textId="77777777">
        <w:trPr>
          <w:trHeight w:val="163"/>
          <w:jc w:val="center"/>
        </w:trPr>
        <w:tc>
          <w:tcPr>
            <w:tcW w:w="2147" w:type="dxa"/>
            <w:tcBorders>
              <w:top w:val="single" w:sz="4" w:space="0" w:color="000000"/>
              <w:left w:val="single" w:sz="4" w:space="0" w:color="000000"/>
              <w:bottom w:val="single" w:sz="4" w:space="0" w:color="000000"/>
              <w:right w:val="single" w:sz="4" w:space="0" w:color="000000"/>
            </w:tcBorders>
            <w:shd w:val="clear" w:color="auto" w:fill="BFBFBF"/>
          </w:tcPr>
          <w:p w14:paraId="4BA4C173" w14:textId="77777777" w:rsidR="00327FC2" w:rsidRDefault="00257526">
            <w:pPr>
              <w:widowControl w:val="0"/>
              <w:spacing w:after="0" w:line="194" w:lineRule="exact"/>
              <w:jc w:val="center"/>
              <w:rPr>
                <w:rFonts w:ascii="Calibri" w:eastAsia="Times New Roman" w:hAnsi="Calibri" w:cs="Times New Roman"/>
                <w:sz w:val="16"/>
              </w:rPr>
            </w:pPr>
            <w:r>
              <w:rPr>
                <w:rFonts w:ascii="Calibri Light" w:eastAsia="Times New Roman" w:hAnsi="Calibri Light" w:cs="Calibri Light"/>
                <w:b/>
                <w:bCs/>
                <w:i/>
                <w:iCs/>
                <w:sz w:val="16"/>
              </w:rPr>
              <w:t>IZBORNI PREDMETI</w:t>
            </w:r>
          </w:p>
        </w:tc>
        <w:tc>
          <w:tcPr>
            <w:tcW w:w="536" w:type="dxa"/>
            <w:tcBorders>
              <w:top w:val="single" w:sz="4" w:space="0" w:color="000000"/>
              <w:left w:val="single" w:sz="4" w:space="0" w:color="000000"/>
              <w:bottom w:val="single" w:sz="4" w:space="0" w:color="000000"/>
              <w:right w:val="single" w:sz="4" w:space="0" w:color="000000"/>
            </w:tcBorders>
            <w:shd w:val="clear" w:color="auto" w:fill="BFBFBF"/>
          </w:tcPr>
          <w:p w14:paraId="0A9E305F" w14:textId="77777777" w:rsidR="00327FC2" w:rsidRDefault="00327FC2">
            <w:pPr>
              <w:widowControl w:val="0"/>
              <w:spacing w:after="0" w:line="194" w:lineRule="exact"/>
              <w:ind w:left="17"/>
              <w:jc w:val="center"/>
              <w:rPr>
                <w:rFonts w:ascii="Calibri" w:eastAsia="Times New Roman" w:hAnsi="Calibri" w:cs="Times New Roman"/>
                <w:sz w:val="16"/>
              </w:rPr>
            </w:pPr>
          </w:p>
        </w:tc>
        <w:tc>
          <w:tcPr>
            <w:tcW w:w="536" w:type="dxa"/>
            <w:tcBorders>
              <w:top w:val="single" w:sz="4" w:space="0" w:color="000000"/>
              <w:left w:val="single" w:sz="4" w:space="0" w:color="000000"/>
              <w:bottom w:val="single" w:sz="4" w:space="0" w:color="000000"/>
              <w:right w:val="single" w:sz="4" w:space="0" w:color="000000"/>
            </w:tcBorders>
            <w:shd w:val="clear" w:color="auto" w:fill="BFBFBF"/>
          </w:tcPr>
          <w:p w14:paraId="71B26CF3" w14:textId="77777777" w:rsidR="00327FC2" w:rsidRDefault="00327FC2">
            <w:pPr>
              <w:widowControl w:val="0"/>
              <w:spacing w:after="0" w:line="194" w:lineRule="exact"/>
              <w:ind w:left="17"/>
              <w:jc w:val="center"/>
              <w:rPr>
                <w:rFonts w:ascii="Calibri" w:eastAsia="Times New Roman" w:hAnsi="Calibri" w:cs="Times New Roman"/>
                <w:b/>
                <w:bCs/>
                <w:sz w:val="16"/>
              </w:rPr>
            </w:pPr>
          </w:p>
        </w:tc>
        <w:tc>
          <w:tcPr>
            <w:tcW w:w="401" w:type="dxa"/>
            <w:tcBorders>
              <w:top w:val="single" w:sz="4" w:space="0" w:color="000000"/>
              <w:left w:val="single" w:sz="4" w:space="0" w:color="000000"/>
              <w:bottom w:val="single" w:sz="4" w:space="0" w:color="000000"/>
              <w:right w:val="single" w:sz="4" w:space="0" w:color="000000"/>
            </w:tcBorders>
            <w:shd w:val="clear" w:color="auto" w:fill="BFBFBF"/>
          </w:tcPr>
          <w:p w14:paraId="650A8835" w14:textId="77777777" w:rsidR="00327FC2" w:rsidRDefault="00327FC2">
            <w:pPr>
              <w:widowControl w:val="0"/>
              <w:spacing w:after="0" w:line="194" w:lineRule="exact"/>
              <w:jc w:val="center"/>
              <w:rPr>
                <w:rFonts w:ascii="Calibri" w:eastAsia="Times New Roman" w:hAnsi="Calibri" w:cs="Times New Roman"/>
                <w:b/>
                <w:bCs/>
                <w:sz w:val="16"/>
              </w:rPr>
            </w:pPr>
          </w:p>
        </w:tc>
        <w:tc>
          <w:tcPr>
            <w:tcW w:w="402" w:type="dxa"/>
            <w:tcBorders>
              <w:top w:val="single" w:sz="4" w:space="0" w:color="000000"/>
              <w:left w:val="single" w:sz="4" w:space="0" w:color="000000"/>
              <w:bottom w:val="single" w:sz="4" w:space="0" w:color="000000"/>
              <w:right w:val="single" w:sz="4" w:space="0" w:color="000000"/>
            </w:tcBorders>
            <w:shd w:val="clear" w:color="auto" w:fill="BFBFBF"/>
          </w:tcPr>
          <w:p w14:paraId="601842AD" w14:textId="77777777" w:rsidR="00327FC2" w:rsidRDefault="00327FC2">
            <w:pPr>
              <w:widowControl w:val="0"/>
              <w:spacing w:after="0" w:line="194" w:lineRule="exact"/>
              <w:ind w:left="9"/>
              <w:jc w:val="center"/>
              <w:rPr>
                <w:rFonts w:ascii="Calibri" w:eastAsia="Times New Roman" w:hAnsi="Calibri" w:cs="Times New Roman"/>
                <w:b/>
                <w:bCs/>
                <w:sz w:val="16"/>
              </w:rPr>
            </w:pPr>
          </w:p>
        </w:tc>
        <w:tc>
          <w:tcPr>
            <w:tcW w:w="402" w:type="dxa"/>
            <w:tcBorders>
              <w:top w:val="single" w:sz="4" w:space="0" w:color="000000"/>
              <w:left w:val="single" w:sz="4" w:space="0" w:color="000000"/>
              <w:bottom w:val="single" w:sz="4" w:space="0" w:color="000000"/>
              <w:right w:val="single" w:sz="4" w:space="0" w:color="000000"/>
            </w:tcBorders>
            <w:shd w:val="clear" w:color="auto" w:fill="BFBFBF"/>
          </w:tcPr>
          <w:p w14:paraId="1DC2D67E" w14:textId="77777777" w:rsidR="00327FC2" w:rsidRDefault="00327FC2">
            <w:pPr>
              <w:widowControl w:val="0"/>
              <w:spacing w:after="0" w:line="194" w:lineRule="exact"/>
              <w:ind w:left="9"/>
              <w:jc w:val="center"/>
              <w:rPr>
                <w:rFonts w:ascii="Calibri" w:eastAsia="Times New Roman" w:hAnsi="Calibri" w:cs="Times New Roman"/>
                <w:b/>
                <w:bCs/>
                <w:sz w:val="16"/>
              </w:rPr>
            </w:pPr>
          </w:p>
        </w:tc>
        <w:tc>
          <w:tcPr>
            <w:tcW w:w="1342" w:type="dxa"/>
            <w:tcBorders>
              <w:top w:val="single" w:sz="4" w:space="0" w:color="000000"/>
              <w:left w:val="single" w:sz="4" w:space="0" w:color="000000"/>
              <w:bottom w:val="single" w:sz="4" w:space="0" w:color="000000"/>
              <w:right w:val="single" w:sz="4" w:space="0" w:color="000000"/>
            </w:tcBorders>
            <w:shd w:val="clear" w:color="auto" w:fill="BFBFBF"/>
          </w:tcPr>
          <w:p w14:paraId="56AB6BF9" w14:textId="77777777" w:rsidR="00327FC2" w:rsidRDefault="00327FC2">
            <w:pPr>
              <w:widowControl w:val="0"/>
              <w:spacing w:after="0" w:line="190" w:lineRule="atLeast"/>
              <w:jc w:val="center"/>
              <w:rPr>
                <w:rFonts w:ascii="Calibri" w:eastAsia="Times New Roman" w:hAnsi="Calibri" w:cs="Times New Roman"/>
                <w:sz w:val="16"/>
              </w:rPr>
            </w:pPr>
          </w:p>
        </w:tc>
        <w:tc>
          <w:tcPr>
            <w:tcW w:w="1610" w:type="dxa"/>
            <w:tcBorders>
              <w:top w:val="single" w:sz="4" w:space="0" w:color="000000"/>
              <w:left w:val="single" w:sz="4" w:space="0" w:color="000000"/>
              <w:bottom w:val="single" w:sz="4" w:space="0" w:color="000000"/>
              <w:right w:val="single" w:sz="4" w:space="0" w:color="000000"/>
            </w:tcBorders>
            <w:shd w:val="clear" w:color="auto" w:fill="BFBFBF"/>
          </w:tcPr>
          <w:p w14:paraId="095A253F" w14:textId="77777777" w:rsidR="00327FC2" w:rsidRDefault="00327FC2">
            <w:pPr>
              <w:widowControl w:val="0"/>
              <w:spacing w:after="0" w:line="194" w:lineRule="exact"/>
              <w:jc w:val="center"/>
              <w:rPr>
                <w:rFonts w:ascii="Calibri" w:eastAsia="Times New Roman" w:hAnsi="Calibri" w:cs="Times New Roman"/>
                <w:sz w:val="16"/>
              </w:rPr>
            </w:pPr>
          </w:p>
        </w:tc>
        <w:tc>
          <w:tcPr>
            <w:tcW w:w="939" w:type="dxa"/>
            <w:tcBorders>
              <w:top w:val="single" w:sz="4" w:space="0" w:color="000000"/>
              <w:left w:val="single" w:sz="4" w:space="0" w:color="000000"/>
              <w:bottom w:val="single" w:sz="4" w:space="0" w:color="000000"/>
              <w:right w:val="single" w:sz="4" w:space="0" w:color="000000"/>
            </w:tcBorders>
            <w:shd w:val="clear" w:color="auto" w:fill="BFBFBF"/>
          </w:tcPr>
          <w:p w14:paraId="6253AA0A" w14:textId="77777777" w:rsidR="00327FC2" w:rsidRDefault="00327FC2">
            <w:pPr>
              <w:widowControl w:val="0"/>
              <w:spacing w:after="0" w:line="194" w:lineRule="exact"/>
              <w:ind w:left="124" w:right="117"/>
              <w:jc w:val="center"/>
              <w:rPr>
                <w:rFonts w:ascii="Calibri" w:eastAsia="Times New Roman" w:hAnsi="Calibri" w:cs="Times New Roman"/>
                <w:sz w:val="16"/>
              </w:rPr>
            </w:pPr>
          </w:p>
        </w:tc>
        <w:tc>
          <w:tcPr>
            <w:tcW w:w="1603" w:type="dxa"/>
            <w:tcBorders>
              <w:top w:val="single" w:sz="4" w:space="0" w:color="000000"/>
              <w:left w:val="single" w:sz="4" w:space="0" w:color="000000"/>
              <w:bottom w:val="single" w:sz="4" w:space="0" w:color="000000"/>
              <w:right w:val="single" w:sz="4" w:space="0" w:color="000000"/>
            </w:tcBorders>
            <w:shd w:val="clear" w:color="auto" w:fill="BFBFBF"/>
          </w:tcPr>
          <w:p w14:paraId="3EAF3EC3" w14:textId="77777777" w:rsidR="00327FC2" w:rsidRDefault="00327FC2">
            <w:pPr>
              <w:widowControl w:val="0"/>
              <w:spacing w:after="0" w:line="182" w:lineRule="exact"/>
              <w:ind w:right="1221"/>
              <w:jc w:val="center"/>
              <w:rPr>
                <w:rFonts w:ascii="Calibri" w:eastAsia="Times New Roman" w:hAnsi="Calibri" w:cs="Times New Roman"/>
                <w:sz w:val="16"/>
              </w:rPr>
            </w:pPr>
          </w:p>
        </w:tc>
        <w:tc>
          <w:tcPr>
            <w:tcW w:w="849" w:type="dxa"/>
            <w:tcBorders>
              <w:top w:val="single" w:sz="4" w:space="0" w:color="000000"/>
              <w:left w:val="single" w:sz="4" w:space="0" w:color="000000"/>
              <w:bottom w:val="single" w:sz="4" w:space="0" w:color="000000"/>
              <w:right w:val="single" w:sz="4" w:space="0" w:color="000000"/>
            </w:tcBorders>
            <w:shd w:val="clear" w:color="auto" w:fill="BFBFBF"/>
          </w:tcPr>
          <w:p w14:paraId="6407A5B7" w14:textId="77777777" w:rsidR="00327FC2" w:rsidRDefault="00327FC2">
            <w:pPr>
              <w:widowControl w:val="0"/>
              <w:spacing w:after="0" w:line="182" w:lineRule="exact"/>
              <w:ind w:right="138"/>
              <w:jc w:val="center"/>
              <w:rPr>
                <w:rFonts w:ascii="Calibri" w:eastAsia="Times New Roman" w:hAnsi="Calibri" w:cs="Times New Roman"/>
                <w:sz w:val="16"/>
              </w:rPr>
            </w:pPr>
          </w:p>
        </w:tc>
        <w:tc>
          <w:tcPr>
            <w:tcW w:w="2268" w:type="dxa"/>
            <w:tcBorders>
              <w:top w:val="single" w:sz="4" w:space="0" w:color="000000"/>
              <w:left w:val="single" w:sz="4" w:space="0" w:color="000000"/>
              <w:bottom w:val="single" w:sz="4" w:space="0" w:color="000000"/>
              <w:right w:val="single" w:sz="4" w:space="0" w:color="000000"/>
            </w:tcBorders>
            <w:shd w:val="clear" w:color="auto" w:fill="BFBFBF"/>
          </w:tcPr>
          <w:p w14:paraId="146D4662" w14:textId="77777777" w:rsidR="00327FC2" w:rsidRDefault="00327FC2">
            <w:pPr>
              <w:widowControl w:val="0"/>
              <w:spacing w:after="0" w:line="182" w:lineRule="exact"/>
              <w:jc w:val="center"/>
              <w:rPr>
                <w:rFonts w:ascii="Calibri" w:eastAsia="Times New Roman" w:hAnsi="Calibri" w:cs="Times New Roman"/>
                <w:sz w:val="16"/>
              </w:rPr>
            </w:pPr>
          </w:p>
        </w:tc>
        <w:tc>
          <w:tcPr>
            <w:tcW w:w="1073" w:type="dxa"/>
            <w:tcBorders>
              <w:top w:val="single" w:sz="4" w:space="0" w:color="000000"/>
              <w:left w:val="single" w:sz="4" w:space="0" w:color="000000"/>
              <w:bottom w:val="single" w:sz="4" w:space="0" w:color="000000"/>
              <w:right w:val="single" w:sz="4" w:space="0" w:color="000000"/>
            </w:tcBorders>
            <w:shd w:val="clear" w:color="auto" w:fill="BFBFBF"/>
          </w:tcPr>
          <w:p w14:paraId="3F31DC77" w14:textId="77777777" w:rsidR="00327FC2" w:rsidRDefault="00327FC2">
            <w:pPr>
              <w:widowControl w:val="0"/>
              <w:spacing w:after="0" w:line="194" w:lineRule="exact"/>
              <w:ind w:left="114" w:right="82"/>
              <w:jc w:val="center"/>
              <w:rPr>
                <w:rFonts w:ascii="Calibri" w:eastAsia="Times New Roman" w:hAnsi="Calibri" w:cs="Times New Roman"/>
                <w:sz w:val="16"/>
              </w:rPr>
            </w:pPr>
          </w:p>
        </w:tc>
      </w:tr>
      <w:tr w:rsidR="00327FC2" w14:paraId="5D5B61B7" w14:textId="77777777">
        <w:trPr>
          <w:trHeight w:val="163"/>
          <w:jc w:val="center"/>
        </w:trPr>
        <w:tc>
          <w:tcPr>
            <w:tcW w:w="2147" w:type="dxa"/>
            <w:tcBorders>
              <w:top w:val="single" w:sz="4" w:space="0" w:color="000000"/>
              <w:left w:val="single" w:sz="4" w:space="0" w:color="000000"/>
              <w:bottom w:val="single" w:sz="4" w:space="0" w:color="000000"/>
              <w:right w:val="single" w:sz="4" w:space="0" w:color="000000"/>
            </w:tcBorders>
            <w:shd w:val="clear" w:color="auto" w:fill="F7CAAC"/>
          </w:tcPr>
          <w:p w14:paraId="170858F6" w14:textId="77777777" w:rsidR="00327FC2" w:rsidRDefault="00257526">
            <w:pPr>
              <w:widowControl w:val="0"/>
              <w:spacing w:after="0" w:line="194" w:lineRule="exact"/>
              <w:jc w:val="center"/>
              <w:rPr>
                <w:rFonts w:ascii="Calibri Light" w:eastAsia="Times New Roman" w:hAnsi="Calibri Light" w:cs="Calibri Light"/>
                <w:sz w:val="16"/>
                <w:lang w:val="pl-PL"/>
              </w:rPr>
            </w:pPr>
            <w:r>
              <w:rPr>
                <w:rFonts w:ascii="Calibri Light" w:eastAsia="Times New Roman" w:hAnsi="Calibri Light" w:cs="Calibri Light"/>
                <w:sz w:val="16"/>
                <w:lang w:val="pl-PL"/>
              </w:rPr>
              <w:t>Strani jezik II</w:t>
            </w:r>
          </w:p>
          <w:p w14:paraId="36498FE3" w14:textId="77777777" w:rsidR="00327FC2" w:rsidRDefault="00257526">
            <w:pPr>
              <w:widowControl w:val="0"/>
              <w:spacing w:after="0" w:line="194" w:lineRule="exact"/>
              <w:jc w:val="center"/>
              <w:rPr>
                <w:rFonts w:ascii="Calibri" w:eastAsia="Times New Roman" w:hAnsi="Calibri" w:cs="Times New Roman"/>
                <w:sz w:val="16"/>
                <w:lang w:val="pl-PL"/>
              </w:rPr>
            </w:pPr>
            <w:r>
              <w:rPr>
                <w:rFonts w:ascii="Calibri Light" w:eastAsia="Times New Roman" w:hAnsi="Calibri Light" w:cs="Calibri Light"/>
                <w:sz w:val="16"/>
                <w:lang w:val="pl-PL"/>
              </w:rPr>
              <w:t>(engleski jezik i njemački jezik)</w:t>
            </w:r>
          </w:p>
        </w:tc>
        <w:tc>
          <w:tcPr>
            <w:tcW w:w="536" w:type="dxa"/>
            <w:tcBorders>
              <w:top w:val="single" w:sz="4" w:space="0" w:color="000000"/>
              <w:left w:val="single" w:sz="4" w:space="0" w:color="000000"/>
              <w:bottom w:val="single" w:sz="4" w:space="0" w:color="000000"/>
              <w:right w:val="single" w:sz="4" w:space="0" w:color="000000"/>
            </w:tcBorders>
            <w:shd w:val="clear" w:color="auto" w:fill="F7CAAC"/>
          </w:tcPr>
          <w:p w14:paraId="3F21CBFC" w14:textId="77777777" w:rsidR="00327FC2" w:rsidRDefault="00257526">
            <w:pPr>
              <w:widowControl w:val="0"/>
              <w:spacing w:after="0" w:line="194" w:lineRule="exact"/>
              <w:ind w:left="17"/>
              <w:jc w:val="center"/>
              <w:rPr>
                <w:rFonts w:ascii="Calibri" w:eastAsia="Times New Roman" w:hAnsi="Calibri" w:cs="Times New Roman"/>
                <w:sz w:val="16"/>
              </w:rPr>
            </w:pPr>
            <w:r>
              <w:rPr>
                <w:rFonts w:ascii="Calibri Light" w:eastAsia="Times New Roman" w:hAnsi="Calibri Light" w:cs="Calibri Light"/>
                <w:sz w:val="16"/>
              </w:rPr>
              <w:t>4</w:t>
            </w:r>
          </w:p>
        </w:tc>
        <w:tc>
          <w:tcPr>
            <w:tcW w:w="536" w:type="dxa"/>
            <w:tcBorders>
              <w:top w:val="single" w:sz="4" w:space="0" w:color="000000"/>
              <w:left w:val="single" w:sz="4" w:space="0" w:color="000000"/>
              <w:bottom w:val="single" w:sz="4" w:space="0" w:color="000000"/>
              <w:right w:val="single" w:sz="4" w:space="0" w:color="000000"/>
            </w:tcBorders>
            <w:shd w:val="clear" w:color="auto" w:fill="F7CAAC"/>
          </w:tcPr>
          <w:p w14:paraId="0E9B5831" w14:textId="77777777" w:rsidR="00327FC2" w:rsidRDefault="00257526">
            <w:pPr>
              <w:widowControl w:val="0"/>
              <w:spacing w:after="0" w:line="194" w:lineRule="exact"/>
              <w:ind w:left="17"/>
              <w:jc w:val="center"/>
              <w:rPr>
                <w:rFonts w:ascii="Calibri" w:eastAsia="Times New Roman" w:hAnsi="Calibri" w:cs="Times New Roman"/>
                <w:b/>
                <w:bCs/>
                <w:sz w:val="16"/>
              </w:rPr>
            </w:pPr>
            <w:r>
              <w:rPr>
                <w:rFonts w:ascii="Calibri Light" w:eastAsia="Times New Roman" w:hAnsi="Calibri Light" w:cs="Calibri Light"/>
                <w:sz w:val="16"/>
              </w:rPr>
              <w:t>2</w:t>
            </w:r>
          </w:p>
        </w:tc>
        <w:tc>
          <w:tcPr>
            <w:tcW w:w="401" w:type="dxa"/>
            <w:tcBorders>
              <w:top w:val="single" w:sz="4" w:space="0" w:color="000000"/>
              <w:left w:val="single" w:sz="4" w:space="0" w:color="000000"/>
              <w:bottom w:val="single" w:sz="4" w:space="0" w:color="000000"/>
              <w:right w:val="single" w:sz="4" w:space="0" w:color="000000"/>
            </w:tcBorders>
            <w:shd w:val="clear" w:color="auto" w:fill="F7CAAC"/>
          </w:tcPr>
          <w:p w14:paraId="78931AE0" w14:textId="77777777" w:rsidR="00327FC2" w:rsidRDefault="00257526">
            <w:pPr>
              <w:widowControl w:val="0"/>
              <w:spacing w:after="0" w:line="194" w:lineRule="exact"/>
              <w:jc w:val="center"/>
              <w:rPr>
                <w:rFonts w:ascii="Calibri" w:eastAsia="Times New Roman" w:hAnsi="Calibri" w:cs="Times New Roman"/>
                <w:b/>
                <w:bCs/>
                <w:sz w:val="16"/>
              </w:rPr>
            </w:pPr>
            <w:r>
              <w:rPr>
                <w:rFonts w:ascii="Calibri Light" w:eastAsia="Times New Roman" w:hAnsi="Calibri Light" w:cs="Calibri Light"/>
                <w:sz w:val="16"/>
              </w:rPr>
              <w:t>0</w:t>
            </w:r>
          </w:p>
        </w:tc>
        <w:tc>
          <w:tcPr>
            <w:tcW w:w="402" w:type="dxa"/>
            <w:tcBorders>
              <w:top w:val="single" w:sz="4" w:space="0" w:color="000000"/>
              <w:left w:val="single" w:sz="4" w:space="0" w:color="000000"/>
              <w:bottom w:val="single" w:sz="4" w:space="0" w:color="000000"/>
              <w:right w:val="single" w:sz="4" w:space="0" w:color="000000"/>
            </w:tcBorders>
            <w:shd w:val="clear" w:color="auto" w:fill="F7CAAC"/>
          </w:tcPr>
          <w:p w14:paraId="3E7B03BA" w14:textId="77777777" w:rsidR="00327FC2" w:rsidRDefault="00257526">
            <w:pPr>
              <w:widowControl w:val="0"/>
              <w:spacing w:after="0" w:line="194" w:lineRule="exact"/>
              <w:ind w:left="9"/>
              <w:jc w:val="center"/>
              <w:rPr>
                <w:rFonts w:ascii="Calibri Light" w:eastAsia="Times New Roman" w:hAnsi="Calibri Light" w:cs="Calibri Light"/>
                <w:sz w:val="16"/>
              </w:rPr>
            </w:pPr>
            <w:r>
              <w:rPr>
                <w:rFonts w:ascii="Calibri Light" w:eastAsia="Times New Roman" w:hAnsi="Calibri Light" w:cs="Calibri Light"/>
                <w:sz w:val="16"/>
              </w:rPr>
              <w:t>0</w:t>
            </w:r>
          </w:p>
        </w:tc>
        <w:tc>
          <w:tcPr>
            <w:tcW w:w="402" w:type="dxa"/>
            <w:tcBorders>
              <w:top w:val="single" w:sz="4" w:space="0" w:color="000000"/>
              <w:left w:val="single" w:sz="4" w:space="0" w:color="000000"/>
              <w:bottom w:val="single" w:sz="4" w:space="0" w:color="000000"/>
              <w:right w:val="single" w:sz="4" w:space="0" w:color="000000"/>
            </w:tcBorders>
            <w:shd w:val="clear" w:color="auto" w:fill="F7CAAC"/>
          </w:tcPr>
          <w:p w14:paraId="104AD642" w14:textId="77777777" w:rsidR="00327FC2" w:rsidRDefault="00257526">
            <w:pPr>
              <w:widowControl w:val="0"/>
              <w:spacing w:after="0" w:line="194" w:lineRule="exact"/>
              <w:ind w:left="9"/>
              <w:jc w:val="center"/>
              <w:rPr>
                <w:rFonts w:ascii="Calibri" w:eastAsia="Times New Roman" w:hAnsi="Calibri" w:cs="Times New Roman"/>
                <w:b/>
                <w:bCs/>
                <w:sz w:val="16"/>
              </w:rPr>
            </w:pPr>
            <w:r>
              <w:rPr>
                <w:rFonts w:ascii="Calibri Light" w:eastAsia="Times New Roman" w:hAnsi="Calibri Light" w:cs="Calibri Light"/>
                <w:sz w:val="16"/>
              </w:rPr>
              <w:t>2</w:t>
            </w:r>
          </w:p>
        </w:tc>
        <w:tc>
          <w:tcPr>
            <w:tcW w:w="1342" w:type="dxa"/>
            <w:tcBorders>
              <w:top w:val="single" w:sz="4" w:space="0" w:color="000000"/>
              <w:left w:val="single" w:sz="4" w:space="0" w:color="000000"/>
              <w:bottom w:val="single" w:sz="4" w:space="0" w:color="000000"/>
              <w:right w:val="single" w:sz="4" w:space="0" w:color="000000"/>
            </w:tcBorders>
            <w:shd w:val="clear" w:color="auto" w:fill="F7CAAC"/>
          </w:tcPr>
          <w:p w14:paraId="220A53BB" w14:textId="77777777" w:rsidR="00327FC2" w:rsidRPr="00EE1AE4" w:rsidRDefault="00257526">
            <w:pPr>
              <w:widowControl w:val="0"/>
              <w:spacing w:after="0" w:line="190" w:lineRule="atLeast"/>
              <w:jc w:val="center"/>
              <w:rPr>
                <w:rFonts w:ascii="Calibri" w:eastAsia="Times New Roman" w:hAnsi="Calibri" w:cs="Times New Roman"/>
                <w:sz w:val="16"/>
              </w:rPr>
            </w:pPr>
            <w:r w:rsidRPr="00EE1AE4">
              <w:rPr>
                <w:rFonts w:ascii="Calibri Light" w:eastAsia="Times New Roman" w:hAnsi="Calibri Light" w:cs="Calibri Light"/>
                <w:sz w:val="16"/>
              </w:rPr>
              <w:t xml:space="preserve">D. </w:t>
            </w:r>
            <w:proofErr w:type="spellStart"/>
            <w:r w:rsidRPr="00EE1AE4">
              <w:rPr>
                <w:rFonts w:ascii="Calibri Light" w:eastAsia="Times New Roman" w:hAnsi="Calibri Light" w:cs="Calibri Light"/>
                <w:sz w:val="16"/>
              </w:rPr>
              <w:t>Huljenić</w:t>
            </w:r>
            <w:proofErr w:type="spellEnd"/>
          </w:p>
        </w:tc>
        <w:tc>
          <w:tcPr>
            <w:tcW w:w="1610" w:type="dxa"/>
            <w:tcBorders>
              <w:top w:val="single" w:sz="4" w:space="0" w:color="000000"/>
              <w:left w:val="single" w:sz="4" w:space="0" w:color="000000"/>
              <w:bottom w:val="single" w:sz="4" w:space="0" w:color="000000"/>
              <w:right w:val="single" w:sz="4" w:space="0" w:color="000000"/>
            </w:tcBorders>
            <w:shd w:val="clear" w:color="auto" w:fill="F7CAAC"/>
          </w:tcPr>
          <w:p w14:paraId="013AF7CB" w14:textId="77777777" w:rsidR="00327FC2" w:rsidRPr="00EE1AE4" w:rsidRDefault="00257526">
            <w:pPr>
              <w:widowControl w:val="0"/>
              <w:spacing w:after="0" w:line="194" w:lineRule="exact"/>
              <w:jc w:val="center"/>
              <w:rPr>
                <w:rFonts w:ascii="Calibri" w:eastAsia="Times New Roman" w:hAnsi="Calibri" w:cs="Times New Roman"/>
                <w:sz w:val="16"/>
              </w:rPr>
            </w:pPr>
            <w:r w:rsidRPr="00EE1AE4">
              <w:rPr>
                <w:rFonts w:ascii="Calibri Light" w:eastAsia="Times New Roman" w:hAnsi="Calibri Light" w:cs="Calibri Light"/>
                <w:sz w:val="16"/>
              </w:rPr>
              <w:t>-</w:t>
            </w:r>
          </w:p>
        </w:tc>
        <w:tc>
          <w:tcPr>
            <w:tcW w:w="939" w:type="dxa"/>
            <w:tcBorders>
              <w:top w:val="single" w:sz="4" w:space="0" w:color="000000"/>
              <w:left w:val="single" w:sz="4" w:space="0" w:color="000000"/>
              <w:bottom w:val="single" w:sz="4" w:space="0" w:color="000000"/>
              <w:right w:val="single" w:sz="4" w:space="0" w:color="000000"/>
            </w:tcBorders>
            <w:shd w:val="clear" w:color="auto" w:fill="F7CAAC"/>
          </w:tcPr>
          <w:p w14:paraId="4E40C577" w14:textId="77777777" w:rsidR="00327FC2" w:rsidRPr="00EE1AE4" w:rsidRDefault="00257526">
            <w:pPr>
              <w:widowControl w:val="0"/>
              <w:spacing w:after="0" w:line="194" w:lineRule="exact"/>
              <w:ind w:left="124" w:right="117"/>
              <w:jc w:val="center"/>
              <w:rPr>
                <w:rFonts w:ascii="Calibri" w:eastAsia="Times New Roman" w:hAnsi="Calibri" w:cs="Times New Roman"/>
                <w:sz w:val="16"/>
              </w:rPr>
            </w:pPr>
            <w:r w:rsidRPr="00EE1AE4">
              <w:rPr>
                <w:rFonts w:ascii="Calibri Light" w:eastAsia="Times New Roman" w:hAnsi="Calibri Light" w:cs="Calibri Light"/>
                <w:sz w:val="16"/>
              </w:rPr>
              <w:t>0</w:t>
            </w:r>
          </w:p>
        </w:tc>
        <w:tc>
          <w:tcPr>
            <w:tcW w:w="1603" w:type="dxa"/>
            <w:tcBorders>
              <w:top w:val="single" w:sz="4" w:space="0" w:color="000000"/>
              <w:left w:val="single" w:sz="4" w:space="0" w:color="000000"/>
              <w:bottom w:val="single" w:sz="4" w:space="0" w:color="000000"/>
              <w:right w:val="single" w:sz="4" w:space="0" w:color="000000"/>
            </w:tcBorders>
            <w:shd w:val="clear" w:color="auto" w:fill="F7CAAC"/>
          </w:tcPr>
          <w:p w14:paraId="25E45235" w14:textId="77777777" w:rsidR="00327FC2" w:rsidRPr="00EE1AE4" w:rsidRDefault="00257526">
            <w:pPr>
              <w:widowControl w:val="0"/>
              <w:spacing w:after="0" w:line="182" w:lineRule="exact"/>
              <w:ind w:right="1221"/>
              <w:jc w:val="center"/>
              <w:rPr>
                <w:rFonts w:ascii="Calibri Light" w:eastAsia="Times New Roman" w:hAnsi="Calibri Light" w:cs="Calibri Light"/>
                <w:sz w:val="16"/>
              </w:rPr>
            </w:pPr>
            <w:r w:rsidRPr="00EE1AE4">
              <w:rPr>
                <w:rFonts w:ascii="Calibri Light" w:eastAsia="Times New Roman" w:hAnsi="Calibri Light" w:cs="Calibri Light"/>
                <w:sz w:val="16"/>
              </w:rPr>
              <w:t>-</w:t>
            </w:r>
          </w:p>
        </w:tc>
        <w:tc>
          <w:tcPr>
            <w:tcW w:w="849" w:type="dxa"/>
            <w:tcBorders>
              <w:top w:val="single" w:sz="4" w:space="0" w:color="000000"/>
              <w:left w:val="single" w:sz="4" w:space="0" w:color="000000"/>
              <w:bottom w:val="single" w:sz="4" w:space="0" w:color="000000"/>
              <w:right w:val="single" w:sz="4" w:space="0" w:color="000000"/>
            </w:tcBorders>
            <w:shd w:val="clear" w:color="auto" w:fill="F7CAAC"/>
          </w:tcPr>
          <w:p w14:paraId="43327061" w14:textId="77777777" w:rsidR="00327FC2" w:rsidRPr="00EE1AE4" w:rsidRDefault="00257526">
            <w:pPr>
              <w:widowControl w:val="0"/>
              <w:spacing w:after="0" w:line="182" w:lineRule="exact"/>
              <w:ind w:right="138"/>
              <w:jc w:val="center"/>
              <w:rPr>
                <w:rFonts w:ascii="Calibri Light" w:eastAsia="Times New Roman" w:hAnsi="Calibri Light" w:cs="Calibri Light"/>
                <w:sz w:val="16"/>
              </w:rPr>
            </w:pPr>
            <w:r w:rsidRPr="00EE1AE4">
              <w:rPr>
                <w:rFonts w:ascii="Calibri Light" w:eastAsia="Times New Roman" w:hAnsi="Calibri Light" w:cs="Calibri Light"/>
                <w:sz w:val="16"/>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F7CAAC"/>
          </w:tcPr>
          <w:p w14:paraId="010E0AC4" w14:textId="62DFD787" w:rsidR="00327FC2" w:rsidRPr="00EE1AE4" w:rsidRDefault="00257526">
            <w:pPr>
              <w:widowControl w:val="0"/>
              <w:spacing w:after="0" w:line="182" w:lineRule="exact"/>
              <w:jc w:val="center"/>
              <w:rPr>
                <w:rFonts w:ascii="Calibri" w:eastAsia="Times New Roman" w:hAnsi="Calibri" w:cs="Times New Roman"/>
                <w:sz w:val="16"/>
              </w:rPr>
            </w:pPr>
            <w:r w:rsidRPr="00EE1AE4">
              <w:rPr>
                <w:rFonts w:ascii="Calibri Light" w:eastAsia="Times New Roman" w:hAnsi="Calibri Light" w:cs="Calibri Light"/>
                <w:sz w:val="16"/>
              </w:rPr>
              <w:t>D. Huljenić</w:t>
            </w:r>
            <w:r w:rsidR="00292E5E">
              <w:rPr>
                <w:rFonts w:ascii="Calibri Light" w:eastAsia="Times New Roman" w:hAnsi="Calibri Light" w:cs="Calibri Light"/>
                <w:sz w:val="16"/>
              </w:rPr>
              <w:t>, M.</w:t>
            </w:r>
            <w:r w:rsidR="00632418">
              <w:rPr>
                <w:rFonts w:ascii="Calibri Light" w:eastAsia="Times New Roman" w:hAnsi="Calibri Light" w:cs="Calibri Light"/>
                <w:sz w:val="16"/>
              </w:rPr>
              <w:t xml:space="preserve"> </w:t>
            </w:r>
            <w:r w:rsidR="00292E5E">
              <w:rPr>
                <w:rFonts w:ascii="Calibri Light" w:eastAsia="Times New Roman" w:hAnsi="Calibri Light" w:cs="Calibri Light"/>
                <w:sz w:val="16"/>
              </w:rPr>
              <w:t>Mamut</w:t>
            </w:r>
          </w:p>
        </w:tc>
        <w:tc>
          <w:tcPr>
            <w:tcW w:w="1073" w:type="dxa"/>
            <w:tcBorders>
              <w:top w:val="single" w:sz="4" w:space="0" w:color="000000"/>
              <w:left w:val="single" w:sz="4" w:space="0" w:color="000000"/>
              <w:bottom w:val="single" w:sz="4" w:space="0" w:color="000000"/>
              <w:right w:val="single" w:sz="4" w:space="0" w:color="000000"/>
            </w:tcBorders>
            <w:shd w:val="clear" w:color="auto" w:fill="F7CAAC"/>
          </w:tcPr>
          <w:p w14:paraId="12BFA64C" w14:textId="77777777" w:rsidR="00327FC2" w:rsidRDefault="00257526">
            <w:pPr>
              <w:widowControl w:val="0"/>
              <w:spacing w:after="0" w:line="194" w:lineRule="exact"/>
              <w:ind w:left="114" w:right="82"/>
              <w:jc w:val="center"/>
              <w:rPr>
                <w:rFonts w:ascii="Calibri" w:eastAsia="Times New Roman" w:hAnsi="Calibri" w:cs="Times New Roman"/>
                <w:sz w:val="16"/>
              </w:rPr>
            </w:pPr>
            <w:r>
              <w:rPr>
                <w:rFonts w:ascii="Calibri Light" w:eastAsia="Times New Roman" w:hAnsi="Calibri Light" w:cs="Calibri Light"/>
                <w:sz w:val="16"/>
              </w:rPr>
              <w:t>2red+2izv</w:t>
            </w:r>
          </w:p>
        </w:tc>
      </w:tr>
      <w:tr w:rsidR="00327FC2" w14:paraId="62D61539" w14:textId="77777777">
        <w:trPr>
          <w:trHeight w:val="163"/>
          <w:jc w:val="center"/>
        </w:trPr>
        <w:tc>
          <w:tcPr>
            <w:tcW w:w="2147" w:type="dxa"/>
            <w:tcBorders>
              <w:top w:val="single" w:sz="4" w:space="0" w:color="000000"/>
              <w:left w:val="single" w:sz="4" w:space="0" w:color="000000"/>
              <w:bottom w:val="single" w:sz="4" w:space="0" w:color="000000"/>
              <w:right w:val="single" w:sz="4" w:space="0" w:color="000000"/>
            </w:tcBorders>
            <w:shd w:val="clear" w:color="auto" w:fill="F7CAAC"/>
          </w:tcPr>
          <w:p w14:paraId="15C07FFD" w14:textId="77777777" w:rsidR="00327FC2" w:rsidRDefault="00257526">
            <w:pPr>
              <w:widowControl w:val="0"/>
              <w:spacing w:after="0" w:line="194" w:lineRule="exact"/>
              <w:jc w:val="center"/>
              <w:rPr>
                <w:rFonts w:ascii="Calibri" w:eastAsia="Times New Roman" w:hAnsi="Calibri" w:cs="Times New Roman"/>
                <w:sz w:val="16"/>
              </w:rPr>
            </w:pPr>
            <w:proofErr w:type="spellStart"/>
            <w:r>
              <w:rPr>
                <w:rFonts w:ascii="Calibri Light" w:eastAsia="Times New Roman" w:hAnsi="Calibri Light" w:cs="Calibri Light"/>
                <w:sz w:val="16"/>
              </w:rPr>
              <w:t>Palijativna</w:t>
            </w:r>
            <w:proofErr w:type="spellEnd"/>
            <w:r>
              <w:rPr>
                <w:rFonts w:ascii="Calibri Light" w:eastAsia="Times New Roman" w:hAnsi="Calibri Light" w:cs="Calibri Light"/>
                <w:sz w:val="16"/>
              </w:rPr>
              <w:t xml:space="preserve"> </w:t>
            </w:r>
            <w:proofErr w:type="spellStart"/>
            <w:r>
              <w:rPr>
                <w:rFonts w:ascii="Calibri Light" w:eastAsia="Times New Roman" w:hAnsi="Calibri Light" w:cs="Calibri Light"/>
                <w:sz w:val="16"/>
              </w:rPr>
              <w:t>skrb</w:t>
            </w:r>
            <w:proofErr w:type="spellEnd"/>
          </w:p>
        </w:tc>
        <w:tc>
          <w:tcPr>
            <w:tcW w:w="536" w:type="dxa"/>
            <w:tcBorders>
              <w:top w:val="single" w:sz="4" w:space="0" w:color="000000"/>
              <w:left w:val="single" w:sz="4" w:space="0" w:color="000000"/>
              <w:bottom w:val="single" w:sz="4" w:space="0" w:color="000000"/>
              <w:right w:val="single" w:sz="4" w:space="0" w:color="000000"/>
            </w:tcBorders>
            <w:shd w:val="clear" w:color="auto" w:fill="F7CAAC"/>
          </w:tcPr>
          <w:p w14:paraId="14FAC842" w14:textId="77777777" w:rsidR="00327FC2" w:rsidRDefault="00257526">
            <w:pPr>
              <w:widowControl w:val="0"/>
              <w:spacing w:after="0" w:line="194" w:lineRule="exact"/>
              <w:ind w:left="17"/>
              <w:jc w:val="center"/>
              <w:rPr>
                <w:rFonts w:ascii="Calibri" w:eastAsia="Times New Roman" w:hAnsi="Calibri" w:cs="Times New Roman"/>
                <w:sz w:val="16"/>
              </w:rPr>
            </w:pPr>
            <w:r>
              <w:rPr>
                <w:rFonts w:ascii="Calibri Light" w:eastAsia="Times New Roman" w:hAnsi="Calibri Light" w:cs="Calibri Light"/>
                <w:sz w:val="16"/>
              </w:rPr>
              <w:t>4</w:t>
            </w:r>
          </w:p>
        </w:tc>
        <w:tc>
          <w:tcPr>
            <w:tcW w:w="536" w:type="dxa"/>
            <w:tcBorders>
              <w:top w:val="single" w:sz="4" w:space="0" w:color="000000"/>
              <w:left w:val="single" w:sz="4" w:space="0" w:color="000000"/>
              <w:bottom w:val="single" w:sz="4" w:space="0" w:color="000000"/>
              <w:right w:val="single" w:sz="4" w:space="0" w:color="000000"/>
            </w:tcBorders>
            <w:shd w:val="clear" w:color="auto" w:fill="F7CAAC"/>
          </w:tcPr>
          <w:p w14:paraId="73E13A0E" w14:textId="77777777" w:rsidR="00327FC2" w:rsidRDefault="00257526">
            <w:pPr>
              <w:widowControl w:val="0"/>
              <w:spacing w:after="0" w:line="194" w:lineRule="exact"/>
              <w:ind w:left="17"/>
              <w:jc w:val="center"/>
              <w:rPr>
                <w:rFonts w:ascii="Calibri" w:eastAsia="Times New Roman" w:hAnsi="Calibri" w:cs="Times New Roman"/>
                <w:b/>
                <w:bCs/>
                <w:sz w:val="16"/>
              </w:rPr>
            </w:pPr>
            <w:r>
              <w:rPr>
                <w:rFonts w:ascii="Calibri Light" w:eastAsia="Times New Roman" w:hAnsi="Calibri Light" w:cs="Calibri Light"/>
                <w:sz w:val="16"/>
              </w:rPr>
              <w:t>2</w:t>
            </w:r>
          </w:p>
        </w:tc>
        <w:tc>
          <w:tcPr>
            <w:tcW w:w="401" w:type="dxa"/>
            <w:tcBorders>
              <w:top w:val="single" w:sz="4" w:space="0" w:color="000000"/>
              <w:left w:val="single" w:sz="4" w:space="0" w:color="000000"/>
              <w:bottom w:val="single" w:sz="4" w:space="0" w:color="000000"/>
              <w:right w:val="single" w:sz="4" w:space="0" w:color="000000"/>
            </w:tcBorders>
            <w:shd w:val="clear" w:color="auto" w:fill="F7CAAC"/>
          </w:tcPr>
          <w:p w14:paraId="227D2020" w14:textId="77777777" w:rsidR="00327FC2" w:rsidRDefault="00257526">
            <w:pPr>
              <w:widowControl w:val="0"/>
              <w:spacing w:after="0" w:line="194" w:lineRule="exact"/>
              <w:jc w:val="center"/>
              <w:rPr>
                <w:rFonts w:ascii="Calibri" w:eastAsia="Times New Roman" w:hAnsi="Calibri" w:cs="Times New Roman"/>
                <w:b/>
                <w:bCs/>
                <w:sz w:val="16"/>
              </w:rPr>
            </w:pPr>
            <w:r>
              <w:rPr>
                <w:rFonts w:ascii="Calibri Light" w:eastAsia="Times New Roman" w:hAnsi="Calibri Light" w:cs="Calibri Light"/>
                <w:sz w:val="16"/>
              </w:rPr>
              <w:t>2</w:t>
            </w:r>
          </w:p>
        </w:tc>
        <w:tc>
          <w:tcPr>
            <w:tcW w:w="402" w:type="dxa"/>
            <w:tcBorders>
              <w:top w:val="single" w:sz="4" w:space="0" w:color="000000"/>
              <w:left w:val="single" w:sz="4" w:space="0" w:color="000000"/>
              <w:bottom w:val="single" w:sz="4" w:space="0" w:color="000000"/>
              <w:right w:val="single" w:sz="4" w:space="0" w:color="000000"/>
            </w:tcBorders>
            <w:shd w:val="clear" w:color="auto" w:fill="F7CAAC"/>
          </w:tcPr>
          <w:p w14:paraId="35463AFA" w14:textId="77777777" w:rsidR="00327FC2" w:rsidRDefault="00257526">
            <w:pPr>
              <w:widowControl w:val="0"/>
              <w:spacing w:after="0" w:line="194" w:lineRule="exact"/>
              <w:ind w:left="9"/>
              <w:jc w:val="center"/>
              <w:rPr>
                <w:rFonts w:ascii="Calibri Light" w:eastAsia="Times New Roman" w:hAnsi="Calibri Light" w:cs="Calibri Light"/>
                <w:sz w:val="16"/>
              </w:rPr>
            </w:pPr>
            <w:r>
              <w:rPr>
                <w:rFonts w:ascii="Calibri Light" w:eastAsia="Times New Roman" w:hAnsi="Calibri Light" w:cs="Calibri Light"/>
                <w:sz w:val="16"/>
              </w:rPr>
              <w:t>0</w:t>
            </w:r>
          </w:p>
        </w:tc>
        <w:tc>
          <w:tcPr>
            <w:tcW w:w="402" w:type="dxa"/>
            <w:tcBorders>
              <w:top w:val="single" w:sz="4" w:space="0" w:color="000000"/>
              <w:left w:val="single" w:sz="4" w:space="0" w:color="000000"/>
              <w:bottom w:val="single" w:sz="4" w:space="0" w:color="000000"/>
              <w:right w:val="single" w:sz="4" w:space="0" w:color="000000"/>
            </w:tcBorders>
            <w:shd w:val="clear" w:color="auto" w:fill="F7CAAC"/>
          </w:tcPr>
          <w:p w14:paraId="62514A02" w14:textId="77777777" w:rsidR="00327FC2" w:rsidRDefault="00257526">
            <w:pPr>
              <w:widowControl w:val="0"/>
              <w:spacing w:after="0" w:line="194" w:lineRule="exact"/>
              <w:ind w:left="9"/>
              <w:jc w:val="center"/>
              <w:rPr>
                <w:rFonts w:ascii="Calibri" w:eastAsia="Times New Roman" w:hAnsi="Calibri" w:cs="Times New Roman"/>
                <w:b/>
                <w:bCs/>
                <w:sz w:val="16"/>
              </w:rPr>
            </w:pPr>
            <w:r>
              <w:rPr>
                <w:rFonts w:ascii="Calibri Light" w:eastAsia="Times New Roman" w:hAnsi="Calibri Light" w:cs="Calibri Light"/>
                <w:sz w:val="16"/>
              </w:rPr>
              <w:t>1</w:t>
            </w:r>
          </w:p>
        </w:tc>
        <w:tc>
          <w:tcPr>
            <w:tcW w:w="1342" w:type="dxa"/>
            <w:tcBorders>
              <w:top w:val="single" w:sz="4" w:space="0" w:color="000000"/>
              <w:left w:val="single" w:sz="4" w:space="0" w:color="000000"/>
              <w:bottom w:val="single" w:sz="4" w:space="0" w:color="000000"/>
              <w:right w:val="single" w:sz="4" w:space="0" w:color="000000"/>
            </w:tcBorders>
            <w:shd w:val="clear" w:color="auto" w:fill="F7CAAC"/>
          </w:tcPr>
          <w:p w14:paraId="6391099D" w14:textId="77777777" w:rsidR="00327FC2" w:rsidRPr="00EE1AE4" w:rsidRDefault="00257526">
            <w:pPr>
              <w:widowControl w:val="0"/>
              <w:spacing w:after="0" w:line="190" w:lineRule="atLeast"/>
              <w:jc w:val="center"/>
              <w:rPr>
                <w:rFonts w:ascii="Calibri" w:eastAsia="Times New Roman" w:hAnsi="Calibri" w:cs="Times New Roman"/>
                <w:sz w:val="16"/>
              </w:rPr>
            </w:pPr>
            <w:r w:rsidRPr="00EE1AE4">
              <w:rPr>
                <w:rFonts w:ascii="Calibri Light" w:eastAsia="Times New Roman" w:hAnsi="Calibri Light" w:cs="Calibri Light"/>
                <w:sz w:val="16"/>
              </w:rPr>
              <w:t>M. Kovač</w:t>
            </w:r>
          </w:p>
        </w:tc>
        <w:tc>
          <w:tcPr>
            <w:tcW w:w="1610" w:type="dxa"/>
            <w:tcBorders>
              <w:top w:val="single" w:sz="4" w:space="0" w:color="000000"/>
              <w:left w:val="single" w:sz="4" w:space="0" w:color="000000"/>
              <w:bottom w:val="single" w:sz="4" w:space="0" w:color="000000"/>
              <w:right w:val="single" w:sz="4" w:space="0" w:color="000000"/>
            </w:tcBorders>
            <w:shd w:val="clear" w:color="auto" w:fill="F7CAAC"/>
          </w:tcPr>
          <w:p w14:paraId="4E2AB289" w14:textId="77777777" w:rsidR="00327FC2" w:rsidRPr="00EE1AE4" w:rsidRDefault="00257526">
            <w:pPr>
              <w:widowControl w:val="0"/>
              <w:spacing w:after="0" w:line="194" w:lineRule="exact"/>
              <w:jc w:val="center"/>
              <w:rPr>
                <w:rFonts w:ascii="Calibri Light" w:eastAsia="Times New Roman" w:hAnsi="Calibri Light" w:cs="Calibri Light"/>
                <w:sz w:val="16"/>
              </w:rPr>
            </w:pPr>
            <w:r w:rsidRPr="00EE1AE4">
              <w:rPr>
                <w:rFonts w:ascii="Calibri Light" w:eastAsia="Times New Roman" w:hAnsi="Calibri Light" w:cs="Calibri Light"/>
                <w:sz w:val="16"/>
              </w:rPr>
              <w:t>M. Kovač, M. Rusan</w:t>
            </w:r>
          </w:p>
        </w:tc>
        <w:tc>
          <w:tcPr>
            <w:tcW w:w="939" w:type="dxa"/>
            <w:tcBorders>
              <w:top w:val="single" w:sz="4" w:space="0" w:color="000000"/>
              <w:left w:val="single" w:sz="4" w:space="0" w:color="000000"/>
              <w:bottom w:val="single" w:sz="4" w:space="0" w:color="000000"/>
              <w:right w:val="single" w:sz="4" w:space="0" w:color="000000"/>
            </w:tcBorders>
            <w:shd w:val="clear" w:color="auto" w:fill="F7CAAC"/>
          </w:tcPr>
          <w:p w14:paraId="57101E31" w14:textId="77777777" w:rsidR="00327FC2" w:rsidRPr="00EE1AE4" w:rsidRDefault="00257526">
            <w:pPr>
              <w:widowControl w:val="0"/>
              <w:spacing w:after="0" w:line="194" w:lineRule="exact"/>
              <w:ind w:left="124" w:right="117"/>
              <w:jc w:val="center"/>
              <w:rPr>
                <w:rFonts w:ascii="Calibri" w:eastAsia="Times New Roman" w:hAnsi="Calibri" w:cs="Times New Roman"/>
                <w:sz w:val="16"/>
              </w:rPr>
            </w:pPr>
            <w:r w:rsidRPr="00EE1AE4">
              <w:rPr>
                <w:rFonts w:ascii="Calibri Light" w:eastAsia="Times New Roman" w:hAnsi="Calibri Light" w:cs="Calibri Light"/>
                <w:sz w:val="16"/>
              </w:rPr>
              <w:t>1red+1izv</w:t>
            </w:r>
          </w:p>
        </w:tc>
        <w:tc>
          <w:tcPr>
            <w:tcW w:w="1603" w:type="dxa"/>
            <w:tcBorders>
              <w:top w:val="single" w:sz="4" w:space="0" w:color="000000"/>
              <w:left w:val="single" w:sz="4" w:space="0" w:color="000000"/>
              <w:bottom w:val="single" w:sz="4" w:space="0" w:color="000000"/>
              <w:right w:val="single" w:sz="4" w:space="0" w:color="000000"/>
            </w:tcBorders>
            <w:shd w:val="clear" w:color="auto" w:fill="F7CAAC"/>
          </w:tcPr>
          <w:p w14:paraId="20631146" w14:textId="77777777" w:rsidR="00327FC2" w:rsidRPr="00EE1AE4" w:rsidRDefault="00257526">
            <w:pPr>
              <w:widowControl w:val="0"/>
              <w:spacing w:after="0" w:line="182" w:lineRule="exact"/>
              <w:ind w:right="1221"/>
              <w:jc w:val="center"/>
              <w:rPr>
                <w:rFonts w:ascii="Calibri Light" w:eastAsia="Times New Roman" w:hAnsi="Calibri Light" w:cs="Calibri Light"/>
                <w:sz w:val="16"/>
              </w:rPr>
            </w:pPr>
            <w:r w:rsidRPr="00EE1AE4">
              <w:rPr>
                <w:rFonts w:ascii="Calibri Light" w:eastAsia="Times New Roman" w:hAnsi="Calibri Light" w:cs="Calibri Light"/>
                <w:sz w:val="16"/>
              </w:rPr>
              <w:t>-</w:t>
            </w:r>
          </w:p>
        </w:tc>
        <w:tc>
          <w:tcPr>
            <w:tcW w:w="849" w:type="dxa"/>
            <w:tcBorders>
              <w:top w:val="single" w:sz="4" w:space="0" w:color="000000"/>
              <w:left w:val="single" w:sz="4" w:space="0" w:color="000000"/>
              <w:bottom w:val="single" w:sz="4" w:space="0" w:color="000000"/>
              <w:right w:val="single" w:sz="4" w:space="0" w:color="000000"/>
            </w:tcBorders>
            <w:shd w:val="clear" w:color="auto" w:fill="F7CAAC"/>
          </w:tcPr>
          <w:p w14:paraId="139A6B3F" w14:textId="77777777" w:rsidR="00327FC2" w:rsidRPr="00EE1AE4" w:rsidRDefault="00257526">
            <w:pPr>
              <w:widowControl w:val="0"/>
              <w:spacing w:after="0" w:line="182" w:lineRule="exact"/>
              <w:ind w:right="138"/>
              <w:jc w:val="center"/>
              <w:rPr>
                <w:rFonts w:ascii="Calibri Light" w:eastAsia="Times New Roman" w:hAnsi="Calibri Light" w:cs="Calibri Light"/>
                <w:sz w:val="16"/>
              </w:rPr>
            </w:pPr>
            <w:r w:rsidRPr="00EE1AE4">
              <w:rPr>
                <w:rFonts w:ascii="Calibri Light" w:eastAsia="Times New Roman" w:hAnsi="Calibri Light" w:cs="Calibri Light"/>
                <w:sz w:val="16"/>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F7CAAC"/>
          </w:tcPr>
          <w:p w14:paraId="261107EF" w14:textId="77777777" w:rsidR="00327FC2" w:rsidRPr="00EE1AE4" w:rsidRDefault="00257526">
            <w:pPr>
              <w:widowControl w:val="0"/>
              <w:spacing w:after="0" w:line="182" w:lineRule="exact"/>
              <w:jc w:val="center"/>
              <w:rPr>
                <w:rFonts w:ascii="Calibri" w:eastAsia="Times New Roman" w:hAnsi="Calibri" w:cs="Times New Roman"/>
                <w:sz w:val="16"/>
              </w:rPr>
            </w:pPr>
            <w:r w:rsidRPr="00EE1AE4">
              <w:rPr>
                <w:rFonts w:ascii="Calibri Light" w:eastAsia="Times New Roman" w:hAnsi="Calibri Light" w:cs="Calibri Light"/>
                <w:sz w:val="16"/>
              </w:rPr>
              <w:t>M. Kovač, M. Rusan</w:t>
            </w:r>
          </w:p>
        </w:tc>
        <w:tc>
          <w:tcPr>
            <w:tcW w:w="1073" w:type="dxa"/>
            <w:tcBorders>
              <w:top w:val="single" w:sz="4" w:space="0" w:color="000000"/>
              <w:left w:val="single" w:sz="4" w:space="0" w:color="000000"/>
              <w:bottom w:val="single" w:sz="4" w:space="0" w:color="000000"/>
              <w:right w:val="single" w:sz="4" w:space="0" w:color="000000"/>
            </w:tcBorders>
            <w:shd w:val="clear" w:color="auto" w:fill="F7CAAC"/>
          </w:tcPr>
          <w:p w14:paraId="766A3091" w14:textId="77777777" w:rsidR="00327FC2" w:rsidRDefault="00257526">
            <w:pPr>
              <w:widowControl w:val="0"/>
              <w:spacing w:after="0" w:line="194" w:lineRule="exact"/>
              <w:ind w:left="114" w:right="82"/>
              <w:jc w:val="center"/>
              <w:rPr>
                <w:rFonts w:ascii="Calibri" w:eastAsia="Times New Roman" w:hAnsi="Calibri" w:cs="Times New Roman"/>
                <w:sz w:val="16"/>
              </w:rPr>
            </w:pPr>
            <w:r>
              <w:rPr>
                <w:rFonts w:ascii="Calibri Light" w:eastAsia="Times New Roman" w:hAnsi="Calibri Light" w:cs="Calibri Light"/>
                <w:sz w:val="16"/>
              </w:rPr>
              <w:t>2red+2izv</w:t>
            </w:r>
          </w:p>
        </w:tc>
      </w:tr>
      <w:tr w:rsidR="00327FC2" w14:paraId="343D8469" w14:textId="77777777">
        <w:trPr>
          <w:trHeight w:val="163"/>
          <w:jc w:val="center"/>
        </w:trPr>
        <w:tc>
          <w:tcPr>
            <w:tcW w:w="2147" w:type="dxa"/>
            <w:tcBorders>
              <w:top w:val="single" w:sz="4" w:space="0" w:color="000000"/>
              <w:left w:val="single" w:sz="4" w:space="0" w:color="000000"/>
              <w:bottom w:val="single" w:sz="4" w:space="0" w:color="000000"/>
              <w:right w:val="single" w:sz="4" w:space="0" w:color="000000"/>
            </w:tcBorders>
            <w:shd w:val="clear" w:color="auto" w:fill="F7CAAC"/>
          </w:tcPr>
          <w:p w14:paraId="49F910EF" w14:textId="77777777" w:rsidR="00327FC2" w:rsidRDefault="00257526">
            <w:pPr>
              <w:widowControl w:val="0"/>
              <w:spacing w:after="0" w:line="194" w:lineRule="exact"/>
              <w:jc w:val="center"/>
              <w:rPr>
                <w:rFonts w:ascii="Calibri" w:eastAsia="Times New Roman" w:hAnsi="Calibri" w:cs="Times New Roman"/>
                <w:sz w:val="16"/>
              </w:rPr>
            </w:pPr>
            <w:proofErr w:type="spellStart"/>
            <w:r>
              <w:rPr>
                <w:rFonts w:ascii="Calibri Light" w:eastAsia="Times New Roman" w:hAnsi="Calibri Light" w:cs="Calibri Light"/>
                <w:sz w:val="16"/>
              </w:rPr>
              <w:t>Osnove</w:t>
            </w:r>
            <w:proofErr w:type="spellEnd"/>
            <w:r>
              <w:rPr>
                <w:rFonts w:ascii="Calibri Light" w:eastAsia="Times New Roman" w:hAnsi="Calibri Light" w:cs="Calibri Light"/>
                <w:sz w:val="16"/>
              </w:rPr>
              <w:t xml:space="preserve"> </w:t>
            </w:r>
            <w:proofErr w:type="spellStart"/>
            <w:r>
              <w:rPr>
                <w:rFonts w:ascii="Calibri Light" w:eastAsia="Times New Roman" w:hAnsi="Calibri Light" w:cs="Calibri Light"/>
                <w:sz w:val="16"/>
              </w:rPr>
              <w:t>radiologije</w:t>
            </w:r>
            <w:proofErr w:type="spellEnd"/>
          </w:p>
        </w:tc>
        <w:tc>
          <w:tcPr>
            <w:tcW w:w="536" w:type="dxa"/>
            <w:tcBorders>
              <w:top w:val="single" w:sz="4" w:space="0" w:color="000000"/>
              <w:left w:val="single" w:sz="4" w:space="0" w:color="000000"/>
              <w:bottom w:val="single" w:sz="4" w:space="0" w:color="000000"/>
              <w:right w:val="single" w:sz="4" w:space="0" w:color="000000"/>
            </w:tcBorders>
            <w:shd w:val="clear" w:color="auto" w:fill="F7CAAC"/>
          </w:tcPr>
          <w:p w14:paraId="730B89DF" w14:textId="77777777" w:rsidR="00327FC2" w:rsidRDefault="00257526">
            <w:pPr>
              <w:widowControl w:val="0"/>
              <w:spacing w:after="0" w:line="194" w:lineRule="exact"/>
              <w:ind w:left="17"/>
              <w:jc w:val="center"/>
              <w:rPr>
                <w:rFonts w:ascii="Calibri" w:eastAsia="Times New Roman" w:hAnsi="Calibri" w:cs="Times New Roman"/>
                <w:sz w:val="16"/>
              </w:rPr>
            </w:pPr>
            <w:r>
              <w:rPr>
                <w:rFonts w:ascii="Calibri Light" w:eastAsia="Times New Roman" w:hAnsi="Calibri Light" w:cs="Calibri Light"/>
                <w:sz w:val="16"/>
              </w:rPr>
              <w:t>4</w:t>
            </w:r>
          </w:p>
        </w:tc>
        <w:tc>
          <w:tcPr>
            <w:tcW w:w="536" w:type="dxa"/>
            <w:tcBorders>
              <w:top w:val="single" w:sz="4" w:space="0" w:color="000000"/>
              <w:left w:val="single" w:sz="4" w:space="0" w:color="000000"/>
              <w:bottom w:val="single" w:sz="4" w:space="0" w:color="000000"/>
              <w:right w:val="single" w:sz="4" w:space="0" w:color="000000"/>
            </w:tcBorders>
            <w:shd w:val="clear" w:color="auto" w:fill="F7CAAC"/>
          </w:tcPr>
          <w:p w14:paraId="1CB5232E" w14:textId="77777777" w:rsidR="00327FC2" w:rsidRDefault="00257526">
            <w:pPr>
              <w:widowControl w:val="0"/>
              <w:spacing w:after="0" w:line="194" w:lineRule="exact"/>
              <w:ind w:left="17"/>
              <w:jc w:val="center"/>
              <w:rPr>
                <w:rFonts w:ascii="Calibri" w:eastAsia="Times New Roman" w:hAnsi="Calibri" w:cs="Times New Roman"/>
                <w:b/>
                <w:bCs/>
                <w:sz w:val="16"/>
              </w:rPr>
            </w:pPr>
            <w:r>
              <w:rPr>
                <w:rFonts w:ascii="Calibri Light" w:eastAsia="Times New Roman" w:hAnsi="Calibri Light" w:cs="Calibri Light"/>
                <w:sz w:val="16"/>
              </w:rPr>
              <w:t>2</w:t>
            </w:r>
          </w:p>
        </w:tc>
        <w:tc>
          <w:tcPr>
            <w:tcW w:w="401" w:type="dxa"/>
            <w:tcBorders>
              <w:top w:val="single" w:sz="4" w:space="0" w:color="000000"/>
              <w:left w:val="single" w:sz="4" w:space="0" w:color="000000"/>
              <w:bottom w:val="single" w:sz="4" w:space="0" w:color="000000"/>
              <w:right w:val="single" w:sz="4" w:space="0" w:color="000000"/>
            </w:tcBorders>
            <w:shd w:val="clear" w:color="auto" w:fill="F7CAAC"/>
          </w:tcPr>
          <w:p w14:paraId="6C13563A" w14:textId="77777777" w:rsidR="00327FC2" w:rsidRDefault="00257526">
            <w:pPr>
              <w:widowControl w:val="0"/>
              <w:spacing w:after="0" w:line="194" w:lineRule="exact"/>
              <w:jc w:val="center"/>
              <w:rPr>
                <w:rFonts w:ascii="Calibri" w:eastAsia="Times New Roman" w:hAnsi="Calibri" w:cs="Times New Roman"/>
                <w:b/>
                <w:bCs/>
                <w:sz w:val="16"/>
              </w:rPr>
            </w:pPr>
            <w:r>
              <w:rPr>
                <w:rFonts w:ascii="Calibri Light" w:eastAsia="Times New Roman" w:hAnsi="Calibri Light" w:cs="Calibri Light"/>
                <w:sz w:val="16"/>
              </w:rPr>
              <w:t>1</w:t>
            </w:r>
          </w:p>
        </w:tc>
        <w:tc>
          <w:tcPr>
            <w:tcW w:w="402" w:type="dxa"/>
            <w:tcBorders>
              <w:top w:val="single" w:sz="4" w:space="0" w:color="000000"/>
              <w:left w:val="single" w:sz="4" w:space="0" w:color="000000"/>
              <w:bottom w:val="single" w:sz="4" w:space="0" w:color="000000"/>
              <w:right w:val="single" w:sz="4" w:space="0" w:color="000000"/>
            </w:tcBorders>
            <w:shd w:val="clear" w:color="auto" w:fill="F7CAAC"/>
          </w:tcPr>
          <w:p w14:paraId="3CDFE9F4" w14:textId="77777777" w:rsidR="00327FC2" w:rsidRDefault="00257526">
            <w:pPr>
              <w:widowControl w:val="0"/>
              <w:spacing w:after="0" w:line="194" w:lineRule="exact"/>
              <w:ind w:left="9"/>
              <w:jc w:val="center"/>
              <w:rPr>
                <w:rFonts w:ascii="Calibri Light" w:eastAsia="Times New Roman" w:hAnsi="Calibri Light" w:cs="Calibri Light"/>
                <w:sz w:val="16"/>
              </w:rPr>
            </w:pPr>
            <w:r>
              <w:rPr>
                <w:rFonts w:ascii="Calibri Light" w:eastAsia="Times New Roman" w:hAnsi="Calibri Light" w:cs="Calibri Light"/>
                <w:sz w:val="16"/>
              </w:rPr>
              <w:t>1</w:t>
            </w:r>
          </w:p>
        </w:tc>
        <w:tc>
          <w:tcPr>
            <w:tcW w:w="402" w:type="dxa"/>
            <w:tcBorders>
              <w:top w:val="single" w:sz="4" w:space="0" w:color="000000"/>
              <w:left w:val="single" w:sz="4" w:space="0" w:color="000000"/>
              <w:bottom w:val="single" w:sz="4" w:space="0" w:color="000000"/>
              <w:right w:val="single" w:sz="4" w:space="0" w:color="000000"/>
            </w:tcBorders>
            <w:shd w:val="clear" w:color="auto" w:fill="F7CAAC"/>
          </w:tcPr>
          <w:p w14:paraId="751F0B48" w14:textId="77777777" w:rsidR="00327FC2" w:rsidRDefault="00257526">
            <w:pPr>
              <w:widowControl w:val="0"/>
              <w:spacing w:after="0" w:line="194" w:lineRule="exact"/>
              <w:ind w:left="9"/>
              <w:jc w:val="center"/>
              <w:rPr>
                <w:rFonts w:ascii="Calibri" w:eastAsia="Times New Roman" w:hAnsi="Calibri" w:cs="Times New Roman"/>
                <w:b/>
                <w:bCs/>
                <w:sz w:val="16"/>
              </w:rPr>
            </w:pPr>
            <w:r>
              <w:rPr>
                <w:rFonts w:ascii="Calibri Light" w:eastAsia="Times New Roman" w:hAnsi="Calibri Light" w:cs="Calibri Light"/>
                <w:sz w:val="16"/>
              </w:rPr>
              <w:t>0</w:t>
            </w:r>
          </w:p>
        </w:tc>
        <w:tc>
          <w:tcPr>
            <w:tcW w:w="1342" w:type="dxa"/>
            <w:tcBorders>
              <w:top w:val="single" w:sz="4" w:space="0" w:color="000000"/>
              <w:left w:val="single" w:sz="4" w:space="0" w:color="000000"/>
              <w:bottom w:val="single" w:sz="4" w:space="0" w:color="000000"/>
              <w:right w:val="single" w:sz="4" w:space="0" w:color="000000"/>
            </w:tcBorders>
            <w:shd w:val="clear" w:color="auto" w:fill="F7CAAC"/>
          </w:tcPr>
          <w:p w14:paraId="4300BA99" w14:textId="77777777" w:rsidR="00327FC2" w:rsidRPr="00EE1AE4" w:rsidRDefault="00257526">
            <w:pPr>
              <w:widowControl w:val="0"/>
              <w:spacing w:after="0" w:line="190" w:lineRule="atLeast"/>
              <w:jc w:val="center"/>
              <w:rPr>
                <w:rFonts w:ascii="Calibri Light" w:eastAsia="Times New Roman" w:hAnsi="Calibri Light" w:cs="Calibri Light"/>
                <w:sz w:val="16"/>
              </w:rPr>
            </w:pPr>
            <w:r w:rsidRPr="00EE1AE4">
              <w:rPr>
                <w:rFonts w:ascii="Calibri Light" w:eastAsia="Times New Roman" w:hAnsi="Calibri Light" w:cs="Calibri Light"/>
                <w:sz w:val="16"/>
              </w:rPr>
              <w:t>M. Babić</w:t>
            </w:r>
          </w:p>
        </w:tc>
        <w:tc>
          <w:tcPr>
            <w:tcW w:w="1610" w:type="dxa"/>
            <w:tcBorders>
              <w:top w:val="single" w:sz="4" w:space="0" w:color="000000"/>
              <w:left w:val="single" w:sz="4" w:space="0" w:color="000000"/>
              <w:bottom w:val="single" w:sz="4" w:space="0" w:color="000000"/>
              <w:right w:val="single" w:sz="4" w:space="0" w:color="000000"/>
            </w:tcBorders>
            <w:shd w:val="clear" w:color="auto" w:fill="F7CAAC"/>
          </w:tcPr>
          <w:p w14:paraId="0E0359B9" w14:textId="77777777" w:rsidR="00327FC2" w:rsidRPr="00EE1AE4" w:rsidRDefault="00257526">
            <w:pPr>
              <w:widowControl w:val="0"/>
              <w:spacing w:after="0" w:line="194" w:lineRule="exact"/>
              <w:jc w:val="center"/>
              <w:rPr>
                <w:rFonts w:ascii="Calibri" w:eastAsia="Times New Roman" w:hAnsi="Calibri" w:cs="Times New Roman"/>
                <w:sz w:val="16"/>
              </w:rPr>
            </w:pPr>
            <w:r w:rsidRPr="00EE1AE4">
              <w:rPr>
                <w:rFonts w:ascii="Calibri Light" w:eastAsia="Times New Roman" w:hAnsi="Calibri Light" w:cs="Calibri Light"/>
                <w:sz w:val="16"/>
              </w:rPr>
              <w:t>M. Babić</w:t>
            </w:r>
          </w:p>
        </w:tc>
        <w:tc>
          <w:tcPr>
            <w:tcW w:w="939" w:type="dxa"/>
            <w:tcBorders>
              <w:top w:val="single" w:sz="4" w:space="0" w:color="000000"/>
              <w:left w:val="single" w:sz="4" w:space="0" w:color="000000"/>
              <w:bottom w:val="single" w:sz="4" w:space="0" w:color="000000"/>
              <w:right w:val="single" w:sz="4" w:space="0" w:color="000000"/>
            </w:tcBorders>
            <w:shd w:val="clear" w:color="auto" w:fill="F7CAAC"/>
          </w:tcPr>
          <w:p w14:paraId="3195D564" w14:textId="77777777" w:rsidR="00327FC2" w:rsidRPr="00EE1AE4" w:rsidRDefault="00257526">
            <w:pPr>
              <w:widowControl w:val="0"/>
              <w:spacing w:after="0" w:line="194" w:lineRule="exact"/>
              <w:ind w:left="124" w:right="117"/>
              <w:jc w:val="center"/>
              <w:rPr>
                <w:rFonts w:ascii="Calibri" w:eastAsia="Times New Roman" w:hAnsi="Calibri" w:cs="Times New Roman"/>
                <w:sz w:val="16"/>
              </w:rPr>
            </w:pPr>
            <w:r w:rsidRPr="00EE1AE4">
              <w:rPr>
                <w:rFonts w:ascii="Calibri Light" w:eastAsia="Times New Roman" w:hAnsi="Calibri Light" w:cs="Calibri Light"/>
                <w:sz w:val="16"/>
              </w:rPr>
              <w:t>1red+1izv</w:t>
            </w:r>
          </w:p>
        </w:tc>
        <w:tc>
          <w:tcPr>
            <w:tcW w:w="1603" w:type="dxa"/>
            <w:tcBorders>
              <w:top w:val="single" w:sz="4" w:space="0" w:color="000000"/>
              <w:left w:val="single" w:sz="4" w:space="0" w:color="000000"/>
              <w:bottom w:val="single" w:sz="4" w:space="0" w:color="000000"/>
              <w:right w:val="single" w:sz="4" w:space="0" w:color="000000"/>
            </w:tcBorders>
            <w:shd w:val="clear" w:color="auto" w:fill="F7CAAC"/>
          </w:tcPr>
          <w:p w14:paraId="5C28263B" w14:textId="77777777" w:rsidR="00327FC2" w:rsidRPr="00EE1AE4" w:rsidRDefault="00257526">
            <w:pPr>
              <w:widowControl w:val="0"/>
              <w:spacing w:after="0" w:line="182" w:lineRule="exact"/>
              <w:ind w:right="701"/>
              <w:jc w:val="center"/>
              <w:rPr>
                <w:rFonts w:ascii="Calibri Light" w:eastAsia="Times New Roman" w:hAnsi="Calibri Light" w:cs="Calibri Light"/>
                <w:sz w:val="16"/>
              </w:rPr>
            </w:pPr>
            <w:proofErr w:type="spellStart"/>
            <w:r w:rsidRPr="00EE1AE4">
              <w:rPr>
                <w:rFonts w:ascii="Calibri Light" w:eastAsia="Times New Roman" w:hAnsi="Calibri Light" w:cs="Calibri Light"/>
                <w:sz w:val="16"/>
              </w:rPr>
              <w:t>M.Babić</w:t>
            </w:r>
            <w:proofErr w:type="spellEnd"/>
          </w:p>
        </w:tc>
        <w:tc>
          <w:tcPr>
            <w:tcW w:w="849" w:type="dxa"/>
            <w:tcBorders>
              <w:top w:val="single" w:sz="4" w:space="0" w:color="000000"/>
              <w:left w:val="single" w:sz="4" w:space="0" w:color="000000"/>
              <w:bottom w:val="single" w:sz="4" w:space="0" w:color="000000"/>
              <w:right w:val="single" w:sz="4" w:space="0" w:color="000000"/>
            </w:tcBorders>
            <w:shd w:val="clear" w:color="auto" w:fill="F7CAAC"/>
          </w:tcPr>
          <w:p w14:paraId="0B4F9B86" w14:textId="77777777" w:rsidR="00327FC2" w:rsidRPr="00EE1AE4" w:rsidRDefault="00257526">
            <w:pPr>
              <w:widowControl w:val="0"/>
              <w:spacing w:after="0" w:line="182" w:lineRule="exact"/>
              <w:ind w:right="138"/>
              <w:jc w:val="center"/>
              <w:rPr>
                <w:rFonts w:ascii="Calibri Light" w:eastAsia="Times New Roman" w:hAnsi="Calibri Light" w:cs="Calibri Light"/>
                <w:sz w:val="16"/>
              </w:rPr>
            </w:pPr>
            <w:r w:rsidRPr="00EE1AE4">
              <w:rPr>
                <w:rFonts w:ascii="Calibri Light" w:eastAsia="Times New Roman" w:hAnsi="Calibri Light" w:cs="Calibri Light"/>
                <w:sz w:val="16"/>
              </w:rPr>
              <w:t>2red+2izv</w:t>
            </w:r>
          </w:p>
        </w:tc>
        <w:tc>
          <w:tcPr>
            <w:tcW w:w="2268" w:type="dxa"/>
            <w:tcBorders>
              <w:top w:val="single" w:sz="4" w:space="0" w:color="000000"/>
              <w:left w:val="single" w:sz="4" w:space="0" w:color="000000"/>
              <w:bottom w:val="single" w:sz="4" w:space="0" w:color="000000"/>
              <w:right w:val="single" w:sz="4" w:space="0" w:color="000000"/>
            </w:tcBorders>
            <w:shd w:val="clear" w:color="auto" w:fill="F7CAAC"/>
          </w:tcPr>
          <w:p w14:paraId="080E2159" w14:textId="77777777" w:rsidR="00327FC2" w:rsidRPr="00EE1AE4" w:rsidRDefault="00257526">
            <w:pPr>
              <w:widowControl w:val="0"/>
              <w:spacing w:after="0" w:line="182" w:lineRule="exact"/>
              <w:jc w:val="center"/>
              <w:rPr>
                <w:rFonts w:ascii="Calibri" w:eastAsia="Times New Roman" w:hAnsi="Calibri" w:cs="Times New Roman"/>
                <w:sz w:val="16"/>
              </w:rPr>
            </w:pPr>
            <w:r w:rsidRPr="00EE1AE4">
              <w:rPr>
                <w:rFonts w:ascii="Calibri Light" w:eastAsia="Times New Roman" w:hAnsi="Calibri Light" w:cs="Calibri Light"/>
                <w:sz w:val="16"/>
              </w:rPr>
              <w:t>-</w:t>
            </w:r>
          </w:p>
        </w:tc>
        <w:tc>
          <w:tcPr>
            <w:tcW w:w="1073" w:type="dxa"/>
            <w:tcBorders>
              <w:top w:val="single" w:sz="4" w:space="0" w:color="000000"/>
              <w:left w:val="single" w:sz="4" w:space="0" w:color="000000"/>
              <w:bottom w:val="single" w:sz="4" w:space="0" w:color="000000"/>
              <w:right w:val="single" w:sz="4" w:space="0" w:color="000000"/>
            </w:tcBorders>
            <w:shd w:val="clear" w:color="auto" w:fill="F7CAAC"/>
          </w:tcPr>
          <w:p w14:paraId="2122199E" w14:textId="77777777" w:rsidR="00327FC2" w:rsidRDefault="00257526">
            <w:pPr>
              <w:widowControl w:val="0"/>
              <w:spacing w:after="0" w:line="194" w:lineRule="exact"/>
              <w:ind w:left="114" w:right="82"/>
              <w:jc w:val="center"/>
              <w:rPr>
                <w:rFonts w:ascii="Calibri" w:eastAsia="Times New Roman" w:hAnsi="Calibri" w:cs="Times New Roman"/>
                <w:sz w:val="16"/>
              </w:rPr>
            </w:pPr>
            <w:r>
              <w:rPr>
                <w:rFonts w:ascii="Calibri Light" w:eastAsia="Times New Roman" w:hAnsi="Calibri Light" w:cs="Calibri Light"/>
                <w:sz w:val="16"/>
              </w:rPr>
              <w:t>0</w:t>
            </w:r>
          </w:p>
        </w:tc>
      </w:tr>
      <w:tr w:rsidR="00327FC2" w14:paraId="418FCDD0" w14:textId="77777777">
        <w:trPr>
          <w:trHeight w:val="163"/>
          <w:jc w:val="center"/>
        </w:trPr>
        <w:tc>
          <w:tcPr>
            <w:tcW w:w="2147" w:type="dxa"/>
            <w:tcBorders>
              <w:top w:val="single" w:sz="4" w:space="0" w:color="000000"/>
              <w:left w:val="single" w:sz="4" w:space="0" w:color="000000"/>
              <w:bottom w:val="single" w:sz="4" w:space="0" w:color="000000"/>
              <w:right w:val="single" w:sz="4" w:space="0" w:color="000000"/>
            </w:tcBorders>
            <w:shd w:val="clear" w:color="auto" w:fill="F7CAAC"/>
          </w:tcPr>
          <w:p w14:paraId="370D8AF5" w14:textId="77777777" w:rsidR="00327FC2" w:rsidRDefault="00257526">
            <w:pPr>
              <w:widowControl w:val="0"/>
              <w:spacing w:after="0" w:line="194" w:lineRule="exact"/>
              <w:jc w:val="center"/>
              <w:rPr>
                <w:rFonts w:ascii="Calibri" w:eastAsia="Times New Roman" w:hAnsi="Calibri" w:cs="Times New Roman"/>
                <w:sz w:val="16"/>
              </w:rPr>
            </w:pPr>
            <w:proofErr w:type="spellStart"/>
            <w:r>
              <w:rPr>
                <w:rFonts w:ascii="Calibri Light" w:eastAsia="Times New Roman" w:hAnsi="Calibri Light" w:cs="Calibri Light"/>
                <w:sz w:val="16"/>
              </w:rPr>
              <w:t>Osnove</w:t>
            </w:r>
            <w:proofErr w:type="spellEnd"/>
            <w:r>
              <w:rPr>
                <w:rFonts w:ascii="Calibri Light" w:eastAsia="Times New Roman" w:hAnsi="Calibri Light" w:cs="Calibri Light"/>
                <w:sz w:val="16"/>
              </w:rPr>
              <w:t xml:space="preserve"> </w:t>
            </w:r>
            <w:proofErr w:type="spellStart"/>
            <w:r>
              <w:rPr>
                <w:rFonts w:ascii="Calibri Light" w:eastAsia="Times New Roman" w:hAnsi="Calibri Light" w:cs="Calibri Light"/>
                <w:sz w:val="16"/>
              </w:rPr>
              <w:t>radne</w:t>
            </w:r>
            <w:proofErr w:type="spellEnd"/>
            <w:r>
              <w:rPr>
                <w:rFonts w:ascii="Calibri Light" w:eastAsia="Times New Roman" w:hAnsi="Calibri Light" w:cs="Calibri Light"/>
                <w:sz w:val="16"/>
              </w:rPr>
              <w:t xml:space="preserve"> </w:t>
            </w:r>
            <w:proofErr w:type="spellStart"/>
            <w:r>
              <w:rPr>
                <w:rFonts w:ascii="Calibri Light" w:eastAsia="Times New Roman" w:hAnsi="Calibri Light" w:cs="Calibri Light"/>
                <w:sz w:val="16"/>
              </w:rPr>
              <w:t>terapije</w:t>
            </w:r>
            <w:proofErr w:type="spellEnd"/>
          </w:p>
        </w:tc>
        <w:tc>
          <w:tcPr>
            <w:tcW w:w="536" w:type="dxa"/>
            <w:tcBorders>
              <w:top w:val="single" w:sz="4" w:space="0" w:color="000000"/>
              <w:left w:val="single" w:sz="4" w:space="0" w:color="000000"/>
              <w:bottom w:val="single" w:sz="4" w:space="0" w:color="000000"/>
              <w:right w:val="single" w:sz="4" w:space="0" w:color="000000"/>
            </w:tcBorders>
            <w:shd w:val="clear" w:color="auto" w:fill="F7CAAC"/>
          </w:tcPr>
          <w:p w14:paraId="1D98B88A" w14:textId="77777777" w:rsidR="00327FC2" w:rsidRDefault="00257526">
            <w:pPr>
              <w:widowControl w:val="0"/>
              <w:spacing w:after="0" w:line="194" w:lineRule="exact"/>
              <w:ind w:left="17"/>
              <w:jc w:val="center"/>
              <w:rPr>
                <w:rFonts w:ascii="Calibri" w:eastAsia="Times New Roman" w:hAnsi="Calibri" w:cs="Times New Roman"/>
                <w:sz w:val="16"/>
              </w:rPr>
            </w:pPr>
            <w:r>
              <w:rPr>
                <w:rFonts w:ascii="Calibri Light" w:eastAsia="Times New Roman" w:hAnsi="Calibri Light" w:cs="Calibri Light"/>
                <w:sz w:val="16"/>
              </w:rPr>
              <w:t>4</w:t>
            </w:r>
          </w:p>
        </w:tc>
        <w:tc>
          <w:tcPr>
            <w:tcW w:w="536" w:type="dxa"/>
            <w:tcBorders>
              <w:top w:val="single" w:sz="4" w:space="0" w:color="000000"/>
              <w:left w:val="single" w:sz="4" w:space="0" w:color="000000"/>
              <w:bottom w:val="single" w:sz="4" w:space="0" w:color="000000"/>
              <w:right w:val="single" w:sz="4" w:space="0" w:color="000000"/>
            </w:tcBorders>
            <w:shd w:val="clear" w:color="auto" w:fill="F7CAAC"/>
          </w:tcPr>
          <w:p w14:paraId="06EC5051" w14:textId="77777777" w:rsidR="00327FC2" w:rsidRDefault="00257526">
            <w:pPr>
              <w:widowControl w:val="0"/>
              <w:spacing w:after="0" w:line="194" w:lineRule="exact"/>
              <w:ind w:left="17"/>
              <w:jc w:val="center"/>
              <w:rPr>
                <w:rFonts w:ascii="Calibri" w:eastAsia="Times New Roman" w:hAnsi="Calibri" w:cs="Times New Roman"/>
                <w:b/>
                <w:bCs/>
                <w:sz w:val="16"/>
              </w:rPr>
            </w:pPr>
            <w:r>
              <w:rPr>
                <w:rFonts w:ascii="Calibri Light" w:eastAsia="Times New Roman" w:hAnsi="Calibri Light" w:cs="Calibri Light"/>
                <w:sz w:val="16"/>
              </w:rPr>
              <w:t>2</w:t>
            </w:r>
          </w:p>
        </w:tc>
        <w:tc>
          <w:tcPr>
            <w:tcW w:w="401" w:type="dxa"/>
            <w:tcBorders>
              <w:top w:val="single" w:sz="4" w:space="0" w:color="000000"/>
              <w:left w:val="single" w:sz="4" w:space="0" w:color="000000"/>
              <w:bottom w:val="single" w:sz="4" w:space="0" w:color="000000"/>
              <w:right w:val="single" w:sz="4" w:space="0" w:color="000000"/>
            </w:tcBorders>
            <w:shd w:val="clear" w:color="auto" w:fill="F7CAAC"/>
          </w:tcPr>
          <w:p w14:paraId="32D1E029" w14:textId="77777777" w:rsidR="00327FC2" w:rsidRDefault="00257526">
            <w:pPr>
              <w:widowControl w:val="0"/>
              <w:spacing w:after="0" w:line="194" w:lineRule="exact"/>
              <w:jc w:val="center"/>
              <w:rPr>
                <w:rFonts w:ascii="Calibri" w:eastAsia="Times New Roman" w:hAnsi="Calibri" w:cs="Times New Roman"/>
                <w:b/>
                <w:bCs/>
                <w:sz w:val="16"/>
              </w:rPr>
            </w:pPr>
            <w:r>
              <w:rPr>
                <w:rFonts w:ascii="Calibri Light" w:eastAsia="Times New Roman" w:hAnsi="Calibri Light" w:cs="Calibri Light"/>
                <w:sz w:val="16"/>
              </w:rPr>
              <w:t>1</w:t>
            </w:r>
          </w:p>
        </w:tc>
        <w:tc>
          <w:tcPr>
            <w:tcW w:w="402" w:type="dxa"/>
            <w:tcBorders>
              <w:top w:val="single" w:sz="4" w:space="0" w:color="000000"/>
              <w:left w:val="single" w:sz="4" w:space="0" w:color="000000"/>
              <w:bottom w:val="single" w:sz="4" w:space="0" w:color="000000"/>
              <w:right w:val="single" w:sz="4" w:space="0" w:color="000000"/>
            </w:tcBorders>
            <w:shd w:val="clear" w:color="auto" w:fill="F7CAAC"/>
          </w:tcPr>
          <w:p w14:paraId="3891493B" w14:textId="77777777" w:rsidR="00327FC2" w:rsidRDefault="00257526">
            <w:pPr>
              <w:widowControl w:val="0"/>
              <w:spacing w:after="0" w:line="194" w:lineRule="exact"/>
              <w:ind w:left="9"/>
              <w:jc w:val="center"/>
              <w:rPr>
                <w:rFonts w:ascii="Calibri Light" w:eastAsia="Times New Roman" w:hAnsi="Calibri Light" w:cs="Calibri Light"/>
                <w:sz w:val="16"/>
              </w:rPr>
            </w:pPr>
            <w:r>
              <w:rPr>
                <w:rFonts w:ascii="Calibri Light" w:eastAsia="Times New Roman" w:hAnsi="Calibri Light" w:cs="Calibri Light"/>
                <w:sz w:val="16"/>
              </w:rPr>
              <w:t>0</w:t>
            </w:r>
          </w:p>
        </w:tc>
        <w:tc>
          <w:tcPr>
            <w:tcW w:w="402" w:type="dxa"/>
            <w:tcBorders>
              <w:top w:val="single" w:sz="4" w:space="0" w:color="000000"/>
              <w:left w:val="single" w:sz="4" w:space="0" w:color="000000"/>
              <w:bottom w:val="single" w:sz="4" w:space="0" w:color="000000"/>
              <w:right w:val="single" w:sz="4" w:space="0" w:color="000000"/>
            </w:tcBorders>
            <w:shd w:val="clear" w:color="auto" w:fill="F7CAAC"/>
          </w:tcPr>
          <w:p w14:paraId="38B32916" w14:textId="77777777" w:rsidR="00327FC2" w:rsidRDefault="00257526">
            <w:pPr>
              <w:widowControl w:val="0"/>
              <w:spacing w:after="0" w:line="194" w:lineRule="exact"/>
              <w:ind w:left="9"/>
              <w:jc w:val="center"/>
              <w:rPr>
                <w:rFonts w:ascii="Calibri" w:eastAsia="Times New Roman" w:hAnsi="Calibri" w:cs="Times New Roman"/>
                <w:b/>
                <w:bCs/>
                <w:sz w:val="16"/>
              </w:rPr>
            </w:pPr>
            <w:r>
              <w:rPr>
                <w:rFonts w:ascii="Calibri Light" w:eastAsia="Times New Roman" w:hAnsi="Calibri Light" w:cs="Calibri Light"/>
                <w:sz w:val="16"/>
              </w:rPr>
              <w:t>2</w:t>
            </w:r>
          </w:p>
        </w:tc>
        <w:tc>
          <w:tcPr>
            <w:tcW w:w="1342" w:type="dxa"/>
            <w:tcBorders>
              <w:top w:val="single" w:sz="4" w:space="0" w:color="000000"/>
              <w:left w:val="single" w:sz="4" w:space="0" w:color="000000"/>
              <w:bottom w:val="single" w:sz="4" w:space="0" w:color="000000"/>
              <w:right w:val="single" w:sz="4" w:space="0" w:color="000000"/>
            </w:tcBorders>
            <w:shd w:val="clear" w:color="auto" w:fill="F7CAAC"/>
          </w:tcPr>
          <w:p w14:paraId="4C3C03DD" w14:textId="77777777" w:rsidR="00327FC2" w:rsidRPr="00EE1AE4" w:rsidRDefault="00257526">
            <w:pPr>
              <w:widowControl w:val="0"/>
              <w:spacing w:after="0" w:line="190" w:lineRule="atLeast"/>
              <w:jc w:val="center"/>
              <w:rPr>
                <w:rFonts w:ascii="Calibri" w:eastAsia="Times New Roman" w:hAnsi="Calibri" w:cs="Times New Roman"/>
                <w:sz w:val="16"/>
              </w:rPr>
            </w:pPr>
            <w:r w:rsidRPr="00EE1AE4">
              <w:rPr>
                <w:rFonts w:ascii="Calibri Light" w:eastAsia="Times New Roman" w:hAnsi="Calibri Light" w:cs="Calibri Light"/>
                <w:sz w:val="16"/>
              </w:rPr>
              <w:t>M. Tomaj</w:t>
            </w:r>
          </w:p>
        </w:tc>
        <w:tc>
          <w:tcPr>
            <w:tcW w:w="1610" w:type="dxa"/>
            <w:tcBorders>
              <w:top w:val="single" w:sz="4" w:space="0" w:color="000000"/>
              <w:left w:val="single" w:sz="4" w:space="0" w:color="000000"/>
              <w:bottom w:val="single" w:sz="4" w:space="0" w:color="000000"/>
              <w:right w:val="single" w:sz="4" w:space="0" w:color="000000"/>
            </w:tcBorders>
            <w:shd w:val="clear" w:color="auto" w:fill="F7CAAC"/>
          </w:tcPr>
          <w:p w14:paraId="356D0B14" w14:textId="77777777" w:rsidR="00327FC2" w:rsidRPr="00EE1AE4" w:rsidRDefault="00257526">
            <w:pPr>
              <w:widowControl w:val="0"/>
              <w:spacing w:after="0" w:line="194" w:lineRule="exact"/>
              <w:jc w:val="center"/>
              <w:rPr>
                <w:rFonts w:ascii="Calibri" w:eastAsia="Times New Roman" w:hAnsi="Calibri" w:cs="Times New Roman"/>
                <w:sz w:val="16"/>
              </w:rPr>
            </w:pPr>
            <w:proofErr w:type="spellStart"/>
            <w:r w:rsidRPr="00EE1AE4">
              <w:rPr>
                <w:rFonts w:ascii="Calibri Light" w:eastAsia="Times New Roman" w:hAnsi="Calibri Light" w:cs="Calibri Light"/>
                <w:sz w:val="16"/>
              </w:rPr>
              <w:t>M.Tomaj</w:t>
            </w:r>
            <w:proofErr w:type="spellEnd"/>
          </w:p>
        </w:tc>
        <w:tc>
          <w:tcPr>
            <w:tcW w:w="939" w:type="dxa"/>
            <w:tcBorders>
              <w:top w:val="single" w:sz="4" w:space="0" w:color="000000"/>
              <w:left w:val="single" w:sz="4" w:space="0" w:color="000000"/>
              <w:bottom w:val="single" w:sz="4" w:space="0" w:color="000000"/>
              <w:right w:val="single" w:sz="4" w:space="0" w:color="000000"/>
            </w:tcBorders>
            <w:shd w:val="clear" w:color="auto" w:fill="F7CAAC"/>
          </w:tcPr>
          <w:p w14:paraId="334ED748" w14:textId="77777777" w:rsidR="00327FC2" w:rsidRPr="00EE1AE4" w:rsidRDefault="00257526">
            <w:pPr>
              <w:widowControl w:val="0"/>
              <w:spacing w:after="0" w:line="194" w:lineRule="exact"/>
              <w:ind w:left="124" w:right="117"/>
              <w:jc w:val="center"/>
              <w:rPr>
                <w:rFonts w:ascii="Calibri" w:eastAsia="Times New Roman" w:hAnsi="Calibri" w:cs="Times New Roman"/>
                <w:sz w:val="16"/>
              </w:rPr>
            </w:pPr>
            <w:r w:rsidRPr="00EE1AE4">
              <w:rPr>
                <w:rFonts w:ascii="Calibri Light" w:eastAsia="Times New Roman" w:hAnsi="Calibri Light" w:cs="Calibri Light"/>
                <w:sz w:val="16"/>
              </w:rPr>
              <w:t>0</w:t>
            </w:r>
          </w:p>
        </w:tc>
        <w:tc>
          <w:tcPr>
            <w:tcW w:w="1603" w:type="dxa"/>
            <w:tcBorders>
              <w:top w:val="single" w:sz="4" w:space="0" w:color="000000"/>
              <w:left w:val="single" w:sz="4" w:space="0" w:color="000000"/>
              <w:bottom w:val="single" w:sz="4" w:space="0" w:color="000000"/>
              <w:right w:val="single" w:sz="4" w:space="0" w:color="000000"/>
            </w:tcBorders>
            <w:shd w:val="clear" w:color="auto" w:fill="F7CAAC"/>
          </w:tcPr>
          <w:p w14:paraId="72A5B6E6" w14:textId="77777777" w:rsidR="00327FC2" w:rsidRPr="00EE1AE4" w:rsidRDefault="00257526">
            <w:pPr>
              <w:widowControl w:val="0"/>
              <w:spacing w:after="0" w:line="182" w:lineRule="exact"/>
              <w:ind w:right="1221"/>
              <w:jc w:val="center"/>
              <w:rPr>
                <w:rFonts w:ascii="Calibri Light" w:eastAsia="Times New Roman" w:hAnsi="Calibri Light" w:cs="Calibri Light"/>
                <w:sz w:val="16"/>
              </w:rPr>
            </w:pPr>
            <w:r w:rsidRPr="00EE1AE4">
              <w:rPr>
                <w:rFonts w:ascii="Calibri Light" w:eastAsia="Times New Roman" w:hAnsi="Calibri Light" w:cs="Calibri Light"/>
                <w:sz w:val="16"/>
              </w:rPr>
              <w:t>-</w:t>
            </w:r>
          </w:p>
        </w:tc>
        <w:tc>
          <w:tcPr>
            <w:tcW w:w="849" w:type="dxa"/>
            <w:tcBorders>
              <w:top w:val="single" w:sz="4" w:space="0" w:color="000000"/>
              <w:left w:val="single" w:sz="4" w:space="0" w:color="000000"/>
              <w:bottom w:val="single" w:sz="4" w:space="0" w:color="000000"/>
              <w:right w:val="single" w:sz="4" w:space="0" w:color="000000"/>
            </w:tcBorders>
            <w:shd w:val="clear" w:color="auto" w:fill="F7CAAC"/>
          </w:tcPr>
          <w:p w14:paraId="5A669C46" w14:textId="77777777" w:rsidR="00327FC2" w:rsidRPr="00EE1AE4" w:rsidRDefault="00257526">
            <w:pPr>
              <w:widowControl w:val="0"/>
              <w:spacing w:after="0" w:line="182" w:lineRule="exact"/>
              <w:ind w:right="138"/>
              <w:jc w:val="center"/>
              <w:rPr>
                <w:rFonts w:ascii="Calibri Light" w:eastAsia="Times New Roman" w:hAnsi="Calibri Light" w:cs="Calibri Light"/>
                <w:sz w:val="16"/>
              </w:rPr>
            </w:pPr>
            <w:r w:rsidRPr="00EE1AE4">
              <w:rPr>
                <w:rFonts w:ascii="Calibri Light" w:eastAsia="Times New Roman" w:hAnsi="Calibri Light" w:cs="Calibri Light"/>
                <w:sz w:val="16"/>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F7CAAC"/>
          </w:tcPr>
          <w:p w14:paraId="2D861A0C" w14:textId="77777777" w:rsidR="00327FC2" w:rsidRPr="00EE1AE4" w:rsidRDefault="00257526">
            <w:pPr>
              <w:widowControl w:val="0"/>
              <w:spacing w:after="0" w:line="182" w:lineRule="exact"/>
              <w:jc w:val="center"/>
              <w:rPr>
                <w:rFonts w:ascii="Calibri" w:eastAsia="Times New Roman" w:hAnsi="Calibri" w:cs="Times New Roman"/>
                <w:sz w:val="16"/>
              </w:rPr>
            </w:pPr>
            <w:r w:rsidRPr="00EE1AE4">
              <w:rPr>
                <w:rFonts w:ascii="Calibri Light" w:eastAsia="Times New Roman" w:hAnsi="Calibri Light" w:cs="Calibri Light"/>
                <w:sz w:val="16"/>
              </w:rPr>
              <w:t xml:space="preserve">P. </w:t>
            </w:r>
            <w:proofErr w:type="spellStart"/>
            <w:r w:rsidRPr="00EE1AE4">
              <w:rPr>
                <w:rFonts w:ascii="Calibri Light" w:eastAsia="Times New Roman" w:hAnsi="Calibri Light" w:cs="Calibri Light"/>
                <w:sz w:val="16"/>
              </w:rPr>
              <w:t>Čukelj</w:t>
            </w:r>
            <w:proofErr w:type="spellEnd"/>
            <w:r w:rsidRPr="00EE1AE4">
              <w:rPr>
                <w:rFonts w:ascii="Calibri Light" w:eastAsia="Times New Roman" w:hAnsi="Calibri Light" w:cs="Calibri Light"/>
                <w:sz w:val="16"/>
              </w:rPr>
              <w:t>, V. Božić Kušar</w:t>
            </w:r>
          </w:p>
        </w:tc>
        <w:tc>
          <w:tcPr>
            <w:tcW w:w="1073" w:type="dxa"/>
            <w:tcBorders>
              <w:top w:val="single" w:sz="4" w:space="0" w:color="000000"/>
              <w:left w:val="single" w:sz="4" w:space="0" w:color="000000"/>
              <w:bottom w:val="single" w:sz="4" w:space="0" w:color="000000"/>
              <w:right w:val="single" w:sz="4" w:space="0" w:color="000000"/>
            </w:tcBorders>
            <w:shd w:val="clear" w:color="auto" w:fill="F7CAAC"/>
          </w:tcPr>
          <w:p w14:paraId="0CA2186D" w14:textId="77777777" w:rsidR="00327FC2" w:rsidRDefault="00257526">
            <w:pPr>
              <w:widowControl w:val="0"/>
              <w:spacing w:after="0" w:line="194" w:lineRule="exact"/>
              <w:ind w:left="114" w:right="82"/>
              <w:jc w:val="center"/>
              <w:rPr>
                <w:rFonts w:ascii="Calibri" w:eastAsia="Times New Roman" w:hAnsi="Calibri" w:cs="Times New Roman"/>
                <w:sz w:val="16"/>
              </w:rPr>
            </w:pPr>
            <w:r>
              <w:rPr>
                <w:rFonts w:ascii="Calibri Light" w:eastAsia="Times New Roman" w:hAnsi="Calibri Light" w:cs="Calibri Light"/>
                <w:sz w:val="16"/>
              </w:rPr>
              <w:t>2red+2izv</w:t>
            </w:r>
          </w:p>
        </w:tc>
      </w:tr>
      <w:tr w:rsidR="00327FC2" w14:paraId="0188B539" w14:textId="77777777">
        <w:trPr>
          <w:trHeight w:val="163"/>
          <w:jc w:val="center"/>
        </w:trPr>
        <w:tc>
          <w:tcPr>
            <w:tcW w:w="2147" w:type="dxa"/>
            <w:tcBorders>
              <w:top w:val="single" w:sz="4" w:space="0" w:color="000000"/>
              <w:left w:val="single" w:sz="4" w:space="0" w:color="000000"/>
              <w:bottom w:val="single" w:sz="4" w:space="0" w:color="000000"/>
              <w:right w:val="single" w:sz="4" w:space="0" w:color="000000"/>
            </w:tcBorders>
            <w:shd w:val="clear" w:color="auto" w:fill="F7CAAC"/>
          </w:tcPr>
          <w:p w14:paraId="44D77197" w14:textId="77777777" w:rsidR="00327FC2" w:rsidRDefault="00257526">
            <w:pPr>
              <w:widowControl w:val="0"/>
              <w:spacing w:after="0" w:line="194" w:lineRule="exact"/>
              <w:jc w:val="center"/>
              <w:rPr>
                <w:rFonts w:ascii="Calibri" w:eastAsia="Times New Roman" w:hAnsi="Calibri" w:cs="Times New Roman"/>
                <w:sz w:val="16"/>
              </w:rPr>
            </w:pPr>
            <w:proofErr w:type="spellStart"/>
            <w:r>
              <w:rPr>
                <w:rFonts w:ascii="Calibri Light" w:eastAsia="Times New Roman" w:hAnsi="Calibri Light" w:cs="Calibri Light"/>
                <w:sz w:val="16"/>
              </w:rPr>
              <w:t>Osnove</w:t>
            </w:r>
            <w:proofErr w:type="spellEnd"/>
            <w:r>
              <w:rPr>
                <w:rFonts w:ascii="Calibri Light" w:eastAsia="Times New Roman" w:hAnsi="Calibri Light" w:cs="Calibri Light"/>
                <w:sz w:val="16"/>
              </w:rPr>
              <w:t xml:space="preserve"> </w:t>
            </w:r>
            <w:proofErr w:type="spellStart"/>
            <w:r>
              <w:rPr>
                <w:rFonts w:ascii="Calibri Light" w:eastAsia="Times New Roman" w:hAnsi="Calibri Light" w:cs="Calibri Light"/>
                <w:sz w:val="16"/>
              </w:rPr>
              <w:t>motoričkih</w:t>
            </w:r>
            <w:proofErr w:type="spellEnd"/>
            <w:r>
              <w:rPr>
                <w:rFonts w:ascii="Calibri Light" w:eastAsia="Times New Roman" w:hAnsi="Calibri Light" w:cs="Calibri Light"/>
                <w:sz w:val="16"/>
              </w:rPr>
              <w:t xml:space="preserve"> </w:t>
            </w:r>
            <w:proofErr w:type="spellStart"/>
            <w:r>
              <w:rPr>
                <w:rFonts w:ascii="Calibri Light" w:eastAsia="Times New Roman" w:hAnsi="Calibri Light" w:cs="Calibri Light"/>
                <w:sz w:val="16"/>
              </w:rPr>
              <w:t>transformacija</w:t>
            </w:r>
            <w:proofErr w:type="spellEnd"/>
            <w:r>
              <w:rPr>
                <w:rFonts w:ascii="Calibri Light" w:eastAsia="Times New Roman" w:hAnsi="Calibri Light" w:cs="Calibri Light"/>
                <w:sz w:val="16"/>
              </w:rPr>
              <w:t xml:space="preserve"> II</w:t>
            </w:r>
          </w:p>
        </w:tc>
        <w:tc>
          <w:tcPr>
            <w:tcW w:w="536" w:type="dxa"/>
            <w:tcBorders>
              <w:top w:val="single" w:sz="4" w:space="0" w:color="000000"/>
              <w:left w:val="single" w:sz="4" w:space="0" w:color="000000"/>
              <w:bottom w:val="single" w:sz="4" w:space="0" w:color="000000"/>
              <w:right w:val="single" w:sz="4" w:space="0" w:color="000000"/>
            </w:tcBorders>
            <w:shd w:val="clear" w:color="auto" w:fill="F7CAAC"/>
          </w:tcPr>
          <w:p w14:paraId="182D7D35" w14:textId="77777777" w:rsidR="00327FC2" w:rsidRDefault="00257526">
            <w:pPr>
              <w:widowControl w:val="0"/>
              <w:spacing w:after="0" w:line="194" w:lineRule="exact"/>
              <w:ind w:left="17"/>
              <w:jc w:val="center"/>
              <w:rPr>
                <w:rFonts w:ascii="Calibri" w:eastAsia="Times New Roman" w:hAnsi="Calibri" w:cs="Times New Roman"/>
                <w:sz w:val="16"/>
              </w:rPr>
            </w:pPr>
            <w:r>
              <w:rPr>
                <w:rFonts w:ascii="Calibri Light" w:eastAsia="Times New Roman" w:hAnsi="Calibri Light" w:cs="Calibri Light"/>
                <w:sz w:val="16"/>
              </w:rPr>
              <w:t>4</w:t>
            </w:r>
          </w:p>
        </w:tc>
        <w:tc>
          <w:tcPr>
            <w:tcW w:w="536" w:type="dxa"/>
            <w:tcBorders>
              <w:top w:val="single" w:sz="4" w:space="0" w:color="000000"/>
              <w:left w:val="single" w:sz="4" w:space="0" w:color="000000"/>
              <w:bottom w:val="single" w:sz="4" w:space="0" w:color="000000"/>
              <w:right w:val="single" w:sz="4" w:space="0" w:color="000000"/>
            </w:tcBorders>
            <w:shd w:val="clear" w:color="auto" w:fill="F7CAAC"/>
          </w:tcPr>
          <w:p w14:paraId="24291B72" w14:textId="77777777" w:rsidR="00327FC2" w:rsidRDefault="00257526">
            <w:pPr>
              <w:widowControl w:val="0"/>
              <w:spacing w:after="0" w:line="194" w:lineRule="exact"/>
              <w:ind w:left="17"/>
              <w:jc w:val="center"/>
              <w:rPr>
                <w:rFonts w:ascii="Calibri" w:eastAsia="Times New Roman" w:hAnsi="Calibri" w:cs="Times New Roman"/>
                <w:b/>
                <w:bCs/>
                <w:sz w:val="16"/>
              </w:rPr>
            </w:pPr>
            <w:r>
              <w:rPr>
                <w:rFonts w:ascii="Calibri Light" w:eastAsia="Times New Roman" w:hAnsi="Calibri Light" w:cs="Calibri Light"/>
                <w:sz w:val="16"/>
              </w:rPr>
              <w:t>2</w:t>
            </w:r>
          </w:p>
        </w:tc>
        <w:tc>
          <w:tcPr>
            <w:tcW w:w="401" w:type="dxa"/>
            <w:tcBorders>
              <w:top w:val="single" w:sz="4" w:space="0" w:color="000000"/>
              <w:left w:val="single" w:sz="4" w:space="0" w:color="000000"/>
              <w:bottom w:val="single" w:sz="4" w:space="0" w:color="000000"/>
              <w:right w:val="single" w:sz="4" w:space="0" w:color="000000"/>
            </w:tcBorders>
            <w:shd w:val="clear" w:color="auto" w:fill="F7CAAC"/>
          </w:tcPr>
          <w:p w14:paraId="580E98F0" w14:textId="77777777" w:rsidR="00327FC2" w:rsidRDefault="00257526">
            <w:pPr>
              <w:widowControl w:val="0"/>
              <w:spacing w:after="0" w:line="194" w:lineRule="exact"/>
              <w:jc w:val="center"/>
              <w:rPr>
                <w:rFonts w:ascii="Calibri" w:eastAsia="Times New Roman" w:hAnsi="Calibri" w:cs="Times New Roman"/>
                <w:b/>
                <w:bCs/>
                <w:sz w:val="16"/>
              </w:rPr>
            </w:pPr>
            <w:r>
              <w:rPr>
                <w:rFonts w:ascii="Calibri Light" w:eastAsia="Times New Roman" w:hAnsi="Calibri Light" w:cs="Calibri Light"/>
                <w:sz w:val="16"/>
              </w:rPr>
              <w:t>0</w:t>
            </w:r>
          </w:p>
        </w:tc>
        <w:tc>
          <w:tcPr>
            <w:tcW w:w="402" w:type="dxa"/>
            <w:tcBorders>
              <w:top w:val="single" w:sz="4" w:space="0" w:color="000000"/>
              <w:left w:val="single" w:sz="4" w:space="0" w:color="000000"/>
              <w:bottom w:val="single" w:sz="4" w:space="0" w:color="000000"/>
              <w:right w:val="single" w:sz="4" w:space="0" w:color="000000"/>
            </w:tcBorders>
            <w:shd w:val="clear" w:color="auto" w:fill="F7CAAC"/>
          </w:tcPr>
          <w:p w14:paraId="430E15B1" w14:textId="77777777" w:rsidR="00327FC2" w:rsidRDefault="00257526">
            <w:pPr>
              <w:widowControl w:val="0"/>
              <w:spacing w:after="0" w:line="194" w:lineRule="exact"/>
              <w:ind w:left="9"/>
              <w:jc w:val="center"/>
              <w:rPr>
                <w:rFonts w:ascii="Calibri Light" w:eastAsia="Times New Roman" w:hAnsi="Calibri Light" w:cs="Calibri Light"/>
                <w:sz w:val="16"/>
              </w:rPr>
            </w:pPr>
            <w:r>
              <w:rPr>
                <w:rFonts w:ascii="Calibri Light" w:eastAsia="Times New Roman" w:hAnsi="Calibri Light" w:cs="Calibri Light"/>
                <w:sz w:val="16"/>
              </w:rPr>
              <w:t>0</w:t>
            </w:r>
          </w:p>
        </w:tc>
        <w:tc>
          <w:tcPr>
            <w:tcW w:w="402" w:type="dxa"/>
            <w:tcBorders>
              <w:top w:val="single" w:sz="4" w:space="0" w:color="000000"/>
              <w:left w:val="single" w:sz="4" w:space="0" w:color="000000"/>
              <w:bottom w:val="single" w:sz="4" w:space="0" w:color="000000"/>
              <w:right w:val="single" w:sz="4" w:space="0" w:color="000000"/>
            </w:tcBorders>
            <w:shd w:val="clear" w:color="auto" w:fill="F7CAAC"/>
          </w:tcPr>
          <w:p w14:paraId="0E62ED5D" w14:textId="77777777" w:rsidR="00327FC2" w:rsidRDefault="00257526">
            <w:pPr>
              <w:widowControl w:val="0"/>
              <w:spacing w:after="0" w:line="194" w:lineRule="exact"/>
              <w:ind w:left="9"/>
              <w:jc w:val="center"/>
              <w:rPr>
                <w:rFonts w:ascii="Calibri" w:eastAsia="Times New Roman" w:hAnsi="Calibri" w:cs="Times New Roman"/>
                <w:b/>
                <w:bCs/>
                <w:sz w:val="16"/>
              </w:rPr>
            </w:pPr>
            <w:r>
              <w:rPr>
                <w:rFonts w:ascii="Calibri Light" w:eastAsia="Times New Roman" w:hAnsi="Calibri Light" w:cs="Calibri Light"/>
                <w:sz w:val="16"/>
              </w:rPr>
              <w:t>2</w:t>
            </w:r>
          </w:p>
        </w:tc>
        <w:tc>
          <w:tcPr>
            <w:tcW w:w="1342" w:type="dxa"/>
            <w:tcBorders>
              <w:top w:val="single" w:sz="4" w:space="0" w:color="000000"/>
              <w:left w:val="single" w:sz="4" w:space="0" w:color="000000"/>
              <w:bottom w:val="single" w:sz="4" w:space="0" w:color="000000"/>
              <w:right w:val="single" w:sz="4" w:space="0" w:color="000000"/>
            </w:tcBorders>
            <w:shd w:val="clear" w:color="auto" w:fill="F7CAAC"/>
          </w:tcPr>
          <w:p w14:paraId="0438B5E5" w14:textId="77777777" w:rsidR="00327FC2" w:rsidRPr="00EE1AE4" w:rsidRDefault="00257526">
            <w:pPr>
              <w:widowControl w:val="0"/>
              <w:spacing w:after="0" w:line="190" w:lineRule="atLeast"/>
              <w:jc w:val="center"/>
              <w:rPr>
                <w:rFonts w:ascii="Calibri" w:eastAsia="Times New Roman" w:hAnsi="Calibri" w:cs="Times New Roman"/>
                <w:sz w:val="16"/>
                <w:lang w:val="pl-PL"/>
              </w:rPr>
            </w:pPr>
            <w:r w:rsidRPr="00EE1AE4">
              <w:rPr>
                <w:rFonts w:ascii="Calibri Light" w:eastAsia="Times New Roman" w:hAnsi="Calibri Light" w:cs="Calibri Light"/>
                <w:sz w:val="16"/>
                <w:lang w:val="pl-PL"/>
              </w:rPr>
              <w:t>D. Eldić</w:t>
            </w:r>
          </w:p>
        </w:tc>
        <w:tc>
          <w:tcPr>
            <w:tcW w:w="1610" w:type="dxa"/>
            <w:tcBorders>
              <w:top w:val="single" w:sz="4" w:space="0" w:color="000000"/>
              <w:left w:val="single" w:sz="4" w:space="0" w:color="000000"/>
              <w:bottom w:val="single" w:sz="4" w:space="0" w:color="000000"/>
              <w:right w:val="single" w:sz="4" w:space="0" w:color="000000"/>
            </w:tcBorders>
            <w:shd w:val="clear" w:color="auto" w:fill="F7CAAC"/>
          </w:tcPr>
          <w:p w14:paraId="0EA6D302" w14:textId="77777777" w:rsidR="00327FC2" w:rsidRPr="00EE1AE4" w:rsidRDefault="00257526">
            <w:pPr>
              <w:widowControl w:val="0"/>
              <w:spacing w:after="0" w:line="194" w:lineRule="exact"/>
              <w:jc w:val="center"/>
              <w:rPr>
                <w:rFonts w:ascii="Calibri" w:eastAsia="Times New Roman" w:hAnsi="Calibri" w:cs="Times New Roman"/>
                <w:sz w:val="16"/>
              </w:rPr>
            </w:pPr>
            <w:r w:rsidRPr="00EE1AE4">
              <w:rPr>
                <w:rFonts w:ascii="Calibri Light" w:eastAsia="Times New Roman" w:hAnsi="Calibri Light" w:cs="Calibri Light"/>
                <w:sz w:val="16"/>
              </w:rPr>
              <w:t>-</w:t>
            </w:r>
          </w:p>
        </w:tc>
        <w:tc>
          <w:tcPr>
            <w:tcW w:w="939" w:type="dxa"/>
            <w:tcBorders>
              <w:top w:val="single" w:sz="4" w:space="0" w:color="000000"/>
              <w:left w:val="single" w:sz="4" w:space="0" w:color="000000"/>
              <w:bottom w:val="single" w:sz="4" w:space="0" w:color="000000"/>
              <w:right w:val="single" w:sz="4" w:space="0" w:color="000000"/>
            </w:tcBorders>
            <w:shd w:val="clear" w:color="auto" w:fill="F7CAAC"/>
          </w:tcPr>
          <w:p w14:paraId="30F9ABC6" w14:textId="77777777" w:rsidR="00327FC2" w:rsidRPr="00EE1AE4" w:rsidRDefault="00257526">
            <w:pPr>
              <w:widowControl w:val="0"/>
              <w:spacing w:after="0" w:line="194" w:lineRule="exact"/>
              <w:ind w:left="124" w:right="117"/>
              <w:jc w:val="center"/>
              <w:rPr>
                <w:rFonts w:ascii="Calibri" w:eastAsia="Times New Roman" w:hAnsi="Calibri" w:cs="Times New Roman"/>
                <w:sz w:val="16"/>
              </w:rPr>
            </w:pPr>
            <w:r w:rsidRPr="00EE1AE4">
              <w:rPr>
                <w:rFonts w:ascii="Calibri Light" w:eastAsia="Times New Roman" w:hAnsi="Calibri Light" w:cs="Calibri Light"/>
                <w:sz w:val="16"/>
              </w:rPr>
              <w:t>0</w:t>
            </w:r>
          </w:p>
        </w:tc>
        <w:tc>
          <w:tcPr>
            <w:tcW w:w="1603" w:type="dxa"/>
            <w:tcBorders>
              <w:top w:val="single" w:sz="4" w:space="0" w:color="000000"/>
              <w:left w:val="single" w:sz="4" w:space="0" w:color="000000"/>
              <w:bottom w:val="single" w:sz="4" w:space="0" w:color="000000"/>
              <w:right w:val="single" w:sz="4" w:space="0" w:color="000000"/>
            </w:tcBorders>
            <w:shd w:val="clear" w:color="auto" w:fill="F7CAAC"/>
          </w:tcPr>
          <w:p w14:paraId="753F9FAC" w14:textId="77777777" w:rsidR="00327FC2" w:rsidRPr="00EE1AE4" w:rsidRDefault="00257526">
            <w:pPr>
              <w:widowControl w:val="0"/>
              <w:spacing w:after="0" w:line="182" w:lineRule="exact"/>
              <w:ind w:right="1221"/>
              <w:jc w:val="center"/>
              <w:rPr>
                <w:rFonts w:ascii="Calibri Light" w:eastAsia="Times New Roman" w:hAnsi="Calibri Light" w:cs="Calibri Light"/>
                <w:sz w:val="16"/>
              </w:rPr>
            </w:pPr>
            <w:r w:rsidRPr="00EE1AE4">
              <w:rPr>
                <w:rFonts w:ascii="Calibri Light" w:eastAsia="Times New Roman" w:hAnsi="Calibri Light" w:cs="Calibri Light"/>
                <w:sz w:val="16"/>
              </w:rPr>
              <w:t>-</w:t>
            </w:r>
          </w:p>
        </w:tc>
        <w:tc>
          <w:tcPr>
            <w:tcW w:w="849" w:type="dxa"/>
            <w:tcBorders>
              <w:top w:val="single" w:sz="4" w:space="0" w:color="000000"/>
              <w:left w:val="single" w:sz="4" w:space="0" w:color="000000"/>
              <w:bottom w:val="single" w:sz="4" w:space="0" w:color="000000"/>
              <w:right w:val="single" w:sz="4" w:space="0" w:color="000000"/>
            </w:tcBorders>
            <w:shd w:val="clear" w:color="auto" w:fill="F7CAAC"/>
          </w:tcPr>
          <w:p w14:paraId="24DD7409" w14:textId="77777777" w:rsidR="00327FC2" w:rsidRPr="00EE1AE4" w:rsidRDefault="00257526">
            <w:pPr>
              <w:widowControl w:val="0"/>
              <w:spacing w:after="0" w:line="182" w:lineRule="exact"/>
              <w:ind w:right="138"/>
              <w:jc w:val="center"/>
              <w:rPr>
                <w:rFonts w:ascii="Calibri Light" w:eastAsia="Times New Roman" w:hAnsi="Calibri Light" w:cs="Calibri Light"/>
                <w:sz w:val="16"/>
              </w:rPr>
            </w:pPr>
            <w:r w:rsidRPr="00EE1AE4">
              <w:rPr>
                <w:rFonts w:ascii="Calibri Light" w:eastAsia="Times New Roman" w:hAnsi="Calibri Light" w:cs="Calibri Light"/>
                <w:sz w:val="16"/>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F7CAAC"/>
          </w:tcPr>
          <w:p w14:paraId="5EB93C22" w14:textId="77777777" w:rsidR="00327FC2" w:rsidRPr="00EE1AE4" w:rsidRDefault="00257526">
            <w:pPr>
              <w:widowControl w:val="0"/>
              <w:spacing w:after="0" w:line="182" w:lineRule="exact"/>
              <w:jc w:val="center"/>
              <w:rPr>
                <w:rFonts w:ascii="Calibri" w:eastAsia="Times New Roman" w:hAnsi="Calibri" w:cs="Times New Roman"/>
                <w:sz w:val="16"/>
                <w:lang w:val="pl-PL"/>
              </w:rPr>
            </w:pPr>
            <w:r w:rsidRPr="00EE1AE4">
              <w:rPr>
                <w:rFonts w:ascii="Calibri Light" w:eastAsia="Times New Roman" w:hAnsi="Calibri Light" w:cs="Calibri Light"/>
                <w:sz w:val="16"/>
                <w:lang w:val="pl-PL"/>
              </w:rPr>
              <w:t>D. Eldić</w:t>
            </w:r>
          </w:p>
        </w:tc>
        <w:tc>
          <w:tcPr>
            <w:tcW w:w="1073" w:type="dxa"/>
            <w:tcBorders>
              <w:top w:val="single" w:sz="4" w:space="0" w:color="000000"/>
              <w:left w:val="single" w:sz="4" w:space="0" w:color="000000"/>
              <w:bottom w:val="single" w:sz="4" w:space="0" w:color="000000"/>
              <w:right w:val="single" w:sz="4" w:space="0" w:color="000000"/>
            </w:tcBorders>
            <w:shd w:val="clear" w:color="auto" w:fill="F7CAAC"/>
          </w:tcPr>
          <w:p w14:paraId="0344CD68" w14:textId="77777777" w:rsidR="00327FC2" w:rsidRDefault="00257526">
            <w:pPr>
              <w:widowControl w:val="0"/>
              <w:spacing w:after="0" w:line="194" w:lineRule="exact"/>
              <w:ind w:left="114" w:right="82"/>
              <w:jc w:val="center"/>
              <w:rPr>
                <w:rFonts w:ascii="Calibri" w:eastAsia="Times New Roman" w:hAnsi="Calibri" w:cs="Times New Roman"/>
                <w:sz w:val="16"/>
              </w:rPr>
            </w:pPr>
            <w:r>
              <w:rPr>
                <w:rFonts w:ascii="Calibri Light" w:eastAsia="Times New Roman" w:hAnsi="Calibri Light" w:cs="Calibri Light"/>
                <w:sz w:val="16"/>
              </w:rPr>
              <w:t>2red+2izv</w:t>
            </w:r>
          </w:p>
        </w:tc>
      </w:tr>
      <w:tr w:rsidR="00327FC2" w14:paraId="5EF5157B" w14:textId="77777777">
        <w:trPr>
          <w:trHeight w:val="163"/>
          <w:jc w:val="center"/>
        </w:trPr>
        <w:tc>
          <w:tcPr>
            <w:tcW w:w="2147" w:type="dxa"/>
            <w:tcBorders>
              <w:top w:val="single" w:sz="4" w:space="0" w:color="000000"/>
              <w:left w:val="single" w:sz="4" w:space="0" w:color="000000"/>
              <w:bottom w:val="single" w:sz="4" w:space="0" w:color="000000"/>
              <w:right w:val="single" w:sz="4" w:space="0" w:color="000000"/>
            </w:tcBorders>
            <w:shd w:val="clear" w:color="auto" w:fill="F7CAAC"/>
          </w:tcPr>
          <w:p w14:paraId="749D0627" w14:textId="77777777" w:rsidR="00327FC2" w:rsidRDefault="00257526">
            <w:pPr>
              <w:widowControl w:val="0"/>
              <w:spacing w:after="0" w:line="194" w:lineRule="exact"/>
              <w:jc w:val="center"/>
              <w:rPr>
                <w:rFonts w:ascii="Calibri" w:eastAsia="Times New Roman" w:hAnsi="Calibri" w:cs="Times New Roman"/>
                <w:sz w:val="16"/>
              </w:rPr>
            </w:pPr>
            <w:proofErr w:type="spellStart"/>
            <w:r>
              <w:rPr>
                <w:rFonts w:ascii="Calibri Light" w:eastAsia="Times New Roman" w:hAnsi="Calibri Light" w:cs="Calibri Light"/>
                <w:sz w:val="16"/>
              </w:rPr>
              <w:t>Menadžment</w:t>
            </w:r>
            <w:proofErr w:type="spellEnd"/>
            <w:r>
              <w:rPr>
                <w:rFonts w:ascii="Calibri Light" w:eastAsia="Times New Roman" w:hAnsi="Calibri Light" w:cs="Calibri Light"/>
                <w:sz w:val="16"/>
              </w:rPr>
              <w:t xml:space="preserve"> u </w:t>
            </w:r>
            <w:proofErr w:type="spellStart"/>
            <w:r>
              <w:rPr>
                <w:rFonts w:ascii="Calibri Light" w:eastAsia="Times New Roman" w:hAnsi="Calibri Light" w:cs="Calibri Light"/>
                <w:sz w:val="16"/>
              </w:rPr>
              <w:t>zdravstvu</w:t>
            </w:r>
            <w:proofErr w:type="spellEnd"/>
          </w:p>
        </w:tc>
        <w:tc>
          <w:tcPr>
            <w:tcW w:w="536" w:type="dxa"/>
            <w:tcBorders>
              <w:top w:val="single" w:sz="4" w:space="0" w:color="000000"/>
              <w:left w:val="single" w:sz="4" w:space="0" w:color="000000"/>
              <w:bottom w:val="single" w:sz="4" w:space="0" w:color="000000"/>
              <w:right w:val="single" w:sz="4" w:space="0" w:color="000000"/>
            </w:tcBorders>
            <w:shd w:val="clear" w:color="auto" w:fill="F7CAAC"/>
          </w:tcPr>
          <w:p w14:paraId="4701EAB7" w14:textId="77777777" w:rsidR="00327FC2" w:rsidRDefault="00257526">
            <w:pPr>
              <w:widowControl w:val="0"/>
              <w:spacing w:after="0" w:line="194" w:lineRule="exact"/>
              <w:ind w:left="17"/>
              <w:jc w:val="center"/>
              <w:rPr>
                <w:rFonts w:ascii="Calibri" w:eastAsia="Times New Roman" w:hAnsi="Calibri" w:cs="Times New Roman"/>
                <w:sz w:val="16"/>
              </w:rPr>
            </w:pPr>
            <w:r>
              <w:rPr>
                <w:rFonts w:ascii="Calibri Light" w:eastAsia="Times New Roman" w:hAnsi="Calibri Light" w:cs="Calibri Light"/>
                <w:sz w:val="16"/>
              </w:rPr>
              <w:t>4</w:t>
            </w:r>
          </w:p>
        </w:tc>
        <w:tc>
          <w:tcPr>
            <w:tcW w:w="536" w:type="dxa"/>
            <w:tcBorders>
              <w:top w:val="single" w:sz="4" w:space="0" w:color="000000"/>
              <w:left w:val="single" w:sz="4" w:space="0" w:color="000000"/>
              <w:bottom w:val="single" w:sz="4" w:space="0" w:color="000000"/>
              <w:right w:val="single" w:sz="4" w:space="0" w:color="000000"/>
            </w:tcBorders>
            <w:shd w:val="clear" w:color="auto" w:fill="F7CAAC"/>
          </w:tcPr>
          <w:p w14:paraId="2F965283" w14:textId="77777777" w:rsidR="00327FC2" w:rsidRDefault="00257526">
            <w:pPr>
              <w:widowControl w:val="0"/>
              <w:spacing w:after="0" w:line="194" w:lineRule="exact"/>
              <w:ind w:left="17"/>
              <w:jc w:val="center"/>
              <w:rPr>
                <w:rFonts w:ascii="Calibri" w:eastAsia="Times New Roman" w:hAnsi="Calibri" w:cs="Times New Roman"/>
                <w:b/>
                <w:bCs/>
                <w:sz w:val="16"/>
              </w:rPr>
            </w:pPr>
            <w:r>
              <w:rPr>
                <w:rFonts w:ascii="Calibri Light" w:eastAsia="Times New Roman" w:hAnsi="Calibri Light" w:cs="Calibri Light"/>
                <w:sz w:val="16"/>
              </w:rPr>
              <w:t>2</w:t>
            </w:r>
          </w:p>
        </w:tc>
        <w:tc>
          <w:tcPr>
            <w:tcW w:w="401" w:type="dxa"/>
            <w:tcBorders>
              <w:top w:val="single" w:sz="4" w:space="0" w:color="000000"/>
              <w:left w:val="single" w:sz="4" w:space="0" w:color="000000"/>
              <w:bottom w:val="single" w:sz="4" w:space="0" w:color="000000"/>
              <w:right w:val="single" w:sz="4" w:space="0" w:color="000000"/>
            </w:tcBorders>
            <w:shd w:val="clear" w:color="auto" w:fill="F7CAAC"/>
          </w:tcPr>
          <w:p w14:paraId="34E831E0" w14:textId="77777777" w:rsidR="00327FC2" w:rsidRDefault="00257526">
            <w:pPr>
              <w:widowControl w:val="0"/>
              <w:spacing w:after="0" w:line="194" w:lineRule="exact"/>
              <w:jc w:val="center"/>
              <w:rPr>
                <w:rFonts w:ascii="Calibri" w:eastAsia="Times New Roman" w:hAnsi="Calibri" w:cs="Times New Roman"/>
                <w:b/>
                <w:bCs/>
                <w:sz w:val="16"/>
              </w:rPr>
            </w:pPr>
            <w:r>
              <w:rPr>
                <w:rFonts w:ascii="Calibri Light" w:eastAsia="Times New Roman" w:hAnsi="Calibri Light" w:cs="Calibri Light"/>
                <w:sz w:val="16"/>
              </w:rPr>
              <w:t>1</w:t>
            </w:r>
          </w:p>
        </w:tc>
        <w:tc>
          <w:tcPr>
            <w:tcW w:w="402" w:type="dxa"/>
            <w:tcBorders>
              <w:top w:val="single" w:sz="4" w:space="0" w:color="000000"/>
              <w:left w:val="single" w:sz="4" w:space="0" w:color="000000"/>
              <w:bottom w:val="single" w:sz="4" w:space="0" w:color="000000"/>
              <w:right w:val="single" w:sz="4" w:space="0" w:color="000000"/>
            </w:tcBorders>
            <w:shd w:val="clear" w:color="auto" w:fill="F7CAAC"/>
          </w:tcPr>
          <w:p w14:paraId="4ACE2063" w14:textId="77777777" w:rsidR="00327FC2" w:rsidRDefault="00257526">
            <w:pPr>
              <w:widowControl w:val="0"/>
              <w:spacing w:after="0" w:line="194" w:lineRule="exact"/>
              <w:ind w:left="9"/>
              <w:jc w:val="center"/>
              <w:rPr>
                <w:rFonts w:ascii="Calibri Light" w:eastAsia="Times New Roman" w:hAnsi="Calibri Light" w:cs="Calibri Light"/>
                <w:sz w:val="16"/>
              </w:rPr>
            </w:pPr>
            <w:r>
              <w:rPr>
                <w:rFonts w:ascii="Calibri Light" w:eastAsia="Times New Roman" w:hAnsi="Calibri Light" w:cs="Calibri Light"/>
                <w:sz w:val="16"/>
              </w:rPr>
              <w:t>0</w:t>
            </w:r>
          </w:p>
        </w:tc>
        <w:tc>
          <w:tcPr>
            <w:tcW w:w="402" w:type="dxa"/>
            <w:tcBorders>
              <w:top w:val="single" w:sz="4" w:space="0" w:color="000000"/>
              <w:left w:val="single" w:sz="4" w:space="0" w:color="000000"/>
              <w:bottom w:val="single" w:sz="4" w:space="0" w:color="000000"/>
              <w:right w:val="single" w:sz="4" w:space="0" w:color="000000"/>
            </w:tcBorders>
            <w:shd w:val="clear" w:color="auto" w:fill="F7CAAC"/>
          </w:tcPr>
          <w:p w14:paraId="60BD50C7" w14:textId="77777777" w:rsidR="00327FC2" w:rsidRDefault="00257526">
            <w:pPr>
              <w:widowControl w:val="0"/>
              <w:spacing w:after="0" w:line="194" w:lineRule="exact"/>
              <w:ind w:left="9"/>
              <w:jc w:val="center"/>
              <w:rPr>
                <w:rFonts w:ascii="Calibri" w:eastAsia="Times New Roman" w:hAnsi="Calibri" w:cs="Times New Roman"/>
                <w:b/>
                <w:bCs/>
                <w:sz w:val="16"/>
              </w:rPr>
            </w:pPr>
            <w:r>
              <w:rPr>
                <w:rFonts w:ascii="Calibri Light" w:eastAsia="Times New Roman" w:hAnsi="Calibri Light" w:cs="Calibri Light"/>
                <w:sz w:val="16"/>
              </w:rPr>
              <w:t>1</w:t>
            </w:r>
          </w:p>
        </w:tc>
        <w:tc>
          <w:tcPr>
            <w:tcW w:w="1342" w:type="dxa"/>
            <w:tcBorders>
              <w:top w:val="single" w:sz="4" w:space="0" w:color="000000"/>
              <w:left w:val="single" w:sz="4" w:space="0" w:color="000000"/>
              <w:bottom w:val="single" w:sz="4" w:space="0" w:color="000000"/>
              <w:right w:val="single" w:sz="4" w:space="0" w:color="000000"/>
            </w:tcBorders>
            <w:shd w:val="clear" w:color="auto" w:fill="F7CAAC"/>
          </w:tcPr>
          <w:p w14:paraId="59D0C1D3" w14:textId="77777777" w:rsidR="00327FC2" w:rsidRPr="00EE1AE4" w:rsidRDefault="00257526">
            <w:pPr>
              <w:widowControl w:val="0"/>
              <w:spacing w:after="0" w:line="190" w:lineRule="atLeast"/>
              <w:jc w:val="center"/>
              <w:rPr>
                <w:rFonts w:ascii="Calibri Light" w:eastAsia="Times New Roman" w:hAnsi="Calibri Light" w:cs="Calibri Light"/>
                <w:sz w:val="16"/>
              </w:rPr>
            </w:pPr>
            <w:r w:rsidRPr="00EE1AE4">
              <w:rPr>
                <w:rFonts w:ascii="Calibri Light" w:eastAsia="Times New Roman" w:hAnsi="Calibri Light" w:cs="Calibri Light"/>
                <w:sz w:val="16"/>
              </w:rPr>
              <w:t xml:space="preserve">M. </w:t>
            </w:r>
            <w:proofErr w:type="spellStart"/>
            <w:r w:rsidRPr="00EE1AE4">
              <w:rPr>
                <w:rFonts w:ascii="Calibri Light" w:eastAsia="Times New Roman" w:hAnsi="Calibri Light" w:cs="Calibri Light"/>
                <w:sz w:val="16"/>
              </w:rPr>
              <w:t>Marinčić</w:t>
            </w:r>
            <w:proofErr w:type="spellEnd"/>
          </w:p>
          <w:p w14:paraId="38A8AC32" w14:textId="77777777" w:rsidR="00327FC2" w:rsidRPr="00EE1AE4" w:rsidRDefault="00257526">
            <w:pPr>
              <w:widowControl w:val="0"/>
              <w:spacing w:after="0" w:line="190" w:lineRule="atLeast"/>
              <w:jc w:val="center"/>
              <w:rPr>
                <w:rFonts w:ascii="Calibri" w:eastAsia="Times New Roman" w:hAnsi="Calibri" w:cs="Times New Roman"/>
                <w:sz w:val="16"/>
              </w:rPr>
            </w:pPr>
            <w:r w:rsidRPr="00EE1AE4">
              <w:rPr>
                <w:rFonts w:ascii="Calibri Light" w:eastAsia="Times New Roman" w:hAnsi="Calibri Light" w:cs="Calibri Light"/>
                <w:sz w:val="16"/>
              </w:rPr>
              <w:t>J. Ilić</w:t>
            </w:r>
          </w:p>
        </w:tc>
        <w:tc>
          <w:tcPr>
            <w:tcW w:w="1610" w:type="dxa"/>
            <w:tcBorders>
              <w:top w:val="single" w:sz="4" w:space="0" w:color="000000"/>
              <w:left w:val="single" w:sz="4" w:space="0" w:color="000000"/>
              <w:bottom w:val="single" w:sz="4" w:space="0" w:color="000000"/>
              <w:right w:val="single" w:sz="4" w:space="0" w:color="000000"/>
            </w:tcBorders>
            <w:shd w:val="clear" w:color="auto" w:fill="F7CAAC"/>
          </w:tcPr>
          <w:p w14:paraId="39E2CD43" w14:textId="77777777" w:rsidR="00327FC2" w:rsidRPr="00EE1AE4" w:rsidRDefault="00257526">
            <w:pPr>
              <w:widowControl w:val="0"/>
              <w:spacing w:after="0" w:line="194" w:lineRule="exact"/>
              <w:jc w:val="center"/>
              <w:rPr>
                <w:rFonts w:ascii="Calibri" w:eastAsia="Times New Roman" w:hAnsi="Calibri" w:cs="Times New Roman"/>
                <w:sz w:val="16"/>
              </w:rPr>
            </w:pPr>
            <w:r w:rsidRPr="00EE1AE4">
              <w:rPr>
                <w:rFonts w:ascii="Calibri Light" w:eastAsia="Times New Roman" w:hAnsi="Calibri Light" w:cs="Calibri Light"/>
                <w:sz w:val="16"/>
              </w:rPr>
              <w:t xml:space="preserve">M. </w:t>
            </w:r>
            <w:proofErr w:type="spellStart"/>
            <w:r w:rsidRPr="00EE1AE4">
              <w:rPr>
                <w:rFonts w:ascii="Calibri Light" w:eastAsia="Times New Roman" w:hAnsi="Calibri Light" w:cs="Calibri Light"/>
                <w:sz w:val="16"/>
              </w:rPr>
              <w:t>Marinčić</w:t>
            </w:r>
            <w:proofErr w:type="spellEnd"/>
            <w:r w:rsidRPr="00EE1AE4">
              <w:rPr>
                <w:rFonts w:ascii="Calibri Light" w:eastAsia="Times New Roman" w:hAnsi="Calibri Light" w:cs="Calibri Light"/>
                <w:sz w:val="16"/>
              </w:rPr>
              <w:t>, J. Ilić</w:t>
            </w:r>
          </w:p>
        </w:tc>
        <w:tc>
          <w:tcPr>
            <w:tcW w:w="939" w:type="dxa"/>
            <w:tcBorders>
              <w:top w:val="single" w:sz="4" w:space="0" w:color="000000"/>
              <w:left w:val="single" w:sz="4" w:space="0" w:color="000000"/>
              <w:bottom w:val="single" w:sz="4" w:space="0" w:color="000000"/>
              <w:right w:val="single" w:sz="4" w:space="0" w:color="000000"/>
            </w:tcBorders>
            <w:shd w:val="clear" w:color="auto" w:fill="F7CAAC"/>
          </w:tcPr>
          <w:p w14:paraId="4CE947AD" w14:textId="77777777" w:rsidR="00327FC2" w:rsidRPr="00EE1AE4" w:rsidRDefault="00257526">
            <w:pPr>
              <w:widowControl w:val="0"/>
              <w:spacing w:after="0" w:line="194" w:lineRule="exact"/>
              <w:ind w:left="124" w:right="117"/>
              <w:jc w:val="center"/>
              <w:rPr>
                <w:rFonts w:ascii="Calibri" w:eastAsia="Times New Roman" w:hAnsi="Calibri" w:cs="Times New Roman"/>
                <w:sz w:val="16"/>
              </w:rPr>
            </w:pPr>
            <w:r w:rsidRPr="00EE1AE4">
              <w:rPr>
                <w:rFonts w:ascii="Calibri Light" w:eastAsia="Times New Roman" w:hAnsi="Calibri Light" w:cs="Calibri Light"/>
                <w:sz w:val="16"/>
              </w:rPr>
              <w:t>1red+1izv</w:t>
            </w:r>
          </w:p>
        </w:tc>
        <w:tc>
          <w:tcPr>
            <w:tcW w:w="1603" w:type="dxa"/>
            <w:tcBorders>
              <w:top w:val="single" w:sz="4" w:space="0" w:color="000000"/>
              <w:left w:val="single" w:sz="4" w:space="0" w:color="000000"/>
              <w:bottom w:val="single" w:sz="4" w:space="0" w:color="000000"/>
              <w:right w:val="single" w:sz="4" w:space="0" w:color="000000"/>
            </w:tcBorders>
            <w:shd w:val="clear" w:color="auto" w:fill="F7CAAC"/>
          </w:tcPr>
          <w:p w14:paraId="2C6F8480" w14:textId="77777777" w:rsidR="00327FC2" w:rsidRPr="00EE1AE4" w:rsidRDefault="00257526">
            <w:pPr>
              <w:widowControl w:val="0"/>
              <w:spacing w:after="0" w:line="190" w:lineRule="atLeast"/>
              <w:ind w:right="1221"/>
              <w:jc w:val="center"/>
              <w:rPr>
                <w:rFonts w:ascii="Times New Roman" w:eastAsia="Times New Roman" w:hAnsi="Times New Roman" w:cs="Times New Roman"/>
                <w:sz w:val="16"/>
              </w:rPr>
            </w:pPr>
            <w:r w:rsidRPr="00EE1AE4">
              <w:rPr>
                <w:rFonts w:ascii="Calibri Light" w:eastAsia="Times New Roman" w:hAnsi="Calibri Light" w:cs="Calibri Light"/>
                <w:sz w:val="16"/>
              </w:rPr>
              <w:t>-</w:t>
            </w:r>
          </w:p>
          <w:p w14:paraId="4D3AF55F" w14:textId="77777777" w:rsidR="00327FC2" w:rsidRPr="00EE1AE4" w:rsidRDefault="00327FC2">
            <w:pPr>
              <w:widowControl w:val="0"/>
              <w:spacing w:after="0" w:line="182" w:lineRule="exact"/>
              <w:ind w:right="1221"/>
              <w:jc w:val="center"/>
              <w:rPr>
                <w:rFonts w:ascii="Calibri Light" w:eastAsia="Times New Roman" w:hAnsi="Calibri Light" w:cs="Calibri Light"/>
                <w:sz w:val="16"/>
              </w:rPr>
            </w:pPr>
          </w:p>
        </w:tc>
        <w:tc>
          <w:tcPr>
            <w:tcW w:w="849" w:type="dxa"/>
            <w:tcBorders>
              <w:top w:val="single" w:sz="4" w:space="0" w:color="000000"/>
              <w:left w:val="single" w:sz="4" w:space="0" w:color="000000"/>
              <w:bottom w:val="single" w:sz="4" w:space="0" w:color="000000"/>
              <w:right w:val="single" w:sz="4" w:space="0" w:color="000000"/>
            </w:tcBorders>
            <w:shd w:val="clear" w:color="auto" w:fill="F7CAAC"/>
          </w:tcPr>
          <w:p w14:paraId="69E4134D" w14:textId="77777777" w:rsidR="00327FC2" w:rsidRPr="00EE1AE4" w:rsidRDefault="00257526">
            <w:pPr>
              <w:widowControl w:val="0"/>
              <w:spacing w:after="0" w:line="182" w:lineRule="exact"/>
              <w:ind w:right="138"/>
              <w:jc w:val="center"/>
              <w:rPr>
                <w:rFonts w:ascii="Calibri Light" w:eastAsia="Times New Roman" w:hAnsi="Calibri Light" w:cs="Calibri Light"/>
                <w:sz w:val="16"/>
              </w:rPr>
            </w:pPr>
            <w:r w:rsidRPr="00EE1AE4">
              <w:rPr>
                <w:rFonts w:ascii="Calibri Light" w:eastAsia="Times New Roman" w:hAnsi="Calibri Light" w:cs="Calibri Light"/>
                <w:sz w:val="16"/>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F7CAAC"/>
          </w:tcPr>
          <w:p w14:paraId="6DC57059" w14:textId="77777777" w:rsidR="00327FC2" w:rsidRPr="00EE1AE4" w:rsidRDefault="00257526">
            <w:pPr>
              <w:widowControl w:val="0"/>
              <w:spacing w:after="0" w:line="182" w:lineRule="exact"/>
              <w:jc w:val="center"/>
              <w:rPr>
                <w:rFonts w:ascii="Calibri" w:eastAsia="Times New Roman" w:hAnsi="Calibri" w:cs="Times New Roman"/>
                <w:sz w:val="16"/>
                <w:lang w:val="pl-PL"/>
              </w:rPr>
            </w:pPr>
            <w:r w:rsidRPr="00EE1AE4">
              <w:rPr>
                <w:rFonts w:ascii="Calibri Light" w:eastAsia="Times New Roman" w:hAnsi="Calibri Light" w:cs="Calibri Light"/>
                <w:sz w:val="16"/>
                <w:lang w:val="pl-PL"/>
              </w:rPr>
              <w:t>J. Ilić, K. Tomaj, S. Svetoivanec-Marinčić</w:t>
            </w:r>
          </w:p>
        </w:tc>
        <w:tc>
          <w:tcPr>
            <w:tcW w:w="1073" w:type="dxa"/>
            <w:tcBorders>
              <w:top w:val="single" w:sz="4" w:space="0" w:color="000000"/>
              <w:left w:val="single" w:sz="4" w:space="0" w:color="000000"/>
              <w:bottom w:val="single" w:sz="4" w:space="0" w:color="000000"/>
              <w:right w:val="single" w:sz="4" w:space="0" w:color="000000"/>
            </w:tcBorders>
            <w:shd w:val="clear" w:color="auto" w:fill="F7CAAC"/>
          </w:tcPr>
          <w:p w14:paraId="4A73FE71" w14:textId="77777777" w:rsidR="00327FC2" w:rsidRDefault="00257526">
            <w:pPr>
              <w:widowControl w:val="0"/>
              <w:spacing w:after="0" w:line="194" w:lineRule="exact"/>
              <w:ind w:left="114" w:right="82"/>
              <w:jc w:val="center"/>
              <w:rPr>
                <w:rFonts w:ascii="Calibri" w:eastAsia="Times New Roman" w:hAnsi="Calibri" w:cs="Times New Roman"/>
                <w:sz w:val="16"/>
              </w:rPr>
            </w:pPr>
            <w:r>
              <w:rPr>
                <w:rFonts w:ascii="Calibri Light" w:eastAsia="Times New Roman" w:hAnsi="Calibri Light" w:cs="Calibri Light"/>
                <w:sz w:val="16"/>
              </w:rPr>
              <w:t>2red+2izv</w:t>
            </w:r>
          </w:p>
        </w:tc>
      </w:tr>
    </w:tbl>
    <w:p w14:paraId="7B46071E" w14:textId="77777777" w:rsidR="00327FC2" w:rsidRDefault="00257526">
      <w:pPr>
        <w:spacing w:after="0" w:line="240" w:lineRule="auto"/>
        <w:jc w:val="center"/>
        <w:rPr>
          <w:rFonts w:ascii="Arial" w:eastAsia="Calibri" w:hAnsi="Arial" w:cs="Arial"/>
          <w:b/>
          <w:bCs/>
          <w:i/>
          <w:iCs/>
          <w:sz w:val="24"/>
          <w:lang w:val="pl-PL" w:eastAsia="zh-CN"/>
        </w:rPr>
      </w:pPr>
      <w:r>
        <w:rPr>
          <w:rFonts w:ascii="Arial" w:eastAsia="Calibri" w:hAnsi="Arial" w:cs="Arial"/>
          <w:b/>
          <w:bCs/>
          <w:i/>
          <w:iCs/>
          <w:sz w:val="24"/>
          <w:lang w:val="pl-PL" w:eastAsia="zh-CN"/>
        </w:rPr>
        <w:t>Izvedbeni plan i program za akademsku godinu 2025./2026.</w:t>
      </w:r>
    </w:p>
    <w:p w14:paraId="488BF845" w14:textId="77777777" w:rsidR="00327FC2" w:rsidRDefault="00327FC2">
      <w:pPr>
        <w:spacing w:after="0" w:line="240" w:lineRule="auto"/>
        <w:jc w:val="both"/>
        <w:rPr>
          <w:rFonts w:ascii="Times New Roman" w:eastAsia="Calibri" w:hAnsi="Times New Roman" w:cs="Calibri"/>
          <w:sz w:val="24"/>
          <w:lang w:val="pl-PL" w:eastAsia="zh-CN"/>
        </w:rPr>
      </w:pPr>
    </w:p>
    <w:p w14:paraId="35301B2F" w14:textId="1C6C5694" w:rsidR="00327FC2" w:rsidRDefault="00257526" w:rsidP="004811D1">
      <w:pPr>
        <w:spacing w:line="259" w:lineRule="auto"/>
        <w:jc w:val="center"/>
        <w:rPr>
          <w:rFonts w:ascii="Arial" w:eastAsia="Calibri" w:hAnsi="Arial" w:cs="Arial"/>
          <w:b/>
          <w:i/>
          <w:sz w:val="24"/>
          <w:szCs w:val="20"/>
          <w:lang w:val="pl-PL" w:eastAsia="zh-CN"/>
        </w:rPr>
      </w:pPr>
      <w:r>
        <w:br w:type="page"/>
      </w:r>
      <w:r w:rsidR="004811D1">
        <w:rPr>
          <w:rFonts w:ascii="Arial" w:eastAsia="Calibri" w:hAnsi="Arial" w:cs="Arial"/>
          <w:b/>
          <w:i/>
          <w:sz w:val="24"/>
          <w:szCs w:val="20"/>
          <w:lang w:val="pl-PL" w:eastAsia="zh-CN"/>
        </w:rPr>
        <w:lastRenderedPageBreak/>
        <w:t>Stručni p</w:t>
      </w:r>
      <w:r>
        <w:rPr>
          <w:rFonts w:ascii="Arial" w:eastAsia="Calibri" w:hAnsi="Arial" w:cs="Arial"/>
          <w:b/>
          <w:i/>
          <w:sz w:val="24"/>
          <w:szCs w:val="20"/>
          <w:lang w:val="pl-PL" w:eastAsia="zh-CN"/>
        </w:rPr>
        <w:t>rijediplomski studij Fizioterapija – redovni i izvanredni studij 3. godine</w:t>
      </w:r>
    </w:p>
    <w:p w14:paraId="118F97BE" w14:textId="77777777" w:rsidR="00327FC2" w:rsidRDefault="00257526">
      <w:pPr>
        <w:spacing w:before="240" w:after="0" w:line="240" w:lineRule="auto"/>
        <w:jc w:val="center"/>
        <w:rPr>
          <w:rFonts w:ascii="Arial" w:eastAsia="Calibri" w:hAnsi="Arial" w:cs="Arial"/>
          <w:b/>
          <w:bCs/>
          <w:i/>
          <w:iCs/>
          <w:sz w:val="24"/>
          <w:lang w:val="pl-PL" w:eastAsia="zh-CN"/>
        </w:rPr>
      </w:pPr>
      <w:r>
        <w:rPr>
          <w:rFonts w:ascii="Arial" w:eastAsia="Calibri" w:hAnsi="Arial" w:cs="Arial"/>
          <w:b/>
          <w:bCs/>
          <w:i/>
          <w:iCs/>
          <w:sz w:val="24"/>
          <w:lang w:val="pl-PL" w:eastAsia="zh-CN"/>
        </w:rPr>
        <w:t>Izvedbeni plan i program za akademsku godinu 2025./2026.</w:t>
      </w:r>
    </w:p>
    <w:p w14:paraId="4CBD1A4E" w14:textId="77777777" w:rsidR="00327FC2" w:rsidRDefault="00327FC2">
      <w:pPr>
        <w:spacing w:after="0" w:line="240" w:lineRule="auto"/>
        <w:jc w:val="center"/>
        <w:rPr>
          <w:rFonts w:ascii="Times New Roman" w:eastAsia="Calibri" w:hAnsi="Times New Roman" w:cs="Calibri"/>
          <w:sz w:val="24"/>
          <w:lang w:val="pl-PL" w:eastAsia="zh-CN"/>
        </w:rPr>
      </w:pPr>
    </w:p>
    <w:tbl>
      <w:tblPr>
        <w:tblStyle w:val="TableNormal1"/>
        <w:tblW w:w="14850" w:type="dxa"/>
        <w:tblInd w:w="-610" w:type="dxa"/>
        <w:tblLayout w:type="fixed"/>
        <w:tblCellMar>
          <w:left w:w="5" w:type="dxa"/>
          <w:right w:w="5" w:type="dxa"/>
        </w:tblCellMar>
        <w:tblLook w:val="01E0" w:firstRow="1" w:lastRow="1" w:firstColumn="1" w:lastColumn="1" w:noHBand="0" w:noVBand="0"/>
      </w:tblPr>
      <w:tblGrid>
        <w:gridCol w:w="2267"/>
        <w:gridCol w:w="518"/>
        <w:gridCol w:w="603"/>
        <w:gridCol w:w="386"/>
        <w:gridCol w:w="385"/>
        <w:gridCol w:w="384"/>
        <w:gridCol w:w="1409"/>
        <w:gridCol w:w="1454"/>
        <w:gridCol w:w="905"/>
        <w:gridCol w:w="1636"/>
        <w:gridCol w:w="992"/>
        <w:gridCol w:w="2777"/>
        <w:gridCol w:w="1134"/>
      </w:tblGrid>
      <w:tr w:rsidR="00327FC2" w14:paraId="675F388A" w14:textId="77777777">
        <w:trPr>
          <w:trHeight w:val="221"/>
        </w:trPr>
        <w:tc>
          <w:tcPr>
            <w:tcW w:w="2266" w:type="dxa"/>
            <w:tcBorders>
              <w:top w:val="single" w:sz="4" w:space="0" w:color="000000"/>
              <w:left w:val="single" w:sz="4" w:space="0" w:color="000000"/>
              <w:bottom w:val="single" w:sz="4" w:space="0" w:color="000000"/>
              <w:right w:val="single" w:sz="4" w:space="0" w:color="000000"/>
            </w:tcBorders>
            <w:shd w:val="clear" w:color="auto" w:fill="C0C0C0"/>
          </w:tcPr>
          <w:p w14:paraId="0DA70AB7" w14:textId="77777777" w:rsidR="00327FC2" w:rsidRDefault="00257526">
            <w:pPr>
              <w:widowControl w:val="0"/>
              <w:spacing w:after="0" w:line="186" w:lineRule="exact"/>
              <w:ind w:left="639"/>
              <w:rPr>
                <w:rFonts w:ascii="Calibri" w:eastAsia="Times New Roman" w:hAnsi="Calibri" w:cs="Times New Roman"/>
                <w:b/>
                <w:sz w:val="16"/>
              </w:rPr>
            </w:pPr>
            <w:proofErr w:type="spellStart"/>
            <w:r>
              <w:rPr>
                <w:rFonts w:eastAsia="Times New Roman" w:cs="Times New Roman"/>
                <w:b/>
                <w:sz w:val="16"/>
              </w:rPr>
              <w:t>Naziv</w:t>
            </w:r>
            <w:proofErr w:type="spellEnd"/>
            <w:r>
              <w:rPr>
                <w:rFonts w:eastAsia="Times New Roman" w:cs="Times New Roman"/>
                <w:b/>
                <w:spacing w:val="-4"/>
                <w:sz w:val="16"/>
              </w:rPr>
              <w:t xml:space="preserve"> </w:t>
            </w:r>
            <w:proofErr w:type="spellStart"/>
            <w:r>
              <w:rPr>
                <w:rFonts w:eastAsia="Times New Roman" w:cs="Times New Roman"/>
                <w:b/>
                <w:sz w:val="16"/>
              </w:rPr>
              <w:t>predmeta</w:t>
            </w:r>
            <w:proofErr w:type="spellEnd"/>
          </w:p>
        </w:tc>
        <w:tc>
          <w:tcPr>
            <w:tcW w:w="518" w:type="dxa"/>
            <w:tcBorders>
              <w:top w:val="single" w:sz="4" w:space="0" w:color="000000"/>
              <w:left w:val="single" w:sz="4" w:space="0" w:color="000000"/>
              <w:bottom w:val="single" w:sz="4" w:space="0" w:color="000000"/>
              <w:right w:val="single" w:sz="4" w:space="0" w:color="000000"/>
            </w:tcBorders>
            <w:shd w:val="clear" w:color="auto" w:fill="C0C0C0"/>
          </w:tcPr>
          <w:p w14:paraId="5C52C2EE" w14:textId="77777777" w:rsidR="00327FC2" w:rsidRDefault="00257526">
            <w:pPr>
              <w:widowControl w:val="0"/>
              <w:spacing w:after="0" w:line="186" w:lineRule="exact"/>
              <w:ind w:left="118" w:right="96"/>
              <w:jc w:val="center"/>
              <w:rPr>
                <w:rFonts w:ascii="Calibri" w:eastAsia="Times New Roman" w:hAnsi="Calibri" w:cs="Times New Roman"/>
                <w:b/>
                <w:sz w:val="16"/>
              </w:rPr>
            </w:pPr>
            <w:r>
              <w:rPr>
                <w:rFonts w:eastAsia="Times New Roman" w:cs="Times New Roman"/>
                <w:b/>
                <w:sz w:val="16"/>
              </w:rPr>
              <w:t>Sem</w:t>
            </w:r>
          </w:p>
        </w:tc>
        <w:tc>
          <w:tcPr>
            <w:tcW w:w="603" w:type="dxa"/>
            <w:tcBorders>
              <w:top w:val="single" w:sz="4" w:space="0" w:color="000000"/>
              <w:left w:val="single" w:sz="4" w:space="0" w:color="000000"/>
              <w:bottom w:val="single" w:sz="4" w:space="0" w:color="000000"/>
              <w:right w:val="single" w:sz="4" w:space="0" w:color="000000"/>
            </w:tcBorders>
            <w:shd w:val="clear" w:color="auto" w:fill="C0C0C0"/>
          </w:tcPr>
          <w:p w14:paraId="6E0D03FE" w14:textId="77777777" w:rsidR="00327FC2" w:rsidRDefault="00257526">
            <w:pPr>
              <w:widowControl w:val="0"/>
              <w:spacing w:after="0" w:line="186" w:lineRule="exact"/>
              <w:ind w:left="179"/>
              <w:rPr>
                <w:rFonts w:ascii="Calibri" w:eastAsia="Times New Roman" w:hAnsi="Calibri" w:cs="Times New Roman"/>
                <w:b/>
                <w:sz w:val="16"/>
              </w:rPr>
            </w:pPr>
            <w:r>
              <w:rPr>
                <w:rFonts w:eastAsia="Times New Roman" w:cs="Times New Roman"/>
                <w:b/>
                <w:sz w:val="16"/>
              </w:rPr>
              <w:t>ECTS</w:t>
            </w:r>
          </w:p>
        </w:tc>
        <w:tc>
          <w:tcPr>
            <w:tcW w:w="386" w:type="dxa"/>
            <w:tcBorders>
              <w:top w:val="single" w:sz="4" w:space="0" w:color="000000"/>
              <w:left w:val="single" w:sz="4" w:space="0" w:color="000000"/>
              <w:bottom w:val="single" w:sz="4" w:space="0" w:color="000000"/>
              <w:right w:val="single" w:sz="4" w:space="0" w:color="000000"/>
            </w:tcBorders>
            <w:shd w:val="clear" w:color="auto" w:fill="C0C0C0"/>
          </w:tcPr>
          <w:p w14:paraId="045F17D2" w14:textId="77777777" w:rsidR="00327FC2" w:rsidRDefault="00257526">
            <w:pPr>
              <w:widowControl w:val="0"/>
              <w:spacing w:after="0" w:line="186" w:lineRule="exact"/>
              <w:ind w:left="163"/>
              <w:rPr>
                <w:rFonts w:ascii="Calibri" w:eastAsia="Times New Roman" w:hAnsi="Calibri" w:cs="Times New Roman"/>
                <w:b/>
                <w:sz w:val="16"/>
              </w:rPr>
            </w:pPr>
            <w:r>
              <w:rPr>
                <w:rFonts w:eastAsia="Times New Roman" w:cs="Times New Roman"/>
                <w:b/>
                <w:sz w:val="16"/>
              </w:rPr>
              <w:t>P</w:t>
            </w:r>
          </w:p>
        </w:tc>
        <w:tc>
          <w:tcPr>
            <w:tcW w:w="385" w:type="dxa"/>
            <w:tcBorders>
              <w:top w:val="single" w:sz="4" w:space="0" w:color="000000"/>
              <w:left w:val="single" w:sz="4" w:space="0" w:color="000000"/>
              <w:bottom w:val="single" w:sz="4" w:space="0" w:color="000000"/>
              <w:right w:val="single" w:sz="4" w:space="0" w:color="000000"/>
            </w:tcBorders>
            <w:shd w:val="clear" w:color="auto" w:fill="C0C0C0"/>
          </w:tcPr>
          <w:p w14:paraId="4F21802C" w14:textId="77777777" w:rsidR="00327FC2" w:rsidRDefault="00257526">
            <w:pPr>
              <w:widowControl w:val="0"/>
              <w:spacing w:after="0" w:line="186" w:lineRule="exact"/>
              <w:ind w:left="6"/>
              <w:jc w:val="center"/>
              <w:rPr>
                <w:rFonts w:ascii="Calibri" w:eastAsia="Times New Roman" w:hAnsi="Calibri" w:cs="Times New Roman"/>
                <w:b/>
                <w:sz w:val="16"/>
              </w:rPr>
            </w:pPr>
            <w:r>
              <w:rPr>
                <w:rFonts w:eastAsia="Times New Roman" w:cs="Times New Roman"/>
                <w:b/>
                <w:sz w:val="16"/>
              </w:rPr>
              <w:t>S</w:t>
            </w:r>
          </w:p>
        </w:tc>
        <w:tc>
          <w:tcPr>
            <w:tcW w:w="384" w:type="dxa"/>
            <w:tcBorders>
              <w:top w:val="single" w:sz="4" w:space="0" w:color="000000"/>
              <w:left w:val="single" w:sz="4" w:space="0" w:color="000000"/>
              <w:bottom w:val="single" w:sz="4" w:space="0" w:color="000000"/>
              <w:right w:val="single" w:sz="4" w:space="0" w:color="000000"/>
            </w:tcBorders>
            <w:shd w:val="clear" w:color="auto" w:fill="C0C0C0"/>
          </w:tcPr>
          <w:p w14:paraId="533EEA41" w14:textId="77777777" w:rsidR="00327FC2" w:rsidRDefault="00257526">
            <w:pPr>
              <w:widowControl w:val="0"/>
              <w:spacing w:after="0" w:line="186" w:lineRule="exact"/>
              <w:ind w:left="6"/>
              <w:jc w:val="center"/>
              <w:rPr>
                <w:rFonts w:ascii="Calibri" w:eastAsia="Times New Roman" w:hAnsi="Calibri" w:cs="Times New Roman"/>
                <w:b/>
                <w:sz w:val="16"/>
              </w:rPr>
            </w:pPr>
            <w:r>
              <w:rPr>
                <w:rFonts w:eastAsia="Times New Roman" w:cs="Times New Roman"/>
                <w:b/>
                <w:sz w:val="16"/>
              </w:rPr>
              <w:t>V</w:t>
            </w:r>
          </w:p>
        </w:tc>
        <w:tc>
          <w:tcPr>
            <w:tcW w:w="1409" w:type="dxa"/>
            <w:tcBorders>
              <w:top w:val="single" w:sz="4" w:space="0" w:color="000000"/>
              <w:left w:val="single" w:sz="4" w:space="0" w:color="000000"/>
              <w:bottom w:val="single" w:sz="4" w:space="0" w:color="000000"/>
              <w:right w:val="single" w:sz="4" w:space="0" w:color="000000"/>
            </w:tcBorders>
            <w:shd w:val="clear" w:color="auto" w:fill="C0C0C0"/>
          </w:tcPr>
          <w:p w14:paraId="2FADAA63" w14:textId="77777777" w:rsidR="00327FC2" w:rsidRDefault="00257526">
            <w:pPr>
              <w:widowControl w:val="0"/>
              <w:spacing w:after="0" w:line="186" w:lineRule="exact"/>
              <w:ind w:left="106"/>
              <w:rPr>
                <w:rFonts w:ascii="Calibri" w:eastAsia="Times New Roman" w:hAnsi="Calibri" w:cs="Times New Roman"/>
                <w:b/>
                <w:sz w:val="16"/>
              </w:rPr>
            </w:pPr>
            <w:proofErr w:type="spellStart"/>
            <w:r>
              <w:rPr>
                <w:rFonts w:eastAsia="Times New Roman" w:cs="Times New Roman"/>
                <w:b/>
                <w:sz w:val="16"/>
              </w:rPr>
              <w:t>Nositelj</w:t>
            </w:r>
            <w:proofErr w:type="spellEnd"/>
            <w:r>
              <w:rPr>
                <w:rFonts w:eastAsia="Times New Roman" w:cs="Times New Roman"/>
                <w:b/>
                <w:sz w:val="16"/>
              </w:rPr>
              <w:t>/</w:t>
            </w:r>
            <w:proofErr w:type="spellStart"/>
            <w:r>
              <w:rPr>
                <w:rFonts w:eastAsia="Times New Roman" w:cs="Times New Roman"/>
                <w:b/>
                <w:sz w:val="16"/>
              </w:rPr>
              <w:t>Sunositelj</w:t>
            </w:r>
            <w:proofErr w:type="spellEnd"/>
          </w:p>
        </w:tc>
        <w:tc>
          <w:tcPr>
            <w:tcW w:w="1454" w:type="dxa"/>
            <w:tcBorders>
              <w:top w:val="single" w:sz="4" w:space="0" w:color="000000"/>
              <w:left w:val="single" w:sz="4" w:space="0" w:color="000000"/>
              <w:bottom w:val="single" w:sz="4" w:space="0" w:color="000000"/>
              <w:right w:val="single" w:sz="4" w:space="0" w:color="000000"/>
            </w:tcBorders>
            <w:shd w:val="clear" w:color="auto" w:fill="C0C0C0"/>
          </w:tcPr>
          <w:p w14:paraId="346E6B96" w14:textId="77777777" w:rsidR="00327FC2" w:rsidRDefault="00257526">
            <w:pPr>
              <w:widowControl w:val="0"/>
              <w:spacing w:after="0" w:line="186" w:lineRule="exact"/>
              <w:ind w:left="370"/>
              <w:rPr>
                <w:rFonts w:ascii="Calibri" w:eastAsia="Times New Roman" w:hAnsi="Calibri" w:cs="Times New Roman"/>
                <w:b/>
                <w:sz w:val="16"/>
              </w:rPr>
            </w:pPr>
            <w:proofErr w:type="spellStart"/>
            <w:r>
              <w:rPr>
                <w:rFonts w:eastAsia="Times New Roman" w:cs="Times New Roman"/>
                <w:b/>
                <w:sz w:val="16"/>
              </w:rPr>
              <w:t>Predavanja</w:t>
            </w:r>
            <w:proofErr w:type="spellEnd"/>
          </w:p>
        </w:tc>
        <w:tc>
          <w:tcPr>
            <w:tcW w:w="905" w:type="dxa"/>
            <w:tcBorders>
              <w:top w:val="single" w:sz="4" w:space="0" w:color="000000"/>
              <w:left w:val="single" w:sz="4" w:space="0" w:color="000000"/>
              <w:bottom w:val="single" w:sz="4" w:space="0" w:color="000000"/>
              <w:right w:val="single" w:sz="4" w:space="0" w:color="000000"/>
            </w:tcBorders>
            <w:shd w:val="clear" w:color="auto" w:fill="C0C0C0"/>
          </w:tcPr>
          <w:p w14:paraId="0B22283F" w14:textId="77777777" w:rsidR="00327FC2" w:rsidRDefault="00257526">
            <w:pPr>
              <w:widowControl w:val="0"/>
              <w:spacing w:after="0" w:line="186" w:lineRule="exact"/>
              <w:ind w:left="124" w:right="108"/>
              <w:jc w:val="center"/>
              <w:rPr>
                <w:rFonts w:ascii="Calibri" w:eastAsia="Times New Roman" w:hAnsi="Calibri" w:cs="Times New Roman"/>
                <w:b/>
                <w:sz w:val="16"/>
              </w:rPr>
            </w:pPr>
            <w:r>
              <w:rPr>
                <w:rFonts w:eastAsia="Times New Roman" w:cs="Times New Roman"/>
                <w:b/>
                <w:sz w:val="16"/>
              </w:rPr>
              <w:t>Grupe</w:t>
            </w:r>
          </w:p>
        </w:tc>
        <w:tc>
          <w:tcPr>
            <w:tcW w:w="1636" w:type="dxa"/>
            <w:tcBorders>
              <w:top w:val="single" w:sz="4" w:space="0" w:color="000000"/>
              <w:left w:val="single" w:sz="4" w:space="0" w:color="000000"/>
              <w:bottom w:val="single" w:sz="4" w:space="0" w:color="000000"/>
              <w:right w:val="single" w:sz="4" w:space="0" w:color="000000"/>
            </w:tcBorders>
            <w:shd w:val="clear" w:color="auto" w:fill="C0C0C0"/>
          </w:tcPr>
          <w:p w14:paraId="386EA8B1" w14:textId="77777777" w:rsidR="00327FC2" w:rsidRDefault="00257526">
            <w:pPr>
              <w:widowControl w:val="0"/>
              <w:spacing w:after="0" w:line="186" w:lineRule="exact"/>
              <w:jc w:val="center"/>
              <w:rPr>
                <w:rFonts w:ascii="Calibri" w:eastAsia="Times New Roman" w:hAnsi="Calibri" w:cs="Times New Roman"/>
                <w:b/>
                <w:sz w:val="16"/>
              </w:rPr>
            </w:pPr>
            <w:proofErr w:type="spellStart"/>
            <w:r>
              <w:rPr>
                <w:rFonts w:eastAsia="Times New Roman" w:cs="Times New Roman"/>
                <w:b/>
                <w:sz w:val="16"/>
              </w:rPr>
              <w:t>Seminari</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C0C0C0"/>
          </w:tcPr>
          <w:p w14:paraId="084A63CC" w14:textId="77777777" w:rsidR="00327FC2" w:rsidRDefault="00257526">
            <w:pPr>
              <w:widowControl w:val="0"/>
              <w:spacing w:after="0" w:line="186" w:lineRule="exact"/>
              <w:jc w:val="center"/>
              <w:rPr>
                <w:rFonts w:ascii="Calibri" w:eastAsia="Times New Roman" w:hAnsi="Calibri" w:cs="Times New Roman"/>
                <w:b/>
                <w:sz w:val="16"/>
              </w:rPr>
            </w:pPr>
            <w:r>
              <w:rPr>
                <w:rFonts w:eastAsia="Times New Roman" w:cs="Times New Roman"/>
                <w:b/>
                <w:sz w:val="16"/>
              </w:rPr>
              <w:t>Grupe</w:t>
            </w:r>
          </w:p>
        </w:tc>
        <w:tc>
          <w:tcPr>
            <w:tcW w:w="2777" w:type="dxa"/>
            <w:tcBorders>
              <w:top w:val="single" w:sz="4" w:space="0" w:color="000000"/>
              <w:left w:val="single" w:sz="4" w:space="0" w:color="000000"/>
              <w:bottom w:val="single" w:sz="4" w:space="0" w:color="000000"/>
              <w:right w:val="single" w:sz="4" w:space="0" w:color="000000"/>
            </w:tcBorders>
            <w:shd w:val="clear" w:color="auto" w:fill="C0C0C0"/>
          </w:tcPr>
          <w:p w14:paraId="28E34641" w14:textId="77777777" w:rsidR="00327FC2" w:rsidRDefault="00257526">
            <w:pPr>
              <w:widowControl w:val="0"/>
              <w:spacing w:after="0" w:line="186" w:lineRule="exact"/>
              <w:jc w:val="center"/>
              <w:rPr>
                <w:rFonts w:ascii="Calibri" w:eastAsia="Times New Roman" w:hAnsi="Calibri" w:cs="Times New Roman"/>
                <w:b/>
                <w:sz w:val="16"/>
              </w:rPr>
            </w:pPr>
            <w:proofErr w:type="spellStart"/>
            <w:r>
              <w:rPr>
                <w:rFonts w:eastAsia="Times New Roman" w:cs="Times New Roman"/>
                <w:b/>
                <w:sz w:val="16"/>
              </w:rPr>
              <w:t>Vježbe</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C0C0C0"/>
          </w:tcPr>
          <w:p w14:paraId="320AE77B" w14:textId="77777777" w:rsidR="00327FC2" w:rsidRDefault="00257526">
            <w:pPr>
              <w:widowControl w:val="0"/>
              <w:spacing w:after="0" w:line="186" w:lineRule="exact"/>
              <w:ind w:left="120" w:right="120"/>
              <w:jc w:val="center"/>
              <w:rPr>
                <w:rFonts w:ascii="Calibri" w:eastAsia="Times New Roman" w:hAnsi="Calibri" w:cs="Times New Roman"/>
                <w:b/>
                <w:sz w:val="16"/>
              </w:rPr>
            </w:pPr>
            <w:r>
              <w:rPr>
                <w:rFonts w:eastAsia="Times New Roman" w:cs="Times New Roman"/>
                <w:b/>
                <w:sz w:val="16"/>
              </w:rPr>
              <w:t>Grupe</w:t>
            </w:r>
          </w:p>
        </w:tc>
      </w:tr>
      <w:tr w:rsidR="00327FC2" w14:paraId="3F52F02B" w14:textId="77777777">
        <w:trPr>
          <w:trHeight w:val="221"/>
        </w:trPr>
        <w:tc>
          <w:tcPr>
            <w:tcW w:w="2266" w:type="dxa"/>
            <w:tcBorders>
              <w:top w:val="single" w:sz="4" w:space="0" w:color="000000"/>
              <w:left w:val="single" w:sz="4" w:space="0" w:color="000000"/>
              <w:bottom w:val="single" w:sz="4" w:space="0" w:color="000000"/>
              <w:right w:val="single" w:sz="4" w:space="0" w:color="000000"/>
            </w:tcBorders>
            <w:shd w:val="clear" w:color="auto" w:fill="CCFFFF"/>
          </w:tcPr>
          <w:p w14:paraId="4B0904B0" w14:textId="77777777" w:rsidR="00327FC2" w:rsidRDefault="00257526">
            <w:pPr>
              <w:widowControl w:val="0"/>
              <w:spacing w:after="0" w:line="182" w:lineRule="exact"/>
              <w:jc w:val="center"/>
              <w:rPr>
                <w:rFonts w:ascii="Calibri" w:eastAsia="Times New Roman" w:hAnsi="Calibri" w:cs="Times New Roman"/>
                <w:sz w:val="16"/>
              </w:rPr>
            </w:pPr>
            <w:r>
              <w:rPr>
                <w:rFonts w:eastAsia="Times New Roman" w:cs="Times New Roman"/>
                <w:sz w:val="16"/>
              </w:rPr>
              <w:t xml:space="preserve">Fizioterapija u </w:t>
            </w:r>
            <w:proofErr w:type="spellStart"/>
            <w:r>
              <w:rPr>
                <w:rFonts w:eastAsia="Times New Roman" w:cs="Times New Roman"/>
                <w:sz w:val="16"/>
              </w:rPr>
              <w:t>reumatologiji</w:t>
            </w:r>
            <w:proofErr w:type="spellEnd"/>
          </w:p>
        </w:tc>
        <w:tc>
          <w:tcPr>
            <w:tcW w:w="518" w:type="dxa"/>
            <w:tcBorders>
              <w:top w:val="single" w:sz="4" w:space="0" w:color="000000"/>
              <w:left w:val="single" w:sz="4" w:space="0" w:color="000000"/>
              <w:bottom w:val="single" w:sz="4" w:space="0" w:color="000000"/>
              <w:right w:val="single" w:sz="4" w:space="0" w:color="000000"/>
            </w:tcBorders>
          </w:tcPr>
          <w:p w14:paraId="3405A5C3" w14:textId="77777777" w:rsidR="00327FC2" w:rsidRDefault="00257526">
            <w:pPr>
              <w:widowControl w:val="0"/>
              <w:spacing w:after="0" w:line="182" w:lineRule="exact"/>
              <w:ind w:left="17"/>
              <w:jc w:val="center"/>
              <w:rPr>
                <w:rFonts w:ascii="Calibri" w:eastAsia="Times New Roman" w:hAnsi="Calibri" w:cs="Times New Roman"/>
                <w:sz w:val="16"/>
              </w:rPr>
            </w:pPr>
            <w:r>
              <w:rPr>
                <w:rFonts w:eastAsia="Times New Roman" w:cs="Times New Roman"/>
                <w:sz w:val="16"/>
              </w:rPr>
              <w:t>5</w:t>
            </w:r>
          </w:p>
        </w:tc>
        <w:tc>
          <w:tcPr>
            <w:tcW w:w="603" w:type="dxa"/>
            <w:tcBorders>
              <w:top w:val="single" w:sz="4" w:space="0" w:color="000000"/>
              <w:left w:val="single" w:sz="4" w:space="0" w:color="000000"/>
              <w:bottom w:val="single" w:sz="4" w:space="0" w:color="000000"/>
              <w:right w:val="single" w:sz="4" w:space="0" w:color="000000"/>
            </w:tcBorders>
          </w:tcPr>
          <w:p w14:paraId="57B4EACD" w14:textId="77777777" w:rsidR="00327FC2" w:rsidRDefault="00257526">
            <w:pPr>
              <w:widowControl w:val="0"/>
              <w:spacing w:after="0" w:line="182" w:lineRule="exact"/>
              <w:jc w:val="center"/>
              <w:rPr>
                <w:rFonts w:ascii="Calibri" w:eastAsia="Times New Roman" w:hAnsi="Calibri" w:cs="Times New Roman"/>
                <w:sz w:val="16"/>
              </w:rPr>
            </w:pPr>
            <w:r>
              <w:rPr>
                <w:rFonts w:eastAsia="Times New Roman" w:cs="Times New Roman"/>
                <w:sz w:val="16"/>
              </w:rPr>
              <w:t>3</w:t>
            </w:r>
          </w:p>
        </w:tc>
        <w:tc>
          <w:tcPr>
            <w:tcW w:w="386" w:type="dxa"/>
            <w:tcBorders>
              <w:top w:val="single" w:sz="4" w:space="0" w:color="000000"/>
              <w:left w:val="single" w:sz="4" w:space="0" w:color="000000"/>
              <w:bottom w:val="single" w:sz="4" w:space="0" w:color="000000"/>
              <w:right w:val="single" w:sz="4" w:space="0" w:color="000000"/>
            </w:tcBorders>
          </w:tcPr>
          <w:p w14:paraId="52A0A6D1" w14:textId="77777777" w:rsidR="00327FC2" w:rsidRDefault="00257526">
            <w:pPr>
              <w:widowControl w:val="0"/>
              <w:spacing w:after="0" w:line="182" w:lineRule="exact"/>
              <w:jc w:val="center"/>
              <w:rPr>
                <w:rFonts w:ascii="Calibri" w:eastAsia="Times New Roman" w:hAnsi="Calibri" w:cs="Times New Roman"/>
                <w:sz w:val="16"/>
              </w:rPr>
            </w:pPr>
            <w:r>
              <w:rPr>
                <w:rFonts w:eastAsia="Times New Roman" w:cs="Times New Roman"/>
                <w:sz w:val="16"/>
              </w:rPr>
              <w:t>2</w:t>
            </w:r>
          </w:p>
        </w:tc>
        <w:tc>
          <w:tcPr>
            <w:tcW w:w="385" w:type="dxa"/>
            <w:tcBorders>
              <w:top w:val="single" w:sz="4" w:space="0" w:color="000000"/>
              <w:left w:val="single" w:sz="4" w:space="0" w:color="000000"/>
              <w:bottom w:val="single" w:sz="4" w:space="0" w:color="000000"/>
              <w:right w:val="single" w:sz="4" w:space="0" w:color="000000"/>
            </w:tcBorders>
          </w:tcPr>
          <w:p w14:paraId="782C92CA" w14:textId="77777777" w:rsidR="00327FC2" w:rsidRDefault="00257526">
            <w:pPr>
              <w:widowControl w:val="0"/>
              <w:spacing w:after="0" w:line="182" w:lineRule="exact"/>
              <w:ind w:left="9"/>
              <w:jc w:val="center"/>
              <w:rPr>
                <w:rFonts w:ascii="Calibri" w:eastAsia="Times New Roman" w:hAnsi="Calibri" w:cs="Times New Roman"/>
                <w:sz w:val="16"/>
              </w:rPr>
            </w:pPr>
            <w:r>
              <w:rPr>
                <w:rFonts w:eastAsia="Times New Roman" w:cs="Times New Roman"/>
                <w:sz w:val="16"/>
              </w:rPr>
              <w:t>1</w:t>
            </w:r>
          </w:p>
        </w:tc>
        <w:tc>
          <w:tcPr>
            <w:tcW w:w="384" w:type="dxa"/>
            <w:tcBorders>
              <w:top w:val="single" w:sz="4" w:space="0" w:color="000000"/>
              <w:left w:val="single" w:sz="4" w:space="0" w:color="000000"/>
              <w:bottom w:val="single" w:sz="4" w:space="0" w:color="000000"/>
              <w:right w:val="single" w:sz="4" w:space="0" w:color="000000"/>
            </w:tcBorders>
          </w:tcPr>
          <w:p w14:paraId="61083AAE" w14:textId="77777777" w:rsidR="00327FC2" w:rsidRDefault="00257526">
            <w:pPr>
              <w:widowControl w:val="0"/>
              <w:spacing w:after="0" w:line="182" w:lineRule="exact"/>
              <w:ind w:left="9"/>
              <w:jc w:val="center"/>
              <w:rPr>
                <w:rFonts w:ascii="Calibri" w:eastAsia="Times New Roman" w:hAnsi="Calibri" w:cs="Times New Roman"/>
                <w:sz w:val="16"/>
              </w:rPr>
            </w:pPr>
            <w:r>
              <w:rPr>
                <w:rFonts w:eastAsia="Times New Roman" w:cs="Times New Roman"/>
                <w:sz w:val="16"/>
              </w:rPr>
              <w:t>0</w:t>
            </w:r>
          </w:p>
        </w:tc>
        <w:tc>
          <w:tcPr>
            <w:tcW w:w="1409" w:type="dxa"/>
            <w:tcBorders>
              <w:top w:val="single" w:sz="4" w:space="0" w:color="000000"/>
              <w:left w:val="single" w:sz="4" w:space="0" w:color="000000"/>
              <w:bottom w:val="single" w:sz="4" w:space="0" w:color="000000"/>
              <w:right w:val="single" w:sz="4" w:space="0" w:color="000000"/>
            </w:tcBorders>
            <w:shd w:val="clear" w:color="auto" w:fill="CCFFFF"/>
          </w:tcPr>
          <w:p w14:paraId="13C00340" w14:textId="77777777" w:rsidR="00327FC2" w:rsidRPr="00EE1AE4" w:rsidRDefault="00257526">
            <w:pPr>
              <w:widowControl w:val="0"/>
              <w:spacing w:after="0" w:line="182" w:lineRule="exact"/>
              <w:jc w:val="center"/>
              <w:rPr>
                <w:rFonts w:ascii="Calibri" w:eastAsia="Times New Roman" w:hAnsi="Calibri" w:cs="Times New Roman"/>
                <w:sz w:val="16"/>
              </w:rPr>
            </w:pPr>
            <w:r w:rsidRPr="00EE1AE4">
              <w:rPr>
                <w:rFonts w:eastAsia="Times New Roman" w:cs="Times New Roman"/>
                <w:sz w:val="16"/>
              </w:rPr>
              <w:t>J. Car</w:t>
            </w:r>
          </w:p>
        </w:tc>
        <w:tc>
          <w:tcPr>
            <w:tcW w:w="1454" w:type="dxa"/>
            <w:tcBorders>
              <w:top w:val="single" w:sz="4" w:space="0" w:color="000000"/>
              <w:left w:val="single" w:sz="4" w:space="0" w:color="000000"/>
              <w:bottom w:val="single" w:sz="4" w:space="0" w:color="000000"/>
              <w:right w:val="single" w:sz="4" w:space="0" w:color="000000"/>
            </w:tcBorders>
            <w:shd w:val="clear" w:color="auto" w:fill="CCFFFF"/>
          </w:tcPr>
          <w:p w14:paraId="48496027" w14:textId="77777777" w:rsidR="00327FC2" w:rsidRPr="00EE1AE4" w:rsidRDefault="00257526">
            <w:pPr>
              <w:widowControl w:val="0"/>
              <w:spacing w:after="0" w:line="182" w:lineRule="exact"/>
              <w:jc w:val="center"/>
              <w:rPr>
                <w:rFonts w:ascii="Calibri" w:eastAsia="Times New Roman" w:hAnsi="Calibri" w:cs="Times New Roman"/>
                <w:sz w:val="16"/>
              </w:rPr>
            </w:pPr>
            <w:r w:rsidRPr="00EE1AE4">
              <w:rPr>
                <w:rFonts w:eastAsia="Times New Roman" w:cs="Times New Roman"/>
                <w:sz w:val="16"/>
              </w:rPr>
              <w:t>J. Car</w:t>
            </w:r>
          </w:p>
        </w:tc>
        <w:tc>
          <w:tcPr>
            <w:tcW w:w="905" w:type="dxa"/>
            <w:tcBorders>
              <w:top w:val="single" w:sz="4" w:space="0" w:color="000000"/>
              <w:left w:val="single" w:sz="4" w:space="0" w:color="000000"/>
              <w:bottom w:val="single" w:sz="4" w:space="0" w:color="000000"/>
              <w:right w:val="single" w:sz="4" w:space="0" w:color="000000"/>
            </w:tcBorders>
            <w:shd w:val="clear" w:color="auto" w:fill="CCFFFF"/>
          </w:tcPr>
          <w:p w14:paraId="41FA90F5" w14:textId="77777777" w:rsidR="00327FC2" w:rsidRPr="00EE1AE4" w:rsidRDefault="00257526">
            <w:pPr>
              <w:widowControl w:val="0"/>
              <w:spacing w:after="0" w:line="182" w:lineRule="exact"/>
              <w:jc w:val="center"/>
              <w:rPr>
                <w:rFonts w:ascii="Calibri" w:eastAsia="Times New Roman" w:hAnsi="Calibri" w:cs="Times New Roman"/>
                <w:sz w:val="16"/>
              </w:rPr>
            </w:pPr>
            <w:r w:rsidRPr="00EE1AE4">
              <w:rPr>
                <w:rFonts w:eastAsia="Times New Roman" w:cs="Times New Roman"/>
                <w:sz w:val="16"/>
              </w:rPr>
              <w:t>1red+1izv</w:t>
            </w:r>
          </w:p>
        </w:tc>
        <w:tc>
          <w:tcPr>
            <w:tcW w:w="1636" w:type="dxa"/>
            <w:tcBorders>
              <w:top w:val="single" w:sz="4" w:space="0" w:color="000000"/>
              <w:left w:val="single" w:sz="4" w:space="0" w:color="000000"/>
              <w:bottom w:val="single" w:sz="4" w:space="0" w:color="000000"/>
              <w:right w:val="single" w:sz="4" w:space="0" w:color="000000"/>
            </w:tcBorders>
            <w:shd w:val="clear" w:color="auto" w:fill="CCFFFF"/>
          </w:tcPr>
          <w:p w14:paraId="4497EA36" w14:textId="77777777" w:rsidR="00327FC2" w:rsidRPr="00EE1AE4" w:rsidRDefault="00257526">
            <w:pPr>
              <w:widowControl w:val="0"/>
              <w:spacing w:after="0" w:line="182" w:lineRule="exact"/>
              <w:jc w:val="center"/>
              <w:rPr>
                <w:rFonts w:ascii="Calibri" w:eastAsia="Times New Roman" w:hAnsi="Calibri" w:cs="Times New Roman"/>
                <w:w w:val="90"/>
                <w:sz w:val="16"/>
              </w:rPr>
            </w:pPr>
            <w:r w:rsidRPr="00EE1AE4">
              <w:rPr>
                <w:rFonts w:eastAsia="Times New Roman" w:cs="Times New Roman"/>
                <w:sz w:val="16"/>
              </w:rPr>
              <w:t>J. Car</w:t>
            </w:r>
          </w:p>
        </w:tc>
        <w:tc>
          <w:tcPr>
            <w:tcW w:w="992" w:type="dxa"/>
            <w:tcBorders>
              <w:top w:val="single" w:sz="4" w:space="0" w:color="000000"/>
              <w:left w:val="single" w:sz="4" w:space="0" w:color="000000"/>
              <w:bottom w:val="single" w:sz="4" w:space="0" w:color="000000"/>
              <w:right w:val="single" w:sz="4" w:space="0" w:color="000000"/>
            </w:tcBorders>
            <w:shd w:val="clear" w:color="auto" w:fill="CCFFFF"/>
          </w:tcPr>
          <w:p w14:paraId="1300DFFA" w14:textId="77777777" w:rsidR="00327FC2" w:rsidRPr="00EE1AE4" w:rsidRDefault="00257526">
            <w:pPr>
              <w:widowControl w:val="0"/>
              <w:spacing w:after="0" w:line="182" w:lineRule="exact"/>
              <w:jc w:val="center"/>
              <w:rPr>
                <w:rFonts w:ascii="Calibri" w:eastAsia="Times New Roman" w:hAnsi="Calibri" w:cs="Times New Roman"/>
                <w:w w:val="90"/>
                <w:sz w:val="16"/>
              </w:rPr>
            </w:pPr>
            <w:r w:rsidRPr="00EE1AE4">
              <w:rPr>
                <w:rFonts w:eastAsia="Times New Roman" w:cs="Times New Roman"/>
                <w:sz w:val="16"/>
              </w:rPr>
              <w:t>1red+1izv</w:t>
            </w:r>
          </w:p>
        </w:tc>
        <w:tc>
          <w:tcPr>
            <w:tcW w:w="2777" w:type="dxa"/>
            <w:tcBorders>
              <w:top w:val="single" w:sz="4" w:space="0" w:color="000000"/>
              <w:left w:val="single" w:sz="4" w:space="0" w:color="000000"/>
              <w:bottom w:val="single" w:sz="4" w:space="0" w:color="000000"/>
              <w:right w:val="single" w:sz="4" w:space="0" w:color="000000"/>
            </w:tcBorders>
            <w:shd w:val="clear" w:color="auto" w:fill="CCFFFF"/>
          </w:tcPr>
          <w:p w14:paraId="239D42CD" w14:textId="77777777" w:rsidR="00327FC2" w:rsidRPr="00EE1AE4" w:rsidRDefault="00257526">
            <w:pPr>
              <w:widowControl w:val="0"/>
              <w:spacing w:after="0" w:line="182" w:lineRule="exact"/>
              <w:jc w:val="center"/>
              <w:rPr>
                <w:rFonts w:ascii="Arial MT" w:eastAsia="Times New Roman" w:hAnsi="Arial MT" w:cs="Times New Roman"/>
                <w:sz w:val="16"/>
              </w:rPr>
            </w:pPr>
            <w:r w:rsidRPr="00EE1AE4">
              <w:rPr>
                <w:rFonts w:eastAsia="Times New Roman" w:cs="Times New Roman"/>
                <w:w w:val="90"/>
                <w:sz w:val="16"/>
              </w:rPr>
              <w:t>-</w:t>
            </w:r>
          </w:p>
        </w:tc>
        <w:tc>
          <w:tcPr>
            <w:tcW w:w="1134" w:type="dxa"/>
            <w:tcBorders>
              <w:top w:val="single" w:sz="4" w:space="0" w:color="000000"/>
              <w:left w:val="single" w:sz="4" w:space="0" w:color="000000"/>
              <w:bottom w:val="single" w:sz="4" w:space="0" w:color="000000"/>
              <w:right w:val="single" w:sz="4" w:space="0" w:color="000000"/>
            </w:tcBorders>
            <w:shd w:val="clear" w:color="auto" w:fill="CCFFFF"/>
          </w:tcPr>
          <w:p w14:paraId="6318892A" w14:textId="77777777" w:rsidR="00327FC2" w:rsidRDefault="00257526">
            <w:pPr>
              <w:widowControl w:val="0"/>
              <w:spacing w:after="0" w:line="182" w:lineRule="exact"/>
              <w:ind w:left="114" w:right="120"/>
              <w:jc w:val="center"/>
              <w:rPr>
                <w:rFonts w:ascii="Calibri" w:eastAsia="Times New Roman" w:hAnsi="Calibri" w:cs="Times New Roman"/>
                <w:sz w:val="16"/>
              </w:rPr>
            </w:pPr>
            <w:r>
              <w:rPr>
                <w:rFonts w:eastAsia="Times New Roman" w:cs="Times New Roman"/>
                <w:sz w:val="16"/>
              </w:rPr>
              <w:t>0</w:t>
            </w:r>
          </w:p>
        </w:tc>
      </w:tr>
      <w:tr w:rsidR="00327FC2" w14:paraId="17BD75CE" w14:textId="77777777">
        <w:trPr>
          <w:trHeight w:val="271"/>
        </w:trPr>
        <w:tc>
          <w:tcPr>
            <w:tcW w:w="2266" w:type="dxa"/>
            <w:tcBorders>
              <w:top w:val="single" w:sz="4" w:space="0" w:color="000000"/>
              <w:left w:val="single" w:sz="4" w:space="0" w:color="000000"/>
              <w:bottom w:val="single" w:sz="4" w:space="0" w:color="000000"/>
              <w:right w:val="single" w:sz="4" w:space="0" w:color="000000"/>
            </w:tcBorders>
            <w:shd w:val="clear" w:color="auto" w:fill="CCFFFF"/>
          </w:tcPr>
          <w:p w14:paraId="6BD46847" w14:textId="77777777" w:rsidR="00327FC2" w:rsidRDefault="00257526">
            <w:pPr>
              <w:widowControl w:val="0"/>
              <w:spacing w:after="0" w:line="194" w:lineRule="exact"/>
              <w:jc w:val="center"/>
              <w:rPr>
                <w:rFonts w:ascii="Calibri" w:eastAsia="Times New Roman" w:hAnsi="Calibri" w:cs="Times New Roman"/>
                <w:sz w:val="16"/>
              </w:rPr>
            </w:pPr>
            <w:r>
              <w:rPr>
                <w:rFonts w:eastAsia="Times New Roman" w:cs="Times New Roman"/>
                <w:sz w:val="16"/>
              </w:rPr>
              <w:t>Fizioterapija III</w:t>
            </w:r>
          </w:p>
        </w:tc>
        <w:tc>
          <w:tcPr>
            <w:tcW w:w="518" w:type="dxa"/>
            <w:tcBorders>
              <w:top w:val="single" w:sz="4" w:space="0" w:color="000000"/>
              <w:left w:val="single" w:sz="4" w:space="0" w:color="000000"/>
              <w:bottom w:val="single" w:sz="4" w:space="0" w:color="000000"/>
              <w:right w:val="single" w:sz="4" w:space="0" w:color="000000"/>
            </w:tcBorders>
          </w:tcPr>
          <w:p w14:paraId="4EB150A5" w14:textId="77777777" w:rsidR="00327FC2" w:rsidRDefault="00257526">
            <w:pPr>
              <w:widowControl w:val="0"/>
              <w:spacing w:after="0" w:line="194" w:lineRule="exact"/>
              <w:ind w:left="17"/>
              <w:jc w:val="center"/>
              <w:rPr>
                <w:rFonts w:ascii="Calibri" w:eastAsia="Times New Roman" w:hAnsi="Calibri" w:cs="Times New Roman"/>
                <w:sz w:val="16"/>
              </w:rPr>
            </w:pPr>
            <w:r>
              <w:rPr>
                <w:rFonts w:eastAsia="Times New Roman" w:cs="Times New Roman"/>
                <w:sz w:val="16"/>
              </w:rPr>
              <w:t>5</w:t>
            </w:r>
          </w:p>
        </w:tc>
        <w:tc>
          <w:tcPr>
            <w:tcW w:w="603" w:type="dxa"/>
            <w:tcBorders>
              <w:top w:val="single" w:sz="4" w:space="0" w:color="000000"/>
              <w:left w:val="single" w:sz="4" w:space="0" w:color="000000"/>
              <w:bottom w:val="single" w:sz="4" w:space="0" w:color="000000"/>
              <w:right w:val="single" w:sz="4" w:space="0" w:color="000000"/>
            </w:tcBorders>
          </w:tcPr>
          <w:p w14:paraId="036FB6AB" w14:textId="77777777" w:rsidR="00327FC2" w:rsidRDefault="00257526">
            <w:pPr>
              <w:widowControl w:val="0"/>
              <w:spacing w:after="0" w:line="194" w:lineRule="exact"/>
              <w:jc w:val="center"/>
              <w:rPr>
                <w:rFonts w:ascii="Calibri" w:eastAsia="Times New Roman" w:hAnsi="Calibri" w:cs="Times New Roman"/>
                <w:sz w:val="16"/>
              </w:rPr>
            </w:pPr>
            <w:r>
              <w:rPr>
                <w:rFonts w:eastAsia="Times New Roman" w:cs="Times New Roman"/>
                <w:sz w:val="16"/>
              </w:rPr>
              <w:t>4</w:t>
            </w:r>
          </w:p>
        </w:tc>
        <w:tc>
          <w:tcPr>
            <w:tcW w:w="386" w:type="dxa"/>
            <w:tcBorders>
              <w:top w:val="single" w:sz="4" w:space="0" w:color="000000"/>
              <w:left w:val="single" w:sz="4" w:space="0" w:color="000000"/>
              <w:bottom w:val="single" w:sz="4" w:space="0" w:color="000000"/>
              <w:right w:val="single" w:sz="4" w:space="0" w:color="000000"/>
            </w:tcBorders>
          </w:tcPr>
          <w:p w14:paraId="6FBF60BC" w14:textId="77777777" w:rsidR="00327FC2" w:rsidRDefault="00257526">
            <w:pPr>
              <w:widowControl w:val="0"/>
              <w:spacing w:after="0" w:line="194" w:lineRule="exact"/>
              <w:jc w:val="center"/>
              <w:rPr>
                <w:rFonts w:ascii="Calibri" w:eastAsia="Times New Roman" w:hAnsi="Calibri" w:cs="Times New Roman"/>
                <w:sz w:val="16"/>
              </w:rPr>
            </w:pPr>
            <w:r>
              <w:rPr>
                <w:rFonts w:eastAsia="Times New Roman" w:cs="Times New Roman"/>
                <w:sz w:val="16"/>
              </w:rPr>
              <w:t>2</w:t>
            </w:r>
          </w:p>
        </w:tc>
        <w:tc>
          <w:tcPr>
            <w:tcW w:w="385" w:type="dxa"/>
            <w:tcBorders>
              <w:top w:val="single" w:sz="4" w:space="0" w:color="000000"/>
              <w:left w:val="single" w:sz="4" w:space="0" w:color="000000"/>
              <w:bottom w:val="single" w:sz="4" w:space="0" w:color="000000"/>
              <w:right w:val="single" w:sz="4" w:space="0" w:color="000000"/>
            </w:tcBorders>
          </w:tcPr>
          <w:p w14:paraId="1BEF095B" w14:textId="77777777" w:rsidR="00327FC2" w:rsidRDefault="00257526">
            <w:pPr>
              <w:widowControl w:val="0"/>
              <w:spacing w:after="0" w:line="194" w:lineRule="exact"/>
              <w:ind w:left="9"/>
              <w:jc w:val="center"/>
              <w:rPr>
                <w:rFonts w:ascii="Calibri" w:eastAsia="Times New Roman" w:hAnsi="Calibri" w:cs="Times New Roman"/>
                <w:sz w:val="16"/>
              </w:rPr>
            </w:pPr>
            <w:r>
              <w:rPr>
                <w:rFonts w:eastAsia="Times New Roman" w:cs="Times New Roman"/>
                <w:sz w:val="16"/>
              </w:rPr>
              <w:t>0</w:t>
            </w:r>
          </w:p>
        </w:tc>
        <w:tc>
          <w:tcPr>
            <w:tcW w:w="384" w:type="dxa"/>
            <w:tcBorders>
              <w:top w:val="single" w:sz="4" w:space="0" w:color="000000"/>
              <w:left w:val="single" w:sz="4" w:space="0" w:color="000000"/>
              <w:bottom w:val="single" w:sz="4" w:space="0" w:color="000000"/>
              <w:right w:val="single" w:sz="4" w:space="0" w:color="000000"/>
            </w:tcBorders>
          </w:tcPr>
          <w:p w14:paraId="3C46A1AE" w14:textId="77777777" w:rsidR="00327FC2" w:rsidRDefault="00257526">
            <w:pPr>
              <w:widowControl w:val="0"/>
              <w:spacing w:after="0" w:line="194" w:lineRule="exact"/>
              <w:ind w:left="9"/>
              <w:jc w:val="center"/>
              <w:rPr>
                <w:rFonts w:ascii="Calibri" w:eastAsia="Times New Roman" w:hAnsi="Calibri" w:cs="Times New Roman"/>
                <w:sz w:val="16"/>
              </w:rPr>
            </w:pPr>
            <w:r>
              <w:rPr>
                <w:rFonts w:eastAsia="Times New Roman" w:cs="Times New Roman"/>
                <w:sz w:val="16"/>
              </w:rPr>
              <w:t>2</w:t>
            </w:r>
          </w:p>
        </w:tc>
        <w:tc>
          <w:tcPr>
            <w:tcW w:w="1409" w:type="dxa"/>
            <w:tcBorders>
              <w:top w:val="single" w:sz="4" w:space="0" w:color="000000"/>
              <w:left w:val="single" w:sz="4" w:space="0" w:color="000000"/>
              <w:bottom w:val="single" w:sz="4" w:space="0" w:color="000000"/>
              <w:right w:val="single" w:sz="4" w:space="0" w:color="000000"/>
            </w:tcBorders>
            <w:shd w:val="clear" w:color="auto" w:fill="CCFFFF"/>
          </w:tcPr>
          <w:p w14:paraId="7CB55DD5" w14:textId="77777777" w:rsidR="00327FC2" w:rsidRPr="00EE1AE4" w:rsidRDefault="00257526">
            <w:pPr>
              <w:widowControl w:val="0"/>
              <w:spacing w:after="0" w:line="182" w:lineRule="exact"/>
              <w:jc w:val="center"/>
              <w:rPr>
                <w:rFonts w:ascii="Calibri" w:eastAsia="Times New Roman" w:hAnsi="Calibri" w:cs="Times New Roman"/>
                <w:sz w:val="16"/>
              </w:rPr>
            </w:pPr>
            <w:r w:rsidRPr="00EE1AE4">
              <w:rPr>
                <w:rFonts w:eastAsia="Times New Roman" w:cs="Times New Roman"/>
                <w:sz w:val="16"/>
              </w:rPr>
              <w:t>J. Šubarić</w:t>
            </w:r>
          </w:p>
        </w:tc>
        <w:tc>
          <w:tcPr>
            <w:tcW w:w="1454" w:type="dxa"/>
            <w:tcBorders>
              <w:top w:val="single" w:sz="4" w:space="0" w:color="000000"/>
              <w:left w:val="single" w:sz="4" w:space="0" w:color="000000"/>
              <w:bottom w:val="single" w:sz="4" w:space="0" w:color="000000"/>
              <w:right w:val="single" w:sz="4" w:space="0" w:color="000000"/>
            </w:tcBorders>
            <w:shd w:val="clear" w:color="auto" w:fill="CCFFFF"/>
          </w:tcPr>
          <w:p w14:paraId="54DDBB79" w14:textId="77777777" w:rsidR="00327FC2" w:rsidRPr="00EE1AE4" w:rsidRDefault="00257526">
            <w:pPr>
              <w:widowControl w:val="0"/>
              <w:spacing w:after="0"/>
              <w:jc w:val="center"/>
              <w:rPr>
                <w:rFonts w:ascii="Calibri" w:eastAsia="Times New Roman" w:hAnsi="Calibri" w:cs="Times New Roman"/>
                <w:sz w:val="16"/>
              </w:rPr>
            </w:pPr>
            <w:r w:rsidRPr="00EE1AE4">
              <w:rPr>
                <w:rFonts w:eastAsia="Times New Roman" w:cs="Times New Roman"/>
                <w:sz w:val="16"/>
              </w:rPr>
              <w:t>J. Šubarić</w:t>
            </w:r>
          </w:p>
        </w:tc>
        <w:tc>
          <w:tcPr>
            <w:tcW w:w="905" w:type="dxa"/>
            <w:tcBorders>
              <w:top w:val="single" w:sz="4" w:space="0" w:color="000000"/>
              <w:left w:val="single" w:sz="4" w:space="0" w:color="000000"/>
              <w:bottom w:val="single" w:sz="4" w:space="0" w:color="000000"/>
              <w:right w:val="single" w:sz="4" w:space="0" w:color="000000"/>
            </w:tcBorders>
            <w:shd w:val="clear" w:color="auto" w:fill="CCFFFF"/>
          </w:tcPr>
          <w:p w14:paraId="596DFDFA" w14:textId="77777777" w:rsidR="00327FC2" w:rsidRPr="00EE1AE4" w:rsidRDefault="00257526">
            <w:pPr>
              <w:widowControl w:val="0"/>
              <w:spacing w:after="0" w:line="194" w:lineRule="exact"/>
              <w:jc w:val="center"/>
              <w:rPr>
                <w:rFonts w:ascii="Calibri" w:eastAsia="Times New Roman" w:hAnsi="Calibri" w:cs="Times New Roman"/>
                <w:sz w:val="16"/>
              </w:rPr>
            </w:pPr>
            <w:r w:rsidRPr="00EE1AE4">
              <w:rPr>
                <w:rFonts w:eastAsia="Times New Roman" w:cs="Times New Roman"/>
                <w:sz w:val="16"/>
              </w:rPr>
              <w:t>1red+1izv</w:t>
            </w:r>
          </w:p>
        </w:tc>
        <w:tc>
          <w:tcPr>
            <w:tcW w:w="1636" w:type="dxa"/>
            <w:tcBorders>
              <w:top w:val="single" w:sz="4" w:space="0" w:color="000000"/>
              <w:left w:val="single" w:sz="4" w:space="0" w:color="000000"/>
              <w:bottom w:val="single" w:sz="4" w:space="0" w:color="000000"/>
              <w:right w:val="single" w:sz="4" w:space="0" w:color="000000"/>
            </w:tcBorders>
            <w:shd w:val="clear" w:color="auto" w:fill="CCFFFF"/>
          </w:tcPr>
          <w:p w14:paraId="6BB544AC" w14:textId="77777777" w:rsidR="00327FC2" w:rsidRPr="00EE1AE4" w:rsidRDefault="00257526">
            <w:pPr>
              <w:widowControl w:val="0"/>
              <w:spacing w:after="0" w:line="194" w:lineRule="exact"/>
              <w:jc w:val="center"/>
              <w:rPr>
                <w:rFonts w:ascii="Calibri" w:eastAsia="Times New Roman" w:hAnsi="Calibri" w:cs="Times New Roman"/>
                <w:sz w:val="16"/>
              </w:rPr>
            </w:pPr>
            <w:r w:rsidRPr="00EE1AE4">
              <w:rPr>
                <w:rFonts w:eastAsia="Times New Roman" w:cs="Times New Roman"/>
                <w:sz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CCFFFF"/>
          </w:tcPr>
          <w:p w14:paraId="2418670F" w14:textId="77777777" w:rsidR="00327FC2" w:rsidRPr="00EE1AE4" w:rsidRDefault="00257526">
            <w:pPr>
              <w:widowControl w:val="0"/>
              <w:spacing w:after="0" w:line="194" w:lineRule="exact"/>
              <w:jc w:val="center"/>
              <w:rPr>
                <w:rFonts w:ascii="Calibri" w:eastAsia="Times New Roman" w:hAnsi="Calibri" w:cs="Times New Roman"/>
                <w:sz w:val="16"/>
              </w:rPr>
            </w:pPr>
            <w:r w:rsidRPr="00EE1AE4">
              <w:rPr>
                <w:rFonts w:eastAsia="Times New Roman" w:cs="Times New Roman"/>
                <w:sz w:val="16"/>
              </w:rPr>
              <w:t>0</w:t>
            </w:r>
          </w:p>
        </w:tc>
        <w:tc>
          <w:tcPr>
            <w:tcW w:w="2777" w:type="dxa"/>
            <w:tcBorders>
              <w:top w:val="single" w:sz="4" w:space="0" w:color="000000"/>
              <w:left w:val="single" w:sz="4" w:space="0" w:color="000000"/>
              <w:bottom w:val="single" w:sz="4" w:space="0" w:color="000000"/>
              <w:right w:val="single" w:sz="4" w:space="0" w:color="000000"/>
            </w:tcBorders>
            <w:shd w:val="clear" w:color="auto" w:fill="CCFFFF"/>
          </w:tcPr>
          <w:p w14:paraId="57366591" w14:textId="77777777" w:rsidR="00327FC2" w:rsidRPr="00EE1AE4" w:rsidRDefault="00257526">
            <w:pPr>
              <w:widowControl w:val="0"/>
              <w:spacing w:after="0" w:line="194" w:lineRule="exact"/>
              <w:jc w:val="center"/>
              <w:rPr>
                <w:rFonts w:ascii="Calibri" w:eastAsia="Times New Roman" w:hAnsi="Calibri" w:cs="Times New Roman"/>
                <w:sz w:val="16"/>
              </w:rPr>
            </w:pPr>
            <w:r w:rsidRPr="00EE1AE4">
              <w:rPr>
                <w:rFonts w:eastAsia="Times New Roman" w:cs="Times New Roman"/>
                <w:sz w:val="16"/>
              </w:rPr>
              <w:t>J. Šubarić</w:t>
            </w:r>
          </w:p>
        </w:tc>
        <w:tc>
          <w:tcPr>
            <w:tcW w:w="1134" w:type="dxa"/>
            <w:tcBorders>
              <w:top w:val="single" w:sz="4" w:space="0" w:color="000000"/>
              <w:left w:val="single" w:sz="4" w:space="0" w:color="000000"/>
              <w:bottom w:val="single" w:sz="4" w:space="0" w:color="000000"/>
              <w:right w:val="single" w:sz="4" w:space="0" w:color="000000"/>
            </w:tcBorders>
            <w:shd w:val="clear" w:color="auto" w:fill="CCFFFF"/>
          </w:tcPr>
          <w:p w14:paraId="5CE35194" w14:textId="77777777" w:rsidR="00327FC2" w:rsidRDefault="00257526">
            <w:pPr>
              <w:widowControl w:val="0"/>
              <w:spacing w:after="0" w:line="194" w:lineRule="exact"/>
              <w:ind w:left="114" w:right="120"/>
              <w:jc w:val="center"/>
              <w:rPr>
                <w:rFonts w:ascii="Calibri" w:eastAsia="Times New Roman" w:hAnsi="Calibri" w:cs="Times New Roman"/>
                <w:sz w:val="16"/>
              </w:rPr>
            </w:pPr>
            <w:r>
              <w:rPr>
                <w:rFonts w:eastAsia="Times New Roman" w:cs="Times New Roman"/>
                <w:sz w:val="16"/>
              </w:rPr>
              <w:t>2red+2izv</w:t>
            </w:r>
          </w:p>
        </w:tc>
      </w:tr>
      <w:tr w:rsidR="00327FC2" w14:paraId="231D15DD" w14:textId="77777777">
        <w:trPr>
          <w:trHeight w:val="290"/>
        </w:trPr>
        <w:tc>
          <w:tcPr>
            <w:tcW w:w="2266" w:type="dxa"/>
            <w:tcBorders>
              <w:top w:val="single" w:sz="4" w:space="0" w:color="000000"/>
              <w:left w:val="single" w:sz="4" w:space="0" w:color="000000"/>
              <w:bottom w:val="single" w:sz="4" w:space="0" w:color="000000"/>
              <w:right w:val="single" w:sz="4" w:space="0" w:color="000000"/>
            </w:tcBorders>
            <w:shd w:val="clear" w:color="auto" w:fill="CCFFFF"/>
          </w:tcPr>
          <w:p w14:paraId="5A5D2DE9" w14:textId="77777777" w:rsidR="00327FC2" w:rsidRDefault="00257526">
            <w:pPr>
              <w:widowControl w:val="0"/>
              <w:spacing w:after="0"/>
              <w:jc w:val="center"/>
              <w:rPr>
                <w:rFonts w:ascii="Calibri" w:eastAsia="Times New Roman" w:hAnsi="Calibri" w:cs="Times New Roman"/>
                <w:sz w:val="16"/>
              </w:rPr>
            </w:pPr>
            <w:proofErr w:type="spellStart"/>
            <w:r>
              <w:rPr>
                <w:rFonts w:eastAsia="Times New Roman" w:cs="Times New Roman"/>
                <w:sz w:val="16"/>
              </w:rPr>
              <w:t>Fizioterapijske</w:t>
            </w:r>
            <w:proofErr w:type="spellEnd"/>
            <w:r>
              <w:rPr>
                <w:rFonts w:eastAsia="Times New Roman" w:cs="Times New Roman"/>
                <w:sz w:val="16"/>
              </w:rPr>
              <w:t xml:space="preserve"> </w:t>
            </w:r>
            <w:proofErr w:type="spellStart"/>
            <w:r>
              <w:rPr>
                <w:rFonts w:eastAsia="Times New Roman" w:cs="Times New Roman"/>
                <w:sz w:val="16"/>
              </w:rPr>
              <w:t>vještine</w:t>
            </w:r>
            <w:proofErr w:type="spellEnd"/>
            <w:r>
              <w:rPr>
                <w:rFonts w:eastAsia="Times New Roman" w:cs="Times New Roman"/>
                <w:sz w:val="16"/>
              </w:rPr>
              <w:t xml:space="preserve"> III</w:t>
            </w:r>
          </w:p>
        </w:tc>
        <w:tc>
          <w:tcPr>
            <w:tcW w:w="518" w:type="dxa"/>
            <w:tcBorders>
              <w:top w:val="single" w:sz="4" w:space="0" w:color="000000"/>
              <w:left w:val="single" w:sz="4" w:space="0" w:color="000000"/>
              <w:bottom w:val="single" w:sz="4" w:space="0" w:color="000000"/>
              <w:right w:val="single" w:sz="4" w:space="0" w:color="000000"/>
            </w:tcBorders>
          </w:tcPr>
          <w:p w14:paraId="43B727D3" w14:textId="77777777" w:rsidR="00327FC2" w:rsidRDefault="00257526">
            <w:pPr>
              <w:widowControl w:val="0"/>
              <w:spacing w:after="0" w:line="175" w:lineRule="exact"/>
              <w:jc w:val="center"/>
              <w:rPr>
                <w:rFonts w:ascii="Calibri" w:eastAsia="Times New Roman" w:hAnsi="Calibri" w:cs="Times New Roman"/>
                <w:sz w:val="16"/>
              </w:rPr>
            </w:pPr>
            <w:r>
              <w:rPr>
                <w:rFonts w:eastAsia="Times New Roman" w:cs="Times New Roman"/>
                <w:sz w:val="16"/>
              </w:rPr>
              <w:t>5</w:t>
            </w:r>
          </w:p>
        </w:tc>
        <w:tc>
          <w:tcPr>
            <w:tcW w:w="603" w:type="dxa"/>
            <w:tcBorders>
              <w:top w:val="single" w:sz="4" w:space="0" w:color="000000"/>
              <w:left w:val="single" w:sz="4" w:space="0" w:color="000000"/>
              <w:bottom w:val="single" w:sz="4" w:space="0" w:color="000000"/>
              <w:right w:val="single" w:sz="4" w:space="0" w:color="000000"/>
            </w:tcBorders>
          </w:tcPr>
          <w:p w14:paraId="647F9DDF" w14:textId="77777777" w:rsidR="00327FC2" w:rsidRDefault="00257526">
            <w:pPr>
              <w:widowControl w:val="0"/>
              <w:spacing w:after="0" w:line="175" w:lineRule="exact"/>
              <w:jc w:val="center"/>
              <w:rPr>
                <w:rFonts w:ascii="Calibri" w:eastAsia="Times New Roman" w:hAnsi="Calibri" w:cs="Times New Roman"/>
                <w:sz w:val="16"/>
              </w:rPr>
            </w:pPr>
            <w:r>
              <w:rPr>
                <w:rFonts w:eastAsia="Times New Roman" w:cs="Times New Roman"/>
                <w:sz w:val="16"/>
              </w:rPr>
              <w:t>4,5</w:t>
            </w:r>
          </w:p>
        </w:tc>
        <w:tc>
          <w:tcPr>
            <w:tcW w:w="386" w:type="dxa"/>
            <w:tcBorders>
              <w:top w:val="single" w:sz="4" w:space="0" w:color="000000"/>
              <w:left w:val="single" w:sz="4" w:space="0" w:color="000000"/>
              <w:bottom w:val="single" w:sz="4" w:space="0" w:color="000000"/>
              <w:right w:val="single" w:sz="4" w:space="0" w:color="000000"/>
            </w:tcBorders>
          </w:tcPr>
          <w:p w14:paraId="0ED85426" w14:textId="77777777" w:rsidR="00327FC2" w:rsidRDefault="00257526">
            <w:pPr>
              <w:widowControl w:val="0"/>
              <w:spacing w:after="0" w:line="175" w:lineRule="exact"/>
              <w:jc w:val="center"/>
              <w:rPr>
                <w:rFonts w:ascii="Calibri" w:eastAsia="Times New Roman" w:hAnsi="Calibri" w:cs="Times New Roman"/>
                <w:sz w:val="16"/>
              </w:rPr>
            </w:pPr>
            <w:r>
              <w:rPr>
                <w:rFonts w:eastAsia="Times New Roman" w:cs="Times New Roman"/>
                <w:sz w:val="16"/>
              </w:rPr>
              <w:t>1</w:t>
            </w:r>
          </w:p>
        </w:tc>
        <w:tc>
          <w:tcPr>
            <w:tcW w:w="385" w:type="dxa"/>
            <w:tcBorders>
              <w:top w:val="single" w:sz="4" w:space="0" w:color="000000"/>
              <w:left w:val="single" w:sz="4" w:space="0" w:color="000000"/>
              <w:bottom w:val="single" w:sz="4" w:space="0" w:color="000000"/>
              <w:right w:val="single" w:sz="4" w:space="0" w:color="000000"/>
            </w:tcBorders>
          </w:tcPr>
          <w:p w14:paraId="1C20EB02" w14:textId="77777777" w:rsidR="00327FC2" w:rsidRDefault="00257526">
            <w:pPr>
              <w:widowControl w:val="0"/>
              <w:spacing w:after="0" w:line="175" w:lineRule="exact"/>
              <w:jc w:val="center"/>
              <w:rPr>
                <w:rFonts w:ascii="Calibri" w:eastAsia="Times New Roman" w:hAnsi="Calibri" w:cs="Times New Roman"/>
                <w:sz w:val="16"/>
              </w:rPr>
            </w:pPr>
            <w:r>
              <w:rPr>
                <w:rFonts w:eastAsia="Times New Roman" w:cs="Times New Roman"/>
                <w:sz w:val="16"/>
              </w:rPr>
              <w:t>0</w:t>
            </w:r>
          </w:p>
        </w:tc>
        <w:tc>
          <w:tcPr>
            <w:tcW w:w="384" w:type="dxa"/>
            <w:tcBorders>
              <w:top w:val="single" w:sz="4" w:space="0" w:color="000000"/>
              <w:left w:val="single" w:sz="4" w:space="0" w:color="000000"/>
              <w:bottom w:val="single" w:sz="4" w:space="0" w:color="000000"/>
              <w:right w:val="single" w:sz="4" w:space="0" w:color="000000"/>
            </w:tcBorders>
          </w:tcPr>
          <w:p w14:paraId="35E45DDB" w14:textId="77777777" w:rsidR="00327FC2" w:rsidRDefault="00257526">
            <w:pPr>
              <w:widowControl w:val="0"/>
              <w:spacing w:after="0" w:line="175" w:lineRule="exact"/>
              <w:jc w:val="center"/>
              <w:rPr>
                <w:rFonts w:ascii="Calibri" w:eastAsia="Times New Roman" w:hAnsi="Calibri" w:cs="Times New Roman"/>
                <w:sz w:val="16"/>
              </w:rPr>
            </w:pPr>
            <w:r>
              <w:rPr>
                <w:rFonts w:eastAsia="Times New Roman" w:cs="Times New Roman"/>
                <w:sz w:val="16"/>
              </w:rPr>
              <w:t>3</w:t>
            </w:r>
          </w:p>
        </w:tc>
        <w:tc>
          <w:tcPr>
            <w:tcW w:w="1409" w:type="dxa"/>
            <w:tcBorders>
              <w:top w:val="single" w:sz="4" w:space="0" w:color="000000"/>
              <w:left w:val="single" w:sz="4" w:space="0" w:color="000000"/>
              <w:bottom w:val="single" w:sz="4" w:space="0" w:color="000000"/>
              <w:right w:val="single" w:sz="4" w:space="0" w:color="000000"/>
            </w:tcBorders>
            <w:shd w:val="clear" w:color="auto" w:fill="CCFFFF"/>
          </w:tcPr>
          <w:p w14:paraId="14F161E5" w14:textId="77777777" w:rsidR="00327FC2" w:rsidRPr="00EE1AE4" w:rsidRDefault="00257526">
            <w:pPr>
              <w:widowControl w:val="0"/>
              <w:spacing w:after="0"/>
              <w:jc w:val="center"/>
              <w:rPr>
                <w:rFonts w:ascii="Calibri" w:eastAsia="Times New Roman" w:hAnsi="Calibri" w:cs="Times New Roman"/>
                <w:sz w:val="16"/>
              </w:rPr>
            </w:pPr>
            <w:r w:rsidRPr="00EE1AE4">
              <w:rPr>
                <w:rFonts w:eastAsia="Times New Roman" w:cs="Times New Roman"/>
                <w:sz w:val="16"/>
              </w:rPr>
              <w:t>J. Šubarić</w:t>
            </w:r>
          </w:p>
        </w:tc>
        <w:tc>
          <w:tcPr>
            <w:tcW w:w="1454" w:type="dxa"/>
            <w:tcBorders>
              <w:top w:val="single" w:sz="4" w:space="0" w:color="000000"/>
              <w:left w:val="single" w:sz="4" w:space="0" w:color="000000"/>
              <w:bottom w:val="single" w:sz="4" w:space="0" w:color="000000"/>
              <w:right w:val="single" w:sz="4" w:space="0" w:color="000000"/>
            </w:tcBorders>
            <w:shd w:val="clear" w:color="auto" w:fill="CCFFFF"/>
          </w:tcPr>
          <w:p w14:paraId="0B453EAC" w14:textId="77777777" w:rsidR="00327FC2" w:rsidRPr="00EE1AE4" w:rsidRDefault="00257526">
            <w:pPr>
              <w:widowControl w:val="0"/>
              <w:spacing w:after="0" w:line="186" w:lineRule="exact"/>
              <w:jc w:val="center"/>
              <w:rPr>
                <w:rFonts w:ascii="Calibri" w:eastAsia="Times New Roman" w:hAnsi="Calibri" w:cs="Times New Roman"/>
                <w:spacing w:val="-2"/>
                <w:sz w:val="16"/>
              </w:rPr>
            </w:pPr>
            <w:r w:rsidRPr="00EE1AE4">
              <w:rPr>
                <w:rFonts w:eastAsia="Times New Roman" w:cs="Times New Roman"/>
                <w:sz w:val="16"/>
              </w:rPr>
              <w:t>J. Šubarić</w:t>
            </w:r>
          </w:p>
        </w:tc>
        <w:tc>
          <w:tcPr>
            <w:tcW w:w="905" w:type="dxa"/>
            <w:tcBorders>
              <w:top w:val="single" w:sz="4" w:space="0" w:color="000000"/>
              <w:left w:val="single" w:sz="4" w:space="0" w:color="000000"/>
              <w:bottom w:val="single" w:sz="4" w:space="0" w:color="000000"/>
              <w:right w:val="single" w:sz="4" w:space="0" w:color="000000"/>
            </w:tcBorders>
            <w:shd w:val="clear" w:color="auto" w:fill="CCFFFF"/>
          </w:tcPr>
          <w:p w14:paraId="7A8213F6" w14:textId="77777777" w:rsidR="00327FC2" w:rsidRPr="00EE1AE4" w:rsidRDefault="00257526">
            <w:pPr>
              <w:widowControl w:val="0"/>
              <w:spacing w:after="0" w:line="175" w:lineRule="exact"/>
              <w:jc w:val="center"/>
              <w:rPr>
                <w:rFonts w:ascii="Calibri" w:eastAsia="Times New Roman" w:hAnsi="Calibri" w:cs="Times New Roman"/>
                <w:sz w:val="16"/>
              </w:rPr>
            </w:pPr>
            <w:r w:rsidRPr="00EE1AE4">
              <w:rPr>
                <w:rFonts w:eastAsia="Times New Roman" w:cs="Times New Roman"/>
                <w:sz w:val="16"/>
              </w:rPr>
              <w:t>1red+1izv</w:t>
            </w:r>
          </w:p>
        </w:tc>
        <w:tc>
          <w:tcPr>
            <w:tcW w:w="1636" w:type="dxa"/>
            <w:tcBorders>
              <w:top w:val="single" w:sz="4" w:space="0" w:color="000000"/>
              <w:left w:val="single" w:sz="4" w:space="0" w:color="000000"/>
              <w:bottom w:val="single" w:sz="4" w:space="0" w:color="000000"/>
              <w:right w:val="single" w:sz="4" w:space="0" w:color="000000"/>
            </w:tcBorders>
            <w:shd w:val="clear" w:color="auto" w:fill="CCFFFF"/>
          </w:tcPr>
          <w:p w14:paraId="6B44CF82" w14:textId="77777777" w:rsidR="00327FC2" w:rsidRPr="00EE1AE4" w:rsidRDefault="00257526">
            <w:pPr>
              <w:widowControl w:val="0"/>
              <w:spacing w:after="0" w:line="175" w:lineRule="exact"/>
              <w:jc w:val="center"/>
              <w:rPr>
                <w:rFonts w:ascii="Calibri" w:eastAsia="Times New Roman" w:hAnsi="Calibri" w:cs="Times New Roman"/>
                <w:sz w:val="16"/>
              </w:rPr>
            </w:pPr>
            <w:r w:rsidRPr="00EE1AE4">
              <w:rPr>
                <w:rFonts w:eastAsia="Times New Roman" w:cs="Times New Roman"/>
                <w:sz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CCFFFF"/>
          </w:tcPr>
          <w:p w14:paraId="49D993E7" w14:textId="77777777" w:rsidR="00327FC2" w:rsidRPr="00EE1AE4" w:rsidRDefault="00257526">
            <w:pPr>
              <w:widowControl w:val="0"/>
              <w:spacing w:after="0" w:line="175" w:lineRule="exact"/>
              <w:jc w:val="center"/>
              <w:rPr>
                <w:rFonts w:ascii="Calibri" w:eastAsia="Times New Roman" w:hAnsi="Calibri" w:cs="Times New Roman"/>
                <w:sz w:val="16"/>
              </w:rPr>
            </w:pPr>
            <w:r w:rsidRPr="00EE1AE4">
              <w:rPr>
                <w:rFonts w:eastAsia="Times New Roman" w:cs="Times New Roman"/>
                <w:sz w:val="16"/>
              </w:rPr>
              <w:t>0</w:t>
            </w:r>
          </w:p>
        </w:tc>
        <w:tc>
          <w:tcPr>
            <w:tcW w:w="2777" w:type="dxa"/>
            <w:tcBorders>
              <w:top w:val="single" w:sz="4" w:space="0" w:color="000000"/>
              <w:left w:val="single" w:sz="4" w:space="0" w:color="000000"/>
              <w:bottom w:val="single" w:sz="4" w:space="0" w:color="000000"/>
              <w:right w:val="single" w:sz="4" w:space="0" w:color="000000"/>
            </w:tcBorders>
            <w:shd w:val="clear" w:color="auto" w:fill="CCFFFF"/>
          </w:tcPr>
          <w:p w14:paraId="3B0BF17D" w14:textId="247E99F0" w:rsidR="00327FC2" w:rsidRPr="00EE1AE4" w:rsidRDefault="00257526">
            <w:pPr>
              <w:widowControl w:val="0"/>
              <w:spacing w:after="0" w:line="175" w:lineRule="exact"/>
              <w:jc w:val="center"/>
              <w:rPr>
                <w:rFonts w:ascii="Calibri" w:eastAsia="Times New Roman" w:hAnsi="Calibri" w:cs="Times New Roman"/>
                <w:sz w:val="16"/>
              </w:rPr>
            </w:pPr>
            <w:r w:rsidRPr="00EE1AE4">
              <w:rPr>
                <w:rFonts w:eastAsia="Times New Roman" w:cs="Times New Roman"/>
                <w:sz w:val="16"/>
              </w:rPr>
              <w:t>J. Šubarić, T.</w:t>
            </w:r>
            <w:r w:rsidR="00A3433F" w:rsidRPr="00EE1AE4">
              <w:rPr>
                <w:rFonts w:eastAsia="Times New Roman" w:cs="Times New Roman"/>
                <w:sz w:val="16"/>
              </w:rPr>
              <w:t xml:space="preserve"> </w:t>
            </w:r>
            <w:r w:rsidRPr="00EE1AE4">
              <w:rPr>
                <w:rFonts w:eastAsia="Times New Roman" w:cs="Times New Roman"/>
                <w:sz w:val="16"/>
              </w:rPr>
              <w:t xml:space="preserve">Brkić, D. </w:t>
            </w:r>
            <w:proofErr w:type="spellStart"/>
            <w:r w:rsidRPr="00EE1AE4">
              <w:rPr>
                <w:rFonts w:eastAsia="Times New Roman" w:cs="Times New Roman"/>
                <w:sz w:val="16"/>
              </w:rPr>
              <w:t>Pavliša</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CCFFFF"/>
          </w:tcPr>
          <w:p w14:paraId="543C29D1" w14:textId="77777777" w:rsidR="00327FC2" w:rsidRDefault="00257526">
            <w:pPr>
              <w:widowControl w:val="0"/>
              <w:spacing w:after="0" w:line="175" w:lineRule="exact"/>
              <w:jc w:val="center"/>
              <w:rPr>
                <w:rFonts w:ascii="Calibri" w:eastAsia="Times New Roman" w:hAnsi="Calibri" w:cs="Times New Roman"/>
                <w:sz w:val="16"/>
              </w:rPr>
            </w:pPr>
            <w:r>
              <w:rPr>
                <w:rFonts w:eastAsia="Times New Roman" w:cs="Times New Roman"/>
                <w:sz w:val="16"/>
              </w:rPr>
              <w:t>2red+2izv</w:t>
            </w:r>
          </w:p>
        </w:tc>
      </w:tr>
      <w:tr w:rsidR="00327FC2" w14:paraId="6A178058" w14:textId="77777777">
        <w:trPr>
          <w:trHeight w:val="432"/>
        </w:trPr>
        <w:tc>
          <w:tcPr>
            <w:tcW w:w="2266" w:type="dxa"/>
            <w:tcBorders>
              <w:top w:val="single" w:sz="4" w:space="0" w:color="000000"/>
              <w:left w:val="single" w:sz="4" w:space="0" w:color="000000"/>
              <w:bottom w:val="single" w:sz="4" w:space="0" w:color="000000"/>
              <w:right w:val="single" w:sz="4" w:space="0" w:color="000000"/>
            </w:tcBorders>
            <w:shd w:val="clear" w:color="auto" w:fill="CCFFFF"/>
          </w:tcPr>
          <w:p w14:paraId="2DDC7815" w14:textId="77777777" w:rsidR="00327FC2" w:rsidRDefault="00257526">
            <w:pPr>
              <w:widowControl w:val="0"/>
              <w:spacing w:after="0"/>
              <w:jc w:val="center"/>
              <w:rPr>
                <w:rFonts w:ascii="Calibri" w:eastAsia="Times New Roman" w:hAnsi="Calibri" w:cs="Times New Roman"/>
                <w:sz w:val="16"/>
              </w:rPr>
            </w:pPr>
            <w:proofErr w:type="spellStart"/>
            <w:r>
              <w:rPr>
                <w:rFonts w:eastAsia="Times New Roman" w:cs="Times New Roman"/>
                <w:sz w:val="16"/>
              </w:rPr>
              <w:t>Klinička</w:t>
            </w:r>
            <w:proofErr w:type="spellEnd"/>
            <w:r>
              <w:rPr>
                <w:rFonts w:eastAsia="Times New Roman" w:cs="Times New Roman"/>
                <w:sz w:val="16"/>
              </w:rPr>
              <w:t xml:space="preserve"> </w:t>
            </w:r>
            <w:proofErr w:type="spellStart"/>
            <w:r>
              <w:rPr>
                <w:rFonts w:eastAsia="Times New Roman" w:cs="Times New Roman"/>
                <w:sz w:val="16"/>
              </w:rPr>
              <w:t>praksa</w:t>
            </w:r>
            <w:proofErr w:type="spellEnd"/>
            <w:r>
              <w:rPr>
                <w:rFonts w:eastAsia="Times New Roman" w:cs="Times New Roman"/>
                <w:sz w:val="16"/>
              </w:rPr>
              <w:t xml:space="preserve"> III</w:t>
            </w:r>
          </w:p>
        </w:tc>
        <w:tc>
          <w:tcPr>
            <w:tcW w:w="518" w:type="dxa"/>
            <w:tcBorders>
              <w:top w:val="single" w:sz="4" w:space="0" w:color="000000"/>
              <w:left w:val="single" w:sz="4" w:space="0" w:color="000000"/>
              <w:bottom w:val="single" w:sz="4" w:space="0" w:color="000000"/>
              <w:right w:val="single" w:sz="4" w:space="0" w:color="000000"/>
            </w:tcBorders>
          </w:tcPr>
          <w:p w14:paraId="7DF78B53" w14:textId="77777777" w:rsidR="00327FC2" w:rsidRDefault="00257526">
            <w:pPr>
              <w:widowControl w:val="0"/>
              <w:spacing w:after="0"/>
              <w:jc w:val="center"/>
              <w:rPr>
                <w:rFonts w:ascii="Calibri" w:eastAsia="Times New Roman" w:hAnsi="Calibri" w:cs="Times New Roman"/>
                <w:sz w:val="16"/>
              </w:rPr>
            </w:pPr>
            <w:r>
              <w:rPr>
                <w:rFonts w:eastAsia="Times New Roman" w:cs="Times New Roman"/>
                <w:sz w:val="16"/>
              </w:rPr>
              <w:t>5</w:t>
            </w:r>
          </w:p>
        </w:tc>
        <w:tc>
          <w:tcPr>
            <w:tcW w:w="603" w:type="dxa"/>
            <w:tcBorders>
              <w:top w:val="single" w:sz="4" w:space="0" w:color="000000"/>
              <w:left w:val="single" w:sz="4" w:space="0" w:color="000000"/>
              <w:bottom w:val="single" w:sz="4" w:space="0" w:color="000000"/>
              <w:right w:val="single" w:sz="4" w:space="0" w:color="000000"/>
            </w:tcBorders>
          </w:tcPr>
          <w:p w14:paraId="1CA8FD38" w14:textId="77777777" w:rsidR="00327FC2" w:rsidRDefault="00257526">
            <w:pPr>
              <w:widowControl w:val="0"/>
              <w:spacing w:after="0"/>
              <w:jc w:val="center"/>
              <w:rPr>
                <w:rFonts w:ascii="Calibri" w:eastAsia="Times New Roman" w:hAnsi="Calibri" w:cs="Times New Roman"/>
                <w:sz w:val="16"/>
              </w:rPr>
            </w:pPr>
            <w:r>
              <w:rPr>
                <w:rFonts w:eastAsia="Times New Roman" w:cs="Times New Roman"/>
                <w:sz w:val="16"/>
              </w:rPr>
              <w:t>5</w:t>
            </w:r>
          </w:p>
        </w:tc>
        <w:tc>
          <w:tcPr>
            <w:tcW w:w="386" w:type="dxa"/>
            <w:tcBorders>
              <w:top w:val="single" w:sz="4" w:space="0" w:color="000000"/>
              <w:left w:val="single" w:sz="4" w:space="0" w:color="000000"/>
              <w:bottom w:val="single" w:sz="4" w:space="0" w:color="000000"/>
              <w:right w:val="single" w:sz="4" w:space="0" w:color="000000"/>
            </w:tcBorders>
          </w:tcPr>
          <w:p w14:paraId="1A070FCF" w14:textId="77777777" w:rsidR="00327FC2" w:rsidRDefault="00257526">
            <w:pPr>
              <w:widowControl w:val="0"/>
              <w:spacing w:after="0"/>
              <w:jc w:val="center"/>
              <w:rPr>
                <w:rFonts w:ascii="Calibri" w:eastAsia="Times New Roman" w:hAnsi="Calibri" w:cs="Times New Roman"/>
                <w:sz w:val="16"/>
              </w:rPr>
            </w:pPr>
            <w:r>
              <w:rPr>
                <w:rFonts w:eastAsia="Times New Roman" w:cs="Times New Roman"/>
                <w:sz w:val="16"/>
              </w:rPr>
              <w:t>0</w:t>
            </w:r>
          </w:p>
        </w:tc>
        <w:tc>
          <w:tcPr>
            <w:tcW w:w="385" w:type="dxa"/>
            <w:tcBorders>
              <w:top w:val="single" w:sz="4" w:space="0" w:color="000000"/>
              <w:left w:val="single" w:sz="4" w:space="0" w:color="000000"/>
              <w:bottom w:val="single" w:sz="4" w:space="0" w:color="000000"/>
              <w:right w:val="single" w:sz="4" w:space="0" w:color="000000"/>
            </w:tcBorders>
          </w:tcPr>
          <w:p w14:paraId="1BF63019" w14:textId="77777777" w:rsidR="00327FC2" w:rsidRDefault="00257526">
            <w:pPr>
              <w:widowControl w:val="0"/>
              <w:spacing w:after="0"/>
              <w:jc w:val="center"/>
              <w:rPr>
                <w:rFonts w:ascii="Calibri" w:eastAsia="Times New Roman" w:hAnsi="Calibri" w:cs="Times New Roman"/>
                <w:sz w:val="16"/>
              </w:rPr>
            </w:pPr>
            <w:r>
              <w:rPr>
                <w:rFonts w:eastAsia="Times New Roman" w:cs="Times New Roman"/>
                <w:sz w:val="16"/>
              </w:rPr>
              <w:t>0</w:t>
            </w:r>
          </w:p>
        </w:tc>
        <w:tc>
          <w:tcPr>
            <w:tcW w:w="384" w:type="dxa"/>
            <w:tcBorders>
              <w:top w:val="single" w:sz="4" w:space="0" w:color="000000"/>
              <w:left w:val="single" w:sz="4" w:space="0" w:color="000000"/>
              <w:bottom w:val="single" w:sz="4" w:space="0" w:color="000000"/>
              <w:right w:val="single" w:sz="4" w:space="0" w:color="000000"/>
            </w:tcBorders>
          </w:tcPr>
          <w:p w14:paraId="4E9FF5E4" w14:textId="77777777" w:rsidR="00327FC2" w:rsidRDefault="00257526">
            <w:pPr>
              <w:widowControl w:val="0"/>
              <w:spacing w:after="0"/>
              <w:jc w:val="center"/>
              <w:rPr>
                <w:rFonts w:ascii="Calibri" w:eastAsia="Times New Roman" w:hAnsi="Calibri" w:cs="Times New Roman"/>
                <w:sz w:val="16"/>
              </w:rPr>
            </w:pPr>
            <w:r>
              <w:rPr>
                <w:rFonts w:eastAsia="Times New Roman" w:cs="Times New Roman"/>
                <w:sz w:val="16"/>
              </w:rPr>
              <w:t>11</w:t>
            </w:r>
          </w:p>
        </w:tc>
        <w:tc>
          <w:tcPr>
            <w:tcW w:w="1409" w:type="dxa"/>
            <w:tcBorders>
              <w:top w:val="single" w:sz="4" w:space="0" w:color="000000"/>
              <w:left w:val="single" w:sz="4" w:space="0" w:color="000000"/>
              <w:bottom w:val="single" w:sz="4" w:space="0" w:color="000000"/>
              <w:right w:val="single" w:sz="4" w:space="0" w:color="000000"/>
            </w:tcBorders>
            <w:shd w:val="clear" w:color="auto" w:fill="CCFFFF"/>
          </w:tcPr>
          <w:p w14:paraId="68A4FFA4" w14:textId="77777777" w:rsidR="00A3433F" w:rsidRPr="00EE1AE4" w:rsidRDefault="00257526">
            <w:pPr>
              <w:widowControl w:val="0"/>
              <w:spacing w:after="0"/>
              <w:jc w:val="center"/>
              <w:rPr>
                <w:rFonts w:eastAsia="Times New Roman" w:cs="Times New Roman"/>
                <w:sz w:val="16"/>
              </w:rPr>
            </w:pPr>
            <w:r w:rsidRPr="00EE1AE4">
              <w:rPr>
                <w:rFonts w:eastAsia="Times New Roman" w:cs="Times New Roman"/>
                <w:sz w:val="16"/>
              </w:rPr>
              <w:t xml:space="preserve">M. Tomaj, </w:t>
            </w:r>
          </w:p>
          <w:p w14:paraId="69A8F841" w14:textId="7DACC8EC" w:rsidR="00327FC2" w:rsidRPr="00EE1AE4" w:rsidRDefault="00257526">
            <w:pPr>
              <w:widowControl w:val="0"/>
              <w:spacing w:after="0"/>
              <w:jc w:val="center"/>
              <w:rPr>
                <w:rFonts w:ascii="Calibri" w:eastAsia="Times New Roman" w:hAnsi="Calibri" w:cs="Times New Roman"/>
                <w:sz w:val="16"/>
              </w:rPr>
            </w:pPr>
            <w:r w:rsidRPr="00EE1AE4">
              <w:rPr>
                <w:rFonts w:eastAsia="Times New Roman" w:cs="Times New Roman"/>
                <w:sz w:val="16"/>
              </w:rPr>
              <w:t>P.</w:t>
            </w:r>
            <w:r w:rsidR="00A3433F" w:rsidRPr="00EE1AE4">
              <w:rPr>
                <w:rFonts w:eastAsia="Times New Roman" w:cs="Times New Roman"/>
                <w:sz w:val="16"/>
              </w:rPr>
              <w:t xml:space="preserve"> </w:t>
            </w:r>
            <w:r w:rsidRPr="00EE1AE4">
              <w:rPr>
                <w:rFonts w:eastAsia="Times New Roman" w:cs="Times New Roman"/>
                <w:sz w:val="16"/>
              </w:rPr>
              <w:t>Krstičević</w:t>
            </w:r>
          </w:p>
        </w:tc>
        <w:tc>
          <w:tcPr>
            <w:tcW w:w="1454" w:type="dxa"/>
            <w:tcBorders>
              <w:top w:val="single" w:sz="4" w:space="0" w:color="000000"/>
              <w:left w:val="single" w:sz="4" w:space="0" w:color="000000"/>
              <w:bottom w:val="single" w:sz="4" w:space="0" w:color="000000"/>
              <w:right w:val="single" w:sz="4" w:space="0" w:color="000000"/>
            </w:tcBorders>
            <w:shd w:val="clear" w:color="auto" w:fill="CCFFFF"/>
          </w:tcPr>
          <w:p w14:paraId="1248B9F2" w14:textId="77777777" w:rsidR="00327FC2" w:rsidRPr="00EE1AE4" w:rsidRDefault="00257526">
            <w:pPr>
              <w:widowControl w:val="0"/>
              <w:spacing w:after="0"/>
              <w:jc w:val="center"/>
              <w:rPr>
                <w:rFonts w:ascii="Calibri" w:eastAsia="Times New Roman" w:hAnsi="Calibri" w:cs="Times New Roman"/>
                <w:sz w:val="16"/>
              </w:rPr>
            </w:pPr>
            <w:r w:rsidRPr="00EE1AE4">
              <w:rPr>
                <w:rFonts w:eastAsia="Times New Roman" w:cs="Times New Roman"/>
                <w:sz w:val="16"/>
              </w:rPr>
              <w:t>-</w:t>
            </w:r>
          </w:p>
        </w:tc>
        <w:tc>
          <w:tcPr>
            <w:tcW w:w="905" w:type="dxa"/>
            <w:tcBorders>
              <w:top w:val="single" w:sz="4" w:space="0" w:color="000000"/>
              <w:left w:val="single" w:sz="4" w:space="0" w:color="000000"/>
              <w:bottom w:val="single" w:sz="4" w:space="0" w:color="000000"/>
              <w:right w:val="single" w:sz="4" w:space="0" w:color="000000"/>
            </w:tcBorders>
            <w:shd w:val="clear" w:color="auto" w:fill="CCFFFF"/>
          </w:tcPr>
          <w:p w14:paraId="0B1234B6" w14:textId="77777777" w:rsidR="00327FC2" w:rsidRPr="00EE1AE4" w:rsidRDefault="00257526">
            <w:pPr>
              <w:widowControl w:val="0"/>
              <w:spacing w:after="0"/>
              <w:jc w:val="center"/>
              <w:rPr>
                <w:rFonts w:ascii="Calibri" w:eastAsia="Times New Roman" w:hAnsi="Calibri" w:cs="Times New Roman"/>
                <w:sz w:val="16"/>
              </w:rPr>
            </w:pPr>
            <w:r w:rsidRPr="00EE1AE4">
              <w:rPr>
                <w:rFonts w:eastAsia="Times New Roman" w:cs="Times New Roman"/>
                <w:sz w:val="16"/>
              </w:rPr>
              <w:t>0</w:t>
            </w:r>
          </w:p>
        </w:tc>
        <w:tc>
          <w:tcPr>
            <w:tcW w:w="1636" w:type="dxa"/>
            <w:tcBorders>
              <w:top w:val="single" w:sz="4" w:space="0" w:color="000000"/>
              <w:left w:val="single" w:sz="4" w:space="0" w:color="000000"/>
              <w:bottom w:val="single" w:sz="4" w:space="0" w:color="000000"/>
              <w:right w:val="single" w:sz="4" w:space="0" w:color="000000"/>
            </w:tcBorders>
            <w:shd w:val="clear" w:color="auto" w:fill="CCFFFF"/>
          </w:tcPr>
          <w:p w14:paraId="547CDBA5" w14:textId="77777777" w:rsidR="00327FC2" w:rsidRPr="00EE1AE4" w:rsidRDefault="00257526">
            <w:pPr>
              <w:widowControl w:val="0"/>
              <w:spacing w:after="0"/>
              <w:jc w:val="center"/>
              <w:rPr>
                <w:rFonts w:ascii="Calibri" w:eastAsia="Times New Roman" w:hAnsi="Calibri" w:cs="Times New Roman"/>
                <w:sz w:val="16"/>
              </w:rPr>
            </w:pPr>
            <w:r w:rsidRPr="00EE1AE4">
              <w:rPr>
                <w:rFonts w:eastAsia="Times New Roman" w:cs="Times New Roman"/>
                <w:sz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CCFFFF"/>
          </w:tcPr>
          <w:p w14:paraId="55032541" w14:textId="77777777" w:rsidR="00327FC2" w:rsidRPr="00EE1AE4" w:rsidRDefault="00257526">
            <w:pPr>
              <w:widowControl w:val="0"/>
              <w:spacing w:after="0"/>
              <w:jc w:val="center"/>
              <w:rPr>
                <w:rFonts w:ascii="Calibri" w:eastAsia="Times New Roman" w:hAnsi="Calibri" w:cs="Times New Roman"/>
                <w:sz w:val="16"/>
              </w:rPr>
            </w:pPr>
            <w:r w:rsidRPr="00EE1AE4">
              <w:rPr>
                <w:rFonts w:eastAsia="Times New Roman" w:cs="Times New Roman"/>
                <w:sz w:val="16"/>
              </w:rPr>
              <w:t>0</w:t>
            </w:r>
          </w:p>
        </w:tc>
        <w:tc>
          <w:tcPr>
            <w:tcW w:w="2777" w:type="dxa"/>
            <w:tcBorders>
              <w:top w:val="single" w:sz="4" w:space="0" w:color="000000"/>
              <w:left w:val="single" w:sz="4" w:space="0" w:color="000000"/>
              <w:bottom w:val="single" w:sz="4" w:space="0" w:color="000000"/>
              <w:right w:val="single" w:sz="4" w:space="0" w:color="000000"/>
            </w:tcBorders>
            <w:shd w:val="clear" w:color="auto" w:fill="CCFFFF"/>
          </w:tcPr>
          <w:p w14:paraId="74B9000F" w14:textId="4AE1070D" w:rsidR="00327FC2" w:rsidRPr="00EE1AE4" w:rsidRDefault="00257526">
            <w:pPr>
              <w:widowControl w:val="0"/>
              <w:spacing w:after="0"/>
              <w:jc w:val="center"/>
              <w:rPr>
                <w:rFonts w:ascii="Calibri" w:eastAsia="Times New Roman" w:hAnsi="Calibri" w:cs="Times New Roman"/>
                <w:sz w:val="16"/>
              </w:rPr>
            </w:pPr>
            <w:r w:rsidRPr="00EE1AE4">
              <w:rPr>
                <w:rFonts w:eastAsia="Times New Roman" w:cs="Times New Roman"/>
                <w:sz w:val="16"/>
              </w:rPr>
              <w:t>A.</w:t>
            </w:r>
            <w:r w:rsidR="00A3433F" w:rsidRPr="00EE1AE4">
              <w:rPr>
                <w:rFonts w:eastAsia="Times New Roman" w:cs="Times New Roman"/>
                <w:sz w:val="16"/>
              </w:rPr>
              <w:t xml:space="preserve"> </w:t>
            </w:r>
            <w:r w:rsidRPr="00EE1AE4">
              <w:rPr>
                <w:rFonts w:eastAsia="Times New Roman" w:cs="Times New Roman"/>
                <w:sz w:val="16"/>
              </w:rPr>
              <w:t>Krajačić, K.</w:t>
            </w:r>
            <w:r w:rsidR="00A3433F" w:rsidRPr="00EE1AE4">
              <w:rPr>
                <w:rFonts w:eastAsia="Times New Roman" w:cs="Times New Roman"/>
                <w:sz w:val="16"/>
              </w:rPr>
              <w:t xml:space="preserve"> </w:t>
            </w:r>
            <w:proofErr w:type="spellStart"/>
            <w:r w:rsidRPr="00EE1AE4">
              <w:rPr>
                <w:rFonts w:eastAsia="Times New Roman" w:cs="Times New Roman"/>
                <w:sz w:val="16"/>
              </w:rPr>
              <w:t>Zdjelar</w:t>
            </w:r>
            <w:proofErr w:type="spellEnd"/>
            <w:r w:rsidRPr="00EE1AE4">
              <w:rPr>
                <w:rFonts w:eastAsia="Times New Roman" w:cs="Times New Roman"/>
                <w:sz w:val="16"/>
              </w:rPr>
              <w:t>, V.</w:t>
            </w:r>
            <w:r w:rsidR="007F398E" w:rsidRPr="00EE1AE4">
              <w:rPr>
                <w:rFonts w:eastAsia="Times New Roman" w:cs="Times New Roman"/>
                <w:sz w:val="16"/>
              </w:rPr>
              <w:t xml:space="preserve"> Crnković </w:t>
            </w:r>
            <w:proofErr w:type="spellStart"/>
            <w:r w:rsidRPr="00EE1AE4">
              <w:rPr>
                <w:rFonts w:eastAsia="Times New Roman" w:cs="Times New Roman"/>
                <w:sz w:val="16"/>
              </w:rPr>
              <w:t>Najdanović</w:t>
            </w:r>
            <w:proofErr w:type="spellEnd"/>
            <w:r w:rsidRPr="00EE1AE4">
              <w:rPr>
                <w:rFonts w:eastAsia="Times New Roman" w:cs="Times New Roman"/>
                <w:sz w:val="16"/>
              </w:rPr>
              <w:t>, M.</w:t>
            </w:r>
            <w:r w:rsidR="00A3433F" w:rsidRPr="00EE1AE4">
              <w:rPr>
                <w:rFonts w:eastAsia="Times New Roman" w:cs="Times New Roman"/>
                <w:sz w:val="16"/>
              </w:rPr>
              <w:t xml:space="preserve"> </w:t>
            </w:r>
            <w:r w:rsidRPr="00EE1AE4">
              <w:rPr>
                <w:rFonts w:eastAsia="Times New Roman" w:cs="Times New Roman"/>
                <w:sz w:val="16"/>
              </w:rPr>
              <w:t>Šendo, G.</w:t>
            </w:r>
            <w:r w:rsidR="00A3433F" w:rsidRPr="00EE1AE4">
              <w:rPr>
                <w:rFonts w:eastAsia="Times New Roman" w:cs="Times New Roman"/>
                <w:sz w:val="16"/>
              </w:rPr>
              <w:t xml:space="preserve"> </w:t>
            </w:r>
            <w:r w:rsidRPr="00EE1AE4">
              <w:rPr>
                <w:rFonts w:eastAsia="Times New Roman" w:cs="Times New Roman"/>
                <w:sz w:val="16"/>
              </w:rPr>
              <w:t>Trkulja Novoselec, M.</w:t>
            </w:r>
            <w:r w:rsidR="00A3433F" w:rsidRPr="00EE1AE4">
              <w:rPr>
                <w:rFonts w:eastAsia="Times New Roman" w:cs="Times New Roman"/>
                <w:sz w:val="16"/>
              </w:rPr>
              <w:t xml:space="preserve"> </w:t>
            </w:r>
            <w:proofErr w:type="spellStart"/>
            <w:r w:rsidRPr="00EE1AE4">
              <w:rPr>
                <w:rFonts w:eastAsia="Times New Roman" w:cs="Times New Roman"/>
                <w:sz w:val="16"/>
              </w:rPr>
              <w:t>Pajić</w:t>
            </w:r>
            <w:proofErr w:type="spellEnd"/>
            <w:r w:rsidR="00EE1AE4">
              <w:rPr>
                <w:rFonts w:eastAsia="Times New Roman" w:cs="Times New Roman"/>
                <w:sz w:val="16"/>
              </w:rPr>
              <w:t xml:space="preserve">, </w:t>
            </w:r>
            <w:r w:rsidR="00EE1AE4">
              <w:rPr>
                <w:rFonts w:eastAsia="Times New Roman" w:cs="Times New Roman"/>
                <w:sz w:val="16"/>
                <w:lang w:val="pl-PL"/>
              </w:rPr>
              <w:t>Ž. Čmarec</w:t>
            </w:r>
          </w:p>
        </w:tc>
        <w:tc>
          <w:tcPr>
            <w:tcW w:w="1134" w:type="dxa"/>
            <w:tcBorders>
              <w:top w:val="single" w:sz="4" w:space="0" w:color="000000"/>
              <w:left w:val="single" w:sz="4" w:space="0" w:color="000000"/>
              <w:bottom w:val="single" w:sz="4" w:space="0" w:color="000000"/>
              <w:right w:val="single" w:sz="4" w:space="0" w:color="000000"/>
            </w:tcBorders>
            <w:shd w:val="clear" w:color="auto" w:fill="CCFFFF"/>
          </w:tcPr>
          <w:p w14:paraId="78442A4B" w14:textId="77777777" w:rsidR="00327FC2" w:rsidRDefault="00257526">
            <w:pPr>
              <w:widowControl w:val="0"/>
              <w:spacing w:after="0"/>
              <w:jc w:val="center"/>
              <w:rPr>
                <w:rFonts w:ascii="Calibri" w:eastAsia="Times New Roman" w:hAnsi="Calibri" w:cs="Times New Roman"/>
                <w:sz w:val="16"/>
              </w:rPr>
            </w:pPr>
            <w:r>
              <w:rPr>
                <w:rFonts w:eastAsia="Times New Roman" w:cs="Times New Roman"/>
                <w:sz w:val="16"/>
              </w:rPr>
              <w:t>2red+2izv</w:t>
            </w:r>
          </w:p>
        </w:tc>
      </w:tr>
      <w:tr w:rsidR="00327FC2" w14:paraId="2454899D" w14:textId="77777777">
        <w:trPr>
          <w:trHeight w:val="258"/>
        </w:trPr>
        <w:tc>
          <w:tcPr>
            <w:tcW w:w="2266" w:type="dxa"/>
            <w:tcBorders>
              <w:top w:val="single" w:sz="4" w:space="0" w:color="000000"/>
              <w:left w:val="single" w:sz="4" w:space="0" w:color="000000"/>
              <w:bottom w:val="single" w:sz="4" w:space="0" w:color="000000"/>
              <w:right w:val="single" w:sz="4" w:space="0" w:color="000000"/>
            </w:tcBorders>
            <w:shd w:val="clear" w:color="auto" w:fill="CCFFFF"/>
          </w:tcPr>
          <w:p w14:paraId="22A3AEF9" w14:textId="77777777" w:rsidR="00327FC2" w:rsidRDefault="00257526">
            <w:pPr>
              <w:widowControl w:val="0"/>
              <w:spacing w:before="2" w:after="0"/>
              <w:jc w:val="center"/>
              <w:rPr>
                <w:rFonts w:ascii="Calibri" w:eastAsia="Times New Roman" w:hAnsi="Calibri" w:cs="Times New Roman"/>
                <w:sz w:val="16"/>
              </w:rPr>
            </w:pPr>
            <w:r>
              <w:rPr>
                <w:rFonts w:eastAsia="Times New Roman" w:cs="Times New Roman"/>
                <w:sz w:val="16"/>
              </w:rPr>
              <w:t xml:space="preserve">Metode </w:t>
            </w:r>
            <w:proofErr w:type="spellStart"/>
            <w:r>
              <w:rPr>
                <w:rFonts w:eastAsia="Times New Roman" w:cs="Times New Roman"/>
                <w:sz w:val="16"/>
              </w:rPr>
              <w:t>istraživanja</w:t>
            </w:r>
            <w:proofErr w:type="spellEnd"/>
            <w:r>
              <w:rPr>
                <w:rFonts w:eastAsia="Times New Roman" w:cs="Times New Roman"/>
                <w:sz w:val="16"/>
              </w:rPr>
              <w:t xml:space="preserve"> u </w:t>
            </w:r>
            <w:proofErr w:type="spellStart"/>
            <w:r>
              <w:rPr>
                <w:rFonts w:eastAsia="Times New Roman" w:cs="Times New Roman"/>
                <w:sz w:val="16"/>
              </w:rPr>
              <w:t>fizioterapiji</w:t>
            </w:r>
            <w:proofErr w:type="spellEnd"/>
          </w:p>
        </w:tc>
        <w:tc>
          <w:tcPr>
            <w:tcW w:w="518" w:type="dxa"/>
            <w:tcBorders>
              <w:top w:val="single" w:sz="4" w:space="0" w:color="000000"/>
              <w:left w:val="single" w:sz="4" w:space="0" w:color="000000"/>
              <w:bottom w:val="single" w:sz="4" w:space="0" w:color="000000"/>
              <w:right w:val="single" w:sz="4" w:space="0" w:color="000000"/>
            </w:tcBorders>
          </w:tcPr>
          <w:p w14:paraId="7C7C5BB9" w14:textId="77777777" w:rsidR="00327FC2" w:rsidRDefault="00257526">
            <w:pPr>
              <w:widowControl w:val="0"/>
              <w:spacing w:before="2" w:after="0"/>
              <w:ind w:left="17"/>
              <w:jc w:val="center"/>
              <w:rPr>
                <w:rFonts w:ascii="Calibri" w:eastAsia="Times New Roman" w:hAnsi="Calibri" w:cs="Times New Roman"/>
                <w:sz w:val="16"/>
              </w:rPr>
            </w:pPr>
            <w:r>
              <w:rPr>
                <w:rFonts w:eastAsia="Times New Roman" w:cs="Times New Roman"/>
                <w:sz w:val="16"/>
              </w:rPr>
              <w:t>5</w:t>
            </w:r>
          </w:p>
        </w:tc>
        <w:tc>
          <w:tcPr>
            <w:tcW w:w="603" w:type="dxa"/>
            <w:tcBorders>
              <w:top w:val="single" w:sz="4" w:space="0" w:color="000000"/>
              <w:left w:val="single" w:sz="4" w:space="0" w:color="000000"/>
              <w:bottom w:val="single" w:sz="4" w:space="0" w:color="000000"/>
              <w:right w:val="single" w:sz="4" w:space="0" w:color="000000"/>
            </w:tcBorders>
          </w:tcPr>
          <w:p w14:paraId="49D7BD2B" w14:textId="77777777" w:rsidR="00327FC2" w:rsidRDefault="00257526">
            <w:pPr>
              <w:widowControl w:val="0"/>
              <w:spacing w:before="2" w:after="0"/>
              <w:jc w:val="center"/>
              <w:rPr>
                <w:rFonts w:ascii="Calibri" w:eastAsia="Times New Roman" w:hAnsi="Calibri" w:cs="Times New Roman"/>
                <w:sz w:val="16"/>
              </w:rPr>
            </w:pPr>
            <w:r>
              <w:rPr>
                <w:rFonts w:eastAsia="Times New Roman" w:cs="Times New Roman"/>
                <w:sz w:val="16"/>
              </w:rPr>
              <w:t>4</w:t>
            </w:r>
          </w:p>
        </w:tc>
        <w:tc>
          <w:tcPr>
            <w:tcW w:w="386" w:type="dxa"/>
            <w:tcBorders>
              <w:top w:val="single" w:sz="4" w:space="0" w:color="000000"/>
              <w:left w:val="single" w:sz="4" w:space="0" w:color="000000"/>
              <w:bottom w:val="single" w:sz="4" w:space="0" w:color="000000"/>
              <w:right w:val="single" w:sz="4" w:space="0" w:color="000000"/>
            </w:tcBorders>
          </w:tcPr>
          <w:p w14:paraId="7481094A" w14:textId="77777777" w:rsidR="00327FC2" w:rsidRDefault="00257526">
            <w:pPr>
              <w:widowControl w:val="0"/>
              <w:spacing w:before="2" w:after="0"/>
              <w:jc w:val="center"/>
              <w:rPr>
                <w:rFonts w:ascii="Calibri" w:eastAsia="Times New Roman" w:hAnsi="Calibri" w:cs="Times New Roman"/>
                <w:sz w:val="16"/>
              </w:rPr>
            </w:pPr>
            <w:r>
              <w:rPr>
                <w:rFonts w:eastAsia="Times New Roman" w:cs="Times New Roman"/>
                <w:sz w:val="16"/>
              </w:rPr>
              <w:t>2</w:t>
            </w:r>
          </w:p>
        </w:tc>
        <w:tc>
          <w:tcPr>
            <w:tcW w:w="385" w:type="dxa"/>
            <w:tcBorders>
              <w:top w:val="single" w:sz="4" w:space="0" w:color="000000"/>
              <w:left w:val="single" w:sz="4" w:space="0" w:color="000000"/>
              <w:bottom w:val="single" w:sz="4" w:space="0" w:color="000000"/>
              <w:right w:val="single" w:sz="4" w:space="0" w:color="000000"/>
            </w:tcBorders>
          </w:tcPr>
          <w:p w14:paraId="154E4097" w14:textId="77777777" w:rsidR="00327FC2" w:rsidRDefault="00257526">
            <w:pPr>
              <w:widowControl w:val="0"/>
              <w:spacing w:before="2" w:after="0"/>
              <w:ind w:left="9"/>
              <w:jc w:val="center"/>
              <w:rPr>
                <w:rFonts w:ascii="Calibri" w:eastAsia="Times New Roman" w:hAnsi="Calibri" w:cs="Times New Roman"/>
                <w:sz w:val="16"/>
              </w:rPr>
            </w:pPr>
            <w:r>
              <w:rPr>
                <w:rFonts w:eastAsia="Times New Roman" w:cs="Times New Roman"/>
                <w:sz w:val="16"/>
              </w:rPr>
              <w:t>0</w:t>
            </w:r>
          </w:p>
        </w:tc>
        <w:tc>
          <w:tcPr>
            <w:tcW w:w="384" w:type="dxa"/>
            <w:tcBorders>
              <w:top w:val="single" w:sz="4" w:space="0" w:color="000000"/>
              <w:left w:val="single" w:sz="4" w:space="0" w:color="000000"/>
              <w:bottom w:val="single" w:sz="4" w:space="0" w:color="000000"/>
              <w:right w:val="single" w:sz="4" w:space="0" w:color="000000"/>
            </w:tcBorders>
          </w:tcPr>
          <w:p w14:paraId="76109920" w14:textId="77777777" w:rsidR="00327FC2" w:rsidRDefault="00257526">
            <w:pPr>
              <w:widowControl w:val="0"/>
              <w:spacing w:before="2" w:after="0"/>
              <w:ind w:left="9"/>
              <w:jc w:val="center"/>
              <w:rPr>
                <w:rFonts w:ascii="Calibri" w:eastAsia="Times New Roman" w:hAnsi="Calibri" w:cs="Times New Roman"/>
                <w:sz w:val="16"/>
              </w:rPr>
            </w:pPr>
            <w:r>
              <w:rPr>
                <w:rFonts w:eastAsia="Times New Roman" w:cs="Times New Roman"/>
                <w:sz w:val="16"/>
              </w:rPr>
              <w:t>3</w:t>
            </w:r>
          </w:p>
        </w:tc>
        <w:tc>
          <w:tcPr>
            <w:tcW w:w="1409" w:type="dxa"/>
            <w:tcBorders>
              <w:top w:val="single" w:sz="4" w:space="0" w:color="000000"/>
              <w:left w:val="single" w:sz="4" w:space="0" w:color="000000"/>
              <w:bottom w:val="single" w:sz="4" w:space="0" w:color="000000"/>
              <w:right w:val="single" w:sz="4" w:space="0" w:color="000000"/>
            </w:tcBorders>
            <w:shd w:val="clear" w:color="auto" w:fill="CCFFFF"/>
          </w:tcPr>
          <w:p w14:paraId="75CF4A45" w14:textId="77777777" w:rsidR="00327FC2" w:rsidRPr="00EE1AE4" w:rsidRDefault="00257526">
            <w:pPr>
              <w:widowControl w:val="0"/>
              <w:spacing w:after="0"/>
              <w:jc w:val="center"/>
              <w:rPr>
                <w:rFonts w:ascii="Calibri" w:eastAsia="Times New Roman" w:hAnsi="Calibri" w:cs="Times New Roman"/>
                <w:sz w:val="16"/>
              </w:rPr>
            </w:pPr>
            <w:r w:rsidRPr="00EE1AE4">
              <w:rPr>
                <w:rFonts w:eastAsia="Times New Roman" w:cs="Times New Roman"/>
                <w:sz w:val="16"/>
              </w:rPr>
              <w:t xml:space="preserve">V. </w:t>
            </w:r>
            <w:proofErr w:type="spellStart"/>
            <w:r w:rsidRPr="00EE1AE4">
              <w:rPr>
                <w:rFonts w:eastAsia="Times New Roman" w:cs="Times New Roman"/>
                <w:sz w:val="16"/>
              </w:rPr>
              <w:t>Šipuš</w:t>
            </w:r>
            <w:proofErr w:type="spellEnd"/>
          </w:p>
        </w:tc>
        <w:tc>
          <w:tcPr>
            <w:tcW w:w="1454" w:type="dxa"/>
            <w:tcBorders>
              <w:top w:val="single" w:sz="4" w:space="0" w:color="000000"/>
              <w:left w:val="single" w:sz="4" w:space="0" w:color="000000"/>
              <w:bottom w:val="single" w:sz="4" w:space="0" w:color="000000"/>
              <w:right w:val="single" w:sz="4" w:space="0" w:color="000000"/>
            </w:tcBorders>
            <w:shd w:val="clear" w:color="auto" w:fill="CCFFFF"/>
          </w:tcPr>
          <w:p w14:paraId="2C613DC4" w14:textId="77777777" w:rsidR="00327FC2" w:rsidRPr="00EE1AE4" w:rsidRDefault="00257526">
            <w:pPr>
              <w:widowControl w:val="0"/>
              <w:spacing w:after="0"/>
              <w:jc w:val="center"/>
              <w:rPr>
                <w:rFonts w:ascii="Calibri" w:eastAsia="Times New Roman" w:hAnsi="Calibri" w:cs="Times New Roman"/>
                <w:sz w:val="16"/>
              </w:rPr>
            </w:pPr>
            <w:r w:rsidRPr="00EE1AE4">
              <w:rPr>
                <w:rFonts w:eastAsia="Times New Roman" w:cs="Times New Roman"/>
                <w:sz w:val="16"/>
              </w:rPr>
              <w:t xml:space="preserve">V. </w:t>
            </w:r>
            <w:proofErr w:type="spellStart"/>
            <w:r w:rsidRPr="00EE1AE4">
              <w:rPr>
                <w:rFonts w:eastAsia="Times New Roman" w:cs="Times New Roman"/>
                <w:sz w:val="16"/>
              </w:rPr>
              <w:t>Šipuš</w:t>
            </w:r>
            <w:proofErr w:type="spellEnd"/>
          </w:p>
          <w:p w14:paraId="298B560E" w14:textId="77777777" w:rsidR="00327FC2" w:rsidRPr="00EE1AE4" w:rsidRDefault="00327FC2">
            <w:pPr>
              <w:widowControl w:val="0"/>
              <w:spacing w:before="6" w:after="0"/>
              <w:jc w:val="center"/>
              <w:rPr>
                <w:rFonts w:ascii="Calibri" w:eastAsia="Times New Roman" w:hAnsi="Calibri" w:cs="Times New Roman"/>
                <w:sz w:val="16"/>
              </w:rPr>
            </w:pPr>
          </w:p>
        </w:tc>
        <w:tc>
          <w:tcPr>
            <w:tcW w:w="905" w:type="dxa"/>
            <w:tcBorders>
              <w:top w:val="single" w:sz="4" w:space="0" w:color="000000"/>
              <w:left w:val="single" w:sz="4" w:space="0" w:color="000000"/>
              <w:bottom w:val="single" w:sz="4" w:space="0" w:color="000000"/>
              <w:right w:val="single" w:sz="4" w:space="0" w:color="000000"/>
            </w:tcBorders>
            <w:shd w:val="clear" w:color="auto" w:fill="CCFFFF"/>
          </w:tcPr>
          <w:p w14:paraId="6171265C" w14:textId="77777777" w:rsidR="00327FC2" w:rsidRPr="00EE1AE4" w:rsidRDefault="00257526">
            <w:pPr>
              <w:widowControl w:val="0"/>
              <w:spacing w:before="2" w:after="0"/>
              <w:jc w:val="center"/>
              <w:rPr>
                <w:rFonts w:ascii="Calibri" w:eastAsia="Times New Roman" w:hAnsi="Calibri" w:cs="Times New Roman"/>
                <w:sz w:val="16"/>
              </w:rPr>
            </w:pPr>
            <w:r w:rsidRPr="00EE1AE4">
              <w:rPr>
                <w:rFonts w:eastAsia="Times New Roman" w:cs="Times New Roman"/>
                <w:sz w:val="16"/>
              </w:rPr>
              <w:t>1red+1izv</w:t>
            </w:r>
          </w:p>
        </w:tc>
        <w:tc>
          <w:tcPr>
            <w:tcW w:w="1636" w:type="dxa"/>
            <w:tcBorders>
              <w:top w:val="single" w:sz="4" w:space="0" w:color="000000"/>
              <w:left w:val="single" w:sz="4" w:space="0" w:color="000000"/>
              <w:bottom w:val="single" w:sz="4" w:space="0" w:color="000000"/>
              <w:right w:val="single" w:sz="4" w:space="0" w:color="000000"/>
            </w:tcBorders>
            <w:shd w:val="clear" w:color="auto" w:fill="CCFFFF"/>
          </w:tcPr>
          <w:p w14:paraId="4CD97801" w14:textId="77777777" w:rsidR="00327FC2" w:rsidRPr="00EE1AE4" w:rsidRDefault="00257526">
            <w:pPr>
              <w:widowControl w:val="0"/>
              <w:spacing w:after="0"/>
              <w:rPr>
                <w:rFonts w:ascii="Calibri" w:eastAsia="Times New Roman" w:hAnsi="Calibri" w:cs="Times New Roman"/>
                <w:sz w:val="16"/>
              </w:rPr>
            </w:pPr>
            <w:r w:rsidRPr="00EE1AE4">
              <w:rPr>
                <w:rFonts w:eastAsia="Times New Roman" w:cs="Times New Roman"/>
                <w:sz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CCFFFF"/>
          </w:tcPr>
          <w:p w14:paraId="4DDD9D5F" w14:textId="77777777" w:rsidR="00327FC2" w:rsidRPr="00EE1AE4" w:rsidRDefault="00257526">
            <w:pPr>
              <w:widowControl w:val="0"/>
              <w:spacing w:after="0"/>
              <w:jc w:val="center"/>
              <w:rPr>
                <w:rFonts w:ascii="Calibri" w:eastAsia="Times New Roman" w:hAnsi="Calibri" w:cs="Times New Roman"/>
                <w:sz w:val="16"/>
              </w:rPr>
            </w:pPr>
            <w:r w:rsidRPr="00EE1AE4">
              <w:rPr>
                <w:rFonts w:eastAsia="Times New Roman" w:cs="Times New Roman"/>
                <w:sz w:val="16"/>
              </w:rPr>
              <w:t>0</w:t>
            </w:r>
          </w:p>
        </w:tc>
        <w:tc>
          <w:tcPr>
            <w:tcW w:w="2777" w:type="dxa"/>
            <w:tcBorders>
              <w:top w:val="single" w:sz="4" w:space="0" w:color="000000"/>
              <w:left w:val="single" w:sz="4" w:space="0" w:color="000000"/>
              <w:bottom w:val="single" w:sz="4" w:space="0" w:color="000000"/>
              <w:right w:val="single" w:sz="4" w:space="0" w:color="000000"/>
            </w:tcBorders>
            <w:shd w:val="clear" w:color="auto" w:fill="CCFFFF"/>
          </w:tcPr>
          <w:p w14:paraId="49EB2BA4" w14:textId="77777777" w:rsidR="00327FC2" w:rsidRPr="00EE1AE4" w:rsidRDefault="00257526">
            <w:pPr>
              <w:widowControl w:val="0"/>
              <w:spacing w:after="0"/>
              <w:rPr>
                <w:rFonts w:ascii="Calibri" w:eastAsia="Times New Roman" w:hAnsi="Calibri" w:cs="Times New Roman"/>
                <w:sz w:val="16"/>
              </w:rPr>
            </w:pPr>
            <w:r w:rsidRPr="00EE1AE4">
              <w:rPr>
                <w:rFonts w:eastAsia="Times New Roman" w:cs="Times New Roman"/>
                <w:sz w:val="16"/>
              </w:rPr>
              <w:t xml:space="preserve"> </w:t>
            </w:r>
          </w:p>
          <w:p w14:paraId="5DF5FC28" w14:textId="0548AF0E" w:rsidR="00327FC2" w:rsidRPr="00EE1AE4" w:rsidRDefault="00257526">
            <w:pPr>
              <w:widowControl w:val="0"/>
              <w:spacing w:after="0"/>
              <w:jc w:val="center"/>
              <w:rPr>
                <w:rFonts w:ascii="Calibri" w:eastAsia="Times New Roman" w:hAnsi="Calibri" w:cs="Times New Roman"/>
                <w:sz w:val="16"/>
              </w:rPr>
            </w:pPr>
            <w:proofErr w:type="spellStart"/>
            <w:r w:rsidRPr="00EE1AE4">
              <w:rPr>
                <w:rFonts w:eastAsia="Times New Roman" w:cs="Calibri"/>
                <w:sz w:val="16"/>
                <w:szCs w:val="16"/>
              </w:rPr>
              <w:t>M.Kušec</w:t>
            </w:r>
            <w:proofErr w:type="spellEnd"/>
            <w:r w:rsidRPr="00EE1AE4">
              <w:rPr>
                <w:rFonts w:eastAsia="Times New Roman" w:cs="Calibri"/>
                <w:sz w:val="16"/>
                <w:szCs w:val="16"/>
              </w:rPr>
              <w:t xml:space="preserve">, </w:t>
            </w:r>
            <w:proofErr w:type="spellStart"/>
            <w:r w:rsidRPr="00EE1AE4">
              <w:rPr>
                <w:rFonts w:eastAsia="Times New Roman" w:cs="Calibri"/>
                <w:sz w:val="16"/>
                <w:szCs w:val="16"/>
              </w:rPr>
              <w:t>P.Krstičević</w:t>
            </w:r>
            <w:proofErr w:type="spellEnd"/>
            <w:r w:rsidR="00763416">
              <w:rPr>
                <w:rFonts w:eastAsia="Times New Roman" w:cs="Calibri"/>
                <w:sz w:val="16"/>
                <w:szCs w:val="16"/>
              </w:rPr>
              <w:t>, I</w:t>
            </w:r>
            <w:r w:rsidR="009D0AAB">
              <w:rPr>
                <w:rFonts w:eastAsia="Times New Roman" w:cs="Calibri"/>
                <w:sz w:val="16"/>
                <w:szCs w:val="16"/>
              </w:rPr>
              <w:t xml:space="preserve">. </w:t>
            </w:r>
            <w:r w:rsidR="00763416">
              <w:rPr>
                <w:rFonts w:eastAsia="Times New Roman" w:cs="Calibri"/>
                <w:sz w:val="16"/>
                <w:szCs w:val="16"/>
              </w:rPr>
              <w:t>Stanić</w:t>
            </w:r>
            <w:r w:rsidR="009D0AAB">
              <w:rPr>
                <w:rFonts w:eastAsia="Times New Roman" w:cs="Calibri"/>
                <w:sz w:val="16"/>
                <w:szCs w:val="16"/>
              </w:rPr>
              <w:t xml:space="preserve">, </w:t>
            </w:r>
            <w:r w:rsidR="00565891">
              <w:rPr>
                <w:rFonts w:eastAsia="Times New Roman" w:cs="Calibri"/>
                <w:sz w:val="16"/>
                <w:szCs w:val="16"/>
              </w:rPr>
              <w:t>L. Horvatinec</w:t>
            </w:r>
          </w:p>
        </w:tc>
        <w:tc>
          <w:tcPr>
            <w:tcW w:w="1134" w:type="dxa"/>
            <w:tcBorders>
              <w:top w:val="single" w:sz="4" w:space="0" w:color="000000"/>
              <w:left w:val="single" w:sz="4" w:space="0" w:color="000000"/>
              <w:bottom w:val="single" w:sz="4" w:space="0" w:color="000000"/>
              <w:right w:val="single" w:sz="4" w:space="0" w:color="000000"/>
            </w:tcBorders>
            <w:shd w:val="clear" w:color="auto" w:fill="CCFFFF"/>
          </w:tcPr>
          <w:p w14:paraId="40D7729B" w14:textId="77777777" w:rsidR="00327FC2" w:rsidRDefault="00257526">
            <w:pPr>
              <w:widowControl w:val="0"/>
              <w:spacing w:before="2" w:after="0"/>
              <w:ind w:left="120" w:right="120"/>
              <w:jc w:val="center"/>
              <w:rPr>
                <w:rFonts w:ascii="Calibri" w:eastAsia="Times New Roman" w:hAnsi="Calibri" w:cs="Times New Roman"/>
                <w:sz w:val="16"/>
              </w:rPr>
            </w:pPr>
            <w:r>
              <w:rPr>
                <w:rFonts w:eastAsia="Times New Roman" w:cs="Times New Roman"/>
                <w:sz w:val="16"/>
              </w:rPr>
              <w:t>1red+1izv</w:t>
            </w:r>
          </w:p>
        </w:tc>
      </w:tr>
      <w:tr w:rsidR="00327FC2" w14:paraId="4DAEBF77" w14:textId="77777777">
        <w:trPr>
          <w:trHeight w:val="221"/>
        </w:trPr>
        <w:tc>
          <w:tcPr>
            <w:tcW w:w="2266" w:type="dxa"/>
            <w:tcBorders>
              <w:top w:val="single" w:sz="4" w:space="0" w:color="000000"/>
              <w:left w:val="single" w:sz="4" w:space="0" w:color="000000"/>
              <w:bottom w:val="single" w:sz="4" w:space="0" w:color="000000"/>
              <w:right w:val="single" w:sz="4" w:space="0" w:color="000000"/>
            </w:tcBorders>
            <w:shd w:val="clear" w:color="auto" w:fill="C0C0C0"/>
          </w:tcPr>
          <w:p w14:paraId="5A3015B0" w14:textId="77777777" w:rsidR="00327FC2" w:rsidRDefault="00257526">
            <w:pPr>
              <w:widowControl w:val="0"/>
              <w:spacing w:after="0" w:line="183" w:lineRule="exact"/>
              <w:ind w:left="111"/>
              <w:jc w:val="center"/>
              <w:rPr>
                <w:rFonts w:ascii="Calibri" w:eastAsia="Times New Roman" w:hAnsi="Calibri" w:cs="Times New Roman"/>
                <w:sz w:val="16"/>
              </w:rPr>
            </w:pPr>
            <w:proofErr w:type="spellStart"/>
            <w:r>
              <w:rPr>
                <w:rFonts w:eastAsia="Times New Roman" w:cs="Times New Roman"/>
                <w:sz w:val="16"/>
              </w:rPr>
              <w:t>Ukupno</w:t>
            </w:r>
            <w:proofErr w:type="spellEnd"/>
            <w:r>
              <w:rPr>
                <w:rFonts w:eastAsia="Times New Roman" w:cs="Times New Roman"/>
                <w:sz w:val="16"/>
              </w:rPr>
              <w:t>:</w:t>
            </w:r>
          </w:p>
        </w:tc>
        <w:tc>
          <w:tcPr>
            <w:tcW w:w="518" w:type="dxa"/>
            <w:tcBorders>
              <w:top w:val="single" w:sz="4" w:space="0" w:color="000000"/>
              <w:left w:val="single" w:sz="4" w:space="0" w:color="000000"/>
              <w:bottom w:val="single" w:sz="4" w:space="0" w:color="000000"/>
              <w:right w:val="single" w:sz="4" w:space="0" w:color="000000"/>
            </w:tcBorders>
            <w:shd w:val="clear" w:color="auto" w:fill="C0C0C0"/>
          </w:tcPr>
          <w:p w14:paraId="01BCEFFC" w14:textId="77777777" w:rsidR="00327FC2" w:rsidRDefault="00327FC2">
            <w:pPr>
              <w:widowControl w:val="0"/>
              <w:spacing w:after="0"/>
              <w:rPr>
                <w:rFonts w:ascii="Times New Roman" w:eastAsia="Times New Roman" w:hAnsi="Times New Roman" w:cs="Times New Roman"/>
                <w:sz w:val="14"/>
              </w:rPr>
            </w:pPr>
          </w:p>
        </w:tc>
        <w:tc>
          <w:tcPr>
            <w:tcW w:w="603" w:type="dxa"/>
            <w:tcBorders>
              <w:top w:val="single" w:sz="4" w:space="0" w:color="000000"/>
              <w:left w:val="single" w:sz="4" w:space="0" w:color="000000"/>
              <w:bottom w:val="single" w:sz="4" w:space="0" w:color="000000"/>
              <w:right w:val="single" w:sz="4" w:space="0" w:color="000000"/>
            </w:tcBorders>
            <w:shd w:val="clear" w:color="auto" w:fill="C0C0C0"/>
          </w:tcPr>
          <w:p w14:paraId="484F515E" w14:textId="77777777" w:rsidR="00327FC2" w:rsidRDefault="00257526">
            <w:pPr>
              <w:widowControl w:val="0"/>
              <w:spacing w:after="0" w:line="183" w:lineRule="exact"/>
              <w:rPr>
                <w:rFonts w:ascii="Calibri" w:eastAsia="Times New Roman" w:hAnsi="Calibri" w:cs="Times New Roman"/>
                <w:b/>
                <w:sz w:val="16"/>
              </w:rPr>
            </w:pPr>
            <w:r>
              <w:rPr>
                <w:rFonts w:eastAsia="Times New Roman" w:cs="Times New Roman"/>
                <w:b/>
                <w:sz w:val="16"/>
              </w:rPr>
              <w:t xml:space="preserve">      20,5</w:t>
            </w:r>
          </w:p>
        </w:tc>
        <w:tc>
          <w:tcPr>
            <w:tcW w:w="386" w:type="dxa"/>
            <w:tcBorders>
              <w:top w:val="single" w:sz="4" w:space="0" w:color="000000"/>
              <w:left w:val="single" w:sz="4" w:space="0" w:color="000000"/>
              <w:bottom w:val="single" w:sz="4" w:space="0" w:color="000000"/>
              <w:right w:val="single" w:sz="4" w:space="0" w:color="000000"/>
            </w:tcBorders>
            <w:shd w:val="clear" w:color="auto" w:fill="C0C0C0"/>
          </w:tcPr>
          <w:p w14:paraId="25F14D2F" w14:textId="77777777" w:rsidR="00327FC2" w:rsidRDefault="00257526">
            <w:pPr>
              <w:widowControl w:val="0"/>
              <w:spacing w:after="0" w:line="183" w:lineRule="exact"/>
              <w:ind w:left="123"/>
              <w:rPr>
                <w:rFonts w:ascii="Calibri" w:eastAsia="Times New Roman" w:hAnsi="Calibri" w:cs="Times New Roman"/>
                <w:b/>
                <w:sz w:val="16"/>
              </w:rPr>
            </w:pPr>
            <w:r>
              <w:rPr>
                <w:rFonts w:eastAsia="Times New Roman" w:cs="Times New Roman"/>
                <w:b/>
                <w:sz w:val="16"/>
              </w:rPr>
              <w:t>7</w:t>
            </w:r>
          </w:p>
        </w:tc>
        <w:tc>
          <w:tcPr>
            <w:tcW w:w="385" w:type="dxa"/>
            <w:tcBorders>
              <w:top w:val="single" w:sz="4" w:space="0" w:color="000000"/>
              <w:left w:val="single" w:sz="4" w:space="0" w:color="000000"/>
              <w:bottom w:val="single" w:sz="4" w:space="0" w:color="000000"/>
              <w:right w:val="single" w:sz="4" w:space="0" w:color="000000"/>
            </w:tcBorders>
            <w:shd w:val="clear" w:color="auto" w:fill="C0C0C0"/>
          </w:tcPr>
          <w:p w14:paraId="352AB9E0" w14:textId="77777777" w:rsidR="00327FC2" w:rsidRDefault="00257526">
            <w:pPr>
              <w:widowControl w:val="0"/>
              <w:spacing w:after="0" w:line="183" w:lineRule="exact"/>
              <w:ind w:left="101" w:right="93"/>
              <w:jc w:val="center"/>
              <w:rPr>
                <w:rFonts w:ascii="Calibri" w:eastAsia="Times New Roman" w:hAnsi="Calibri" w:cs="Times New Roman"/>
                <w:b/>
                <w:sz w:val="16"/>
              </w:rPr>
            </w:pPr>
            <w:r>
              <w:rPr>
                <w:rFonts w:eastAsia="Times New Roman" w:cs="Times New Roman"/>
                <w:b/>
                <w:sz w:val="16"/>
              </w:rPr>
              <w:t>1</w:t>
            </w:r>
          </w:p>
        </w:tc>
        <w:tc>
          <w:tcPr>
            <w:tcW w:w="384" w:type="dxa"/>
            <w:tcBorders>
              <w:top w:val="single" w:sz="4" w:space="0" w:color="000000"/>
              <w:left w:val="single" w:sz="4" w:space="0" w:color="000000"/>
              <w:bottom w:val="single" w:sz="4" w:space="0" w:color="000000"/>
              <w:right w:val="single" w:sz="4" w:space="0" w:color="000000"/>
            </w:tcBorders>
            <w:shd w:val="clear" w:color="auto" w:fill="C0C0C0"/>
          </w:tcPr>
          <w:p w14:paraId="432989E3" w14:textId="77777777" w:rsidR="00327FC2" w:rsidRDefault="00257526">
            <w:pPr>
              <w:widowControl w:val="0"/>
              <w:spacing w:after="0" w:line="183" w:lineRule="exact"/>
              <w:ind w:left="101" w:right="93"/>
              <w:jc w:val="center"/>
              <w:rPr>
                <w:rFonts w:ascii="Calibri" w:eastAsia="Times New Roman" w:hAnsi="Calibri" w:cs="Times New Roman"/>
                <w:b/>
                <w:sz w:val="16"/>
              </w:rPr>
            </w:pPr>
            <w:r>
              <w:rPr>
                <w:rFonts w:eastAsia="Times New Roman" w:cs="Times New Roman"/>
                <w:b/>
                <w:sz w:val="16"/>
              </w:rPr>
              <w:t>19</w:t>
            </w:r>
          </w:p>
        </w:tc>
        <w:tc>
          <w:tcPr>
            <w:tcW w:w="1409" w:type="dxa"/>
            <w:tcBorders>
              <w:top w:val="single" w:sz="4" w:space="0" w:color="000000"/>
              <w:left w:val="single" w:sz="4" w:space="0" w:color="000000"/>
              <w:bottom w:val="single" w:sz="4" w:space="0" w:color="000000"/>
              <w:right w:val="single" w:sz="4" w:space="0" w:color="000000"/>
            </w:tcBorders>
            <w:shd w:val="clear" w:color="auto" w:fill="C0C0C0"/>
          </w:tcPr>
          <w:p w14:paraId="2B9B9631" w14:textId="77777777" w:rsidR="00327FC2" w:rsidRPr="00EE1AE4" w:rsidRDefault="00327FC2">
            <w:pPr>
              <w:widowControl w:val="0"/>
              <w:spacing w:after="0"/>
              <w:rPr>
                <w:rFonts w:ascii="Times New Roman" w:eastAsia="Times New Roman" w:hAnsi="Times New Roman" w:cs="Times New Roman"/>
                <w:sz w:val="14"/>
              </w:rPr>
            </w:pPr>
          </w:p>
        </w:tc>
        <w:tc>
          <w:tcPr>
            <w:tcW w:w="1454" w:type="dxa"/>
            <w:tcBorders>
              <w:top w:val="single" w:sz="4" w:space="0" w:color="000000"/>
              <w:left w:val="single" w:sz="4" w:space="0" w:color="000000"/>
              <w:bottom w:val="single" w:sz="4" w:space="0" w:color="000000"/>
              <w:right w:val="single" w:sz="4" w:space="0" w:color="000000"/>
            </w:tcBorders>
            <w:shd w:val="clear" w:color="auto" w:fill="C0C0C0"/>
          </w:tcPr>
          <w:p w14:paraId="0ADDAFA5" w14:textId="77777777" w:rsidR="00327FC2" w:rsidRPr="00EE1AE4" w:rsidRDefault="00327FC2">
            <w:pPr>
              <w:widowControl w:val="0"/>
              <w:spacing w:after="0"/>
              <w:rPr>
                <w:rFonts w:ascii="Times New Roman" w:eastAsia="Times New Roman" w:hAnsi="Times New Roman" w:cs="Times New Roman"/>
                <w:sz w:val="14"/>
              </w:rPr>
            </w:pPr>
          </w:p>
        </w:tc>
        <w:tc>
          <w:tcPr>
            <w:tcW w:w="905" w:type="dxa"/>
            <w:tcBorders>
              <w:top w:val="single" w:sz="4" w:space="0" w:color="000000"/>
              <w:left w:val="single" w:sz="4" w:space="0" w:color="000000"/>
              <w:bottom w:val="single" w:sz="4" w:space="0" w:color="000000"/>
              <w:right w:val="single" w:sz="4" w:space="0" w:color="000000"/>
            </w:tcBorders>
            <w:shd w:val="clear" w:color="auto" w:fill="C0C0C0"/>
          </w:tcPr>
          <w:p w14:paraId="75A7F83F" w14:textId="77777777" w:rsidR="00327FC2" w:rsidRPr="00EE1AE4" w:rsidRDefault="00327FC2">
            <w:pPr>
              <w:widowControl w:val="0"/>
              <w:spacing w:after="0"/>
              <w:rPr>
                <w:rFonts w:ascii="Times New Roman" w:eastAsia="Times New Roman" w:hAnsi="Times New Roman" w:cs="Times New Roman"/>
                <w:sz w:val="14"/>
              </w:rPr>
            </w:pPr>
          </w:p>
        </w:tc>
        <w:tc>
          <w:tcPr>
            <w:tcW w:w="1636" w:type="dxa"/>
            <w:tcBorders>
              <w:top w:val="single" w:sz="4" w:space="0" w:color="000000"/>
              <w:left w:val="single" w:sz="4" w:space="0" w:color="000000"/>
              <w:bottom w:val="single" w:sz="4" w:space="0" w:color="000000"/>
              <w:right w:val="single" w:sz="4" w:space="0" w:color="000000"/>
            </w:tcBorders>
            <w:shd w:val="clear" w:color="auto" w:fill="C0C0C0"/>
          </w:tcPr>
          <w:p w14:paraId="47EB88A4" w14:textId="77777777" w:rsidR="00327FC2" w:rsidRPr="00EE1AE4" w:rsidRDefault="00327FC2">
            <w:pPr>
              <w:widowControl w:val="0"/>
              <w:spacing w:after="0"/>
              <w:rPr>
                <w:rFonts w:ascii="Times New Roman" w:eastAsia="Times New Roman" w:hAnsi="Times New Roman" w:cs="Times New Roman"/>
                <w:sz w:val="14"/>
              </w:rPr>
            </w:pPr>
          </w:p>
        </w:tc>
        <w:tc>
          <w:tcPr>
            <w:tcW w:w="992" w:type="dxa"/>
            <w:tcBorders>
              <w:top w:val="single" w:sz="4" w:space="0" w:color="000000"/>
              <w:left w:val="single" w:sz="4" w:space="0" w:color="000000"/>
              <w:bottom w:val="single" w:sz="4" w:space="0" w:color="000000"/>
              <w:right w:val="single" w:sz="4" w:space="0" w:color="000000"/>
            </w:tcBorders>
            <w:shd w:val="clear" w:color="auto" w:fill="C0C0C0"/>
          </w:tcPr>
          <w:p w14:paraId="31E5C9E1" w14:textId="77777777" w:rsidR="00327FC2" w:rsidRPr="00EE1AE4" w:rsidRDefault="00327FC2">
            <w:pPr>
              <w:widowControl w:val="0"/>
              <w:spacing w:after="0"/>
              <w:rPr>
                <w:rFonts w:ascii="Times New Roman" w:eastAsia="Times New Roman" w:hAnsi="Times New Roman" w:cs="Times New Roman"/>
                <w:sz w:val="14"/>
              </w:rPr>
            </w:pPr>
          </w:p>
        </w:tc>
        <w:tc>
          <w:tcPr>
            <w:tcW w:w="2777" w:type="dxa"/>
            <w:tcBorders>
              <w:top w:val="single" w:sz="4" w:space="0" w:color="000000"/>
              <w:left w:val="single" w:sz="4" w:space="0" w:color="000000"/>
              <w:bottom w:val="single" w:sz="4" w:space="0" w:color="000000"/>
              <w:right w:val="single" w:sz="4" w:space="0" w:color="000000"/>
            </w:tcBorders>
            <w:shd w:val="clear" w:color="auto" w:fill="C0C0C0"/>
          </w:tcPr>
          <w:p w14:paraId="577E8F75" w14:textId="77777777" w:rsidR="00327FC2" w:rsidRPr="00EE1AE4" w:rsidRDefault="00327FC2">
            <w:pPr>
              <w:widowControl w:val="0"/>
              <w:spacing w:after="0"/>
              <w:rPr>
                <w:rFonts w:ascii="Times New Roman" w:eastAsia="Times New Roman" w:hAnsi="Times New Roman" w:cs="Times New Roman"/>
                <w:sz w:val="14"/>
              </w:rPr>
            </w:pPr>
          </w:p>
        </w:tc>
        <w:tc>
          <w:tcPr>
            <w:tcW w:w="1134" w:type="dxa"/>
            <w:tcBorders>
              <w:top w:val="single" w:sz="4" w:space="0" w:color="000000"/>
              <w:left w:val="single" w:sz="4" w:space="0" w:color="000000"/>
              <w:bottom w:val="single" w:sz="4" w:space="0" w:color="000000"/>
              <w:right w:val="single" w:sz="4" w:space="0" w:color="000000"/>
            </w:tcBorders>
            <w:shd w:val="clear" w:color="auto" w:fill="C0C0C0"/>
          </w:tcPr>
          <w:p w14:paraId="2D5269BA" w14:textId="77777777" w:rsidR="00327FC2" w:rsidRDefault="00327FC2">
            <w:pPr>
              <w:widowControl w:val="0"/>
              <w:spacing w:after="0"/>
              <w:rPr>
                <w:rFonts w:ascii="Times New Roman" w:eastAsia="Times New Roman" w:hAnsi="Times New Roman" w:cs="Times New Roman"/>
                <w:sz w:val="14"/>
              </w:rPr>
            </w:pPr>
          </w:p>
        </w:tc>
      </w:tr>
      <w:tr w:rsidR="00327FC2" w14:paraId="5028264A" w14:textId="77777777">
        <w:trPr>
          <w:trHeight w:val="136"/>
        </w:trPr>
        <w:tc>
          <w:tcPr>
            <w:tcW w:w="2266" w:type="dxa"/>
            <w:tcBorders>
              <w:top w:val="single" w:sz="4" w:space="0" w:color="000000"/>
              <w:left w:val="single" w:sz="4" w:space="0" w:color="000000"/>
              <w:bottom w:val="single" w:sz="4" w:space="0" w:color="000000"/>
              <w:right w:val="single" w:sz="4" w:space="0" w:color="000000"/>
            </w:tcBorders>
            <w:shd w:val="clear" w:color="auto" w:fill="FFFF99"/>
          </w:tcPr>
          <w:p w14:paraId="43F4093A" w14:textId="77777777" w:rsidR="00327FC2" w:rsidRDefault="00257526">
            <w:pPr>
              <w:widowControl w:val="0"/>
              <w:spacing w:after="0" w:line="167" w:lineRule="exact"/>
              <w:jc w:val="center"/>
              <w:rPr>
                <w:rFonts w:ascii="Calibri" w:eastAsia="Times New Roman" w:hAnsi="Calibri" w:cs="Times New Roman"/>
                <w:sz w:val="16"/>
              </w:rPr>
            </w:pPr>
            <w:proofErr w:type="spellStart"/>
            <w:r>
              <w:rPr>
                <w:rFonts w:eastAsia="Times New Roman" w:cs="Times New Roman"/>
                <w:sz w:val="16"/>
              </w:rPr>
              <w:t>Bioetika</w:t>
            </w:r>
            <w:proofErr w:type="spellEnd"/>
          </w:p>
        </w:tc>
        <w:tc>
          <w:tcPr>
            <w:tcW w:w="518" w:type="dxa"/>
            <w:tcBorders>
              <w:top w:val="single" w:sz="4" w:space="0" w:color="000000"/>
              <w:left w:val="single" w:sz="4" w:space="0" w:color="000000"/>
              <w:bottom w:val="single" w:sz="4" w:space="0" w:color="000000"/>
              <w:right w:val="single" w:sz="4" w:space="0" w:color="000000"/>
            </w:tcBorders>
          </w:tcPr>
          <w:p w14:paraId="0412DD7A" w14:textId="77777777" w:rsidR="00327FC2" w:rsidRDefault="00257526">
            <w:pPr>
              <w:widowControl w:val="0"/>
              <w:spacing w:after="0" w:line="167" w:lineRule="exact"/>
              <w:jc w:val="center"/>
              <w:rPr>
                <w:rFonts w:ascii="Calibri" w:eastAsia="Times New Roman" w:hAnsi="Calibri" w:cs="Times New Roman"/>
                <w:sz w:val="16"/>
              </w:rPr>
            </w:pPr>
            <w:r>
              <w:rPr>
                <w:rFonts w:eastAsia="Times New Roman" w:cs="Times New Roman"/>
                <w:sz w:val="16"/>
              </w:rPr>
              <w:t>6</w:t>
            </w:r>
          </w:p>
        </w:tc>
        <w:tc>
          <w:tcPr>
            <w:tcW w:w="603" w:type="dxa"/>
            <w:tcBorders>
              <w:top w:val="single" w:sz="4" w:space="0" w:color="000000"/>
              <w:left w:val="single" w:sz="4" w:space="0" w:color="000000"/>
              <w:bottom w:val="single" w:sz="4" w:space="0" w:color="000000"/>
              <w:right w:val="single" w:sz="4" w:space="0" w:color="000000"/>
            </w:tcBorders>
          </w:tcPr>
          <w:p w14:paraId="62C737E8" w14:textId="77777777" w:rsidR="00327FC2" w:rsidRDefault="00257526">
            <w:pPr>
              <w:widowControl w:val="0"/>
              <w:spacing w:after="0" w:line="167" w:lineRule="exact"/>
              <w:jc w:val="center"/>
              <w:rPr>
                <w:rFonts w:ascii="Calibri" w:eastAsia="Times New Roman" w:hAnsi="Calibri" w:cs="Times New Roman"/>
                <w:sz w:val="16"/>
              </w:rPr>
            </w:pPr>
            <w:r>
              <w:rPr>
                <w:rFonts w:eastAsia="Times New Roman" w:cs="Times New Roman"/>
                <w:sz w:val="16"/>
              </w:rPr>
              <w:t>2</w:t>
            </w:r>
          </w:p>
        </w:tc>
        <w:tc>
          <w:tcPr>
            <w:tcW w:w="386" w:type="dxa"/>
            <w:tcBorders>
              <w:top w:val="single" w:sz="4" w:space="0" w:color="000000"/>
              <w:left w:val="single" w:sz="4" w:space="0" w:color="000000"/>
              <w:bottom w:val="single" w:sz="4" w:space="0" w:color="000000"/>
              <w:right w:val="single" w:sz="4" w:space="0" w:color="000000"/>
            </w:tcBorders>
          </w:tcPr>
          <w:p w14:paraId="0FB8AE07" w14:textId="77777777" w:rsidR="00327FC2" w:rsidRDefault="00257526">
            <w:pPr>
              <w:widowControl w:val="0"/>
              <w:spacing w:after="0" w:line="167" w:lineRule="exact"/>
              <w:jc w:val="center"/>
              <w:rPr>
                <w:rFonts w:ascii="Calibri" w:eastAsia="Times New Roman" w:hAnsi="Calibri" w:cs="Times New Roman"/>
                <w:sz w:val="16"/>
              </w:rPr>
            </w:pPr>
            <w:r>
              <w:rPr>
                <w:rFonts w:eastAsia="Times New Roman" w:cs="Times New Roman"/>
                <w:sz w:val="16"/>
              </w:rPr>
              <w:t>1</w:t>
            </w:r>
          </w:p>
        </w:tc>
        <w:tc>
          <w:tcPr>
            <w:tcW w:w="385" w:type="dxa"/>
            <w:tcBorders>
              <w:top w:val="single" w:sz="4" w:space="0" w:color="000000"/>
              <w:left w:val="single" w:sz="4" w:space="0" w:color="000000"/>
              <w:bottom w:val="single" w:sz="4" w:space="0" w:color="000000"/>
              <w:right w:val="single" w:sz="4" w:space="0" w:color="000000"/>
            </w:tcBorders>
          </w:tcPr>
          <w:p w14:paraId="3AF907DA" w14:textId="77777777" w:rsidR="00327FC2" w:rsidRDefault="00257526">
            <w:pPr>
              <w:widowControl w:val="0"/>
              <w:spacing w:after="0" w:line="167" w:lineRule="exact"/>
              <w:jc w:val="center"/>
              <w:rPr>
                <w:rFonts w:ascii="Calibri" w:eastAsia="Times New Roman" w:hAnsi="Calibri" w:cs="Times New Roman"/>
                <w:sz w:val="16"/>
              </w:rPr>
            </w:pPr>
            <w:r>
              <w:rPr>
                <w:rFonts w:eastAsia="Times New Roman" w:cs="Times New Roman"/>
                <w:sz w:val="16"/>
              </w:rPr>
              <w:t>2</w:t>
            </w:r>
          </w:p>
        </w:tc>
        <w:tc>
          <w:tcPr>
            <w:tcW w:w="384" w:type="dxa"/>
            <w:tcBorders>
              <w:top w:val="single" w:sz="4" w:space="0" w:color="000000"/>
              <w:left w:val="single" w:sz="4" w:space="0" w:color="000000"/>
              <w:bottom w:val="single" w:sz="4" w:space="0" w:color="000000"/>
              <w:right w:val="single" w:sz="4" w:space="0" w:color="000000"/>
            </w:tcBorders>
          </w:tcPr>
          <w:p w14:paraId="7EAF10B5" w14:textId="77777777" w:rsidR="00327FC2" w:rsidRDefault="00257526">
            <w:pPr>
              <w:widowControl w:val="0"/>
              <w:spacing w:after="0" w:line="167" w:lineRule="exact"/>
              <w:jc w:val="center"/>
              <w:rPr>
                <w:rFonts w:ascii="Calibri" w:eastAsia="Times New Roman" w:hAnsi="Calibri" w:cs="Times New Roman"/>
                <w:sz w:val="16"/>
              </w:rPr>
            </w:pPr>
            <w:r>
              <w:rPr>
                <w:rFonts w:eastAsia="Times New Roman" w:cs="Times New Roman"/>
                <w:sz w:val="16"/>
              </w:rPr>
              <w:t>0</w:t>
            </w:r>
          </w:p>
        </w:tc>
        <w:tc>
          <w:tcPr>
            <w:tcW w:w="1409" w:type="dxa"/>
            <w:tcBorders>
              <w:top w:val="single" w:sz="4" w:space="0" w:color="000000"/>
              <w:left w:val="single" w:sz="4" w:space="0" w:color="000000"/>
              <w:bottom w:val="single" w:sz="4" w:space="0" w:color="000000"/>
              <w:right w:val="single" w:sz="4" w:space="0" w:color="000000"/>
            </w:tcBorders>
            <w:shd w:val="clear" w:color="auto" w:fill="FFFF99"/>
          </w:tcPr>
          <w:p w14:paraId="1D20D9C8" w14:textId="77777777" w:rsidR="00327FC2" w:rsidRPr="00EE1AE4" w:rsidRDefault="00257526">
            <w:pPr>
              <w:widowControl w:val="0"/>
              <w:spacing w:after="0" w:line="187" w:lineRule="exact"/>
              <w:jc w:val="center"/>
              <w:rPr>
                <w:rFonts w:ascii="Calibri" w:eastAsia="Times New Roman" w:hAnsi="Calibri" w:cs="Times New Roman"/>
                <w:sz w:val="16"/>
              </w:rPr>
            </w:pPr>
            <w:r w:rsidRPr="00EE1AE4">
              <w:rPr>
                <w:rFonts w:eastAsia="Times New Roman" w:cs="Times New Roman"/>
                <w:sz w:val="16"/>
              </w:rPr>
              <w:t xml:space="preserve">M. </w:t>
            </w:r>
            <w:proofErr w:type="spellStart"/>
            <w:r w:rsidRPr="00EE1AE4">
              <w:rPr>
                <w:rFonts w:eastAsia="Times New Roman" w:cs="Times New Roman"/>
                <w:sz w:val="16"/>
              </w:rPr>
              <w:t>Marinčić</w:t>
            </w:r>
            <w:proofErr w:type="spellEnd"/>
            <w:r w:rsidRPr="00EE1AE4">
              <w:rPr>
                <w:rFonts w:eastAsia="Times New Roman" w:cs="Times New Roman"/>
                <w:sz w:val="16"/>
              </w:rPr>
              <w:t xml:space="preserve">, V. </w:t>
            </w:r>
            <w:proofErr w:type="spellStart"/>
            <w:r w:rsidRPr="00EE1AE4">
              <w:rPr>
                <w:rFonts w:eastAsia="Times New Roman" w:cs="Times New Roman"/>
                <w:sz w:val="16"/>
              </w:rPr>
              <w:t>Šipuš</w:t>
            </w:r>
            <w:proofErr w:type="spellEnd"/>
          </w:p>
        </w:tc>
        <w:tc>
          <w:tcPr>
            <w:tcW w:w="1454" w:type="dxa"/>
            <w:tcBorders>
              <w:top w:val="single" w:sz="4" w:space="0" w:color="000000"/>
              <w:left w:val="single" w:sz="4" w:space="0" w:color="000000"/>
              <w:bottom w:val="single" w:sz="4" w:space="0" w:color="000000"/>
              <w:right w:val="single" w:sz="4" w:space="0" w:color="000000"/>
            </w:tcBorders>
            <w:shd w:val="clear" w:color="auto" w:fill="FFFF99"/>
          </w:tcPr>
          <w:p w14:paraId="104F8209" w14:textId="77777777" w:rsidR="00327FC2" w:rsidRPr="00EE1AE4" w:rsidRDefault="00257526">
            <w:pPr>
              <w:widowControl w:val="0"/>
              <w:spacing w:after="0" w:line="172" w:lineRule="exact"/>
              <w:jc w:val="center"/>
              <w:rPr>
                <w:rFonts w:ascii="Calibri" w:eastAsia="Times New Roman" w:hAnsi="Calibri" w:cs="Times New Roman"/>
                <w:sz w:val="16"/>
              </w:rPr>
            </w:pPr>
            <w:r w:rsidRPr="00EE1AE4">
              <w:rPr>
                <w:rFonts w:eastAsia="Times New Roman" w:cs="Times New Roman"/>
                <w:sz w:val="16"/>
              </w:rPr>
              <w:t xml:space="preserve">M. </w:t>
            </w:r>
            <w:proofErr w:type="spellStart"/>
            <w:r w:rsidRPr="00EE1AE4">
              <w:rPr>
                <w:rFonts w:eastAsia="Times New Roman" w:cs="Times New Roman"/>
                <w:sz w:val="16"/>
              </w:rPr>
              <w:t>Marinčić</w:t>
            </w:r>
            <w:proofErr w:type="spellEnd"/>
            <w:r w:rsidRPr="00EE1AE4">
              <w:rPr>
                <w:rFonts w:eastAsia="Times New Roman" w:cs="Times New Roman"/>
                <w:sz w:val="16"/>
              </w:rPr>
              <w:t xml:space="preserve">, V. </w:t>
            </w:r>
            <w:proofErr w:type="spellStart"/>
            <w:r w:rsidRPr="00EE1AE4">
              <w:rPr>
                <w:rFonts w:eastAsia="Times New Roman" w:cs="Times New Roman"/>
                <w:sz w:val="16"/>
              </w:rPr>
              <w:t>Šipuš</w:t>
            </w:r>
            <w:proofErr w:type="spellEnd"/>
          </w:p>
        </w:tc>
        <w:tc>
          <w:tcPr>
            <w:tcW w:w="905" w:type="dxa"/>
            <w:tcBorders>
              <w:top w:val="single" w:sz="4" w:space="0" w:color="000000"/>
              <w:left w:val="single" w:sz="4" w:space="0" w:color="000000"/>
              <w:bottom w:val="single" w:sz="4" w:space="0" w:color="000000"/>
              <w:right w:val="single" w:sz="4" w:space="0" w:color="000000"/>
            </w:tcBorders>
            <w:shd w:val="clear" w:color="auto" w:fill="FFFF99"/>
          </w:tcPr>
          <w:p w14:paraId="553C4578" w14:textId="77777777" w:rsidR="00327FC2" w:rsidRPr="00EE1AE4" w:rsidRDefault="00257526">
            <w:pPr>
              <w:widowControl w:val="0"/>
              <w:spacing w:after="0" w:line="167" w:lineRule="exact"/>
              <w:ind w:right="117"/>
              <w:jc w:val="center"/>
              <w:rPr>
                <w:rFonts w:ascii="Calibri" w:eastAsia="Times New Roman" w:hAnsi="Calibri" w:cs="Times New Roman"/>
                <w:sz w:val="16"/>
              </w:rPr>
            </w:pPr>
            <w:r w:rsidRPr="00EE1AE4">
              <w:rPr>
                <w:rFonts w:eastAsia="Times New Roman" w:cs="Times New Roman"/>
                <w:sz w:val="16"/>
              </w:rPr>
              <w:t>1red+1izv</w:t>
            </w:r>
          </w:p>
        </w:tc>
        <w:tc>
          <w:tcPr>
            <w:tcW w:w="1636" w:type="dxa"/>
            <w:tcBorders>
              <w:top w:val="single" w:sz="4" w:space="0" w:color="000000"/>
              <w:left w:val="single" w:sz="4" w:space="0" w:color="000000"/>
              <w:bottom w:val="single" w:sz="4" w:space="0" w:color="000000"/>
              <w:right w:val="single" w:sz="4" w:space="0" w:color="000000"/>
            </w:tcBorders>
            <w:shd w:val="clear" w:color="auto" w:fill="FFFF99"/>
          </w:tcPr>
          <w:p w14:paraId="04420143" w14:textId="77777777" w:rsidR="00327FC2" w:rsidRPr="00EE1AE4" w:rsidRDefault="00257526">
            <w:pPr>
              <w:widowControl w:val="0"/>
              <w:spacing w:after="0" w:line="167" w:lineRule="exact"/>
              <w:jc w:val="center"/>
              <w:rPr>
                <w:rFonts w:ascii="Calibri" w:eastAsia="Times New Roman" w:hAnsi="Calibri" w:cs="Times New Roman"/>
                <w:sz w:val="16"/>
              </w:rPr>
            </w:pPr>
            <w:r w:rsidRPr="00EE1AE4">
              <w:rPr>
                <w:rFonts w:eastAsia="Times New Roman" w:cs="Times New Roman"/>
                <w:sz w:val="16"/>
              </w:rPr>
              <w:t xml:space="preserve">M. </w:t>
            </w:r>
            <w:proofErr w:type="spellStart"/>
            <w:r w:rsidRPr="00EE1AE4">
              <w:rPr>
                <w:rFonts w:eastAsia="Times New Roman" w:cs="Times New Roman"/>
                <w:sz w:val="16"/>
              </w:rPr>
              <w:t>Marinčić</w:t>
            </w:r>
            <w:proofErr w:type="spellEnd"/>
            <w:r w:rsidRPr="00EE1AE4">
              <w:rPr>
                <w:rFonts w:eastAsia="Times New Roman" w:cs="Times New Roman"/>
                <w:sz w:val="16"/>
              </w:rPr>
              <w:t xml:space="preserve">, V. </w:t>
            </w:r>
            <w:proofErr w:type="spellStart"/>
            <w:r w:rsidRPr="00EE1AE4">
              <w:rPr>
                <w:rFonts w:eastAsia="Times New Roman" w:cs="Times New Roman"/>
                <w:sz w:val="16"/>
              </w:rPr>
              <w:t>Šipuš</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FFFF99"/>
          </w:tcPr>
          <w:p w14:paraId="733713B2" w14:textId="77777777" w:rsidR="00327FC2" w:rsidRPr="00EE1AE4" w:rsidRDefault="00257526">
            <w:pPr>
              <w:widowControl w:val="0"/>
              <w:spacing w:after="0" w:line="167" w:lineRule="exact"/>
              <w:jc w:val="center"/>
              <w:rPr>
                <w:rFonts w:ascii="Calibri" w:eastAsia="Times New Roman" w:hAnsi="Calibri" w:cs="Times New Roman"/>
                <w:sz w:val="16"/>
              </w:rPr>
            </w:pPr>
            <w:r w:rsidRPr="00EE1AE4">
              <w:rPr>
                <w:rFonts w:eastAsia="Times New Roman" w:cs="Times New Roman"/>
                <w:sz w:val="16"/>
              </w:rPr>
              <w:t>1red+1izv</w:t>
            </w:r>
          </w:p>
        </w:tc>
        <w:tc>
          <w:tcPr>
            <w:tcW w:w="2777" w:type="dxa"/>
            <w:tcBorders>
              <w:top w:val="single" w:sz="4" w:space="0" w:color="000000"/>
              <w:left w:val="single" w:sz="4" w:space="0" w:color="000000"/>
              <w:bottom w:val="single" w:sz="4" w:space="0" w:color="000000"/>
              <w:right w:val="single" w:sz="4" w:space="0" w:color="000000"/>
            </w:tcBorders>
            <w:shd w:val="clear" w:color="auto" w:fill="FFFF99"/>
          </w:tcPr>
          <w:p w14:paraId="22FB81E3" w14:textId="77777777" w:rsidR="00327FC2" w:rsidRPr="00EE1AE4" w:rsidRDefault="00257526">
            <w:pPr>
              <w:widowControl w:val="0"/>
              <w:spacing w:after="0" w:line="167" w:lineRule="exact"/>
              <w:jc w:val="center"/>
              <w:rPr>
                <w:rFonts w:ascii="Calibri" w:eastAsia="Times New Roman" w:hAnsi="Calibri" w:cs="Times New Roman"/>
                <w:sz w:val="16"/>
              </w:rPr>
            </w:pPr>
            <w:r w:rsidRPr="00EE1AE4">
              <w:rPr>
                <w:rFonts w:eastAsia="Times New Roman" w:cs="Times New Roman"/>
                <w:sz w:val="16"/>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99"/>
          </w:tcPr>
          <w:p w14:paraId="25B29C6F" w14:textId="77777777" w:rsidR="00327FC2" w:rsidRDefault="00257526">
            <w:pPr>
              <w:widowControl w:val="0"/>
              <w:spacing w:after="0" w:line="167" w:lineRule="exact"/>
              <w:jc w:val="center"/>
              <w:rPr>
                <w:rFonts w:ascii="Calibri" w:eastAsia="Times New Roman" w:hAnsi="Calibri" w:cs="Times New Roman"/>
                <w:sz w:val="16"/>
              </w:rPr>
            </w:pPr>
            <w:r>
              <w:rPr>
                <w:rFonts w:eastAsia="Times New Roman" w:cs="Times New Roman"/>
                <w:sz w:val="16"/>
              </w:rPr>
              <w:t>0</w:t>
            </w:r>
          </w:p>
        </w:tc>
      </w:tr>
      <w:tr w:rsidR="00327FC2" w14:paraId="5B098EF8" w14:textId="77777777">
        <w:trPr>
          <w:trHeight w:val="203"/>
        </w:trPr>
        <w:tc>
          <w:tcPr>
            <w:tcW w:w="2266" w:type="dxa"/>
            <w:tcBorders>
              <w:top w:val="single" w:sz="4" w:space="0" w:color="000000"/>
              <w:left w:val="single" w:sz="4" w:space="0" w:color="000000"/>
              <w:bottom w:val="single" w:sz="4" w:space="0" w:color="000000"/>
              <w:right w:val="single" w:sz="4" w:space="0" w:color="000000"/>
            </w:tcBorders>
            <w:shd w:val="clear" w:color="auto" w:fill="FFFF99"/>
          </w:tcPr>
          <w:p w14:paraId="2F51C82A" w14:textId="77777777" w:rsidR="00327FC2" w:rsidRDefault="00257526">
            <w:pPr>
              <w:widowControl w:val="0"/>
              <w:spacing w:after="0"/>
              <w:jc w:val="center"/>
              <w:rPr>
                <w:rFonts w:ascii="Calibri" w:eastAsia="Times New Roman" w:hAnsi="Calibri" w:cs="Times New Roman"/>
                <w:sz w:val="16"/>
              </w:rPr>
            </w:pPr>
            <w:r>
              <w:rPr>
                <w:rFonts w:eastAsia="Times New Roman" w:cs="Times New Roman"/>
                <w:sz w:val="16"/>
              </w:rPr>
              <w:t>Fizioterapija IV</w:t>
            </w:r>
          </w:p>
        </w:tc>
        <w:tc>
          <w:tcPr>
            <w:tcW w:w="518" w:type="dxa"/>
            <w:tcBorders>
              <w:top w:val="single" w:sz="4" w:space="0" w:color="000000"/>
              <w:left w:val="single" w:sz="4" w:space="0" w:color="000000"/>
              <w:bottom w:val="single" w:sz="4" w:space="0" w:color="000000"/>
              <w:right w:val="single" w:sz="4" w:space="0" w:color="000000"/>
            </w:tcBorders>
          </w:tcPr>
          <w:p w14:paraId="6F78C095" w14:textId="77777777" w:rsidR="00327FC2" w:rsidRDefault="00257526">
            <w:pPr>
              <w:widowControl w:val="0"/>
              <w:spacing w:after="0"/>
              <w:jc w:val="center"/>
              <w:rPr>
                <w:rFonts w:ascii="Calibri" w:eastAsia="Times New Roman" w:hAnsi="Calibri" w:cs="Times New Roman"/>
                <w:sz w:val="16"/>
              </w:rPr>
            </w:pPr>
            <w:r>
              <w:rPr>
                <w:rFonts w:eastAsia="Times New Roman" w:cs="Times New Roman"/>
                <w:sz w:val="16"/>
              </w:rPr>
              <w:t>6</w:t>
            </w:r>
          </w:p>
        </w:tc>
        <w:tc>
          <w:tcPr>
            <w:tcW w:w="603" w:type="dxa"/>
            <w:tcBorders>
              <w:top w:val="single" w:sz="4" w:space="0" w:color="000000"/>
              <w:left w:val="single" w:sz="4" w:space="0" w:color="000000"/>
              <w:bottom w:val="single" w:sz="4" w:space="0" w:color="000000"/>
              <w:right w:val="single" w:sz="4" w:space="0" w:color="000000"/>
            </w:tcBorders>
          </w:tcPr>
          <w:p w14:paraId="0680FF5B" w14:textId="77777777" w:rsidR="00327FC2" w:rsidRDefault="00257526">
            <w:pPr>
              <w:widowControl w:val="0"/>
              <w:spacing w:after="0"/>
              <w:jc w:val="center"/>
              <w:rPr>
                <w:rFonts w:ascii="Calibri" w:eastAsia="Times New Roman" w:hAnsi="Calibri" w:cs="Times New Roman"/>
                <w:sz w:val="16"/>
              </w:rPr>
            </w:pPr>
            <w:r>
              <w:rPr>
                <w:rFonts w:eastAsia="Times New Roman" w:cs="Times New Roman"/>
                <w:sz w:val="16"/>
              </w:rPr>
              <w:t>4</w:t>
            </w:r>
          </w:p>
        </w:tc>
        <w:tc>
          <w:tcPr>
            <w:tcW w:w="386" w:type="dxa"/>
            <w:tcBorders>
              <w:top w:val="single" w:sz="4" w:space="0" w:color="000000"/>
              <w:left w:val="single" w:sz="4" w:space="0" w:color="000000"/>
              <w:bottom w:val="single" w:sz="4" w:space="0" w:color="000000"/>
              <w:right w:val="single" w:sz="4" w:space="0" w:color="000000"/>
            </w:tcBorders>
          </w:tcPr>
          <w:p w14:paraId="1DD0F6D7" w14:textId="77777777" w:rsidR="00327FC2" w:rsidRDefault="00257526">
            <w:pPr>
              <w:widowControl w:val="0"/>
              <w:spacing w:after="0"/>
              <w:jc w:val="center"/>
              <w:rPr>
                <w:rFonts w:ascii="Calibri" w:eastAsia="Times New Roman" w:hAnsi="Calibri" w:cs="Times New Roman"/>
                <w:sz w:val="16"/>
              </w:rPr>
            </w:pPr>
            <w:r>
              <w:rPr>
                <w:rFonts w:eastAsia="Times New Roman" w:cs="Times New Roman"/>
                <w:sz w:val="16"/>
              </w:rPr>
              <w:t>2</w:t>
            </w:r>
          </w:p>
        </w:tc>
        <w:tc>
          <w:tcPr>
            <w:tcW w:w="385" w:type="dxa"/>
            <w:tcBorders>
              <w:top w:val="single" w:sz="4" w:space="0" w:color="000000"/>
              <w:left w:val="single" w:sz="4" w:space="0" w:color="000000"/>
              <w:bottom w:val="single" w:sz="4" w:space="0" w:color="000000"/>
              <w:right w:val="single" w:sz="4" w:space="0" w:color="000000"/>
            </w:tcBorders>
          </w:tcPr>
          <w:p w14:paraId="749A5318" w14:textId="77777777" w:rsidR="00327FC2" w:rsidRDefault="00257526">
            <w:pPr>
              <w:widowControl w:val="0"/>
              <w:spacing w:after="0"/>
              <w:jc w:val="center"/>
              <w:rPr>
                <w:rFonts w:ascii="Calibri" w:eastAsia="Times New Roman" w:hAnsi="Calibri" w:cs="Times New Roman"/>
                <w:sz w:val="16"/>
              </w:rPr>
            </w:pPr>
            <w:r>
              <w:rPr>
                <w:rFonts w:eastAsia="Times New Roman" w:cs="Times New Roman"/>
                <w:sz w:val="16"/>
              </w:rPr>
              <w:t>2</w:t>
            </w:r>
          </w:p>
        </w:tc>
        <w:tc>
          <w:tcPr>
            <w:tcW w:w="384" w:type="dxa"/>
            <w:tcBorders>
              <w:top w:val="single" w:sz="4" w:space="0" w:color="000000"/>
              <w:left w:val="single" w:sz="4" w:space="0" w:color="000000"/>
              <w:bottom w:val="single" w:sz="4" w:space="0" w:color="000000"/>
              <w:right w:val="single" w:sz="4" w:space="0" w:color="000000"/>
            </w:tcBorders>
          </w:tcPr>
          <w:p w14:paraId="5F72BA60" w14:textId="77777777" w:rsidR="00327FC2" w:rsidRDefault="00257526">
            <w:pPr>
              <w:widowControl w:val="0"/>
              <w:spacing w:after="0"/>
              <w:jc w:val="center"/>
              <w:rPr>
                <w:rFonts w:ascii="Calibri" w:eastAsia="Times New Roman" w:hAnsi="Calibri" w:cs="Times New Roman"/>
                <w:sz w:val="16"/>
              </w:rPr>
            </w:pPr>
            <w:r>
              <w:rPr>
                <w:rFonts w:eastAsia="Times New Roman" w:cs="Times New Roman"/>
                <w:sz w:val="16"/>
              </w:rPr>
              <w:t>0</w:t>
            </w:r>
          </w:p>
        </w:tc>
        <w:tc>
          <w:tcPr>
            <w:tcW w:w="1409" w:type="dxa"/>
            <w:tcBorders>
              <w:top w:val="single" w:sz="4" w:space="0" w:color="000000"/>
              <w:left w:val="single" w:sz="4" w:space="0" w:color="000000"/>
              <w:bottom w:val="single" w:sz="4" w:space="0" w:color="000000"/>
              <w:right w:val="single" w:sz="4" w:space="0" w:color="000000"/>
            </w:tcBorders>
            <w:shd w:val="clear" w:color="auto" w:fill="FFFF99"/>
          </w:tcPr>
          <w:p w14:paraId="4F64DC0D" w14:textId="77777777" w:rsidR="00327FC2" w:rsidRPr="00EE1AE4" w:rsidRDefault="00257526">
            <w:pPr>
              <w:widowControl w:val="0"/>
              <w:spacing w:after="0"/>
              <w:ind w:right="36"/>
              <w:jc w:val="center"/>
              <w:rPr>
                <w:rFonts w:ascii="Calibri" w:eastAsia="Times New Roman" w:hAnsi="Calibri" w:cs="Times New Roman"/>
                <w:sz w:val="16"/>
              </w:rPr>
            </w:pPr>
            <w:r w:rsidRPr="00EE1AE4">
              <w:rPr>
                <w:rFonts w:eastAsia="Times New Roman" w:cs="Times New Roman"/>
                <w:sz w:val="16"/>
              </w:rPr>
              <w:t>J. Šubarić</w:t>
            </w:r>
          </w:p>
        </w:tc>
        <w:tc>
          <w:tcPr>
            <w:tcW w:w="1454" w:type="dxa"/>
            <w:tcBorders>
              <w:top w:val="single" w:sz="4" w:space="0" w:color="000000"/>
              <w:left w:val="single" w:sz="4" w:space="0" w:color="000000"/>
              <w:bottom w:val="single" w:sz="4" w:space="0" w:color="000000"/>
              <w:right w:val="single" w:sz="4" w:space="0" w:color="000000"/>
            </w:tcBorders>
            <w:shd w:val="clear" w:color="auto" w:fill="FFFF99"/>
          </w:tcPr>
          <w:p w14:paraId="6B5ABD21" w14:textId="77777777" w:rsidR="00327FC2" w:rsidRPr="00EE1AE4" w:rsidRDefault="00257526">
            <w:pPr>
              <w:widowControl w:val="0"/>
              <w:spacing w:after="0" w:line="216" w:lineRule="auto"/>
              <w:ind w:right="-20"/>
              <w:jc w:val="center"/>
              <w:rPr>
                <w:rFonts w:ascii="Calibri" w:eastAsia="Times New Roman" w:hAnsi="Calibri" w:cs="Times New Roman"/>
                <w:sz w:val="16"/>
              </w:rPr>
            </w:pPr>
            <w:r w:rsidRPr="00EE1AE4">
              <w:rPr>
                <w:rFonts w:eastAsia="Times New Roman" w:cs="Times New Roman"/>
                <w:sz w:val="16"/>
              </w:rPr>
              <w:t>J. Šubarić</w:t>
            </w:r>
          </w:p>
        </w:tc>
        <w:tc>
          <w:tcPr>
            <w:tcW w:w="905" w:type="dxa"/>
            <w:tcBorders>
              <w:top w:val="single" w:sz="4" w:space="0" w:color="000000"/>
              <w:left w:val="single" w:sz="4" w:space="0" w:color="000000"/>
              <w:bottom w:val="single" w:sz="4" w:space="0" w:color="000000"/>
              <w:right w:val="single" w:sz="4" w:space="0" w:color="000000"/>
            </w:tcBorders>
            <w:shd w:val="clear" w:color="auto" w:fill="FFFF99"/>
          </w:tcPr>
          <w:p w14:paraId="13169619" w14:textId="77777777" w:rsidR="00327FC2" w:rsidRPr="00EE1AE4" w:rsidRDefault="00257526">
            <w:pPr>
              <w:widowControl w:val="0"/>
              <w:spacing w:after="0"/>
              <w:jc w:val="center"/>
              <w:rPr>
                <w:rFonts w:ascii="Calibri" w:eastAsia="Times New Roman" w:hAnsi="Calibri" w:cs="Times New Roman"/>
                <w:sz w:val="16"/>
              </w:rPr>
            </w:pPr>
            <w:r w:rsidRPr="00EE1AE4">
              <w:rPr>
                <w:rFonts w:eastAsia="Times New Roman" w:cs="Times New Roman"/>
                <w:sz w:val="16"/>
              </w:rPr>
              <w:t>1red+1izv</w:t>
            </w:r>
          </w:p>
        </w:tc>
        <w:tc>
          <w:tcPr>
            <w:tcW w:w="1636" w:type="dxa"/>
            <w:tcBorders>
              <w:top w:val="single" w:sz="4" w:space="0" w:color="000000"/>
              <w:left w:val="single" w:sz="4" w:space="0" w:color="000000"/>
              <w:bottom w:val="single" w:sz="4" w:space="0" w:color="000000"/>
              <w:right w:val="single" w:sz="4" w:space="0" w:color="000000"/>
            </w:tcBorders>
            <w:shd w:val="clear" w:color="auto" w:fill="FFFF99"/>
          </w:tcPr>
          <w:p w14:paraId="64890157" w14:textId="77777777" w:rsidR="00327FC2" w:rsidRPr="00EE1AE4" w:rsidRDefault="00257526">
            <w:pPr>
              <w:widowControl w:val="0"/>
              <w:spacing w:after="0"/>
              <w:jc w:val="center"/>
              <w:rPr>
                <w:rFonts w:ascii="Calibri" w:eastAsia="Times New Roman" w:hAnsi="Calibri" w:cs="Times New Roman"/>
                <w:sz w:val="16"/>
              </w:rPr>
            </w:pPr>
            <w:r w:rsidRPr="00EE1AE4">
              <w:rPr>
                <w:rFonts w:eastAsia="Times New Roman" w:cs="Times New Roman"/>
                <w:sz w:val="16"/>
              </w:rPr>
              <w:t>J. Šubarić</w:t>
            </w:r>
          </w:p>
        </w:tc>
        <w:tc>
          <w:tcPr>
            <w:tcW w:w="992" w:type="dxa"/>
            <w:tcBorders>
              <w:top w:val="single" w:sz="4" w:space="0" w:color="000000"/>
              <w:left w:val="single" w:sz="4" w:space="0" w:color="000000"/>
              <w:bottom w:val="single" w:sz="4" w:space="0" w:color="000000"/>
              <w:right w:val="single" w:sz="4" w:space="0" w:color="000000"/>
            </w:tcBorders>
            <w:shd w:val="clear" w:color="auto" w:fill="FFFF99"/>
          </w:tcPr>
          <w:p w14:paraId="770552A6" w14:textId="77777777" w:rsidR="00327FC2" w:rsidRPr="00EE1AE4" w:rsidRDefault="00257526">
            <w:pPr>
              <w:widowControl w:val="0"/>
              <w:spacing w:after="0"/>
              <w:jc w:val="center"/>
              <w:rPr>
                <w:rFonts w:ascii="Calibri" w:eastAsia="Times New Roman" w:hAnsi="Calibri" w:cs="Times New Roman"/>
                <w:sz w:val="16"/>
              </w:rPr>
            </w:pPr>
            <w:r w:rsidRPr="00EE1AE4">
              <w:rPr>
                <w:rFonts w:eastAsia="Times New Roman" w:cs="Times New Roman"/>
                <w:sz w:val="16"/>
              </w:rPr>
              <w:t>2red+2izv</w:t>
            </w:r>
          </w:p>
        </w:tc>
        <w:tc>
          <w:tcPr>
            <w:tcW w:w="2777" w:type="dxa"/>
            <w:tcBorders>
              <w:top w:val="single" w:sz="4" w:space="0" w:color="000000"/>
              <w:left w:val="single" w:sz="4" w:space="0" w:color="000000"/>
              <w:bottom w:val="single" w:sz="4" w:space="0" w:color="000000"/>
              <w:right w:val="single" w:sz="4" w:space="0" w:color="000000"/>
            </w:tcBorders>
            <w:shd w:val="clear" w:color="auto" w:fill="FFFF99"/>
          </w:tcPr>
          <w:p w14:paraId="2240A7A9" w14:textId="77777777" w:rsidR="00327FC2" w:rsidRPr="00EE1AE4" w:rsidRDefault="00257526">
            <w:pPr>
              <w:widowControl w:val="0"/>
              <w:spacing w:after="0"/>
              <w:jc w:val="center"/>
              <w:rPr>
                <w:rFonts w:ascii="Calibri" w:eastAsia="Times New Roman" w:hAnsi="Calibri" w:cs="Times New Roman"/>
                <w:sz w:val="16"/>
              </w:rPr>
            </w:pPr>
            <w:r w:rsidRPr="00EE1AE4">
              <w:rPr>
                <w:rFonts w:eastAsia="Times New Roman" w:cs="Times New Roman"/>
                <w:sz w:val="16"/>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99"/>
          </w:tcPr>
          <w:p w14:paraId="256CD3E4" w14:textId="77777777" w:rsidR="00327FC2" w:rsidRDefault="00257526">
            <w:pPr>
              <w:widowControl w:val="0"/>
              <w:spacing w:after="0"/>
              <w:jc w:val="center"/>
              <w:rPr>
                <w:rFonts w:ascii="Calibri" w:eastAsia="Times New Roman" w:hAnsi="Calibri" w:cs="Times New Roman"/>
                <w:sz w:val="16"/>
              </w:rPr>
            </w:pPr>
            <w:r>
              <w:rPr>
                <w:rFonts w:eastAsia="Times New Roman" w:cs="Times New Roman"/>
                <w:sz w:val="16"/>
              </w:rPr>
              <w:t>0</w:t>
            </w:r>
          </w:p>
        </w:tc>
      </w:tr>
      <w:tr w:rsidR="00327FC2" w14:paraId="5661F82C" w14:textId="77777777">
        <w:trPr>
          <w:trHeight w:val="158"/>
        </w:trPr>
        <w:tc>
          <w:tcPr>
            <w:tcW w:w="2266" w:type="dxa"/>
            <w:tcBorders>
              <w:top w:val="single" w:sz="4" w:space="0" w:color="000000"/>
              <w:left w:val="single" w:sz="4" w:space="0" w:color="000000"/>
              <w:bottom w:val="single" w:sz="4" w:space="0" w:color="000000"/>
              <w:right w:val="single" w:sz="4" w:space="0" w:color="000000"/>
            </w:tcBorders>
            <w:shd w:val="clear" w:color="auto" w:fill="FFFF99"/>
          </w:tcPr>
          <w:p w14:paraId="18BEA254" w14:textId="77777777" w:rsidR="00327FC2" w:rsidRDefault="00257526">
            <w:pPr>
              <w:widowControl w:val="0"/>
              <w:spacing w:after="0"/>
              <w:jc w:val="center"/>
              <w:rPr>
                <w:rFonts w:ascii="Calibri" w:eastAsia="Times New Roman" w:hAnsi="Calibri" w:cs="Times New Roman"/>
                <w:sz w:val="16"/>
              </w:rPr>
            </w:pPr>
            <w:proofErr w:type="spellStart"/>
            <w:r>
              <w:rPr>
                <w:rFonts w:eastAsia="Times New Roman" w:cs="Times New Roman"/>
                <w:sz w:val="16"/>
              </w:rPr>
              <w:t>Fizioterapijske</w:t>
            </w:r>
            <w:proofErr w:type="spellEnd"/>
            <w:r>
              <w:rPr>
                <w:rFonts w:eastAsia="Times New Roman" w:cs="Times New Roman"/>
                <w:sz w:val="16"/>
              </w:rPr>
              <w:t xml:space="preserve"> </w:t>
            </w:r>
            <w:proofErr w:type="spellStart"/>
            <w:r>
              <w:rPr>
                <w:rFonts w:eastAsia="Times New Roman" w:cs="Times New Roman"/>
                <w:sz w:val="16"/>
              </w:rPr>
              <w:t>vještine</w:t>
            </w:r>
            <w:proofErr w:type="spellEnd"/>
            <w:r>
              <w:rPr>
                <w:rFonts w:eastAsia="Times New Roman" w:cs="Times New Roman"/>
                <w:sz w:val="16"/>
              </w:rPr>
              <w:t xml:space="preserve"> IV</w:t>
            </w:r>
          </w:p>
        </w:tc>
        <w:tc>
          <w:tcPr>
            <w:tcW w:w="518" w:type="dxa"/>
            <w:tcBorders>
              <w:top w:val="single" w:sz="4" w:space="0" w:color="000000"/>
              <w:left w:val="single" w:sz="4" w:space="0" w:color="000000"/>
              <w:bottom w:val="single" w:sz="4" w:space="0" w:color="000000"/>
              <w:right w:val="single" w:sz="4" w:space="0" w:color="000000"/>
            </w:tcBorders>
          </w:tcPr>
          <w:p w14:paraId="64662902" w14:textId="77777777" w:rsidR="00327FC2" w:rsidRDefault="00257526">
            <w:pPr>
              <w:widowControl w:val="0"/>
              <w:spacing w:after="0"/>
              <w:ind w:left="17"/>
              <w:jc w:val="center"/>
              <w:rPr>
                <w:rFonts w:ascii="Calibri" w:eastAsia="Times New Roman" w:hAnsi="Calibri" w:cs="Times New Roman"/>
                <w:sz w:val="16"/>
              </w:rPr>
            </w:pPr>
            <w:r>
              <w:rPr>
                <w:rFonts w:eastAsia="Times New Roman" w:cs="Times New Roman"/>
                <w:sz w:val="16"/>
              </w:rPr>
              <w:t>6</w:t>
            </w:r>
          </w:p>
        </w:tc>
        <w:tc>
          <w:tcPr>
            <w:tcW w:w="603" w:type="dxa"/>
            <w:tcBorders>
              <w:top w:val="single" w:sz="4" w:space="0" w:color="000000"/>
              <w:left w:val="single" w:sz="4" w:space="0" w:color="000000"/>
              <w:bottom w:val="single" w:sz="4" w:space="0" w:color="000000"/>
              <w:right w:val="single" w:sz="4" w:space="0" w:color="000000"/>
            </w:tcBorders>
          </w:tcPr>
          <w:p w14:paraId="3E403048" w14:textId="77777777" w:rsidR="00327FC2" w:rsidRDefault="00257526">
            <w:pPr>
              <w:widowControl w:val="0"/>
              <w:spacing w:after="0"/>
              <w:ind w:left="17"/>
              <w:jc w:val="center"/>
              <w:rPr>
                <w:rFonts w:ascii="Calibri" w:eastAsia="Times New Roman" w:hAnsi="Calibri" w:cs="Times New Roman"/>
                <w:sz w:val="16"/>
              </w:rPr>
            </w:pPr>
            <w:r>
              <w:rPr>
                <w:rFonts w:eastAsia="Times New Roman" w:cs="Times New Roman"/>
                <w:sz w:val="16"/>
              </w:rPr>
              <w:t>4,5</w:t>
            </w:r>
          </w:p>
        </w:tc>
        <w:tc>
          <w:tcPr>
            <w:tcW w:w="386" w:type="dxa"/>
            <w:tcBorders>
              <w:top w:val="single" w:sz="4" w:space="0" w:color="000000"/>
              <w:left w:val="single" w:sz="4" w:space="0" w:color="000000"/>
              <w:bottom w:val="single" w:sz="4" w:space="0" w:color="000000"/>
              <w:right w:val="single" w:sz="4" w:space="0" w:color="000000"/>
            </w:tcBorders>
          </w:tcPr>
          <w:p w14:paraId="3F890BFA" w14:textId="77777777" w:rsidR="00327FC2" w:rsidRDefault="00257526">
            <w:pPr>
              <w:widowControl w:val="0"/>
              <w:spacing w:after="0"/>
              <w:jc w:val="center"/>
              <w:rPr>
                <w:rFonts w:ascii="Calibri" w:eastAsia="Times New Roman" w:hAnsi="Calibri" w:cs="Times New Roman"/>
                <w:sz w:val="16"/>
              </w:rPr>
            </w:pPr>
            <w:r>
              <w:rPr>
                <w:rFonts w:eastAsia="Times New Roman" w:cs="Times New Roman"/>
                <w:sz w:val="16"/>
              </w:rPr>
              <w:t>2</w:t>
            </w:r>
          </w:p>
        </w:tc>
        <w:tc>
          <w:tcPr>
            <w:tcW w:w="385" w:type="dxa"/>
            <w:tcBorders>
              <w:top w:val="single" w:sz="4" w:space="0" w:color="000000"/>
              <w:left w:val="single" w:sz="4" w:space="0" w:color="000000"/>
              <w:bottom w:val="single" w:sz="4" w:space="0" w:color="000000"/>
              <w:right w:val="single" w:sz="4" w:space="0" w:color="000000"/>
            </w:tcBorders>
          </w:tcPr>
          <w:p w14:paraId="079D5D26" w14:textId="77777777" w:rsidR="00327FC2" w:rsidRDefault="00257526">
            <w:pPr>
              <w:widowControl w:val="0"/>
              <w:spacing w:after="0"/>
              <w:ind w:left="9"/>
              <w:jc w:val="center"/>
              <w:rPr>
                <w:rFonts w:ascii="Calibri" w:eastAsia="Times New Roman" w:hAnsi="Calibri" w:cs="Times New Roman"/>
                <w:sz w:val="16"/>
              </w:rPr>
            </w:pPr>
            <w:r>
              <w:rPr>
                <w:rFonts w:eastAsia="Times New Roman" w:cs="Times New Roman"/>
                <w:sz w:val="16"/>
              </w:rPr>
              <w:t>0</w:t>
            </w:r>
          </w:p>
        </w:tc>
        <w:tc>
          <w:tcPr>
            <w:tcW w:w="384" w:type="dxa"/>
            <w:tcBorders>
              <w:top w:val="single" w:sz="4" w:space="0" w:color="000000"/>
              <w:left w:val="single" w:sz="4" w:space="0" w:color="000000"/>
              <w:bottom w:val="single" w:sz="4" w:space="0" w:color="000000"/>
              <w:right w:val="single" w:sz="4" w:space="0" w:color="000000"/>
            </w:tcBorders>
          </w:tcPr>
          <w:p w14:paraId="3B0B40CA" w14:textId="77777777" w:rsidR="00327FC2" w:rsidRDefault="00257526">
            <w:pPr>
              <w:widowControl w:val="0"/>
              <w:spacing w:after="0"/>
              <w:ind w:left="9"/>
              <w:jc w:val="center"/>
              <w:rPr>
                <w:rFonts w:ascii="Calibri" w:eastAsia="Times New Roman" w:hAnsi="Calibri" w:cs="Times New Roman"/>
                <w:sz w:val="16"/>
              </w:rPr>
            </w:pPr>
            <w:r>
              <w:rPr>
                <w:rFonts w:eastAsia="Times New Roman" w:cs="Times New Roman"/>
                <w:sz w:val="16"/>
              </w:rPr>
              <w:t>3</w:t>
            </w:r>
          </w:p>
        </w:tc>
        <w:tc>
          <w:tcPr>
            <w:tcW w:w="1409" w:type="dxa"/>
            <w:tcBorders>
              <w:top w:val="single" w:sz="4" w:space="0" w:color="000000"/>
              <w:left w:val="single" w:sz="4" w:space="0" w:color="000000"/>
              <w:bottom w:val="single" w:sz="4" w:space="0" w:color="000000"/>
              <w:right w:val="single" w:sz="4" w:space="0" w:color="000000"/>
            </w:tcBorders>
            <w:shd w:val="clear" w:color="auto" w:fill="FFFF99"/>
          </w:tcPr>
          <w:p w14:paraId="39C151E3" w14:textId="77777777" w:rsidR="00327FC2" w:rsidRPr="00EE1AE4" w:rsidRDefault="00257526">
            <w:pPr>
              <w:widowControl w:val="0"/>
              <w:spacing w:after="0"/>
              <w:jc w:val="center"/>
              <w:rPr>
                <w:rFonts w:ascii="Calibri" w:eastAsia="Times New Roman" w:hAnsi="Calibri" w:cs="Times New Roman"/>
                <w:sz w:val="16"/>
              </w:rPr>
            </w:pPr>
            <w:r w:rsidRPr="00EE1AE4">
              <w:rPr>
                <w:rFonts w:eastAsia="Times New Roman" w:cs="Times New Roman"/>
                <w:sz w:val="16"/>
              </w:rPr>
              <w:t>J. Šubarić</w:t>
            </w:r>
          </w:p>
        </w:tc>
        <w:tc>
          <w:tcPr>
            <w:tcW w:w="1454" w:type="dxa"/>
            <w:tcBorders>
              <w:top w:val="single" w:sz="4" w:space="0" w:color="000000"/>
              <w:left w:val="single" w:sz="4" w:space="0" w:color="000000"/>
              <w:bottom w:val="single" w:sz="4" w:space="0" w:color="000000"/>
              <w:right w:val="single" w:sz="4" w:space="0" w:color="000000"/>
            </w:tcBorders>
            <w:shd w:val="clear" w:color="auto" w:fill="FFFF99"/>
          </w:tcPr>
          <w:p w14:paraId="486F3666" w14:textId="77777777" w:rsidR="00327FC2" w:rsidRPr="00EE1AE4" w:rsidRDefault="00257526">
            <w:pPr>
              <w:widowControl w:val="0"/>
              <w:spacing w:after="0"/>
              <w:jc w:val="center"/>
              <w:rPr>
                <w:rFonts w:ascii="Calibri" w:eastAsia="Times New Roman" w:hAnsi="Calibri" w:cs="Times New Roman"/>
                <w:sz w:val="16"/>
              </w:rPr>
            </w:pPr>
            <w:r w:rsidRPr="00EE1AE4">
              <w:rPr>
                <w:rFonts w:eastAsia="Times New Roman" w:cs="Times New Roman"/>
                <w:sz w:val="16"/>
              </w:rPr>
              <w:t>J. Šubarić</w:t>
            </w:r>
          </w:p>
        </w:tc>
        <w:tc>
          <w:tcPr>
            <w:tcW w:w="905" w:type="dxa"/>
            <w:tcBorders>
              <w:top w:val="single" w:sz="4" w:space="0" w:color="000000"/>
              <w:left w:val="single" w:sz="4" w:space="0" w:color="000000"/>
              <w:bottom w:val="single" w:sz="4" w:space="0" w:color="000000"/>
              <w:right w:val="single" w:sz="4" w:space="0" w:color="000000"/>
            </w:tcBorders>
            <w:shd w:val="clear" w:color="auto" w:fill="FFFF99"/>
          </w:tcPr>
          <w:p w14:paraId="6D86C516" w14:textId="77777777" w:rsidR="00327FC2" w:rsidRPr="00EE1AE4" w:rsidRDefault="00257526">
            <w:pPr>
              <w:widowControl w:val="0"/>
              <w:spacing w:after="0"/>
              <w:ind w:left="124" w:right="117"/>
              <w:jc w:val="center"/>
              <w:rPr>
                <w:rFonts w:ascii="Calibri" w:eastAsia="Times New Roman" w:hAnsi="Calibri" w:cs="Times New Roman"/>
                <w:sz w:val="16"/>
              </w:rPr>
            </w:pPr>
            <w:r w:rsidRPr="00EE1AE4">
              <w:rPr>
                <w:rFonts w:eastAsia="Times New Roman" w:cs="Times New Roman"/>
                <w:sz w:val="16"/>
              </w:rPr>
              <w:t>1red+1izv</w:t>
            </w:r>
          </w:p>
        </w:tc>
        <w:tc>
          <w:tcPr>
            <w:tcW w:w="1636" w:type="dxa"/>
            <w:tcBorders>
              <w:top w:val="single" w:sz="4" w:space="0" w:color="000000"/>
              <w:left w:val="single" w:sz="4" w:space="0" w:color="000000"/>
              <w:bottom w:val="single" w:sz="4" w:space="0" w:color="000000"/>
              <w:right w:val="single" w:sz="4" w:space="0" w:color="000000"/>
            </w:tcBorders>
            <w:shd w:val="clear" w:color="auto" w:fill="FFFF99"/>
          </w:tcPr>
          <w:p w14:paraId="6643DB9E" w14:textId="77777777" w:rsidR="00327FC2" w:rsidRPr="00EE1AE4" w:rsidRDefault="00257526">
            <w:pPr>
              <w:widowControl w:val="0"/>
              <w:spacing w:after="0"/>
              <w:jc w:val="center"/>
              <w:rPr>
                <w:rFonts w:ascii="Calibri" w:eastAsia="Times New Roman" w:hAnsi="Calibri" w:cs="Times New Roman"/>
                <w:sz w:val="16"/>
              </w:rPr>
            </w:pPr>
            <w:r w:rsidRPr="00EE1AE4">
              <w:rPr>
                <w:rFonts w:eastAsia="Times New Roman" w:cs="Times New Roman"/>
                <w:sz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99"/>
          </w:tcPr>
          <w:p w14:paraId="544D3BB3" w14:textId="77777777" w:rsidR="00327FC2" w:rsidRPr="00EE1AE4" w:rsidRDefault="00257526">
            <w:pPr>
              <w:widowControl w:val="0"/>
              <w:spacing w:after="0"/>
              <w:jc w:val="center"/>
              <w:rPr>
                <w:rFonts w:ascii="Calibri" w:eastAsia="Times New Roman" w:hAnsi="Calibri" w:cs="Times New Roman"/>
                <w:sz w:val="16"/>
              </w:rPr>
            </w:pPr>
            <w:r w:rsidRPr="00EE1AE4">
              <w:rPr>
                <w:rFonts w:eastAsia="Times New Roman" w:cs="Times New Roman"/>
                <w:sz w:val="16"/>
              </w:rPr>
              <w:t>0</w:t>
            </w:r>
          </w:p>
        </w:tc>
        <w:tc>
          <w:tcPr>
            <w:tcW w:w="2777" w:type="dxa"/>
            <w:tcBorders>
              <w:top w:val="single" w:sz="4" w:space="0" w:color="000000"/>
              <w:left w:val="single" w:sz="4" w:space="0" w:color="000000"/>
              <w:bottom w:val="single" w:sz="4" w:space="0" w:color="000000"/>
              <w:right w:val="single" w:sz="4" w:space="0" w:color="000000"/>
            </w:tcBorders>
            <w:shd w:val="clear" w:color="auto" w:fill="FFFF99"/>
          </w:tcPr>
          <w:p w14:paraId="31F8332C" w14:textId="77777777" w:rsidR="00327FC2" w:rsidRPr="00EE1AE4" w:rsidRDefault="00257526">
            <w:pPr>
              <w:widowControl w:val="0"/>
              <w:spacing w:after="0"/>
              <w:jc w:val="center"/>
              <w:rPr>
                <w:rFonts w:ascii="Calibri" w:eastAsia="Times New Roman" w:hAnsi="Calibri" w:cs="Times New Roman"/>
                <w:sz w:val="16"/>
              </w:rPr>
            </w:pPr>
            <w:r w:rsidRPr="00EE1AE4">
              <w:rPr>
                <w:rFonts w:eastAsia="Times New Roman" w:cs="Times New Roman"/>
                <w:sz w:val="16"/>
              </w:rPr>
              <w:t>J. Šubarić</w:t>
            </w:r>
          </w:p>
        </w:tc>
        <w:tc>
          <w:tcPr>
            <w:tcW w:w="1134" w:type="dxa"/>
            <w:tcBorders>
              <w:top w:val="single" w:sz="4" w:space="0" w:color="000000"/>
              <w:left w:val="single" w:sz="4" w:space="0" w:color="000000"/>
              <w:bottom w:val="single" w:sz="4" w:space="0" w:color="000000"/>
              <w:right w:val="single" w:sz="4" w:space="0" w:color="000000"/>
            </w:tcBorders>
            <w:shd w:val="clear" w:color="auto" w:fill="FFFF99"/>
          </w:tcPr>
          <w:p w14:paraId="19CFDD1A" w14:textId="77777777" w:rsidR="00327FC2" w:rsidRDefault="00257526">
            <w:pPr>
              <w:widowControl w:val="0"/>
              <w:spacing w:after="0"/>
              <w:ind w:left="114" w:right="120"/>
              <w:jc w:val="center"/>
              <w:rPr>
                <w:rFonts w:ascii="Calibri" w:eastAsia="Times New Roman" w:hAnsi="Calibri" w:cs="Times New Roman"/>
                <w:sz w:val="16"/>
              </w:rPr>
            </w:pPr>
            <w:r>
              <w:rPr>
                <w:rFonts w:eastAsia="Times New Roman" w:cs="Times New Roman"/>
                <w:sz w:val="16"/>
              </w:rPr>
              <w:t>2red+2izv</w:t>
            </w:r>
          </w:p>
        </w:tc>
      </w:tr>
      <w:tr w:rsidR="00327FC2" w14:paraId="6AA73E14" w14:textId="77777777">
        <w:trPr>
          <w:trHeight w:val="225"/>
        </w:trPr>
        <w:tc>
          <w:tcPr>
            <w:tcW w:w="2266" w:type="dxa"/>
            <w:tcBorders>
              <w:top w:val="single" w:sz="4" w:space="0" w:color="000000"/>
              <w:left w:val="single" w:sz="4" w:space="0" w:color="000000"/>
              <w:bottom w:val="single" w:sz="4" w:space="0" w:color="000000"/>
              <w:right w:val="single" w:sz="4" w:space="0" w:color="000000"/>
            </w:tcBorders>
            <w:shd w:val="clear" w:color="auto" w:fill="FFFF99"/>
          </w:tcPr>
          <w:p w14:paraId="077AA600" w14:textId="77777777" w:rsidR="00327FC2" w:rsidRDefault="00257526">
            <w:pPr>
              <w:widowControl w:val="0"/>
              <w:spacing w:after="0"/>
              <w:jc w:val="center"/>
              <w:rPr>
                <w:rFonts w:ascii="Calibri" w:eastAsia="Times New Roman" w:hAnsi="Calibri" w:cs="Times New Roman"/>
                <w:sz w:val="16"/>
              </w:rPr>
            </w:pPr>
            <w:proofErr w:type="spellStart"/>
            <w:r>
              <w:rPr>
                <w:rFonts w:eastAsia="Times New Roman" w:cs="Times New Roman"/>
                <w:sz w:val="16"/>
              </w:rPr>
              <w:t>Klinička</w:t>
            </w:r>
            <w:proofErr w:type="spellEnd"/>
            <w:r>
              <w:rPr>
                <w:rFonts w:eastAsia="Times New Roman" w:cs="Times New Roman"/>
                <w:sz w:val="16"/>
              </w:rPr>
              <w:t xml:space="preserve"> </w:t>
            </w:r>
            <w:proofErr w:type="spellStart"/>
            <w:r>
              <w:rPr>
                <w:rFonts w:eastAsia="Times New Roman" w:cs="Times New Roman"/>
                <w:sz w:val="16"/>
              </w:rPr>
              <w:t>praksa</w:t>
            </w:r>
            <w:proofErr w:type="spellEnd"/>
            <w:r>
              <w:rPr>
                <w:rFonts w:eastAsia="Times New Roman" w:cs="Times New Roman"/>
                <w:sz w:val="16"/>
              </w:rPr>
              <w:t xml:space="preserve"> III</w:t>
            </w:r>
          </w:p>
        </w:tc>
        <w:tc>
          <w:tcPr>
            <w:tcW w:w="518" w:type="dxa"/>
            <w:tcBorders>
              <w:top w:val="single" w:sz="4" w:space="0" w:color="000000"/>
              <w:left w:val="single" w:sz="4" w:space="0" w:color="000000"/>
              <w:bottom w:val="single" w:sz="4" w:space="0" w:color="000000"/>
              <w:right w:val="single" w:sz="4" w:space="0" w:color="000000"/>
            </w:tcBorders>
          </w:tcPr>
          <w:p w14:paraId="073F04B4" w14:textId="77777777" w:rsidR="00327FC2" w:rsidRDefault="00257526">
            <w:pPr>
              <w:widowControl w:val="0"/>
              <w:spacing w:after="0"/>
              <w:jc w:val="center"/>
              <w:rPr>
                <w:rFonts w:ascii="Calibri" w:eastAsia="Times New Roman" w:hAnsi="Calibri" w:cs="Times New Roman"/>
                <w:sz w:val="16"/>
              </w:rPr>
            </w:pPr>
            <w:r>
              <w:rPr>
                <w:rFonts w:eastAsia="Times New Roman" w:cs="Times New Roman"/>
                <w:sz w:val="16"/>
              </w:rPr>
              <w:t>6</w:t>
            </w:r>
          </w:p>
        </w:tc>
        <w:tc>
          <w:tcPr>
            <w:tcW w:w="603" w:type="dxa"/>
            <w:tcBorders>
              <w:top w:val="single" w:sz="4" w:space="0" w:color="000000"/>
              <w:left w:val="single" w:sz="4" w:space="0" w:color="000000"/>
              <w:bottom w:val="single" w:sz="4" w:space="0" w:color="000000"/>
              <w:right w:val="single" w:sz="4" w:space="0" w:color="000000"/>
            </w:tcBorders>
          </w:tcPr>
          <w:p w14:paraId="17A4116F" w14:textId="77777777" w:rsidR="00327FC2" w:rsidRDefault="00257526">
            <w:pPr>
              <w:widowControl w:val="0"/>
              <w:spacing w:after="0"/>
              <w:jc w:val="center"/>
              <w:rPr>
                <w:rFonts w:ascii="Calibri" w:eastAsia="Times New Roman" w:hAnsi="Calibri" w:cs="Times New Roman"/>
                <w:sz w:val="16"/>
              </w:rPr>
            </w:pPr>
            <w:r>
              <w:rPr>
                <w:rFonts w:eastAsia="Times New Roman" w:cs="Times New Roman"/>
                <w:sz w:val="16"/>
              </w:rPr>
              <w:t>5</w:t>
            </w:r>
          </w:p>
        </w:tc>
        <w:tc>
          <w:tcPr>
            <w:tcW w:w="386" w:type="dxa"/>
            <w:tcBorders>
              <w:top w:val="single" w:sz="4" w:space="0" w:color="000000"/>
              <w:left w:val="single" w:sz="4" w:space="0" w:color="000000"/>
              <w:bottom w:val="single" w:sz="4" w:space="0" w:color="000000"/>
              <w:right w:val="single" w:sz="4" w:space="0" w:color="000000"/>
            </w:tcBorders>
          </w:tcPr>
          <w:p w14:paraId="0C3D90F7" w14:textId="77777777" w:rsidR="00327FC2" w:rsidRDefault="00257526">
            <w:pPr>
              <w:widowControl w:val="0"/>
              <w:spacing w:after="0"/>
              <w:jc w:val="center"/>
              <w:rPr>
                <w:rFonts w:ascii="Calibri" w:eastAsia="Times New Roman" w:hAnsi="Calibri" w:cs="Times New Roman"/>
                <w:sz w:val="16"/>
              </w:rPr>
            </w:pPr>
            <w:r>
              <w:rPr>
                <w:rFonts w:eastAsia="Times New Roman" w:cs="Times New Roman"/>
                <w:sz w:val="16"/>
              </w:rPr>
              <w:t>0</w:t>
            </w:r>
          </w:p>
        </w:tc>
        <w:tc>
          <w:tcPr>
            <w:tcW w:w="385" w:type="dxa"/>
            <w:tcBorders>
              <w:top w:val="single" w:sz="4" w:space="0" w:color="000000"/>
              <w:left w:val="single" w:sz="4" w:space="0" w:color="000000"/>
              <w:bottom w:val="single" w:sz="4" w:space="0" w:color="000000"/>
              <w:right w:val="single" w:sz="4" w:space="0" w:color="000000"/>
            </w:tcBorders>
          </w:tcPr>
          <w:p w14:paraId="30EF0BB4" w14:textId="77777777" w:rsidR="00327FC2" w:rsidRDefault="00257526">
            <w:pPr>
              <w:widowControl w:val="0"/>
              <w:spacing w:after="0"/>
              <w:jc w:val="center"/>
              <w:rPr>
                <w:rFonts w:ascii="Calibri" w:eastAsia="Times New Roman" w:hAnsi="Calibri" w:cs="Times New Roman"/>
                <w:sz w:val="16"/>
              </w:rPr>
            </w:pPr>
            <w:r>
              <w:rPr>
                <w:rFonts w:eastAsia="Times New Roman" w:cs="Times New Roman"/>
                <w:sz w:val="16"/>
              </w:rPr>
              <w:t>0</w:t>
            </w:r>
          </w:p>
        </w:tc>
        <w:tc>
          <w:tcPr>
            <w:tcW w:w="384" w:type="dxa"/>
            <w:tcBorders>
              <w:top w:val="single" w:sz="4" w:space="0" w:color="000000"/>
              <w:left w:val="single" w:sz="4" w:space="0" w:color="000000"/>
              <w:bottom w:val="single" w:sz="4" w:space="0" w:color="000000"/>
              <w:right w:val="single" w:sz="4" w:space="0" w:color="000000"/>
            </w:tcBorders>
          </w:tcPr>
          <w:p w14:paraId="5DA0C62A" w14:textId="77777777" w:rsidR="00327FC2" w:rsidRDefault="00257526">
            <w:pPr>
              <w:widowControl w:val="0"/>
              <w:spacing w:after="0"/>
              <w:jc w:val="center"/>
              <w:rPr>
                <w:rFonts w:ascii="Calibri" w:eastAsia="Times New Roman" w:hAnsi="Calibri" w:cs="Times New Roman"/>
                <w:sz w:val="16"/>
              </w:rPr>
            </w:pPr>
            <w:r>
              <w:rPr>
                <w:rFonts w:eastAsia="Times New Roman" w:cs="Times New Roman"/>
                <w:sz w:val="16"/>
              </w:rPr>
              <w:t>11</w:t>
            </w:r>
          </w:p>
        </w:tc>
        <w:tc>
          <w:tcPr>
            <w:tcW w:w="1409" w:type="dxa"/>
            <w:tcBorders>
              <w:top w:val="single" w:sz="4" w:space="0" w:color="000000"/>
              <w:left w:val="single" w:sz="4" w:space="0" w:color="000000"/>
              <w:bottom w:val="single" w:sz="4" w:space="0" w:color="000000"/>
              <w:right w:val="single" w:sz="4" w:space="0" w:color="000000"/>
            </w:tcBorders>
            <w:shd w:val="clear" w:color="auto" w:fill="FFFF99"/>
          </w:tcPr>
          <w:p w14:paraId="7BDF27EC" w14:textId="77777777" w:rsidR="00327FC2" w:rsidRPr="00EE1AE4" w:rsidRDefault="00257526">
            <w:pPr>
              <w:widowControl w:val="0"/>
              <w:spacing w:after="0"/>
              <w:jc w:val="center"/>
              <w:rPr>
                <w:rFonts w:ascii="Calibri" w:eastAsia="Times New Roman" w:hAnsi="Calibri" w:cs="Times New Roman"/>
                <w:sz w:val="16"/>
              </w:rPr>
            </w:pPr>
            <w:r w:rsidRPr="00EE1AE4">
              <w:rPr>
                <w:rFonts w:eastAsia="Times New Roman" w:cs="Times New Roman"/>
                <w:sz w:val="16"/>
              </w:rPr>
              <w:t xml:space="preserve">M. Tomaj, </w:t>
            </w:r>
            <w:proofErr w:type="spellStart"/>
            <w:r w:rsidRPr="00EE1AE4">
              <w:rPr>
                <w:rFonts w:eastAsia="Times New Roman" w:cs="Times New Roman"/>
                <w:sz w:val="16"/>
              </w:rPr>
              <w:t>P.Krstičević</w:t>
            </w:r>
            <w:proofErr w:type="spellEnd"/>
          </w:p>
        </w:tc>
        <w:tc>
          <w:tcPr>
            <w:tcW w:w="1454" w:type="dxa"/>
            <w:tcBorders>
              <w:top w:val="single" w:sz="4" w:space="0" w:color="000000"/>
              <w:left w:val="single" w:sz="4" w:space="0" w:color="000000"/>
              <w:bottom w:val="single" w:sz="4" w:space="0" w:color="000000"/>
              <w:right w:val="single" w:sz="4" w:space="0" w:color="000000"/>
            </w:tcBorders>
            <w:shd w:val="clear" w:color="auto" w:fill="FFFF99"/>
          </w:tcPr>
          <w:p w14:paraId="3B0B93CD" w14:textId="77777777" w:rsidR="00327FC2" w:rsidRPr="00EE1AE4" w:rsidRDefault="00257526">
            <w:pPr>
              <w:widowControl w:val="0"/>
              <w:spacing w:after="0"/>
              <w:jc w:val="center"/>
              <w:rPr>
                <w:rFonts w:ascii="Calibri" w:eastAsia="Times New Roman" w:hAnsi="Calibri" w:cs="Times New Roman"/>
                <w:sz w:val="16"/>
              </w:rPr>
            </w:pPr>
            <w:r w:rsidRPr="00EE1AE4">
              <w:rPr>
                <w:rFonts w:eastAsia="Times New Roman" w:cs="Times New Roman"/>
                <w:sz w:val="16"/>
              </w:rPr>
              <w:t>-</w:t>
            </w:r>
          </w:p>
        </w:tc>
        <w:tc>
          <w:tcPr>
            <w:tcW w:w="905" w:type="dxa"/>
            <w:tcBorders>
              <w:top w:val="single" w:sz="4" w:space="0" w:color="000000"/>
              <w:left w:val="single" w:sz="4" w:space="0" w:color="000000"/>
              <w:bottom w:val="single" w:sz="4" w:space="0" w:color="000000"/>
              <w:right w:val="single" w:sz="4" w:space="0" w:color="000000"/>
            </w:tcBorders>
            <w:shd w:val="clear" w:color="auto" w:fill="FFFF99"/>
          </w:tcPr>
          <w:p w14:paraId="4631FE1B" w14:textId="77777777" w:rsidR="00327FC2" w:rsidRPr="00EE1AE4" w:rsidRDefault="00257526">
            <w:pPr>
              <w:widowControl w:val="0"/>
              <w:spacing w:after="0"/>
              <w:jc w:val="center"/>
              <w:rPr>
                <w:rFonts w:ascii="Calibri" w:eastAsia="Times New Roman" w:hAnsi="Calibri" w:cs="Times New Roman"/>
                <w:sz w:val="16"/>
              </w:rPr>
            </w:pPr>
            <w:r w:rsidRPr="00EE1AE4">
              <w:rPr>
                <w:rFonts w:eastAsia="Times New Roman" w:cs="Times New Roman"/>
                <w:sz w:val="16"/>
              </w:rPr>
              <w:t>0</w:t>
            </w:r>
          </w:p>
        </w:tc>
        <w:tc>
          <w:tcPr>
            <w:tcW w:w="1636" w:type="dxa"/>
            <w:tcBorders>
              <w:top w:val="single" w:sz="4" w:space="0" w:color="000000"/>
              <w:left w:val="single" w:sz="4" w:space="0" w:color="000000"/>
              <w:bottom w:val="single" w:sz="4" w:space="0" w:color="000000"/>
              <w:right w:val="single" w:sz="4" w:space="0" w:color="000000"/>
            </w:tcBorders>
            <w:shd w:val="clear" w:color="auto" w:fill="FFFF99"/>
          </w:tcPr>
          <w:p w14:paraId="06EE3B76" w14:textId="77777777" w:rsidR="00327FC2" w:rsidRPr="00EE1AE4" w:rsidRDefault="00257526">
            <w:pPr>
              <w:widowControl w:val="0"/>
              <w:spacing w:after="0"/>
              <w:jc w:val="center"/>
              <w:rPr>
                <w:rFonts w:ascii="Calibri" w:eastAsia="Times New Roman" w:hAnsi="Calibri" w:cs="Times New Roman"/>
                <w:sz w:val="16"/>
              </w:rPr>
            </w:pPr>
            <w:r w:rsidRPr="00EE1AE4">
              <w:rPr>
                <w:rFonts w:eastAsia="Times New Roman" w:cs="Times New Roman"/>
                <w:sz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99"/>
          </w:tcPr>
          <w:p w14:paraId="7C6BD5AF" w14:textId="77777777" w:rsidR="00327FC2" w:rsidRPr="00EE1AE4" w:rsidRDefault="00257526">
            <w:pPr>
              <w:widowControl w:val="0"/>
              <w:spacing w:after="0"/>
              <w:jc w:val="center"/>
              <w:rPr>
                <w:rFonts w:ascii="Calibri" w:eastAsia="Times New Roman" w:hAnsi="Calibri" w:cs="Times New Roman"/>
                <w:sz w:val="16"/>
              </w:rPr>
            </w:pPr>
            <w:r w:rsidRPr="00EE1AE4">
              <w:rPr>
                <w:rFonts w:eastAsia="Times New Roman" w:cs="Times New Roman"/>
                <w:sz w:val="16"/>
              </w:rPr>
              <w:t>0</w:t>
            </w:r>
          </w:p>
        </w:tc>
        <w:tc>
          <w:tcPr>
            <w:tcW w:w="2777" w:type="dxa"/>
            <w:tcBorders>
              <w:top w:val="single" w:sz="4" w:space="0" w:color="000000"/>
              <w:left w:val="single" w:sz="4" w:space="0" w:color="000000"/>
              <w:bottom w:val="single" w:sz="4" w:space="0" w:color="000000"/>
              <w:right w:val="single" w:sz="4" w:space="0" w:color="000000"/>
            </w:tcBorders>
            <w:shd w:val="clear" w:color="auto" w:fill="FFFF99"/>
          </w:tcPr>
          <w:p w14:paraId="4FF1A724" w14:textId="219C0451" w:rsidR="00327FC2" w:rsidRPr="00EE1AE4" w:rsidRDefault="00257526">
            <w:pPr>
              <w:widowControl w:val="0"/>
              <w:spacing w:after="0"/>
              <w:jc w:val="center"/>
              <w:rPr>
                <w:rFonts w:ascii="Calibri" w:eastAsia="Times New Roman" w:hAnsi="Calibri" w:cs="Times New Roman"/>
                <w:sz w:val="16"/>
                <w:lang w:val="pl-PL"/>
              </w:rPr>
            </w:pPr>
            <w:proofErr w:type="spellStart"/>
            <w:r w:rsidRPr="00EE1AE4">
              <w:rPr>
                <w:rFonts w:eastAsia="Times New Roman" w:cs="Times New Roman"/>
                <w:sz w:val="16"/>
              </w:rPr>
              <w:t>A.Krajačić</w:t>
            </w:r>
            <w:proofErr w:type="spellEnd"/>
            <w:r w:rsidRPr="00EE1AE4">
              <w:rPr>
                <w:rFonts w:eastAsia="Times New Roman" w:cs="Times New Roman"/>
                <w:sz w:val="16"/>
              </w:rPr>
              <w:t xml:space="preserve">, </w:t>
            </w:r>
            <w:proofErr w:type="spellStart"/>
            <w:r w:rsidRPr="00EE1AE4">
              <w:rPr>
                <w:rFonts w:eastAsia="Times New Roman" w:cs="Times New Roman"/>
                <w:sz w:val="16"/>
              </w:rPr>
              <w:t>K.Zdjelar</w:t>
            </w:r>
            <w:proofErr w:type="spellEnd"/>
            <w:r w:rsidRPr="00EE1AE4">
              <w:rPr>
                <w:rFonts w:eastAsia="Times New Roman" w:cs="Times New Roman"/>
                <w:sz w:val="16"/>
              </w:rPr>
              <w:t>, V.</w:t>
            </w:r>
            <w:r w:rsidR="007F398E" w:rsidRPr="00EE1AE4">
              <w:rPr>
                <w:rFonts w:eastAsia="Times New Roman" w:cs="Times New Roman"/>
                <w:sz w:val="16"/>
              </w:rPr>
              <w:t xml:space="preserve"> Crnković </w:t>
            </w:r>
            <w:proofErr w:type="spellStart"/>
            <w:r w:rsidRPr="00EE1AE4">
              <w:rPr>
                <w:rFonts w:eastAsia="Times New Roman" w:cs="Times New Roman"/>
                <w:sz w:val="16"/>
              </w:rPr>
              <w:t>Najdanović</w:t>
            </w:r>
            <w:proofErr w:type="spellEnd"/>
            <w:r w:rsidRPr="00EE1AE4">
              <w:rPr>
                <w:rFonts w:eastAsia="Times New Roman" w:cs="Times New Roman"/>
                <w:sz w:val="16"/>
              </w:rPr>
              <w:t xml:space="preserve">, </w:t>
            </w:r>
            <w:proofErr w:type="spellStart"/>
            <w:r w:rsidRPr="00EE1AE4">
              <w:rPr>
                <w:rFonts w:eastAsia="Times New Roman" w:cs="Times New Roman"/>
                <w:sz w:val="16"/>
              </w:rPr>
              <w:t>M.Šendo</w:t>
            </w:r>
            <w:proofErr w:type="spellEnd"/>
            <w:r w:rsidRPr="00EE1AE4">
              <w:rPr>
                <w:rFonts w:eastAsia="Times New Roman" w:cs="Times New Roman"/>
                <w:sz w:val="16"/>
              </w:rPr>
              <w:t xml:space="preserve">, </w:t>
            </w:r>
            <w:proofErr w:type="spellStart"/>
            <w:r w:rsidRPr="00EE1AE4">
              <w:rPr>
                <w:rFonts w:eastAsia="Times New Roman" w:cs="Times New Roman"/>
                <w:sz w:val="16"/>
              </w:rPr>
              <w:t>G.Trkulja</w:t>
            </w:r>
            <w:proofErr w:type="spellEnd"/>
            <w:r w:rsidRPr="00EE1AE4">
              <w:rPr>
                <w:rFonts w:eastAsia="Times New Roman" w:cs="Times New Roman"/>
                <w:sz w:val="16"/>
              </w:rPr>
              <w:t xml:space="preserve"> Novoselec, </w:t>
            </w:r>
            <w:proofErr w:type="spellStart"/>
            <w:r w:rsidRPr="00EE1AE4">
              <w:rPr>
                <w:rFonts w:eastAsia="Times New Roman" w:cs="Times New Roman"/>
                <w:sz w:val="16"/>
              </w:rPr>
              <w:t>M.Pajić</w:t>
            </w:r>
            <w:proofErr w:type="spellEnd"/>
            <w:r w:rsidR="00EE1AE4">
              <w:rPr>
                <w:rFonts w:eastAsia="Times New Roman" w:cs="Times New Roman"/>
                <w:sz w:val="16"/>
                <w:lang w:val="pl-PL"/>
              </w:rPr>
              <w:t>, Ž. Čmarec</w:t>
            </w:r>
          </w:p>
        </w:tc>
        <w:tc>
          <w:tcPr>
            <w:tcW w:w="1134" w:type="dxa"/>
            <w:tcBorders>
              <w:top w:val="single" w:sz="4" w:space="0" w:color="000000"/>
              <w:left w:val="single" w:sz="4" w:space="0" w:color="000000"/>
              <w:bottom w:val="single" w:sz="4" w:space="0" w:color="000000"/>
              <w:right w:val="single" w:sz="4" w:space="0" w:color="000000"/>
            </w:tcBorders>
            <w:shd w:val="clear" w:color="auto" w:fill="FFFF99"/>
          </w:tcPr>
          <w:p w14:paraId="04A5E0A1" w14:textId="77777777" w:rsidR="00327FC2" w:rsidRDefault="00257526">
            <w:pPr>
              <w:widowControl w:val="0"/>
              <w:spacing w:after="0"/>
              <w:jc w:val="center"/>
              <w:rPr>
                <w:rFonts w:ascii="Calibri" w:eastAsia="Times New Roman" w:hAnsi="Calibri" w:cs="Times New Roman"/>
                <w:sz w:val="16"/>
              </w:rPr>
            </w:pPr>
            <w:r>
              <w:rPr>
                <w:rFonts w:eastAsia="Times New Roman" w:cs="Times New Roman"/>
                <w:sz w:val="16"/>
              </w:rPr>
              <w:t>2red+2izv</w:t>
            </w:r>
          </w:p>
        </w:tc>
      </w:tr>
      <w:tr w:rsidR="00327FC2" w14:paraId="0D67C843" w14:textId="77777777">
        <w:trPr>
          <w:trHeight w:val="358"/>
        </w:trPr>
        <w:tc>
          <w:tcPr>
            <w:tcW w:w="2266" w:type="dxa"/>
            <w:tcBorders>
              <w:top w:val="single" w:sz="4" w:space="0" w:color="000000"/>
              <w:left w:val="single" w:sz="4" w:space="0" w:color="000000"/>
              <w:bottom w:val="single" w:sz="4" w:space="0" w:color="000000"/>
              <w:right w:val="single" w:sz="4" w:space="0" w:color="000000"/>
            </w:tcBorders>
            <w:shd w:val="clear" w:color="auto" w:fill="FFFF99"/>
          </w:tcPr>
          <w:p w14:paraId="2D056AF2" w14:textId="77777777" w:rsidR="00327FC2" w:rsidRDefault="00257526">
            <w:pPr>
              <w:widowControl w:val="0"/>
              <w:spacing w:after="0" w:line="188" w:lineRule="exact"/>
              <w:jc w:val="center"/>
              <w:rPr>
                <w:rFonts w:ascii="Calibri" w:eastAsia="Times New Roman" w:hAnsi="Calibri" w:cs="Times New Roman"/>
                <w:sz w:val="16"/>
                <w:lang w:val="pl-PL"/>
              </w:rPr>
            </w:pPr>
            <w:r>
              <w:rPr>
                <w:rFonts w:eastAsia="Times New Roman" w:cs="Times New Roman"/>
                <w:sz w:val="16"/>
                <w:lang w:val="pl-PL"/>
              </w:rPr>
              <w:t>Klinička praksa IV s izradom završnog rada</w:t>
            </w:r>
          </w:p>
        </w:tc>
        <w:tc>
          <w:tcPr>
            <w:tcW w:w="518" w:type="dxa"/>
            <w:tcBorders>
              <w:top w:val="single" w:sz="4" w:space="0" w:color="000000"/>
              <w:left w:val="single" w:sz="4" w:space="0" w:color="000000"/>
              <w:bottom w:val="single" w:sz="4" w:space="0" w:color="000000"/>
              <w:right w:val="single" w:sz="4" w:space="0" w:color="000000"/>
            </w:tcBorders>
          </w:tcPr>
          <w:p w14:paraId="43E48C0C" w14:textId="77777777" w:rsidR="00327FC2" w:rsidRDefault="00257526">
            <w:pPr>
              <w:widowControl w:val="0"/>
              <w:spacing w:after="0"/>
              <w:ind w:left="17"/>
              <w:jc w:val="center"/>
              <w:rPr>
                <w:rFonts w:ascii="Calibri" w:eastAsia="Times New Roman" w:hAnsi="Calibri" w:cs="Times New Roman"/>
                <w:sz w:val="16"/>
              </w:rPr>
            </w:pPr>
            <w:r>
              <w:rPr>
                <w:rFonts w:eastAsia="Times New Roman" w:cs="Times New Roman"/>
                <w:sz w:val="16"/>
              </w:rPr>
              <w:t>6</w:t>
            </w:r>
          </w:p>
        </w:tc>
        <w:tc>
          <w:tcPr>
            <w:tcW w:w="603" w:type="dxa"/>
            <w:tcBorders>
              <w:top w:val="single" w:sz="4" w:space="0" w:color="000000"/>
              <w:left w:val="single" w:sz="4" w:space="0" w:color="000000"/>
              <w:bottom w:val="single" w:sz="4" w:space="0" w:color="000000"/>
              <w:right w:val="single" w:sz="4" w:space="0" w:color="000000"/>
            </w:tcBorders>
          </w:tcPr>
          <w:p w14:paraId="31DD82CD" w14:textId="77777777" w:rsidR="00327FC2" w:rsidRDefault="00257526">
            <w:pPr>
              <w:widowControl w:val="0"/>
              <w:spacing w:after="0"/>
              <w:ind w:left="17"/>
              <w:jc w:val="center"/>
              <w:rPr>
                <w:rFonts w:ascii="Calibri" w:eastAsia="Times New Roman" w:hAnsi="Calibri" w:cs="Times New Roman"/>
                <w:sz w:val="16"/>
              </w:rPr>
            </w:pPr>
            <w:r>
              <w:rPr>
                <w:rFonts w:eastAsia="Times New Roman" w:cs="Times New Roman"/>
                <w:sz w:val="16"/>
              </w:rPr>
              <w:t>15</w:t>
            </w:r>
          </w:p>
        </w:tc>
        <w:tc>
          <w:tcPr>
            <w:tcW w:w="386" w:type="dxa"/>
            <w:tcBorders>
              <w:top w:val="single" w:sz="4" w:space="0" w:color="000000"/>
              <w:left w:val="single" w:sz="4" w:space="0" w:color="000000"/>
              <w:bottom w:val="single" w:sz="4" w:space="0" w:color="000000"/>
              <w:right w:val="single" w:sz="4" w:space="0" w:color="000000"/>
            </w:tcBorders>
          </w:tcPr>
          <w:p w14:paraId="19EFAF2B" w14:textId="77777777" w:rsidR="00327FC2" w:rsidRDefault="00257526">
            <w:pPr>
              <w:widowControl w:val="0"/>
              <w:spacing w:after="0"/>
              <w:jc w:val="center"/>
              <w:rPr>
                <w:rFonts w:ascii="Calibri" w:eastAsia="Times New Roman" w:hAnsi="Calibri" w:cs="Times New Roman"/>
                <w:sz w:val="16"/>
              </w:rPr>
            </w:pPr>
            <w:r>
              <w:rPr>
                <w:rFonts w:eastAsia="Times New Roman" w:cs="Times New Roman"/>
                <w:sz w:val="16"/>
              </w:rPr>
              <w:t>0</w:t>
            </w:r>
          </w:p>
        </w:tc>
        <w:tc>
          <w:tcPr>
            <w:tcW w:w="385" w:type="dxa"/>
            <w:tcBorders>
              <w:top w:val="single" w:sz="4" w:space="0" w:color="000000"/>
              <w:left w:val="single" w:sz="4" w:space="0" w:color="000000"/>
              <w:bottom w:val="single" w:sz="4" w:space="0" w:color="000000"/>
              <w:right w:val="single" w:sz="4" w:space="0" w:color="000000"/>
            </w:tcBorders>
          </w:tcPr>
          <w:p w14:paraId="1B1FBD0B" w14:textId="77777777" w:rsidR="00327FC2" w:rsidRDefault="00257526">
            <w:pPr>
              <w:widowControl w:val="0"/>
              <w:spacing w:after="0"/>
              <w:ind w:left="9"/>
              <w:jc w:val="center"/>
              <w:rPr>
                <w:rFonts w:ascii="Calibri" w:eastAsia="Times New Roman" w:hAnsi="Calibri" w:cs="Times New Roman"/>
                <w:sz w:val="16"/>
              </w:rPr>
            </w:pPr>
            <w:r>
              <w:rPr>
                <w:rFonts w:eastAsia="Times New Roman" w:cs="Times New Roman"/>
                <w:sz w:val="16"/>
              </w:rPr>
              <w:t>0</w:t>
            </w:r>
          </w:p>
        </w:tc>
        <w:tc>
          <w:tcPr>
            <w:tcW w:w="384" w:type="dxa"/>
            <w:tcBorders>
              <w:top w:val="single" w:sz="4" w:space="0" w:color="000000"/>
              <w:left w:val="single" w:sz="4" w:space="0" w:color="000000"/>
              <w:bottom w:val="single" w:sz="4" w:space="0" w:color="000000"/>
              <w:right w:val="single" w:sz="4" w:space="0" w:color="000000"/>
            </w:tcBorders>
          </w:tcPr>
          <w:p w14:paraId="2BA42038" w14:textId="77777777" w:rsidR="00327FC2" w:rsidRDefault="00257526">
            <w:pPr>
              <w:widowControl w:val="0"/>
              <w:spacing w:after="0"/>
              <w:ind w:left="9"/>
              <w:jc w:val="center"/>
              <w:rPr>
                <w:rFonts w:ascii="Calibri" w:eastAsia="Times New Roman" w:hAnsi="Calibri" w:cs="Times New Roman"/>
                <w:sz w:val="16"/>
              </w:rPr>
            </w:pPr>
            <w:r>
              <w:rPr>
                <w:rFonts w:eastAsia="Times New Roman" w:cs="Times New Roman"/>
                <w:sz w:val="16"/>
              </w:rPr>
              <w:t>24</w:t>
            </w:r>
          </w:p>
        </w:tc>
        <w:tc>
          <w:tcPr>
            <w:tcW w:w="1409" w:type="dxa"/>
            <w:tcBorders>
              <w:top w:val="single" w:sz="4" w:space="0" w:color="000000"/>
              <w:left w:val="single" w:sz="4" w:space="0" w:color="000000"/>
              <w:bottom w:val="single" w:sz="4" w:space="0" w:color="000000"/>
              <w:right w:val="single" w:sz="4" w:space="0" w:color="000000"/>
            </w:tcBorders>
            <w:shd w:val="clear" w:color="auto" w:fill="FFFF99"/>
          </w:tcPr>
          <w:p w14:paraId="5274DA49" w14:textId="77777777" w:rsidR="00327FC2" w:rsidRPr="00EE1AE4" w:rsidRDefault="00257526">
            <w:pPr>
              <w:widowControl w:val="0"/>
              <w:spacing w:after="0"/>
              <w:jc w:val="center"/>
              <w:rPr>
                <w:rFonts w:ascii="Calibri" w:eastAsia="Times New Roman" w:hAnsi="Calibri" w:cs="Times New Roman"/>
                <w:sz w:val="16"/>
              </w:rPr>
            </w:pPr>
            <w:proofErr w:type="spellStart"/>
            <w:r w:rsidRPr="00EE1AE4">
              <w:rPr>
                <w:rFonts w:eastAsia="Times New Roman" w:cs="Times New Roman"/>
                <w:sz w:val="16"/>
              </w:rPr>
              <w:t>Izabrani</w:t>
            </w:r>
            <w:proofErr w:type="spellEnd"/>
            <w:r w:rsidRPr="00EE1AE4">
              <w:rPr>
                <w:rFonts w:eastAsia="Times New Roman" w:cs="Times New Roman"/>
                <w:sz w:val="16"/>
              </w:rPr>
              <w:t xml:space="preserve"> mentor</w:t>
            </w:r>
          </w:p>
        </w:tc>
        <w:tc>
          <w:tcPr>
            <w:tcW w:w="1454" w:type="dxa"/>
            <w:tcBorders>
              <w:top w:val="single" w:sz="4" w:space="0" w:color="000000"/>
              <w:left w:val="single" w:sz="4" w:space="0" w:color="000000"/>
              <w:bottom w:val="single" w:sz="4" w:space="0" w:color="000000"/>
              <w:right w:val="single" w:sz="4" w:space="0" w:color="000000"/>
            </w:tcBorders>
            <w:shd w:val="clear" w:color="auto" w:fill="FFFF99"/>
          </w:tcPr>
          <w:p w14:paraId="67E70978" w14:textId="77777777" w:rsidR="00327FC2" w:rsidRPr="00EE1AE4" w:rsidRDefault="00257526">
            <w:pPr>
              <w:widowControl w:val="0"/>
              <w:spacing w:after="0"/>
              <w:jc w:val="center"/>
              <w:rPr>
                <w:rFonts w:ascii="Calibri" w:eastAsia="Times New Roman" w:hAnsi="Calibri" w:cs="Times New Roman"/>
                <w:sz w:val="16"/>
              </w:rPr>
            </w:pPr>
            <w:r w:rsidRPr="00EE1AE4">
              <w:rPr>
                <w:rFonts w:eastAsia="Times New Roman" w:cs="Times New Roman"/>
                <w:sz w:val="16"/>
              </w:rPr>
              <w:t>-</w:t>
            </w:r>
          </w:p>
        </w:tc>
        <w:tc>
          <w:tcPr>
            <w:tcW w:w="905" w:type="dxa"/>
            <w:tcBorders>
              <w:top w:val="single" w:sz="4" w:space="0" w:color="000000"/>
              <w:left w:val="single" w:sz="4" w:space="0" w:color="000000"/>
              <w:bottom w:val="single" w:sz="4" w:space="0" w:color="000000"/>
              <w:right w:val="single" w:sz="4" w:space="0" w:color="000000"/>
            </w:tcBorders>
            <w:shd w:val="clear" w:color="auto" w:fill="FFFF99"/>
          </w:tcPr>
          <w:p w14:paraId="25633077" w14:textId="77777777" w:rsidR="00327FC2" w:rsidRPr="00EE1AE4" w:rsidRDefault="00257526">
            <w:pPr>
              <w:widowControl w:val="0"/>
              <w:spacing w:after="0"/>
              <w:ind w:left="124" w:right="117"/>
              <w:jc w:val="center"/>
              <w:rPr>
                <w:rFonts w:ascii="Calibri" w:eastAsia="Times New Roman" w:hAnsi="Calibri" w:cs="Times New Roman"/>
                <w:sz w:val="16"/>
              </w:rPr>
            </w:pPr>
            <w:r w:rsidRPr="00EE1AE4">
              <w:rPr>
                <w:rFonts w:eastAsia="Times New Roman" w:cs="Times New Roman"/>
                <w:sz w:val="16"/>
              </w:rPr>
              <w:t>-</w:t>
            </w:r>
          </w:p>
        </w:tc>
        <w:tc>
          <w:tcPr>
            <w:tcW w:w="1636" w:type="dxa"/>
            <w:tcBorders>
              <w:top w:val="single" w:sz="4" w:space="0" w:color="000000"/>
              <w:left w:val="single" w:sz="4" w:space="0" w:color="000000"/>
              <w:bottom w:val="single" w:sz="4" w:space="0" w:color="000000"/>
              <w:right w:val="single" w:sz="4" w:space="0" w:color="000000"/>
            </w:tcBorders>
            <w:shd w:val="clear" w:color="auto" w:fill="FFFF99"/>
          </w:tcPr>
          <w:p w14:paraId="6946FFF9" w14:textId="77777777" w:rsidR="00327FC2" w:rsidRPr="00EE1AE4" w:rsidRDefault="00257526">
            <w:pPr>
              <w:widowControl w:val="0"/>
              <w:spacing w:after="0" w:line="190" w:lineRule="atLeast"/>
              <w:jc w:val="center"/>
              <w:rPr>
                <w:rFonts w:ascii="Calibri" w:eastAsia="Times New Roman" w:hAnsi="Calibri" w:cs="Times New Roman"/>
                <w:sz w:val="16"/>
              </w:rPr>
            </w:pPr>
            <w:r w:rsidRPr="00EE1AE4">
              <w:rPr>
                <w:rFonts w:eastAsia="Times New Roman" w:cs="Times New Roman"/>
                <w:sz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99"/>
          </w:tcPr>
          <w:p w14:paraId="63D6DCE1" w14:textId="77777777" w:rsidR="00327FC2" w:rsidRPr="00EE1AE4" w:rsidRDefault="00257526">
            <w:pPr>
              <w:widowControl w:val="0"/>
              <w:spacing w:after="0" w:line="190" w:lineRule="atLeast"/>
              <w:jc w:val="center"/>
              <w:rPr>
                <w:rFonts w:ascii="Calibri" w:eastAsia="Times New Roman" w:hAnsi="Calibri" w:cs="Times New Roman"/>
                <w:sz w:val="16"/>
              </w:rPr>
            </w:pPr>
            <w:r w:rsidRPr="00EE1AE4">
              <w:rPr>
                <w:rFonts w:eastAsia="Times New Roman" w:cs="Times New Roman"/>
                <w:sz w:val="16"/>
              </w:rPr>
              <w:t>-</w:t>
            </w:r>
          </w:p>
        </w:tc>
        <w:tc>
          <w:tcPr>
            <w:tcW w:w="2777" w:type="dxa"/>
            <w:tcBorders>
              <w:top w:val="single" w:sz="4" w:space="0" w:color="000000"/>
              <w:left w:val="single" w:sz="4" w:space="0" w:color="000000"/>
              <w:bottom w:val="single" w:sz="4" w:space="0" w:color="000000"/>
              <w:right w:val="single" w:sz="4" w:space="0" w:color="000000"/>
            </w:tcBorders>
            <w:shd w:val="clear" w:color="auto" w:fill="FFFF99"/>
          </w:tcPr>
          <w:p w14:paraId="44E49362" w14:textId="77777777" w:rsidR="00327FC2" w:rsidRPr="00EE1AE4" w:rsidRDefault="00257526">
            <w:pPr>
              <w:widowControl w:val="0"/>
              <w:spacing w:after="0" w:line="190" w:lineRule="atLeast"/>
              <w:jc w:val="center"/>
              <w:rPr>
                <w:rFonts w:ascii="Calibri" w:eastAsia="Times New Roman" w:hAnsi="Calibri" w:cs="Times New Roman"/>
                <w:sz w:val="16"/>
              </w:rPr>
            </w:pPr>
            <w:proofErr w:type="spellStart"/>
            <w:r w:rsidRPr="00EE1AE4">
              <w:rPr>
                <w:rFonts w:eastAsia="Times New Roman" w:cs="Times New Roman"/>
                <w:sz w:val="16"/>
              </w:rPr>
              <w:t>Izabrani</w:t>
            </w:r>
            <w:proofErr w:type="spellEnd"/>
            <w:r w:rsidRPr="00EE1AE4">
              <w:rPr>
                <w:rFonts w:eastAsia="Times New Roman" w:cs="Times New Roman"/>
                <w:sz w:val="16"/>
              </w:rPr>
              <w:t xml:space="preserve"> mentor</w:t>
            </w:r>
          </w:p>
        </w:tc>
        <w:tc>
          <w:tcPr>
            <w:tcW w:w="1134" w:type="dxa"/>
            <w:tcBorders>
              <w:top w:val="single" w:sz="4" w:space="0" w:color="000000"/>
              <w:left w:val="single" w:sz="4" w:space="0" w:color="000000"/>
              <w:bottom w:val="single" w:sz="4" w:space="0" w:color="000000"/>
              <w:right w:val="single" w:sz="4" w:space="0" w:color="000000"/>
            </w:tcBorders>
            <w:shd w:val="clear" w:color="auto" w:fill="FFFF99"/>
          </w:tcPr>
          <w:p w14:paraId="0FF6E2CF" w14:textId="77777777" w:rsidR="00327FC2" w:rsidRDefault="00257526">
            <w:pPr>
              <w:widowControl w:val="0"/>
              <w:spacing w:after="0"/>
              <w:ind w:left="114" w:right="120"/>
              <w:jc w:val="center"/>
              <w:rPr>
                <w:rFonts w:ascii="Calibri" w:eastAsia="Times New Roman" w:hAnsi="Calibri" w:cs="Times New Roman"/>
                <w:sz w:val="16"/>
              </w:rPr>
            </w:pPr>
            <w:r>
              <w:rPr>
                <w:rFonts w:eastAsia="Times New Roman" w:cs="Times New Roman"/>
                <w:sz w:val="16"/>
              </w:rPr>
              <w:t>-</w:t>
            </w:r>
          </w:p>
        </w:tc>
      </w:tr>
      <w:tr w:rsidR="00327FC2" w14:paraId="4BB7852A" w14:textId="77777777">
        <w:trPr>
          <w:trHeight w:val="428"/>
        </w:trPr>
        <w:tc>
          <w:tcPr>
            <w:tcW w:w="2266" w:type="dxa"/>
            <w:tcBorders>
              <w:top w:val="single" w:sz="4" w:space="0" w:color="000000"/>
              <w:left w:val="single" w:sz="4" w:space="0" w:color="000000"/>
              <w:bottom w:val="single" w:sz="4" w:space="0" w:color="000000"/>
              <w:right w:val="single" w:sz="4" w:space="0" w:color="000000"/>
            </w:tcBorders>
            <w:shd w:val="clear" w:color="auto" w:fill="FFFF99"/>
          </w:tcPr>
          <w:p w14:paraId="617A7A7E" w14:textId="77777777" w:rsidR="00327FC2" w:rsidRDefault="00257526">
            <w:pPr>
              <w:widowControl w:val="0"/>
              <w:spacing w:after="0" w:line="194" w:lineRule="exact"/>
              <w:jc w:val="center"/>
              <w:rPr>
                <w:rFonts w:ascii="Calibri" w:eastAsia="Times New Roman" w:hAnsi="Calibri" w:cs="Times New Roman"/>
                <w:sz w:val="16"/>
                <w:lang w:val="pl-PL"/>
              </w:rPr>
            </w:pPr>
            <w:r>
              <w:rPr>
                <w:rFonts w:eastAsia="Times New Roman" w:cs="Times New Roman"/>
                <w:sz w:val="16"/>
                <w:lang w:val="pl-PL"/>
              </w:rPr>
              <w:t>Specijalne teme u fizioterapiji I</w:t>
            </w:r>
          </w:p>
        </w:tc>
        <w:tc>
          <w:tcPr>
            <w:tcW w:w="518" w:type="dxa"/>
            <w:tcBorders>
              <w:top w:val="single" w:sz="4" w:space="0" w:color="000000"/>
              <w:left w:val="single" w:sz="4" w:space="0" w:color="000000"/>
              <w:bottom w:val="single" w:sz="4" w:space="0" w:color="000000"/>
              <w:right w:val="single" w:sz="4" w:space="0" w:color="000000"/>
            </w:tcBorders>
          </w:tcPr>
          <w:p w14:paraId="32BA30E8" w14:textId="77777777" w:rsidR="00327FC2" w:rsidRDefault="00257526">
            <w:pPr>
              <w:widowControl w:val="0"/>
              <w:spacing w:after="0" w:line="194" w:lineRule="exact"/>
              <w:ind w:left="17"/>
              <w:jc w:val="center"/>
              <w:rPr>
                <w:rFonts w:ascii="Calibri" w:eastAsia="Times New Roman" w:hAnsi="Calibri" w:cs="Times New Roman"/>
                <w:sz w:val="16"/>
              </w:rPr>
            </w:pPr>
            <w:r>
              <w:rPr>
                <w:rFonts w:eastAsia="Times New Roman" w:cs="Times New Roman"/>
                <w:sz w:val="16"/>
              </w:rPr>
              <w:t>6</w:t>
            </w:r>
          </w:p>
        </w:tc>
        <w:tc>
          <w:tcPr>
            <w:tcW w:w="603" w:type="dxa"/>
            <w:tcBorders>
              <w:top w:val="single" w:sz="4" w:space="0" w:color="000000"/>
              <w:left w:val="single" w:sz="4" w:space="0" w:color="000000"/>
              <w:bottom w:val="single" w:sz="4" w:space="0" w:color="000000"/>
              <w:right w:val="single" w:sz="4" w:space="0" w:color="000000"/>
            </w:tcBorders>
          </w:tcPr>
          <w:p w14:paraId="2BF2F4CC" w14:textId="77777777" w:rsidR="00327FC2" w:rsidRDefault="00257526">
            <w:pPr>
              <w:widowControl w:val="0"/>
              <w:spacing w:after="0" w:line="194" w:lineRule="exact"/>
              <w:ind w:left="17"/>
              <w:jc w:val="center"/>
              <w:rPr>
                <w:rFonts w:ascii="Calibri" w:eastAsia="Times New Roman" w:hAnsi="Calibri" w:cs="Times New Roman"/>
                <w:sz w:val="16"/>
              </w:rPr>
            </w:pPr>
            <w:r>
              <w:rPr>
                <w:rFonts w:eastAsia="Times New Roman" w:cs="Times New Roman"/>
                <w:sz w:val="16"/>
              </w:rPr>
              <w:t>6</w:t>
            </w:r>
          </w:p>
        </w:tc>
        <w:tc>
          <w:tcPr>
            <w:tcW w:w="386" w:type="dxa"/>
            <w:tcBorders>
              <w:top w:val="single" w:sz="4" w:space="0" w:color="000000"/>
              <w:left w:val="single" w:sz="4" w:space="0" w:color="000000"/>
              <w:bottom w:val="single" w:sz="4" w:space="0" w:color="000000"/>
              <w:right w:val="single" w:sz="4" w:space="0" w:color="000000"/>
            </w:tcBorders>
          </w:tcPr>
          <w:p w14:paraId="22A5F8A6" w14:textId="77777777" w:rsidR="00327FC2" w:rsidRDefault="00257526">
            <w:pPr>
              <w:widowControl w:val="0"/>
              <w:spacing w:after="0" w:line="194" w:lineRule="exact"/>
              <w:jc w:val="center"/>
              <w:rPr>
                <w:rFonts w:ascii="Calibri" w:eastAsia="Times New Roman" w:hAnsi="Calibri" w:cs="Times New Roman"/>
                <w:sz w:val="16"/>
              </w:rPr>
            </w:pPr>
            <w:r>
              <w:rPr>
                <w:rFonts w:eastAsia="Times New Roman" w:cs="Times New Roman"/>
                <w:sz w:val="16"/>
              </w:rPr>
              <w:t>2</w:t>
            </w:r>
          </w:p>
        </w:tc>
        <w:tc>
          <w:tcPr>
            <w:tcW w:w="385" w:type="dxa"/>
            <w:tcBorders>
              <w:top w:val="single" w:sz="4" w:space="0" w:color="000000"/>
              <w:left w:val="single" w:sz="4" w:space="0" w:color="000000"/>
              <w:bottom w:val="single" w:sz="4" w:space="0" w:color="000000"/>
              <w:right w:val="single" w:sz="4" w:space="0" w:color="000000"/>
            </w:tcBorders>
          </w:tcPr>
          <w:p w14:paraId="5440B72B" w14:textId="77777777" w:rsidR="00327FC2" w:rsidRDefault="00257526">
            <w:pPr>
              <w:widowControl w:val="0"/>
              <w:spacing w:after="0" w:line="194" w:lineRule="exact"/>
              <w:ind w:left="9"/>
              <w:jc w:val="center"/>
              <w:rPr>
                <w:rFonts w:ascii="Calibri" w:eastAsia="Times New Roman" w:hAnsi="Calibri" w:cs="Times New Roman"/>
                <w:sz w:val="16"/>
              </w:rPr>
            </w:pPr>
            <w:r>
              <w:rPr>
                <w:rFonts w:eastAsia="Times New Roman" w:cs="Times New Roman"/>
                <w:sz w:val="16"/>
              </w:rPr>
              <w:t>2</w:t>
            </w:r>
          </w:p>
        </w:tc>
        <w:tc>
          <w:tcPr>
            <w:tcW w:w="384" w:type="dxa"/>
            <w:tcBorders>
              <w:top w:val="single" w:sz="4" w:space="0" w:color="000000"/>
              <w:left w:val="single" w:sz="4" w:space="0" w:color="000000"/>
              <w:bottom w:val="single" w:sz="4" w:space="0" w:color="000000"/>
              <w:right w:val="single" w:sz="4" w:space="0" w:color="000000"/>
            </w:tcBorders>
          </w:tcPr>
          <w:p w14:paraId="51BFD5AB" w14:textId="77777777" w:rsidR="00327FC2" w:rsidRDefault="00257526">
            <w:pPr>
              <w:widowControl w:val="0"/>
              <w:spacing w:after="0" w:line="194" w:lineRule="exact"/>
              <w:ind w:left="9"/>
              <w:jc w:val="center"/>
              <w:rPr>
                <w:rFonts w:ascii="Calibri" w:eastAsia="Times New Roman" w:hAnsi="Calibri" w:cs="Times New Roman"/>
                <w:sz w:val="16"/>
              </w:rPr>
            </w:pPr>
            <w:r>
              <w:rPr>
                <w:rFonts w:eastAsia="Times New Roman" w:cs="Times New Roman"/>
                <w:sz w:val="16"/>
              </w:rPr>
              <w:t>2</w:t>
            </w:r>
          </w:p>
        </w:tc>
        <w:tc>
          <w:tcPr>
            <w:tcW w:w="1409" w:type="dxa"/>
            <w:tcBorders>
              <w:top w:val="single" w:sz="4" w:space="0" w:color="000000"/>
              <w:left w:val="single" w:sz="4" w:space="0" w:color="000000"/>
              <w:bottom w:val="single" w:sz="4" w:space="0" w:color="000000"/>
              <w:right w:val="single" w:sz="4" w:space="0" w:color="000000"/>
            </w:tcBorders>
            <w:shd w:val="clear" w:color="auto" w:fill="FFFF99"/>
          </w:tcPr>
          <w:p w14:paraId="4774F449" w14:textId="77777777" w:rsidR="00327FC2" w:rsidRPr="00EE1AE4" w:rsidRDefault="00257526">
            <w:pPr>
              <w:widowControl w:val="0"/>
              <w:spacing w:after="0" w:line="190" w:lineRule="atLeast"/>
              <w:jc w:val="center"/>
              <w:rPr>
                <w:rFonts w:ascii="Calibri" w:eastAsia="Times New Roman" w:hAnsi="Calibri" w:cs="Times New Roman"/>
                <w:sz w:val="16"/>
              </w:rPr>
            </w:pPr>
            <w:r w:rsidRPr="00EE1AE4">
              <w:rPr>
                <w:rFonts w:eastAsia="Times New Roman" w:cs="Times New Roman"/>
                <w:sz w:val="16"/>
              </w:rPr>
              <w:t>J. Car</w:t>
            </w:r>
          </w:p>
        </w:tc>
        <w:tc>
          <w:tcPr>
            <w:tcW w:w="1454" w:type="dxa"/>
            <w:tcBorders>
              <w:top w:val="single" w:sz="4" w:space="0" w:color="000000"/>
              <w:left w:val="single" w:sz="4" w:space="0" w:color="000000"/>
              <w:bottom w:val="single" w:sz="4" w:space="0" w:color="000000"/>
              <w:right w:val="single" w:sz="4" w:space="0" w:color="000000"/>
            </w:tcBorders>
            <w:shd w:val="clear" w:color="auto" w:fill="FFFF99"/>
          </w:tcPr>
          <w:p w14:paraId="6CCC7553" w14:textId="77777777" w:rsidR="00327FC2" w:rsidRPr="00EE1AE4" w:rsidRDefault="00257526">
            <w:pPr>
              <w:widowControl w:val="0"/>
              <w:spacing w:after="0" w:line="190" w:lineRule="atLeast"/>
              <w:jc w:val="center"/>
              <w:rPr>
                <w:rFonts w:ascii="Calibri" w:eastAsia="Times New Roman" w:hAnsi="Calibri" w:cs="Times New Roman"/>
                <w:sz w:val="16"/>
              </w:rPr>
            </w:pPr>
            <w:r w:rsidRPr="00EE1AE4">
              <w:rPr>
                <w:rFonts w:eastAsia="Times New Roman" w:cs="Times New Roman"/>
                <w:sz w:val="16"/>
              </w:rPr>
              <w:t>J. Car</w:t>
            </w:r>
          </w:p>
        </w:tc>
        <w:tc>
          <w:tcPr>
            <w:tcW w:w="905" w:type="dxa"/>
            <w:tcBorders>
              <w:top w:val="single" w:sz="4" w:space="0" w:color="000000"/>
              <w:left w:val="single" w:sz="4" w:space="0" w:color="000000"/>
              <w:bottom w:val="single" w:sz="4" w:space="0" w:color="000000"/>
              <w:right w:val="single" w:sz="4" w:space="0" w:color="000000"/>
            </w:tcBorders>
            <w:shd w:val="clear" w:color="auto" w:fill="FFFF99"/>
          </w:tcPr>
          <w:p w14:paraId="7ABDE510" w14:textId="77777777" w:rsidR="00327FC2" w:rsidRPr="00EE1AE4" w:rsidRDefault="00257526">
            <w:pPr>
              <w:widowControl w:val="0"/>
              <w:spacing w:after="0" w:line="194" w:lineRule="exact"/>
              <w:ind w:left="124" w:right="117"/>
              <w:jc w:val="center"/>
              <w:rPr>
                <w:rFonts w:ascii="Calibri" w:eastAsia="Times New Roman" w:hAnsi="Calibri" w:cs="Times New Roman"/>
                <w:sz w:val="16"/>
              </w:rPr>
            </w:pPr>
            <w:r w:rsidRPr="00EE1AE4">
              <w:rPr>
                <w:rFonts w:eastAsia="Times New Roman" w:cs="Times New Roman"/>
                <w:sz w:val="16"/>
              </w:rPr>
              <w:t>1red+1izv</w:t>
            </w:r>
          </w:p>
        </w:tc>
        <w:tc>
          <w:tcPr>
            <w:tcW w:w="1636" w:type="dxa"/>
            <w:tcBorders>
              <w:top w:val="single" w:sz="4" w:space="0" w:color="000000"/>
              <w:left w:val="single" w:sz="4" w:space="0" w:color="000000"/>
              <w:bottom w:val="single" w:sz="4" w:space="0" w:color="000000"/>
              <w:right w:val="single" w:sz="4" w:space="0" w:color="000000"/>
            </w:tcBorders>
            <w:shd w:val="clear" w:color="auto" w:fill="FFFF99"/>
          </w:tcPr>
          <w:p w14:paraId="62099703" w14:textId="77777777" w:rsidR="00327FC2" w:rsidRPr="00EE1AE4" w:rsidRDefault="00257526">
            <w:pPr>
              <w:widowControl w:val="0"/>
              <w:spacing w:after="0" w:line="182" w:lineRule="exact"/>
              <w:jc w:val="center"/>
              <w:rPr>
                <w:rFonts w:ascii="Calibri" w:eastAsia="Times New Roman" w:hAnsi="Calibri" w:cs="Times New Roman"/>
                <w:sz w:val="16"/>
              </w:rPr>
            </w:pPr>
            <w:r w:rsidRPr="00EE1AE4">
              <w:rPr>
                <w:rFonts w:eastAsia="Times New Roman" w:cs="Times New Roman"/>
                <w:sz w:val="16"/>
              </w:rPr>
              <w:t>J. Car</w:t>
            </w:r>
          </w:p>
        </w:tc>
        <w:tc>
          <w:tcPr>
            <w:tcW w:w="992" w:type="dxa"/>
            <w:tcBorders>
              <w:top w:val="single" w:sz="4" w:space="0" w:color="000000"/>
              <w:left w:val="single" w:sz="4" w:space="0" w:color="000000"/>
              <w:bottom w:val="single" w:sz="4" w:space="0" w:color="000000"/>
              <w:right w:val="single" w:sz="4" w:space="0" w:color="000000"/>
            </w:tcBorders>
            <w:shd w:val="clear" w:color="auto" w:fill="FFFF99"/>
          </w:tcPr>
          <w:p w14:paraId="24F34634" w14:textId="77777777" w:rsidR="00327FC2" w:rsidRPr="00EE1AE4" w:rsidRDefault="00257526">
            <w:pPr>
              <w:widowControl w:val="0"/>
              <w:spacing w:after="0" w:line="182" w:lineRule="exact"/>
              <w:jc w:val="center"/>
              <w:rPr>
                <w:rFonts w:ascii="Calibri" w:eastAsia="Times New Roman" w:hAnsi="Calibri" w:cs="Times New Roman"/>
                <w:sz w:val="16"/>
              </w:rPr>
            </w:pPr>
            <w:r w:rsidRPr="00EE1AE4">
              <w:rPr>
                <w:rFonts w:eastAsia="Times New Roman" w:cs="Times New Roman"/>
                <w:sz w:val="16"/>
              </w:rPr>
              <w:t>1red+1izv</w:t>
            </w:r>
          </w:p>
        </w:tc>
        <w:tc>
          <w:tcPr>
            <w:tcW w:w="2777" w:type="dxa"/>
            <w:tcBorders>
              <w:top w:val="single" w:sz="4" w:space="0" w:color="000000"/>
              <w:left w:val="single" w:sz="4" w:space="0" w:color="000000"/>
              <w:bottom w:val="single" w:sz="4" w:space="0" w:color="000000"/>
              <w:right w:val="single" w:sz="4" w:space="0" w:color="000000"/>
            </w:tcBorders>
            <w:shd w:val="clear" w:color="auto" w:fill="FFFF99"/>
          </w:tcPr>
          <w:p w14:paraId="23D8F2E3" w14:textId="77777777" w:rsidR="00327FC2" w:rsidRPr="00EE1AE4" w:rsidRDefault="00257526">
            <w:pPr>
              <w:widowControl w:val="0"/>
              <w:spacing w:after="0" w:line="182" w:lineRule="exact"/>
              <w:jc w:val="center"/>
              <w:rPr>
                <w:rFonts w:ascii="Calibri" w:eastAsia="Times New Roman" w:hAnsi="Calibri" w:cs="Times New Roman"/>
                <w:sz w:val="16"/>
              </w:rPr>
            </w:pPr>
            <w:r w:rsidRPr="00EE1AE4">
              <w:rPr>
                <w:rFonts w:eastAsia="Times New Roman" w:cs="Times New Roman"/>
                <w:sz w:val="16"/>
              </w:rPr>
              <w:t>J. Car</w:t>
            </w:r>
          </w:p>
        </w:tc>
        <w:tc>
          <w:tcPr>
            <w:tcW w:w="1134" w:type="dxa"/>
            <w:tcBorders>
              <w:top w:val="single" w:sz="4" w:space="0" w:color="000000"/>
              <w:left w:val="single" w:sz="4" w:space="0" w:color="000000"/>
              <w:bottom w:val="single" w:sz="4" w:space="0" w:color="000000"/>
              <w:right w:val="single" w:sz="4" w:space="0" w:color="000000"/>
            </w:tcBorders>
            <w:shd w:val="clear" w:color="auto" w:fill="FFFF99"/>
          </w:tcPr>
          <w:p w14:paraId="54EAB891" w14:textId="77777777" w:rsidR="00327FC2" w:rsidRDefault="00257526">
            <w:pPr>
              <w:widowControl w:val="0"/>
              <w:spacing w:after="0" w:line="194" w:lineRule="exact"/>
              <w:ind w:left="114" w:right="120"/>
              <w:jc w:val="center"/>
              <w:rPr>
                <w:rFonts w:ascii="Calibri" w:eastAsia="Times New Roman" w:hAnsi="Calibri" w:cs="Times New Roman"/>
                <w:sz w:val="16"/>
              </w:rPr>
            </w:pPr>
            <w:r>
              <w:rPr>
                <w:rFonts w:eastAsia="Times New Roman" w:cs="Times New Roman"/>
                <w:sz w:val="16"/>
              </w:rPr>
              <w:t>2red+2izv</w:t>
            </w:r>
          </w:p>
        </w:tc>
      </w:tr>
      <w:tr w:rsidR="00327FC2" w14:paraId="1C06B748" w14:textId="77777777">
        <w:trPr>
          <w:trHeight w:val="169"/>
        </w:trPr>
        <w:tc>
          <w:tcPr>
            <w:tcW w:w="2266" w:type="dxa"/>
            <w:tcBorders>
              <w:top w:val="single" w:sz="4" w:space="0" w:color="000000"/>
              <w:left w:val="single" w:sz="4" w:space="0" w:color="000000"/>
              <w:bottom w:val="single" w:sz="4" w:space="0" w:color="000000"/>
              <w:right w:val="single" w:sz="4" w:space="0" w:color="000000"/>
            </w:tcBorders>
            <w:shd w:val="clear" w:color="auto" w:fill="BFBFBF"/>
          </w:tcPr>
          <w:p w14:paraId="5A7C8B13" w14:textId="77777777" w:rsidR="00327FC2" w:rsidRDefault="00257526">
            <w:pPr>
              <w:widowControl w:val="0"/>
              <w:spacing w:after="0" w:line="194" w:lineRule="exact"/>
              <w:jc w:val="center"/>
              <w:rPr>
                <w:rFonts w:ascii="Calibri" w:eastAsia="Times New Roman" w:hAnsi="Calibri" w:cs="Times New Roman"/>
                <w:sz w:val="16"/>
              </w:rPr>
            </w:pPr>
            <w:proofErr w:type="spellStart"/>
            <w:r>
              <w:rPr>
                <w:rFonts w:eastAsia="Times New Roman" w:cs="Times New Roman"/>
                <w:sz w:val="16"/>
              </w:rPr>
              <w:t>Ukupno</w:t>
            </w:r>
            <w:proofErr w:type="spellEnd"/>
            <w:r>
              <w:rPr>
                <w:rFonts w:eastAsia="Times New Roman" w:cs="Times New Roman"/>
                <w:sz w:val="16"/>
              </w:rPr>
              <w:t>:</w:t>
            </w:r>
          </w:p>
        </w:tc>
        <w:tc>
          <w:tcPr>
            <w:tcW w:w="518" w:type="dxa"/>
            <w:tcBorders>
              <w:top w:val="single" w:sz="4" w:space="0" w:color="000000"/>
              <w:left w:val="single" w:sz="4" w:space="0" w:color="000000"/>
              <w:bottom w:val="single" w:sz="4" w:space="0" w:color="000000"/>
              <w:right w:val="single" w:sz="4" w:space="0" w:color="000000"/>
            </w:tcBorders>
            <w:shd w:val="clear" w:color="auto" w:fill="BFBFBF"/>
          </w:tcPr>
          <w:p w14:paraId="76F04A8A" w14:textId="77777777" w:rsidR="00327FC2" w:rsidRDefault="00327FC2">
            <w:pPr>
              <w:widowControl w:val="0"/>
              <w:spacing w:after="0" w:line="194" w:lineRule="exact"/>
              <w:ind w:left="17"/>
              <w:jc w:val="center"/>
              <w:rPr>
                <w:rFonts w:ascii="Calibri" w:eastAsia="Times New Roman" w:hAnsi="Calibri" w:cs="Times New Roman"/>
                <w:sz w:val="16"/>
              </w:rPr>
            </w:pPr>
          </w:p>
        </w:tc>
        <w:tc>
          <w:tcPr>
            <w:tcW w:w="603" w:type="dxa"/>
            <w:tcBorders>
              <w:top w:val="single" w:sz="4" w:space="0" w:color="000000"/>
              <w:left w:val="single" w:sz="4" w:space="0" w:color="000000"/>
              <w:bottom w:val="single" w:sz="4" w:space="0" w:color="000000"/>
              <w:right w:val="single" w:sz="4" w:space="0" w:color="000000"/>
            </w:tcBorders>
            <w:shd w:val="clear" w:color="auto" w:fill="BFBFBF"/>
          </w:tcPr>
          <w:p w14:paraId="7B688CE3" w14:textId="77777777" w:rsidR="00327FC2" w:rsidRDefault="00257526">
            <w:pPr>
              <w:widowControl w:val="0"/>
              <w:spacing w:after="0" w:line="194" w:lineRule="exact"/>
              <w:ind w:left="17"/>
              <w:jc w:val="center"/>
              <w:rPr>
                <w:rFonts w:ascii="Calibri" w:eastAsia="Times New Roman" w:hAnsi="Calibri" w:cs="Times New Roman"/>
                <w:b/>
                <w:bCs/>
                <w:sz w:val="16"/>
              </w:rPr>
            </w:pPr>
            <w:r>
              <w:rPr>
                <w:rFonts w:eastAsia="Times New Roman" w:cs="Times New Roman"/>
                <w:b/>
                <w:bCs/>
                <w:sz w:val="16"/>
              </w:rPr>
              <w:t>36,5</w:t>
            </w:r>
          </w:p>
        </w:tc>
        <w:tc>
          <w:tcPr>
            <w:tcW w:w="386" w:type="dxa"/>
            <w:tcBorders>
              <w:top w:val="single" w:sz="4" w:space="0" w:color="000000"/>
              <w:left w:val="single" w:sz="4" w:space="0" w:color="000000"/>
              <w:bottom w:val="single" w:sz="4" w:space="0" w:color="000000"/>
              <w:right w:val="single" w:sz="4" w:space="0" w:color="000000"/>
            </w:tcBorders>
            <w:shd w:val="clear" w:color="auto" w:fill="BFBFBF"/>
          </w:tcPr>
          <w:p w14:paraId="74F1CAEF" w14:textId="77777777" w:rsidR="00327FC2" w:rsidRDefault="00257526">
            <w:pPr>
              <w:widowControl w:val="0"/>
              <w:spacing w:after="0" w:line="194" w:lineRule="exact"/>
              <w:jc w:val="center"/>
              <w:rPr>
                <w:rFonts w:ascii="Calibri" w:eastAsia="Times New Roman" w:hAnsi="Calibri" w:cs="Times New Roman"/>
                <w:b/>
                <w:bCs/>
                <w:sz w:val="16"/>
              </w:rPr>
            </w:pPr>
            <w:r>
              <w:rPr>
                <w:rFonts w:eastAsia="Times New Roman" w:cs="Times New Roman"/>
                <w:b/>
                <w:bCs/>
                <w:sz w:val="16"/>
              </w:rPr>
              <w:t>14</w:t>
            </w:r>
          </w:p>
        </w:tc>
        <w:tc>
          <w:tcPr>
            <w:tcW w:w="385" w:type="dxa"/>
            <w:tcBorders>
              <w:top w:val="single" w:sz="4" w:space="0" w:color="000000"/>
              <w:left w:val="single" w:sz="4" w:space="0" w:color="000000"/>
              <w:bottom w:val="single" w:sz="4" w:space="0" w:color="000000"/>
              <w:right w:val="single" w:sz="4" w:space="0" w:color="000000"/>
            </w:tcBorders>
            <w:shd w:val="clear" w:color="auto" w:fill="BFBFBF"/>
          </w:tcPr>
          <w:p w14:paraId="7B03375E" w14:textId="77777777" w:rsidR="00327FC2" w:rsidRDefault="00257526">
            <w:pPr>
              <w:widowControl w:val="0"/>
              <w:spacing w:after="0" w:line="194" w:lineRule="exact"/>
              <w:ind w:left="9"/>
              <w:jc w:val="center"/>
              <w:rPr>
                <w:rFonts w:ascii="Calibri" w:eastAsia="Times New Roman" w:hAnsi="Calibri" w:cs="Times New Roman"/>
                <w:b/>
                <w:bCs/>
                <w:sz w:val="16"/>
              </w:rPr>
            </w:pPr>
            <w:r>
              <w:rPr>
                <w:rFonts w:eastAsia="Times New Roman" w:cs="Times New Roman"/>
                <w:b/>
                <w:bCs/>
                <w:sz w:val="16"/>
              </w:rPr>
              <w:t>6</w:t>
            </w:r>
          </w:p>
        </w:tc>
        <w:tc>
          <w:tcPr>
            <w:tcW w:w="384" w:type="dxa"/>
            <w:tcBorders>
              <w:top w:val="single" w:sz="4" w:space="0" w:color="000000"/>
              <w:left w:val="single" w:sz="4" w:space="0" w:color="000000"/>
              <w:bottom w:val="single" w:sz="4" w:space="0" w:color="000000"/>
              <w:right w:val="single" w:sz="4" w:space="0" w:color="000000"/>
            </w:tcBorders>
            <w:shd w:val="clear" w:color="auto" w:fill="BFBFBF"/>
          </w:tcPr>
          <w:p w14:paraId="45701DCA" w14:textId="77777777" w:rsidR="00327FC2" w:rsidRDefault="00257526">
            <w:pPr>
              <w:widowControl w:val="0"/>
              <w:spacing w:after="0" w:line="194" w:lineRule="exact"/>
              <w:ind w:left="9"/>
              <w:jc w:val="center"/>
              <w:rPr>
                <w:rFonts w:ascii="Calibri" w:eastAsia="Times New Roman" w:hAnsi="Calibri" w:cs="Times New Roman"/>
                <w:b/>
                <w:bCs/>
                <w:sz w:val="16"/>
              </w:rPr>
            </w:pPr>
            <w:r>
              <w:rPr>
                <w:rFonts w:eastAsia="Times New Roman" w:cs="Times New Roman"/>
                <w:b/>
                <w:bCs/>
                <w:sz w:val="16"/>
              </w:rPr>
              <w:t>11</w:t>
            </w:r>
          </w:p>
        </w:tc>
        <w:tc>
          <w:tcPr>
            <w:tcW w:w="1409" w:type="dxa"/>
            <w:tcBorders>
              <w:top w:val="single" w:sz="4" w:space="0" w:color="000000"/>
              <w:left w:val="single" w:sz="4" w:space="0" w:color="000000"/>
              <w:bottom w:val="single" w:sz="4" w:space="0" w:color="000000"/>
              <w:right w:val="single" w:sz="4" w:space="0" w:color="000000"/>
            </w:tcBorders>
            <w:shd w:val="clear" w:color="auto" w:fill="BFBFBF"/>
          </w:tcPr>
          <w:p w14:paraId="7933A5F9" w14:textId="77777777" w:rsidR="00327FC2" w:rsidRPr="00EE1AE4" w:rsidRDefault="00327FC2">
            <w:pPr>
              <w:widowControl w:val="0"/>
              <w:spacing w:after="0" w:line="190" w:lineRule="atLeast"/>
              <w:jc w:val="center"/>
              <w:rPr>
                <w:rFonts w:ascii="Calibri" w:eastAsia="Times New Roman" w:hAnsi="Calibri" w:cs="Times New Roman"/>
                <w:sz w:val="16"/>
              </w:rPr>
            </w:pPr>
          </w:p>
        </w:tc>
        <w:tc>
          <w:tcPr>
            <w:tcW w:w="1454" w:type="dxa"/>
            <w:tcBorders>
              <w:top w:val="single" w:sz="4" w:space="0" w:color="000000"/>
              <w:left w:val="single" w:sz="4" w:space="0" w:color="000000"/>
              <w:bottom w:val="single" w:sz="4" w:space="0" w:color="000000"/>
              <w:right w:val="single" w:sz="4" w:space="0" w:color="000000"/>
            </w:tcBorders>
            <w:shd w:val="clear" w:color="auto" w:fill="BFBFBF"/>
          </w:tcPr>
          <w:p w14:paraId="4D732842" w14:textId="77777777" w:rsidR="00327FC2" w:rsidRPr="00EE1AE4" w:rsidRDefault="00327FC2">
            <w:pPr>
              <w:widowControl w:val="0"/>
              <w:spacing w:after="0" w:line="194" w:lineRule="exact"/>
              <w:jc w:val="center"/>
              <w:rPr>
                <w:rFonts w:ascii="Calibri" w:eastAsia="Times New Roman" w:hAnsi="Calibri" w:cs="Times New Roman"/>
                <w:sz w:val="16"/>
              </w:rPr>
            </w:pPr>
          </w:p>
        </w:tc>
        <w:tc>
          <w:tcPr>
            <w:tcW w:w="905" w:type="dxa"/>
            <w:tcBorders>
              <w:top w:val="single" w:sz="4" w:space="0" w:color="000000"/>
              <w:left w:val="single" w:sz="4" w:space="0" w:color="000000"/>
              <w:bottom w:val="single" w:sz="4" w:space="0" w:color="000000"/>
              <w:right w:val="single" w:sz="4" w:space="0" w:color="000000"/>
            </w:tcBorders>
            <w:shd w:val="clear" w:color="auto" w:fill="BFBFBF"/>
          </w:tcPr>
          <w:p w14:paraId="55DC4DE8" w14:textId="77777777" w:rsidR="00327FC2" w:rsidRPr="00EE1AE4" w:rsidRDefault="00327FC2">
            <w:pPr>
              <w:widowControl w:val="0"/>
              <w:spacing w:after="0" w:line="194" w:lineRule="exact"/>
              <w:ind w:left="124" w:right="117"/>
              <w:jc w:val="center"/>
              <w:rPr>
                <w:rFonts w:ascii="Calibri" w:eastAsia="Times New Roman" w:hAnsi="Calibri" w:cs="Times New Roman"/>
                <w:sz w:val="16"/>
              </w:rPr>
            </w:pPr>
          </w:p>
        </w:tc>
        <w:tc>
          <w:tcPr>
            <w:tcW w:w="1636" w:type="dxa"/>
            <w:tcBorders>
              <w:top w:val="single" w:sz="4" w:space="0" w:color="000000"/>
              <w:left w:val="single" w:sz="4" w:space="0" w:color="000000"/>
              <w:bottom w:val="single" w:sz="4" w:space="0" w:color="000000"/>
              <w:right w:val="single" w:sz="4" w:space="0" w:color="000000"/>
            </w:tcBorders>
            <w:shd w:val="clear" w:color="auto" w:fill="BFBFBF"/>
          </w:tcPr>
          <w:p w14:paraId="7FA5A6A0" w14:textId="77777777" w:rsidR="00327FC2" w:rsidRPr="00EE1AE4" w:rsidRDefault="00327FC2">
            <w:pPr>
              <w:widowControl w:val="0"/>
              <w:spacing w:after="0" w:line="182" w:lineRule="exact"/>
              <w:jc w:val="center"/>
              <w:rPr>
                <w:rFonts w:ascii="Calibri" w:eastAsia="Times New Roman" w:hAnsi="Calibri" w:cs="Times New Roman"/>
                <w:sz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BFBFBF"/>
          </w:tcPr>
          <w:p w14:paraId="10F6572B" w14:textId="77777777" w:rsidR="00327FC2" w:rsidRPr="00EE1AE4" w:rsidRDefault="00327FC2">
            <w:pPr>
              <w:widowControl w:val="0"/>
              <w:spacing w:after="0" w:line="182" w:lineRule="exact"/>
              <w:jc w:val="center"/>
              <w:rPr>
                <w:rFonts w:ascii="Calibri" w:eastAsia="Times New Roman" w:hAnsi="Calibri" w:cs="Times New Roman"/>
                <w:sz w:val="16"/>
              </w:rPr>
            </w:pPr>
          </w:p>
        </w:tc>
        <w:tc>
          <w:tcPr>
            <w:tcW w:w="2777" w:type="dxa"/>
            <w:tcBorders>
              <w:top w:val="single" w:sz="4" w:space="0" w:color="000000"/>
              <w:left w:val="single" w:sz="4" w:space="0" w:color="000000"/>
              <w:bottom w:val="single" w:sz="4" w:space="0" w:color="000000"/>
              <w:right w:val="single" w:sz="4" w:space="0" w:color="000000"/>
            </w:tcBorders>
            <w:shd w:val="clear" w:color="auto" w:fill="BFBFBF"/>
          </w:tcPr>
          <w:p w14:paraId="557AB6A8" w14:textId="77777777" w:rsidR="00327FC2" w:rsidRPr="00EE1AE4" w:rsidRDefault="00327FC2">
            <w:pPr>
              <w:widowControl w:val="0"/>
              <w:spacing w:after="0" w:line="182" w:lineRule="exact"/>
              <w:jc w:val="center"/>
              <w:rPr>
                <w:rFonts w:ascii="Calibri" w:eastAsia="Times New Roman" w:hAnsi="Calibri" w:cs="Times New Roman"/>
                <w:sz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BFBFBF"/>
          </w:tcPr>
          <w:p w14:paraId="5FBE210C" w14:textId="77777777" w:rsidR="00327FC2" w:rsidRDefault="00327FC2">
            <w:pPr>
              <w:widowControl w:val="0"/>
              <w:spacing w:after="0" w:line="194" w:lineRule="exact"/>
              <w:ind w:left="114" w:right="120"/>
              <w:jc w:val="center"/>
              <w:rPr>
                <w:rFonts w:ascii="Calibri" w:eastAsia="Times New Roman" w:hAnsi="Calibri" w:cs="Times New Roman"/>
                <w:sz w:val="16"/>
              </w:rPr>
            </w:pPr>
          </w:p>
        </w:tc>
      </w:tr>
      <w:tr w:rsidR="00327FC2" w14:paraId="19064549" w14:textId="77777777">
        <w:trPr>
          <w:trHeight w:val="247"/>
        </w:trPr>
        <w:tc>
          <w:tcPr>
            <w:tcW w:w="2266" w:type="dxa"/>
            <w:tcBorders>
              <w:top w:val="single" w:sz="4" w:space="0" w:color="000000"/>
              <w:left w:val="single" w:sz="4" w:space="0" w:color="000000"/>
              <w:bottom w:val="single" w:sz="4" w:space="0" w:color="000000"/>
              <w:right w:val="single" w:sz="4" w:space="0" w:color="000000"/>
            </w:tcBorders>
            <w:shd w:val="clear" w:color="auto" w:fill="BFBFBF"/>
          </w:tcPr>
          <w:p w14:paraId="48B20A8A" w14:textId="77777777" w:rsidR="00327FC2" w:rsidRDefault="00257526">
            <w:pPr>
              <w:widowControl w:val="0"/>
              <w:spacing w:after="0" w:line="194" w:lineRule="exact"/>
              <w:jc w:val="center"/>
              <w:rPr>
                <w:rFonts w:ascii="Calibri" w:eastAsia="Times New Roman" w:hAnsi="Calibri" w:cs="Times New Roman"/>
                <w:b/>
                <w:bCs/>
                <w:i/>
                <w:iCs/>
                <w:sz w:val="16"/>
              </w:rPr>
            </w:pPr>
            <w:r>
              <w:rPr>
                <w:rFonts w:eastAsia="Times New Roman" w:cs="Times New Roman"/>
                <w:b/>
                <w:bCs/>
                <w:i/>
                <w:iCs/>
                <w:sz w:val="16"/>
              </w:rPr>
              <w:t>IZBORNI PREDMETI</w:t>
            </w:r>
          </w:p>
        </w:tc>
        <w:tc>
          <w:tcPr>
            <w:tcW w:w="518" w:type="dxa"/>
            <w:tcBorders>
              <w:top w:val="single" w:sz="4" w:space="0" w:color="000000"/>
              <w:left w:val="single" w:sz="4" w:space="0" w:color="000000"/>
              <w:bottom w:val="single" w:sz="4" w:space="0" w:color="000000"/>
              <w:right w:val="single" w:sz="4" w:space="0" w:color="000000"/>
            </w:tcBorders>
            <w:shd w:val="clear" w:color="auto" w:fill="BFBFBF"/>
          </w:tcPr>
          <w:p w14:paraId="714B319D" w14:textId="77777777" w:rsidR="00327FC2" w:rsidRDefault="00327FC2">
            <w:pPr>
              <w:widowControl w:val="0"/>
              <w:spacing w:after="0" w:line="194" w:lineRule="exact"/>
              <w:ind w:left="17"/>
              <w:jc w:val="center"/>
              <w:rPr>
                <w:rFonts w:ascii="Calibri" w:eastAsia="Times New Roman" w:hAnsi="Calibri" w:cs="Times New Roman"/>
                <w:sz w:val="16"/>
              </w:rPr>
            </w:pPr>
          </w:p>
        </w:tc>
        <w:tc>
          <w:tcPr>
            <w:tcW w:w="603" w:type="dxa"/>
            <w:tcBorders>
              <w:top w:val="single" w:sz="4" w:space="0" w:color="000000"/>
              <w:left w:val="single" w:sz="4" w:space="0" w:color="000000"/>
              <w:bottom w:val="single" w:sz="4" w:space="0" w:color="000000"/>
              <w:right w:val="single" w:sz="4" w:space="0" w:color="000000"/>
            </w:tcBorders>
            <w:shd w:val="clear" w:color="auto" w:fill="BFBFBF"/>
          </w:tcPr>
          <w:p w14:paraId="6CBB39EF" w14:textId="77777777" w:rsidR="00327FC2" w:rsidRDefault="00327FC2">
            <w:pPr>
              <w:widowControl w:val="0"/>
              <w:spacing w:after="0" w:line="194" w:lineRule="exact"/>
              <w:ind w:left="17"/>
              <w:jc w:val="center"/>
              <w:rPr>
                <w:rFonts w:ascii="Calibri" w:eastAsia="Times New Roman" w:hAnsi="Calibri" w:cs="Times New Roman"/>
                <w:b/>
                <w:bCs/>
                <w:sz w:val="16"/>
              </w:rPr>
            </w:pPr>
          </w:p>
        </w:tc>
        <w:tc>
          <w:tcPr>
            <w:tcW w:w="386" w:type="dxa"/>
            <w:tcBorders>
              <w:top w:val="single" w:sz="4" w:space="0" w:color="000000"/>
              <w:left w:val="single" w:sz="4" w:space="0" w:color="000000"/>
              <w:bottom w:val="single" w:sz="4" w:space="0" w:color="000000"/>
              <w:right w:val="single" w:sz="4" w:space="0" w:color="000000"/>
            </w:tcBorders>
            <w:shd w:val="clear" w:color="auto" w:fill="BFBFBF"/>
          </w:tcPr>
          <w:p w14:paraId="65AA8739" w14:textId="77777777" w:rsidR="00327FC2" w:rsidRDefault="00327FC2">
            <w:pPr>
              <w:widowControl w:val="0"/>
              <w:spacing w:after="0" w:line="194" w:lineRule="exact"/>
              <w:jc w:val="center"/>
              <w:rPr>
                <w:rFonts w:ascii="Calibri" w:eastAsia="Times New Roman" w:hAnsi="Calibri" w:cs="Times New Roman"/>
                <w:b/>
                <w:bCs/>
                <w:sz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BFBFBF"/>
          </w:tcPr>
          <w:p w14:paraId="5A128A38" w14:textId="77777777" w:rsidR="00327FC2" w:rsidRDefault="00327FC2">
            <w:pPr>
              <w:widowControl w:val="0"/>
              <w:spacing w:after="0" w:line="194" w:lineRule="exact"/>
              <w:ind w:left="9"/>
              <w:jc w:val="center"/>
              <w:rPr>
                <w:rFonts w:ascii="Calibri" w:eastAsia="Times New Roman" w:hAnsi="Calibri" w:cs="Times New Roman"/>
                <w:b/>
                <w:bCs/>
                <w:sz w:val="16"/>
              </w:rPr>
            </w:pPr>
          </w:p>
        </w:tc>
        <w:tc>
          <w:tcPr>
            <w:tcW w:w="384" w:type="dxa"/>
            <w:tcBorders>
              <w:top w:val="single" w:sz="4" w:space="0" w:color="000000"/>
              <w:left w:val="single" w:sz="4" w:space="0" w:color="000000"/>
              <w:bottom w:val="single" w:sz="4" w:space="0" w:color="000000"/>
              <w:right w:val="single" w:sz="4" w:space="0" w:color="000000"/>
            </w:tcBorders>
            <w:shd w:val="clear" w:color="auto" w:fill="BFBFBF"/>
          </w:tcPr>
          <w:p w14:paraId="144D717F" w14:textId="77777777" w:rsidR="00327FC2" w:rsidRDefault="00327FC2">
            <w:pPr>
              <w:widowControl w:val="0"/>
              <w:spacing w:after="0" w:line="194" w:lineRule="exact"/>
              <w:ind w:left="9"/>
              <w:jc w:val="center"/>
              <w:rPr>
                <w:rFonts w:ascii="Calibri" w:eastAsia="Times New Roman" w:hAnsi="Calibri" w:cs="Times New Roman"/>
                <w:b/>
                <w:bCs/>
                <w:sz w:val="16"/>
              </w:rPr>
            </w:pPr>
          </w:p>
        </w:tc>
        <w:tc>
          <w:tcPr>
            <w:tcW w:w="1409" w:type="dxa"/>
            <w:tcBorders>
              <w:top w:val="single" w:sz="4" w:space="0" w:color="000000"/>
              <w:left w:val="single" w:sz="4" w:space="0" w:color="000000"/>
              <w:bottom w:val="single" w:sz="4" w:space="0" w:color="000000"/>
              <w:right w:val="single" w:sz="4" w:space="0" w:color="000000"/>
            </w:tcBorders>
            <w:shd w:val="clear" w:color="auto" w:fill="BFBFBF"/>
          </w:tcPr>
          <w:p w14:paraId="7A07BEDE" w14:textId="77777777" w:rsidR="00327FC2" w:rsidRPr="00EE1AE4" w:rsidRDefault="00327FC2">
            <w:pPr>
              <w:widowControl w:val="0"/>
              <w:spacing w:after="0" w:line="190" w:lineRule="atLeast"/>
              <w:jc w:val="center"/>
              <w:rPr>
                <w:rFonts w:ascii="Calibri" w:eastAsia="Times New Roman" w:hAnsi="Calibri" w:cs="Times New Roman"/>
                <w:sz w:val="16"/>
              </w:rPr>
            </w:pPr>
          </w:p>
        </w:tc>
        <w:tc>
          <w:tcPr>
            <w:tcW w:w="1454" w:type="dxa"/>
            <w:tcBorders>
              <w:top w:val="single" w:sz="4" w:space="0" w:color="000000"/>
              <w:left w:val="single" w:sz="4" w:space="0" w:color="000000"/>
              <w:bottom w:val="single" w:sz="4" w:space="0" w:color="000000"/>
              <w:right w:val="single" w:sz="4" w:space="0" w:color="000000"/>
            </w:tcBorders>
            <w:shd w:val="clear" w:color="auto" w:fill="BFBFBF"/>
          </w:tcPr>
          <w:p w14:paraId="16325186" w14:textId="77777777" w:rsidR="00327FC2" w:rsidRPr="00EE1AE4" w:rsidRDefault="00327FC2">
            <w:pPr>
              <w:widowControl w:val="0"/>
              <w:spacing w:after="0" w:line="194" w:lineRule="exact"/>
              <w:jc w:val="center"/>
              <w:rPr>
                <w:rFonts w:ascii="Calibri" w:eastAsia="Times New Roman" w:hAnsi="Calibri" w:cs="Times New Roman"/>
                <w:sz w:val="16"/>
              </w:rPr>
            </w:pPr>
          </w:p>
        </w:tc>
        <w:tc>
          <w:tcPr>
            <w:tcW w:w="905" w:type="dxa"/>
            <w:tcBorders>
              <w:top w:val="single" w:sz="4" w:space="0" w:color="000000"/>
              <w:left w:val="single" w:sz="4" w:space="0" w:color="000000"/>
              <w:bottom w:val="single" w:sz="4" w:space="0" w:color="000000"/>
              <w:right w:val="single" w:sz="4" w:space="0" w:color="000000"/>
            </w:tcBorders>
            <w:shd w:val="clear" w:color="auto" w:fill="BFBFBF"/>
          </w:tcPr>
          <w:p w14:paraId="236E335C" w14:textId="77777777" w:rsidR="00327FC2" w:rsidRPr="00EE1AE4" w:rsidRDefault="00327FC2">
            <w:pPr>
              <w:widowControl w:val="0"/>
              <w:spacing w:after="0" w:line="194" w:lineRule="exact"/>
              <w:ind w:left="124" w:right="117"/>
              <w:jc w:val="center"/>
              <w:rPr>
                <w:rFonts w:ascii="Calibri" w:eastAsia="Times New Roman" w:hAnsi="Calibri" w:cs="Times New Roman"/>
                <w:sz w:val="16"/>
              </w:rPr>
            </w:pPr>
          </w:p>
        </w:tc>
        <w:tc>
          <w:tcPr>
            <w:tcW w:w="1636" w:type="dxa"/>
            <w:tcBorders>
              <w:top w:val="single" w:sz="4" w:space="0" w:color="000000"/>
              <w:left w:val="single" w:sz="4" w:space="0" w:color="000000"/>
              <w:bottom w:val="single" w:sz="4" w:space="0" w:color="000000"/>
              <w:right w:val="single" w:sz="4" w:space="0" w:color="000000"/>
            </w:tcBorders>
            <w:shd w:val="clear" w:color="auto" w:fill="BFBFBF"/>
          </w:tcPr>
          <w:p w14:paraId="55B5144E" w14:textId="77777777" w:rsidR="00327FC2" w:rsidRPr="00EE1AE4" w:rsidRDefault="00327FC2">
            <w:pPr>
              <w:widowControl w:val="0"/>
              <w:spacing w:after="0" w:line="182" w:lineRule="exact"/>
              <w:jc w:val="center"/>
              <w:rPr>
                <w:rFonts w:ascii="Calibri" w:eastAsia="Times New Roman" w:hAnsi="Calibri" w:cs="Times New Roman"/>
                <w:sz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BFBFBF"/>
          </w:tcPr>
          <w:p w14:paraId="1ED8E3E8" w14:textId="77777777" w:rsidR="00327FC2" w:rsidRPr="00EE1AE4" w:rsidRDefault="00327FC2">
            <w:pPr>
              <w:widowControl w:val="0"/>
              <w:spacing w:after="0" w:line="182" w:lineRule="exact"/>
              <w:jc w:val="center"/>
              <w:rPr>
                <w:rFonts w:ascii="Calibri" w:eastAsia="Times New Roman" w:hAnsi="Calibri" w:cs="Times New Roman"/>
                <w:sz w:val="16"/>
              </w:rPr>
            </w:pPr>
          </w:p>
        </w:tc>
        <w:tc>
          <w:tcPr>
            <w:tcW w:w="2777" w:type="dxa"/>
            <w:tcBorders>
              <w:top w:val="single" w:sz="4" w:space="0" w:color="000000"/>
              <w:left w:val="single" w:sz="4" w:space="0" w:color="000000"/>
              <w:bottom w:val="single" w:sz="4" w:space="0" w:color="000000"/>
              <w:right w:val="single" w:sz="4" w:space="0" w:color="000000"/>
            </w:tcBorders>
            <w:shd w:val="clear" w:color="auto" w:fill="BFBFBF"/>
          </w:tcPr>
          <w:p w14:paraId="01AC0085" w14:textId="77777777" w:rsidR="00327FC2" w:rsidRPr="00EE1AE4" w:rsidRDefault="00327FC2">
            <w:pPr>
              <w:widowControl w:val="0"/>
              <w:spacing w:after="0" w:line="182" w:lineRule="exact"/>
              <w:jc w:val="center"/>
              <w:rPr>
                <w:rFonts w:ascii="Calibri" w:eastAsia="Times New Roman" w:hAnsi="Calibri" w:cs="Times New Roman"/>
                <w:sz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BFBFBF"/>
          </w:tcPr>
          <w:p w14:paraId="3E9C9B80" w14:textId="77777777" w:rsidR="00327FC2" w:rsidRDefault="00327FC2">
            <w:pPr>
              <w:widowControl w:val="0"/>
              <w:spacing w:after="0" w:line="194" w:lineRule="exact"/>
              <w:ind w:left="114" w:right="120"/>
              <w:jc w:val="center"/>
              <w:rPr>
                <w:rFonts w:ascii="Calibri" w:eastAsia="Times New Roman" w:hAnsi="Calibri" w:cs="Times New Roman"/>
                <w:sz w:val="16"/>
              </w:rPr>
            </w:pPr>
          </w:p>
        </w:tc>
      </w:tr>
      <w:tr w:rsidR="00327FC2" w14:paraId="4CA22682" w14:textId="77777777">
        <w:trPr>
          <w:trHeight w:val="247"/>
        </w:trPr>
        <w:tc>
          <w:tcPr>
            <w:tcW w:w="2266" w:type="dxa"/>
            <w:tcBorders>
              <w:top w:val="single" w:sz="4" w:space="0" w:color="000000"/>
              <w:left w:val="single" w:sz="4" w:space="0" w:color="000000"/>
              <w:bottom w:val="single" w:sz="4" w:space="0" w:color="000000"/>
              <w:right w:val="single" w:sz="4" w:space="0" w:color="000000"/>
            </w:tcBorders>
            <w:shd w:val="clear" w:color="auto" w:fill="F7CAAC"/>
          </w:tcPr>
          <w:p w14:paraId="209CCC73" w14:textId="77777777" w:rsidR="00327FC2" w:rsidRDefault="00257526">
            <w:pPr>
              <w:widowControl w:val="0"/>
              <w:spacing w:after="0" w:line="194" w:lineRule="exact"/>
              <w:jc w:val="center"/>
              <w:rPr>
                <w:rFonts w:ascii="Calibri" w:eastAsia="Times New Roman" w:hAnsi="Calibri" w:cs="Times New Roman"/>
                <w:sz w:val="16"/>
              </w:rPr>
            </w:pPr>
            <w:proofErr w:type="spellStart"/>
            <w:r>
              <w:rPr>
                <w:rFonts w:eastAsia="Times New Roman" w:cs="Times New Roman"/>
                <w:sz w:val="16"/>
              </w:rPr>
              <w:t>Osnove</w:t>
            </w:r>
            <w:proofErr w:type="spellEnd"/>
            <w:r>
              <w:rPr>
                <w:rFonts w:eastAsia="Times New Roman" w:cs="Times New Roman"/>
                <w:sz w:val="16"/>
              </w:rPr>
              <w:t xml:space="preserve"> </w:t>
            </w:r>
            <w:proofErr w:type="spellStart"/>
            <w:r>
              <w:rPr>
                <w:rFonts w:eastAsia="Times New Roman" w:cs="Times New Roman"/>
                <w:sz w:val="16"/>
              </w:rPr>
              <w:t>fizioterapije</w:t>
            </w:r>
            <w:proofErr w:type="spellEnd"/>
            <w:r>
              <w:rPr>
                <w:rFonts w:eastAsia="Times New Roman" w:cs="Times New Roman"/>
                <w:sz w:val="16"/>
              </w:rPr>
              <w:t xml:space="preserve"> u </w:t>
            </w:r>
            <w:proofErr w:type="spellStart"/>
            <w:r>
              <w:rPr>
                <w:rFonts w:eastAsia="Times New Roman" w:cs="Times New Roman"/>
                <w:sz w:val="16"/>
              </w:rPr>
              <w:t>veterini</w:t>
            </w:r>
            <w:proofErr w:type="spellEnd"/>
          </w:p>
        </w:tc>
        <w:tc>
          <w:tcPr>
            <w:tcW w:w="518" w:type="dxa"/>
            <w:tcBorders>
              <w:top w:val="single" w:sz="4" w:space="0" w:color="000000"/>
              <w:left w:val="single" w:sz="4" w:space="0" w:color="000000"/>
              <w:bottom w:val="single" w:sz="4" w:space="0" w:color="000000"/>
              <w:right w:val="single" w:sz="4" w:space="0" w:color="000000"/>
            </w:tcBorders>
            <w:shd w:val="clear" w:color="auto" w:fill="F7CAAC"/>
          </w:tcPr>
          <w:p w14:paraId="3A5C23D5" w14:textId="77777777" w:rsidR="00327FC2" w:rsidRDefault="00257526">
            <w:pPr>
              <w:widowControl w:val="0"/>
              <w:spacing w:after="0" w:line="194" w:lineRule="exact"/>
              <w:ind w:left="17"/>
              <w:jc w:val="center"/>
              <w:rPr>
                <w:rFonts w:ascii="Calibri" w:eastAsia="Times New Roman" w:hAnsi="Calibri" w:cs="Times New Roman"/>
                <w:sz w:val="16"/>
              </w:rPr>
            </w:pPr>
            <w:r>
              <w:rPr>
                <w:rFonts w:eastAsia="Times New Roman" w:cs="Times New Roman"/>
                <w:sz w:val="16"/>
              </w:rPr>
              <w:t>6</w:t>
            </w:r>
          </w:p>
        </w:tc>
        <w:tc>
          <w:tcPr>
            <w:tcW w:w="603" w:type="dxa"/>
            <w:tcBorders>
              <w:top w:val="single" w:sz="4" w:space="0" w:color="000000"/>
              <w:left w:val="single" w:sz="4" w:space="0" w:color="000000"/>
              <w:bottom w:val="single" w:sz="4" w:space="0" w:color="000000"/>
              <w:right w:val="single" w:sz="4" w:space="0" w:color="000000"/>
            </w:tcBorders>
            <w:shd w:val="clear" w:color="auto" w:fill="F7CAAC"/>
          </w:tcPr>
          <w:p w14:paraId="7BD763DD" w14:textId="77777777" w:rsidR="00327FC2" w:rsidRDefault="00257526">
            <w:pPr>
              <w:widowControl w:val="0"/>
              <w:spacing w:after="0" w:line="194" w:lineRule="exact"/>
              <w:ind w:left="17"/>
              <w:jc w:val="center"/>
              <w:rPr>
                <w:rFonts w:ascii="Calibri" w:eastAsia="Times New Roman" w:hAnsi="Calibri" w:cs="Times New Roman"/>
                <w:sz w:val="16"/>
              </w:rPr>
            </w:pPr>
            <w:r>
              <w:rPr>
                <w:rFonts w:eastAsia="Times New Roman" w:cs="Times New Roman"/>
                <w:sz w:val="16"/>
              </w:rPr>
              <w:t>2</w:t>
            </w:r>
          </w:p>
        </w:tc>
        <w:tc>
          <w:tcPr>
            <w:tcW w:w="386" w:type="dxa"/>
            <w:tcBorders>
              <w:top w:val="single" w:sz="4" w:space="0" w:color="000000"/>
              <w:left w:val="single" w:sz="4" w:space="0" w:color="000000"/>
              <w:bottom w:val="single" w:sz="4" w:space="0" w:color="000000"/>
              <w:right w:val="single" w:sz="4" w:space="0" w:color="000000"/>
            </w:tcBorders>
            <w:shd w:val="clear" w:color="auto" w:fill="F7CAAC"/>
          </w:tcPr>
          <w:p w14:paraId="111F0C0D" w14:textId="77777777" w:rsidR="00327FC2" w:rsidRDefault="00257526">
            <w:pPr>
              <w:widowControl w:val="0"/>
              <w:spacing w:after="0" w:line="194" w:lineRule="exact"/>
              <w:jc w:val="center"/>
              <w:rPr>
                <w:rFonts w:ascii="Calibri" w:eastAsia="Times New Roman" w:hAnsi="Calibri" w:cs="Times New Roman"/>
                <w:sz w:val="16"/>
              </w:rPr>
            </w:pPr>
            <w:r>
              <w:rPr>
                <w:rFonts w:eastAsia="Times New Roman" w:cs="Times New Roman"/>
                <w:sz w:val="16"/>
              </w:rPr>
              <w:t>1</w:t>
            </w:r>
          </w:p>
        </w:tc>
        <w:tc>
          <w:tcPr>
            <w:tcW w:w="385" w:type="dxa"/>
            <w:tcBorders>
              <w:top w:val="single" w:sz="4" w:space="0" w:color="000000"/>
              <w:left w:val="single" w:sz="4" w:space="0" w:color="000000"/>
              <w:bottom w:val="single" w:sz="4" w:space="0" w:color="000000"/>
              <w:right w:val="single" w:sz="4" w:space="0" w:color="000000"/>
            </w:tcBorders>
            <w:shd w:val="clear" w:color="auto" w:fill="F7CAAC"/>
          </w:tcPr>
          <w:p w14:paraId="6F1DFE73" w14:textId="77777777" w:rsidR="00327FC2" w:rsidRDefault="00257526">
            <w:pPr>
              <w:widowControl w:val="0"/>
              <w:spacing w:after="0" w:line="194" w:lineRule="exact"/>
              <w:ind w:left="9"/>
              <w:jc w:val="center"/>
              <w:rPr>
                <w:rFonts w:ascii="Calibri" w:eastAsia="Times New Roman" w:hAnsi="Calibri" w:cs="Times New Roman"/>
                <w:sz w:val="16"/>
              </w:rPr>
            </w:pPr>
            <w:r>
              <w:rPr>
                <w:rFonts w:eastAsia="Times New Roman" w:cs="Times New Roman"/>
                <w:sz w:val="16"/>
              </w:rPr>
              <w:t>1</w:t>
            </w:r>
          </w:p>
        </w:tc>
        <w:tc>
          <w:tcPr>
            <w:tcW w:w="384" w:type="dxa"/>
            <w:tcBorders>
              <w:top w:val="single" w:sz="4" w:space="0" w:color="000000"/>
              <w:left w:val="single" w:sz="4" w:space="0" w:color="000000"/>
              <w:bottom w:val="single" w:sz="4" w:space="0" w:color="000000"/>
              <w:right w:val="single" w:sz="4" w:space="0" w:color="000000"/>
            </w:tcBorders>
            <w:shd w:val="clear" w:color="auto" w:fill="F7CAAC"/>
          </w:tcPr>
          <w:p w14:paraId="6CB776AA" w14:textId="77777777" w:rsidR="00327FC2" w:rsidRDefault="00257526">
            <w:pPr>
              <w:widowControl w:val="0"/>
              <w:spacing w:after="0" w:line="194" w:lineRule="exact"/>
              <w:ind w:left="9"/>
              <w:jc w:val="center"/>
              <w:rPr>
                <w:rFonts w:ascii="Calibri" w:eastAsia="Times New Roman" w:hAnsi="Calibri" w:cs="Times New Roman"/>
                <w:sz w:val="16"/>
              </w:rPr>
            </w:pPr>
            <w:r>
              <w:rPr>
                <w:rFonts w:eastAsia="Times New Roman" w:cs="Times New Roman"/>
                <w:sz w:val="16"/>
              </w:rPr>
              <w:t>0</w:t>
            </w:r>
          </w:p>
        </w:tc>
        <w:tc>
          <w:tcPr>
            <w:tcW w:w="1409" w:type="dxa"/>
            <w:tcBorders>
              <w:top w:val="single" w:sz="4" w:space="0" w:color="000000"/>
              <w:left w:val="single" w:sz="4" w:space="0" w:color="000000"/>
              <w:bottom w:val="single" w:sz="4" w:space="0" w:color="000000"/>
              <w:right w:val="single" w:sz="4" w:space="0" w:color="000000"/>
            </w:tcBorders>
            <w:shd w:val="clear" w:color="auto" w:fill="F7CAAC"/>
          </w:tcPr>
          <w:p w14:paraId="55503F62" w14:textId="77777777" w:rsidR="00327FC2" w:rsidRPr="00EE1AE4" w:rsidRDefault="00257526">
            <w:pPr>
              <w:widowControl w:val="0"/>
              <w:spacing w:after="0" w:line="190" w:lineRule="atLeast"/>
              <w:jc w:val="center"/>
              <w:rPr>
                <w:rFonts w:ascii="Calibri" w:eastAsia="Times New Roman" w:hAnsi="Calibri" w:cs="Times New Roman"/>
                <w:sz w:val="16"/>
              </w:rPr>
            </w:pPr>
            <w:r w:rsidRPr="00EE1AE4">
              <w:rPr>
                <w:rFonts w:eastAsia="Times New Roman" w:cs="Times New Roman"/>
                <w:sz w:val="16"/>
              </w:rPr>
              <w:t xml:space="preserve">J.B. </w:t>
            </w:r>
            <w:proofErr w:type="spellStart"/>
            <w:r w:rsidRPr="00EE1AE4">
              <w:rPr>
                <w:rFonts w:eastAsia="Times New Roman" w:cs="Times New Roman"/>
                <w:sz w:val="16"/>
              </w:rPr>
              <w:t>Leš</w:t>
            </w:r>
            <w:proofErr w:type="spellEnd"/>
          </w:p>
        </w:tc>
        <w:tc>
          <w:tcPr>
            <w:tcW w:w="1454" w:type="dxa"/>
            <w:tcBorders>
              <w:top w:val="single" w:sz="4" w:space="0" w:color="000000"/>
              <w:left w:val="single" w:sz="4" w:space="0" w:color="000000"/>
              <w:bottom w:val="single" w:sz="4" w:space="0" w:color="000000"/>
              <w:right w:val="single" w:sz="4" w:space="0" w:color="000000"/>
            </w:tcBorders>
            <w:shd w:val="clear" w:color="auto" w:fill="F7CAAC"/>
          </w:tcPr>
          <w:p w14:paraId="029C7489" w14:textId="77777777" w:rsidR="00327FC2" w:rsidRPr="00EE1AE4" w:rsidRDefault="00257526">
            <w:pPr>
              <w:widowControl w:val="0"/>
              <w:spacing w:after="0" w:line="194" w:lineRule="exact"/>
              <w:jc w:val="center"/>
              <w:rPr>
                <w:rFonts w:ascii="Calibri" w:eastAsia="Times New Roman" w:hAnsi="Calibri" w:cs="Times New Roman"/>
                <w:sz w:val="16"/>
              </w:rPr>
            </w:pPr>
            <w:r w:rsidRPr="00EE1AE4">
              <w:rPr>
                <w:rFonts w:eastAsia="Times New Roman" w:cs="Times New Roman"/>
                <w:sz w:val="16"/>
              </w:rPr>
              <w:t xml:space="preserve">J.B. </w:t>
            </w:r>
            <w:proofErr w:type="spellStart"/>
            <w:r w:rsidRPr="00EE1AE4">
              <w:rPr>
                <w:rFonts w:eastAsia="Times New Roman" w:cs="Times New Roman"/>
                <w:sz w:val="16"/>
              </w:rPr>
              <w:t>Leš</w:t>
            </w:r>
            <w:proofErr w:type="spellEnd"/>
          </w:p>
        </w:tc>
        <w:tc>
          <w:tcPr>
            <w:tcW w:w="905" w:type="dxa"/>
            <w:tcBorders>
              <w:top w:val="single" w:sz="4" w:space="0" w:color="000000"/>
              <w:left w:val="single" w:sz="4" w:space="0" w:color="000000"/>
              <w:bottom w:val="single" w:sz="4" w:space="0" w:color="000000"/>
              <w:right w:val="single" w:sz="4" w:space="0" w:color="000000"/>
            </w:tcBorders>
            <w:shd w:val="clear" w:color="auto" w:fill="F7CAAC"/>
          </w:tcPr>
          <w:p w14:paraId="472F6EC1" w14:textId="77777777" w:rsidR="00327FC2" w:rsidRPr="00EE1AE4" w:rsidRDefault="00257526">
            <w:pPr>
              <w:widowControl w:val="0"/>
              <w:spacing w:after="0" w:line="194" w:lineRule="exact"/>
              <w:ind w:left="124" w:right="117"/>
              <w:jc w:val="center"/>
              <w:rPr>
                <w:rFonts w:ascii="Calibri" w:eastAsia="Times New Roman" w:hAnsi="Calibri" w:cs="Times New Roman"/>
                <w:sz w:val="16"/>
              </w:rPr>
            </w:pPr>
            <w:r w:rsidRPr="00EE1AE4">
              <w:rPr>
                <w:rFonts w:eastAsia="Times New Roman" w:cs="Times New Roman"/>
                <w:sz w:val="16"/>
              </w:rPr>
              <w:t>1red+1izv</w:t>
            </w:r>
          </w:p>
        </w:tc>
        <w:tc>
          <w:tcPr>
            <w:tcW w:w="1636" w:type="dxa"/>
            <w:tcBorders>
              <w:top w:val="single" w:sz="4" w:space="0" w:color="000000"/>
              <w:left w:val="single" w:sz="4" w:space="0" w:color="000000"/>
              <w:bottom w:val="single" w:sz="4" w:space="0" w:color="000000"/>
              <w:right w:val="single" w:sz="4" w:space="0" w:color="000000"/>
            </w:tcBorders>
            <w:shd w:val="clear" w:color="auto" w:fill="F7CAAC"/>
          </w:tcPr>
          <w:p w14:paraId="01B8CACB" w14:textId="77777777" w:rsidR="00327FC2" w:rsidRPr="00EE1AE4" w:rsidRDefault="00257526">
            <w:pPr>
              <w:widowControl w:val="0"/>
              <w:spacing w:after="0" w:line="182" w:lineRule="exact"/>
              <w:jc w:val="center"/>
              <w:rPr>
                <w:rFonts w:ascii="Calibri" w:eastAsia="Times New Roman" w:hAnsi="Calibri" w:cs="Calibri"/>
                <w:sz w:val="16"/>
              </w:rPr>
            </w:pPr>
            <w:r w:rsidRPr="00EE1AE4">
              <w:rPr>
                <w:rFonts w:eastAsia="Times New Roman" w:cs="Calibri"/>
                <w:sz w:val="16"/>
              </w:rPr>
              <w:t xml:space="preserve">J.B. </w:t>
            </w:r>
            <w:proofErr w:type="spellStart"/>
            <w:r w:rsidRPr="00EE1AE4">
              <w:rPr>
                <w:rFonts w:eastAsia="Times New Roman" w:cs="Calibri"/>
                <w:sz w:val="16"/>
              </w:rPr>
              <w:t>Leš</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F7CAAC"/>
          </w:tcPr>
          <w:p w14:paraId="29488EB6" w14:textId="77777777" w:rsidR="00327FC2" w:rsidRPr="00EE1AE4" w:rsidRDefault="00257526">
            <w:pPr>
              <w:widowControl w:val="0"/>
              <w:spacing w:after="0" w:line="182" w:lineRule="exact"/>
              <w:jc w:val="center"/>
              <w:rPr>
                <w:rFonts w:ascii="Calibri" w:eastAsia="Times New Roman" w:hAnsi="Calibri" w:cs="Calibri"/>
                <w:sz w:val="16"/>
              </w:rPr>
            </w:pPr>
            <w:r w:rsidRPr="00EE1AE4">
              <w:rPr>
                <w:rFonts w:eastAsia="Times New Roman" w:cs="Times New Roman"/>
                <w:sz w:val="16"/>
              </w:rPr>
              <w:t>2red+2izv</w:t>
            </w:r>
          </w:p>
        </w:tc>
        <w:tc>
          <w:tcPr>
            <w:tcW w:w="2777" w:type="dxa"/>
            <w:tcBorders>
              <w:top w:val="single" w:sz="4" w:space="0" w:color="000000"/>
              <w:left w:val="single" w:sz="4" w:space="0" w:color="000000"/>
              <w:bottom w:val="single" w:sz="4" w:space="0" w:color="000000"/>
              <w:right w:val="single" w:sz="4" w:space="0" w:color="000000"/>
            </w:tcBorders>
            <w:shd w:val="clear" w:color="auto" w:fill="F7CAAC"/>
          </w:tcPr>
          <w:p w14:paraId="5F97A21A" w14:textId="77777777" w:rsidR="00327FC2" w:rsidRPr="00EE1AE4" w:rsidRDefault="00257526">
            <w:pPr>
              <w:widowControl w:val="0"/>
              <w:spacing w:after="0" w:line="182" w:lineRule="exact"/>
              <w:jc w:val="center"/>
              <w:rPr>
                <w:rFonts w:ascii="Calibri" w:eastAsia="Times New Roman" w:hAnsi="Calibri" w:cs="Calibri"/>
                <w:sz w:val="16"/>
              </w:rPr>
            </w:pPr>
            <w:r w:rsidRPr="00EE1AE4">
              <w:rPr>
                <w:rFonts w:eastAsia="Times New Roman" w:cs="Calibri"/>
                <w:sz w:val="16"/>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7CAAC"/>
          </w:tcPr>
          <w:p w14:paraId="5732A2F3" w14:textId="77777777" w:rsidR="00327FC2" w:rsidRDefault="00257526">
            <w:pPr>
              <w:widowControl w:val="0"/>
              <w:spacing w:after="0" w:line="194" w:lineRule="exact"/>
              <w:ind w:left="114" w:right="120"/>
              <w:jc w:val="center"/>
              <w:rPr>
                <w:rFonts w:ascii="Calibri" w:eastAsia="Times New Roman" w:hAnsi="Calibri" w:cs="Calibri"/>
                <w:sz w:val="16"/>
              </w:rPr>
            </w:pPr>
            <w:r>
              <w:rPr>
                <w:rFonts w:eastAsia="Times New Roman" w:cs="Calibri"/>
                <w:sz w:val="16"/>
              </w:rPr>
              <w:t>0</w:t>
            </w:r>
          </w:p>
        </w:tc>
      </w:tr>
      <w:tr w:rsidR="00327FC2" w14:paraId="5FE9A1D1" w14:textId="77777777">
        <w:trPr>
          <w:trHeight w:val="247"/>
        </w:trPr>
        <w:tc>
          <w:tcPr>
            <w:tcW w:w="2266" w:type="dxa"/>
            <w:tcBorders>
              <w:top w:val="single" w:sz="4" w:space="0" w:color="000000"/>
              <w:left w:val="single" w:sz="4" w:space="0" w:color="000000"/>
              <w:bottom w:val="single" w:sz="4" w:space="0" w:color="000000"/>
              <w:right w:val="single" w:sz="4" w:space="0" w:color="000000"/>
            </w:tcBorders>
            <w:shd w:val="clear" w:color="auto" w:fill="F7CAAC"/>
          </w:tcPr>
          <w:p w14:paraId="03AC2817" w14:textId="77777777" w:rsidR="00327FC2" w:rsidRDefault="00257526">
            <w:pPr>
              <w:widowControl w:val="0"/>
              <w:spacing w:after="0" w:line="194" w:lineRule="exact"/>
              <w:jc w:val="center"/>
              <w:rPr>
                <w:rFonts w:ascii="Calibri" w:eastAsia="Times New Roman" w:hAnsi="Calibri" w:cs="Times New Roman"/>
                <w:sz w:val="16"/>
              </w:rPr>
            </w:pPr>
            <w:proofErr w:type="spellStart"/>
            <w:r>
              <w:rPr>
                <w:rFonts w:eastAsia="Times New Roman" w:cs="Times New Roman"/>
                <w:sz w:val="16"/>
              </w:rPr>
              <w:t>Praktična</w:t>
            </w:r>
            <w:proofErr w:type="spellEnd"/>
            <w:r>
              <w:rPr>
                <w:rFonts w:eastAsia="Times New Roman" w:cs="Times New Roman"/>
                <w:sz w:val="16"/>
              </w:rPr>
              <w:t xml:space="preserve"> </w:t>
            </w:r>
            <w:proofErr w:type="spellStart"/>
            <w:r>
              <w:rPr>
                <w:rFonts w:eastAsia="Times New Roman" w:cs="Times New Roman"/>
                <w:sz w:val="16"/>
              </w:rPr>
              <w:t>kirurgija</w:t>
            </w:r>
            <w:proofErr w:type="spellEnd"/>
            <w:r>
              <w:rPr>
                <w:rFonts w:eastAsia="Times New Roman" w:cs="Times New Roman"/>
                <w:sz w:val="16"/>
              </w:rPr>
              <w:t xml:space="preserve"> za </w:t>
            </w:r>
            <w:proofErr w:type="spellStart"/>
            <w:r>
              <w:rPr>
                <w:rFonts w:eastAsia="Times New Roman" w:cs="Times New Roman"/>
                <w:sz w:val="16"/>
              </w:rPr>
              <w:t>fizioterapeute</w:t>
            </w:r>
            <w:proofErr w:type="spellEnd"/>
          </w:p>
        </w:tc>
        <w:tc>
          <w:tcPr>
            <w:tcW w:w="518" w:type="dxa"/>
            <w:tcBorders>
              <w:top w:val="single" w:sz="4" w:space="0" w:color="000000"/>
              <w:left w:val="single" w:sz="4" w:space="0" w:color="000000"/>
              <w:bottom w:val="single" w:sz="4" w:space="0" w:color="000000"/>
              <w:right w:val="single" w:sz="4" w:space="0" w:color="000000"/>
            </w:tcBorders>
            <w:shd w:val="clear" w:color="auto" w:fill="F7CAAC"/>
          </w:tcPr>
          <w:p w14:paraId="7E8AAC2E" w14:textId="77777777" w:rsidR="00327FC2" w:rsidRDefault="00257526">
            <w:pPr>
              <w:widowControl w:val="0"/>
              <w:spacing w:after="0" w:line="194" w:lineRule="exact"/>
              <w:ind w:left="17"/>
              <w:jc w:val="center"/>
              <w:rPr>
                <w:rFonts w:ascii="Calibri" w:eastAsia="Times New Roman" w:hAnsi="Calibri" w:cs="Times New Roman"/>
                <w:sz w:val="16"/>
              </w:rPr>
            </w:pPr>
            <w:r>
              <w:rPr>
                <w:rFonts w:eastAsia="Times New Roman" w:cs="Times New Roman"/>
                <w:sz w:val="16"/>
              </w:rPr>
              <w:t>6</w:t>
            </w:r>
          </w:p>
        </w:tc>
        <w:tc>
          <w:tcPr>
            <w:tcW w:w="603" w:type="dxa"/>
            <w:tcBorders>
              <w:top w:val="single" w:sz="4" w:space="0" w:color="000000"/>
              <w:left w:val="single" w:sz="4" w:space="0" w:color="000000"/>
              <w:bottom w:val="single" w:sz="4" w:space="0" w:color="000000"/>
              <w:right w:val="single" w:sz="4" w:space="0" w:color="000000"/>
            </w:tcBorders>
            <w:shd w:val="clear" w:color="auto" w:fill="F7CAAC"/>
          </w:tcPr>
          <w:p w14:paraId="28FC58E6" w14:textId="77777777" w:rsidR="00327FC2" w:rsidRDefault="00257526">
            <w:pPr>
              <w:widowControl w:val="0"/>
              <w:spacing w:after="0" w:line="194" w:lineRule="exact"/>
              <w:ind w:left="17"/>
              <w:jc w:val="center"/>
              <w:rPr>
                <w:rFonts w:ascii="Calibri" w:eastAsia="Times New Roman" w:hAnsi="Calibri" w:cs="Times New Roman"/>
                <w:sz w:val="16"/>
              </w:rPr>
            </w:pPr>
            <w:r>
              <w:rPr>
                <w:rFonts w:eastAsia="Times New Roman" w:cs="Times New Roman"/>
                <w:sz w:val="16"/>
              </w:rPr>
              <w:t>2</w:t>
            </w:r>
          </w:p>
        </w:tc>
        <w:tc>
          <w:tcPr>
            <w:tcW w:w="386" w:type="dxa"/>
            <w:tcBorders>
              <w:top w:val="single" w:sz="4" w:space="0" w:color="000000"/>
              <w:left w:val="single" w:sz="4" w:space="0" w:color="000000"/>
              <w:bottom w:val="single" w:sz="4" w:space="0" w:color="000000"/>
              <w:right w:val="single" w:sz="4" w:space="0" w:color="000000"/>
            </w:tcBorders>
            <w:shd w:val="clear" w:color="auto" w:fill="F7CAAC"/>
          </w:tcPr>
          <w:p w14:paraId="73EB3084" w14:textId="77777777" w:rsidR="00327FC2" w:rsidRDefault="00257526">
            <w:pPr>
              <w:widowControl w:val="0"/>
              <w:spacing w:after="0" w:line="194" w:lineRule="exact"/>
              <w:jc w:val="center"/>
              <w:rPr>
                <w:rFonts w:ascii="Calibri" w:eastAsia="Times New Roman" w:hAnsi="Calibri" w:cs="Times New Roman"/>
                <w:sz w:val="16"/>
              </w:rPr>
            </w:pPr>
            <w:r>
              <w:rPr>
                <w:rFonts w:eastAsia="Times New Roman" w:cs="Times New Roman"/>
                <w:sz w:val="16"/>
              </w:rPr>
              <w:t>1</w:t>
            </w:r>
          </w:p>
        </w:tc>
        <w:tc>
          <w:tcPr>
            <w:tcW w:w="385" w:type="dxa"/>
            <w:tcBorders>
              <w:top w:val="single" w:sz="4" w:space="0" w:color="000000"/>
              <w:left w:val="single" w:sz="4" w:space="0" w:color="000000"/>
              <w:bottom w:val="single" w:sz="4" w:space="0" w:color="000000"/>
              <w:right w:val="single" w:sz="4" w:space="0" w:color="000000"/>
            </w:tcBorders>
            <w:shd w:val="clear" w:color="auto" w:fill="F7CAAC"/>
          </w:tcPr>
          <w:p w14:paraId="20B1244D" w14:textId="77777777" w:rsidR="00327FC2" w:rsidRDefault="00257526">
            <w:pPr>
              <w:widowControl w:val="0"/>
              <w:spacing w:after="0" w:line="194" w:lineRule="exact"/>
              <w:ind w:left="9"/>
              <w:jc w:val="center"/>
              <w:rPr>
                <w:rFonts w:ascii="Calibri" w:eastAsia="Times New Roman" w:hAnsi="Calibri" w:cs="Times New Roman"/>
                <w:sz w:val="16"/>
              </w:rPr>
            </w:pPr>
            <w:r>
              <w:rPr>
                <w:rFonts w:eastAsia="Times New Roman" w:cs="Times New Roman"/>
                <w:sz w:val="16"/>
              </w:rPr>
              <w:t>0</w:t>
            </w:r>
          </w:p>
        </w:tc>
        <w:tc>
          <w:tcPr>
            <w:tcW w:w="384" w:type="dxa"/>
            <w:tcBorders>
              <w:top w:val="single" w:sz="4" w:space="0" w:color="000000"/>
              <w:left w:val="single" w:sz="4" w:space="0" w:color="000000"/>
              <w:bottom w:val="single" w:sz="4" w:space="0" w:color="000000"/>
              <w:right w:val="single" w:sz="4" w:space="0" w:color="000000"/>
            </w:tcBorders>
            <w:shd w:val="clear" w:color="auto" w:fill="F7CAAC"/>
          </w:tcPr>
          <w:p w14:paraId="46CA6AA0" w14:textId="77777777" w:rsidR="00327FC2" w:rsidRDefault="00257526">
            <w:pPr>
              <w:widowControl w:val="0"/>
              <w:spacing w:after="0" w:line="194" w:lineRule="exact"/>
              <w:ind w:left="9"/>
              <w:jc w:val="center"/>
              <w:rPr>
                <w:rFonts w:ascii="Calibri" w:eastAsia="Times New Roman" w:hAnsi="Calibri" w:cs="Times New Roman"/>
                <w:sz w:val="16"/>
              </w:rPr>
            </w:pPr>
            <w:r>
              <w:rPr>
                <w:rFonts w:eastAsia="Times New Roman" w:cs="Times New Roman"/>
                <w:sz w:val="16"/>
              </w:rPr>
              <w:t>1</w:t>
            </w:r>
          </w:p>
        </w:tc>
        <w:tc>
          <w:tcPr>
            <w:tcW w:w="1409" w:type="dxa"/>
            <w:tcBorders>
              <w:top w:val="single" w:sz="4" w:space="0" w:color="000000"/>
              <w:left w:val="single" w:sz="4" w:space="0" w:color="000000"/>
              <w:bottom w:val="single" w:sz="4" w:space="0" w:color="000000"/>
              <w:right w:val="single" w:sz="4" w:space="0" w:color="000000"/>
            </w:tcBorders>
            <w:shd w:val="clear" w:color="auto" w:fill="F7CAAC"/>
          </w:tcPr>
          <w:p w14:paraId="5E694EFF" w14:textId="77777777" w:rsidR="00327FC2" w:rsidRPr="00EE1AE4" w:rsidRDefault="00257526">
            <w:pPr>
              <w:widowControl w:val="0"/>
              <w:spacing w:after="0" w:line="190" w:lineRule="atLeast"/>
              <w:jc w:val="center"/>
              <w:rPr>
                <w:rFonts w:ascii="Calibri" w:eastAsia="Times New Roman" w:hAnsi="Calibri" w:cs="Times New Roman"/>
                <w:sz w:val="16"/>
              </w:rPr>
            </w:pPr>
            <w:r w:rsidRPr="00EE1AE4">
              <w:rPr>
                <w:rFonts w:eastAsia="Times New Roman" w:cs="Times New Roman"/>
                <w:sz w:val="16"/>
              </w:rPr>
              <w:t>J. Car</w:t>
            </w:r>
          </w:p>
        </w:tc>
        <w:tc>
          <w:tcPr>
            <w:tcW w:w="1454" w:type="dxa"/>
            <w:tcBorders>
              <w:top w:val="single" w:sz="4" w:space="0" w:color="000000"/>
              <w:left w:val="single" w:sz="4" w:space="0" w:color="000000"/>
              <w:bottom w:val="single" w:sz="4" w:space="0" w:color="000000"/>
              <w:right w:val="single" w:sz="4" w:space="0" w:color="000000"/>
            </w:tcBorders>
            <w:shd w:val="clear" w:color="auto" w:fill="F7CAAC"/>
          </w:tcPr>
          <w:p w14:paraId="0908626F" w14:textId="77777777" w:rsidR="00327FC2" w:rsidRPr="00EE1AE4" w:rsidRDefault="00257526">
            <w:pPr>
              <w:widowControl w:val="0"/>
              <w:spacing w:after="0" w:line="194" w:lineRule="exact"/>
              <w:jc w:val="center"/>
              <w:rPr>
                <w:rFonts w:ascii="Calibri" w:eastAsia="Times New Roman" w:hAnsi="Calibri" w:cs="Times New Roman"/>
                <w:sz w:val="16"/>
              </w:rPr>
            </w:pPr>
            <w:r w:rsidRPr="00EE1AE4">
              <w:rPr>
                <w:rFonts w:eastAsia="Times New Roman" w:cs="Times New Roman"/>
                <w:sz w:val="16"/>
              </w:rPr>
              <w:t>J. Car</w:t>
            </w:r>
          </w:p>
        </w:tc>
        <w:tc>
          <w:tcPr>
            <w:tcW w:w="905" w:type="dxa"/>
            <w:tcBorders>
              <w:top w:val="single" w:sz="4" w:space="0" w:color="000000"/>
              <w:left w:val="single" w:sz="4" w:space="0" w:color="000000"/>
              <w:bottom w:val="single" w:sz="4" w:space="0" w:color="000000"/>
              <w:right w:val="single" w:sz="4" w:space="0" w:color="000000"/>
            </w:tcBorders>
            <w:shd w:val="clear" w:color="auto" w:fill="F7CAAC"/>
          </w:tcPr>
          <w:p w14:paraId="21B4EEFA" w14:textId="77777777" w:rsidR="00327FC2" w:rsidRPr="00EE1AE4" w:rsidRDefault="00257526">
            <w:pPr>
              <w:widowControl w:val="0"/>
              <w:spacing w:after="0" w:line="194" w:lineRule="exact"/>
              <w:ind w:left="124" w:right="117"/>
              <w:jc w:val="center"/>
              <w:rPr>
                <w:rFonts w:ascii="Calibri" w:eastAsia="Times New Roman" w:hAnsi="Calibri" w:cs="Times New Roman"/>
                <w:sz w:val="16"/>
              </w:rPr>
            </w:pPr>
            <w:r w:rsidRPr="00EE1AE4">
              <w:rPr>
                <w:rFonts w:eastAsia="Times New Roman" w:cs="Times New Roman"/>
                <w:sz w:val="16"/>
              </w:rPr>
              <w:t>1red+1izv</w:t>
            </w:r>
          </w:p>
        </w:tc>
        <w:tc>
          <w:tcPr>
            <w:tcW w:w="1636" w:type="dxa"/>
            <w:tcBorders>
              <w:top w:val="single" w:sz="4" w:space="0" w:color="000000"/>
              <w:left w:val="single" w:sz="4" w:space="0" w:color="000000"/>
              <w:bottom w:val="single" w:sz="4" w:space="0" w:color="000000"/>
              <w:right w:val="single" w:sz="4" w:space="0" w:color="000000"/>
            </w:tcBorders>
            <w:shd w:val="clear" w:color="auto" w:fill="F7CAAC"/>
          </w:tcPr>
          <w:p w14:paraId="3540BE91" w14:textId="77777777" w:rsidR="00327FC2" w:rsidRPr="00EE1AE4" w:rsidRDefault="00257526">
            <w:pPr>
              <w:widowControl w:val="0"/>
              <w:spacing w:after="0" w:line="182" w:lineRule="exact"/>
              <w:jc w:val="center"/>
              <w:rPr>
                <w:rFonts w:ascii="Calibri" w:eastAsia="Times New Roman" w:hAnsi="Calibri" w:cs="Calibri"/>
                <w:sz w:val="16"/>
              </w:rPr>
            </w:pPr>
            <w:r w:rsidRPr="00EE1AE4">
              <w:rPr>
                <w:rFonts w:eastAsia="Times New Roman" w:cs="Calibri"/>
                <w:sz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7CAAC"/>
          </w:tcPr>
          <w:p w14:paraId="0FDBA109" w14:textId="77777777" w:rsidR="00327FC2" w:rsidRPr="00EE1AE4" w:rsidRDefault="00257526">
            <w:pPr>
              <w:widowControl w:val="0"/>
              <w:spacing w:after="0" w:line="182" w:lineRule="exact"/>
              <w:jc w:val="center"/>
              <w:rPr>
                <w:rFonts w:ascii="Calibri" w:eastAsia="Times New Roman" w:hAnsi="Calibri" w:cs="Calibri"/>
                <w:sz w:val="16"/>
              </w:rPr>
            </w:pPr>
            <w:r w:rsidRPr="00EE1AE4">
              <w:rPr>
                <w:rFonts w:eastAsia="Times New Roman" w:cs="Times New Roman"/>
                <w:sz w:val="16"/>
              </w:rPr>
              <w:t>0</w:t>
            </w:r>
          </w:p>
        </w:tc>
        <w:tc>
          <w:tcPr>
            <w:tcW w:w="2777" w:type="dxa"/>
            <w:tcBorders>
              <w:top w:val="single" w:sz="4" w:space="0" w:color="000000"/>
              <w:left w:val="single" w:sz="4" w:space="0" w:color="000000"/>
              <w:bottom w:val="single" w:sz="4" w:space="0" w:color="000000"/>
              <w:right w:val="single" w:sz="4" w:space="0" w:color="000000"/>
            </w:tcBorders>
            <w:shd w:val="clear" w:color="auto" w:fill="F7CAAC"/>
          </w:tcPr>
          <w:p w14:paraId="77BDA05F" w14:textId="77777777" w:rsidR="00327FC2" w:rsidRPr="00EE1AE4" w:rsidRDefault="00257526">
            <w:pPr>
              <w:widowControl w:val="0"/>
              <w:spacing w:after="0" w:line="182" w:lineRule="exact"/>
              <w:jc w:val="center"/>
              <w:rPr>
                <w:rFonts w:ascii="Calibri" w:eastAsia="Times New Roman" w:hAnsi="Calibri" w:cs="Calibri"/>
                <w:sz w:val="16"/>
              </w:rPr>
            </w:pPr>
            <w:r w:rsidRPr="00EE1AE4">
              <w:rPr>
                <w:rFonts w:eastAsia="Times New Roman" w:cs="Calibri"/>
                <w:sz w:val="16"/>
              </w:rPr>
              <w:t>J. Car</w:t>
            </w:r>
          </w:p>
        </w:tc>
        <w:tc>
          <w:tcPr>
            <w:tcW w:w="1134" w:type="dxa"/>
            <w:tcBorders>
              <w:top w:val="single" w:sz="4" w:space="0" w:color="000000"/>
              <w:left w:val="single" w:sz="4" w:space="0" w:color="000000"/>
              <w:bottom w:val="single" w:sz="4" w:space="0" w:color="000000"/>
              <w:right w:val="single" w:sz="4" w:space="0" w:color="000000"/>
            </w:tcBorders>
            <w:shd w:val="clear" w:color="auto" w:fill="F7CAAC"/>
          </w:tcPr>
          <w:p w14:paraId="40BE4F01" w14:textId="77777777" w:rsidR="00327FC2" w:rsidRDefault="00257526">
            <w:pPr>
              <w:widowControl w:val="0"/>
              <w:spacing w:after="0" w:line="194" w:lineRule="exact"/>
              <w:ind w:left="114" w:right="120"/>
              <w:jc w:val="center"/>
              <w:rPr>
                <w:rFonts w:ascii="Calibri" w:eastAsia="Times New Roman" w:hAnsi="Calibri" w:cs="Calibri"/>
                <w:sz w:val="16"/>
              </w:rPr>
            </w:pPr>
            <w:r>
              <w:rPr>
                <w:rFonts w:eastAsia="Times New Roman" w:cs="Calibri"/>
                <w:sz w:val="16"/>
              </w:rPr>
              <w:t>1red+1izv</w:t>
            </w:r>
          </w:p>
        </w:tc>
      </w:tr>
      <w:tr w:rsidR="00327FC2" w14:paraId="0091D319" w14:textId="77777777">
        <w:trPr>
          <w:trHeight w:val="247"/>
        </w:trPr>
        <w:tc>
          <w:tcPr>
            <w:tcW w:w="2266" w:type="dxa"/>
            <w:tcBorders>
              <w:top w:val="single" w:sz="4" w:space="0" w:color="000000"/>
              <w:left w:val="single" w:sz="4" w:space="0" w:color="000000"/>
              <w:bottom w:val="single" w:sz="4" w:space="0" w:color="000000"/>
              <w:right w:val="single" w:sz="4" w:space="0" w:color="000000"/>
            </w:tcBorders>
            <w:shd w:val="clear" w:color="auto" w:fill="F7CAAC"/>
          </w:tcPr>
          <w:p w14:paraId="20F1C191" w14:textId="77777777" w:rsidR="00327FC2" w:rsidRDefault="00257526">
            <w:pPr>
              <w:widowControl w:val="0"/>
              <w:spacing w:after="0" w:line="194" w:lineRule="exact"/>
              <w:jc w:val="center"/>
              <w:rPr>
                <w:rFonts w:ascii="Calibri" w:eastAsia="Times New Roman" w:hAnsi="Calibri" w:cs="Times New Roman"/>
                <w:sz w:val="16"/>
                <w:lang w:val="pl-PL"/>
              </w:rPr>
            </w:pPr>
            <w:r>
              <w:rPr>
                <w:rFonts w:eastAsia="Times New Roman" w:cs="Times New Roman"/>
                <w:sz w:val="16"/>
                <w:lang w:val="pl-PL"/>
              </w:rPr>
              <w:t>Specijalne teme u fizioterapiji II</w:t>
            </w:r>
          </w:p>
        </w:tc>
        <w:tc>
          <w:tcPr>
            <w:tcW w:w="518" w:type="dxa"/>
            <w:tcBorders>
              <w:top w:val="single" w:sz="4" w:space="0" w:color="000000"/>
              <w:left w:val="single" w:sz="4" w:space="0" w:color="000000"/>
              <w:bottom w:val="single" w:sz="4" w:space="0" w:color="000000"/>
              <w:right w:val="single" w:sz="4" w:space="0" w:color="000000"/>
            </w:tcBorders>
            <w:shd w:val="clear" w:color="auto" w:fill="F7CAAC"/>
          </w:tcPr>
          <w:p w14:paraId="759BAE11" w14:textId="77777777" w:rsidR="00327FC2" w:rsidRDefault="00257526">
            <w:pPr>
              <w:widowControl w:val="0"/>
              <w:spacing w:after="0" w:line="194" w:lineRule="exact"/>
              <w:ind w:left="17"/>
              <w:jc w:val="center"/>
              <w:rPr>
                <w:rFonts w:ascii="Calibri" w:eastAsia="Times New Roman" w:hAnsi="Calibri" w:cs="Times New Roman"/>
                <w:sz w:val="16"/>
              </w:rPr>
            </w:pPr>
            <w:r>
              <w:rPr>
                <w:rFonts w:eastAsia="Times New Roman" w:cs="Times New Roman"/>
                <w:sz w:val="16"/>
              </w:rPr>
              <w:t>6</w:t>
            </w:r>
          </w:p>
        </w:tc>
        <w:tc>
          <w:tcPr>
            <w:tcW w:w="603" w:type="dxa"/>
            <w:tcBorders>
              <w:top w:val="single" w:sz="4" w:space="0" w:color="000000"/>
              <w:left w:val="single" w:sz="4" w:space="0" w:color="000000"/>
              <w:bottom w:val="single" w:sz="4" w:space="0" w:color="000000"/>
              <w:right w:val="single" w:sz="4" w:space="0" w:color="000000"/>
            </w:tcBorders>
            <w:shd w:val="clear" w:color="auto" w:fill="F7CAAC"/>
          </w:tcPr>
          <w:p w14:paraId="7071AC92" w14:textId="77777777" w:rsidR="00327FC2" w:rsidRDefault="00257526">
            <w:pPr>
              <w:widowControl w:val="0"/>
              <w:spacing w:after="0" w:line="194" w:lineRule="exact"/>
              <w:ind w:left="17"/>
              <w:jc w:val="center"/>
              <w:rPr>
                <w:rFonts w:ascii="Calibri" w:eastAsia="Times New Roman" w:hAnsi="Calibri" w:cs="Times New Roman"/>
                <w:sz w:val="16"/>
              </w:rPr>
            </w:pPr>
            <w:r>
              <w:rPr>
                <w:rFonts w:eastAsia="Times New Roman" w:cs="Times New Roman"/>
                <w:sz w:val="16"/>
              </w:rPr>
              <w:t>2</w:t>
            </w:r>
          </w:p>
        </w:tc>
        <w:tc>
          <w:tcPr>
            <w:tcW w:w="386" w:type="dxa"/>
            <w:tcBorders>
              <w:top w:val="single" w:sz="4" w:space="0" w:color="000000"/>
              <w:left w:val="single" w:sz="4" w:space="0" w:color="000000"/>
              <w:bottom w:val="single" w:sz="4" w:space="0" w:color="000000"/>
              <w:right w:val="single" w:sz="4" w:space="0" w:color="000000"/>
            </w:tcBorders>
            <w:shd w:val="clear" w:color="auto" w:fill="F7CAAC"/>
          </w:tcPr>
          <w:p w14:paraId="53F65A8B" w14:textId="77777777" w:rsidR="00327FC2" w:rsidRDefault="00257526">
            <w:pPr>
              <w:widowControl w:val="0"/>
              <w:spacing w:after="0" w:line="194" w:lineRule="exact"/>
              <w:jc w:val="center"/>
              <w:rPr>
                <w:rFonts w:ascii="Calibri" w:eastAsia="Times New Roman" w:hAnsi="Calibri" w:cs="Times New Roman"/>
                <w:sz w:val="16"/>
              </w:rPr>
            </w:pPr>
            <w:r>
              <w:rPr>
                <w:rFonts w:eastAsia="Times New Roman" w:cs="Times New Roman"/>
                <w:sz w:val="16"/>
              </w:rPr>
              <w:t>1</w:t>
            </w:r>
          </w:p>
        </w:tc>
        <w:tc>
          <w:tcPr>
            <w:tcW w:w="385" w:type="dxa"/>
            <w:tcBorders>
              <w:top w:val="single" w:sz="4" w:space="0" w:color="000000"/>
              <w:left w:val="single" w:sz="4" w:space="0" w:color="000000"/>
              <w:bottom w:val="single" w:sz="4" w:space="0" w:color="000000"/>
              <w:right w:val="single" w:sz="4" w:space="0" w:color="000000"/>
            </w:tcBorders>
            <w:shd w:val="clear" w:color="auto" w:fill="F7CAAC"/>
          </w:tcPr>
          <w:p w14:paraId="2CFC69ED" w14:textId="77777777" w:rsidR="00327FC2" w:rsidRDefault="00257526">
            <w:pPr>
              <w:widowControl w:val="0"/>
              <w:spacing w:after="0" w:line="194" w:lineRule="exact"/>
              <w:ind w:left="9"/>
              <w:jc w:val="center"/>
              <w:rPr>
                <w:rFonts w:ascii="Calibri" w:eastAsia="Times New Roman" w:hAnsi="Calibri" w:cs="Times New Roman"/>
                <w:sz w:val="16"/>
              </w:rPr>
            </w:pPr>
            <w:r>
              <w:rPr>
                <w:rFonts w:eastAsia="Times New Roman" w:cs="Times New Roman"/>
                <w:sz w:val="16"/>
              </w:rPr>
              <w:t>1</w:t>
            </w:r>
          </w:p>
        </w:tc>
        <w:tc>
          <w:tcPr>
            <w:tcW w:w="384" w:type="dxa"/>
            <w:tcBorders>
              <w:top w:val="single" w:sz="4" w:space="0" w:color="000000"/>
              <w:left w:val="single" w:sz="4" w:space="0" w:color="000000"/>
              <w:bottom w:val="single" w:sz="4" w:space="0" w:color="000000"/>
              <w:right w:val="single" w:sz="4" w:space="0" w:color="000000"/>
            </w:tcBorders>
            <w:shd w:val="clear" w:color="auto" w:fill="F7CAAC"/>
          </w:tcPr>
          <w:p w14:paraId="6A78845C" w14:textId="77777777" w:rsidR="00327FC2" w:rsidRDefault="00257526">
            <w:pPr>
              <w:widowControl w:val="0"/>
              <w:spacing w:after="0" w:line="194" w:lineRule="exact"/>
              <w:ind w:left="9"/>
              <w:jc w:val="center"/>
              <w:rPr>
                <w:rFonts w:ascii="Calibri" w:eastAsia="Times New Roman" w:hAnsi="Calibri" w:cs="Times New Roman"/>
                <w:sz w:val="16"/>
              </w:rPr>
            </w:pPr>
            <w:r>
              <w:rPr>
                <w:rFonts w:eastAsia="Times New Roman" w:cs="Times New Roman"/>
                <w:sz w:val="16"/>
              </w:rPr>
              <w:t>0</w:t>
            </w:r>
          </w:p>
        </w:tc>
        <w:tc>
          <w:tcPr>
            <w:tcW w:w="1409" w:type="dxa"/>
            <w:tcBorders>
              <w:top w:val="single" w:sz="4" w:space="0" w:color="000000"/>
              <w:left w:val="single" w:sz="4" w:space="0" w:color="000000"/>
              <w:bottom w:val="single" w:sz="4" w:space="0" w:color="000000"/>
              <w:right w:val="single" w:sz="4" w:space="0" w:color="000000"/>
            </w:tcBorders>
            <w:shd w:val="clear" w:color="auto" w:fill="F7CAAC"/>
          </w:tcPr>
          <w:p w14:paraId="2C7AA067" w14:textId="77777777" w:rsidR="00327FC2" w:rsidRPr="00EE1AE4" w:rsidRDefault="00257526">
            <w:pPr>
              <w:widowControl w:val="0"/>
              <w:spacing w:after="0" w:line="190" w:lineRule="atLeast"/>
              <w:jc w:val="center"/>
              <w:rPr>
                <w:rFonts w:ascii="Calibri" w:eastAsia="Times New Roman" w:hAnsi="Calibri" w:cs="Times New Roman"/>
                <w:sz w:val="16"/>
              </w:rPr>
            </w:pPr>
            <w:r w:rsidRPr="00EE1AE4">
              <w:rPr>
                <w:rFonts w:eastAsia="Times New Roman" w:cs="Times New Roman"/>
                <w:sz w:val="16"/>
              </w:rPr>
              <w:t>M. Tomaj</w:t>
            </w:r>
          </w:p>
        </w:tc>
        <w:tc>
          <w:tcPr>
            <w:tcW w:w="1454" w:type="dxa"/>
            <w:tcBorders>
              <w:top w:val="single" w:sz="4" w:space="0" w:color="000000"/>
              <w:left w:val="single" w:sz="4" w:space="0" w:color="000000"/>
              <w:bottom w:val="single" w:sz="4" w:space="0" w:color="000000"/>
              <w:right w:val="single" w:sz="4" w:space="0" w:color="000000"/>
            </w:tcBorders>
            <w:shd w:val="clear" w:color="auto" w:fill="F7CAAC"/>
          </w:tcPr>
          <w:p w14:paraId="7768673B" w14:textId="77777777" w:rsidR="00327FC2" w:rsidRPr="00EE1AE4" w:rsidRDefault="00257526">
            <w:pPr>
              <w:widowControl w:val="0"/>
              <w:spacing w:after="0" w:line="194" w:lineRule="exact"/>
              <w:jc w:val="center"/>
              <w:rPr>
                <w:rFonts w:ascii="Calibri" w:eastAsia="Times New Roman" w:hAnsi="Calibri" w:cs="Times New Roman"/>
                <w:sz w:val="16"/>
              </w:rPr>
            </w:pPr>
            <w:r w:rsidRPr="00EE1AE4">
              <w:rPr>
                <w:rFonts w:eastAsia="Times New Roman" w:cs="Times New Roman"/>
                <w:sz w:val="16"/>
              </w:rPr>
              <w:t>M. Tomaj</w:t>
            </w:r>
          </w:p>
        </w:tc>
        <w:tc>
          <w:tcPr>
            <w:tcW w:w="905" w:type="dxa"/>
            <w:tcBorders>
              <w:top w:val="single" w:sz="4" w:space="0" w:color="000000"/>
              <w:left w:val="single" w:sz="4" w:space="0" w:color="000000"/>
              <w:bottom w:val="single" w:sz="4" w:space="0" w:color="000000"/>
              <w:right w:val="single" w:sz="4" w:space="0" w:color="000000"/>
            </w:tcBorders>
            <w:shd w:val="clear" w:color="auto" w:fill="F7CAAC"/>
          </w:tcPr>
          <w:p w14:paraId="7B4D3E23" w14:textId="77777777" w:rsidR="00327FC2" w:rsidRPr="00EE1AE4" w:rsidRDefault="00257526">
            <w:pPr>
              <w:widowControl w:val="0"/>
              <w:spacing w:after="0" w:line="194" w:lineRule="exact"/>
              <w:ind w:left="124" w:right="117"/>
              <w:jc w:val="center"/>
              <w:rPr>
                <w:rFonts w:ascii="Calibri" w:eastAsia="Times New Roman" w:hAnsi="Calibri" w:cs="Times New Roman"/>
                <w:sz w:val="16"/>
              </w:rPr>
            </w:pPr>
            <w:r w:rsidRPr="00EE1AE4">
              <w:rPr>
                <w:rFonts w:eastAsia="Times New Roman" w:cs="Times New Roman"/>
                <w:sz w:val="16"/>
              </w:rPr>
              <w:t>1red+1izv</w:t>
            </w:r>
          </w:p>
        </w:tc>
        <w:tc>
          <w:tcPr>
            <w:tcW w:w="1636" w:type="dxa"/>
            <w:tcBorders>
              <w:top w:val="single" w:sz="4" w:space="0" w:color="000000"/>
              <w:left w:val="single" w:sz="4" w:space="0" w:color="000000"/>
              <w:bottom w:val="single" w:sz="4" w:space="0" w:color="000000"/>
              <w:right w:val="single" w:sz="4" w:space="0" w:color="000000"/>
            </w:tcBorders>
            <w:shd w:val="clear" w:color="auto" w:fill="F7CAAC"/>
          </w:tcPr>
          <w:p w14:paraId="5D55C0B8" w14:textId="77777777" w:rsidR="00327FC2" w:rsidRPr="00EE1AE4" w:rsidRDefault="00257526">
            <w:pPr>
              <w:widowControl w:val="0"/>
              <w:spacing w:after="0" w:line="182" w:lineRule="exact"/>
              <w:jc w:val="center"/>
              <w:rPr>
                <w:rFonts w:ascii="Calibri" w:eastAsia="Times New Roman" w:hAnsi="Calibri" w:cs="Calibri"/>
                <w:sz w:val="16"/>
              </w:rPr>
            </w:pPr>
            <w:r w:rsidRPr="00EE1AE4">
              <w:rPr>
                <w:rFonts w:eastAsia="Times New Roman" w:cs="Calibri"/>
                <w:sz w:val="16"/>
              </w:rPr>
              <w:t>M. Tomaj</w:t>
            </w:r>
          </w:p>
        </w:tc>
        <w:tc>
          <w:tcPr>
            <w:tcW w:w="992" w:type="dxa"/>
            <w:tcBorders>
              <w:top w:val="single" w:sz="4" w:space="0" w:color="000000"/>
              <w:left w:val="single" w:sz="4" w:space="0" w:color="000000"/>
              <w:bottom w:val="single" w:sz="4" w:space="0" w:color="000000"/>
              <w:right w:val="single" w:sz="4" w:space="0" w:color="000000"/>
            </w:tcBorders>
            <w:shd w:val="clear" w:color="auto" w:fill="F7CAAC"/>
          </w:tcPr>
          <w:p w14:paraId="3DCF445C" w14:textId="77777777" w:rsidR="00327FC2" w:rsidRPr="00EE1AE4" w:rsidRDefault="00257526">
            <w:pPr>
              <w:widowControl w:val="0"/>
              <w:spacing w:after="0" w:line="182" w:lineRule="exact"/>
              <w:jc w:val="center"/>
              <w:rPr>
                <w:rFonts w:ascii="Calibri" w:eastAsia="Times New Roman" w:hAnsi="Calibri" w:cs="Calibri"/>
                <w:sz w:val="16"/>
              </w:rPr>
            </w:pPr>
            <w:r w:rsidRPr="00EE1AE4">
              <w:rPr>
                <w:rFonts w:eastAsia="Times New Roman" w:cs="Times New Roman"/>
                <w:sz w:val="16"/>
              </w:rPr>
              <w:t>2red+2izv</w:t>
            </w:r>
          </w:p>
        </w:tc>
        <w:tc>
          <w:tcPr>
            <w:tcW w:w="2777" w:type="dxa"/>
            <w:tcBorders>
              <w:top w:val="single" w:sz="4" w:space="0" w:color="000000"/>
              <w:left w:val="single" w:sz="4" w:space="0" w:color="000000"/>
              <w:bottom w:val="single" w:sz="4" w:space="0" w:color="000000"/>
              <w:right w:val="single" w:sz="4" w:space="0" w:color="000000"/>
            </w:tcBorders>
            <w:shd w:val="clear" w:color="auto" w:fill="F7CAAC"/>
          </w:tcPr>
          <w:p w14:paraId="537E5E61" w14:textId="77777777" w:rsidR="00327FC2" w:rsidRPr="00EE1AE4" w:rsidRDefault="00257526">
            <w:pPr>
              <w:widowControl w:val="0"/>
              <w:spacing w:after="0" w:line="182" w:lineRule="exact"/>
              <w:jc w:val="center"/>
              <w:rPr>
                <w:rFonts w:ascii="Calibri" w:eastAsia="Times New Roman" w:hAnsi="Calibri" w:cs="Calibri"/>
                <w:sz w:val="16"/>
              </w:rPr>
            </w:pPr>
            <w:r w:rsidRPr="00EE1AE4">
              <w:rPr>
                <w:rFonts w:eastAsia="Times New Roman" w:cs="Calibri"/>
                <w:sz w:val="16"/>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7CAAC"/>
          </w:tcPr>
          <w:p w14:paraId="31F78ABA" w14:textId="77777777" w:rsidR="00327FC2" w:rsidRDefault="00257526">
            <w:pPr>
              <w:widowControl w:val="0"/>
              <w:spacing w:after="0" w:line="194" w:lineRule="exact"/>
              <w:ind w:left="114" w:right="120"/>
              <w:jc w:val="center"/>
              <w:rPr>
                <w:rFonts w:ascii="Calibri" w:eastAsia="Times New Roman" w:hAnsi="Calibri" w:cs="Calibri"/>
                <w:sz w:val="16"/>
              </w:rPr>
            </w:pPr>
            <w:r>
              <w:rPr>
                <w:rFonts w:eastAsia="Times New Roman" w:cs="Calibri"/>
                <w:sz w:val="16"/>
              </w:rPr>
              <w:t>0</w:t>
            </w:r>
          </w:p>
        </w:tc>
      </w:tr>
      <w:tr w:rsidR="00327FC2" w14:paraId="367D92AB" w14:textId="77777777">
        <w:trPr>
          <w:trHeight w:val="247"/>
        </w:trPr>
        <w:tc>
          <w:tcPr>
            <w:tcW w:w="2266" w:type="dxa"/>
            <w:tcBorders>
              <w:top w:val="single" w:sz="4" w:space="0" w:color="000000"/>
              <w:left w:val="single" w:sz="4" w:space="0" w:color="000000"/>
              <w:bottom w:val="single" w:sz="4" w:space="0" w:color="000000"/>
              <w:right w:val="single" w:sz="4" w:space="0" w:color="000000"/>
            </w:tcBorders>
            <w:shd w:val="clear" w:color="auto" w:fill="F7CAAC"/>
          </w:tcPr>
          <w:p w14:paraId="755C0B2B" w14:textId="77777777" w:rsidR="00327FC2" w:rsidRDefault="00257526">
            <w:pPr>
              <w:widowControl w:val="0"/>
              <w:spacing w:after="0" w:line="194" w:lineRule="exact"/>
              <w:jc w:val="center"/>
              <w:rPr>
                <w:rFonts w:ascii="Calibri" w:eastAsia="Times New Roman" w:hAnsi="Calibri" w:cs="Times New Roman"/>
                <w:sz w:val="16"/>
              </w:rPr>
            </w:pPr>
            <w:r>
              <w:rPr>
                <w:rFonts w:eastAsia="Times New Roman" w:cs="Times New Roman"/>
                <w:sz w:val="16"/>
              </w:rPr>
              <w:t xml:space="preserve">Sport </w:t>
            </w:r>
            <w:proofErr w:type="spellStart"/>
            <w:r>
              <w:rPr>
                <w:rFonts w:eastAsia="Times New Roman" w:cs="Times New Roman"/>
                <w:sz w:val="16"/>
              </w:rPr>
              <w:t>osoba</w:t>
            </w:r>
            <w:proofErr w:type="spellEnd"/>
            <w:r>
              <w:rPr>
                <w:rFonts w:eastAsia="Times New Roman" w:cs="Times New Roman"/>
                <w:sz w:val="16"/>
              </w:rPr>
              <w:t xml:space="preserve"> s </w:t>
            </w:r>
            <w:proofErr w:type="spellStart"/>
            <w:r>
              <w:rPr>
                <w:rFonts w:eastAsia="Times New Roman" w:cs="Times New Roman"/>
                <w:sz w:val="16"/>
              </w:rPr>
              <w:t>invaliditetom</w:t>
            </w:r>
            <w:proofErr w:type="spellEnd"/>
          </w:p>
        </w:tc>
        <w:tc>
          <w:tcPr>
            <w:tcW w:w="518" w:type="dxa"/>
            <w:tcBorders>
              <w:top w:val="single" w:sz="4" w:space="0" w:color="000000"/>
              <w:left w:val="single" w:sz="4" w:space="0" w:color="000000"/>
              <w:bottom w:val="single" w:sz="4" w:space="0" w:color="000000"/>
              <w:right w:val="single" w:sz="4" w:space="0" w:color="000000"/>
            </w:tcBorders>
            <w:shd w:val="clear" w:color="auto" w:fill="F7CAAC"/>
          </w:tcPr>
          <w:p w14:paraId="67256D73" w14:textId="77777777" w:rsidR="00327FC2" w:rsidRDefault="00257526">
            <w:pPr>
              <w:widowControl w:val="0"/>
              <w:spacing w:after="0" w:line="194" w:lineRule="exact"/>
              <w:ind w:left="17"/>
              <w:jc w:val="center"/>
              <w:rPr>
                <w:rFonts w:ascii="Calibri" w:eastAsia="Times New Roman" w:hAnsi="Calibri" w:cs="Times New Roman"/>
                <w:sz w:val="16"/>
              </w:rPr>
            </w:pPr>
            <w:r>
              <w:rPr>
                <w:rFonts w:eastAsia="Times New Roman" w:cs="Times New Roman"/>
                <w:sz w:val="16"/>
              </w:rPr>
              <w:t>6</w:t>
            </w:r>
          </w:p>
        </w:tc>
        <w:tc>
          <w:tcPr>
            <w:tcW w:w="603" w:type="dxa"/>
            <w:tcBorders>
              <w:top w:val="single" w:sz="4" w:space="0" w:color="000000"/>
              <w:left w:val="single" w:sz="4" w:space="0" w:color="000000"/>
              <w:bottom w:val="single" w:sz="4" w:space="0" w:color="000000"/>
              <w:right w:val="single" w:sz="4" w:space="0" w:color="000000"/>
            </w:tcBorders>
            <w:shd w:val="clear" w:color="auto" w:fill="F7CAAC"/>
          </w:tcPr>
          <w:p w14:paraId="21E4D1AF" w14:textId="77777777" w:rsidR="00327FC2" w:rsidRDefault="00257526">
            <w:pPr>
              <w:widowControl w:val="0"/>
              <w:spacing w:after="0" w:line="194" w:lineRule="exact"/>
              <w:ind w:left="17"/>
              <w:jc w:val="center"/>
              <w:rPr>
                <w:rFonts w:ascii="Calibri" w:eastAsia="Times New Roman" w:hAnsi="Calibri" w:cs="Times New Roman"/>
                <w:sz w:val="16"/>
              </w:rPr>
            </w:pPr>
            <w:r>
              <w:rPr>
                <w:rFonts w:eastAsia="Times New Roman" w:cs="Times New Roman"/>
                <w:sz w:val="16"/>
              </w:rPr>
              <w:t>2</w:t>
            </w:r>
          </w:p>
        </w:tc>
        <w:tc>
          <w:tcPr>
            <w:tcW w:w="386" w:type="dxa"/>
            <w:tcBorders>
              <w:top w:val="single" w:sz="4" w:space="0" w:color="000000"/>
              <w:left w:val="single" w:sz="4" w:space="0" w:color="000000"/>
              <w:bottom w:val="single" w:sz="4" w:space="0" w:color="000000"/>
              <w:right w:val="single" w:sz="4" w:space="0" w:color="000000"/>
            </w:tcBorders>
            <w:shd w:val="clear" w:color="auto" w:fill="F7CAAC"/>
          </w:tcPr>
          <w:p w14:paraId="624CF88B" w14:textId="77777777" w:rsidR="00327FC2" w:rsidRDefault="00257526">
            <w:pPr>
              <w:widowControl w:val="0"/>
              <w:spacing w:after="0" w:line="194" w:lineRule="exact"/>
              <w:jc w:val="center"/>
              <w:rPr>
                <w:rFonts w:ascii="Calibri" w:eastAsia="Times New Roman" w:hAnsi="Calibri" w:cs="Times New Roman"/>
                <w:sz w:val="16"/>
              </w:rPr>
            </w:pPr>
            <w:r>
              <w:rPr>
                <w:rFonts w:eastAsia="Times New Roman" w:cs="Times New Roman"/>
                <w:sz w:val="16"/>
              </w:rPr>
              <w:t>2</w:t>
            </w:r>
          </w:p>
        </w:tc>
        <w:tc>
          <w:tcPr>
            <w:tcW w:w="385" w:type="dxa"/>
            <w:tcBorders>
              <w:top w:val="single" w:sz="4" w:space="0" w:color="000000"/>
              <w:left w:val="single" w:sz="4" w:space="0" w:color="000000"/>
              <w:bottom w:val="single" w:sz="4" w:space="0" w:color="000000"/>
              <w:right w:val="single" w:sz="4" w:space="0" w:color="000000"/>
            </w:tcBorders>
            <w:shd w:val="clear" w:color="auto" w:fill="F7CAAC"/>
          </w:tcPr>
          <w:p w14:paraId="3DE7E1C2" w14:textId="77777777" w:rsidR="00327FC2" w:rsidRDefault="00257526">
            <w:pPr>
              <w:widowControl w:val="0"/>
              <w:spacing w:after="0" w:line="194" w:lineRule="exact"/>
              <w:ind w:left="9"/>
              <w:jc w:val="center"/>
              <w:rPr>
                <w:rFonts w:ascii="Calibri" w:eastAsia="Times New Roman" w:hAnsi="Calibri" w:cs="Times New Roman"/>
                <w:sz w:val="16"/>
              </w:rPr>
            </w:pPr>
            <w:r>
              <w:rPr>
                <w:rFonts w:eastAsia="Times New Roman" w:cs="Times New Roman"/>
                <w:sz w:val="16"/>
              </w:rPr>
              <w:t>0</w:t>
            </w:r>
          </w:p>
        </w:tc>
        <w:tc>
          <w:tcPr>
            <w:tcW w:w="384" w:type="dxa"/>
            <w:tcBorders>
              <w:top w:val="single" w:sz="4" w:space="0" w:color="000000"/>
              <w:left w:val="single" w:sz="4" w:space="0" w:color="000000"/>
              <w:bottom w:val="single" w:sz="4" w:space="0" w:color="000000"/>
              <w:right w:val="single" w:sz="4" w:space="0" w:color="000000"/>
            </w:tcBorders>
            <w:shd w:val="clear" w:color="auto" w:fill="F7CAAC"/>
          </w:tcPr>
          <w:p w14:paraId="03CCB396" w14:textId="77777777" w:rsidR="00327FC2" w:rsidRDefault="00257526">
            <w:pPr>
              <w:widowControl w:val="0"/>
              <w:spacing w:after="0" w:line="194" w:lineRule="exact"/>
              <w:ind w:left="9"/>
              <w:jc w:val="center"/>
              <w:rPr>
                <w:rFonts w:ascii="Calibri" w:eastAsia="Times New Roman" w:hAnsi="Calibri" w:cs="Times New Roman"/>
                <w:sz w:val="16"/>
              </w:rPr>
            </w:pPr>
            <w:r>
              <w:rPr>
                <w:rFonts w:eastAsia="Times New Roman" w:cs="Times New Roman"/>
                <w:sz w:val="16"/>
              </w:rPr>
              <w:t>1</w:t>
            </w:r>
          </w:p>
        </w:tc>
        <w:tc>
          <w:tcPr>
            <w:tcW w:w="1409" w:type="dxa"/>
            <w:tcBorders>
              <w:top w:val="single" w:sz="4" w:space="0" w:color="000000"/>
              <w:left w:val="single" w:sz="4" w:space="0" w:color="000000"/>
              <w:bottom w:val="single" w:sz="4" w:space="0" w:color="000000"/>
              <w:right w:val="single" w:sz="4" w:space="0" w:color="000000"/>
            </w:tcBorders>
            <w:shd w:val="clear" w:color="auto" w:fill="F7CAAC"/>
          </w:tcPr>
          <w:p w14:paraId="5F122861" w14:textId="77777777" w:rsidR="00327FC2" w:rsidRPr="00EE1AE4" w:rsidRDefault="00257526">
            <w:pPr>
              <w:widowControl w:val="0"/>
              <w:spacing w:after="0" w:line="190" w:lineRule="atLeast"/>
              <w:jc w:val="center"/>
              <w:rPr>
                <w:rFonts w:ascii="Calibri" w:eastAsia="Times New Roman" w:hAnsi="Calibri" w:cs="Times New Roman"/>
                <w:sz w:val="16"/>
              </w:rPr>
            </w:pPr>
            <w:r w:rsidRPr="00EE1AE4">
              <w:rPr>
                <w:rFonts w:eastAsia="Times New Roman" w:cs="Times New Roman"/>
                <w:sz w:val="16"/>
              </w:rPr>
              <w:t>D. Eldić</w:t>
            </w:r>
          </w:p>
        </w:tc>
        <w:tc>
          <w:tcPr>
            <w:tcW w:w="1454" w:type="dxa"/>
            <w:tcBorders>
              <w:top w:val="single" w:sz="4" w:space="0" w:color="000000"/>
              <w:left w:val="single" w:sz="4" w:space="0" w:color="000000"/>
              <w:bottom w:val="single" w:sz="4" w:space="0" w:color="000000"/>
              <w:right w:val="single" w:sz="4" w:space="0" w:color="000000"/>
            </w:tcBorders>
            <w:shd w:val="clear" w:color="auto" w:fill="F7CAAC"/>
          </w:tcPr>
          <w:p w14:paraId="56A3F57E" w14:textId="77777777" w:rsidR="00327FC2" w:rsidRPr="00EE1AE4" w:rsidRDefault="00257526">
            <w:pPr>
              <w:widowControl w:val="0"/>
              <w:spacing w:after="0" w:line="194" w:lineRule="exact"/>
              <w:jc w:val="center"/>
              <w:rPr>
                <w:rFonts w:ascii="Calibri" w:eastAsia="Times New Roman" w:hAnsi="Calibri" w:cs="Times New Roman"/>
                <w:sz w:val="16"/>
              </w:rPr>
            </w:pPr>
            <w:r w:rsidRPr="00EE1AE4">
              <w:rPr>
                <w:rFonts w:eastAsia="Times New Roman" w:cs="Times New Roman"/>
                <w:sz w:val="16"/>
              </w:rPr>
              <w:t>D. Eldić</w:t>
            </w:r>
          </w:p>
        </w:tc>
        <w:tc>
          <w:tcPr>
            <w:tcW w:w="905" w:type="dxa"/>
            <w:tcBorders>
              <w:top w:val="single" w:sz="4" w:space="0" w:color="000000"/>
              <w:left w:val="single" w:sz="4" w:space="0" w:color="000000"/>
              <w:bottom w:val="single" w:sz="4" w:space="0" w:color="000000"/>
              <w:right w:val="single" w:sz="4" w:space="0" w:color="000000"/>
            </w:tcBorders>
            <w:shd w:val="clear" w:color="auto" w:fill="F7CAAC"/>
          </w:tcPr>
          <w:p w14:paraId="6B0DBDF5" w14:textId="77777777" w:rsidR="00327FC2" w:rsidRPr="00EE1AE4" w:rsidRDefault="00257526">
            <w:pPr>
              <w:widowControl w:val="0"/>
              <w:spacing w:after="0" w:line="194" w:lineRule="exact"/>
              <w:ind w:left="124" w:right="117"/>
              <w:jc w:val="center"/>
              <w:rPr>
                <w:rFonts w:ascii="Calibri" w:eastAsia="Times New Roman" w:hAnsi="Calibri" w:cs="Times New Roman"/>
                <w:sz w:val="16"/>
              </w:rPr>
            </w:pPr>
            <w:r w:rsidRPr="00EE1AE4">
              <w:rPr>
                <w:rFonts w:eastAsia="Times New Roman" w:cs="Times New Roman"/>
                <w:sz w:val="16"/>
              </w:rPr>
              <w:t>1red+1izv</w:t>
            </w:r>
          </w:p>
        </w:tc>
        <w:tc>
          <w:tcPr>
            <w:tcW w:w="1636" w:type="dxa"/>
            <w:tcBorders>
              <w:top w:val="single" w:sz="4" w:space="0" w:color="000000"/>
              <w:left w:val="single" w:sz="4" w:space="0" w:color="000000"/>
              <w:bottom w:val="single" w:sz="4" w:space="0" w:color="000000"/>
              <w:right w:val="single" w:sz="4" w:space="0" w:color="000000"/>
            </w:tcBorders>
            <w:shd w:val="clear" w:color="auto" w:fill="F7CAAC"/>
          </w:tcPr>
          <w:p w14:paraId="093D6262" w14:textId="77777777" w:rsidR="00327FC2" w:rsidRPr="00EE1AE4" w:rsidRDefault="00257526">
            <w:pPr>
              <w:widowControl w:val="0"/>
              <w:spacing w:after="0" w:line="182" w:lineRule="exact"/>
              <w:jc w:val="center"/>
              <w:rPr>
                <w:rFonts w:ascii="Calibri" w:eastAsia="Times New Roman" w:hAnsi="Calibri" w:cs="Calibri"/>
                <w:sz w:val="16"/>
              </w:rPr>
            </w:pPr>
            <w:r w:rsidRPr="00EE1AE4">
              <w:rPr>
                <w:rFonts w:eastAsia="Times New Roman" w:cs="Calibri"/>
                <w:sz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7CAAC"/>
          </w:tcPr>
          <w:p w14:paraId="12F3FF2E" w14:textId="77777777" w:rsidR="00327FC2" w:rsidRPr="00EE1AE4" w:rsidRDefault="00257526">
            <w:pPr>
              <w:widowControl w:val="0"/>
              <w:spacing w:after="0" w:line="182" w:lineRule="exact"/>
              <w:jc w:val="center"/>
              <w:rPr>
                <w:rFonts w:ascii="Calibri" w:eastAsia="Times New Roman" w:hAnsi="Calibri" w:cs="Calibri"/>
                <w:sz w:val="16"/>
              </w:rPr>
            </w:pPr>
            <w:r w:rsidRPr="00EE1AE4">
              <w:rPr>
                <w:rFonts w:eastAsia="Times New Roman" w:cs="Times New Roman"/>
                <w:sz w:val="16"/>
              </w:rPr>
              <w:t>0</w:t>
            </w:r>
          </w:p>
        </w:tc>
        <w:tc>
          <w:tcPr>
            <w:tcW w:w="2777" w:type="dxa"/>
            <w:tcBorders>
              <w:top w:val="single" w:sz="4" w:space="0" w:color="000000"/>
              <w:left w:val="single" w:sz="4" w:space="0" w:color="000000"/>
              <w:bottom w:val="single" w:sz="4" w:space="0" w:color="000000"/>
              <w:right w:val="single" w:sz="4" w:space="0" w:color="000000"/>
            </w:tcBorders>
            <w:shd w:val="clear" w:color="auto" w:fill="F7CAAC"/>
          </w:tcPr>
          <w:p w14:paraId="35913651" w14:textId="77777777" w:rsidR="00327FC2" w:rsidRPr="00EE1AE4" w:rsidRDefault="00257526">
            <w:pPr>
              <w:widowControl w:val="0"/>
              <w:spacing w:after="0" w:line="182" w:lineRule="exact"/>
              <w:jc w:val="center"/>
              <w:rPr>
                <w:rFonts w:ascii="Calibri" w:eastAsia="Times New Roman" w:hAnsi="Calibri" w:cs="Calibri"/>
                <w:sz w:val="16"/>
              </w:rPr>
            </w:pPr>
            <w:r w:rsidRPr="00EE1AE4">
              <w:rPr>
                <w:rFonts w:eastAsia="Times New Roman" w:cs="Calibri"/>
                <w:sz w:val="16"/>
              </w:rPr>
              <w:t>D. Eldić</w:t>
            </w:r>
          </w:p>
        </w:tc>
        <w:tc>
          <w:tcPr>
            <w:tcW w:w="1134" w:type="dxa"/>
            <w:tcBorders>
              <w:top w:val="single" w:sz="4" w:space="0" w:color="000000"/>
              <w:left w:val="single" w:sz="4" w:space="0" w:color="000000"/>
              <w:bottom w:val="single" w:sz="4" w:space="0" w:color="000000"/>
              <w:right w:val="single" w:sz="4" w:space="0" w:color="000000"/>
            </w:tcBorders>
            <w:shd w:val="clear" w:color="auto" w:fill="F7CAAC"/>
          </w:tcPr>
          <w:p w14:paraId="1EDD9A85" w14:textId="77777777" w:rsidR="00327FC2" w:rsidRDefault="00257526">
            <w:pPr>
              <w:widowControl w:val="0"/>
              <w:spacing w:after="0" w:line="194" w:lineRule="exact"/>
              <w:ind w:left="114" w:right="120"/>
              <w:jc w:val="center"/>
              <w:rPr>
                <w:rFonts w:ascii="Calibri" w:eastAsia="Times New Roman" w:hAnsi="Calibri" w:cs="Calibri"/>
                <w:sz w:val="16"/>
              </w:rPr>
            </w:pPr>
            <w:r>
              <w:rPr>
                <w:rFonts w:eastAsia="Times New Roman" w:cs="Calibri"/>
                <w:sz w:val="16"/>
              </w:rPr>
              <w:t>1red+1izv</w:t>
            </w:r>
          </w:p>
        </w:tc>
      </w:tr>
      <w:tr w:rsidR="00327FC2" w14:paraId="6085F44F" w14:textId="77777777">
        <w:trPr>
          <w:trHeight w:val="247"/>
        </w:trPr>
        <w:tc>
          <w:tcPr>
            <w:tcW w:w="2266" w:type="dxa"/>
            <w:tcBorders>
              <w:top w:val="single" w:sz="4" w:space="0" w:color="000000"/>
              <w:left w:val="single" w:sz="4" w:space="0" w:color="000000"/>
              <w:bottom w:val="single" w:sz="4" w:space="0" w:color="000000"/>
              <w:right w:val="single" w:sz="4" w:space="0" w:color="000000"/>
            </w:tcBorders>
            <w:shd w:val="clear" w:color="auto" w:fill="F7CAAC"/>
          </w:tcPr>
          <w:p w14:paraId="0A70865D" w14:textId="77777777" w:rsidR="00327FC2" w:rsidRDefault="00257526">
            <w:pPr>
              <w:widowControl w:val="0"/>
              <w:spacing w:after="0" w:line="194" w:lineRule="exact"/>
              <w:jc w:val="center"/>
              <w:rPr>
                <w:rFonts w:ascii="Calibri" w:eastAsia="Times New Roman" w:hAnsi="Calibri" w:cs="Times New Roman"/>
                <w:sz w:val="16"/>
              </w:rPr>
            </w:pPr>
            <w:proofErr w:type="spellStart"/>
            <w:r>
              <w:rPr>
                <w:rFonts w:eastAsia="Times New Roman" w:cs="Times New Roman"/>
                <w:sz w:val="16"/>
              </w:rPr>
              <w:t>Terapijske</w:t>
            </w:r>
            <w:proofErr w:type="spellEnd"/>
            <w:r>
              <w:rPr>
                <w:rFonts w:eastAsia="Times New Roman" w:cs="Times New Roman"/>
                <w:sz w:val="16"/>
              </w:rPr>
              <w:t xml:space="preserve"> </w:t>
            </w:r>
            <w:proofErr w:type="spellStart"/>
            <w:r>
              <w:rPr>
                <w:rFonts w:eastAsia="Times New Roman" w:cs="Times New Roman"/>
                <w:sz w:val="16"/>
              </w:rPr>
              <w:t>aktivnosti</w:t>
            </w:r>
            <w:proofErr w:type="spellEnd"/>
            <w:r>
              <w:rPr>
                <w:rFonts w:eastAsia="Times New Roman" w:cs="Times New Roman"/>
                <w:sz w:val="16"/>
              </w:rPr>
              <w:t xml:space="preserve"> </w:t>
            </w:r>
            <w:proofErr w:type="spellStart"/>
            <w:r>
              <w:rPr>
                <w:rFonts w:eastAsia="Times New Roman" w:cs="Times New Roman"/>
                <w:sz w:val="16"/>
              </w:rPr>
              <w:t>pomoću</w:t>
            </w:r>
            <w:proofErr w:type="spellEnd"/>
            <w:r>
              <w:rPr>
                <w:rFonts w:eastAsia="Times New Roman" w:cs="Times New Roman"/>
                <w:sz w:val="16"/>
              </w:rPr>
              <w:t xml:space="preserve"> </w:t>
            </w:r>
            <w:proofErr w:type="spellStart"/>
            <w:r>
              <w:rPr>
                <w:rFonts w:eastAsia="Times New Roman" w:cs="Times New Roman"/>
                <w:sz w:val="16"/>
              </w:rPr>
              <w:t>konja</w:t>
            </w:r>
            <w:proofErr w:type="spellEnd"/>
          </w:p>
        </w:tc>
        <w:tc>
          <w:tcPr>
            <w:tcW w:w="518" w:type="dxa"/>
            <w:tcBorders>
              <w:top w:val="single" w:sz="4" w:space="0" w:color="000000"/>
              <w:left w:val="single" w:sz="4" w:space="0" w:color="000000"/>
              <w:bottom w:val="single" w:sz="4" w:space="0" w:color="000000"/>
              <w:right w:val="single" w:sz="4" w:space="0" w:color="000000"/>
            </w:tcBorders>
            <w:shd w:val="clear" w:color="auto" w:fill="F7CAAC"/>
          </w:tcPr>
          <w:p w14:paraId="19DF41E7" w14:textId="77777777" w:rsidR="00327FC2" w:rsidRDefault="00257526">
            <w:pPr>
              <w:widowControl w:val="0"/>
              <w:spacing w:after="0" w:line="194" w:lineRule="exact"/>
              <w:ind w:left="17"/>
              <w:jc w:val="center"/>
              <w:rPr>
                <w:rFonts w:ascii="Calibri" w:eastAsia="Times New Roman" w:hAnsi="Calibri" w:cs="Times New Roman"/>
                <w:sz w:val="16"/>
              </w:rPr>
            </w:pPr>
            <w:r>
              <w:rPr>
                <w:rFonts w:eastAsia="Times New Roman" w:cs="Times New Roman"/>
                <w:sz w:val="16"/>
              </w:rPr>
              <w:t>6</w:t>
            </w:r>
          </w:p>
        </w:tc>
        <w:tc>
          <w:tcPr>
            <w:tcW w:w="603" w:type="dxa"/>
            <w:tcBorders>
              <w:top w:val="single" w:sz="4" w:space="0" w:color="000000"/>
              <w:left w:val="single" w:sz="4" w:space="0" w:color="000000"/>
              <w:bottom w:val="single" w:sz="4" w:space="0" w:color="000000"/>
              <w:right w:val="single" w:sz="4" w:space="0" w:color="000000"/>
            </w:tcBorders>
            <w:shd w:val="clear" w:color="auto" w:fill="F7CAAC"/>
          </w:tcPr>
          <w:p w14:paraId="24F00387" w14:textId="77777777" w:rsidR="00327FC2" w:rsidRDefault="00257526">
            <w:pPr>
              <w:widowControl w:val="0"/>
              <w:spacing w:after="0" w:line="194" w:lineRule="exact"/>
              <w:ind w:left="17"/>
              <w:jc w:val="center"/>
              <w:rPr>
                <w:rFonts w:ascii="Calibri" w:eastAsia="Times New Roman" w:hAnsi="Calibri" w:cs="Times New Roman"/>
                <w:sz w:val="16"/>
              </w:rPr>
            </w:pPr>
            <w:r>
              <w:rPr>
                <w:rFonts w:eastAsia="Times New Roman" w:cs="Times New Roman"/>
                <w:sz w:val="16"/>
              </w:rPr>
              <w:t>2</w:t>
            </w:r>
          </w:p>
        </w:tc>
        <w:tc>
          <w:tcPr>
            <w:tcW w:w="386" w:type="dxa"/>
            <w:tcBorders>
              <w:top w:val="single" w:sz="4" w:space="0" w:color="000000"/>
              <w:left w:val="single" w:sz="4" w:space="0" w:color="000000"/>
              <w:bottom w:val="single" w:sz="4" w:space="0" w:color="000000"/>
              <w:right w:val="single" w:sz="4" w:space="0" w:color="000000"/>
            </w:tcBorders>
            <w:shd w:val="clear" w:color="auto" w:fill="F7CAAC"/>
          </w:tcPr>
          <w:p w14:paraId="26C405E5" w14:textId="77777777" w:rsidR="00327FC2" w:rsidRDefault="00257526">
            <w:pPr>
              <w:widowControl w:val="0"/>
              <w:spacing w:after="0" w:line="194" w:lineRule="exact"/>
              <w:jc w:val="center"/>
              <w:rPr>
                <w:rFonts w:ascii="Calibri" w:eastAsia="Times New Roman" w:hAnsi="Calibri" w:cs="Times New Roman"/>
                <w:sz w:val="16"/>
              </w:rPr>
            </w:pPr>
            <w:r>
              <w:rPr>
                <w:rFonts w:eastAsia="Times New Roman" w:cs="Times New Roman"/>
                <w:sz w:val="16"/>
              </w:rPr>
              <w:t>1</w:t>
            </w:r>
          </w:p>
        </w:tc>
        <w:tc>
          <w:tcPr>
            <w:tcW w:w="385" w:type="dxa"/>
            <w:tcBorders>
              <w:top w:val="single" w:sz="4" w:space="0" w:color="000000"/>
              <w:left w:val="single" w:sz="4" w:space="0" w:color="000000"/>
              <w:bottom w:val="single" w:sz="4" w:space="0" w:color="000000"/>
              <w:right w:val="single" w:sz="4" w:space="0" w:color="000000"/>
            </w:tcBorders>
            <w:shd w:val="clear" w:color="auto" w:fill="F7CAAC"/>
          </w:tcPr>
          <w:p w14:paraId="4922F057" w14:textId="77777777" w:rsidR="00327FC2" w:rsidRDefault="00257526">
            <w:pPr>
              <w:widowControl w:val="0"/>
              <w:spacing w:after="0" w:line="194" w:lineRule="exact"/>
              <w:ind w:left="9"/>
              <w:jc w:val="center"/>
              <w:rPr>
                <w:rFonts w:ascii="Calibri" w:eastAsia="Times New Roman" w:hAnsi="Calibri" w:cs="Times New Roman"/>
                <w:sz w:val="16"/>
              </w:rPr>
            </w:pPr>
            <w:r>
              <w:rPr>
                <w:rFonts w:eastAsia="Times New Roman" w:cs="Times New Roman"/>
                <w:sz w:val="16"/>
              </w:rPr>
              <w:t>0</w:t>
            </w:r>
          </w:p>
        </w:tc>
        <w:tc>
          <w:tcPr>
            <w:tcW w:w="384" w:type="dxa"/>
            <w:tcBorders>
              <w:top w:val="single" w:sz="4" w:space="0" w:color="000000"/>
              <w:left w:val="single" w:sz="4" w:space="0" w:color="000000"/>
              <w:bottom w:val="single" w:sz="4" w:space="0" w:color="000000"/>
              <w:right w:val="single" w:sz="4" w:space="0" w:color="000000"/>
            </w:tcBorders>
            <w:shd w:val="clear" w:color="auto" w:fill="F7CAAC"/>
          </w:tcPr>
          <w:p w14:paraId="5C6B24C0" w14:textId="77777777" w:rsidR="00327FC2" w:rsidRDefault="00257526">
            <w:pPr>
              <w:widowControl w:val="0"/>
              <w:spacing w:after="0" w:line="194" w:lineRule="exact"/>
              <w:ind w:left="9"/>
              <w:jc w:val="center"/>
              <w:rPr>
                <w:rFonts w:ascii="Calibri" w:eastAsia="Times New Roman" w:hAnsi="Calibri" w:cs="Times New Roman"/>
                <w:sz w:val="16"/>
              </w:rPr>
            </w:pPr>
            <w:r>
              <w:rPr>
                <w:rFonts w:eastAsia="Times New Roman" w:cs="Times New Roman"/>
                <w:sz w:val="16"/>
              </w:rPr>
              <w:t>2</w:t>
            </w:r>
          </w:p>
        </w:tc>
        <w:tc>
          <w:tcPr>
            <w:tcW w:w="1409" w:type="dxa"/>
            <w:tcBorders>
              <w:top w:val="single" w:sz="4" w:space="0" w:color="000000"/>
              <w:left w:val="single" w:sz="4" w:space="0" w:color="000000"/>
              <w:bottom w:val="single" w:sz="4" w:space="0" w:color="000000"/>
              <w:right w:val="single" w:sz="4" w:space="0" w:color="000000"/>
            </w:tcBorders>
            <w:shd w:val="clear" w:color="auto" w:fill="F7CAAC"/>
          </w:tcPr>
          <w:p w14:paraId="156DD037" w14:textId="77777777" w:rsidR="00327FC2" w:rsidRPr="00EE1AE4" w:rsidRDefault="00257526">
            <w:pPr>
              <w:widowControl w:val="0"/>
              <w:spacing w:after="0" w:line="190" w:lineRule="atLeast"/>
              <w:jc w:val="center"/>
              <w:rPr>
                <w:rFonts w:ascii="Calibri" w:eastAsia="Times New Roman" w:hAnsi="Calibri" w:cs="Times New Roman"/>
                <w:sz w:val="16"/>
              </w:rPr>
            </w:pPr>
            <w:proofErr w:type="spellStart"/>
            <w:r w:rsidRPr="00EE1AE4">
              <w:rPr>
                <w:rFonts w:eastAsia="Times New Roman" w:cs="Times New Roman"/>
                <w:sz w:val="16"/>
              </w:rPr>
              <w:t>M.Tomaj</w:t>
            </w:r>
            <w:proofErr w:type="spellEnd"/>
          </w:p>
        </w:tc>
        <w:tc>
          <w:tcPr>
            <w:tcW w:w="1454" w:type="dxa"/>
            <w:tcBorders>
              <w:top w:val="single" w:sz="4" w:space="0" w:color="000000"/>
              <w:left w:val="single" w:sz="4" w:space="0" w:color="000000"/>
              <w:bottom w:val="single" w:sz="4" w:space="0" w:color="000000"/>
              <w:right w:val="single" w:sz="4" w:space="0" w:color="000000"/>
            </w:tcBorders>
            <w:shd w:val="clear" w:color="auto" w:fill="F7CAAC"/>
          </w:tcPr>
          <w:p w14:paraId="30D98820" w14:textId="77777777" w:rsidR="00327FC2" w:rsidRPr="00EE1AE4" w:rsidRDefault="00257526">
            <w:pPr>
              <w:widowControl w:val="0"/>
              <w:spacing w:after="0" w:line="194" w:lineRule="exact"/>
              <w:jc w:val="center"/>
              <w:rPr>
                <w:rFonts w:ascii="Calibri" w:eastAsia="Times New Roman" w:hAnsi="Calibri" w:cs="Times New Roman"/>
                <w:sz w:val="16"/>
              </w:rPr>
            </w:pPr>
            <w:r w:rsidRPr="00EE1AE4">
              <w:rPr>
                <w:rFonts w:eastAsia="Times New Roman" w:cs="Times New Roman"/>
                <w:sz w:val="16"/>
              </w:rPr>
              <w:t>M. Tomaj</w:t>
            </w:r>
          </w:p>
        </w:tc>
        <w:tc>
          <w:tcPr>
            <w:tcW w:w="905" w:type="dxa"/>
            <w:tcBorders>
              <w:top w:val="single" w:sz="4" w:space="0" w:color="000000"/>
              <w:left w:val="single" w:sz="4" w:space="0" w:color="000000"/>
              <w:bottom w:val="single" w:sz="4" w:space="0" w:color="000000"/>
              <w:right w:val="single" w:sz="4" w:space="0" w:color="000000"/>
            </w:tcBorders>
            <w:shd w:val="clear" w:color="auto" w:fill="F7CAAC"/>
          </w:tcPr>
          <w:p w14:paraId="24480BAB" w14:textId="77777777" w:rsidR="00327FC2" w:rsidRPr="00EE1AE4" w:rsidRDefault="00257526">
            <w:pPr>
              <w:widowControl w:val="0"/>
              <w:spacing w:after="0" w:line="194" w:lineRule="exact"/>
              <w:ind w:left="124" w:right="117"/>
              <w:jc w:val="center"/>
              <w:rPr>
                <w:rFonts w:ascii="Calibri" w:eastAsia="Times New Roman" w:hAnsi="Calibri" w:cs="Times New Roman"/>
                <w:sz w:val="16"/>
              </w:rPr>
            </w:pPr>
            <w:r w:rsidRPr="00EE1AE4">
              <w:rPr>
                <w:rFonts w:eastAsia="Times New Roman" w:cs="Times New Roman"/>
                <w:sz w:val="16"/>
              </w:rPr>
              <w:t>1red+1izv</w:t>
            </w:r>
          </w:p>
        </w:tc>
        <w:tc>
          <w:tcPr>
            <w:tcW w:w="1636" w:type="dxa"/>
            <w:tcBorders>
              <w:top w:val="single" w:sz="4" w:space="0" w:color="000000"/>
              <w:left w:val="single" w:sz="4" w:space="0" w:color="000000"/>
              <w:bottom w:val="single" w:sz="4" w:space="0" w:color="000000"/>
              <w:right w:val="single" w:sz="4" w:space="0" w:color="000000"/>
            </w:tcBorders>
            <w:shd w:val="clear" w:color="auto" w:fill="F7CAAC"/>
          </w:tcPr>
          <w:p w14:paraId="7AF46301" w14:textId="77777777" w:rsidR="00327FC2" w:rsidRPr="00EE1AE4" w:rsidRDefault="00257526">
            <w:pPr>
              <w:widowControl w:val="0"/>
              <w:spacing w:after="0" w:line="182" w:lineRule="exact"/>
              <w:jc w:val="center"/>
              <w:rPr>
                <w:rFonts w:ascii="Calibri" w:eastAsia="Times New Roman" w:hAnsi="Calibri" w:cs="Calibri"/>
                <w:sz w:val="16"/>
              </w:rPr>
            </w:pPr>
            <w:r w:rsidRPr="00EE1AE4">
              <w:rPr>
                <w:rFonts w:eastAsia="Times New Roman" w:cs="Calibri"/>
                <w:sz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7CAAC"/>
          </w:tcPr>
          <w:p w14:paraId="0C870CEF" w14:textId="77777777" w:rsidR="00327FC2" w:rsidRPr="00EE1AE4" w:rsidRDefault="00257526">
            <w:pPr>
              <w:widowControl w:val="0"/>
              <w:spacing w:after="0" w:line="182" w:lineRule="exact"/>
              <w:jc w:val="center"/>
              <w:rPr>
                <w:rFonts w:ascii="Calibri" w:eastAsia="Times New Roman" w:hAnsi="Calibri" w:cs="Calibri"/>
                <w:sz w:val="16"/>
              </w:rPr>
            </w:pPr>
            <w:r w:rsidRPr="00EE1AE4">
              <w:rPr>
                <w:rFonts w:eastAsia="Times New Roman" w:cs="Times New Roman"/>
                <w:sz w:val="16"/>
              </w:rPr>
              <w:t>0</w:t>
            </w:r>
          </w:p>
        </w:tc>
        <w:tc>
          <w:tcPr>
            <w:tcW w:w="2777" w:type="dxa"/>
            <w:tcBorders>
              <w:top w:val="single" w:sz="4" w:space="0" w:color="000000"/>
              <w:left w:val="single" w:sz="4" w:space="0" w:color="000000"/>
              <w:bottom w:val="single" w:sz="4" w:space="0" w:color="000000"/>
              <w:right w:val="single" w:sz="4" w:space="0" w:color="000000"/>
            </w:tcBorders>
            <w:shd w:val="clear" w:color="auto" w:fill="F7CAAC"/>
          </w:tcPr>
          <w:p w14:paraId="3407F222" w14:textId="5579404E" w:rsidR="00327FC2" w:rsidRPr="00EE1AE4" w:rsidRDefault="00257526">
            <w:pPr>
              <w:widowControl w:val="0"/>
              <w:spacing w:after="0" w:line="182" w:lineRule="exact"/>
              <w:jc w:val="center"/>
              <w:rPr>
                <w:rFonts w:ascii="Calibri" w:eastAsia="Times New Roman" w:hAnsi="Calibri" w:cs="Calibri"/>
                <w:sz w:val="16"/>
              </w:rPr>
            </w:pPr>
            <w:r w:rsidRPr="00EE1AE4">
              <w:rPr>
                <w:rFonts w:eastAsia="Times New Roman" w:cs="Calibri"/>
                <w:sz w:val="16"/>
              </w:rPr>
              <w:t>J. Knezić</w:t>
            </w:r>
            <w:r w:rsidR="00C3607F">
              <w:rPr>
                <w:rFonts w:eastAsia="Times New Roman" w:cs="Calibri"/>
                <w:sz w:val="16"/>
              </w:rPr>
              <w:t>, A. Vučenović Mijatović</w:t>
            </w:r>
          </w:p>
        </w:tc>
        <w:tc>
          <w:tcPr>
            <w:tcW w:w="1134" w:type="dxa"/>
            <w:tcBorders>
              <w:top w:val="single" w:sz="4" w:space="0" w:color="000000"/>
              <w:left w:val="single" w:sz="4" w:space="0" w:color="000000"/>
              <w:bottom w:val="single" w:sz="4" w:space="0" w:color="000000"/>
              <w:right w:val="single" w:sz="4" w:space="0" w:color="000000"/>
            </w:tcBorders>
            <w:shd w:val="clear" w:color="auto" w:fill="F7CAAC"/>
          </w:tcPr>
          <w:p w14:paraId="2FE0DCDE" w14:textId="77777777" w:rsidR="00327FC2" w:rsidRDefault="00257526">
            <w:pPr>
              <w:widowControl w:val="0"/>
              <w:spacing w:after="0" w:line="194" w:lineRule="exact"/>
              <w:ind w:left="114" w:right="120"/>
              <w:jc w:val="center"/>
              <w:rPr>
                <w:rFonts w:ascii="Calibri" w:eastAsia="Times New Roman" w:hAnsi="Calibri" w:cs="Calibri"/>
                <w:sz w:val="16"/>
              </w:rPr>
            </w:pPr>
            <w:r>
              <w:rPr>
                <w:rFonts w:eastAsia="Times New Roman" w:cs="Calibri"/>
                <w:sz w:val="16"/>
              </w:rPr>
              <w:t>1red+1izv</w:t>
            </w:r>
          </w:p>
        </w:tc>
      </w:tr>
      <w:tr w:rsidR="00327FC2" w14:paraId="059FF2A7" w14:textId="77777777">
        <w:trPr>
          <w:trHeight w:val="247"/>
        </w:trPr>
        <w:tc>
          <w:tcPr>
            <w:tcW w:w="2266" w:type="dxa"/>
            <w:tcBorders>
              <w:top w:val="single" w:sz="4" w:space="0" w:color="000000"/>
              <w:left w:val="single" w:sz="4" w:space="0" w:color="000000"/>
              <w:bottom w:val="single" w:sz="4" w:space="0" w:color="000000"/>
              <w:right w:val="single" w:sz="4" w:space="0" w:color="000000"/>
            </w:tcBorders>
            <w:shd w:val="clear" w:color="auto" w:fill="F7CAAC"/>
          </w:tcPr>
          <w:p w14:paraId="0DFA555E" w14:textId="77777777" w:rsidR="00327FC2" w:rsidRDefault="00257526">
            <w:pPr>
              <w:widowControl w:val="0"/>
              <w:spacing w:after="0" w:line="194" w:lineRule="exact"/>
              <w:jc w:val="center"/>
              <w:rPr>
                <w:rFonts w:ascii="Calibri" w:eastAsia="Times New Roman" w:hAnsi="Calibri" w:cs="Times New Roman"/>
                <w:sz w:val="16"/>
              </w:rPr>
            </w:pPr>
            <w:proofErr w:type="spellStart"/>
            <w:r>
              <w:rPr>
                <w:rFonts w:eastAsia="Times New Roman" w:cs="Times New Roman"/>
                <w:sz w:val="16"/>
              </w:rPr>
              <w:t>Zakonodavstvo</w:t>
            </w:r>
            <w:proofErr w:type="spellEnd"/>
            <w:r>
              <w:rPr>
                <w:rFonts w:eastAsia="Times New Roman" w:cs="Times New Roman"/>
                <w:sz w:val="16"/>
              </w:rPr>
              <w:t xml:space="preserve"> u </w:t>
            </w:r>
            <w:proofErr w:type="spellStart"/>
            <w:r>
              <w:rPr>
                <w:rFonts w:eastAsia="Times New Roman" w:cs="Times New Roman"/>
                <w:sz w:val="16"/>
              </w:rPr>
              <w:t>zdravstvu</w:t>
            </w:r>
            <w:proofErr w:type="spellEnd"/>
          </w:p>
        </w:tc>
        <w:tc>
          <w:tcPr>
            <w:tcW w:w="518" w:type="dxa"/>
            <w:tcBorders>
              <w:top w:val="single" w:sz="4" w:space="0" w:color="000000"/>
              <w:left w:val="single" w:sz="4" w:space="0" w:color="000000"/>
              <w:bottom w:val="single" w:sz="4" w:space="0" w:color="000000"/>
              <w:right w:val="single" w:sz="4" w:space="0" w:color="000000"/>
            </w:tcBorders>
            <w:shd w:val="clear" w:color="auto" w:fill="F7CAAC"/>
          </w:tcPr>
          <w:p w14:paraId="57A9A262" w14:textId="77777777" w:rsidR="00327FC2" w:rsidRDefault="00257526">
            <w:pPr>
              <w:widowControl w:val="0"/>
              <w:spacing w:after="0" w:line="194" w:lineRule="exact"/>
              <w:ind w:left="17"/>
              <w:jc w:val="center"/>
              <w:rPr>
                <w:rFonts w:ascii="Calibri" w:eastAsia="Times New Roman" w:hAnsi="Calibri" w:cs="Times New Roman"/>
                <w:sz w:val="16"/>
              </w:rPr>
            </w:pPr>
            <w:r>
              <w:rPr>
                <w:rFonts w:eastAsia="Times New Roman" w:cs="Times New Roman"/>
                <w:sz w:val="16"/>
              </w:rPr>
              <w:t>6</w:t>
            </w:r>
          </w:p>
        </w:tc>
        <w:tc>
          <w:tcPr>
            <w:tcW w:w="603" w:type="dxa"/>
            <w:tcBorders>
              <w:top w:val="single" w:sz="4" w:space="0" w:color="000000"/>
              <w:left w:val="single" w:sz="4" w:space="0" w:color="000000"/>
              <w:bottom w:val="single" w:sz="4" w:space="0" w:color="000000"/>
              <w:right w:val="single" w:sz="4" w:space="0" w:color="000000"/>
            </w:tcBorders>
            <w:shd w:val="clear" w:color="auto" w:fill="F7CAAC"/>
          </w:tcPr>
          <w:p w14:paraId="21C75C06" w14:textId="77777777" w:rsidR="00327FC2" w:rsidRDefault="00257526">
            <w:pPr>
              <w:widowControl w:val="0"/>
              <w:spacing w:after="0" w:line="194" w:lineRule="exact"/>
              <w:ind w:left="17"/>
              <w:jc w:val="center"/>
              <w:rPr>
                <w:rFonts w:ascii="Calibri" w:eastAsia="Times New Roman" w:hAnsi="Calibri" w:cs="Times New Roman"/>
                <w:sz w:val="16"/>
              </w:rPr>
            </w:pPr>
            <w:r>
              <w:rPr>
                <w:rFonts w:eastAsia="Times New Roman" w:cs="Times New Roman"/>
                <w:sz w:val="16"/>
              </w:rPr>
              <w:t>2</w:t>
            </w:r>
          </w:p>
        </w:tc>
        <w:tc>
          <w:tcPr>
            <w:tcW w:w="386" w:type="dxa"/>
            <w:tcBorders>
              <w:top w:val="single" w:sz="4" w:space="0" w:color="000000"/>
              <w:left w:val="single" w:sz="4" w:space="0" w:color="000000"/>
              <w:bottom w:val="single" w:sz="4" w:space="0" w:color="000000"/>
              <w:right w:val="single" w:sz="4" w:space="0" w:color="000000"/>
            </w:tcBorders>
            <w:shd w:val="clear" w:color="auto" w:fill="F7CAAC"/>
          </w:tcPr>
          <w:p w14:paraId="78222486" w14:textId="77777777" w:rsidR="00327FC2" w:rsidRDefault="00257526">
            <w:pPr>
              <w:widowControl w:val="0"/>
              <w:spacing w:after="0" w:line="194" w:lineRule="exact"/>
              <w:jc w:val="center"/>
              <w:rPr>
                <w:rFonts w:ascii="Calibri" w:eastAsia="Times New Roman" w:hAnsi="Calibri" w:cs="Times New Roman"/>
                <w:sz w:val="16"/>
              </w:rPr>
            </w:pPr>
            <w:r>
              <w:rPr>
                <w:rFonts w:eastAsia="Times New Roman" w:cs="Times New Roman"/>
                <w:sz w:val="16"/>
              </w:rPr>
              <w:t>1</w:t>
            </w:r>
          </w:p>
        </w:tc>
        <w:tc>
          <w:tcPr>
            <w:tcW w:w="385" w:type="dxa"/>
            <w:tcBorders>
              <w:top w:val="single" w:sz="4" w:space="0" w:color="000000"/>
              <w:left w:val="single" w:sz="4" w:space="0" w:color="000000"/>
              <w:bottom w:val="single" w:sz="4" w:space="0" w:color="000000"/>
              <w:right w:val="single" w:sz="4" w:space="0" w:color="000000"/>
            </w:tcBorders>
            <w:shd w:val="clear" w:color="auto" w:fill="F7CAAC"/>
          </w:tcPr>
          <w:p w14:paraId="50E01A6C" w14:textId="77777777" w:rsidR="00327FC2" w:rsidRDefault="00257526">
            <w:pPr>
              <w:widowControl w:val="0"/>
              <w:spacing w:after="0" w:line="194" w:lineRule="exact"/>
              <w:ind w:left="9"/>
              <w:jc w:val="center"/>
              <w:rPr>
                <w:rFonts w:ascii="Calibri" w:eastAsia="Times New Roman" w:hAnsi="Calibri" w:cs="Times New Roman"/>
                <w:sz w:val="16"/>
              </w:rPr>
            </w:pPr>
            <w:r>
              <w:rPr>
                <w:rFonts w:eastAsia="Times New Roman" w:cs="Times New Roman"/>
                <w:sz w:val="16"/>
              </w:rPr>
              <w:t>1</w:t>
            </w:r>
          </w:p>
        </w:tc>
        <w:tc>
          <w:tcPr>
            <w:tcW w:w="384" w:type="dxa"/>
            <w:tcBorders>
              <w:top w:val="single" w:sz="4" w:space="0" w:color="000000"/>
              <w:left w:val="single" w:sz="4" w:space="0" w:color="000000"/>
              <w:bottom w:val="single" w:sz="4" w:space="0" w:color="000000"/>
              <w:right w:val="single" w:sz="4" w:space="0" w:color="000000"/>
            </w:tcBorders>
            <w:shd w:val="clear" w:color="auto" w:fill="F7CAAC"/>
          </w:tcPr>
          <w:p w14:paraId="406270E2" w14:textId="77777777" w:rsidR="00327FC2" w:rsidRDefault="00257526">
            <w:pPr>
              <w:widowControl w:val="0"/>
              <w:spacing w:after="0" w:line="194" w:lineRule="exact"/>
              <w:ind w:left="9"/>
              <w:jc w:val="center"/>
              <w:rPr>
                <w:rFonts w:ascii="Calibri" w:eastAsia="Times New Roman" w:hAnsi="Calibri" w:cs="Times New Roman"/>
                <w:sz w:val="16"/>
              </w:rPr>
            </w:pPr>
            <w:r>
              <w:rPr>
                <w:rFonts w:eastAsia="Times New Roman" w:cs="Times New Roman"/>
                <w:sz w:val="16"/>
              </w:rPr>
              <w:t>0</w:t>
            </w:r>
          </w:p>
        </w:tc>
        <w:tc>
          <w:tcPr>
            <w:tcW w:w="1409" w:type="dxa"/>
            <w:tcBorders>
              <w:top w:val="single" w:sz="4" w:space="0" w:color="000000"/>
              <w:left w:val="single" w:sz="4" w:space="0" w:color="000000"/>
              <w:bottom w:val="single" w:sz="4" w:space="0" w:color="000000"/>
              <w:right w:val="single" w:sz="4" w:space="0" w:color="000000"/>
            </w:tcBorders>
            <w:shd w:val="clear" w:color="auto" w:fill="F7CAAC"/>
          </w:tcPr>
          <w:p w14:paraId="1B916B2A" w14:textId="77777777" w:rsidR="00327FC2" w:rsidRPr="00EE1AE4" w:rsidRDefault="00257526">
            <w:pPr>
              <w:widowControl w:val="0"/>
              <w:spacing w:after="0" w:line="190" w:lineRule="atLeast"/>
              <w:jc w:val="center"/>
              <w:rPr>
                <w:rFonts w:ascii="Calibri" w:eastAsia="Times New Roman" w:hAnsi="Calibri" w:cs="Times New Roman"/>
                <w:sz w:val="16"/>
              </w:rPr>
            </w:pPr>
            <w:r w:rsidRPr="00EE1AE4">
              <w:rPr>
                <w:rFonts w:eastAsia="Times New Roman" w:cs="Times New Roman"/>
                <w:sz w:val="16"/>
              </w:rPr>
              <w:t xml:space="preserve">J. Grgurić, I. </w:t>
            </w:r>
            <w:proofErr w:type="spellStart"/>
            <w:r w:rsidRPr="00EE1AE4">
              <w:rPr>
                <w:rFonts w:eastAsia="Times New Roman" w:cs="Times New Roman"/>
                <w:sz w:val="16"/>
              </w:rPr>
              <w:t>Šušak</w:t>
            </w:r>
            <w:proofErr w:type="spellEnd"/>
          </w:p>
        </w:tc>
        <w:tc>
          <w:tcPr>
            <w:tcW w:w="1454" w:type="dxa"/>
            <w:tcBorders>
              <w:top w:val="single" w:sz="4" w:space="0" w:color="000000"/>
              <w:left w:val="single" w:sz="4" w:space="0" w:color="000000"/>
              <w:bottom w:val="single" w:sz="4" w:space="0" w:color="000000"/>
              <w:right w:val="single" w:sz="4" w:space="0" w:color="000000"/>
            </w:tcBorders>
            <w:shd w:val="clear" w:color="auto" w:fill="F7CAAC"/>
          </w:tcPr>
          <w:p w14:paraId="34C8F4AA" w14:textId="77777777" w:rsidR="00327FC2" w:rsidRPr="00EE1AE4" w:rsidRDefault="00257526">
            <w:pPr>
              <w:widowControl w:val="0"/>
              <w:spacing w:after="0" w:line="194" w:lineRule="exact"/>
              <w:jc w:val="center"/>
              <w:rPr>
                <w:rFonts w:ascii="Calibri" w:eastAsia="Times New Roman" w:hAnsi="Calibri" w:cs="Times New Roman"/>
                <w:sz w:val="16"/>
              </w:rPr>
            </w:pPr>
            <w:proofErr w:type="spellStart"/>
            <w:r w:rsidRPr="00EE1AE4">
              <w:rPr>
                <w:rFonts w:eastAsia="Times New Roman" w:cs="Times New Roman"/>
                <w:sz w:val="16"/>
              </w:rPr>
              <w:t>J.Grgurić</w:t>
            </w:r>
            <w:proofErr w:type="spellEnd"/>
          </w:p>
        </w:tc>
        <w:tc>
          <w:tcPr>
            <w:tcW w:w="905" w:type="dxa"/>
            <w:tcBorders>
              <w:top w:val="single" w:sz="4" w:space="0" w:color="000000"/>
              <w:left w:val="single" w:sz="4" w:space="0" w:color="000000"/>
              <w:bottom w:val="single" w:sz="4" w:space="0" w:color="000000"/>
              <w:right w:val="single" w:sz="4" w:space="0" w:color="000000"/>
            </w:tcBorders>
            <w:shd w:val="clear" w:color="auto" w:fill="F7CAAC"/>
          </w:tcPr>
          <w:p w14:paraId="1C5EDF66" w14:textId="77777777" w:rsidR="00327FC2" w:rsidRPr="00EE1AE4" w:rsidRDefault="00257526">
            <w:pPr>
              <w:widowControl w:val="0"/>
              <w:spacing w:after="0" w:line="194" w:lineRule="exact"/>
              <w:ind w:left="124" w:right="117"/>
              <w:jc w:val="center"/>
              <w:rPr>
                <w:rFonts w:ascii="Calibri" w:eastAsia="Times New Roman" w:hAnsi="Calibri" w:cs="Times New Roman"/>
                <w:sz w:val="16"/>
              </w:rPr>
            </w:pPr>
            <w:r w:rsidRPr="00EE1AE4">
              <w:rPr>
                <w:rFonts w:eastAsia="Times New Roman" w:cs="Times New Roman"/>
                <w:sz w:val="16"/>
              </w:rPr>
              <w:t>1red+1izv</w:t>
            </w:r>
          </w:p>
        </w:tc>
        <w:tc>
          <w:tcPr>
            <w:tcW w:w="1636" w:type="dxa"/>
            <w:tcBorders>
              <w:top w:val="single" w:sz="4" w:space="0" w:color="000000"/>
              <w:left w:val="single" w:sz="4" w:space="0" w:color="000000"/>
              <w:bottom w:val="single" w:sz="4" w:space="0" w:color="000000"/>
              <w:right w:val="single" w:sz="4" w:space="0" w:color="000000"/>
            </w:tcBorders>
            <w:shd w:val="clear" w:color="auto" w:fill="F7CAAC"/>
          </w:tcPr>
          <w:p w14:paraId="7EAD0406" w14:textId="77777777" w:rsidR="00327FC2" w:rsidRPr="00EE1AE4" w:rsidRDefault="00257526">
            <w:pPr>
              <w:widowControl w:val="0"/>
              <w:spacing w:after="0" w:line="182" w:lineRule="exact"/>
              <w:jc w:val="center"/>
              <w:rPr>
                <w:rFonts w:ascii="Calibri" w:eastAsia="Times New Roman" w:hAnsi="Calibri" w:cs="Calibri"/>
                <w:sz w:val="16"/>
              </w:rPr>
            </w:pPr>
            <w:r w:rsidRPr="00EE1AE4">
              <w:rPr>
                <w:rFonts w:eastAsia="Times New Roman" w:cs="Calibri"/>
                <w:sz w:val="16"/>
              </w:rPr>
              <w:t>J. Grgurić, T. Kralj</w:t>
            </w:r>
          </w:p>
        </w:tc>
        <w:tc>
          <w:tcPr>
            <w:tcW w:w="992" w:type="dxa"/>
            <w:tcBorders>
              <w:top w:val="single" w:sz="4" w:space="0" w:color="000000"/>
              <w:left w:val="single" w:sz="4" w:space="0" w:color="000000"/>
              <w:bottom w:val="single" w:sz="4" w:space="0" w:color="000000"/>
              <w:right w:val="single" w:sz="4" w:space="0" w:color="000000"/>
            </w:tcBorders>
            <w:shd w:val="clear" w:color="auto" w:fill="F7CAAC"/>
          </w:tcPr>
          <w:p w14:paraId="4E804E51" w14:textId="77777777" w:rsidR="00327FC2" w:rsidRPr="00EE1AE4" w:rsidRDefault="00257526">
            <w:pPr>
              <w:widowControl w:val="0"/>
              <w:spacing w:after="0" w:line="182" w:lineRule="exact"/>
              <w:jc w:val="center"/>
              <w:rPr>
                <w:rFonts w:ascii="Calibri" w:eastAsia="Times New Roman" w:hAnsi="Calibri" w:cs="Calibri"/>
                <w:sz w:val="16"/>
              </w:rPr>
            </w:pPr>
            <w:r w:rsidRPr="00EE1AE4">
              <w:rPr>
                <w:rFonts w:eastAsia="Times New Roman" w:cs="Times New Roman"/>
                <w:sz w:val="16"/>
              </w:rPr>
              <w:t>2red+2izv</w:t>
            </w:r>
          </w:p>
        </w:tc>
        <w:tc>
          <w:tcPr>
            <w:tcW w:w="2777" w:type="dxa"/>
            <w:tcBorders>
              <w:top w:val="single" w:sz="4" w:space="0" w:color="000000"/>
              <w:left w:val="single" w:sz="4" w:space="0" w:color="000000"/>
              <w:bottom w:val="single" w:sz="4" w:space="0" w:color="000000"/>
              <w:right w:val="single" w:sz="4" w:space="0" w:color="000000"/>
            </w:tcBorders>
            <w:shd w:val="clear" w:color="auto" w:fill="F7CAAC"/>
          </w:tcPr>
          <w:p w14:paraId="2B49683F" w14:textId="77777777" w:rsidR="00327FC2" w:rsidRPr="00EE1AE4" w:rsidRDefault="00257526">
            <w:pPr>
              <w:widowControl w:val="0"/>
              <w:spacing w:after="0" w:line="182" w:lineRule="exact"/>
              <w:jc w:val="center"/>
              <w:rPr>
                <w:rFonts w:ascii="Calibri" w:eastAsia="Times New Roman" w:hAnsi="Calibri" w:cs="Calibri"/>
                <w:sz w:val="16"/>
              </w:rPr>
            </w:pPr>
            <w:r w:rsidRPr="00EE1AE4">
              <w:rPr>
                <w:rFonts w:eastAsia="Times New Roman" w:cs="Calibri"/>
                <w:sz w:val="16"/>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7CAAC"/>
          </w:tcPr>
          <w:p w14:paraId="3A31052A" w14:textId="77777777" w:rsidR="00327FC2" w:rsidRDefault="00257526">
            <w:pPr>
              <w:widowControl w:val="0"/>
              <w:spacing w:after="0" w:line="194" w:lineRule="exact"/>
              <w:ind w:left="114" w:right="120"/>
              <w:jc w:val="center"/>
              <w:rPr>
                <w:rFonts w:ascii="Calibri" w:eastAsia="Times New Roman" w:hAnsi="Calibri" w:cs="Calibri"/>
                <w:sz w:val="16"/>
              </w:rPr>
            </w:pPr>
            <w:r>
              <w:rPr>
                <w:rFonts w:eastAsia="Times New Roman" w:cs="Calibri"/>
                <w:sz w:val="16"/>
              </w:rPr>
              <w:t>0</w:t>
            </w:r>
          </w:p>
        </w:tc>
      </w:tr>
      <w:tr w:rsidR="00327FC2" w14:paraId="7B0BFF87" w14:textId="77777777">
        <w:trPr>
          <w:trHeight w:val="247"/>
        </w:trPr>
        <w:tc>
          <w:tcPr>
            <w:tcW w:w="2266" w:type="dxa"/>
            <w:tcBorders>
              <w:top w:val="single" w:sz="4" w:space="0" w:color="000000"/>
              <w:left w:val="single" w:sz="4" w:space="0" w:color="000000"/>
              <w:bottom w:val="single" w:sz="4" w:space="0" w:color="000000"/>
              <w:right w:val="single" w:sz="4" w:space="0" w:color="000000"/>
            </w:tcBorders>
            <w:shd w:val="clear" w:color="auto" w:fill="F7CAAC"/>
          </w:tcPr>
          <w:p w14:paraId="642CB4B3" w14:textId="77777777" w:rsidR="00327FC2" w:rsidRDefault="00257526">
            <w:pPr>
              <w:widowControl w:val="0"/>
              <w:spacing w:after="0" w:line="194" w:lineRule="exact"/>
              <w:jc w:val="center"/>
              <w:rPr>
                <w:rFonts w:ascii="Calibri" w:eastAsia="Times New Roman" w:hAnsi="Calibri" w:cs="Times New Roman"/>
                <w:sz w:val="16"/>
                <w:lang w:val="pl-PL"/>
              </w:rPr>
            </w:pPr>
            <w:r>
              <w:rPr>
                <w:rFonts w:eastAsia="Times New Roman" w:cs="Times New Roman"/>
                <w:sz w:val="16"/>
                <w:lang w:val="pl-PL"/>
              </w:rPr>
              <w:t>Tehnike facilitacije i mobilizacije zglobova</w:t>
            </w:r>
          </w:p>
        </w:tc>
        <w:tc>
          <w:tcPr>
            <w:tcW w:w="518" w:type="dxa"/>
            <w:tcBorders>
              <w:top w:val="single" w:sz="4" w:space="0" w:color="000000"/>
              <w:left w:val="single" w:sz="4" w:space="0" w:color="000000"/>
              <w:bottom w:val="single" w:sz="4" w:space="0" w:color="000000"/>
              <w:right w:val="single" w:sz="4" w:space="0" w:color="000000"/>
            </w:tcBorders>
            <w:shd w:val="clear" w:color="auto" w:fill="F7CAAC"/>
          </w:tcPr>
          <w:p w14:paraId="221D3489" w14:textId="77777777" w:rsidR="00327FC2" w:rsidRDefault="00257526">
            <w:pPr>
              <w:widowControl w:val="0"/>
              <w:spacing w:after="0" w:line="194" w:lineRule="exact"/>
              <w:ind w:left="17"/>
              <w:jc w:val="center"/>
              <w:rPr>
                <w:rFonts w:ascii="Calibri" w:eastAsia="Times New Roman" w:hAnsi="Calibri" w:cs="Times New Roman"/>
                <w:sz w:val="16"/>
                <w:lang w:val="pl-PL"/>
              </w:rPr>
            </w:pPr>
            <w:r>
              <w:rPr>
                <w:rFonts w:eastAsia="Times New Roman" w:cs="Times New Roman"/>
                <w:sz w:val="16"/>
                <w:lang w:val="pl-PL"/>
              </w:rPr>
              <w:t>6</w:t>
            </w:r>
          </w:p>
        </w:tc>
        <w:tc>
          <w:tcPr>
            <w:tcW w:w="603" w:type="dxa"/>
            <w:tcBorders>
              <w:top w:val="single" w:sz="4" w:space="0" w:color="000000"/>
              <w:left w:val="single" w:sz="4" w:space="0" w:color="000000"/>
              <w:bottom w:val="single" w:sz="4" w:space="0" w:color="000000"/>
              <w:right w:val="single" w:sz="4" w:space="0" w:color="000000"/>
            </w:tcBorders>
            <w:shd w:val="clear" w:color="auto" w:fill="F7CAAC"/>
          </w:tcPr>
          <w:p w14:paraId="557528C3" w14:textId="77777777" w:rsidR="00327FC2" w:rsidRDefault="00257526">
            <w:pPr>
              <w:widowControl w:val="0"/>
              <w:spacing w:after="0" w:line="194" w:lineRule="exact"/>
              <w:ind w:left="17"/>
              <w:jc w:val="center"/>
              <w:rPr>
                <w:rFonts w:ascii="Calibri" w:eastAsia="Times New Roman" w:hAnsi="Calibri" w:cs="Times New Roman"/>
                <w:sz w:val="16"/>
                <w:lang w:val="pl-PL"/>
              </w:rPr>
            </w:pPr>
            <w:r>
              <w:rPr>
                <w:rFonts w:eastAsia="Times New Roman" w:cs="Times New Roman"/>
                <w:sz w:val="16"/>
                <w:lang w:val="pl-PL"/>
              </w:rPr>
              <w:t>2</w:t>
            </w:r>
          </w:p>
        </w:tc>
        <w:tc>
          <w:tcPr>
            <w:tcW w:w="386" w:type="dxa"/>
            <w:tcBorders>
              <w:top w:val="single" w:sz="4" w:space="0" w:color="000000"/>
              <w:left w:val="single" w:sz="4" w:space="0" w:color="000000"/>
              <w:bottom w:val="single" w:sz="4" w:space="0" w:color="000000"/>
              <w:right w:val="single" w:sz="4" w:space="0" w:color="000000"/>
            </w:tcBorders>
            <w:shd w:val="clear" w:color="auto" w:fill="F7CAAC"/>
          </w:tcPr>
          <w:p w14:paraId="0AA99523" w14:textId="77777777" w:rsidR="00327FC2" w:rsidRDefault="00257526">
            <w:pPr>
              <w:widowControl w:val="0"/>
              <w:spacing w:after="0" w:line="194" w:lineRule="exact"/>
              <w:jc w:val="center"/>
              <w:rPr>
                <w:rFonts w:ascii="Calibri" w:eastAsia="Times New Roman" w:hAnsi="Calibri" w:cs="Times New Roman"/>
                <w:sz w:val="16"/>
                <w:lang w:val="pl-PL"/>
              </w:rPr>
            </w:pPr>
            <w:r>
              <w:rPr>
                <w:rFonts w:eastAsia="Times New Roman" w:cs="Times New Roman"/>
                <w:sz w:val="16"/>
                <w:lang w:val="pl-PL"/>
              </w:rPr>
              <w:t>1</w:t>
            </w:r>
          </w:p>
        </w:tc>
        <w:tc>
          <w:tcPr>
            <w:tcW w:w="385" w:type="dxa"/>
            <w:tcBorders>
              <w:top w:val="single" w:sz="4" w:space="0" w:color="000000"/>
              <w:left w:val="single" w:sz="4" w:space="0" w:color="000000"/>
              <w:bottom w:val="single" w:sz="4" w:space="0" w:color="000000"/>
              <w:right w:val="single" w:sz="4" w:space="0" w:color="000000"/>
            </w:tcBorders>
            <w:shd w:val="clear" w:color="auto" w:fill="F7CAAC"/>
          </w:tcPr>
          <w:p w14:paraId="26CB2074" w14:textId="77777777" w:rsidR="00327FC2" w:rsidRDefault="00257526">
            <w:pPr>
              <w:widowControl w:val="0"/>
              <w:spacing w:after="0" w:line="194" w:lineRule="exact"/>
              <w:ind w:left="9"/>
              <w:jc w:val="center"/>
              <w:rPr>
                <w:rFonts w:ascii="Calibri" w:eastAsia="Times New Roman" w:hAnsi="Calibri" w:cs="Times New Roman"/>
                <w:sz w:val="16"/>
                <w:lang w:val="pl-PL"/>
              </w:rPr>
            </w:pPr>
            <w:r>
              <w:rPr>
                <w:rFonts w:eastAsia="Times New Roman" w:cs="Times New Roman"/>
                <w:sz w:val="16"/>
                <w:lang w:val="pl-PL"/>
              </w:rPr>
              <w:t>0</w:t>
            </w:r>
          </w:p>
        </w:tc>
        <w:tc>
          <w:tcPr>
            <w:tcW w:w="384" w:type="dxa"/>
            <w:tcBorders>
              <w:top w:val="single" w:sz="4" w:space="0" w:color="000000"/>
              <w:left w:val="single" w:sz="4" w:space="0" w:color="000000"/>
              <w:bottom w:val="single" w:sz="4" w:space="0" w:color="000000"/>
              <w:right w:val="single" w:sz="4" w:space="0" w:color="000000"/>
            </w:tcBorders>
            <w:shd w:val="clear" w:color="auto" w:fill="F7CAAC"/>
          </w:tcPr>
          <w:p w14:paraId="59A8D995" w14:textId="77777777" w:rsidR="00327FC2" w:rsidRDefault="00257526">
            <w:pPr>
              <w:widowControl w:val="0"/>
              <w:spacing w:after="0" w:line="194" w:lineRule="exact"/>
              <w:ind w:left="9"/>
              <w:jc w:val="center"/>
              <w:rPr>
                <w:rFonts w:ascii="Calibri" w:eastAsia="Times New Roman" w:hAnsi="Calibri" w:cs="Times New Roman"/>
                <w:sz w:val="16"/>
                <w:lang w:val="pl-PL"/>
              </w:rPr>
            </w:pPr>
            <w:r>
              <w:rPr>
                <w:rFonts w:eastAsia="Times New Roman" w:cs="Times New Roman"/>
                <w:sz w:val="16"/>
                <w:lang w:val="pl-PL"/>
              </w:rPr>
              <w:t>1</w:t>
            </w:r>
          </w:p>
        </w:tc>
        <w:tc>
          <w:tcPr>
            <w:tcW w:w="1409" w:type="dxa"/>
            <w:tcBorders>
              <w:top w:val="single" w:sz="4" w:space="0" w:color="000000"/>
              <w:left w:val="single" w:sz="4" w:space="0" w:color="000000"/>
              <w:bottom w:val="single" w:sz="4" w:space="0" w:color="000000"/>
              <w:right w:val="single" w:sz="4" w:space="0" w:color="000000"/>
            </w:tcBorders>
            <w:shd w:val="clear" w:color="auto" w:fill="F7CAAC"/>
          </w:tcPr>
          <w:p w14:paraId="3DB001FF" w14:textId="77777777" w:rsidR="00327FC2" w:rsidRPr="00EE1AE4" w:rsidRDefault="00257526">
            <w:pPr>
              <w:widowControl w:val="0"/>
              <w:spacing w:after="0" w:line="190" w:lineRule="atLeast"/>
              <w:jc w:val="center"/>
              <w:rPr>
                <w:rFonts w:ascii="Calibri" w:eastAsia="Times New Roman" w:hAnsi="Calibri" w:cs="Times New Roman"/>
                <w:sz w:val="16"/>
                <w:lang w:val="pl-PL"/>
              </w:rPr>
            </w:pPr>
            <w:r w:rsidRPr="00EE1AE4">
              <w:rPr>
                <w:rFonts w:eastAsia="Times New Roman" w:cs="Times New Roman"/>
                <w:sz w:val="16"/>
                <w:lang w:val="pl-PL"/>
              </w:rPr>
              <w:t>M.Tomaj, P.Krstičević</w:t>
            </w:r>
          </w:p>
        </w:tc>
        <w:tc>
          <w:tcPr>
            <w:tcW w:w="1454" w:type="dxa"/>
            <w:tcBorders>
              <w:top w:val="single" w:sz="4" w:space="0" w:color="000000"/>
              <w:left w:val="single" w:sz="4" w:space="0" w:color="000000"/>
              <w:bottom w:val="single" w:sz="4" w:space="0" w:color="000000"/>
              <w:right w:val="single" w:sz="4" w:space="0" w:color="000000"/>
            </w:tcBorders>
            <w:shd w:val="clear" w:color="auto" w:fill="F7CAAC"/>
          </w:tcPr>
          <w:p w14:paraId="24495773" w14:textId="77777777" w:rsidR="00327FC2" w:rsidRPr="00EE1AE4" w:rsidRDefault="00257526">
            <w:pPr>
              <w:widowControl w:val="0"/>
              <w:spacing w:after="0" w:line="194" w:lineRule="exact"/>
              <w:jc w:val="center"/>
              <w:rPr>
                <w:rFonts w:ascii="Calibri" w:eastAsia="Times New Roman" w:hAnsi="Calibri" w:cs="Times New Roman"/>
                <w:sz w:val="16"/>
                <w:lang w:val="pl-PL"/>
              </w:rPr>
            </w:pPr>
            <w:r w:rsidRPr="00EE1AE4">
              <w:rPr>
                <w:rFonts w:eastAsia="Times New Roman" w:cs="Times New Roman"/>
                <w:sz w:val="16"/>
                <w:lang w:val="pl-PL"/>
              </w:rPr>
              <w:t>M.Tomaj, P.Krstičević</w:t>
            </w:r>
          </w:p>
        </w:tc>
        <w:tc>
          <w:tcPr>
            <w:tcW w:w="905" w:type="dxa"/>
            <w:tcBorders>
              <w:top w:val="single" w:sz="4" w:space="0" w:color="000000"/>
              <w:left w:val="single" w:sz="4" w:space="0" w:color="000000"/>
              <w:bottom w:val="single" w:sz="4" w:space="0" w:color="000000"/>
              <w:right w:val="single" w:sz="4" w:space="0" w:color="000000"/>
            </w:tcBorders>
            <w:shd w:val="clear" w:color="auto" w:fill="F7CAAC"/>
          </w:tcPr>
          <w:p w14:paraId="2CAC9904" w14:textId="77777777" w:rsidR="00327FC2" w:rsidRPr="00EE1AE4" w:rsidRDefault="00257526">
            <w:pPr>
              <w:widowControl w:val="0"/>
              <w:spacing w:after="0" w:line="194" w:lineRule="exact"/>
              <w:ind w:left="124" w:right="117"/>
              <w:jc w:val="center"/>
              <w:rPr>
                <w:rFonts w:ascii="Calibri" w:eastAsia="Times New Roman" w:hAnsi="Calibri" w:cs="Times New Roman"/>
                <w:sz w:val="16"/>
                <w:lang w:val="pl-PL"/>
              </w:rPr>
            </w:pPr>
            <w:r w:rsidRPr="00EE1AE4">
              <w:rPr>
                <w:rFonts w:eastAsia="Times New Roman" w:cs="Times New Roman"/>
                <w:sz w:val="16"/>
                <w:lang w:val="pl-PL"/>
              </w:rPr>
              <w:t>1red+1izv</w:t>
            </w:r>
          </w:p>
        </w:tc>
        <w:tc>
          <w:tcPr>
            <w:tcW w:w="1636" w:type="dxa"/>
            <w:tcBorders>
              <w:top w:val="single" w:sz="4" w:space="0" w:color="000000"/>
              <w:left w:val="single" w:sz="4" w:space="0" w:color="000000"/>
              <w:bottom w:val="single" w:sz="4" w:space="0" w:color="000000"/>
              <w:right w:val="single" w:sz="4" w:space="0" w:color="000000"/>
            </w:tcBorders>
            <w:shd w:val="clear" w:color="auto" w:fill="F7CAAC"/>
          </w:tcPr>
          <w:p w14:paraId="7476F7CE" w14:textId="77777777" w:rsidR="00327FC2" w:rsidRPr="00EE1AE4" w:rsidRDefault="00257526">
            <w:pPr>
              <w:widowControl w:val="0"/>
              <w:spacing w:after="0" w:line="182" w:lineRule="exact"/>
              <w:jc w:val="center"/>
              <w:rPr>
                <w:rFonts w:ascii="Calibri" w:eastAsia="Times New Roman" w:hAnsi="Calibri" w:cs="Calibri"/>
                <w:sz w:val="16"/>
                <w:lang w:val="pl-PL"/>
              </w:rPr>
            </w:pPr>
            <w:r w:rsidRPr="00EE1AE4">
              <w:rPr>
                <w:rFonts w:eastAsia="Times New Roman" w:cs="Calibri"/>
                <w:sz w:val="16"/>
                <w:lang w:val="pl-PL"/>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7CAAC"/>
          </w:tcPr>
          <w:p w14:paraId="130D935F" w14:textId="77777777" w:rsidR="00327FC2" w:rsidRPr="00EE1AE4" w:rsidRDefault="00257526">
            <w:pPr>
              <w:widowControl w:val="0"/>
              <w:spacing w:after="0" w:line="182" w:lineRule="exact"/>
              <w:jc w:val="center"/>
              <w:rPr>
                <w:rFonts w:ascii="Calibri" w:eastAsia="Times New Roman" w:hAnsi="Calibri" w:cs="Times New Roman"/>
                <w:sz w:val="16"/>
                <w:lang w:val="pl-PL"/>
              </w:rPr>
            </w:pPr>
            <w:r w:rsidRPr="00EE1AE4">
              <w:rPr>
                <w:rFonts w:eastAsia="Times New Roman" w:cs="Times New Roman"/>
                <w:sz w:val="16"/>
                <w:lang w:val="pl-PL"/>
              </w:rPr>
              <w:t xml:space="preserve">- </w:t>
            </w:r>
          </w:p>
        </w:tc>
        <w:tc>
          <w:tcPr>
            <w:tcW w:w="2777" w:type="dxa"/>
            <w:tcBorders>
              <w:top w:val="single" w:sz="4" w:space="0" w:color="000000"/>
              <w:left w:val="single" w:sz="4" w:space="0" w:color="000000"/>
              <w:bottom w:val="single" w:sz="4" w:space="0" w:color="000000"/>
              <w:right w:val="single" w:sz="4" w:space="0" w:color="000000"/>
            </w:tcBorders>
            <w:shd w:val="clear" w:color="auto" w:fill="F7CAAC"/>
          </w:tcPr>
          <w:p w14:paraId="0ADB6EF8" w14:textId="77777777" w:rsidR="00327FC2" w:rsidRPr="00EE1AE4" w:rsidRDefault="00257526">
            <w:pPr>
              <w:widowControl w:val="0"/>
              <w:spacing w:after="0" w:line="182" w:lineRule="exact"/>
              <w:jc w:val="center"/>
              <w:rPr>
                <w:rFonts w:ascii="Calibri" w:eastAsia="Times New Roman" w:hAnsi="Calibri" w:cs="Calibri"/>
                <w:sz w:val="16"/>
                <w:lang w:val="pl-PL"/>
              </w:rPr>
            </w:pPr>
            <w:r w:rsidRPr="00EE1AE4">
              <w:rPr>
                <w:rFonts w:eastAsia="Times New Roman" w:cs="Calibri"/>
                <w:sz w:val="16"/>
                <w:lang w:val="pl-PL"/>
              </w:rPr>
              <w:t>P.Krstičević, B.Grupković</w:t>
            </w:r>
          </w:p>
        </w:tc>
        <w:tc>
          <w:tcPr>
            <w:tcW w:w="1134" w:type="dxa"/>
            <w:tcBorders>
              <w:top w:val="single" w:sz="4" w:space="0" w:color="000000"/>
              <w:left w:val="single" w:sz="4" w:space="0" w:color="000000"/>
              <w:bottom w:val="single" w:sz="4" w:space="0" w:color="000000"/>
              <w:right w:val="single" w:sz="4" w:space="0" w:color="000000"/>
            </w:tcBorders>
            <w:shd w:val="clear" w:color="auto" w:fill="F7CAAC"/>
          </w:tcPr>
          <w:p w14:paraId="1F3CD033" w14:textId="77777777" w:rsidR="00327FC2" w:rsidRDefault="00257526">
            <w:pPr>
              <w:widowControl w:val="0"/>
              <w:spacing w:after="0" w:line="194" w:lineRule="exact"/>
              <w:ind w:left="114" w:right="120"/>
              <w:jc w:val="center"/>
              <w:rPr>
                <w:rFonts w:ascii="Calibri" w:eastAsia="Times New Roman" w:hAnsi="Calibri" w:cs="Calibri"/>
                <w:sz w:val="16"/>
                <w:lang w:val="pl-PL"/>
              </w:rPr>
            </w:pPr>
            <w:r>
              <w:rPr>
                <w:rFonts w:eastAsia="Times New Roman" w:cs="Calibri"/>
                <w:sz w:val="16"/>
                <w:lang w:val="pl-PL"/>
              </w:rPr>
              <w:t>1red+1izv</w:t>
            </w:r>
          </w:p>
        </w:tc>
      </w:tr>
    </w:tbl>
    <w:p w14:paraId="1656D76E" w14:textId="77777777" w:rsidR="00327FC2" w:rsidRDefault="00327FC2">
      <w:pPr>
        <w:spacing w:after="0" w:line="240" w:lineRule="auto"/>
        <w:jc w:val="center"/>
        <w:rPr>
          <w:rFonts w:ascii="Times New Roman" w:eastAsia="Calibri" w:hAnsi="Times New Roman" w:cs="Calibri"/>
          <w:sz w:val="24"/>
          <w:lang w:val="en-GB" w:eastAsia="zh-CN"/>
        </w:rPr>
      </w:pPr>
    </w:p>
    <w:p w14:paraId="3340DCDA" w14:textId="77777777" w:rsidR="00E55459" w:rsidRDefault="00257526">
      <w:pPr>
        <w:spacing w:line="259" w:lineRule="auto"/>
        <w:sectPr w:rsidR="00E55459">
          <w:headerReference w:type="default" r:id="rId12"/>
          <w:footerReference w:type="default" r:id="rId13"/>
          <w:pgSz w:w="15840" w:h="12240" w:orient="landscape"/>
          <w:pgMar w:top="1580" w:right="814" w:bottom="1120" w:left="1100" w:header="310" w:footer="936" w:gutter="0"/>
          <w:cols w:space="720"/>
          <w:formProt w:val="0"/>
          <w:docGrid w:linePitch="100" w:charSpace="4096"/>
        </w:sectPr>
      </w:pPr>
      <w:r>
        <w:br w:type="page"/>
      </w:r>
    </w:p>
    <w:p w14:paraId="1C935454" w14:textId="77777777" w:rsidR="00327FC2" w:rsidRDefault="00327FC2">
      <w:pPr>
        <w:spacing w:line="259" w:lineRule="auto"/>
        <w:rPr>
          <w:rFonts w:ascii="Times New Roman" w:eastAsia="Calibri" w:hAnsi="Times New Roman" w:cs="Calibri"/>
          <w:sz w:val="24"/>
          <w:lang w:val="en-GB" w:eastAsia="zh-CN"/>
        </w:rPr>
      </w:pPr>
    </w:p>
    <w:p w14:paraId="5B16EB49" w14:textId="77777777" w:rsidR="00327FC2" w:rsidRDefault="00327FC2">
      <w:pPr>
        <w:spacing w:after="0" w:line="240" w:lineRule="auto"/>
        <w:jc w:val="center"/>
        <w:rPr>
          <w:rFonts w:ascii="Times New Roman" w:eastAsia="Calibri" w:hAnsi="Times New Roman" w:cs="Calibri"/>
          <w:sz w:val="24"/>
          <w:lang w:val="en-GB" w:eastAsia="zh-CN"/>
        </w:rPr>
      </w:pPr>
    </w:p>
    <w:p w14:paraId="194D4862" w14:textId="46AFB27B" w:rsidR="00327FC2" w:rsidRDefault="00257526">
      <w:pPr>
        <w:spacing w:after="0" w:line="360" w:lineRule="auto"/>
        <w:jc w:val="center"/>
        <w:rPr>
          <w:rFonts w:ascii="Arial" w:eastAsia="Calibri" w:hAnsi="Arial" w:cs="Arial"/>
          <w:b/>
          <w:bCs/>
          <w:i/>
          <w:iCs/>
          <w:sz w:val="24"/>
          <w:lang w:val="en-GB" w:eastAsia="zh-CN"/>
        </w:rPr>
      </w:pPr>
      <w:r>
        <w:rPr>
          <w:rFonts w:ascii="Arial" w:eastAsia="Calibri" w:hAnsi="Arial" w:cs="Arial"/>
          <w:b/>
          <w:bCs/>
          <w:i/>
          <w:iCs/>
          <w:sz w:val="24"/>
          <w:lang w:val="en-GB" w:eastAsia="zh-CN"/>
        </w:rPr>
        <w:t xml:space="preserve">Nastavnici i </w:t>
      </w:r>
      <w:proofErr w:type="spellStart"/>
      <w:r>
        <w:rPr>
          <w:rFonts w:ascii="Arial" w:eastAsia="Calibri" w:hAnsi="Arial" w:cs="Arial"/>
          <w:b/>
          <w:bCs/>
          <w:i/>
          <w:iCs/>
          <w:sz w:val="24"/>
          <w:lang w:val="en-GB" w:eastAsia="zh-CN"/>
        </w:rPr>
        <w:t>suradnici</w:t>
      </w:r>
      <w:proofErr w:type="spellEnd"/>
      <w:r>
        <w:rPr>
          <w:rFonts w:ascii="Arial" w:eastAsia="Calibri" w:hAnsi="Arial" w:cs="Arial"/>
          <w:b/>
          <w:bCs/>
          <w:i/>
          <w:iCs/>
          <w:sz w:val="24"/>
          <w:lang w:val="en-GB" w:eastAsia="zh-CN"/>
        </w:rPr>
        <w:t xml:space="preserve"> koji </w:t>
      </w:r>
      <w:proofErr w:type="spellStart"/>
      <w:r>
        <w:rPr>
          <w:rFonts w:ascii="Arial" w:eastAsia="Calibri" w:hAnsi="Arial" w:cs="Arial"/>
          <w:b/>
          <w:bCs/>
          <w:i/>
          <w:iCs/>
          <w:sz w:val="24"/>
          <w:lang w:val="en-GB" w:eastAsia="zh-CN"/>
        </w:rPr>
        <w:t>izvode</w:t>
      </w:r>
      <w:proofErr w:type="spellEnd"/>
      <w:r>
        <w:rPr>
          <w:rFonts w:ascii="Arial" w:eastAsia="Calibri" w:hAnsi="Arial" w:cs="Arial"/>
          <w:b/>
          <w:bCs/>
          <w:i/>
          <w:iCs/>
          <w:sz w:val="24"/>
          <w:lang w:val="en-GB" w:eastAsia="zh-CN"/>
        </w:rPr>
        <w:t xml:space="preserve"> </w:t>
      </w:r>
      <w:proofErr w:type="spellStart"/>
      <w:r>
        <w:rPr>
          <w:rFonts w:ascii="Arial" w:eastAsia="Calibri" w:hAnsi="Arial" w:cs="Arial"/>
          <w:b/>
          <w:bCs/>
          <w:i/>
          <w:iCs/>
          <w:sz w:val="24"/>
          <w:lang w:val="en-GB" w:eastAsia="zh-CN"/>
        </w:rPr>
        <w:t>nastavu</w:t>
      </w:r>
      <w:proofErr w:type="spellEnd"/>
      <w:r>
        <w:rPr>
          <w:rFonts w:ascii="Arial" w:eastAsia="Calibri" w:hAnsi="Arial" w:cs="Arial"/>
          <w:b/>
          <w:bCs/>
          <w:i/>
          <w:iCs/>
          <w:sz w:val="24"/>
          <w:lang w:val="en-GB" w:eastAsia="zh-CN"/>
        </w:rPr>
        <w:t xml:space="preserve"> u </w:t>
      </w:r>
      <w:proofErr w:type="spellStart"/>
      <w:r>
        <w:rPr>
          <w:rFonts w:ascii="Arial" w:eastAsia="Calibri" w:hAnsi="Arial" w:cs="Arial"/>
          <w:b/>
          <w:bCs/>
          <w:i/>
          <w:iCs/>
          <w:sz w:val="24"/>
          <w:lang w:val="en-GB" w:eastAsia="zh-CN"/>
        </w:rPr>
        <w:t>akademskoj</w:t>
      </w:r>
      <w:proofErr w:type="spellEnd"/>
      <w:r>
        <w:rPr>
          <w:rFonts w:ascii="Arial" w:eastAsia="Calibri" w:hAnsi="Arial" w:cs="Arial"/>
          <w:b/>
          <w:bCs/>
          <w:i/>
          <w:iCs/>
          <w:sz w:val="24"/>
          <w:lang w:val="en-GB" w:eastAsia="zh-CN"/>
        </w:rPr>
        <w:t xml:space="preserve"> </w:t>
      </w:r>
      <w:proofErr w:type="spellStart"/>
      <w:r>
        <w:rPr>
          <w:rFonts w:ascii="Arial" w:eastAsia="Calibri" w:hAnsi="Arial" w:cs="Arial"/>
          <w:b/>
          <w:bCs/>
          <w:i/>
          <w:iCs/>
          <w:sz w:val="24"/>
          <w:lang w:val="en-GB" w:eastAsia="zh-CN"/>
        </w:rPr>
        <w:t>godini</w:t>
      </w:r>
      <w:proofErr w:type="spellEnd"/>
      <w:r>
        <w:rPr>
          <w:rFonts w:ascii="Arial" w:eastAsia="Calibri" w:hAnsi="Arial" w:cs="Arial"/>
          <w:b/>
          <w:bCs/>
          <w:i/>
          <w:iCs/>
          <w:sz w:val="24"/>
          <w:lang w:val="en-GB" w:eastAsia="zh-CN"/>
        </w:rPr>
        <w:t xml:space="preserve"> 2025./2026. </w:t>
      </w:r>
      <w:proofErr w:type="spellStart"/>
      <w:r>
        <w:rPr>
          <w:rFonts w:ascii="Arial" w:eastAsia="Calibri" w:hAnsi="Arial" w:cs="Arial"/>
          <w:b/>
          <w:bCs/>
          <w:i/>
          <w:iCs/>
          <w:sz w:val="24"/>
          <w:lang w:val="en-GB" w:eastAsia="zh-CN"/>
        </w:rPr>
        <w:t>na</w:t>
      </w:r>
      <w:proofErr w:type="spellEnd"/>
      <w:r>
        <w:rPr>
          <w:rFonts w:ascii="Arial" w:eastAsia="Calibri" w:hAnsi="Arial" w:cs="Arial"/>
          <w:b/>
          <w:bCs/>
          <w:i/>
          <w:iCs/>
          <w:sz w:val="24"/>
          <w:lang w:val="en-GB" w:eastAsia="zh-CN"/>
        </w:rPr>
        <w:t xml:space="preserve"> </w:t>
      </w:r>
      <w:proofErr w:type="spellStart"/>
      <w:r w:rsidR="00E667BF">
        <w:rPr>
          <w:rFonts w:ascii="Arial" w:eastAsia="Calibri" w:hAnsi="Arial" w:cs="Arial"/>
          <w:b/>
          <w:bCs/>
          <w:i/>
          <w:iCs/>
          <w:sz w:val="24"/>
          <w:lang w:val="en-GB" w:eastAsia="zh-CN"/>
        </w:rPr>
        <w:t>Stručnom</w:t>
      </w:r>
      <w:proofErr w:type="spellEnd"/>
      <w:r w:rsidR="00E667BF">
        <w:rPr>
          <w:rFonts w:ascii="Arial" w:eastAsia="Calibri" w:hAnsi="Arial" w:cs="Arial"/>
          <w:b/>
          <w:bCs/>
          <w:i/>
          <w:iCs/>
          <w:sz w:val="24"/>
          <w:lang w:val="en-GB" w:eastAsia="zh-CN"/>
        </w:rPr>
        <w:t xml:space="preserve"> </w:t>
      </w:r>
      <w:proofErr w:type="spellStart"/>
      <w:r w:rsidR="00E667BF">
        <w:rPr>
          <w:rFonts w:ascii="Arial" w:eastAsia="Calibri" w:hAnsi="Arial" w:cs="Arial"/>
          <w:b/>
          <w:bCs/>
          <w:i/>
          <w:iCs/>
          <w:sz w:val="24"/>
          <w:lang w:val="en-GB" w:eastAsia="zh-CN"/>
        </w:rPr>
        <w:t>p</w:t>
      </w:r>
      <w:r>
        <w:rPr>
          <w:rFonts w:ascii="Arial" w:eastAsia="Calibri" w:hAnsi="Arial" w:cs="Arial"/>
          <w:b/>
          <w:bCs/>
          <w:i/>
          <w:iCs/>
          <w:sz w:val="24"/>
          <w:lang w:val="en-GB" w:eastAsia="zh-CN"/>
        </w:rPr>
        <w:t>rijediplomskom</w:t>
      </w:r>
      <w:proofErr w:type="spellEnd"/>
      <w:r>
        <w:rPr>
          <w:rFonts w:ascii="Arial" w:eastAsia="Calibri" w:hAnsi="Arial" w:cs="Arial"/>
          <w:b/>
          <w:bCs/>
          <w:i/>
          <w:iCs/>
          <w:sz w:val="24"/>
          <w:lang w:val="en-GB" w:eastAsia="zh-CN"/>
        </w:rPr>
        <w:t xml:space="preserve"> </w:t>
      </w:r>
      <w:proofErr w:type="spellStart"/>
      <w:r>
        <w:rPr>
          <w:rFonts w:ascii="Arial" w:eastAsia="Calibri" w:hAnsi="Arial" w:cs="Arial"/>
          <w:b/>
          <w:bCs/>
          <w:i/>
          <w:iCs/>
          <w:sz w:val="24"/>
          <w:lang w:val="en-GB" w:eastAsia="zh-CN"/>
        </w:rPr>
        <w:t>studiju</w:t>
      </w:r>
      <w:proofErr w:type="spellEnd"/>
      <w:r>
        <w:rPr>
          <w:rFonts w:ascii="Arial" w:eastAsia="Calibri" w:hAnsi="Arial" w:cs="Arial"/>
          <w:b/>
          <w:bCs/>
          <w:i/>
          <w:iCs/>
          <w:sz w:val="24"/>
          <w:lang w:val="en-GB" w:eastAsia="zh-CN"/>
        </w:rPr>
        <w:t xml:space="preserve"> Fizioterapij</w:t>
      </w:r>
      <w:r w:rsidR="00E667BF">
        <w:rPr>
          <w:rFonts w:ascii="Arial" w:eastAsia="Calibri" w:hAnsi="Arial" w:cs="Arial"/>
          <w:b/>
          <w:bCs/>
          <w:i/>
          <w:iCs/>
          <w:sz w:val="24"/>
          <w:lang w:val="en-GB" w:eastAsia="zh-CN"/>
        </w:rPr>
        <w:t>a</w:t>
      </w:r>
      <w:r>
        <w:rPr>
          <w:rFonts w:ascii="Arial" w:eastAsia="Calibri" w:hAnsi="Arial" w:cs="Arial"/>
          <w:b/>
          <w:bCs/>
          <w:i/>
          <w:iCs/>
          <w:sz w:val="24"/>
          <w:lang w:val="en-GB" w:eastAsia="zh-CN"/>
        </w:rPr>
        <w:t xml:space="preserve"> Veleučilišta Ivanić-Grad</w:t>
      </w:r>
    </w:p>
    <w:p w14:paraId="44DE8A8E" w14:textId="77777777" w:rsidR="00327FC2" w:rsidRDefault="00327FC2">
      <w:pPr>
        <w:spacing w:after="240" w:line="360" w:lineRule="auto"/>
        <w:jc w:val="center"/>
        <w:rPr>
          <w:rFonts w:ascii="Arial" w:eastAsia="Calibri" w:hAnsi="Arial" w:cs="Arial"/>
          <w:b/>
          <w:bCs/>
          <w:i/>
          <w:iCs/>
          <w:sz w:val="24"/>
          <w:lang w:val="en-GB" w:eastAsia="zh-CN"/>
        </w:rPr>
      </w:pPr>
    </w:p>
    <w:tbl>
      <w:tblPr>
        <w:tblStyle w:val="TableNormal1"/>
        <w:tblW w:w="8217" w:type="dxa"/>
        <w:jc w:val="center"/>
        <w:tblInd w:w="0" w:type="dxa"/>
        <w:tblLayout w:type="fixed"/>
        <w:tblCellMar>
          <w:left w:w="5" w:type="dxa"/>
          <w:right w:w="5" w:type="dxa"/>
        </w:tblCellMar>
        <w:tblLook w:val="01E0" w:firstRow="1" w:lastRow="1" w:firstColumn="1" w:lastColumn="1" w:noHBand="0" w:noVBand="0"/>
      </w:tblPr>
      <w:tblGrid>
        <w:gridCol w:w="558"/>
        <w:gridCol w:w="3837"/>
        <w:gridCol w:w="3822"/>
      </w:tblGrid>
      <w:tr w:rsidR="00F5348A" w14:paraId="2E51922D" w14:textId="77777777" w:rsidTr="00F5348A">
        <w:trPr>
          <w:trHeight w:val="538"/>
          <w:jc w:val="center"/>
        </w:trPr>
        <w:tc>
          <w:tcPr>
            <w:tcW w:w="558"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593C9E57" w14:textId="02D70547" w:rsidR="00F5348A" w:rsidRDefault="00F5348A" w:rsidP="00F5348A">
            <w:pPr>
              <w:widowControl w:val="0"/>
              <w:spacing w:after="0" w:line="260" w:lineRule="exact"/>
              <w:jc w:val="center"/>
              <w:rPr>
                <w:rFonts w:ascii="Arial" w:eastAsia="Times New Roman" w:hAnsi="Arial" w:cs="Arial"/>
                <w:bCs/>
                <w:sz w:val="20"/>
                <w:szCs w:val="20"/>
              </w:rPr>
            </w:pPr>
            <w:proofErr w:type="spellStart"/>
            <w:r w:rsidRPr="00CB1265">
              <w:t>Redni</w:t>
            </w:r>
            <w:proofErr w:type="spellEnd"/>
            <w:r>
              <w:t xml:space="preserve"> </w:t>
            </w:r>
            <w:proofErr w:type="spellStart"/>
            <w:r>
              <w:t>broj</w:t>
            </w:r>
            <w:proofErr w:type="spellEnd"/>
          </w:p>
        </w:tc>
        <w:tc>
          <w:tcPr>
            <w:tcW w:w="3837"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05936193" w14:textId="427FBA27" w:rsidR="00F5348A" w:rsidRDefault="00F5348A" w:rsidP="00F5348A">
            <w:pPr>
              <w:widowControl w:val="0"/>
              <w:spacing w:after="0" w:line="240" w:lineRule="auto"/>
              <w:jc w:val="center"/>
              <w:rPr>
                <w:rFonts w:ascii="Arial" w:eastAsia="Times New Roman" w:hAnsi="Arial" w:cs="Arial"/>
                <w:bCs/>
                <w:sz w:val="20"/>
                <w:szCs w:val="20"/>
              </w:rPr>
            </w:pPr>
            <w:r w:rsidRPr="00CB1265">
              <w:t xml:space="preserve">Ime i </w:t>
            </w:r>
            <w:proofErr w:type="spellStart"/>
            <w:r w:rsidRPr="00CB1265">
              <w:t>prezime</w:t>
            </w:r>
            <w:proofErr w:type="spellEnd"/>
          </w:p>
        </w:tc>
        <w:tc>
          <w:tcPr>
            <w:tcW w:w="382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02130272" w14:textId="009F69BD" w:rsidR="00F5348A" w:rsidRDefault="00F5348A" w:rsidP="00F5348A">
            <w:pPr>
              <w:widowControl w:val="0"/>
              <w:spacing w:after="0" w:line="240" w:lineRule="auto"/>
              <w:jc w:val="center"/>
              <w:rPr>
                <w:rFonts w:ascii="Arial" w:eastAsia="Times New Roman" w:hAnsi="Arial" w:cs="Arial"/>
                <w:bCs/>
                <w:sz w:val="20"/>
                <w:szCs w:val="20"/>
              </w:rPr>
            </w:pPr>
            <w:r w:rsidRPr="00CB1265">
              <w:t>E-mail</w:t>
            </w:r>
          </w:p>
        </w:tc>
      </w:tr>
      <w:tr w:rsidR="00F5348A" w14:paraId="65326DE1" w14:textId="77777777" w:rsidTr="00F5348A">
        <w:trPr>
          <w:trHeight w:val="267"/>
          <w:jc w:val="center"/>
        </w:trPr>
        <w:tc>
          <w:tcPr>
            <w:tcW w:w="558" w:type="dxa"/>
            <w:tcBorders>
              <w:top w:val="single" w:sz="4" w:space="0" w:color="000000"/>
              <w:left w:val="single" w:sz="4" w:space="0" w:color="000000"/>
              <w:bottom w:val="single" w:sz="4" w:space="0" w:color="000000"/>
              <w:right w:val="single" w:sz="4" w:space="0" w:color="000000"/>
            </w:tcBorders>
          </w:tcPr>
          <w:p w14:paraId="1BEB1140" w14:textId="0FFA30DA" w:rsidR="00F5348A" w:rsidRDefault="00F5348A" w:rsidP="00F5348A">
            <w:pPr>
              <w:widowControl w:val="0"/>
              <w:spacing w:after="0" w:line="254" w:lineRule="exact"/>
              <w:jc w:val="center"/>
              <w:rPr>
                <w:rFonts w:ascii="Arial" w:eastAsia="Times New Roman" w:hAnsi="Arial" w:cs="Arial"/>
                <w:w w:val="90"/>
                <w:sz w:val="20"/>
                <w:szCs w:val="20"/>
              </w:rPr>
            </w:pPr>
            <w:r w:rsidRPr="00CB1265">
              <w:t>1.</w:t>
            </w:r>
          </w:p>
        </w:tc>
        <w:tc>
          <w:tcPr>
            <w:tcW w:w="3837" w:type="dxa"/>
            <w:tcBorders>
              <w:top w:val="single" w:sz="4" w:space="0" w:color="000000"/>
              <w:left w:val="single" w:sz="4" w:space="0" w:color="000000"/>
              <w:bottom w:val="single" w:sz="4" w:space="0" w:color="000000"/>
              <w:right w:val="single" w:sz="4" w:space="0" w:color="000000"/>
            </w:tcBorders>
          </w:tcPr>
          <w:p w14:paraId="24017661" w14:textId="45EE7FBF" w:rsidR="00F5348A" w:rsidRDefault="00F5348A" w:rsidP="00F5348A">
            <w:pPr>
              <w:widowControl w:val="0"/>
              <w:spacing w:after="0" w:line="252" w:lineRule="auto"/>
              <w:rPr>
                <w:rFonts w:ascii="Arial" w:eastAsia="Calibri" w:hAnsi="Arial" w:cs="Arial"/>
                <w:b/>
                <w:bCs/>
                <w:i/>
                <w:iCs/>
                <w:w w:val="80"/>
                <w:sz w:val="20"/>
                <w:szCs w:val="20"/>
                <w:lang w:val="en-GB" w:eastAsia="zh-CN"/>
              </w:rPr>
            </w:pPr>
            <w:r w:rsidRPr="00CB1265">
              <w:t>Babić Maja</w:t>
            </w:r>
          </w:p>
        </w:tc>
        <w:tc>
          <w:tcPr>
            <w:tcW w:w="3822" w:type="dxa"/>
            <w:tcBorders>
              <w:top w:val="single" w:sz="4" w:space="0" w:color="000000"/>
              <w:left w:val="single" w:sz="4" w:space="0" w:color="000000"/>
              <w:bottom w:val="single" w:sz="4" w:space="0" w:color="000000"/>
              <w:right w:val="single" w:sz="4" w:space="0" w:color="000000"/>
            </w:tcBorders>
          </w:tcPr>
          <w:p w14:paraId="67272E91" w14:textId="5BD10962" w:rsidR="00F5348A" w:rsidRDefault="00F5348A" w:rsidP="00F5348A">
            <w:pPr>
              <w:widowControl w:val="0"/>
              <w:spacing w:after="0" w:line="252" w:lineRule="auto"/>
              <w:rPr>
                <w:rFonts w:ascii="Arial" w:eastAsia="Calibri" w:hAnsi="Arial" w:cs="Arial"/>
                <w:b/>
                <w:bCs/>
                <w:i/>
                <w:iCs/>
                <w:sz w:val="20"/>
                <w:szCs w:val="20"/>
                <w:lang w:val="en-GB" w:eastAsia="zh-CN"/>
              </w:rPr>
            </w:pPr>
            <w:r w:rsidRPr="00CB1265">
              <w:t>maja.babic5@hotmail.com</w:t>
            </w:r>
          </w:p>
        </w:tc>
      </w:tr>
      <w:tr w:rsidR="00F5348A" w14:paraId="256B56A2" w14:textId="77777777" w:rsidTr="00F5348A">
        <w:trPr>
          <w:trHeight w:val="267"/>
          <w:jc w:val="center"/>
        </w:trPr>
        <w:tc>
          <w:tcPr>
            <w:tcW w:w="558" w:type="dxa"/>
            <w:tcBorders>
              <w:top w:val="single" w:sz="4" w:space="0" w:color="000000"/>
              <w:left w:val="single" w:sz="4" w:space="0" w:color="000000"/>
              <w:bottom w:val="single" w:sz="4" w:space="0" w:color="000000"/>
              <w:right w:val="single" w:sz="4" w:space="0" w:color="000000"/>
            </w:tcBorders>
          </w:tcPr>
          <w:p w14:paraId="5AAE3E95" w14:textId="2CE60EF7" w:rsidR="00F5348A" w:rsidRDefault="00F5348A" w:rsidP="00F5348A">
            <w:pPr>
              <w:widowControl w:val="0"/>
              <w:spacing w:after="0" w:line="254" w:lineRule="exact"/>
              <w:jc w:val="center"/>
              <w:rPr>
                <w:rFonts w:ascii="Arial" w:eastAsia="Times New Roman" w:hAnsi="Arial" w:cs="Arial"/>
                <w:sz w:val="20"/>
                <w:szCs w:val="20"/>
              </w:rPr>
            </w:pPr>
            <w:r w:rsidRPr="00CB1265">
              <w:t>2.</w:t>
            </w:r>
          </w:p>
        </w:tc>
        <w:tc>
          <w:tcPr>
            <w:tcW w:w="3837" w:type="dxa"/>
            <w:tcBorders>
              <w:top w:val="single" w:sz="4" w:space="0" w:color="000000"/>
              <w:left w:val="single" w:sz="4" w:space="0" w:color="000000"/>
              <w:bottom w:val="single" w:sz="4" w:space="0" w:color="000000"/>
              <w:right w:val="single" w:sz="4" w:space="0" w:color="000000"/>
            </w:tcBorders>
          </w:tcPr>
          <w:p w14:paraId="69A3BEE8" w14:textId="6B6A17B6" w:rsidR="00F5348A" w:rsidRDefault="00F5348A" w:rsidP="00F5348A">
            <w:pPr>
              <w:widowControl w:val="0"/>
              <w:spacing w:after="0" w:line="252" w:lineRule="auto"/>
              <w:rPr>
                <w:rFonts w:ascii="Arial" w:eastAsia="Calibri" w:hAnsi="Arial" w:cs="Arial"/>
                <w:b/>
                <w:bCs/>
                <w:i/>
                <w:iCs/>
                <w:sz w:val="20"/>
                <w:szCs w:val="20"/>
                <w:lang w:val="en-GB" w:eastAsia="zh-CN"/>
              </w:rPr>
            </w:pPr>
            <w:proofErr w:type="spellStart"/>
            <w:r w:rsidRPr="00CB1265">
              <w:t>Baotić</w:t>
            </w:r>
            <w:proofErr w:type="spellEnd"/>
            <w:r w:rsidRPr="00CB1265">
              <w:t xml:space="preserve"> Maja</w:t>
            </w:r>
          </w:p>
        </w:tc>
        <w:tc>
          <w:tcPr>
            <w:tcW w:w="3822" w:type="dxa"/>
            <w:tcBorders>
              <w:top w:val="single" w:sz="4" w:space="0" w:color="000000"/>
              <w:left w:val="single" w:sz="4" w:space="0" w:color="000000"/>
              <w:bottom w:val="single" w:sz="4" w:space="0" w:color="000000"/>
              <w:right w:val="single" w:sz="4" w:space="0" w:color="000000"/>
            </w:tcBorders>
          </w:tcPr>
          <w:p w14:paraId="49DFAFE2" w14:textId="44E15E7C" w:rsidR="00F5348A" w:rsidRDefault="00F5348A" w:rsidP="00F5348A">
            <w:pPr>
              <w:widowControl w:val="0"/>
              <w:spacing w:after="0" w:line="252" w:lineRule="auto"/>
              <w:rPr>
                <w:rFonts w:ascii="Arial" w:eastAsia="Calibri" w:hAnsi="Arial" w:cs="Arial"/>
                <w:b/>
                <w:bCs/>
                <w:i/>
                <w:iCs/>
                <w:sz w:val="20"/>
                <w:szCs w:val="20"/>
                <w:lang w:val="en-GB" w:eastAsia="zh-CN"/>
              </w:rPr>
            </w:pPr>
            <w:r w:rsidRPr="00CB1265">
              <w:t>mbaotic@net.hr</w:t>
            </w:r>
          </w:p>
        </w:tc>
      </w:tr>
      <w:tr w:rsidR="00F5348A" w14:paraId="50B6B204" w14:textId="77777777" w:rsidTr="00F5348A">
        <w:trPr>
          <w:trHeight w:val="266"/>
          <w:jc w:val="center"/>
        </w:trPr>
        <w:tc>
          <w:tcPr>
            <w:tcW w:w="558" w:type="dxa"/>
            <w:tcBorders>
              <w:top w:val="single" w:sz="4" w:space="0" w:color="000000"/>
              <w:left w:val="single" w:sz="4" w:space="0" w:color="000000"/>
              <w:bottom w:val="single" w:sz="4" w:space="0" w:color="000000"/>
              <w:right w:val="single" w:sz="4" w:space="0" w:color="000000"/>
            </w:tcBorders>
          </w:tcPr>
          <w:p w14:paraId="21E73D0D" w14:textId="39EA72C4" w:rsidR="00F5348A" w:rsidRDefault="00F5348A" w:rsidP="00F5348A">
            <w:pPr>
              <w:widowControl w:val="0"/>
              <w:spacing w:after="0" w:line="253" w:lineRule="exact"/>
              <w:jc w:val="center"/>
              <w:rPr>
                <w:rFonts w:ascii="Arial" w:eastAsia="Times New Roman" w:hAnsi="Arial" w:cs="Arial"/>
                <w:sz w:val="20"/>
                <w:szCs w:val="20"/>
              </w:rPr>
            </w:pPr>
            <w:r w:rsidRPr="00CB1265">
              <w:t>3.</w:t>
            </w:r>
          </w:p>
        </w:tc>
        <w:tc>
          <w:tcPr>
            <w:tcW w:w="3837" w:type="dxa"/>
            <w:tcBorders>
              <w:top w:val="single" w:sz="4" w:space="0" w:color="000000"/>
              <w:left w:val="single" w:sz="4" w:space="0" w:color="000000"/>
              <w:bottom w:val="single" w:sz="4" w:space="0" w:color="000000"/>
              <w:right w:val="single" w:sz="4" w:space="0" w:color="000000"/>
            </w:tcBorders>
          </w:tcPr>
          <w:p w14:paraId="3F1DD80A" w14:textId="5A525797" w:rsidR="00F5348A" w:rsidRDefault="00F5348A" w:rsidP="00F5348A">
            <w:pPr>
              <w:widowControl w:val="0"/>
              <w:spacing w:after="0" w:line="252" w:lineRule="auto"/>
              <w:rPr>
                <w:rFonts w:ascii="Arial" w:eastAsia="Calibri" w:hAnsi="Arial" w:cs="Arial"/>
                <w:b/>
                <w:bCs/>
                <w:i/>
                <w:iCs/>
                <w:sz w:val="20"/>
                <w:szCs w:val="20"/>
                <w:lang w:val="en-GB" w:eastAsia="zh-CN"/>
              </w:rPr>
            </w:pPr>
            <w:r w:rsidRPr="00CB1265">
              <w:t>Barić  Tomašić Ivona</w:t>
            </w:r>
          </w:p>
        </w:tc>
        <w:tc>
          <w:tcPr>
            <w:tcW w:w="3822" w:type="dxa"/>
            <w:tcBorders>
              <w:top w:val="single" w:sz="4" w:space="0" w:color="000000"/>
              <w:left w:val="single" w:sz="4" w:space="0" w:color="000000"/>
              <w:bottom w:val="single" w:sz="4" w:space="0" w:color="000000"/>
              <w:right w:val="single" w:sz="4" w:space="0" w:color="000000"/>
            </w:tcBorders>
          </w:tcPr>
          <w:p w14:paraId="76F5D9F0" w14:textId="5B5844B2" w:rsidR="00F5348A" w:rsidRDefault="00F5348A" w:rsidP="00F5348A">
            <w:pPr>
              <w:widowControl w:val="0"/>
              <w:spacing w:after="0" w:line="252" w:lineRule="auto"/>
              <w:rPr>
                <w:rFonts w:ascii="Arial" w:eastAsia="Calibri" w:hAnsi="Arial" w:cs="Arial"/>
                <w:b/>
                <w:bCs/>
                <w:i/>
                <w:iCs/>
                <w:sz w:val="20"/>
                <w:szCs w:val="20"/>
                <w:lang w:val="en-GB" w:eastAsia="zh-CN"/>
              </w:rPr>
            </w:pPr>
            <w:r w:rsidRPr="00CB1265">
              <w:t>ivonabaric22@gmail.com</w:t>
            </w:r>
          </w:p>
        </w:tc>
      </w:tr>
      <w:tr w:rsidR="00F5348A" w14:paraId="167196BC" w14:textId="77777777" w:rsidTr="00F5348A">
        <w:trPr>
          <w:trHeight w:val="271"/>
          <w:jc w:val="center"/>
        </w:trPr>
        <w:tc>
          <w:tcPr>
            <w:tcW w:w="558" w:type="dxa"/>
            <w:tcBorders>
              <w:top w:val="single" w:sz="4" w:space="0" w:color="000000"/>
              <w:left w:val="single" w:sz="4" w:space="0" w:color="000000"/>
              <w:bottom w:val="single" w:sz="4" w:space="0" w:color="000000"/>
              <w:right w:val="single" w:sz="4" w:space="0" w:color="000000"/>
            </w:tcBorders>
          </w:tcPr>
          <w:p w14:paraId="0BD8179A" w14:textId="741241D8" w:rsidR="00F5348A" w:rsidRDefault="00F5348A" w:rsidP="00F5348A">
            <w:pPr>
              <w:widowControl w:val="0"/>
              <w:spacing w:after="0" w:line="257" w:lineRule="exact"/>
              <w:jc w:val="center"/>
              <w:rPr>
                <w:rFonts w:ascii="Arial" w:eastAsia="Times New Roman" w:hAnsi="Arial" w:cs="Arial"/>
                <w:w w:val="90"/>
                <w:sz w:val="20"/>
                <w:szCs w:val="20"/>
              </w:rPr>
            </w:pPr>
            <w:r w:rsidRPr="00CB1265">
              <w:t>4.</w:t>
            </w:r>
          </w:p>
        </w:tc>
        <w:tc>
          <w:tcPr>
            <w:tcW w:w="3837" w:type="dxa"/>
            <w:tcBorders>
              <w:top w:val="single" w:sz="4" w:space="0" w:color="000000"/>
              <w:left w:val="single" w:sz="4" w:space="0" w:color="000000"/>
              <w:bottom w:val="single" w:sz="4" w:space="0" w:color="000000"/>
              <w:right w:val="single" w:sz="4" w:space="0" w:color="000000"/>
            </w:tcBorders>
          </w:tcPr>
          <w:p w14:paraId="7C0E21BE" w14:textId="504F9998" w:rsidR="00F5348A" w:rsidRDefault="00F5348A" w:rsidP="00F5348A">
            <w:pPr>
              <w:widowControl w:val="0"/>
              <w:spacing w:after="0" w:line="252" w:lineRule="auto"/>
              <w:rPr>
                <w:rFonts w:ascii="Arial" w:eastAsia="Calibri" w:hAnsi="Arial" w:cs="Arial"/>
                <w:b/>
                <w:bCs/>
                <w:i/>
                <w:iCs/>
                <w:w w:val="80"/>
                <w:sz w:val="20"/>
                <w:szCs w:val="20"/>
                <w:lang w:val="en-GB" w:eastAsia="zh-CN"/>
              </w:rPr>
            </w:pPr>
            <w:r w:rsidRPr="00CB1265">
              <w:t>Barić Grgurević Ada</w:t>
            </w:r>
          </w:p>
        </w:tc>
        <w:tc>
          <w:tcPr>
            <w:tcW w:w="3822" w:type="dxa"/>
            <w:tcBorders>
              <w:top w:val="single" w:sz="4" w:space="0" w:color="000000"/>
              <w:left w:val="single" w:sz="4" w:space="0" w:color="000000"/>
              <w:bottom w:val="single" w:sz="4" w:space="0" w:color="000000"/>
              <w:right w:val="single" w:sz="4" w:space="0" w:color="000000"/>
            </w:tcBorders>
          </w:tcPr>
          <w:p w14:paraId="45317C12" w14:textId="3CCD52EE" w:rsidR="00F5348A" w:rsidRDefault="00F5348A" w:rsidP="00F5348A">
            <w:pPr>
              <w:widowControl w:val="0"/>
              <w:spacing w:after="0" w:line="252" w:lineRule="auto"/>
              <w:rPr>
                <w:rFonts w:ascii="Arial" w:eastAsia="Calibri" w:hAnsi="Arial" w:cs="Arial"/>
                <w:b/>
                <w:bCs/>
                <w:i/>
                <w:iCs/>
                <w:sz w:val="20"/>
                <w:szCs w:val="20"/>
                <w:lang w:val="en-GB" w:eastAsia="zh-CN"/>
              </w:rPr>
            </w:pPr>
            <w:r w:rsidRPr="00CB1265">
              <w:t>ada.baric@gmail.com</w:t>
            </w:r>
          </w:p>
        </w:tc>
      </w:tr>
      <w:tr w:rsidR="00F5348A" w14:paraId="6A2E3AEB" w14:textId="77777777" w:rsidTr="00F5348A">
        <w:trPr>
          <w:trHeight w:val="271"/>
          <w:jc w:val="center"/>
        </w:trPr>
        <w:tc>
          <w:tcPr>
            <w:tcW w:w="558" w:type="dxa"/>
            <w:tcBorders>
              <w:top w:val="single" w:sz="4" w:space="0" w:color="000000"/>
              <w:left w:val="single" w:sz="4" w:space="0" w:color="000000"/>
              <w:bottom w:val="single" w:sz="4" w:space="0" w:color="000000"/>
              <w:right w:val="single" w:sz="4" w:space="0" w:color="000000"/>
            </w:tcBorders>
          </w:tcPr>
          <w:p w14:paraId="1EB055C2" w14:textId="2D974E19" w:rsidR="00F5348A" w:rsidRDefault="00F5348A" w:rsidP="00F5348A">
            <w:pPr>
              <w:widowControl w:val="0"/>
              <w:spacing w:after="0" w:line="257" w:lineRule="exact"/>
              <w:jc w:val="center"/>
              <w:rPr>
                <w:rFonts w:ascii="Arial" w:eastAsia="Times New Roman" w:hAnsi="Arial" w:cs="Arial"/>
                <w:w w:val="90"/>
                <w:sz w:val="20"/>
                <w:szCs w:val="20"/>
              </w:rPr>
            </w:pPr>
            <w:r w:rsidRPr="00CB1265">
              <w:t>5.</w:t>
            </w:r>
          </w:p>
        </w:tc>
        <w:tc>
          <w:tcPr>
            <w:tcW w:w="3837" w:type="dxa"/>
            <w:tcBorders>
              <w:top w:val="single" w:sz="4" w:space="0" w:color="000000"/>
              <w:left w:val="single" w:sz="4" w:space="0" w:color="000000"/>
              <w:bottom w:val="single" w:sz="4" w:space="0" w:color="000000"/>
              <w:right w:val="single" w:sz="4" w:space="0" w:color="000000"/>
            </w:tcBorders>
          </w:tcPr>
          <w:p w14:paraId="6DD6B470" w14:textId="16FBFE80" w:rsidR="00F5348A" w:rsidRDefault="00F5348A" w:rsidP="00F5348A">
            <w:pPr>
              <w:widowControl w:val="0"/>
              <w:spacing w:after="0" w:line="252" w:lineRule="auto"/>
              <w:rPr>
                <w:rFonts w:ascii="Arial" w:eastAsia="Calibri" w:hAnsi="Arial" w:cs="Arial"/>
                <w:b/>
                <w:bCs/>
                <w:i/>
                <w:iCs/>
                <w:w w:val="80"/>
                <w:sz w:val="20"/>
                <w:szCs w:val="20"/>
                <w:lang w:val="en-GB" w:eastAsia="zh-CN"/>
              </w:rPr>
            </w:pPr>
            <w:r w:rsidRPr="00CB1265">
              <w:t>Berković-</w:t>
            </w:r>
            <w:proofErr w:type="spellStart"/>
            <w:r w:rsidRPr="00CB1265">
              <w:t>Šubić</w:t>
            </w:r>
            <w:proofErr w:type="spellEnd"/>
            <w:r w:rsidRPr="00CB1265">
              <w:t xml:space="preserve"> Mirjana</w:t>
            </w:r>
          </w:p>
        </w:tc>
        <w:tc>
          <w:tcPr>
            <w:tcW w:w="3822" w:type="dxa"/>
            <w:tcBorders>
              <w:top w:val="single" w:sz="4" w:space="0" w:color="000000"/>
              <w:left w:val="single" w:sz="4" w:space="0" w:color="000000"/>
              <w:bottom w:val="single" w:sz="4" w:space="0" w:color="000000"/>
              <w:right w:val="single" w:sz="4" w:space="0" w:color="000000"/>
            </w:tcBorders>
          </w:tcPr>
          <w:p w14:paraId="60D51908" w14:textId="48907EDF" w:rsidR="00F5348A" w:rsidRDefault="00F5348A" w:rsidP="00F5348A">
            <w:pPr>
              <w:widowControl w:val="0"/>
              <w:spacing w:after="0" w:line="252" w:lineRule="auto"/>
              <w:rPr>
                <w:rFonts w:ascii="Arial" w:eastAsia="Calibri" w:hAnsi="Arial" w:cs="Arial"/>
                <w:b/>
                <w:bCs/>
                <w:i/>
                <w:iCs/>
                <w:sz w:val="20"/>
                <w:szCs w:val="20"/>
                <w:lang w:val="en-GB" w:eastAsia="zh-CN"/>
              </w:rPr>
            </w:pPr>
            <w:r w:rsidRPr="00CB1265">
              <w:t>mirjana.berkovic@gmail.com.</w:t>
            </w:r>
          </w:p>
        </w:tc>
      </w:tr>
      <w:tr w:rsidR="00F5348A" w14:paraId="120C609E" w14:textId="77777777" w:rsidTr="00F5348A">
        <w:trPr>
          <w:trHeight w:val="271"/>
          <w:jc w:val="center"/>
        </w:trPr>
        <w:tc>
          <w:tcPr>
            <w:tcW w:w="558" w:type="dxa"/>
            <w:tcBorders>
              <w:top w:val="single" w:sz="4" w:space="0" w:color="000000"/>
              <w:left w:val="single" w:sz="4" w:space="0" w:color="000000"/>
              <w:bottom w:val="single" w:sz="4" w:space="0" w:color="000000"/>
              <w:right w:val="single" w:sz="4" w:space="0" w:color="000000"/>
            </w:tcBorders>
          </w:tcPr>
          <w:p w14:paraId="0A97429C" w14:textId="0416C1A5" w:rsidR="00F5348A" w:rsidRDefault="00F5348A" w:rsidP="00F5348A">
            <w:pPr>
              <w:widowControl w:val="0"/>
              <w:spacing w:after="0" w:line="257" w:lineRule="exact"/>
              <w:jc w:val="center"/>
              <w:rPr>
                <w:rFonts w:ascii="Arial" w:eastAsia="Times New Roman" w:hAnsi="Arial" w:cs="Arial"/>
                <w:w w:val="90"/>
                <w:sz w:val="20"/>
                <w:szCs w:val="20"/>
              </w:rPr>
            </w:pPr>
            <w:r w:rsidRPr="00CB1265">
              <w:t>6.</w:t>
            </w:r>
          </w:p>
        </w:tc>
        <w:tc>
          <w:tcPr>
            <w:tcW w:w="3837" w:type="dxa"/>
            <w:tcBorders>
              <w:top w:val="single" w:sz="4" w:space="0" w:color="000000"/>
              <w:left w:val="single" w:sz="4" w:space="0" w:color="000000"/>
              <w:bottom w:val="single" w:sz="4" w:space="0" w:color="000000"/>
              <w:right w:val="single" w:sz="4" w:space="0" w:color="000000"/>
            </w:tcBorders>
          </w:tcPr>
          <w:p w14:paraId="67E30A19" w14:textId="05948FB0" w:rsidR="00F5348A" w:rsidRDefault="00F5348A" w:rsidP="00F5348A">
            <w:pPr>
              <w:widowControl w:val="0"/>
              <w:spacing w:after="0" w:line="252" w:lineRule="auto"/>
              <w:rPr>
                <w:rFonts w:ascii="Arial" w:eastAsia="Calibri" w:hAnsi="Arial" w:cs="Arial"/>
                <w:b/>
                <w:bCs/>
                <w:i/>
                <w:iCs/>
                <w:w w:val="80"/>
                <w:sz w:val="20"/>
                <w:szCs w:val="20"/>
                <w:lang w:val="en-GB" w:eastAsia="zh-CN"/>
              </w:rPr>
            </w:pPr>
            <w:r w:rsidRPr="00CB1265">
              <w:t>Bobić Lucić Lana</w:t>
            </w:r>
          </w:p>
        </w:tc>
        <w:tc>
          <w:tcPr>
            <w:tcW w:w="3822" w:type="dxa"/>
            <w:tcBorders>
              <w:top w:val="single" w:sz="4" w:space="0" w:color="000000"/>
              <w:left w:val="single" w:sz="4" w:space="0" w:color="000000"/>
              <w:bottom w:val="single" w:sz="4" w:space="0" w:color="000000"/>
              <w:right w:val="single" w:sz="4" w:space="0" w:color="000000"/>
            </w:tcBorders>
          </w:tcPr>
          <w:p w14:paraId="0C076077" w14:textId="04B6E96D" w:rsidR="00F5348A" w:rsidRDefault="00F5348A" w:rsidP="00F5348A">
            <w:pPr>
              <w:widowControl w:val="0"/>
              <w:spacing w:after="0" w:line="252" w:lineRule="auto"/>
              <w:rPr>
                <w:rFonts w:ascii="Arial" w:eastAsia="Calibri" w:hAnsi="Arial" w:cs="Arial"/>
                <w:b/>
                <w:bCs/>
                <w:i/>
                <w:iCs/>
                <w:sz w:val="20"/>
                <w:szCs w:val="20"/>
                <w:lang w:val="en-GB" w:eastAsia="zh-CN"/>
              </w:rPr>
            </w:pPr>
            <w:r w:rsidRPr="00CB1265">
              <w:t>blucic@gmail.com</w:t>
            </w:r>
          </w:p>
        </w:tc>
      </w:tr>
      <w:tr w:rsidR="00F5348A" w14:paraId="77DEA17C" w14:textId="77777777" w:rsidTr="00F5348A">
        <w:trPr>
          <w:trHeight w:val="271"/>
          <w:jc w:val="center"/>
        </w:trPr>
        <w:tc>
          <w:tcPr>
            <w:tcW w:w="558" w:type="dxa"/>
            <w:tcBorders>
              <w:top w:val="single" w:sz="4" w:space="0" w:color="000000"/>
              <w:left w:val="single" w:sz="4" w:space="0" w:color="000000"/>
              <w:bottom w:val="single" w:sz="4" w:space="0" w:color="000000"/>
              <w:right w:val="single" w:sz="4" w:space="0" w:color="000000"/>
            </w:tcBorders>
          </w:tcPr>
          <w:p w14:paraId="7FE34764" w14:textId="5899A050" w:rsidR="00F5348A" w:rsidRDefault="00F5348A" w:rsidP="00F5348A">
            <w:pPr>
              <w:widowControl w:val="0"/>
              <w:spacing w:after="0" w:line="257" w:lineRule="exact"/>
              <w:jc w:val="center"/>
              <w:rPr>
                <w:rFonts w:ascii="Arial" w:eastAsia="Times New Roman" w:hAnsi="Arial" w:cs="Arial"/>
                <w:w w:val="90"/>
                <w:sz w:val="20"/>
                <w:szCs w:val="20"/>
              </w:rPr>
            </w:pPr>
            <w:r w:rsidRPr="00CB1265">
              <w:t>7.</w:t>
            </w:r>
          </w:p>
        </w:tc>
        <w:tc>
          <w:tcPr>
            <w:tcW w:w="3837" w:type="dxa"/>
            <w:tcBorders>
              <w:top w:val="single" w:sz="4" w:space="0" w:color="000000"/>
              <w:left w:val="single" w:sz="4" w:space="0" w:color="000000"/>
              <w:bottom w:val="single" w:sz="4" w:space="0" w:color="000000"/>
              <w:right w:val="single" w:sz="4" w:space="0" w:color="000000"/>
            </w:tcBorders>
          </w:tcPr>
          <w:p w14:paraId="4D36B7CC" w14:textId="032A1A61" w:rsidR="00F5348A" w:rsidRDefault="00F5348A" w:rsidP="00F5348A">
            <w:pPr>
              <w:widowControl w:val="0"/>
              <w:spacing w:after="0" w:line="252" w:lineRule="auto"/>
              <w:rPr>
                <w:rFonts w:ascii="Arial" w:eastAsia="Calibri" w:hAnsi="Arial" w:cs="Arial"/>
                <w:b/>
                <w:bCs/>
                <w:i/>
                <w:iCs/>
                <w:w w:val="80"/>
                <w:sz w:val="20"/>
                <w:szCs w:val="20"/>
                <w:lang w:val="pl-PL" w:eastAsia="zh-CN"/>
              </w:rPr>
            </w:pPr>
            <w:r w:rsidRPr="00CB1265">
              <w:t>Borovac Mateo</w:t>
            </w:r>
          </w:p>
        </w:tc>
        <w:tc>
          <w:tcPr>
            <w:tcW w:w="3822" w:type="dxa"/>
            <w:tcBorders>
              <w:top w:val="single" w:sz="4" w:space="0" w:color="000000"/>
              <w:left w:val="single" w:sz="4" w:space="0" w:color="000000"/>
              <w:bottom w:val="single" w:sz="4" w:space="0" w:color="000000"/>
              <w:right w:val="single" w:sz="4" w:space="0" w:color="000000"/>
            </w:tcBorders>
          </w:tcPr>
          <w:p w14:paraId="4735D950" w14:textId="78CA9668" w:rsidR="00F5348A" w:rsidRDefault="00F5348A" w:rsidP="00F5348A">
            <w:pPr>
              <w:widowControl w:val="0"/>
              <w:spacing w:after="0" w:line="252" w:lineRule="auto"/>
              <w:rPr>
                <w:rFonts w:ascii="Arial" w:eastAsia="Calibri" w:hAnsi="Arial" w:cs="Arial"/>
                <w:b/>
                <w:bCs/>
                <w:i/>
                <w:iCs/>
                <w:sz w:val="20"/>
                <w:szCs w:val="20"/>
                <w:lang w:val="pl-PL" w:eastAsia="zh-CN"/>
              </w:rPr>
            </w:pPr>
            <w:r w:rsidRPr="00CB1265">
              <w:t>borovacmateo@gmail.com</w:t>
            </w:r>
          </w:p>
        </w:tc>
      </w:tr>
      <w:tr w:rsidR="00F5348A" w14:paraId="019A10E4" w14:textId="77777777" w:rsidTr="00F5348A">
        <w:trPr>
          <w:trHeight w:val="271"/>
          <w:jc w:val="center"/>
        </w:trPr>
        <w:tc>
          <w:tcPr>
            <w:tcW w:w="558" w:type="dxa"/>
            <w:tcBorders>
              <w:top w:val="single" w:sz="4" w:space="0" w:color="000000"/>
              <w:left w:val="single" w:sz="4" w:space="0" w:color="000000"/>
              <w:bottom w:val="single" w:sz="4" w:space="0" w:color="000000"/>
              <w:right w:val="single" w:sz="4" w:space="0" w:color="000000"/>
            </w:tcBorders>
          </w:tcPr>
          <w:p w14:paraId="32E60091" w14:textId="03D0EAB7" w:rsidR="00F5348A" w:rsidRDefault="00F5348A" w:rsidP="00F5348A">
            <w:pPr>
              <w:widowControl w:val="0"/>
              <w:spacing w:after="0" w:line="257" w:lineRule="exact"/>
              <w:jc w:val="center"/>
              <w:rPr>
                <w:rFonts w:ascii="Arial" w:eastAsia="Times New Roman" w:hAnsi="Arial" w:cs="Arial"/>
                <w:w w:val="90"/>
                <w:sz w:val="20"/>
                <w:szCs w:val="20"/>
              </w:rPr>
            </w:pPr>
            <w:r w:rsidRPr="00CB1265">
              <w:t>8.</w:t>
            </w:r>
          </w:p>
        </w:tc>
        <w:tc>
          <w:tcPr>
            <w:tcW w:w="3837" w:type="dxa"/>
            <w:tcBorders>
              <w:top w:val="single" w:sz="4" w:space="0" w:color="000000"/>
              <w:left w:val="single" w:sz="4" w:space="0" w:color="000000"/>
              <w:bottom w:val="single" w:sz="4" w:space="0" w:color="000000"/>
              <w:right w:val="single" w:sz="4" w:space="0" w:color="000000"/>
            </w:tcBorders>
          </w:tcPr>
          <w:p w14:paraId="3CB09185" w14:textId="417B8AE8" w:rsidR="00F5348A" w:rsidRDefault="00F5348A" w:rsidP="00F5348A">
            <w:pPr>
              <w:widowControl w:val="0"/>
              <w:spacing w:after="0" w:line="252" w:lineRule="auto"/>
              <w:rPr>
                <w:rFonts w:ascii="Arial" w:eastAsia="Calibri" w:hAnsi="Arial" w:cs="Arial"/>
                <w:b/>
                <w:bCs/>
                <w:i/>
                <w:iCs/>
                <w:w w:val="80"/>
                <w:sz w:val="20"/>
                <w:szCs w:val="20"/>
                <w:lang w:val="en-GB" w:eastAsia="zh-CN"/>
              </w:rPr>
            </w:pPr>
            <w:r w:rsidRPr="00CB1265">
              <w:t>Božić Kušar Višnja</w:t>
            </w:r>
          </w:p>
        </w:tc>
        <w:tc>
          <w:tcPr>
            <w:tcW w:w="3822" w:type="dxa"/>
            <w:tcBorders>
              <w:top w:val="single" w:sz="4" w:space="0" w:color="000000"/>
              <w:left w:val="single" w:sz="4" w:space="0" w:color="000000"/>
              <w:bottom w:val="single" w:sz="4" w:space="0" w:color="000000"/>
              <w:right w:val="single" w:sz="4" w:space="0" w:color="000000"/>
            </w:tcBorders>
          </w:tcPr>
          <w:p w14:paraId="5CCB62CC" w14:textId="204632D3" w:rsidR="00F5348A" w:rsidRDefault="00F5348A" w:rsidP="00F5348A">
            <w:pPr>
              <w:widowControl w:val="0"/>
              <w:spacing w:after="0" w:line="252" w:lineRule="auto"/>
              <w:rPr>
                <w:rFonts w:ascii="Arial" w:eastAsia="Calibri" w:hAnsi="Arial" w:cs="Arial"/>
                <w:b/>
                <w:bCs/>
                <w:i/>
                <w:iCs/>
                <w:sz w:val="20"/>
                <w:szCs w:val="20"/>
                <w:lang w:val="en-GB" w:eastAsia="zh-CN"/>
              </w:rPr>
            </w:pPr>
            <w:r w:rsidRPr="00CB1265">
              <w:t>visnjabozic8@gmail.com</w:t>
            </w:r>
          </w:p>
        </w:tc>
      </w:tr>
      <w:tr w:rsidR="00F5348A" w14:paraId="30CBFF12" w14:textId="77777777" w:rsidTr="00F5348A">
        <w:trPr>
          <w:trHeight w:val="271"/>
          <w:jc w:val="center"/>
        </w:trPr>
        <w:tc>
          <w:tcPr>
            <w:tcW w:w="558" w:type="dxa"/>
            <w:tcBorders>
              <w:top w:val="single" w:sz="4" w:space="0" w:color="000000"/>
              <w:left w:val="single" w:sz="4" w:space="0" w:color="000000"/>
              <w:bottom w:val="single" w:sz="4" w:space="0" w:color="000000"/>
              <w:right w:val="single" w:sz="4" w:space="0" w:color="000000"/>
            </w:tcBorders>
          </w:tcPr>
          <w:p w14:paraId="0E86BA12" w14:textId="08CBB3BB" w:rsidR="00F5348A" w:rsidRDefault="00F5348A" w:rsidP="00F5348A">
            <w:pPr>
              <w:widowControl w:val="0"/>
              <w:spacing w:after="0" w:line="257" w:lineRule="exact"/>
              <w:jc w:val="center"/>
              <w:rPr>
                <w:rFonts w:ascii="Arial" w:eastAsia="Times New Roman" w:hAnsi="Arial" w:cs="Arial"/>
                <w:sz w:val="20"/>
                <w:szCs w:val="20"/>
              </w:rPr>
            </w:pPr>
            <w:r w:rsidRPr="00CB1265">
              <w:t>9.</w:t>
            </w:r>
          </w:p>
        </w:tc>
        <w:tc>
          <w:tcPr>
            <w:tcW w:w="3837" w:type="dxa"/>
            <w:tcBorders>
              <w:top w:val="single" w:sz="4" w:space="0" w:color="000000"/>
              <w:left w:val="single" w:sz="4" w:space="0" w:color="000000"/>
              <w:bottom w:val="single" w:sz="4" w:space="0" w:color="000000"/>
              <w:right w:val="single" w:sz="4" w:space="0" w:color="000000"/>
            </w:tcBorders>
          </w:tcPr>
          <w:p w14:paraId="619D03B4" w14:textId="5B381C0A" w:rsidR="00F5348A" w:rsidRDefault="00F5348A" w:rsidP="00F5348A">
            <w:pPr>
              <w:widowControl w:val="0"/>
              <w:spacing w:after="0" w:line="252" w:lineRule="auto"/>
              <w:rPr>
                <w:rFonts w:ascii="Arial" w:eastAsia="Calibri" w:hAnsi="Arial" w:cs="Arial"/>
                <w:b/>
                <w:bCs/>
                <w:i/>
                <w:iCs/>
                <w:sz w:val="20"/>
                <w:szCs w:val="20"/>
                <w:lang w:val="en-GB" w:eastAsia="zh-CN"/>
              </w:rPr>
            </w:pPr>
            <w:r w:rsidRPr="00CB1265">
              <w:t>Breček Alen</w:t>
            </w:r>
          </w:p>
        </w:tc>
        <w:tc>
          <w:tcPr>
            <w:tcW w:w="3822" w:type="dxa"/>
            <w:tcBorders>
              <w:top w:val="single" w:sz="4" w:space="0" w:color="000000"/>
              <w:left w:val="single" w:sz="4" w:space="0" w:color="000000"/>
              <w:bottom w:val="single" w:sz="4" w:space="0" w:color="000000"/>
              <w:right w:val="single" w:sz="4" w:space="0" w:color="000000"/>
            </w:tcBorders>
          </w:tcPr>
          <w:p w14:paraId="5FA3FA73" w14:textId="121FA534" w:rsidR="00F5348A" w:rsidRDefault="00EA29E0" w:rsidP="00F5348A">
            <w:pPr>
              <w:widowControl w:val="0"/>
              <w:spacing w:after="0" w:line="252" w:lineRule="auto"/>
              <w:rPr>
                <w:rFonts w:ascii="Arial" w:eastAsia="Calibri" w:hAnsi="Arial" w:cs="Arial"/>
                <w:b/>
                <w:bCs/>
                <w:i/>
                <w:iCs/>
                <w:sz w:val="20"/>
                <w:szCs w:val="20"/>
                <w:lang w:val="en-GB" w:eastAsia="zh-CN"/>
              </w:rPr>
            </w:pPr>
            <w:r>
              <w:t>procelnik.sestrinstvo@vevig.hr</w:t>
            </w:r>
          </w:p>
        </w:tc>
      </w:tr>
      <w:tr w:rsidR="00F5348A" w14:paraId="2E644B30" w14:textId="77777777" w:rsidTr="00F5348A">
        <w:trPr>
          <w:trHeight w:val="266"/>
          <w:jc w:val="center"/>
        </w:trPr>
        <w:tc>
          <w:tcPr>
            <w:tcW w:w="558" w:type="dxa"/>
            <w:tcBorders>
              <w:top w:val="single" w:sz="4" w:space="0" w:color="000000"/>
              <w:left w:val="single" w:sz="4" w:space="0" w:color="000000"/>
              <w:bottom w:val="single" w:sz="4" w:space="0" w:color="000000"/>
              <w:right w:val="single" w:sz="4" w:space="0" w:color="000000"/>
            </w:tcBorders>
          </w:tcPr>
          <w:p w14:paraId="1D052198" w14:textId="58FA7281" w:rsidR="00F5348A" w:rsidRDefault="00F5348A" w:rsidP="00F5348A">
            <w:pPr>
              <w:widowControl w:val="0"/>
              <w:spacing w:after="0" w:line="253" w:lineRule="exact"/>
              <w:jc w:val="center"/>
              <w:rPr>
                <w:rFonts w:ascii="Arial" w:eastAsia="Times New Roman" w:hAnsi="Arial" w:cs="Arial"/>
                <w:sz w:val="20"/>
                <w:szCs w:val="20"/>
              </w:rPr>
            </w:pPr>
            <w:r w:rsidRPr="00CB1265">
              <w:t>10.</w:t>
            </w:r>
          </w:p>
        </w:tc>
        <w:tc>
          <w:tcPr>
            <w:tcW w:w="3837" w:type="dxa"/>
            <w:tcBorders>
              <w:top w:val="single" w:sz="4" w:space="0" w:color="000000"/>
              <w:left w:val="single" w:sz="4" w:space="0" w:color="000000"/>
              <w:bottom w:val="single" w:sz="4" w:space="0" w:color="000000"/>
              <w:right w:val="single" w:sz="4" w:space="0" w:color="000000"/>
            </w:tcBorders>
          </w:tcPr>
          <w:p w14:paraId="68E685B4" w14:textId="0C660F7B" w:rsidR="00F5348A" w:rsidRDefault="00F5348A" w:rsidP="00F5348A">
            <w:pPr>
              <w:widowControl w:val="0"/>
              <w:spacing w:after="0" w:line="252" w:lineRule="auto"/>
              <w:rPr>
                <w:rFonts w:ascii="Arial" w:eastAsia="Calibri" w:hAnsi="Arial" w:cs="Arial"/>
                <w:i/>
                <w:iCs/>
                <w:sz w:val="20"/>
                <w:szCs w:val="20"/>
                <w:lang w:val="en-GB" w:eastAsia="zh-CN"/>
              </w:rPr>
            </w:pPr>
            <w:r w:rsidRPr="00CB1265">
              <w:t>Brezac Vlatko</w:t>
            </w:r>
          </w:p>
        </w:tc>
        <w:tc>
          <w:tcPr>
            <w:tcW w:w="3822" w:type="dxa"/>
            <w:tcBorders>
              <w:top w:val="single" w:sz="4" w:space="0" w:color="000000"/>
              <w:left w:val="single" w:sz="4" w:space="0" w:color="000000"/>
              <w:bottom w:val="single" w:sz="4" w:space="0" w:color="000000"/>
              <w:right w:val="single" w:sz="4" w:space="0" w:color="000000"/>
            </w:tcBorders>
          </w:tcPr>
          <w:p w14:paraId="6EA44126" w14:textId="5C5DC3A6" w:rsidR="00F5348A" w:rsidRDefault="00F5348A" w:rsidP="00F5348A">
            <w:pPr>
              <w:widowControl w:val="0"/>
              <w:spacing w:after="0" w:line="252" w:lineRule="auto"/>
              <w:rPr>
                <w:rFonts w:ascii="Arial" w:eastAsia="Calibri" w:hAnsi="Arial" w:cs="Arial"/>
                <w:b/>
                <w:bCs/>
                <w:i/>
                <w:iCs/>
                <w:sz w:val="20"/>
                <w:szCs w:val="20"/>
                <w:lang w:val="en-GB" w:eastAsia="zh-CN"/>
              </w:rPr>
            </w:pPr>
            <w:r w:rsidRPr="00CB1265">
              <w:t>brezac.vlatko@gmail.com</w:t>
            </w:r>
          </w:p>
        </w:tc>
      </w:tr>
      <w:tr w:rsidR="00F5348A" w14:paraId="1B37B584" w14:textId="77777777" w:rsidTr="00F5348A">
        <w:trPr>
          <w:trHeight w:val="270"/>
          <w:jc w:val="center"/>
        </w:trPr>
        <w:tc>
          <w:tcPr>
            <w:tcW w:w="558" w:type="dxa"/>
            <w:tcBorders>
              <w:top w:val="single" w:sz="4" w:space="0" w:color="000000"/>
              <w:left w:val="single" w:sz="4" w:space="0" w:color="000000"/>
              <w:bottom w:val="single" w:sz="4" w:space="0" w:color="000000"/>
              <w:right w:val="single" w:sz="4" w:space="0" w:color="000000"/>
            </w:tcBorders>
          </w:tcPr>
          <w:p w14:paraId="58A537FE" w14:textId="4F876CA0" w:rsidR="00F5348A" w:rsidRDefault="00F5348A" w:rsidP="00F5348A">
            <w:pPr>
              <w:widowControl w:val="0"/>
              <w:spacing w:after="0" w:line="257" w:lineRule="exact"/>
              <w:jc w:val="center"/>
              <w:rPr>
                <w:rFonts w:ascii="Arial" w:eastAsia="Times New Roman" w:hAnsi="Arial" w:cs="Arial"/>
                <w:w w:val="90"/>
                <w:sz w:val="20"/>
                <w:szCs w:val="20"/>
              </w:rPr>
            </w:pPr>
            <w:r w:rsidRPr="00CB1265">
              <w:t>11.</w:t>
            </w:r>
          </w:p>
        </w:tc>
        <w:tc>
          <w:tcPr>
            <w:tcW w:w="3837" w:type="dxa"/>
            <w:tcBorders>
              <w:top w:val="single" w:sz="4" w:space="0" w:color="000000"/>
              <w:left w:val="single" w:sz="4" w:space="0" w:color="000000"/>
              <w:bottom w:val="single" w:sz="4" w:space="0" w:color="000000"/>
              <w:right w:val="single" w:sz="4" w:space="0" w:color="000000"/>
            </w:tcBorders>
          </w:tcPr>
          <w:p w14:paraId="5561F705" w14:textId="71CE678D" w:rsidR="00F5348A" w:rsidRDefault="00F5348A" w:rsidP="00F5348A">
            <w:pPr>
              <w:widowControl w:val="0"/>
              <w:spacing w:after="0" w:line="252" w:lineRule="auto"/>
              <w:rPr>
                <w:rFonts w:ascii="Arial" w:eastAsia="Calibri" w:hAnsi="Arial" w:cs="Arial"/>
                <w:b/>
                <w:bCs/>
                <w:i/>
                <w:iCs/>
                <w:w w:val="80"/>
                <w:sz w:val="20"/>
                <w:szCs w:val="20"/>
                <w:lang w:val="en-GB" w:eastAsia="zh-CN"/>
              </w:rPr>
            </w:pPr>
            <w:proofErr w:type="spellStart"/>
            <w:r w:rsidRPr="00CB1265">
              <w:t>Brizar</w:t>
            </w:r>
            <w:proofErr w:type="spellEnd"/>
            <w:r w:rsidRPr="00CB1265">
              <w:t xml:space="preserve"> Ivica</w:t>
            </w:r>
          </w:p>
        </w:tc>
        <w:tc>
          <w:tcPr>
            <w:tcW w:w="3822" w:type="dxa"/>
            <w:tcBorders>
              <w:top w:val="single" w:sz="4" w:space="0" w:color="000000"/>
              <w:left w:val="single" w:sz="4" w:space="0" w:color="000000"/>
              <w:bottom w:val="single" w:sz="4" w:space="0" w:color="000000"/>
              <w:right w:val="single" w:sz="4" w:space="0" w:color="000000"/>
            </w:tcBorders>
          </w:tcPr>
          <w:p w14:paraId="2A4E5C4D" w14:textId="1BCE1701" w:rsidR="00F5348A" w:rsidRDefault="00F5348A" w:rsidP="00F5348A">
            <w:pPr>
              <w:widowControl w:val="0"/>
              <w:spacing w:after="0" w:line="240" w:lineRule="auto"/>
              <w:rPr>
                <w:rFonts w:ascii="Arial" w:eastAsia="Times New Roman" w:hAnsi="Arial" w:cs="Arial"/>
                <w:b/>
                <w:bCs/>
                <w:i/>
                <w:iCs/>
                <w:sz w:val="20"/>
                <w:szCs w:val="20"/>
              </w:rPr>
            </w:pPr>
            <w:r w:rsidRPr="00CB1265">
              <w:t>ivica.brizar@gmail.com</w:t>
            </w:r>
          </w:p>
        </w:tc>
      </w:tr>
      <w:tr w:rsidR="00F5348A" w14:paraId="18FA5CFF" w14:textId="77777777" w:rsidTr="00F5348A">
        <w:trPr>
          <w:trHeight w:val="270"/>
          <w:jc w:val="center"/>
        </w:trPr>
        <w:tc>
          <w:tcPr>
            <w:tcW w:w="558" w:type="dxa"/>
            <w:tcBorders>
              <w:top w:val="single" w:sz="4" w:space="0" w:color="000000"/>
              <w:left w:val="single" w:sz="4" w:space="0" w:color="000000"/>
              <w:bottom w:val="single" w:sz="4" w:space="0" w:color="000000"/>
              <w:right w:val="single" w:sz="4" w:space="0" w:color="000000"/>
            </w:tcBorders>
          </w:tcPr>
          <w:p w14:paraId="433B3DA1" w14:textId="7EB5ECCC" w:rsidR="00F5348A" w:rsidRDefault="00F5348A" w:rsidP="00F5348A">
            <w:pPr>
              <w:widowControl w:val="0"/>
              <w:spacing w:after="0" w:line="257" w:lineRule="exact"/>
              <w:jc w:val="center"/>
              <w:rPr>
                <w:rFonts w:ascii="Arial" w:eastAsia="Times New Roman" w:hAnsi="Arial" w:cs="Arial"/>
                <w:sz w:val="20"/>
                <w:szCs w:val="20"/>
              </w:rPr>
            </w:pPr>
            <w:r w:rsidRPr="00CB1265">
              <w:t>12.</w:t>
            </w:r>
          </w:p>
        </w:tc>
        <w:tc>
          <w:tcPr>
            <w:tcW w:w="3837" w:type="dxa"/>
            <w:tcBorders>
              <w:top w:val="single" w:sz="4" w:space="0" w:color="000000"/>
              <w:left w:val="single" w:sz="4" w:space="0" w:color="000000"/>
              <w:bottom w:val="single" w:sz="4" w:space="0" w:color="000000"/>
              <w:right w:val="single" w:sz="4" w:space="0" w:color="000000"/>
            </w:tcBorders>
          </w:tcPr>
          <w:p w14:paraId="52B81790" w14:textId="4F581F81" w:rsidR="00F5348A" w:rsidRDefault="00F5348A" w:rsidP="00F5348A">
            <w:pPr>
              <w:widowControl w:val="0"/>
              <w:spacing w:after="0" w:line="252" w:lineRule="auto"/>
              <w:rPr>
                <w:rFonts w:ascii="Arial" w:eastAsia="Calibri" w:hAnsi="Arial" w:cs="Arial"/>
                <w:i/>
                <w:iCs/>
                <w:sz w:val="20"/>
                <w:szCs w:val="20"/>
                <w:lang w:val="pl-PL" w:eastAsia="zh-CN"/>
              </w:rPr>
            </w:pPr>
            <w:r w:rsidRPr="00CB1265">
              <w:t>Brkić Teo</w:t>
            </w:r>
          </w:p>
        </w:tc>
        <w:tc>
          <w:tcPr>
            <w:tcW w:w="3822" w:type="dxa"/>
            <w:tcBorders>
              <w:top w:val="single" w:sz="4" w:space="0" w:color="000000"/>
              <w:left w:val="single" w:sz="4" w:space="0" w:color="000000"/>
              <w:bottom w:val="single" w:sz="4" w:space="0" w:color="000000"/>
              <w:right w:val="single" w:sz="4" w:space="0" w:color="000000"/>
            </w:tcBorders>
          </w:tcPr>
          <w:p w14:paraId="7B6CD37D" w14:textId="3A0A6931" w:rsidR="00F5348A" w:rsidRDefault="00F5348A" w:rsidP="00F5348A">
            <w:pPr>
              <w:widowControl w:val="0"/>
              <w:spacing w:after="0" w:line="252" w:lineRule="auto"/>
              <w:rPr>
                <w:rFonts w:ascii="Arial" w:eastAsia="Calibri" w:hAnsi="Arial" w:cs="Arial"/>
                <w:b/>
                <w:bCs/>
                <w:i/>
                <w:iCs/>
                <w:sz w:val="20"/>
                <w:szCs w:val="20"/>
                <w:lang w:val="en-GB" w:eastAsia="zh-CN"/>
              </w:rPr>
            </w:pPr>
            <w:r w:rsidRPr="00CB1265">
              <w:t>teo.brkic00@gmail.com</w:t>
            </w:r>
          </w:p>
        </w:tc>
      </w:tr>
      <w:tr w:rsidR="00F5348A" w14:paraId="2B6CE333" w14:textId="77777777" w:rsidTr="00F5348A">
        <w:trPr>
          <w:trHeight w:val="267"/>
          <w:jc w:val="center"/>
        </w:trPr>
        <w:tc>
          <w:tcPr>
            <w:tcW w:w="558" w:type="dxa"/>
            <w:tcBorders>
              <w:top w:val="single" w:sz="4" w:space="0" w:color="000000"/>
              <w:left w:val="single" w:sz="4" w:space="0" w:color="000000"/>
              <w:bottom w:val="single" w:sz="4" w:space="0" w:color="000000"/>
              <w:right w:val="single" w:sz="4" w:space="0" w:color="000000"/>
            </w:tcBorders>
          </w:tcPr>
          <w:p w14:paraId="57CE5C68" w14:textId="07593271" w:rsidR="00F5348A" w:rsidRDefault="00F5348A" w:rsidP="00F5348A">
            <w:pPr>
              <w:widowControl w:val="0"/>
              <w:spacing w:after="0" w:line="253" w:lineRule="exact"/>
              <w:jc w:val="center"/>
              <w:rPr>
                <w:rFonts w:ascii="Arial" w:eastAsia="Times New Roman" w:hAnsi="Arial" w:cs="Arial"/>
                <w:sz w:val="20"/>
                <w:szCs w:val="20"/>
              </w:rPr>
            </w:pPr>
            <w:r w:rsidRPr="00CB1265">
              <w:t>13.</w:t>
            </w:r>
          </w:p>
        </w:tc>
        <w:tc>
          <w:tcPr>
            <w:tcW w:w="3837" w:type="dxa"/>
            <w:tcBorders>
              <w:top w:val="single" w:sz="4" w:space="0" w:color="000000"/>
              <w:left w:val="single" w:sz="4" w:space="0" w:color="000000"/>
              <w:bottom w:val="single" w:sz="4" w:space="0" w:color="000000"/>
              <w:right w:val="single" w:sz="4" w:space="0" w:color="000000"/>
            </w:tcBorders>
          </w:tcPr>
          <w:p w14:paraId="22BBDD59" w14:textId="46F77352" w:rsidR="00F5348A" w:rsidRDefault="00F5348A" w:rsidP="00F5348A">
            <w:pPr>
              <w:widowControl w:val="0"/>
              <w:spacing w:after="0" w:line="252" w:lineRule="auto"/>
              <w:rPr>
                <w:rFonts w:ascii="Arial" w:eastAsia="Calibri" w:hAnsi="Arial" w:cs="Arial"/>
                <w:b/>
                <w:bCs/>
                <w:i/>
                <w:iCs/>
                <w:sz w:val="20"/>
                <w:szCs w:val="20"/>
                <w:lang w:val="en-GB" w:eastAsia="zh-CN"/>
              </w:rPr>
            </w:pPr>
            <w:r w:rsidRPr="00CB1265">
              <w:t>Brnić Vedran</w:t>
            </w:r>
          </w:p>
        </w:tc>
        <w:tc>
          <w:tcPr>
            <w:tcW w:w="3822" w:type="dxa"/>
            <w:tcBorders>
              <w:top w:val="single" w:sz="4" w:space="0" w:color="000000"/>
              <w:left w:val="single" w:sz="4" w:space="0" w:color="000000"/>
              <w:bottom w:val="single" w:sz="4" w:space="0" w:color="000000"/>
              <w:right w:val="single" w:sz="4" w:space="0" w:color="000000"/>
            </w:tcBorders>
          </w:tcPr>
          <w:p w14:paraId="1C275176" w14:textId="627E019C" w:rsidR="00F5348A" w:rsidRDefault="00F5348A" w:rsidP="00F5348A">
            <w:pPr>
              <w:widowControl w:val="0"/>
              <w:spacing w:after="0" w:line="252" w:lineRule="auto"/>
              <w:rPr>
                <w:rFonts w:ascii="Arial" w:eastAsia="Calibri" w:hAnsi="Arial" w:cs="Arial"/>
                <w:b/>
                <w:bCs/>
                <w:i/>
                <w:iCs/>
                <w:sz w:val="20"/>
                <w:szCs w:val="20"/>
                <w:lang w:val="en-GB" w:eastAsia="zh-CN"/>
              </w:rPr>
            </w:pPr>
            <w:r w:rsidRPr="00CB1265">
              <w:t>brnic.vedran@gmail.com</w:t>
            </w:r>
          </w:p>
        </w:tc>
      </w:tr>
      <w:tr w:rsidR="00F5348A" w14:paraId="0F14EE54" w14:textId="77777777" w:rsidTr="00F5348A">
        <w:trPr>
          <w:trHeight w:val="266"/>
          <w:jc w:val="center"/>
        </w:trPr>
        <w:tc>
          <w:tcPr>
            <w:tcW w:w="558" w:type="dxa"/>
            <w:tcBorders>
              <w:top w:val="single" w:sz="4" w:space="0" w:color="000000"/>
              <w:left w:val="single" w:sz="4" w:space="0" w:color="000000"/>
              <w:bottom w:val="single" w:sz="4" w:space="0" w:color="000000"/>
              <w:right w:val="single" w:sz="4" w:space="0" w:color="000000"/>
            </w:tcBorders>
          </w:tcPr>
          <w:p w14:paraId="0B54F25F" w14:textId="737D03A7" w:rsidR="00F5348A" w:rsidRDefault="00F5348A" w:rsidP="00F5348A">
            <w:pPr>
              <w:widowControl w:val="0"/>
              <w:spacing w:after="0" w:line="253" w:lineRule="exact"/>
              <w:jc w:val="center"/>
              <w:rPr>
                <w:rFonts w:ascii="Arial" w:eastAsia="Times New Roman" w:hAnsi="Arial" w:cs="Arial"/>
                <w:sz w:val="20"/>
                <w:szCs w:val="20"/>
              </w:rPr>
            </w:pPr>
            <w:r w:rsidRPr="00CB1265">
              <w:t>14.</w:t>
            </w:r>
          </w:p>
        </w:tc>
        <w:tc>
          <w:tcPr>
            <w:tcW w:w="3837" w:type="dxa"/>
            <w:tcBorders>
              <w:top w:val="single" w:sz="4" w:space="0" w:color="000000"/>
              <w:left w:val="single" w:sz="4" w:space="0" w:color="000000"/>
              <w:bottom w:val="single" w:sz="4" w:space="0" w:color="000000"/>
              <w:right w:val="single" w:sz="4" w:space="0" w:color="000000"/>
            </w:tcBorders>
          </w:tcPr>
          <w:p w14:paraId="54E2EDFE" w14:textId="534939DC" w:rsidR="00F5348A" w:rsidRDefault="00F5348A" w:rsidP="00F5348A">
            <w:pPr>
              <w:widowControl w:val="0"/>
              <w:spacing w:after="0" w:line="252" w:lineRule="auto"/>
              <w:rPr>
                <w:rFonts w:ascii="Arial" w:eastAsia="Calibri" w:hAnsi="Arial" w:cs="Arial"/>
                <w:b/>
                <w:bCs/>
                <w:i/>
                <w:iCs/>
                <w:sz w:val="20"/>
                <w:szCs w:val="20"/>
                <w:lang w:val="pl-PL" w:eastAsia="zh-CN"/>
              </w:rPr>
            </w:pPr>
            <w:proofErr w:type="spellStart"/>
            <w:r w:rsidRPr="00CB1265">
              <w:t>Brući</w:t>
            </w:r>
            <w:proofErr w:type="spellEnd"/>
            <w:r w:rsidRPr="00CB1265">
              <w:t xml:space="preserve"> Snježana</w:t>
            </w:r>
          </w:p>
        </w:tc>
        <w:tc>
          <w:tcPr>
            <w:tcW w:w="3822" w:type="dxa"/>
            <w:tcBorders>
              <w:top w:val="single" w:sz="4" w:space="0" w:color="000000"/>
              <w:left w:val="single" w:sz="4" w:space="0" w:color="000000"/>
              <w:bottom w:val="single" w:sz="4" w:space="0" w:color="000000"/>
              <w:right w:val="single" w:sz="4" w:space="0" w:color="000000"/>
            </w:tcBorders>
          </w:tcPr>
          <w:p w14:paraId="20D10E0E" w14:textId="440E4580" w:rsidR="00F5348A" w:rsidRDefault="00F5348A" w:rsidP="00F5348A">
            <w:pPr>
              <w:widowControl w:val="0"/>
              <w:spacing w:after="0" w:line="252" w:lineRule="auto"/>
              <w:rPr>
                <w:rFonts w:ascii="Arial" w:eastAsia="Calibri" w:hAnsi="Arial" w:cs="Arial"/>
                <w:b/>
                <w:bCs/>
                <w:i/>
                <w:iCs/>
                <w:sz w:val="20"/>
                <w:szCs w:val="20"/>
                <w:lang w:val="en-GB" w:eastAsia="zh-CN"/>
              </w:rPr>
            </w:pPr>
            <w:r w:rsidRPr="00CB1265">
              <w:t>snjezana.bruci@naftalan.hr</w:t>
            </w:r>
          </w:p>
        </w:tc>
      </w:tr>
      <w:tr w:rsidR="00F5348A" w14:paraId="022D4B32" w14:textId="77777777" w:rsidTr="00F5348A">
        <w:trPr>
          <w:trHeight w:val="267"/>
          <w:jc w:val="center"/>
        </w:trPr>
        <w:tc>
          <w:tcPr>
            <w:tcW w:w="558" w:type="dxa"/>
            <w:tcBorders>
              <w:top w:val="single" w:sz="4" w:space="0" w:color="000000"/>
              <w:left w:val="single" w:sz="4" w:space="0" w:color="000000"/>
              <w:bottom w:val="single" w:sz="4" w:space="0" w:color="000000"/>
              <w:right w:val="single" w:sz="4" w:space="0" w:color="000000"/>
            </w:tcBorders>
          </w:tcPr>
          <w:p w14:paraId="3107CBAE" w14:textId="2B344338" w:rsidR="00F5348A" w:rsidRDefault="00F5348A" w:rsidP="00F5348A">
            <w:pPr>
              <w:widowControl w:val="0"/>
              <w:spacing w:after="0" w:line="254" w:lineRule="exact"/>
              <w:jc w:val="center"/>
              <w:rPr>
                <w:rFonts w:ascii="Arial" w:eastAsia="Times New Roman" w:hAnsi="Arial" w:cs="Arial"/>
                <w:sz w:val="20"/>
                <w:szCs w:val="20"/>
              </w:rPr>
            </w:pPr>
            <w:r w:rsidRPr="00CB1265">
              <w:t>15.</w:t>
            </w:r>
          </w:p>
        </w:tc>
        <w:tc>
          <w:tcPr>
            <w:tcW w:w="3837" w:type="dxa"/>
            <w:tcBorders>
              <w:top w:val="single" w:sz="4" w:space="0" w:color="000000"/>
              <w:left w:val="single" w:sz="4" w:space="0" w:color="000000"/>
              <w:bottom w:val="single" w:sz="4" w:space="0" w:color="000000"/>
              <w:right w:val="single" w:sz="4" w:space="0" w:color="000000"/>
            </w:tcBorders>
          </w:tcPr>
          <w:p w14:paraId="131DB0C6" w14:textId="128E36A7" w:rsidR="00F5348A" w:rsidRDefault="00F5348A" w:rsidP="00F5348A">
            <w:pPr>
              <w:widowControl w:val="0"/>
              <w:spacing w:after="0" w:line="252" w:lineRule="auto"/>
              <w:rPr>
                <w:rFonts w:ascii="Arial" w:eastAsia="Calibri" w:hAnsi="Arial" w:cs="Arial"/>
                <w:b/>
                <w:bCs/>
                <w:i/>
                <w:iCs/>
                <w:sz w:val="20"/>
                <w:szCs w:val="20"/>
                <w:lang w:val="en-GB" w:eastAsia="zh-CN"/>
              </w:rPr>
            </w:pPr>
            <w:r w:rsidRPr="00CB1265">
              <w:t>Budimir Ivan</w:t>
            </w:r>
          </w:p>
        </w:tc>
        <w:tc>
          <w:tcPr>
            <w:tcW w:w="3822" w:type="dxa"/>
            <w:tcBorders>
              <w:top w:val="single" w:sz="4" w:space="0" w:color="000000"/>
              <w:left w:val="single" w:sz="4" w:space="0" w:color="000000"/>
              <w:bottom w:val="single" w:sz="4" w:space="0" w:color="000000"/>
              <w:right w:val="single" w:sz="4" w:space="0" w:color="000000"/>
            </w:tcBorders>
          </w:tcPr>
          <w:p w14:paraId="7513583E" w14:textId="6C5F044C" w:rsidR="00F5348A" w:rsidRDefault="00F5348A" w:rsidP="00F5348A">
            <w:pPr>
              <w:widowControl w:val="0"/>
              <w:spacing w:after="0" w:line="252" w:lineRule="auto"/>
              <w:rPr>
                <w:rFonts w:ascii="Arial" w:eastAsia="Calibri" w:hAnsi="Arial" w:cs="Arial"/>
                <w:b/>
                <w:bCs/>
                <w:i/>
                <w:iCs/>
                <w:sz w:val="20"/>
                <w:szCs w:val="20"/>
                <w:lang w:val="en-GB" w:eastAsia="zh-CN"/>
              </w:rPr>
            </w:pPr>
            <w:r w:rsidRPr="00CB1265">
              <w:t>ivan.budimir.marat@gmail.com</w:t>
            </w:r>
          </w:p>
        </w:tc>
      </w:tr>
      <w:tr w:rsidR="00F5348A" w14:paraId="31D2278B" w14:textId="77777777" w:rsidTr="00F5348A">
        <w:trPr>
          <w:trHeight w:val="267"/>
          <w:jc w:val="center"/>
        </w:trPr>
        <w:tc>
          <w:tcPr>
            <w:tcW w:w="558" w:type="dxa"/>
            <w:tcBorders>
              <w:top w:val="single" w:sz="4" w:space="0" w:color="000000"/>
              <w:left w:val="single" w:sz="4" w:space="0" w:color="000000"/>
              <w:bottom w:val="single" w:sz="4" w:space="0" w:color="000000"/>
              <w:right w:val="single" w:sz="4" w:space="0" w:color="000000"/>
            </w:tcBorders>
          </w:tcPr>
          <w:p w14:paraId="1EAA7CA1" w14:textId="4A6A96C2" w:rsidR="00F5348A" w:rsidRDefault="00F5348A" w:rsidP="00F5348A">
            <w:pPr>
              <w:widowControl w:val="0"/>
              <w:spacing w:after="0" w:line="253" w:lineRule="exact"/>
              <w:jc w:val="center"/>
              <w:rPr>
                <w:rFonts w:ascii="Arial" w:eastAsia="Times New Roman" w:hAnsi="Arial" w:cs="Arial"/>
                <w:sz w:val="20"/>
                <w:szCs w:val="20"/>
              </w:rPr>
            </w:pPr>
            <w:r w:rsidRPr="00CB1265">
              <w:t>16.</w:t>
            </w:r>
          </w:p>
        </w:tc>
        <w:tc>
          <w:tcPr>
            <w:tcW w:w="3837" w:type="dxa"/>
            <w:tcBorders>
              <w:top w:val="single" w:sz="4" w:space="0" w:color="000000"/>
              <w:left w:val="single" w:sz="4" w:space="0" w:color="000000"/>
              <w:bottom w:val="single" w:sz="4" w:space="0" w:color="000000"/>
              <w:right w:val="single" w:sz="4" w:space="0" w:color="000000"/>
            </w:tcBorders>
          </w:tcPr>
          <w:p w14:paraId="0D7C0090" w14:textId="3A1A1EFD" w:rsidR="00F5348A" w:rsidRDefault="00F5348A" w:rsidP="00F5348A">
            <w:pPr>
              <w:widowControl w:val="0"/>
              <w:spacing w:after="0" w:line="252" w:lineRule="auto"/>
              <w:rPr>
                <w:rFonts w:ascii="Arial" w:eastAsia="Calibri" w:hAnsi="Arial" w:cs="Arial"/>
                <w:b/>
                <w:bCs/>
                <w:i/>
                <w:iCs/>
                <w:sz w:val="20"/>
                <w:szCs w:val="20"/>
                <w:lang w:val="pl-PL" w:eastAsia="zh-CN"/>
              </w:rPr>
            </w:pPr>
            <w:r w:rsidRPr="00CB1265">
              <w:t>Car Jasmina</w:t>
            </w:r>
          </w:p>
        </w:tc>
        <w:tc>
          <w:tcPr>
            <w:tcW w:w="3822" w:type="dxa"/>
            <w:tcBorders>
              <w:top w:val="single" w:sz="4" w:space="0" w:color="000000"/>
              <w:left w:val="single" w:sz="4" w:space="0" w:color="000000"/>
              <w:bottom w:val="single" w:sz="4" w:space="0" w:color="000000"/>
              <w:right w:val="single" w:sz="4" w:space="0" w:color="000000"/>
            </w:tcBorders>
          </w:tcPr>
          <w:p w14:paraId="692E5725" w14:textId="4B935AAF" w:rsidR="00F5348A" w:rsidRDefault="00F5348A" w:rsidP="00F5348A">
            <w:pPr>
              <w:widowControl w:val="0"/>
              <w:spacing w:after="0" w:line="252" w:lineRule="auto"/>
              <w:rPr>
                <w:rFonts w:ascii="Arial" w:eastAsia="Calibri" w:hAnsi="Arial" w:cs="Arial"/>
                <w:b/>
                <w:bCs/>
                <w:i/>
                <w:iCs/>
                <w:sz w:val="20"/>
                <w:szCs w:val="20"/>
                <w:lang w:val="en-GB" w:eastAsia="zh-CN"/>
              </w:rPr>
            </w:pPr>
            <w:r w:rsidRPr="00CB1265">
              <w:t>car.jasmina617@gmail.com</w:t>
            </w:r>
          </w:p>
        </w:tc>
      </w:tr>
      <w:tr w:rsidR="00F5348A" w14:paraId="491C56D5" w14:textId="77777777" w:rsidTr="00F5348A">
        <w:trPr>
          <w:trHeight w:val="266"/>
          <w:jc w:val="center"/>
        </w:trPr>
        <w:tc>
          <w:tcPr>
            <w:tcW w:w="558" w:type="dxa"/>
            <w:tcBorders>
              <w:top w:val="single" w:sz="4" w:space="0" w:color="000000"/>
              <w:left w:val="single" w:sz="4" w:space="0" w:color="000000"/>
              <w:bottom w:val="single" w:sz="4" w:space="0" w:color="000000"/>
              <w:right w:val="single" w:sz="4" w:space="0" w:color="000000"/>
            </w:tcBorders>
          </w:tcPr>
          <w:p w14:paraId="6643D80F" w14:textId="0BFC3CE8" w:rsidR="00F5348A" w:rsidRDefault="00F5348A" w:rsidP="00F5348A">
            <w:pPr>
              <w:widowControl w:val="0"/>
              <w:spacing w:after="0" w:line="254" w:lineRule="exact"/>
              <w:jc w:val="center"/>
              <w:rPr>
                <w:rFonts w:ascii="Arial" w:eastAsia="Times New Roman" w:hAnsi="Arial" w:cs="Arial"/>
                <w:sz w:val="20"/>
                <w:szCs w:val="20"/>
              </w:rPr>
            </w:pPr>
            <w:r w:rsidRPr="00CB1265">
              <w:t>17.</w:t>
            </w:r>
          </w:p>
        </w:tc>
        <w:tc>
          <w:tcPr>
            <w:tcW w:w="3837" w:type="dxa"/>
            <w:tcBorders>
              <w:top w:val="single" w:sz="4" w:space="0" w:color="000000"/>
              <w:left w:val="single" w:sz="4" w:space="0" w:color="000000"/>
              <w:bottom w:val="single" w:sz="4" w:space="0" w:color="000000"/>
              <w:right w:val="single" w:sz="4" w:space="0" w:color="000000"/>
            </w:tcBorders>
          </w:tcPr>
          <w:p w14:paraId="53C4AC1D" w14:textId="6D15B363" w:rsidR="00F5348A" w:rsidRDefault="00F5348A" w:rsidP="00F5348A">
            <w:pPr>
              <w:widowControl w:val="0"/>
              <w:spacing w:after="0" w:line="252" w:lineRule="auto"/>
              <w:rPr>
                <w:rFonts w:ascii="Arial" w:eastAsia="Calibri" w:hAnsi="Arial" w:cs="Arial"/>
                <w:b/>
                <w:bCs/>
                <w:i/>
                <w:iCs/>
                <w:sz w:val="20"/>
                <w:szCs w:val="20"/>
                <w:lang w:val="en-GB" w:eastAsia="zh-CN"/>
              </w:rPr>
            </w:pPr>
            <w:r w:rsidRPr="00CB1265">
              <w:t>Cepetić Mirela</w:t>
            </w:r>
          </w:p>
        </w:tc>
        <w:tc>
          <w:tcPr>
            <w:tcW w:w="3822" w:type="dxa"/>
            <w:tcBorders>
              <w:top w:val="single" w:sz="4" w:space="0" w:color="000000"/>
              <w:left w:val="single" w:sz="4" w:space="0" w:color="000000"/>
              <w:bottom w:val="single" w:sz="4" w:space="0" w:color="000000"/>
              <w:right w:val="single" w:sz="4" w:space="0" w:color="000000"/>
            </w:tcBorders>
          </w:tcPr>
          <w:p w14:paraId="3B0BA742" w14:textId="4B83EAA1" w:rsidR="00F5348A" w:rsidRDefault="00F5348A" w:rsidP="00F5348A">
            <w:pPr>
              <w:widowControl w:val="0"/>
              <w:spacing w:after="0" w:line="252" w:lineRule="auto"/>
              <w:rPr>
                <w:rFonts w:ascii="Arial" w:eastAsia="Calibri" w:hAnsi="Arial" w:cs="Arial"/>
                <w:b/>
                <w:bCs/>
                <w:i/>
                <w:iCs/>
                <w:sz w:val="20"/>
                <w:szCs w:val="20"/>
                <w:lang w:val="en-GB" w:eastAsia="zh-CN"/>
              </w:rPr>
            </w:pPr>
            <w:r w:rsidRPr="00CB1265">
              <w:t>mcepetic@vevig.hr</w:t>
            </w:r>
          </w:p>
        </w:tc>
      </w:tr>
      <w:tr w:rsidR="00F5348A" w14:paraId="22880FC5" w14:textId="77777777" w:rsidTr="00F5348A">
        <w:trPr>
          <w:trHeight w:val="271"/>
          <w:jc w:val="center"/>
        </w:trPr>
        <w:tc>
          <w:tcPr>
            <w:tcW w:w="558" w:type="dxa"/>
            <w:tcBorders>
              <w:top w:val="single" w:sz="4" w:space="0" w:color="000000"/>
              <w:left w:val="single" w:sz="4" w:space="0" w:color="000000"/>
              <w:bottom w:val="single" w:sz="4" w:space="0" w:color="000000"/>
              <w:right w:val="single" w:sz="4" w:space="0" w:color="000000"/>
            </w:tcBorders>
          </w:tcPr>
          <w:p w14:paraId="5F3C0AA2" w14:textId="3ABF1FC1" w:rsidR="00F5348A" w:rsidRDefault="00F5348A" w:rsidP="00F5348A">
            <w:pPr>
              <w:widowControl w:val="0"/>
              <w:spacing w:after="0" w:line="258" w:lineRule="exact"/>
              <w:jc w:val="center"/>
              <w:rPr>
                <w:rFonts w:ascii="Arial" w:eastAsia="Times New Roman" w:hAnsi="Arial" w:cs="Arial"/>
                <w:sz w:val="20"/>
                <w:szCs w:val="20"/>
              </w:rPr>
            </w:pPr>
            <w:r w:rsidRPr="00CB1265">
              <w:t>18.</w:t>
            </w:r>
          </w:p>
        </w:tc>
        <w:tc>
          <w:tcPr>
            <w:tcW w:w="3837" w:type="dxa"/>
            <w:tcBorders>
              <w:top w:val="single" w:sz="4" w:space="0" w:color="000000"/>
              <w:left w:val="single" w:sz="4" w:space="0" w:color="000000"/>
              <w:bottom w:val="single" w:sz="4" w:space="0" w:color="000000"/>
              <w:right w:val="single" w:sz="4" w:space="0" w:color="000000"/>
            </w:tcBorders>
          </w:tcPr>
          <w:p w14:paraId="1D70E037" w14:textId="07A54948" w:rsidR="00F5348A" w:rsidRDefault="00F5348A" w:rsidP="00F5348A">
            <w:pPr>
              <w:widowControl w:val="0"/>
              <w:spacing w:after="0" w:line="252" w:lineRule="auto"/>
              <w:rPr>
                <w:rFonts w:ascii="Arial" w:eastAsia="Calibri" w:hAnsi="Arial" w:cs="Arial"/>
                <w:b/>
                <w:bCs/>
                <w:i/>
                <w:iCs/>
                <w:sz w:val="20"/>
                <w:szCs w:val="20"/>
                <w:lang w:val="en-GB" w:eastAsia="zh-CN"/>
              </w:rPr>
            </w:pPr>
            <w:r w:rsidRPr="00CB1265">
              <w:t>Cerinski Tomislav</w:t>
            </w:r>
          </w:p>
        </w:tc>
        <w:tc>
          <w:tcPr>
            <w:tcW w:w="3822" w:type="dxa"/>
            <w:tcBorders>
              <w:top w:val="single" w:sz="4" w:space="0" w:color="000000"/>
              <w:left w:val="single" w:sz="4" w:space="0" w:color="000000"/>
              <w:bottom w:val="single" w:sz="4" w:space="0" w:color="000000"/>
              <w:right w:val="single" w:sz="4" w:space="0" w:color="000000"/>
            </w:tcBorders>
          </w:tcPr>
          <w:p w14:paraId="0E565F06" w14:textId="6EA489FC" w:rsidR="00F5348A" w:rsidRDefault="00F5348A" w:rsidP="00F5348A">
            <w:pPr>
              <w:widowControl w:val="0"/>
              <w:spacing w:after="0" w:line="252" w:lineRule="auto"/>
              <w:rPr>
                <w:rFonts w:ascii="Arial" w:eastAsia="Calibri" w:hAnsi="Arial" w:cs="Arial"/>
                <w:b/>
                <w:bCs/>
                <w:i/>
                <w:iCs/>
                <w:sz w:val="20"/>
                <w:szCs w:val="20"/>
                <w:lang w:val="en-GB" w:eastAsia="zh-CN"/>
              </w:rPr>
            </w:pPr>
            <w:r w:rsidRPr="00CB1265">
              <w:t>tomislav.cerinski@gmail.com</w:t>
            </w:r>
          </w:p>
        </w:tc>
      </w:tr>
      <w:tr w:rsidR="00F5348A" w14:paraId="49EA9864" w14:textId="77777777" w:rsidTr="00F5348A">
        <w:trPr>
          <w:trHeight w:val="266"/>
          <w:jc w:val="center"/>
        </w:trPr>
        <w:tc>
          <w:tcPr>
            <w:tcW w:w="558" w:type="dxa"/>
            <w:tcBorders>
              <w:top w:val="single" w:sz="4" w:space="0" w:color="000000"/>
              <w:left w:val="single" w:sz="4" w:space="0" w:color="000000"/>
              <w:bottom w:val="single" w:sz="4" w:space="0" w:color="000000"/>
              <w:right w:val="single" w:sz="4" w:space="0" w:color="000000"/>
            </w:tcBorders>
          </w:tcPr>
          <w:p w14:paraId="58D1C0F2" w14:textId="144B863A" w:rsidR="00F5348A" w:rsidRDefault="00F5348A" w:rsidP="00F5348A">
            <w:pPr>
              <w:widowControl w:val="0"/>
              <w:spacing w:after="0" w:line="253" w:lineRule="exact"/>
              <w:jc w:val="center"/>
              <w:rPr>
                <w:rFonts w:ascii="Arial" w:eastAsia="Times New Roman" w:hAnsi="Arial" w:cs="Arial"/>
                <w:sz w:val="20"/>
                <w:szCs w:val="20"/>
              </w:rPr>
            </w:pPr>
            <w:r w:rsidRPr="00CB1265">
              <w:t>19.</w:t>
            </w:r>
          </w:p>
        </w:tc>
        <w:tc>
          <w:tcPr>
            <w:tcW w:w="3837" w:type="dxa"/>
            <w:tcBorders>
              <w:top w:val="single" w:sz="4" w:space="0" w:color="000000"/>
              <w:left w:val="single" w:sz="4" w:space="0" w:color="000000"/>
              <w:bottom w:val="single" w:sz="4" w:space="0" w:color="000000"/>
              <w:right w:val="single" w:sz="4" w:space="0" w:color="000000"/>
            </w:tcBorders>
          </w:tcPr>
          <w:p w14:paraId="01E3EF97" w14:textId="489206B2" w:rsidR="00F5348A" w:rsidRDefault="00F5348A" w:rsidP="00F5348A">
            <w:pPr>
              <w:widowControl w:val="0"/>
              <w:spacing w:after="0" w:line="252" w:lineRule="auto"/>
              <w:rPr>
                <w:rFonts w:ascii="Arial" w:eastAsia="Calibri" w:hAnsi="Arial" w:cs="Arial"/>
                <w:b/>
                <w:bCs/>
                <w:i/>
                <w:iCs/>
                <w:sz w:val="20"/>
                <w:szCs w:val="20"/>
                <w:lang w:val="en-GB" w:eastAsia="zh-CN"/>
              </w:rPr>
            </w:pPr>
            <w:r w:rsidRPr="00CB1265">
              <w:t xml:space="preserve">Crnković </w:t>
            </w:r>
            <w:proofErr w:type="spellStart"/>
            <w:r w:rsidRPr="00CB1265">
              <w:t>Najdanović</w:t>
            </w:r>
            <w:proofErr w:type="spellEnd"/>
            <w:r w:rsidRPr="00CB1265">
              <w:t xml:space="preserve"> Vesna</w:t>
            </w:r>
          </w:p>
        </w:tc>
        <w:tc>
          <w:tcPr>
            <w:tcW w:w="3822" w:type="dxa"/>
            <w:tcBorders>
              <w:top w:val="single" w:sz="4" w:space="0" w:color="000000"/>
              <w:left w:val="single" w:sz="4" w:space="0" w:color="000000"/>
              <w:bottom w:val="single" w:sz="4" w:space="0" w:color="000000"/>
              <w:right w:val="single" w:sz="4" w:space="0" w:color="000000"/>
            </w:tcBorders>
          </w:tcPr>
          <w:p w14:paraId="206B2802" w14:textId="1BD8CEFE" w:rsidR="00F5348A" w:rsidRDefault="00F5348A" w:rsidP="00F5348A">
            <w:pPr>
              <w:widowControl w:val="0"/>
              <w:spacing w:after="0" w:line="252" w:lineRule="auto"/>
              <w:rPr>
                <w:rFonts w:ascii="Arial" w:eastAsia="Calibri" w:hAnsi="Arial" w:cs="Arial"/>
                <w:b/>
                <w:bCs/>
                <w:i/>
                <w:iCs/>
                <w:sz w:val="20"/>
                <w:szCs w:val="20"/>
                <w:lang w:val="en-GB" w:eastAsia="zh-CN"/>
              </w:rPr>
            </w:pPr>
            <w:r w:rsidRPr="00CB1265">
              <w:t>vesnacn@gmail.com</w:t>
            </w:r>
          </w:p>
        </w:tc>
      </w:tr>
      <w:tr w:rsidR="00F5348A" w14:paraId="6254531A" w14:textId="77777777" w:rsidTr="00F5348A">
        <w:trPr>
          <w:trHeight w:val="267"/>
          <w:jc w:val="center"/>
        </w:trPr>
        <w:tc>
          <w:tcPr>
            <w:tcW w:w="558" w:type="dxa"/>
            <w:tcBorders>
              <w:top w:val="single" w:sz="4" w:space="0" w:color="000000"/>
              <w:left w:val="single" w:sz="4" w:space="0" w:color="000000"/>
              <w:bottom w:val="single" w:sz="4" w:space="0" w:color="000000"/>
              <w:right w:val="single" w:sz="4" w:space="0" w:color="000000"/>
            </w:tcBorders>
          </w:tcPr>
          <w:p w14:paraId="47E4FFA2" w14:textId="257A4550" w:rsidR="00F5348A" w:rsidRDefault="00F5348A" w:rsidP="00F5348A">
            <w:pPr>
              <w:widowControl w:val="0"/>
              <w:spacing w:after="0" w:line="249" w:lineRule="exact"/>
              <w:jc w:val="center"/>
              <w:rPr>
                <w:rFonts w:ascii="Arial" w:eastAsia="Times New Roman" w:hAnsi="Arial" w:cs="Arial"/>
                <w:sz w:val="20"/>
                <w:szCs w:val="20"/>
              </w:rPr>
            </w:pPr>
            <w:r w:rsidRPr="00CB1265">
              <w:t>20.</w:t>
            </w:r>
          </w:p>
        </w:tc>
        <w:tc>
          <w:tcPr>
            <w:tcW w:w="3837" w:type="dxa"/>
            <w:tcBorders>
              <w:top w:val="single" w:sz="4" w:space="0" w:color="000000"/>
              <w:left w:val="single" w:sz="4" w:space="0" w:color="000000"/>
              <w:bottom w:val="single" w:sz="4" w:space="0" w:color="000000"/>
              <w:right w:val="single" w:sz="4" w:space="0" w:color="000000"/>
            </w:tcBorders>
          </w:tcPr>
          <w:p w14:paraId="372FB262" w14:textId="4AA07781" w:rsidR="00F5348A" w:rsidRDefault="00F5348A" w:rsidP="00F5348A">
            <w:pPr>
              <w:widowControl w:val="0"/>
              <w:spacing w:after="0" w:line="252" w:lineRule="auto"/>
              <w:rPr>
                <w:rFonts w:ascii="Arial" w:eastAsia="Calibri" w:hAnsi="Arial" w:cs="Arial"/>
                <w:b/>
                <w:bCs/>
                <w:i/>
                <w:iCs/>
                <w:sz w:val="20"/>
                <w:szCs w:val="20"/>
                <w:lang w:val="en-GB" w:eastAsia="zh-CN"/>
              </w:rPr>
            </w:pPr>
            <w:r w:rsidRPr="00CB1265">
              <w:t>Crnković Tomislav</w:t>
            </w:r>
          </w:p>
        </w:tc>
        <w:tc>
          <w:tcPr>
            <w:tcW w:w="3822" w:type="dxa"/>
            <w:tcBorders>
              <w:top w:val="single" w:sz="4" w:space="0" w:color="000000"/>
              <w:left w:val="single" w:sz="4" w:space="0" w:color="000000"/>
              <w:bottom w:val="single" w:sz="4" w:space="0" w:color="000000"/>
              <w:right w:val="single" w:sz="4" w:space="0" w:color="000000"/>
            </w:tcBorders>
          </w:tcPr>
          <w:p w14:paraId="3BDB2CD9" w14:textId="091559BF" w:rsidR="00F5348A" w:rsidRDefault="00F5348A" w:rsidP="00F5348A">
            <w:pPr>
              <w:widowControl w:val="0"/>
              <w:spacing w:after="0" w:line="252" w:lineRule="auto"/>
              <w:rPr>
                <w:rFonts w:ascii="Arial" w:eastAsia="Calibri" w:hAnsi="Arial" w:cs="Arial"/>
                <w:b/>
                <w:bCs/>
                <w:i/>
                <w:iCs/>
                <w:sz w:val="20"/>
                <w:szCs w:val="20"/>
                <w:lang w:val="en-GB" w:eastAsia="zh-CN"/>
              </w:rPr>
            </w:pPr>
          </w:p>
        </w:tc>
      </w:tr>
      <w:tr w:rsidR="00F5348A" w14:paraId="05B890DB" w14:textId="77777777" w:rsidTr="00F5348A">
        <w:trPr>
          <w:trHeight w:val="266"/>
          <w:jc w:val="center"/>
        </w:trPr>
        <w:tc>
          <w:tcPr>
            <w:tcW w:w="558" w:type="dxa"/>
            <w:tcBorders>
              <w:top w:val="single" w:sz="4" w:space="0" w:color="000000"/>
              <w:left w:val="single" w:sz="4" w:space="0" w:color="000000"/>
              <w:bottom w:val="single" w:sz="4" w:space="0" w:color="000000"/>
              <w:right w:val="single" w:sz="4" w:space="0" w:color="000000"/>
            </w:tcBorders>
          </w:tcPr>
          <w:p w14:paraId="5804F738" w14:textId="6764547D" w:rsidR="00F5348A" w:rsidRDefault="00F5348A" w:rsidP="00F5348A">
            <w:pPr>
              <w:widowControl w:val="0"/>
              <w:spacing w:after="0" w:line="253" w:lineRule="exact"/>
              <w:jc w:val="center"/>
              <w:rPr>
                <w:rFonts w:ascii="Arial" w:eastAsia="Times New Roman" w:hAnsi="Arial" w:cs="Arial"/>
                <w:sz w:val="20"/>
                <w:szCs w:val="20"/>
              </w:rPr>
            </w:pPr>
            <w:r w:rsidRPr="00CB1265">
              <w:t>21.</w:t>
            </w:r>
          </w:p>
        </w:tc>
        <w:tc>
          <w:tcPr>
            <w:tcW w:w="3837" w:type="dxa"/>
            <w:tcBorders>
              <w:top w:val="single" w:sz="4" w:space="0" w:color="000000"/>
              <w:left w:val="single" w:sz="4" w:space="0" w:color="000000"/>
              <w:bottom w:val="single" w:sz="4" w:space="0" w:color="000000"/>
              <w:right w:val="single" w:sz="4" w:space="0" w:color="000000"/>
            </w:tcBorders>
          </w:tcPr>
          <w:p w14:paraId="518CF2F7" w14:textId="1503D50F" w:rsidR="00F5348A" w:rsidRDefault="00F5348A" w:rsidP="00F5348A">
            <w:pPr>
              <w:widowControl w:val="0"/>
              <w:spacing w:after="0" w:line="252" w:lineRule="auto"/>
              <w:rPr>
                <w:rFonts w:ascii="Arial" w:eastAsia="Calibri" w:hAnsi="Arial" w:cs="Arial"/>
                <w:b/>
                <w:bCs/>
                <w:i/>
                <w:iCs/>
                <w:sz w:val="20"/>
                <w:szCs w:val="20"/>
                <w:lang w:val="en-GB" w:eastAsia="zh-CN"/>
              </w:rPr>
            </w:pPr>
            <w:proofErr w:type="spellStart"/>
            <w:r w:rsidRPr="00CB1265">
              <w:t>Čingel</w:t>
            </w:r>
            <w:proofErr w:type="spellEnd"/>
            <w:r w:rsidRPr="00CB1265">
              <w:t xml:space="preserve"> Branislav</w:t>
            </w:r>
          </w:p>
        </w:tc>
        <w:tc>
          <w:tcPr>
            <w:tcW w:w="3822" w:type="dxa"/>
            <w:tcBorders>
              <w:top w:val="single" w:sz="4" w:space="0" w:color="000000"/>
              <w:left w:val="single" w:sz="4" w:space="0" w:color="000000"/>
              <w:bottom w:val="single" w:sz="4" w:space="0" w:color="000000"/>
              <w:right w:val="single" w:sz="4" w:space="0" w:color="000000"/>
            </w:tcBorders>
          </w:tcPr>
          <w:p w14:paraId="2751BC7B" w14:textId="4F115593" w:rsidR="00F5348A" w:rsidRDefault="00F5348A" w:rsidP="00F5348A">
            <w:pPr>
              <w:widowControl w:val="0"/>
              <w:spacing w:after="0" w:line="252" w:lineRule="auto"/>
              <w:rPr>
                <w:rFonts w:ascii="Arial" w:eastAsia="Calibri" w:hAnsi="Arial" w:cs="Arial"/>
                <w:b/>
                <w:bCs/>
                <w:i/>
                <w:iCs/>
                <w:sz w:val="20"/>
                <w:szCs w:val="20"/>
                <w:lang w:val="en-GB" w:eastAsia="zh-CN"/>
              </w:rPr>
            </w:pPr>
          </w:p>
        </w:tc>
      </w:tr>
      <w:tr w:rsidR="00F5348A" w14:paraId="2EBE4117" w14:textId="77777777" w:rsidTr="00F5348A">
        <w:trPr>
          <w:trHeight w:val="266"/>
          <w:jc w:val="center"/>
        </w:trPr>
        <w:tc>
          <w:tcPr>
            <w:tcW w:w="558" w:type="dxa"/>
            <w:tcBorders>
              <w:top w:val="single" w:sz="4" w:space="0" w:color="000000"/>
              <w:left w:val="single" w:sz="4" w:space="0" w:color="000000"/>
              <w:bottom w:val="single" w:sz="4" w:space="0" w:color="000000"/>
              <w:right w:val="single" w:sz="4" w:space="0" w:color="000000"/>
            </w:tcBorders>
          </w:tcPr>
          <w:p w14:paraId="1499D0B1" w14:textId="6E45848C" w:rsidR="00F5348A" w:rsidRDefault="00F5348A" w:rsidP="00F5348A">
            <w:pPr>
              <w:widowControl w:val="0"/>
              <w:spacing w:after="0" w:line="254" w:lineRule="exact"/>
              <w:jc w:val="center"/>
              <w:rPr>
                <w:rFonts w:ascii="Arial" w:eastAsia="Times New Roman" w:hAnsi="Arial" w:cs="Arial"/>
                <w:sz w:val="20"/>
                <w:szCs w:val="20"/>
              </w:rPr>
            </w:pPr>
            <w:r w:rsidRPr="00CB1265">
              <w:t>22.</w:t>
            </w:r>
          </w:p>
        </w:tc>
        <w:tc>
          <w:tcPr>
            <w:tcW w:w="3837" w:type="dxa"/>
            <w:tcBorders>
              <w:top w:val="single" w:sz="4" w:space="0" w:color="000000"/>
              <w:left w:val="single" w:sz="4" w:space="0" w:color="000000"/>
              <w:bottom w:val="single" w:sz="4" w:space="0" w:color="000000"/>
              <w:right w:val="single" w:sz="4" w:space="0" w:color="000000"/>
            </w:tcBorders>
          </w:tcPr>
          <w:p w14:paraId="6BE7D371" w14:textId="6430B074" w:rsidR="00F5348A" w:rsidRDefault="00F5348A" w:rsidP="00F5348A">
            <w:pPr>
              <w:widowControl w:val="0"/>
              <w:spacing w:after="0" w:line="252" w:lineRule="auto"/>
              <w:rPr>
                <w:rFonts w:ascii="Arial" w:eastAsia="Calibri" w:hAnsi="Arial" w:cs="Arial"/>
                <w:b/>
                <w:bCs/>
                <w:i/>
                <w:iCs/>
                <w:sz w:val="20"/>
                <w:szCs w:val="20"/>
                <w:lang w:val="en-GB" w:eastAsia="zh-CN"/>
              </w:rPr>
            </w:pPr>
            <w:proofErr w:type="spellStart"/>
            <w:r w:rsidRPr="00CB1265">
              <w:t>Čmarec</w:t>
            </w:r>
            <w:proofErr w:type="spellEnd"/>
            <w:r w:rsidRPr="00CB1265">
              <w:t xml:space="preserve"> </w:t>
            </w:r>
            <w:proofErr w:type="spellStart"/>
            <w:r w:rsidRPr="00CB1265">
              <w:t>Željko</w:t>
            </w:r>
            <w:proofErr w:type="spellEnd"/>
          </w:p>
        </w:tc>
        <w:tc>
          <w:tcPr>
            <w:tcW w:w="3822" w:type="dxa"/>
            <w:tcBorders>
              <w:top w:val="single" w:sz="4" w:space="0" w:color="000000"/>
              <w:left w:val="single" w:sz="4" w:space="0" w:color="000000"/>
              <w:bottom w:val="single" w:sz="4" w:space="0" w:color="000000"/>
              <w:right w:val="single" w:sz="4" w:space="0" w:color="000000"/>
            </w:tcBorders>
          </w:tcPr>
          <w:p w14:paraId="37A77848" w14:textId="5F2E0170" w:rsidR="00F5348A" w:rsidRDefault="00F5348A" w:rsidP="00F5348A">
            <w:pPr>
              <w:widowControl w:val="0"/>
              <w:spacing w:after="0" w:line="252" w:lineRule="auto"/>
              <w:rPr>
                <w:rFonts w:ascii="Arial" w:eastAsia="Calibri" w:hAnsi="Arial" w:cs="Arial"/>
                <w:b/>
                <w:bCs/>
                <w:i/>
                <w:iCs/>
                <w:sz w:val="20"/>
                <w:szCs w:val="20"/>
                <w:lang w:val="en-GB" w:eastAsia="zh-CN"/>
              </w:rPr>
            </w:pPr>
            <w:r w:rsidRPr="00CB1265">
              <w:t>zeljko.cmarec@gmail.com</w:t>
            </w:r>
          </w:p>
        </w:tc>
      </w:tr>
      <w:tr w:rsidR="00F5348A" w14:paraId="7DE017F8" w14:textId="77777777" w:rsidTr="00F5348A">
        <w:trPr>
          <w:trHeight w:val="271"/>
          <w:jc w:val="center"/>
        </w:trPr>
        <w:tc>
          <w:tcPr>
            <w:tcW w:w="558" w:type="dxa"/>
            <w:tcBorders>
              <w:top w:val="single" w:sz="4" w:space="0" w:color="000000"/>
              <w:left w:val="single" w:sz="4" w:space="0" w:color="000000"/>
              <w:bottom w:val="single" w:sz="4" w:space="0" w:color="000000"/>
              <w:right w:val="single" w:sz="4" w:space="0" w:color="000000"/>
            </w:tcBorders>
          </w:tcPr>
          <w:p w14:paraId="53D3EE83" w14:textId="4FAF42F8" w:rsidR="00F5348A" w:rsidRDefault="00F5348A" w:rsidP="00F5348A">
            <w:pPr>
              <w:widowControl w:val="0"/>
              <w:spacing w:after="0" w:line="258" w:lineRule="exact"/>
              <w:jc w:val="center"/>
              <w:rPr>
                <w:rFonts w:ascii="Arial" w:eastAsia="Times New Roman" w:hAnsi="Arial" w:cs="Arial"/>
                <w:sz w:val="20"/>
                <w:szCs w:val="20"/>
              </w:rPr>
            </w:pPr>
            <w:r w:rsidRPr="00CB1265">
              <w:t>23.</w:t>
            </w:r>
          </w:p>
        </w:tc>
        <w:tc>
          <w:tcPr>
            <w:tcW w:w="3837" w:type="dxa"/>
            <w:tcBorders>
              <w:top w:val="single" w:sz="4" w:space="0" w:color="000000"/>
              <w:left w:val="single" w:sz="4" w:space="0" w:color="000000"/>
              <w:bottom w:val="single" w:sz="4" w:space="0" w:color="000000"/>
              <w:right w:val="single" w:sz="4" w:space="0" w:color="000000"/>
            </w:tcBorders>
          </w:tcPr>
          <w:p w14:paraId="04720BA8" w14:textId="1A1A2E66" w:rsidR="00F5348A" w:rsidRDefault="00F5348A" w:rsidP="00F5348A">
            <w:pPr>
              <w:widowControl w:val="0"/>
              <w:spacing w:after="0" w:line="252" w:lineRule="auto"/>
              <w:rPr>
                <w:rFonts w:ascii="Arial" w:eastAsia="Calibri" w:hAnsi="Arial" w:cs="Arial"/>
                <w:b/>
                <w:bCs/>
                <w:i/>
                <w:iCs/>
                <w:sz w:val="20"/>
                <w:szCs w:val="20"/>
                <w:lang w:val="en-GB" w:eastAsia="zh-CN"/>
              </w:rPr>
            </w:pPr>
            <w:proofErr w:type="spellStart"/>
            <w:r w:rsidRPr="00CB1265">
              <w:t>Čukelj</w:t>
            </w:r>
            <w:proofErr w:type="spellEnd"/>
            <w:r w:rsidRPr="00CB1265">
              <w:t xml:space="preserve"> Petra</w:t>
            </w:r>
          </w:p>
        </w:tc>
        <w:tc>
          <w:tcPr>
            <w:tcW w:w="3822" w:type="dxa"/>
            <w:tcBorders>
              <w:top w:val="single" w:sz="4" w:space="0" w:color="000000"/>
              <w:left w:val="single" w:sz="4" w:space="0" w:color="000000"/>
              <w:bottom w:val="single" w:sz="4" w:space="0" w:color="000000"/>
              <w:right w:val="single" w:sz="4" w:space="0" w:color="000000"/>
            </w:tcBorders>
          </w:tcPr>
          <w:p w14:paraId="2635ED5F" w14:textId="43DE130C" w:rsidR="00F5348A" w:rsidRDefault="00F5348A" w:rsidP="00F5348A">
            <w:pPr>
              <w:widowControl w:val="0"/>
              <w:spacing w:after="0" w:line="252" w:lineRule="auto"/>
              <w:rPr>
                <w:rFonts w:ascii="Arial" w:eastAsia="Calibri" w:hAnsi="Arial" w:cs="Arial"/>
                <w:b/>
                <w:bCs/>
                <w:i/>
                <w:iCs/>
                <w:sz w:val="20"/>
                <w:szCs w:val="20"/>
                <w:lang w:val="en-GB" w:eastAsia="zh-CN"/>
              </w:rPr>
            </w:pPr>
            <w:r w:rsidRPr="00CB1265">
              <w:t>petra.cukelj@hotmail.com</w:t>
            </w:r>
          </w:p>
        </w:tc>
      </w:tr>
      <w:tr w:rsidR="00F5348A" w14:paraId="682E85D4" w14:textId="77777777" w:rsidTr="00F5348A">
        <w:trPr>
          <w:trHeight w:val="267"/>
          <w:jc w:val="center"/>
        </w:trPr>
        <w:tc>
          <w:tcPr>
            <w:tcW w:w="558" w:type="dxa"/>
            <w:tcBorders>
              <w:top w:val="single" w:sz="4" w:space="0" w:color="000000"/>
              <w:left w:val="single" w:sz="4" w:space="0" w:color="000000"/>
              <w:bottom w:val="single" w:sz="4" w:space="0" w:color="000000"/>
              <w:right w:val="single" w:sz="4" w:space="0" w:color="000000"/>
            </w:tcBorders>
          </w:tcPr>
          <w:p w14:paraId="190489B8" w14:textId="06E1AA08" w:rsidR="00F5348A" w:rsidRDefault="00F5348A" w:rsidP="00F5348A">
            <w:pPr>
              <w:widowControl w:val="0"/>
              <w:spacing w:after="0" w:line="253" w:lineRule="exact"/>
              <w:jc w:val="center"/>
              <w:rPr>
                <w:rFonts w:ascii="Arial" w:eastAsia="Times New Roman" w:hAnsi="Arial" w:cs="Arial"/>
                <w:sz w:val="20"/>
                <w:szCs w:val="20"/>
              </w:rPr>
            </w:pPr>
            <w:r w:rsidRPr="00CB1265">
              <w:t>24.</w:t>
            </w:r>
          </w:p>
        </w:tc>
        <w:tc>
          <w:tcPr>
            <w:tcW w:w="3837" w:type="dxa"/>
            <w:tcBorders>
              <w:top w:val="single" w:sz="4" w:space="0" w:color="000000"/>
              <w:left w:val="single" w:sz="4" w:space="0" w:color="000000"/>
              <w:bottom w:val="single" w:sz="4" w:space="0" w:color="000000"/>
              <w:right w:val="single" w:sz="4" w:space="0" w:color="000000"/>
            </w:tcBorders>
          </w:tcPr>
          <w:p w14:paraId="5E241ECD" w14:textId="55365DB5" w:rsidR="00F5348A" w:rsidRDefault="00F5348A" w:rsidP="00F5348A">
            <w:pPr>
              <w:widowControl w:val="0"/>
              <w:spacing w:after="0" w:line="252" w:lineRule="auto"/>
              <w:rPr>
                <w:rFonts w:ascii="Arial" w:eastAsia="Calibri" w:hAnsi="Arial" w:cs="Arial"/>
                <w:b/>
                <w:bCs/>
                <w:i/>
                <w:iCs/>
                <w:sz w:val="20"/>
                <w:szCs w:val="20"/>
                <w:lang w:val="en-GB" w:eastAsia="zh-CN"/>
              </w:rPr>
            </w:pPr>
            <w:proofErr w:type="spellStart"/>
            <w:r w:rsidRPr="00CB1265">
              <w:t>Djumbir</w:t>
            </w:r>
            <w:proofErr w:type="spellEnd"/>
            <w:r w:rsidRPr="00CB1265">
              <w:t xml:space="preserve"> Fabijan</w:t>
            </w:r>
          </w:p>
        </w:tc>
        <w:tc>
          <w:tcPr>
            <w:tcW w:w="3822" w:type="dxa"/>
            <w:tcBorders>
              <w:top w:val="single" w:sz="4" w:space="0" w:color="000000"/>
              <w:left w:val="single" w:sz="4" w:space="0" w:color="000000"/>
              <w:bottom w:val="single" w:sz="4" w:space="0" w:color="000000"/>
              <w:right w:val="single" w:sz="4" w:space="0" w:color="000000"/>
            </w:tcBorders>
          </w:tcPr>
          <w:p w14:paraId="2ABE78D6" w14:textId="54BD957A" w:rsidR="00F5348A" w:rsidRDefault="00F5348A" w:rsidP="00F5348A">
            <w:pPr>
              <w:widowControl w:val="0"/>
              <w:spacing w:after="0" w:line="252" w:lineRule="auto"/>
              <w:rPr>
                <w:rFonts w:ascii="Arial" w:eastAsia="Calibri" w:hAnsi="Arial" w:cs="Arial"/>
                <w:b/>
                <w:bCs/>
                <w:i/>
                <w:iCs/>
                <w:sz w:val="20"/>
                <w:szCs w:val="20"/>
                <w:lang w:val="en-GB" w:eastAsia="zh-CN"/>
              </w:rPr>
            </w:pPr>
            <w:r w:rsidRPr="00CB1265">
              <w:t>fabijan1995@gmail.com</w:t>
            </w:r>
          </w:p>
        </w:tc>
      </w:tr>
      <w:tr w:rsidR="00F5348A" w14:paraId="6137EB8F" w14:textId="77777777" w:rsidTr="00F5348A">
        <w:trPr>
          <w:trHeight w:val="266"/>
          <w:jc w:val="center"/>
        </w:trPr>
        <w:tc>
          <w:tcPr>
            <w:tcW w:w="558" w:type="dxa"/>
            <w:tcBorders>
              <w:top w:val="single" w:sz="4" w:space="0" w:color="000000"/>
              <w:left w:val="single" w:sz="4" w:space="0" w:color="000000"/>
              <w:bottom w:val="single" w:sz="4" w:space="0" w:color="000000"/>
              <w:right w:val="single" w:sz="4" w:space="0" w:color="000000"/>
            </w:tcBorders>
          </w:tcPr>
          <w:p w14:paraId="5BD0F8EB" w14:textId="40128484" w:rsidR="00F5348A" w:rsidRDefault="00F5348A" w:rsidP="00F5348A">
            <w:pPr>
              <w:widowControl w:val="0"/>
              <w:spacing w:after="0" w:line="253" w:lineRule="exact"/>
              <w:jc w:val="center"/>
              <w:rPr>
                <w:rFonts w:ascii="Arial" w:eastAsia="Times New Roman" w:hAnsi="Arial" w:cs="Arial"/>
                <w:sz w:val="20"/>
                <w:szCs w:val="20"/>
              </w:rPr>
            </w:pPr>
            <w:r w:rsidRPr="00CB1265">
              <w:t>25.</w:t>
            </w:r>
          </w:p>
        </w:tc>
        <w:tc>
          <w:tcPr>
            <w:tcW w:w="3837" w:type="dxa"/>
            <w:tcBorders>
              <w:top w:val="single" w:sz="4" w:space="0" w:color="000000"/>
              <w:left w:val="single" w:sz="4" w:space="0" w:color="000000"/>
              <w:bottom w:val="single" w:sz="4" w:space="0" w:color="000000"/>
              <w:right w:val="single" w:sz="4" w:space="0" w:color="000000"/>
            </w:tcBorders>
          </w:tcPr>
          <w:p w14:paraId="7AEA4694" w14:textId="40DB8198" w:rsidR="00F5348A" w:rsidRDefault="00F5348A" w:rsidP="00F5348A">
            <w:pPr>
              <w:widowControl w:val="0"/>
              <w:spacing w:after="0" w:line="252" w:lineRule="auto"/>
              <w:rPr>
                <w:rFonts w:ascii="Arial" w:eastAsia="Calibri" w:hAnsi="Arial" w:cs="Arial"/>
                <w:i/>
                <w:iCs/>
                <w:sz w:val="20"/>
                <w:szCs w:val="20"/>
                <w:lang w:val="en-GB" w:eastAsia="zh-CN"/>
              </w:rPr>
            </w:pPr>
            <w:r w:rsidRPr="00CB1265">
              <w:t>Eldić Dejan</w:t>
            </w:r>
          </w:p>
        </w:tc>
        <w:tc>
          <w:tcPr>
            <w:tcW w:w="3822" w:type="dxa"/>
            <w:tcBorders>
              <w:top w:val="single" w:sz="4" w:space="0" w:color="000000"/>
              <w:left w:val="single" w:sz="4" w:space="0" w:color="000000"/>
              <w:bottom w:val="single" w:sz="4" w:space="0" w:color="000000"/>
              <w:right w:val="single" w:sz="4" w:space="0" w:color="000000"/>
            </w:tcBorders>
          </w:tcPr>
          <w:p w14:paraId="08A29B99" w14:textId="7BAC8969" w:rsidR="00F5348A" w:rsidRDefault="00F5348A" w:rsidP="00F5348A">
            <w:pPr>
              <w:widowControl w:val="0"/>
              <w:spacing w:after="0" w:line="252" w:lineRule="auto"/>
              <w:rPr>
                <w:rFonts w:ascii="Arial" w:eastAsia="Calibri" w:hAnsi="Arial" w:cs="Arial"/>
                <w:i/>
                <w:iCs/>
                <w:sz w:val="20"/>
                <w:szCs w:val="20"/>
                <w:lang w:val="en-GB" w:eastAsia="zh-CN"/>
              </w:rPr>
            </w:pPr>
            <w:r w:rsidRPr="00CB1265">
              <w:t>deldic@vevig.hr</w:t>
            </w:r>
          </w:p>
        </w:tc>
      </w:tr>
      <w:tr w:rsidR="00F5348A" w14:paraId="6442D9CD" w14:textId="77777777" w:rsidTr="00F5348A">
        <w:trPr>
          <w:trHeight w:val="266"/>
          <w:jc w:val="center"/>
        </w:trPr>
        <w:tc>
          <w:tcPr>
            <w:tcW w:w="558" w:type="dxa"/>
            <w:tcBorders>
              <w:top w:val="single" w:sz="4" w:space="0" w:color="000000"/>
              <w:left w:val="single" w:sz="4" w:space="0" w:color="000000"/>
              <w:bottom w:val="single" w:sz="4" w:space="0" w:color="000000"/>
              <w:right w:val="single" w:sz="4" w:space="0" w:color="000000"/>
            </w:tcBorders>
          </w:tcPr>
          <w:p w14:paraId="3954C8E2" w14:textId="68C49F76" w:rsidR="00F5348A" w:rsidRDefault="00F5348A" w:rsidP="00F5348A">
            <w:pPr>
              <w:widowControl w:val="0"/>
              <w:spacing w:after="0" w:line="253" w:lineRule="exact"/>
              <w:jc w:val="center"/>
              <w:rPr>
                <w:rFonts w:ascii="Arial" w:eastAsia="Times New Roman" w:hAnsi="Arial" w:cs="Arial"/>
                <w:w w:val="90"/>
                <w:sz w:val="20"/>
                <w:szCs w:val="20"/>
              </w:rPr>
            </w:pPr>
            <w:r w:rsidRPr="00CB1265">
              <w:t>26.</w:t>
            </w:r>
          </w:p>
        </w:tc>
        <w:tc>
          <w:tcPr>
            <w:tcW w:w="3837" w:type="dxa"/>
            <w:tcBorders>
              <w:top w:val="single" w:sz="4" w:space="0" w:color="000000"/>
              <w:left w:val="single" w:sz="4" w:space="0" w:color="000000"/>
              <w:bottom w:val="single" w:sz="4" w:space="0" w:color="000000"/>
              <w:right w:val="single" w:sz="4" w:space="0" w:color="000000"/>
            </w:tcBorders>
          </w:tcPr>
          <w:p w14:paraId="04AB4A37" w14:textId="0AAECADE" w:rsidR="00F5348A" w:rsidRDefault="00F5348A" w:rsidP="00F5348A">
            <w:pPr>
              <w:widowControl w:val="0"/>
              <w:spacing w:after="0" w:line="252" w:lineRule="auto"/>
              <w:rPr>
                <w:rFonts w:ascii="Arial" w:eastAsia="Calibri" w:hAnsi="Arial" w:cs="Arial"/>
                <w:b/>
                <w:bCs/>
                <w:i/>
                <w:iCs/>
                <w:w w:val="80"/>
                <w:sz w:val="20"/>
                <w:szCs w:val="20"/>
                <w:lang w:val="en-GB" w:eastAsia="zh-CN"/>
              </w:rPr>
            </w:pPr>
            <w:proofErr w:type="spellStart"/>
            <w:r w:rsidRPr="00CB1265">
              <w:t>Genzić</w:t>
            </w:r>
            <w:proofErr w:type="spellEnd"/>
            <w:r w:rsidRPr="00CB1265">
              <w:t xml:space="preserve"> Ana</w:t>
            </w:r>
          </w:p>
        </w:tc>
        <w:tc>
          <w:tcPr>
            <w:tcW w:w="3822" w:type="dxa"/>
            <w:tcBorders>
              <w:top w:val="single" w:sz="4" w:space="0" w:color="000000"/>
              <w:left w:val="single" w:sz="4" w:space="0" w:color="000000"/>
              <w:bottom w:val="single" w:sz="4" w:space="0" w:color="000000"/>
              <w:right w:val="single" w:sz="4" w:space="0" w:color="000000"/>
            </w:tcBorders>
          </w:tcPr>
          <w:p w14:paraId="3A4AD7BA" w14:textId="310AC1AB" w:rsidR="00F5348A" w:rsidRPr="001F31CE" w:rsidRDefault="001F31CE" w:rsidP="00F5348A">
            <w:pPr>
              <w:widowControl w:val="0"/>
              <w:spacing w:after="0" w:line="252" w:lineRule="auto"/>
              <w:rPr>
                <w:rFonts w:ascii="Arial" w:hAnsi="Arial" w:cs="Arial"/>
                <w:sz w:val="20"/>
                <w:szCs w:val="20"/>
              </w:rPr>
            </w:pPr>
            <w:r>
              <w:rPr>
                <w:rFonts w:ascii="Arial" w:hAnsi="Arial" w:cs="Arial"/>
                <w:sz w:val="20"/>
                <w:szCs w:val="20"/>
              </w:rPr>
              <w:t>ana.genzic@gmail.com</w:t>
            </w:r>
          </w:p>
        </w:tc>
      </w:tr>
      <w:tr w:rsidR="00F5348A" w14:paraId="553969EF" w14:textId="77777777" w:rsidTr="00F5348A">
        <w:trPr>
          <w:trHeight w:val="266"/>
          <w:jc w:val="center"/>
        </w:trPr>
        <w:tc>
          <w:tcPr>
            <w:tcW w:w="558" w:type="dxa"/>
            <w:tcBorders>
              <w:top w:val="single" w:sz="4" w:space="0" w:color="000000"/>
              <w:left w:val="single" w:sz="4" w:space="0" w:color="000000"/>
              <w:bottom w:val="single" w:sz="4" w:space="0" w:color="000000"/>
              <w:right w:val="single" w:sz="4" w:space="0" w:color="000000"/>
            </w:tcBorders>
          </w:tcPr>
          <w:p w14:paraId="73AA8881" w14:textId="08321D6A" w:rsidR="00F5348A" w:rsidRDefault="00F5348A" w:rsidP="00F5348A">
            <w:pPr>
              <w:widowControl w:val="0"/>
              <w:spacing w:after="0" w:line="253" w:lineRule="exact"/>
              <w:jc w:val="center"/>
              <w:rPr>
                <w:rFonts w:ascii="Arial" w:eastAsia="Times New Roman" w:hAnsi="Arial" w:cs="Arial"/>
                <w:sz w:val="20"/>
                <w:szCs w:val="20"/>
              </w:rPr>
            </w:pPr>
            <w:r w:rsidRPr="00CB1265">
              <w:t>27.</w:t>
            </w:r>
          </w:p>
        </w:tc>
        <w:tc>
          <w:tcPr>
            <w:tcW w:w="3837" w:type="dxa"/>
            <w:tcBorders>
              <w:top w:val="single" w:sz="4" w:space="0" w:color="000000"/>
              <w:left w:val="single" w:sz="4" w:space="0" w:color="000000"/>
              <w:bottom w:val="single" w:sz="4" w:space="0" w:color="000000"/>
              <w:right w:val="single" w:sz="4" w:space="0" w:color="000000"/>
            </w:tcBorders>
          </w:tcPr>
          <w:p w14:paraId="7043A071" w14:textId="42E20D53" w:rsidR="00F5348A" w:rsidRDefault="00F5348A" w:rsidP="00F5348A">
            <w:pPr>
              <w:widowControl w:val="0"/>
              <w:spacing w:after="0" w:line="252" w:lineRule="auto"/>
              <w:rPr>
                <w:rFonts w:ascii="Arial" w:eastAsia="Calibri" w:hAnsi="Arial" w:cs="Arial"/>
                <w:b/>
                <w:bCs/>
                <w:i/>
                <w:iCs/>
                <w:sz w:val="20"/>
                <w:szCs w:val="20"/>
                <w:lang w:val="en-GB" w:eastAsia="zh-CN"/>
              </w:rPr>
            </w:pPr>
            <w:r w:rsidRPr="00CB1265">
              <w:t>Golubić Mirna</w:t>
            </w:r>
          </w:p>
        </w:tc>
        <w:tc>
          <w:tcPr>
            <w:tcW w:w="3822" w:type="dxa"/>
            <w:tcBorders>
              <w:top w:val="single" w:sz="4" w:space="0" w:color="000000"/>
              <w:left w:val="single" w:sz="4" w:space="0" w:color="000000"/>
              <w:bottom w:val="single" w:sz="4" w:space="0" w:color="000000"/>
              <w:right w:val="single" w:sz="4" w:space="0" w:color="000000"/>
            </w:tcBorders>
          </w:tcPr>
          <w:p w14:paraId="6D6EF853" w14:textId="4E75DA22" w:rsidR="00F5348A" w:rsidRDefault="00F5348A" w:rsidP="00F5348A">
            <w:pPr>
              <w:widowControl w:val="0"/>
              <w:spacing w:after="0" w:line="252" w:lineRule="auto"/>
              <w:rPr>
                <w:rFonts w:ascii="Arial" w:eastAsia="Calibri" w:hAnsi="Arial" w:cs="Arial"/>
                <w:b/>
                <w:bCs/>
                <w:i/>
                <w:iCs/>
                <w:sz w:val="20"/>
                <w:szCs w:val="20"/>
                <w:lang w:val="en-GB" w:eastAsia="zh-CN"/>
              </w:rPr>
            </w:pPr>
            <w:r w:rsidRPr="00CB1265">
              <w:t>petrnel.mirna@gmail.com</w:t>
            </w:r>
          </w:p>
        </w:tc>
      </w:tr>
      <w:tr w:rsidR="00F5348A" w14:paraId="1B3FFE62" w14:textId="77777777" w:rsidTr="00F5348A">
        <w:trPr>
          <w:trHeight w:val="266"/>
          <w:jc w:val="center"/>
        </w:trPr>
        <w:tc>
          <w:tcPr>
            <w:tcW w:w="558" w:type="dxa"/>
            <w:tcBorders>
              <w:top w:val="single" w:sz="4" w:space="0" w:color="000000"/>
              <w:left w:val="single" w:sz="4" w:space="0" w:color="000000"/>
              <w:bottom w:val="single" w:sz="4" w:space="0" w:color="000000"/>
              <w:right w:val="single" w:sz="4" w:space="0" w:color="000000"/>
            </w:tcBorders>
          </w:tcPr>
          <w:p w14:paraId="16A1D151" w14:textId="5FC81D66" w:rsidR="00F5348A" w:rsidRDefault="00F5348A" w:rsidP="00F5348A">
            <w:pPr>
              <w:widowControl w:val="0"/>
              <w:spacing w:after="0" w:line="253" w:lineRule="exact"/>
              <w:jc w:val="center"/>
              <w:rPr>
                <w:rFonts w:ascii="Arial" w:eastAsia="Times New Roman" w:hAnsi="Arial" w:cs="Arial"/>
                <w:sz w:val="20"/>
                <w:szCs w:val="20"/>
              </w:rPr>
            </w:pPr>
            <w:r w:rsidRPr="00CB1265">
              <w:t>28.</w:t>
            </w:r>
          </w:p>
        </w:tc>
        <w:tc>
          <w:tcPr>
            <w:tcW w:w="3837" w:type="dxa"/>
            <w:tcBorders>
              <w:top w:val="single" w:sz="4" w:space="0" w:color="000000"/>
              <w:left w:val="single" w:sz="4" w:space="0" w:color="000000"/>
              <w:bottom w:val="single" w:sz="4" w:space="0" w:color="000000"/>
              <w:right w:val="single" w:sz="4" w:space="0" w:color="000000"/>
            </w:tcBorders>
          </w:tcPr>
          <w:p w14:paraId="58E7BB95" w14:textId="37FAEAD8" w:rsidR="00F5348A" w:rsidRDefault="00F5348A" w:rsidP="00F5348A">
            <w:pPr>
              <w:widowControl w:val="0"/>
              <w:spacing w:after="0" w:line="252" w:lineRule="auto"/>
              <w:rPr>
                <w:rFonts w:ascii="Arial" w:eastAsia="Calibri" w:hAnsi="Arial" w:cs="Arial"/>
                <w:b/>
                <w:bCs/>
                <w:i/>
                <w:iCs/>
                <w:sz w:val="20"/>
                <w:szCs w:val="20"/>
                <w:lang w:val="en-GB" w:eastAsia="zh-CN"/>
              </w:rPr>
            </w:pPr>
            <w:proofErr w:type="spellStart"/>
            <w:r w:rsidRPr="00CB1265">
              <w:t>Gregčević</w:t>
            </w:r>
            <w:proofErr w:type="spellEnd"/>
            <w:r w:rsidRPr="00CB1265">
              <w:t xml:space="preserve"> Martina</w:t>
            </w:r>
          </w:p>
        </w:tc>
        <w:tc>
          <w:tcPr>
            <w:tcW w:w="3822" w:type="dxa"/>
            <w:tcBorders>
              <w:top w:val="single" w:sz="4" w:space="0" w:color="000000"/>
              <w:left w:val="single" w:sz="4" w:space="0" w:color="000000"/>
              <w:bottom w:val="single" w:sz="4" w:space="0" w:color="000000"/>
              <w:right w:val="single" w:sz="4" w:space="0" w:color="000000"/>
            </w:tcBorders>
          </w:tcPr>
          <w:p w14:paraId="4D1434F2" w14:textId="78D64329" w:rsidR="00F5348A" w:rsidRDefault="00F5348A" w:rsidP="00F5348A">
            <w:pPr>
              <w:widowControl w:val="0"/>
              <w:spacing w:after="0" w:line="252" w:lineRule="auto"/>
              <w:rPr>
                <w:rFonts w:ascii="Arial" w:eastAsia="Calibri" w:hAnsi="Arial" w:cs="Arial"/>
                <w:b/>
                <w:bCs/>
                <w:i/>
                <w:iCs/>
                <w:sz w:val="20"/>
                <w:szCs w:val="20"/>
                <w:lang w:val="en-GB" w:eastAsia="zh-CN"/>
              </w:rPr>
            </w:pPr>
            <w:r w:rsidRPr="00CB1265">
              <w:t>gregcevicm@gmail.com</w:t>
            </w:r>
          </w:p>
        </w:tc>
      </w:tr>
      <w:tr w:rsidR="00F5348A" w14:paraId="26A4942A" w14:textId="77777777" w:rsidTr="00F5348A">
        <w:trPr>
          <w:trHeight w:val="266"/>
          <w:jc w:val="center"/>
        </w:trPr>
        <w:tc>
          <w:tcPr>
            <w:tcW w:w="558" w:type="dxa"/>
            <w:tcBorders>
              <w:top w:val="single" w:sz="4" w:space="0" w:color="000000"/>
              <w:left w:val="single" w:sz="4" w:space="0" w:color="000000"/>
              <w:bottom w:val="single" w:sz="4" w:space="0" w:color="000000"/>
              <w:right w:val="single" w:sz="4" w:space="0" w:color="000000"/>
            </w:tcBorders>
          </w:tcPr>
          <w:p w14:paraId="010EC09C" w14:textId="56E3C96E" w:rsidR="00F5348A" w:rsidRDefault="00F5348A" w:rsidP="00F5348A">
            <w:pPr>
              <w:widowControl w:val="0"/>
              <w:spacing w:after="0" w:line="253" w:lineRule="exact"/>
              <w:jc w:val="center"/>
              <w:rPr>
                <w:rFonts w:ascii="Arial" w:eastAsia="Times New Roman" w:hAnsi="Arial" w:cs="Arial"/>
                <w:w w:val="90"/>
                <w:sz w:val="20"/>
                <w:szCs w:val="20"/>
              </w:rPr>
            </w:pPr>
            <w:r w:rsidRPr="00CB1265">
              <w:t>29.</w:t>
            </w:r>
          </w:p>
        </w:tc>
        <w:tc>
          <w:tcPr>
            <w:tcW w:w="3837" w:type="dxa"/>
            <w:tcBorders>
              <w:top w:val="single" w:sz="4" w:space="0" w:color="000000"/>
              <w:left w:val="single" w:sz="4" w:space="0" w:color="000000"/>
              <w:bottom w:val="single" w:sz="4" w:space="0" w:color="000000"/>
              <w:right w:val="single" w:sz="4" w:space="0" w:color="000000"/>
            </w:tcBorders>
          </w:tcPr>
          <w:p w14:paraId="2DFFCD55" w14:textId="2B029865" w:rsidR="00F5348A" w:rsidRDefault="00F5348A" w:rsidP="00F5348A">
            <w:pPr>
              <w:widowControl w:val="0"/>
              <w:spacing w:after="0" w:line="252" w:lineRule="auto"/>
              <w:rPr>
                <w:rFonts w:ascii="Arial" w:eastAsia="Calibri" w:hAnsi="Arial" w:cs="Arial"/>
                <w:b/>
                <w:bCs/>
                <w:i/>
                <w:iCs/>
                <w:w w:val="80"/>
                <w:sz w:val="20"/>
                <w:szCs w:val="20"/>
                <w:lang w:val="en-GB" w:eastAsia="zh-CN"/>
              </w:rPr>
            </w:pPr>
            <w:r w:rsidRPr="00CB1265">
              <w:t>Grgurić Jasna</w:t>
            </w:r>
          </w:p>
        </w:tc>
        <w:tc>
          <w:tcPr>
            <w:tcW w:w="3822" w:type="dxa"/>
            <w:tcBorders>
              <w:top w:val="single" w:sz="4" w:space="0" w:color="000000"/>
              <w:left w:val="single" w:sz="4" w:space="0" w:color="000000"/>
              <w:bottom w:val="single" w:sz="4" w:space="0" w:color="000000"/>
              <w:right w:val="single" w:sz="4" w:space="0" w:color="000000"/>
            </w:tcBorders>
          </w:tcPr>
          <w:p w14:paraId="4974F33F" w14:textId="323D1F5B" w:rsidR="00F5348A" w:rsidRDefault="00F5348A" w:rsidP="00F5348A">
            <w:pPr>
              <w:widowControl w:val="0"/>
              <w:spacing w:after="0" w:line="252" w:lineRule="auto"/>
              <w:rPr>
                <w:rFonts w:ascii="Arial" w:hAnsi="Arial" w:cs="Arial"/>
                <w:i/>
                <w:iCs/>
                <w:sz w:val="20"/>
                <w:szCs w:val="20"/>
              </w:rPr>
            </w:pPr>
            <w:r w:rsidRPr="00CB1265">
              <w:t>jasna.grguric7@gmail.com</w:t>
            </w:r>
          </w:p>
        </w:tc>
      </w:tr>
      <w:tr w:rsidR="00F5348A" w14:paraId="7D564CF0" w14:textId="77777777" w:rsidTr="00F5348A">
        <w:trPr>
          <w:trHeight w:val="266"/>
          <w:jc w:val="center"/>
        </w:trPr>
        <w:tc>
          <w:tcPr>
            <w:tcW w:w="558" w:type="dxa"/>
            <w:tcBorders>
              <w:top w:val="single" w:sz="4" w:space="0" w:color="000000"/>
              <w:left w:val="single" w:sz="4" w:space="0" w:color="000000"/>
              <w:bottom w:val="single" w:sz="4" w:space="0" w:color="000000"/>
              <w:right w:val="single" w:sz="4" w:space="0" w:color="000000"/>
            </w:tcBorders>
          </w:tcPr>
          <w:p w14:paraId="12D4CA01" w14:textId="144D7548" w:rsidR="00F5348A" w:rsidRDefault="00F5348A" w:rsidP="00F5348A">
            <w:pPr>
              <w:widowControl w:val="0"/>
              <w:spacing w:after="0" w:line="253" w:lineRule="exact"/>
              <w:jc w:val="center"/>
              <w:rPr>
                <w:rFonts w:ascii="Arial" w:eastAsia="Times New Roman" w:hAnsi="Arial" w:cs="Arial"/>
                <w:w w:val="90"/>
                <w:sz w:val="20"/>
                <w:szCs w:val="20"/>
              </w:rPr>
            </w:pPr>
            <w:r w:rsidRPr="00CB1265">
              <w:t>30.</w:t>
            </w:r>
          </w:p>
        </w:tc>
        <w:tc>
          <w:tcPr>
            <w:tcW w:w="3837" w:type="dxa"/>
            <w:tcBorders>
              <w:top w:val="single" w:sz="4" w:space="0" w:color="000000"/>
              <w:left w:val="single" w:sz="4" w:space="0" w:color="000000"/>
              <w:bottom w:val="single" w:sz="4" w:space="0" w:color="000000"/>
              <w:right w:val="single" w:sz="4" w:space="0" w:color="000000"/>
            </w:tcBorders>
          </w:tcPr>
          <w:p w14:paraId="08564B6E" w14:textId="5D58BCE6" w:rsidR="00F5348A" w:rsidRDefault="00F5348A" w:rsidP="00F5348A">
            <w:pPr>
              <w:widowControl w:val="0"/>
              <w:spacing w:after="0" w:line="252" w:lineRule="auto"/>
              <w:rPr>
                <w:rFonts w:ascii="Arial" w:eastAsia="Calibri" w:hAnsi="Arial" w:cs="Arial"/>
                <w:b/>
                <w:bCs/>
                <w:i/>
                <w:iCs/>
                <w:w w:val="80"/>
                <w:sz w:val="20"/>
                <w:szCs w:val="20"/>
                <w:lang w:val="en-GB" w:eastAsia="zh-CN"/>
              </w:rPr>
            </w:pPr>
            <w:proofErr w:type="spellStart"/>
            <w:r w:rsidRPr="00CB1265">
              <w:t>Grupković</w:t>
            </w:r>
            <w:proofErr w:type="spellEnd"/>
            <w:r w:rsidRPr="00CB1265">
              <w:t xml:space="preserve"> Borna</w:t>
            </w:r>
          </w:p>
        </w:tc>
        <w:tc>
          <w:tcPr>
            <w:tcW w:w="3822" w:type="dxa"/>
            <w:tcBorders>
              <w:top w:val="single" w:sz="4" w:space="0" w:color="000000"/>
              <w:left w:val="single" w:sz="4" w:space="0" w:color="000000"/>
              <w:bottom w:val="single" w:sz="4" w:space="0" w:color="000000"/>
              <w:right w:val="single" w:sz="4" w:space="0" w:color="000000"/>
            </w:tcBorders>
          </w:tcPr>
          <w:p w14:paraId="71985DE0" w14:textId="1325F93A" w:rsidR="00F5348A" w:rsidRDefault="00F5348A" w:rsidP="00F5348A">
            <w:pPr>
              <w:widowControl w:val="0"/>
              <w:spacing w:after="0" w:line="252" w:lineRule="auto"/>
              <w:rPr>
                <w:rFonts w:ascii="Arial" w:eastAsia="Calibri" w:hAnsi="Arial" w:cs="Arial"/>
                <w:b/>
                <w:bCs/>
                <w:i/>
                <w:iCs/>
                <w:sz w:val="20"/>
                <w:szCs w:val="20"/>
                <w:lang w:val="en-GB" w:eastAsia="zh-CN"/>
              </w:rPr>
            </w:pPr>
            <w:r w:rsidRPr="00CB1265">
              <w:t>borna.grupkovic@hotmail.com</w:t>
            </w:r>
          </w:p>
        </w:tc>
      </w:tr>
      <w:tr w:rsidR="00F5348A" w14:paraId="6A024A55" w14:textId="77777777" w:rsidTr="00F5348A">
        <w:trPr>
          <w:trHeight w:val="266"/>
          <w:jc w:val="center"/>
        </w:trPr>
        <w:tc>
          <w:tcPr>
            <w:tcW w:w="558" w:type="dxa"/>
            <w:tcBorders>
              <w:top w:val="single" w:sz="4" w:space="0" w:color="000000"/>
              <w:left w:val="single" w:sz="4" w:space="0" w:color="000000"/>
              <w:bottom w:val="single" w:sz="4" w:space="0" w:color="000000"/>
              <w:right w:val="single" w:sz="4" w:space="0" w:color="000000"/>
            </w:tcBorders>
          </w:tcPr>
          <w:p w14:paraId="72D2890C" w14:textId="7A8F3D0F" w:rsidR="00F5348A" w:rsidRDefault="00F5348A" w:rsidP="00F5348A">
            <w:pPr>
              <w:widowControl w:val="0"/>
              <w:spacing w:after="0" w:line="253" w:lineRule="exact"/>
              <w:jc w:val="center"/>
              <w:rPr>
                <w:rFonts w:ascii="Arial" w:eastAsia="Times New Roman" w:hAnsi="Arial" w:cs="Arial"/>
                <w:w w:val="90"/>
                <w:sz w:val="20"/>
                <w:szCs w:val="20"/>
              </w:rPr>
            </w:pPr>
            <w:r w:rsidRPr="00CB1265">
              <w:t>31.</w:t>
            </w:r>
          </w:p>
        </w:tc>
        <w:tc>
          <w:tcPr>
            <w:tcW w:w="3837" w:type="dxa"/>
            <w:tcBorders>
              <w:top w:val="single" w:sz="4" w:space="0" w:color="000000"/>
              <w:left w:val="single" w:sz="4" w:space="0" w:color="000000"/>
              <w:bottom w:val="single" w:sz="4" w:space="0" w:color="000000"/>
              <w:right w:val="single" w:sz="4" w:space="0" w:color="000000"/>
            </w:tcBorders>
          </w:tcPr>
          <w:p w14:paraId="11E086ED" w14:textId="2EC93497" w:rsidR="00F5348A" w:rsidRDefault="00F5348A" w:rsidP="00F5348A">
            <w:pPr>
              <w:widowControl w:val="0"/>
              <w:spacing w:after="0" w:line="252" w:lineRule="auto"/>
              <w:rPr>
                <w:rFonts w:ascii="Arial" w:eastAsia="Calibri" w:hAnsi="Arial" w:cs="Arial"/>
                <w:b/>
                <w:bCs/>
                <w:i/>
                <w:iCs/>
                <w:w w:val="80"/>
                <w:sz w:val="20"/>
                <w:szCs w:val="20"/>
                <w:lang w:val="en-GB" w:eastAsia="zh-CN"/>
              </w:rPr>
            </w:pPr>
            <w:proofErr w:type="spellStart"/>
            <w:r w:rsidRPr="00CB1265">
              <w:t>Guščić</w:t>
            </w:r>
            <w:proofErr w:type="spellEnd"/>
            <w:r w:rsidRPr="00CB1265">
              <w:t xml:space="preserve"> Mislav</w:t>
            </w:r>
          </w:p>
        </w:tc>
        <w:tc>
          <w:tcPr>
            <w:tcW w:w="3822" w:type="dxa"/>
            <w:tcBorders>
              <w:top w:val="single" w:sz="4" w:space="0" w:color="000000"/>
              <w:left w:val="single" w:sz="4" w:space="0" w:color="000000"/>
              <w:bottom w:val="single" w:sz="4" w:space="0" w:color="000000"/>
              <w:right w:val="single" w:sz="4" w:space="0" w:color="000000"/>
            </w:tcBorders>
          </w:tcPr>
          <w:p w14:paraId="6DA4E56C" w14:textId="4E1A491F" w:rsidR="00F5348A" w:rsidRDefault="00F5348A" w:rsidP="00F5348A">
            <w:pPr>
              <w:widowControl w:val="0"/>
              <w:spacing w:after="0" w:line="252" w:lineRule="auto"/>
              <w:rPr>
                <w:rFonts w:ascii="Arial" w:eastAsia="Calibri" w:hAnsi="Arial" w:cs="Arial"/>
                <w:sz w:val="20"/>
                <w:szCs w:val="20"/>
                <w:lang w:val="en-GB" w:eastAsia="zh-CN"/>
              </w:rPr>
            </w:pPr>
            <w:r w:rsidRPr="00CB1265">
              <w:t>mislav.guscic@gmail.com</w:t>
            </w:r>
          </w:p>
        </w:tc>
      </w:tr>
      <w:tr w:rsidR="00F5348A" w14:paraId="43BFAC06" w14:textId="77777777" w:rsidTr="00F5348A">
        <w:trPr>
          <w:trHeight w:val="266"/>
          <w:jc w:val="center"/>
        </w:trPr>
        <w:tc>
          <w:tcPr>
            <w:tcW w:w="558" w:type="dxa"/>
            <w:tcBorders>
              <w:top w:val="single" w:sz="4" w:space="0" w:color="000000"/>
              <w:left w:val="single" w:sz="4" w:space="0" w:color="000000"/>
              <w:bottom w:val="single" w:sz="4" w:space="0" w:color="000000"/>
              <w:right w:val="single" w:sz="4" w:space="0" w:color="000000"/>
            </w:tcBorders>
          </w:tcPr>
          <w:p w14:paraId="74EA8082" w14:textId="3A9A6D72" w:rsidR="00F5348A" w:rsidRDefault="00F5348A" w:rsidP="00F5348A">
            <w:pPr>
              <w:widowControl w:val="0"/>
              <w:spacing w:after="0" w:line="253" w:lineRule="exact"/>
              <w:jc w:val="center"/>
              <w:rPr>
                <w:rFonts w:ascii="Arial" w:eastAsia="Times New Roman" w:hAnsi="Arial" w:cs="Arial"/>
                <w:w w:val="90"/>
                <w:sz w:val="20"/>
                <w:szCs w:val="20"/>
              </w:rPr>
            </w:pPr>
            <w:r w:rsidRPr="00CB1265">
              <w:t>32.</w:t>
            </w:r>
          </w:p>
        </w:tc>
        <w:tc>
          <w:tcPr>
            <w:tcW w:w="3837" w:type="dxa"/>
            <w:tcBorders>
              <w:top w:val="single" w:sz="4" w:space="0" w:color="000000"/>
              <w:left w:val="single" w:sz="4" w:space="0" w:color="000000"/>
              <w:bottom w:val="single" w:sz="4" w:space="0" w:color="000000"/>
              <w:right w:val="single" w:sz="4" w:space="0" w:color="000000"/>
            </w:tcBorders>
          </w:tcPr>
          <w:p w14:paraId="6350EF10" w14:textId="3EB5FC75" w:rsidR="00F5348A" w:rsidRDefault="00F5348A" w:rsidP="00F5348A">
            <w:pPr>
              <w:widowControl w:val="0"/>
              <w:spacing w:after="0" w:line="252" w:lineRule="auto"/>
              <w:rPr>
                <w:rFonts w:ascii="Arial" w:eastAsia="Calibri" w:hAnsi="Arial" w:cs="Arial"/>
                <w:b/>
                <w:bCs/>
                <w:i/>
                <w:iCs/>
                <w:w w:val="80"/>
                <w:sz w:val="20"/>
                <w:szCs w:val="20"/>
                <w:lang w:val="en-GB" w:eastAsia="zh-CN"/>
              </w:rPr>
            </w:pPr>
            <w:proofErr w:type="spellStart"/>
            <w:r w:rsidRPr="00CB1265">
              <w:t>Hlubuček</w:t>
            </w:r>
            <w:proofErr w:type="spellEnd"/>
            <w:r w:rsidRPr="00CB1265">
              <w:t xml:space="preserve"> </w:t>
            </w:r>
            <w:proofErr w:type="spellStart"/>
            <w:r w:rsidRPr="00CB1265">
              <w:t>Čingel</w:t>
            </w:r>
            <w:proofErr w:type="spellEnd"/>
            <w:r w:rsidRPr="00CB1265">
              <w:t xml:space="preserve"> Sanja</w:t>
            </w:r>
          </w:p>
        </w:tc>
        <w:tc>
          <w:tcPr>
            <w:tcW w:w="3822" w:type="dxa"/>
            <w:tcBorders>
              <w:top w:val="single" w:sz="4" w:space="0" w:color="000000"/>
              <w:left w:val="single" w:sz="4" w:space="0" w:color="000000"/>
              <w:bottom w:val="single" w:sz="4" w:space="0" w:color="000000"/>
              <w:right w:val="single" w:sz="4" w:space="0" w:color="000000"/>
            </w:tcBorders>
          </w:tcPr>
          <w:p w14:paraId="32F0321F" w14:textId="66A2F948" w:rsidR="00F5348A" w:rsidRDefault="00F5348A" w:rsidP="00F5348A">
            <w:pPr>
              <w:widowControl w:val="0"/>
              <w:spacing w:after="0" w:line="252" w:lineRule="auto"/>
              <w:rPr>
                <w:rFonts w:ascii="Arial" w:hAnsi="Arial" w:cs="Arial"/>
                <w:i/>
                <w:iCs/>
                <w:sz w:val="20"/>
                <w:szCs w:val="20"/>
              </w:rPr>
            </w:pPr>
          </w:p>
        </w:tc>
      </w:tr>
      <w:tr w:rsidR="00F5348A" w14:paraId="2F97A251" w14:textId="77777777" w:rsidTr="00F5348A">
        <w:trPr>
          <w:trHeight w:val="266"/>
          <w:jc w:val="center"/>
        </w:trPr>
        <w:tc>
          <w:tcPr>
            <w:tcW w:w="558" w:type="dxa"/>
            <w:tcBorders>
              <w:top w:val="single" w:sz="4" w:space="0" w:color="000000"/>
              <w:left w:val="single" w:sz="4" w:space="0" w:color="000000"/>
              <w:bottom w:val="single" w:sz="4" w:space="0" w:color="000000"/>
              <w:right w:val="single" w:sz="4" w:space="0" w:color="000000"/>
            </w:tcBorders>
          </w:tcPr>
          <w:p w14:paraId="2B373713" w14:textId="25890C02" w:rsidR="00F5348A" w:rsidRDefault="00F5348A" w:rsidP="00F5348A">
            <w:pPr>
              <w:widowControl w:val="0"/>
              <w:spacing w:after="0" w:line="253" w:lineRule="exact"/>
              <w:jc w:val="center"/>
              <w:rPr>
                <w:rFonts w:ascii="Arial" w:eastAsia="Times New Roman" w:hAnsi="Arial" w:cs="Arial"/>
                <w:w w:val="90"/>
                <w:sz w:val="20"/>
                <w:szCs w:val="20"/>
              </w:rPr>
            </w:pPr>
            <w:r w:rsidRPr="00CB1265">
              <w:t>33.</w:t>
            </w:r>
          </w:p>
        </w:tc>
        <w:tc>
          <w:tcPr>
            <w:tcW w:w="3837" w:type="dxa"/>
            <w:tcBorders>
              <w:top w:val="single" w:sz="4" w:space="0" w:color="000000"/>
              <w:left w:val="single" w:sz="4" w:space="0" w:color="000000"/>
              <w:bottom w:val="single" w:sz="4" w:space="0" w:color="000000"/>
              <w:right w:val="single" w:sz="4" w:space="0" w:color="000000"/>
            </w:tcBorders>
          </w:tcPr>
          <w:p w14:paraId="0048A607" w14:textId="77F92069" w:rsidR="00F5348A" w:rsidRDefault="00F5348A" w:rsidP="00F5348A">
            <w:pPr>
              <w:widowControl w:val="0"/>
              <w:spacing w:after="0" w:line="252" w:lineRule="auto"/>
              <w:rPr>
                <w:rFonts w:ascii="Arial" w:eastAsia="Calibri" w:hAnsi="Arial" w:cs="Arial"/>
                <w:b/>
                <w:bCs/>
                <w:i/>
                <w:iCs/>
                <w:w w:val="80"/>
                <w:sz w:val="20"/>
                <w:szCs w:val="20"/>
                <w:lang w:val="pl-PL" w:eastAsia="zh-CN"/>
              </w:rPr>
            </w:pPr>
            <w:r w:rsidRPr="00CB1265">
              <w:t>Hofmann Gilbert</w:t>
            </w:r>
          </w:p>
        </w:tc>
        <w:tc>
          <w:tcPr>
            <w:tcW w:w="3822" w:type="dxa"/>
            <w:tcBorders>
              <w:top w:val="single" w:sz="4" w:space="0" w:color="000000"/>
              <w:left w:val="single" w:sz="4" w:space="0" w:color="000000"/>
              <w:bottom w:val="single" w:sz="4" w:space="0" w:color="000000"/>
              <w:right w:val="single" w:sz="4" w:space="0" w:color="000000"/>
            </w:tcBorders>
          </w:tcPr>
          <w:p w14:paraId="7E161103" w14:textId="38F16564" w:rsidR="00F5348A" w:rsidRDefault="00F5348A" w:rsidP="00F5348A">
            <w:pPr>
              <w:widowControl w:val="0"/>
              <w:spacing w:after="0" w:line="252" w:lineRule="auto"/>
              <w:rPr>
                <w:rFonts w:ascii="Arial" w:eastAsia="Calibri" w:hAnsi="Arial" w:cs="Arial"/>
                <w:sz w:val="20"/>
                <w:szCs w:val="20"/>
                <w:lang w:val="en-GB" w:eastAsia="zh-CN"/>
              </w:rPr>
            </w:pPr>
            <w:r w:rsidRPr="00CB1265">
              <w:t>hofmanngilbert1973@gmail.com</w:t>
            </w:r>
          </w:p>
        </w:tc>
      </w:tr>
      <w:tr w:rsidR="00F5348A" w14:paraId="5FAF36D2" w14:textId="77777777" w:rsidTr="00F5348A">
        <w:trPr>
          <w:trHeight w:val="266"/>
          <w:jc w:val="center"/>
        </w:trPr>
        <w:tc>
          <w:tcPr>
            <w:tcW w:w="558" w:type="dxa"/>
            <w:tcBorders>
              <w:top w:val="single" w:sz="4" w:space="0" w:color="000000"/>
              <w:left w:val="single" w:sz="4" w:space="0" w:color="000000"/>
              <w:bottom w:val="single" w:sz="4" w:space="0" w:color="000000"/>
              <w:right w:val="single" w:sz="4" w:space="0" w:color="000000"/>
            </w:tcBorders>
          </w:tcPr>
          <w:p w14:paraId="673AD9CF" w14:textId="5D2FF840" w:rsidR="00F5348A" w:rsidRDefault="00F5348A" w:rsidP="00F5348A">
            <w:pPr>
              <w:widowControl w:val="0"/>
              <w:spacing w:after="0" w:line="253" w:lineRule="exact"/>
              <w:jc w:val="center"/>
              <w:rPr>
                <w:rFonts w:ascii="Arial" w:eastAsia="Times New Roman" w:hAnsi="Arial" w:cs="Arial"/>
                <w:w w:val="90"/>
                <w:sz w:val="20"/>
                <w:szCs w:val="20"/>
              </w:rPr>
            </w:pPr>
            <w:r w:rsidRPr="00CB1265">
              <w:t>34.</w:t>
            </w:r>
          </w:p>
        </w:tc>
        <w:tc>
          <w:tcPr>
            <w:tcW w:w="3837" w:type="dxa"/>
            <w:tcBorders>
              <w:top w:val="single" w:sz="4" w:space="0" w:color="000000"/>
              <w:left w:val="single" w:sz="4" w:space="0" w:color="000000"/>
              <w:bottom w:val="single" w:sz="4" w:space="0" w:color="000000"/>
              <w:right w:val="single" w:sz="4" w:space="0" w:color="000000"/>
            </w:tcBorders>
          </w:tcPr>
          <w:p w14:paraId="57C2D8FA" w14:textId="653D57D3" w:rsidR="00F5348A" w:rsidRDefault="00F5348A" w:rsidP="00F5348A">
            <w:pPr>
              <w:widowControl w:val="0"/>
              <w:spacing w:after="0" w:line="252" w:lineRule="auto"/>
              <w:rPr>
                <w:rFonts w:ascii="Arial" w:eastAsia="Calibri" w:hAnsi="Arial" w:cs="Arial"/>
                <w:b/>
                <w:bCs/>
                <w:i/>
                <w:iCs/>
                <w:w w:val="80"/>
                <w:sz w:val="20"/>
                <w:szCs w:val="20"/>
                <w:lang w:val="en-GB" w:eastAsia="zh-CN"/>
              </w:rPr>
            </w:pPr>
            <w:proofErr w:type="spellStart"/>
            <w:r w:rsidRPr="00CB1265">
              <w:t>Huljenić</w:t>
            </w:r>
            <w:proofErr w:type="spellEnd"/>
            <w:r w:rsidRPr="00CB1265">
              <w:t xml:space="preserve"> Danijela</w:t>
            </w:r>
          </w:p>
        </w:tc>
        <w:tc>
          <w:tcPr>
            <w:tcW w:w="3822" w:type="dxa"/>
            <w:tcBorders>
              <w:top w:val="single" w:sz="4" w:space="0" w:color="000000"/>
              <w:left w:val="single" w:sz="4" w:space="0" w:color="000000"/>
              <w:bottom w:val="single" w:sz="4" w:space="0" w:color="000000"/>
              <w:right w:val="single" w:sz="4" w:space="0" w:color="000000"/>
            </w:tcBorders>
          </w:tcPr>
          <w:p w14:paraId="690AD58B" w14:textId="7D5F2E63" w:rsidR="00F5348A" w:rsidRDefault="00F5348A" w:rsidP="00F5348A">
            <w:pPr>
              <w:widowControl w:val="0"/>
              <w:spacing w:after="0" w:line="252" w:lineRule="auto"/>
              <w:rPr>
                <w:rFonts w:ascii="Arial" w:eastAsia="Calibri" w:hAnsi="Arial" w:cs="Arial"/>
                <w:i/>
                <w:iCs/>
                <w:sz w:val="20"/>
                <w:szCs w:val="20"/>
                <w:lang w:val="en-GB" w:eastAsia="zh-CN"/>
              </w:rPr>
            </w:pPr>
            <w:r w:rsidRPr="00CB1265">
              <w:t>dhuljeni@gmail.com</w:t>
            </w:r>
          </w:p>
        </w:tc>
      </w:tr>
      <w:tr w:rsidR="00F5348A" w14:paraId="7846C95E" w14:textId="77777777" w:rsidTr="00F5348A">
        <w:trPr>
          <w:trHeight w:val="266"/>
          <w:jc w:val="center"/>
        </w:trPr>
        <w:tc>
          <w:tcPr>
            <w:tcW w:w="558" w:type="dxa"/>
            <w:tcBorders>
              <w:top w:val="single" w:sz="4" w:space="0" w:color="000000"/>
              <w:left w:val="single" w:sz="4" w:space="0" w:color="000000"/>
              <w:bottom w:val="single" w:sz="4" w:space="0" w:color="000000"/>
              <w:right w:val="single" w:sz="4" w:space="0" w:color="000000"/>
            </w:tcBorders>
          </w:tcPr>
          <w:p w14:paraId="5FD703C2" w14:textId="1C9F5FA1" w:rsidR="00F5348A" w:rsidRDefault="00F5348A" w:rsidP="00F5348A">
            <w:pPr>
              <w:widowControl w:val="0"/>
              <w:spacing w:after="0" w:line="253" w:lineRule="exact"/>
              <w:jc w:val="center"/>
              <w:rPr>
                <w:rFonts w:ascii="Arial" w:eastAsia="Times New Roman" w:hAnsi="Arial" w:cs="Arial"/>
                <w:w w:val="90"/>
                <w:sz w:val="20"/>
                <w:szCs w:val="20"/>
              </w:rPr>
            </w:pPr>
            <w:r w:rsidRPr="00CB1265">
              <w:lastRenderedPageBreak/>
              <w:t>35.</w:t>
            </w:r>
          </w:p>
        </w:tc>
        <w:tc>
          <w:tcPr>
            <w:tcW w:w="3837" w:type="dxa"/>
            <w:tcBorders>
              <w:top w:val="single" w:sz="4" w:space="0" w:color="000000"/>
              <w:left w:val="single" w:sz="4" w:space="0" w:color="000000"/>
              <w:bottom w:val="single" w:sz="4" w:space="0" w:color="000000"/>
              <w:right w:val="single" w:sz="4" w:space="0" w:color="000000"/>
            </w:tcBorders>
          </w:tcPr>
          <w:p w14:paraId="56B811C7" w14:textId="745F59EC" w:rsidR="00F5348A" w:rsidRDefault="00F5348A" w:rsidP="00F5348A">
            <w:pPr>
              <w:widowControl w:val="0"/>
              <w:spacing w:after="0" w:line="252" w:lineRule="auto"/>
              <w:rPr>
                <w:rFonts w:ascii="Arial" w:eastAsia="Calibri" w:hAnsi="Arial" w:cs="Arial"/>
                <w:b/>
                <w:bCs/>
                <w:i/>
                <w:iCs/>
                <w:w w:val="80"/>
                <w:sz w:val="20"/>
                <w:szCs w:val="20"/>
                <w:lang w:val="en-GB" w:eastAsia="zh-CN"/>
              </w:rPr>
            </w:pPr>
            <w:r w:rsidRPr="00CB1265">
              <w:t>Ilić Josipa</w:t>
            </w:r>
          </w:p>
        </w:tc>
        <w:tc>
          <w:tcPr>
            <w:tcW w:w="3822" w:type="dxa"/>
            <w:tcBorders>
              <w:top w:val="single" w:sz="4" w:space="0" w:color="000000"/>
              <w:left w:val="single" w:sz="4" w:space="0" w:color="000000"/>
              <w:bottom w:val="single" w:sz="4" w:space="0" w:color="000000"/>
              <w:right w:val="single" w:sz="4" w:space="0" w:color="000000"/>
            </w:tcBorders>
          </w:tcPr>
          <w:p w14:paraId="6E8ED323" w14:textId="53229E85" w:rsidR="00F5348A" w:rsidRDefault="00F5348A" w:rsidP="00F5348A">
            <w:pPr>
              <w:widowControl w:val="0"/>
              <w:spacing w:after="0" w:line="252" w:lineRule="auto"/>
              <w:rPr>
                <w:rFonts w:ascii="Arial" w:eastAsia="Calibri" w:hAnsi="Arial" w:cs="Arial"/>
                <w:sz w:val="20"/>
                <w:szCs w:val="20"/>
                <w:lang w:val="en-GB" w:eastAsia="zh-CN"/>
              </w:rPr>
            </w:pPr>
            <w:r w:rsidRPr="00CB1265">
              <w:t>josipax@gmail.com</w:t>
            </w:r>
          </w:p>
        </w:tc>
      </w:tr>
      <w:tr w:rsidR="00F5348A" w14:paraId="2B161344" w14:textId="77777777" w:rsidTr="00F5348A">
        <w:trPr>
          <w:trHeight w:val="266"/>
          <w:jc w:val="center"/>
        </w:trPr>
        <w:tc>
          <w:tcPr>
            <w:tcW w:w="558" w:type="dxa"/>
            <w:tcBorders>
              <w:top w:val="single" w:sz="4" w:space="0" w:color="000000"/>
              <w:left w:val="single" w:sz="4" w:space="0" w:color="000000"/>
              <w:bottom w:val="single" w:sz="4" w:space="0" w:color="000000"/>
              <w:right w:val="single" w:sz="4" w:space="0" w:color="000000"/>
            </w:tcBorders>
          </w:tcPr>
          <w:p w14:paraId="4EA80B77" w14:textId="09FE2C07" w:rsidR="00F5348A" w:rsidRDefault="00F5348A" w:rsidP="00F5348A">
            <w:pPr>
              <w:widowControl w:val="0"/>
              <w:spacing w:after="0" w:line="253" w:lineRule="exact"/>
              <w:jc w:val="center"/>
              <w:rPr>
                <w:rFonts w:ascii="Arial" w:eastAsia="Times New Roman" w:hAnsi="Arial" w:cs="Arial"/>
                <w:w w:val="90"/>
                <w:sz w:val="20"/>
                <w:szCs w:val="20"/>
              </w:rPr>
            </w:pPr>
            <w:r w:rsidRPr="00CB1265">
              <w:t>36.</w:t>
            </w:r>
          </w:p>
        </w:tc>
        <w:tc>
          <w:tcPr>
            <w:tcW w:w="3837" w:type="dxa"/>
            <w:tcBorders>
              <w:top w:val="single" w:sz="4" w:space="0" w:color="000000"/>
              <w:left w:val="single" w:sz="4" w:space="0" w:color="000000"/>
              <w:bottom w:val="single" w:sz="4" w:space="0" w:color="000000"/>
              <w:right w:val="single" w:sz="4" w:space="0" w:color="000000"/>
            </w:tcBorders>
          </w:tcPr>
          <w:p w14:paraId="1FCCB8DD" w14:textId="4B962921" w:rsidR="00F5348A" w:rsidRDefault="00F5348A" w:rsidP="00F5348A">
            <w:pPr>
              <w:widowControl w:val="0"/>
              <w:spacing w:after="0" w:line="252" w:lineRule="auto"/>
              <w:rPr>
                <w:rFonts w:ascii="Arial" w:eastAsia="Calibri" w:hAnsi="Arial" w:cs="Arial"/>
                <w:b/>
                <w:bCs/>
                <w:i/>
                <w:iCs/>
                <w:w w:val="80"/>
                <w:sz w:val="20"/>
                <w:szCs w:val="20"/>
                <w:lang w:val="en-GB" w:eastAsia="zh-CN"/>
              </w:rPr>
            </w:pPr>
            <w:r w:rsidRPr="00CB1265">
              <w:t>Josić Matej</w:t>
            </w:r>
          </w:p>
        </w:tc>
        <w:tc>
          <w:tcPr>
            <w:tcW w:w="3822" w:type="dxa"/>
            <w:tcBorders>
              <w:top w:val="single" w:sz="4" w:space="0" w:color="000000"/>
              <w:left w:val="single" w:sz="4" w:space="0" w:color="000000"/>
              <w:bottom w:val="single" w:sz="4" w:space="0" w:color="000000"/>
              <w:right w:val="single" w:sz="4" w:space="0" w:color="000000"/>
            </w:tcBorders>
          </w:tcPr>
          <w:p w14:paraId="0BDCA797" w14:textId="5EF69D72" w:rsidR="00F5348A" w:rsidRDefault="00F5348A" w:rsidP="00F5348A">
            <w:pPr>
              <w:widowControl w:val="0"/>
              <w:spacing w:after="0" w:line="252" w:lineRule="auto"/>
              <w:rPr>
                <w:rFonts w:ascii="Arial" w:eastAsia="Calibri" w:hAnsi="Arial" w:cs="Arial"/>
                <w:sz w:val="20"/>
                <w:szCs w:val="20"/>
                <w:lang w:val="en-GB" w:eastAsia="zh-CN"/>
              </w:rPr>
            </w:pPr>
            <w:r w:rsidRPr="00CB1265">
              <w:t>josicmat@gmail.com</w:t>
            </w:r>
          </w:p>
        </w:tc>
      </w:tr>
      <w:tr w:rsidR="00F5348A" w14:paraId="1744BE3F" w14:textId="77777777" w:rsidTr="00F5348A">
        <w:trPr>
          <w:trHeight w:val="266"/>
          <w:jc w:val="center"/>
        </w:trPr>
        <w:tc>
          <w:tcPr>
            <w:tcW w:w="558" w:type="dxa"/>
            <w:tcBorders>
              <w:top w:val="single" w:sz="4" w:space="0" w:color="000000"/>
              <w:left w:val="single" w:sz="4" w:space="0" w:color="000000"/>
              <w:bottom w:val="single" w:sz="4" w:space="0" w:color="000000"/>
              <w:right w:val="single" w:sz="4" w:space="0" w:color="000000"/>
            </w:tcBorders>
          </w:tcPr>
          <w:p w14:paraId="08EDCF27" w14:textId="301F2C0E" w:rsidR="00F5348A" w:rsidRDefault="00F5348A" w:rsidP="00F5348A">
            <w:pPr>
              <w:widowControl w:val="0"/>
              <w:spacing w:after="0" w:line="253" w:lineRule="exact"/>
              <w:jc w:val="center"/>
              <w:rPr>
                <w:rFonts w:ascii="Arial" w:eastAsia="Times New Roman" w:hAnsi="Arial" w:cs="Arial"/>
                <w:w w:val="90"/>
                <w:sz w:val="20"/>
                <w:szCs w:val="20"/>
              </w:rPr>
            </w:pPr>
            <w:r w:rsidRPr="00CB1265">
              <w:t>37.</w:t>
            </w:r>
          </w:p>
        </w:tc>
        <w:tc>
          <w:tcPr>
            <w:tcW w:w="3837" w:type="dxa"/>
            <w:tcBorders>
              <w:top w:val="single" w:sz="4" w:space="0" w:color="000000"/>
              <w:left w:val="single" w:sz="4" w:space="0" w:color="000000"/>
              <w:bottom w:val="single" w:sz="4" w:space="0" w:color="000000"/>
              <w:right w:val="single" w:sz="4" w:space="0" w:color="000000"/>
            </w:tcBorders>
          </w:tcPr>
          <w:p w14:paraId="2630CE88" w14:textId="464959BD" w:rsidR="00F5348A" w:rsidRDefault="00F5348A" w:rsidP="00F5348A">
            <w:pPr>
              <w:widowControl w:val="0"/>
              <w:spacing w:after="0" w:line="252" w:lineRule="auto"/>
              <w:rPr>
                <w:rFonts w:ascii="Arial" w:eastAsia="Calibri" w:hAnsi="Arial" w:cs="Arial"/>
                <w:b/>
                <w:bCs/>
                <w:i/>
                <w:iCs/>
                <w:w w:val="80"/>
                <w:sz w:val="20"/>
                <w:szCs w:val="20"/>
                <w:lang w:val="en-GB" w:eastAsia="zh-CN"/>
              </w:rPr>
            </w:pPr>
            <w:r w:rsidRPr="00CB1265">
              <w:t>Jovanović Tihomir</w:t>
            </w:r>
          </w:p>
        </w:tc>
        <w:tc>
          <w:tcPr>
            <w:tcW w:w="3822" w:type="dxa"/>
            <w:tcBorders>
              <w:top w:val="single" w:sz="4" w:space="0" w:color="000000"/>
              <w:left w:val="single" w:sz="4" w:space="0" w:color="000000"/>
              <w:bottom w:val="single" w:sz="4" w:space="0" w:color="000000"/>
              <w:right w:val="single" w:sz="4" w:space="0" w:color="000000"/>
            </w:tcBorders>
          </w:tcPr>
          <w:p w14:paraId="396FF632" w14:textId="508D3854" w:rsidR="00F5348A" w:rsidRDefault="00F5348A" w:rsidP="00F5348A">
            <w:pPr>
              <w:widowControl w:val="0"/>
              <w:spacing w:after="0" w:line="252" w:lineRule="auto"/>
              <w:rPr>
                <w:rFonts w:ascii="Arial" w:eastAsia="Calibri" w:hAnsi="Arial" w:cs="Arial"/>
                <w:sz w:val="20"/>
                <w:szCs w:val="20"/>
                <w:lang w:val="en-GB" w:eastAsia="zh-CN"/>
              </w:rPr>
            </w:pPr>
            <w:r w:rsidRPr="00CB1265">
              <w:t>ihi.pakrac@gmail.com</w:t>
            </w:r>
          </w:p>
        </w:tc>
      </w:tr>
      <w:tr w:rsidR="00F5348A" w14:paraId="7663D71A" w14:textId="77777777" w:rsidTr="00F5348A">
        <w:trPr>
          <w:trHeight w:val="266"/>
          <w:jc w:val="center"/>
        </w:trPr>
        <w:tc>
          <w:tcPr>
            <w:tcW w:w="558" w:type="dxa"/>
            <w:tcBorders>
              <w:top w:val="single" w:sz="4" w:space="0" w:color="000000"/>
              <w:left w:val="single" w:sz="4" w:space="0" w:color="000000"/>
              <w:bottom w:val="single" w:sz="4" w:space="0" w:color="000000"/>
              <w:right w:val="single" w:sz="4" w:space="0" w:color="000000"/>
            </w:tcBorders>
          </w:tcPr>
          <w:p w14:paraId="434347CF" w14:textId="0655F886" w:rsidR="00F5348A" w:rsidRDefault="00F5348A" w:rsidP="00F5348A">
            <w:pPr>
              <w:widowControl w:val="0"/>
              <w:spacing w:after="0" w:line="253" w:lineRule="exact"/>
              <w:jc w:val="center"/>
              <w:rPr>
                <w:rFonts w:ascii="Arial" w:eastAsia="Times New Roman" w:hAnsi="Arial" w:cs="Arial"/>
                <w:w w:val="90"/>
                <w:sz w:val="20"/>
                <w:szCs w:val="20"/>
              </w:rPr>
            </w:pPr>
            <w:r w:rsidRPr="00CB1265">
              <w:t>38.</w:t>
            </w:r>
          </w:p>
        </w:tc>
        <w:tc>
          <w:tcPr>
            <w:tcW w:w="3837" w:type="dxa"/>
            <w:tcBorders>
              <w:top w:val="single" w:sz="4" w:space="0" w:color="000000"/>
              <w:left w:val="single" w:sz="4" w:space="0" w:color="000000"/>
              <w:bottom w:val="single" w:sz="4" w:space="0" w:color="000000"/>
              <w:right w:val="single" w:sz="4" w:space="0" w:color="000000"/>
            </w:tcBorders>
          </w:tcPr>
          <w:p w14:paraId="0726B0A3" w14:textId="4CBEF627" w:rsidR="00F5348A" w:rsidRDefault="00F5348A" w:rsidP="00F5348A">
            <w:pPr>
              <w:widowControl w:val="0"/>
              <w:spacing w:after="0" w:line="252" w:lineRule="auto"/>
              <w:rPr>
                <w:rFonts w:ascii="Arial" w:eastAsia="Calibri" w:hAnsi="Arial" w:cs="Arial"/>
                <w:b/>
                <w:bCs/>
                <w:i/>
                <w:iCs/>
                <w:w w:val="80"/>
                <w:sz w:val="20"/>
                <w:szCs w:val="20"/>
                <w:lang w:val="pl-PL" w:eastAsia="zh-CN"/>
              </w:rPr>
            </w:pPr>
            <w:r w:rsidRPr="00CB1265">
              <w:t>Jukić Leonardo</w:t>
            </w:r>
          </w:p>
        </w:tc>
        <w:tc>
          <w:tcPr>
            <w:tcW w:w="3822" w:type="dxa"/>
            <w:tcBorders>
              <w:top w:val="single" w:sz="4" w:space="0" w:color="000000"/>
              <w:left w:val="single" w:sz="4" w:space="0" w:color="000000"/>
              <w:bottom w:val="single" w:sz="4" w:space="0" w:color="000000"/>
              <w:right w:val="single" w:sz="4" w:space="0" w:color="000000"/>
            </w:tcBorders>
          </w:tcPr>
          <w:p w14:paraId="725307EC" w14:textId="0A5A1B97" w:rsidR="00F5348A" w:rsidRPr="00C77010" w:rsidRDefault="00C77010" w:rsidP="00F5348A">
            <w:pPr>
              <w:widowControl w:val="0"/>
              <w:spacing w:after="0" w:line="252" w:lineRule="auto"/>
              <w:rPr>
                <w:rFonts w:ascii="Arial" w:eastAsia="Calibri" w:hAnsi="Arial" w:cs="Arial"/>
                <w:sz w:val="20"/>
                <w:szCs w:val="20"/>
                <w:lang w:val="pl-PL" w:eastAsia="zh-CN"/>
              </w:rPr>
            </w:pPr>
            <w:r w:rsidRPr="00C77010">
              <w:rPr>
                <w:rFonts w:ascii="Arial" w:eastAsia="Calibri" w:hAnsi="Arial" w:cs="Arial"/>
                <w:sz w:val="20"/>
                <w:szCs w:val="20"/>
                <w:lang w:val="pl-PL" w:eastAsia="zh-CN"/>
              </w:rPr>
              <w:t>jukicleo@gmail.com</w:t>
            </w:r>
          </w:p>
        </w:tc>
      </w:tr>
      <w:tr w:rsidR="00F5348A" w14:paraId="58AB6AC8" w14:textId="77777777" w:rsidTr="00F5348A">
        <w:trPr>
          <w:trHeight w:val="266"/>
          <w:jc w:val="center"/>
        </w:trPr>
        <w:tc>
          <w:tcPr>
            <w:tcW w:w="558" w:type="dxa"/>
            <w:tcBorders>
              <w:top w:val="single" w:sz="4" w:space="0" w:color="000000"/>
              <w:left w:val="single" w:sz="4" w:space="0" w:color="000000"/>
              <w:bottom w:val="single" w:sz="4" w:space="0" w:color="000000"/>
              <w:right w:val="single" w:sz="4" w:space="0" w:color="000000"/>
            </w:tcBorders>
          </w:tcPr>
          <w:p w14:paraId="6F3FEFB6" w14:textId="2E6FB462" w:rsidR="00F5348A" w:rsidRDefault="00F5348A" w:rsidP="00F5348A">
            <w:pPr>
              <w:widowControl w:val="0"/>
              <w:spacing w:after="0" w:line="253" w:lineRule="exact"/>
              <w:jc w:val="center"/>
              <w:rPr>
                <w:rFonts w:ascii="Arial" w:eastAsia="Times New Roman" w:hAnsi="Arial" w:cs="Arial"/>
                <w:w w:val="90"/>
                <w:sz w:val="20"/>
                <w:szCs w:val="20"/>
              </w:rPr>
            </w:pPr>
            <w:r w:rsidRPr="00CB1265">
              <w:t>39.</w:t>
            </w:r>
          </w:p>
        </w:tc>
        <w:tc>
          <w:tcPr>
            <w:tcW w:w="3837" w:type="dxa"/>
            <w:tcBorders>
              <w:top w:val="single" w:sz="4" w:space="0" w:color="000000"/>
              <w:left w:val="single" w:sz="4" w:space="0" w:color="000000"/>
              <w:bottom w:val="single" w:sz="4" w:space="0" w:color="000000"/>
              <w:right w:val="single" w:sz="4" w:space="0" w:color="000000"/>
            </w:tcBorders>
          </w:tcPr>
          <w:p w14:paraId="02DC0F48" w14:textId="404CC4EB" w:rsidR="00F5348A" w:rsidRDefault="00F5348A" w:rsidP="00F5348A">
            <w:pPr>
              <w:widowControl w:val="0"/>
              <w:spacing w:after="0" w:line="252" w:lineRule="auto"/>
              <w:rPr>
                <w:rFonts w:ascii="Arial" w:eastAsia="Calibri" w:hAnsi="Arial" w:cs="Arial"/>
                <w:b/>
                <w:bCs/>
                <w:i/>
                <w:iCs/>
                <w:w w:val="80"/>
                <w:sz w:val="20"/>
                <w:szCs w:val="20"/>
                <w:lang w:val="en-GB" w:eastAsia="zh-CN"/>
              </w:rPr>
            </w:pPr>
            <w:r w:rsidRPr="00CB1265">
              <w:t>Juriša Lara</w:t>
            </w:r>
          </w:p>
        </w:tc>
        <w:tc>
          <w:tcPr>
            <w:tcW w:w="3822" w:type="dxa"/>
            <w:tcBorders>
              <w:top w:val="single" w:sz="4" w:space="0" w:color="000000"/>
              <w:left w:val="single" w:sz="4" w:space="0" w:color="000000"/>
              <w:bottom w:val="single" w:sz="4" w:space="0" w:color="000000"/>
              <w:right w:val="single" w:sz="4" w:space="0" w:color="000000"/>
            </w:tcBorders>
          </w:tcPr>
          <w:p w14:paraId="4F4301DD" w14:textId="07DE583C" w:rsidR="00F5348A" w:rsidRDefault="00C77010" w:rsidP="00F5348A">
            <w:pPr>
              <w:widowControl w:val="0"/>
              <w:spacing w:after="0" w:line="252" w:lineRule="auto"/>
              <w:rPr>
                <w:rFonts w:ascii="Arial" w:eastAsia="Calibri" w:hAnsi="Arial" w:cs="Arial"/>
                <w:sz w:val="20"/>
                <w:szCs w:val="20"/>
                <w:lang w:val="en-GB" w:eastAsia="zh-CN"/>
              </w:rPr>
            </w:pPr>
            <w:r w:rsidRPr="00C77010">
              <w:rPr>
                <w:rFonts w:ascii="Arial" w:eastAsia="Calibri" w:hAnsi="Arial" w:cs="Arial"/>
                <w:sz w:val="20"/>
                <w:szCs w:val="20"/>
                <w:lang w:val="en-GB" w:eastAsia="zh-CN"/>
              </w:rPr>
              <w:t>lara.jurisa@kif.unizg.hr</w:t>
            </w:r>
          </w:p>
        </w:tc>
      </w:tr>
      <w:tr w:rsidR="00F5348A" w14:paraId="178BFDB7" w14:textId="77777777" w:rsidTr="00F5348A">
        <w:trPr>
          <w:trHeight w:val="266"/>
          <w:jc w:val="center"/>
        </w:trPr>
        <w:tc>
          <w:tcPr>
            <w:tcW w:w="558" w:type="dxa"/>
            <w:tcBorders>
              <w:top w:val="single" w:sz="4" w:space="0" w:color="000000"/>
              <w:left w:val="single" w:sz="4" w:space="0" w:color="000000"/>
              <w:bottom w:val="single" w:sz="4" w:space="0" w:color="000000"/>
              <w:right w:val="single" w:sz="4" w:space="0" w:color="000000"/>
            </w:tcBorders>
          </w:tcPr>
          <w:p w14:paraId="432C4FED" w14:textId="0C7CA1B6" w:rsidR="00F5348A" w:rsidRDefault="00F5348A" w:rsidP="00F5348A">
            <w:pPr>
              <w:widowControl w:val="0"/>
              <w:spacing w:after="0" w:line="253" w:lineRule="exact"/>
              <w:jc w:val="center"/>
              <w:rPr>
                <w:rFonts w:ascii="Arial" w:eastAsia="Times New Roman" w:hAnsi="Arial" w:cs="Arial"/>
                <w:w w:val="90"/>
                <w:sz w:val="20"/>
                <w:szCs w:val="20"/>
              </w:rPr>
            </w:pPr>
            <w:r w:rsidRPr="00CB1265">
              <w:t>40.</w:t>
            </w:r>
          </w:p>
        </w:tc>
        <w:tc>
          <w:tcPr>
            <w:tcW w:w="3837" w:type="dxa"/>
            <w:tcBorders>
              <w:top w:val="single" w:sz="4" w:space="0" w:color="000000"/>
              <w:left w:val="single" w:sz="4" w:space="0" w:color="000000"/>
              <w:bottom w:val="single" w:sz="4" w:space="0" w:color="000000"/>
              <w:right w:val="single" w:sz="4" w:space="0" w:color="000000"/>
            </w:tcBorders>
          </w:tcPr>
          <w:p w14:paraId="160305B3" w14:textId="57876BAF" w:rsidR="00F5348A" w:rsidRDefault="00F5348A" w:rsidP="00F5348A">
            <w:pPr>
              <w:widowControl w:val="0"/>
              <w:spacing w:after="0" w:line="252" w:lineRule="auto"/>
              <w:rPr>
                <w:rFonts w:ascii="Arial" w:eastAsia="Calibri" w:hAnsi="Arial" w:cs="Arial"/>
                <w:b/>
                <w:bCs/>
                <w:i/>
                <w:iCs/>
                <w:w w:val="80"/>
                <w:sz w:val="20"/>
                <w:szCs w:val="20"/>
                <w:lang w:val="en-GB" w:eastAsia="zh-CN"/>
              </w:rPr>
            </w:pPr>
            <w:proofErr w:type="spellStart"/>
            <w:r w:rsidRPr="00CB1265">
              <w:t>Katović</w:t>
            </w:r>
            <w:proofErr w:type="spellEnd"/>
            <w:r w:rsidRPr="00CB1265">
              <w:t xml:space="preserve"> Darko</w:t>
            </w:r>
          </w:p>
        </w:tc>
        <w:tc>
          <w:tcPr>
            <w:tcW w:w="3822" w:type="dxa"/>
            <w:tcBorders>
              <w:top w:val="single" w:sz="4" w:space="0" w:color="000000"/>
              <w:left w:val="single" w:sz="4" w:space="0" w:color="000000"/>
              <w:bottom w:val="single" w:sz="4" w:space="0" w:color="000000"/>
              <w:right w:val="single" w:sz="4" w:space="0" w:color="000000"/>
            </w:tcBorders>
          </w:tcPr>
          <w:p w14:paraId="0CFE6C43" w14:textId="507C2B29" w:rsidR="00F5348A" w:rsidRDefault="00F5348A" w:rsidP="00F5348A">
            <w:pPr>
              <w:widowControl w:val="0"/>
              <w:spacing w:after="0" w:line="252" w:lineRule="auto"/>
              <w:rPr>
                <w:rFonts w:ascii="Arial" w:eastAsia="Calibri" w:hAnsi="Arial" w:cs="Arial"/>
                <w:sz w:val="20"/>
                <w:szCs w:val="20"/>
                <w:lang w:val="en-GB" w:eastAsia="zh-CN"/>
              </w:rPr>
            </w:pPr>
            <w:r w:rsidRPr="00CB1265">
              <w:t>darko.katovic@kif.unizg.hr</w:t>
            </w:r>
          </w:p>
        </w:tc>
      </w:tr>
      <w:tr w:rsidR="00F5348A" w14:paraId="3E6CF863" w14:textId="77777777" w:rsidTr="00F5348A">
        <w:trPr>
          <w:trHeight w:val="266"/>
          <w:jc w:val="center"/>
        </w:trPr>
        <w:tc>
          <w:tcPr>
            <w:tcW w:w="558" w:type="dxa"/>
            <w:tcBorders>
              <w:top w:val="single" w:sz="4" w:space="0" w:color="000000"/>
              <w:left w:val="single" w:sz="4" w:space="0" w:color="000000"/>
              <w:bottom w:val="single" w:sz="4" w:space="0" w:color="000000"/>
              <w:right w:val="single" w:sz="4" w:space="0" w:color="000000"/>
            </w:tcBorders>
          </w:tcPr>
          <w:p w14:paraId="709111DF" w14:textId="34145D0A" w:rsidR="00F5348A" w:rsidRDefault="00F5348A" w:rsidP="00F5348A">
            <w:pPr>
              <w:widowControl w:val="0"/>
              <w:spacing w:after="0" w:line="253" w:lineRule="exact"/>
              <w:jc w:val="center"/>
              <w:rPr>
                <w:rFonts w:ascii="Arial" w:eastAsia="Times New Roman" w:hAnsi="Arial" w:cs="Arial"/>
                <w:w w:val="90"/>
                <w:sz w:val="20"/>
                <w:szCs w:val="20"/>
              </w:rPr>
            </w:pPr>
            <w:r w:rsidRPr="00CB1265">
              <w:t>41.</w:t>
            </w:r>
          </w:p>
        </w:tc>
        <w:tc>
          <w:tcPr>
            <w:tcW w:w="3837" w:type="dxa"/>
            <w:tcBorders>
              <w:top w:val="single" w:sz="4" w:space="0" w:color="000000"/>
              <w:left w:val="single" w:sz="4" w:space="0" w:color="000000"/>
              <w:bottom w:val="single" w:sz="4" w:space="0" w:color="000000"/>
              <w:right w:val="single" w:sz="4" w:space="0" w:color="000000"/>
            </w:tcBorders>
          </w:tcPr>
          <w:p w14:paraId="0867814A" w14:textId="5DD2C8EA" w:rsidR="00F5348A" w:rsidRDefault="00F5348A" w:rsidP="00F5348A">
            <w:pPr>
              <w:widowControl w:val="0"/>
              <w:spacing w:after="0" w:line="252" w:lineRule="auto"/>
              <w:rPr>
                <w:rFonts w:ascii="Arial" w:eastAsia="Calibri" w:hAnsi="Arial" w:cs="Arial"/>
                <w:b/>
                <w:bCs/>
                <w:i/>
                <w:iCs/>
                <w:w w:val="80"/>
                <w:sz w:val="20"/>
                <w:szCs w:val="20"/>
                <w:lang w:val="en-GB" w:eastAsia="zh-CN"/>
              </w:rPr>
            </w:pPr>
            <w:r w:rsidRPr="00CB1265">
              <w:t>Klepac Marija</w:t>
            </w:r>
          </w:p>
        </w:tc>
        <w:tc>
          <w:tcPr>
            <w:tcW w:w="3822" w:type="dxa"/>
            <w:tcBorders>
              <w:top w:val="single" w:sz="4" w:space="0" w:color="000000"/>
              <w:left w:val="single" w:sz="4" w:space="0" w:color="000000"/>
              <w:bottom w:val="single" w:sz="4" w:space="0" w:color="000000"/>
              <w:right w:val="single" w:sz="4" w:space="0" w:color="000000"/>
            </w:tcBorders>
          </w:tcPr>
          <w:p w14:paraId="05D7AF4E" w14:textId="1C3B552F" w:rsidR="00F5348A" w:rsidRDefault="00F5348A" w:rsidP="00F5348A">
            <w:pPr>
              <w:widowControl w:val="0"/>
              <w:spacing w:after="0" w:line="252" w:lineRule="auto"/>
              <w:rPr>
                <w:rFonts w:ascii="Arial" w:eastAsia="Calibri" w:hAnsi="Arial" w:cs="Arial"/>
                <w:sz w:val="20"/>
                <w:szCs w:val="20"/>
                <w:lang w:val="en-GB" w:eastAsia="zh-CN"/>
              </w:rPr>
            </w:pPr>
            <w:r w:rsidRPr="00CB1265">
              <w:t>marija.klepac@gmail.com</w:t>
            </w:r>
          </w:p>
        </w:tc>
      </w:tr>
      <w:tr w:rsidR="00F5348A" w14:paraId="3BCEE900" w14:textId="77777777" w:rsidTr="00F5348A">
        <w:trPr>
          <w:trHeight w:val="266"/>
          <w:jc w:val="center"/>
        </w:trPr>
        <w:tc>
          <w:tcPr>
            <w:tcW w:w="558" w:type="dxa"/>
            <w:tcBorders>
              <w:top w:val="single" w:sz="4" w:space="0" w:color="000000"/>
              <w:left w:val="single" w:sz="4" w:space="0" w:color="000000"/>
              <w:bottom w:val="single" w:sz="4" w:space="0" w:color="000000"/>
              <w:right w:val="single" w:sz="4" w:space="0" w:color="000000"/>
            </w:tcBorders>
          </w:tcPr>
          <w:p w14:paraId="7581B884" w14:textId="42DE75A3" w:rsidR="00F5348A" w:rsidRDefault="00F5348A" w:rsidP="00F5348A">
            <w:pPr>
              <w:widowControl w:val="0"/>
              <w:spacing w:after="0" w:line="253" w:lineRule="exact"/>
              <w:jc w:val="center"/>
              <w:rPr>
                <w:rFonts w:ascii="Arial" w:eastAsia="Times New Roman" w:hAnsi="Arial" w:cs="Arial"/>
                <w:w w:val="90"/>
                <w:sz w:val="20"/>
                <w:szCs w:val="20"/>
              </w:rPr>
            </w:pPr>
            <w:r w:rsidRPr="00CB1265">
              <w:t>42.</w:t>
            </w:r>
          </w:p>
        </w:tc>
        <w:tc>
          <w:tcPr>
            <w:tcW w:w="3837" w:type="dxa"/>
            <w:tcBorders>
              <w:top w:val="single" w:sz="4" w:space="0" w:color="000000"/>
              <w:left w:val="single" w:sz="4" w:space="0" w:color="000000"/>
              <w:bottom w:val="single" w:sz="4" w:space="0" w:color="000000"/>
              <w:right w:val="single" w:sz="4" w:space="0" w:color="000000"/>
            </w:tcBorders>
          </w:tcPr>
          <w:p w14:paraId="0C9095E5" w14:textId="06E121C3" w:rsidR="00F5348A" w:rsidRDefault="00F5348A" w:rsidP="00F5348A">
            <w:pPr>
              <w:widowControl w:val="0"/>
              <w:spacing w:after="0" w:line="252" w:lineRule="auto"/>
              <w:rPr>
                <w:rFonts w:ascii="Arial" w:eastAsia="Calibri" w:hAnsi="Arial" w:cs="Arial"/>
                <w:b/>
                <w:bCs/>
                <w:i/>
                <w:iCs/>
                <w:w w:val="80"/>
                <w:sz w:val="20"/>
                <w:szCs w:val="20"/>
                <w:lang w:val="en-GB" w:eastAsia="zh-CN"/>
              </w:rPr>
            </w:pPr>
            <w:proofErr w:type="spellStart"/>
            <w:r w:rsidRPr="00CB1265">
              <w:t>Knezić</w:t>
            </w:r>
            <w:proofErr w:type="spellEnd"/>
            <w:r w:rsidRPr="00CB1265">
              <w:t xml:space="preserve"> Josip</w:t>
            </w:r>
          </w:p>
        </w:tc>
        <w:tc>
          <w:tcPr>
            <w:tcW w:w="3822" w:type="dxa"/>
            <w:tcBorders>
              <w:top w:val="single" w:sz="4" w:space="0" w:color="000000"/>
              <w:left w:val="single" w:sz="4" w:space="0" w:color="000000"/>
              <w:bottom w:val="single" w:sz="4" w:space="0" w:color="000000"/>
              <w:right w:val="single" w:sz="4" w:space="0" w:color="000000"/>
            </w:tcBorders>
          </w:tcPr>
          <w:p w14:paraId="21D32213" w14:textId="70167C17" w:rsidR="00F5348A" w:rsidRDefault="00F5348A" w:rsidP="00F5348A">
            <w:pPr>
              <w:widowControl w:val="0"/>
              <w:spacing w:after="0" w:line="252" w:lineRule="auto"/>
              <w:rPr>
                <w:rFonts w:ascii="Arial" w:eastAsia="Calibri" w:hAnsi="Arial" w:cs="Arial"/>
                <w:sz w:val="20"/>
                <w:szCs w:val="20"/>
                <w:lang w:val="en-GB" w:eastAsia="zh-CN"/>
              </w:rPr>
            </w:pPr>
            <w:r w:rsidRPr="00CB1265">
              <w:t>knezicjosip@gmail.com</w:t>
            </w:r>
          </w:p>
        </w:tc>
      </w:tr>
      <w:tr w:rsidR="00F5348A" w14:paraId="2F8CDCCE" w14:textId="77777777" w:rsidTr="00F5348A">
        <w:trPr>
          <w:trHeight w:val="266"/>
          <w:jc w:val="center"/>
        </w:trPr>
        <w:tc>
          <w:tcPr>
            <w:tcW w:w="558" w:type="dxa"/>
            <w:tcBorders>
              <w:top w:val="single" w:sz="4" w:space="0" w:color="000000"/>
              <w:left w:val="single" w:sz="4" w:space="0" w:color="000000"/>
              <w:bottom w:val="single" w:sz="4" w:space="0" w:color="000000"/>
              <w:right w:val="single" w:sz="4" w:space="0" w:color="000000"/>
            </w:tcBorders>
          </w:tcPr>
          <w:p w14:paraId="0BCD8463" w14:textId="009CC14E" w:rsidR="00F5348A" w:rsidRDefault="00F5348A" w:rsidP="00F5348A">
            <w:pPr>
              <w:widowControl w:val="0"/>
              <w:spacing w:after="0" w:line="253" w:lineRule="exact"/>
              <w:jc w:val="center"/>
              <w:rPr>
                <w:rFonts w:ascii="Arial" w:eastAsia="Times New Roman" w:hAnsi="Arial" w:cs="Arial"/>
                <w:w w:val="90"/>
                <w:sz w:val="20"/>
                <w:szCs w:val="20"/>
              </w:rPr>
            </w:pPr>
            <w:r w:rsidRPr="00CB1265">
              <w:t>43.</w:t>
            </w:r>
          </w:p>
        </w:tc>
        <w:tc>
          <w:tcPr>
            <w:tcW w:w="3837" w:type="dxa"/>
            <w:tcBorders>
              <w:top w:val="single" w:sz="4" w:space="0" w:color="000000"/>
              <w:left w:val="single" w:sz="4" w:space="0" w:color="000000"/>
              <w:bottom w:val="single" w:sz="4" w:space="0" w:color="000000"/>
              <w:right w:val="single" w:sz="4" w:space="0" w:color="000000"/>
            </w:tcBorders>
          </w:tcPr>
          <w:p w14:paraId="665C8635" w14:textId="43847D2E" w:rsidR="00F5348A" w:rsidRDefault="00F5348A" w:rsidP="00F5348A">
            <w:pPr>
              <w:widowControl w:val="0"/>
              <w:spacing w:after="0" w:line="252" w:lineRule="auto"/>
              <w:rPr>
                <w:rFonts w:ascii="Arial" w:eastAsia="Calibri" w:hAnsi="Arial" w:cs="Arial"/>
                <w:b/>
                <w:bCs/>
                <w:i/>
                <w:iCs/>
                <w:w w:val="80"/>
                <w:sz w:val="20"/>
                <w:szCs w:val="20"/>
                <w:lang w:val="en-GB" w:eastAsia="zh-CN"/>
              </w:rPr>
            </w:pPr>
            <w:proofErr w:type="spellStart"/>
            <w:r w:rsidRPr="00CB1265">
              <w:t>Komerički</w:t>
            </w:r>
            <w:proofErr w:type="spellEnd"/>
            <w:r w:rsidRPr="00CB1265">
              <w:t xml:space="preserve"> Martina</w:t>
            </w:r>
          </w:p>
        </w:tc>
        <w:tc>
          <w:tcPr>
            <w:tcW w:w="3822" w:type="dxa"/>
            <w:tcBorders>
              <w:top w:val="single" w:sz="4" w:space="0" w:color="000000"/>
              <w:left w:val="single" w:sz="4" w:space="0" w:color="000000"/>
              <w:bottom w:val="single" w:sz="4" w:space="0" w:color="000000"/>
              <w:right w:val="single" w:sz="4" w:space="0" w:color="000000"/>
            </w:tcBorders>
          </w:tcPr>
          <w:p w14:paraId="06957A98" w14:textId="74CA19B0" w:rsidR="00F5348A" w:rsidRDefault="00F5348A" w:rsidP="00F5348A">
            <w:pPr>
              <w:widowControl w:val="0"/>
              <w:spacing w:after="0" w:line="252" w:lineRule="auto"/>
              <w:rPr>
                <w:rFonts w:ascii="Arial" w:eastAsia="Calibri" w:hAnsi="Arial" w:cs="Arial"/>
                <w:sz w:val="20"/>
                <w:szCs w:val="20"/>
                <w:lang w:val="en-GB" w:eastAsia="zh-CN"/>
              </w:rPr>
            </w:pPr>
            <w:r w:rsidRPr="00CB1265">
              <w:t>prpicmartina@yahoo.com</w:t>
            </w:r>
          </w:p>
        </w:tc>
      </w:tr>
      <w:tr w:rsidR="00F5348A" w14:paraId="48F7EA6D" w14:textId="77777777" w:rsidTr="00F5348A">
        <w:trPr>
          <w:trHeight w:val="266"/>
          <w:jc w:val="center"/>
        </w:trPr>
        <w:tc>
          <w:tcPr>
            <w:tcW w:w="558" w:type="dxa"/>
            <w:tcBorders>
              <w:top w:val="single" w:sz="4" w:space="0" w:color="000000"/>
              <w:left w:val="single" w:sz="4" w:space="0" w:color="000000"/>
              <w:bottom w:val="single" w:sz="4" w:space="0" w:color="000000"/>
              <w:right w:val="single" w:sz="4" w:space="0" w:color="000000"/>
            </w:tcBorders>
          </w:tcPr>
          <w:p w14:paraId="49FF9E88" w14:textId="5D3049EE" w:rsidR="00F5348A" w:rsidRDefault="00F5348A" w:rsidP="00F5348A">
            <w:pPr>
              <w:widowControl w:val="0"/>
              <w:spacing w:after="0" w:line="253" w:lineRule="exact"/>
              <w:jc w:val="center"/>
              <w:rPr>
                <w:rFonts w:ascii="Arial" w:eastAsia="Times New Roman" w:hAnsi="Arial" w:cs="Arial"/>
                <w:w w:val="90"/>
                <w:sz w:val="20"/>
                <w:szCs w:val="20"/>
              </w:rPr>
            </w:pPr>
            <w:r w:rsidRPr="00CB1265">
              <w:t>44.</w:t>
            </w:r>
          </w:p>
        </w:tc>
        <w:tc>
          <w:tcPr>
            <w:tcW w:w="3837" w:type="dxa"/>
            <w:tcBorders>
              <w:top w:val="single" w:sz="4" w:space="0" w:color="000000"/>
              <w:left w:val="single" w:sz="4" w:space="0" w:color="000000"/>
              <w:bottom w:val="single" w:sz="4" w:space="0" w:color="000000"/>
              <w:right w:val="single" w:sz="4" w:space="0" w:color="000000"/>
            </w:tcBorders>
          </w:tcPr>
          <w:p w14:paraId="6E719D1F" w14:textId="785232CE" w:rsidR="00F5348A" w:rsidRDefault="00F5348A" w:rsidP="00F5348A">
            <w:pPr>
              <w:widowControl w:val="0"/>
              <w:spacing w:after="0" w:line="252" w:lineRule="auto"/>
              <w:rPr>
                <w:rFonts w:ascii="Arial" w:eastAsia="Calibri" w:hAnsi="Arial" w:cs="Arial"/>
                <w:b/>
                <w:bCs/>
                <w:i/>
                <w:iCs/>
                <w:w w:val="80"/>
                <w:sz w:val="20"/>
                <w:szCs w:val="20"/>
                <w:lang w:val="en-GB" w:eastAsia="zh-CN"/>
              </w:rPr>
            </w:pPr>
            <w:r w:rsidRPr="00CB1265">
              <w:t>Kormanić Matea</w:t>
            </w:r>
          </w:p>
        </w:tc>
        <w:tc>
          <w:tcPr>
            <w:tcW w:w="3822" w:type="dxa"/>
            <w:tcBorders>
              <w:top w:val="single" w:sz="4" w:space="0" w:color="000000"/>
              <w:left w:val="single" w:sz="4" w:space="0" w:color="000000"/>
              <w:bottom w:val="single" w:sz="4" w:space="0" w:color="000000"/>
              <w:right w:val="single" w:sz="4" w:space="0" w:color="000000"/>
            </w:tcBorders>
          </w:tcPr>
          <w:p w14:paraId="17A5A6AD" w14:textId="6FA317CC" w:rsidR="00F5348A" w:rsidRDefault="00F5348A" w:rsidP="00F5348A">
            <w:pPr>
              <w:widowControl w:val="0"/>
              <w:spacing w:after="0" w:line="252" w:lineRule="auto"/>
              <w:rPr>
                <w:rFonts w:ascii="Arial" w:eastAsia="Calibri" w:hAnsi="Arial" w:cs="Arial"/>
                <w:sz w:val="20"/>
                <w:szCs w:val="20"/>
                <w:lang w:val="en-GB" w:eastAsia="zh-CN"/>
              </w:rPr>
            </w:pPr>
            <w:r w:rsidRPr="00CB1265">
              <w:t>matea.kormanic11@gmail.com</w:t>
            </w:r>
          </w:p>
        </w:tc>
      </w:tr>
      <w:tr w:rsidR="00F5348A" w14:paraId="56D58645" w14:textId="77777777" w:rsidTr="00F5348A">
        <w:trPr>
          <w:trHeight w:val="266"/>
          <w:jc w:val="center"/>
        </w:trPr>
        <w:tc>
          <w:tcPr>
            <w:tcW w:w="558" w:type="dxa"/>
            <w:tcBorders>
              <w:top w:val="single" w:sz="4" w:space="0" w:color="000000"/>
              <w:left w:val="single" w:sz="4" w:space="0" w:color="000000"/>
              <w:bottom w:val="single" w:sz="4" w:space="0" w:color="000000"/>
              <w:right w:val="single" w:sz="4" w:space="0" w:color="000000"/>
            </w:tcBorders>
          </w:tcPr>
          <w:p w14:paraId="69E93E8C" w14:textId="288A146E" w:rsidR="00F5348A" w:rsidRDefault="00F5348A" w:rsidP="00F5348A">
            <w:pPr>
              <w:widowControl w:val="0"/>
              <w:spacing w:after="0" w:line="253" w:lineRule="exact"/>
              <w:jc w:val="center"/>
              <w:rPr>
                <w:rFonts w:ascii="Arial" w:eastAsia="Times New Roman" w:hAnsi="Arial" w:cs="Arial"/>
                <w:w w:val="90"/>
                <w:sz w:val="20"/>
                <w:szCs w:val="20"/>
              </w:rPr>
            </w:pPr>
            <w:r w:rsidRPr="00CB1265">
              <w:t>45.</w:t>
            </w:r>
          </w:p>
        </w:tc>
        <w:tc>
          <w:tcPr>
            <w:tcW w:w="3837" w:type="dxa"/>
            <w:tcBorders>
              <w:top w:val="single" w:sz="4" w:space="0" w:color="000000"/>
              <w:left w:val="single" w:sz="4" w:space="0" w:color="000000"/>
              <w:bottom w:val="single" w:sz="4" w:space="0" w:color="000000"/>
              <w:right w:val="single" w:sz="4" w:space="0" w:color="000000"/>
            </w:tcBorders>
          </w:tcPr>
          <w:p w14:paraId="341170BA" w14:textId="7F4ECE46" w:rsidR="00F5348A" w:rsidRDefault="00F5348A" w:rsidP="00F5348A">
            <w:pPr>
              <w:widowControl w:val="0"/>
              <w:spacing w:after="0" w:line="252" w:lineRule="auto"/>
              <w:rPr>
                <w:rFonts w:ascii="Arial" w:eastAsia="Calibri" w:hAnsi="Arial" w:cs="Arial"/>
                <w:b/>
                <w:bCs/>
                <w:i/>
                <w:iCs/>
                <w:w w:val="80"/>
                <w:sz w:val="20"/>
                <w:szCs w:val="20"/>
                <w:lang w:val="en-GB" w:eastAsia="zh-CN"/>
              </w:rPr>
            </w:pPr>
            <w:r w:rsidRPr="00CB1265">
              <w:t>Kovač Marina</w:t>
            </w:r>
          </w:p>
        </w:tc>
        <w:tc>
          <w:tcPr>
            <w:tcW w:w="3822" w:type="dxa"/>
            <w:tcBorders>
              <w:top w:val="single" w:sz="4" w:space="0" w:color="000000"/>
              <w:left w:val="single" w:sz="4" w:space="0" w:color="000000"/>
              <w:bottom w:val="single" w:sz="4" w:space="0" w:color="000000"/>
              <w:right w:val="single" w:sz="4" w:space="0" w:color="000000"/>
            </w:tcBorders>
          </w:tcPr>
          <w:p w14:paraId="1C1E70AE" w14:textId="41A4BCE1" w:rsidR="00F5348A" w:rsidRDefault="00F5348A" w:rsidP="00F5348A">
            <w:pPr>
              <w:widowControl w:val="0"/>
              <w:spacing w:after="0" w:line="252" w:lineRule="auto"/>
              <w:rPr>
                <w:rFonts w:ascii="Arial" w:eastAsia="Calibri" w:hAnsi="Arial" w:cs="Arial"/>
                <w:sz w:val="20"/>
                <w:szCs w:val="20"/>
                <w:lang w:val="en-GB" w:eastAsia="zh-CN"/>
              </w:rPr>
            </w:pPr>
            <w:r w:rsidRPr="00CB1265">
              <w:t>marina.kovac@bolnicapopovaca.hr</w:t>
            </w:r>
          </w:p>
        </w:tc>
      </w:tr>
      <w:tr w:rsidR="00F5348A" w14:paraId="780A0122" w14:textId="77777777" w:rsidTr="00F5348A">
        <w:trPr>
          <w:trHeight w:val="266"/>
          <w:jc w:val="center"/>
        </w:trPr>
        <w:tc>
          <w:tcPr>
            <w:tcW w:w="558" w:type="dxa"/>
            <w:tcBorders>
              <w:top w:val="single" w:sz="4" w:space="0" w:color="000000"/>
              <w:left w:val="single" w:sz="4" w:space="0" w:color="000000"/>
              <w:bottom w:val="single" w:sz="4" w:space="0" w:color="000000"/>
              <w:right w:val="single" w:sz="4" w:space="0" w:color="000000"/>
            </w:tcBorders>
          </w:tcPr>
          <w:p w14:paraId="588CF4B5" w14:textId="53DC4FBC" w:rsidR="00F5348A" w:rsidRDefault="00F5348A" w:rsidP="00F5348A">
            <w:pPr>
              <w:widowControl w:val="0"/>
              <w:spacing w:after="0" w:line="253" w:lineRule="exact"/>
              <w:jc w:val="center"/>
              <w:rPr>
                <w:rFonts w:ascii="Arial" w:eastAsia="Times New Roman" w:hAnsi="Arial" w:cs="Arial"/>
                <w:w w:val="90"/>
                <w:sz w:val="20"/>
                <w:szCs w:val="20"/>
              </w:rPr>
            </w:pPr>
            <w:r w:rsidRPr="00CB1265">
              <w:t>46.</w:t>
            </w:r>
          </w:p>
        </w:tc>
        <w:tc>
          <w:tcPr>
            <w:tcW w:w="3837" w:type="dxa"/>
            <w:tcBorders>
              <w:top w:val="single" w:sz="4" w:space="0" w:color="000000"/>
              <w:left w:val="single" w:sz="4" w:space="0" w:color="000000"/>
              <w:bottom w:val="single" w:sz="4" w:space="0" w:color="000000"/>
              <w:right w:val="single" w:sz="4" w:space="0" w:color="000000"/>
            </w:tcBorders>
          </w:tcPr>
          <w:p w14:paraId="3294B652" w14:textId="01DF0639" w:rsidR="00F5348A" w:rsidRDefault="00F5348A" w:rsidP="00F5348A">
            <w:pPr>
              <w:widowControl w:val="0"/>
              <w:spacing w:after="0" w:line="252" w:lineRule="auto"/>
              <w:rPr>
                <w:rFonts w:ascii="Arial" w:eastAsia="Calibri" w:hAnsi="Arial" w:cs="Arial"/>
                <w:b/>
                <w:bCs/>
                <w:i/>
                <w:iCs/>
                <w:w w:val="80"/>
                <w:sz w:val="20"/>
                <w:szCs w:val="20"/>
                <w:lang w:val="en-GB" w:eastAsia="zh-CN"/>
              </w:rPr>
            </w:pPr>
            <w:r w:rsidRPr="00CB1265">
              <w:t>Krajačić Andrea</w:t>
            </w:r>
          </w:p>
        </w:tc>
        <w:tc>
          <w:tcPr>
            <w:tcW w:w="3822" w:type="dxa"/>
            <w:tcBorders>
              <w:top w:val="single" w:sz="4" w:space="0" w:color="000000"/>
              <w:left w:val="single" w:sz="4" w:space="0" w:color="000000"/>
              <w:bottom w:val="single" w:sz="4" w:space="0" w:color="000000"/>
              <w:right w:val="single" w:sz="4" w:space="0" w:color="000000"/>
            </w:tcBorders>
          </w:tcPr>
          <w:p w14:paraId="0E233737" w14:textId="331BB227" w:rsidR="00F5348A" w:rsidRDefault="00F5348A" w:rsidP="00F5348A">
            <w:pPr>
              <w:widowControl w:val="0"/>
              <w:spacing w:after="0" w:line="252" w:lineRule="auto"/>
              <w:rPr>
                <w:rFonts w:ascii="Arial" w:eastAsia="Calibri" w:hAnsi="Arial" w:cs="Arial"/>
                <w:i/>
                <w:iCs/>
                <w:sz w:val="20"/>
                <w:szCs w:val="20"/>
                <w:lang w:val="en-GB" w:eastAsia="zh-CN"/>
              </w:rPr>
            </w:pPr>
            <w:r w:rsidRPr="00CB1265">
              <w:t>andrea@silab.hr</w:t>
            </w:r>
          </w:p>
        </w:tc>
      </w:tr>
      <w:tr w:rsidR="00F5348A" w14:paraId="61A672D7" w14:textId="77777777" w:rsidTr="00F5348A">
        <w:trPr>
          <w:trHeight w:val="266"/>
          <w:jc w:val="center"/>
        </w:trPr>
        <w:tc>
          <w:tcPr>
            <w:tcW w:w="558" w:type="dxa"/>
            <w:tcBorders>
              <w:top w:val="single" w:sz="4" w:space="0" w:color="000000"/>
              <w:left w:val="single" w:sz="4" w:space="0" w:color="000000"/>
              <w:bottom w:val="single" w:sz="4" w:space="0" w:color="000000"/>
              <w:right w:val="single" w:sz="4" w:space="0" w:color="000000"/>
            </w:tcBorders>
          </w:tcPr>
          <w:p w14:paraId="32DA727C" w14:textId="190D8329" w:rsidR="00F5348A" w:rsidRDefault="00F5348A" w:rsidP="00F5348A">
            <w:pPr>
              <w:widowControl w:val="0"/>
              <w:spacing w:after="0" w:line="253" w:lineRule="exact"/>
              <w:jc w:val="center"/>
              <w:rPr>
                <w:rFonts w:ascii="Arial" w:eastAsia="Times New Roman" w:hAnsi="Arial" w:cs="Arial"/>
                <w:w w:val="90"/>
                <w:sz w:val="20"/>
                <w:szCs w:val="20"/>
              </w:rPr>
            </w:pPr>
            <w:r w:rsidRPr="00CB1265">
              <w:t>47.</w:t>
            </w:r>
          </w:p>
        </w:tc>
        <w:tc>
          <w:tcPr>
            <w:tcW w:w="3837" w:type="dxa"/>
            <w:tcBorders>
              <w:top w:val="single" w:sz="4" w:space="0" w:color="000000"/>
              <w:left w:val="single" w:sz="4" w:space="0" w:color="000000"/>
              <w:bottom w:val="single" w:sz="4" w:space="0" w:color="000000"/>
              <w:right w:val="single" w:sz="4" w:space="0" w:color="000000"/>
            </w:tcBorders>
          </w:tcPr>
          <w:p w14:paraId="0166BFB7" w14:textId="1F2E22FF" w:rsidR="00F5348A" w:rsidRDefault="00F5348A" w:rsidP="00F5348A">
            <w:pPr>
              <w:widowControl w:val="0"/>
              <w:spacing w:after="0" w:line="252" w:lineRule="auto"/>
              <w:rPr>
                <w:rFonts w:ascii="Arial" w:eastAsia="Calibri" w:hAnsi="Arial" w:cs="Arial"/>
                <w:b/>
                <w:bCs/>
                <w:i/>
                <w:iCs/>
                <w:w w:val="80"/>
                <w:sz w:val="20"/>
                <w:szCs w:val="20"/>
                <w:lang w:val="en-GB" w:eastAsia="zh-CN"/>
              </w:rPr>
            </w:pPr>
            <w:r w:rsidRPr="00CB1265">
              <w:t>Kralj Tibor</w:t>
            </w:r>
          </w:p>
        </w:tc>
        <w:tc>
          <w:tcPr>
            <w:tcW w:w="3822" w:type="dxa"/>
            <w:tcBorders>
              <w:top w:val="single" w:sz="4" w:space="0" w:color="000000"/>
              <w:left w:val="single" w:sz="4" w:space="0" w:color="000000"/>
              <w:bottom w:val="single" w:sz="4" w:space="0" w:color="000000"/>
              <w:right w:val="single" w:sz="4" w:space="0" w:color="000000"/>
            </w:tcBorders>
          </w:tcPr>
          <w:p w14:paraId="5DD57997" w14:textId="76733D9D" w:rsidR="00F5348A" w:rsidRDefault="00F5348A" w:rsidP="00F5348A">
            <w:pPr>
              <w:widowControl w:val="0"/>
              <w:spacing w:after="0" w:line="252" w:lineRule="auto"/>
              <w:rPr>
                <w:rFonts w:ascii="Arial" w:eastAsia="Calibri" w:hAnsi="Arial" w:cs="Arial"/>
                <w:sz w:val="20"/>
                <w:szCs w:val="20"/>
                <w:lang w:val="en-GB" w:eastAsia="zh-CN"/>
              </w:rPr>
            </w:pPr>
            <w:r w:rsidRPr="00CB1265">
              <w:t>tajnistvo@vevig.hr</w:t>
            </w:r>
          </w:p>
        </w:tc>
      </w:tr>
      <w:tr w:rsidR="00F5348A" w14:paraId="5E65618A" w14:textId="77777777" w:rsidTr="00F5348A">
        <w:trPr>
          <w:trHeight w:val="266"/>
          <w:jc w:val="center"/>
        </w:trPr>
        <w:tc>
          <w:tcPr>
            <w:tcW w:w="558" w:type="dxa"/>
            <w:tcBorders>
              <w:top w:val="single" w:sz="4" w:space="0" w:color="000000"/>
              <w:left w:val="single" w:sz="4" w:space="0" w:color="000000"/>
              <w:bottom w:val="single" w:sz="4" w:space="0" w:color="000000"/>
              <w:right w:val="single" w:sz="4" w:space="0" w:color="000000"/>
            </w:tcBorders>
          </w:tcPr>
          <w:p w14:paraId="4990975E" w14:textId="7A702B56" w:rsidR="00F5348A" w:rsidRDefault="00F5348A" w:rsidP="00F5348A">
            <w:pPr>
              <w:widowControl w:val="0"/>
              <w:spacing w:after="0" w:line="253" w:lineRule="exact"/>
              <w:jc w:val="center"/>
              <w:rPr>
                <w:rFonts w:ascii="Arial" w:eastAsia="Times New Roman" w:hAnsi="Arial" w:cs="Arial"/>
                <w:w w:val="90"/>
                <w:sz w:val="20"/>
                <w:szCs w:val="20"/>
              </w:rPr>
            </w:pPr>
            <w:r w:rsidRPr="00CB1265">
              <w:t>48.</w:t>
            </w:r>
          </w:p>
        </w:tc>
        <w:tc>
          <w:tcPr>
            <w:tcW w:w="3837" w:type="dxa"/>
            <w:tcBorders>
              <w:top w:val="single" w:sz="4" w:space="0" w:color="000000"/>
              <w:left w:val="single" w:sz="4" w:space="0" w:color="000000"/>
              <w:bottom w:val="single" w:sz="4" w:space="0" w:color="000000"/>
              <w:right w:val="single" w:sz="4" w:space="0" w:color="000000"/>
            </w:tcBorders>
          </w:tcPr>
          <w:p w14:paraId="4B0BD541" w14:textId="5033962A" w:rsidR="00F5348A" w:rsidRDefault="00F5348A" w:rsidP="00F5348A">
            <w:pPr>
              <w:widowControl w:val="0"/>
              <w:spacing w:after="0" w:line="252" w:lineRule="auto"/>
              <w:rPr>
                <w:rFonts w:ascii="Arial" w:eastAsia="Calibri" w:hAnsi="Arial" w:cs="Arial"/>
                <w:b/>
                <w:bCs/>
                <w:i/>
                <w:iCs/>
                <w:w w:val="80"/>
                <w:sz w:val="20"/>
                <w:szCs w:val="20"/>
                <w:lang w:val="en-GB" w:eastAsia="zh-CN"/>
              </w:rPr>
            </w:pPr>
            <w:r w:rsidRPr="00CB1265">
              <w:t>Krstičević Petra</w:t>
            </w:r>
          </w:p>
        </w:tc>
        <w:tc>
          <w:tcPr>
            <w:tcW w:w="3822" w:type="dxa"/>
            <w:tcBorders>
              <w:top w:val="single" w:sz="4" w:space="0" w:color="000000"/>
              <w:left w:val="single" w:sz="4" w:space="0" w:color="000000"/>
              <w:bottom w:val="single" w:sz="4" w:space="0" w:color="000000"/>
              <w:right w:val="single" w:sz="4" w:space="0" w:color="000000"/>
            </w:tcBorders>
          </w:tcPr>
          <w:p w14:paraId="2000EBDE" w14:textId="439EC6C7" w:rsidR="00F5348A" w:rsidRDefault="00F5348A" w:rsidP="00F5348A">
            <w:pPr>
              <w:widowControl w:val="0"/>
              <w:spacing w:after="0" w:line="252" w:lineRule="auto"/>
              <w:rPr>
                <w:rFonts w:ascii="Arial" w:eastAsia="Calibri" w:hAnsi="Arial" w:cs="Arial"/>
                <w:b/>
                <w:bCs/>
                <w:i/>
                <w:iCs/>
                <w:w w:val="80"/>
                <w:sz w:val="20"/>
                <w:szCs w:val="20"/>
                <w:lang w:val="en-GB" w:eastAsia="zh-CN"/>
              </w:rPr>
            </w:pPr>
            <w:r w:rsidRPr="00CB1265">
              <w:t>petrakrsticevic1@gmail.com</w:t>
            </w:r>
          </w:p>
        </w:tc>
      </w:tr>
      <w:tr w:rsidR="00F5348A" w14:paraId="0473401E" w14:textId="77777777" w:rsidTr="00F5348A">
        <w:trPr>
          <w:trHeight w:val="266"/>
          <w:jc w:val="center"/>
        </w:trPr>
        <w:tc>
          <w:tcPr>
            <w:tcW w:w="558" w:type="dxa"/>
            <w:tcBorders>
              <w:top w:val="single" w:sz="4" w:space="0" w:color="000000"/>
              <w:left w:val="single" w:sz="4" w:space="0" w:color="000000"/>
              <w:bottom w:val="single" w:sz="4" w:space="0" w:color="000000"/>
              <w:right w:val="single" w:sz="4" w:space="0" w:color="000000"/>
            </w:tcBorders>
          </w:tcPr>
          <w:p w14:paraId="725BC651" w14:textId="569ED6CB" w:rsidR="00F5348A" w:rsidRDefault="00F5348A" w:rsidP="00F5348A">
            <w:pPr>
              <w:widowControl w:val="0"/>
              <w:spacing w:after="0" w:line="253" w:lineRule="exact"/>
              <w:jc w:val="center"/>
              <w:rPr>
                <w:rFonts w:ascii="Arial" w:eastAsia="Times New Roman" w:hAnsi="Arial" w:cs="Arial"/>
                <w:w w:val="90"/>
                <w:sz w:val="20"/>
                <w:szCs w:val="20"/>
              </w:rPr>
            </w:pPr>
            <w:r w:rsidRPr="00CB1265">
              <w:t>49.</w:t>
            </w:r>
          </w:p>
        </w:tc>
        <w:tc>
          <w:tcPr>
            <w:tcW w:w="3837" w:type="dxa"/>
            <w:tcBorders>
              <w:top w:val="single" w:sz="4" w:space="0" w:color="000000"/>
              <w:left w:val="single" w:sz="4" w:space="0" w:color="000000"/>
              <w:bottom w:val="single" w:sz="4" w:space="0" w:color="000000"/>
              <w:right w:val="single" w:sz="4" w:space="0" w:color="000000"/>
            </w:tcBorders>
          </w:tcPr>
          <w:p w14:paraId="45D413CD" w14:textId="5817F44A" w:rsidR="00F5348A" w:rsidRDefault="00F5348A" w:rsidP="00F5348A">
            <w:pPr>
              <w:widowControl w:val="0"/>
              <w:spacing w:after="0" w:line="252" w:lineRule="auto"/>
              <w:rPr>
                <w:rFonts w:ascii="Arial" w:eastAsia="Calibri" w:hAnsi="Arial" w:cs="Arial"/>
                <w:b/>
                <w:bCs/>
                <w:i/>
                <w:iCs/>
                <w:w w:val="80"/>
                <w:sz w:val="20"/>
                <w:szCs w:val="20"/>
                <w:lang w:val="en-GB" w:eastAsia="zh-CN"/>
              </w:rPr>
            </w:pPr>
            <w:r w:rsidRPr="00CB1265">
              <w:t>Kurtović Josipa</w:t>
            </w:r>
          </w:p>
        </w:tc>
        <w:tc>
          <w:tcPr>
            <w:tcW w:w="3822" w:type="dxa"/>
            <w:tcBorders>
              <w:top w:val="single" w:sz="4" w:space="0" w:color="000000"/>
              <w:left w:val="single" w:sz="4" w:space="0" w:color="000000"/>
              <w:bottom w:val="single" w:sz="4" w:space="0" w:color="000000"/>
              <w:right w:val="single" w:sz="4" w:space="0" w:color="000000"/>
            </w:tcBorders>
          </w:tcPr>
          <w:p w14:paraId="74087B68" w14:textId="6A1384D9" w:rsidR="00F5348A" w:rsidRDefault="00F5348A" w:rsidP="00F5348A">
            <w:pPr>
              <w:widowControl w:val="0"/>
              <w:spacing w:after="0" w:line="252" w:lineRule="auto"/>
              <w:rPr>
                <w:rFonts w:ascii="Arial" w:eastAsia="Calibri" w:hAnsi="Arial" w:cs="Arial"/>
                <w:sz w:val="20"/>
                <w:szCs w:val="20"/>
                <w:lang w:val="en-GB" w:eastAsia="zh-CN"/>
              </w:rPr>
            </w:pPr>
            <w:r w:rsidRPr="00CB1265">
              <w:t>josipakurtovic@yahoo.com</w:t>
            </w:r>
          </w:p>
        </w:tc>
      </w:tr>
      <w:tr w:rsidR="00F5348A" w14:paraId="3872F5DB" w14:textId="77777777" w:rsidTr="00F5348A">
        <w:trPr>
          <w:trHeight w:val="266"/>
          <w:jc w:val="center"/>
        </w:trPr>
        <w:tc>
          <w:tcPr>
            <w:tcW w:w="558" w:type="dxa"/>
            <w:tcBorders>
              <w:top w:val="single" w:sz="4" w:space="0" w:color="000000"/>
              <w:left w:val="single" w:sz="4" w:space="0" w:color="000000"/>
              <w:bottom w:val="single" w:sz="4" w:space="0" w:color="000000"/>
              <w:right w:val="single" w:sz="4" w:space="0" w:color="000000"/>
            </w:tcBorders>
          </w:tcPr>
          <w:p w14:paraId="546F71C6" w14:textId="64CC7D1C" w:rsidR="00F5348A" w:rsidRDefault="00F5348A" w:rsidP="00F5348A">
            <w:pPr>
              <w:widowControl w:val="0"/>
              <w:spacing w:after="0" w:line="253" w:lineRule="exact"/>
              <w:jc w:val="center"/>
              <w:rPr>
                <w:rFonts w:ascii="Arial" w:eastAsia="Times New Roman" w:hAnsi="Arial" w:cs="Arial"/>
                <w:w w:val="90"/>
                <w:sz w:val="20"/>
                <w:szCs w:val="20"/>
              </w:rPr>
            </w:pPr>
            <w:r w:rsidRPr="00CB1265">
              <w:t>50.</w:t>
            </w:r>
          </w:p>
        </w:tc>
        <w:tc>
          <w:tcPr>
            <w:tcW w:w="3837" w:type="dxa"/>
            <w:tcBorders>
              <w:top w:val="single" w:sz="4" w:space="0" w:color="000000"/>
              <w:left w:val="single" w:sz="4" w:space="0" w:color="000000"/>
              <w:bottom w:val="single" w:sz="4" w:space="0" w:color="000000"/>
              <w:right w:val="single" w:sz="4" w:space="0" w:color="000000"/>
            </w:tcBorders>
          </w:tcPr>
          <w:p w14:paraId="526C9F95" w14:textId="5C7570DE" w:rsidR="00F5348A" w:rsidRDefault="00F5348A" w:rsidP="00F5348A">
            <w:pPr>
              <w:widowControl w:val="0"/>
              <w:spacing w:after="0" w:line="252" w:lineRule="auto"/>
              <w:rPr>
                <w:rFonts w:ascii="Arial" w:eastAsia="Calibri" w:hAnsi="Arial" w:cs="Arial"/>
                <w:b/>
                <w:bCs/>
                <w:i/>
                <w:iCs/>
                <w:w w:val="80"/>
                <w:sz w:val="20"/>
                <w:szCs w:val="20"/>
                <w:lang w:val="en-GB" w:eastAsia="zh-CN"/>
              </w:rPr>
            </w:pPr>
            <w:r w:rsidRPr="00CB1265">
              <w:t>Kušec Manuela</w:t>
            </w:r>
          </w:p>
        </w:tc>
        <w:tc>
          <w:tcPr>
            <w:tcW w:w="3822" w:type="dxa"/>
            <w:tcBorders>
              <w:top w:val="single" w:sz="4" w:space="0" w:color="000000"/>
              <w:left w:val="single" w:sz="4" w:space="0" w:color="000000"/>
              <w:bottom w:val="single" w:sz="4" w:space="0" w:color="000000"/>
              <w:right w:val="single" w:sz="4" w:space="0" w:color="000000"/>
            </w:tcBorders>
          </w:tcPr>
          <w:p w14:paraId="2C32EB20" w14:textId="1ECCC409" w:rsidR="00F5348A" w:rsidRDefault="00D74A66" w:rsidP="00F5348A">
            <w:pPr>
              <w:widowControl w:val="0"/>
              <w:spacing w:after="0" w:line="252" w:lineRule="auto"/>
              <w:rPr>
                <w:rFonts w:ascii="Arial" w:eastAsia="Calibri" w:hAnsi="Arial" w:cs="Arial"/>
                <w:sz w:val="20"/>
                <w:szCs w:val="20"/>
                <w:lang w:val="en-GB" w:eastAsia="zh-CN"/>
              </w:rPr>
            </w:pPr>
            <w:r>
              <w:t>voditelj.kvaliteta@vevig.hr</w:t>
            </w:r>
          </w:p>
        </w:tc>
      </w:tr>
      <w:tr w:rsidR="00F5348A" w14:paraId="62E2C7E5" w14:textId="77777777" w:rsidTr="00F5348A">
        <w:trPr>
          <w:trHeight w:val="266"/>
          <w:jc w:val="center"/>
        </w:trPr>
        <w:tc>
          <w:tcPr>
            <w:tcW w:w="558" w:type="dxa"/>
            <w:tcBorders>
              <w:top w:val="single" w:sz="4" w:space="0" w:color="000000"/>
              <w:left w:val="single" w:sz="4" w:space="0" w:color="000000"/>
              <w:bottom w:val="single" w:sz="4" w:space="0" w:color="000000"/>
              <w:right w:val="single" w:sz="4" w:space="0" w:color="000000"/>
            </w:tcBorders>
          </w:tcPr>
          <w:p w14:paraId="2D4E941F" w14:textId="77E96183" w:rsidR="00F5348A" w:rsidRDefault="00F5348A" w:rsidP="00F5348A">
            <w:pPr>
              <w:widowControl w:val="0"/>
              <w:spacing w:after="0" w:line="253" w:lineRule="exact"/>
              <w:jc w:val="center"/>
              <w:rPr>
                <w:rFonts w:ascii="Arial" w:eastAsia="Times New Roman" w:hAnsi="Arial" w:cs="Arial"/>
                <w:w w:val="90"/>
                <w:sz w:val="20"/>
                <w:szCs w:val="20"/>
              </w:rPr>
            </w:pPr>
            <w:r w:rsidRPr="00CB1265">
              <w:t>51.</w:t>
            </w:r>
          </w:p>
        </w:tc>
        <w:tc>
          <w:tcPr>
            <w:tcW w:w="3837" w:type="dxa"/>
            <w:tcBorders>
              <w:top w:val="single" w:sz="4" w:space="0" w:color="000000"/>
              <w:left w:val="single" w:sz="4" w:space="0" w:color="000000"/>
              <w:bottom w:val="single" w:sz="4" w:space="0" w:color="000000"/>
              <w:right w:val="single" w:sz="4" w:space="0" w:color="000000"/>
            </w:tcBorders>
          </w:tcPr>
          <w:p w14:paraId="3A9540A1" w14:textId="20A8F95A" w:rsidR="00F5348A" w:rsidRDefault="00F5348A" w:rsidP="00F5348A">
            <w:pPr>
              <w:widowControl w:val="0"/>
              <w:spacing w:after="0" w:line="252" w:lineRule="auto"/>
              <w:rPr>
                <w:rFonts w:ascii="Arial" w:eastAsia="Calibri" w:hAnsi="Arial" w:cs="Arial"/>
                <w:b/>
                <w:bCs/>
                <w:i/>
                <w:iCs/>
                <w:w w:val="80"/>
                <w:sz w:val="20"/>
                <w:szCs w:val="20"/>
                <w:lang w:val="en-GB" w:eastAsia="zh-CN"/>
              </w:rPr>
            </w:pPr>
            <w:proofErr w:type="spellStart"/>
            <w:r w:rsidRPr="00CB1265">
              <w:t>Leš</w:t>
            </w:r>
            <w:proofErr w:type="spellEnd"/>
            <w:r w:rsidRPr="00CB1265">
              <w:t xml:space="preserve"> Javor Bojan</w:t>
            </w:r>
          </w:p>
        </w:tc>
        <w:tc>
          <w:tcPr>
            <w:tcW w:w="3822" w:type="dxa"/>
            <w:tcBorders>
              <w:top w:val="single" w:sz="4" w:space="0" w:color="000000"/>
              <w:left w:val="single" w:sz="4" w:space="0" w:color="000000"/>
              <w:bottom w:val="single" w:sz="4" w:space="0" w:color="000000"/>
              <w:right w:val="single" w:sz="4" w:space="0" w:color="000000"/>
            </w:tcBorders>
          </w:tcPr>
          <w:p w14:paraId="0ADD3263" w14:textId="0D72C65E" w:rsidR="00F5348A" w:rsidRDefault="00F5348A" w:rsidP="00F5348A">
            <w:pPr>
              <w:widowControl w:val="0"/>
              <w:spacing w:after="0" w:line="252" w:lineRule="auto"/>
              <w:rPr>
                <w:rFonts w:ascii="Arial" w:eastAsia="Calibri" w:hAnsi="Arial" w:cs="Arial"/>
                <w:i/>
                <w:iCs/>
                <w:sz w:val="20"/>
                <w:szCs w:val="20"/>
                <w:lang w:val="en-GB" w:eastAsia="zh-CN"/>
              </w:rPr>
            </w:pPr>
            <w:r w:rsidRPr="00CB1265">
              <w:t>javor.les@ivanic-grad.hr</w:t>
            </w:r>
          </w:p>
        </w:tc>
      </w:tr>
      <w:tr w:rsidR="00F5348A" w14:paraId="61C0F0B0" w14:textId="77777777" w:rsidTr="00F5348A">
        <w:trPr>
          <w:trHeight w:val="266"/>
          <w:jc w:val="center"/>
        </w:trPr>
        <w:tc>
          <w:tcPr>
            <w:tcW w:w="558" w:type="dxa"/>
            <w:tcBorders>
              <w:top w:val="single" w:sz="4" w:space="0" w:color="000000"/>
              <w:left w:val="single" w:sz="4" w:space="0" w:color="000000"/>
              <w:bottom w:val="single" w:sz="4" w:space="0" w:color="000000"/>
              <w:right w:val="single" w:sz="4" w:space="0" w:color="000000"/>
            </w:tcBorders>
          </w:tcPr>
          <w:p w14:paraId="311B846B" w14:textId="7476F5FB" w:rsidR="00F5348A" w:rsidRDefault="00F5348A" w:rsidP="00F5348A">
            <w:pPr>
              <w:widowControl w:val="0"/>
              <w:spacing w:after="0" w:line="253" w:lineRule="exact"/>
              <w:jc w:val="center"/>
              <w:rPr>
                <w:rFonts w:ascii="Arial" w:eastAsia="Times New Roman" w:hAnsi="Arial" w:cs="Arial"/>
                <w:w w:val="90"/>
                <w:sz w:val="20"/>
                <w:szCs w:val="20"/>
              </w:rPr>
            </w:pPr>
            <w:r w:rsidRPr="00CB1265">
              <w:t>52.</w:t>
            </w:r>
          </w:p>
        </w:tc>
        <w:tc>
          <w:tcPr>
            <w:tcW w:w="3837" w:type="dxa"/>
            <w:tcBorders>
              <w:top w:val="single" w:sz="4" w:space="0" w:color="000000"/>
              <w:left w:val="single" w:sz="4" w:space="0" w:color="000000"/>
              <w:bottom w:val="single" w:sz="4" w:space="0" w:color="000000"/>
              <w:right w:val="single" w:sz="4" w:space="0" w:color="000000"/>
            </w:tcBorders>
          </w:tcPr>
          <w:p w14:paraId="07B3C9C0" w14:textId="0F368C2A" w:rsidR="00F5348A" w:rsidRDefault="00F5348A" w:rsidP="00F5348A">
            <w:pPr>
              <w:widowControl w:val="0"/>
              <w:spacing w:after="0" w:line="252" w:lineRule="auto"/>
              <w:rPr>
                <w:rFonts w:ascii="Arial" w:eastAsia="Calibri" w:hAnsi="Arial" w:cs="Arial"/>
                <w:b/>
                <w:bCs/>
                <w:i/>
                <w:iCs/>
                <w:w w:val="80"/>
                <w:sz w:val="20"/>
                <w:szCs w:val="20"/>
                <w:lang w:val="en-GB" w:eastAsia="zh-CN"/>
              </w:rPr>
            </w:pPr>
            <w:proofErr w:type="spellStart"/>
            <w:r w:rsidRPr="00CB1265">
              <w:t>Lovrić</w:t>
            </w:r>
            <w:proofErr w:type="spellEnd"/>
            <w:r w:rsidRPr="00CB1265">
              <w:t xml:space="preserve"> Božica</w:t>
            </w:r>
          </w:p>
        </w:tc>
        <w:tc>
          <w:tcPr>
            <w:tcW w:w="3822" w:type="dxa"/>
            <w:tcBorders>
              <w:top w:val="single" w:sz="4" w:space="0" w:color="000000"/>
              <w:left w:val="single" w:sz="4" w:space="0" w:color="000000"/>
              <w:bottom w:val="single" w:sz="4" w:space="0" w:color="000000"/>
              <w:right w:val="single" w:sz="4" w:space="0" w:color="000000"/>
            </w:tcBorders>
          </w:tcPr>
          <w:p w14:paraId="174F8C2A" w14:textId="3AABD62A" w:rsidR="00F5348A" w:rsidRDefault="00F5348A" w:rsidP="00F5348A">
            <w:pPr>
              <w:widowControl w:val="0"/>
              <w:spacing w:after="0" w:line="252" w:lineRule="auto"/>
              <w:rPr>
                <w:rFonts w:ascii="Arial" w:eastAsia="Calibri" w:hAnsi="Arial" w:cs="Arial"/>
                <w:sz w:val="20"/>
                <w:szCs w:val="20"/>
                <w:lang w:val="en-GB" w:eastAsia="zh-CN"/>
              </w:rPr>
            </w:pPr>
            <w:r w:rsidRPr="00CB1265">
              <w:t>bozicalovric@gmail.com</w:t>
            </w:r>
          </w:p>
        </w:tc>
      </w:tr>
      <w:tr w:rsidR="00F5348A" w14:paraId="725F054C" w14:textId="77777777" w:rsidTr="00F5348A">
        <w:trPr>
          <w:trHeight w:val="266"/>
          <w:jc w:val="center"/>
        </w:trPr>
        <w:tc>
          <w:tcPr>
            <w:tcW w:w="558" w:type="dxa"/>
            <w:tcBorders>
              <w:top w:val="single" w:sz="4" w:space="0" w:color="000000"/>
              <w:left w:val="single" w:sz="4" w:space="0" w:color="000000"/>
              <w:bottom w:val="single" w:sz="4" w:space="0" w:color="000000"/>
              <w:right w:val="single" w:sz="4" w:space="0" w:color="000000"/>
            </w:tcBorders>
          </w:tcPr>
          <w:p w14:paraId="41DE6A14" w14:textId="5EBCDB27" w:rsidR="00F5348A" w:rsidRDefault="00F5348A" w:rsidP="00F5348A">
            <w:pPr>
              <w:widowControl w:val="0"/>
              <w:spacing w:after="0" w:line="253" w:lineRule="exact"/>
              <w:jc w:val="center"/>
              <w:rPr>
                <w:rFonts w:ascii="Arial" w:eastAsia="Times New Roman" w:hAnsi="Arial" w:cs="Arial"/>
                <w:w w:val="90"/>
                <w:sz w:val="20"/>
                <w:szCs w:val="20"/>
              </w:rPr>
            </w:pPr>
            <w:r w:rsidRPr="00CB1265">
              <w:t>53.</w:t>
            </w:r>
          </w:p>
        </w:tc>
        <w:tc>
          <w:tcPr>
            <w:tcW w:w="3837" w:type="dxa"/>
            <w:tcBorders>
              <w:top w:val="single" w:sz="4" w:space="0" w:color="000000"/>
              <w:left w:val="single" w:sz="4" w:space="0" w:color="000000"/>
              <w:bottom w:val="single" w:sz="4" w:space="0" w:color="000000"/>
              <w:right w:val="single" w:sz="4" w:space="0" w:color="000000"/>
            </w:tcBorders>
          </w:tcPr>
          <w:p w14:paraId="0C984873" w14:textId="6CD034AC" w:rsidR="00F5348A" w:rsidRDefault="00F5348A" w:rsidP="00F5348A">
            <w:pPr>
              <w:widowControl w:val="0"/>
              <w:spacing w:after="0" w:line="252" w:lineRule="auto"/>
              <w:rPr>
                <w:rFonts w:ascii="Arial" w:eastAsia="Calibri" w:hAnsi="Arial" w:cs="Arial"/>
                <w:b/>
                <w:bCs/>
                <w:i/>
                <w:iCs/>
                <w:w w:val="80"/>
                <w:sz w:val="20"/>
                <w:szCs w:val="20"/>
                <w:lang w:val="en-GB" w:eastAsia="zh-CN"/>
              </w:rPr>
            </w:pPr>
            <w:r w:rsidRPr="00CB1265">
              <w:t>Mandac Višnja</w:t>
            </w:r>
          </w:p>
        </w:tc>
        <w:tc>
          <w:tcPr>
            <w:tcW w:w="3822" w:type="dxa"/>
            <w:tcBorders>
              <w:top w:val="single" w:sz="4" w:space="0" w:color="000000"/>
              <w:left w:val="single" w:sz="4" w:space="0" w:color="000000"/>
              <w:bottom w:val="single" w:sz="4" w:space="0" w:color="000000"/>
              <w:right w:val="single" w:sz="4" w:space="0" w:color="000000"/>
            </w:tcBorders>
          </w:tcPr>
          <w:p w14:paraId="49202CAF" w14:textId="280E5B43" w:rsidR="00F5348A" w:rsidRDefault="00F5348A" w:rsidP="00F5348A">
            <w:pPr>
              <w:widowControl w:val="0"/>
              <w:spacing w:after="0" w:line="252" w:lineRule="auto"/>
              <w:rPr>
                <w:rFonts w:ascii="Arial" w:eastAsia="Calibri" w:hAnsi="Arial" w:cs="Arial"/>
                <w:sz w:val="20"/>
                <w:szCs w:val="20"/>
                <w:lang w:val="en-GB" w:eastAsia="zh-CN"/>
              </w:rPr>
            </w:pPr>
            <w:r w:rsidRPr="00CB1265">
              <w:t>visnja.mandac@gmail.com</w:t>
            </w:r>
          </w:p>
        </w:tc>
      </w:tr>
      <w:tr w:rsidR="00F5348A" w14:paraId="40D86150" w14:textId="77777777" w:rsidTr="00F5348A">
        <w:trPr>
          <w:trHeight w:val="266"/>
          <w:jc w:val="center"/>
        </w:trPr>
        <w:tc>
          <w:tcPr>
            <w:tcW w:w="558" w:type="dxa"/>
            <w:tcBorders>
              <w:top w:val="single" w:sz="4" w:space="0" w:color="000000"/>
              <w:left w:val="single" w:sz="4" w:space="0" w:color="000000"/>
              <w:bottom w:val="single" w:sz="4" w:space="0" w:color="000000"/>
              <w:right w:val="single" w:sz="4" w:space="0" w:color="000000"/>
            </w:tcBorders>
          </w:tcPr>
          <w:p w14:paraId="425B18A4" w14:textId="442D9CE2" w:rsidR="00F5348A" w:rsidRDefault="00F5348A" w:rsidP="00F5348A">
            <w:pPr>
              <w:widowControl w:val="0"/>
              <w:spacing w:after="0" w:line="253" w:lineRule="exact"/>
              <w:jc w:val="center"/>
              <w:rPr>
                <w:rFonts w:ascii="Arial" w:eastAsia="Times New Roman" w:hAnsi="Arial" w:cs="Arial"/>
                <w:w w:val="90"/>
                <w:sz w:val="20"/>
                <w:szCs w:val="20"/>
              </w:rPr>
            </w:pPr>
            <w:r w:rsidRPr="00CB1265">
              <w:t>54.</w:t>
            </w:r>
          </w:p>
        </w:tc>
        <w:tc>
          <w:tcPr>
            <w:tcW w:w="3837" w:type="dxa"/>
            <w:tcBorders>
              <w:top w:val="single" w:sz="4" w:space="0" w:color="000000"/>
              <w:left w:val="single" w:sz="4" w:space="0" w:color="000000"/>
              <w:bottom w:val="single" w:sz="4" w:space="0" w:color="000000"/>
              <w:right w:val="single" w:sz="4" w:space="0" w:color="000000"/>
            </w:tcBorders>
          </w:tcPr>
          <w:p w14:paraId="3BCD11F0" w14:textId="00C517F2" w:rsidR="00F5348A" w:rsidRDefault="00F5348A" w:rsidP="00F5348A">
            <w:pPr>
              <w:widowControl w:val="0"/>
              <w:spacing w:after="0" w:line="252" w:lineRule="auto"/>
              <w:rPr>
                <w:rFonts w:ascii="Arial" w:eastAsia="Calibri" w:hAnsi="Arial" w:cs="Arial"/>
                <w:b/>
                <w:bCs/>
                <w:i/>
                <w:iCs/>
                <w:w w:val="80"/>
                <w:sz w:val="20"/>
                <w:szCs w:val="20"/>
                <w:lang w:val="pl-PL" w:eastAsia="zh-CN"/>
              </w:rPr>
            </w:pPr>
            <w:proofErr w:type="spellStart"/>
            <w:r w:rsidRPr="00CB1265">
              <w:t>Marinčić</w:t>
            </w:r>
            <w:proofErr w:type="spellEnd"/>
            <w:r w:rsidRPr="00CB1265">
              <w:t xml:space="preserve"> Mile</w:t>
            </w:r>
          </w:p>
        </w:tc>
        <w:tc>
          <w:tcPr>
            <w:tcW w:w="3822" w:type="dxa"/>
            <w:tcBorders>
              <w:top w:val="single" w:sz="4" w:space="0" w:color="000000"/>
              <w:left w:val="single" w:sz="4" w:space="0" w:color="000000"/>
              <w:bottom w:val="single" w:sz="4" w:space="0" w:color="000000"/>
              <w:right w:val="single" w:sz="4" w:space="0" w:color="000000"/>
            </w:tcBorders>
          </w:tcPr>
          <w:p w14:paraId="4535ED2B" w14:textId="24344714" w:rsidR="00F5348A" w:rsidRDefault="00F5348A" w:rsidP="00F5348A">
            <w:pPr>
              <w:widowControl w:val="0"/>
              <w:spacing w:after="0" w:line="252" w:lineRule="auto"/>
              <w:rPr>
                <w:rFonts w:ascii="Arial" w:eastAsia="Calibri" w:hAnsi="Arial" w:cs="Arial"/>
                <w:sz w:val="20"/>
                <w:szCs w:val="20"/>
                <w:lang w:val="en-GB" w:eastAsia="zh-CN"/>
              </w:rPr>
            </w:pPr>
            <w:r w:rsidRPr="00CB1265">
              <w:t xml:space="preserve">marincic.mile@gmail.com </w:t>
            </w:r>
          </w:p>
        </w:tc>
      </w:tr>
      <w:tr w:rsidR="00F5348A" w14:paraId="64C67789" w14:textId="77777777" w:rsidTr="00F5348A">
        <w:trPr>
          <w:trHeight w:val="266"/>
          <w:jc w:val="center"/>
        </w:trPr>
        <w:tc>
          <w:tcPr>
            <w:tcW w:w="558" w:type="dxa"/>
            <w:tcBorders>
              <w:top w:val="single" w:sz="4" w:space="0" w:color="000000"/>
              <w:left w:val="single" w:sz="4" w:space="0" w:color="000000"/>
              <w:bottom w:val="single" w:sz="4" w:space="0" w:color="000000"/>
              <w:right w:val="single" w:sz="4" w:space="0" w:color="000000"/>
            </w:tcBorders>
          </w:tcPr>
          <w:p w14:paraId="481A19F8" w14:textId="44D0A767" w:rsidR="00F5348A" w:rsidRDefault="00F5348A" w:rsidP="00F5348A">
            <w:pPr>
              <w:widowControl w:val="0"/>
              <w:spacing w:after="0" w:line="253" w:lineRule="exact"/>
              <w:jc w:val="center"/>
              <w:rPr>
                <w:rFonts w:ascii="Arial" w:eastAsia="Times New Roman" w:hAnsi="Arial" w:cs="Arial"/>
                <w:w w:val="90"/>
                <w:sz w:val="20"/>
                <w:szCs w:val="20"/>
              </w:rPr>
            </w:pPr>
            <w:r w:rsidRPr="00CB1265">
              <w:t>55.</w:t>
            </w:r>
          </w:p>
        </w:tc>
        <w:tc>
          <w:tcPr>
            <w:tcW w:w="3837" w:type="dxa"/>
            <w:tcBorders>
              <w:top w:val="single" w:sz="4" w:space="0" w:color="000000"/>
              <w:left w:val="single" w:sz="4" w:space="0" w:color="000000"/>
              <w:bottom w:val="single" w:sz="4" w:space="0" w:color="000000"/>
              <w:right w:val="single" w:sz="4" w:space="0" w:color="000000"/>
            </w:tcBorders>
          </w:tcPr>
          <w:p w14:paraId="2C632C1E" w14:textId="510B43E0" w:rsidR="00F5348A" w:rsidRDefault="00F5348A" w:rsidP="00F5348A">
            <w:pPr>
              <w:widowControl w:val="0"/>
              <w:spacing w:after="0" w:line="252" w:lineRule="auto"/>
              <w:rPr>
                <w:rFonts w:ascii="Arial" w:eastAsia="Calibri" w:hAnsi="Arial" w:cs="Arial"/>
                <w:b/>
                <w:bCs/>
                <w:i/>
                <w:iCs/>
                <w:w w:val="80"/>
                <w:sz w:val="20"/>
                <w:szCs w:val="20"/>
                <w:lang w:val="en-GB" w:eastAsia="zh-CN"/>
              </w:rPr>
            </w:pPr>
            <w:r w:rsidRPr="00CB1265">
              <w:t>Marković Robert</w:t>
            </w:r>
          </w:p>
        </w:tc>
        <w:tc>
          <w:tcPr>
            <w:tcW w:w="3822" w:type="dxa"/>
            <w:tcBorders>
              <w:top w:val="single" w:sz="4" w:space="0" w:color="000000"/>
              <w:left w:val="single" w:sz="4" w:space="0" w:color="000000"/>
              <w:bottom w:val="single" w:sz="4" w:space="0" w:color="000000"/>
              <w:right w:val="single" w:sz="4" w:space="0" w:color="000000"/>
            </w:tcBorders>
          </w:tcPr>
          <w:p w14:paraId="73A03963" w14:textId="4D2B54C6" w:rsidR="00F5348A" w:rsidRDefault="00F5348A" w:rsidP="00F5348A">
            <w:pPr>
              <w:widowControl w:val="0"/>
              <w:spacing w:after="0" w:line="252" w:lineRule="auto"/>
              <w:rPr>
                <w:rFonts w:ascii="Arial" w:eastAsia="Calibri" w:hAnsi="Arial" w:cs="Arial"/>
                <w:b/>
                <w:bCs/>
                <w:i/>
                <w:iCs/>
                <w:w w:val="90"/>
                <w:sz w:val="20"/>
                <w:szCs w:val="20"/>
                <w:lang w:val="en-GB" w:eastAsia="zh-CN"/>
              </w:rPr>
            </w:pPr>
            <w:r w:rsidRPr="00CB1265">
              <w:t>robert.markovic22@gmail.com</w:t>
            </w:r>
          </w:p>
        </w:tc>
      </w:tr>
      <w:tr w:rsidR="00F5348A" w14:paraId="05FA1F55" w14:textId="77777777" w:rsidTr="00F5348A">
        <w:trPr>
          <w:trHeight w:val="266"/>
          <w:jc w:val="center"/>
        </w:trPr>
        <w:tc>
          <w:tcPr>
            <w:tcW w:w="558" w:type="dxa"/>
            <w:tcBorders>
              <w:top w:val="single" w:sz="4" w:space="0" w:color="000000"/>
              <w:left w:val="single" w:sz="4" w:space="0" w:color="000000"/>
              <w:bottom w:val="single" w:sz="4" w:space="0" w:color="000000"/>
              <w:right w:val="single" w:sz="4" w:space="0" w:color="000000"/>
            </w:tcBorders>
          </w:tcPr>
          <w:p w14:paraId="2CE4A441" w14:textId="0AB10D3D" w:rsidR="00F5348A" w:rsidRDefault="00F5348A" w:rsidP="00F5348A">
            <w:pPr>
              <w:widowControl w:val="0"/>
              <w:spacing w:after="0" w:line="253" w:lineRule="exact"/>
              <w:jc w:val="center"/>
              <w:rPr>
                <w:rFonts w:ascii="Arial" w:eastAsia="Times New Roman" w:hAnsi="Arial" w:cs="Arial"/>
                <w:w w:val="90"/>
                <w:sz w:val="20"/>
                <w:szCs w:val="20"/>
              </w:rPr>
            </w:pPr>
            <w:r w:rsidRPr="00CB1265">
              <w:t>56.</w:t>
            </w:r>
          </w:p>
        </w:tc>
        <w:tc>
          <w:tcPr>
            <w:tcW w:w="3837" w:type="dxa"/>
            <w:tcBorders>
              <w:top w:val="single" w:sz="4" w:space="0" w:color="000000"/>
              <w:left w:val="single" w:sz="4" w:space="0" w:color="000000"/>
              <w:bottom w:val="single" w:sz="4" w:space="0" w:color="000000"/>
              <w:right w:val="single" w:sz="4" w:space="0" w:color="000000"/>
            </w:tcBorders>
          </w:tcPr>
          <w:p w14:paraId="5A7E1127" w14:textId="01A2ABF9" w:rsidR="00F5348A" w:rsidRDefault="00F5348A" w:rsidP="00F5348A">
            <w:pPr>
              <w:widowControl w:val="0"/>
              <w:spacing w:after="0" w:line="252" w:lineRule="auto"/>
              <w:rPr>
                <w:rFonts w:ascii="Arial" w:eastAsia="Calibri" w:hAnsi="Arial" w:cs="Arial"/>
                <w:b/>
                <w:bCs/>
                <w:i/>
                <w:iCs/>
                <w:w w:val="80"/>
                <w:sz w:val="20"/>
                <w:szCs w:val="20"/>
                <w:lang w:eastAsia="zh-CN"/>
              </w:rPr>
            </w:pPr>
            <w:r w:rsidRPr="00CB1265">
              <w:t>Matić Ida</w:t>
            </w:r>
          </w:p>
        </w:tc>
        <w:tc>
          <w:tcPr>
            <w:tcW w:w="3822" w:type="dxa"/>
            <w:tcBorders>
              <w:top w:val="single" w:sz="4" w:space="0" w:color="000000"/>
              <w:left w:val="single" w:sz="4" w:space="0" w:color="000000"/>
              <w:bottom w:val="single" w:sz="4" w:space="0" w:color="000000"/>
              <w:right w:val="single" w:sz="4" w:space="0" w:color="000000"/>
            </w:tcBorders>
          </w:tcPr>
          <w:p w14:paraId="3164E035" w14:textId="5EADFD88" w:rsidR="00F5348A" w:rsidRDefault="00F5348A" w:rsidP="00F5348A">
            <w:pPr>
              <w:widowControl w:val="0"/>
              <w:spacing w:after="0" w:line="252" w:lineRule="auto"/>
              <w:rPr>
                <w:rFonts w:ascii="Arial" w:eastAsia="Calibri" w:hAnsi="Arial" w:cs="Arial"/>
                <w:b/>
                <w:bCs/>
                <w:i/>
                <w:iCs/>
                <w:w w:val="90"/>
                <w:sz w:val="20"/>
                <w:szCs w:val="20"/>
                <w:lang w:val="en-GB" w:eastAsia="zh-CN"/>
              </w:rPr>
            </w:pPr>
            <w:r w:rsidRPr="00CB1265">
              <w:t>ida.matic@gmail.com</w:t>
            </w:r>
          </w:p>
        </w:tc>
      </w:tr>
      <w:tr w:rsidR="00F5348A" w14:paraId="4744105C" w14:textId="77777777" w:rsidTr="00F5348A">
        <w:trPr>
          <w:trHeight w:val="266"/>
          <w:jc w:val="center"/>
        </w:trPr>
        <w:tc>
          <w:tcPr>
            <w:tcW w:w="558" w:type="dxa"/>
            <w:tcBorders>
              <w:top w:val="single" w:sz="4" w:space="0" w:color="000000"/>
              <w:left w:val="single" w:sz="4" w:space="0" w:color="000000"/>
              <w:bottom w:val="single" w:sz="4" w:space="0" w:color="000000"/>
              <w:right w:val="single" w:sz="4" w:space="0" w:color="000000"/>
            </w:tcBorders>
          </w:tcPr>
          <w:p w14:paraId="6790BDB1" w14:textId="7326ECDB" w:rsidR="00F5348A" w:rsidRDefault="00F5348A" w:rsidP="00F5348A">
            <w:pPr>
              <w:widowControl w:val="0"/>
              <w:spacing w:after="0" w:line="253" w:lineRule="exact"/>
              <w:jc w:val="center"/>
              <w:rPr>
                <w:rFonts w:ascii="Arial" w:eastAsia="Times New Roman" w:hAnsi="Arial" w:cs="Arial"/>
                <w:w w:val="90"/>
                <w:sz w:val="20"/>
                <w:szCs w:val="20"/>
              </w:rPr>
            </w:pPr>
            <w:r w:rsidRPr="00CB1265">
              <w:t>57.</w:t>
            </w:r>
          </w:p>
        </w:tc>
        <w:tc>
          <w:tcPr>
            <w:tcW w:w="3837" w:type="dxa"/>
            <w:tcBorders>
              <w:top w:val="single" w:sz="4" w:space="0" w:color="000000"/>
              <w:left w:val="single" w:sz="4" w:space="0" w:color="000000"/>
              <w:bottom w:val="single" w:sz="4" w:space="0" w:color="000000"/>
              <w:right w:val="single" w:sz="4" w:space="0" w:color="000000"/>
            </w:tcBorders>
          </w:tcPr>
          <w:p w14:paraId="36CA29E2" w14:textId="013BA80B" w:rsidR="00F5348A" w:rsidRDefault="00F5348A" w:rsidP="00F5348A">
            <w:pPr>
              <w:widowControl w:val="0"/>
              <w:spacing w:after="0" w:line="252" w:lineRule="auto"/>
              <w:rPr>
                <w:rFonts w:ascii="Arial" w:eastAsia="Calibri" w:hAnsi="Arial" w:cs="Arial"/>
                <w:b/>
                <w:bCs/>
                <w:i/>
                <w:iCs/>
                <w:w w:val="80"/>
                <w:sz w:val="20"/>
                <w:szCs w:val="20"/>
                <w:lang w:val="en-GB" w:eastAsia="zh-CN"/>
              </w:rPr>
            </w:pPr>
            <w:r w:rsidRPr="00CB1265">
              <w:t>Meštrović Marina</w:t>
            </w:r>
          </w:p>
        </w:tc>
        <w:tc>
          <w:tcPr>
            <w:tcW w:w="3822" w:type="dxa"/>
            <w:tcBorders>
              <w:top w:val="single" w:sz="4" w:space="0" w:color="000000"/>
              <w:left w:val="single" w:sz="4" w:space="0" w:color="000000"/>
              <w:bottom w:val="single" w:sz="4" w:space="0" w:color="000000"/>
              <w:right w:val="single" w:sz="4" w:space="0" w:color="000000"/>
            </w:tcBorders>
          </w:tcPr>
          <w:p w14:paraId="04B5A33D" w14:textId="69F76150" w:rsidR="00F5348A" w:rsidRDefault="00F5348A" w:rsidP="00F5348A">
            <w:pPr>
              <w:widowControl w:val="0"/>
              <w:spacing w:after="0" w:line="252" w:lineRule="auto"/>
              <w:rPr>
                <w:rFonts w:ascii="Arial" w:eastAsia="Calibri" w:hAnsi="Arial" w:cs="Arial"/>
                <w:sz w:val="20"/>
                <w:szCs w:val="20"/>
                <w:lang w:val="en-GB" w:eastAsia="zh-CN"/>
              </w:rPr>
            </w:pPr>
            <w:r w:rsidRPr="00CB1265">
              <w:t>mmestrovicl985@gmail.com</w:t>
            </w:r>
          </w:p>
        </w:tc>
      </w:tr>
      <w:tr w:rsidR="00F5348A" w14:paraId="371B3043" w14:textId="77777777" w:rsidTr="00F5348A">
        <w:trPr>
          <w:trHeight w:val="266"/>
          <w:jc w:val="center"/>
        </w:trPr>
        <w:tc>
          <w:tcPr>
            <w:tcW w:w="558" w:type="dxa"/>
            <w:tcBorders>
              <w:top w:val="single" w:sz="4" w:space="0" w:color="000000"/>
              <w:left w:val="single" w:sz="4" w:space="0" w:color="000000"/>
              <w:bottom w:val="single" w:sz="4" w:space="0" w:color="000000"/>
              <w:right w:val="single" w:sz="4" w:space="0" w:color="000000"/>
            </w:tcBorders>
          </w:tcPr>
          <w:p w14:paraId="193471EA" w14:textId="58A60D05" w:rsidR="00F5348A" w:rsidRDefault="00F5348A" w:rsidP="00F5348A">
            <w:pPr>
              <w:widowControl w:val="0"/>
              <w:spacing w:after="0" w:line="253" w:lineRule="exact"/>
              <w:jc w:val="center"/>
              <w:rPr>
                <w:rFonts w:ascii="Arial" w:eastAsia="Times New Roman" w:hAnsi="Arial" w:cs="Arial"/>
                <w:w w:val="90"/>
                <w:sz w:val="20"/>
                <w:szCs w:val="20"/>
              </w:rPr>
            </w:pPr>
            <w:r w:rsidRPr="00CB1265">
              <w:t>58.</w:t>
            </w:r>
          </w:p>
        </w:tc>
        <w:tc>
          <w:tcPr>
            <w:tcW w:w="3837" w:type="dxa"/>
            <w:tcBorders>
              <w:top w:val="single" w:sz="4" w:space="0" w:color="000000"/>
              <w:left w:val="single" w:sz="4" w:space="0" w:color="000000"/>
              <w:bottom w:val="single" w:sz="4" w:space="0" w:color="000000"/>
              <w:right w:val="single" w:sz="4" w:space="0" w:color="000000"/>
            </w:tcBorders>
          </w:tcPr>
          <w:p w14:paraId="0C02E558" w14:textId="58FF461E" w:rsidR="00F5348A" w:rsidRDefault="00F5348A" w:rsidP="00F5348A">
            <w:pPr>
              <w:widowControl w:val="0"/>
              <w:spacing w:after="0" w:line="252" w:lineRule="auto"/>
              <w:rPr>
                <w:rFonts w:ascii="Arial" w:eastAsia="Calibri" w:hAnsi="Arial" w:cs="Arial"/>
                <w:b/>
                <w:bCs/>
                <w:i/>
                <w:iCs/>
                <w:w w:val="80"/>
                <w:sz w:val="20"/>
                <w:szCs w:val="20"/>
                <w:lang w:val="en-GB" w:eastAsia="zh-CN"/>
              </w:rPr>
            </w:pPr>
            <w:r w:rsidRPr="00CB1265">
              <w:t>Miler Valentina</w:t>
            </w:r>
          </w:p>
        </w:tc>
        <w:tc>
          <w:tcPr>
            <w:tcW w:w="3822" w:type="dxa"/>
            <w:tcBorders>
              <w:top w:val="single" w:sz="4" w:space="0" w:color="000000"/>
              <w:left w:val="single" w:sz="4" w:space="0" w:color="000000"/>
              <w:bottom w:val="single" w:sz="4" w:space="0" w:color="000000"/>
              <w:right w:val="single" w:sz="4" w:space="0" w:color="000000"/>
            </w:tcBorders>
          </w:tcPr>
          <w:p w14:paraId="66251172" w14:textId="5B24994F" w:rsidR="00F5348A" w:rsidRPr="00D33D57" w:rsidRDefault="00D74A66" w:rsidP="00F5348A">
            <w:pPr>
              <w:widowControl w:val="0"/>
              <w:spacing w:after="0" w:line="252" w:lineRule="auto"/>
              <w:rPr>
                <w:rFonts w:ascii="Calibri" w:eastAsia="Calibri" w:hAnsi="Calibri" w:cs="Calibri"/>
                <w:lang w:val="en-GB" w:eastAsia="zh-CN"/>
              </w:rPr>
            </w:pPr>
            <w:r>
              <w:rPr>
                <w:rFonts w:ascii="Calibri" w:eastAsia="Calibri" w:hAnsi="Calibri" w:cs="Calibri"/>
                <w:lang w:val="en-GB" w:eastAsia="zh-CN"/>
              </w:rPr>
              <w:t>v</w:t>
            </w:r>
            <w:r w:rsidR="00D33D57">
              <w:rPr>
                <w:rFonts w:ascii="Calibri" w:eastAsia="Calibri" w:hAnsi="Calibri" w:cs="Calibri"/>
                <w:lang w:val="en-GB" w:eastAsia="zh-CN"/>
              </w:rPr>
              <w:t>alentina.miler@gmail.com</w:t>
            </w:r>
          </w:p>
        </w:tc>
      </w:tr>
      <w:tr w:rsidR="00F5348A" w14:paraId="3035265D" w14:textId="77777777" w:rsidTr="00F5348A">
        <w:trPr>
          <w:trHeight w:val="266"/>
          <w:jc w:val="center"/>
        </w:trPr>
        <w:tc>
          <w:tcPr>
            <w:tcW w:w="558" w:type="dxa"/>
            <w:tcBorders>
              <w:top w:val="single" w:sz="4" w:space="0" w:color="000000"/>
              <w:left w:val="single" w:sz="4" w:space="0" w:color="000000"/>
              <w:bottom w:val="single" w:sz="4" w:space="0" w:color="000000"/>
              <w:right w:val="single" w:sz="4" w:space="0" w:color="000000"/>
            </w:tcBorders>
          </w:tcPr>
          <w:p w14:paraId="291738C2" w14:textId="13BC1CAE" w:rsidR="00F5348A" w:rsidRDefault="00F5348A" w:rsidP="00F5348A">
            <w:pPr>
              <w:widowControl w:val="0"/>
              <w:spacing w:after="0" w:line="253" w:lineRule="exact"/>
              <w:jc w:val="center"/>
              <w:rPr>
                <w:rFonts w:ascii="Arial" w:eastAsia="Times New Roman" w:hAnsi="Arial" w:cs="Arial"/>
                <w:w w:val="90"/>
                <w:sz w:val="20"/>
                <w:szCs w:val="20"/>
              </w:rPr>
            </w:pPr>
            <w:r w:rsidRPr="00CB1265">
              <w:t>59.</w:t>
            </w:r>
          </w:p>
        </w:tc>
        <w:tc>
          <w:tcPr>
            <w:tcW w:w="3837" w:type="dxa"/>
            <w:tcBorders>
              <w:top w:val="single" w:sz="4" w:space="0" w:color="000000"/>
              <w:left w:val="single" w:sz="4" w:space="0" w:color="000000"/>
              <w:bottom w:val="single" w:sz="4" w:space="0" w:color="000000"/>
              <w:right w:val="single" w:sz="4" w:space="0" w:color="000000"/>
            </w:tcBorders>
          </w:tcPr>
          <w:p w14:paraId="7AE929B6" w14:textId="0057B513" w:rsidR="00F5348A" w:rsidRDefault="00F5348A" w:rsidP="00F5348A">
            <w:pPr>
              <w:widowControl w:val="0"/>
              <w:spacing w:after="0" w:line="252" w:lineRule="auto"/>
              <w:rPr>
                <w:rFonts w:ascii="Arial" w:eastAsia="Calibri" w:hAnsi="Arial" w:cs="Arial"/>
                <w:b/>
                <w:bCs/>
                <w:i/>
                <w:iCs/>
                <w:w w:val="80"/>
                <w:sz w:val="20"/>
                <w:szCs w:val="20"/>
                <w:lang w:val="en-GB" w:eastAsia="zh-CN"/>
              </w:rPr>
            </w:pPr>
            <w:proofErr w:type="spellStart"/>
            <w:r w:rsidRPr="00CB1265">
              <w:t>Nebojan</w:t>
            </w:r>
            <w:proofErr w:type="spellEnd"/>
            <w:r w:rsidRPr="00CB1265">
              <w:t xml:space="preserve"> </w:t>
            </w:r>
            <w:proofErr w:type="spellStart"/>
            <w:r w:rsidRPr="00CB1265">
              <w:t>Đurđica</w:t>
            </w:r>
            <w:proofErr w:type="spellEnd"/>
          </w:p>
        </w:tc>
        <w:tc>
          <w:tcPr>
            <w:tcW w:w="3822" w:type="dxa"/>
            <w:tcBorders>
              <w:top w:val="single" w:sz="4" w:space="0" w:color="000000"/>
              <w:left w:val="single" w:sz="4" w:space="0" w:color="000000"/>
              <w:bottom w:val="single" w:sz="4" w:space="0" w:color="000000"/>
              <w:right w:val="single" w:sz="4" w:space="0" w:color="000000"/>
            </w:tcBorders>
          </w:tcPr>
          <w:p w14:paraId="5DF23702" w14:textId="77777777" w:rsidR="00F5348A" w:rsidRDefault="00F5348A" w:rsidP="00F5348A">
            <w:pPr>
              <w:widowControl w:val="0"/>
              <w:spacing w:after="0" w:line="252" w:lineRule="auto"/>
              <w:rPr>
                <w:rFonts w:ascii="Arial" w:eastAsia="Calibri" w:hAnsi="Arial" w:cs="Arial"/>
                <w:b/>
                <w:bCs/>
                <w:i/>
                <w:iCs/>
                <w:w w:val="90"/>
                <w:sz w:val="20"/>
                <w:szCs w:val="20"/>
                <w:lang w:val="en-GB" w:eastAsia="zh-CN"/>
              </w:rPr>
            </w:pPr>
          </w:p>
        </w:tc>
      </w:tr>
      <w:tr w:rsidR="00F5348A" w14:paraId="170BFBB3" w14:textId="77777777" w:rsidTr="00F5348A">
        <w:trPr>
          <w:trHeight w:val="266"/>
          <w:jc w:val="center"/>
        </w:trPr>
        <w:tc>
          <w:tcPr>
            <w:tcW w:w="558" w:type="dxa"/>
            <w:tcBorders>
              <w:top w:val="single" w:sz="4" w:space="0" w:color="000000"/>
              <w:left w:val="single" w:sz="4" w:space="0" w:color="000000"/>
              <w:bottom w:val="single" w:sz="4" w:space="0" w:color="000000"/>
              <w:right w:val="single" w:sz="4" w:space="0" w:color="000000"/>
            </w:tcBorders>
          </w:tcPr>
          <w:p w14:paraId="020D8113" w14:textId="4EE4D577" w:rsidR="00F5348A" w:rsidRDefault="00F5348A" w:rsidP="00F5348A">
            <w:pPr>
              <w:widowControl w:val="0"/>
              <w:spacing w:after="0" w:line="253" w:lineRule="exact"/>
              <w:jc w:val="center"/>
              <w:rPr>
                <w:rFonts w:ascii="Arial" w:eastAsia="Times New Roman" w:hAnsi="Arial" w:cs="Arial"/>
                <w:w w:val="90"/>
                <w:sz w:val="20"/>
                <w:szCs w:val="20"/>
              </w:rPr>
            </w:pPr>
            <w:r w:rsidRPr="00CB1265">
              <w:t>60.</w:t>
            </w:r>
          </w:p>
        </w:tc>
        <w:tc>
          <w:tcPr>
            <w:tcW w:w="3837" w:type="dxa"/>
            <w:tcBorders>
              <w:top w:val="single" w:sz="4" w:space="0" w:color="000000"/>
              <w:left w:val="single" w:sz="4" w:space="0" w:color="000000"/>
              <w:bottom w:val="single" w:sz="4" w:space="0" w:color="000000"/>
              <w:right w:val="single" w:sz="4" w:space="0" w:color="000000"/>
            </w:tcBorders>
          </w:tcPr>
          <w:p w14:paraId="5B1D6DB9" w14:textId="4F1BAB3B" w:rsidR="00F5348A" w:rsidRDefault="00F5348A" w:rsidP="00F5348A">
            <w:pPr>
              <w:widowControl w:val="0"/>
              <w:spacing w:after="0" w:line="252" w:lineRule="auto"/>
              <w:rPr>
                <w:rFonts w:ascii="Arial" w:eastAsia="Calibri" w:hAnsi="Arial" w:cs="Arial"/>
                <w:b/>
                <w:bCs/>
                <w:i/>
                <w:iCs/>
                <w:w w:val="80"/>
                <w:sz w:val="20"/>
                <w:szCs w:val="20"/>
                <w:lang w:val="en-GB" w:eastAsia="zh-CN"/>
              </w:rPr>
            </w:pPr>
            <w:r w:rsidRPr="00CB1265">
              <w:t>Nucak Vedrana</w:t>
            </w:r>
          </w:p>
        </w:tc>
        <w:tc>
          <w:tcPr>
            <w:tcW w:w="3822" w:type="dxa"/>
            <w:tcBorders>
              <w:top w:val="single" w:sz="4" w:space="0" w:color="000000"/>
              <w:left w:val="single" w:sz="4" w:space="0" w:color="000000"/>
              <w:bottom w:val="single" w:sz="4" w:space="0" w:color="000000"/>
              <w:right w:val="single" w:sz="4" w:space="0" w:color="000000"/>
            </w:tcBorders>
          </w:tcPr>
          <w:p w14:paraId="1307386A" w14:textId="7384D477" w:rsidR="00F5348A" w:rsidRDefault="00F5348A" w:rsidP="00F5348A">
            <w:pPr>
              <w:widowControl w:val="0"/>
              <w:spacing w:after="0" w:line="252" w:lineRule="auto"/>
              <w:rPr>
                <w:rFonts w:ascii="Arial" w:eastAsia="Calibri" w:hAnsi="Arial" w:cs="Arial"/>
                <w:b/>
                <w:bCs/>
                <w:i/>
                <w:iCs/>
                <w:w w:val="90"/>
                <w:sz w:val="20"/>
                <w:szCs w:val="20"/>
                <w:lang w:val="en-GB" w:eastAsia="zh-CN"/>
              </w:rPr>
            </w:pPr>
            <w:r w:rsidRPr="00CB1265">
              <w:t>vedrana.nucak@gmail.com</w:t>
            </w:r>
          </w:p>
        </w:tc>
      </w:tr>
      <w:tr w:rsidR="00F5348A" w14:paraId="584BF1F5" w14:textId="77777777" w:rsidTr="00F5348A">
        <w:trPr>
          <w:trHeight w:val="266"/>
          <w:jc w:val="center"/>
        </w:trPr>
        <w:tc>
          <w:tcPr>
            <w:tcW w:w="558" w:type="dxa"/>
            <w:tcBorders>
              <w:top w:val="single" w:sz="4" w:space="0" w:color="000000"/>
              <w:left w:val="single" w:sz="4" w:space="0" w:color="000000"/>
              <w:bottom w:val="single" w:sz="4" w:space="0" w:color="000000"/>
              <w:right w:val="single" w:sz="4" w:space="0" w:color="000000"/>
            </w:tcBorders>
          </w:tcPr>
          <w:p w14:paraId="41C3B68D" w14:textId="7880EBDC" w:rsidR="00F5348A" w:rsidRDefault="00F5348A" w:rsidP="00F5348A">
            <w:pPr>
              <w:widowControl w:val="0"/>
              <w:spacing w:after="0" w:line="253" w:lineRule="exact"/>
              <w:jc w:val="center"/>
              <w:rPr>
                <w:rFonts w:ascii="Arial" w:eastAsia="Times New Roman" w:hAnsi="Arial" w:cs="Arial"/>
                <w:w w:val="90"/>
                <w:sz w:val="20"/>
                <w:szCs w:val="20"/>
              </w:rPr>
            </w:pPr>
            <w:r w:rsidRPr="00CB1265">
              <w:t>61.</w:t>
            </w:r>
          </w:p>
        </w:tc>
        <w:tc>
          <w:tcPr>
            <w:tcW w:w="3837" w:type="dxa"/>
            <w:tcBorders>
              <w:top w:val="single" w:sz="4" w:space="0" w:color="000000"/>
              <w:left w:val="single" w:sz="4" w:space="0" w:color="000000"/>
              <w:bottom w:val="single" w:sz="4" w:space="0" w:color="000000"/>
              <w:right w:val="single" w:sz="4" w:space="0" w:color="000000"/>
            </w:tcBorders>
          </w:tcPr>
          <w:p w14:paraId="0C3F25BA" w14:textId="4BACCEF7" w:rsidR="00F5348A" w:rsidRDefault="00F5348A" w:rsidP="00F5348A">
            <w:pPr>
              <w:widowControl w:val="0"/>
              <w:spacing w:after="0" w:line="252" w:lineRule="auto"/>
              <w:rPr>
                <w:rFonts w:ascii="Arial" w:eastAsia="Calibri" w:hAnsi="Arial" w:cs="Arial"/>
                <w:b/>
                <w:bCs/>
                <w:i/>
                <w:iCs/>
                <w:w w:val="80"/>
                <w:sz w:val="20"/>
                <w:szCs w:val="20"/>
                <w:lang w:val="en-GB" w:eastAsia="zh-CN"/>
              </w:rPr>
            </w:pPr>
            <w:proofErr w:type="spellStart"/>
            <w:r w:rsidRPr="00CB1265">
              <w:t>Pajić</w:t>
            </w:r>
            <w:proofErr w:type="spellEnd"/>
            <w:r w:rsidRPr="00CB1265">
              <w:t xml:space="preserve"> </w:t>
            </w:r>
            <w:proofErr w:type="spellStart"/>
            <w:r w:rsidRPr="00CB1265">
              <w:t>Mirel</w:t>
            </w:r>
            <w:r w:rsidR="00CE2BC1">
              <w:t>L</w:t>
            </w:r>
            <w:r w:rsidRPr="00CB1265">
              <w:t>a</w:t>
            </w:r>
            <w:proofErr w:type="spellEnd"/>
          </w:p>
        </w:tc>
        <w:tc>
          <w:tcPr>
            <w:tcW w:w="3822" w:type="dxa"/>
            <w:tcBorders>
              <w:top w:val="single" w:sz="4" w:space="0" w:color="000000"/>
              <w:left w:val="single" w:sz="4" w:space="0" w:color="000000"/>
              <w:bottom w:val="single" w:sz="4" w:space="0" w:color="000000"/>
              <w:right w:val="single" w:sz="4" w:space="0" w:color="000000"/>
            </w:tcBorders>
          </w:tcPr>
          <w:p w14:paraId="6D9716A0" w14:textId="0AD530B8" w:rsidR="00F5348A" w:rsidRDefault="00F5348A" w:rsidP="00F5348A">
            <w:pPr>
              <w:widowControl w:val="0"/>
              <w:spacing w:after="0" w:line="252" w:lineRule="auto"/>
              <w:rPr>
                <w:rFonts w:ascii="Arial" w:eastAsia="Calibri" w:hAnsi="Arial" w:cs="Arial"/>
                <w:b/>
                <w:bCs/>
                <w:i/>
                <w:iCs/>
                <w:w w:val="90"/>
                <w:sz w:val="20"/>
                <w:szCs w:val="20"/>
                <w:lang w:val="en-GB" w:eastAsia="zh-CN"/>
              </w:rPr>
            </w:pPr>
            <w:r w:rsidRPr="00CB1265">
              <w:t>mirella.sabic@gmail.com</w:t>
            </w:r>
          </w:p>
        </w:tc>
      </w:tr>
      <w:tr w:rsidR="00F5348A" w14:paraId="2EFAB50F" w14:textId="77777777" w:rsidTr="00F5348A">
        <w:trPr>
          <w:trHeight w:val="266"/>
          <w:jc w:val="center"/>
        </w:trPr>
        <w:tc>
          <w:tcPr>
            <w:tcW w:w="558" w:type="dxa"/>
            <w:tcBorders>
              <w:top w:val="single" w:sz="4" w:space="0" w:color="000000"/>
              <w:left w:val="single" w:sz="4" w:space="0" w:color="000000"/>
              <w:bottom w:val="single" w:sz="4" w:space="0" w:color="000000"/>
              <w:right w:val="single" w:sz="4" w:space="0" w:color="000000"/>
            </w:tcBorders>
          </w:tcPr>
          <w:p w14:paraId="748E2B54" w14:textId="2BF396CE" w:rsidR="00F5348A" w:rsidRDefault="00F5348A" w:rsidP="00F5348A">
            <w:pPr>
              <w:widowControl w:val="0"/>
              <w:spacing w:after="0" w:line="253" w:lineRule="exact"/>
              <w:jc w:val="center"/>
              <w:rPr>
                <w:rFonts w:ascii="Arial" w:eastAsia="Times New Roman" w:hAnsi="Arial" w:cs="Arial"/>
                <w:w w:val="90"/>
                <w:sz w:val="20"/>
                <w:szCs w:val="20"/>
              </w:rPr>
            </w:pPr>
            <w:r w:rsidRPr="00CB1265">
              <w:t>62.</w:t>
            </w:r>
          </w:p>
        </w:tc>
        <w:tc>
          <w:tcPr>
            <w:tcW w:w="3837" w:type="dxa"/>
            <w:tcBorders>
              <w:top w:val="single" w:sz="4" w:space="0" w:color="000000"/>
              <w:left w:val="single" w:sz="4" w:space="0" w:color="000000"/>
              <w:bottom w:val="single" w:sz="4" w:space="0" w:color="000000"/>
              <w:right w:val="single" w:sz="4" w:space="0" w:color="000000"/>
            </w:tcBorders>
          </w:tcPr>
          <w:p w14:paraId="0D2121DE" w14:textId="34BCD18B" w:rsidR="00F5348A" w:rsidRDefault="00F5348A" w:rsidP="00F5348A">
            <w:pPr>
              <w:widowControl w:val="0"/>
              <w:spacing w:after="0" w:line="252" w:lineRule="auto"/>
              <w:rPr>
                <w:rFonts w:ascii="Arial" w:eastAsia="Calibri" w:hAnsi="Arial" w:cs="Arial"/>
                <w:b/>
                <w:bCs/>
                <w:i/>
                <w:iCs/>
                <w:w w:val="80"/>
                <w:sz w:val="20"/>
                <w:szCs w:val="20"/>
                <w:lang w:val="en-GB" w:eastAsia="zh-CN"/>
              </w:rPr>
            </w:pPr>
            <w:proofErr w:type="spellStart"/>
            <w:r w:rsidRPr="00CB1265">
              <w:t>Pavliša</w:t>
            </w:r>
            <w:proofErr w:type="spellEnd"/>
            <w:r w:rsidRPr="00CB1265">
              <w:t xml:space="preserve"> Dora</w:t>
            </w:r>
          </w:p>
        </w:tc>
        <w:tc>
          <w:tcPr>
            <w:tcW w:w="3822" w:type="dxa"/>
            <w:tcBorders>
              <w:top w:val="single" w:sz="4" w:space="0" w:color="000000"/>
              <w:left w:val="single" w:sz="4" w:space="0" w:color="000000"/>
              <w:bottom w:val="single" w:sz="4" w:space="0" w:color="000000"/>
              <w:right w:val="single" w:sz="4" w:space="0" w:color="000000"/>
            </w:tcBorders>
          </w:tcPr>
          <w:p w14:paraId="4B1CE7F0" w14:textId="4ABF9C89" w:rsidR="00F5348A" w:rsidRDefault="00F5348A" w:rsidP="00F5348A">
            <w:pPr>
              <w:widowControl w:val="0"/>
              <w:spacing w:after="0" w:line="252" w:lineRule="auto"/>
              <w:rPr>
                <w:rFonts w:ascii="Arial" w:eastAsia="Calibri" w:hAnsi="Arial" w:cs="Arial"/>
                <w:b/>
                <w:bCs/>
                <w:i/>
                <w:iCs/>
                <w:w w:val="90"/>
                <w:sz w:val="20"/>
                <w:szCs w:val="20"/>
                <w:lang w:val="en-GB" w:eastAsia="zh-CN"/>
              </w:rPr>
            </w:pPr>
            <w:r w:rsidRPr="00CB1265">
              <w:t>dora.pavlisa1312@gmail.com</w:t>
            </w:r>
          </w:p>
        </w:tc>
      </w:tr>
      <w:tr w:rsidR="00F5348A" w14:paraId="20A06419" w14:textId="77777777" w:rsidTr="00F5348A">
        <w:trPr>
          <w:trHeight w:val="266"/>
          <w:jc w:val="center"/>
        </w:trPr>
        <w:tc>
          <w:tcPr>
            <w:tcW w:w="558" w:type="dxa"/>
            <w:tcBorders>
              <w:top w:val="single" w:sz="4" w:space="0" w:color="000000"/>
              <w:left w:val="single" w:sz="4" w:space="0" w:color="000000"/>
              <w:bottom w:val="single" w:sz="4" w:space="0" w:color="000000"/>
              <w:right w:val="single" w:sz="4" w:space="0" w:color="000000"/>
            </w:tcBorders>
          </w:tcPr>
          <w:p w14:paraId="6300D63E" w14:textId="73849FA5" w:rsidR="00F5348A" w:rsidRDefault="00F5348A" w:rsidP="00F5348A">
            <w:pPr>
              <w:widowControl w:val="0"/>
              <w:spacing w:after="0" w:line="253" w:lineRule="exact"/>
              <w:jc w:val="center"/>
              <w:rPr>
                <w:rFonts w:ascii="Arial" w:eastAsia="Times New Roman" w:hAnsi="Arial" w:cs="Arial"/>
                <w:w w:val="90"/>
                <w:sz w:val="20"/>
                <w:szCs w:val="20"/>
              </w:rPr>
            </w:pPr>
            <w:r w:rsidRPr="00CB1265">
              <w:t>63.</w:t>
            </w:r>
          </w:p>
        </w:tc>
        <w:tc>
          <w:tcPr>
            <w:tcW w:w="3837" w:type="dxa"/>
            <w:tcBorders>
              <w:top w:val="single" w:sz="4" w:space="0" w:color="000000"/>
              <w:left w:val="single" w:sz="4" w:space="0" w:color="000000"/>
              <w:bottom w:val="single" w:sz="4" w:space="0" w:color="000000"/>
              <w:right w:val="single" w:sz="4" w:space="0" w:color="000000"/>
            </w:tcBorders>
          </w:tcPr>
          <w:p w14:paraId="3227E18A" w14:textId="41ED7786" w:rsidR="00F5348A" w:rsidRDefault="00F5348A" w:rsidP="00F5348A">
            <w:pPr>
              <w:widowControl w:val="0"/>
              <w:spacing w:after="0" w:line="252" w:lineRule="auto"/>
              <w:rPr>
                <w:rFonts w:ascii="Arial" w:eastAsia="Calibri" w:hAnsi="Arial" w:cs="Arial"/>
                <w:b/>
                <w:bCs/>
                <w:i/>
                <w:iCs/>
                <w:w w:val="80"/>
                <w:sz w:val="20"/>
                <w:szCs w:val="20"/>
                <w:lang w:val="en-GB" w:eastAsia="zh-CN"/>
              </w:rPr>
            </w:pPr>
            <w:r w:rsidRPr="00CB1265">
              <w:t>Perić Miroslav</w:t>
            </w:r>
          </w:p>
        </w:tc>
        <w:tc>
          <w:tcPr>
            <w:tcW w:w="3822" w:type="dxa"/>
            <w:tcBorders>
              <w:top w:val="single" w:sz="4" w:space="0" w:color="000000"/>
              <w:left w:val="single" w:sz="4" w:space="0" w:color="000000"/>
              <w:bottom w:val="single" w:sz="4" w:space="0" w:color="000000"/>
              <w:right w:val="single" w:sz="4" w:space="0" w:color="000000"/>
            </w:tcBorders>
          </w:tcPr>
          <w:p w14:paraId="3F043CE1" w14:textId="4E0F2FD0" w:rsidR="00F5348A" w:rsidRDefault="00F5348A" w:rsidP="00F5348A">
            <w:pPr>
              <w:widowControl w:val="0"/>
              <w:spacing w:after="0" w:line="252" w:lineRule="auto"/>
              <w:rPr>
                <w:rFonts w:ascii="Arial" w:eastAsia="Calibri" w:hAnsi="Arial" w:cs="Arial"/>
                <w:b/>
                <w:bCs/>
                <w:i/>
                <w:iCs/>
                <w:w w:val="90"/>
                <w:sz w:val="20"/>
                <w:szCs w:val="20"/>
                <w:lang w:val="en-GB" w:eastAsia="zh-CN"/>
              </w:rPr>
            </w:pPr>
            <w:bookmarkStart w:id="0" w:name="_Hlk202438463"/>
            <w:bookmarkEnd w:id="0"/>
            <w:r w:rsidRPr="00CB1265">
              <w:t>miroslavpericz@gmail.com</w:t>
            </w:r>
          </w:p>
        </w:tc>
      </w:tr>
      <w:tr w:rsidR="008A23F4" w14:paraId="53739C17" w14:textId="77777777" w:rsidTr="00F5348A">
        <w:trPr>
          <w:trHeight w:val="266"/>
          <w:jc w:val="center"/>
        </w:trPr>
        <w:tc>
          <w:tcPr>
            <w:tcW w:w="558" w:type="dxa"/>
            <w:tcBorders>
              <w:top w:val="single" w:sz="4" w:space="0" w:color="000000"/>
              <w:left w:val="single" w:sz="4" w:space="0" w:color="000000"/>
              <w:bottom w:val="single" w:sz="4" w:space="0" w:color="000000"/>
              <w:right w:val="single" w:sz="4" w:space="0" w:color="000000"/>
            </w:tcBorders>
          </w:tcPr>
          <w:p w14:paraId="40D7A463" w14:textId="355169EC" w:rsidR="008A23F4" w:rsidRPr="00CB1265" w:rsidRDefault="00162B00" w:rsidP="00F5348A">
            <w:pPr>
              <w:widowControl w:val="0"/>
              <w:spacing w:after="0" w:line="253" w:lineRule="exact"/>
              <w:jc w:val="center"/>
            </w:pPr>
            <w:r>
              <w:t>64.</w:t>
            </w:r>
          </w:p>
        </w:tc>
        <w:tc>
          <w:tcPr>
            <w:tcW w:w="3837" w:type="dxa"/>
            <w:tcBorders>
              <w:top w:val="single" w:sz="4" w:space="0" w:color="000000"/>
              <w:left w:val="single" w:sz="4" w:space="0" w:color="000000"/>
              <w:bottom w:val="single" w:sz="4" w:space="0" w:color="000000"/>
              <w:right w:val="single" w:sz="4" w:space="0" w:color="000000"/>
            </w:tcBorders>
          </w:tcPr>
          <w:p w14:paraId="2BCA4E72" w14:textId="1098054E" w:rsidR="008A23F4" w:rsidRPr="00CB1265" w:rsidRDefault="00162B00" w:rsidP="00F5348A">
            <w:pPr>
              <w:widowControl w:val="0"/>
              <w:spacing w:after="0" w:line="252" w:lineRule="auto"/>
            </w:pPr>
            <w:r>
              <w:t>Ana Vučenović Mijatović</w:t>
            </w:r>
          </w:p>
        </w:tc>
        <w:tc>
          <w:tcPr>
            <w:tcW w:w="3822" w:type="dxa"/>
            <w:tcBorders>
              <w:top w:val="single" w:sz="4" w:space="0" w:color="000000"/>
              <w:left w:val="single" w:sz="4" w:space="0" w:color="000000"/>
              <w:bottom w:val="single" w:sz="4" w:space="0" w:color="000000"/>
              <w:right w:val="single" w:sz="4" w:space="0" w:color="000000"/>
            </w:tcBorders>
          </w:tcPr>
          <w:p w14:paraId="0B303526" w14:textId="0704A90E" w:rsidR="008A23F4" w:rsidRPr="00CB1265" w:rsidRDefault="00162B00" w:rsidP="00F5348A">
            <w:pPr>
              <w:widowControl w:val="0"/>
              <w:spacing w:after="0" w:line="252" w:lineRule="auto"/>
            </w:pPr>
            <w:r>
              <w:t>amijatovic@</w:t>
            </w:r>
            <w:r w:rsidR="00477AB9">
              <w:t>imz.hr</w:t>
            </w:r>
          </w:p>
        </w:tc>
      </w:tr>
      <w:tr w:rsidR="00477AB9" w14:paraId="5134FFA5" w14:textId="77777777" w:rsidTr="00F5348A">
        <w:trPr>
          <w:trHeight w:val="266"/>
          <w:jc w:val="center"/>
        </w:trPr>
        <w:tc>
          <w:tcPr>
            <w:tcW w:w="558" w:type="dxa"/>
            <w:tcBorders>
              <w:top w:val="single" w:sz="4" w:space="0" w:color="000000"/>
              <w:left w:val="single" w:sz="4" w:space="0" w:color="000000"/>
              <w:bottom w:val="single" w:sz="4" w:space="0" w:color="000000"/>
              <w:right w:val="single" w:sz="4" w:space="0" w:color="000000"/>
            </w:tcBorders>
          </w:tcPr>
          <w:p w14:paraId="5EA879D8" w14:textId="5596F9C3" w:rsidR="00477AB9" w:rsidRDefault="00B951BD" w:rsidP="00F5348A">
            <w:pPr>
              <w:widowControl w:val="0"/>
              <w:spacing w:after="0" w:line="253" w:lineRule="exact"/>
              <w:jc w:val="center"/>
            </w:pPr>
            <w:r>
              <w:t>65.</w:t>
            </w:r>
          </w:p>
        </w:tc>
        <w:tc>
          <w:tcPr>
            <w:tcW w:w="3837" w:type="dxa"/>
            <w:tcBorders>
              <w:top w:val="single" w:sz="4" w:space="0" w:color="000000"/>
              <w:left w:val="single" w:sz="4" w:space="0" w:color="000000"/>
              <w:bottom w:val="single" w:sz="4" w:space="0" w:color="000000"/>
              <w:right w:val="single" w:sz="4" w:space="0" w:color="000000"/>
            </w:tcBorders>
          </w:tcPr>
          <w:p w14:paraId="00573E9F" w14:textId="51F81782" w:rsidR="00477AB9" w:rsidRDefault="00B951BD" w:rsidP="00F5348A">
            <w:pPr>
              <w:widowControl w:val="0"/>
              <w:spacing w:after="0" w:line="252" w:lineRule="auto"/>
            </w:pPr>
            <w:r>
              <w:t>Ivana Stanić</w:t>
            </w:r>
          </w:p>
        </w:tc>
        <w:tc>
          <w:tcPr>
            <w:tcW w:w="3822" w:type="dxa"/>
            <w:tcBorders>
              <w:top w:val="single" w:sz="4" w:space="0" w:color="000000"/>
              <w:left w:val="single" w:sz="4" w:space="0" w:color="000000"/>
              <w:bottom w:val="single" w:sz="4" w:space="0" w:color="000000"/>
              <w:right w:val="single" w:sz="4" w:space="0" w:color="000000"/>
            </w:tcBorders>
          </w:tcPr>
          <w:p w14:paraId="2E0A0380" w14:textId="42B7D807" w:rsidR="00477AB9" w:rsidRDefault="00B951BD" w:rsidP="00F5348A">
            <w:pPr>
              <w:widowControl w:val="0"/>
              <w:spacing w:after="0" w:line="252" w:lineRule="auto"/>
            </w:pPr>
            <w:r>
              <w:t>istanic@imz.hr</w:t>
            </w:r>
          </w:p>
        </w:tc>
      </w:tr>
      <w:tr w:rsidR="00B951BD" w14:paraId="300F1DAA" w14:textId="77777777" w:rsidTr="00F5348A">
        <w:trPr>
          <w:trHeight w:val="266"/>
          <w:jc w:val="center"/>
        </w:trPr>
        <w:tc>
          <w:tcPr>
            <w:tcW w:w="558" w:type="dxa"/>
            <w:tcBorders>
              <w:top w:val="single" w:sz="4" w:space="0" w:color="000000"/>
              <w:left w:val="single" w:sz="4" w:space="0" w:color="000000"/>
              <w:bottom w:val="single" w:sz="4" w:space="0" w:color="000000"/>
              <w:right w:val="single" w:sz="4" w:space="0" w:color="000000"/>
            </w:tcBorders>
          </w:tcPr>
          <w:p w14:paraId="4FE026B9" w14:textId="32FE2878" w:rsidR="00B951BD" w:rsidRDefault="00B951BD" w:rsidP="00F5348A">
            <w:pPr>
              <w:widowControl w:val="0"/>
              <w:spacing w:after="0" w:line="253" w:lineRule="exact"/>
              <w:jc w:val="center"/>
            </w:pPr>
            <w:r>
              <w:t xml:space="preserve">66. </w:t>
            </w:r>
          </w:p>
        </w:tc>
        <w:tc>
          <w:tcPr>
            <w:tcW w:w="3837" w:type="dxa"/>
            <w:tcBorders>
              <w:top w:val="single" w:sz="4" w:space="0" w:color="000000"/>
              <w:left w:val="single" w:sz="4" w:space="0" w:color="000000"/>
              <w:bottom w:val="single" w:sz="4" w:space="0" w:color="000000"/>
              <w:right w:val="single" w:sz="4" w:space="0" w:color="000000"/>
            </w:tcBorders>
          </w:tcPr>
          <w:p w14:paraId="653A5475" w14:textId="0EEE4045" w:rsidR="00B951BD" w:rsidRDefault="001539A7" w:rsidP="00F5348A">
            <w:pPr>
              <w:widowControl w:val="0"/>
              <w:spacing w:after="0" w:line="252" w:lineRule="auto"/>
            </w:pPr>
            <w:r>
              <w:t>Ljerka Kotarski</w:t>
            </w:r>
          </w:p>
        </w:tc>
        <w:tc>
          <w:tcPr>
            <w:tcW w:w="3822" w:type="dxa"/>
            <w:tcBorders>
              <w:top w:val="single" w:sz="4" w:space="0" w:color="000000"/>
              <w:left w:val="single" w:sz="4" w:space="0" w:color="000000"/>
              <w:bottom w:val="single" w:sz="4" w:space="0" w:color="000000"/>
              <w:right w:val="single" w:sz="4" w:space="0" w:color="000000"/>
            </w:tcBorders>
          </w:tcPr>
          <w:p w14:paraId="09C6F0C3" w14:textId="24D50106" w:rsidR="00B951BD" w:rsidRDefault="001539A7" w:rsidP="00F5348A">
            <w:pPr>
              <w:widowControl w:val="0"/>
              <w:spacing w:after="0" w:line="252" w:lineRule="auto"/>
            </w:pPr>
            <w:r>
              <w:t>lkotarski@imz.hr</w:t>
            </w:r>
          </w:p>
        </w:tc>
      </w:tr>
      <w:tr w:rsidR="001539A7" w14:paraId="3B19DB68" w14:textId="77777777" w:rsidTr="00F5348A">
        <w:trPr>
          <w:trHeight w:val="266"/>
          <w:jc w:val="center"/>
        </w:trPr>
        <w:tc>
          <w:tcPr>
            <w:tcW w:w="558" w:type="dxa"/>
            <w:tcBorders>
              <w:top w:val="single" w:sz="4" w:space="0" w:color="000000"/>
              <w:left w:val="single" w:sz="4" w:space="0" w:color="000000"/>
              <w:bottom w:val="single" w:sz="4" w:space="0" w:color="000000"/>
              <w:right w:val="single" w:sz="4" w:space="0" w:color="000000"/>
            </w:tcBorders>
          </w:tcPr>
          <w:p w14:paraId="7F010CF8" w14:textId="01B91FC2" w:rsidR="001539A7" w:rsidRDefault="00D03C1D" w:rsidP="00F5348A">
            <w:pPr>
              <w:widowControl w:val="0"/>
              <w:spacing w:after="0" w:line="253" w:lineRule="exact"/>
              <w:jc w:val="center"/>
            </w:pPr>
            <w:r>
              <w:t>67.</w:t>
            </w:r>
          </w:p>
        </w:tc>
        <w:tc>
          <w:tcPr>
            <w:tcW w:w="3837" w:type="dxa"/>
            <w:tcBorders>
              <w:top w:val="single" w:sz="4" w:space="0" w:color="000000"/>
              <w:left w:val="single" w:sz="4" w:space="0" w:color="000000"/>
              <w:bottom w:val="single" w:sz="4" w:space="0" w:color="000000"/>
              <w:right w:val="single" w:sz="4" w:space="0" w:color="000000"/>
            </w:tcBorders>
          </w:tcPr>
          <w:p w14:paraId="665B949B" w14:textId="7C3A6DCD" w:rsidR="001539A7" w:rsidRDefault="00D03C1D" w:rsidP="00F5348A">
            <w:pPr>
              <w:widowControl w:val="0"/>
              <w:spacing w:after="0" w:line="252" w:lineRule="auto"/>
            </w:pPr>
            <w:r>
              <w:t>Lucija Horvatinec</w:t>
            </w:r>
          </w:p>
        </w:tc>
        <w:tc>
          <w:tcPr>
            <w:tcW w:w="3822" w:type="dxa"/>
            <w:tcBorders>
              <w:top w:val="single" w:sz="4" w:space="0" w:color="000000"/>
              <w:left w:val="single" w:sz="4" w:space="0" w:color="000000"/>
              <w:bottom w:val="single" w:sz="4" w:space="0" w:color="000000"/>
              <w:right w:val="single" w:sz="4" w:space="0" w:color="000000"/>
            </w:tcBorders>
          </w:tcPr>
          <w:p w14:paraId="6260EABA" w14:textId="4361E9BF" w:rsidR="001539A7" w:rsidRDefault="00D03C1D" w:rsidP="00F5348A">
            <w:pPr>
              <w:widowControl w:val="0"/>
              <w:spacing w:after="0" w:line="252" w:lineRule="auto"/>
            </w:pPr>
            <w:r>
              <w:t>lhorvatinec@imz.hr</w:t>
            </w:r>
          </w:p>
        </w:tc>
      </w:tr>
      <w:tr w:rsidR="00D03C1D" w14:paraId="7092F7A9" w14:textId="77777777" w:rsidTr="00F5348A">
        <w:trPr>
          <w:trHeight w:val="266"/>
          <w:jc w:val="center"/>
        </w:trPr>
        <w:tc>
          <w:tcPr>
            <w:tcW w:w="558" w:type="dxa"/>
            <w:tcBorders>
              <w:top w:val="single" w:sz="4" w:space="0" w:color="000000"/>
              <w:left w:val="single" w:sz="4" w:space="0" w:color="000000"/>
              <w:bottom w:val="single" w:sz="4" w:space="0" w:color="000000"/>
              <w:right w:val="single" w:sz="4" w:space="0" w:color="000000"/>
            </w:tcBorders>
          </w:tcPr>
          <w:p w14:paraId="6EB9237C" w14:textId="71E1FAD5" w:rsidR="00D03C1D" w:rsidRDefault="00D03C1D" w:rsidP="00F5348A">
            <w:pPr>
              <w:widowControl w:val="0"/>
              <w:spacing w:after="0" w:line="253" w:lineRule="exact"/>
              <w:jc w:val="center"/>
            </w:pPr>
            <w:r>
              <w:t>68.</w:t>
            </w:r>
          </w:p>
        </w:tc>
        <w:tc>
          <w:tcPr>
            <w:tcW w:w="3837" w:type="dxa"/>
            <w:tcBorders>
              <w:top w:val="single" w:sz="4" w:space="0" w:color="000000"/>
              <w:left w:val="single" w:sz="4" w:space="0" w:color="000000"/>
              <w:bottom w:val="single" w:sz="4" w:space="0" w:color="000000"/>
              <w:right w:val="single" w:sz="4" w:space="0" w:color="000000"/>
            </w:tcBorders>
          </w:tcPr>
          <w:p w14:paraId="4F934D13" w14:textId="4DDDBD26" w:rsidR="00D03C1D" w:rsidRDefault="00354D59" w:rsidP="00F5348A">
            <w:pPr>
              <w:widowControl w:val="0"/>
              <w:spacing w:after="0" w:line="252" w:lineRule="auto"/>
            </w:pPr>
            <w:r>
              <w:t>Melani Mamut</w:t>
            </w:r>
          </w:p>
        </w:tc>
        <w:tc>
          <w:tcPr>
            <w:tcW w:w="3822" w:type="dxa"/>
            <w:tcBorders>
              <w:top w:val="single" w:sz="4" w:space="0" w:color="000000"/>
              <w:left w:val="single" w:sz="4" w:space="0" w:color="000000"/>
              <w:bottom w:val="single" w:sz="4" w:space="0" w:color="000000"/>
              <w:right w:val="single" w:sz="4" w:space="0" w:color="000000"/>
            </w:tcBorders>
          </w:tcPr>
          <w:p w14:paraId="6100A3A6" w14:textId="5BA2F91A" w:rsidR="00D03C1D" w:rsidRDefault="00991D2C" w:rsidP="00F5348A">
            <w:pPr>
              <w:widowControl w:val="0"/>
              <w:spacing w:after="0" w:line="252" w:lineRule="auto"/>
            </w:pPr>
            <w:r>
              <w:t>mamutmelanie@gmail.com</w:t>
            </w:r>
          </w:p>
        </w:tc>
      </w:tr>
    </w:tbl>
    <w:p w14:paraId="442CDD30" w14:textId="77777777" w:rsidR="00327FC2" w:rsidRDefault="00257526">
      <w:pPr>
        <w:spacing w:before="92" w:line="276" w:lineRule="auto"/>
        <w:ind w:right="1322"/>
        <w:jc w:val="both"/>
        <w:rPr>
          <w:rFonts w:ascii="Arial" w:eastAsia="Calibri" w:hAnsi="Arial" w:cs="Arial"/>
          <w:sz w:val="24"/>
          <w:lang w:val="pl-PL" w:eastAsia="zh-CN"/>
        </w:rPr>
      </w:pPr>
      <w:r>
        <w:rPr>
          <w:rFonts w:ascii="Arial" w:eastAsia="Calibri" w:hAnsi="Arial" w:cs="Arial"/>
          <w:w w:val="95"/>
          <w:sz w:val="24"/>
          <w:lang w:val="pl-PL" w:eastAsia="zh-CN"/>
        </w:rPr>
        <w:t>*konzultacije</w:t>
      </w:r>
      <w:r>
        <w:rPr>
          <w:rFonts w:ascii="Arial" w:eastAsia="Calibri" w:hAnsi="Arial" w:cs="Arial"/>
          <w:spacing w:val="12"/>
          <w:w w:val="95"/>
          <w:sz w:val="24"/>
          <w:lang w:val="pl-PL" w:eastAsia="zh-CN"/>
        </w:rPr>
        <w:t xml:space="preserve"> </w:t>
      </w:r>
      <w:r>
        <w:rPr>
          <w:rFonts w:ascii="Arial" w:eastAsia="Calibri" w:hAnsi="Arial" w:cs="Arial"/>
          <w:w w:val="95"/>
          <w:sz w:val="24"/>
          <w:lang w:val="pl-PL" w:eastAsia="zh-CN"/>
        </w:rPr>
        <w:t>s</w:t>
      </w:r>
      <w:r>
        <w:rPr>
          <w:rFonts w:ascii="Arial" w:eastAsia="Calibri" w:hAnsi="Arial" w:cs="Arial"/>
          <w:spacing w:val="14"/>
          <w:w w:val="95"/>
          <w:sz w:val="24"/>
          <w:lang w:val="pl-PL" w:eastAsia="zh-CN"/>
        </w:rPr>
        <w:t xml:space="preserve"> </w:t>
      </w:r>
      <w:r>
        <w:rPr>
          <w:rFonts w:ascii="Arial" w:eastAsia="Calibri" w:hAnsi="Arial" w:cs="Arial"/>
          <w:w w:val="95"/>
          <w:sz w:val="24"/>
          <w:lang w:val="pl-PL" w:eastAsia="zh-CN"/>
        </w:rPr>
        <w:t>profesorima</w:t>
      </w:r>
      <w:r>
        <w:rPr>
          <w:rFonts w:ascii="Arial" w:eastAsia="Calibri" w:hAnsi="Arial" w:cs="Arial"/>
          <w:spacing w:val="12"/>
          <w:w w:val="95"/>
          <w:sz w:val="24"/>
          <w:lang w:val="pl-PL" w:eastAsia="zh-CN"/>
        </w:rPr>
        <w:t xml:space="preserve"> </w:t>
      </w:r>
      <w:r>
        <w:rPr>
          <w:rFonts w:ascii="Arial" w:eastAsia="Calibri" w:hAnsi="Arial" w:cs="Arial"/>
          <w:w w:val="95"/>
          <w:sz w:val="24"/>
          <w:lang w:val="pl-PL" w:eastAsia="zh-CN"/>
        </w:rPr>
        <w:t>i</w:t>
      </w:r>
      <w:r>
        <w:rPr>
          <w:rFonts w:ascii="Arial" w:eastAsia="Calibri" w:hAnsi="Arial" w:cs="Arial"/>
          <w:spacing w:val="17"/>
          <w:w w:val="95"/>
          <w:sz w:val="24"/>
          <w:lang w:val="pl-PL" w:eastAsia="zh-CN"/>
        </w:rPr>
        <w:t xml:space="preserve"> </w:t>
      </w:r>
      <w:r>
        <w:rPr>
          <w:rFonts w:ascii="Arial" w:eastAsia="Calibri" w:hAnsi="Arial" w:cs="Arial"/>
          <w:w w:val="95"/>
          <w:sz w:val="24"/>
          <w:lang w:val="pl-PL" w:eastAsia="zh-CN"/>
        </w:rPr>
        <w:t>vanjskim</w:t>
      </w:r>
      <w:r>
        <w:rPr>
          <w:rFonts w:ascii="Arial" w:eastAsia="Calibri" w:hAnsi="Arial" w:cs="Arial"/>
          <w:spacing w:val="15"/>
          <w:w w:val="95"/>
          <w:sz w:val="24"/>
          <w:lang w:val="pl-PL" w:eastAsia="zh-CN"/>
        </w:rPr>
        <w:t xml:space="preserve"> </w:t>
      </w:r>
      <w:r>
        <w:rPr>
          <w:rFonts w:ascii="Arial" w:eastAsia="Calibri" w:hAnsi="Arial" w:cs="Arial"/>
          <w:w w:val="95"/>
          <w:sz w:val="24"/>
          <w:lang w:val="pl-PL" w:eastAsia="zh-CN"/>
        </w:rPr>
        <w:t>suradnicima</w:t>
      </w:r>
      <w:r>
        <w:rPr>
          <w:rFonts w:ascii="Arial" w:eastAsia="Calibri" w:hAnsi="Arial" w:cs="Arial"/>
          <w:spacing w:val="18"/>
          <w:w w:val="95"/>
          <w:sz w:val="24"/>
          <w:lang w:val="pl-PL" w:eastAsia="zh-CN"/>
        </w:rPr>
        <w:t xml:space="preserve"> </w:t>
      </w:r>
      <w:r>
        <w:rPr>
          <w:rFonts w:ascii="Arial" w:eastAsia="Calibri" w:hAnsi="Arial" w:cs="Arial"/>
          <w:w w:val="95"/>
          <w:sz w:val="24"/>
          <w:lang w:val="pl-PL" w:eastAsia="zh-CN"/>
        </w:rPr>
        <w:t>održavat</w:t>
      </w:r>
      <w:r>
        <w:rPr>
          <w:rFonts w:ascii="Arial" w:eastAsia="Calibri" w:hAnsi="Arial" w:cs="Arial"/>
          <w:spacing w:val="15"/>
          <w:w w:val="95"/>
          <w:sz w:val="24"/>
          <w:lang w:val="pl-PL" w:eastAsia="zh-CN"/>
        </w:rPr>
        <w:t xml:space="preserve"> </w:t>
      </w:r>
      <w:r>
        <w:rPr>
          <w:rFonts w:ascii="Arial" w:eastAsia="Calibri" w:hAnsi="Arial" w:cs="Arial"/>
          <w:w w:val="95"/>
          <w:sz w:val="24"/>
          <w:lang w:val="pl-PL" w:eastAsia="zh-CN"/>
        </w:rPr>
        <w:t>će</w:t>
      </w:r>
      <w:r>
        <w:rPr>
          <w:rFonts w:ascii="Arial" w:eastAsia="Calibri" w:hAnsi="Arial" w:cs="Arial"/>
          <w:spacing w:val="12"/>
          <w:w w:val="95"/>
          <w:sz w:val="24"/>
          <w:lang w:val="pl-PL" w:eastAsia="zh-CN"/>
        </w:rPr>
        <w:t xml:space="preserve"> </w:t>
      </w:r>
      <w:r>
        <w:rPr>
          <w:rFonts w:ascii="Arial" w:eastAsia="Calibri" w:hAnsi="Arial" w:cs="Arial"/>
          <w:w w:val="95"/>
          <w:sz w:val="24"/>
          <w:lang w:val="pl-PL" w:eastAsia="zh-CN"/>
        </w:rPr>
        <w:t>se</w:t>
      </w:r>
      <w:r>
        <w:rPr>
          <w:rFonts w:ascii="Arial" w:eastAsia="Calibri" w:hAnsi="Arial" w:cs="Arial"/>
          <w:spacing w:val="13"/>
          <w:w w:val="95"/>
          <w:sz w:val="24"/>
          <w:lang w:val="pl-PL" w:eastAsia="zh-CN"/>
        </w:rPr>
        <w:t xml:space="preserve"> </w:t>
      </w:r>
      <w:r>
        <w:rPr>
          <w:rFonts w:ascii="Arial" w:eastAsia="Calibri" w:hAnsi="Arial" w:cs="Arial"/>
          <w:w w:val="95"/>
          <w:sz w:val="24"/>
          <w:lang w:val="pl-PL" w:eastAsia="zh-CN"/>
        </w:rPr>
        <w:t>prije</w:t>
      </w:r>
      <w:r>
        <w:rPr>
          <w:rFonts w:ascii="Arial" w:eastAsia="Calibri" w:hAnsi="Arial" w:cs="Arial"/>
          <w:spacing w:val="12"/>
          <w:w w:val="95"/>
          <w:sz w:val="24"/>
          <w:lang w:val="pl-PL" w:eastAsia="zh-CN"/>
        </w:rPr>
        <w:t xml:space="preserve"> </w:t>
      </w:r>
      <w:r>
        <w:rPr>
          <w:rFonts w:ascii="Arial" w:eastAsia="Calibri" w:hAnsi="Arial" w:cs="Arial"/>
          <w:w w:val="95"/>
          <w:sz w:val="24"/>
          <w:lang w:val="pl-PL" w:eastAsia="zh-CN"/>
        </w:rPr>
        <w:t>nastave</w:t>
      </w:r>
      <w:r>
        <w:rPr>
          <w:rFonts w:ascii="Arial" w:eastAsia="Calibri" w:hAnsi="Arial" w:cs="Arial"/>
          <w:spacing w:val="12"/>
          <w:w w:val="95"/>
          <w:sz w:val="24"/>
          <w:lang w:val="pl-PL" w:eastAsia="zh-CN"/>
        </w:rPr>
        <w:t xml:space="preserve"> </w:t>
      </w:r>
      <w:r>
        <w:rPr>
          <w:rFonts w:ascii="Arial" w:eastAsia="Calibri" w:hAnsi="Arial" w:cs="Arial"/>
          <w:w w:val="95"/>
          <w:sz w:val="24"/>
          <w:lang w:val="pl-PL" w:eastAsia="zh-CN"/>
        </w:rPr>
        <w:t>ili</w:t>
      </w:r>
      <w:r>
        <w:rPr>
          <w:rFonts w:ascii="Arial" w:eastAsia="Calibri" w:hAnsi="Arial" w:cs="Arial"/>
          <w:spacing w:val="12"/>
          <w:w w:val="95"/>
          <w:sz w:val="24"/>
          <w:lang w:val="pl-PL" w:eastAsia="zh-CN"/>
        </w:rPr>
        <w:t xml:space="preserve"> </w:t>
      </w:r>
      <w:r>
        <w:rPr>
          <w:rFonts w:ascii="Arial" w:eastAsia="Calibri" w:hAnsi="Arial" w:cs="Arial"/>
          <w:w w:val="95"/>
          <w:sz w:val="24"/>
          <w:lang w:val="pl-PL" w:eastAsia="zh-CN"/>
        </w:rPr>
        <w:t xml:space="preserve"> u </w:t>
      </w:r>
      <w:r>
        <w:rPr>
          <w:rFonts w:ascii="Arial" w:eastAsia="Calibri" w:hAnsi="Arial" w:cs="Arial"/>
          <w:spacing w:val="-60"/>
          <w:w w:val="95"/>
          <w:sz w:val="24"/>
          <w:lang w:val="pl-PL" w:eastAsia="zh-CN"/>
        </w:rPr>
        <w:t xml:space="preserve">  </w:t>
      </w:r>
      <w:r>
        <w:rPr>
          <w:rFonts w:ascii="Arial" w:eastAsia="Calibri" w:hAnsi="Arial" w:cs="Arial"/>
          <w:sz w:val="24"/>
          <w:lang w:val="pl-PL" w:eastAsia="zh-CN"/>
        </w:rPr>
        <w:t>dogovoru</w:t>
      </w:r>
      <w:r>
        <w:rPr>
          <w:rFonts w:ascii="Arial" w:eastAsia="Calibri" w:hAnsi="Arial" w:cs="Arial"/>
          <w:spacing w:val="-15"/>
          <w:sz w:val="24"/>
          <w:lang w:val="pl-PL" w:eastAsia="zh-CN"/>
        </w:rPr>
        <w:t xml:space="preserve"> </w:t>
      </w:r>
      <w:r>
        <w:rPr>
          <w:rFonts w:ascii="Arial" w:eastAsia="Calibri" w:hAnsi="Arial" w:cs="Arial"/>
          <w:sz w:val="24"/>
          <w:lang w:val="pl-PL" w:eastAsia="zh-CN"/>
        </w:rPr>
        <w:t>s</w:t>
      </w:r>
      <w:r>
        <w:rPr>
          <w:rFonts w:ascii="Arial" w:eastAsia="Calibri" w:hAnsi="Arial" w:cs="Arial"/>
          <w:spacing w:val="-12"/>
          <w:sz w:val="24"/>
          <w:lang w:val="pl-PL" w:eastAsia="zh-CN"/>
        </w:rPr>
        <w:t xml:space="preserve"> </w:t>
      </w:r>
      <w:r>
        <w:rPr>
          <w:rFonts w:ascii="Arial" w:eastAsia="Calibri" w:hAnsi="Arial" w:cs="Arial"/>
          <w:sz w:val="24"/>
          <w:lang w:val="pl-PL" w:eastAsia="zh-CN"/>
        </w:rPr>
        <w:t>nositeljem</w:t>
      </w:r>
      <w:r>
        <w:rPr>
          <w:rFonts w:ascii="Arial" w:eastAsia="Calibri" w:hAnsi="Arial" w:cs="Arial"/>
          <w:spacing w:val="-13"/>
          <w:sz w:val="24"/>
          <w:lang w:val="pl-PL" w:eastAsia="zh-CN"/>
        </w:rPr>
        <w:t xml:space="preserve"> </w:t>
      </w:r>
      <w:r>
        <w:rPr>
          <w:rFonts w:ascii="Arial" w:eastAsia="Calibri" w:hAnsi="Arial" w:cs="Arial"/>
          <w:sz w:val="24"/>
          <w:lang w:val="pl-PL" w:eastAsia="zh-CN"/>
        </w:rPr>
        <w:t>predmeta,</w:t>
      </w:r>
      <w:r>
        <w:rPr>
          <w:rFonts w:ascii="Arial" w:eastAsia="Calibri" w:hAnsi="Arial" w:cs="Arial"/>
          <w:spacing w:val="-12"/>
          <w:sz w:val="24"/>
          <w:lang w:val="pl-PL" w:eastAsia="zh-CN"/>
        </w:rPr>
        <w:t xml:space="preserve"> </w:t>
      </w:r>
      <w:r>
        <w:rPr>
          <w:rFonts w:ascii="Arial" w:eastAsia="Calibri" w:hAnsi="Arial" w:cs="Arial"/>
          <w:sz w:val="24"/>
          <w:lang w:val="pl-PL" w:eastAsia="zh-CN"/>
        </w:rPr>
        <w:t>odnosno</w:t>
      </w:r>
      <w:r>
        <w:rPr>
          <w:rFonts w:ascii="Arial" w:eastAsia="Calibri" w:hAnsi="Arial" w:cs="Arial"/>
          <w:spacing w:val="-15"/>
          <w:sz w:val="24"/>
          <w:lang w:val="pl-PL" w:eastAsia="zh-CN"/>
        </w:rPr>
        <w:t xml:space="preserve"> </w:t>
      </w:r>
      <w:r>
        <w:rPr>
          <w:rFonts w:ascii="Arial" w:eastAsia="Calibri" w:hAnsi="Arial" w:cs="Arial"/>
          <w:sz w:val="24"/>
          <w:lang w:val="pl-PL" w:eastAsia="zh-CN"/>
        </w:rPr>
        <w:t>izvođačem</w:t>
      </w:r>
      <w:r>
        <w:rPr>
          <w:rFonts w:ascii="Arial" w:eastAsia="Calibri" w:hAnsi="Arial" w:cs="Arial"/>
          <w:spacing w:val="-13"/>
          <w:sz w:val="24"/>
          <w:lang w:val="pl-PL" w:eastAsia="zh-CN"/>
        </w:rPr>
        <w:t xml:space="preserve"> </w:t>
      </w:r>
      <w:r>
        <w:rPr>
          <w:rFonts w:ascii="Arial" w:eastAsia="Calibri" w:hAnsi="Arial" w:cs="Arial"/>
          <w:sz w:val="24"/>
          <w:lang w:val="pl-PL" w:eastAsia="zh-CN"/>
        </w:rPr>
        <w:t>nastave</w:t>
      </w:r>
      <w:r>
        <w:rPr>
          <w:rFonts w:ascii="Arial" w:eastAsia="Calibri" w:hAnsi="Arial" w:cs="Arial"/>
          <w:spacing w:val="-14"/>
          <w:sz w:val="24"/>
          <w:lang w:val="pl-PL" w:eastAsia="zh-CN"/>
        </w:rPr>
        <w:t xml:space="preserve"> </w:t>
      </w:r>
      <w:r>
        <w:rPr>
          <w:rFonts w:ascii="Arial" w:eastAsia="Calibri" w:hAnsi="Arial" w:cs="Arial"/>
          <w:sz w:val="24"/>
          <w:lang w:val="pl-PL" w:eastAsia="zh-CN"/>
        </w:rPr>
        <w:t>na</w:t>
      </w:r>
      <w:r>
        <w:rPr>
          <w:rFonts w:ascii="Arial" w:eastAsia="Calibri" w:hAnsi="Arial" w:cs="Arial"/>
          <w:spacing w:val="-15"/>
          <w:sz w:val="24"/>
          <w:lang w:val="pl-PL" w:eastAsia="zh-CN"/>
        </w:rPr>
        <w:t xml:space="preserve"> </w:t>
      </w:r>
      <w:r>
        <w:rPr>
          <w:rFonts w:ascii="Arial" w:eastAsia="Calibri" w:hAnsi="Arial" w:cs="Arial"/>
          <w:sz w:val="24"/>
          <w:lang w:val="pl-PL" w:eastAsia="zh-CN"/>
        </w:rPr>
        <w:t>predmetu.</w:t>
      </w:r>
    </w:p>
    <w:p w14:paraId="082E4692" w14:textId="77777777" w:rsidR="00327FC2" w:rsidRDefault="00257526">
      <w:pPr>
        <w:spacing w:after="240" w:line="360" w:lineRule="auto"/>
        <w:jc w:val="center"/>
        <w:rPr>
          <w:rFonts w:asciiTheme="majorHAnsi" w:eastAsia="Calibri" w:hAnsiTheme="majorHAnsi" w:cstheme="majorHAnsi"/>
          <w:b/>
          <w:bCs/>
          <w:i/>
          <w:iCs/>
          <w:sz w:val="24"/>
          <w:lang w:val="en-GB" w:eastAsia="zh-CN"/>
        </w:rPr>
      </w:pPr>
      <w:proofErr w:type="spellStart"/>
      <w:r>
        <w:rPr>
          <w:rFonts w:asciiTheme="majorHAnsi" w:eastAsia="Calibri" w:hAnsiTheme="majorHAnsi" w:cstheme="majorHAnsi"/>
          <w:b/>
          <w:bCs/>
          <w:i/>
          <w:iCs/>
          <w:sz w:val="24"/>
          <w:lang w:val="en-GB" w:eastAsia="zh-CN"/>
        </w:rPr>
        <w:t>Primarni</w:t>
      </w:r>
      <w:proofErr w:type="spellEnd"/>
      <w:r>
        <w:rPr>
          <w:rFonts w:asciiTheme="majorHAnsi" w:eastAsia="Calibri" w:hAnsiTheme="majorHAnsi" w:cstheme="majorHAnsi"/>
          <w:b/>
          <w:bCs/>
          <w:i/>
          <w:iCs/>
          <w:sz w:val="24"/>
          <w:lang w:val="en-GB" w:eastAsia="zh-CN"/>
        </w:rPr>
        <w:t xml:space="preserve"> </w:t>
      </w:r>
      <w:proofErr w:type="spellStart"/>
      <w:r>
        <w:rPr>
          <w:rFonts w:asciiTheme="majorHAnsi" w:eastAsia="Calibri" w:hAnsiTheme="majorHAnsi" w:cstheme="majorHAnsi"/>
          <w:b/>
          <w:bCs/>
          <w:i/>
          <w:iCs/>
          <w:sz w:val="24"/>
          <w:lang w:val="en-GB" w:eastAsia="zh-CN"/>
        </w:rPr>
        <w:t>prostor</w:t>
      </w:r>
      <w:proofErr w:type="spellEnd"/>
      <w:r>
        <w:rPr>
          <w:rFonts w:asciiTheme="majorHAnsi" w:eastAsia="Calibri" w:hAnsiTheme="majorHAnsi" w:cstheme="majorHAnsi"/>
          <w:b/>
          <w:bCs/>
          <w:i/>
          <w:iCs/>
          <w:sz w:val="24"/>
          <w:lang w:val="en-GB" w:eastAsia="zh-CN"/>
        </w:rPr>
        <w:t xml:space="preserve"> </w:t>
      </w:r>
      <w:proofErr w:type="spellStart"/>
      <w:r>
        <w:rPr>
          <w:rFonts w:asciiTheme="majorHAnsi" w:eastAsia="Calibri" w:hAnsiTheme="majorHAnsi" w:cstheme="majorHAnsi"/>
          <w:b/>
          <w:bCs/>
          <w:i/>
          <w:iCs/>
          <w:sz w:val="24"/>
          <w:lang w:val="en-GB" w:eastAsia="zh-CN"/>
        </w:rPr>
        <w:t>izvođenja</w:t>
      </w:r>
      <w:proofErr w:type="spellEnd"/>
      <w:r>
        <w:rPr>
          <w:rFonts w:asciiTheme="majorHAnsi" w:eastAsia="Calibri" w:hAnsiTheme="majorHAnsi" w:cstheme="majorHAnsi"/>
          <w:b/>
          <w:bCs/>
          <w:i/>
          <w:iCs/>
          <w:sz w:val="24"/>
          <w:lang w:val="en-GB" w:eastAsia="zh-CN"/>
        </w:rPr>
        <w:t xml:space="preserve"> </w:t>
      </w:r>
      <w:proofErr w:type="spellStart"/>
      <w:r>
        <w:rPr>
          <w:rFonts w:asciiTheme="majorHAnsi" w:eastAsia="Calibri" w:hAnsiTheme="majorHAnsi" w:cstheme="majorHAnsi"/>
          <w:b/>
          <w:bCs/>
          <w:i/>
          <w:iCs/>
          <w:sz w:val="24"/>
          <w:lang w:val="en-GB" w:eastAsia="zh-CN"/>
        </w:rPr>
        <w:t>nastave</w:t>
      </w:r>
      <w:proofErr w:type="spellEnd"/>
    </w:p>
    <w:p w14:paraId="7255F121" w14:textId="77777777" w:rsidR="00327FC2" w:rsidRDefault="00257526" w:rsidP="00A142B7">
      <w:pPr>
        <w:widowControl w:val="0"/>
        <w:spacing w:before="5" w:after="0" w:line="352" w:lineRule="auto"/>
        <w:ind w:right="1322"/>
        <w:jc w:val="both"/>
        <w:rPr>
          <w:rFonts w:asciiTheme="majorHAnsi" w:eastAsia="Arial MT" w:hAnsiTheme="majorHAnsi" w:cstheme="majorHAnsi"/>
        </w:rPr>
      </w:pPr>
      <w:r>
        <w:rPr>
          <w:rFonts w:asciiTheme="majorHAnsi" w:eastAsia="Arial MT" w:hAnsiTheme="majorHAnsi" w:cstheme="majorHAnsi"/>
          <w:w w:val="95"/>
        </w:rPr>
        <w:t>Nastava</w:t>
      </w:r>
      <w:r>
        <w:rPr>
          <w:rFonts w:asciiTheme="majorHAnsi" w:eastAsia="Arial MT" w:hAnsiTheme="majorHAnsi" w:cstheme="majorHAnsi"/>
          <w:spacing w:val="31"/>
          <w:w w:val="95"/>
        </w:rPr>
        <w:t xml:space="preserve"> </w:t>
      </w:r>
      <w:r>
        <w:rPr>
          <w:rFonts w:asciiTheme="majorHAnsi" w:eastAsia="Arial MT" w:hAnsiTheme="majorHAnsi" w:cstheme="majorHAnsi"/>
          <w:w w:val="95"/>
        </w:rPr>
        <w:t>se</w:t>
      </w:r>
      <w:r>
        <w:rPr>
          <w:rFonts w:asciiTheme="majorHAnsi" w:eastAsia="Arial MT" w:hAnsiTheme="majorHAnsi" w:cstheme="majorHAnsi"/>
          <w:spacing w:val="31"/>
          <w:w w:val="95"/>
        </w:rPr>
        <w:t xml:space="preserve"> </w:t>
      </w:r>
      <w:r>
        <w:rPr>
          <w:rFonts w:asciiTheme="majorHAnsi" w:eastAsia="Arial MT" w:hAnsiTheme="majorHAnsi" w:cstheme="majorHAnsi"/>
          <w:w w:val="95"/>
        </w:rPr>
        <w:t>održava</w:t>
      </w:r>
      <w:r>
        <w:rPr>
          <w:rFonts w:asciiTheme="majorHAnsi" w:eastAsia="Arial MT" w:hAnsiTheme="majorHAnsi" w:cstheme="majorHAnsi"/>
          <w:spacing w:val="31"/>
          <w:w w:val="95"/>
        </w:rPr>
        <w:t xml:space="preserve"> </w:t>
      </w:r>
      <w:r>
        <w:rPr>
          <w:rFonts w:asciiTheme="majorHAnsi" w:eastAsia="Arial MT" w:hAnsiTheme="majorHAnsi" w:cstheme="majorHAnsi"/>
          <w:w w:val="95"/>
        </w:rPr>
        <w:t>u</w:t>
      </w:r>
      <w:r>
        <w:rPr>
          <w:rFonts w:asciiTheme="majorHAnsi" w:eastAsia="Arial MT" w:hAnsiTheme="majorHAnsi" w:cstheme="majorHAnsi"/>
          <w:spacing w:val="31"/>
          <w:w w:val="95"/>
        </w:rPr>
        <w:t xml:space="preserve"> </w:t>
      </w:r>
      <w:r>
        <w:rPr>
          <w:rFonts w:asciiTheme="majorHAnsi" w:eastAsia="Arial MT" w:hAnsiTheme="majorHAnsi" w:cstheme="majorHAnsi"/>
          <w:w w:val="95"/>
        </w:rPr>
        <w:t>prostorijama</w:t>
      </w:r>
      <w:r>
        <w:rPr>
          <w:rFonts w:asciiTheme="majorHAnsi" w:eastAsia="Arial MT" w:hAnsiTheme="majorHAnsi" w:cstheme="majorHAnsi"/>
          <w:spacing w:val="31"/>
          <w:w w:val="95"/>
        </w:rPr>
        <w:t xml:space="preserve"> </w:t>
      </w:r>
      <w:r>
        <w:rPr>
          <w:rFonts w:asciiTheme="majorHAnsi" w:eastAsia="Arial MT" w:hAnsiTheme="majorHAnsi" w:cstheme="majorHAnsi"/>
          <w:w w:val="95"/>
        </w:rPr>
        <w:t>Veleučilišta Ivanić-Grad</w:t>
      </w:r>
      <w:r>
        <w:rPr>
          <w:rFonts w:asciiTheme="majorHAnsi" w:eastAsia="Arial MT" w:hAnsiTheme="majorHAnsi" w:cstheme="majorHAnsi"/>
          <w:spacing w:val="31"/>
          <w:w w:val="95"/>
        </w:rPr>
        <w:t xml:space="preserve"> </w:t>
      </w:r>
      <w:r>
        <w:rPr>
          <w:rFonts w:asciiTheme="majorHAnsi" w:eastAsia="Arial MT" w:hAnsiTheme="majorHAnsi" w:cstheme="majorHAnsi"/>
          <w:w w:val="95"/>
        </w:rPr>
        <w:t>u</w:t>
      </w:r>
      <w:r>
        <w:rPr>
          <w:rFonts w:asciiTheme="majorHAnsi" w:eastAsia="Arial MT" w:hAnsiTheme="majorHAnsi" w:cstheme="majorHAnsi"/>
          <w:spacing w:val="31"/>
          <w:w w:val="95"/>
        </w:rPr>
        <w:t xml:space="preserve"> </w:t>
      </w:r>
      <w:r>
        <w:rPr>
          <w:rFonts w:asciiTheme="majorHAnsi" w:eastAsia="Arial MT" w:hAnsiTheme="majorHAnsi" w:cstheme="majorHAnsi"/>
          <w:w w:val="95"/>
        </w:rPr>
        <w:t>Ivanić-</w:t>
      </w:r>
      <w:r>
        <w:rPr>
          <w:rFonts w:asciiTheme="majorHAnsi" w:eastAsia="Arial MT" w:hAnsiTheme="majorHAnsi" w:cstheme="majorHAnsi"/>
          <w:spacing w:val="-60"/>
          <w:w w:val="95"/>
        </w:rPr>
        <w:t xml:space="preserve"> </w:t>
      </w:r>
      <w:r>
        <w:rPr>
          <w:rFonts w:asciiTheme="majorHAnsi" w:eastAsia="Arial MT" w:hAnsiTheme="majorHAnsi" w:cstheme="majorHAnsi"/>
        </w:rPr>
        <w:t>Gradu</w:t>
      </w:r>
      <w:r>
        <w:rPr>
          <w:rFonts w:asciiTheme="majorHAnsi" w:eastAsia="Arial MT" w:hAnsiTheme="majorHAnsi" w:cstheme="majorHAnsi"/>
          <w:spacing w:val="-1"/>
        </w:rPr>
        <w:t xml:space="preserve"> </w:t>
      </w:r>
      <w:r>
        <w:rPr>
          <w:rFonts w:asciiTheme="majorHAnsi" w:eastAsia="Arial MT" w:hAnsiTheme="majorHAnsi" w:cstheme="majorHAnsi"/>
        </w:rPr>
        <w:t>kako</w:t>
      </w:r>
      <w:r>
        <w:rPr>
          <w:rFonts w:asciiTheme="majorHAnsi" w:eastAsia="Arial MT" w:hAnsiTheme="majorHAnsi" w:cstheme="majorHAnsi"/>
          <w:spacing w:val="-1"/>
        </w:rPr>
        <w:t xml:space="preserve"> </w:t>
      </w:r>
      <w:r>
        <w:rPr>
          <w:rFonts w:asciiTheme="majorHAnsi" w:eastAsia="Arial MT" w:hAnsiTheme="majorHAnsi" w:cstheme="majorHAnsi"/>
        </w:rPr>
        <w:t>slijedi:</w:t>
      </w:r>
    </w:p>
    <w:p w14:paraId="661071A0" w14:textId="77777777" w:rsidR="00327FC2" w:rsidRPr="00A142B7" w:rsidRDefault="00257526" w:rsidP="00A142B7">
      <w:pPr>
        <w:pStyle w:val="ListParagraph"/>
        <w:numPr>
          <w:ilvl w:val="0"/>
          <w:numId w:val="297"/>
        </w:numPr>
        <w:tabs>
          <w:tab w:val="left" w:pos="996"/>
          <w:tab w:val="left" w:pos="997"/>
        </w:tabs>
        <w:spacing w:before="12" w:line="355" w:lineRule="auto"/>
        <w:ind w:right="1735"/>
        <w:jc w:val="both"/>
        <w:rPr>
          <w:rFonts w:asciiTheme="majorHAnsi" w:hAnsiTheme="majorHAnsi" w:cstheme="majorHAnsi"/>
          <w:sz w:val="24"/>
        </w:rPr>
      </w:pPr>
      <w:r w:rsidRPr="00A142B7">
        <w:rPr>
          <w:rFonts w:asciiTheme="majorHAnsi" w:hAnsiTheme="majorHAnsi" w:cstheme="majorHAnsi"/>
          <w:w w:val="95"/>
          <w:sz w:val="24"/>
        </w:rPr>
        <w:t>na</w:t>
      </w:r>
      <w:r w:rsidRPr="00A142B7">
        <w:rPr>
          <w:rFonts w:asciiTheme="majorHAnsi" w:hAnsiTheme="majorHAnsi" w:cstheme="majorHAnsi"/>
          <w:spacing w:val="45"/>
          <w:w w:val="95"/>
          <w:sz w:val="24"/>
        </w:rPr>
        <w:t xml:space="preserve"> </w:t>
      </w:r>
      <w:r w:rsidRPr="00A142B7">
        <w:rPr>
          <w:rFonts w:asciiTheme="majorHAnsi" w:hAnsiTheme="majorHAnsi" w:cstheme="majorHAnsi"/>
          <w:w w:val="95"/>
          <w:sz w:val="24"/>
        </w:rPr>
        <w:t>adresi</w:t>
      </w:r>
      <w:r w:rsidRPr="00A142B7">
        <w:rPr>
          <w:rFonts w:asciiTheme="majorHAnsi" w:hAnsiTheme="majorHAnsi" w:cstheme="majorHAnsi"/>
          <w:spacing w:val="47"/>
          <w:w w:val="95"/>
          <w:sz w:val="24"/>
        </w:rPr>
        <w:t xml:space="preserve"> </w:t>
      </w:r>
      <w:r w:rsidRPr="00A142B7">
        <w:rPr>
          <w:rFonts w:asciiTheme="majorHAnsi" w:hAnsiTheme="majorHAnsi" w:cstheme="majorHAnsi"/>
          <w:w w:val="95"/>
          <w:sz w:val="24"/>
        </w:rPr>
        <w:t>Ulica Slobode 37,</w:t>
      </w:r>
      <w:r w:rsidRPr="00A142B7">
        <w:rPr>
          <w:rFonts w:asciiTheme="majorHAnsi" w:hAnsiTheme="majorHAnsi" w:cstheme="majorHAnsi"/>
          <w:spacing w:val="49"/>
          <w:w w:val="95"/>
          <w:sz w:val="24"/>
        </w:rPr>
        <w:t xml:space="preserve"> </w:t>
      </w:r>
      <w:r w:rsidRPr="00A142B7">
        <w:rPr>
          <w:rFonts w:asciiTheme="majorHAnsi" w:hAnsiTheme="majorHAnsi" w:cstheme="majorHAnsi"/>
          <w:w w:val="95"/>
          <w:sz w:val="24"/>
        </w:rPr>
        <w:t>Ivanić-Grad</w:t>
      </w:r>
      <w:r w:rsidRPr="00A142B7">
        <w:rPr>
          <w:rFonts w:asciiTheme="majorHAnsi" w:hAnsiTheme="majorHAnsi" w:cstheme="majorHAnsi"/>
          <w:spacing w:val="46"/>
          <w:w w:val="95"/>
          <w:sz w:val="24"/>
        </w:rPr>
        <w:t xml:space="preserve"> </w:t>
      </w:r>
      <w:r w:rsidRPr="00A142B7">
        <w:rPr>
          <w:rFonts w:asciiTheme="majorHAnsi" w:hAnsiTheme="majorHAnsi" w:cstheme="majorHAnsi"/>
          <w:w w:val="95"/>
          <w:sz w:val="24"/>
        </w:rPr>
        <w:t>nastava</w:t>
      </w:r>
      <w:r w:rsidRPr="00A142B7">
        <w:rPr>
          <w:rFonts w:asciiTheme="majorHAnsi" w:hAnsiTheme="majorHAnsi" w:cstheme="majorHAnsi"/>
          <w:spacing w:val="46"/>
          <w:w w:val="95"/>
          <w:sz w:val="24"/>
        </w:rPr>
        <w:t xml:space="preserve"> </w:t>
      </w:r>
      <w:r w:rsidRPr="00A142B7">
        <w:rPr>
          <w:rFonts w:asciiTheme="majorHAnsi" w:hAnsiTheme="majorHAnsi" w:cstheme="majorHAnsi"/>
          <w:w w:val="95"/>
          <w:sz w:val="24"/>
        </w:rPr>
        <w:t>se</w:t>
      </w:r>
      <w:r w:rsidRPr="00A142B7">
        <w:rPr>
          <w:rFonts w:asciiTheme="majorHAnsi" w:hAnsiTheme="majorHAnsi" w:cstheme="majorHAnsi"/>
          <w:spacing w:val="50"/>
          <w:w w:val="95"/>
          <w:sz w:val="24"/>
        </w:rPr>
        <w:t xml:space="preserve"> </w:t>
      </w:r>
      <w:r w:rsidRPr="00A142B7">
        <w:rPr>
          <w:rFonts w:asciiTheme="majorHAnsi" w:hAnsiTheme="majorHAnsi" w:cstheme="majorHAnsi"/>
          <w:w w:val="95"/>
          <w:sz w:val="24"/>
        </w:rPr>
        <w:t>održava</w:t>
      </w:r>
      <w:r w:rsidRPr="00A142B7">
        <w:rPr>
          <w:rFonts w:asciiTheme="majorHAnsi" w:hAnsiTheme="majorHAnsi" w:cstheme="majorHAnsi"/>
          <w:spacing w:val="46"/>
          <w:w w:val="95"/>
          <w:sz w:val="24"/>
        </w:rPr>
        <w:t xml:space="preserve"> </w:t>
      </w:r>
      <w:r w:rsidRPr="00A142B7">
        <w:rPr>
          <w:rFonts w:asciiTheme="majorHAnsi" w:hAnsiTheme="majorHAnsi" w:cstheme="majorHAnsi"/>
          <w:w w:val="95"/>
          <w:sz w:val="24"/>
        </w:rPr>
        <w:t>prema</w:t>
      </w:r>
      <w:r w:rsidRPr="00A142B7">
        <w:rPr>
          <w:rFonts w:asciiTheme="majorHAnsi" w:hAnsiTheme="majorHAnsi" w:cstheme="majorHAnsi"/>
          <w:spacing w:val="-60"/>
          <w:w w:val="95"/>
          <w:sz w:val="24"/>
        </w:rPr>
        <w:t xml:space="preserve">    </w:t>
      </w:r>
      <w:r w:rsidRPr="00A142B7">
        <w:rPr>
          <w:rFonts w:asciiTheme="majorHAnsi" w:hAnsiTheme="majorHAnsi" w:cstheme="majorHAnsi"/>
        </w:rPr>
        <w:t xml:space="preserve"> rasporedu</w:t>
      </w:r>
      <w:r w:rsidRPr="00A142B7">
        <w:rPr>
          <w:rFonts w:asciiTheme="majorHAnsi" w:hAnsiTheme="majorHAnsi" w:cstheme="majorHAnsi"/>
          <w:spacing w:val="-2"/>
        </w:rPr>
        <w:t xml:space="preserve"> </w:t>
      </w:r>
      <w:r w:rsidRPr="00A142B7">
        <w:rPr>
          <w:rFonts w:asciiTheme="majorHAnsi" w:hAnsiTheme="majorHAnsi" w:cstheme="majorHAnsi"/>
        </w:rPr>
        <w:t>u</w:t>
      </w:r>
      <w:r w:rsidRPr="00A142B7">
        <w:rPr>
          <w:rFonts w:asciiTheme="majorHAnsi" w:hAnsiTheme="majorHAnsi" w:cstheme="majorHAnsi"/>
          <w:spacing w:val="-1"/>
        </w:rPr>
        <w:t xml:space="preserve"> </w:t>
      </w:r>
      <w:r w:rsidRPr="00A142B7">
        <w:rPr>
          <w:rFonts w:asciiTheme="majorHAnsi" w:hAnsiTheme="majorHAnsi" w:cstheme="majorHAnsi"/>
        </w:rPr>
        <w:t>dvoranama:</w:t>
      </w:r>
      <w:r w:rsidRPr="00A142B7">
        <w:rPr>
          <w:rFonts w:asciiTheme="majorHAnsi" w:hAnsiTheme="majorHAnsi" w:cstheme="majorHAnsi"/>
          <w:spacing w:val="4"/>
        </w:rPr>
        <w:t xml:space="preserve"> </w:t>
      </w:r>
      <w:r w:rsidRPr="00A142B7">
        <w:rPr>
          <w:rFonts w:asciiTheme="majorHAnsi" w:hAnsiTheme="majorHAnsi" w:cstheme="majorHAnsi"/>
        </w:rPr>
        <w:t>A1,</w:t>
      </w:r>
      <w:r w:rsidRPr="00A142B7">
        <w:rPr>
          <w:rFonts w:asciiTheme="majorHAnsi" w:hAnsiTheme="majorHAnsi" w:cstheme="majorHAnsi"/>
          <w:spacing w:val="1"/>
        </w:rPr>
        <w:t xml:space="preserve"> </w:t>
      </w:r>
      <w:r w:rsidRPr="00A142B7">
        <w:rPr>
          <w:rFonts w:asciiTheme="majorHAnsi" w:hAnsiTheme="majorHAnsi" w:cstheme="majorHAnsi"/>
        </w:rPr>
        <w:t>A2,</w:t>
      </w:r>
      <w:r w:rsidRPr="00A142B7">
        <w:rPr>
          <w:rFonts w:asciiTheme="majorHAnsi" w:hAnsiTheme="majorHAnsi" w:cstheme="majorHAnsi"/>
          <w:spacing w:val="1"/>
        </w:rPr>
        <w:t xml:space="preserve"> </w:t>
      </w:r>
      <w:r w:rsidRPr="00A142B7">
        <w:rPr>
          <w:rFonts w:asciiTheme="majorHAnsi" w:hAnsiTheme="majorHAnsi" w:cstheme="majorHAnsi"/>
        </w:rPr>
        <w:t xml:space="preserve">A3 i B1, B2, B3, B4 </w:t>
      </w:r>
    </w:p>
    <w:p w14:paraId="1FE40408" w14:textId="453C1FD3" w:rsidR="00327FC2" w:rsidRPr="00A142B7" w:rsidRDefault="00257526" w:rsidP="00A142B7">
      <w:pPr>
        <w:pStyle w:val="ListParagraph"/>
        <w:numPr>
          <w:ilvl w:val="0"/>
          <w:numId w:val="297"/>
        </w:numPr>
        <w:tabs>
          <w:tab w:val="left" w:pos="996"/>
          <w:tab w:val="left" w:pos="997"/>
        </w:tabs>
        <w:spacing w:line="355" w:lineRule="auto"/>
        <w:ind w:right="1943"/>
        <w:jc w:val="both"/>
        <w:rPr>
          <w:rFonts w:asciiTheme="majorHAnsi" w:hAnsiTheme="majorHAnsi" w:cstheme="majorHAnsi"/>
          <w:sz w:val="24"/>
        </w:rPr>
      </w:pPr>
      <w:r w:rsidRPr="00A142B7">
        <w:rPr>
          <w:rFonts w:asciiTheme="majorHAnsi" w:hAnsiTheme="majorHAnsi" w:cstheme="majorHAnsi"/>
          <w:sz w:val="24"/>
        </w:rPr>
        <w:lastRenderedPageBreak/>
        <w:t>na</w:t>
      </w:r>
      <w:r w:rsidRPr="00A142B7">
        <w:rPr>
          <w:rFonts w:asciiTheme="majorHAnsi" w:hAnsiTheme="majorHAnsi" w:cstheme="majorHAnsi"/>
          <w:spacing w:val="17"/>
          <w:sz w:val="24"/>
        </w:rPr>
        <w:t xml:space="preserve"> </w:t>
      </w:r>
      <w:r w:rsidRPr="00A142B7">
        <w:rPr>
          <w:rFonts w:asciiTheme="majorHAnsi" w:hAnsiTheme="majorHAnsi" w:cstheme="majorHAnsi"/>
          <w:sz w:val="24"/>
        </w:rPr>
        <w:t>adresi</w:t>
      </w:r>
      <w:r w:rsidRPr="00A142B7">
        <w:rPr>
          <w:rFonts w:asciiTheme="majorHAnsi" w:hAnsiTheme="majorHAnsi" w:cstheme="majorHAnsi"/>
          <w:spacing w:val="19"/>
          <w:sz w:val="24"/>
        </w:rPr>
        <w:t xml:space="preserve"> </w:t>
      </w:r>
      <w:r w:rsidRPr="00A142B7">
        <w:rPr>
          <w:rFonts w:asciiTheme="majorHAnsi" w:hAnsiTheme="majorHAnsi" w:cstheme="majorHAnsi"/>
          <w:sz w:val="24"/>
        </w:rPr>
        <w:t>Moslavačka</w:t>
      </w:r>
      <w:r w:rsidRPr="00A142B7">
        <w:rPr>
          <w:rFonts w:asciiTheme="majorHAnsi" w:hAnsiTheme="majorHAnsi" w:cstheme="majorHAnsi"/>
          <w:spacing w:val="18"/>
          <w:sz w:val="24"/>
        </w:rPr>
        <w:t xml:space="preserve"> </w:t>
      </w:r>
      <w:r w:rsidRPr="00A142B7">
        <w:rPr>
          <w:rFonts w:asciiTheme="majorHAnsi" w:hAnsiTheme="majorHAnsi" w:cstheme="majorHAnsi"/>
          <w:sz w:val="24"/>
        </w:rPr>
        <w:t>13</w:t>
      </w:r>
      <w:r w:rsidRPr="00A142B7">
        <w:rPr>
          <w:rFonts w:asciiTheme="majorHAnsi" w:hAnsiTheme="majorHAnsi" w:cstheme="majorHAnsi"/>
          <w:spacing w:val="17"/>
          <w:sz w:val="24"/>
        </w:rPr>
        <w:t xml:space="preserve"> </w:t>
      </w:r>
      <w:r w:rsidRPr="00A142B7">
        <w:rPr>
          <w:rFonts w:asciiTheme="majorHAnsi" w:hAnsiTheme="majorHAnsi" w:cstheme="majorHAnsi"/>
          <w:sz w:val="24"/>
        </w:rPr>
        <w:t>nastava</w:t>
      </w:r>
      <w:r w:rsidRPr="00A142B7">
        <w:rPr>
          <w:rFonts w:asciiTheme="majorHAnsi" w:hAnsiTheme="majorHAnsi" w:cstheme="majorHAnsi"/>
          <w:spacing w:val="18"/>
          <w:sz w:val="24"/>
        </w:rPr>
        <w:t xml:space="preserve"> </w:t>
      </w:r>
      <w:r w:rsidRPr="00A142B7">
        <w:rPr>
          <w:rFonts w:asciiTheme="majorHAnsi" w:hAnsiTheme="majorHAnsi" w:cstheme="majorHAnsi"/>
          <w:sz w:val="24"/>
        </w:rPr>
        <w:t>se</w:t>
      </w:r>
      <w:r w:rsidRPr="00A142B7">
        <w:rPr>
          <w:rFonts w:asciiTheme="majorHAnsi" w:hAnsiTheme="majorHAnsi" w:cstheme="majorHAnsi"/>
          <w:spacing w:val="18"/>
          <w:sz w:val="24"/>
        </w:rPr>
        <w:t xml:space="preserve"> </w:t>
      </w:r>
      <w:r w:rsidRPr="00A142B7">
        <w:rPr>
          <w:rFonts w:asciiTheme="majorHAnsi" w:hAnsiTheme="majorHAnsi" w:cstheme="majorHAnsi"/>
          <w:sz w:val="24"/>
        </w:rPr>
        <w:t>održava</w:t>
      </w:r>
      <w:r w:rsidRPr="00A142B7">
        <w:rPr>
          <w:rFonts w:asciiTheme="majorHAnsi" w:hAnsiTheme="majorHAnsi" w:cstheme="majorHAnsi"/>
          <w:spacing w:val="18"/>
          <w:sz w:val="24"/>
        </w:rPr>
        <w:t xml:space="preserve"> </w:t>
      </w:r>
      <w:r w:rsidRPr="00A142B7">
        <w:rPr>
          <w:rFonts w:asciiTheme="majorHAnsi" w:hAnsiTheme="majorHAnsi" w:cstheme="majorHAnsi"/>
          <w:sz w:val="24"/>
        </w:rPr>
        <w:t>prema</w:t>
      </w:r>
      <w:r w:rsidRPr="00A142B7">
        <w:rPr>
          <w:rFonts w:asciiTheme="majorHAnsi" w:hAnsiTheme="majorHAnsi" w:cstheme="majorHAnsi"/>
          <w:spacing w:val="18"/>
          <w:sz w:val="24"/>
        </w:rPr>
        <w:t xml:space="preserve"> </w:t>
      </w:r>
      <w:r w:rsidRPr="00A142B7">
        <w:rPr>
          <w:rFonts w:asciiTheme="majorHAnsi" w:hAnsiTheme="majorHAnsi" w:cstheme="majorHAnsi"/>
          <w:sz w:val="24"/>
        </w:rPr>
        <w:t>rasporedu</w:t>
      </w:r>
      <w:r w:rsidRPr="00A142B7">
        <w:rPr>
          <w:rFonts w:asciiTheme="majorHAnsi" w:hAnsiTheme="majorHAnsi" w:cstheme="majorHAnsi"/>
          <w:spacing w:val="20"/>
          <w:sz w:val="24"/>
        </w:rPr>
        <w:t xml:space="preserve"> </w:t>
      </w:r>
      <w:r w:rsidRPr="00A142B7">
        <w:rPr>
          <w:rFonts w:asciiTheme="majorHAnsi" w:hAnsiTheme="majorHAnsi" w:cstheme="majorHAnsi"/>
          <w:sz w:val="24"/>
        </w:rPr>
        <w:t xml:space="preserve">u </w:t>
      </w:r>
      <w:r w:rsidRPr="00A142B7">
        <w:rPr>
          <w:rFonts w:asciiTheme="majorHAnsi" w:hAnsiTheme="majorHAnsi" w:cstheme="majorHAnsi"/>
          <w:spacing w:val="-63"/>
          <w:sz w:val="24"/>
        </w:rPr>
        <w:t xml:space="preserve"> </w:t>
      </w:r>
      <w:r w:rsidRPr="00A142B7">
        <w:rPr>
          <w:rFonts w:asciiTheme="majorHAnsi" w:hAnsiTheme="majorHAnsi" w:cstheme="majorHAnsi"/>
          <w:sz w:val="24"/>
        </w:rPr>
        <w:t>dvoranama: D1,</w:t>
      </w:r>
      <w:r w:rsidRPr="00A142B7">
        <w:rPr>
          <w:rFonts w:asciiTheme="majorHAnsi" w:hAnsiTheme="majorHAnsi" w:cstheme="majorHAnsi"/>
          <w:spacing w:val="2"/>
          <w:sz w:val="24"/>
        </w:rPr>
        <w:t xml:space="preserve"> </w:t>
      </w:r>
      <w:r w:rsidR="00A142B7" w:rsidRPr="00A142B7">
        <w:rPr>
          <w:rFonts w:asciiTheme="majorHAnsi" w:hAnsiTheme="majorHAnsi" w:cstheme="majorHAnsi"/>
          <w:sz w:val="24"/>
        </w:rPr>
        <w:t>D4, D5</w:t>
      </w:r>
    </w:p>
    <w:p w14:paraId="5A655456" w14:textId="77777777" w:rsidR="00E55459" w:rsidRDefault="00E55459" w:rsidP="00A142B7">
      <w:pPr>
        <w:widowControl w:val="0"/>
        <w:spacing w:before="1" w:after="0" w:line="360" w:lineRule="auto"/>
        <w:ind w:right="1133"/>
        <w:jc w:val="both"/>
        <w:rPr>
          <w:rFonts w:asciiTheme="majorHAnsi" w:eastAsia="Arial MT" w:hAnsiTheme="majorHAnsi" w:cstheme="majorHAnsi"/>
          <w:sz w:val="24"/>
          <w:szCs w:val="24"/>
        </w:rPr>
        <w:sectPr w:rsidR="00E55459" w:rsidSect="00E55459">
          <w:pgSz w:w="12240" w:h="15840"/>
          <w:pgMar w:top="1440" w:right="1440" w:bottom="1440" w:left="1440" w:header="310" w:footer="936" w:gutter="0"/>
          <w:cols w:space="720"/>
          <w:formProt w:val="0"/>
          <w:docGrid w:linePitch="299" w:charSpace="4096"/>
        </w:sectPr>
      </w:pPr>
    </w:p>
    <w:p w14:paraId="0D2BBC2C" w14:textId="77777777" w:rsidR="00327FC2" w:rsidRDefault="00327FC2">
      <w:pPr>
        <w:widowControl w:val="0"/>
        <w:spacing w:before="88" w:after="0" w:line="240" w:lineRule="auto"/>
        <w:ind w:left="340"/>
        <w:outlineLvl w:val="0"/>
        <w:rPr>
          <w:rFonts w:ascii="Arial" w:eastAsia="Calibri" w:hAnsi="Arial" w:cs="Arial"/>
          <w:b/>
          <w:bCs/>
          <w:i/>
          <w:iCs/>
          <w:sz w:val="24"/>
          <w:lang w:val="en-GB" w:eastAsia="zh-CN"/>
        </w:rPr>
      </w:pPr>
    </w:p>
    <w:tbl>
      <w:tblPr>
        <w:tblW w:w="15310" w:type="dxa"/>
        <w:tblInd w:w="-843" w:type="dxa"/>
        <w:tblLayout w:type="fixed"/>
        <w:tblLook w:val="04A0" w:firstRow="1" w:lastRow="0" w:firstColumn="1" w:lastColumn="0" w:noHBand="0" w:noVBand="1"/>
      </w:tblPr>
      <w:tblGrid>
        <w:gridCol w:w="1071"/>
        <w:gridCol w:w="14239"/>
      </w:tblGrid>
      <w:tr w:rsidR="00327FC2" w14:paraId="69C4BBB7" w14:textId="77777777">
        <w:tc>
          <w:tcPr>
            <w:tcW w:w="1071" w:type="dxa"/>
            <w:tcBorders>
              <w:top w:val="single" w:sz="4" w:space="0" w:color="000000"/>
              <w:left w:val="single" w:sz="4" w:space="0" w:color="000000"/>
              <w:bottom w:val="single" w:sz="4" w:space="0" w:color="000000"/>
              <w:right w:val="single" w:sz="4" w:space="0" w:color="000000"/>
            </w:tcBorders>
            <w:shd w:val="clear" w:color="auto" w:fill="FFC000"/>
          </w:tcPr>
          <w:p w14:paraId="61DEA459" w14:textId="77777777" w:rsidR="00327FC2" w:rsidRDefault="00257526">
            <w:pPr>
              <w:widowControl w:val="0"/>
              <w:spacing w:after="140" w:line="276" w:lineRule="auto"/>
              <w:jc w:val="center"/>
              <w:rPr>
                <w:rFonts w:ascii="Arial" w:eastAsia="Calibri" w:hAnsi="Arial" w:cs="Arial"/>
                <w:b/>
                <w:bCs/>
                <w:sz w:val="20"/>
                <w:szCs w:val="20"/>
                <w:lang w:val="en-GB" w:eastAsia="zh-CN"/>
              </w:rPr>
            </w:pPr>
            <w:r>
              <w:rPr>
                <w:rFonts w:ascii="Arial" w:eastAsia="Calibri" w:hAnsi="Arial" w:cs="Arial"/>
                <w:b/>
                <w:bCs/>
                <w:sz w:val="20"/>
                <w:szCs w:val="20"/>
                <w:lang w:val="en-GB" w:eastAsia="zh-CN"/>
              </w:rPr>
              <w:t>OZNAKA</w:t>
            </w:r>
          </w:p>
        </w:tc>
        <w:tc>
          <w:tcPr>
            <w:tcW w:w="14238" w:type="dxa"/>
            <w:tcBorders>
              <w:top w:val="single" w:sz="4" w:space="0" w:color="000000"/>
              <w:left w:val="single" w:sz="4" w:space="0" w:color="000000"/>
              <w:bottom w:val="single" w:sz="4" w:space="0" w:color="000000"/>
              <w:right w:val="single" w:sz="4" w:space="0" w:color="000000"/>
            </w:tcBorders>
            <w:shd w:val="clear" w:color="auto" w:fill="FFC000"/>
          </w:tcPr>
          <w:p w14:paraId="3553C54C" w14:textId="77777777" w:rsidR="00327FC2" w:rsidRDefault="00257526">
            <w:pPr>
              <w:widowControl w:val="0"/>
              <w:spacing w:after="140" w:line="276" w:lineRule="auto"/>
              <w:jc w:val="center"/>
              <w:rPr>
                <w:rFonts w:ascii="Arial" w:eastAsia="Calibri" w:hAnsi="Arial" w:cs="Arial"/>
                <w:b/>
                <w:bCs/>
                <w:sz w:val="20"/>
                <w:szCs w:val="20"/>
                <w:lang w:val="pl-PL" w:eastAsia="zh-CN"/>
              </w:rPr>
            </w:pPr>
            <w:r>
              <w:rPr>
                <w:rFonts w:ascii="Arial" w:eastAsia="Calibri" w:hAnsi="Arial" w:cs="Arial"/>
                <w:b/>
                <w:bCs/>
                <w:sz w:val="20"/>
                <w:szCs w:val="20"/>
                <w:lang w:val="pl-PL" w:eastAsia="zh-CN"/>
              </w:rPr>
              <w:t>OPIS ISHODA UČENJA NA RAZINI STUDIJSKOG PROGRAMA</w:t>
            </w:r>
          </w:p>
        </w:tc>
      </w:tr>
      <w:tr w:rsidR="00327FC2" w14:paraId="7C91C927" w14:textId="77777777">
        <w:tc>
          <w:tcPr>
            <w:tcW w:w="1071" w:type="dxa"/>
            <w:tcBorders>
              <w:top w:val="single" w:sz="4" w:space="0" w:color="000000"/>
              <w:left w:val="single" w:sz="4" w:space="0" w:color="000000"/>
              <w:bottom w:val="single" w:sz="4" w:space="0" w:color="000000"/>
              <w:right w:val="single" w:sz="4" w:space="0" w:color="000000"/>
            </w:tcBorders>
          </w:tcPr>
          <w:p w14:paraId="3B6243C8" w14:textId="77777777" w:rsidR="00327FC2" w:rsidRDefault="00257526">
            <w:pPr>
              <w:widowControl w:val="0"/>
              <w:spacing w:after="140" w:line="276" w:lineRule="auto"/>
              <w:jc w:val="center"/>
              <w:rPr>
                <w:rFonts w:ascii="Arial" w:eastAsia="Calibri" w:hAnsi="Arial" w:cs="Arial"/>
                <w:b/>
                <w:bCs/>
                <w:sz w:val="20"/>
                <w:szCs w:val="20"/>
                <w:lang w:val="en-GB" w:eastAsia="zh-CN"/>
              </w:rPr>
            </w:pPr>
            <w:r>
              <w:rPr>
                <w:rFonts w:ascii="Arial" w:eastAsia="Calibri" w:hAnsi="Arial" w:cs="Arial"/>
                <w:b/>
                <w:bCs/>
                <w:sz w:val="20"/>
                <w:szCs w:val="20"/>
                <w:lang w:val="en-GB" w:eastAsia="zh-CN"/>
              </w:rPr>
              <w:t>IU1</w:t>
            </w:r>
          </w:p>
        </w:tc>
        <w:tc>
          <w:tcPr>
            <w:tcW w:w="14238" w:type="dxa"/>
            <w:tcBorders>
              <w:top w:val="single" w:sz="4" w:space="0" w:color="000000"/>
              <w:left w:val="single" w:sz="4" w:space="0" w:color="000000"/>
              <w:bottom w:val="single" w:sz="4" w:space="0" w:color="000000"/>
              <w:right w:val="single" w:sz="4" w:space="0" w:color="000000"/>
            </w:tcBorders>
          </w:tcPr>
          <w:p w14:paraId="43CF2380" w14:textId="77777777" w:rsidR="00327FC2" w:rsidRDefault="00257526">
            <w:pPr>
              <w:widowControl w:val="0"/>
              <w:spacing w:after="140" w:line="276" w:lineRule="auto"/>
              <w:jc w:val="both"/>
              <w:rPr>
                <w:rFonts w:ascii="Arial" w:eastAsia="Calibri" w:hAnsi="Arial" w:cs="Arial"/>
                <w:sz w:val="20"/>
                <w:szCs w:val="20"/>
                <w:lang w:val="en-GB" w:eastAsia="zh-CN"/>
              </w:rPr>
            </w:pPr>
            <w:proofErr w:type="spellStart"/>
            <w:r>
              <w:rPr>
                <w:rFonts w:ascii="Arial" w:eastAsia="Calibri" w:hAnsi="Arial" w:cs="Arial"/>
                <w:sz w:val="20"/>
                <w:szCs w:val="20"/>
                <w:lang w:val="en-GB" w:eastAsia="zh-CN"/>
              </w:rPr>
              <w:t>Povezati</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etiologiju</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simptomatologiju</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dijagnostiku</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liječenje</w:t>
            </w:r>
            <w:proofErr w:type="spellEnd"/>
            <w:r>
              <w:rPr>
                <w:rFonts w:ascii="Arial" w:eastAsia="Calibri" w:hAnsi="Arial" w:cs="Arial"/>
                <w:sz w:val="20"/>
                <w:szCs w:val="20"/>
                <w:lang w:val="en-GB" w:eastAsia="zh-CN"/>
              </w:rPr>
              <w:t xml:space="preserve"> i </w:t>
            </w:r>
            <w:proofErr w:type="spellStart"/>
            <w:r>
              <w:rPr>
                <w:rFonts w:ascii="Arial" w:eastAsia="Calibri" w:hAnsi="Arial" w:cs="Arial"/>
                <w:sz w:val="20"/>
                <w:szCs w:val="20"/>
                <w:lang w:val="en-GB" w:eastAsia="zh-CN"/>
              </w:rPr>
              <w:t>prevenciju</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najučestalijih</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poremećaja</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iz</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područja</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kirurgije</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ortopedije</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traumatologije</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sportske</w:t>
            </w:r>
            <w:proofErr w:type="spellEnd"/>
            <w:r>
              <w:rPr>
                <w:rFonts w:ascii="Arial" w:eastAsia="Calibri" w:hAnsi="Arial" w:cs="Arial"/>
                <w:sz w:val="20"/>
                <w:szCs w:val="20"/>
                <w:lang w:val="en-GB" w:eastAsia="zh-CN"/>
              </w:rPr>
              <w:t xml:space="preserve"> medicine, interne medicine, </w:t>
            </w:r>
            <w:proofErr w:type="spellStart"/>
            <w:r>
              <w:rPr>
                <w:rFonts w:ascii="Arial" w:eastAsia="Calibri" w:hAnsi="Arial" w:cs="Arial"/>
                <w:sz w:val="20"/>
                <w:szCs w:val="20"/>
                <w:lang w:val="en-GB" w:eastAsia="zh-CN"/>
              </w:rPr>
              <w:t>ginekologije</w:t>
            </w:r>
            <w:proofErr w:type="spellEnd"/>
            <w:r>
              <w:rPr>
                <w:rFonts w:ascii="Arial" w:eastAsia="Calibri" w:hAnsi="Arial" w:cs="Arial"/>
                <w:sz w:val="20"/>
                <w:szCs w:val="20"/>
                <w:lang w:val="en-GB" w:eastAsia="zh-CN"/>
              </w:rPr>
              <w:t xml:space="preserve"> s </w:t>
            </w:r>
            <w:proofErr w:type="spellStart"/>
            <w:r>
              <w:rPr>
                <w:rFonts w:ascii="Arial" w:eastAsia="Calibri" w:hAnsi="Arial" w:cs="Arial"/>
                <w:sz w:val="20"/>
                <w:szCs w:val="20"/>
                <w:lang w:val="en-GB" w:eastAsia="zh-CN"/>
              </w:rPr>
              <w:t>porodiljstvom</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neurologije</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psihijatrije</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pedijatrije</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dermatologije</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onkologije</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gerontologije</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zdravstvene</w:t>
            </w:r>
            <w:proofErr w:type="spellEnd"/>
            <w:r>
              <w:rPr>
                <w:rFonts w:ascii="Arial" w:eastAsia="Calibri" w:hAnsi="Arial" w:cs="Arial"/>
                <w:sz w:val="20"/>
                <w:szCs w:val="20"/>
                <w:lang w:val="en-GB" w:eastAsia="zh-CN"/>
              </w:rPr>
              <w:t xml:space="preserve"> I </w:t>
            </w:r>
            <w:proofErr w:type="spellStart"/>
            <w:r>
              <w:rPr>
                <w:rFonts w:ascii="Arial" w:eastAsia="Calibri" w:hAnsi="Arial" w:cs="Arial"/>
                <w:sz w:val="20"/>
                <w:szCs w:val="20"/>
                <w:lang w:val="en-GB" w:eastAsia="zh-CN"/>
              </w:rPr>
              <w:t>palijativne</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skrbi</w:t>
            </w:r>
            <w:proofErr w:type="spellEnd"/>
            <w:r>
              <w:rPr>
                <w:rFonts w:ascii="Arial" w:eastAsia="Calibri" w:hAnsi="Arial" w:cs="Arial"/>
                <w:sz w:val="20"/>
                <w:szCs w:val="20"/>
                <w:lang w:val="en-GB" w:eastAsia="zh-CN"/>
              </w:rPr>
              <w:t>.</w:t>
            </w:r>
          </w:p>
        </w:tc>
      </w:tr>
      <w:tr w:rsidR="00327FC2" w14:paraId="1B46DACF" w14:textId="77777777">
        <w:tc>
          <w:tcPr>
            <w:tcW w:w="1071" w:type="dxa"/>
            <w:tcBorders>
              <w:top w:val="single" w:sz="4" w:space="0" w:color="000000"/>
              <w:left w:val="single" w:sz="4" w:space="0" w:color="000000"/>
              <w:bottom w:val="single" w:sz="4" w:space="0" w:color="000000"/>
              <w:right w:val="single" w:sz="4" w:space="0" w:color="000000"/>
            </w:tcBorders>
          </w:tcPr>
          <w:p w14:paraId="7FDECD55" w14:textId="77777777" w:rsidR="00327FC2" w:rsidRDefault="00257526">
            <w:pPr>
              <w:widowControl w:val="0"/>
              <w:spacing w:after="140" w:line="276" w:lineRule="auto"/>
              <w:jc w:val="center"/>
              <w:rPr>
                <w:rFonts w:ascii="Arial" w:eastAsia="Calibri" w:hAnsi="Arial" w:cs="Arial"/>
                <w:b/>
                <w:bCs/>
                <w:sz w:val="20"/>
                <w:szCs w:val="20"/>
                <w:lang w:val="en-GB" w:eastAsia="zh-CN"/>
              </w:rPr>
            </w:pPr>
            <w:r>
              <w:rPr>
                <w:rFonts w:ascii="Arial" w:eastAsia="Calibri" w:hAnsi="Arial" w:cs="Arial"/>
                <w:b/>
                <w:bCs/>
                <w:sz w:val="20"/>
                <w:szCs w:val="20"/>
                <w:lang w:val="en-GB" w:eastAsia="zh-CN"/>
              </w:rPr>
              <w:t>IU2</w:t>
            </w:r>
          </w:p>
        </w:tc>
        <w:tc>
          <w:tcPr>
            <w:tcW w:w="14238" w:type="dxa"/>
            <w:tcBorders>
              <w:top w:val="single" w:sz="4" w:space="0" w:color="000000"/>
              <w:left w:val="single" w:sz="4" w:space="0" w:color="000000"/>
              <w:bottom w:val="single" w:sz="4" w:space="0" w:color="000000"/>
              <w:right w:val="single" w:sz="4" w:space="0" w:color="000000"/>
            </w:tcBorders>
          </w:tcPr>
          <w:p w14:paraId="217832F0" w14:textId="77777777" w:rsidR="00327FC2" w:rsidRDefault="00257526">
            <w:pPr>
              <w:widowControl w:val="0"/>
              <w:spacing w:after="140" w:line="276" w:lineRule="auto"/>
              <w:jc w:val="both"/>
              <w:rPr>
                <w:rFonts w:ascii="Arial" w:eastAsia="Calibri" w:hAnsi="Arial" w:cs="Arial"/>
                <w:sz w:val="20"/>
                <w:szCs w:val="20"/>
                <w:lang w:val="en-GB" w:eastAsia="zh-CN"/>
              </w:rPr>
            </w:pPr>
            <w:proofErr w:type="spellStart"/>
            <w:r>
              <w:rPr>
                <w:rFonts w:ascii="Arial" w:eastAsia="Calibri" w:hAnsi="Arial" w:cs="Arial"/>
                <w:sz w:val="20"/>
                <w:szCs w:val="20"/>
                <w:lang w:val="en-GB" w:eastAsia="zh-CN"/>
              </w:rPr>
              <w:t>Integrirati</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teorijska</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znanja</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iz</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temeljnih</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znanosti</w:t>
            </w:r>
            <w:proofErr w:type="spellEnd"/>
            <w:r>
              <w:rPr>
                <w:rFonts w:ascii="Arial" w:eastAsia="Calibri" w:hAnsi="Arial" w:cs="Arial"/>
                <w:sz w:val="20"/>
                <w:szCs w:val="20"/>
                <w:lang w:val="en-GB" w:eastAsia="zh-CN"/>
              </w:rPr>
              <w:t xml:space="preserve"> i </w:t>
            </w:r>
            <w:proofErr w:type="spellStart"/>
            <w:r>
              <w:rPr>
                <w:rFonts w:ascii="Arial" w:eastAsia="Calibri" w:hAnsi="Arial" w:cs="Arial"/>
                <w:sz w:val="20"/>
                <w:szCs w:val="20"/>
                <w:lang w:val="en-GB" w:eastAsia="zh-CN"/>
              </w:rPr>
              <w:t>kliničkih</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medicinskih</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znanosti</w:t>
            </w:r>
            <w:proofErr w:type="spellEnd"/>
            <w:r>
              <w:rPr>
                <w:rFonts w:ascii="Arial" w:eastAsia="Calibri" w:hAnsi="Arial" w:cs="Arial"/>
                <w:sz w:val="20"/>
                <w:szCs w:val="20"/>
                <w:lang w:val="en-GB" w:eastAsia="zh-CN"/>
              </w:rPr>
              <w:t xml:space="preserve"> s </w:t>
            </w:r>
            <w:proofErr w:type="spellStart"/>
            <w:r>
              <w:rPr>
                <w:rFonts w:ascii="Arial" w:eastAsia="Calibri" w:hAnsi="Arial" w:cs="Arial"/>
                <w:sz w:val="20"/>
                <w:szCs w:val="20"/>
                <w:lang w:val="en-GB" w:eastAsia="zh-CN"/>
              </w:rPr>
              <w:t>kliničkom</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praksom</w:t>
            </w:r>
            <w:proofErr w:type="spellEnd"/>
            <w:r>
              <w:rPr>
                <w:rFonts w:ascii="Arial" w:eastAsia="Calibri" w:hAnsi="Arial" w:cs="Arial"/>
                <w:sz w:val="20"/>
                <w:szCs w:val="20"/>
                <w:lang w:val="en-GB" w:eastAsia="zh-CN"/>
              </w:rPr>
              <w:t xml:space="preserve"> u </w:t>
            </w:r>
            <w:proofErr w:type="spellStart"/>
            <w:r>
              <w:rPr>
                <w:rFonts w:ascii="Arial" w:eastAsia="Calibri" w:hAnsi="Arial" w:cs="Arial"/>
                <w:sz w:val="20"/>
                <w:szCs w:val="20"/>
                <w:lang w:val="en-GB" w:eastAsia="zh-CN"/>
              </w:rPr>
              <w:t>rješavanju</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složenih</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problema</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prilikom</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fizioterapijske</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procjene</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intervencije</w:t>
            </w:r>
            <w:proofErr w:type="spellEnd"/>
            <w:r>
              <w:rPr>
                <w:rFonts w:ascii="Arial" w:eastAsia="Calibri" w:hAnsi="Arial" w:cs="Arial"/>
                <w:sz w:val="20"/>
                <w:szCs w:val="20"/>
                <w:lang w:val="en-GB" w:eastAsia="zh-CN"/>
              </w:rPr>
              <w:t xml:space="preserve"> i </w:t>
            </w:r>
            <w:proofErr w:type="spellStart"/>
            <w:r>
              <w:rPr>
                <w:rFonts w:ascii="Arial" w:eastAsia="Calibri" w:hAnsi="Arial" w:cs="Arial"/>
                <w:sz w:val="20"/>
                <w:szCs w:val="20"/>
                <w:lang w:val="en-GB" w:eastAsia="zh-CN"/>
              </w:rPr>
              <w:t>evaluacije</w:t>
            </w:r>
            <w:proofErr w:type="spellEnd"/>
            <w:r>
              <w:rPr>
                <w:rFonts w:ascii="Arial" w:eastAsia="Calibri" w:hAnsi="Arial" w:cs="Arial"/>
                <w:sz w:val="20"/>
                <w:szCs w:val="20"/>
                <w:lang w:val="en-GB" w:eastAsia="zh-CN"/>
              </w:rPr>
              <w:t>.</w:t>
            </w:r>
          </w:p>
        </w:tc>
      </w:tr>
      <w:tr w:rsidR="00327FC2" w14:paraId="0343E38D" w14:textId="77777777">
        <w:tc>
          <w:tcPr>
            <w:tcW w:w="1071" w:type="dxa"/>
            <w:tcBorders>
              <w:top w:val="single" w:sz="4" w:space="0" w:color="000000"/>
              <w:left w:val="single" w:sz="4" w:space="0" w:color="000000"/>
              <w:bottom w:val="single" w:sz="4" w:space="0" w:color="000000"/>
              <w:right w:val="single" w:sz="4" w:space="0" w:color="000000"/>
            </w:tcBorders>
          </w:tcPr>
          <w:p w14:paraId="084504D4" w14:textId="77777777" w:rsidR="00327FC2" w:rsidRDefault="00257526">
            <w:pPr>
              <w:widowControl w:val="0"/>
              <w:spacing w:after="140" w:line="276" w:lineRule="auto"/>
              <w:jc w:val="center"/>
              <w:rPr>
                <w:rFonts w:ascii="Arial" w:eastAsia="Calibri" w:hAnsi="Arial" w:cs="Arial"/>
                <w:b/>
                <w:bCs/>
                <w:sz w:val="20"/>
                <w:szCs w:val="20"/>
                <w:lang w:val="en-GB" w:eastAsia="zh-CN"/>
              </w:rPr>
            </w:pPr>
            <w:r>
              <w:rPr>
                <w:rFonts w:ascii="Arial" w:eastAsia="Calibri" w:hAnsi="Arial" w:cs="Arial"/>
                <w:b/>
                <w:bCs/>
                <w:sz w:val="20"/>
                <w:szCs w:val="20"/>
                <w:lang w:val="en-GB" w:eastAsia="zh-CN"/>
              </w:rPr>
              <w:t>IU3</w:t>
            </w:r>
          </w:p>
        </w:tc>
        <w:tc>
          <w:tcPr>
            <w:tcW w:w="14238" w:type="dxa"/>
            <w:tcBorders>
              <w:top w:val="single" w:sz="4" w:space="0" w:color="000000"/>
              <w:left w:val="single" w:sz="4" w:space="0" w:color="000000"/>
              <w:bottom w:val="single" w:sz="4" w:space="0" w:color="000000"/>
              <w:right w:val="single" w:sz="4" w:space="0" w:color="000000"/>
            </w:tcBorders>
          </w:tcPr>
          <w:p w14:paraId="5AD6F362" w14:textId="77777777" w:rsidR="00327FC2" w:rsidRDefault="00257526">
            <w:pPr>
              <w:widowControl w:val="0"/>
              <w:spacing w:after="140" w:line="276" w:lineRule="auto"/>
              <w:jc w:val="both"/>
              <w:rPr>
                <w:rFonts w:ascii="Arial" w:eastAsia="Calibri" w:hAnsi="Arial" w:cs="Arial"/>
                <w:sz w:val="20"/>
                <w:szCs w:val="20"/>
                <w:lang w:val="pl-PL" w:eastAsia="zh-CN"/>
              </w:rPr>
            </w:pPr>
            <w:r>
              <w:rPr>
                <w:rFonts w:ascii="Arial" w:eastAsia="Calibri" w:hAnsi="Arial" w:cs="Arial"/>
                <w:sz w:val="20"/>
                <w:szCs w:val="20"/>
                <w:lang w:val="pl-PL" w:eastAsia="zh-CN"/>
              </w:rPr>
              <w:t>Procijeniti stanje ispitanika na osnovu fizioloških parametara motoričkih testiranja.</w:t>
            </w:r>
          </w:p>
        </w:tc>
      </w:tr>
      <w:tr w:rsidR="00327FC2" w14:paraId="437F9084" w14:textId="77777777">
        <w:tc>
          <w:tcPr>
            <w:tcW w:w="1071" w:type="dxa"/>
            <w:tcBorders>
              <w:top w:val="single" w:sz="4" w:space="0" w:color="000000"/>
              <w:left w:val="single" w:sz="4" w:space="0" w:color="000000"/>
              <w:bottom w:val="single" w:sz="4" w:space="0" w:color="000000"/>
              <w:right w:val="single" w:sz="4" w:space="0" w:color="000000"/>
            </w:tcBorders>
          </w:tcPr>
          <w:p w14:paraId="5E7D4FBE" w14:textId="77777777" w:rsidR="00327FC2" w:rsidRDefault="00257526">
            <w:pPr>
              <w:widowControl w:val="0"/>
              <w:spacing w:after="140" w:line="276" w:lineRule="auto"/>
              <w:jc w:val="center"/>
              <w:rPr>
                <w:rFonts w:ascii="Arial" w:eastAsia="Calibri" w:hAnsi="Arial" w:cs="Arial"/>
                <w:b/>
                <w:bCs/>
                <w:sz w:val="20"/>
                <w:szCs w:val="20"/>
                <w:lang w:val="en-GB" w:eastAsia="zh-CN"/>
              </w:rPr>
            </w:pPr>
            <w:r>
              <w:rPr>
                <w:rFonts w:ascii="Arial" w:eastAsia="Calibri" w:hAnsi="Arial" w:cs="Arial"/>
                <w:b/>
                <w:bCs/>
                <w:sz w:val="20"/>
                <w:szCs w:val="20"/>
                <w:lang w:val="en-GB" w:eastAsia="zh-CN"/>
              </w:rPr>
              <w:t>IU4</w:t>
            </w:r>
          </w:p>
        </w:tc>
        <w:tc>
          <w:tcPr>
            <w:tcW w:w="14238" w:type="dxa"/>
            <w:tcBorders>
              <w:top w:val="single" w:sz="4" w:space="0" w:color="000000"/>
              <w:left w:val="single" w:sz="4" w:space="0" w:color="000000"/>
              <w:bottom w:val="single" w:sz="4" w:space="0" w:color="000000"/>
              <w:right w:val="single" w:sz="4" w:space="0" w:color="000000"/>
            </w:tcBorders>
          </w:tcPr>
          <w:p w14:paraId="08691CB9" w14:textId="77777777" w:rsidR="00327FC2" w:rsidRDefault="00257526">
            <w:pPr>
              <w:widowControl w:val="0"/>
              <w:spacing w:after="140" w:line="276" w:lineRule="auto"/>
              <w:jc w:val="both"/>
              <w:rPr>
                <w:rFonts w:ascii="Arial" w:eastAsia="Calibri" w:hAnsi="Arial" w:cs="Arial"/>
                <w:sz w:val="20"/>
                <w:szCs w:val="20"/>
                <w:lang w:val="pl-PL" w:eastAsia="zh-CN"/>
              </w:rPr>
            </w:pPr>
            <w:r>
              <w:rPr>
                <w:rFonts w:ascii="Arial" w:eastAsia="Calibri" w:hAnsi="Arial" w:cs="Arial"/>
                <w:sz w:val="20"/>
                <w:szCs w:val="20"/>
                <w:lang w:val="pl-PL" w:eastAsia="zh-CN"/>
              </w:rPr>
              <w:t>Odabrati najadekvatniju metodu fizioterapijske procjene i intervencije.</w:t>
            </w:r>
          </w:p>
        </w:tc>
      </w:tr>
      <w:tr w:rsidR="00327FC2" w14:paraId="7BB2C8EA" w14:textId="77777777">
        <w:tc>
          <w:tcPr>
            <w:tcW w:w="1071" w:type="dxa"/>
            <w:tcBorders>
              <w:top w:val="single" w:sz="4" w:space="0" w:color="000000"/>
              <w:left w:val="single" w:sz="4" w:space="0" w:color="000000"/>
              <w:bottom w:val="single" w:sz="4" w:space="0" w:color="000000"/>
              <w:right w:val="single" w:sz="4" w:space="0" w:color="000000"/>
            </w:tcBorders>
          </w:tcPr>
          <w:p w14:paraId="0FD7F159" w14:textId="77777777" w:rsidR="00327FC2" w:rsidRDefault="00257526">
            <w:pPr>
              <w:widowControl w:val="0"/>
              <w:spacing w:after="140" w:line="276" w:lineRule="auto"/>
              <w:jc w:val="center"/>
              <w:rPr>
                <w:rFonts w:ascii="Arial" w:eastAsia="Calibri" w:hAnsi="Arial" w:cs="Arial"/>
                <w:b/>
                <w:bCs/>
                <w:sz w:val="20"/>
                <w:szCs w:val="20"/>
                <w:lang w:val="en-GB" w:eastAsia="zh-CN"/>
              </w:rPr>
            </w:pPr>
            <w:r>
              <w:rPr>
                <w:rFonts w:ascii="Arial" w:eastAsia="Calibri" w:hAnsi="Arial" w:cs="Arial"/>
                <w:b/>
                <w:bCs/>
                <w:sz w:val="20"/>
                <w:szCs w:val="20"/>
                <w:lang w:val="en-GB" w:eastAsia="zh-CN"/>
              </w:rPr>
              <w:t>IU5</w:t>
            </w:r>
          </w:p>
        </w:tc>
        <w:tc>
          <w:tcPr>
            <w:tcW w:w="14238" w:type="dxa"/>
            <w:tcBorders>
              <w:top w:val="single" w:sz="4" w:space="0" w:color="000000"/>
              <w:left w:val="single" w:sz="4" w:space="0" w:color="000000"/>
              <w:bottom w:val="single" w:sz="4" w:space="0" w:color="000000"/>
              <w:right w:val="single" w:sz="4" w:space="0" w:color="000000"/>
            </w:tcBorders>
          </w:tcPr>
          <w:p w14:paraId="6A528B31" w14:textId="77777777" w:rsidR="00327FC2" w:rsidRDefault="00257526">
            <w:pPr>
              <w:widowControl w:val="0"/>
              <w:spacing w:after="140" w:line="276" w:lineRule="auto"/>
              <w:jc w:val="both"/>
              <w:rPr>
                <w:rFonts w:ascii="Arial" w:eastAsia="Calibri" w:hAnsi="Arial" w:cs="Arial"/>
                <w:sz w:val="20"/>
                <w:szCs w:val="20"/>
                <w:lang w:val="en-GB" w:eastAsia="zh-CN"/>
              </w:rPr>
            </w:pPr>
            <w:proofErr w:type="spellStart"/>
            <w:r>
              <w:rPr>
                <w:rFonts w:ascii="Arial" w:eastAsia="Calibri" w:hAnsi="Arial" w:cs="Arial"/>
                <w:sz w:val="20"/>
                <w:szCs w:val="20"/>
                <w:lang w:val="en-GB" w:eastAsia="zh-CN"/>
              </w:rPr>
              <w:t>Dizajnirati</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programe</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fizioterapije</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koristeći</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fizikalne</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agense</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terapijske</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vježbe</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manualne</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tehnike</w:t>
            </w:r>
            <w:proofErr w:type="spellEnd"/>
            <w:r>
              <w:rPr>
                <w:rFonts w:ascii="Arial" w:eastAsia="Calibri" w:hAnsi="Arial" w:cs="Arial"/>
                <w:sz w:val="20"/>
                <w:szCs w:val="20"/>
                <w:lang w:val="en-GB" w:eastAsia="zh-CN"/>
              </w:rPr>
              <w:t xml:space="preserve"> i </w:t>
            </w:r>
            <w:proofErr w:type="spellStart"/>
            <w:r>
              <w:rPr>
                <w:rFonts w:ascii="Arial" w:eastAsia="Calibri" w:hAnsi="Arial" w:cs="Arial"/>
                <w:sz w:val="20"/>
                <w:szCs w:val="20"/>
                <w:lang w:val="en-GB" w:eastAsia="zh-CN"/>
              </w:rPr>
              <w:t>koncepte</w:t>
            </w:r>
            <w:proofErr w:type="spellEnd"/>
            <w:r>
              <w:rPr>
                <w:rFonts w:ascii="Arial" w:eastAsia="Calibri" w:hAnsi="Arial" w:cs="Arial"/>
                <w:sz w:val="20"/>
                <w:szCs w:val="20"/>
                <w:lang w:val="en-GB" w:eastAsia="zh-CN"/>
              </w:rPr>
              <w:t xml:space="preserve"> u </w:t>
            </w:r>
            <w:proofErr w:type="spellStart"/>
            <w:r>
              <w:rPr>
                <w:rFonts w:ascii="Arial" w:eastAsia="Calibri" w:hAnsi="Arial" w:cs="Arial"/>
                <w:sz w:val="20"/>
                <w:szCs w:val="20"/>
                <w:lang w:val="en-GB" w:eastAsia="zh-CN"/>
              </w:rPr>
              <w:t>fizioterapiji</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poštujući</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praksu</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utemeljenu</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na</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dokazima</w:t>
            </w:r>
            <w:proofErr w:type="spellEnd"/>
            <w:r>
              <w:rPr>
                <w:rFonts w:ascii="Arial" w:eastAsia="Calibri" w:hAnsi="Arial" w:cs="Arial"/>
                <w:sz w:val="20"/>
                <w:szCs w:val="20"/>
                <w:lang w:val="en-GB" w:eastAsia="zh-CN"/>
              </w:rPr>
              <w:t>.</w:t>
            </w:r>
          </w:p>
        </w:tc>
      </w:tr>
      <w:tr w:rsidR="00327FC2" w14:paraId="4E72103E" w14:textId="77777777">
        <w:tc>
          <w:tcPr>
            <w:tcW w:w="1071" w:type="dxa"/>
            <w:tcBorders>
              <w:top w:val="single" w:sz="4" w:space="0" w:color="000000"/>
              <w:left w:val="single" w:sz="4" w:space="0" w:color="000000"/>
              <w:bottom w:val="single" w:sz="4" w:space="0" w:color="000000"/>
              <w:right w:val="single" w:sz="4" w:space="0" w:color="000000"/>
            </w:tcBorders>
          </w:tcPr>
          <w:p w14:paraId="14D2AB5A" w14:textId="77777777" w:rsidR="00327FC2" w:rsidRDefault="00257526">
            <w:pPr>
              <w:widowControl w:val="0"/>
              <w:spacing w:after="140" w:line="276" w:lineRule="auto"/>
              <w:jc w:val="center"/>
              <w:rPr>
                <w:rFonts w:ascii="Arial" w:eastAsia="Calibri" w:hAnsi="Arial" w:cs="Arial"/>
                <w:b/>
                <w:bCs/>
                <w:sz w:val="20"/>
                <w:szCs w:val="20"/>
                <w:lang w:val="en-GB" w:eastAsia="zh-CN"/>
              </w:rPr>
            </w:pPr>
            <w:r>
              <w:rPr>
                <w:rFonts w:ascii="Arial" w:eastAsia="Calibri" w:hAnsi="Arial" w:cs="Arial"/>
                <w:b/>
                <w:bCs/>
                <w:sz w:val="20"/>
                <w:szCs w:val="20"/>
                <w:lang w:val="en-GB" w:eastAsia="zh-CN"/>
              </w:rPr>
              <w:t>IU6</w:t>
            </w:r>
          </w:p>
        </w:tc>
        <w:tc>
          <w:tcPr>
            <w:tcW w:w="14238" w:type="dxa"/>
            <w:tcBorders>
              <w:top w:val="single" w:sz="4" w:space="0" w:color="000000"/>
              <w:left w:val="single" w:sz="4" w:space="0" w:color="000000"/>
              <w:bottom w:val="single" w:sz="4" w:space="0" w:color="000000"/>
              <w:right w:val="single" w:sz="4" w:space="0" w:color="000000"/>
            </w:tcBorders>
          </w:tcPr>
          <w:p w14:paraId="7104565D" w14:textId="77777777" w:rsidR="00327FC2" w:rsidRDefault="00257526">
            <w:pPr>
              <w:widowControl w:val="0"/>
              <w:spacing w:after="140" w:line="276" w:lineRule="auto"/>
              <w:jc w:val="both"/>
              <w:rPr>
                <w:rFonts w:ascii="Arial" w:eastAsia="Calibri" w:hAnsi="Arial" w:cs="Arial"/>
                <w:sz w:val="20"/>
                <w:szCs w:val="20"/>
                <w:lang w:val="en-GB" w:eastAsia="zh-CN"/>
              </w:rPr>
            </w:pPr>
            <w:proofErr w:type="spellStart"/>
            <w:r>
              <w:rPr>
                <w:rFonts w:ascii="Arial" w:eastAsia="Calibri" w:hAnsi="Arial" w:cs="Arial"/>
                <w:sz w:val="20"/>
                <w:szCs w:val="20"/>
                <w:lang w:val="en-GB" w:eastAsia="zh-CN"/>
              </w:rPr>
              <w:t>Valorizirati</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rezultate</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provedenog</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fizioterapijskog</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procesa</w:t>
            </w:r>
            <w:proofErr w:type="spellEnd"/>
            <w:r>
              <w:rPr>
                <w:rFonts w:ascii="Arial" w:eastAsia="Calibri" w:hAnsi="Arial" w:cs="Arial"/>
                <w:sz w:val="20"/>
                <w:szCs w:val="20"/>
                <w:lang w:val="en-GB" w:eastAsia="zh-CN"/>
              </w:rPr>
              <w:t xml:space="preserve"> i </w:t>
            </w:r>
            <w:proofErr w:type="spellStart"/>
            <w:r>
              <w:rPr>
                <w:rFonts w:ascii="Arial" w:eastAsia="Calibri" w:hAnsi="Arial" w:cs="Arial"/>
                <w:sz w:val="20"/>
                <w:szCs w:val="20"/>
                <w:lang w:val="en-GB" w:eastAsia="zh-CN"/>
              </w:rPr>
              <w:t>provedene</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fizioterapijske</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intervencije</w:t>
            </w:r>
            <w:proofErr w:type="spellEnd"/>
            <w:r>
              <w:rPr>
                <w:rFonts w:ascii="Arial" w:eastAsia="Calibri" w:hAnsi="Arial" w:cs="Arial"/>
                <w:sz w:val="20"/>
                <w:szCs w:val="20"/>
                <w:lang w:val="en-GB" w:eastAsia="zh-CN"/>
              </w:rPr>
              <w:t>.</w:t>
            </w:r>
          </w:p>
        </w:tc>
      </w:tr>
      <w:tr w:rsidR="00327FC2" w14:paraId="15113CD4" w14:textId="77777777">
        <w:tc>
          <w:tcPr>
            <w:tcW w:w="1071" w:type="dxa"/>
            <w:tcBorders>
              <w:top w:val="single" w:sz="4" w:space="0" w:color="000000"/>
              <w:left w:val="single" w:sz="4" w:space="0" w:color="000000"/>
              <w:bottom w:val="single" w:sz="4" w:space="0" w:color="000000"/>
              <w:right w:val="single" w:sz="4" w:space="0" w:color="000000"/>
            </w:tcBorders>
          </w:tcPr>
          <w:p w14:paraId="08E5E814" w14:textId="77777777" w:rsidR="00327FC2" w:rsidRDefault="00257526">
            <w:pPr>
              <w:widowControl w:val="0"/>
              <w:spacing w:after="140" w:line="276" w:lineRule="auto"/>
              <w:jc w:val="center"/>
              <w:rPr>
                <w:rFonts w:ascii="Arial" w:eastAsia="Calibri" w:hAnsi="Arial" w:cs="Arial"/>
                <w:b/>
                <w:bCs/>
                <w:sz w:val="20"/>
                <w:szCs w:val="20"/>
                <w:lang w:val="en-GB" w:eastAsia="zh-CN"/>
              </w:rPr>
            </w:pPr>
            <w:r>
              <w:rPr>
                <w:rFonts w:ascii="Arial" w:eastAsia="Calibri" w:hAnsi="Arial" w:cs="Arial"/>
                <w:b/>
                <w:bCs/>
                <w:sz w:val="20"/>
                <w:szCs w:val="20"/>
                <w:lang w:val="en-GB" w:eastAsia="zh-CN"/>
              </w:rPr>
              <w:t>IU7</w:t>
            </w:r>
          </w:p>
        </w:tc>
        <w:tc>
          <w:tcPr>
            <w:tcW w:w="14238" w:type="dxa"/>
            <w:tcBorders>
              <w:top w:val="single" w:sz="4" w:space="0" w:color="000000"/>
              <w:left w:val="single" w:sz="4" w:space="0" w:color="000000"/>
              <w:bottom w:val="single" w:sz="4" w:space="0" w:color="000000"/>
              <w:right w:val="single" w:sz="4" w:space="0" w:color="000000"/>
            </w:tcBorders>
          </w:tcPr>
          <w:p w14:paraId="7704FAAA" w14:textId="77777777" w:rsidR="00327FC2" w:rsidRDefault="00257526">
            <w:pPr>
              <w:widowControl w:val="0"/>
              <w:spacing w:after="140" w:line="276" w:lineRule="auto"/>
              <w:jc w:val="both"/>
              <w:rPr>
                <w:rFonts w:ascii="Arial" w:eastAsia="Calibri" w:hAnsi="Arial" w:cs="Arial"/>
                <w:sz w:val="20"/>
                <w:szCs w:val="20"/>
                <w:lang w:val="en-GB" w:eastAsia="zh-CN"/>
              </w:rPr>
            </w:pPr>
            <w:proofErr w:type="spellStart"/>
            <w:r>
              <w:rPr>
                <w:rFonts w:ascii="Arial" w:eastAsia="Calibri" w:hAnsi="Arial" w:cs="Arial"/>
                <w:sz w:val="20"/>
                <w:szCs w:val="20"/>
                <w:lang w:val="en-GB" w:eastAsia="zh-CN"/>
              </w:rPr>
              <w:t>Kritički</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procijeniti</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korisnost</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primjene</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različitih</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modaliteta</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fizioterapije</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uključujući</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fizikalne</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agense</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terapijske</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vježbe</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manualne</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tehnike</w:t>
            </w:r>
            <w:proofErr w:type="spellEnd"/>
            <w:r>
              <w:rPr>
                <w:rFonts w:ascii="Arial" w:eastAsia="Calibri" w:hAnsi="Arial" w:cs="Arial"/>
                <w:sz w:val="20"/>
                <w:szCs w:val="20"/>
                <w:lang w:val="en-GB" w:eastAsia="zh-CN"/>
              </w:rPr>
              <w:t xml:space="preserve"> i </w:t>
            </w:r>
            <w:proofErr w:type="spellStart"/>
            <w:r>
              <w:rPr>
                <w:rFonts w:ascii="Arial" w:eastAsia="Calibri" w:hAnsi="Arial" w:cs="Arial"/>
                <w:sz w:val="20"/>
                <w:szCs w:val="20"/>
                <w:lang w:val="en-GB" w:eastAsia="zh-CN"/>
              </w:rPr>
              <w:t>koncepte</w:t>
            </w:r>
            <w:proofErr w:type="spellEnd"/>
            <w:r>
              <w:rPr>
                <w:rFonts w:ascii="Arial" w:eastAsia="Calibri" w:hAnsi="Arial" w:cs="Arial"/>
                <w:sz w:val="20"/>
                <w:szCs w:val="20"/>
                <w:lang w:val="en-GB" w:eastAsia="zh-CN"/>
              </w:rPr>
              <w:t xml:space="preserve"> u </w:t>
            </w:r>
            <w:proofErr w:type="spellStart"/>
            <w:r>
              <w:rPr>
                <w:rFonts w:ascii="Arial" w:eastAsia="Calibri" w:hAnsi="Arial" w:cs="Arial"/>
                <w:sz w:val="20"/>
                <w:szCs w:val="20"/>
                <w:lang w:val="en-GB" w:eastAsia="zh-CN"/>
              </w:rPr>
              <w:t>fizioterapiji</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poštujući</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praksu</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utemeljenu</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na</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dokazima</w:t>
            </w:r>
            <w:proofErr w:type="spellEnd"/>
            <w:r>
              <w:rPr>
                <w:rFonts w:ascii="Arial" w:eastAsia="Calibri" w:hAnsi="Arial" w:cs="Arial"/>
                <w:sz w:val="20"/>
                <w:szCs w:val="20"/>
                <w:lang w:val="en-GB" w:eastAsia="zh-CN"/>
              </w:rPr>
              <w:t>.</w:t>
            </w:r>
          </w:p>
        </w:tc>
      </w:tr>
      <w:tr w:rsidR="00327FC2" w14:paraId="3AAD0856" w14:textId="77777777">
        <w:tc>
          <w:tcPr>
            <w:tcW w:w="1071" w:type="dxa"/>
            <w:tcBorders>
              <w:top w:val="single" w:sz="4" w:space="0" w:color="000000"/>
              <w:left w:val="single" w:sz="4" w:space="0" w:color="000000"/>
              <w:bottom w:val="single" w:sz="4" w:space="0" w:color="000000"/>
              <w:right w:val="single" w:sz="4" w:space="0" w:color="000000"/>
            </w:tcBorders>
          </w:tcPr>
          <w:p w14:paraId="5157483D" w14:textId="77777777" w:rsidR="00327FC2" w:rsidRDefault="00257526">
            <w:pPr>
              <w:widowControl w:val="0"/>
              <w:spacing w:after="140" w:line="276" w:lineRule="auto"/>
              <w:jc w:val="center"/>
              <w:rPr>
                <w:rFonts w:ascii="Arial" w:eastAsia="Calibri" w:hAnsi="Arial" w:cs="Arial"/>
                <w:b/>
                <w:bCs/>
                <w:sz w:val="20"/>
                <w:szCs w:val="20"/>
                <w:lang w:val="en-GB" w:eastAsia="zh-CN"/>
              </w:rPr>
            </w:pPr>
            <w:r>
              <w:rPr>
                <w:rFonts w:ascii="Arial" w:eastAsia="Calibri" w:hAnsi="Arial" w:cs="Arial"/>
                <w:b/>
                <w:bCs/>
                <w:sz w:val="20"/>
                <w:szCs w:val="20"/>
                <w:lang w:val="en-GB" w:eastAsia="zh-CN"/>
              </w:rPr>
              <w:t>IU8</w:t>
            </w:r>
          </w:p>
        </w:tc>
        <w:tc>
          <w:tcPr>
            <w:tcW w:w="14238" w:type="dxa"/>
            <w:tcBorders>
              <w:top w:val="single" w:sz="4" w:space="0" w:color="000000"/>
              <w:left w:val="single" w:sz="4" w:space="0" w:color="000000"/>
              <w:bottom w:val="single" w:sz="4" w:space="0" w:color="000000"/>
              <w:right w:val="single" w:sz="4" w:space="0" w:color="000000"/>
            </w:tcBorders>
          </w:tcPr>
          <w:p w14:paraId="1C7B20FB" w14:textId="77777777" w:rsidR="00327FC2" w:rsidRDefault="00257526">
            <w:pPr>
              <w:widowControl w:val="0"/>
              <w:spacing w:after="140" w:line="276" w:lineRule="auto"/>
              <w:jc w:val="both"/>
              <w:rPr>
                <w:rFonts w:ascii="Arial" w:eastAsia="Calibri" w:hAnsi="Arial" w:cs="Arial"/>
                <w:sz w:val="20"/>
                <w:szCs w:val="20"/>
                <w:lang w:val="pl-PL" w:eastAsia="zh-CN"/>
              </w:rPr>
            </w:pPr>
            <w:r>
              <w:rPr>
                <w:rFonts w:ascii="Arial" w:eastAsia="Calibri" w:hAnsi="Arial" w:cs="Arial"/>
                <w:sz w:val="20"/>
                <w:szCs w:val="20"/>
                <w:lang w:val="pl-PL" w:eastAsia="zh-CN"/>
              </w:rPr>
              <w:t>Prosuditi moguće prilagodbe rehabilitacijskih protokola u okviru fizioterapijskog tretmana temeljem rezultata fizioterapijske procjene.</w:t>
            </w:r>
          </w:p>
        </w:tc>
      </w:tr>
      <w:tr w:rsidR="00327FC2" w14:paraId="710FF6F9" w14:textId="77777777">
        <w:tc>
          <w:tcPr>
            <w:tcW w:w="1071" w:type="dxa"/>
            <w:tcBorders>
              <w:top w:val="single" w:sz="4" w:space="0" w:color="000000"/>
              <w:left w:val="single" w:sz="4" w:space="0" w:color="000000"/>
              <w:bottom w:val="single" w:sz="4" w:space="0" w:color="000000"/>
              <w:right w:val="single" w:sz="4" w:space="0" w:color="000000"/>
            </w:tcBorders>
          </w:tcPr>
          <w:p w14:paraId="1B25AC34" w14:textId="77777777" w:rsidR="00327FC2" w:rsidRDefault="00257526">
            <w:pPr>
              <w:widowControl w:val="0"/>
              <w:spacing w:after="140" w:line="276" w:lineRule="auto"/>
              <w:jc w:val="center"/>
              <w:rPr>
                <w:rFonts w:ascii="Arial" w:eastAsia="Calibri" w:hAnsi="Arial" w:cs="Arial"/>
                <w:b/>
                <w:bCs/>
                <w:sz w:val="20"/>
                <w:szCs w:val="20"/>
                <w:lang w:val="en-GB" w:eastAsia="zh-CN"/>
              </w:rPr>
            </w:pPr>
            <w:r>
              <w:rPr>
                <w:rFonts w:ascii="Arial" w:eastAsia="Calibri" w:hAnsi="Arial" w:cs="Arial"/>
                <w:b/>
                <w:bCs/>
                <w:sz w:val="20"/>
                <w:szCs w:val="20"/>
                <w:lang w:val="en-GB" w:eastAsia="zh-CN"/>
              </w:rPr>
              <w:t>IU9</w:t>
            </w:r>
          </w:p>
        </w:tc>
        <w:tc>
          <w:tcPr>
            <w:tcW w:w="14238" w:type="dxa"/>
            <w:tcBorders>
              <w:top w:val="single" w:sz="4" w:space="0" w:color="000000"/>
              <w:left w:val="single" w:sz="4" w:space="0" w:color="000000"/>
              <w:bottom w:val="single" w:sz="4" w:space="0" w:color="000000"/>
              <w:right w:val="single" w:sz="4" w:space="0" w:color="000000"/>
            </w:tcBorders>
          </w:tcPr>
          <w:p w14:paraId="0F4BFC05" w14:textId="77777777" w:rsidR="00327FC2" w:rsidRDefault="00257526">
            <w:pPr>
              <w:widowControl w:val="0"/>
              <w:spacing w:after="140" w:line="276" w:lineRule="auto"/>
              <w:jc w:val="both"/>
              <w:rPr>
                <w:rFonts w:ascii="Arial" w:eastAsia="Calibri" w:hAnsi="Arial" w:cs="Arial"/>
                <w:sz w:val="20"/>
                <w:szCs w:val="20"/>
                <w:lang w:val="en-GB" w:eastAsia="zh-CN"/>
              </w:rPr>
            </w:pPr>
            <w:proofErr w:type="spellStart"/>
            <w:r>
              <w:rPr>
                <w:rFonts w:ascii="Arial" w:eastAsia="Calibri" w:hAnsi="Arial" w:cs="Arial"/>
                <w:sz w:val="20"/>
                <w:szCs w:val="20"/>
                <w:lang w:val="en-GB" w:eastAsia="zh-CN"/>
              </w:rPr>
              <w:t>Planirati</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kineziološke</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aktivnosti</w:t>
            </w:r>
            <w:proofErr w:type="spellEnd"/>
            <w:r>
              <w:rPr>
                <w:rFonts w:ascii="Arial" w:eastAsia="Calibri" w:hAnsi="Arial" w:cs="Arial"/>
                <w:sz w:val="20"/>
                <w:szCs w:val="20"/>
                <w:lang w:val="en-GB" w:eastAsia="zh-CN"/>
              </w:rPr>
              <w:t xml:space="preserve"> za </w:t>
            </w:r>
            <w:proofErr w:type="spellStart"/>
            <w:r>
              <w:rPr>
                <w:rFonts w:ascii="Arial" w:eastAsia="Calibri" w:hAnsi="Arial" w:cs="Arial"/>
                <w:sz w:val="20"/>
                <w:szCs w:val="20"/>
                <w:lang w:val="en-GB" w:eastAsia="zh-CN"/>
              </w:rPr>
              <w:t>različite</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grupe</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korisnika</w:t>
            </w:r>
            <w:proofErr w:type="spellEnd"/>
            <w:r>
              <w:rPr>
                <w:rFonts w:ascii="Arial" w:eastAsia="Calibri" w:hAnsi="Arial" w:cs="Arial"/>
                <w:sz w:val="20"/>
                <w:szCs w:val="20"/>
                <w:lang w:val="en-GB" w:eastAsia="zh-CN"/>
              </w:rPr>
              <w:t>.</w:t>
            </w:r>
          </w:p>
        </w:tc>
      </w:tr>
      <w:tr w:rsidR="00327FC2" w14:paraId="0BACE96F" w14:textId="77777777">
        <w:tc>
          <w:tcPr>
            <w:tcW w:w="1071" w:type="dxa"/>
            <w:tcBorders>
              <w:top w:val="single" w:sz="4" w:space="0" w:color="000000"/>
              <w:left w:val="single" w:sz="4" w:space="0" w:color="000000"/>
              <w:bottom w:val="single" w:sz="4" w:space="0" w:color="000000"/>
              <w:right w:val="single" w:sz="4" w:space="0" w:color="000000"/>
            </w:tcBorders>
          </w:tcPr>
          <w:p w14:paraId="0C82A047" w14:textId="77777777" w:rsidR="00327FC2" w:rsidRDefault="00257526">
            <w:pPr>
              <w:widowControl w:val="0"/>
              <w:spacing w:after="140" w:line="276" w:lineRule="auto"/>
              <w:jc w:val="center"/>
              <w:rPr>
                <w:rFonts w:ascii="Arial" w:eastAsia="Calibri" w:hAnsi="Arial" w:cs="Arial"/>
                <w:b/>
                <w:bCs/>
                <w:sz w:val="20"/>
                <w:szCs w:val="20"/>
                <w:lang w:val="en-GB" w:eastAsia="zh-CN"/>
              </w:rPr>
            </w:pPr>
            <w:r>
              <w:rPr>
                <w:rFonts w:ascii="Arial" w:eastAsia="Calibri" w:hAnsi="Arial" w:cs="Arial"/>
                <w:b/>
                <w:bCs/>
                <w:sz w:val="20"/>
                <w:szCs w:val="20"/>
                <w:lang w:val="en-GB" w:eastAsia="zh-CN"/>
              </w:rPr>
              <w:t>IU10</w:t>
            </w:r>
          </w:p>
        </w:tc>
        <w:tc>
          <w:tcPr>
            <w:tcW w:w="14238" w:type="dxa"/>
            <w:tcBorders>
              <w:top w:val="single" w:sz="4" w:space="0" w:color="000000"/>
              <w:left w:val="single" w:sz="4" w:space="0" w:color="000000"/>
              <w:bottom w:val="single" w:sz="4" w:space="0" w:color="000000"/>
              <w:right w:val="single" w:sz="4" w:space="0" w:color="000000"/>
            </w:tcBorders>
          </w:tcPr>
          <w:p w14:paraId="0A4B73FA" w14:textId="77777777" w:rsidR="00327FC2" w:rsidRDefault="00257526">
            <w:pPr>
              <w:widowControl w:val="0"/>
              <w:spacing w:after="140" w:line="276" w:lineRule="auto"/>
              <w:jc w:val="both"/>
              <w:rPr>
                <w:rFonts w:ascii="Arial" w:eastAsia="Calibri" w:hAnsi="Arial" w:cs="Arial"/>
                <w:sz w:val="20"/>
                <w:szCs w:val="20"/>
                <w:lang w:val="pl-PL" w:eastAsia="zh-CN"/>
              </w:rPr>
            </w:pPr>
            <w:r>
              <w:rPr>
                <w:rFonts w:ascii="Arial" w:eastAsia="Calibri" w:hAnsi="Arial" w:cs="Arial"/>
                <w:sz w:val="20"/>
                <w:szCs w:val="20"/>
                <w:lang w:val="pl-PL" w:eastAsia="zh-CN"/>
              </w:rPr>
              <w:t>Vrednovati proces rehabilitacije korisnika/pacijenta na primarnoj, sekundarnoj i tercijarnoj razini zdravstvene zaštite.</w:t>
            </w:r>
          </w:p>
        </w:tc>
      </w:tr>
      <w:tr w:rsidR="00327FC2" w14:paraId="44686CCB" w14:textId="77777777">
        <w:tc>
          <w:tcPr>
            <w:tcW w:w="1071" w:type="dxa"/>
            <w:tcBorders>
              <w:top w:val="single" w:sz="4" w:space="0" w:color="000000"/>
              <w:left w:val="single" w:sz="4" w:space="0" w:color="000000"/>
              <w:bottom w:val="single" w:sz="4" w:space="0" w:color="000000"/>
              <w:right w:val="single" w:sz="4" w:space="0" w:color="000000"/>
            </w:tcBorders>
          </w:tcPr>
          <w:p w14:paraId="0383EFDD" w14:textId="77777777" w:rsidR="00327FC2" w:rsidRDefault="00257526">
            <w:pPr>
              <w:widowControl w:val="0"/>
              <w:spacing w:after="140" w:line="276" w:lineRule="auto"/>
              <w:jc w:val="center"/>
              <w:rPr>
                <w:rFonts w:ascii="Arial" w:eastAsia="Calibri" w:hAnsi="Arial" w:cs="Arial"/>
                <w:b/>
                <w:bCs/>
                <w:sz w:val="20"/>
                <w:szCs w:val="20"/>
                <w:lang w:val="en-GB" w:eastAsia="zh-CN"/>
              </w:rPr>
            </w:pPr>
            <w:r>
              <w:rPr>
                <w:rFonts w:ascii="Arial" w:eastAsia="Calibri" w:hAnsi="Arial" w:cs="Arial"/>
                <w:b/>
                <w:bCs/>
                <w:sz w:val="20"/>
                <w:szCs w:val="20"/>
                <w:lang w:val="en-GB" w:eastAsia="zh-CN"/>
              </w:rPr>
              <w:t>IU11</w:t>
            </w:r>
          </w:p>
        </w:tc>
        <w:tc>
          <w:tcPr>
            <w:tcW w:w="14238" w:type="dxa"/>
            <w:tcBorders>
              <w:top w:val="single" w:sz="4" w:space="0" w:color="000000"/>
              <w:left w:val="single" w:sz="4" w:space="0" w:color="000000"/>
              <w:bottom w:val="single" w:sz="4" w:space="0" w:color="000000"/>
              <w:right w:val="single" w:sz="4" w:space="0" w:color="000000"/>
            </w:tcBorders>
          </w:tcPr>
          <w:p w14:paraId="7795AF06" w14:textId="77777777" w:rsidR="00327FC2" w:rsidRDefault="00257526">
            <w:pPr>
              <w:widowControl w:val="0"/>
              <w:spacing w:after="140" w:line="276" w:lineRule="auto"/>
              <w:jc w:val="both"/>
              <w:rPr>
                <w:rFonts w:ascii="Arial" w:eastAsia="Calibri" w:hAnsi="Arial" w:cs="Arial"/>
                <w:sz w:val="20"/>
                <w:szCs w:val="20"/>
                <w:lang w:val="en-GB" w:eastAsia="zh-CN"/>
              </w:rPr>
            </w:pPr>
            <w:proofErr w:type="spellStart"/>
            <w:r>
              <w:rPr>
                <w:rFonts w:ascii="Arial" w:eastAsia="Calibri" w:hAnsi="Arial" w:cs="Arial"/>
                <w:sz w:val="20"/>
                <w:szCs w:val="20"/>
                <w:lang w:val="en-GB" w:eastAsia="zh-CN"/>
              </w:rPr>
              <w:t>Evaluirati</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učinke</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provedenog</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programa</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fizioterapije</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koristeći</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prikladne</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mjere</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ishoda</w:t>
            </w:r>
            <w:proofErr w:type="spellEnd"/>
            <w:r>
              <w:rPr>
                <w:rFonts w:ascii="Arial" w:eastAsia="Calibri" w:hAnsi="Arial" w:cs="Arial"/>
                <w:sz w:val="20"/>
                <w:szCs w:val="20"/>
                <w:lang w:val="en-GB" w:eastAsia="zh-CN"/>
              </w:rPr>
              <w:t>.</w:t>
            </w:r>
          </w:p>
        </w:tc>
      </w:tr>
      <w:tr w:rsidR="00327FC2" w14:paraId="3303F27E" w14:textId="77777777">
        <w:tc>
          <w:tcPr>
            <w:tcW w:w="1071" w:type="dxa"/>
            <w:tcBorders>
              <w:top w:val="single" w:sz="4" w:space="0" w:color="000000"/>
              <w:left w:val="single" w:sz="4" w:space="0" w:color="000000"/>
              <w:bottom w:val="single" w:sz="4" w:space="0" w:color="000000"/>
              <w:right w:val="single" w:sz="4" w:space="0" w:color="000000"/>
            </w:tcBorders>
          </w:tcPr>
          <w:p w14:paraId="75228C12" w14:textId="77777777" w:rsidR="00327FC2" w:rsidRDefault="00257526">
            <w:pPr>
              <w:widowControl w:val="0"/>
              <w:spacing w:after="140" w:line="276" w:lineRule="auto"/>
              <w:jc w:val="center"/>
              <w:rPr>
                <w:rFonts w:ascii="Arial" w:eastAsia="Calibri" w:hAnsi="Arial" w:cs="Arial"/>
                <w:b/>
                <w:bCs/>
                <w:sz w:val="20"/>
                <w:szCs w:val="20"/>
                <w:lang w:val="en-GB" w:eastAsia="zh-CN"/>
              </w:rPr>
            </w:pPr>
            <w:r>
              <w:rPr>
                <w:rFonts w:ascii="Arial" w:eastAsia="Calibri" w:hAnsi="Arial" w:cs="Arial"/>
                <w:b/>
                <w:bCs/>
                <w:sz w:val="20"/>
                <w:szCs w:val="20"/>
                <w:lang w:val="en-GB" w:eastAsia="zh-CN"/>
              </w:rPr>
              <w:t>IU12</w:t>
            </w:r>
          </w:p>
        </w:tc>
        <w:tc>
          <w:tcPr>
            <w:tcW w:w="14238" w:type="dxa"/>
            <w:tcBorders>
              <w:top w:val="single" w:sz="4" w:space="0" w:color="000000"/>
              <w:left w:val="single" w:sz="4" w:space="0" w:color="000000"/>
              <w:bottom w:val="single" w:sz="4" w:space="0" w:color="000000"/>
              <w:right w:val="single" w:sz="4" w:space="0" w:color="000000"/>
            </w:tcBorders>
          </w:tcPr>
          <w:p w14:paraId="4964970F" w14:textId="77777777" w:rsidR="00327FC2" w:rsidRDefault="00257526">
            <w:pPr>
              <w:widowControl w:val="0"/>
              <w:spacing w:after="140" w:line="276" w:lineRule="auto"/>
              <w:jc w:val="both"/>
              <w:rPr>
                <w:rFonts w:ascii="Arial" w:eastAsia="Calibri" w:hAnsi="Arial" w:cs="Arial"/>
                <w:sz w:val="20"/>
                <w:szCs w:val="20"/>
                <w:lang w:val="en-GB" w:eastAsia="zh-CN"/>
              </w:rPr>
            </w:pPr>
            <w:proofErr w:type="spellStart"/>
            <w:r>
              <w:rPr>
                <w:rFonts w:ascii="Arial" w:eastAsia="Calibri" w:hAnsi="Arial" w:cs="Arial"/>
                <w:sz w:val="20"/>
                <w:szCs w:val="20"/>
                <w:lang w:val="en-GB" w:eastAsia="zh-CN"/>
              </w:rPr>
              <w:t>Procijeniti</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aktivnosti</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izvan</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samog</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fizioterapijskog</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procesa</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radi</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boljih</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ishoda</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rehabilitacije</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nutricionisti</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psiholozi</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radni</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terapeuti</w:t>
            </w:r>
            <w:proofErr w:type="spellEnd"/>
            <w:r>
              <w:rPr>
                <w:rFonts w:ascii="Arial" w:eastAsia="Calibri" w:hAnsi="Arial" w:cs="Arial"/>
                <w:sz w:val="20"/>
                <w:szCs w:val="20"/>
                <w:lang w:val="en-GB" w:eastAsia="zh-CN"/>
              </w:rPr>
              <w:t xml:space="preserve"> I </w:t>
            </w:r>
            <w:proofErr w:type="spellStart"/>
            <w:r>
              <w:rPr>
                <w:rFonts w:ascii="Arial" w:eastAsia="Calibri" w:hAnsi="Arial" w:cs="Arial"/>
                <w:sz w:val="20"/>
                <w:szCs w:val="20"/>
                <w:lang w:val="en-GB" w:eastAsia="zh-CN"/>
              </w:rPr>
              <w:t>ostale</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srodne</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struke</w:t>
            </w:r>
            <w:proofErr w:type="spellEnd"/>
            <w:r>
              <w:rPr>
                <w:rFonts w:ascii="Arial" w:eastAsia="Calibri" w:hAnsi="Arial" w:cs="Arial"/>
                <w:sz w:val="20"/>
                <w:szCs w:val="20"/>
                <w:lang w:val="en-GB" w:eastAsia="zh-CN"/>
              </w:rPr>
              <w:t>).</w:t>
            </w:r>
          </w:p>
        </w:tc>
      </w:tr>
      <w:tr w:rsidR="00327FC2" w14:paraId="6DF14C2D" w14:textId="77777777">
        <w:trPr>
          <w:trHeight w:val="290"/>
        </w:trPr>
        <w:tc>
          <w:tcPr>
            <w:tcW w:w="1071" w:type="dxa"/>
            <w:tcBorders>
              <w:top w:val="single" w:sz="4" w:space="0" w:color="000000"/>
              <w:left w:val="single" w:sz="4" w:space="0" w:color="000000"/>
              <w:bottom w:val="single" w:sz="4" w:space="0" w:color="000000"/>
              <w:right w:val="single" w:sz="4" w:space="0" w:color="000000"/>
            </w:tcBorders>
          </w:tcPr>
          <w:p w14:paraId="397A8FA9" w14:textId="77777777" w:rsidR="00327FC2" w:rsidRDefault="00257526">
            <w:pPr>
              <w:widowControl w:val="0"/>
              <w:spacing w:after="140" w:line="276" w:lineRule="auto"/>
              <w:jc w:val="center"/>
              <w:rPr>
                <w:rFonts w:ascii="Arial" w:eastAsia="Calibri" w:hAnsi="Arial" w:cs="Arial"/>
                <w:b/>
                <w:bCs/>
                <w:sz w:val="20"/>
                <w:szCs w:val="20"/>
                <w:lang w:val="en-GB" w:eastAsia="zh-CN"/>
              </w:rPr>
            </w:pPr>
            <w:r>
              <w:rPr>
                <w:rFonts w:ascii="Arial" w:eastAsia="Calibri" w:hAnsi="Arial" w:cs="Arial"/>
                <w:b/>
                <w:bCs/>
                <w:sz w:val="20"/>
                <w:szCs w:val="20"/>
                <w:lang w:val="en-GB" w:eastAsia="zh-CN"/>
              </w:rPr>
              <w:t>IU13</w:t>
            </w:r>
          </w:p>
        </w:tc>
        <w:tc>
          <w:tcPr>
            <w:tcW w:w="14238" w:type="dxa"/>
            <w:tcBorders>
              <w:top w:val="single" w:sz="4" w:space="0" w:color="000000"/>
              <w:left w:val="single" w:sz="4" w:space="0" w:color="000000"/>
              <w:bottom w:val="single" w:sz="4" w:space="0" w:color="000000"/>
              <w:right w:val="single" w:sz="4" w:space="0" w:color="000000"/>
            </w:tcBorders>
          </w:tcPr>
          <w:p w14:paraId="2DE60F9A" w14:textId="77777777" w:rsidR="00327FC2" w:rsidRDefault="00257526">
            <w:pPr>
              <w:widowControl w:val="0"/>
              <w:spacing w:after="140" w:line="276" w:lineRule="auto"/>
              <w:jc w:val="both"/>
              <w:rPr>
                <w:rFonts w:ascii="Arial" w:eastAsia="Calibri" w:hAnsi="Arial" w:cs="Arial"/>
                <w:sz w:val="20"/>
                <w:szCs w:val="20"/>
                <w:lang w:val="pl-PL" w:eastAsia="zh-CN"/>
              </w:rPr>
            </w:pPr>
            <w:r>
              <w:rPr>
                <w:rFonts w:ascii="Arial" w:eastAsia="Calibri" w:hAnsi="Arial" w:cs="Arial"/>
                <w:sz w:val="20"/>
                <w:szCs w:val="20"/>
                <w:lang w:val="pl-PL" w:eastAsia="zh-CN"/>
              </w:rPr>
              <w:t>Oblikovati fizioterapijske intervencije temeljem pretraživanja relevantne literature za određeno područje.</w:t>
            </w:r>
          </w:p>
        </w:tc>
      </w:tr>
      <w:tr w:rsidR="00327FC2" w14:paraId="3634DFA3" w14:textId="77777777">
        <w:tc>
          <w:tcPr>
            <w:tcW w:w="1071" w:type="dxa"/>
            <w:tcBorders>
              <w:top w:val="single" w:sz="4" w:space="0" w:color="000000"/>
              <w:left w:val="single" w:sz="4" w:space="0" w:color="000000"/>
              <w:bottom w:val="single" w:sz="4" w:space="0" w:color="000000"/>
              <w:right w:val="single" w:sz="4" w:space="0" w:color="000000"/>
            </w:tcBorders>
          </w:tcPr>
          <w:p w14:paraId="5D045441" w14:textId="77777777" w:rsidR="00327FC2" w:rsidRDefault="00257526">
            <w:pPr>
              <w:widowControl w:val="0"/>
              <w:spacing w:after="140" w:line="276" w:lineRule="auto"/>
              <w:jc w:val="center"/>
              <w:rPr>
                <w:rFonts w:ascii="Arial" w:eastAsia="Calibri" w:hAnsi="Arial" w:cs="Arial"/>
                <w:b/>
                <w:bCs/>
                <w:sz w:val="20"/>
                <w:szCs w:val="20"/>
                <w:lang w:val="en-GB" w:eastAsia="zh-CN"/>
              </w:rPr>
            </w:pPr>
            <w:r>
              <w:rPr>
                <w:rFonts w:ascii="Arial" w:eastAsia="Calibri" w:hAnsi="Arial" w:cs="Arial"/>
                <w:b/>
                <w:bCs/>
                <w:sz w:val="20"/>
                <w:szCs w:val="20"/>
                <w:lang w:val="en-GB" w:eastAsia="zh-CN"/>
              </w:rPr>
              <w:t>IU14</w:t>
            </w:r>
          </w:p>
        </w:tc>
        <w:tc>
          <w:tcPr>
            <w:tcW w:w="14238" w:type="dxa"/>
            <w:tcBorders>
              <w:top w:val="single" w:sz="4" w:space="0" w:color="000000"/>
              <w:left w:val="single" w:sz="4" w:space="0" w:color="000000"/>
              <w:bottom w:val="single" w:sz="4" w:space="0" w:color="000000"/>
              <w:right w:val="single" w:sz="4" w:space="0" w:color="000000"/>
            </w:tcBorders>
          </w:tcPr>
          <w:p w14:paraId="0A212FD6" w14:textId="77777777" w:rsidR="00327FC2" w:rsidRDefault="00257526">
            <w:pPr>
              <w:widowControl w:val="0"/>
              <w:spacing w:after="140" w:line="276" w:lineRule="auto"/>
              <w:jc w:val="both"/>
              <w:rPr>
                <w:rFonts w:ascii="Arial" w:eastAsia="Calibri" w:hAnsi="Arial" w:cs="Arial"/>
                <w:sz w:val="20"/>
                <w:szCs w:val="20"/>
                <w:lang w:val="en-GB" w:eastAsia="zh-CN"/>
              </w:rPr>
            </w:pPr>
            <w:proofErr w:type="spellStart"/>
            <w:r>
              <w:rPr>
                <w:rFonts w:ascii="Arial" w:eastAsia="Calibri" w:hAnsi="Arial" w:cs="Arial"/>
                <w:sz w:val="20"/>
                <w:szCs w:val="20"/>
                <w:lang w:val="en-GB" w:eastAsia="zh-CN"/>
              </w:rPr>
              <w:t>Procijeniti</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provedene</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fizioterapijske</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intervencije</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provodeći</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jednostavnija</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istraživanja</w:t>
            </w:r>
            <w:proofErr w:type="spellEnd"/>
            <w:r>
              <w:rPr>
                <w:rFonts w:ascii="Arial" w:eastAsia="Calibri" w:hAnsi="Arial" w:cs="Arial"/>
                <w:sz w:val="20"/>
                <w:szCs w:val="20"/>
                <w:lang w:val="en-GB" w:eastAsia="zh-CN"/>
              </w:rPr>
              <w:t xml:space="preserve"> i </w:t>
            </w:r>
            <w:proofErr w:type="spellStart"/>
            <w:r>
              <w:rPr>
                <w:rFonts w:ascii="Arial" w:eastAsia="Calibri" w:hAnsi="Arial" w:cs="Arial"/>
                <w:sz w:val="20"/>
                <w:szCs w:val="20"/>
                <w:lang w:val="en-GB" w:eastAsia="zh-CN"/>
              </w:rPr>
              <w:t>koristeći</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prikladne</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statističke</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metode</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te</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integrirati</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temeljnu</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zdravstvenu</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terminologiju</w:t>
            </w:r>
            <w:proofErr w:type="spellEnd"/>
            <w:r>
              <w:rPr>
                <w:rFonts w:ascii="Arial" w:eastAsia="Calibri" w:hAnsi="Arial" w:cs="Arial"/>
                <w:sz w:val="20"/>
                <w:szCs w:val="20"/>
                <w:lang w:val="en-GB" w:eastAsia="zh-CN"/>
              </w:rPr>
              <w:t xml:space="preserve"> u </w:t>
            </w:r>
            <w:proofErr w:type="spellStart"/>
            <w:r>
              <w:rPr>
                <w:rFonts w:ascii="Arial" w:eastAsia="Calibri" w:hAnsi="Arial" w:cs="Arial"/>
                <w:sz w:val="20"/>
                <w:szCs w:val="20"/>
                <w:lang w:val="en-GB" w:eastAsia="zh-CN"/>
              </w:rPr>
              <w:t>pisanoj</w:t>
            </w:r>
            <w:proofErr w:type="spellEnd"/>
            <w:r>
              <w:rPr>
                <w:rFonts w:ascii="Arial" w:eastAsia="Calibri" w:hAnsi="Arial" w:cs="Arial"/>
                <w:sz w:val="20"/>
                <w:szCs w:val="20"/>
                <w:lang w:val="en-GB" w:eastAsia="zh-CN"/>
              </w:rPr>
              <w:t xml:space="preserve"> i </w:t>
            </w:r>
            <w:proofErr w:type="spellStart"/>
            <w:r>
              <w:rPr>
                <w:rFonts w:ascii="Arial" w:eastAsia="Calibri" w:hAnsi="Arial" w:cs="Arial"/>
                <w:sz w:val="20"/>
                <w:szCs w:val="20"/>
                <w:lang w:val="en-GB" w:eastAsia="zh-CN"/>
              </w:rPr>
              <w:t>usmenoj</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komunikaciji</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na</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stranim</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jezicima</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uz</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primjenu</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informatičkih</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znanja</w:t>
            </w:r>
            <w:proofErr w:type="spellEnd"/>
            <w:r>
              <w:rPr>
                <w:rFonts w:ascii="Arial" w:eastAsia="Calibri" w:hAnsi="Arial" w:cs="Arial"/>
                <w:sz w:val="20"/>
                <w:szCs w:val="20"/>
                <w:lang w:val="en-GB" w:eastAsia="zh-CN"/>
              </w:rPr>
              <w:t>.</w:t>
            </w:r>
          </w:p>
        </w:tc>
      </w:tr>
      <w:tr w:rsidR="00327FC2" w14:paraId="4ACC38C4" w14:textId="77777777">
        <w:tc>
          <w:tcPr>
            <w:tcW w:w="1071" w:type="dxa"/>
            <w:tcBorders>
              <w:top w:val="single" w:sz="4" w:space="0" w:color="000000"/>
              <w:left w:val="single" w:sz="4" w:space="0" w:color="000000"/>
              <w:bottom w:val="single" w:sz="4" w:space="0" w:color="000000"/>
              <w:right w:val="single" w:sz="4" w:space="0" w:color="000000"/>
            </w:tcBorders>
          </w:tcPr>
          <w:p w14:paraId="25744137" w14:textId="77777777" w:rsidR="00327FC2" w:rsidRDefault="00257526">
            <w:pPr>
              <w:widowControl w:val="0"/>
              <w:spacing w:after="140" w:line="276" w:lineRule="auto"/>
              <w:jc w:val="center"/>
              <w:rPr>
                <w:rFonts w:ascii="Arial" w:eastAsia="Calibri" w:hAnsi="Arial" w:cs="Arial"/>
                <w:b/>
                <w:bCs/>
                <w:sz w:val="20"/>
                <w:szCs w:val="20"/>
                <w:lang w:val="en-GB" w:eastAsia="zh-CN"/>
              </w:rPr>
            </w:pPr>
            <w:r>
              <w:rPr>
                <w:rFonts w:ascii="Arial" w:eastAsia="Calibri" w:hAnsi="Arial" w:cs="Arial"/>
                <w:b/>
                <w:bCs/>
                <w:sz w:val="20"/>
                <w:szCs w:val="20"/>
                <w:lang w:val="en-GB" w:eastAsia="zh-CN"/>
              </w:rPr>
              <w:t>IU15</w:t>
            </w:r>
          </w:p>
        </w:tc>
        <w:tc>
          <w:tcPr>
            <w:tcW w:w="14238" w:type="dxa"/>
            <w:tcBorders>
              <w:top w:val="single" w:sz="4" w:space="0" w:color="000000"/>
              <w:left w:val="single" w:sz="4" w:space="0" w:color="000000"/>
              <w:bottom w:val="single" w:sz="4" w:space="0" w:color="000000"/>
              <w:right w:val="single" w:sz="4" w:space="0" w:color="000000"/>
            </w:tcBorders>
          </w:tcPr>
          <w:p w14:paraId="77F69C04" w14:textId="77777777" w:rsidR="00327FC2" w:rsidRDefault="00257526">
            <w:pPr>
              <w:widowControl w:val="0"/>
              <w:spacing w:after="140" w:line="276" w:lineRule="auto"/>
              <w:jc w:val="both"/>
              <w:rPr>
                <w:rFonts w:ascii="Arial" w:eastAsia="Calibri" w:hAnsi="Arial" w:cs="Arial"/>
                <w:sz w:val="20"/>
                <w:szCs w:val="20"/>
                <w:lang w:val="en-GB" w:eastAsia="zh-CN"/>
              </w:rPr>
            </w:pPr>
            <w:proofErr w:type="spellStart"/>
            <w:r>
              <w:rPr>
                <w:rFonts w:ascii="Arial" w:eastAsia="Calibri" w:hAnsi="Arial" w:cs="Arial"/>
                <w:sz w:val="20"/>
                <w:szCs w:val="20"/>
                <w:lang w:val="en-GB" w:eastAsia="zh-CN"/>
              </w:rPr>
              <w:t>Voditi</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efikasnu</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komunikaciju</w:t>
            </w:r>
            <w:proofErr w:type="spellEnd"/>
            <w:r>
              <w:rPr>
                <w:rFonts w:ascii="Arial" w:eastAsia="Calibri" w:hAnsi="Arial" w:cs="Arial"/>
                <w:sz w:val="20"/>
                <w:szCs w:val="20"/>
                <w:lang w:val="en-GB" w:eastAsia="zh-CN"/>
              </w:rPr>
              <w:t xml:space="preserve"> u </w:t>
            </w:r>
            <w:proofErr w:type="spellStart"/>
            <w:r>
              <w:rPr>
                <w:rFonts w:ascii="Arial" w:eastAsia="Calibri" w:hAnsi="Arial" w:cs="Arial"/>
                <w:sz w:val="20"/>
                <w:szCs w:val="20"/>
                <w:lang w:val="en-GB" w:eastAsia="zh-CN"/>
              </w:rPr>
              <w:t>timskom</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radu</w:t>
            </w:r>
            <w:proofErr w:type="spellEnd"/>
            <w:r>
              <w:rPr>
                <w:rFonts w:ascii="Arial" w:eastAsia="Calibri" w:hAnsi="Arial" w:cs="Arial"/>
                <w:sz w:val="20"/>
                <w:szCs w:val="20"/>
                <w:lang w:val="en-GB" w:eastAsia="zh-CN"/>
              </w:rPr>
              <w:t xml:space="preserve">, u </w:t>
            </w:r>
            <w:proofErr w:type="spellStart"/>
            <w:r>
              <w:rPr>
                <w:rFonts w:ascii="Arial" w:eastAsia="Calibri" w:hAnsi="Arial" w:cs="Arial"/>
                <w:sz w:val="20"/>
                <w:szCs w:val="20"/>
                <w:lang w:val="en-GB" w:eastAsia="zh-CN"/>
              </w:rPr>
              <w:t>radu</w:t>
            </w:r>
            <w:proofErr w:type="spellEnd"/>
            <w:r>
              <w:rPr>
                <w:rFonts w:ascii="Arial" w:eastAsia="Calibri" w:hAnsi="Arial" w:cs="Arial"/>
                <w:sz w:val="20"/>
                <w:szCs w:val="20"/>
                <w:lang w:val="en-GB" w:eastAsia="zh-CN"/>
              </w:rPr>
              <w:t xml:space="preserve"> s </w:t>
            </w:r>
            <w:proofErr w:type="spellStart"/>
            <w:r>
              <w:rPr>
                <w:rFonts w:ascii="Arial" w:eastAsia="Calibri" w:hAnsi="Arial" w:cs="Arial"/>
                <w:sz w:val="20"/>
                <w:szCs w:val="20"/>
                <w:lang w:val="en-GB" w:eastAsia="zh-CN"/>
              </w:rPr>
              <w:t>korisnicima</w:t>
            </w:r>
            <w:proofErr w:type="spellEnd"/>
            <w:r>
              <w:rPr>
                <w:rFonts w:ascii="Arial" w:eastAsia="Calibri" w:hAnsi="Arial" w:cs="Arial"/>
                <w:sz w:val="20"/>
                <w:szCs w:val="20"/>
                <w:lang w:val="en-GB" w:eastAsia="zh-CN"/>
              </w:rPr>
              <w:t>/</w:t>
            </w:r>
            <w:proofErr w:type="spellStart"/>
            <w:r>
              <w:rPr>
                <w:rFonts w:ascii="Arial" w:eastAsia="Calibri" w:hAnsi="Arial" w:cs="Arial"/>
                <w:sz w:val="20"/>
                <w:szCs w:val="20"/>
                <w:lang w:val="en-GB" w:eastAsia="zh-CN"/>
              </w:rPr>
              <w:t>pacijentima</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te</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ostalim</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članovima</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tima</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postupajući</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profesionalno</w:t>
            </w:r>
            <w:proofErr w:type="spellEnd"/>
            <w:r>
              <w:rPr>
                <w:rFonts w:ascii="Arial" w:eastAsia="Calibri" w:hAnsi="Arial" w:cs="Arial"/>
                <w:sz w:val="20"/>
                <w:szCs w:val="20"/>
                <w:lang w:val="en-GB" w:eastAsia="zh-CN"/>
              </w:rPr>
              <w:t xml:space="preserve"> i </w:t>
            </w:r>
            <w:proofErr w:type="spellStart"/>
            <w:r>
              <w:rPr>
                <w:rFonts w:ascii="Arial" w:eastAsia="Calibri" w:hAnsi="Arial" w:cs="Arial"/>
                <w:sz w:val="20"/>
                <w:szCs w:val="20"/>
                <w:lang w:val="en-GB" w:eastAsia="zh-CN"/>
              </w:rPr>
              <w:t>odgovorno</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te</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prosuditi</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primjenu</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poduzetničkih</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vještina</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pravnih</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propisa</w:t>
            </w:r>
            <w:proofErr w:type="spellEnd"/>
            <w:r>
              <w:rPr>
                <w:rFonts w:ascii="Arial" w:eastAsia="Calibri" w:hAnsi="Arial" w:cs="Arial"/>
                <w:sz w:val="20"/>
                <w:szCs w:val="20"/>
                <w:lang w:val="en-GB" w:eastAsia="zh-CN"/>
              </w:rPr>
              <w:t xml:space="preserve"> i </w:t>
            </w:r>
            <w:proofErr w:type="spellStart"/>
            <w:r>
              <w:rPr>
                <w:rFonts w:ascii="Arial" w:eastAsia="Calibri" w:hAnsi="Arial" w:cs="Arial"/>
                <w:sz w:val="20"/>
                <w:szCs w:val="20"/>
                <w:lang w:val="en-GB" w:eastAsia="zh-CN"/>
              </w:rPr>
              <w:t>etičkih</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načela</w:t>
            </w:r>
            <w:proofErr w:type="spellEnd"/>
            <w:r>
              <w:rPr>
                <w:rFonts w:ascii="Arial" w:eastAsia="Calibri" w:hAnsi="Arial" w:cs="Arial"/>
                <w:sz w:val="20"/>
                <w:szCs w:val="20"/>
                <w:lang w:val="en-GB" w:eastAsia="zh-CN"/>
              </w:rPr>
              <w:t xml:space="preserve"> u </w:t>
            </w:r>
            <w:proofErr w:type="spellStart"/>
            <w:r>
              <w:rPr>
                <w:rFonts w:ascii="Arial" w:eastAsia="Calibri" w:hAnsi="Arial" w:cs="Arial"/>
                <w:sz w:val="20"/>
                <w:szCs w:val="20"/>
                <w:lang w:val="en-GB" w:eastAsia="zh-CN"/>
              </w:rPr>
              <w:t>fizioterapijskoj</w:t>
            </w:r>
            <w:proofErr w:type="spellEnd"/>
            <w:r>
              <w:rPr>
                <w:rFonts w:ascii="Arial" w:eastAsia="Calibri" w:hAnsi="Arial" w:cs="Arial"/>
                <w:sz w:val="20"/>
                <w:szCs w:val="20"/>
                <w:lang w:val="en-GB" w:eastAsia="zh-CN"/>
              </w:rPr>
              <w:t xml:space="preserve"> </w:t>
            </w:r>
            <w:proofErr w:type="spellStart"/>
            <w:r>
              <w:rPr>
                <w:rFonts w:ascii="Arial" w:eastAsia="Calibri" w:hAnsi="Arial" w:cs="Arial"/>
                <w:sz w:val="20"/>
                <w:szCs w:val="20"/>
                <w:lang w:val="en-GB" w:eastAsia="zh-CN"/>
              </w:rPr>
              <w:t>djelatnosti</w:t>
            </w:r>
            <w:proofErr w:type="spellEnd"/>
            <w:r>
              <w:rPr>
                <w:rFonts w:ascii="Arial" w:eastAsia="Calibri" w:hAnsi="Arial" w:cs="Arial"/>
                <w:sz w:val="20"/>
                <w:szCs w:val="20"/>
                <w:lang w:val="en-GB" w:eastAsia="zh-CN"/>
              </w:rPr>
              <w:t>.</w:t>
            </w:r>
          </w:p>
        </w:tc>
      </w:tr>
    </w:tbl>
    <w:p w14:paraId="17AAA606" w14:textId="77777777" w:rsidR="00327FC2" w:rsidRDefault="00327FC2">
      <w:pPr>
        <w:widowControl w:val="0"/>
        <w:spacing w:before="88" w:after="0" w:line="240" w:lineRule="auto"/>
        <w:outlineLvl w:val="0"/>
        <w:rPr>
          <w:rFonts w:ascii="Arial" w:eastAsia="Calibri" w:hAnsi="Arial" w:cs="Arial"/>
          <w:b/>
          <w:bCs/>
          <w:i/>
          <w:iCs/>
          <w:sz w:val="24"/>
          <w:lang w:val="en-GB" w:eastAsia="zh-CN"/>
        </w:rPr>
      </w:pPr>
    </w:p>
    <w:tbl>
      <w:tblPr>
        <w:tblW w:w="15197" w:type="dxa"/>
        <w:tblInd w:w="-601" w:type="dxa"/>
        <w:tblLayout w:type="fixed"/>
        <w:tblLook w:val="04A0" w:firstRow="1" w:lastRow="0" w:firstColumn="1" w:lastColumn="0" w:noHBand="0" w:noVBand="1"/>
      </w:tblPr>
      <w:tblGrid>
        <w:gridCol w:w="3404"/>
        <w:gridCol w:w="1135"/>
        <w:gridCol w:w="1136"/>
        <w:gridCol w:w="567"/>
        <w:gridCol w:w="567"/>
        <w:gridCol w:w="567"/>
        <w:gridCol w:w="566"/>
        <w:gridCol w:w="567"/>
        <w:gridCol w:w="567"/>
        <w:gridCol w:w="567"/>
        <w:gridCol w:w="567"/>
        <w:gridCol w:w="568"/>
        <w:gridCol w:w="707"/>
        <w:gridCol w:w="710"/>
        <w:gridCol w:w="709"/>
        <w:gridCol w:w="708"/>
        <w:gridCol w:w="709"/>
        <w:gridCol w:w="876"/>
      </w:tblGrid>
      <w:tr w:rsidR="00327FC2" w14:paraId="23DA042B" w14:textId="77777777">
        <w:trPr>
          <w:trHeight w:val="203"/>
        </w:trPr>
        <w:tc>
          <w:tcPr>
            <w:tcW w:w="3402" w:type="dxa"/>
            <w:tcBorders>
              <w:top w:val="single" w:sz="4" w:space="0" w:color="000000"/>
              <w:left w:val="single" w:sz="4" w:space="0" w:color="000000"/>
              <w:bottom w:val="single" w:sz="4" w:space="0" w:color="000000"/>
              <w:right w:val="single" w:sz="4" w:space="0" w:color="000000"/>
            </w:tcBorders>
            <w:shd w:val="clear" w:color="auto" w:fill="E7E6E6"/>
          </w:tcPr>
          <w:p w14:paraId="08B00076" w14:textId="77777777" w:rsidR="00327FC2" w:rsidRDefault="00257526">
            <w:pPr>
              <w:widowControl w:val="0"/>
              <w:spacing w:before="2" w:after="140" w:line="276" w:lineRule="auto"/>
              <w:jc w:val="center"/>
              <w:rPr>
                <w:rFonts w:ascii="Arial" w:eastAsia="Calibri" w:hAnsi="Arial" w:cs="Calibri"/>
                <w:b/>
                <w:bCs/>
                <w:sz w:val="20"/>
                <w:lang w:val="pl-PL" w:eastAsia="zh-CN"/>
              </w:rPr>
            </w:pPr>
            <w:r>
              <w:rPr>
                <w:rFonts w:ascii="Arial" w:eastAsia="Calibri" w:hAnsi="Arial" w:cs="Calibri"/>
                <w:b/>
                <w:bCs/>
                <w:sz w:val="20"/>
                <w:lang w:val="pl-PL" w:eastAsia="zh-CN"/>
              </w:rPr>
              <w:lastRenderedPageBreak/>
              <w:t>Ishodi učenja na razini studijskog programa</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E7E6E6"/>
          </w:tcPr>
          <w:p w14:paraId="630E5EE5" w14:textId="77777777" w:rsidR="00327FC2" w:rsidRDefault="00257526">
            <w:pPr>
              <w:widowControl w:val="0"/>
              <w:spacing w:before="2" w:after="140" w:line="276" w:lineRule="auto"/>
              <w:jc w:val="center"/>
              <w:rPr>
                <w:rFonts w:ascii="Arial" w:eastAsia="Calibri" w:hAnsi="Arial" w:cs="Calibri"/>
                <w:b/>
                <w:bCs/>
                <w:sz w:val="20"/>
                <w:lang w:val="en-GB" w:eastAsia="zh-CN"/>
              </w:rPr>
            </w:pPr>
            <w:proofErr w:type="spellStart"/>
            <w:r>
              <w:rPr>
                <w:rFonts w:ascii="Arial" w:eastAsia="Calibri" w:hAnsi="Arial" w:cs="Calibri"/>
                <w:b/>
                <w:bCs/>
                <w:sz w:val="20"/>
                <w:lang w:val="en-GB" w:eastAsia="zh-CN"/>
              </w:rPr>
              <w:t>Semestar</w:t>
            </w:r>
            <w:proofErr w:type="spellEnd"/>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E7E6E6"/>
          </w:tcPr>
          <w:p w14:paraId="395B6197"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Status </w:t>
            </w:r>
            <w:proofErr w:type="spellStart"/>
            <w:r>
              <w:rPr>
                <w:rFonts w:ascii="Arial" w:eastAsia="Calibri" w:hAnsi="Arial" w:cs="Calibri"/>
                <w:b/>
                <w:bCs/>
                <w:sz w:val="20"/>
                <w:lang w:val="en-GB" w:eastAsia="zh-CN"/>
              </w:rPr>
              <w:t>predmeta</w:t>
            </w:r>
            <w:proofErr w:type="spellEnd"/>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E7E6E6"/>
          </w:tcPr>
          <w:p w14:paraId="01BBB500"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IU1</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E7E6E6"/>
          </w:tcPr>
          <w:p w14:paraId="191B7DFF"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IU2</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E7E6E6"/>
          </w:tcPr>
          <w:p w14:paraId="4EBD4D92"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IU3</w:t>
            </w:r>
          </w:p>
        </w:tc>
        <w:tc>
          <w:tcPr>
            <w:tcW w:w="566" w:type="dxa"/>
            <w:vMerge w:val="restart"/>
            <w:tcBorders>
              <w:top w:val="single" w:sz="4" w:space="0" w:color="000000"/>
              <w:left w:val="single" w:sz="4" w:space="0" w:color="000000"/>
              <w:bottom w:val="single" w:sz="4" w:space="0" w:color="000000"/>
              <w:right w:val="single" w:sz="4" w:space="0" w:color="000000"/>
            </w:tcBorders>
            <w:shd w:val="clear" w:color="auto" w:fill="E7E6E6"/>
          </w:tcPr>
          <w:p w14:paraId="4F55B1C8"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IU4</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E7E6E6"/>
          </w:tcPr>
          <w:p w14:paraId="25921408"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IU5</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E7E6E6"/>
          </w:tcPr>
          <w:p w14:paraId="70175098"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IU6</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E7E6E6"/>
          </w:tcPr>
          <w:p w14:paraId="497BC151"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IU7</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E7E6E6"/>
          </w:tcPr>
          <w:p w14:paraId="2BB4220F"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IU8</w:t>
            </w:r>
          </w:p>
        </w:tc>
        <w:tc>
          <w:tcPr>
            <w:tcW w:w="568" w:type="dxa"/>
            <w:vMerge w:val="restart"/>
            <w:tcBorders>
              <w:top w:val="single" w:sz="4" w:space="0" w:color="000000"/>
              <w:left w:val="single" w:sz="4" w:space="0" w:color="000000"/>
              <w:bottom w:val="single" w:sz="4" w:space="0" w:color="000000"/>
              <w:right w:val="single" w:sz="4" w:space="0" w:color="000000"/>
            </w:tcBorders>
            <w:shd w:val="clear" w:color="auto" w:fill="E7E6E6"/>
          </w:tcPr>
          <w:p w14:paraId="388B66ED"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IU9</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E7E6E6"/>
          </w:tcPr>
          <w:p w14:paraId="56F864E4"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IU10</w:t>
            </w: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E7E6E6"/>
          </w:tcPr>
          <w:p w14:paraId="12437405"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IU11</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E7E6E6"/>
          </w:tcPr>
          <w:p w14:paraId="40C69A97"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IU12</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E7E6E6"/>
          </w:tcPr>
          <w:p w14:paraId="1E25643B"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IU13</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E7E6E6"/>
          </w:tcPr>
          <w:p w14:paraId="1B82E8F4"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IU14</w:t>
            </w:r>
          </w:p>
        </w:tc>
        <w:tc>
          <w:tcPr>
            <w:tcW w:w="876" w:type="dxa"/>
            <w:vMerge w:val="restart"/>
            <w:tcBorders>
              <w:top w:val="single" w:sz="4" w:space="0" w:color="000000"/>
              <w:left w:val="single" w:sz="4" w:space="0" w:color="000000"/>
              <w:bottom w:val="single" w:sz="4" w:space="0" w:color="000000"/>
              <w:right w:val="single" w:sz="4" w:space="0" w:color="000000"/>
            </w:tcBorders>
            <w:shd w:val="clear" w:color="auto" w:fill="E7E6E6"/>
          </w:tcPr>
          <w:p w14:paraId="082F90FE" w14:textId="77777777" w:rsidR="00327FC2" w:rsidRDefault="00257526">
            <w:pPr>
              <w:widowControl w:val="0"/>
              <w:tabs>
                <w:tab w:val="left" w:pos="0"/>
              </w:tabs>
              <w:spacing w:after="0" w:line="276" w:lineRule="auto"/>
              <w:ind w:right="1735"/>
              <w:jc w:val="both"/>
              <w:rPr>
                <w:rFonts w:ascii="Arial" w:eastAsia="Calibri" w:hAnsi="Arial" w:cs="Calibri"/>
                <w:b/>
                <w:bCs/>
                <w:sz w:val="20"/>
                <w:lang w:val="en-GB" w:eastAsia="zh-CN"/>
              </w:rPr>
            </w:pPr>
            <w:r>
              <w:rPr>
                <w:rFonts w:ascii="Arial" w:eastAsia="Calibri" w:hAnsi="Arial" w:cs="Calibri"/>
                <w:b/>
                <w:bCs/>
                <w:sz w:val="20"/>
                <w:lang w:val="en-GB" w:eastAsia="zh-CN"/>
              </w:rPr>
              <w:t>IU15</w:t>
            </w:r>
          </w:p>
        </w:tc>
      </w:tr>
      <w:tr w:rsidR="00327FC2" w14:paraId="161C4E93" w14:textId="77777777">
        <w:trPr>
          <w:trHeight w:val="159"/>
        </w:trPr>
        <w:tc>
          <w:tcPr>
            <w:tcW w:w="3402" w:type="dxa"/>
            <w:tcBorders>
              <w:top w:val="single" w:sz="4" w:space="0" w:color="000000"/>
              <w:left w:val="single" w:sz="4" w:space="0" w:color="000000"/>
              <w:bottom w:val="single" w:sz="4" w:space="0" w:color="000000"/>
              <w:right w:val="single" w:sz="4" w:space="0" w:color="000000"/>
            </w:tcBorders>
            <w:shd w:val="clear" w:color="auto" w:fill="E7E6E6"/>
          </w:tcPr>
          <w:p w14:paraId="7DDE9951" w14:textId="77777777" w:rsidR="00327FC2" w:rsidRDefault="00257526">
            <w:pPr>
              <w:widowControl w:val="0"/>
              <w:spacing w:before="2" w:after="140" w:line="276" w:lineRule="auto"/>
              <w:jc w:val="center"/>
              <w:rPr>
                <w:rFonts w:ascii="Arial" w:eastAsia="Calibri" w:hAnsi="Arial" w:cs="Calibri"/>
                <w:b/>
                <w:bCs/>
                <w:sz w:val="20"/>
                <w:lang w:val="en-GB" w:eastAsia="zh-CN"/>
              </w:rPr>
            </w:pPr>
            <w:proofErr w:type="spellStart"/>
            <w:r>
              <w:rPr>
                <w:rFonts w:ascii="Arial" w:eastAsia="Calibri" w:hAnsi="Arial" w:cs="Calibri"/>
                <w:b/>
                <w:bCs/>
                <w:sz w:val="20"/>
                <w:lang w:val="en-GB" w:eastAsia="zh-CN"/>
              </w:rPr>
              <w:t>Predmeti</w:t>
            </w:r>
            <w:proofErr w:type="spellEnd"/>
          </w:p>
        </w:tc>
        <w:tc>
          <w:tcPr>
            <w:tcW w:w="1134" w:type="dxa"/>
            <w:vMerge/>
            <w:tcBorders>
              <w:top w:val="single" w:sz="4" w:space="0" w:color="000000"/>
              <w:left w:val="single" w:sz="4" w:space="0" w:color="000000"/>
              <w:bottom w:val="single" w:sz="4" w:space="0" w:color="000000"/>
              <w:right w:val="single" w:sz="4" w:space="0" w:color="000000"/>
            </w:tcBorders>
          </w:tcPr>
          <w:p w14:paraId="5FACC55D"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1135" w:type="dxa"/>
            <w:vMerge/>
            <w:tcBorders>
              <w:top w:val="single" w:sz="4" w:space="0" w:color="000000"/>
              <w:left w:val="single" w:sz="4" w:space="0" w:color="000000"/>
              <w:bottom w:val="single" w:sz="4" w:space="0" w:color="000000"/>
              <w:right w:val="single" w:sz="4" w:space="0" w:color="000000"/>
            </w:tcBorders>
          </w:tcPr>
          <w:p w14:paraId="021C7441"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vMerge/>
            <w:tcBorders>
              <w:top w:val="single" w:sz="4" w:space="0" w:color="000000"/>
              <w:left w:val="single" w:sz="4" w:space="0" w:color="000000"/>
              <w:bottom w:val="single" w:sz="4" w:space="0" w:color="000000"/>
              <w:right w:val="single" w:sz="4" w:space="0" w:color="000000"/>
            </w:tcBorders>
          </w:tcPr>
          <w:p w14:paraId="18A4919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vMerge/>
            <w:tcBorders>
              <w:top w:val="single" w:sz="4" w:space="0" w:color="000000"/>
              <w:left w:val="single" w:sz="4" w:space="0" w:color="000000"/>
              <w:bottom w:val="single" w:sz="4" w:space="0" w:color="000000"/>
              <w:right w:val="single" w:sz="4" w:space="0" w:color="000000"/>
            </w:tcBorders>
          </w:tcPr>
          <w:p w14:paraId="7C714B1B"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vMerge/>
            <w:tcBorders>
              <w:top w:val="single" w:sz="4" w:space="0" w:color="000000"/>
              <w:left w:val="single" w:sz="4" w:space="0" w:color="000000"/>
              <w:bottom w:val="single" w:sz="4" w:space="0" w:color="000000"/>
              <w:right w:val="single" w:sz="4" w:space="0" w:color="000000"/>
            </w:tcBorders>
          </w:tcPr>
          <w:p w14:paraId="215B3D14"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6" w:type="dxa"/>
            <w:vMerge/>
            <w:tcBorders>
              <w:top w:val="single" w:sz="4" w:space="0" w:color="000000"/>
              <w:left w:val="single" w:sz="4" w:space="0" w:color="000000"/>
              <w:bottom w:val="single" w:sz="4" w:space="0" w:color="000000"/>
              <w:right w:val="single" w:sz="4" w:space="0" w:color="000000"/>
            </w:tcBorders>
          </w:tcPr>
          <w:p w14:paraId="4442DBE4"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vMerge/>
            <w:tcBorders>
              <w:top w:val="single" w:sz="4" w:space="0" w:color="000000"/>
              <w:left w:val="single" w:sz="4" w:space="0" w:color="000000"/>
              <w:bottom w:val="single" w:sz="4" w:space="0" w:color="000000"/>
              <w:right w:val="single" w:sz="4" w:space="0" w:color="000000"/>
            </w:tcBorders>
          </w:tcPr>
          <w:p w14:paraId="53FA9970"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vMerge/>
            <w:tcBorders>
              <w:top w:val="single" w:sz="4" w:space="0" w:color="000000"/>
              <w:left w:val="single" w:sz="4" w:space="0" w:color="000000"/>
              <w:bottom w:val="single" w:sz="4" w:space="0" w:color="000000"/>
              <w:right w:val="single" w:sz="4" w:space="0" w:color="000000"/>
            </w:tcBorders>
          </w:tcPr>
          <w:p w14:paraId="4FDD2ED6"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vMerge/>
            <w:tcBorders>
              <w:top w:val="single" w:sz="4" w:space="0" w:color="000000"/>
              <w:left w:val="single" w:sz="4" w:space="0" w:color="000000"/>
              <w:bottom w:val="single" w:sz="4" w:space="0" w:color="000000"/>
              <w:right w:val="single" w:sz="4" w:space="0" w:color="000000"/>
            </w:tcBorders>
          </w:tcPr>
          <w:p w14:paraId="735A96B7"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vMerge/>
            <w:tcBorders>
              <w:top w:val="single" w:sz="4" w:space="0" w:color="000000"/>
              <w:left w:val="single" w:sz="4" w:space="0" w:color="000000"/>
              <w:bottom w:val="single" w:sz="4" w:space="0" w:color="000000"/>
              <w:right w:val="single" w:sz="4" w:space="0" w:color="000000"/>
            </w:tcBorders>
          </w:tcPr>
          <w:p w14:paraId="7554D58D"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8" w:type="dxa"/>
            <w:vMerge/>
            <w:tcBorders>
              <w:top w:val="single" w:sz="4" w:space="0" w:color="000000"/>
              <w:left w:val="single" w:sz="4" w:space="0" w:color="000000"/>
              <w:bottom w:val="single" w:sz="4" w:space="0" w:color="000000"/>
              <w:right w:val="single" w:sz="4" w:space="0" w:color="000000"/>
            </w:tcBorders>
          </w:tcPr>
          <w:p w14:paraId="529171CA"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7" w:type="dxa"/>
            <w:vMerge/>
            <w:tcBorders>
              <w:top w:val="single" w:sz="4" w:space="0" w:color="000000"/>
              <w:left w:val="single" w:sz="4" w:space="0" w:color="000000"/>
              <w:bottom w:val="single" w:sz="4" w:space="0" w:color="000000"/>
              <w:right w:val="single" w:sz="4" w:space="0" w:color="000000"/>
            </w:tcBorders>
          </w:tcPr>
          <w:p w14:paraId="30C73E0E"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10" w:type="dxa"/>
            <w:vMerge/>
            <w:tcBorders>
              <w:top w:val="single" w:sz="4" w:space="0" w:color="000000"/>
              <w:left w:val="single" w:sz="4" w:space="0" w:color="000000"/>
              <w:bottom w:val="single" w:sz="4" w:space="0" w:color="000000"/>
              <w:right w:val="single" w:sz="4" w:space="0" w:color="000000"/>
            </w:tcBorders>
          </w:tcPr>
          <w:p w14:paraId="66A47999"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vMerge/>
            <w:tcBorders>
              <w:top w:val="single" w:sz="4" w:space="0" w:color="000000"/>
              <w:left w:val="single" w:sz="4" w:space="0" w:color="000000"/>
              <w:bottom w:val="single" w:sz="4" w:space="0" w:color="000000"/>
              <w:right w:val="single" w:sz="4" w:space="0" w:color="000000"/>
            </w:tcBorders>
          </w:tcPr>
          <w:p w14:paraId="4ED9CC9B"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8" w:type="dxa"/>
            <w:vMerge/>
            <w:tcBorders>
              <w:top w:val="single" w:sz="4" w:space="0" w:color="000000"/>
              <w:left w:val="single" w:sz="4" w:space="0" w:color="000000"/>
              <w:bottom w:val="single" w:sz="4" w:space="0" w:color="000000"/>
              <w:right w:val="single" w:sz="4" w:space="0" w:color="000000"/>
            </w:tcBorders>
          </w:tcPr>
          <w:p w14:paraId="148B30FA"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vMerge/>
            <w:tcBorders>
              <w:top w:val="single" w:sz="4" w:space="0" w:color="000000"/>
              <w:left w:val="single" w:sz="4" w:space="0" w:color="000000"/>
              <w:bottom w:val="single" w:sz="4" w:space="0" w:color="000000"/>
              <w:right w:val="single" w:sz="4" w:space="0" w:color="000000"/>
            </w:tcBorders>
          </w:tcPr>
          <w:p w14:paraId="3AE2920E"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876" w:type="dxa"/>
            <w:vMerge/>
            <w:tcBorders>
              <w:top w:val="single" w:sz="4" w:space="0" w:color="000000"/>
              <w:left w:val="single" w:sz="4" w:space="0" w:color="000000"/>
              <w:bottom w:val="single" w:sz="4" w:space="0" w:color="000000"/>
              <w:right w:val="single" w:sz="4" w:space="0" w:color="000000"/>
            </w:tcBorders>
          </w:tcPr>
          <w:p w14:paraId="2109F58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r>
      <w:tr w:rsidR="00327FC2" w14:paraId="21DE3F30" w14:textId="77777777">
        <w:trPr>
          <w:trHeight w:val="208"/>
        </w:trPr>
        <w:tc>
          <w:tcPr>
            <w:tcW w:w="3402" w:type="dxa"/>
            <w:tcBorders>
              <w:top w:val="single" w:sz="4" w:space="0" w:color="000000"/>
              <w:left w:val="single" w:sz="4" w:space="0" w:color="000000"/>
              <w:bottom w:val="single" w:sz="4" w:space="0" w:color="000000"/>
              <w:right w:val="single" w:sz="4" w:space="0" w:color="000000"/>
            </w:tcBorders>
            <w:shd w:val="clear" w:color="auto" w:fill="D9E2F3"/>
          </w:tcPr>
          <w:p w14:paraId="56FF28C7" w14:textId="77777777" w:rsidR="00327FC2" w:rsidRDefault="00257526">
            <w:pPr>
              <w:widowControl w:val="0"/>
              <w:spacing w:after="0" w:line="240" w:lineRule="atLeast"/>
              <w:jc w:val="center"/>
              <w:rPr>
                <w:rFonts w:ascii="Arial" w:eastAsia="Calibri" w:hAnsi="Arial" w:cs="Calibri"/>
                <w:b/>
                <w:bCs/>
                <w:sz w:val="20"/>
                <w:lang w:val="en-GB" w:eastAsia="zh-CN"/>
              </w:rPr>
            </w:pPr>
            <w:proofErr w:type="spellStart"/>
            <w:r>
              <w:rPr>
                <w:rFonts w:ascii="Arial" w:eastAsia="Calibri" w:hAnsi="Arial" w:cs="Calibri"/>
                <w:b/>
                <w:bCs/>
                <w:sz w:val="20"/>
                <w:lang w:val="en-GB" w:eastAsia="zh-CN"/>
              </w:rPr>
              <w:t>Anatomija</w:t>
            </w:r>
            <w:proofErr w:type="spellEnd"/>
            <w:r>
              <w:rPr>
                <w:rFonts w:ascii="Arial" w:eastAsia="Calibri" w:hAnsi="Arial" w:cs="Calibri"/>
                <w:b/>
                <w:bCs/>
                <w:sz w:val="20"/>
                <w:lang w:val="en-GB" w:eastAsia="zh-CN"/>
              </w:rPr>
              <w:t xml:space="preserve"> s </w:t>
            </w:r>
            <w:proofErr w:type="spellStart"/>
            <w:r>
              <w:rPr>
                <w:rFonts w:ascii="Arial" w:eastAsia="Calibri" w:hAnsi="Arial" w:cs="Calibri"/>
                <w:b/>
                <w:bCs/>
                <w:sz w:val="20"/>
                <w:lang w:val="en-GB" w:eastAsia="zh-CN"/>
              </w:rPr>
              <w:t>histologijom</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15CC5028"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I</w:t>
            </w:r>
          </w:p>
        </w:tc>
        <w:tc>
          <w:tcPr>
            <w:tcW w:w="1135" w:type="dxa"/>
            <w:tcBorders>
              <w:top w:val="single" w:sz="4" w:space="0" w:color="000000"/>
              <w:left w:val="single" w:sz="4" w:space="0" w:color="000000"/>
              <w:bottom w:val="single" w:sz="4" w:space="0" w:color="000000"/>
              <w:right w:val="single" w:sz="4" w:space="0" w:color="000000"/>
            </w:tcBorders>
          </w:tcPr>
          <w:p w14:paraId="5A2BDDA7" w14:textId="77777777" w:rsidR="00327FC2" w:rsidRDefault="00257526">
            <w:pPr>
              <w:widowControl w:val="0"/>
              <w:spacing w:before="2" w:after="140" w:line="276" w:lineRule="auto"/>
              <w:jc w:val="center"/>
              <w:rPr>
                <w:rFonts w:ascii="Arial" w:eastAsia="Calibri" w:hAnsi="Arial" w:cs="Calibri"/>
                <w:sz w:val="20"/>
                <w:lang w:val="en-GB" w:eastAsia="zh-CN"/>
              </w:rPr>
            </w:pPr>
            <w:proofErr w:type="spellStart"/>
            <w:r>
              <w:rPr>
                <w:rFonts w:ascii="Arial" w:eastAsia="Calibri" w:hAnsi="Arial" w:cs="Calibri"/>
                <w:sz w:val="20"/>
                <w:lang w:val="en-GB" w:eastAsia="zh-CN"/>
              </w:rPr>
              <w:t>obvezni</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FE348AD"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2D67FC1A"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X</w:t>
            </w:r>
          </w:p>
        </w:tc>
        <w:tc>
          <w:tcPr>
            <w:tcW w:w="567" w:type="dxa"/>
            <w:tcBorders>
              <w:top w:val="single" w:sz="4" w:space="0" w:color="000000"/>
              <w:left w:val="single" w:sz="4" w:space="0" w:color="000000"/>
              <w:bottom w:val="single" w:sz="4" w:space="0" w:color="000000"/>
              <w:right w:val="single" w:sz="4" w:space="0" w:color="000000"/>
            </w:tcBorders>
          </w:tcPr>
          <w:p w14:paraId="093F3077"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6" w:type="dxa"/>
            <w:tcBorders>
              <w:top w:val="single" w:sz="4" w:space="0" w:color="000000"/>
              <w:left w:val="single" w:sz="4" w:space="0" w:color="000000"/>
              <w:bottom w:val="single" w:sz="4" w:space="0" w:color="000000"/>
              <w:right w:val="single" w:sz="4" w:space="0" w:color="000000"/>
            </w:tcBorders>
          </w:tcPr>
          <w:p w14:paraId="5832EF7D"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351A7955"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53AD936F"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44FDF63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5DDAB314"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8" w:type="dxa"/>
            <w:tcBorders>
              <w:top w:val="single" w:sz="4" w:space="0" w:color="000000"/>
              <w:left w:val="single" w:sz="4" w:space="0" w:color="000000"/>
              <w:bottom w:val="single" w:sz="4" w:space="0" w:color="000000"/>
              <w:right w:val="single" w:sz="4" w:space="0" w:color="000000"/>
            </w:tcBorders>
          </w:tcPr>
          <w:p w14:paraId="2A14FB15"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7" w:type="dxa"/>
            <w:tcBorders>
              <w:top w:val="single" w:sz="4" w:space="0" w:color="000000"/>
              <w:left w:val="single" w:sz="4" w:space="0" w:color="000000"/>
              <w:bottom w:val="single" w:sz="4" w:space="0" w:color="000000"/>
              <w:right w:val="single" w:sz="4" w:space="0" w:color="000000"/>
            </w:tcBorders>
          </w:tcPr>
          <w:p w14:paraId="01F10EED"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10" w:type="dxa"/>
            <w:tcBorders>
              <w:top w:val="single" w:sz="4" w:space="0" w:color="000000"/>
              <w:left w:val="single" w:sz="4" w:space="0" w:color="000000"/>
              <w:bottom w:val="single" w:sz="4" w:space="0" w:color="000000"/>
              <w:right w:val="single" w:sz="4" w:space="0" w:color="000000"/>
            </w:tcBorders>
          </w:tcPr>
          <w:p w14:paraId="17D659B7"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153C7D21"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8" w:type="dxa"/>
            <w:tcBorders>
              <w:top w:val="single" w:sz="4" w:space="0" w:color="000000"/>
              <w:left w:val="single" w:sz="4" w:space="0" w:color="000000"/>
              <w:bottom w:val="single" w:sz="4" w:space="0" w:color="000000"/>
              <w:right w:val="single" w:sz="4" w:space="0" w:color="000000"/>
            </w:tcBorders>
          </w:tcPr>
          <w:p w14:paraId="4C991595"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27DDD09E"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876" w:type="dxa"/>
            <w:tcBorders>
              <w:top w:val="single" w:sz="4" w:space="0" w:color="000000"/>
              <w:left w:val="single" w:sz="4" w:space="0" w:color="000000"/>
              <w:bottom w:val="single" w:sz="4" w:space="0" w:color="000000"/>
              <w:right w:val="single" w:sz="4" w:space="0" w:color="000000"/>
            </w:tcBorders>
          </w:tcPr>
          <w:p w14:paraId="03990EED" w14:textId="77777777" w:rsidR="00327FC2" w:rsidRDefault="00327FC2">
            <w:pPr>
              <w:widowControl w:val="0"/>
              <w:spacing w:before="2" w:after="140" w:line="276" w:lineRule="auto"/>
              <w:jc w:val="center"/>
              <w:rPr>
                <w:rFonts w:ascii="Arial" w:eastAsia="Calibri" w:hAnsi="Arial" w:cs="Calibri"/>
                <w:b/>
                <w:bCs/>
                <w:sz w:val="20"/>
                <w:lang w:val="en-GB" w:eastAsia="zh-CN"/>
              </w:rPr>
            </w:pPr>
          </w:p>
        </w:tc>
      </w:tr>
      <w:tr w:rsidR="00327FC2" w14:paraId="70B81AD5" w14:textId="77777777">
        <w:tc>
          <w:tcPr>
            <w:tcW w:w="3402" w:type="dxa"/>
            <w:tcBorders>
              <w:top w:val="single" w:sz="4" w:space="0" w:color="000000"/>
              <w:left w:val="single" w:sz="4" w:space="0" w:color="000000"/>
              <w:bottom w:val="single" w:sz="4" w:space="0" w:color="000000"/>
              <w:right w:val="single" w:sz="4" w:space="0" w:color="000000"/>
            </w:tcBorders>
            <w:shd w:val="clear" w:color="auto" w:fill="D9E2F3"/>
          </w:tcPr>
          <w:p w14:paraId="662AEAE7" w14:textId="77777777" w:rsidR="00327FC2" w:rsidRDefault="00257526">
            <w:pPr>
              <w:widowControl w:val="0"/>
              <w:spacing w:before="2" w:after="140" w:line="276" w:lineRule="auto"/>
              <w:jc w:val="center"/>
              <w:rPr>
                <w:rFonts w:ascii="Arial" w:eastAsia="Calibri" w:hAnsi="Arial" w:cs="Calibri"/>
                <w:b/>
                <w:bCs/>
                <w:sz w:val="20"/>
                <w:lang w:val="en-GB" w:eastAsia="zh-CN"/>
              </w:rPr>
            </w:pPr>
            <w:proofErr w:type="spellStart"/>
            <w:r>
              <w:rPr>
                <w:rFonts w:ascii="Arial" w:eastAsia="Calibri" w:hAnsi="Arial" w:cs="Calibri"/>
                <w:b/>
                <w:bCs/>
                <w:sz w:val="20"/>
                <w:lang w:val="en-GB" w:eastAsia="zh-CN"/>
              </w:rPr>
              <w:t>Fizika</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1782914A"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I</w:t>
            </w:r>
          </w:p>
        </w:tc>
        <w:tc>
          <w:tcPr>
            <w:tcW w:w="1135" w:type="dxa"/>
            <w:tcBorders>
              <w:top w:val="single" w:sz="4" w:space="0" w:color="000000"/>
              <w:left w:val="single" w:sz="4" w:space="0" w:color="000000"/>
              <w:bottom w:val="single" w:sz="4" w:space="0" w:color="000000"/>
              <w:right w:val="single" w:sz="4" w:space="0" w:color="000000"/>
            </w:tcBorders>
          </w:tcPr>
          <w:p w14:paraId="070C708B" w14:textId="77777777" w:rsidR="00327FC2" w:rsidRDefault="00257526">
            <w:pPr>
              <w:widowControl w:val="0"/>
              <w:spacing w:before="2" w:after="140" w:line="276" w:lineRule="auto"/>
              <w:jc w:val="center"/>
              <w:rPr>
                <w:rFonts w:ascii="Arial" w:eastAsia="Calibri" w:hAnsi="Arial" w:cs="Calibri"/>
                <w:sz w:val="20"/>
                <w:lang w:val="en-GB" w:eastAsia="zh-CN"/>
              </w:rPr>
            </w:pPr>
            <w:proofErr w:type="spellStart"/>
            <w:r>
              <w:rPr>
                <w:rFonts w:ascii="Arial" w:eastAsia="Calibri" w:hAnsi="Arial" w:cs="Calibri"/>
                <w:sz w:val="20"/>
                <w:lang w:val="en-GB" w:eastAsia="zh-CN"/>
              </w:rPr>
              <w:t>obvezni</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34641DE"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39598C0F"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3B5EEDF3"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6" w:type="dxa"/>
            <w:tcBorders>
              <w:top w:val="single" w:sz="4" w:space="0" w:color="000000"/>
              <w:left w:val="single" w:sz="4" w:space="0" w:color="000000"/>
              <w:bottom w:val="single" w:sz="4" w:space="0" w:color="000000"/>
              <w:right w:val="single" w:sz="4" w:space="0" w:color="000000"/>
            </w:tcBorders>
          </w:tcPr>
          <w:p w14:paraId="43DB4D3B"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4F2EB4FD"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X</w:t>
            </w:r>
          </w:p>
        </w:tc>
        <w:tc>
          <w:tcPr>
            <w:tcW w:w="567" w:type="dxa"/>
            <w:tcBorders>
              <w:top w:val="single" w:sz="4" w:space="0" w:color="000000"/>
              <w:left w:val="single" w:sz="4" w:space="0" w:color="000000"/>
              <w:bottom w:val="single" w:sz="4" w:space="0" w:color="000000"/>
              <w:right w:val="single" w:sz="4" w:space="0" w:color="000000"/>
            </w:tcBorders>
          </w:tcPr>
          <w:p w14:paraId="4DE21E9B"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76BD123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4E700BF6"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8" w:type="dxa"/>
            <w:tcBorders>
              <w:top w:val="single" w:sz="4" w:space="0" w:color="000000"/>
              <w:left w:val="single" w:sz="4" w:space="0" w:color="000000"/>
              <w:bottom w:val="single" w:sz="4" w:space="0" w:color="000000"/>
              <w:right w:val="single" w:sz="4" w:space="0" w:color="000000"/>
            </w:tcBorders>
          </w:tcPr>
          <w:p w14:paraId="3B87C9B0"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7" w:type="dxa"/>
            <w:tcBorders>
              <w:top w:val="single" w:sz="4" w:space="0" w:color="000000"/>
              <w:left w:val="single" w:sz="4" w:space="0" w:color="000000"/>
              <w:bottom w:val="single" w:sz="4" w:space="0" w:color="000000"/>
              <w:right w:val="single" w:sz="4" w:space="0" w:color="000000"/>
            </w:tcBorders>
          </w:tcPr>
          <w:p w14:paraId="63513F4D"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10" w:type="dxa"/>
            <w:tcBorders>
              <w:top w:val="single" w:sz="4" w:space="0" w:color="000000"/>
              <w:left w:val="single" w:sz="4" w:space="0" w:color="000000"/>
              <w:bottom w:val="single" w:sz="4" w:space="0" w:color="000000"/>
              <w:right w:val="single" w:sz="4" w:space="0" w:color="000000"/>
            </w:tcBorders>
          </w:tcPr>
          <w:p w14:paraId="3EF6490F"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095DA75C"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8" w:type="dxa"/>
            <w:tcBorders>
              <w:top w:val="single" w:sz="4" w:space="0" w:color="000000"/>
              <w:left w:val="single" w:sz="4" w:space="0" w:color="000000"/>
              <w:bottom w:val="single" w:sz="4" w:space="0" w:color="000000"/>
              <w:right w:val="single" w:sz="4" w:space="0" w:color="000000"/>
            </w:tcBorders>
          </w:tcPr>
          <w:p w14:paraId="68EA1EE7"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78B083BE"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876" w:type="dxa"/>
            <w:tcBorders>
              <w:top w:val="single" w:sz="4" w:space="0" w:color="000000"/>
              <w:left w:val="single" w:sz="4" w:space="0" w:color="000000"/>
              <w:bottom w:val="single" w:sz="4" w:space="0" w:color="000000"/>
              <w:right w:val="single" w:sz="4" w:space="0" w:color="000000"/>
            </w:tcBorders>
          </w:tcPr>
          <w:p w14:paraId="26BB0B95" w14:textId="77777777" w:rsidR="00327FC2" w:rsidRDefault="00327FC2">
            <w:pPr>
              <w:widowControl w:val="0"/>
              <w:spacing w:before="2" w:after="140" w:line="276" w:lineRule="auto"/>
              <w:jc w:val="center"/>
              <w:rPr>
                <w:rFonts w:ascii="Arial" w:eastAsia="Calibri" w:hAnsi="Arial" w:cs="Calibri"/>
                <w:b/>
                <w:bCs/>
                <w:sz w:val="20"/>
                <w:lang w:val="en-GB" w:eastAsia="zh-CN"/>
              </w:rPr>
            </w:pPr>
          </w:p>
        </w:tc>
      </w:tr>
      <w:tr w:rsidR="00327FC2" w14:paraId="7C19D98E" w14:textId="77777777">
        <w:tc>
          <w:tcPr>
            <w:tcW w:w="3402" w:type="dxa"/>
            <w:tcBorders>
              <w:top w:val="single" w:sz="4" w:space="0" w:color="000000"/>
              <w:left w:val="single" w:sz="4" w:space="0" w:color="000000"/>
              <w:bottom w:val="single" w:sz="4" w:space="0" w:color="000000"/>
              <w:right w:val="single" w:sz="4" w:space="0" w:color="000000"/>
            </w:tcBorders>
            <w:shd w:val="clear" w:color="auto" w:fill="D9E2F3"/>
          </w:tcPr>
          <w:p w14:paraId="61EA5710" w14:textId="77777777" w:rsidR="00327FC2" w:rsidRDefault="00257526">
            <w:pPr>
              <w:widowControl w:val="0"/>
              <w:spacing w:before="2" w:after="140" w:line="276" w:lineRule="auto"/>
              <w:jc w:val="center"/>
              <w:rPr>
                <w:rFonts w:ascii="Arial" w:eastAsia="Calibri" w:hAnsi="Arial" w:cs="Calibri"/>
                <w:b/>
                <w:bCs/>
                <w:sz w:val="20"/>
                <w:lang w:val="en-GB" w:eastAsia="zh-CN"/>
              </w:rPr>
            </w:pPr>
            <w:proofErr w:type="spellStart"/>
            <w:r>
              <w:rPr>
                <w:rFonts w:ascii="Arial" w:eastAsia="Calibri" w:hAnsi="Arial" w:cs="Calibri"/>
                <w:b/>
                <w:bCs/>
                <w:sz w:val="20"/>
                <w:lang w:val="en-GB" w:eastAsia="zh-CN"/>
              </w:rPr>
              <w:t>Higijena</w:t>
            </w:r>
            <w:proofErr w:type="spellEnd"/>
            <w:r>
              <w:rPr>
                <w:rFonts w:ascii="Arial" w:eastAsia="Calibri" w:hAnsi="Arial" w:cs="Calibri"/>
                <w:b/>
                <w:bCs/>
                <w:sz w:val="20"/>
                <w:lang w:val="en-GB" w:eastAsia="zh-CN"/>
              </w:rPr>
              <w:t xml:space="preserve"> i </w:t>
            </w:r>
            <w:proofErr w:type="spellStart"/>
            <w:r>
              <w:rPr>
                <w:rFonts w:ascii="Arial" w:eastAsia="Calibri" w:hAnsi="Arial" w:cs="Calibri"/>
                <w:b/>
                <w:bCs/>
                <w:sz w:val="20"/>
                <w:lang w:val="en-GB" w:eastAsia="zh-CN"/>
              </w:rPr>
              <w:t>socijalna</w:t>
            </w:r>
            <w:proofErr w:type="spellEnd"/>
            <w:r>
              <w:rPr>
                <w:rFonts w:ascii="Arial" w:eastAsia="Calibri" w:hAnsi="Arial" w:cs="Calibri"/>
                <w:b/>
                <w:bCs/>
                <w:sz w:val="20"/>
                <w:lang w:val="en-GB" w:eastAsia="zh-CN"/>
              </w:rPr>
              <w:t xml:space="preserve"> </w:t>
            </w:r>
            <w:proofErr w:type="spellStart"/>
            <w:r>
              <w:rPr>
                <w:rFonts w:ascii="Arial" w:eastAsia="Calibri" w:hAnsi="Arial" w:cs="Calibri"/>
                <w:b/>
                <w:bCs/>
                <w:sz w:val="20"/>
                <w:lang w:val="en-GB" w:eastAsia="zh-CN"/>
              </w:rPr>
              <w:t>medicina</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761ADA0D"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I</w:t>
            </w:r>
          </w:p>
        </w:tc>
        <w:tc>
          <w:tcPr>
            <w:tcW w:w="1135" w:type="dxa"/>
            <w:tcBorders>
              <w:top w:val="single" w:sz="4" w:space="0" w:color="000000"/>
              <w:left w:val="single" w:sz="4" w:space="0" w:color="000000"/>
              <w:bottom w:val="single" w:sz="4" w:space="0" w:color="000000"/>
              <w:right w:val="single" w:sz="4" w:space="0" w:color="000000"/>
            </w:tcBorders>
          </w:tcPr>
          <w:p w14:paraId="7F2C0B5F" w14:textId="77777777" w:rsidR="00327FC2" w:rsidRDefault="00257526">
            <w:pPr>
              <w:widowControl w:val="0"/>
              <w:spacing w:before="2" w:after="140" w:line="276" w:lineRule="auto"/>
              <w:jc w:val="center"/>
              <w:rPr>
                <w:rFonts w:ascii="Arial" w:eastAsia="Calibri" w:hAnsi="Arial" w:cs="Calibri"/>
                <w:sz w:val="20"/>
                <w:lang w:val="en-GB" w:eastAsia="zh-CN"/>
              </w:rPr>
            </w:pPr>
            <w:proofErr w:type="spellStart"/>
            <w:r>
              <w:rPr>
                <w:rFonts w:ascii="Arial" w:eastAsia="Calibri" w:hAnsi="Arial" w:cs="Calibri"/>
                <w:sz w:val="20"/>
                <w:lang w:val="en-GB" w:eastAsia="zh-CN"/>
              </w:rPr>
              <w:t>obvezni</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7BD3605"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X</w:t>
            </w:r>
          </w:p>
        </w:tc>
        <w:tc>
          <w:tcPr>
            <w:tcW w:w="567" w:type="dxa"/>
            <w:tcBorders>
              <w:top w:val="single" w:sz="4" w:space="0" w:color="000000"/>
              <w:left w:val="single" w:sz="4" w:space="0" w:color="000000"/>
              <w:bottom w:val="single" w:sz="4" w:space="0" w:color="000000"/>
              <w:right w:val="single" w:sz="4" w:space="0" w:color="000000"/>
            </w:tcBorders>
          </w:tcPr>
          <w:p w14:paraId="10CE370F"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5222FABD"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6" w:type="dxa"/>
            <w:tcBorders>
              <w:top w:val="single" w:sz="4" w:space="0" w:color="000000"/>
              <w:left w:val="single" w:sz="4" w:space="0" w:color="000000"/>
              <w:bottom w:val="single" w:sz="4" w:space="0" w:color="000000"/>
              <w:right w:val="single" w:sz="4" w:space="0" w:color="000000"/>
            </w:tcBorders>
          </w:tcPr>
          <w:p w14:paraId="22F9F8A8"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6AC5104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250D9BE7"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1622C45D"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4ED3D649"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8" w:type="dxa"/>
            <w:tcBorders>
              <w:top w:val="single" w:sz="4" w:space="0" w:color="000000"/>
              <w:left w:val="single" w:sz="4" w:space="0" w:color="000000"/>
              <w:bottom w:val="single" w:sz="4" w:space="0" w:color="000000"/>
              <w:right w:val="single" w:sz="4" w:space="0" w:color="000000"/>
            </w:tcBorders>
          </w:tcPr>
          <w:p w14:paraId="2FD098B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7" w:type="dxa"/>
            <w:tcBorders>
              <w:top w:val="single" w:sz="4" w:space="0" w:color="000000"/>
              <w:left w:val="single" w:sz="4" w:space="0" w:color="000000"/>
              <w:bottom w:val="single" w:sz="4" w:space="0" w:color="000000"/>
              <w:right w:val="single" w:sz="4" w:space="0" w:color="000000"/>
            </w:tcBorders>
          </w:tcPr>
          <w:p w14:paraId="707EA6E6"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X</w:t>
            </w:r>
          </w:p>
        </w:tc>
        <w:tc>
          <w:tcPr>
            <w:tcW w:w="710" w:type="dxa"/>
            <w:tcBorders>
              <w:top w:val="single" w:sz="4" w:space="0" w:color="000000"/>
              <w:left w:val="single" w:sz="4" w:space="0" w:color="000000"/>
              <w:bottom w:val="single" w:sz="4" w:space="0" w:color="000000"/>
              <w:right w:val="single" w:sz="4" w:space="0" w:color="000000"/>
            </w:tcBorders>
          </w:tcPr>
          <w:p w14:paraId="45D5B546"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329811AD"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8" w:type="dxa"/>
            <w:tcBorders>
              <w:top w:val="single" w:sz="4" w:space="0" w:color="000000"/>
              <w:left w:val="single" w:sz="4" w:space="0" w:color="000000"/>
              <w:bottom w:val="single" w:sz="4" w:space="0" w:color="000000"/>
              <w:right w:val="single" w:sz="4" w:space="0" w:color="000000"/>
            </w:tcBorders>
          </w:tcPr>
          <w:p w14:paraId="0EEAEC1F"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657125AB"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876" w:type="dxa"/>
            <w:tcBorders>
              <w:top w:val="single" w:sz="4" w:space="0" w:color="000000"/>
              <w:left w:val="single" w:sz="4" w:space="0" w:color="000000"/>
              <w:bottom w:val="single" w:sz="4" w:space="0" w:color="000000"/>
              <w:right w:val="single" w:sz="4" w:space="0" w:color="000000"/>
            </w:tcBorders>
          </w:tcPr>
          <w:p w14:paraId="40BF0B1B" w14:textId="77777777" w:rsidR="00327FC2" w:rsidRDefault="00327FC2">
            <w:pPr>
              <w:widowControl w:val="0"/>
              <w:spacing w:before="2" w:after="140" w:line="276" w:lineRule="auto"/>
              <w:jc w:val="center"/>
              <w:rPr>
                <w:rFonts w:ascii="Arial" w:eastAsia="Calibri" w:hAnsi="Arial" w:cs="Calibri"/>
                <w:b/>
                <w:bCs/>
                <w:sz w:val="20"/>
                <w:lang w:val="en-GB" w:eastAsia="zh-CN"/>
              </w:rPr>
            </w:pPr>
          </w:p>
        </w:tc>
      </w:tr>
      <w:tr w:rsidR="00327FC2" w14:paraId="76EFBAA6" w14:textId="77777777">
        <w:tc>
          <w:tcPr>
            <w:tcW w:w="3402" w:type="dxa"/>
            <w:tcBorders>
              <w:top w:val="single" w:sz="4" w:space="0" w:color="000000"/>
              <w:left w:val="single" w:sz="4" w:space="0" w:color="000000"/>
              <w:bottom w:val="single" w:sz="4" w:space="0" w:color="000000"/>
              <w:right w:val="single" w:sz="4" w:space="0" w:color="000000"/>
            </w:tcBorders>
            <w:shd w:val="clear" w:color="auto" w:fill="D9E2F3"/>
          </w:tcPr>
          <w:p w14:paraId="06BC191F" w14:textId="77777777" w:rsidR="00327FC2" w:rsidRDefault="00257526">
            <w:pPr>
              <w:widowControl w:val="0"/>
              <w:spacing w:before="2" w:after="140" w:line="276" w:lineRule="auto"/>
              <w:jc w:val="center"/>
              <w:rPr>
                <w:rFonts w:ascii="Arial" w:eastAsia="Calibri" w:hAnsi="Arial" w:cs="Calibri"/>
                <w:b/>
                <w:bCs/>
                <w:sz w:val="20"/>
                <w:lang w:val="en-GB" w:eastAsia="zh-CN"/>
              </w:rPr>
            </w:pPr>
            <w:proofErr w:type="spellStart"/>
            <w:r>
              <w:rPr>
                <w:rFonts w:ascii="Arial" w:eastAsia="Calibri" w:hAnsi="Arial" w:cs="Calibri"/>
                <w:b/>
                <w:bCs/>
                <w:sz w:val="20"/>
                <w:lang w:val="en-GB" w:eastAsia="zh-CN"/>
              </w:rPr>
              <w:t>Klinička</w:t>
            </w:r>
            <w:proofErr w:type="spellEnd"/>
            <w:r>
              <w:rPr>
                <w:rFonts w:ascii="Arial" w:eastAsia="Calibri" w:hAnsi="Arial" w:cs="Calibri"/>
                <w:b/>
                <w:bCs/>
                <w:sz w:val="20"/>
                <w:lang w:val="en-GB" w:eastAsia="zh-CN"/>
              </w:rPr>
              <w:t xml:space="preserve"> </w:t>
            </w:r>
            <w:proofErr w:type="spellStart"/>
            <w:r>
              <w:rPr>
                <w:rFonts w:ascii="Arial" w:eastAsia="Calibri" w:hAnsi="Arial" w:cs="Calibri"/>
                <w:b/>
                <w:bCs/>
                <w:sz w:val="20"/>
                <w:lang w:val="en-GB" w:eastAsia="zh-CN"/>
              </w:rPr>
              <w:t>kineziologija</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791C698A"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I</w:t>
            </w:r>
          </w:p>
        </w:tc>
        <w:tc>
          <w:tcPr>
            <w:tcW w:w="1135" w:type="dxa"/>
            <w:tcBorders>
              <w:top w:val="single" w:sz="4" w:space="0" w:color="000000"/>
              <w:left w:val="single" w:sz="4" w:space="0" w:color="000000"/>
              <w:bottom w:val="single" w:sz="4" w:space="0" w:color="000000"/>
              <w:right w:val="single" w:sz="4" w:space="0" w:color="000000"/>
            </w:tcBorders>
          </w:tcPr>
          <w:p w14:paraId="5209C493" w14:textId="77777777" w:rsidR="00327FC2" w:rsidRDefault="00257526">
            <w:pPr>
              <w:widowControl w:val="0"/>
              <w:spacing w:before="2" w:after="140" w:line="276" w:lineRule="auto"/>
              <w:jc w:val="center"/>
              <w:rPr>
                <w:rFonts w:ascii="Arial" w:eastAsia="Calibri" w:hAnsi="Arial" w:cs="Calibri"/>
                <w:sz w:val="20"/>
                <w:lang w:val="en-GB" w:eastAsia="zh-CN"/>
              </w:rPr>
            </w:pPr>
            <w:proofErr w:type="spellStart"/>
            <w:r>
              <w:rPr>
                <w:rFonts w:ascii="Arial" w:eastAsia="Calibri" w:hAnsi="Arial" w:cs="Calibri"/>
                <w:sz w:val="20"/>
                <w:lang w:val="en-GB" w:eastAsia="zh-CN"/>
              </w:rPr>
              <w:t>obvezni</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BC7158A"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7F923CAD"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X</w:t>
            </w:r>
          </w:p>
        </w:tc>
        <w:tc>
          <w:tcPr>
            <w:tcW w:w="567" w:type="dxa"/>
            <w:tcBorders>
              <w:top w:val="single" w:sz="4" w:space="0" w:color="000000"/>
              <w:left w:val="single" w:sz="4" w:space="0" w:color="000000"/>
              <w:bottom w:val="single" w:sz="4" w:space="0" w:color="000000"/>
              <w:right w:val="single" w:sz="4" w:space="0" w:color="000000"/>
            </w:tcBorders>
          </w:tcPr>
          <w:p w14:paraId="282EA81E"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X</w:t>
            </w:r>
          </w:p>
        </w:tc>
        <w:tc>
          <w:tcPr>
            <w:tcW w:w="566" w:type="dxa"/>
            <w:tcBorders>
              <w:top w:val="single" w:sz="4" w:space="0" w:color="000000"/>
              <w:left w:val="single" w:sz="4" w:space="0" w:color="000000"/>
              <w:bottom w:val="single" w:sz="4" w:space="0" w:color="000000"/>
              <w:right w:val="single" w:sz="4" w:space="0" w:color="000000"/>
            </w:tcBorders>
          </w:tcPr>
          <w:p w14:paraId="20F456B3"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58AED5A9"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46479CEB"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445BCC1F"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10B2988E"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8" w:type="dxa"/>
            <w:tcBorders>
              <w:top w:val="single" w:sz="4" w:space="0" w:color="000000"/>
              <w:left w:val="single" w:sz="4" w:space="0" w:color="000000"/>
              <w:bottom w:val="single" w:sz="4" w:space="0" w:color="000000"/>
              <w:right w:val="single" w:sz="4" w:space="0" w:color="000000"/>
            </w:tcBorders>
          </w:tcPr>
          <w:p w14:paraId="2E934A84"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707" w:type="dxa"/>
            <w:tcBorders>
              <w:top w:val="single" w:sz="4" w:space="0" w:color="000000"/>
              <w:left w:val="single" w:sz="4" w:space="0" w:color="000000"/>
              <w:bottom w:val="single" w:sz="4" w:space="0" w:color="000000"/>
              <w:right w:val="single" w:sz="4" w:space="0" w:color="000000"/>
            </w:tcBorders>
          </w:tcPr>
          <w:p w14:paraId="639E7601"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10" w:type="dxa"/>
            <w:tcBorders>
              <w:top w:val="single" w:sz="4" w:space="0" w:color="000000"/>
              <w:left w:val="single" w:sz="4" w:space="0" w:color="000000"/>
              <w:bottom w:val="single" w:sz="4" w:space="0" w:color="000000"/>
              <w:right w:val="single" w:sz="4" w:space="0" w:color="000000"/>
            </w:tcBorders>
          </w:tcPr>
          <w:p w14:paraId="5121EC37"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1D6FCA6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8" w:type="dxa"/>
            <w:tcBorders>
              <w:top w:val="single" w:sz="4" w:space="0" w:color="000000"/>
              <w:left w:val="single" w:sz="4" w:space="0" w:color="000000"/>
              <w:bottom w:val="single" w:sz="4" w:space="0" w:color="000000"/>
              <w:right w:val="single" w:sz="4" w:space="0" w:color="000000"/>
            </w:tcBorders>
          </w:tcPr>
          <w:p w14:paraId="64B3C141"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5F09C888"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876" w:type="dxa"/>
            <w:tcBorders>
              <w:top w:val="single" w:sz="4" w:space="0" w:color="000000"/>
              <w:left w:val="single" w:sz="4" w:space="0" w:color="000000"/>
              <w:bottom w:val="single" w:sz="4" w:space="0" w:color="000000"/>
              <w:right w:val="single" w:sz="4" w:space="0" w:color="000000"/>
            </w:tcBorders>
          </w:tcPr>
          <w:p w14:paraId="155EF528" w14:textId="77777777" w:rsidR="00327FC2" w:rsidRDefault="00327FC2">
            <w:pPr>
              <w:widowControl w:val="0"/>
              <w:spacing w:before="2" w:after="140" w:line="276" w:lineRule="auto"/>
              <w:jc w:val="center"/>
              <w:rPr>
                <w:rFonts w:ascii="Arial" w:eastAsia="Calibri" w:hAnsi="Arial" w:cs="Calibri"/>
                <w:b/>
                <w:bCs/>
                <w:sz w:val="20"/>
                <w:lang w:val="en-GB" w:eastAsia="zh-CN"/>
              </w:rPr>
            </w:pPr>
          </w:p>
        </w:tc>
      </w:tr>
      <w:tr w:rsidR="00327FC2" w14:paraId="00FEDA74" w14:textId="77777777">
        <w:tc>
          <w:tcPr>
            <w:tcW w:w="3402" w:type="dxa"/>
            <w:tcBorders>
              <w:top w:val="single" w:sz="4" w:space="0" w:color="000000"/>
              <w:left w:val="single" w:sz="4" w:space="0" w:color="000000"/>
              <w:bottom w:val="single" w:sz="4" w:space="0" w:color="000000"/>
              <w:right w:val="single" w:sz="4" w:space="0" w:color="000000"/>
            </w:tcBorders>
            <w:shd w:val="clear" w:color="auto" w:fill="D9E2F3"/>
          </w:tcPr>
          <w:p w14:paraId="65D85835" w14:textId="77777777" w:rsidR="00327FC2" w:rsidRDefault="00257526">
            <w:pPr>
              <w:widowControl w:val="0"/>
              <w:spacing w:before="2" w:after="140" w:line="276" w:lineRule="auto"/>
              <w:jc w:val="center"/>
              <w:rPr>
                <w:rFonts w:ascii="Arial" w:eastAsia="Calibri" w:hAnsi="Arial" w:cs="Calibri"/>
                <w:b/>
                <w:bCs/>
                <w:sz w:val="20"/>
                <w:lang w:val="en-GB" w:eastAsia="zh-CN"/>
              </w:rPr>
            </w:pPr>
            <w:proofErr w:type="spellStart"/>
            <w:r>
              <w:rPr>
                <w:rFonts w:ascii="Arial" w:eastAsia="Calibri" w:hAnsi="Arial" w:cs="Calibri"/>
                <w:b/>
                <w:bCs/>
                <w:sz w:val="20"/>
                <w:lang w:val="en-GB" w:eastAsia="zh-CN"/>
              </w:rPr>
              <w:t>Osnove</w:t>
            </w:r>
            <w:proofErr w:type="spellEnd"/>
            <w:r>
              <w:rPr>
                <w:rFonts w:ascii="Arial" w:eastAsia="Calibri" w:hAnsi="Arial" w:cs="Calibri"/>
                <w:b/>
                <w:bCs/>
                <w:sz w:val="20"/>
                <w:lang w:val="en-GB" w:eastAsia="zh-CN"/>
              </w:rPr>
              <w:t xml:space="preserve"> </w:t>
            </w:r>
            <w:proofErr w:type="spellStart"/>
            <w:r>
              <w:rPr>
                <w:rFonts w:ascii="Arial" w:eastAsia="Calibri" w:hAnsi="Arial" w:cs="Calibri"/>
                <w:b/>
                <w:bCs/>
                <w:sz w:val="20"/>
                <w:lang w:val="en-GB" w:eastAsia="zh-CN"/>
              </w:rPr>
              <w:t>zdravstvene</w:t>
            </w:r>
            <w:proofErr w:type="spellEnd"/>
            <w:r>
              <w:rPr>
                <w:rFonts w:ascii="Arial" w:eastAsia="Calibri" w:hAnsi="Arial" w:cs="Calibri"/>
                <w:b/>
                <w:bCs/>
                <w:sz w:val="20"/>
                <w:lang w:val="en-GB" w:eastAsia="zh-CN"/>
              </w:rPr>
              <w:t xml:space="preserve"> </w:t>
            </w:r>
            <w:proofErr w:type="spellStart"/>
            <w:r>
              <w:rPr>
                <w:rFonts w:ascii="Arial" w:eastAsia="Calibri" w:hAnsi="Arial" w:cs="Calibri"/>
                <w:b/>
                <w:bCs/>
                <w:sz w:val="20"/>
                <w:lang w:val="en-GB" w:eastAsia="zh-CN"/>
              </w:rPr>
              <w:t>njege</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37BCC44B"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I</w:t>
            </w:r>
          </w:p>
        </w:tc>
        <w:tc>
          <w:tcPr>
            <w:tcW w:w="1135" w:type="dxa"/>
            <w:tcBorders>
              <w:top w:val="single" w:sz="4" w:space="0" w:color="000000"/>
              <w:left w:val="single" w:sz="4" w:space="0" w:color="000000"/>
              <w:bottom w:val="single" w:sz="4" w:space="0" w:color="000000"/>
              <w:right w:val="single" w:sz="4" w:space="0" w:color="000000"/>
            </w:tcBorders>
          </w:tcPr>
          <w:p w14:paraId="5FC33F52" w14:textId="77777777" w:rsidR="00327FC2" w:rsidRDefault="00257526">
            <w:pPr>
              <w:widowControl w:val="0"/>
              <w:spacing w:before="2" w:after="140" w:line="276" w:lineRule="auto"/>
              <w:jc w:val="center"/>
              <w:rPr>
                <w:rFonts w:ascii="Arial" w:eastAsia="Calibri" w:hAnsi="Arial" w:cs="Calibri"/>
                <w:sz w:val="20"/>
                <w:lang w:val="en-GB" w:eastAsia="zh-CN"/>
              </w:rPr>
            </w:pPr>
            <w:proofErr w:type="spellStart"/>
            <w:r>
              <w:rPr>
                <w:rFonts w:ascii="Arial" w:eastAsia="Calibri" w:hAnsi="Arial" w:cs="Calibri"/>
                <w:sz w:val="20"/>
                <w:lang w:val="en-GB" w:eastAsia="zh-CN"/>
              </w:rPr>
              <w:t>obvezni</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06110F7"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06D4CE51"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2CFBB33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6" w:type="dxa"/>
            <w:tcBorders>
              <w:top w:val="single" w:sz="4" w:space="0" w:color="000000"/>
              <w:left w:val="single" w:sz="4" w:space="0" w:color="000000"/>
              <w:bottom w:val="single" w:sz="4" w:space="0" w:color="000000"/>
              <w:right w:val="single" w:sz="4" w:space="0" w:color="000000"/>
            </w:tcBorders>
          </w:tcPr>
          <w:p w14:paraId="4F1660BA"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28899810"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419B6525"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0184134A"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42E49F00"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8" w:type="dxa"/>
            <w:tcBorders>
              <w:top w:val="single" w:sz="4" w:space="0" w:color="000000"/>
              <w:left w:val="single" w:sz="4" w:space="0" w:color="000000"/>
              <w:bottom w:val="single" w:sz="4" w:space="0" w:color="000000"/>
              <w:right w:val="single" w:sz="4" w:space="0" w:color="000000"/>
            </w:tcBorders>
          </w:tcPr>
          <w:p w14:paraId="57B4A7C7"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7" w:type="dxa"/>
            <w:tcBorders>
              <w:top w:val="single" w:sz="4" w:space="0" w:color="000000"/>
              <w:left w:val="single" w:sz="4" w:space="0" w:color="000000"/>
              <w:bottom w:val="single" w:sz="4" w:space="0" w:color="000000"/>
              <w:right w:val="single" w:sz="4" w:space="0" w:color="000000"/>
            </w:tcBorders>
          </w:tcPr>
          <w:p w14:paraId="48956E5C"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10" w:type="dxa"/>
            <w:tcBorders>
              <w:top w:val="single" w:sz="4" w:space="0" w:color="000000"/>
              <w:left w:val="single" w:sz="4" w:space="0" w:color="000000"/>
              <w:bottom w:val="single" w:sz="4" w:space="0" w:color="000000"/>
              <w:right w:val="single" w:sz="4" w:space="0" w:color="000000"/>
            </w:tcBorders>
          </w:tcPr>
          <w:p w14:paraId="27B79CEF"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4A0C4AAD"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8" w:type="dxa"/>
            <w:tcBorders>
              <w:top w:val="single" w:sz="4" w:space="0" w:color="000000"/>
              <w:left w:val="single" w:sz="4" w:space="0" w:color="000000"/>
              <w:bottom w:val="single" w:sz="4" w:space="0" w:color="000000"/>
              <w:right w:val="single" w:sz="4" w:space="0" w:color="000000"/>
            </w:tcBorders>
          </w:tcPr>
          <w:p w14:paraId="54999E1F"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2453EBD9"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876" w:type="dxa"/>
            <w:tcBorders>
              <w:top w:val="single" w:sz="4" w:space="0" w:color="000000"/>
              <w:left w:val="single" w:sz="4" w:space="0" w:color="000000"/>
              <w:bottom w:val="single" w:sz="4" w:space="0" w:color="000000"/>
              <w:right w:val="single" w:sz="4" w:space="0" w:color="000000"/>
            </w:tcBorders>
          </w:tcPr>
          <w:p w14:paraId="428B9C7A" w14:textId="77777777" w:rsidR="00327FC2" w:rsidRDefault="00327FC2">
            <w:pPr>
              <w:widowControl w:val="0"/>
              <w:spacing w:before="2" w:after="140" w:line="276" w:lineRule="auto"/>
              <w:jc w:val="center"/>
              <w:rPr>
                <w:rFonts w:ascii="Arial" w:eastAsia="Calibri" w:hAnsi="Arial" w:cs="Calibri"/>
                <w:b/>
                <w:bCs/>
                <w:sz w:val="20"/>
                <w:lang w:val="en-GB" w:eastAsia="zh-CN"/>
              </w:rPr>
            </w:pPr>
          </w:p>
        </w:tc>
      </w:tr>
      <w:tr w:rsidR="00327FC2" w14:paraId="02B349AA" w14:textId="77777777">
        <w:tc>
          <w:tcPr>
            <w:tcW w:w="3402" w:type="dxa"/>
            <w:tcBorders>
              <w:top w:val="single" w:sz="4" w:space="0" w:color="000000"/>
              <w:left w:val="single" w:sz="4" w:space="0" w:color="000000"/>
              <w:bottom w:val="single" w:sz="4" w:space="0" w:color="000000"/>
              <w:right w:val="single" w:sz="4" w:space="0" w:color="000000"/>
            </w:tcBorders>
            <w:shd w:val="clear" w:color="auto" w:fill="D9E2F3"/>
          </w:tcPr>
          <w:p w14:paraId="4C0F375B" w14:textId="77777777" w:rsidR="00327FC2" w:rsidRDefault="00257526">
            <w:pPr>
              <w:widowControl w:val="0"/>
              <w:spacing w:before="2" w:after="140" w:line="276" w:lineRule="auto"/>
              <w:jc w:val="center"/>
              <w:rPr>
                <w:rFonts w:ascii="Arial" w:eastAsia="Calibri" w:hAnsi="Arial" w:cs="Calibri"/>
                <w:b/>
                <w:bCs/>
                <w:sz w:val="20"/>
                <w:lang w:val="en-GB" w:eastAsia="zh-CN"/>
              </w:rPr>
            </w:pPr>
            <w:proofErr w:type="spellStart"/>
            <w:r>
              <w:rPr>
                <w:rFonts w:ascii="Arial" w:eastAsia="Calibri" w:hAnsi="Arial" w:cs="Calibri"/>
                <w:b/>
                <w:bCs/>
                <w:sz w:val="20"/>
                <w:lang w:val="en-GB" w:eastAsia="zh-CN"/>
              </w:rPr>
              <w:t>Psihički</w:t>
            </w:r>
            <w:proofErr w:type="spellEnd"/>
            <w:r>
              <w:rPr>
                <w:rFonts w:ascii="Arial" w:eastAsia="Calibri" w:hAnsi="Arial" w:cs="Calibri"/>
                <w:b/>
                <w:bCs/>
                <w:sz w:val="20"/>
                <w:lang w:val="en-GB" w:eastAsia="zh-CN"/>
              </w:rPr>
              <w:t xml:space="preserve"> </w:t>
            </w:r>
            <w:proofErr w:type="spellStart"/>
            <w:r>
              <w:rPr>
                <w:rFonts w:ascii="Arial" w:eastAsia="Calibri" w:hAnsi="Arial" w:cs="Calibri"/>
                <w:b/>
                <w:bCs/>
                <w:sz w:val="20"/>
                <w:lang w:val="en-GB" w:eastAsia="zh-CN"/>
              </w:rPr>
              <w:t>razvoj</w:t>
            </w:r>
            <w:proofErr w:type="spellEnd"/>
            <w:r>
              <w:rPr>
                <w:rFonts w:ascii="Arial" w:eastAsia="Calibri" w:hAnsi="Arial" w:cs="Calibri"/>
                <w:b/>
                <w:bCs/>
                <w:sz w:val="20"/>
                <w:lang w:val="en-GB" w:eastAsia="zh-CN"/>
              </w:rPr>
              <w:t xml:space="preserve"> </w:t>
            </w:r>
            <w:proofErr w:type="spellStart"/>
            <w:r>
              <w:rPr>
                <w:rFonts w:ascii="Arial" w:eastAsia="Calibri" w:hAnsi="Arial" w:cs="Calibri"/>
                <w:b/>
                <w:bCs/>
                <w:sz w:val="20"/>
                <w:lang w:val="en-GB" w:eastAsia="zh-CN"/>
              </w:rPr>
              <w:t>čovjeka</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7ECB8622"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I</w:t>
            </w:r>
          </w:p>
        </w:tc>
        <w:tc>
          <w:tcPr>
            <w:tcW w:w="1135" w:type="dxa"/>
            <w:tcBorders>
              <w:top w:val="single" w:sz="4" w:space="0" w:color="000000"/>
              <w:left w:val="single" w:sz="4" w:space="0" w:color="000000"/>
              <w:bottom w:val="single" w:sz="4" w:space="0" w:color="000000"/>
              <w:right w:val="single" w:sz="4" w:space="0" w:color="000000"/>
            </w:tcBorders>
          </w:tcPr>
          <w:p w14:paraId="60E5B71E" w14:textId="77777777" w:rsidR="00327FC2" w:rsidRDefault="00257526">
            <w:pPr>
              <w:widowControl w:val="0"/>
              <w:spacing w:before="2" w:after="140" w:line="276" w:lineRule="auto"/>
              <w:jc w:val="center"/>
              <w:rPr>
                <w:rFonts w:ascii="Arial" w:eastAsia="Calibri" w:hAnsi="Arial" w:cs="Calibri"/>
                <w:sz w:val="20"/>
                <w:lang w:val="en-GB" w:eastAsia="zh-CN"/>
              </w:rPr>
            </w:pPr>
            <w:proofErr w:type="spellStart"/>
            <w:r>
              <w:rPr>
                <w:rFonts w:ascii="Arial" w:eastAsia="Calibri" w:hAnsi="Arial" w:cs="Calibri"/>
                <w:sz w:val="20"/>
                <w:lang w:val="en-GB" w:eastAsia="zh-CN"/>
              </w:rPr>
              <w:t>obvezni</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7AEE1F9"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3B1FF2C3"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53B0EC7E"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6" w:type="dxa"/>
            <w:tcBorders>
              <w:top w:val="single" w:sz="4" w:space="0" w:color="000000"/>
              <w:left w:val="single" w:sz="4" w:space="0" w:color="000000"/>
              <w:bottom w:val="single" w:sz="4" w:space="0" w:color="000000"/>
              <w:right w:val="single" w:sz="4" w:space="0" w:color="000000"/>
            </w:tcBorders>
          </w:tcPr>
          <w:p w14:paraId="456D8CD1"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16C00F1C"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61106F33"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4E86E30D"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27C1364D"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8" w:type="dxa"/>
            <w:tcBorders>
              <w:top w:val="single" w:sz="4" w:space="0" w:color="000000"/>
              <w:left w:val="single" w:sz="4" w:space="0" w:color="000000"/>
              <w:bottom w:val="single" w:sz="4" w:space="0" w:color="000000"/>
              <w:right w:val="single" w:sz="4" w:space="0" w:color="000000"/>
            </w:tcBorders>
          </w:tcPr>
          <w:p w14:paraId="3A4CF3E0"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7" w:type="dxa"/>
            <w:tcBorders>
              <w:top w:val="single" w:sz="4" w:space="0" w:color="000000"/>
              <w:left w:val="single" w:sz="4" w:space="0" w:color="000000"/>
              <w:bottom w:val="single" w:sz="4" w:space="0" w:color="000000"/>
              <w:right w:val="single" w:sz="4" w:space="0" w:color="000000"/>
            </w:tcBorders>
          </w:tcPr>
          <w:p w14:paraId="3534B24A"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10" w:type="dxa"/>
            <w:tcBorders>
              <w:top w:val="single" w:sz="4" w:space="0" w:color="000000"/>
              <w:left w:val="single" w:sz="4" w:space="0" w:color="000000"/>
              <w:bottom w:val="single" w:sz="4" w:space="0" w:color="000000"/>
              <w:right w:val="single" w:sz="4" w:space="0" w:color="000000"/>
            </w:tcBorders>
          </w:tcPr>
          <w:p w14:paraId="41A89986"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7C167EF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8" w:type="dxa"/>
            <w:tcBorders>
              <w:top w:val="single" w:sz="4" w:space="0" w:color="000000"/>
              <w:left w:val="single" w:sz="4" w:space="0" w:color="000000"/>
              <w:bottom w:val="single" w:sz="4" w:space="0" w:color="000000"/>
              <w:right w:val="single" w:sz="4" w:space="0" w:color="000000"/>
            </w:tcBorders>
          </w:tcPr>
          <w:p w14:paraId="0610FEE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550EC60B"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876" w:type="dxa"/>
            <w:tcBorders>
              <w:top w:val="single" w:sz="4" w:space="0" w:color="000000"/>
              <w:left w:val="single" w:sz="4" w:space="0" w:color="000000"/>
              <w:bottom w:val="single" w:sz="4" w:space="0" w:color="000000"/>
              <w:right w:val="single" w:sz="4" w:space="0" w:color="000000"/>
            </w:tcBorders>
          </w:tcPr>
          <w:p w14:paraId="32D078B3" w14:textId="77777777" w:rsidR="00327FC2" w:rsidRDefault="00327FC2">
            <w:pPr>
              <w:widowControl w:val="0"/>
              <w:spacing w:before="2" w:after="140" w:line="276" w:lineRule="auto"/>
              <w:jc w:val="center"/>
              <w:rPr>
                <w:rFonts w:ascii="Arial" w:eastAsia="Calibri" w:hAnsi="Arial" w:cs="Calibri"/>
                <w:b/>
                <w:bCs/>
                <w:sz w:val="20"/>
                <w:lang w:val="en-GB" w:eastAsia="zh-CN"/>
              </w:rPr>
            </w:pPr>
          </w:p>
        </w:tc>
      </w:tr>
      <w:tr w:rsidR="00327FC2" w14:paraId="28273964" w14:textId="77777777">
        <w:tc>
          <w:tcPr>
            <w:tcW w:w="3402" w:type="dxa"/>
            <w:tcBorders>
              <w:top w:val="single" w:sz="4" w:space="0" w:color="000000"/>
              <w:left w:val="single" w:sz="4" w:space="0" w:color="000000"/>
              <w:bottom w:val="single" w:sz="4" w:space="0" w:color="000000"/>
              <w:right w:val="single" w:sz="4" w:space="0" w:color="000000"/>
            </w:tcBorders>
            <w:shd w:val="clear" w:color="auto" w:fill="D9E2F3"/>
          </w:tcPr>
          <w:p w14:paraId="331DC20B" w14:textId="77777777" w:rsidR="00327FC2" w:rsidRDefault="00257526">
            <w:pPr>
              <w:widowControl w:val="0"/>
              <w:spacing w:before="2" w:after="140" w:line="276" w:lineRule="auto"/>
              <w:jc w:val="center"/>
              <w:rPr>
                <w:rFonts w:ascii="Arial" w:eastAsia="Calibri" w:hAnsi="Arial" w:cs="Calibri"/>
                <w:b/>
                <w:bCs/>
                <w:sz w:val="20"/>
                <w:lang w:val="pl-PL" w:eastAsia="zh-CN"/>
              </w:rPr>
            </w:pPr>
            <w:r>
              <w:rPr>
                <w:rFonts w:ascii="Arial" w:eastAsia="Calibri" w:hAnsi="Arial" w:cs="Calibri"/>
                <w:b/>
                <w:bCs/>
                <w:sz w:val="20"/>
                <w:lang w:val="pl-PL" w:eastAsia="zh-CN"/>
              </w:rPr>
              <w:t>Strani jezik (engleski i njemački jezik)</w:t>
            </w:r>
          </w:p>
        </w:tc>
        <w:tc>
          <w:tcPr>
            <w:tcW w:w="1134" w:type="dxa"/>
            <w:tcBorders>
              <w:top w:val="single" w:sz="4" w:space="0" w:color="000000"/>
              <w:left w:val="single" w:sz="4" w:space="0" w:color="000000"/>
              <w:bottom w:val="single" w:sz="4" w:space="0" w:color="000000"/>
              <w:right w:val="single" w:sz="4" w:space="0" w:color="000000"/>
            </w:tcBorders>
          </w:tcPr>
          <w:p w14:paraId="17A9FE30"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I</w:t>
            </w:r>
          </w:p>
        </w:tc>
        <w:tc>
          <w:tcPr>
            <w:tcW w:w="1135" w:type="dxa"/>
            <w:tcBorders>
              <w:top w:val="single" w:sz="4" w:space="0" w:color="000000"/>
              <w:left w:val="single" w:sz="4" w:space="0" w:color="000000"/>
              <w:bottom w:val="single" w:sz="4" w:space="0" w:color="000000"/>
              <w:right w:val="single" w:sz="4" w:space="0" w:color="000000"/>
            </w:tcBorders>
          </w:tcPr>
          <w:p w14:paraId="6F8927EA" w14:textId="77777777" w:rsidR="00327FC2" w:rsidRDefault="00257526">
            <w:pPr>
              <w:widowControl w:val="0"/>
              <w:spacing w:before="2" w:after="140" w:line="276" w:lineRule="auto"/>
              <w:jc w:val="center"/>
              <w:rPr>
                <w:rFonts w:ascii="Arial" w:eastAsia="Calibri" w:hAnsi="Arial" w:cs="Calibri"/>
                <w:sz w:val="20"/>
                <w:lang w:val="en-GB" w:eastAsia="zh-CN"/>
              </w:rPr>
            </w:pPr>
            <w:proofErr w:type="spellStart"/>
            <w:r>
              <w:rPr>
                <w:rFonts w:ascii="Arial" w:eastAsia="Calibri" w:hAnsi="Arial" w:cs="Calibri"/>
                <w:sz w:val="20"/>
                <w:lang w:val="en-GB" w:eastAsia="zh-CN"/>
              </w:rPr>
              <w:t>obvezni</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BCD29D9"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08CB7521"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005919E1"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6" w:type="dxa"/>
            <w:tcBorders>
              <w:top w:val="single" w:sz="4" w:space="0" w:color="000000"/>
              <w:left w:val="single" w:sz="4" w:space="0" w:color="000000"/>
              <w:bottom w:val="single" w:sz="4" w:space="0" w:color="000000"/>
              <w:right w:val="single" w:sz="4" w:space="0" w:color="000000"/>
            </w:tcBorders>
          </w:tcPr>
          <w:p w14:paraId="75428AA0"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14CD1DAE"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1BF86053"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229407E7"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23FFE1CA"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8" w:type="dxa"/>
            <w:tcBorders>
              <w:top w:val="single" w:sz="4" w:space="0" w:color="000000"/>
              <w:left w:val="single" w:sz="4" w:space="0" w:color="000000"/>
              <w:bottom w:val="single" w:sz="4" w:space="0" w:color="000000"/>
              <w:right w:val="single" w:sz="4" w:space="0" w:color="000000"/>
            </w:tcBorders>
          </w:tcPr>
          <w:p w14:paraId="2A85D70E"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7" w:type="dxa"/>
            <w:tcBorders>
              <w:top w:val="single" w:sz="4" w:space="0" w:color="000000"/>
              <w:left w:val="single" w:sz="4" w:space="0" w:color="000000"/>
              <w:bottom w:val="single" w:sz="4" w:space="0" w:color="000000"/>
              <w:right w:val="single" w:sz="4" w:space="0" w:color="000000"/>
            </w:tcBorders>
          </w:tcPr>
          <w:p w14:paraId="6B97F14D"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10" w:type="dxa"/>
            <w:tcBorders>
              <w:top w:val="single" w:sz="4" w:space="0" w:color="000000"/>
              <w:left w:val="single" w:sz="4" w:space="0" w:color="000000"/>
              <w:bottom w:val="single" w:sz="4" w:space="0" w:color="000000"/>
              <w:right w:val="single" w:sz="4" w:space="0" w:color="000000"/>
            </w:tcBorders>
          </w:tcPr>
          <w:p w14:paraId="3F11002C"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0A4072BA"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8" w:type="dxa"/>
            <w:tcBorders>
              <w:top w:val="single" w:sz="4" w:space="0" w:color="000000"/>
              <w:left w:val="single" w:sz="4" w:space="0" w:color="000000"/>
              <w:bottom w:val="single" w:sz="4" w:space="0" w:color="000000"/>
              <w:right w:val="single" w:sz="4" w:space="0" w:color="000000"/>
            </w:tcBorders>
          </w:tcPr>
          <w:p w14:paraId="657DFBC5"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2D30A93B"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876" w:type="dxa"/>
            <w:tcBorders>
              <w:top w:val="single" w:sz="4" w:space="0" w:color="000000"/>
              <w:left w:val="single" w:sz="4" w:space="0" w:color="000000"/>
              <w:bottom w:val="single" w:sz="4" w:space="0" w:color="000000"/>
              <w:right w:val="single" w:sz="4" w:space="0" w:color="000000"/>
            </w:tcBorders>
          </w:tcPr>
          <w:p w14:paraId="3ED90F28" w14:textId="77777777" w:rsidR="00327FC2" w:rsidRDefault="00327FC2">
            <w:pPr>
              <w:widowControl w:val="0"/>
              <w:spacing w:before="2" w:after="140" w:line="276" w:lineRule="auto"/>
              <w:jc w:val="center"/>
              <w:rPr>
                <w:rFonts w:ascii="Arial" w:eastAsia="Calibri" w:hAnsi="Arial" w:cs="Calibri"/>
                <w:b/>
                <w:bCs/>
                <w:sz w:val="20"/>
                <w:lang w:val="en-GB" w:eastAsia="zh-CN"/>
              </w:rPr>
            </w:pPr>
          </w:p>
        </w:tc>
      </w:tr>
      <w:tr w:rsidR="00327FC2" w14:paraId="382F6D78" w14:textId="77777777">
        <w:tc>
          <w:tcPr>
            <w:tcW w:w="3402" w:type="dxa"/>
            <w:tcBorders>
              <w:top w:val="single" w:sz="4" w:space="0" w:color="000000"/>
              <w:left w:val="single" w:sz="4" w:space="0" w:color="000000"/>
              <w:bottom w:val="single" w:sz="4" w:space="0" w:color="000000"/>
              <w:right w:val="single" w:sz="4" w:space="0" w:color="000000"/>
            </w:tcBorders>
            <w:shd w:val="clear" w:color="auto" w:fill="D9E2F3"/>
          </w:tcPr>
          <w:p w14:paraId="03D16C3A" w14:textId="77777777" w:rsidR="00327FC2" w:rsidRDefault="00257526">
            <w:pPr>
              <w:widowControl w:val="0"/>
              <w:spacing w:before="2" w:after="140" w:line="276" w:lineRule="auto"/>
              <w:jc w:val="center"/>
              <w:rPr>
                <w:rFonts w:ascii="Arial" w:eastAsia="Calibri" w:hAnsi="Arial" w:cs="Calibri"/>
                <w:b/>
                <w:bCs/>
                <w:sz w:val="20"/>
                <w:lang w:val="en-GB" w:eastAsia="zh-CN"/>
              </w:rPr>
            </w:pPr>
            <w:proofErr w:type="spellStart"/>
            <w:r>
              <w:rPr>
                <w:rFonts w:ascii="Arial" w:eastAsia="Calibri" w:hAnsi="Arial" w:cs="Calibri"/>
                <w:b/>
                <w:bCs/>
                <w:sz w:val="20"/>
                <w:lang w:val="en-GB" w:eastAsia="zh-CN"/>
              </w:rPr>
              <w:t>Uvod</w:t>
            </w:r>
            <w:proofErr w:type="spellEnd"/>
            <w:r>
              <w:rPr>
                <w:rFonts w:ascii="Arial" w:eastAsia="Calibri" w:hAnsi="Arial" w:cs="Calibri"/>
                <w:b/>
                <w:bCs/>
                <w:sz w:val="20"/>
                <w:lang w:val="en-GB" w:eastAsia="zh-CN"/>
              </w:rPr>
              <w:t xml:space="preserve"> u </w:t>
            </w:r>
            <w:proofErr w:type="spellStart"/>
            <w:r>
              <w:rPr>
                <w:rFonts w:ascii="Arial" w:eastAsia="Calibri" w:hAnsi="Arial" w:cs="Calibri"/>
                <w:b/>
                <w:bCs/>
                <w:sz w:val="20"/>
                <w:lang w:val="en-GB" w:eastAsia="zh-CN"/>
              </w:rPr>
              <w:t>fizioterapiju</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143197B5"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I</w:t>
            </w:r>
          </w:p>
        </w:tc>
        <w:tc>
          <w:tcPr>
            <w:tcW w:w="1135" w:type="dxa"/>
            <w:tcBorders>
              <w:top w:val="single" w:sz="4" w:space="0" w:color="000000"/>
              <w:left w:val="single" w:sz="4" w:space="0" w:color="000000"/>
              <w:bottom w:val="single" w:sz="4" w:space="0" w:color="000000"/>
              <w:right w:val="single" w:sz="4" w:space="0" w:color="000000"/>
            </w:tcBorders>
          </w:tcPr>
          <w:p w14:paraId="4D95BBCB" w14:textId="77777777" w:rsidR="00327FC2" w:rsidRDefault="00257526">
            <w:pPr>
              <w:widowControl w:val="0"/>
              <w:spacing w:before="2" w:after="140" w:line="276" w:lineRule="auto"/>
              <w:jc w:val="center"/>
              <w:rPr>
                <w:rFonts w:ascii="Arial" w:eastAsia="Calibri" w:hAnsi="Arial" w:cs="Calibri"/>
                <w:sz w:val="20"/>
                <w:lang w:val="en-GB" w:eastAsia="zh-CN"/>
              </w:rPr>
            </w:pPr>
            <w:proofErr w:type="spellStart"/>
            <w:r>
              <w:rPr>
                <w:rFonts w:ascii="Arial" w:eastAsia="Calibri" w:hAnsi="Arial" w:cs="Calibri"/>
                <w:sz w:val="20"/>
                <w:lang w:val="en-GB" w:eastAsia="zh-CN"/>
              </w:rPr>
              <w:t>obvezni</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45227B4"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5EC9C668"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7DCD6F73"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6" w:type="dxa"/>
            <w:tcBorders>
              <w:top w:val="single" w:sz="4" w:space="0" w:color="000000"/>
              <w:left w:val="single" w:sz="4" w:space="0" w:color="000000"/>
              <w:bottom w:val="single" w:sz="4" w:space="0" w:color="000000"/>
              <w:right w:val="single" w:sz="4" w:space="0" w:color="000000"/>
            </w:tcBorders>
          </w:tcPr>
          <w:p w14:paraId="4D398FA7"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3448E3B1"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6B53D7F6"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0A90F055"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7560990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8" w:type="dxa"/>
            <w:tcBorders>
              <w:top w:val="single" w:sz="4" w:space="0" w:color="000000"/>
              <w:left w:val="single" w:sz="4" w:space="0" w:color="000000"/>
              <w:bottom w:val="single" w:sz="4" w:space="0" w:color="000000"/>
              <w:right w:val="single" w:sz="4" w:space="0" w:color="000000"/>
            </w:tcBorders>
          </w:tcPr>
          <w:p w14:paraId="15DAE168"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7" w:type="dxa"/>
            <w:tcBorders>
              <w:top w:val="single" w:sz="4" w:space="0" w:color="000000"/>
              <w:left w:val="single" w:sz="4" w:space="0" w:color="000000"/>
              <w:bottom w:val="single" w:sz="4" w:space="0" w:color="000000"/>
              <w:right w:val="single" w:sz="4" w:space="0" w:color="000000"/>
            </w:tcBorders>
          </w:tcPr>
          <w:p w14:paraId="09061A0B"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10" w:type="dxa"/>
            <w:tcBorders>
              <w:top w:val="single" w:sz="4" w:space="0" w:color="000000"/>
              <w:left w:val="single" w:sz="4" w:space="0" w:color="000000"/>
              <w:bottom w:val="single" w:sz="4" w:space="0" w:color="000000"/>
              <w:right w:val="single" w:sz="4" w:space="0" w:color="000000"/>
            </w:tcBorders>
          </w:tcPr>
          <w:p w14:paraId="4A21C18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0C0963D5"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8" w:type="dxa"/>
            <w:tcBorders>
              <w:top w:val="single" w:sz="4" w:space="0" w:color="000000"/>
              <w:left w:val="single" w:sz="4" w:space="0" w:color="000000"/>
              <w:bottom w:val="single" w:sz="4" w:space="0" w:color="000000"/>
              <w:right w:val="single" w:sz="4" w:space="0" w:color="000000"/>
            </w:tcBorders>
          </w:tcPr>
          <w:p w14:paraId="5F47A06B"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59E211FF"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876" w:type="dxa"/>
            <w:tcBorders>
              <w:top w:val="single" w:sz="4" w:space="0" w:color="000000"/>
              <w:left w:val="single" w:sz="4" w:space="0" w:color="000000"/>
              <w:bottom w:val="single" w:sz="4" w:space="0" w:color="000000"/>
              <w:right w:val="single" w:sz="4" w:space="0" w:color="000000"/>
            </w:tcBorders>
          </w:tcPr>
          <w:p w14:paraId="50D93768"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r>
      <w:tr w:rsidR="00327FC2" w14:paraId="7190C5F8" w14:textId="77777777">
        <w:tc>
          <w:tcPr>
            <w:tcW w:w="3402" w:type="dxa"/>
            <w:tcBorders>
              <w:top w:val="single" w:sz="4" w:space="0" w:color="000000"/>
              <w:left w:val="single" w:sz="4" w:space="0" w:color="000000"/>
              <w:bottom w:val="single" w:sz="4" w:space="0" w:color="000000"/>
              <w:right w:val="single" w:sz="4" w:space="0" w:color="000000"/>
            </w:tcBorders>
            <w:shd w:val="clear" w:color="auto" w:fill="D9E2F3"/>
          </w:tcPr>
          <w:p w14:paraId="0E876286" w14:textId="77777777" w:rsidR="00327FC2" w:rsidRDefault="00257526">
            <w:pPr>
              <w:widowControl w:val="0"/>
              <w:spacing w:before="2" w:after="140" w:line="276" w:lineRule="auto"/>
              <w:jc w:val="center"/>
              <w:rPr>
                <w:rFonts w:ascii="Arial" w:eastAsia="Calibri" w:hAnsi="Arial" w:cs="Calibri"/>
                <w:b/>
                <w:bCs/>
                <w:sz w:val="20"/>
                <w:lang w:val="pl-PL" w:eastAsia="zh-CN"/>
              </w:rPr>
            </w:pPr>
            <w:r>
              <w:rPr>
                <w:rFonts w:ascii="Arial" w:eastAsia="Calibri" w:hAnsi="Arial" w:cs="Calibri"/>
                <w:b/>
                <w:bCs/>
                <w:sz w:val="20"/>
                <w:lang w:val="pl-PL" w:eastAsia="zh-CN"/>
              </w:rPr>
              <w:t>Uvod u stručni i znanstveni rad</w:t>
            </w:r>
          </w:p>
        </w:tc>
        <w:tc>
          <w:tcPr>
            <w:tcW w:w="1134" w:type="dxa"/>
            <w:tcBorders>
              <w:top w:val="single" w:sz="4" w:space="0" w:color="000000"/>
              <w:left w:val="single" w:sz="4" w:space="0" w:color="000000"/>
              <w:bottom w:val="single" w:sz="4" w:space="0" w:color="000000"/>
              <w:right w:val="single" w:sz="4" w:space="0" w:color="000000"/>
            </w:tcBorders>
          </w:tcPr>
          <w:p w14:paraId="7ADB5E8E"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I</w:t>
            </w:r>
          </w:p>
        </w:tc>
        <w:tc>
          <w:tcPr>
            <w:tcW w:w="1135" w:type="dxa"/>
            <w:tcBorders>
              <w:top w:val="single" w:sz="4" w:space="0" w:color="000000"/>
              <w:left w:val="single" w:sz="4" w:space="0" w:color="000000"/>
              <w:bottom w:val="single" w:sz="4" w:space="0" w:color="000000"/>
              <w:right w:val="single" w:sz="4" w:space="0" w:color="000000"/>
            </w:tcBorders>
          </w:tcPr>
          <w:p w14:paraId="4CC77069" w14:textId="77777777" w:rsidR="00327FC2" w:rsidRDefault="00257526">
            <w:pPr>
              <w:widowControl w:val="0"/>
              <w:spacing w:before="2" w:after="140" w:line="276" w:lineRule="auto"/>
              <w:jc w:val="center"/>
              <w:rPr>
                <w:rFonts w:ascii="Arial" w:eastAsia="Calibri" w:hAnsi="Arial" w:cs="Calibri"/>
                <w:sz w:val="20"/>
                <w:lang w:val="en-GB" w:eastAsia="zh-CN"/>
              </w:rPr>
            </w:pPr>
            <w:proofErr w:type="spellStart"/>
            <w:r>
              <w:rPr>
                <w:rFonts w:ascii="Arial" w:eastAsia="Calibri" w:hAnsi="Arial" w:cs="Calibri"/>
                <w:sz w:val="20"/>
                <w:lang w:val="en-GB" w:eastAsia="zh-CN"/>
              </w:rPr>
              <w:t>obvezni</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A304BAE"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49D41C64"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6951FB6C"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6" w:type="dxa"/>
            <w:tcBorders>
              <w:top w:val="single" w:sz="4" w:space="0" w:color="000000"/>
              <w:left w:val="single" w:sz="4" w:space="0" w:color="000000"/>
              <w:bottom w:val="single" w:sz="4" w:space="0" w:color="000000"/>
              <w:right w:val="single" w:sz="4" w:space="0" w:color="000000"/>
            </w:tcBorders>
          </w:tcPr>
          <w:p w14:paraId="092748F0"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4325C57A"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1B15AC3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297BA998"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0826053D"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8" w:type="dxa"/>
            <w:tcBorders>
              <w:top w:val="single" w:sz="4" w:space="0" w:color="000000"/>
              <w:left w:val="single" w:sz="4" w:space="0" w:color="000000"/>
              <w:bottom w:val="single" w:sz="4" w:space="0" w:color="000000"/>
              <w:right w:val="single" w:sz="4" w:space="0" w:color="000000"/>
            </w:tcBorders>
          </w:tcPr>
          <w:p w14:paraId="35A3A08B"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7" w:type="dxa"/>
            <w:tcBorders>
              <w:top w:val="single" w:sz="4" w:space="0" w:color="000000"/>
              <w:left w:val="single" w:sz="4" w:space="0" w:color="000000"/>
              <w:bottom w:val="single" w:sz="4" w:space="0" w:color="000000"/>
              <w:right w:val="single" w:sz="4" w:space="0" w:color="000000"/>
            </w:tcBorders>
          </w:tcPr>
          <w:p w14:paraId="6152D4DA"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10" w:type="dxa"/>
            <w:tcBorders>
              <w:top w:val="single" w:sz="4" w:space="0" w:color="000000"/>
              <w:left w:val="single" w:sz="4" w:space="0" w:color="000000"/>
              <w:bottom w:val="single" w:sz="4" w:space="0" w:color="000000"/>
              <w:right w:val="single" w:sz="4" w:space="0" w:color="000000"/>
            </w:tcBorders>
          </w:tcPr>
          <w:p w14:paraId="41BC9FAA"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7C4608E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8" w:type="dxa"/>
            <w:tcBorders>
              <w:top w:val="single" w:sz="4" w:space="0" w:color="000000"/>
              <w:left w:val="single" w:sz="4" w:space="0" w:color="000000"/>
              <w:bottom w:val="single" w:sz="4" w:space="0" w:color="000000"/>
              <w:right w:val="single" w:sz="4" w:space="0" w:color="000000"/>
            </w:tcBorders>
          </w:tcPr>
          <w:p w14:paraId="25CFB4EC"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2C5C8E16"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876" w:type="dxa"/>
            <w:tcBorders>
              <w:top w:val="single" w:sz="4" w:space="0" w:color="000000"/>
              <w:left w:val="single" w:sz="4" w:space="0" w:color="000000"/>
              <w:bottom w:val="single" w:sz="4" w:space="0" w:color="000000"/>
              <w:right w:val="single" w:sz="4" w:space="0" w:color="000000"/>
            </w:tcBorders>
          </w:tcPr>
          <w:p w14:paraId="75C3BF5A" w14:textId="77777777" w:rsidR="00327FC2" w:rsidRDefault="00327FC2">
            <w:pPr>
              <w:widowControl w:val="0"/>
              <w:spacing w:before="2" w:after="140" w:line="276" w:lineRule="auto"/>
              <w:jc w:val="center"/>
              <w:rPr>
                <w:rFonts w:ascii="Arial" w:eastAsia="Calibri" w:hAnsi="Arial" w:cs="Calibri"/>
                <w:b/>
                <w:bCs/>
                <w:sz w:val="20"/>
                <w:lang w:val="en-GB" w:eastAsia="zh-CN"/>
              </w:rPr>
            </w:pPr>
          </w:p>
        </w:tc>
      </w:tr>
      <w:tr w:rsidR="00327FC2" w14:paraId="339FD1C7" w14:textId="77777777">
        <w:tc>
          <w:tcPr>
            <w:tcW w:w="3402" w:type="dxa"/>
            <w:tcBorders>
              <w:top w:val="single" w:sz="4" w:space="0" w:color="000000"/>
              <w:left w:val="single" w:sz="4" w:space="0" w:color="000000"/>
              <w:bottom w:val="single" w:sz="4" w:space="0" w:color="000000"/>
              <w:right w:val="single" w:sz="4" w:space="0" w:color="000000"/>
            </w:tcBorders>
            <w:shd w:val="clear" w:color="auto" w:fill="D9E2F3"/>
          </w:tcPr>
          <w:p w14:paraId="5A07B90C" w14:textId="77777777" w:rsidR="00327FC2" w:rsidRDefault="00257526">
            <w:pPr>
              <w:widowControl w:val="0"/>
              <w:spacing w:before="2" w:after="140" w:line="276" w:lineRule="auto"/>
              <w:jc w:val="center"/>
              <w:rPr>
                <w:rFonts w:ascii="Arial" w:eastAsia="Calibri" w:hAnsi="Arial" w:cs="Calibri"/>
                <w:b/>
                <w:bCs/>
                <w:sz w:val="20"/>
                <w:lang w:val="en-GB" w:eastAsia="zh-CN"/>
              </w:rPr>
            </w:pPr>
            <w:proofErr w:type="spellStart"/>
            <w:r>
              <w:rPr>
                <w:rFonts w:ascii="Arial" w:eastAsia="Calibri" w:hAnsi="Arial" w:cs="Calibri"/>
                <w:b/>
                <w:bCs/>
                <w:sz w:val="20"/>
                <w:lang w:val="en-GB" w:eastAsia="zh-CN"/>
              </w:rPr>
              <w:t>Biomehanika</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7552E83C"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II</w:t>
            </w:r>
          </w:p>
        </w:tc>
        <w:tc>
          <w:tcPr>
            <w:tcW w:w="1135" w:type="dxa"/>
            <w:tcBorders>
              <w:top w:val="single" w:sz="4" w:space="0" w:color="000000"/>
              <w:left w:val="single" w:sz="4" w:space="0" w:color="000000"/>
              <w:bottom w:val="single" w:sz="4" w:space="0" w:color="000000"/>
              <w:right w:val="single" w:sz="4" w:space="0" w:color="000000"/>
            </w:tcBorders>
          </w:tcPr>
          <w:p w14:paraId="08A42EB3" w14:textId="77777777" w:rsidR="00327FC2" w:rsidRDefault="00257526">
            <w:pPr>
              <w:widowControl w:val="0"/>
              <w:spacing w:before="2" w:after="140" w:line="276" w:lineRule="auto"/>
              <w:jc w:val="center"/>
              <w:rPr>
                <w:rFonts w:ascii="Arial" w:eastAsia="Calibri" w:hAnsi="Arial" w:cs="Calibri"/>
                <w:sz w:val="20"/>
                <w:lang w:val="en-GB" w:eastAsia="zh-CN"/>
              </w:rPr>
            </w:pPr>
            <w:proofErr w:type="spellStart"/>
            <w:r>
              <w:rPr>
                <w:rFonts w:ascii="Arial" w:eastAsia="Calibri" w:hAnsi="Arial" w:cs="Calibri"/>
                <w:sz w:val="20"/>
                <w:lang w:val="en-GB" w:eastAsia="zh-CN"/>
              </w:rPr>
              <w:t>obvezni</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DA047E5"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28F2DEE1"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085D2A8B"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6" w:type="dxa"/>
            <w:tcBorders>
              <w:top w:val="single" w:sz="4" w:space="0" w:color="000000"/>
              <w:left w:val="single" w:sz="4" w:space="0" w:color="000000"/>
              <w:bottom w:val="single" w:sz="4" w:space="0" w:color="000000"/>
              <w:right w:val="single" w:sz="4" w:space="0" w:color="000000"/>
            </w:tcBorders>
          </w:tcPr>
          <w:p w14:paraId="7935D0F0"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209D7B1B"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54886E49"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10FBB83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23D60931"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8" w:type="dxa"/>
            <w:tcBorders>
              <w:top w:val="single" w:sz="4" w:space="0" w:color="000000"/>
              <w:left w:val="single" w:sz="4" w:space="0" w:color="000000"/>
              <w:bottom w:val="single" w:sz="4" w:space="0" w:color="000000"/>
              <w:right w:val="single" w:sz="4" w:space="0" w:color="000000"/>
            </w:tcBorders>
          </w:tcPr>
          <w:p w14:paraId="652B6B06"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7" w:type="dxa"/>
            <w:tcBorders>
              <w:top w:val="single" w:sz="4" w:space="0" w:color="000000"/>
              <w:left w:val="single" w:sz="4" w:space="0" w:color="000000"/>
              <w:bottom w:val="single" w:sz="4" w:space="0" w:color="000000"/>
              <w:right w:val="single" w:sz="4" w:space="0" w:color="000000"/>
            </w:tcBorders>
          </w:tcPr>
          <w:p w14:paraId="4DB5B74C"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10" w:type="dxa"/>
            <w:tcBorders>
              <w:top w:val="single" w:sz="4" w:space="0" w:color="000000"/>
              <w:left w:val="single" w:sz="4" w:space="0" w:color="000000"/>
              <w:bottom w:val="single" w:sz="4" w:space="0" w:color="000000"/>
              <w:right w:val="single" w:sz="4" w:space="0" w:color="000000"/>
            </w:tcBorders>
          </w:tcPr>
          <w:p w14:paraId="4F45AA96"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3EAE1D60"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8" w:type="dxa"/>
            <w:tcBorders>
              <w:top w:val="single" w:sz="4" w:space="0" w:color="000000"/>
              <w:left w:val="single" w:sz="4" w:space="0" w:color="000000"/>
              <w:bottom w:val="single" w:sz="4" w:space="0" w:color="000000"/>
              <w:right w:val="single" w:sz="4" w:space="0" w:color="000000"/>
            </w:tcBorders>
          </w:tcPr>
          <w:p w14:paraId="38A9C065"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6346B855"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876" w:type="dxa"/>
            <w:tcBorders>
              <w:top w:val="single" w:sz="4" w:space="0" w:color="000000"/>
              <w:left w:val="single" w:sz="4" w:space="0" w:color="000000"/>
              <w:bottom w:val="single" w:sz="4" w:space="0" w:color="000000"/>
              <w:right w:val="single" w:sz="4" w:space="0" w:color="000000"/>
            </w:tcBorders>
          </w:tcPr>
          <w:p w14:paraId="2B1A865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r>
      <w:tr w:rsidR="00327FC2" w14:paraId="654251AA" w14:textId="77777777">
        <w:tc>
          <w:tcPr>
            <w:tcW w:w="3402" w:type="dxa"/>
            <w:tcBorders>
              <w:top w:val="single" w:sz="4" w:space="0" w:color="000000"/>
              <w:left w:val="single" w:sz="4" w:space="0" w:color="000000"/>
              <w:bottom w:val="single" w:sz="4" w:space="0" w:color="000000"/>
              <w:right w:val="single" w:sz="4" w:space="0" w:color="000000"/>
            </w:tcBorders>
            <w:shd w:val="clear" w:color="auto" w:fill="D9E2F3"/>
          </w:tcPr>
          <w:p w14:paraId="153F9EE8" w14:textId="77777777" w:rsidR="00327FC2" w:rsidRDefault="00257526">
            <w:pPr>
              <w:widowControl w:val="0"/>
              <w:spacing w:before="2" w:after="140" w:line="276" w:lineRule="auto"/>
              <w:jc w:val="center"/>
              <w:rPr>
                <w:rFonts w:ascii="Arial" w:eastAsia="Calibri" w:hAnsi="Arial" w:cs="Calibri"/>
                <w:b/>
                <w:bCs/>
                <w:sz w:val="20"/>
                <w:lang w:val="en-GB" w:eastAsia="zh-CN"/>
              </w:rPr>
            </w:pPr>
            <w:proofErr w:type="spellStart"/>
            <w:r>
              <w:rPr>
                <w:rFonts w:ascii="Arial" w:eastAsia="Calibri" w:hAnsi="Arial" w:cs="Calibri"/>
                <w:b/>
                <w:bCs/>
                <w:sz w:val="20"/>
                <w:lang w:val="en-GB" w:eastAsia="zh-CN"/>
              </w:rPr>
              <w:t>Fiziologija</w:t>
            </w:r>
            <w:proofErr w:type="spellEnd"/>
            <w:r>
              <w:rPr>
                <w:rFonts w:ascii="Arial" w:eastAsia="Calibri" w:hAnsi="Arial" w:cs="Calibri"/>
                <w:b/>
                <w:bCs/>
                <w:sz w:val="20"/>
                <w:lang w:val="en-GB" w:eastAsia="zh-CN"/>
              </w:rPr>
              <w:t xml:space="preserve"> s </w:t>
            </w:r>
            <w:proofErr w:type="spellStart"/>
            <w:r>
              <w:rPr>
                <w:rFonts w:ascii="Arial" w:eastAsia="Calibri" w:hAnsi="Arial" w:cs="Calibri"/>
                <w:b/>
                <w:bCs/>
                <w:sz w:val="20"/>
                <w:lang w:val="en-GB" w:eastAsia="zh-CN"/>
              </w:rPr>
              <w:t>patofiziologijom</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44BFD511"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II</w:t>
            </w:r>
          </w:p>
        </w:tc>
        <w:tc>
          <w:tcPr>
            <w:tcW w:w="1135" w:type="dxa"/>
            <w:tcBorders>
              <w:top w:val="single" w:sz="4" w:space="0" w:color="000000"/>
              <w:left w:val="single" w:sz="4" w:space="0" w:color="000000"/>
              <w:bottom w:val="single" w:sz="4" w:space="0" w:color="000000"/>
              <w:right w:val="single" w:sz="4" w:space="0" w:color="000000"/>
            </w:tcBorders>
          </w:tcPr>
          <w:p w14:paraId="0E5DBC27" w14:textId="77777777" w:rsidR="00327FC2" w:rsidRDefault="00257526">
            <w:pPr>
              <w:widowControl w:val="0"/>
              <w:spacing w:before="2" w:after="140" w:line="276" w:lineRule="auto"/>
              <w:jc w:val="center"/>
              <w:rPr>
                <w:rFonts w:ascii="Arial" w:eastAsia="Calibri" w:hAnsi="Arial" w:cs="Calibri"/>
                <w:sz w:val="20"/>
                <w:lang w:val="en-GB" w:eastAsia="zh-CN"/>
              </w:rPr>
            </w:pPr>
            <w:proofErr w:type="spellStart"/>
            <w:r>
              <w:rPr>
                <w:rFonts w:ascii="Arial" w:eastAsia="Calibri" w:hAnsi="Arial" w:cs="Calibri"/>
                <w:sz w:val="20"/>
                <w:lang w:val="en-GB" w:eastAsia="zh-CN"/>
              </w:rPr>
              <w:t>obvezni</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D07E8E1"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737DC8DE"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3B8FD147"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6" w:type="dxa"/>
            <w:tcBorders>
              <w:top w:val="single" w:sz="4" w:space="0" w:color="000000"/>
              <w:left w:val="single" w:sz="4" w:space="0" w:color="000000"/>
              <w:bottom w:val="single" w:sz="4" w:space="0" w:color="000000"/>
              <w:right w:val="single" w:sz="4" w:space="0" w:color="000000"/>
            </w:tcBorders>
          </w:tcPr>
          <w:p w14:paraId="175C6889"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4F231E25"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11484B2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1D771B17"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7D56FC9F"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8" w:type="dxa"/>
            <w:tcBorders>
              <w:top w:val="single" w:sz="4" w:space="0" w:color="000000"/>
              <w:left w:val="single" w:sz="4" w:space="0" w:color="000000"/>
              <w:bottom w:val="single" w:sz="4" w:space="0" w:color="000000"/>
              <w:right w:val="single" w:sz="4" w:space="0" w:color="000000"/>
            </w:tcBorders>
          </w:tcPr>
          <w:p w14:paraId="0D26539B"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7" w:type="dxa"/>
            <w:tcBorders>
              <w:top w:val="single" w:sz="4" w:space="0" w:color="000000"/>
              <w:left w:val="single" w:sz="4" w:space="0" w:color="000000"/>
              <w:bottom w:val="single" w:sz="4" w:space="0" w:color="000000"/>
              <w:right w:val="single" w:sz="4" w:space="0" w:color="000000"/>
            </w:tcBorders>
          </w:tcPr>
          <w:p w14:paraId="12620DE5"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10" w:type="dxa"/>
            <w:tcBorders>
              <w:top w:val="single" w:sz="4" w:space="0" w:color="000000"/>
              <w:left w:val="single" w:sz="4" w:space="0" w:color="000000"/>
              <w:bottom w:val="single" w:sz="4" w:space="0" w:color="000000"/>
              <w:right w:val="single" w:sz="4" w:space="0" w:color="000000"/>
            </w:tcBorders>
          </w:tcPr>
          <w:p w14:paraId="56BBC097"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7BD835BF"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8" w:type="dxa"/>
            <w:tcBorders>
              <w:top w:val="single" w:sz="4" w:space="0" w:color="000000"/>
              <w:left w:val="single" w:sz="4" w:space="0" w:color="000000"/>
              <w:bottom w:val="single" w:sz="4" w:space="0" w:color="000000"/>
              <w:right w:val="single" w:sz="4" w:space="0" w:color="000000"/>
            </w:tcBorders>
          </w:tcPr>
          <w:p w14:paraId="3092D8DF"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0C96BFDA"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876" w:type="dxa"/>
            <w:tcBorders>
              <w:top w:val="single" w:sz="4" w:space="0" w:color="000000"/>
              <w:left w:val="single" w:sz="4" w:space="0" w:color="000000"/>
              <w:bottom w:val="single" w:sz="4" w:space="0" w:color="000000"/>
              <w:right w:val="single" w:sz="4" w:space="0" w:color="000000"/>
            </w:tcBorders>
          </w:tcPr>
          <w:p w14:paraId="0E4AC3B3" w14:textId="77777777" w:rsidR="00327FC2" w:rsidRDefault="00327FC2">
            <w:pPr>
              <w:widowControl w:val="0"/>
              <w:spacing w:before="2" w:after="140" w:line="276" w:lineRule="auto"/>
              <w:jc w:val="center"/>
              <w:rPr>
                <w:rFonts w:ascii="Arial" w:eastAsia="Calibri" w:hAnsi="Arial" w:cs="Calibri"/>
                <w:b/>
                <w:bCs/>
                <w:sz w:val="20"/>
                <w:lang w:val="en-GB" w:eastAsia="zh-CN"/>
              </w:rPr>
            </w:pPr>
          </w:p>
        </w:tc>
      </w:tr>
      <w:tr w:rsidR="00327FC2" w14:paraId="04B2B907" w14:textId="77777777">
        <w:tc>
          <w:tcPr>
            <w:tcW w:w="3402" w:type="dxa"/>
            <w:tcBorders>
              <w:top w:val="single" w:sz="4" w:space="0" w:color="000000"/>
              <w:left w:val="single" w:sz="4" w:space="0" w:color="000000"/>
              <w:bottom w:val="single" w:sz="4" w:space="0" w:color="000000"/>
              <w:right w:val="single" w:sz="4" w:space="0" w:color="000000"/>
            </w:tcBorders>
            <w:shd w:val="clear" w:color="auto" w:fill="D9E2F3"/>
          </w:tcPr>
          <w:p w14:paraId="3C43C3F8" w14:textId="77777777" w:rsidR="00327FC2" w:rsidRDefault="00257526">
            <w:pPr>
              <w:widowControl w:val="0"/>
              <w:spacing w:before="2" w:after="140" w:line="276" w:lineRule="auto"/>
              <w:jc w:val="center"/>
              <w:rPr>
                <w:rFonts w:ascii="Arial" w:eastAsia="Calibri" w:hAnsi="Arial" w:cs="Calibri"/>
                <w:b/>
                <w:bCs/>
                <w:sz w:val="20"/>
                <w:lang w:val="en-GB" w:eastAsia="zh-CN"/>
              </w:rPr>
            </w:pPr>
            <w:proofErr w:type="spellStart"/>
            <w:r>
              <w:rPr>
                <w:rFonts w:ascii="Arial" w:eastAsia="Calibri" w:hAnsi="Arial" w:cs="Calibri"/>
                <w:b/>
                <w:bCs/>
                <w:sz w:val="20"/>
                <w:lang w:val="en-GB" w:eastAsia="zh-CN"/>
              </w:rPr>
              <w:t>Fizioterapijska</w:t>
            </w:r>
            <w:proofErr w:type="spellEnd"/>
            <w:r>
              <w:rPr>
                <w:rFonts w:ascii="Arial" w:eastAsia="Calibri" w:hAnsi="Arial" w:cs="Calibri"/>
                <w:b/>
                <w:bCs/>
                <w:sz w:val="20"/>
                <w:lang w:val="en-GB" w:eastAsia="zh-CN"/>
              </w:rPr>
              <w:t xml:space="preserve"> </w:t>
            </w:r>
            <w:proofErr w:type="spellStart"/>
            <w:r>
              <w:rPr>
                <w:rFonts w:ascii="Arial" w:eastAsia="Calibri" w:hAnsi="Arial" w:cs="Calibri"/>
                <w:b/>
                <w:bCs/>
                <w:sz w:val="20"/>
                <w:lang w:val="en-GB" w:eastAsia="zh-CN"/>
              </w:rPr>
              <w:t>procjena</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0EC1D970"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II</w:t>
            </w:r>
          </w:p>
        </w:tc>
        <w:tc>
          <w:tcPr>
            <w:tcW w:w="1135" w:type="dxa"/>
            <w:tcBorders>
              <w:top w:val="single" w:sz="4" w:space="0" w:color="000000"/>
              <w:left w:val="single" w:sz="4" w:space="0" w:color="000000"/>
              <w:bottom w:val="single" w:sz="4" w:space="0" w:color="000000"/>
              <w:right w:val="single" w:sz="4" w:space="0" w:color="000000"/>
            </w:tcBorders>
          </w:tcPr>
          <w:p w14:paraId="3DBF5715" w14:textId="77777777" w:rsidR="00327FC2" w:rsidRDefault="00257526">
            <w:pPr>
              <w:widowControl w:val="0"/>
              <w:spacing w:before="2" w:after="140" w:line="276" w:lineRule="auto"/>
              <w:jc w:val="center"/>
              <w:rPr>
                <w:rFonts w:ascii="Arial" w:eastAsia="Calibri" w:hAnsi="Arial" w:cs="Calibri"/>
                <w:sz w:val="20"/>
                <w:lang w:val="en-GB" w:eastAsia="zh-CN"/>
              </w:rPr>
            </w:pPr>
            <w:proofErr w:type="spellStart"/>
            <w:r>
              <w:rPr>
                <w:rFonts w:ascii="Arial" w:eastAsia="Calibri" w:hAnsi="Arial" w:cs="Calibri"/>
                <w:sz w:val="20"/>
                <w:lang w:val="en-GB" w:eastAsia="zh-CN"/>
              </w:rPr>
              <w:t>obvezni</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07C9FB6"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7807F636"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647D6170"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6" w:type="dxa"/>
            <w:tcBorders>
              <w:top w:val="single" w:sz="4" w:space="0" w:color="000000"/>
              <w:left w:val="single" w:sz="4" w:space="0" w:color="000000"/>
              <w:bottom w:val="single" w:sz="4" w:space="0" w:color="000000"/>
              <w:right w:val="single" w:sz="4" w:space="0" w:color="000000"/>
            </w:tcBorders>
          </w:tcPr>
          <w:p w14:paraId="390FEE37"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3332765E"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31F3CB71"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70D078FA"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08BE013D"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8" w:type="dxa"/>
            <w:tcBorders>
              <w:top w:val="single" w:sz="4" w:space="0" w:color="000000"/>
              <w:left w:val="single" w:sz="4" w:space="0" w:color="000000"/>
              <w:bottom w:val="single" w:sz="4" w:space="0" w:color="000000"/>
              <w:right w:val="single" w:sz="4" w:space="0" w:color="000000"/>
            </w:tcBorders>
          </w:tcPr>
          <w:p w14:paraId="7C4242B8"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7" w:type="dxa"/>
            <w:tcBorders>
              <w:top w:val="single" w:sz="4" w:space="0" w:color="000000"/>
              <w:left w:val="single" w:sz="4" w:space="0" w:color="000000"/>
              <w:bottom w:val="single" w:sz="4" w:space="0" w:color="000000"/>
              <w:right w:val="single" w:sz="4" w:space="0" w:color="000000"/>
            </w:tcBorders>
          </w:tcPr>
          <w:p w14:paraId="15068A94"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10" w:type="dxa"/>
            <w:tcBorders>
              <w:top w:val="single" w:sz="4" w:space="0" w:color="000000"/>
              <w:left w:val="single" w:sz="4" w:space="0" w:color="000000"/>
              <w:bottom w:val="single" w:sz="4" w:space="0" w:color="000000"/>
              <w:right w:val="single" w:sz="4" w:space="0" w:color="000000"/>
            </w:tcBorders>
          </w:tcPr>
          <w:p w14:paraId="36FEFB73"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709" w:type="dxa"/>
            <w:tcBorders>
              <w:top w:val="single" w:sz="4" w:space="0" w:color="000000"/>
              <w:left w:val="single" w:sz="4" w:space="0" w:color="000000"/>
              <w:bottom w:val="single" w:sz="4" w:space="0" w:color="000000"/>
              <w:right w:val="single" w:sz="4" w:space="0" w:color="000000"/>
            </w:tcBorders>
          </w:tcPr>
          <w:p w14:paraId="6F0140A5"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8" w:type="dxa"/>
            <w:tcBorders>
              <w:top w:val="single" w:sz="4" w:space="0" w:color="000000"/>
              <w:left w:val="single" w:sz="4" w:space="0" w:color="000000"/>
              <w:bottom w:val="single" w:sz="4" w:space="0" w:color="000000"/>
              <w:right w:val="single" w:sz="4" w:space="0" w:color="000000"/>
            </w:tcBorders>
          </w:tcPr>
          <w:p w14:paraId="1E19D9ED"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60CA26CC"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876" w:type="dxa"/>
            <w:tcBorders>
              <w:top w:val="single" w:sz="4" w:space="0" w:color="000000"/>
              <w:left w:val="single" w:sz="4" w:space="0" w:color="000000"/>
              <w:bottom w:val="single" w:sz="4" w:space="0" w:color="000000"/>
              <w:right w:val="single" w:sz="4" w:space="0" w:color="000000"/>
            </w:tcBorders>
          </w:tcPr>
          <w:p w14:paraId="463F47CF" w14:textId="77777777" w:rsidR="00327FC2" w:rsidRDefault="00327FC2">
            <w:pPr>
              <w:widowControl w:val="0"/>
              <w:spacing w:before="2" w:after="140" w:line="276" w:lineRule="auto"/>
              <w:jc w:val="center"/>
              <w:rPr>
                <w:rFonts w:ascii="Arial" w:eastAsia="Calibri" w:hAnsi="Arial" w:cs="Calibri"/>
                <w:b/>
                <w:bCs/>
                <w:sz w:val="20"/>
                <w:lang w:val="en-GB" w:eastAsia="zh-CN"/>
              </w:rPr>
            </w:pPr>
          </w:p>
        </w:tc>
      </w:tr>
      <w:tr w:rsidR="00327FC2" w14:paraId="4A53F9A0" w14:textId="77777777">
        <w:tc>
          <w:tcPr>
            <w:tcW w:w="3402" w:type="dxa"/>
            <w:tcBorders>
              <w:top w:val="single" w:sz="4" w:space="0" w:color="000000"/>
              <w:left w:val="single" w:sz="4" w:space="0" w:color="000000"/>
              <w:bottom w:val="single" w:sz="4" w:space="0" w:color="000000"/>
              <w:right w:val="single" w:sz="4" w:space="0" w:color="000000"/>
            </w:tcBorders>
            <w:shd w:val="clear" w:color="auto" w:fill="D9E2F3"/>
          </w:tcPr>
          <w:p w14:paraId="5770F970" w14:textId="77777777" w:rsidR="00327FC2" w:rsidRDefault="00257526">
            <w:pPr>
              <w:widowControl w:val="0"/>
              <w:spacing w:before="2" w:after="140" w:line="276" w:lineRule="auto"/>
              <w:jc w:val="center"/>
              <w:rPr>
                <w:rFonts w:ascii="Arial" w:eastAsia="Calibri" w:hAnsi="Arial" w:cs="Calibri"/>
                <w:b/>
                <w:bCs/>
                <w:sz w:val="20"/>
                <w:lang w:val="en-GB" w:eastAsia="zh-CN"/>
              </w:rPr>
            </w:pPr>
            <w:proofErr w:type="spellStart"/>
            <w:r>
              <w:rPr>
                <w:rFonts w:ascii="Arial" w:eastAsia="Calibri" w:hAnsi="Arial" w:cs="Calibri"/>
                <w:b/>
                <w:bCs/>
                <w:sz w:val="20"/>
                <w:lang w:val="en-GB" w:eastAsia="zh-CN"/>
              </w:rPr>
              <w:t>Klinička</w:t>
            </w:r>
            <w:proofErr w:type="spellEnd"/>
            <w:r>
              <w:rPr>
                <w:rFonts w:ascii="Arial" w:eastAsia="Calibri" w:hAnsi="Arial" w:cs="Calibri"/>
                <w:b/>
                <w:bCs/>
                <w:sz w:val="20"/>
                <w:lang w:val="en-GB" w:eastAsia="zh-CN"/>
              </w:rPr>
              <w:t xml:space="preserve"> </w:t>
            </w:r>
            <w:proofErr w:type="spellStart"/>
            <w:r>
              <w:rPr>
                <w:rFonts w:ascii="Arial" w:eastAsia="Calibri" w:hAnsi="Arial" w:cs="Calibri"/>
                <w:b/>
                <w:bCs/>
                <w:sz w:val="20"/>
                <w:lang w:val="en-GB" w:eastAsia="zh-CN"/>
              </w:rPr>
              <w:t>praksa</w:t>
            </w:r>
            <w:proofErr w:type="spellEnd"/>
            <w:r>
              <w:rPr>
                <w:rFonts w:ascii="Arial" w:eastAsia="Calibri" w:hAnsi="Arial" w:cs="Calibri"/>
                <w:b/>
                <w:bCs/>
                <w:sz w:val="20"/>
                <w:lang w:val="en-GB" w:eastAsia="zh-CN"/>
              </w:rPr>
              <w:t xml:space="preserve"> I</w:t>
            </w:r>
          </w:p>
        </w:tc>
        <w:tc>
          <w:tcPr>
            <w:tcW w:w="1134" w:type="dxa"/>
            <w:tcBorders>
              <w:top w:val="single" w:sz="4" w:space="0" w:color="000000"/>
              <w:left w:val="single" w:sz="4" w:space="0" w:color="000000"/>
              <w:bottom w:val="single" w:sz="4" w:space="0" w:color="000000"/>
              <w:right w:val="single" w:sz="4" w:space="0" w:color="000000"/>
            </w:tcBorders>
          </w:tcPr>
          <w:p w14:paraId="241E2ADC"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II</w:t>
            </w:r>
          </w:p>
        </w:tc>
        <w:tc>
          <w:tcPr>
            <w:tcW w:w="1135" w:type="dxa"/>
            <w:tcBorders>
              <w:top w:val="single" w:sz="4" w:space="0" w:color="000000"/>
              <w:left w:val="single" w:sz="4" w:space="0" w:color="000000"/>
              <w:bottom w:val="single" w:sz="4" w:space="0" w:color="000000"/>
              <w:right w:val="single" w:sz="4" w:space="0" w:color="000000"/>
            </w:tcBorders>
          </w:tcPr>
          <w:p w14:paraId="345F065A" w14:textId="77777777" w:rsidR="00327FC2" w:rsidRDefault="00257526">
            <w:pPr>
              <w:widowControl w:val="0"/>
              <w:spacing w:before="2" w:after="140" w:line="276" w:lineRule="auto"/>
              <w:jc w:val="center"/>
              <w:rPr>
                <w:rFonts w:ascii="Arial" w:eastAsia="Calibri" w:hAnsi="Arial" w:cs="Calibri"/>
                <w:sz w:val="20"/>
                <w:lang w:val="en-GB" w:eastAsia="zh-CN"/>
              </w:rPr>
            </w:pPr>
            <w:proofErr w:type="spellStart"/>
            <w:r>
              <w:rPr>
                <w:rFonts w:ascii="Arial" w:eastAsia="Calibri" w:hAnsi="Arial" w:cs="Calibri"/>
                <w:sz w:val="20"/>
                <w:lang w:val="en-GB" w:eastAsia="zh-CN"/>
              </w:rPr>
              <w:t>obvezni</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C8368A9"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1852FD8E"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42D5E21D"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6" w:type="dxa"/>
            <w:tcBorders>
              <w:top w:val="single" w:sz="4" w:space="0" w:color="000000"/>
              <w:left w:val="single" w:sz="4" w:space="0" w:color="000000"/>
              <w:bottom w:val="single" w:sz="4" w:space="0" w:color="000000"/>
              <w:right w:val="single" w:sz="4" w:space="0" w:color="000000"/>
            </w:tcBorders>
          </w:tcPr>
          <w:p w14:paraId="22504ED9"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7DEDAC47"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21F70AA5"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1D60105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095ECBFF"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8" w:type="dxa"/>
            <w:tcBorders>
              <w:top w:val="single" w:sz="4" w:space="0" w:color="000000"/>
              <w:left w:val="single" w:sz="4" w:space="0" w:color="000000"/>
              <w:bottom w:val="single" w:sz="4" w:space="0" w:color="000000"/>
              <w:right w:val="single" w:sz="4" w:space="0" w:color="000000"/>
            </w:tcBorders>
          </w:tcPr>
          <w:p w14:paraId="14C49D94"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7" w:type="dxa"/>
            <w:tcBorders>
              <w:top w:val="single" w:sz="4" w:space="0" w:color="000000"/>
              <w:left w:val="single" w:sz="4" w:space="0" w:color="000000"/>
              <w:bottom w:val="single" w:sz="4" w:space="0" w:color="000000"/>
              <w:right w:val="single" w:sz="4" w:space="0" w:color="000000"/>
            </w:tcBorders>
          </w:tcPr>
          <w:p w14:paraId="55DDE31F"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10" w:type="dxa"/>
            <w:tcBorders>
              <w:top w:val="single" w:sz="4" w:space="0" w:color="000000"/>
              <w:left w:val="single" w:sz="4" w:space="0" w:color="000000"/>
              <w:bottom w:val="single" w:sz="4" w:space="0" w:color="000000"/>
              <w:right w:val="single" w:sz="4" w:space="0" w:color="000000"/>
            </w:tcBorders>
          </w:tcPr>
          <w:p w14:paraId="3C5F0A7B"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2521F1F1"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8" w:type="dxa"/>
            <w:tcBorders>
              <w:top w:val="single" w:sz="4" w:space="0" w:color="000000"/>
              <w:left w:val="single" w:sz="4" w:space="0" w:color="000000"/>
              <w:bottom w:val="single" w:sz="4" w:space="0" w:color="000000"/>
              <w:right w:val="single" w:sz="4" w:space="0" w:color="000000"/>
            </w:tcBorders>
          </w:tcPr>
          <w:p w14:paraId="224B7B8D"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44CF9143"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876" w:type="dxa"/>
            <w:tcBorders>
              <w:top w:val="single" w:sz="4" w:space="0" w:color="000000"/>
              <w:left w:val="single" w:sz="4" w:space="0" w:color="000000"/>
              <w:bottom w:val="single" w:sz="4" w:space="0" w:color="000000"/>
              <w:right w:val="single" w:sz="4" w:space="0" w:color="000000"/>
            </w:tcBorders>
          </w:tcPr>
          <w:p w14:paraId="6A04844A" w14:textId="77777777" w:rsidR="00327FC2" w:rsidRDefault="00327FC2">
            <w:pPr>
              <w:widowControl w:val="0"/>
              <w:spacing w:before="2" w:after="140" w:line="276" w:lineRule="auto"/>
              <w:jc w:val="center"/>
              <w:rPr>
                <w:rFonts w:ascii="Arial" w:eastAsia="Calibri" w:hAnsi="Arial" w:cs="Calibri"/>
                <w:b/>
                <w:bCs/>
                <w:sz w:val="20"/>
                <w:lang w:val="en-GB" w:eastAsia="zh-CN"/>
              </w:rPr>
            </w:pPr>
          </w:p>
        </w:tc>
      </w:tr>
      <w:tr w:rsidR="00327FC2" w14:paraId="6B4D73D2" w14:textId="77777777">
        <w:tc>
          <w:tcPr>
            <w:tcW w:w="3402" w:type="dxa"/>
            <w:tcBorders>
              <w:top w:val="single" w:sz="4" w:space="0" w:color="000000"/>
              <w:left w:val="single" w:sz="4" w:space="0" w:color="000000"/>
              <w:bottom w:val="single" w:sz="4" w:space="0" w:color="000000"/>
              <w:right w:val="single" w:sz="4" w:space="0" w:color="000000"/>
            </w:tcBorders>
            <w:shd w:val="clear" w:color="auto" w:fill="D9E2F3"/>
          </w:tcPr>
          <w:p w14:paraId="129C5ACD" w14:textId="77777777" w:rsidR="00327FC2" w:rsidRDefault="00257526">
            <w:pPr>
              <w:widowControl w:val="0"/>
              <w:spacing w:before="2" w:after="140" w:line="276" w:lineRule="auto"/>
              <w:jc w:val="center"/>
              <w:rPr>
                <w:rFonts w:ascii="Arial" w:eastAsia="Calibri" w:hAnsi="Arial" w:cs="Calibri"/>
                <w:b/>
                <w:bCs/>
                <w:sz w:val="20"/>
                <w:lang w:val="en-GB" w:eastAsia="zh-CN"/>
              </w:rPr>
            </w:pPr>
            <w:proofErr w:type="spellStart"/>
            <w:r>
              <w:rPr>
                <w:rFonts w:ascii="Arial" w:eastAsia="Calibri" w:hAnsi="Arial" w:cs="Calibri"/>
                <w:b/>
                <w:bCs/>
                <w:sz w:val="20"/>
                <w:lang w:val="en-GB" w:eastAsia="zh-CN"/>
              </w:rPr>
              <w:t>Osnove</w:t>
            </w:r>
            <w:proofErr w:type="spellEnd"/>
            <w:r>
              <w:rPr>
                <w:rFonts w:ascii="Arial" w:eastAsia="Calibri" w:hAnsi="Arial" w:cs="Calibri"/>
                <w:b/>
                <w:bCs/>
                <w:sz w:val="20"/>
                <w:lang w:val="en-GB" w:eastAsia="zh-CN"/>
              </w:rPr>
              <w:t xml:space="preserve"> </w:t>
            </w:r>
            <w:proofErr w:type="spellStart"/>
            <w:r>
              <w:rPr>
                <w:rFonts w:ascii="Arial" w:eastAsia="Calibri" w:hAnsi="Arial" w:cs="Calibri"/>
                <w:b/>
                <w:bCs/>
                <w:sz w:val="20"/>
                <w:lang w:val="en-GB" w:eastAsia="zh-CN"/>
              </w:rPr>
              <w:t>motoričkih</w:t>
            </w:r>
            <w:proofErr w:type="spellEnd"/>
            <w:r>
              <w:rPr>
                <w:rFonts w:ascii="Arial" w:eastAsia="Calibri" w:hAnsi="Arial" w:cs="Calibri"/>
                <w:b/>
                <w:bCs/>
                <w:sz w:val="20"/>
                <w:lang w:val="en-GB" w:eastAsia="zh-CN"/>
              </w:rPr>
              <w:t xml:space="preserve"> </w:t>
            </w:r>
            <w:proofErr w:type="spellStart"/>
            <w:r>
              <w:rPr>
                <w:rFonts w:ascii="Arial" w:eastAsia="Calibri" w:hAnsi="Arial" w:cs="Calibri"/>
                <w:b/>
                <w:bCs/>
                <w:sz w:val="20"/>
                <w:lang w:val="en-GB" w:eastAsia="zh-CN"/>
              </w:rPr>
              <w:t>transformacija</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13541EA0"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II</w:t>
            </w:r>
          </w:p>
        </w:tc>
        <w:tc>
          <w:tcPr>
            <w:tcW w:w="1135" w:type="dxa"/>
            <w:tcBorders>
              <w:top w:val="single" w:sz="4" w:space="0" w:color="000000"/>
              <w:left w:val="single" w:sz="4" w:space="0" w:color="000000"/>
              <w:bottom w:val="single" w:sz="4" w:space="0" w:color="000000"/>
              <w:right w:val="single" w:sz="4" w:space="0" w:color="000000"/>
            </w:tcBorders>
          </w:tcPr>
          <w:p w14:paraId="1D27A3CA" w14:textId="77777777" w:rsidR="00327FC2" w:rsidRDefault="00257526">
            <w:pPr>
              <w:widowControl w:val="0"/>
              <w:spacing w:before="2" w:after="140" w:line="276" w:lineRule="auto"/>
              <w:jc w:val="center"/>
              <w:rPr>
                <w:rFonts w:ascii="Arial" w:eastAsia="Calibri" w:hAnsi="Arial" w:cs="Calibri"/>
                <w:sz w:val="20"/>
                <w:lang w:val="en-GB" w:eastAsia="zh-CN"/>
              </w:rPr>
            </w:pPr>
            <w:proofErr w:type="spellStart"/>
            <w:r>
              <w:rPr>
                <w:rFonts w:ascii="Arial" w:eastAsia="Calibri" w:hAnsi="Arial" w:cs="Calibri"/>
                <w:sz w:val="20"/>
                <w:lang w:val="en-GB" w:eastAsia="zh-CN"/>
              </w:rPr>
              <w:t>obvezni</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4C330B0"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1F2F7B2C"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7B951967"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6" w:type="dxa"/>
            <w:tcBorders>
              <w:top w:val="single" w:sz="4" w:space="0" w:color="000000"/>
              <w:left w:val="single" w:sz="4" w:space="0" w:color="000000"/>
              <w:bottom w:val="single" w:sz="4" w:space="0" w:color="000000"/>
              <w:right w:val="single" w:sz="4" w:space="0" w:color="000000"/>
            </w:tcBorders>
          </w:tcPr>
          <w:p w14:paraId="21FC7D21"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6E592670"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6D249384"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2F3C2079"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30B67CA1"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8" w:type="dxa"/>
            <w:tcBorders>
              <w:top w:val="single" w:sz="4" w:space="0" w:color="000000"/>
              <w:left w:val="single" w:sz="4" w:space="0" w:color="000000"/>
              <w:bottom w:val="single" w:sz="4" w:space="0" w:color="000000"/>
              <w:right w:val="single" w:sz="4" w:space="0" w:color="000000"/>
            </w:tcBorders>
          </w:tcPr>
          <w:p w14:paraId="63D7E894"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707" w:type="dxa"/>
            <w:tcBorders>
              <w:top w:val="single" w:sz="4" w:space="0" w:color="000000"/>
              <w:left w:val="single" w:sz="4" w:space="0" w:color="000000"/>
              <w:bottom w:val="single" w:sz="4" w:space="0" w:color="000000"/>
              <w:right w:val="single" w:sz="4" w:space="0" w:color="000000"/>
            </w:tcBorders>
          </w:tcPr>
          <w:p w14:paraId="6D026987"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10" w:type="dxa"/>
            <w:tcBorders>
              <w:top w:val="single" w:sz="4" w:space="0" w:color="000000"/>
              <w:left w:val="single" w:sz="4" w:space="0" w:color="000000"/>
              <w:bottom w:val="single" w:sz="4" w:space="0" w:color="000000"/>
              <w:right w:val="single" w:sz="4" w:space="0" w:color="000000"/>
            </w:tcBorders>
          </w:tcPr>
          <w:p w14:paraId="1097523D"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183A9ABF"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708" w:type="dxa"/>
            <w:tcBorders>
              <w:top w:val="single" w:sz="4" w:space="0" w:color="000000"/>
              <w:left w:val="single" w:sz="4" w:space="0" w:color="000000"/>
              <w:bottom w:val="single" w:sz="4" w:space="0" w:color="000000"/>
              <w:right w:val="single" w:sz="4" w:space="0" w:color="000000"/>
            </w:tcBorders>
          </w:tcPr>
          <w:p w14:paraId="1B4F47CA"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4B81BEEA"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876" w:type="dxa"/>
            <w:tcBorders>
              <w:top w:val="single" w:sz="4" w:space="0" w:color="000000"/>
              <w:left w:val="single" w:sz="4" w:space="0" w:color="000000"/>
              <w:bottom w:val="single" w:sz="4" w:space="0" w:color="000000"/>
              <w:right w:val="single" w:sz="4" w:space="0" w:color="000000"/>
            </w:tcBorders>
          </w:tcPr>
          <w:p w14:paraId="4B85E921"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r>
      <w:tr w:rsidR="00327FC2" w14:paraId="4FF3F8D5" w14:textId="77777777">
        <w:tc>
          <w:tcPr>
            <w:tcW w:w="3402" w:type="dxa"/>
            <w:tcBorders>
              <w:top w:val="single" w:sz="4" w:space="0" w:color="000000"/>
              <w:left w:val="single" w:sz="4" w:space="0" w:color="000000"/>
              <w:bottom w:val="single" w:sz="4" w:space="0" w:color="000000"/>
              <w:right w:val="single" w:sz="4" w:space="0" w:color="000000"/>
            </w:tcBorders>
            <w:shd w:val="clear" w:color="auto" w:fill="D9E2F3"/>
          </w:tcPr>
          <w:p w14:paraId="15614184" w14:textId="77777777" w:rsidR="00327FC2" w:rsidRDefault="00257526">
            <w:pPr>
              <w:widowControl w:val="0"/>
              <w:spacing w:before="2" w:after="140" w:line="276" w:lineRule="auto"/>
              <w:jc w:val="center"/>
              <w:rPr>
                <w:rFonts w:ascii="Arial" w:eastAsia="Calibri" w:hAnsi="Arial" w:cs="Calibri"/>
                <w:b/>
                <w:bCs/>
                <w:sz w:val="20"/>
                <w:lang w:val="en-GB" w:eastAsia="zh-CN"/>
              </w:rPr>
            </w:pPr>
            <w:proofErr w:type="spellStart"/>
            <w:r>
              <w:rPr>
                <w:rFonts w:ascii="Arial" w:eastAsia="Calibri" w:hAnsi="Arial" w:cs="Calibri"/>
                <w:b/>
                <w:bCs/>
                <w:sz w:val="20"/>
                <w:lang w:val="en-GB" w:eastAsia="zh-CN"/>
              </w:rPr>
              <w:t>Zdravstvena</w:t>
            </w:r>
            <w:proofErr w:type="spellEnd"/>
            <w:r>
              <w:rPr>
                <w:rFonts w:ascii="Arial" w:eastAsia="Calibri" w:hAnsi="Arial" w:cs="Calibri"/>
                <w:b/>
                <w:bCs/>
                <w:sz w:val="20"/>
                <w:lang w:val="en-GB" w:eastAsia="zh-CN"/>
              </w:rPr>
              <w:t xml:space="preserve"> </w:t>
            </w:r>
            <w:proofErr w:type="spellStart"/>
            <w:r>
              <w:rPr>
                <w:rFonts w:ascii="Arial" w:eastAsia="Calibri" w:hAnsi="Arial" w:cs="Calibri"/>
                <w:b/>
                <w:bCs/>
                <w:sz w:val="20"/>
                <w:lang w:val="en-GB" w:eastAsia="zh-CN"/>
              </w:rPr>
              <w:t>psihologija</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4F1B331A"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II</w:t>
            </w:r>
          </w:p>
        </w:tc>
        <w:tc>
          <w:tcPr>
            <w:tcW w:w="1135" w:type="dxa"/>
            <w:tcBorders>
              <w:top w:val="single" w:sz="4" w:space="0" w:color="000000"/>
              <w:left w:val="single" w:sz="4" w:space="0" w:color="000000"/>
              <w:bottom w:val="single" w:sz="4" w:space="0" w:color="000000"/>
              <w:right w:val="single" w:sz="4" w:space="0" w:color="000000"/>
            </w:tcBorders>
          </w:tcPr>
          <w:p w14:paraId="61845797" w14:textId="77777777" w:rsidR="00327FC2" w:rsidRDefault="00257526">
            <w:pPr>
              <w:widowControl w:val="0"/>
              <w:spacing w:before="2" w:after="140" w:line="276" w:lineRule="auto"/>
              <w:jc w:val="center"/>
              <w:rPr>
                <w:rFonts w:ascii="Arial" w:eastAsia="Calibri" w:hAnsi="Arial" w:cs="Calibri"/>
                <w:sz w:val="20"/>
                <w:lang w:val="en-GB" w:eastAsia="zh-CN"/>
              </w:rPr>
            </w:pPr>
            <w:proofErr w:type="spellStart"/>
            <w:r>
              <w:rPr>
                <w:rFonts w:ascii="Arial" w:eastAsia="Calibri" w:hAnsi="Arial" w:cs="Calibri"/>
                <w:sz w:val="20"/>
                <w:lang w:val="en-GB" w:eastAsia="zh-CN"/>
              </w:rPr>
              <w:t>obvezni</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D21325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6D942DEE"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68B301DD"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6" w:type="dxa"/>
            <w:tcBorders>
              <w:top w:val="single" w:sz="4" w:space="0" w:color="000000"/>
              <w:left w:val="single" w:sz="4" w:space="0" w:color="000000"/>
              <w:bottom w:val="single" w:sz="4" w:space="0" w:color="000000"/>
              <w:right w:val="single" w:sz="4" w:space="0" w:color="000000"/>
            </w:tcBorders>
          </w:tcPr>
          <w:p w14:paraId="365B659C"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6B55E1D8"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58C602F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3F6BD1E9"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2660A2E0"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8" w:type="dxa"/>
            <w:tcBorders>
              <w:top w:val="single" w:sz="4" w:space="0" w:color="000000"/>
              <w:left w:val="single" w:sz="4" w:space="0" w:color="000000"/>
              <w:bottom w:val="single" w:sz="4" w:space="0" w:color="000000"/>
              <w:right w:val="single" w:sz="4" w:space="0" w:color="000000"/>
            </w:tcBorders>
          </w:tcPr>
          <w:p w14:paraId="64552CEF"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7" w:type="dxa"/>
            <w:tcBorders>
              <w:top w:val="single" w:sz="4" w:space="0" w:color="000000"/>
              <w:left w:val="single" w:sz="4" w:space="0" w:color="000000"/>
              <w:bottom w:val="single" w:sz="4" w:space="0" w:color="000000"/>
              <w:right w:val="single" w:sz="4" w:space="0" w:color="000000"/>
            </w:tcBorders>
          </w:tcPr>
          <w:p w14:paraId="32A9CA8E"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10" w:type="dxa"/>
            <w:tcBorders>
              <w:top w:val="single" w:sz="4" w:space="0" w:color="000000"/>
              <w:left w:val="single" w:sz="4" w:space="0" w:color="000000"/>
              <w:bottom w:val="single" w:sz="4" w:space="0" w:color="000000"/>
              <w:right w:val="single" w:sz="4" w:space="0" w:color="000000"/>
            </w:tcBorders>
          </w:tcPr>
          <w:p w14:paraId="36CC7B7C"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5DAA0BFA"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708" w:type="dxa"/>
            <w:tcBorders>
              <w:top w:val="single" w:sz="4" w:space="0" w:color="000000"/>
              <w:left w:val="single" w:sz="4" w:space="0" w:color="000000"/>
              <w:bottom w:val="single" w:sz="4" w:space="0" w:color="000000"/>
              <w:right w:val="single" w:sz="4" w:space="0" w:color="000000"/>
            </w:tcBorders>
          </w:tcPr>
          <w:p w14:paraId="5F9A5E0B"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4016BF3C"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876" w:type="dxa"/>
            <w:tcBorders>
              <w:top w:val="single" w:sz="4" w:space="0" w:color="000000"/>
              <w:left w:val="single" w:sz="4" w:space="0" w:color="000000"/>
              <w:bottom w:val="single" w:sz="4" w:space="0" w:color="000000"/>
              <w:right w:val="single" w:sz="4" w:space="0" w:color="000000"/>
            </w:tcBorders>
          </w:tcPr>
          <w:p w14:paraId="43B34893"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r>
      <w:tr w:rsidR="00327FC2" w14:paraId="0291EF11" w14:textId="77777777">
        <w:trPr>
          <w:trHeight w:val="212"/>
        </w:trPr>
        <w:tc>
          <w:tcPr>
            <w:tcW w:w="3402" w:type="dxa"/>
            <w:tcBorders>
              <w:top w:val="single" w:sz="4" w:space="0" w:color="000000"/>
              <w:left w:val="single" w:sz="4" w:space="0" w:color="000000"/>
              <w:bottom w:val="single" w:sz="4" w:space="0" w:color="000000"/>
              <w:right w:val="single" w:sz="4" w:space="0" w:color="000000"/>
            </w:tcBorders>
            <w:shd w:val="clear" w:color="auto" w:fill="D9E2F3"/>
          </w:tcPr>
          <w:p w14:paraId="5D9DDD84" w14:textId="77777777" w:rsidR="00327FC2" w:rsidRDefault="00257526">
            <w:pPr>
              <w:widowControl w:val="0"/>
              <w:spacing w:before="2" w:after="140" w:line="276" w:lineRule="auto"/>
              <w:jc w:val="center"/>
              <w:rPr>
                <w:rFonts w:ascii="Arial" w:eastAsia="Calibri" w:hAnsi="Arial" w:cs="Calibri"/>
                <w:b/>
                <w:bCs/>
                <w:sz w:val="20"/>
                <w:lang w:val="en-GB" w:eastAsia="zh-CN"/>
              </w:rPr>
            </w:pPr>
            <w:proofErr w:type="spellStart"/>
            <w:r>
              <w:rPr>
                <w:rFonts w:ascii="Arial" w:eastAsia="Calibri" w:hAnsi="Arial" w:cs="Calibri"/>
                <w:b/>
                <w:bCs/>
                <w:sz w:val="20"/>
                <w:lang w:val="en-GB" w:eastAsia="zh-CN"/>
              </w:rPr>
              <w:t>Gerontologija</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0C47FE80"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II</w:t>
            </w:r>
          </w:p>
        </w:tc>
        <w:tc>
          <w:tcPr>
            <w:tcW w:w="1135" w:type="dxa"/>
            <w:tcBorders>
              <w:top w:val="single" w:sz="4" w:space="0" w:color="000000"/>
              <w:left w:val="single" w:sz="4" w:space="0" w:color="000000"/>
              <w:bottom w:val="single" w:sz="4" w:space="0" w:color="000000"/>
              <w:right w:val="single" w:sz="4" w:space="0" w:color="000000"/>
            </w:tcBorders>
          </w:tcPr>
          <w:p w14:paraId="40FB3D68" w14:textId="77777777" w:rsidR="00327FC2" w:rsidRDefault="00257526">
            <w:pPr>
              <w:widowControl w:val="0"/>
              <w:spacing w:before="2" w:after="140" w:line="276" w:lineRule="auto"/>
              <w:jc w:val="center"/>
              <w:rPr>
                <w:rFonts w:ascii="Arial" w:eastAsia="Calibri" w:hAnsi="Arial" w:cs="Calibri"/>
                <w:sz w:val="20"/>
                <w:lang w:val="en-GB" w:eastAsia="zh-CN"/>
              </w:rPr>
            </w:pPr>
            <w:proofErr w:type="spellStart"/>
            <w:r>
              <w:rPr>
                <w:rFonts w:ascii="Arial" w:eastAsia="Calibri" w:hAnsi="Arial" w:cs="Calibri"/>
                <w:sz w:val="20"/>
                <w:lang w:val="en-GB" w:eastAsia="zh-CN"/>
              </w:rPr>
              <w:t>izborni</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16F8E82"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2FBACEE5"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2C9FED7A"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6" w:type="dxa"/>
            <w:tcBorders>
              <w:top w:val="single" w:sz="4" w:space="0" w:color="000000"/>
              <w:left w:val="single" w:sz="4" w:space="0" w:color="000000"/>
              <w:bottom w:val="single" w:sz="4" w:space="0" w:color="000000"/>
              <w:right w:val="single" w:sz="4" w:space="0" w:color="000000"/>
            </w:tcBorders>
          </w:tcPr>
          <w:p w14:paraId="0E662ED6"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011F8AD8"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321E3A0D"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4CA5E20C"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12DDC17A"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8" w:type="dxa"/>
            <w:tcBorders>
              <w:top w:val="single" w:sz="4" w:space="0" w:color="000000"/>
              <w:left w:val="single" w:sz="4" w:space="0" w:color="000000"/>
              <w:bottom w:val="single" w:sz="4" w:space="0" w:color="000000"/>
              <w:right w:val="single" w:sz="4" w:space="0" w:color="000000"/>
            </w:tcBorders>
          </w:tcPr>
          <w:p w14:paraId="60541400"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7" w:type="dxa"/>
            <w:tcBorders>
              <w:top w:val="single" w:sz="4" w:space="0" w:color="000000"/>
              <w:left w:val="single" w:sz="4" w:space="0" w:color="000000"/>
              <w:bottom w:val="single" w:sz="4" w:space="0" w:color="000000"/>
              <w:right w:val="single" w:sz="4" w:space="0" w:color="000000"/>
            </w:tcBorders>
          </w:tcPr>
          <w:p w14:paraId="14902410"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10" w:type="dxa"/>
            <w:tcBorders>
              <w:top w:val="single" w:sz="4" w:space="0" w:color="000000"/>
              <w:left w:val="single" w:sz="4" w:space="0" w:color="000000"/>
              <w:bottom w:val="single" w:sz="4" w:space="0" w:color="000000"/>
              <w:right w:val="single" w:sz="4" w:space="0" w:color="000000"/>
            </w:tcBorders>
          </w:tcPr>
          <w:p w14:paraId="78C4280A"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18410A9C"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8" w:type="dxa"/>
            <w:tcBorders>
              <w:top w:val="single" w:sz="4" w:space="0" w:color="000000"/>
              <w:left w:val="single" w:sz="4" w:space="0" w:color="000000"/>
              <w:bottom w:val="single" w:sz="4" w:space="0" w:color="000000"/>
              <w:right w:val="single" w:sz="4" w:space="0" w:color="000000"/>
            </w:tcBorders>
          </w:tcPr>
          <w:p w14:paraId="1240C9A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5A83FFDA"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876" w:type="dxa"/>
            <w:tcBorders>
              <w:top w:val="single" w:sz="4" w:space="0" w:color="000000"/>
              <w:left w:val="single" w:sz="4" w:space="0" w:color="000000"/>
              <w:bottom w:val="single" w:sz="4" w:space="0" w:color="000000"/>
              <w:right w:val="single" w:sz="4" w:space="0" w:color="000000"/>
            </w:tcBorders>
          </w:tcPr>
          <w:p w14:paraId="14FB2A49"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r>
      <w:tr w:rsidR="00327FC2" w14:paraId="0146FEF3" w14:textId="77777777">
        <w:tc>
          <w:tcPr>
            <w:tcW w:w="3402" w:type="dxa"/>
            <w:tcBorders>
              <w:top w:val="single" w:sz="4" w:space="0" w:color="000000"/>
              <w:left w:val="single" w:sz="4" w:space="0" w:color="000000"/>
              <w:bottom w:val="single" w:sz="4" w:space="0" w:color="000000"/>
              <w:right w:val="single" w:sz="4" w:space="0" w:color="000000"/>
            </w:tcBorders>
            <w:shd w:val="clear" w:color="auto" w:fill="D9E2F3"/>
          </w:tcPr>
          <w:p w14:paraId="338D09A9" w14:textId="77777777" w:rsidR="00327FC2" w:rsidRDefault="00257526">
            <w:pPr>
              <w:widowControl w:val="0"/>
              <w:spacing w:before="2" w:after="140" w:line="276" w:lineRule="auto"/>
              <w:jc w:val="center"/>
              <w:rPr>
                <w:rFonts w:ascii="Arial" w:eastAsia="Calibri" w:hAnsi="Arial" w:cs="Calibri"/>
                <w:b/>
                <w:bCs/>
                <w:sz w:val="20"/>
                <w:lang w:val="en-GB" w:eastAsia="zh-CN"/>
              </w:rPr>
            </w:pPr>
            <w:proofErr w:type="spellStart"/>
            <w:r>
              <w:rPr>
                <w:rFonts w:ascii="Arial" w:eastAsia="Calibri" w:hAnsi="Arial" w:cs="Calibri"/>
                <w:b/>
                <w:bCs/>
                <w:sz w:val="20"/>
                <w:lang w:val="en-GB" w:eastAsia="zh-CN"/>
              </w:rPr>
              <w:t>Informatika</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44B871DC"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II</w:t>
            </w:r>
          </w:p>
        </w:tc>
        <w:tc>
          <w:tcPr>
            <w:tcW w:w="1135" w:type="dxa"/>
            <w:tcBorders>
              <w:top w:val="single" w:sz="4" w:space="0" w:color="000000"/>
              <w:left w:val="single" w:sz="4" w:space="0" w:color="000000"/>
              <w:bottom w:val="single" w:sz="4" w:space="0" w:color="000000"/>
              <w:right w:val="single" w:sz="4" w:space="0" w:color="000000"/>
            </w:tcBorders>
          </w:tcPr>
          <w:p w14:paraId="72F4F11E" w14:textId="77777777" w:rsidR="00327FC2" w:rsidRDefault="00257526">
            <w:pPr>
              <w:widowControl w:val="0"/>
              <w:spacing w:before="2" w:after="140" w:line="276" w:lineRule="auto"/>
              <w:jc w:val="center"/>
              <w:rPr>
                <w:rFonts w:ascii="Arial" w:eastAsia="Calibri" w:hAnsi="Arial" w:cs="Calibri"/>
                <w:sz w:val="20"/>
                <w:lang w:val="en-GB" w:eastAsia="zh-CN"/>
              </w:rPr>
            </w:pPr>
            <w:proofErr w:type="spellStart"/>
            <w:r>
              <w:rPr>
                <w:rFonts w:ascii="Arial" w:eastAsia="Calibri" w:hAnsi="Arial" w:cs="Calibri"/>
                <w:sz w:val="20"/>
                <w:lang w:val="en-GB" w:eastAsia="zh-CN"/>
              </w:rPr>
              <w:t>izborni</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9D2F0D4"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6C6DC244"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49C28EF5"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6" w:type="dxa"/>
            <w:tcBorders>
              <w:top w:val="single" w:sz="4" w:space="0" w:color="000000"/>
              <w:left w:val="single" w:sz="4" w:space="0" w:color="000000"/>
              <w:bottom w:val="single" w:sz="4" w:space="0" w:color="000000"/>
              <w:right w:val="single" w:sz="4" w:space="0" w:color="000000"/>
            </w:tcBorders>
          </w:tcPr>
          <w:p w14:paraId="47F32857"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565F7B8E"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2813CA48"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1A4401E0"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3E08C06C"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8" w:type="dxa"/>
            <w:tcBorders>
              <w:top w:val="single" w:sz="4" w:space="0" w:color="000000"/>
              <w:left w:val="single" w:sz="4" w:space="0" w:color="000000"/>
              <w:bottom w:val="single" w:sz="4" w:space="0" w:color="000000"/>
              <w:right w:val="single" w:sz="4" w:space="0" w:color="000000"/>
            </w:tcBorders>
          </w:tcPr>
          <w:p w14:paraId="70CAC519"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7" w:type="dxa"/>
            <w:tcBorders>
              <w:top w:val="single" w:sz="4" w:space="0" w:color="000000"/>
              <w:left w:val="single" w:sz="4" w:space="0" w:color="000000"/>
              <w:bottom w:val="single" w:sz="4" w:space="0" w:color="000000"/>
              <w:right w:val="single" w:sz="4" w:space="0" w:color="000000"/>
            </w:tcBorders>
          </w:tcPr>
          <w:p w14:paraId="2DF8566E"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10" w:type="dxa"/>
            <w:tcBorders>
              <w:top w:val="single" w:sz="4" w:space="0" w:color="000000"/>
              <w:left w:val="single" w:sz="4" w:space="0" w:color="000000"/>
              <w:bottom w:val="single" w:sz="4" w:space="0" w:color="000000"/>
              <w:right w:val="single" w:sz="4" w:space="0" w:color="000000"/>
            </w:tcBorders>
          </w:tcPr>
          <w:p w14:paraId="2B1887AA"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67194618"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8" w:type="dxa"/>
            <w:tcBorders>
              <w:top w:val="single" w:sz="4" w:space="0" w:color="000000"/>
              <w:left w:val="single" w:sz="4" w:space="0" w:color="000000"/>
              <w:bottom w:val="single" w:sz="4" w:space="0" w:color="000000"/>
              <w:right w:val="single" w:sz="4" w:space="0" w:color="000000"/>
            </w:tcBorders>
          </w:tcPr>
          <w:p w14:paraId="4FA2EF8B"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38CC85C2"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876" w:type="dxa"/>
            <w:tcBorders>
              <w:top w:val="single" w:sz="4" w:space="0" w:color="000000"/>
              <w:left w:val="single" w:sz="4" w:space="0" w:color="000000"/>
              <w:bottom w:val="single" w:sz="4" w:space="0" w:color="000000"/>
              <w:right w:val="single" w:sz="4" w:space="0" w:color="000000"/>
            </w:tcBorders>
          </w:tcPr>
          <w:p w14:paraId="19342A49" w14:textId="77777777" w:rsidR="00327FC2" w:rsidRDefault="00327FC2">
            <w:pPr>
              <w:widowControl w:val="0"/>
              <w:spacing w:before="2" w:after="140" w:line="276" w:lineRule="auto"/>
              <w:jc w:val="center"/>
              <w:rPr>
                <w:rFonts w:ascii="Arial" w:eastAsia="Calibri" w:hAnsi="Arial" w:cs="Calibri"/>
                <w:b/>
                <w:bCs/>
                <w:sz w:val="20"/>
                <w:lang w:val="en-GB" w:eastAsia="zh-CN"/>
              </w:rPr>
            </w:pPr>
          </w:p>
        </w:tc>
      </w:tr>
      <w:tr w:rsidR="00327FC2" w14:paraId="3171391E" w14:textId="77777777">
        <w:tc>
          <w:tcPr>
            <w:tcW w:w="3402" w:type="dxa"/>
            <w:tcBorders>
              <w:top w:val="single" w:sz="4" w:space="0" w:color="000000"/>
              <w:left w:val="single" w:sz="4" w:space="0" w:color="000000"/>
              <w:bottom w:val="single" w:sz="4" w:space="0" w:color="000000"/>
              <w:right w:val="single" w:sz="4" w:space="0" w:color="000000"/>
            </w:tcBorders>
            <w:shd w:val="clear" w:color="auto" w:fill="D9E2F3"/>
          </w:tcPr>
          <w:p w14:paraId="1BAF6E3F" w14:textId="77777777" w:rsidR="00327FC2" w:rsidRDefault="00257526">
            <w:pPr>
              <w:widowControl w:val="0"/>
              <w:spacing w:before="2" w:after="140" w:line="276" w:lineRule="auto"/>
              <w:jc w:val="center"/>
              <w:rPr>
                <w:rFonts w:ascii="Arial" w:eastAsia="Calibri" w:hAnsi="Arial" w:cs="Calibri"/>
                <w:b/>
                <w:bCs/>
                <w:sz w:val="20"/>
                <w:lang w:val="en-GB" w:eastAsia="zh-CN"/>
              </w:rPr>
            </w:pPr>
            <w:proofErr w:type="spellStart"/>
            <w:r>
              <w:rPr>
                <w:rFonts w:ascii="Arial" w:eastAsia="Calibri" w:hAnsi="Arial" w:cs="Calibri"/>
                <w:b/>
                <w:bCs/>
                <w:sz w:val="20"/>
                <w:lang w:val="en-GB" w:eastAsia="zh-CN"/>
              </w:rPr>
              <w:t>Prehrana</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342522AF"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II</w:t>
            </w:r>
          </w:p>
        </w:tc>
        <w:tc>
          <w:tcPr>
            <w:tcW w:w="1135" w:type="dxa"/>
            <w:tcBorders>
              <w:top w:val="single" w:sz="4" w:space="0" w:color="000000"/>
              <w:left w:val="single" w:sz="4" w:space="0" w:color="000000"/>
              <w:bottom w:val="single" w:sz="4" w:space="0" w:color="000000"/>
              <w:right w:val="single" w:sz="4" w:space="0" w:color="000000"/>
            </w:tcBorders>
          </w:tcPr>
          <w:p w14:paraId="0FB0509B" w14:textId="77777777" w:rsidR="00327FC2" w:rsidRDefault="00257526">
            <w:pPr>
              <w:widowControl w:val="0"/>
              <w:spacing w:before="2" w:after="140" w:line="276" w:lineRule="auto"/>
              <w:jc w:val="center"/>
              <w:rPr>
                <w:rFonts w:ascii="Arial" w:eastAsia="Calibri" w:hAnsi="Arial" w:cs="Calibri"/>
                <w:sz w:val="20"/>
                <w:lang w:val="en-GB" w:eastAsia="zh-CN"/>
              </w:rPr>
            </w:pPr>
            <w:proofErr w:type="spellStart"/>
            <w:r>
              <w:rPr>
                <w:rFonts w:ascii="Arial" w:eastAsia="Calibri" w:hAnsi="Arial" w:cs="Calibri"/>
                <w:sz w:val="20"/>
                <w:lang w:val="en-GB" w:eastAsia="zh-CN"/>
              </w:rPr>
              <w:t>izborni</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A110EE7"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7B75AC23"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6C59B8D1"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6" w:type="dxa"/>
            <w:tcBorders>
              <w:top w:val="single" w:sz="4" w:space="0" w:color="000000"/>
              <w:left w:val="single" w:sz="4" w:space="0" w:color="000000"/>
              <w:bottom w:val="single" w:sz="4" w:space="0" w:color="000000"/>
              <w:right w:val="single" w:sz="4" w:space="0" w:color="000000"/>
            </w:tcBorders>
          </w:tcPr>
          <w:p w14:paraId="49141EBD"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23EC1965"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3396FE46"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42A5A151"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672A6AC1"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8" w:type="dxa"/>
            <w:tcBorders>
              <w:top w:val="single" w:sz="4" w:space="0" w:color="000000"/>
              <w:left w:val="single" w:sz="4" w:space="0" w:color="000000"/>
              <w:bottom w:val="single" w:sz="4" w:space="0" w:color="000000"/>
              <w:right w:val="single" w:sz="4" w:space="0" w:color="000000"/>
            </w:tcBorders>
          </w:tcPr>
          <w:p w14:paraId="614E4F25"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7" w:type="dxa"/>
            <w:tcBorders>
              <w:top w:val="single" w:sz="4" w:space="0" w:color="000000"/>
              <w:left w:val="single" w:sz="4" w:space="0" w:color="000000"/>
              <w:bottom w:val="single" w:sz="4" w:space="0" w:color="000000"/>
              <w:right w:val="single" w:sz="4" w:space="0" w:color="000000"/>
            </w:tcBorders>
          </w:tcPr>
          <w:p w14:paraId="143F20E6"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10" w:type="dxa"/>
            <w:tcBorders>
              <w:top w:val="single" w:sz="4" w:space="0" w:color="000000"/>
              <w:left w:val="single" w:sz="4" w:space="0" w:color="000000"/>
              <w:bottom w:val="single" w:sz="4" w:space="0" w:color="000000"/>
              <w:right w:val="single" w:sz="4" w:space="0" w:color="000000"/>
            </w:tcBorders>
          </w:tcPr>
          <w:p w14:paraId="54DDE4F4"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5FA556D4"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708" w:type="dxa"/>
            <w:tcBorders>
              <w:top w:val="single" w:sz="4" w:space="0" w:color="000000"/>
              <w:left w:val="single" w:sz="4" w:space="0" w:color="000000"/>
              <w:bottom w:val="single" w:sz="4" w:space="0" w:color="000000"/>
              <w:right w:val="single" w:sz="4" w:space="0" w:color="000000"/>
            </w:tcBorders>
          </w:tcPr>
          <w:p w14:paraId="6500FC53"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71DCD8E9"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876" w:type="dxa"/>
            <w:tcBorders>
              <w:top w:val="single" w:sz="4" w:space="0" w:color="000000"/>
              <w:left w:val="single" w:sz="4" w:space="0" w:color="000000"/>
              <w:bottom w:val="single" w:sz="4" w:space="0" w:color="000000"/>
              <w:right w:val="single" w:sz="4" w:space="0" w:color="000000"/>
            </w:tcBorders>
          </w:tcPr>
          <w:p w14:paraId="407A5DE7" w14:textId="77777777" w:rsidR="00327FC2" w:rsidRDefault="00327FC2">
            <w:pPr>
              <w:widowControl w:val="0"/>
              <w:spacing w:before="2" w:after="140" w:line="276" w:lineRule="auto"/>
              <w:jc w:val="center"/>
              <w:rPr>
                <w:rFonts w:ascii="Arial" w:eastAsia="Calibri" w:hAnsi="Arial" w:cs="Calibri"/>
                <w:b/>
                <w:bCs/>
                <w:sz w:val="20"/>
                <w:lang w:val="en-GB" w:eastAsia="zh-CN"/>
              </w:rPr>
            </w:pPr>
          </w:p>
        </w:tc>
      </w:tr>
      <w:tr w:rsidR="00327FC2" w14:paraId="6F3F6E58" w14:textId="77777777">
        <w:tc>
          <w:tcPr>
            <w:tcW w:w="15193" w:type="dxa"/>
            <w:gridSpan w:val="18"/>
            <w:tcBorders>
              <w:bottom w:val="single" w:sz="4" w:space="0" w:color="000000"/>
            </w:tcBorders>
          </w:tcPr>
          <w:p w14:paraId="5FA8F157" w14:textId="77777777" w:rsidR="00327FC2" w:rsidRDefault="00327FC2">
            <w:pPr>
              <w:widowControl w:val="0"/>
              <w:spacing w:before="2" w:after="140" w:line="276" w:lineRule="auto"/>
              <w:jc w:val="center"/>
              <w:rPr>
                <w:rFonts w:ascii="Arial" w:eastAsia="Calibri" w:hAnsi="Arial" w:cs="Calibri"/>
                <w:b/>
                <w:bCs/>
                <w:sz w:val="20"/>
                <w:lang w:val="en-GB" w:eastAsia="zh-CN"/>
              </w:rPr>
            </w:pPr>
          </w:p>
        </w:tc>
      </w:tr>
      <w:tr w:rsidR="00327FC2" w14:paraId="699869E8" w14:textId="77777777">
        <w:tc>
          <w:tcPr>
            <w:tcW w:w="3402" w:type="dxa"/>
            <w:tcBorders>
              <w:top w:val="single" w:sz="4" w:space="0" w:color="000000"/>
              <w:left w:val="single" w:sz="4" w:space="0" w:color="000000"/>
              <w:bottom w:val="single" w:sz="4" w:space="0" w:color="000000"/>
              <w:right w:val="single" w:sz="4" w:space="0" w:color="000000"/>
            </w:tcBorders>
            <w:shd w:val="clear" w:color="auto" w:fill="FFF2CC"/>
          </w:tcPr>
          <w:p w14:paraId="6F791AB4"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Fizioterapija u </w:t>
            </w:r>
            <w:proofErr w:type="spellStart"/>
            <w:r>
              <w:rPr>
                <w:rFonts w:ascii="Arial" w:eastAsia="Calibri" w:hAnsi="Arial" w:cs="Calibri"/>
                <w:b/>
                <w:bCs/>
                <w:sz w:val="20"/>
                <w:lang w:val="en-GB" w:eastAsia="zh-CN"/>
              </w:rPr>
              <w:t>ortopediji</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14026B99"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III</w:t>
            </w:r>
          </w:p>
        </w:tc>
        <w:tc>
          <w:tcPr>
            <w:tcW w:w="1135" w:type="dxa"/>
            <w:tcBorders>
              <w:top w:val="single" w:sz="4" w:space="0" w:color="000000"/>
              <w:left w:val="single" w:sz="4" w:space="0" w:color="000000"/>
              <w:bottom w:val="single" w:sz="4" w:space="0" w:color="000000"/>
              <w:right w:val="single" w:sz="4" w:space="0" w:color="000000"/>
            </w:tcBorders>
          </w:tcPr>
          <w:p w14:paraId="3BE677F7" w14:textId="77777777" w:rsidR="00327FC2" w:rsidRDefault="00257526">
            <w:pPr>
              <w:widowControl w:val="0"/>
              <w:spacing w:before="2" w:after="140" w:line="276" w:lineRule="auto"/>
              <w:jc w:val="center"/>
              <w:rPr>
                <w:rFonts w:ascii="Arial" w:eastAsia="Calibri" w:hAnsi="Arial" w:cs="Calibri"/>
                <w:sz w:val="20"/>
                <w:lang w:val="en-GB" w:eastAsia="zh-CN"/>
              </w:rPr>
            </w:pPr>
            <w:proofErr w:type="spellStart"/>
            <w:r>
              <w:rPr>
                <w:rFonts w:ascii="Arial" w:eastAsia="Calibri" w:hAnsi="Arial" w:cs="Calibri"/>
                <w:sz w:val="20"/>
                <w:lang w:val="en-GB" w:eastAsia="zh-CN"/>
              </w:rPr>
              <w:t>obvezni</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3951F17"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5AD67F75"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71E49DFE"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6" w:type="dxa"/>
            <w:tcBorders>
              <w:top w:val="single" w:sz="4" w:space="0" w:color="000000"/>
              <w:left w:val="single" w:sz="4" w:space="0" w:color="000000"/>
              <w:bottom w:val="single" w:sz="4" w:space="0" w:color="000000"/>
              <w:right w:val="single" w:sz="4" w:space="0" w:color="000000"/>
            </w:tcBorders>
          </w:tcPr>
          <w:p w14:paraId="6A8E0817"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65D94D12"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5C6E88E6"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1786C5D6"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286053E6"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8" w:type="dxa"/>
            <w:tcBorders>
              <w:top w:val="single" w:sz="4" w:space="0" w:color="000000"/>
              <w:left w:val="single" w:sz="4" w:space="0" w:color="000000"/>
              <w:bottom w:val="single" w:sz="4" w:space="0" w:color="000000"/>
              <w:right w:val="single" w:sz="4" w:space="0" w:color="000000"/>
            </w:tcBorders>
          </w:tcPr>
          <w:p w14:paraId="127F5807"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7" w:type="dxa"/>
            <w:tcBorders>
              <w:top w:val="single" w:sz="4" w:space="0" w:color="000000"/>
              <w:left w:val="single" w:sz="4" w:space="0" w:color="000000"/>
              <w:bottom w:val="single" w:sz="4" w:space="0" w:color="000000"/>
              <w:right w:val="single" w:sz="4" w:space="0" w:color="000000"/>
            </w:tcBorders>
          </w:tcPr>
          <w:p w14:paraId="3A60C43C"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710" w:type="dxa"/>
            <w:tcBorders>
              <w:top w:val="single" w:sz="4" w:space="0" w:color="000000"/>
              <w:left w:val="single" w:sz="4" w:space="0" w:color="000000"/>
              <w:bottom w:val="single" w:sz="4" w:space="0" w:color="000000"/>
              <w:right w:val="single" w:sz="4" w:space="0" w:color="000000"/>
            </w:tcBorders>
          </w:tcPr>
          <w:p w14:paraId="2D54F469"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709" w:type="dxa"/>
            <w:tcBorders>
              <w:top w:val="single" w:sz="4" w:space="0" w:color="000000"/>
              <w:left w:val="single" w:sz="4" w:space="0" w:color="000000"/>
              <w:bottom w:val="single" w:sz="4" w:space="0" w:color="000000"/>
              <w:right w:val="single" w:sz="4" w:space="0" w:color="000000"/>
            </w:tcBorders>
          </w:tcPr>
          <w:p w14:paraId="2F3125FB"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8" w:type="dxa"/>
            <w:tcBorders>
              <w:top w:val="single" w:sz="4" w:space="0" w:color="000000"/>
              <w:left w:val="single" w:sz="4" w:space="0" w:color="000000"/>
              <w:bottom w:val="single" w:sz="4" w:space="0" w:color="000000"/>
              <w:right w:val="single" w:sz="4" w:space="0" w:color="000000"/>
            </w:tcBorders>
          </w:tcPr>
          <w:p w14:paraId="0B8ACCC1"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6DDAEED"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876" w:type="dxa"/>
            <w:tcBorders>
              <w:top w:val="single" w:sz="4" w:space="0" w:color="000000"/>
              <w:left w:val="single" w:sz="4" w:space="0" w:color="000000"/>
              <w:bottom w:val="single" w:sz="4" w:space="0" w:color="000000"/>
              <w:right w:val="single" w:sz="4" w:space="0" w:color="000000"/>
            </w:tcBorders>
          </w:tcPr>
          <w:p w14:paraId="618C976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r>
      <w:tr w:rsidR="00327FC2" w14:paraId="03FD1C83" w14:textId="77777777">
        <w:tc>
          <w:tcPr>
            <w:tcW w:w="3402" w:type="dxa"/>
            <w:tcBorders>
              <w:top w:val="single" w:sz="4" w:space="0" w:color="000000"/>
              <w:left w:val="single" w:sz="4" w:space="0" w:color="000000"/>
              <w:bottom w:val="single" w:sz="4" w:space="0" w:color="000000"/>
              <w:right w:val="single" w:sz="4" w:space="0" w:color="000000"/>
            </w:tcBorders>
            <w:shd w:val="clear" w:color="auto" w:fill="FFF2CC"/>
          </w:tcPr>
          <w:p w14:paraId="1723EB49" w14:textId="77777777" w:rsidR="00327FC2" w:rsidRDefault="00257526">
            <w:pPr>
              <w:widowControl w:val="0"/>
              <w:spacing w:before="2" w:after="140" w:line="276" w:lineRule="auto"/>
              <w:jc w:val="center"/>
              <w:rPr>
                <w:rFonts w:ascii="Arial" w:eastAsia="Calibri" w:hAnsi="Arial" w:cs="Calibri"/>
                <w:b/>
                <w:bCs/>
                <w:sz w:val="20"/>
                <w:lang w:val="en-GB" w:eastAsia="zh-CN"/>
              </w:rPr>
            </w:pPr>
            <w:proofErr w:type="spellStart"/>
            <w:r>
              <w:rPr>
                <w:rFonts w:ascii="Arial" w:eastAsia="Calibri" w:hAnsi="Arial" w:cs="Calibri"/>
                <w:b/>
                <w:bCs/>
                <w:sz w:val="20"/>
                <w:lang w:val="en-GB" w:eastAsia="zh-CN"/>
              </w:rPr>
              <w:t>Fizikalni</w:t>
            </w:r>
            <w:proofErr w:type="spellEnd"/>
            <w:r>
              <w:rPr>
                <w:rFonts w:ascii="Arial" w:eastAsia="Calibri" w:hAnsi="Arial" w:cs="Calibri"/>
                <w:b/>
                <w:bCs/>
                <w:sz w:val="20"/>
                <w:lang w:val="en-GB" w:eastAsia="zh-CN"/>
              </w:rPr>
              <w:t xml:space="preserve"> </w:t>
            </w:r>
            <w:proofErr w:type="spellStart"/>
            <w:r>
              <w:rPr>
                <w:rFonts w:ascii="Arial" w:eastAsia="Calibri" w:hAnsi="Arial" w:cs="Calibri"/>
                <w:b/>
                <w:bCs/>
                <w:sz w:val="20"/>
                <w:lang w:val="en-GB" w:eastAsia="zh-CN"/>
              </w:rPr>
              <w:t>čimbenici</w:t>
            </w:r>
            <w:proofErr w:type="spellEnd"/>
            <w:r>
              <w:rPr>
                <w:rFonts w:ascii="Arial" w:eastAsia="Calibri" w:hAnsi="Arial" w:cs="Calibri"/>
                <w:b/>
                <w:bCs/>
                <w:sz w:val="20"/>
                <w:lang w:val="en-GB" w:eastAsia="zh-CN"/>
              </w:rPr>
              <w:t xml:space="preserve"> u </w:t>
            </w:r>
            <w:proofErr w:type="spellStart"/>
            <w:r>
              <w:rPr>
                <w:rFonts w:ascii="Arial" w:eastAsia="Calibri" w:hAnsi="Arial" w:cs="Calibri"/>
                <w:b/>
                <w:bCs/>
                <w:sz w:val="20"/>
                <w:lang w:val="en-GB" w:eastAsia="zh-CN"/>
              </w:rPr>
              <w:t>fizioterapiji</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5806089D"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III</w:t>
            </w:r>
          </w:p>
        </w:tc>
        <w:tc>
          <w:tcPr>
            <w:tcW w:w="1135" w:type="dxa"/>
            <w:tcBorders>
              <w:top w:val="single" w:sz="4" w:space="0" w:color="000000"/>
              <w:left w:val="single" w:sz="4" w:space="0" w:color="000000"/>
              <w:bottom w:val="single" w:sz="4" w:space="0" w:color="000000"/>
              <w:right w:val="single" w:sz="4" w:space="0" w:color="000000"/>
            </w:tcBorders>
          </w:tcPr>
          <w:p w14:paraId="7A85589B" w14:textId="77777777" w:rsidR="00327FC2" w:rsidRDefault="00257526">
            <w:pPr>
              <w:widowControl w:val="0"/>
              <w:spacing w:before="2" w:after="140" w:line="276" w:lineRule="auto"/>
              <w:jc w:val="center"/>
              <w:rPr>
                <w:rFonts w:ascii="Arial" w:eastAsia="Calibri" w:hAnsi="Arial" w:cs="Calibri"/>
                <w:sz w:val="20"/>
                <w:lang w:val="en-GB" w:eastAsia="zh-CN"/>
              </w:rPr>
            </w:pPr>
            <w:proofErr w:type="spellStart"/>
            <w:r>
              <w:rPr>
                <w:rFonts w:ascii="Arial" w:eastAsia="Calibri" w:hAnsi="Arial" w:cs="Calibri"/>
                <w:sz w:val="20"/>
                <w:lang w:val="en-GB" w:eastAsia="zh-CN"/>
              </w:rPr>
              <w:t>obvezni</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8A52FE3"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242B01CA"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20F0728F"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6" w:type="dxa"/>
            <w:tcBorders>
              <w:top w:val="single" w:sz="4" w:space="0" w:color="000000"/>
              <w:left w:val="single" w:sz="4" w:space="0" w:color="000000"/>
              <w:bottom w:val="single" w:sz="4" w:space="0" w:color="000000"/>
              <w:right w:val="single" w:sz="4" w:space="0" w:color="000000"/>
            </w:tcBorders>
          </w:tcPr>
          <w:p w14:paraId="43679910"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7867CEBB"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4172C68F"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 X </w:t>
            </w:r>
          </w:p>
        </w:tc>
        <w:tc>
          <w:tcPr>
            <w:tcW w:w="567" w:type="dxa"/>
            <w:tcBorders>
              <w:top w:val="single" w:sz="4" w:space="0" w:color="000000"/>
              <w:left w:val="single" w:sz="4" w:space="0" w:color="000000"/>
              <w:bottom w:val="single" w:sz="4" w:space="0" w:color="000000"/>
              <w:right w:val="single" w:sz="4" w:space="0" w:color="000000"/>
            </w:tcBorders>
          </w:tcPr>
          <w:p w14:paraId="6B3821B5"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6371FAB6"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8" w:type="dxa"/>
            <w:tcBorders>
              <w:top w:val="single" w:sz="4" w:space="0" w:color="000000"/>
              <w:left w:val="single" w:sz="4" w:space="0" w:color="000000"/>
              <w:bottom w:val="single" w:sz="4" w:space="0" w:color="000000"/>
              <w:right w:val="single" w:sz="4" w:space="0" w:color="000000"/>
            </w:tcBorders>
          </w:tcPr>
          <w:p w14:paraId="26AC0FEE"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7" w:type="dxa"/>
            <w:tcBorders>
              <w:top w:val="single" w:sz="4" w:space="0" w:color="000000"/>
              <w:left w:val="single" w:sz="4" w:space="0" w:color="000000"/>
              <w:bottom w:val="single" w:sz="4" w:space="0" w:color="000000"/>
              <w:right w:val="single" w:sz="4" w:space="0" w:color="000000"/>
            </w:tcBorders>
          </w:tcPr>
          <w:p w14:paraId="31EBE1F2"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710" w:type="dxa"/>
            <w:tcBorders>
              <w:top w:val="single" w:sz="4" w:space="0" w:color="000000"/>
              <w:left w:val="single" w:sz="4" w:space="0" w:color="000000"/>
              <w:bottom w:val="single" w:sz="4" w:space="0" w:color="000000"/>
              <w:right w:val="single" w:sz="4" w:space="0" w:color="000000"/>
            </w:tcBorders>
          </w:tcPr>
          <w:p w14:paraId="4147DB81"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709" w:type="dxa"/>
            <w:tcBorders>
              <w:top w:val="single" w:sz="4" w:space="0" w:color="000000"/>
              <w:left w:val="single" w:sz="4" w:space="0" w:color="000000"/>
              <w:bottom w:val="single" w:sz="4" w:space="0" w:color="000000"/>
              <w:right w:val="single" w:sz="4" w:space="0" w:color="000000"/>
            </w:tcBorders>
          </w:tcPr>
          <w:p w14:paraId="7CBCAE7D"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8" w:type="dxa"/>
            <w:tcBorders>
              <w:top w:val="single" w:sz="4" w:space="0" w:color="000000"/>
              <w:left w:val="single" w:sz="4" w:space="0" w:color="000000"/>
              <w:bottom w:val="single" w:sz="4" w:space="0" w:color="000000"/>
              <w:right w:val="single" w:sz="4" w:space="0" w:color="000000"/>
            </w:tcBorders>
          </w:tcPr>
          <w:p w14:paraId="6D7EEE50"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39896B79"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876" w:type="dxa"/>
            <w:tcBorders>
              <w:top w:val="single" w:sz="4" w:space="0" w:color="000000"/>
              <w:left w:val="single" w:sz="4" w:space="0" w:color="000000"/>
              <w:bottom w:val="single" w:sz="4" w:space="0" w:color="000000"/>
              <w:right w:val="single" w:sz="4" w:space="0" w:color="000000"/>
            </w:tcBorders>
          </w:tcPr>
          <w:p w14:paraId="67ECD6E6" w14:textId="77777777" w:rsidR="00327FC2" w:rsidRDefault="00327FC2">
            <w:pPr>
              <w:widowControl w:val="0"/>
              <w:spacing w:before="2" w:after="140" w:line="276" w:lineRule="auto"/>
              <w:jc w:val="center"/>
              <w:rPr>
                <w:rFonts w:ascii="Arial" w:eastAsia="Calibri" w:hAnsi="Arial" w:cs="Calibri"/>
                <w:b/>
                <w:bCs/>
                <w:sz w:val="20"/>
                <w:lang w:val="en-GB" w:eastAsia="zh-CN"/>
              </w:rPr>
            </w:pPr>
          </w:p>
        </w:tc>
      </w:tr>
      <w:tr w:rsidR="00327FC2" w14:paraId="32A193EA" w14:textId="77777777">
        <w:tc>
          <w:tcPr>
            <w:tcW w:w="3402" w:type="dxa"/>
            <w:tcBorders>
              <w:top w:val="single" w:sz="4" w:space="0" w:color="000000"/>
              <w:left w:val="single" w:sz="4" w:space="0" w:color="000000"/>
              <w:bottom w:val="single" w:sz="4" w:space="0" w:color="000000"/>
              <w:right w:val="single" w:sz="4" w:space="0" w:color="000000"/>
            </w:tcBorders>
            <w:shd w:val="clear" w:color="auto" w:fill="FFF2CC"/>
          </w:tcPr>
          <w:p w14:paraId="203B70BC" w14:textId="77777777" w:rsidR="00327FC2" w:rsidRDefault="00257526">
            <w:pPr>
              <w:widowControl w:val="0"/>
              <w:spacing w:before="2" w:after="140" w:line="276" w:lineRule="auto"/>
              <w:jc w:val="center"/>
              <w:rPr>
                <w:rFonts w:ascii="Arial" w:eastAsia="Calibri" w:hAnsi="Arial" w:cs="Calibri"/>
                <w:b/>
                <w:bCs/>
                <w:sz w:val="20"/>
                <w:lang w:val="en-GB" w:eastAsia="zh-CN"/>
              </w:rPr>
            </w:pPr>
            <w:proofErr w:type="spellStart"/>
            <w:r>
              <w:rPr>
                <w:rFonts w:ascii="Arial" w:eastAsia="Calibri" w:hAnsi="Arial" w:cs="Calibri"/>
                <w:b/>
                <w:bCs/>
                <w:sz w:val="20"/>
                <w:lang w:val="en-GB" w:eastAsia="zh-CN"/>
              </w:rPr>
              <w:t>Fizioterapijske</w:t>
            </w:r>
            <w:proofErr w:type="spellEnd"/>
            <w:r>
              <w:rPr>
                <w:rFonts w:ascii="Arial" w:eastAsia="Calibri" w:hAnsi="Arial" w:cs="Calibri"/>
                <w:b/>
                <w:bCs/>
                <w:sz w:val="20"/>
                <w:lang w:val="en-GB" w:eastAsia="zh-CN"/>
              </w:rPr>
              <w:t xml:space="preserve"> </w:t>
            </w:r>
            <w:proofErr w:type="spellStart"/>
            <w:r>
              <w:rPr>
                <w:rFonts w:ascii="Arial" w:eastAsia="Calibri" w:hAnsi="Arial" w:cs="Calibri"/>
                <w:b/>
                <w:bCs/>
                <w:sz w:val="20"/>
                <w:lang w:val="en-GB" w:eastAsia="zh-CN"/>
              </w:rPr>
              <w:t>vještine</w:t>
            </w:r>
            <w:proofErr w:type="spellEnd"/>
            <w:r>
              <w:rPr>
                <w:rFonts w:ascii="Arial" w:eastAsia="Calibri" w:hAnsi="Arial" w:cs="Calibri"/>
                <w:b/>
                <w:bCs/>
                <w:sz w:val="20"/>
                <w:lang w:val="en-GB" w:eastAsia="zh-CN"/>
              </w:rPr>
              <w:t xml:space="preserve"> I</w:t>
            </w:r>
          </w:p>
        </w:tc>
        <w:tc>
          <w:tcPr>
            <w:tcW w:w="1134" w:type="dxa"/>
            <w:tcBorders>
              <w:top w:val="single" w:sz="4" w:space="0" w:color="000000"/>
              <w:left w:val="single" w:sz="4" w:space="0" w:color="000000"/>
              <w:bottom w:val="single" w:sz="4" w:space="0" w:color="000000"/>
              <w:right w:val="single" w:sz="4" w:space="0" w:color="000000"/>
            </w:tcBorders>
          </w:tcPr>
          <w:p w14:paraId="2360970B"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III</w:t>
            </w:r>
          </w:p>
        </w:tc>
        <w:tc>
          <w:tcPr>
            <w:tcW w:w="1135" w:type="dxa"/>
            <w:tcBorders>
              <w:top w:val="single" w:sz="4" w:space="0" w:color="000000"/>
              <w:left w:val="single" w:sz="4" w:space="0" w:color="000000"/>
              <w:bottom w:val="single" w:sz="4" w:space="0" w:color="000000"/>
              <w:right w:val="single" w:sz="4" w:space="0" w:color="000000"/>
            </w:tcBorders>
          </w:tcPr>
          <w:p w14:paraId="4B8F440E" w14:textId="77777777" w:rsidR="00327FC2" w:rsidRDefault="00257526">
            <w:pPr>
              <w:widowControl w:val="0"/>
              <w:spacing w:before="2" w:after="140" w:line="276" w:lineRule="auto"/>
              <w:jc w:val="center"/>
              <w:rPr>
                <w:rFonts w:ascii="Arial" w:eastAsia="Calibri" w:hAnsi="Arial" w:cs="Calibri"/>
                <w:sz w:val="20"/>
                <w:lang w:val="en-GB" w:eastAsia="zh-CN"/>
              </w:rPr>
            </w:pPr>
            <w:proofErr w:type="spellStart"/>
            <w:r>
              <w:rPr>
                <w:rFonts w:ascii="Arial" w:eastAsia="Calibri" w:hAnsi="Arial" w:cs="Calibri"/>
                <w:sz w:val="20"/>
                <w:lang w:val="en-GB" w:eastAsia="zh-CN"/>
              </w:rPr>
              <w:t>obvezni</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232BCBA"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7F7F1E2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4AB3F423"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6" w:type="dxa"/>
            <w:tcBorders>
              <w:top w:val="single" w:sz="4" w:space="0" w:color="000000"/>
              <w:left w:val="single" w:sz="4" w:space="0" w:color="000000"/>
              <w:bottom w:val="single" w:sz="4" w:space="0" w:color="000000"/>
              <w:right w:val="single" w:sz="4" w:space="0" w:color="000000"/>
            </w:tcBorders>
          </w:tcPr>
          <w:p w14:paraId="74A9D13B"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31CCC191"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172A9857"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58231214"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54796640"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8" w:type="dxa"/>
            <w:tcBorders>
              <w:top w:val="single" w:sz="4" w:space="0" w:color="000000"/>
              <w:left w:val="single" w:sz="4" w:space="0" w:color="000000"/>
              <w:bottom w:val="single" w:sz="4" w:space="0" w:color="000000"/>
              <w:right w:val="single" w:sz="4" w:space="0" w:color="000000"/>
            </w:tcBorders>
          </w:tcPr>
          <w:p w14:paraId="50548F0C"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7" w:type="dxa"/>
            <w:tcBorders>
              <w:top w:val="single" w:sz="4" w:space="0" w:color="000000"/>
              <w:left w:val="single" w:sz="4" w:space="0" w:color="000000"/>
              <w:bottom w:val="single" w:sz="4" w:space="0" w:color="000000"/>
              <w:right w:val="single" w:sz="4" w:space="0" w:color="000000"/>
            </w:tcBorders>
          </w:tcPr>
          <w:p w14:paraId="5700AB7B"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10" w:type="dxa"/>
            <w:tcBorders>
              <w:top w:val="single" w:sz="4" w:space="0" w:color="000000"/>
              <w:left w:val="single" w:sz="4" w:space="0" w:color="000000"/>
              <w:bottom w:val="single" w:sz="4" w:space="0" w:color="000000"/>
              <w:right w:val="single" w:sz="4" w:space="0" w:color="000000"/>
            </w:tcBorders>
          </w:tcPr>
          <w:p w14:paraId="4FBF6BA5"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709" w:type="dxa"/>
            <w:tcBorders>
              <w:top w:val="single" w:sz="4" w:space="0" w:color="000000"/>
              <w:left w:val="single" w:sz="4" w:space="0" w:color="000000"/>
              <w:bottom w:val="single" w:sz="4" w:space="0" w:color="000000"/>
              <w:right w:val="single" w:sz="4" w:space="0" w:color="000000"/>
            </w:tcBorders>
          </w:tcPr>
          <w:p w14:paraId="7D916A3C"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8" w:type="dxa"/>
            <w:tcBorders>
              <w:top w:val="single" w:sz="4" w:space="0" w:color="000000"/>
              <w:left w:val="single" w:sz="4" w:space="0" w:color="000000"/>
              <w:bottom w:val="single" w:sz="4" w:space="0" w:color="000000"/>
              <w:right w:val="single" w:sz="4" w:space="0" w:color="000000"/>
            </w:tcBorders>
          </w:tcPr>
          <w:p w14:paraId="4EA5831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3EA22C5F"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876" w:type="dxa"/>
            <w:tcBorders>
              <w:top w:val="single" w:sz="4" w:space="0" w:color="000000"/>
              <w:left w:val="single" w:sz="4" w:space="0" w:color="000000"/>
              <w:bottom w:val="single" w:sz="4" w:space="0" w:color="000000"/>
              <w:right w:val="single" w:sz="4" w:space="0" w:color="000000"/>
            </w:tcBorders>
          </w:tcPr>
          <w:p w14:paraId="6E8D0263" w14:textId="77777777" w:rsidR="00327FC2" w:rsidRDefault="00327FC2">
            <w:pPr>
              <w:widowControl w:val="0"/>
              <w:spacing w:before="2" w:after="140" w:line="276" w:lineRule="auto"/>
              <w:jc w:val="center"/>
              <w:rPr>
                <w:rFonts w:ascii="Arial" w:eastAsia="Calibri" w:hAnsi="Arial" w:cs="Calibri"/>
                <w:b/>
                <w:bCs/>
                <w:sz w:val="20"/>
                <w:lang w:val="en-GB" w:eastAsia="zh-CN"/>
              </w:rPr>
            </w:pPr>
          </w:p>
        </w:tc>
      </w:tr>
      <w:tr w:rsidR="00327FC2" w14:paraId="680C7212" w14:textId="77777777">
        <w:tc>
          <w:tcPr>
            <w:tcW w:w="3402" w:type="dxa"/>
            <w:tcBorders>
              <w:top w:val="single" w:sz="4" w:space="0" w:color="000000"/>
              <w:left w:val="single" w:sz="4" w:space="0" w:color="000000"/>
              <w:bottom w:val="single" w:sz="4" w:space="0" w:color="000000"/>
              <w:right w:val="single" w:sz="4" w:space="0" w:color="000000"/>
            </w:tcBorders>
            <w:shd w:val="clear" w:color="auto" w:fill="FFF2CC"/>
          </w:tcPr>
          <w:p w14:paraId="7BB44CE6" w14:textId="77777777" w:rsidR="00327FC2" w:rsidRDefault="00257526">
            <w:pPr>
              <w:widowControl w:val="0"/>
              <w:spacing w:before="2" w:after="140" w:line="276" w:lineRule="auto"/>
              <w:jc w:val="center"/>
              <w:rPr>
                <w:rFonts w:ascii="Arial" w:eastAsia="Calibri" w:hAnsi="Arial" w:cs="Calibri"/>
                <w:b/>
                <w:bCs/>
                <w:sz w:val="20"/>
                <w:lang w:val="en-GB" w:eastAsia="zh-CN"/>
              </w:rPr>
            </w:pPr>
            <w:proofErr w:type="spellStart"/>
            <w:r>
              <w:rPr>
                <w:rFonts w:ascii="Arial" w:eastAsia="Calibri" w:hAnsi="Arial" w:cs="Calibri"/>
                <w:b/>
                <w:bCs/>
                <w:sz w:val="20"/>
                <w:lang w:val="en-GB" w:eastAsia="zh-CN"/>
              </w:rPr>
              <w:t>Klinička</w:t>
            </w:r>
            <w:proofErr w:type="spellEnd"/>
            <w:r>
              <w:rPr>
                <w:rFonts w:ascii="Arial" w:eastAsia="Calibri" w:hAnsi="Arial" w:cs="Calibri"/>
                <w:b/>
                <w:bCs/>
                <w:sz w:val="20"/>
                <w:lang w:val="en-GB" w:eastAsia="zh-CN"/>
              </w:rPr>
              <w:t xml:space="preserve"> </w:t>
            </w:r>
            <w:proofErr w:type="spellStart"/>
            <w:r>
              <w:rPr>
                <w:rFonts w:ascii="Arial" w:eastAsia="Calibri" w:hAnsi="Arial" w:cs="Calibri"/>
                <w:b/>
                <w:bCs/>
                <w:sz w:val="20"/>
                <w:lang w:val="en-GB" w:eastAsia="zh-CN"/>
              </w:rPr>
              <w:t>medicina</w:t>
            </w:r>
            <w:proofErr w:type="spellEnd"/>
            <w:r>
              <w:rPr>
                <w:rFonts w:ascii="Arial" w:eastAsia="Calibri" w:hAnsi="Arial" w:cs="Calibri"/>
                <w:b/>
                <w:bCs/>
                <w:sz w:val="20"/>
                <w:lang w:val="en-GB" w:eastAsia="zh-CN"/>
              </w:rPr>
              <w:t xml:space="preserve"> I</w:t>
            </w:r>
          </w:p>
        </w:tc>
        <w:tc>
          <w:tcPr>
            <w:tcW w:w="1134" w:type="dxa"/>
            <w:tcBorders>
              <w:top w:val="single" w:sz="4" w:space="0" w:color="000000"/>
              <w:left w:val="single" w:sz="4" w:space="0" w:color="000000"/>
              <w:bottom w:val="single" w:sz="4" w:space="0" w:color="000000"/>
              <w:right w:val="single" w:sz="4" w:space="0" w:color="000000"/>
            </w:tcBorders>
          </w:tcPr>
          <w:p w14:paraId="4EF70C0A"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III</w:t>
            </w:r>
          </w:p>
        </w:tc>
        <w:tc>
          <w:tcPr>
            <w:tcW w:w="1135" w:type="dxa"/>
            <w:tcBorders>
              <w:top w:val="single" w:sz="4" w:space="0" w:color="000000"/>
              <w:left w:val="single" w:sz="4" w:space="0" w:color="000000"/>
              <w:bottom w:val="single" w:sz="4" w:space="0" w:color="000000"/>
              <w:right w:val="single" w:sz="4" w:space="0" w:color="000000"/>
            </w:tcBorders>
          </w:tcPr>
          <w:p w14:paraId="7695B877" w14:textId="77777777" w:rsidR="00327FC2" w:rsidRDefault="00257526">
            <w:pPr>
              <w:widowControl w:val="0"/>
              <w:spacing w:before="2" w:after="140" w:line="276" w:lineRule="auto"/>
              <w:jc w:val="center"/>
              <w:rPr>
                <w:rFonts w:ascii="Arial" w:eastAsia="Calibri" w:hAnsi="Arial" w:cs="Calibri"/>
                <w:sz w:val="20"/>
                <w:lang w:val="en-GB" w:eastAsia="zh-CN"/>
              </w:rPr>
            </w:pPr>
            <w:proofErr w:type="spellStart"/>
            <w:r>
              <w:rPr>
                <w:rFonts w:ascii="Arial" w:eastAsia="Calibri" w:hAnsi="Arial" w:cs="Calibri"/>
                <w:sz w:val="20"/>
                <w:lang w:val="en-GB" w:eastAsia="zh-CN"/>
              </w:rPr>
              <w:t>obvezni</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8D2AF74"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75A1E9A7"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5F8D96D0"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6" w:type="dxa"/>
            <w:tcBorders>
              <w:top w:val="single" w:sz="4" w:space="0" w:color="000000"/>
              <w:left w:val="single" w:sz="4" w:space="0" w:color="000000"/>
              <w:bottom w:val="single" w:sz="4" w:space="0" w:color="000000"/>
              <w:right w:val="single" w:sz="4" w:space="0" w:color="000000"/>
            </w:tcBorders>
          </w:tcPr>
          <w:p w14:paraId="55DFA02C"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7F10A66D"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3CCD99C3"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3690928D"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6352F45A"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8" w:type="dxa"/>
            <w:tcBorders>
              <w:top w:val="single" w:sz="4" w:space="0" w:color="000000"/>
              <w:left w:val="single" w:sz="4" w:space="0" w:color="000000"/>
              <w:bottom w:val="single" w:sz="4" w:space="0" w:color="000000"/>
              <w:right w:val="single" w:sz="4" w:space="0" w:color="000000"/>
            </w:tcBorders>
          </w:tcPr>
          <w:p w14:paraId="00750554"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7" w:type="dxa"/>
            <w:tcBorders>
              <w:top w:val="single" w:sz="4" w:space="0" w:color="000000"/>
              <w:left w:val="single" w:sz="4" w:space="0" w:color="000000"/>
              <w:bottom w:val="single" w:sz="4" w:space="0" w:color="000000"/>
              <w:right w:val="single" w:sz="4" w:space="0" w:color="000000"/>
            </w:tcBorders>
          </w:tcPr>
          <w:p w14:paraId="245A18D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10" w:type="dxa"/>
            <w:tcBorders>
              <w:top w:val="single" w:sz="4" w:space="0" w:color="000000"/>
              <w:left w:val="single" w:sz="4" w:space="0" w:color="000000"/>
              <w:bottom w:val="single" w:sz="4" w:space="0" w:color="000000"/>
              <w:right w:val="single" w:sz="4" w:space="0" w:color="000000"/>
            </w:tcBorders>
          </w:tcPr>
          <w:p w14:paraId="2F76F7B3"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020950FB"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8" w:type="dxa"/>
            <w:tcBorders>
              <w:top w:val="single" w:sz="4" w:space="0" w:color="000000"/>
              <w:left w:val="single" w:sz="4" w:space="0" w:color="000000"/>
              <w:bottom w:val="single" w:sz="4" w:space="0" w:color="000000"/>
              <w:right w:val="single" w:sz="4" w:space="0" w:color="000000"/>
            </w:tcBorders>
          </w:tcPr>
          <w:p w14:paraId="3A7458D4"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1C80A296"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876" w:type="dxa"/>
            <w:tcBorders>
              <w:top w:val="single" w:sz="4" w:space="0" w:color="000000"/>
              <w:left w:val="single" w:sz="4" w:space="0" w:color="000000"/>
              <w:bottom w:val="single" w:sz="4" w:space="0" w:color="000000"/>
              <w:right w:val="single" w:sz="4" w:space="0" w:color="000000"/>
            </w:tcBorders>
          </w:tcPr>
          <w:p w14:paraId="0DEA13F6" w14:textId="77777777" w:rsidR="00327FC2" w:rsidRDefault="00327FC2">
            <w:pPr>
              <w:widowControl w:val="0"/>
              <w:spacing w:before="2" w:after="140" w:line="276" w:lineRule="auto"/>
              <w:jc w:val="center"/>
              <w:rPr>
                <w:rFonts w:ascii="Arial" w:eastAsia="Calibri" w:hAnsi="Arial" w:cs="Calibri"/>
                <w:b/>
                <w:bCs/>
                <w:sz w:val="20"/>
                <w:lang w:val="en-GB" w:eastAsia="zh-CN"/>
              </w:rPr>
            </w:pPr>
          </w:p>
        </w:tc>
      </w:tr>
      <w:tr w:rsidR="00327FC2" w14:paraId="6CC47F5F" w14:textId="77777777">
        <w:tc>
          <w:tcPr>
            <w:tcW w:w="3402" w:type="dxa"/>
            <w:tcBorders>
              <w:top w:val="single" w:sz="4" w:space="0" w:color="000000"/>
              <w:left w:val="single" w:sz="4" w:space="0" w:color="000000"/>
              <w:bottom w:val="single" w:sz="4" w:space="0" w:color="000000"/>
              <w:right w:val="single" w:sz="4" w:space="0" w:color="000000"/>
            </w:tcBorders>
            <w:shd w:val="clear" w:color="auto" w:fill="FFF2CC"/>
          </w:tcPr>
          <w:p w14:paraId="40811519" w14:textId="77777777" w:rsidR="00327FC2" w:rsidRDefault="00257526">
            <w:pPr>
              <w:widowControl w:val="0"/>
              <w:spacing w:before="2" w:after="140" w:line="276" w:lineRule="auto"/>
              <w:jc w:val="center"/>
              <w:rPr>
                <w:rFonts w:ascii="Arial" w:eastAsia="Calibri" w:hAnsi="Arial" w:cs="Calibri"/>
                <w:b/>
                <w:bCs/>
                <w:sz w:val="20"/>
                <w:lang w:val="en-GB" w:eastAsia="zh-CN"/>
              </w:rPr>
            </w:pPr>
            <w:proofErr w:type="spellStart"/>
            <w:r>
              <w:rPr>
                <w:rFonts w:ascii="Arial" w:eastAsia="Calibri" w:hAnsi="Arial" w:cs="Calibri"/>
                <w:b/>
                <w:bCs/>
                <w:sz w:val="20"/>
                <w:lang w:val="en-GB" w:eastAsia="zh-CN"/>
              </w:rPr>
              <w:t>Klinička</w:t>
            </w:r>
            <w:proofErr w:type="spellEnd"/>
            <w:r>
              <w:rPr>
                <w:rFonts w:ascii="Arial" w:eastAsia="Calibri" w:hAnsi="Arial" w:cs="Calibri"/>
                <w:b/>
                <w:bCs/>
                <w:sz w:val="20"/>
                <w:lang w:val="en-GB" w:eastAsia="zh-CN"/>
              </w:rPr>
              <w:t xml:space="preserve"> </w:t>
            </w:r>
            <w:proofErr w:type="spellStart"/>
            <w:r>
              <w:rPr>
                <w:rFonts w:ascii="Arial" w:eastAsia="Calibri" w:hAnsi="Arial" w:cs="Calibri"/>
                <w:b/>
                <w:bCs/>
                <w:sz w:val="20"/>
                <w:lang w:val="en-GB" w:eastAsia="zh-CN"/>
              </w:rPr>
              <w:t>medicina</w:t>
            </w:r>
            <w:proofErr w:type="spellEnd"/>
            <w:r>
              <w:rPr>
                <w:rFonts w:ascii="Arial" w:eastAsia="Calibri" w:hAnsi="Arial" w:cs="Calibri"/>
                <w:b/>
                <w:bCs/>
                <w:sz w:val="20"/>
                <w:lang w:val="en-GB" w:eastAsia="zh-CN"/>
              </w:rPr>
              <w:t xml:space="preserve"> III</w:t>
            </w:r>
          </w:p>
        </w:tc>
        <w:tc>
          <w:tcPr>
            <w:tcW w:w="1134" w:type="dxa"/>
            <w:tcBorders>
              <w:top w:val="single" w:sz="4" w:space="0" w:color="000000"/>
              <w:left w:val="single" w:sz="4" w:space="0" w:color="000000"/>
              <w:bottom w:val="single" w:sz="4" w:space="0" w:color="000000"/>
              <w:right w:val="single" w:sz="4" w:space="0" w:color="000000"/>
            </w:tcBorders>
          </w:tcPr>
          <w:p w14:paraId="331343E3"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III</w:t>
            </w:r>
          </w:p>
        </w:tc>
        <w:tc>
          <w:tcPr>
            <w:tcW w:w="1135" w:type="dxa"/>
            <w:tcBorders>
              <w:top w:val="single" w:sz="4" w:space="0" w:color="000000"/>
              <w:left w:val="single" w:sz="4" w:space="0" w:color="000000"/>
              <w:bottom w:val="single" w:sz="4" w:space="0" w:color="000000"/>
              <w:right w:val="single" w:sz="4" w:space="0" w:color="000000"/>
            </w:tcBorders>
          </w:tcPr>
          <w:p w14:paraId="05203336" w14:textId="77777777" w:rsidR="00327FC2" w:rsidRDefault="00257526">
            <w:pPr>
              <w:widowControl w:val="0"/>
              <w:spacing w:before="2" w:after="140" w:line="276" w:lineRule="auto"/>
              <w:jc w:val="center"/>
              <w:rPr>
                <w:rFonts w:ascii="Arial" w:eastAsia="Calibri" w:hAnsi="Arial" w:cs="Calibri"/>
                <w:sz w:val="20"/>
                <w:lang w:val="en-GB" w:eastAsia="zh-CN"/>
              </w:rPr>
            </w:pPr>
            <w:proofErr w:type="spellStart"/>
            <w:r>
              <w:rPr>
                <w:rFonts w:ascii="Arial" w:eastAsia="Calibri" w:hAnsi="Arial" w:cs="Calibri"/>
                <w:sz w:val="20"/>
                <w:lang w:val="en-GB" w:eastAsia="zh-CN"/>
              </w:rPr>
              <w:t>obvezni</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F5946A1"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5EF7682D"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5464707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6" w:type="dxa"/>
            <w:tcBorders>
              <w:top w:val="single" w:sz="4" w:space="0" w:color="000000"/>
              <w:left w:val="single" w:sz="4" w:space="0" w:color="000000"/>
              <w:bottom w:val="single" w:sz="4" w:space="0" w:color="000000"/>
              <w:right w:val="single" w:sz="4" w:space="0" w:color="000000"/>
            </w:tcBorders>
          </w:tcPr>
          <w:p w14:paraId="2C3AA70C"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612744D5"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3A88988A"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2550B4F6"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243AF824"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8" w:type="dxa"/>
            <w:tcBorders>
              <w:top w:val="single" w:sz="4" w:space="0" w:color="000000"/>
              <w:left w:val="single" w:sz="4" w:space="0" w:color="000000"/>
              <w:bottom w:val="single" w:sz="4" w:space="0" w:color="000000"/>
              <w:right w:val="single" w:sz="4" w:space="0" w:color="000000"/>
            </w:tcBorders>
          </w:tcPr>
          <w:p w14:paraId="054E4E74"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7" w:type="dxa"/>
            <w:tcBorders>
              <w:top w:val="single" w:sz="4" w:space="0" w:color="000000"/>
              <w:left w:val="single" w:sz="4" w:space="0" w:color="000000"/>
              <w:bottom w:val="single" w:sz="4" w:space="0" w:color="000000"/>
              <w:right w:val="single" w:sz="4" w:space="0" w:color="000000"/>
            </w:tcBorders>
          </w:tcPr>
          <w:p w14:paraId="282475A9"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10" w:type="dxa"/>
            <w:tcBorders>
              <w:top w:val="single" w:sz="4" w:space="0" w:color="000000"/>
              <w:left w:val="single" w:sz="4" w:space="0" w:color="000000"/>
              <w:bottom w:val="single" w:sz="4" w:space="0" w:color="000000"/>
              <w:right w:val="single" w:sz="4" w:space="0" w:color="000000"/>
            </w:tcBorders>
          </w:tcPr>
          <w:p w14:paraId="19C28CBE"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579E1F47"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8" w:type="dxa"/>
            <w:tcBorders>
              <w:top w:val="single" w:sz="4" w:space="0" w:color="000000"/>
              <w:left w:val="single" w:sz="4" w:space="0" w:color="000000"/>
              <w:bottom w:val="single" w:sz="4" w:space="0" w:color="000000"/>
              <w:right w:val="single" w:sz="4" w:space="0" w:color="000000"/>
            </w:tcBorders>
          </w:tcPr>
          <w:p w14:paraId="6822C0DB"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184D7823"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876" w:type="dxa"/>
            <w:tcBorders>
              <w:top w:val="single" w:sz="4" w:space="0" w:color="000000"/>
              <w:left w:val="single" w:sz="4" w:space="0" w:color="000000"/>
              <w:bottom w:val="single" w:sz="4" w:space="0" w:color="000000"/>
              <w:right w:val="single" w:sz="4" w:space="0" w:color="000000"/>
            </w:tcBorders>
          </w:tcPr>
          <w:p w14:paraId="6F06A3BD" w14:textId="77777777" w:rsidR="00327FC2" w:rsidRDefault="00327FC2">
            <w:pPr>
              <w:widowControl w:val="0"/>
              <w:spacing w:before="2" w:after="140" w:line="276" w:lineRule="auto"/>
              <w:jc w:val="center"/>
              <w:rPr>
                <w:rFonts w:ascii="Arial" w:eastAsia="Calibri" w:hAnsi="Arial" w:cs="Calibri"/>
                <w:b/>
                <w:bCs/>
                <w:sz w:val="20"/>
                <w:lang w:val="en-GB" w:eastAsia="zh-CN"/>
              </w:rPr>
            </w:pPr>
          </w:p>
        </w:tc>
      </w:tr>
      <w:tr w:rsidR="00327FC2" w14:paraId="54562188" w14:textId="77777777">
        <w:tc>
          <w:tcPr>
            <w:tcW w:w="3402" w:type="dxa"/>
            <w:tcBorders>
              <w:top w:val="single" w:sz="4" w:space="0" w:color="000000"/>
              <w:left w:val="single" w:sz="4" w:space="0" w:color="000000"/>
              <w:bottom w:val="single" w:sz="4" w:space="0" w:color="000000"/>
              <w:right w:val="single" w:sz="4" w:space="0" w:color="000000"/>
            </w:tcBorders>
            <w:shd w:val="clear" w:color="auto" w:fill="FFF2CC"/>
          </w:tcPr>
          <w:p w14:paraId="49574723" w14:textId="77777777" w:rsidR="00327FC2" w:rsidRDefault="00257526">
            <w:pPr>
              <w:widowControl w:val="0"/>
              <w:spacing w:before="2" w:after="140" w:line="276" w:lineRule="auto"/>
              <w:jc w:val="center"/>
              <w:rPr>
                <w:rFonts w:ascii="Arial" w:eastAsia="Calibri" w:hAnsi="Arial" w:cs="Calibri"/>
                <w:b/>
                <w:bCs/>
                <w:sz w:val="20"/>
                <w:lang w:val="en-GB" w:eastAsia="zh-CN"/>
              </w:rPr>
            </w:pPr>
            <w:proofErr w:type="spellStart"/>
            <w:r>
              <w:rPr>
                <w:rFonts w:ascii="Arial" w:eastAsia="Calibri" w:hAnsi="Arial" w:cs="Calibri"/>
                <w:b/>
                <w:bCs/>
                <w:sz w:val="20"/>
                <w:lang w:val="en-GB" w:eastAsia="zh-CN"/>
              </w:rPr>
              <w:t>Klinička</w:t>
            </w:r>
            <w:proofErr w:type="spellEnd"/>
            <w:r>
              <w:rPr>
                <w:rFonts w:ascii="Arial" w:eastAsia="Calibri" w:hAnsi="Arial" w:cs="Calibri"/>
                <w:b/>
                <w:bCs/>
                <w:sz w:val="20"/>
                <w:lang w:val="en-GB" w:eastAsia="zh-CN"/>
              </w:rPr>
              <w:t xml:space="preserve"> </w:t>
            </w:r>
            <w:proofErr w:type="spellStart"/>
            <w:r>
              <w:rPr>
                <w:rFonts w:ascii="Arial" w:eastAsia="Calibri" w:hAnsi="Arial" w:cs="Calibri"/>
                <w:b/>
                <w:bCs/>
                <w:sz w:val="20"/>
                <w:lang w:val="en-GB" w:eastAsia="zh-CN"/>
              </w:rPr>
              <w:t>medicina</w:t>
            </w:r>
            <w:proofErr w:type="spellEnd"/>
            <w:r>
              <w:rPr>
                <w:rFonts w:ascii="Arial" w:eastAsia="Calibri" w:hAnsi="Arial" w:cs="Calibri"/>
                <w:b/>
                <w:bCs/>
                <w:sz w:val="20"/>
                <w:lang w:val="en-GB" w:eastAsia="zh-CN"/>
              </w:rPr>
              <w:t xml:space="preserve"> V</w:t>
            </w:r>
          </w:p>
        </w:tc>
        <w:tc>
          <w:tcPr>
            <w:tcW w:w="1134" w:type="dxa"/>
            <w:tcBorders>
              <w:top w:val="single" w:sz="4" w:space="0" w:color="000000"/>
              <w:left w:val="single" w:sz="4" w:space="0" w:color="000000"/>
              <w:bottom w:val="single" w:sz="4" w:space="0" w:color="000000"/>
              <w:right w:val="single" w:sz="4" w:space="0" w:color="000000"/>
            </w:tcBorders>
          </w:tcPr>
          <w:p w14:paraId="3450EBA6"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III</w:t>
            </w:r>
          </w:p>
        </w:tc>
        <w:tc>
          <w:tcPr>
            <w:tcW w:w="1135" w:type="dxa"/>
            <w:tcBorders>
              <w:top w:val="single" w:sz="4" w:space="0" w:color="000000"/>
              <w:left w:val="single" w:sz="4" w:space="0" w:color="000000"/>
              <w:bottom w:val="single" w:sz="4" w:space="0" w:color="000000"/>
              <w:right w:val="single" w:sz="4" w:space="0" w:color="000000"/>
            </w:tcBorders>
          </w:tcPr>
          <w:p w14:paraId="1F6D024B" w14:textId="77777777" w:rsidR="00327FC2" w:rsidRDefault="00257526">
            <w:pPr>
              <w:widowControl w:val="0"/>
              <w:spacing w:before="2" w:after="140" w:line="276" w:lineRule="auto"/>
              <w:jc w:val="center"/>
              <w:rPr>
                <w:rFonts w:ascii="Arial" w:eastAsia="Calibri" w:hAnsi="Arial" w:cs="Calibri"/>
                <w:sz w:val="20"/>
                <w:lang w:val="en-GB" w:eastAsia="zh-CN"/>
              </w:rPr>
            </w:pPr>
            <w:proofErr w:type="spellStart"/>
            <w:r>
              <w:rPr>
                <w:rFonts w:ascii="Arial" w:eastAsia="Calibri" w:hAnsi="Arial" w:cs="Calibri"/>
                <w:sz w:val="20"/>
                <w:lang w:val="en-GB" w:eastAsia="zh-CN"/>
              </w:rPr>
              <w:t>obvezni</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3FDB98F"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27C47346"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3687137B"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6" w:type="dxa"/>
            <w:tcBorders>
              <w:top w:val="single" w:sz="4" w:space="0" w:color="000000"/>
              <w:left w:val="single" w:sz="4" w:space="0" w:color="000000"/>
              <w:bottom w:val="single" w:sz="4" w:space="0" w:color="000000"/>
              <w:right w:val="single" w:sz="4" w:space="0" w:color="000000"/>
            </w:tcBorders>
          </w:tcPr>
          <w:p w14:paraId="7703215C"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4E23B1CB"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4A689DD3"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2A7B82C4"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5F546E3F"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8" w:type="dxa"/>
            <w:tcBorders>
              <w:top w:val="single" w:sz="4" w:space="0" w:color="000000"/>
              <w:left w:val="single" w:sz="4" w:space="0" w:color="000000"/>
              <w:bottom w:val="single" w:sz="4" w:space="0" w:color="000000"/>
              <w:right w:val="single" w:sz="4" w:space="0" w:color="000000"/>
            </w:tcBorders>
          </w:tcPr>
          <w:p w14:paraId="451646F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7" w:type="dxa"/>
            <w:tcBorders>
              <w:top w:val="single" w:sz="4" w:space="0" w:color="000000"/>
              <w:left w:val="single" w:sz="4" w:space="0" w:color="000000"/>
              <w:bottom w:val="single" w:sz="4" w:space="0" w:color="000000"/>
              <w:right w:val="single" w:sz="4" w:space="0" w:color="000000"/>
            </w:tcBorders>
          </w:tcPr>
          <w:p w14:paraId="02AC8683"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10" w:type="dxa"/>
            <w:tcBorders>
              <w:top w:val="single" w:sz="4" w:space="0" w:color="000000"/>
              <w:left w:val="single" w:sz="4" w:space="0" w:color="000000"/>
              <w:bottom w:val="single" w:sz="4" w:space="0" w:color="000000"/>
              <w:right w:val="single" w:sz="4" w:space="0" w:color="000000"/>
            </w:tcBorders>
          </w:tcPr>
          <w:p w14:paraId="2FB105D7"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3539D011"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8" w:type="dxa"/>
            <w:tcBorders>
              <w:top w:val="single" w:sz="4" w:space="0" w:color="000000"/>
              <w:left w:val="single" w:sz="4" w:space="0" w:color="000000"/>
              <w:bottom w:val="single" w:sz="4" w:space="0" w:color="000000"/>
              <w:right w:val="single" w:sz="4" w:space="0" w:color="000000"/>
            </w:tcBorders>
          </w:tcPr>
          <w:p w14:paraId="05EFE72F"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5F84A2BB"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876" w:type="dxa"/>
            <w:tcBorders>
              <w:top w:val="single" w:sz="4" w:space="0" w:color="000000"/>
              <w:left w:val="single" w:sz="4" w:space="0" w:color="000000"/>
              <w:bottom w:val="single" w:sz="4" w:space="0" w:color="000000"/>
              <w:right w:val="single" w:sz="4" w:space="0" w:color="000000"/>
            </w:tcBorders>
          </w:tcPr>
          <w:p w14:paraId="7E63C3A9" w14:textId="77777777" w:rsidR="00327FC2" w:rsidRDefault="00327FC2">
            <w:pPr>
              <w:widowControl w:val="0"/>
              <w:spacing w:before="2" w:after="140" w:line="276" w:lineRule="auto"/>
              <w:jc w:val="center"/>
              <w:rPr>
                <w:rFonts w:ascii="Arial" w:eastAsia="Calibri" w:hAnsi="Arial" w:cs="Calibri"/>
                <w:b/>
                <w:bCs/>
                <w:sz w:val="20"/>
                <w:lang w:val="en-GB" w:eastAsia="zh-CN"/>
              </w:rPr>
            </w:pPr>
          </w:p>
        </w:tc>
      </w:tr>
      <w:tr w:rsidR="00327FC2" w14:paraId="7FD1268C" w14:textId="77777777">
        <w:tc>
          <w:tcPr>
            <w:tcW w:w="3402" w:type="dxa"/>
            <w:tcBorders>
              <w:top w:val="single" w:sz="4" w:space="0" w:color="000000"/>
              <w:left w:val="single" w:sz="4" w:space="0" w:color="000000"/>
              <w:bottom w:val="single" w:sz="4" w:space="0" w:color="000000"/>
              <w:right w:val="single" w:sz="4" w:space="0" w:color="000000"/>
            </w:tcBorders>
            <w:shd w:val="clear" w:color="auto" w:fill="FFF2CC"/>
          </w:tcPr>
          <w:p w14:paraId="0751310E" w14:textId="77777777" w:rsidR="00327FC2" w:rsidRDefault="00257526">
            <w:pPr>
              <w:widowControl w:val="0"/>
              <w:spacing w:before="2" w:after="140" w:line="276" w:lineRule="auto"/>
              <w:jc w:val="center"/>
              <w:rPr>
                <w:rFonts w:ascii="Arial" w:eastAsia="Calibri" w:hAnsi="Arial" w:cs="Calibri"/>
                <w:b/>
                <w:bCs/>
                <w:sz w:val="20"/>
                <w:lang w:val="en-GB" w:eastAsia="zh-CN"/>
              </w:rPr>
            </w:pPr>
            <w:proofErr w:type="spellStart"/>
            <w:r>
              <w:rPr>
                <w:rFonts w:ascii="Arial" w:eastAsia="Calibri" w:hAnsi="Arial" w:cs="Calibri"/>
                <w:b/>
                <w:bCs/>
                <w:sz w:val="20"/>
                <w:lang w:val="en-GB" w:eastAsia="zh-CN"/>
              </w:rPr>
              <w:t>Komunikacijske</w:t>
            </w:r>
            <w:proofErr w:type="spellEnd"/>
            <w:r>
              <w:rPr>
                <w:rFonts w:ascii="Arial" w:eastAsia="Calibri" w:hAnsi="Arial" w:cs="Calibri"/>
                <w:b/>
                <w:bCs/>
                <w:sz w:val="20"/>
                <w:lang w:val="en-GB" w:eastAsia="zh-CN"/>
              </w:rPr>
              <w:t xml:space="preserve"> </w:t>
            </w:r>
            <w:proofErr w:type="spellStart"/>
            <w:r>
              <w:rPr>
                <w:rFonts w:ascii="Arial" w:eastAsia="Calibri" w:hAnsi="Arial" w:cs="Calibri"/>
                <w:b/>
                <w:bCs/>
                <w:sz w:val="20"/>
                <w:lang w:val="en-GB" w:eastAsia="zh-CN"/>
              </w:rPr>
              <w:t>vještine</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50D3A6F9"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III</w:t>
            </w:r>
          </w:p>
        </w:tc>
        <w:tc>
          <w:tcPr>
            <w:tcW w:w="1135" w:type="dxa"/>
            <w:tcBorders>
              <w:top w:val="single" w:sz="4" w:space="0" w:color="000000"/>
              <w:left w:val="single" w:sz="4" w:space="0" w:color="000000"/>
              <w:bottom w:val="single" w:sz="4" w:space="0" w:color="000000"/>
              <w:right w:val="single" w:sz="4" w:space="0" w:color="000000"/>
            </w:tcBorders>
          </w:tcPr>
          <w:p w14:paraId="62B983D5" w14:textId="77777777" w:rsidR="00327FC2" w:rsidRDefault="00257526">
            <w:pPr>
              <w:widowControl w:val="0"/>
              <w:spacing w:before="2" w:after="140" w:line="276" w:lineRule="auto"/>
              <w:jc w:val="center"/>
              <w:rPr>
                <w:rFonts w:ascii="Arial" w:eastAsia="Calibri" w:hAnsi="Arial" w:cs="Calibri"/>
                <w:sz w:val="20"/>
                <w:lang w:val="en-GB" w:eastAsia="zh-CN"/>
              </w:rPr>
            </w:pPr>
            <w:proofErr w:type="spellStart"/>
            <w:r>
              <w:rPr>
                <w:rFonts w:ascii="Arial" w:eastAsia="Calibri" w:hAnsi="Arial" w:cs="Calibri"/>
                <w:sz w:val="20"/>
                <w:lang w:val="en-GB" w:eastAsia="zh-CN"/>
              </w:rPr>
              <w:t>obvezni</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203795E"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5A53CFB5"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5C543450"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6" w:type="dxa"/>
            <w:tcBorders>
              <w:top w:val="single" w:sz="4" w:space="0" w:color="000000"/>
              <w:left w:val="single" w:sz="4" w:space="0" w:color="000000"/>
              <w:bottom w:val="single" w:sz="4" w:space="0" w:color="000000"/>
              <w:right w:val="single" w:sz="4" w:space="0" w:color="000000"/>
            </w:tcBorders>
          </w:tcPr>
          <w:p w14:paraId="2567BE93"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1806DB41"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5A161BE3"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1D38B40D"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23600F5F"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8" w:type="dxa"/>
            <w:tcBorders>
              <w:top w:val="single" w:sz="4" w:space="0" w:color="000000"/>
              <w:left w:val="single" w:sz="4" w:space="0" w:color="000000"/>
              <w:bottom w:val="single" w:sz="4" w:space="0" w:color="000000"/>
              <w:right w:val="single" w:sz="4" w:space="0" w:color="000000"/>
            </w:tcBorders>
          </w:tcPr>
          <w:p w14:paraId="373A6F47"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7" w:type="dxa"/>
            <w:tcBorders>
              <w:top w:val="single" w:sz="4" w:space="0" w:color="000000"/>
              <w:left w:val="single" w:sz="4" w:space="0" w:color="000000"/>
              <w:bottom w:val="single" w:sz="4" w:space="0" w:color="000000"/>
              <w:right w:val="single" w:sz="4" w:space="0" w:color="000000"/>
            </w:tcBorders>
          </w:tcPr>
          <w:p w14:paraId="57CBC05F"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10" w:type="dxa"/>
            <w:tcBorders>
              <w:top w:val="single" w:sz="4" w:space="0" w:color="000000"/>
              <w:left w:val="single" w:sz="4" w:space="0" w:color="000000"/>
              <w:bottom w:val="single" w:sz="4" w:space="0" w:color="000000"/>
              <w:right w:val="single" w:sz="4" w:space="0" w:color="000000"/>
            </w:tcBorders>
          </w:tcPr>
          <w:p w14:paraId="3E9FE496"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171133CC"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8" w:type="dxa"/>
            <w:tcBorders>
              <w:top w:val="single" w:sz="4" w:space="0" w:color="000000"/>
              <w:left w:val="single" w:sz="4" w:space="0" w:color="000000"/>
              <w:bottom w:val="single" w:sz="4" w:space="0" w:color="000000"/>
              <w:right w:val="single" w:sz="4" w:space="0" w:color="000000"/>
            </w:tcBorders>
          </w:tcPr>
          <w:p w14:paraId="09FCE2C4"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459441E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876" w:type="dxa"/>
            <w:tcBorders>
              <w:top w:val="single" w:sz="4" w:space="0" w:color="000000"/>
              <w:left w:val="single" w:sz="4" w:space="0" w:color="000000"/>
              <w:bottom w:val="single" w:sz="4" w:space="0" w:color="000000"/>
              <w:right w:val="single" w:sz="4" w:space="0" w:color="000000"/>
            </w:tcBorders>
          </w:tcPr>
          <w:p w14:paraId="63B05C48"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r>
      <w:tr w:rsidR="00327FC2" w14:paraId="1F1EFFB8" w14:textId="77777777">
        <w:tc>
          <w:tcPr>
            <w:tcW w:w="3402" w:type="dxa"/>
            <w:tcBorders>
              <w:top w:val="single" w:sz="4" w:space="0" w:color="000000"/>
              <w:left w:val="single" w:sz="4" w:space="0" w:color="000000"/>
              <w:bottom w:val="single" w:sz="4" w:space="0" w:color="000000"/>
              <w:right w:val="single" w:sz="4" w:space="0" w:color="000000"/>
            </w:tcBorders>
            <w:shd w:val="clear" w:color="auto" w:fill="FFF2CC"/>
          </w:tcPr>
          <w:p w14:paraId="15C0B462"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Fizioterapija u </w:t>
            </w:r>
            <w:proofErr w:type="spellStart"/>
            <w:r>
              <w:rPr>
                <w:rFonts w:ascii="Arial" w:eastAsia="Calibri" w:hAnsi="Arial" w:cs="Calibri"/>
                <w:b/>
                <w:bCs/>
                <w:sz w:val="20"/>
                <w:lang w:val="en-GB" w:eastAsia="zh-CN"/>
              </w:rPr>
              <w:t>traumatologiji</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1CD4E041"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IV</w:t>
            </w:r>
          </w:p>
        </w:tc>
        <w:tc>
          <w:tcPr>
            <w:tcW w:w="1135" w:type="dxa"/>
            <w:tcBorders>
              <w:top w:val="single" w:sz="4" w:space="0" w:color="000000"/>
              <w:left w:val="single" w:sz="4" w:space="0" w:color="000000"/>
              <w:bottom w:val="single" w:sz="4" w:space="0" w:color="000000"/>
              <w:right w:val="single" w:sz="4" w:space="0" w:color="000000"/>
            </w:tcBorders>
          </w:tcPr>
          <w:p w14:paraId="2DABF07C" w14:textId="77777777" w:rsidR="00327FC2" w:rsidRDefault="00257526">
            <w:pPr>
              <w:widowControl w:val="0"/>
              <w:spacing w:before="2" w:after="140" w:line="276" w:lineRule="auto"/>
              <w:jc w:val="center"/>
              <w:rPr>
                <w:rFonts w:ascii="Arial" w:eastAsia="Calibri" w:hAnsi="Arial" w:cs="Calibri"/>
                <w:sz w:val="20"/>
                <w:lang w:val="en-GB" w:eastAsia="zh-CN"/>
              </w:rPr>
            </w:pPr>
            <w:proofErr w:type="spellStart"/>
            <w:r>
              <w:rPr>
                <w:rFonts w:ascii="Arial" w:eastAsia="Calibri" w:hAnsi="Arial" w:cs="Calibri"/>
                <w:sz w:val="20"/>
                <w:lang w:val="en-GB" w:eastAsia="zh-CN"/>
              </w:rPr>
              <w:t>obvezni</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8359AD7"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7B82031E"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45BE8E0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6" w:type="dxa"/>
            <w:tcBorders>
              <w:top w:val="single" w:sz="4" w:space="0" w:color="000000"/>
              <w:left w:val="single" w:sz="4" w:space="0" w:color="000000"/>
              <w:bottom w:val="single" w:sz="4" w:space="0" w:color="000000"/>
              <w:right w:val="single" w:sz="4" w:space="0" w:color="000000"/>
            </w:tcBorders>
          </w:tcPr>
          <w:p w14:paraId="3A5AC329"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46FDCCF8"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11AD0E1A"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3702C447"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0030A08D"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8" w:type="dxa"/>
            <w:tcBorders>
              <w:top w:val="single" w:sz="4" w:space="0" w:color="000000"/>
              <w:left w:val="single" w:sz="4" w:space="0" w:color="000000"/>
              <w:bottom w:val="single" w:sz="4" w:space="0" w:color="000000"/>
              <w:right w:val="single" w:sz="4" w:space="0" w:color="000000"/>
            </w:tcBorders>
          </w:tcPr>
          <w:p w14:paraId="648C030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7" w:type="dxa"/>
            <w:tcBorders>
              <w:top w:val="single" w:sz="4" w:space="0" w:color="000000"/>
              <w:left w:val="single" w:sz="4" w:space="0" w:color="000000"/>
              <w:bottom w:val="single" w:sz="4" w:space="0" w:color="000000"/>
              <w:right w:val="single" w:sz="4" w:space="0" w:color="000000"/>
            </w:tcBorders>
          </w:tcPr>
          <w:p w14:paraId="6A5C4FFF"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710" w:type="dxa"/>
            <w:tcBorders>
              <w:top w:val="single" w:sz="4" w:space="0" w:color="000000"/>
              <w:left w:val="single" w:sz="4" w:space="0" w:color="000000"/>
              <w:bottom w:val="single" w:sz="4" w:space="0" w:color="000000"/>
              <w:right w:val="single" w:sz="4" w:space="0" w:color="000000"/>
            </w:tcBorders>
          </w:tcPr>
          <w:p w14:paraId="7275E3EB"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709" w:type="dxa"/>
            <w:tcBorders>
              <w:top w:val="single" w:sz="4" w:space="0" w:color="000000"/>
              <w:left w:val="single" w:sz="4" w:space="0" w:color="000000"/>
              <w:bottom w:val="single" w:sz="4" w:space="0" w:color="000000"/>
              <w:right w:val="single" w:sz="4" w:space="0" w:color="000000"/>
            </w:tcBorders>
          </w:tcPr>
          <w:p w14:paraId="2FB598FF"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8" w:type="dxa"/>
            <w:tcBorders>
              <w:top w:val="single" w:sz="4" w:space="0" w:color="000000"/>
              <w:left w:val="single" w:sz="4" w:space="0" w:color="000000"/>
              <w:bottom w:val="single" w:sz="4" w:space="0" w:color="000000"/>
              <w:right w:val="single" w:sz="4" w:space="0" w:color="000000"/>
            </w:tcBorders>
          </w:tcPr>
          <w:p w14:paraId="64BB3465"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709" w:type="dxa"/>
            <w:tcBorders>
              <w:top w:val="single" w:sz="4" w:space="0" w:color="000000"/>
              <w:left w:val="single" w:sz="4" w:space="0" w:color="000000"/>
              <w:bottom w:val="single" w:sz="4" w:space="0" w:color="000000"/>
              <w:right w:val="single" w:sz="4" w:space="0" w:color="000000"/>
            </w:tcBorders>
          </w:tcPr>
          <w:p w14:paraId="7CD5E4A6"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876" w:type="dxa"/>
            <w:tcBorders>
              <w:top w:val="single" w:sz="4" w:space="0" w:color="000000"/>
              <w:left w:val="single" w:sz="4" w:space="0" w:color="000000"/>
              <w:bottom w:val="single" w:sz="4" w:space="0" w:color="000000"/>
              <w:right w:val="single" w:sz="4" w:space="0" w:color="000000"/>
            </w:tcBorders>
          </w:tcPr>
          <w:p w14:paraId="34B1ABF7" w14:textId="77777777" w:rsidR="00327FC2" w:rsidRDefault="00327FC2">
            <w:pPr>
              <w:widowControl w:val="0"/>
              <w:spacing w:before="2" w:after="140" w:line="276" w:lineRule="auto"/>
              <w:jc w:val="center"/>
              <w:rPr>
                <w:rFonts w:ascii="Arial" w:eastAsia="Calibri" w:hAnsi="Arial" w:cs="Calibri"/>
                <w:b/>
                <w:bCs/>
                <w:sz w:val="20"/>
                <w:lang w:val="en-GB" w:eastAsia="zh-CN"/>
              </w:rPr>
            </w:pPr>
          </w:p>
        </w:tc>
      </w:tr>
      <w:tr w:rsidR="00327FC2" w14:paraId="149F2C71" w14:textId="77777777">
        <w:tc>
          <w:tcPr>
            <w:tcW w:w="3402" w:type="dxa"/>
            <w:tcBorders>
              <w:top w:val="single" w:sz="4" w:space="0" w:color="000000"/>
              <w:left w:val="single" w:sz="4" w:space="0" w:color="000000"/>
              <w:bottom w:val="single" w:sz="4" w:space="0" w:color="000000"/>
              <w:right w:val="single" w:sz="4" w:space="0" w:color="000000"/>
            </w:tcBorders>
            <w:shd w:val="clear" w:color="auto" w:fill="FFF2CC"/>
          </w:tcPr>
          <w:p w14:paraId="0344F949"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Fizioterapija II</w:t>
            </w:r>
          </w:p>
        </w:tc>
        <w:tc>
          <w:tcPr>
            <w:tcW w:w="1134" w:type="dxa"/>
            <w:tcBorders>
              <w:top w:val="single" w:sz="4" w:space="0" w:color="000000"/>
              <w:left w:val="single" w:sz="4" w:space="0" w:color="000000"/>
              <w:bottom w:val="single" w:sz="4" w:space="0" w:color="000000"/>
              <w:right w:val="single" w:sz="4" w:space="0" w:color="000000"/>
            </w:tcBorders>
          </w:tcPr>
          <w:p w14:paraId="081C04EB"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IV</w:t>
            </w:r>
          </w:p>
        </w:tc>
        <w:tc>
          <w:tcPr>
            <w:tcW w:w="1135" w:type="dxa"/>
            <w:tcBorders>
              <w:top w:val="single" w:sz="4" w:space="0" w:color="000000"/>
              <w:left w:val="single" w:sz="4" w:space="0" w:color="000000"/>
              <w:bottom w:val="single" w:sz="4" w:space="0" w:color="000000"/>
              <w:right w:val="single" w:sz="4" w:space="0" w:color="000000"/>
            </w:tcBorders>
          </w:tcPr>
          <w:p w14:paraId="35F562F9" w14:textId="77777777" w:rsidR="00327FC2" w:rsidRDefault="00257526">
            <w:pPr>
              <w:widowControl w:val="0"/>
              <w:spacing w:before="2" w:after="140" w:line="276" w:lineRule="auto"/>
              <w:jc w:val="center"/>
              <w:rPr>
                <w:rFonts w:ascii="Arial" w:eastAsia="Calibri" w:hAnsi="Arial" w:cs="Calibri"/>
                <w:sz w:val="20"/>
                <w:lang w:val="en-GB" w:eastAsia="zh-CN"/>
              </w:rPr>
            </w:pPr>
            <w:proofErr w:type="spellStart"/>
            <w:r>
              <w:rPr>
                <w:rFonts w:ascii="Arial" w:eastAsia="Calibri" w:hAnsi="Arial" w:cs="Calibri"/>
                <w:sz w:val="20"/>
                <w:lang w:val="en-GB" w:eastAsia="zh-CN"/>
              </w:rPr>
              <w:t>obvezni</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1E2AC63"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0FFC1687"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54F8F43C"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6" w:type="dxa"/>
            <w:tcBorders>
              <w:top w:val="single" w:sz="4" w:space="0" w:color="000000"/>
              <w:left w:val="single" w:sz="4" w:space="0" w:color="000000"/>
              <w:bottom w:val="single" w:sz="4" w:space="0" w:color="000000"/>
              <w:right w:val="single" w:sz="4" w:space="0" w:color="000000"/>
            </w:tcBorders>
          </w:tcPr>
          <w:p w14:paraId="6DBE8EAA"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42740D0A"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79250714"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1C8D914A"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7E0B83A5"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8" w:type="dxa"/>
            <w:tcBorders>
              <w:top w:val="single" w:sz="4" w:space="0" w:color="000000"/>
              <w:left w:val="single" w:sz="4" w:space="0" w:color="000000"/>
              <w:bottom w:val="single" w:sz="4" w:space="0" w:color="000000"/>
              <w:right w:val="single" w:sz="4" w:space="0" w:color="000000"/>
            </w:tcBorders>
          </w:tcPr>
          <w:p w14:paraId="1AC640E3"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7" w:type="dxa"/>
            <w:tcBorders>
              <w:top w:val="single" w:sz="4" w:space="0" w:color="000000"/>
              <w:left w:val="single" w:sz="4" w:space="0" w:color="000000"/>
              <w:bottom w:val="single" w:sz="4" w:space="0" w:color="000000"/>
              <w:right w:val="single" w:sz="4" w:space="0" w:color="000000"/>
            </w:tcBorders>
          </w:tcPr>
          <w:p w14:paraId="42B40654"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10" w:type="dxa"/>
            <w:tcBorders>
              <w:top w:val="single" w:sz="4" w:space="0" w:color="000000"/>
              <w:left w:val="single" w:sz="4" w:space="0" w:color="000000"/>
              <w:bottom w:val="single" w:sz="4" w:space="0" w:color="000000"/>
              <w:right w:val="single" w:sz="4" w:space="0" w:color="000000"/>
            </w:tcBorders>
          </w:tcPr>
          <w:p w14:paraId="0F639165"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79CD911A"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8" w:type="dxa"/>
            <w:tcBorders>
              <w:top w:val="single" w:sz="4" w:space="0" w:color="000000"/>
              <w:left w:val="single" w:sz="4" w:space="0" w:color="000000"/>
              <w:bottom w:val="single" w:sz="4" w:space="0" w:color="000000"/>
              <w:right w:val="single" w:sz="4" w:space="0" w:color="000000"/>
            </w:tcBorders>
          </w:tcPr>
          <w:p w14:paraId="5E44823D"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0545384E"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876" w:type="dxa"/>
            <w:tcBorders>
              <w:top w:val="single" w:sz="4" w:space="0" w:color="000000"/>
              <w:left w:val="single" w:sz="4" w:space="0" w:color="000000"/>
              <w:bottom w:val="single" w:sz="4" w:space="0" w:color="000000"/>
              <w:right w:val="single" w:sz="4" w:space="0" w:color="000000"/>
            </w:tcBorders>
          </w:tcPr>
          <w:p w14:paraId="4B8DA927"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r>
      <w:tr w:rsidR="00327FC2" w14:paraId="6C01ADA1" w14:textId="77777777">
        <w:tc>
          <w:tcPr>
            <w:tcW w:w="3402" w:type="dxa"/>
            <w:tcBorders>
              <w:top w:val="single" w:sz="4" w:space="0" w:color="000000"/>
              <w:left w:val="single" w:sz="4" w:space="0" w:color="000000"/>
              <w:bottom w:val="single" w:sz="4" w:space="0" w:color="000000"/>
              <w:right w:val="single" w:sz="4" w:space="0" w:color="000000"/>
            </w:tcBorders>
            <w:shd w:val="clear" w:color="auto" w:fill="FFF2CC"/>
          </w:tcPr>
          <w:p w14:paraId="39789469" w14:textId="77777777" w:rsidR="00327FC2" w:rsidRDefault="00257526">
            <w:pPr>
              <w:widowControl w:val="0"/>
              <w:spacing w:before="2" w:after="140" w:line="276" w:lineRule="auto"/>
              <w:jc w:val="center"/>
              <w:rPr>
                <w:rFonts w:ascii="Arial" w:eastAsia="Calibri" w:hAnsi="Arial" w:cs="Calibri"/>
                <w:b/>
                <w:bCs/>
                <w:sz w:val="20"/>
                <w:lang w:val="en-GB" w:eastAsia="zh-CN"/>
              </w:rPr>
            </w:pPr>
            <w:proofErr w:type="spellStart"/>
            <w:r>
              <w:rPr>
                <w:rFonts w:ascii="Arial" w:eastAsia="Calibri" w:hAnsi="Arial" w:cs="Calibri"/>
                <w:b/>
                <w:bCs/>
                <w:sz w:val="20"/>
                <w:lang w:val="en-GB" w:eastAsia="zh-CN"/>
              </w:rPr>
              <w:t>Fizioterapijske</w:t>
            </w:r>
            <w:proofErr w:type="spellEnd"/>
            <w:r>
              <w:rPr>
                <w:rFonts w:ascii="Arial" w:eastAsia="Calibri" w:hAnsi="Arial" w:cs="Calibri"/>
                <w:b/>
                <w:bCs/>
                <w:sz w:val="20"/>
                <w:lang w:val="en-GB" w:eastAsia="zh-CN"/>
              </w:rPr>
              <w:t xml:space="preserve"> </w:t>
            </w:r>
            <w:proofErr w:type="spellStart"/>
            <w:r>
              <w:rPr>
                <w:rFonts w:ascii="Arial" w:eastAsia="Calibri" w:hAnsi="Arial" w:cs="Calibri"/>
                <w:b/>
                <w:bCs/>
                <w:sz w:val="20"/>
                <w:lang w:val="en-GB" w:eastAsia="zh-CN"/>
              </w:rPr>
              <w:t>vještine</w:t>
            </w:r>
            <w:proofErr w:type="spellEnd"/>
            <w:r>
              <w:rPr>
                <w:rFonts w:ascii="Arial" w:eastAsia="Calibri" w:hAnsi="Arial" w:cs="Calibri"/>
                <w:b/>
                <w:bCs/>
                <w:sz w:val="20"/>
                <w:lang w:val="en-GB" w:eastAsia="zh-CN"/>
              </w:rPr>
              <w:t xml:space="preserve"> II</w:t>
            </w:r>
          </w:p>
        </w:tc>
        <w:tc>
          <w:tcPr>
            <w:tcW w:w="1134" w:type="dxa"/>
            <w:tcBorders>
              <w:top w:val="single" w:sz="4" w:space="0" w:color="000000"/>
              <w:left w:val="single" w:sz="4" w:space="0" w:color="000000"/>
              <w:bottom w:val="single" w:sz="4" w:space="0" w:color="000000"/>
              <w:right w:val="single" w:sz="4" w:space="0" w:color="000000"/>
            </w:tcBorders>
          </w:tcPr>
          <w:p w14:paraId="61E2642C"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IV</w:t>
            </w:r>
          </w:p>
        </w:tc>
        <w:tc>
          <w:tcPr>
            <w:tcW w:w="1135" w:type="dxa"/>
            <w:tcBorders>
              <w:top w:val="single" w:sz="4" w:space="0" w:color="000000"/>
              <w:left w:val="single" w:sz="4" w:space="0" w:color="000000"/>
              <w:bottom w:val="single" w:sz="4" w:space="0" w:color="000000"/>
              <w:right w:val="single" w:sz="4" w:space="0" w:color="000000"/>
            </w:tcBorders>
          </w:tcPr>
          <w:p w14:paraId="4529D8A1" w14:textId="77777777" w:rsidR="00327FC2" w:rsidRDefault="00257526">
            <w:pPr>
              <w:widowControl w:val="0"/>
              <w:spacing w:before="2" w:after="140" w:line="276" w:lineRule="auto"/>
              <w:jc w:val="center"/>
              <w:rPr>
                <w:rFonts w:ascii="Arial" w:eastAsia="Calibri" w:hAnsi="Arial" w:cs="Calibri"/>
                <w:sz w:val="20"/>
                <w:lang w:val="en-GB" w:eastAsia="zh-CN"/>
              </w:rPr>
            </w:pPr>
            <w:proofErr w:type="spellStart"/>
            <w:r>
              <w:rPr>
                <w:rFonts w:ascii="Arial" w:eastAsia="Calibri" w:hAnsi="Arial" w:cs="Calibri"/>
                <w:sz w:val="20"/>
                <w:lang w:val="en-GB" w:eastAsia="zh-CN"/>
              </w:rPr>
              <w:t>obvezni</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16880DC"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51247919"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7F46939D"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6" w:type="dxa"/>
            <w:tcBorders>
              <w:top w:val="single" w:sz="4" w:space="0" w:color="000000"/>
              <w:left w:val="single" w:sz="4" w:space="0" w:color="000000"/>
              <w:bottom w:val="single" w:sz="4" w:space="0" w:color="000000"/>
              <w:right w:val="single" w:sz="4" w:space="0" w:color="000000"/>
            </w:tcBorders>
          </w:tcPr>
          <w:p w14:paraId="5199DE94"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16FCA704"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759FF05C"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13D4E433"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694325DB"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8" w:type="dxa"/>
            <w:tcBorders>
              <w:top w:val="single" w:sz="4" w:space="0" w:color="000000"/>
              <w:left w:val="single" w:sz="4" w:space="0" w:color="000000"/>
              <w:bottom w:val="single" w:sz="4" w:space="0" w:color="000000"/>
              <w:right w:val="single" w:sz="4" w:space="0" w:color="000000"/>
            </w:tcBorders>
          </w:tcPr>
          <w:p w14:paraId="50103EA4"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7" w:type="dxa"/>
            <w:tcBorders>
              <w:top w:val="single" w:sz="4" w:space="0" w:color="000000"/>
              <w:left w:val="single" w:sz="4" w:space="0" w:color="000000"/>
              <w:bottom w:val="single" w:sz="4" w:space="0" w:color="000000"/>
              <w:right w:val="single" w:sz="4" w:space="0" w:color="000000"/>
            </w:tcBorders>
          </w:tcPr>
          <w:p w14:paraId="1A3FEBA1"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10" w:type="dxa"/>
            <w:tcBorders>
              <w:top w:val="single" w:sz="4" w:space="0" w:color="000000"/>
              <w:left w:val="single" w:sz="4" w:space="0" w:color="000000"/>
              <w:bottom w:val="single" w:sz="4" w:space="0" w:color="000000"/>
              <w:right w:val="single" w:sz="4" w:space="0" w:color="000000"/>
            </w:tcBorders>
          </w:tcPr>
          <w:p w14:paraId="213F2EFF"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709" w:type="dxa"/>
            <w:tcBorders>
              <w:top w:val="single" w:sz="4" w:space="0" w:color="000000"/>
              <w:left w:val="single" w:sz="4" w:space="0" w:color="000000"/>
              <w:bottom w:val="single" w:sz="4" w:space="0" w:color="000000"/>
              <w:right w:val="single" w:sz="4" w:space="0" w:color="000000"/>
            </w:tcBorders>
          </w:tcPr>
          <w:p w14:paraId="0FFAA643"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8" w:type="dxa"/>
            <w:tcBorders>
              <w:top w:val="single" w:sz="4" w:space="0" w:color="000000"/>
              <w:left w:val="single" w:sz="4" w:space="0" w:color="000000"/>
              <w:bottom w:val="single" w:sz="4" w:space="0" w:color="000000"/>
              <w:right w:val="single" w:sz="4" w:space="0" w:color="000000"/>
            </w:tcBorders>
          </w:tcPr>
          <w:p w14:paraId="1DC8FF9B"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430297AE"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876" w:type="dxa"/>
            <w:tcBorders>
              <w:top w:val="single" w:sz="4" w:space="0" w:color="000000"/>
              <w:left w:val="single" w:sz="4" w:space="0" w:color="000000"/>
              <w:bottom w:val="single" w:sz="4" w:space="0" w:color="000000"/>
              <w:right w:val="single" w:sz="4" w:space="0" w:color="000000"/>
            </w:tcBorders>
          </w:tcPr>
          <w:p w14:paraId="5581B4CB" w14:textId="77777777" w:rsidR="00327FC2" w:rsidRDefault="00327FC2">
            <w:pPr>
              <w:widowControl w:val="0"/>
              <w:spacing w:before="2" w:after="140" w:line="276" w:lineRule="auto"/>
              <w:jc w:val="center"/>
              <w:rPr>
                <w:rFonts w:ascii="Arial" w:eastAsia="Calibri" w:hAnsi="Arial" w:cs="Calibri"/>
                <w:b/>
                <w:bCs/>
                <w:sz w:val="20"/>
                <w:lang w:val="en-GB" w:eastAsia="zh-CN"/>
              </w:rPr>
            </w:pPr>
          </w:p>
        </w:tc>
      </w:tr>
      <w:tr w:rsidR="00327FC2" w14:paraId="4764AE74" w14:textId="77777777">
        <w:tc>
          <w:tcPr>
            <w:tcW w:w="3402" w:type="dxa"/>
            <w:tcBorders>
              <w:top w:val="single" w:sz="4" w:space="0" w:color="000000"/>
              <w:left w:val="single" w:sz="4" w:space="0" w:color="000000"/>
              <w:bottom w:val="single" w:sz="4" w:space="0" w:color="000000"/>
              <w:right w:val="single" w:sz="4" w:space="0" w:color="000000"/>
            </w:tcBorders>
            <w:shd w:val="clear" w:color="auto" w:fill="FFF2CC"/>
          </w:tcPr>
          <w:p w14:paraId="176EEA2F" w14:textId="77777777" w:rsidR="00327FC2" w:rsidRDefault="00257526">
            <w:pPr>
              <w:widowControl w:val="0"/>
              <w:spacing w:before="2" w:after="140" w:line="276" w:lineRule="auto"/>
              <w:jc w:val="center"/>
              <w:rPr>
                <w:rFonts w:ascii="Arial" w:eastAsia="Calibri" w:hAnsi="Arial" w:cs="Calibri"/>
                <w:b/>
                <w:bCs/>
                <w:sz w:val="20"/>
                <w:lang w:val="en-GB" w:eastAsia="zh-CN"/>
              </w:rPr>
            </w:pPr>
            <w:proofErr w:type="spellStart"/>
            <w:r>
              <w:rPr>
                <w:rFonts w:ascii="Arial" w:eastAsia="Calibri" w:hAnsi="Arial" w:cs="Calibri"/>
                <w:b/>
                <w:bCs/>
                <w:sz w:val="20"/>
                <w:lang w:val="en-GB" w:eastAsia="zh-CN"/>
              </w:rPr>
              <w:t>Klinička</w:t>
            </w:r>
            <w:proofErr w:type="spellEnd"/>
            <w:r>
              <w:rPr>
                <w:rFonts w:ascii="Arial" w:eastAsia="Calibri" w:hAnsi="Arial" w:cs="Calibri"/>
                <w:b/>
                <w:bCs/>
                <w:sz w:val="20"/>
                <w:lang w:val="en-GB" w:eastAsia="zh-CN"/>
              </w:rPr>
              <w:t xml:space="preserve"> </w:t>
            </w:r>
            <w:proofErr w:type="spellStart"/>
            <w:r>
              <w:rPr>
                <w:rFonts w:ascii="Arial" w:eastAsia="Calibri" w:hAnsi="Arial" w:cs="Calibri"/>
                <w:b/>
                <w:bCs/>
                <w:sz w:val="20"/>
                <w:lang w:val="en-GB" w:eastAsia="zh-CN"/>
              </w:rPr>
              <w:t>medicina</w:t>
            </w:r>
            <w:proofErr w:type="spellEnd"/>
            <w:r>
              <w:rPr>
                <w:rFonts w:ascii="Arial" w:eastAsia="Calibri" w:hAnsi="Arial" w:cs="Calibri"/>
                <w:b/>
                <w:bCs/>
                <w:sz w:val="20"/>
                <w:lang w:val="en-GB" w:eastAsia="zh-CN"/>
              </w:rPr>
              <w:t xml:space="preserve"> II</w:t>
            </w:r>
          </w:p>
        </w:tc>
        <w:tc>
          <w:tcPr>
            <w:tcW w:w="1134" w:type="dxa"/>
            <w:tcBorders>
              <w:top w:val="single" w:sz="4" w:space="0" w:color="000000"/>
              <w:left w:val="single" w:sz="4" w:space="0" w:color="000000"/>
              <w:bottom w:val="single" w:sz="4" w:space="0" w:color="000000"/>
              <w:right w:val="single" w:sz="4" w:space="0" w:color="000000"/>
            </w:tcBorders>
          </w:tcPr>
          <w:p w14:paraId="151AC7BF"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IV</w:t>
            </w:r>
          </w:p>
        </w:tc>
        <w:tc>
          <w:tcPr>
            <w:tcW w:w="1135" w:type="dxa"/>
            <w:tcBorders>
              <w:top w:val="single" w:sz="4" w:space="0" w:color="000000"/>
              <w:left w:val="single" w:sz="4" w:space="0" w:color="000000"/>
              <w:bottom w:val="single" w:sz="4" w:space="0" w:color="000000"/>
              <w:right w:val="single" w:sz="4" w:space="0" w:color="000000"/>
            </w:tcBorders>
          </w:tcPr>
          <w:p w14:paraId="3F6DA67B" w14:textId="77777777" w:rsidR="00327FC2" w:rsidRDefault="00257526">
            <w:pPr>
              <w:widowControl w:val="0"/>
              <w:spacing w:before="2" w:after="140" w:line="276" w:lineRule="auto"/>
              <w:jc w:val="center"/>
              <w:rPr>
                <w:rFonts w:ascii="Arial" w:eastAsia="Calibri" w:hAnsi="Arial" w:cs="Calibri"/>
                <w:sz w:val="20"/>
                <w:lang w:val="en-GB" w:eastAsia="zh-CN"/>
              </w:rPr>
            </w:pPr>
            <w:proofErr w:type="spellStart"/>
            <w:r>
              <w:rPr>
                <w:rFonts w:ascii="Arial" w:eastAsia="Calibri" w:hAnsi="Arial" w:cs="Calibri"/>
                <w:sz w:val="20"/>
                <w:lang w:val="en-GB" w:eastAsia="zh-CN"/>
              </w:rPr>
              <w:t>obvezni</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C988A15"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32F639D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2B15003C"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6" w:type="dxa"/>
            <w:tcBorders>
              <w:top w:val="single" w:sz="4" w:space="0" w:color="000000"/>
              <w:left w:val="single" w:sz="4" w:space="0" w:color="000000"/>
              <w:bottom w:val="single" w:sz="4" w:space="0" w:color="000000"/>
              <w:right w:val="single" w:sz="4" w:space="0" w:color="000000"/>
            </w:tcBorders>
          </w:tcPr>
          <w:p w14:paraId="5FB6DA8E"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04EB74D9"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57EE5497"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6D3001B0"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65BDBF29"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8" w:type="dxa"/>
            <w:tcBorders>
              <w:top w:val="single" w:sz="4" w:space="0" w:color="000000"/>
              <w:left w:val="single" w:sz="4" w:space="0" w:color="000000"/>
              <w:bottom w:val="single" w:sz="4" w:space="0" w:color="000000"/>
              <w:right w:val="single" w:sz="4" w:space="0" w:color="000000"/>
            </w:tcBorders>
          </w:tcPr>
          <w:p w14:paraId="3B5B7C69"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7" w:type="dxa"/>
            <w:tcBorders>
              <w:top w:val="single" w:sz="4" w:space="0" w:color="000000"/>
              <w:left w:val="single" w:sz="4" w:space="0" w:color="000000"/>
              <w:bottom w:val="single" w:sz="4" w:space="0" w:color="000000"/>
              <w:right w:val="single" w:sz="4" w:space="0" w:color="000000"/>
            </w:tcBorders>
          </w:tcPr>
          <w:p w14:paraId="3FC08CEE"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10" w:type="dxa"/>
            <w:tcBorders>
              <w:top w:val="single" w:sz="4" w:space="0" w:color="000000"/>
              <w:left w:val="single" w:sz="4" w:space="0" w:color="000000"/>
              <w:bottom w:val="single" w:sz="4" w:space="0" w:color="000000"/>
              <w:right w:val="single" w:sz="4" w:space="0" w:color="000000"/>
            </w:tcBorders>
          </w:tcPr>
          <w:p w14:paraId="58EB568F"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57648C75"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8" w:type="dxa"/>
            <w:tcBorders>
              <w:top w:val="single" w:sz="4" w:space="0" w:color="000000"/>
              <w:left w:val="single" w:sz="4" w:space="0" w:color="000000"/>
              <w:bottom w:val="single" w:sz="4" w:space="0" w:color="000000"/>
              <w:right w:val="single" w:sz="4" w:space="0" w:color="000000"/>
            </w:tcBorders>
          </w:tcPr>
          <w:p w14:paraId="476D3C8B"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44B88ABF"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876" w:type="dxa"/>
            <w:tcBorders>
              <w:top w:val="single" w:sz="4" w:space="0" w:color="000000"/>
              <w:left w:val="single" w:sz="4" w:space="0" w:color="000000"/>
              <w:bottom w:val="single" w:sz="4" w:space="0" w:color="000000"/>
              <w:right w:val="single" w:sz="4" w:space="0" w:color="000000"/>
            </w:tcBorders>
          </w:tcPr>
          <w:p w14:paraId="76AF8A97" w14:textId="77777777" w:rsidR="00327FC2" w:rsidRDefault="00327FC2">
            <w:pPr>
              <w:widowControl w:val="0"/>
              <w:spacing w:before="2" w:after="140" w:line="276" w:lineRule="auto"/>
              <w:jc w:val="center"/>
              <w:rPr>
                <w:rFonts w:ascii="Arial" w:eastAsia="Calibri" w:hAnsi="Arial" w:cs="Calibri"/>
                <w:b/>
                <w:bCs/>
                <w:sz w:val="20"/>
                <w:lang w:val="en-GB" w:eastAsia="zh-CN"/>
              </w:rPr>
            </w:pPr>
          </w:p>
        </w:tc>
      </w:tr>
      <w:tr w:rsidR="00327FC2" w14:paraId="2BCF1AA8" w14:textId="77777777">
        <w:tc>
          <w:tcPr>
            <w:tcW w:w="3402" w:type="dxa"/>
            <w:tcBorders>
              <w:top w:val="single" w:sz="4" w:space="0" w:color="000000"/>
              <w:left w:val="single" w:sz="4" w:space="0" w:color="000000"/>
              <w:bottom w:val="single" w:sz="4" w:space="0" w:color="000000"/>
              <w:right w:val="single" w:sz="4" w:space="0" w:color="000000"/>
            </w:tcBorders>
            <w:shd w:val="clear" w:color="auto" w:fill="FFF2CC"/>
          </w:tcPr>
          <w:p w14:paraId="7C856BAF" w14:textId="77777777" w:rsidR="00327FC2" w:rsidRDefault="00257526">
            <w:pPr>
              <w:widowControl w:val="0"/>
              <w:spacing w:before="2" w:after="140" w:line="276" w:lineRule="auto"/>
              <w:jc w:val="center"/>
              <w:rPr>
                <w:rFonts w:ascii="Arial" w:eastAsia="Calibri" w:hAnsi="Arial" w:cs="Calibri"/>
                <w:b/>
                <w:bCs/>
                <w:sz w:val="20"/>
                <w:lang w:val="en-GB" w:eastAsia="zh-CN"/>
              </w:rPr>
            </w:pPr>
            <w:proofErr w:type="spellStart"/>
            <w:r>
              <w:rPr>
                <w:rFonts w:ascii="Arial" w:eastAsia="Calibri" w:hAnsi="Arial" w:cs="Calibri"/>
                <w:b/>
                <w:bCs/>
                <w:sz w:val="20"/>
                <w:lang w:val="en-GB" w:eastAsia="zh-CN"/>
              </w:rPr>
              <w:t>Klinička</w:t>
            </w:r>
            <w:proofErr w:type="spellEnd"/>
            <w:r>
              <w:rPr>
                <w:rFonts w:ascii="Arial" w:eastAsia="Calibri" w:hAnsi="Arial" w:cs="Calibri"/>
                <w:b/>
                <w:bCs/>
                <w:sz w:val="20"/>
                <w:lang w:val="en-GB" w:eastAsia="zh-CN"/>
              </w:rPr>
              <w:t xml:space="preserve"> </w:t>
            </w:r>
            <w:proofErr w:type="spellStart"/>
            <w:r>
              <w:rPr>
                <w:rFonts w:ascii="Arial" w:eastAsia="Calibri" w:hAnsi="Arial" w:cs="Calibri"/>
                <w:b/>
                <w:bCs/>
                <w:sz w:val="20"/>
                <w:lang w:val="en-GB" w:eastAsia="zh-CN"/>
              </w:rPr>
              <w:t>medicina</w:t>
            </w:r>
            <w:proofErr w:type="spellEnd"/>
            <w:r>
              <w:rPr>
                <w:rFonts w:ascii="Arial" w:eastAsia="Calibri" w:hAnsi="Arial" w:cs="Calibri"/>
                <w:b/>
                <w:bCs/>
                <w:sz w:val="20"/>
                <w:lang w:val="en-GB" w:eastAsia="zh-CN"/>
              </w:rPr>
              <w:t xml:space="preserve"> IV</w:t>
            </w:r>
          </w:p>
        </w:tc>
        <w:tc>
          <w:tcPr>
            <w:tcW w:w="1134" w:type="dxa"/>
            <w:tcBorders>
              <w:top w:val="single" w:sz="4" w:space="0" w:color="000000"/>
              <w:left w:val="single" w:sz="4" w:space="0" w:color="000000"/>
              <w:bottom w:val="single" w:sz="4" w:space="0" w:color="000000"/>
              <w:right w:val="single" w:sz="4" w:space="0" w:color="000000"/>
            </w:tcBorders>
          </w:tcPr>
          <w:p w14:paraId="258106B9"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IV</w:t>
            </w:r>
          </w:p>
        </w:tc>
        <w:tc>
          <w:tcPr>
            <w:tcW w:w="1135" w:type="dxa"/>
            <w:tcBorders>
              <w:top w:val="single" w:sz="4" w:space="0" w:color="000000"/>
              <w:left w:val="single" w:sz="4" w:space="0" w:color="000000"/>
              <w:bottom w:val="single" w:sz="4" w:space="0" w:color="000000"/>
              <w:right w:val="single" w:sz="4" w:space="0" w:color="000000"/>
            </w:tcBorders>
          </w:tcPr>
          <w:p w14:paraId="61EB9B48" w14:textId="77777777" w:rsidR="00327FC2" w:rsidRDefault="00257526">
            <w:pPr>
              <w:widowControl w:val="0"/>
              <w:spacing w:before="2" w:after="140" w:line="276" w:lineRule="auto"/>
              <w:jc w:val="center"/>
              <w:rPr>
                <w:rFonts w:ascii="Arial" w:eastAsia="Calibri" w:hAnsi="Arial" w:cs="Calibri"/>
                <w:sz w:val="20"/>
                <w:lang w:val="en-GB" w:eastAsia="zh-CN"/>
              </w:rPr>
            </w:pPr>
            <w:proofErr w:type="spellStart"/>
            <w:r>
              <w:rPr>
                <w:rFonts w:ascii="Arial" w:eastAsia="Calibri" w:hAnsi="Arial" w:cs="Calibri"/>
                <w:sz w:val="20"/>
                <w:lang w:val="en-GB" w:eastAsia="zh-CN"/>
              </w:rPr>
              <w:t>obvezni</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6B0FC37"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6EC88266"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1D3F7AA5"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6" w:type="dxa"/>
            <w:tcBorders>
              <w:top w:val="single" w:sz="4" w:space="0" w:color="000000"/>
              <w:left w:val="single" w:sz="4" w:space="0" w:color="000000"/>
              <w:bottom w:val="single" w:sz="4" w:space="0" w:color="000000"/>
              <w:right w:val="single" w:sz="4" w:space="0" w:color="000000"/>
            </w:tcBorders>
          </w:tcPr>
          <w:p w14:paraId="2750BB86"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5F36C444"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5314549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4DFD4625"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0878E2DF"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8" w:type="dxa"/>
            <w:tcBorders>
              <w:top w:val="single" w:sz="4" w:space="0" w:color="000000"/>
              <w:left w:val="single" w:sz="4" w:space="0" w:color="000000"/>
              <w:bottom w:val="single" w:sz="4" w:space="0" w:color="000000"/>
              <w:right w:val="single" w:sz="4" w:space="0" w:color="000000"/>
            </w:tcBorders>
          </w:tcPr>
          <w:p w14:paraId="20A427EE"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7" w:type="dxa"/>
            <w:tcBorders>
              <w:top w:val="single" w:sz="4" w:space="0" w:color="000000"/>
              <w:left w:val="single" w:sz="4" w:space="0" w:color="000000"/>
              <w:bottom w:val="single" w:sz="4" w:space="0" w:color="000000"/>
              <w:right w:val="single" w:sz="4" w:space="0" w:color="000000"/>
            </w:tcBorders>
          </w:tcPr>
          <w:p w14:paraId="549CA1A9"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10" w:type="dxa"/>
            <w:tcBorders>
              <w:top w:val="single" w:sz="4" w:space="0" w:color="000000"/>
              <w:left w:val="single" w:sz="4" w:space="0" w:color="000000"/>
              <w:bottom w:val="single" w:sz="4" w:space="0" w:color="000000"/>
              <w:right w:val="single" w:sz="4" w:space="0" w:color="000000"/>
            </w:tcBorders>
          </w:tcPr>
          <w:p w14:paraId="17F2C62F"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57A9C13B"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8" w:type="dxa"/>
            <w:tcBorders>
              <w:top w:val="single" w:sz="4" w:space="0" w:color="000000"/>
              <w:left w:val="single" w:sz="4" w:space="0" w:color="000000"/>
              <w:bottom w:val="single" w:sz="4" w:space="0" w:color="000000"/>
              <w:right w:val="single" w:sz="4" w:space="0" w:color="000000"/>
            </w:tcBorders>
          </w:tcPr>
          <w:p w14:paraId="2666CB34"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508E4A67"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876" w:type="dxa"/>
            <w:tcBorders>
              <w:top w:val="single" w:sz="4" w:space="0" w:color="000000"/>
              <w:left w:val="single" w:sz="4" w:space="0" w:color="000000"/>
              <w:bottom w:val="single" w:sz="4" w:space="0" w:color="000000"/>
              <w:right w:val="single" w:sz="4" w:space="0" w:color="000000"/>
            </w:tcBorders>
          </w:tcPr>
          <w:p w14:paraId="7DC93A50" w14:textId="77777777" w:rsidR="00327FC2" w:rsidRDefault="00327FC2">
            <w:pPr>
              <w:widowControl w:val="0"/>
              <w:spacing w:before="2" w:after="140" w:line="276" w:lineRule="auto"/>
              <w:jc w:val="center"/>
              <w:rPr>
                <w:rFonts w:ascii="Arial" w:eastAsia="Calibri" w:hAnsi="Arial" w:cs="Calibri"/>
                <w:b/>
                <w:bCs/>
                <w:sz w:val="20"/>
                <w:lang w:val="en-GB" w:eastAsia="zh-CN"/>
              </w:rPr>
            </w:pPr>
          </w:p>
        </w:tc>
      </w:tr>
      <w:tr w:rsidR="00327FC2" w14:paraId="562ED3B4" w14:textId="77777777">
        <w:tc>
          <w:tcPr>
            <w:tcW w:w="3402" w:type="dxa"/>
            <w:tcBorders>
              <w:top w:val="single" w:sz="4" w:space="0" w:color="000000"/>
              <w:left w:val="single" w:sz="4" w:space="0" w:color="000000"/>
              <w:bottom w:val="single" w:sz="4" w:space="0" w:color="000000"/>
              <w:right w:val="single" w:sz="4" w:space="0" w:color="000000"/>
            </w:tcBorders>
            <w:shd w:val="clear" w:color="auto" w:fill="FFF2CC"/>
          </w:tcPr>
          <w:p w14:paraId="433E61CB" w14:textId="77777777" w:rsidR="00327FC2" w:rsidRDefault="00257526">
            <w:pPr>
              <w:widowControl w:val="0"/>
              <w:spacing w:before="2" w:after="140" w:line="276" w:lineRule="auto"/>
              <w:jc w:val="center"/>
              <w:rPr>
                <w:rFonts w:ascii="Arial" w:eastAsia="Calibri" w:hAnsi="Arial" w:cs="Calibri"/>
                <w:b/>
                <w:bCs/>
                <w:sz w:val="20"/>
                <w:lang w:val="en-GB" w:eastAsia="zh-CN"/>
              </w:rPr>
            </w:pPr>
            <w:proofErr w:type="spellStart"/>
            <w:r>
              <w:rPr>
                <w:rFonts w:ascii="Arial" w:eastAsia="Calibri" w:hAnsi="Arial" w:cs="Calibri"/>
                <w:b/>
                <w:bCs/>
                <w:sz w:val="20"/>
                <w:lang w:val="en-GB" w:eastAsia="zh-CN"/>
              </w:rPr>
              <w:t>Klinička</w:t>
            </w:r>
            <w:proofErr w:type="spellEnd"/>
            <w:r>
              <w:rPr>
                <w:rFonts w:ascii="Arial" w:eastAsia="Calibri" w:hAnsi="Arial" w:cs="Calibri"/>
                <w:b/>
                <w:bCs/>
                <w:sz w:val="20"/>
                <w:lang w:val="en-GB" w:eastAsia="zh-CN"/>
              </w:rPr>
              <w:t xml:space="preserve"> </w:t>
            </w:r>
            <w:proofErr w:type="spellStart"/>
            <w:r>
              <w:rPr>
                <w:rFonts w:ascii="Arial" w:eastAsia="Calibri" w:hAnsi="Arial" w:cs="Calibri"/>
                <w:b/>
                <w:bCs/>
                <w:sz w:val="20"/>
                <w:lang w:val="en-GB" w:eastAsia="zh-CN"/>
              </w:rPr>
              <w:t>medicina</w:t>
            </w:r>
            <w:proofErr w:type="spellEnd"/>
            <w:r>
              <w:rPr>
                <w:rFonts w:ascii="Arial" w:eastAsia="Calibri" w:hAnsi="Arial" w:cs="Calibri"/>
                <w:b/>
                <w:bCs/>
                <w:sz w:val="20"/>
                <w:lang w:val="en-GB" w:eastAsia="zh-CN"/>
              </w:rPr>
              <w:t xml:space="preserve"> VI</w:t>
            </w:r>
          </w:p>
        </w:tc>
        <w:tc>
          <w:tcPr>
            <w:tcW w:w="1134" w:type="dxa"/>
            <w:tcBorders>
              <w:top w:val="single" w:sz="4" w:space="0" w:color="000000"/>
              <w:left w:val="single" w:sz="4" w:space="0" w:color="000000"/>
              <w:bottom w:val="single" w:sz="4" w:space="0" w:color="000000"/>
              <w:right w:val="single" w:sz="4" w:space="0" w:color="000000"/>
            </w:tcBorders>
          </w:tcPr>
          <w:p w14:paraId="4B3A7C84"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IV</w:t>
            </w:r>
          </w:p>
        </w:tc>
        <w:tc>
          <w:tcPr>
            <w:tcW w:w="1135" w:type="dxa"/>
            <w:tcBorders>
              <w:top w:val="single" w:sz="4" w:space="0" w:color="000000"/>
              <w:left w:val="single" w:sz="4" w:space="0" w:color="000000"/>
              <w:bottom w:val="single" w:sz="4" w:space="0" w:color="000000"/>
              <w:right w:val="single" w:sz="4" w:space="0" w:color="000000"/>
            </w:tcBorders>
          </w:tcPr>
          <w:p w14:paraId="1DC7B0A4" w14:textId="77777777" w:rsidR="00327FC2" w:rsidRDefault="00257526">
            <w:pPr>
              <w:widowControl w:val="0"/>
              <w:spacing w:before="2" w:after="140" w:line="276" w:lineRule="auto"/>
              <w:jc w:val="center"/>
              <w:rPr>
                <w:rFonts w:ascii="Arial" w:eastAsia="Calibri" w:hAnsi="Arial" w:cs="Calibri"/>
                <w:sz w:val="20"/>
                <w:lang w:val="en-GB" w:eastAsia="zh-CN"/>
              </w:rPr>
            </w:pPr>
            <w:proofErr w:type="spellStart"/>
            <w:r>
              <w:rPr>
                <w:rFonts w:ascii="Arial" w:eastAsia="Calibri" w:hAnsi="Arial" w:cs="Calibri"/>
                <w:sz w:val="20"/>
                <w:lang w:val="en-GB" w:eastAsia="zh-CN"/>
              </w:rPr>
              <w:t>obvezni</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0D05182"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22D3981C"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2A7F2046"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6" w:type="dxa"/>
            <w:tcBorders>
              <w:top w:val="single" w:sz="4" w:space="0" w:color="000000"/>
              <w:left w:val="single" w:sz="4" w:space="0" w:color="000000"/>
              <w:bottom w:val="single" w:sz="4" w:space="0" w:color="000000"/>
              <w:right w:val="single" w:sz="4" w:space="0" w:color="000000"/>
            </w:tcBorders>
          </w:tcPr>
          <w:p w14:paraId="6A05D673"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7D00DC61"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251376F1"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76C6BF35"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41A25548"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8" w:type="dxa"/>
            <w:tcBorders>
              <w:top w:val="single" w:sz="4" w:space="0" w:color="000000"/>
              <w:left w:val="single" w:sz="4" w:space="0" w:color="000000"/>
              <w:bottom w:val="single" w:sz="4" w:space="0" w:color="000000"/>
              <w:right w:val="single" w:sz="4" w:space="0" w:color="000000"/>
            </w:tcBorders>
          </w:tcPr>
          <w:p w14:paraId="0BAE7CE8"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7" w:type="dxa"/>
            <w:tcBorders>
              <w:top w:val="single" w:sz="4" w:space="0" w:color="000000"/>
              <w:left w:val="single" w:sz="4" w:space="0" w:color="000000"/>
              <w:bottom w:val="single" w:sz="4" w:space="0" w:color="000000"/>
              <w:right w:val="single" w:sz="4" w:space="0" w:color="000000"/>
            </w:tcBorders>
          </w:tcPr>
          <w:p w14:paraId="3FFA8A47"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10" w:type="dxa"/>
            <w:tcBorders>
              <w:top w:val="single" w:sz="4" w:space="0" w:color="000000"/>
              <w:left w:val="single" w:sz="4" w:space="0" w:color="000000"/>
              <w:bottom w:val="single" w:sz="4" w:space="0" w:color="000000"/>
              <w:right w:val="single" w:sz="4" w:space="0" w:color="000000"/>
            </w:tcBorders>
          </w:tcPr>
          <w:p w14:paraId="09978FE7"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167836AF"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8" w:type="dxa"/>
            <w:tcBorders>
              <w:top w:val="single" w:sz="4" w:space="0" w:color="000000"/>
              <w:left w:val="single" w:sz="4" w:space="0" w:color="000000"/>
              <w:bottom w:val="single" w:sz="4" w:space="0" w:color="000000"/>
              <w:right w:val="single" w:sz="4" w:space="0" w:color="000000"/>
            </w:tcBorders>
          </w:tcPr>
          <w:p w14:paraId="1CD6A008"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70C61F2E"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876" w:type="dxa"/>
            <w:tcBorders>
              <w:top w:val="single" w:sz="4" w:space="0" w:color="000000"/>
              <w:left w:val="single" w:sz="4" w:space="0" w:color="000000"/>
              <w:bottom w:val="single" w:sz="4" w:space="0" w:color="000000"/>
              <w:right w:val="single" w:sz="4" w:space="0" w:color="000000"/>
            </w:tcBorders>
          </w:tcPr>
          <w:p w14:paraId="7BA72477" w14:textId="77777777" w:rsidR="00327FC2" w:rsidRDefault="00327FC2">
            <w:pPr>
              <w:widowControl w:val="0"/>
              <w:spacing w:before="2" w:after="140" w:line="276" w:lineRule="auto"/>
              <w:jc w:val="center"/>
              <w:rPr>
                <w:rFonts w:ascii="Arial" w:eastAsia="Calibri" w:hAnsi="Arial" w:cs="Calibri"/>
                <w:b/>
                <w:bCs/>
                <w:sz w:val="20"/>
                <w:lang w:val="en-GB" w:eastAsia="zh-CN"/>
              </w:rPr>
            </w:pPr>
          </w:p>
        </w:tc>
      </w:tr>
      <w:tr w:rsidR="00327FC2" w14:paraId="08F04F5E" w14:textId="77777777">
        <w:tc>
          <w:tcPr>
            <w:tcW w:w="3402" w:type="dxa"/>
            <w:tcBorders>
              <w:top w:val="single" w:sz="4" w:space="0" w:color="000000"/>
              <w:left w:val="single" w:sz="4" w:space="0" w:color="000000"/>
              <w:bottom w:val="single" w:sz="4" w:space="0" w:color="000000"/>
              <w:right w:val="single" w:sz="4" w:space="0" w:color="000000"/>
            </w:tcBorders>
            <w:shd w:val="clear" w:color="auto" w:fill="FFF2CC"/>
          </w:tcPr>
          <w:p w14:paraId="5D7C7E93" w14:textId="77777777" w:rsidR="00327FC2" w:rsidRDefault="00257526">
            <w:pPr>
              <w:widowControl w:val="0"/>
              <w:spacing w:before="2" w:after="140" w:line="276" w:lineRule="auto"/>
              <w:jc w:val="center"/>
              <w:rPr>
                <w:rFonts w:ascii="Arial" w:eastAsia="Calibri" w:hAnsi="Arial" w:cs="Calibri"/>
                <w:b/>
                <w:bCs/>
                <w:sz w:val="20"/>
                <w:lang w:val="en-GB" w:eastAsia="zh-CN"/>
              </w:rPr>
            </w:pPr>
            <w:proofErr w:type="spellStart"/>
            <w:r>
              <w:rPr>
                <w:rFonts w:ascii="Arial" w:eastAsia="Calibri" w:hAnsi="Arial" w:cs="Calibri"/>
                <w:b/>
                <w:bCs/>
                <w:sz w:val="20"/>
                <w:lang w:val="en-GB" w:eastAsia="zh-CN"/>
              </w:rPr>
              <w:t>Klinička</w:t>
            </w:r>
            <w:proofErr w:type="spellEnd"/>
            <w:r>
              <w:rPr>
                <w:rFonts w:ascii="Arial" w:eastAsia="Calibri" w:hAnsi="Arial" w:cs="Calibri"/>
                <w:b/>
                <w:bCs/>
                <w:sz w:val="20"/>
                <w:lang w:val="en-GB" w:eastAsia="zh-CN"/>
              </w:rPr>
              <w:t xml:space="preserve"> </w:t>
            </w:r>
            <w:proofErr w:type="spellStart"/>
            <w:r>
              <w:rPr>
                <w:rFonts w:ascii="Arial" w:eastAsia="Calibri" w:hAnsi="Arial" w:cs="Calibri"/>
                <w:b/>
                <w:bCs/>
                <w:sz w:val="20"/>
                <w:lang w:val="en-GB" w:eastAsia="zh-CN"/>
              </w:rPr>
              <w:t>praksa</w:t>
            </w:r>
            <w:proofErr w:type="spellEnd"/>
            <w:r>
              <w:rPr>
                <w:rFonts w:ascii="Arial" w:eastAsia="Calibri" w:hAnsi="Arial" w:cs="Calibri"/>
                <w:b/>
                <w:bCs/>
                <w:sz w:val="20"/>
                <w:lang w:val="en-GB" w:eastAsia="zh-CN"/>
              </w:rPr>
              <w:t xml:space="preserve"> II</w:t>
            </w:r>
          </w:p>
        </w:tc>
        <w:tc>
          <w:tcPr>
            <w:tcW w:w="1134" w:type="dxa"/>
            <w:tcBorders>
              <w:top w:val="single" w:sz="4" w:space="0" w:color="000000"/>
              <w:left w:val="single" w:sz="4" w:space="0" w:color="000000"/>
              <w:bottom w:val="single" w:sz="4" w:space="0" w:color="000000"/>
              <w:right w:val="single" w:sz="4" w:space="0" w:color="000000"/>
            </w:tcBorders>
          </w:tcPr>
          <w:p w14:paraId="0C10B39C"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IV</w:t>
            </w:r>
          </w:p>
        </w:tc>
        <w:tc>
          <w:tcPr>
            <w:tcW w:w="1135" w:type="dxa"/>
            <w:tcBorders>
              <w:top w:val="single" w:sz="4" w:space="0" w:color="000000"/>
              <w:left w:val="single" w:sz="4" w:space="0" w:color="000000"/>
              <w:bottom w:val="single" w:sz="4" w:space="0" w:color="000000"/>
              <w:right w:val="single" w:sz="4" w:space="0" w:color="000000"/>
            </w:tcBorders>
          </w:tcPr>
          <w:p w14:paraId="77C711DA" w14:textId="77777777" w:rsidR="00327FC2" w:rsidRDefault="00257526">
            <w:pPr>
              <w:widowControl w:val="0"/>
              <w:spacing w:before="2" w:after="140" w:line="276" w:lineRule="auto"/>
              <w:jc w:val="center"/>
              <w:rPr>
                <w:rFonts w:ascii="Arial" w:eastAsia="Calibri" w:hAnsi="Arial" w:cs="Calibri"/>
                <w:sz w:val="20"/>
                <w:lang w:val="en-GB" w:eastAsia="zh-CN"/>
              </w:rPr>
            </w:pPr>
            <w:proofErr w:type="spellStart"/>
            <w:r>
              <w:rPr>
                <w:rFonts w:ascii="Arial" w:eastAsia="Calibri" w:hAnsi="Arial" w:cs="Calibri"/>
                <w:sz w:val="20"/>
                <w:lang w:val="en-GB" w:eastAsia="zh-CN"/>
              </w:rPr>
              <w:t>obvezni</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B04E284"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7572A16A"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49A759F1"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6" w:type="dxa"/>
            <w:tcBorders>
              <w:top w:val="single" w:sz="4" w:space="0" w:color="000000"/>
              <w:left w:val="single" w:sz="4" w:space="0" w:color="000000"/>
              <w:bottom w:val="single" w:sz="4" w:space="0" w:color="000000"/>
              <w:right w:val="single" w:sz="4" w:space="0" w:color="000000"/>
            </w:tcBorders>
          </w:tcPr>
          <w:p w14:paraId="343244E6"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0789F6F0"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52D2FE53"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03738548"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01CCC771"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8" w:type="dxa"/>
            <w:tcBorders>
              <w:top w:val="single" w:sz="4" w:space="0" w:color="000000"/>
              <w:left w:val="single" w:sz="4" w:space="0" w:color="000000"/>
              <w:bottom w:val="single" w:sz="4" w:space="0" w:color="000000"/>
              <w:right w:val="single" w:sz="4" w:space="0" w:color="000000"/>
            </w:tcBorders>
          </w:tcPr>
          <w:p w14:paraId="280BFAF1"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7" w:type="dxa"/>
            <w:tcBorders>
              <w:top w:val="single" w:sz="4" w:space="0" w:color="000000"/>
              <w:left w:val="single" w:sz="4" w:space="0" w:color="000000"/>
              <w:bottom w:val="single" w:sz="4" w:space="0" w:color="000000"/>
              <w:right w:val="single" w:sz="4" w:space="0" w:color="000000"/>
            </w:tcBorders>
          </w:tcPr>
          <w:p w14:paraId="6EA6AE91"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10" w:type="dxa"/>
            <w:tcBorders>
              <w:top w:val="single" w:sz="4" w:space="0" w:color="000000"/>
              <w:left w:val="single" w:sz="4" w:space="0" w:color="000000"/>
              <w:bottom w:val="single" w:sz="4" w:space="0" w:color="000000"/>
              <w:right w:val="single" w:sz="4" w:space="0" w:color="000000"/>
            </w:tcBorders>
          </w:tcPr>
          <w:p w14:paraId="0B83D84E"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5C0DE3E7"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8" w:type="dxa"/>
            <w:tcBorders>
              <w:top w:val="single" w:sz="4" w:space="0" w:color="000000"/>
              <w:left w:val="single" w:sz="4" w:space="0" w:color="000000"/>
              <w:bottom w:val="single" w:sz="4" w:space="0" w:color="000000"/>
              <w:right w:val="single" w:sz="4" w:space="0" w:color="000000"/>
            </w:tcBorders>
          </w:tcPr>
          <w:p w14:paraId="1BECFE45"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6DE35F60"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876" w:type="dxa"/>
            <w:tcBorders>
              <w:top w:val="single" w:sz="4" w:space="0" w:color="000000"/>
              <w:left w:val="single" w:sz="4" w:space="0" w:color="000000"/>
              <w:bottom w:val="single" w:sz="4" w:space="0" w:color="000000"/>
              <w:right w:val="single" w:sz="4" w:space="0" w:color="000000"/>
            </w:tcBorders>
          </w:tcPr>
          <w:p w14:paraId="46CEDC90" w14:textId="77777777" w:rsidR="00327FC2" w:rsidRDefault="00327FC2">
            <w:pPr>
              <w:widowControl w:val="0"/>
              <w:spacing w:before="2" w:after="140" w:line="276" w:lineRule="auto"/>
              <w:jc w:val="center"/>
              <w:rPr>
                <w:rFonts w:ascii="Arial" w:eastAsia="Calibri" w:hAnsi="Arial" w:cs="Calibri"/>
                <w:b/>
                <w:bCs/>
                <w:sz w:val="20"/>
                <w:lang w:val="en-GB" w:eastAsia="zh-CN"/>
              </w:rPr>
            </w:pPr>
          </w:p>
        </w:tc>
      </w:tr>
      <w:tr w:rsidR="00327FC2" w14:paraId="63301C50" w14:textId="77777777">
        <w:tc>
          <w:tcPr>
            <w:tcW w:w="3402" w:type="dxa"/>
            <w:tcBorders>
              <w:top w:val="single" w:sz="4" w:space="0" w:color="000000"/>
              <w:left w:val="single" w:sz="4" w:space="0" w:color="000000"/>
              <w:bottom w:val="single" w:sz="4" w:space="0" w:color="000000"/>
              <w:right w:val="single" w:sz="4" w:space="0" w:color="000000"/>
            </w:tcBorders>
            <w:shd w:val="clear" w:color="auto" w:fill="FFF2CC"/>
          </w:tcPr>
          <w:p w14:paraId="06216E77" w14:textId="77777777" w:rsidR="00327FC2" w:rsidRDefault="00257526">
            <w:pPr>
              <w:widowControl w:val="0"/>
              <w:spacing w:before="2" w:after="140" w:line="276" w:lineRule="auto"/>
              <w:jc w:val="center"/>
              <w:rPr>
                <w:rFonts w:ascii="Arial" w:eastAsia="Calibri" w:hAnsi="Arial" w:cs="Calibri"/>
                <w:b/>
                <w:bCs/>
                <w:sz w:val="20"/>
                <w:lang w:val="en-GB" w:eastAsia="zh-CN"/>
              </w:rPr>
            </w:pPr>
            <w:proofErr w:type="spellStart"/>
            <w:r>
              <w:rPr>
                <w:rFonts w:ascii="Arial" w:eastAsia="Calibri" w:hAnsi="Arial" w:cs="Calibri"/>
                <w:b/>
                <w:bCs/>
                <w:sz w:val="20"/>
                <w:lang w:val="en-GB" w:eastAsia="zh-CN"/>
              </w:rPr>
              <w:t>Palijativna</w:t>
            </w:r>
            <w:proofErr w:type="spellEnd"/>
            <w:r>
              <w:rPr>
                <w:rFonts w:ascii="Arial" w:eastAsia="Calibri" w:hAnsi="Arial" w:cs="Calibri"/>
                <w:b/>
                <w:bCs/>
                <w:sz w:val="20"/>
                <w:lang w:val="en-GB" w:eastAsia="zh-CN"/>
              </w:rPr>
              <w:t xml:space="preserve"> </w:t>
            </w:r>
            <w:proofErr w:type="spellStart"/>
            <w:r>
              <w:rPr>
                <w:rFonts w:ascii="Arial" w:eastAsia="Calibri" w:hAnsi="Arial" w:cs="Calibri"/>
                <w:b/>
                <w:bCs/>
                <w:sz w:val="20"/>
                <w:lang w:val="en-GB" w:eastAsia="zh-CN"/>
              </w:rPr>
              <w:t>skrb</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4B97903D"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IV</w:t>
            </w:r>
          </w:p>
        </w:tc>
        <w:tc>
          <w:tcPr>
            <w:tcW w:w="1135" w:type="dxa"/>
            <w:tcBorders>
              <w:top w:val="single" w:sz="4" w:space="0" w:color="000000"/>
              <w:left w:val="single" w:sz="4" w:space="0" w:color="000000"/>
              <w:bottom w:val="single" w:sz="4" w:space="0" w:color="000000"/>
              <w:right w:val="single" w:sz="4" w:space="0" w:color="000000"/>
            </w:tcBorders>
          </w:tcPr>
          <w:p w14:paraId="1085592B" w14:textId="77777777" w:rsidR="00327FC2" w:rsidRDefault="00257526">
            <w:pPr>
              <w:widowControl w:val="0"/>
              <w:spacing w:before="2" w:after="140" w:line="276" w:lineRule="auto"/>
              <w:jc w:val="center"/>
              <w:rPr>
                <w:rFonts w:ascii="Arial" w:eastAsia="Calibri" w:hAnsi="Arial" w:cs="Calibri"/>
                <w:sz w:val="20"/>
                <w:lang w:val="en-GB" w:eastAsia="zh-CN"/>
              </w:rPr>
            </w:pPr>
            <w:proofErr w:type="spellStart"/>
            <w:r>
              <w:rPr>
                <w:rFonts w:ascii="Arial" w:eastAsia="Calibri" w:hAnsi="Arial" w:cs="Calibri"/>
                <w:sz w:val="20"/>
                <w:lang w:val="en-GB" w:eastAsia="zh-CN"/>
              </w:rPr>
              <w:t>izborni</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6BA7466"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1A106C96"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03226FD1"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6" w:type="dxa"/>
            <w:tcBorders>
              <w:top w:val="single" w:sz="4" w:space="0" w:color="000000"/>
              <w:left w:val="single" w:sz="4" w:space="0" w:color="000000"/>
              <w:bottom w:val="single" w:sz="4" w:space="0" w:color="000000"/>
              <w:right w:val="single" w:sz="4" w:space="0" w:color="000000"/>
            </w:tcBorders>
          </w:tcPr>
          <w:p w14:paraId="5B2856AD"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35921C11"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414B9443"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0B83B140"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56338EBC"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8" w:type="dxa"/>
            <w:tcBorders>
              <w:top w:val="single" w:sz="4" w:space="0" w:color="000000"/>
              <w:left w:val="single" w:sz="4" w:space="0" w:color="000000"/>
              <w:bottom w:val="single" w:sz="4" w:space="0" w:color="000000"/>
              <w:right w:val="single" w:sz="4" w:space="0" w:color="000000"/>
            </w:tcBorders>
          </w:tcPr>
          <w:p w14:paraId="12F79BC4"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7" w:type="dxa"/>
            <w:tcBorders>
              <w:top w:val="single" w:sz="4" w:space="0" w:color="000000"/>
              <w:left w:val="single" w:sz="4" w:space="0" w:color="000000"/>
              <w:bottom w:val="single" w:sz="4" w:space="0" w:color="000000"/>
              <w:right w:val="single" w:sz="4" w:space="0" w:color="000000"/>
            </w:tcBorders>
          </w:tcPr>
          <w:p w14:paraId="401F5D09"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10" w:type="dxa"/>
            <w:tcBorders>
              <w:top w:val="single" w:sz="4" w:space="0" w:color="000000"/>
              <w:left w:val="single" w:sz="4" w:space="0" w:color="000000"/>
              <w:bottom w:val="single" w:sz="4" w:space="0" w:color="000000"/>
              <w:right w:val="single" w:sz="4" w:space="0" w:color="000000"/>
            </w:tcBorders>
          </w:tcPr>
          <w:p w14:paraId="0E40E9E8"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6B5A0F45"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708" w:type="dxa"/>
            <w:tcBorders>
              <w:top w:val="single" w:sz="4" w:space="0" w:color="000000"/>
              <w:left w:val="single" w:sz="4" w:space="0" w:color="000000"/>
              <w:bottom w:val="single" w:sz="4" w:space="0" w:color="000000"/>
              <w:right w:val="single" w:sz="4" w:space="0" w:color="000000"/>
            </w:tcBorders>
          </w:tcPr>
          <w:p w14:paraId="7908A76D"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5C0BE706"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876" w:type="dxa"/>
            <w:tcBorders>
              <w:top w:val="single" w:sz="4" w:space="0" w:color="000000"/>
              <w:left w:val="single" w:sz="4" w:space="0" w:color="000000"/>
              <w:bottom w:val="single" w:sz="4" w:space="0" w:color="000000"/>
              <w:right w:val="single" w:sz="4" w:space="0" w:color="000000"/>
            </w:tcBorders>
          </w:tcPr>
          <w:p w14:paraId="4FAAB6B5"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r>
      <w:tr w:rsidR="00327FC2" w14:paraId="434C06EB" w14:textId="77777777">
        <w:tc>
          <w:tcPr>
            <w:tcW w:w="3402" w:type="dxa"/>
            <w:tcBorders>
              <w:top w:val="single" w:sz="4" w:space="0" w:color="000000"/>
              <w:left w:val="single" w:sz="4" w:space="0" w:color="000000"/>
              <w:bottom w:val="single" w:sz="4" w:space="0" w:color="000000"/>
              <w:right w:val="single" w:sz="4" w:space="0" w:color="000000"/>
            </w:tcBorders>
            <w:shd w:val="clear" w:color="auto" w:fill="FFF2CC"/>
          </w:tcPr>
          <w:p w14:paraId="47BB0BBE" w14:textId="77777777" w:rsidR="00327FC2" w:rsidRDefault="00257526">
            <w:pPr>
              <w:widowControl w:val="0"/>
              <w:spacing w:before="2" w:after="140" w:line="276" w:lineRule="auto"/>
              <w:jc w:val="center"/>
              <w:rPr>
                <w:rFonts w:ascii="Arial" w:eastAsia="Calibri" w:hAnsi="Arial" w:cs="Calibri"/>
                <w:b/>
                <w:bCs/>
                <w:sz w:val="20"/>
                <w:lang w:val="en-GB" w:eastAsia="zh-CN"/>
              </w:rPr>
            </w:pPr>
            <w:proofErr w:type="spellStart"/>
            <w:r>
              <w:rPr>
                <w:rFonts w:ascii="Arial" w:eastAsia="Calibri" w:hAnsi="Arial" w:cs="Calibri"/>
                <w:b/>
                <w:bCs/>
                <w:sz w:val="20"/>
                <w:lang w:val="en-GB" w:eastAsia="zh-CN"/>
              </w:rPr>
              <w:t>Osnove</w:t>
            </w:r>
            <w:proofErr w:type="spellEnd"/>
            <w:r>
              <w:rPr>
                <w:rFonts w:ascii="Arial" w:eastAsia="Calibri" w:hAnsi="Arial" w:cs="Calibri"/>
                <w:b/>
                <w:bCs/>
                <w:sz w:val="20"/>
                <w:lang w:val="en-GB" w:eastAsia="zh-CN"/>
              </w:rPr>
              <w:t xml:space="preserve"> </w:t>
            </w:r>
            <w:proofErr w:type="spellStart"/>
            <w:r>
              <w:rPr>
                <w:rFonts w:ascii="Arial" w:eastAsia="Calibri" w:hAnsi="Arial" w:cs="Calibri"/>
                <w:b/>
                <w:bCs/>
                <w:sz w:val="20"/>
                <w:lang w:val="en-GB" w:eastAsia="zh-CN"/>
              </w:rPr>
              <w:t>radiologije</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6DBE5A54"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IV</w:t>
            </w:r>
          </w:p>
        </w:tc>
        <w:tc>
          <w:tcPr>
            <w:tcW w:w="1135" w:type="dxa"/>
            <w:tcBorders>
              <w:top w:val="single" w:sz="4" w:space="0" w:color="000000"/>
              <w:left w:val="single" w:sz="4" w:space="0" w:color="000000"/>
              <w:bottom w:val="single" w:sz="4" w:space="0" w:color="000000"/>
              <w:right w:val="single" w:sz="4" w:space="0" w:color="000000"/>
            </w:tcBorders>
          </w:tcPr>
          <w:p w14:paraId="3A9C2E58" w14:textId="77777777" w:rsidR="00327FC2" w:rsidRDefault="00257526">
            <w:pPr>
              <w:widowControl w:val="0"/>
              <w:spacing w:before="2" w:after="140" w:line="276" w:lineRule="auto"/>
              <w:jc w:val="center"/>
              <w:rPr>
                <w:rFonts w:ascii="Arial" w:eastAsia="Calibri" w:hAnsi="Arial" w:cs="Calibri"/>
                <w:sz w:val="20"/>
                <w:lang w:val="en-GB" w:eastAsia="zh-CN"/>
              </w:rPr>
            </w:pPr>
            <w:proofErr w:type="spellStart"/>
            <w:r>
              <w:rPr>
                <w:rFonts w:ascii="Arial" w:eastAsia="Calibri" w:hAnsi="Arial" w:cs="Calibri"/>
                <w:sz w:val="20"/>
                <w:lang w:val="en-GB" w:eastAsia="zh-CN"/>
              </w:rPr>
              <w:t>izborni</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4AABA1E"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74B2C3B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090A89B7"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6" w:type="dxa"/>
            <w:tcBorders>
              <w:top w:val="single" w:sz="4" w:space="0" w:color="000000"/>
              <w:left w:val="single" w:sz="4" w:space="0" w:color="000000"/>
              <w:bottom w:val="single" w:sz="4" w:space="0" w:color="000000"/>
              <w:right w:val="single" w:sz="4" w:space="0" w:color="000000"/>
            </w:tcBorders>
          </w:tcPr>
          <w:p w14:paraId="7451E34E"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048A1F86"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41E818A5"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000637EE"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099C4B9A"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8" w:type="dxa"/>
            <w:tcBorders>
              <w:top w:val="single" w:sz="4" w:space="0" w:color="000000"/>
              <w:left w:val="single" w:sz="4" w:space="0" w:color="000000"/>
              <w:bottom w:val="single" w:sz="4" w:space="0" w:color="000000"/>
              <w:right w:val="single" w:sz="4" w:space="0" w:color="000000"/>
            </w:tcBorders>
          </w:tcPr>
          <w:p w14:paraId="4C0D17E1"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7" w:type="dxa"/>
            <w:tcBorders>
              <w:top w:val="single" w:sz="4" w:space="0" w:color="000000"/>
              <w:left w:val="single" w:sz="4" w:space="0" w:color="000000"/>
              <w:bottom w:val="single" w:sz="4" w:space="0" w:color="000000"/>
              <w:right w:val="single" w:sz="4" w:space="0" w:color="000000"/>
            </w:tcBorders>
          </w:tcPr>
          <w:p w14:paraId="2D59FE6E"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10" w:type="dxa"/>
            <w:tcBorders>
              <w:top w:val="single" w:sz="4" w:space="0" w:color="000000"/>
              <w:left w:val="single" w:sz="4" w:space="0" w:color="000000"/>
              <w:bottom w:val="single" w:sz="4" w:space="0" w:color="000000"/>
              <w:right w:val="single" w:sz="4" w:space="0" w:color="000000"/>
            </w:tcBorders>
          </w:tcPr>
          <w:p w14:paraId="7082949B"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5C8BE58F"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8" w:type="dxa"/>
            <w:tcBorders>
              <w:top w:val="single" w:sz="4" w:space="0" w:color="000000"/>
              <w:left w:val="single" w:sz="4" w:space="0" w:color="000000"/>
              <w:bottom w:val="single" w:sz="4" w:space="0" w:color="000000"/>
              <w:right w:val="single" w:sz="4" w:space="0" w:color="000000"/>
            </w:tcBorders>
          </w:tcPr>
          <w:p w14:paraId="7DF28479"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5BD11AE1"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876" w:type="dxa"/>
            <w:tcBorders>
              <w:top w:val="single" w:sz="4" w:space="0" w:color="000000"/>
              <w:left w:val="single" w:sz="4" w:space="0" w:color="000000"/>
              <w:bottom w:val="single" w:sz="4" w:space="0" w:color="000000"/>
              <w:right w:val="single" w:sz="4" w:space="0" w:color="000000"/>
            </w:tcBorders>
          </w:tcPr>
          <w:p w14:paraId="00010C93"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r>
      <w:tr w:rsidR="00327FC2" w14:paraId="7DAA9367" w14:textId="77777777">
        <w:tc>
          <w:tcPr>
            <w:tcW w:w="3402" w:type="dxa"/>
            <w:tcBorders>
              <w:top w:val="single" w:sz="4" w:space="0" w:color="000000"/>
              <w:left w:val="single" w:sz="4" w:space="0" w:color="000000"/>
              <w:bottom w:val="single" w:sz="4" w:space="0" w:color="000000"/>
              <w:right w:val="single" w:sz="4" w:space="0" w:color="000000"/>
            </w:tcBorders>
            <w:shd w:val="clear" w:color="auto" w:fill="FFF2CC"/>
          </w:tcPr>
          <w:p w14:paraId="56B242F5" w14:textId="77777777" w:rsidR="00327FC2" w:rsidRDefault="00257526">
            <w:pPr>
              <w:widowControl w:val="0"/>
              <w:spacing w:before="2" w:after="140" w:line="276" w:lineRule="auto"/>
              <w:jc w:val="center"/>
              <w:rPr>
                <w:rFonts w:ascii="Arial" w:eastAsia="Calibri" w:hAnsi="Arial" w:cs="Calibri"/>
                <w:b/>
                <w:bCs/>
                <w:sz w:val="20"/>
                <w:lang w:val="en-GB" w:eastAsia="zh-CN"/>
              </w:rPr>
            </w:pPr>
            <w:proofErr w:type="spellStart"/>
            <w:r>
              <w:rPr>
                <w:rFonts w:ascii="Arial" w:eastAsia="Calibri" w:hAnsi="Arial" w:cs="Calibri"/>
                <w:b/>
                <w:bCs/>
                <w:sz w:val="20"/>
                <w:lang w:val="en-GB" w:eastAsia="zh-CN"/>
              </w:rPr>
              <w:t>Osnove</w:t>
            </w:r>
            <w:proofErr w:type="spellEnd"/>
            <w:r>
              <w:rPr>
                <w:rFonts w:ascii="Arial" w:eastAsia="Calibri" w:hAnsi="Arial" w:cs="Calibri"/>
                <w:b/>
                <w:bCs/>
                <w:sz w:val="20"/>
                <w:lang w:val="en-GB" w:eastAsia="zh-CN"/>
              </w:rPr>
              <w:t xml:space="preserve"> </w:t>
            </w:r>
            <w:proofErr w:type="spellStart"/>
            <w:r>
              <w:rPr>
                <w:rFonts w:ascii="Arial" w:eastAsia="Calibri" w:hAnsi="Arial" w:cs="Calibri"/>
                <w:b/>
                <w:bCs/>
                <w:sz w:val="20"/>
                <w:lang w:val="en-GB" w:eastAsia="zh-CN"/>
              </w:rPr>
              <w:t>radne</w:t>
            </w:r>
            <w:proofErr w:type="spellEnd"/>
            <w:r>
              <w:rPr>
                <w:rFonts w:ascii="Arial" w:eastAsia="Calibri" w:hAnsi="Arial" w:cs="Calibri"/>
                <w:b/>
                <w:bCs/>
                <w:sz w:val="20"/>
                <w:lang w:val="en-GB" w:eastAsia="zh-CN"/>
              </w:rPr>
              <w:t xml:space="preserve"> </w:t>
            </w:r>
            <w:proofErr w:type="spellStart"/>
            <w:r>
              <w:rPr>
                <w:rFonts w:ascii="Arial" w:eastAsia="Calibri" w:hAnsi="Arial" w:cs="Calibri"/>
                <w:b/>
                <w:bCs/>
                <w:sz w:val="20"/>
                <w:lang w:val="en-GB" w:eastAsia="zh-CN"/>
              </w:rPr>
              <w:t>terapije</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0FBF93B0"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IV</w:t>
            </w:r>
          </w:p>
        </w:tc>
        <w:tc>
          <w:tcPr>
            <w:tcW w:w="1135" w:type="dxa"/>
            <w:tcBorders>
              <w:top w:val="single" w:sz="4" w:space="0" w:color="000000"/>
              <w:left w:val="single" w:sz="4" w:space="0" w:color="000000"/>
              <w:bottom w:val="single" w:sz="4" w:space="0" w:color="000000"/>
              <w:right w:val="single" w:sz="4" w:space="0" w:color="000000"/>
            </w:tcBorders>
          </w:tcPr>
          <w:p w14:paraId="439182E1" w14:textId="77777777" w:rsidR="00327FC2" w:rsidRDefault="00257526">
            <w:pPr>
              <w:widowControl w:val="0"/>
              <w:spacing w:before="2" w:after="140" w:line="276" w:lineRule="auto"/>
              <w:jc w:val="center"/>
              <w:rPr>
                <w:rFonts w:ascii="Arial" w:eastAsia="Calibri" w:hAnsi="Arial" w:cs="Calibri"/>
                <w:sz w:val="20"/>
                <w:lang w:val="en-GB" w:eastAsia="zh-CN"/>
              </w:rPr>
            </w:pPr>
            <w:proofErr w:type="spellStart"/>
            <w:r>
              <w:rPr>
                <w:rFonts w:ascii="Arial" w:eastAsia="Calibri" w:hAnsi="Arial" w:cs="Calibri"/>
                <w:sz w:val="20"/>
                <w:lang w:val="en-GB" w:eastAsia="zh-CN"/>
              </w:rPr>
              <w:t>izborni</w:t>
            </w:r>
            <w:proofErr w:type="spellEnd"/>
            <w:r>
              <w:rPr>
                <w:rFonts w:ascii="Arial" w:eastAsia="Calibri" w:hAnsi="Arial" w:cs="Calibri"/>
                <w:sz w:val="20"/>
                <w:lang w:val="en-GB" w:eastAsia="zh-CN"/>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4056D791"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5E98A9BE"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21B4D696"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6" w:type="dxa"/>
            <w:tcBorders>
              <w:top w:val="single" w:sz="4" w:space="0" w:color="000000"/>
              <w:left w:val="single" w:sz="4" w:space="0" w:color="000000"/>
              <w:bottom w:val="single" w:sz="4" w:space="0" w:color="000000"/>
              <w:right w:val="single" w:sz="4" w:space="0" w:color="000000"/>
            </w:tcBorders>
          </w:tcPr>
          <w:p w14:paraId="3198F5EF"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541FA990"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5DB8EE0D"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1A91426A"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51ADA03E"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8" w:type="dxa"/>
            <w:tcBorders>
              <w:top w:val="single" w:sz="4" w:space="0" w:color="000000"/>
              <w:left w:val="single" w:sz="4" w:space="0" w:color="000000"/>
              <w:bottom w:val="single" w:sz="4" w:space="0" w:color="000000"/>
              <w:right w:val="single" w:sz="4" w:space="0" w:color="000000"/>
            </w:tcBorders>
          </w:tcPr>
          <w:p w14:paraId="0CE94C29"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7" w:type="dxa"/>
            <w:tcBorders>
              <w:top w:val="single" w:sz="4" w:space="0" w:color="000000"/>
              <w:left w:val="single" w:sz="4" w:space="0" w:color="000000"/>
              <w:bottom w:val="single" w:sz="4" w:space="0" w:color="000000"/>
              <w:right w:val="single" w:sz="4" w:space="0" w:color="000000"/>
            </w:tcBorders>
          </w:tcPr>
          <w:p w14:paraId="6D1B6801"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10" w:type="dxa"/>
            <w:tcBorders>
              <w:top w:val="single" w:sz="4" w:space="0" w:color="000000"/>
              <w:left w:val="single" w:sz="4" w:space="0" w:color="000000"/>
              <w:bottom w:val="single" w:sz="4" w:space="0" w:color="000000"/>
              <w:right w:val="single" w:sz="4" w:space="0" w:color="000000"/>
            </w:tcBorders>
          </w:tcPr>
          <w:p w14:paraId="4F71E786"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5FCBCE94"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708" w:type="dxa"/>
            <w:tcBorders>
              <w:top w:val="single" w:sz="4" w:space="0" w:color="000000"/>
              <w:left w:val="single" w:sz="4" w:space="0" w:color="000000"/>
              <w:bottom w:val="single" w:sz="4" w:space="0" w:color="000000"/>
              <w:right w:val="single" w:sz="4" w:space="0" w:color="000000"/>
            </w:tcBorders>
          </w:tcPr>
          <w:p w14:paraId="28C0E7DF"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0B8C2344"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876" w:type="dxa"/>
            <w:tcBorders>
              <w:top w:val="single" w:sz="4" w:space="0" w:color="000000"/>
              <w:left w:val="single" w:sz="4" w:space="0" w:color="000000"/>
              <w:bottom w:val="single" w:sz="4" w:space="0" w:color="000000"/>
              <w:right w:val="single" w:sz="4" w:space="0" w:color="000000"/>
            </w:tcBorders>
          </w:tcPr>
          <w:p w14:paraId="1A31A599" w14:textId="77777777" w:rsidR="00327FC2" w:rsidRDefault="00327FC2">
            <w:pPr>
              <w:widowControl w:val="0"/>
              <w:spacing w:before="2" w:after="140" w:line="276" w:lineRule="auto"/>
              <w:jc w:val="center"/>
              <w:rPr>
                <w:rFonts w:ascii="Arial" w:eastAsia="Calibri" w:hAnsi="Arial" w:cs="Calibri"/>
                <w:b/>
                <w:bCs/>
                <w:sz w:val="20"/>
                <w:lang w:val="en-GB" w:eastAsia="zh-CN"/>
              </w:rPr>
            </w:pPr>
          </w:p>
        </w:tc>
      </w:tr>
      <w:tr w:rsidR="00327FC2" w14:paraId="150B5F35" w14:textId="77777777">
        <w:tc>
          <w:tcPr>
            <w:tcW w:w="3402" w:type="dxa"/>
            <w:tcBorders>
              <w:top w:val="single" w:sz="4" w:space="0" w:color="000000"/>
              <w:left w:val="single" w:sz="4" w:space="0" w:color="000000"/>
              <w:bottom w:val="single" w:sz="4" w:space="0" w:color="000000"/>
              <w:right w:val="single" w:sz="4" w:space="0" w:color="000000"/>
            </w:tcBorders>
            <w:shd w:val="clear" w:color="auto" w:fill="FFF2CC"/>
          </w:tcPr>
          <w:p w14:paraId="13E5D8CC" w14:textId="77777777" w:rsidR="00327FC2" w:rsidRDefault="00257526">
            <w:pPr>
              <w:widowControl w:val="0"/>
              <w:spacing w:before="2" w:after="140" w:line="276" w:lineRule="auto"/>
              <w:jc w:val="center"/>
              <w:rPr>
                <w:rFonts w:ascii="Arial" w:eastAsia="Calibri" w:hAnsi="Arial" w:cs="Calibri"/>
                <w:b/>
                <w:bCs/>
                <w:sz w:val="20"/>
                <w:lang w:val="en-GB" w:eastAsia="zh-CN"/>
              </w:rPr>
            </w:pPr>
            <w:proofErr w:type="spellStart"/>
            <w:r>
              <w:rPr>
                <w:rFonts w:ascii="Arial" w:eastAsia="Calibri" w:hAnsi="Arial" w:cs="Calibri"/>
                <w:b/>
                <w:bCs/>
                <w:sz w:val="20"/>
                <w:lang w:val="en-GB" w:eastAsia="zh-CN"/>
              </w:rPr>
              <w:t>Osnove</w:t>
            </w:r>
            <w:proofErr w:type="spellEnd"/>
            <w:r>
              <w:rPr>
                <w:rFonts w:ascii="Arial" w:eastAsia="Calibri" w:hAnsi="Arial" w:cs="Calibri"/>
                <w:b/>
                <w:bCs/>
                <w:sz w:val="20"/>
                <w:lang w:val="en-GB" w:eastAsia="zh-CN"/>
              </w:rPr>
              <w:t xml:space="preserve"> </w:t>
            </w:r>
            <w:proofErr w:type="spellStart"/>
            <w:r>
              <w:rPr>
                <w:rFonts w:ascii="Arial" w:eastAsia="Calibri" w:hAnsi="Arial" w:cs="Calibri"/>
                <w:b/>
                <w:bCs/>
                <w:sz w:val="20"/>
                <w:lang w:val="en-GB" w:eastAsia="zh-CN"/>
              </w:rPr>
              <w:t>motoričkih</w:t>
            </w:r>
            <w:proofErr w:type="spellEnd"/>
            <w:r>
              <w:rPr>
                <w:rFonts w:ascii="Arial" w:eastAsia="Calibri" w:hAnsi="Arial" w:cs="Calibri"/>
                <w:b/>
                <w:bCs/>
                <w:sz w:val="20"/>
                <w:lang w:val="en-GB" w:eastAsia="zh-CN"/>
              </w:rPr>
              <w:t xml:space="preserve"> </w:t>
            </w:r>
            <w:proofErr w:type="spellStart"/>
            <w:r>
              <w:rPr>
                <w:rFonts w:ascii="Arial" w:eastAsia="Calibri" w:hAnsi="Arial" w:cs="Calibri"/>
                <w:b/>
                <w:bCs/>
                <w:sz w:val="20"/>
                <w:lang w:val="en-GB" w:eastAsia="zh-CN"/>
              </w:rPr>
              <w:t>transformacija</w:t>
            </w:r>
            <w:proofErr w:type="spellEnd"/>
            <w:r>
              <w:rPr>
                <w:rFonts w:ascii="Arial" w:eastAsia="Calibri" w:hAnsi="Arial" w:cs="Calibri"/>
                <w:b/>
                <w:bCs/>
                <w:sz w:val="20"/>
                <w:lang w:val="en-GB" w:eastAsia="zh-CN"/>
              </w:rPr>
              <w:t xml:space="preserve"> II</w:t>
            </w:r>
          </w:p>
        </w:tc>
        <w:tc>
          <w:tcPr>
            <w:tcW w:w="1134" w:type="dxa"/>
            <w:tcBorders>
              <w:top w:val="single" w:sz="4" w:space="0" w:color="000000"/>
              <w:left w:val="single" w:sz="4" w:space="0" w:color="000000"/>
              <w:bottom w:val="single" w:sz="4" w:space="0" w:color="000000"/>
              <w:right w:val="single" w:sz="4" w:space="0" w:color="000000"/>
            </w:tcBorders>
          </w:tcPr>
          <w:p w14:paraId="73BABFAE"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IV</w:t>
            </w:r>
          </w:p>
        </w:tc>
        <w:tc>
          <w:tcPr>
            <w:tcW w:w="1135" w:type="dxa"/>
            <w:tcBorders>
              <w:top w:val="single" w:sz="4" w:space="0" w:color="000000"/>
              <w:left w:val="single" w:sz="4" w:space="0" w:color="000000"/>
              <w:bottom w:val="single" w:sz="4" w:space="0" w:color="000000"/>
              <w:right w:val="single" w:sz="4" w:space="0" w:color="000000"/>
            </w:tcBorders>
          </w:tcPr>
          <w:p w14:paraId="5E58718B" w14:textId="77777777" w:rsidR="00327FC2" w:rsidRDefault="00257526">
            <w:pPr>
              <w:widowControl w:val="0"/>
              <w:spacing w:before="2" w:after="140" w:line="276" w:lineRule="auto"/>
              <w:jc w:val="center"/>
              <w:rPr>
                <w:rFonts w:ascii="Arial" w:eastAsia="Calibri" w:hAnsi="Arial" w:cs="Calibri"/>
                <w:sz w:val="20"/>
                <w:lang w:val="en-GB" w:eastAsia="zh-CN"/>
              </w:rPr>
            </w:pPr>
            <w:proofErr w:type="spellStart"/>
            <w:r>
              <w:rPr>
                <w:rFonts w:ascii="Arial" w:eastAsia="Calibri" w:hAnsi="Arial" w:cs="Calibri"/>
                <w:sz w:val="20"/>
                <w:lang w:val="en-GB" w:eastAsia="zh-CN"/>
              </w:rPr>
              <w:t>izborni</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208BABD"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23F0A4F3"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61F4D246"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6" w:type="dxa"/>
            <w:tcBorders>
              <w:top w:val="single" w:sz="4" w:space="0" w:color="000000"/>
              <w:left w:val="single" w:sz="4" w:space="0" w:color="000000"/>
              <w:bottom w:val="single" w:sz="4" w:space="0" w:color="000000"/>
              <w:right w:val="single" w:sz="4" w:space="0" w:color="000000"/>
            </w:tcBorders>
          </w:tcPr>
          <w:p w14:paraId="0833A9AA"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41009741"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4EB770CE"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6E6F60A8"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41DBF45C"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8" w:type="dxa"/>
            <w:tcBorders>
              <w:top w:val="single" w:sz="4" w:space="0" w:color="000000"/>
              <w:left w:val="single" w:sz="4" w:space="0" w:color="000000"/>
              <w:bottom w:val="single" w:sz="4" w:space="0" w:color="000000"/>
              <w:right w:val="single" w:sz="4" w:space="0" w:color="000000"/>
            </w:tcBorders>
          </w:tcPr>
          <w:p w14:paraId="2E3A337B"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707" w:type="dxa"/>
            <w:tcBorders>
              <w:top w:val="single" w:sz="4" w:space="0" w:color="000000"/>
              <w:left w:val="single" w:sz="4" w:space="0" w:color="000000"/>
              <w:bottom w:val="single" w:sz="4" w:space="0" w:color="000000"/>
              <w:right w:val="single" w:sz="4" w:space="0" w:color="000000"/>
            </w:tcBorders>
          </w:tcPr>
          <w:p w14:paraId="09D5C928"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10" w:type="dxa"/>
            <w:tcBorders>
              <w:top w:val="single" w:sz="4" w:space="0" w:color="000000"/>
              <w:left w:val="single" w:sz="4" w:space="0" w:color="000000"/>
              <w:bottom w:val="single" w:sz="4" w:space="0" w:color="000000"/>
              <w:right w:val="single" w:sz="4" w:space="0" w:color="000000"/>
            </w:tcBorders>
          </w:tcPr>
          <w:p w14:paraId="6992C458"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3E834261"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708" w:type="dxa"/>
            <w:tcBorders>
              <w:top w:val="single" w:sz="4" w:space="0" w:color="000000"/>
              <w:left w:val="single" w:sz="4" w:space="0" w:color="000000"/>
              <w:bottom w:val="single" w:sz="4" w:space="0" w:color="000000"/>
              <w:right w:val="single" w:sz="4" w:space="0" w:color="000000"/>
            </w:tcBorders>
          </w:tcPr>
          <w:p w14:paraId="4C9657FB"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3EBA22BB"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876" w:type="dxa"/>
            <w:tcBorders>
              <w:top w:val="single" w:sz="4" w:space="0" w:color="000000"/>
              <w:left w:val="single" w:sz="4" w:space="0" w:color="000000"/>
              <w:bottom w:val="single" w:sz="4" w:space="0" w:color="000000"/>
              <w:right w:val="single" w:sz="4" w:space="0" w:color="000000"/>
            </w:tcBorders>
          </w:tcPr>
          <w:p w14:paraId="05D34504"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r>
      <w:tr w:rsidR="00327FC2" w14:paraId="5735CF24" w14:textId="77777777">
        <w:tc>
          <w:tcPr>
            <w:tcW w:w="3402" w:type="dxa"/>
            <w:tcBorders>
              <w:top w:val="single" w:sz="4" w:space="0" w:color="000000"/>
              <w:left w:val="single" w:sz="4" w:space="0" w:color="000000"/>
              <w:bottom w:val="single" w:sz="4" w:space="0" w:color="000000"/>
              <w:right w:val="single" w:sz="4" w:space="0" w:color="000000"/>
            </w:tcBorders>
            <w:shd w:val="clear" w:color="auto" w:fill="FFF2CC"/>
          </w:tcPr>
          <w:p w14:paraId="705022EE" w14:textId="77777777" w:rsidR="00327FC2" w:rsidRDefault="00257526">
            <w:pPr>
              <w:widowControl w:val="0"/>
              <w:spacing w:before="2" w:after="140" w:line="276" w:lineRule="auto"/>
              <w:jc w:val="center"/>
              <w:rPr>
                <w:rFonts w:ascii="Arial" w:eastAsia="Calibri" w:hAnsi="Arial" w:cs="Calibri"/>
                <w:b/>
                <w:bCs/>
                <w:sz w:val="20"/>
                <w:lang w:val="en-GB" w:eastAsia="zh-CN"/>
              </w:rPr>
            </w:pPr>
            <w:proofErr w:type="spellStart"/>
            <w:r>
              <w:rPr>
                <w:rFonts w:ascii="Arial" w:eastAsia="Calibri" w:hAnsi="Arial" w:cs="Calibri"/>
                <w:b/>
                <w:bCs/>
                <w:sz w:val="20"/>
                <w:lang w:val="en-GB" w:eastAsia="zh-CN"/>
              </w:rPr>
              <w:t>Menadžment</w:t>
            </w:r>
            <w:proofErr w:type="spellEnd"/>
            <w:r>
              <w:rPr>
                <w:rFonts w:ascii="Arial" w:eastAsia="Calibri" w:hAnsi="Arial" w:cs="Calibri"/>
                <w:b/>
                <w:bCs/>
                <w:sz w:val="20"/>
                <w:lang w:val="en-GB" w:eastAsia="zh-CN"/>
              </w:rPr>
              <w:t xml:space="preserve"> u </w:t>
            </w:r>
            <w:proofErr w:type="spellStart"/>
            <w:r>
              <w:rPr>
                <w:rFonts w:ascii="Arial" w:eastAsia="Calibri" w:hAnsi="Arial" w:cs="Calibri"/>
                <w:b/>
                <w:bCs/>
                <w:sz w:val="20"/>
                <w:lang w:val="en-GB" w:eastAsia="zh-CN"/>
              </w:rPr>
              <w:t>zdravstvu</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4D590AE2"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IV</w:t>
            </w:r>
          </w:p>
        </w:tc>
        <w:tc>
          <w:tcPr>
            <w:tcW w:w="1135" w:type="dxa"/>
            <w:tcBorders>
              <w:top w:val="single" w:sz="4" w:space="0" w:color="000000"/>
              <w:left w:val="single" w:sz="4" w:space="0" w:color="000000"/>
              <w:bottom w:val="single" w:sz="4" w:space="0" w:color="000000"/>
              <w:right w:val="single" w:sz="4" w:space="0" w:color="000000"/>
            </w:tcBorders>
          </w:tcPr>
          <w:p w14:paraId="6C0354D8" w14:textId="77777777" w:rsidR="00327FC2" w:rsidRDefault="00257526">
            <w:pPr>
              <w:widowControl w:val="0"/>
              <w:spacing w:before="2" w:after="140" w:line="276" w:lineRule="auto"/>
              <w:jc w:val="center"/>
              <w:rPr>
                <w:rFonts w:ascii="Arial" w:eastAsia="Calibri" w:hAnsi="Arial" w:cs="Calibri"/>
                <w:sz w:val="20"/>
                <w:lang w:val="en-GB" w:eastAsia="zh-CN"/>
              </w:rPr>
            </w:pPr>
            <w:proofErr w:type="spellStart"/>
            <w:r>
              <w:rPr>
                <w:rFonts w:ascii="Arial" w:eastAsia="Calibri" w:hAnsi="Arial" w:cs="Calibri"/>
                <w:sz w:val="20"/>
                <w:lang w:val="en-GB" w:eastAsia="zh-CN"/>
              </w:rPr>
              <w:t>izborni</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6DACD04"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22F7F7AF"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1DE5B743"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6" w:type="dxa"/>
            <w:tcBorders>
              <w:top w:val="single" w:sz="4" w:space="0" w:color="000000"/>
              <w:left w:val="single" w:sz="4" w:space="0" w:color="000000"/>
              <w:bottom w:val="single" w:sz="4" w:space="0" w:color="000000"/>
              <w:right w:val="single" w:sz="4" w:space="0" w:color="000000"/>
            </w:tcBorders>
          </w:tcPr>
          <w:p w14:paraId="10B45225"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70C00FE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132E4505"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711A844A"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215202EC"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8" w:type="dxa"/>
            <w:tcBorders>
              <w:top w:val="single" w:sz="4" w:space="0" w:color="000000"/>
              <w:left w:val="single" w:sz="4" w:space="0" w:color="000000"/>
              <w:bottom w:val="single" w:sz="4" w:space="0" w:color="000000"/>
              <w:right w:val="single" w:sz="4" w:space="0" w:color="000000"/>
            </w:tcBorders>
          </w:tcPr>
          <w:p w14:paraId="6246CAE9"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7" w:type="dxa"/>
            <w:tcBorders>
              <w:top w:val="single" w:sz="4" w:space="0" w:color="000000"/>
              <w:left w:val="single" w:sz="4" w:space="0" w:color="000000"/>
              <w:bottom w:val="single" w:sz="4" w:space="0" w:color="000000"/>
              <w:right w:val="single" w:sz="4" w:space="0" w:color="000000"/>
            </w:tcBorders>
          </w:tcPr>
          <w:p w14:paraId="50E328CE"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10" w:type="dxa"/>
            <w:tcBorders>
              <w:top w:val="single" w:sz="4" w:space="0" w:color="000000"/>
              <w:left w:val="single" w:sz="4" w:space="0" w:color="000000"/>
              <w:bottom w:val="single" w:sz="4" w:space="0" w:color="000000"/>
              <w:right w:val="single" w:sz="4" w:space="0" w:color="000000"/>
            </w:tcBorders>
          </w:tcPr>
          <w:p w14:paraId="35A150B6"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08A222D9"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8" w:type="dxa"/>
            <w:tcBorders>
              <w:top w:val="single" w:sz="4" w:space="0" w:color="000000"/>
              <w:left w:val="single" w:sz="4" w:space="0" w:color="000000"/>
              <w:bottom w:val="single" w:sz="4" w:space="0" w:color="000000"/>
              <w:right w:val="single" w:sz="4" w:space="0" w:color="000000"/>
            </w:tcBorders>
          </w:tcPr>
          <w:p w14:paraId="4F1F924F"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093CB260"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876" w:type="dxa"/>
            <w:tcBorders>
              <w:top w:val="single" w:sz="4" w:space="0" w:color="000000"/>
              <w:left w:val="single" w:sz="4" w:space="0" w:color="000000"/>
              <w:bottom w:val="single" w:sz="4" w:space="0" w:color="000000"/>
              <w:right w:val="single" w:sz="4" w:space="0" w:color="000000"/>
            </w:tcBorders>
          </w:tcPr>
          <w:p w14:paraId="7893BFE6"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r>
      <w:tr w:rsidR="00327FC2" w14:paraId="58927CCA" w14:textId="77777777">
        <w:tc>
          <w:tcPr>
            <w:tcW w:w="3402" w:type="dxa"/>
            <w:tcBorders>
              <w:top w:val="single" w:sz="4" w:space="0" w:color="000000"/>
              <w:left w:val="single" w:sz="4" w:space="0" w:color="000000"/>
              <w:bottom w:val="single" w:sz="4" w:space="0" w:color="000000"/>
              <w:right w:val="single" w:sz="4" w:space="0" w:color="000000"/>
            </w:tcBorders>
            <w:shd w:val="clear" w:color="auto" w:fill="FFF2CC"/>
          </w:tcPr>
          <w:p w14:paraId="46588A32" w14:textId="77777777" w:rsidR="00327FC2" w:rsidRDefault="00257526">
            <w:pPr>
              <w:widowControl w:val="0"/>
              <w:spacing w:before="2" w:after="140" w:line="276" w:lineRule="auto"/>
              <w:jc w:val="center"/>
              <w:rPr>
                <w:rFonts w:ascii="Arial" w:eastAsia="Calibri" w:hAnsi="Arial" w:cs="Calibri"/>
                <w:b/>
                <w:bCs/>
                <w:sz w:val="20"/>
                <w:lang w:val="en-GB" w:eastAsia="zh-CN"/>
              </w:rPr>
            </w:pPr>
            <w:proofErr w:type="spellStart"/>
            <w:r>
              <w:rPr>
                <w:rFonts w:ascii="Arial" w:eastAsia="Calibri" w:hAnsi="Arial" w:cs="Calibri"/>
                <w:b/>
                <w:bCs/>
                <w:sz w:val="20"/>
                <w:lang w:val="en-GB" w:eastAsia="zh-CN"/>
              </w:rPr>
              <w:t>Strani</w:t>
            </w:r>
            <w:proofErr w:type="spellEnd"/>
            <w:r>
              <w:rPr>
                <w:rFonts w:ascii="Arial" w:eastAsia="Calibri" w:hAnsi="Arial" w:cs="Calibri"/>
                <w:b/>
                <w:bCs/>
                <w:sz w:val="20"/>
                <w:lang w:val="en-GB" w:eastAsia="zh-CN"/>
              </w:rPr>
              <w:t xml:space="preserve"> </w:t>
            </w:r>
            <w:proofErr w:type="spellStart"/>
            <w:r>
              <w:rPr>
                <w:rFonts w:ascii="Arial" w:eastAsia="Calibri" w:hAnsi="Arial" w:cs="Calibri"/>
                <w:b/>
                <w:bCs/>
                <w:sz w:val="20"/>
                <w:lang w:val="en-GB" w:eastAsia="zh-CN"/>
              </w:rPr>
              <w:t>jezik</w:t>
            </w:r>
            <w:proofErr w:type="spellEnd"/>
            <w:r>
              <w:rPr>
                <w:rFonts w:ascii="Arial" w:eastAsia="Calibri" w:hAnsi="Arial" w:cs="Calibri"/>
                <w:b/>
                <w:bCs/>
                <w:sz w:val="20"/>
                <w:lang w:val="en-GB" w:eastAsia="zh-CN"/>
              </w:rPr>
              <w:t xml:space="preserve"> II</w:t>
            </w:r>
          </w:p>
        </w:tc>
        <w:tc>
          <w:tcPr>
            <w:tcW w:w="1134" w:type="dxa"/>
            <w:tcBorders>
              <w:top w:val="single" w:sz="4" w:space="0" w:color="000000"/>
              <w:left w:val="single" w:sz="4" w:space="0" w:color="000000"/>
              <w:bottom w:val="single" w:sz="4" w:space="0" w:color="000000"/>
              <w:right w:val="single" w:sz="4" w:space="0" w:color="000000"/>
            </w:tcBorders>
          </w:tcPr>
          <w:p w14:paraId="4DBA6C24"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IV</w:t>
            </w:r>
          </w:p>
        </w:tc>
        <w:tc>
          <w:tcPr>
            <w:tcW w:w="1135" w:type="dxa"/>
            <w:tcBorders>
              <w:top w:val="single" w:sz="4" w:space="0" w:color="000000"/>
              <w:left w:val="single" w:sz="4" w:space="0" w:color="000000"/>
              <w:bottom w:val="single" w:sz="4" w:space="0" w:color="000000"/>
              <w:right w:val="single" w:sz="4" w:space="0" w:color="000000"/>
            </w:tcBorders>
          </w:tcPr>
          <w:p w14:paraId="03D381F7" w14:textId="77777777" w:rsidR="00327FC2" w:rsidRDefault="00257526">
            <w:pPr>
              <w:widowControl w:val="0"/>
              <w:spacing w:before="2" w:after="140" w:line="276" w:lineRule="auto"/>
              <w:jc w:val="center"/>
              <w:rPr>
                <w:rFonts w:ascii="Arial" w:eastAsia="Calibri" w:hAnsi="Arial" w:cs="Calibri"/>
                <w:sz w:val="20"/>
                <w:lang w:val="en-GB" w:eastAsia="zh-CN"/>
              </w:rPr>
            </w:pPr>
            <w:proofErr w:type="spellStart"/>
            <w:r>
              <w:rPr>
                <w:rFonts w:ascii="Arial" w:eastAsia="Calibri" w:hAnsi="Arial" w:cs="Calibri"/>
                <w:sz w:val="20"/>
                <w:lang w:val="en-GB" w:eastAsia="zh-CN"/>
              </w:rPr>
              <w:t>izborni</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42D8EE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42CF701C"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2B0CAD40"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6" w:type="dxa"/>
            <w:tcBorders>
              <w:top w:val="single" w:sz="4" w:space="0" w:color="000000"/>
              <w:left w:val="single" w:sz="4" w:space="0" w:color="000000"/>
              <w:bottom w:val="single" w:sz="4" w:space="0" w:color="000000"/>
              <w:right w:val="single" w:sz="4" w:space="0" w:color="000000"/>
            </w:tcBorders>
          </w:tcPr>
          <w:p w14:paraId="205F4A3E"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02AFE5C6"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310E87B7"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15794676"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6890D237"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8" w:type="dxa"/>
            <w:tcBorders>
              <w:top w:val="single" w:sz="4" w:space="0" w:color="000000"/>
              <w:left w:val="single" w:sz="4" w:space="0" w:color="000000"/>
              <w:bottom w:val="single" w:sz="4" w:space="0" w:color="000000"/>
              <w:right w:val="single" w:sz="4" w:space="0" w:color="000000"/>
            </w:tcBorders>
          </w:tcPr>
          <w:p w14:paraId="16DD6E69"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7" w:type="dxa"/>
            <w:tcBorders>
              <w:top w:val="single" w:sz="4" w:space="0" w:color="000000"/>
              <w:left w:val="single" w:sz="4" w:space="0" w:color="000000"/>
              <w:bottom w:val="single" w:sz="4" w:space="0" w:color="000000"/>
              <w:right w:val="single" w:sz="4" w:space="0" w:color="000000"/>
            </w:tcBorders>
          </w:tcPr>
          <w:p w14:paraId="47E1713C"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10" w:type="dxa"/>
            <w:tcBorders>
              <w:top w:val="single" w:sz="4" w:space="0" w:color="000000"/>
              <w:left w:val="single" w:sz="4" w:space="0" w:color="000000"/>
              <w:bottom w:val="single" w:sz="4" w:space="0" w:color="000000"/>
              <w:right w:val="single" w:sz="4" w:space="0" w:color="000000"/>
            </w:tcBorders>
          </w:tcPr>
          <w:p w14:paraId="2EC1E264"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5F16D6C4"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8" w:type="dxa"/>
            <w:tcBorders>
              <w:top w:val="single" w:sz="4" w:space="0" w:color="000000"/>
              <w:left w:val="single" w:sz="4" w:space="0" w:color="000000"/>
              <w:bottom w:val="single" w:sz="4" w:space="0" w:color="000000"/>
              <w:right w:val="single" w:sz="4" w:space="0" w:color="000000"/>
            </w:tcBorders>
          </w:tcPr>
          <w:p w14:paraId="0A39FF23"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6DFDA4B3"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X</w:t>
            </w:r>
          </w:p>
        </w:tc>
        <w:tc>
          <w:tcPr>
            <w:tcW w:w="876" w:type="dxa"/>
            <w:tcBorders>
              <w:top w:val="single" w:sz="4" w:space="0" w:color="000000"/>
              <w:left w:val="single" w:sz="4" w:space="0" w:color="000000"/>
              <w:bottom w:val="single" w:sz="4" w:space="0" w:color="000000"/>
              <w:right w:val="single" w:sz="4" w:space="0" w:color="000000"/>
            </w:tcBorders>
          </w:tcPr>
          <w:p w14:paraId="36A44FB4" w14:textId="77777777" w:rsidR="00327FC2" w:rsidRDefault="00327FC2">
            <w:pPr>
              <w:widowControl w:val="0"/>
              <w:spacing w:before="2" w:after="140" w:line="276" w:lineRule="auto"/>
              <w:jc w:val="center"/>
              <w:rPr>
                <w:rFonts w:ascii="Arial" w:eastAsia="Calibri" w:hAnsi="Arial" w:cs="Calibri"/>
                <w:b/>
                <w:bCs/>
                <w:sz w:val="20"/>
                <w:lang w:val="en-GB" w:eastAsia="zh-CN"/>
              </w:rPr>
            </w:pPr>
          </w:p>
        </w:tc>
      </w:tr>
      <w:tr w:rsidR="00327FC2" w14:paraId="3494F2B6" w14:textId="77777777">
        <w:tc>
          <w:tcPr>
            <w:tcW w:w="3402" w:type="dxa"/>
            <w:tcBorders>
              <w:top w:val="single" w:sz="4" w:space="0" w:color="000000"/>
            </w:tcBorders>
          </w:tcPr>
          <w:p w14:paraId="06CA2768"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1134" w:type="dxa"/>
            <w:tcBorders>
              <w:top w:val="single" w:sz="4" w:space="0" w:color="000000"/>
            </w:tcBorders>
          </w:tcPr>
          <w:p w14:paraId="145661FA"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1135" w:type="dxa"/>
            <w:tcBorders>
              <w:top w:val="single" w:sz="4" w:space="0" w:color="000000"/>
            </w:tcBorders>
          </w:tcPr>
          <w:p w14:paraId="50F97934" w14:textId="77777777" w:rsidR="00327FC2" w:rsidRDefault="00327FC2">
            <w:pPr>
              <w:widowControl w:val="0"/>
              <w:spacing w:before="2" w:after="140" w:line="276" w:lineRule="auto"/>
              <w:jc w:val="center"/>
              <w:rPr>
                <w:rFonts w:ascii="Arial" w:eastAsia="Calibri" w:hAnsi="Arial" w:cs="Calibri"/>
                <w:sz w:val="20"/>
                <w:lang w:val="en-GB" w:eastAsia="zh-CN"/>
              </w:rPr>
            </w:pPr>
          </w:p>
        </w:tc>
        <w:tc>
          <w:tcPr>
            <w:tcW w:w="567" w:type="dxa"/>
            <w:tcBorders>
              <w:top w:val="single" w:sz="4" w:space="0" w:color="000000"/>
            </w:tcBorders>
          </w:tcPr>
          <w:p w14:paraId="0DABA160"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tcBorders>
          </w:tcPr>
          <w:p w14:paraId="0C5A9F6B"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tcBorders>
          </w:tcPr>
          <w:p w14:paraId="0BA2808D"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6" w:type="dxa"/>
            <w:tcBorders>
              <w:top w:val="single" w:sz="4" w:space="0" w:color="000000"/>
            </w:tcBorders>
          </w:tcPr>
          <w:p w14:paraId="742A48EF"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tcBorders>
          </w:tcPr>
          <w:p w14:paraId="153CDD0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tcBorders>
          </w:tcPr>
          <w:p w14:paraId="5AF743A8"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tcBorders>
          </w:tcPr>
          <w:p w14:paraId="5AEB6B2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tcBorders>
          </w:tcPr>
          <w:p w14:paraId="1479CECC"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8" w:type="dxa"/>
            <w:tcBorders>
              <w:top w:val="single" w:sz="4" w:space="0" w:color="000000"/>
            </w:tcBorders>
          </w:tcPr>
          <w:p w14:paraId="1FFF1A9D"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7" w:type="dxa"/>
            <w:tcBorders>
              <w:top w:val="single" w:sz="4" w:space="0" w:color="000000"/>
            </w:tcBorders>
          </w:tcPr>
          <w:p w14:paraId="18ACBCD9"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10" w:type="dxa"/>
            <w:tcBorders>
              <w:top w:val="single" w:sz="4" w:space="0" w:color="000000"/>
            </w:tcBorders>
          </w:tcPr>
          <w:p w14:paraId="35D5931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tcBorders>
          </w:tcPr>
          <w:p w14:paraId="5D77E2E4"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8" w:type="dxa"/>
            <w:tcBorders>
              <w:top w:val="single" w:sz="4" w:space="0" w:color="000000"/>
            </w:tcBorders>
          </w:tcPr>
          <w:p w14:paraId="5B483E5C"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tcBorders>
          </w:tcPr>
          <w:p w14:paraId="7D8D4116"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876" w:type="dxa"/>
            <w:tcBorders>
              <w:top w:val="single" w:sz="4" w:space="0" w:color="000000"/>
            </w:tcBorders>
          </w:tcPr>
          <w:p w14:paraId="2F06D7E3" w14:textId="77777777" w:rsidR="00327FC2" w:rsidRDefault="00327FC2">
            <w:pPr>
              <w:widowControl w:val="0"/>
              <w:spacing w:before="2" w:after="140" w:line="276" w:lineRule="auto"/>
              <w:jc w:val="center"/>
              <w:rPr>
                <w:rFonts w:ascii="Arial" w:eastAsia="Calibri" w:hAnsi="Arial" w:cs="Calibri"/>
                <w:b/>
                <w:bCs/>
                <w:sz w:val="20"/>
                <w:lang w:val="en-GB" w:eastAsia="zh-CN"/>
              </w:rPr>
            </w:pPr>
          </w:p>
        </w:tc>
      </w:tr>
      <w:tr w:rsidR="00327FC2" w14:paraId="32D3E2F6" w14:textId="77777777">
        <w:tc>
          <w:tcPr>
            <w:tcW w:w="3402" w:type="dxa"/>
            <w:tcBorders>
              <w:bottom w:val="single" w:sz="4" w:space="0" w:color="000000"/>
            </w:tcBorders>
          </w:tcPr>
          <w:p w14:paraId="51300263"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1134" w:type="dxa"/>
            <w:tcBorders>
              <w:bottom w:val="single" w:sz="4" w:space="0" w:color="000000"/>
            </w:tcBorders>
          </w:tcPr>
          <w:p w14:paraId="39D87ABD"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1135" w:type="dxa"/>
            <w:tcBorders>
              <w:bottom w:val="single" w:sz="4" w:space="0" w:color="000000"/>
            </w:tcBorders>
          </w:tcPr>
          <w:p w14:paraId="40E97848" w14:textId="77777777" w:rsidR="00327FC2" w:rsidRDefault="00327FC2">
            <w:pPr>
              <w:widowControl w:val="0"/>
              <w:spacing w:before="2" w:after="140" w:line="276" w:lineRule="auto"/>
              <w:jc w:val="center"/>
              <w:rPr>
                <w:rFonts w:ascii="Arial" w:eastAsia="Calibri" w:hAnsi="Arial" w:cs="Calibri"/>
                <w:sz w:val="20"/>
                <w:lang w:val="en-GB" w:eastAsia="zh-CN"/>
              </w:rPr>
            </w:pPr>
          </w:p>
        </w:tc>
        <w:tc>
          <w:tcPr>
            <w:tcW w:w="567" w:type="dxa"/>
            <w:tcBorders>
              <w:bottom w:val="single" w:sz="4" w:space="0" w:color="000000"/>
            </w:tcBorders>
          </w:tcPr>
          <w:p w14:paraId="57B830E8"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bottom w:val="single" w:sz="4" w:space="0" w:color="000000"/>
            </w:tcBorders>
          </w:tcPr>
          <w:p w14:paraId="50390A73"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bottom w:val="single" w:sz="4" w:space="0" w:color="000000"/>
            </w:tcBorders>
          </w:tcPr>
          <w:p w14:paraId="3752B345" w14:textId="77777777" w:rsidR="00327FC2" w:rsidRDefault="00327FC2">
            <w:pPr>
              <w:widowControl w:val="0"/>
              <w:spacing w:before="2" w:after="140" w:line="276" w:lineRule="auto"/>
              <w:rPr>
                <w:rFonts w:ascii="Arial" w:eastAsia="Calibri" w:hAnsi="Arial" w:cs="Calibri"/>
                <w:b/>
                <w:bCs/>
                <w:sz w:val="20"/>
                <w:lang w:val="en-GB" w:eastAsia="zh-CN"/>
              </w:rPr>
            </w:pPr>
          </w:p>
        </w:tc>
        <w:tc>
          <w:tcPr>
            <w:tcW w:w="566" w:type="dxa"/>
            <w:tcBorders>
              <w:bottom w:val="single" w:sz="4" w:space="0" w:color="000000"/>
            </w:tcBorders>
          </w:tcPr>
          <w:p w14:paraId="7AB44191"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bottom w:val="single" w:sz="4" w:space="0" w:color="000000"/>
            </w:tcBorders>
          </w:tcPr>
          <w:p w14:paraId="70446044"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bottom w:val="single" w:sz="4" w:space="0" w:color="000000"/>
            </w:tcBorders>
          </w:tcPr>
          <w:p w14:paraId="0A2E1601"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bottom w:val="single" w:sz="4" w:space="0" w:color="000000"/>
            </w:tcBorders>
          </w:tcPr>
          <w:p w14:paraId="250EDD3C"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bottom w:val="single" w:sz="4" w:space="0" w:color="000000"/>
            </w:tcBorders>
          </w:tcPr>
          <w:p w14:paraId="464A1B77"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8" w:type="dxa"/>
            <w:tcBorders>
              <w:bottom w:val="single" w:sz="4" w:space="0" w:color="000000"/>
            </w:tcBorders>
          </w:tcPr>
          <w:p w14:paraId="240C87D0"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7" w:type="dxa"/>
            <w:tcBorders>
              <w:bottom w:val="single" w:sz="4" w:space="0" w:color="000000"/>
            </w:tcBorders>
          </w:tcPr>
          <w:p w14:paraId="0FC2F967"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10" w:type="dxa"/>
            <w:tcBorders>
              <w:bottom w:val="single" w:sz="4" w:space="0" w:color="000000"/>
            </w:tcBorders>
          </w:tcPr>
          <w:p w14:paraId="45E698CB"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bottom w:val="single" w:sz="4" w:space="0" w:color="000000"/>
            </w:tcBorders>
          </w:tcPr>
          <w:p w14:paraId="3A807C50"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8" w:type="dxa"/>
            <w:tcBorders>
              <w:bottom w:val="single" w:sz="4" w:space="0" w:color="000000"/>
            </w:tcBorders>
          </w:tcPr>
          <w:p w14:paraId="6E2DD75C"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bottom w:val="single" w:sz="4" w:space="0" w:color="000000"/>
            </w:tcBorders>
          </w:tcPr>
          <w:p w14:paraId="6FABDD81"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876" w:type="dxa"/>
            <w:tcBorders>
              <w:bottom w:val="single" w:sz="4" w:space="0" w:color="000000"/>
            </w:tcBorders>
          </w:tcPr>
          <w:p w14:paraId="2F5D8C16" w14:textId="77777777" w:rsidR="00327FC2" w:rsidRDefault="00327FC2">
            <w:pPr>
              <w:widowControl w:val="0"/>
              <w:spacing w:before="2" w:after="140" w:line="276" w:lineRule="auto"/>
              <w:jc w:val="center"/>
              <w:rPr>
                <w:rFonts w:ascii="Arial" w:eastAsia="Calibri" w:hAnsi="Arial" w:cs="Calibri"/>
                <w:b/>
                <w:bCs/>
                <w:sz w:val="20"/>
                <w:lang w:val="en-GB" w:eastAsia="zh-CN"/>
              </w:rPr>
            </w:pPr>
          </w:p>
        </w:tc>
      </w:tr>
      <w:tr w:rsidR="00327FC2" w14:paraId="04862621" w14:textId="77777777">
        <w:tc>
          <w:tcPr>
            <w:tcW w:w="3402" w:type="dxa"/>
            <w:tcBorders>
              <w:top w:val="single" w:sz="4" w:space="0" w:color="000000"/>
              <w:left w:val="single" w:sz="4" w:space="0" w:color="000000"/>
              <w:bottom w:val="single" w:sz="4" w:space="0" w:color="000000"/>
              <w:right w:val="single" w:sz="4" w:space="0" w:color="000000"/>
            </w:tcBorders>
            <w:shd w:val="clear" w:color="auto" w:fill="E2EFD9"/>
          </w:tcPr>
          <w:p w14:paraId="05B6CF56"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Fizioterapija u </w:t>
            </w:r>
            <w:proofErr w:type="spellStart"/>
            <w:r>
              <w:rPr>
                <w:rFonts w:ascii="Arial" w:eastAsia="Calibri" w:hAnsi="Arial" w:cs="Calibri"/>
                <w:b/>
                <w:bCs/>
                <w:sz w:val="20"/>
                <w:lang w:val="en-GB" w:eastAsia="zh-CN"/>
              </w:rPr>
              <w:t>reumatologiji</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513CD328"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V</w:t>
            </w:r>
          </w:p>
        </w:tc>
        <w:tc>
          <w:tcPr>
            <w:tcW w:w="1135" w:type="dxa"/>
            <w:tcBorders>
              <w:top w:val="single" w:sz="4" w:space="0" w:color="000000"/>
              <w:left w:val="single" w:sz="4" w:space="0" w:color="000000"/>
              <w:bottom w:val="single" w:sz="4" w:space="0" w:color="000000"/>
              <w:right w:val="single" w:sz="4" w:space="0" w:color="000000"/>
            </w:tcBorders>
          </w:tcPr>
          <w:p w14:paraId="257D9939" w14:textId="77777777" w:rsidR="00327FC2" w:rsidRDefault="00257526">
            <w:pPr>
              <w:widowControl w:val="0"/>
              <w:spacing w:before="2" w:after="140" w:line="276" w:lineRule="auto"/>
              <w:jc w:val="center"/>
              <w:rPr>
                <w:rFonts w:ascii="Arial" w:eastAsia="Calibri" w:hAnsi="Arial" w:cs="Calibri"/>
                <w:sz w:val="20"/>
                <w:lang w:val="en-GB" w:eastAsia="zh-CN"/>
              </w:rPr>
            </w:pPr>
            <w:proofErr w:type="spellStart"/>
            <w:r>
              <w:rPr>
                <w:rFonts w:ascii="Arial" w:eastAsia="Calibri" w:hAnsi="Arial" w:cs="Calibri"/>
                <w:sz w:val="20"/>
                <w:lang w:val="en-GB" w:eastAsia="zh-CN"/>
              </w:rPr>
              <w:t>obvezni</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E6BE491"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6C2C65BD"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7E480668"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6" w:type="dxa"/>
            <w:tcBorders>
              <w:top w:val="single" w:sz="4" w:space="0" w:color="000000"/>
              <w:left w:val="single" w:sz="4" w:space="0" w:color="000000"/>
              <w:bottom w:val="single" w:sz="4" w:space="0" w:color="000000"/>
              <w:right w:val="single" w:sz="4" w:space="0" w:color="000000"/>
            </w:tcBorders>
          </w:tcPr>
          <w:p w14:paraId="2C2AC2A3"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7F79AE9E"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7A2CE79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27BCB5C4"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0D95DF1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8" w:type="dxa"/>
            <w:tcBorders>
              <w:top w:val="single" w:sz="4" w:space="0" w:color="000000"/>
              <w:left w:val="single" w:sz="4" w:space="0" w:color="000000"/>
              <w:bottom w:val="single" w:sz="4" w:space="0" w:color="000000"/>
              <w:right w:val="single" w:sz="4" w:space="0" w:color="000000"/>
            </w:tcBorders>
          </w:tcPr>
          <w:p w14:paraId="499B783A"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7" w:type="dxa"/>
            <w:tcBorders>
              <w:top w:val="single" w:sz="4" w:space="0" w:color="000000"/>
              <w:left w:val="single" w:sz="4" w:space="0" w:color="000000"/>
              <w:bottom w:val="single" w:sz="4" w:space="0" w:color="000000"/>
              <w:right w:val="single" w:sz="4" w:space="0" w:color="000000"/>
            </w:tcBorders>
          </w:tcPr>
          <w:p w14:paraId="6C6015DF"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10" w:type="dxa"/>
            <w:tcBorders>
              <w:top w:val="single" w:sz="4" w:space="0" w:color="000000"/>
              <w:left w:val="single" w:sz="4" w:space="0" w:color="000000"/>
              <w:bottom w:val="single" w:sz="4" w:space="0" w:color="000000"/>
              <w:right w:val="single" w:sz="4" w:space="0" w:color="000000"/>
            </w:tcBorders>
          </w:tcPr>
          <w:p w14:paraId="3D33ECD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0C1101D8"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3806EE0"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709" w:type="dxa"/>
            <w:tcBorders>
              <w:top w:val="single" w:sz="4" w:space="0" w:color="000000"/>
              <w:left w:val="single" w:sz="4" w:space="0" w:color="000000"/>
              <w:bottom w:val="single" w:sz="4" w:space="0" w:color="000000"/>
              <w:right w:val="single" w:sz="4" w:space="0" w:color="000000"/>
            </w:tcBorders>
          </w:tcPr>
          <w:p w14:paraId="712A2BB6"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876" w:type="dxa"/>
            <w:tcBorders>
              <w:top w:val="single" w:sz="4" w:space="0" w:color="000000"/>
              <w:left w:val="single" w:sz="4" w:space="0" w:color="000000"/>
              <w:bottom w:val="single" w:sz="4" w:space="0" w:color="000000"/>
              <w:right w:val="single" w:sz="4" w:space="0" w:color="000000"/>
            </w:tcBorders>
          </w:tcPr>
          <w:p w14:paraId="79DBE8FD" w14:textId="77777777" w:rsidR="00327FC2" w:rsidRDefault="00327FC2">
            <w:pPr>
              <w:widowControl w:val="0"/>
              <w:spacing w:before="2" w:after="140" w:line="276" w:lineRule="auto"/>
              <w:jc w:val="center"/>
              <w:rPr>
                <w:rFonts w:ascii="Arial" w:eastAsia="Calibri" w:hAnsi="Arial" w:cs="Calibri"/>
                <w:b/>
                <w:bCs/>
                <w:sz w:val="20"/>
                <w:lang w:val="en-GB" w:eastAsia="zh-CN"/>
              </w:rPr>
            </w:pPr>
          </w:p>
        </w:tc>
      </w:tr>
      <w:tr w:rsidR="00327FC2" w14:paraId="0DB54631" w14:textId="77777777">
        <w:tc>
          <w:tcPr>
            <w:tcW w:w="3402" w:type="dxa"/>
            <w:tcBorders>
              <w:top w:val="single" w:sz="4" w:space="0" w:color="000000"/>
              <w:left w:val="single" w:sz="4" w:space="0" w:color="000000"/>
              <w:bottom w:val="single" w:sz="4" w:space="0" w:color="000000"/>
              <w:right w:val="single" w:sz="4" w:space="0" w:color="000000"/>
            </w:tcBorders>
            <w:shd w:val="clear" w:color="auto" w:fill="E2EFD9"/>
          </w:tcPr>
          <w:p w14:paraId="297168FA"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Fizioterapija III</w:t>
            </w:r>
          </w:p>
        </w:tc>
        <w:tc>
          <w:tcPr>
            <w:tcW w:w="1134" w:type="dxa"/>
            <w:tcBorders>
              <w:top w:val="single" w:sz="4" w:space="0" w:color="000000"/>
              <w:left w:val="single" w:sz="4" w:space="0" w:color="000000"/>
              <w:bottom w:val="single" w:sz="4" w:space="0" w:color="000000"/>
              <w:right w:val="single" w:sz="4" w:space="0" w:color="000000"/>
            </w:tcBorders>
          </w:tcPr>
          <w:p w14:paraId="7ED50001"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V</w:t>
            </w:r>
          </w:p>
        </w:tc>
        <w:tc>
          <w:tcPr>
            <w:tcW w:w="1135" w:type="dxa"/>
            <w:tcBorders>
              <w:top w:val="single" w:sz="4" w:space="0" w:color="000000"/>
              <w:left w:val="single" w:sz="4" w:space="0" w:color="000000"/>
              <w:bottom w:val="single" w:sz="4" w:space="0" w:color="000000"/>
              <w:right w:val="single" w:sz="4" w:space="0" w:color="000000"/>
            </w:tcBorders>
          </w:tcPr>
          <w:p w14:paraId="4C6E279D" w14:textId="77777777" w:rsidR="00327FC2" w:rsidRDefault="00257526">
            <w:pPr>
              <w:widowControl w:val="0"/>
              <w:spacing w:before="2" w:after="140" w:line="276" w:lineRule="auto"/>
              <w:jc w:val="center"/>
              <w:rPr>
                <w:rFonts w:ascii="Arial" w:eastAsia="Calibri" w:hAnsi="Arial" w:cs="Calibri"/>
                <w:sz w:val="20"/>
                <w:lang w:val="en-GB" w:eastAsia="zh-CN"/>
              </w:rPr>
            </w:pPr>
            <w:proofErr w:type="spellStart"/>
            <w:r>
              <w:rPr>
                <w:rFonts w:ascii="Arial" w:eastAsia="Calibri" w:hAnsi="Arial" w:cs="Calibri"/>
                <w:sz w:val="20"/>
                <w:lang w:val="en-GB" w:eastAsia="zh-CN"/>
              </w:rPr>
              <w:t>obvezni</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8F2989D"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4DD58C10"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146B112A"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6" w:type="dxa"/>
            <w:tcBorders>
              <w:top w:val="single" w:sz="4" w:space="0" w:color="000000"/>
              <w:left w:val="single" w:sz="4" w:space="0" w:color="000000"/>
              <w:bottom w:val="single" w:sz="4" w:space="0" w:color="000000"/>
              <w:right w:val="single" w:sz="4" w:space="0" w:color="000000"/>
            </w:tcBorders>
          </w:tcPr>
          <w:p w14:paraId="6A7E3971"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076EA54E"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3AC8617A"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34504B61"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07689BB6"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8" w:type="dxa"/>
            <w:tcBorders>
              <w:top w:val="single" w:sz="4" w:space="0" w:color="000000"/>
              <w:left w:val="single" w:sz="4" w:space="0" w:color="000000"/>
              <w:bottom w:val="single" w:sz="4" w:space="0" w:color="000000"/>
              <w:right w:val="single" w:sz="4" w:space="0" w:color="000000"/>
            </w:tcBorders>
          </w:tcPr>
          <w:p w14:paraId="532A55EE"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707" w:type="dxa"/>
            <w:tcBorders>
              <w:top w:val="single" w:sz="4" w:space="0" w:color="000000"/>
              <w:left w:val="single" w:sz="4" w:space="0" w:color="000000"/>
              <w:bottom w:val="single" w:sz="4" w:space="0" w:color="000000"/>
              <w:right w:val="single" w:sz="4" w:space="0" w:color="000000"/>
            </w:tcBorders>
          </w:tcPr>
          <w:p w14:paraId="1A2F69E0"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10" w:type="dxa"/>
            <w:tcBorders>
              <w:top w:val="single" w:sz="4" w:space="0" w:color="000000"/>
              <w:left w:val="single" w:sz="4" w:space="0" w:color="000000"/>
              <w:bottom w:val="single" w:sz="4" w:space="0" w:color="000000"/>
              <w:right w:val="single" w:sz="4" w:space="0" w:color="000000"/>
            </w:tcBorders>
          </w:tcPr>
          <w:p w14:paraId="27FD64C2"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709" w:type="dxa"/>
            <w:tcBorders>
              <w:top w:val="single" w:sz="4" w:space="0" w:color="000000"/>
              <w:left w:val="single" w:sz="4" w:space="0" w:color="000000"/>
              <w:bottom w:val="single" w:sz="4" w:space="0" w:color="000000"/>
              <w:right w:val="single" w:sz="4" w:space="0" w:color="000000"/>
            </w:tcBorders>
          </w:tcPr>
          <w:p w14:paraId="3F0F2AA9"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8" w:type="dxa"/>
            <w:tcBorders>
              <w:top w:val="single" w:sz="4" w:space="0" w:color="000000"/>
              <w:left w:val="single" w:sz="4" w:space="0" w:color="000000"/>
              <w:bottom w:val="single" w:sz="4" w:space="0" w:color="000000"/>
              <w:right w:val="single" w:sz="4" w:space="0" w:color="000000"/>
            </w:tcBorders>
          </w:tcPr>
          <w:p w14:paraId="43E47A79"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2F3B4F1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876" w:type="dxa"/>
            <w:tcBorders>
              <w:top w:val="single" w:sz="4" w:space="0" w:color="000000"/>
              <w:left w:val="single" w:sz="4" w:space="0" w:color="000000"/>
              <w:bottom w:val="single" w:sz="4" w:space="0" w:color="000000"/>
              <w:right w:val="single" w:sz="4" w:space="0" w:color="000000"/>
            </w:tcBorders>
          </w:tcPr>
          <w:p w14:paraId="11553A96" w14:textId="77777777" w:rsidR="00327FC2" w:rsidRDefault="00327FC2">
            <w:pPr>
              <w:widowControl w:val="0"/>
              <w:spacing w:before="2" w:after="140" w:line="276" w:lineRule="auto"/>
              <w:jc w:val="center"/>
              <w:rPr>
                <w:rFonts w:ascii="Arial" w:eastAsia="Calibri" w:hAnsi="Arial" w:cs="Calibri"/>
                <w:b/>
                <w:bCs/>
                <w:sz w:val="20"/>
                <w:lang w:val="en-GB" w:eastAsia="zh-CN"/>
              </w:rPr>
            </w:pPr>
          </w:p>
        </w:tc>
      </w:tr>
      <w:tr w:rsidR="00327FC2" w14:paraId="0B16CBDF" w14:textId="77777777">
        <w:tc>
          <w:tcPr>
            <w:tcW w:w="3402" w:type="dxa"/>
            <w:tcBorders>
              <w:top w:val="single" w:sz="4" w:space="0" w:color="000000"/>
              <w:left w:val="single" w:sz="4" w:space="0" w:color="000000"/>
              <w:bottom w:val="single" w:sz="4" w:space="0" w:color="000000"/>
              <w:right w:val="single" w:sz="4" w:space="0" w:color="000000"/>
            </w:tcBorders>
            <w:shd w:val="clear" w:color="auto" w:fill="E2EFD9"/>
          </w:tcPr>
          <w:p w14:paraId="7E527407" w14:textId="77777777" w:rsidR="00327FC2" w:rsidRDefault="00257526">
            <w:pPr>
              <w:widowControl w:val="0"/>
              <w:spacing w:before="2" w:after="140" w:line="276" w:lineRule="auto"/>
              <w:jc w:val="center"/>
              <w:rPr>
                <w:rFonts w:ascii="Arial" w:eastAsia="Calibri" w:hAnsi="Arial" w:cs="Calibri"/>
                <w:b/>
                <w:bCs/>
                <w:sz w:val="20"/>
                <w:lang w:val="en-GB" w:eastAsia="zh-CN"/>
              </w:rPr>
            </w:pPr>
            <w:proofErr w:type="spellStart"/>
            <w:r>
              <w:rPr>
                <w:rFonts w:ascii="Arial" w:eastAsia="Calibri" w:hAnsi="Arial" w:cs="Calibri"/>
                <w:b/>
                <w:bCs/>
                <w:sz w:val="20"/>
                <w:lang w:val="en-GB" w:eastAsia="zh-CN"/>
              </w:rPr>
              <w:t>Fizioterapijske</w:t>
            </w:r>
            <w:proofErr w:type="spellEnd"/>
            <w:r>
              <w:rPr>
                <w:rFonts w:ascii="Arial" w:eastAsia="Calibri" w:hAnsi="Arial" w:cs="Calibri"/>
                <w:b/>
                <w:bCs/>
                <w:sz w:val="20"/>
                <w:lang w:val="en-GB" w:eastAsia="zh-CN"/>
              </w:rPr>
              <w:t xml:space="preserve"> </w:t>
            </w:r>
            <w:proofErr w:type="spellStart"/>
            <w:r>
              <w:rPr>
                <w:rFonts w:ascii="Arial" w:eastAsia="Calibri" w:hAnsi="Arial" w:cs="Calibri"/>
                <w:b/>
                <w:bCs/>
                <w:sz w:val="20"/>
                <w:lang w:val="en-GB" w:eastAsia="zh-CN"/>
              </w:rPr>
              <w:t>vještine</w:t>
            </w:r>
            <w:proofErr w:type="spellEnd"/>
            <w:r>
              <w:rPr>
                <w:rFonts w:ascii="Arial" w:eastAsia="Calibri" w:hAnsi="Arial" w:cs="Calibri"/>
                <w:b/>
                <w:bCs/>
                <w:sz w:val="20"/>
                <w:lang w:val="en-GB" w:eastAsia="zh-CN"/>
              </w:rPr>
              <w:t xml:space="preserve"> III</w:t>
            </w:r>
          </w:p>
        </w:tc>
        <w:tc>
          <w:tcPr>
            <w:tcW w:w="1134" w:type="dxa"/>
            <w:tcBorders>
              <w:top w:val="single" w:sz="4" w:space="0" w:color="000000"/>
              <w:left w:val="single" w:sz="4" w:space="0" w:color="000000"/>
              <w:bottom w:val="single" w:sz="4" w:space="0" w:color="000000"/>
              <w:right w:val="single" w:sz="4" w:space="0" w:color="000000"/>
            </w:tcBorders>
          </w:tcPr>
          <w:p w14:paraId="3C3A3385"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V</w:t>
            </w:r>
          </w:p>
        </w:tc>
        <w:tc>
          <w:tcPr>
            <w:tcW w:w="1135" w:type="dxa"/>
            <w:tcBorders>
              <w:top w:val="single" w:sz="4" w:space="0" w:color="000000"/>
              <w:left w:val="single" w:sz="4" w:space="0" w:color="000000"/>
              <w:bottom w:val="single" w:sz="4" w:space="0" w:color="000000"/>
              <w:right w:val="single" w:sz="4" w:space="0" w:color="000000"/>
            </w:tcBorders>
          </w:tcPr>
          <w:p w14:paraId="1FD73C47" w14:textId="77777777" w:rsidR="00327FC2" w:rsidRDefault="00257526">
            <w:pPr>
              <w:widowControl w:val="0"/>
              <w:spacing w:before="2" w:after="140" w:line="276" w:lineRule="auto"/>
              <w:jc w:val="center"/>
              <w:rPr>
                <w:rFonts w:ascii="Arial" w:eastAsia="Calibri" w:hAnsi="Arial" w:cs="Calibri"/>
                <w:sz w:val="20"/>
                <w:lang w:val="en-GB" w:eastAsia="zh-CN"/>
              </w:rPr>
            </w:pPr>
            <w:proofErr w:type="spellStart"/>
            <w:r>
              <w:rPr>
                <w:rFonts w:ascii="Arial" w:eastAsia="Calibri" w:hAnsi="Arial" w:cs="Calibri"/>
                <w:sz w:val="20"/>
                <w:lang w:val="en-GB" w:eastAsia="zh-CN"/>
              </w:rPr>
              <w:t>obvezni</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F3023CC"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14D9FED6"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0A12144A"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6" w:type="dxa"/>
            <w:tcBorders>
              <w:top w:val="single" w:sz="4" w:space="0" w:color="000000"/>
              <w:left w:val="single" w:sz="4" w:space="0" w:color="000000"/>
              <w:bottom w:val="single" w:sz="4" w:space="0" w:color="000000"/>
              <w:right w:val="single" w:sz="4" w:space="0" w:color="000000"/>
            </w:tcBorders>
          </w:tcPr>
          <w:p w14:paraId="72A1055D"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2657C09D"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0F851C6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009E8AD0"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5D3FEB4F"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8" w:type="dxa"/>
            <w:tcBorders>
              <w:top w:val="single" w:sz="4" w:space="0" w:color="000000"/>
              <w:left w:val="single" w:sz="4" w:space="0" w:color="000000"/>
              <w:bottom w:val="single" w:sz="4" w:space="0" w:color="000000"/>
              <w:right w:val="single" w:sz="4" w:space="0" w:color="000000"/>
            </w:tcBorders>
          </w:tcPr>
          <w:p w14:paraId="783313CF"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7" w:type="dxa"/>
            <w:tcBorders>
              <w:top w:val="single" w:sz="4" w:space="0" w:color="000000"/>
              <w:left w:val="single" w:sz="4" w:space="0" w:color="000000"/>
              <w:bottom w:val="single" w:sz="4" w:space="0" w:color="000000"/>
              <w:right w:val="single" w:sz="4" w:space="0" w:color="000000"/>
            </w:tcBorders>
          </w:tcPr>
          <w:p w14:paraId="5A8BD6E5"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10" w:type="dxa"/>
            <w:tcBorders>
              <w:top w:val="single" w:sz="4" w:space="0" w:color="000000"/>
              <w:left w:val="single" w:sz="4" w:space="0" w:color="000000"/>
              <w:bottom w:val="single" w:sz="4" w:space="0" w:color="000000"/>
              <w:right w:val="single" w:sz="4" w:space="0" w:color="000000"/>
            </w:tcBorders>
          </w:tcPr>
          <w:p w14:paraId="41C00235"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7E217E1F"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8" w:type="dxa"/>
            <w:tcBorders>
              <w:top w:val="single" w:sz="4" w:space="0" w:color="000000"/>
              <w:left w:val="single" w:sz="4" w:space="0" w:color="000000"/>
              <w:bottom w:val="single" w:sz="4" w:space="0" w:color="000000"/>
              <w:right w:val="single" w:sz="4" w:space="0" w:color="000000"/>
            </w:tcBorders>
          </w:tcPr>
          <w:p w14:paraId="65F0676A"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52BC4CF6"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876" w:type="dxa"/>
            <w:tcBorders>
              <w:top w:val="single" w:sz="4" w:space="0" w:color="000000"/>
              <w:left w:val="single" w:sz="4" w:space="0" w:color="000000"/>
              <w:bottom w:val="single" w:sz="4" w:space="0" w:color="000000"/>
              <w:right w:val="single" w:sz="4" w:space="0" w:color="000000"/>
            </w:tcBorders>
          </w:tcPr>
          <w:p w14:paraId="1CE15216" w14:textId="77777777" w:rsidR="00327FC2" w:rsidRDefault="00327FC2">
            <w:pPr>
              <w:widowControl w:val="0"/>
              <w:spacing w:before="2" w:after="140" w:line="276" w:lineRule="auto"/>
              <w:jc w:val="center"/>
              <w:rPr>
                <w:rFonts w:ascii="Arial" w:eastAsia="Calibri" w:hAnsi="Arial" w:cs="Calibri"/>
                <w:b/>
                <w:bCs/>
                <w:sz w:val="20"/>
                <w:lang w:val="en-GB" w:eastAsia="zh-CN"/>
              </w:rPr>
            </w:pPr>
          </w:p>
        </w:tc>
      </w:tr>
      <w:tr w:rsidR="00327FC2" w14:paraId="13C922D1" w14:textId="77777777">
        <w:tc>
          <w:tcPr>
            <w:tcW w:w="3402" w:type="dxa"/>
            <w:tcBorders>
              <w:top w:val="single" w:sz="4" w:space="0" w:color="000000"/>
              <w:left w:val="single" w:sz="4" w:space="0" w:color="000000"/>
              <w:bottom w:val="single" w:sz="4" w:space="0" w:color="000000"/>
              <w:right w:val="single" w:sz="4" w:space="0" w:color="000000"/>
            </w:tcBorders>
            <w:shd w:val="clear" w:color="auto" w:fill="E2EFD9"/>
          </w:tcPr>
          <w:p w14:paraId="0497CE22" w14:textId="77777777" w:rsidR="00327FC2" w:rsidRDefault="00257526">
            <w:pPr>
              <w:widowControl w:val="0"/>
              <w:spacing w:before="2" w:after="140" w:line="276" w:lineRule="auto"/>
              <w:jc w:val="center"/>
              <w:rPr>
                <w:rFonts w:ascii="Arial" w:eastAsia="Calibri" w:hAnsi="Arial" w:cs="Calibri"/>
                <w:b/>
                <w:bCs/>
                <w:sz w:val="20"/>
                <w:lang w:val="en-GB" w:eastAsia="zh-CN"/>
              </w:rPr>
            </w:pPr>
            <w:proofErr w:type="spellStart"/>
            <w:r>
              <w:rPr>
                <w:rFonts w:ascii="Arial" w:eastAsia="Calibri" w:hAnsi="Arial" w:cs="Calibri"/>
                <w:b/>
                <w:bCs/>
                <w:sz w:val="20"/>
                <w:lang w:val="en-GB" w:eastAsia="zh-CN"/>
              </w:rPr>
              <w:t>Klinička</w:t>
            </w:r>
            <w:proofErr w:type="spellEnd"/>
            <w:r>
              <w:rPr>
                <w:rFonts w:ascii="Arial" w:eastAsia="Calibri" w:hAnsi="Arial" w:cs="Calibri"/>
                <w:b/>
                <w:bCs/>
                <w:sz w:val="20"/>
                <w:lang w:val="en-GB" w:eastAsia="zh-CN"/>
              </w:rPr>
              <w:t xml:space="preserve"> </w:t>
            </w:r>
            <w:proofErr w:type="spellStart"/>
            <w:r>
              <w:rPr>
                <w:rFonts w:ascii="Arial" w:eastAsia="Calibri" w:hAnsi="Arial" w:cs="Calibri"/>
                <w:b/>
                <w:bCs/>
                <w:sz w:val="20"/>
                <w:lang w:val="en-GB" w:eastAsia="zh-CN"/>
              </w:rPr>
              <w:t>praksa</w:t>
            </w:r>
            <w:proofErr w:type="spellEnd"/>
            <w:r>
              <w:rPr>
                <w:rFonts w:ascii="Arial" w:eastAsia="Calibri" w:hAnsi="Arial" w:cs="Calibri"/>
                <w:b/>
                <w:bCs/>
                <w:sz w:val="20"/>
                <w:lang w:val="en-GB" w:eastAsia="zh-CN"/>
              </w:rPr>
              <w:t xml:space="preserve"> III</w:t>
            </w:r>
          </w:p>
        </w:tc>
        <w:tc>
          <w:tcPr>
            <w:tcW w:w="1134" w:type="dxa"/>
            <w:tcBorders>
              <w:top w:val="single" w:sz="4" w:space="0" w:color="000000"/>
              <w:left w:val="single" w:sz="4" w:space="0" w:color="000000"/>
              <w:bottom w:val="single" w:sz="4" w:space="0" w:color="000000"/>
              <w:right w:val="single" w:sz="4" w:space="0" w:color="000000"/>
            </w:tcBorders>
          </w:tcPr>
          <w:p w14:paraId="4ECB9098"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V</w:t>
            </w:r>
          </w:p>
        </w:tc>
        <w:tc>
          <w:tcPr>
            <w:tcW w:w="1135" w:type="dxa"/>
            <w:tcBorders>
              <w:top w:val="single" w:sz="4" w:space="0" w:color="000000"/>
              <w:left w:val="single" w:sz="4" w:space="0" w:color="000000"/>
              <w:bottom w:val="single" w:sz="4" w:space="0" w:color="000000"/>
              <w:right w:val="single" w:sz="4" w:space="0" w:color="000000"/>
            </w:tcBorders>
          </w:tcPr>
          <w:p w14:paraId="7276F16E" w14:textId="77777777" w:rsidR="00327FC2" w:rsidRDefault="00257526">
            <w:pPr>
              <w:widowControl w:val="0"/>
              <w:spacing w:before="2" w:after="140" w:line="276" w:lineRule="auto"/>
              <w:jc w:val="center"/>
              <w:rPr>
                <w:rFonts w:ascii="Arial" w:eastAsia="Calibri" w:hAnsi="Arial" w:cs="Calibri"/>
                <w:sz w:val="20"/>
                <w:lang w:val="en-GB" w:eastAsia="zh-CN"/>
              </w:rPr>
            </w:pPr>
            <w:proofErr w:type="spellStart"/>
            <w:r>
              <w:rPr>
                <w:rFonts w:ascii="Arial" w:eastAsia="Calibri" w:hAnsi="Arial" w:cs="Calibri"/>
                <w:sz w:val="20"/>
                <w:lang w:val="en-GB" w:eastAsia="zh-CN"/>
              </w:rPr>
              <w:t>obvezni</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818FD79"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51C0F62E"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72B119C6"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6" w:type="dxa"/>
            <w:tcBorders>
              <w:top w:val="single" w:sz="4" w:space="0" w:color="000000"/>
              <w:left w:val="single" w:sz="4" w:space="0" w:color="000000"/>
              <w:bottom w:val="single" w:sz="4" w:space="0" w:color="000000"/>
              <w:right w:val="single" w:sz="4" w:space="0" w:color="000000"/>
            </w:tcBorders>
          </w:tcPr>
          <w:p w14:paraId="0F36C3AF"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42FDC2B4"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1C233ABA"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0E90A20D"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5DA59434"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8" w:type="dxa"/>
            <w:tcBorders>
              <w:top w:val="single" w:sz="4" w:space="0" w:color="000000"/>
              <w:left w:val="single" w:sz="4" w:space="0" w:color="000000"/>
              <w:bottom w:val="single" w:sz="4" w:space="0" w:color="000000"/>
              <w:right w:val="single" w:sz="4" w:space="0" w:color="000000"/>
            </w:tcBorders>
          </w:tcPr>
          <w:p w14:paraId="343373AC"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7" w:type="dxa"/>
            <w:tcBorders>
              <w:top w:val="single" w:sz="4" w:space="0" w:color="000000"/>
              <w:left w:val="single" w:sz="4" w:space="0" w:color="000000"/>
              <w:bottom w:val="single" w:sz="4" w:space="0" w:color="000000"/>
              <w:right w:val="single" w:sz="4" w:space="0" w:color="000000"/>
            </w:tcBorders>
          </w:tcPr>
          <w:p w14:paraId="34E94CBA"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710" w:type="dxa"/>
            <w:tcBorders>
              <w:top w:val="single" w:sz="4" w:space="0" w:color="000000"/>
              <w:left w:val="single" w:sz="4" w:space="0" w:color="000000"/>
              <w:bottom w:val="single" w:sz="4" w:space="0" w:color="000000"/>
              <w:right w:val="single" w:sz="4" w:space="0" w:color="000000"/>
            </w:tcBorders>
          </w:tcPr>
          <w:p w14:paraId="75313ABB"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709" w:type="dxa"/>
            <w:tcBorders>
              <w:top w:val="single" w:sz="4" w:space="0" w:color="000000"/>
              <w:left w:val="single" w:sz="4" w:space="0" w:color="000000"/>
              <w:bottom w:val="single" w:sz="4" w:space="0" w:color="000000"/>
              <w:right w:val="single" w:sz="4" w:space="0" w:color="000000"/>
            </w:tcBorders>
          </w:tcPr>
          <w:p w14:paraId="7CA71CDA"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8" w:type="dxa"/>
            <w:tcBorders>
              <w:top w:val="single" w:sz="4" w:space="0" w:color="000000"/>
              <w:left w:val="single" w:sz="4" w:space="0" w:color="000000"/>
              <w:bottom w:val="single" w:sz="4" w:space="0" w:color="000000"/>
              <w:right w:val="single" w:sz="4" w:space="0" w:color="000000"/>
            </w:tcBorders>
          </w:tcPr>
          <w:p w14:paraId="320AE064"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664F2648"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876" w:type="dxa"/>
            <w:tcBorders>
              <w:top w:val="single" w:sz="4" w:space="0" w:color="000000"/>
              <w:left w:val="single" w:sz="4" w:space="0" w:color="000000"/>
              <w:bottom w:val="single" w:sz="4" w:space="0" w:color="000000"/>
              <w:right w:val="single" w:sz="4" w:space="0" w:color="000000"/>
            </w:tcBorders>
          </w:tcPr>
          <w:p w14:paraId="057C7CB7" w14:textId="77777777" w:rsidR="00327FC2" w:rsidRDefault="00327FC2">
            <w:pPr>
              <w:widowControl w:val="0"/>
              <w:spacing w:before="2" w:after="140" w:line="276" w:lineRule="auto"/>
              <w:jc w:val="center"/>
              <w:rPr>
                <w:rFonts w:ascii="Arial" w:eastAsia="Calibri" w:hAnsi="Arial" w:cs="Calibri"/>
                <w:b/>
                <w:bCs/>
                <w:sz w:val="20"/>
                <w:lang w:val="en-GB" w:eastAsia="zh-CN"/>
              </w:rPr>
            </w:pPr>
          </w:p>
        </w:tc>
      </w:tr>
      <w:tr w:rsidR="00327FC2" w14:paraId="6C9654B0" w14:textId="77777777">
        <w:tc>
          <w:tcPr>
            <w:tcW w:w="3402" w:type="dxa"/>
            <w:tcBorders>
              <w:top w:val="single" w:sz="4" w:space="0" w:color="000000"/>
              <w:left w:val="single" w:sz="4" w:space="0" w:color="000000"/>
              <w:bottom w:val="single" w:sz="4" w:space="0" w:color="000000"/>
              <w:right w:val="single" w:sz="4" w:space="0" w:color="000000"/>
            </w:tcBorders>
            <w:shd w:val="clear" w:color="auto" w:fill="E2EFD9"/>
          </w:tcPr>
          <w:p w14:paraId="26497775"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Metode </w:t>
            </w:r>
            <w:proofErr w:type="spellStart"/>
            <w:r>
              <w:rPr>
                <w:rFonts w:ascii="Arial" w:eastAsia="Calibri" w:hAnsi="Arial" w:cs="Calibri"/>
                <w:b/>
                <w:bCs/>
                <w:sz w:val="20"/>
                <w:lang w:val="en-GB" w:eastAsia="zh-CN"/>
              </w:rPr>
              <w:t>istraživanja</w:t>
            </w:r>
            <w:proofErr w:type="spellEnd"/>
            <w:r>
              <w:rPr>
                <w:rFonts w:ascii="Arial" w:eastAsia="Calibri" w:hAnsi="Arial" w:cs="Calibri"/>
                <w:b/>
                <w:bCs/>
                <w:sz w:val="20"/>
                <w:lang w:val="en-GB" w:eastAsia="zh-CN"/>
              </w:rPr>
              <w:t xml:space="preserve"> u </w:t>
            </w:r>
            <w:proofErr w:type="spellStart"/>
            <w:r>
              <w:rPr>
                <w:rFonts w:ascii="Arial" w:eastAsia="Calibri" w:hAnsi="Arial" w:cs="Calibri"/>
                <w:b/>
                <w:bCs/>
                <w:sz w:val="20"/>
                <w:lang w:val="en-GB" w:eastAsia="zh-CN"/>
              </w:rPr>
              <w:t>fizioterapiji</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6B787A93"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V</w:t>
            </w:r>
          </w:p>
        </w:tc>
        <w:tc>
          <w:tcPr>
            <w:tcW w:w="1135" w:type="dxa"/>
            <w:tcBorders>
              <w:top w:val="single" w:sz="4" w:space="0" w:color="000000"/>
              <w:left w:val="single" w:sz="4" w:space="0" w:color="000000"/>
              <w:bottom w:val="single" w:sz="4" w:space="0" w:color="000000"/>
              <w:right w:val="single" w:sz="4" w:space="0" w:color="000000"/>
            </w:tcBorders>
          </w:tcPr>
          <w:p w14:paraId="080346A7" w14:textId="77777777" w:rsidR="00327FC2" w:rsidRDefault="00257526">
            <w:pPr>
              <w:widowControl w:val="0"/>
              <w:spacing w:before="2" w:after="140" w:line="276" w:lineRule="auto"/>
              <w:jc w:val="center"/>
              <w:rPr>
                <w:rFonts w:ascii="Arial" w:eastAsia="Calibri" w:hAnsi="Arial" w:cs="Calibri"/>
                <w:sz w:val="20"/>
                <w:lang w:val="en-GB" w:eastAsia="zh-CN"/>
              </w:rPr>
            </w:pPr>
            <w:proofErr w:type="spellStart"/>
            <w:r>
              <w:rPr>
                <w:rFonts w:ascii="Arial" w:eastAsia="Calibri" w:hAnsi="Arial" w:cs="Calibri"/>
                <w:sz w:val="20"/>
                <w:lang w:val="en-GB" w:eastAsia="zh-CN"/>
              </w:rPr>
              <w:t>obvezni</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0BA21DB"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7FB16FF9"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5521A41C"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6" w:type="dxa"/>
            <w:tcBorders>
              <w:top w:val="single" w:sz="4" w:space="0" w:color="000000"/>
              <w:left w:val="single" w:sz="4" w:space="0" w:color="000000"/>
              <w:bottom w:val="single" w:sz="4" w:space="0" w:color="000000"/>
              <w:right w:val="single" w:sz="4" w:space="0" w:color="000000"/>
            </w:tcBorders>
          </w:tcPr>
          <w:p w14:paraId="06A1A6E8"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028CD8DE"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7068742B"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723D8650"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3D56A32C"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8" w:type="dxa"/>
            <w:tcBorders>
              <w:top w:val="single" w:sz="4" w:space="0" w:color="000000"/>
              <w:left w:val="single" w:sz="4" w:space="0" w:color="000000"/>
              <w:bottom w:val="single" w:sz="4" w:space="0" w:color="000000"/>
              <w:right w:val="single" w:sz="4" w:space="0" w:color="000000"/>
            </w:tcBorders>
          </w:tcPr>
          <w:p w14:paraId="3FBEAF6B"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7" w:type="dxa"/>
            <w:tcBorders>
              <w:top w:val="single" w:sz="4" w:space="0" w:color="000000"/>
              <w:left w:val="single" w:sz="4" w:space="0" w:color="000000"/>
              <w:bottom w:val="single" w:sz="4" w:space="0" w:color="000000"/>
              <w:right w:val="single" w:sz="4" w:space="0" w:color="000000"/>
            </w:tcBorders>
          </w:tcPr>
          <w:p w14:paraId="115C6CF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10" w:type="dxa"/>
            <w:tcBorders>
              <w:top w:val="single" w:sz="4" w:space="0" w:color="000000"/>
              <w:left w:val="single" w:sz="4" w:space="0" w:color="000000"/>
              <w:bottom w:val="single" w:sz="4" w:space="0" w:color="000000"/>
              <w:right w:val="single" w:sz="4" w:space="0" w:color="000000"/>
            </w:tcBorders>
          </w:tcPr>
          <w:p w14:paraId="21CC47EC"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709" w:type="dxa"/>
            <w:tcBorders>
              <w:top w:val="single" w:sz="4" w:space="0" w:color="000000"/>
              <w:left w:val="single" w:sz="4" w:space="0" w:color="000000"/>
              <w:bottom w:val="single" w:sz="4" w:space="0" w:color="000000"/>
              <w:right w:val="single" w:sz="4" w:space="0" w:color="000000"/>
            </w:tcBorders>
          </w:tcPr>
          <w:p w14:paraId="34EFF191"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8" w:type="dxa"/>
            <w:tcBorders>
              <w:top w:val="single" w:sz="4" w:space="0" w:color="000000"/>
              <w:left w:val="single" w:sz="4" w:space="0" w:color="000000"/>
              <w:bottom w:val="single" w:sz="4" w:space="0" w:color="000000"/>
              <w:right w:val="single" w:sz="4" w:space="0" w:color="000000"/>
            </w:tcBorders>
          </w:tcPr>
          <w:p w14:paraId="7413106E"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1A6A341D"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876" w:type="dxa"/>
            <w:tcBorders>
              <w:top w:val="single" w:sz="4" w:space="0" w:color="000000"/>
              <w:left w:val="single" w:sz="4" w:space="0" w:color="000000"/>
              <w:bottom w:val="single" w:sz="4" w:space="0" w:color="000000"/>
              <w:right w:val="single" w:sz="4" w:space="0" w:color="000000"/>
            </w:tcBorders>
          </w:tcPr>
          <w:p w14:paraId="775E0297" w14:textId="77777777" w:rsidR="00327FC2" w:rsidRDefault="00327FC2">
            <w:pPr>
              <w:widowControl w:val="0"/>
              <w:spacing w:before="2" w:after="140" w:line="276" w:lineRule="auto"/>
              <w:jc w:val="center"/>
              <w:rPr>
                <w:rFonts w:ascii="Arial" w:eastAsia="Calibri" w:hAnsi="Arial" w:cs="Calibri"/>
                <w:b/>
                <w:bCs/>
                <w:sz w:val="20"/>
                <w:lang w:val="en-GB" w:eastAsia="zh-CN"/>
              </w:rPr>
            </w:pPr>
          </w:p>
        </w:tc>
      </w:tr>
      <w:tr w:rsidR="00327FC2" w14:paraId="27A86843" w14:textId="77777777">
        <w:tc>
          <w:tcPr>
            <w:tcW w:w="3402" w:type="dxa"/>
            <w:tcBorders>
              <w:top w:val="single" w:sz="4" w:space="0" w:color="000000"/>
              <w:left w:val="single" w:sz="4" w:space="0" w:color="000000"/>
              <w:bottom w:val="single" w:sz="4" w:space="0" w:color="000000"/>
              <w:right w:val="single" w:sz="4" w:space="0" w:color="000000"/>
            </w:tcBorders>
            <w:shd w:val="clear" w:color="auto" w:fill="E2EFD9"/>
          </w:tcPr>
          <w:p w14:paraId="5E3BCB43" w14:textId="77777777" w:rsidR="00327FC2" w:rsidRDefault="00257526">
            <w:pPr>
              <w:widowControl w:val="0"/>
              <w:spacing w:before="2" w:after="140" w:line="276" w:lineRule="auto"/>
              <w:jc w:val="center"/>
              <w:rPr>
                <w:rFonts w:ascii="Arial" w:eastAsia="Calibri" w:hAnsi="Arial" w:cs="Calibri"/>
                <w:b/>
                <w:bCs/>
                <w:sz w:val="20"/>
                <w:lang w:val="en-GB" w:eastAsia="zh-CN"/>
              </w:rPr>
            </w:pPr>
            <w:proofErr w:type="spellStart"/>
            <w:r>
              <w:rPr>
                <w:rFonts w:ascii="Arial" w:eastAsia="Calibri" w:hAnsi="Arial" w:cs="Calibri"/>
                <w:b/>
                <w:bCs/>
                <w:sz w:val="20"/>
                <w:lang w:val="en-GB" w:eastAsia="zh-CN"/>
              </w:rPr>
              <w:t>Bioetika</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36F1B5C3"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VI</w:t>
            </w:r>
          </w:p>
        </w:tc>
        <w:tc>
          <w:tcPr>
            <w:tcW w:w="1135" w:type="dxa"/>
            <w:tcBorders>
              <w:top w:val="single" w:sz="4" w:space="0" w:color="000000"/>
              <w:left w:val="single" w:sz="4" w:space="0" w:color="000000"/>
              <w:bottom w:val="single" w:sz="4" w:space="0" w:color="000000"/>
              <w:right w:val="single" w:sz="4" w:space="0" w:color="000000"/>
            </w:tcBorders>
          </w:tcPr>
          <w:p w14:paraId="71D6CD4F" w14:textId="77777777" w:rsidR="00327FC2" w:rsidRDefault="00257526">
            <w:pPr>
              <w:widowControl w:val="0"/>
              <w:spacing w:before="2" w:after="140" w:line="276" w:lineRule="auto"/>
              <w:jc w:val="center"/>
              <w:rPr>
                <w:rFonts w:ascii="Arial" w:eastAsia="Calibri" w:hAnsi="Arial" w:cs="Calibri"/>
                <w:sz w:val="20"/>
                <w:lang w:val="en-GB" w:eastAsia="zh-CN"/>
              </w:rPr>
            </w:pPr>
            <w:proofErr w:type="spellStart"/>
            <w:r>
              <w:rPr>
                <w:rFonts w:ascii="Arial" w:eastAsia="Calibri" w:hAnsi="Arial" w:cs="Calibri"/>
                <w:sz w:val="20"/>
                <w:lang w:val="en-GB" w:eastAsia="zh-CN"/>
              </w:rPr>
              <w:t>obvezni</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88F36E0"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09390DDD"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6CD58CA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6" w:type="dxa"/>
            <w:tcBorders>
              <w:top w:val="single" w:sz="4" w:space="0" w:color="000000"/>
              <w:left w:val="single" w:sz="4" w:space="0" w:color="000000"/>
              <w:bottom w:val="single" w:sz="4" w:space="0" w:color="000000"/>
              <w:right w:val="single" w:sz="4" w:space="0" w:color="000000"/>
            </w:tcBorders>
          </w:tcPr>
          <w:p w14:paraId="57810947"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0C4DCE53"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1FF0FE5A"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7B5A7F0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59C77865"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8" w:type="dxa"/>
            <w:tcBorders>
              <w:top w:val="single" w:sz="4" w:space="0" w:color="000000"/>
              <w:left w:val="single" w:sz="4" w:space="0" w:color="000000"/>
              <w:bottom w:val="single" w:sz="4" w:space="0" w:color="000000"/>
              <w:right w:val="single" w:sz="4" w:space="0" w:color="000000"/>
            </w:tcBorders>
          </w:tcPr>
          <w:p w14:paraId="5462A085"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7" w:type="dxa"/>
            <w:tcBorders>
              <w:top w:val="single" w:sz="4" w:space="0" w:color="000000"/>
              <w:left w:val="single" w:sz="4" w:space="0" w:color="000000"/>
              <w:bottom w:val="single" w:sz="4" w:space="0" w:color="000000"/>
              <w:right w:val="single" w:sz="4" w:space="0" w:color="000000"/>
            </w:tcBorders>
          </w:tcPr>
          <w:p w14:paraId="66B4E26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10" w:type="dxa"/>
            <w:tcBorders>
              <w:top w:val="single" w:sz="4" w:space="0" w:color="000000"/>
              <w:left w:val="single" w:sz="4" w:space="0" w:color="000000"/>
              <w:bottom w:val="single" w:sz="4" w:space="0" w:color="000000"/>
              <w:right w:val="single" w:sz="4" w:space="0" w:color="000000"/>
            </w:tcBorders>
          </w:tcPr>
          <w:p w14:paraId="445DC229"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5BEE82B3"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8" w:type="dxa"/>
            <w:tcBorders>
              <w:top w:val="single" w:sz="4" w:space="0" w:color="000000"/>
              <w:left w:val="single" w:sz="4" w:space="0" w:color="000000"/>
              <w:bottom w:val="single" w:sz="4" w:space="0" w:color="000000"/>
              <w:right w:val="single" w:sz="4" w:space="0" w:color="000000"/>
            </w:tcBorders>
          </w:tcPr>
          <w:p w14:paraId="6818E4C4"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1E0D27F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876" w:type="dxa"/>
            <w:tcBorders>
              <w:top w:val="single" w:sz="4" w:space="0" w:color="000000"/>
              <w:left w:val="single" w:sz="4" w:space="0" w:color="000000"/>
              <w:bottom w:val="single" w:sz="4" w:space="0" w:color="000000"/>
              <w:right w:val="single" w:sz="4" w:space="0" w:color="000000"/>
            </w:tcBorders>
          </w:tcPr>
          <w:p w14:paraId="79C2223D"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r>
      <w:tr w:rsidR="00327FC2" w14:paraId="1D0A603D" w14:textId="77777777">
        <w:tc>
          <w:tcPr>
            <w:tcW w:w="3402" w:type="dxa"/>
            <w:tcBorders>
              <w:top w:val="single" w:sz="4" w:space="0" w:color="000000"/>
              <w:left w:val="single" w:sz="4" w:space="0" w:color="000000"/>
              <w:bottom w:val="single" w:sz="4" w:space="0" w:color="000000"/>
              <w:right w:val="single" w:sz="4" w:space="0" w:color="000000"/>
            </w:tcBorders>
            <w:shd w:val="clear" w:color="auto" w:fill="E2EFD9"/>
          </w:tcPr>
          <w:p w14:paraId="02B48D9D"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Fizioterapija IV</w:t>
            </w:r>
          </w:p>
        </w:tc>
        <w:tc>
          <w:tcPr>
            <w:tcW w:w="1134" w:type="dxa"/>
            <w:tcBorders>
              <w:top w:val="single" w:sz="4" w:space="0" w:color="000000"/>
              <w:left w:val="single" w:sz="4" w:space="0" w:color="000000"/>
              <w:bottom w:val="single" w:sz="4" w:space="0" w:color="000000"/>
              <w:right w:val="single" w:sz="4" w:space="0" w:color="000000"/>
            </w:tcBorders>
          </w:tcPr>
          <w:p w14:paraId="63A96725"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VI</w:t>
            </w:r>
          </w:p>
        </w:tc>
        <w:tc>
          <w:tcPr>
            <w:tcW w:w="1135" w:type="dxa"/>
            <w:tcBorders>
              <w:top w:val="single" w:sz="4" w:space="0" w:color="000000"/>
              <w:left w:val="single" w:sz="4" w:space="0" w:color="000000"/>
              <w:bottom w:val="single" w:sz="4" w:space="0" w:color="000000"/>
              <w:right w:val="single" w:sz="4" w:space="0" w:color="000000"/>
            </w:tcBorders>
          </w:tcPr>
          <w:p w14:paraId="74E6EF9A" w14:textId="77777777" w:rsidR="00327FC2" w:rsidRDefault="00257526">
            <w:pPr>
              <w:widowControl w:val="0"/>
              <w:spacing w:before="2" w:after="140" w:line="276" w:lineRule="auto"/>
              <w:jc w:val="center"/>
              <w:rPr>
                <w:rFonts w:ascii="Arial" w:eastAsia="Calibri" w:hAnsi="Arial" w:cs="Calibri"/>
                <w:sz w:val="20"/>
                <w:lang w:val="en-GB" w:eastAsia="zh-CN"/>
              </w:rPr>
            </w:pPr>
            <w:proofErr w:type="spellStart"/>
            <w:r>
              <w:rPr>
                <w:rFonts w:ascii="Arial" w:eastAsia="Calibri" w:hAnsi="Arial" w:cs="Calibri"/>
                <w:sz w:val="20"/>
                <w:lang w:val="en-GB" w:eastAsia="zh-CN"/>
              </w:rPr>
              <w:t>obvezni</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A82CCC6"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66F69C1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1DCE5E12"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6" w:type="dxa"/>
            <w:tcBorders>
              <w:top w:val="single" w:sz="4" w:space="0" w:color="000000"/>
              <w:left w:val="single" w:sz="4" w:space="0" w:color="000000"/>
              <w:bottom w:val="single" w:sz="4" w:space="0" w:color="000000"/>
              <w:right w:val="single" w:sz="4" w:space="0" w:color="000000"/>
            </w:tcBorders>
          </w:tcPr>
          <w:p w14:paraId="10FB91DD"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1E177D0A"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0624B37D"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4906877E"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1A88D8BF"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8" w:type="dxa"/>
            <w:tcBorders>
              <w:top w:val="single" w:sz="4" w:space="0" w:color="000000"/>
              <w:left w:val="single" w:sz="4" w:space="0" w:color="000000"/>
              <w:bottom w:val="single" w:sz="4" w:space="0" w:color="000000"/>
              <w:right w:val="single" w:sz="4" w:space="0" w:color="000000"/>
            </w:tcBorders>
          </w:tcPr>
          <w:p w14:paraId="0EEFE76A"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7" w:type="dxa"/>
            <w:tcBorders>
              <w:top w:val="single" w:sz="4" w:space="0" w:color="000000"/>
              <w:left w:val="single" w:sz="4" w:space="0" w:color="000000"/>
              <w:bottom w:val="single" w:sz="4" w:space="0" w:color="000000"/>
              <w:right w:val="single" w:sz="4" w:space="0" w:color="000000"/>
            </w:tcBorders>
          </w:tcPr>
          <w:p w14:paraId="248D80B0"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10" w:type="dxa"/>
            <w:tcBorders>
              <w:top w:val="single" w:sz="4" w:space="0" w:color="000000"/>
              <w:left w:val="single" w:sz="4" w:space="0" w:color="000000"/>
              <w:bottom w:val="single" w:sz="4" w:space="0" w:color="000000"/>
              <w:right w:val="single" w:sz="4" w:space="0" w:color="000000"/>
            </w:tcBorders>
          </w:tcPr>
          <w:p w14:paraId="638E95BC"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7013372B"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8" w:type="dxa"/>
            <w:tcBorders>
              <w:top w:val="single" w:sz="4" w:space="0" w:color="000000"/>
              <w:left w:val="single" w:sz="4" w:space="0" w:color="000000"/>
              <w:bottom w:val="single" w:sz="4" w:space="0" w:color="000000"/>
              <w:right w:val="single" w:sz="4" w:space="0" w:color="000000"/>
            </w:tcBorders>
          </w:tcPr>
          <w:p w14:paraId="2C385FB6"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09BCA2F6"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876" w:type="dxa"/>
            <w:tcBorders>
              <w:top w:val="single" w:sz="4" w:space="0" w:color="000000"/>
              <w:left w:val="single" w:sz="4" w:space="0" w:color="000000"/>
              <w:bottom w:val="single" w:sz="4" w:space="0" w:color="000000"/>
              <w:right w:val="single" w:sz="4" w:space="0" w:color="000000"/>
            </w:tcBorders>
          </w:tcPr>
          <w:p w14:paraId="24C462AD" w14:textId="77777777" w:rsidR="00327FC2" w:rsidRDefault="00327FC2">
            <w:pPr>
              <w:widowControl w:val="0"/>
              <w:spacing w:before="2" w:after="140" w:line="276" w:lineRule="auto"/>
              <w:jc w:val="center"/>
              <w:rPr>
                <w:rFonts w:ascii="Arial" w:eastAsia="Calibri" w:hAnsi="Arial" w:cs="Calibri"/>
                <w:b/>
                <w:bCs/>
                <w:sz w:val="20"/>
                <w:lang w:val="en-GB" w:eastAsia="zh-CN"/>
              </w:rPr>
            </w:pPr>
          </w:p>
        </w:tc>
      </w:tr>
      <w:tr w:rsidR="00327FC2" w14:paraId="7DA60D7D" w14:textId="77777777">
        <w:tc>
          <w:tcPr>
            <w:tcW w:w="3402" w:type="dxa"/>
            <w:tcBorders>
              <w:top w:val="single" w:sz="4" w:space="0" w:color="000000"/>
              <w:left w:val="single" w:sz="4" w:space="0" w:color="000000"/>
              <w:bottom w:val="single" w:sz="4" w:space="0" w:color="000000"/>
              <w:right w:val="single" w:sz="4" w:space="0" w:color="000000"/>
            </w:tcBorders>
            <w:shd w:val="clear" w:color="auto" w:fill="E2EFD9"/>
          </w:tcPr>
          <w:p w14:paraId="321AD263" w14:textId="77777777" w:rsidR="00327FC2" w:rsidRDefault="00257526">
            <w:pPr>
              <w:widowControl w:val="0"/>
              <w:spacing w:before="2" w:after="140" w:line="276" w:lineRule="auto"/>
              <w:jc w:val="center"/>
              <w:rPr>
                <w:rFonts w:ascii="Arial" w:eastAsia="Calibri" w:hAnsi="Arial" w:cs="Calibri"/>
                <w:b/>
                <w:bCs/>
                <w:sz w:val="20"/>
                <w:lang w:val="en-GB" w:eastAsia="zh-CN"/>
              </w:rPr>
            </w:pPr>
            <w:proofErr w:type="spellStart"/>
            <w:r>
              <w:rPr>
                <w:rFonts w:ascii="Arial" w:eastAsia="Calibri" w:hAnsi="Arial" w:cs="Calibri"/>
                <w:b/>
                <w:bCs/>
                <w:sz w:val="20"/>
                <w:lang w:val="en-GB" w:eastAsia="zh-CN"/>
              </w:rPr>
              <w:t>Fizioterapijske</w:t>
            </w:r>
            <w:proofErr w:type="spellEnd"/>
            <w:r>
              <w:rPr>
                <w:rFonts w:ascii="Arial" w:eastAsia="Calibri" w:hAnsi="Arial" w:cs="Calibri"/>
                <w:b/>
                <w:bCs/>
                <w:sz w:val="20"/>
                <w:lang w:val="en-GB" w:eastAsia="zh-CN"/>
              </w:rPr>
              <w:t xml:space="preserve"> </w:t>
            </w:r>
            <w:proofErr w:type="spellStart"/>
            <w:r>
              <w:rPr>
                <w:rFonts w:ascii="Arial" w:eastAsia="Calibri" w:hAnsi="Arial" w:cs="Calibri"/>
                <w:b/>
                <w:bCs/>
                <w:sz w:val="20"/>
                <w:lang w:val="en-GB" w:eastAsia="zh-CN"/>
              </w:rPr>
              <w:t>vještine</w:t>
            </w:r>
            <w:proofErr w:type="spellEnd"/>
            <w:r>
              <w:rPr>
                <w:rFonts w:ascii="Arial" w:eastAsia="Calibri" w:hAnsi="Arial" w:cs="Calibri"/>
                <w:b/>
                <w:bCs/>
                <w:sz w:val="20"/>
                <w:lang w:val="en-GB" w:eastAsia="zh-CN"/>
              </w:rPr>
              <w:t xml:space="preserve"> IV</w:t>
            </w:r>
          </w:p>
        </w:tc>
        <w:tc>
          <w:tcPr>
            <w:tcW w:w="1134" w:type="dxa"/>
            <w:tcBorders>
              <w:top w:val="single" w:sz="4" w:space="0" w:color="000000"/>
              <w:left w:val="single" w:sz="4" w:space="0" w:color="000000"/>
              <w:bottom w:val="single" w:sz="4" w:space="0" w:color="000000"/>
              <w:right w:val="single" w:sz="4" w:space="0" w:color="000000"/>
            </w:tcBorders>
          </w:tcPr>
          <w:p w14:paraId="4A05EBB8"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VI</w:t>
            </w:r>
          </w:p>
        </w:tc>
        <w:tc>
          <w:tcPr>
            <w:tcW w:w="1135" w:type="dxa"/>
            <w:tcBorders>
              <w:top w:val="single" w:sz="4" w:space="0" w:color="000000"/>
              <w:left w:val="single" w:sz="4" w:space="0" w:color="000000"/>
              <w:bottom w:val="single" w:sz="4" w:space="0" w:color="000000"/>
              <w:right w:val="single" w:sz="4" w:space="0" w:color="000000"/>
            </w:tcBorders>
          </w:tcPr>
          <w:p w14:paraId="6030BDD2" w14:textId="77777777" w:rsidR="00327FC2" w:rsidRDefault="00257526">
            <w:pPr>
              <w:widowControl w:val="0"/>
              <w:spacing w:before="2" w:after="140" w:line="276" w:lineRule="auto"/>
              <w:jc w:val="center"/>
              <w:rPr>
                <w:rFonts w:ascii="Arial" w:eastAsia="Calibri" w:hAnsi="Arial" w:cs="Calibri"/>
                <w:sz w:val="20"/>
                <w:lang w:val="en-GB" w:eastAsia="zh-CN"/>
              </w:rPr>
            </w:pPr>
            <w:proofErr w:type="spellStart"/>
            <w:r>
              <w:rPr>
                <w:rFonts w:ascii="Arial" w:eastAsia="Calibri" w:hAnsi="Arial" w:cs="Calibri"/>
                <w:sz w:val="20"/>
                <w:lang w:val="en-GB" w:eastAsia="zh-CN"/>
              </w:rPr>
              <w:t>obvezni</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8EF022C"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14332682"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0958F883"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6" w:type="dxa"/>
            <w:tcBorders>
              <w:top w:val="single" w:sz="4" w:space="0" w:color="000000"/>
              <w:left w:val="single" w:sz="4" w:space="0" w:color="000000"/>
              <w:bottom w:val="single" w:sz="4" w:space="0" w:color="000000"/>
              <w:right w:val="single" w:sz="4" w:space="0" w:color="000000"/>
            </w:tcBorders>
          </w:tcPr>
          <w:p w14:paraId="35425E4E"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4E28B053"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0A013FC4"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6CF7ECFC"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7E4B74E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8" w:type="dxa"/>
            <w:tcBorders>
              <w:top w:val="single" w:sz="4" w:space="0" w:color="000000"/>
              <w:left w:val="single" w:sz="4" w:space="0" w:color="000000"/>
              <w:bottom w:val="single" w:sz="4" w:space="0" w:color="000000"/>
              <w:right w:val="single" w:sz="4" w:space="0" w:color="000000"/>
            </w:tcBorders>
          </w:tcPr>
          <w:p w14:paraId="2FCFED53"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7" w:type="dxa"/>
            <w:tcBorders>
              <w:top w:val="single" w:sz="4" w:space="0" w:color="000000"/>
              <w:left w:val="single" w:sz="4" w:space="0" w:color="000000"/>
              <w:bottom w:val="single" w:sz="4" w:space="0" w:color="000000"/>
              <w:right w:val="single" w:sz="4" w:space="0" w:color="000000"/>
            </w:tcBorders>
          </w:tcPr>
          <w:p w14:paraId="56D0604B"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10" w:type="dxa"/>
            <w:tcBorders>
              <w:top w:val="single" w:sz="4" w:space="0" w:color="000000"/>
              <w:left w:val="single" w:sz="4" w:space="0" w:color="000000"/>
              <w:bottom w:val="single" w:sz="4" w:space="0" w:color="000000"/>
              <w:right w:val="single" w:sz="4" w:space="0" w:color="000000"/>
            </w:tcBorders>
          </w:tcPr>
          <w:p w14:paraId="130B009B"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2822E83E"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8" w:type="dxa"/>
            <w:tcBorders>
              <w:top w:val="single" w:sz="4" w:space="0" w:color="000000"/>
              <w:left w:val="single" w:sz="4" w:space="0" w:color="000000"/>
              <w:bottom w:val="single" w:sz="4" w:space="0" w:color="000000"/>
              <w:right w:val="single" w:sz="4" w:space="0" w:color="000000"/>
            </w:tcBorders>
          </w:tcPr>
          <w:p w14:paraId="5E345343"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186B08C9"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876" w:type="dxa"/>
            <w:tcBorders>
              <w:top w:val="single" w:sz="4" w:space="0" w:color="000000"/>
              <w:left w:val="single" w:sz="4" w:space="0" w:color="000000"/>
              <w:bottom w:val="single" w:sz="4" w:space="0" w:color="000000"/>
              <w:right w:val="single" w:sz="4" w:space="0" w:color="000000"/>
            </w:tcBorders>
          </w:tcPr>
          <w:p w14:paraId="5D3CB985" w14:textId="77777777" w:rsidR="00327FC2" w:rsidRDefault="00327FC2">
            <w:pPr>
              <w:widowControl w:val="0"/>
              <w:spacing w:before="2" w:after="140" w:line="276" w:lineRule="auto"/>
              <w:jc w:val="center"/>
              <w:rPr>
                <w:rFonts w:ascii="Arial" w:eastAsia="Calibri" w:hAnsi="Arial" w:cs="Calibri"/>
                <w:b/>
                <w:bCs/>
                <w:sz w:val="20"/>
                <w:lang w:val="en-GB" w:eastAsia="zh-CN"/>
              </w:rPr>
            </w:pPr>
          </w:p>
        </w:tc>
      </w:tr>
      <w:tr w:rsidR="00327FC2" w14:paraId="0682B124" w14:textId="77777777">
        <w:tc>
          <w:tcPr>
            <w:tcW w:w="3402" w:type="dxa"/>
            <w:tcBorders>
              <w:top w:val="single" w:sz="4" w:space="0" w:color="000000"/>
              <w:left w:val="single" w:sz="4" w:space="0" w:color="000000"/>
              <w:bottom w:val="single" w:sz="4" w:space="0" w:color="000000"/>
              <w:right w:val="single" w:sz="4" w:space="0" w:color="000000"/>
            </w:tcBorders>
            <w:shd w:val="clear" w:color="auto" w:fill="E2EFD9"/>
          </w:tcPr>
          <w:p w14:paraId="66605D02" w14:textId="77777777" w:rsidR="00327FC2" w:rsidRDefault="00257526">
            <w:pPr>
              <w:widowControl w:val="0"/>
              <w:spacing w:before="2" w:after="140" w:line="276" w:lineRule="auto"/>
              <w:jc w:val="center"/>
              <w:rPr>
                <w:rFonts w:ascii="Arial" w:eastAsia="Calibri" w:hAnsi="Arial" w:cs="Calibri"/>
                <w:b/>
                <w:bCs/>
                <w:sz w:val="20"/>
                <w:lang w:val="en-GB" w:eastAsia="zh-CN"/>
              </w:rPr>
            </w:pPr>
            <w:proofErr w:type="spellStart"/>
            <w:r>
              <w:rPr>
                <w:rFonts w:ascii="Arial" w:eastAsia="Calibri" w:hAnsi="Arial" w:cs="Calibri"/>
                <w:b/>
                <w:bCs/>
                <w:sz w:val="20"/>
                <w:lang w:val="en-GB" w:eastAsia="zh-CN"/>
              </w:rPr>
              <w:t>Klinička</w:t>
            </w:r>
            <w:proofErr w:type="spellEnd"/>
            <w:r>
              <w:rPr>
                <w:rFonts w:ascii="Arial" w:eastAsia="Calibri" w:hAnsi="Arial" w:cs="Calibri"/>
                <w:b/>
                <w:bCs/>
                <w:sz w:val="20"/>
                <w:lang w:val="en-GB" w:eastAsia="zh-CN"/>
              </w:rPr>
              <w:t xml:space="preserve"> </w:t>
            </w:r>
            <w:proofErr w:type="spellStart"/>
            <w:r>
              <w:rPr>
                <w:rFonts w:ascii="Arial" w:eastAsia="Calibri" w:hAnsi="Arial" w:cs="Calibri"/>
                <w:b/>
                <w:bCs/>
                <w:sz w:val="20"/>
                <w:lang w:val="en-GB" w:eastAsia="zh-CN"/>
              </w:rPr>
              <w:t>praksa</w:t>
            </w:r>
            <w:proofErr w:type="spellEnd"/>
            <w:r>
              <w:rPr>
                <w:rFonts w:ascii="Arial" w:eastAsia="Calibri" w:hAnsi="Arial" w:cs="Calibri"/>
                <w:b/>
                <w:bCs/>
                <w:sz w:val="20"/>
                <w:lang w:val="en-GB" w:eastAsia="zh-CN"/>
              </w:rPr>
              <w:t xml:space="preserve"> III</w:t>
            </w:r>
          </w:p>
        </w:tc>
        <w:tc>
          <w:tcPr>
            <w:tcW w:w="1134" w:type="dxa"/>
            <w:tcBorders>
              <w:top w:val="single" w:sz="4" w:space="0" w:color="000000"/>
              <w:left w:val="single" w:sz="4" w:space="0" w:color="000000"/>
              <w:bottom w:val="single" w:sz="4" w:space="0" w:color="000000"/>
              <w:right w:val="single" w:sz="4" w:space="0" w:color="000000"/>
            </w:tcBorders>
          </w:tcPr>
          <w:p w14:paraId="19DD0573"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VI</w:t>
            </w:r>
          </w:p>
        </w:tc>
        <w:tc>
          <w:tcPr>
            <w:tcW w:w="1135" w:type="dxa"/>
            <w:tcBorders>
              <w:top w:val="single" w:sz="4" w:space="0" w:color="000000"/>
              <w:left w:val="single" w:sz="4" w:space="0" w:color="000000"/>
              <w:bottom w:val="single" w:sz="4" w:space="0" w:color="000000"/>
              <w:right w:val="single" w:sz="4" w:space="0" w:color="000000"/>
            </w:tcBorders>
          </w:tcPr>
          <w:p w14:paraId="4F26B995" w14:textId="77777777" w:rsidR="00327FC2" w:rsidRDefault="00257526">
            <w:pPr>
              <w:widowControl w:val="0"/>
              <w:spacing w:before="2" w:after="140" w:line="276" w:lineRule="auto"/>
              <w:jc w:val="center"/>
              <w:rPr>
                <w:rFonts w:ascii="Arial" w:eastAsia="Calibri" w:hAnsi="Arial" w:cs="Calibri"/>
                <w:sz w:val="20"/>
                <w:lang w:val="en-GB" w:eastAsia="zh-CN"/>
              </w:rPr>
            </w:pPr>
            <w:proofErr w:type="spellStart"/>
            <w:r>
              <w:rPr>
                <w:rFonts w:ascii="Arial" w:eastAsia="Calibri" w:hAnsi="Arial" w:cs="Calibri"/>
                <w:sz w:val="20"/>
                <w:lang w:val="en-GB" w:eastAsia="zh-CN"/>
              </w:rPr>
              <w:t>obvezni</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BAA7ACC"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7635ACA3"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042CE2D4"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6" w:type="dxa"/>
            <w:tcBorders>
              <w:top w:val="single" w:sz="4" w:space="0" w:color="000000"/>
              <w:left w:val="single" w:sz="4" w:space="0" w:color="000000"/>
              <w:bottom w:val="single" w:sz="4" w:space="0" w:color="000000"/>
              <w:right w:val="single" w:sz="4" w:space="0" w:color="000000"/>
            </w:tcBorders>
          </w:tcPr>
          <w:p w14:paraId="49068B00"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1B0F4A61"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34A53ABD"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41CB33C9"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2B8E78AB"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8" w:type="dxa"/>
            <w:tcBorders>
              <w:top w:val="single" w:sz="4" w:space="0" w:color="000000"/>
              <w:left w:val="single" w:sz="4" w:space="0" w:color="000000"/>
              <w:bottom w:val="single" w:sz="4" w:space="0" w:color="000000"/>
              <w:right w:val="single" w:sz="4" w:space="0" w:color="000000"/>
            </w:tcBorders>
          </w:tcPr>
          <w:p w14:paraId="13B7F903"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7" w:type="dxa"/>
            <w:tcBorders>
              <w:top w:val="single" w:sz="4" w:space="0" w:color="000000"/>
              <w:left w:val="single" w:sz="4" w:space="0" w:color="000000"/>
              <w:bottom w:val="single" w:sz="4" w:space="0" w:color="000000"/>
              <w:right w:val="single" w:sz="4" w:space="0" w:color="000000"/>
            </w:tcBorders>
          </w:tcPr>
          <w:p w14:paraId="13D8A71C"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710" w:type="dxa"/>
            <w:tcBorders>
              <w:top w:val="single" w:sz="4" w:space="0" w:color="000000"/>
              <w:left w:val="single" w:sz="4" w:space="0" w:color="000000"/>
              <w:bottom w:val="single" w:sz="4" w:space="0" w:color="000000"/>
              <w:right w:val="single" w:sz="4" w:space="0" w:color="000000"/>
            </w:tcBorders>
          </w:tcPr>
          <w:p w14:paraId="798F876E"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709" w:type="dxa"/>
            <w:tcBorders>
              <w:top w:val="single" w:sz="4" w:space="0" w:color="000000"/>
              <w:left w:val="single" w:sz="4" w:space="0" w:color="000000"/>
              <w:bottom w:val="single" w:sz="4" w:space="0" w:color="000000"/>
              <w:right w:val="single" w:sz="4" w:space="0" w:color="000000"/>
            </w:tcBorders>
          </w:tcPr>
          <w:p w14:paraId="124B71E3"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8" w:type="dxa"/>
            <w:tcBorders>
              <w:top w:val="single" w:sz="4" w:space="0" w:color="000000"/>
              <w:left w:val="single" w:sz="4" w:space="0" w:color="000000"/>
              <w:bottom w:val="single" w:sz="4" w:space="0" w:color="000000"/>
              <w:right w:val="single" w:sz="4" w:space="0" w:color="000000"/>
            </w:tcBorders>
          </w:tcPr>
          <w:p w14:paraId="735CCCBB"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4A2715C6"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876" w:type="dxa"/>
            <w:tcBorders>
              <w:top w:val="single" w:sz="4" w:space="0" w:color="000000"/>
              <w:left w:val="single" w:sz="4" w:space="0" w:color="000000"/>
              <w:bottom w:val="single" w:sz="4" w:space="0" w:color="000000"/>
              <w:right w:val="single" w:sz="4" w:space="0" w:color="000000"/>
            </w:tcBorders>
          </w:tcPr>
          <w:p w14:paraId="587B1FE0" w14:textId="77777777" w:rsidR="00327FC2" w:rsidRDefault="00327FC2">
            <w:pPr>
              <w:widowControl w:val="0"/>
              <w:spacing w:before="2" w:after="140" w:line="276" w:lineRule="auto"/>
              <w:jc w:val="center"/>
              <w:rPr>
                <w:rFonts w:ascii="Arial" w:eastAsia="Calibri" w:hAnsi="Arial" w:cs="Calibri"/>
                <w:b/>
                <w:bCs/>
                <w:sz w:val="20"/>
                <w:lang w:val="en-GB" w:eastAsia="zh-CN"/>
              </w:rPr>
            </w:pPr>
          </w:p>
        </w:tc>
      </w:tr>
      <w:tr w:rsidR="00327FC2" w14:paraId="4235223D" w14:textId="77777777">
        <w:tc>
          <w:tcPr>
            <w:tcW w:w="3402" w:type="dxa"/>
            <w:tcBorders>
              <w:top w:val="single" w:sz="4" w:space="0" w:color="000000"/>
              <w:left w:val="single" w:sz="4" w:space="0" w:color="000000"/>
              <w:bottom w:val="single" w:sz="4" w:space="0" w:color="000000"/>
              <w:right w:val="single" w:sz="4" w:space="0" w:color="000000"/>
            </w:tcBorders>
            <w:shd w:val="clear" w:color="auto" w:fill="E2EFD9"/>
          </w:tcPr>
          <w:p w14:paraId="5ED2609B" w14:textId="77777777" w:rsidR="00327FC2" w:rsidRDefault="00257526">
            <w:pPr>
              <w:widowControl w:val="0"/>
              <w:spacing w:before="2" w:after="140" w:line="276" w:lineRule="auto"/>
              <w:jc w:val="center"/>
              <w:rPr>
                <w:rFonts w:ascii="Arial" w:eastAsia="Calibri" w:hAnsi="Arial" w:cs="Calibri"/>
                <w:b/>
                <w:bCs/>
                <w:sz w:val="20"/>
                <w:lang w:val="pl-PL" w:eastAsia="zh-CN"/>
              </w:rPr>
            </w:pPr>
            <w:r>
              <w:rPr>
                <w:rFonts w:ascii="Arial" w:eastAsia="Calibri" w:hAnsi="Arial" w:cs="Calibri"/>
                <w:b/>
                <w:bCs/>
                <w:sz w:val="20"/>
                <w:lang w:val="pl-PL" w:eastAsia="zh-CN"/>
              </w:rPr>
              <w:t>Klinička praksa IV s izradom završnog rada</w:t>
            </w:r>
          </w:p>
        </w:tc>
        <w:tc>
          <w:tcPr>
            <w:tcW w:w="1134" w:type="dxa"/>
            <w:tcBorders>
              <w:top w:val="single" w:sz="4" w:space="0" w:color="000000"/>
              <w:left w:val="single" w:sz="4" w:space="0" w:color="000000"/>
              <w:bottom w:val="single" w:sz="4" w:space="0" w:color="000000"/>
              <w:right w:val="single" w:sz="4" w:space="0" w:color="000000"/>
            </w:tcBorders>
          </w:tcPr>
          <w:p w14:paraId="47D112CB"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VI</w:t>
            </w:r>
          </w:p>
        </w:tc>
        <w:tc>
          <w:tcPr>
            <w:tcW w:w="1135" w:type="dxa"/>
            <w:tcBorders>
              <w:top w:val="single" w:sz="4" w:space="0" w:color="000000"/>
              <w:left w:val="single" w:sz="4" w:space="0" w:color="000000"/>
              <w:bottom w:val="single" w:sz="4" w:space="0" w:color="000000"/>
              <w:right w:val="single" w:sz="4" w:space="0" w:color="000000"/>
            </w:tcBorders>
          </w:tcPr>
          <w:p w14:paraId="3ACAD295" w14:textId="77777777" w:rsidR="00327FC2" w:rsidRDefault="00257526">
            <w:pPr>
              <w:widowControl w:val="0"/>
              <w:spacing w:before="2" w:after="140" w:line="276" w:lineRule="auto"/>
              <w:jc w:val="center"/>
              <w:rPr>
                <w:rFonts w:ascii="Arial" w:eastAsia="Calibri" w:hAnsi="Arial" w:cs="Calibri"/>
                <w:sz w:val="20"/>
                <w:lang w:val="en-GB" w:eastAsia="zh-CN"/>
              </w:rPr>
            </w:pPr>
            <w:proofErr w:type="spellStart"/>
            <w:r>
              <w:rPr>
                <w:rFonts w:ascii="Arial" w:eastAsia="Calibri" w:hAnsi="Arial" w:cs="Calibri"/>
                <w:sz w:val="20"/>
                <w:lang w:val="en-GB" w:eastAsia="zh-CN"/>
              </w:rPr>
              <w:t>obvezni</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1FD79FE"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443DD346"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12DF01A5"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6" w:type="dxa"/>
            <w:tcBorders>
              <w:top w:val="single" w:sz="4" w:space="0" w:color="000000"/>
              <w:left w:val="single" w:sz="4" w:space="0" w:color="000000"/>
              <w:bottom w:val="single" w:sz="4" w:space="0" w:color="000000"/>
              <w:right w:val="single" w:sz="4" w:space="0" w:color="000000"/>
            </w:tcBorders>
          </w:tcPr>
          <w:p w14:paraId="104EC8EC"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397EBF21"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4E773412"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4E1583A2"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2A67C9AD"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8" w:type="dxa"/>
            <w:tcBorders>
              <w:top w:val="single" w:sz="4" w:space="0" w:color="000000"/>
              <w:left w:val="single" w:sz="4" w:space="0" w:color="000000"/>
              <w:bottom w:val="single" w:sz="4" w:space="0" w:color="000000"/>
              <w:right w:val="single" w:sz="4" w:space="0" w:color="000000"/>
            </w:tcBorders>
          </w:tcPr>
          <w:p w14:paraId="6AB0B3EF"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7" w:type="dxa"/>
            <w:tcBorders>
              <w:top w:val="single" w:sz="4" w:space="0" w:color="000000"/>
              <w:left w:val="single" w:sz="4" w:space="0" w:color="000000"/>
              <w:bottom w:val="single" w:sz="4" w:space="0" w:color="000000"/>
              <w:right w:val="single" w:sz="4" w:space="0" w:color="000000"/>
            </w:tcBorders>
          </w:tcPr>
          <w:p w14:paraId="17F3B99C"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710" w:type="dxa"/>
            <w:tcBorders>
              <w:top w:val="single" w:sz="4" w:space="0" w:color="000000"/>
              <w:left w:val="single" w:sz="4" w:space="0" w:color="000000"/>
              <w:bottom w:val="single" w:sz="4" w:space="0" w:color="000000"/>
              <w:right w:val="single" w:sz="4" w:space="0" w:color="000000"/>
            </w:tcBorders>
          </w:tcPr>
          <w:p w14:paraId="7C244AB8"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709" w:type="dxa"/>
            <w:tcBorders>
              <w:top w:val="single" w:sz="4" w:space="0" w:color="000000"/>
              <w:left w:val="single" w:sz="4" w:space="0" w:color="000000"/>
              <w:bottom w:val="single" w:sz="4" w:space="0" w:color="000000"/>
              <w:right w:val="single" w:sz="4" w:space="0" w:color="000000"/>
            </w:tcBorders>
          </w:tcPr>
          <w:p w14:paraId="175365C3"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8" w:type="dxa"/>
            <w:tcBorders>
              <w:top w:val="single" w:sz="4" w:space="0" w:color="000000"/>
              <w:left w:val="single" w:sz="4" w:space="0" w:color="000000"/>
              <w:bottom w:val="single" w:sz="4" w:space="0" w:color="000000"/>
              <w:right w:val="single" w:sz="4" w:space="0" w:color="000000"/>
            </w:tcBorders>
          </w:tcPr>
          <w:p w14:paraId="7573B97C"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739FCD78"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876" w:type="dxa"/>
            <w:tcBorders>
              <w:top w:val="single" w:sz="4" w:space="0" w:color="000000"/>
              <w:left w:val="single" w:sz="4" w:space="0" w:color="000000"/>
              <w:bottom w:val="single" w:sz="4" w:space="0" w:color="000000"/>
              <w:right w:val="single" w:sz="4" w:space="0" w:color="000000"/>
            </w:tcBorders>
          </w:tcPr>
          <w:p w14:paraId="549A658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r>
      <w:tr w:rsidR="00327FC2" w14:paraId="333BB901" w14:textId="77777777">
        <w:tc>
          <w:tcPr>
            <w:tcW w:w="3402" w:type="dxa"/>
            <w:tcBorders>
              <w:top w:val="single" w:sz="4" w:space="0" w:color="000000"/>
              <w:left w:val="single" w:sz="4" w:space="0" w:color="000000"/>
              <w:bottom w:val="single" w:sz="4" w:space="0" w:color="000000"/>
              <w:right w:val="single" w:sz="4" w:space="0" w:color="000000"/>
            </w:tcBorders>
            <w:shd w:val="clear" w:color="auto" w:fill="E2EFD9"/>
          </w:tcPr>
          <w:p w14:paraId="0B6F5B3A" w14:textId="77777777" w:rsidR="00327FC2" w:rsidRDefault="00257526">
            <w:pPr>
              <w:widowControl w:val="0"/>
              <w:spacing w:before="2" w:after="140" w:line="276" w:lineRule="auto"/>
              <w:jc w:val="center"/>
              <w:rPr>
                <w:rFonts w:ascii="Arial" w:eastAsia="Calibri" w:hAnsi="Arial" w:cs="Calibri"/>
                <w:b/>
                <w:bCs/>
                <w:sz w:val="20"/>
                <w:lang w:val="en-GB" w:eastAsia="zh-CN"/>
              </w:rPr>
            </w:pPr>
            <w:proofErr w:type="spellStart"/>
            <w:r>
              <w:rPr>
                <w:rFonts w:ascii="Arial" w:eastAsia="Calibri" w:hAnsi="Arial" w:cs="Calibri"/>
                <w:b/>
                <w:bCs/>
                <w:sz w:val="20"/>
                <w:lang w:val="en-GB" w:eastAsia="zh-CN"/>
              </w:rPr>
              <w:t>Specijalne</w:t>
            </w:r>
            <w:proofErr w:type="spellEnd"/>
            <w:r>
              <w:rPr>
                <w:rFonts w:ascii="Arial" w:eastAsia="Calibri" w:hAnsi="Arial" w:cs="Calibri"/>
                <w:b/>
                <w:bCs/>
                <w:sz w:val="20"/>
                <w:lang w:val="en-GB" w:eastAsia="zh-CN"/>
              </w:rPr>
              <w:t xml:space="preserve"> </w:t>
            </w:r>
            <w:proofErr w:type="spellStart"/>
            <w:r>
              <w:rPr>
                <w:rFonts w:ascii="Arial" w:eastAsia="Calibri" w:hAnsi="Arial" w:cs="Calibri"/>
                <w:b/>
                <w:bCs/>
                <w:sz w:val="20"/>
                <w:lang w:val="en-GB" w:eastAsia="zh-CN"/>
              </w:rPr>
              <w:t>teme</w:t>
            </w:r>
            <w:proofErr w:type="spellEnd"/>
            <w:r>
              <w:rPr>
                <w:rFonts w:ascii="Arial" w:eastAsia="Calibri" w:hAnsi="Arial" w:cs="Calibri"/>
                <w:b/>
                <w:bCs/>
                <w:sz w:val="20"/>
                <w:lang w:val="en-GB" w:eastAsia="zh-CN"/>
              </w:rPr>
              <w:t xml:space="preserve"> u </w:t>
            </w:r>
            <w:proofErr w:type="spellStart"/>
            <w:r>
              <w:rPr>
                <w:rFonts w:ascii="Arial" w:eastAsia="Calibri" w:hAnsi="Arial" w:cs="Calibri"/>
                <w:b/>
                <w:bCs/>
                <w:sz w:val="20"/>
                <w:lang w:val="en-GB" w:eastAsia="zh-CN"/>
              </w:rPr>
              <w:t>fizioterapiji</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4A0B641C"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VI</w:t>
            </w:r>
          </w:p>
        </w:tc>
        <w:tc>
          <w:tcPr>
            <w:tcW w:w="1135" w:type="dxa"/>
            <w:tcBorders>
              <w:top w:val="single" w:sz="4" w:space="0" w:color="000000"/>
              <w:left w:val="single" w:sz="4" w:space="0" w:color="000000"/>
              <w:bottom w:val="single" w:sz="4" w:space="0" w:color="000000"/>
              <w:right w:val="single" w:sz="4" w:space="0" w:color="000000"/>
            </w:tcBorders>
          </w:tcPr>
          <w:p w14:paraId="320C6E2C" w14:textId="77777777" w:rsidR="00327FC2" w:rsidRDefault="00257526">
            <w:pPr>
              <w:widowControl w:val="0"/>
              <w:spacing w:before="2" w:after="140" w:line="276" w:lineRule="auto"/>
              <w:jc w:val="center"/>
              <w:rPr>
                <w:rFonts w:ascii="Arial" w:eastAsia="Calibri" w:hAnsi="Arial" w:cs="Calibri"/>
                <w:sz w:val="20"/>
                <w:lang w:val="en-GB" w:eastAsia="zh-CN"/>
              </w:rPr>
            </w:pPr>
            <w:proofErr w:type="spellStart"/>
            <w:r>
              <w:rPr>
                <w:rFonts w:ascii="Arial" w:eastAsia="Calibri" w:hAnsi="Arial" w:cs="Calibri"/>
                <w:sz w:val="20"/>
                <w:lang w:val="en-GB" w:eastAsia="zh-CN"/>
              </w:rPr>
              <w:t>obvezni</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1EB6C52"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5FA75390"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313DA9FC"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6" w:type="dxa"/>
            <w:tcBorders>
              <w:top w:val="single" w:sz="4" w:space="0" w:color="000000"/>
              <w:left w:val="single" w:sz="4" w:space="0" w:color="000000"/>
              <w:bottom w:val="single" w:sz="4" w:space="0" w:color="000000"/>
              <w:right w:val="single" w:sz="4" w:space="0" w:color="000000"/>
            </w:tcBorders>
          </w:tcPr>
          <w:p w14:paraId="25AEE6E4"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41DC7119"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40EBB5BB"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2DA7A51F"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1376561B"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8" w:type="dxa"/>
            <w:tcBorders>
              <w:top w:val="single" w:sz="4" w:space="0" w:color="000000"/>
              <w:left w:val="single" w:sz="4" w:space="0" w:color="000000"/>
              <w:bottom w:val="single" w:sz="4" w:space="0" w:color="000000"/>
              <w:right w:val="single" w:sz="4" w:space="0" w:color="000000"/>
            </w:tcBorders>
          </w:tcPr>
          <w:p w14:paraId="3DD1F3FE"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7" w:type="dxa"/>
            <w:tcBorders>
              <w:top w:val="single" w:sz="4" w:space="0" w:color="000000"/>
              <w:left w:val="single" w:sz="4" w:space="0" w:color="000000"/>
              <w:bottom w:val="single" w:sz="4" w:space="0" w:color="000000"/>
              <w:right w:val="single" w:sz="4" w:space="0" w:color="000000"/>
            </w:tcBorders>
          </w:tcPr>
          <w:p w14:paraId="3A8A3B3A"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10" w:type="dxa"/>
            <w:tcBorders>
              <w:top w:val="single" w:sz="4" w:space="0" w:color="000000"/>
              <w:left w:val="single" w:sz="4" w:space="0" w:color="000000"/>
              <w:bottom w:val="single" w:sz="4" w:space="0" w:color="000000"/>
              <w:right w:val="single" w:sz="4" w:space="0" w:color="000000"/>
            </w:tcBorders>
          </w:tcPr>
          <w:p w14:paraId="640F05BF"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2F5C5CE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8" w:type="dxa"/>
            <w:tcBorders>
              <w:top w:val="single" w:sz="4" w:space="0" w:color="000000"/>
              <w:left w:val="single" w:sz="4" w:space="0" w:color="000000"/>
              <w:bottom w:val="single" w:sz="4" w:space="0" w:color="000000"/>
              <w:right w:val="single" w:sz="4" w:space="0" w:color="000000"/>
            </w:tcBorders>
          </w:tcPr>
          <w:p w14:paraId="0564248B"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6DDAA52F"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876" w:type="dxa"/>
            <w:tcBorders>
              <w:top w:val="single" w:sz="4" w:space="0" w:color="000000"/>
              <w:left w:val="single" w:sz="4" w:space="0" w:color="000000"/>
              <w:bottom w:val="single" w:sz="4" w:space="0" w:color="000000"/>
              <w:right w:val="single" w:sz="4" w:space="0" w:color="000000"/>
            </w:tcBorders>
          </w:tcPr>
          <w:p w14:paraId="78000138" w14:textId="77777777" w:rsidR="00327FC2" w:rsidRDefault="00327FC2">
            <w:pPr>
              <w:widowControl w:val="0"/>
              <w:spacing w:before="2" w:after="140" w:line="276" w:lineRule="auto"/>
              <w:jc w:val="center"/>
              <w:rPr>
                <w:rFonts w:ascii="Arial" w:eastAsia="Calibri" w:hAnsi="Arial" w:cs="Calibri"/>
                <w:b/>
                <w:bCs/>
                <w:sz w:val="20"/>
                <w:lang w:val="en-GB" w:eastAsia="zh-CN"/>
              </w:rPr>
            </w:pPr>
          </w:p>
        </w:tc>
      </w:tr>
      <w:tr w:rsidR="00327FC2" w14:paraId="5AF337F0" w14:textId="77777777">
        <w:tc>
          <w:tcPr>
            <w:tcW w:w="3402" w:type="dxa"/>
            <w:tcBorders>
              <w:top w:val="single" w:sz="4" w:space="0" w:color="000000"/>
              <w:left w:val="single" w:sz="4" w:space="0" w:color="000000"/>
              <w:bottom w:val="single" w:sz="4" w:space="0" w:color="000000"/>
              <w:right w:val="single" w:sz="4" w:space="0" w:color="000000"/>
            </w:tcBorders>
            <w:shd w:val="clear" w:color="auto" w:fill="E2EFD9"/>
          </w:tcPr>
          <w:p w14:paraId="1535385A" w14:textId="77777777" w:rsidR="00327FC2" w:rsidRDefault="00257526">
            <w:pPr>
              <w:widowControl w:val="0"/>
              <w:spacing w:before="2" w:after="140" w:line="276" w:lineRule="auto"/>
              <w:jc w:val="center"/>
              <w:rPr>
                <w:rFonts w:ascii="Arial" w:eastAsia="Calibri" w:hAnsi="Arial" w:cs="Calibri"/>
                <w:b/>
                <w:bCs/>
                <w:sz w:val="20"/>
                <w:lang w:val="en-GB" w:eastAsia="zh-CN"/>
              </w:rPr>
            </w:pPr>
            <w:proofErr w:type="spellStart"/>
            <w:r>
              <w:rPr>
                <w:rFonts w:ascii="Arial" w:eastAsia="Calibri" w:hAnsi="Arial" w:cs="Calibri"/>
                <w:b/>
                <w:bCs/>
                <w:sz w:val="20"/>
                <w:lang w:val="en-GB" w:eastAsia="zh-CN"/>
              </w:rPr>
              <w:t>Osnove</w:t>
            </w:r>
            <w:proofErr w:type="spellEnd"/>
            <w:r>
              <w:rPr>
                <w:rFonts w:ascii="Arial" w:eastAsia="Calibri" w:hAnsi="Arial" w:cs="Calibri"/>
                <w:b/>
                <w:bCs/>
                <w:sz w:val="20"/>
                <w:lang w:val="en-GB" w:eastAsia="zh-CN"/>
              </w:rPr>
              <w:t xml:space="preserve"> </w:t>
            </w:r>
            <w:proofErr w:type="spellStart"/>
            <w:r>
              <w:rPr>
                <w:rFonts w:ascii="Arial" w:eastAsia="Calibri" w:hAnsi="Arial" w:cs="Calibri"/>
                <w:b/>
                <w:bCs/>
                <w:sz w:val="20"/>
                <w:lang w:val="en-GB" w:eastAsia="zh-CN"/>
              </w:rPr>
              <w:t>fizioterapije</w:t>
            </w:r>
            <w:proofErr w:type="spellEnd"/>
            <w:r>
              <w:rPr>
                <w:rFonts w:ascii="Arial" w:eastAsia="Calibri" w:hAnsi="Arial" w:cs="Calibri"/>
                <w:b/>
                <w:bCs/>
                <w:sz w:val="20"/>
                <w:lang w:val="en-GB" w:eastAsia="zh-CN"/>
              </w:rPr>
              <w:t xml:space="preserve"> u </w:t>
            </w:r>
            <w:proofErr w:type="spellStart"/>
            <w:r>
              <w:rPr>
                <w:rFonts w:ascii="Arial" w:eastAsia="Calibri" w:hAnsi="Arial" w:cs="Calibri"/>
                <w:b/>
                <w:bCs/>
                <w:sz w:val="20"/>
                <w:lang w:val="en-GB" w:eastAsia="zh-CN"/>
              </w:rPr>
              <w:t>veterini</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35BF9822"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VI</w:t>
            </w:r>
          </w:p>
        </w:tc>
        <w:tc>
          <w:tcPr>
            <w:tcW w:w="1135" w:type="dxa"/>
            <w:tcBorders>
              <w:top w:val="single" w:sz="4" w:space="0" w:color="000000"/>
              <w:left w:val="single" w:sz="4" w:space="0" w:color="000000"/>
              <w:bottom w:val="single" w:sz="4" w:space="0" w:color="000000"/>
              <w:right w:val="single" w:sz="4" w:space="0" w:color="000000"/>
            </w:tcBorders>
          </w:tcPr>
          <w:p w14:paraId="123C161D" w14:textId="77777777" w:rsidR="00327FC2" w:rsidRDefault="00257526">
            <w:pPr>
              <w:widowControl w:val="0"/>
              <w:spacing w:before="2" w:after="140" w:line="276" w:lineRule="auto"/>
              <w:jc w:val="center"/>
              <w:rPr>
                <w:rFonts w:ascii="Arial" w:eastAsia="Calibri" w:hAnsi="Arial" w:cs="Calibri"/>
                <w:sz w:val="20"/>
                <w:lang w:val="en-GB" w:eastAsia="zh-CN"/>
              </w:rPr>
            </w:pPr>
            <w:proofErr w:type="spellStart"/>
            <w:r>
              <w:rPr>
                <w:rFonts w:ascii="Arial" w:eastAsia="Calibri" w:hAnsi="Arial" w:cs="Calibri"/>
                <w:sz w:val="20"/>
                <w:lang w:val="en-GB" w:eastAsia="zh-CN"/>
              </w:rPr>
              <w:t>izborni</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6290E22"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100FFFA7"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50CF6037"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6" w:type="dxa"/>
            <w:tcBorders>
              <w:top w:val="single" w:sz="4" w:space="0" w:color="000000"/>
              <w:left w:val="single" w:sz="4" w:space="0" w:color="000000"/>
              <w:bottom w:val="single" w:sz="4" w:space="0" w:color="000000"/>
              <w:right w:val="single" w:sz="4" w:space="0" w:color="000000"/>
            </w:tcBorders>
          </w:tcPr>
          <w:p w14:paraId="3EAB00D0"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414AF571"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73B6CDA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46FBBB09"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4243136C"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8" w:type="dxa"/>
            <w:tcBorders>
              <w:top w:val="single" w:sz="4" w:space="0" w:color="000000"/>
              <w:left w:val="single" w:sz="4" w:space="0" w:color="000000"/>
              <w:bottom w:val="single" w:sz="4" w:space="0" w:color="000000"/>
              <w:right w:val="single" w:sz="4" w:space="0" w:color="000000"/>
            </w:tcBorders>
          </w:tcPr>
          <w:p w14:paraId="224CF73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7" w:type="dxa"/>
            <w:tcBorders>
              <w:top w:val="single" w:sz="4" w:space="0" w:color="000000"/>
              <w:left w:val="single" w:sz="4" w:space="0" w:color="000000"/>
              <w:bottom w:val="single" w:sz="4" w:space="0" w:color="000000"/>
              <w:right w:val="single" w:sz="4" w:space="0" w:color="000000"/>
            </w:tcBorders>
          </w:tcPr>
          <w:p w14:paraId="7DB3EE49"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10" w:type="dxa"/>
            <w:tcBorders>
              <w:top w:val="single" w:sz="4" w:space="0" w:color="000000"/>
              <w:left w:val="single" w:sz="4" w:space="0" w:color="000000"/>
              <w:bottom w:val="single" w:sz="4" w:space="0" w:color="000000"/>
              <w:right w:val="single" w:sz="4" w:space="0" w:color="000000"/>
            </w:tcBorders>
          </w:tcPr>
          <w:p w14:paraId="7AC95E67"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1A37873D"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8" w:type="dxa"/>
            <w:tcBorders>
              <w:top w:val="single" w:sz="4" w:space="0" w:color="000000"/>
              <w:left w:val="single" w:sz="4" w:space="0" w:color="000000"/>
              <w:bottom w:val="single" w:sz="4" w:space="0" w:color="000000"/>
              <w:right w:val="single" w:sz="4" w:space="0" w:color="000000"/>
            </w:tcBorders>
          </w:tcPr>
          <w:p w14:paraId="5F4BDF56"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7CC3DE93"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876" w:type="dxa"/>
            <w:tcBorders>
              <w:top w:val="single" w:sz="4" w:space="0" w:color="000000"/>
              <w:left w:val="single" w:sz="4" w:space="0" w:color="000000"/>
              <w:bottom w:val="single" w:sz="4" w:space="0" w:color="000000"/>
              <w:right w:val="single" w:sz="4" w:space="0" w:color="000000"/>
            </w:tcBorders>
          </w:tcPr>
          <w:p w14:paraId="013EA2AB" w14:textId="77777777" w:rsidR="00327FC2" w:rsidRDefault="00327FC2">
            <w:pPr>
              <w:widowControl w:val="0"/>
              <w:spacing w:before="2" w:after="140" w:line="276" w:lineRule="auto"/>
              <w:jc w:val="center"/>
              <w:rPr>
                <w:rFonts w:ascii="Arial" w:eastAsia="Calibri" w:hAnsi="Arial" w:cs="Calibri"/>
                <w:b/>
                <w:bCs/>
                <w:sz w:val="20"/>
                <w:lang w:val="en-GB" w:eastAsia="zh-CN"/>
              </w:rPr>
            </w:pPr>
          </w:p>
        </w:tc>
      </w:tr>
      <w:tr w:rsidR="00327FC2" w14:paraId="467EE94C" w14:textId="77777777">
        <w:tc>
          <w:tcPr>
            <w:tcW w:w="3402" w:type="dxa"/>
            <w:tcBorders>
              <w:top w:val="single" w:sz="4" w:space="0" w:color="000000"/>
              <w:left w:val="single" w:sz="4" w:space="0" w:color="000000"/>
              <w:bottom w:val="single" w:sz="4" w:space="0" w:color="000000"/>
              <w:right w:val="single" w:sz="4" w:space="0" w:color="000000"/>
            </w:tcBorders>
            <w:shd w:val="clear" w:color="auto" w:fill="E2EFD9"/>
          </w:tcPr>
          <w:p w14:paraId="3FB5C669" w14:textId="77777777" w:rsidR="00327FC2" w:rsidRDefault="00257526">
            <w:pPr>
              <w:widowControl w:val="0"/>
              <w:spacing w:before="2" w:after="140" w:line="276" w:lineRule="auto"/>
              <w:jc w:val="center"/>
              <w:rPr>
                <w:rFonts w:ascii="Arial" w:eastAsia="Calibri" w:hAnsi="Arial" w:cs="Calibri"/>
                <w:b/>
                <w:bCs/>
                <w:sz w:val="20"/>
                <w:lang w:val="en-GB" w:eastAsia="zh-CN"/>
              </w:rPr>
            </w:pPr>
            <w:proofErr w:type="spellStart"/>
            <w:r>
              <w:rPr>
                <w:rFonts w:ascii="Arial" w:eastAsia="Calibri" w:hAnsi="Arial" w:cs="Calibri"/>
                <w:b/>
                <w:bCs/>
                <w:sz w:val="20"/>
                <w:lang w:val="en-GB" w:eastAsia="zh-CN"/>
              </w:rPr>
              <w:t>Praktična</w:t>
            </w:r>
            <w:proofErr w:type="spellEnd"/>
            <w:r>
              <w:rPr>
                <w:rFonts w:ascii="Arial" w:eastAsia="Calibri" w:hAnsi="Arial" w:cs="Calibri"/>
                <w:b/>
                <w:bCs/>
                <w:sz w:val="20"/>
                <w:lang w:val="en-GB" w:eastAsia="zh-CN"/>
              </w:rPr>
              <w:t xml:space="preserve"> </w:t>
            </w:r>
            <w:proofErr w:type="spellStart"/>
            <w:r>
              <w:rPr>
                <w:rFonts w:ascii="Arial" w:eastAsia="Calibri" w:hAnsi="Arial" w:cs="Calibri"/>
                <w:b/>
                <w:bCs/>
                <w:sz w:val="20"/>
                <w:lang w:val="en-GB" w:eastAsia="zh-CN"/>
              </w:rPr>
              <w:t>kirurugija</w:t>
            </w:r>
            <w:proofErr w:type="spellEnd"/>
            <w:r>
              <w:rPr>
                <w:rFonts w:ascii="Arial" w:eastAsia="Calibri" w:hAnsi="Arial" w:cs="Calibri"/>
                <w:b/>
                <w:bCs/>
                <w:sz w:val="20"/>
                <w:lang w:val="en-GB" w:eastAsia="zh-CN"/>
              </w:rPr>
              <w:t xml:space="preserve"> za </w:t>
            </w:r>
            <w:proofErr w:type="spellStart"/>
            <w:r>
              <w:rPr>
                <w:rFonts w:ascii="Arial" w:eastAsia="Calibri" w:hAnsi="Arial" w:cs="Calibri"/>
                <w:b/>
                <w:bCs/>
                <w:sz w:val="20"/>
                <w:lang w:val="en-GB" w:eastAsia="zh-CN"/>
              </w:rPr>
              <w:t>fizioterapeute</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3B896F61"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VI</w:t>
            </w:r>
          </w:p>
        </w:tc>
        <w:tc>
          <w:tcPr>
            <w:tcW w:w="1135" w:type="dxa"/>
            <w:tcBorders>
              <w:top w:val="single" w:sz="4" w:space="0" w:color="000000"/>
              <w:left w:val="single" w:sz="4" w:space="0" w:color="000000"/>
              <w:bottom w:val="single" w:sz="4" w:space="0" w:color="000000"/>
              <w:right w:val="single" w:sz="4" w:space="0" w:color="000000"/>
            </w:tcBorders>
          </w:tcPr>
          <w:p w14:paraId="2282AFC9" w14:textId="77777777" w:rsidR="00327FC2" w:rsidRDefault="00257526">
            <w:pPr>
              <w:widowControl w:val="0"/>
              <w:spacing w:before="2" w:after="140" w:line="276" w:lineRule="auto"/>
              <w:jc w:val="center"/>
              <w:rPr>
                <w:rFonts w:ascii="Arial" w:eastAsia="Calibri" w:hAnsi="Arial" w:cs="Calibri"/>
                <w:sz w:val="20"/>
                <w:lang w:val="en-GB" w:eastAsia="zh-CN"/>
              </w:rPr>
            </w:pPr>
            <w:proofErr w:type="spellStart"/>
            <w:r>
              <w:rPr>
                <w:rFonts w:ascii="Arial" w:eastAsia="Calibri" w:hAnsi="Arial" w:cs="Calibri"/>
                <w:sz w:val="20"/>
                <w:lang w:val="en-GB" w:eastAsia="zh-CN"/>
              </w:rPr>
              <w:t>izborni</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A9E79CE"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7CB387C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0E6C18F6"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6" w:type="dxa"/>
            <w:tcBorders>
              <w:top w:val="single" w:sz="4" w:space="0" w:color="000000"/>
              <w:left w:val="single" w:sz="4" w:space="0" w:color="000000"/>
              <w:bottom w:val="single" w:sz="4" w:space="0" w:color="000000"/>
              <w:right w:val="single" w:sz="4" w:space="0" w:color="000000"/>
            </w:tcBorders>
          </w:tcPr>
          <w:p w14:paraId="64065607"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621F4161"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641C0339"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21B48B8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2658BFFD"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8" w:type="dxa"/>
            <w:tcBorders>
              <w:top w:val="single" w:sz="4" w:space="0" w:color="000000"/>
              <w:left w:val="single" w:sz="4" w:space="0" w:color="000000"/>
              <w:bottom w:val="single" w:sz="4" w:space="0" w:color="000000"/>
              <w:right w:val="single" w:sz="4" w:space="0" w:color="000000"/>
            </w:tcBorders>
          </w:tcPr>
          <w:p w14:paraId="35CA048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7" w:type="dxa"/>
            <w:tcBorders>
              <w:top w:val="single" w:sz="4" w:space="0" w:color="000000"/>
              <w:left w:val="single" w:sz="4" w:space="0" w:color="000000"/>
              <w:bottom w:val="single" w:sz="4" w:space="0" w:color="000000"/>
              <w:right w:val="single" w:sz="4" w:space="0" w:color="000000"/>
            </w:tcBorders>
          </w:tcPr>
          <w:p w14:paraId="221BC087"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10" w:type="dxa"/>
            <w:tcBorders>
              <w:top w:val="single" w:sz="4" w:space="0" w:color="000000"/>
              <w:left w:val="single" w:sz="4" w:space="0" w:color="000000"/>
              <w:bottom w:val="single" w:sz="4" w:space="0" w:color="000000"/>
              <w:right w:val="single" w:sz="4" w:space="0" w:color="000000"/>
            </w:tcBorders>
          </w:tcPr>
          <w:p w14:paraId="1DB5B198"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5E6AD0AF"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8" w:type="dxa"/>
            <w:tcBorders>
              <w:top w:val="single" w:sz="4" w:space="0" w:color="000000"/>
              <w:left w:val="single" w:sz="4" w:space="0" w:color="000000"/>
              <w:bottom w:val="single" w:sz="4" w:space="0" w:color="000000"/>
              <w:right w:val="single" w:sz="4" w:space="0" w:color="000000"/>
            </w:tcBorders>
          </w:tcPr>
          <w:p w14:paraId="42D4B9D1"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75E9648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876" w:type="dxa"/>
            <w:tcBorders>
              <w:top w:val="single" w:sz="4" w:space="0" w:color="000000"/>
              <w:left w:val="single" w:sz="4" w:space="0" w:color="000000"/>
              <w:bottom w:val="single" w:sz="4" w:space="0" w:color="000000"/>
              <w:right w:val="single" w:sz="4" w:space="0" w:color="000000"/>
            </w:tcBorders>
          </w:tcPr>
          <w:p w14:paraId="15C1CA69"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r>
      <w:tr w:rsidR="00327FC2" w14:paraId="2654C879" w14:textId="77777777">
        <w:tc>
          <w:tcPr>
            <w:tcW w:w="3402" w:type="dxa"/>
            <w:tcBorders>
              <w:top w:val="single" w:sz="4" w:space="0" w:color="000000"/>
              <w:left w:val="single" w:sz="4" w:space="0" w:color="000000"/>
              <w:bottom w:val="single" w:sz="4" w:space="0" w:color="000000"/>
              <w:right w:val="single" w:sz="4" w:space="0" w:color="000000"/>
            </w:tcBorders>
            <w:shd w:val="clear" w:color="auto" w:fill="E2EFD9"/>
          </w:tcPr>
          <w:p w14:paraId="0DC8E992" w14:textId="77777777" w:rsidR="00327FC2" w:rsidRDefault="00257526">
            <w:pPr>
              <w:widowControl w:val="0"/>
              <w:spacing w:before="2" w:after="140" w:line="276" w:lineRule="auto"/>
              <w:jc w:val="center"/>
              <w:rPr>
                <w:rFonts w:ascii="Arial" w:eastAsia="Calibri" w:hAnsi="Arial" w:cs="Calibri"/>
                <w:b/>
                <w:bCs/>
                <w:sz w:val="20"/>
                <w:lang w:val="pl-PL" w:eastAsia="zh-CN"/>
              </w:rPr>
            </w:pPr>
            <w:r>
              <w:rPr>
                <w:rFonts w:ascii="Arial" w:eastAsia="Calibri" w:hAnsi="Arial" w:cs="Calibri"/>
                <w:b/>
                <w:bCs/>
                <w:sz w:val="20"/>
                <w:lang w:val="pl-PL" w:eastAsia="zh-CN"/>
              </w:rPr>
              <w:t>Specijalne teme u fizioterapiji II</w:t>
            </w:r>
          </w:p>
        </w:tc>
        <w:tc>
          <w:tcPr>
            <w:tcW w:w="1134" w:type="dxa"/>
            <w:tcBorders>
              <w:top w:val="single" w:sz="4" w:space="0" w:color="000000"/>
              <w:left w:val="single" w:sz="4" w:space="0" w:color="000000"/>
              <w:bottom w:val="single" w:sz="4" w:space="0" w:color="000000"/>
              <w:right w:val="single" w:sz="4" w:space="0" w:color="000000"/>
            </w:tcBorders>
          </w:tcPr>
          <w:p w14:paraId="6FB53B29"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VI</w:t>
            </w:r>
          </w:p>
        </w:tc>
        <w:tc>
          <w:tcPr>
            <w:tcW w:w="1135" w:type="dxa"/>
            <w:tcBorders>
              <w:top w:val="single" w:sz="4" w:space="0" w:color="000000"/>
              <w:left w:val="single" w:sz="4" w:space="0" w:color="000000"/>
              <w:bottom w:val="single" w:sz="4" w:space="0" w:color="000000"/>
              <w:right w:val="single" w:sz="4" w:space="0" w:color="000000"/>
            </w:tcBorders>
          </w:tcPr>
          <w:p w14:paraId="16AB8BC8" w14:textId="77777777" w:rsidR="00327FC2" w:rsidRDefault="00257526">
            <w:pPr>
              <w:widowControl w:val="0"/>
              <w:spacing w:before="2" w:after="140" w:line="276" w:lineRule="auto"/>
              <w:jc w:val="center"/>
              <w:rPr>
                <w:rFonts w:ascii="Arial" w:eastAsia="Calibri" w:hAnsi="Arial" w:cs="Calibri"/>
                <w:sz w:val="20"/>
                <w:lang w:val="en-GB" w:eastAsia="zh-CN"/>
              </w:rPr>
            </w:pPr>
            <w:proofErr w:type="spellStart"/>
            <w:r>
              <w:rPr>
                <w:rFonts w:ascii="Arial" w:eastAsia="Calibri" w:hAnsi="Arial" w:cs="Calibri"/>
                <w:sz w:val="20"/>
                <w:lang w:val="en-GB" w:eastAsia="zh-CN"/>
              </w:rPr>
              <w:t>izborni</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E1E431C"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7A015FA3"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21BEE195"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6" w:type="dxa"/>
            <w:tcBorders>
              <w:top w:val="single" w:sz="4" w:space="0" w:color="000000"/>
              <w:left w:val="single" w:sz="4" w:space="0" w:color="000000"/>
              <w:bottom w:val="single" w:sz="4" w:space="0" w:color="000000"/>
              <w:right w:val="single" w:sz="4" w:space="0" w:color="000000"/>
            </w:tcBorders>
          </w:tcPr>
          <w:p w14:paraId="32E0E43A"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78A04967"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382CE76F"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2DB76045"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6EF513D3"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8" w:type="dxa"/>
            <w:tcBorders>
              <w:top w:val="single" w:sz="4" w:space="0" w:color="000000"/>
              <w:left w:val="single" w:sz="4" w:space="0" w:color="000000"/>
              <w:bottom w:val="single" w:sz="4" w:space="0" w:color="000000"/>
              <w:right w:val="single" w:sz="4" w:space="0" w:color="000000"/>
            </w:tcBorders>
          </w:tcPr>
          <w:p w14:paraId="4B0680E9"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7" w:type="dxa"/>
            <w:tcBorders>
              <w:top w:val="single" w:sz="4" w:space="0" w:color="000000"/>
              <w:left w:val="single" w:sz="4" w:space="0" w:color="000000"/>
              <w:bottom w:val="single" w:sz="4" w:space="0" w:color="000000"/>
              <w:right w:val="single" w:sz="4" w:space="0" w:color="000000"/>
            </w:tcBorders>
          </w:tcPr>
          <w:p w14:paraId="538C3CD7"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10" w:type="dxa"/>
            <w:tcBorders>
              <w:top w:val="single" w:sz="4" w:space="0" w:color="000000"/>
              <w:left w:val="single" w:sz="4" w:space="0" w:color="000000"/>
              <w:bottom w:val="single" w:sz="4" w:space="0" w:color="000000"/>
              <w:right w:val="single" w:sz="4" w:space="0" w:color="000000"/>
            </w:tcBorders>
          </w:tcPr>
          <w:p w14:paraId="4606E7E9"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11FBAD64"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708" w:type="dxa"/>
            <w:tcBorders>
              <w:top w:val="single" w:sz="4" w:space="0" w:color="000000"/>
              <w:left w:val="single" w:sz="4" w:space="0" w:color="000000"/>
              <w:bottom w:val="single" w:sz="4" w:space="0" w:color="000000"/>
              <w:right w:val="single" w:sz="4" w:space="0" w:color="000000"/>
            </w:tcBorders>
          </w:tcPr>
          <w:p w14:paraId="7F377D56"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0ED04C4C"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876" w:type="dxa"/>
            <w:tcBorders>
              <w:top w:val="single" w:sz="4" w:space="0" w:color="000000"/>
              <w:left w:val="single" w:sz="4" w:space="0" w:color="000000"/>
              <w:bottom w:val="single" w:sz="4" w:space="0" w:color="000000"/>
              <w:right w:val="single" w:sz="4" w:space="0" w:color="000000"/>
            </w:tcBorders>
          </w:tcPr>
          <w:p w14:paraId="680BC36B"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r>
      <w:tr w:rsidR="00327FC2" w14:paraId="2049CF1C" w14:textId="77777777">
        <w:tc>
          <w:tcPr>
            <w:tcW w:w="3402" w:type="dxa"/>
            <w:tcBorders>
              <w:top w:val="single" w:sz="4" w:space="0" w:color="000000"/>
              <w:left w:val="single" w:sz="4" w:space="0" w:color="000000"/>
              <w:bottom w:val="single" w:sz="4" w:space="0" w:color="000000"/>
              <w:right w:val="single" w:sz="4" w:space="0" w:color="000000"/>
            </w:tcBorders>
            <w:shd w:val="clear" w:color="auto" w:fill="E2EFD9"/>
          </w:tcPr>
          <w:p w14:paraId="1D9B9350"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Sport </w:t>
            </w:r>
            <w:proofErr w:type="spellStart"/>
            <w:r>
              <w:rPr>
                <w:rFonts w:ascii="Arial" w:eastAsia="Calibri" w:hAnsi="Arial" w:cs="Calibri"/>
                <w:b/>
                <w:bCs/>
                <w:sz w:val="20"/>
                <w:lang w:val="en-GB" w:eastAsia="zh-CN"/>
              </w:rPr>
              <w:t>osoba</w:t>
            </w:r>
            <w:proofErr w:type="spellEnd"/>
            <w:r>
              <w:rPr>
                <w:rFonts w:ascii="Arial" w:eastAsia="Calibri" w:hAnsi="Arial" w:cs="Calibri"/>
                <w:b/>
                <w:bCs/>
                <w:sz w:val="20"/>
                <w:lang w:val="en-GB" w:eastAsia="zh-CN"/>
              </w:rPr>
              <w:t xml:space="preserve"> s </w:t>
            </w:r>
            <w:proofErr w:type="spellStart"/>
            <w:r>
              <w:rPr>
                <w:rFonts w:ascii="Arial" w:eastAsia="Calibri" w:hAnsi="Arial" w:cs="Calibri"/>
                <w:b/>
                <w:bCs/>
                <w:sz w:val="20"/>
                <w:lang w:val="en-GB" w:eastAsia="zh-CN"/>
              </w:rPr>
              <w:t>invaliditetom</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746F373B"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VI</w:t>
            </w:r>
          </w:p>
        </w:tc>
        <w:tc>
          <w:tcPr>
            <w:tcW w:w="1135" w:type="dxa"/>
            <w:tcBorders>
              <w:top w:val="single" w:sz="4" w:space="0" w:color="000000"/>
              <w:left w:val="single" w:sz="4" w:space="0" w:color="000000"/>
              <w:bottom w:val="single" w:sz="4" w:space="0" w:color="000000"/>
              <w:right w:val="single" w:sz="4" w:space="0" w:color="000000"/>
            </w:tcBorders>
          </w:tcPr>
          <w:p w14:paraId="69A6C419" w14:textId="77777777" w:rsidR="00327FC2" w:rsidRDefault="00257526">
            <w:pPr>
              <w:widowControl w:val="0"/>
              <w:spacing w:before="2" w:after="140" w:line="276" w:lineRule="auto"/>
              <w:jc w:val="center"/>
              <w:rPr>
                <w:rFonts w:ascii="Arial" w:eastAsia="Calibri" w:hAnsi="Arial" w:cs="Calibri"/>
                <w:sz w:val="20"/>
                <w:lang w:val="en-GB" w:eastAsia="zh-CN"/>
              </w:rPr>
            </w:pPr>
            <w:proofErr w:type="spellStart"/>
            <w:r>
              <w:rPr>
                <w:rFonts w:ascii="Arial" w:eastAsia="Calibri" w:hAnsi="Arial" w:cs="Calibri"/>
                <w:sz w:val="20"/>
                <w:lang w:val="en-GB" w:eastAsia="zh-CN"/>
              </w:rPr>
              <w:t>izborni</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DBDE20D"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3895E6F0"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69C95356"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6" w:type="dxa"/>
            <w:tcBorders>
              <w:top w:val="single" w:sz="4" w:space="0" w:color="000000"/>
              <w:left w:val="single" w:sz="4" w:space="0" w:color="000000"/>
              <w:bottom w:val="single" w:sz="4" w:space="0" w:color="000000"/>
              <w:right w:val="single" w:sz="4" w:space="0" w:color="000000"/>
            </w:tcBorders>
          </w:tcPr>
          <w:p w14:paraId="6B8EF563"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6668CD6D"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5D9DAF2E"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055656B9"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5C49B6F8"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8" w:type="dxa"/>
            <w:tcBorders>
              <w:top w:val="single" w:sz="4" w:space="0" w:color="000000"/>
              <w:left w:val="single" w:sz="4" w:space="0" w:color="000000"/>
              <w:bottom w:val="single" w:sz="4" w:space="0" w:color="000000"/>
              <w:right w:val="single" w:sz="4" w:space="0" w:color="000000"/>
            </w:tcBorders>
          </w:tcPr>
          <w:p w14:paraId="12FD380A"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707" w:type="dxa"/>
            <w:tcBorders>
              <w:top w:val="single" w:sz="4" w:space="0" w:color="000000"/>
              <w:left w:val="single" w:sz="4" w:space="0" w:color="000000"/>
              <w:bottom w:val="single" w:sz="4" w:space="0" w:color="000000"/>
              <w:right w:val="single" w:sz="4" w:space="0" w:color="000000"/>
            </w:tcBorders>
          </w:tcPr>
          <w:p w14:paraId="175B9959"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10" w:type="dxa"/>
            <w:tcBorders>
              <w:top w:val="single" w:sz="4" w:space="0" w:color="000000"/>
              <w:left w:val="single" w:sz="4" w:space="0" w:color="000000"/>
              <w:bottom w:val="single" w:sz="4" w:space="0" w:color="000000"/>
              <w:right w:val="single" w:sz="4" w:space="0" w:color="000000"/>
            </w:tcBorders>
          </w:tcPr>
          <w:p w14:paraId="3016AA46"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708F0915"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708" w:type="dxa"/>
            <w:tcBorders>
              <w:top w:val="single" w:sz="4" w:space="0" w:color="000000"/>
              <w:left w:val="single" w:sz="4" w:space="0" w:color="000000"/>
              <w:bottom w:val="single" w:sz="4" w:space="0" w:color="000000"/>
              <w:right w:val="single" w:sz="4" w:space="0" w:color="000000"/>
            </w:tcBorders>
          </w:tcPr>
          <w:p w14:paraId="3A5C59AC"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03E8FCD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876" w:type="dxa"/>
            <w:tcBorders>
              <w:top w:val="single" w:sz="4" w:space="0" w:color="000000"/>
              <w:left w:val="single" w:sz="4" w:space="0" w:color="000000"/>
              <w:bottom w:val="single" w:sz="4" w:space="0" w:color="000000"/>
              <w:right w:val="single" w:sz="4" w:space="0" w:color="000000"/>
            </w:tcBorders>
          </w:tcPr>
          <w:p w14:paraId="1C37B5E5" w14:textId="77777777" w:rsidR="00327FC2" w:rsidRDefault="00327FC2">
            <w:pPr>
              <w:widowControl w:val="0"/>
              <w:spacing w:before="2" w:after="140" w:line="276" w:lineRule="auto"/>
              <w:jc w:val="center"/>
              <w:rPr>
                <w:rFonts w:ascii="Arial" w:eastAsia="Calibri" w:hAnsi="Arial" w:cs="Calibri"/>
                <w:b/>
                <w:bCs/>
                <w:sz w:val="20"/>
                <w:lang w:val="en-GB" w:eastAsia="zh-CN"/>
              </w:rPr>
            </w:pPr>
          </w:p>
        </w:tc>
      </w:tr>
      <w:tr w:rsidR="00327FC2" w14:paraId="448491EE" w14:textId="77777777">
        <w:tc>
          <w:tcPr>
            <w:tcW w:w="3402" w:type="dxa"/>
            <w:tcBorders>
              <w:top w:val="single" w:sz="4" w:space="0" w:color="000000"/>
              <w:left w:val="single" w:sz="4" w:space="0" w:color="000000"/>
              <w:bottom w:val="single" w:sz="4" w:space="0" w:color="000000"/>
              <w:right w:val="single" w:sz="4" w:space="0" w:color="000000"/>
            </w:tcBorders>
            <w:shd w:val="clear" w:color="auto" w:fill="E2EFD9"/>
          </w:tcPr>
          <w:p w14:paraId="4A9B327F" w14:textId="77777777" w:rsidR="00327FC2" w:rsidRDefault="00257526">
            <w:pPr>
              <w:widowControl w:val="0"/>
              <w:spacing w:before="2" w:after="140" w:line="276" w:lineRule="auto"/>
              <w:jc w:val="center"/>
              <w:rPr>
                <w:rFonts w:ascii="Arial" w:eastAsia="Calibri" w:hAnsi="Arial" w:cs="Calibri"/>
                <w:b/>
                <w:bCs/>
                <w:sz w:val="20"/>
                <w:lang w:val="en-GB" w:eastAsia="zh-CN"/>
              </w:rPr>
            </w:pPr>
            <w:proofErr w:type="spellStart"/>
            <w:r>
              <w:rPr>
                <w:rFonts w:ascii="Arial" w:eastAsia="Calibri" w:hAnsi="Arial" w:cs="Calibri"/>
                <w:b/>
                <w:bCs/>
                <w:sz w:val="20"/>
                <w:lang w:val="en-GB" w:eastAsia="zh-CN"/>
              </w:rPr>
              <w:t>Terapijske</w:t>
            </w:r>
            <w:proofErr w:type="spellEnd"/>
            <w:r>
              <w:rPr>
                <w:rFonts w:ascii="Arial" w:eastAsia="Calibri" w:hAnsi="Arial" w:cs="Calibri"/>
                <w:b/>
                <w:bCs/>
                <w:sz w:val="20"/>
                <w:lang w:val="en-GB" w:eastAsia="zh-CN"/>
              </w:rPr>
              <w:t xml:space="preserve"> </w:t>
            </w:r>
            <w:proofErr w:type="spellStart"/>
            <w:r>
              <w:rPr>
                <w:rFonts w:ascii="Arial" w:eastAsia="Calibri" w:hAnsi="Arial" w:cs="Calibri"/>
                <w:b/>
                <w:bCs/>
                <w:sz w:val="20"/>
                <w:lang w:val="en-GB" w:eastAsia="zh-CN"/>
              </w:rPr>
              <w:t>aktivnosti</w:t>
            </w:r>
            <w:proofErr w:type="spellEnd"/>
            <w:r>
              <w:rPr>
                <w:rFonts w:ascii="Arial" w:eastAsia="Calibri" w:hAnsi="Arial" w:cs="Calibri"/>
                <w:b/>
                <w:bCs/>
                <w:sz w:val="20"/>
                <w:lang w:val="en-GB" w:eastAsia="zh-CN"/>
              </w:rPr>
              <w:t xml:space="preserve"> </w:t>
            </w:r>
            <w:proofErr w:type="spellStart"/>
            <w:r>
              <w:rPr>
                <w:rFonts w:ascii="Arial" w:eastAsia="Calibri" w:hAnsi="Arial" w:cs="Calibri"/>
                <w:b/>
                <w:bCs/>
                <w:sz w:val="20"/>
                <w:lang w:val="en-GB" w:eastAsia="zh-CN"/>
              </w:rPr>
              <w:t>pomoću</w:t>
            </w:r>
            <w:proofErr w:type="spellEnd"/>
            <w:r>
              <w:rPr>
                <w:rFonts w:ascii="Arial" w:eastAsia="Calibri" w:hAnsi="Arial" w:cs="Calibri"/>
                <w:b/>
                <w:bCs/>
                <w:sz w:val="20"/>
                <w:lang w:val="en-GB" w:eastAsia="zh-CN"/>
              </w:rPr>
              <w:t xml:space="preserve"> </w:t>
            </w:r>
            <w:proofErr w:type="spellStart"/>
            <w:r>
              <w:rPr>
                <w:rFonts w:ascii="Arial" w:eastAsia="Calibri" w:hAnsi="Arial" w:cs="Calibri"/>
                <w:b/>
                <w:bCs/>
                <w:sz w:val="20"/>
                <w:lang w:val="en-GB" w:eastAsia="zh-CN"/>
              </w:rPr>
              <w:t>konja</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3EED1D5C"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VI</w:t>
            </w:r>
          </w:p>
        </w:tc>
        <w:tc>
          <w:tcPr>
            <w:tcW w:w="1135" w:type="dxa"/>
            <w:tcBorders>
              <w:top w:val="single" w:sz="4" w:space="0" w:color="000000"/>
              <w:left w:val="single" w:sz="4" w:space="0" w:color="000000"/>
              <w:bottom w:val="single" w:sz="4" w:space="0" w:color="000000"/>
              <w:right w:val="single" w:sz="4" w:space="0" w:color="000000"/>
            </w:tcBorders>
          </w:tcPr>
          <w:p w14:paraId="298C297E" w14:textId="77777777" w:rsidR="00327FC2" w:rsidRDefault="00257526">
            <w:pPr>
              <w:widowControl w:val="0"/>
              <w:spacing w:before="2" w:after="140" w:line="276" w:lineRule="auto"/>
              <w:jc w:val="center"/>
              <w:rPr>
                <w:rFonts w:ascii="Arial" w:eastAsia="Calibri" w:hAnsi="Arial" w:cs="Calibri"/>
                <w:sz w:val="20"/>
                <w:lang w:val="en-GB" w:eastAsia="zh-CN"/>
              </w:rPr>
            </w:pPr>
            <w:proofErr w:type="spellStart"/>
            <w:r>
              <w:rPr>
                <w:rFonts w:ascii="Arial" w:eastAsia="Calibri" w:hAnsi="Arial" w:cs="Calibri"/>
                <w:sz w:val="20"/>
                <w:lang w:val="en-GB" w:eastAsia="zh-CN"/>
              </w:rPr>
              <w:t>izborni</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1207CCD"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56607686"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4DAFD968"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6" w:type="dxa"/>
            <w:tcBorders>
              <w:top w:val="single" w:sz="4" w:space="0" w:color="000000"/>
              <w:left w:val="single" w:sz="4" w:space="0" w:color="000000"/>
              <w:bottom w:val="single" w:sz="4" w:space="0" w:color="000000"/>
              <w:right w:val="single" w:sz="4" w:space="0" w:color="000000"/>
            </w:tcBorders>
          </w:tcPr>
          <w:p w14:paraId="6E345135"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681C43B4"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7" w:type="dxa"/>
            <w:tcBorders>
              <w:top w:val="single" w:sz="4" w:space="0" w:color="000000"/>
              <w:left w:val="single" w:sz="4" w:space="0" w:color="000000"/>
              <w:bottom w:val="single" w:sz="4" w:space="0" w:color="000000"/>
              <w:right w:val="single" w:sz="4" w:space="0" w:color="000000"/>
            </w:tcBorders>
          </w:tcPr>
          <w:p w14:paraId="1F5E4E7F"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7FF62C82"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22167748"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c>
          <w:tcPr>
            <w:tcW w:w="568" w:type="dxa"/>
            <w:tcBorders>
              <w:top w:val="single" w:sz="4" w:space="0" w:color="000000"/>
              <w:left w:val="single" w:sz="4" w:space="0" w:color="000000"/>
              <w:bottom w:val="single" w:sz="4" w:space="0" w:color="000000"/>
              <w:right w:val="single" w:sz="4" w:space="0" w:color="000000"/>
            </w:tcBorders>
          </w:tcPr>
          <w:p w14:paraId="52EAC8F7"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7" w:type="dxa"/>
            <w:tcBorders>
              <w:top w:val="single" w:sz="4" w:space="0" w:color="000000"/>
              <w:left w:val="single" w:sz="4" w:space="0" w:color="000000"/>
              <w:bottom w:val="single" w:sz="4" w:space="0" w:color="000000"/>
              <w:right w:val="single" w:sz="4" w:space="0" w:color="000000"/>
            </w:tcBorders>
          </w:tcPr>
          <w:p w14:paraId="142C9455"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10" w:type="dxa"/>
            <w:tcBorders>
              <w:top w:val="single" w:sz="4" w:space="0" w:color="000000"/>
              <w:left w:val="single" w:sz="4" w:space="0" w:color="000000"/>
              <w:bottom w:val="single" w:sz="4" w:space="0" w:color="000000"/>
              <w:right w:val="single" w:sz="4" w:space="0" w:color="000000"/>
            </w:tcBorders>
          </w:tcPr>
          <w:p w14:paraId="0D434A3D"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6983B2F7"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8" w:type="dxa"/>
            <w:tcBorders>
              <w:top w:val="single" w:sz="4" w:space="0" w:color="000000"/>
              <w:left w:val="single" w:sz="4" w:space="0" w:color="000000"/>
              <w:bottom w:val="single" w:sz="4" w:space="0" w:color="000000"/>
              <w:right w:val="single" w:sz="4" w:space="0" w:color="000000"/>
            </w:tcBorders>
          </w:tcPr>
          <w:p w14:paraId="7C759F65"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4770D496"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876" w:type="dxa"/>
            <w:tcBorders>
              <w:top w:val="single" w:sz="4" w:space="0" w:color="000000"/>
              <w:left w:val="single" w:sz="4" w:space="0" w:color="000000"/>
              <w:bottom w:val="single" w:sz="4" w:space="0" w:color="000000"/>
              <w:right w:val="single" w:sz="4" w:space="0" w:color="000000"/>
            </w:tcBorders>
          </w:tcPr>
          <w:p w14:paraId="4E9851BD" w14:textId="77777777" w:rsidR="00327FC2" w:rsidRDefault="00327FC2">
            <w:pPr>
              <w:widowControl w:val="0"/>
              <w:spacing w:before="2" w:after="140" w:line="276" w:lineRule="auto"/>
              <w:jc w:val="center"/>
              <w:rPr>
                <w:rFonts w:ascii="Arial" w:eastAsia="Calibri" w:hAnsi="Arial" w:cs="Calibri"/>
                <w:b/>
                <w:bCs/>
                <w:sz w:val="20"/>
                <w:lang w:val="en-GB" w:eastAsia="zh-CN"/>
              </w:rPr>
            </w:pPr>
          </w:p>
        </w:tc>
      </w:tr>
      <w:tr w:rsidR="00327FC2" w14:paraId="5F2725B6" w14:textId="77777777">
        <w:tc>
          <w:tcPr>
            <w:tcW w:w="3402" w:type="dxa"/>
            <w:tcBorders>
              <w:top w:val="single" w:sz="4" w:space="0" w:color="000000"/>
              <w:left w:val="single" w:sz="4" w:space="0" w:color="000000"/>
              <w:bottom w:val="single" w:sz="4" w:space="0" w:color="000000"/>
              <w:right w:val="single" w:sz="4" w:space="0" w:color="000000"/>
            </w:tcBorders>
            <w:shd w:val="clear" w:color="auto" w:fill="E2EFD9"/>
          </w:tcPr>
          <w:p w14:paraId="2CDF423C" w14:textId="77777777" w:rsidR="00327FC2" w:rsidRDefault="00257526">
            <w:pPr>
              <w:widowControl w:val="0"/>
              <w:spacing w:before="2" w:after="140" w:line="276" w:lineRule="auto"/>
              <w:jc w:val="center"/>
              <w:rPr>
                <w:rFonts w:ascii="Arial" w:eastAsia="Calibri" w:hAnsi="Arial" w:cs="Calibri"/>
                <w:b/>
                <w:bCs/>
                <w:sz w:val="20"/>
                <w:lang w:val="en-GB" w:eastAsia="zh-CN"/>
              </w:rPr>
            </w:pPr>
            <w:proofErr w:type="spellStart"/>
            <w:r>
              <w:rPr>
                <w:rFonts w:ascii="Arial" w:eastAsia="Calibri" w:hAnsi="Arial" w:cs="Calibri"/>
                <w:b/>
                <w:bCs/>
                <w:sz w:val="20"/>
                <w:lang w:val="en-GB" w:eastAsia="zh-CN"/>
              </w:rPr>
              <w:t>Zakonodavstvo</w:t>
            </w:r>
            <w:proofErr w:type="spellEnd"/>
            <w:r>
              <w:rPr>
                <w:rFonts w:ascii="Arial" w:eastAsia="Calibri" w:hAnsi="Arial" w:cs="Calibri"/>
                <w:b/>
                <w:bCs/>
                <w:sz w:val="20"/>
                <w:lang w:val="en-GB" w:eastAsia="zh-CN"/>
              </w:rPr>
              <w:t xml:space="preserve"> u </w:t>
            </w:r>
            <w:proofErr w:type="spellStart"/>
            <w:r>
              <w:rPr>
                <w:rFonts w:ascii="Arial" w:eastAsia="Calibri" w:hAnsi="Arial" w:cs="Calibri"/>
                <w:b/>
                <w:bCs/>
                <w:sz w:val="20"/>
                <w:lang w:val="en-GB" w:eastAsia="zh-CN"/>
              </w:rPr>
              <w:t>zdravstvu</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0BFCCB6C"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VI</w:t>
            </w:r>
          </w:p>
        </w:tc>
        <w:tc>
          <w:tcPr>
            <w:tcW w:w="1135" w:type="dxa"/>
            <w:tcBorders>
              <w:top w:val="single" w:sz="4" w:space="0" w:color="000000"/>
              <w:left w:val="single" w:sz="4" w:space="0" w:color="000000"/>
              <w:bottom w:val="single" w:sz="4" w:space="0" w:color="000000"/>
              <w:right w:val="single" w:sz="4" w:space="0" w:color="000000"/>
            </w:tcBorders>
          </w:tcPr>
          <w:p w14:paraId="7C14969E" w14:textId="77777777" w:rsidR="00327FC2" w:rsidRDefault="00257526">
            <w:pPr>
              <w:widowControl w:val="0"/>
              <w:spacing w:before="2" w:after="140" w:line="276" w:lineRule="auto"/>
              <w:jc w:val="center"/>
              <w:rPr>
                <w:rFonts w:ascii="Arial" w:eastAsia="Calibri" w:hAnsi="Arial" w:cs="Calibri"/>
                <w:sz w:val="20"/>
                <w:lang w:val="en-GB" w:eastAsia="zh-CN"/>
              </w:rPr>
            </w:pPr>
            <w:proofErr w:type="spellStart"/>
            <w:r>
              <w:rPr>
                <w:rFonts w:ascii="Arial" w:eastAsia="Calibri" w:hAnsi="Arial" w:cs="Calibri"/>
                <w:sz w:val="20"/>
                <w:lang w:val="en-GB" w:eastAsia="zh-CN"/>
              </w:rPr>
              <w:t>izborni</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CE327EE"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717FAB1A"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49D3F5E3"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6" w:type="dxa"/>
            <w:tcBorders>
              <w:top w:val="single" w:sz="4" w:space="0" w:color="000000"/>
              <w:left w:val="single" w:sz="4" w:space="0" w:color="000000"/>
              <w:bottom w:val="single" w:sz="4" w:space="0" w:color="000000"/>
              <w:right w:val="single" w:sz="4" w:space="0" w:color="000000"/>
            </w:tcBorders>
          </w:tcPr>
          <w:p w14:paraId="638CDF9A"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2E6B047E"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5A981EAD"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18DDC8F0"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0F725CDB"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8" w:type="dxa"/>
            <w:tcBorders>
              <w:top w:val="single" w:sz="4" w:space="0" w:color="000000"/>
              <w:left w:val="single" w:sz="4" w:space="0" w:color="000000"/>
              <w:bottom w:val="single" w:sz="4" w:space="0" w:color="000000"/>
              <w:right w:val="single" w:sz="4" w:space="0" w:color="000000"/>
            </w:tcBorders>
          </w:tcPr>
          <w:p w14:paraId="316103D8"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7" w:type="dxa"/>
            <w:tcBorders>
              <w:top w:val="single" w:sz="4" w:space="0" w:color="000000"/>
              <w:left w:val="single" w:sz="4" w:space="0" w:color="000000"/>
              <w:bottom w:val="single" w:sz="4" w:space="0" w:color="000000"/>
              <w:right w:val="single" w:sz="4" w:space="0" w:color="000000"/>
            </w:tcBorders>
          </w:tcPr>
          <w:p w14:paraId="71DD377A"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10" w:type="dxa"/>
            <w:tcBorders>
              <w:top w:val="single" w:sz="4" w:space="0" w:color="000000"/>
              <w:left w:val="single" w:sz="4" w:space="0" w:color="000000"/>
              <w:bottom w:val="single" w:sz="4" w:space="0" w:color="000000"/>
              <w:right w:val="single" w:sz="4" w:space="0" w:color="000000"/>
            </w:tcBorders>
          </w:tcPr>
          <w:p w14:paraId="4EA6447F"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5B9E9BAB"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8" w:type="dxa"/>
            <w:tcBorders>
              <w:top w:val="single" w:sz="4" w:space="0" w:color="000000"/>
              <w:left w:val="single" w:sz="4" w:space="0" w:color="000000"/>
              <w:bottom w:val="single" w:sz="4" w:space="0" w:color="000000"/>
              <w:right w:val="single" w:sz="4" w:space="0" w:color="000000"/>
            </w:tcBorders>
          </w:tcPr>
          <w:p w14:paraId="6EC6DFA9"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5E7F4FDA"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876" w:type="dxa"/>
            <w:tcBorders>
              <w:top w:val="single" w:sz="4" w:space="0" w:color="000000"/>
              <w:left w:val="single" w:sz="4" w:space="0" w:color="000000"/>
              <w:bottom w:val="single" w:sz="4" w:space="0" w:color="000000"/>
              <w:right w:val="single" w:sz="4" w:space="0" w:color="000000"/>
            </w:tcBorders>
          </w:tcPr>
          <w:p w14:paraId="552748F8"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 xml:space="preserve">X </w:t>
            </w:r>
          </w:p>
        </w:tc>
      </w:tr>
      <w:tr w:rsidR="00327FC2" w14:paraId="5B7D4F6E" w14:textId="77777777">
        <w:tc>
          <w:tcPr>
            <w:tcW w:w="3402" w:type="dxa"/>
            <w:tcBorders>
              <w:top w:val="single" w:sz="4" w:space="0" w:color="000000"/>
              <w:left w:val="single" w:sz="4" w:space="0" w:color="000000"/>
              <w:bottom w:val="single" w:sz="4" w:space="0" w:color="000000"/>
              <w:right w:val="single" w:sz="4" w:space="0" w:color="000000"/>
            </w:tcBorders>
            <w:shd w:val="clear" w:color="auto" w:fill="E2EFD9"/>
          </w:tcPr>
          <w:p w14:paraId="7BDEAC3A" w14:textId="77777777" w:rsidR="00327FC2" w:rsidRDefault="00257526">
            <w:pPr>
              <w:widowControl w:val="0"/>
              <w:spacing w:before="2" w:after="140" w:line="276" w:lineRule="auto"/>
              <w:jc w:val="center"/>
              <w:rPr>
                <w:rFonts w:ascii="Arial" w:eastAsia="Calibri" w:hAnsi="Arial" w:cs="Calibri"/>
                <w:b/>
                <w:bCs/>
                <w:sz w:val="20"/>
                <w:lang w:val="en-GB" w:eastAsia="zh-CN"/>
              </w:rPr>
            </w:pPr>
            <w:proofErr w:type="spellStart"/>
            <w:r>
              <w:rPr>
                <w:rFonts w:ascii="Arial" w:eastAsia="Calibri" w:hAnsi="Arial" w:cs="Calibri"/>
                <w:b/>
                <w:bCs/>
                <w:sz w:val="20"/>
                <w:lang w:val="en-GB" w:eastAsia="zh-CN"/>
              </w:rPr>
              <w:t>Tehnike</w:t>
            </w:r>
            <w:proofErr w:type="spellEnd"/>
            <w:r>
              <w:rPr>
                <w:rFonts w:ascii="Arial" w:eastAsia="Calibri" w:hAnsi="Arial" w:cs="Calibri"/>
                <w:b/>
                <w:bCs/>
                <w:sz w:val="20"/>
                <w:lang w:val="en-GB" w:eastAsia="zh-CN"/>
              </w:rPr>
              <w:t xml:space="preserve"> </w:t>
            </w:r>
            <w:proofErr w:type="spellStart"/>
            <w:r>
              <w:rPr>
                <w:rFonts w:ascii="Arial" w:eastAsia="Calibri" w:hAnsi="Arial" w:cs="Calibri"/>
                <w:b/>
                <w:bCs/>
                <w:sz w:val="20"/>
                <w:lang w:val="en-GB" w:eastAsia="zh-CN"/>
              </w:rPr>
              <w:t>facilitacije</w:t>
            </w:r>
            <w:proofErr w:type="spellEnd"/>
            <w:r>
              <w:rPr>
                <w:rFonts w:ascii="Arial" w:eastAsia="Calibri" w:hAnsi="Arial" w:cs="Calibri"/>
                <w:b/>
                <w:bCs/>
                <w:sz w:val="20"/>
                <w:lang w:val="en-GB" w:eastAsia="zh-CN"/>
              </w:rPr>
              <w:t xml:space="preserve"> i </w:t>
            </w:r>
            <w:proofErr w:type="spellStart"/>
            <w:r>
              <w:rPr>
                <w:rFonts w:ascii="Arial" w:eastAsia="Calibri" w:hAnsi="Arial" w:cs="Calibri"/>
                <w:b/>
                <w:bCs/>
                <w:sz w:val="20"/>
                <w:lang w:val="en-GB" w:eastAsia="zh-CN"/>
              </w:rPr>
              <w:t>mobilizacije</w:t>
            </w:r>
            <w:proofErr w:type="spellEnd"/>
            <w:r>
              <w:rPr>
                <w:rFonts w:ascii="Arial" w:eastAsia="Calibri" w:hAnsi="Arial" w:cs="Calibri"/>
                <w:b/>
                <w:bCs/>
                <w:sz w:val="20"/>
                <w:lang w:val="en-GB" w:eastAsia="zh-CN"/>
              </w:rPr>
              <w:t xml:space="preserve"> </w:t>
            </w:r>
            <w:proofErr w:type="spellStart"/>
            <w:r>
              <w:rPr>
                <w:rFonts w:ascii="Arial" w:eastAsia="Calibri" w:hAnsi="Arial" w:cs="Calibri"/>
                <w:b/>
                <w:bCs/>
                <w:sz w:val="20"/>
                <w:lang w:val="en-GB" w:eastAsia="zh-CN"/>
              </w:rPr>
              <w:t>zgloboca</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2882299A"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VI</w:t>
            </w:r>
          </w:p>
        </w:tc>
        <w:tc>
          <w:tcPr>
            <w:tcW w:w="1135" w:type="dxa"/>
            <w:tcBorders>
              <w:top w:val="single" w:sz="4" w:space="0" w:color="000000"/>
              <w:left w:val="single" w:sz="4" w:space="0" w:color="000000"/>
              <w:bottom w:val="single" w:sz="4" w:space="0" w:color="000000"/>
              <w:right w:val="single" w:sz="4" w:space="0" w:color="000000"/>
            </w:tcBorders>
          </w:tcPr>
          <w:p w14:paraId="2482CE97" w14:textId="77777777" w:rsidR="00327FC2" w:rsidRDefault="00257526">
            <w:pPr>
              <w:widowControl w:val="0"/>
              <w:spacing w:before="2" w:after="140" w:line="276" w:lineRule="auto"/>
              <w:jc w:val="center"/>
              <w:rPr>
                <w:rFonts w:ascii="Arial" w:eastAsia="Calibri" w:hAnsi="Arial" w:cs="Calibri"/>
                <w:sz w:val="20"/>
                <w:lang w:val="en-GB" w:eastAsia="zh-CN"/>
              </w:rPr>
            </w:pPr>
            <w:proofErr w:type="spellStart"/>
            <w:r>
              <w:rPr>
                <w:rFonts w:ascii="Arial" w:eastAsia="Calibri" w:hAnsi="Arial" w:cs="Calibri"/>
                <w:sz w:val="20"/>
                <w:lang w:val="en-GB" w:eastAsia="zh-CN"/>
              </w:rPr>
              <w:t>Izborni</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93C41EF"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27BA47D1"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3061D62C"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6" w:type="dxa"/>
            <w:tcBorders>
              <w:top w:val="single" w:sz="4" w:space="0" w:color="000000"/>
              <w:left w:val="single" w:sz="4" w:space="0" w:color="000000"/>
              <w:bottom w:val="single" w:sz="4" w:space="0" w:color="000000"/>
              <w:right w:val="single" w:sz="4" w:space="0" w:color="000000"/>
            </w:tcBorders>
          </w:tcPr>
          <w:p w14:paraId="34622722"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X</w:t>
            </w:r>
          </w:p>
        </w:tc>
        <w:tc>
          <w:tcPr>
            <w:tcW w:w="567" w:type="dxa"/>
            <w:tcBorders>
              <w:top w:val="single" w:sz="4" w:space="0" w:color="000000"/>
              <w:left w:val="single" w:sz="4" w:space="0" w:color="000000"/>
              <w:bottom w:val="single" w:sz="4" w:space="0" w:color="000000"/>
              <w:right w:val="single" w:sz="4" w:space="0" w:color="000000"/>
            </w:tcBorders>
          </w:tcPr>
          <w:p w14:paraId="34841254" w14:textId="77777777" w:rsidR="00327FC2" w:rsidRDefault="00257526">
            <w:pPr>
              <w:widowControl w:val="0"/>
              <w:spacing w:before="2" w:after="140" w:line="276" w:lineRule="auto"/>
              <w:jc w:val="center"/>
              <w:rPr>
                <w:rFonts w:ascii="Arial" w:eastAsia="Calibri" w:hAnsi="Arial" w:cs="Calibri"/>
                <w:b/>
                <w:bCs/>
                <w:sz w:val="20"/>
                <w:lang w:val="en-GB" w:eastAsia="zh-CN"/>
              </w:rPr>
            </w:pPr>
            <w:r>
              <w:rPr>
                <w:rFonts w:ascii="Arial" w:eastAsia="Calibri" w:hAnsi="Arial" w:cs="Calibri"/>
                <w:b/>
                <w:bCs/>
                <w:sz w:val="20"/>
                <w:lang w:val="en-GB" w:eastAsia="zh-CN"/>
              </w:rPr>
              <w:t>X</w:t>
            </w:r>
          </w:p>
        </w:tc>
        <w:tc>
          <w:tcPr>
            <w:tcW w:w="567" w:type="dxa"/>
            <w:tcBorders>
              <w:top w:val="single" w:sz="4" w:space="0" w:color="000000"/>
              <w:left w:val="single" w:sz="4" w:space="0" w:color="000000"/>
              <w:bottom w:val="single" w:sz="4" w:space="0" w:color="000000"/>
              <w:right w:val="single" w:sz="4" w:space="0" w:color="000000"/>
            </w:tcBorders>
          </w:tcPr>
          <w:p w14:paraId="49BFE539"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61C9AB33"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7" w:type="dxa"/>
            <w:tcBorders>
              <w:top w:val="single" w:sz="4" w:space="0" w:color="000000"/>
              <w:left w:val="single" w:sz="4" w:space="0" w:color="000000"/>
              <w:bottom w:val="single" w:sz="4" w:space="0" w:color="000000"/>
              <w:right w:val="single" w:sz="4" w:space="0" w:color="000000"/>
            </w:tcBorders>
          </w:tcPr>
          <w:p w14:paraId="10B9A829"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568" w:type="dxa"/>
            <w:tcBorders>
              <w:top w:val="single" w:sz="4" w:space="0" w:color="000000"/>
              <w:left w:val="single" w:sz="4" w:space="0" w:color="000000"/>
              <w:bottom w:val="single" w:sz="4" w:space="0" w:color="000000"/>
              <w:right w:val="single" w:sz="4" w:space="0" w:color="000000"/>
            </w:tcBorders>
          </w:tcPr>
          <w:p w14:paraId="3D74DE33"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7" w:type="dxa"/>
            <w:tcBorders>
              <w:top w:val="single" w:sz="4" w:space="0" w:color="000000"/>
              <w:left w:val="single" w:sz="4" w:space="0" w:color="000000"/>
              <w:bottom w:val="single" w:sz="4" w:space="0" w:color="000000"/>
              <w:right w:val="single" w:sz="4" w:space="0" w:color="000000"/>
            </w:tcBorders>
          </w:tcPr>
          <w:p w14:paraId="477D11EF"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10" w:type="dxa"/>
            <w:tcBorders>
              <w:top w:val="single" w:sz="4" w:space="0" w:color="000000"/>
              <w:left w:val="single" w:sz="4" w:space="0" w:color="000000"/>
              <w:bottom w:val="single" w:sz="4" w:space="0" w:color="000000"/>
              <w:right w:val="single" w:sz="4" w:space="0" w:color="000000"/>
            </w:tcBorders>
          </w:tcPr>
          <w:p w14:paraId="2425DBA3"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5B67BF93"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8" w:type="dxa"/>
            <w:tcBorders>
              <w:top w:val="single" w:sz="4" w:space="0" w:color="000000"/>
              <w:left w:val="single" w:sz="4" w:space="0" w:color="000000"/>
              <w:bottom w:val="single" w:sz="4" w:space="0" w:color="000000"/>
              <w:right w:val="single" w:sz="4" w:space="0" w:color="000000"/>
            </w:tcBorders>
          </w:tcPr>
          <w:p w14:paraId="362D4F8E"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709" w:type="dxa"/>
            <w:tcBorders>
              <w:top w:val="single" w:sz="4" w:space="0" w:color="000000"/>
              <w:left w:val="single" w:sz="4" w:space="0" w:color="000000"/>
              <w:bottom w:val="single" w:sz="4" w:space="0" w:color="000000"/>
              <w:right w:val="single" w:sz="4" w:space="0" w:color="000000"/>
            </w:tcBorders>
          </w:tcPr>
          <w:p w14:paraId="0351DCAC" w14:textId="77777777" w:rsidR="00327FC2" w:rsidRDefault="00327FC2">
            <w:pPr>
              <w:widowControl w:val="0"/>
              <w:spacing w:before="2" w:after="140" w:line="276" w:lineRule="auto"/>
              <w:jc w:val="center"/>
              <w:rPr>
                <w:rFonts w:ascii="Arial" w:eastAsia="Calibri" w:hAnsi="Arial" w:cs="Calibri"/>
                <w:b/>
                <w:bCs/>
                <w:sz w:val="20"/>
                <w:lang w:val="en-GB" w:eastAsia="zh-CN"/>
              </w:rPr>
            </w:pPr>
          </w:p>
        </w:tc>
        <w:tc>
          <w:tcPr>
            <w:tcW w:w="876" w:type="dxa"/>
            <w:tcBorders>
              <w:top w:val="single" w:sz="4" w:space="0" w:color="000000"/>
              <w:left w:val="single" w:sz="4" w:space="0" w:color="000000"/>
              <w:bottom w:val="single" w:sz="4" w:space="0" w:color="000000"/>
              <w:right w:val="single" w:sz="4" w:space="0" w:color="000000"/>
            </w:tcBorders>
          </w:tcPr>
          <w:p w14:paraId="768B5D0A" w14:textId="77777777" w:rsidR="00327FC2" w:rsidRDefault="00327FC2">
            <w:pPr>
              <w:widowControl w:val="0"/>
              <w:spacing w:before="2" w:after="140" w:line="276" w:lineRule="auto"/>
              <w:jc w:val="center"/>
              <w:rPr>
                <w:rFonts w:ascii="Arial" w:eastAsia="Calibri" w:hAnsi="Arial" w:cs="Calibri"/>
                <w:b/>
                <w:bCs/>
                <w:sz w:val="20"/>
                <w:lang w:val="en-GB" w:eastAsia="zh-CN"/>
              </w:rPr>
            </w:pPr>
          </w:p>
        </w:tc>
      </w:tr>
    </w:tbl>
    <w:p w14:paraId="014759DD" w14:textId="77777777" w:rsidR="00E55459" w:rsidRDefault="00E55459">
      <w:pPr>
        <w:widowControl w:val="0"/>
        <w:spacing w:before="88" w:after="0" w:line="240" w:lineRule="auto"/>
        <w:ind w:left="340"/>
        <w:outlineLvl w:val="0"/>
        <w:rPr>
          <w:rFonts w:ascii="Times New Roman" w:eastAsia="Times New Roman" w:hAnsi="Times New Roman" w:cs="Times New Roman"/>
          <w:b/>
          <w:bCs/>
          <w:sz w:val="30"/>
          <w:szCs w:val="30"/>
        </w:rPr>
        <w:sectPr w:rsidR="00E55459">
          <w:pgSz w:w="15840" w:h="12240" w:orient="landscape"/>
          <w:pgMar w:top="1580" w:right="814" w:bottom="1120" w:left="1100" w:header="310" w:footer="936" w:gutter="0"/>
          <w:cols w:space="720"/>
          <w:formProt w:val="0"/>
          <w:docGrid w:linePitch="100" w:charSpace="4096"/>
        </w:sectPr>
      </w:pPr>
    </w:p>
    <w:p w14:paraId="0B791622" w14:textId="77B70835" w:rsidR="00327FC2" w:rsidRDefault="00257526">
      <w:pPr>
        <w:widowControl w:val="0"/>
        <w:spacing w:before="88" w:after="0" w:line="240" w:lineRule="auto"/>
        <w:ind w:left="340"/>
        <w:outlineLvl w:val="0"/>
        <w:rPr>
          <w:rFonts w:ascii="Times New Roman" w:eastAsia="Times New Roman" w:hAnsi="Times New Roman" w:cs="Times New Roman"/>
          <w:b/>
          <w:bCs/>
          <w:sz w:val="30"/>
          <w:szCs w:val="30"/>
        </w:rPr>
      </w:pPr>
      <w:r>
        <w:rPr>
          <w:rFonts w:ascii="Times New Roman" w:eastAsia="Times New Roman" w:hAnsi="Times New Roman" w:cs="Times New Roman"/>
          <w:b/>
          <w:bCs/>
          <w:sz w:val="30"/>
          <w:szCs w:val="30"/>
        </w:rPr>
        <w:lastRenderedPageBreak/>
        <w:t>PRVI</w:t>
      </w:r>
      <w:r>
        <w:rPr>
          <w:rFonts w:ascii="Times New Roman" w:eastAsia="Times New Roman" w:hAnsi="Times New Roman" w:cs="Times New Roman"/>
          <w:b/>
          <w:bCs/>
          <w:spacing w:val="-1"/>
          <w:sz w:val="30"/>
          <w:szCs w:val="30"/>
        </w:rPr>
        <w:t xml:space="preserve"> </w:t>
      </w:r>
      <w:r>
        <w:rPr>
          <w:rFonts w:ascii="Times New Roman" w:eastAsia="Times New Roman" w:hAnsi="Times New Roman" w:cs="Times New Roman"/>
          <w:b/>
          <w:bCs/>
          <w:sz w:val="30"/>
          <w:szCs w:val="30"/>
        </w:rPr>
        <w:t>SEMESTAR</w:t>
      </w:r>
    </w:p>
    <w:p w14:paraId="3F52D152" w14:textId="77777777" w:rsidR="00327FC2" w:rsidRDefault="00327FC2">
      <w:pPr>
        <w:spacing w:before="9" w:line="252" w:lineRule="auto"/>
        <w:jc w:val="both"/>
        <w:rPr>
          <w:rFonts w:ascii="Times New Roman" w:eastAsia="Calibri" w:hAnsi="Times New Roman" w:cs="Calibri"/>
          <w:b/>
          <w:sz w:val="29"/>
          <w:lang w:val="en-GB" w:eastAsia="zh-CN"/>
        </w:rPr>
      </w:pPr>
    </w:p>
    <w:p w14:paraId="67350EC1" w14:textId="77777777" w:rsidR="00327FC2" w:rsidRDefault="00257526">
      <w:pPr>
        <w:spacing w:line="252" w:lineRule="auto"/>
        <w:ind w:left="340"/>
        <w:jc w:val="both"/>
        <w:rPr>
          <w:rFonts w:ascii="Times New Roman" w:eastAsia="Calibri" w:hAnsi="Times New Roman" w:cs="Calibri"/>
          <w:b/>
          <w:sz w:val="30"/>
          <w:lang w:val="en-GB" w:eastAsia="zh-CN"/>
        </w:rPr>
      </w:pPr>
      <w:proofErr w:type="spellStart"/>
      <w:r>
        <w:rPr>
          <w:rFonts w:ascii="Times New Roman" w:eastAsia="Calibri" w:hAnsi="Times New Roman" w:cs="Calibri"/>
          <w:b/>
          <w:sz w:val="30"/>
          <w:lang w:val="en-GB" w:eastAsia="zh-CN"/>
        </w:rPr>
        <w:t>Obvezni</w:t>
      </w:r>
      <w:proofErr w:type="spellEnd"/>
      <w:r>
        <w:rPr>
          <w:rFonts w:ascii="Times New Roman" w:eastAsia="Calibri" w:hAnsi="Times New Roman" w:cs="Calibri"/>
          <w:b/>
          <w:spacing w:val="-4"/>
          <w:sz w:val="30"/>
          <w:lang w:val="en-GB" w:eastAsia="zh-CN"/>
        </w:rPr>
        <w:t xml:space="preserve"> </w:t>
      </w:r>
      <w:proofErr w:type="spellStart"/>
      <w:r>
        <w:rPr>
          <w:rFonts w:ascii="Times New Roman" w:eastAsia="Calibri" w:hAnsi="Times New Roman" w:cs="Calibri"/>
          <w:b/>
          <w:sz w:val="30"/>
          <w:lang w:val="en-GB" w:eastAsia="zh-CN"/>
        </w:rPr>
        <w:t>predmeti</w:t>
      </w:r>
      <w:proofErr w:type="spellEnd"/>
    </w:p>
    <w:p w14:paraId="7983E564" w14:textId="77777777" w:rsidR="00327FC2" w:rsidRDefault="00257526">
      <w:pPr>
        <w:spacing w:before="204" w:after="140" w:line="276" w:lineRule="auto"/>
        <w:ind w:left="340"/>
        <w:jc w:val="both"/>
        <w:rPr>
          <w:rFonts w:ascii="Times New Roman" w:eastAsia="Calibri" w:hAnsi="Times New Roman" w:cs="Calibri"/>
          <w:color w:val="4F81BC"/>
          <w:sz w:val="24"/>
          <w:lang w:val="en-GB" w:eastAsia="zh-CN"/>
        </w:rPr>
      </w:pPr>
      <w:r>
        <w:rPr>
          <w:rFonts w:ascii="Times New Roman" w:eastAsia="Calibri" w:hAnsi="Times New Roman" w:cs="Calibri"/>
          <w:color w:val="4F81BC"/>
          <w:sz w:val="24"/>
          <w:lang w:val="en-GB" w:eastAsia="zh-CN"/>
        </w:rPr>
        <w:t>ANATOMIJA</w:t>
      </w:r>
      <w:r>
        <w:rPr>
          <w:rFonts w:ascii="Times New Roman" w:eastAsia="Calibri" w:hAnsi="Times New Roman" w:cs="Calibri"/>
          <w:color w:val="4F81BC"/>
          <w:spacing w:val="-5"/>
          <w:sz w:val="24"/>
          <w:lang w:val="en-GB" w:eastAsia="zh-CN"/>
        </w:rPr>
        <w:t xml:space="preserve"> </w:t>
      </w:r>
      <w:r>
        <w:rPr>
          <w:rFonts w:ascii="Times New Roman" w:eastAsia="Calibri" w:hAnsi="Times New Roman" w:cs="Calibri"/>
          <w:color w:val="4F81BC"/>
          <w:sz w:val="24"/>
          <w:lang w:val="en-GB" w:eastAsia="zh-CN"/>
        </w:rPr>
        <w:t>S</w:t>
      </w:r>
      <w:r>
        <w:rPr>
          <w:rFonts w:ascii="Times New Roman" w:eastAsia="Calibri" w:hAnsi="Times New Roman" w:cs="Calibri"/>
          <w:color w:val="4F81BC"/>
          <w:spacing w:val="-8"/>
          <w:sz w:val="24"/>
          <w:lang w:val="en-GB" w:eastAsia="zh-CN"/>
        </w:rPr>
        <w:t xml:space="preserve"> </w:t>
      </w:r>
      <w:r>
        <w:rPr>
          <w:rFonts w:ascii="Times New Roman" w:eastAsia="Calibri" w:hAnsi="Times New Roman" w:cs="Calibri"/>
          <w:color w:val="4F81BC"/>
          <w:sz w:val="24"/>
          <w:lang w:val="en-GB" w:eastAsia="zh-CN"/>
        </w:rPr>
        <w:t>HISTOLOGIJOM</w:t>
      </w:r>
    </w:p>
    <w:tbl>
      <w:tblPr>
        <w:tblW w:w="9349" w:type="dxa"/>
        <w:jc w:val="center"/>
        <w:tblLayout w:type="fixed"/>
        <w:tblLook w:val="04A0" w:firstRow="1" w:lastRow="0" w:firstColumn="1" w:lastColumn="0" w:noHBand="0" w:noVBand="1"/>
      </w:tblPr>
      <w:tblGrid>
        <w:gridCol w:w="2470"/>
        <w:gridCol w:w="1355"/>
        <w:gridCol w:w="851"/>
        <w:gridCol w:w="210"/>
        <w:gridCol w:w="356"/>
        <w:gridCol w:w="1841"/>
        <w:gridCol w:w="992"/>
        <w:gridCol w:w="1274"/>
      </w:tblGrid>
      <w:tr w:rsidR="00327FC2" w14:paraId="1342A0EB" w14:textId="77777777">
        <w:trPr>
          <w:trHeight w:val="306"/>
          <w:jc w:val="center"/>
        </w:trPr>
        <w:tc>
          <w:tcPr>
            <w:tcW w:w="9348"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54042104" w14:textId="77777777" w:rsidR="00327FC2" w:rsidRDefault="00257526">
            <w:pPr>
              <w:widowControl w:val="0"/>
              <w:numPr>
                <w:ilvl w:val="0"/>
                <w:numId w:val="273"/>
              </w:numPr>
              <w:tabs>
                <w:tab w:val="left" w:pos="2820"/>
              </w:tabs>
              <w:spacing w:after="200" w:line="276" w:lineRule="auto"/>
              <w:contextualSpacing/>
              <w:jc w:val="both"/>
              <w:rPr>
                <w:rFonts w:ascii="Calibri Light" w:eastAsia="Calibri" w:hAnsi="Calibri Light" w:cs="Calibri Light"/>
                <w:b/>
                <w:sz w:val="20"/>
                <w:szCs w:val="20"/>
                <w:lang w:eastAsia="zh-CN"/>
              </w:rPr>
            </w:pPr>
            <w:r>
              <w:rPr>
                <w:rFonts w:ascii="Calibri Light" w:eastAsia="Calibri" w:hAnsi="Calibri Light" w:cs="Calibri Light"/>
                <w:b/>
                <w:sz w:val="20"/>
                <w:szCs w:val="20"/>
                <w:lang w:eastAsia="zh-CN"/>
              </w:rPr>
              <w:t>OPIS PREDMETA - OPĆE INFORMACIJE</w:t>
            </w:r>
          </w:p>
          <w:p w14:paraId="3D7381AD" w14:textId="77777777" w:rsidR="00327FC2" w:rsidRDefault="00327FC2">
            <w:pPr>
              <w:widowControl w:val="0"/>
              <w:tabs>
                <w:tab w:val="left" w:pos="2820"/>
              </w:tabs>
              <w:spacing w:after="200" w:line="276" w:lineRule="auto"/>
              <w:ind w:left="720"/>
              <w:contextualSpacing/>
              <w:rPr>
                <w:rFonts w:ascii="Calibri Light" w:eastAsia="Calibri" w:hAnsi="Calibri Light" w:cs="Calibri Light"/>
                <w:sz w:val="20"/>
                <w:szCs w:val="20"/>
                <w:lang w:eastAsia="zh-CN"/>
              </w:rPr>
            </w:pPr>
          </w:p>
        </w:tc>
      </w:tr>
      <w:tr w:rsidR="00327FC2" w14:paraId="1D1B138E" w14:textId="77777777">
        <w:trPr>
          <w:trHeight w:val="453"/>
          <w:jc w:val="center"/>
        </w:trPr>
        <w:tc>
          <w:tcPr>
            <w:tcW w:w="246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E240D64" w14:textId="77777777" w:rsidR="00327FC2" w:rsidRDefault="00257526">
            <w:pPr>
              <w:widowControl w:val="0"/>
              <w:numPr>
                <w:ilvl w:val="1"/>
                <w:numId w:val="274"/>
              </w:numPr>
              <w:tabs>
                <w:tab w:val="left" w:pos="2820"/>
              </w:tabs>
              <w:spacing w:after="0" w:line="240" w:lineRule="auto"/>
              <w:jc w:val="both"/>
              <w:rPr>
                <w:rFonts w:ascii="Calibri Light" w:eastAsia="Calibri" w:hAnsi="Calibri Light" w:cs="Calibri Light"/>
                <w:b/>
                <w:bCs/>
                <w:sz w:val="20"/>
                <w:szCs w:val="20"/>
              </w:rPr>
            </w:pPr>
            <w:r>
              <w:rPr>
                <w:rFonts w:ascii="Calibri Light" w:eastAsia="Calibri" w:hAnsi="Calibri Light" w:cs="Calibri Light"/>
                <w:b/>
                <w:bCs/>
                <w:sz w:val="20"/>
                <w:szCs w:val="20"/>
              </w:rPr>
              <w:t>Nositelj predmeta</w:t>
            </w:r>
          </w:p>
        </w:tc>
        <w:tc>
          <w:tcPr>
            <w:tcW w:w="2416" w:type="dxa"/>
            <w:gridSpan w:val="3"/>
            <w:tcBorders>
              <w:top w:val="single" w:sz="4" w:space="0" w:color="000000"/>
              <w:left w:val="single" w:sz="4" w:space="0" w:color="000000"/>
              <w:bottom w:val="single" w:sz="4" w:space="0" w:color="000000"/>
              <w:right w:val="single" w:sz="4" w:space="0" w:color="000000"/>
            </w:tcBorders>
            <w:vAlign w:val="center"/>
          </w:tcPr>
          <w:p w14:paraId="01B67B45" w14:textId="77777777" w:rsidR="00327FC2" w:rsidRDefault="00257526">
            <w:pPr>
              <w:widowControl w:val="0"/>
              <w:tabs>
                <w:tab w:val="left" w:pos="2820"/>
              </w:tabs>
              <w:spacing w:after="0" w:line="240" w:lineRule="auto"/>
              <w:rPr>
                <w:rFonts w:ascii="Calibri Light" w:eastAsia="Calibri" w:hAnsi="Calibri Light" w:cs="Calibri Light"/>
                <w:sz w:val="20"/>
                <w:szCs w:val="20"/>
                <w:lang w:val="en-GB"/>
              </w:rPr>
            </w:pPr>
            <w:r>
              <w:rPr>
                <w:rFonts w:ascii="Calibri Light" w:eastAsia="Calibri" w:hAnsi="Calibri Light" w:cs="Calibri Light"/>
                <w:sz w:val="20"/>
                <w:szCs w:val="20"/>
                <w:lang w:val="en-GB"/>
              </w:rPr>
              <w:t>Ivan Budimir, pred.</w:t>
            </w:r>
          </w:p>
          <w:p w14:paraId="4822B41B" w14:textId="5B60E2CC" w:rsidR="00E55459" w:rsidRDefault="00E55459">
            <w:pPr>
              <w:widowControl w:val="0"/>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L</w:t>
            </w:r>
            <w:r w:rsidR="00890A07">
              <w:rPr>
                <w:rFonts w:ascii="Calibri Light" w:eastAsia="Calibri" w:hAnsi="Calibri Light" w:cs="Calibri Light"/>
                <w:sz w:val="20"/>
                <w:szCs w:val="20"/>
              </w:rPr>
              <w:t>ana</w:t>
            </w:r>
            <w:r>
              <w:rPr>
                <w:rFonts w:ascii="Calibri Light" w:eastAsia="Calibri" w:hAnsi="Calibri Light" w:cs="Calibri Light"/>
                <w:sz w:val="20"/>
                <w:szCs w:val="20"/>
              </w:rPr>
              <w:t xml:space="preserve"> Bobić Lucić, pred.</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76645688" w14:textId="77777777" w:rsidR="00327FC2" w:rsidRDefault="00257526">
            <w:pPr>
              <w:widowControl w:val="0"/>
              <w:numPr>
                <w:ilvl w:val="1"/>
                <w:numId w:val="4"/>
              </w:numPr>
              <w:tabs>
                <w:tab w:val="left" w:pos="2820"/>
              </w:tabs>
              <w:spacing w:after="0" w:line="240" w:lineRule="auto"/>
              <w:jc w:val="both"/>
              <w:rPr>
                <w:rFonts w:ascii="Calibri Light" w:eastAsia="Calibri" w:hAnsi="Calibri Light" w:cs="Calibri Light"/>
                <w:b/>
                <w:bCs/>
                <w:sz w:val="20"/>
                <w:szCs w:val="20"/>
              </w:rPr>
            </w:pPr>
            <w:r>
              <w:rPr>
                <w:rFonts w:ascii="Calibri Light" w:eastAsia="Calibri" w:hAnsi="Calibri Light" w:cs="Calibri Light"/>
                <w:b/>
                <w:bCs/>
                <w:sz w:val="20"/>
                <w:szCs w:val="20"/>
              </w:rPr>
              <w:t>Godina studija</w:t>
            </w:r>
          </w:p>
        </w:tc>
        <w:tc>
          <w:tcPr>
            <w:tcW w:w="2266" w:type="dxa"/>
            <w:gridSpan w:val="2"/>
            <w:tcBorders>
              <w:top w:val="single" w:sz="4" w:space="0" w:color="000000"/>
              <w:left w:val="single" w:sz="4" w:space="0" w:color="000000"/>
              <w:bottom w:val="single" w:sz="4" w:space="0" w:color="000000"/>
              <w:right w:val="single" w:sz="4" w:space="0" w:color="000000"/>
            </w:tcBorders>
            <w:vAlign w:val="center"/>
          </w:tcPr>
          <w:p w14:paraId="0258A0BD" w14:textId="77777777" w:rsidR="00327FC2" w:rsidRDefault="00257526">
            <w:pPr>
              <w:widowControl w:val="0"/>
              <w:tabs>
                <w:tab w:val="left" w:pos="2820"/>
              </w:tabs>
              <w:snapToGrid w:val="0"/>
              <w:rPr>
                <w:rFonts w:ascii="Calibri Light" w:eastAsia="Calibri" w:hAnsi="Calibri Light" w:cs="Calibri Light"/>
                <w:sz w:val="20"/>
                <w:szCs w:val="20"/>
                <w:highlight w:val="yellow"/>
              </w:rPr>
            </w:pPr>
            <w:r>
              <w:rPr>
                <w:rFonts w:ascii="Calibri Light" w:eastAsia="Calibri" w:hAnsi="Calibri Light" w:cs="Calibri Light"/>
                <w:sz w:val="20"/>
                <w:szCs w:val="20"/>
              </w:rPr>
              <w:t>1. godina (1. semestar)</w:t>
            </w:r>
          </w:p>
        </w:tc>
      </w:tr>
      <w:tr w:rsidR="00327FC2" w14:paraId="5FBD54DC" w14:textId="77777777">
        <w:trPr>
          <w:trHeight w:val="575"/>
          <w:jc w:val="center"/>
        </w:trPr>
        <w:tc>
          <w:tcPr>
            <w:tcW w:w="246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2C9FE77" w14:textId="77777777" w:rsidR="00327FC2" w:rsidRDefault="00257526">
            <w:pPr>
              <w:widowControl w:val="0"/>
              <w:numPr>
                <w:ilvl w:val="1"/>
                <w:numId w:val="3"/>
              </w:numPr>
              <w:tabs>
                <w:tab w:val="left" w:pos="2820"/>
              </w:tabs>
              <w:spacing w:after="0" w:line="240" w:lineRule="auto"/>
              <w:jc w:val="both"/>
              <w:rPr>
                <w:rFonts w:ascii="Calibri Light" w:eastAsia="Calibri" w:hAnsi="Calibri Light" w:cs="Calibri Light"/>
                <w:b/>
                <w:bCs/>
                <w:sz w:val="20"/>
                <w:szCs w:val="20"/>
              </w:rPr>
            </w:pPr>
            <w:r>
              <w:rPr>
                <w:rFonts w:ascii="Calibri Light" w:eastAsia="Calibri" w:hAnsi="Calibri Light" w:cs="Calibri Light"/>
                <w:b/>
                <w:bCs/>
                <w:sz w:val="20"/>
                <w:szCs w:val="20"/>
              </w:rPr>
              <w:t>Naziv predmeta</w:t>
            </w:r>
          </w:p>
        </w:tc>
        <w:tc>
          <w:tcPr>
            <w:tcW w:w="2416" w:type="dxa"/>
            <w:gridSpan w:val="3"/>
            <w:tcBorders>
              <w:top w:val="single" w:sz="4" w:space="0" w:color="000000"/>
              <w:left w:val="single" w:sz="4" w:space="0" w:color="000000"/>
              <w:bottom w:val="single" w:sz="4" w:space="0" w:color="000000"/>
              <w:right w:val="single" w:sz="4" w:space="0" w:color="000000"/>
            </w:tcBorders>
            <w:vAlign w:val="center"/>
          </w:tcPr>
          <w:p w14:paraId="0A33D77A" w14:textId="77777777" w:rsidR="00327FC2" w:rsidRDefault="00257526">
            <w:pPr>
              <w:widowControl w:val="0"/>
              <w:tabs>
                <w:tab w:val="left" w:pos="2820"/>
              </w:tabs>
              <w:snapToGrid w:val="0"/>
              <w:spacing w:line="240" w:lineRule="auto"/>
              <w:rPr>
                <w:rFonts w:ascii="Calibri Light" w:eastAsia="Calibri" w:hAnsi="Calibri Light" w:cs="Calibri Light"/>
                <w:sz w:val="20"/>
                <w:szCs w:val="20"/>
              </w:rPr>
            </w:pPr>
            <w:proofErr w:type="spellStart"/>
            <w:r>
              <w:rPr>
                <w:rFonts w:ascii="Calibri Light" w:eastAsia="Calibri" w:hAnsi="Calibri Light" w:cs="Calibri Light"/>
                <w:sz w:val="20"/>
                <w:szCs w:val="20"/>
                <w:lang w:val="en-GB"/>
              </w:rPr>
              <w:t>Anatomija</w:t>
            </w:r>
            <w:proofErr w:type="spellEnd"/>
            <w:r>
              <w:rPr>
                <w:rFonts w:ascii="Calibri Light" w:eastAsia="Calibri" w:hAnsi="Calibri Light" w:cs="Calibri Light"/>
                <w:sz w:val="20"/>
                <w:szCs w:val="20"/>
                <w:lang w:val="en-GB"/>
              </w:rPr>
              <w:t xml:space="preserve"> s </w:t>
            </w:r>
            <w:proofErr w:type="spellStart"/>
            <w:r>
              <w:rPr>
                <w:rFonts w:ascii="Calibri Light" w:eastAsia="Calibri" w:hAnsi="Calibri Light" w:cs="Calibri Light"/>
                <w:sz w:val="20"/>
                <w:szCs w:val="20"/>
                <w:lang w:val="en-GB"/>
              </w:rPr>
              <w:t>histologijom</w:t>
            </w:r>
            <w:proofErr w:type="spellEnd"/>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01DE184C" w14:textId="77777777" w:rsidR="00327FC2" w:rsidRDefault="00257526">
            <w:pPr>
              <w:widowControl w:val="0"/>
              <w:numPr>
                <w:ilvl w:val="1"/>
                <w:numId w:val="4"/>
              </w:numPr>
              <w:tabs>
                <w:tab w:val="left" w:pos="2820"/>
              </w:tabs>
              <w:spacing w:after="0" w:line="240" w:lineRule="auto"/>
              <w:jc w:val="both"/>
              <w:rPr>
                <w:rFonts w:ascii="Calibri Light" w:eastAsia="Calibri" w:hAnsi="Calibri Light" w:cs="Calibri Light"/>
                <w:b/>
                <w:bCs/>
                <w:sz w:val="20"/>
                <w:szCs w:val="20"/>
              </w:rPr>
            </w:pPr>
            <w:r>
              <w:rPr>
                <w:rFonts w:ascii="Calibri Light" w:eastAsia="Calibri" w:hAnsi="Calibri Light" w:cs="Calibri Light"/>
                <w:b/>
                <w:bCs/>
                <w:sz w:val="20"/>
                <w:szCs w:val="20"/>
              </w:rPr>
              <w:t>Bodovna vrijednost (ECTS)</w:t>
            </w:r>
          </w:p>
        </w:tc>
        <w:tc>
          <w:tcPr>
            <w:tcW w:w="2266" w:type="dxa"/>
            <w:gridSpan w:val="2"/>
            <w:tcBorders>
              <w:top w:val="single" w:sz="4" w:space="0" w:color="000000"/>
              <w:left w:val="single" w:sz="4" w:space="0" w:color="000000"/>
              <w:bottom w:val="single" w:sz="4" w:space="0" w:color="000000"/>
              <w:right w:val="single" w:sz="4" w:space="0" w:color="000000"/>
            </w:tcBorders>
            <w:vAlign w:val="center"/>
          </w:tcPr>
          <w:p w14:paraId="4056DF32" w14:textId="77777777" w:rsidR="00327FC2" w:rsidRDefault="00257526">
            <w:pPr>
              <w:widowControl w:val="0"/>
              <w:tabs>
                <w:tab w:val="left" w:pos="2820"/>
              </w:tabs>
              <w:snapToGrid w:val="0"/>
              <w:rPr>
                <w:rFonts w:ascii="Calibri Light" w:eastAsia="Calibri" w:hAnsi="Calibri Light" w:cs="Calibri Light"/>
                <w:sz w:val="20"/>
                <w:szCs w:val="20"/>
                <w:highlight w:val="yellow"/>
              </w:rPr>
            </w:pPr>
            <w:r>
              <w:rPr>
                <w:rFonts w:ascii="Calibri Light" w:eastAsia="Calibri" w:hAnsi="Calibri Light" w:cs="Calibri Light"/>
                <w:sz w:val="20"/>
                <w:szCs w:val="20"/>
              </w:rPr>
              <w:t xml:space="preserve">9 </w:t>
            </w:r>
          </w:p>
        </w:tc>
      </w:tr>
      <w:tr w:rsidR="00327FC2" w14:paraId="6F90F16C" w14:textId="77777777">
        <w:trPr>
          <w:trHeight w:val="1543"/>
          <w:jc w:val="center"/>
        </w:trPr>
        <w:tc>
          <w:tcPr>
            <w:tcW w:w="246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7D6D68A4" w14:textId="77777777" w:rsidR="00327FC2" w:rsidRDefault="00257526">
            <w:pPr>
              <w:widowControl w:val="0"/>
              <w:numPr>
                <w:ilvl w:val="1"/>
                <w:numId w:val="275"/>
              </w:numPr>
              <w:tabs>
                <w:tab w:val="left" w:pos="2820"/>
              </w:tabs>
              <w:spacing w:after="0" w:line="240" w:lineRule="auto"/>
              <w:jc w:val="both"/>
              <w:rPr>
                <w:rFonts w:ascii="Calibri Light" w:eastAsia="Calibri" w:hAnsi="Calibri Light" w:cs="Calibri Light"/>
                <w:b/>
                <w:bCs/>
                <w:sz w:val="20"/>
                <w:szCs w:val="20"/>
              </w:rPr>
            </w:pPr>
            <w:r>
              <w:rPr>
                <w:rFonts w:ascii="Calibri Light" w:eastAsia="Calibri" w:hAnsi="Calibri Light" w:cs="Calibri Light"/>
                <w:b/>
                <w:bCs/>
                <w:sz w:val="20"/>
                <w:szCs w:val="20"/>
              </w:rPr>
              <w:t>Suradnici</w:t>
            </w:r>
          </w:p>
        </w:tc>
        <w:tc>
          <w:tcPr>
            <w:tcW w:w="241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61CB1693" w14:textId="757EBBF1" w:rsidR="00327FC2" w:rsidRPr="00E55459" w:rsidRDefault="00257526">
            <w:pPr>
              <w:widowControl w:val="0"/>
              <w:tabs>
                <w:tab w:val="left" w:pos="2820"/>
              </w:tabs>
              <w:spacing w:after="0" w:line="240" w:lineRule="auto"/>
              <w:rPr>
                <w:rFonts w:ascii="Calibri Light" w:eastAsia="Calibri" w:hAnsi="Calibri Light" w:cs="Calibri Light"/>
                <w:sz w:val="20"/>
                <w:szCs w:val="20"/>
                <w:lang w:val="en-GB"/>
              </w:rPr>
            </w:pPr>
            <w:r>
              <w:rPr>
                <w:rFonts w:ascii="Calibri Light" w:eastAsia="Calibri" w:hAnsi="Calibri Light" w:cs="Calibri Light"/>
                <w:sz w:val="20"/>
                <w:szCs w:val="20"/>
                <w:lang w:val="en-GB"/>
              </w:rPr>
              <w:t xml:space="preserve">Mateo Borovac, </w:t>
            </w:r>
            <w:proofErr w:type="spellStart"/>
            <w:r>
              <w:rPr>
                <w:rFonts w:ascii="Calibri Light" w:eastAsia="Calibri" w:hAnsi="Calibri Light" w:cs="Calibri Light"/>
                <w:sz w:val="20"/>
                <w:szCs w:val="20"/>
                <w:lang w:val="en-GB"/>
              </w:rPr>
              <w:t>dr.med</w:t>
            </w:r>
            <w:proofErr w:type="spellEnd"/>
            <w:r>
              <w:rPr>
                <w:rFonts w:ascii="Calibri Light" w:eastAsia="Calibri" w:hAnsi="Calibri Light" w:cs="Calibri Light"/>
                <w:sz w:val="20"/>
                <w:szCs w:val="20"/>
                <w:lang w:val="en-GB"/>
              </w:rPr>
              <w:t>.</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472DF33F" w14:textId="77777777" w:rsidR="00327FC2" w:rsidRDefault="00257526">
            <w:pPr>
              <w:widowControl w:val="0"/>
              <w:numPr>
                <w:ilvl w:val="1"/>
                <w:numId w:val="4"/>
              </w:numPr>
              <w:tabs>
                <w:tab w:val="left" w:pos="2820"/>
              </w:tabs>
              <w:spacing w:after="0" w:line="240" w:lineRule="auto"/>
              <w:jc w:val="both"/>
              <w:rPr>
                <w:rFonts w:ascii="Calibri Light" w:eastAsia="Calibri" w:hAnsi="Calibri Light" w:cs="Calibri Light"/>
                <w:b/>
                <w:bCs/>
                <w:sz w:val="20"/>
                <w:szCs w:val="20"/>
              </w:rPr>
            </w:pPr>
            <w:r>
              <w:rPr>
                <w:rFonts w:ascii="Calibri Light" w:eastAsia="Calibri" w:hAnsi="Calibri Light" w:cs="Calibri Light"/>
                <w:b/>
                <w:bCs/>
                <w:sz w:val="20"/>
                <w:szCs w:val="20"/>
              </w:rPr>
              <w:t>Način izvođenja nastave (broj sati P+V+S+ e-učenje)</w:t>
            </w:r>
          </w:p>
        </w:tc>
        <w:tc>
          <w:tcPr>
            <w:tcW w:w="2266" w:type="dxa"/>
            <w:gridSpan w:val="2"/>
            <w:tcBorders>
              <w:top w:val="single" w:sz="4" w:space="0" w:color="000000"/>
              <w:left w:val="single" w:sz="4" w:space="0" w:color="000000"/>
              <w:bottom w:val="single" w:sz="4" w:space="0" w:color="000000"/>
              <w:right w:val="single" w:sz="4" w:space="0" w:color="000000"/>
            </w:tcBorders>
            <w:vAlign w:val="center"/>
          </w:tcPr>
          <w:p w14:paraId="48D99CAA" w14:textId="77777777" w:rsidR="00327FC2" w:rsidRDefault="00257526">
            <w:pPr>
              <w:widowControl w:val="0"/>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 xml:space="preserve">Objašnjenje: </w:t>
            </w:r>
          </w:p>
          <w:p w14:paraId="5F5C0B5C" w14:textId="77777777" w:rsidR="00327FC2" w:rsidRDefault="00257526">
            <w:pPr>
              <w:widowControl w:val="0"/>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P – 60</w:t>
            </w:r>
          </w:p>
          <w:p w14:paraId="692CADF3" w14:textId="77777777" w:rsidR="00327FC2" w:rsidRDefault="00257526">
            <w:pPr>
              <w:widowControl w:val="0"/>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V – 60</w:t>
            </w:r>
          </w:p>
          <w:p w14:paraId="721A21D6" w14:textId="77777777" w:rsidR="00327FC2" w:rsidRDefault="00257526">
            <w:pPr>
              <w:widowControl w:val="0"/>
              <w:tabs>
                <w:tab w:val="left" w:pos="2820"/>
              </w:tabs>
              <w:snapToGrid w:val="0"/>
              <w:rPr>
                <w:rFonts w:ascii="Calibri Light" w:eastAsia="Calibri" w:hAnsi="Calibri Light" w:cs="Calibri Light"/>
                <w:sz w:val="20"/>
                <w:szCs w:val="20"/>
                <w:highlight w:val="yellow"/>
              </w:rPr>
            </w:pPr>
            <w:r>
              <w:rPr>
                <w:rFonts w:ascii="Calibri Light" w:eastAsia="Calibri" w:hAnsi="Calibri Light" w:cs="Calibri Light"/>
                <w:sz w:val="20"/>
                <w:szCs w:val="20"/>
              </w:rPr>
              <w:t>S – 0</w:t>
            </w:r>
          </w:p>
        </w:tc>
      </w:tr>
      <w:tr w:rsidR="00327FC2" w14:paraId="64A6B17A" w14:textId="77777777">
        <w:trPr>
          <w:trHeight w:val="495"/>
          <w:jc w:val="center"/>
        </w:trPr>
        <w:tc>
          <w:tcPr>
            <w:tcW w:w="2469" w:type="dxa"/>
            <w:vMerge/>
            <w:tcBorders>
              <w:top w:val="single" w:sz="4" w:space="0" w:color="000000"/>
              <w:left w:val="single" w:sz="4" w:space="0" w:color="000000"/>
              <w:bottom w:val="single" w:sz="4" w:space="0" w:color="000000"/>
              <w:right w:val="single" w:sz="4" w:space="0" w:color="000000"/>
            </w:tcBorders>
            <w:vAlign w:val="center"/>
          </w:tcPr>
          <w:p w14:paraId="268A9E9E" w14:textId="77777777" w:rsidR="00327FC2" w:rsidRDefault="00327FC2">
            <w:pPr>
              <w:widowControl w:val="0"/>
              <w:spacing w:after="0"/>
              <w:rPr>
                <w:rFonts w:ascii="Calibri Light" w:eastAsia="Calibri" w:hAnsi="Calibri Light" w:cs="Calibri Light"/>
                <w:b/>
                <w:bCs/>
                <w:sz w:val="20"/>
                <w:szCs w:val="20"/>
              </w:rPr>
            </w:pPr>
          </w:p>
        </w:tc>
        <w:tc>
          <w:tcPr>
            <w:tcW w:w="2416" w:type="dxa"/>
            <w:gridSpan w:val="3"/>
            <w:vMerge/>
            <w:tcBorders>
              <w:top w:val="single" w:sz="4" w:space="0" w:color="000000"/>
              <w:left w:val="single" w:sz="4" w:space="0" w:color="000000"/>
              <w:bottom w:val="single" w:sz="4" w:space="0" w:color="000000"/>
              <w:right w:val="single" w:sz="4" w:space="0" w:color="000000"/>
            </w:tcBorders>
            <w:vAlign w:val="center"/>
          </w:tcPr>
          <w:p w14:paraId="2EF3D9E8" w14:textId="77777777" w:rsidR="00327FC2" w:rsidRDefault="00327FC2">
            <w:pPr>
              <w:widowControl w:val="0"/>
              <w:spacing w:after="0"/>
              <w:rPr>
                <w:rFonts w:ascii="Calibri Light" w:eastAsia="Calibri" w:hAnsi="Calibri Light" w:cs="Calibri Light"/>
                <w:sz w:val="20"/>
                <w:szCs w:val="20"/>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5BFB7032" w14:textId="77777777" w:rsidR="00327FC2" w:rsidRDefault="00257526">
            <w:pPr>
              <w:widowControl w:val="0"/>
              <w:numPr>
                <w:ilvl w:val="1"/>
                <w:numId w:val="4"/>
              </w:numPr>
              <w:tabs>
                <w:tab w:val="left" w:pos="2820"/>
              </w:tabs>
              <w:spacing w:after="0" w:line="240" w:lineRule="auto"/>
              <w:jc w:val="both"/>
              <w:rPr>
                <w:rFonts w:ascii="Calibri Light" w:eastAsia="Calibri" w:hAnsi="Calibri Light" w:cs="Calibri Light"/>
                <w:b/>
                <w:bCs/>
                <w:sz w:val="20"/>
                <w:szCs w:val="20"/>
              </w:rPr>
            </w:pPr>
            <w:r>
              <w:rPr>
                <w:rFonts w:ascii="Calibri Light" w:eastAsia="Calibri" w:hAnsi="Calibri Light" w:cs="Calibri Light"/>
                <w:b/>
                <w:bCs/>
                <w:sz w:val="20"/>
                <w:szCs w:val="20"/>
              </w:rPr>
              <w:t>Samostalan rad studenta (broj sati)</w:t>
            </w:r>
          </w:p>
        </w:tc>
        <w:tc>
          <w:tcPr>
            <w:tcW w:w="2266" w:type="dxa"/>
            <w:gridSpan w:val="2"/>
            <w:tcBorders>
              <w:top w:val="single" w:sz="4" w:space="0" w:color="000000"/>
              <w:left w:val="single" w:sz="4" w:space="0" w:color="000000"/>
              <w:bottom w:val="single" w:sz="4" w:space="0" w:color="000000"/>
              <w:right w:val="single" w:sz="4" w:space="0" w:color="000000"/>
            </w:tcBorders>
            <w:vAlign w:val="center"/>
          </w:tcPr>
          <w:p w14:paraId="580C22FA" w14:textId="77777777" w:rsidR="00327FC2" w:rsidRDefault="00257526">
            <w:pPr>
              <w:widowControl w:val="0"/>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60</w:t>
            </w:r>
          </w:p>
        </w:tc>
      </w:tr>
      <w:tr w:rsidR="00327FC2" w14:paraId="1533D7F3" w14:textId="77777777">
        <w:trPr>
          <w:trHeight w:val="1571"/>
          <w:jc w:val="center"/>
        </w:trPr>
        <w:tc>
          <w:tcPr>
            <w:tcW w:w="246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9F37B4C" w14:textId="77777777" w:rsidR="00327FC2" w:rsidRDefault="00257526">
            <w:pPr>
              <w:widowControl w:val="0"/>
              <w:numPr>
                <w:ilvl w:val="1"/>
                <w:numId w:val="276"/>
              </w:numPr>
              <w:tabs>
                <w:tab w:val="left" w:pos="2820"/>
              </w:tabs>
              <w:spacing w:after="0" w:line="240" w:lineRule="auto"/>
              <w:jc w:val="both"/>
              <w:rPr>
                <w:rFonts w:ascii="Calibri Light" w:eastAsia="Calibri" w:hAnsi="Calibri Light" w:cs="Calibri Light"/>
                <w:b/>
                <w:bCs/>
                <w:sz w:val="20"/>
                <w:szCs w:val="20"/>
              </w:rPr>
            </w:pPr>
            <w:r>
              <w:rPr>
                <w:rFonts w:ascii="Calibri Light" w:eastAsia="Calibri" w:hAnsi="Calibri Light" w:cs="Calibri Light"/>
                <w:b/>
                <w:bCs/>
                <w:sz w:val="20"/>
                <w:szCs w:val="20"/>
              </w:rPr>
              <w:t>Studijski program (prijediplomski, diplomski, integrirani)</w:t>
            </w:r>
          </w:p>
        </w:tc>
        <w:tc>
          <w:tcPr>
            <w:tcW w:w="2416" w:type="dxa"/>
            <w:gridSpan w:val="3"/>
            <w:tcBorders>
              <w:top w:val="single" w:sz="4" w:space="0" w:color="000000"/>
              <w:left w:val="single" w:sz="4" w:space="0" w:color="000000"/>
              <w:bottom w:val="single" w:sz="4" w:space="0" w:color="000000"/>
              <w:right w:val="single" w:sz="4" w:space="0" w:color="000000"/>
            </w:tcBorders>
            <w:vAlign w:val="center"/>
          </w:tcPr>
          <w:p w14:paraId="3CCDF49E" w14:textId="77777777" w:rsidR="00327FC2" w:rsidRDefault="00257526">
            <w:pPr>
              <w:widowControl w:val="0"/>
              <w:tabs>
                <w:tab w:val="left" w:pos="2820"/>
              </w:tabs>
              <w:snapToGrid w:val="0"/>
              <w:rPr>
                <w:rFonts w:ascii="Calibri Light" w:eastAsia="Calibri" w:hAnsi="Calibri Light" w:cs="Calibri Light"/>
                <w:sz w:val="20"/>
                <w:szCs w:val="20"/>
                <w:highlight w:val="yellow"/>
              </w:rPr>
            </w:pPr>
            <w:r>
              <w:rPr>
                <w:rFonts w:ascii="Calibri Light" w:eastAsia="Calibri" w:hAnsi="Calibri Light" w:cs="Calibri Light"/>
                <w:sz w:val="20"/>
                <w:szCs w:val="20"/>
              </w:rPr>
              <w:t>Stručni prijediplomski studij Fizioterapija</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442E1B5A" w14:textId="77777777" w:rsidR="00327FC2" w:rsidRDefault="00257526">
            <w:pPr>
              <w:widowControl w:val="0"/>
              <w:tabs>
                <w:tab w:val="left" w:pos="2820"/>
              </w:tab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 xml:space="preserve">1.10. Razina primjene e-učenja (1, 2, 3 razina), postotak izvođenja predmeta online (maks. 20%) </w:t>
            </w:r>
          </w:p>
        </w:tc>
        <w:tc>
          <w:tcPr>
            <w:tcW w:w="2266" w:type="dxa"/>
            <w:gridSpan w:val="2"/>
            <w:tcBorders>
              <w:top w:val="single" w:sz="4" w:space="0" w:color="000000"/>
              <w:left w:val="single" w:sz="4" w:space="0" w:color="000000"/>
              <w:bottom w:val="single" w:sz="4" w:space="0" w:color="000000"/>
              <w:right w:val="single" w:sz="4" w:space="0" w:color="000000"/>
            </w:tcBorders>
            <w:vAlign w:val="center"/>
          </w:tcPr>
          <w:p w14:paraId="37DC3040" w14:textId="77777777" w:rsidR="00327FC2" w:rsidRDefault="00257526">
            <w:pPr>
              <w:widowControl w:val="0"/>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NE</w:t>
            </w:r>
          </w:p>
        </w:tc>
      </w:tr>
      <w:tr w:rsidR="00327FC2" w14:paraId="6D4F94E5" w14:textId="77777777">
        <w:trPr>
          <w:trHeight w:val="1134"/>
          <w:jc w:val="center"/>
        </w:trPr>
        <w:tc>
          <w:tcPr>
            <w:tcW w:w="246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0F050CF" w14:textId="77777777" w:rsidR="00327FC2" w:rsidRDefault="00257526">
            <w:pPr>
              <w:widowControl w:val="0"/>
              <w:numPr>
                <w:ilvl w:val="1"/>
                <w:numId w:val="277"/>
              </w:numPr>
              <w:tabs>
                <w:tab w:val="left" w:pos="2820"/>
              </w:tabs>
              <w:spacing w:after="0" w:line="240" w:lineRule="auto"/>
              <w:jc w:val="both"/>
              <w:rPr>
                <w:rFonts w:ascii="Calibri Light" w:eastAsia="Calibri" w:hAnsi="Calibri Light" w:cs="Calibri Light"/>
                <w:b/>
                <w:bCs/>
                <w:sz w:val="20"/>
                <w:szCs w:val="20"/>
              </w:rPr>
            </w:pPr>
            <w:r>
              <w:rPr>
                <w:rFonts w:ascii="Calibri Light" w:eastAsia="Calibri" w:hAnsi="Calibri Light" w:cs="Calibri Light"/>
                <w:b/>
                <w:bCs/>
                <w:sz w:val="20"/>
                <w:szCs w:val="20"/>
              </w:rPr>
              <w:t>Status predmeta</w:t>
            </w:r>
          </w:p>
        </w:tc>
        <w:tc>
          <w:tcPr>
            <w:tcW w:w="2416" w:type="dxa"/>
            <w:gridSpan w:val="3"/>
            <w:tcBorders>
              <w:top w:val="single" w:sz="4" w:space="0" w:color="000000"/>
              <w:left w:val="single" w:sz="4" w:space="0" w:color="000000"/>
              <w:bottom w:val="single" w:sz="4" w:space="0" w:color="000000"/>
              <w:right w:val="single" w:sz="4" w:space="0" w:color="000000"/>
            </w:tcBorders>
            <w:vAlign w:val="center"/>
          </w:tcPr>
          <w:p w14:paraId="1E58CC46" w14:textId="77777777" w:rsidR="00327FC2" w:rsidRDefault="00257526">
            <w:pPr>
              <w:widowControl w:val="0"/>
              <w:tabs>
                <w:tab w:val="left" w:pos="2820"/>
              </w:tabs>
              <w:snapToGrid w:val="0"/>
              <w:rPr>
                <w:rFonts w:ascii="Calibri Light" w:eastAsia="Calibri" w:hAnsi="Calibri Light" w:cs="Calibri Light"/>
                <w:sz w:val="20"/>
                <w:szCs w:val="20"/>
                <w:highlight w:val="yellow"/>
              </w:rPr>
            </w:pPr>
            <w:r>
              <w:rPr>
                <w:rFonts w:ascii="Calibri Light" w:eastAsia="Calibri" w:hAnsi="Calibri Light" w:cs="Calibri Light"/>
                <w:sz w:val="20"/>
                <w:szCs w:val="20"/>
              </w:rPr>
              <w:t>OBAVEZAN</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4FA16050" w14:textId="77777777" w:rsidR="00327FC2" w:rsidRDefault="00257526">
            <w:pPr>
              <w:widowControl w:val="0"/>
              <w:tabs>
                <w:tab w:val="left" w:pos="459"/>
              </w:tab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1.11. Očekivani broj studenata na predmetu</w:t>
            </w:r>
          </w:p>
        </w:tc>
        <w:tc>
          <w:tcPr>
            <w:tcW w:w="2266" w:type="dxa"/>
            <w:gridSpan w:val="2"/>
            <w:tcBorders>
              <w:top w:val="single" w:sz="4" w:space="0" w:color="000000"/>
              <w:left w:val="single" w:sz="4" w:space="0" w:color="000000"/>
              <w:bottom w:val="single" w:sz="4" w:space="0" w:color="000000"/>
              <w:right w:val="single" w:sz="4" w:space="0" w:color="000000"/>
            </w:tcBorders>
            <w:vAlign w:val="center"/>
          </w:tcPr>
          <w:p w14:paraId="7CF8BBF5" w14:textId="77777777" w:rsidR="00327FC2" w:rsidRDefault="00257526">
            <w:pPr>
              <w:widowControl w:val="0"/>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50</w:t>
            </w:r>
          </w:p>
        </w:tc>
      </w:tr>
      <w:tr w:rsidR="00327FC2" w14:paraId="0014A0D3" w14:textId="77777777">
        <w:trPr>
          <w:trHeight w:val="131"/>
          <w:jc w:val="center"/>
        </w:trPr>
        <w:tc>
          <w:tcPr>
            <w:tcW w:w="9348"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21100ECD" w14:textId="77777777" w:rsidR="00327FC2" w:rsidRDefault="00257526">
            <w:pPr>
              <w:widowControl w:val="0"/>
              <w:tabs>
                <w:tab w:val="left" w:pos="2820"/>
              </w:tabs>
              <w:rPr>
                <w:rFonts w:ascii="Calibri Light" w:eastAsia="Calibri" w:hAnsi="Calibri Light" w:cs="Calibri Light"/>
                <w:sz w:val="20"/>
                <w:szCs w:val="20"/>
              </w:rPr>
            </w:pPr>
            <w:r>
              <w:rPr>
                <w:rFonts w:ascii="Calibri Light" w:eastAsia="Calibri" w:hAnsi="Calibri Light" w:cs="Calibri Light"/>
                <w:b/>
                <w:sz w:val="20"/>
                <w:szCs w:val="20"/>
              </w:rPr>
              <w:t>2. OPIS PREDMETA</w:t>
            </w:r>
          </w:p>
        </w:tc>
      </w:tr>
      <w:tr w:rsidR="00327FC2" w14:paraId="1E20EF93" w14:textId="77777777">
        <w:trPr>
          <w:trHeight w:val="852"/>
          <w:jc w:val="center"/>
        </w:trPr>
        <w:tc>
          <w:tcPr>
            <w:tcW w:w="246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26A63AB" w14:textId="77777777" w:rsidR="00327FC2" w:rsidRDefault="00257526">
            <w:pPr>
              <w:widowControl w:val="0"/>
              <w:numPr>
                <w:ilvl w:val="1"/>
                <w:numId w:val="8"/>
              </w:numPr>
              <w:tabs>
                <w:tab w:val="left" w:pos="603"/>
                <w:tab w:val="left" w:pos="2820"/>
              </w:tabs>
              <w:spacing w:after="0" w:line="240" w:lineRule="auto"/>
              <w:ind w:left="603"/>
              <w:jc w:val="both"/>
              <w:rPr>
                <w:rFonts w:ascii="Calibri Light" w:eastAsia="Calibri" w:hAnsi="Calibri Light" w:cs="Calibri Light"/>
                <w:b/>
                <w:bCs/>
                <w:sz w:val="20"/>
                <w:szCs w:val="20"/>
              </w:rPr>
            </w:pPr>
            <w:r>
              <w:rPr>
                <w:rFonts w:ascii="Calibri Light" w:eastAsia="Calibri" w:hAnsi="Calibri Light" w:cs="Calibri Light"/>
                <w:b/>
                <w:bCs/>
                <w:color w:val="000000"/>
                <w:sz w:val="20"/>
                <w:szCs w:val="20"/>
              </w:rPr>
              <w:t>Ciljevi predmeta</w:t>
            </w:r>
          </w:p>
        </w:tc>
        <w:tc>
          <w:tcPr>
            <w:tcW w:w="6879" w:type="dxa"/>
            <w:gridSpan w:val="7"/>
            <w:tcBorders>
              <w:top w:val="single" w:sz="4" w:space="0" w:color="000000"/>
              <w:left w:val="single" w:sz="4" w:space="0" w:color="000000"/>
              <w:bottom w:val="single" w:sz="4" w:space="0" w:color="000000"/>
              <w:right w:val="single" w:sz="4" w:space="0" w:color="000000"/>
            </w:tcBorders>
            <w:vAlign w:val="center"/>
          </w:tcPr>
          <w:p w14:paraId="367E669F" w14:textId="77777777" w:rsidR="00327FC2" w:rsidRDefault="00257526">
            <w:pPr>
              <w:widowControl w:val="0"/>
              <w:spacing w:after="200" w:line="240" w:lineRule="auto"/>
              <w:contextualSpacing/>
              <w:jc w:val="both"/>
              <w:rPr>
                <w:rFonts w:ascii="Calibri Light" w:eastAsia="Calibri" w:hAnsi="Calibri Light" w:cs="Calibri Light"/>
                <w:sz w:val="20"/>
                <w:szCs w:val="20"/>
                <w:lang w:eastAsia="zh-CN"/>
              </w:rPr>
            </w:pPr>
            <w:r>
              <w:rPr>
                <w:rFonts w:ascii="Calibri Light" w:eastAsia="Calibri" w:hAnsi="Calibri Light" w:cs="Calibri Light"/>
                <w:sz w:val="20"/>
                <w:szCs w:val="20"/>
                <w:lang w:eastAsia="zh-CN"/>
              </w:rPr>
              <w:t>Savladavanjem sadržaja predmeta student će usvojiti znanja potrebna za praćenje i usvajanje sadržaja predmeta uže stručne discipline i kliničkih znanosti.</w:t>
            </w:r>
          </w:p>
          <w:p w14:paraId="2A33BE86" w14:textId="77777777" w:rsidR="00327FC2" w:rsidRDefault="00257526">
            <w:pPr>
              <w:widowControl w:val="0"/>
              <w:spacing w:after="200" w:line="240" w:lineRule="auto"/>
              <w:contextualSpacing/>
              <w:jc w:val="both"/>
              <w:rPr>
                <w:rFonts w:ascii="Calibri Light" w:eastAsia="Calibri" w:hAnsi="Calibri Light" w:cs="Calibri Light"/>
                <w:sz w:val="20"/>
                <w:szCs w:val="20"/>
                <w:highlight w:val="yellow"/>
                <w:lang w:eastAsia="zh-CN"/>
              </w:rPr>
            </w:pPr>
            <w:r>
              <w:rPr>
                <w:rFonts w:ascii="Calibri Light" w:eastAsia="Calibri" w:hAnsi="Calibri Light" w:cs="Calibri Light"/>
                <w:sz w:val="20"/>
                <w:szCs w:val="20"/>
                <w:lang w:eastAsia="zh-CN"/>
              </w:rPr>
              <w:t>Savladavanjem sadržaja predmeta student će moći: imenovati i prepoznati anatomske sustave i tvorbe, opisati anatomske tvorbe, definirati topografski smještaj anatomskih tvorbi, razlikovati osobitosti anatomskih tvorbi, s posebnim naglaskom na poznavanje funkcionalne anatomije sustava organa za pokretanje (kosti, zglobovi, mišići).</w:t>
            </w:r>
          </w:p>
        </w:tc>
      </w:tr>
      <w:tr w:rsidR="00327FC2" w14:paraId="1148CBE0" w14:textId="77777777">
        <w:trPr>
          <w:trHeight w:val="1086"/>
          <w:jc w:val="center"/>
        </w:trPr>
        <w:tc>
          <w:tcPr>
            <w:tcW w:w="246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093AC85" w14:textId="77777777" w:rsidR="00327FC2" w:rsidRDefault="00257526">
            <w:pPr>
              <w:widowControl w:val="0"/>
              <w:numPr>
                <w:ilvl w:val="1"/>
                <w:numId w:val="8"/>
              </w:numPr>
              <w:tabs>
                <w:tab w:val="left" w:pos="603"/>
                <w:tab w:val="left" w:pos="2820"/>
              </w:tabs>
              <w:spacing w:after="0" w:line="240" w:lineRule="auto"/>
              <w:ind w:left="603"/>
              <w:jc w:val="both"/>
              <w:rPr>
                <w:rFonts w:ascii="Calibri Light" w:eastAsia="Calibri" w:hAnsi="Calibri Light" w:cs="Calibri Light"/>
                <w:b/>
                <w:bCs/>
                <w:sz w:val="20"/>
                <w:szCs w:val="20"/>
              </w:rPr>
            </w:pPr>
            <w:r>
              <w:rPr>
                <w:rFonts w:ascii="Calibri Light" w:eastAsia="Calibri" w:hAnsi="Calibri Light" w:cs="Calibri Light"/>
                <w:b/>
                <w:bCs/>
                <w:color w:val="000000"/>
                <w:sz w:val="20"/>
                <w:szCs w:val="20"/>
              </w:rPr>
              <w:t>Uvjeti za upis predmeta i ulazne kompetencije koje su potrebne za predmet</w:t>
            </w:r>
          </w:p>
        </w:tc>
        <w:tc>
          <w:tcPr>
            <w:tcW w:w="6879" w:type="dxa"/>
            <w:gridSpan w:val="7"/>
            <w:tcBorders>
              <w:top w:val="single" w:sz="4" w:space="0" w:color="000000"/>
              <w:left w:val="single" w:sz="4" w:space="0" w:color="000000"/>
              <w:bottom w:val="single" w:sz="4" w:space="0" w:color="000000"/>
              <w:right w:val="single" w:sz="4" w:space="0" w:color="000000"/>
            </w:tcBorders>
            <w:vAlign w:val="center"/>
          </w:tcPr>
          <w:p w14:paraId="6C4E6D83" w14:textId="77777777" w:rsidR="00327FC2" w:rsidRDefault="00327FC2">
            <w:pPr>
              <w:widowControl w:val="0"/>
              <w:tabs>
                <w:tab w:val="left" w:pos="2820"/>
              </w:tabs>
              <w:snapToGrid w:val="0"/>
              <w:rPr>
                <w:rFonts w:ascii="Calibri Light" w:eastAsia="Calibri" w:hAnsi="Calibri Light" w:cs="Calibri Light"/>
                <w:sz w:val="20"/>
                <w:szCs w:val="20"/>
                <w:highlight w:val="yellow"/>
              </w:rPr>
            </w:pPr>
          </w:p>
          <w:p w14:paraId="17CC3CE5" w14:textId="77777777" w:rsidR="00327FC2" w:rsidRDefault="00257526">
            <w:pPr>
              <w:widowControl w:val="0"/>
              <w:tabs>
                <w:tab w:val="left" w:pos="2820"/>
              </w:tabs>
              <w:rPr>
                <w:rFonts w:ascii="Calibri Light" w:eastAsia="Calibri" w:hAnsi="Calibri Light" w:cs="Calibri Light"/>
                <w:sz w:val="20"/>
                <w:szCs w:val="20"/>
                <w:highlight w:val="yellow"/>
              </w:rPr>
            </w:pPr>
            <w:r>
              <w:rPr>
                <w:rFonts w:ascii="Calibri Light" w:eastAsia="Calibri" w:hAnsi="Calibri Light" w:cs="Calibri Light"/>
                <w:sz w:val="20"/>
                <w:szCs w:val="20"/>
              </w:rPr>
              <w:t>NEMA</w:t>
            </w:r>
          </w:p>
        </w:tc>
      </w:tr>
      <w:tr w:rsidR="00327FC2" w14:paraId="6D214F0F" w14:textId="77777777">
        <w:trPr>
          <w:trHeight w:val="961"/>
          <w:jc w:val="center"/>
        </w:trPr>
        <w:tc>
          <w:tcPr>
            <w:tcW w:w="246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0C20A12" w14:textId="77777777" w:rsidR="00327FC2" w:rsidRDefault="00257526">
            <w:pPr>
              <w:widowControl w:val="0"/>
              <w:numPr>
                <w:ilvl w:val="1"/>
                <w:numId w:val="8"/>
              </w:numPr>
              <w:tabs>
                <w:tab w:val="left" w:pos="603"/>
                <w:tab w:val="left" w:pos="2820"/>
              </w:tabs>
              <w:spacing w:after="0" w:line="240" w:lineRule="auto"/>
              <w:ind w:left="603"/>
              <w:jc w:val="both"/>
              <w:rPr>
                <w:rFonts w:ascii="Calibri Light" w:eastAsia="Calibri" w:hAnsi="Calibri Light" w:cs="Calibri Light"/>
                <w:b/>
                <w:bCs/>
                <w:sz w:val="20"/>
                <w:szCs w:val="20"/>
              </w:rPr>
            </w:pPr>
            <w:r>
              <w:rPr>
                <w:rFonts w:ascii="Calibri Light" w:eastAsia="Calibri" w:hAnsi="Calibri Light" w:cs="Calibri Light"/>
                <w:b/>
                <w:bCs/>
                <w:color w:val="000000"/>
                <w:sz w:val="20"/>
                <w:szCs w:val="20"/>
              </w:rPr>
              <w:t xml:space="preserve">Očekivani ishodi učenja na razini programa kojima predmet doprinosi </w:t>
            </w:r>
          </w:p>
        </w:tc>
        <w:tc>
          <w:tcPr>
            <w:tcW w:w="6879" w:type="dxa"/>
            <w:gridSpan w:val="7"/>
            <w:tcBorders>
              <w:top w:val="single" w:sz="4" w:space="0" w:color="000000"/>
              <w:left w:val="single" w:sz="4" w:space="0" w:color="000000"/>
              <w:bottom w:val="single" w:sz="4" w:space="0" w:color="000000"/>
              <w:right w:val="single" w:sz="4" w:space="0" w:color="000000"/>
            </w:tcBorders>
            <w:vAlign w:val="center"/>
          </w:tcPr>
          <w:p w14:paraId="1F092923" w14:textId="77777777" w:rsidR="00327FC2" w:rsidRDefault="00257526">
            <w:pPr>
              <w:widowControl w:val="0"/>
              <w:spacing w:after="0" w:line="240" w:lineRule="auto"/>
              <w:jc w:val="both"/>
              <w:rPr>
                <w:rFonts w:ascii="Calibri Light" w:eastAsia="Calibri" w:hAnsi="Calibri Light" w:cs="Calibri Light"/>
                <w:sz w:val="20"/>
                <w:szCs w:val="20"/>
              </w:rPr>
            </w:pPr>
            <w:r>
              <w:rPr>
                <w:rFonts w:ascii="Calibri Light" w:eastAsia="Calibri" w:hAnsi="Calibri Light" w:cs="Calibri Light"/>
                <w:sz w:val="20"/>
                <w:szCs w:val="20"/>
              </w:rPr>
              <w:t xml:space="preserve">Nakon odslušanog i položenog kolegija studenti će steći znanja o anatomiji i histologiji ljudskog tijela koja će im pomoći u razumijevanju kliničkih entiteta te planiranju i provođenju terapijskih i rehabilitacijskih postupaka, primjenom, prvenstveno, znanja o funkcijskoj anatomiji lokomotornog sustava.  </w:t>
            </w:r>
          </w:p>
          <w:p w14:paraId="3D7BD9F7" w14:textId="77777777" w:rsidR="00327FC2" w:rsidRDefault="00257526">
            <w:pPr>
              <w:widowControl w:val="0"/>
              <w:spacing w:after="0" w:line="240" w:lineRule="auto"/>
              <w:jc w:val="both"/>
              <w:rPr>
                <w:rFonts w:ascii="Calibri Light" w:eastAsia="Calibri" w:hAnsi="Calibri Light" w:cs="Calibri Light"/>
                <w:sz w:val="20"/>
                <w:szCs w:val="20"/>
              </w:rPr>
            </w:pPr>
            <w:r>
              <w:rPr>
                <w:rFonts w:ascii="Calibri Light" w:eastAsia="Calibri" w:hAnsi="Calibri Light" w:cs="Calibri Light"/>
                <w:sz w:val="20"/>
                <w:szCs w:val="20"/>
              </w:rPr>
              <w:lastRenderedPageBreak/>
              <w:t>Ishodi učenja na razini programa:</w:t>
            </w:r>
          </w:p>
          <w:p w14:paraId="53659FB0" w14:textId="77777777" w:rsidR="00327FC2" w:rsidRDefault="00327FC2">
            <w:pPr>
              <w:widowControl w:val="0"/>
              <w:spacing w:after="0" w:line="240" w:lineRule="auto"/>
              <w:jc w:val="both"/>
              <w:rPr>
                <w:rFonts w:ascii="Calibri Light" w:eastAsia="Calibri" w:hAnsi="Calibri Light" w:cs="Calibri Light"/>
                <w:sz w:val="20"/>
                <w:szCs w:val="20"/>
              </w:rPr>
            </w:pPr>
          </w:p>
          <w:p w14:paraId="7CABFD4C" w14:textId="77777777" w:rsidR="00327FC2" w:rsidRDefault="00257526">
            <w:pPr>
              <w:widowControl w:val="0"/>
              <w:spacing w:after="0" w:line="240" w:lineRule="auto"/>
              <w:jc w:val="both"/>
              <w:rPr>
                <w:rFonts w:ascii="Calibri Light" w:eastAsia="Calibri" w:hAnsi="Calibri Light" w:cs="Calibri Light"/>
                <w:sz w:val="20"/>
                <w:szCs w:val="20"/>
                <w:highlight w:val="yellow"/>
              </w:rPr>
            </w:pPr>
            <w:r>
              <w:rPr>
                <w:rFonts w:ascii="Calibri Light" w:eastAsia="Calibri" w:hAnsi="Calibri Light" w:cs="Calibri Light"/>
                <w:sz w:val="20"/>
                <w:szCs w:val="20"/>
              </w:rPr>
              <w:t>IU2 - Integrirati teorijska znanja iz temeljnih znanosti i kliničkih medicinskih znanosti s kliničkom praksom u rješavanju složenih problema prilikom fizioterapijske procjene, intervencije i evaluacije.</w:t>
            </w:r>
          </w:p>
        </w:tc>
      </w:tr>
      <w:tr w:rsidR="00327FC2" w14:paraId="2E22EE40" w14:textId="77777777">
        <w:trPr>
          <w:trHeight w:val="316"/>
          <w:jc w:val="center"/>
        </w:trPr>
        <w:tc>
          <w:tcPr>
            <w:tcW w:w="246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1E2D56E" w14:textId="77777777" w:rsidR="00327FC2" w:rsidRDefault="00257526">
            <w:pPr>
              <w:widowControl w:val="0"/>
              <w:numPr>
                <w:ilvl w:val="1"/>
                <w:numId w:val="8"/>
              </w:numPr>
              <w:tabs>
                <w:tab w:val="left" w:pos="603"/>
                <w:tab w:val="left" w:pos="2820"/>
              </w:tabs>
              <w:spacing w:after="0" w:line="240" w:lineRule="auto"/>
              <w:ind w:left="603"/>
              <w:jc w:val="both"/>
              <w:rPr>
                <w:rFonts w:ascii="Calibri Light" w:eastAsia="Calibri" w:hAnsi="Calibri Light" w:cs="Calibri Light"/>
                <w:b/>
                <w:bCs/>
                <w:sz w:val="20"/>
                <w:szCs w:val="20"/>
              </w:rPr>
            </w:pPr>
            <w:r>
              <w:rPr>
                <w:rFonts w:ascii="Calibri Light" w:eastAsia="Calibri" w:hAnsi="Calibri Light" w:cs="Calibri Light"/>
                <w:b/>
                <w:bCs/>
                <w:color w:val="000000"/>
                <w:sz w:val="20"/>
                <w:szCs w:val="20"/>
              </w:rPr>
              <w:lastRenderedPageBreak/>
              <w:t xml:space="preserve">Očekivani ishodi učenja na razini predmeta (5-8 ishoda učenja) </w:t>
            </w:r>
          </w:p>
        </w:tc>
        <w:tc>
          <w:tcPr>
            <w:tcW w:w="6879" w:type="dxa"/>
            <w:gridSpan w:val="7"/>
            <w:tcBorders>
              <w:top w:val="single" w:sz="4" w:space="0" w:color="000000"/>
              <w:left w:val="single" w:sz="4" w:space="0" w:color="000000"/>
              <w:bottom w:val="single" w:sz="4" w:space="0" w:color="000000"/>
              <w:right w:val="single" w:sz="4" w:space="0" w:color="000000"/>
            </w:tcBorders>
            <w:vAlign w:val="center"/>
          </w:tcPr>
          <w:p w14:paraId="6622B4DA" w14:textId="77777777" w:rsidR="00327FC2" w:rsidRDefault="00257526">
            <w:pPr>
              <w:widowControl w:val="0"/>
              <w:snapToGrid w:val="0"/>
              <w:spacing w:after="0" w:line="240" w:lineRule="auto"/>
              <w:contextualSpacing/>
              <w:jc w:val="both"/>
              <w:rPr>
                <w:rFonts w:ascii="Calibri Light" w:eastAsia="Calibri" w:hAnsi="Calibri Light" w:cs="Calibri Light"/>
                <w:sz w:val="20"/>
                <w:szCs w:val="20"/>
                <w:lang w:eastAsia="zh-CN"/>
              </w:rPr>
            </w:pPr>
            <w:r>
              <w:rPr>
                <w:rFonts w:ascii="Calibri Light" w:eastAsia="Calibri" w:hAnsi="Calibri Light" w:cs="Calibri Light"/>
                <w:sz w:val="20"/>
                <w:szCs w:val="20"/>
                <w:lang w:eastAsia="zh-CN"/>
              </w:rPr>
              <w:t>Nakon odslušanog kolegija student će moći:</w:t>
            </w:r>
          </w:p>
          <w:p w14:paraId="5C80EB81" w14:textId="77777777" w:rsidR="00327FC2" w:rsidRDefault="00257526">
            <w:pPr>
              <w:widowControl w:val="0"/>
              <w:snapToGrid w:val="0"/>
              <w:spacing w:after="0" w:line="240" w:lineRule="auto"/>
              <w:ind w:left="466"/>
              <w:contextualSpacing/>
              <w:jc w:val="both"/>
              <w:rPr>
                <w:rFonts w:ascii="Calibri Light" w:eastAsia="Calibri" w:hAnsi="Calibri Light" w:cs="Calibri Light"/>
                <w:sz w:val="20"/>
                <w:szCs w:val="20"/>
                <w:lang w:eastAsia="zh-CN"/>
              </w:rPr>
            </w:pPr>
            <w:r>
              <w:rPr>
                <w:rFonts w:ascii="Calibri Light" w:eastAsia="Calibri" w:hAnsi="Calibri Light" w:cs="Calibri Light"/>
                <w:sz w:val="20"/>
                <w:szCs w:val="20"/>
                <w:lang w:eastAsia="zh-CN"/>
              </w:rPr>
              <w:t>I1 - definirati i jasno pozicionirati strukture u skladu s ravninama u tijelu</w:t>
            </w:r>
          </w:p>
          <w:p w14:paraId="58D7ABAC" w14:textId="77777777" w:rsidR="00327FC2" w:rsidRDefault="00257526">
            <w:pPr>
              <w:widowControl w:val="0"/>
              <w:snapToGrid w:val="0"/>
              <w:spacing w:after="0" w:line="240" w:lineRule="auto"/>
              <w:ind w:left="466"/>
              <w:contextualSpacing/>
              <w:jc w:val="both"/>
              <w:rPr>
                <w:rFonts w:ascii="Calibri Light" w:eastAsia="Calibri" w:hAnsi="Calibri Light" w:cs="Calibri Light"/>
                <w:sz w:val="20"/>
                <w:szCs w:val="20"/>
                <w:lang w:eastAsia="zh-CN"/>
              </w:rPr>
            </w:pPr>
            <w:r>
              <w:rPr>
                <w:rFonts w:ascii="Calibri Light" w:eastAsia="Calibri" w:hAnsi="Calibri Light" w:cs="Calibri Light"/>
                <w:sz w:val="20"/>
                <w:szCs w:val="20"/>
                <w:lang w:eastAsia="zh-CN"/>
              </w:rPr>
              <w:t>I2 - imenovati pojmove i strukture u skladu s anatomskom nomenklaturom</w:t>
            </w:r>
          </w:p>
          <w:p w14:paraId="64E1D055" w14:textId="77777777" w:rsidR="00327FC2" w:rsidRDefault="00257526">
            <w:pPr>
              <w:widowControl w:val="0"/>
              <w:snapToGrid w:val="0"/>
              <w:spacing w:after="0" w:line="240" w:lineRule="auto"/>
              <w:ind w:left="466"/>
              <w:contextualSpacing/>
              <w:jc w:val="both"/>
              <w:rPr>
                <w:rFonts w:ascii="Calibri Light" w:eastAsia="Calibri" w:hAnsi="Calibri Light" w:cs="Calibri Light"/>
                <w:sz w:val="20"/>
                <w:szCs w:val="20"/>
                <w:lang w:eastAsia="zh-CN"/>
              </w:rPr>
            </w:pPr>
            <w:r>
              <w:rPr>
                <w:rFonts w:ascii="Calibri Light" w:eastAsia="Calibri" w:hAnsi="Calibri Light" w:cs="Calibri Light"/>
                <w:sz w:val="20"/>
                <w:szCs w:val="20"/>
                <w:lang w:eastAsia="zh-CN"/>
              </w:rPr>
              <w:t>I3 - opisati građu organa i organskih sustava</w:t>
            </w:r>
          </w:p>
          <w:p w14:paraId="46022778" w14:textId="77777777" w:rsidR="00327FC2" w:rsidRDefault="00257526">
            <w:pPr>
              <w:widowControl w:val="0"/>
              <w:snapToGrid w:val="0"/>
              <w:spacing w:after="0" w:line="240" w:lineRule="auto"/>
              <w:ind w:left="466"/>
              <w:contextualSpacing/>
              <w:jc w:val="both"/>
              <w:rPr>
                <w:rFonts w:ascii="Calibri Light" w:eastAsia="Calibri" w:hAnsi="Calibri Light" w:cs="Calibri Light"/>
                <w:sz w:val="20"/>
                <w:szCs w:val="20"/>
                <w:lang w:eastAsia="zh-CN"/>
              </w:rPr>
            </w:pPr>
            <w:r>
              <w:rPr>
                <w:rFonts w:ascii="Calibri Light" w:eastAsia="Calibri" w:hAnsi="Calibri Light" w:cs="Calibri Light"/>
                <w:sz w:val="20"/>
                <w:szCs w:val="20"/>
                <w:lang w:eastAsia="zh-CN"/>
              </w:rPr>
              <w:t xml:space="preserve">I4 - objasniti anatomske odnose u pojedinim tjelesnim regijama kao i prostornu poziciju organa u odnosu na susjedne </w:t>
            </w:r>
          </w:p>
          <w:p w14:paraId="5BB0F139" w14:textId="77777777" w:rsidR="00327FC2" w:rsidRDefault="00257526">
            <w:pPr>
              <w:widowControl w:val="0"/>
              <w:snapToGrid w:val="0"/>
              <w:spacing w:after="0" w:line="240" w:lineRule="auto"/>
              <w:ind w:left="466"/>
              <w:contextualSpacing/>
              <w:jc w:val="both"/>
              <w:rPr>
                <w:rFonts w:ascii="Calibri Light" w:eastAsia="Calibri" w:hAnsi="Calibri Light" w:cs="Calibri Light"/>
                <w:sz w:val="20"/>
                <w:szCs w:val="20"/>
                <w:highlight w:val="yellow"/>
                <w:lang w:eastAsia="zh-CN"/>
              </w:rPr>
            </w:pPr>
            <w:r>
              <w:rPr>
                <w:rFonts w:ascii="Calibri Light" w:eastAsia="Calibri" w:hAnsi="Calibri Light" w:cs="Calibri Light"/>
                <w:sz w:val="20"/>
                <w:szCs w:val="20"/>
                <w:lang w:eastAsia="zh-CN"/>
              </w:rPr>
              <w:t>I5 - opisati osnove histološke građe tkiva i organa.</w:t>
            </w:r>
          </w:p>
        </w:tc>
      </w:tr>
      <w:tr w:rsidR="00327FC2" w14:paraId="4DE5D1C2" w14:textId="77777777">
        <w:trPr>
          <w:trHeight w:val="418"/>
          <w:jc w:val="center"/>
        </w:trPr>
        <w:tc>
          <w:tcPr>
            <w:tcW w:w="246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0D1ADF3A" w14:textId="77777777" w:rsidR="00327FC2" w:rsidRDefault="00257526">
            <w:pPr>
              <w:widowControl w:val="0"/>
              <w:numPr>
                <w:ilvl w:val="1"/>
                <w:numId w:val="8"/>
              </w:numPr>
              <w:tabs>
                <w:tab w:val="left" w:pos="603"/>
                <w:tab w:val="left" w:pos="2820"/>
              </w:tabs>
              <w:spacing w:after="0" w:line="240" w:lineRule="auto"/>
              <w:ind w:left="603"/>
              <w:jc w:val="both"/>
              <w:rPr>
                <w:rFonts w:ascii="Calibri Light" w:eastAsia="Calibri" w:hAnsi="Calibri Light" w:cs="Calibri Light"/>
                <w:b/>
                <w:bCs/>
                <w:sz w:val="20"/>
                <w:szCs w:val="20"/>
              </w:rPr>
            </w:pPr>
            <w:r>
              <w:rPr>
                <w:rFonts w:ascii="Calibri Light" w:eastAsia="Calibri" w:hAnsi="Calibri Light" w:cs="Calibri Light"/>
                <w:b/>
                <w:bCs/>
                <w:color w:val="000000"/>
                <w:sz w:val="20"/>
                <w:szCs w:val="20"/>
              </w:rPr>
              <w:t>Sadržaj predmeta razrađen prema satnici predavanja (pregled nastavnih jedinica s pripadajućim ishodima učenja)</w:t>
            </w:r>
          </w:p>
        </w:tc>
        <w:tc>
          <w:tcPr>
            <w:tcW w:w="135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AF25C9B" w14:textId="77777777" w:rsidR="00327FC2" w:rsidRDefault="00257526">
            <w:pPr>
              <w:widowControl w:val="0"/>
              <w:spacing w:line="240" w:lineRule="auto"/>
              <w:contextualSpacing/>
              <w:jc w:val="center"/>
              <w:rPr>
                <w:rFonts w:ascii="Calibri Light" w:eastAsia="Calibri" w:hAnsi="Calibri Light" w:cs="Calibri Light"/>
                <w:sz w:val="20"/>
                <w:szCs w:val="20"/>
              </w:rPr>
            </w:pPr>
            <w:r>
              <w:rPr>
                <w:rFonts w:ascii="Calibri Light" w:eastAsia="Calibri" w:hAnsi="Calibri Light" w:cs="Calibri Light"/>
                <w:sz w:val="20"/>
                <w:szCs w:val="20"/>
              </w:rPr>
              <w:t>Tjedni</w:t>
            </w:r>
          </w:p>
        </w:tc>
        <w:tc>
          <w:tcPr>
            <w:tcW w:w="5524"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1ED78A6A" w14:textId="77777777" w:rsidR="00327FC2" w:rsidRDefault="00257526">
            <w:pPr>
              <w:widowControl w:val="0"/>
              <w:spacing w:line="240" w:lineRule="auto"/>
              <w:contextualSpacing/>
              <w:jc w:val="center"/>
              <w:rPr>
                <w:rFonts w:ascii="Calibri Light" w:eastAsia="Calibri" w:hAnsi="Calibri Light" w:cs="Calibri Light"/>
                <w:sz w:val="20"/>
                <w:szCs w:val="20"/>
              </w:rPr>
            </w:pPr>
            <w:r>
              <w:rPr>
                <w:rFonts w:ascii="Calibri Light" w:eastAsia="Calibri" w:hAnsi="Calibri Light" w:cs="Calibri Light"/>
                <w:sz w:val="20"/>
                <w:szCs w:val="20"/>
                <w:shd w:val="clear" w:color="auto" w:fill="FFFFCC"/>
              </w:rPr>
              <w:t>Teme p</w:t>
            </w:r>
            <w:r>
              <w:rPr>
                <w:rFonts w:ascii="Calibri Light" w:eastAsia="Calibri" w:hAnsi="Calibri Light" w:cs="Calibri Light"/>
                <w:sz w:val="20"/>
                <w:szCs w:val="20"/>
              </w:rPr>
              <w:t xml:space="preserve">redavanja </w:t>
            </w:r>
          </w:p>
        </w:tc>
      </w:tr>
      <w:tr w:rsidR="00327FC2" w14:paraId="47998582" w14:textId="77777777">
        <w:trPr>
          <w:trHeight w:val="4101"/>
          <w:jc w:val="center"/>
        </w:trPr>
        <w:tc>
          <w:tcPr>
            <w:tcW w:w="2469" w:type="dxa"/>
            <w:vMerge/>
            <w:tcBorders>
              <w:top w:val="single" w:sz="4" w:space="0" w:color="000000"/>
              <w:left w:val="single" w:sz="4" w:space="0" w:color="000000"/>
              <w:bottom w:val="single" w:sz="4" w:space="0" w:color="000000"/>
              <w:right w:val="single" w:sz="4" w:space="0" w:color="000000"/>
            </w:tcBorders>
            <w:vAlign w:val="center"/>
          </w:tcPr>
          <w:p w14:paraId="04ACE3BC" w14:textId="77777777" w:rsidR="00327FC2" w:rsidRDefault="00327FC2">
            <w:pPr>
              <w:widowControl w:val="0"/>
              <w:spacing w:after="0"/>
              <w:rPr>
                <w:rFonts w:ascii="Calibri Light" w:eastAsia="Calibri" w:hAnsi="Calibri Light" w:cs="Calibri Light"/>
                <w:b/>
                <w:bCs/>
                <w:sz w:val="20"/>
                <w:szCs w:val="20"/>
              </w:rPr>
            </w:pPr>
          </w:p>
        </w:tc>
        <w:tc>
          <w:tcPr>
            <w:tcW w:w="1355" w:type="dxa"/>
            <w:tcBorders>
              <w:top w:val="single" w:sz="4" w:space="0" w:color="000000"/>
              <w:left w:val="single" w:sz="4" w:space="0" w:color="000000"/>
              <w:bottom w:val="single" w:sz="4" w:space="0" w:color="000000"/>
              <w:right w:val="single" w:sz="4" w:space="0" w:color="000000"/>
            </w:tcBorders>
            <w:vAlign w:val="center"/>
          </w:tcPr>
          <w:p w14:paraId="77A9581E" w14:textId="77777777" w:rsidR="00327FC2" w:rsidRDefault="00327FC2">
            <w:pPr>
              <w:widowControl w:val="0"/>
              <w:snapToGrid w:val="0"/>
              <w:spacing w:line="240" w:lineRule="auto"/>
              <w:jc w:val="both"/>
              <w:rPr>
                <w:rFonts w:ascii="Calibri Light" w:eastAsia="Calibri" w:hAnsi="Calibri Light" w:cs="Calibri Light"/>
                <w:sz w:val="20"/>
                <w:szCs w:val="20"/>
              </w:rPr>
            </w:pPr>
          </w:p>
          <w:p w14:paraId="36A67946" w14:textId="77777777" w:rsidR="00327FC2" w:rsidRDefault="00327FC2">
            <w:pPr>
              <w:widowControl w:val="0"/>
              <w:snapToGrid w:val="0"/>
              <w:spacing w:after="0" w:line="240" w:lineRule="auto"/>
              <w:jc w:val="both"/>
              <w:rPr>
                <w:rFonts w:ascii="Calibri Light" w:eastAsia="Calibri" w:hAnsi="Calibri Light" w:cs="Calibri Light"/>
                <w:sz w:val="20"/>
                <w:szCs w:val="20"/>
              </w:rPr>
            </w:pPr>
          </w:p>
          <w:p w14:paraId="2B874E5E" w14:textId="77777777" w:rsidR="00327FC2" w:rsidRDefault="00257526">
            <w:pPr>
              <w:widowControl w:val="0"/>
              <w:snapToGrid w:val="0"/>
              <w:spacing w:after="0"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p w14:paraId="00D6411F"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368CF4FD"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589F66A0" w14:textId="77777777" w:rsidR="00327FC2" w:rsidRDefault="00257526">
            <w:pPr>
              <w:widowControl w:val="0"/>
              <w:snapToGrid w:val="0"/>
              <w:spacing w:after="0"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p w14:paraId="7630EFD3"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4E6D5A7A"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5434D8A7" w14:textId="77777777" w:rsidR="00327FC2" w:rsidRDefault="00257526">
            <w:pPr>
              <w:widowControl w:val="0"/>
              <w:snapToGrid w:val="0"/>
              <w:spacing w:after="0"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p w14:paraId="0A6872CF"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64093781"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50A33491"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20247D50" w14:textId="77777777" w:rsidR="00327FC2" w:rsidRDefault="00257526">
            <w:pPr>
              <w:widowControl w:val="0"/>
              <w:snapToGrid w:val="0"/>
              <w:spacing w:after="0"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p w14:paraId="32E82959"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0F871985"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4CEAC328"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654DA614" w14:textId="77777777" w:rsidR="00327FC2" w:rsidRDefault="00257526">
            <w:pPr>
              <w:widowControl w:val="0"/>
              <w:snapToGrid w:val="0"/>
              <w:spacing w:after="0"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p w14:paraId="6EE93138"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03121707"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680A0763"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63CA425F" w14:textId="77777777" w:rsidR="00327FC2" w:rsidRDefault="00257526">
            <w:pPr>
              <w:widowControl w:val="0"/>
              <w:snapToGrid w:val="0"/>
              <w:spacing w:after="0"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6.</w:t>
            </w:r>
          </w:p>
          <w:p w14:paraId="61612C72"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67F30DDE"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7267F289"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18D05966" w14:textId="77777777" w:rsidR="00327FC2" w:rsidRDefault="00257526">
            <w:pPr>
              <w:widowControl w:val="0"/>
              <w:snapToGrid w:val="0"/>
              <w:spacing w:after="0"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7.</w:t>
            </w:r>
          </w:p>
          <w:p w14:paraId="0C0259A0"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5135121C"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7C04A4D8"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5934E927" w14:textId="77777777" w:rsidR="00327FC2" w:rsidRDefault="00257526">
            <w:pPr>
              <w:widowControl w:val="0"/>
              <w:snapToGrid w:val="0"/>
              <w:spacing w:after="0"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8.</w:t>
            </w:r>
          </w:p>
          <w:p w14:paraId="5DE17294"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2CF589CF"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62B48F35" w14:textId="77777777" w:rsidR="00327FC2" w:rsidRDefault="00257526">
            <w:pPr>
              <w:widowControl w:val="0"/>
              <w:snapToGrid w:val="0"/>
              <w:spacing w:after="0"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9.</w:t>
            </w:r>
          </w:p>
          <w:p w14:paraId="43E6C942"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07C3BD20"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7B3B276C" w14:textId="77777777" w:rsidR="00327FC2" w:rsidRDefault="00257526">
            <w:pPr>
              <w:widowControl w:val="0"/>
              <w:snapToGrid w:val="0"/>
              <w:spacing w:after="0"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10.</w:t>
            </w:r>
          </w:p>
          <w:p w14:paraId="27646048"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50CE8259"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1D6B6228"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3BA1597F" w14:textId="77777777" w:rsidR="00327FC2" w:rsidRDefault="00257526">
            <w:pPr>
              <w:widowControl w:val="0"/>
              <w:snapToGrid w:val="0"/>
              <w:spacing w:after="0"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lastRenderedPageBreak/>
              <w:t>11.</w:t>
            </w:r>
          </w:p>
          <w:p w14:paraId="37F3231F"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059728C4"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1303AC24"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0EEF98C1" w14:textId="77777777" w:rsidR="00327FC2" w:rsidRDefault="00257526">
            <w:pPr>
              <w:widowControl w:val="0"/>
              <w:snapToGrid w:val="0"/>
              <w:spacing w:after="0"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12.</w:t>
            </w:r>
          </w:p>
          <w:p w14:paraId="18C3D605"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2BF6303F" w14:textId="77777777" w:rsidR="00327FC2" w:rsidRDefault="00327FC2">
            <w:pPr>
              <w:widowControl w:val="0"/>
              <w:spacing w:after="0" w:line="240" w:lineRule="auto"/>
              <w:jc w:val="both"/>
              <w:rPr>
                <w:rFonts w:ascii="Times New Roman" w:eastAsia="Calibri" w:hAnsi="Times New Roman" w:cs="Calibri"/>
                <w:sz w:val="24"/>
              </w:rPr>
            </w:pPr>
          </w:p>
          <w:p w14:paraId="1EA59DBB" w14:textId="77777777" w:rsidR="00327FC2" w:rsidRDefault="00257526">
            <w:pPr>
              <w:widowControl w:val="0"/>
              <w:snapToGrid w:val="0"/>
              <w:spacing w:after="0"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13.</w:t>
            </w:r>
          </w:p>
          <w:p w14:paraId="52A0D54A"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7F236739" w14:textId="77777777" w:rsidR="00327FC2" w:rsidRDefault="00327FC2">
            <w:pPr>
              <w:widowControl w:val="0"/>
              <w:snapToGrid w:val="0"/>
              <w:spacing w:after="0" w:line="240" w:lineRule="auto"/>
              <w:jc w:val="both"/>
              <w:rPr>
                <w:rFonts w:ascii="Calibri Light" w:eastAsia="Calibri" w:hAnsi="Calibri Light" w:cs="Calibri Light"/>
                <w:sz w:val="20"/>
                <w:szCs w:val="20"/>
              </w:rPr>
            </w:pPr>
          </w:p>
          <w:p w14:paraId="0C3BF2C4" w14:textId="77777777" w:rsidR="00327FC2" w:rsidRDefault="00257526">
            <w:pPr>
              <w:widowControl w:val="0"/>
              <w:snapToGrid w:val="0"/>
              <w:spacing w:after="0"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14.</w:t>
            </w:r>
          </w:p>
          <w:p w14:paraId="72DD02D2"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23C22648" w14:textId="77777777" w:rsidR="00327FC2" w:rsidRDefault="00327FC2">
            <w:pPr>
              <w:widowControl w:val="0"/>
              <w:snapToGrid w:val="0"/>
              <w:spacing w:after="0" w:line="240" w:lineRule="auto"/>
              <w:jc w:val="both"/>
              <w:rPr>
                <w:rFonts w:ascii="Calibri Light" w:eastAsia="Calibri" w:hAnsi="Calibri Light" w:cs="Calibri Light"/>
                <w:sz w:val="20"/>
                <w:szCs w:val="20"/>
              </w:rPr>
            </w:pPr>
          </w:p>
          <w:p w14:paraId="6A435286" w14:textId="77777777" w:rsidR="00327FC2" w:rsidRDefault="00257526">
            <w:pPr>
              <w:widowControl w:val="0"/>
              <w:snapToGrid w:val="0"/>
              <w:spacing w:after="0"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15.</w:t>
            </w:r>
          </w:p>
          <w:p w14:paraId="33C1CBA0" w14:textId="77777777" w:rsidR="00327FC2" w:rsidRDefault="00327FC2">
            <w:pPr>
              <w:widowControl w:val="0"/>
              <w:snapToGrid w:val="0"/>
              <w:spacing w:line="240" w:lineRule="auto"/>
              <w:jc w:val="both"/>
              <w:rPr>
                <w:rFonts w:ascii="Calibri Light" w:eastAsia="Calibri" w:hAnsi="Calibri Light" w:cs="Calibri Light"/>
                <w:sz w:val="20"/>
                <w:szCs w:val="20"/>
                <w:highlight w:val="yellow"/>
              </w:rPr>
            </w:pPr>
          </w:p>
        </w:tc>
        <w:tc>
          <w:tcPr>
            <w:tcW w:w="5524" w:type="dxa"/>
            <w:gridSpan w:val="6"/>
            <w:tcBorders>
              <w:top w:val="single" w:sz="4" w:space="0" w:color="000000"/>
              <w:left w:val="single" w:sz="4" w:space="0" w:color="000000"/>
              <w:bottom w:val="single" w:sz="4" w:space="0" w:color="000000"/>
              <w:right w:val="single" w:sz="4" w:space="0" w:color="000000"/>
            </w:tcBorders>
            <w:vAlign w:val="center"/>
          </w:tcPr>
          <w:p w14:paraId="2CAD9703"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lastRenderedPageBreak/>
              <w:t>Ishodi učenja I1-I5 za sve teme:</w:t>
            </w:r>
          </w:p>
          <w:p w14:paraId="1A87186C"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Uvod u anatomiju i histologiju. Ustroj tijela (2P)</w:t>
            </w:r>
          </w:p>
          <w:p w14:paraId="4BC0A1E7"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Kralješnica (2P)</w:t>
            </w:r>
          </w:p>
          <w:p w14:paraId="380FFD60"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Kosti prsnog koša, ramenog obruča i nadlaktice (2P)</w:t>
            </w:r>
          </w:p>
          <w:p w14:paraId="58781946"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Kosti podlaktice, šake i zdjelična kost (2P)</w:t>
            </w:r>
          </w:p>
          <w:p w14:paraId="126E84A0"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Kosti noge (natkoljenica, potkoljenica, stopalo) (2P)</w:t>
            </w:r>
          </w:p>
          <w:p w14:paraId="34E29AB5"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Kosti glave (2P)</w:t>
            </w:r>
          </w:p>
          <w:p w14:paraId="7455EE83"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Pokreti - nazivlje, ravnine, osi; građa i podjela zglobova (2P)</w:t>
            </w:r>
          </w:p>
          <w:p w14:paraId="1FAC12D9"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Zglobovi i spojevi glave, kralješnice i ramenog obruča, rameni zglob (2P)</w:t>
            </w:r>
          </w:p>
          <w:p w14:paraId="275BE108"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Zglobovi ruke (lakatni, zglobovi podlaktice i šake) i zdjelice, zglob kuka (2P)</w:t>
            </w:r>
          </w:p>
          <w:p w14:paraId="0AD4AD5A"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Zglobovi noge (koljeno, zglobovi potkoljenice i stopala) (2P)</w:t>
            </w:r>
          </w:p>
          <w:p w14:paraId="1C0B0713"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Mišići – građa, funkcija i podjela. Mišići glave i vrata; m. trapezius (2P)</w:t>
            </w:r>
          </w:p>
          <w:p w14:paraId="6E1B3246"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Mišići trupa (2P)</w:t>
            </w:r>
          </w:p>
          <w:p w14:paraId="2464A77C"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Mišići ramenog obruča, nadlaktice i podlaktice (2P)</w:t>
            </w:r>
          </w:p>
          <w:p w14:paraId="447A03DB"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Mišići šake, zdjelice i natkoljenice (2P)</w:t>
            </w:r>
          </w:p>
          <w:p w14:paraId="17F2D129"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Mišići potkoljenice i stopala (2P)</w:t>
            </w:r>
          </w:p>
          <w:p w14:paraId="594EDB40"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Uvod u splanhnologiju (2P)</w:t>
            </w:r>
          </w:p>
          <w:p w14:paraId="413DF96C"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Dišni sustav (2P)</w:t>
            </w:r>
          </w:p>
          <w:p w14:paraId="01966F8B"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Probavni sustav (2P)</w:t>
            </w:r>
          </w:p>
          <w:p w14:paraId="0341C9AB"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Mokraćni sustav (2P)</w:t>
            </w:r>
          </w:p>
          <w:p w14:paraId="0DE25202"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Ženski spolni organi (2P)</w:t>
            </w:r>
          </w:p>
          <w:p w14:paraId="3E70CE22"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lastRenderedPageBreak/>
              <w:t>Muški spolni organi (2P)</w:t>
            </w:r>
          </w:p>
          <w:p w14:paraId="08A0D0C6"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Endokrini sustav (2P)</w:t>
            </w:r>
          </w:p>
          <w:p w14:paraId="1C75F2A1"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Srce (2P)</w:t>
            </w:r>
          </w:p>
          <w:p w14:paraId="73E9D4E4"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Krvožilni i limfni sustav (2P)</w:t>
            </w:r>
          </w:p>
          <w:p w14:paraId="6C9916D4"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Mozak (2P)</w:t>
            </w:r>
          </w:p>
          <w:p w14:paraId="480DA15A"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Mozgovni živci (2P)</w:t>
            </w:r>
          </w:p>
          <w:p w14:paraId="4DF3C78C"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Kralješnička moždina (2P)</w:t>
            </w:r>
          </w:p>
          <w:p w14:paraId="1C3B1523"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Moždinski živci (2P)</w:t>
            </w:r>
          </w:p>
          <w:p w14:paraId="21A699F0"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Autonomni živčani sustav (2P)</w:t>
            </w:r>
          </w:p>
          <w:p w14:paraId="0F6C44D6" w14:textId="77777777" w:rsidR="00327FC2" w:rsidRDefault="00257526">
            <w:pPr>
              <w:widowControl w:val="0"/>
              <w:snapToGrid w:val="0"/>
              <w:spacing w:line="240" w:lineRule="auto"/>
              <w:jc w:val="both"/>
              <w:rPr>
                <w:rFonts w:ascii="Calibri Light" w:eastAsia="Calibri" w:hAnsi="Calibri Light" w:cs="Calibri Light"/>
                <w:sz w:val="20"/>
                <w:szCs w:val="20"/>
                <w:highlight w:val="yellow"/>
              </w:rPr>
            </w:pPr>
            <w:r>
              <w:rPr>
                <w:rFonts w:ascii="Calibri Light" w:eastAsia="Calibri" w:hAnsi="Calibri Light" w:cs="Calibri Light"/>
                <w:sz w:val="20"/>
                <w:szCs w:val="20"/>
              </w:rPr>
              <w:t>Osjetila. Koža (2P)</w:t>
            </w:r>
          </w:p>
        </w:tc>
      </w:tr>
      <w:tr w:rsidR="00327FC2" w14:paraId="166FC5EF" w14:textId="77777777">
        <w:trPr>
          <w:trHeight w:val="250"/>
          <w:jc w:val="center"/>
        </w:trPr>
        <w:tc>
          <w:tcPr>
            <w:tcW w:w="2469" w:type="dxa"/>
            <w:vMerge/>
            <w:tcBorders>
              <w:top w:val="single" w:sz="4" w:space="0" w:color="000000"/>
              <w:left w:val="single" w:sz="4" w:space="0" w:color="000000"/>
              <w:bottom w:val="single" w:sz="4" w:space="0" w:color="000000"/>
              <w:right w:val="single" w:sz="4" w:space="0" w:color="000000"/>
            </w:tcBorders>
            <w:vAlign w:val="center"/>
          </w:tcPr>
          <w:p w14:paraId="67A395CE" w14:textId="77777777" w:rsidR="00327FC2" w:rsidRDefault="00327FC2">
            <w:pPr>
              <w:widowControl w:val="0"/>
              <w:spacing w:after="0"/>
              <w:rPr>
                <w:rFonts w:ascii="Calibri Light" w:eastAsia="Calibri" w:hAnsi="Calibri Light" w:cs="Calibri Light"/>
                <w:b/>
                <w:bCs/>
                <w:sz w:val="20"/>
                <w:szCs w:val="20"/>
              </w:rPr>
            </w:pPr>
          </w:p>
        </w:tc>
        <w:tc>
          <w:tcPr>
            <w:tcW w:w="135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B6E7EA"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rPr>
            </w:pPr>
            <w:r>
              <w:rPr>
                <w:rFonts w:ascii="Calibri Light" w:eastAsia="Calibri" w:hAnsi="Calibri Light" w:cs="Calibri Light"/>
                <w:sz w:val="20"/>
                <w:szCs w:val="20"/>
              </w:rPr>
              <w:t>Tjedni</w:t>
            </w:r>
          </w:p>
        </w:tc>
        <w:tc>
          <w:tcPr>
            <w:tcW w:w="5524"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48EBBAF3"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rPr>
            </w:pPr>
            <w:r>
              <w:rPr>
                <w:rFonts w:ascii="Calibri Light" w:eastAsia="Calibri" w:hAnsi="Calibri Light" w:cs="Calibri Light"/>
                <w:sz w:val="20"/>
                <w:szCs w:val="20"/>
              </w:rPr>
              <w:t xml:space="preserve">Teme seminara </w:t>
            </w:r>
          </w:p>
        </w:tc>
      </w:tr>
      <w:tr w:rsidR="00327FC2" w14:paraId="543EC2FC" w14:textId="77777777">
        <w:trPr>
          <w:trHeight w:val="423"/>
          <w:jc w:val="center"/>
        </w:trPr>
        <w:tc>
          <w:tcPr>
            <w:tcW w:w="2469" w:type="dxa"/>
            <w:vMerge/>
            <w:tcBorders>
              <w:top w:val="single" w:sz="4" w:space="0" w:color="000000"/>
              <w:left w:val="single" w:sz="4" w:space="0" w:color="000000"/>
              <w:bottom w:val="single" w:sz="4" w:space="0" w:color="000000"/>
              <w:right w:val="single" w:sz="4" w:space="0" w:color="000000"/>
            </w:tcBorders>
            <w:vAlign w:val="center"/>
          </w:tcPr>
          <w:p w14:paraId="59092A81" w14:textId="77777777" w:rsidR="00327FC2" w:rsidRDefault="00327FC2">
            <w:pPr>
              <w:widowControl w:val="0"/>
              <w:spacing w:after="0"/>
              <w:rPr>
                <w:rFonts w:ascii="Calibri Light" w:eastAsia="Calibri" w:hAnsi="Calibri Light" w:cs="Calibri Light"/>
                <w:b/>
                <w:bCs/>
                <w:sz w:val="20"/>
                <w:szCs w:val="20"/>
              </w:rPr>
            </w:pPr>
          </w:p>
        </w:tc>
        <w:tc>
          <w:tcPr>
            <w:tcW w:w="1355" w:type="dxa"/>
            <w:tcBorders>
              <w:top w:val="single" w:sz="4" w:space="0" w:color="000000"/>
              <w:left w:val="single" w:sz="4" w:space="0" w:color="000000"/>
              <w:bottom w:val="single" w:sz="4" w:space="0" w:color="000000"/>
              <w:right w:val="single" w:sz="4" w:space="0" w:color="000000"/>
            </w:tcBorders>
            <w:vAlign w:val="center"/>
          </w:tcPr>
          <w:p w14:paraId="4FB0780B" w14:textId="77777777" w:rsidR="00327FC2" w:rsidRDefault="00327FC2">
            <w:pPr>
              <w:widowControl w:val="0"/>
              <w:snapToGrid w:val="0"/>
              <w:spacing w:line="240" w:lineRule="auto"/>
              <w:jc w:val="center"/>
              <w:rPr>
                <w:rFonts w:ascii="Calibri Light" w:eastAsia="Calibri" w:hAnsi="Calibri Light" w:cs="Calibri Light"/>
                <w:sz w:val="20"/>
                <w:szCs w:val="20"/>
              </w:rPr>
            </w:pPr>
          </w:p>
          <w:p w14:paraId="3FFA2E64"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rPr>
            </w:pPr>
          </w:p>
        </w:tc>
        <w:tc>
          <w:tcPr>
            <w:tcW w:w="5524" w:type="dxa"/>
            <w:gridSpan w:val="6"/>
            <w:tcBorders>
              <w:top w:val="single" w:sz="4" w:space="0" w:color="000000"/>
              <w:left w:val="single" w:sz="4" w:space="0" w:color="000000"/>
              <w:bottom w:val="single" w:sz="4" w:space="0" w:color="000000"/>
              <w:right w:val="single" w:sz="4" w:space="0" w:color="000000"/>
            </w:tcBorders>
            <w:vAlign w:val="center"/>
          </w:tcPr>
          <w:p w14:paraId="7BD2777C" w14:textId="77777777" w:rsidR="00327FC2" w:rsidRDefault="00257526">
            <w:pPr>
              <w:widowControl w:val="0"/>
              <w:snapToGrid w:val="0"/>
              <w:spacing w:after="200" w:line="240" w:lineRule="auto"/>
              <w:contextualSpacing/>
              <w:rPr>
                <w:rFonts w:ascii="Calibri Light" w:eastAsia="Calibri" w:hAnsi="Calibri Light" w:cs="Calibri Light"/>
                <w:sz w:val="20"/>
                <w:szCs w:val="20"/>
                <w:highlight w:val="yellow"/>
              </w:rPr>
            </w:pPr>
            <w:r>
              <w:rPr>
                <w:rFonts w:ascii="Calibri Light" w:eastAsia="Calibri" w:hAnsi="Calibri Light" w:cs="Calibri Light"/>
                <w:sz w:val="20"/>
                <w:szCs w:val="20"/>
              </w:rPr>
              <w:t>Nema</w:t>
            </w:r>
          </w:p>
        </w:tc>
      </w:tr>
      <w:tr w:rsidR="00327FC2" w14:paraId="46C9CB0B" w14:textId="77777777">
        <w:trPr>
          <w:trHeight w:val="427"/>
          <w:jc w:val="center"/>
        </w:trPr>
        <w:tc>
          <w:tcPr>
            <w:tcW w:w="2469" w:type="dxa"/>
            <w:vMerge/>
            <w:tcBorders>
              <w:top w:val="single" w:sz="4" w:space="0" w:color="000000"/>
              <w:left w:val="single" w:sz="4" w:space="0" w:color="000000"/>
              <w:bottom w:val="single" w:sz="4" w:space="0" w:color="000000"/>
              <w:right w:val="single" w:sz="4" w:space="0" w:color="000000"/>
            </w:tcBorders>
            <w:vAlign w:val="center"/>
          </w:tcPr>
          <w:p w14:paraId="06CB2FF7" w14:textId="77777777" w:rsidR="00327FC2" w:rsidRDefault="00327FC2">
            <w:pPr>
              <w:widowControl w:val="0"/>
              <w:spacing w:after="0"/>
              <w:rPr>
                <w:rFonts w:ascii="Calibri Light" w:eastAsia="Calibri" w:hAnsi="Calibri Light" w:cs="Calibri Light"/>
                <w:b/>
                <w:bCs/>
                <w:sz w:val="20"/>
                <w:szCs w:val="20"/>
              </w:rPr>
            </w:pPr>
          </w:p>
        </w:tc>
        <w:tc>
          <w:tcPr>
            <w:tcW w:w="135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BFBD838"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rPr>
            </w:pPr>
            <w:r>
              <w:rPr>
                <w:rFonts w:ascii="Calibri Light" w:eastAsia="Calibri" w:hAnsi="Calibri Light" w:cs="Calibri Light"/>
                <w:sz w:val="20"/>
                <w:szCs w:val="20"/>
              </w:rPr>
              <w:t>Tjedni</w:t>
            </w:r>
          </w:p>
        </w:tc>
        <w:tc>
          <w:tcPr>
            <w:tcW w:w="5524"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47A2ACBE"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rPr>
            </w:pPr>
            <w:r>
              <w:rPr>
                <w:rFonts w:ascii="Calibri Light" w:eastAsia="Calibri" w:hAnsi="Calibri Light" w:cs="Calibri Light"/>
                <w:sz w:val="20"/>
                <w:szCs w:val="20"/>
              </w:rPr>
              <w:t xml:space="preserve">Teme vježbi </w:t>
            </w:r>
          </w:p>
        </w:tc>
      </w:tr>
      <w:tr w:rsidR="00327FC2" w14:paraId="1A9CC87F" w14:textId="77777777">
        <w:trPr>
          <w:trHeight w:val="1105"/>
          <w:jc w:val="center"/>
        </w:trPr>
        <w:tc>
          <w:tcPr>
            <w:tcW w:w="2469" w:type="dxa"/>
            <w:vMerge/>
            <w:tcBorders>
              <w:top w:val="single" w:sz="4" w:space="0" w:color="000000"/>
              <w:left w:val="single" w:sz="4" w:space="0" w:color="000000"/>
              <w:bottom w:val="single" w:sz="4" w:space="0" w:color="000000"/>
              <w:right w:val="single" w:sz="4" w:space="0" w:color="000000"/>
            </w:tcBorders>
            <w:vAlign w:val="center"/>
          </w:tcPr>
          <w:p w14:paraId="467F2C8D" w14:textId="77777777" w:rsidR="00327FC2" w:rsidRDefault="00327FC2">
            <w:pPr>
              <w:widowControl w:val="0"/>
              <w:spacing w:after="0"/>
              <w:rPr>
                <w:rFonts w:ascii="Calibri Light" w:eastAsia="Calibri" w:hAnsi="Calibri Light" w:cs="Calibri Light"/>
                <w:b/>
                <w:bCs/>
                <w:sz w:val="20"/>
                <w:szCs w:val="20"/>
              </w:rPr>
            </w:pPr>
          </w:p>
        </w:tc>
        <w:tc>
          <w:tcPr>
            <w:tcW w:w="1355" w:type="dxa"/>
            <w:tcBorders>
              <w:top w:val="single" w:sz="4" w:space="0" w:color="000000"/>
              <w:left w:val="single" w:sz="4" w:space="0" w:color="000000"/>
              <w:bottom w:val="single" w:sz="4" w:space="0" w:color="000000"/>
              <w:right w:val="single" w:sz="4" w:space="0" w:color="000000"/>
            </w:tcBorders>
            <w:vAlign w:val="center"/>
          </w:tcPr>
          <w:p w14:paraId="17DD08F9"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15ADF394"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4D66344E"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64F16F5F" w14:textId="77777777" w:rsidR="00327FC2" w:rsidRDefault="00257526">
            <w:pPr>
              <w:widowControl w:val="0"/>
              <w:snapToGrid w:val="0"/>
              <w:spacing w:after="0"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p w14:paraId="1D4A83F4"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4EB4E575"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0CD38DBA" w14:textId="77777777" w:rsidR="00327FC2" w:rsidRDefault="00257526">
            <w:pPr>
              <w:widowControl w:val="0"/>
              <w:snapToGrid w:val="0"/>
              <w:spacing w:after="0"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p w14:paraId="2AF0D257"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73C22F2A"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7B985D1C" w14:textId="77777777" w:rsidR="00327FC2" w:rsidRDefault="00257526">
            <w:pPr>
              <w:widowControl w:val="0"/>
              <w:snapToGrid w:val="0"/>
              <w:spacing w:after="0"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p w14:paraId="1F38E8F2"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654D436F"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6020EA04"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69BE7C7C" w14:textId="77777777" w:rsidR="00327FC2" w:rsidRDefault="00257526">
            <w:pPr>
              <w:widowControl w:val="0"/>
              <w:snapToGrid w:val="0"/>
              <w:spacing w:after="0"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p w14:paraId="4BBA8381"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4D53B944"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1FF73188"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6934015A"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0B24B676" w14:textId="77777777" w:rsidR="00327FC2" w:rsidRDefault="00257526">
            <w:pPr>
              <w:widowControl w:val="0"/>
              <w:snapToGrid w:val="0"/>
              <w:spacing w:after="0"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p w14:paraId="1A787B66"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1B22CA2E"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20B2FD30"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0DA7CFF1" w14:textId="77777777" w:rsidR="00327FC2" w:rsidRDefault="00257526">
            <w:pPr>
              <w:widowControl w:val="0"/>
              <w:snapToGrid w:val="0"/>
              <w:spacing w:after="0"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6.</w:t>
            </w:r>
          </w:p>
          <w:p w14:paraId="79E0F82F"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469E26A6" w14:textId="77777777" w:rsidR="00327FC2" w:rsidRDefault="00327FC2">
            <w:pPr>
              <w:widowControl w:val="0"/>
              <w:snapToGrid w:val="0"/>
              <w:spacing w:after="0" w:line="240" w:lineRule="auto"/>
              <w:jc w:val="both"/>
              <w:rPr>
                <w:rFonts w:ascii="Calibri Light" w:eastAsia="Calibri" w:hAnsi="Calibri Light" w:cs="Calibri Light"/>
                <w:sz w:val="20"/>
                <w:szCs w:val="20"/>
              </w:rPr>
            </w:pPr>
          </w:p>
          <w:p w14:paraId="3C3D86A5"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1F6347B4" w14:textId="77777777" w:rsidR="00327FC2" w:rsidRDefault="00257526">
            <w:pPr>
              <w:widowControl w:val="0"/>
              <w:snapToGrid w:val="0"/>
              <w:spacing w:after="0"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7.</w:t>
            </w:r>
          </w:p>
          <w:p w14:paraId="3EC27D1D"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46468844"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1AE68487"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1876F122" w14:textId="77777777" w:rsidR="00327FC2" w:rsidRDefault="00257526">
            <w:pPr>
              <w:widowControl w:val="0"/>
              <w:snapToGrid w:val="0"/>
              <w:spacing w:after="0"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8.</w:t>
            </w:r>
          </w:p>
          <w:p w14:paraId="260D60C6"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6A4640FA"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2437A7BD" w14:textId="77777777" w:rsidR="00327FC2" w:rsidRDefault="00257526">
            <w:pPr>
              <w:widowControl w:val="0"/>
              <w:snapToGrid w:val="0"/>
              <w:spacing w:after="0"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9.</w:t>
            </w:r>
          </w:p>
          <w:p w14:paraId="062ACD3D"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33104CE4"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1362955B" w14:textId="77777777" w:rsidR="00327FC2" w:rsidRDefault="00257526">
            <w:pPr>
              <w:widowControl w:val="0"/>
              <w:snapToGrid w:val="0"/>
              <w:spacing w:after="0"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10.</w:t>
            </w:r>
          </w:p>
          <w:p w14:paraId="48088552"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09EF7CA6"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438DA853"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2C7F3E96" w14:textId="77777777" w:rsidR="00327FC2" w:rsidRDefault="00257526">
            <w:pPr>
              <w:widowControl w:val="0"/>
              <w:snapToGrid w:val="0"/>
              <w:spacing w:after="0"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11.</w:t>
            </w:r>
          </w:p>
          <w:p w14:paraId="2890D071"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5699519F" w14:textId="77777777" w:rsidR="00327FC2" w:rsidRDefault="00327FC2">
            <w:pPr>
              <w:widowControl w:val="0"/>
              <w:snapToGrid w:val="0"/>
              <w:spacing w:after="0" w:line="240" w:lineRule="auto"/>
              <w:jc w:val="both"/>
              <w:rPr>
                <w:rFonts w:ascii="Calibri Light" w:eastAsia="Calibri" w:hAnsi="Calibri Light" w:cs="Calibri Light"/>
                <w:sz w:val="20"/>
                <w:szCs w:val="20"/>
              </w:rPr>
            </w:pPr>
          </w:p>
          <w:p w14:paraId="52DD210B" w14:textId="77777777" w:rsidR="00327FC2" w:rsidRDefault="00257526">
            <w:pPr>
              <w:widowControl w:val="0"/>
              <w:snapToGrid w:val="0"/>
              <w:spacing w:after="0"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12.</w:t>
            </w:r>
          </w:p>
          <w:p w14:paraId="08498C80"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089FB463" w14:textId="77777777" w:rsidR="00327FC2" w:rsidRDefault="00327FC2">
            <w:pPr>
              <w:widowControl w:val="0"/>
              <w:spacing w:after="0" w:line="240" w:lineRule="auto"/>
              <w:jc w:val="both"/>
              <w:rPr>
                <w:rFonts w:ascii="Times New Roman" w:eastAsia="Calibri" w:hAnsi="Times New Roman" w:cs="Calibri"/>
                <w:sz w:val="24"/>
              </w:rPr>
            </w:pPr>
          </w:p>
          <w:p w14:paraId="71D8020B" w14:textId="77777777" w:rsidR="00327FC2" w:rsidRDefault="00257526">
            <w:pPr>
              <w:widowControl w:val="0"/>
              <w:snapToGrid w:val="0"/>
              <w:spacing w:after="0"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13.</w:t>
            </w:r>
          </w:p>
          <w:p w14:paraId="06D35629" w14:textId="77777777" w:rsidR="00327FC2" w:rsidRDefault="00327FC2">
            <w:pPr>
              <w:widowControl w:val="0"/>
              <w:snapToGrid w:val="0"/>
              <w:spacing w:after="0" w:line="240" w:lineRule="auto"/>
              <w:jc w:val="both"/>
              <w:rPr>
                <w:rFonts w:ascii="Calibri Light" w:eastAsia="Calibri" w:hAnsi="Calibri Light" w:cs="Calibri Light"/>
                <w:sz w:val="20"/>
                <w:szCs w:val="20"/>
              </w:rPr>
            </w:pPr>
          </w:p>
          <w:p w14:paraId="749D279A"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4C052E70"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7DD36350" w14:textId="77777777" w:rsidR="00327FC2" w:rsidRDefault="00257526">
            <w:pPr>
              <w:widowControl w:val="0"/>
              <w:snapToGrid w:val="0"/>
              <w:spacing w:after="0"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14.</w:t>
            </w:r>
          </w:p>
          <w:p w14:paraId="3195F218" w14:textId="77777777" w:rsidR="00327FC2" w:rsidRDefault="00327FC2">
            <w:pPr>
              <w:widowControl w:val="0"/>
              <w:snapToGrid w:val="0"/>
              <w:spacing w:after="0" w:line="240" w:lineRule="auto"/>
              <w:jc w:val="center"/>
              <w:rPr>
                <w:rFonts w:ascii="Calibri Light" w:eastAsia="Calibri" w:hAnsi="Calibri Light" w:cs="Calibri Light"/>
                <w:sz w:val="20"/>
                <w:szCs w:val="20"/>
              </w:rPr>
            </w:pPr>
          </w:p>
          <w:p w14:paraId="60754A46" w14:textId="77777777" w:rsidR="00327FC2" w:rsidRDefault="00327FC2">
            <w:pPr>
              <w:widowControl w:val="0"/>
              <w:spacing w:after="0" w:line="240" w:lineRule="auto"/>
              <w:jc w:val="both"/>
              <w:rPr>
                <w:rFonts w:ascii="Times New Roman" w:eastAsia="Calibri" w:hAnsi="Times New Roman" w:cs="Calibri"/>
                <w:sz w:val="24"/>
              </w:rPr>
            </w:pPr>
          </w:p>
          <w:p w14:paraId="0EAF4B2E" w14:textId="77777777" w:rsidR="00327FC2" w:rsidRDefault="00257526">
            <w:pPr>
              <w:widowControl w:val="0"/>
              <w:snapToGrid w:val="0"/>
              <w:spacing w:after="0"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15.</w:t>
            </w:r>
          </w:p>
          <w:p w14:paraId="75E3DED4" w14:textId="77777777" w:rsidR="00327FC2" w:rsidRDefault="00327FC2">
            <w:pPr>
              <w:widowControl w:val="0"/>
              <w:snapToGrid w:val="0"/>
              <w:spacing w:line="240" w:lineRule="auto"/>
              <w:rPr>
                <w:rFonts w:ascii="Calibri Light" w:eastAsia="Calibri" w:hAnsi="Calibri Light" w:cs="Calibri Light"/>
                <w:sz w:val="20"/>
                <w:szCs w:val="20"/>
                <w:highlight w:val="yellow"/>
              </w:rPr>
            </w:pPr>
          </w:p>
        </w:tc>
        <w:tc>
          <w:tcPr>
            <w:tcW w:w="5524" w:type="dxa"/>
            <w:gridSpan w:val="6"/>
            <w:tcBorders>
              <w:top w:val="single" w:sz="4" w:space="0" w:color="000000"/>
              <w:left w:val="single" w:sz="4" w:space="0" w:color="000000"/>
              <w:bottom w:val="single" w:sz="4" w:space="0" w:color="000000"/>
              <w:right w:val="single" w:sz="4" w:space="0" w:color="000000"/>
            </w:tcBorders>
            <w:vAlign w:val="center"/>
          </w:tcPr>
          <w:p w14:paraId="41E850EB"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lastRenderedPageBreak/>
              <w:t xml:space="preserve"> Ishodi učenja I1-I5 za sve teme:</w:t>
            </w:r>
          </w:p>
          <w:p w14:paraId="0875226A"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Uvod u anatomiju i histologiju. Ustroj tijela (2V)</w:t>
            </w:r>
          </w:p>
          <w:p w14:paraId="10B5E439"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Kralješnica (2V)</w:t>
            </w:r>
          </w:p>
          <w:p w14:paraId="2D011C86"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Kosti prsnog koša, ramenog obruča i nadlaktice (2V)</w:t>
            </w:r>
          </w:p>
          <w:p w14:paraId="1EB014E7"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Kosti podlaktice, šake i zdjelična kost (2V)</w:t>
            </w:r>
          </w:p>
          <w:p w14:paraId="641E9BB0"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Kosti noge (natkoljenica, potkoljenica, stopalo) (2V)</w:t>
            </w:r>
          </w:p>
          <w:p w14:paraId="05478A81"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Kosti glave (2V)</w:t>
            </w:r>
          </w:p>
          <w:p w14:paraId="249928FE"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Pokreti - nazivlje, ravnine, osi; građa i podjela zglobova (2V)</w:t>
            </w:r>
          </w:p>
          <w:p w14:paraId="22C65F9B"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Zglobovi i spojevi glave, kralješnice i ramenog obruča, rameni zglob (2V)</w:t>
            </w:r>
          </w:p>
          <w:p w14:paraId="2F4E9427"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Zglobovi ruke (lakatni, zglobovi podlaktice i šake) i zdjelice, zglob kuka (2V)</w:t>
            </w:r>
          </w:p>
          <w:p w14:paraId="749663A6"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Zglobovi noge (koljeno, zglobovi potkoljenice i stopala) (2V)</w:t>
            </w:r>
          </w:p>
          <w:p w14:paraId="4879BC15"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Mišići – građa, funkcija i podjela. Mišići glave i vrata; m. trapezius (2V)</w:t>
            </w:r>
          </w:p>
          <w:p w14:paraId="01315750"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Mišići trupa (2V)</w:t>
            </w:r>
          </w:p>
          <w:p w14:paraId="5CEF37D5"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Mišići ramenog obruča, nadlaktice i podlaktice (2V)</w:t>
            </w:r>
          </w:p>
          <w:p w14:paraId="603DC0D1"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Mišići šake, zdjelice i natkoljenice (2V)</w:t>
            </w:r>
          </w:p>
          <w:p w14:paraId="3C1B0072"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lastRenderedPageBreak/>
              <w:t>Mišići potkoljenice i stopala (2V)</w:t>
            </w:r>
          </w:p>
          <w:p w14:paraId="72ECEC2E"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Uvod u splanhnologiju (2V)</w:t>
            </w:r>
          </w:p>
          <w:p w14:paraId="062D8797"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Dišni sustav (2V)</w:t>
            </w:r>
          </w:p>
          <w:p w14:paraId="1BB76E78"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Probavni sustav (2V)</w:t>
            </w:r>
          </w:p>
          <w:p w14:paraId="6715B76D"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Mokraćni sustav (2V)</w:t>
            </w:r>
          </w:p>
          <w:p w14:paraId="472AB587"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Ženski spolni organi (2V)</w:t>
            </w:r>
          </w:p>
          <w:p w14:paraId="4C82C938"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Muški spolni organi (2V)</w:t>
            </w:r>
          </w:p>
          <w:p w14:paraId="506E46A1"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Endokrini sustav (2V)</w:t>
            </w:r>
          </w:p>
          <w:p w14:paraId="31986DCC"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Srce (2V)</w:t>
            </w:r>
          </w:p>
          <w:p w14:paraId="3FB906BF"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Krvožilni i limfni sustav (2V)</w:t>
            </w:r>
          </w:p>
          <w:p w14:paraId="3844ACD9"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Mozak (2V)</w:t>
            </w:r>
          </w:p>
          <w:p w14:paraId="3DA7C40B"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Mozgovni živci (2V)</w:t>
            </w:r>
          </w:p>
          <w:p w14:paraId="6818B136"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Kralješnička moždina (2V)</w:t>
            </w:r>
          </w:p>
          <w:p w14:paraId="16534EF1"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Moždinski živci (2V)</w:t>
            </w:r>
          </w:p>
          <w:p w14:paraId="150843BA"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Autonomni živčani sustav (2V)</w:t>
            </w:r>
          </w:p>
          <w:p w14:paraId="791AF7AE" w14:textId="77777777" w:rsidR="00327FC2" w:rsidRDefault="00257526">
            <w:pPr>
              <w:widowControl w:val="0"/>
              <w:snapToGrid w:val="0"/>
              <w:spacing w:line="240" w:lineRule="auto"/>
              <w:jc w:val="both"/>
              <w:rPr>
                <w:rFonts w:ascii="Calibri Light" w:eastAsia="Calibri" w:hAnsi="Calibri Light" w:cs="Calibri Light"/>
                <w:sz w:val="20"/>
                <w:szCs w:val="20"/>
                <w:highlight w:val="yellow"/>
              </w:rPr>
            </w:pPr>
            <w:r>
              <w:rPr>
                <w:rFonts w:ascii="Calibri Light" w:eastAsia="Calibri" w:hAnsi="Calibri Light" w:cs="Calibri Light"/>
                <w:sz w:val="20"/>
                <w:szCs w:val="20"/>
              </w:rPr>
              <w:t>Osjetila. Koža (2V)</w:t>
            </w:r>
          </w:p>
        </w:tc>
      </w:tr>
      <w:tr w:rsidR="00327FC2" w14:paraId="36F4E233" w14:textId="77777777">
        <w:trPr>
          <w:trHeight w:val="229"/>
          <w:jc w:val="center"/>
        </w:trPr>
        <w:tc>
          <w:tcPr>
            <w:tcW w:w="246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0BC47466" w14:textId="77777777" w:rsidR="00327FC2" w:rsidRDefault="00257526">
            <w:pPr>
              <w:widowControl w:val="0"/>
              <w:numPr>
                <w:ilvl w:val="1"/>
                <w:numId w:val="8"/>
              </w:numPr>
              <w:tabs>
                <w:tab w:val="left" w:pos="603"/>
                <w:tab w:val="left" w:pos="2820"/>
              </w:tabs>
              <w:spacing w:after="0" w:line="240" w:lineRule="auto"/>
              <w:ind w:left="603"/>
              <w:jc w:val="both"/>
              <w:rPr>
                <w:rFonts w:ascii="Calibri Light" w:eastAsia="Calibri" w:hAnsi="Calibri Light" w:cs="Calibri Light"/>
                <w:b/>
                <w:bCs/>
                <w:sz w:val="20"/>
                <w:szCs w:val="20"/>
              </w:rPr>
            </w:pPr>
            <w:r>
              <w:rPr>
                <w:rFonts w:ascii="Calibri Light" w:eastAsia="Calibri" w:hAnsi="Calibri Light" w:cs="Calibri Light"/>
                <w:b/>
                <w:bCs/>
                <w:color w:val="000000"/>
                <w:sz w:val="20"/>
                <w:szCs w:val="20"/>
              </w:rPr>
              <w:lastRenderedPageBreak/>
              <w:t>Vrste izvođenja nastave:</w:t>
            </w:r>
          </w:p>
        </w:tc>
        <w:tc>
          <w:tcPr>
            <w:tcW w:w="220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AB232BE" w14:textId="77777777" w:rsidR="00327FC2" w:rsidRDefault="00257526">
            <w:pPr>
              <w:widowControl w:val="0"/>
              <w:spacing w:after="0"/>
              <w:rPr>
                <w:rFonts w:ascii="Calibri Light" w:eastAsia="Times New Roman" w:hAnsi="Calibri Light" w:cs="Calibri Light"/>
                <w:b/>
                <w:sz w:val="20"/>
                <w:szCs w:val="20"/>
                <w:lang w:val="en-US"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 w:name="__Fieldmark__99800_2391005690"/>
            <w:bookmarkEnd w:id="1"/>
            <w:r>
              <w:rPr>
                <w:rFonts w:ascii="Calibri Light" w:hAnsi="Calibri Light"/>
                <w:sz w:val="20"/>
                <w:szCs w:val="20"/>
              </w:rPr>
              <w:fldChar w:fldCharType="end"/>
            </w:r>
            <w:r>
              <w:rPr>
                <w:rFonts w:ascii="Calibri Light" w:eastAsia="Times New Roman" w:hAnsi="Calibri Light" w:cs="Calibri Light"/>
                <w:sz w:val="20"/>
                <w:szCs w:val="20"/>
                <w:lang w:eastAsia="zh-CN"/>
              </w:rPr>
              <w:t xml:space="preserve"> </w:t>
            </w:r>
            <w:r>
              <w:rPr>
                <w:rFonts w:ascii="Calibri Light" w:eastAsia="Times New Roman" w:hAnsi="Calibri Light" w:cs="Calibri Light"/>
                <w:b/>
                <w:bCs/>
                <w:sz w:val="20"/>
                <w:szCs w:val="20"/>
                <w:lang w:eastAsia="zh-CN"/>
              </w:rPr>
              <w:t>predavanja</w:t>
            </w:r>
          </w:p>
          <w:p w14:paraId="715153A6" w14:textId="77777777" w:rsidR="00327FC2" w:rsidRDefault="00257526">
            <w:pPr>
              <w:widowControl w:val="0"/>
              <w:spacing w:after="0"/>
              <w:rPr>
                <w:rFonts w:ascii="Calibri Light" w:eastAsia="Times New Roman" w:hAnsi="Calibri Light" w:cs="Calibri Light"/>
                <w:b/>
                <w:sz w:val="20"/>
                <w:szCs w:val="20"/>
                <w:lang w:val="en-US" w:eastAsia="zh-CN"/>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 w:name="__Fieldmark__99805_2391005690"/>
            <w:bookmarkEnd w:id="2"/>
            <w:r>
              <w:rPr>
                <w:rFonts w:ascii="Times New Roman" w:hAnsi="Times New Roman"/>
                <w:sz w:val="19"/>
                <w:szCs w:val="19"/>
              </w:rPr>
              <w:fldChar w:fldCharType="end"/>
            </w:r>
            <w:r>
              <w:rPr>
                <w:rFonts w:ascii="Calibri Light" w:eastAsia="Times New Roman" w:hAnsi="Calibri Light" w:cs="Calibri Light"/>
                <w:sz w:val="20"/>
                <w:szCs w:val="20"/>
                <w:lang w:eastAsia="zh-CN"/>
              </w:rPr>
              <w:t xml:space="preserve"> seminari i radionice</w:t>
            </w:r>
          </w:p>
          <w:p w14:paraId="58030316" w14:textId="77777777" w:rsidR="00327FC2" w:rsidRDefault="00257526">
            <w:pPr>
              <w:widowControl w:val="0"/>
              <w:spacing w:after="0"/>
              <w:rPr>
                <w:rFonts w:ascii="Calibri Light" w:eastAsia="Times New Roman" w:hAnsi="Calibri Light" w:cs="Calibri Light"/>
                <w:b/>
                <w:sz w:val="20"/>
                <w:szCs w:val="20"/>
                <w:lang w:val="en-US"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3" w:name="__Fieldmark__99809_2391005690"/>
            <w:bookmarkEnd w:id="3"/>
            <w:r>
              <w:rPr>
                <w:rFonts w:ascii="Calibri Light" w:hAnsi="Calibri Light"/>
                <w:sz w:val="20"/>
                <w:szCs w:val="20"/>
              </w:rPr>
              <w:fldChar w:fldCharType="end"/>
            </w:r>
            <w:r>
              <w:rPr>
                <w:rFonts w:ascii="Calibri Light" w:eastAsia="Times New Roman" w:hAnsi="Calibri Light" w:cs="Calibri Light"/>
                <w:sz w:val="20"/>
                <w:szCs w:val="20"/>
                <w:lang w:eastAsia="zh-CN"/>
              </w:rPr>
              <w:t xml:space="preserve"> </w:t>
            </w:r>
            <w:r>
              <w:rPr>
                <w:rFonts w:ascii="Calibri Light" w:eastAsia="Times New Roman" w:hAnsi="Calibri Light" w:cs="Calibri Light"/>
                <w:b/>
                <w:bCs/>
                <w:sz w:val="20"/>
                <w:szCs w:val="20"/>
                <w:lang w:eastAsia="zh-CN"/>
              </w:rPr>
              <w:t>vježbe</w:t>
            </w:r>
          </w:p>
          <w:p w14:paraId="069A3F88" w14:textId="77777777" w:rsidR="00327FC2" w:rsidRDefault="00257526">
            <w:pPr>
              <w:widowControl w:val="0"/>
              <w:spacing w:after="0"/>
              <w:rPr>
                <w:rFonts w:ascii="Calibri Light" w:eastAsia="Times New Roman" w:hAnsi="Calibri Light" w:cs="Calibri Light"/>
                <w:b/>
                <w:sz w:val="20"/>
                <w:szCs w:val="20"/>
                <w:lang w:val="en-US" w:eastAsia="zh-CN"/>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4" w:name="__Fieldmark__99814_2391005690"/>
            <w:bookmarkEnd w:id="4"/>
            <w:r>
              <w:rPr>
                <w:rFonts w:ascii="Times New Roman" w:hAnsi="Times New Roman"/>
                <w:sz w:val="19"/>
                <w:szCs w:val="19"/>
              </w:rPr>
              <w:fldChar w:fldCharType="end"/>
            </w:r>
            <w:r>
              <w:rPr>
                <w:rFonts w:ascii="Calibri Light" w:eastAsia="Times New Roman" w:hAnsi="Calibri Light" w:cs="Calibri Light"/>
                <w:sz w:val="20"/>
                <w:szCs w:val="20"/>
                <w:lang w:eastAsia="zh-CN"/>
              </w:rPr>
              <w:t xml:space="preserve"> online u cijelosti</w:t>
            </w:r>
          </w:p>
          <w:p w14:paraId="66840465" w14:textId="77777777" w:rsidR="00327FC2" w:rsidRDefault="00257526">
            <w:pPr>
              <w:widowControl w:val="0"/>
              <w:spacing w:after="0"/>
              <w:rPr>
                <w:rFonts w:ascii="Calibri Light" w:eastAsia="Times New Roman" w:hAnsi="Calibri Light" w:cs="Calibri Light"/>
                <w:b/>
                <w:sz w:val="20"/>
                <w:szCs w:val="20"/>
                <w:lang w:val="en-US" w:eastAsia="zh-CN"/>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5" w:name="__Fieldmark__99818_2391005690"/>
            <w:bookmarkEnd w:id="5"/>
            <w:r>
              <w:rPr>
                <w:rFonts w:ascii="Times New Roman" w:hAnsi="Times New Roman"/>
                <w:sz w:val="19"/>
                <w:szCs w:val="19"/>
              </w:rPr>
              <w:fldChar w:fldCharType="end"/>
            </w:r>
            <w:r>
              <w:rPr>
                <w:rFonts w:ascii="Calibri Light" w:eastAsia="Times New Roman" w:hAnsi="Calibri Light" w:cs="Calibri Light"/>
                <w:sz w:val="20"/>
                <w:szCs w:val="20"/>
                <w:lang w:eastAsia="zh-CN"/>
              </w:rPr>
              <w:t xml:space="preserve"> mješovito e-učenje</w:t>
            </w:r>
          </w:p>
          <w:p w14:paraId="71A9752C" w14:textId="77777777" w:rsidR="00327FC2" w:rsidRDefault="00257526">
            <w:pPr>
              <w:widowControl w:val="0"/>
              <w:tabs>
                <w:tab w:val="left" w:pos="2820"/>
              </w:tabs>
              <w:spacing w:after="200"/>
              <w:rPr>
                <w:rFonts w:ascii="Calibri Light" w:eastAsia="Times New Roman" w:hAnsi="Calibri Light" w:cs="Calibri Light"/>
                <w:b/>
                <w:sz w:val="20"/>
                <w:szCs w:val="20"/>
                <w:lang w:val="en-US" w:eastAsia="zh-CN"/>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6" w:name="__Fieldmark__99822_2391005690"/>
            <w:bookmarkEnd w:id="6"/>
            <w:r>
              <w:rPr>
                <w:rFonts w:ascii="Times New Roman" w:hAnsi="Times New Roman"/>
                <w:sz w:val="19"/>
                <w:szCs w:val="19"/>
              </w:rPr>
              <w:fldChar w:fldCharType="end"/>
            </w:r>
            <w:r>
              <w:rPr>
                <w:rFonts w:ascii="Calibri Light" w:eastAsia="Times New Roman" w:hAnsi="Calibri Light" w:cs="Calibri Light"/>
                <w:sz w:val="20"/>
                <w:szCs w:val="20"/>
                <w:lang w:eastAsia="zh-CN"/>
              </w:rPr>
              <w:t xml:space="preserve"> terenska nastava</w:t>
            </w:r>
          </w:p>
        </w:tc>
        <w:tc>
          <w:tcPr>
            <w:tcW w:w="2407" w:type="dxa"/>
            <w:gridSpan w:val="3"/>
            <w:vMerge w:val="restart"/>
            <w:tcBorders>
              <w:top w:val="single" w:sz="4" w:space="0" w:color="000000"/>
              <w:left w:val="single" w:sz="4" w:space="0" w:color="000000"/>
              <w:bottom w:val="single" w:sz="4" w:space="0" w:color="000000"/>
              <w:right w:val="single" w:sz="4" w:space="0" w:color="000000"/>
            </w:tcBorders>
            <w:vAlign w:val="center"/>
          </w:tcPr>
          <w:p w14:paraId="0D011B10" w14:textId="77777777" w:rsidR="00327FC2" w:rsidRDefault="00257526">
            <w:pPr>
              <w:widowControl w:val="0"/>
              <w:spacing w:after="0"/>
              <w:rPr>
                <w:rFonts w:ascii="Calibri Light" w:eastAsia="Times New Roman" w:hAnsi="Calibri Light" w:cs="Calibri Light"/>
                <w:b/>
                <w:sz w:val="20"/>
                <w:szCs w:val="20"/>
                <w:lang w:val="en-US"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7" w:name="__Fieldmark__99826_2391005690"/>
            <w:bookmarkEnd w:id="7"/>
            <w:r>
              <w:rPr>
                <w:rFonts w:ascii="Calibri Light" w:hAnsi="Calibri Light"/>
                <w:sz w:val="20"/>
                <w:szCs w:val="20"/>
              </w:rPr>
              <w:fldChar w:fldCharType="end"/>
            </w:r>
            <w:r>
              <w:rPr>
                <w:rFonts w:ascii="Calibri Light" w:eastAsia="Times New Roman" w:hAnsi="Calibri Light" w:cs="Calibri Light"/>
                <w:sz w:val="20"/>
                <w:szCs w:val="20"/>
                <w:lang w:eastAsia="zh-CN"/>
              </w:rPr>
              <w:t xml:space="preserve"> </w:t>
            </w:r>
            <w:r>
              <w:rPr>
                <w:rFonts w:ascii="Calibri Light" w:eastAsia="Times New Roman" w:hAnsi="Calibri Light" w:cs="Calibri Light"/>
                <w:b/>
                <w:bCs/>
                <w:sz w:val="20"/>
                <w:szCs w:val="20"/>
                <w:lang w:eastAsia="zh-CN"/>
              </w:rPr>
              <w:t>samostalni  zadaci</w:t>
            </w:r>
            <w:r>
              <w:rPr>
                <w:rFonts w:ascii="Calibri Light" w:eastAsia="Times New Roman" w:hAnsi="Calibri Light" w:cs="Calibri Light"/>
                <w:sz w:val="20"/>
                <w:szCs w:val="20"/>
                <w:lang w:eastAsia="zh-CN"/>
              </w:rPr>
              <w:t xml:space="preserve"> </w:t>
            </w:r>
          </w:p>
          <w:p w14:paraId="7E77F4DF" w14:textId="77777777" w:rsidR="00327FC2" w:rsidRDefault="00257526">
            <w:pPr>
              <w:widowControl w:val="0"/>
              <w:spacing w:after="0"/>
              <w:rPr>
                <w:rFonts w:ascii="Calibri Light" w:eastAsia="Times New Roman" w:hAnsi="Calibri Light" w:cs="Calibri Light"/>
                <w:b/>
                <w:sz w:val="20"/>
                <w:szCs w:val="20"/>
                <w:lang w:val="en-US"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8" w:name="__Fieldmark__99832_2391005690"/>
            <w:bookmarkEnd w:id="8"/>
            <w:r>
              <w:rPr>
                <w:rFonts w:ascii="Calibri Light" w:hAnsi="Calibri Light"/>
                <w:sz w:val="20"/>
                <w:szCs w:val="20"/>
              </w:rPr>
              <w:fldChar w:fldCharType="end"/>
            </w:r>
            <w:r>
              <w:rPr>
                <w:rFonts w:ascii="Calibri Light" w:eastAsia="Times New Roman" w:hAnsi="Calibri Light" w:cs="Calibri Light"/>
                <w:sz w:val="20"/>
                <w:szCs w:val="20"/>
                <w:lang w:eastAsia="zh-CN"/>
              </w:rPr>
              <w:t xml:space="preserve"> multimedija i mreža  </w:t>
            </w:r>
          </w:p>
          <w:p w14:paraId="5AFA1AD4" w14:textId="77777777" w:rsidR="00327FC2" w:rsidRDefault="00257526">
            <w:pPr>
              <w:widowControl w:val="0"/>
              <w:spacing w:after="0"/>
              <w:rPr>
                <w:rFonts w:ascii="Calibri Light" w:eastAsia="Times New Roman" w:hAnsi="Calibri Light" w:cs="Calibri Light"/>
                <w:b/>
                <w:sz w:val="20"/>
                <w:szCs w:val="20"/>
                <w:lang w:val="en-US" w:eastAsia="zh-CN"/>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9" w:name="__Fieldmark__99836_2391005690"/>
            <w:bookmarkEnd w:id="9"/>
            <w:r>
              <w:rPr>
                <w:rFonts w:ascii="Times New Roman" w:hAnsi="Times New Roman"/>
                <w:sz w:val="19"/>
                <w:szCs w:val="19"/>
              </w:rPr>
              <w:fldChar w:fldCharType="end"/>
            </w:r>
            <w:r>
              <w:rPr>
                <w:rFonts w:ascii="Calibri Light" w:eastAsia="Times New Roman" w:hAnsi="Calibri Light" w:cs="Calibri Light"/>
                <w:sz w:val="20"/>
                <w:szCs w:val="20"/>
                <w:lang w:eastAsia="zh-CN"/>
              </w:rPr>
              <w:t xml:space="preserve"> laboratorij</w:t>
            </w:r>
          </w:p>
          <w:p w14:paraId="47E40EC2" w14:textId="77777777" w:rsidR="00327FC2" w:rsidRDefault="00257526">
            <w:pPr>
              <w:widowControl w:val="0"/>
              <w:spacing w:after="0"/>
              <w:rPr>
                <w:rFonts w:ascii="Calibri Light" w:eastAsia="Times New Roman" w:hAnsi="Calibri Light" w:cs="Calibri Light"/>
                <w:b/>
                <w:sz w:val="20"/>
                <w:szCs w:val="20"/>
                <w:lang w:val="en-US" w:eastAsia="zh-CN"/>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10" w:name="__Fieldmark__99840_2391005690"/>
            <w:bookmarkEnd w:id="10"/>
            <w:r>
              <w:rPr>
                <w:rFonts w:ascii="Times New Roman" w:hAnsi="Times New Roman"/>
                <w:sz w:val="19"/>
                <w:szCs w:val="19"/>
              </w:rPr>
              <w:fldChar w:fldCharType="end"/>
            </w:r>
            <w:r>
              <w:rPr>
                <w:rFonts w:ascii="Calibri Light" w:eastAsia="Times New Roman" w:hAnsi="Calibri Light" w:cs="Calibri Light"/>
                <w:sz w:val="20"/>
                <w:szCs w:val="20"/>
                <w:lang w:eastAsia="zh-CN"/>
              </w:rPr>
              <w:t xml:space="preserve"> mentorski rad</w:t>
            </w:r>
          </w:p>
          <w:p w14:paraId="1316F6DB" w14:textId="77777777" w:rsidR="00327FC2" w:rsidRDefault="00257526">
            <w:pPr>
              <w:widowControl w:val="0"/>
              <w:tabs>
                <w:tab w:val="left" w:pos="2820"/>
              </w:tabs>
              <w:rPr>
                <w:rFonts w:ascii="Calibri Light" w:eastAsia="Calibri" w:hAnsi="Calibri Light" w:cs="Calibri Light"/>
                <w:sz w:val="20"/>
                <w:szCs w:val="20"/>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1" w:name="__Fieldmark__99844_2391005690"/>
            <w:bookmarkEnd w:id="11"/>
            <w:r>
              <w:rPr>
                <w:rFonts w:ascii="Calibri Light" w:hAnsi="Calibri Light"/>
                <w:sz w:val="20"/>
                <w:szCs w:val="20"/>
              </w:rPr>
              <w:fldChar w:fldCharType="end"/>
            </w:r>
            <w:r>
              <w:rPr>
                <w:rFonts w:ascii="Calibri Light" w:eastAsia="Calibri" w:hAnsi="Calibri Light" w:cs="Calibri Light"/>
                <w:sz w:val="20"/>
                <w:szCs w:val="20"/>
              </w:rPr>
              <w:t xml:space="preserve"> izvedba praktičnih zadataka</w:t>
            </w:r>
            <w:r>
              <w:rPr>
                <w:rFonts w:ascii="Calibri Light" w:eastAsia="Calibri" w:hAnsi="Calibri Light" w:cs="Calibri Light"/>
                <w:b/>
                <w:sz w:val="20"/>
                <w:szCs w:val="20"/>
              </w:rPr>
              <w:t xml:space="preserve"> </w:t>
            </w:r>
          </w:p>
        </w:tc>
        <w:tc>
          <w:tcPr>
            <w:tcW w:w="2266"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7308E2E2" w14:textId="77777777" w:rsidR="00327FC2" w:rsidRDefault="00257526">
            <w:pPr>
              <w:widowControl w:val="0"/>
              <w:numPr>
                <w:ilvl w:val="1"/>
                <w:numId w:val="8"/>
              </w:numPr>
              <w:tabs>
                <w:tab w:val="left" w:pos="603"/>
                <w:tab w:val="left" w:pos="2820"/>
              </w:tabs>
              <w:spacing w:after="0" w:line="240" w:lineRule="auto"/>
              <w:ind w:left="603"/>
              <w:jc w:val="both"/>
              <w:rPr>
                <w:rFonts w:ascii="Calibri Light" w:eastAsia="Calibri" w:hAnsi="Calibri Light" w:cs="Calibri Light"/>
                <w:sz w:val="20"/>
                <w:szCs w:val="20"/>
              </w:rPr>
            </w:pPr>
            <w:r>
              <w:rPr>
                <w:rFonts w:ascii="Calibri Light" w:eastAsia="Calibri" w:hAnsi="Calibri Light" w:cs="Calibri Light"/>
                <w:color w:val="000000"/>
                <w:sz w:val="20"/>
                <w:szCs w:val="20"/>
              </w:rPr>
              <w:t>Komentari:</w:t>
            </w:r>
          </w:p>
        </w:tc>
      </w:tr>
      <w:tr w:rsidR="00327FC2" w14:paraId="60C0DED2" w14:textId="77777777">
        <w:trPr>
          <w:trHeight w:val="1045"/>
          <w:jc w:val="center"/>
        </w:trPr>
        <w:tc>
          <w:tcPr>
            <w:tcW w:w="2469" w:type="dxa"/>
            <w:vMerge/>
            <w:tcBorders>
              <w:top w:val="single" w:sz="4" w:space="0" w:color="000000"/>
              <w:left w:val="single" w:sz="4" w:space="0" w:color="000000"/>
              <w:bottom w:val="single" w:sz="4" w:space="0" w:color="000000"/>
              <w:right w:val="single" w:sz="4" w:space="0" w:color="000000"/>
            </w:tcBorders>
            <w:vAlign w:val="center"/>
          </w:tcPr>
          <w:p w14:paraId="6B96A028" w14:textId="77777777" w:rsidR="00327FC2" w:rsidRDefault="00327FC2">
            <w:pPr>
              <w:widowControl w:val="0"/>
              <w:spacing w:after="0"/>
              <w:rPr>
                <w:rFonts w:ascii="Calibri Light" w:eastAsia="Calibri" w:hAnsi="Calibri Light" w:cs="Calibri Light"/>
                <w:b/>
                <w:bCs/>
                <w:sz w:val="20"/>
                <w:szCs w:val="20"/>
              </w:rPr>
            </w:pPr>
          </w:p>
        </w:tc>
        <w:tc>
          <w:tcPr>
            <w:tcW w:w="2206" w:type="dxa"/>
            <w:gridSpan w:val="2"/>
            <w:vMerge/>
            <w:tcBorders>
              <w:top w:val="single" w:sz="4" w:space="0" w:color="000000"/>
              <w:left w:val="single" w:sz="4" w:space="0" w:color="000000"/>
              <w:bottom w:val="single" w:sz="4" w:space="0" w:color="000000"/>
              <w:right w:val="single" w:sz="4" w:space="0" w:color="000000"/>
            </w:tcBorders>
            <w:vAlign w:val="center"/>
          </w:tcPr>
          <w:p w14:paraId="0C8B1260" w14:textId="77777777" w:rsidR="00327FC2" w:rsidRDefault="00327FC2">
            <w:pPr>
              <w:widowControl w:val="0"/>
              <w:spacing w:after="0"/>
              <w:rPr>
                <w:rFonts w:ascii="Calibri Light" w:eastAsia="Times New Roman" w:hAnsi="Calibri Light" w:cs="Calibri Light"/>
                <w:b/>
                <w:sz w:val="20"/>
                <w:szCs w:val="20"/>
                <w:lang w:val="en-US" w:eastAsia="zh-CN"/>
              </w:rPr>
            </w:pP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tcPr>
          <w:p w14:paraId="4E4C9975" w14:textId="77777777" w:rsidR="00327FC2" w:rsidRDefault="00327FC2">
            <w:pPr>
              <w:widowControl w:val="0"/>
              <w:spacing w:after="0"/>
              <w:rPr>
                <w:rFonts w:ascii="Calibri Light" w:eastAsia="Calibri" w:hAnsi="Calibri Light" w:cs="Calibri Light"/>
                <w:sz w:val="20"/>
                <w:szCs w:val="20"/>
              </w:rPr>
            </w:pPr>
          </w:p>
        </w:tc>
        <w:tc>
          <w:tcPr>
            <w:tcW w:w="2266" w:type="dxa"/>
            <w:gridSpan w:val="2"/>
            <w:tcBorders>
              <w:top w:val="single" w:sz="4" w:space="0" w:color="000000"/>
              <w:left w:val="single" w:sz="4" w:space="0" w:color="000000"/>
              <w:bottom w:val="single" w:sz="4" w:space="0" w:color="000000"/>
              <w:right w:val="single" w:sz="4" w:space="0" w:color="000000"/>
            </w:tcBorders>
            <w:vAlign w:val="center"/>
          </w:tcPr>
          <w:p w14:paraId="6BA7FA43"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rPr>
            </w:pPr>
          </w:p>
          <w:p w14:paraId="2638D799"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rPr>
            </w:pPr>
          </w:p>
          <w:p w14:paraId="6DB3DAC7"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rPr>
            </w:pPr>
          </w:p>
          <w:p w14:paraId="27DCE819"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rPr>
            </w:pPr>
          </w:p>
        </w:tc>
      </w:tr>
      <w:tr w:rsidR="00327FC2" w14:paraId="7FD53A87" w14:textId="77777777">
        <w:trPr>
          <w:trHeight w:val="306"/>
          <w:jc w:val="center"/>
        </w:trPr>
        <w:tc>
          <w:tcPr>
            <w:tcW w:w="246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2311307" w14:textId="77777777" w:rsidR="00327FC2" w:rsidRDefault="00257526">
            <w:pPr>
              <w:widowControl w:val="0"/>
              <w:numPr>
                <w:ilvl w:val="1"/>
                <w:numId w:val="8"/>
              </w:numPr>
              <w:tabs>
                <w:tab w:val="left" w:pos="603"/>
                <w:tab w:val="left" w:pos="2820"/>
              </w:tabs>
              <w:spacing w:after="0" w:line="240" w:lineRule="auto"/>
              <w:ind w:left="603"/>
              <w:jc w:val="both"/>
              <w:rPr>
                <w:rFonts w:ascii="Calibri Light" w:eastAsia="Calibri" w:hAnsi="Calibri Light" w:cs="Calibri Light"/>
                <w:b/>
                <w:bCs/>
                <w:sz w:val="20"/>
                <w:szCs w:val="20"/>
              </w:rPr>
            </w:pPr>
            <w:r>
              <w:rPr>
                <w:rFonts w:ascii="Calibri Light" w:eastAsia="Calibri" w:hAnsi="Calibri Light" w:cs="Calibri Light"/>
                <w:b/>
                <w:bCs/>
                <w:color w:val="000000"/>
                <w:sz w:val="20"/>
                <w:szCs w:val="20"/>
              </w:rPr>
              <w:t>Obveze studenata</w:t>
            </w:r>
          </w:p>
        </w:tc>
        <w:tc>
          <w:tcPr>
            <w:tcW w:w="6879" w:type="dxa"/>
            <w:gridSpan w:val="7"/>
            <w:tcBorders>
              <w:top w:val="single" w:sz="4" w:space="0" w:color="000000"/>
              <w:left w:val="single" w:sz="4" w:space="0" w:color="000000"/>
              <w:bottom w:val="single" w:sz="4" w:space="0" w:color="000000"/>
              <w:right w:val="single" w:sz="4" w:space="0" w:color="000000"/>
            </w:tcBorders>
            <w:vAlign w:val="center"/>
          </w:tcPr>
          <w:p w14:paraId="0FB3CD3C" w14:textId="77777777" w:rsidR="00327FC2" w:rsidRDefault="00257526">
            <w:pPr>
              <w:widowControl w:val="0"/>
              <w:tabs>
                <w:tab w:val="left" w:pos="2820"/>
              </w:tabs>
              <w:snapToGrid w:val="0"/>
              <w:jc w:val="both"/>
              <w:rPr>
                <w:rFonts w:ascii="Calibri Light" w:eastAsia="Calibri" w:hAnsi="Calibri Light" w:cs="Calibri Light"/>
                <w:color w:val="000000"/>
                <w:sz w:val="20"/>
                <w:szCs w:val="20"/>
              </w:rPr>
            </w:pPr>
            <w:r>
              <w:rPr>
                <w:rFonts w:ascii="Calibri Light" w:eastAsia="Calibri" w:hAnsi="Calibri Light" w:cs="Calibri Light"/>
                <w:color w:val="000000"/>
                <w:sz w:val="20"/>
                <w:szCs w:val="20"/>
              </w:rPr>
              <w:t>Prisustvovanje na nastavi sukladno Pravilniku o studiranju Veleučilišta Ivanić-Grad i aktivno sudjelovanje na vježbama.</w:t>
            </w:r>
          </w:p>
        </w:tc>
      </w:tr>
      <w:tr w:rsidR="00327FC2" w14:paraId="49C29AD7" w14:textId="77777777">
        <w:trPr>
          <w:trHeight w:val="189"/>
          <w:jc w:val="center"/>
        </w:trPr>
        <w:tc>
          <w:tcPr>
            <w:tcW w:w="246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3233550A" w14:textId="77777777" w:rsidR="00327FC2" w:rsidRDefault="00257526">
            <w:pPr>
              <w:widowControl w:val="0"/>
              <w:numPr>
                <w:ilvl w:val="1"/>
                <w:numId w:val="8"/>
              </w:numPr>
              <w:tabs>
                <w:tab w:val="left" w:pos="603"/>
                <w:tab w:val="left" w:pos="2820"/>
              </w:tabs>
              <w:spacing w:after="0" w:line="240" w:lineRule="auto"/>
              <w:ind w:left="603"/>
              <w:jc w:val="both"/>
              <w:rPr>
                <w:rFonts w:ascii="Calibri Light" w:eastAsia="Calibri" w:hAnsi="Calibri Light" w:cs="Calibri Light"/>
                <w:b/>
                <w:bCs/>
                <w:sz w:val="20"/>
                <w:szCs w:val="20"/>
              </w:rPr>
            </w:pPr>
            <w:r>
              <w:rPr>
                <w:rFonts w:ascii="Calibri Light" w:eastAsia="Calibri" w:hAnsi="Calibri Light" w:cs="Calibri Light"/>
                <w:b/>
                <w:bCs/>
                <w:sz w:val="20"/>
                <w:szCs w:val="20"/>
              </w:rPr>
              <w:t xml:space="preserve">Praćenje rada studenata </w:t>
            </w:r>
            <w:r>
              <w:rPr>
                <w:rFonts w:ascii="Calibri Light" w:eastAsia="Calibri" w:hAnsi="Calibri Light" w:cs="Calibri Light"/>
                <w:b/>
                <w:bCs/>
                <w:i/>
                <w:sz w:val="20"/>
                <w:szCs w:val="20"/>
              </w:rPr>
              <w:t>(upisati udio ECTS bodovima za svaku aktivnost tako da ukupni broj ECTS-a odgovara bodovnoj vrijednosti predmeta):</w:t>
            </w:r>
          </w:p>
        </w:tc>
        <w:tc>
          <w:tcPr>
            <w:tcW w:w="6879"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76522E2E" w14:textId="77777777" w:rsidR="00327FC2" w:rsidRDefault="00257526">
            <w:pPr>
              <w:widowControl w:val="0"/>
              <w:tabs>
                <w:tab w:val="left" w:pos="2820"/>
              </w:tabs>
              <w:snapToGrid w:val="0"/>
              <w:rPr>
                <w:rFonts w:ascii="Calibri Light" w:eastAsia="Calibri" w:hAnsi="Calibri Light" w:cs="Calibri Light"/>
                <w:b/>
                <w:color w:val="000000"/>
                <w:sz w:val="20"/>
                <w:szCs w:val="20"/>
              </w:rPr>
            </w:pPr>
            <w:r>
              <w:rPr>
                <w:rFonts w:ascii="Times New Roman" w:eastAsia="Calibri" w:hAnsi="Times New Roman" w:cs="Times New Roman"/>
                <w:b/>
                <w:sz w:val="20"/>
                <w:szCs w:val="20"/>
              </w:rPr>
              <w:t>Elementi formiranja ocjene</w:t>
            </w:r>
          </w:p>
        </w:tc>
      </w:tr>
      <w:tr w:rsidR="00327FC2" w14:paraId="0ECEEBFE" w14:textId="77777777">
        <w:trPr>
          <w:trHeight w:val="196"/>
          <w:jc w:val="center"/>
        </w:trPr>
        <w:tc>
          <w:tcPr>
            <w:tcW w:w="2469" w:type="dxa"/>
            <w:vMerge/>
            <w:tcBorders>
              <w:top w:val="single" w:sz="4" w:space="0" w:color="000000"/>
              <w:left w:val="single" w:sz="4" w:space="0" w:color="000000"/>
              <w:bottom w:val="single" w:sz="4" w:space="0" w:color="000000"/>
              <w:right w:val="single" w:sz="4" w:space="0" w:color="000000"/>
            </w:tcBorders>
            <w:vAlign w:val="center"/>
          </w:tcPr>
          <w:p w14:paraId="49BAF4F5" w14:textId="77777777" w:rsidR="00327FC2" w:rsidRDefault="00327FC2">
            <w:pPr>
              <w:widowControl w:val="0"/>
              <w:spacing w:after="0"/>
              <w:rPr>
                <w:rFonts w:ascii="Calibri Light" w:eastAsia="Calibri" w:hAnsi="Calibri Light" w:cs="Calibri Light"/>
                <w:b/>
                <w:bCs/>
                <w:sz w:val="20"/>
                <w:szCs w:val="20"/>
              </w:rPr>
            </w:pPr>
          </w:p>
        </w:tc>
        <w:tc>
          <w:tcPr>
            <w:tcW w:w="2772" w:type="dxa"/>
            <w:gridSpan w:val="4"/>
            <w:tcBorders>
              <w:top w:val="single" w:sz="4" w:space="0" w:color="000000"/>
              <w:left w:val="single" w:sz="4" w:space="0" w:color="000000"/>
              <w:bottom w:val="single" w:sz="4" w:space="0" w:color="000000"/>
              <w:right w:val="single" w:sz="4" w:space="0" w:color="000000"/>
            </w:tcBorders>
            <w:vAlign w:val="center"/>
          </w:tcPr>
          <w:p w14:paraId="24544674" w14:textId="77777777" w:rsidR="00327FC2" w:rsidRDefault="00257526">
            <w:pPr>
              <w:widowControl w:val="0"/>
              <w:spacing w:after="0"/>
              <w:jc w:val="center"/>
              <w:rPr>
                <w:rFonts w:ascii="Calibri Light" w:eastAsia="Times New Roman" w:hAnsi="Calibri Light" w:cs="Calibri Light"/>
                <w:b/>
                <w:sz w:val="20"/>
                <w:szCs w:val="20"/>
                <w:lang w:val="en-US" w:eastAsia="zh-CN"/>
              </w:rPr>
            </w:pPr>
            <w:proofErr w:type="spellStart"/>
            <w:r>
              <w:rPr>
                <w:rFonts w:ascii="Calibri Light" w:eastAsia="Times New Roman" w:hAnsi="Calibri Light" w:cs="Calibri Light"/>
                <w:b/>
                <w:sz w:val="20"/>
                <w:szCs w:val="20"/>
                <w:lang w:val="en-US" w:eastAsia="zh-CN"/>
              </w:rPr>
              <w:t>Obveze</w:t>
            </w:r>
            <w:proofErr w:type="spellEnd"/>
            <w:r>
              <w:rPr>
                <w:rFonts w:ascii="Calibri Light" w:eastAsia="Times New Roman" w:hAnsi="Calibri Light" w:cs="Calibri Light"/>
                <w:b/>
                <w:sz w:val="20"/>
                <w:szCs w:val="20"/>
                <w:lang w:val="en-US" w:eastAsia="zh-CN"/>
              </w:rPr>
              <w:t xml:space="preserve"> </w:t>
            </w:r>
            <w:proofErr w:type="spellStart"/>
            <w:r>
              <w:rPr>
                <w:rFonts w:ascii="Calibri Light" w:eastAsia="Times New Roman" w:hAnsi="Calibri Light" w:cs="Calibri Light"/>
                <w:b/>
                <w:sz w:val="20"/>
                <w:szCs w:val="20"/>
                <w:lang w:val="en-US" w:eastAsia="zh-CN"/>
              </w:rPr>
              <w:t>studenata</w:t>
            </w:r>
            <w:proofErr w:type="spellEnd"/>
            <w:r>
              <w:rPr>
                <w:rFonts w:ascii="Calibri Light" w:eastAsia="Times New Roman" w:hAnsi="Calibri Light" w:cs="Calibri Light"/>
                <w:b/>
                <w:sz w:val="20"/>
                <w:szCs w:val="20"/>
                <w:lang w:val="en-US" w:eastAsia="zh-CN"/>
              </w:rPr>
              <w:t xml:space="preserve"> (</w:t>
            </w:r>
            <w:proofErr w:type="spellStart"/>
            <w:r>
              <w:rPr>
                <w:rFonts w:ascii="Calibri Light" w:eastAsia="Times New Roman" w:hAnsi="Calibri Light" w:cs="Calibri Light"/>
                <w:b/>
                <w:sz w:val="20"/>
                <w:szCs w:val="20"/>
                <w:lang w:val="en-US" w:eastAsia="zh-CN"/>
              </w:rPr>
              <w:t>iz</w:t>
            </w:r>
            <w:proofErr w:type="spellEnd"/>
            <w:r>
              <w:rPr>
                <w:rFonts w:ascii="Calibri Light" w:eastAsia="Times New Roman" w:hAnsi="Calibri Light" w:cs="Calibri Light"/>
                <w:b/>
                <w:sz w:val="20"/>
                <w:szCs w:val="20"/>
                <w:lang w:val="en-US" w:eastAsia="zh-CN"/>
              </w:rPr>
              <w:t xml:space="preserve"> 2.8)</w:t>
            </w:r>
          </w:p>
          <w:p w14:paraId="501F95C0" w14:textId="77777777" w:rsidR="00327FC2" w:rsidRDefault="00327FC2">
            <w:pPr>
              <w:widowControl w:val="0"/>
              <w:spacing w:after="0"/>
              <w:jc w:val="center"/>
              <w:rPr>
                <w:rFonts w:ascii="Calibri Light" w:eastAsia="Times New Roman" w:hAnsi="Calibri Light" w:cs="Calibri Light"/>
                <w:bCs/>
                <w:color w:val="000000"/>
                <w:sz w:val="20"/>
                <w:szCs w:val="20"/>
                <w:lang w:val="en-US" w:eastAsia="zh-CN"/>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66C0B6C5"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rPr>
            </w:pPr>
            <w:r>
              <w:rPr>
                <w:rFonts w:ascii="Calibri Light" w:eastAsia="Times New Roman" w:hAnsi="Calibri Light" w:cs="Calibri Light"/>
                <w:b/>
                <w:sz w:val="20"/>
                <w:szCs w:val="20"/>
                <w:lang w:val="en-US" w:eastAsia="zh-CN"/>
              </w:rPr>
              <w:t>ECTS</w:t>
            </w:r>
            <w:r>
              <w:rPr>
                <w:rFonts w:ascii="Calibri Light" w:eastAsia="Times New Roman" w:hAnsi="Calibri Light" w:cs="Calibri Light"/>
                <w:bCs/>
                <w:color w:val="000000"/>
                <w:sz w:val="20"/>
                <w:szCs w:val="20"/>
                <w:lang w:val="en-US" w:eastAsia="zh-CN"/>
              </w:rPr>
              <w:t xml:space="preserve"> </w:t>
            </w:r>
          </w:p>
          <w:p w14:paraId="0A30A379" w14:textId="77777777" w:rsidR="00327FC2" w:rsidRDefault="00327FC2">
            <w:pPr>
              <w:widowControl w:val="0"/>
              <w:spacing w:after="0"/>
              <w:jc w:val="center"/>
              <w:rPr>
                <w:rFonts w:ascii="Calibri Light" w:eastAsia="Times New Roman" w:hAnsi="Calibri Light" w:cs="Calibri Light"/>
                <w:b/>
                <w:bCs/>
                <w:color w:val="000000"/>
                <w:sz w:val="20"/>
                <w:szCs w:val="20"/>
                <w:lang w:val="en-US" w:eastAsia="zh-CN"/>
              </w:rPr>
            </w:pPr>
          </w:p>
        </w:tc>
        <w:tc>
          <w:tcPr>
            <w:tcW w:w="2266" w:type="dxa"/>
            <w:gridSpan w:val="2"/>
            <w:tcBorders>
              <w:top w:val="single" w:sz="4" w:space="0" w:color="000000"/>
              <w:left w:val="single" w:sz="4" w:space="0" w:color="000000"/>
              <w:bottom w:val="single" w:sz="4" w:space="0" w:color="000000"/>
              <w:right w:val="single" w:sz="4" w:space="0" w:color="000000"/>
            </w:tcBorders>
            <w:vAlign w:val="center"/>
          </w:tcPr>
          <w:p w14:paraId="06FC0EC2" w14:textId="77777777" w:rsidR="00327FC2" w:rsidRDefault="00257526">
            <w:pPr>
              <w:widowControl w:val="0"/>
              <w:spacing w:after="0"/>
              <w:jc w:val="center"/>
              <w:rPr>
                <w:rFonts w:ascii="Calibri Light" w:eastAsia="Times New Roman" w:hAnsi="Calibri Light" w:cs="Calibri Light"/>
                <w:b/>
                <w:bCs/>
                <w:color w:val="000000"/>
                <w:sz w:val="20"/>
                <w:szCs w:val="20"/>
                <w:lang w:val="en-US" w:eastAsia="zh-CN"/>
              </w:rPr>
            </w:pPr>
            <w:proofErr w:type="spellStart"/>
            <w:r>
              <w:rPr>
                <w:rFonts w:ascii="Times New Roman" w:eastAsia="Times New Roman" w:hAnsi="Times New Roman" w:cs="Times New Roman"/>
                <w:b/>
                <w:bCs/>
                <w:color w:val="000000"/>
                <w:sz w:val="20"/>
                <w:szCs w:val="20"/>
                <w:lang w:val="en-US" w:eastAsia="zh-CN"/>
              </w:rPr>
              <w:t>Bodovi</w:t>
            </w:r>
            <w:proofErr w:type="spellEnd"/>
            <w:r>
              <w:rPr>
                <w:rFonts w:ascii="Times New Roman" w:eastAsia="Times New Roman" w:hAnsi="Times New Roman" w:cs="Times New Roman"/>
                <w:b/>
                <w:bCs/>
                <w:color w:val="000000"/>
                <w:sz w:val="20"/>
                <w:szCs w:val="20"/>
                <w:lang w:val="en-US" w:eastAsia="zh-CN"/>
              </w:rPr>
              <w:t xml:space="preserve"> </w:t>
            </w:r>
            <w:proofErr w:type="spellStart"/>
            <w:r>
              <w:rPr>
                <w:rFonts w:ascii="Times New Roman" w:eastAsia="Times New Roman" w:hAnsi="Times New Roman" w:cs="Times New Roman"/>
                <w:b/>
                <w:bCs/>
                <w:color w:val="000000"/>
                <w:sz w:val="20"/>
                <w:szCs w:val="20"/>
                <w:lang w:val="en-US" w:eastAsia="zh-CN"/>
              </w:rPr>
              <w:t>elemenata</w:t>
            </w:r>
            <w:proofErr w:type="spellEnd"/>
            <w:r>
              <w:rPr>
                <w:rFonts w:ascii="Times New Roman" w:eastAsia="Times New Roman" w:hAnsi="Times New Roman" w:cs="Times New Roman"/>
                <w:b/>
                <w:bCs/>
                <w:color w:val="000000"/>
                <w:sz w:val="20"/>
                <w:szCs w:val="20"/>
                <w:lang w:val="en-US" w:eastAsia="zh-CN"/>
              </w:rPr>
              <w:t xml:space="preserve"> </w:t>
            </w:r>
            <w:proofErr w:type="spellStart"/>
            <w:r>
              <w:rPr>
                <w:rFonts w:ascii="Times New Roman" w:eastAsia="Times New Roman" w:hAnsi="Times New Roman" w:cs="Times New Roman"/>
                <w:b/>
                <w:bCs/>
                <w:color w:val="000000"/>
                <w:sz w:val="20"/>
                <w:szCs w:val="20"/>
                <w:lang w:val="en-US" w:eastAsia="zh-CN"/>
              </w:rPr>
              <w:t>ocjene</w:t>
            </w:r>
            <w:proofErr w:type="spellEnd"/>
            <w:r>
              <w:rPr>
                <w:rFonts w:ascii="Times New Roman" w:eastAsia="Times New Roman" w:hAnsi="Times New Roman" w:cs="Times New Roman"/>
                <w:b/>
                <w:bCs/>
                <w:color w:val="000000"/>
                <w:sz w:val="20"/>
                <w:szCs w:val="20"/>
                <w:lang w:val="en-US" w:eastAsia="zh-CN"/>
              </w:rPr>
              <w:t xml:space="preserve"> (</w:t>
            </w:r>
            <w:proofErr w:type="spellStart"/>
            <w:r>
              <w:rPr>
                <w:rFonts w:ascii="Times New Roman" w:eastAsia="Times New Roman" w:hAnsi="Times New Roman" w:cs="Times New Roman"/>
                <w:b/>
                <w:bCs/>
                <w:color w:val="000000"/>
                <w:sz w:val="20"/>
                <w:szCs w:val="20"/>
                <w:lang w:val="en-US" w:eastAsia="zh-CN"/>
              </w:rPr>
              <w:t>ukupno</w:t>
            </w:r>
            <w:proofErr w:type="spellEnd"/>
            <w:r>
              <w:rPr>
                <w:rFonts w:ascii="Times New Roman" w:eastAsia="Times New Roman" w:hAnsi="Times New Roman" w:cs="Times New Roman"/>
                <w:b/>
                <w:bCs/>
                <w:color w:val="000000"/>
                <w:sz w:val="20"/>
                <w:szCs w:val="20"/>
                <w:lang w:val="en-US" w:eastAsia="zh-CN"/>
              </w:rPr>
              <w:t xml:space="preserve"> 100)</w:t>
            </w:r>
            <w:r>
              <w:rPr>
                <w:rFonts w:ascii="Calibri Light" w:eastAsia="Times New Roman" w:hAnsi="Calibri Light" w:cs="Calibri Light"/>
                <w:bCs/>
                <w:color w:val="000000"/>
                <w:sz w:val="20"/>
                <w:szCs w:val="20"/>
                <w:lang w:val="en-US" w:eastAsia="zh-CN"/>
              </w:rPr>
              <w:t xml:space="preserve"> </w:t>
            </w:r>
          </w:p>
        </w:tc>
      </w:tr>
      <w:tr w:rsidR="00327FC2" w14:paraId="75B8B3DF" w14:textId="77777777">
        <w:trPr>
          <w:trHeight w:val="196"/>
          <w:jc w:val="center"/>
        </w:trPr>
        <w:tc>
          <w:tcPr>
            <w:tcW w:w="2469" w:type="dxa"/>
            <w:vMerge/>
            <w:tcBorders>
              <w:top w:val="single" w:sz="4" w:space="0" w:color="000000"/>
              <w:left w:val="single" w:sz="4" w:space="0" w:color="000000"/>
              <w:bottom w:val="single" w:sz="4" w:space="0" w:color="000000"/>
              <w:right w:val="single" w:sz="4" w:space="0" w:color="000000"/>
            </w:tcBorders>
            <w:vAlign w:val="center"/>
          </w:tcPr>
          <w:p w14:paraId="334015A3" w14:textId="77777777" w:rsidR="00327FC2" w:rsidRDefault="00327FC2">
            <w:pPr>
              <w:widowControl w:val="0"/>
              <w:spacing w:after="0"/>
              <w:rPr>
                <w:rFonts w:ascii="Calibri Light" w:eastAsia="Calibri" w:hAnsi="Calibri Light" w:cs="Calibri Light"/>
                <w:b/>
                <w:bCs/>
                <w:sz w:val="20"/>
                <w:szCs w:val="20"/>
              </w:rPr>
            </w:pPr>
          </w:p>
        </w:tc>
        <w:tc>
          <w:tcPr>
            <w:tcW w:w="2772" w:type="dxa"/>
            <w:gridSpan w:val="4"/>
            <w:tcBorders>
              <w:top w:val="single" w:sz="4" w:space="0" w:color="000000"/>
              <w:left w:val="single" w:sz="4" w:space="0" w:color="000000"/>
              <w:bottom w:val="single" w:sz="4" w:space="0" w:color="000000"/>
              <w:right w:val="single" w:sz="4" w:space="0" w:color="000000"/>
            </w:tcBorders>
            <w:vAlign w:val="center"/>
          </w:tcPr>
          <w:p w14:paraId="3C8AE80E" w14:textId="77777777" w:rsidR="00327FC2" w:rsidRDefault="00257526">
            <w:pPr>
              <w:widowControl w:val="0"/>
              <w:spacing w:after="0"/>
              <w:rPr>
                <w:rFonts w:ascii="Calibri Light" w:eastAsia="Times New Roman" w:hAnsi="Calibri Light" w:cs="Calibri Light"/>
                <w:bCs/>
                <w:color w:val="000000"/>
                <w:sz w:val="20"/>
                <w:szCs w:val="20"/>
                <w:lang w:val="en-US" w:eastAsia="zh-CN"/>
              </w:rPr>
            </w:pPr>
            <w:proofErr w:type="spellStart"/>
            <w:r>
              <w:rPr>
                <w:rFonts w:ascii="Calibri Light" w:eastAsia="Times New Roman" w:hAnsi="Calibri Light" w:cs="Calibri Light"/>
                <w:bCs/>
                <w:sz w:val="20"/>
                <w:szCs w:val="20"/>
                <w:lang w:val="en-US" w:eastAsia="zh-CN"/>
              </w:rPr>
              <w:t>Pohađanje</w:t>
            </w:r>
            <w:proofErr w:type="spellEnd"/>
            <w:r>
              <w:rPr>
                <w:rFonts w:ascii="Calibri Light" w:eastAsia="Times New Roman" w:hAnsi="Calibri Light" w:cs="Calibri Light"/>
                <w:bCs/>
                <w:sz w:val="20"/>
                <w:szCs w:val="20"/>
                <w:lang w:val="en-US" w:eastAsia="zh-CN"/>
              </w:rPr>
              <w:t xml:space="preserve"> </w:t>
            </w:r>
            <w:proofErr w:type="spellStart"/>
            <w:r>
              <w:rPr>
                <w:rFonts w:ascii="Calibri Light" w:eastAsia="Times New Roman" w:hAnsi="Calibri Light" w:cs="Calibri Light"/>
                <w:bCs/>
                <w:sz w:val="20"/>
                <w:szCs w:val="20"/>
                <w:lang w:val="en-US" w:eastAsia="zh-CN"/>
              </w:rPr>
              <w:t>nastave</w:t>
            </w:r>
            <w:proofErr w:type="spellEnd"/>
          </w:p>
        </w:tc>
        <w:tc>
          <w:tcPr>
            <w:tcW w:w="1841" w:type="dxa"/>
            <w:tcBorders>
              <w:top w:val="single" w:sz="4" w:space="0" w:color="000000"/>
              <w:left w:val="single" w:sz="4" w:space="0" w:color="000000"/>
              <w:bottom w:val="single" w:sz="4" w:space="0" w:color="000000"/>
              <w:right w:val="single" w:sz="4" w:space="0" w:color="000000"/>
            </w:tcBorders>
            <w:vAlign w:val="center"/>
          </w:tcPr>
          <w:p w14:paraId="37F532C2"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rPr>
            </w:pPr>
            <w:r>
              <w:rPr>
                <w:rFonts w:ascii="Calibri Light" w:eastAsia="Times New Roman" w:hAnsi="Calibri Light" w:cs="Calibri Light"/>
                <w:bCs/>
                <w:color w:val="000000"/>
                <w:sz w:val="20"/>
                <w:szCs w:val="20"/>
                <w:lang w:val="en-US" w:eastAsia="zh-CN"/>
              </w:rPr>
              <w:t>0</w:t>
            </w:r>
          </w:p>
        </w:tc>
        <w:tc>
          <w:tcPr>
            <w:tcW w:w="2266" w:type="dxa"/>
            <w:gridSpan w:val="2"/>
            <w:tcBorders>
              <w:top w:val="single" w:sz="4" w:space="0" w:color="000000"/>
              <w:left w:val="single" w:sz="4" w:space="0" w:color="000000"/>
              <w:bottom w:val="single" w:sz="4" w:space="0" w:color="000000"/>
              <w:right w:val="single" w:sz="4" w:space="0" w:color="000000"/>
            </w:tcBorders>
            <w:vAlign w:val="center"/>
          </w:tcPr>
          <w:p w14:paraId="54A915DD"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rPr>
            </w:pPr>
            <w:r>
              <w:rPr>
                <w:rFonts w:ascii="Calibri Light" w:eastAsia="Times New Roman" w:hAnsi="Calibri Light" w:cs="Calibri Light"/>
                <w:bCs/>
                <w:color w:val="000000"/>
                <w:sz w:val="20"/>
                <w:szCs w:val="20"/>
                <w:lang w:val="en-US" w:eastAsia="zh-CN"/>
              </w:rPr>
              <w:t>0</w:t>
            </w:r>
          </w:p>
        </w:tc>
      </w:tr>
      <w:tr w:rsidR="00327FC2" w14:paraId="175CD56F" w14:textId="77777777">
        <w:trPr>
          <w:trHeight w:val="196"/>
          <w:jc w:val="center"/>
        </w:trPr>
        <w:tc>
          <w:tcPr>
            <w:tcW w:w="2469" w:type="dxa"/>
            <w:vMerge/>
            <w:tcBorders>
              <w:top w:val="single" w:sz="4" w:space="0" w:color="000000"/>
              <w:left w:val="single" w:sz="4" w:space="0" w:color="000000"/>
              <w:bottom w:val="single" w:sz="4" w:space="0" w:color="000000"/>
              <w:right w:val="single" w:sz="4" w:space="0" w:color="000000"/>
            </w:tcBorders>
            <w:vAlign w:val="center"/>
          </w:tcPr>
          <w:p w14:paraId="49D96421" w14:textId="77777777" w:rsidR="00327FC2" w:rsidRDefault="00327FC2">
            <w:pPr>
              <w:widowControl w:val="0"/>
              <w:spacing w:after="0"/>
              <w:rPr>
                <w:rFonts w:ascii="Calibri Light" w:eastAsia="Calibri" w:hAnsi="Calibri Light" w:cs="Calibri Light"/>
                <w:b/>
                <w:bCs/>
                <w:sz w:val="20"/>
                <w:szCs w:val="20"/>
              </w:rPr>
            </w:pPr>
          </w:p>
        </w:tc>
        <w:tc>
          <w:tcPr>
            <w:tcW w:w="2772" w:type="dxa"/>
            <w:gridSpan w:val="4"/>
            <w:tcBorders>
              <w:top w:val="single" w:sz="4" w:space="0" w:color="000000"/>
              <w:left w:val="single" w:sz="4" w:space="0" w:color="000000"/>
              <w:bottom w:val="single" w:sz="4" w:space="0" w:color="000000"/>
              <w:right w:val="single" w:sz="4" w:space="0" w:color="000000"/>
            </w:tcBorders>
            <w:vAlign w:val="center"/>
          </w:tcPr>
          <w:p w14:paraId="33E3120B" w14:textId="77777777" w:rsidR="00327FC2" w:rsidRDefault="00257526">
            <w:pPr>
              <w:widowControl w:val="0"/>
              <w:spacing w:after="0"/>
              <w:rPr>
                <w:rFonts w:ascii="Calibri Light" w:eastAsia="Times New Roman" w:hAnsi="Calibri Light" w:cs="Calibri Light"/>
                <w:bCs/>
                <w:color w:val="000000"/>
                <w:sz w:val="20"/>
                <w:szCs w:val="20"/>
                <w:lang w:val="en-US" w:eastAsia="zh-CN"/>
              </w:rPr>
            </w:pPr>
            <w:proofErr w:type="spellStart"/>
            <w:r>
              <w:rPr>
                <w:rFonts w:ascii="Calibri Light" w:eastAsia="Times New Roman" w:hAnsi="Calibri Light" w:cs="Calibri Light"/>
                <w:bCs/>
                <w:color w:val="000000"/>
                <w:sz w:val="20"/>
                <w:szCs w:val="20"/>
                <w:lang w:val="en-US" w:eastAsia="zh-CN"/>
              </w:rPr>
              <w:t>Aktivnost</w:t>
            </w:r>
            <w:proofErr w:type="spellEnd"/>
            <w:r>
              <w:rPr>
                <w:rFonts w:ascii="Calibri Light" w:eastAsia="Times New Roman" w:hAnsi="Calibri Light" w:cs="Calibri Light"/>
                <w:bCs/>
                <w:color w:val="000000"/>
                <w:sz w:val="20"/>
                <w:szCs w:val="20"/>
                <w:lang w:val="en-US" w:eastAsia="zh-CN"/>
              </w:rPr>
              <w:t xml:space="preserve"> </w:t>
            </w:r>
            <w:proofErr w:type="spellStart"/>
            <w:r>
              <w:rPr>
                <w:rFonts w:ascii="Calibri Light" w:eastAsia="Times New Roman" w:hAnsi="Calibri Light" w:cs="Calibri Light"/>
                <w:bCs/>
                <w:color w:val="000000"/>
                <w:sz w:val="20"/>
                <w:szCs w:val="20"/>
                <w:lang w:val="en-US" w:eastAsia="zh-CN"/>
              </w:rPr>
              <w:t>na</w:t>
            </w:r>
            <w:proofErr w:type="spellEnd"/>
            <w:r>
              <w:rPr>
                <w:rFonts w:ascii="Calibri Light" w:eastAsia="Times New Roman" w:hAnsi="Calibri Light" w:cs="Calibri Light"/>
                <w:bCs/>
                <w:color w:val="000000"/>
                <w:sz w:val="20"/>
                <w:szCs w:val="20"/>
                <w:lang w:val="en-US" w:eastAsia="zh-CN"/>
              </w:rPr>
              <w:t xml:space="preserve"> </w:t>
            </w:r>
            <w:proofErr w:type="spellStart"/>
            <w:r>
              <w:rPr>
                <w:rFonts w:ascii="Calibri Light" w:eastAsia="Times New Roman" w:hAnsi="Calibri Light" w:cs="Calibri Light"/>
                <w:bCs/>
                <w:color w:val="000000"/>
                <w:sz w:val="20"/>
                <w:szCs w:val="20"/>
                <w:lang w:val="en-US" w:eastAsia="zh-CN"/>
              </w:rPr>
              <w:t>nastavi</w:t>
            </w:r>
            <w:proofErr w:type="spellEnd"/>
          </w:p>
        </w:tc>
        <w:tc>
          <w:tcPr>
            <w:tcW w:w="1841" w:type="dxa"/>
            <w:tcBorders>
              <w:top w:val="single" w:sz="4" w:space="0" w:color="000000"/>
              <w:left w:val="single" w:sz="4" w:space="0" w:color="000000"/>
              <w:bottom w:val="single" w:sz="4" w:space="0" w:color="000000"/>
              <w:right w:val="single" w:sz="4" w:space="0" w:color="000000"/>
            </w:tcBorders>
            <w:vAlign w:val="center"/>
          </w:tcPr>
          <w:p w14:paraId="2937F17C"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rPr>
            </w:pPr>
            <w:r>
              <w:rPr>
                <w:rFonts w:ascii="Calibri Light" w:eastAsia="Times New Roman" w:hAnsi="Calibri Light" w:cs="Calibri Light"/>
                <w:bCs/>
                <w:color w:val="000000"/>
                <w:sz w:val="20"/>
                <w:szCs w:val="20"/>
                <w:lang w:val="en-US" w:eastAsia="zh-CN"/>
              </w:rPr>
              <w:t>0</w:t>
            </w:r>
          </w:p>
        </w:tc>
        <w:tc>
          <w:tcPr>
            <w:tcW w:w="2266" w:type="dxa"/>
            <w:gridSpan w:val="2"/>
            <w:tcBorders>
              <w:top w:val="single" w:sz="4" w:space="0" w:color="000000"/>
              <w:left w:val="single" w:sz="4" w:space="0" w:color="000000"/>
              <w:bottom w:val="single" w:sz="4" w:space="0" w:color="000000"/>
              <w:right w:val="single" w:sz="4" w:space="0" w:color="000000"/>
            </w:tcBorders>
            <w:vAlign w:val="center"/>
          </w:tcPr>
          <w:p w14:paraId="6237F271"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rPr>
            </w:pPr>
            <w:r>
              <w:rPr>
                <w:rFonts w:ascii="Calibri Light" w:eastAsia="Times New Roman" w:hAnsi="Calibri Light" w:cs="Calibri Light"/>
                <w:bCs/>
                <w:color w:val="000000"/>
                <w:sz w:val="20"/>
                <w:szCs w:val="20"/>
                <w:lang w:val="en-US" w:eastAsia="zh-CN"/>
              </w:rPr>
              <w:t>0</w:t>
            </w:r>
          </w:p>
        </w:tc>
      </w:tr>
      <w:tr w:rsidR="00327FC2" w14:paraId="6CAB7DF3" w14:textId="77777777">
        <w:trPr>
          <w:trHeight w:val="196"/>
          <w:jc w:val="center"/>
        </w:trPr>
        <w:tc>
          <w:tcPr>
            <w:tcW w:w="2469" w:type="dxa"/>
            <w:vMerge/>
            <w:tcBorders>
              <w:top w:val="single" w:sz="4" w:space="0" w:color="000000"/>
              <w:left w:val="single" w:sz="4" w:space="0" w:color="000000"/>
              <w:bottom w:val="single" w:sz="4" w:space="0" w:color="000000"/>
              <w:right w:val="single" w:sz="4" w:space="0" w:color="000000"/>
            </w:tcBorders>
            <w:vAlign w:val="center"/>
          </w:tcPr>
          <w:p w14:paraId="5F74CAE1" w14:textId="77777777" w:rsidR="00327FC2" w:rsidRDefault="00327FC2">
            <w:pPr>
              <w:widowControl w:val="0"/>
              <w:spacing w:after="0"/>
              <w:rPr>
                <w:rFonts w:ascii="Calibri Light" w:eastAsia="Calibri" w:hAnsi="Calibri Light" w:cs="Calibri Light"/>
                <w:b/>
                <w:bCs/>
                <w:sz w:val="20"/>
                <w:szCs w:val="20"/>
              </w:rPr>
            </w:pPr>
          </w:p>
        </w:tc>
        <w:tc>
          <w:tcPr>
            <w:tcW w:w="2772" w:type="dxa"/>
            <w:gridSpan w:val="4"/>
            <w:tcBorders>
              <w:top w:val="single" w:sz="4" w:space="0" w:color="000000"/>
              <w:left w:val="single" w:sz="4" w:space="0" w:color="000000"/>
              <w:bottom w:val="single" w:sz="4" w:space="0" w:color="000000"/>
              <w:right w:val="single" w:sz="4" w:space="0" w:color="000000"/>
            </w:tcBorders>
            <w:vAlign w:val="center"/>
          </w:tcPr>
          <w:p w14:paraId="1E98057D" w14:textId="77777777" w:rsidR="00327FC2" w:rsidRDefault="00257526">
            <w:pPr>
              <w:widowControl w:val="0"/>
              <w:spacing w:after="0"/>
              <w:rPr>
                <w:rFonts w:ascii="Calibri Light" w:eastAsia="Times New Roman" w:hAnsi="Calibri Light" w:cs="Calibri Light"/>
                <w:bCs/>
                <w:color w:val="000000"/>
                <w:sz w:val="20"/>
                <w:szCs w:val="20"/>
                <w:lang w:val="en-US" w:eastAsia="zh-CN"/>
              </w:rPr>
            </w:pPr>
            <w:proofErr w:type="spellStart"/>
            <w:r>
              <w:rPr>
                <w:rFonts w:ascii="Calibri Light" w:eastAsia="Times New Roman" w:hAnsi="Calibri Light" w:cs="Calibri Light"/>
                <w:bCs/>
                <w:color w:val="000000"/>
                <w:sz w:val="20"/>
                <w:szCs w:val="20"/>
                <w:lang w:val="en-US" w:eastAsia="zh-CN"/>
              </w:rPr>
              <w:t>Seminarski</w:t>
            </w:r>
            <w:proofErr w:type="spellEnd"/>
            <w:r>
              <w:rPr>
                <w:rFonts w:ascii="Calibri Light" w:eastAsia="Times New Roman" w:hAnsi="Calibri Light" w:cs="Calibri Light"/>
                <w:bCs/>
                <w:color w:val="000000"/>
                <w:sz w:val="20"/>
                <w:szCs w:val="20"/>
                <w:lang w:val="en-US" w:eastAsia="zh-CN"/>
              </w:rPr>
              <w:t xml:space="preserve"> rad</w:t>
            </w:r>
          </w:p>
        </w:tc>
        <w:tc>
          <w:tcPr>
            <w:tcW w:w="1841" w:type="dxa"/>
            <w:tcBorders>
              <w:top w:val="single" w:sz="4" w:space="0" w:color="000000"/>
              <w:left w:val="single" w:sz="4" w:space="0" w:color="000000"/>
              <w:bottom w:val="single" w:sz="4" w:space="0" w:color="000000"/>
              <w:right w:val="single" w:sz="4" w:space="0" w:color="000000"/>
            </w:tcBorders>
            <w:vAlign w:val="center"/>
          </w:tcPr>
          <w:p w14:paraId="49174787"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rPr>
            </w:pPr>
            <w:r>
              <w:rPr>
                <w:rFonts w:ascii="Calibri Light" w:eastAsia="Times New Roman" w:hAnsi="Calibri Light" w:cs="Calibri Light"/>
                <w:bCs/>
                <w:color w:val="000000"/>
                <w:sz w:val="20"/>
                <w:szCs w:val="20"/>
                <w:lang w:val="en-US" w:eastAsia="zh-CN"/>
              </w:rPr>
              <w:t>0</w:t>
            </w:r>
          </w:p>
        </w:tc>
        <w:tc>
          <w:tcPr>
            <w:tcW w:w="2266" w:type="dxa"/>
            <w:gridSpan w:val="2"/>
            <w:tcBorders>
              <w:top w:val="single" w:sz="4" w:space="0" w:color="000000"/>
              <w:left w:val="single" w:sz="4" w:space="0" w:color="000000"/>
              <w:bottom w:val="single" w:sz="4" w:space="0" w:color="000000"/>
              <w:right w:val="single" w:sz="4" w:space="0" w:color="000000"/>
            </w:tcBorders>
            <w:vAlign w:val="center"/>
          </w:tcPr>
          <w:p w14:paraId="1D1FEBF3"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rPr>
            </w:pPr>
            <w:r>
              <w:rPr>
                <w:rFonts w:ascii="Calibri Light" w:eastAsia="Times New Roman" w:hAnsi="Calibri Light" w:cs="Calibri Light"/>
                <w:bCs/>
                <w:color w:val="000000"/>
                <w:sz w:val="20"/>
                <w:szCs w:val="20"/>
                <w:lang w:val="en-US" w:eastAsia="zh-CN"/>
              </w:rPr>
              <w:t>0</w:t>
            </w:r>
          </w:p>
        </w:tc>
      </w:tr>
      <w:tr w:rsidR="00327FC2" w14:paraId="40E70A17" w14:textId="77777777">
        <w:trPr>
          <w:trHeight w:val="196"/>
          <w:jc w:val="center"/>
        </w:trPr>
        <w:tc>
          <w:tcPr>
            <w:tcW w:w="2469" w:type="dxa"/>
            <w:vMerge/>
            <w:tcBorders>
              <w:top w:val="single" w:sz="4" w:space="0" w:color="000000"/>
              <w:left w:val="single" w:sz="4" w:space="0" w:color="000000"/>
              <w:bottom w:val="single" w:sz="4" w:space="0" w:color="000000"/>
              <w:right w:val="single" w:sz="4" w:space="0" w:color="000000"/>
            </w:tcBorders>
            <w:vAlign w:val="center"/>
          </w:tcPr>
          <w:p w14:paraId="0A0BC7B8" w14:textId="77777777" w:rsidR="00327FC2" w:rsidRDefault="00327FC2">
            <w:pPr>
              <w:widowControl w:val="0"/>
              <w:spacing w:after="0"/>
              <w:rPr>
                <w:rFonts w:ascii="Calibri Light" w:eastAsia="Calibri" w:hAnsi="Calibri Light" w:cs="Calibri Light"/>
                <w:b/>
                <w:bCs/>
                <w:sz w:val="20"/>
                <w:szCs w:val="20"/>
              </w:rPr>
            </w:pPr>
          </w:p>
        </w:tc>
        <w:tc>
          <w:tcPr>
            <w:tcW w:w="2772" w:type="dxa"/>
            <w:gridSpan w:val="4"/>
            <w:tcBorders>
              <w:top w:val="single" w:sz="4" w:space="0" w:color="000000"/>
              <w:left w:val="single" w:sz="4" w:space="0" w:color="000000"/>
              <w:bottom w:val="single" w:sz="4" w:space="0" w:color="000000"/>
              <w:right w:val="single" w:sz="4" w:space="0" w:color="000000"/>
            </w:tcBorders>
            <w:vAlign w:val="center"/>
          </w:tcPr>
          <w:p w14:paraId="00F99BD0" w14:textId="77777777" w:rsidR="00327FC2" w:rsidRDefault="00257526">
            <w:pPr>
              <w:widowControl w:val="0"/>
              <w:spacing w:after="0"/>
              <w:rPr>
                <w:rFonts w:ascii="Calibri Light" w:eastAsia="Times New Roman" w:hAnsi="Calibri Light" w:cs="Calibri Light"/>
                <w:bCs/>
                <w:color w:val="000000"/>
                <w:sz w:val="20"/>
                <w:szCs w:val="20"/>
                <w:lang w:val="en-US" w:eastAsia="zh-CN"/>
              </w:rPr>
            </w:pPr>
            <w:proofErr w:type="spellStart"/>
            <w:r>
              <w:rPr>
                <w:rFonts w:ascii="Calibri Light" w:eastAsia="Times New Roman" w:hAnsi="Calibri Light" w:cs="Calibri Light"/>
                <w:bCs/>
                <w:color w:val="000000"/>
                <w:sz w:val="20"/>
                <w:szCs w:val="20"/>
                <w:lang w:val="en-US" w:eastAsia="zh-CN"/>
              </w:rPr>
              <w:t>Izvedba</w:t>
            </w:r>
            <w:proofErr w:type="spellEnd"/>
            <w:r>
              <w:rPr>
                <w:rFonts w:ascii="Calibri Light" w:eastAsia="Times New Roman" w:hAnsi="Calibri Light" w:cs="Calibri Light"/>
                <w:bCs/>
                <w:color w:val="000000"/>
                <w:sz w:val="20"/>
                <w:szCs w:val="20"/>
                <w:lang w:val="en-US" w:eastAsia="zh-CN"/>
              </w:rPr>
              <w:t xml:space="preserve"> </w:t>
            </w:r>
            <w:proofErr w:type="spellStart"/>
            <w:r>
              <w:rPr>
                <w:rFonts w:ascii="Calibri Light" w:eastAsia="Times New Roman" w:hAnsi="Calibri Light" w:cs="Calibri Light"/>
                <w:bCs/>
                <w:color w:val="000000"/>
                <w:sz w:val="20"/>
                <w:szCs w:val="20"/>
                <w:lang w:val="en-US" w:eastAsia="zh-CN"/>
              </w:rPr>
              <w:t>praktičnih</w:t>
            </w:r>
            <w:proofErr w:type="spellEnd"/>
            <w:r>
              <w:rPr>
                <w:rFonts w:ascii="Calibri Light" w:eastAsia="Times New Roman" w:hAnsi="Calibri Light" w:cs="Calibri Light"/>
                <w:bCs/>
                <w:color w:val="000000"/>
                <w:sz w:val="20"/>
                <w:szCs w:val="20"/>
                <w:lang w:val="en-US" w:eastAsia="zh-CN"/>
              </w:rPr>
              <w:t xml:space="preserve"> </w:t>
            </w:r>
            <w:proofErr w:type="spellStart"/>
            <w:r>
              <w:rPr>
                <w:rFonts w:ascii="Calibri Light" w:eastAsia="Times New Roman" w:hAnsi="Calibri Light" w:cs="Calibri Light"/>
                <w:bCs/>
                <w:color w:val="000000"/>
                <w:sz w:val="20"/>
                <w:szCs w:val="20"/>
                <w:lang w:val="en-US" w:eastAsia="zh-CN"/>
              </w:rPr>
              <w:t>zadataka</w:t>
            </w:r>
            <w:proofErr w:type="spellEnd"/>
          </w:p>
        </w:tc>
        <w:tc>
          <w:tcPr>
            <w:tcW w:w="1841" w:type="dxa"/>
            <w:tcBorders>
              <w:top w:val="single" w:sz="4" w:space="0" w:color="000000"/>
              <w:left w:val="single" w:sz="4" w:space="0" w:color="000000"/>
              <w:bottom w:val="single" w:sz="4" w:space="0" w:color="000000"/>
              <w:right w:val="single" w:sz="4" w:space="0" w:color="000000"/>
            </w:tcBorders>
            <w:vAlign w:val="center"/>
          </w:tcPr>
          <w:p w14:paraId="02DB365C"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rPr>
            </w:pPr>
            <w:r>
              <w:rPr>
                <w:rFonts w:ascii="Calibri Light" w:eastAsia="Times New Roman" w:hAnsi="Calibri Light" w:cs="Calibri Light"/>
                <w:bCs/>
                <w:color w:val="000000"/>
                <w:sz w:val="20"/>
                <w:szCs w:val="20"/>
                <w:lang w:val="en-US" w:eastAsia="zh-CN"/>
              </w:rPr>
              <w:t>0</w:t>
            </w:r>
          </w:p>
        </w:tc>
        <w:tc>
          <w:tcPr>
            <w:tcW w:w="2266" w:type="dxa"/>
            <w:gridSpan w:val="2"/>
            <w:tcBorders>
              <w:top w:val="single" w:sz="4" w:space="0" w:color="000000"/>
              <w:left w:val="single" w:sz="4" w:space="0" w:color="000000"/>
              <w:bottom w:val="single" w:sz="4" w:space="0" w:color="000000"/>
              <w:right w:val="single" w:sz="4" w:space="0" w:color="000000"/>
            </w:tcBorders>
            <w:vAlign w:val="center"/>
          </w:tcPr>
          <w:p w14:paraId="2EC118F4"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rPr>
            </w:pPr>
            <w:r>
              <w:rPr>
                <w:rFonts w:ascii="Calibri Light" w:eastAsia="Times New Roman" w:hAnsi="Calibri Light" w:cs="Calibri Light"/>
                <w:bCs/>
                <w:color w:val="000000"/>
                <w:sz w:val="20"/>
                <w:szCs w:val="20"/>
                <w:lang w:val="en-US" w:eastAsia="zh-CN"/>
              </w:rPr>
              <w:t>0</w:t>
            </w:r>
          </w:p>
        </w:tc>
      </w:tr>
      <w:tr w:rsidR="00327FC2" w14:paraId="18B4B473" w14:textId="77777777">
        <w:trPr>
          <w:trHeight w:val="196"/>
          <w:jc w:val="center"/>
        </w:trPr>
        <w:tc>
          <w:tcPr>
            <w:tcW w:w="2469" w:type="dxa"/>
            <w:vMerge/>
            <w:tcBorders>
              <w:top w:val="single" w:sz="4" w:space="0" w:color="000000"/>
              <w:left w:val="single" w:sz="4" w:space="0" w:color="000000"/>
              <w:bottom w:val="single" w:sz="4" w:space="0" w:color="000000"/>
              <w:right w:val="single" w:sz="4" w:space="0" w:color="000000"/>
            </w:tcBorders>
            <w:vAlign w:val="center"/>
          </w:tcPr>
          <w:p w14:paraId="7A7ADD72" w14:textId="77777777" w:rsidR="00327FC2" w:rsidRDefault="00327FC2">
            <w:pPr>
              <w:widowControl w:val="0"/>
              <w:spacing w:after="0"/>
              <w:rPr>
                <w:rFonts w:ascii="Calibri Light" w:eastAsia="Calibri" w:hAnsi="Calibri Light" w:cs="Calibri Light"/>
                <w:b/>
                <w:bCs/>
                <w:sz w:val="20"/>
                <w:szCs w:val="20"/>
              </w:rPr>
            </w:pPr>
          </w:p>
        </w:tc>
        <w:tc>
          <w:tcPr>
            <w:tcW w:w="2772" w:type="dxa"/>
            <w:gridSpan w:val="4"/>
            <w:tcBorders>
              <w:top w:val="single" w:sz="4" w:space="0" w:color="000000"/>
              <w:left w:val="single" w:sz="4" w:space="0" w:color="000000"/>
              <w:bottom w:val="single" w:sz="4" w:space="0" w:color="000000"/>
              <w:right w:val="single" w:sz="4" w:space="0" w:color="000000"/>
            </w:tcBorders>
            <w:vAlign w:val="center"/>
          </w:tcPr>
          <w:p w14:paraId="568E52B4" w14:textId="77777777" w:rsidR="00327FC2" w:rsidRDefault="00257526">
            <w:pPr>
              <w:widowControl w:val="0"/>
              <w:spacing w:after="0"/>
              <w:rPr>
                <w:rFonts w:ascii="Calibri Light" w:eastAsia="Times New Roman" w:hAnsi="Calibri Light" w:cs="Calibri Light"/>
                <w:bCs/>
                <w:color w:val="000000"/>
                <w:sz w:val="20"/>
                <w:szCs w:val="20"/>
                <w:lang w:val="en-US" w:eastAsia="zh-CN"/>
              </w:rPr>
            </w:pPr>
            <w:proofErr w:type="spellStart"/>
            <w:r>
              <w:rPr>
                <w:rFonts w:ascii="Calibri Light" w:eastAsia="Times New Roman" w:hAnsi="Calibri Light" w:cs="Calibri Light"/>
                <w:bCs/>
                <w:color w:val="000000"/>
                <w:sz w:val="20"/>
                <w:szCs w:val="20"/>
                <w:lang w:val="en-US" w:eastAsia="zh-CN"/>
              </w:rPr>
              <w:t>Kolokvij</w:t>
            </w:r>
            <w:proofErr w:type="spellEnd"/>
          </w:p>
        </w:tc>
        <w:tc>
          <w:tcPr>
            <w:tcW w:w="1841" w:type="dxa"/>
            <w:tcBorders>
              <w:top w:val="single" w:sz="4" w:space="0" w:color="000000"/>
              <w:left w:val="single" w:sz="4" w:space="0" w:color="000000"/>
              <w:bottom w:val="single" w:sz="4" w:space="0" w:color="000000"/>
              <w:right w:val="single" w:sz="4" w:space="0" w:color="000000"/>
            </w:tcBorders>
            <w:vAlign w:val="center"/>
          </w:tcPr>
          <w:p w14:paraId="2D0799A2"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rPr>
            </w:pPr>
            <w:r>
              <w:rPr>
                <w:rFonts w:ascii="Calibri Light" w:eastAsia="Times New Roman" w:hAnsi="Calibri Light" w:cs="Calibri Light"/>
                <w:bCs/>
                <w:color w:val="000000"/>
                <w:sz w:val="20"/>
                <w:szCs w:val="20"/>
                <w:lang w:val="en-US" w:eastAsia="zh-CN"/>
              </w:rPr>
              <w:t>4,5</w:t>
            </w:r>
          </w:p>
        </w:tc>
        <w:tc>
          <w:tcPr>
            <w:tcW w:w="2266" w:type="dxa"/>
            <w:gridSpan w:val="2"/>
            <w:tcBorders>
              <w:top w:val="single" w:sz="4" w:space="0" w:color="000000"/>
              <w:left w:val="single" w:sz="4" w:space="0" w:color="000000"/>
              <w:bottom w:val="single" w:sz="4" w:space="0" w:color="000000"/>
              <w:right w:val="single" w:sz="4" w:space="0" w:color="000000"/>
            </w:tcBorders>
            <w:vAlign w:val="center"/>
          </w:tcPr>
          <w:p w14:paraId="179DB851"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rPr>
            </w:pPr>
            <w:r>
              <w:rPr>
                <w:rFonts w:ascii="Calibri Light" w:eastAsia="Times New Roman" w:hAnsi="Calibri Light" w:cs="Calibri Light"/>
                <w:bCs/>
                <w:color w:val="000000"/>
                <w:sz w:val="20"/>
                <w:szCs w:val="20"/>
                <w:lang w:val="en-US" w:eastAsia="zh-CN"/>
              </w:rPr>
              <w:t>50</w:t>
            </w:r>
          </w:p>
        </w:tc>
      </w:tr>
      <w:tr w:rsidR="00327FC2" w14:paraId="62A4F2F0" w14:textId="77777777">
        <w:trPr>
          <w:trHeight w:val="196"/>
          <w:jc w:val="center"/>
        </w:trPr>
        <w:tc>
          <w:tcPr>
            <w:tcW w:w="2469" w:type="dxa"/>
            <w:vMerge/>
            <w:tcBorders>
              <w:top w:val="single" w:sz="4" w:space="0" w:color="000000"/>
              <w:left w:val="single" w:sz="4" w:space="0" w:color="000000"/>
              <w:bottom w:val="single" w:sz="4" w:space="0" w:color="000000"/>
              <w:right w:val="single" w:sz="4" w:space="0" w:color="000000"/>
            </w:tcBorders>
            <w:vAlign w:val="center"/>
          </w:tcPr>
          <w:p w14:paraId="677B5C05" w14:textId="77777777" w:rsidR="00327FC2" w:rsidRDefault="00327FC2">
            <w:pPr>
              <w:widowControl w:val="0"/>
              <w:spacing w:after="0"/>
              <w:rPr>
                <w:rFonts w:ascii="Calibri Light" w:eastAsia="Calibri" w:hAnsi="Calibri Light" w:cs="Calibri Light"/>
                <w:b/>
                <w:bCs/>
                <w:sz w:val="20"/>
                <w:szCs w:val="20"/>
              </w:rPr>
            </w:pPr>
          </w:p>
        </w:tc>
        <w:tc>
          <w:tcPr>
            <w:tcW w:w="2772" w:type="dxa"/>
            <w:gridSpan w:val="4"/>
            <w:tcBorders>
              <w:top w:val="single" w:sz="4" w:space="0" w:color="000000"/>
              <w:left w:val="single" w:sz="4" w:space="0" w:color="000000"/>
              <w:bottom w:val="single" w:sz="4" w:space="0" w:color="000000"/>
              <w:right w:val="single" w:sz="4" w:space="0" w:color="000000"/>
            </w:tcBorders>
            <w:vAlign w:val="center"/>
          </w:tcPr>
          <w:p w14:paraId="02860728" w14:textId="77777777" w:rsidR="00327FC2" w:rsidRDefault="00257526">
            <w:pPr>
              <w:widowControl w:val="0"/>
              <w:spacing w:after="0"/>
              <w:rPr>
                <w:rFonts w:ascii="Calibri Light" w:eastAsia="Times New Roman" w:hAnsi="Calibri Light" w:cs="Calibri Light"/>
                <w:bCs/>
                <w:color w:val="000000"/>
                <w:sz w:val="20"/>
                <w:szCs w:val="20"/>
                <w:lang w:val="en-US" w:eastAsia="zh-CN"/>
              </w:rPr>
            </w:pPr>
            <w:proofErr w:type="spellStart"/>
            <w:r>
              <w:rPr>
                <w:rFonts w:ascii="Calibri Light" w:eastAsia="Times New Roman" w:hAnsi="Calibri Light" w:cs="Calibri Light"/>
                <w:bCs/>
                <w:color w:val="000000"/>
                <w:sz w:val="20"/>
                <w:szCs w:val="20"/>
                <w:lang w:val="en-US" w:eastAsia="zh-CN"/>
              </w:rPr>
              <w:t>Usmeni</w:t>
            </w:r>
            <w:proofErr w:type="spellEnd"/>
            <w:r>
              <w:rPr>
                <w:rFonts w:ascii="Calibri Light" w:eastAsia="Times New Roman" w:hAnsi="Calibri Light" w:cs="Calibri Light"/>
                <w:bCs/>
                <w:color w:val="000000"/>
                <w:sz w:val="20"/>
                <w:szCs w:val="20"/>
                <w:lang w:val="en-US" w:eastAsia="zh-CN"/>
              </w:rPr>
              <w:t xml:space="preserve"> </w:t>
            </w:r>
            <w:proofErr w:type="spellStart"/>
            <w:r>
              <w:rPr>
                <w:rFonts w:ascii="Calibri Light" w:eastAsia="Times New Roman" w:hAnsi="Calibri Light" w:cs="Calibri Light"/>
                <w:bCs/>
                <w:color w:val="000000"/>
                <w:sz w:val="20"/>
                <w:szCs w:val="20"/>
                <w:lang w:val="en-US" w:eastAsia="zh-CN"/>
              </w:rPr>
              <w:t>ispit</w:t>
            </w:r>
            <w:proofErr w:type="spellEnd"/>
          </w:p>
        </w:tc>
        <w:tc>
          <w:tcPr>
            <w:tcW w:w="1841" w:type="dxa"/>
            <w:tcBorders>
              <w:top w:val="single" w:sz="4" w:space="0" w:color="000000"/>
              <w:left w:val="single" w:sz="4" w:space="0" w:color="000000"/>
              <w:bottom w:val="single" w:sz="4" w:space="0" w:color="000000"/>
              <w:right w:val="single" w:sz="4" w:space="0" w:color="000000"/>
            </w:tcBorders>
            <w:vAlign w:val="center"/>
          </w:tcPr>
          <w:p w14:paraId="6ACD4D1D"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rPr>
            </w:pPr>
            <w:r>
              <w:rPr>
                <w:rFonts w:ascii="Calibri Light" w:eastAsia="Times New Roman" w:hAnsi="Calibri Light" w:cs="Calibri Light"/>
                <w:bCs/>
                <w:color w:val="000000"/>
                <w:sz w:val="20"/>
                <w:szCs w:val="20"/>
                <w:lang w:val="en-US" w:eastAsia="zh-CN"/>
              </w:rPr>
              <w:t>0</w:t>
            </w:r>
          </w:p>
        </w:tc>
        <w:tc>
          <w:tcPr>
            <w:tcW w:w="2266" w:type="dxa"/>
            <w:gridSpan w:val="2"/>
            <w:tcBorders>
              <w:top w:val="single" w:sz="4" w:space="0" w:color="000000"/>
              <w:left w:val="single" w:sz="4" w:space="0" w:color="000000"/>
              <w:bottom w:val="single" w:sz="4" w:space="0" w:color="000000"/>
              <w:right w:val="single" w:sz="4" w:space="0" w:color="000000"/>
            </w:tcBorders>
            <w:vAlign w:val="center"/>
          </w:tcPr>
          <w:p w14:paraId="61144B98"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rPr>
            </w:pPr>
            <w:r>
              <w:rPr>
                <w:rFonts w:ascii="Calibri Light" w:eastAsia="Times New Roman" w:hAnsi="Calibri Light" w:cs="Calibri Light"/>
                <w:bCs/>
                <w:color w:val="000000"/>
                <w:sz w:val="20"/>
                <w:szCs w:val="20"/>
                <w:lang w:val="en-US" w:eastAsia="zh-CN"/>
              </w:rPr>
              <w:t>0</w:t>
            </w:r>
          </w:p>
        </w:tc>
      </w:tr>
      <w:tr w:rsidR="00327FC2" w14:paraId="10ACAD35" w14:textId="77777777">
        <w:trPr>
          <w:trHeight w:val="196"/>
          <w:jc w:val="center"/>
        </w:trPr>
        <w:tc>
          <w:tcPr>
            <w:tcW w:w="2469" w:type="dxa"/>
            <w:vMerge/>
            <w:tcBorders>
              <w:top w:val="single" w:sz="4" w:space="0" w:color="000000"/>
              <w:left w:val="single" w:sz="4" w:space="0" w:color="000000"/>
              <w:bottom w:val="single" w:sz="4" w:space="0" w:color="000000"/>
              <w:right w:val="single" w:sz="4" w:space="0" w:color="000000"/>
            </w:tcBorders>
            <w:vAlign w:val="center"/>
          </w:tcPr>
          <w:p w14:paraId="6D08D087" w14:textId="77777777" w:rsidR="00327FC2" w:rsidRDefault="00327FC2">
            <w:pPr>
              <w:widowControl w:val="0"/>
              <w:spacing w:after="0"/>
              <w:rPr>
                <w:rFonts w:ascii="Calibri Light" w:eastAsia="Calibri" w:hAnsi="Calibri Light" w:cs="Calibri Light"/>
                <w:b/>
                <w:bCs/>
                <w:sz w:val="20"/>
                <w:szCs w:val="20"/>
              </w:rPr>
            </w:pPr>
          </w:p>
        </w:tc>
        <w:tc>
          <w:tcPr>
            <w:tcW w:w="2772" w:type="dxa"/>
            <w:gridSpan w:val="4"/>
            <w:tcBorders>
              <w:top w:val="single" w:sz="4" w:space="0" w:color="000000"/>
              <w:left w:val="single" w:sz="4" w:space="0" w:color="000000"/>
              <w:bottom w:val="single" w:sz="4" w:space="0" w:color="000000"/>
              <w:right w:val="single" w:sz="4" w:space="0" w:color="000000"/>
            </w:tcBorders>
            <w:vAlign w:val="center"/>
          </w:tcPr>
          <w:p w14:paraId="0634C81A" w14:textId="77777777" w:rsidR="00327FC2" w:rsidRDefault="00257526">
            <w:pPr>
              <w:widowControl w:val="0"/>
              <w:spacing w:after="0"/>
              <w:rPr>
                <w:rFonts w:ascii="Calibri Light" w:eastAsia="Times New Roman" w:hAnsi="Calibri Light" w:cs="Calibri Light"/>
                <w:bCs/>
                <w:color w:val="000000"/>
                <w:sz w:val="20"/>
                <w:szCs w:val="20"/>
                <w:lang w:val="en-US" w:eastAsia="zh-CN"/>
              </w:rPr>
            </w:pPr>
            <w:proofErr w:type="spellStart"/>
            <w:r>
              <w:rPr>
                <w:rFonts w:ascii="Calibri Light" w:eastAsia="Times New Roman" w:hAnsi="Calibri Light" w:cs="Calibri Light"/>
                <w:bCs/>
                <w:color w:val="000000"/>
                <w:sz w:val="20"/>
                <w:szCs w:val="20"/>
                <w:lang w:val="en-US" w:eastAsia="zh-CN"/>
              </w:rPr>
              <w:t>Pismeni</w:t>
            </w:r>
            <w:proofErr w:type="spellEnd"/>
            <w:r>
              <w:rPr>
                <w:rFonts w:ascii="Calibri Light" w:eastAsia="Times New Roman" w:hAnsi="Calibri Light" w:cs="Calibri Light"/>
                <w:bCs/>
                <w:color w:val="000000"/>
                <w:sz w:val="20"/>
                <w:szCs w:val="20"/>
                <w:lang w:val="en-US" w:eastAsia="zh-CN"/>
              </w:rPr>
              <w:t xml:space="preserve"> </w:t>
            </w:r>
            <w:proofErr w:type="spellStart"/>
            <w:r>
              <w:rPr>
                <w:rFonts w:ascii="Calibri Light" w:eastAsia="Times New Roman" w:hAnsi="Calibri Light" w:cs="Calibri Light"/>
                <w:bCs/>
                <w:color w:val="000000"/>
                <w:sz w:val="20"/>
                <w:szCs w:val="20"/>
                <w:lang w:val="en-US" w:eastAsia="zh-CN"/>
              </w:rPr>
              <w:t>ispit</w:t>
            </w:r>
            <w:proofErr w:type="spellEnd"/>
          </w:p>
        </w:tc>
        <w:tc>
          <w:tcPr>
            <w:tcW w:w="1841" w:type="dxa"/>
            <w:tcBorders>
              <w:top w:val="single" w:sz="4" w:space="0" w:color="000000"/>
              <w:left w:val="single" w:sz="4" w:space="0" w:color="000000"/>
              <w:bottom w:val="single" w:sz="4" w:space="0" w:color="000000"/>
              <w:right w:val="single" w:sz="4" w:space="0" w:color="000000"/>
            </w:tcBorders>
            <w:vAlign w:val="center"/>
          </w:tcPr>
          <w:p w14:paraId="31ED4711" w14:textId="77777777" w:rsidR="00327FC2" w:rsidRDefault="00257526">
            <w:pPr>
              <w:widowControl w:val="0"/>
              <w:spacing w:after="0"/>
              <w:jc w:val="center"/>
              <w:rPr>
                <w:rFonts w:ascii="Calibri Light" w:eastAsia="Times New Roman" w:hAnsi="Calibri Light" w:cs="Calibri Light"/>
                <w:color w:val="000000"/>
                <w:sz w:val="20"/>
                <w:szCs w:val="20"/>
                <w:lang w:val="en-US" w:eastAsia="zh-CN"/>
              </w:rPr>
            </w:pPr>
            <w:r>
              <w:rPr>
                <w:rFonts w:ascii="Calibri Light" w:eastAsia="Times New Roman" w:hAnsi="Calibri Light" w:cs="Calibri Light"/>
                <w:color w:val="000000"/>
                <w:sz w:val="20"/>
                <w:szCs w:val="20"/>
                <w:lang w:val="en-US" w:eastAsia="zh-CN"/>
              </w:rPr>
              <w:t>4,5</w:t>
            </w:r>
          </w:p>
        </w:tc>
        <w:tc>
          <w:tcPr>
            <w:tcW w:w="2266" w:type="dxa"/>
            <w:gridSpan w:val="2"/>
            <w:tcBorders>
              <w:top w:val="single" w:sz="4" w:space="0" w:color="000000"/>
              <w:left w:val="single" w:sz="4" w:space="0" w:color="000000"/>
              <w:bottom w:val="single" w:sz="4" w:space="0" w:color="000000"/>
              <w:right w:val="single" w:sz="4" w:space="0" w:color="000000"/>
            </w:tcBorders>
            <w:vAlign w:val="center"/>
          </w:tcPr>
          <w:p w14:paraId="76CC24CC" w14:textId="77777777" w:rsidR="00327FC2" w:rsidRDefault="00257526">
            <w:pPr>
              <w:widowControl w:val="0"/>
              <w:spacing w:after="0"/>
              <w:jc w:val="center"/>
              <w:rPr>
                <w:rFonts w:ascii="Calibri Light" w:eastAsia="Times New Roman" w:hAnsi="Calibri Light" w:cs="Calibri Light"/>
                <w:color w:val="000000"/>
                <w:sz w:val="20"/>
                <w:szCs w:val="20"/>
                <w:lang w:val="en-US" w:eastAsia="zh-CN"/>
              </w:rPr>
            </w:pPr>
            <w:r>
              <w:rPr>
                <w:rFonts w:ascii="Calibri Light" w:eastAsia="Times New Roman" w:hAnsi="Calibri Light" w:cs="Calibri Light"/>
                <w:color w:val="000000"/>
                <w:sz w:val="20"/>
                <w:szCs w:val="20"/>
                <w:lang w:val="en-US" w:eastAsia="zh-CN"/>
              </w:rPr>
              <w:t>50</w:t>
            </w:r>
          </w:p>
        </w:tc>
      </w:tr>
      <w:tr w:rsidR="00327FC2" w14:paraId="7D158FD3" w14:textId="77777777">
        <w:trPr>
          <w:trHeight w:val="196"/>
          <w:jc w:val="center"/>
        </w:trPr>
        <w:tc>
          <w:tcPr>
            <w:tcW w:w="2469" w:type="dxa"/>
            <w:vMerge/>
            <w:tcBorders>
              <w:top w:val="single" w:sz="4" w:space="0" w:color="000000"/>
              <w:left w:val="single" w:sz="4" w:space="0" w:color="000000"/>
              <w:bottom w:val="single" w:sz="4" w:space="0" w:color="000000"/>
              <w:right w:val="single" w:sz="4" w:space="0" w:color="000000"/>
            </w:tcBorders>
            <w:vAlign w:val="center"/>
          </w:tcPr>
          <w:p w14:paraId="4B7D90E9" w14:textId="77777777" w:rsidR="00327FC2" w:rsidRDefault="00327FC2">
            <w:pPr>
              <w:widowControl w:val="0"/>
              <w:spacing w:after="0"/>
              <w:rPr>
                <w:rFonts w:ascii="Calibri Light" w:eastAsia="Calibri" w:hAnsi="Calibri Light" w:cs="Calibri Light"/>
                <w:b/>
                <w:bCs/>
                <w:sz w:val="20"/>
                <w:szCs w:val="20"/>
              </w:rPr>
            </w:pPr>
          </w:p>
        </w:tc>
        <w:tc>
          <w:tcPr>
            <w:tcW w:w="2772" w:type="dxa"/>
            <w:gridSpan w:val="4"/>
            <w:tcBorders>
              <w:top w:val="single" w:sz="4" w:space="0" w:color="000000"/>
              <w:left w:val="single" w:sz="4" w:space="0" w:color="000000"/>
              <w:bottom w:val="single" w:sz="4" w:space="0" w:color="000000"/>
              <w:right w:val="single" w:sz="4" w:space="0" w:color="000000"/>
            </w:tcBorders>
            <w:vAlign w:val="center"/>
          </w:tcPr>
          <w:p w14:paraId="2B2D1F80" w14:textId="77777777" w:rsidR="00327FC2" w:rsidRDefault="00257526">
            <w:pPr>
              <w:widowControl w:val="0"/>
              <w:spacing w:after="0"/>
              <w:rPr>
                <w:rFonts w:ascii="Calibri Light" w:eastAsia="Times New Roman" w:hAnsi="Calibri Light" w:cs="Calibri Light"/>
                <w:b/>
                <w:bCs/>
                <w:sz w:val="20"/>
                <w:szCs w:val="20"/>
                <w:lang w:val="en-US" w:eastAsia="zh-CN"/>
              </w:rPr>
            </w:pPr>
            <w:r>
              <w:rPr>
                <w:rFonts w:ascii="Calibri Light" w:eastAsia="Times New Roman" w:hAnsi="Calibri Light" w:cs="Calibri Light"/>
                <w:b/>
                <w:bCs/>
                <w:sz w:val="20"/>
                <w:szCs w:val="20"/>
                <w:lang w:val="en-US" w:eastAsia="zh-CN"/>
              </w:rPr>
              <w:t>UKUPNO</w:t>
            </w:r>
          </w:p>
        </w:tc>
        <w:tc>
          <w:tcPr>
            <w:tcW w:w="1841" w:type="dxa"/>
            <w:tcBorders>
              <w:top w:val="single" w:sz="4" w:space="0" w:color="000000"/>
              <w:left w:val="single" w:sz="4" w:space="0" w:color="000000"/>
              <w:bottom w:val="single" w:sz="4" w:space="0" w:color="000000"/>
              <w:right w:val="single" w:sz="4" w:space="0" w:color="000000"/>
            </w:tcBorders>
            <w:vAlign w:val="center"/>
          </w:tcPr>
          <w:p w14:paraId="7D1E37B4" w14:textId="77777777" w:rsidR="00327FC2" w:rsidRDefault="00257526">
            <w:pPr>
              <w:widowControl w:val="0"/>
              <w:spacing w:after="0"/>
              <w:jc w:val="center"/>
              <w:rPr>
                <w:rFonts w:ascii="Calibri Light" w:eastAsia="Times New Roman" w:hAnsi="Calibri Light" w:cs="Calibri Light"/>
                <w:b/>
                <w:bCs/>
                <w:sz w:val="20"/>
                <w:szCs w:val="20"/>
                <w:lang w:val="en-US" w:eastAsia="zh-CN"/>
              </w:rPr>
            </w:pPr>
            <w:r>
              <w:rPr>
                <w:rFonts w:ascii="Calibri Light" w:eastAsia="Times New Roman" w:hAnsi="Calibri Light" w:cs="Calibri Light"/>
                <w:b/>
                <w:bCs/>
                <w:sz w:val="20"/>
                <w:szCs w:val="20"/>
                <w:lang w:val="en-US" w:eastAsia="zh-CN"/>
              </w:rPr>
              <w:t>9</w:t>
            </w:r>
          </w:p>
        </w:tc>
        <w:tc>
          <w:tcPr>
            <w:tcW w:w="2266" w:type="dxa"/>
            <w:gridSpan w:val="2"/>
            <w:tcBorders>
              <w:top w:val="single" w:sz="4" w:space="0" w:color="000000"/>
              <w:left w:val="single" w:sz="4" w:space="0" w:color="000000"/>
              <w:bottom w:val="single" w:sz="4" w:space="0" w:color="000000"/>
              <w:right w:val="single" w:sz="4" w:space="0" w:color="000000"/>
            </w:tcBorders>
            <w:vAlign w:val="center"/>
          </w:tcPr>
          <w:p w14:paraId="0B4BFC2A" w14:textId="77777777" w:rsidR="00327FC2" w:rsidRDefault="00257526">
            <w:pPr>
              <w:widowControl w:val="0"/>
              <w:spacing w:after="0"/>
              <w:jc w:val="center"/>
              <w:rPr>
                <w:rFonts w:ascii="Calibri Light" w:eastAsia="Times New Roman" w:hAnsi="Calibri Light" w:cs="Calibri Light"/>
                <w:b/>
                <w:bCs/>
                <w:sz w:val="20"/>
                <w:szCs w:val="20"/>
                <w:lang w:val="en-US" w:eastAsia="zh-CN"/>
              </w:rPr>
            </w:pPr>
            <w:r>
              <w:rPr>
                <w:rFonts w:ascii="Calibri Light" w:eastAsia="Times New Roman" w:hAnsi="Calibri Light" w:cs="Calibri Light"/>
                <w:b/>
                <w:bCs/>
                <w:sz w:val="20"/>
                <w:szCs w:val="20"/>
                <w:lang w:val="en-US" w:eastAsia="zh-CN"/>
              </w:rPr>
              <w:t>100</w:t>
            </w:r>
          </w:p>
        </w:tc>
      </w:tr>
      <w:tr w:rsidR="00327FC2" w14:paraId="6C236732" w14:textId="77777777">
        <w:trPr>
          <w:trHeight w:val="346"/>
          <w:jc w:val="center"/>
        </w:trPr>
        <w:tc>
          <w:tcPr>
            <w:tcW w:w="9348" w:type="dxa"/>
            <w:gridSpan w:val="8"/>
            <w:tcBorders>
              <w:top w:val="single" w:sz="4" w:space="0" w:color="000000"/>
              <w:left w:val="single" w:sz="4" w:space="0" w:color="000000"/>
              <w:bottom w:val="single" w:sz="4" w:space="0" w:color="000000"/>
              <w:right w:val="single" w:sz="4" w:space="0" w:color="000000"/>
            </w:tcBorders>
            <w:shd w:val="clear" w:color="auto" w:fill="FFFBCC"/>
            <w:vAlign w:val="center"/>
          </w:tcPr>
          <w:p w14:paraId="3F3B972D" w14:textId="77777777" w:rsidR="00327FC2" w:rsidRDefault="00257526">
            <w:pPr>
              <w:widowControl w:val="0"/>
              <w:tabs>
                <w:tab w:val="left" w:pos="360"/>
                <w:tab w:val="left" w:pos="540"/>
              </w:tab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2.10. Ocjenjivanje i vrednovanje rada studenta tijekom nastave i na završnom ispitu</w:t>
            </w:r>
          </w:p>
        </w:tc>
      </w:tr>
      <w:tr w:rsidR="00327FC2" w14:paraId="4413A7D1" w14:textId="77777777">
        <w:trPr>
          <w:trHeight w:val="588"/>
          <w:jc w:val="center"/>
        </w:trPr>
        <w:tc>
          <w:tcPr>
            <w:tcW w:w="246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53ADECE" w14:textId="77777777" w:rsidR="00327FC2" w:rsidRDefault="00257526">
            <w:pPr>
              <w:widowControl w:val="0"/>
              <w:rPr>
                <w:rFonts w:ascii="Calibri Light" w:eastAsia="Calibri" w:hAnsi="Calibri Light" w:cs="Calibri Light"/>
                <w:sz w:val="20"/>
                <w:szCs w:val="20"/>
              </w:rPr>
            </w:pPr>
            <w:r>
              <w:rPr>
                <w:rFonts w:ascii="Calibri Light" w:eastAsia="Calibri" w:hAnsi="Calibri Light" w:cs="Calibri Light"/>
                <w:sz w:val="20"/>
                <w:szCs w:val="20"/>
                <w:lang w:eastAsia="hr-HR"/>
              </w:rPr>
              <w:lastRenderedPageBreak/>
              <w:t>Uvjeti za pristup ispitu</w:t>
            </w:r>
          </w:p>
        </w:tc>
        <w:tc>
          <w:tcPr>
            <w:tcW w:w="6879" w:type="dxa"/>
            <w:gridSpan w:val="7"/>
            <w:tcBorders>
              <w:top w:val="single" w:sz="4" w:space="0" w:color="000000"/>
              <w:left w:val="single" w:sz="4" w:space="0" w:color="000000"/>
              <w:bottom w:val="single" w:sz="4" w:space="0" w:color="000000"/>
              <w:right w:val="single" w:sz="4" w:space="0" w:color="000000"/>
            </w:tcBorders>
            <w:vAlign w:val="center"/>
          </w:tcPr>
          <w:p w14:paraId="5E823F34" w14:textId="77777777" w:rsidR="00327FC2" w:rsidRDefault="00257526">
            <w:pPr>
              <w:widowControl w:val="0"/>
              <w:spacing w:line="240" w:lineRule="auto"/>
              <w:contextualSpacing/>
              <w:jc w:val="both"/>
              <w:rPr>
                <w:rFonts w:ascii="Calibri Light" w:eastAsia="Calibri" w:hAnsi="Calibri Light" w:cs="Calibri Light"/>
                <w:color w:val="000000"/>
                <w:sz w:val="20"/>
                <w:szCs w:val="20"/>
              </w:rPr>
            </w:pPr>
            <w:r>
              <w:rPr>
                <w:rFonts w:ascii="Calibri Light" w:eastAsia="Calibri" w:hAnsi="Calibri Light" w:cs="Calibri Light"/>
                <w:color w:val="000000"/>
                <w:sz w:val="20"/>
                <w:szCs w:val="20"/>
              </w:rPr>
              <w:t>Redovitost pohađanja predavanja i vježbi sukladno Pravilniku o studiranju.</w:t>
            </w:r>
          </w:p>
          <w:p w14:paraId="45BF9AD6" w14:textId="77777777" w:rsidR="00327FC2" w:rsidRDefault="00327FC2">
            <w:pPr>
              <w:widowControl w:val="0"/>
              <w:spacing w:line="240" w:lineRule="auto"/>
              <w:contextualSpacing/>
              <w:jc w:val="both"/>
              <w:rPr>
                <w:rFonts w:ascii="Calibri Light" w:eastAsia="Calibri" w:hAnsi="Calibri Light" w:cs="Calibri Light"/>
                <w:color w:val="000000"/>
                <w:sz w:val="20"/>
                <w:szCs w:val="20"/>
              </w:rPr>
            </w:pPr>
          </w:p>
          <w:p w14:paraId="62A3E1A0" w14:textId="77777777" w:rsidR="00327FC2" w:rsidRDefault="00327FC2">
            <w:pPr>
              <w:widowControl w:val="0"/>
              <w:spacing w:line="240" w:lineRule="auto"/>
              <w:contextualSpacing/>
              <w:jc w:val="both"/>
              <w:rPr>
                <w:rFonts w:ascii="Calibri Light" w:eastAsia="Calibri" w:hAnsi="Calibri Light" w:cs="Calibri Light"/>
                <w:color w:val="000000"/>
                <w:sz w:val="20"/>
                <w:szCs w:val="20"/>
              </w:rPr>
            </w:pPr>
          </w:p>
        </w:tc>
      </w:tr>
      <w:tr w:rsidR="00327FC2" w14:paraId="7A0FB091" w14:textId="77777777">
        <w:trPr>
          <w:trHeight w:val="2160"/>
          <w:jc w:val="center"/>
        </w:trPr>
        <w:tc>
          <w:tcPr>
            <w:tcW w:w="246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119DDF5" w14:textId="77777777" w:rsidR="00327FC2" w:rsidRDefault="00257526">
            <w:pPr>
              <w:widowControl w:val="0"/>
              <w:jc w:val="center"/>
              <w:rPr>
                <w:rFonts w:ascii="Calibri Light" w:eastAsia="Calibri" w:hAnsi="Calibri Light" w:cs="Calibri Light"/>
                <w:sz w:val="20"/>
                <w:szCs w:val="20"/>
              </w:rPr>
            </w:pPr>
            <w:r>
              <w:rPr>
                <w:rFonts w:ascii="Calibri Light" w:eastAsia="Calibri" w:hAnsi="Calibri Light" w:cs="Calibri Light"/>
                <w:sz w:val="20"/>
                <w:szCs w:val="20"/>
                <w:lang w:eastAsia="hr-HR"/>
              </w:rPr>
              <w:t>Način polaganja ispita i kriteriji ocjenjivanja, pojašnjenje</w:t>
            </w:r>
          </w:p>
        </w:tc>
        <w:tc>
          <w:tcPr>
            <w:tcW w:w="6879" w:type="dxa"/>
            <w:gridSpan w:val="7"/>
            <w:tcBorders>
              <w:top w:val="single" w:sz="4" w:space="0" w:color="000000"/>
              <w:left w:val="single" w:sz="4" w:space="0" w:color="000000"/>
              <w:bottom w:val="single" w:sz="4" w:space="0" w:color="000000"/>
              <w:right w:val="single" w:sz="4" w:space="0" w:color="000000"/>
            </w:tcBorders>
            <w:vAlign w:val="center"/>
          </w:tcPr>
          <w:p w14:paraId="1864E276" w14:textId="77777777" w:rsidR="00327FC2" w:rsidRPr="00890A07" w:rsidRDefault="00257526">
            <w:pPr>
              <w:widowControl w:val="0"/>
              <w:spacing w:line="240" w:lineRule="auto"/>
              <w:contextualSpacing/>
              <w:jc w:val="both"/>
              <w:rPr>
                <w:rFonts w:eastAsia="Calibri" w:cstheme="minorHAnsi"/>
                <w:sz w:val="20"/>
                <w:szCs w:val="20"/>
              </w:rPr>
            </w:pPr>
            <w:r w:rsidRPr="00890A07">
              <w:rPr>
                <w:rFonts w:eastAsia="Calibri" w:cstheme="minorHAnsi"/>
                <w:sz w:val="20"/>
                <w:szCs w:val="20"/>
              </w:rPr>
              <w:t xml:space="preserve">Tijekom nastave se može ukupno skupiti 50 bodova kroz prisustvo na nastavi, seminarski rad i kolokvij. </w:t>
            </w:r>
          </w:p>
          <w:p w14:paraId="71509644" w14:textId="77777777" w:rsidR="00327FC2" w:rsidRPr="00890A07" w:rsidRDefault="00257526">
            <w:pPr>
              <w:widowControl w:val="0"/>
              <w:spacing w:line="240" w:lineRule="auto"/>
              <w:contextualSpacing/>
              <w:jc w:val="both"/>
              <w:rPr>
                <w:rFonts w:eastAsia="Calibri" w:cstheme="minorHAnsi"/>
                <w:sz w:val="20"/>
                <w:szCs w:val="20"/>
              </w:rPr>
            </w:pPr>
            <w:r w:rsidRPr="00890A07">
              <w:rPr>
                <w:rFonts w:eastAsia="Calibri" w:cstheme="minorHAnsi"/>
                <w:sz w:val="20"/>
                <w:szCs w:val="20"/>
              </w:rPr>
              <w:t>Prisustvo na nastavi se boduje prema slijedećim elementima:</w:t>
            </w:r>
          </w:p>
          <w:p w14:paraId="3BA1A0E5" w14:textId="77777777" w:rsidR="00327FC2" w:rsidRPr="00890A07" w:rsidRDefault="00257526" w:rsidP="00890A0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contextualSpacing/>
              <w:jc w:val="both"/>
              <w:rPr>
                <w:rFonts w:eastAsia="Calibri" w:cstheme="minorHAnsi"/>
                <w:sz w:val="20"/>
                <w:szCs w:val="20"/>
              </w:rPr>
            </w:pPr>
            <w:r w:rsidRPr="00890A07">
              <w:rPr>
                <w:rFonts w:eastAsia="Calibri" w:cstheme="minorHAnsi"/>
                <w:sz w:val="20"/>
                <w:szCs w:val="20"/>
              </w:rPr>
              <w:t>Ispod 50%</w:t>
            </w:r>
            <w:r w:rsidRPr="00890A07">
              <w:rPr>
                <w:rFonts w:eastAsia="Calibri" w:cstheme="minorHAnsi"/>
                <w:sz w:val="20"/>
                <w:szCs w:val="20"/>
              </w:rPr>
              <w:tab/>
              <w:t>Nema prava izlaska na ispit</w:t>
            </w:r>
          </w:p>
          <w:p w14:paraId="42A64423" w14:textId="77777777" w:rsidR="00327FC2" w:rsidRPr="00890A07" w:rsidRDefault="00257526" w:rsidP="00890A0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contextualSpacing/>
              <w:jc w:val="both"/>
              <w:rPr>
                <w:rFonts w:eastAsia="Calibri" w:cstheme="minorHAnsi"/>
                <w:sz w:val="20"/>
                <w:szCs w:val="20"/>
              </w:rPr>
            </w:pPr>
            <w:r w:rsidRPr="00890A07">
              <w:rPr>
                <w:rFonts w:eastAsia="Calibri" w:cstheme="minorHAnsi"/>
                <w:sz w:val="20"/>
                <w:szCs w:val="20"/>
              </w:rPr>
              <w:t>50-69%</w:t>
            </w:r>
            <w:r w:rsidRPr="00890A07">
              <w:rPr>
                <w:rFonts w:eastAsia="Calibri" w:cstheme="minorHAnsi"/>
                <w:sz w:val="20"/>
                <w:szCs w:val="20"/>
              </w:rPr>
              <w:tab/>
              <w:t>2 boda</w:t>
            </w:r>
          </w:p>
          <w:p w14:paraId="7F90CF79" w14:textId="77777777" w:rsidR="00327FC2" w:rsidRPr="00890A07" w:rsidRDefault="00257526" w:rsidP="00890A0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contextualSpacing/>
              <w:jc w:val="both"/>
              <w:rPr>
                <w:rFonts w:eastAsia="Calibri" w:cstheme="minorHAnsi"/>
                <w:sz w:val="20"/>
                <w:szCs w:val="20"/>
              </w:rPr>
            </w:pPr>
            <w:r w:rsidRPr="00890A07">
              <w:rPr>
                <w:rFonts w:eastAsia="Calibri" w:cstheme="minorHAnsi"/>
                <w:sz w:val="20"/>
                <w:szCs w:val="20"/>
              </w:rPr>
              <w:t>70-79%</w:t>
            </w:r>
            <w:r w:rsidRPr="00890A07">
              <w:rPr>
                <w:rFonts w:eastAsia="Calibri" w:cstheme="minorHAnsi"/>
                <w:sz w:val="20"/>
                <w:szCs w:val="20"/>
              </w:rPr>
              <w:tab/>
              <w:t>3 boda</w:t>
            </w:r>
          </w:p>
          <w:p w14:paraId="71745036" w14:textId="77777777" w:rsidR="00327FC2" w:rsidRPr="00890A07" w:rsidRDefault="00257526" w:rsidP="00890A0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contextualSpacing/>
              <w:jc w:val="both"/>
              <w:rPr>
                <w:rFonts w:eastAsia="Calibri" w:cstheme="minorHAnsi"/>
                <w:sz w:val="20"/>
                <w:szCs w:val="20"/>
              </w:rPr>
            </w:pPr>
            <w:r w:rsidRPr="00890A07">
              <w:rPr>
                <w:rFonts w:eastAsia="Calibri" w:cstheme="minorHAnsi"/>
                <w:sz w:val="20"/>
                <w:szCs w:val="20"/>
              </w:rPr>
              <w:t>80-89%</w:t>
            </w:r>
            <w:r w:rsidRPr="00890A07">
              <w:rPr>
                <w:rFonts w:eastAsia="Calibri" w:cstheme="minorHAnsi"/>
                <w:sz w:val="20"/>
                <w:szCs w:val="20"/>
              </w:rPr>
              <w:tab/>
              <w:t>3 boda</w:t>
            </w:r>
          </w:p>
          <w:p w14:paraId="1636202E" w14:textId="065A4C7D" w:rsidR="00327FC2" w:rsidRPr="00890A07" w:rsidRDefault="00257526" w:rsidP="00890A0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contextualSpacing/>
              <w:jc w:val="both"/>
              <w:rPr>
                <w:rFonts w:eastAsia="Calibri" w:cstheme="minorHAnsi"/>
                <w:sz w:val="20"/>
                <w:szCs w:val="20"/>
              </w:rPr>
            </w:pPr>
            <w:r w:rsidRPr="00890A07">
              <w:rPr>
                <w:rFonts w:eastAsia="Calibri" w:cstheme="minorHAnsi"/>
                <w:sz w:val="20"/>
                <w:szCs w:val="20"/>
              </w:rPr>
              <w:t>90-100%</w:t>
            </w:r>
            <w:r w:rsidR="00890A07">
              <w:rPr>
                <w:rFonts w:eastAsia="Calibri" w:cstheme="minorHAnsi"/>
                <w:sz w:val="20"/>
                <w:szCs w:val="20"/>
              </w:rPr>
              <w:t xml:space="preserve"> </w:t>
            </w:r>
            <w:r w:rsidRPr="00890A07">
              <w:rPr>
                <w:rFonts w:eastAsia="Calibri" w:cstheme="minorHAnsi"/>
                <w:sz w:val="20"/>
                <w:szCs w:val="20"/>
              </w:rPr>
              <w:t>4 boda</w:t>
            </w:r>
          </w:p>
          <w:p w14:paraId="357D423A" w14:textId="77777777" w:rsidR="00327FC2" w:rsidRPr="00890A07" w:rsidRDefault="00327FC2">
            <w:pPr>
              <w:widowControl w:val="0"/>
              <w:spacing w:line="240" w:lineRule="auto"/>
              <w:contextualSpacing/>
              <w:jc w:val="both"/>
              <w:rPr>
                <w:rFonts w:eastAsia="Calibri" w:cstheme="minorHAnsi"/>
                <w:sz w:val="20"/>
                <w:szCs w:val="20"/>
              </w:rPr>
            </w:pPr>
          </w:p>
          <w:p w14:paraId="216289C8" w14:textId="77777777" w:rsidR="00327FC2" w:rsidRPr="00890A07" w:rsidRDefault="00257526">
            <w:pPr>
              <w:widowControl w:val="0"/>
              <w:spacing w:line="240" w:lineRule="auto"/>
              <w:contextualSpacing/>
              <w:jc w:val="both"/>
              <w:rPr>
                <w:rFonts w:eastAsia="Calibri" w:cstheme="minorHAnsi"/>
                <w:sz w:val="20"/>
                <w:szCs w:val="20"/>
              </w:rPr>
            </w:pPr>
            <w:r w:rsidRPr="00890A07">
              <w:rPr>
                <w:rFonts w:eastAsia="Calibri" w:cstheme="minorHAnsi"/>
                <w:sz w:val="20"/>
                <w:szCs w:val="20"/>
              </w:rPr>
              <w:t>Seminarski rad se boduje po slijedećim kriterijima:</w:t>
            </w:r>
          </w:p>
          <w:p w14:paraId="5C4C87E9" w14:textId="77777777" w:rsidR="00327FC2" w:rsidRPr="00890A07" w:rsidRDefault="00257526" w:rsidP="00890A0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contextualSpacing/>
              <w:jc w:val="both"/>
              <w:rPr>
                <w:rFonts w:eastAsia="Calibri" w:cstheme="minorHAnsi"/>
                <w:sz w:val="20"/>
                <w:szCs w:val="20"/>
              </w:rPr>
            </w:pPr>
            <w:r w:rsidRPr="00890A07">
              <w:rPr>
                <w:rFonts w:eastAsia="Calibri" w:cstheme="minorHAnsi"/>
                <w:sz w:val="20"/>
                <w:szCs w:val="20"/>
              </w:rPr>
              <w:t xml:space="preserve">Odličan </w:t>
            </w:r>
            <w:r w:rsidRPr="00890A07">
              <w:rPr>
                <w:rFonts w:eastAsia="Calibri" w:cstheme="minorHAnsi"/>
                <w:sz w:val="20"/>
                <w:szCs w:val="20"/>
              </w:rPr>
              <w:tab/>
              <w:t>6 bodova</w:t>
            </w:r>
          </w:p>
          <w:p w14:paraId="7F06CFB4" w14:textId="77777777" w:rsidR="00327FC2" w:rsidRPr="00890A07" w:rsidRDefault="00257526" w:rsidP="00890A0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contextualSpacing/>
              <w:jc w:val="both"/>
              <w:rPr>
                <w:rFonts w:eastAsia="Calibri" w:cstheme="minorHAnsi"/>
                <w:sz w:val="20"/>
                <w:szCs w:val="20"/>
              </w:rPr>
            </w:pPr>
            <w:r w:rsidRPr="00890A07">
              <w:rPr>
                <w:rFonts w:eastAsia="Calibri" w:cstheme="minorHAnsi"/>
                <w:sz w:val="20"/>
                <w:szCs w:val="20"/>
              </w:rPr>
              <w:t>Vrlo dobar</w:t>
            </w:r>
            <w:r w:rsidRPr="00890A07">
              <w:rPr>
                <w:rFonts w:eastAsia="Calibri" w:cstheme="minorHAnsi"/>
                <w:sz w:val="20"/>
                <w:szCs w:val="20"/>
              </w:rPr>
              <w:tab/>
              <w:t>5 boda</w:t>
            </w:r>
          </w:p>
          <w:p w14:paraId="435B3955" w14:textId="77777777" w:rsidR="00327FC2" w:rsidRPr="00890A07" w:rsidRDefault="00257526" w:rsidP="00890A0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contextualSpacing/>
              <w:jc w:val="both"/>
              <w:rPr>
                <w:rFonts w:eastAsia="Calibri" w:cstheme="minorHAnsi"/>
                <w:sz w:val="20"/>
                <w:szCs w:val="20"/>
              </w:rPr>
            </w:pPr>
            <w:r w:rsidRPr="00890A07">
              <w:rPr>
                <w:rFonts w:eastAsia="Calibri" w:cstheme="minorHAnsi"/>
                <w:sz w:val="20"/>
                <w:szCs w:val="20"/>
              </w:rPr>
              <w:t>Dobar</w:t>
            </w:r>
            <w:r w:rsidRPr="00890A07">
              <w:rPr>
                <w:rFonts w:eastAsia="Calibri" w:cstheme="minorHAnsi"/>
                <w:sz w:val="20"/>
                <w:szCs w:val="20"/>
              </w:rPr>
              <w:tab/>
              <w:t>4 boda</w:t>
            </w:r>
          </w:p>
          <w:p w14:paraId="1DB33EFC" w14:textId="77777777" w:rsidR="00327FC2" w:rsidRPr="00890A07" w:rsidRDefault="00257526" w:rsidP="00890A0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contextualSpacing/>
              <w:jc w:val="both"/>
              <w:rPr>
                <w:rFonts w:eastAsia="Calibri" w:cstheme="minorHAnsi"/>
                <w:sz w:val="20"/>
                <w:szCs w:val="20"/>
              </w:rPr>
            </w:pPr>
            <w:r w:rsidRPr="00890A07">
              <w:rPr>
                <w:rFonts w:eastAsia="Calibri" w:cstheme="minorHAnsi"/>
                <w:sz w:val="20"/>
                <w:szCs w:val="20"/>
              </w:rPr>
              <w:t>Dovoljan</w:t>
            </w:r>
            <w:r w:rsidRPr="00890A07">
              <w:rPr>
                <w:rFonts w:eastAsia="Calibri" w:cstheme="minorHAnsi"/>
                <w:sz w:val="20"/>
                <w:szCs w:val="20"/>
              </w:rPr>
              <w:tab/>
              <w:t>3 bod</w:t>
            </w:r>
          </w:p>
          <w:p w14:paraId="0083F981" w14:textId="77777777" w:rsidR="00327FC2" w:rsidRPr="00890A07" w:rsidRDefault="00257526" w:rsidP="00890A0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contextualSpacing/>
              <w:jc w:val="both"/>
              <w:rPr>
                <w:rFonts w:eastAsia="Calibri" w:cstheme="minorHAnsi"/>
                <w:sz w:val="20"/>
                <w:szCs w:val="20"/>
              </w:rPr>
            </w:pPr>
            <w:r w:rsidRPr="00890A07">
              <w:rPr>
                <w:rFonts w:eastAsia="Calibri" w:cstheme="minorHAnsi"/>
                <w:sz w:val="20"/>
                <w:szCs w:val="20"/>
              </w:rPr>
              <w:t>Nedovoljan ili neizložen rad</w:t>
            </w:r>
            <w:r w:rsidRPr="00890A07">
              <w:rPr>
                <w:rFonts w:eastAsia="Calibri" w:cstheme="minorHAnsi"/>
                <w:sz w:val="20"/>
                <w:szCs w:val="20"/>
              </w:rPr>
              <w:tab/>
              <w:t>Nema pravo izlaska na završni ispit</w:t>
            </w:r>
          </w:p>
          <w:p w14:paraId="620786EE" w14:textId="77777777" w:rsidR="00327FC2" w:rsidRPr="00890A07" w:rsidRDefault="00327FC2">
            <w:pPr>
              <w:widowControl w:val="0"/>
              <w:spacing w:line="240" w:lineRule="auto"/>
              <w:contextualSpacing/>
              <w:jc w:val="both"/>
              <w:rPr>
                <w:rFonts w:eastAsia="Calibri" w:cstheme="minorHAnsi"/>
                <w:sz w:val="20"/>
                <w:szCs w:val="20"/>
              </w:rPr>
            </w:pPr>
          </w:p>
          <w:p w14:paraId="55D033B9" w14:textId="77777777" w:rsidR="00327FC2" w:rsidRPr="00890A07" w:rsidRDefault="00257526">
            <w:pPr>
              <w:widowControl w:val="0"/>
              <w:spacing w:line="240" w:lineRule="auto"/>
              <w:contextualSpacing/>
              <w:jc w:val="both"/>
              <w:rPr>
                <w:rFonts w:eastAsia="Calibri" w:cstheme="minorHAnsi"/>
                <w:sz w:val="20"/>
                <w:szCs w:val="20"/>
              </w:rPr>
            </w:pPr>
            <w:r w:rsidRPr="00890A07">
              <w:rPr>
                <w:rFonts w:eastAsia="Calibri" w:cstheme="minorHAnsi"/>
                <w:sz w:val="20"/>
                <w:szCs w:val="20"/>
              </w:rPr>
              <w:t xml:space="preserve">Ukoliko student ne izloži seminarski rad, student nema pravo izlaska na završni ispit. </w:t>
            </w:r>
          </w:p>
          <w:p w14:paraId="2F5D2EA7" w14:textId="77777777" w:rsidR="00327FC2" w:rsidRPr="00890A07" w:rsidRDefault="00327FC2">
            <w:pPr>
              <w:widowControl w:val="0"/>
              <w:spacing w:line="240" w:lineRule="auto"/>
              <w:contextualSpacing/>
              <w:jc w:val="both"/>
              <w:rPr>
                <w:rFonts w:eastAsia="Calibri" w:cstheme="minorHAnsi"/>
                <w:sz w:val="20"/>
                <w:szCs w:val="20"/>
              </w:rPr>
            </w:pPr>
          </w:p>
          <w:p w14:paraId="24D38C78" w14:textId="77777777" w:rsidR="00327FC2" w:rsidRPr="00890A07" w:rsidRDefault="00257526">
            <w:pPr>
              <w:widowControl w:val="0"/>
              <w:spacing w:line="240" w:lineRule="auto"/>
              <w:contextualSpacing/>
              <w:jc w:val="both"/>
              <w:rPr>
                <w:rFonts w:eastAsia="Calibri" w:cstheme="minorHAnsi"/>
                <w:sz w:val="20"/>
                <w:szCs w:val="20"/>
              </w:rPr>
            </w:pPr>
            <w:r w:rsidRPr="00890A07">
              <w:rPr>
                <w:rFonts w:eastAsia="Calibri" w:cstheme="minorHAnsi"/>
                <w:sz w:val="20"/>
                <w:szCs w:val="20"/>
              </w:rPr>
              <w:t xml:space="preserve">Ukupno tijekom nastave će biti organiziran 1 kolokvij. Ukoliko student nije položio kolokvij ima pravo pristupa na popravni kolokvij. </w:t>
            </w:r>
          </w:p>
          <w:p w14:paraId="62C09C3A" w14:textId="77777777" w:rsidR="00327FC2" w:rsidRPr="00890A07" w:rsidRDefault="00257526">
            <w:pPr>
              <w:widowControl w:val="0"/>
              <w:spacing w:line="240" w:lineRule="auto"/>
              <w:contextualSpacing/>
              <w:jc w:val="both"/>
              <w:rPr>
                <w:rFonts w:eastAsia="Calibri" w:cstheme="minorHAnsi"/>
                <w:sz w:val="20"/>
                <w:szCs w:val="20"/>
              </w:rPr>
            </w:pPr>
            <w:r w:rsidRPr="00890A07">
              <w:rPr>
                <w:rFonts w:eastAsia="Calibri" w:cstheme="minorHAnsi"/>
                <w:sz w:val="20"/>
                <w:szCs w:val="20"/>
              </w:rPr>
              <w:t xml:space="preserve">Ukoliko student nije položio niti popravni kolokvij- nema pravo pristupa završnom ispitu. </w:t>
            </w:r>
          </w:p>
          <w:p w14:paraId="12364599" w14:textId="77777777" w:rsidR="00327FC2" w:rsidRPr="00890A07" w:rsidRDefault="00257526">
            <w:pPr>
              <w:widowControl w:val="0"/>
              <w:spacing w:line="240" w:lineRule="auto"/>
              <w:contextualSpacing/>
              <w:jc w:val="both"/>
              <w:rPr>
                <w:rFonts w:eastAsia="Calibri" w:cstheme="minorHAnsi"/>
                <w:sz w:val="20"/>
                <w:szCs w:val="20"/>
              </w:rPr>
            </w:pPr>
            <w:r w:rsidRPr="00890A07">
              <w:rPr>
                <w:rFonts w:eastAsia="Calibri" w:cstheme="minorHAnsi"/>
                <w:sz w:val="20"/>
                <w:szCs w:val="20"/>
              </w:rPr>
              <w:t>Tijekom ispita je zabranjeno korištenje mobilnih uređaja te se ne tolerira prepisivanje za vrijeme pismenog ispita.</w:t>
            </w:r>
          </w:p>
          <w:p w14:paraId="4718C0F8" w14:textId="77777777" w:rsidR="00327FC2" w:rsidRPr="00890A07" w:rsidRDefault="00257526">
            <w:pPr>
              <w:widowControl w:val="0"/>
              <w:spacing w:line="240" w:lineRule="auto"/>
              <w:contextualSpacing/>
              <w:jc w:val="both"/>
              <w:rPr>
                <w:rFonts w:eastAsia="Calibri" w:cstheme="minorHAnsi"/>
                <w:sz w:val="20"/>
                <w:szCs w:val="20"/>
              </w:rPr>
            </w:pPr>
            <w:r w:rsidRPr="00890A07">
              <w:rPr>
                <w:rFonts w:eastAsia="Calibri" w:cstheme="minorHAnsi"/>
                <w:sz w:val="20"/>
                <w:szCs w:val="20"/>
              </w:rPr>
              <w:t>Kolokvij je bodovan na slijedeći način:</w:t>
            </w:r>
          </w:p>
          <w:p w14:paraId="1BAFC163" w14:textId="77777777" w:rsidR="00327FC2" w:rsidRPr="00890A07" w:rsidRDefault="00257526" w:rsidP="00890A0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contextualSpacing/>
              <w:jc w:val="both"/>
              <w:rPr>
                <w:rFonts w:eastAsia="Calibri" w:cstheme="minorHAnsi"/>
                <w:sz w:val="20"/>
                <w:szCs w:val="20"/>
              </w:rPr>
            </w:pPr>
            <w:r w:rsidRPr="00890A07">
              <w:rPr>
                <w:rFonts w:eastAsia="Calibri" w:cstheme="minorHAnsi"/>
                <w:sz w:val="20"/>
                <w:szCs w:val="20"/>
              </w:rPr>
              <w:t>Ispod 50%</w:t>
            </w:r>
            <w:r w:rsidRPr="00890A07">
              <w:rPr>
                <w:rFonts w:eastAsia="Calibri" w:cstheme="minorHAnsi"/>
                <w:sz w:val="20"/>
                <w:szCs w:val="20"/>
              </w:rPr>
              <w:tab/>
              <w:t>0 bodova</w:t>
            </w:r>
          </w:p>
          <w:p w14:paraId="409ABDE5" w14:textId="77777777" w:rsidR="00327FC2" w:rsidRPr="00890A07" w:rsidRDefault="00257526" w:rsidP="00890A0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contextualSpacing/>
              <w:jc w:val="both"/>
              <w:rPr>
                <w:rFonts w:eastAsia="Calibri" w:cstheme="minorHAnsi"/>
                <w:sz w:val="20"/>
                <w:szCs w:val="20"/>
              </w:rPr>
            </w:pPr>
            <w:r w:rsidRPr="00890A07">
              <w:rPr>
                <w:rFonts w:eastAsia="Calibri" w:cstheme="minorHAnsi"/>
                <w:sz w:val="20"/>
                <w:szCs w:val="20"/>
              </w:rPr>
              <w:t>50-59%</w:t>
            </w:r>
            <w:r w:rsidRPr="00890A07">
              <w:rPr>
                <w:rFonts w:eastAsia="Calibri" w:cstheme="minorHAnsi"/>
                <w:sz w:val="20"/>
                <w:szCs w:val="20"/>
              </w:rPr>
              <w:tab/>
              <w:t>20 bodova</w:t>
            </w:r>
          </w:p>
          <w:p w14:paraId="0B73C63F" w14:textId="77777777" w:rsidR="00327FC2" w:rsidRPr="00890A07" w:rsidRDefault="00257526" w:rsidP="00890A0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contextualSpacing/>
              <w:jc w:val="both"/>
              <w:rPr>
                <w:rFonts w:eastAsia="Calibri" w:cstheme="minorHAnsi"/>
                <w:sz w:val="20"/>
                <w:szCs w:val="20"/>
              </w:rPr>
            </w:pPr>
            <w:r w:rsidRPr="00890A07">
              <w:rPr>
                <w:rFonts w:eastAsia="Calibri" w:cstheme="minorHAnsi"/>
                <w:sz w:val="20"/>
                <w:szCs w:val="20"/>
              </w:rPr>
              <w:t>60-69%</w:t>
            </w:r>
            <w:r w:rsidRPr="00890A07">
              <w:rPr>
                <w:rFonts w:eastAsia="Calibri" w:cstheme="minorHAnsi"/>
                <w:sz w:val="20"/>
                <w:szCs w:val="20"/>
              </w:rPr>
              <w:tab/>
              <w:t>25 bodova</w:t>
            </w:r>
          </w:p>
          <w:p w14:paraId="7389205F" w14:textId="77777777" w:rsidR="00327FC2" w:rsidRPr="00890A07" w:rsidRDefault="00257526" w:rsidP="00890A0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contextualSpacing/>
              <w:jc w:val="both"/>
              <w:rPr>
                <w:rFonts w:eastAsia="Calibri" w:cstheme="minorHAnsi"/>
                <w:sz w:val="20"/>
                <w:szCs w:val="20"/>
              </w:rPr>
            </w:pPr>
            <w:r w:rsidRPr="00890A07">
              <w:rPr>
                <w:rFonts w:eastAsia="Calibri" w:cstheme="minorHAnsi"/>
                <w:sz w:val="20"/>
                <w:szCs w:val="20"/>
              </w:rPr>
              <w:t>70-79%</w:t>
            </w:r>
            <w:r w:rsidRPr="00890A07">
              <w:rPr>
                <w:rFonts w:eastAsia="Calibri" w:cstheme="minorHAnsi"/>
                <w:sz w:val="20"/>
                <w:szCs w:val="20"/>
              </w:rPr>
              <w:tab/>
              <w:t>30 bodova</w:t>
            </w:r>
          </w:p>
          <w:p w14:paraId="6EABD345" w14:textId="77777777" w:rsidR="00327FC2" w:rsidRPr="00890A07" w:rsidRDefault="00257526" w:rsidP="00890A0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contextualSpacing/>
              <w:jc w:val="both"/>
              <w:rPr>
                <w:rFonts w:eastAsia="Calibri" w:cstheme="minorHAnsi"/>
                <w:sz w:val="20"/>
                <w:szCs w:val="20"/>
              </w:rPr>
            </w:pPr>
            <w:r w:rsidRPr="00890A07">
              <w:rPr>
                <w:rFonts w:eastAsia="Calibri" w:cstheme="minorHAnsi"/>
                <w:sz w:val="20"/>
                <w:szCs w:val="20"/>
              </w:rPr>
              <w:t>80-89%</w:t>
            </w:r>
            <w:r w:rsidRPr="00890A07">
              <w:rPr>
                <w:rFonts w:eastAsia="Calibri" w:cstheme="minorHAnsi"/>
                <w:sz w:val="20"/>
                <w:szCs w:val="20"/>
              </w:rPr>
              <w:tab/>
              <w:t>35 bodova</w:t>
            </w:r>
          </w:p>
          <w:p w14:paraId="50D4FA86" w14:textId="77777777" w:rsidR="00327FC2" w:rsidRPr="00890A07" w:rsidRDefault="00257526" w:rsidP="00890A0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contextualSpacing/>
              <w:jc w:val="both"/>
              <w:rPr>
                <w:rFonts w:eastAsia="Calibri" w:cstheme="minorHAnsi"/>
                <w:sz w:val="20"/>
                <w:szCs w:val="20"/>
              </w:rPr>
            </w:pPr>
            <w:r w:rsidRPr="00890A07">
              <w:rPr>
                <w:rFonts w:eastAsia="Calibri" w:cstheme="minorHAnsi"/>
                <w:sz w:val="20"/>
                <w:szCs w:val="20"/>
              </w:rPr>
              <w:t>90-100%</w:t>
            </w:r>
            <w:r w:rsidRPr="00890A07">
              <w:rPr>
                <w:rFonts w:eastAsia="Calibri" w:cstheme="minorHAnsi"/>
                <w:sz w:val="20"/>
                <w:szCs w:val="20"/>
              </w:rPr>
              <w:tab/>
              <w:t>40 bodova</w:t>
            </w:r>
          </w:p>
          <w:p w14:paraId="159BB548" w14:textId="77777777" w:rsidR="00327FC2" w:rsidRPr="00890A07" w:rsidRDefault="00327FC2">
            <w:pPr>
              <w:widowControl w:val="0"/>
              <w:spacing w:line="240" w:lineRule="auto"/>
              <w:contextualSpacing/>
              <w:jc w:val="both"/>
              <w:rPr>
                <w:rFonts w:eastAsia="Calibri" w:cstheme="minorHAnsi"/>
                <w:sz w:val="20"/>
                <w:szCs w:val="20"/>
              </w:rPr>
            </w:pPr>
          </w:p>
          <w:p w14:paraId="11865364" w14:textId="77777777" w:rsidR="00327FC2" w:rsidRPr="00890A07" w:rsidRDefault="00257526">
            <w:pPr>
              <w:widowControl w:val="0"/>
              <w:spacing w:line="240" w:lineRule="auto"/>
              <w:contextualSpacing/>
              <w:jc w:val="both"/>
              <w:rPr>
                <w:rFonts w:eastAsia="Calibri" w:cstheme="minorHAnsi"/>
                <w:sz w:val="20"/>
                <w:szCs w:val="20"/>
              </w:rPr>
            </w:pPr>
            <w:r w:rsidRPr="00890A07">
              <w:rPr>
                <w:rFonts w:eastAsia="Calibri" w:cstheme="minorHAnsi"/>
                <w:sz w:val="20"/>
                <w:szCs w:val="20"/>
              </w:rPr>
              <w:t>Za prolazak kolegija potrebno je ispuniti obveze tijekom semestra (prisustvo, seminar i kolokvij) te položiti pismeni završni ispit(minimalno 50%).  Završni ispit je bodovan na slijedeći način:</w:t>
            </w:r>
          </w:p>
          <w:p w14:paraId="6939DAB3" w14:textId="77777777" w:rsidR="00327FC2" w:rsidRPr="00890A07" w:rsidRDefault="00257526" w:rsidP="00890A0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contextualSpacing/>
              <w:jc w:val="both"/>
              <w:rPr>
                <w:rFonts w:eastAsia="Calibri" w:cstheme="minorHAnsi"/>
                <w:sz w:val="20"/>
                <w:szCs w:val="20"/>
              </w:rPr>
            </w:pPr>
            <w:r w:rsidRPr="00890A07">
              <w:rPr>
                <w:rFonts w:eastAsia="Calibri" w:cstheme="minorHAnsi"/>
                <w:sz w:val="20"/>
                <w:szCs w:val="20"/>
              </w:rPr>
              <w:t>50-59%</w:t>
            </w:r>
            <w:r w:rsidRPr="00890A07">
              <w:rPr>
                <w:rFonts w:eastAsia="Calibri" w:cstheme="minorHAnsi"/>
                <w:sz w:val="20"/>
                <w:szCs w:val="20"/>
              </w:rPr>
              <w:tab/>
              <w:t>25 bodova</w:t>
            </w:r>
          </w:p>
          <w:p w14:paraId="6B87E7C8" w14:textId="77777777" w:rsidR="00327FC2" w:rsidRPr="00890A07" w:rsidRDefault="00257526" w:rsidP="00890A0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contextualSpacing/>
              <w:jc w:val="both"/>
              <w:rPr>
                <w:rFonts w:eastAsia="Calibri" w:cstheme="minorHAnsi"/>
                <w:sz w:val="20"/>
                <w:szCs w:val="20"/>
              </w:rPr>
            </w:pPr>
            <w:r w:rsidRPr="00890A07">
              <w:rPr>
                <w:rFonts w:eastAsia="Calibri" w:cstheme="minorHAnsi"/>
                <w:sz w:val="20"/>
                <w:szCs w:val="20"/>
              </w:rPr>
              <w:t>60-69%</w:t>
            </w:r>
            <w:r w:rsidRPr="00890A07">
              <w:rPr>
                <w:rFonts w:eastAsia="Calibri" w:cstheme="minorHAnsi"/>
                <w:sz w:val="20"/>
                <w:szCs w:val="20"/>
              </w:rPr>
              <w:tab/>
              <w:t>30 bodova</w:t>
            </w:r>
          </w:p>
          <w:p w14:paraId="57D3CCEE" w14:textId="77777777" w:rsidR="00327FC2" w:rsidRPr="00890A07" w:rsidRDefault="00257526" w:rsidP="00890A0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contextualSpacing/>
              <w:jc w:val="both"/>
              <w:rPr>
                <w:rFonts w:eastAsia="Calibri" w:cstheme="minorHAnsi"/>
                <w:sz w:val="20"/>
                <w:szCs w:val="20"/>
              </w:rPr>
            </w:pPr>
            <w:r w:rsidRPr="00890A07">
              <w:rPr>
                <w:rFonts w:eastAsia="Calibri" w:cstheme="minorHAnsi"/>
                <w:sz w:val="20"/>
                <w:szCs w:val="20"/>
              </w:rPr>
              <w:t>70-79%</w:t>
            </w:r>
            <w:r w:rsidRPr="00890A07">
              <w:rPr>
                <w:rFonts w:eastAsia="Calibri" w:cstheme="minorHAnsi"/>
                <w:sz w:val="20"/>
                <w:szCs w:val="20"/>
              </w:rPr>
              <w:tab/>
              <w:t>40 bodova</w:t>
            </w:r>
          </w:p>
          <w:p w14:paraId="7369A83D" w14:textId="77777777" w:rsidR="00327FC2" w:rsidRPr="00890A07" w:rsidRDefault="00257526" w:rsidP="00890A0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contextualSpacing/>
              <w:jc w:val="both"/>
              <w:rPr>
                <w:rFonts w:eastAsia="Calibri" w:cstheme="minorHAnsi"/>
                <w:sz w:val="20"/>
                <w:szCs w:val="20"/>
              </w:rPr>
            </w:pPr>
            <w:r w:rsidRPr="00890A07">
              <w:rPr>
                <w:rFonts w:eastAsia="Calibri" w:cstheme="minorHAnsi"/>
                <w:sz w:val="20"/>
                <w:szCs w:val="20"/>
              </w:rPr>
              <w:t>80-100%</w:t>
            </w:r>
            <w:r w:rsidRPr="00890A07">
              <w:rPr>
                <w:rFonts w:eastAsia="Calibri" w:cstheme="minorHAnsi"/>
                <w:sz w:val="20"/>
                <w:szCs w:val="20"/>
              </w:rPr>
              <w:tab/>
              <w:t>50 bodova</w:t>
            </w:r>
          </w:p>
          <w:p w14:paraId="37682DF0" w14:textId="77777777" w:rsidR="00327FC2" w:rsidRPr="00890A07" w:rsidRDefault="00327FC2">
            <w:pPr>
              <w:widowControl w:val="0"/>
              <w:spacing w:line="240" w:lineRule="auto"/>
              <w:contextualSpacing/>
              <w:jc w:val="both"/>
              <w:rPr>
                <w:rFonts w:eastAsia="Calibri" w:cstheme="minorHAnsi"/>
                <w:sz w:val="20"/>
                <w:szCs w:val="20"/>
              </w:rPr>
            </w:pPr>
          </w:p>
          <w:p w14:paraId="32B71ABE" w14:textId="77777777" w:rsidR="00327FC2" w:rsidRPr="00890A07" w:rsidRDefault="00257526">
            <w:pPr>
              <w:widowControl w:val="0"/>
              <w:spacing w:line="240" w:lineRule="auto"/>
              <w:contextualSpacing/>
              <w:jc w:val="both"/>
              <w:rPr>
                <w:rFonts w:eastAsia="Calibri" w:cstheme="minorHAnsi"/>
                <w:sz w:val="20"/>
                <w:szCs w:val="20"/>
              </w:rPr>
            </w:pPr>
            <w:r w:rsidRPr="00890A07">
              <w:rPr>
                <w:rFonts w:eastAsia="Calibri" w:cstheme="minorHAnsi"/>
                <w:sz w:val="20"/>
                <w:szCs w:val="20"/>
              </w:rPr>
              <w:t>Završna ocjena se formira na slijedeći način (skupljeni bodovi):</w:t>
            </w:r>
          </w:p>
          <w:p w14:paraId="3589BA99" w14:textId="77777777" w:rsidR="00327FC2" w:rsidRPr="00890A07" w:rsidRDefault="00257526" w:rsidP="00890A0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contextualSpacing/>
              <w:jc w:val="both"/>
              <w:rPr>
                <w:rFonts w:eastAsia="Calibri" w:cstheme="minorHAnsi"/>
                <w:sz w:val="20"/>
                <w:szCs w:val="20"/>
              </w:rPr>
            </w:pPr>
            <w:r w:rsidRPr="00890A07">
              <w:rPr>
                <w:rFonts w:eastAsia="Calibri" w:cstheme="minorHAnsi"/>
                <w:sz w:val="20"/>
                <w:szCs w:val="20"/>
              </w:rPr>
              <w:t>50-59 bodova</w:t>
            </w:r>
            <w:r w:rsidRPr="00890A07">
              <w:rPr>
                <w:rFonts w:eastAsia="Calibri" w:cstheme="minorHAnsi"/>
                <w:sz w:val="20"/>
                <w:szCs w:val="20"/>
              </w:rPr>
              <w:tab/>
              <w:t>Dovoljan (2)</w:t>
            </w:r>
          </w:p>
          <w:p w14:paraId="7FC855AC" w14:textId="77777777" w:rsidR="00327FC2" w:rsidRPr="00890A07" w:rsidRDefault="00257526" w:rsidP="00890A0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contextualSpacing/>
              <w:jc w:val="both"/>
              <w:rPr>
                <w:rFonts w:eastAsia="Calibri" w:cstheme="minorHAnsi"/>
                <w:sz w:val="20"/>
                <w:szCs w:val="20"/>
              </w:rPr>
            </w:pPr>
            <w:r w:rsidRPr="00890A07">
              <w:rPr>
                <w:rFonts w:eastAsia="Calibri" w:cstheme="minorHAnsi"/>
                <w:sz w:val="20"/>
                <w:szCs w:val="20"/>
              </w:rPr>
              <w:t>60-69 bodova</w:t>
            </w:r>
            <w:r w:rsidRPr="00890A07">
              <w:rPr>
                <w:rFonts w:eastAsia="Calibri" w:cstheme="minorHAnsi"/>
                <w:sz w:val="20"/>
                <w:szCs w:val="20"/>
              </w:rPr>
              <w:tab/>
              <w:t>Dobar (3)</w:t>
            </w:r>
          </w:p>
          <w:p w14:paraId="438B9C5F" w14:textId="77777777" w:rsidR="00327FC2" w:rsidRPr="00890A07" w:rsidRDefault="00257526" w:rsidP="00890A0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contextualSpacing/>
              <w:jc w:val="both"/>
              <w:rPr>
                <w:rFonts w:eastAsia="Calibri" w:cstheme="minorHAnsi"/>
                <w:sz w:val="20"/>
                <w:szCs w:val="20"/>
              </w:rPr>
            </w:pPr>
            <w:r w:rsidRPr="00890A07">
              <w:rPr>
                <w:rFonts w:eastAsia="Calibri" w:cstheme="minorHAnsi"/>
                <w:sz w:val="20"/>
                <w:szCs w:val="20"/>
              </w:rPr>
              <w:t>70-79 bodova</w:t>
            </w:r>
            <w:r w:rsidRPr="00890A07">
              <w:rPr>
                <w:rFonts w:eastAsia="Calibri" w:cstheme="minorHAnsi"/>
                <w:sz w:val="20"/>
                <w:szCs w:val="20"/>
              </w:rPr>
              <w:tab/>
              <w:t>Vrlo dobar (4)</w:t>
            </w:r>
          </w:p>
          <w:p w14:paraId="5DFAD023" w14:textId="77777777" w:rsidR="00327FC2" w:rsidRPr="00890A07" w:rsidRDefault="00257526">
            <w:pPr>
              <w:widowControl w:val="0"/>
              <w:pBdr>
                <w:top w:val="single" w:sz="4" w:space="1" w:color="000000"/>
                <w:left w:val="single" w:sz="4" w:space="4" w:color="000000"/>
                <w:bottom w:val="single" w:sz="4" w:space="1" w:color="000000"/>
                <w:right w:val="single" w:sz="4" w:space="4" w:color="000000"/>
              </w:pBdr>
              <w:spacing w:line="240" w:lineRule="auto"/>
              <w:contextualSpacing/>
              <w:jc w:val="both"/>
              <w:rPr>
                <w:rFonts w:eastAsia="Calibri" w:cstheme="minorHAnsi"/>
                <w:sz w:val="20"/>
                <w:szCs w:val="20"/>
              </w:rPr>
            </w:pPr>
            <w:r w:rsidRPr="00890A07">
              <w:rPr>
                <w:rFonts w:eastAsia="Calibri" w:cstheme="minorHAnsi"/>
                <w:sz w:val="20"/>
                <w:szCs w:val="20"/>
              </w:rPr>
              <w:lastRenderedPageBreak/>
              <w:t>80-100 bodova</w:t>
            </w:r>
            <w:r w:rsidRPr="00890A07">
              <w:rPr>
                <w:rFonts w:eastAsia="Calibri" w:cstheme="minorHAnsi"/>
                <w:sz w:val="20"/>
                <w:szCs w:val="20"/>
              </w:rPr>
              <w:tab/>
              <w:t>Izvrstan (5)</w:t>
            </w:r>
          </w:p>
        </w:tc>
      </w:tr>
      <w:tr w:rsidR="00327FC2" w14:paraId="6A1CDBF0" w14:textId="77777777">
        <w:trPr>
          <w:trHeight w:val="614"/>
          <w:jc w:val="center"/>
        </w:trPr>
        <w:tc>
          <w:tcPr>
            <w:tcW w:w="246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6F5B36B" w14:textId="77777777" w:rsidR="00327FC2" w:rsidRDefault="00257526">
            <w:pPr>
              <w:widowControl w:val="0"/>
              <w:rPr>
                <w:rFonts w:ascii="Calibri Light" w:eastAsia="Calibri" w:hAnsi="Calibri Light" w:cs="Calibri Light"/>
                <w:sz w:val="20"/>
                <w:szCs w:val="20"/>
              </w:rPr>
            </w:pPr>
            <w:r>
              <w:rPr>
                <w:rFonts w:ascii="Calibri Light" w:eastAsia="Calibri" w:hAnsi="Calibri Light" w:cs="Calibri Light"/>
                <w:sz w:val="20"/>
                <w:szCs w:val="20"/>
                <w:lang w:eastAsia="hr-HR"/>
              </w:rPr>
              <w:lastRenderedPageBreak/>
              <w:t xml:space="preserve">Izvođači i način komuniciranja </w:t>
            </w:r>
          </w:p>
        </w:tc>
        <w:tc>
          <w:tcPr>
            <w:tcW w:w="6879" w:type="dxa"/>
            <w:gridSpan w:val="7"/>
            <w:tcBorders>
              <w:top w:val="single" w:sz="4" w:space="0" w:color="000000"/>
              <w:left w:val="single" w:sz="4" w:space="0" w:color="000000"/>
              <w:bottom w:val="single" w:sz="4" w:space="0" w:color="000000"/>
              <w:right w:val="single" w:sz="4" w:space="0" w:color="000000"/>
            </w:tcBorders>
            <w:vAlign w:val="center"/>
          </w:tcPr>
          <w:p w14:paraId="58F2F7A2" w14:textId="77777777" w:rsidR="00A142B7" w:rsidRDefault="00257526">
            <w:pPr>
              <w:widowControl w:val="0"/>
              <w:tabs>
                <w:tab w:val="left" w:pos="2820"/>
              </w:tabs>
              <w:snapToGrid w:val="0"/>
            </w:pPr>
            <w:r>
              <w:rPr>
                <w:rFonts w:ascii="Calibri Light" w:eastAsia="Calibri" w:hAnsi="Calibri Light" w:cs="Calibri Light"/>
                <w:sz w:val="20"/>
                <w:szCs w:val="20"/>
              </w:rPr>
              <w:t xml:space="preserve"> </w:t>
            </w:r>
            <w:hyperlink r:id="rId14">
              <w:r w:rsidR="00A142B7">
                <w:rPr>
                  <w:rStyle w:val="Internetskapoveznica"/>
                  <w:rFonts w:ascii="Calibri Light" w:eastAsia="Calibri" w:hAnsi="Calibri Light" w:cs="Calibri Light"/>
                  <w:sz w:val="20"/>
                  <w:szCs w:val="20"/>
                </w:rPr>
                <w:t>borovacmateo@gmail.com</w:t>
              </w:r>
            </w:hyperlink>
          </w:p>
          <w:p w14:paraId="5AF0FCBE" w14:textId="23323A4A" w:rsidR="00327FC2" w:rsidRDefault="00257526">
            <w:pPr>
              <w:widowControl w:val="0"/>
              <w:tabs>
                <w:tab w:val="left" w:pos="2820"/>
              </w:tabs>
              <w:snapToGrid w:val="0"/>
              <w:rPr>
                <w:rFonts w:ascii="Calibri Light" w:eastAsia="Calibri" w:hAnsi="Calibri Light" w:cs="Calibri Light"/>
                <w:color w:val="000000"/>
                <w:sz w:val="20"/>
                <w:szCs w:val="20"/>
              </w:rPr>
            </w:pPr>
            <w:r>
              <w:rPr>
                <w:rFonts w:ascii="Calibri Light" w:eastAsia="Calibri" w:hAnsi="Calibri Light" w:cs="Calibri Light"/>
                <w:sz w:val="20"/>
                <w:szCs w:val="20"/>
              </w:rPr>
              <w:t xml:space="preserve"> </w:t>
            </w:r>
            <w:hyperlink r:id="rId15" w:history="1">
              <w:r w:rsidR="00E55459" w:rsidRPr="00531F4A">
                <w:rPr>
                  <w:rStyle w:val="Hyperlink"/>
                  <w:rFonts w:ascii="Calibri Light" w:eastAsia="Calibri" w:hAnsi="Calibri Light" w:cs="Calibri Light"/>
                  <w:sz w:val="20"/>
                  <w:szCs w:val="20"/>
                </w:rPr>
                <w:t>lanablucic@gmail.com</w:t>
              </w:r>
            </w:hyperlink>
          </w:p>
        </w:tc>
      </w:tr>
      <w:tr w:rsidR="00327FC2" w14:paraId="7BCEEEAE" w14:textId="77777777">
        <w:trPr>
          <w:trHeight w:val="699"/>
          <w:jc w:val="center"/>
        </w:trPr>
        <w:tc>
          <w:tcPr>
            <w:tcW w:w="246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02E7B00" w14:textId="77777777" w:rsidR="00327FC2" w:rsidRDefault="00257526">
            <w:pPr>
              <w:widowControl w:val="0"/>
              <w:rPr>
                <w:rFonts w:ascii="Calibri Light" w:eastAsia="Calibri" w:hAnsi="Calibri Light" w:cs="Calibri Light"/>
                <w:sz w:val="20"/>
                <w:szCs w:val="20"/>
              </w:rPr>
            </w:pPr>
            <w:r>
              <w:rPr>
                <w:rFonts w:ascii="Calibri Light" w:eastAsia="Times New Roman" w:hAnsi="Calibri Light" w:cs="Calibri Light"/>
                <w:sz w:val="20"/>
                <w:szCs w:val="20"/>
                <w:lang w:eastAsia="hr-HR"/>
              </w:rPr>
              <w:t xml:space="preserve"> </w:t>
            </w:r>
          </w:p>
          <w:p w14:paraId="42318FA8" w14:textId="77777777" w:rsidR="00327FC2" w:rsidRDefault="00257526">
            <w:pPr>
              <w:widowControl w:val="0"/>
              <w:rPr>
                <w:rFonts w:ascii="Calibri Light" w:eastAsia="Calibri" w:hAnsi="Calibri Light" w:cs="Calibri Light"/>
                <w:sz w:val="20"/>
                <w:szCs w:val="20"/>
              </w:rPr>
            </w:pPr>
            <w:r>
              <w:rPr>
                <w:rFonts w:ascii="Calibri Light" w:eastAsia="Calibri" w:hAnsi="Calibri Light" w:cs="Calibri Light"/>
                <w:sz w:val="20"/>
                <w:szCs w:val="20"/>
                <w:lang w:eastAsia="hr-HR"/>
              </w:rPr>
              <w:t>Akademski integritet</w:t>
            </w:r>
          </w:p>
        </w:tc>
        <w:tc>
          <w:tcPr>
            <w:tcW w:w="6879" w:type="dxa"/>
            <w:gridSpan w:val="7"/>
            <w:tcBorders>
              <w:top w:val="single" w:sz="4" w:space="0" w:color="000000"/>
              <w:left w:val="single" w:sz="4" w:space="0" w:color="000000"/>
              <w:bottom w:val="single" w:sz="4" w:space="0" w:color="000000"/>
              <w:right w:val="single" w:sz="4" w:space="0" w:color="000000"/>
            </w:tcBorders>
            <w:vAlign w:val="center"/>
          </w:tcPr>
          <w:p w14:paraId="0261062A" w14:textId="77777777" w:rsidR="00327FC2" w:rsidRDefault="00257526">
            <w:pPr>
              <w:widowControl w:val="0"/>
              <w:contextualSpacing/>
              <w:jc w:val="both"/>
              <w:rPr>
                <w:rFonts w:ascii="Calibri Light" w:eastAsia="Calibri" w:hAnsi="Calibri Light" w:cs="Calibri Light"/>
                <w:sz w:val="20"/>
                <w:szCs w:val="20"/>
              </w:rPr>
            </w:pPr>
            <w:r>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r>
              <w:rPr>
                <w:rFonts w:ascii="Calibri Light" w:eastAsia="Calibri" w:hAnsi="Calibri Light" w:cs="Calibri Light"/>
                <w:b/>
                <w:sz w:val="20"/>
                <w:szCs w:val="20"/>
                <w:lang w:eastAsia="hr-HR"/>
              </w:rPr>
              <w:t>Plagijatom se smatra:</w:t>
            </w:r>
            <w:r>
              <w:rPr>
                <w:rFonts w:ascii="Calibri Light" w:eastAsia="Calibri" w:hAnsi="Calibri Light" w:cs="Calibri Light"/>
                <w:sz w:val="20"/>
                <w:szCs w:val="20"/>
                <w:lang w:eastAsia="hr-HR"/>
              </w:rPr>
              <w:t xml:space="preserve">  </w:t>
            </w:r>
            <w:r>
              <w:rPr>
                <w:rFonts w:ascii="Calibri Light" w:eastAsia="SolexHR" w:hAnsi="Calibri Light" w:cs="Calibri Light"/>
                <w:sz w:val="20"/>
                <w:szCs w:val="20"/>
                <w:lang w:eastAsia="hr-HR"/>
              </w:rPr>
              <w:t>(</w:t>
            </w:r>
            <w:hyperlink r:id="rId16">
              <w:r w:rsidR="00327FC2">
                <w:rPr>
                  <w:rFonts w:ascii="Calibri Light" w:eastAsia="SolexHR" w:hAnsi="Calibri Light" w:cs="Calibri Light"/>
                  <w:color w:val="0563C1" w:themeColor="hyperlink"/>
                  <w:u w:val="single"/>
                </w:rPr>
                <w:t>http://www.rose.uzh.ch/download/Plagiat_unijournal_2006_4.pdf</w:t>
              </w:r>
            </w:hyperlink>
            <w:r>
              <w:rPr>
                <w:rFonts w:ascii="Calibri Light" w:eastAsia="SolexHR" w:hAnsi="Calibri Light" w:cs="Calibri Light"/>
                <w:sz w:val="20"/>
                <w:szCs w:val="20"/>
                <w:lang w:eastAsia="hr-HR"/>
              </w:rPr>
              <w:t>)</w:t>
            </w:r>
          </w:p>
          <w:p w14:paraId="5F361C79"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rPr>
            </w:pPr>
            <w:r>
              <w:rPr>
                <w:rFonts w:ascii="Calibri Light" w:eastAsia="Calibri" w:hAnsi="Calibri Light" w:cs="Calibri Light"/>
                <w:b/>
                <w:sz w:val="20"/>
                <w:szCs w:val="20"/>
                <w:lang w:eastAsia="hr-HR"/>
              </w:rPr>
              <w:t>Ghostwrite</w:t>
            </w:r>
            <w:r>
              <w:rPr>
                <w:rFonts w:ascii="Calibri Light" w:eastAsia="Calibri" w:hAnsi="Calibri Light" w:cs="Calibri Light"/>
                <w:sz w:val="20"/>
                <w:szCs w:val="20"/>
                <w:lang w:eastAsia="hr-HR"/>
              </w:rPr>
              <w:t xml:space="preserve">r </w:t>
            </w:r>
            <w:r>
              <w:rPr>
                <w:rFonts w:ascii="Calibri Light" w:eastAsia="SolexHR" w:hAnsi="Calibri Light" w:cs="Calibri Light"/>
                <w:sz w:val="20"/>
                <w:szCs w:val="20"/>
                <w:lang w:eastAsia="hr-HR"/>
              </w:rPr>
              <w:t>- ukoliko osoba nije autor teksta, nego je tekst napisao netko drugi u ime te osobe.</w:t>
            </w:r>
          </w:p>
          <w:p w14:paraId="39EF3609"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rPr>
            </w:pPr>
            <w:r>
              <w:rPr>
                <w:rFonts w:ascii="Calibri Light" w:eastAsia="SolexHR" w:hAnsi="Calibri Light" w:cs="Calibri Light"/>
                <w:b/>
                <w:sz w:val="20"/>
                <w:szCs w:val="20"/>
                <w:lang w:eastAsia="hr-HR"/>
              </w:rPr>
              <w:t>Potpuni plagijat</w:t>
            </w:r>
            <w:r>
              <w:rPr>
                <w:rFonts w:ascii="Calibri Light" w:eastAsia="SolexHR" w:hAnsi="Calibri Light" w:cs="Calibri Light"/>
                <w:sz w:val="20"/>
                <w:szCs w:val="20"/>
                <w:lang w:eastAsia="hr-HR"/>
              </w:rPr>
              <w:t xml:space="preserve"> - ukoliko osoba potpisuje cijelo djelo svojim imenom.</w:t>
            </w:r>
          </w:p>
          <w:p w14:paraId="28F8CD37"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rPr>
            </w:pPr>
            <w:r>
              <w:rPr>
                <w:rFonts w:ascii="Calibri Light" w:eastAsia="SolexHR" w:hAnsi="Calibri Light" w:cs="Calibri Light"/>
                <w:b/>
                <w:sz w:val="20"/>
                <w:szCs w:val="20"/>
                <w:lang w:eastAsia="hr-HR"/>
              </w:rPr>
              <w:t>Autoplagijat</w:t>
            </w:r>
            <w:r>
              <w:rPr>
                <w:rFonts w:ascii="Calibri Light" w:eastAsia="SolexHR" w:hAnsi="Calibri Light" w:cs="Calibri Light"/>
                <w:sz w:val="20"/>
                <w:szCs w:val="20"/>
                <w:lang w:eastAsia="hr-HR"/>
              </w:rPr>
              <w:t xml:space="preserve"> - predstavljanje vlastitog prethodno objavljenog rada kao izvornog</w:t>
            </w:r>
          </w:p>
          <w:p w14:paraId="6BE57791"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rPr>
            </w:pPr>
            <w:r>
              <w:rPr>
                <w:rFonts w:ascii="Calibri Light" w:eastAsia="SolexHR" w:hAnsi="Calibri Light" w:cs="Calibri Light"/>
                <w:b/>
                <w:sz w:val="20"/>
                <w:szCs w:val="20"/>
                <w:lang w:eastAsia="hr-HR"/>
              </w:rPr>
              <w:t>Plagijat prijevodom</w:t>
            </w:r>
            <w:r>
              <w:rPr>
                <w:rFonts w:ascii="Calibri Light" w:eastAsia="SolexHR" w:hAnsi="Calibri Light" w:cs="Calibri Light"/>
                <w:sz w:val="20"/>
                <w:szCs w:val="20"/>
                <w:lang w:eastAsia="hr-HR"/>
              </w:rPr>
              <w:t xml:space="preserve"> - osoba objavljuje prijevod tuđeg teksta bez navođenja izvora</w:t>
            </w:r>
          </w:p>
          <w:p w14:paraId="5D28E58B"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rPr>
            </w:pPr>
            <w:r>
              <w:rPr>
                <w:rFonts w:ascii="Calibri Light" w:eastAsia="Calibri" w:hAnsi="Calibri Light" w:cs="Calibri Light"/>
                <w:b/>
                <w:sz w:val="20"/>
                <w:szCs w:val="20"/>
                <w:lang w:eastAsia="hr-HR"/>
              </w:rPr>
              <w:t xml:space="preserve">Copy&amp;Paste </w:t>
            </w:r>
            <w:r>
              <w:rPr>
                <w:rFonts w:ascii="Calibri Light" w:eastAsia="SolexHR" w:hAnsi="Calibri Light" w:cs="Calibri Light"/>
                <w:b/>
                <w:sz w:val="20"/>
                <w:szCs w:val="20"/>
                <w:lang w:eastAsia="hr-HR"/>
              </w:rPr>
              <w:t>plagijat</w:t>
            </w:r>
            <w:r>
              <w:rPr>
                <w:rFonts w:ascii="Calibri Light" w:eastAsia="SolexHR" w:hAnsi="Calibri Light" w:cs="Calibri Light"/>
                <w:sz w:val="20"/>
                <w:szCs w:val="20"/>
                <w:lang w:eastAsia="hr-HR"/>
              </w:rPr>
              <w:t xml:space="preserve"> - osoba preuzima dijelove tuđeg teksta bez navođenja izvora </w:t>
            </w:r>
          </w:p>
          <w:p w14:paraId="04FAE6AF"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rPr>
            </w:pPr>
            <w:r>
              <w:rPr>
                <w:rFonts w:ascii="Calibri Light" w:eastAsia="SolexHR" w:hAnsi="Calibri Light" w:cs="Calibri Light"/>
                <w:b/>
                <w:sz w:val="20"/>
                <w:szCs w:val="20"/>
                <w:lang w:eastAsia="hr-HR"/>
              </w:rPr>
              <w:t>Parafraziranje bez reference</w:t>
            </w:r>
            <w:r>
              <w:rPr>
                <w:rFonts w:ascii="Calibri Light" w:eastAsia="SolexHR" w:hAnsi="Calibri Light" w:cs="Calibri Light"/>
                <w:sz w:val="20"/>
                <w:szCs w:val="20"/>
                <w:lang w:eastAsia="hr-HR"/>
              </w:rPr>
              <w:t xml:space="preserve"> - preuzimanje tuđeg teksta ili ideja, ali ne doslovno</w:t>
            </w:r>
          </w:p>
          <w:p w14:paraId="28706B3E" w14:textId="77777777" w:rsidR="00327FC2" w:rsidRDefault="00257526">
            <w:pPr>
              <w:widowControl w:val="0"/>
              <w:tabs>
                <w:tab w:val="left" w:pos="2820"/>
              </w:tabs>
              <w:snapToGrid w:val="0"/>
              <w:contextualSpacing/>
              <w:jc w:val="both"/>
              <w:rPr>
                <w:rFonts w:ascii="Calibri Light" w:eastAsia="Calibri" w:hAnsi="Calibri Light" w:cs="Calibri Light"/>
                <w:sz w:val="20"/>
                <w:szCs w:val="20"/>
              </w:rPr>
            </w:pPr>
            <w:r>
              <w:rPr>
                <w:rFonts w:ascii="Calibri Light" w:eastAsia="SolexHR" w:hAnsi="Calibri Light" w:cs="Calibri Light"/>
                <w:b/>
                <w:color w:val="000000"/>
                <w:sz w:val="20"/>
                <w:szCs w:val="20"/>
                <w:lang w:eastAsia="hr-HR"/>
              </w:rPr>
              <w:t>Citiranje izvan konteksta</w:t>
            </w:r>
            <w:r>
              <w:rPr>
                <w:rFonts w:ascii="Calibri Light" w:eastAsia="SolexHR" w:hAnsi="Calibri Light" w:cs="Calibri Light"/>
                <w:color w:val="000000"/>
                <w:sz w:val="20"/>
                <w:szCs w:val="20"/>
                <w:lang w:eastAsia="hr-HR"/>
              </w:rPr>
              <w:t xml:space="preserve"> - osoba prepisuje ili parafrazira tekst, a onda ne citira precizno</w:t>
            </w:r>
          </w:p>
        </w:tc>
      </w:tr>
      <w:tr w:rsidR="00327FC2" w14:paraId="3DCDDD43" w14:textId="77777777">
        <w:trPr>
          <w:trHeight w:val="1417"/>
          <w:jc w:val="center"/>
        </w:trPr>
        <w:tc>
          <w:tcPr>
            <w:tcW w:w="246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CA77C27" w14:textId="77777777" w:rsidR="00327FC2" w:rsidRDefault="00257526">
            <w:pPr>
              <w:widowControl w:val="0"/>
              <w:rPr>
                <w:rFonts w:ascii="Calibri Light" w:eastAsia="Calibri" w:hAnsi="Calibri Light" w:cs="Calibri Light"/>
                <w:sz w:val="20"/>
                <w:szCs w:val="20"/>
              </w:rPr>
            </w:pPr>
            <w:r>
              <w:rPr>
                <w:rFonts w:ascii="Calibri Light" w:eastAsia="Calibri" w:hAnsi="Calibri Light" w:cs="Calibri Light"/>
                <w:sz w:val="20"/>
                <w:szCs w:val="20"/>
                <w:lang w:eastAsia="hr-HR"/>
              </w:rPr>
              <w:t xml:space="preserve">Potrebni tehnički uvjeti </w:t>
            </w:r>
          </w:p>
        </w:tc>
        <w:tc>
          <w:tcPr>
            <w:tcW w:w="6879" w:type="dxa"/>
            <w:gridSpan w:val="7"/>
            <w:tcBorders>
              <w:top w:val="single" w:sz="4" w:space="0" w:color="000000"/>
              <w:left w:val="single" w:sz="4" w:space="0" w:color="000000"/>
              <w:bottom w:val="single" w:sz="4" w:space="0" w:color="000000"/>
              <w:right w:val="single" w:sz="4" w:space="0" w:color="000000"/>
            </w:tcBorders>
            <w:vAlign w:val="center"/>
          </w:tcPr>
          <w:p w14:paraId="5052B038" w14:textId="77777777" w:rsidR="00327FC2" w:rsidRDefault="00257526">
            <w:pPr>
              <w:widowControl w:val="0"/>
              <w:spacing w:line="240" w:lineRule="auto"/>
              <w:contextualSpacing/>
              <w:jc w:val="both"/>
              <w:rPr>
                <w:rFonts w:ascii="Calibri Light" w:eastAsia="Calibri" w:hAnsi="Calibri Light" w:cs="Calibri Light"/>
                <w:sz w:val="20"/>
                <w:szCs w:val="20"/>
              </w:rPr>
            </w:pPr>
            <w:r>
              <w:rPr>
                <w:rFonts w:ascii="Calibri Light" w:eastAsia="Calibri" w:hAnsi="Calibri Light" w:cs="Calibri Light"/>
                <w:sz w:val="20"/>
                <w:szCs w:val="20"/>
                <w:lang w:eastAsia="hr-HR"/>
              </w:rPr>
              <w:t>Programska i računalna oprema(označiti potrebno):</w:t>
            </w:r>
          </w:p>
          <w:p w14:paraId="0F3F3C33"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rPr>
            </w:pPr>
            <w:r>
              <w:rPr>
                <w:rFonts w:ascii="Calibri Light" w:eastAsia="Calibri" w:hAnsi="Calibri Light" w:cs="Calibri Light"/>
                <w:sz w:val="20"/>
                <w:szCs w:val="20"/>
                <w:lang w:eastAsia="hr-HR"/>
              </w:rPr>
              <w:t>računalo (minimalni zahtjev CPU 1.2 MHz, RAM 1 GB),</w:t>
            </w:r>
          </w:p>
          <w:p w14:paraId="07F51A91"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rPr>
            </w:pPr>
            <w:r>
              <w:rPr>
                <w:rFonts w:ascii="Calibri Light" w:eastAsia="Calibri" w:hAnsi="Calibri Light" w:cs="Calibri Light"/>
                <w:sz w:val="20"/>
                <w:szCs w:val="20"/>
                <w:lang w:eastAsia="hr-HR"/>
              </w:rPr>
              <w:t>slušalice s mikrofonom (za praćenje predavanja putem Interneta),</w:t>
            </w:r>
          </w:p>
          <w:p w14:paraId="6108DC54"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rPr>
            </w:pPr>
            <w:r>
              <w:rPr>
                <w:rFonts w:ascii="Calibri Light" w:eastAsia="Calibri" w:hAnsi="Calibri Light" w:cs="Calibri Light"/>
                <w:sz w:val="20"/>
                <w:szCs w:val="20"/>
                <w:lang w:eastAsia="hr-HR"/>
              </w:rPr>
              <w:t>web kamera (vanjska ili USB),</w:t>
            </w:r>
          </w:p>
          <w:p w14:paraId="2BF97070"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rPr>
            </w:pPr>
            <w:r>
              <w:rPr>
                <w:rFonts w:ascii="Calibri Light" w:eastAsia="Calibri" w:hAnsi="Calibri Light" w:cs="Calibri Light"/>
                <w:sz w:val="20"/>
                <w:szCs w:val="20"/>
                <w:lang w:eastAsia="hr-HR"/>
              </w:rPr>
              <w:t>pristup internetu (preporučujemo širokopojasni internet, brzine najmanje 1/0.5 Mbps),</w:t>
            </w:r>
          </w:p>
          <w:p w14:paraId="1B5B3E13"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rPr>
            </w:pPr>
            <w:r>
              <w:rPr>
                <w:rFonts w:ascii="Calibri Light" w:eastAsia="Calibri" w:hAnsi="Calibri Light" w:cs="Calibri Light"/>
                <w:sz w:val="20"/>
                <w:szCs w:val="20"/>
                <w:lang w:eastAsia="hr-HR"/>
              </w:rPr>
              <w:t>operativni sustav Windows (8, 7 ili Vista) ili Mac (OS X 10.6 ili više),</w:t>
            </w:r>
          </w:p>
          <w:p w14:paraId="16691A06"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rPr>
            </w:pPr>
            <w:r>
              <w:rPr>
                <w:rFonts w:ascii="Calibri Light" w:eastAsia="Calibri" w:hAnsi="Calibri Light" w:cs="Calibri Light"/>
                <w:sz w:val="20"/>
                <w:szCs w:val="20"/>
                <w:lang w:eastAsia="hr-HR"/>
              </w:rPr>
              <w:t>internet pretraživač (Internet Explorer, Firefox, Chrome, Safari),</w:t>
            </w:r>
          </w:p>
          <w:p w14:paraId="591817B8"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rPr>
            </w:pPr>
            <w:r>
              <w:rPr>
                <w:rFonts w:ascii="Calibri Light" w:eastAsia="Calibri" w:hAnsi="Calibri Light" w:cs="Calibri Light"/>
                <w:sz w:val="20"/>
                <w:szCs w:val="20"/>
                <w:lang w:eastAsia="hr-HR"/>
              </w:rPr>
              <w:t>preglednik PDF dokumenata (npr. Adobe Reader ili drugi),</w:t>
            </w:r>
          </w:p>
          <w:p w14:paraId="0C52C8E3"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rPr>
            </w:pPr>
            <w:r>
              <w:rPr>
                <w:rFonts w:ascii="Calibri Light" w:eastAsia="Calibri" w:hAnsi="Calibri Light" w:cs="Calibri Light"/>
                <w:sz w:val="20"/>
                <w:szCs w:val="20"/>
                <w:lang w:eastAsia="hr-HR"/>
              </w:rPr>
              <w:t xml:space="preserve">Java, </w:t>
            </w:r>
            <w:r>
              <w:rPr>
                <w:rFonts w:ascii="Calibri Light" w:eastAsia="Calibri" w:hAnsi="Calibri Light" w:cs="Calibri Light"/>
                <w:color w:val="000000"/>
                <w:sz w:val="20"/>
                <w:szCs w:val="20"/>
                <w:lang w:eastAsia="hr-HR"/>
              </w:rPr>
              <w:t>Flash Player</w:t>
            </w:r>
          </w:p>
          <w:p w14:paraId="5EF1542D"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rPr>
            </w:pPr>
            <w:r>
              <w:rPr>
                <w:rFonts w:ascii="Calibri Light" w:eastAsia="Calibri" w:hAnsi="Calibri Light" w:cs="Calibri Light"/>
                <w:sz w:val="20"/>
                <w:szCs w:val="20"/>
                <w:lang w:eastAsia="zh-CN"/>
              </w:rPr>
              <w:t>Internetska platforma Anatomy Learning</w:t>
            </w:r>
          </w:p>
          <w:p w14:paraId="6B372686"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Model kostura i model muskulature i unutrašnjih organa</w:t>
            </w:r>
          </w:p>
        </w:tc>
      </w:tr>
      <w:tr w:rsidR="00327FC2" w14:paraId="659B84CE" w14:textId="77777777">
        <w:trPr>
          <w:trHeight w:val="603"/>
          <w:jc w:val="center"/>
        </w:trPr>
        <w:tc>
          <w:tcPr>
            <w:tcW w:w="246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1DAE337A" w14:textId="77777777" w:rsidR="00327FC2" w:rsidRDefault="00257526">
            <w:pPr>
              <w:widowControl w:val="0"/>
              <w:tabs>
                <w:tab w:val="left" w:pos="567"/>
              </w:tabs>
              <w:spacing w:after="0" w:line="240" w:lineRule="auto"/>
              <w:ind w:left="435"/>
              <w:rPr>
                <w:rFonts w:ascii="Calibri Light" w:eastAsia="Calibri" w:hAnsi="Calibri Light" w:cs="Calibri Light"/>
                <w:color w:val="000000"/>
                <w:sz w:val="20"/>
                <w:szCs w:val="20"/>
              </w:rPr>
            </w:pPr>
            <w:r>
              <w:rPr>
                <w:rFonts w:ascii="Calibri Light" w:eastAsia="Times New Roman" w:hAnsi="Calibri Light" w:cs="Calibri Light"/>
                <w:b/>
                <w:color w:val="000000"/>
                <w:sz w:val="20"/>
                <w:szCs w:val="20"/>
                <w:lang w:eastAsia="hr-HR"/>
              </w:rPr>
              <w:t>Obavezna literatura</w:t>
            </w:r>
          </w:p>
          <w:p w14:paraId="3EF98485" w14:textId="77777777" w:rsidR="00327FC2" w:rsidRDefault="00327FC2">
            <w:pPr>
              <w:widowControl w:val="0"/>
              <w:tabs>
                <w:tab w:val="left" w:pos="567"/>
              </w:tabs>
              <w:spacing w:after="0" w:line="240" w:lineRule="auto"/>
              <w:rPr>
                <w:rFonts w:ascii="Calibri Light" w:eastAsia="Calibri" w:hAnsi="Calibri Light" w:cs="Calibri Light"/>
                <w:color w:val="000000"/>
                <w:sz w:val="20"/>
                <w:szCs w:val="20"/>
              </w:rPr>
            </w:pPr>
          </w:p>
        </w:tc>
        <w:tc>
          <w:tcPr>
            <w:tcW w:w="4613" w:type="dxa"/>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055DBAD0"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rPr>
            </w:pPr>
            <w:r>
              <w:rPr>
                <w:rFonts w:ascii="Calibri Light" w:eastAsia="Times New Roman" w:hAnsi="Calibri Light" w:cs="Calibri Light"/>
                <w:b/>
                <w:bCs/>
                <w:sz w:val="20"/>
                <w:szCs w:val="20"/>
                <w:lang w:eastAsia="zh-CN"/>
              </w:rPr>
              <w:t>Naslov</w:t>
            </w:r>
          </w:p>
        </w:tc>
        <w:tc>
          <w:tcPr>
            <w:tcW w:w="99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7D45E87"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rPr>
            </w:pPr>
            <w:r>
              <w:rPr>
                <w:rFonts w:ascii="Calibri Light" w:eastAsia="Times New Roman" w:hAnsi="Calibri Light" w:cs="Calibri Light"/>
                <w:b/>
                <w:bCs/>
                <w:sz w:val="20"/>
                <w:szCs w:val="20"/>
                <w:lang w:eastAsia="zh-CN"/>
              </w:rPr>
              <w:t>Broj primjeraka u knjižnici Veleučilišta</w:t>
            </w:r>
          </w:p>
        </w:tc>
        <w:tc>
          <w:tcPr>
            <w:tcW w:w="12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93B5E40"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rPr>
            </w:pPr>
            <w:r>
              <w:rPr>
                <w:rFonts w:ascii="Calibri Light" w:eastAsia="Times New Roman" w:hAnsi="Calibri Light" w:cs="Calibri Light"/>
                <w:b/>
                <w:bCs/>
                <w:sz w:val="20"/>
                <w:szCs w:val="20"/>
                <w:lang w:eastAsia="zh-CN"/>
              </w:rPr>
              <w:t>Dostupnost putem drugih medija</w:t>
            </w:r>
          </w:p>
        </w:tc>
      </w:tr>
      <w:tr w:rsidR="00327FC2" w14:paraId="62E899CB" w14:textId="77777777">
        <w:trPr>
          <w:trHeight w:val="474"/>
          <w:jc w:val="center"/>
        </w:trPr>
        <w:tc>
          <w:tcPr>
            <w:tcW w:w="2469" w:type="dxa"/>
            <w:vMerge/>
            <w:tcBorders>
              <w:top w:val="single" w:sz="4" w:space="0" w:color="000000"/>
              <w:left w:val="single" w:sz="4" w:space="0" w:color="000000"/>
              <w:bottom w:val="single" w:sz="4" w:space="0" w:color="000000"/>
              <w:right w:val="single" w:sz="4" w:space="0" w:color="000000"/>
            </w:tcBorders>
            <w:vAlign w:val="center"/>
          </w:tcPr>
          <w:p w14:paraId="1A42BE96" w14:textId="77777777" w:rsidR="00327FC2" w:rsidRDefault="00327FC2">
            <w:pPr>
              <w:widowControl w:val="0"/>
              <w:spacing w:after="0"/>
              <w:rPr>
                <w:rFonts w:ascii="Calibri Light" w:eastAsia="Calibri" w:hAnsi="Calibri Light" w:cs="Calibri Light"/>
                <w:color w:val="000000"/>
                <w:sz w:val="20"/>
                <w:szCs w:val="20"/>
              </w:rPr>
            </w:pPr>
          </w:p>
        </w:tc>
        <w:tc>
          <w:tcPr>
            <w:tcW w:w="4613" w:type="dxa"/>
            <w:gridSpan w:val="5"/>
            <w:tcBorders>
              <w:top w:val="single" w:sz="4" w:space="0" w:color="000000"/>
              <w:left w:val="single" w:sz="4" w:space="0" w:color="000000"/>
              <w:bottom w:val="single" w:sz="4" w:space="0" w:color="000000"/>
              <w:right w:val="single" w:sz="4" w:space="0" w:color="000000"/>
            </w:tcBorders>
            <w:vAlign w:val="center"/>
          </w:tcPr>
          <w:p w14:paraId="0D963B9D" w14:textId="77777777" w:rsidR="00327FC2" w:rsidRDefault="00257526">
            <w:pPr>
              <w:widowControl w:val="0"/>
              <w:spacing w:after="0" w:line="240" w:lineRule="auto"/>
              <w:rPr>
                <w:rFonts w:ascii="Calibri Light" w:eastAsia="Times New Roman" w:hAnsi="Calibri Light" w:cs="Calibri Light"/>
                <w:sz w:val="20"/>
                <w:szCs w:val="20"/>
                <w:lang w:eastAsia="hr-HR"/>
              </w:rPr>
            </w:pPr>
            <w:r>
              <w:rPr>
                <w:rFonts w:ascii="Calibri Light" w:eastAsia="Times New Roman" w:hAnsi="Calibri Light" w:cs="Calibri Light"/>
                <w:sz w:val="20"/>
                <w:szCs w:val="20"/>
                <w:lang w:eastAsia="hr-HR"/>
              </w:rPr>
              <w:t>1. Rotim, K., i sur.: Anatomija. Zagreb: Zdravstveno veleučilište Zagreb, 2017</w:t>
            </w:r>
          </w:p>
          <w:p w14:paraId="5779B593" w14:textId="77777777" w:rsidR="00327FC2" w:rsidRDefault="00327FC2">
            <w:pPr>
              <w:widowControl w:val="0"/>
              <w:spacing w:after="0" w:line="240" w:lineRule="auto"/>
              <w:jc w:val="both"/>
              <w:rPr>
                <w:rFonts w:ascii="Times New Roman" w:eastAsia="Calibri" w:hAnsi="Times New Roman" w:cs="Calibri"/>
                <w:sz w:val="24"/>
                <w:lang w:eastAsia="hr-HR"/>
              </w:rPr>
            </w:pPr>
          </w:p>
          <w:p w14:paraId="7337A370" w14:textId="77777777" w:rsidR="00327FC2" w:rsidRDefault="00327FC2">
            <w:pPr>
              <w:widowControl w:val="0"/>
              <w:spacing w:after="0" w:line="240" w:lineRule="auto"/>
              <w:rPr>
                <w:rFonts w:ascii="Calibri Light" w:eastAsia="Times New Roman" w:hAnsi="Calibri Light" w:cs="Calibri Light"/>
                <w:sz w:val="20"/>
                <w:szCs w:val="20"/>
                <w:lang w:eastAsia="hr-HR"/>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885F420" w14:textId="77777777" w:rsidR="00327FC2" w:rsidRDefault="00257526">
            <w:pPr>
              <w:widowControl w:val="0"/>
              <w:snapToGrid w:val="0"/>
              <w:spacing w:before="90" w:after="90"/>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10</w:t>
            </w:r>
          </w:p>
        </w:tc>
        <w:tc>
          <w:tcPr>
            <w:tcW w:w="1274" w:type="dxa"/>
            <w:tcBorders>
              <w:top w:val="single" w:sz="4" w:space="0" w:color="000000"/>
              <w:left w:val="single" w:sz="4" w:space="0" w:color="000000"/>
              <w:bottom w:val="single" w:sz="4" w:space="0" w:color="000000"/>
              <w:right w:val="single" w:sz="4" w:space="0" w:color="000000"/>
            </w:tcBorders>
            <w:vAlign w:val="center"/>
          </w:tcPr>
          <w:p w14:paraId="05F353F5" w14:textId="77777777" w:rsidR="00327FC2" w:rsidRDefault="00327FC2">
            <w:pPr>
              <w:widowControl w:val="0"/>
              <w:snapToGrid w:val="0"/>
              <w:spacing w:before="90" w:after="90"/>
              <w:jc w:val="center"/>
              <w:rPr>
                <w:rFonts w:ascii="Calibri Light" w:eastAsia="Times New Roman" w:hAnsi="Calibri Light" w:cs="Calibri Light"/>
                <w:sz w:val="20"/>
                <w:szCs w:val="20"/>
                <w:lang w:eastAsia="zh-CN"/>
              </w:rPr>
            </w:pPr>
          </w:p>
        </w:tc>
      </w:tr>
      <w:tr w:rsidR="00327FC2" w14:paraId="2FE9E84B" w14:textId="77777777">
        <w:trPr>
          <w:trHeight w:val="474"/>
          <w:jc w:val="center"/>
        </w:trPr>
        <w:tc>
          <w:tcPr>
            <w:tcW w:w="2469" w:type="dxa"/>
            <w:vMerge/>
            <w:tcBorders>
              <w:top w:val="single" w:sz="4" w:space="0" w:color="000000"/>
              <w:left w:val="single" w:sz="4" w:space="0" w:color="000000"/>
              <w:bottom w:val="single" w:sz="4" w:space="0" w:color="000000"/>
              <w:right w:val="single" w:sz="4" w:space="0" w:color="000000"/>
            </w:tcBorders>
            <w:vAlign w:val="center"/>
          </w:tcPr>
          <w:p w14:paraId="1060FF01" w14:textId="77777777" w:rsidR="00327FC2" w:rsidRDefault="00327FC2">
            <w:pPr>
              <w:widowControl w:val="0"/>
              <w:spacing w:after="0"/>
              <w:rPr>
                <w:rFonts w:ascii="Calibri Light" w:eastAsia="Calibri" w:hAnsi="Calibri Light" w:cs="Calibri Light"/>
                <w:color w:val="000000"/>
                <w:sz w:val="20"/>
                <w:szCs w:val="20"/>
              </w:rPr>
            </w:pPr>
          </w:p>
        </w:tc>
        <w:tc>
          <w:tcPr>
            <w:tcW w:w="4613" w:type="dxa"/>
            <w:gridSpan w:val="5"/>
            <w:tcBorders>
              <w:top w:val="single" w:sz="4" w:space="0" w:color="000000"/>
              <w:left w:val="single" w:sz="4" w:space="0" w:color="000000"/>
              <w:bottom w:val="single" w:sz="4" w:space="0" w:color="000000"/>
              <w:right w:val="single" w:sz="4" w:space="0" w:color="000000"/>
            </w:tcBorders>
            <w:vAlign w:val="center"/>
          </w:tcPr>
          <w:p w14:paraId="74237F4F" w14:textId="77777777" w:rsidR="00327FC2" w:rsidRDefault="00257526">
            <w:pPr>
              <w:widowControl w:val="0"/>
              <w:snapToGrid w:val="0"/>
              <w:spacing w:before="90" w:after="90"/>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 xml:space="preserve">2. Keros, P., Pećina, M., Ivančić – Košuta, M.: Temelji </w:t>
            </w:r>
            <w:r>
              <w:rPr>
                <w:rFonts w:ascii="Calibri Light" w:eastAsia="Times New Roman" w:hAnsi="Calibri Light" w:cs="Calibri Light"/>
                <w:sz w:val="20"/>
                <w:szCs w:val="20"/>
                <w:lang w:eastAsia="zh-CN"/>
              </w:rPr>
              <w:lastRenderedPageBreak/>
              <w:t>anatomije čovjeka. Zagreb: Naprijed, 1999.</w:t>
            </w:r>
          </w:p>
          <w:p w14:paraId="10D7F183" w14:textId="77777777" w:rsidR="00327FC2" w:rsidRDefault="00257526">
            <w:pPr>
              <w:widowControl w:val="0"/>
              <w:snapToGrid w:val="0"/>
              <w:spacing w:before="90" w:after="90"/>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3. Kahle, L.K., Platzer, W: Priručni anatomski atlas. Zagreb: Medicinska naklada, 1990.</w:t>
            </w:r>
          </w:p>
        </w:tc>
        <w:tc>
          <w:tcPr>
            <w:tcW w:w="992" w:type="dxa"/>
            <w:tcBorders>
              <w:top w:val="single" w:sz="4" w:space="0" w:color="000000"/>
              <w:left w:val="single" w:sz="4" w:space="0" w:color="000000"/>
              <w:bottom w:val="single" w:sz="4" w:space="0" w:color="000000"/>
              <w:right w:val="single" w:sz="4" w:space="0" w:color="000000"/>
            </w:tcBorders>
            <w:vAlign w:val="center"/>
          </w:tcPr>
          <w:p w14:paraId="4758F326" w14:textId="77777777" w:rsidR="00327FC2" w:rsidRDefault="00327FC2">
            <w:pPr>
              <w:widowControl w:val="0"/>
              <w:snapToGrid w:val="0"/>
              <w:spacing w:before="90" w:after="90"/>
              <w:rPr>
                <w:rFonts w:ascii="Calibri Light" w:eastAsia="Times New Roman" w:hAnsi="Calibri Light" w:cs="Calibri Light"/>
                <w:sz w:val="20"/>
                <w:szCs w:val="20"/>
                <w:lang w:eastAsia="zh-CN"/>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3A74DA5D" w14:textId="77777777" w:rsidR="00327FC2" w:rsidRDefault="00327FC2">
            <w:pPr>
              <w:widowControl w:val="0"/>
              <w:snapToGrid w:val="0"/>
              <w:spacing w:before="90" w:after="90"/>
              <w:jc w:val="center"/>
              <w:rPr>
                <w:rFonts w:ascii="Calibri Light" w:eastAsia="Times New Roman" w:hAnsi="Calibri Light" w:cs="Calibri Light"/>
                <w:sz w:val="20"/>
                <w:szCs w:val="20"/>
                <w:lang w:eastAsia="zh-CN"/>
              </w:rPr>
            </w:pPr>
          </w:p>
        </w:tc>
      </w:tr>
      <w:tr w:rsidR="00327FC2" w14:paraId="4D9A4B84" w14:textId="77777777">
        <w:trPr>
          <w:trHeight w:val="474"/>
          <w:jc w:val="center"/>
        </w:trPr>
        <w:tc>
          <w:tcPr>
            <w:tcW w:w="246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3B815C2A" w14:textId="77777777" w:rsidR="00327FC2" w:rsidRDefault="00257526">
            <w:pPr>
              <w:widowControl w:val="0"/>
              <w:tabs>
                <w:tab w:val="left" w:pos="567"/>
              </w:tabs>
              <w:spacing w:after="0" w:line="240" w:lineRule="auto"/>
              <w:ind w:left="435"/>
              <w:rPr>
                <w:rFonts w:ascii="Calibri Light" w:eastAsia="Calibri" w:hAnsi="Calibri Light" w:cs="Calibri Light"/>
                <w:sz w:val="20"/>
                <w:szCs w:val="20"/>
              </w:rPr>
            </w:pPr>
            <w:r>
              <w:rPr>
                <w:rFonts w:ascii="Calibri Light" w:eastAsia="Calibri" w:hAnsi="Calibri Light" w:cs="Calibri Light"/>
                <w:color w:val="000000"/>
                <w:sz w:val="20"/>
                <w:szCs w:val="20"/>
              </w:rPr>
              <w:t>Dopunska literatura (u trenutku prijave prijedloga studijskog programa)</w:t>
            </w:r>
          </w:p>
        </w:tc>
        <w:tc>
          <w:tcPr>
            <w:tcW w:w="4613" w:type="dxa"/>
            <w:gridSpan w:val="5"/>
            <w:tcBorders>
              <w:top w:val="single" w:sz="4" w:space="0" w:color="000000"/>
              <w:left w:val="single" w:sz="4" w:space="0" w:color="000000"/>
              <w:bottom w:val="single" w:sz="4" w:space="0" w:color="000000"/>
              <w:right w:val="single" w:sz="4" w:space="0" w:color="000000"/>
            </w:tcBorders>
            <w:vAlign w:val="center"/>
          </w:tcPr>
          <w:p w14:paraId="6CB985B5" w14:textId="77777777" w:rsidR="00327FC2" w:rsidRDefault="00257526">
            <w:pPr>
              <w:widowControl w:val="0"/>
              <w:snapToGrid w:val="0"/>
              <w:spacing w:before="90" w:after="90"/>
              <w:jc w:val="both"/>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1. Keros, P., Chudy, D. (ur. prijevoda): Vannini, V., Pogliani, G.: Priručni anatomski atlas. Zagreb: Mosta, 2002.</w:t>
            </w:r>
          </w:p>
        </w:tc>
        <w:tc>
          <w:tcPr>
            <w:tcW w:w="992" w:type="dxa"/>
            <w:tcBorders>
              <w:top w:val="single" w:sz="4" w:space="0" w:color="000000"/>
              <w:left w:val="single" w:sz="4" w:space="0" w:color="000000"/>
              <w:bottom w:val="single" w:sz="4" w:space="0" w:color="000000"/>
              <w:right w:val="single" w:sz="4" w:space="0" w:color="000000"/>
            </w:tcBorders>
            <w:vAlign w:val="center"/>
          </w:tcPr>
          <w:p w14:paraId="244B516A" w14:textId="77777777" w:rsidR="00327FC2" w:rsidRDefault="00327FC2">
            <w:pPr>
              <w:widowControl w:val="0"/>
              <w:snapToGrid w:val="0"/>
              <w:spacing w:before="90" w:after="90"/>
              <w:rPr>
                <w:rFonts w:ascii="Calibri Light" w:eastAsia="Times New Roman" w:hAnsi="Calibri Light" w:cs="Calibri Light"/>
                <w:sz w:val="20"/>
                <w:szCs w:val="20"/>
                <w:lang w:eastAsia="zh-CN"/>
              </w:rPr>
            </w:pPr>
          </w:p>
          <w:p w14:paraId="787F0F45" w14:textId="77777777" w:rsidR="00327FC2" w:rsidRDefault="00327FC2">
            <w:pPr>
              <w:widowControl w:val="0"/>
              <w:snapToGrid w:val="0"/>
              <w:spacing w:before="90" w:after="90"/>
              <w:rPr>
                <w:rFonts w:ascii="Calibri Light" w:eastAsia="Times New Roman" w:hAnsi="Calibri Light" w:cs="Calibri Light"/>
                <w:sz w:val="20"/>
                <w:szCs w:val="20"/>
                <w:lang w:eastAsia="zh-CN"/>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3D79BA03" w14:textId="77777777" w:rsidR="00327FC2" w:rsidRDefault="00327FC2">
            <w:pPr>
              <w:widowControl w:val="0"/>
              <w:snapToGrid w:val="0"/>
              <w:spacing w:before="90" w:after="90"/>
              <w:jc w:val="center"/>
              <w:rPr>
                <w:rFonts w:ascii="Calibri Light" w:eastAsia="Times New Roman" w:hAnsi="Calibri Light" w:cs="Calibri Light"/>
                <w:sz w:val="20"/>
                <w:szCs w:val="20"/>
                <w:lang w:eastAsia="zh-CN"/>
              </w:rPr>
            </w:pPr>
          </w:p>
          <w:p w14:paraId="01E1C6F5" w14:textId="77777777" w:rsidR="00327FC2" w:rsidRDefault="00327FC2">
            <w:pPr>
              <w:widowControl w:val="0"/>
              <w:snapToGrid w:val="0"/>
              <w:spacing w:before="90" w:after="90"/>
              <w:jc w:val="center"/>
              <w:rPr>
                <w:rFonts w:ascii="Calibri Light" w:eastAsia="Times New Roman" w:hAnsi="Calibri Light" w:cs="Calibri Light"/>
                <w:sz w:val="20"/>
                <w:szCs w:val="20"/>
                <w:lang w:eastAsia="zh-CN"/>
              </w:rPr>
            </w:pPr>
          </w:p>
        </w:tc>
      </w:tr>
      <w:tr w:rsidR="00327FC2" w14:paraId="743D2A4F" w14:textId="77777777">
        <w:trPr>
          <w:trHeight w:val="474"/>
          <w:jc w:val="center"/>
        </w:trPr>
        <w:tc>
          <w:tcPr>
            <w:tcW w:w="2469" w:type="dxa"/>
            <w:vMerge/>
            <w:tcBorders>
              <w:top w:val="single" w:sz="4" w:space="0" w:color="000000"/>
              <w:left w:val="single" w:sz="4" w:space="0" w:color="000000"/>
              <w:bottom w:val="single" w:sz="4" w:space="0" w:color="000000"/>
              <w:right w:val="single" w:sz="4" w:space="0" w:color="000000"/>
            </w:tcBorders>
            <w:vAlign w:val="center"/>
          </w:tcPr>
          <w:p w14:paraId="334FEEBB" w14:textId="77777777" w:rsidR="00327FC2" w:rsidRDefault="00327FC2">
            <w:pPr>
              <w:widowControl w:val="0"/>
              <w:spacing w:after="0"/>
              <w:rPr>
                <w:rFonts w:ascii="Calibri Light" w:eastAsia="Calibri" w:hAnsi="Calibri Light" w:cs="Calibri Light"/>
                <w:sz w:val="20"/>
                <w:szCs w:val="20"/>
              </w:rPr>
            </w:pPr>
          </w:p>
        </w:tc>
        <w:tc>
          <w:tcPr>
            <w:tcW w:w="4613" w:type="dxa"/>
            <w:gridSpan w:val="5"/>
            <w:tcBorders>
              <w:top w:val="single" w:sz="4" w:space="0" w:color="000000"/>
              <w:left w:val="single" w:sz="4" w:space="0" w:color="000000"/>
              <w:bottom w:val="single" w:sz="4" w:space="0" w:color="000000"/>
              <w:right w:val="single" w:sz="4" w:space="0" w:color="000000"/>
            </w:tcBorders>
            <w:vAlign w:val="center"/>
          </w:tcPr>
          <w:p w14:paraId="1C865C5E" w14:textId="77777777" w:rsidR="00327FC2" w:rsidRDefault="00327FC2">
            <w:pPr>
              <w:widowControl w:val="0"/>
              <w:snapToGrid w:val="0"/>
              <w:spacing w:before="90" w:after="90"/>
              <w:rPr>
                <w:rFonts w:ascii="Calibri Light" w:eastAsia="Times New Roman" w:hAnsi="Calibri Light" w:cs="Calibri Light"/>
                <w:sz w:val="20"/>
                <w:szCs w:val="20"/>
                <w:lang w:eastAsia="zh-C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9925338" w14:textId="77777777" w:rsidR="00327FC2" w:rsidRDefault="00327FC2">
            <w:pPr>
              <w:widowControl w:val="0"/>
              <w:snapToGrid w:val="0"/>
              <w:spacing w:before="90" w:after="90"/>
              <w:rPr>
                <w:rFonts w:ascii="Calibri Light" w:eastAsia="Times New Roman" w:hAnsi="Calibri Light" w:cs="Calibri Light"/>
                <w:sz w:val="20"/>
                <w:szCs w:val="20"/>
                <w:lang w:eastAsia="zh-CN"/>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2D8F79B7" w14:textId="77777777" w:rsidR="00327FC2" w:rsidRDefault="00327FC2">
            <w:pPr>
              <w:widowControl w:val="0"/>
              <w:snapToGrid w:val="0"/>
              <w:spacing w:before="90" w:after="90"/>
              <w:jc w:val="center"/>
              <w:rPr>
                <w:rFonts w:ascii="Calibri Light" w:eastAsia="Times New Roman" w:hAnsi="Calibri Light" w:cs="Calibri Light"/>
                <w:sz w:val="20"/>
                <w:szCs w:val="20"/>
                <w:lang w:eastAsia="zh-CN"/>
              </w:rPr>
            </w:pPr>
          </w:p>
        </w:tc>
      </w:tr>
    </w:tbl>
    <w:p w14:paraId="698D07D1" w14:textId="77777777" w:rsidR="00327FC2" w:rsidRDefault="00327FC2">
      <w:pPr>
        <w:sectPr w:rsidR="00327FC2" w:rsidSect="00E55459">
          <w:pgSz w:w="12240" w:h="15840"/>
          <w:pgMar w:top="1440" w:right="1440" w:bottom="1440" w:left="1440" w:header="310" w:footer="936" w:gutter="0"/>
          <w:cols w:space="720"/>
          <w:formProt w:val="0"/>
          <w:docGrid w:linePitch="299" w:charSpace="4096"/>
        </w:sectPr>
      </w:pPr>
    </w:p>
    <w:p w14:paraId="6271C526" w14:textId="77777777" w:rsidR="00327FC2" w:rsidRDefault="00257526">
      <w:pPr>
        <w:spacing w:before="145" w:after="140" w:line="276" w:lineRule="auto"/>
        <w:ind w:left="340"/>
        <w:jc w:val="both"/>
        <w:rPr>
          <w:rFonts w:ascii="Times New Roman" w:eastAsia="Calibri" w:hAnsi="Times New Roman" w:cs="Calibri"/>
          <w:sz w:val="24"/>
          <w:lang w:val="en-GB" w:eastAsia="zh-CN"/>
        </w:rPr>
      </w:pPr>
      <w:r>
        <w:rPr>
          <w:rFonts w:ascii="Times New Roman" w:eastAsia="Calibri" w:hAnsi="Times New Roman" w:cs="Calibri"/>
          <w:color w:val="4F81BC"/>
          <w:sz w:val="24"/>
          <w:lang w:val="en-GB" w:eastAsia="zh-CN"/>
        </w:rPr>
        <w:lastRenderedPageBreak/>
        <w:t>FIZIKA</w:t>
      </w:r>
    </w:p>
    <w:p w14:paraId="41A5360B" w14:textId="77777777" w:rsidR="00327FC2" w:rsidRDefault="00327FC2">
      <w:pPr>
        <w:spacing w:line="214" w:lineRule="exact"/>
        <w:jc w:val="both"/>
        <w:rPr>
          <w:rFonts w:ascii="Times New Roman" w:eastAsia="Calibri" w:hAnsi="Times New Roman" w:cs="Calibri"/>
          <w:sz w:val="20"/>
          <w:lang w:val="en-GB" w:eastAsia="zh-CN"/>
        </w:rPr>
      </w:pPr>
    </w:p>
    <w:tbl>
      <w:tblPr>
        <w:tblW w:w="9060" w:type="dxa"/>
        <w:jc w:val="center"/>
        <w:tblLayout w:type="fixed"/>
        <w:tblLook w:val="04A0" w:firstRow="1" w:lastRow="0" w:firstColumn="1" w:lastColumn="0" w:noHBand="0" w:noVBand="1"/>
      </w:tblPr>
      <w:tblGrid>
        <w:gridCol w:w="2180"/>
        <w:gridCol w:w="1357"/>
        <w:gridCol w:w="849"/>
        <w:gridCol w:w="212"/>
        <w:gridCol w:w="356"/>
        <w:gridCol w:w="1841"/>
        <w:gridCol w:w="992"/>
        <w:gridCol w:w="1273"/>
      </w:tblGrid>
      <w:tr w:rsidR="00327FC2" w14:paraId="52D4E78F" w14:textId="77777777">
        <w:trPr>
          <w:trHeight w:val="30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7A172BC5" w14:textId="77777777" w:rsidR="00327FC2" w:rsidRDefault="00257526">
            <w:pPr>
              <w:widowControl w:val="0"/>
              <w:numPr>
                <w:ilvl w:val="3"/>
                <w:numId w:val="10"/>
              </w:numPr>
              <w:tabs>
                <w:tab w:val="left" w:pos="2820"/>
              </w:tabs>
              <w:spacing w:before="5" w:after="200" w:line="276" w:lineRule="auto"/>
              <w:ind w:right="1941"/>
              <w:contextualSpacing/>
              <w:jc w:val="both"/>
              <w:rPr>
                <w:rFonts w:ascii="Calibri Light" w:eastAsia="Arial MT" w:hAnsi="Calibri Light" w:cs="Calibri Light"/>
                <w:b/>
                <w:sz w:val="20"/>
                <w:szCs w:val="20"/>
              </w:rPr>
            </w:pPr>
            <w:r>
              <w:rPr>
                <w:rFonts w:ascii="Calibri Light" w:eastAsia="Arial MT" w:hAnsi="Calibri Light" w:cs="Calibri Light"/>
                <w:b/>
                <w:sz w:val="20"/>
                <w:szCs w:val="20"/>
              </w:rPr>
              <w:t>OPIS PREDMETA - OPĆE INFORMACIJE</w:t>
            </w:r>
          </w:p>
          <w:p w14:paraId="65F7145C" w14:textId="77777777" w:rsidR="00327FC2" w:rsidRDefault="00327FC2">
            <w:pPr>
              <w:widowControl w:val="0"/>
              <w:tabs>
                <w:tab w:val="left" w:pos="2820"/>
              </w:tabs>
              <w:spacing w:after="200" w:line="276" w:lineRule="auto"/>
              <w:ind w:left="720"/>
              <w:contextualSpacing/>
              <w:rPr>
                <w:rFonts w:ascii="Calibri Light" w:eastAsia="Calibri" w:hAnsi="Calibri Light" w:cs="Calibri Light"/>
                <w:sz w:val="20"/>
                <w:szCs w:val="20"/>
                <w:lang w:eastAsia="zh-CN"/>
              </w:rPr>
            </w:pPr>
          </w:p>
        </w:tc>
      </w:tr>
      <w:tr w:rsidR="00327FC2" w14:paraId="61838698" w14:textId="77777777">
        <w:trPr>
          <w:trHeight w:val="453"/>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CC4467E" w14:textId="77777777" w:rsidR="00327FC2" w:rsidRDefault="00257526">
            <w:pPr>
              <w:widowControl w:val="0"/>
              <w:tabs>
                <w:tab w:val="left" w:pos="2820"/>
              </w:tab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1.1. Nositelj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20D13F0B" w14:textId="77777777" w:rsidR="00327FC2" w:rsidRDefault="00257526">
            <w:pPr>
              <w:widowControl w:val="0"/>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Denis Tovernić, prof.fiz., pred.</w:t>
            </w:r>
          </w:p>
          <w:p w14:paraId="166C58B9" w14:textId="77777777" w:rsidR="00327FC2" w:rsidRDefault="00257526">
            <w:pPr>
              <w:widowControl w:val="0"/>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Manula Kušec, prof. fiz. i kem., pred.</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55946EDF" w14:textId="77777777" w:rsidR="00327FC2" w:rsidRDefault="00257526">
            <w:pPr>
              <w:widowControl w:val="0"/>
              <w:tabs>
                <w:tab w:val="left" w:pos="2820"/>
              </w:tabs>
              <w:spacing w:after="0" w:line="240" w:lineRule="auto"/>
              <w:ind w:left="360"/>
              <w:rPr>
                <w:rFonts w:ascii="Calibri Light" w:eastAsia="Calibri" w:hAnsi="Calibri Light" w:cs="Calibri Light"/>
                <w:b/>
                <w:bCs/>
                <w:sz w:val="20"/>
                <w:szCs w:val="20"/>
              </w:rPr>
            </w:pPr>
            <w:r>
              <w:rPr>
                <w:rFonts w:ascii="Calibri Light" w:eastAsia="Calibri" w:hAnsi="Calibri Light" w:cs="Calibri Light"/>
                <w:b/>
                <w:bCs/>
                <w:sz w:val="20"/>
                <w:szCs w:val="20"/>
              </w:rPr>
              <w:t>1.6. Godina studija</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3A6E4DA9" w14:textId="77777777" w:rsidR="00327FC2" w:rsidRDefault="00257526">
            <w:pPr>
              <w:widowControl w:val="0"/>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SEMESTAR I.</w:t>
            </w:r>
          </w:p>
          <w:p w14:paraId="34A60E68" w14:textId="77777777" w:rsidR="00327FC2" w:rsidRDefault="00257526">
            <w:pPr>
              <w:widowControl w:val="0"/>
              <w:tabs>
                <w:tab w:val="left" w:pos="2820"/>
              </w:tabs>
              <w:snapToGrid w:val="0"/>
              <w:rPr>
                <w:rFonts w:ascii="Calibri Light" w:eastAsia="Calibri" w:hAnsi="Calibri Light" w:cs="Calibri Light"/>
                <w:sz w:val="20"/>
                <w:szCs w:val="20"/>
                <w:highlight w:val="yellow"/>
              </w:rPr>
            </w:pPr>
            <w:r>
              <w:rPr>
                <w:rFonts w:ascii="Calibri Light" w:eastAsia="Calibri" w:hAnsi="Calibri Light" w:cs="Calibri Light"/>
                <w:sz w:val="20"/>
                <w:szCs w:val="20"/>
              </w:rPr>
              <w:t>GODINA I.</w:t>
            </w:r>
          </w:p>
        </w:tc>
      </w:tr>
      <w:tr w:rsidR="00327FC2" w14:paraId="1882D2FE" w14:textId="77777777">
        <w:trPr>
          <w:trHeight w:val="575"/>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DCF54C1" w14:textId="77777777" w:rsidR="00327FC2" w:rsidRDefault="00257526">
            <w:pPr>
              <w:widowControl w:val="0"/>
              <w:tabs>
                <w:tab w:val="left" w:pos="2820"/>
              </w:tab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1.2. Naziv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65F33A4A" w14:textId="77777777" w:rsidR="00327FC2" w:rsidRDefault="00257526">
            <w:pPr>
              <w:widowControl w:val="0"/>
              <w:tabs>
                <w:tab w:val="left" w:pos="2820"/>
              </w:tabs>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Fizika</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3F102258" w14:textId="77777777" w:rsidR="00327FC2" w:rsidRDefault="00257526">
            <w:pPr>
              <w:widowControl w:val="0"/>
              <w:tabs>
                <w:tab w:val="left" w:pos="2820"/>
              </w:tabs>
              <w:spacing w:after="0" w:line="240" w:lineRule="auto"/>
              <w:ind w:left="360"/>
              <w:rPr>
                <w:rFonts w:ascii="Calibri Light" w:eastAsia="Calibri" w:hAnsi="Calibri Light" w:cs="Calibri Light"/>
                <w:b/>
                <w:bCs/>
                <w:sz w:val="20"/>
                <w:szCs w:val="20"/>
              </w:rPr>
            </w:pPr>
            <w:r>
              <w:rPr>
                <w:rFonts w:ascii="Calibri Light" w:eastAsia="Calibri" w:hAnsi="Calibri Light" w:cs="Calibri Light"/>
                <w:b/>
                <w:bCs/>
                <w:sz w:val="20"/>
                <w:szCs w:val="20"/>
              </w:rPr>
              <w:t>1.7. Bodovna vrijednost (ECTS)</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69024E4D" w14:textId="77777777" w:rsidR="00327FC2" w:rsidRDefault="00257526">
            <w:pPr>
              <w:widowControl w:val="0"/>
              <w:tabs>
                <w:tab w:val="left" w:pos="2820"/>
              </w:tabs>
              <w:snapToGrid w:val="0"/>
              <w:jc w:val="both"/>
              <w:rPr>
                <w:rFonts w:ascii="Calibri Light" w:eastAsia="Calibri" w:hAnsi="Calibri Light" w:cs="Calibri Light"/>
                <w:sz w:val="20"/>
                <w:szCs w:val="20"/>
                <w:lang w:val="en-GB" w:eastAsia="zh-CN"/>
              </w:rPr>
            </w:pPr>
            <w:r>
              <w:rPr>
                <w:rFonts w:ascii="Calibri Light" w:eastAsia="Calibri" w:hAnsi="Calibri Light" w:cs="Calibri Light"/>
                <w:sz w:val="20"/>
                <w:szCs w:val="20"/>
                <w:lang w:val="en-GB" w:eastAsia="zh-CN"/>
              </w:rPr>
              <w:t>3 ECTS</w:t>
            </w:r>
          </w:p>
        </w:tc>
      </w:tr>
      <w:tr w:rsidR="00327FC2" w14:paraId="30ACFF37" w14:textId="77777777">
        <w:trPr>
          <w:trHeight w:val="72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6DE506C7" w14:textId="77777777" w:rsidR="00327FC2" w:rsidRDefault="00257526">
            <w:pPr>
              <w:widowControl w:val="0"/>
              <w:tabs>
                <w:tab w:val="left" w:pos="2820"/>
              </w:tab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1.3.  Suradnici</w:t>
            </w:r>
          </w:p>
        </w:tc>
        <w:tc>
          <w:tcPr>
            <w:tcW w:w="241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0641FC74" w14:textId="77777777" w:rsidR="00327FC2" w:rsidRDefault="00327FC2">
            <w:pPr>
              <w:widowControl w:val="0"/>
              <w:tabs>
                <w:tab w:val="left" w:pos="2820"/>
              </w:tabs>
              <w:spacing w:after="0" w:line="240" w:lineRule="auto"/>
              <w:rPr>
                <w:rFonts w:ascii="Calibri Light" w:eastAsia="Calibri" w:hAnsi="Calibri Light" w:cs="Calibri Light"/>
                <w:sz w:val="20"/>
                <w:szCs w:val="20"/>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2C7EA0DE" w14:textId="77777777" w:rsidR="00327FC2" w:rsidRDefault="00257526">
            <w:pPr>
              <w:widowControl w:val="0"/>
              <w:tabs>
                <w:tab w:val="left" w:pos="2820"/>
              </w:tabs>
              <w:spacing w:after="0" w:line="240" w:lineRule="auto"/>
              <w:ind w:left="360"/>
              <w:rPr>
                <w:rFonts w:ascii="Calibri Light" w:eastAsia="Calibri" w:hAnsi="Calibri Light" w:cs="Calibri Light"/>
                <w:b/>
                <w:bCs/>
                <w:sz w:val="20"/>
                <w:szCs w:val="20"/>
              </w:rPr>
            </w:pPr>
            <w:r>
              <w:rPr>
                <w:rFonts w:ascii="Calibri Light" w:eastAsia="Calibri" w:hAnsi="Calibri Light" w:cs="Calibri Light"/>
                <w:b/>
                <w:bCs/>
                <w:sz w:val="20"/>
                <w:szCs w:val="20"/>
              </w:rPr>
              <w:t>1.8. Način izvođenja nastave (broj sati P+V+S+ e-učenje)</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10EE3D5E" w14:textId="77777777" w:rsidR="00327FC2" w:rsidRDefault="00257526">
            <w:pPr>
              <w:widowControl w:val="0"/>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 xml:space="preserve">Objašnjenje: </w:t>
            </w:r>
          </w:p>
          <w:p w14:paraId="1EB4F506" w14:textId="77777777" w:rsidR="00327FC2" w:rsidRDefault="00257526">
            <w:pPr>
              <w:widowControl w:val="0"/>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P – 30</w:t>
            </w:r>
          </w:p>
          <w:p w14:paraId="1F28B1A9" w14:textId="77777777" w:rsidR="00327FC2" w:rsidRDefault="00257526">
            <w:pPr>
              <w:widowControl w:val="0"/>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V – 15</w:t>
            </w:r>
          </w:p>
          <w:p w14:paraId="773468FF" w14:textId="77777777" w:rsidR="00327FC2" w:rsidRDefault="00257526">
            <w:pPr>
              <w:widowControl w:val="0"/>
              <w:tabs>
                <w:tab w:val="left" w:pos="2820"/>
              </w:tabs>
              <w:snapToGrid w:val="0"/>
              <w:rPr>
                <w:rFonts w:ascii="Calibri Light" w:eastAsia="Calibri" w:hAnsi="Calibri Light" w:cs="Calibri Light"/>
                <w:sz w:val="20"/>
                <w:szCs w:val="20"/>
                <w:highlight w:val="yellow"/>
              </w:rPr>
            </w:pPr>
            <w:r>
              <w:rPr>
                <w:rFonts w:ascii="Calibri Light" w:eastAsia="Calibri" w:hAnsi="Calibri Light" w:cs="Calibri Light"/>
                <w:sz w:val="20"/>
                <w:szCs w:val="20"/>
              </w:rPr>
              <w:t>S – 0</w:t>
            </w:r>
          </w:p>
        </w:tc>
      </w:tr>
      <w:tr w:rsidR="00327FC2" w14:paraId="0C57E85D" w14:textId="77777777">
        <w:trPr>
          <w:trHeight w:val="723"/>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7C7AF21" w14:textId="77777777" w:rsidR="00327FC2" w:rsidRDefault="00327FC2">
            <w:pPr>
              <w:widowControl w:val="0"/>
              <w:spacing w:after="0"/>
              <w:rPr>
                <w:rFonts w:ascii="Calibri Light" w:eastAsia="Calibri" w:hAnsi="Calibri Light" w:cs="Calibri Light"/>
                <w:b/>
                <w:bCs/>
                <w:sz w:val="20"/>
                <w:szCs w:val="20"/>
              </w:rPr>
            </w:pPr>
          </w:p>
        </w:tc>
        <w:tc>
          <w:tcPr>
            <w:tcW w:w="2418" w:type="dxa"/>
            <w:gridSpan w:val="3"/>
            <w:vMerge/>
            <w:tcBorders>
              <w:top w:val="single" w:sz="4" w:space="0" w:color="000000"/>
              <w:left w:val="single" w:sz="4" w:space="0" w:color="000000"/>
              <w:bottom w:val="single" w:sz="4" w:space="0" w:color="000000"/>
              <w:right w:val="single" w:sz="4" w:space="0" w:color="000000"/>
            </w:tcBorders>
            <w:vAlign w:val="center"/>
          </w:tcPr>
          <w:p w14:paraId="42967023" w14:textId="77777777" w:rsidR="00327FC2" w:rsidRDefault="00327FC2">
            <w:pPr>
              <w:widowControl w:val="0"/>
              <w:spacing w:after="0"/>
              <w:rPr>
                <w:rFonts w:ascii="Calibri Light" w:eastAsia="Calibri" w:hAnsi="Calibri Light" w:cs="Calibri Light"/>
                <w:sz w:val="20"/>
                <w:szCs w:val="20"/>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2058BEF7" w14:textId="77777777" w:rsidR="00327FC2" w:rsidRDefault="00257526">
            <w:pPr>
              <w:widowControl w:val="0"/>
              <w:tabs>
                <w:tab w:val="left" w:pos="2820"/>
              </w:tab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1.9. Samostalan rad studenta (broj sati)</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07A2D1D1" w14:textId="77777777" w:rsidR="00327FC2" w:rsidRDefault="00257526">
            <w:pPr>
              <w:widowControl w:val="0"/>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15</w:t>
            </w:r>
          </w:p>
        </w:tc>
      </w:tr>
      <w:tr w:rsidR="00327FC2" w14:paraId="6445FCE5" w14:textId="77777777">
        <w:trPr>
          <w:trHeight w:val="1187"/>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379FC6C" w14:textId="77777777" w:rsidR="00327FC2" w:rsidRDefault="00257526">
            <w:pPr>
              <w:widowControl w:val="0"/>
              <w:tabs>
                <w:tab w:val="left" w:pos="2820"/>
              </w:tab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1.4. Studijski program (prijediplomski, diplomski, integrirani)</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19D57D66" w14:textId="77777777" w:rsidR="00327FC2" w:rsidRDefault="00257526">
            <w:pPr>
              <w:widowControl w:val="0"/>
              <w:tabs>
                <w:tab w:val="left" w:pos="2820"/>
              </w:tabs>
              <w:snapToGrid w:val="0"/>
              <w:rPr>
                <w:rFonts w:ascii="Calibri Light" w:eastAsia="Calibri" w:hAnsi="Calibri Light" w:cs="Calibri Light"/>
                <w:sz w:val="20"/>
                <w:szCs w:val="20"/>
                <w:highlight w:val="yellow"/>
              </w:rPr>
            </w:pPr>
            <w:r>
              <w:rPr>
                <w:rFonts w:ascii="Calibri Light" w:eastAsia="Calibri" w:hAnsi="Calibri Light" w:cs="Calibri Light"/>
                <w:sz w:val="20"/>
                <w:szCs w:val="20"/>
              </w:rPr>
              <w:t>stručni prijediplomski studij Fizioterapija</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2E387471" w14:textId="77777777" w:rsidR="00327FC2" w:rsidRDefault="00257526">
            <w:pPr>
              <w:widowControl w:val="0"/>
              <w:tabs>
                <w:tab w:val="left" w:pos="2820"/>
              </w:tab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 xml:space="preserve">1.10. Razina primjene e-učenja (1, 2, 3 razina), postotak izvođenja predmeta online (maks. 20%) </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46D7EA58" w14:textId="77777777" w:rsidR="00327FC2" w:rsidRDefault="00257526">
            <w:pPr>
              <w:widowControl w:val="0"/>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NE</w:t>
            </w:r>
          </w:p>
        </w:tc>
      </w:tr>
      <w:tr w:rsidR="00327FC2" w14:paraId="4DA1B90A" w14:textId="77777777">
        <w:trPr>
          <w:trHeight w:val="808"/>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C03CF9B" w14:textId="77777777" w:rsidR="00327FC2" w:rsidRDefault="00257526">
            <w:pPr>
              <w:widowControl w:val="0"/>
              <w:tabs>
                <w:tab w:val="left" w:pos="2820"/>
              </w:tab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1.5. Status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69405528" w14:textId="77777777" w:rsidR="00327FC2" w:rsidRDefault="00257526">
            <w:pPr>
              <w:widowControl w:val="0"/>
              <w:tabs>
                <w:tab w:val="left" w:pos="2820"/>
              </w:tabs>
              <w:snapToGrid w:val="0"/>
              <w:rPr>
                <w:rFonts w:ascii="Calibri Light" w:eastAsia="Calibri" w:hAnsi="Calibri Light" w:cs="Calibri Light"/>
                <w:sz w:val="20"/>
                <w:szCs w:val="20"/>
                <w:highlight w:val="yellow"/>
              </w:rPr>
            </w:pPr>
            <w:r>
              <w:rPr>
                <w:rFonts w:ascii="Calibri Light" w:eastAsia="Calibri" w:hAnsi="Calibri Light" w:cs="Calibri Light"/>
                <w:sz w:val="20"/>
                <w:szCs w:val="20"/>
              </w:rPr>
              <w:t>OBAVEZAN</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640FD671" w14:textId="77777777" w:rsidR="00327FC2" w:rsidRDefault="00257526">
            <w:pPr>
              <w:widowControl w:val="0"/>
              <w:tabs>
                <w:tab w:val="left" w:pos="459"/>
              </w:tab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1.11. Očekivani broj studenata na predmetu</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4EA29101" w14:textId="77777777" w:rsidR="00327FC2" w:rsidRDefault="00257526">
            <w:pPr>
              <w:widowControl w:val="0"/>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50</w:t>
            </w:r>
          </w:p>
        </w:tc>
      </w:tr>
      <w:tr w:rsidR="00327FC2" w14:paraId="73E6496D" w14:textId="77777777">
        <w:trPr>
          <w:trHeight w:val="131"/>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5044A121" w14:textId="77777777" w:rsidR="00327FC2" w:rsidRDefault="00257526">
            <w:pPr>
              <w:widowControl w:val="0"/>
              <w:tabs>
                <w:tab w:val="left" w:pos="2820"/>
              </w:tabs>
              <w:rPr>
                <w:rFonts w:ascii="Calibri Light" w:eastAsia="Calibri" w:hAnsi="Calibri Light" w:cs="Calibri Light"/>
                <w:sz w:val="20"/>
                <w:szCs w:val="20"/>
              </w:rPr>
            </w:pPr>
            <w:r>
              <w:rPr>
                <w:rFonts w:ascii="Calibri Light" w:eastAsia="Calibri" w:hAnsi="Calibri Light" w:cs="Calibri Light"/>
                <w:b/>
                <w:sz w:val="20"/>
                <w:szCs w:val="20"/>
              </w:rPr>
              <w:t>2. OPIS PREDMETA</w:t>
            </w:r>
          </w:p>
        </w:tc>
      </w:tr>
      <w:tr w:rsidR="00327FC2" w14:paraId="5CB69E82" w14:textId="77777777">
        <w:trPr>
          <w:trHeight w:val="852"/>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49BBDA7" w14:textId="77777777" w:rsidR="00327FC2" w:rsidRDefault="00257526">
            <w:pPr>
              <w:widowControl w:val="0"/>
              <w:tabs>
                <w:tab w:val="left" w:pos="2820"/>
              </w:tab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2.1. Ciljevi predmeta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45C78E9A" w14:textId="77777777" w:rsidR="00327FC2" w:rsidRDefault="00257526">
            <w:pPr>
              <w:widowControl w:val="0"/>
              <w:spacing w:after="200" w:line="240" w:lineRule="auto"/>
              <w:contextualSpacing/>
              <w:jc w:val="both"/>
              <w:rPr>
                <w:rFonts w:ascii="Calibri Light" w:eastAsia="Calibri" w:hAnsi="Calibri Light" w:cs="Calibri Light"/>
                <w:sz w:val="20"/>
                <w:szCs w:val="20"/>
                <w:lang w:eastAsia="zh-CN"/>
              </w:rPr>
            </w:pPr>
            <w:r>
              <w:rPr>
                <w:rFonts w:ascii="Calibri Light" w:eastAsia="Calibri" w:hAnsi="Calibri Light" w:cs="Calibri Light"/>
                <w:sz w:val="20"/>
                <w:szCs w:val="20"/>
                <w:lang w:eastAsia="zh-CN"/>
              </w:rPr>
              <w:t>Upoznati studente s temeljnim zakonima fizike, osnovnim konceptima izabranih područja biofizike te njihovom primjenom u fizioterapiji i elektroterapijskim metodama.</w:t>
            </w:r>
          </w:p>
          <w:p w14:paraId="13B6891B" w14:textId="77777777" w:rsidR="00327FC2" w:rsidRDefault="00257526">
            <w:pPr>
              <w:widowControl w:val="0"/>
              <w:spacing w:after="200" w:line="240" w:lineRule="auto"/>
              <w:contextualSpacing/>
              <w:jc w:val="both"/>
              <w:rPr>
                <w:rFonts w:ascii="Calibri Light" w:eastAsia="Calibri" w:hAnsi="Calibri Light" w:cs="Calibri Light"/>
                <w:sz w:val="20"/>
                <w:szCs w:val="20"/>
                <w:lang w:eastAsia="zh-CN"/>
              </w:rPr>
            </w:pPr>
            <w:r>
              <w:rPr>
                <w:rFonts w:ascii="Calibri Light" w:eastAsia="Calibri" w:hAnsi="Calibri Light" w:cs="Calibri Light"/>
                <w:sz w:val="20"/>
                <w:szCs w:val="20"/>
                <w:lang w:eastAsia="zh-CN"/>
              </w:rPr>
              <w:t xml:space="preserve">Savladavanjem sadržaja predmeta studenti će usvojiti znanja potrebna za praćenje i usvajanje sadržaja predmeta uže stručne discipline i kliničkih znanosti. </w:t>
            </w:r>
          </w:p>
        </w:tc>
      </w:tr>
      <w:tr w:rsidR="00327FC2" w14:paraId="56162071" w14:textId="77777777">
        <w:trPr>
          <w:trHeight w:val="108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4EBC8ED" w14:textId="77777777" w:rsidR="00327FC2" w:rsidRDefault="00257526">
            <w:pPr>
              <w:widowControl w:val="0"/>
              <w:tabs>
                <w:tab w:val="left" w:pos="2820"/>
              </w:tab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2.2. Uvjeti za upis predmeta i ulazne kompetencije koje su potrebne za predmet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448814EC" w14:textId="77777777" w:rsidR="00327FC2" w:rsidRDefault="00327FC2">
            <w:pPr>
              <w:widowControl w:val="0"/>
              <w:tabs>
                <w:tab w:val="left" w:pos="2820"/>
              </w:tabs>
              <w:snapToGrid w:val="0"/>
              <w:rPr>
                <w:rFonts w:ascii="Calibri Light" w:eastAsia="Calibri" w:hAnsi="Calibri Light" w:cs="Calibri Light"/>
                <w:sz w:val="20"/>
                <w:szCs w:val="20"/>
                <w:highlight w:val="yellow"/>
              </w:rPr>
            </w:pPr>
          </w:p>
          <w:p w14:paraId="33977FFF" w14:textId="77777777" w:rsidR="00327FC2" w:rsidRDefault="00257526">
            <w:pPr>
              <w:widowControl w:val="0"/>
              <w:tabs>
                <w:tab w:val="left" w:pos="2820"/>
              </w:tabs>
              <w:rPr>
                <w:rFonts w:ascii="Calibri Light" w:eastAsia="Calibri" w:hAnsi="Calibri Light" w:cs="Calibri Light"/>
                <w:sz w:val="20"/>
                <w:szCs w:val="20"/>
                <w:highlight w:val="yellow"/>
              </w:rPr>
            </w:pPr>
            <w:r>
              <w:rPr>
                <w:rFonts w:ascii="Calibri Light" w:eastAsia="Calibri" w:hAnsi="Calibri Light" w:cs="Calibri Light"/>
                <w:sz w:val="20"/>
                <w:szCs w:val="20"/>
              </w:rPr>
              <w:t>Studenti koji su ostvarili pravo upisa nemaju dodatne uvjete za upis i slušanje predmeta Fizika.</w:t>
            </w:r>
          </w:p>
        </w:tc>
      </w:tr>
      <w:tr w:rsidR="00327FC2" w14:paraId="5FD4BB93" w14:textId="77777777">
        <w:trPr>
          <w:trHeight w:val="96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9E781D8" w14:textId="77777777" w:rsidR="00327FC2" w:rsidRDefault="00257526">
            <w:pPr>
              <w:widowControl w:val="0"/>
              <w:tabs>
                <w:tab w:val="left" w:pos="2820"/>
              </w:tab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 xml:space="preserve">2.3.Očekivani ishodi učenja na razini programa kojima predmet doprinosi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316CF970" w14:textId="77777777" w:rsidR="00327FC2" w:rsidRDefault="00257526">
            <w:pPr>
              <w:widowControl w:val="0"/>
              <w:spacing w:after="0" w:line="240" w:lineRule="auto"/>
              <w:jc w:val="both"/>
              <w:rPr>
                <w:rFonts w:ascii="Calibri Light" w:eastAsia="Calibri" w:hAnsi="Calibri Light" w:cs="Calibri Light"/>
                <w:sz w:val="20"/>
                <w:szCs w:val="20"/>
              </w:rPr>
            </w:pPr>
            <w:r>
              <w:rPr>
                <w:rFonts w:ascii="Calibri Light" w:eastAsia="Calibri" w:hAnsi="Calibri Light" w:cs="Calibri Light"/>
                <w:sz w:val="20"/>
                <w:szCs w:val="20"/>
              </w:rPr>
              <w:t xml:space="preserve"> Kako bi se studente pripremilo za bavljenje poslom iz područja fizioterapije i kako bi mogli učinkovito analizirati stanje organizma, postaviti cilj i isplanirati individualiziranu fizioterapiju, treba poznavati biološko funkcioniranje čovjeka, a samim time i fizikalne modele tog sustava i njegovo funkcioniranje.</w:t>
            </w:r>
          </w:p>
          <w:p w14:paraId="3CA9F97B" w14:textId="77777777" w:rsidR="00327FC2" w:rsidRDefault="00257526">
            <w:pPr>
              <w:widowControl w:val="0"/>
              <w:spacing w:after="0" w:line="240" w:lineRule="auto"/>
              <w:jc w:val="both"/>
              <w:rPr>
                <w:rFonts w:ascii="Calibri Light" w:eastAsia="Calibri" w:hAnsi="Calibri Light" w:cs="Calibri Light"/>
                <w:sz w:val="20"/>
                <w:szCs w:val="20"/>
                <w:highlight w:val="yellow"/>
              </w:rPr>
            </w:pPr>
            <w:r>
              <w:rPr>
                <w:rFonts w:ascii="Calibri Light" w:eastAsia="Calibri" w:hAnsi="Calibri Light" w:cs="Calibri Light"/>
                <w:sz w:val="20"/>
                <w:szCs w:val="20"/>
              </w:rPr>
              <w:t>IU5 Dizajnirati programe fizioterapije koristeći fizikalne agense, terapijske vježbe, manualne tehnike i koncepte u fizioterapiji poštujući praksu utemeljenu na dokazima.</w:t>
            </w:r>
          </w:p>
        </w:tc>
      </w:tr>
      <w:tr w:rsidR="00327FC2" w14:paraId="50197F10" w14:textId="77777777">
        <w:trPr>
          <w:trHeight w:val="31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F2CD2B6" w14:textId="77777777" w:rsidR="00327FC2" w:rsidRDefault="00257526">
            <w:pPr>
              <w:widowControl w:val="0"/>
              <w:tabs>
                <w:tab w:val="left" w:pos="2820"/>
              </w:tab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 xml:space="preserve">2.4.Očekivani ishodi učenja na razini predmeta (5-8 ishoda učenja)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759C87ED" w14:textId="77777777" w:rsidR="00327FC2" w:rsidRDefault="00257526">
            <w:pPr>
              <w:widowControl w:val="0"/>
              <w:snapToGrid w:val="0"/>
              <w:spacing w:after="0" w:line="240" w:lineRule="auto"/>
              <w:contextualSpacing/>
              <w:jc w:val="both"/>
              <w:rPr>
                <w:rFonts w:ascii="Calibri Light" w:eastAsia="Calibri" w:hAnsi="Calibri Light" w:cs="Calibri Light"/>
                <w:sz w:val="20"/>
                <w:szCs w:val="20"/>
                <w:lang w:eastAsia="zh-CN"/>
              </w:rPr>
            </w:pPr>
            <w:r>
              <w:rPr>
                <w:rFonts w:ascii="Calibri Light" w:eastAsia="Calibri" w:hAnsi="Calibri Light" w:cs="Calibri Light"/>
                <w:sz w:val="20"/>
                <w:szCs w:val="20"/>
                <w:lang w:eastAsia="zh-CN"/>
              </w:rPr>
              <w:t xml:space="preserve">Nakon položenog ispita iz kolegija Fizika studenti će: </w:t>
            </w:r>
          </w:p>
          <w:p w14:paraId="11177A06" w14:textId="77777777" w:rsidR="00327FC2" w:rsidRDefault="00257526">
            <w:pPr>
              <w:widowControl w:val="0"/>
              <w:snapToGrid w:val="0"/>
              <w:spacing w:after="0" w:line="240" w:lineRule="auto"/>
              <w:ind w:left="466"/>
              <w:contextualSpacing/>
              <w:jc w:val="both"/>
              <w:rPr>
                <w:rFonts w:ascii="Calibri Light" w:eastAsia="Calibri" w:hAnsi="Calibri Light" w:cs="Calibri Light"/>
                <w:sz w:val="20"/>
                <w:szCs w:val="20"/>
                <w:lang w:eastAsia="zh-CN"/>
              </w:rPr>
            </w:pPr>
            <w:r>
              <w:rPr>
                <w:rFonts w:ascii="Calibri Light" w:eastAsia="Calibri" w:hAnsi="Calibri Light" w:cs="Calibri Light"/>
                <w:sz w:val="20"/>
                <w:szCs w:val="20"/>
                <w:lang w:eastAsia="zh-CN"/>
              </w:rPr>
              <w:t>I1- imenovati i razlikovati fizikalne veličine i jedinice koje se koriste u biofizici i medicinskoj fizici.</w:t>
            </w:r>
          </w:p>
          <w:p w14:paraId="4CB0F373" w14:textId="77777777" w:rsidR="00327FC2" w:rsidRDefault="00257526">
            <w:pPr>
              <w:widowControl w:val="0"/>
              <w:snapToGrid w:val="0"/>
              <w:spacing w:after="0" w:line="240" w:lineRule="auto"/>
              <w:ind w:left="466"/>
              <w:contextualSpacing/>
              <w:jc w:val="both"/>
              <w:rPr>
                <w:rFonts w:ascii="Calibri Light" w:eastAsia="Calibri" w:hAnsi="Calibri Light" w:cs="Calibri Light"/>
                <w:sz w:val="20"/>
                <w:szCs w:val="20"/>
                <w:lang w:eastAsia="zh-CN"/>
              </w:rPr>
            </w:pPr>
            <w:r>
              <w:rPr>
                <w:rFonts w:ascii="Calibri Light" w:eastAsia="Calibri" w:hAnsi="Calibri Light" w:cs="Calibri Light"/>
                <w:sz w:val="20"/>
                <w:szCs w:val="20"/>
                <w:lang w:eastAsia="zh-CN"/>
              </w:rPr>
              <w:t xml:space="preserve">I2- primijeniti fizikalne zakone važne za funkciju ljudskog tijela / u biološkim </w:t>
            </w:r>
            <w:r>
              <w:rPr>
                <w:rFonts w:ascii="Calibri Light" w:eastAsia="Calibri" w:hAnsi="Calibri Light" w:cs="Calibri Light"/>
                <w:sz w:val="20"/>
                <w:szCs w:val="20"/>
                <w:lang w:eastAsia="zh-CN"/>
              </w:rPr>
              <w:lastRenderedPageBreak/>
              <w:t>sustavima</w:t>
            </w:r>
          </w:p>
          <w:p w14:paraId="3B785041" w14:textId="77777777" w:rsidR="00327FC2" w:rsidRDefault="00257526">
            <w:pPr>
              <w:widowControl w:val="0"/>
              <w:snapToGrid w:val="0"/>
              <w:spacing w:after="0" w:line="240" w:lineRule="auto"/>
              <w:ind w:left="466"/>
              <w:contextualSpacing/>
              <w:jc w:val="both"/>
              <w:rPr>
                <w:rFonts w:ascii="Calibri Light" w:eastAsia="Calibri" w:hAnsi="Calibri Light" w:cs="Calibri Light"/>
                <w:sz w:val="20"/>
                <w:szCs w:val="20"/>
                <w:lang w:eastAsia="zh-CN"/>
              </w:rPr>
            </w:pPr>
            <w:r>
              <w:rPr>
                <w:rFonts w:ascii="Calibri Light" w:eastAsia="Calibri" w:hAnsi="Calibri Light" w:cs="Calibri Light"/>
                <w:sz w:val="20"/>
                <w:szCs w:val="20"/>
                <w:lang w:eastAsia="zh-CN"/>
              </w:rPr>
              <w:t>I3- prepoznati i definirati ulogu sila i poluga</w:t>
            </w:r>
          </w:p>
          <w:p w14:paraId="11ABA06A" w14:textId="77777777" w:rsidR="00327FC2" w:rsidRDefault="00257526">
            <w:pPr>
              <w:widowControl w:val="0"/>
              <w:snapToGrid w:val="0"/>
              <w:spacing w:after="0" w:line="240" w:lineRule="auto"/>
              <w:ind w:left="466"/>
              <w:contextualSpacing/>
              <w:jc w:val="both"/>
              <w:rPr>
                <w:rFonts w:ascii="Calibri Light" w:eastAsia="Calibri" w:hAnsi="Calibri Light" w:cs="Calibri Light"/>
                <w:sz w:val="20"/>
                <w:szCs w:val="20"/>
                <w:lang w:eastAsia="zh-CN"/>
              </w:rPr>
            </w:pPr>
            <w:r>
              <w:rPr>
                <w:rFonts w:ascii="Calibri Light" w:eastAsia="Calibri" w:hAnsi="Calibri Light" w:cs="Calibri Light"/>
                <w:sz w:val="20"/>
                <w:szCs w:val="20"/>
                <w:lang w:eastAsia="zh-CN"/>
              </w:rPr>
              <w:t>I4- opisati i diskutirati o fizikalnim svojstvima krutih tijela, tekućina i plinova</w:t>
            </w:r>
          </w:p>
          <w:p w14:paraId="0035AAF9" w14:textId="77777777" w:rsidR="00327FC2" w:rsidRDefault="00257526">
            <w:pPr>
              <w:widowControl w:val="0"/>
              <w:snapToGrid w:val="0"/>
              <w:spacing w:after="0" w:line="240" w:lineRule="auto"/>
              <w:ind w:left="466"/>
              <w:contextualSpacing/>
              <w:jc w:val="both"/>
              <w:rPr>
                <w:rFonts w:ascii="Calibri Light" w:eastAsia="Calibri" w:hAnsi="Calibri Light" w:cs="Calibri Light"/>
                <w:sz w:val="20"/>
                <w:szCs w:val="20"/>
                <w:lang w:eastAsia="zh-CN"/>
              </w:rPr>
            </w:pPr>
            <w:r>
              <w:rPr>
                <w:rFonts w:ascii="Calibri Light" w:eastAsia="Calibri" w:hAnsi="Calibri Light" w:cs="Calibri Light"/>
                <w:sz w:val="20"/>
                <w:szCs w:val="20"/>
                <w:lang w:eastAsia="zh-CN"/>
              </w:rPr>
              <w:t>I5- uočiti važnost i opisati termodinamiku biološkog sustava</w:t>
            </w:r>
          </w:p>
          <w:p w14:paraId="25ECC93B" w14:textId="77777777" w:rsidR="00327FC2" w:rsidRDefault="00257526">
            <w:pPr>
              <w:widowControl w:val="0"/>
              <w:snapToGrid w:val="0"/>
              <w:spacing w:after="0" w:line="240" w:lineRule="auto"/>
              <w:ind w:left="466"/>
              <w:contextualSpacing/>
              <w:jc w:val="both"/>
              <w:rPr>
                <w:rFonts w:ascii="Calibri Light" w:eastAsia="Calibri" w:hAnsi="Calibri Light" w:cs="Calibri Light"/>
                <w:sz w:val="20"/>
                <w:szCs w:val="20"/>
                <w:lang w:eastAsia="zh-CN"/>
              </w:rPr>
            </w:pPr>
            <w:r>
              <w:rPr>
                <w:rFonts w:ascii="Calibri Light" w:eastAsia="Calibri" w:hAnsi="Calibri Light" w:cs="Calibri Light"/>
                <w:sz w:val="20"/>
                <w:szCs w:val="20"/>
                <w:lang w:eastAsia="zh-CN"/>
              </w:rPr>
              <w:t>I6- prepoznati i opisati elektrokemijske pojave i fiziološko djelovanje električne struje i ultrazvuka</w:t>
            </w:r>
          </w:p>
          <w:p w14:paraId="07F0ADD0" w14:textId="77777777" w:rsidR="00327FC2" w:rsidRDefault="00257526">
            <w:pPr>
              <w:widowControl w:val="0"/>
              <w:snapToGrid w:val="0"/>
              <w:spacing w:after="0" w:line="240" w:lineRule="auto"/>
              <w:ind w:left="466"/>
              <w:contextualSpacing/>
              <w:jc w:val="both"/>
              <w:rPr>
                <w:rFonts w:ascii="Calibri Light" w:eastAsia="Calibri" w:hAnsi="Calibri Light" w:cs="Calibri Light"/>
                <w:sz w:val="20"/>
                <w:szCs w:val="20"/>
                <w:lang w:eastAsia="zh-CN"/>
              </w:rPr>
            </w:pPr>
            <w:r>
              <w:rPr>
                <w:rFonts w:ascii="Calibri Light" w:eastAsia="Calibri" w:hAnsi="Calibri Light" w:cs="Calibri Light"/>
                <w:sz w:val="20"/>
                <w:szCs w:val="20"/>
                <w:lang w:eastAsia="zh-CN"/>
              </w:rPr>
              <w:t>I7- prepoznati, opisati i usporediti elektroterapijske metode te opremu i uređaje koji se za to upotrebljavaju</w:t>
            </w:r>
          </w:p>
          <w:p w14:paraId="3748AA1A" w14:textId="77777777" w:rsidR="00327FC2" w:rsidRDefault="00257526">
            <w:pPr>
              <w:widowControl w:val="0"/>
              <w:snapToGrid w:val="0"/>
              <w:spacing w:after="0" w:line="240" w:lineRule="auto"/>
              <w:ind w:left="466"/>
              <w:contextualSpacing/>
              <w:jc w:val="both"/>
              <w:rPr>
                <w:rFonts w:ascii="Calibri Light" w:eastAsia="Calibri" w:hAnsi="Calibri Light" w:cs="Calibri Light"/>
                <w:sz w:val="20"/>
                <w:szCs w:val="20"/>
                <w:highlight w:val="yellow"/>
                <w:lang w:eastAsia="zh-CN"/>
              </w:rPr>
            </w:pPr>
            <w:r>
              <w:rPr>
                <w:rFonts w:ascii="Calibri Light" w:eastAsia="Calibri" w:hAnsi="Calibri Light" w:cs="Calibri Light"/>
                <w:sz w:val="20"/>
                <w:szCs w:val="20"/>
                <w:lang w:eastAsia="zh-CN"/>
              </w:rPr>
              <w:t>I8- primijeniti stečeno znanje iz područja fizike u praksi te samostalno nastaviti proširivati svoja znanja iz navedenog područja</w:t>
            </w:r>
          </w:p>
          <w:p w14:paraId="79B2815B" w14:textId="77777777" w:rsidR="00327FC2" w:rsidRDefault="00327FC2">
            <w:pPr>
              <w:widowControl w:val="0"/>
              <w:snapToGrid w:val="0"/>
              <w:spacing w:after="0" w:line="240" w:lineRule="auto"/>
              <w:ind w:left="466"/>
              <w:contextualSpacing/>
              <w:jc w:val="both"/>
              <w:rPr>
                <w:rFonts w:ascii="Calibri Light" w:eastAsia="Calibri" w:hAnsi="Calibri Light" w:cs="Calibri Light"/>
                <w:sz w:val="20"/>
                <w:szCs w:val="20"/>
                <w:highlight w:val="yellow"/>
                <w:lang w:eastAsia="zh-CN"/>
              </w:rPr>
            </w:pPr>
          </w:p>
        </w:tc>
      </w:tr>
      <w:tr w:rsidR="00327FC2" w14:paraId="52E59470" w14:textId="77777777">
        <w:trPr>
          <w:trHeight w:val="418"/>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7D2C5E27" w14:textId="77777777" w:rsidR="00327FC2" w:rsidRDefault="00257526">
            <w:pPr>
              <w:widowControl w:val="0"/>
              <w:tabs>
                <w:tab w:val="left" w:pos="2820"/>
              </w:tab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lastRenderedPageBreak/>
              <w:t>2.5.Sadržaj predmeta razrađen prema satnici predavanja (pregled nastavnih jedinica s pripadajućim ishodima učenja)</w:t>
            </w: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A24FA1A" w14:textId="77777777" w:rsidR="00327FC2" w:rsidRDefault="00257526">
            <w:pPr>
              <w:widowControl w:val="0"/>
              <w:spacing w:line="240" w:lineRule="auto"/>
              <w:contextualSpacing/>
              <w:jc w:val="center"/>
              <w:rPr>
                <w:rFonts w:ascii="Calibri Light" w:eastAsia="Calibri" w:hAnsi="Calibri Light" w:cs="Calibri Light"/>
                <w:sz w:val="20"/>
                <w:szCs w:val="20"/>
              </w:rPr>
            </w:pPr>
            <w:r>
              <w:rPr>
                <w:rFonts w:ascii="Calibri Light" w:eastAsia="Calibri" w:hAnsi="Calibri Light" w:cs="Calibri Light"/>
                <w:sz w:val="20"/>
                <w:szCs w:val="20"/>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679B7BB4" w14:textId="77777777" w:rsidR="00327FC2" w:rsidRDefault="00257526">
            <w:pPr>
              <w:widowControl w:val="0"/>
              <w:spacing w:line="240" w:lineRule="auto"/>
              <w:contextualSpacing/>
              <w:jc w:val="center"/>
              <w:rPr>
                <w:rFonts w:ascii="Calibri Light" w:eastAsia="Calibri" w:hAnsi="Calibri Light" w:cs="Calibri Light"/>
                <w:sz w:val="20"/>
                <w:szCs w:val="20"/>
              </w:rPr>
            </w:pPr>
            <w:r>
              <w:rPr>
                <w:rFonts w:ascii="Calibri Light" w:eastAsia="Calibri" w:hAnsi="Calibri Light" w:cs="Calibri Light"/>
                <w:sz w:val="20"/>
                <w:szCs w:val="20"/>
                <w:shd w:val="clear" w:color="auto" w:fill="FFFFCC"/>
              </w:rPr>
              <w:t>Teme p</w:t>
            </w:r>
            <w:r>
              <w:rPr>
                <w:rFonts w:ascii="Calibri Light" w:eastAsia="Calibri" w:hAnsi="Calibri Light" w:cs="Calibri Light"/>
                <w:sz w:val="20"/>
                <w:szCs w:val="20"/>
              </w:rPr>
              <w:t xml:space="preserve">redavanja </w:t>
            </w:r>
          </w:p>
        </w:tc>
      </w:tr>
      <w:tr w:rsidR="00327FC2" w14:paraId="2C1DFEF0" w14:textId="77777777">
        <w:trPr>
          <w:trHeight w:val="509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C7C63AE" w14:textId="77777777" w:rsidR="00327FC2" w:rsidRDefault="00327FC2">
            <w:pPr>
              <w:widowControl w:val="0"/>
              <w:spacing w:after="0"/>
              <w:rPr>
                <w:rFonts w:ascii="Calibri Light" w:eastAsia="Calibri" w:hAnsi="Calibri Light" w:cs="Calibri Light"/>
                <w:b/>
                <w:bCs/>
                <w:sz w:val="20"/>
                <w:szCs w:val="20"/>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5B08DFA1" w14:textId="77777777" w:rsidR="00327FC2" w:rsidRDefault="00257526">
            <w:pPr>
              <w:widowControl w:val="0"/>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 xml:space="preserve">1. tjedan: teme 1. – 4. </w:t>
            </w:r>
          </w:p>
          <w:p w14:paraId="7E780005" w14:textId="77777777" w:rsidR="00327FC2" w:rsidRDefault="00257526">
            <w:pPr>
              <w:widowControl w:val="0"/>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 tjedan: teme 5. – 8.</w:t>
            </w:r>
          </w:p>
          <w:p w14:paraId="5CA5CC88" w14:textId="77777777" w:rsidR="00327FC2" w:rsidRDefault="00257526">
            <w:pPr>
              <w:widowControl w:val="0"/>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 tjedan: teme 9. – 12.</w:t>
            </w:r>
          </w:p>
          <w:p w14:paraId="5FA45C0A" w14:textId="77777777" w:rsidR="00327FC2" w:rsidRDefault="00257526">
            <w:pPr>
              <w:widowControl w:val="0"/>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 xml:space="preserve"> 4. tjedan: teme 13. - 16.</w:t>
            </w:r>
          </w:p>
          <w:p w14:paraId="3F6BD548" w14:textId="77777777" w:rsidR="00327FC2" w:rsidRDefault="00257526">
            <w:pPr>
              <w:widowControl w:val="0"/>
              <w:spacing w:after="0" w:line="240" w:lineRule="auto"/>
              <w:jc w:val="both"/>
              <w:rPr>
                <w:rFonts w:asciiTheme="majorHAnsi" w:eastAsia="Calibri" w:hAnsiTheme="majorHAnsi" w:cstheme="majorHAnsi"/>
                <w:sz w:val="20"/>
                <w:szCs w:val="20"/>
              </w:rPr>
            </w:pPr>
            <w:r>
              <w:rPr>
                <w:rFonts w:asciiTheme="majorHAnsi" w:eastAsia="Calibri" w:hAnsiTheme="majorHAnsi" w:cstheme="majorHAnsi"/>
                <w:sz w:val="20"/>
                <w:szCs w:val="20"/>
              </w:rPr>
              <w:t>5.tjedan: teme 17. - 20.</w:t>
            </w:r>
          </w:p>
          <w:p w14:paraId="26E20958" w14:textId="77777777" w:rsidR="00327FC2" w:rsidRDefault="00327FC2">
            <w:pPr>
              <w:widowControl w:val="0"/>
              <w:spacing w:after="0" w:line="240" w:lineRule="auto"/>
              <w:jc w:val="both"/>
              <w:rPr>
                <w:rFonts w:asciiTheme="majorHAnsi" w:eastAsia="Calibri" w:hAnsiTheme="majorHAnsi" w:cstheme="majorHAnsi"/>
                <w:sz w:val="20"/>
                <w:szCs w:val="20"/>
              </w:rPr>
            </w:pPr>
          </w:p>
          <w:p w14:paraId="488D34CF" w14:textId="77777777" w:rsidR="00327FC2" w:rsidRDefault="00257526">
            <w:pPr>
              <w:widowControl w:val="0"/>
              <w:spacing w:after="0" w:line="240" w:lineRule="auto"/>
              <w:jc w:val="both"/>
              <w:rPr>
                <w:rFonts w:asciiTheme="majorHAnsi" w:eastAsia="Calibri" w:hAnsiTheme="majorHAnsi" w:cstheme="majorHAnsi"/>
                <w:sz w:val="20"/>
                <w:szCs w:val="20"/>
              </w:rPr>
            </w:pPr>
            <w:r>
              <w:rPr>
                <w:rFonts w:asciiTheme="majorHAnsi" w:eastAsia="Calibri" w:hAnsiTheme="majorHAnsi" w:cstheme="majorHAnsi"/>
                <w:sz w:val="20"/>
                <w:szCs w:val="20"/>
              </w:rPr>
              <w:t>6.tjedan: teme 21. – 22.</w:t>
            </w:r>
          </w:p>
          <w:p w14:paraId="6C2FB9BF" w14:textId="77777777" w:rsidR="00327FC2" w:rsidRDefault="00327FC2">
            <w:pPr>
              <w:widowControl w:val="0"/>
              <w:spacing w:after="0" w:line="240" w:lineRule="auto"/>
              <w:jc w:val="both"/>
              <w:rPr>
                <w:rFonts w:asciiTheme="majorHAnsi" w:eastAsia="Calibri" w:hAnsiTheme="majorHAnsi" w:cstheme="majorHAnsi"/>
                <w:sz w:val="20"/>
                <w:szCs w:val="20"/>
              </w:rPr>
            </w:pPr>
          </w:p>
          <w:p w14:paraId="7DF5B856" w14:textId="77777777" w:rsidR="00327FC2" w:rsidRDefault="00257526">
            <w:pPr>
              <w:widowControl w:val="0"/>
              <w:spacing w:after="0" w:line="240" w:lineRule="auto"/>
              <w:jc w:val="both"/>
              <w:rPr>
                <w:rFonts w:asciiTheme="majorHAnsi" w:eastAsia="Calibri" w:hAnsiTheme="majorHAnsi" w:cstheme="majorHAnsi"/>
                <w:sz w:val="20"/>
                <w:szCs w:val="20"/>
              </w:rPr>
            </w:pPr>
            <w:r>
              <w:rPr>
                <w:rFonts w:asciiTheme="majorHAnsi" w:eastAsia="Calibri" w:hAnsiTheme="majorHAnsi" w:cstheme="majorHAnsi"/>
                <w:sz w:val="20"/>
                <w:szCs w:val="20"/>
              </w:rPr>
              <w:t>7.tjedan: teme 23. – 24.</w:t>
            </w:r>
          </w:p>
          <w:p w14:paraId="56ADC76F" w14:textId="77777777" w:rsidR="00327FC2" w:rsidRDefault="00327FC2">
            <w:pPr>
              <w:widowControl w:val="0"/>
              <w:spacing w:after="0" w:line="240" w:lineRule="auto"/>
              <w:jc w:val="both"/>
              <w:rPr>
                <w:rFonts w:asciiTheme="majorHAnsi" w:eastAsia="Calibri" w:hAnsiTheme="majorHAnsi" w:cstheme="majorHAnsi"/>
                <w:sz w:val="20"/>
                <w:szCs w:val="20"/>
              </w:rPr>
            </w:pPr>
          </w:p>
          <w:p w14:paraId="63C8C178" w14:textId="77777777" w:rsidR="00327FC2" w:rsidRDefault="00257526">
            <w:pPr>
              <w:widowControl w:val="0"/>
              <w:spacing w:after="0" w:line="240" w:lineRule="auto"/>
              <w:jc w:val="both"/>
              <w:rPr>
                <w:rFonts w:asciiTheme="majorHAnsi" w:eastAsia="Calibri" w:hAnsiTheme="majorHAnsi" w:cstheme="majorHAnsi"/>
                <w:sz w:val="20"/>
                <w:szCs w:val="20"/>
              </w:rPr>
            </w:pPr>
            <w:r>
              <w:rPr>
                <w:rFonts w:asciiTheme="majorHAnsi" w:eastAsia="Calibri" w:hAnsiTheme="majorHAnsi" w:cstheme="majorHAnsi"/>
                <w:sz w:val="20"/>
                <w:szCs w:val="20"/>
              </w:rPr>
              <w:t>8.tjedan: teme 25. - 26.</w:t>
            </w:r>
          </w:p>
          <w:p w14:paraId="27B2F1C3" w14:textId="77777777" w:rsidR="00327FC2" w:rsidRDefault="00327FC2">
            <w:pPr>
              <w:widowControl w:val="0"/>
              <w:spacing w:after="0" w:line="240" w:lineRule="auto"/>
              <w:jc w:val="both"/>
              <w:rPr>
                <w:rFonts w:asciiTheme="majorHAnsi" w:eastAsia="Calibri" w:hAnsiTheme="majorHAnsi" w:cstheme="majorHAnsi"/>
                <w:sz w:val="20"/>
                <w:szCs w:val="20"/>
              </w:rPr>
            </w:pPr>
          </w:p>
          <w:p w14:paraId="16F17F2A" w14:textId="77777777" w:rsidR="00327FC2" w:rsidRDefault="00257526">
            <w:pPr>
              <w:widowControl w:val="0"/>
              <w:spacing w:after="0" w:line="240" w:lineRule="auto"/>
              <w:jc w:val="both"/>
              <w:rPr>
                <w:rFonts w:asciiTheme="majorHAnsi" w:eastAsia="Calibri" w:hAnsiTheme="majorHAnsi" w:cstheme="majorHAnsi"/>
                <w:sz w:val="20"/>
                <w:szCs w:val="20"/>
              </w:rPr>
            </w:pPr>
            <w:r>
              <w:rPr>
                <w:rFonts w:asciiTheme="majorHAnsi" w:eastAsia="Calibri" w:hAnsiTheme="majorHAnsi" w:cstheme="majorHAnsi"/>
                <w:sz w:val="20"/>
                <w:szCs w:val="20"/>
              </w:rPr>
              <w:t>9.tjedan: teme 27. – 28.</w:t>
            </w:r>
          </w:p>
          <w:p w14:paraId="49A82003" w14:textId="77777777" w:rsidR="00327FC2" w:rsidRDefault="00327FC2">
            <w:pPr>
              <w:widowControl w:val="0"/>
              <w:spacing w:after="0" w:line="240" w:lineRule="auto"/>
              <w:jc w:val="both"/>
              <w:rPr>
                <w:rFonts w:asciiTheme="majorHAnsi" w:eastAsia="Calibri" w:hAnsiTheme="majorHAnsi" w:cstheme="majorHAnsi"/>
                <w:sz w:val="20"/>
                <w:szCs w:val="20"/>
              </w:rPr>
            </w:pPr>
          </w:p>
          <w:p w14:paraId="51E0DDF1" w14:textId="77777777" w:rsidR="00327FC2" w:rsidRDefault="00257526">
            <w:pPr>
              <w:widowControl w:val="0"/>
              <w:spacing w:after="0" w:line="240" w:lineRule="auto"/>
              <w:jc w:val="both"/>
              <w:rPr>
                <w:rFonts w:asciiTheme="majorHAnsi" w:eastAsia="Calibri" w:hAnsiTheme="majorHAnsi" w:cstheme="majorHAnsi"/>
                <w:sz w:val="20"/>
                <w:szCs w:val="20"/>
              </w:rPr>
            </w:pPr>
            <w:r>
              <w:rPr>
                <w:rFonts w:asciiTheme="majorHAnsi" w:eastAsia="Calibri" w:hAnsiTheme="majorHAnsi" w:cstheme="majorHAnsi"/>
                <w:sz w:val="20"/>
                <w:szCs w:val="20"/>
              </w:rPr>
              <w:t>10. tjedan: teme 29. - 30.</w:t>
            </w:r>
          </w:p>
          <w:p w14:paraId="3AAF5200"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rPr>
            </w:pPr>
          </w:p>
          <w:p w14:paraId="72E98F9B"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rPr>
            </w:pPr>
          </w:p>
          <w:p w14:paraId="053723B3" w14:textId="77777777" w:rsidR="00327FC2" w:rsidRDefault="00327FC2">
            <w:pPr>
              <w:widowControl w:val="0"/>
              <w:snapToGrid w:val="0"/>
              <w:spacing w:line="240" w:lineRule="auto"/>
              <w:jc w:val="both"/>
              <w:rPr>
                <w:rFonts w:ascii="Calibri Light" w:eastAsia="Calibri" w:hAnsi="Calibri Light" w:cs="Calibri Light"/>
                <w:sz w:val="20"/>
                <w:szCs w:val="20"/>
                <w:highlight w:val="yellow"/>
              </w:rPr>
            </w:pPr>
          </w:p>
          <w:p w14:paraId="2F613D34"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rPr>
            </w:pPr>
          </w:p>
          <w:p w14:paraId="4075D00D"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02BB6C9A"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P1, P2 - uvod u fiziku čovjeka, fizikalne veličine i jedinice</w:t>
            </w:r>
          </w:p>
          <w:p w14:paraId="6B41F64E"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P3, P4 - zakoni klasične mehanike, pravocrtno i krivocrtno gibanje, mehanika krutog tijela</w:t>
            </w:r>
          </w:p>
          <w:p w14:paraId="5C930E8A"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P5, P6 - sile; trenje, tjelesna težina, inercijalne sile i njihovo djelovanje na tijelo (I3)</w:t>
            </w:r>
          </w:p>
          <w:p w14:paraId="10A1ACD0"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P7, P8 - elastične deformacije, elastična svojstva kosti, krvnih žila i mišića (I3)</w:t>
            </w:r>
          </w:p>
          <w:p w14:paraId="256F5186"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P9, P10 - moment sile, poluge (I3)</w:t>
            </w:r>
          </w:p>
          <w:p w14:paraId="3A9750BB"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P11, P12 - rad, snaga, energija (I3)</w:t>
            </w:r>
          </w:p>
          <w:p w14:paraId="5A00E19C"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P13, P14 - mehanika tekućina i plinova; hidrostatika, pojave u vezi s napetošću, viskozna svojstva, difuzija (I4)</w:t>
            </w:r>
          </w:p>
          <w:p w14:paraId="6EDC090B"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P15, P16 - toplina, termodinamika biološkog sustava, zakoni idealnog plina (I5)</w:t>
            </w:r>
          </w:p>
          <w:p w14:paraId="0A53D001"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P17, P18 - akustika i ultrazvuk (I4)</w:t>
            </w:r>
          </w:p>
          <w:p w14:paraId="4C5F6425"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P19, P20 - osnove elektriciteta i magnetizma (I6)</w:t>
            </w:r>
          </w:p>
          <w:p w14:paraId="0291B89C"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P21, P22 - elektromagnetizam, izmjenične struje (I6)</w:t>
            </w:r>
          </w:p>
          <w:p w14:paraId="2B63F1FE"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P23, P24 - elektromagnetski valovi, laser (I6)</w:t>
            </w:r>
          </w:p>
          <w:p w14:paraId="34477564"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P25, P26 - elektrokemijske pojave, fiziološko djelovanje električne struje (I6)</w:t>
            </w:r>
          </w:p>
          <w:p w14:paraId="346F5F2F"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P27, P28 - metode elektroterapije, učinci električne struje i zaštita (I6)</w:t>
            </w:r>
          </w:p>
          <w:p w14:paraId="2FA37075" w14:textId="77777777" w:rsidR="00327FC2" w:rsidRDefault="00257526">
            <w:pPr>
              <w:widowControl w:val="0"/>
              <w:snapToGrid w:val="0"/>
              <w:spacing w:line="240" w:lineRule="auto"/>
              <w:jc w:val="both"/>
              <w:rPr>
                <w:rFonts w:ascii="Calibri Light" w:eastAsia="Calibri" w:hAnsi="Calibri Light" w:cs="Calibri Light"/>
                <w:sz w:val="20"/>
                <w:szCs w:val="20"/>
                <w:highlight w:val="yellow"/>
              </w:rPr>
            </w:pPr>
            <w:r>
              <w:rPr>
                <w:rFonts w:ascii="Calibri Light" w:eastAsia="Calibri" w:hAnsi="Calibri Light" w:cs="Calibri Light"/>
                <w:sz w:val="20"/>
                <w:szCs w:val="20"/>
              </w:rPr>
              <w:t>P29, P30 - osnovni  uređaji u elektroterapiji (I6) (I7)</w:t>
            </w:r>
          </w:p>
        </w:tc>
      </w:tr>
      <w:tr w:rsidR="00327FC2" w14:paraId="4088CBF9" w14:textId="77777777">
        <w:trPr>
          <w:trHeight w:val="250"/>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5CA0D24" w14:textId="77777777" w:rsidR="00327FC2" w:rsidRDefault="00327FC2">
            <w:pPr>
              <w:widowControl w:val="0"/>
              <w:spacing w:after="0"/>
              <w:rPr>
                <w:rFonts w:ascii="Calibri Light" w:eastAsia="Calibri" w:hAnsi="Calibri Light" w:cs="Calibri Light"/>
                <w:b/>
                <w:bCs/>
                <w:sz w:val="20"/>
                <w:szCs w:val="20"/>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366CA4A"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rPr>
            </w:pPr>
            <w:r>
              <w:rPr>
                <w:rFonts w:ascii="Calibri Light" w:eastAsia="Calibri" w:hAnsi="Calibri Light" w:cs="Calibri Light"/>
                <w:sz w:val="20"/>
                <w:szCs w:val="20"/>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196B32CE"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rPr>
            </w:pPr>
            <w:r>
              <w:rPr>
                <w:rFonts w:ascii="Calibri Light" w:eastAsia="Calibri" w:hAnsi="Calibri Light" w:cs="Calibri Light"/>
                <w:sz w:val="20"/>
                <w:szCs w:val="20"/>
              </w:rPr>
              <w:t xml:space="preserve">Teme seminara </w:t>
            </w:r>
          </w:p>
        </w:tc>
      </w:tr>
      <w:tr w:rsidR="00327FC2" w14:paraId="6F0A1021" w14:textId="77777777">
        <w:trPr>
          <w:trHeight w:val="110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B05DFB4" w14:textId="77777777" w:rsidR="00327FC2" w:rsidRDefault="00327FC2">
            <w:pPr>
              <w:widowControl w:val="0"/>
              <w:spacing w:after="0"/>
              <w:rPr>
                <w:rFonts w:ascii="Calibri Light" w:eastAsia="Calibri" w:hAnsi="Calibri Light" w:cs="Calibri Light"/>
                <w:b/>
                <w:bCs/>
                <w:sz w:val="20"/>
                <w:szCs w:val="20"/>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0B63EAD7" w14:textId="77777777" w:rsidR="00327FC2" w:rsidRDefault="00327FC2">
            <w:pPr>
              <w:widowControl w:val="0"/>
              <w:snapToGrid w:val="0"/>
              <w:spacing w:line="240" w:lineRule="auto"/>
              <w:jc w:val="both"/>
              <w:rPr>
                <w:rFonts w:ascii="Calibri Light" w:eastAsia="Calibri" w:hAnsi="Calibri Light" w:cs="Calibri Light"/>
                <w:sz w:val="20"/>
                <w:szCs w:val="20"/>
                <w:highlight w:val="yellow"/>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1334E38B" w14:textId="77777777" w:rsidR="00327FC2" w:rsidRDefault="00257526">
            <w:pPr>
              <w:widowControl w:val="0"/>
              <w:snapToGrid w:val="0"/>
              <w:spacing w:after="200" w:line="240" w:lineRule="auto"/>
              <w:contextualSpacing/>
              <w:rPr>
                <w:rFonts w:ascii="Calibri Light" w:eastAsia="Calibri" w:hAnsi="Calibri Light" w:cs="Calibri Light"/>
                <w:sz w:val="20"/>
                <w:szCs w:val="20"/>
                <w:lang w:eastAsia="zh-CN"/>
              </w:rPr>
            </w:pPr>
            <w:r>
              <w:rPr>
                <w:rFonts w:ascii="Calibri Light" w:eastAsia="Calibri" w:hAnsi="Calibri Light" w:cs="Calibri Light"/>
                <w:sz w:val="20"/>
                <w:szCs w:val="20"/>
                <w:lang w:eastAsia="zh-CN"/>
              </w:rPr>
              <w:t>Nema</w:t>
            </w:r>
          </w:p>
        </w:tc>
      </w:tr>
      <w:tr w:rsidR="00327FC2" w14:paraId="5CDD983E" w14:textId="77777777">
        <w:trPr>
          <w:trHeight w:val="427"/>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019AA83" w14:textId="77777777" w:rsidR="00327FC2" w:rsidRDefault="00327FC2">
            <w:pPr>
              <w:widowControl w:val="0"/>
              <w:spacing w:after="0"/>
              <w:rPr>
                <w:rFonts w:ascii="Calibri Light" w:eastAsia="Calibri" w:hAnsi="Calibri Light" w:cs="Calibri Light"/>
                <w:b/>
                <w:bCs/>
                <w:sz w:val="20"/>
                <w:szCs w:val="20"/>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3AF4C6B"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rPr>
            </w:pPr>
            <w:r>
              <w:rPr>
                <w:rFonts w:ascii="Calibri Light" w:eastAsia="Calibri" w:hAnsi="Calibri Light" w:cs="Calibri Light"/>
                <w:sz w:val="20"/>
                <w:szCs w:val="20"/>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17135CD8"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rPr>
            </w:pPr>
            <w:r>
              <w:rPr>
                <w:rFonts w:ascii="Calibri Light" w:eastAsia="Calibri" w:hAnsi="Calibri Light" w:cs="Calibri Light"/>
                <w:sz w:val="20"/>
                <w:szCs w:val="20"/>
              </w:rPr>
              <w:t xml:space="preserve">Teme vježbi </w:t>
            </w:r>
          </w:p>
        </w:tc>
      </w:tr>
      <w:tr w:rsidR="00327FC2" w14:paraId="1F08977A" w14:textId="77777777">
        <w:trPr>
          <w:trHeight w:val="110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C267131" w14:textId="77777777" w:rsidR="00327FC2" w:rsidRDefault="00327FC2">
            <w:pPr>
              <w:widowControl w:val="0"/>
              <w:spacing w:after="0"/>
              <w:rPr>
                <w:rFonts w:ascii="Calibri Light" w:eastAsia="Calibri" w:hAnsi="Calibri Light" w:cs="Calibri Light"/>
                <w:b/>
                <w:bCs/>
                <w:sz w:val="20"/>
                <w:szCs w:val="20"/>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29D14982" w14:textId="77777777" w:rsidR="00327FC2" w:rsidRDefault="00257526">
            <w:pPr>
              <w:widowControl w:val="0"/>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 xml:space="preserve">1. tjedan: teme 1. – 4. </w:t>
            </w:r>
          </w:p>
          <w:p w14:paraId="5CFDB87F" w14:textId="77777777" w:rsidR="00327FC2" w:rsidRDefault="00257526">
            <w:pPr>
              <w:widowControl w:val="0"/>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2. tjedan: teme 5. – 7.</w:t>
            </w:r>
          </w:p>
          <w:p w14:paraId="0C9BC9CA" w14:textId="77777777" w:rsidR="00327FC2" w:rsidRDefault="00257526">
            <w:pPr>
              <w:widowControl w:val="0"/>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3. tjedan: teme 8. – 11.</w:t>
            </w:r>
          </w:p>
          <w:p w14:paraId="4F990234" w14:textId="77777777" w:rsidR="00327FC2" w:rsidRDefault="00257526">
            <w:pPr>
              <w:widowControl w:val="0"/>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 xml:space="preserve"> 4. tjedan: teme 12. - 13.</w:t>
            </w:r>
          </w:p>
          <w:p w14:paraId="3BF66B18" w14:textId="77777777" w:rsidR="00327FC2" w:rsidRDefault="00257526">
            <w:pPr>
              <w:widowControl w:val="0"/>
              <w:spacing w:after="0" w:line="240" w:lineRule="auto"/>
              <w:jc w:val="both"/>
              <w:rPr>
                <w:rFonts w:ascii="Times New Roman" w:eastAsia="Calibri" w:hAnsi="Times New Roman" w:cs="Calibri"/>
                <w:sz w:val="24"/>
              </w:rPr>
            </w:pPr>
            <w:r>
              <w:rPr>
                <w:rFonts w:ascii="Calibri Light" w:eastAsia="Calibri" w:hAnsi="Calibri Light" w:cs="Calibri Light"/>
                <w:sz w:val="20"/>
                <w:szCs w:val="20"/>
              </w:rPr>
              <w:t>5.tjedan: teme 14. - 15.</w:t>
            </w: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77774843"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 xml:space="preserve"> V1, V2 - fizikalne veličine i jedinice, pretvaranje</w:t>
            </w:r>
          </w:p>
          <w:p w14:paraId="361C3CA9"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V3, V4 - zakoni klasične mehanike, pravocrtno i krivocrtno gibanje, mehanika krutog tijela; zadaci</w:t>
            </w:r>
          </w:p>
          <w:p w14:paraId="744FDEDB"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V5, V6, V7 - sile; trenje, težina, elastina sila, inercijalne sile i njihovo djelovanje na tijelo, moment sile, poluge; zadaci (I3)</w:t>
            </w:r>
          </w:p>
          <w:p w14:paraId="372571FE"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V8, V9 - rad, snaga, energija; zadaci (I3)</w:t>
            </w:r>
          </w:p>
          <w:p w14:paraId="3292EF9F"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V10, V11 - mehanika tekućina i plinova; hidrostatika, pojave u vezi s napetošću, viskozna svojstva, difuzija; zadaci (I4)</w:t>
            </w:r>
          </w:p>
          <w:p w14:paraId="49FF7224"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V12, V13 - toplina, termodinamika biološkog sustava, zakoni idealnog plina; zadaci (I5)</w:t>
            </w:r>
          </w:p>
          <w:p w14:paraId="67CA9E93"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V14, P15 - osnove elektriciteta i magnetizma, elektromagnetizam, izmjenične struje, valovi; zadaci (I6)</w:t>
            </w:r>
          </w:p>
          <w:p w14:paraId="633262E3" w14:textId="77777777" w:rsidR="00327FC2" w:rsidRDefault="00257526">
            <w:pPr>
              <w:widowControl w:val="0"/>
              <w:snapToGrid w:val="0"/>
              <w:spacing w:line="240" w:lineRule="auto"/>
              <w:jc w:val="both"/>
              <w:rPr>
                <w:rFonts w:ascii="Calibri Light" w:eastAsia="Calibri" w:hAnsi="Calibri Light" w:cs="Calibri Light"/>
                <w:sz w:val="20"/>
                <w:szCs w:val="20"/>
                <w:highlight w:val="yellow"/>
              </w:rPr>
            </w:pPr>
            <w:r>
              <w:rPr>
                <w:rFonts w:ascii="Calibri Light" w:eastAsia="Calibri" w:hAnsi="Calibri Light" w:cs="Calibri Light"/>
                <w:sz w:val="20"/>
                <w:szCs w:val="20"/>
              </w:rPr>
              <w:t>Napomena I1, I2 i I8 integrirani su u svim P i V.</w:t>
            </w:r>
          </w:p>
        </w:tc>
      </w:tr>
      <w:tr w:rsidR="00327FC2" w14:paraId="144286A6" w14:textId="77777777">
        <w:trPr>
          <w:trHeight w:val="22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27A7E436" w14:textId="77777777" w:rsidR="00327FC2" w:rsidRDefault="00257526">
            <w:pPr>
              <w:widowControl w:val="0"/>
              <w:tabs>
                <w:tab w:val="left" w:pos="2820"/>
              </w:tab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2.6.Vrste izvođenja nastave:</w:t>
            </w:r>
          </w:p>
        </w:tc>
        <w:tc>
          <w:tcPr>
            <w:tcW w:w="220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EEAAAA1" w14:textId="77777777" w:rsidR="00327FC2" w:rsidRDefault="00257526">
            <w:pPr>
              <w:widowControl w:val="0"/>
              <w:spacing w:after="0"/>
              <w:rPr>
                <w:rFonts w:ascii="Calibri Light" w:eastAsia="Times New Roman" w:hAnsi="Calibri Light" w:cs="Calibri Light"/>
                <w:b/>
                <w:sz w:val="20"/>
                <w:szCs w:val="20"/>
                <w:lang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2" w:name="__Fieldmark__100420_2391005690"/>
            <w:bookmarkEnd w:id="12"/>
            <w:r>
              <w:rPr>
                <w:rFonts w:ascii="Calibri Light" w:hAnsi="Calibri Light"/>
                <w:sz w:val="20"/>
                <w:szCs w:val="20"/>
              </w:rPr>
              <w:fldChar w:fldCharType="end"/>
            </w:r>
            <w:r>
              <w:rPr>
                <w:rFonts w:ascii="Calibri Light" w:eastAsia="Times New Roman" w:hAnsi="Calibri Light" w:cs="Calibri Light"/>
                <w:sz w:val="20"/>
                <w:szCs w:val="20"/>
                <w:lang w:eastAsia="zh-CN"/>
              </w:rPr>
              <w:t xml:space="preserve"> </w:t>
            </w:r>
            <w:r>
              <w:rPr>
                <w:rFonts w:ascii="Calibri Light" w:eastAsia="Times New Roman" w:hAnsi="Calibri Light" w:cs="Calibri Light"/>
                <w:b/>
                <w:bCs/>
                <w:sz w:val="20"/>
                <w:szCs w:val="20"/>
                <w:lang w:eastAsia="zh-CN"/>
              </w:rPr>
              <w:t>predavanja</w:t>
            </w:r>
          </w:p>
          <w:p w14:paraId="3BA0D97A" w14:textId="77777777" w:rsidR="00327FC2" w:rsidRDefault="00257526">
            <w:pPr>
              <w:widowControl w:val="0"/>
              <w:spacing w:after="0"/>
              <w:rPr>
                <w:rFonts w:ascii="Calibri Light" w:eastAsia="Times New Roman" w:hAnsi="Calibri Light" w:cs="Calibri Light"/>
                <w:b/>
                <w:sz w:val="20"/>
                <w:szCs w:val="20"/>
                <w:lang w:eastAsia="zh-CN"/>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13" w:name="__Fieldmark__100426_2391005690"/>
            <w:bookmarkStart w:id="14" w:name="__Fieldmark__1_3017463830"/>
            <w:bookmarkEnd w:id="13"/>
            <w:r>
              <w:rPr>
                <w:rFonts w:ascii="Times New Roman" w:hAnsi="Times New Roman"/>
                <w:sz w:val="19"/>
                <w:szCs w:val="19"/>
              </w:rPr>
              <w:fldChar w:fldCharType="end"/>
            </w:r>
            <w:bookmarkEnd w:id="14"/>
            <w:r>
              <w:rPr>
                <w:rFonts w:ascii="Calibri Light" w:eastAsia="Times New Roman" w:hAnsi="Calibri Light" w:cs="Calibri Light"/>
                <w:sz w:val="20"/>
                <w:szCs w:val="20"/>
                <w:lang w:eastAsia="zh-CN"/>
              </w:rPr>
              <w:t xml:space="preserve"> seminari i radionice</w:t>
            </w:r>
          </w:p>
          <w:p w14:paraId="24C3E1E2" w14:textId="77777777" w:rsidR="00327FC2" w:rsidRDefault="00257526">
            <w:pPr>
              <w:widowControl w:val="0"/>
              <w:spacing w:after="0"/>
              <w:rPr>
                <w:rFonts w:ascii="Calibri Light" w:eastAsia="Times New Roman" w:hAnsi="Calibri Light" w:cs="Calibri Light"/>
                <w:b/>
                <w:sz w:val="20"/>
                <w:szCs w:val="20"/>
                <w:lang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5" w:name="__Fieldmark__100431_2391005690"/>
            <w:bookmarkEnd w:id="15"/>
            <w:r>
              <w:rPr>
                <w:rFonts w:ascii="Calibri Light" w:hAnsi="Calibri Light"/>
                <w:sz w:val="20"/>
                <w:szCs w:val="20"/>
              </w:rPr>
              <w:fldChar w:fldCharType="end"/>
            </w:r>
            <w:r>
              <w:rPr>
                <w:rFonts w:ascii="Calibri Light" w:eastAsia="Times New Roman" w:hAnsi="Calibri Light" w:cs="Calibri Light"/>
                <w:b/>
                <w:bCs/>
                <w:sz w:val="20"/>
                <w:szCs w:val="20"/>
                <w:lang w:eastAsia="zh-CN"/>
              </w:rPr>
              <w:t xml:space="preserve"> vježbe</w:t>
            </w:r>
          </w:p>
          <w:p w14:paraId="09BD564C" w14:textId="77777777" w:rsidR="00327FC2" w:rsidRDefault="00257526">
            <w:pPr>
              <w:widowControl w:val="0"/>
              <w:spacing w:after="0"/>
              <w:rPr>
                <w:rFonts w:ascii="Calibri Light" w:eastAsia="Times New Roman" w:hAnsi="Calibri Light" w:cs="Calibri Light"/>
                <w:b/>
                <w:sz w:val="20"/>
                <w:szCs w:val="20"/>
                <w:lang w:eastAsia="zh-CN"/>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16" w:name="__Fieldmark__100436_2391005690"/>
            <w:bookmarkStart w:id="17" w:name="__Fieldmark__3_3017463830"/>
            <w:bookmarkEnd w:id="16"/>
            <w:r>
              <w:rPr>
                <w:rFonts w:ascii="Times New Roman" w:hAnsi="Times New Roman"/>
                <w:sz w:val="19"/>
                <w:szCs w:val="19"/>
              </w:rPr>
              <w:fldChar w:fldCharType="end"/>
            </w:r>
            <w:bookmarkEnd w:id="17"/>
            <w:r>
              <w:rPr>
                <w:rFonts w:ascii="Calibri Light" w:eastAsia="Times New Roman" w:hAnsi="Calibri Light" w:cs="Calibri Light"/>
                <w:sz w:val="20"/>
                <w:szCs w:val="20"/>
                <w:lang w:eastAsia="zh-CN"/>
              </w:rPr>
              <w:t xml:space="preserve"> online u cijelosti</w:t>
            </w:r>
          </w:p>
          <w:p w14:paraId="3FA4681E" w14:textId="77777777" w:rsidR="00327FC2" w:rsidRDefault="00257526">
            <w:pPr>
              <w:widowControl w:val="0"/>
              <w:spacing w:after="0"/>
              <w:rPr>
                <w:rFonts w:ascii="Calibri Light" w:eastAsia="Times New Roman" w:hAnsi="Calibri Light" w:cs="Calibri Light"/>
                <w:b/>
                <w:sz w:val="20"/>
                <w:szCs w:val="20"/>
                <w:lang w:eastAsia="zh-CN"/>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18" w:name="__Fieldmark__100442_2391005690"/>
            <w:bookmarkStart w:id="19" w:name="__Fieldmark__4_3017463830"/>
            <w:bookmarkEnd w:id="18"/>
            <w:r>
              <w:rPr>
                <w:rFonts w:ascii="Times New Roman" w:hAnsi="Times New Roman"/>
                <w:sz w:val="19"/>
                <w:szCs w:val="19"/>
              </w:rPr>
              <w:fldChar w:fldCharType="end"/>
            </w:r>
            <w:bookmarkEnd w:id="19"/>
            <w:r>
              <w:rPr>
                <w:rFonts w:ascii="Calibri Light" w:eastAsia="Times New Roman" w:hAnsi="Calibri Light" w:cs="Calibri Light"/>
                <w:sz w:val="20"/>
                <w:szCs w:val="20"/>
                <w:lang w:eastAsia="zh-CN"/>
              </w:rPr>
              <w:t xml:space="preserve"> mješovito e-učenje</w:t>
            </w:r>
          </w:p>
          <w:p w14:paraId="213B1DD1" w14:textId="77777777" w:rsidR="00327FC2" w:rsidRDefault="00257526">
            <w:pPr>
              <w:widowControl w:val="0"/>
              <w:tabs>
                <w:tab w:val="left" w:pos="2820"/>
              </w:tabs>
              <w:spacing w:after="200"/>
              <w:rPr>
                <w:rFonts w:ascii="Calibri Light" w:eastAsia="Times New Roman" w:hAnsi="Calibri Light" w:cs="Calibri Light"/>
                <w:b/>
                <w:sz w:val="20"/>
                <w:szCs w:val="20"/>
                <w:lang w:eastAsia="zh-CN"/>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0" w:name="__Fieldmark__100448_2391005690"/>
            <w:bookmarkStart w:id="21" w:name="__Fieldmark__5_3017463830"/>
            <w:bookmarkEnd w:id="20"/>
            <w:r>
              <w:rPr>
                <w:rFonts w:ascii="Times New Roman" w:hAnsi="Times New Roman"/>
                <w:sz w:val="19"/>
                <w:szCs w:val="19"/>
              </w:rPr>
              <w:fldChar w:fldCharType="end"/>
            </w:r>
            <w:bookmarkEnd w:id="21"/>
            <w:r>
              <w:rPr>
                <w:rFonts w:ascii="Calibri Light" w:eastAsia="Times New Roman" w:hAnsi="Calibri Light" w:cs="Calibri Light"/>
                <w:sz w:val="20"/>
                <w:szCs w:val="20"/>
                <w:lang w:eastAsia="zh-CN"/>
              </w:rPr>
              <w:t xml:space="preserve"> terenska nastava</w:t>
            </w:r>
          </w:p>
        </w:tc>
        <w:tc>
          <w:tcPr>
            <w:tcW w:w="2409" w:type="dxa"/>
            <w:gridSpan w:val="3"/>
            <w:vMerge w:val="restart"/>
            <w:tcBorders>
              <w:top w:val="single" w:sz="4" w:space="0" w:color="000000"/>
              <w:left w:val="single" w:sz="4" w:space="0" w:color="000000"/>
              <w:bottom w:val="single" w:sz="4" w:space="0" w:color="000000"/>
              <w:right w:val="single" w:sz="4" w:space="0" w:color="000000"/>
            </w:tcBorders>
            <w:vAlign w:val="center"/>
          </w:tcPr>
          <w:p w14:paraId="73F3A95F" w14:textId="77777777" w:rsidR="00327FC2" w:rsidRDefault="00257526">
            <w:pPr>
              <w:widowControl w:val="0"/>
              <w:spacing w:after="0"/>
              <w:rPr>
                <w:rFonts w:ascii="Calibri Light" w:eastAsia="Times New Roman" w:hAnsi="Calibri Light" w:cs="Calibri Light"/>
                <w:b/>
                <w:sz w:val="20"/>
                <w:szCs w:val="20"/>
                <w:lang w:val="pl-PL"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22" w:name="__Fieldmark__100453_2391005690"/>
            <w:bookmarkEnd w:id="22"/>
            <w:r>
              <w:rPr>
                <w:rFonts w:ascii="Calibri Light" w:hAnsi="Calibri Light"/>
                <w:sz w:val="20"/>
                <w:szCs w:val="20"/>
              </w:rPr>
              <w:fldChar w:fldCharType="end"/>
            </w:r>
            <w:r>
              <w:rPr>
                <w:rFonts w:ascii="Calibri Light" w:eastAsia="Times New Roman" w:hAnsi="Calibri Light" w:cs="Calibri Light"/>
                <w:sz w:val="20"/>
                <w:szCs w:val="20"/>
                <w:lang w:eastAsia="zh-CN"/>
              </w:rPr>
              <w:t xml:space="preserve"> samostalni  zadaci </w:t>
            </w:r>
          </w:p>
          <w:p w14:paraId="65B5A888" w14:textId="77777777" w:rsidR="00327FC2" w:rsidRDefault="00257526">
            <w:pPr>
              <w:widowControl w:val="0"/>
              <w:spacing w:after="0"/>
              <w:rPr>
                <w:rFonts w:ascii="Calibri Light" w:eastAsia="Times New Roman" w:hAnsi="Calibri Light" w:cs="Calibri Light"/>
                <w:b/>
                <w:sz w:val="20"/>
                <w:szCs w:val="20"/>
                <w:lang w:val="pl-PL"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23" w:name="__Fieldmark__100457_2391005690"/>
            <w:bookmarkEnd w:id="23"/>
            <w:r>
              <w:rPr>
                <w:rFonts w:ascii="Calibri Light" w:hAnsi="Calibri Light"/>
                <w:sz w:val="20"/>
                <w:szCs w:val="20"/>
              </w:rPr>
              <w:fldChar w:fldCharType="end"/>
            </w:r>
            <w:r>
              <w:rPr>
                <w:rFonts w:ascii="Calibri Light" w:eastAsia="Times New Roman" w:hAnsi="Calibri Light" w:cs="Calibri Light"/>
                <w:sz w:val="20"/>
                <w:szCs w:val="20"/>
                <w:lang w:eastAsia="zh-CN"/>
              </w:rPr>
              <w:t xml:space="preserve"> multimedija i mreža  </w:t>
            </w:r>
          </w:p>
          <w:p w14:paraId="050F4F8A" w14:textId="77777777" w:rsidR="00327FC2" w:rsidRDefault="00257526">
            <w:pPr>
              <w:widowControl w:val="0"/>
              <w:spacing w:after="0"/>
              <w:rPr>
                <w:rFonts w:ascii="Calibri Light" w:eastAsia="Times New Roman" w:hAnsi="Calibri Light" w:cs="Calibri Light"/>
                <w:b/>
                <w:sz w:val="20"/>
                <w:szCs w:val="20"/>
                <w:lang w:val="pl-PL" w:eastAsia="zh-CN"/>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4" w:name="__Fieldmark__100462_2391005690"/>
            <w:bookmarkStart w:id="25" w:name="__Fieldmark__8_3017463830"/>
            <w:bookmarkEnd w:id="24"/>
            <w:r>
              <w:rPr>
                <w:rFonts w:ascii="Times New Roman" w:hAnsi="Times New Roman"/>
                <w:sz w:val="19"/>
                <w:szCs w:val="19"/>
              </w:rPr>
              <w:fldChar w:fldCharType="end"/>
            </w:r>
            <w:bookmarkEnd w:id="25"/>
            <w:r>
              <w:rPr>
                <w:rFonts w:ascii="Calibri Light" w:eastAsia="Times New Roman" w:hAnsi="Calibri Light" w:cs="Calibri Light"/>
                <w:sz w:val="20"/>
                <w:szCs w:val="20"/>
                <w:lang w:eastAsia="zh-CN"/>
              </w:rPr>
              <w:t xml:space="preserve"> laboratorij</w:t>
            </w:r>
          </w:p>
          <w:p w14:paraId="376B045A" w14:textId="77777777" w:rsidR="00327FC2" w:rsidRDefault="00257526">
            <w:pPr>
              <w:widowControl w:val="0"/>
              <w:spacing w:after="0"/>
              <w:rPr>
                <w:rFonts w:ascii="Calibri Light" w:eastAsia="Times New Roman" w:hAnsi="Calibri Light" w:cs="Calibri Light"/>
                <w:b/>
                <w:sz w:val="20"/>
                <w:szCs w:val="20"/>
                <w:lang w:val="pl-PL" w:eastAsia="zh-CN"/>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6" w:name="__Fieldmark__100468_2391005690"/>
            <w:bookmarkStart w:id="27" w:name="__Fieldmark__9_3017463830"/>
            <w:bookmarkEnd w:id="26"/>
            <w:r>
              <w:rPr>
                <w:rFonts w:ascii="Times New Roman" w:hAnsi="Times New Roman"/>
                <w:sz w:val="19"/>
                <w:szCs w:val="19"/>
              </w:rPr>
              <w:fldChar w:fldCharType="end"/>
            </w:r>
            <w:bookmarkEnd w:id="27"/>
            <w:r>
              <w:rPr>
                <w:rFonts w:ascii="Calibri Light" w:eastAsia="Times New Roman" w:hAnsi="Calibri Light" w:cs="Calibri Light"/>
                <w:sz w:val="20"/>
                <w:szCs w:val="20"/>
                <w:lang w:eastAsia="zh-CN"/>
              </w:rPr>
              <w:t xml:space="preserve"> mentorski rad</w:t>
            </w:r>
          </w:p>
          <w:p w14:paraId="1F92B269" w14:textId="77777777" w:rsidR="00327FC2" w:rsidRDefault="00257526">
            <w:pPr>
              <w:widowControl w:val="0"/>
              <w:tabs>
                <w:tab w:val="left" w:pos="2820"/>
              </w:tabs>
              <w:rPr>
                <w:rFonts w:ascii="Calibri Light" w:eastAsia="Calibri" w:hAnsi="Calibri Light" w:cs="Calibri Light"/>
                <w:sz w:val="20"/>
                <w:szCs w:val="20"/>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28" w:name="__Fieldmark__100473_2391005690"/>
            <w:bookmarkEnd w:id="28"/>
            <w:r>
              <w:rPr>
                <w:rFonts w:ascii="Calibri Light" w:hAnsi="Calibri Light"/>
                <w:sz w:val="20"/>
                <w:szCs w:val="20"/>
              </w:rPr>
              <w:fldChar w:fldCharType="end"/>
            </w:r>
            <w:r>
              <w:rPr>
                <w:rFonts w:ascii="Calibri Light" w:eastAsia="Calibri" w:hAnsi="Calibri Light" w:cs="Calibri Light"/>
                <w:sz w:val="20"/>
                <w:szCs w:val="20"/>
              </w:rPr>
              <w:t xml:space="preserve"> izvedba praktičnih zadataka</w:t>
            </w:r>
            <w:r>
              <w:rPr>
                <w:rFonts w:ascii="Calibri Light" w:eastAsia="Calibri" w:hAnsi="Calibri Light" w:cs="Calibri Light"/>
                <w:b/>
                <w:sz w:val="20"/>
                <w:szCs w:val="20"/>
              </w:rPr>
              <w:t xml:space="preserve"> </w:t>
            </w: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59D32515" w14:textId="77777777" w:rsidR="00327FC2" w:rsidRDefault="00257526">
            <w:pPr>
              <w:widowControl w:val="0"/>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color w:val="000000"/>
                <w:sz w:val="20"/>
                <w:szCs w:val="20"/>
              </w:rPr>
              <w:t>2.7.Komentari:</w:t>
            </w:r>
          </w:p>
        </w:tc>
      </w:tr>
      <w:tr w:rsidR="00327FC2" w14:paraId="07DA740E" w14:textId="77777777">
        <w:trPr>
          <w:trHeight w:val="104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73456FC" w14:textId="77777777" w:rsidR="00327FC2" w:rsidRDefault="00327FC2">
            <w:pPr>
              <w:widowControl w:val="0"/>
              <w:spacing w:after="0"/>
              <w:rPr>
                <w:rFonts w:ascii="Calibri Light" w:eastAsia="Calibri" w:hAnsi="Calibri Light" w:cs="Calibri Light"/>
                <w:b/>
                <w:bCs/>
                <w:sz w:val="20"/>
                <w:szCs w:val="20"/>
              </w:rPr>
            </w:pPr>
          </w:p>
        </w:tc>
        <w:tc>
          <w:tcPr>
            <w:tcW w:w="2206" w:type="dxa"/>
            <w:gridSpan w:val="2"/>
            <w:vMerge/>
            <w:tcBorders>
              <w:top w:val="single" w:sz="4" w:space="0" w:color="000000"/>
              <w:left w:val="single" w:sz="4" w:space="0" w:color="000000"/>
              <w:bottom w:val="single" w:sz="4" w:space="0" w:color="000000"/>
              <w:right w:val="single" w:sz="4" w:space="0" w:color="000000"/>
            </w:tcBorders>
            <w:vAlign w:val="center"/>
          </w:tcPr>
          <w:p w14:paraId="0DF9E2BB" w14:textId="77777777" w:rsidR="00327FC2" w:rsidRDefault="00327FC2">
            <w:pPr>
              <w:widowControl w:val="0"/>
              <w:spacing w:after="0"/>
              <w:rPr>
                <w:rFonts w:ascii="Calibri Light" w:eastAsia="Times New Roman" w:hAnsi="Calibri Light" w:cs="Calibri Light"/>
                <w:b/>
                <w:sz w:val="20"/>
                <w:szCs w:val="20"/>
                <w:lang w:val="en-US" w:eastAsia="zh-CN"/>
              </w:rPr>
            </w:pPr>
          </w:p>
        </w:tc>
        <w:tc>
          <w:tcPr>
            <w:tcW w:w="2409" w:type="dxa"/>
            <w:gridSpan w:val="3"/>
            <w:vMerge/>
            <w:tcBorders>
              <w:top w:val="single" w:sz="4" w:space="0" w:color="000000"/>
              <w:left w:val="single" w:sz="4" w:space="0" w:color="000000"/>
              <w:bottom w:val="single" w:sz="4" w:space="0" w:color="000000"/>
              <w:right w:val="single" w:sz="4" w:space="0" w:color="000000"/>
            </w:tcBorders>
            <w:vAlign w:val="center"/>
          </w:tcPr>
          <w:p w14:paraId="467BE9F6" w14:textId="77777777" w:rsidR="00327FC2" w:rsidRDefault="00327FC2">
            <w:pPr>
              <w:widowControl w:val="0"/>
              <w:spacing w:after="0"/>
              <w:rPr>
                <w:rFonts w:ascii="Calibri Light" w:eastAsia="Calibri" w:hAnsi="Calibri Light" w:cs="Calibri Light"/>
                <w:sz w:val="20"/>
                <w:szCs w:val="20"/>
              </w:rPr>
            </w:pP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1ACB6DE4"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rPr>
            </w:pPr>
          </w:p>
          <w:p w14:paraId="09439069" w14:textId="77777777" w:rsidR="00327FC2" w:rsidRDefault="00257526">
            <w:pPr>
              <w:widowControl w:val="0"/>
              <w:tabs>
                <w:tab w:val="left" w:pos="2820"/>
              </w:tabs>
              <w:snapToGrid w:val="0"/>
              <w:rPr>
                <w:rFonts w:ascii="Calibri Light" w:eastAsia="Times New Roman" w:hAnsi="Calibri Light" w:cs="Calibri Light"/>
                <w:color w:val="000000"/>
                <w:sz w:val="20"/>
                <w:szCs w:val="20"/>
                <w:lang w:eastAsia="hr-HR"/>
              </w:rPr>
            </w:pPr>
            <w:r>
              <w:rPr>
                <w:rFonts w:ascii="Calibri Light" w:eastAsia="Times New Roman" w:hAnsi="Calibri Light" w:cs="Calibri Light"/>
                <w:color w:val="000000"/>
                <w:sz w:val="20"/>
                <w:szCs w:val="20"/>
                <w:lang w:eastAsia="hr-HR"/>
              </w:rPr>
              <w:t>/</w:t>
            </w:r>
          </w:p>
          <w:p w14:paraId="0007B1B0"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rPr>
            </w:pPr>
          </w:p>
          <w:p w14:paraId="4238607D"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rPr>
            </w:pPr>
          </w:p>
        </w:tc>
      </w:tr>
      <w:tr w:rsidR="00327FC2" w14:paraId="7E15CAB4" w14:textId="77777777">
        <w:trPr>
          <w:trHeight w:val="30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2A2F9A0" w14:textId="77777777" w:rsidR="00327FC2" w:rsidRDefault="00257526">
            <w:pPr>
              <w:widowControl w:val="0"/>
              <w:tabs>
                <w:tab w:val="left" w:pos="2820"/>
              </w:tab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2.8.Obveze studenata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214F6657" w14:textId="77777777" w:rsidR="00327FC2" w:rsidRDefault="00257526">
            <w:pPr>
              <w:widowControl w:val="0"/>
              <w:tabs>
                <w:tab w:val="left" w:pos="2820"/>
              </w:tabs>
              <w:snapToGrid w:val="0"/>
              <w:jc w:val="both"/>
              <w:rPr>
                <w:rFonts w:ascii="Calibri Light" w:eastAsia="Calibri" w:hAnsi="Calibri Light" w:cs="Calibri Light"/>
                <w:color w:val="000000"/>
                <w:sz w:val="20"/>
                <w:szCs w:val="20"/>
              </w:rPr>
            </w:pPr>
            <w:r>
              <w:rPr>
                <w:rFonts w:ascii="Calibri Light" w:eastAsia="Calibri" w:hAnsi="Calibri Light" w:cs="Calibri Light"/>
                <w:color w:val="000000"/>
                <w:sz w:val="20"/>
                <w:szCs w:val="20"/>
              </w:rPr>
              <w:t>Prisustvovanje studenta na predavanjima predviđenim nastavnim planom, pripremu i prisustvovanje na vježbama te zadovoljavajuća prezentacija usvojenog znanja kroz pismeni i usmeni ispit.</w:t>
            </w:r>
          </w:p>
        </w:tc>
      </w:tr>
      <w:tr w:rsidR="00327FC2" w14:paraId="2116E9DF" w14:textId="77777777">
        <w:trPr>
          <w:trHeight w:val="18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250E56F3" w14:textId="77777777" w:rsidR="00327FC2" w:rsidRDefault="00257526">
            <w:pPr>
              <w:widowControl w:val="0"/>
              <w:tabs>
                <w:tab w:val="left" w:pos="2820"/>
              </w:tab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 xml:space="preserve">2.9.Opterećenje rada studenata </w:t>
            </w:r>
            <w:r>
              <w:rPr>
                <w:rFonts w:ascii="Calibri Light" w:eastAsia="Calibri" w:hAnsi="Calibri Light" w:cs="Calibri Light"/>
                <w:b/>
                <w:bCs/>
                <w:i/>
                <w:sz w:val="20"/>
                <w:szCs w:val="20"/>
              </w:rPr>
              <w:t>(upisati udio ECTS bodovima za svaku aktivnost tako da ukupni broj ECTS-a odgovara bodovnoj vrijednosti predmeta):</w:t>
            </w:r>
          </w:p>
        </w:tc>
        <w:tc>
          <w:tcPr>
            <w:tcW w:w="688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322A6FFC" w14:textId="77777777" w:rsidR="00327FC2" w:rsidRDefault="00257526">
            <w:pPr>
              <w:widowControl w:val="0"/>
              <w:tabs>
                <w:tab w:val="left" w:pos="2820"/>
              </w:tabs>
              <w:snapToGrid w:val="0"/>
              <w:rPr>
                <w:rFonts w:ascii="Calibri Light" w:eastAsia="Calibri" w:hAnsi="Calibri Light" w:cs="Calibri Light"/>
                <w:b/>
                <w:color w:val="000000"/>
                <w:sz w:val="20"/>
                <w:szCs w:val="20"/>
              </w:rPr>
            </w:pPr>
            <w:r>
              <w:rPr>
                <w:rFonts w:ascii="Times New Roman" w:eastAsia="Calibri" w:hAnsi="Times New Roman" w:cs="Times New Roman"/>
                <w:b/>
                <w:sz w:val="20"/>
                <w:szCs w:val="20"/>
              </w:rPr>
              <w:t>Elementi formiranja ocjene</w:t>
            </w:r>
          </w:p>
        </w:tc>
      </w:tr>
      <w:tr w:rsidR="00327FC2" w14:paraId="2F2CAE38"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716C2E4" w14:textId="77777777" w:rsidR="00327FC2" w:rsidRDefault="00327FC2">
            <w:pPr>
              <w:widowControl w:val="0"/>
              <w:spacing w:after="0"/>
              <w:rPr>
                <w:rFonts w:ascii="Calibri Light" w:eastAsia="Calibri" w:hAnsi="Calibri Light" w:cs="Calibri Light"/>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0F3F651F" w14:textId="77777777" w:rsidR="00327FC2" w:rsidRDefault="00257526">
            <w:pPr>
              <w:widowControl w:val="0"/>
              <w:spacing w:after="0"/>
              <w:jc w:val="center"/>
              <w:rPr>
                <w:rFonts w:ascii="Calibri Light" w:eastAsia="Times New Roman" w:hAnsi="Calibri Light" w:cs="Calibri Light"/>
                <w:b/>
                <w:sz w:val="20"/>
                <w:szCs w:val="20"/>
                <w:lang w:val="en-US" w:eastAsia="zh-CN"/>
              </w:rPr>
            </w:pPr>
            <w:proofErr w:type="spellStart"/>
            <w:r>
              <w:rPr>
                <w:rFonts w:ascii="Calibri Light" w:eastAsia="Times New Roman" w:hAnsi="Calibri Light" w:cs="Calibri Light"/>
                <w:b/>
                <w:sz w:val="20"/>
                <w:szCs w:val="20"/>
                <w:lang w:val="en-US" w:eastAsia="zh-CN"/>
              </w:rPr>
              <w:t>Obveze</w:t>
            </w:r>
            <w:proofErr w:type="spellEnd"/>
            <w:r>
              <w:rPr>
                <w:rFonts w:ascii="Calibri Light" w:eastAsia="Times New Roman" w:hAnsi="Calibri Light" w:cs="Calibri Light"/>
                <w:b/>
                <w:sz w:val="20"/>
                <w:szCs w:val="20"/>
                <w:lang w:val="en-US" w:eastAsia="zh-CN"/>
              </w:rPr>
              <w:t xml:space="preserve"> </w:t>
            </w:r>
            <w:proofErr w:type="spellStart"/>
            <w:r>
              <w:rPr>
                <w:rFonts w:ascii="Calibri Light" w:eastAsia="Times New Roman" w:hAnsi="Calibri Light" w:cs="Calibri Light"/>
                <w:b/>
                <w:sz w:val="20"/>
                <w:szCs w:val="20"/>
                <w:lang w:val="en-US" w:eastAsia="zh-CN"/>
              </w:rPr>
              <w:t>studenata</w:t>
            </w:r>
            <w:proofErr w:type="spellEnd"/>
            <w:r>
              <w:rPr>
                <w:rFonts w:ascii="Calibri Light" w:eastAsia="Times New Roman" w:hAnsi="Calibri Light" w:cs="Calibri Light"/>
                <w:b/>
                <w:sz w:val="20"/>
                <w:szCs w:val="20"/>
                <w:lang w:val="en-US" w:eastAsia="zh-CN"/>
              </w:rPr>
              <w:t xml:space="preserve"> (</w:t>
            </w:r>
            <w:proofErr w:type="spellStart"/>
            <w:r>
              <w:rPr>
                <w:rFonts w:ascii="Calibri Light" w:eastAsia="Times New Roman" w:hAnsi="Calibri Light" w:cs="Calibri Light"/>
                <w:b/>
                <w:sz w:val="20"/>
                <w:szCs w:val="20"/>
                <w:lang w:val="en-US" w:eastAsia="zh-CN"/>
              </w:rPr>
              <w:t>iz</w:t>
            </w:r>
            <w:proofErr w:type="spellEnd"/>
            <w:r>
              <w:rPr>
                <w:rFonts w:ascii="Calibri Light" w:eastAsia="Times New Roman" w:hAnsi="Calibri Light" w:cs="Calibri Light"/>
                <w:b/>
                <w:sz w:val="20"/>
                <w:szCs w:val="20"/>
                <w:lang w:val="en-US" w:eastAsia="zh-CN"/>
              </w:rPr>
              <w:t xml:space="preserve"> 2.8)</w:t>
            </w:r>
          </w:p>
          <w:p w14:paraId="0E1703E5" w14:textId="77777777" w:rsidR="00327FC2" w:rsidRDefault="00327FC2">
            <w:pPr>
              <w:widowControl w:val="0"/>
              <w:spacing w:after="0"/>
              <w:jc w:val="center"/>
              <w:rPr>
                <w:rFonts w:ascii="Calibri Light" w:eastAsia="Times New Roman" w:hAnsi="Calibri Light" w:cs="Calibri Light"/>
                <w:bCs/>
                <w:color w:val="000000"/>
                <w:sz w:val="20"/>
                <w:szCs w:val="20"/>
                <w:lang w:val="en-US" w:eastAsia="zh-CN"/>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23FD336C"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rPr>
            </w:pPr>
            <w:r>
              <w:rPr>
                <w:rFonts w:ascii="Calibri Light" w:eastAsia="Times New Roman" w:hAnsi="Calibri Light" w:cs="Calibri Light"/>
                <w:b/>
                <w:sz w:val="20"/>
                <w:szCs w:val="20"/>
                <w:lang w:val="en-US" w:eastAsia="zh-CN"/>
              </w:rPr>
              <w:t>ECTS</w:t>
            </w:r>
            <w:r>
              <w:rPr>
                <w:rFonts w:ascii="Calibri Light" w:eastAsia="Times New Roman" w:hAnsi="Calibri Light" w:cs="Calibri Light"/>
                <w:bCs/>
                <w:color w:val="000000"/>
                <w:sz w:val="20"/>
                <w:szCs w:val="20"/>
                <w:lang w:val="en-US" w:eastAsia="zh-CN"/>
              </w:rPr>
              <w:t xml:space="preserve"> </w:t>
            </w:r>
          </w:p>
          <w:p w14:paraId="43AA77CC" w14:textId="77777777" w:rsidR="00327FC2" w:rsidRDefault="00327FC2">
            <w:pPr>
              <w:widowControl w:val="0"/>
              <w:spacing w:after="0"/>
              <w:jc w:val="center"/>
              <w:rPr>
                <w:rFonts w:ascii="Calibri Light" w:eastAsia="Times New Roman" w:hAnsi="Calibri Light" w:cs="Calibri Light"/>
                <w:b/>
                <w:bCs/>
                <w:color w:val="000000"/>
                <w:sz w:val="20"/>
                <w:szCs w:val="20"/>
                <w:lang w:val="en-US" w:eastAsia="zh-CN"/>
              </w:rPr>
            </w:pP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7DC2A479" w14:textId="77777777" w:rsidR="00327FC2" w:rsidRDefault="00257526">
            <w:pPr>
              <w:widowControl w:val="0"/>
              <w:spacing w:after="0"/>
              <w:jc w:val="center"/>
              <w:rPr>
                <w:rFonts w:ascii="Calibri Light" w:eastAsia="Times New Roman" w:hAnsi="Calibri Light" w:cs="Calibri Light"/>
                <w:b/>
                <w:bCs/>
                <w:color w:val="000000"/>
                <w:sz w:val="20"/>
                <w:szCs w:val="20"/>
                <w:lang w:val="en-US" w:eastAsia="zh-CN"/>
              </w:rPr>
            </w:pPr>
            <w:proofErr w:type="spellStart"/>
            <w:r>
              <w:rPr>
                <w:rFonts w:ascii="Times New Roman" w:eastAsia="Times New Roman" w:hAnsi="Times New Roman" w:cs="Times New Roman"/>
                <w:b/>
                <w:bCs/>
                <w:color w:val="000000"/>
                <w:sz w:val="20"/>
                <w:szCs w:val="20"/>
                <w:lang w:val="en-US" w:eastAsia="zh-CN"/>
              </w:rPr>
              <w:t>Bodovi</w:t>
            </w:r>
            <w:proofErr w:type="spellEnd"/>
            <w:r>
              <w:rPr>
                <w:rFonts w:ascii="Times New Roman" w:eastAsia="Times New Roman" w:hAnsi="Times New Roman" w:cs="Times New Roman"/>
                <w:b/>
                <w:bCs/>
                <w:color w:val="000000"/>
                <w:sz w:val="20"/>
                <w:szCs w:val="20"/>
                <w:lang w:val="en-US" w:eastAsia="zh-CN"/>
              </w:rPr>
              <w:t xml:space="preserve"> </w:t>
            </w:r>
            <w:proofErr w:type="spellStart"/>
            <w:r>
              <w:rPr>
                <w:rFonts w:ascii="Times New Roman" w:eastAsia="Times New Roman" w:hAnsi="Times New Roman" w:cs="Times New Roman"/>
                <w:b/>
                <w:bCs/>
                <w:color w:val="000000"/>
                <w:sz w:val="20"/>
                <w:szCs w:val="20"/>
                <w:lang w:val="en-US" w:eastAsia="zh-CN"/>
              </w:rPr>
              <w:t>elemenata</w:t>
            </w:r>
            <w:proofErr w:type="spellEnd"/>
            <w:r>
              <w:rPr>
                <w:rFonts w:ascii="Times New Roman" w:eastAsia="Times New Roman" w:hAnsi="Times New Roman" w:cs="Times New Roman"/>
                <w:b/>
                <w:bCs/>
                <w:color w:val="000000"/>
                <w:sz w:val="20"/>
                <w:szCs w:val="20"/>
                <w:lang w:val="en-US" w:eastAsia="zh-CN"/>
              </w:rPr>
              <w:t xml:space="preserve"> </w:t>
            </w:r>
            <w:proofErr w:type="spellStart"/>
            <w:r>
              <w:rPr>
                <w:rFonts w:ascii="Times New Roman" w:eastAsia="Times New Roman" w:hAnsi="Times New Roman" w:cs="Times New Roman"/>
                <w:b/>
                <w:bCs/>
                <w:color w:val="000000"/>
                <w:sz w:val="20"/>
                <w:szCs w:val="20"/>
                <w:lang w:val="en-US" w:eastAsia="zh-CN"/>
              </w:rPr>
              <w:t>ocjene</w:t>
            </w:r>
            <w:proofErr w:type="spellEnd"/>
            <w:r>
              <w:rPr>
                <w:rFonts w:ascii="Times New Roman" w:eastAsia="Times New Roman" w:hAnsi="Times New Roman" w:cs="Times New Roman"/>
                <w:b/>
                <w:bCs/>
                <w:color w:val="000000"/>
                <w:sz w:val="20"/>
                <w:szCs w:val="20"/>
                <w:lang w:val="en-US" w:eastAsia="zh-CN"/>
              </w:rPr>
              <w:t xml:space="preserve"> (</w:t>
            </w:r>
            <w:proofErr w:type="spellStart"/>
            <w:r>
              <w:rPr>
                <w:rFonts w:ascii="Times New Roman" w:eastAsia="Times New Roman" w:hAnsi="Times New Roman" w:cs="Times New Roman"/>
                <w:b/>
                <w:bCs/>
                <w:color w:val="000000"/>
                <w:sz w:val="20"/>
                <w:szCs w:val="20"/>
                <w:lang w:val="en-US" w:eastAsia="zh-CN"/>
              </w:rPr>
              <w:t>ukupno</w:t>
            </w:r>
            <w:proofErr w:type="spellEnd"/>
            <w:r>
              <w:rPr>
                <w:rFonts w:ascii="Times New Roman" w:eastAsia="Times New Roman" w:hAnsi="Times New Roman" w:cs="Times New Roman"/>
                <w:b/>
                <w:bCs/>
                <w:color w:val="000000"/>
                <w:sz w:val="20"/>
                <w:szCs w:val="20"/>
                <w:lang w:val="en-US" w:eastAsia="zh-CN"/>
              </w:rPr>
              <w:t xml:space="preserve"> 100)</w:t>
            </w:r>
            <w:r>
              <w:rPr>
                <w:rFonts w:ascii="Calibri Light" w:eastAsia="Times New Roman" w:hAnsi="Calibri Light" w:cs="Calibri Light"/>
                <w:bCs/>
                <w:color w:val="000000"/>
                <w:sz w:val="20"/>
                <w:szCs w:val="20"/>
                <w:lang w:val="en-US" w:eastAsia="zh-CN"/>
              </w:rPr>
              <w:t xml:space="preserve"> </w:t>
            </w:r>
          </w:p>
        </w:tc>
      </w:tr>
      <w:tr w:rsidR="00327FC2" w14:paraId="24B0B81F"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0246259" w14:textId="77777777" w:rsidR="00327FC2" w:rsidRDefault="00327FC2">
            <w:pPr>
              <w:widowControl w:val="0"/>
              <w:spacing w:after="0"/>
              <w:rPr>
                <w:rFonts w:ascii="Calibri Light" w:eastAsia="Calibri" w:hAnsi="Calibri Light" w:cs="Calibri Light"/>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6EDDDF86" w14:textId="77777777" w:rsidR="00327FC2" w:rsidRDefault="00257526">
            <w:pPr>
              <w:widowControl w:val="0"/>
              <w:spacing w:after="0"/>
              <w:rPr>
                <w:rFonts w:ascii="Calibri Light" w:eastAsia="Times New Roman" w:hAnsi="Calibri Light" w:cs="Calibri Light"/>
                <w:bCs/>
                <w:color w:val="000000"/>
                <w:sz w:val="20"/>
                <w:szCs w:val="20"/>
                <w:lang w:val="en-US" w:eastAsia="zh-CN"/>
              </w:rPr>
            </w:pPr>
            <w:proofErr w:type="spellStart"/>
            <w:r>
              <w:rPr>
                <w:rFonts w:ascii="Calibri Light" w:eastAsia="Times New Roman" w:hAnsi="Calibri Light" w:cs="Calibri Light"/>
                <w:bCs/>
                <w:sz w:val="20"/>
                <w:szCs w:val="20"/>
                <w:lang w:val="en-US" w:eastAsia="zh-CN"/>
              </w:rPr>
              <w:t>Pohađanje</w:t>
            </w:r>
            <w:proofErr w:type="spellEnd"/>
            <w:r>
              <w:rPr>
                <w:rFonts w:ascii="Calibri Light" w:eastAsia="Times New Roman" w:hAnsi="Calibri Light" w:cs="Calibri Light"/>
                <w:bCs/>
                <w:sz w:val="20"/>
                <w:szCs w:val="20"/>
                <w:lang w:val="en-US" w:eastAsia="zh-CN"/>
              </w:rPr>
              <w:t xml:space="preserve"> </w:t>
            </w:r>
            <w:proofErr w:type="spellStart"/>
            <w:r>
              <w:rPr>
                <w:rFonts w:ascii="Calibri Light" w:eastAsia="Times New Roman" w:hAnsi="Calibri Light" w:cs="Calibri Light"/>
                <w:bCs/>
                <w:sz w:val="20"/>
                <w:szCs w:val="20"/>
                <w:lang w:val="en-US" w:eastAsia="zh-CN"/>
              </w:rPr>
              <w:t>nastave</w:t>
            </w:r>
            <w:proofErr w:type="spellEnd"/>
          </w:p>
        </w:tc>
        <w:tc>
          <w:tcPr>
            <w:tcW w:w="1841" w:type="dxa"/>
            <w:tcBorders>
              <w:top w:val="single" w:sz="4" w:space="0" w:color="000000"/>
              <w:left w:val="single" w:sz="4" w:space="0" w:color="000000"/>
              <w:bottom w:val="single" w:sz="4" w:space="0" w:color="000000"/>
              <w:right w:val="single" w:sz="4" w:space="0" w:color="000000"/>
            </w:tcBorders>
            <w:vAlign w:val="center"/>
          </w:tcPr>
          <w:p w14:paraId="50D506CC"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rPr>
            </w:pPr>
            <w:r>
              <w:rPr>
                <w:rFonts w:ascii="Calibri Light" w:eastAsia="Times New Roman" w:hAnsi="Calibri Light" w:cs="Calibri Light"/>
                <w:bCs/>
                <w:color w:val="000000"/>
                <w:sz w:val="20"/>
                <w:szCs w:val="20"/>
                <w:lang w:val="en-US" w:eastAsia="zh-CN"/>
              </w:rPr>
              <w:t>0</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1772A856"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rPr>
            </w:pPr>
            <w:r>
              <w:rPr>
                <w:rFonts w:ascii="Calibri Light" w:eastAsia="Times New Roman" w:hAnsi="Calibri Light" w:cs="Calibri Light"/>
                <w:bCs/>
                <w:color w:val="000000"/>
                <w:sz w:val="20"/>
                <w:szCs w:val="20"/>
                <w:lang w:val="en-US" w:eastAsia="zh-CN"/>
              </w:rPr>
              <w:t>0</w:t>
            </w:r>
          </w:p>
        </w:tc>
      </w:tr>
      <w:tr w:rsidR="00327FC2" w14:paraId="01E89EA3"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A943EAD" w14:textId="77777777" w:rsidR="00327FC2" w:rsidRDefault="00327FC2">
            <w:pPr>
              <w:widowControl w:val="0"/>
              <w:spacing w:after="0"/>
              <w:rPr>
                <w:rFonts w:ascii="Calibri Light" w:eastAsia="Calibri" w:hAnsi="Calibri Light" w:cs="Calibri Light"/>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14353C48" w14:textId="77777777" w:rsidR="00327FC2" w:rsidRDefault="00257526">
            <w:pPr>
              <w:widowControl w:val="0"/>
              <w:spacing w:after="0"/>
              <w:rPr>
                <w:rFonts w:ascii="Calibri Light" w:eastAsia="Times New Roman" w:hAnsi="Calibri Light" w:cs="Calibri Light"/>
                <w:bCs/>
                <w:color w:val="000000"/>
                <w:sz w:val="20"/>
                <w:szCs w:val="20"/>
                <w:lang w:val="en-US" w:eastAsia="zh-CN"/>
              </w:rPr>
            </w:pPr>
            <w:proofErr w:type="spellStart"/>
            <w:r>
              <w:rPr>
                <w:rFonts w:ascii="Calibri Light" w:eastAsia="Times New Roman" w:hAnsi="Calibri Light" w:cs="Calibri Light"/>
                <w:bCs/>
                <w:color w:val="000000"/>
                <w:sz w:val="20"/>
                <w:szCs w:val="20"/>
                <w:lang w:val="en-US" w:eastAsia="zh-CN"/>
              </w:rPr>
              <w:t>Aktivnost</w:t>
            </w:r>
            <w:proofErr w:type="spellEnd"/>
            <w:r>
              <w:rPr>
                <w:rFonts w:ascii="Calibri Light" w:eastAsia="Times New Roman" w:hAnsi="Calibri Light" w:cs="Calibri Light"/>
                <w:bCs/>
                <w:color w:val="000000"/>
                <w:sz w:val="20"/>
                <w:szCs w:val="20"/>
                <w:lang w:val="en-US" w:eastAsia="zh-CN"/>
              </w:rPr>
              <w:t xml:space="preserve"> </w:t>
            </w:r>
            <w:proofErr w:type="spellStart"/>
            <w:r>
              <w:rPr>
                <w:rFonts w:ascii="Calibri Light" w:eastAsia="Times New Roman" w:hAnsi="Calibri Light" w:cs="Calibri Light"/>
                <w:bCs/>
                <w:color w:val="000000"/>
                <w:sz w:val="20"/>
                <w:szCs w:val="20"/>
                <w:lang w:val="en-US" w:eastAsia="zh-CN"/>
              </w:rPr>
              <w:t>na</w:t>
            </w:r>
            <w:proofErr w:type="spellEnd"/>
            <w:r>
              <w:rPr>
                <w:rFonts w:ascii="Calibri Light" w:eastAsia="Times New Roman" w:hAnsi="Calibri Light" w:cs="Calibri Light"/>
                <w:bCs/>
                <w:color w:val="000000"/>
                <w:sz w:val="20"/>
                <w:szCs w:val="20"/>
                <w:lang w:val="en-US" w:eastAsia="zh-CN"/>
              </w:rPr>
              <w:t xml:space="preserve"> </w:t>
            </w:r>
            <w:proofErr w:type="spellStart"/>
            <w:r>
              <w:rPr>
                <w:rFonts w:ascii="Calibri Light" w:eastAsia="Times New Roman" w:hAnsi="Calibri Light" w:cs="Calibri Light"/>
                <w:bCs/>
                <w:color w:val="000000"/>
                <w:sz w:val="20"/>
                <w:szCs w:val="20"/>
                <w:lang w:val="en-US" w:eastAsia="zh-CN"/>
              </w:rPr>
              <w:t>nastavi</w:t>
            </w:r>
            <w:proofErr w:type="spellEnd"/>
          </w:p>
        </w:tc>
        <w:tc>
          <w:tcPr>
            <w:tcW w:w="1841" w:type="dxa"/>
            <w:tcBorders>
              <w:top w:val="single" w:sz="4" w:space="0" w:color="000000"/>
              <w:left w:val="single" w:sz="4" w:space="0" w:color="000000"/>
              <w:bottom w:val="single" w:sz="4" w:space="0" w:color="000000"/>
              <w:right w:val="single" w:sz="4" w:space="0" w:color="000000"/>
            </w:tcBorders>
            <w:vAlign w:val="center"/>
          </w:tcPr>
          <w:p w14:paraId="595649EE"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rPr>
            </w:pPr>
            <w:r>
              <w:rPr>
                <w:rFonts w:ascii="Calibri Light" w:eastAsia="Times New Roman" w:hAnsi="Calibri Light" w:cs="Calibri Light"/>
                <w:bCs/>
                <w:color w:val="000000"/>
                <w:sz w:val="20"/>
                <w:szCs w:val="20"/>
                <w:lang w:val="en-US" w:eastAsia="zh-CN"/>
              </w:rPr>
              <w:t>0</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5E5F1D01"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rPr>
            </w:pPr>
            <w:r>
              <w:rPr>
                <w:rFonts w:ascii="Calibri Light" w:eastAsia="Times New Roman" w:hAnsi="Calibri Light" w:cs="Calibri Light"/>
                <w:bCs/>
                <w:color w:val="000000"/>
                <w:sz w:val="20"/>
                <w:szCs w:val="20"/>
                <w:lang w:val="en-US" w:eastAsia="zh-CN"/>
              </w:rPr>
              <w:t>0</w:t>
            </w:r>
          </w:p>
        </w:tc>
      </w:tr>
      <w:tr w:rsidR="00327FC2" w14:paraId="7C6CE5D1"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41A7C93" w14:textId="77777777" w:rsidR="00327FC2" w:rsidRDefault="00327FC2">
            <w:pPr>
              <w:widowControl w:val="0"/>
              <w:spacing w:after="0"/>
              <w:rPr>
                <w:rFonts w:ascii="Calibri Light" w:eastAsia="Calibri" w:hAnsi="Calibri Light" w:cs="Calibri Light"/>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1729F770" w14:textId="77777777" w:rsidR="00327FC2" w:rsidRDefault="00257526">
            <w:pPr>
              <w:widowControl w:val="0"/>
              <w:spacing w:after="0"/>
              <w:rPr>
                <w:rFonts w:ascii="Calibri Light" w:eastAsia="Times New Roman" w:hAnsi="Calibri Light" w:cs="Calibri Light"/>
                <w:bCs/>
                <w:color w:val="000000"/>
                <w:sz w:val="20"/>
                <w:szCs w:val="20"/>
                <w:lang w:val="en-US" w:eastAsia="zh-CN"/>
              </w:rPr>
            </w:pPr>
            <w:proofErr w:type="spellStart"/>
            <w:r>
              <w:rPr>
                <w:rFonts w:ascii="Calibri Light" w:eastAsia="Times New Roman" w:hAnsi="Calibri Light" w:cs="Calibri Light"/>
                <w:bCs/>
                <w:color w:val="000000"/>
                <w:sz w:val="20"/>
                <w:szCs w:val="20"/>
                <w:lang w:val="en-US" w:eastAsia="zh-CN"/>
              </w:rPr>
              <w:t>Seminarski</w:t>
            </w:r>
            <w:proofErr w:type="spellEnd"/>
            <w:r>
              <w:rPr>
                <w:rFonts w:ascii="Calibri Light" w:eastAsia="Times New Roman" w:hAnsi="Calibri Light" w:cs="Calibri Light"/>
                <w:bCs/>
                <w:color w:val="000000"/>
                <w:sz w:val="20"/>
                <w:szCs w:val="20"/>
                <w:lang w:val="en-US" w:eastAsia="zh-CN"/>
              </w:rPr>
              <w:t xml:space="preserve"> rad</w:t>
            </w:r>
          </w:p>
        </w:tc>
        <w:tc>
          <w:tcPr>
            <w:tcW w:w="1841" w:type="dxa"/>
            <w:tcBorders>
              <w:top w:val="single" w:sz="4" w:space="0" w:color="000000"/>
              <w:left w:val="single" w:sz="4" w:space="0" w:color="000000"/>
              <w:bottom w:val="single" w:sz="4" w:space="0" w:color="000000"/>
              <w:right w:val="single" w:sz="4" w:space="0" w:color="000000"/>
            </w:tcBorders>
            <w:vAlign w:val="center"/>
          </w:tcPr>
          <w:p w14:paraId="40063A9C"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rPr>
            </w:pPr>
            <w:r>
              <w:rPr>
                <w:rFonts w:ascii="Calibri Light" w:eastAsia="Times New Roman" w:hAnsi="Calibri Light" w:cs="Calibri Light"/>
                <w:bCs/>
                <w:color w:val="000000"/>
                <w:sz w:val="20"/>
                <w:szCs w:val="20"/>
                <w:lang w:val="en-US" w:eastAsia="zh-CN"/>
              </w:rPr>
              <w:t>0</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4A0351FB"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rPr>
            </w:pPr>
            <w:r>
              <w:rPr>
                <w:rFonts w:ascii="Calibri Light" w:eastAsia="Times New Roman" w:hAnsi="Calibri Light" w:cs="Calibri Light"/>
                <w:bCs/>
                <w:color w:val="000000"/>
                <w:sz w:val="20"/>
                <w:szCs w:val="20"/>
                <w:lang w:val="en-US" w:eastAsia="zh-CN"/>
              </w:rPr>
              <w:t>0</w:t>
            </w:r>
          </w:p>
        </w:tc>
      </w:tr>
      <w:tr w:rsidR="00327FC2" w14:paraId="4628D213"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8B988BF" w14:textId="77777777" w:rsidR="00327FC2" w:rsidRDefault="00327FC2">
            <w:pPr>
              <w:widowControl w:val="0"/>
              <w:spacing w:after="0"/>
              <w:rPr>
                <w:rFonts w:ascii="Calibri Light" w:eastAsia="Calibri" w:hAnsi="Calibri Light" w:cs="Calibri Light"/>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00BFF11D" w14:textId="77777777" w:rsidR="00327FC2" w:rsidRDefault="00257526">
            <w:pPr>
              <w:widowControl w:val="0"/>
              <w:spacing w:after="0"/>
              <w:rPr>
                <w:rFonts w:ascii="Calibri Light" w:eastAsia="Times New Roman" w:hAnsi="Calibri Light" w:cs="Calibri Light"/>
                <w:bCs/>
                <w:color w:val="000000"/>
                <w:sz w:val="20"/>
                <w:szCs w:val="20"/>
                <w:lang w:val="en-US" w:eastAsia="zh-CN"/>
              </w:rPr>
            </w:pPr>
            <w:proofErr w:type="spellStart"/>
            <w:r>
              <w:rPr>
                <w:rFonts w:ascii="Calibri Light" w:eastAsia="Times New Roman" w:hAnsi="Calibri Light" w:cs="Calibri Light"/>
                <w:bCs/>
                <w:color w:val="000000"/>
                <w:sz w:val="20"/>
                <w:szCs w:val="20"/>
                <w:lang w:val="en-US" w:eastAsia="zh-CN"/>
              </w:rPr>
              <w:t>Izvedba</w:t>
            </w:r>
            <w:proofErr w:type="spellEnd"/>
            <w:r>
              <w:rPr>
                <w:rFonts w:ascii="Calibri Light" w:eastAsia="Times New Roman" w:hAnsi="Calibri Light" w:cs="Calibri Light"/>
                <w:bCs/>
                <w:color w:val="000000"/>
                <w:sz w:val="20"/>
                <w:szCs w:val="20"/>
                <w:lang w:val="en-US" w:eastAsia="zh-CN"/>
              </w:rPr>
              <w:t xml:space="preserve"> </w:t>
            </w:r>
            <w:proofErr w:type="spellStart"/>
            <w:r>
              <w:rPr>
                <w:rFonts w:ascii="Calibri Light" w:eastAsia="Times New Roman" w:hAnsi="Calibri Light" w:cs="Calibri Light"/>
                <w:bCs/>
                <w:color w:val="000000"/>
                <w:sz w:val="20"/>
                <w:szCs w:val="20"/>
                <w:lang w:val="en-US" w:eastAsia="zh-CN"/>
              </w:rPr>
              <w:t>praktičnih</w:t>
            </w:r>
            <w:proofErr w:type="spellEnd"/>
            <w:r>
              <w:rPr>
                <w:rFonts w:ascii="Calibri Light" w:eastAsia="Times New Roman" w:hAnsi="Calibri Light" w:cs="Calibri Light"/>
                <w:bCs/>
                <w:color w:val="000000"/>
                <w:sz w:val="20"/>
                <w:szCs w:val="20"/>
                <w:lang w:val="en-US" w:eastAsia="zh-CN"/>
              </w:rPr>
              <w:t xml:space="preserve"> </w:t>
            </w:r>
            <w:proofErr w:type="spellStart"/>
            <w:r>
              <w:rPr>
                <w:rFonts w:ascii="Calibri Light" w:eastAsia="Times New Roman" w:hAnsi="Calibri Light" w:cs="Calibri Light"/>
                <w:bCs/>
                <w:color w:val="000000"/>
                <w:sz w:val="20"/>
                <w:szCs w:val="20"/>
                <w:lang w:val="en-US" w:eastAsia="zh-CN"/>
              </w:rPr>
              <w:t>zadataka</w:t>
            </w:r>
            <w:proofErr w:type="spellEnd"/>
          </w:p>
        </w:tc>
        <w:tc>
          <w:tcPr>
            <w:tcW w:w="1841" w:type="dxa"/>
            <w:tcBorders>
              <w:top w:val="single" w:sz="4" w:space="0" w:color="000000"/>
              <w:left w:val="single" w:sz="4" w:space="0" w:color="000000"/>
              <w:bottom w:val="single" w:sz="4" w:space="0" w:color="000000"/>
              <w:right w:val="single" w:sz="4" w:space="0" w:color="000000"/>
            </w:tcBorders>
            <w:vAlign w:val="center"/>
          </w:tcPr>
          <w:p w14:paraId="5E91A466"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rPr>
            </w:pPr>
            <w:r>
              <w:rPr>
                <w:rFonts w:ascii="Calibri Light" w:eastAsia="Times New Roman" w:hAnsi="Calibri Light" w:cs="Calibri Light"/>
                <w:bCs/>
                <w:color w:val="000000"/>
                <w:sz w:val="20"/>
                <w:szCs w:val="20"/>
                <w:lang w:val="en-US" w:eastAsia="zh-CN"/>
              </w:rPr>
              <w:t>0</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145CC61C"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rPr>
            </w:pPr>
            <w:r>
              <w:rPr>
                <w:rFonts w:ascii="Calibri Light" w:eastAsia="Times New Roman" w:hAnsi="Calibri Light" w:cs="Calibri Light"/>
                <w:bCs/>
                <w:color w:val="000000"/>
                <w:sz w:val="20"/>
                <w:szCs w:val="20"/>
                <w:lang w:val="en-US" w:eastAsia="zh-CN"/>
              </w:rPr>
              <w:t>0</w:t>
            </w:r>
          </w:p>
        </w:tc>
      </w:tr>
      <w:tr w:rsidR="00327FC2" w14:paraId="5D0650A6"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70FFBB2" w14:textId="77777777" w:rsidR="00327FC2" w:rsidRDefault="00327FC2">
            <w:pPr>
              <w:widowControl w:val="0"/>
              <w:spacing w:after="0"/>
              <w:rPr>
                <w:rFonts w:ascii="Calibri Light" w:eastAsia="Calibri" w:hAnsi="Calibri Light" w:cs="Calibri Light"/>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2B379882" w14:textId="77777777" w:rsidR="00327FC2" w:rsidRDefault="00257526">
            <w:pPr>
              <w:widowControl w:val="0"/>
              <w:spacing w:after="0"/>
              <w:rPr>
                <w:rFonts w:ascii="Calibri Light" w:eastAsia="Times New Roman" w:hAnsi="Calibri Light" w:cs="Calibri Light"/>
                <w:b/>
                <w:color w:val="000000"/>
                <w:sz w:val="20"/>
                <w:szCs w:val="20"/>
                <w:lang w:val="en-US" w:eastAsia="zh-CN"/>
              </w:rPr>
            </w:pPr>
            <w:proofErr w:type="spellStart"/>
            <w:r>
              <w:rPr>
                <w:rFonts w:ascii="Calibri Light" w:eastAsia="Times New Roman" w:hAnsi="Calibri Light" w:cs="Calibri Light"/>
                <w:b/>
                <w:color w:val="000000"/>
                <w:sz w:val="20"/>
                <w:szCs w:val="20"/>
                <w:lang w:val="en-US" w:eastAsia="zh-CN"/>
              </w:rPr>
              <w:t>Kolokvij</w:t>
            </w:r>
            <w:proofErr w:type="spellEnd"/>
          </w:p>
        </w:tc>
        <w:tc>
          <w:tcPr>
            <w:tcW w:w="1841" w:type="dxa"/>
            <w:tcBorders>
              <w:top w:val="single" w:sz="4" w:space="0" w:color="000000"/>
              <w:left w:val="single" w:sz="4" w:space="0" w:color="000000"/>
              <w:bottom w:val="single" w:sz="4" w:space="0" w:color="000000"/>
              <w:right w:val="single" w:sz="4" w:space="0" w:color="000000"/>
            </w:tcBorders>
            <w:vAlign w:val="center"/>
          </w:tcPr>
          <w:p w14:paraId="0EE27996"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rPr>
            </w:pPr>
            <w:r>
              <w:rPr>
                <w:rFonts w:ascii="Calibri Light" w:eastAsia="Times New Roman" w:hAnsi="Calibri Light" w:cs="Calibri Light"/>
                <w:bCs/>
                <w:color w:val="000000"/>
                <w:sz w:val="20"/>
                <w:szCs w:val="20"/>
                <w:lang w:val="en-US" w:eastAsia="zh-CN"/>
              </w:rPr>
              <w:t>1,5</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215F3879"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rPr>
            </w:pPr>
            <w:r>
              <w:rPr>
                <w:rFonts w:ascii="Calibri Light" w:eastAsia="Times New Roman" w:hAnsi="Calibri Light" w:cs="Calibri Light"/>
                <w:bCs/>
                <w:color w:val="000000"/>
                <w:sz w:val="20"/>
                <w:szCs w:val="20"/>
                <w:lang w:val="en-US" w:eastAsia="zh-CN"/>
              </w:rPr>
              <w:t>50</w:t>
            </w:r>
          </w:p>
        </w:tc>
      </w:tr>
      <w:tr w:rsidR="00327FC2" w14:paraId="01A81E8A"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650D036" w14:textId="77777777" w:rsidR="00327FC2" w:rsidRDefault="00327FC2">
            <w:pPr>
              <w:widowControl w:val="0"/>
              <w:spacing w:after="0"/>
              <w:rPr>
                <w:rFonts w:ascii="Calibri Light" w:eastAsia="Calibri" w:hAnsi="Calibri Light" w:cs="Calibri Light"/>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755094A3" w14:textId="77777777" w:rsidR="00327FC2" w:rsidRDefault="00257526">
            <w:pPr>
              <w:widowControl w:val="0"/>
              <w:spacing w:after="0"/>
              <w:rPr>
                <w:rFonts w:ascii="Calibri Light" w:eastAsia="Times New Roman" w:hAnsi="Calibri Light" w:cs="Calibri Light"/>
                <w:bCs/>
                <w:color w:val="000000"/>
                <w:sz w:val="20"/>
                <w:szCs w:val="20"/>
                <w:lang w:val="en-US" w:eastAsia="zh-CN"/>
              </w:rPr>
            </w:pPr>
            <w:proofErr w:type="spellStart"/>
            <w:r>
              <w:rPr>
                <w:rFonts w:ascii="Calibri Light" w:eastAsia="Times New Roman" w:hAnsi="Calibri Light" w:cs="Calibri Light"/>
                <w:bCs/>
                <w:color w:val="000000"/>
                <w:sz w:val="20"/>
                <w:szCs w:val="20"/>
                <w:lang w:val="en-US" w:eastAsia="zh-CN"/>
              </w:rPr>
              <w:t>Usmeni</w:t>
            </w:r>
            <w:proofErr w:type="spellEnd"/>
            <w:r>
              <w:rPr>
                <w:rFonts w:ascii="Calibri Light" w:eastAsia="Times New Roman" w:hAnsi="Calibri Light" w:cs="Calibri Light"/>
                <w:bCs/>
                <w:color w:val="000000"/>
                <w:sz w:val="20"/>
                <w:szCs w:val="20"/>
                <w:lang w:val="en-US" w:eastAsia="zh-CN"/>
              </w:rPr>
              <w:t xml:space="preserve"> </w:t>
            </w:r>
            <w:proofErr w:type="spellStart"/>
            <w:r>
              <w:rPr>
                <w:rFonts w:ascii="Calibri Light" w:eastAsia="Times New Roman" w:hAnsi="Calibri Light" w:cs="Calibri Light"/>
                <w:bCs/>
                <w:color w:val="000000"/>
                <w:sz w:val="20"/>
                <w:szCs w:val="20"/>
                <w:lang w:val="en-US" w:eastAsia="zh-CN"/>
              </w:rPr>
              <w:t>ispit</w:t>
            </w:r>
            <w:proofErr w:type="spellEnd"/>
          </w:p>
        </w:tc>
        <w:tc>
          <w:tcPr>
            <w:tcW w:w="1841" w:type="dxa"/>
            <w:tcBorders>
              <w:top w:val="single" w:sz="4" w:space="0" w:color="000000"/>
              <w:left w:val="single" w:sz="4" w:space="0" w:color="000000"/>
              <w:bottom w:val="single" w:sz="4" w:space="0" w:color="000000"/>
              <w:right w:val="single" w:sz="4" w:space="0" w:color="000000"/>
            </w:tcBorders>
            <w:vAlign w:val="center"/>
          </w:tcPr>
          <w:p w14:paraId="2F631612"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rPr>
            </w:pPr>
            <w:r>
              <w:rPr>
                <w:rFonts w:ascii="Calibri Light" w:eastAsia="Times New Roman" w:hAnsi="Calibri Light" w:cs="Calibri Light"/>
                <w:bCs/>
                <w:color w:val="000000"/>
                <w:sz w:val="20"/>
                <w:szCs w:val="20"/>
                <w:lang w:val="en-US" w:eastAsia="zh-CN"/>
              </w:rPr>
              <w:t>0</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075276E7"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rPr>
            </w:pPr>
            <w:r>
              <w:rPr>
                <w:rFonts w:ascii="Calibri Light" w:eastAsia="Times New Roman" w:hAnsi="Calibri Light" w:cs="Calibri Light"/>
                <w:bCs/>
                <w:color w:val="000000"/>
                <w:sz w:val="20"/>
                <w:szCs w:val="20"/>
                <w:lang w:val="en-US" w:eastAsia="zh-CN"/>
              </w:rPr>
              <w:t>0</w:t>
            </w:r>
          </w:p>
        </w:tc>
      </w:tr>
      <w:tr w:rsidR="00327FC2" w14:paraId="41DD21B6"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9A84477" w14:textId="77777777" w:rsidR="00327FC2" w:rsidRDefault="00327FC2">
            <w:pPr>
              <w:widowControl w:val="0"/>
              <w:spacing w:after="0"/>
              <w:rPr>
                <w:rFonts w:ascii="Calibri Light" w:eastAsia="Calibri" w:hAnsi="Calibri Light" w:cs="Calibri Light"/>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375742C7" w14:textId="77777777" w:rsidR="00327FC2" w:rsidRDefault="00257526">
            <w:pPr>
              <w:widowControl w:val="0"/>
              <w:spacing w:after="0"/>
              <w:rPr>
                <w:rFonts w:ascii="Calibri Light" w:eastAsia="Times New Roman" w:hAnsi="Calibri Light" w:cs="Calibri Light"/>
                <w:b/>
                <w:color w:val="000000"/>
                <w:sz w:val="20"/>
                <w:szCs w:val="20"/>
                <w:lang w:val="en-US" w:eastAsia="zh-CN"/>
              </w:rPr>
            </w:pPr>
            <w:proofErr w:type="spellStart"/>
            <w:r>
              <w:rPr>
                <w:rFonts w:ascii="Calibri Light" w:eastAsia="Times New Roman" w:hAnsi="Calibri Light" w:cs="Calibri Light"/>
                <w:b/>
                <w:color w:val="000000"/>
                <w:sz w:val="20"/>
                <w:szCs w:val="20"/>
                <w:lang w:val="en-US" w:eastAsia="zh-CN"/>
              </w:rPr>
              <w:t>Pismeni</w:t>
            </w:r>
            <w:proofErr w:type="spellEnd"/>
            <w:r>
              <w:rPr>
                <w:rFonts w:ascii="Calibri Light" w:eastAsia="Times New Roman" w:hAnsi="Calibri Light" w:cs="Calibri Light"/>
                <w:b/>
                <w:color w:val="000000"/>
                <w:sz w:val="20"/>
                <w:szCs w:val="20"/>
                <w:lang w:val="en-US" w:eastAsia="zh-CN"/>
              </w:rPr>
              <w:t xml:space="preserve"> </w:t>
            </w:r>
            <w:proofErr w:type="spellStart"/>
            <w:r>
              <w:rPr>
                <w:rFonts w:ascii="Calibri Light" w:eastAsia="Times New Roman" w:hAnsi="Calibri Light" w:cs="Calibri Light"/>
                <w:b/>
                <w:color w:val="000000"/>
                <w:sz w:val="20"/>
                <w:szCs w:val="20"/>
                <w:lang w:val="en-US" w:eastAsia="zh-CN"/>
              </w:rPr>
              <w:t>ispit</w:t>
            </w:r>
            <w:proofErr w:type="spellEnd"/>
          </w:p>
        </w:tc>
        <w:tc>
          <w:tcPr>
            <w:tcW w:w="1841" w:type="dxa"/>
            <w:tcBorders>
              <w:top w:val="single" w:sz="4" w:space="0" w:color="000000"/>
              <w:left w:val="single" w:sz="4" w:space="0" w:color="000000"/>
              <w:bottom w:val="single" w:sz="4" w:space="0" w:color="000000"/>
              <w:right w:val="single" w:sz="4" w:space="0" w:color="000000"/>
            </w:tcBorders>
            <w:vAlign w:val="center"/>
          </w:tcPr>
          <w:p w14:paraId="29A99E74" w14:textId="77777777" w:rsidR="00327FC2" w:rsidRDefault="00257526">
            <w:pPr>
              <w:widowControl w:val="0"/>
              <w:spacing w:after="0"/>
              <w:jc w:val="center"/>
              <w:rPr>
                <w:rFonts w:ascii="Calibri Light" w:eastAsia="Times New Roman" w:hAnsi="Calibri Light" w:cs="Calibri Light"/>
                <w:color w:val="000000"/>
                <w:sz w:val="20"/>
                <w:szCs w:val="20"/>
                <w:lang w:val="en-US" w:eastAsia="zh-CN"/>
              </w:rPr>
            </w:pPr>
            <w:r>
              <w:rPr>
                <w:rFonts w:ascii="Calibri Light" w:eastAsia="Times New Roman" w:hAnsi="Calibri Light" w:cs="Calibri Light"/>
                <w:color w:val="000000"/>
                <w:sz w:val="20"/>
                <w:szCs w:val="20"/>
                <w:lang w:val="en-US" w:eastAsia="zh-CN"/>
              </w:rPr>
              <w:t>1,5</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6B309551" w14:textId="77777777" w:rsidR="00327FC2" w:rsidRDefault="00257526">
            <w:pPr>
              <w:widowControl w:val="0"/>
              <w:spacing w:after="0"/>
              <w:jc w:val="center"/>
              <w:rPr>
                <w:rFonts w:ascii="Calibri Light" w:eastAsia="Times New Roman" w:hAnsi="Calibri Light" w:cs="Calibri Light"/>
                <w:color w:val="000000"/>
                <w:sz w:val="20"/>
                <w:szCs w:val="20"/>
                <w:lang w:val="en-US" w:eastAsia="zh-CN"/>
              </w:rPr>
            </w:pPr>
            <w:r>
              <w:rPr>
                <w:rFonts w:ascii="Calibri Light" w:eastAsia="Times New Roman" w:hAnsi="Calibri Light" w:cs="Calibri Light"/>
                <w:color w:val="000000"/>
                <w:sz w:val="20"/>
                <w:szCs w:val="20"/>
                <w:lang w:val="en-US" w:eastAsia="zh-CN"/>
              </w:rPr>
              <w:t>50</w:t>
            </w:r>
          </w:p>
        </w:tc>
      </w:tr>
      <w:tr w:rsidR="00327FC2" w14:paraId="1883C707"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B632280" w14:textId="77777777" w:rsidR="00327FC2" w:rsidRDefault="00327FC2">
            <w:pPr>
              <w:widowControl w:val="0"/>
              <w:spacing w:after="0"/>
              <w:rPr>
                <w:rFonts w:ascii="Calibri Light" w:eastAsia="Calibri" w:hAnsi="Calibri Light" w:cs="Calibri Light"/>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052F6B1C" w14:textId="77777777" w:rsidR="00327FC2" w:rsidRDefault="00257526">
            <w:pPr>
              <w:widowControl w:val="0"/>
              <w:spacing w:after="0"/>
              <w:rPr>
                <w:rFonts w:ascii="Calibri Light" w:eastAsia="Times New Roman" w:hAnsi="Calibri Light" w:cs="Calibri Light"/>
                <w:b/>
                <w:bCs/>
                <w:sz w:val="20"/>
                <w:szCs w:val="20"/>
                <w:lang w:val="en-US" w:eastAsia="zh-CN"/>
              </w:rPr>
            </w:pPr>
            <w:r>
              <w:rPr>
                <w:rFonts w:ascii="Calibri Light" w:eastAsia="Times New Roman" w:hAnsi="Calibri Light" w:cs="Calibri Light"/>
                <w:b/>
                <w:bCs/>
                <w:sz w:val="20"/>
                <w:szCs w:val="20"/>
                <w:lang w:val="en-US" w:eastAsia="zh-CN"/>
              </w:rPr>
              <w:t>UKUPNO</w:t>
            </w:r>
          </w:p>
        </w:tc>
        <w:tc>
          <w:tcPr>
            <w:tcW w:w="1841" w:type="dxa"/>
            <w:tcBorders>
              <w:top w:val="single" w:sz="4" w:space="0" w:color="000000"/>
              <w:left w:val="single" w:sz="4" w:space="0" w:color="000000"/>
              <w:bottom w:val="single" w:sz="4" w:space="0" w:color="000000"/>
              <w:right w:val="single" w:sz="4" w:space="0" w:color="000000"/>
            </w:tcBorders>
            <w:vAlign w:val="center"/>
          </w:tcPr>
          <w:p w14:paraId="072CC626" w14:textId="77777777" w:rsidR="00327FC2" w:rsidRDefault="00257526">
            <w:pPr>
              <w:widowControl w:val="0"/>
              <w:spacing w:after="0"/>
              <w:jc w:val="center"/>
              <w:rPr>
                <w:rFonts w:ascii="Calibri Light" w:eastAsia="Times New Roman" w:hAnsi="Calibri Light" w:cs="Calibri Light"/>
                <w:b/>
                <w:bCs/>
                <w:sz w:val="20"/>
                <w:szCs w:val="20"/>
                <w:lang w:val="en-US" w:eastAsia="zh-CN"/>
              </w:rPr>
            </w:pPr>
            <w:r>
              <w:rPr>
                <w:rFonts w:ascii="Calibri Light" w:eastAsia="Times New Roman" w:hAnsi="Calibri Light" w:cs="Calibri Light"/>
                <w:b/>
                <w:bCs/>
                <w:sz w:val="20"/>
                <w:szCs w:val="20"/>
                <w:lang w:val="en-US" w:eastAsia="zh-CN"/>
              </w:rPr>
              <w:t>3</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5BBA6363" w14:textId="77777777" w:rsidR="00327FC2" w:rsidRDefault="00257526">
            <w:pPr>
              <w:widowControl w:val="0"/>
              <w:spacing w:after="0"/>
              <w:jc w:val="center"/>
              <w:rPr>
                <w:rFonts w:ascii="Calibri Light" w:eastAsia="Times New Roman" w:hAnsi="Calibri Light" w:cs="Calibri Light"/>
                <w:b/>
                <w:bCs/>
                <w:sz w:val="20"/>
                <w:szCs w:val="20"/>
                <w:lang w:val="en-US" w:eastAsia="zh-CN"/>
              </w:rPr>
            </w:pPr>
            <w:r>
              <w:rPr>
                <w:rFonts w:ascii="Calibri Light" w:eastAsia="Times New Roman" w:hAnsi="Calibri Light" w:cs="Calibri Light"/>
                <w:b/>
                <w:bCs/>
                <w:sz w:val="20"/>
                <w:szCs w:val="20"/>
                <w:lang w:val="en-US" w:eastAsia="zh-CN"/>
              </w:rPr>
              <w:t>100</w:t>
            </w:r>
          </w:p>
        </w:tc>
      </w:tr>
      <w:tr w:rsidR="00327FC2" w14:paraId="7B507799" w14:textId="77777777">
        <w:trPr>
          <w:trHeight w:val="34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FFFBCC"/>
            <w:vAlign w:val="center"/>
          </w:tcPr>
          <w:p w14:paraId="127706E7" w14:textId="77777777" w:rsidR="00327FC2" w:rsidRDefault="00257526">
            <w:pPr>
              <w:widowControl w:val="0"/>
              <w:tabs>
                <w:tab w:val="left" w:pos="360"/>
                <w:tab w:val="left" w:pos="540"/>
              </w:tab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2.10. Ocjenjivanje i vrednovanje rada studenta tijekom nastave i na završnom ispitu</w:t>
            </w:r>
          </w:p>
        </w:tc>
      </w:tr>
      <w:tr w:rsidR="00327FC2" w14:paraId="72A3488F" w14:textId="77777777">
        <w:trPr>
          <w:trHeight w:val="588"/>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90924D0" w14:textId="77777777" w:rsidR="00327FC2" w:rsidRDefault="00257526">
            <w:pPr>
              <w:widowControl w:val="0"/>
              <w:rPr>
                <w:rFonts w:ascii="Calibri Light" w:eastAsia="Calibri" w:hAnsi="Calibri Light" w:cs="Calibri Light"/>
                <w:sz w:val="20"/>
                <w:szCs w:val="20"/>
              </w:rPr>
            </w:pPr>
            <w:r>
              <w:rPr>
                <w:rFonts w:ascii="Calibri Light" w:eastAsia="Calibri" w:hAnsi="Calibri Light" w:cs="Calibri Light"/>
                <w:sz w:val="20"/>
                <w:szCs w:val="20"/>
                <w:lang w:eastAsia="hr-HR"/>
              </w:rPr>
              <w:t>Uvjeti za pristup ispitu</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4ED61FB2" w14:textId="77777777" w:rsidR="00327FC2" w:rsidRDefault="00257526">
            <w:pPr>
              <w:widowControl w:val="0"/>
              <w:spacing w:line="240" w:lineRule="auto"/>
              <w:contextualSpacing/>
              <w:jc w:val="both"/>
              <w:rPr>
                <w:rFonts w:ascii="Calibri Light" w:eastAsia="Calibri" w:hAnsi="Calibri Light" w:cs="Calibri Light"/>
                <w:color w:val="000000"/>
                <w:sz w:val="20"/>
                <w:szCs w:val="20"/>
              </w:rPr>
            </w:pPr>
            <w:r>
              <w:rPr>
                <w:rFonts w:ascii="Calibri Light" w:eastAsia="Calibri" w:hAnsi="Calibri Light" w:cs="Calibri Light"/>
                <w:color w:val="000000"/>
                <w:sz w:val="20"/>
                <w:szCs w:val="20"/>
              </w:rPr>
              <w:t>Prisustvovanje studenta na predavanjima i vježbama sukladno Pravilniku o studiranju.</w:t>
            </w:r>
          </w:p>
          <w:p w14:paraId="078ACB3B" w14:textId="77777777" w:rsidR="00327FC2" w:rsidRDefault="00327FC2">
            <w:pPr>
              <w:widowControl w:val="0"/>
              <w:spacing w:line="240" w:lineRule="auto"/>
              <w:contextualSpacing/>
              <w:jc w:val="both"/>
              <w:rPr>
                <w:rFonts w:ascii="Calibri Light" w:eastAsia="Calibri" w:hAnsi="Calibri Light" w:cs="Calibri Light"/>
                <w:color w:val="000000"/>
                <w:sz w:val="20"/>
                <w:szCs w:val="20"/>
              </w:rPr>
            </w:pPr>
          </w:p>
        </w:tc>
      </w:tr>
      <w:tr w:rsidR="00327FC2" w14:paraId="3589C71B" w14:textId="77777777">
        <w:trPr>
          <w:trHeight w:val="2160"/>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D2383A4" w14:textId="77777777" w:rsidR="00327FC2" w:rsidRDefault="00257526">
            <w:pPr>
              <w:widowControl w:val="0"/>
              <w:jc w:val="center"/>
              <w:rPr>
                <w:rFonts w:ascii="Calibri Light" w:eastAsia="Calibri" w:hAnsi="Calibri Light" w:cs="Calibri Light"/>
                <w:sz w:val="20"/>
                <w:szCs w:val="20"/>
              </w:rPr>
            </w:pPr>
            <w:r>
              <w:rPr>
                <w:rFonts w:ascii="Calibri Light" w:eastAsia="Calibri" w:hAnsi="Calibri Light" w:cs="Calibri Light"/>
                <w:sz w:val="20"/>
                <w:szCs w:val="20"/>
                <w:lang w:eastAsia="hr-HR"/>
              </w:rPr>
              <w:lastRenderedPageBreak/>
              <w:t>Način polaganja ispita i kriteriji ocjenjivanja, pojašnjenje</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567E27C8" w14:textId="77777777" w:rsidR="00327FC2" w:rsidRDefault="00257526">
            <w:pPr>
              <w:widowControl w:val="0"/>
              <w:spacing w:line="240" w:lineRule="auto"/>
              <w:contextualSpacing/>
              <w:jc w:val="both"/>
              <w:rPr>
                <w:rFonts w:ascii="Calibri Light" w:eastAsia="Calibri" w:hAnsi="Calibri Light" w:cs="Calibri Light"/>
                <w:color w:val="000000"/>
                <w:sz w:val="20"/>
                <w:szCs w:val="20"/>
              </w:rPr>
            </w:pPr>
            <w:r>
              <w:rPr>
                <w:rFonts w:ascii="Calibri Light" w:eastAsia="Calibri" w:hAnsi="Calibri Light" w:cs="Calibri Light"/>
                <w:color w:val="000000"/>
                <w:sz w:val="20"/>
                <w:szCs w:val="20"/>
              </w:rPr>
              <w:t>Rad studenta na predmetu vrednuje se i ocjenjuje se tijekom nastave (aktivnost) i na završnom ispitu.</w:t>
            </w:r>
          </w:p>
          <w:p w14:paraId="40C91194" w14:textId="77777777" w:rsidR="00327FC2" w:rsidRDefault="00257526">
            <w:pPr>
              <w:widowControl w:val="0"/>
              <w:spacing w:line="240" w:lineRule="auto"/>
              <w:contextualSpacing/>
              <w:jc w:val="both"/>
              <w:rPr>
                <w:rFonts w:ascii="Calibri Light" w:eastAsia="Calibri" w:hAnsi="Calibri Light" w:cs="Calibri Light"/>
                <w:color w:val="000000"/>
                <w:sz w:val="20"/>
                <w:szCs w:val="20"/>
              </w:rPr>
            </w:pPr>
            <w:r>
              <w:rPr>
                <w:rFonts w:ascii="Calibri Light" w:eastAsia="Calibri" w:hAnsi="Calibri Light" w:cs="Calibri Light"/>
                <w:color w:val="000000"/>
                <w:sz w:val="20"/>
                <w:szCs w:val="20"/>
              </w:rPr>
              <w:t>Ispit se sastoji od pisanog i usmenog dijela. Pisani dio ispita moguće je položiti putem kolokvija koji se održavaju sredinom i krajem semestra.</w:t>
            </w:r>
          </w:p>
          <w:p w14:paraId="7CB42025" w14:textId="77777777" w:rsidR="00327FC2" w:rsidRDefault="00327FC2">
            <w:pPr>
              <w:widowControl w:val="0"/>
              <w:spacing w:after="0" w:line="240" w:lineRule="auto"/>
              <w:jc w:val="both"/>
              <w:rPr>
                <w:rFonts w:ascii="Times New Roman" w:eastAsia="Calibri" w:hAnsi="Times New Roman" w:cs="Calibri"/>
                <w:sz w:val="24"/>
              </w:rPr>
            </w:pPr>
          </w:p>
          <w:tbl>
            <w:tblPr>
              <w:tblStyle w:val="TableNormal10"/>
              <w:tblW w:w="5415" w:type="dxa"/>
              <w:jc w:val="center"/>
              <w:tblInd w:w="0" w:type="dxa"/>
              <w:tblLayout w:type="fixed"/>
              <w:tblCellMar>
                <w:left w:w="5" w:type="dxa"/>
                <w:right w:w="5" w:type="dxa"/>
              </w:tblCellMar>
              <w:tblLook w:val="01E0" w:firstRow="1" w:lastRow="1" w:firstColumn="1" w:lastColumn="1" w:noHBand="0" w:noVBand="0"/>
            </w:tblPr>
            <w:tblGrid>
              <w:gridCol w:w="1726"/>
              <w:gridCol w:w="1845"/>
              <w:gridCol w:w="1844"/>
            </w:tblGrid>
            <w:tr w:rsidR="00327FC2" w14:paraId="363E5C66" w14:textId="77777777">
              <w:trPr>
                <w:trHeight w:val="287"/>
                <w:jc w:val="center"/>
              </w:trPr>
              <w:tc>
                <w:tcPr>
                  <w:tcW w:w="1726" w:type="dxa"/>
                  <w:tcBorders>
                    <w:top w:val="single" w:sz="4" w:space="0" w:color="000000"/>
                    <w:left w:val="single" w:sz="4" w:space="0" w:color="000000"/>
                    <w:bottom w:val="single" w:sz="4" w:space="0" w:color="000000"/>
                    <w:right w:val="single" w:sz="4" w:space="0" w:color="000000"/>
                  </w:tcBorders>
                  <w:shd w:val="clear" w:color="auto" w:fill="FFFFCC"/>
                </w:tcPr>
                <w:p w14:paraId="2542334A" w14:textId="77777777" w:rsidR="00327FC2" w:rsidRDefault="00257526">
                  <w:pPr>
                    <w:widowControl w:val="0"/>
                    <w:spacing w:after="0"/>
                    <w:rPr>
                      <w:rFonts w:asciiTheme="majorHAnsi" w:hAnsiTheme="majorHAnsi" w:cstheme="majorHAnsi"/>
                      <w:sz w:val="20"/>
                      <w:szCs w:val="20"/>
                    </w:rPr>
                  </w:pPr>
                  <w:proofErr w:type="spellStart"/>
                  <w:r>
                    <w:rPr>
                      <w:rFonts w:asciiTheme="majorHAnsi" w:eastAsia="Calibri" w:hAnsiTheme="majorHAnsi" w:cstheme="majorHAnsi"/>
                      <w:b/>
                      <w:sz w:val="20"/>
                      <w:szCs w:val="20"/>
                    </w:rPr>
                    <w:t>Raspon</w:t>
                  </w:r>
                  <w:proofErr w:type="spellEnd"/>
                  <w:r>
                    <w:rPr>
                      <w:rFonts w:asciiTheme="majorHAnsi" w:eastAsia="Calibri" w:hAnsiTheme="majorHAnsi" w:cstheme="majorHAnsi"/>
                      <w:b/>
                      <w:sz w:val="20"/>
                      <w:szCs w:val="20"/>
                    </w:rPr>
                    <w:t xml:space="preserve"> </w:t>
                  </w:r>
                  <w:proofErr w:type="spellStart"/>
                  <w:r>
                    <w:rPr>
                      <w:rFonts w:asciiTheme="majorHAnsi" w:eastAsia="Calibri" w:hAnsiTheme="majorHAnsi" w:cstheme="majorHAnsi"/>
                      <w:b/>
                      <w:sz w:val="20"/>
                      <w:szCs w:val="20"/>
                    </w:rPr>
                    <w:t>bodova</w:t>
                  </w:r>
                  <w:proofErr w:type="spellEnd"/>
                  <w:r>
                    <w:rPr>
                      <w:rFonts w:asciiTheme="majorHAnsi" w:eastAsia="Calibri" w:hAnsiTheme="majorHAnsi" w:cstheme="majorHAnsi"/>
                      <w:b/>
                      <w:sz w:val="20"/>
                      <w:szCs w:val="20"/>
                    </w:rPr>
                    <w:t xml:space="preserve">, </w:t>
                  </w:r>
                  <w:r>
                    <w:rPr>
                      <w:rFonts w:asciiTheme="majorHAnsi" w:eastAsia="Calibri" w:hAnsiTheme="majorHAnsi" w:cstheme="majorHAnsi"/>
                      <w:sz w:val="20"/>
                      <w:szCs w:val="20"/>
                    </w:rPr>
                    <w:t>[%]</w:t>
                  </w:r>
                </w:p>
              </w:tc>
              <w:tc>
                <w:tcPr>
                  <w:tcW w:w="1845" w:type="dxa"/>
                  <w:tcBorders>
                    <w:top w:val="single" w:sz="4" w:space="0" w:color="000000"/>
                    <w:left w:val="single" w:sz="4" w:space="0" w:color="000000"/>
                    <w:bottom w:val="single" w:sz="4" w:space="0" w:color="000000"/>
                    <w:right w:val="single" w:sz="4" w:space="0" w:color="000000"/>
                  </w:tcBorders>
                  <w:shd w:val="clear" w:color="auto" w:fill="FFFFCC"/>
                </w:tcPr>
                <w:p w14:paraId="77B65D7E" w14:textId="77777777" w:rsidR="00327FC2" w:rsidRDefault="00257526">
                  <w:pPr>
                    <w:widowControl w:val="0"/>
                    <w:spacing w:after="0"/>
                    <w:jc w:val="center"/>
                    <w:rPr>
                      <w:rFonts w:asciiTheme="majorHAnsi" w:hAnsiTheme="majorHAnsi" w:cstheme="majorHAnsi"/>
                      <w:b/>
                      <w:sz w:val="20"/>
                      <w:szCs w:val="20"/>
                    </w:rPr>
                  </w:pPr>
                  <w:proofErr w:type="spellStart"/>
                  <w:r>
                    <w:rPr>
                      <w:rFonts w:asciiTheme="majorHAnsi" w:eastAsia="Calibri" w:hAnsiTheme="majorHAnsi" w:cstheme="majorHAnsi"/>
                      <w:b/>
                      <w:sz w:val="20"/>
                      <w:szCs w:val="20"/>
                    </w:rPr>
                    <w:t>Brojčana</w:t>
                  </w:r>
                  <w:proofErr w:type="spellEnd"/>
                  <w:r>
                    <w:rPr>
                      <w:rFonts w:asciiTheme="majorHAnsi" w:eastAsia="Calibri" w:hAnsiTheme="majorHAnsi" w:cstheme="majorHAnsi"/>
                      <w:b/>
                      <w:sz w:val="20"/>
                      <w:szCs w:val="20"/>
                    </w:rPr>
                    <w:t xml:space="preserve"> </w:t>
                  </w:r>
                  <w:proofErr w:type="spellStart"/>
                  <w:r>
                    <w:rPr>
                      <w:rFonts w:asciiTheme="majorHAnsi" w:eastAsia="Calibri" w:hAnsiTheme="majorHAnsi" w:cstheme="majorHAnsi"/>
                      <w:b/>
                      <w:sz w:val="20"/>
                      <w:szCs w:val="20"/>
                    </w:rPr>
                    <w:t>ocjena</w:t>
                  </w:r>
                  <w:proofErr w:type="spellEnd"/>
                </w:p>
              </w:tc>
              <w:tc>
                <w:tcPr>
                  <w:tcW w:w="1844" w:type="dxa"/>
                  <w:tcBorders>
                    <w:top w:val="single" w:sz="4" w:space="0" w:color="000000"/>
                    <w:left w:val="single" w:sz="4" w:space="0" w:color="000000"/>
                    <w:bottom w:val="single" w:sz="4" w:space="0" w:color="000000"/>
                    <w:right w:val="single" w:sz="4" w:space="0" w:color="000000"/>
                  </w:tcBorders>
                  <w:shd w:val="clear" w:color="auto" w:fill="FFFFCC"/>
                </w:tcPr>
                <w:p w14:paraId="2A2DB325" w14:textId="77777777" w:rsidR="00327FC2" w:rsidRDefault="00257526">
                  <w:pPr>
                    <w:widowControl w:val="0"/>
                    <w:spacing w:after="0" w:line="240" w:lineRule="auto"/>
                    <w:jc w:val="center"/>
                    <w:rPr>
                      <w:rFonts w:asciiTheme="majorHAnsi" w:hAnsiTheme="majorHAnsi" w:cstheme="majorHAnsi"/>
                      <w:b/>
                      <w:sz w:val="20"/>
                      <w:szCs w:val="20"/>
                    </w:rPr>
                  </w:pPr>
                  <w:r>
                    <w:rPr>
                      <w:rFonts w:asciiTheme="majorHAnsi" w:eastAsia="Calibri" w:hAnsiTheme="majorHAnsi" w:cstheme="majorHAnsi"/>
                      <w:b/>
                      <w:sz w:val="20"/>
                      <w:szCs w:val="20"/>
                    </w:rPr>
                    <w:t>Razina</w:t>
                  </w:r>
                </w:p>
              </w:tc>
            </w:tr>
            <w:tr w:rsidR="00327FC2" w14:paraId="76A95340" w14:textId="77777777">
              <w:trPr>
                <w:trHeight w:val="292"/>
                <w:jc w:val="center"/>
              </w:trPr>
              <w:tc>
                <w:tcPr>
                  <w:tcW w:w="1726" w:type="dxa"/>
                  <w:tcBorders>
                    <w:top w:val="single" w:sz="4" w:space="0" w:color="000000"/>
                    <w:left w:val="single" w:sz="4" w:space="0" w:color="000000"/>
                    <w:bottom w:val="single" w:sz="4" w:space="0" w:color="000000"/>
                    <w:right w:val="single" w:sz="4" w:space="0" w:color="000000"/>
                  </w:tcBorders>
                </w:tcPr>
                <w:p w14:paraId="116B7340"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90,00 – 100,00</w:t>
                  </w:r>
                </w:p>
              </w:tc>
              <w:tc>
                <w:tcPr>
                  <w:tcW w:w="1845" w:type="dxa"/>
                  <w:tcBorders>
                    <w:top w:val="single" w:sz="4" w:space="0" w:color="000000"/>
                    <w:left w:val="single" w:sz="4" w:space="0" w:color="000000"/>
                    <w:bottom w:val="single" w:sz="4" w:space="0" w:color="000000"/>
                    <w:right w:val="single" w:sz="4" w:space="0" w:color="000000"/>
                  </w:tcBorders>
                </w:tcPr>
                <w:p w14:paraId="62310895" w14:textId="77777777" w:rsidR="00327FC2" w:rsidRDefault="00257526">
                  <w:pPr>
                    <w:widowControl w:val="0"/>
                    <w:spacing w:after="0"/>
                    <w:jc w:val="center"/>
                    <w:rPr>
                      <w:rFonts w:asciiTheme="majorHAnsi" w:hAnsiTheme="majorHAnsi" w:cstheme="majorHAnsi"/>
                      <w:sz w:val="20"/>
                      <w:szCs w:val="20"/>
                    </w:rPr>
                  </w:pPr>
                  <w:proofErr w:type="spellStart"/>
                  <w:r>
                    <w:rPr>
                      <w:rFonts w:asciiTheme="majorHAnsi" w:eastAsia="Calibri" w:hAnsiTheme="majorHAnsi" w:cstheme="majorHAnsi"/>
                      <w:sz w:val="20"/>
                      <w:szCs w:val="20"/>
                    </w:rPr>
                    <w:t>izvrstan</w:t>
                  </w:r>
                  <w:proofErr w:type="spellEnd"/>
                  <w:r>
                    <w:rPr>
                      <w:rFonts w:asciiTheme="majorHAnsi" w:eastAsia="Calibri" w:hAnsiTheme="majorHAnsi" w:cstheme="majorHAnsi"/>
                      <w:sz w:val="20"/>
                      <w:szCs w:val="20"/>
                    </w:rPr>
                    <w:t xml:space="preserve"> (5)</w:t>
                  </w:r>
                </w:p>
              </w:tc>
              <w:tc>
                <w:tcPr>
                  <w:tcW w:w="1844" w:type="dxa"/>
                  <w:tcBorders>
                    <w:top w:val="single" w:sz="4" w:space="0" w:color="000000"/>
                    <w:left w:val="single" w:sz="4" w:space="0" w:color="000000"/>
                    <w:bottom w:val="single" w:sz="4" w:space="0" w:color="000000"/>
                    <w:right w:val="single" w:sz="4" w:space="0" w:color="000000"/>
                  </w:tcBorders>
                </w:tcPr>
                <w:p w14:paraId="0E232E06"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A</w:t>
                  </w:r>
                </w:p>
              </w:tc>
            </w:tr>
            <w:tr w:rsidR="00327FC2" w14:paraId="43502459" w14:textId="77777777">
              <w:trPr>
                <w:trHeight w:val="292"/>
                <w:jc w:val="center"/>
              </w:trPr>
              <w:tc>
                <w:tcPr>
                  <w:tcW w:w="1726" w:type="dxa"/>
                  <w:tcBorders>
                    <w:top w:val="single" w:sz="4" w:space="0" w:color="000000"/>
                    <w:left w:val="single" w:sz="4" w:space="0" w:color="000000"/>
                    <w:bottom w:val="single" w:sz="4" w:space="0" w:color="000000"/>
                    <w:right w:val="single" w:sz="4" w:space="0" w:color="000000"/>
                  </w:tcBorders>
                </w:tcPr>
                <w:p w14:paraId="58EBAB7F"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75,00 – 89,99</w:t>
                  </w:r>
                </w:p>
              </w:tc>
              <w:tc>
                <w:tcPr>
                  <w:tcW w:w="1845" w:type="dxa"/>
                  <w:tcBorders>
                    <w:top w:val="single" w:sz="4" w:space="0" w:color="000000"/>
                    <w:left w:val="single" w:sz="4" w:space="0" w:color="000000"/>
                    <w:bottom w:val="single" w:sz="4" w:space="0" w:color="000000"/>
                    <w:right w:val="single" w:sz="4" w:space="0" w:color="000000"/>
                  </w:tcBorders>
                </w:tcPr>
                <w:p w14:paraId="641EFAAE" w14:textId="77777777" w:rsidR="00327FC2" w:rsidRDefault="00257526">
                  <w:pPr>
                    <w:widowControl w:val="0"/>
                    <w:spacing w:after="0"/>
                    <w:jc w:val="center"/>
                    <w:rPr>
                      <w:rFonts w:asciiTheme="majorHAnsi" w:hAnsiTheme="majorHAnsi" w:cstheme="majorHAnsi"/>
                      <w:sz w:val="20"/>
                      <w:szCs w:val="20"/>
                    </w:rPr>
                  </w:pPr>
                  <w:proofErr w:type="spellStart"/>
                  <w:r>
                    <w:rPr>
                      <w:rFonts w:asciiTheme="majorHAnsi" w:eastAsia="Calibri" w:hAnsiTheme="majorHAnsi" w:cstheme="majorHAnsi"/>
                      <w:sz w:val="20"/>
                      <w:szCs w:val="20"/>
                    </w:rPr>
                    <w:t>vrlo</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(4)</w:t>
                  </w:r>
                </w:p>
              </w:tc>
              <w:tc>
                <w:tcPr>
                  <w:tcW w:w="1844" w:type="dxa"/>
                  <w:tcBorders>
                    <w:top w:val="single" w:sz="4" w:space="0" w:color="000000"/>
                    <w:left w:val="single" w:sz="4" w:space="0" w:color="000000"/>
                    <w:bottom w:val="single" w:sz="4" w:space="0" w:color="000000"/>
                    <w:right w:val="single" w:sz="4" w:space="0" w:color="000000"/>
                  </w:tcBorders>
                </w:tcPr>
                <w:p w14:paraId="1383D35C"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B</w:t>
                  </w:r>
                </w:p>
              </w:tc>
            </w:tr>
            <w:tr w:rsidR="00327FC2" w14:paraId="7ABB138D" w14:textId="77777777">
              <w:trPr>
                <w:trHeight w:val="287"/>
                <w:jc w:val="center"/>
              </w:trPr>
              <w:tc>
                <w:tcPr>
                  <w:tcW w:w="1726" w:type="dxa"/>
                  <w:tcBorders>
                    <w:top w:val="single" w:sz="4" w:space="0" w:color="000000"/>
                    <w:left w:val="single" w:sz="4" w:space="0" w:color="000000"/>
                    <w:bottom w:val="single" w:sz="4" w:space="0" w:color="000000"/>
                    <w:right w:val="single" w:sz="4" w:space="0" w:color="000000"/>
                  </w:tcBorders>
                </w:tcPr>
                <w:p w14:paraId="748F3F73"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60,00 – 74,99</w:t>
                  </w:r>
                </w:p>
              </w:tc>
              <w:tc>
                <w:tcPr>
                  <w:tcW w:w="1845" w:type="dxa"/>
                  <w:tcBorders>
                    <w:top w:val="single" w:sz="4" w:space="0" w:color="000000"/>
                    <w:left w:val="single" w:sz="4" w:space="0" w:color="000000"/>
                    <w:bottom w:val="single" w:sz="4" w:space="0" w:color="000000"/>
                    <w:right w:val="single" w:sz="4" w:space="0" w:color="000000"/>
                  </w:tcBorders>
                </w:tcPr>
                <w:p w14:paraId="368205CE" w14:textId="77777777" w:rsidR="00327FC2" w:rsidRDefault="00257526">
                  <w:pPr>
                    <w:widowControl w:val="0"/>
                    <w:spacing w:after="0"/>
                    <w:jc w:val="center"/>
                    <w:rPr>
                      <w:rFonts w:asciiTheme="majorHAnsi" w:hAnsiTheme="majorHAnsi" w:cstheme="majorHAnsi"/>
                      <w:sz w:val="20"/>
                      <w:szCs w:val="20"/>
                    </w:rPr>
                  </w:pP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(3)</w:t>
                  </w:r>
                </w:p>
              </w:tc>
              <w:tc>
                <w:tcPr>
                  <w:tcW w:w="1844" w:type="dxa"/>
                  <w:tcBorders>
                    <w:top w:val="single" w:sz="4" w:space="0" w:color="000000"/>
                    <w:left w:val="single" w:sz="4" w:space="0" w:color="000000"/>
                    <w:bottom w:val="single" w:sz="4" w:space="0" w:color="000000"/>
                    <w:right w:val="single" w:sz="4" w:space="0" w:color="000000"/>
                  </w:tcBorders>
                </w:tcPr>
                <w:p w14:paraId="35258063"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C</w:t>
                  </w:r>
                </w:p>
              </w:tc>
            </w:tr>
            <w:tr w:rsidR="00327FC2" w14:paraId="7F8E5786" w14:textId="77777777">
              <w:trPr>
                <w:trHeight w:val="292"/>
                <w:jc w:val="center"/>
              </w:trPr>
              <w:tc>
                <w:tcPr>
                  <w:tcW w:w="1726" w:type="dxa"/>
                  <w:tcBorders>
                    <w:top w:val="single" w:sz="4" w:space="0" w:color="000000"/>
                    <w:left w:val="single" w:sz="4" w:space="0" w:color="000000"/>
                    <w:bottom w:val="single" w:sz="4" w:space="0" w:color="000000"/>
                    <w:right w:val="single" w:sz="4" w:space="0" w:color="000000"/>
                  </w:tcBorders>
                </w:tcPr>
                <w:p w14:paraId="75EA1443"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50,00 – 59,99</w:t>
                  </w:r>
                </w:p>
              </w:tc>
              <w:tc>
                <w:tcPr>
                  <w:tcW w:w="1845" w:type="dxa"/>
                  <w:tcBorders>
                    <w:top w:val="single" w:sz="4" w:space="0" w:color="000000"/>
                    <w:left w:val="single" w:sz="4" w:space="0" w:color="000000"/>
                    <w:bottom w:val="single" w:sz="4" w:space="0" w:color="000000"/>
                    <w:right w:val="single" w:sz="4" w:space="0" w:color="000000"/>
                  </w:tcBorders>
                </w:tcPr>
                <w:p w14:paraId="30183AEA" w14:textId="77777777" w:rsidR="00327FC2" w:rsidRDefault="00257526">
                  <w:pPr>
                    <w:widowControl w:val="0"/>
                    <w:spacing w:after="0"/>
                    <w:jc w:val="center"/>
                    <w:rPr>
                      <w:rFonts w:asciiTheme="majorHAnsi" w:hAnsiTheme="majorHAnsi" w:cstheme="majorHAnsi"/>
                      <w:sz w:val="20"/>
                      <w:szCs w:val="20"/>
                    </w:rPr>
                  </w:pPr>
                  <w:proofErr w:type="spellStart"/>
                  <w:r>
                    <w:rPr>
                      <w:rFonts w:asciiTheme="majorHAnsi" w:eastAsia="Calibri" w:hAnsiTheme="majorHAnsi" w:cstheme="majorHAnsi"/>
                      <w:sz w:val="20"/>
                      <w:szCs w:val="20"/>
                    </w:rPr>
                    <w:t>dovoljan</w:t>
                  </w:r>
                  <w:proofErr w:type="spellEnd"/>
                  <w:r>
                    <w:rPr>
                      <w:rFonts w:asciiTheme="majorHAnsi" w:eastAsia="Calibri" w:hAnsiTheme="majorHAnsi" w:cstheme="majorHAnsi"/>
                      <w:sz w:val="20"/>
                      <w:szCs w:val="20"/>
                    </w:rPr>
                    <w:t xml:space="preserve"> (2)</w:t>
                  </w:r>
                </w:p>
              </w:tc>
              <w:tc>
                <w:tcPr>
                  <w:tcW w:w="1844" w:type="dxa"/>
                  <w:tcBorders>
                    <w:top w:val="single" w:sz="4" w:space="0" w:color="000000"/>
                    <w:left w:val="single" w:sz="4" w:space="0" w:color="000000"/>
                    <w:bottom w:val="single" w:sz="4" w:space="0" w:color="000000"/>
                    <w:right w:val="single" w:sz="4" w:space="0" w:color="000000"/>
                  </w:tcBorders>
                </w:tcPr>
                <w:p w14:paraId="2C98DE21"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D</w:t>
                  </w:r>
                </w:p>
              </w:tc>
            </w:tr>
            <w:tr w:rsidR="00327FC2" w14:paraId="6FAAA826" w14:textId="77777777">
              <w:trPr>
                <w:trHeight w:val="287"/>
                <w:jc w:val="center"/>
              </w:trPr>
              <w:tc>
                <w:tcPr>
                  <w:tcW w:w="1726" w:type="dxa"/>
                  <w:tcBorders>
                    <w:top w:val="single" w:sz="4" w:space="0" w:color="000000"/>
                    <w:left w:val="single" w:sz="4" w:space="0" w:color="000000"/>
                    <w:bottom w:val="single" w:sz="4" w:space="0" w:color="000000"/>
                    <w:right w:val="single" w:sz="4" w:space="0" w:color="000000"/>
                  </w:tcBorders>
                </w:tcPr>
                <w:p w14:paraId="12C0B115"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0,00 – 49,99</w:t>
                  </w:r>
                </w:p>
              </w:tc>
              <w:tc>
                <w:tcPr>
                  <w:tcW w:w="1845" w:type="dxa"/>
                  <w:tcBorders>
                    <w:top w:val="single" w:sz="4" w:space="0" w:color="000000"/>
                    <w:left w:val="single" w:sz="4" w:space="0" w:color="000000"/>
                    <w:bottom w:val="single" w:sz="4" w:space="0" w:color="000000"/>
                    <w:right w:val="single" w:sz="4" w:space="0" w:color="000000"/>
                  </w:tcBorders>
                </w:tcPr>
                <w:p w14:paraId="055640C8" w14:textId="77777777" w:rsidR="00327FC2" w:rsidRDefault="00257526">
                  <w:pPr>
                    <w:widowControl w:val="0"/>
                    <w:spacing w:after="0"/>
                    <w:jc w:val="center"/>
                    <w:rPr>
                      <w:rFonts w:asciiTheme="majorHAnsi" w:hAnsiTheme="majorHAnsi" w:cstheme="majorHAnsi"/>
                      <w:sz w:val="20"/>
                      <w:szCs w:val="20"/>
                    </w:rPr>
                  </w:pPr>
                  <w:proofErr w:type="spellStart"/>
                  <w:r>
                    <w:rPr>
                      <w:rFonts w:asciiTheme="majorHAnsi" w:eastAsia="Calibri" w:hAnsiTheme="majorHAnsi" w:cstheme="majorHAnsi"/>
                      <w:sz w:val="20"/>
                      <w:szCs w:val="20"/>
                    </w:rPr>
                    <w:t>nedovoljan</w:t>
                  </w:r>
                  <w:proofErr w:type="spellEnd"/>
                  <w:r>
                    <w:rPr>
                      <w:rFonts w:asciiTheme="majorHAnsi" w:eastAsia="Calibri" w:hAnsiTheme="majorHAnsi" w:cstheme="majorHAnsi"/>
                      <w:sz w:val="20"/>
                      <w:szCs w:val="20"/>
                    </w:rPr>
                    <w:t xml:space="preserve"> (1)</w:t>
                  </w:r>
                </w:p>
              </w:tc>
              <w:tc>
                <w:tcPr>
                  <w:tcW w:w="1844" w:type="dxa"/>
                  <w:tcBorders>
                    <w:top w:val="single" w:sz="4" w:space="0" w:color="000000"/>
                    <w:left w:val="single" w:sz="4" w:space="0" w:color="000000"/>
                    <w:bottom w:val="single" w:sz="4" w:space="0" w:color="000000"/>
                    <w:right w:val="single" w:sz="4" w:space="0" w:color="000000"/>
                  </w:tcBorders>
                </w:tcPr>
                <w:p w14:paraId="58FFFD70"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F</w:t>
                  </w:r>
                </w:p>
              </w:tc>
            </w:tr>
          </w:tbl>
          <w:p w14:paraId="01019A51" w14:textId="77777777" w:rsidR="00327FC2" w:rsidRDefault="00327FC2">
            <w:pPr>
              <w:widowControl w:val="0"/>
              <w:spacing w:line="240" w:lineRule="auto"/>
              <w:contextualSpacing/>
              <w:jc w:val="both"/>
              <w:rPr>
                <w:rFonts w:ascii="Calibri Light" w:eastAsia="Calibri" w:hAnsi="Calibri Light" w:cs="Calibri Light"/>
                <w:color w:val="000000"/>
              </w:rPr>
            </w:pPr>
          </w:p>
        </w:tc>
      </w:tr>
      <w:tr w:rsidR="00327FC2" w14:paraId="02357C48" w14:textId="77777777">
        <w:trPr>
          <w:trHeight w:val="61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1A81AB3" w14:textId="77777777" w:rsidR="00327FC2" w:rsidRDefault="00257526">
            <w:pPr>
              <w:widowControl w:val="0"/>
              <w:rPr>
                <w:rFonts w:ascii="Calibri Light" w:eastAsia="Calibri" w:hAnsi="Calibri Light" w:cs="Calibri Light"/>
                <w:sz w:val="20"/>
                <w:szCs w:val="20"/>
              </w:rPr>
            </w:pPr>
            <w:r>
              <w:rPr>
                <w:rFonts w:ascii="Calibri Light" w:eastAsia="Calibri" w:hAnsi="Calibri Light" w:cs="Calibri Light"/>
                <w:sz w:val="20"/>
                <w:szCs w:val="20"/>
                <w:lang w:eastAsia="hr-HR"/>
              </w:rPr>
              <w:t xml:space="preserve">Izvođači i način komuniciranja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2914F356" w14:textId="77777777" w:rsidR="00327FC2" w:rsidRDefault="00257526">
            <w:pPr>
              <w:widowControl w:val="0"/>
              <w:tabs>
                <w:tab w:val="left" w:pos="2820"/>
              </w:tabs>
              <w:snapToGrid w:val="0"/>
              <w:rPr>
                <w:rFonts w:ascii="Calibri Light" w:eastAsia="Calibri" w:hAnsi="Calibri Light" w:cs="Calibri Light"/>
                <w:color w:val="000000"/>
                <w:sz w:val="20"/>
                <w:szCs w:val="20"/>
              </w:rPr>
            </w:pPr>
            <w:r>
              <w:rPr>
                <w:rFonts w:ascii="Calibri Light" w:eastAsia="Calibri" w:hAnsi="Calibri Light" w:cs="Calibri Light"/>
                <w:color w:val="000000"/>
                <w:sz w:val="20"/>
                <w:szCs w:val="20"/>
              </w:rPr>
              <w:t>Denis Tovernić, prof. fizike: denis.tovernic@zg.t-com.hr</w:t>
            </w:r>
          </w:p>
          <w:p w14:paraId="23C7E776" w14:textId="77777777" w:rsidR="00327FC2" w:rsidRDefault="00257526">
            <w:pPr>
              <w:widowControl w:val="0"/>
              <w:tabs>
                <w:tab w:val="left" w:pos="2820"/>
              </w:tabs>
              <w:snapToGrid w:val="0"/>
              <w:rPr>
                <w:rFonts w:ascii="Calibri Light" w:eastAsia="Calibri" w:hAnsi="Calibri Light" w:cs="Calibri Light"/>
                <w:color w:val="000000"/>
                <w:sz w:val="20"/>
                <w:szCs w:val="20"/>
              </w:rPr>
            </w:pPr>
            <w:r>
              <w:rPr>
                <w:rFonts w:ascii="Calibri Light" w:eastAsia="Calibri" w:hAnsi="Calibri Light" w:cs="Calibri Light"/>
                <w:color w:val="000000"/>
                <w:sz w:val="20"/>
                <w:szCs w:val="20"/>
              </w:rPr>
              <w:t>Konzultacije se održavaju po dogovoru između izvođača i studenta.</w:t>
            </w:r>
          </w:p>
          <w:p w14:paraId="47076834" w14:textId="77777777" w:rsidR="00327FC2" w:rsidRDefault="00327FC2">
            <w:pPr>
              <w:widowControl w:val="0"/>
              <w:tabs>
                <w:tab w:val="left" w:pos="2820"/>
              </w:tabs>
              <w:snapToGrid w:val="0"/>
              <w:rPr>
                <w:rFonts w:ascii="Calibri Light" w:eastAsia="Calibri" w:hAnsi="Calibri Light" w:cs="Calibri Light"/>
                <w:color w:val="000000"/>
                <w:sz w:val="20"/>
                <w:szCs w:val="20"/>
              </w:rPr>
            </w:pPr>
          </w:p>
        </w:tc>
      </w:tr>
      <w:tr w:rsidR="00327FC2" w14:paraId="6B59F3E2" w14:textId="77777777">
        <w:trPr>
          <w:trHeight w:val="157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8ED88CE" w14:textId="77777777" w:rsidR="00327FC2" w:rsidRDefault="00257526">
            <w:pPr>
              <w:widowControl w:val="0"/>
              <w:rPr>
                <w:rFonts w:ascii="Calibri Light" w:eastAsia="Calibri" w:hAnsi="Calibri Light" w:cs="Calibri Light"/>
                <w:sz w:val="20"/>
                <w:szCs w:val="20"/>
              </w:rPr>
            </w:pPr>
            <w:r>
              <w:rPr>
                <w:rFonts w:ascii="Calibri Light" w:eastAsia="Times New Roman" w:hAnsi="Calibri Light" w:cs="Calibri Light"/>
                <w:sz w:val="20"/>
                <w:szCs w:val="20"/>
                <w:lang w:eastAsia="hr-HR"/>
              </w:rPr>
              <w:t xml:space="preserve"> </w:t>
            </w:r>
          </w:p>
          <w:p w14:paraId="2BA63EF3" w14:textId="77777777" w:rsidR="00327FC2" w:rsidRDefault="00257526">
            <w:pPr>
              <w:widowControl w:val="0"/>
              <w:rPr>
                <w:rFonts w:ascii="Calibri Light" w:eastAsia="Calibri" w:hAnsi="Calibri Light" w:cs="Calibri Light"/>
                <w:sz w:val="20"/>
                <w:szCs w:val="20"/>
              </w:rPr>
            </w:pPr>
            <w:r>
              <w:rPr>
                <w:rFonts w:ascii="Calibri Light" w:eastAsia="Calibri" w:hAnsi="Calibri Light" w:cs="Calibri Light"/>
                <w:sz w:val="20"/>
                <w:szCs w:val="20"/>
                <w:lang w:eastAsia="hr-HR"/>
              </w:rPr>
              <w:t>Akademski integritet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23C9C147" w14:textId="77777777" w:rsidR="00327FC2" w:rsidRDefault="00257526">
            <w:pPr>
              <w:widowControl w:val="0"/>
              <w:contextualSpacing/>
              <w:jc w:val="both"/>
              <w:rPr>
                <w:rFonts w:ascii="Calibri Light" w:eastAsia="Calibri" w:hAnsi="Calibri Light" w:cs="Calibri Light"/>
                <w:sz w:val="20"/>
                <w:szCs w:val="20"/>
              </w:rPr>
            </w:pPr>
            <w:r>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r>
              <w:rPr>
                <w:rFonts w:ascii="Calibri Light" w:eastAsia="Calibri" w:hAnsi="Calibri Light" w:cs="Calibri Light"/>
                <w:b/>
                <w:sz w:val="20"/>
                <w:szCs w:val="20"/>
                <w:lang w:eastAsia="hr-HR"/>
              </w:rPr>
              <w:t>Plagijatom se smatra:</w:t>
            </w:r>
            <w:r>
              <w:rPr>
                <w:rFonts w:ascii="Calibri Light" w:eastAsia="Calibri" w:hAnsi="Calibri Light" w:cs="Calibri Light"/>
                <w:sz w:val="20"/>
                <w:szCs w:val="20"/>
                <w:lang w:eastAsia="hr-HR"/>
              </w:rPr>
              <w:t xml:space="preserve">  </w:t>
            </w:r>
            <w:r>
              <w:rPr>
                <w:rFonts w:ascii="Calibri Light" w:eastAsia="SolexHR" w:hAnsi="Calibri Light" w:cs="Calibri Light"/>
                <w:sz w:val="20"/>
                <w:szCs w:val="20"/>
                <w:lang w:eastAsia="hr-HR"/>
              </w:rPr>
              <w:t>(</w:t>
            </w:r>
            <w:hyperlink r:id="rId17">
              <w:r w:rsidR="00327FC2">
                <w:rPr>
                  <w:rFonts w:ascii="Calibri Light" w:eastAsia="SolexHR" w:hAnsi="Calibri Light" w:cs="Calibri Light"/>
                  <w:color w:val="0563C1" w:themeColor="hyperlink"/>
                  <w:u w:val="single"/>
                </w:rPr>
                <w:t>http://www.rose.uzh.ch/download/Plagiat_unijournal_2006_4.pdf</w:t>
              </w:r>
            </w:hyperlink>
            <w:r>
              <w:rPr>
                <w:rFonts w:ascii="Calibri Light" w:eastAsia="SolexHR" w:hAnsi="Calibri Light" w:cs="Calibri Light"/>
                <w:sz w:val="20"/>
                <w:szCs w:val="20"/>
                <w:lang w:eastAsia="hr-HR"/>
              </w:rPr>
              <w:t>)</w:t>
            </w:r>
          </w:p>
          <w:p w14:paraId="0E0881D6"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rPr>
            </w:pPr>
            <w:r>
              <w:rPr>
                <w:rFonts w:ascii="Calibri Light" w:eastAsia="Calibri" w:hAnsi="Calibri Light" w:cs="Calibri Light"/>
                <w:b/>
                <w:sz w:val="20"/>
                <w:szCs w:val="20"/>
                <w:lang w:eastAsia="hr-HR"/>
              </w:rPr>
              <w:t>Ghostwrite</w:t>
            </w:r>
            <w:r>
              <w:rPr>
                <w:rFonts w:ascii="Calibri Light" w:eastAsia="Calibri" w:hAnsi="Calibri Light" w:cs="Calibri Light"/>
                <w:sz w:val="20"/>
                <w:szCs w:val="20"/>
                <w:lang w:eastAsia="hr-HR"/>
              </w:rPr>
              <w:t xml:space="preserve">r </w:t>
            </w:r>
            <w:r>
              <w:rPr>
                <w:rFonts w:ascii="Calibri Light" w:eastAsia="SolexHR" w:hAnsi="Calibri Light" w:cs="Calibri Light"/>
                <w:sz w:val="20"/>
                <w:szCs w:val="20"/>
                <w:lang w:eastAsia="hr-HR"/>
              </w:rPr>
              <w:t>- ukoliko osoba nije autor teksta, nego je tekst napisao netko drugi u ime te osobe.</w:t>
            </w:r>
          </w:p>
          <w:p w14:paraId="77699554"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rPr>
            </w:pPr>
            <w:r>
              <w:rPr>
                <w:rFonts w:ascii="Calibri Light" w:eastAsia="SolexHR" w:hAnsi="Calibri Light" w:cs="Calibri Light"/>
                <w:b/>
                <w:sz w:val="20"/>
                <w:szCs w:val="20"/>
                <w:lang w:eastAsia="hr-HR"/>
              </w:rPr>
              <w:t>Potpuni plagijat</w:t>
            </w:r>
            <w:r>
              <w:rPr>
                <w:rFonts w:ascii="Calibri Light" w:eastAsia="SolexHR" w:hAnsi="Calibri Light" w:cs="Calibri Light"/>
                <w:sz w:val="20"/>
                <w:szCs w:val="20"/>
                <w:lang w:eastAsia="hr-HR"/>
              </w:rPr>
              <w:t xml:space="preserve"> - ukoliko osoba potpisuje cijelo djelo svojim imenom.</w:t>
            </w:r>
          </w:p>
          <w:p w14:paraId="2892A643"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rPr>
            </w:pPr>
            <w:r>
              <w:rPr>
                <w:rFonts w:ascii="Calibri Light" w:eastAsia="SolexHR" w:hAnsi="Calibri Light" w:cs="Calibri Light"/>
                <w:b/>
                <w:sz w:val="20"/>
                <w:szCs w:val="20"/>
                <w:lang w:eastAsia="hr-HR"/>
              </w:rPr>
              <w:t>Autoplagijat</w:t>
            </w:r>
            <w:r>
              <w:rPr>
                <w:rFonts w:ascii="Calibri Light" w:eastAsia="SolexHR" w:hAnsi="Calibri Light" w:cs="Calibri Light"/>
                <w:sz w:val="20"/>
                <w:szCs w:val="20"/>
                <w:lang w:eastAsia="hr-HR"/>
              </w:rPr>
              <w:t xml:space="preserve"> - predstavljanje vlastitog prethodno objavljenog rada kao izvornog</w:t>
            </w:r>
          </w:p>
          <w:p w14:paraId="1D011DCD"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rPr>
            </w:pPr>
            <w:r>
              <w:rPr>
                <w:rFonts w:ascii="Calibri Light" w:eastAsia="SolexHR" w:hAnsi="Calibri Light" w:cs="Calibri Light"/>
                <w:b/>
                <w:sz w:val="20"/>
                <w:szCs w:val="20"/>
                <w:lang w:eastAsia="hr-HR"/>
              </w:rPr>
              <w:t>Plagijat prijevodom</w:t>
            </w:r>
            <w:r>
              <w:rPr>
                <w:rFonts w:ascii="Calibri Light" w:eastAsia="SolexHR" w:hAnsi="Calibri Light" w:cs="Calibri Light"/>
                <w:sz w:val="20"/>
                <w:szCs w:val="20"/>
                <w:lang w:eastAsia="hr-HR"/>
              </w:rPr>
              <w:t xml:space="preserve"> - osoba objavljuje prijevod tuđeg teksta bez navođenja izvora</w:t>
            </w:r>
          </w:p>
          <w:p w14:paraId="4EE1038F"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rPr>
            </w:pPr>
            <w:r>
              <w:rPr>
                <w:rFonts w:ascii="Calibri Light" w:eastAsia="Calibri" w:hAnsi="Calibri Light" w:cs="Calibri Light"/>
                <w:b/>
                <w:sz w:val="20"/>
                <w:szCs w:val="20"/>
                <w:lang w:eastAsia="hr-HR"/>
              </w:rPr>
              <w:t xml:space="preserve">Copy&amp;Paste </w:t>
            </w:r>
            <w:r>
              <w:rPr>
                <w:rFonts w:ascii="Calibri Light" w:eastAsia="SolexHR" w:hAnsi="Calibri Light" w:cs="Calibri Light"/>
                <w:b/>
                <w:sz w:val="20"/>
                <w:szCs w:val="20"/>
                <w:lang w:eastAsia="hr-HR"/>
              </w:rPr>
              <w:t>plagijat</w:t>
            </w:r>
            <w:r>
              <w:rPr>
                <w:rFonts w:ascii="Calibri Light" w:eastAsia="SolexHR" w:hAnsi="Calibri Light" w:cs="Calibri Light"/>
                <w:sz w:val="20"/>
                <w:szCs w:val="20"/>
                <w:lang w:eastAsia="hr-HR"/>
              </w:rPr>
              <w:t xml:space="preserve"> - osoba preuzima dijelove tuđeg teksta bez navođenja izvora </w:t>
            </w:r>
          </w:p>
          <w:p w14:paraId="295266BB"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rPr>
            </w:pPr>
            <w:r>
              <w:rPr>
                <w:rFonts w:ascii="Calibri Light" w:eastAsia="SolexHR" w:hAnsi="Calibri Light" w:cs="Calibri Light"/>
                <w:b/>
                <w:sz w:val="20"/>
                <w:szCs w:val="20"/>
                <w:lang w:eastAsia="hr-HR"/>
              </w:rPr>
              <w:t>Parafraziranje bez reference</w:t>
            </w:r>
            <w:r>
              <w:rPr>
                <w:rFonts w:ascii="Calibri Light" w:eastAsia="SolexHR" w:hAnsi="Calibri Light" w:cs="Calibri Light"/>
                <w:sz w:val="20"/>
                <w:szCs w:val="20"/>
                <w:lang w:eastAsia="hr-HR"/>
              </w:rPr>
              <w:t xml:space="preserve"> - preuzimanje tuđeg teksta ili ideja, ali ne doslovno</w:t>
            </w:r>
          </w:p>
          <w:p w14:paraId="593BEF58" w14:textId="77777777" w:rsidR="00327FC2" w:rsidRDefault="00257526">
            <w:pPr>
              <w:widowControl w:val="0"/>
              <w:tabs>
                <w:tab w:val="left" w:pos="2820"/>
              </w:tabs>
              <w:snapToGrid w:val="0"/>
              <w:contextualSpacing/>
              <w:jc w:val="both"/>
              <w:rPr>
                <w:rFonts w:ascii="Calibri Light" w:eastAsia="Calibri" w:hAnsi="Calibri Light" w:cs="Calibri Light"/>
                <w:sz w:val="20"/>
                <w:szCs w:val="20"/>
              </w:rPr>
            </w:pPr>
            <w:r>
              <w:rPr>
                <w:rFonts w:ascii="Calibri Light" w:eastAsia="SolexHR" w:hAnsi="Calibri Light" w:cs="Calibri Light"/>
                <w:b/>
                <w:color w:val="000000"/>
                <w:sz w:val="20"/>
                <w:szCs w:val="20"/>
                <w:lang w:eastAsia="hr-HR"/>
              </w:rPr>
              <w:t>Citiranje izvan konteksta</w:t>
            </w:r>
            <w:r>
              <w:rPr>
                <w:rFonts w:ascii="Calibri Light" w:eastAsia="SolexHR" w:hAnsi="Calibri Light" w:cs="Calibri Light"/>
                <w:color w:val="000000"/>
                <w:sz w:val="20"/>
                <w:szCs w:val="20"/>
                <w:lang w:eastAsia="hr-HR"/>
              </w:rPr>
              <w:t xml:space="preserve"> - osoba prepisuje ili parafrazira tekst, a onda ne citira precizno</w:t>
            </w:r>
          </w:p>
        </w:tc>
      </w:tr>
      <w:tr w:rsidR="00327FC2" w14:paraId="55050459" w14:textId="77777777">
        <w:trPr>
          <w:trHeight w:val="1417"/>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4EE1B09" w14:textId="77777777" w:rsidR="00327FC2" w:rsidRDefault="00257526">
            <w:pPr>
              <w:widowControl w:val="0"/>
              <w:rPr>
                <w:rFonts w:ascii="Calibri Light" w:eastAsia="Calibri" w:hAnsi="Calibri Light" w:cs="Calibri Light"/>
                <w:sz w:val="20"/>
                <w:szCs w:val="20"/>
              </w:rPr>
            </w:pPr>
            <w:r>
              <w:rPr>
                <w:rFonts w:ascii="Calibri Light" w:eastAsia="Calibri" w:hAnsi="Calibri Light" w:cs="Calibri Light"/>
                <w:sz w:val="20"/>
                <w:szCs w:val="20"/>
                <w:lang w:eastAsia="hr-HR"/>
              </w:rPr>
              <w:t xml:space="preserve">Potrebni tehnički uvjeti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6D9024DF" w14:textId="77777777" w:rsidR="00327FC2" w:rsidRDefault="00257526">
            <w:pPr>
              <w:widowControl w:val="0"/>
              <w:spacing w:line="240" w:lineRule="auto"/>
              <w:contextualSpacing/>
              <w:jc w:val="both"/>
              <w:rPr>
                <w:rFonts w:ascii="Calibri Light" w:eastAsia="Calibri" w:hAnsi="Calibri Light" w:cs="Calibri Light"/>
                <w:sz w:val="20"/>
                <w:szCs w:val="20"/>
              </w:rPr>
            </w:pPr>
            <w:r>
              <w:rPr>
                <w:rFonts w:ascii="Calibri Light" w:eastAsia="Calibri" w:hAnsi="Calibri Light" w:cs="Calibri Light"/>
                <w:sz w:val="20"/>
                <w:szCs w:val="20"/>
                <w:lang w:eastAsia="hr-HR"/>
              </w:rPr>
              <w:t>Programska i računalna oprema(označiti potrebno):</w:t>
            </w:r>
          </w:p>
          <w:p w14:paraId="4DE381E9"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rPr>
            </w:pPr>
            <w:r>
              <w:rPr>
                <w:rFonts w:ascii="Calibri Light" w:eastAsia="Calibri" w:hAnsi="Calibri Light" w:cs="Calibri Light"/>
                <w:sz w:val="20"/>
                <w:szCs w:val="20"/>
                <w:lang w:eastAsia="hr-HR"/>
              </w:rPr>
              <w:t>računalo (minimalni zahtjev CPU 1.2 MHz, RAM 1 GB),</w:t>
            </w:r>
          </w:p>
          <w:p w14:paraId="2BFBAE13"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rPr>
            </w:pPr>
            <w:r>
              <w:rPr>
                <w:rFonts w:ascii="Calibri Light" w:eastAsia="Calibri" w:hAnsi="Calibri Light" w:cs="Calibri Light"/>
                <w:sz w:val="20"/>
                <w:szCs w:val="20"/>
                <w:lang w:eastAsia="hr-HR"/>
              </w:rPr>
              <w:t>slušalice s mikrofonom (za praćenje predavanja putem Interneta),</w:t>
            </w:r>
          </w:p>
          <w:p w14:paraId="7151CDFD"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rPr>
            </w:pPr>
            <w:r>
              <w:rPr>
                <w:rFonts w:ascii="Calibri Light" w:eastAsia="Calibri" w:hAnsi="Calibri Light" w:cs="Calibri Light"/>
                <w:sz w:val="20"/>
                <w:szCs w:val="20"/>
                <w:lang w:eastAsia="hr-HR"/>
              </w:rPr>
              <w:t>web kamera (vanjska ili USB),</w:t>
            </w:r>
          </w:p>
          <w:p w14:paraId="6A5860DD"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rPr>
            </w:pPr>
            <w:r>
              <w:rPr>
                <w:rFonts w:ascii="Calibri Light" w:eastAsia="Calibri" w:hAnsi="Calibri Light" w:cs="Calibri Light"/>
                <w:sz w:val="20"/>
                <w:szCs w:val="20"/>
                <w:lang w:eastAsia="hr-HR"/>
              </w:rPr>
              <w:t>pristup internetu (preporučujemo širokopojasni internet, brzine najmanje 1/0.5 Mbps),</w:t>
            </w:r>
          </w:p>
          <w:p w14:paraId="5B88E529"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rPr>
            </w:pPr>
            <w:r>
              <w:rPr>
                <w:rFonts w:ascii="Calibri Light" w:eastAsia="Calibri" w:hAnsi="Calibri Light" w:cs="Calibri Light"/>
                <w:sz w:val="20"/>
                <w:szCs w:val="20"/>
                <w:lang w:eastAsia="hr-HR"/>
              </w:rPr>
              <w:t>operativni sustav Windows (8, 7 ili Vista) ili Mac (OS X 10.6 ili više),</w:t>
            </w:r>
          </w:p>
          <w:p w14:paraId="2DCC3ECC"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rPr>
            </w:pPr>
            <w:r>
              <w:rPr>
                <w:rFonts w:ascii="Calibri Light" w:eastAsia="Calibri" w:hAnsi="Calibri Light" w:cs="Calibri Light"/>
                <w:sz w:val="20"/>
                <w:szCs w:val="20"/>
                <w:lang w:eastAsia="hr-HR"/>
              </w:rPr>
              <w:t>internet pretraživač (Internet Explorer, Firefox, Chrome, Safari),</w:t>
            </w:r>
          </w:p>
          <w:p w14:paraId="0F91D6FA"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rPr>
            </w:pPr>
            <w:r>
              <w:rPr>
                <w:rFonts w:ascii="Calibri Light" w:eastAsia="Calibri" w:hAnsi="Calibri Light" w:cs="Calibri Light"/>
                <w:sz w:val="20"/>
                <w:szCs w:val="20"/>
                <w:lang w:eastAsia="hr-HR"/>
              </w:rPr>
              <w:t>preglednik PDF dokumenata (npr. Adobe Reader ili drugi),</w:t>
            </w:r>
          </w:p>
          <w:p w14:paraId="68F0F781"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rPr>
            </w:pPr>
            <w:r>
              <w:rPr>
                <w:rFonts w:ascii="Calibri Light" w:eastAsia="Calibri" w:hAnsi="Calibri Light" w:cs="Calibri Light"/>
                <w:sz w:val="20"/>
                <w:szCs w:val="20"/>
                <w:lang w:eastAsia="hr-HR"/>
              </w:rPr>
              <w:t xml:space="preserve">Java, </w:t>
            </w:r>
            <w:r>
              <w:rPr>
                <w:rFonts w:ascii="Calibri Light" w:eastAsia="Calibri" w:hAnsi="Calibri Light" w:cs="Calibri Light"/>
                <w:color w:val="000000"/>
                <w:sz w:val="20"/>
                <w:szCs w:val="20"/>
                <w:lang w:eastAsia="hr-HR"/>
              </w:rPr>
              <w:t>Flash Player</w:t>
            </w:r>
          </w:p>
          <w:p w14:paraId="7F540306"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rPr>
            </w:pPr>
            <w:r>
              <w:rPr>
                <w:rFonts w:ascii="Calibri Light" w:eastAsia="Calibri" w:hAnsi="Calibri Light" w:cs="Calibri Light"/>
                <w:sz w:val="20"/>
                <w:szCs w:val="20"/>
                <w:lang w:eastAsia="zh-CN"/>
              </w:rPr>
              <w:t>Dodati potrebnu opremu specifičnu za taj predmet</w:t>
            </w:r>
          </w:p>
        </w:tc>
      </w:tr>
      <w:tr w:rsidR="00327FC2" w14:paraId="79A3352E" w14:textId="77777777">
        <w:trPr>
          <w:trHeight w:val="1525"/>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3C84BE3F" w14:textId="77777777" w:rsidR="00327FC2" w:rsidRDefault="00257526">
            <w:pPr>
              <w:widowControl w:val="0"/>
              <w:tabs>
                <w:tab w:val="left" w:pos="567"/>
              </w:tabs>
              <w:spacing w:after="0" w:line="240" w:lineRule="auto"/>
              <w:ind w:left="435"/>
              <w:rPr>
                <w:rFonts w:ascii="Calibri Light" w:eastAsia="Calibri" w:hAnsi="Calibri Light" w:cs="Calibri Light"/>
                <w:color w:val="000000"/>
                <w:sz w:val="20"/>
                <w:szCs w:val="20"/>
              </w:rPr>
            </w:pPr>
            <w:r>
              <w:rPr>
                <w:rFonts w:ascii="Calibri Light" w:eastAsia="Times New Roman" w:hAnsi="Calibri Light" w:cs="Calibri Light"/>
                <w:b/>
                <w:color w:val="000000"/>
                <w:sz w:val="20"/>
                <w:szCs w:val="20"/>
                <w:lang w:eastAsia="hr-HR"/>
              </w:rPr>
              <w:t>Obavezna literatura</w:t>
            </w:r>
          </w:p>
          <w:p w14:paraId="4B8350A7" w14:textId="77777777" w:rsidR="00327FC2" w:rsidRDefault="00327FC2">
            <w:pPr>
              <w:widowControl w:val="0"/>
              <w:tabs>
                <w:tab w:val="left" w:pos="567"/>
              </w:tabs>
              <w:spacing w:after="0" w:line="240" w:lineRule="auto"/>
              <w:rPr>
                <w:rFonts w:ascii="Calibri Light" w:eastAsia="Calibri" w:hAnsi="Calibri Light" w:cs="Calibri Light"/>
                <w:color w:val="000000"/>
                <w:sz w:val="20"/>
                <w:szCs w:val="20"/>
              </w:rPr>
            </w:pPr>
          </w:p>
        </w:tc>
        <w:tc>
          <w:tcPr>
            <w:tcW w:w="4615" w:type="dxa"/>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07B9E160"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rPr>
            </w:pPr>
            <w:r>
              <w:rPr>
                <w:rFonts w:ascii="Calibri Light" w:eastAsia="Times New Roman" w:hAnsi="Calibri Light" w:cs="Calibri Light"/>
                <w:b/>
                <w:bCs/>
                <w:sz w:val="20"/>
                <w:szCs w:val="20"/>
                <w:lang w:eastAsia="zh-CN"/>
              </w:rPr>
              <w:t>Naslov</w:t>
            </w:r>
          </w:p>
        </w:tc>
        <w:tc>
          <w:tcPr>
            <w:tcW w:w="99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107D707"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rPr>
            </w:pPr>
            <w:r>
              <w:rPr>
                <w:rFonts w:ascii="Calibri Light" w:eastAsia="Times New Roman" w:hAnsi="Calibri Light" w:cs="Calibri Light"/>
                <w:b/>
                <w:bCs/>
                <w:sz w:val="20"/>
                <w:szCs w:val="20"/>
                <w:lang w:eastAsia="zh-CN"/>
              </w:rPr>
              <w:t>Broj primjeraka u knjižnici Veleučilišta</w:t>
            </w:r>
          </w:p>
        </w:tc>
        <w:tc>
          <w:tcPr>
            <w:tcW w:w="12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4D0CF08"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rPr>
            </w:pPr>
            <w:r>
              <w:rPr>
                <w:rFonts w:ascii="Calibri Light" w:eastAsia="Times New Roman" w:hAnsi="Calibri Light" w:cs="Calibri Light"/>
                <w:b/>
                <w:bCs/>
                <w:sz w:val="20"/>
                <w:szCs w:val="20"/>
                <w:lang w:eastAsia="zh-CN"/>
              </w:rPr>
              <w:t>Dostupnost putem drugih medija</w:t>
            </w:r>
          </w:p>
        </w:tc>
      </w:tr>
      <w:tr w:rsidR="00327FC2" w14:paraId="2B9EFD50" w14:textId="77777777">
        <w:trPr>
          <w:trHeight w:val="47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53C11CD" w14:textId="77777777" w:rsidR="00327FC2" w:rsidRDefault="00327FC2">
            <w:pPr>
              <w:widowControl w:val="0"/>
              <w:spacing w:after="0"/>
              <w:rPr>
                <w:rFonts w:ascii="Calibri Light" w:eastAsia="Calibri" w:hAnsi="Calibri Light" w:cs="Calibri Light"/>
                <w:color w:val="000000"/>
                <w:sz w:val="20"/>
                <w:szCs w:val="20"/>
              </w:rPr>
            </w:pPr>
          </w:p>
        </w:tc>
        <w:tc>
          <w:tcPr>
            <w:tcW w:w="4615" w:type="dxa"/>
            <w:gridSpan w:val="5"/>
            <w:tcBorders>
              <w:top w:val="single" w:sz="4" w:space="0" w:color="000000"/>
              <w:left w:val="single" w:sz="4" w:space="0" w:color="000000"/>
              <w:bottom w:val="single" w:sz="4" w:space="0" w:color="000000"/>
              <w:right w:val="single" w:sz="4" w:space="0" w:color="000000"/>
            </w:tcBorders>
            <w:vAlign w:val="center"/>
          </w:tcPr>
          <w:p w14:paraId="6C838683" w14:textId="77777777" w:rsidR="00327FC2" w:rsidRDefault="00257526">
            <w:pPr>
              <w:widowControl w:val="0"/>
              <w:spacing w:after="0" w:line="240" w:lineRule="auto"/>
              <w:rPr>
                <w:rFonts w:ascii="Calibri Light" w:eastAsia="Times New Roman" w:hAnsi="Calibri Light" w:cs="Calibri Light"/>
                <w:sz w:val="20"/>
                <w:szCs w:val="20"/>
                <w:lang w:eastAsia="hr-HR"/>
              </w:rPr>
            </w:pPr>
            <w:r>
              <w:rPr>
                <w:rFonts w:ascii="Calibri Light" w:eastAsia="Times New Roman" w:hAnsi="Calibri Light" w:cs="Calibri Light"/>
                <w:sz w:val="20"/>
                <w:szCs w:val="20"/>
                <w:lang w:eastAsia="hr-HR"/>
              </w:rPr>
              <w:t>J. Brnjas-Kraljević, Krilov. D. : Fizika za studente medicine; Medicinska naklada, Zagreb, 2012.</w:t>
            </w:r>
          </w:p>
          <w:p w14:paraId="0CCC53C4" w14:textId="77777777" w:rsidR="00327FC2" w:rsidRDefault="00327FC2">
            <w:pPr>
              <w:widowControl w:val="0"/>
              <w:spacing w:after="0" w:line="240" w:lineRule="auto"/>
              <w:rPr>
                <w:rFonts w:ascii="Calibri Light" w:eastAsia="Times New Roman" w:hAnsi="Calibri Light" w:cs="Calibri Light"/>
                <w:sz w:val="20"/>
                <w:szCs w:val="20"/>
                <w:lang w:eastAsia="hr-HR"/>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5B64991" w14:textId="77777777" w:rsidR="00327FC2" w:rsidRDefault="00257526">
            <w:pPr>
              <w:widowControl w:val="0"/>
              <w:snapToGrid w:val="0"/>
              <w:spacing w:before="90" w:after="90"/>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2</w:t>
            </w:r>
          </w:p>
        </w:tc>
        <w:tc>
          <w:tcPr>
            <w:tcW w:w="1273" w:type="dxa"/>
            <w:tcBorders>
              <w:top w:val="single" w:sz="4" w:space="0" w:color="000000"/>
              <w:left w:val="single" w:sz="4" w:space="0" w:color="000000"/>
              <w:bottom w:val="single" w:sz="4" w:space="0" w:color="000000"/>
              <w:right w:val="single" w:sz="4" w:space="0" w:color="000000"/>
            </w:tcBorders>
            <w:vAlign w:val="center"/>
          </w:tcPr>
          <w:p w14:paraId="0D30FE78" w14:textId="77777777" w:rsidR="00327FC2" w:rsidRDefault="00327FC2">
            <w:pPr>
              <w:widowControl w:val="0"/>
              <w:snapToGrid w:val="0"/>
              <w:spacing w:before="90" w:after="90"/>
              <w:jc w:val="center"/>
              <w:rPr>
                <w:rFonts w:ascii="Calibri Light" w:eastAsia="Times New Roman" w:hAnsi="Calibri Light" w:cs="Calibri Light"/>
                <w:sz w:val="20"/>
                <w:szCs w:val="20"/>
                <w:lang w:eastAsia="zh-CN"/>
              </w:rPr>
            </w:pPr>
          </w:p>
        </w:tc>
      </w:tr>
      <w:tr w:rsidR="00327FC2" w14:paraId="3BAACE61" w14:textId="77777777">
        <w:trPr>
          <w:trHeight w:val="47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D68B6FD" w14:textId="77777777" w:rsidR="00327FC2" w:rsidRDefault="00327FC2">
            <w:pPr>
              <w:widowControl w:val="0"/>
              <w:spacing w:after="0"/>
              <w:rPr>
                <w:rFonts w:ascii="Calibri Light" w:eastAsia="Calibri" w:hAnsi="Calibri Light" w:cs="Calibri Light"/>
                <w:color w:val="000000"/>
                <w:sz w:val="20"/>
                <w:szCs w:val="20"/>
              </w:rPr>
            </w:pPr>
          </w:p>
        </w:tc>
        <w:tc>
          <w:tcPr>
            <w:tcW w:w="4615" w:type="dxa"/>
            <w:gridSpan w:val="5"/>
            <w:tcBorders>
              <w:top w:val="single" w:sz="4" w:space="0" w:color="000000"/>
              <w:left w:val="single" w:sz="4" w:space="0" w:color="000000"/>
              <w:bottom w:val="single" w:sz="4" w:space="0" w:color="000000"/>
              <w:right w:val="single" w:sz="4" w:space="0" w:color="000000"/>
            </w:tcBorders>
            <w:vAlign w:val="center"/>
          </w:tcPr>
          <w:p w14:paraId="0540C1FC" w14:textId="77777777" w:rsidR="00327FC2" w:rsidRDefault="00257526">
            <w:pPr>
              <w:widowControl w:val="0"/>
              <w:snapToGrid w:val="0"/>
              <w:spacing w:before="90" w:after="90"/>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Jakobović, Z.: Fizika i elektronika - odabrana poglavlja za studije Visoke zdravstvene škole;                                                                  Visoka zdravstvena škola, Zagreb, 1997.</w:t>
            </w:r>
          </w:p>
        </w:tc>
        <w:tc>
          <w:tcPr>
            <w:tcW w:w="992" w:type="dxa"/>
            <w:tcBorders>
              <w:top w:val="single" w:sz="4" w:space="0" w:color="000000"/>
              <w:left w:val="single" w:sz="4" w:space="0" w:color="000000"/>
              <w:bottom w:val="single" w:sz="4" w:space="0" w:color="000000"/>
              <w:right w:val="single" w:sz="4" w:space="0" w:color="000000"/>
            </w:tcBorders>
            <w:vAlign w:val="center"/>
          </w:tcPr>
          <w:p w14:paraId="205E8B42" w14:textId="77777777" w:rsidR="00327FC2" w:rsidRDefault="00257526">
            <w:pPr>
              <w:widowControl w:val="0"/>
              <w:snapToGrid w:val="0"/>
              <w:spacing w:before="90" w:after="90"/>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2</w:t>
            </w:r>
          </w:p>
        </w:tc>
        <w:tc>
          <w:tcPr>
            <w:tcW w:w="1273" w:type="dxa"/>
            <w:tcBorders>
              <w:top w:val="single" w:sz="4" w:space="0" w:color="000000"/>
              <w:left w:val="single" w:sz="4" w:space="0" w:color="000000"/>
              <w:bottom w:val="single" w:sz="4" w:space="0" w:color="000000"/>
              <w:right w:val="single" w:sz="4" w:space="0" w:color="000000"/>
            </w:tcBorders>
            <w:vAlign w:val="center"/>
          </w:tcPr>
          <w:p w14:paraId="66112AFB" w14:textId="77777777" w:rsidR="00327FC2" w:rsidRDefault="00327FC2">
            <w:pPr>
              <w:widowControl w:val="0"/>
              <w:snapToGrid w:val="0"/>
              <w:spacing w:before="90" w:after="90"/>
              <w:jc w:val="center"/>
              <w:rPr>
                <w:rFonts w:ascii="Calibri Light" w:eastAsia="Times New Roman" w:hAnsi="Calibri Light" w:cs="Calibri Light"/>
                <w:sz w:val="20"/>
                <w:szCs w:val="20"/>
                <w:lang w:eastAsia="zh-CN"/>
              </w:rPr>
            </w:pPr>
          </w:p>
        </w:tc>
      </w:tr>
      <w:tr w:rsidR="00327FC2" w14:paraId="2D080595" w14:textId="77777777">
        <w:trPr>
          <w:trHeight w:val="474"/>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22BC27FF" w14:textId="77777777" w:rsidR="00327FC2" w:rsidRDefault="00257526">
            <w:pPr>
              <w:widowControl w:val="0"/>
              <w:tabs>
                <w:tab w:val="left" w:pos="567"/>
              </w:tabs>
              <w:spacing w:after="0" w:line="240" w:lineRule="auto"/>
              <w:ind w:left="435"/>
              <w:rPr>
                <w:rFonts w:ascii="Calibri Light" w:eastAsia="Calibri" w:hAnsi="Calibri Light" w:cs="Calibri Light"/>
                <w:sz w:val="20"/>
                <w:szCs w:val="20"/>
              </w:rPr>
            </w:pPr>
            <w:r>
              <w:rPr>
                <w:rFonts w:ascii="Calibri Light" w:eastAsia="Calibri" w:hAnsi="Calibri Light" w:cs="Calibri Light"/>
                <w:color w:val="000000"/>
                <w:sz w:val="20"/>
                <w:szCs w:val="20"/>
              </w:rPr>
              <w:t>Dopunska literatura (u trenutku prijave prijedloga studijskog programa)</w:t>
            </w:r>
          </w:p>
        </w:tc>
        <w:tc>
          <w:tcPr>
            <w:tcW w:w="4615" w:type="dxa"/>
            <w:gridSpan w:val="5"/>
            <w:tcBorders>
              <w:top w:val="single" w:sz="4" w:space="0" w:color="000000"/>
              <w:left w:val="single" w:sz="4" w:space="0" w:color="000000"/>
              <w:bottom w:val="single" w:sz="4" w:space="0" w:color="000000"/>
              <w:right w:val="single" w:sz="4" w:space="0" w:color="000000"/>
            </w:tcBorders>
            <w:vAlign w:val="center"/>
          </w:tcPr>
          <w:p w14:paraId="2757236D" w14:textId="77777777" w:rsidR="00327FC2" w:rsidRDefault="00257526">
            <w:pPr>
              <w:widowControl w:val="0"/>
              <w:snapToGrid w:val="0"/>
              <w:spacing w:before="90" w:after="90"/>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 xml:space="preserve"> Srednjoškolski udžbenici iz fizike.</w:t>
            </w:r>
          </w:p>
          <w:p w14:paraId="54F6D281" w14:textId="77777777" w:rsidR="00327FC2" w:rsidRDefault="00327FC2">
            <w:pPr>
              <w:widowControl w:val="0"/>
              <w:snapToGrid w:val="0"/>
              <w:spacing w:before="90" w:after="90"/>
              <w:jc w:val="both"/>
              <w:rPr>
                <w:rFonts w:ascii="Calibri Light" w:eastAsia="Times New Roman" w:hAnsi="Calibri Light" w:cs="Calibri Light"/>
                <w:sz w:val="20"/>
                <w:szCs w:val="20"/>
                <w:lang w:eastAsia="zh-C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BF68AC3" w14:textId="77777777" w:rsidR="00327FC2" w:rsidRDefault="00327FC2">
            <w:pPr>
              <w:widowControl w:val="0"/>
              <w:snapToGrid w:val="0"/>
              <w:spacing w:before="90" w:after="90"/>
              <w:rPr>
                <w:rFonts w:ascii="Calibri Light" w:eastAsia="Times New Roman" w:hAnsi="Calibri Light" w:cs="Calibri Light"/>
                <w:sz w:val="20"/>
                <w:szCs w:val="20"/>
                <w:lang w:eastAsia="zh-CN"/>
              </w:rPr>
            </w:pPr>
          </w:p>
          <w:p w14:paraId="5C3623E5" w14:textId="77777777" w:rsidR="00327FC2" w:rsidRDefault="00257526">
            <w:pPr>
              <w:widowControl w:val="0"/>
              <w:snapToGrid w:val="0"/>
              <w:spacing w:before="90" w:after="90"/>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0</w:t>
            </w:r>
          </w:p>
        </w:tc>
        <w:tc>
          <w:tcPr>
            <w:tcW w:w="1273" w:type="dxa"/>
            <w:tcBorders>
              <w:top w:val="single" w:sz="4" w:space="0" w:color="000000"/>
              <w:left w:val="single" w:sz="4" w:space="0" w:color="000000"/>
              <w:bottom w:val="single" w:sz="4" w:space="0" w:color="000000"/>
              <w:right w:val="single" w:sz="4" w:space="0" w:color="000000"/>
            </w:tcBorders>
            <w:vAlign w:val="center"/>
          </w:tcPr>
          <w:p w14:paraId="240BE5DB" w14:textId="77777777" w:rsidR="00327FC2" w:rsidRDefault="00327FC2">
            <w:pPr>
              <w:widowControl w:val="0"/>
              <w:snapToGrid w:val="0"/>
              <w:spacing w:before="90" w:after="90"/>
              <w:jc w:val="center"/>
              <w:rPr>
                <w:rFonts w:ascii="Calibri Light" w:eastAsia="Times New Roman" w:hAnsi="Calibri Light" w:cs="Calibri Light"/>
                <w:sz w:val="20"/>
                <w:szCs w:val="20"/>
                <w:lang w:eastAsia="zh-CN"/>
              </w:rPr>
            </w:pPr>
          </w:p>
          <w:p w14:paraId="777DB7FB" w14:textId="77777777" w:rsidR="00327FC2" w:rsidRDefault="00257526">
            <w:pPr>
              <w:widowControl w:val="0"/>
              <w:snapToGrid w:val="0"/>
              <w:spacing w:before="90" w:after="90"/>
              <w:jc w:val="center"/>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da</w:t>
            </w:r>
          </w:p>
        </w:tc>
      </w:tr>
      <w:tr w:rsidR="00327FC2" w14:paraId="39C9A324" w14:textId="77777777">
        <w:trPr>
          <w:trHeight w:val="47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7CAE019" w14:textId="77777777" w:rsidR="00327FC2" w:rsidRDefault="00327FC2">
            <w:pPr>
              <w:widowControl w:val="0"/>
              <w:spacing w:after="0"/>
              <w:rPr>
                <w:rFonts w:ascii="Calibri Light" w:eastAsia="Calibri" w:hAnsi="Calibri Light" w:cs="Calibri Light"/>
                <w:sz w:val="20"/>
                <w:szCs w:val="20"/>
              </w:rPr>
            </w:pPr>
          </w:p>
        </w:tc>
        <w:tc>
          <w:tcPr>
            <w:tcW w:w="4615" w:type="dxa"/>
            <w:gridSpan w:val="5"/>
            <w:tcBorders>
              <w:top w:val="single" w:sz="4" w:space="0" w:color="000000"/>
              <w:left w:val="single" w:sz="4" w:space="0" w:color="000000"/>
              <w:bottom w:val="single" w:sz="4" w:space="0" w:color="000000"/>
              <w:right w:val="single" w:sz="4" w:space="0" w:color="000000"/>
            </w:tcBorders>
            <w:vAlign w:val="center"/>
          </w:tcPr>
          <w:p w14:paraId="2D03F70D" w14:textId="77777777" w:rsidR="00327FC2" w:rsidRDefault="00327FC2">
            <w:pPr>
              <w:widowControl w:val="0"/>
              <w:snapToGrid w:val="0"/>
              <w:spacing w:before="90" w:after="90"/>
              <w:rPr>
                <w:rFonts w:ascii="Calibri Light" w:eastAsia="Times New Roman" w:hAnsi="Calibri Light" w:cs="Calibri Light"/>
                <w:sz w:val="20"/>
                <w:szCs w:val="20"/>
                <w:lang w:eastAsia="zh-C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C296AA5" w14:textId="77777777" w:rsidR="00327FC2" w:rsidRDefault="00327FC2">
            <w:pPr>
              <w:widowControl w:val="0"/>
              <w:snapToGrid w:val="0"/>
              <w:spacing w:before="90" w:after="90"/>
              <w:rPr>
                <w:rFonts w:ascii="Calibri Light" w:eastAsia="Times New Roman" w:hAnsi="Calibri Light" w:cs="Calibri Light"/>
                <w:sz w:val="20"/>
                <w:szCs w:val="20"/>
                <w:lang w:eastAsia="zh-CN"/>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2BECE2E8" w14:textId="77777777" w:rsidR="00327FC2" w:rsidRDefault="00327FC2">
            <w:pPr>
              <w:widowControl w:val="0"/>
              <w:snapToGrid w:val="0"/>
              <w:spacing w:before="90" w:after="90"/>
              <w:jc w:val="center"/>
              <w:rPr>
                <w:rFonts w:ascii="Calibri Light" w:eastAsia="Times New Roman" w:hAnsi="Calibri Light" w:cs="Calibri Light"/>
                <w:sz w:val="20"/>
                <w:szCs w:val="20"/>
                <w:lang w:eastAsia="zh-CN"/>
              </w:rPr>
            </w:pPr>
          </w:p>
        </w:tc>
      </w:tr>
    </w:tbl>
    <w:p w14:paraId="07847326" w14:textId="77777777" w:rsidR="00327FC2" w:rsidRDefault="00327FC2">
      <w:pPr>
        <w:sectPr w:rsidR="00327FC2" w:rsidSect="00E55459">
          <w:headerReference w:type="default" r:id="rId18"/>
          <w:footerReference w:type="default" r:id="rId19"/>
          <w:pgSz w:w="12240" w:h="15840"/>
          <w:pgMar w:top="1440" w:right="1440" w:bottom="1440" w:left="1440" w:header="310" w:footer="936" w:gutter="0"/>
          <w:cols w:space="720"/>
          <w:formProt w:val="0"/>
          <w:docGrid w:linePitch="299" w:charSpace="4096"/>
        </w:sectPr>
      </w:pPr>
    </w:p>
    <w:p w14:paraId="7F422ED3" w14:textId="77777777" w:rsidR="00327FC2" w:rsidRDefault="00257526">
      <w:pPr>
        <w:spacing w:before="100" w:after="140" w:line="276" w:lineRule="auto"/>
        <w:ind w:left="340"/>
        <w:jc w:val="both"/>
        <w:rPr>
          <w:rFonts w:ascii="Times New Roman" w:eastAsia="Calibri" w:hAnsi="Times New Roman" w:cs="Calibri"/>
          <w:sz w:val="24"/>
          <w:lang w:val="en-GB" w:eastAsia="zh-CN"/>
        </w:rPr>
      </w:pPr>
      <w:r>
        <w:rPr>
          <w:rFonts w:ascii="Times New Roman" w:eastAsia="Calibri" w:hAnsi="Times New Roman" w:cs="Calibri"/>
          <w:color w:val="4F81BC"/>
          <w:sz w:val="24"/>
          <w:lang w:val="en-GB" w:eastAsia="zh-CN"/>
        </w:rPr>
        <w:lastRenderedPageBreak/>
        <w:t>HIGIJENA</w:t>
      </w:r>
      <w:r>
        <w:rPr>
          <w:rFonts w:ascii="Times New Roman" w:eastAsia="Calibri" w:hAnsi="Times New Roman" w:cs="Calibri"/>
          <w:color w:val="4F81BC"/>
          <w:spacing w:val="-7"/>
          <w:sz w:val="24"/>
          <w:lang w:val="en-GB" w:eastAsia="zh-CN"/>
        </w:rPr>
        <w:t xml:space="preserve"> </w:t>
      </w:r>
      <w:r>
        <w:rPr>
          <w:rFonts w:ascii="Times New Roman" w:eastAsia="Calibri" w:hAnsi="Times New Roman" w:cs="Calibri"/>
          <w:color w:val="4F81BC"/>
          <w:sz w:val="24"/>
          <w:lang w:val="en-GB" w:eastAsia="zh-CN"/>
        </w:rPr>
        <w:t>I</w:t>
      </w:r>
      <w:r>
        <w:rPr>
          <w:rFonts w:ascii="Times New Roman" w:eastAsia="Calibri" w:hAnsi="Times New Roman" w:cs="Calibri"/>
          <w:color w:val="4F81BC"/>
          <w:spacing w:val="-4"/>
          <w:sz w:val="24"/>
          <w:lang w:val="en-GB" w:eastAsia="zh-CN"/>
        </w:rPr>
        <w:t xml:space="preserve"> </w:t>
      </w:r>
      <w:r>
        <w:rPr>
          <w:rFonts w:ascii="Times New Roman" w:eastAsia="Calibri" w:hAnsi="Times New Roman" w:cs="Calibri"/>
          <w:color w:val="4F81BC"/>
          <w:sz w:val="24"/>
          <w:lang w:val="en-GB" w:eastAsia="zh-CN"/>
        </w:rPr>
        <w:t>SOCIJALNA</w:t>
      </w:r>
      <w:r>
        <w:rPr>
          <w:rFonts w:ascii="Times New Roman" w:eastAsia="Calibri" w:hAnsi="Times New Roman" w:cs="Calibri"/>
          <w:color w:val="4F81BC"/>
          <w:spacing w:val="-1"/>
          <w:sz w:val="24"/>
          <w:lang w:val="en-GB" w:eastAsia="zh-CN"/>
        </w:rPr>
        <w:t xml:space="preserve"> </w:t>
      </w:r>
      <w:r>
        <w:rPr>
          <w:rFonts w:ascii="Times New Roman" w:eastAsia="Calibri" w:hAnsi="Times New Roman" w:cs="Calibri"/>
          <w:color w:val="4F81BC"/>
          <w:sz w:val="24"/>
          <w:lang w:val="en-GB" w:eastAsia="zh-CN"/>
        </w:rPr>
        <w:t>MEDICINA</w:t>
      </w:r>
    </w:p>
    <w:p w14:paraId="290B536F" w14:textId="77777777" w:rsidR="00327FC2" w:rsidRDefault="00327FC2">
      <w:pPr>
        <w:spacing w:line="212" w:lineRule="exact"/>
        <w:jc w:val="both"/>
        <w:rPr>
          <w:rFonts w:ascii="Times New Roman" w:eastAsia="Calibri" w:hAnsi="Times New Roman" w:cs="Calibri"/>
          <w:sz w:val="20"/>
          <w:lang w:val="en-GB" w:eastAsia="zh-CN"/>
        </w:rPr>
      </w:pPr>
    </w:p>
    <w:tbl>
      <w:tblPr>
        <w:tblW w:w="9067" w:type="dxa"/>
        <w:jc w:val="center"/>
        <w:tblLayout w:type="fixed"/>
        <w:tblLook w:val="0000" w:firstRow="0" w:lastRow="0" w:firstColumn="0" w:lastColumn="0" w:noHBand="0" w:noVBand="0"/>
      </w:tblPr>
      <w:tblGrid>
        <w:gridCol w:w="2183"/>
        <w:gridCol w:w="1356"/>
        <w:gridCol w:w="852"/>
        <w:gridCol w:w="210"/>
        <w:gridCol w:w="356"/>
        <w:gridCol w:w="1843"/>
        <w:gridCol w:w="993"/>
        <w:gridCol w:w="1274"/>
      </w:tblGrid>
      <w:tr w:rsidR="00327FC2" w14:paraId="73880806" w14:textId="77777777">
        <w:trPr>
          <w:trHeight w:val="306"/>
          <w:jc w:val="center"/>
        </w:trPr>
        <w:tc>
          <w:tcPr>
            <w:tcW w:w="9066"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328C89B0" w14:textId="77777777" w:rsidR="00327FC2" w:rsidRDefault="00257526">
            <w:pPr>
              <w:widowControl w:val="0"/>
              <w:numPr>
                <w:ilvl w:val="0"/>
                <w:numId w:val="15"/>
              </w:numPr>
              <w:tabs>
                <w:tab w:val="left" w:pos="2820"/>
              </w:tabs>
              <w:spacing w:before="5" w:after="200" w:line="276" w:lineRule="auto"/>
              <w:ind w:right="1941"/>
              <w:contextualSpacing/>
              <w:jc w:val="both"/>
              <w:rPr>
                <w:rFonts w:asciiTheme="majorHAnsi" w:eastAsia="Arial MT" w:hAnsiTheme="majorHAnsi" w:cstheme="majorHAnsi"/>
                <w:b/>
                <w:sz w:val="20"/>
                <w:szCs w:val="20"/>
              </w:rPr>
            </w:pPr>
            <w:r>
              <w:rPr>
                <w:rFonts w:asciiTheme="majorHAnsi" w:eastAsia="Arial MT" w:hAnsiTheme="majorHAnsi" w:cstheme="majorHAnsi"/>
                <w:b/>
                <w:sz w:val="20"/>
                <w:szCs w:val="20"/>
              </w:rPr>
              <w:t>OPIS PREDMETA - OPĆE INFORMACIJE</w:t>
            </w:r>
          </w:p>
          <w:p w14:paraId="548AFFE6" w14:textId="77777777" w:rsidR="00327FC2" w:rsidRDefault="00327FC2">
            <w:pPr>
              <w:widowControl w:val="0"/>
              <w:tabs>
                <w:tab w:val="left" w:pos="2820"/>
              </w:tabs>
              <w:spacing w:after="200" w:line="276" w:lineRule="auto"/>
              <w:ind w:left="720"/>
              <w:contextualSpacing/>
              <w:rPr>
                <w:rFonts w:asciiTheme="majorHAnsi" w:eastAsia="Calibri" w:hAnsiTheme="majorHAnsi" w:cstheme="majorHAnsi"/>
                <w:sz w:val="20"/>
                <w:szCs w:val="20"/>
                <w:lang w:eastAsia="zh-CN"/>
              </w:rPr>
            </w:pPr>
          </w:p>
        </w:tc>
      </w:tr>
      <w:tr w:rsidR="00327FC2" w14:paraId="56619E93" w14:textId="77777777">
        <w:trPr>
          <w:trHeight w:val="453"/>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4A8B67B"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1.1.Nositelj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7F1B233E" w14:textId="77777777" w:rsidR="00327FC2" w:rsidRDefault="00257526">
            <w:pPr>
              <w:widowControl w:val="0"/>
              <w:tabs>
                <w:tab w:val="left" w:pos="2820"/>
              </w:tabs>
              <w:spacing w:after="0" w:line="240" w:lineRule="auto"/>
              <w:rPr>
                <w:rFonts w:ascii="Arial" w:eastAsia="Calibri" w:hAnsi="Arial" w:cs="Arial"/>
                <w:w w:val="80"/>
                <w:sz w:val="20"/>
                <w:szCs w:val="20"/>
                <w:lang w:val="en-GB" w:eastAsia="zh-CN"/>
              </w:rPr>
            </w:pPr>
            <w:r>
              <w:rPr>
                <w:rFonts w:ascii="Arial" w:eastAsia="Calibri" w:hAnsi="Arial" w:cs="Arial"/>
                <w:w w:val="80"/>
                <w:sz w:val="20"/>
                <w:szCs w:val="20"/>
                <w:lang w:val="en-GB" w:eastAsia="zh-CN"/>
              </w:rPr>
              <w:t xml:space="preserve">Dr.sc. Božica </w:t>
            </w:r>
            <w:proofErr w:type="spellStart"/>
            <w:r>
              <w:rPr>
                <w:rFonts w:ascii="Arial" w:eastAsia="Calibri" w:hAnsi="Arial" w:cs="Arial"/>
                <w:w w:val="80"/>
                <w:sz w:val="20"/>
                <w:szCs w:val="20"/>
                <w:lang w:val="en-GB" w:eastAsia="zh-CN"/>
              </w:rPr>
              <w:t>Lovrić</w:t>
            </w:r>
            <w:proofErr w:type="spellEnd"/>
            <w:r>
              <w:rPr>
                <w:rFonts w:ascii="Arial" w:eastAsia="Calibri" w:hAnsi="Arial" w:cs="Arial"/>
                <w:w w:val="80"/>
                <w:sz w:val="20"/>
                <w:szCs w:val="20"/>
                <w:lang w:val="en-GB" w:eastAsia="zh-CN"/>
              </w:rPr>
              <w:t>, mag.</w:t>
            </w:r>
            <w:r w:rsidR="00A142B7">
              <w:rPr>
                <w:rFonts w:ascii="Arial" w:eastAsia="Calibri" w:hAnsi="Arial" w:cs="Arial"/>
                <w:w w:val="80"/>
                <w:sz w:val="20"/>
                <w:szCs w:val="20"/>
                <w:lang w:val="en-GB" w:eastAsia="zh-CN"/>
              </w:rPr>
              <w:t xml:space="preserve"> med. </w:t>
            </w:r>
            <w:proofErr w:type="spellStart"/>
            <w:r>
              <w:rPr>
                <w:rFonts w:ascii="Arial" w:eastAsia="Calibri" w:hAnsi="Arial" w:cs="Arial"/>
                <w:w w:val="80"/>
                <w:sz w:val="20"/>
                <w:szCs w:val="20"/>
                <w:lang w:val="en-GB" w:eastAsia="zh-CN"/>
              </w:rPr>
              <w:t>techn</w:t>
            </w:r>
            <w:proofErr w:type="spellEnd"/>
            <w:r>
              <w:rPr>
                <w:rFonts w:ascii="Arial" w:eastAsia="Calibri" w:hAnsi="Arial" w:cs="Arial"/>
                <w:w w:val="80"/>
                <w:sz w:val="20"/>
                <w:szCs w:val="20"/>
                <w:lang w:val="en-GB" w:eastAsia="zh-CN"/>
              </w:rPr>
              <w:t>., pred.</w:t>
            </w:r>
          </w:p>
          <w:p w14:paraId="176D6088" w14:textId="2AAF6A74" w:rsidR="00A142B7" w:rsidRDefault="00A142B7">
            <w:pPr>
              <w:widowControl w:val="0"/>
              <w:tabs>
                <w:tab w:val="left" w:pos="2820"/>
              </w:tabs>
              <w:spacing w:after="0" w:line="240" w:lineRule="auto"/>
              <w:rPr>
                <w:rFonts w:asciiTheme="majorHAnsi" w:hAnsiTheme="majorHAnsi" w:cstheme="majorHAnsi"/>
                <w:sz w:val="20"/>
                <w:szCs w:val="20"/>
              </w:rPr>
            </w:pPr>
            <w:r>
              <w:rPr>
                <w:rFonts w:ascii="Arial" w:eastAsia="Calibri" w:hAnsi="Arial" w:cs="Arial"/>
                <w:w w:val="80"/>
                <w:sz w:val="20"/>
                <w:szCs w:val="20"/>
                <w:lang w:val="en-GB" w:eastAsia="zh-CN"/>
              </w:rPr>
              <w:t xml:space="preserve">Marina Vitković, mag. med. </w:t>
            </w:r>
            <w:proofErr w:type="spellStart"/>
            <w:r>
              <w:rPr>
                <w:rFonts w:ascii="Arial" w:eastAsia="Calibri" w:hAnsi="Arial" w:cs="Arial"/>
                <w:w w:val="80"/>
                <w:sz w:val="20"/>
                <w:szCs w:val="20"/>
                <w:lang w:val="en-GB" w:eastAsia="zh-CN"/>
              </w:rPr>
              <w:t>techn</w:t>
            </w:r>
            <w:proofErr w:type="spellEnd"/>
            <w:r>
              <w:rPr>
                <w:rFonts w:ascii="Arial" w:eastAsia="Calibri" w:hAnsi="Arial" w:cs="Arial"/>
                <w:w w:val="80"/>
                <w:sz w:val="20"/>
                <w:szCs w:val="20"/>
                <w:lang w:val="en-GB" w:eastAsia="zh-CN"/>
              </w:rPr>
              <w:t>., pred.</w:t>
            </w:r>
          </w:p>
        </w:tc>
        <w:tc>
          <w:tcPr>
            <w:tcW w:w="2199"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5A1CFEB2"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1.6.Godina studija</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2563E2D5"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SEMESTAR I.</w:t>
            </w:r>
          </w:p>
          <w:p w14:paraId="0401DC00" w14:textId="77777777" w:rsidR="00327FC2" w:rsidRDefault="00257526">
            <w:pPr>
              <w:widowControl w:val="0"/>
              <w:tabs>
                <w:tab w:val="left" w:pos="2820"/>
              </w:tabs>
              <w:snapToGrid w:val="0"/>
              <w:rPr>
                <w:rFonts w:asciiTheme="majorHAnsi" w:hAnsiTheme="majorHAnsi" w:cstheme="majorHAnsi"/>
                <w:sz w:val="20"/>
                <w:szCs w:val="20"/>
                <w:highlight w:val="yellow"/>
              </w:rPr>
            </w:pPr>
            <w:r>
              <w:rPr>
                <w:rFonts w:asciiTheme="majorHAnsi" w:hAnsiTheme="majorHAnsi" w:cstheme="majorHAnsi"/>
                <w:sz w:val="20"/>
                <w:szCs w:val="20"/>
              </w:rPr>
              <w:t>GODINA I.</w:t>
            </w:r>
          </w:p>
        </w:tc>
      </w:tr>
      <w:tr w:rsidR="00327FC2" w14:paraId="6F4457D5" w14:textId="77777777">
        <w:trPr>
          <w:trHeight w:val="575"/>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A0D5E8A"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1.2.Naziv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6DF0DEF9" w14:textId="77777777" w:rsidR="00327FC2" w:rsidRDefault="00257526">
            <w:pPr>
              <w:widowControl w:val="0"/>
              <w:tabs>
                <w:tab w:val="left" w:pos="2820"/>
              </w:tabs>
              <w:snapToGrid w:val="0"/>
              <w:spacing w:line="240" w:lineRule="auto"/>
              <w:rPr>
                <w:rFonts w:asciiTheme="majorHAnsi" w:hAnsiTheme="majorHAnsi" w:cstheme="majorHAnsi"/>
                <w:sz w:val="20"/>
                <w:szCs w:val="20"/>
              </w:rPr>
            </w:pPr>
            <w:r>
              <w:rPr>
                <w:rFonts w:asciiTheme="majorHAnsi" w:hAnsiTheme="majorHAnsi" w:cstheme="majorHAnsi"/>
                <w:sz w:val="20"/>
                <w:szCs w:val="20"/>
              </w:rPr>
              <w:t>Higijena i socijalna medicina</w:t>
            </w:r>
          </w:p>
        </w:tc>
        <w:tc>
          <w:tcPr>
            <w:tcW w:w="2199"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4CA6E6A0"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1.7.Bodovna vrijednost (ECTS)</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39EA5ED1" w14:textId="77777777" w:rsidR="00327FC2" w:rsidRDefault="00257526">
            <w:pPr>
              <w:widowControl w:val="0"/>
              <w:tabs>
                <w:tab w:val="left" w:pos="2820"/>
              </w:tabs>
              <w:snapToGrid w:val="0"/>
              <w:jc w:val="both"/>
              <w:rPr>
                <w:rFonts w:asciiTheme="majorHAnsi" w:hAnsiTheme="majorHAnsi" w:cstheme="majorHAnsi"/>
                <w:sz w:val="20"/>
                <w:szCs w:val="20"/>
                <w:highlight w:val="yellow"/>
                <w:lang w:val="en-GB" w:eastAsia="zh-CN"/>
              </w:rPr>
            </w:pPr>
            <w:r>
              <w:rPr>
                <w:rFonts w:asciiTheme="majorHAnsi" w:hAnsiTheme="majorHAnsi" w:cstheme="majorHAnsi"/>
                <w:sz w:val="20"/>
                <w:szCs w:val="20"/>
                <w:lang w:val="en-GB" w:eastAsia="zh-CN"/>
              </w:rPr>
              <w:t>2,5 ECTS</w:t>
            </w:r>
          </w:p>
        </w:tc>
      </w:tr>
      <w:tr w:rsidR="00327FC2" w14:paraId="13546CCC" w14:textId="77777777">
        <w:trPr>
          <w:trHeight w:val="723"/>
          <w:jc w:val="center"/>
        </w:trPr>
        <w:tc>
          <w:tcPr>
            <w:tcW w:w="218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2BEA7367"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1.3.Suradnici</w:t>
            </w:r>
          </w:p>
        </w:tc>
        <w:tc>
          <w:tcPr>
            <w:tcW w:w="241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092B3B53" w14:textId="77777777" w:rsidR="00327FC2" w:rsidRDefault="00A142B7">
            <w:pPr>
              <w:widowControl w:val="0"/>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T. Jovanović, mag. med. techn.</w:t>
            </w:r>
          </w:p>
          <w:p w14:paraId="5C59F4FB" w14:textId="52A0E31F" w:rsidR="009E73DA" w:rsidRDefault="0045425C">
            <w:pPr>
              <w:widowControl w:val="0"/>
              <w:tabs>
                <w:tab w:val="left" w:pos="2820"/>
              </w:tabs>
              <w:spacing w:after="0" w:line="240" w:lineRule="auto"/>
              <w:rPr>
                <w:rFonts w:asciiTheme="majorHAnsi" w:hAnsiTheme="majorHAnsi" w:cstheme="majorHAnsi"/>
                <w:sz w:val="20"/>
                <w:szCs w:val="20"/>
              </w:rPr>
            </w:pPr>
            <w:r w:rsidRPr="0045425C">
              <w:rPr>
                <w:rFonts w:asciiTheme="majorHAnsi" w:hAnsiTheme="majorHAnsi" w:cstheme="majorHAnsi"/>
                <w:sz w:val="20"/>
                <w:szCs w:val="20"/>
              </w:rPr>
              <w:t>Ljerki Kotarski, dipl. ing.</w:t>
            </w:r>
            <w:r>
              <w:rPr>
                <w:rFonts w:asciiTheme="majorHAnsi" w:hAnsiTheme="majorHAnsi" w:cstheme="majorHAnsi"/>
                <w:sz w:val="20"/>
                <w:szCs w:val="20"/>
              </w:rPr>
              <w:t xml:space="preserve"> chem.</w:t>
            </w:r>
          </w:p>
        </w:tc>
        <w:tc>
          <w:tcPr>
            <w:tcW w:w="2199"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021834BA"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1.8.Način izvođenja nastave (broj sati P+V+S+ e-učenje)</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75AB7A7D"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 xml:space="preserve">Objašnjenje: </w:t>
            </w:r>
          </w:p>
          <w:p w14:paraId="4E871316"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P – 15</w:t>
            </w:r>
          </w:p>
          <w:p w14:paraId="2EF3FF58"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V – 0</w:t>
            </w:r>
          </w:p>
          <w:p w14:paraId="6197B054" w14:textId="77777777" w:rsidR="00327FC2" w:rsidRDefault="00257526">
            <w:pPr>
              <w:widowControl w:val="0"/>
              <w:tabs>
                <w:tab w:val="left" w:pos="2820"/>
              </w:tabs>
              <w:snapToGrid w:val="0"/>
              <w:rPr>
                <w:rFonts w:asciiTheme="majorHAnsi" w:hAnsiTheme="majorHAnsi" w:cstheme="majorHAnsi"/>
                <w:sz w:val="20"/>
                <w:szCs w:val="20"/>
                <w:highlight w:val="yellow"/>
              </w:rPr>
            </w:pPr>
            <w:r>
              <w:rPr>
                <w:rFonts w:asciiTheme="majorHAnsi" w:hAnsiTheme="majorHAnsi" w:cstheme="majorHAnsi"/>
                <w:sz w:val="20"/>
                <w:szCs w:val="20"/>
              </w:rPr>
              <w:t>S – 15</w:t>
            </w:r>
          </w:p>
        </w:tc>
      </w:tr>
      <w:tr w:rsidR="00327FC2" w14:paraId="446B1F89" w14:textId="77777777">
        <w:trPr>
          <w:trHeight w:val="723"/>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28DE7F44" w14:textId="77777777" w:rsidR="00327FC2" w:rsidRDefault="00327FC2">
            <w:pPr>
              <w:widowControl w:val="0"/>
              <w:numPr>
                <w:ilvl w:val="1"/>
                <w:numId w:val="278"/>
              </w:numPr>
              <w:tabs>
                <w:tab w:val="left" w:pos="2820"/>
              </w:tabs>
              <w:spacing w:after="0" w:line="240" w:lineRule="auto"/>
              <w:jc w:val="both"/>
              <w:rPr>
                <w:rFonts w:asciiTheme="majorHAnsi" w:hAnsiTheme="majorHAnsi" w:cstheme="majorHAnsi"/>
                <w:b/>
                <w:bCs/>
                <w:sz w:val="20"/>
                <w:szCs w:val="20"/>
              </w:rPr>
            </w:pPr>
          </w:p>
        </w:tc>
        <w:tc>
          <w:tcPr>
            <w:tcW w:w="2418" w:type="dxa"/>
            <w:gridSpan w:val="3"/>
            <w:vMerge/>
            <w:tcBorders>
              <w:top w:val="single" w:sz="4" w:space="0" w:color="000000"/>
              <w:left w:val="single" w:sz="4" w:space="0" w:color="000000"/>
              <w:bottom w:val="single" w:sz="4" w:space="0" w:color="000000"/>
              <w:right w:val="single" w:sz="4" w:space="0" w:color="000000"/>
            </w:tcBorders>
            <w:vAlign w:val="center"/>
          </w:tcPr>
          <w:p w14:paraId="7AC50D2B" w14:textId="77777777" w:rsidR="00327FC2" w:rsidRDefault="00327FC2">
            <w:pPr>
              <w:widowControl w:val="0"/>
              <w:tabs>
                <w:tab w:val="left" w:pos="2820"/>
              </w:tabs>
              <w:spacing w:after="0" w:line="240" w:lineRule="auto"/>
              <w:rPr>
                <w:rFonts w:asciiTheme="majorHAnsi" w:hAnsiTheme="majorHAnsi" w:cstheme="majorHAnsi"/>
                <w:sz w:val="20"/>
                <w:szCs w:val="20"/>
              </w:rPr>
            </w:pPr>
          </w:p>
        </w:tc>
        <w:tc>
          <w:tcPr>
            <w:tcW w:w="2199"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74973709"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1.9.Samostalan rad studenta (broj sati)</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68273D64"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25</w:t>
            </w:r>
          </w:p>
        </w:tc>
      </w:tr>
      <w:tr w:rsidR="00327FC2" w14:paraId="4E98AB65" w14:textId="77777777">
        <w:trPr>
          <w:trHeight w:val="1571"/>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CA5AE6C"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1.4.Studijski program (prijediplomski, diplomski, integrirani)</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5B215567" w14:textId="77777777" w:rsidR="00327FC2" w:rsidRDefault="00257526">
            <w:pPr>
              <w:widowControl w:val="0"/>
              <w:tabs>
                <w:tab w:val="left" w:pos="2820"/>
              </w:tabs>
              <w:snapToGrid w:val="0"/>
              <w:rPr>
                <w:rFonts w:asciiTheme="majorHAnsi" w:hAnsiTheme="majorHAnsi" w:cstheme="majorHAnsi"/>
                <w:sz w:val="20"/>
                <w:szCs w:val="20"/>
                <w:highlight w:val="yellow"/>
              </w:rPr>
            </w:pPr>
            <w:r>
              <w:rPr>
                <w:rFonts w:asciiTheme="majorHAnsi" w:hAnsiTheme="majorHAnsi" w:cstheme="majorHAnsi"/>
                <w:sz w:val="20"/>
                <w:szCs w:val="20"/>
              </w:rPr>
              <w:t>stručni prijediplomski studij Fizioterapija</w:t>
            </w:r>
          </w:p>
        </w:tc>
        <w:tc>
          <w:tcPr>
            <w:tcW w:w="2199"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28D62709"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 xml:space="preserve">1.10. Razina primjene e-učenja (1, 2, 3 razina), postotak izvođenja predmeta online (maks. 20%) </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3AA45D36"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NE</w:t>
            </w:r>
          </w:p>
        </w:tc>
      </w:tr>
      <w:tr w:rsidR="00327FC2" w14:paraId="61E9F720" w14:textId="77777777">
        <w:trPr>
          <w:trHeight w:val="1134"/>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1F4262B"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1.5.Status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1E692FB7" w14:textId="77777777" w:rsidR="00327FC2" w:rsidRDefault="00257526">
            <w:pPr>
              <w:widowControl w:val="0"/>
              <w:tabs>
                <w:tab w:val="left" w:pos="2820"/>
              </w:tabs>
              <w:snapToGrid w:val="0"/>
              <w:rPr>
                <w:rFonts w:asciiTheme="majorHAnsi" w:hAnsiTheme="majorHAnsi" w:cstheme="majorHAnsi"/>
                <w:sz w:val="20"/>
                <w:szCs w:val="20"/>
                <w:highlight w:val="yellow"/>
              </w:rPr>
            </w:pPr>
            <w:r>
              <w:rPr>
                <w:rFonts w:asciiTheme="majorHAnsi" w:hAnsiTheme="majorHAnsi" w:cstheme="majorHAnsi"/>
                <w:sz w:val="20"/>
                <w:szCs w:val="20"/>
              </w:rPr>
              <w:t>OBAVEZAN</w:t>
            </w:r>
          </w:p>
        </w:tc>
        <w:tc>
          <w:tcPr>
            <w:tcW w:w="2199"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44584F21" w14:textId="77777777" w:rsidR="00327FC2" w:rsidRDefault="00257526">
            <w:pPr>
              <w:widowControl w:val="0"/>
              <w:tabs>
                <w:tab w:val="left" w:pos="459"/>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1.11. Očekivani broj studenata na predmetu</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0AE0820E"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50</w:t>
            </w:r>
          </w:p>
        </w:tc>
      </w:tr>
      <w:tr w:rsidR="00327FC2" w14:paraId="7632CE75" w14:textId="77777777">
        <w:trPr>
          <w:trHeight w:val="131"/>
          <w:jc w:val="center"/>
        </w:trPr>
        <w:tc>
          <w:tcPr>
            <w:tcW w:w="9066"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67BA6EA0" w14:textId="77777777" w:rsidR="00327FC2" w:rsidRDefault="00257526">
            <w:pPr>
              <w:widowControl w:val="0"/>
              <w:tabs>
                <w:tab w:val="left" w:pos="2820"/>
              </w:tabs>
              <w:rPr>
                <w:rFonts w:asciiTheme="majorHAnsi" w:hAnsiTheme="majorHAnsi" w:cstheme="majorHAnsi"/>
                <w:sz w:val="20"/>
                <w:szCs w:val="20"/>
              </w:rPr>
            </w:pPr>
            <w:r>
              <w:rPr>
                <w:rFonts w:asciiTheme="majorHAnsi" w:hAnsiTheme="majorHAnsi" w:cstheme="majorHAnsi"/>
                <w:b/>
                <w:sz w:val="20"/>
                <w:szCs w:val="20"/>
              </w:rPr>
              <w:t>2. OPIS PREDMETA</w:t>
            </w:r>
          </w:p>
        </w:tc>
      </w:tr>
      <w:tr w:rsidR="00327FC2" w14:paraId="2371B155" w14:textId="77777777">
        <w:trPr>
          <w:trHeight w:val="852"/>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62752A5"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2.1.Ciljevi predmeta</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7D9A4C65" w14:textId="77777777" w:rsidR="00327FC2" w:rsidRDefault="00257526">
            <w:pPr>
              <w:widowControl w:val="0"/>
              <w:spacing w:after="200" w:line="240" w:lineRule="auto"/>
              <w:contextualSpacing/>
              <w:jc w:val="both"/>
              <w:rPr>
                <w:rFonts w:asciiTheme="majorHAnsi" w:eastAsia="Calibri" w:hAnsiTheme="majorHAnsi" w:cstheme="majorHAnsi"/>
                <w:sz w:val="20"/>
                <w:szCs w:val="20"/>
                <w:highlight w:val="yellow"/>
                <w:lang w:eastAsia="zh-CN"/>
              </w:rPr>
            </w:pPr>
            <w:r>
              <w:rPr>
                <w:rFonts w:asciiTheme="majorHAnsi" w:eastAsia="Calibri" w:hAnsiTheme="majorHAnsi" w:cstheme="majorHAnsi"/>
                <w:sz w:val="20"/>
                <w:szCs w:val="20"/>
                <w:lang w:eastAsia="zh-CN"/>
              </w:rPr>
              <w:t>Savladavanjem sadržaja predmeta student će usvojiti znanja potrebna za praćenje i usvajanje sadržaja predmeta uže stručne discipline i kliničkih znanosti. Savladavanjem sadržaja predmeta student će biti sposoban: objasniti definicije zdravlja i činitelje zdravlja, nabrojati i opisati povijesna razdoblja socijalne medicine i glavne sudionike u tom razvoju, objasniti razliku pojmova zdravstvenih potreba i zahtjeva, objasniti metode procjene i postupak u ocjeni zdravstvenog stanja stanovništva, nabrojati i opisati tipične situacije u demografskom razvitku stanovništva, objasniti pojmove natalitet, mortalitet, prirodno kretanje stanovništva, mortalitet dojenčadi, te činitelje koji ih određuju, definirati i objasniti sastavnice demografske politike, objasniti sadržaj i ciljeve rada po razinama zdravstvene zaštite, nabrojati zdravstvene ustanove i zdravstvene radnike i razlikovati zdravstvene radnike od radnika u zdravstvu, objasniti primarnu, sekundarnu, i tercijarnu prevenciju, objasniti sustav zdravstvene zaštite i modele financiranja, prepoznati i objasniti utjecaj okoline na zdravlje.</w:t>
            </w:r>
          </w:p>
        </w:tc>
      </w:tr>
      <w:tr w:rsidR="00327FC2" w14:paraId="71FFA545" w14:textId="77777777">
        <w:trPr>
          <w:trHeight w:val="1086"/>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BACE06B"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lastRenderedPageBreak/>
              <w:t>2.2.Uvjeti za upis predmeta i ulazne kompetencije koje su potrebne za predmet</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122A6136" w14:textId="77777777" w:rsidR="00327FC2" w:rsidRDefault="00327FC2">
            <w:pPr>
              <w:widowControl w:val="0"/>
              <w:tabs>
                <w:tab w:val="left" w:pos="2820"/>
              </w:tabs>
              <w:snapToGrid w:val="0"/>
              <w:rPr>
                <w:rFonts w:asciiTheme="majorHAnsi" w:hAnsiTheme="majorHAnsi" w:cstheme="majorHAnsi"/>
                <w:sz w:val="20"/>
                <w:szCs w:val="20"/>
                <w:highlight w:val="yellow"/>
              </w:rPr>
            </w:pPr>
          </w:p>
          <w:p w14:paraId="7EDFFD26" w14:textId="77777777" w:rsidR="00327FC2" w:rsidRDefault="00257526">
            <w:pPr>
              <w:widowControl w:val="0"/>
              <w:tabs>
                <w:tab w:val="left" w:pos="2820"/>
              </w:tabs>
              <w:rPr>
                <w:rFonts w:asciiTheme="majorHAnsi" w:hAnsiTheme="majorHAnsi" w:cstheme="majorHAnsi"/>
                <w:sz w:val="20"/>
                <w:szCs w:val="20"/>
                <w:highlight w:val="yellow"/>
              </w:rPr>
            </w:pPr>
            <w:r>
              <w:rPr>
                <w:rFonts w:asciiTheme="majorHAnsi" w:hAnsiTheme="majorHAnsi" w:cstheme="majorHAnsi"/>
                <w:sz w:val="20"/>
                <w:szCs w:val="20"/>
              </w:rPr>
              <w:t>NEMA</w:t>
            </w:r>
          </w:p>
        </w:tc>
      </w:tr>
      <w:tr w:rsidR="00327FC2" w14:paraId="03CCC82D" w14:textId="77777777">
        <w:trPr>
          <w:trHeight w:val="961"/>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7743BAD"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 xml:space="preserve">2.3.Očekivani ishodi učenja na razini programa kojima predmet doprinosi </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4122668A" w14:textId="77777777" w:rsidR="00327FC2" w:rsidRDefault="00327FC2">
            <w:pPr>
              <w:widowControl w:val="0"/>
              <w:spacing w:after="0" w:line="240" w:lineRule="auto"/>
              <w:jc w:val="both"/>
              <w:rPr>
                <w:rFonts w:asciiTheme="majorHAnsi" w:hAnsiTheme="majorHAnsi" w:cstheme="majorHAnsi"/>
                <w:sz w:val="20"/>
                <w:szCs w:val="20"/>
              </w:rPr>
            </w:pPr>
          </w:p>
          <w:p w14:paraId="5FC49E5D" w14:textId="77777777" w:rsidR="00327FC2" w:rsidRDefault="00257526">
            <w:pPr>
              <w:widowControl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Povezati razinu zdravstvene zaštite najučestalijih poremećaja iz područja ortopedije, traumatologije, sportske medicine, interne medicine, onkologije, gerontologije, zdravstvene i palijativne skrbi.</w:t>
            </w:r>
            <w:r>
              <w:rPr>
                <w:rFonts w:ascii="Times New Roman" w:eastAsia="Calibri" w:hAnsi="Times New Roman" w:cs="Calibri"/>
                <w:sz w:val="24"/>
              </w:rPr>
              <w:t xml:space="preserve"> </w:t>
            </w:r>
            <w:r>
              <w:rPr>
                <w:rFonts w:asciiTheme="majorHAnsi" w:eastAsia="Calibri" w:hAnsiTheme="majorHAnsi" w:cstheme="majorHAnsi"/>
                <w:sz w:val="20"/>
                <w:szCs w:val="20"/>
              </w:rPr>
              <w:t>Razumjeti financiranje zdravstvene zaštite, prepoznati socijalne komponente zdravlja, prepoznati javnozdravstvene probleme.</w:t>
            </w:r>
          </w:p>
          <w:p w14:paraId="14FC34A6" w14:textId="77777777" w:rsidR="00327FC2" w:rsidRDefault="00257526">
            <w:pPr>
              <w:widowControl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IU 1</w:t>
            </w:r>
          </w:p>
          <w:p w14:paraId="2A7C7622" w14:textId="77777777" w:rsidR="00327FC2" w:rsidRDefault="00257526">
            <w:pPr>
              <w:widowControl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IU 10</w:t>
            </w:r>
          </w:p>
        </w:tc>
      </w:tr>
      <w:tr w:rsidR="00327FC2" w14:paraId="37C3DC81" w14:textId="77777777">
        <w:trPr>
          <w:trHeight w:val="316"/>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228274F"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 xml:space="preserve">2.4.Očekivani ishodi učenja na razini predmeta (5-8 ishoda učenja) </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3978EE0C" w14:textId="77777777" w:rsidR="00327FC2" w:rsidRDefault="00257526">
            <w:pPr>
              <w:widowControl w:val="0"/>
              <w:snapToGrid w:val="0"/>
              <w:spacing w:after="0" w:line="240" w:lineRule="auto"/>
              <w:contextualSpacing/>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Nakon odslušanog kolegija studenti će:</w:t>
            </w:r>
          </w:p>
          <w:p w14:paraId="6F510EDC" w14:textId="77777777" w:rsidR="00327FC2" w:rsidRDefault="00257526">
            <w:pPr>
              <w:widowControl w:val="0"/>
              <w:snapToGrid w:val="0"/>
              <w:spacing w:after="0" w:line="240" w:lineRule="auto"/>
              <w:contextualSpacing/>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usporediti organizaciju zdravstvene zaštite i svoje buduće struke, prepoznati ulogu preventivne medicine u zaštiti zdravlja čovjeka, razlikovati javnozdravstvene pokazatelje u svom profesionalnom radu,</w:t>
            </w:r>
          </w:p>
          <w:p w14:paraId="13B3F939" w14:textId="77777777" w:rsidR="00327FC2" w:rsidRDefault="00257526">
            <w:pPr>
              <w:widowControl w:val="0"/>
              <w:snapToGrid w:val="0"/>
              <w:spacing w:after="0" w:line="240" w:lineRule="auto"/>
              <w:contextualSpacing/>
              <w:rPr>
                <w:rFonts w:asciiTheme="majorHAnsi" w:eastAsia="Calibri" w:hAnsiTheme="majorHAnsi" w:cstheme="majorHAnsi"/>
                <w:sz w:val="20"/>
                <w:szCs w:val="20"/>
                <w:highlight w:val="yellow"/>
                <w:lang w:eastAsia="zh-CN"/>
              </w:rPr>
            </w:pPr>
            <w:r>
              <w:rPr>
                <w:rFonts w:asciiTheme="majorHAnsi" w:eastAsia="Calibri" w:hAnsiTheme="majorHAnsi" w:cstheme="majorHAnsi"/>
                <w:sz w:val="20"/>
                <w:szCs w:val="20"/>
                <w:lang w:eastAsia="zh-CN"/>
              </w:rPr>
              <w:t>odrediti važnost održavanja higijene prostora u organizacijama zdravstva i razlikovati načine financiranja zdravstvene zaštite</w:t>
            </w:r>
          </w:p>
          <w:p w14:paraId="7A6CB760" w14:textId="77777777" w:rsidR="00327FC2" w:rsidRDefault="00327FC2">
            <w:pPr>
              <w:widowControl w:val="0"/>
              <w:snapToGrid w:val="0"/>
              <w:spacing w:after="0" w:line="240" w:lineRule="auto"/>
              <w:ind w:left="466"/>
              <w:contextualSpacing/>
              <w:jc w:val="both"/>
              <w:rPr>
                <w:rFonts w:asciiTheme="majorHAnsi" w:eastAsia="Calibri" w:hAnsiTheme="majorHAnsi" w:cstheme="majorHAnsi"/>
                <w:sz w:val="20"/>
                <w:szCs w:val="20"/>
                <w:highlight w:val="yellow"/>
                <w:lang w:eastAsia="zh-CN"/>
              </w:rPr>
            </w:pPr>
          </w:p>
        </w:tc>
      </w:tr>
      <w:tr w:rsidR="00327FC2" w14:paraId="1D835E6D" w14:textId="77777777">
        <w:trPr>
          <w:trHeight w:val="418"/>
          <w:jc w:val="center"/>
        </w:trPr>
        <w:tc>
          <w:tcPr>
            <w:tcW w:w="218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6FEF19CD"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2.5.Sadržaj predmeta razrađen prema satnici predavanja (pregled nastavnih jedinica s pripadajućim ishodima učenja)</w:t>
            </w:r>
          </w:p>
        </w:tc>
        <w:tc>
          <w:tcPr>
            <w:tcW w:w="135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2BDBE9D" w14:textId="77777777" w:rsidR="00327FC2" w:rsidRDefault="00257526">
            <w:pPr>
              <w:widowControl w:val="0"/>
              <w:spacing w:line="240" w:lineRule="auto"/>
              <w:contextualSpacing/>
              <w:jc w:val="center"/>
              <w:rPr>
                <w:rFonts w:asciiTheme="majorHAnsi" w:hAnsiTheme="majorHAnsi" w:cstheme="majorHAnsi"/>
                <w:sz w:val="20"/>
                <w:szCs w:val="20"/>
              </w:rPr>
            </w:pPr>
            <w:r>
              <w:rPr>
                <w:rFonts w:asciiTheme="majorHAnsi" w:hAnsiTheme="majorHAnsi" w:cstheme="majorHAnsi"/>
                <w:sz w:val="20"/>
                <w:szCs w:val="20"/>
              </w:rPr>
              <w:t>Tjedni</w:t>
            </w:r>
          </w:p>
        </w:tc>
        <w:tc>
          <w:tcPr>
            <w:tcW w:w="5528"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044671AB" w14:textId="77777777" w:rsidR="00327FC2" w:rsidRDefault="00257526">
            <w:pPr>
              <w:widowControl w:val="0"/>
              <w:spacing w:line="240" w:lineRule="auto"/>
              <w:contextualSpacing/>
              <w:jc w:val="center"/>
              <w:rPr>
                <w:rFonts w:asciiTheme="majorHAnsi" w:hAnsiTheme="majorHAnsi" w:cstheme="majorHAnsi"/>
                <w:sz w:val="20"/>
                <w:szCs w:val="20"/>
              </w:rPr>
            </w:pPr>
            <w:r>
              <w:rPr>
                <w:rFonts w:asciiTheme="majorHAnsi" w:hAnsiTheme="majorHAnsi" w:cstheme="majorHAnsi"/>
                <w:sz w:val="20"/>
                <w:szCs w:val="20"/>
                <w:shd w:val="clear" w:color="auto" w:fill="FFFFCC"/>
              </w:rPr>
              <w:t>Teme p</w:t>
            </w:r>
            <w:r>
              <w:rPr>
                <w:rFonts w:asciiTheme="majorHAnsi" w:hAnsiTheme="majorHAnsi" w:cstheme="majorHAnsi"/>
                <w:sz w:val="20"/>
                <w:szCs w:val="20"/>
              </w:rPr>
              <w:t xml:space="preserve">redavanja </w:t>
            </w:r>
          </w:p>
        </w:tc>
      </w:tr>
      <w:tr w:rsidR="00327FC2" w14:paraId="266A71B5" w14:textId="77777777">
        <w:trPr>
          <w:trHeight w:val="5094"/>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53CA4301" w14:textId="77777777" w:rsidR="00327FC2" w:rsidRDefault="00327FC2">
            <w:pPr>
              <w:widowControl w:val="0"/>
              <w:numPr>
                <w:ilvl w:val="1"/>
                <w:numId w:val="279"/>
              </w:numPr>
              <w:tabs>
                <w:tab w:val="left" w:pos="603"/>
                <w:tab w:val="left" w:pos="2820"/>
              </w:tabs>
              <w:spacing w:after="0" w:line="240" w:lineRule="auto"/>
              <w:ind w:left="603"/>
              <w:jc w:val="center"/>
              <w:rPr>
                <w:rFonts w:asciiTheme="majorHAnsi" w:hAnsiTheme="majorHAnsi" w:cstheme="majorHAnsi"/>
                <w:color w:val="000000"/>
                <w:sz w:val="20"/>
                <w:szCs w:val="20"/>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11795B2D" w14:textId="77777777" w:rsidR="00327FC2" w:rsidRDefault="00257526">
            <w:pPr>
              <w:widowControl w:val="0"/>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 xml:space="preserve">1. tjedan: teme 1. – 2. </w:t>
            </w:r>
          </w:p>
          <w:p w14:paraId="77AB90B5" w14:textId="77777777" w:rsidR="00327FC2" w:rsidRDefault="00257526">
            <w:pPr>
              <w:widowControl w:val="0"/>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2. tjedan: teme 3. – 4.</w:t>
            </w:r>
          </w:p>
          <w:p w14:paraId="0BDB54E9" w14:textId="77777777" w:rsidR="00327FC2" w:rsidRDefault="00257526">
            <w:pPr>
              <w:widowControl w:val="0"/>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3. tjedan:  teme 5. – 6.</w:t>
            </w:r>
          </w:p>
          <w:p w14:paraId="78552A82" w14:textId="77777777" w:rsidR="00327FC2" w:rsidRDefault="00257526">
            <w:pPr>
              <w:widowControl w:val="0"/>
              <w:snapToGrid w:val="0"/>
              <w:spacing w:line="240" w:lineRule="auto"/>
              <w:rPr>
                <w:rFonts w:asciiTheme="majorHAnsi" w:hAnsiTheme="majorHAnsi" w:cstheme="majorHAnsi"/>
                <w:sz w:val="20"/>
                <w:szCs w:val="20"/>
              </w:rPr>
            </w:pPr>
            <w:r>
              <w:rPr>
                <w:rFonts w:asciiTheme="majorHAnsi" w:hAnsiTheme="majorHAnsi" w:cstheme="majorHAnsi"/>
                <w:sz w:val="20"/>
                <w:szCs w:val="20"/>
              </w:rPr>
              <w:t xml:space="preserve"> 4. tjedan:  teme 7. – 8.</w:t>
            </w:r>
          </w:p>
          <w:p w14:paraId="764CC272"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 xml:space="preserve">5.tjedan: teme 9. – 10. </w:t>
            </w:r>
          </w:p>
          <w:p w14:paraId="79CC8E1D" w14:textId="77777777" w:rsidR="00327FC2" w:rsidRDefault="00257526">
            <w:pPr>
              <w:widowControl w:val="0"/>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6. tjedan: teme 11. – 12.</w:t>
            </w:r>
          </w:p>
          <w:p w14:paraId="3774F4BC" w14:textId="77777777" w:rsidR="00327FC2" w:rsidRDefault="00257526">
            <w:pPr>
              <w:widowControl w:val="0"/>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7. tjedan:  teme 13. – 14.</w:t>
            </w:r>
          </w:p>
          <w:p w14:paraId="1CDD9010" w14:textId="77777777" w:rsidR="00327FC2" w:rsidRDefault="00257526">
            <w:pPr>
              <w:widowControl w:val="0"/>
              <w:spacing w:after="0" w:line="240" w:lineRule="auto"/>
              <w:jc w:val="both"/>
              <w:rPr>
                <w:rFonts w:ascii="Times New Roman" w:eastAsia="Calibri" w:hAnsi="Times New Roman" w:cs="Calibri"/>
                <w:sz w:val="24"/>
              </w:rPr>
            </w:pPr>
            <w:r>
              <w:rPr>
                <w:rFonts w:asciiTheme="majorHAnsi" w:hAnsiTheme="majorHAnsi" w:cstheme="majorHAnsi"/>
                <w:sz w:val="20"/>
                <w:szCs w:val="20"/>
              </w:rPr>
              <w:t xml:space="preserve"> 8.tjedan:  teme 15</w:t>
            </w:r>
          </w:p>
          <w:p w14:paraId="7AEC7F64" w14:textId="77777777" w:rsidR="00327FC2" w:rsidRDefault="00327FC2">
            <w:pPr>
              <w:widowControl w:val="0"/>
              <w:snapToGrid w:val="0"/>
              <w:spacing w:line="240" w:lineRule="auto"/>
              <w:jc w:val="both"/>
              <w:rPr>
                <w:rFonts w:asciiTheme="majorHAnsi" w:hAnsiTheme="majorHAnsi" w:cstheme="majorHAnsi"/>
                <w:sz w:val="20"/>
                <w:szCs w:val="20"/>
                <w:highlight w:val="yellow"/>
              </w:rPr>
            </w:pPr>
          </w:p>
        </w:tc>
        <w:tc>
          <w:tcPr>
            <w:tcW w:w="5528" w:type="dxa"/>
            <w:gridSpan w:val="6"/>
            <w:tcBorders>
              <w:top w:val="single" w:sz="4" w:space="0" w:color="000000"/>
              <w:left w:val="single" w:sz="4" w:space="0" w:color="000000"/>
              <w:bottom w:val="single" w:sz="4" w:space="0" w:color="000000"/>
              <w:right w:val="single" w:sz="4" w:space="0" w:color="000000"/>
            </w:tcBorders>
            <w:vAlign w:val="center"/>
          </w:tcPr>
          <w:p w14:paraId="5DE00767"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 xml:space="preserve">P1-P2: Socijalna medicina: definicija, povijesni razvoj, zdravlje-definicije, činitelji koji utječu na zdravlje, "zdravlje za sve", </w:t>
            </w:r>
          </w:p>
          <w:p w14:paraId="7688DFCB"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 xml:space="preserve">P3-P4: Zdravstvene potrebe i zdravstveni zahtjevi, zdravstveno stanje stanovništva, populacijska dinamika, demografska obilježja i zdravstvene potrebe, </w:t>
            </w:r>
          </w:p>
          <w:p w14:paraId="7BFE65BB"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P5-P6: Populacijska politika, socijalne potrebe i socijalna zaštita, unapređenje zdravlja, samozaštita, suzaštita</w:t>
            </w:r>
          </w:p>
          <w:p w14:paraId="6991A1DB"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 xml:space="preserve">P7-P8: Zdravstvena zaštita, razine zdravstvene zaštite, zdravstvena politika i ciljevi zdravstvene zaštite, ugrožene grupe i činitelji rizika </w:t>
            </w:r>
          </w:p>
          <w:p w14:paraId="12FB3031"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 xml:space="preserve">P9-P10: Utjecaj okoline na zdravlje; voda - voda u zaštiti zdravlja, vrste voda, vodoopskrbni uređaji, opskrba vodom, analiza vode; </w:t>
            </w:r>
          </w:p>
          <w:p w14:paraId="49749547"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P11-P12: zrak - faktori mikroklime, onečišćenja; tlo - važnost za zdravlje, socijalno značenje;</w:t>
            </w:r>
          </w:p>
          <w:p w14:paraId="188F9797"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 xml:space="preserve">P13-P14: prehrana, važnost za zdravlje, higijenska ispravnost namirnica, ocjena stanja ishranjenosti; </w:t>
            </w:r>
          </w:p>
          <w:p w14:paraId="57B74AAE"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 xml:space="preserve">P15 otpadne tvari - načela uklanjanja, uređaji za dispoziciju otpadnih voda te suhih i krutih tvari; stanovanje i naselje; higijena kupališta i bazena, higijena prostora u organizacijama zdravstva. </w:t>
            </w:r>
          </w:p>
          <w:p w14:paraId="2DB8D259" w14:textId="77777777" w:rsidR="00327FC2" w:rsidRDefault="00257526">
            <w:pPr>
              <w:widowControl w:val="0"/>
              <w:spacing w:after="0" w:line="240" w:lineRule="auto"/>
              <w:jc w:val="both"/>
              <w:rPr>
                <w:rFonts w:asciiTheme="majorHAnsi" w:eastAsia="Calibri" w:hAnsiTheme="majorHAnsi" w:cstheme="majorHAnsi"/>
                <w:sz w:val="20"/>
                <w:szCs w:val="20"/>
              </w:rPr>
            </w:pPr>
            <w:r>
              <w:rPr>
                <w:rFonts w:asciiTheme="majorHAnsi" w:eastAsia="Calibri" w:hAnsiTheme="majorHAnsi" w:cstheme="majorHAnsi"/>
                <w:sz w:val="20"/>
                <w:szCs w:val="20"/>
              </w:rPr>
              <w:t>Napomena: I1 i I10 integrirani su u svim P.</w:t>
            </w:r>
          </w:p>
        </w:tc>
      </w:tr>
      <w:tr w:rsidR="00327FC2" w14:paraId="62EAAFFF" w14:textId="77777777">
        <w:trPr>
          <w:trHeight w:val="250"/>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5C98EA45" w14:textId="77777777" w:rsidR="00327FC2" w:rsidRDefault="00327FC2">
            <w:pPr>
              <w:widowControl w:val="0"/>
              <w:numPr>
                <w:ilvl w:val="1"/>
                <w:numId w:val="279"/>
              </w:numPr>
              <w:tabs>
                <w:tab w:val="left" w:pos="603"/>
                <w:tab w:val="left" w:pos="2820"/>
              </w:tabs>
              <w:spacing w:after="0" w:line="240" w:lineRule="auto"/>
              <w:ind w:left="603"/>
              <w:jc w:val="center"/>
              <w:rPr>
                <w:rFonts w:asciiTheme="majorHAnsi" w:hAnsiTheme="majorHAnsi" w:cstheme="majorHAnsi"/>
                <w:color w:val="000000"/>
                <w:sz w:val="20"/>
                <w:szCs w:val="20"/>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16037C6"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Tjedni</w:t>
            </w:r>
          </w:p>
        </w:tc>
        <w:tc>
          <w:tcPr>
            <w:tcW w:w="5528"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1348978D"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 xml:space="preserve">Teme seminara </w:t>
            </w:r>
          </w:p>
        </w:tc>
      </w:tr>
      <w:tr w:rsidR="00327FC2" w14:paraId="19A7B992" w14:textId="77777777">
        <w:trPr>
          <w:trHeight w:val="1105"/>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606EB72E" w14:textId="77777777" w:rsidR="00327FC2" w:rsidRDefault="00327FC2">
            <w:pPr>
              <w:widowControl w:val="0"/>
              <w:numPr>
                <w:ilvl w:val="1"/>
                <w:numId w:val="279"/>
              </w:numPr>
              <w:tabs>
                <w:tab w:val="left" w:pos="603"/>
                <w:tab w:val="left" w:pos="2820"/>
              </w:tabs>
              <w:spacing w:after="0" w:line="240" w:lineRule="auto"/>
              <w:ind w:left="603"/>
              <w:jc w:val="center"/>
              <w:rPr>
                <w:rFonts w:asciiTheme="majorHAnsi" w:hAnsiTheme="majorHAnsi" w:cstheme="majorHAnsi"/>
                <w:color w:val="000000"/>
                <w:sz w:val="20"/>
                <w:szCs w:val="20"/>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12764EFC" w14:textId="77777777" w:rsidR="00327FC2" w:rsidRDefault="00257526">
            <w:pPr>
              <w:widowControl w:val="0"/>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 xml:space="preserve">1. tjedan: teme 1. – 4. </w:t>
            </w:r>
          </w:p>
          <w:p w14:paraId="5FC0C2E8" w14:textId="77777777" w:rsidR="00327FC2" w:rsidRDefault="00257526">
            <w:pPr>
              <w:widowControl w:val="0"/>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2. tjedan: teme 5. – 8.</w:t>
            </w:r>
          </w:p>
          <w:p w14:paraId="01022251" w14:textId="77777777" w:rsidR="00327FC2" w:rsidRDefault="00257526">
            <w:pPr>
              <w:widowControl w:val="0"/>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 xml:space="preserve">3. tjedan:  </w:t>
            </w:r>
            <w:r>
              <w:rPr>
                <w:rFonts w:asciiTheme="majorHAnsi" w:hAnsiTheme="majorHAnsi" w:cstheme="majorHAnsi"/>
                <w:sz w:val="20"/>
                <w:szCs w:val="20"/>
              </w:rPr>
              <w:lastRenderedPageBreak/>
              <w:t>teme 9. – 12.</w:t>
            </w:r>
          </w:p>
          <w:p w14:paraId="49EB1D58" w14:textId="77777777" w:rsidR="00327FC2" w:rsidRDefault="00257526">
            <w:pPr>
              <w:widowControl w:val="0"/>
              <w:snapToGrid w:val="0"/>
              <w:spacing w:line="240" w:lineRule="auto"/>
              <w:rPr>
                <w:rFonts w:asciiTheme="majorHAnsi" w:hAnsiTheme="majorHAnsi" w:cstheme="majorHAnsi"/>
                <w:sz w:val="20"/>
                <w:szCs w:val="20"/>
              </w:rPr>
            </w:pPr>
            <w:r>
              <w:rPr>
                <w:rFonts w:asciiTheme="majorHAnsi" w:hAnsiTheme="majorHAnsi" w:cstheme="majorHAnsi"/>
                <w:sz w:val="20"/>
                <w:szCs w:val="20"/>
              </w:rPr>
              <w:t xml:space="preserve"> 4. tjedan:  teme 13. – 15. </w:t>
            </w:r>
          </w:p>
        </w:tc>
        <w:tc>
          <w:tcPr>
            <w:tcW w:w="5528" w:type="dxa"/>
            <w:gridSpan w:val="6"/>
            <w:tcBorders>
              <w:top w:val="single" w:sz="4" w:space="0" w:color="000000"/>
              <w:left w:val="single" w:sz="4" w:space="0" w:color="000000"/>
              <w:bottom w:val="single" w:sz="4" w:space="0" w:color="000000"/>
              <w:right w:val="single" w:sz="4" w:space="0" w:color="000000"/>
            </w:tcBorders>
            <w:vAlign w:val="center"/>
          </w:tcPr>
          <w:p w14:paraId="5BD1A158" w14:textId="77777777" w:rsidR="00327FC2" w:rsidRDefault="00257526">
            <w:pPr>
              <w:widowControl w:val="0"/>
              <w:snapToGrid w:val="0"/>
              <w:spacing w:after="200" w:line="240" w:lineRule="auto"/>
              <w:contextualSpacing/>
              <w:rPr>
                <w:rFonts w:asciiTheme="majorHAnsi" w:hAnsiTheme="majorHAnsi" w:cstheme="majorHAnsi"/>
                <w:sz w:val="20"/>
                <w:szCs w:val="20"/>
              </w:rPr>
            </w:pPr>
            <w:r>
              <w:rPr>
                <w:rFonts w:asciiTheme="majorHAnsi" w:hAnsiTheme="majorHAnsi" w:cstheme="majorHAnsi"/>
                <w:sz w:val="20"/>
                <w:szCs w:val="20"/>
              </w:rPr>
              <w:lastRenderedPageBreak/>
              <w:t>S1-S2: sustav zdravstvene zaštite (I1)</w:t>
            </w:r>
          </w:p>
          <w:p w14:paraId="14279340" w14:textId="77777777" w:rsidR="00327FC2" w:rsidRDefault="00257526">
            <w:pPr>
              <w:widowControl w:val="0"/>
              <w:snapToGrid w:val="0"/>
              <w:spacing w:after="200" w:line="240" w:lineRule="auto"/>
              <w:contextualSpacing/>
              <w:rPr>
                <w:rFonts w:asciiTheme="majorHAnsi" w:hAnsiTheme="majorHAnsi" w:cstheme="majorHAnsi"/>
                <w:sz w:val="20"/>
                <w:szCs w:val="20"/>
              </w:rPr>
            </w:pPr>
            <w:r>
              <w:rPr>
                <w:rFonts w:asciiTheme="majorHAnsi" w:hAnsiTheme="majorHAnsi" w:cstheme="majorHAnsi"/>
                <w:sz w:val="20"/>
                <w:szCs w:val="20"/>
              </w:rPr>
              <w:t>S3-S4: organizacija zdravstvene zaštite u nas i u svijetu (I1)</w:t>
            </w:r>
          </w:p>
          <w:p w14:paraId="4D48AF67" w14:textId="77777777" w:rsidR="00327FC2" w:rsidRDefault="00257526">
            <w:pPr>
              <w:widowControl w:val="0"/>
              <w:snapToGrid w:val="0"/>
              <w:spacing w:after="200" w:line="240" w:lineRule="auto"/>
              <w:contextualSpacing/>
              <w:rPr>
                <w:rFonts w:asciiTheme="majorHAnsi" w:hAnsiTheme="majorHAnsi" w:cstheme="majorHAnsi"/>
                <w:sz w:val="20"/>
                <w:szCs w:val="20"/>
              </w:rPr>
            </w:pPr>
            <w:r>
              <w:rPr>
                <w:rFonts w:asciiTheme="majorHAnsi" w:hAnsiTheme="majorHAnsi" w:cstheme="majorHAnsi"/>
                <w:sz w:val="20"/>
                <w:szCs w:val="20"/>
              </w:rPr>
              <w:t>S5-S6: programi i planovi rada (I1)</w:t>
            </w:r>
          </w:p>
          <w:p w14:paraId="787DE240" w14:textId="77777777" w:rsidR="00327FC2" w:rsidRDefault="00257526">
            <w:pPr>
              <w:widowControl w:val="0"/>
              <w:snapToGrid w:val="0"/>
              <w:spacing w:after="200" w:line="240" w:lineRule="auto"/>
              <w:contextualSpacing/>
              <w:rPr>
                <w:rFonts w:asciiTheme="majorHAnsi" w:hAnsiTheme="majorHAnsi" w:cstheme="majorHAnsi"/>
                <w:sz w:val="20"/>
                <w:szCs w:val="20"/>
              </w:rPr>
            </w:pPr>
            <w:r>
              <w:rPr>
                <w:rFonts w:asciiTheme="majorHAnsi" w:hAnsiTheme="majorHAnsi" w:cstheme="majorHAnsi"/>
                <w:sz w:val="20"/>
                <w:szCs w:val="20"/>
              </w:rPr>
              <w:t>S7-S8: planiranje zdravstvene zaštite (I1)</w:t>
            </w:r>
          </w:p>
          <w:p w14:paraId="105D974E" w14:textId="77777777" w:rsidR="00327FC2" w:rsidRDefault="00257526">
            <w:pPr>
              <w:widowControl w:val="0"/>
              <w:snapToGrid w:val="0"/>
              <w:spacing w:after="200" w:line="240" w:lineRule="auto"/>
              <w:contextualSpacing/>
              <w:rPr>
                <w:rFonts w:asciiTheme="majorHAnsi" w:hAnsiTheme="majorHAnsi" w:cstheme="majorHAnsi"/>
                <w:sz w:val="20"/>
                <w:szCs w:val="20"/>
              </w:rPr>
            </w:pPr>
            <w:r>
              <w:rPr>
                <w:rFonts w:asciiTheme="majorHAnsi" w:hAnsiTheme="majorHAnsi" w:cstheme="majorHAnsi"/>
                <w:sz w:val="20"/>
                <w:szCs w:val="20"/>
              </w:rPr>
              <w:t>S9-S10: zdravstvena djelatnost i metode rada (I10)</w:t>
            </w:r>
          </w:p>
          <w:p w14:paraId="71824E18" w14:textId="77777777" w:rsidR="00327FC2" w:rsidRDefault="00257526">
            <w:pPr>
              <w:widowControl w:val="0"/>
              <w:snapToGrid w:val="0"/>
              <w:spacing w:after="200" w:line="240" w:lineRule="auto"/>
              <w:contextualSpacing/>
              <w:rPr>
                <w:rFonts w:asciiTheme="majorHAnsi" w:hAnsiTheme="majorHAnsi" w:cstheme="majorHAnsi"/>
                <w:sz w:val="20"/>
                <w:szCs w:val="20"/>
              </w:rPr>
            </w:pPr>
            <w:r>
              <w:rPr>
                <w:rFonts w:asciiTheme="majorHAnsi" w:hAnsiTheme="majorHAnsi" w:cstheme="majorHAnsi"/>
                <w:sz w:val="20"/>
                <w:szCs w:val="20"/>
              </w:rPr>
              <w:t>S11-S12: mjere zdravstvene zaštite (I10)</w:t>
            </w:r>
          </w:p>
          <w:p w14:paraId="2EFAE8DA" w14:textId="77777777" w:rsidR="00327FC2" w:rsidRDefault="00257526">
            <w:pPr>
              <w:widowControl w:val="0"/>
              <w:snapToGrid w:val="0"/>
              <w:spacing w:after="200" w:line="240" w:lineRule="auto"/>
              <w:contextualSpacing/>
              <w:rPr>
                <w:rFonts w:asciiTheme="majorHAnsi" w:hAnsiTheme="majorHAnsi" w:cstheme="majorHAnsi"/>
                <w:sz w:val="20"/>
                <w:szCs w:val="20"/>
              </w:rPr>
            </w:pPr>
            <w:r>
              <w:rPr>
                <w:rFonts w:asciiTheme="majorHAnsi" w:hAnsiTheme="majorHAnsi" w:cstheme="majorHAnsi"/>
                <w:sz w:val="20"/>
                <w:szCs w:val="20"/>
              </w:rPr>
              <w:lastRenderedPageBreak/>
              <w:t>S13: sistematski pregled za pravodobno otkrivanje bolesnika (I10)</w:t>
            </w:r>
          </w:p>
          <w:p w14:paraId="6AC3D007" w14:textId="77777777" w:rsidR="00327FC2" w:rsidRDefault="00257526">
            <w:pPr>
              <w:widowControl w:val="0"/>
              <w:snapToGrid w:val="0"/>
              <w:spacing w:after="200" w:line="240" w:lineRule="auto"/>
              <w:contextualSpacing/>
              <w:rPr>
                <w:rFonts w:asciiTheme="majorHAnsi" w:hAnsiTheme="majorHAnsi" w:cstheme="majorHAnsi"/>
                <w:sz w:val="20"/>
                <w:szCs w:val="20"/>
              </w:rPr>
            </w:pPr>
            <w:r>
              <w:rPr>
                <w:rFonts w:asciiTheme="majorHAnsi" w:hAnsiTheme="majorHAnsi" w:cstheme="majorHAnsi"/>
                <w:sz w:val="20"/>
                <w:szCs w:val="20"/>
              </w:rPr>
              <w:t>S14: prava i dužnosti građana u zdravstvenoj zaštiti (I10)</w:t>
            </w:r>
          </w:p>
          <w:p w14:paraId="75109EC4" w14:textId="77777777" w:rsidR="00327FC2" w:rsidRDefault="00257526">
            <w:pPr>
              <w:widowControl w:val="0"/>
              <w:snapToGrid w:val="0"/>
              <w:spacing w:after="200" w:line="240" w:lineRule="auto"/>
              <w:contextualSpacing/>
              <w:rPr>
                <w:rFonts w:asciiTheme="majorHAnsi" w:hAnsiTheme="majorHAnsi" w:cstheme="majorHAnsi"/>
                <w:sz w:val="20"/>
                <w:szCs w:val="20"/>
                <w:highlight w:val="yellow"/>
              </w:rPr>
            </w:pPr>
            <w:r>
              <w:rPr>
                <w:rFonts w:asciiTheme="majorHAnsi" w:hAnsiTheme="majorHAnsi" w:cstheme="majorHAnsi"/>
                <w:sz w:val="20"/>
                <w:szCs w:val="20"/>
              </w:rPr>
              <w:t>S15: zdravstveno osiguranje (I10)</w:t>
            </w:r>
          </w:p>
        </w:tc>
      </w:tr>
      <w:tr w:rsidR="00327FC2" w14:paraId="1FC0B482" w14:textId="77777777">
        <w:trPr>
          <w:trHeight w:val="427"/>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5286CCF6" w14:textId="77777777" w:rsidR="00327FC2" w:rsidRDefault="00327FC2">
            <w:pPr>
              <w:widowControl w:val="0"/>
              <w:numPr>
                <w:ilvl w:val="1"/>
                <w:numId w:val="279"/>
              </w:numPr>
              <w:tabs>
                <w:tab w:val="left" w:pos="603"/>
                <w:tab w:val="left" w:pos="2820"/>
              </w:tabs>
              <w:spacing w:after="0" w:line="240" w:lineRule="auto"/>
              <w:ind w:left="603"/>
              <w:jc w:val="center"/>
              <w:rPr>
                <w:rFonts w:asciiTheme="majorHAnsi" w:hAnsiTheme="majorHAnsi" w:cstheme="majorHAnsi"/>
                <w:color w:val="000000"/>
                <w:sz w:val="20"/>
                <w:szCs w:val="20"/>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871D8AE"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Tjedni</w:t>
            </w:r>
          </w:p>
        </w:tc>
        <w:tc>
          <w:tcPr>
            <w:tcW w:w="5528"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6292407C"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 xml:space="preserve">Teme vježbi </w:t>
            </w:r>
          </w:p>
        </w:tc>
      </w:tr>
      <w:tr w:rsidR="00327FC2" w14:paraId="19FF83B3" w14:textId="77777777">
        <w:trPr>
          <w:trHeight w:val="1105"/>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3ED9A270" w14:textId="77777777" w:rsidR="00327FC2" w:rsidRDefault="00327FC2">
            <w:pPr>
              <w:widowControl w:val="0"/>
              <w:numPr>
                <w:ilvl w:val="1"/>
                <w:numId w:val="279"/>
              </w:numPr>
              <w:tabs>
                <w:tab w:val="left" w:pos="603"/>
                <w:tab w:val="left" w:pos="2820"/>
              </w:tabs>
              <w:spacing w:after="0" w:line="240" w:lineRule="auto"/>
              <w:ind w:left="603"/>
              <w:jc w:val="both"/>
              <w:rPr>
                <w:rFonts w:asciiTheme="majorHAnsi" w:hAnsiTheme="majorHAnsi" w:cstheme="majorHAnsi"/>
                <w:color w:val="000000"/>
                <w:sz w:val="20"/>
                <w:szCs w:val="20"/>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3E3979E8" w14:textId="77777777" w:rsidR="00327FC2" w:rsidRDefault="00327FC2">
            <w:pPr>
              <w:widowControl w:val="0"/>
              <w:snapToGrid w:val="0"/>
              <w:spacing w:line="240" w:lineRule="auto"/>
              <w:rPr>
                <w:rFonts w:asciiTheme="majorHAnsi" w:hAnsiTheme="majorHAnsi" w:cstheme="majorHAnsi"/>
                <w:sz w:val="20"/>
                <w:szCs w:val="20"/>
                <w:highlight w:val="yellow"/>
              </w:rPr>
            </w:pPr>
          </w:p>
        </w:tc>
        <w:tc>
          <w:tcPr>
            <w:tcW w:w="5528" w:type="dxa"/>
            <w:gridSpan w:val="6"/>
            <w:tcBorders>
              <w:top w:val="single" w:sz="4" w:space="0" w:color="000000"/>
              <w:left w:val="single" w:sz="4" w:space="0" w:color="000000"/>
              <w:bottom w:val="single" w:sz="4" w:space="0" w:color="000000"/>
              <w:right w:val="single" w:sz="4" w:space="0" w:color="000000"/>
            </w:tcBorders>
            <w:vAlign w:val="center"/>
          </w:tcPr>
          <w:p w14:paraId="3E067D3E" w14:textId="77777777" w:rsidR="00327FC2" w:rsidRDefault="00257526">
            <w:pPr>
              <w:widowControl w:val="0"/>
              <w:snapToGrid w:val="0"/>
              <w:spacing w:line="240" w:lineRule="auto"/>
              <w:jc w:val="both"/>
              <w:rPr>
                <w:rFonts w:asciiTheme="majorHAnsi" w:hAnsiTheme="majorHAnsi" w:cstheme="majorHAnsi"/>
                <w:sz w:val="20"/>
                <w:szCs w:val="20"/>
                <w:highlight w:val="yellow"/>
              </w:rPr>
            </w:pPr>
            <w:r>
              <w:rPr>
                <w:rFonts w:asciiTheme="majorHAnsi" w:hAnsiTheme="majorHAnsi" w:cstheme="majorHAnsi"/>
                <w:sz w:val="20"/>
                <w:szCs w:val="20"/>
              </w:rPr>
              <w:t xml:space="preserve"> NEMA</w:t>
            </w:r>
          </w:p>
        </w:tc>
      </w:tr>
      <w:tr w:rsidR="00327FC2" w14:paraId="247CB10E" w14:textId="77777777">
        <w:trPr>
          <w:trHeight w:val="229"/>
          <w:jc w:val="center"/>
        </w:trPr>
        <w:tc>
          <w:tcPr>
            <w:tcW w:w="218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7A6C2B23"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2.6.Vrste izvođenja nastave:</w:t>
            </w:r>
          </w:p>
        </w:tc>
        <w:tc>
          <w:tcPr>
            <w:tcW w:w="220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2BFD800" w14:textId="77777777" w:rsidR="00327FC2" w:rsidRDefault="00257526">
            <w:pPr>
              <w:widowControl w:val="0"/>
              <w:spacing w:after="0" w:line="240" w:lineRule="auto"/>
              <w:rPr>
                <w:rFonts w:asciiTheme="majorHAnsi" w:eastAsia="Times New Roman" w:hAnsiTheme="majorHAnsi" w:cstheme="majorHAnsi"/>
                <w:b/>
                <w:sz w:val="20"/>
                <w:szCs w:val="20"/>
                <w:lang w:val="en-US"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29" w:name="__Fieldmark__101088_2391005690"/>
            <w:bookmarkEnd w:id="29"/>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w:t>
            </w:r>
            <w:r>
              <w:rPr>
                <w:rFonts w:asciiTheme="majorHAnsi" w:eastAsia="Times New Roman" w:hAnsiTheme="majorHAnsi" w:cstheme="majorHAnsi"/>
                <w:b/>
                <w:bCs/>
                <w:sz w:val="20"/>
                <w:szCs w:val="20"/>
                <w:lang w:eastAsia="zh-CN"/>
              </w:rPr>
              <w:t>predavanja</w:t>
            </w:r>
          </w:p>
          <w:p w14:paraId="34CE3C43" w14:textId="77777777" w:rsidR="00327FC2" w:rsidRDefault="00257526">
            <w:pPr>
              <w:widowControl w:val="0"/>
              <w:spacing w:after="0" w:line="240" w:lineRule="auto"/>
              <w:rPr>
                <w:rFonts w:asciiTheme="majorHAnsi" w:eastAsia="Times New Roman" w:hAnsiTheme="majorHAnsi" w:cstheme="majorHAnsi"/>
                <w:b/>
                <w:sz w:val="20"/>
                <w:szCs w:val="20"/>
                <w:lang w:val="en-US"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30" w:name="__Fieldmark__101093_2391005690"/>
            <w:bookmarkEnd w:id="30"/>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w:t>
            </w:r>
            <w:r>
              <w:rPr>
                <w:rFonts w:asciiTheme="majorHAnsi" w:eastAsia="Times New Roman" w:hAnsiTheme="majorHAnsi" w:cstheme="majorHAnsi"/>
                <w:b/>
                <w:bCs/>
                <w:sz w:val="20"/>
                <w:szCs w:val="20"/>
                <w:lang w:eastAsia="zh-CN"/>
              </w:rPr>
              <w:t>seminari i radionice</w:t>
            </w:r>
          </w:p>
          <w:p w14:paraId="66EA9C05" w14:textId="77777777" w:rsidR="00327FC2" w:rsidRDefault="00257526">
            <w:pPr>
              <w:widowControl w:val="0"/>
              <w:spacing w:after="0" w:line="240" w:lineRule="auto"/>
              <w:rPr>
                <w:rFonts w:asciiTheme="majorHAnsi" w:eastAsia="Times New Roman" w:hAnsiTheme="majorHAnsi" w:cstheme="majorHAnsi"/>
                <w:b/>
                <w:sz w:val="20"/>
                <w:szCs w:val="20"/>
                <w:lang w:val="en-US"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31" w:name="__Fieldmark__101098_2391005690"/>
            <w:bookmarkEnd w:id="31"/>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vježbe</w:t>
            </w:r>
          </w:p>
          <w:p w14:paraId="5170692C" w14:textId="77777777" w:rsidR="00327FC2" w:rsidRDefault="00257526">
            <w:pPr>
              <w:widowControl w:val="0"/>
              <w:spacing w:after="0" w:line="240" w:lineRule="auto"/>
              <w:rPr>
                <w:rFonts w:asciiTheme="majorHAnsi" w:eastAsia="Times New Roman" w:hAnsiTheme="majorHAnsi" w:cstheme="majorHAnsi"/>
                <w:b/>
                <w:sz w:val="20"/>
                <w:szCs w:val="20"/>
                <w:lang w:val="en-US"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32" w:name="__Fieldmark__101102_2391005690"/>
            <w:bookmarkEnd w:id="32"/>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online u cijelosti</w:t>
            </w:r>
          </w:p>
          <w:p w14:paraId="607F9267" w14:textId="77777777" w:rsidR="00327FC2" w:rsidRDefault="00257526">
            <w:pPr>
              <w:widowControl w:val="0"/>
              <w:spacing w:after="0" w:line="240" w:lineRule="auto"/>
              <w:rPr>
                <w:rFonts w:asciiTheme="majorHAnsi" w:eastAsia="Times New Roman" w:hAnsiTheme="majorHAnsi" w:cstheme="majorHAnsi"/>
                <w:b/>
                <w:sz w:val="20"/>
                <w:szCs w:val="20"/>
                <w:lang w:val="en-US"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33" w:name="__Fieldmark__101106_2391005690"/>
            <w:bookmarkEnd w:id="33"/>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mješovito e-učenje</w:t>
            </w:r>
          </w:p>
          <w:p w14:paraId="192055F5" w14:textId="77777777" w:rsidR="00327FC2" w:rsidRDefault="00257526">
            <w:pPr>
              <w:widowControl w:val="0"/>
              <w:tabs>
                <w:tab w:val="left" w:pos="2820"/>
              </w:tabs>
              <w:spacing w:after="200" w:line="240" w:lineRule="auto"/>
              <w:rPr>
                <w:rFonts w:asciiTheme="majorHAnsi" w:eastAsia="Times New Roman" w:hAnsiTheme="majorHAnsi" w:cstheme="majorHAnsi"/>
                <w:b/>
                <w:sz w:val="20"/>
                <w:szCs w:val="20"/>
                <w:lang w:val="en-US"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34" w:name="__Fieldmark__101110_2391005690"/>
            <w:bookmarkEnd w:id="34"/>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terenska nastava</w:t>
            </w:r>
          </w:p>
        </w:tc>
        <w:tc>
          <w:tcPr>
            <w:tcW w:w="2409" w:type="dxa"/>
            <w:gridSpan w:val="3"/>
            <w:vMerge w:val="restart"/>
            <w:tcBorders>
              <w:top w:val="single" w:sz="4" w:space="0" w:color="000000"/>
              <w:left w:val="single" w:sz="4" w:space="0" w:color="000000"/>
              <w:bottom w:val="single" w:sz="4" w:space="0" w:color="000000"/>
              <w:right w:val="single" w:sz="4" w:space="0" w:color="000000"/>
            </w:tcBorders>
            <w:vAlign w:val="center"/>
          </w:tcPr>
          <w:p w14:paraId="088E57FF" w14:textId="77777777" w:rsidR="00327FC2" w:rsidRDefault="00257526">
            <w:pPr>
              <w:widowControl w:val="0"/>
              <w:spacing w:after="0" w:line="240" w:lineRule="auto"/>
              <w:rPr>
                <w:rFonts w:asciiTheme="majorHAnsi" w:eastAsia="Times New Roman" w:hAnsiTheme="majorHAnsi" w:cstheme="majorHAnsi"/>
                <w:b/>
                <w:sz w:val="20"/>
                <w:szCs w:val="20"/>
                <w:lang w:val="en-US"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35" w:name="__Fieldmark__101114_2391005690"/>
            <w:bookmarkEnd w:id="35"/>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w:t>
            </w:r>
            <w:r>
              <w:rPr>
                <w:rFonts w:asciiTheme="majorHAnsi" w:eastAsia="Times New Roman" w:hAnsiTheme="majorHAnsi" w:cstheme="majorHAnsi"/>
                <w:b/>
                <w:bCs/>
                <w:sz w:val="20"/>
                <w:szCs w:val="20"/>
                <w:lang w:eastAsia="zh-CN"/>
              </w:rPr>
              <w:t>samostalni  zadaci</w:t>
            </w:r>
            <w:r>
              <w:rPr>
                <w:rFonts w:asciiTheme="majorHAnsi" w:eastAsia="Times New Roman" w:hAnsiTheme="majorHAnsi" w:cstheme="majorHAnsi"/>
                <w:sz w:val="20"/>
                <w:szCs w:val="20"/>
                <w:lang w:eastAsia="zh-CN"/>
              </w:rPr>
              <w:t xml:space="preserve"> </w:t>
            </w:r>
          </w:p>
          <w:p w14:paraId="57D289C2" w14:textId="77777777" w:rsidR="00327FC2" w:rsidRDefault="00257526">
            <w:pPr>
              <w:widowControl w:val="0"/>
              <w:spacing w:after="0" w:line="240" w:lineRule="auto"/>
              <w:rPr>
                <w:rFonts w:asciiTheme="majorHAnsi" w:eastAsia="Times New Roman" w:hAnsiTheme="majorHAnsi" w:cstheme="majorHAnsi"/>
                <w:b/>
                <w:sz w:val="20"/>
                <w:szCs w:val="20"/>
                <w:lang w:val="en-US"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36" w:name="__Fieldmark__101120_2391005690"/>
            <w:bookmarkEnd w:id="36"/>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multimedija i mreža  </w:t>
            </w:r>
          </w:p>
          <w:p w14:paraId="42FBB330" w14:textId="77777777" w:rsidR="00327FC2" w:rsidRDefault="00257526">
            <w:pPr>
              <w:widowControl w:val="0"/>
              <w:spacing w:after="0" w:line="240" w:lineRule="auto"/>
              <w:rPr>
                <w:rFonts w:asciiTheme="majorHAnsi" w:eastAsia="Times New Roman" w:hAnsiTheme="majorHAnsi" w:cstheme="majorHAnsi"/>
                <w:b/>
                <w:sz w:val="20"/>
                <w:szCs w:val="20"/>
                <w:lang w:val="en-US"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37" w:name="__Fieldmark__101124_2391005690"/>
            <w:bookmarkEnd w:id="37"/>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laboratorij</w:t>
            </w:r>
          </w:p>
          <w:p w14:paraId="4D161EDD" w14:textId="77777777" w:rsidR="00327FC2" w:rsidRDefault="00257526">
            <w:pPr>
              <w:widowControl w:val="0"/>
              <w:spacing w:after="0" w:line="240" w:lineRule="auto"/>
              <w:rPr>
                <w:rFonts w:asciiTheme="majorHAnsi" w:eastAsia="Times New Roman" w:hAnsiTheme="majorHAnsi" w:cstheme="majorHAnsi"/>
                <w:b/>
                <w:sz w:val="20"/>
                <w:szCs w:val="20"/>
                <w:lang w:val="en-US"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38" w:name="__Fieldmark__101128_2391005690"/>
            <w:bookmarkEnd w:id="38"/>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mentorski rad</w:t>
            </w:r>
          </w:p>
          <w:p w14:paraId="64AAE9BC" w14:textId="77777777" w:rsidR="00327FC2" w:rsidRDefault="00257526">
            <w:pPr>
              <w:widowControl w:val="0"/>
              <w:tabs>
                <w:tab w:val="left" w:pos="2820"/>
              </w:tabs>
              <w:rPr>
                <w:rFonts w:asciiTheme="majorHAnsi" w:hAnsiTheme="majorHAnsi" w:cstheme="majorHAnsi"/>
                <w:sz w:val="20"/>
                <w:szCs w:val="20"/>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39" w:name="__Fieldmark__101132_2391005690"/>
            <w:bookmarkEnd w:id="39"/>
            <w:r>
              <w:rPr>
                <w:rFonts w:ascii="Calibri Light" w:hAnsi="Calibri Light"/>
                <w:sz w:val="20"/>
                <w:szCs w:val="20"/>
              </w:rPr>
              <w:fldChar w:fldCharType="end"/>
            </w:r>
            <w:r>
              <w:rPr>
                <w:rFonts w:asciiTheme="majorHAnsi" w:hAnsiTheme="majorHAnsi" w:cstheme="majorHAnsi"/>
                <w:sz w:val="20"/>
                <w:szCs w:val="20"/>
              </w:rPr>
              <w:t xml:space="preserve"> izvedba praktičnih zadataka</w:t>
            </w:r>
            <w:r>
              <w:rPr>
                <w:rFonts w:asciiTheme="majorHAnsi" w:hAnsiTheme="majorHAnsi" w:cstheme="majorHAnsi"/>
                <w:b/>
                <w:sz w:val="20"/>
                <w:szCs w:val="20"/>
              </w:rPr>
              <w:t xml:space="preserve"> </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0BD5CF41" w14:textId="77777777" w:rsidR="00327FC2" w:rsidRDefault="00257526">
            <w:pPr>
              <w:widowControl w:val="0"/>
              <w:tabs>
                <w:tab w:val="left" w:pos="2820"/>
              </w:tabs>
              <w:spacing w:after="0" w:line="240" w:lineRule="auto"/>
              <w:ind w:left="567"/>
              <w:rPr>
                <w:rFonts w:asciiTheme="majorHAnsi" w:hAnsiTheme="majorHAnsi" w:cstheme="majorHAnsi"/>
                <w:sz w:val="20"/>
                <w:szCs w:val="20"/>
              </w:rPr>
            </w:pPr>
            <w:r>
              <w:rPr>
                <w:rFonts w:asciiTheme="majorHAnsi" w:hAnsiTheme="majorHAnsi" w:cstheme="majorHAnsi"/>
                <w:color w:val="000000"/>
                <w:sz w:val="20"/>
                <w:szCs w:val="20"/>
              </w:rPr>
              <w:t>2.7. Komentari:</w:t>
            </w:r>
          </w:p>
        </w:tc>
      </w:tr>
      <w:tr w:rsidR="00327FC2" w14:paraId="56AD69A7" w14:textId="77777777">
        <w:trPr>
          <w:trHeight w:val="1045"/>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5EA121A7" w14:textId="77777777" w:rsidR="00327FC2" w:rsidRDefault="00327FC2">
            <w:pPr>
              <w:widowControl w:val="0"/>
              <w:snapToGrid w:val="0"/>
              <w:spacing w:after="0" w:line="240" w:lineRule="auto"/>
              <w:rPr>
                <w:rFonts w:asciiTheme="majorHAnsi" w:eastAsia="Times New Roman" w:hAnsiTheme="majorHAnsi" w:cstheme="majorHAnsi"/>
                <w:color w:val="000000"/>
                <w:sz w:val="20"/>
                <w:szCs w:val="20"/>
                <w:lang w:eastAsia="hr-HR"/>
              </w:rPr>
            </w:pPr>
          </w:p>
        </w:tc>
        <w:tc>
          <w:tcPr>
            <w:tcW w:w="2208" w:type="dxa"/>
            <w:gridSpan w:val="2"/>
            <w:vMerge/>
            <w:tcBorders>
              <w:top w:val="single" w:sz="4" w:space="0" w:color="000000"/>
              <w:left w:val="single" w:sz="4" w:space="0" w:color="000000"/>
              <w:bottom w:val="single" w:sz="4" w:space="0" w:color="000000"/>
              <w:right w:val="single" w:sz="4" w:space="0" w:color="000000"/>
            </w:tcBorders>
            <w:vAlign w:val="center"/>
          </w:tcPr>
          <w:p w14:paraId="6694ED04" w14:textId="77777777" w:rsidR="00327FC2" w:rsidRDefault="00327FC2">
            <w:pPr>
              <w:widowControl w:val="0"/>
              <w:snapToGrid w:val="0"/>
              <w:spacing w:after="0" w:line="240" w:lineRule="auto"/>
              <w:rPr>
                <w:rFonts w:asciiTheme="majorHAnsi" w:eastAsia="Times New Roman" w:hAnsiTheme="majorHAnsi" w:cstheme="majorHAnsi"/>
                <w:color w:val="000000"/>
                <w:sz w:val="20"/>
                <w:szCs w:val="20"/>
                <w:lang w:eastAsia="hr-HR"/>
              </w:rPr>
            </w:pPr>
          </w:p>
        </w:tc>
        <w:tc>
          <w:tcPr>
            <w:tcW w:w="2409" w:type="dxa"/>
            <w:gridSpan w:val="3"/>
            <w:vMerge/>
            <w:tcBorders>
              <w:top w:val="single" w:sz="4" w:space="0" w:color="000000"/>
              <w:left w:val="single" w:sz="4" w:space="0" w:color="000000"/>
              <w:bottom w:val="single" w:sz="4" w:space="0" w:color="000000"/>
              <w:right w:val="single" w:sz="4" w:space="0" w:color="000000"/>
            </w:tcBorders>
            <w:vAlign w:val="center"/>
          </w:tcPr>
          <w:p w14:paraId="7A559B20" w14:textId="77777777" w:rsidR="00327FC2" w:rsidRDefault="00327FC2">
            <w:pPr>
              <w:widowControl w:val="0"/>
              <w:snapToGrid w:val="0"/>
              <w:spacing w:after="0" w:line="240" w:lineRule="auto"/>
              <w:rPr>
                <w:rFonts w:asciiTheme="majorHAnsi" w:eastAsia="Times New Roman" w:hAnsiTheme="majorHAnsi" w:cstheme="majorHAnsi"/>
                <w:color w:val="000000"/>
                <w:sz w:val="20"/>
                <w:szCs w:val="20"/>
                <w:lang w:eastAsia="hr-HR"/>
              </w:rPr>
            </w:pP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412D1150" w14:textId="77777777" w:rsidR="00327FC2" w:rsidRDefault="00327FC2">
            <w:pPr>
              <w:widowControl w:val="0"/>
              <w:tabs>
                <w:tab w:val="left" w:pos="2820"/>
              </w:tabs>
              <w:snapToGrid w:val="0"/>
              <w:rPr>
                <w:rFonts w:asciiTheme="majorHAnsi" w:eastAsia="Times New Roman" w:hAnsiTheme="majorHAnsi" w:cstheme="majorHAnsi"/>
                <w:color w:val="000000"/>
                <w:sz w:val="20"/>
                <w:szCs w:val="20"/>
                <w:lang w:eastAsia="hr-HR"/>
              </w:rPr>
            </w:pPr>
          </w:p>
          <w:p w14:paraId="78FDF91C" w14:textId="77777777" w:rsidR="00327FC2" w:rsidRDefault="00327FC2">
            <w:pPr>
              <w:widowControl w:val="0"/>
              <w:tabs>
                <w:tab w:val="left" w:pos="2820"/>
              </w:tabs>
              <w:snapToGrid w:val="0"/>
              <w:rPr>
                <w:rFonts w:asciiTheme="majorHAnsi" w:eastAsia="Times New Roman" w:hAnsiTheme="majorHAnsi" w:cstheme="majorHAnsi"/>
                <w:color w:val="000000"/>
                <w:sz w:val="20"/>
                <w:szCs w:val="20"/>
                <w:lang w:eastAsia="hr-HR"/>
              </w:rPr>
            </w:pPr>
          </w:p>
          <w:p w14:paraId="424A9937" w14:textId="77777777" w:rsidR="00327FC2" w:rsidRDefault="00327FC2">
            <w:pPr>
              <w:widowControl w:val="0"/>
              <w:tabs>
                <w:tab w:val="left" w:pos="2820"/>
              </w:tabs>
              <w:snapToGrid w:val="0"/>
              <w:rPr>
                <w:rFonts w:asciiTheme="majorHAnsi" w:eastAsia="Times New Roman" w:hAnsiTheme="majorHAnsi" w:cstheme="majorHAnsi"/>
                <w:color w:val="000000"/>
                <w:sz w:val="20"/>
                <w:szCs w:val="20"/>
                <w:lang w:eastAsia="hr-HR"/>
              </w:rPr>
            </w:pPr>
          </w:p>
          <w:p w14:paraId="42E49824" w14:textId="77777777" w:rsidR="00327FC2" w:rsidRDefault="00327FC2">
            <w:pPr>
              <w:widowControl w:val="0"/>
              <w:tabs>
                <w:tab w:val="left" w:pos="2820"/>
              </w:tabs>
              <w:snapToGrid w:val="0"/>
              <w:rPr>
                <w:rFonts w:asciiTheme="majorHAnsi" w:eastAsia="Times New Roman" w:hAnsiTheme="majorHAnsi" w:cstheme="majorHAnsi"/>
                <w:color w:val="000000"/>
                <w:sz w:val="20"/>
                <w:szCs w:val="20"/>
                <w:lang w:eastAsia="hr-HR"/>
              </w:rPr>
            </w:pPr>
          </w:p>
        </w:tc>
      </w:tr>
      <w:tr w:rsidR="00327FC2" w14:paraId="4C65B24D" w14:textId="77777777">
        <w:trPr>
          <w:trHeight w:val="306"/>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5BB1DEF"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2.8.Obveze studenata</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067833BE" w14:textId="77777777" w:rsidR="00327FC2" w:rsidRDefault="00257526">
            <w:pPr>
              <w:widowControl w:val="0"/>
              <w:tabs>
                <w:tab w:val="left" w:pos="2820"/>
              </w:tabs>
              <w:snapToGrid w:val="0"/>
              <w:jc w:val="both"/>
              <w:rPr>
                <w:rFonts w:asciiTheme="majorHAnsi" w:hAnsiTheme="majorHAnsi" w:cstheme="majorHAnsi"/>
                <w:color w:val="000000"/>
                <w:sz w:val="20"/>
                <w:szCs w:val="20"/>
              </w:rPr>
            </w:pPr>
            <w:r>
              <w:rPr>
                <w:rFonts w:asciiTheme="majorHAnsi" w:hAnsiTheme="majorHAnsi" w:cstheme="majorHAnsi"/>
                <w:color w:val="000000"/>
                <w:sz w:val="20"/>
                <w:szCs w:val="20"/>
              </w:rPr>
              <w:t>Prisutnost na nastavi u skladu sa Pravilniku o studiranju, napisati i izlagati seminar, te aktivno sudjelovati na nastavi.</w:t>
            </w:r>
          </w:p>
        </w:tc>
      </w:tr>
      <w:tr w:rsidR="00327FC2" w14:paraId="0620B9EF" w14:textId="77777777">
        <w:trPr>
          <w:trHeight w:val="189"/>
          <w:jc w:val="center"/>
        </w:trPr>
        <w:tc>
          <w:tcPr>
            <w:tcW w:w="218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7476093D"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 xml:space="preserve">2.9.Opterećenje rada studenata </w:t>
            </w:r>
            <w:r>
              <w:rPr>
                <w:rFonts w:asciiTheme="majorHAnsi" w:hAnsiTheme="majorHAnsi" w:cstheme="majorHAnsi"/>
                <w:b/>
                <w:bCs/>
                <w:i/>
                <w:sz w:val="20"/>
                <w:szCs w:val="20"/>
              </w:rPr>
              <w:t>(upisati udio ECTS bodovima za svaku aktivnost tako da ukupni broj ECTS-a odgovara bodovnoj vrijednosti predmeta):</w:t>
            </w:r>
          </w:p>
        </w:tc>
        <w:tc>
          <w:tcPr>
            <w:tcW w:w="6884"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6F4D5E1F" w14:textId="77777777" w:rsidR="00327FC2" w:rsidRDefault="00257526">
            <w:pPr>
              <w:widowControl w:val="0"/>
              <w:tabs>
                <w:tab w:val="left" w:pos="2820"/>
              </w:tabs>
              <w:snapToGrid w:val="0"/>
              <w:rPr>
                <w:rFonts w:asciiTheme="majorHAnsi" w:hAnsiTheme="majorHAnsi" w:cstheme="majorHAnsi"/>
                <w:b/>
                <w:color w:val="000000"/>
                <w:sz w:val="20"/>
                <w:szCs w:val="20"/>
              </w:rPr>
            </w:pPr>
            <w:r>
              <w:rPr>
                <w:rFonts w:ascii="Times New Roman" w:hAnsi="Times New Roman"/>
                <w:b/>
                <w:sz w:val="20"/>
                <w:szCs w:val="20"/>
              </w:rPr>
              <w:t>Elementi formiranja ocjene</w:t>
            </w:r>
          </w:p>
        </w:tc>
      </w:tr>
      <w:tr w:rsidR="00327FC2" w14:paraId="22AB4751"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3089C43E" w14:textId="77777777" w:rsidR="00327FC2" w:rsidRDefault="00327FC2">
            <w:pPr>
              <w:widowControl w:val="0"/>
              <w:numPr>
                <w:ilvl w:val="1"/>
                <w:numId w:val="279"/>
              </w:numPr>
              <w:tabs>
                <w:tab w:val="left" w:pos="603"/>
                <w:tab w:val="left" w:pos="2820"/>
              </w:tabs>
              <w:spacing w:after="0" w:line="240" w:lineRule="auto"/>
              <w:ind w:left="603"/>
              <w:jc w:val="both"/>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303A3DC4" w14:textId="77777777" w:rsidR="00327FC2" w:rsidRDefault="00257526">
            <w:pPr>
              <w:widowControl w:val="0"/>
              <w:spacing w:after="0" w:line="240" w:lineRule="auto"/>
              <w:jc w:val="center"/>
              <w:rPr>
                <w:rFonts w:asciiTheme="majorHAnsi" w:eastAsia="Times New Roman" w:hAnsiTheme="majorHAnsi" w:cstheme="majorHAnsi"/>
                <w:b/>
                <w:sz w:val="20"/>
                <w:szCs w:val="20"/>
                <w:lang w:val="en-US" w:eastAsia="zh-CN"/>
              </w:rPr>
            </w:pPr>
            <w:proofErr w:type="spellStart"/>
            <w:r>
              <w:rPr>
                <w:rFonts w:asciiTheme="majorHAnsi" w:eastAsia="Times New Roman" w:hAnsiTheme="majorHAnsi" w:cstheme="majorHAnsi"/>
                <w:b/>
                <w:sz w:val="20"/>
                <w:szCs w:val="20"/>
                <w:lang w:val="en-US" w:eastAsia="zh-CN"/>
              </w:rPr>
              <w:t>Obveze</w:t>
            </w:r>
            <w:proofErr w:type="spellEnd"/>
            <w:r>
              <w:rPr>
                <w:rFonts w:asciiTheme="majorHAnsi" w:eastAsia="Times New Roman" w:hAnsiTheme="majorHAnsi" w:cstheme="majorHAnsi"/>
                <w:b/>
                <w:sz w:val="20"/>
                <w:szCs w:val="20"/>
                <w:lang w:val="en-US" w:eastAsia="zh-CN"/>
              </w:rPr>
              <w:t xml:space="preserve"> </w:t>
            </w:r>
            <w:proofErr w:type="spellStart"/>
            <w:r>
              <w:rPr>
                <w:rFonts w:asciiTheme="majorHAnsi" w:eastAsia="Times New Roman" w:hAnsiTheme="majorHAnsi" w:cstheme="majorHAnsi"/>
                <w:b/>
                <w:sz w:val="20"/>
                <w:szCs w:val="20"/>
                <w:lang w:val="en-US" w:eastAsia="zh-CN"/>
              </w:rPr>
              <w:t>studenata</w:t>
            </w:r>
            <w:proofErr w:type="spellEnd"/>
            <w:r>
              <w:rPr>
                <w:rFonts w:asciiTheme="majorHAnsi" w:eastAsia="Times New Roman" w:hAnsiTheme="majorHAnsi" w:cstheme="majorHAnsi"/>
                <w:b/>
                <w:sz w:val="20"/>
                <w:szCs w:val="20"/>
                <w:lang w:val="en-US" w:eastAsia="zh-CN"/>
              </w:rPr>
              <w:t xml:space="preserve"> (</w:t>
            </w:r>
            <w:proofErr w:type="spellStart"/>
            <w:r>
              <w:rPr>
                <w:rFonts w:asciiTheme="majorHAnsi" w:eastAsia="Times New Roman" w:hAnsiTheme="majorHAnsi" w:cstheme="majorHAnsi"/>
                <w:b/>
                <w:sz w:val="20"/>
                <w:szCs w:val="20"/>
                <w:lang w:val="en-US" w:eastAsia="zh-CN"/>
              </w:rPr>
              <w:t>iz</w:t>
            </w:r>
            <w:proofErr w:type="spellEnd"/>
            <w:r>
              <w:rPr>
                <w:rFonts w:asciiTheme="majorHAnsi" w:eastAsia="Times New Roman" w:hAnsiTheme="majorHAnsi" w:cstheme="majorHAnsi"/>
                <w:b/>
                <w:sz w:val="20"/>
                <w:szCs w:val="20"/>
                <w:lang w:val="en-US" w:eastAsia="zh-CN"/>
              </w:rPr>
              <w:t xml:space="preserve"> 2.8)</w:t>
            </w:r>
          </w:p>
          <w:p w14:paraId="4560475E" w14:textId="77777777" w:rsidR="00327FC2" w:rsidRDefault="00327FC2">
            <w:pPr>
              <w:widowControl w:val="0"/>
              <w:spacing w:after="0" w:line="240" w:lineRule="auto"/>
              <w:jc w:val="center"/>
              <w:rPr>
                <w:rFonts w:asciiTheme="majorHAnsi" w:eastAsia="Times New Roman" w:hAnsiTheme="majorHAnsi" w:cstheme="majorHAnsi"/>
                <w:bCs/>
                <w:color w:val="000000"/>
                <w:sz w:val="20"/>
                <w:szCs w:val="20"/>
                <w:lang w:val="en-US" w:eastAsia="zh-CN"/>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99EBFB6"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
                <w:sz w:val="20"/>
                <w:szCs w:val="20"/>
                <w:lang w:val="en-US" w:eastAsia="zh-CN"/>
              </w:rPr>
              <w:t>ECTS</w:t>
            </w:r>
            <w:r>
              <w:rPr>
                <w:rFonts w:asciiTheme="majorHAnsi" w:eastAsia="Times New Roman" w:hAnsiTheme="majorHAnsi" w:cstheme="majorHAnsi"/>
                <w:bCs/>
                <w:color w:val="000000"/>
                <w:sz w:val="20"/>
                <w:szCs w:val="20"/>
                <w:lang w:val="en-US" w:eastAsia="zh-CN"/>
              </w:rPr>
              <w:t xml:space="preserve"> </w:t>
            </w:r>
          </w:p>
          <w:p w14:paraId="7A2D656E" w14:textId="77777777" w:rsidR="00327FC2" w:rsidRDefault="00327FC2">
            <w:pPr>
              <w:widowControl w:val="0"/>
              <w:spacing w:after="0" w:line="240" w:lineRule="auto"/>
              <w:jc w:val="center"/>
              <w:rPr>
                <w:rFonts w:asciiTheme="majorHAnsi" w:eastAsia="Times New Roman" w:hAnsiTheme="majorHAnsi" w:cstheme="majorHAnsi"/>
                <w:b/>
                <w:bCs/>
                <w:color w:val="000000"/>
                <w:sz w:val="20"/>
                <w:szCs w:val="20"/>
                <w:lang w:val="en-US" w:eastAsia="zh-CN"/>
              </w:rPr>
            </w:pP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3A9935A1" w14:textId="77777777" w:rsidR="00327FC2" w:rsidRDefault="00257526">
            <w:pPr>
              <w:widowControl w:val="0"/>
              <w:spacing w:after="0" w:line="240" w:lineRule="auto"/>
              <w:jc w:val="center"/>
              <w:rPr>
                <w:rFonts w:asciiTheme="majorHAnsi" w:eastAsia="Times New Roman" w:hAnsiTheme="majorHAnsi" w:cstheme="majorHAnsi"/>
                <w:b/>
                <w:bCs/>
                <w:color w:val="000000"/>
                <w:sz w:val="20"/>
                <w:szCs w:val="20"/>
                <w:lang w:val="en-US" w:eastAsia="zh-CN"/>
              </w:rPr>
            </w:pPr>
            <w:proofErr w:type="spellStart"/>
            <w:r>
              <w:rPr>
                <w:rFonts w:ascii="Times New Roman" w:eastAsia="Times New Roman" w:hAnsi="Times New Roman" w:cs="Times New Roman"/>
                <w:b/>
                <w:bCs/>
                <w:color w:val="000000"/>
                <w:sz w:val="20"/>
                <w:szCs w:val="20"/>
                <w:lang w:val="en-US" w:eastAsia="zh-CN"/>
              </w:rPr>
              <w:t>Bodovi</w:t>
            </w:r>
            <w:proofErr w:type="spellEnd"/>
            <w:r>
              <w:rPr>
                <w:rFonts w:ascii="Times New Roman" w:eastAsia="Times New Roman" w:hAnsi="Times New Roman" w:cs="Times New Roman"/>
                <w:b/>
                <w:bCs/>
                <w:color w:val="000000"/>
                <w:sz w:val="20"/>
                <w:szCs w:val="20"/>
                <w:lang w:val="en-US" w:eastAsia="zh-CN"/>
              </w:rPr>
              <w:t xml:space="preserve"> </w:t>
            </w:r>
            <w:proofErr w:type="spellStart"/>
            <w:r>
              <w:rPr>
                <w:rFonts w:ascii="Times New Roman" w:eastAsia="Times New Roman" w:hAnsi="Times New Roman" w:cs="Times New Roman"/>
                <w:b/>
                <w:bCs/>
                <w:color w:val="000000"/>
                <w:sz w:val="20"/>
                <w:szCs w:val="20"/>
                <w:lang w:val="en-US" w:eastAsia="zh-CN"/>
              </w:rPr>
              <w:t>elemenata</w:t>
            </w:r>
            <w:proofErr w:type="spellEnd"/>
            <w:r>
              <w:rPr>
                <w:rFonts w:ascii="Times New Roman" w:eastAsia="Times New Roman" w:hAnsi="Times New Roman" w:cs="Times New Roman"/>
                <w:b/>
                <w:bCs/>
                <w:color w:val="000000"/>
                <w:sz w:val="20"/>
                <w:szCs w:val="20"/>
                <w:lang w:val="en-US" w:eastAsia="zh-CN"/>
              </w:rPr>
              <w:t xml:space="preserve"> </w:t>
            </w:r>
            <w:proofErr w:type="spellStart"/>
            <w:r>
              <w:rPr>
                <w:rFonts w:ascii="Times New Roman" w:eastAsia="Times New Roman" w:hAnsi="Times New Roman" w:cs="Times New Roman"/>
                <w:b/>
                <w:bCs/>
                <w:color w:val="000000"/>
                <w:sz w:val="20"/>
                <w:szCs w:val="20"/>
                <w:lang w:val="en-US" w:eastAsia="zh-CN"/>
              </w:rPr>
              <w:t>ocjene</w:t>
            </w:r>
            <w:proofErr w:type="spellEnd"/>
            <w:r>
              <w:rPr>
                <w:rFonts w:ascii="Times New Roman" w:eastAsia="Times New Roman" w:hAnsi="Times New Roman" w:cs="Times New Roman"/>
                <w:b/>
                <w:bCs/>
                <w:color w:val="000000"/>
                <w:sz w:val="20"/>
                <w:szCs w:val="20"/>
                <w:lang w:val="en-US" w:eastAsia="zh-CN"/>
              </w:rPr>
              <w:t xml:space="preserve"> (</w:t>
            </w:r>
            <w:proofErr w:type="spellStart"/>
            <w:r>
              <w:rPr>
                <w:rFonts w:ascii="Times New Roman" w:eastAsia="Times New Roman" w:hAnsi="Times New Roman" w:cs="Times New Roman"/>
                <w:b/>
                <w:bCs/>
                <w:color w:val="000000"/>
                <w:sz w:val="20"/>
                <w:szCs w:val="20"/>
                <w:lang w:val="en-US" w:eastAsia="zh-CN"/>
              </w:rPr>
              <w:t>ukupno</w:t>
            </w:r>
            <w:proofErr w:type="spellEnd"/>
            <w:r>
              <w:rPr>
                <w:rFonts w:ascii="Times New Roman" w:eastAsia="Times New Roman" w:hAnsi="Times New Roman" w:cs="Times New Roman"/>
                <w:b/>
                <w:bCs/>
                <w:color w:val="000000"/>
                <w:sz w:val="20"/>
                <w:szCs w:val="20"/>
                <w:lang w:val="en-US" w:eastAsia="zh-CN"/>
              </w:rPr>
              <w:t xml:space="preserve"> 100)</w:t>
            </w:r>
            <w:r>
              <w:rPr>
                <w:rFonts w:asciiTheme="majorHAnsi" w:eastAsia="Times New Roman" w:hAnsiTheme="majorHAnsi" w:cstheme="majorHAnsi"/>
                <w:bCs/>
                <w:color w:val="000000"/>
                <w:sz w:val="20"/>
                <w:szCs w:val="20"/>
                <w:lang w:val="en-US" w:eastAsia="zh-CN"/>
              </w:rPr>
              <w:t xml:space="preserve"> </w:t>
            </w:r>
          </w:p>
        </w:tc>
      </w:tr>
      <w:tr w:rsidR="00327FC2" w14:paraId="1C7562CE"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1FDBC27F" w14:textId="77777777" w:rsidR="00327FC2" w:rsidRDefault="00327FC2">
            <w:pPr>
              <w:widowControl w:val="0"/>
              <w:numPr>
                <w:ilvl w:val="1"/>
                <w:numId w:val="279"/>
              </w:numPr>
              <w:tabs>
                <w:tab w:val="left" w:pos="603"/>
                <w:tab w:val="left" w:pos="2820"/>
              </w:tabs>
              <w:spacing w:after="0" w:line="240" w:lineRule="auto"/>
              <w:ind w:left="603"/>
              <w:jc w:val="both"/>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4CC15455" w14:textId="77777777" w:rsidR="00327FC2" w:rsidRDefault="00257526">
            <w:pPr>
              <w:widowControl w:val="0"/>
              <w:spacing w:after="0" w:line="240" w:lineRule="auto"/>
              <w:rPr>
                <w:rFonts w:asciiTheme="majorHAnsi" w:eastAsia="Times New Roman" w:hAnsiTheme="majorHAnsi" w:cstheme="majorHAnsi"/>
                <w:b/>
                <w:color w:val="000000"/>
                <w:sz w:val="20"/>
                <w:szCs w:val="20"/>
                <w:lang w:val="en-US" w:eastAsia="zh-CN"/>
              </w:rPr>
            </w:pPr>
            <w:proofErr w:type="spellStart"/>
            <w:r>
              <w:rPr>
                <w:rFonts w:asciiTheme="majorHAnsi" w:eastAsia="Times New Roman" w:hAnsiTheme="majorHAnsi" w:cstheme="majorHAnsi"/>
                <w:b/>
                <w:sz w:val="20"/>
                <w:szCs w:val="20"/>
                <w:lang w:val="en-US" w:eastAsia="zh-CN"/>
              </w:rPr>
              <w:t>Pohađanje</w:t>
            </w:r>
            <w:proofErr w:type="spellEnd"/>
            <w:r>
              <w:rPr>
                <w:rFonts w:asciiTheme="majorHAnsi" w:eastAsia="Times New Roman" w:hAnsiTheme="majorHAnsi" w:cstheme="majorHAnsi"/>
                <w:b/>
                <w:sz w:val="20"/>
                <w:szCs w:val="20"/>
                <w:lang w:val="en-US" w:eastAsia="zh-CN"/>
              </w:rPr>
              <w:t xml:space="preserve"> </w:t>
            </w:r>
            <w:proofErr w:type="spellStart"/>
            <w:r>
              <w:rPr>
                <w:rFonts w:asciiTheme="majorHAnsi" w:eastAsia="Times New Roman" w:hAnsiTheme="majorHAnsi" w:cstheme="majorHAnsi"/>
                <w:b/>
                <w:sz w:val="20"/>
                <w:szCs w:val="20"/>
                <w:lang w:val="en-US" w:eastAsia="zh-CN"/>
              </w:rPr>
              <w:t>nastave</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2FCD24AF"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0,5</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6C052550"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w:t>
            </w:r>
          </w:p>
        </w:tc>
      </w:tr>
      <w:tr w:rsidR="00327FC2" w14:paraId="7168AC02"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5E5C2C4F" w14:textId="77777777" w:rsidR="00327FC2" w:rsidRDefault="00327FC2">
            <w:pPr>
              <w:widowControl w:val="0"/>
              <w:numPr>
                <w:ilvl w:val="1"/>
                <w:numId w:val="279"/>
              </w:numPr>
              <w:tabs>
                <w:tab w:val="left" w:pos="603"/>
                <w:tab w:val="left" w:pos="2820"/>
              </w:tabs>
              <w:spacing w:after="0" w:line="240" w:lineRule="auto"/>
              <w:ind w:left="603"/>
              <w:jc w:val="both"/>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111CCABD" w14:textId="77777777" w:rsidR="00327FC2" w:rsidRDefault="00257526">
            <w:pPr>
              <w:widowControl w:val="0"/>
              <w:spacing w:after="0" w:line="240" w:lineRule="auto"/>
              <w:rPr>
                <w:rFonts w:asciiTheme="majorHAnsi" w:eastAsia="Times New Roman" w:hAnsiTheme="majorHAnsi" w:cstheme="majorHAnsi"/>
                <w:b/>
                <w:bCs/>
                <w:color w:val="000000"/>
                <w:sz w:val="20"/>
                <w:szCs w:val="20"/>
                <w:lang w:val="en-US" w:eastAsia="zh-CN"/>
              </w:rPr>
            </w:pPr>
            <w:proofErr w:type="spellStart"/>
            <w:r>
              <w:rPr>
                <w:rFonts w:asciiTheme="majorHAnsi" w:eastAsia="Times New Roman" w:hAnsiTheme="majorHAnsi" w:cstheme="majorHAnsi"/>
                <w:b/>
                <w:bCs/>
                <w:color w:val="000000"/>
                <w:sz w:val="20"/>
                <w:szCs w:val="20"/>
                <w:lang w:val="en-US" w:eastAsia="zh-CN"/>
              </w:rPr>
              <w:t>Aktivnost</w:t>
            </w:r>
            <w:proofErr w:type="spellEnd"/>
            <w:r>
              <w:rPr>
                <w:rFonts w:asciiTheme="majorHAnsi" w:eastAsia="Times New Roman" w:hAnsiTheme="majorHAnsi" w:cstheme="majorHAnsi"/>
                <w:b/>
                <w:bCs/>
                <w:color w:val="000000"/>
                <w:sz w:val="20"/>
                <w:szCs w:val="20"/>
                <w:lang w:val="en-US" w:eastAsia="zh-CN"/>
              </w:rPr>
              <w:t xml:space="preserve"> </w:t>
            </w:r>
            <w:proofErr w:type="spellStart"/>
            <w:r>
              <w:rPr>
                <w:rFonts w:asciiTheme="majorHAnsi" w:eastAsia="Times New Roman" w:hAnsiTheme="majorHAnsi" w:cstheme="majorHAnsi"/>
                <w:b/>
                <w:bCs/>
                <w:color w:val="000000"/>
                <w:sz w:val="20"/>
                <w:szCs w:val="20"/>
                <w:lang w:val="en-US" w:eastAsia="zh-CN"/>
              </w:rPr>
              <w:t>na</w:t>
            </w:r>
            <w:proofErr w:type="spellEnd"/>
            <w:r>
              <w:rPr>
                <w:rFonts w:asciiTheme="majorHAnsi" w:eastAsia="Times New Roman" w:hAnsiTheme="majorHAnsi" w:cstheme="majorHAnsi"/>
                <w:b/>
                <w:bCs/>
                <w:color w:val="000000"/>
                <w:sz w:val="20"/>
                <w:szCs w:val="20"/>
                <w:lang w:val="en-US" w:eastAsia="zh-CN"/>
              </w:rPr>
              <w:t xml:space="preserve"> </w:t>
            </w:r>
            <w:proofErr w:type="spellStart"/>
            <w:r>
              <w:rPr>
                <w:rFonts w:asciiTheme="majorHAnsi" w:eastAsia="Times New Roman" w:hAnsiTheme="majorHAnsi" w:cstheme="majorHAnsi"/>
                <w:b/>
                <w:bCs/>
                <w:color w:val="000000"/>
                <w:sz w:val="20"/>
                <w:szCs w:val="20"/>
                <w:lang w:val="en-US" w:eastAsia="zh-CN"/>
              </w:rPr>
              <w:t>nastavi</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189A67B0"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76889929"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w:t>
            </w:r>
          </w:p>
        </w:tc>
      </w:tr>
      <w:tr w:rsidR="00327FC2" w14:paraId="78CC9F62"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579BBB24" w14:textId="77777777" w:rsidR="00327FC2" w:rsidRDefault="00327FC2">
            <w:pPr>
              <w:widowControl w:val="0"/>
              <w:numPr>
                <w:ilvl w:val="1"/>
                <w:numId w:val="279"/>
              </w:numPr>
              <w:tabs>
                <w:tab w:val="left" w:pos="603"/>
                <w:tab w:val="left" w:pos="2820"/>
              </w:tabs>
              <w:spacing w:after="0" w:line="240" w:lineRule="auto"/>
              <w:ind w:left="603"/>
              <w:jc w:val="both"/>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0C673C02" w14:textId="77777777" w:rsidR="00327FC2" w:rsidRDefault="00257526">
            <w:pPr>
              <w:widowControl w:val="0"/>
              <w:spacing w:after="0" w:line="240" w:lineRule="auto"/>
              <w:rPr>
                <w:rFonts w:asciiTheme="majorHAnsi" w:eastAsia="Times New Roman" w:hAnsiTheme="majorHAnsi" w:cstheme="majorHAnsi"/>
                <w:b/>
                <w:bCs/>
                <w:color w:val="000000"/>
                <w:sz w:val="20"/>
                <w:szCs w:val="20"/>
                <w:lang w:val="en-US" w:eastAsia="zh-CN"/>
              </w:rPr>
            </w:pPr>
            <w:proofErr w:type="spellStart"/>
            <w:r>
              <w:rPr>
                <w:rFonts w:asciiTheme="majorHAnsi" w:eastAsia="Times New Roman" w:hAnsiTheme="majorHAnsi" w:cstheme="majorHAnsi"/>
                <w:b/>
                <w:bCs/>
                <w:color w:val="000000"/>
                <w:sz w:val="20"/>
                <w:szCs w:val="20"/>
                <w:lang w:val="en-US" w:eastAsia="zh-CN"/>
              </w:rPr>
              <w:t>Seminarski</w:t>
            </w:r>
            <w:proofErr w:type="spellEnd"/>
            <w:r>
              <w:rPr>
                <w:rFonts w:asciiTheme="majorHAnsi" w:eastAsia="Times New Roman" w:hAnsiTheme="majorHAnsi" w:cstheme="majorHAnsi"/>
                <w:b/>
                <w:bCs/>
                <w:color w:val="000000"/>
                <w:sz w:val="20"/>
                <w:szCs w:val="20"/>
                <w:lang w:val="en-US" w:eastAsia="zh-CN"/>
              </w:rPr>
              <w:t xml:space="preserve"> rad</w:t>
            </w:r>
          </w:p>
        </w:tc>
        <w:tc>
          <w:tcPr>
            <w:tcW w:w="1843" w:type="dxa"/>
            <w:tcBorders>
              <w:top w:val="single" w:sz="4" w:space="0" w:color="000000"/>
              <w:left w:val="single" w:sz="4" w:space="0" w:color="000000"/>
              <w:bottom w:val="single" w:sz="4" w:space="0" w:color="000000"/>
              <w:right w:val="single" w:sz="4" w:space="0" w:color="000000"/>
            </w:tcBorders>
            <w:vAlign w:val="center"/>
          </w:tcPr>
          <w:p w14:paraId="6F75C9BA"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1</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14C8DCD5"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30</w:t>
            </w:r>
          </w:p>
        </w:tc>
      </w:tr>
      <w:tr w:rsidR="00327FC2" w14:paraId="61FEF21D"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5D0B61CB" w14:textId="77777777" w:rsidR="00327FC2" w:rsidRDefault="00327FC2">
            <w:pPr>
              <w:widowControl w:val="0"/>
              <w:numPr>
                <w:ilvl w:val="1"/>
                <w:numId w:val="279"/>
              </w:numPr>
              <w:tabs>
                <w:tab w:val="left" w:pos="603"/>
                <w:tab w:val="left" w:pos="2820"/>
              </w:tabs>
              <w:spacing w:after="0" w:line="240" w:lineRule="auto"/>
              <w:ind w:left="603"/>
              <w:jc w:val="both"/>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18B397DE" w14:textId="77777777" w:rsidR="00327FC2" w:rsidRDefault="00257526">
            <w:pPr>
              <w:widowControl w:val="0"/>
              <w:spacing w:after="0" w:line="240" w:lineRule="auto"/>
              <w:rPr>
                <w:rFonts w:asciiTheme="majorHAnsi" w:eastAsia="Times New Roman" w:hAnsiTheme="majorHAnsi" w:cstheme="majorHAnsi"/>
                <w:bCs/>
                <w:color w:val="000000"/>
                <w:sz w:val="20"/>
                <w:szCs w:val="20"/>
                <w:lang w:val="en-US" w:eastAsia="zh-CN"/>
              </w:rPr>
            </w:pPr>
            <w:proofErr w:type="spellStart"/>
            <w:r>
              <w:rPr>
                <w:rFonts w:asciiTheme="majorHAnsi" w:eastAsia="Times New Roman" w:hAnsiTheme="majorHAnsi" w:cstheme="majorHAnsi"/>
                <w:bCs/>
                <w:color w:val="000000"/>
                <w:sz w:val="20"/>
                <w:szCs w:val="20"/>
                <w:lang w:val="en-US" w:eastAsia="zh-CN"/>
              </w:rPr>
              <w:t>Izvedba</w:t>
            </w:r>
            <w:proofErr w:type="spellEnd"/>
            <w:r>
              <w:rPr>
                <w:rFonts w:asciiTheme="majorHAnsi" w:eastAsia="Times New Roman" w:hAnsiTheme="majorHAnsi" w:cstheme="majorHAnsi"/>
                <w:bCs/>
                <w:color w:val="000000"/>
                <w:sz w:val="20"/>
                <w:szCs w:val="20"/>
                <w:lang w:val="en-US" w:eastAsia="zh-CN"/>
              </w:rPr>
              <w:t xml:space="preserve"> </w:t>
            </w:r>
            <w:proofErr w:type="spellStart"/>
            <w:r>
              <w:rPr>
                <w:rFonts w:asciiTheme="majorHAnsi" w:eastAsia="Times New Roman" w:hAnsiTheme="majorHAnsi" w:cstheme="majorHAnsi"/>
                <w:bCs/>
                <w:color w:val="000000"/>
                <w:sz w:val="20"/>
                <w:szCs w:val="20"/>
                <w:lang w:val="en-US" w:eastAsia="zh-CN"/>
              </w:rPr>
              <w:t>praktičnih</w:t>
            </w:r>
            <w:proofErr w:type="spellEnd"/>
            <w:r>
              <w:rPr>
                <w:rFonts w:asciiTheme="majorHAnsi" w:eastAsia="Times New Roman" w:hAnsiTheme="majorHAnsi" w:cstheme="majorHAnsi"/>
                <w:bCs/>
                <w:color w:val="000000"/>
                <w:sz w:val="20"/>
                <w:szCs w:val="20"/>
                <w:lang w:val="en-US" w:eastAsia="zh-CN"/>
              </w:rPr>
              <w:t xml:space="preserve"> </w:t>
            </w:r>
            <w:proofErr w:type="spellStart"/>
            <w:r>
              <w:rPr>
                <w:rFonts w:asciiTheme="majorHAnsi" w:eastAsia="Times New Roman" w:hAnsiTheme="majorHAnsi" w:cstheme="majorHAnsi"/>
                <w:bCs/>
                <w:color w:val="000000"/>
                <w:sz w:val="20"/>
                <w:szCs w:val="20"/>
                <w:lang w:val="en-US" w:eastAsia="zh-CN"/>
              </w:rPr>
              <w:t>zadataka</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3CD5E170"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74364B98"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w:t>
            </w:r>
          </w:p>
        </w:tc>
      </w:tr>
      <w:tr w:rsidR="00327FC2" w14:paraId="04536359"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0C9B31F5" w14:textId="77777777" w:rsidR="00327FC2" w:rsidRDefault="00327FC2">
            <w:pPr>
              <w:widowControl w:val="0"/>
              <w:numPr>
                <w:ilvl w:val="1"/>
                <w:numId w:val="279"/>
              </w:numPr>
              <w:tabs>
                <w:tab w:val="left" w:pos="603"/>
                <w:tab w:val="left" w:pos="2820"/>
              </w:tabs>
              <w:spacing w:after="0" w:line="240" w:lineRule="auto"/>
              <w:ind w:left="603"/>
              <w:jc w:val="both"/>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38D83B4D" w14:textId="77777777" w:rsidR="00327FC2" w:rsidRDefault="00257526">
            <w:pPr>
              <w:widowControl w:val="0"/>
              <w:spacing w:after="0" w:line="240" w:lineRule="auto"/>
              <w:rPr>
                <w:rFonts w:asciiTheme="majorHAnsi" w:eastAsia="Times New Roman" w:hAnsiTheme="majorHAnsi" w:cstheme="majorHAnsi"/>
                <w:b/>
                <w:color w:val="000000"/>
                <w:sz w:val="20"/>
                <w:szCs w:val="20"/>
                <w:lang w:val="en-US" w:eastAsia="zh-CN"/>
              </w:rPr>
            </w:pPr>
            <w:proofErr w:type="spellStart"/>
            <w:r>
              <w:rPr>
                <w:rFonts w:asciiTheme="majorHAnsi" w:eastAsia="Times New Roman" w:hAnsiTheme="majorHAnsi" w:cstheme="majorHAnsi"/>
                <w:b/>
                <w:color w:val="000000"/>
                <w:sz w:val="20"/>
                <w:szCs w:val="20"/>
                <w:lang w:val="en-US" w:eastAsia="zh-CN"/>
              </w:rPr>
              <w:t>Kolokvij</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5A67D4C2"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5C5A03DF"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w:t>
            </w:r>
          </w:p>
        </w:tc>
      </w:tr>
      <w:tr w:rsidR="00327FC2" w14:paraId="261A3879"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0E16FEF0" w14:textId="77777777" w:rsidR="00327FC2" w:rsidRDefault="00327FC2">
            <w:pPr>
              <w:widowControl w:val="0"/>
              <w:numPr>
                <w:ilvl w:val="1"/>
                <w:numId w:val="279"/>
              </w:numPr>
              <w:tabs>
                <w:tab w:val="left" w:pos="603"/>
                <w:tab w:val="left" w:pos="2820"/>
              </w:tabs>
              <w:spacing w:after="0" w:line="240" w:lineRule="auto"/>
              <w:ind w:left="603"/>
              <w:jc w:val="both"/>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233EFA1B" w14:textId="77777777" w:rsidR="00327FC2" w:rsidRDefault="00257526">
            <w:pPr>
              <w:widowControl w:val="0"/>
              <w:spacing w:after="0" w:line="240" w:lineRule="auto"/>
              <w:rPr>
                <w:rFonts w:asciiTheme="majorHAnsi" w:eastAsia="Times New Roman" w:hAnsiTheme="majorHAnsi" w:cstheme="majorHAnsi"/>
                <w:b/>
                <w:color w:val="000000"/>
                <w:sz w:val="20"/>
                <w:szCs w:val="20"/>
                <w:lang w:val="en-US" w:eastAsia="zh-CN"/>
              </w:rPr>
            </w:pPr>
            <w:proofErr w:type="spellStart"/>
            <w:r>
              <w:rPr>
                <w:rFonts w:asciiTheme="majorHAnsi" w:eastAsia="Times New Roman" w:hAnsiTheme="majorHAnsi" w:cstheme="majorHAnsi"/>
                <w:b/>
                <w:color w:val="000000"/>
                <w:sz w:val="20"/>
                <w:szCs w:val="20"/>
                <w:lang w:val="en-US" w:eastAsia="zh-CN"/>
              </w:rPr>
              <w:t>Usmeni</w:t>
            </w:r>
            <w:proofErr w:type="spellEnd"/>
            <w:r>
              <w:rPr>
                <w:rFonts w:asciiTheme="majorHAnsi" w:eastAsia="Times New Roman" w:hAnsiTheme="majorHAnsi" w:cstheme="majorHAnsi"/>
                <w:b/>
                <w:color w:val="000000"/>
                <w:sz w:val="20"/>
                <w:szCs w:val="20"/>
                <w:lang w:val="en-US" w:eastAsia="zh-CN"/>
              </w:rPr>
              <w:t xml:space="preserve"> </w:t>
            </w:r>
            <w:proofErr w:type="spellStart"/>
            <w:r>
              <w:rPr>
                <w:rFonts w:asciiTheme="majorHAnsi" w:eastAsia="Times New Roman" w:hAnsiTheme="majorHAnsi" w:cstheme="majorHAnsi"/>
                <w:b/>
                <w:color w:val="000000"/>
                <w:sz w:val="20"/>
                <w:szCs w:val="20"/>
                <w:lang w:val="en-US" w:eastAsia="zh-CN"/>
              </w:rPr>
              <w:t>ispit</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420DAB23"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216B2293"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w:t>
            </w:r>
          </w:p>
        </w:tc>
      </w:tr>
      <w:tr w:rsidR="00327FC2" w14:paraId="7282A9DD"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56F52FFB" w14:textId="77777777" w:rsidR="00327FC2" w:rsidRDefault="00327FC2">
            <w:pPr>
              <w:widowControl w:val="0"/>
              <w:numPr>
                <w:ilvl w:val="1"/>
                <w:numId w:val="279"/>
              </w:numPr>
              <w:tabs>
                <w:tab w:val="left" w:pos="603"/>
                <w:tab w:val="left" w:pos="2820"/>
              </w:tabs>
              <w:spacing w:after="0" w:line="240" w:lineRule="auto"/>
              <w:ind w:left="603"/>
              <w:jc w:val="both"/>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173E889A" w14:textId="77777777" w:rsidR="00327FC2" w:rsidRDefault="00257526">
            <w:pPr>
              <w:widowControl w:val="0"/>
              <w:spacing w:after="0" w:line="240" w:lineRule="auto"/>
              <w:rPr>
                <w:rFonts w:asciiTheme="majorHAnsi" w:eastAsia="Times New Roman" w:hAnsiTheme="majorHAnsi" w:cstheme="majorHAnsi"/>
                <w:color w:val="000000"/>
                <w:sz w:val="20"/>
                <w:szCs w:val="20"/>
                <w:lang w:val="en-US" w:eastAsia="zh-CN"/>
              </w:rPr>
            </w:pPr>
            <w:proofErr w:type="spellStart"/>
            <w:r>
              <w:rPr>
                <w:rFonts w:asciiTheme="majorHAnsi" w:eastAsia="Times New Roman" w:hAnsiTheme="majorHAnsi" w:cstheme="majorHAnsi"/>
                <w:bCs/>
                <w:color w:val="000000"/>
                <w:sz w:val="20"/>
                <w:szCs w:val="20"/>
                <w:lang w:val="en-US" w:eastAsia="zh-CN"/>
              </w:rPr>
              <w:t>Pismeni</w:t>
            </w:r>
            <w:proofErr w:type="spellEnd"/>
            <w:r>
              <w:rPr>
                <w:rFonts w:asciiTheme="majorHAnsi" w:eastAsia="Times New Roman" w:hAnsiTheme="majorHAnsi" w:cstheme="majorHAnsi"/>
                <w:bCs/>
                <w:color w:val="000000"/>
                <w:sz w:val="20"/>
                <w:szCs w:val="20"/>
                <w:lang w:val="en-US" w:eastAsia="zh-CN"/>
              </w:rPr>
              <w:t xml:space="preserve"> </w:t>
            </w:r>
            <w:proofErr w:type="spellStart"/>
            <w:r>
              <w:rPr>
                <w:rFonts w:asciiTheme="majorHAnsi" w:eastAsia="Times New Roman" w:hAnsiTheme="majorHAnsi" w:cstheme="majorHAnsi"/>
                <w:bCs/>
                <w:color w:val="000000"/>
                <w:sz w:val="20"/>
                <w:szCs w:val="20"/>
                <w:lang w:val="en-US" w:eastAsia="zh-CN"/>
              </w:rPr>
              <w:t>ispit</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550B3C4F" w14:textId="77777777" w:rsidR="00327FC2" w:rsidRDefault="00257526">
            <w:pPr>
              <w:widowControl w:val="0"/>
              <w:spacing w:after="0" w:line="240" w:lineRule="auto"/>
              <w:jc w:val="center"/>
              <w:rPr>
                <w:rFonts w:asciiTheme="majorHAnsi" w:eastAsia="Times New Roman" w:hAnsiTheme="majorHAnsi" w:cstheme="majorHAnsi"/>
                <w:color w:val="000000"/>
                <w:sz w:val="20"/>
                <w:szCs w:val="20"/>
                <w:lang w:val="en-US" w:eastAsia="zh-CN"/>
              </w:rPr>
            </w:pPr>
            <w:r>
              <w:rPr>
                <w:rFonts w:asciiTheme="majorHAnsi" w:eastAsia="Times New Roman" w:hAnsiTheme="majorHAnsi" w:cstheme="majorHAnsi"/>
                <w:color w:val="000000"/>
                <w:sz w:val="20"/>
                <w:szCs w:val="20"/>
                <w:lang w:val="en-US" w:eastAsia="zh-CN"/>
              </w:rPr>
              <w:t>1</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2B157DAA" w14:textId="77777777" w:rsidR="00327FC2" w:rsidRDefault="00257526">
            <w:pPr>
              <w:widowControl w:val="0"/>
              <w:spacing w:after="0" w:line="240" w:lineRule="auto"/>
              <w:jc w:val="center"/>
              <w:rPr>
                <w:rFonts w:asciiTheme="majorHAnsi" w:eastAsia="Times New Roman" w:hAnsiTheme="majorHAnsi" w:cstheme="majorHAnsi"/>
                <w:color w:val="000000"/>
                <w:sz w:val="20"/>
                <w:szCs w:val="20"/>
                <w:lang w:val="en-US" w:eastAsia="zh-CN"/>
              </w:rPr>
            </w:pPr>
            <w:r>
              <w:rPr>
                <w:rFonts w:asciiTheme="majorHAnsi" w:eastAsia="Times New Roman" w:hAnsiTheme="majorHAnsi" w:cstheme="majorHAnsi"/>
                <w:color w:val="000000"/>
                <w:sz w:val="20"/>
                <w:szCs w:val="20"/>
                <w:lang w:val="en-US" w:eastAsia="zh-CN"/>
              </w:rPr>
              <w:t>70</w:t>
            </w:r>
          </w:p>
        </w:tc>
      </w:tr>
      <w:tr w:rsidR="00327FC2" w14:paraId="3805940A"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19BB6B97" w14:textId="77777777" w:rsidR="00327FC2" w:rsidRDefault="00327FC2">
            <w:pPr>
              <w:widowControl w:val="0"/>
              <w:numPr>
                <w:ilvl w:val="1"/>
                <w:numId w:val="279"/>
              </w:numPr>
              <w:tabs>
                <w:tab w:val="left" w:pos="603"/>
                <w:tab w:val="left" w:pos="2820"/>
              </w:tabs>
              <w:spacing w:after="0" w:line="240" w:lineRule="auto"/>
              <w:ind w:left="603"/>
              <w:jc w:val="both"/>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461B2D56" w14:textId="77777777" w:rsidR="00327FC2" w:rsidRDefault="00257526">
            <w:pPr>
              <w:widowControl w:val="0"/>
              <w:spacing w:after="0" w:line="240" w:lineRule="auto"/>
              <w:rPr>
                <w:rFonts w:asciiTheme="majorHAnsi" w:eastAsia="Times New Roman" w:hAnsiTheme="majorHAnsi" w:cstheme="majorHAnsi"/>
                <w:b/>
                <w:bCs/>
                <w:sz w:val="20"/>
                <w:szCs w:val="20"/>
                <w:lang w:val="en-US" w:eastAsia="zh-CN"/>
              </w:rPr>
            </w:pPr>
            <w:r>
              <w:rPr>
                <w:rFonts w:asciiTheme="majorHAnsi" w:eastAsia="Times New Roman" w:hAnsiTheme="majorHAnsi" w:cstheme="majorHAnsi"/>
                <w:b/>
                <w:bCs/>
                <w:sz w:val="20"/>
                <w:szCs w:val="20"/>
                <w:lang w:val="en-US" w:eastAsia="zh-CN"/>
              </w:rPr>
              <w:t>UKUPNO</w:t>
            </w:r>
          </w:p>
        </w:tc>
        <w:tc>
          <w:tcPr>
            <w:tcW w:w="1843" w:type="dxa"/>
            <w:tcBorders>
              <w:top w:val="single" w:sz="4" w:space="0" w:color="000000"/>
              <w:left w:val="single" w:sz="4" w:space="0" w:color="000000"/>
              <w:bottom w:val="single" w:sz="4" w:space="0" w:color="000000"/>
              <w:right w:val="single" w:sz="4" w:space="0" w:color="000000"/>
            </w:tcBorders>
            <w:vAlign w:val="center"/>
          </w:tcPr>
          <w:p w14:paraId="1BA71FE6" w14:textId="77777777" w:rsidR="00327FC2" w:rsidRDefault="00257526">
            <w:pPr>
              <w:widowControl w:val="0"/>
              <w:spacing w:after="0" w:line="240" w:lineRule="auto"/>
              <w:jc w:val="center"/>
              <w:rPr>
                <w:rFonts w:asciiTheme="majorHAnsi" w:eastAsia="Times New Roman" w:hAnsiTheme="majorHAnsi" w:cstheme="majorHAnsi"/>
                <w:b/>
                <w:bCs/>
                <w:sz w:val="20"/>
                <w:szCs w:val="20"/>
                <w:lang w:val="en-US" w:eastAsia="zh-CN"/>
              </w:rPr>
            </w:pPr>
            <w:r>
              <w:rPr>
                <w:rFonts w:asciiTheme="majorHAnsi" w:eastAsia="Times New Roman" w:hAnsiTheme="majorHAnsi" w:cstheme="majorHAnsi"/>
                <w:b/>
                <w:bCs/>
                <w:sz w:val="20"/>
                <w:szCs w:val="20"/>
                <w:lang w:val="en-US" w:eastAsia="zh-CN"/>
              </w:rPr>
              <w:t>2,5</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757F845B" w14:textId="77777777" w:rsidR="00327FC2" w:rsidRDefault="00257526">
            <w:pPr>
              <w:widowControl w:val="0"/>
              <w:spacing w:after="0" w:line="240" w:lineRule="auto"/>
              <w:jc w:val="center"/>
              <w:rPr>
                <w:rFonts w:asciiTheme="majorHAnsi" w:eastAsia="Times New Roman" w:hAnsiTheme="majorHAnsi" w:cstheme="majorHAnsi"/>
                <w:b/>
                <w:bCs/>
                <w:sz w:val="20"/>
                <w:szCs w:val="20"/>
                <w:lang w:val="en-US" w:eastAsia="zh-CN"/>
              </w:rPr>
            </w:pPr>
            <w:r>
              <w:rPr>
                <w:rFonts w:asciiTheme="majorHAnsi" w:eastAsia="Times New Roman" w:hAnsiTheme="majorHAnsi" w:cstheme="majorHAnsi"/>
                <w:b/>
                <w:bCs/>
                <w:sz w:val="20"/>
                <w:szCs w:val="20"/>
                <w:lang w:val="en-US" w:eastAsia="zh-CN"/>
              </w:rPr>
              <w:t>100</w:t>
            </w:r>
          </w:p>
        </w:tc>
      </w:tr>
      <w:tr w:rsidR="00327FC2" w14:paraId="170DFE2F" w14:textId="77777777">
        <w:trPr>
          <w:trHeight w:val="346"/>
          <w:jc w:val="center"/>
        </w:trPr>
        <w:tc>
          <w:tcPr>
            <w:tcW w:w="9066" w:type="dxa"/>
            <w:gridSpan w:val="8"/>
            <w:tcBorders>
              <w:top w:val="single" w:sz="4" w:space="0" w:color="000000"/>
              <w:left w:val="single" w:sz="4" w:space="0" w:color="000000"/>
              <w:bottom w:val="single" w:sz="4" w:space="0" w:color="000000"/>
              <w:right w:val="single" w:sz="4" w:space="0" w:color="000000"/>
            </w:tcBorders>
            <w:shd w:val="clear" w:color="auto" w:fill="FFFBCC"/>
            <w:vAlign w:val="center"/>
          </w:tcPr>
          <w:p w14:paraId="490D1C93" w14:textId="77777777" w:rsidR="00327FC2" w:rsidRDefault="00257526">
            <w:pPr>
              <w:widowControl w:val="0"/>
              <w:tabs>
                <w:tab w:val="left" w:pos="360"/>
                <w:tab w:val="left" w:pos="54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2.10. Ocjenjivanje i vrednovanje rada studenta tijekom nastave i na završnom ispitu</w:t>
            </w:r>
          </w:p>
        </w:tc>
      </w:tr>
      <w:tr w:rsidR="00327FC2" w14:paraId="7EFAF50D" w14:textId="77777777">
        <w:trPr>
          <w:trHeight w:val="588"/>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EDD0F31" w14:textId="77777777" w:rsidR="00327FC2" w:rsidRDefault="00257526">
            <w:pPr>
              <w:widowControl w:val="0"/>
              <w:rPr>
                <w:rFonts w:asciiTheme="majorHAnsi" w:hAnsiTheme="majorHAnsi" w:cstheme="majorHAnsi"/>
                <w:sz w:val="20"/>
                <w:szCs w:val="20"/>
              </w:rPr>
            </w:pPr>
            <w:r>
              <w:rPr>
                <w:rFonts w:asciiTheme="majorHAnsi" w:hAnsiTheme="majorHAnsi" w:cstheme="majorHAnsi"/>
                <w:sz w:val="20"/>
                <w:szCs w:val="20"/>
                <w:lang w:eastAsia="hr-HR"/>
              </w:rPr>
              <w:t>Uvjeti za pristup ispitu</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519C9488" w14:textId="77777777" w:rsidR="00327FC2" w:rsidRDefault="00257526">
            <w:pPr>
              <w:widowControl w:val="0"/>
              <w:spacing w:after="0" w:line="240" w:lineRule="auto"/>
              <w:contextualSpacing/>
              <w:jc w:val="both"/>
              <w:rPr>
                <w:rFonts w:asciiTheme="majorHAnsi" w:hAnsiTheme="majorHAnsi" w:cstheme="majorHAnsi"/>
                <w:color w:val="000000"/>
                <w:sz w:val="20"/>
                <w:szCs w:val="20"/>
              </w:rPr>
            </w:pPr>
            <w:r>
              <w:rPr>
                <w:rFonts w:asciiTheme="majorHAnsi" w:hAnsiTheme="majorHAnsi" w:cstheme="majorHAnsi"/>
                <w:color w:val="000000"/>
                <w:sz w:val="20"/>
                <w:szCs w:val="20"/>
              </w:rPr>
              <w:t>Prisutnost na nastavi u skladu sa Pravilnikom o studiranju te prezentacija seminarskog rada.</w:t>
            </w:r>
          </w:p>
        </w:tc>
      </w:tr>
      <w:tr w:rsidR="00327FC2" w14:paraId="47B0424B" w14:textId="77777777">
        <w:trPr>
          <w:trHeight w:val="2160"/>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C97F725" w14:textId="77777777" w:rsidR="00327FC2" w:rsidRDefault="00257526">
            <w:pPr>
              <w:widowControl w:val="0"/>
              <w:jc w:val="center"/>
              <w:rPr>
                <w:rFonts w:asciiTheme="majorHAnsi" w:hAnsiTheme="majorHAnsi" w:cstheme="majorHAnsi"/>
                <w:sz w:val="20"/>
                <w:szCs w:val="20"/>
              </w:rPr>
            </w:pPr>
            <w:r>
              <w:rPr>
                <w:rFonts w:asciiTheme="majorHAnsi" w:hAnsiTheme="majorHAnsi" w:cstheme="majorHAnsi"/>
                <w:sz w:val="20"/>
                <w:szCs w:val="20"/>
                <w:lang w:eastAsia="hr-HR"/>
              </w:rPr>
              <w:t>Način polaganja ispita i kriteriji ocjenjivanja, pojašnjenje</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6CF1375B" w14:textId="77777777" w:rsidR="00327FC2" w:rsidRDefault="00257526">
            <w:pPr>
              <w:widowControl w:val="0"/>
              <w:spacing w:after="0" w:line="240" w:lineRule="auto"/>
              <w:contextualSpacing/>
              <w:jc w:val="both"/>
              <w:rPr>
                <w:rFonts w:asciiTheme="majorHAnsi" w:hAnsiTheme="majorHAnsi" w:cstheme="majorHAnsi"/>
                <w:color w:val="000000"/>
                <w:sz w:val="20"/>
                <w:szCs w:val="20"/>
              </w:rPr>
            </w:pPr>
            <w:r>
              <w:rPr>
                <w:rFonts w:asciiTheme="majorHAnsi" w:hAnsiTheme="majorHAnsi" w:cstheme="majorHAnsi"/>
                <w:color w:val="000000"/>
                <w:sz w:val="20"/>
                <w:szCs w:val="20"/>
              </w:rPr>
              <w:t>Student koji je redovito pohađao nastavu i ispunio obaveze: prezentacija seminara ima mogućnost izlaska na pismeni ispit. Sastavnice obveza u konačnoj ocjeni (obje sastavnice moraju biti zadovoljene): izrada i prezentacija seminara 30%, provjera znanja – pismeni ispit 70%.</w:t>
            </w:r>
          </w:p>
          <w:p w14:paraId="7CE59411" w14:textId="77777777" w:rsidR="00327FC2" w:rsidRDefault="00327FC2">
            <w:pPr>
              <w:widowControl w:val="0"/>
              <w:tabs>
                <w:tab w:val="left" w:pos="2820"/>
              </w:tabs>
              <w:snapToGrid w:val="0"/>
              <w:jc w:val="both"/>
              <w:rPr>
                <w:rFonts w:asciiTheme="majorHAnsi" w:hAnsiTheme="majorHAnsi" w:cstheme="majorHAnsi"/>
                <w:color w:val="000000"/>
                <w:sz w:val="20"/>
                <w:szCs w:val="20"/>
              </w:rPr>
            </w:pPr>
          </w:p>
          <w:tbl>
            <w:tblPr>
              <w:tblStyle w:val="TableNormal10"/>
              <w:tblW w:w="5415" w:type="dxa"/>
              <w:jc w:val="center"/>
              <w:tblInd w:w="0" w:type="dxa"/>
              <w:tblLayout w:type="fixed"/>
              <w:tblCellMar>
                <w:left w:w="5" w:type="dxa"/>
                <w:right w:w="5" w:type="dxa"/>
              </w:tblCellMar>
              <w:tblLook w:val="01E0" w:firstRow="1" w:lastRow="1" w:firstColumn="1" w:lastColumn="1" w:noHBand="0" w:noVBand="0"/>
            </w:tblPr>
            <w:tblGrid>
              <w:gridCol w:w="1726"/>
              <w:gridCol w:w="1845"/>
              <w:gridCol w:w="1844"/>
            </w:tblGrid>
            <w:tr w:rsidR="00327FC2" w14:paraId="1877C84F" w14:textId="77777777">
              <w:trPr>
                <w:trHeight w:val="287"/>
                <w:jc w:val="center"/>
              </w:trPr>
              <w:tc>
                <w:tcPr>
                  <w:tcW w:w="1726" w:type="dxa"/>
                  <w:tcBorders>
                    <w:top w:val="single" w:sz="4" w:space="0" w:color="000000"/>
                    <w:left w:val="single" w:sz="4" w:space="0" w:color="000000"/>
                    <w:bottom w:val="single" w:sz="4" w:space="0" w:color="000000"/>
                    <w:right w:val="single" w:sz="4" w:space="0" w:color="000000"/>
                  </w:tcBorders>
                  <w:shd w:val="clear" w:color="auto" w:fill="FFFFCC"/>
                </w:tcPr>
                <w:p w14:paraId="0E6E53AE" w14:textId="77777777" w:rsidR="00327FC2" w:rsidRDefault="00257526">
                  <w:pPr>
                    <w:widowControl w:val="0"/>
                    <w:spacing w:after="0"/>
                    <w:rPr>
                      <w:rFonts w:asciiTheme="majorHAnsi" w:hAnsiTheme="majorHAnsi" w:cstheme="majorHAnsi"/>
                      <w:sz w:val="20"/>
                      <w:szCs w:val="20"/>
                    </w:rPr>
                  </w:pPr>
                  <w:proofErr w:type="spellStart"/>
                  <w:r>
                    <w:rPr>
                      <w:rFonts w:asciiTheme="majorHAnsi" w:eastAsia="Calibri" w:hAnsiTheme="majorHAnsi" w:cstheme="majorHAnsi"/>
                      <w:b/>
                      <w:sz w:val="20"/>
                      <w:szCs w:val="20"/>
                    </w:rPr>
                    <w:t>Raspon</w:t>
                  </w:r>
                  <w:proofErr w:type="spellEnd"/>
                  <w:r>
                    <w:rPr>
                      <w:rFonts w:asciiTheme="majorHAnsi" w:eastAsia="Calibri" w:hAnsiTheme="majorHAnsi" w:cstheme="majorHAnsi"/>
                      <w:b/>
                      <w:sz w:val="20"/>
                      <w:szCs w:val="20"/>
                    </w:rPr>
                    <w:t xml:space="preserve"> </w:t>
                  </w:r>
                  <w:proofErr w:type="spellStart"/>
                  <w:r>
                    <w:rPr>
                      <w:rFonts w:asciiTheme="majorHAnsi" w:eastAsia="Calibri" w:hAnsiTheme="majorHAnsi" w:cstheme="majorHAnsi"/>
                      <w:b/>
                      <w:sz w:val="20"/>
                      <w:szCs w:val="20"/>
                    </w:rPr>
                    <w:t>bodova</w:t>
                  </w:r>
                  <w:proofErr w:type="spellEnd"/>
                  <w:r>
                    <w:rPr>
                      <w:rFonts w:asciiTheme="majorHAnsi" w:eastAsia="Calibri" w:hAnsiTheme="majorHAnsi" w:cstheme="majorHAnsi"/>
                      <w:b/>
                      <w:sz w:val="20"/>
                      <w:szCs w:val="20"/>
                    </w:rPr>
                    <w:t xml:space="preserve">, </w:t>
                  </w:r>
                  <w:r>
                    <w:rPr>
                      <w:rFonts w:asciiTheme="majorHAnsi" w:eastAsia="Calibri" w:hAnsiTheme="majorHAnsi" w:cstheme="majorHAnsi"/>
                      <w:sz w:val="20"/>
                      <w:szCs w:val="20"/>
                    </w:rPr>
                    <w:t>[%]</w:t>
                  </w:r>
                </w:p>
              </w:tc>
              <w:tc>
                <w:tcPr>
                  <w:tcW w:w="1845" w:type="dxa"/>
                  <w:tcBorders>
                    <w:top w:val="single" w:sz="4" w:space="0" w:color="000000"/>
                    <w:left w:val="single" w:sz="4" w:space="0" w:color="000000"/>
                    <w:bottom w:val="single" w:sz="4" w:space="0" w:color="000000"/>
                    <w:right w:val="single" w:sz="4" w:space="0" w:color="000000"/>
                  </w:tcBorders>
                  <w:shd w:val="clear" w:color="auto" w:fill="FFFFCC"/>
                </w:tcPr>
                <w:p w14:paraId="398CE54C" w14:textId="77777777" w:rsidR="00327FC2" w:rsidRDefault="00257526">
                  <w:pPr>
                    <w:widowControl w:val="0"/>
                    <w:spacing w:after="0"/>
                    <w:jc w:val="center"/>
                    <w:rPr>
                      <w:rFonts w:asciiTheme="majorHAnsi" w:hAnsiTheme="majorHAnsi" w:cstheme="majorHAnsi"/>
                      <w:b/>
                      <w:sz w:val="20"/>
                      <w:szCs w:val="20"/>
                    </w:rPr>
                  </w:pPr>
                  <w:proofErr w:type="spellStart"/>
                  <w:r>
                    <w:rPr>
                      <w:rFonts w:asciiTheme="majorHAnsi" w:eastAsia="Calibri" w:hAnsiTheme="majorHAnsi" w:cstheme="majorHAnsi"/>
                      <w:b/>
                      <w:sz w:val="20"/>
                      <w:szCs w:val="20"/>
                    </w:rPr>
                    <w:t>Brojčana</w:t>
                  </w:r>
                  <w:proofErr w:type="spellEnd"/>
                  <w:r>
                    <w:rPr>
                      <w:rFonts w:asciiTheme="majorHAnsi" w:eastAsia="Calibri" w:hAnsiTheme="majorHAnsi" w:cstheme="majorHAnsi"/>
                      <w:b/>
                      <w:sz w:val="20"/>
                      <w:szCs w:val="20"/>
                    </w:rPr>
                    <w:t xml:space="preserve"> </w:t>
                  </w:r>
                  <w:proofErr w:type="spellStart"/>
                  <w:r>
                    <w:rPr>
                      <w:rFonts w:asciiTheme="majorHAnsi" w:eastAsia="Calibri" w:hAnsiTheme="majorHAnsi" w:cstheme="majorHAnsi"/>
                      <w:b/>
                      <w:sz w:val="20"/>
                      <w:szCs w:val="20"/>
                    </w:rPr>
                    <w:t>ocjena</w:t>
                  </w:r>
                  <w:proofErr w:type="spellEnd"/>
                </w:p>
              </w:tc>
              <w:tc>
                <w:tcPr>
                  <w:tcW w:w="1844" w:type="dxa"/>
                  <w:tcBorders>
                    <w:top w:val="single" w:sz="4" w:space="0" w:color="000000"/>
                    <w:left w:val="single" w:sz="4" w:space="0" w:color="000000"/>
                    <w:bottom w:val="single" w:sz="4" w:space="0" w:color="000000"/>
                    <w:right w:val="single" w:sz="4" w:space="0" w:color="000000"/>
                  </w:tcBorders>
                  <w:shd w:val="clear" w:color="auto" w:fill="FFFFCC"/>
                </w:tcPr>
                <w:p w14:paraId="6D455917" w14:textId="77777777" w:rsidR="00327FC2" w:rsidRDefault="00257526">
                  <w:pPr>
                    <w:widowControl w:val="0"/>
                    <w:spacing w:after="0" w:line="240" w:lineRule="auto"/>
                    <w:jc w:val="center"/>
                    <w:rPr>
                      <w:rFonts w:asciiTheme="majorHAnsi" w:hAnsiTheme="majorHAnsi" w:cstheme="majorHAnsi"/>
                      <w:b/>
                      <w:sz w:val="20"/>
                      <w:szCs w:val="20"/>
                    </w:rPr>
                  </w:pPr>
                  <w:r>
                    <w:rPr>
                      <w:rFonts w:asciiTheme="majorHAnsi" w:eastAsia="Calibri" w:hAnsiTheme="majorHAnsi" w:cstheme="majorHAnsi"/>
                      <w:b/>
                      <w:sz w:val="20"/>
                      <w:szCs w:val="20"/>
                    </w:rPr>
                    <w:t>Razina</w:t>
                  </w:r>
                </w:p>
              </w:tc>
            </w:tr>
            <w:tr w:rsidR="00327FC2" w14:paraId="325D7D6A" w14:textId="77777777">
              <w:trPr>
                <w:trHeight w:val="292"/>
                <w:jc w:val="center"/>
              </w:trPr>
              <w:tc>
                <w:tcPr>
                  <w:tcW w:w="1726" w:type="dxa"/>
                  <w:tcBorders>
                    <w:top w:val="single" w:sz="4" w:space="0" w:color="000000"/>
                    <w:left w:val="single" w:sz="4" w:space="0" w:color="000000"/>
                    <w:bottom w:val="single" w:sz="4" w:space="0" w:color="000000"/>
                    <w:right w:val="single" w:sz="4" w:space="0" w:color="000000"/>
                  </w:tcBorders>
                </w:tcPr>
                <w:p w14:paraId="464C4967"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90,00 – 100,00</w:t>
                  </w:r>
                </w:p>
              </w:tc>
              <w:tc>
                <w:tcPr>
                  <w:tcW w:w="1845" w:type="dxa"/>
                  <w:tcBorders>
                    <w:top w:val="single" w:sz="4" w:space="0" w:color="000000"/>
                    <w:left w:val="single" w:sz="4" w:space="0" w:color="000000"/>
                    <w:bottom w:val="single" w:sz="4" w:space="0" w:color="000000"/>
                    <w:right w:val="single" w:sz="4" w:space="0" w:color="000000"/>
                  </w:tcBorders>
                </w:tcPr>
                <w:p w14:paraId="77A8D1ED" w14:textId="77777777" w:rsidR="00327FC2" w:rsidRDefault="00257526">
                  <w:pPr>
                    <w:widowControl w:val="0"/>
                    <w:spacing w:after="0"/>
                    <w:jc w:val="center"/>
                    <w:rPr>
                      <w:rFonts w:asciiTheme="majorHAnsi" w:hAnsiTheme="majorHAnsi" w:cstheme="majorHAnsi"/>
                      <w:sz w:val="20"/>
                      <w:szCs w:val="20"/>
                    </w:rPr>
                  </w:pPr>
                  <w:proofErr w:type="spellStart"/>
                  <w:r>
                    <w:rPr>
                      <w:rFonts w:asciiTheme="majorHAnsi" w:eastAsia="Calibri" w:hAnsiTheme="majorHAnsi" w:cstheme="majorHAnsi"/>
                      <w:sz w:val="20"/>
                      <w:szCs w:val="20"/>
                    </w:rPr>
                    <w:t>izvrstan</w:t>
                  </w:r>
                  <w:proofErr w:type="spellEnd"/>
                  <w:r>
                    <w:rPr>
                      <w:rFonts w:asciiTheme="majorHAnsi" w:eastAsia="Calibri" w:hAnsiTheme="majorHAnsi" w:cstheme="majorHAnsi"/>
                      <w:sz w:val="20"/>
                      <w:szCs w:val="20"/>
                    </w:rPr>
                    <w:t xml:space="preserve"> (5)</w:t>
                  </w:r>
                </w:p>
              </w:tc>
              <w:tc>
                <w:tcPr>
                  <w:tcW w:w="1844" w:type="dxa"/>
                  <w:tcBorders>
                    <w:top w:val="single" w:sz="4" w:space="0" w:color="000000"/>
                    <w:left w:val="single" w:sz="4" w:space="0" w:color="000000"/>
                    <w:bottom w:val="single" w:sz="4" w:space="0" w:color="000000"/>
                    <w:right w:val="single" w:sz="4" w:space="0" w:color="000000"/>
                  </w:tcBorders>
                </w:tcPr>
                <w:p w14:paraId="228A6550"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A</w:t>
                  </w:r>
                </w:p>
              </w:tc>
            </w:tr>
            <w:tr w:rsidR="00327FC2" w14:paraId="58C86BA1" w14:textId="77777777">
              <w:trPr>
                <w:trHeight w:val="292"/>
                <w:jc w:val="center"/>
              </w:trPr>
              <w:tc>
                <w:tcPr>
                  <w:tcW w:w="1726" w:type="dxa"/>
                  <w:tcBorders>
                    <w:top w:val="single" w:sz="4" w:space="0" w:color="000000"/>
                    <w:left w:val="single" w:sz="4" w:space="0" w:color="000000"/>
                    <w:bottom w:val="single" w:sz="4" w:space="0" w:color="000000"/>
                    <w:right w:val="single" w:sz="4" w:space="0" w:color="000000"/>
                  </w:tcBorders>
                </w:tcPr>
                <w:p w14:paraId="47A10CB2"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75,00 – 89,99</w:t>
                  </w:r>
                </w:p>
              </w:tc>
              <w:tc>
                <w:tcPr>
                  <w:tcW w:w="1845" w:type="dxa"/>
                  <w:tcBorders>
                    <w:top w:val="single" w:sz="4" w:space="0" w:color="000000"/>
                    <w:left w:val="single" w:sz="4" w:space="0" w:color="000000"/>
                    <w:bottom w:val="single" w:sz="4" w:space="0" w:color="000000"/>
                    <w:right w:val="single" w:sz="4" w:space="0" w:color="000000"/>
                  </w:tcBorders>
                </w:tcPr>
                <w:p w14:paraId="0870E38E" w14:textId="77777777" w:rsidR="00327FC2" w:rsidRDefault="00257526">
                  <w:pPr>
                    <w:widowControl w:val="0"/>
                    <w:spacing w:after="0"/>
                    <w:jc w:val="center"/>
                    <w:rPr>
                      <w:rFonts w:asciiTheme="majorHAnsi" w:hAnsiTheme="majorHAnsi" w:cstheme="majorHAnsi"/>
                      <w:sz w:val="20"/>
                      <w:szCs w:val="20"/>
                    </w:rPr>
                  </w:pPr>
                  <w:proofErr w:type="spellStart"/>
                  <w:r>
                    <w:rPr>
                      <w:rFonts w:asciiTheme="majorHAnsi" w:eastAsia="Calibri" w:hAnsiTheme="majorHAnsi" w:cstheme="majorHAnsi"/>
                      <w:sz w:val="20"/>
                      <w:szCs w:val="20"/>
                    </w:rPr>
                    <w:t>vrlo</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(4)</w:t>
                  </w:r>
                </w:p>
              </w:tc>
              <w:tc>
                <w:tcPr>
                  <w:tcW w:w="1844" w:type="dxa"/>
                  <w:tcBorders>
                    <w:top w:val="single" w:sz="4" w:space="0" w:color="000000"/>
                    <w:left w:val="single" w:sz="4" w:space="0" w:color="000000"/>
                    <w:bottom w:val="single" w:sz="4" w:space="0" w:color="000000"/>
                    <w:right w:val="single" w:sz="4" w:space="0" w:color="000000"/>
                  </w:tcBorders>
                </w:tcPr>
                <w:p w14:paraId="6DD67EB9"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B</w:t>
                  </w:r>
                </w:p>
              </w:tc>
            </w:tr>
            <w:tr w:rsidR="00327FC2" w14:paraId="6E55C948" w14:textId="77777777">
              <w:trPr>
                <w:trHeight w:val="287"/>
                <w:jc w:val="center"/>
              </w:trPr>
              <w:tc>
                <w:tcPr>
                  <w:tcW w:w="1726" w:type="dxa"/>
                  <w:tcBorders>
                    <w:top w:val="single" w:sz="4" w:space="0" w:color="000000"/>
                    <w:left w:val="single" w:sz="4" w:space="0" w:color="000000"/>
                    <w:bottom w:val="single" w:sz="4" w:space="0" w:color="000000"/>
                    <w:right w:val="single" w:sz="4" w:space="0" w:color="000000"/>
                  </w:tcBorders>
                </w:tcPr>
                <w:p w14:paraId="1BD5D309"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60,00 – 74,99</w:t>
                  </w:r>
                </w:p>
              </w:tc>
              <w:tc>
                <w:tcPr>
                  <w:tcW w:w="1845" w:type="dxa"/>
                  <w:tcBorders>
                    <w:top w:val="single" w:sz="4" w:space="0" w:color="000000"/>
                    <w:left w:val="single" w:sz="4" w:space="0" w:color="000000"/>
                    <w:bottom w:val="single" w:sz="4" w:space="0" w:color="000000"/>
                    <w:right w:val="single" w:sz="4" w:space="0" w:color="000000"/>
                  </w:tcBorders>
                </w:tcPr>
                <w:p w14:paraId="750DC80C" w14:textId="77777777" w:rsidR="00327FC2" w:rsidRDefault="00257526">
                  <w:pPr>
                    <w:widowControl w:val="0"/>
                    <w:spacing w:after="0"/>
                    <w:jc w:val="center"/>
                    <w:rPr>
                      <w:rFonts w:asciiTheme="majorHAnsi" w:hAnsiTheme="majorHAnsi" w:cstheme="majorHAnsi"/>
                      <w:sz w:val="20"/>
                      <w:szCs w:val="20"/>
                    </w:rPr>
                  </w:pP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(3)</w:t>
                  </w:r>
                </w:p>
              </w:tc>
              <w:tc>
                <w:tcPr>
                  <w:tcW w:w="1844" w:type="dxa"/>
                  <w:tcBorders>
                    <w:top w:val="single" w:sz="4" w:space="0" w:color="000000"/>
                    <w:left w:val="single" w:sz="4" w:space="0" w:color="000000"/>
                    <w:bottom w:val="single" w:sz="4" w:space="0" w:color="000000"/>
                    <w:right w:val="single" w:sz="4" w:space="0" w:color="000000"/>
                  </w:tcBorders>
                </w:tcPr>
                <w:p w14:paraId="2CC07503"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C</w:t>
                  </w:r>
                </w:p>
              </w:tc>
            </w:tr>
            <w:tr w:rsidR="00327FC2" w14:paraId="240AE6FF" w14:textId="77777777">
              <w:trPr>
                <w:trHeight w:val="292"/>
                <w:jc w:val="center"/>
              </w:trPr>
              <w:tc>
                <w:tcPr>
                  <w:tcW w:w="1726" w:type="dxa"/>
                  <w:tcBorders>
                    <w:top w:val="single" w:sz="4" w:space="0" w:color="000000"/>
                    <w:left w:val="single" w:sz="4" w:space="0" w:color="000000"/>
                    <w:bottom w:val="single" w:sz="4" w:space="0" w:color="000000"/>
                    <w:right w:val="single" w:sz="4" w:space="0" w:color="000000"/>
                  </w:tcBorders>
                </w:tcPr>
                <w:p w14:paraId="6C17BD26"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50,00 – 59,99</w:t>
                  </w:r>
                </w:p>
              </w:tc>
              <w:tc>
                <w:tcPr>
                  <w:tcW w:w="1845" w:type="dxa"/>
                  <w:tcBorders>
                    <w:top w:val="single" w:sz="4" w:space="0" w:color="000000"/>
                    <w:left w:val="single" w:sz="4" w:space="0" w:color="000000"/>
                    <w:bottom w:val="single" w:sz="4" w:space="0" w:color="000000"/>
                    <w:right w:val="single" w:sz="4" w:space="0" w:color="000000"/>
                  </w:tcBorders>
                </w:tcPr>
                <w:p w14:paraId="65C04D85" w14:textId="77777777" w:rsidR="00327FC2" w:rsidRDefault="00257526">
                  <w:pPr>
                    <w:widowControl w:val="0"/>
                    <w:spacing w:after="0"/>
                    <w:jc w:val="center"/>
                    <w:rPr>
                      <w:rFonts w:asciiTheme="majorHAnsi" w:hAnsiTheme="majorHAnsi" w:cstheme="majorHAnsi"/>
                      <w:sz w:val="20"/>
                      <w:szCs w:val="20"/>
                    </w:rPr>
                  </w:pPr>
                  <w:proofErr w:type="spellStart"/>
                  <w:r>
                    <w:rPr>
                      <w:rFonts w:asciiTheme="majorHAnsi" w:eastAsia="Calibri" w:hAnsiTheme="majorHAnsi" w:cstheme="majorHAnsi"/>
                      <w:sz w:val="20"/>
                      <w:szCs w:val="20"/>
                    </w:rPr>
                    <w:t>dovoljan</w:t>
                  </w:r>
                  <w:proofErr w:type="spellEnd"/>
                  <w:r>
                    <w:rPr>
                      <w:rFonts w:asciiTheme="majorHAnsi" w:eastAsia="Calibri" w:hAnsiTheme="majorHAnsi" w:cstheme="majorHAnsi"/>
                      <w:sz w:val="20"/>
                      <w:szCs w:val="20"/>
                    </w:rPr>
                    <w:t xml:space="preserve"> (2)</w:t>
                  </w:r>
                </w:p>
              </w:tc>
              <w:tc>
                <w:tcPr>
                  <w:tcW w:w="1844" w:type="dxa"/>
                  <w:tcBorders>
                    <w:top w:val="single" w:sz="4" w:space="0" w:color="000000"/>
                    <w:left w:val="single" w:sz="4" w:space="0" w:color="000000"/>
                    <w:bottom w:val="single" w:sz="4" w:space="0" w:color="000000"/>
                    <w:right w:val="single" w:sz="4" w:space="0" w:color="000000"/>
                  </w:tcBorders>
                </w:tcPr>
                <w:p w14:paraId="1D6AC4C1"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D</w:t>
                  </w:r>
                </w:p>
              </w:tc>
            </w:tr>
            <w:tr w:rsidR="00327FC2" w14:paraId="0366B28D" w14:textId="77777777">
              <w:trPr>
                <w:trHeight w:val="287"/>
                <w:jc w:val="center"/>
              </w:trPr>
              <w:tc>
                <w:tcPr>
                  <w:tcW w:w="1726" w:type="dxa"/>
                  <w:tcBorders>
                    <w:top w:val="single" w:sz="4" w:space="0" w:color="000000"/>
                    <w:left w:val="single" w:sz="4" w:space="0" w:color="000000"/>
                    <w:bottom w:val="single" w:sz="4" w:space="0" w:color="000000"/>
                    <w:right w:val="single" w:sz="4" w:space="0" w:color="000000"/>
                  </w:tcBorders>
                </w:tcPr>
                <w:p w14:paraId="514C9808"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0,00 – 49,99</w:t>
                  </w:r>
                </w:p>
              </w:tc>
              <w:tc>
                <w:tcPr>
                  <w:tcW w:w="1845" w:type="dxa"/>
                  <w:tcBorders>
                    <w:top w:val="single" w:sz="4" w:space="0" w:color="000000"/>
                    <w:left w:val="single" w:sz="4" w:space="0" w:color="000000"/>
                    <w:bottom w:val="single" w:sz="4" w:space="0" w:color="000000"/>
                    <w:right w:val="single" w:sz="4" w:space="0" w:color="000000"/>
                  </w:tcBorders>
                </w:tcPr>
                <w:p w14:paraId="02714B1E" w14:textId="77777777" w:rsidR="00327FC2" w:rsidRDefault="00257526">
                  <w:pPr>
                    <w:widowControl w:val="0"/>
                    <w:spacing w:after="0"/>
                    <w:jc w:val="center"/>
                    <w:rPr>
                      <w:rFonts w:asciiTheme="majorHAnsi" w:hAnsiTheme="majorHAnsi" w:cstheme="majorHAnsi"/>
                      <w:sz w:val="20"/>
                      <w:szCs w:val="20"/>
                    </w:rPr>
                  </w:pPr>
                  <w:proofErr w:type="spellStart"/>
                  <w:r>
                    <w:rPr>
                      <w:rFonts w:asciiTheme="majorHAnsi" w:eastAsia="Calibri" w:hAnsiTheme="majorHAnsi" w:cstheme="majorHAnsi"/>
                      <w:sz w:val="20"/>
                      <w:szCs w:val="20"/>
                    </w:rPr>
                    <w:t>nedovoljan</w:t>
                  </w:r>
                  <w:proofErr w:type="spellEnd"/>
                  <w:r>
                    <w:rPr>
                      <w:rFonts w:asciiTheme="majorHAnsi" w:eastAsia="Calibri" w:hAnsiTheme="majorHAnsi" w:cstheme="majorHAnsi"/>
                      <w:sz w:val="20"/>
                      <w:szCs w:val="20"/>
                    </w:rPr>
                    <w:t xml:space="preserve"> (1)</w:t>
                  </w:r>
                </w:p>
              </w:tc>
              <w:tc>
                <w:tcPr>
                  <w:tcW w:w="1844" w:type="dxa"/>
                  <w:tcBorders>
                    <w:top w:val="single" w:sz="4" w:space="0" w:color="000000"/>
                    <w:left w:val="single" w:sz="4" w:space="0" w:color="000000"/>
                    <w:bottom w:val="single" w:sz="4" w:space="0" w:color="000000"/>
                    <w:right w:val="single" w:sz="4" w:space="0" w:color="000000"/>
                  </w:tcBorders>
                </w:tcPr>
                <w:p w14:paraId="4F5B7A11"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F</w:t>
                  </w:r>
                </w:p>
              </w:tc>
            </w:tr>
          </w:tbl>
          <w:p w14:paraId="15DC8392" w14:textId="77777777" w:rsidR="00327FC2" w:rsidRDefault="00327FC2">
            <w:pPr>
              <w:widowControl w:val="0"/>
              <w:spacing w:after="0" w:line="240" w:lineRule="auto"/>
              <w:contextualSpacing/>
              <w:jc w:val="both"/>
              <w:rPr>
                <w:rFonts w:asciiTheme="majorHAnsi" w:hAnsiTheme="majorHAnsi" w:cstheme="majorHAnsi"/>
                <w:color w:val="000000"/>
                <w:sz w:val="20"/>
                <w:szCs w:val="20"/>
              </w:rPr>
            </w:pPr>
          </w:p>
        </w:tc>
      </w:tr>
      <w:tr w:rsidR="00327FC2" w14:paraId="570872D1" w14:textId="77777777">
        <w:trPr>
          <w:trHeight w:val="614"/>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FEC114F" w14:textId="77777777" w:rsidR="00327FC2" w:rsidRDefault="00257526">
            <w:pPr>
              <w:widowControl w:val="0"/>
              <w:rPr>
                <w:rFonts w:asciiTheme="majorHAnsi" w:hAnsiTheme="majorHAnsi" w:cstheme="majorHAnsi"/>
                <w:sz w:val="20"/>
                <w:szCs w:val="20"/>
              </w:rPr>
            </w:pPr>
            <w:r>
              <w:rPr>
                <w:rFonts w:asciiTheme="majorHAnsi" w:hAnsiTheme="majorHAnsi" w:cstheme="majorHAnsi"/>
                <w:sz w:val="20"/>
                <w:szCs w:val="20"/>
                <w:lang w:eastAsia="hr-HR"/>
              </w:rPr>
              <w:lastRenderedPageBreak/>
              <w:t xml:space="preserve">Izvođači i način komuniciranja </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2AC2E01B" w14:textId="0A7DAB97" w:rsidR="00327FC2" w:rsidRDefault="00257526">
            <w:pPr>
              <w:widowControl w:val="0"/>
              <w:tabs>
                <w:tab w:val="left" w:pos="2820"/>
              </w:tabs>
              <w:snapToGrid w:val="0"/>
              <w:rPr>
                <w:rFonts w:ascii="Arial" w:hAnsi="Arial" w:cs="Arial"/>
                <w:i/>
                <w:iCs/>
                <w:sz w:val="20"/>
                <w:szCs w:val="20"/>
              </w:rPr>
            </w:pPr>
            <w:r>
              <w:rPr>
                <w:rFonts w:ascii="Arial" w:eastAsia="Calibri" w:hAnsi="Arial" w:cs="Arial"/>
                <w:b/>
                <w:bCs/>
                <w:i/>
                <w:iCs/>
                <w:w w:val="80"/>
                <w:sz w:val="20"/>
                <w:szCs w:val="20"/>
                <w:lang w:val="en-GB" w:eastAsia="zh-CN"/>
              </w:rPr>
              <w:t xml:space="preserve">Dr.sc. Božica </w:t>
            </w:r>
            <w:proofErr w:type="spellStart"/>
            <w:r>
              <w:rPr>
                <w:rFonts w:ascii="Arial" w:eastAsia="Calibri" w:hAnsi="Arial" w:cs="Arial"/>
                <w:b/>
                <w:bCs/>
                <w:i/>
                <w:iCs/>
                <w:w w:val="80"/>
                <w:sz w:val="20"/>
                <w:szCs w:val="20"/>
                <w:lang w:val="en-GB" w:eastAsia="zh-CN"/>
              </w:rPr>
              <w:t>Lovrić</w:t>
            </w:r>
            <w:proofErr w:type="spellEnd"/>
            <w:r>
              <w:rPr>
                <w:rFonts w:ascii="Arial" w:eastAsia="Calibri" w:hAnsi="Arial" w:cs="Arial"/>
                <w:b/>
                <w:bCs/>
                <w:i/>
                <w:iCs/>
                <w:w w:val="80"/>
                <w:sz w:val="20"/>
                <w:szCs w:val="20"/>
                <w:lang w:val="en-GB" w:eastAsia="zh-CN"/>
              </w:rPr>
              <w:t>, mag.</w:t>
            </w:r>
            <w:r w:rsidR="00A142B7">
              <w:rPr>
                <w:rFonts w:ascii="Arial" w:eastAsia="Calibri" w:hAnsi="Arial" w:cs="Arial"/>
                <w:b/>
                <w:bCs/>
                <w:i/>
                <w:iCs/>
                <w:w w:val="80"/>
                <w:sz w:val="20"/>
                <w:szCs w:val="20"/>
                <w:lang w:val="en-GB" w:eastAsia="zh-CN"/>
              </w:rPr>
              <w:t xml:space="preserve"> med. </w:t>
            </w:r>
            <w:proofErr w:type="spellStart"/>
            <w:r>
              <w:rPr>
                <w:rFonts w:ascii="Arial" w:eastAsia="Calibri" w:hAnsi="Arial" w:cs="Arial"/>
                <w:b/>
                <w:bCs/>
                <w:i/>
                <w:iCs/>
                <w:w w:val="80"/>
                <w:sz w:val="20"/>
                <w:szCs w:val="20"/>
                <w:lang w:val="en-GB" w:eastAsia="zh-CN"/>
              </w:rPr>
              <w:t>techn</w:t>
            </w:r>
            <w:proofErr w:type="spellEnd"/>
            <w:r>
              <w:rPr>
                <w:rFonts w:ascii="Arial" w:eastAsia="Calibri" w:hAnsi="Arial" w:cs="Arial"/>
                <w:b/>
                <w:bCs/>
                <w:i/>
                <w:iCs/>
                <w:w w:val="80"/>
                <w:sz w:val="20"/>
                <w:szCs w:val="20"/>
                <w:lang w:val="en-GB" w:eastAsia="zh-CN"/>
              </w:rPr>
              <w:t xml:space="preserve">., pred. </w:t>
            </w:r>
            <w:hyperlink r:id="rId20" w:history="1">
              <w:r w:rsidR="00A142B7" w:rsidRPr="00531F4A">
                <w:rPr>
                  <w:rStyle w:val="Hyperlink"/>
                  <w:rFonts w:ascii="Arial" w:hAnsi="Arial" w:cs="Arial"/>
                  <w:i/>
                  <w:iCs/>
                  <w:sz w:val="20"/>
                  <w:szCs w:val="20"/>
                </w:rPr>
                <w:t>bozicalovric@gmail.com</w:t>
              </w:r>
            </w:hyperlink>
          </w:p>
          <w:p w14:paraId="2E60EA47" w14:textId="0804308C" w:rsidR="00A142B7" w:rsidRDefault="00A142B7">
            <w:pPr>
              <w:widowControl w:val="0"/>
              <w:tabs>
                <w:tab w:val="left" w:pos="2820"/>
              </w:tabs>
              <w:snapToGrid w:val="0"/>
              <w:rPr>
                <w:rFonts w:asciiTheme="majorHAnsi" w:hAnsiTheme="majorHAnsi" w:cstheme="majorHAnsi"/>
                <w:sz w:val="20"/>
                <w:szCs w:val="20"/>
              </w:rPr>
            </w:pPr>
            <w:r>
              <w:rPr>
                <w:rFonts w:ascii="Arial" w:hAnsi="Arial" w:cs="Arial"/>
                <w:i/>
                <w:iCs/>
                <w:sz w:val="20"/>
                <w:szCs w:val="20"/>
              </w:rPr>
              <w:t>Marina Vitković, mag. med. techn., pred. mvitkovic@vevig.hr</w:t>
            </w:r>
          </w:p>
        </w:tc>
      </w:tr>
      <w:tr w:rsidR="00327FC2" w14:paraId="2091E61D" w14:textId="77777777">
        <w:trPr>
          <w:trHeight w:val="1266"/>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A29B1A3" w14:textId="77777777" w:rsidR="00327FC2" w:rsidRDefault="00257526">
            <w:pPr>
              <w:widowControl w:val="0"/>
              <w:rPr>
                <w:rFonts w:asciiTheme="majorHAnsi" w:hAnsiTheme="majorHAnsi" w:cstheme="majorHAnsi"/>
                <w:sz w:val="20"/>
                <w:szCs w:val="20"/>
              </w:rPr>
            </w:pPr>
            <w:r>
              <w:rPr>
                <w:rFonts w:asciiTheme="majorHAnsi" w:eastAsia="Times New Roman" w:hAnsiTheme="majorHAnsi" w:cstheme="majorHAnsi"/>
                <w:sz w:val="20"/>
                <w:szCs w:val="20"/>
                <w:lang w:eastAsia="hr-HR"/>
              </w:rPr>
              <w:t xml:space="preserve"> </w:t>
            </w:r>
          </w:p>
          <w:p w14:paraId="2C90A1C4" w14:textId="77777777" w:rsidR="00327FC2" w:rsidRDefault="00257526">
            <w:pPr>
              <w:widowControl w:val="0"/>
              <w:rPr>
                <w:rFonts w:asciiTheme="majorHAnsi" w:hAnsiTheme="majorHAnsi" w:cstheme="majorHAnsi"/>
                <w:sz w:val="20"/>
                <w:szCs w:val="20"/>
              </w:rPr>
            </w:pPr>
            <w:r>
              <w:rPr>
                <w:rFonts w:asciiTheme="majorHAnsi" w:hAnsiTheme="majorHAnsi" w:cstheme="majorHAnsi"/>
                <w:sz w:val="20"/>
                <w:szCs w:val="20"/>
                <w:lang w:eastAsia="hr-HR"/>
              </w:rPr>
              <w:t>Akademski integritet</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439AB73E" w14:textId="77777777" w:rsidR="00327FC2" w:rsidRDefault="00257526">
            <w:pPr>
              <w:widowControl w:val="0"/>
              <w:spacing w:after="0"/>
              <w:contextualSpacing/>
              <w:jc w:val="both"/>
              <w:rPr>
                <w:rFonts w:asciiTheme="majorHAnsi" w:hAnsiTheme="majorHAnsi" w:cstheme="majorHAnsi"/>
                <w:sz w:val="20"/>
                <w:szCs w:val="20"/>
              </w:rPr>
            </w:pPr>
            <w:r>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r>
              <w:rPr>
                <w:rFonts w:asciiTheme="majorHAnsi" w:hAnsiTheme="majorHAnsi" w:cstheme="majorHAnsi"/>
                <w:b/>
                <w:sz w:val="20"/>
                <w:szCs w:val="20"/>
                <w:lang w:eastAsia="hr-HR"/>
              </w:rPr>
              <w:t>Plagijatom se smatra:</w:t>
            </w:r>
            <w:r>
              <w:rPr>
                <w:rFonts w:asciiTheme="majorHAnsi" w:hAnsiTheme="majorHAnsi" w:cstheme="majorHAnsi"/>
                <w:sz w:val="20"/>
                <w:szCs w:val="20"/>
                <w:lang w:eastAsia="hr-HR"/>
              </w:rPr>
              <w:t xml:space="preserve">  </w:t>
            </w:r>
            <w:r>
              <w:rPr>
                <w:rFonts w:asciiTheme="majorHAnsi" w:eastAsia="SolexHR" w:hAnsiTheme="majorHAnsi" w:cstheme="majorHAnsi"/>
                <w:sz w:val="20"/>
                <w:szCs w:val="20"/>
                <w:lang w:eastAsia="hr-HR"/>
              </w:rPr>
              <w:t>(</w:t>
            </w:r>
            <w:hyperlink r:id="rId21">
              <w:r w:rsidR="00327FC2">
                <w:rPr>
                  <w:rFonts w:asciiTheme="majorHAnsi" w:eastAsia="SolexHR" w:hAnsiTheme="majorHAnsi" w:cstheme="majorHAnsi"/>
                  <w:color w:val="0563C1" w:themeColor="hyperlink"/>
                  <w:u w:val="single"/>
                </w:rPr>
                <w:t>http://www.rose.uzh.ch/download/Plagiat_unijournal_2006_4.pdf</w:t>
              </w:r>
            </w:hyperlink>
            <w:r>
              <w:rPr>
                <w:rFonts w:asciiTheme="majorHAnsi" w:eastAsia="SolexHR" w:hAnsiTheme="majorHAnsi" w:cstheme="majorHAnsi"/>
                <w:sz w:val="20"/>
                <w:szCs w:val="20"/>
                <w:lang w:eastAsia="hr-HR"/>
              </w:rPr>
              <w:t>)</w:t>
            </w:r>
          </w:p>
          <w:p w14:paraId="2174939A"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b/>
                <w:sz w:val="20"/>
                <w:szCs w:val="20"/>
                <w:lang w:eastAsia="hr-HR"/>
              </w:rPr>
              <w:t>Ghostwrite</w:t>
            </w:r>
            <w:r>
              <w:rPr>
                <w:rFonts w:asciiTheme="majorHAnsi" w:eastAsia="Calibri" w:hAnsiTheme="majorHAnsi" w:cstheme="majorHAnsi"/>
                <w:sz w:val="20"/>
                <w:szCs w:val="20"/>
                <w:lang w:eastAsia="hr-HR"/>
              </w:rPr>
              <w:t xml:space="preserve">r </w:t>
            </w:r>
            <w:r>
              <w:rPr>
                <w:rFonts w:asciiTheme="majorHAnsi" w:eastAsia="SolexHR" w:hAnsiTheme="majorHAnsi" w:cstheme="majorHAnsi"/>
                <w:sz w:val="20"/>
                <w:szCs w:val="20"/>
                <w:lang w:eastAsia="hr-HR"/>
              </w:rPr>
              <w:t>- ukoliko osoba nije autor teksta, nego je tekst napisao netko drugi u ime te osobe.</w:t>
            </w:r>
          </w:p>
          <w:p w14:paraId="104F38C4"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SolexHR" w:hAnsiTheme="majorHAnsi" w:cstheme="majorHAnsi"/>
                <w:b/>
                <w:sz w:val="20"/>
                <w:szCs w:val="20"/>
                <w:lang w:eastAsia="hr-HR"/>
              </w:rPr>
              <w:t>Potpuni plagijat</w:t>
            </w:r>
            <w:r>
              <w:rPr>
                <w:rFonts w:asciiTheme="majorHAnsi" w:eastAsia="SolexHR" w:hAnsiTheme="majorHAnsi" w:cstheme="majorHAnsi"/>
                <w:sz w:val="20"/>
                <w:szCs w:val="20"/>
                <w:lang w:eastAsia="hr-HR"/>
              </w:rPr>
              <w:t xml:space="preserve"> - ukoliko osoba potpisuje cijelo djelo svojim imenom.</w:t>
            </w:r>
          </w:p>
          <w:p w14:paraId="4A41650F"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SolexHR" w:hAnsiTheme="majorHAnsi" w:cstheme="majorHAnsi"/>
                <w:b/>
                <w:sz w:val="20"/>
                <w:szCs w:val="20"/>
                <w:lang w:eastAsia="hr-HR"/>
              </w:rPr>
              <w:t>Autoplagijat</w:t>
            </w:r>
            <w:r>
              <w:rPr>
                <w:rFonts w:asciiTheme="majorHAnsi" w:eastAsia="SolexHR" w:hAnsiTheme="majorHAnsi" w:cstheme="majorHAnsi"/>
                <w:sz w:val="20"/>
                <w:szCs w:val="20"/>
                <w:lang w:eastAsia="hr-HR"/>
              </w:rPr>
              <w:t xml:space="preserve"> - predstavljanje vlastitog prethodno objavljenog rada kao izvornog</w:t>
            </w:r>
          </w:p>
          <w:p w14:paraId="49CED095"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SolexHR" w:hAnsiTheme="majorHAnsi" w:cstheme="majorHAnsi"/>
                <w:b/>
                <w:sz w:val="20"/>
                <w:szCs w:val="20"/>
                <w:lang w:eastAsia="hr-HR"/>
              </w:rPr>
              <w:t>Plagijat prijevodom</w:t>
            </w:r>
            <w:r>
              <w:rPr>
                <w:rFonts w:asciiTheme="majorHAnsi" w:eastAsia="SolexHR" w:hAnsiTheme="majorHAnsi" w:cstheme="majorHAnsi"/>
                <w:sz w:val="20"/>
                <w:szCs w:val="20"/>
                <w:lang w:eastAsia="hr-HR"/>
              </w:rPr>
              <w:t xml:space="preserve"> - osoba objavljuje prijevod tuđeg teksta bez navođenja izvora</w:t>
            </w:r>
          </w:p>
          <w:p w14:paraId="1E24BFB2"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b/>
                <w:sz w:val="20"/>
                <w:szCs w:val="20"/>
                <w:lang w:eastAsia="hr-HR"/>
              </w:rPr>
              <w:t xml:space="preserve">Copy&amp;Paste </w:t>
            </w:r>
            <w:r>
              <w:rPr>
                <w:rFonts w:asciiTheme="majorHAnsi" w:eastAsia="SolexHR" w:hAnsiTheme="majorHAnsi" w:cstheme="majorHAnsi"/>
                <w:b/>
                <w:sz w:val="20"/>
                <w:szCs w:val="20"/>
                <w:lang w:eastAsia="hr-HR"/>
              </w:rPr>
              <w:t>plagijat</w:t>
            </w:r>
            <w:r>
              <w:rPr>
                <w:rFonts w:asciiTheme="majorHAnsi" w:eastAsia="SolexHR" w:hAnsiTheme="majorHAnsi" w:cstheme="majorHAnsi"/>
                <w:sz w:val="20"/>
                <w:szCs w:val="20"/>
                <w:lang w:eastAsia="hr-HR"/>
              </w:rPr>
              <w:t xml:space="preserve"> - osoba preuzima dijelove tuđeg teksta bez navođenja izvora </w:t>
            </w:r>
          </w:p>
          <w:p w14:paraId="02DAC1CC"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SolexHR" w:hAnsiTheme="majorHAnsi" w:cstheme="majorHAnsi"/>
                <w:b/>
                <w:sz w:val="20"/>
                <w:szCs w:val="20"/>
                <w:lang w:eastAsia="hr-HR"/>
              </w:rPr>
              <w:t>Parafraziranje bez reference</w:t>
            </w:r>
            <w:r>
              <w:rPr>
                <w:rFonts w:asciiTheme="majorHAnsi" w:eastAsia="SolexHR" w:hAnsiTheme="majorHAnsi" w:cstheme="majorHAnsi"/>
                <w:sz w:val="20"/>
                <w:szCs w:val="20"/>
                <w:lang w:eastAsia="hr-HR"/>
              </w:rPr>
              <w:t xml:space="preserve"> - preuzimanje tuđeg teksta ili ideja, ali ne doslovno</w:t>
            </w:r>
          </w:p>
          <w:p w14:paraId="1D495015" w14:textId="77777777" w:rsidR="00327FC2" w:rsidRDefault="00257526">
            <w:pPr>
              <w:widowControl w:val="0"/>
              <w:tabs>
                <w:tab w:val="left" w:pos="2820"/>
              </w:tabs>
              <w:snapToGrid w:val="0"/>
              <w:spacing w:after="0"/>
              <w:contextualSpacing/>
              <w:jc w:val="both"/>
              <w:rPr>
                <w:rFonts w:asciiTheme="majorHAnsi" w:hAnsiTheme="majorHAnsi" w:cstheme="majorHAnsi"/>
                <w:sz w:val="20"/>
                <w:szCs w:val="20"/>
              </w:rPr>
            </w:pPr>
            <w:r>
              <w:rPr>
                <w:rFonts w:asciiTheme="majorHAnsi" w:eastAsia="SolexHR" w:hAnsiTheme="majorHAnsi" w:cstheme="majorHAnsi"/>
                <w:b/>
                <w:color w:val="000000"/>
                <w:sz w:val="20"/>
                <w:szCs w:val="20"/>
                <w:lang w:eastAsia="hr-HR"/>
              </w:rPr>
              <w:t>Citiranje izvan konteksta</w:t>
            </w:r>
            <w:r>
              <w:rPr>
                <w:rFonts w:asciiTheme="majorHAnsi" w:eastAsia="SolexHR" w:hAnsiTheme="majorHAnsi" w:cstheme="majorHAnsi"/>
                <w:color w:val="000000"/>
                <w:sz w:val="20"/>
                <w:szCs w:val="20"/>
                <w:lang w:eastAsia="hr-HR"/>
              </w:rPr>
              <w:t xml:space="preserve"> - osoba prepisuje ili parafrazira tekst, a onda ne citira precizno</w:t>
            </w:r>
          </w:p>
        </w:tc>
      </w:tr>
      <w:tr w:rsidR="00327FC2" w14:paraId="65C75074" w14:textId="77777777">
        <w:trPr>
          <w:trHeight w:val="1417"/>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8359EA9" w14:textId="77777777" w:rsidR="00327FC2" w:rsidRDefault="00257526">
            <w:pPr>
              <w:widowControl w:val="0"/>
              <w:rPr>
                <w:rFonts w:asciiTheme="majorHAnsi" w:hAnsiTheme="majorHAnsi" w:cstheme="majorHAnsi"/>
                <w:sz w:val="20"/>
                <w:szCs w:val="20"/>
              </w:rPr>
            </w:pPr>
            <w:r>
              <w:rPr>
                <w:rFonts w:asciiTheme="majorHAnsi" w:hAnsiTheme="majorHAnsi" w:cstheme="majorHAnsi"/>
                <w:sz w:val="20"/>
                <w:szCs w:val="20"/>
                <w:lang w:eastAsia="hr-HR"/>
              </w:rPr>
              <w:t xml:space="preserve">Potrebni tehnički uvjeti </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5C146EBE" w14:textId="77777777" w:rsidR="00327FC2" w:rsidRDefault="00257526">
            <w:pPr>
              <w:widowControl w:val="0"/>
              <w:spacing w:after="0" w:line="240" w:lineRule="auto"/>
              <w:contextualSpacing/>
              <w:jc w:val="both"/>
              <w:rPr>
                <w:rFonts w:asciiTheme="majorHAnsi" w:hAnsiTheme="majorHAnsi" w:cstheme="majorHAnsi"/>
                <w:sz w:val="20"/>
                <w:szCs w:val="20"/>
              </w:rPr>
            </w:pPr>
            <w:r>
              <w:rPr>
                <w:rFonts w:asciiTheme="majorHAnsi" w:hAnsiTheme="majorHAnsi" w:cstheme="majorHAnsi"/>
                <w:sz w:val="20"/>
                <w:szCs w:val="20"/>
                <w:lang w:eastAsia="hr-HR"/>
              </w:rPr>
              <w:t>Programska i računalna oprema(označiti potrebno):</w:t>
            </w:r>
          </w:p>
          <w:p w14:paraId="16E95574"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računalo (minimalni zahtjev CPU 1.2 MHz, RAM 1 GB),</w:t>
            </w:r>
          </w:p>
          <w:p w14:paraId="1080023C"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slušalice s mikrofonom (za praćenje predavanja putem Interneta),</w:t>
            </w:r>
          </w:p>
          <w:p w14:paraId="19E26907"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web kamera (vanjska ili USB),</w:t>
            </w:r>
          </w:p>
          <w:p w14:paraId="1DE3F1FC"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pristup internetu (preporučujemo širokopojasni internet, brzine najmanje 1/0.5 Mbps),</w:t>
            </w:r>
          </w:p>
          <w:p w14:paraId="4CC70C1D"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operativni sustav Windows (8, 7 ili Vista) ili Mac (OS X 10.6 ili više),</w:t>
            </w:r>
          </w:p>
          <w:p w14:paraId="0B289DE3"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internet pretraživač (Internet Explorer, Firefox, Chrome, Safari),</w:t>
            </w:r>
          </w:p>
          <w:p w14:paraId="303DCFC7"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preglednik PDF dokumenata (npr. Adobe Reader ili drugi),</w:t>
            </w:r>
          </w:p>
          <w:p w14:paraId="4E58D59E"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 xml:space="preserve">Java, </w:t>
            </w:r>
            <w:r>
              <w:rPr>
                <w:rFonts w:asciiTheme="majorHAnsi" w:eastAsia="Calibri" w:hAnsiTheme="majorHAnsi" w:cstheme="majorHAnsi"/>
                <w:color w:val="000000"/>
                <w:sz w:val="20"/>
                <w:szCs w:val="20"/>
                <w:lang w:eastAsia="hr-HR"/>
              </w:rPr>
              <w:t>Flash Player</w:t>
            </w:r>
          </w:p>
          <w:p w14:paraId="4107DD73"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Dodati potrebnu opremu specifičnu za taj predmet</w:t>
            </w:r>
          </w:p>
        </w:tc>
      </w:tr>
      <w:tr w:rsidR="00327FC2" w14:paraId="4AEFC88F" w14:textId="77777777">
        <w:trPr>
          <w:trHeight w:val="603"/>
          <w:jc w:val="center"/>
        </w:trPr>
        <w:tc>
          <w:tcPr>
            <w:tcW w:w="218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2A665D84" w14:textId="77777777" w:rsidR="00327FC2" w:rsidRDefault="00257526">
            <w:pPr>
              <w:widowControl w:val="0"/>
              <w:tabs>
                <w:tab w:val="left" w:pos="567"/>
              </w:tabs>
              <w:spacing w:after="0" w:line="240" w:lineRule="auto"/>
              <w:ind w:left="435"/>
              <w:rPr>
                <w:rFonts w:asciiTheme="majorHAnsi" w:hAnsiTheme="majorHAnsi" w:cstheme="majorHAnsi"/>
                <w:color w:val="000000"/>
                <w:sz w:val="20"/>
                <w:szCs w:val="20"/>
              </w:rPr>
            </w:pPr>
            <w:r>
              <w:rPr>
                <w:rFonts w:asciiTheme="majorHAnsi" w:eastAsia="Times New Roman" w:hAnsiTheme="majorHAnsi" w:cstheme="majorHAnsi"/>
                <w:b/>
                <w:color w:val="000000"/>
                <w:sz w:val="20"/>
                <w:szCs w:val="20"/>
                <w:lang w:eastAsia="hr-HR"/>
              </w:rPr>
              <w:t>Obavezna literatura</w:t>
            </w:r>
          </w:p>
          <w:p w14:paraId="341E4F98" w14:textId="77777777" w:rsidR="00327FC2" w:rsidRDefault="00327FC2">
            <w:pPr>
              <w:widowControl w:val="0"/>
              <w:tabs>
                <w:tab w:val="left" w:pos="567"/>
              </w:tabs>
              <w:spacing w:after="0" w:line="240" w:lineRule="auto"/>
              <w:rPr>
                <w:rFonts w:asciiTheme="majorHAnsi" w:hAnsiTheme="majorHAnsi" w:cstheme="majorHAnsi"/>
                <w:color w:val="000000"/>
                <w:sz w:val="20"/>
                <w:szCs w:val="20"/>
              </w:rPr>
            </w:pPr>
          </w:p>
        </w:tc>
        <w:tc>
          <w:tcPr>
            <w:tcW w:w="4617" w:type="dxa"/>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09E04E5E" w14:textId="77777777" w:rsidR="00327FC2" w:rsidRDefault="00257526">
            <w:pPr>
              <w:widowControl w:val="0"/>
              <w:snapToGrid w:val="0"/>
              <w:spacing w:before="90" w:after="90" w:line="240" w:lineRule="auto"/>
              <w:jc w:val="center"/>
              <w:rPr>
                <w:rFonts w:asciiTheme="majorHAnsi" w:eastAsia="Times New Roman" w:hAnsiTheme="majorHAnsi" w:cstheme="majorHAnsi"/>
                <w:b/>
                <w:bCs/>
                <w:sz w:val="20"/>
                <w:szCs w:val="20"/>
                <w:lang w:eastAsia="zh-CN"/>
              </w:rPr>
            </w:pPr>
            <w:r>
              <w:rPr>
                <w:rFonts w:asciiTheme="majorHAnsi" w:eastAsia="Times New Roman" w:hAnsiTheme="majorHAnsi" w:cstheme="majorHAnsi"/>
                <w:b/>
                <w:bCs/>
                <w:sz w:val="20"/>
                <w:szCs w:val="20"/>
                <w:lang w:eastAsia="zh-CN"/>
              </w:rPr>
              <w:t>Naslov</w:t>
            </w:r>
          </w:p>
        </w:tc>
        <w:tc>
          <w:tcPr>
            <w:tcW w:w="99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D2B1EF2" w14:textId="77777777" w:rsidR="00327FC2" w:rsidRDefault="00257526">
            <w:pPr>
              <w:widowControl w:val="0"/>
              <w:snapToGrid w:val="0"/>
              <w:spacing w:before="90" w:after="90" w:line="240" w:lineRule="auto"/>
              <w:jc w:val="center"/>
              <w:rPr>
                <w:rFonts w:asciiTheme="majorHAnsi" w:eastAsia="Times New Roman" w:hAnsiTheme="majorHAnsi" w:cstheme="majorHAnsi"/>
                <w:b/>
                <w:bCs/>
                <w:sz w:val="20"/>
                <w:szCs w:val="20"/>
                <w:lang w:eastAsia="zh-CN"/>
              </w:rPr>
            </w:pPr>
            <w:r>
              <w:rPr>
                <w:rFonts w:asciiTheme="majorHAnsi" w:eastAsia="Times New Roman" w:hAnsiTheme="majorHAnsi" w:cstheme="majorHAnsi"/>
                <w:b/>
                <w:bCs/>
                <w:sz w:val="20"/>
                <w:szCs w:val="20"/>
                <w:lang w:eastAsia="zh-CN"/>
              </w:rPr>
              <w:t>Broj primjeraka u knjižnici Veleučilišta</w:t>
            </w:r>
          </w:p>
        </w:tc>
        <w:tc>
          <w:tcPr>
            <w:tcW w:w="12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A4F2FF5" w14:textId="77777777" w:rsidR="00327FC2" w:rsidRDefault="00257526">
            <w:pPr>
              <w:widowControl w:val="0"/>
              <w:snapToGrid w:val="0"/>
              <w:spacing w:before="90" w:after="90" w:line="240" w:lineRule="auto"/>
              <w:jc w:val="center"/>
              <w:rPr>
                <w:rFonts w:asciiTheme="majorHAnsi" w:eastAsia="Times New Roman" w:hAnsiTheme="majorHAnsi" w:cstheme="majorHAnsi"/>
                <w:b/>
                <w:bCs/>
                <w:sz w:val="20"/>
                <w:szCs w:val="20"/>
                <w:lang w:eastAsia="zh-CN"/>
              </w:rPr>
            </w:pPr>
            <w:r>
              <w:rPr>
                <w:rFonts w:asciiTheme="majorHAnsi" w:eastAsia="Times New Roman" w:hAnsiTheme="majorHAnsi" w:cstheme="majorHAnsi"/>
                <w:b/>
                <w:bCs/>
                <w:sz w:val="20"/>
                <w:szCs w:val="20"/>
                <w:lang w:eastAsia="zh-CN"/>
              </w:rPr>
              <w:t>Dostupnost putem drugih medija</w:t>
            </w:r>
          </w:p>
        </w:tc>
      </w:tr>
      <w:tr w:rsidR="00327FC2" w14:paraId="08B62BA7" w14:textId="77777777">
        <w:trPr>
          <w:trHeight w:val="474"/>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6BEDE7D8" w14:textId="77777777" w:rsidR="00327FC2" w:rsidRDefault="00327FC2">
            <w:pPr>
              <w:widowControl w:val="0"/>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5"/>
            <w:tcBorders>
              <w:top w:val="single" w:sz="4" w:space="0" w:color="000000"/>
              <w:left w:val="single" w:sz="4" w:space="0" w:color="000000"/>
              <w:bottom w:val="single" w:sz="4" w:space="0" w:color="000000"/>
              <w:right w:val="single" w:sz="8" w:space="0" w:color="000000"/>
            </w:tcBorders>
          </w:tcPr>
          <w:p w14:paraId="20E437C4" w14:textId="77777777" w:rsidR="00327FC2" w:rsidRDefault="00257526">
            <w:pPr>
              <w:widowControl w:val="0"/>
              <w:spacing w:after="0" w:line="240" w:lineRule="auto"/>
              <w:rPr>
                <w:rFonts w:asciiTheme="majorHAnsi" w:eastAsia="Times New Roman" w:hAnsiTheme="majorHAnsi" w:cstheme="majorHAnsi"/>
                <w:sz w:val="20"/>
                <w:szCs w:val="20"/>
                <w:lang w:eastAsia="hr-HR"/>
              </w:rPr>
            </w:pPr>
            <w:r>
              <w:rPr>
                <w:rFonts w:asciiTheme="majorHAnsi" w:eastAsia="Calibri" w:hAnsiTheme="majorHAnsi" w:cstheme="majorHAnsi"/>
                <w:sz w:val="20"/>
                <w:szCs w:val="20"/>
                <w:lang w:val="pl-PL" w:eastAsia="zh-CN"/>
              </w:rPr>
              <w:t>Šogorić,</w:t>
            </w:r>
            <w:r>
              <w:rPr>
                <w:rFonts w:asciiTheme="majorHAnsi" w:eastAsia="Calibri" w:hAnsiTheme="majorHAnsi" w:cstheme="majorHAnsi"/>
                <w:spacing w:val="-4"/>
                <w:sz w:val="20"/>
                <w:szCs w:val="20"/>
                <w:lang w:val="pl-PL" w:eastAsia="zh-CN"/>
              </w:rPr>
              <w:t xml:space="preserve"> </w:t>
            </w:r>
            <w:r>
              <w:rPr>
                <w:rFonts w:asciiTheme="majorHAnsi" w:eastAsia="Calibri" w:hAnsiTheme="majorHAnsi" w:cstheme="majorHAnsi"/>
                <w:sz w:val="20"/>
                <w:szCs w:val="20"/>
                <w:lang w:val="pl-PL" w:eastAsia="zh-CN"/>
              </w:rPr>
              <w:t>S.</w:t>
            </w:r>
            <w:r>
              <w:rPr>
                <w:rFonts w:asciiTheme="majorHAnsi" w:eastAsia="Calibri" w:hAnsiTheme="majorHAnsi" w:cstheme="majorHAnsi"/>
                <w:spacing w:val="-3"/>
                <w:sz w:val="20"/>
                <w:szCs w:val="20"/>
                <w:lang w:val="pl-PL" w:eastAsia="zh-CN"/>
              </w:rPr>
              <w:t xml:space="preserve"> </w:t>
            </w:r>
            <w:r>
              <w:rPr>
                <w:rFonts w:asciiTheme="majorHAnsi" w:eastAsia="Calibri" w:hAnsiTheme="majorHAnsi" w:cstheme="majorHAnsi"/>
                <w:sz w:val="20"/>
                <w:szCs w:val="20"/>
                <w:lang w:val="pl-PL" w:eastAsia="zh-CN"/>
              </w:rPr>
              <w:t>i</w:t>
            </w:r>
            <w:r>
              <w:rPr>
                <w:rFonts w:asciiTheme="majorHAnsi" w:eastAsia="Calibri" w:hAnsiTheme="majorHAnsi" w:cstheme="majorHAnsi"/>
                <w:spacing w:val="-1"/>
                <w:sz w:val="20"/>
                <w:szCs w:val="20"/>
                <w:lang w:val="pl-PL" w:eastAsia="zh-CN"/>
              </w:rPr>
              <w:t xml:space="preserve"> </w:t>
            </w:r>
            <w:r>
              <w:rPr>
                <w:rFonts w:asciiTheme="majorHAnsi" w:eastAsia="Calibri" w:hAnsiTheme="majorHAnsi" w:cstheme="majorHAnsi"/>
                <w:sz w:val="20"/>
                <w:szCs w:val="20"/>
                <w:lang w:val="pl-PL" w:eastAsia="zh-CN"/>
              </w:rPr>
              <w:t>sur.:</w:t>
            </w:r>
            <w:r>
              <w:rPr>
                <w:rFonts w:asciiTheme="majorHAnsi" w:eastAsia="Calibri" w:hAnsiTheme="majorHAnsi" w:cstheme="majorHAnsi"/>
                <w:spacing w:val="-1"/>
                <w:sz w:val="20"/>
                <w:szCs w:val="20"/>
                <w:lang w:val="pl-PL" w:eastAsia="zh-CN"/>
              </w:rPr>
              <w:t xml:space="preserve"> </w:t>
            </w:r>
            <w:r>
              <w:rPr>
                <w:rFonts w:asciiTheme="majorHAnsi" w:eastAsia="Calibri" w:hAnsiTheme="majorHAnsi" w:cstheme="majorHAnsi"/>
                <w:sz w:val="20"/>
                <w:szCs w:val="20"/>
                <w:lang w:val="pl-PL" w:eastAsia="zh-CN"/>
              </w:rPr>
              <w:t>Organizacija</w:t>
            </w:r>
            <w:r>
              <w:rPr>
                <w:rFonts w:asciiTheme="majorHAnsi" w:eastAsia="Calibri" w:hAnsiTheme="majorHAnsi" w:cstheme="majorHAnsi"/>
                <w:spacing w:val="-1"/>
                <w:sz w:val="20"/>
                <w:szCs w:val="20"/>
                <w:lang w:val="pl-PL" w:eastAsia="zh-CN"/>
              </w:rPr>
              <w:t xml:space="preserve"> </w:t>
            </w:r>
            <w:r>
              <w:rPr>
                <w:rFonts w:asciiTheme="majorHAnsi" w:eastAsia="Calibri" w:hAnsiTheme="majorHAnsi" w:cstheme="majorHAnsi"/>
                <w:sz w:val="20"/>
                <w:szCs w:val="20"/>
                <w:lang w:val="pl-PL" w:eastAsia="zh-CN"/>
              </w:rPr>
              <w:t>zdravstvene</w:t>
            </w:r>
            <w:r>
              <w:rPr>
                <w:rFonts w:asciiTheme="majorHAnsi" w:eastAsia="Calibri" w:hAnsiTheme="majorHAnsi" w:cstheme="majorHAnsi"/>
                <w:spacing w:val="-3"/>
                <w:sz w:val="20"/>
                <w:szCs w:val="20"/>
                <w:lang w:val="pl-PL" w:eastAsia="zh-CN"/>
              </w:rPr>
              <w:t xml:space="preserve"> </w:t>
            </w:r>
            <w:r>
              <w:rPr>
                <w:rFonts w:asciiTheme="majorHAnsi" w:eastAsia="Calibri" w:hAnsiTheme="majorHAnsi" w:cstheme="majorHAnsi"/>
                <w:sz w:val="20"/>
                <w:szCs w:val="20"/>
                <w:lang w:val="pl-PL" w:eastAsia="zh-CN"/>
              </w:rPr>
              <w:t>zaštite</w:t>
            </w:r>
            <w:r>
              <w:rPr>
                <w:rFonts w:asciiTheme="majorHAnsi" w:eastAsia="Calibri" w:hAnsiTheme="majorHAnsi" w:cstheme="majorHAnsi"/>
                <w:spacing w:val="-1"/>
                <w:sz w:val="20"/>
                <w:szCs w:val="20"/>
                <w:lang w:val="pl-PL" w:eastAsia="zh-CN"/>
              </w:rPr>
              <w:t xml:space="preserve"> </w:t>
            </w:r>
            <w:r>
              <w:rPr>
                <w:rFonts w:asciiTheme="majorHAnsi" w:eastAsia="Calibri" w:hAnsiTheme="majorHAnsi" w:cstheme="majorHAnsi"/>
                <w:sz w:val="20"/>
                <w:szCs w:val="20"/>
                <w:lang w:val="pl-PL" w:eastAsia="zh-CN"/>
              </w:rPr>
              <w:t>i</w:t>
            </w:r>
            <w:r>
              <w:rPr>
                <w:rFonts w:asciiTheme="majorHAnsi" w:eastAsia="Calibri" w:hAnsiTheme="majorHAnsi" w:cstheme="majorHAnsi"/>
                <w:spacing w:val="-1"/>
                <w:sz w:val="20"/>
                <w:szCs w:val="20"/>
                <w:lang w:val="pl-PL" w:eastAsia="zh-CN"/>
              </w:rPr>
              <w:t xml:space="preserve"> </w:t>
            </w:r>
            <w:r>
              <w:rPr>
                <w:rFonts w:asciiTheme="majorHAnsi" w:eastAsia="Calibri" w:hAnsiTheme="majorHAnsi" w:cstheme="majorHAnsi"/>
                <w:sz w:val="20"/>
                <w:szCs w:val="20"/>
                <w:lang w:val="pl-PL" w:eastAsia="zh-CN"/>
              </w:rPr>
              <w:t>zdravstvena</w:t>
            </w:r>
            <w:r>
              <w:rPr>
                <w:rFonts w:asciiTheme="majorHAnsi" w:eastAsia="Calibri" w:hAnsiTheme="majorHAnsi" w:cstheme="majorHAnsi"/>
                <w:spacing w:val="-3"/>
                <w:sz w:val="20"/>
                <w:szCs w:val="20"/>
                <w:lang w:val="pl-PL" w:eastAsia="zh-CN"/>
              </w:rPr>
              <w:t xml:space="preserve"> </w:t>
            </w:r>
            <w:r>
              <w:rPr>
                <w:rFonts w:asciiTheme="majorHAnsi" w:eastAsia="Calibri" w:hAnsiTheme="majorHAnsi" w:cstheme="majorHAnsi"/>
                <w:sz w:val="20"/>
                <w:szCs w:val="20"/>
                <w:lang w:val="pl-PL" w:eastAsia="zh-CN"/>
              </w:rPr>
              <w:t>ekonomika.</w:t>
            </w:r>
            <w:r>
              <w:rPr>
                <w:rFonts w:asciiTheme="majorHAnsi" w:eastAsia="Calibri" w:hAnsiTheme="majorHAnsi" w:cstheme="majorHAnsi"/>
                <w:spacing w:val="-47"/>
                <w:sz w:val="20"/>
                <w:szCs w:val="20"/>
                <w:lang w:val="pl-PL" w:eastAsia="zh-CN"/>
              </w:rPr>
              <w:t xml:space="preserve"> </w:t>
            </w:r>
            <w:proofErr w:type="spellStart"/>
            <w:r>
              <w:rPr>
                <w:rFonts w:asciiTheme="majorHAnsi" w:eastAsia="Calibri" w:hAnsiTheme="majorHAnsi" w:cstheme="majorHAnsi"/>
                <w:sz w:val="20"/>
                <w:szCs w:val="20"/>
                <w:lang w:val="en-GB" w:eastAsia="zh-CN"/>
              </w:rPr>
              <w:t>Zagreb:Medicinska</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naklada</w:t>
            </w:r>
            <w:proofErr w:type="spellEnd"/>
            <w:r>
              <w:rPr>
                <w:rFonts w:asciiTheme="majorHAnsi" w:eastAsia="Calibri" w:hAnsiTheme="majorHAnsi" w:cstheme="majorHAnsi"/>
                <w:sz w:val="20"/>
                <w:szCs w:val="20"/>
                <w:lang w:val="en-GB" w:eastAsia="zh-CN"/>
              </w:rPr>
              <w:t>,</w:t>
            </w:r>
            <w:r>
              <w:rPr>
                <w:rFonts w:asciiTheme="majorHAnsi" w:eastAsia="Calibri" w:hAnsiTheme="majorHAnsi" w:cstheme="majorHAnsi"/>
                <w:spacing w:val="3"/>
                <w:sz w:val="20"/>
                <w:szCs w:val="20"/>
                <w:lang w:val="en-GB" w:eastAsia="zh-CN"/>
              </w:rPr>
              <w:t xml:space="preserve"> </w:t>
            </w:r>
            <w:r>
              <w:rPr>
                <w:rFonts w:asciiTheme="majorHAnsi" w:eastAsia="Calibri" w:hAnsiTheme="majorHAnsi" w:cstheme="majorHAnsi"/>
                <w:sz w:val="20"/>
                <w:szCs w:val="20"/>
                <w:lang w:val="en-GB" w:eastAsia="zh-CN"/>
              </w:rPr>
              <w:t>2016.</w:t>
            </w:r>
            <w:r>
              <w:rPr>
                <w:rFonts w:asciiTheme="majorHAnsi" w:eastAsia="Calibri" w:hAnsiTheme="majorHAnsi" w:cstheme="majorHAnsi"/>
                <w:spacing w:val="3"/>
                <w:sz w:val="20"/>
                <w:szCs w:val="20"/>
                <w:lang w:val="en-GB" w:eastAsia="zh-CN"/>
              </w:rPr>
              <w:t xml:space="preserve"> </w:t>
            </w:r>
            <w:proofErr w:type="spellStart"/>
            <w:r>
              <w:rPr>
                <w:rFonts w:asciiTheme="majorHAnsi" w:eastAsia="Calibri" w:hAnsiTheme="majorHAnsi" w:cstheme="majorHAnsi"/>
                <w:sz w:val="20"/>
                <w:szCs w:val="20"/>
                <w:lang w:val="en-GB" w:eastAsia="zh-CN"/>
              </w:rPr>
              <w:t>odabrana</w:t>
            </w:r>
            <w:proofErr w:type="spellEnd"/>
            <w:r>
              <w:rPr>
                <w:rFonts w:asciiTheme="majorHAnsi" w:eastAsia="Calibri" w:hAnsiTheme="majorHAnsi" w:cstheme="majorHAnsi"/>
                <w:spacing w:val="-3"/>
                <w:sz w:val="20"/>
                <w:szCs w:val="20"/>
                <w:lang w:val="en-GB" w:eastAsia="zh-CN"/>
              </w:rPr>
              <w:t xml:space="preserve"> </w:t>
            </w:r>
            <w:proofErr w:type="spellStart"/>
            <w:r>
              <w:rPr>
                <w:rFonts w:asciiTheme="majorHAnsi" w:eastAsia="Calibri" w:hAnsiTheme="majorHAnsi" w:cstheme="majorHAnsi"/>
                <w:sz w:val="20"/>
                <w:szCs w:val="20"/>
                <w:lang w:val="en-GB" w:eastAsia="zh-CN"/>
              </w:rPr>
              <w:t>poglavlja</w:t>
            </w:r>
            <w:proofErr w:type="spellEnd"/>
          </w:p>
        </w:tc>
        <w:tc>
          <w:tcPr>
            <w:tcW w:w="993" w:type="dxa"/>
            <w:tcBorders>
              <w:top w:val="single" w:sz="4" w:space="0" w:color="000000"/>
              <w:left w:val="single" w:sz="4" w:space="0" w:color="000000"/>
              <w:bottom w:val="single" w:sz="4" w:space="0" w:color="000000"/>
              <w:right w:val="single" w:sz="4" w:space="0" w:color="000000"/>
            </w:tcBorders>
            <w:vAlign w:val="center"/>
          </w:tcPr>
          <w:p w14:paraId="6E3C1C10" w14:textId="77777777" w:rsidR="00327FC2" w:rsidRDefault="00257526">
            <w:pPr>
              <w:widowControl w:val="0"/>
              <w:snapToGrid w:val="0"/>
              <w:spacing w:before="90" w:after="90" w:line="240" w:lineRule="auto"/>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1</w:t>
            </w:r>
          </w:p>
        </w:tc>
        <w:tc>
          <w:tcPr>
            <w:tcW w:w="1274" w:type="dxa"/>
            <w:tcBorders>
              <w:top w:val="single" w:sz="4" w:space="0" w:color="000000"/>
              <w:left w:val="single" w:sz="4" w:space="0" w:color="000000"/>
              <w:bottom w:val="single" w:sz="4" w:space="0" w:color="000000"/>
              <w:right w:val="single" w:sz="4" w:space="0" w:color="000000"/>
            </w:tcBorders>
            <w:vAlign w:val="center"/>
          </w:tcPr>
          <w:p w14:paraId="130D850E" w14:textId="77777777" w:rsidR="00327FC2" w:rsidRDefault="00257526">
            <w:pPr>
              <w:widowControl w:val="0"/>
              <w:snapToGrid w:val="0"/>
              <w:spacing w:before="90" w:after="90" w:line="240" w:lineRule="auto"/>
              <w:jc w:val="center"/>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ne</w:t>
            </w:r>
          </w:p>
        </w:tc>
      </w:tr>
      <w:tr w:rsidR="00327FC2" w14:paraId="7CAE0858" w14:textId="77777777">
        <w:trPr>
          <w:trHeight w:val="474"/>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4FB556AC" w14:textId="77777777" w:rsidR="00327FC2" w:rsidRDefault="00327FC2">
            <w:pPr>
              <w:widowControl w:val="0"/>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5"/>
            <w:tcBorders>
              <w:top w:val="single" w:sz="4" w:space="0" w:color="000000"/>
              <w:left w:val="single" w:sz="4" w:space="0" w:color="000000"/>
              <w:bottom w:val="single" w:sz="4" w:space="0" w:color="000000"/>
              <w:right w:val="single" w:sz="8" w:space="0" w:color="000000"/>
            </w:tcBorders>
          </w:tcPr>
          <w:p w14:paraId="7ACAD661" w14:textId="77777777" w:rsidR="00327FC2" w:rsidRDefault="00257526">
            <w:pPr>
              <w:widowControl w:val="0"/>
              <w:snapToGrid w:val="0"/>
              <w:spacing w:before="90" w:after="90" w:line="240" w:lineRule="auto"/>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Jakšić,</w:t>
            </w:r>
            <w:r>
              <w:rPr>
                <w:rFonts w:asciiTheme="majorHAnsi" w:eastAsia="Calibri" w:hAnsiTheme="majorHAnsi" w:cstheme="majorHAnsi"/>
                <w:spacing w:val="15"/>
                <w:sz w:val="20"/>
                <w:szCs w:val="20"/>
                <w:lang w:val="pl-PL" w:eastAsia="zh-CN"/>
              </w:rPr>
              <w:t xml:space="preserve"> </w:t>
            </w:r>
            <w:r>
              <w:rPr>
                <w:rFonts w:asciiTheme="majorHAnsi" w:eastAsia="Calibri" w:hAnsiTheme="majorHAnsi" w:cstheme="majorHAnsi"/>
                <w:sz w:val="20"/>
                <w:szCs w:val="20"/>
                <w:lang w:val="pl-PL" w:eastAsia="zh-CN"/>
              </w:rPr>
              <w:t>Ž.,</w:t>
            </w:r>
            <w:r>
              <w:rPr>
                <w:rFonts w:asciiTheme="majorHAnsi" w:eastAsia="Calibri" w:hAnsiTheme="majorHAnsi" w:cstheme="majorHAnsi"/>
                <w:spacing w:val="11"/>
                <w:sz w:val="20"/>
                <w:szCs w:val="20"/>
                <w:lang w:val="pl-PL" w:eastAsia="zh-CN"/>
              </w:rPr>
              <w:t xml:space="preserve"> </w:t>
            </w:r>
            <w:r>
              <w:rPr>
                <w:rFonts w:asciiTheme="majorHAnsi" w:eastAsia="Calibri" w:hAnsiTheme="majorHAnsi" w:cstheme="majorHAnsi"/>
                <w:sz w:val="20"/>
                <w:szCs w:val="20"/>
                <w:lang w:val="pl-PL" w:eastAsia="zh-CN"/>
              </w:rPr>
              <w:t>Kovačić,</w:t>
            </w:r>
            <w:r>
              <w:rPr>
                <w:rFonts w:asciiTheme="majorHAnsi" w:eastAsia="Calibri" w:hAnsiTheme="majorHAnsi" w:cstheme="majorHAnsi"/>
                <w:spacing w:val="11"/>
                <w:sz w:val="20"/>
                <w:szCs w:val="20"/>
                <w:lang w:val="pl-PL" w:eastAsia="zh-CN"/>
              </w:rPr>
              <w:t xml:space="preserve"> </w:t>
            </w:r>
            <w:r>
              <w:rPr>
                <w:rFonts w:asciiTheme="majorHAnsi" w:eastAsia="Calibri" w:hAnsiTheme="majorHAnsi" w:cstheme="majorHAnsi"/>
                <w:sz w:val="20"/>
                <w:szCs w:val="20"/>
                <w:lang w:val="pl-PL" w:eastAsia="zh-CN"/>
              </w:rPr>
              <w:t>L.</w:t>
            </w:r>
            <w:r>
              <w:rPr>
                <w:rFonts w:asciiTheme="majorHAnsi" w:eastAsia="Calibri" w:hAnsiTheme="majorHAnsi" w:cstheme="majorHAnsi"/>
                <w:spacing w:val="15"/>
                <w:sz w:val="20"/>
                <w:szCs w:val="20"/>
                <w:lang w:val="pl-PL" w:eastAsia="zh-CN"/>
              </w:rPr>
              <w:t xml:space="preserve"> </w:t>
            </w:r>
            <w:r>
              <w:rPr>
                <w:rFonts w:asciiTheme="majorHAnsi" w:eastAsia="Calibri" w:hAnsiTheme="majorHAnsi" w:cstheme="majorHAnsi"/>
                <w:sz w:val="20"/>
                <w:szCs w:val="20"/>
                <w:lang w:val="pl-PL" w:eastAsia="zh-CN"/>
              </w:rPr>
              <w:t>i</w:t>
            </w:r>
            <w:r>
              <w:rPr>
                <w:rFonts w:asciiTheme="majorHAnsi" w:eastAsia="Calibri" w:hAnsiTheme="majorHAnsi" w:cstheme="majorHAnsi"/>
                <w:spacing w:val="10"/>
                <w:sz w:val="20"/>
                <w:szCs w:val="20"/>
                <w:lang w:val="pl-PL" w:eastAsia="zh-CN"/>
              </w:rPr>
              <w:t xml:space="preserve"> </w:t>
            </w:r>
            <w:r>
              <w:rPr>
                <w:rFonts w:asciiTheme="majorHAnsi" w:eastAsia="Calibri" w:hAnsiTheme="majorHAnsi" w:cstheme="majorHAnsi"/>
                <w:sz w:val="20"/>
                <w:szCs w:val="20"/>
                <w:lang w:val="pl-PL" w:eastAsia="zh-CN"/>
              </w:rPr>
              <w:t>sur.:</w:t>
            </w:r>
            <w:r>
              <w:rPr>
                <w:rFonts w:asciiTheme="majorHAnsi" w:eastAsia="Calibri" w:hAnsiTheme="majorHAnsi" w:cstheme="majorHAnsi"/>
                <w:spacing w:val="10"/>
                <w:sz w:val="20"/>
                <w:szCs w:val="20"/>
                <w:lang w:val="pl-PL" w:eastAsia="zh-CN"/>
              </w:rPr>
              <w:t xml:space="preserve"> </w:t>
            </w:r>
            <w:r>
              <w:rPr>
                <w:rFonts w:asciiTheme="majorHAnsi" w:eastAsia="Calibri" w:hAnsiTheme="majorHAnsi" w:cstheme="majorHAnsi"/>
                <w:sz w:val="20"/>
                <w:szCs w:val="20"/>
                <w:lang w:val="pl-PL" w:eastAsia="zh-CN"/>
              </w:rPr>
              <w:t>Socijalna</w:t>
            </w:r>
            <w:r>
              <w:rPr>
                <w:rFonts w:asciiTheme="majorHAnsi" w:eastAsia="Calibri" w:hAnsiTheme="majorHAnsi" w:cstheme="majorHAnsi"/>
                <w:spacing w:val="12"/>
                <w:sz w:val="20"/>
                <w:szCs w:val="20"/>
                <w:lang w:val="pl-PL" w:eastAsia="zh-CN"/>
              </w:rPr>
              <w:t xml:space="preserve"> </w:t>
            </w:r>
            <w:r>
              <w:rPr>
                <w:rFonts w:asciiTheme="majorHAnsi" w:eastAsia="Calibri" w:hAnsiTheme="majorHAnsi" w:cstheme="majorHAnsi"/>
                <w:sz w:val="20"/>
                <w:szCs w:val="20"/>
                <w:lang w:val="pl-PL" w:eastAsia="zh-CN"/>
              </w:rPr>
              <w:t>medicina.</w:t>
            </w:r>
            <w:r>
              <w:rPr>
                <w:rFonts w:asciiTheme="majorHAnsi" w:eastAsia="Calibri" w:hAnsiTheme="majorHAnsi" w:cstheme="majorHAnsi"/>
                <w:spacing w:val="15"/>
                <w:sz w:val="20"/>
                <w:szCs w:val="20"/>
                <w:lang w:val="pl-PL" w:eastAsia="zh-CN"/>
              </w:rPr>
              <w:t xml:space="preserve"> </w:t>
            </w:r>
            <w:r>
              <w:rPr>
                <w:rFonts w:asciiTheme="majorHAnsi" w:eastAsia="Calibri" w:hAnsiTheme="majorHAnsi" w:cstheme="majorHAnsi"/>
                <w:sz w:val="20"/>
                <w:szCs w:val="20"/>
                <w:lang w:val="pl-PL" w:eastAsia="zh-CN"/>
              </w:rPr>
              <w:t>Zagreb:</w:t>
            </w:r>
            <w:r>
              <w:rPr>
                <w:rFonts w:asciiTheme="majorHAnsi" w:eastAsia="Calibri" w:hAnsiTheme="majorHAnsi" w:cstheme="majorHAnsi"/>
                <w:spacing w:val="14"/>
                <w:sz w:val="20"/>
                <w:szCs w:val="20"/>
                <w:lang w:val="pl-PL" w:eastAsia="zh-CN"/>
              </w:rPr>
              <w:t xml:space="preserve"> </w:t>
            </w:r>
            <w:r>
              <w:rPr>
                <w:rFonts w:asciiTheme="majorHAnsi" w:eastAsia="Calibri" w:hAnsiTheme="majorHAnsi" w:cstheme="majorHAnsi"/>
                <w:sz w:val="20"/>
                <w:szCs w:val="20"/>
                <w:lang w:val="pl-PL" w:eastAsia="zh-CN"/>
              </w:rPr>
              <w:t>Medicinska</w:t>
            </w:r>
            <w:r>
              <w:rPr>
                <w:rFonts w:asciiTheme="majorHAnsi" w:eastAsia="Calibri" w:hAnsiTheme="majorHAnsi" w:cstheme="majorHAnsi"/>
                <w:spacing w:val="-47"/>
                <w:sz w:val="20"/>
                <w:szCs w:val="20"/>
                <w:lang w:val="pl-PL" w:eastAsia="zh-CN"/>
              </w:rPr>
              <w:t xml:space="preserve"> </w:t>
            </w:r>
            <w:r>
              <w:rPr>
                <w:rFonts w:asciiTheme="majorHAnsi" w:eastAsia="Calibri" w:hAnsiTheme="majorHAnsi" w:cstheme="majorHAnsi"/>
                <w:sz w:val="20"/>
                <w:szCs w:val="20"/>
                <w:lang w:val="pl-PL" w:eastAsia="zh-CN"/>
              </w:rPr>
              <w:t>naklada,</w:t>
            </w:r>
            <w:r>
              <w:rPr>
                <w:rFonts w:asciiTheme="majorHAnsi" w:eastAsia="Calibri" w:hAnsiTheme="majorHAnsi" w:cstheme="majorHAnsi"/>
                <w:spacing w:val="2"/>
                <w:sz w:val="20"/>
                <w:szCs w:val="20"/>
                <w:lang w:val="pl-PL" w:eastAsia="zh-CN"/>
              </w:rPr>
              <w:t xml:space="preserve"> </w:t>
            </w:r>
            <w:r>
              <w:rPr>
                <w:rFonts w:asciiTheme="majorHAnsi" w:eastAsia="Calibri" w:hAnsiTheme="majorHAnsi" w:cstheme="majorHAnsi"/>
                <w:sz w:val="20"/>
                <w:szCs w:val="20"/>
                <w:lang w:val="pl-PL" w:eastAsia="zh-CN"/>
              </w:rPr>
              <w:t>2000.</w:t>
            </w:r>
            <w:r>
              <w:rPr>
                <w:rFonts w:asciiTheme="majorHAnsi" w:eastAsia="Calibri" w:hAnsiTheme="majorHAnsi" w:cstheme="majorHAnsi"/>
                <w:spacing w:val="-1"/>
                <w:sz w:val="20"/>
                <w:szCs w:val="20"/>
                <w:lang w:val="pl-PL" w:eastAsia="zh-CN"/>
              </w:rPr>
              <w:t xml:space="preserve"> </w:t>
            </w:r>
            <w:r>
              <w:rPr>
                <w:rFonts w:asciiTheme="majorHAnsi" w:eastAsia="Calibri" w:hAnsiTheme="majorHAnsi" w:cstheme="majorHAnsi"/>
                <w:sz w:val="20"/>
                <w:szCs w:val="20"/>
                <w:lang w:val="pl-PL" w:eastAsia="zh-CN"/>
              </w:rPr>
              <w:t>odabrana</w:t>
            </w:r>
            <w:r>
              <w:rPr>
                <w:rFonts w:asciiTheme="majorHAnsi" w:eastAsia="Calibri" w:hAnsiTheme="majorHAnsi" w:cstheme="majorHAnsi"/>
                <w:spacing w:val="1"/>
                <w:sz w:val="20"/>
                <w:szCs w:val="20"/>
                <w:lang w:val="pl-PL" w:eastAsia="zh-CN"/>
              </w:rPr>
              <w:t xml:space="preserve"> </w:t>
            </w:r>
            <w:r>
              <w:rPr>
                <w:rFonts w:asciiTheme="majorHAnsi" w:eastAsia="Calibri" w:hAnsiTheme="majorHAnsi" w:cstheme="majorHAnsi"/>
                <w:sz w:val="20"/>
                <w:szCs w:val="20"/>
                <w:lang w:val="pl-PL" w:eastAsia="zh-CN"/>
              </w:rPr>
              <w:t>poglavlja</w:t>
            </w:r>
          </w:p>
          <w:p w14:paraId="528F3588" w14:textId="77777777" w:rsidR="00327FC2" w:rsidRDefault="00257526">
            <w:pPr>
              <w:widowControl w:val="0"/>
              <w:spacing w:after="0" w:line="240" w:lineRule="auto"/>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Valić, F. i sur.: Zdravstvena ekologija. Zagreb: Medicinska naklada, 2001. odabrana poglavlja</w:t>
            </w:r>
          </w:p>
        </w:tc>
        <w:tc>
          <w:tcPr>
            <w:tcW w:w="993" w:type="dxa"/>
            <w:tcBorders>
              <w:top w:val="single" w:sz="4" w:space="0" w:color="000000"/>
              <w:left w:val="single" w:sz="4" w:space="0" w:color="000000"/>
              <w:bottom w:val="single" w:sz="4" w:space="0" w:color="000000"/>
              <w:right w:val="single" w:sz="4" w:space="0" w:color="000000"/>
            </w:tcBorders>
            <w:vAlign w:val="center"/>
          </w:tcPr>
          <w:p w14:paraId="5B058AA1" w14:textId="77777777" w:rsidR="00327FC2" w:rsidRDefault="00327FC2">
            <w:pPr>
              <w:widowControl w:val="0"/>
              <w:snapToGrid w:val="0"/>
              <w:spacing w:before="90" w:after="90" w:line="240" w:lineRule="auto"/>
              <w:rPr>
                <w:rFonts w:asciiTheme="majorHAnsi" w:eastAsia="Times New Roman" w:hAnsiTheme="majorHAnsi" w:cstheme="majorHAnsi"/>
                <w:sz w:val="20"/>
                <w:szCs w:val="20"/>
                <w:lang w:eastAsia="zh-CN"/>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7EA435B9" w14:textId="77777777" w:rsidR="00327FC2" w:rsidRDefault="00327FC2">
            <w:pPr>
              <w:widowControl w:val="0"/>
              <w:snapToGrid w:val="0"/>
              <w:spacing w:before="90" w:after="90" w:line="240" w:lineRule="auto"/>
              <w:jc w:val="center"/>
              <w:rPr>
                <w:rFonts w:asciiTheme="majorHAnsi" w:eastAsia="Times New Roman" w:hAnsiTheme="majorHAnsi" w:cstheme="majorHAnsi"/>
                <w:sz w:val="20"/>
                <w:szCs w:val="20"/>
                <w:lang w:eastAsia="zh-CN"/>
              </w:rPr>
            </w:pPr>
          </w:p>
        </w:tc>
      </w:tr>
      <w:tr w:rsidR="00327FC2" w14:paraId="34ED8381" w14:textId="77777777">
        <w:trPr>
          <w:trHeight w:val="474"/>
          <w:jc w:val="center"/>
        </w:trPr>
        <w:tc>
          <w:tcPr>
            <w:tcW w:w="218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3B8307D6" w14:textId="77777777" w:rsidR="00327FC2" w:rsidRDefault="00257526">
            <w:pPr>
              <w:widowControl w:val="0"/>
              <w:tabs>
                <w:tab w:val="left" w:pos="567"/>
              </w:tabs>
              <w:spacing w:after="0" w:line="240" w:lineRule="auto"/>
              <w:ind w:left="435"/>
              <w:rPr>
                <w:rFonts w:asciiTheme="majorHAnsi" w:hAnsiTheme="majorHAnsi" w:cstheme="majorHAnsi"/>
                <w:sz w:val="20"/>
                <w:szCs w:val="20"/>
              </w:rPr>
            </w:pPr>
            <w:r>
              <w:rPr>
                <w:rFonts w:asciiTheme="majorHAnsi" w:hAnsiTheme="majorHAnsi" w:cstheme="majorHAnsi"/>
                <w:color w:val="000000"/>
                <w:sz w:val="20"/>
                <w:szCs w:val="20"/>
              </w:rPr>
              <w:t>Dopunska literatura (u trenutku prijave prijedloga studijskog programa)</w:t>
            </w:r>
          </w:p>
        </w:tc>
        <w:tc>
          <w:tcPr>
            <w:tcW w:w="4617" w:type="dxa"/>
            <w:gridSpan w:val="5"/>
            <w:tcBorders>
              <w:top w:val="single" w:sz="4" w:space="0" w:color="000000"/>
              <w:left w:val="single" w:sz="4" w:space="0" w:color="000000"/>
              <w:bottom w:val="single" w:sz="4" w:space="0" w:color="000000"/>
              <w:right w:val="single" w:sz="8" w:space="0" w:color="000000"/>
            </w:tcBorders>
          </w:tcPr>
          <w:p w14:paraId="2CD07DED" w14:textId="77777777" w:rsidR="00327FC2" w:rsidRDefault="00327FC2">
            <w:pPr>
              <w:widowControl w:val="0"/>
              <w:snapToGrid w:val="0"/>
              <w:spacing w:before="90" w:after="90" w:line="240" w:lineRule="auto"/>
              <w:jc w:val="both"/>
              <w:rPr>
                <w:rFonts w:asciiTheme="majorHAnsi" w:eastAsia="Times New Roman" w:hAnsiTheme="majorHAnsi" w:cstheme="majorHAnsi"/>
                <w:sz w:val="20"/>
                <w:szCs w:val="20"/>
                <w:lang w:eastAsia="zh-CN"/>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57BB720" w14:textId="77777777" w:rsidR="00327FC2" w:rsidRDefault="00327FC2">
            <w:pPr>
              <w:widowControl w:val="0"/>
              <w:snapToGrid w:val="0"/>
              <w:spacing w:before="90" w:after="90" w:line="240" w:lineRule="auto"/>
              <w:rPr>
                <w:rFonts w:asciiTheme="majorHAnsi" w:eastAsia="Times New Roman" w:hAnsiTheme="majorHAnsi" w:cstheme="majorHAnsi"/>
                <w:sz w:val="20"/>
                <w:szCs w:val="20"/>
                <w:lang w:eastAsia="zh-CN"/>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062D3227" w14:textId="77777777" w:rsidR="00327FC2" w:rsidRDefault="00327FC2">
            <w:pPr>
              <w:widowControl w:val="0"/>
              <w:snapToGrid w:val="0"/>
              <w:spacing w:before="90" w:after="90" w:line="240" w:lineRule="auto"/>
              <w:jc w:val="center"/>
              <w:rPr>
                <w:rFonts w:asciiTheme="majorHAnsi" w:eastAsia="Times New Roman" w:hAnsiTheme="majorHAnsi" w:cstheme="majorHAnsi"/>
                <w:sz w:val="20"/>
                <w:szCs w:val="20"/>
                <w:lang w:eastAsia="zh-CN"/>
              </w:rPr>
            </w:pPr>
          </w:p>
          <w:p w14:paraId="0EE9A862" w14:textId="77777777" w:rsidR="00327FC2" w:rsidRDefault="00327FC2">
            <w:pPr>
              <w:widowControl w:val="0"/>
              <w:snapToGrid w:val="0"/>
              <w:spacing w:before="90" w:after="90" w:line="240" w:lineRule="auto"/>
              <w:jc w:val="center"/>
              <w:rPr>
                <w:rFonts w:asciiTheme="majorHAnsi" w:eastAsia="Times New Roman" w:hAnsiTheme="majorHAnsi" w:cstheme="majorHAnsi"/>
                <w:sz w:val="20"/>
                <w:szCs w:val="20"/>
                <w:lang w:eastAsia="zh-CN"/>
              </w:rPr>
            </w:pPr>
          </w:p>
        </w:tc>
      </w:tr>
      <w:tr w:rsidR="00327FC2" w14:paraId="459BFA05" w14:textId="77777777">
        <w:trPr>
          <w:trHeight w:val="474"/>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16DAC5C8" w14:textId="77777777" w:rsidR="00327FC2" w:rsidRDefault="00327FC2">
            <w:pPr>
              <w:widowControl w:val="0"/>
              <w:tabs>
                <w:tab w:val="left" w:pos="567"/>
              </w:tabs>
              <w:spacing w:after="0" w:line="240" w:lineRule="auto"/>
              <w:ind w:left="435"/>
              <w:rPr>
                <w:rFonts w:asciiTheme="majorHAnsi" w:hAnsiTheme="majorHAnsi" w:cstheme="majorHAnsi"/>
                <w:color w:val="000000"/>
                <w:sz w:val="20"/>
                <w:szCs w:val="20"/>
              </w:rPr>
            </w:pPr>
          </w:p>
        </w:tc>
        <w:tc>
          <w:tcPr>
            <w:tcW w:w="4617" w:type="dxa"/>
            <w:gridSpan w:val="5"/>
            <w:tcBorders>
              <w:top w:val="single" w:sz="4" w:space="0" w:color="000000"/>
              <w:left w:val="single" w:sz="4" w:space="0" w:color="000000"/>
              <w:bottom w:val="single" w:sz="4" w:space="0" w:color="000000"/>
              <w:right w:val="single" w:sz="4" w:space="0" w:color="000000"/>
            </w:tcBorders>
            <w:vAlign w:val="center"/>
          </w:tcPr>
          <w:p w14:paraId="61E23BEE" w14:textId="77777777" w:rsidR="00327FC2" w:rsidRDefault="00327FC2">
            <w:pPr>
              <w:widowControl w:val="0"/>
              <w:snapToGrid w:val="0"/>
              <w:spacing w:before="90" w:after="90" w:line="240" w:lineRule="auto"/>
              <w:rPr>
                <w:rFonts w:asciiTheme="majorHAnsi" w:eastAsia="Times New Roman" w:hAnsiTheme="majorHAnsi" w:cstheme="majorHAnsi"/>
                <w:sz w:val="20"/>
                <w:szCs w:val="20"/>
                <w:lang w:eastAsia="zh-CN"/>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3F221518" w14:textId="77777777" w:rsidR="00327FC2" w:rsidRDefault="00327FC2">
            <w:pPr>
              <w:widowControl w:val="0"/>
              <w:snapToGrid w:val="0"/>
              <w:spacing w:before="90" w:after="90" w:line="240" w:lineRule="auto"/>
              <w:rPr>
                <w:rFonts w:asciiTheme="majorHAnsi" w:eastAsia="Times New Roman" w:hAnsiTheme="majorHAnsi" w:cstheme="majorHAnsi"/>
                <w:sz w:val="20"/>
                <w:szCs w:val="20"/>
                <w:lang w:eastAsia="zh-CN"/>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9900852" w14:textId="77777777" w:rsidR="00327FC2" w:rsidRDefault="00327FC2">
            <w:pPr>
              <w:widowControl w:val="0"/>
              <w:snapToGrid w:val="0"/>
              <w:spacing w:before="90" w:after="90" w:line="240" w:lineRule="auto"/>
              <w:jc w:val="center"/>
              <w:rPr>
                <w:rFonts w:asciiTheme="majorHAnsi" w:eastAsia="Times New Roman" w:hAnsiTheme="majorHAnsi" w:cstheme="majorHAnsi"/>
                <w:sz w:val="20"/>
                <w:szCs w:val="20"/>
                <w:lang w:eastAsia="zh-CN"/>
              </w:rPr>
            </w:pPr>
            <w:bookmarkStart w:id="40" w:name="_Hlk66711533"/>
            <w:bookmarkEnd w:id="40"/>
          </w:p>
        </w:tc>
      </w:tr>
    </w:tbl>
    <w:p w14:paraId="0BD36F8E" w14:textId="77777777" w:rsidR="00327FC2" w:rsidRDefault="00327FC2">
      <w:pPr>
        <w:sectPr w:rsidR="00327FC2" w:rsidSect="00A142B7">
          <w:headerReference w:type="default" r:id="rId22"/>
          <w:footerReference w:type="default" r:id="rId23"/>
          <w:pgSz w:w="12240" w:h="15840"/>
          <w:pgMar w:top="1440" w:right="1440" w:bottom="1440" w:left="1440" w:header="310" w:footer="936" w:gutter="0"/>
          <w:cols w:space="720"/>
          <w:formProt w:val="0"/>
          <w:docGrid w:linePitch="299" w:charSpace="4096"/>
        </w:sectPr>
      </w:pPr>
    </w:p>
    <w:p w14:paraId="496B56FA" w14:textId="77777777" w:rsidR="00327FC2" w:rsidRDefault="00327FC2">
      <w:pPr>
        <w:spacing w:before="9" w:after="140" w:line="276" w:lineRule="auto"/>
        <w:jc w:val="both"/>
        <w:rPr>
          <w:rFonts w:ascii="Times New Roman" w:eastAsia="Calibri" w:hAnsi="Times New Roman" w:cs="Calibri"/>
          <w:sz w:val="29"/>
          <w:lang w:val="pl-PL" w:eastAsia="zh-CN"/>
        </w:rPr>
      </w:pPr>
    </w:p>
    <w:p w14:paraId="35F49E18" w14:textId="77777777" w:rsidR="00327FC2" w:rsidRDefault="00257526">
      <w:pPr>
        <w:spacing w:before="100" w:after="140" w:line="276" w:lineRule="auto"/>
        <w:ind w:left="340"/>
        <w:jc w:val="both"/>
        <w:rPr>
          <w:rFonts w:ascii="Times New Roman" w:eastAsia="Calibri" w:hAnsi="Times New Roman" w:cs="Calibri"/>
          <w:color w:val="4F81BC"/>
          <w:sz w:val="24"/>
          <w:lang w:val="en-GB" w:eastAsia="zh-CN"/>
        </w:rPr>
      </w:pPr>
      <w:r>
        <w:rPr>
          <w:rFonts w:ascii="Times New Roman" w:eastAsia="Calibri" w:hAnsi="Times New Roman" w:cs="Calibri"/>
          <w:color w:val="4F81BC"/>
          <w:sz w:val="24"/>
          <w:lang w:val="en-GB" w:eastAsia="zh-CN"/>
        </w:rPr>
        <w:t>KLINIČKA KINEZIOLOGIJA</w:t>
      </w:r>
    </w:p>
    <w:tbl>
      <w:tblPr>
        <w:tblW w:w="9060" w:type="dxa"/>
        <w:jc w:val="center"/>
        <w:tblLayout w:type="fixed"/>
        <w:tblLook w:val="04A0" w:firstRow="1" w:lastRow="0" w:firstColumn="1" w:lastColumn="0" w:noHBand="0" w:noVBand="1"/>
      </w:tblPr>
      <w:tblGrid>
        <w:gridCol w:w="2180"/>
        <w:gridCol w:w="1357"/>
        <w:gridCol w:w="849"/>
        <w:gridCol w:w="212"/>
        <w:gridCol w:w="356"/>
        <w:gridCol w:w="1558"/>
        <w:gridCol w:w="1275"/>
        <w:gridCol w:w="1273"/>
      </w:tblGrid>
      <w:tr w:rsidR="00327FC2" w14:paraId="39EB8A0B" w14:textId="77777777">
        <w:trPr>
          <w:trHeight w:val="30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0461E06E" w14:textId="77777777" w:rsidR="00327FC2" w:rsidRDefault="00257526">
            <w:pPr>
              <w:widowControl w:val="0"/>
              <w:tabs>
                <w:tab w:val="left" w:pos="2820"/>
              </w:tabs>
              <w:spacing w:line="252" w:lineRule="auto"/>
              <w:jc w:val="both"/>
              <w:rPr>
                <w:rFonts w:asciiTheme="majorHAnsi" w:hAnsiTheme="majorHAnsi" w:cstheme="majorHAnsi"/>
                <w:sz w:val="20"/>
                <w:szCs w:val="20"/>
              </w:rPr>
            </w:pPr>
            <w:r>
              <w:rPr>
                <w:rFonts w:asciiTheme="majorHAnsi" w:eastAsia="Calibri" w:hAnsiTheme="majorHAnsi" w:cstheme="majorHAnsi"/>
                <w:b/>
                <w:sz w:val="20"/>
                <w:szCs w:val="20"/>
                <w:lang w:val="en-GB" w:eastAsia="zh-CN"/>
              </w:rPr>
              <w:t>1.  OPIS PREDMETA - OPĆE INFORMACIJE</w:t>
            </w:r>
          </w:p>
        </w:tc>
      </w:tr>
      <w:tr w:rsidR="00327FC2" w14:paraId="0C92AC34" w14:textId="77777777">
        <w:trPr>
          <w:trHeight w:val="453"/>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C1B96AC" w14:textId="77777777" w:rsidR="00327FC2" w:rsidRDefault="00257526">
            <w:pPr>
              <w:widowControl w:val="0"/>
              <w:tabs>
                <w:tab w:val="left" w:pos="2820"/>
              </w:tabs>
              <w:spacing w:after="0" w:line="240" w:lineRule="auto"/>
              <w:rPr>
                <w:rFonts w:asciiTheme="majorHAnsi" w:eastAsia="Calibri" w:hAnsiTheme="majorHAnsi" w:cstheme="majorHAnsi"/>
                <w:b/>
                <w:bCs/>
                <w:sz w:val="20"/>
                <w:szCs w:val="20"/>
                <w:lang w:val="en-GB" w:eastAsia="zh-CN"/>
              </w:rPr>
            </w:pPr>
            <w:r>
              <w:rPr>
                <w:rFonts w:asciiTheme="majorHAnsi" w:eastAsia="Calibri" w:hAnsiTheme="majorHAnsi" w:cstheme="majorHAnsi"/>
                <w:b/>
                <w:bCs/>
                <w:sz w:val="20"/>
                <w:szCs w:val="20"/>
                <w:lang w:val="en-GB" w:eastAsia="zh-CN"/>
              </w:rPr>
              <w:t xml:space="preserve">1.1. </w:t>
            </w:r>
            <w:proofErr w:type="spellStart"/>
            <w:r>
              <w:rPr>
                <w:rFonts w:asciiTheme="majorHAnsi" w:eastAsia="Calibri" w:hAnsiTheme="majorHAnsi" w:cstheme="majorHAnsi"/>
                <w:b/>
                <w:bCs/>
                <w:sz w:val="20"/>
                <w:szCs w:val="20"/>
                <w:lang w:val="en-GB" w:eastAsia="zh-CN"/>
              </w:rPr>
              <w:t>Nositelj</w:t>
            </w:r>
            <w:proofErr w:type="spellEnd"/>
            <w:r>
              <w:rPr>
                <w:rFonts w:asciiTheme="majorHAnsi" w:eastAsia="Calibri" w:hAnsiTheme="majorHAnsi" w:cstheme="majorHAnsi"/>
                <w:b/>
                <w:bCs/>
                <w:sz w:val="20"/>
                <w:szCs w:val="20"/>
                <w:lang w:val="en-GB" w:eastAsia="zh-CN"/>
              </w:rPr>
              <w:t xml:space="preserve"> </w:t>
            </w:r>
            <w:proofErr w:type="spellStart"/>
            <w:r>
              <w:rPr>
                <w:rFonts w:asciiTheme="majorHAnsi" w:eastAsia="Calibri" w:hAnsiTheme="majorHAnsi" w:cstheme="majorHAnsi"/>
                <w:b/>
                <w:bCs/>
                <w:sz w:val="20"/>
                <w:szCs w:val="20"/>
                <w:lang w:val="en-GB" w:eastAsia="zh-CN"/>
              </w:rPr>
              <w:t>predmeta</w:t>
            </w:r>
            <w:proofErr w:type="spellEnd"/>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697013AE" w14:textId="77777777" w:rsidR="00327FC2" w:rsidRDefault="00257526">
            <w:pPr>
              <w:widowControl w:val="0"/>
              <w:tabs>
                <w:tab w:val="left" w:pos="2820"/>
              </w:tabs>
              <w:spacing w:after="0" w:line="240" w:lineRule="auto"/>
              <w:jc w:val="both"/>
              <w:rPr>
                <w:rFonts w:asciiTheme="majorHAnsi" w:eastAsia="Calibri" w:hAnsiTheme="majorHAnsi" w:cstheme="majorHAnsi"/>
                <w:sz w:val="20"/>
                <w:szCs w:val="20"/>
                <w:lang w:val="en-GB" w:eastAsia="zh-CN"/>
              </w:rPr>
            </w:pPr>
            <w:proofErr w:type="spellStart"/>
            <w:r>
              <w:rPr>
                <w:rFonts w:asciiTheme="majorHAnsi" w:eastAsia="Calibri" w:hAnsiTheme="majorHAnsi" w:cstheme="majorHAnsi"/>
                <w:sz w:val="20"/>
                <w:szCs w:val="20"/>
                <w:lang w:val="en-GB" w:eastAsia="zh-CN"/>
              </w:rPr>
              <w:t>Izv.prof</w:t>
            </w:r>
            <w:proofErr w:type="spellEnd"/>
            <w:r>
              <w:rPr>
                <w:rFonts w:asciiTheme="majorHAnsi" w:eastAsia="Calibri" w:hAnsiTheme="majorHAnsi" w:cstheme="majorHAnsi"/>
                <w:sz w:val="20"/>
                <w:szCs w:val="20"/>
                <w:lang w:val="en-GB" w:eastAsia="zh-CN"/>
              </w:rPr>
              <w:t>. dr. sc. Tatjana Trošt Bobić, pred.</w:t>
            </w:r>
          </w:p>
          <w:p w14:paraId="791DE691" w14:textId="23C70F34" w:rsidR="00327FC2" w:rsidRDefault="00327FC2">
            <w:pPr>
              <w:widowControl w:val="0"/>
              <w:tabs>
                <w:tab w:val="left" w:pos="2820"/>
              </w:tabs>
              <w:spacing w:after="0" w:line="240" w:lineRule="auto"/>
              <w:jc w:val="both"/>
              <w:rPr>
                <w:rFonts w:asciiTheme="majorHAnsi" w:eastAsia="Calibri" w:hAnsiTheme="majorHAnsi" w:cstheme="majorHAnsi"/>
                <w:sz w:val="20"/>
                <w:szCs w:val="20"/>
                <w:lang w:val="en-GB" w:eastAsia="zh-CN"/>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0B232E6F" w14:textId="77777777" w:rsidR="00327FC2" w:rsidRDefault="00257526">
            <w:pPr>
              <w:widowControl w:val="0"/>
              <w:tabs>
                <w:tab w:val="left" w:pos="2820"/>
              </w:tabs>
              <w:spacing w:after="0" w:line="240" w:lineRule="auto"/>
              <w:rPr>
                <w:rFonts w:asciiTheme="majorHAnsi" w:eastAsia="Calibri" w:hAnsiTheme="majorHAnsi" w:cstheme="majorHAnsi"/>
                <w:b/>
                <w:bCs/>
                <w:sz w:val="20"/>
                <w:szCs w:val="20"/>
                <w:lang w:val="en-GB" w:eastAsia="zh-CN"/>
              </w:rPr>
            </w:pPr>
            <w:r>
              <w:rPr>
                <w:rFonts w:asciiTheme="majorHAnsi" w:eastAsia="Calibri" w:hAnsiTheme="majorHAnsi" w:cstheme="majorHAnsi"/>
                <w:b/>
                <w:bCs/>
                <w:sz w:val="20"/>
                <w:szCs w:val="20"/>
                <w:lang w:val="en-GB" w:eastAsia="zh-CN"/>
              </w:rPr>
              <w:t xml:space="preserve">1.6. Godina </w:t>
            </w:r>
            <w:proofErr w:type="spellStart"/>
            <w:r>
              <w:rPr>
                <w:rFonts w:asciiTheme="majorHAnsi" w:eastAsia="Calibri" w:hAnsiTheme="majorHAnsi" w:cstheme="majorHAnsi"/>
                <w:b/>
                <w:bCs/>
                <w:sz w:val="20"/>
                <w:szCs w:val="20"/>
                <w:lang w:val="en-GB" w:eastAsia="zh-CN"/>
              </w:rPr>
              <w:t>studija</w:t>
            </w:r>
            <w:proofErr w:type="spellEnd"/>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FB8FF36"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SEMESTAR I.</w:t>
            </w:r>
          </w:p>
          <w:p w14:paraId="57239EDF" w14:textId="77777777" w:rsidR="00327FC2" w:rsidRDefault="00257526">
            <w:pPr>
              <w:widowControl w:val="0"/>
              <w:tabs>
                <w:tab w:val="left" w:pos="2820"/>
              </w:tabs>
              <w:snapToGrid w:val="0"/>
              <w:spacing w:line="252" w:lineRule="auto"/>
              <w:jc w:val="both"/>
              <w:rPr>
                <w:rFonts w:asciiTheme="majorHAnsi" w:eastAsia="Calibri" w:hAnsiTheme="majorHAnsi" w:cstheme="majorHAnsi"/>
                <w:sz w:val="20"/>
                <w:szCs w:val="20"/>
                <w:lang w:val="en-GB" w:eastAsia="zh-CN"/>
              </w:rPr>
            </w:pPr>
            <w:r>
              <w:rPr>
                <w:rFonts w:asciiTheme="majorHAnsi" w:hAnsiTheme="majorHAnsi" w:cstheme="majorHAnsi"/>
                <w:sz w:val="20"/>
                <w:szCs w:val="20"/>
              </w:rPr>
              <w:t>GODINA I.</w:t>
            </w:r>
          </w:p>
        </w:tc>
      </w:tr>
      <w:tr w:rsidR="00327FC2" w14:paraId="364236FA" w14:textId="77777777">
        <w:trPr>
          <w:trHeight w:val="575"/>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1E4FC89" w14:textId="77777777" w:rsidR="00327FC2" w:rsidRDefault="00257526">
            <w:pPr>
              <w:widowControl w:val="0"/>
              <w:tabs>
                <w:tab w:val="left" w:pos="2820"/>
              </w:tabs>
              <w:spacing w:after="0" w:line="240" w:lineRule="auto"/>
              <w:rPr>
                <w:rFonts w:asciiTheme="majorHAnsi" w:eastAsia="Calibri" w:hAnsiTheme="majorHAnsi" w:cstheme="majorHAnsi"/>
                <w:b/>
                <w:bCs/>
                <w:sz w:val="20"/>
                <w:szCs w:val="20"/>
                <w:lang w:val="en-GB" w:eastAsia="zh-CN"/>
              </w:rPr>
            </w:pPr>
            <w:r>
              <w:rPr>
                <w:rFonts w:asciiTheme="majorHAnsi" w:eastAsia="Calibri" w:hAnsiTheme="majorHAnsi" w:cstheme="majorHAnsi"/>
                <w:b/>
                <w:bCs/>
                <w:sz w:val="20"/>
                <w:szCs w:val="20"/>
                <w:lang w:val="en-GB" w:eastAsia="zh-CN"/>
              </w:rPr>
              <w:t xml:space="preserve">1.2.Naziv </w:t>
            </w:r>
            <w:proofErr w:type="spellStart"/>
            <w:r>
              <w:rPr>
                <w:rFonts w:asciiTheme="majorHAnsi" w:eastAsia="Calibri" w:hAnsiTheme="majorHAnsi" w:cstheme="majorHAnsi"/>
                <w:b/>
                <w:bCs/>
                <w:sz w:val="20"/>
                <w:szCs w:val="20"/>
                <w:lang w:val="en-GB" w:eastAsia="zh-CN"/>
              </w:rPr>
              <w:t>predmeta</w:t>
            </w:r>
            <w:proofErr w:type="spellEnd"/>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78B91611" w14:textId="77777777" w:rsidR="00327FC2" w:rsidRDefault="00257526">
            <w:pPr>
              <w:widowControl w:val="0"/>
              <w:tabs>
                <w:tab w:val="left" w:pos="2820"/>
              </w:tabs>
              <w:snapToGrid w:val="0"/>
              <w:spacing w:line="240" w:lineRule="auto"/>
              <w:jc w:val="both"/>
              <w:rPr>
                <w:rFonts w:asciiTheme="majorHAnsi" w:eastAsia="Calibri" w:hAnsiTheme="majorHAnsi" w:cstheme="majorHAnsi"/>
                <w:sz w:val="20"/>
                <w:szCs w:val="20"/>
                <w:lang w:val="en-GB" w:eastAsia="zh-CN"/>
              </w:rPr>
            </w:pPr>
            <w:proofErr w:type="spellStart"/>
            <w:r>
              <w:rPr>
                <w:rFonts w:asciiTheme="majorHAnsi" w:eastAsia="Calibri" w:hAnsiTheme="majorHAnsi" w:cstheme="majorHAnsi"/>
                <w:sz w:val="20"/>
                <w:szCs w:val="20"/>
                <w:lang w:val="en-GB" w:eastAsia="zh-CN"/>
              </w:rPr>
              <w:t>Klinička</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kineziologija</w:t>
            </w:r>
            <w:proofErr w:type="spellEnd"/>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6F908595" w14:textId="77777777" w:rsidR="00327FC2" w:rsidRDefault="00257526">
            <w:pPr>
              <w:widowControl w:val="0"/>
              <w:tabs>
                <w:tab w:val="left" w:pos="2820"/>
              </w:tabs>
              <w:spacing w:after="0" w:line="240" w:lineRule="auto"/>
              <w:rPr>
                <w:rFonts w:asciiTheme="majorHAnsi" w:eastAsia="Calibri" w:hAnsiTheme="majorHAnsi" w:cstheme="majorHAnsi"/>
                <w:b/>
                <w:bCs/>
                <w:sz w:val="20"/>
                <w:szCs w:val="20"/>
                <w:lang w:val="en-GB" w:eastAsia="zh-CN"/>
              </w:rPr>
            </w:pPr>
            <w:r>
              <w:rPr>
                <w:rFonts w:asciiTheme="majorHAnsi" w:eastAsia="Calibri" w:hAnsiTheme="majorHAnsi" w:cstheme="majorHAnsi"/>
                <w:b/>
                <w:bCs/>
                <w:sz w:val="20"/>
                <w:szCs w:val="20"/>
                <w:lang w:val="en-GB" w:eastAsia="zh-CN"/>
              </w:rPr>
              <w:t xml:space="preserve">1.7. </w:t>
            </w:r>
            <w:proofErr w:type="spellStart"/>
            <w:r>
              <w:rPr>
                <w:rFonts w:asciiTheme="majorHAnsi" w:eastAsia="Calibri" w:hAnsiTheme="majorHAnsi" w:cstheme="majorHAnsi"/>
                <w:b/>
                <w:bCs/>
                <w:sz w:val="20"/>
                <w:szCs w:val="20"/>
                <w:lang w:val="en-GB" w:eastAsia="zh-CN"/>
              </w:rPr>
              <w:t>Bodovna</w:t>
            </w:r>
            <w:proofErr w:type="spellEnd"/>
            <w:r>
              <w:rPr>
                <w:rFonts w:asciiTheme="majorHAnsi" w:eastAsia="Calibri" w:hAnsiTheme="majorHAnsi" w:cstheme="majorHAnsi"/>
                <w:b/>
                <w:bCs/>
                <w:sz w:val="20"/>
                <w:szCs w:val="20"/>
                <w:lang w:val="en-GB" w:eastAsia="zh-CN"/>
              </w:rPr>
              <w:t xml:space="preserve"> </w:t>
            </w:r>
            <w:proofErr w:type="spellStart"/>
            <w:r>
              <w:rPr>
                <w:rFonts w:asciiTheme="majorHAnsi" w:eastAsia="Calibri" w:hAnsiTheme="majorHAnsi" w:cstheme="majorHAnsi"/>
                <w:b/>
                <w:bCs/>
                <w:sz w:val="20"/>
                <w:szCs w:val="20"/>
                <w:lang w:val="en-GB" w:eastAsia="zh-CN"/>
              </w:rPr>
              <w:t>vrijednost</w:t>
            </w:r>
            <w:proofErr w:type="spellEnd"/>
            <w:r>
              <w:rPr>
                <w:rFonts w:asciiTheme="majorHAnsi" w:eastAsia="Calibri" w:hAnsiTheme="majorHAnsi" w:cstheme="majorHAnsi"/>
                <w:b/>
                <w:bCs/>
                <w:sz w:val="20"/>
                <w:szCs w:val="20"/>
                <w:lang w:val="en-GB" w:eastAsia="zh-CN"/>
              </w:rPr>
              <w:t xml:space="preserve"> (ECTS)</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16618544" w14:textId="77777777" w:rsidR="00327FC2" w:rsidRDefault="00257526">
            <w:pPr>
              <w:widowControl w:val="0"/>
              <w:tabs>
                <w:tab w:val="left" w:pos="2820"/>
              </w:tabs>
              <w:snapToGrid w:val="0"/>
              <w:spacing w:line="252" w:lineRule="auto"/>
              <w:jc w:val="both"/>
              <w:rPr>
                <w:rFonts w:asciiTheme="majorHAnsi" w:eastAsia="Calibri" w:hAnsiTheme="majorHAnsi" w:cstheme="majorHAnsi"/>
                <w:sz w:val="20"/>
                <w:szCs w:val="20"/>
                <w:lang w:val="en-GB" w:eastAsia="zh-CN"/>
              </w:rPr>
            </w:pPr>
            <w:r>
              <w:rPr>
                <w:rFonts w:asciiTheme="majorHAnsi" w:eastAsia="Calibri" w:hAnsiTheme="majorHAnsi" w:cstheme="majorHAnsi"/>
                <w:sz w:val="20"/>
                <w:szCs w:val="20"/>
                <w:lang w:val="en-GB" w:eastAsia="zh-CN"/>
              </w:rPr>
              <w:t xml:space="preserve">8,5 </w:t>
            </w:r>
            <w:proofErr w:type="spellStart"/>
            <w:r>
              <w:rPr>
                <w:rFonts w:asciiTheme="majorHAnsi" w:eastAsia="Calibri" w:hAnsiTheme="majorHAnsi" w:cstheme="majorHAnsi"/>
                <w:sz w:val="20"/>
                <w:szCs w:val="20"/>
                <w:lang w:val="en-GB" w:eastAsia="zh-CN"/>
              </w:rPr>
              <w:t>bodova</w:t>
            </w:r>
            <w:proofErr w:type="spellEnd"/>
          </w:p>
        </w:tc>
      </w:tr>
      <w:tr w:rsidR="00327FC2" w14:paraId="548F3E6B" w14:textId="77777777">
        <w:trPr>
          <w:trHeight w:val="72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2543F448" w14:textId="77777777" w:rsidR="00327FC2" w:rsidRDefault="00257526">
            <w:pPr>
              <w:widowControl w:val="0"/>
              <w:tabs>
                <w:tab w:val="left" w:pos="2820"/>
              </w:tabs>
              <w:spacing w:after="0" w:line="240" w:lineRule="auto"/>
              <w:rPr>
                <w:rFonts w:asciiTheme="majorHAnsi" w:eastAsia="Calibri" w:hAnsiTheme="majorHAnsi" w:cstheme="majorHAnsi"/>
                <w:b/>
                <w:bCs/>
                <w:sz w:val="20"/>
                <w:szCs w:val="20"/>
                <w:lang w:val="en-GB" w:eastAsia="zh-CN"/>
              </w:rPr>
            </w:pPr>
            <w:r>
              <w:rPr>
                <w:rFonts w:asciiTheme="majorHAnsi" w:eastAsia="Calibri" w:hAnsiTheme="majorHAnsi" w:cstheme="majorHAnsi"/>
                <w:b/>
                <w:bCs/>
                <w:sz w:val="20"/>
                <w:szCs w:val="20"/>
                <w:lang w:val="en-GB" w:eastAsia="zh-CN"/>
              </w:rPr>
              <w:t>1.3.Suradnici</w:t>
            </w:r>
          </w:p>
        </w:tc>
        <w:tc>
          <w:tcPr>
            <w:tcW w:w="241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3AFF315E" w14:textId="729D3435" w:rsidR="00327FC2" w:rsidRDefault="00A142B7">
            <w:pPr>
              <w:widowControl w:val="0"/>
              <w:tabs>
                <w:tab w:val="left" w:pos="2820"/>
              </w:tabs>
              <w:spacing w:after="0" w:line="240" w:lineRule="auto"/>
              <w:jc w:val="both"/>
              <w:rPr>
                <w:rFonts w:asciiTheme="majorHAnsi" w:eastAsia="Calibri" w:hAnsiTheme="majorHAnsi" w:cstheme="majorHAnsi"/>
                <w:sz w:val="20"/>
                <w:szCs w:val="20"/>
                <w:lang w:val="en-GB" w:eastAsia="zh-CN"/>
              </w:rPr>
            </w:pPr>
            <w:r>
              <w:rPr>
                <w:rFonts w:asciiTheme="majorHAnsi" w:eastAsia="Calibri" w:hAnsiTheme="majorHAnsi" w:cstheme="majorHAnsi"/>
                <w:sz w:val="20"/>
                <w:szCs w:val="20"/>
                <w:lang w:val="en-GB" w:eastAsia="zh-CN"/>
              </w:rPr>
              <w:t xml:space="preserve">Lana Juriša, mag. </w:t>
            </w:r>
            <w:proofErr w:type="spellStart"/>
            <w:r>
              <w:rPr>
                <w:rFonts w:asciiTheme="majorHAnsi" w:eastAsia="Calibri" w:hAnsiTheme="majorHAnsi" w:cstheme="majorHAnsi"/>
                <w:sz w:val="20"/>
                <w:szCs w:val="20"/>
                <w:lang w:val="en-GB" w:eastAsia="zh-CN"/>
              </w:rPr>
              <w:t>cin</w:t>
            </w:r>
            <w:proofErr w:type="spellEnd"/>
            <w:r>
              <w:rPr>
                <w:rFonts w:asciiTheme="majorHAnsi" w:eastAsia="Calibri" w:hAnsiTheme="majorHAnsi" w:cstheme="majorHAnsi"/>
                <w:sz w:val="20"/>
                <w:szCs w:val="20"/>
                <w:lang w:val="en-GB" w:eastAsia="zh-CN"/>
              </w:rPr>
              <w:t>.</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6B15BA5D" w14:textId="77777777" w:rsidR="00327FC2" w:rsidRDefault="00257526">
            <w:pPr>
              <w:widowControl w:val="0"/>
              <w:tabs>
                <w:tab w:val="left" w:pos="2820"/>
              </w:tabs>
              <w:spacing w:after="0" w:line="240" w:lineRule="auto"/>
              <w:rPr>
                <w:rFonts w:asciiTheme="majorHAnsi" w:eastAsia="Calibri" w:hAnsiTheme="majorHAnsi" w:cstheme="majorHAnsi"/>
                <w:b/>
                <w:bCs/>
                <w:sz w:val="20"/>
                <w:szCs w:val="20"/>
                <w:lang w:val="en-GB" w:eastAsia="zh-CN"/>
              </w:rPr>
            </w:pPr>
            <w:r>
              <w:rPr>
                <w:rFonts w:asciiTheme="majorHAnsi" w:eastAsia="Calibri" w:hAnsiTheme="majorHAnsi" w:cstheme="majorHAnsi"/>
                <w:b/>
                <w:bCs/>
                <w:sz w:val="20"/>
                <w:szCs w:val="20"/>
                <w:lang w:val="en-GB" w:eastAsia="zh-CN"/>
              </w:rPr>
              <w:t xml:space="preserve">1.8. </w:t>
            </w:r>
            <w:proofErr w:type="spellStart"/>
            <w:r>
              <w:rPr>
                <w:rFonts w:asciiTheme="majorHAnsi" w:eastAsia="Calibri" w:hAnsiTheme="majorHAnsi" w:cstheme="majorHAnsi"/>
                <w:b/>
                <w:bCs/>
                <w:sz w:val="20"/>
                <w:szCs w:val="20"/>
                <w:lang w:val="en-GB" w:eastAsia="zh-CN"/>
              </w:rPr>
              <w:t>Način</w:t>
            </w:r>
            <w:proofErr w:type="spellEnd"/>
            <w:r>
              <w:rPr>
                <w:rFonts w:asciiTheme="majorHAnsi" w:eastAsia="Calibri" w:hAnsiTheme="majorHAnsi" w:cstheme="majorHAnsi"/>
                <w:b/>
                <w:bCs/>
                <w:sz w:val="20"/>
                <w:szCs w:val="20"/>
                <w:lang w:val="en-GB" w:eastAsia="zh-CN"/>
              </w:rPr>
              <w:t xml:space="preserve"> </w:t>
            </w:r>
            <w:proofErr w:type="spellStart"/>
            <w:r>
              <w:rPr>
                <w:rFonts w:asciiTheme="majorHAnsi" w:eastAsia="Calibri" w:hAnsiTheme="majorHAnsi" w:cstheme="majorHAnsi"/>
                <w:b/>
                <w:bCs/>
                <w:sz w:val="20"/>
                <w:szCs w:val="20"/>
                <w:lang w:val="en-GB" w:eastAsia="zh-CN"/>
              </w:rPr>
              <w:t>izvođenja</w:t>
            </w:r>
            <w:proofErr w:type="spellEnd"/>
            <w:r>
              <w:rPr>
                <w:rFonts w:asciiTheme="majorHAnsi" w:eastAsia="Calibri" w:hAnsiTheme="majorHAnsi" w:cstheme="majorHAnsi"/>
                <w:b/>
                <w:bCs/>
                <w:sz w:val="20"/>
                <w:szCs w:val="20"/>
                <w:lang w:val="en-GB" w:eastAsia="zh-CN"/>
              </w:rPr>
              <w:t xml:space="preserve"> </w:t>
            </w:r>
            <w:proofErr w:type="spellStart"/>
            <w:r>
              <w:rPr>
                <w:rFonts w:asciiTheme="majorHAnsi" w:eastAsia="Calibri" w:hAnsiTheme="majorHAnsi" w:cstheme="majorHAnsi"/>
                <w:b/>
                <w:bCs/>
                <w:sz w:val="20"/>
                <w:szCs w:val="20"/>
                <w:lang w:val="en-GB" w:eastAsia="zh-CN"/>
              </w:rPr>
              <w:t>nastave</w:t>
            </w:r>
            <w:proofErr w:type="spellEnd"/>
            <w:r>
              <w:rPr>
                <w:rFonts w:asciiTheme="majorHAnsi" w:eastAsia="Calibri" w:hAnsiTheme="majorHAnsi" w:cstheme="majorHAnsi"/>
                <w:b/>
                <w:bCs/>
                <w:sz w:val="20"/>
                <w:szCs w:val="20"/>
                <w:lang w:val="en-GB" w:eastAsia="zh-CN"/>
              </w:rPr>
              <w:t xml:space="preserve"> (</w:t>
            </w:r>
            <w:proofErr w:type="spellStart"/>
            <w:r>
              <w:rPr>
                <w:rFonts w:asciiTheme="majorHAnsi" w:eastAsia="Calibri" w:hAnsiTheme="majorHAnsi" w:cstheme="majorHAnsi"/>
                <w:b/>
                <w:bCs/>
                <w:sz w:val="20"/>
                <w:szCs w:val="20"/>
                <w:lang w:val="en-GB" w:eastAsia="zh-CN"/>
              </w:rPr>
              <w:t>broj</w:t>
            </w:r>
            <w:proofErr w:type="spellEnd"/>
            <w:r>
              <w:rPr>
                <w:rFonts w:asciiTheme="majorHAnsi" w:eastAsia="Calibri" w:hAnsiTheme="majorHAnsi" w:cstheme="majorHAnsi"/>
                <w:b/>
                <w:bCs/>
                <w:sz w:val="20"/>
                <w:szCs w:val="20"/>
                <w:lang w:val="en-GB" w:eastAsia="zh-CN"/>
              </w:rPr>
              <w:t xml:space="preserve"> sati P+V+S+ e-</w:t>
            </w:r>
            <w:proofErr w:type="spellStart"/>
            <w:r>
              <w:rPr>
                <w:rFonts w:asciiTheme="majorHAnsi" w:eastAsia="Calibri" w:hAnsiTheme="majorHAnsi" w:cstheme="majorHAnsi"/>
                <w:b/>
                <w:bCs/>
                <w:sz w:val="20"/>
                <w:szCs w:val="20"/>
                <w:lang w:val="en-GB" w:eastAsia="zh-CN"/>
              </w:rPr>
              <w:t>učenje</w:t>
            </w:r>
            <w:proofErr w:type="spellEnd"/>
            <w:r>
              <w:rPr>
                <w:rFonts w:asciiTheme="majorHAnsi" w:eastAsia="Calibri" w:hAnsiTheme="majorHAnsi" w:cstheme="majorHAnsi"/>
                <w:b/>
                <w:bCs/>
                <w:sz w:val="20"/>
                <w:szCs w:val="20"/>
                <w:lang w:val="en-GB" w:eastAsia="zh-CN"/>
              </w:rPr>
              <w:t>)</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B9B6C1C" w14:textId="77777777" w:rsidR="00327FC2" w:rsidRDefault="00257526">
            <w:pPr>
              <w:widowControl w:val="0"/>
              <w:tabs>
                <w:tab w:val="left" w:pos="2820"/>
              </w:tabs>
              <w:snapToGrid w:val="0"/>
              <w:spacing w:line="252" w:lineRule="auto"/>
              <w:jc w:val="both"/>
              <w:rPr>
                <w:rFonts w:asciiTheme="majorHAnsi" w:eastAsia="Calibri" w:hAnsiTheme="majorHAnsi" w:cstheme="majorHAnsi"/>
                <w:sz w:val="20"/>
                <w:szCs w:val="20"/>
                <w:lang w:val="en-GB" w:eastAsia="zh-CN"/>
              </w:rPr>
            </w:pPr>
            <w:r>
              <w:rPr>
                <w:rFonts w:asciiTheme="majorHAnsi" w:eastAsia="Calibri" w:hAnsiTheme="majorHAnsi" w:cstheme="majorHAnsi"/>
                <w:sz w:val="20"/>
                <w:szCs w:val="20"/>
                <w:lang w:val="en-GB" w:eastAsia="zh-CN"/>
              </w:rPr>
              <w:t>P 45 + V 30 + S 30</w:t>
            </w:r>
          </w:p>
        </w:tc>
      </w:tr>
      <w:tr w:rsidR="00327FC2" w14:paraId="3881B031" w14:textId="77777777">
        <w:trPr>
          <w:trHeight w:val="723"/>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65A7D51" w14:textId="77777777" w:rsidR="00327FC2" w:rsidRDefault="00327FC2">
            <w:pPr>
              <w:widowControl w:val="0"/>
              <w:spacing w:after="0" w:line="252" w:lineRule="auto"/>
              <w:jc w:val="both"/>
              <w:rPr>
                <w:rFonts w:asciiTheme="majorHAnsi" w:eastAsia="Calibri" w:hAnsiTheme="majorHAnsi" w:cstheme="majorHAnsi"/>
                <w:b/>
                <w:bCs/>
                <w:sz w:val="20"/>
                <w:szCs w:val="20"/>
                <w:lang w:val="en-GB"/>
              </w:rPr>
            </w:pPr>
          </w:p>
        </w:tc>
        <w:tc>
          <w:tcPr>
            <w:tcW w:w="2418" w:type="dxa"/>
            <w:gridSpan w:val="3"/>
            <w:vMerge/>
            <w:tcBorders>
              <w:top w:val="single" w:sz="4" w:space="0" w:color="000000"/>
              <w:left w:val="single" w:sz="4" w:space="0" w:color="000000"/>
              <w:bottom w:val="single" w:sz="4" w:space="0" w:color="000000"/>
              <w:right w:val="single" w:sz="4" w:space="0" w:color="000000"/>
            </w:tcBorders>
            <w:vAlign w:val="center"/>
          </w:tcPr>
          <w:p w14:paraId="28865C3A" w14:textId="77777777" w:rsidR="00327FC2" w:rsidRDefault="00327FC2">
            <w:pPr>
              <w:widowControl w:val="0"/>
              <w:spacing w:after="0" w:line="252" w:lineRule="auto"/>
              <w:jc w:val="both"/>
              <w:rPr>
                <w:rFonts w:asciiTheme="majorHAnsi" w:eastAsia="Calibri" w:hAnsiTheme="majorHAnsi" w:cstheme="majorHAnsi"/>
                <w:sz w:val="20"/>
                <w:szCs w:val="20"/>
                <w:lang w:val="en-GB"/>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458CE1B4" w14:textId="77777777" w:rsidR="00327FC2" w:rsidRDefault="00257526">
            <w:pPr>
              <w:widowControl w:val="0"/>
              <w:tabs>
                <w:tab w:val="left" w:pos="2820"/>
              </w:tabs>
              <w:spacing w:after="0" w:line="240" w:lineRule="auto"/>
              <w:rPr>
                <w:rFonts w:asciiTheme="majorHAnsi" w:eastAsia="Calibri" w:hAnsiTheme="majorHAnsi" w:cstheme="majorHAnsi"/>
                <w:b/>
                <w:bCs/>
                <w:sz w:val="20"/>
                <w:szCs w:val="20"/>
                <w:lang w:val="pl-PL" w:eastAsia="zh-CN"/>
              </w:rPr>
            </w:pPr>
            <w:r>
              <w:rPr>
                <w:rFonts w:asciiTheme="majorHAnsi" w:eastAsia="Calibri" w:hAnsiTheme="majorHAnsi" w:cstheme="majorHAnsi"/>
                <w:b/>
                <w:bCs/>
                <w:sz w:val="20"/>
                <w:szCs w:val="20"/>
                <w:lang w:val="pl-PL" w:eastAsia="zh-CN"/>
              </w:rPr>
              <w:t>1.9. Samostalan rad studenta (broj sati)</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48BB9EEA" w14:textId="77777777" w:rsidR="00327FC2" w:rsidRDefault="00257526">
            <w:pPr>
              <w:widowControl w:val="0"/>
              <w:tabs>
                <w:tab w:val="left" w:pos="2820"/>
              </w:tabs>
              <w:snapToGrid w:val="0"/>
              <w:spacing w:after="0" w:line="252"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 xml:space="preserve">Opterećenost studenta radom izvan nastave iznosi 65 sati. </w:t>
            </w:r>
          </w:p>
          <w:p w14:paraId="60CC5FC2" w14:textId="77777777" w:rsidR="00327FC2" w:rsidRDefault="00257526">
            <w:pPr>
              <w:widowControl w:val="0"/>
              <w:tabs>
                <w:tab w:val="left" w:pos="2820"/>
              </w:tabs>
              <w:snapToGrid w:val="0"/>
              <w:spacing w:after="0" w:line="252" w:lineRule="auto"/>
              <w:jc w:val="both"/>
              <w:rPr>
                <w:rFonts w:asciiTheme="majorHAnsi" w:eastAsia="Calibri" w:hAnsiTheme="majorHAnsi" w:cstheme="majorHAnsi"/>
                <w:sz w:val="20"/>
                <w:szCs w:val="20"/>
                <w:lang w:val="pl-PL" w:eastAsia="zh-CN"/>
              </w:rPr>
            </w:pPr>
            <w:proofErr w:type="spellStart"/>
            <w:r>
              <w:rPr>
                <w:rFonts w:asciiTheme="majorHAnsi" w:eastAsia="Calibri" w:hAnsiTheme="majorHAnsi" w:cstheme="majorHAnsi"/>
                <w:sz w:val="20"/>
                <w:szCs w:val="20"/>
                <w:lang w:val="en-GB" w:eastAsia="zh-CN"/>
              </w:rPr>
              <w:t>Obrazloženje</w:t>
            </w:r>
            <w:proofErr w:type="spellEnd"/>
            <w:r>
              <w:rPr>
                <w:rFonts w:asciiTheme="majorHAnsi" w:eastAsia="Calibri" w:hAnsiTheme="majorHAnsi" w:cstheme="majorHAnsi"/>
                <w:sz w:val="20"/>
                <w:szCs w:val="20"/>
                <w:lang w:val="en-GB" w:eastAsia="zh-CN"/>
              </w:rPr>
              <w:t xml:space="preserve">: 1 ECTS = 20 sati. </w:t>
            </w:r>
            <w:proofErr w:type="spellStart"/>
            <w:r>
              <w:rPr>
                <w:rFonts w:asciiTheme="majorHAnsi" w:eastAsia="Calibri" w:hAnsiTheme="majorHAnsi" w:cstheme="majorHAnsi"/>
                <w:sz w:val="20"/>
                <w:szCs w:val="20"/>
                <w:lang w:val="en-GB" w:eastAsia="zh-CN"/>
              </w:rPr>
              <w:t>Predmet</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ima</w:t>
            </w:r>
            <w:proofErr w:type="spellEnd"/>
            <w:r>
              <w:rPr>
                <w:rFonts w:asciiTheme="majorHAnsi" w:eastAsia="Calibri" w:hAnsiTheme="majorHAnsi" w:cstheme="majorHAnsi"/>
                <w:sz w:val="20"/>
                <w:szCs w:val="20"/>
                <w:lang w:val="en-GB" w:eastAsia="zh-CN"/>
              </w:rPr>
              <w:t xml:space="preserve"> 8,5 ECTS </w:t>
            </w:r>
            <w:proofErr w:type="spellStart"/>
            <w:r>
              <w:rPr>
                <w:rFonts w:asciiTheme="majorHAnsi" w:eastAsia="Calibri" w:hAnsiTheme="majorHAnsi" w:cstheme="majorHAnsi"/>
                <w:sz w:val="20"/>
                <w:szCs w:val="20"/>
                <w:lang w:val="en-GB" w:eastAsia="zh-CN"/>
              </w:rPr>
              <w:t>bodova</w:t>
            </w:r>
            <w:proofErr w:type="spellEnd"/>
            <w:r>
              <w:rPr>
                <w:rFonts w:asciiTheme="majorHAnsi" w:eastAsia="Calibri" w:hAnsiTheme="majorHAnsi" w:cstheme="majorHAnsi"/>
                <w:sz w:val="20"/>
                <w:szCs w:val="20"/>
                <w:lang w:val="en-GB" w:eastAsia="zh-CN"/>
              </w:rPr>
              <w:t xml:space="preserve">. </w:t>
            </w:r>
            <w:r>
              <w:rPr>
                <w:rFonts w:asciiTheme="majorHAnsi" w:eastAsia="Calibri" w:hAnsiTheme="majorHAnsi" w:cstheme="majorHAnsi"/>
                <w:sz w:val="20"/>
                <w:szCs w:val="20"/>
                <w:lang w:val="pl-PL" w:eastAsia="zh-CN"/>
              </w:rPr>
              <w:t>20 x 8,5=170 sati ukupnog opterećenja studenata (na nastavi i izvan nje).</w:t>
            </w:r>
          </w:p>
          <w:p w14:paraId="1B826CC5" w14:textId="77777777" w:rsidR="00327FC2" w:rsidRDefault="00257526">
            <w:pPr>
              <w:widowControl w:val="0"/>
              <w:tabs>
                <w:tab w:val="left" w:pos="2820"/>
              </w:tabs>
              <w:snapToGrid w:val="0"/>
              <w:spacing w:line="252"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105 je sati nastavnog opterećenja</w:t>
            </w:r>
          </w:p>
          <w:p w14:paraId="75938C7E" w14:textId="77777777" w:rsidR="00327FC2" w:rsidRDefault="00257526">
            <w:pPr>
              <w:widowControl w:val="0"/>
              <w:tabs>
                <w:tab w:val="left" w:pos="2820"/>
              </w:tabs>
              <w:snapToGrid w:val="0"/>
              <w:spacing w:line="252"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 xml:space="preserve">170 - 105 = 65 sati opterećenja izvan nastave.  </w:t>
            </w:r>
          </w:p>
        </w:tc>
      </w:tr>
      <w:tr w:rsidR="00327FC2" w14:paraId="0C092E0A" w14:textId="77777777">
        <w:trPr>
          <w:trHeight w:val="157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251095C" w14:textId="77777777" w:rsidR="00327FC2" w:rsidRDefault="00257526">
            <w:pPr>
              <w:widowControl w:val="0"/>
              <w:tabs>
                <w:tab w:val="left" w:pos="2820"/>
              </w:tabs>
              <w:spacing w:after="0" w:line="240" w:lineRule="auto"/>
              <w:rPr>
                <w:rFonts w:asciiTheme="majorHAnsi" w:eastAsia="Calibri" w:hAnsiTheme="majorHAnsi" w:cstheme="majorHAnsi"/>
                <w:b/>
                <w:bCs/>
                <w:sz w:val="20"/>
                <w:szCs w:val="20"/>
                <w:lang w:val="pl-PL" w:eastAsia="zh-CN"/>
              </w:rPr>
            </w:pPr>
            <w:r>
              <w:rPr>
                <w:rFonts w:asciiTheme="majorHAnsi" w:eastAsia="Calibri" w:hAnsiTheme="majorHAnsi" w:cstheme="majorHAnsi"/>
                <w:b/>
                <w:bCs/>
                <w:sz w:val="20"/>
                <w:szCs w:val="20"/>
                <w:lang w:val="pl-PL" w:eastAsia="zh-CN"/>
              </w:rPr>
              <w:t>1.4. Studijski program (prijediplomski, diplomski, integrirani)</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59E10C26" w14:textId="77777777" w:rsidR="00327FC2" w:rsidRDefault="00257526">
            <w:pPr>
              <w:widowControl w:val="0"/>
              <w:tabs>
                <w:tab w:val="left" w:pos="2820"/>
              </w:tabs>
              <w:snapToGrid w:val="0"/>
              <w:spacing w:line="252" w:lineRule="auto"/>
              <w:jc w:val="both"/>
              <w:rPr>
                <w:rFonts w:asciiTheme="majorHAnsi" w:eastAsia="Calibri" w:hAnsiTheme="majorHAnsi" w:cstheme="majorHAnsi"/>
                <w:sz w:val="20"/>
                <w:szCs w:val="20"/>
                <w:lang w:val="en-GB" w:eastAsia="zh-CN"/>
              </w:rPr>
            </w:pPr>
            <w:proofErr w:type="spellStart"/>
            <w:r>
              <w:rPr>
                <w:rFonts w:asciiTheme="majorHAnsi" w:eastAsia="Calibri" w:hAnsiTheme="majorHAnsi" w:cstheme="majorHAnsi"/>
                <w:sz w:val="20"/>
                <w:szCs w:val="20"/>
                <w:lang w:val="en-GB" w:eastAsia="zh-CN"/>
              </w:rPr>
              <w:t>Prijediplomski</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stručni</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studij</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fizioterapije</w:t>
            </w:r>
            <w:proofErr w:type="spellEnd"/>
            <w:r>
              <w:rPr>
                <w:rFonts w:asciiTheme="majorHAnsi" w:eastAsia="Calibri" w:hAnsiTheme="majorHAnsi" w:cstheme="majorHAnsi"/>
                <w:sz w:val="20"/>
                <w:szCs w:val="20"/>
                <w:lang w:val="en-GB" w:eastAsia="zh-CN"/>
              </w:rPr>
              <w:t xml:space="preserve"> </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299C0611" w14:textId="77777777" w:rsidR="00327FC2" w:rsidRDefault="00257526">
            <w:pPr>
              <w:widowControl w:val="0"/>
              <w:tabs>
                <w:tab w:val="left" w:pos="2820"/>
              </w:tabs>
              <w:spacing w:after="0" w:line="240" w:lineRule="auto"/>
              <w:jc w:val="both"/>
              <w:rPr>
                <w:rFonts w:asciiTheme="majorHAnsi" w:eastAsia="Calibri" w:hAnsiTheme="majorHAnsi" w:cstheme="majorHAnsi"/>
                <w:b/>
                <w:bCs/>
                <w:sz w:val="20"/>
                <w:szCs w:val="20"/>
                <w:lang w:val="en-GB" w:eastAsia="zh-CN"/>
              </w:rPr>
            </w:pPr>
            <w:r>
              <w:rPr>
                <w:rFonts w:asciiTheme="majorHAnsi" w:eastAsia="Calibri" w:hAnsiTheme="majorHAnsi" w:cstheme="majorHAnsi"/>
                <w:b/>
                <w:bCs/>
                <w:sz w:val="20"/>
                <w:szCs w:val="20"/>
                <w:lang w:val="pl-PL" w:eastAsia="zh-CN"/>
              </w:rPr>
              <w:t xml:space="preserve">1.10.Razina primjene e-učenja (1, 2, 3 razina), postotak izvođenja predmeta online (maks. </w:t>
            </w:r>
            <w:r>
              <w:rPr>
                <w:rFonts w:asciiTheme="majorHAnsi" w:eastAsia="Calibri" w:hAnsiTheme="majorHAnsi" w:cstheme="majorHAnsi"/>
                <w:b/>
                <w:bCs/>
                <w:sz w:val="20"/>
                <w:szCs w:val="20"/>
                <w:lang w:val="en-GB" w:eastAsia="zh-CN"/>
              </w:rPr>
              <w:t xml:space="preserve">20%) </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1A1821B" w14:textId="77777777" w:rsidR="00327FC2" w:rsidRDefault="00257526">
            <w:pPr>
              <w:widowControl w:val="0"/>
              <w:tabs>
                <w:tab w:val="left" w:pos="2820"/>
              </w:tabs>
              <w:snapToGrid w:val="0"/>
              <w:spacing w:line="252" w:lineRule="auto"/>
              <w:jc w:val="both"/>
              <w:rPr>
                <w:rFonts w:asciiTheme="majorHAnsi" w:eastAsia="Calibri" w:hAnsiTheme="majorHAnsi" w:cstheme="majorHAnsi"/>
                <w:sz w:val="20"/>
                <w:szCs w:val="20"/>
                <w:lang w:val="en-GB" w:eastAsia="zh-CN"/>
              </w:rPr>
            </w:pPr>
            <w:r>
              <w:rPr>
                <w:rFonts w:asciiTheme="majorHAnsi" w:eastAsia="Calibri" w:hAnsiTheme="majorHAnsi" w:cstheme="majorHAnsi"/>
                <w:sz w:val="20"/>
                <w:szCs w:val="20"/>
                <w:lang w:val="en-GB" w:eastAsia="zh-CN"/>
              </w:rPr>
              <w:t xml:space="preserve">Ne </w:t>
            </w:r>
            <w:proofErr w:type="spellStart"/>
            <w:r>
              <w:rPr>
                <w:rFonts w:asciiTheme="majorHAnsi" w:eastAsia="Calibri" w:hAnsiTheme="majorHAnsi" w:cstheme="majorHAnsi"/>
                <w:sz w:val="20"/>
                <w:szCs w:val="20"/>
                <w:lang w:val="en-GB" w:eastAsia="zh-CN"/>
              </w:rPr>
              <w:t>primjenjuje</w:t>
            </w:r>
            <w:proofErr w:type="spellEnd"/>
            <w:r>
              <w:rPr>
                <w:rFonts w:asciiTheme="majorHAnsi" w:eastAsia="Calibri" w:hAnsiTheme="majorHAnsi" w:cstheme="majorHAnsi"/>
                <w:sz w:val="20"/>
                <w:szCs w:val="20"/>
                <w:lang w:val="en-GB" w:eastAsia="zh-CN"/>
              </w:rPr>
              <w:t xml:space="preserve"> se</w:t>
            </w:r>
          </w:p>
        </w:tc>
      </w:tr>
      <w:tr w:rsidR="00327FC2" w14:paraId="2A9257B9" w14:textId="77777777">
        <w:trPr>
          <w:trHeight w:val="84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737DC25" w14:textId="77777777" w:rsidR="00327FC2" w:rsidRDefault="00257526">
            <w:pPr>
              <w:widowControl w:val="0"/>
              <w:tabs>
                <w:tab w:val="left" w:pos="2820"/>
              </w:tabs>
              <w:spacing w:after="0" w:line="240" w:lineRule="auto"/>
              <w:rPr>
                <w:rFonts w:asciiTheme="majorHAnsi" w:eastAsia="Calibri" w:hAnsiTheme="majorHAnsi" w:cstheme="majorHAnsi"/>
                <w:b/>
                <w:bCs/>
                <w:sz w:val="20"/>
                <w:szCs w:val="20"/>
                <w:lang w:val="en-GB" w:eastAsia="zh-CN"/>
              </w:rPr>
            </w:pPr>
            <w:r>
              <w:rPr>
                <w:rFonts w:asciiTheme="majorHAnsi" w:eastAsia="Calibri" w:hAnsiTheme="majorHAnsi" w:cstheme="majorHAnsi"/>
                <w:b/>
                <w:bCs/>
                <w:sz w:val="20"/>
                <w:szCs w:val="20"/>
                <w:lang w:val="en-GB" w:eastAsia="zh-CN"/>
              </w:rPr>
              <w:t xml:space="preserve">1.5. Status </w:t>
            </w:r>
            <w:proofErr w:type="spellStart"/>
            <w:r>
              <w:rPr>
                <w:rFonts w:asciiTheme="majorHAnsi" w:eastAsia="Calibri" w:hAnsiTheme="majorHAnsi" w:cstheme="majorHAnsi"/>
                <w:b/>
                <w:bCs/>
                <w:sz w:val="20"/>
                <w:szCs w:val="20"/>
                <w:lang w:val="en-GB" w:eastAsia="zh-CN"/>
              </w:rPr>
              <w:t>predmeta</w:t>
            </w:r>
            <w:proofErr w:type="spellEnd"/>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15055F38" w14:textId="77777777" w:rsidR="00327FC2" w:rsidRDefault="00257526">
            <w:pPr>
              <w:widowControl w:val="0"/>
              <w:tabs>
                <w:tab w:val="left" w:pos="2820"/>
              </w:tabs>
              <w:snapToGrid w:val="0"/>
              <w:spacing w:line="252" w:lineRule="auto"/>
              <w:jc w:val="both"/>
              <w:rPr>
                <w:rFonts w:asciiTheme="majorHAnsi" w:eastAsia="Calibri" w:hAnsiTheme="majorHAnsi" w:cstheme="majorHAnsi"/>
                <w:sz w:val="20"/>
                <w:szCs w:val="20"/>
                <w:lang w:val="en-GB" w:eastAsia="zh-CN"/>
              </w:rPr>
            </w:pPr>
            <w:proofErr w:type="spellStart"/>
            <w:r>
              <w:rPr>
                <w:rFonts w:asciiTheme="majorHAnsi" w:eastAsia="Calibri" w:hAnsiTheme="majorHAnsi" w:cstheme="majorHAnsi"/>
                <w:sz w:val="20"/>
                <w:szCs w:val="20"/>
                <w:lang w:val="en-GB" w:eastAsia="zh-CN"/>
              </w:rPr>
              <w:t>Obvezni</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predmet</w:t>
            </w:r>
            <w:proofErr w:type="spellEnd"/>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0A22B0C7" w14:textId="77777777" w:rsidR="00327FC2" w:rsidRDefault="00257526">
            <w:pPr>
              <w:widowControl w:val="0"/>
              <w:tabs>
                <w:tab w:val="left" w:pos="459"/>
              </w:tabs>
              <w:spacing w:after="0" w:line="240" w:lineRule="auto"/>
              <w:jc w:val="both"/>
              <w:rPr>
                <w:rFonts w:asciiTheme="majorHAnsi" w:eastAsia="Calibri" w:hAnsiTheme="majorHAnsi" w:cstheme="majorHAnsi"/>
                <w:b/>
                <w:bCs/>
                <w:sz w:val="20"/>
                <w:szCs w:val="20"/>
                <w:lang w:val="pl-PL" w:eastAsia="zh-CN"/>
              </w:rPr>
            </w:pPr>
            <w:r>
              <w:rPr>
                <w:rFonts w:asciiTheme="majorHAnsi" w:eastAsia="Calibri" w:hAnsiTheme="majorHAnsi" w:cstheme="majorHAnsi"/>
                <w:b/>
                <w:bCs/>
                <w:sz w:val="20"/>
                <w:szCs w:val="20"/>
                <w:lang w:val="pl-PL" w:eastAsia="zh-CN"/>
              </w:rPr>
              <w:t>1.11. Očekivani broj studenata na predmetu</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FE47611" w14:textId="77777777" w:rsidR="00327FC2" w:rsidRDefault="00257526">
            <w:pPr>
              <w:widowControl w:val="0"/>
              <w:tabs>
                <w:tab w:val="left" w:pos="2820"/>
              </w:tabs>
              <w:snapToGrid w:val="0"/>
              <w:spacing w:line="252" w:lineRule="auto"/>
              <w:jc w:val="both"/>
              <w:rPr>
                <w:rFonts w:asciiTheme="majorHAnsi" w:eastAsia="Calibri" w:hAnsiTheme="majorHAnsi" w:cstheme="majorHAnsi"/>
                <w:sz w:val="20"/>
                <w:szCs w:val="20"/>
                <w:lang w:val="en-GB" w:eastAsia="zh-CN"/>
              </w:rPr>
            </w:pPr>
            <w:r>
              <w:rPr>
                <w:rFonts w:asciiTheme="majorHAnsi" w:eastAsia="Calibri" w:hAnsiTheme="majorHAnsi" w:cstheme="majorHAnsi"/>
                <w:sz w:val="20"/>
                <w:szCs w:val="20"/>
                <w:lang w:val="en-GB" w:eastAsia="zh-CN"/>
              </w:rPr>
              <w:t>50</w:t>
            </w:r>
          </w:p>
        </w:tc>
      </w:tr>
      <w:tr w:rsidR="00327FC2" w14:paraId="5C3B7100" w14:textId="77777777">
        <w:trPr>
          <w:trHeight w:val="131"/>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4B3C1D43" w14:textId="77777777" w:rsidR="00327FC2" w:rsidRDefault="00257526">
            <w:pPr>
              <w:widowControl w:val="0"/>
              <w:tabs>
                <w:tab w:val="left" w:pos="2820"/>
              </w:tabs>
              <w:spacing w:line="252" w:lineRule="auto"/>
              <w:jc w:val="both"/>
              <w:rPr>
                <w:rFonts w:asciiTheme="majorHAnsi" w:eastAsia="Calibri" w:hAnsiTheme="majorHAnsi" w:cstheme="majorHAnsi"/>
                <w:sz w:val="20"/>
                <w:szCs w:val="20"/>
                <w:lang w:val="en-GB" w:eastAsia="zh-CN"/>
              </w:rPr>
            </w:pPr>
            <w:r>
              <w:rPr>
                <w:rFonts w:asciiTheme="majorHAnsi" w:eastAsia="Calibri" w:hAnsiTheme="majorHAnsi" w:cstheme="majorHAnsi"/>
                <w:b/>
                <w:sz w:val="20"/>
                <w:szCs w:val="20"/>
                <w:lang w:val="en-GB" w:eastAsia="zh-CN"/>
              </w:rPr>
              <w:t>2. OPIS PREDMETA</w:t>
            </w:r>
          </w:p>
        </w:tc>
      </w:tr>
      <w:tr w:rsidR="00327FC2" w14:paraId="5DC047D7" w14:textId="77777777">
        <w:trPr>
          <w:trHeight w:val="852"/>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F6AE8C9" w14:textId="77777777" w:rsidR="00327FC2" w:rsidRDefault="00257526">
            <w:pPr>
              <w:widowControl w:val="0"/>
              <w:tabs>
                <w:tab w:val="left" w:pos="2820"/>
              </w:tabs>
              <w:spacing w:after="0" w:line="240" w:lineRule="auto"/>
              <w:rPr>
                <w:rFonts w:asciiTheme="majorHAnsi" w:eastAsia="Calibri" w:hAnsiTheme="majorHAnsi" w:cstheme="majorHAnsi"/>
                <w:b/>
                <w:bCs/>
                <w:sz w:val="20"/>
                <w:szCs w:val="20"/>
                <w:lang w:val="en-GB" w:eastAsia="zh-CN"/>
              </w:rPr>
            </w:pPr>
            <w:r>
              <w:rPr>
                <w:rFonts w:asciiTheme="majorHAnsi" w:eastAsia="Calibri" w:hAnsiTheme="majorHAnsi" w:cstheme="majorHAnsi"/>
                <w:b/>
                <w:bCs/>
                <w:color w:val="000000"/>
                <w:sz w:val="20"/>
                <w:szCs w:val="20"/>
                <w:lang w:val="en-GB" w:eastAsia="zh-CN"/>
              </w:rPr>
              <w:t xml:space="preserve">2.1. </w:t>
            </w:r>
            <w:proofErr w:type="spellStart"/>
            <w:r>
              <w:rPr>
                <w:rFonts w:asciiTheme="majorHAnsi" w:eastAsia="Calibri" w:hAnsiTheme="majorHAnsi" w:cstheme="majorHAnsi"/>
                <w:b/>
                <w:bCs/>
                <w:color w:val="000000"/>
                <w:sz w:val="20"/>
                <w:szCs w:val="20"/>
                <w:lang w:val="en-GB" w:eastAsia="zh-CN"/>
              </w:rPr>
              <w:t>Ciljevi</w:t>
            </w:r>
            <w:proofErr w:type="spellEnd"/>
            <w:r>
              <w:rPr>
                <w:rFonts w:asciiTheme="majorHAnsi" w:eastAsia="Calibri" w:hAnsiTheme="majorHAnsi" w:cstheme="majorHAnsi"/>
                <w:b/>
                <w:bCs/>
                <w:color w:val="000000"/>
                <w:sz w:val="20"/>
                <w:szCs w:val="20"/>
                <w:lang w:val="en-GB" w:eastAsia="zh-CN"/>
              </w:rPr>
              <w:t xml:space="preserve"> </w:t>
            </w:r>
            <w:proofErr w:type="spellStart"/>
            <w:r>
              <w:rPr>
                <w:rFonts w:asciiTheme="majorHAnsi" w:eastAsia="Calibri" w:hAnsiTheme="majorHAnsi" w:cstheme="majorHAnsi"/>
                <w:b/>
                <w:bCs/>
                <w:color w:val="000000"/>
                <w:sz w:val="20"/>
                <w:szCs w:val="20"/>
                <w:lang w:val="en-GB" w:eastAsia="zh-CN"/>
              </w:rPr>
              <w:t>predmeta</w:t>
            </w:r>
            <w:proofErr w:type="spellEnd"/>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73715469" w14:textId="77777777" w:rsidR="00327FC2" w:rsidRDefault="00257526">
            <w:pPr>
              <w:widowControl w:val="0"/>
              <w:spacing w:line="240" w:lineRule="auto"/>
              <w:jc w:val="both"/>
              <w:rPr>
                <w:rFonts w:asciiTheme="majorHAnsi" w:eastAsia="Calibri" w:hAnsiTheme="majorHAnsi" w:cstheme="majorHAnsi"/>
                <w:sz w:val="20"/>
                <w:szCs w:val="20"/>
                <w:lang w:val="en-GB" w:eastAsia="zh-CN"/>
              </w:rPr>
            </w:pPr>
            <w:proofErr w:type="spellStart"/>
            <w:r>
              <w:rPr>
                <w:rFonts w:asciiTheme="majorHAnsi" w:eastAsia="Calibri" w:hAnsiTheme="majorHAnsi" w:cstheme="majorHAnsi"/>
                <w:sz w:val="20"/>
                <w:szCs w:val="20"/>
                <w:lang w:val="en-GB" w:eastAsia="zh-CN"/>
              </w:rPr>
              <w:t>Upoznavanje</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studenata</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sa</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predmetom</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istraživanja</w:t>
            </w:r>
            <w:proofErr w:type="spellEnd"/>
            <w:r>
              <w:rPr>
                <w:rFonts w:asciiTheme="majorHAnsi" w:eastAsia="Calibri" w:hAnsiTheme="majorHAnsi" w:cstheme="majorHAnsi"/>
                <w:sz w:val="20"/>
                <w:szCs w:val="20"/>
                <w:lang w:val="en-GB" w:eastAsia="zh-CN"/>
              </w:rPr>
              <w:t xml:space="preserve"> u </w:t>
            </w:r>
            <w:proofErr w:type="spellStart"/>
            <w:r>
              <w:rPr>
                <w:rFonts w:asciiTheme="majorHAnsi" w:eastAsia="Calibri" w:hAnsiTheme="majorHAnsi" w:cstheme="majorHAnsi"/>
                <w:sz w:val="20"/>
                <w:szCs w:val="20"/>
                <w:lang w:val="en-GB" w:eastAsia="zh-CN"/>
              </w:rPr>
              <w:t>kineziologiji</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kao</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znanosti</w:t>
            </w:r>
            <w:proofErr w:type="spellEnd"/>
            <w:r>
              <w:rPr>
                <w:rFonts w:asciiTheme="majorHAnsi" w:eastAsia="Calibri" w:hAnsiTheme="majorHAnsi" w:cstheme="majorHAnsi"/>
                <w:sz w:val="20"/>
                <w:szCs w:val="20"/>
                <w:lang w:val="en-GB" w:eastAsia="zh-CN"/>
              </w:rPr>
              <w:t xml:space="preserve"> o </w:t>
            </w:r>
            <w:proofErr w:type="spellStart"/>
            <w:r>
              <w:rPr>
                <w:rFonts w:asciiTheme="majorHAnsi" w:eastAsia="Calibri" w:hAnsiTheme="majorHAnsi" w:cstheme="majorHAnsi"/>
                <w:sz w:val="20"/>
                <w:szCs w:val="20"/>
                <w:lang w:val="en-GB" w:eastAsia="zh-CN"/>
              </w:rPr>
              <w:t>programiranom</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vježbanju</w:t>
            </w:r>
            <w:proofErr w:type="spellEnd"/>
            <w:r>
              <w:rPr>
                <w:rFonts w:asciiTheme="majorHAnsi" w:eastAsia="Calibri" w:hAnsiTheme="majorHAnsi" w:cstheme="majorHAnsi"/>
                <w:sz w:val="20"/>
                <w:szCs w:val="20"/>
                <w:lang w:val="en-GB" w:eastAsia="zh-CN"/>
              </w:rPr>
              <w:t xml:space="preserve"> i </w:t>
            </w:r>
            <w:proofErr w:type="spellStart"/>
            <w:r>
              <w:rPr>
                <w:rFonts w:asciiTheme="majorHAnsi" w:eastAsia="Calibri" w:hAnsiTheme="majorHAnsi" w:cstheme="majorHAnsi"/>
                <w:sz w:val="20"/>
                <w:szCs w:val="20"/>
                <w:lang w:val="en-GB" w:eastAsia="zh-CN"/>
              </w:rPr>
              <w:t>utjecaju</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tog</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vježbanja</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na</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ljudski</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organizam</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usvajanje</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znanja</w:t>
            </w:r>
            <w:proofErr w:type="spellEnd"/>
            <w:r>
              <w:rPr>
                <w:rFonts w:asciiTheme="majorHAnsi" w:eastAsia="Calibri" w:hAnsiTheme="majorHAnsi" w:cstheme="majorHAnsi"/>
                <w:sz w:val="20"/>
                <w:szCs w:val="20"/>
                <w:lang w:val="en-GB" w:eastAsia="zh-CN"/>
              </w:rPr>
              <w:t xml:space="preserve"> o </w:t>
            </w:r>
            <w:proofErr w:type="spellStart"/>
            <w:r>
              <w:rPr>
                <w:rFonts w:asciiTheme="majorHAnsi" w:eastAsia="Calibri" w:hAnsiTheme="majorHAnsi" w:cstheme="majorHAnsi"/>
                <w:sz w:val="20"/>
                <w:szCs w:val="20"/>
                <w:lang w:val="en-GB" w:eastAsia="zh-CN"/>
              </w:rPr>
              <w:t>kineziološkoj</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analizi</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normalnog</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pokreta</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ljudskog</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tijela</w:t>
            </w:r>
            <w:proofErr w:type="spellEnd"/>
            <w:r>
              <w:rPr>
                <w:rFonts w:asciiTheme="majorHAnsi" w:eastAsia="Calibri" w:hAnsiTheme="majorHAnsi" w:cstheme="majorHAnsi"/>
                <w:sz w:val="20"/>
                <w:szCs w:val="20"/>
                <w:lang w:val="en-GB" w:eastAsia="zh-CN"/>
              </w:rPr>
              <w:t xml:space="preserve"> i </w:t>
            </w:r>
            <w:proofErr w:type="spellStart"/>
            <w:r>
              <w:rPr>
                <w:rFonts w:asciiTheme="majorHAnsi" w:eastAsia="Calibri" w:hAnsiTheme="majorHAnsi" w:cstheme="majorHAnsi"/>
                <w:sz w:val="20"/>
                <w:szCs w:val="20"/>
                <w:lang w:val="en-GB" w:eastAsia="zh-CN"/>
              </w:rPr>
              <w:t>normalne</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motoričke</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funkcije</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čovjeka</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usvajanje</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znanja</w:t>
            </w:r>
            <w:proofErr w:type="spellEnd"/>
            <w:r>
              <w:rPr>
                <w:rFonts w:asciiTheme="majorHAnsi" w:eastAsia="Calibri" w:hAnsiTheme="majorHAnsi" w:cstheme="majorHAnsi"/>
                <w:sz w:val="20"/>
                <w:szCs w:val="20"/>
                <w:lang w:val="en-GB" w:eastAsia="zh-CN"/>
              </w:rPr>
              <w:t xml:space="preserve"> o </w:t>
            </w:r>
            <w:proofErr w:type="spellStart"/>
            <w:r>
              <w:rPr>
                <w:rFonts w:asciiTheme="majorHAnsi" w:eastAsia="Calibri" w:hAnsiTheme="majorHAnsi" w:cstheme="majorHAnsi"/>
                <w:sz w:val="20"/>
                <w:szCs w:val="20"/>
                <w:lang w:val="en-GB" w:eastAsia="zh-CN"/>
              </w:rPr>
              <w:t>funkcioniranju</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tijela</w:t>
            </w:r>
            <w:proofErr w:type="spellEnd"/>
            <w:r>
              <w:rPr>
                <w:rFonts w:asciiTheme="majorHAnsi" w:eastAsia="Calibri" w:hAnsiTheme="majorHAnsi" w:cstheme="majorHAnsi"/>
                <w:sz w:val="20"/>
                <w:szCs w:val="20"/>
                <w:lang w:val="en-GB" w:eastAsia="zh-CN"/>
              </w:rPr>
              <w:t xml:space="preserve"> po </w:t>
            </w:r>
            <w:proofErr w:type="spellStart"/>
            <w:r>
              <w:rPr>
                <w:rFonts w:asciiTheme="majorHAnsi" w:eastAsia="Calibri" w:hAnsiTheme="majorHAnsi" w:cstheme="majorHAnsi"/>
                <w:sz w:val="20"/>
                <w:szCs w:val="20"/>
                <w:lang w:val="en-GB" w:eastAsia="zh-CN"/>
              </w:rPr>
              <w:t>segmentima</w:t>
            </w:r>
            <w:proofErr w:type="spellEnd"/>
            <w:r>
              <w:rPr>
                <w:rFonts w:asciiTheme="majorHAnsi" w:eastAsia="Calibri" w:hAnsiTheme="majorHAnsi" w:cstheme="majorHAnsi"/>
                <w:sz w:val="20"/>
                <w:szCs w:val="20"/>
                <w:lang w:val="en-GB" w:eastAsia="zh-CN"/>
              </w:rPr>
              <w:t xml:space="preserve"> i u </w:t>
            </w:r>
            <w:proofErr w:type="spellStart"/>
            <w:r>
              <w:rPr>
                <w:rFonts w:asciiTheme="majorHAnsi" w:eastAsia="Calibri" w:hAnsiTheme="majorHAnsi" w:cstheme="majorHAnsi"/>
                <w:sz w:val="20"/>
                <w:szCs w:val="20"/>
                <w:lang w:val="en-GB" w:eastAsia="zh-CN"/>
              </w:rPr>
              <w:t>cjelini</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razlikovanje</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uloge</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koštanih</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segmenata</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zglobova</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mišića</w:t>
            </w:r>
            <w:proofErr w:type="spellEnd"/>
            <w:r>
              <w:rPr>
                <w:rFonts w:asciiTheme="majorHAnsi" w:eastAsia="Calibri" w:hAnsiTheme="majorHAnsi" w:cstheme="majorHAnsi"/>
                <w:sz w:val="20"/>
                <w:szCs w:val="20"/>
                <w:lang w:val="en-GB" w:eastAsia="zh-CN"/>
              </w:rPr>
              <w:t xml:space="preserve"> i </w:t>
            </w:r>
            <w:proofErr w:type="spellStart"/>
            <w:r>
              <w:rPr>
                <w:rFonts w:asciiTheme="majorHAnsi" w:eastAsia="Calibri" w:hAnsiTheme="majorHAnsi" w:cstheme="majorHAnsi"/>
                <w:sz w:val="20"/>
                <w:szCs w:val="20"/>
                <w:lang w:val="en-GB" w:eastAsia="zh-CN"/>
              </w:rPr>
              <w:t>veziva</w:t>
            </w:r>
            <w:proofErr w:type="spellEnd"/>
            <w:r>
              <w:rPr>
                <w:rFonts w:asciiTheme="majorHAnsi" w:eastAsia="Calibri" w:hAnsiTheme="majorHAnsi" w:cstheme="majorHAnsi"/>
                <w:sz w:val="20"/>
                <w:szCs w:val="20"/>
                <w:lang w:val="en-GB" w:eastAsia="zh-CN"/>
              </w:rPr>
              <w:t xml:space="preserve"> u </w:t>
            </w:r>
            <w:proofErr w:type="spellStart"/>
            <w:r>
              <w:rPr>
                <w:rFonts w:asciiTheme="majorHAnsi" w:eastAsia="Calibri" w:hAnsiTheme="majorHAnsi" w:cstheme="majorHAnsi"/>
                <w:sz w:val="20"/>
                <w:szCs w:val="20"/>
                <w:lang w:val="en-GB" w:eastAsia="zh-CN"/>
              </w:rPr>
              <w:t>zakonitostima</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normalne</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funkcije</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segmentalno</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te</w:t>
            </w:r>
            <w:proofErr w:type="spellEnd"/>
            <w:r>
              <w:rPr>
                <w:rFonts w:asciiTheme="majorHAnsi" w:eastAsia="Calibri" w:hAnsiTheme="majorHAnsi" w:cstheme="majorHAnsi"/>
                <w:sz w:val="20"/>
                <w:szCs w:val="20"/>
                <w:lang w:val="en-GB" w:eastAsia="zh-CN"/>
              </w:rPr>
              <w:t xml:space="preserve"> u </w:t>
            </w:r>
            <w:proofErr w:type="spellStart"/>
            <w:r>
              <w:rPr>
                <w:rFonts w:asciiTheme="majorHAnsi" w:eastAsia="Calibri" w:hAnsiTheme="majorHAnsi" w:cstheme="majorHAnsi"/>
                <w:sz w:val="20"/>
                <w:szCs w:val="20"/>
                <w:lang w:val="en-GB" w:eastAsia="zh-CN"/>
              </w:rPr>
              <w:t>kinetičkom</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lancu</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razlikovanje</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normalnog</w:t>
            </w:r>
            <w:proofErr w:type="spellEnd"/>
            <w:r>
              <w:rPr>
                <w:rFonts w:asciiTheme="majorHAnsi" w:eastAsia="Calibri" w:hAnsiTheme="majorHAnsi" w:cstheme="majorHAnsi"/>
                <w:sz w:val="20"/>
                <w:szCs w:val="20"/>
                <w:lang w:val="en-GB" w:eastAsia="zh-CN"/>
              </w:rPr>
              <w:t xml:space="preserve"> i </w:t>
            </w:r>
            <w:proofErr w:type="spellStart"/>
            <w:r>
              <w:rPr>
                <w:rFonts w:asciiTheme="majorHAnsi" w:eastAsia="Calibri" w:hAnsiTheme="majorHAnsi" w:cstheme="majorHAnsi"/>
                <w:sz w:val="20"/>
                <w:szCs w:val="20"/>
                <w:lang w:val="en-GB" w:eastAsia="zh-CN"/>
              </w:rPr>
              <w:t>patološkog</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posturalnog</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statusa</w:t>
            </w:r>
            <w:proofErr w:type="spellEnd"/>
            <w:r>
              <w:rPr>
                <w:rFonts w:asciiTheme="majorHAnsi" w:eastAsia="Calibri" w:hAnsiTheme="majorHAnsi" w:cstheme="majorHAnsi"/>
                <w:sz w:val="20"/>
                <w:szCs w:val="20"/>
                <w:lang w:val="en-GB" w:eastAsia="zh-CN"/>
              </w:rPr>
              <w:t xml:space="preserve"> i </w:t>
            </w:r>
            <w:proofErr w:type="spellStart"/>
            <w:r>
              <w:rPr>
                <w:rFonts w:asciiTheme="majorHAnsi" w:eastAsia="Calibri" w:hAnsiTheme="majorHAnsi" w:cstheme="majorHAnsi"/>
                <w:sz w:val="20"/>
                <w:szCs w:val="20"/>
                <w:lang w:val="en-GB" w:eastAsia="zh-CN"/>
              </w:rPr>
              <w:t>upoznavanje</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osobitosti</w:t>
            </w:r>
            <w:proofErr w:type="spellEnd"/>
            <w:r>
              <w:rPr>
                <w:rFonts w:asciiTheme="majorHAnsi" w:eastAsia="Calibri" w:hAnsiTheme="majorHAnsi" w:cstheme="majorHAnsi"/>
                <w:sz w:val="20"/>
                <w:szCs w:val="20"/>
                <w:lang w:val="en-GB" w:eastAsia="zh-CN"/>
              </w:rPr>
              <w:t xml:space="preserve"> i </w:t>
            </w:r>
            <w:proofErr w:type="spellStart"/>
            <w:r>
              <w:rPr>
                <w:rFonts w:asciiTheme="majorHAnsi" w:eastAsia="Calibri" w:hAnsiTheme="majorHAnsi" w:cstheme="majorHAnsi"/>
                <w:sz w:val="20"/>
                <w:szCs w:val="20"/>
                <w:lang w:val="en-GB" w:eastAsia="zh-CN"/>
              </w:rPr>
              <w:t>zakonitosti</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nastanka</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najčešćih</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posturalnih</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odstupanja</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stjecanje</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znanja</w:t>
            </w:r>
            <w:proofErr w:type="spellEnd"/>
            <w:r>
              <w:rPr>
                <w:rFonts w:asciiTheme="majorHAnsi" w:eastAsia="Calibri" w:hAnsiTheme="majorHAnsi" w:cstheme="majorHAnsi"/>
                <w:sz w:val="20"/>
                <w:szCs w:val="20"/>
                <w:lang w:val="en-GB" w:eastAsia="zh-CN"/>
              </w:rPr>
              <w:t xml:space="preserve"> o </w:t>
            </w:r>
            <w:proofErr w:type="spellStart"/>
            <w:r>
              <w:rPr>
                <w:rFonts w:asciiTheme="majorHAnsi" w:eastAsia="Calibri" w:hAnsiTheme="majorHAnsi" w:cstheme="majorHAnsi"/>
                <w:sz w:val="20"/>
                <w:szCs w:val="20"/>
                <w:lang w:val="en-GB" w:eastAsia="zh-CN"/>
              </w:rPr>
              <w:t>postupku</w:t>
            </w:r>
            <w:proofErr w:type="spellEnd"/>
            <w:r>
              <w:rPr>
                <w:rFonts w:asciiTheme="majorHAnsi" w:eastAsia="Calibri" w:hAnsiTheme="majorHAnsi" w:cstheme="majorHAnsi"/>
                <w:sz w:val="20"/>
                <w:szCs w:val="20"/>
                <w:lang w:val="en-GB" w:eastAsia="zh-CN"/>
              </w:rPr>
              <w:t xml:space="preserve"> i </w:t>
            </w:r>
            <w:proofErr w:type="spellStart"/>
            <w:r>
              <w:rPr>
                <w:rFonts w:asciiTheme="majorHAnsi" w:eastAsia="Calibri" w:hAnsiTheme="majorHAnsi" w:cstheme="majorHAnsi"/>
                <w:sz w:val="20"/>
                <w:szCs w:val="20"/>
                <w:lang w:val="en-GB" w:eastAsia="zh-CN"/>
              </w:rPr>
              <w:t>vještinama</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potrebnih</w:t>
            </w:r>
            <w:proofErr w:type="spellEnd"/>
            <w:r>
              <w:rPr>
                <w:rFonts w:asciiTheme="majorHAnsi" w:eastAsia="Calibri" w:hAnsiTheme="majorHAnsi" w:cstheme="majorHAnsi"/>
                <w:sz w:val="20"/>
                <w:szCs w:val="20"/>
                <w:lang w:val="en-GB" w:eastAsia="zh-CN"/>
              </w:rPr>
              <w:t xml:space="preserve"> za </w:t>
            </w:r>
            <w:proofErr w:type="spellStart"/>
            <w:r>
              <w:rPr>
                <w:rFonts w:asciiTheme="majorHAnsi" w:eastAsia="Calibri" w:hAnsiTheme="majorHAnsi" w:cstheme="majorHAnsi"/>
                <w:sz w:val="20"/>
                <w:szCs w:val="20"/>
                <w:lang w:val="en-GB" w:eastAsia="zh-CN"/>
              </w:rPr>
              <w:t>kineziološku</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analizu</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usvajanje</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kineziološke</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terminologije</w:t>
            </w:r>
            <w:proofErr w:type="spellEnd"/>
            <w:r>
              <w:rPr>
                <w:rFonts w:asciiTheme="majorHAnsi" w:eastAsia="Calibri" w:hAnsiTheme="majorHAnsi" w:cstheme="majorHAnsi"/>
                <w:sz w:val="20"/>
                <w:szCs w:val="20"/>
                <w:lang w:val="en-GB" w:eastAsia="zh-CN"/>
              </w:rPr>
              <w:t xml:space="preserve"> u </w:t>
            </w:r>
            <w:proofErr w:type="spellStart"/>
            <w:r>
              <w:rPr>
                <w:rFonts w:asciiTheme="majorHAnsi" w:eastAsia="Calibri" w:hAnsiTheme="majorHAnsi" w:cstheme="majorHAnsi"/>
                <w:sz w:val="20"/>
                <w:szCs w:val="20"/>
                <w:lang w:val="en-GB" w:eastAsia="zh-CN"/>
              </w:rPr>
              <w:t>prezentaciji</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funkcionalne</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analize</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segmenata</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ljudskog</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tijela</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usvajanje</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vještina</w:t>
            </w:r>
            <w:proofErr w:type="spellEnd"/>
            <w:r>
              <w:rPr>
                <w:rFonts w:asciiTheme="majorHAnsi" w:eastAsia="Calibri" w:hAnsiTheme="majorHAnsi" w:cstheme="majorHAnsi"/>
                <w:sz w:val="20"/>
                <w:szCs w:val="20"/>
                <w:lang w:val="en-GB" w:eastAsia="zh-CN"/>
              </w:rPr>
              <w:t xml:space="preserve"> za </w:t>
            </w:r>
            <w:proofErr w:type="spellStart"/>
            <w:r>
              <w:rPr>
                <w:rFonts w:asciiTheme="majorHAnsi" w:eastAsia="Calibri" w:hAnsiTheme="majorHAnsi" w:cstheme="majorHAnsi"/>
                <w:sz w:val="20"/>
                <w:szCs w:val="20"/>
                <w:lang w:val="en-GB" w:eastAsia="zh-CN"/>
              </w:rPr>
              <w:lastRenderedPageBreak/>
              <w:t>primjenu</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kineziologije</w:t>
            </w:r>
            <w:proofErr w:type="spellEnd"/>
            <w:r>
              <w:rPr>
                <w:rFonts w:asciiTheme="majorHAnsi" w:eastAsia="Calibri" w:hAnsiTheme="majorHAnsi" w:cstheme="majorHAnsi"/>
                <w:sz w:val="20"/>
                <w:szCs w:val="20"/>
                <w:lang w:val="en-GB" w:eastAsia="zh-CN"/>
              </w:rPr>
              <w:t xml:space="preserve"> u </w:t>
            </w:r>
            <w:proofErr w:type="spellStart"/>
            <w:r>
              <w:rPr>
                <w:rFonts w:asciiTheme="majorHAnsi" w:eastAsia="Calibri" w:hAnsiTheme="majorHAnsi" w:cstheme="majorHAnsi"/>
                <w:sz w:val="20"/>
                <w:szCs w:val="20"/>
                <w:lang w:val="en-GB" w:eastAsia="zh-CN"/>
              </w:rPr>
              <w:t>fizioterapiji</w:t>
            </w:r>
            <w:proofErr w:type="spellEnd"/>
            <w:r>
              <w:rPr>
                <w:rFonts w:asciiTheme="majorHAnsi" w:eastAsia="Calibri" w:hAnsiTheme="majorHAnsi" w:cstheme="majorHAnsi"/>
                <w:sz w:val="20"/>
                <w:szCs w:val="20"/>
                <w:lang w:val="en-GB" w:eastAsia="zh-CN"/>
              </w:rPr>
              <w:t>.</w:t>
            </w:r>
          </w:p>
        </w:tc>
      </w:tr>
      <w:tr w:rsidR="00327FC2" w14:paraId="2DED1776" w14:textId="77777777">
        <w:trPr>
          <w:trHeight w:val="108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490DB26" w14:textId="77777777" w:rsidR="00327FC2" w:rsidRDefault="00257526">
            <w:pPr>
              <w:widowControl w:val="0"/>
              <w:tabs>
                <w:tab w:val="left" w:pos="2820"/>
              </w:tabs>
              <w:spacing w:after="0" w:line="240" w:lineRule="auto"/>
              <w:rPr>
                <w:rFonts w:asciiTheme="majorHAnsi" w:eastAsia="Calibri" w:hAnsiTheme="majorHAnsi" w:cstheme="majorHAnsi"/>
                <w:b/>
                <w:bCs/>
                <w:sz w:val="20"/>
                <w:szCs w:val="20"/>
                <w:lang w:val="pl-PL" w:eastAsia="zh-CN"/>
              </w:rPr>
            </w:pPr>
            <w:r>
              <w:rPr>
                <w:rFonts w:asciiTheme="majorHAnsi" w:eastAsia="Calibri" w:hAnsiTheme="majorHAnsi" w:cstheme="majorHAnsi"/>
                <w:b/>
                <w:bCs/>
                <w:color w:val="000000"/>
                <w:sz w:val="20"/>
                <w:szCs w:val="20"/>
                <w:lang w:val="pl-PL" w:eastAsia="zh-CN"/>
              </w:rPr>
              <w:lastRenderedPageBreak/>
              <w:t>2.2. Uvjeti za upis predmeta i ulazne kompetencije koje su potrebne za predmet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343404B1" w14:textId="77777777" w:rsidR="00327FC2" w:rsidRDefault="00257526">
            <w:pPr>
              <w:widowControl w:val="0"/>
              <w:tabs>
                <w:tab w:val="left" w:pos="2820"/>
              </w:tabs>
              <w:snapToGrid w:val="0"/>
              <w:spacing w:line="252"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Studenti koji su ostvarili pravo upisa Veleučilišta Ivanić-Grad nemaju dodatne uvjete za upis i slušanje predmeta Klinička kineziologija.</w:t>
            </w:r>
          </w:p>
          <w:p w14:paraId="4AA4C381" w14:textId="77777777" w:rsidR="00327FC2" w:rsidRDefault="00327FC2">
            <w:pPr>
              <w:widowControl w:val="0"/>
              <w:tabs>
                <w:tab w:val="left" w:pos="2820"/>
              </w:tabs>
              <w:spacing w:line="252" w:lineRule="auto"/>
              <w:jc w:val="both"/>
              <w:rPr>
                <w:rFonts w:asciiTheme="majorHAnsi" w:eastAsia="Calibri" w:hAnsiTheme="majorHAnsi" w:cstheme="majorHAnsi"/>
                <w:sz w:val="20"/>
                <w:szCs w:val="20"/>
                <w:highlight w:val="yellow"/>
                <w:lang w:val="pl-PL" w:eastAsia="zh-CN"/>
              </w:rPr>
            </w:pPr>
          </w:p>
        </w:tc>
      </w:tr>
      <w:tr w:rsidR="00327FC2" w14:paraId="1BED5BD7" w14:textId="77777777">
        <w:trPr>
          <w:trHeight w:val="96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BA9DD69" w14:textId="77777777" w:rsidR="00327FC2" w:rsidRDefault="00257526">
            <w:pPr>
              <w:widowControl w:val="0"/>
              <w:tabs>
                <w:tab w:val="left" w:pos="2820"/>
              </w:tabs>
              <w:spacing w:after="0" w:line="240" w:lineRule="auto"/>
              <w:rPr>
                <w:rFonts w:asciiTheme="majorHAnsi" w:eastAsia="Calibri" w:hAnsiTheme="majorHAnsi" w:cstheme="majorHAnsi"/>
                <w:b/>
                <w:bCs/>
                <w:sz w:val="20"/>
                <w:szCs w:val="20"/>
                <w:lang w:val="pl-PL" w:eastAsia="zh-CN"/>
              </w:rPr>
            </w:pPr>
            <w:r>
              <w:rPr>
                <w:rFonts w:asciiTheme="majorHAnsi" w:eastAsia="Calibri" w:hAnsiTheme="majorHAnsi" w:cstheme="majorHAnsi"/>
                <w:b/>
                <w:bCs/>
                <w:color w:val="000000"/>
                <w:sz w:val="20"/>
                <w:szCs w:val="20"/>
                <w:lang w:val="pl-PL" w:eastAsia="zh-CN"/>
              </w:rPr>
              <w:t xml:space="preserve">2.3. Očekivani ishodi učenja na razini programa kojima predmet doprinosi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3E9FF34A" w14:textId="77777777" w:rsidR="00327FC2" w:rsidRDefault="00257526">
            <w:pPr>
              <w:widowControl w:val="0"/>
              <w:numPr>
                <w:ilvl w:val="0"/>
                <w:numId w:val="16"/>
              </w:numPr>
              <w:spacing w:after="0" w:line="240" w:lineRule="auto"/>
              <w:contextualSpacing/>
              <w:jc w:val="both"/>
              <w:rPr>
                <w:rFonts w:asciiTheme="majorHAnsi" w:eastAsia="Arial MT" w:hAnsiTheme="majorHAnsi" w:cstheme="majorHAnsi"/>
                <w:sz w:val="20"/>
                <w:szCs w:val="20"/>
              </w:rPr>
            </w:pPr>
            <w:r>
              <w:rPr>
                <w:rFonts w:asciiTheme="majorHAnsi" w:eastAsia="Arial MT" w:hAnsiTheme="majorHAnsi" w:cstheme="majorHAnsi"/>
                <w:sz w:val="20"/>
                <w:szCs w:val="20"/>
              </w:rPr>
              <w:t>Integrirati teorijska znanja iz temeljnih znanosti i kliničkih medicinskih znanosti s kliničkom praksom u rješavanju složenih problema prilikom fizioterapijske procjene, intervencije i evaluacije (IU 2)</w:t>
            </w:r>
          </w:p>
          <w:p w14:paraId="19453853" w14:textId="77777777" w:rsidR="00327FC2" w:rsidRDefault="00257526">
            <w:pPr>
              <w:widowControl w:val="0"/>
              <w:numPr>
                <w:ilvl w:val="0"/>
                <w:numId w:val="16"/>
              </w:numPr>
              <w:spacing w:after="0" w:line="240" w:lineRule="auto"/>
              <w:contextualSpacing/>
              <w:jc w:val="both"/>
              <w:rPr>
                <w:rFonts w:asciiTheme="majorHAnsi" w:eastAsia="Arial MT" w:hAnsiTheme="majorHAnsi" w:cstheme="majorHAnsi"/>
                <w:sz w:val="20"/>
                <w:szCs w:val="20"/>
              </w:rPr>
            </w:pPr>
            <w:r>
              <w:rPr>
                <w:rFonts w:asciiTheme="majorHAnsi" w:eastAsia="Arial MT" w:hAnsiTheme="majorHAnsi" w:cstheme="majorHAnsi"/>
                <w:sz w:val="20"/>
                <w:szCs w:val="20"/>
              </w:rPr>
              <w:t>Procijeniti stanje ispitanika na osnovu fizioloških parametara i vrijednosti motoričkih testiranja (IU3)</w:t>
            </w:r>
          </w:p>
          <w:p w14:paraId="0F8E84D9" w14:textId="77777777" w:rsidR="00327FC2" w:rsidRDefault="00257526">
            <w:pPr>
              <w:widowControl w:val="0"/>
              <w:numPr>
                <w:ilvl w:val="0"/>
                <w:numId w:val="16"/>
              </w:numPr>
              <w:spacing w:after="0" w:line="240" w:lineRule="auto"/>
              <w:contextualSpacing/>
              <w:jc w:val="both"/>
              <w:rPr>
                <w:rFonts w:asciiTheme="majorHAnsi" w:eastAsia="Arial MT" w:hAnsiTheme="majorHAnsi" w:cstheme="majorHAnsi"/>
                <w:sz w:val="20"/>
                <w:szCs w:val="20"/>
              </w:rPr>
            </w:pPr>
            <w:r>
              <w:rPr>
                <w:rFonts w:asciiTheme="majorHAnsi" w:eastAsia="Arial MT" w:hAnsiTheme="majorHAnsi" w:cstheme="majorHAnsi"/>
                <w:sz w:val="20"/>
                <w:szCs w:val="20"/>
              </w:rPr>
              <w:t>Dizajnirati programe fizioterapije koristeći fizikalne agense, terapijske vježbe, manualne tehnike i koncepte u fizioterapiji poštujući praksu utemeljenu na dokazima (IU5)</w:t>
            </w:r>
          </w:p>
          <w:p w14:paraId="698B3140" w14:textId="77777777" w:rsidR="00327FC2" w:rsidRDefault="00257526">
            <w:pPr>
              <w:widowControl w:val="0"/>
              <w:numPr>
                <w:ilvl w:val="0"/>
                <w:numId w:val="16"/>
              </w:numPr>
              <w:spacing w:after="0" w:line="240" w:lineRule="auto"/>
              <w:contextualSpacing/>
              <w:jc w:val="both"/>
              <w:rPr>
                <w:rFonts w:asciiTheme="majorHAnsi" w:eastAsia="Arial MT" w:hAnsiTheme="majorHAnsi" w:cstheme="majorHAnsi"/>
                <w:sz w:val="20"/>
                <w:szCs w:val="20"/>
              </w:rPr>
            </w:pPr>
            <w:r>
              <w:rPr>
                <w:rFonts w:asciiTheme="majorHAnsi" w:eastAsia="Arial MT" w:hAnsiTheme="majorHAnsi" w:cstheme="majorHAnsi"/>
                <w:sz w:val="20"/>
                <w:szCs w:val="20"/>
              </w:rPr>
              <w:t>Planirati kineziološke aktivnosti za različite grupe korisnika (IU9)</w:t>
            </w:r>
          </w:p>
        </w:tc>
      </w:tr>
      <w:tr w:rsidR="00327FC2" w14:paraId="627E1C70" w14:textId="77777777">
        <w:trPr>
          <w:trHeight w:val="31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BE8F6AE" w14:textId="77777777" w:rsidR="00327FC2" w:rsidRDefault="00257526">
            <w:pPr>
              <w:widowControl w:val="0"/>
              <w:tabs>
                <w:tab w:val="left" w:pos="2820"/>
              </w:tabs>
              <w:spacing w:after="0" w:line="240" w:lineRule="auto"/>
              <w:rPr>
                <w:rFonts w:asciiTheme="majorHAnsi" w:eastAsia="Calibri" w:hAnsiTheme="majorHAnsi" w:cstheme="majorHAnsi"/>
                <w:b/>
                <w:bCs/>
                <w:sz w:val="20"/>
                <w:szCs w:val="20"/>
                <w:lang w:val="pl-PL" w:eastAsia="zh-CN"/>
              </w:rPr>
            </w:pPr>
            <w:r>
              <w:rPr>
                <w:rFonts w:asciiTheme="majorHAnsi" w:eastAsia="Calibri" w:hAnsiTheme="majorHAnsi" w:cstheme="majorHAnsi"/>
                <w:b/>
                <w:bCs/>
                <w:color w:val="000000"/>
                <w:sz w:val="20"/>
                <w:szCs w:val="20"/>
                <w:lang w:val="pl-PL" w:eastAsia="zh-CN"/>
              </w:rPr>
              <w:t xml:space="preserve">2.4 Očekivani ishodi učenja na razini predmeta (5-8 ishoda učenja)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334C7E87" w14:textId="77777777" w:rsidR="00327FC2" w:rsidRDefault="00257526">
            <w:pPr>
              <w:widowControl w:val="0"/>
              <w:snapToGrid w:val="0"/>
              <w:spacing w:before="5" w:after="0" w:line="240" w:lineRule="auto"/>
              <w:ind w:left="466" w:right="1941" w:hanging="360"/>
              <w:jc w:val="both"/>
              <w:rPr>
                <w:rFonts w:asciiTheme="majorHAnsi" w:eastAsia="Arial MT" w:hAnsiTheme="majorHAnsi" w:cstheme="majorHAnsi"/>
                <w:sz w:val="20"/>
                <w:szCs w:val="20"/>
              </w:rPr>
            </w:pPr>
            <w:r>
              <w:rPr>
                <w:rFonts w:asciiTheme="majorHAnsi" w:eastAsia="Arial MT" w:hAnsiTheme="majorHAnsi" w:cstheme="majorHAnsi"/>
                <w:sz w:val="20"/>
                <w:szCs w:val="20"/>
              </w:rPr>
              <w:t>Nakon slušanja predmeta i polaganja ispita student će moći:</w:t>
            </w:r>
          </w:p>
          <w:p w14:paraId="189ECAB3" w14:textId="77777777" w:rsidR="00327FC2" w:rsidRDefault="00257526">
            <w:pPr>
              <w:widowControl w:val="0"/>
              <w:numPr>
                <w:ilvl w:val="0"/>
                <w:numId w:val="280"/>
              </w:numPr>
              <w:snapToGrid w:val="0"/>
              <w:spacing w:after="0" w:line="240" w:lineRule="auto"/>
              <w:contextualSpacing/>
              <w:jc w:val="both"/>
              <w:rPr>
                <w:rFonts w:asciiTheme="majorHAnsi" w:eastAsia="Arial MT" w:hAnsiTheme="majorHAnsi" w:cstheme="majorHAnsi"/>
                <w:sz w:val="20"/>
                <w:szCs w:val="20"/>
              </w:rPr>
            </w:pPr>
            <w:r>
              <w:rPr>
                <w:rFonts w:asciiTheme="majorHAnsi" w:eastAsia="Arial MT" w:hAnsiTheme="majorHAnsi" w:cstheme="majorHAnsi"/>
                <w:sz w:val="20"/>
                <w:szCs w:val="20"/>
              </w:rPr>
              <w:t xml:space="preserve"> analizirati status posture</w:t>
            </w:r>
          </w:p>
          <w:p w14:paraId="1ED2FDB6" w14:textId="77777777" w:rsidR="00327FC2" w:rsidRDefault="00257526">
            <w:pPr>
              <w:widowControl w:val="0"/>
              <w:numPr>
                <w:ilvl w:val="0"/>
                <w:numId w:val="17"/>
              </w:numPr>
              <w:snapToGrid w:val="0"/>
              <w:spacing w:after="0" w:line="240" w:lineRule="auto"/>
              <w:contextualSpacing/>
              <w:jc w:val="both"/>
              <w:rPr>
                <w:rFonts w:asciiTheme="majorHAnsi" w:eastAsia="Arial MT" w:hAnsiTheme="majorHAnsi" w:cstheme="majorHAnsi"/>
                <w:sz w:val="20"/>
                <w:szCs w:val="20"/>
              </w:rPr>
            </w:pPr>
            <w:r>
              <w:rPr>
                <w:rFonts w:asciiTheme="majorHAnsi" w:eastAsia="Arial MT" w:hAnsiTheme="majorHAnsi" w:cstheme="majorHAnsi"/>
                <w:sz w:val="20"/>
                <w:szCs w:val="20"/>
              </w:rPr>
              <w:t>procijeniti motoričku funkciju čovjeka</w:t>
            </w:r>
          </w:p>
          <w:p w14:paraId="1F5BE9F0" w14:textId="77777777" w:rsidR="00327FC2" w:rsidRDefault="00257526">
            <w:pPr>
              <w:widowControl w:val="0"/>
              <w:numPr>
                <w:ilvl w:val="0"/>
                <w:numId w:val="17"/>
              </w:numPr>
              <w:snapToGrid w:val="0"/>
              <w:spacing w:after="0" w:line="240" w:lineRule="auto"/>
              <w:contextualSpacing/>
              <w:jc w:val="both"/>
              <w:rPr>
                <w:rFonts w:asciiTheme="majorHAnsi" w:eastAsia="Arial MT" w:hAnsiTheme="majorHAnsi" w:cstheme="majorHAnsi"/>
                <w:sz w:val="20"/>
                <w:szCs w:val="20"/>
              </w:rPr>
            </w:pPr>
            <w:r>
              <w:rPr>
                <w:rFonts w:asciiTheme="majorHAnsi" w:eastAsia="Arial MT" w:hAnsiTheme="majorHAnsi" w:cstheme="majorHAnsi"/>
                <w:sz w:val="20"/>
                <w:szCs w:val="20"/>
              </w:rPr>
              <w:t>preispitati motoričke obrasce</w:t>
            </w:r>
          </w:p>
          <w:p w14:paraId="242A6638" w14:textId="77777777" w:rsidR="00327FC2" w:rsidRDefault="00257526">
            <w:pPr>
              <w:widowControl w:val="0"/>
              <w:numPr>
                <w:ilvl w:val="0"/>
                <w:numId w:val="17"/>
              </w:numPr>
              <w:snapToGrid w:val="0"/>
              <w:spacing w:after="0" w:line="240" w:lineRule="auto"/>
              <w:contextualSpacing/>
              <w:jc w:val="both"/>
              <w:rPr>
                <w:rFonts w:asciiTheme="majorHAnsi" w:eastAsia="Arial MT" w:hAnsiTheme="majorHAnsi" w:cstheme="majorHAnsi"/>
                <w:sz w:val="20"/>
                <w:szCs w:val="20"/>
              </w:rPr>
            </w:pPr>
            <w:r>
              <w:rPr>
                <w:rFonts w:asciiTheme="majorHAnsi" w:eastAsia="Arial MT" w:hAnsiTheme="majorHAnsi" w:cstheme="majorHAnsi"/>
                <w:sz w:val="20"/>
                <w:szCs w:val="20"/>
              </w:rPr>
              <w:t>na osnovu analize utvrditi inicijalno stanje korisnika terapijskih programa</w:t>
            </w:r>
          </w:p>
          <w:p w14:paraId="09A03782" w14:textId="77777777" w:rsidR="00327FC2" w:rsidRDefault="00257526">
            <w:pPr>
              <w:widowControl w:val="0"/>
              <w:numPr>
                <w:ilvl w:val="0"/>
                <w:numId w:val="17"/>
              </w:numPr>
              <w:snapToGrid w:val="0"/>
              <w:spacing w:after="0" w:line="240" w:lineRule="auto"/>
              <w:contextualSpacing/>
              <w:jc w:val="both"/>
              <w:rPr>
                <w:rFonts w:asciiTheme="majorHAnsi" w:eastAsia="Arial MT" w:hAnsiTheme="majorHAnsi" w:cstheme="majorHAnsi"/>
                <w:sz w:val="20"/>
                <w:szCs w:val="20"/>
              </w:rPr>
            </w:pPr>
            <w:r>
              <w:rPr>
                <w:rFonts w:asciiTheme="majorHAnsi" w:eastAsia="Arial MT" w:hAnsiTheme="majorHAnsi" w:cstheme="majorHAnsi"/>
                <w:sz w:val="20"/>
                <w:szCs w:val="20"/>
              </w:rPr>
              <w:t>organizirati potrebne aktivnosti za unapređenje eventualnih odstupanja od normalnih posturalnih odnosa i obrazaca pokreta</w:t>
            </w:r>
          </w:p>
        </w:tc>
      </w:tr>
      <w:tr w:rsidR="00327FC2" w14:paraId="2766DE57" w14:textId="77777777">
        <w:trPr>
          <w:trHeight w:val="418"/>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1B15E6F5" w14:textId="77777777" w:rsidR="00327FC2" w:rsidRDefault="00257526">
            <w:pPr>
              <w:widowControl w:val="0"/>
              <w:tabs>
                <w:tab w:val="left" w:pos="2820"/>
              </w:tabs>
              <w:spacing w:after="0" w:line="240" w:lineRule="auto"/>
              <w:rPr>
                <w:rFonts w:asciiTheme="majorHAnsi" w:eastAsia="Calibri" w:hAnsiTheme="majorHAnsi" w:cstheme="majorHAnsi"/>
                <w:b/>
                <w:bCs/>
                <w:sz w:val="20"/>
                <w:szCs w:val="20"/>
                <w:lang w:eastAsia="zh-CN"/>
              </w:rPr>
            </w:pPr>
            <w:r>
              <w:rPr>
                <w:rFonts w:asciiTheme="majorHAnsi" w:eastAsia="Calibri" w:hAnsiTheme="majorHAnsi" w:cstheme="majorHAnsi"/>
                <w:b/>
                <w:bCs/>
                <w:color w:val="000000"/>
                <w:sz w:val="20"/>
                <w:szCs w:val="20"/>
                <w:lang w:eastAsia="zh-CN"/>
              </w:rPr>
              <w:t>2.5. Sadržaj predmeta razrađen prema satnici predavanja (pregled nastavnih jedinica s pripadajućim ishodima učenja)</w:t>
            </w: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249F88E" w14:textId="77777777" w:rsidR="00327FC2" w:rsidRDefault="00257526">
            <w:pPr>
              <w:widowControl w:val="0"/>
              <w:spacing w:line="240" w:lineRule="auto"/>
              <w:contextualSpacing/>
              <w:jc w:val="center"/>
              <w:rPr>
                <w:rFonts w:asciiTheme="majorHAnsi" w:eastAsia="Calibri" w:hAnsiTheme="majorHAnsi" w:cstheme="majorHAnsi"/>
                <w:sz w:val="20"/>
                <w:szCs w:val="20"/>
                <w:lang w:val="en-GB" w:eastAsia="zh-CN"/>
              </w:rPr>
            </w:pPr>
            <w:proofErr w:type="spellStart"/>
            <w:r>
              <w:rPr>
                <w:rFonts w:asciiTheme="majorHAnsi" w:eastAsia="Calibri" w:hAnsiTheme="majorHAnsi" w:cstheme="majorHAnsi"/>
                <w:sz w:val="20"/>
                <w:szCs w:val="20"/>
                <w:lang w:val="en-GB" w:eastAsia="zh-CN"/>
              </w:rPr>
              <w:t>Tjedni</w:t>
            </w:r>
            <w:proofErr w:type="spellEnd"/>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5AD1383A" w14:textId="77777777" w:rsidR="00327FC2" w:rsidRDefault="00257526">
            <w:pPr>
              <w:widowControl w:val="0"/>
              <w:spacing w:line="240" w:lineRule="auto"/>
              <w:contextualSpacing/>
              <w:jc w:val="center"/>
              <w:rPr>
                <w:rFonts w:asciiTheme="majorHAnsi" w:eastAsia="Calibri" w:hAnsiTheme="majorHAnsi" w:cstheme="majorHAnsi"/>
                <w:sz w:val="20"/>
                <w:szCs w:val="20"/>
                <w:lang w:val="en-GB" w:eastAsia="zh-CN"/>
              </w:rPr>
            </w:pPr>
            <w:r>
              <w:rPr>
                <w:rFonts w:asciiTheme="majorHAnsi" w:eastAsia="Calibri" w:hAnsiTheme="majorHAnsi" w:cstheme="majorHAnsi"/>
                <w:sz w:val="20"/>
                <w:szCs w:val="20"/>
                <w:shd w:val="clear" w:color="auto" w:fill="FFFFCC"/>
                <w:lang w:val="en-GB" w:eastAsia="zh-CN"/>
              </w:rPr>
              <w:t xml:space="preserve">Teme </w:t>
            </w:r>
            <w:proofErr w:type="spellStart"/>
            <w:r>
              <w:rPr>
                <w:rFonts w:asciiTheme="majorHAnsi" w:eastAsia="Calibri" w:hAnsiTheme="majorHAnsi" w:cstheme="majorHAnsi"/>
                <w:sz w:val="20"/>
                <w:szCs w:val="20"/>
                <w:shd w:val="clear" w:color="auto" w:fill="FFFFCC"/>
                <w:lang w:val="en-GB" w:eastAsia="zh-CN"/>
              </w:rPr>
              <w:t>p</w:t>
            </w:r>
            <w:r>
              <w:rPr>
                <w:rFonts w:asciiTheme="majorHAnsi" w:eastAsia="Calibri" w:hAnsiTheme="majorHAnsi" w:cstheme="majorHAnsi"/>
                <w:sz w:val="20"/>
                <w:szCs w:val="20"/>
                <w:lang w:val="en-GB" w:eastAsia="zh-CN"/>
              </w:rPr>
              <w:t>redavanja</w:t>
            </w:r>
            <w:proofErr w:type="spellEnd"/>
            <w:r>
              <w:rPr>
                <w:rFonts w:asciiTheme="majorHAnsi" w:eastAsia="Calibri" w:hAnsiTheme="majorHAnsi" w:cstheme="majorHAnsi"/>
                <w:sz w:val="20"/>
                <w:szCs w:val="20"/>
                <w:lang w:val="en-GB" w:eastAsia="zh-CN"/>
              </w:rPr>
              <w:t xml:space="preserve"> </w:t>
            </w:r>
          </w:p>
        </w:tc>
      </w:tr>
      <w:tr w:rsidR="00327FC2" w14:paraId="3BA0432E" w14:textId="77777777">
        <w:trPr>
          <w:trHeight w:val="353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06C7E35" w14:textId="77777777" w:rsidR="00327FC2" w:rsidRDefault="00327FC2">
            <w:pPr>
              <w:widowControl w:val="0"/>
              <w:spacing w:after="0" w:line="252" w:lineRule="auto"/>
              <w:jc w:val="both"/>
              <w:rPr>
                <w:rFonts w:asciiTheme="majorHAnsi" w:eastAsia="Calibri" w:hAnsiTheme="majorHAnsi" w:cstheme="majorHAnsi"/>
                <w:b/>
                <w:bCs/>
                <w:sz w:val="20"/>
                <w:szCs w:val="20"/>
                <w:lang w:val="en-GB"/>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4D327F7C" w14:textId="77777777" w:rsidR="00327FC2" w:rsidRDefault="00257526">
            <w:pPr>
              <w:widowControl w:val="0"/>
              <w:snapToGrid w:val="0"/>
              <w:spacing w:line="240" w:lineRule="auto"/>
              <w:jc w:val="both"/>
              <w:rPr>
                <w:rFonts w:asciiTheme="majorHAnsi" w:eastAsia="Calibri" w:hAnsiTheme="majorHAnsi" w:cstheme="majorHAnsi"/>
                <w:sz w:val="20"/>
                <w:szCs w:val="20"/>
                <w:lang w:val="en-GB" w:eastAsia="zh-CN"/>
              </w:rPr>
            </w:pPr>
            <w:proofErr w:type="spellStart"/>
            <w:r>
              <w:rPr>
                <w:rFonts w:asciiTheme="majorHAnsi" w:eastAsia="Calibri" w:hAnsiTheme="majorHAnsi" w:cstheme="majorHAnsi"/>
                <w:sz w:val="20"/>
                <w:szCs w:val="20"/>
                <w:lang w:val="en-GB" w:eastAsia="zh-CN"/>
              </w:rPr>
              <w:t>Predavanja</w:t>
            </w:r>
            <w:proofErr w:type="spellEnd"/>
            <w:r>
              <w:rPr>
                <w:rFonts w:asciiTheme="majorHAnsi" w:eastAsia="Calibri" w:hAnsiTheme="majorHAnsi" w:cstheme="majorHAnsi"/>
                <w:sz w:val="20"/>
                <w:szCs w:val="20"/>
                <w:lang w:val="en-GB" w:eastAsia="zh-CN"/>
              </w:rPr>
              <w:t xml:space="preserve"> (1.-9. </w:t>
            </w:r>
            <w:proofErr w:type="spellStart"/>
            <w:r>
              <w:rPr>
                <w:rFonts w:asciiTheme="majorHAnsi" w:eastAsia="Calibri" w:hAnsiTheme="majorHAnsi" w:cstheme="majorHAnsi"/>
                <w:sz w:val="20"/>
                <w:szCs w:val="20"/>
                <w:lang w:val="en-GB" w:eastAsia="zh-CN"/>
              </w:rPr>
              <w:t>tjedan</w:t>
            </w:r>
            <w:proofErr w:type="spellEnd"/>
            <w:r>
              <w:rPr>
                <w:rFonts w:asciiTheme="majorHAnsi" w:eastAsia="Calibri" w:hAnsiTheme="majorHAnsi" w:cstheme="majorHAnsi"/>
                <w:sz w:val="20"/>
                <w:szCs w:val="20"/>
                <w:lang w:val="en-GB" w:eastAsia="zh-CN"/>
              </w:rPr>
              <w:t>)</w:t>
            </w:r>
          </w:p>
          <w:p w14:paraId="255195C9" w14:textId="77777777" w:rsidR="00327FC2" w:rsidRDefault="00327FC2">
            <w:pPr>
              <w:widowControl w:val="0"/>
              <w:snapToGrid w:val="0"/>
              <w:spacing w:line="240" w:lineRule="auto"/>
              <w:jc w:val="center"/>
              <w:rPr>
                <w:rFonts w:asciiTheme="majorHAnsi" w:eastAsia="Calibri" w:hAnsiTheme="majorHAnsi" w:cstheme="majorHAnsi"/>
                <w:sz w:val="20"/>
                <w:szCs w:val="20"/>
                <w:highlight w:val="yellow"/>
                <w:lang w:val="en-GB" w:eastAsia="zh-CN"/>
              </w:rPr>
            </w:pPr>
          </w:p>
          <w:p w14:paraId="45EBFC69" w14:textId="77777777" w:rsidR="00327FC2" w:rsidRDefault="00327FC2">
            <w:pPr>
              <w:widowControl w:val="0"/>
              <w:snapToGrid w:val="0"/>
              <w:spacing w:line="240" w:lineRule="auto"/>
              <w:jc w:val="center"/>
              <w:rPr>
                <w:rFonts w:asciiTheme="majorHAnsi" w:eastAsia="Calibri" w:hAnsiTheme="majorHAnsi" w:cstheme="majorHAnsi"/>
                <w:sz w:val="20"/>
                <w:szCs w:val="20"/>
                <w:highlight w:val="yellow"/>
                <w:lang w:val="en-GB" w:eastAsia="zh-CN"/>
              </w:rPr>
            </w:pPr>
          </w:p>
          <w:p w14:paraId="093F316C" w14:textId="77777777" w:rsidR="00327FC2" w:rsidRDefault="00327FC2">
            <w:pPr>
              <w:widowControl w:val="0"/>
              <w:snapToGrid w:val="0"/>
              <w:spacing w:line="240" w:lineRule="auto"/>
              <w:jc w:val="center"/>
              <w:rPr>
                <w:rFonts w:asciiTheme="majorHAnsi" w:eastAsia="Calibri" w:hAnsiTheme="majorHAnsi" w:cstheme="majorHAnsi"/>
                <w:sz w:val="20"/>
                <w:szCs w:val="20"/>
                <w:highlight w:val="yellow"/>
                <w:lang w:val="en-GB" w:eastAsia="zh-CN"/>
              </w:rPr>
            </w:pPr>
          </w:p>
          <w:p w14:paraId="5857B794" w14:textId="77777777" w:rsidR="00327FC2" w:rsidRDefault="00327FC2">
            <w:pPr>
              <w:widowControl w:val="0"/>
              <w:snapToGrid w:val="0"/>
              <w:spacing w:line="240" w:lineRule="auto"/>
              <w:jc w:val="center"/>
              <w:rPr>
                <w:rFonts w:asciiTheme="majorHAnsi" w:eastAsia="Calibri" w:hAnsiTheme="majorHAnsi" w:cstheme="majorHAnsi"/>
                <w:sz w:val="20"/>
                <w:szCs w:val="20"/>
                <w:highlight w:val="yellow"/>
                <w:lang w:val="en-GB" w:eastAsia="zh-CN"/>
              </w:rPr>
            </w:pPr>
          </w:p>
          <w:p w14:paraId="382A7D36" w14:textId="77777777" w:rsidR="00327FC2" w:rsidRDefault="00327FC2">
            <w:pPr>
              <w:widowControl w:val="0"/>
              <w:snapToGrid w:val="0"/>
              <w:spacing w:line="240" w:lineRule="auto"/>
              <w:jc w:val="center"/>
              <w:rPr>
                <w:rFonts w:asciiTheme="majorHAnsi" w:eastAsia="Calibri" w:hAnsiTheme="majorHAnsi" w:cstheme="majorHAnsi"/>
                <w:sz w:val="20"/>
                <w:szCs w:val="20"/>
                <w:highlight w:val="yellow"/>
                <w:lang w:val="en-GB" w:eastAsia="zh-CN"/>
              </w:rPr>
            </w:pPr>
          </w:p>
          <w:p w14:paraId="51124F4B" w14:textId="77777777" w:rsidR="00327FC2" w:rsidRDefault="00327FC2">
            <w:pPr>
              <w:widowControl w:val="0"/>
              <w:snapToGrid w:val="0"/>
              <w:spacing w:line="240" w:lineRule="auto"/>
              <w:jc w:val="center"/>
              <w:rPr>
                <w:rFonts w:asciiTheme="majorHAnsi" w:eastAsia="Calibri" w:hAnsiTheme="majorHAnsi" w:cstheme="majorHAnsi"/>
                <w:sz w:val="20"/>
                <w:szCs w:val="20"/>
                <w:highlight w:val="yellow"/>
                <w:lang w:val="en-GB" w:eastAsia="zh-CN"/>
              </w:rPr>
            </w:pPr>
          </w:p>
          <w:p w14:paraId="4678BF72" w14:textId="77777777" w:rsidR="00327FC2" w:rsidRDefault="00327FC2">
            <w:pPr>
              <w:widowControl w:val="0"/>
              <w:snapToGrid w:val="0"/>
              <w:spacing w:line="240" w:lineRule="auto"/>
              <w:jc w:val="center"/>
              <w:rPr>
                <w:rFonts w:asciiTheme="majorHAnsi" w:eastAsia="Calibri" w:hAnsiTheme="majorHAnsi" w:cstheme="majorHAnsi"/>
                <w:sz w:val="20"/>
                <w:szCs w:val="20"/>
                <w:highlight w:val="yellow"/>
                <w:lang w:val="en-GB" w:eastAsia="zh-CN"/>
              </w:rPr>
            </w:pPr>
          </w:p>
          <w:p w14:paraId="21555208" w14:textId="77777777" w:rsidR="00327FC2" w:rsidRDefault="00327FC2">
            <w:pPr>
              <w:widowControl w:val="0"/>
              <w:snapToGrid w:val="0"/>
              <w:spacing w:line="240" w:lineRule="auto"/>
              <w:jc w:val="center"/>
              <w:rPr>
                <w:rFonts w:asciiTheme="majorHAnsi" w:eastAsia="Calibri" w:hAnsiTheme="majorHAnsi" w:cstheme="majorHAnsi"/>
                <w:sz w:val="20"/>
                <w:szCs w:val="20"/>
                <w:highlight w:val="yellow"/>
                <w:lang w:val="en-GB" w:eastAsia="zh-CN"/>
              </w:rPr>
            </w:pPr>
          </w:p>
          <w:p w14:paraId="6138B9AC" w14:textId="77777777" w:rsidR="00327FC2" w:rsidRDefault="00327FC2">
            <w:pPr>
              <w:widowControl w:val="0"/>
              <w:snapToGrid w:val="0"/>
              <w:spacing w:line="240" w:lineRule="auto"/>
              <w:jc w:val="center"/>
              <w:rPr>
                <w:rFonts w:asciiTheme="majorHAnsi" w:eastAsia="Calibri" w:hAnsiTheme="majorHAnsi" w:cstheme="majorHAnsi"/>
                <w:sz w:val="20"/>
                <w:szCs w:val="20"/>
                <w:highlight w:val="yellow"/>
                <w:lang w:val="en-GB" w:eastAsia="zh-CN"/>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5837E13C"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 xml:space="preserve">Predviđa se realizacija prva tri ishoda učenja na razini predmeta, u vremenskom razdoblju od 9 tjedana (5 sati predavanja tjedno): </w:t>
            </w:r>
          </w:p>
          <w:p w14:paraId="72C8AE42"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P1 - Uvod u opću i kliničku kineziologiju</w:t>
            </w:r>
          </w:p>
          <w:p w14:paraId="17D216A9"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P2 - Osnove zdravstvene kineziologije – utjecaj pokreta na ljudsko zdravlje</w:t>
            </w:r>
          </w:p>
          <w:p w14:paraId="71BC0E75"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P3 - Osnove kineziologije – planiranje i programiranje u kineziterapiji</w:t>
            </w:r>
          </w:p>
          <w:p w14:paraId="5683A021"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P4 - Biomehanički principi: kinematika – osteokinematika</w:t>
            </w:r>
          </w:p>
          <w:p w14:paraId="12A2F51F"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P5 - Biomehanički principi: kinematika – artrokinematika</w:t>
            </w:r>
          </w:p>
          <w:p w14:paraId="10A265A7" w14:textId="77777777" w:rsidR="00327FC2" w:rsidRDefault="00257526">
            <w:pPr>
              <w:widowControl w:val="0"/>
              <w:snapToGrid w:val="0"/>
              <w:spacing w:line="240" w:lineRule="auto"/>
              <w:jc w:val="both"/>
              <w:rPr>
                <w:rFonts w:asciiTheme="majorHAnsi" w:eastAsia="Calibri" w:hAnsiTheme="majorHAnsi" w:cstheme="majorHAnsi"/>
                <w:sz w:val="20"/>
                <w:szCs w:val="20"/>
                <w:lang w:val="en-GB" w:eastAsia="zh-CN"/>
              </w:rPr>
            </w:pPr>
            <w:r>
              <w:rPr>
                <w:rFonts w:asciiTheme="majorHAnsi" w:eastAsia="Calibri" w:hAnsiTheme="majorHAnsi" w:cstheme="majorHAnsi"/>
                <w:sz w:val="20"/>
                <w:szCs w:val="20"/>
                <w:lang w:val="en-GB" w:eastAsia="zh-CN"/>
              </w:rPr>
              <w:t xml:space="preserve">P6 - </w:t>
            </w:r>
            <w:proofErr w:type="spellStart"/>
            <w:r>
              <w:rPr>
                <w:rFonts w:asciiTheme="majorHAnsi" w:eastAsia="Calibri" w:hAnsiTheme="majorHAnsi" w:cstheme="majorHAnsi"/>
                <w:sz w:val="20"/>
                <w:szCs w:val="20"/>
                <w:lang w:val="en-GB" w:eastAsia="zh-CN"/>
              </w:rPr>
              <w:t>Biomehanički</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principi</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kinetika</w:t>
            </w:r>
            <w:proofErr w:type="spellEnd"/>
            <w:r>
              <w:rPr>
                <w:rFonts w:asciiTheme="majorHAnsi" w:eastAsia="Calibri" w:hAnsiTheme="majorHAnsi" w:cstheme="majorHAnsi"/>
                <w:sz w:val="20"/>
                <w:szCs w:val="20"/>
                <w:lang w:val="en-GB" w:eastAsia="zh-CN"/>
              </w:rPr>
              <w:t xml:space="preserve"> – </w:t>
            </w:r>
            <w:proofErr w:type="spellStart"/>
            <w:r>
              <w:rPr>
                <w:rFonts w:asciiTheme="majorHAnsi" w:eastAsia="Calibri" w:hAnsiTheme="majorHAnsi" w:cstheme="majorHAnsi"/>
                <w:sz w:val="20"/>
                <w:szCs w:val="20"/>
                <w:lang w:val="en-GB" w:eastAsia="zh-CN"/>
              </w:rPr>
              <w:t>osnove</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kinetike</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poluge</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mišićna</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sila</w:t>
            </w:r>
            <w:proofErr w:type="spellEnd"/>
          </w:p>
          <w:p w14:paraId="412284C5" w14:textId="77777777" w:rsidR="00327FC2" w:rsidRDefault="00257526">
            <w:pPr>
              <w:widowControl w:val="0"/>
              <w:snapToGrid w:val="0"/>
              <w:spacing w:line="240" w:lineRule="auto"/>
              <w:jc w:val="both"/>
              <w:rPr>
                <w:rFonts w:asciiTheme="majorHAnsi" w:eastAsia="Calibri" w:hAnsiTheme="majorHAnsi" w:cstheme="majorHAnsi"/>
                <w:sz w:val="20"/>
                <w:szCs w:val="20"/>
                <w:lang w:val="en-GB" w:eastAsia="zh-CN"/>
              </w:rPr>
            </w:pPr>
            <w:r>
              <w:rPr>
                <w:rFonts w:asciiTheme="majorHAnsi" w:eastAsia="Calibri" w:hAnsiTheme="majorHAnsi" w:cstheme="majorHAnsi"/>
                <w:sz w:val="20"/>
                <w:szCs w:val="20"/>
                <w:lang w:val="en-GB" w:eastAsia="zh-CN"/>
              </w:rPr>
              <w:t xml:space="preserve">P7 - </w:t>
            </w:r>
            <w:proofErr w:type="spellStart"/>
            <w:r>
              <w:rPr>
                <w:rFonts w:asciiTheme="majorHAnsi" w:eastAsia="Calibri" w:hAnsiTheme="majorHAnsi" w:cstheme="majorHAnsi"/>
                <w:sz w:val="20"/>
                <w:szCs w:val="20"/>
                <w:lang w:val="en-GB" w:eastAsia="zh-CN"/>
              </w:rPr>
              <w:t>Biomehanički</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principi</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kinetičke</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varijable</w:t>
            </w:r>
            <w:proofErr w:type="spellEnd"/>
            <w:r>
              <w:rPr>
                <w:rFonts w:asciiTheme="majorHAnsi" w:eastAsia="Calibri" w:hAnsiTheme="majorHAnsi" w:cstheme="majorHAnsi"/>
                <w:sz w:val="20"/>
                <w:szCs w:val="20"/>
                <w:lang w:val="en-GB" w:eastAsia="zh-CN"/>
              </w:rPr>
              <w:t xml:space="preserve"> u </w:t>
            </w:r>
            <w:proofErr w:type="spellStart"/>
            <w:r>
              <w:rPr>
                <w:rFonts w:asciiTheme="majorHAnsi" w:eastAsia="Calibri" w:hAnsiTheme="majorHAnsi" w:cstheme="majorHAnsi"/>
                <w:sz w:val="20"/>
                <w:szCs w:val="20"/>
                <w:lang w:val="en-GB" w:eastAsia="zh-CN"/>
              </w:rPr>
              <w:t>dijagnostici</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stanja</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lokomotornog</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sustava</w:t>
            </w:r>
            <w:proofErr w:type="spellEnd"/>
          </w:p>
          <w:p w14:paraId="644C4FE2" w14:textId="77777777" w:rsidR="00327FC2" w:rsidRDefault="00257526">
            <w:pPr>
              <w:widowControl w:val="0"/>
              <w:snapToGrid w:val="0"/>
              <w:spacing w:line="240" w:lineRule="auto"/>
              <w:jc w:val="both"/>
              <w:rPr>
                <w:rFonts w:asciiTheme="majorHAnsi" w:eastAsia="Calibri" w:hAnsiTheme="majorHAnsi" w:cstheme="majorHAnsi"/>
                <w:sz w:val="20"/>
                <w:szCs w:val="20"/>
                <w:lang w:val="en-GB" w:eastAsia="zh-CN"/>
              </w:rPr>
            </w:pPr>
            <w:r>
              <w:rPr>
                <w:rFonts w:asciiTheme="majorHAnsi" w:eastAsia="Calibri" w:hAnsiTheme="majorHAnsi" w:cstheme="majorHAnsi"/>
                <w:sz w:val="20"/>
                <w:szCs w:val="20"/>
                <w:lang w:val="en-GB" w:eastAsia="zh-CN"/>
              </w:rPr>
              <w:t xml:space="preserve">P8 - </w:t>
            </w:r>
            <w:proofErr w:type="spellStart"/>
            <w:r>
              <w:rPr>
                <w:rFonts w:asciiTheme="majorHAnsi" w:eastAsia="Calibri" w:hAnsiTheme="majorHAnsi" w:cstheme="majorHAnsi"/>
                <w:sz w:val="20"/>
                <w:szCs w:val="20"/>
                <w:lang w:val="en-GB" w:eastAsia="zh-CN"/>
              </w:rPr>
              <w:t>Biomehanički</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principi</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kinetika</w:t>
            </w:r>
            <w:proofErr w:type="spellEnd"/>
            <w:r>
              <w:rPr>
                <w:rFonts w:asciiTheme="majorHAnsi" w:eastAsia="Calibri" w:hAnsiTheme="majorHAnsi" w:cstheme="majorHAnsi"/>
                <w:sz w:val="20"/>
                <w:szCs w:val="20"/>
                <w:lang w:val="en-GB" w:eastAsia="zh-CN"/>
              </w:rPr>
              <w:t xml:space="preserve"> – </w:t>
            </w:r>
            <w:proofErr w:type="spellStart"/>
            <w:r>
              <w:rPr>
                <w:rFonts w:asciiTheme="majorHAnsi" w:eastAsia="Calibri" w:hAnsiTheme="majorHAnsi" w:cstheme="majorHAnsi"/>
                <w:sz w:val="20"/>
                <w:szCs w:val="20"/>
                <w:lang w:val="en-GB" w:eastAsia="zh-CN"/>
              </w:rPr>
              <w:t>klinička</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aplikacija</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statike</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centar</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težišta</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centar</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pritiska</w:t>
            </w:r>
            <w:proofErr w:type="spellEnd"/>
          </w:p>
          <w:p w14:paraId="5EA17488"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P9 - Mišićna kontrakcija – vrste mišićne kontrakcije, funkcionalna terminologija mišićne aktivacije</w:t>
            </w:r>
          </w:p>
          <w:p w14:paraId="730060AB"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P10 - Mišićna svojstva: mišićna jakost, brzina kontrakcije</w:t>
            </w:r>
          </w:p>
          <w:p w14:paraId="70896319"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lastRenderedPageBreak/>
              <w:t>P11 - Mišićna svojstva: opseg pokreta, koordinacija</w:t>
            </w:r>
          </w:p>
          <w:p w14:paraId="61ABB456"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 xml:space="preserve">P12 - Pokret – organizacija živčanog sustava i razine kontrole pokreta, teorijske osnove </w:t>
            </w:r>
          </w:p>
          <w:p w14:paraId="133223A2"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 xml:space="preserve">P13 -Pokret – organizacija živčanog sustava i razine kontrole pokreta, klinička primjena </w:t>
            </w:r>
          </w:p>
          <w:p w14:paraId="058DAFE8"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P14 - Klinička kineziologija lakta i podlaktice – analiza stanja</w:t>
            </w:r>
          </w:p>
          <w:p w14:paraId="27A217A5"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P15 - Klinička kineziologija lakta i podlaktice – korekcija najčešćih tegoba</w:t>
            </w:r>
          </w:p>
          <w:p w14:paraId="1071EFE8"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P16 - Klinička kineziologija zgloba šake i prstiju – analiza stanja</w:t>
            </w:r>
          </w:p>
          <w:p w14:paraId="7E0D5E62"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P17 - Klinička kineziologija zgloba šake i prstiju – korekcija najčešćih tegoba</w:t>
            </w:r>
          </w:p>
          <w:p w14:paraId="61EAE443"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P18 - Klinička kineziologija ramenog obruča – analiza stanja</w:t>
            </w:r>
          </w:p>
          <w:p w14:paraId="0B43D88D"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P19 - Klinička kineziologija ramenog obruča – korekcija najčešćih tegoba</w:t>
            </w:r>
          </w:p>
          <w:p w14:paraId="44D75684"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P20 - Klinička kineziologija zgloba kuka – analiza stanja</w:t>
            </w:r>
          </w:p>
          <w:p w14:paraId="141ECFC3"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P21 - Klinička kineziologija zgloba kuka – korekcija najčešćih tegoba</w:t>
            </w:r>
          </w:p>
          <w:p w14:paraId="7D151C17"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P22 - Klinička kineziologija zdjelične regije – analiza stanja</w:t>
            </w:r>
          </w:p>
          <w:p w14:paraId="2DE39DA9"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P23 - Klinička kineziologija zdjelične regije – korekcija najčešćih tegoba</w:t>
            </w:r>
          </w:p>
          <w:p w14:paraId="10242740"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P24 - Klinička kineziologija koljenog zgloba – analiza stanja</w:t>
            </w:r>
          </w:p>
          <w:p w14:paraId="56028755"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P25 - Klinička kineziologija koljenog zgloba – korekcija najčešćih tegoba</w:t>
            </w:r>
          </w:p>
          <w:p w14:paraId="3A0EB3DA"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P26 - Klinička kineziologija gležnja i stopala – analiza stanja</w:t>
            </w:r>
          </w:p>
          <w:p w14:paraId="61168238"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P27 - Klinička kineziologija gležnja i stopala – korekcija najčešćih tegoba</w:t>
            </w:r>
          </w:p>
          <w:p w14:paraId="378E77E2"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P28 - Klinička kineziologija glave te odnosa sa vratnom kralježnicom – analiza stanja</w:t>
            </w:r>
          </w:p>
          <w:p w14:paraId="6F99F543"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P29 - Klinička kineziologija glave te odnosa sa vratnom kralježnicom – korekcija najčešćih tegoba</w:t>
            </w:r>
          </w:p>
          <w:p w14:paraId="0062F538"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P30 - Klinička kineziologija vratne i torakalne kralježnice – analiza stanja</w:t>
            </w:r>
          </w:p>
          <w:p w14:paraId="6F660BC8"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P31 - Klinička kineziologija vratne i torakalne kralježnice – korekcija najčešćih tegoba</w:t>
            </w:r>
          </w:p>
          <w:p w14:paraId="38DED877"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P32 - Klinička kineziologija lumbalne kralježnice – analiza stanja</w:t>
            </w:r>
          </w:p>
          <w:p w14:paraId="5823292B"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P33 - Klinička kineziologija lumbalne kralježnice – korekcija najčešćih tegoba</w:t>
            </w:r>
          </w:p>
          <w:p w14:paraId="57EF2B97"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P34 - Kralježnica kao cjelina –pasivni elementi stabilnosti trupa</w:t>
            </w:r>
          </w:p>
          <w:p w14:paraId="0D6818F3"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lastRenderedPageBreak/>
              <w:t>P35 - Kralježnica kao cjelina –neuralni elementi stabilnosti trupa</w:t>
            </w:r>
          </w:p>
          <w:p w14:paraId="6D91D4A0"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P36 - Kralježnica kao cjelina –aktivni elementi stabilnosti trupa</w:t>
            </w:r>
          </w:p>
          <w:p w14:paraId="0E9700BA"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 xml:space="preserve">P37 - Držanje tijela u statičkim uvjetima - posturalna orijentacija, posturalna adaptacija </w:t>
            </w:r>
          </w:p>
          <w:p w14:paraId="5203AA20"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P38 - Držanje tijela u dinamičkim uvjetima - posturalna orijentacija, posturalna adaptacija</w:t>
            </w:r>
          </w:p>
          <w:p w14:paraId="71A25D32"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P39 - Održavanje ravnoteže i posturalne kontrole</w:t>
            </w:r>
          </w:p>
          <w:p w14:paraId="7CDE439E"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P40 - Integracija principa posturalne korekcije na lokalnoj i globalnoj razini</w:t>
            </w:r>
          </w:p>
          <w:p w14:paraId="75D4F95C"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P41 - Analiza hoda – ciklus hoda i osnovne varijable</w:t>
            </w:r>
          </w:p>
          <w:p w14:paraId="066F2D18"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P42 - Analiza hoda –kinematika i kinetika: očekivane vrijednosti i moguća odstupanja</w:t>
            </w:r>
          </w:p>
          <w:p w14:paraId="7221B022"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P43 - Disanje i posturalna adaptacija – anatomski elementi</w:t>
            </w:r>
          </w:p>
          <w:p w14:paraId="116EEDF5"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P44 - Disanje i posturalna adaptacija – interabdominalni tlak i položaj kralježnice</w:t>
            </w:r>
          </w:p>
          <w:p w14:paraId="67AB8F2B"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P45 - Specijalne teme u kliničkoj kineziologiji</w:t>
            </w:r>
          </w:p>
        </w:tc>
      </w:tr>
      <w:tr w:rsidR="00327FC2" w14:paraId="029DC749" w14:textId="77777777">
        <w:trPr>
          <w:trHeight w:val="250"/>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E3E1E65" w14:textId="77777777" w:rsidR="00327FC2" w:rsidRDefault="00327FC2">
            <w:pPr>
              <w:widowControl w:val="0"/>
              <w:spacing w:after="0" w:line="252" w:lineRule="auto"/>
              <w:jc w:val="both"/>
              <w:rPr>
                <w:rFonts w:asciiTheme="majorHAnsi" w:eastAsia="Calibri" w:hAnsiTheme="majorHAnsi" w:cstheme="majorHAnsi"/>
                <w:b/>
                <w:bCs/>
                <w:sz w:val="20"/>
                <w:szCs w:val="20"/>
                <w:lang w:val="pl-PL"/>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20C4A3" w14:textId="77777777" w:rsidR="00327FC2" w:rsidRDefault="00257526">
            <w:pPr>
              <w:widowControl w:val="0"/>
              <w:snapToGrid w:val="0"/>
              <w:spacing w:line="240" w:lineRule="auto"/>
              <w:jc w:val="center"/>
              <w:rPr>
                <w:rFonts w:asciiTheme="majorHAnsi" w:eastAsia="Calibri" w:hAnsiTheme="majorHAnsi" w:cstheme="majorHAnsi"/>
                <w:sz w:val="20"/>
                <w:szCs w:val="20"/>
                <w:highlight w:val="yellow"/>
                <w:lang w:val="en-GB" w:eastAsia="zh-CN"/>
              </w:rPr>
            </w:pPr>
            <w:proofErr w:type="spellStart"/>
            <w:r>
              <w:rPr>
                <w:rFonts w:asciiTheme="majorHAnsi" w:eastAsia="Calibri" w:hAnsiTheme="majorHAnsi" w:cstheme="majorHAnsi"/>
                <w:sz w:val="20"/>
                <w:szCs w:val="20"/>
                <w:lang w:val="en-GB" w:eastAsia="zh-CN"/>
              </w:rPr>
              <w:t>Tjedni</w:t>
            </w:r>
            <w:proofErr w:type="spellEnd"/>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042460AF" w14:textId="77777777" w:rsidR="00327FC2" w:rsidRDefault="00257526">
            <w:pPr>
              <w:widowControl w:val="0"/>
              <w:snapToGrid w:val="0"/>
              <w:spacing w:line="240" w:lineRule="auto"/>
              <w:jc w:val="center"/>
              <w:rPr>
                <w:rFonts w:asciiTheme="majorHAnsi" w:eastAsia="Calibri" w:hAnsiTheme="majorHAnsi" w:cstheme="majorHAnsi"/>
                <w:sz w:val="20"/>
                <w:szCs w:val="20"/>
                <w:highlight w:val="yellow"/>
                <w:lang w:val="en-GB" w:eastAsia="zh-CN"/>
              </w:rPr>
            </w:pPr>
            <w:r>
              <w:rPr>
                <w:rFonts w:asciiTheme="majorHAnsi" w:eastAsia="Calibri" w:hAnsiTheme="majorHAnsi" w:cstheme="majorHAnsi"/>
                <w:sz w:val="20"/>
                <w:szCs w:val="20"/>
                <w:lang w:val="en-GB" w:eastAsia="zh-CN"/>
              </w:rPr>
              <w:t xml:space="preserve">Teme </w:t>
            </w:r>
            <w:proofErr w:type="spellStart"/>
            <w:r>
              <w:rPr>
                <w:rFonts w:asciiTheme="majorHAnsi" w:eastAsia="Calibri" w:hAnsiTheme="majorHAnsi" w:cstheme="majorHAnsi"/>
                <w:sz w:val="20"/>
                <w:szCs w:val="20"/>
                <w:lang w:val="en-GB" w:eastAsia="zh-CN"/>
              </w:rPr>
              <w:t>seminara</w:t>
            </w:r>
            <w:proofErr w:type="spellEnd"/>
          </w:p>
        </w:tc>
      </w:tr>
      <w:tr w:rsidR="00327FC2" w14:paraId="6A168485" w14:textId="77777777">
        <w:trPr>
          <w:trHeight w:val="110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9F2F5B9" w14:textId="77777777" w:rsidR="00327FC2" w:rsidRDefault="00327FC2">
            <w:pPr>
              <w:widowControl w:val="0"/>
              <w:spacing w:after="0" w:line="252" w:lineRule="auto"/>
              <w:jc w:val="both"/>
              <w:rPr>
                <w:rFonts w:asciiTheme="majorHAnsi" w:eastAsia="Calibri" w:hAnsiTheme="majorHAnsi" w:cstheme="majorHAnsi"/>
                <w:b/>
                <w:bCs/>
                <w:sz w:val="20"/>
                <w:szCs w:val="20"/>
                <w:lang w:val="en-GB"/>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78C9A8B1" w14:textId="77777777" w:rsidR="00327FC2" w:rsidRDefault="00257526">
            <w:pPr>
              <w:widowControl w:val="0"/>
              <w:snapToGrid w:val="0"/>
              <w:spacing w:line="240" w:lineRule="auto"/>
              <w:jc w:val="both"/>
              <w:rPr>
                <w:rFonts w:asciiTheme="majorHAnsi" w:eastAsia="Calibri" w:hAnsiTheme="majorHAnsi" w:cstheme="majorHAnsi"/>
                <w:sz w:val="20"/>
                <w:szCs w:val="20"/>
                <w:lang w:val="en-GB" w:eastAsia="zh-CN"/>
              </w:rPr>
            </w:pPr>
            <w:proofErr w:type="spellStart"/>
            <w:r>
              <w:rPr>
                <w:rFonts w:asciiTheme="majorHAnsi" w:eastAsia="Calibri" w:hAnsiTheme="majorHAnsi" w:cstheme="majorHAnsi"/>
                <w:sz w:val="20"/>
                <w:szCs w:val="20"/>
                <w:lang w:val="en-GB" w:eastAsia="zh-CN"/>
              </w:rPr>
              <w:t>Seminari</w:t>
            </w:r>
            <w:proofErr w:type="spellEnd"/>
            <w:r>
              <w:rPr>
                <w:rFonts w:asciiTheme="majorHAnsi" w:eastAsia="Calibri" w:hAnsiTheme="majorHAnsi" w:cstheme="majorHAnsi"/>
                <w:sz w:val="20"/>
                <w:szCs w:val="20"/>
                <w:lang w:val="en-GB" w:eastAsia="zh-CN"/>
              </w:rPr>
              <w:t xml:space="preserve"> (10.-12. </w:t>
            </w:r>
            <w:proofErr w:type="spellStart"/>
            <w:r>
              <w:rPr>
                <w:rFonts w:asciiTheme="majorHAnsi" w:eastAsia="Calibri" w:hAnsiTheme="majorHAnsi" w:cstheme="majorHAnsi"/>
                <w:sz w:val="20"/>
                <w:szCs w:val="20"/>
                <w:lang w:val="en-GB" w:eastAsia="zh-CN"/>
              </w:rPr>
              <w:t>tjedan</w:t>
            </w:r>
            <w:proofErr w:type="spellEnd"/>
            <w:r>
              <w:rPr>
                <w:rFonts w:asciiTheme="majorHAnsi" w:eastAsia="Calibri" w:hAnsiTheme="majorHAnsi" w:cstheme="majorHAnsi"/>
                <w:sz w:val="20"/>
                <w:szCs w:val="20"/>
                <w:lang w:val="en-GB" w:eastAsia="zh-CN"/>
              </w:rPr>
              <w:t>)</w:t>
            </w:r>
          </w:p>
          <w:p w14:paraId="6B599372" w14:textId="77777777" w:rsidR="00327FC2" w:rsidRDefault="00327FC2">
            <w:pPr>
              <w:widowControl w:val="0"/>
              <w:snapToGrid w:val="0"/>
              <w:spacing w:line="240" w:lineRule="auto"/>
              <w:jc w:val="both"/>
              <w:rPr>
                <w:rFonts w:asciiTheme="majorHAnsi" w:eastAsia="Calibri" w:hAnsiTheme="majorHAnsi" w:cstheme="majorHAnsi"/>
                <w:sz w:val="20"/>
                <w:szCs w:val="20"/>
                <w:lang w:val="en-GB" w:eastAsia="zh-CN"/>
              </w:rPr>
            </w:pPr>
          </w:p>
          <w:p w14:paraId="667A7413" w14:textId="77777777" w:rsidR="00327FC2" w:rsidRDefault="00327FC2">
            <w:pPr>
              <w:widowControl w:val="0"/>
              <w:snapToGrid w:val="0"/>
              <w:spacing w:line="240" w:lineRule="auto"/>
              <w:jc w:val="center"/>
              <w:rPr>
                <w:rFonts w:asciiTheme="majorHAnsi" w:eastAsia="Calibri" w:hAnsiTheme="majorHAnsi" w:cstheme="majorHAnsi"/>
                <w:sz w:val="20"/>
                <w:szCs w:val="20"/>
                <w:highlight w:val="yellow"/>
                <w:lang w:val="en-GB" w:eastAsia="zh-CN"/>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02C3D9E4"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 xml:space="preserve">Predviđa se realizacija četvrtogi ishoda učenja na razini predmeta, u vremenskom razdoblju od 3 tjedana (10 sati seminara tjedno): </w:t>
            </w:r>
          </w:p>
          <w:p w14:paraId="2E8AC344"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S1, S2 - Stopalo, kineziološka analiza, disfukcije, korekcija</w:t>
            </w:r>
          </w:p>
          <w:p w14:paraId="1C71CD77"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S3, S4 - Gležanj, kineziološka analiza, disfukcije, korekcija</w:t>
            </w:r>
          </w:p>
          <w:p w14:paraId="54E41CD4"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S5, S6 - Koljeno, kineziološka analiza, disfukcije, korekcija</w:t>
            </w:r>
          </w:p>
          <w:p w14:paraId="4E32DF9C"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S7, S8 - Zglob kuka, kineziološka analiza, disfukcije, korekcija</w:t>
            </w:r>
          </w:p>
          <w:p w14:paraId="10B94169"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S9, S10 - Zdjelična regija, kineziološka analiza, disfukcije, korekcija</w:t>
            </w:r>
          </w:p>
          <w:p w14:paraId="2E0F158A"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S11, S12 - Lumbalna kralježnica, kineziološka analiza, disfukcije, korekcija</w:t>
            </w:r>
          </w:p>
          <w:p w14:paraId="13BA120C"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S13, S14 - Torakalna kralježnica, kineziološka analiza, disfukcije, korekcija</w:t>
            </w:r>
          </w:p>
          <w:p w14:paraId="645311B3"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S15, S16 - Vratna kralježnica, kineziološka analiza, disfukcije, korekcija</w:t>
            </w:r>
          </w:p>
          <w:p w14:paraId="61DAFAD5"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S17, S18 - Kralježnica u cjelini, kineziološka analiza, kompenzatorni obrasci u posturi</w:t>
            </w:r>
          </w:p>
          <w:p w14:paraId="28D5B26B"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S19, S20 - Rameni zglob, kineziološka analiza, disfukcije, korekcij</w:t>
            </w:r>
          </w:p>
          <w:p w14:paraId="292A8212"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S21, S22 - Rameni obruč, kineziološka analiza, disfukcije, korekcija</w:t>
            </w:r>
          </w:p>
          <w:p w14:paraId="5ECCC627"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S23, S24 - Lakatni zglob, kineziološka analiza, disfukcije, korekcija</w:t>
            </w:r>
          </w:p>
          <w:p w14:paraId="70DAA94C"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lastRenderedPageBreak/>
              <w:t>S25, S26 - Šaka, kineziološka analiza, disfukcije, korekcija</w:t>
            </w:r>
          </w:p>
          <w:p w14:paraId="0F9DAE5E"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S27, S28 - Antalgični položaj, utjecaj na posturu, mogućnosti korekcije</w:t>
            </w:r>
          </w:p>
          <w:p w14:paraId="2F36F30A" w14:textId="77777777" w:rsidR="00327FC2" w:rsidRDefault="00257526">
            <w:pPr>
              <w:widowControl w:val="0"/>
              <w:snapToGrid w:val="0"/>
              <w:spacing w:line="240" w:lineRule="auto"/>
              <w:jc w:val="both"/>
              <w:rPr>
                <w:rFonts w:asciiTheme="majorHAnsi" w:eastAsia="Calibri" w:hAnsiTheme="majorHAnsi" w:cstheme="majorHAnsi"/>
                <w:sz w:val="20"/>
                <w:szCs w:val="20"/>
                <w:highlight w:val="yellow"/>
                <w:lang w:val="pl-PL" w:eastAsia="zh-CN"/>
              </w:rPr>
            </w:pPr>
            <w:r>
              <w:rPr>
                <w:rFonts w:asciiTheme="majorHAnsi" w:eastAsia="Calibri" w:hAnsiTheme="majorHAnsi" w:cstheme="majorHAnsi"/>
                <w:sz w:val="20"/>
                <w:szCs w:val="20"/>
                <w:lang w:val="pl-PL" w:eastAsia="zh-CN"/>
              </w:rPr>
              <w:t>S29, S30 - Dijagnostički postupci u kliničkoj kineziologiji</w:t>
            </w:r>
          </w:p>
        </w:tc>
      </w:tr>
      <w:tr w:rsidR="00327FC2" w14:paraId="52A433D9" w14:textId="77777777">
        <w:trPr>
          <w:trHeight w:val="427"/>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CE6E3DD" w14:textId="77777777" w:rsidR="00327FC2" w:rsidRDefault="00327FC2">
            <w:pPr>
              <w:widowControl w:val="0"/>
              <w:spacing w:after="0" w:line="252" w:lineRule="auto"/>
              <w:jc w:val="both"/>
              <w:rPr>
                <w:rFonts w:asciiTheme="majorHAnsi" w:eastAsia="Calibri" w:hAnsiTheme="majorHAnsi" w:cstheme="majorHAnsi"/>
                <w:b/>
                <w:bCs/>
                <w:sz w:val="20"/>
                <w:szCs w:val="20"/>
                <w:lang w:val="pl-PL"/>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0C097A9" w14:textId="77777777" w:rsidR="00327FC2" w:rsidRDefault="00257526">
            <w:pPr>
              <w:widowControl w:val="0"/>
              <w:snapToGrid w:val="0"/>
              <w:spacing w:line="240" w:lineRule="auto"/>
              <w:jc w:val="center"/>
              <w:rPr>
                <w:rFonts w:asciiTheme="majorHAnsi" w:eastAsia="Calibri" w:hAnsiTheme="majorHAnsi" w:cstheme="majorHAnsi"/>
                <w:sz w:val="20"/>
                <w:szCs w:val="20"/>
                <w:highlight w:val="yellow"/>
                <w:lang w:val="en-GB" w:eastAsia="zh-CN"/>
              </w:rPr>
            </w:pPr>
            <w:proofErr w:type="spellStart"/>
            <w:r>
              <w:rPr>
                <w:rFonts w:asciiTheme="majorHAnsi" w:eastAsia="Calibri" w:hAnsiTheme="majorHAnsi" w:cstheme="majorHAnsi"/>
                <w:sz w:val="20"/>
                <w:szCs w:val="20"/>
                <w:lang w:val="en-GB" w:eastAsia="zh-CN"/>
              </w:rPr>
              <w:t>Tjedni</w:t>
            </w:r>
            <w:proofErr w:type="spellEnd"/>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37870A55" w14:textId="77777777" w:rsidR="00327FC2" w:rsidRDefault="00257526">
            <w:pPr>
              <w:widowControl w:val="0"/>
              <w:snapToGrid w:val="0"/>
              <w:spacing w:line="240" w:lineRule="auto"/>
              <w:jc w:val="center"/>
              <w:rPr>
                <w:rFonts w:asciiTheme="majorHAnsi" w:eastAsia="Calibri" w:hAnsiTheme="majorHAnsi" w:cstheme="majorHAnsi"/>
                <w:sz w:val="20"/>
                <w:szCs w:val="20"/>
                <w:highlight w:val="yellow"/>
                <w:lang w:val="en-GB" w:eastAsia="zh-CN"/>
              </w:rPr>
            </w:pPr>
            <w:r>
              <w:rPr>
                <w:rFonts w:asciiTheme="majorHAnsi" w:eastAsia="Calibri" w:hAnsiTheme="majorHAnsi" w:cstheme="majorHAnsi"/>
                <w:sz w:val="20"/>
                <w:szCs w:val="20"/>
                <w:lang w:val="en-GB" w:eastAsia="zh-CN"/>
              </w:rPr>
              <w:t xml:space="preserve">Teme </w:t>
            </w:r>
            <w:proofErr w:type="spellStart"/>
            <w:r>
              <w:rPr>
                <w:rFonts w:asciiTheme="majorHAnsi" w:eastAsia="Calibri" w:hAnsiTheme="majorHAnsi" w:cstheme="majorHAnsi"/>
                <w:sz w:val="20"/>
                <w:szCs w:val="20"/>
                <w:lang w:val="en-GB" w:eastAsia="zh-CN"/>
              </w:rPr>
              <w:t>vježbi</w:t>
            </w:r>
            <w:proofErr w:type="spellEnd"/>
          </w:p>
        </w:tc>
      </w:tr>
      <w:tr w:rsidR="00327FC2" w14:paraId="54BFA69D" w14:textId="77777777">
        <w:trPr>
          <w:trHeight w:val="110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065E4ED" w14:textId="77777777" w:rsidR="00327FC2" w:rsidRDefault="00327FC2">
            <w:pPr>
              <w:widowControl w:val="0"/>
              <w:spacing w:after="0" w:line="252" w:lineRule="auto"/>
              <w:jc w:val="both"/>
              <w:rPr>
                <w:rFonts w:asciiTheme="majorHAnsi" w:eastAsia="Calibri" w:hAnsiTheme="majorHAnsi" w:cstheme="majorHAnsi"/>
                <w:b/>
                <w:bCs/>
                <w:sz w:val="20"/>
                <w:szCs w:val="20"/>
                <w:lang w:val="en-GB"/>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600C0A73" w14:textId="77777777" w:rsidR="00327FC2" w:rsidRDefault="00257526">
            <w:pPr>
              <w:widowControl w:val="0"/>
              <w:snapToGrid w:val="0"/>
              <w:spacing w:line="240" w:lineRule="auto"/>
              <w:jc w:val="center"/>
              <w:rPr>
                <w:rFonts w:asciiTheme="majorHAnsi" w:eastAsia="Calibri" w:hAnsiTheme="majorHAnsi" w:cstheme="majorHAnsi"/>
                <w:sz w:val="20"/>
                <w:szCs w:val="20"/>
                <w:highlight w:val="yellow"/>
                <w:lang w:val="en-GB" w:eastAsia="zh-CN"/>
              </w:rPr>
            </w:pPr>
            <w:proofErr w:type="spellStart"/>
            <w:r>
              <w:rPr>
                <w:rFonts w:asciiTheme="majorHAnsi" w:eastAsia="Calibri" w:hAnsiTheme="majorHAnsi" w:cstheme="majorHAnsi"/>
                <w:sz w:val="20"/>
                <w:szCs w:val="20"/>
                <w:lang w:val="en-GB" w:eastAsia="zh-CN"/>
              </w:rPr>
              <w:t>Vježbe</w:t>
            </w:r>
            <w:proofErr w:type="spellEnd"/>
            <w:r>
              <w:rPr>
                <w:rFonts w:asciiTheme="majorHAnsi" w:eastAsia="Calibri" w:hAnsiTheme="majorHAnsi" w:cstheme="majorHAnsi"/>
                <w:sz w:val="20"/>
                <w:szCs w:val="20"/>
                <w:lang w:val="en-GB" w:eastAsia="zh-CN"/>
              </w:rPr>
              <w:t xml:space="preserve"> (13.-15. </w:t>
            </w:r>
            <w:proofErr w:type="spellStart"/>
            <w:r>
              <w:rPr>
                <w:rFonts w:asciiTheme="majorHAnsi" w:eastAsia="Calibri" w:hAnsiTheme="majorHAnsi" w:cstheme="majorHAnsi"/>
                <w:sz w:val="20"/>
                <w:szCs w:val="20"/>
                <w:lang w:val="en-GB" w:eastAsia="zh-CN"/>
              </w:rPr>
              <w:t>tjedan</w:t>
            </w:r>
            <w:proofErr w:type="spellEnd"/>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48F9BA04"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 xml:space="preserve">Predviđa se realizacija petog ishoda učenja na razini predmeta, u vremenskom razdoblju od 3 tjedana (10 sati vježbi tjedno): </w:t>
            </w:r>
          </w:p>
          <w:p w14:paraId="2F620452"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V1, V2 - Anatomske ravnine i osi u kliničkoj kineziologiji</w:t>
            </w:r>
          </w:p>
          <w:p w14:paraId="5E4C8199"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V3, V4 - Osteokinematika i terminologija pokreta</w:t>
            </w:r>
          </w:p>
          <w:p w14:paraId="3814B32F"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V5, V6 - Artrokinematika i akcesorni pokreti u zglobovima</w:t>
            </w:r>
          </w:p>
          <w:p w14:paraId="0D2ADB6F"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V7, V8 - Mišićna djelovanja i mišićne kontrakcije</w:t>
            </w:r>
          </w:p>
          <w:p w14:paraId="4030DE22"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V9, V10 - Poluge u ljudskom tijelu</w:t>
            </w:r>
          </w:p>
          <w:p w14:paraId="2DC689A8"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V11, V12 - Anatomske, fiziološke i biomehaničke karakteristike kralješnice</w:t>
            </w:r>
          </w:p>
          <w:p w14:paraId="349BBA90"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V13, V14 - Dinamički vertebralni segment</w:t>
            </w:r>
          </w:p>
          <w:p w14:paraId="5550F98F"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V15, V16 - Kineziološka analiza i funkcija mišića trupa</w:t>
            </w:r>
          </w:p>
          <w:p w14:paraId="1E82B539"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V17, V18 - Anatomske, fiziološke i biomehaničke karakteristike gornjih ekstremiteta</w:t>
            </w:r>
          </w:p>
          <w:p w14:paraId="176F101F"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V19, V20 - Skapulohumeralni ritam, fina i gruba motorika šake</w:t>
            </w:r>
          </w:p>
          <w:p w14:paraId="1ACA2285"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V21, V22 - Anatomske, fiziološke i biomehaničke karakteristike donjih ekstremiteta</w:t>
            </w:r>
          </w:p>
          <w:p w14:paraId="579B1711" w14:textId="77777777" w:rsidR="00327FC2" w:rsidRDefault="00257526">
            <w:pPr>
              <w:widowControl w:val="0"/>
              <w:snapToGrid w:val="0"/>
              <w:spacing w:line="240" w:lineRule="auto"/>
              <w:jc w:val="both"/>
              <w:rPr>
                <w:rFonts w:asciiTheme="majorHAnsi" w:eastAsia="Calibri" w:hAnsiTheme="majorHAnsi" w:cstheme="majorHAnsi"/>
                <w:sz w:val="20"/>
                <w:szCs w:val="20"/>
                <w:lang w:val="en-GB" w:eastAsia="zh-CN"/>
              </w:rPr>
            </w:pPr>
            <w:r>
              <w:rPr>
                <w:rFonts w:asciiTheme="majorHAnsi" w:eastAsia="Calibri" w:hAnsiTheme="majorHAnsi" w:cstheme="majorHAnsi"/>
                <w:sz w:val="20"/>
                <w:szCs w:val="20"/>
                <w:lang w:val="en-GB" w:eastAsia="zh-CN"/>
              </w:rPr>
              <w:t xml:space="preserve">V23, V24 - </w:t>
            </w:r>
            <w:proofErr w:type="spellStart"/>
            <w:r>
              <w:rPr>
                <w:rFonts w:asciiTheme="majorHAnsi" w:eastAsia="Calibri" w:hAnsiTheme="majorHAnsi" w:cstheme="majorHAnsi"/>
                <w:sz w:val="20"/>
                <w:szCs w:val="20"/>
                <w:lang w:val="en-GB" w:eastAsia="zh-CN"/>
              </w:rPr>
              <w:t>Povezanost</w:t>
            </w:r>
            <w:proofErr w:type="spellEnd"/>
            <w:r>
              <w:rPr>
                <w:rFonts w:asciiTheme="majorHAnsi" w:eastAsia="Calibri" w:hAnsiTheme="majorHAnsi" w:cstheme="majorHAnsi"/>
                <w:sz w:val="20"/>
                <w:szCs w:val="20"/>
                <w:lang w:val="en-GB" w:eastAsia="zh-CN"/>
              </w:rPr>
              <w:t xml:space="preserve"> posture </w:t>
            </w:r>
            <w:proofErr w:type="spellStart"/>
            <w:r>
              <w:rPr>
                <w:rFonts w:asciiTheme="majorHAnsi" w:eastAsia="Calibri" w:hAnsiTheme="majorHAnsi" w:cstheme="majorHAnsi"/>
                <w:sz w:val="20"/>
                <w:szCs w:val="20"/>
                <w:lang w:val="en-GB" w:eastAsia="zh-CN"/>
              </w:rPr>
              <w:t>glave</w:t>
            </w:r>
            <w:proofErr w:type="spellEnd"/>
            <w:r>
              <w:rPr>
                <w:rFonts w:asciiTheme="majorHAnsi" w:eastAsia="Calibri" w:hAnsiTheme="majorHAnsi" w:cstheme="majorHAnsi"/>
                <w:sz w:val="20"/>
                <w:szCs w:val="20"/>
                <w:lang w:val="en-GB" w:eastAsia="zh-CN"/>
              </w:rPr>
              <w:t xml:space="preserve"> s </w:t>
            </w:r>
            <w:proofErr w:type="spellStart"/>
            <w:r>
              <w:rPr>
                <w:rFonts w:asciiTheme="majorHAnsi" w:eastAsia="Calibri" w:hAnsiTheme="majorHAnsi" w:cstheme="majorHAnsi"/>
                <w:sz w:val="20"/>
                <w:szCs w:val="20"/>
                <w:lang w:val="en-GB" w:eastAsia="zh-CN"/>
              </w:rPr>
              <w:t>posturom</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tijela</w:t>
            </w:r>
            <w:proofErr w:type="spellEnd"/>
          </w:p>
          <w:p w14:paraId="73D0BD57"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V25, V26 - Posturalne adaptacije, propriocepcija i kinestezija</w:t>
            </w:r>
          </w:p>
          <w:p w14:paraId="29FCAE77" w14:textId="77777777" w:rsidR="00327FC2" w:rsidRDefault="00257526">
            <w:pPr>
              <w:widowControl w:val="0"/>
              <w:snapToGrid w:val="0"/>
              <w:spacing w:line="240" w:lineRule="auto"/>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zh-CN"/>
              </w:rPr>
              <w:t>V27, V28 - Ciklus normalnog hoda, analiza i moguća odstupanja</w:t>
            </w:r>
          </w:p>
          <w:p w14:paraId="5DBDC872" w14:textId="77777777" w:rsidR="00327FC2" w:rsidRDefault="00257526">
            <w:pPr>
              <w:widowControl w:val="0"/>
              <w:snapToGrid w:val="0"/>
              <w:spacing w:line="240" w:lineRule="auto"/>
              <w:jc w:val="both"/>
              <w:rPr>
                <w:rFonts w:asciiTheme="majorHAnsi" w:eastAsia="Calibri" w:hAnsiTheme="majorHAnsi" w:cstheme="majorHAnsi"/>
                <w:sz w:val="20"/>
                <w:szCs w:val="20"/>
                <w:highlight w:val="yellow"/>
                <w:lang w:val="pl-PL" w:eastAsia="zh-CN"/>
              </w:rPr>
            </w:pPr>
            <w:r>
              <w:rPr>
                <w:rFonts w:asciiTheme="majorHAnsi" w:eastAsia="Calibri" w:hAnsiTheme="majorHAnsi" w:cstheme="majorHAnsi"/>
                <w:sz w:val="20"/>
                <w:szCs w:val="20"/>
                <w:lang w:val="pl-PL" w:eastAsia="zh-CN"/>
              </w:rPr>
              <w:t>V29, V30 - Kineziološka analiza disanja</w:t>
            </w:r>
          </w:p>
        </w:tc>
      </w:tr>
      <w:tr w:rsidR="00327FC2" w14:paraId="74DC86C5" w14:textId="77777777">
        <w:trPr>
          <w:trHeight w:val="22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5767AFC6" w14:textId="77777777" w:rsidR="00327FC2" w:rsidRDefault="00257526">
            <w:pPr>
              <w:widowControl w:val="0"/>
              <w:tabs>
                <w:tab w:val="left" w:pos="2820"/>
              </w:tabs>
              <w:spacing w:after="0" w:line="240" w:lineRule="auto"/>
              <w:rPr>
                <w:rFonts w:asciiTheme="majorHAnsi" w:eastAsia="Calibri" w:hAnsiTheme="majorHAnsi" w:cstheme="majorHAnsi"/>
                <w:b/>
                <w:bCs/>
                <w:sz w:val="20"/>
                <w:szCs w:val="20"/>
                <w:lang w:val="en-GB" w:eastAsia="zh-CN"/>
              </w:rPr>
            </w:pPr>
            <w:r>
              <w:rPr>
                <w:rFonts w:asciiTheme="majorHAnsi" w:eastAsia="Calibri" w:hAnsiTheme="majorHAnsi" w:cstheme="majorHAnsi"/>
                <w:b/>
                <w:bCs/>
                <w:color w:val="000000"/>
                <w:sz w:val="20"/>
                <w:szCs w:val="20"/>
                <w:lang w:val="en-GB" w:eastAsia="zh-CN"/>
              </w:rPr>
              <w:t xml:space="preserve">2.6. </w:t>
            </w:r>
            <w:proofErr w:type="spellStart"/>
            <w:r>
              <w:rPr>
                <w:rFonts w:asciiTheme="majorHAnsi" w:eastAsia="Calibri" w:hAnsiTheme="majorHAnsi" w:cstheme="majorHAnsi"/>
                <w:b/>
                <w:bCs/>
                <w:color w:val="000000"/>
                <w:sz w:val="20"/>
                <w:szCs w:val="20"/>
                <w:lang w:val="en-GB" w:eastAsia="zh-CN"/>
              </w:rPr>
              <w:t>Vrste</w:t>
            </w:r>
            <w:proofErr w:type="spellEnd"/>
            <w:r>
              <w:rPr>
                <w:rFonts w:asciiTheme="majorHAnsi" w:eastAsia="Calibri" w:hAnsiTheme="majorHAnsi" w:cstheme="majorHAnsi"/>
                <w:b/>
                <w:bCs/>
                <w:color w:val="000000"/>
                <w:sz w:val="20"/>
                <w:szCs w:val="20"/>
                <w:lang w:val="en-GB" w:eastAsia="zh-CN"/>
              </w:rPr>
              <w:t xml:space="preserve"> </w:t>
            </w:r>
            <w:proofErr w:type="spellStart"/>
            <w:r>
              <w:rPr>
                <w:rFonts w:asciiTheme="majorHAnsi" w:eastAsia="Calibri" w:hAnsiTheme="majorHAnsi" w:cstheme="majorHAnsi"/>
                <w:b/>
                <w:bCs/>
                <w:color w:val="000000"/>
                <w:sz w:val="20"/>
                <w:szCs w:val="20"/>
                <w:lang w:val="en-GB" w:eastAsia="zh-CN"/>
              </w:rPr>
              <w:t>izvođenja</w:t>
            </w:r>
            <w:proofErr w:type="spellEnd"/>
            <w:r>
              <w:rPr>
                <w:rFonts w:asciiTheme="majorHAnsi" w:eastAsia="Calibri" w:hAnsiTheme="majorHAnsi" w:cstheme="majorHAnsi"/>
                <w:b/>
                <w:bCs/>
                <w:color w:val="000000"/>
                <w:sz w:val="20"/>
                <w:szCs w:val="20"/>
                <w:lang w:val="en-GB" w:eastAsia="zh-CN"/>
              </w:rPr>
              <w:t xml:space="preserve"> </w:t>
            </w:r>
            <w:proofErr w:type="spellStart"/>
            <w:r>
              <w:rPr>
                <w:rFonts w:asciiTheme="majorHAnsi" w:eastAsia="Calibri" w:hAnsiTheme="majorHAnsi" w:cstheme="majorHAnsi"/>
                <w:b/>
                <w:bCs/>
                <w:color w:val="000000"/>
                <w:sz w:val="20"/>
                <w:szCs w:val="20"/>
                <w:lang w:val="en-GB" w:eastAsia="zh-CN"/>
              </w:rPr>
              <w:t>nastave</w:t>
            </w:r>
            <w:proofErr w:type="spellEnd"/>
            <w:r>
              <w:rPr>
                <w:rFonts w:asciiTheme="majorHAnsi" w:eastAsia="Calibri" w:hAnsiTheme="majorHAnsi" w:cstheme="majorHAnsi"/>
                <w:b/>
                <w:bCs/>
                <w:color w:val="000000"/>
                <w:sz w:val="20"/>
                <w:szCs w:val="20"/>
                <w:lang w:val="en-GB" w:eastAsia="zh-CN"/>
              </w:rPr>
              <w:t>:</w:t>
            </w:r>
          </w:p>
        </w:tc>
        <w:tc>
          <w:tcPr>
            <w:tcW w:w="220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FCF177F" w14:textId="77777777" w:rsidR="00327FC2" w:rsidRDefault="00257526">
            <w:pPr>
              <w:widowControl w:val="0"/>
              <w:spacing w:after="0"/>
              <w:rPr>
                <w:rFonts w:asciiTheme="majorHAnsi" w:eastAsia="Times New Roman" w:hAnsiTheme="majorHAnsi" w:cstheme="majorHAnsi"/>
                <w:b/>
                <w:sz w:val="20"/>
                <w:szCs w:val="20"/>
                <w:lang w:val="en-US" w:eastAsia="zh-CN"/>
              </w:rPr>
            </w:pPr>
            <w:r>
              <w:fldChar w:fldCharType="begin">
                <w:ffData>
                  <w:name w:val=""/>
                  <w:enabled/>
                  <w:calcOnExit w:val="0"/>
                  <w:checkBox>
                    <w:sizeAuto/>
                    <w:default w:val="0"/>
                    <w:checked/>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41" w:name="__Fieldmark__101827_2391005690"/>
            <w:bookmarkEnd w:id="41"/>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predavanja</w:t>
            </w:r>
          </w:p>
          <w:p w14:paraId="06C53171" w14:textId="77777777" w:rsidR="00327FC2" w:rsidRDefault="00257526">
            <w:pPr>
              <w:widowControl w:val="0"/>
              <w:spacing w:after="0"/>
              <w:rPr>
                <w:rFonts w:asciiTheme="majorHAnsi" w:eastAsia="Times New Roman" w:hAnsiTheme="majorHAnsi" w:cstheme="majorHAnsi"/>
                <w:b/>
                <w:sz w:val="20"/>
                <w:szCs w:val="20"/>
                <w:lang w:val="en-US" w:eastAsia="zh-CN"/>
              </w:rPr>
            </w:pPr>
            <w:r>
              <w:fldChar w:fldCharType="begin">
                <w:ffData>
                  <w:name w:val=""/>
                  <w:enabled/>
                  <w:calcOnExit w:val="0"/>
                  <w:checkBox>
                    <w:sizeAuto/>
                    <w:default w:val="0"/>
                    <w:checked/>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42" w:name="__Fieldmark__101831_2391005690"/>
            <w:bookmarkEnd w:id="42"/>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seminari i radionice</w:t>
            </w:r>
          </w:p>
          <w:p w14:paraId="56066868" w14:textId="77777777" w:rsidR="00327FC2" w:rsidRDefault="00257526">
            <w:pPr>
              <w:widowControl w:val="0"/>
              <w:spacing w:after="0"/>
              <w:rPr>
                <w:rFonts w:asciiTheme="majorHAnsi" w:eastAsia="Times New Roman" w:hAnsiTheme="majorHAnsi" w:cstheme="majorHAnsi"/>
                <w:b/>
                <w:sz w:val="20"/>
                <w:szCs w:val="20"/>
                <w:lang w:val="en-US" w:eastAsia="zh-CN"/>
              </w:rPr>
            </w:pPr>
            <w:r>
              <w:fldChar w:fldCharType="begin">
                <w:ffData>
                  <w:name w:val=""/>
                  <w:enabled/>
                  <w:calcOnExit w:val="0"/>
                  <w:checkBox>
                    <w:sizeAuto/>
                    <w:default w:val="0"/>
                    <w:checked/>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43" w:name="__Fieldmark__101835_2391005690"/>
            <w:bookmarkEnd w:id="43"/>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vježbe</w:t>
            </w:r>
          </w:p>
          <w:p w14:paraId="4EE04C00" w14:textId="77777777" w:rsidR="00327FC2" w:rsidRDefault="00257526">
            <w:pPr>
              <w:widowControl w:val="0"/>
              <w:spacing w:after="0"/>
              <w:rPr>
                <w:rFonts w:asciiTheme="majorHAnsi" w:eastAsia="Times New Roman" w:hAnsiTheme="majorHAnsi" w:cstheme="majorHAnsi"/>
                <w:b/>
                <w:sz w:val="20"/>
                <w:szCs w:val="20"/>
                <w:lang w:val="en-US" w:eastAsia="zh-CN"/>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44" w:name="__Fieldmark__101839_2391005690"/>
            <w:bookmarkEnd w:id="44"/>
            <w:r>
              <w:rPr>
                <w:rFonts w:ascii="Times New Roman" w:hAnsi="Times New Roman"/>
                <w:sz w:val="19"/>
                <w:szCs w:val="19"/>
              </w:rPr>
              <w:fldChar w:fldCharType="end"/>
            </w:r>
            <w:r>
              <w:rPr>
                <w:rFonts w:asciiTheme="majorHAnsi" w:eastAsia="Times New Roman" w:hAnsiTheme="majorHAnsi" w:cstheme="majorHAnsi"/>
                <w:sz w:val="20"/>
                <w:szCs w:val="20"/>
                <w:lang w:eastAsia="zh-CN"/>
              </w:rPr>
              <w:t xml:space="preserve"> online u cijelosti</w:t>
            </w:r>
          </w:p>
          <w:p w14:paraId="0DD07D43" w14:textId="77777777" w:rsidR="00327FC2" w:rsidRDefault="00257526">
            <w:pPr>
              <w:widowControl w:val="0"/>
              <w:spacing w:after="0"/>
              <w:rPr>
                <w:rFonts w:asciiTheme="majorHAnsi" w:eastAsia="Times New Roman" w:hAnsiTheme="majorHAnsi" w:cstheme="majorHAnsi"/>
                <w:b/>
                <w:sz w:val="20"/>
                <w:szCs w:val="20"/>
                <w:lang w:val="en-US" w:eastAsia="zh-CN"/>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45" w:name="__Fieldmark__101843_2391005690"/>
            <w:bookmarkEnd w:id="45"/>
            <w:r>
              <w:rPr>
                <w:rFonts w:ascii="Times New Roman" w:hAnsi="Times New Roman"/>
                <w:sz w:val="19"/>
                <w:szCs w:val="19"/>
              </w:rPr>
              <w:fldChar w:fldCharType="end"/>
            </w:r>
            <w:r>
              <w:rPr>
                <w:rFonts w:asciiTheme="majorHAnsi" w:eastAsia="Times New Roman" w:hAnsiTheme="majorHAnsi" w:cstheme="majorHAnsi"/>
                <w:sz w:val="20"/>
                <w:szCs w:val="20"/>
                <w:lang w:eastAsia="zh-CN"/>
              </w:rPr>
              <w:t xml:space="preserve"> mješovito e-učenje</w:t>
            </w:r>
          </w:p>
          <w:p w14:paraId="12621DFA" w14:textId="77777777" w:rsidR="00327FC2" w:rsidRDefault="00257526">
            <w:pPr>
              <w:widowControl w:val="0"/>
              <w:tabs>
                <w:tab w:val="left" w:pos="2820"/>
              </w:tabs>
              <w:spacing w:after="200"/>
              <w:rPr>
                <w:rFonts w:asciiTheme="majorHAnsi" w:eastAsia="Times New Roman" w:hAnsiTheme="majorHAnsi" w:cstheme="majorHAnsi"/>
                <w:b/>
                <w:sz w:val="20"/>
                <w:szCs w:val="20"/>
                <w:lang w:val="en-US" w:eastAsia="zh-CN"/>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46" w:name="__Fieldmark__101847_2391005690"/>
            <w:bookmarkEnd w:id="46"/>
            <w:r>
              <w:rPr>
                <w:rFonts w:ascii="Times New Roman" w:hAnsi="Times New Roman"/>
                <w:sz w:val="19"/>
                <w:szCs w:val="19"/>
              </w:rPr>
              <w:fldChar w:fldCharType="end"/>
            </w:r>
            <w:r>
              <w:rPr>
                <w:rFonts w:asciiTheme="majorHAnsi" w:eastAsia="Times New Roman" w:hAnsiTheme="majorHAnsi" w:cstheme="majorHAnsi"/>
                <w:sz w:val="20"/>
                <w:szCs w:val="20"/>
                <w:lang w:eastAsia="zh-CN"/>
              </w:rPr>
              <w:t xml:space="preserve"> terenska nastava</w:t>
            </w:r>
          </w:p>
        </w:tc>
        <w:tc>
          <w:tcPr>
            <w:tcW w:w="212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5924C0DB" w14:textId="77777777" w:rsidR="00327FC2" w:rsidRDefault="00257526">
            <w:pPr>
              <w:widowControl w:val="0"/>
              <w:spacing w:after="0"/>
              <w:rPr>
                <w:rFonts w:asciiTheme="majorHAnsi" w:eastAsia="Times New Roman" w:hAnsiTheme="majorHAnsi" w:cstheme="majorHAnsi"/>
                <w:b/>
                <w:sz w:val="20"/>
                <w:szCs w:val="20"/>
                <w:lang w:val="pl-PL"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47" w:name="__Fieldmark__101851_2391005690"/>
            <w:bookmarkEnd w:id="47"/>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samostalni  zadaci </w:t>
            </w:r>
          </w:p>
          <w:p w14:paraId="720784DF" w14:textId="77777777" w:rsidR="00327FC2" w:rsidRDefault="00257526">
            <w:pPr>
              <w:widowControl w:val="0"/>
              <w:spacing w:after="0"/>
              <w:rPr>
                <w:rFonts w:asciiTheme="majorHAnsi" w:eastAsia="Times New Roman" w:hAnsiTheme="majorHAnsi" w:cstheme="majorHAnsi"/>
                <w:b/>
                <w:sz w:val="20"/>
                <w:szCs w:val="20"/>
                <w:lang w:val="pl-PL"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48" w:name="__Fieldmark__101855_2391005690"/>
            <w:bookmarkEnd w:id="48"/>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multimedija i mreža  </w:t>
            </w:r>
          </w:p>
          <w:p w14:paraId="25814DC2" w14:textId="77777777" w:rsidR="00327FC2" w:rsidRDefault="00257526">
            <w:pPr>
              <w:widowControl w:val="0"/>
              <w:spacing w:after="0"/>
              <w:rPr>
                <w:rFonts w:asciiTheme="majorHAnsi" w:eastAsia="Times New Roman" w:hAnsiTheme="majorHAnsi" w:cstheme="majorHAnsi"/>
                <w:b/>
                <w:sz w:val="20"/>
                <w:szCs w:val="20"/>
                <w:lang w:val="pl-PL" w:eastAsia="zh-CN"/>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49" w:name="__Fieldmark__101859_2391005690"/>
            <w:bookmarkEnd w:id="49"/>
            <w:r>
              <w:rPr>
                <w:rFonts w:ascii="Times New Roman" w:hAnsi="Times New Roman"/>
                <w:sz w:val="19"/>
                <w:szCs w:val="19"/>
              </w:rPr>
              <w:fldChar w:fldCharType="end"/>
            </w:r>
            <w:r>
              <w:rPr>
                <w:rFonts w:asciiTheme="majorHAnsi" w:eastAsia="Times New Roman" w:hAnsiTheme="majorHAnsi" w:cstheme="majorHAnsi"/>
                <w:sz w:val="20"/>
                <w:szCs w:val="20"/>
                <w:lang w:eastAsia="zh-CN"/>
              </w:rPr>
              <w:t xml:space="preserve"> laboratorij</w:t>
            </w:r>
          </w:p>
          <w:p w14:paraId="6C90D0EF" w14:textId="77777777" w:rsidR="00327FC2" w:rsidRDefault="00257526">
            <w:pPr>
              <w:widowControl w:val="0"/>
              <w:spacing w:after="0"/>
              <w:rPr>
                <w:rFonts w:asciiTheme="majorHAnsi" w:eastAsia="Times New Roman" w:hAnsiTheme="majorHAnsi" w:cstheme="majorHAnsi"/>
                <w:b/>
                <w:sz w:val="20"/>
                <w:szCs w:val="20"/>
                <w:lang w:val="pl-PL" w:eastAsia="zh-CN"/>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50" w:name="__Fieldmark__101863_2391005690"/>
            <w:bookmarkEnd w:id="50"/>
            <w:r>
              <w:rPr>
                <w:rFonts w:ascii="Times New Roman" w:hAnsi="Times New Roman"/>
                <w:sz w:val="19"/>
                <w:szCs w:val="19"/>
              </w:rPr>
              <w:fldChar w:fldCharType="end"/>
            </w:r>
            <w:r>
              <w:rPr>
                <w:rFonts w:asciiTheme="majorHAnsi" w:eastAsia="Times New Roman" w:hAnsiTheme="majorHAnsi" w:cstheme="majorHAnsi"/>
                <w:sz w:val="20"/>
                <w:szCs w:val="20"/>
                <w:lang w:eastAsia="zh-CN"/>
              </w:rPr>
              <w:t xml:space="preserve"> mentorski rad</w:t>
            </w:r>
          </w:p>
          <w:p w14:paraId="0AAC4947" w14:textId="77777777" w:rsidR="00327FC2" w:rsidRDefault="00257526">
            <w:pPr>
              <w:widowControl w:val="0"/>
              <w:tabs>
                <w:tab w:val="left" w:pos="2820"/>
              </w:tabs>
              <w:spacing w:line="252" w:lineRule="auto"/>
              <w:jc w:val="both"/>
              <w:rPr>
                <w:rFonts w:asciiTheme="majorHAnsi" w:eastAsia="Calibri" w:hAnsiTheme="majorHAnsi" w:cstheme="majorHAnsi"/>
                <w:sz w:val="20"/>
                <w:szCs w:val="20"/>
                <w:lang w:val="pl-PL" w:eastAsia="zh-CN"/>
              </w:rPr>
            </w:pPr>
            <w:r>
              <w:fldChar w:fldCharType="begin">
                <w:ffData>
                  <w:name w:val=""/>
                  <w:enabled/>
                  <w:calcOnExit w:val="0"/>
                  <w:checkBox>
                    <w:sizeAuto/>
                    <w:default w:val="0"/>
                    <w:checked/>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51" w:name="__Fieldmark__101867_2391005690"/>
            <w:bookmarkEnd w:id="51"/>
            <w:r>
              <w:rPr>
                <w:rFonts w:ascii="Calibri Light" w:hAnsi="Calibri Light"/>
                <w:sz w:val="20"/>
                <w:szCs w:val="20"/>
              </w:rPr>
              <w:fldChar w:fldCharType="end"/>
            </w:r>
            <w:r>
              <w:rPr>
                <w:rFonts w:asciiTheme="majorHAnsi" w:eastAsia="Calibri" w:hAnsiTheme="majorHAnsi" w:cstheme="majorHAnsi"/>
                <w:sz w:val="20"/>
                <w:szCs w:val="20"/>
                <w:lang w:val="pl-PL" w:eastAsia="zh-CN"/>
              </w:rPr>
              <w:t xml:space="preserve"> izvedba praktičnih zadataka</w:t>
            </w:r>
            <w:r>
              <w:rPr>
                <w:rFonts w:asciiTheme="majorHAnsi" w:eastAsia="Calibri" w:hAnsiTheme="majorHAnsi" w:cstheme="majorHAnsi"/>
                <w:b/>
                <w:sz w:val="20"/>
                <w:szCs w:val="20"/>
                <w:lang w:val="pl-PL" w:eastAsia="zh-CN"/>
              </w:rPr>
              <w:t xml:space="preserve"> </w:t>
            </w: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0E83E45D" w14:textId="77777777" w:rsidR="00327FC2" w:rsidRDefault="00257526">
            <w:pPr>
              <w:widowControl w:val="0"/>
              <w:tabs>
                <w:tab w:val="left" w:pos="2820"/>
              </w:tabs>
              <w:spacing w:after="0" w:line="240" w:lineRule="auto"/>
              <w:rPr>
                <w:rFonts w:asciiTheme="majorHAnsi" w:eastAsia="Calibri" w:hAnsiTheme="majorHAnsi" w:cstheme="majorHAnsi"/>
                <w:b/>
                <w:bCs/>
                <w:sz w:val="20"/>
                <w:szCs w:val="20"/>
                <w:lang w:val="en-GB" w:eastAsia="zh-CN"/>
              </w:rPr>
            </w:pPr>
            <w:r>
              <w:rPr>
                <w:rFonts w:asciiTheme="majorHAnsi" w:eastAsia="Calibri" w:hAnsiTheme="majorHAnsi" w:cstheme="majorHAnsi"/>
                <w:b/>
                <w:bCs/>
                <w:color w:val="000000"/>
                <w:sz w:val="20"/>
                <w:szCs w:val="20"/>
                <w:lang w:val="en-GB" w:eastAsia="zh-CN"/>
              </w:rPr>
              <w:t xml:space="preserve">2.7. </w:t>
            </w:r>
            <w:proofErr w:type="spellStart"/>
            <w:r>
              <w:rPr>
                <w:rFonts w:asciiTheme="majorHAnsi" w:eastAsia="Calibri" w:hAnsiTheme="majorHAnsi" w:cstheme="majorHAnsi"/>
                <w:b/>
                <w:bCs/>
                <w:color w:val="000000"/>
                <w:sz w:val="20"/>
                <w:szCs w:val="20"/>
                <w:lang w:val="en-GB" w:eastAsia="zh-CN"/>
              </w:rPr>
              <w:t>Komentari</w:t>
            </w:r>
            <w:proofErr w:type="spellEnd"/>
            <w:r>
              <w:rPr>
                <w:rFonts w:asciiTheme="majorHAnsi" w:eastAsia="Calibri" w:hAnsiTheme="majorHAnsi" w:cstheme="majorHAnsi"/>
                <w:b/>
                <w:bCs/>
                <w:color w:val="000000"/>
                <w:sz w:val="20"/>
                <w:szCs w:val="20"/>
                <w:lang w:val="en-GB" w:eastAsia="zh-CN"/>
              </w:rPr>
              <w:t>:</w:t>
            </w:r>
          </w:p>
        </w:tc>
      </w:tr>
      <w:tr w:rsidR="00327FC2" w14:paraId="361C2E12" w14:textId="77777777">
        <w:trPr>
          <w:trHeight w:val="104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B2B1C3E" w14:textId="77777777" w:rsidR="00327FC2" w:rsidRDefault="00327FC2">
            <w:pPr>
              <w:widowControl w:val="0"/>
              <w:spacing w:after="0" w:line="252" w:lineRule="auto"/>
              <w:jc w:val="both"/>
              <w:rPr>
                <w:rFonts w:asciiTheme="majorHAnsi" w:eastAsia="Calibri" w:hAnsiTheme="majorHAnsi" w:cstheme="majorHAnsi"/>
                <w:b/>
                <w:bCs/>
                <w:sz w:val="20"/>
                <w:szCs w:val="20"/>
                <w:lang w:val="en-GB"/>
              </w:rPr>
            </w:pPr>
          </w:p>
        </w:tc>
        <w:tc>
          <w:tcPr>
            <w:tcW w:w="2206" w:type="dxa"/>
            <w:gridSpan w:val="2"/>
            <w:vMerge/>
            <w:tcBorders>
              <w:top w:val="single" w:sz="4" w:space="0" w:color="000000"/>
              <w:left w:val="single" w:sz="4" w:space="0" w:color="000000"/>
              <w:bottom w:val="single" w:sz="4" w:space="0" w:color="000000"/>
              <w:right w:val="single" w:sz="4" w:space="0" w:color="000000"/>
            </w:tcBorders>
            <w:vAlign w:val="center"/>
          </w:tcPr>
          <w:p w14:paraId="4FE746EC" w14:textId="77777777" w:rsidR="00327FC2" w:rsidRDefault="00327FC2">
            <w:pPr>
              <w:widowControl w:val="0"/>
              <w:spacing w:after="0" w:line="252" w:lineRule="auto"/>
              <w:jc w:val="both"/>
              <w:rPr>
                <w:rFonts w:asciiTheme="majorHAnsi" w:eastAsia="Times New Roman" w:hAnsiTheme="majorHAnsi" w:cstheme="majorHAnsi"/>
                <w:b/>
                <w:sz w:val="20"/>
                <w:szCs w:val="20"/>
                <w:lang w:val="en-US" w:eastAsia="zh-CN"/>
              </w:rPr>
            </w:pPr>
          </w:p>
        </w:tc>
        <w:tc>
          <w:tcPr>
            <w:tcW w:w="2126" w:type="dxa"/>
            <w:gridSpan w:val="3"/>
            <w:vMerge/>
            <w:tcBorders>
              <w:top w:val="single" w:sz="4" w:space="0" w:color="000000"/>
              <w:left w:val="single" w:sz="4" w:space="0" w:color="000000"/>
              <w:bottom w:val="single" w:sz="4" w:space="0" w:color="000000"/>
              <w:right w:val="single" w:sz="4" w:space="0" w:color="000000"/>
            </w:tcBorders>
            <w:vAlign w:val="center"/>
          </w:tcPr>
          <w:p w14:paraId="7698A1C0" w14:textId="77777777" w:rsidR="00327FC2" w:rsidRDefault="00327FC2">
            <w:pPr>
              <w:widowControl w:val="0"/>
              <w:spacing w:after="0" w:line="252" w:lineRule="auto"/>
              <w:jc w:val="both"/>
              <w:rPr>
                <w:rFonts w:asciiTheme="majorHAnsi" w:eastAsia="Calibri" w:hAnsiTheme="majorHAnsi" w:cstheme="majorHAnsi"/>
                <w:sz w:val="20"/>
                <w:szCs w:val="20"/>
                <w:lang w:val="en-GB"/>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88230AB" w14:textId="77777777" w:rsidR="00327FC2" w:rsidRDefault="00327FC2">
            <w:pPr>
              <w:widowControl w:val="0"/>
              <w:tabs>
                <w:tab w:val="left" w:pos="2820"/>
              </w:tabs>
              <w:snapToGrid w:val="0"/>
              <w:spacing w:line="252" w:lineRule="auto"/>
              <w:jc w:val="both"/>
              <w:rPr>
                <w:rFonts w:asciiTheme="majorHAnsi" w:eastAsia="Times New Roman" w:hAnsiTheme="majorHAnsi" w:cstheme="majorHAnsi"/>
                <w:color w:val="000000"/>
                <w:sz w:val="20"/>
                <w:szCs w:val="20"/>
                <w:lang w:val="en-GB" w:eastAsia="hr-HR"/>
              </w:rPr>
            </w:pPr>
          </w:p>
          <w:p w14:paraId="1591FBF2" w14:textId="77777777" w:rsidR="00327FC2" w:rsidRDefault="00327FC2">
            <w:pPr>
              <w:widowControl w:val="0"/>
              <w:tabs>
                <w:tab w:val="left" w:pos="2820"/>
              </w:tabs>
              <w:snapToGrid w:val="0"/>
              <w:spacing w:line="252" w:lineRule="auto"/>
              <w:jc w:val="both"/>
              <w:rPr>
                <w:rFonts w:asciiTheme="majorHAnsi" w:eastAsia="Times New Roman" w:hAnsiTheme="majorHAnsi" w:cstheme="majorHAnsi"/>
                <w:color w:val="000000"/>
                <w:sz w:val="20"/>
                <w:szCs w:val="20"/>
                <w:lang w:val="en-GB" w:eastAsia="hr-HR"/>
              </w:rPr>
            </w:pPr>
          </w:p>
          <w:p w14:paraId="1C7B3501" w14:textId="77777777" w:rsidR="00327FC2" w:rsidRDefault="00327FC2">
            <w:pPr>
              <w:widowControl w:val="0"/>
              <w:tabs>
                <w:tab w:val="left" w:pos="2820"/>
              </w:tabs>
              <w:snapToGrid w:val="0"/>
              <w:spacing w:line="252" w:lineRule="auto"/>
              <w:jc w:val="both"/>
              <w:rPr>
                <w:rFonts w:asciiTheme="majorHAnsi" w:eastAsia="Times New Roman" w:hAnsiTheme="majorHAnsi" w:cstheme="majorHAnsi"/>
                <w:color w:val="000000"/>
                <w:sz w:val="20"/>
                <w:szCs w:val="20"/>
                <w:lang w:val="en-GB" w:eastAsia="hr-HR"/>
              </w:rPr>
            </w:pPr>
          </w:p>
          <w:p w14:paraId="3DAD22C8" w14:textId="77777777" w:rsidR="00327FC2" w:rsidRDefault="00327FC2">
            <w:pPr>
              <w:widowControl w:val="0"/>
              <w:tabs>
                <w:tab w:val="left" w:pos="2820"/>
              </w:tabs>
              <w:snapToGrid w:val="0"/>
              <w:spacing w:line="252" w:lineRule="auto"/>
              <w:jc w:val="both"/>
              <w:rPr>
                <w:rFonts w:asciiTheme="majorHAnsi" w:eastAsia="Times New Roman" w:hAnsiTheme="majorHAnsi" w:cstheme="majorHAnsi"/>
                <w:color w:val="000000"/>
                <w:sz w:val="20"/>
                <w:szCs w:val="20"/>
                <w:lang w:val="en-GB" w:eastAsia="hr-HR"/>
              </w:rPr>
            </w:pPr>
          </w:p>
        </w:tc>
      </w:tr>
      <w:tr w:rsidR="00327FC2" w14:paraId="4D6CE67D" w14:textId="77777777">
        <w:trPr>
          <w:trHeight w:val="30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2203317" w14:textId="77777777" w:rsidR="00327FC2" w:rsidRDefault="00257526">
            <w:pPr>
              <w:widowControl w:val="0"/>
              <w:tabs>
                <w:tab w:val="left" w:pos="2820"/>
              </w:tabs>
              <w:spacing w:after="0" w:line="240" w:lineRule="auto"/>
              <w:rPr>
                <w:rFonts w:asciiTheme="majorHAnsi" w:hAnsiTheme="majorHAnsi" w:cstheme="majorHAnsi"/>
                <w:b/>
                <w:bCs/>
                <w:sz w:val="20"/>
                <w:szCs w:val="20"/>
                <w:lang w:val="en-GB"/>
              </w:rPr>
            </w:pPr>
            <w:r>
              <w:rPr>
                <w:rFonts w:asciiTheme="majorHAnsi" w:eastAsia="Calibri" w:hAnsiTheme="majorHAnsi" w:cstheme="majorHAnsi"/>
                <w:b/>
                <w:bCs/>
                <w:color w:val="000000"/>
                <w:sz w:val="20"/>
                <w:szCs w:val="20"/>
                <w:lang w:val="en-GB" w:eastAsia="zh-CN"/>
              </w:rPr>
              <w:t xml:space="preserve">2.8. </w:t>
            </w:r>
            <w:proofErr w:type="spellStart"/>
            <w:r>
              <w:rPr>
                <w:rFonts w:asciiTheme="majorHAnsi" w:eastAsia="Calibri" w:hAnsiTheme="majorHAnsi" w:cstheme="majorHAnsi"/>
                <w:b/>
                <w:bCs/>
                <w:color w:val="000000"/>
                <w:sz w:val="20"/>
                <w:szCs w:val="20"/>
                <w:lang w:val="en-GB" w:eastAsia="zh-CN"/>
              </w:rPr>
              <w:t>Obveze</w:t>
            </w:r>
            <w:proofErr w:type="spellEnd"/>
            <w:r>
              <w:rPr>
                <w:rFonts w:asciiTheme="majorHAnsi" w:eastAsia="Calibri" w:hAnsiTheme="majorHAnsi" w:cstheme="majorHAnsi"/>
                <w:b/>
                <w:bCs/>
                <w:color w:val="000000"/>
                <w:sz w:val="20"/>
                <w:szCs w:val="20"/>
                <w:lang w:val="en-GB" w:eastAsia="zh-CN"/>
              </w:rPr>
              <w:t xml:space="preserve"> </w:t>
            </w:r>
            <w:proofErr w:type="spellStart"/>
            <w:r>
              <w:rPr>
                <w:rFonts w:asciiTheme="majorHAnsi" w:eastAsia="Calibri" w:hAnsiTheme="majorHAnsi" w:cstheme="majorHAnsi"/>
                <w:b/>
                <w:bCs/>
                <w:color w:val="000000"/>
                <w:sz w:val="20"/>
                <w:szCs w:val="20"/>
                <w:lang w:val="en-GB" w:eastAsia="zh-CN"/>
              </w:rPr>
              <w:t>studenata</w:t>
            </w:r>
            <w:proofErr w:type="spellEnd"/>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5854EF4B" w14:textId="77777777" w:rsidR="00327FC2" w:rsidRDefault="00257526">
            <w:pPr>
              <w:widowControl w:val="0"/>
              <w:tabs>
                <w:tab w:val="left" w:pos="2820"/>
              </w:tabs>
              <w:snapToGrid w:val="0"/>
              <w:spacing w:line="252" w:lineRule="auto"/>
              <w:jc w:val="both"/>
              <w:rPr>
                <w:rFonts w:asciiTheme="majorHAnsi" w:eastAsia="Calibri" w:hAnsiTheme="majorHAnsi" w:cstheme="majorHAnsi"/>
                <w:color w:val="000000"/>
                <w:sz w:val="20"/>
                <w:szCs w:val="20"/>
                <w:lang w:val="pl-PL" w:eastAsia="zh-CN"/>
              </w:rPr>
            </w:pPr>
            <w:r>
              <w:rPr>
                <w:rFonts w:asciiTheme="majorHAnsi" w:eastAsia="Calibri" w:hAnsiTheme="majorHAnsi" w:cstheme="majorHAnsi"/>
                <w:color w:val="000000"/>
                <w:sz w:val="20"/>
                <w:szCs w:val="20"/>
                <w:lang w:val="pl-PL" w:eastAsia="zh-CN"/>
              </w:rPr>
              <w:t xml:space="preserve">Pohađanje nastave, priprema i aktivno sudjelovanje na seminarima i vježbama, izvedba praktičnih zadataka, pismeni ispit, usmeni ispit. </w:t>
            </w:r>
          </w:p>
        </w:tc>
      </w:tr>
      <w:tr w:rsidR="00327FC2" w14:paraId="4A01F44C" w14:textId="77777777">
        <w:trPr>
          <w:trHeight w:val="18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65D325DF" w14:textId="77777777" w:rsidR="00327FC2" w:rsidRDefault="00257526">
            <w:pPr>
              <w:widowControl w:val="0"/>
              <w:tabs>
                <w:tab w:val="left" w:pos="2820"/>
              </w:tabs>
              <w:spacing w:after="0" w:line="240" w:lineRule="auto"/>
              <w:jc w:val="both"/>
              <w:rPr>
                <w:rFonts w:asciiTheme="majorHAnsi" w:eastAsia="Calibri" w:hAnsiTheme="majorHAnsi" w:cstheme="majorHAnsi"/>
                <w:b/>
                <w:bCs/>
                <w:sz w:val="20"/>
                <w:szCs w:val="20"/>
                <w:lang w:eastAsia="zh-CN"/>
              </w:rPr>
            </w:pPr>
            <w:r>
              <w:rPr>
                <w:rFonts w:asciiTheme="majorHAnsi" w:eastAsia="Calibri" w:hAnsiTheme="majorHAnsi" w:cstheme="majorHAnsi"/>
                <w:b/>
                <w:bCs/>
                <w:sz w:val="20"/>
                <w:szCs w:val="20"/>
                <w:lang w:eastAsia="zh-CN"/>
              </w:rPr>
              <w:t xml:space="preserve">2.9. Praćenje rada studenata </w:t>
            </w:r>
            <w:r>
              <w:rPr>
                <w:rFonts w:asciiTheme="majorHAnsi" w:eastAsia="Calibri" w:hAnsiTheme="majorHAnsi" w:cstheme="majorHAnsi"/>
                <w:b/>
                <w:bCs/>
                <w:i/>
                <w:sz w:val="20"/>
                <w:szCs w:val="20"/>
                <w:lang w:eastAsia="zh-CN"/>
              </w:rPr>
              <w:t xml:space="preserve">(upisati udio ECTS bodovima za svaku </w:t>
            </w:r>
            <w:r>
              <w:rPr>
                <w:rFonts w:asciiTheme="majorHAnsi" w:eastAsia="Calibri" w:hAnsiTheme="majorHAnsi" w:cstheme="majorHAnsi"/>
                <w:b/>
                <w:bCs/>
                <w:i/>
                <w:sz w:val="20"/>
                <w:szCs w:val="20"/>
                <w:lang w:eastAsia="zh-CN"/>
              </w:rPr>
              <w:lastRenderedPageBreak/>
              <w:t>aktivnost tako da ukupni broj ECTS-a odgovara bodovnoj vrijednosti predmeta):</w:t>
            </w:r>
          </w:p>
        </w:tc>
        <w:tc>
          <w:tcPr>
            <w:tcW w:w="688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7060BB65" w14:textId="77777777" w:rsidR="00327FC2" w:rsidRDefault="00257526">
            <w:pPr>
              <w:widowControl w:val="0"/>
              <w:tabs>
                <w:tab w:val="left" w:pos="2820"/>
              </w:tabs>
              <w:snapToGrid w:val="0"/>
              <w:spacing w:line="252" w:lineRule="auto"/>
              <w:jc w:val="both"/>
              <w:rPr>
                <w:rFonts w:asciiTheme="majorHAnsi" w:eastAsia="Calibri" w:hAnsiTheme="majorHAnsi" w:cstheme="majorHAnsi"/>
                <w:b/>
                <w:color w:val="000000"/>
                <w:sz w:val="20"/>
                <w:szCs w:val="20"/>
                <w:lang w:val="en-GB" w:eastAsia="zh-CN"/>
              </w:rPr>
            </w:pPr>
            <w:proofErr w:type="spellStart"/>
            <w:r>
              <w:rPr>
                <w:rFonts w:ascii="Times New Roman" w:eastAsia="Calibri" w:hAnsi="Times New Roman" w:cs="Calibri"/>
                <w:b/>
                <w:sz w:val="20"/>
                <w:szCs w:val="20"/>
                <w:lang w:val="en-GB" w:eastAsia="zh-CN"/>
              </w:rPr>
              <w:lastRenderedPageBreak/>
              <w:t>Elementi</w:t>
            </w:r>
            <w:proofErr w:type="spellEnd"/>
            <w:r>
              <w:rPr>
                <w:rFonts w:ascii="Times New Roman" w:eastAsia="Calibri" w:hAnsi="Times New Roman" w:cs="Calibri"/>
                <w:b/>
                <w:sz w:val="20"/>
                <w:szCs w:val="20"/>
                <w:lang w:val="en-GB" w:eastAsia="zh-CN"/>
              </w:rPr>
              <w:t xml:space="preserve"> </w:t>
            </w:r>
            <w:proofErr w:type="spellStart"/>
            <w:r>
              <w:rPr>
                <w:rFonts w:ascii="Times New Roman" w:eastAsia="Calibri" w:hAnsi="Times New Roman" w:cs="Calibri"/>
                <w:b/>
                <w:sz w:val="20"/>
                <w:szCs w:val="20"/>
                <w:lang w:val="en-GB" w:eastAsia="zh-CN"/>
              </w:rPr>
              <w:t>formiranja</w:t>
            </w:r>
            <w:proofErr w:type="spellEnd"/>
            <w:r>
              <w:rPr>
                <w:rFonts w:ascii="Times New Roman" w:eastAsia="Calibri" w:hAnsi="Times New Roman" w:cs="Calibri"/>
                <w:b/>
                <w:sz w:val="20"/>
                <w:szCs w:val="20"/>
                <w:lang w:val="en-GB" w:eastAsia="zh-CN"/>
              </w:rPr>
              <w:t xml:space="preserve"> </w:t>
            </w:r>
            <w:proofErr w:type="spellStart"/>
            <w:r>
              <w:rPr>
                <w:rFonts w:ascii="Times New Roman" w:eastAsia="Calibri" w:hAnsi="Times New Roman" w:cs="Calibri"/>
                <w:b/>
                <w:sz w:val="20"/>
                <w:szCs w:val="20"/>
                <w:lang w:val="en-GB" w:eastAsia="zh-CN"/>
              </w:rPr>
              <w:t>ocjene</w:t>
            </w:r>
            <w:proofErr w:type="spellEnd"/>
          </w:p>
        </w:tc>
      </w:tr>
      <w:tr w:rsidR="00327FC2" w14:paraId="5DF17FB7"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805E2F2" w14:textId="77777777" w:rsidR="00327FC2" w:rsidRDefault="00327FC2">
            <w:pPr>
              <w:widowControl w:val="0"/>
              <w:spacing w:after="0" w:line="252" w:lineRule="auto"/>
              <w:jc w:val="both"/>
              <w:rPr>
                <w:rFonts w:asciiTheme="majorHAnsi" w:eastAsia="Calibri" w:hAnsiTheme="majorHAnsi" w:cstheme="majorHAnsi"/>
                <w:b/>
                <w:bCs/>
                <w:sz w:val="20"/>
                <w:szCs w:val="20"/>
                <w:lang w:val="en-GB"/>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24E047DD" w14:textId="77777777" w:rsidR="00327FC2" w:rsidRDefault="00257526">
            <w:pPr>
              <w:widowControl w:val="0"/>
              <w:spacing w:after="0"/>
              <w:jc w:val="center"/>
              <w:rPr>
                <w:rFonts w:asciiTheme="majorHAnsi" w:eastAsia="Times New Roman" w:hAnsiTheme="majorHAnsi" w:cstheme="majorHAnsi"/>
                <w:bCs/>
                <w:color w:val="000000"/>
                <w:sz w:val="20"/>
                <w:szCs w:val="20"/>
                <w:lang w:val="en-US" w:eastAsia="zh-CN"/>
              </w:rPr>
            </w:pPr>
            <w:proofErr w:type="spellStart"/>
            <w:r>
              <w:rPr>
                <w:rFonts w:asciiTheme="majorHAnsi" w:eastAsia="Times New Roman" w:hAnsiTheme="majorHAnsi" w:cstheme="majorHAnsi"/>
                <w:b/>
                <w:sz w:val="20"/>
                <w:szCs w:val="20"/>
                <w:lang w:val="en-US" w:eastAsia="zh-CN"/>
              </w:rPr>
              <w:t>Obveze</w:t>
            </w:r>
            <w:proofErr w:type="spellEnd"/>
            <w:r>
              <w:rPr>
                <w:rFonts w:asciiTheme="majorHAnsi" w:eastAsia="Times New Roman" w:hAnsiTheme="majorHAnsi" w:cstheme="majorHAnsi"/>
                <w:b/>
                <w:sz w:val="20"/>
                <w:szCs w:val="20"/>
                <w:lang w:val="en-US" w:eastAsia="zh-CN"/>
              </w:rPr>
              <w:t xml:space="preserve"> </w:t>
            </w:r>
            <w:proofErr w:type="spellStart"/>
            <w:r>
              <w:rPr>
                <w:rFonts w:asciiTheme="majorHAnsi" w:eastAsia="Times New Roman" w:hAnsiTheme="majorHAnsi" w:cstheme="majorHAnsi"/>
                <w:b/>
                <w:sz w:val="20"/>
                <w:szCs w:val="20"/>
                <w:lang w:val="en-US" w:eastAsia="zh-CN"/>
              </w:rPr>
              <w:t>studenata</w:t>
            </w:r>
            <w:proofErr w:type="spellEnd"/>
            <w:r>
              <w:rPr>
                <w:rFonts w:asciiTheme="majorHAnsi" w:eastAsia="Times New Roman" w:hAnsiTheme="majorHAnsi" w:cstheme="majorHAnsi"/>
                <w:b/>
                <w:sz w:val="20"/>
                <w:szCs w:val="20"/>
                <w:lang w:val="en-US" w:eastAsia="zh-CN"/>
              </w:rPr>
              <w:t xml:space="preserve"> </w:t>
            </w:r>
          </w:p>
          <w:p w14:paraId="4B31BCFB" w14:textId="77777777" w:rsidR="00327FC2" w:rsidRDefault="00327FC2">
            <w:pPr>
              <w:widowControl w:val="0"/>
              <w:spacing w:after="0"/>
              <w:jc w:val="center"/>
              <w:rPr>
                <w:rFonts w:asciiTheme="majorHAnsi" w:eastAsia="Times New Roman" w:hAnsiTheme="majorHAnsi" w:cstheme="majorHAnsi"/>
                <w:bCs/>
                <w:color w:val="000000"/>
                <w:sz w:val="20"/>
                <w:szCs w:val="20"/>
                <w:lang w:val="en-US"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4E2BBEE7" w14:textId="77777777" w:rsidR="00327FC2" w:rsidRDefault="00257526">
            <w:pPr>
              <w:widowControl w:val="0"/>
              <w:spacing w:after="0"/>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
                <w:sz w:val="20"/>
                <w:szCs w:val="20"/>
                <w:lang w:val="en-US" w:eastAsia="zh-CN"/>
              </w:rPr>
              <w:t>ECTS</w:t>
            </w:r>
            <w:r>
              <w:rPr>
                <w:rFonts w:asciiTheme="majorHAnsi" w:eastAsia="Times New Roman" w:hAnsiTheme="majorHAnsi" w:cstheme="majorHAnsi"/>
                <w:bCs/>
                <w:color w:val="000000"/>
                <w:sz w:val="20"/>
                <w:szCs w:val="20"/>
                <w:lang w:val="en-US" w:eastAsia="zh-CN"/>
              </w:rPr>
              <w:t xml:space="preserve"> </w:t>
            </w:r>
          </w:p>
          <w:p w14:paraId="7F4775F6" w14:textId="77777777" w:rsidR="00327FC2" w:rsidRDefault="00327FC2">
            <w:pPr>
              <w:widowControl w:val="0"/>
              <w:spacing w:after="0"/>
              <w:jc w:val="center"/>
              <w:rPr>
                <w:rFonts w:asciiTheme="majorHAnsi" w:eastAsia="Times New Roman" w:hAnsiTheme="majorHAnsi" w:cstheme="majorHAnsi"/>
                <w:b/>
                <w:bCs/>
                <w:color w:val="000000"/>
                <w:sz w:val="20"/>
                <w:szCs w:val="20"/>
                <w:lang w:val="en-US" w:eastAsia="zh-CN"/>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73855A98" w14:textId="77777777" w:rsidR="00327FC2" w:rsidRDefault="00257526">
            <w:pPr>
              <w:widowControl w:val="0"/>
              <w:spacing w:after="0"/>
              <w:jc w:val="center"/>
              <w:rPr>
                <w:rFonts w:asciiTheme="majorHAnsi" w:eastAsia="Times New Roman" w:hAnsiTheme="majorHAnsi" w:cstheme="majorHAnsi"/>
                <w:b/>
                <w:bCs/>
                <w:color w:val="000000"/>
                <w:sz w:val="20"/>
                <w:szCs w:val="20"/>
                <w:lang w:val="en-US" w:eastAsia="zh-CN"/>
              </w:rPr>
            </w:pPr>
            <w:proofErr w:type="spellStart"/>
            <w:r>
              <w:rPr>
                <w:rFonts w:ascii="Times New Roman" w:eastAsia="Times New Roman" w:hAnsi="Times New Roman" w:cs="Times New Roman"/>
                <w:b/>
                <w:bCs/>
                <w:color w:val="000000"/>
                <w:sz w:val="20"/>
                <w:szCs w:val="20"/>
                <w:lang w:val="en-US" w:eastAsia="zh-CN"/>
              </w:rPr>
              <w:t>Bodovi</w:t>
            </w:r>
            <w:proofErr w:type="spellEnd"/>
            <w:r>
              <w:rPr>
                <w:rFonts w:ascii="Times New Roman" w:eastAsia="Times New Roman" w:hAnsi="Times New Roman" w:cs="Times New Roman"/>
                <w:b/>
                <w:bCs/>
                <w:color w:val="000000"/>
                <w:sz w:val="20"/>
                <w:szCs w:val="20"/>
                <w:lang w:val="en-US" w:eastAsia="zh-CN"/>
              </w:rPr>
              <w:t xml:space="preserve"> </w:t>
            </w:r>
            <w:proofErr w:type="spellStart"/>
            <w:r>
              <w:rPr>
                <w:rFonts w:ascii="Times New Roman" w:eastAsia="Times New Roman" w:hAnsi="Times New Roman" w:cs="Times New Roman"/>
                <w:b/>
                <w:bCs/>
                <w:color w:val="000000"/>
                <w:sz w:val="20"/>
                <w:szCs w:val="20"/>
                <w:lang w:val="en-US" w:eastAsia="zh-CN"/>
              </w:rPr>
              <w:t>elemenata</w:t>
            </w:r>
            <w:proofErr w:type="spellEnd"/>
            <w:r>
              <w:rPr>
                <w:rFonts w:ascii="Times New Roman" w:eastAsia="Times New Roman" w:hAnsi="Times New Roman" w:cs="Times New Roman"/>
                <w:b/>
                <w:bCs/>
                <w:color w:val="000000"/>
                <w:sz w:val="20"/>
                <w:szCs w:val="20"/>
                <w:lang w:val="en-US" w:eastAsia="zh-CN"/>
              </w:rPr>
              <w:t xml:space="preserve"> </w:t>
            </w:r>
            <w:proofErr w:type="spellStart"/>
            <w:r>
              <w:rPr>
                <w:rFonts w:ascii="Times New Roman" w:eastAsia="Times New Roman" w:hAnsi="Times New Roman" w:cs="Times New Roman"/>
                <w:b/>
                <w:bCs/>
                <w:color w:val="000000"/>
                <w:sz w:val="20"/>
                <w:szCs w:val="20"/>
                <w:lang w:val="en-US" w:eastAsia="zh-CN"/>
              </w:rPr>
              <w:t>ocjene</w:t>
            </w:r>
            <w:proofErr w:type="spellEnd"/>
            <w:r>
              <w:rPr>
                <w:rFonts w:ascii="Times New Roman" w:eastAsia="Times New Roman" w:hAnsi="Times New Roman" w:cs="Times New Roman"/>
                <w:b/>
                <w:bCs/>
                <w:color w:val="000000"/>
                <w:sz w:val="20"/>
                <w:szCs w:val="20"/>
                <w:lang w:val="en-US" w:eastAsia="zh-CN"/>
              </w:rPr>
              <w:t xml:space="preserve"> (</w:t>
            </w:r>
            <w:proofErr w:type="spellStart"/>
            <w:r>
              <w:rPr>
                <w:rFonts w:ascii="Times New Roman" w:eastAsia="Times New Roman" w:hAnsi="Times New Roman" w:cs="Times New Roman"/>
                <w:b/>
                <w:bCs/>
                <w:color w:val="000000"/>
                <w:sz w:val="20"/>
                <w:szCs w:val="20"/>
                <w:lang w:val="en-US" w:eastAsia="zh-CN"/>
              </w:rPr>
              <w:t>ukupno</w:t>
            </w:r>
            <w:proofErr w:type="spellEnd"/>
            <w:r>
              <w:rPr>
                <w:rFonts w:ascii="Times New Roman" w:eastAsia="Times New Roman" w:hAnsi="Times New Roman" w:cs="Times New Roman"/>
                <w:b/>
                <w:bCs/>
                <w:color w:val="000000"/>
                <w:sz w:val="20"/>
                <w:szCs w:val="20"/>
                <w:lang w:val="en-US" w:eastAsia="zh-CN"/>
              </w:rPr>
              <w:t xml:space="preserve"> 100)</w:t>
            </w:r>
            <w:r>
              <w:rPr>
                <w:rFonts w:asciiTheme="majorHAnsi" w:eastAsia="Times New Roman" w:hAnsiTheme="majorHAnsi" w:cstheme="majorHAnsi"/>
                <w:bCs/>
                <w:color w:val="000000"/>
                <w:sz w:val="20"/>
                <w:szCs w:val="20"/>
                <w:lang w:val="en-US" w:eastAsia="zh-CN"/>
              </w:rPr>
              <w:t xml:space="preserve"> </w:t>
            </w:r>
          </w:p>
        </w:tc>
      </w:tr>
      <w:tr w:rsidR="00327FC2" w14:paraId="66AB797F"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4BD6B1F" w14:textId="77777777" w:rsidR="00327FC2" w:rsidRDefault="00327FC2">
            <w:pPr>
              <w:widowControl w:val="0"/>
              <w:spacing w:after="0" w:line="252" w:lineRule="auto"/>
              <w:jc w:val="both"/>
              <w:rPr>
                <w:rFonts w:asciiTheme="majorHAnsi" w:eastAsia="Calibri" w:hAnsiTheme="majorHAnsi" w:cstheme="majorHAnsi"/>
                <w:b/>
                <w:bCs/>
                <w:sz w:val="20"/>
                <w:szCs w:val="20"/>
                <w:lang w:val="en-GB"/>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41C33D5B" w14:textId="77777777" w:rsidR="00327FC2" w:rsidRDefault="00257526">
            <w:pPr>
              <w:widowControl w:val="0"/>
              <w:spacing w:after="0"/>
              <w:rPr>
                <w:rFonts w:asciiTheme="majorHAnsi" w:eastAsia="Times New Roman" w:hAnsiTheme="majorHAnsi" w:cstheme="majorHAnsi"/>
                <w:bCs/>
                <w:color w:val="000000"/>
                <w:sz w:val="20"/>
                <w:szCs w:val="20"/>
                <w:u w:val="single"/>
                <w:lang w:val="en-US" w:eastAsia="zh-CN"/>
              </w:rPr>
            </w:pPr>
            <w:proofErr w:type="spellStart"/>
            <w:r>
              <w:rPr>
                <w:rFonts w:asciiTheme="majorHAnsi" w:eastAsia="Times New Roman" w:hAnsiTheme="majorHAnsi" w:cstheme="majorHAnsi"/>
                <w:bCs/>
                <w:color w:val="000000"/>
                <w:sz w:val="20"/>
                <w:szCs w:val="20"/>
                <w:u w:val="single"/>
                <w:lang w:val="en-US" w:eastAsia="zh-CN"/>
              </w:rPr>
              <w:t>Pohađanje</w:t>
            </w:r>
            <w:proofErr w:type="spellEnd"/>
            <w:r>
              <w:rPr>
                <w:rFonts w:asciiTheme="majorHAnsi" w:eastAsia="Times New Roman" w:hAnsiTheme="majorHAnsi" w:cstheme="majorHAnsi"/>
                <w:bCs/>
                <w:color w:val="000000"/>
                <w:sz w:val="20"/>
                <w:szCs w:val="20"/>
                <w:u w:val="single"/>
                <w:lang w:val="en-US" w:eastAsia="zh-CN"/>
              </w:rPr>
              <w:t xml:space="preserve"> </w:t>
            </w:r>
            <w:proofErr w:type="spellStart"/>
            <w:r>
              <w:rPr>
                <w:rFonts w:asciiTheme="majorHAnsi" w:eastAsia="Times New Roman" w:hAnsiTheme="majorHAnsi" w:cstheme="majorHAnsi"/>
                <w:bCs/>
                <w:color w:val="000000"/>
                <w:sz w:val="20"/>
                <w:szCs w:val="20"/>
                <w:u w:val="single"/>
                <w:lang w:val="en-US" w:eastAsia="zh-CN"/>
              </w:rPr>
              <w:t>nastave</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7A15B5A1" w14:textId="77777777" w:rsidR="00327FC2" w:rsidRDefault="00257526">
            <w:pPr>
              <w:widowControl w:val="0"/>
              <w:spacing w:after="0"/>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1</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2DE5DF12" w14:textId="77777777" w:rsidR="00327FC2" w:rsidRDefault="00257526">
            <w:pPr>
              <w:widowControl w:val="0"/>
              <w:spacing w:after="0"/>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12</w:t>
            </w:r>
          </w:p>
        </w:tc>
      </w:tr>
      <w:tr w:rsidR="00327FC2" w14:paraId="67C49D1F"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B60F3AC" w14:textId="77777777" w:rsidR="00327FC2" w:rsidRDefault="00327FC2">
            <w:pPr>
              <w:widowControl w:val="0"/>
              <w:spacing w:after="0" w:line="252" w:lineRule="auto"/>
              <w:jc w:val="both"/>
              <w:rPr>
                <w:rFonts w:asciiTheme="majorHAnsi" w:eastAsia="Calibri" w:hAnsiTheme="majorHAnsi" w:cstheme="majorHAnsi"/>
                <w:b/>
                <w:bCs/>
                <w:sz w:val="20"/>
                <w:szCs w:val="20"/>
                <w:lang w:val="en-GB"/>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3170F4F6" w14:textId="77777777" w:rsidR="00327FC2" w:rsidRDefault="00257526">
            <w:pPr>
              <w:widowControl w:val="0"/>
              <w:spacing w:after="0"/>
              <w:rPr>
                <w:rFonts w:asciiTheme="majorHAnsi" w:eastAsia="Times New Roman" w:hAnsiTheme="majorHAnsi" w:cstheme="majorHAnsi"/>
                <w:bCs/>
                <w:color w:val="000000"/>
                <w:sz w:val="20"/>
                <w:szCs w:val="20"/>
                <w:u w:val="single"/>
                <w:lang w:val="en-US" w:eastAsia="zh-CN"/>
              </w:rPr>
            </w:pPr>
            <w:proofErr w:type="spellStart"/>
            <w:r>
              <w:rPr>
                <w:rFonts w:asciiTheme="majorHAnsi" w:eastAsia="Times New Roman" w:hAnsiTheme="majorHAnsi" w:cstheme="majorHAnsi"/>
                <w:color w:val="000000"/>
                <w:sz w:val="20"/>
                <w:szCs w:val="20"/>
                <w:u w:val="single"/>
                <w:lang w:val="en-US" w:eastAsia="zh-CN"/>
              </w:rPr>
              <w:t>Aktivnost</w:t>
            </w:r>
            <w:proofErr w:type="spellEnd"/>
            <w:r>
              <w:rPr>
                <w:rFonts w:asciiTheme="majorHAnsi" w:eastAsia="Times New Roman" w:hAnsiTheme="majorHAnsi" w:cstheme="majorHAnsi"/>
                <w:color w:val="000000"/>
                <w:sz w:val="20"/>
                <w:szCs w:val="20"/>
                <w:u w:val="single"/>
                <w:lang w:val="en-US" w:eastAsia="zh-CN"/>
              </w:rPr>
              <w:t xml:space="preserve"> </w:t>
            </w:r>
            <w:proofErr w:type="spellStart"/>
            <w:r>
              <w:rPr>
                <w:rFonts w:asciiTheme="majorHAnsi" w:eastAsia="Times New Roman" w:hAnsiTheme="majorHAnsi" w:cstheme="majorHAnsi"/>
                <w:color w:val="000000"/>
                <w:sz w:val="20"/>
                <w:szCs w:val="20"/>
                <w:u w:val="single"/>
                <w:lang w:val="en-US" w:eastAsia="zh-CN"/>
              </w:rPr>
              <w:t>na</w:t>
            </w:r>
            <w:proofErr w:type="spellEnd"/>
            <w:r>
              <w:rPr>
                <w:rFonts w:asciiTheme="majorHAnsi" w:eastAsia="Times New Roman" w:hAnsiTheme="majorHAnsi" w:cstheme="majorHAnsi"/>
                <w:color w:val="000000"/>
                <w:sz w:val="20"/>
                <w:szCs w:val="20"/>
                <w:u w:val="single"/>
                <w:lang w:val="en-US" w:eastAsia="zh-CN"/>
              </w:rPr>
              <w:t xml:space="preserve"> </w:t>
            </w:r>
            <w:proofErr w:type="spellStart"/>
            <w:r>
              <w:rPr>
                <w:rFonts w:asciiTheme="majorHAnsi" w:eastAsia="Times New Roman" w:hAnsiTheme="majorHAnsi" w:cstheme="majorHAnsi"/>
                <w:color w:val="000000"/>
                <w:sz w:val="20"/>
                <w:szCs w:val="20"/>
                <w:u w:val="single"/>
                <w:lang w:val="en-US" w:eastAsia="zh-CN"/>
              </w:rPr>
              <w:t>nastavi</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55725549" w14:textId="77777777" w:rsidR="00327FC2" w:rsidRDefault="00257526">
            <w:pPr>
              <w:widowControl w:val="0"/>
              <w:spacing w:after="0"/>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1</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1E3EBC25" w14:textId="77777777" w:rsidR="00327FC2" w:rsidRDefault="00257526">
            <w:pPr>
              <w:widowControl w:val="0"/>
              <w:spacing w:after="0"/>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12</w:t>
            </w:r>
          </w:p>
        </w:tc>
      </w:tr>
      <w:tr w:rsidR="00327FC2" w14:paraId="1420A6D5"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CCCAB9D" w14:textId="77777777" w:rsidR="00327FC2" w:rsidRDefault="00327FC2">
            <w:pPr>
              <w:widowControl w:val="0"/>
              <w:spacing w:after="0" w:line="252" w:lineRule="auto"/>
              <w:jc w:val="both"/>
              <w:rPr>
                <w:rFonts w:asciiTheme="majorHAnsi" w:eastAsia="Calibri" w:hAnsiTheme="majorHAnsi" w:cstheme="majorHAnsi"/>
                <w:b/>
                <w:bCs/>
                <w:sz w:val="20"/>
                <w:szCs w:val="20"/>
                <w:lang w:val="en-GB"/>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52E0A1D1" w14:textId="77777777" w:rsidR="00327FC2" w:rsidRDefault="00257526">
            <w:pPr>
              <w:widowControl w:val="0"/>
              <w:spacing w:after="0"/>
              <w:rPr>
                <w:rFonts w:asciiTheme="majorHAnsi" w:eastAsia="Times New Roman" w:hAnsiTheme="majorHAnsi" w:cstheme="majorHAnsi"/>
                <w:bCs/>
                <w:color w:val="000000"/>
                <w:sz w:val="20"/>
                <w:szCs w:val="20"/>
                <w:u w:val="single"/>
                <w:lang w:val="en-US" w:eastAsia="zh-CN"/>
              </w:rPr>
            </w:pPr>
            <w:proofErr w:type="spellStart"/>
            <w:r>
              <w:rPr>
                <w:rFonts w:asciiTheme="majorHAnsi" w:eastAsia="Times New Roman" w:hAnsiTheme="majorHAnsi" w:cstheme="majorHAnsi"/>
                <w:bCs/>
                <w:color w:val="000000"/>
                <w:sz w:val="20"/>
                <w:szCs w:val="20"/>
                <w:u w:val="single"/>
                <w:lang w:val="en-US" w:eastAsia="zh-CN"/>
              </w:rPr>
              <w:t>Seminarski</w:t>
            </w:r>
            <w:proofErr w:type="spellEnd"/>
            <w:r>
              <w:rPr>
                <w:rFonts w:asciiTheme="majorHAnsi" w:eastAsia="Times New Roman" w:hAnsiTheme="majorHAnsi" w:cstheme="majorHAnsi"/>
                <w:bCs/>
                <w:color w:val="000000"/>
                <w:sz w:val="20"/>
                <w:szCs w:val="20"/>
                <w:u w:val="single"/>
                <w:lang w:val="en-US" w:eastAsia="zh-CN"/>
              </w:rPr>
              <w:t xml:space="preserve"> rad</w:t>
            </w:r>
          </w:p>
        </w:tc>
        <w:tc>
          <w:tcPr>
            <w:tcW w:w="1558" w:type="dxa"/>
            <w:tcBorders>
              <w:top w:val="single" w:sz="4" w:space="0" w:color="000000"/>
              <w:left w:val="single" w:sz="4" w:space="0" w:color="000000"/>
              <w:bottom w:val="single" w:sz="4" w:space="0" w:color="000000"/>
              <w:right w:val="single" w:sz="4" w:space="0" w:color="000000"/>
            </w:tcBorders>
            <w:vAlign w:val="center"/>
          </w:tcPr>
          <w:p w14:paraId="0EACAB77" w14:textId="77777777" w:rsidR="00327FC2" w:rsidRDefault="00257526">
            <w:pPr>
              <w:widowControl w:val="0"/>
              <w:spacing w:after="0"/>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1</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113AB439" w14:textId="77777777" w:rsidR="00327FC2" w:rsidRDefault="00257526">
            <w:pPr>
              <w:widowControl w:val="0"/>
              <w:spacing w:after="0"/>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12</w:t>
            </w:r>
          </w:p>
        </w:tc>
      </w:tr>
      <w:tr w:rsidR="00327FC2" w14:paraId="2A62D2B8"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3ACEEBA" w14:textId="77777777" w:rsidR="00327FC2" w:rsidRDefault="00327FC2">
            <w:pPr>
              <w:widowControl w:val="0"/>
              <w:spacing w:after="0" w:line="252" w:lineRule="auto"/>
              <w:jc w:val="both"/>
              <w:rPr>
                <w:rFonts w:asciiTheme="majorHAnsi" w:eastAsia="Calibri" w:hAnsiTheme="majorHAnsi" w:cstheme="majorHAnsi"/>
                <w:b/>
                <w:bCs/>
                <w:sz w:val="20"/>
                <w:szCs w:val="20"/>
                <w:lang w:val="en-GB"/>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5C4F3BFF" w14:textId="77777777" w:rsidR="00327FC2" w:rsidRDefault="00257526">
            <w:pPr>
              <w:widowControl w:val="0"/>
              <w:spacing w:after="0"/>
              <w:rPr>
                <w:rFonts w:asciiTheme="majorHAnsi" w:eastAsia="Times New Roman" w:hAnsiTheme="majorHAnsi" w:cstheme="majorHAnsi"/>
                <w:bCs/>
                <w:color w:val="000000"/>
                <w:sz w:val="20"/>
                <w:szCs w:val="20"/>
                <w:u w:val="single"/>
                <w:lang w:val="en-US" w:eastAsia="zh-CN"/>
              </w:rPr>
            </w:pPr>
            <w:proofErr w:type="spellStart"/>
            <w:r>
              <w:rPr>
                <w:rFonts w:asciiTheme="majorHAnsi" w:eastAsia="Times New Roman" w:hAnsiTheme="majorHAnsi" w:cstheme="majorHAnsi"/>
                <w:bCs/>
                <w:color w:val="000000"/>
                <w:sz w:val="20"/>
                <w:szCs w:val="20"/>
                <w:u w:val="single"/>
                <w:lang w:val="en-US" w:eastAsia="zh-CN"/>
              </w:rPr>
              <w:t>Izvedba</w:t>
            </w:r>
            <w:proofErr w:type="spellEnd"/>
            <w:r>
              <w:rPr>
                <w:rFonts w:asciiTheme="majorHAnsi" w:eastAsia="Times New Roman" w:hAnsiTheme="majorHAnsi" w:cstheme="majorHAnsi"/>
                <w:bCs/>
                <w:color w:val="000000"/>
                <w:sz w:val="20"/>
                <w:szCs w:val="20"/>
                <w:u w:val="single"/>
                <w:lang w:val="en-US" w:eastAsia="zh-CN"/>
              </w:rPr>
              <w:t xml:space="preserve"> </w:t>
            </w:r>
            <w:proofErr w:type="spellStart"/>
            <w:r>
              <w:rPr>
                <w:rFonts w:asciiTheme="majorHAnsi" w:eastAsia="Times New Roman" w:hAnsiTheme="majorHAnsi" w:cstheme="majorHAnsi"/>
                <w:bCs/>
                <w:color w:val="000000"/>
                <w:sz w:val="20"/>
                <w:szCs w:val="20"/>
                <w:u w:val="single"/>
                <w:lang w:val="en-US" w:eastAsia="zh-CN"/>
              </w:rPr>
              <w:t>praktičnih</w:t>
            </w:r>
            <w:proofErr w:type="spellEnd"/>
            <w:r>
              <w:rPr>
                <w:rFonts w:asciiTheme="majorHAnsi" w:eastAsia="Times New Roman" w:hAnsiTheme="majorHAnsi" w:cstheme="majorHAnsi"/>
                <w:bCs/>
                <w:color w:val="000000"/>
                <w:sz w:val="20"/>
                <w:szCs w:val="20"/>
                <w:u w:val="single"/>
                <w:lang w:val="en-US" w:eastAsia="zh-CN"/>
              </w:rPr>
              <w:t xml:space="preserve"> </w:t>
            </w:r>
            <w:proofErr w:type="spellStart"/>
            <w:r>
              <w:rPr>
                <w:rFonts w:asciiTheme="majorHAnsi" w:eastAsia="Times New Roman" w:hAnsiTheme="majorHAnsi" w:cstheme="majorHAnsi"/>
                <w:bCs/>
                <w:color w:val="000000"/>
                <w:sz w:val="20"/>
                <w:szCs w:val="20"/>
                <w:u w:val="single"/>
                <w:lang w:val="en-US" w:eastAsia="zh-CN"/>
              </w:rPr>
              <w:t>zadataka</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66BD8B16" w14:textId="77777777" w:rsidR="00327FC2" w:rsidRDefault="00257526">
            <w:pPr>
              <w:widowControl w:val="0"/>
              <w:spacing w:after="0"/>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1</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108DC8F3" w14:textId="77777777" w:rsidR="00327FC2" w:rsidRDefault="00257526">
            <w:pPr>
              <w:widowControl w:val="0"/>
              <w:spacing w:after="0"/>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12</w:t>
            </w:r>
          </w:p>
        </w:tc>
      </w:tr>
      <w:tr w:rsidR="00327FC2" w14:paraId="7B4FFB7E"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C3A986A" w14:textId="77777777" w:rsidR="00327FC2" w:rsidRDefault="00327FC2">
            <w:pPr>
              <w:widowControl w:val="0"/>
              <w:spacing w:after="0" w:line="252" w:lineRule="auto"/>
              <w:jc w:val="both"/>
              <w:rPr>
                <w:rFonts w:asciiTheme="majorHAnsi" w:eastAsia="Calibri" w:hAnsiTheme="majorHAnsi" w:cstheme="majorHAnsi"/>
                <w:b/>
                <w:bCs/>
                <w:sz w:val="20"/>
                <w:szCs w:val="20"/>
                <w:lang w:val="en-GB"/>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5EF5DD7E" w14:textId="77777777" w:rsidR="00327FC2" w:rsidRDefault="00257526">
            <w:pPr>
              <w:widowControl w:val="0"/>
              <w:spacing w:after="0"/>
              <w:rPr>
                <w:rFonts w:asciiTheme="majorHAnsi" w:eastAsia="Times New Roman" w:hAnsiTheme="majorHAnsi" w:cstheme="majorHAnsi"/>
                <w:bCs/>
                <w:color w:val="000000"/>
                <w:sz w:val="20"/>
                <w:szCs w:val="20"/>
                <w:u w:val="single"/>
                <w:lang w:val="en-US" w:eastAsia="zh-CN"/>
              </w:rPr>
            </w:pPr>
            <w:proofErr w:type="spellStart"/>
            <w:r>
              <w:rPr>
                <w:rFonts w:asciiTheme="majorHAnsi" w:eastAsia="Times New Roman" w:hAnsiTheme="majorHAnsi" w:cstheme="majorHAnsi"/>
                <w:bCs/>
                <w:color w:val="000000"/>
                <w:sz w:val="20"/>
                <w:szCs w:val="20"/>
                <w:u w:val="single"/>
                <w:lang w:val="en-US" w:eastAsia="zh-CN"/>
              </w:rPr>
              <w:t>Pismeni</w:t>
            </w:r>
            <w:proofErr w:type="spellEnd"/>
            <w:r>
              <w:rPr>
                <w:rFonts w:asciiTheme="majorHAnsi" w:eastAsia="Times New Roman" w:hAnsiTheme="majorHAnsi" w:cstheme="majorHAnsi"/>
                <w:bCs/>
                <w:color w:val="000000"/>
                <w:sz w:val="20"/>
                <w:szCs w:val="20"/>
                <w:u w:val="single"/>
                <w:lang w:val="en-US" w:eastAsia="zh-CN"/>
              </w:rPr>
              <w:t xml:space="preserve"> </w:t>
            </w:r>
            <w:proofErr w:type="spellStart"/>
            <w:r>
              <w:rPr>
                <w:rFonts w:asciiTheme="majorHAnsi" w:eastAsia="Times New Roman" w:hAnsiTheme="majorHAnsi" w:cstheme="majorHAnsi"/>
                <w:bCs/>
                <w:color w:val="000000"/>
                <w:sz w:val="20"/>
                <w:szCs w:val="20"/>
                <w:u w:val="single"/>
                <w:lang w:val="en-US" w:eastAsia="zh-CN"/>
              </w:rPr>
              <w:t>ispit</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193F1373" w14:textId="77777777" w:rsidR="00327FC2" w:rsidRDefault="00257526">
            <w:pPr>
              <w:widowControl w:val="0"/>
              <w:spacing w:after="0"/>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2,5</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23D9F31A" w14:textId="77777777" w:rsidR="00327FC2" w:rsidRDefault="00257526">
            <w:pPr>
              <w:widowControl w:val="0"/>
              <w:spacing w:after="0"/>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28</w:t>
            </w:r>
          </w:p>
        </w:tc>
      </w:tr>
      <w:tr w:rsidR="00327FC2" w14:paraId="66C06077"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67002D0" w14:textId="77777777" w:rsidR="00327FC2" w:rsidRDefault="00327FC2">
            <w:pPr>
              <w:widowControl w:val="0"/>
              <w:spacing w:after="0" w:line="252" w:lineRule="auto"/>
              <w:jc w:val="both"/>
              <w:rPr>
                <w:rFonts w:asciiTheme="majorHAnsi" w:eastAsia="Calibri" w:hAnsiTheme="majorHAnsi" w:cstheme="majorHAnsi"/>
                <w:b/>
                <w:bCs/>
                <w:sz w:val="20"/>
                <w:szCs w:val="20"/>
                <w:lang w:val="en-GB"/>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5228D115" w14:textId="77777777" w:rsidR="00327FC2" w:rsidRDefault="00257526">
            <w:pPr>
              <w:widowControl w:val="0"/>
              <w:spacing w:after="0"/>
              <w:rPr>
                <w:rFonts w:asciiTheme="majorHAnsi" w:eastAsia="Times New Roman" w:hAnsiTheme="majorHAnsi" w:cstheme="majorHAnsi"/>
                <w:bCs/>
                <w:color w:val="000000"/>
                <w:sz w:val="20"/>
                <w:szCs w:val="20"/>
                <w:u w:val="single"/>
                <w:lang w:val="en-US" w:eastAsia="zh-CN"/>
              </w:rPr>
            </w:pPr>
            <w:proofErr w:type="spellStart"/>
            <w:r>
              <w:rPr>
                <w:rFonts w:asciiTheme="majorHAnsi" w:eastAsia="Times New Roman" w:hAnsiTheme="majorHAnsi" w:cstheme="majorHAnsi"/>
                <w:bCs/>
                <w:color w:val="000000"/>
                <w:sz w:val="20"/>
                <w:szCs w:val="20"/>
                <w:u w:val="single"/>
                <w:lang w:val="en-US" w:eastAsia="zh-CN"/>
              </w:rPr>
              <w:t>Usmeni</w:t>
            </w:r>
            <w:proofErr w:type="spellEnd"/>
            <w:r>
              <w:rPr>
                <w:rFonts w:asciiTheme="majorHAnsi" w:eastAsia="Times New Roman" w:hAnsiTheme="majorHAnsi" w:cstheme="majorHAnsi"/>
                <w:bCs/>
                <w:color w:val="000000"/>
                <w:sz w:val="20"/>
                <w:szCs w:val="20"/>
                <w:u w:val="single"/>
                <w:lang w:val="en-US" w:eastAsia="zh-CN"/>
              </w:rPr>
              <w:t xml:space="preserve"> </w:t>
            </w:r>
            <w:proofErr w:type="spellStart"/>
            <w:r>
              <w:rPr>
                <w:rFonts w:asciiTheme="majorHAnsi" w:eastAsia="Times New Roman" w:hAnsiTheme="majorHAnsi" w:cstheme="majorHAnsi"/>
                <w:bCs/>
                <w:color w:val="000000"/>
                <w:sz w:val="20"/>
                <w:szCs w:val="20"/>
                <w:u w:val="single"/>
                <w:lang w:val="en-US" w:eastAsia="zh-CN"/>
              </w:rPr>
              <w:t>ispit</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02EA0593" w14:textId="77777777" w:rsidR="00327FC2" w:rsidRDefault="00257526">
            <w:pPr>
              <w:widowControl w:val="0"/>
              <w:spacing w:after="0"/>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2</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6E47DF0" w14:textId="77777777" w:rsidR="00327FC2" w:rsidRDefault="00257526">
            <w:pPr>
              <w:widowControl w:val="0"/>
              <w:spacing w:after="0"/>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24</w:t>
            </w:r>
          </w:p>
        </w:tc>
      </w:tr>
      <w:tr w:rsidR="00327FC2" w14:paraId="55C594A9"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D41A4DF" w14:textId="77777777" w:rsidR="00327FC2" w:rsidRDefault="00327FC2">
            <w:pPr>
              <w:widowControl w:val="0"/>
              <w:spacing w:after="0" w:line="252" w:lineRule="auto"/>
              <w:jc w:val="both"/>
              <w:rPr>
                <w:rFonts w:asciiTheme="majorHAnsi" w:eastAsia="Calibri" w:hAnsiTheme="majorHAnsi" w:cstheme="majorHAnsi"/>
                <w:b/>
                <w:bCs/>
                <w:sz w:val="20"/>
                <w:szCs w:val="20"/>
                <w:lang w:val="en-GB"/>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5A5EF193" w14:textId="77777777" w:rsidR="00327FC2" w:rsidRDefault="00257526">
            <w:pPr>
              <w:widowControl w:val="0"/>
              <w:spacing w:after="0"/>
              <w:rPr>
                <w:rFonts w:asciiTheme="majorHAnsi" w:eastAsia="Times New Roman" w:hAnsiTheme="majorHAnsi" w:cstheme="majorHAnsi"/>
                <w:color w:val="000000"/>
                <w:sz w:val="20"/>
                <w:szCs w:val="20"/>
                <w:highlight w:val="yellow"/>
                <w:lang w:val="en-US" w:eastAsia="zh-CN"/>
              </w:rPr>
            </w:pPr>
            <w:proofErr w:type="spellStart"/>
            <w:r>
              <w:rPr>
                <w:rFonts w:asciiTheme="majorHAnsi" w:eastAsia="Times New Roman" w:hAnsiTheme="majorHAnsi" w:cstheme="majorHAnsi"/>
                <w:color w:val="000000"/>
                <w:sz w:val="20"/>
                <w:szCs w:val="20"/>
                <w:lang w:val="en-US" w:eastAsia="zh-CN"/>
              </w:rPr>
              <w:t>Ukupno</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07668A45" w14:textId="77777777" w:rsidR="00327FC2" w:rsidRDefault="00257526">
            <w:pPr>
              <w:widowControl w:val="0"/>
              <w:spacing w:after="0"/>
              <w:jc w:val="center"/>
              <w:rPr>
                <w:rFonts w:asciiTheme="majorHAnsi" w:eastAsia="Times New Roman" w:hAnsiTheme="majorHAnsi" w:cstheme="majorHAnsi"/>
                <w:color w:val="000000"/>
                <w:sz w:val="20"/>
                <w:szCs w:val="20"/>
                <w:lang w:val="en-US" w:eastAsia="zh-CN"/>
              </w:rPr>
            </w:pPr>
            <w:r>
              <w:rPr>
                <w:rFonts w:asciiTheme="majorHAnsi" w:eastAsia="Times New Roman" w:hAnsiTheme="majorHAnsi" w:cstheme="majorHAnsi"/>
                <w:color w:val="000000"/>
                <w:sz w:val="20"/>
                <w:szCs w:val="20"/>
                <w:lang w:val="en-US" w:eastAsia="zh-CN"/>
              </w:rPr>
              <w:t>8,5</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03D321D5" w14:textId="77777777" w:rsidR="00327FC2" w:rsidRDefault="00257526">
            <w:pPr>
              <w:widowControl w:val="0"/>
              <w:spacing w:after="0"/>
              <w:jc w:val="center"/>
              <w:rPr>
                <w:rFonts w:asciiTheme="majorHAnsi" w:eastAsia="Times New Roman" w:hAnsiTheme="majorHAnsi" w:cstheme="majorHAnsi"/>
                <w:color w:val="000000"/>
                <w:sz w:val="20"/>
                <w:szCs w:val="20"/>
                <w:lang w:val="en-US" w:eastAsia="zh-CN"/>
              </w:rPr>
            </w:pPr>
            <w:r>
              <w:rPr>
                <w:rFonts w:asciiTheme="majorHAnsi" w:eastAsia="Times New Roman" w:hAnsiTheme="majorHAnsi" w:cstheme="majorHAnsi"/>
                <w:color w:val="000000"/>
                <w:sz w:val="20"/>
                <w:szCs w:val="20"/>
                <w:lang w:val="en-US" w:eastAsia="zh-CN"/>
              </w:rPr>
              <w:t>100</w:t>
            </w:r>
          </w:p>
        </w:tc>
      </w:tr>
      <w:tr w:rsidR="00327FC2" w14:paraId="4709E552" w14:textId="77777777">
        <w:trPr>
          <w:trHeight w:val="34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FFFBCC"/>
            <w:vAlign w:val="center"/>
          </w:tcPr>
          <w:p w14:paraId="17E4FEA6" w14:textId="77777777" w:rsidR="00327FC2" w:rsidRDefault="00257526">
            <w:pPr>
              <w:widowControl w:val="0"/>
              <w:tabs>
                <w:tab w:val="left" w:pos="360"/>
                <w:tab w:val="left" w:pos="540"/>
              </w:tabs>
              <w:spacing w:after="0" w:line="240" w:lineRule="auto"/>
              <w:jc w:val="both"/>
              <w:rPr>
                <w:rFonts w:asciiTheme="majorHAnsi" w:eastAsia="Calibri" w:hAnsiTheme="majorHAnsi" w:cstheme="majorHAnsi"/>
                <w:b/>
                <w:bCs/>
                <w:sz w:val="20"/>
                <w:szCs w:val="20"/>
                <w:lang w:val="pl-PL" w:eastAsia="zh-CN"/>
              </w:rPr>
            </w:pPr>
            <w:r>
              <w:rPr>
                <w:rFonts w:asciiTheme="majorHAnsi" w:eastAsia="Calibri" w:hAnsiTheme="majorHAnsi" w:cstheme="majorHAnsi"/>
                <w:b/>
                <w:bCs/>
                <w:sz w:val="20"/>
                <w:szCs w:val="20"/>
                <w:lang w:val="pl-PL" w:eastAsia="zh-CN"/>
              </w:rPr>
              <w:t>2.10. Ocjenjivanje i vrednovanje rada studenta tijekom nastave i na završnom ispitu</w:t>
            </w:r>
          </w:p>
        </w:tc>
      </w:tr>
      <w:tr w:rsidR="00327FC2" w14:paraId="6FC021CD" w14:textId="77777777">
        <w:trPr>
          <w:trHeight w:val="1368"/>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1AF4B69" w14:textId="77777777" w:rsidR="00327FC2" w:rsidRDefault="00257526">
            <w:pPr>
              <w:widowControl w:val="0"/>
              <w:spacing w:line="252" w:lineRule="auto"/>
              <w:jc w:val="both"/>
              <w:rPr>
                <w:rFonts w:asciiTheme="majorHAnsi" w:eastAsia="Calibri" w:hAnsiTheme="majorHAnsi" w:cstheme="majorHAnsi"/>
                <w:sz w:val="20"/>
                <w:szCs w:val="20"/>
                <w:lang w:val="en-GB" w:eastAsia="zh-CN"/>
              </w:rPr>
            </w:pPr>
            <w:proofErr w:type="spellStart"/>
            <w:r>
              <w:rPr>
                <w:rFonts w:asciiTheme="majorHAnsi" w:eastAsia="Calibri" w:hAnsiTheme="majorHAnsi" w:cstheme="majorHAnsi"/>
                <w:sz w:val="20"/>
                <w:szCs w:val="20"/>
                <w:lang w:val="en-GB" w:eastAsia="hr-HR"/>
              </w:rPr>
              <w:t>Uvjeti</w:t>
            </w:r>
            <w:proofErr w:type="spellEnd"/>
            <w:r>
              <w:rPr>
                <w:rFonts w:asciiTheme="majorHAnsi" w:eastAsia="Calibri" w:hAnsiTheme="majorHAnsi" w:cstheme="majorHAnsi"/>
                <w:sz w:val="20"/>
                <w:szCs w:val="20"/>
                <w:lang w:val="en-GB" w:eastAsia="hr-HR"/>
              </w:rPr>
              <w:t xml:space="preserve"> za </w:t>
            </w:r>
            <w:proofErr w:type="spellStart"/>
            <w:r>
              <w:rPr>
                <w:rFonts w:asciiTheme="majorHAnsi" w:eastAsia="Calibri" w:hAnsiTheme="majorHAnsi" w:cstheme="majorHAnsi"/>
                <w:sz w:val="20"/>
                <w:szCs w:val="20"/>
                <w:lang w:val="en-GB" w:eastAsia="hr-HR"/>
              </w:rPr>
              <w:t>pristup</w:t>
            </w:r>
            <w:proofErr w:type="spellEnd"/>
            <w:r>
              <w:rPr>
                <w:rFonts w:asciiTheme="majorHAnsi" w:eastAsia="Calibri" w:hAnsiTheme="majorHAnsi" w:cstheme="majorHAnsi"/>
                <w:sz w:val="20"/>
                <w:szCs w:val="20"/>
                <w:lang w:val="en-GB" w:eastAsia="hr-HR"/>
              </w:rPr>
              <w:t xml:space="preserve"> </w:t>
            </w:r>
            <w:proofErr w:type="spellStart"/>
            <w:r>
              <w:rPr>
                <w:rFonts w:asciiTheme="majorHAnsi" w:eastAsia="Calibri" w:hAnsiTheme="majorHAnsi" w:cstheme="majorHAnsi"/>
                <w:sz w:val="20"/>
                <w:szCs w:val="20"/>
                <w:lang w:val="en-GB" w:eastAsia="hr-HR"/>
              </w:rPr>
              <w:t>ispitu</w:t>
            </w:r>
            <w:proofErr w:type="spellEnd"/>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1CECE612" w14:textId="77777777" w:rsidR="00327FC2" w:rsidRDefault="00257526">
            <w:pPr>
              <w:widowControl w:val="0"/>
              <w:spacing w:line="240" w:lineRule="auto"/>
              <w:contextualSpacing/>
              <w:jc w:val="both"/>
              <w:rPr>
                <w:rFonts w:asciiTheme="majorHAnsi" w:eastAsia="Calibri" w:hAnsiTheme="majorHAnsi" w:cstheme="majorHAnsi"/>
                <w:color w:val="000000"/>
                <w:sz w:val="20"/>
                <w:szCs w:val="20"/>
                <w:lang w:val="pl-PL" w:eastAsia="zh-CN"/>
              </w:rPr>
            </w:pPr>
            <w:r>
              <w:rPr>
                <w:rFonts w:asciiTheme="majorHAnsi" w:eastAsia="Calibri" w:hAnsiTheme="majorHAnsi" w:cstheme="majorHAnsi"/>
                <w:color w:val="000000"/>
                <w:sz w:val="20"/>
                <w:szCs w:val="20"/>
                <w:lang w:val="pl-PL" w:eastAsia="zh-CN"/>
              </w:rPr>
              <w:t>Uvjet za pristupanje ispitu je sudjelovanje na 80 % od ukupnog broja predavanja, seminara i vježbi. Seminarski radovi su obavezni i uvjet su za pristupanju ispitu. Seminari se predaju u pisanom obliku i izlažu na nastavi putem prezentacije, prema prethodnoj uputi nastavnika.</w:t>
            </w:r>
          </w:p>
          <w:p w14:paraId="4742FBBB" w14:textId="77777777" w:rsidR="00327FC2" w:rsidRDefault="00257526">
            <w:pPr>
              <w:widowControl w:val="0"/>
              <w:spacing w:line="240" w:lineRule="auto"/>
              <w:contextualSpacing/>
              <w:jc w:val="both"/>
              <w:rPr>
                <w:rFonts w:asciiTheme="majorHAnsi" w:eastAsia="Calibri" w:hAnsiTheme="majorHAnsi" w:cstheme="majorHAnsi"/>
                <w:color w:val="000000"/>
                <w:sz w:val="20"/>
                <w:szCs w:val="20"/>
                <w:lang w:val="pl-PL" w:eastAsia="zh-CN"/>
              </w:rPr>
            </w:pPr>
            <w:r>
              <w:rPr>
                <w:rFonts w:asciiTheme="majorHAnsi" w:eastAsia="Calibri" w:hAnsiTheme="majorHAnsi" w:cstheme="majorHAnsi"/>
                <w:color w:val="000000"/>
                <w:sz w:val="20"/>
                <w:szCs w:val="20"/>
                <w:lang w:val="pl-PL" w:eastAsia="zh-CN"/>
              </w:rPr>
              <w:t xml:space="preserve"> Aktivno sudjelovanje u vježbovnim zadacima predstavlja uvjet za pristupanje ispitu.  </w:t>
            </w:r>
          </w:p>
        </w:tc>
      </w:tr>
      <w:tr w:rsidR="00327FC2" w14:paraId="52ADF216" w14:textId="77777777">
        <w:trPr>
          <w:trHeight w:val="2160"/>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8DDB2C1" w14:textId="77777777" w:rsidR="00327FC2" w:rsidRDefault="00257526">
            <w:pPr>
              <w:widowControl w:val="0"/>
              <w:spacing w:line="252" w:lineRule="auto"/>
              <w:jc w:val="center"/>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hr-HR"/>
              </w:rPr>
              <w:t>Način polaganja ispita i kriteriji ocjenjivanja, pojašnjenje</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2C1F6491" w14:textId="77777777" w:rsidR="00327FC2" w:rsidRDefault="00257526">
            <w:pPr>
              <w:widowControl w:val="0"/>
              <w:tabs>
                <w:tab w:val="left" w:pos="2820"/>
              </w:tabs>
              <w:snapToGrid w:val="0"/>
              <w:spacing w:line="252" w:lineRule="auto"/>
              <w:jc w:val="both"/>
              <w:rPr>
                <w:rFonts w:asciiTheme="majorHAnsi" w:eastAsia="Calibri" w:hAnsiTheme="majorHAnsi" w:cstheme="majorHAnsi"/>
                <w:color w:val="000000"/>
                <w:sz w:val="20"/>
                <w:szCs w:val="20"/>
                <w:lang w:val="pl-PL" w:eastAsia="zh-CN"/>
              </w:rPr>
            </w:pPr>
            <w:r>
              <w:rPr>
                <w:rFonts w:asciiTheme="majorHAnsi" w:eastAsia="Calibri" w:hAnsiTheme="majorHAnsi" w:cstheme="majorHAnsi"/>
                <w:color w:val="000000"/>
                <w:sz w:val="20"/>
                <w:szCs w:val="20"/>
                <w:lang w:val="pl-PL" w:eastAsia="zh-CN"/>
              </w:rPr>
              <w:t>Tijekom nastave, student koji redovito pohađa nastavu ima mogućnost apsolvirati predmet putem seminarskog zadatka, aktivnosti na vježbama i pismenog kolokvija.</w:t>
            </w:r>
          </w:p>
          <w:p w14:paraId="4B61C8F8" w14:textId="77777777" w:rsidR="00327FC2" w:rsidRDefault="00257526">
            <w:pPr>
              <w:widowControl w:val="0"/>
              <w:tabs>
                <w:tab w:val="left" w:pos="2820"/>
              </w:tabs>
              <w:snapToGrid w:val="0"/>
              <w:spacing w:line="252" w:lineRule="auto"/>
              <w:jc w:val="both"/>
              <w:rPr>
                <w:rFonts w:asciiTheme="majorHAnsi" w:eastAsia="Calibri" w:hAnsiTheme="majorHAnsi" w:cstheme="majorHAnsi"/>
                <w:color w:val="000000"/>
                <w:sz w:val="20"/>
                <w:szCs w:val="20"/>
                <w:lang w:val="pl-PL" w:eastAsia="zh-CN"/>
              </w:rPr>
            </w:pPr>
            <w:r>
              <w:rPr>
                <w:rFonts w:asciiTheme="majorHAnsi" w:eastAsia="Calibri" w:hAnsiTheme="majorHAnsi" w:cstheme="majorHAnsi"/>
                <w:color w:val="000000"/>
                <w:sz w:val="20"/>
                <w:szCs w:val="20"/>
                <w:lang w:val="pl-PL" w:eastAsia="zh-CN"/>
              </w:rPr>
              <w:t>Sastavnice obveza (u %-tku) u konačnoj ocjeni:</w:t>
            </w:r>
          </w:p>
          <w:p w14:paraId="0167B813" w14:textId="77777777" w:rsidR="00327FC2" w:rsidRDefault="00257526">
            <w:pPr>
              <w:widowControl w:val="0"/>
              <w:tabs>
                <w:tab w:val="left" w:pos="2820"/>
              </w:tabs>
              <w:snapToGrid w:val="0"/>
              <w:spacing w:line="252" w:lineRule="auto"/>
              <w:jc w:val="both"/>
              <w:rPr>
                <w:rFonts w:asciiTheme="majorHAnsi" w:eastAsia="Calibri" w:hAnsiTheme="majorHAnsi" w:cstheme="majorHAnsi"/>
                <w:color w:val="000000"/>
                <w:sz w:val="20"/>
                <w:szCs w:val="20"/>
                <w:lang w:val="pl-PL" w:eastAsia="zh-CN"/>
              </w:rPr>
            </w:pPr>
            <w:r>
              <w:rPr>
                <w:rFonts w:asciiTheme="majorHAnsi" w:eastAsia="Calibri" w:hAnsiTheme="majorHAnsi" w:cstheme="majorHAnsi"/>
                <w:color w:val="000000"/>
                <w:sz w:val="20"/>
                <w:szCs w:val="20"/>
                <w:lang w:val="pl-PL" w:eastAsia="zh-CN"/>
              </w:rPr>
              <w:t>• Izrada i prezentacija seminara 25 %</w:t>
            </w:r>
          </w:p>
          <w:p w14:paraId="030D6C8D" w14:textId="77777777" w:rsidR="00327FC2" w:rsidRDefault="00257526">
            <w:pPr>
              <w:widowControl w:val="0"/>
              <w:tabs>
                <w:tab w:val="left" w:pos="2820"/>
              </w:tabs>
              <w:snapToGrid w:val="0"/>
              <w:spacing w:line="252" w:lineRule="auto"/>
              <w:jc w:val="both"/>
              <w:rPr>
                <w:rFonts w:asciiTheme="majorHAnsi" w:eastAsia="Calibri" w:hAnsiTheme="majorHAnsi" w:cstheme="majorHAnsi"/>
                <w:color w:val="000000"/>
                <w:sz w:val="20"/>
                <w:szCs w:val="20"/>
                <w:lang w:val="pl-PL" w:eastAsia="zh-CN"/>
              </w:rPr>
            </w:pPr>
            <w:r>
              <w:rPr>
                <w:rFonts w:asciiTheme="majorHAnsi" w:eastAsia="Calibri" w:hAnsiTheme="majorHAnsi" w:cstheme="majorHAnsi"/>
                <w:color w:val="000000"/>
                <w:sz w:val="20"/>
                <w:szCs w:val="20"/>
                <w:lang w:val="pl-PL" w:eastAsia="zh-CN"/>
              </w:rPr>
              <w:t>• Aktivnost u nastavi i rješavanje zadatka na vježbama 25 %</w:t>
            </w:r>
          </w:p>
          <w:p w14:paraId="350A00D1" w14:textId="77777777" w:rsidR="00327FC2" w:rsidRDefault="00257526">
            <w:pPr>
              <w:widowControl w:val="0"/>
              <w:tabs>
                <w:tab w:val="left" w:pos="2820"/>
              </w:tabs>
              <w:snapToGrid w:val="0"/>
              <w:spacing w:line="252" w:lineRule="auto"/>
              <w:jc w:val="both"/>
              <w:rPr>
                <w:rFonts w:asciiTheme="majorHAnsi" w:eastAsia="Calibri" w:hAnsiTheme="majorHAnsi" w:cstheme="majorHAnsi"/>
                <w:color w:val="000000"/>
                <w:sz w:val="20"/>
                <w:szCs w:val="20"/>
                <w:lang w:val="pl-PL" w:eastAsia="zh-CN"/>
              </w:rPr>
            </w:pPr>
            <w:r>
              <w:rPr>
                <w:rFonts w:asciiTheme="majorHAnsi" w:eastAsia="Calibri" w:hAnsiTheme="majorHAnsi" w:cstheme="majorHAnsi"/>
                <w:color w:val="000000"/>
                <w:sz w:val="20"/>
                <w:szCs w:val="20"/>
                <w:lang w:val="pl-PL" w:eastAsia="zh-CN"/>
              </w:rPr>
              <w:t>Provjere znanja: pismeni ispit (kolokvij) 50 %</w:t>
            </w:r>
          </w:p>
          <w:p w14:paraId="5BCE1B9D" w14:textId="77777777" w:rsidR="00327FC2" w:rsidRDefault="00257526">
            <w:pPr>
              <w:widowControl w:val="0"/>
              <w:tabs>
                <w:tab w:val="left" w:pos="2820"/>
              </w:tabs>
              <w:snapToGrid w:val="0"/>
              <w:spacing w:line="252" w:lineRule="auto"/>
              <w:jc w:val="both"/>
              <w:rPr>
                <w:rFonts w:asciiTheme="majorHAnsi" w:eastAsia="Calibri" w:hAnsiTheme="majorHAnsi" w:cstheme="majorHAnsi"/>
                <w:color w:val="000000"/>
                <w:sz w:val="20"/>
                <w:szCs w:val="20"/>
                <w:lang w:val="pl-PL" w:eastAsia="zh-CN"/>
              </w:rPr>
            </w:pPr>
            <w:r>
              <w:rPr>
                <w:rFonts w:asciiTheme="majorHAnsi" w:eastAsia="Calibri" w:hAnsiTheme="majorHAnsi" w:cstheme="majorHAnsi"/>
                <w:color w:val="000000"/>
                <w:sz w:val="20"/>
                <w:szCs w:val="20"/>
                <w:lang w:val="pl-PL" w:eastAsia="zh-CN"/>
              </w:rPr>
              <w:t>Konačna se ocjena dobiva na sljedeći način:</w:t>
            </w:r>
          </w:p>
          <w:p w14:paraId="0D0644BF" w14:textId="77777777" w:rsidR="00327FC2" w:rsidRDefault="00257526">
            <w:pPr>
              <w:widowControl w:val="0"/>
              <w:tabs>
                <w:tab w:val="left" w:pos="2820"/>
              </w:tabs>
              <w:snapToGrid w:val="0"/>
              <w:spacing w:line="252" w:lineRule="auto"/>
              <w:jc w:val="both"/>
              <w:rPr>
                <w:rFonts w:asciiTheme="majorHAnsi" w:eastAsia="Calibri" w:hAnsiTheme="majorHAnsi" w:cstheme="majorHAnsi"/>
                <w:color w:val="000000"/>
                <w:sz w:val="20"/>
                <w:szCs w:val="20"/>
                <w:lang w:val="pl-PL" w:eastAsia="zh-CN"/>
              </w:rPr>
            </w:pPr>
            <w:r>
              <w:rPr>
                <w:rFonts w:asciiTheme="majorHAnsi" w:eastAsia="Calibri" w:hAnsiTheme="majorHAnsi" w:cstheme="majorHAnsi"/>
                <w:color w:val="000000"/>
                <w:sz w:val="20"/>
                <w:szCs w:val="20"/>
                <w:lang w:val="pl-PL" w:eastAsia="zh-CN"/>
              </w:rPr>
              <w:t>Ukupan maksimalno ostvariv broj bodova je 100.</w:t>
            </w:r>
          </w:p>
          <w:p w14:paraId="448801FE" w14:textId="77777777" w:rsidR="00327FC2" w:rsidRDefault="00257526">
            <w:pPr>
              <w:widowControl w:val="0"/>
              <w:tabs>
                <w:tab w:val="left" w:pos="2820"/>
              </w:tabs>
              <w:snapToGrid w:val="0"/>
              <w:spacing w:line="252" w:lineRule="auto"/>
              <w:jc w:val="both"/>
              <w:rPr>
                <w:rFonts w:asciiTheme="majorHAnsi" w:eastAsia="Calibri" w:hAnsiTheme="majorHAnsi" w:cstheme="majorHAnsi"/>
                <w:color w:val="000000"/>
                <w:sz w:val="20"/>
                <w:szCs w:val="20"/>
                <w:lang w:val="pl-PL" w:eastAsia="zh-CN"/>
              </w:rPr>
            </w:pPr>
            <w:r>
              <w:rPr>
                <w:rFonts w:asciiTheme="majorHAnsi" w:eastAsia="Calibri" w:hAnsiTheme="majorHAnsi" w:cstheme="majorHAnsi"/>
                <w:color w:val="000000"/>
                <w:sz w:val="20"/>
                <w:szCs w:val="20"/>
                <w:lang w:val="pl-PL" w:eastAsia="zh-CN"/>
              </w:rPr>
              <w:t>90 i više bodova = 5 (izvrstan)</w:t>
            </w:r>
          </w:p>
          <w:p w14:paraId="30C1465D" w14:textId="77777777" w:rsidR="00327FC2" w:rsidRDefault="00257526">
            <w:pPr>
              <w:widowControl w:val="0"/>
              <w:tabs>
                <w:tab w:val="left" w:pos="2820"/>
              </w:tabs>
              <w:snapToGrid w:val="0"/>
              <w:spacing w:line="252" w:lineRule="auto"/>
              <w:jc w:val="both"/>
              <w:rPr>
                <w:rFonts w:asciiTheme="majorHAnsi" w:eastAsia="Calibri" w:hAnsiTheme="majorHAnsi" w:cstheme="majorHAnsi"/>
                <w:color w:val="000000"/>
                <w:sz w:val="20"/>
                <w:szCs w:val="20"/>
                <w:lang w:val="pl-PL" w:eastAsia="zh-CN"/>
              </w:rPr>
            </w:pPr>
            <w:r>
              <w:rPr>
                <w:rFonts w:asciiTheme="majorHAnsi" w:eastAsia="Calibri" w:hAnsiTheme="majorHAnsi" w:cstheme="majorHAnsi"/>
                <w:color w:val="000000"/>
                <w:sz w:val="20"/>
                <w:szCs w:val="20"/>
                <w:lang w:val="pl-PL" w:eastAsia="zh-CN"/>
              </w:rPr>
              <w:t>• 80 - 90 bodova = 4 (vrlo dobar)</w:t>
            </w:r>
          </w:p>
          <w:p w14:paraId="01B53681" w14:textId="77777777" w:rsidR="00327FC2" w:rsidRDefault="00257526">
            <w:pPr>
              <w:widowControl w:val="0"/>
              <w:tabs>
                <w:tab w:val="left" w:pos="2820"/>
              </w:tabs>
              <w:snapToGrid w:val="0"/>
              <w:spacing w:line="252" w:lineRule="auto"/>
              <w:jc w:val="both"/>
              <w:rPr>
                <w:rFonts w:asciiTheme="majorHAnsi" w:eastAsia="Calibri" w:hAnsiTheme="majorHAnsi" w:cstheme="majorHAnsi"/>
                <w:color w:val="000000"/>
                <w:sz w:val="20"/>
                <w:szCs w:val="20"/>
                <w:lang w:val="pl-PL" w:eastAsia="zh-CN"/>
              </w:rPr>
            </w:pPr>
            <w:r>
              <w:rPr>
                <w:rFonts w:asciiTheme="majorHAnsi" w:eastAsia="Calibri" w:hAnsiTheme="majorHAnsi" w:cstheme="majorHAnsi"/>
                <w:color w:val="000000"/>
                <w:sz w:val="20"/>
                <w:szCs w:val="20"/>
                <w:lang w:val="pl-PL" w:eastAsia="zh-CN"/>
              </w:rPr>
              <w:t>• 70 - 80 bodova = 3 (dobar)</w:t>
            </w:r>
          </w:p>
          <w:p w14:paraId="1FF8A8BD" w14:textId="77777777" w:rsidR="00327FC2" w:rsidRDefault="00257526">
            <w:pPr>
              <w:widowControl w:val="0"/>
              <w:tabs>
                <w:tab w:val="left" w:pos="2820"/>
              </w:tabs>
              <w:snapToGrid w:val="0"/>
              <w:spacing w:line="252" w:lineRule="auto"/>
              <w:jc w:val="both"/>
              <w:rPr>
                <w:rFonts w:asciiTheme="majorHAnsi" w:eastAsia="Calibri" w:hAnsiTheme="majorHAnsi" w:cstheme="majorHAnsi"/>
                <w:color w:val="000000"/>
                <w:sz w:val="20"/>
                <w:szCs w:val="20"/>
                <w:lang w:val="pl-PL" w:eastAsia="zh-CN"/>
              </w:rPr>
            </w:pPr>
            <w:r>
              <w:rPr>
                <w:rFonts w:asciiTheme="majorHAnsi" w:eastAsia="Calibri" w:hAnsiTheme="majorHAnsi" w:cstheme="majorHAnsi"/>
                <w:color w:val="000000"/>
                <w:sz w:val="20"/>
                <w:szCs w:val="20"/>
                <w:lang w:val="pl-PL" w:eastAsia="zh-CN"/>
              </w:rPr>
              <w:t>• 60 - 70 bodova = 2 (dovoljan)</w:t>
            </w:r>
          </w:p>
          <w:p w14:paraId="216E2525" w14:textId="77777777" w:rsidR="00327FC2" w:rsidRDefault="00257526">
            <w:pPr>
              <w:widowControl w:val="0"/>
              <w:tabs>
                <w:tab w:val="left" w:pos="2820"/>
              </w:tabs>
              <w:snapToGrid w:val="0"/>
              <w:spacing w:line="252" w:lineRule="auto"/>
              <w:jc w:val="both"/>
              <w:rPr>
                <w:rFonts w:asciiTheme="majorHAnsi" w:eastAsia="Calibri" w:hAnsiTheme="majorHAnsi" w:cstheme="majorHAnsi"/>
                <w:color w:val="000000"/>
                <w:sz w:val="20"/>
                <w:szCs w:val="20"/>
                <w:lang w:val="pl-PL" w:eastAsia="zh-CN"/>
              </w:rPr>
            </w:pPr>
            <w:r>
              <w:rPr>
                <w:rFonts w:asciiTheme="majorHAnsi" w:eastAsia="Calibri" w:hAnsiTheme="majorHAnsi" w:cstheme="majorHAnsi"/>
                <w:color w:val="000000"/>
                <w:sz w:val="20"/>
                <w:szCs w:val="20"/>
                <w:lang w:val="pl-PL" w:eastAsia="zh-CN"/>
              </w:rPr>
              <w:t>Manje od 60 bodova = 1 (nedovoljan)</w:t>
            </w:r>
          </w:p>
          <w:p w14:paraId="1993B5B0" w14:textId="77777777" w:rsidR="00327FC2" w:rsidRDefault="00257526">
            <w:pPr>
              <w:widowControl w:val="0"/>
              <w:tabs>
                <w:tab w:val="left" w:pos="2820"/>
              </w:tabs>
              <w:snapToGrid w:val="0"/>
              <w:spacing w:line="252" w:lineRule="auto"/>
              <w:jc w:val="both"/>
              <w:rPr>
                <w:rFonts w:asciiTheme="majorHAnsi" w:eastAsia="Calibri" w:hAnsiTheme="majorHAnsi" w:cstheme="majorHAnsi"/>
                <w:color w:val="000000"/>
                <w:sz w:val="20"/>
                <w:szCs w:val="20"/>
                <w:lang w:val="pl-PL" w:eastAsia="zh-CN"/>
              </w:rPr>
            </w:pPr>
            <w:r>
              <w:rPr>
                <w:rFonts w:asciiTheme="majorHAnsi" w:eastAsia="Calibri" w:hAnsiTheme="majorHAnsi" w:cstheme="majorHAnsi"/>
                <w:color w:val="000000"/>
                <w:sz w:val="20"/>
                <w:szCs w:val="20"/>
                <w:lang w:val="pl-PL" w:eastAsia="zh-CN"/>
              </w:rPr>
              <w:t xml:space="preserve">Oni studenti koji na kraju semestra nemaju dovoljnu vrijednost za prolaznu ocjenu imati će mogućnost izlaska na pismeni i usmeni ispit koji će sadržajno obuhvaćati cjelokupno gradivo kolegija. </w:t>
            </w:r>
          </w:p>
        </w:tc>
      </w:tr>
      <w:tr w:rsidR="00327FC2" w14:paraId="46C95BFB" w14:textId="77777777">
        <w:trPr>
          <w:trHeight w:val="61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62D04F7" w14:textId="77777777" w:rsidR="00327FC2" w:rsidRDefault="00257526">
            <w:pPr>
              <w:widowControl w:val="0"/>
              <w:spacing w:line="252" w:lineRule="auto"/>
              <w:jc w:val="both"/>
              <w:rPr>
                <w:rFonts w:asciiTheme="majorHAnsi" w:eastAsia="Calibri" w:hAnsiTheme="majorHAnsi" w:cstheme="majorHAnsi"/>
                <w:sz w:val="20"/>
                <w:szCs w:val="20"/>
                <w:lang w:val="en-GB" w:eastAsia="zh-CN"/>
              </w:rPr>
            </w:pPr>
            <w:proofErr w:type="spellStart"/>
            <w:r>
              <w:rPr>
                <w:rFonts w:asciiTheme="majorHAnsi" w:eastAsia="Calibri" w:hAnsiTheme="majorHAnsi" w:cstheme="majorHAnsi"/>
                <w:sz w:val="20"/>
                <w:szCs w:val="20"/>
                <w:lang w:val="en-GB" w:eastAsia="hr-HR"/>
              </w:rPr>
              <w:t>Izvođači</w:t>
            </w:r>
            <w:proofErr w:type="spellEnd"/>
            <w:r>
              <w:rPr>
                <w:rFonts w:asciiTheme="majorHAnsi" w:eastAsia="Calibri" w:hAnsiTheme="majorHAnsi" w:cstheme="majorHAnsi"/>
                <w:sz w:val="20"/>
                <w:szCs w:val="20"/>
                <w:lang w:val="en-GB" w:eastAsia="hr-HR"/>
              </w:rPr>
              <w:t xml:space="preserve"> i </w:t>
            </w:r>
            <w:proofErr w:type="spellStart"/>
            <w:r>
              <w:rPr>
                <w:rFonts w:asciiTheme="majorHAnsi" w:eastAsia="Calibri" w:hAnsiTheme="majorHAnsi" w:cstheme="majorHAnsi"/>
                <w:sz w:val="20"/>
                <w:szCs w:val="20"/>
                <w:lang w:val="en-GB" w:eastAsia="hr-HR"/>
              </w:rPr>
              <w:t>način</w:t>
            </w:r>
            <w:proofErr w:type="spellEnd"/>
            <w:r>
              <w:rPr>
                <w:rFonts w:asciiTheme="majorHAnsi" w:eastAsia="Calibri" w:hAnsiTheme="majorHAnsi" w:cstheme="majorHAnsi"/>
                <w:sz w:val="20"/>
                <w:szCs w:val="20"/>
                <w:lang w:val="en-GB" w:eastAsia="hr-HR"/>
              </w:rPr>
              <w:t xml:space="preserve"> </w:t>
            </w:r>
            <w:proofErr w:type="spellStart"/>
            <w:r>
              <w:rPr>
                <w:rFonts w:asciiTheme="majorHAnsi" w:eastAsia="Calibri" w:hAnsiTheme="majorHAnsi" w:cstheme="majorHAnsi"/>
                <w:sz w:val="20"/>
                <w:szCs w:val="20"/>
                <w:lang w:val="en-GB" w:eastAsia="hr-HR"/>
              </w:rPr>
              <w:t>komuniciranja</w:t>
            </w:r>
            <w:proofErr w:type="spellEnd"/>
            <w:r>
              <w:rPr>
                <w:rFonts w:asciiTheme="majorHAnsi" w:eastAsia="Calibri" w:hAnsiTheme="majorHAnsi" w:cstheme="majorHAnsi"/>
                <w:sz w:val="20"/>
                <w:szCs w:val="20"/>
                <w:lang w:val="en-GB" w:eastAsia="hr-HR"/>
              </w:rPr>
              <w:t xml:space="preserve">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382462CE" w14:textId="77777777" w:rsidR="00327FC2" w:rsidRDefault="00257526">
            <w:pPr>
              <w:widowControl w:val="0"/>
              <w:tabs>
                <w:tab w:val="left" w:pos="2820"/>
              </w:tabs>
              <w:snapToGrid w:val="0"/>
              <w:spacing w:after="0" w:line="240" w:lineRule="auto"/>
              <w:jc w:val="both"/>
              <w:rPr>
                <w:rFonts w:asciiTheme="majorHAnsi" w:eastAsia="Calibri" w:hAnsiTheme="majorHAnsi" w:cstheme="majorHAnsi"/>
                <w:color w:val="000000"/>
                <w:sz w:val="20"/>
                <w:szCs w:val="20"/>
                <w:lang w:val="pl-PL" w:eastAsia="zh-CN"/>
              </w:rPr>
            </w:pPr>
            <w:r>
              <w:rPr>
                <w:rFonts w:asciiTheme="majorHAnsi" w:eastAsia="Calibri" w:hAnsiTheme="majorHAnsi" w:cstheme="majorHAnsi"/>
                <w:color w:val="000000"/>
                <w:sz w:val="20"/>
                <w:szCs w:val="20"/>
                <w:lang w:val="pl-PL" w:eastAsia="zh-CN"/>
              </w:rPr>
              <w:t>Doc. dr. sc. Tatjana Trošt Bobić</w:t>
            </w:r>
          </w:p>
          <w:p w14:paraId="66EF420A" w14:textId="13E8BA43" w:rsidR="00327FC2" w:rsidRDefault="00327FC2">
            <w:pPr>
              <w:widowControl w:val="0"/>
              <w:tabs>
                <w:tab w:val="left" w:pos="2820"/>
              </w:tabs>
              <w:snapToGrid w:val="0"/>
              <w:spacing w:after="0" w:line="240" w:lineRule="auto"/>
              <w:jc w:val="both"/>
              <w:rPr>
                <w:rFonts w:asciiTheme="majorHAnsi" w:eastAsia="Calibri" w:hAnsiTheme="majorHAnsi" w:cstheme="majorHAnsi"/>
                <w:color w:val="000000"/>
                <w:sz w:val="20"/>
                <w:szCs w:val="20"/>
                <w:lang w:val="pl-PL" w:eastAsia="zh-CN"/>
              </w:rPr>
            </w:pPr>
          </w:p>
          <w:p w14:paraId="03C5653C" w14:textId="099D38CA" w:rsidR="00327FC2" w:rsidRDefault="00257526">
            <w:pPr>
              <w:widowControl w:val="0"/>
              <w:tabs>
                <w:tab w:val="left" w:pos="2820"/>
              </w:tabs>
              <w:snapToGrid w:val="0"/>
              <w:spacing w:after="0" w:line="240" w:lineRule="auto"/>
              <w:jc w:val="both"/>
              <w:rPr>
                <w:rFonts w:asciiTheme="majorHAnsi" w:eastAsia="Calibri" w:hAnsiTheme="majorHAnsi" w:cstheme="majorHAnsi"/>
                <w:color w:val="000000"/>
                <w:sz w:val="20"/>
                <w:szCs w:val="20"/>
                <w:lang w:val="pl-PL" w:eastAsia="zh-CN"/>
              </w:rPr>
            </w:pPr>
            <w:r>
              <w:rPr>
                <w:rFonts w:asciiTheme="majorHAnsi" w:eastAsia="Calibri" w:hAnsiTheme="majorHAnsi" w:cstheme="majorHAnsi"/>
                <w:color w:val="000000"/>
                <w:sz w:val="20"/>
                <w:szCs w:val="20"/>
                <w:lang w:val="pl-PL" w:eastAsia="zh-CN"/>
              </w:rPr>
              <w:t>Konzultacije sa nastavnicima na predmetu odvijati će se redovito na tjednoj bazi prema unaprijed određenom terminu (ovisno o rasporedu sati na godini studija) te u izvanrednim terminima dogovorenima putem e-maila pojedinog profesora</w:t>
            </w:r>
            <w:r w:rsidR="00A142B7">
              <w:rPr>
                <w:rFonts w:asciiTheme="majorHAnsi" w:eastAsia="Calibri" w:hAnsiTheme="majorHAnsi" w:cstheme="majorHAnsi"/>
                <w:color w:val="000000"/>
                <w:sz w:val="20"/>
                <w:szCs w:val="20"/>
                <w:lang w:val="pl-PL" w:eastAsia="zh-CN"/>
              </w:rPr>
              <w:t>.</w:t>
            </w:r>
          </w:p>
        </w:tc>
      </w:tr>
      <w:tr w:rsidR="00327FC2" w14:paraId="56B52AD1" w14:textId="77777777">
        <w:trPr>
          <w:trHeight w:val="157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5DA73F7" w14:textId="77777777" w:rsidR="00327FC2" w:rsidRDefault="00257526">
            <w:pPr>
              <w:widowControl w:val="0"/>
              <w:spacing w:line="252" w:lineRule="auto"/>
              <w:jc w:val="both"/>
              <w:rPr>
                <w:rFonts w:asciiTheme="majorHAnsi" w:eastAsia="Calibri" w:hAnsiTheme="majorHAnsi" w:cstheme="majorHAnsi"/>
                <w:sz w:val="20"/>
                <w:szCs w:val="20"/>
                <w:lang w:val="pl-PL" w:eastAsia="zh-CN"/>
              </w:rPr>
            </w:pPr>
            <w:r>
              <w:rPr>
                <w:rFonts w:asciiTheme="majorHAnsi" w:eastAsia="Times New Roman" w:hAnsiTheme="majorHAnsi" w:cstheme="majorHAnsi"/>
                <w:sz w:val="20"/>
                <w:szCs w:val="20"/>
                <w:lang w:val="pl-PL" w:eastAsia="hr-HR"/>
              </w:rPr>
              <w:t xml:space="preserve"> </w:t>
            </w:r>
          </w:p>
          <w:p w14:paraId="189FA506" w14:textId="77777777" w:rsidR="00327FC2" w:rsidRDefault="00257526">
            <w:pPr>
              <w:widowControl w:val="0"/>
              <w:spacing w:line="252" w:lineRule="auto"/>
              <w:jc w:val="both"/>
              <w:rPr>
                <w:rFonts w:asciiTheme="majorHAnsi" w:eastAsia="Calibri" w:hAnsiTheme="majorHAnsi" w:cstheme="majorHAnsi"/>
                <w:sz w:val="20"/>
                <w:szCs w:val="20"/>
                <w:lang w:val="en-GB" w:eastAsia="zh-CN"/>
              </w:rPr>
            </w:pPr>
            <w:proofErr w:type="spellStart"/>
            <w:r>
              <w:rPr>
                <w:rFonts w:asciiTheme="majorHAnsi" w:eastAsia="Calibri" w:hAnsiTheme="majorHAnsi" w:cstheme="majorHAnsi"/>
                <w:sz w:val="20"/>
                <w:szCs w:val="20"/>
                <w:lang w:val="en-GB" w:eastAsia="hr-HR"/>
              </w:rPr>
              <w:t>Akademski</w:t>
            </w:r>
            <w:proofErr w:type="spellEnd"/>
            <w:r>
              <w:rPr>
                <w:rFonts w:asciiTheme="majorHAnsi" w:eastAsia="Calibri" w:hAnsiTheme="majorHAnsi" w:cstheme="majorHAnsi"/>
                <w:sz w:val="20"/>
                <w:szCs w:val="20"/>
                <w:lang w:val="en-GB" w:eastAsia="hr-HR"/>
              </w:rPr>
              <w:t xml:space="preserve"> </w:t>
            </w:r>
            <w:proofErr w:type="spellStart"/>
            <w:r>
              <w:rPr>
                <w:rFonts w:asciiTheme="majorHAnsi" w:eastAsia="Calibri" w:hAnsiTheme="majorHAnsi" w:cstheme="majorHAnsi"/>
                <w:sz w:val="20"/>
                <w:szCs w:val="20"/>
                <w:lang w:val="en-GB" w:eastAsia="hr-HR"/>
              </w:rPr>
              <w:t>integritet</w:t>
            </w:r>
            <w:proofErr w:type="spellEnd"/>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3F8A85EF" w14:textId="77777777" w:rsidR="00327FC2" w:rsidRDefault="00257526">
            <w:pPr>
              <w:widowControl w:val="0"/>
              <w:spacing w:line="252" w:lineRule="auto"/>
              <w:contextualSpacing/>
              <w:jc w:val="both"/>
              <w:rPr>
                <w:rFonts w:asciiTheme="majorHAnsi" w:eastAsia="Calibri" w:hAnsiTheme="majorHAnsi" w:cstheme="majorHAnsi"/>
                <w:sz w:val="20"/>
                <w:szCs w:val="20"/>
                <w:lang w:val="pl-PL" w:eastAsia="zh-CN"/>
              </w:rPr>
            </w:pPr>
            <w:proofErr w:type="spellStart"/>
            <w:r>
              <w:rPr>
                <w:rFonts w:asciiTheme="majorHAnsi" w:eastAsia="Calibri" w:hAnsiTheme="majorHAnsi" w:cstheme="majorHAnsi"/>
                <w:sz w:val="20"/>
                <w:szCs w:val="20"/>
                <w:lang w:val="en-GB" w:eastAsia="hr-HR"/>
              </w:rPr>
              <w:t>Akademski</w:t>
            </w:r>
            <w:proofErr w:type="spellEnd"/>
            <w:r>
              <w:rPr>
                <w:rFonts w:asciiTheme="majorHAnsi" w:eastAsia="Calibri" w:hAnsiTheme="majorHAnsi" w:cstheme="majorHAnsi"/>
                <w:sz w:val="20"/>
                <w:szCs w:val="20"/>
                <w:lang w:val="en-GB" w:eastAsia="hr-HR"/>
              </w:rPr>
              <w:t xml:space="preserve"> </w:t>
            </w:r>
            <w:proofErr w:type="spellStart"/>
            <w:r>
              <w:rPr>
                <w:rFonts w:asciiTheme="majorHAnsi" w:eastAsia="Calibri" w:hAnsiTheme="majorHAnsi" w:cstheme="majorHAnsi"/>
                <w:sz w:val="20"/>
                <w:szCs w:val="20"/>
                <w:lang w:val="en-GB" w:eastAsia="hr-HR"/>
              </w:rPr>
              <w:t>integritet</w:t>
            </w:r>
            <w:proofErr w:type="spellEnd"/>
            <w:r>
              <w:rPr>
                <w:rFonts w:asciiTheme="majorHAnsi" w:eastAsia="Calibri" w:hAnsiTheme="majorHAnsi" w:cstheme="majorHAnsi"/>
                <w:sz w:val="20"/>
                <w:szCs w:val="20"/>
                <w:lang w:val="en-GB" w:eastAsia="hr-HR"/>
              </w:rPr>
              <w:t xml:space="preserve"> </w:t>
            </w:r>
            <w:proofErr w:type="spellStart"/>
            <w:r>
              <w:rPr>
                <w:rFonts w:asciiTheme="majorHAnsi" w:eastAsia="Calibri" w:hAnsiTheme="majorHAnsi" w:cstheme="majorHAnsi"/>
                <w:sz w:val="20"/>
                <w:szCs w:val="20"/>
                <w:lang w:val="en-GB" w:eastAsia="hr-HR"/>
              </w:rPr>
              <w:t>uključuje</w:t>
            </w:r>
            <w:proofErr w:type="spellEnd"/>
            <w:r>
              <w:rPr>
                <w:rFonts w:asciiTheme="majorHAnsi" w:eastAsia="Calibri" w:hAnsiTheme="majorHAnsi" w:cstheme="majorHAnsi"/>
                <w:sz w:val="20"/>
                <w:szCs w:val="20"/>
                <w:lang w:val="en-GB" w:eastAsia="hr-HR"/>
              </w:rPr>
              <w:t xml:space="preserve"> </w:t>
            </w:r>
            <w:proofErr w:type="spellStart"/>
            <w:r>
              <w:rPr>
                <w:rFonts w:asciiTheme="majorHAnsi" w:eastAsia="Calibri" w:hAnsiTheme="majorHAnsi" w:cstheme="majorHAnsi"/>
                <w:sz w:val="20"/>
                <w:szCs w:val="20"/>
                <w:lang w:val="en-GB" w:eastAsia="hr-HR"/>
              </w:rPr>
              <w:t>predanost</w:t>
            </w:r>
            <w:proofErr w:type="spellEnd"/>
            <w:r>
              <w:rPr>
                <w:rFonts w:asciiTheme="majorHAnsi" w:eastAsia="Calibri" w:hAnsiTheme="majorHAnsi" w:cstheme="majorHAnsi"/>
                <w:sz w:val="20"/>
                <w:szCs w:val="20"/>
                <w:lang w:val="en-GB" w:eastAsia="hr-HR"/>
              </w:rPr>
              <w:t xml:space="preserve"> </w:t>
            </w:r>
            <w:proofErr w:type="spellStart"/>
            <w:r>
              <w:rPr>
                <w:rFonts w:asciiTheme="majorHAnsi" w:eastAsia="Calibri" w:hAnsiTheme="majorHAnsi" w:cstheme="majorHAnsi"/>
                <w:sz w:val="20"/>
                <w:szCs w:val="20"/>
                <w:lang w:val="en-GB" w:eastAsia="hr-HR"/>
              </w:rPr>
              <w:t>vrijednostima</w:t>
            </w:r>
            <w:proofErr w:type="spellEnd"/>
            <w:r>
              <w:rPr>
                <w:rFonts w:asciiTheme="majorHAnsi" w:eastAsia="Calibri" w:hAnsiTheme="majorHAnsi" w:cstheme="majorHAnsi"/>
                <w:sz w:val="20"/>
                <w:szCs w:val="20"/>
                <w:lang w:val="en-GB" w:eastAsia="hr-HR"/>
              </w:rPr>
              <w:t xml:space="preserve"> </w:t>
            </w:r>
            <w:proofErr w:type="spellStart"/>
            <w:r>
              <w:rPr>
                <w:rFonts w:asciiTheme="majorHAnsi" w:eastAsia="Calibri" w:hAnsiTheme="majorHAnsi" w:cstheme="majorHAnsi"/>
                <w:sz w:val="20"/>
                <w:szCs w:val="20"/>
                <w:lang w:val="en-GB" w:eastAsia="hr-HR"/>
              </w:rPr>
              <w:t>poštenja</w:t>
            </w:r>
            <w:proofErr w:type="spellEnd"/>
            <w:r>
              <w:rPr>
                <w:rFonts w:asciiTheme="majorHAnsi" w:eastAsia="Calibri" w:hAnsiTheme="majorHAnsi" w:cstheme="majorHAnsi"/>
                <w:sz w:val="20"/>
                <w:szCs w:val="20"/>
                <w:lang w:val="en-GB" w:eastAsia="hr-HR"/>
              </w:rPr>
              <w:t xml:space="preserve">, </w:t>
            </w:r>
            <w:proofErr w:type="spellStart"/>
            <w:r>
              <w:rPr>
                <w:rFonts w:asciiTheme="majorHAnsi" w:eastAsia="Calibri" w:hAnsiTheme="majorHAnsi" w:cstheme="majorHAnsi"/>
                <w:sz w:val="20"/>
                <w:szCs w:val="20"/>
                <w:lang w:val="en-GB" w:eastAsia="hr-HR"/>
              </w:rPr>
              <w:t>povjerenja</w:t>
            </w:r>
            <w:proofErr w:type="spellEnd"/>
            <w:r>
              <w:rPr>
                <w:rFonts w:asciiTheme="majorHAnsi" w:eastAsia="Calibri" w:hAnsiTheme="majorHAnsi" w:cstheme="majorHAnsi"/>
                <w:sz w:val="20"/>
                <w:szCs w:val="20"/>
                <w:lang w:val="en-GB" w:eastAsia="hr-HR"/>
              </w:rPr>
              <w:t xml:space="preserve">, </w:t>
            </w:r>
            <w:proofErr w:type="spellStart"/>
            <w:r>
              <w:rPr>
                <w:rFonts w:asciiTheme="majorHAnsi" w:eastAsia="Calibri" w:hAnsiTheme="majorHAnsi" w:cstheme="majorHAnsi"/>
                <w:sz w:val="20"/>
                <w:szCs w:val="20"/>
                <w:lang w:val="en-GB" w:eastAsia="hr-HR"/>
              </w:rPr>
              <w:t>poštovanja</w:t>
            </w:r>
            <w:proofErr w:type="spellEnd"/>
            <w:r>
              <w:rPr>
                <w:rFonts w:asciiTheme="majorHAnsi" w:eastAsia="Calibri" w:hAnsiTheme="majorHAnsi" w:cstheme="majorHAnsi"/>
                <w:sz w:val="20"/>
                <w:szCs w:val="20"/>
                <w:lang w:val="en-GB" w:eastAsia="hr-HR"/>
              </w:rPr>
              <w:t xml:space="preserve"> i </w:t>
            </w:r>
            <w:proofErr w:type="spellStart"/>
            <w:r>
              <w:rPr>
                <w:rFonts w:asciiTheme="majorHAnsi" w:eastAsia="Calibri" w:hAnsiTheme="majorHAnsi" w:cstheme="majorHAnsi"/>
                <w:sz w:val="20"/>
                <w:szCs w:val="20"/>
                <w:lang w:val="en-GB" w:eastAsia="hr-HR"/>
              </w:rPr>
              <w:t>odgovornosti</w:t>
            </w:r>
            <w:proofErr w:type="spellEnd"/>
            <w:r>
              <w:rPr>
                <w:rFonts w:asciiTheme="majorHAnsi" w:eastAsia="Calibri" w:hAnsiTheme="majorHAnsi" w:cstheme="majorHAnsi"/>
                <w:sz w:val="20"/>
                <w:szCs w:val="20"/>
                <w:lang w:val="en-GB" w:eastAsia="hr-HR"/>
              </w:rPr>
              <w:t xml:space="preserve">. </w:t>
            </w:r>
            <w:proofErr w:type="spellStart"/>
            <w:r>
              <w:rPr>
                <w:rFonts w:asciiTheme="majorHAnsi" w:eastAsia="Calibri" w:hAnsiTheme="majorHAnsi" w:cstheme="majorHAnsi"/>
                <w:sz w:val="20"/>
                <w:szCs w:val="20"/>
                <w:lang w:val="en-GB" w:eastAsia="hr-HR"/>
              </w:rPr>
              <w:t>Adekvatno</w:t>
            </w:r>
            <w:proofErr w:type="spellEnd"/>
            <w:r>
              <w:rPr>
                <w:rFonts w:asciiTheme="majorHAnsi" w:eastAsia="Calibri" w:hAnsiTheme="majorHAnsi" w:cstheme="majorHAnsi"/>
                <w:sz w:val="20"/>
                <w:szCs w:val="20"/>
                <w:lang w:val="en-GB" w:eastAsia="hr-HR"/>
              </w:rPr>
              <w:t xml:space="preserve"> </w:t>
            </w:r>
            <w:proofErr w:type="spellStart"/>
            <w:r>
              <w:rPr>
                <w:rFonts w:asciiTheme="majorHAnsi" w:eastAsia="Calibri" w:hAnsiTheme="majorHAnsi" w:cstheme="majorHAnsi"/>
                <w:sz w:val="20"/>
                <w:szCs w:val="20"/>
                <w:lang w:val="en-GB" w:eastAsia="hr-HR"/>
              </w:rPr>
              <w:t>citiranje</w:t>
            </w:r>
            <w:proofErr w:type="spellEnd"/>
            <w:r>
              <w:rPr>
                <w:rFonts w:asciiTheme="majorHAnsi" w:eastAsia="Calibri" w:hAnsiTheme="majorHAnsi" w:cstheme="majorHAnsi"/>
                <w:sz w:val="20"/>
                <w:szCs w:val="20"/>
                <w:lang w:val="en-GB" w:eastAsia="hr-HR"/>
              </w:rPr>
              <w:t xml:space="preserve"> </w:t>
            </w:r>
            <w:proofErr w:type="spellStart"/>
            <w:r>
              <w:rPr>
                <w:rFonts w:asciiTheme="majorHAnsi" w:eastAsia="Calibri" w:hAnsiTheme="majorHAnsi" w:cstheme="majorHAnsi"/>
                <w:sz w:val="20"/>
                <w:szCs w:val="20"/>
                <w:lang w:val="en-GB" w:eastAsia="hr-HR"/>
              </w:rPr>
              <w:t>tuđih</w:t>
            </w:r>
            <w:proofErr w:type="spellEnd"/>
            <w:r>
              <w:rPr>
                <w:rFonts w:asciiTheme="majorHAnsi" w:eastAsia="Calibri" w:hAnsiTheme="majorHAnsi" w:cstheme="majorHAnsi"/>
                <w:sz w:val="20"/>
                <w:szCs w:val="20"/>
                <w:lang w:val="en-GB" w:eastAsia="hr-HR"/>
              </w:rPr>
              <w:t xml:space="preserve"> </w:t>
            </w:r>
            <w:proofErr w:type="spellStart"/>
            <w:r>
              <w:rPr>
                <w:rFonts w:asciiTheme="majorHAnsi" w:eastAsia="Calibri" w:hAnsiTheme="majorHAnsi" w:cstheme="majorHAnsi"/>
                <w:sz w:val="20"/>
                <w:szCs w:val="20"/>
                <w:lang w:val="en-GB" w:eastAsia="hr-HR"/>
              </w:rPr>
              <w:t>radova</w:t>
            </w:r>
            <w:proofErr w:type="spellEnd"/>
            <w:r>
              <w:rPr>
                <w:rFonts w:asciiTheme="majorHAnsi" w:eastAsia="Calibri" w:hAnsiTheme="majorHAnsi" w:cstheme="majorHAnsi"/>
                <w:sz w:val="20"/>
                <w:szCs w:val="20"/>
                <w:lang w:val="en-GB" w:eastAsia="hr-HR"/>
              </w:rPr>
              <w:t xml:space="preserve"> </w:t>
            </w:r>
            <w:proofErr w:type="spellStart"/>
            <w:r>
              <w:rPr>
                <w:rFonts w:asciiTheme="majorHAnsi" w:eastAsia="Calibri" w:hAnsiTheme="majorHAnsi" w:cstheme="majorHAnsi"/>
                <w:sz w:val="20"/>
                <w:szCs w:val="20"/>
                <w:lang w:val="en-GB" w:eastAsia="hr-HR"/>
              </w:rPr>
              <w:t>primjenjuje</w:t>
            </w:r>
            <w:proofErr w:type="spellEnd"/>
            <w:r>
              <w:rPr>
                <w:rFonts w:asciiTheme="majorHAnsi" w:eastAsia="Calibri" w:hAnsiTheme="majorHAnsi" w:cstheme="majorHAnsi"/>
                <w:sz w:val="20"/>
                <w:szCs w:val="20"/>
                <w:lang w:val="en-GB" w:eastAsia="hr-HR"/>
              </w:rPr>
              <w:t xml:space="preserve"> se za </w:t>
            </w:r>
            <w:proofErr w:type="spellStart"/>
            <w:r>
              <w:rPr>
                <w:rFonts w:asciiTheme="majorHAnsi" w:eastAsia="Calibri" w:hAnsiTheme="majorHAnsi" w:cstheme="majorHAnsi"/>
                <w:sz w:val="20"/>
                <w:szCs w:val="20"/>
                <w:lang w:val="en-GB" w:eastAsia="hr-HR"/>
              </w:rPr>
              <w:t>svaku</w:t>
            </w:r>
            <w:proofErr w:type="spellEnd"/>
            <w:r>
              <w:rPr>
                <w:rFonts w:asciiTheme="majorHAnsi" w:eastAsia="Calibri" w:hAnsiTheme="majorHAnsi" w:cstheme="majorHAnsi"/>
                <w:sz w:val="20"/>
                <w:szCs w:val="20"/>
                <w:lang w:val="en-GB" w:eastAsia="hr-HR"/>
              </w:rPr>
              <w:t xml:space="preserve"> od </w:t>
            </w:r>
            <w:proofErr w:type="spellStart"/>
            <w:r>
              <w:rPr>
                <w:rFonts w:asciiTheme="majorHAnsi" w:eastAsia="Calibri" w:hAnsiTheme="majorHAnsi" w:cstheme="majorHAnsi"/>
                <w:sz w:val="20"/>
                <w:szCs w:val="20"/>
                <w:lang w:val="en-GB" w:eastAsia="hr-HR"/>
              </w:rPr>
              <w:t>definiranih</w:t>
            </w:r>
            <w:proofErr w:type="spellEnd"/>
            <w:r>
              <w:rPr>
                <w:rFonts w:asciiTheme="majorHAnsi" w:eastAsia="Calibri" w:hAnsiTheme="majorHAnsi" w:cstheme="majorHAnsi"/>
                <w:sz w:val="20"/>
                <w:szCs w:val="20"/>
                <w:lang w:val="en-GB" w:eastAsia="hr-HR"/>
              </w:rPr>
              <w:t xml:space="preserve"> </w:t>
            </w:r>
            <w:proofErr w:type="spellStart"/>
            <w:r>
              <w:rPr>
                <w:rFonts w:asciiTheme="majorHAnsi" w:eastAsia="Calibri" w:hAnsiTheme="majorHAnsi" w:cstheme="majorHAnsi"/>
                <w:sz w:val="20"/>
                <w:szCs w:val="20"/>
                <w:lang w:val="en-GB" w:eastAsia="hr-HR"/>
              </w:rPr>
              <w:t>aktivnosti</w:t>
            </w:r>
            <w:proofErr w:type="spellEnd"/>
            <w:r>
              <w:rPr>
                <w:rFonts w:asciiTheme="majorHAnsi" w:eastAsia="Calibri" w:hAnsiTheme="majorHAnsi" w:cstheme="majorHAnsi"/>
                <w:sz w:val="20"/>
                <w:szCs w:val="20"/>
                <w:lang w:val="en-GB" w:eastAsia="hr-HR"/>
              </w:rPr>
              <w:t xml:space="preserve">. </w:t>
            </w:r>
            <w:r>
              <w:rPr>
                <w:rFonts w:asciiTheme="majorHAnsi" w:eastAsia="Calibri" w:hAnsiTheme="majorHAnsi" w:cstheme="majorHAnsi"/>
                <w:b/>
                <w:sz w:val="20"/>
                <w:szCs w:val="20"/>
                <w:lang w:val="pl-PL" w:eastAsia="hr-HR"/>
              </w:rPr>
              <w:t>Plagijatom se smatra:</w:t>
            </w:r>
            <w:r>
              <w:rPr>
                <w:rFonts w:asciiTheme="majorHAnsi" w:eastAsia="Calibri" w:hAnsiTheme="majorHAnsi" w:cstheme="majorHAnsi"/>
                <w:sz w:val="20"/>
                <w:szCs w:val="20"/>
                <w:lang w:val="pl-PL" w:eastAsia="hr-HR"/>
              </w:rPr>
              <w:t xml:space="preserve">  </w:t>
            </w:r>
            <w:r>
              <w:rPr>
                <w:rFonts w:asciiTheme="majorHAnsi" w:eastAsia="SolexHR" w:hAnsiTheme="majorHAnsi" w:cstheme="majorHAnsi"/>
                <w:sz w:val="20"/>
                <w:szCs w:val="20"/>
                <w:lang w:val="pl-PL" w:eastAsia="hr-HR"/>
              </w:rPr>
              <w:t>(</w:t>
            </w:r>
            <w:hyperlink r:id="rId24">
              <w:r w:rsidR="00327FC2">
                <w:rPr>
                  <w:rFonts w:asciiTheme="majorHAnsi" w:eastAsia="SolexHR" w:hAnsiTheme="majorHAnsi" w:cstheme="majorHAnsi"/>
                  <w:color w:val="0563C1" w:themeColor="hyperlink"/>
                  <w:sz w:val="20"/>
                  <w:szCs w:val="20"/>
                  <w:u w:val="single"/>
                  <w:lang w:val="pl-PL" w:eastAsia="zh-CN"/>
                </w:rPr>
                <w:t>http://www.rose.uzh.ch/download/Plagiat_unijournal_2006_4.pdf</w:t>
              </w:r>
            </w:hyperlink>
            <w:r>
              <w:rPr>
                <w:rFonts w:asciiTheme="majorHAnsi" w:eastAsia="SolexHR" w:hAnsiTheme="majorHAnsi" w:cstheme="majorHAnsi"/>
                <w:sz w:val="20"/>
                <w:szCs w:val="20"/>
                <w:lang w:val="pl-PL" w:eastAsia="hr-HR"/>
              </w:rPr>
              <w:t>)</w:t>
            </w:r>
          </w:p>
          <w:p w14:paraId="404108DA"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b/>
                <w:sz w:val="20"/>
                <w:szCs w:val="20"/>
                <w:lang w:eastAsia="hr-HR"/>
              </w:rPr>
              <w:t>Ghostwrite</w:t>
            </w:r>
            <w:r>
              <w:rPr>
                <w:rFonts w:asciiTheme="majorHAnsi" w:eastAsia="Calibri" w:hAnsiTheme="majorHAnsi" w:cstheme="majorHAnsi"/>
                <w:sz w:val="20"/>
                <w:szCs w:val="20"/>
                <w:lang w:eastAsia="hr-HR"/>
              </w:rPr>
              <w:t xml:space="preserve">r </w:t>
            </w:r>
            <w:r>
              <w:rPr>
                <w:rFonts w:asciiTheme="majorHAnsi" w:eastAsia="SolexHR" w:hAnsiTheme="majorHAnsi" w:cstheme="majorHAnsi"/>
                <w:sz w:val="20"/>
                <w:szCs w:val="20"/>
                <w:lang w:eastAsia="hr-HR"/>
              </w:rPr>
              <w:t>- ukoliko osoba nije autor teksta, nego je tekst napisao netko drugi u ime te osobe.</w:t>
            </w:r>
          </w:p>
          <w:p w14:paraId="19FD63AC"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SolexHR" w:hAnsiTheme="majorHAnsi" w:cstheme="majorHAnsi"/>
                <w:b/>
                <w:sz w:val="20"/>
                <w:szCs w:val="20"/>
                <w:lang w:eastAsia="hr-HR"/>
              </w:rPr>
              <w:t>Potpuni plagijat</w:t>
            </w:r>
            <w:r>
              <w:rPr>
                <w:rFonts w:asciiTheme="majorHAnsi" w:eastAsia="SolexHR" w:hAnsiTheme="majorHAnsi" w:cstheme="majorHAnsi"/>
                <w:sz w:val="20"/>
                <w:szCs w:val="20"/>
                <w:lang w:eastAsia="hr-HR"/>
              </w:rPr>
              <w:t xml:space="preserve"> - ukoliko osoba potpisuje cijelo djelo svojim imenom.</w:t>
            </w:r>
          </w:p>
          <w:p w14:paraId="28E5741C"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SolexHR" w:hAnsiTheme="majorHAnsi" w:cstheme="majorHAnsi"/>
                <w:b/>
                <w:sz w:val="20"/>
                <w:szCs w:val="20"/>
                <w:lang w:eastAsia="hr-HR"/>
              </w:rPr>
              <w:lastRenderedPageBreak/>
              <w:t>Autoplagijat</w:t>
            </w:r>
            <w:r>
              <w:rPr>
                <w:rFonts w:asciiTheme="majorHAnsi" w:eastAsia="SolexHR" w:hAnsiTheme="majorHAnsi" w:cstheme="majorHAnsi"/>
                <w:sz w:val="20"/>
                <w:szCs w:val="20"/>
                <w:lang w:eastAsia="hr-HR"/>
              </w:rPr>
              <w:t xml:space="preserve"> - predstavljanje vlastitog prethodno objavljenog rada kao izvornog</w:t>
            </w:r>
          </w:p>
          <w:p w14:paraId="05A4199C"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SolexHR" w:hAnsiTheme="majorHAnsi" w:cstheme="majorHAnsi"/>
                <w:b/>
                <w:sz w:val="20"/>
                <w:szCs w:val="20"/>
                <w:lang w:eastAsia="hr-HR"/>
              </w:rPr>
              <w:t>Plagijat prijevodom</w:t>
            </w:r>
            <w:r>
              <w:rPr>
                <w:rFonts w:asciiTheme="majorHAnsi" w:eastAsia="SolexHR" w:hAnsiTheme="majorHAnsi" w:cstheme="majorHAnsi"/>
                <w:sz w:val="20"/>
                <w:szCs w:val="20"/>
                <w:lang w:eastAsia="hr-HR"/>
              </w:rPr>
              <w:t xml:space="preserve"> - osoba objavljuje prijevod tuđeg teksta bez navođenja izvora</w:t>
            </w:r>
          </w:p>
          <w:p w14:paraId="03773B6F"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b/>
                <w:sz w:val="20"/>
                <w:szCs w:val="20"/>
                <w:lang w:eastAsia="hr-HR"/>
              </w:rPr>
              <w:t xml:space="preserve">Copy&amp;Paste </w:t>
            </w:r>
            <w:r>
              <w:rPr>
                <w:rFonts w:asciiTheme="majorHAnsi" w:eastAsia="SolexHR" w:hAnsiTheme="majorHAnsi" w:cstheme="majorHAnsi"/>
                <w:b/>
                <w:sz w:val="20"/>
                <w:szCs w:val="20"/>
                <w:lang w:eastAsia="hr-HR"/>
              </w:rPr>
              <w:t>plagijat</w:t>
            </w:r>
            <w:r>
              <w:rPr>
                <w:rFonts w:asciiTheme="majorHAnsi" w:eastAsia="SolexHR" w:hAnsiTheme="majorHAnsi" w:cstheme="majorHAnsi"/>
                <w:sz w:val="20"/>
                <w:szCs w:val="20"/>
                <w:lang w:eastAsia="hr-HR"/>
              </w:rPr>
              <w:t xml:space="preserve"> - osoba preuzima dijelove tuđeg teksta bez navođenja izvora </w:t>
            </w:r>
          </w:p>
          <w:p w14:paraId="102FC8ED"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SolexHR" w:hAnsiTheme="majorHAnsi" w:cstheme="majorHAnsi"/>
                <w:b/>
                <w:sz w:val="20"/>
                <w:szCs w:val="20"/>
                <w:lang w:eastAsia="hr-HR"/>
              </w:rPr>
              <w:t>Parafraziranje bez reference</w:t>
            </w:r>
            <w:r>
              <w:rPr>
                <w:rFonts w:asciiTheme="majorHAnsi" w:eastAsia="SolexHR" w:hAnsiTheme="majorHAnsi" w:cstheme="majorHAnsi"/>
                <w:sz w:val="20"/>
                <w:szCs w:val="20"/>
                <w:lang w:eastAsia="hr-HR"/>
              </w:rPr>
              <w:t xml:space="preserve"> - preuzimanje tuđeg teksta ili ideja, ali ne doslovno</w:t>
            </w:r>
          </w:p>
          <w:p w14:paraId="143BD709" w14:textId="77777777" w:rsidR="00327FC2" w:rsidRDefault="00257526">
            <w:pPr>
              <w:widowControl w:val="0"/>
              <w:tabs>
                <w:tab w:val="left" w:pos="2820"/>
              </w:tabs>
              <w:snapToGrid w:val="0"/>
              <w:spacing w:line="252" w:lineRule="auto"/>
              <w:contextualSpacing/>
              <w:jc w:val="both"/>
              <w:rPr>
                <w:rFonts w:asciiTheme="majorHAnsi" w:eastAsia="Calibri" w:hAnsiTheme="majorHAnsi" w:cstheme="majorHAnsi"/>
                <w:sz w:val="20"/>
                <w:szCs w:val="20"/>
                <w:lang w:val="pl-PL" w:eastAsia="zh-CN"/>
              </w:rPr>
            </w:pPr>
            <w:r>
              <w:rPr>
                <w:rFonts w:asciiTheme="majorHAnsi" w:eastAsia="SolexHR" w:hAnsiTheme="majorHAnsi" w:cstheme="majorHAnsi"/>
                <w:b/>
                <w:color w:val="000000"/>
                <w:sz w:val="20"/>
                <w:szCs w:val="20"/>
                <w:lang w:val="pl-PL" w:eastAsia="hr-HR"/>
              </w:rPr>
              <w:t>Citiranje izvan konteksta</w:t>
            </w:r>
            <w:r>
              <w:rPr>
                <w:rFonts w:asciiTheme="majorHAnsi" w:eastAsia="SolexHR" w:hAnsiTheme="majorHAnsi" w:cstheme="majorHAnsi"/>
                <w:color w:val="000000"/>
                <w:sz w:val="20"/>
                <w:szCs w:val="20"/>
                <w:lang w:val="pl-PL" w:eastAsia="hr-HR"/>
              </w:rPr>
              <w:t xml:space="preserve"> - osoba prepisuje ili parafrazira tekst, a onda ne citira precizno</w:t>
            </w:r>
          </w:p>
        </w:tc>
      </w:tr>
      <w:tr w:rsidR="00327FC2" w14:paraId="74A58A48" w14:textId="77777777">
        <w:trPr>
          <w:trHeight w:val="1417"/>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F3876C1" w14:textId="77777777" w:rsidR="00327FC2" w:rsidRDefault="00257526">
            <w:pPr>
              <w:widowControl w:val="0"/>
              <w:spacing w:line="252" w:lineRule="auto"/>
              <w:jc w:val="both"/>
              <w:rPr>
                <w:rFonts w:asciiTheme="majorHAnsi" w:eastAsia="Calibri" w:hAnsiTheme="majorHAnsi" w:cstheme="majorHAnsi"/>
                <w:sz w:val="20"/>
                <w:szCs w:val="20"/>
                <w:lang w:val="en-GB" w:eastAsia="zh-CN"/>
              </w:rPr>
            </w:pPr>
            <w:proofErr w:type="spellStart"/>
            <w:r>
              <w:rPr>
                <w:rFonts w:asciiTheme="majorHAnsi" w:eastAsia="Calibri" w:hAnsiTheme="majorHAnsi" w:cstheme="majorHAnsi"/>
                <w:sz w:val="20"/>
                <w:szCs w:val="20"/>
                <w:lang w:val="en-GB" w:eastAsia="hr-HR"/>
              </w:rPr>
              <w:lastRenderedPageBreak/>
              <w:t>Potrebni</w:t>
            </w:r>
            <w:proofErr w:type="spellEnd"/>
            <w:r>
              <w:rPr>
                <w:rFonts w:asciiTheme="majorHAnsi" w:eastAsia="Calibri" w:hAnsiTheme="majorHAnsi" w:cstheme="majorHAnsi"/>
                <w:sz w:val="20"/>
                <w:szCs w:val="20"/>
                <w:lang w:val="en-GB" w:eastAsia="hr-HR"/>
              </w:rPr>
              <w:t xml:space="preserve"> </w:t>
            </w:r>
            <w:proofErr w:type="spellStart"/>
            <w:r>
              <w:rPr>
                <w:rFonts w:asciiTheme="majorHAnsi" w:eastAsia="Calibri" w:hAnsiTheme="majorHAnsi" w:cstheme="majorHAnsi"/>
                <w:sz w:val="20"/>
                <w:szCs w:val="20"/>
                <w:lang w:val="en-GB" w:eastAsia="hr-HR"/>
              </w:rPr>
              <w:t>tehnički</w:t>
            </w:r>
            <w:proofErr w:type="spellEnd"/>
            <w:r>
              <w:rPr>
                <w:rFonts w:asciiTheme="majorHAnsi" w:eastAsia="Calibri" w:hAnsiTheme="majorHAnsi" w:cstheme="majorHAnsi"/>
                <w:sz w:val="20"/>
                <w:szCs w:val="20"/>
                <w:lang w:val="en-GB" w:eastAsia="hr-HR"/>
              </w:rPr>
              <w:t xml:space="preserve"> </w:t>
            </w:r>
            <w:proofErr w:type="spellStart"/>
            <w:r>
              <w:rPr>
                <w:rFonts w:asciiTheme="majorHAnsi" w:eastAsia="Calibri" w:hAnsiTheme="majorHAnsi" w:cstheme="majorHAnsi"/>
                <w:sz w:val="20"/>
                <w:szCs w:val="20"/>
                <w:lang w:val="en-GB" w:eastAsia="hr-HR"/>
              </w:rPr>
              <w:t>uvjeti</w:t>
            </w:r>
            <w:proofErr w:type="spellEnd"/>
            <w:r>
              <w:rPr>
                <w:rFonts w:asciiTheme="majorHAnsi" w:eastAsia="Calibri" w:hAnsiTheme="majorHAnsi" w:cstheme="majorHAnsi"/>
                <w:sz w:val="20"/>
                <w:szCs w:val="20"/>
                <w:lang w:val="en-GB" w:eastAsia="hr-HR"/>
              </w:rPr>
              <w:t xml:space="preserve">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3430BA5B" w14:textId="77777777" w:rsidR="00327FC2" w:rsidRDefault="00257526">
            <w:pPr>
              <w:widowControl w:val="0"/>
              <w:spacing w:line="240" w:lineRule="auto"/>
              <w:contextualSpacing/>
              <w:jc w:val="both"/>
              <w:rPr>
                <w:rFonts w:asciiTheme="majorHAnsi" w:eastAsia="Calibri" w:hAnsiTheme="majorHAnsi" w:cstheme="majorHAnsi"/>
                <w:sz w:val="20"/>
                <w:szCs w:val="20"/>
                <w:lang w:val="pl-PL" w:eastAsia="zh-CN"/>
              </w:rPr>
            </w:pPr>
            <w:r>
              <w:rPr>
                <w:rFonts w:asciiTheme="majorHAnsi" w:eastAsia="Calibri" w:hAnsiTheme="majorHAnsi" w:cstheme="majorHAnsi"/>
                <w:sz w:val="20"/>
                <w:szCs w:val="20"/>
                <w:lang w:val="pl-PL" w:eastAsia="hr-HR"/>
              </w:rPr>
              <w:t>Programska i računalna oprema(označiti potrebno):</w:t>
            </w:r>
          </w:p>
          <w:p w14:paraId="4C6A12CB" w14:textId="77777777" w:rsidR="00327FC2" w:rsidRDefault="00257526">
            <w:pPr>
              <w:widowControl w:val="0"/>
              <w:numPr>
                <w:ilvl w:val="0"/>
                <w:numId w:val="281"/>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računalo (minimalni zahtjev CPU 1.2 MHz, RAM 1 GB),</w:t>
            </w:r>
          </w:p>
          <w:p w14:paraId="1C5FD881" w14:textId="77777777" w:rsidR="00327FC2" w:rsidRDefault="00257526">
            <w:pPr>
              <w:widowControl w:val="0"/>
              <w:numPr>
                <w:ilvl w:val="0"/>
                <w:numId w:val="281"/>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slušalice s mikrofonom (za praćenje predavanja putem Interneta),</w:t>
            </w:r>
          </w:p>
          <w:p w14:paraId="24018FC7" w14:textId="77777777" w:rsidR="00327FC2" w:rsidRDefault="00257526">
            <w:pPr>
              <w:widowControl w:val="0"/>
              <w:numPr>
                <w:ilvl w:val="0"/>
                <w:numId w:val="281"/>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web kamera (vanjska ili USB),</w:t>
            </w:r>
          </w:p>
          <w:p w14:paraId="6AF580A2" w14:textId="77777777" w:rsidR="00327FC2" w:rsidRDefault="00257526">
            <w:pPr>
              <w:widowControl w:val="0"/>
              <w:numPr>
                <w:ilvl w:val="0"/>
                <w:numId w:val="281"/>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pristup internetu (preporučujemo širokopojasni internet, brzine najmanje 1/0.5 Mbps),</w:t>
            </w:r>
          </w:p>
          <w:p w14:paraId="6754C1A8" w14:textId="77777777" w:rsidR="00327FC2" w:rsidRDefault="00257526">
            <w:pPr>
              <w:widowControl w:val="0"/>
              <w:numPr>
                <w:ilvl w:val="0"/>
                <w:numId w:val="281"/>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operativni sustav Windows (8, 7 ili Vista) ili Mac (OS X 10.6 ili više),</w:t>
            </w:r>
          </w:p>
          <w:p w14:paraId="39963F25" w14:textId="77777777" w:rsidR="00327FC2" w:rsidRDefault="00257526">
            <w:pPr>
              <w:widowControl w:val="0"/>
              <w:numPr>
                <w:ilvl w:val="0"/>
                <w:numId w:val="281"/>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internet pretraživač (Internet Explorer, Firefox, Chrome, Safari),</w:t>
            </w:r>
          </w:p>
          <w:p w14:paraId="5401449C" w14:textId="77777777" w:rsidR="00327FC2" w:rsidRDefault="00257526">
            <w:pPr>
              <w:widowControl w:val="0"/>
              <w:numPr>
                <w:ilvl w:val="0"/>
                <w:numId w:val="281"/>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preglednik PDF dokumenata (npr. Adobe Reader ili drugi),</w:t>
            </w:r>
          </w:p>
          <w:p w14:paraId="4FB1EA2A" w14:textId="77777777" w:rsidR="00327FC2" w:rsidRDefault="00257526">
            <w:pPr>
              <w:widowControl w:val="0"/>
              <w:numPr>
                <w:ilvl w:val="0"/>
                <w:numId w:val="281"/>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 xml:space="preserve">Java, </w:t>
            </w:r>
            <w:r>
              <w:rPr>
                <w:rFonts w:asciiTheme="majorHAnsi" w:eastAsia="Calibri" w:hAnsiTheme="majorHAnsi" w:cstheme="majorHAnsi"/>
                <w:color w:val="000000"/>
                <w:sz w:val="20"/>
                <w:szCs w:val="20"/>
                <w:lang w:eastAsia="hr-HR"/>
              </w:rPr>
              <w:t>Flash Player</w:t>
            </w:r>
          </w:p>
          <w:p w14:paraId="777130C2" w14:textId="77777777" w:rsidR="00327FC2" w:rsidRDefault="00257526">
            <w:pPr>
              <w:widowControl w:val="0"/>
              <w:numPr>
                <w:ilvl w:val="0"/>
                <w:numId w:val="281"/>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Anatomski model lokomotornog sustava u cjelini</w:t>
            </w:r>
          </w:p>
          <w:p w14:paraId="4C688B12" w14:textId="77777777" w:rsidR="00327FC2" w:rsidRDefault="00257526">
            <w:pPr>
              <w:widowControl w:val="0"/>
              <w:numPr>
                <w:ilvl w:val="0"/>
                <w:numId w:val="281"/>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Anatomski model zgloba ramena, kuka, koljena, gležnja te šake i središnjeg živčanog sustava</w:t>
            </w:r>
          </w:p>
          <w:p w14:paraId="61AC1079" w14:textId="77777777" w:rsidR="00327FC2" w:rsidRDefault="00257526">
            <w:pPr>
              <w:widowControl w:val="0"/>
              <w:numPr>
                <w:ilvl w:val="0"/>
                <w:numId w:val="281"/>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Dinamometar za procjenu jakosti mišića (prenosivi, za sve mišića)</w:t>
            </w:r>
          </w:p>
          <w:p w14:paraId="2100D11E" w14:textId="77777777" w:rsidR="00327FC2" w:rsidRDefault="00257526">
            <w:pPr>
              <w:widowControl w:val="0"/>
              <w:numPr>
                <w:ilvl w:val="0"/>
                <w:numId w:val="281"/>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TANITA uređaj za bioelektričnu impendanciju</w:t>
            </w:r>
          </w:p>
          <w:p w14:paraId="3763399A" w14:textId="77777777" w:rsidR="00327FC2" w:rsidRDefault="00257526">
            <w:pPr>
              <w:widowControl w:val="0"/>
              <w:numPr>
                <w:ilvl w:val="0"/>
                <w:numId w:val="281"/>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Elastične trake, lopte za vježbanje, manje bučice, štapovi</w:t>
            </w:r>
          </w:p>
        </w:tc>
      </w:tr>
      <w:tr w:rsidR="00327FC2" w14:paraId="31CFA2BD" w14:textId="77777777">
        <w:trPr>
          <w:trHeight w:val="60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0DB6D4FC" w14:textId="77777777" w:rsidR="00327FC2" w:rsidRDefault="00257526">
            <w:pPr>
              <w:widowControl w:val="0"/>
              <w:tabs>
                <w:tab w:val="left" w:pos="567"/>
              </w:tabs>
              <w:spacing w:after="0" w:line="240" w:lineRule="auto"/>
              <w:ind w:left="435"/>
              <w:jc w:val="both"/>
              <w:rPr>
                <w:rFonts w:asciiTheme="majorHAnsi" w:eastAsia="Calibri" w:hAnsiTheme="majorHAnsi" w:cstheme="majorHAnsi"/>
                <w:color w:val="000000"/>
                <w:sz w:val="20"/>
                <w:szCs w:val="20"/>
                <w:lang w:val="en-GB" w:eastAsia="zh-CN"/>
              </w:rPr>
            </w:pPr>
            <w:proofErr w:type="spellStart"/>
            <w:r>
              <w:rPr>
                <w:rFonts w:asciiTheme="majorHAnsi" w:eastAsia="Times New Roman" w:hAnsiTheme="majorHAnsi" w:cstheme="majorHAnsi"/>
                <w:b/>
                <w:color w:val="000000"/>
                <w:sz w:val="20"/>
                <w:szCs w:val="20"/>
                <w:lang w:val="en-GB" w:eastAsia="hr-HR"/>
              </w:rPr>
              <w:t>Obavezna</w:t>
            </w:r>
            <w:proofErr w:type="spellEnd"/>
            <w:r>
              <w:rPr>
                <w:rFonts w:asciiTheme="majorHAnsi" w:eastAsia="Times New Roman" w:hAnsiTheme="majorHAnsi" w:cstheme="majorHAnsi"/>
                <w:b/>
                <w:color w:val="000000"/>
                <w:sz w:val="20"/>
                <w:szCs w:val="20"/>
                <w:lang w:val="en-GB" w:eastAsia="hr-HR"/>
              </w:rPr>
              <w:t xml:space="preserve"> </w:t>
            </w:r>
            <w:proofErr w:type="spellStart"/>
            <w:r>
              <w:rPr>
                <w:rFonts w:asciiTheme="majorHAnsi" w:eastAsia="Times New Roman" w:hAnsiTheme="majorHAnsi" w:cstheme="majorHAnsi"/>
                <w:b/>
                <w:color w:val="000000"/>
                <w:sz w:val="20"/>
                <w:szCs w:val="20"/>
                <w:lang w:val="en-GB" w:eastAsia="hr-HR"/>
              </w:rPr>
              <w:t>literatura</w:t>
            </w:r>
            <w:proofErr w:type="spellEnd"/>
          </w:p>
          <w:p w14:paraId="3A157F85" w14:textId="77777777" w:rsidR="00327FC2" w:rsidRDefault="00327FC2">
            <w:pPr>
              <w:widowControl w:val="0"/>
              <w:tabs>
                <w:tab w:val="left" w:pos="567"/>
              </w:tabs>
              <w:spacing w:after="0" w:line="240" w:lineRule="auto"/>
              <w:jc w:val="both"/>
              <w:rPr>
                <w:rFonts w:asciiTheme="majorHAnsi" w:eastAsia="Calibri" w:hAnsiTheme="majorHAnsi" w:cstheme="majorHAnsi"/>
                <w:color w:val="000000"/>
                <w:sz w:val="20"/>
                <w:szCs w:val="20"/>
                <w:lang w:val="en-GB" w:eastAsia="zh-CN"/>
              </w:rPr>
            </w:pPr>
          </w:p>
        </w:tc>
        <w:tc>
          <w:tcPr>
            <w:tcW w:w="4332" w:type="dxa"/>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65C9DF17" w14:textId="77777777" w:rsidR="00327FC2" w:rsidRDefault="00257526">
            <w:pPr>
              <w:widowControl w:val="0"/>
              <w:snapToGrid w:val="0"/>
              <w:spacing w:before="90" w:after="90"/>
              <w:jc w:val="center"/>
              <w:rPr>
                <w:rFonts w:asciiTheme="majorHAnsi" w:eastAsia="Times New Roman" w:hAnsiTheme="majorHAnsi" w:cstheme="majorHAnsi"/>
                <w:b/>
                <w:bCs/>
                <w:sz w:val="20"/>
                <w:szCs w:val="20"/>
                <w:lang w:eastAsia="zh-CN"/>
              </w:rPr>
            </w:pPr>
            <w:r>
              <w:rPr>
                <w:rFonts w:asciiTheme="majorHAnsi" w:eastAsia="Times New Roman" w:hAnsiTheme="majorHAnsi" w:cstheme="majorHAnsi"/>
                <w:b/>
                <w:bCs/>
                <w:sz w:val="20"/>
                <w:szCs w:val="20"/>
                <w:lang w:eastAsia="zh-CN"/>
              </w:rPr>
              <w:t>Naslov</w:t>
            </w:r>
          </w:p>
        </w:tc>
        <w:tc>
          <w:tcPr>
            <w:tcW w:w="127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C806407" w14:textId="77777777" w:rsidR="00327FC2" w:rsidRDefault="00257526">
            <w:pPr>
              <w:widowControl w:val="0"/>
              <w:snapToGrid w:val="0"/>
              <w:spacing w:before="90" w:after="90"/>
              <w:jc w:val="center"/>
              <w:rPr>
                <w:rFonts w:asciiTheme="majorHAnsi" w:eastAsia="Times New Roman" w:hAnsiTheme="majorHAnsi" w:cstheme="majorHAnsi"/>
                <w:b/>
                <w:bCs/>
                <w:sz w:val="20"/>
                <w:szCs w:val="20"/>
                <w:lang w:eastAsia="zh-CN"/>
              </w:rPr>
            </w:pPr>
            <w:r>
              <w:rPr>
                <w:rFonts w:asciiTheme="majorHAnsi" w:eastAsia="Times New Roman" w:hAnsiTheme="majorHAnsi" w:cstheme="majorHAnsi"/>
                <w:b/>
                <w:bCs/>
                <w:sz w:val="20"/>
                <w:szCs w:val="20"/>
                <w:lang w:eastAsia="zh-CN"/>
              </w:rPr>
              <w:t>Broj primjeraka u knjižnici Veleučilišta</w:t>
            </w:r>
          </w:p>
        </w:tc>
        <w:tc>
          <w:tcPr>
            <w:tcW w:w="12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48A1EE2" w14:textId="77777777" w:rsidR="00327FC2" w:rsidRDefault="00257526">
            <w:pPr>
              <w:widowControl w:val="0"/>
              <w:snapToGrid w:val="0"/>
              <w:spacing w:before="90" w:after="90"/>
              <w:jc w:val="center"/>
              <w:rPr>
                <w:rFonts w:asciiTheme="majorHAnsi" w:eastAsia="Times New Roman" w:hAnsiTheme="majorHAnsi" w:cstheme="majorHAnsi"/>
                <w:b/>
                <w:bCs/>
                <w:sz w:val="20"/>
                <w:szCs w:val="20"/>
                <w:lang w:eastAsia="zh-CN"/>
              </w:rPr>
            </w:pPr>
            <w:r>
              <w:rPr>
                <w:rFonts w:asciiTheme="majorHAnsi" w:eastAsia="Times New Roman" w:hAnsiTheme="majorHAnsi" w:cstheme="majorHAnsi"/>
                <w:b/>
                <w:bCs/>
                <w:sz w:val="20"/>
                <w:szCs w:val="20"/>
                <w:lang w:eastAsia="zh-CN"/>
              </w:rPr>
              <w:t>Dostupnost putem drugih medija</w:t>
            </w:r>
          </w:p>
        </w:tc>
      </w:tr>
      <w:tr w:rsidR="00327FC2" w14:paraId="16ECE322" w14:textId="77777777">
        <w:trPr>
          <w:trHeight w:val="47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5A2EFF3" w14:textId="77777777" w:rsidR="00327FC2" w:rsidRDefault="00327FC2">
            <w:pPr>
              <w:widowControl w:val="0"/>
              <w:spacing w:after="0" w:line="252" w:lineRule="auto"/>
              <w:jc w:val="both"/>
              <w:rPr>
                <w:rFonts w:asciiTheme="majorHAnsi" w:eastAsia="Calibri" w:hAnsiTheme="majorHAnsi" w:cstheme="majorHAnsi"/>
                <w:color w:val="000000"/>
                <w:sz w:val="20"/>
                <w:szCs w:val="20"/>
                <w:lang w:val="en-GB"/>
              </w:rPr>
            </w:pP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56DBF519" w14:textId="77777777" w:rsidR="00327FC2" w:rsidRDefault="00257526">
            <w:pPr>
              <w:widowControl w:val="0"/>
              <w:snapToGrid w:val="0"/>
              <w:spacing w:before="90" w:after="90"/>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 xml:space="preserve">Filipec, M. ur: Odabrana poglavlja u fizioterapiji - Postura.Zagreb:HZF. 2016 </w:t>
            </w:r>
          </w:p>
        </w:tc>
        <w:tc>
          <w:tcPr>
            <w:tcW w:w="1275" w:type="dxa"/>
            <w:tcBorders>
              <w:top w:val="single" w:sz="4" w:space="0" w:color="000000"/>
              <w:left w:val="single" w:sz="4" w:space="0" w:color="000000"/>
              <w:bottom w:val="single" w:sz="4" w:space="0" w:color="000000"/>
              <w:right w:val="single" w:sz="4" w:space="0" w:color="000000"/>
            </w:tcBorders>
            <w:vAlign w:val="center"/>
          </w:tcPr>
          <w:p w14:paraId="4F56A649" w14:textId="77777777" w:rsidR="00327FC2" w:rsidRDefault="00257526">
            <w:pPr>
              <w:widowControl w:val="0"/>
              <w:snapToGrid w:val="0"/>
              <w:spacing w:before="90" w:after="90"/>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5</w:t>
            </w:r>
          </w:p>
        </w:tc>
        <w:tc>
          <w:tcPr>
            <w:tcW w:w="1273" w:type="dxa"/>
            <w:tcBorders>
              <w:top w:val="single" w:sz="4" w:space="0" w:color="000000"/>
              <w:left w:val="single" w:sz="4" w:space="0" w:color="000000"/>
              <w:bottom w:val="single" w:sz="4" w:space="0" w:color="000000"/>
              <w:right w:val="single" w:sz="4" w:space="0" w:color="000000"/>
            </w:tcBorders>
            <w:vAlign w:val="center"/>
          </w:tcPr>
          <w:p w14:paraId="4A360F11" w14:textId="77777777" w:rsidR="00327FC2" w:rsidRDefault="00327FC2">
            <w:pPr>
              <w:widowControl w:val="0"/>
              <w:snapToGrid w:val="0"/>
              <w:spacing w:before="90" w:after="90"/>
              <w:jc w:val="center"/>
              <w:rPr>
                <w:rFonts w:asciiTheme="majorHAnsi" w:eastAsia="Times New Roman" w:hAnsiTheme="majorHAnsi" w:cstheme="majorHAnsi"/>
                <w:sz w:val="20"/>
                <w:szCs w:val="20"/>
                <w:lang w:eastAsia="zh-CN"/>
              </w:rPr>
            </w:pPr>
          </w:p>
        </w:tc>
      </w:tr>
      <w:tr w:rsidR="00327FC2" w14:paraId="38A51614" w14:textId="77777777">
        <w:trPr>
          <w:trHeight w:val="47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8D24EAB" w14:textId="77777777" w:rsidR="00327FC2" w:rsidRDefault="00327FC2">
            <w:pPr>
              <w:widowControl w:val="0"/>
              <w:spacing w:after="0" w:line="252" w:lineRule="auto"/>
              <w:jc w:val="both"/>
              <w:rPr>
                <w:rFonts w:asciiTheme="majorHAnsi" w:eastAsia="Calibri" w:hAnsiTheme="majorHAnsi" w:cstheme="majorHAnsi"/>
                <w:color w:val="000000"/>
                <w:sz w:val="20"/>
                <w:szCs w:val="20"/>
                <w:lang w:val="en-GB"/>
              </w:rPr>
            </w:pP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5720BC41" w14:textId="77777777" w:rsidR="00327FC2" w:rsidRDefault="00257526">
            <w:pPr>
              <w:widowControl w:val="0"/>
              <w:snapToGrid w:val="0"/>
              <w:spacing w:before="90" w:after="90"/>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hr-HR"/>
              </w:rPr>
              <w:t>Kosinac, Z., Vlak, T. Opća i specijalna kineziterapija. Medicinska naklada, Zagreb, 2021.</w:t>
            </w:r>
          </w:p>
        </w:tc>
        <w:tc>
          <w:tcPr>
            <w:tcW w:w="1275" w:type="dxa"/>
            <w:tcBorders>
              <w:top w:val="single" w:sz="4" w:space="0" w:color="000000"/>
              <w:left w:val="single" w:sz="4" w:space="0" w:color="000000"/>
              <w:bottom w:val="single" w:sz="4" w:space="0" w:color="000000"/>
              <w:right w:val="single" w:sz="4" w:space="0" w:color="000000"/>
            </w:tcBorders>
            <w:vAlign w:val="center"/>
          </w:tcPr>
          <w:p w14:paraId="1DE2E40E" w14:textId="77777777" w:rsidR="00327FC2" w:rsidRDefault="00257526">
            <w:pPr>
              <w:widowControl w:val="0"/>
              <w:snapToGrid w:val="0"/>
              <w:spacing w:before="90" w:after="90"/>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5</w:t>
            </w:r>
          </w:p>
        </w:tc>
        <w:tc>
          <w:tcPr>
            <w:tcW w:w="1273" w:type="dxa"/>
            <w:tcBorders>
              <w:top w:val="single" w:sz="4" w:space="0" w:color="000000"/>
              <w:left w:val="single" w:sz="4" w:space="0" w:color="000000"/>
              <w:bottom w:val="single" w:sz="4" w:space="0" w:color="000000"/>
              <w:right w:val="single" w:sz="4" w:space="0" w:color="000000"/>
            </w:tcBorders>
            <w:vAlign w:val="center"/>
          </w:tcPr>
          <w:p w14:paraId="2453A9C8" w14:textId="77777777" w:rsidR="00327FC2" w:rsidRDefault="00327FC2">
            <w:pPr>
              <w:widowControl w:val="0"/>
              <w:snapToGrid w:val="0"/>
              <w:spacing w:before="90" w:after="90"/>
              <w:jc w:val="center"/>
              <w:rPr>
                <w:rFonts w:asciiTheme="majorHAnsi" w:eastAsia="Times New Roman" w:hAnsiTheme="majorHAnsi" w:cstheme="majorHAnsi"/>
                <w:sz w:val="20"/>
                <w:szCs w:val="20"/>
                <w:lang w:eastAsia="zh-CN"/>
              </w:rPr>
            </w:pPr>
          </w:p>
        </w:tc>
      </w:tr>
      <w:tr w:rsidR="00327FC2" w14:paraId="783B0961" w14:textId="77777777">
        <w:trPr>
          <w:trHeight w:val="47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04CCE7D" w14:textId="77777777" w:rsidR="00327FC2" w:rsidRDefault="00327FC2">
            <w:pPr>
              <w:widowControl w:val="0"/>
              <w:spacing w:after="0" w:line="252" w:lineRule="auto"/>
              <w:jc w:val="both"/>
              <w:rPr>
                <w:rFonts w:asciiTheme="majorHAnsi" w:eastAsia="Calibri" w:hAnsiTheme="majorHAnsi" w:cstheme="majorHAnsi"/>
                <w:color w:val="000000"/>
                <w:sz w:val="20"/>
                <w:szCs w:val="20"/>
                <w:lang w:val="en-GB"/>
              </w:rPr>
            </w:pP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0D9A675B" w14:textId="77777777" w:rsidR="00327FC2" w:rsidRDefault="00257526">
            <w:pPr>
              <w:widowControl w:val="0"/>
              <w:snapToGrid w:val="0"/>
              <w:spacing w:before="90" w:after="90"/>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hr-HR"/>
              </w:rPr>
              <w:t>Dragica Bobinac: Osnove kineziologije, analiza pokreta i stavova ljudskog tijela. Rijeka: Fintrade &amp; tours, 2010.</w:t>
            </w:r>
          </w:p>
        </w:tc>
        <w:tc>
          <w:tcPr>
            <w:tcW w:w="1275" w:type="dxa"/>
            <w:tcBorders>
              <w:top w:val="single" w:sz="4" w:space="0" w:color="000000"/>
              <w:left w:val="single" w:sz="4" w:space="0" w:color="000000"/>
              <w:bottom w:val="single" w:sz="4" w:space="0" w:color="000000"/>
              <w:right w:val="single" w:sz="4" w:space="0" w:color="000000"/>
            </w:tcBorders>
            <w:vAlign w:val="center"/>
          </w:tcPr>
          <w:p w14:paraId="777BCEA5" w14:textId="77777777" w:rsidR="00327FC2" w:rsidRDefault="00257526">
            <w:pPr>
              <w:widowControl w:val="0"/>
              <w:snapToGrid w:val="0"/>
              <w:spacing w:before="90" w:after="90"/>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5</w:t>
            </w:r>
          </w:p>
        </w:tc>
        <w:tc>
          <w:tcPr>
            <w:tcW w:w="1273" w:type="dxa"/>
            <w:tcBorders>
              <w:top w:val="single" w:sz="4" w:space="0" w:color="000000"/>
              <w:left w:val="single" w:sz="4" w:space="0" w:color="000000"/>
              <w:bottom w:val="single" w:sz="4" w:space="0" w:color="000000"/>
              <w:right w:val="single" w:sz="4" w:space="0" w:color="000000"/>
            </w:tcBorders>
            <w:vAlign w:val="center"/>
          </w:tcPr>
          <w:p w14:paraId="63B37FCF" w14:textId="77777777" w:rsidR="00327FC2" w:rsidRDefault="00327FC2">
            <w:pPr>
              <w:widowControl w:val="0"/>
              <w:snapToGrid w:val="0"/>
              <w:spacing w:before="90" w:after="90"/>
              <w:jc w:val="center"/>
              <w:rPr>
                <w:rFonts w:asciiTheme="majorHAnsi" w:eastAsia="Times New Roman" w:hAnsiTheme="majorHAnsi" w:cstheme="majorHAnsi"/>
                <w:sz w:val="20"/>
                <w:szCs w:val="20"/>
                <w:lang w:eastAsia="zh-CN"/>
              </w:rPr>
            </w:pPr>
          </w:p>
        </w:tc>
      </w:tr>
      <w:tr w:rsidR="00327FC2" w14:paraId="4768A0B1" w14:textId="77777777">
        <w:trPr>
          <w:trHeight w:val="474"/>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0BE3BEA2" w14:textId="77777777" w:rsidR="00327FC2" w:rsidRDefault="00257526">
            <w:pPr>
              <w:widowControl w:val="0"/>
              <w:tabs>
                <w:tab w:val="left" w:pos="567"/>
              </w:tabs>
              <w:spacing w:after="0" w:line="240" w:lineRule="auto"/>
              <w:ind w:left="435"/>
              <w:jc w:val="both"/>
              <w:rPr>
                <w:rFonts w:asciiTheme="majorHAnsi" w:eastAsia="Calibri" w:hAnsiTheme="majorHAnsi" w:cstheme="majorHAnsi"/>
                <w:sz w:val="20"/>
                <w:szCs w:val="20"/>
                <w:lang w:val="pl-PL" w:eastAsia="zh-CN"/>
              </w:rPr>
            </w:pPr>
            <w:r>
              <w:rPr>
                <w:rFonts w:asciiTheme="majorHAnsi" w:eastAsia="Calibri" w:hAnsiTheme="majorHAnsi" w:cstheme="majorHAnsi"/>
                <w:color w:val="000000"/>
                <w:sz w:val="20"/>
                <w:szCs w:val="20"/>
                <w:lang w:val="pl-PL" w:eastAsia="zh-CN"/>
              </w:rPr>
              <w:t>Dopunska literatura (u trenutku prijave prijedloga studijskog programa)</w:t>
            </w: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3B151203" w14:textId="77777777" w:rsidR="00327FC2" w:rsidRDefault="00257526">
            <w:pPr>
              <w:widowControl w:val="0"/>
              <w:snapToGrid w:val="0"/>
              <w:spacing w:before="90" w:after="90"/>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Jurko D., Čular, D., Badrić, M, Sporiš, G. Osnove</w:t>
            </w:r>
          </w:p>
          <w:p w14:paraId="3260C9AB" w14:textId="77777777" w:rsidR="00327FC2" w:rsidRDefault="00257526">
            <w:pPr>
              <w:widowControl w:val="0"/>
              <w:snapToGrid w:val="0"/>
              <w:spacing w:before="90" w:after="90"/>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kineziologije. Split: Gopal Zagreb: 2015.</w:t>
            </w:r>
          </w:p>
        </w:tc>
        <w:tc>
          <w:tcPr>
            <w:tcW w:w="1275" w:type="dxa"/>
            <w:tcBorders>
              <w:top w:val="single" w:sz="4" w:space="0" w:color="000000"/>
              <w:left w:val="single" w:sz="4" w:space="0" w:color="000000"/>
              <w:bottom w:val="single" w:sz="4" w:space="0" w:color="000000"/>
              <w:right w:val="single" w:sz="4" w:space="0" w:color="000000"/>
            </w:tcBorders>
            <w:vAlign w:val="center"/>
          </w:tcPr>
          <w:p w14:paraId="46257106" w14:textId="77777777" w:rsidR="00327FC2" w:rsidRDefault="00327FC2">
            <w:pPr>
              <w:widowControl w:val="0"/>
              <w:snapToGrid w:val="0"/>
              <w:spacing w:before="90" w:after="90"/>
              <w:rPr>
                <w:rFonts w:asciiTheme="majorHAnsi" w:eastAsia="Times New Roman" w:hAnsiTheme="majorHAnsi" w:cstheme="majorHAnsi"/>
                <w:sz w:val="20"/>
                <w:szCs w:val="20"/>
                <w:lang w:eastAsia="zh-CN"/>
              </w:rPr>
            </w:pPr>
          </w:p>
          <w:p w14:paraId="256DCD18" w14:textId="77777777" w:rsidR="00327FC2" w:rsidRDefault="00257526">
            <w:pPr>
              <w:widowControl w:val="0"/>
              <w:snapToGrid w:val="0"/>
              <w:spacing w:before="90" w:after="90"/>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2</w:t>
            </w:r>
          </w:p>
        </w:tc>
        <w:tc>
          <w:tcPr>
            <w:tcW w:w="1273" w:type="dxa"/>
            <w:tcBorders>
              <w:top w:val="single" w:sz="4" w:space="0" w:color="000000"/>
              <w:left w:val="single" w:sz="4" w:space="0" w:color="000000"/>
              <w:bottom w:val="single" w:sz="4" w:space="0" w:color="000000"/>
              <w:right w:val="single" w:sz="4" w:space="0" w:color="000000"/>
            </w:tcBorders>
            <w:vAlign w:val="center"/>
          </w:tcPr>
          <w:p w14:paraId="0061EA5D" w14:textId="77777777" w:rsidR="00327FC2" w:rsidRDefault="00257526">
            <w:pPr>
              <w:widowControl w:val="0"/>
              <w:snapToGrid w:val="0"/>
              <w:spacing w:before="90" w:after="90"/>
              <w:jc w:val="center"/>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VIG Intranet</w:t>
            </w:r>
          </w:p>
        </w:tc>
      </w:tr>
      <w:tr w:rsidR="00327FC2" w14:paraId="62053D8A" w14:textId="77777777">
        <w:trPr>
          <w:trHeight w:val="47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3E974E8" w14:textId="77777777" w:rsidR="00327FC2" w:rsidRDefault="00327FC2">
            <w:pPr>
              <w:widowControl w:val="0"/>
              <w:spacing w:after="0" w:line="252" w:lineRule="auto"/>
              <w:jc w:val="both"/>
              <w:rPr>
                <w:rFonts w:asciiTheme="majorHAnsi" w:eastAsia="Calibri" w:hAnsiTheme="majorHAnsi" w:cstheme="majorHAnsi"/>
                <w:sz w:val="20"/>
                <w:szCs w:val="20"/>
                <w:lang w:val="en-GB"/>
              </w:rPr>
            </w:pP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7E369888" w14:textId="77777777" w:rsidR="00327FC2" w:rsidRDefault="00257526">
            <w:pPr>
              <w:widowControl w:val="0"/>
              <w:snapToGrid w:val="0"/>
              <w:spacing w:before="90" w:after="90"/>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Peggy A. Houglum, Dolores B. Bertoti. Brunnstrom's Clinical Kinesiology (Clinical Kinesiology (Brunnstrom's)) Sixth Edition, F.A. Davis Company, 2011.</w:t>
            </w:r>
          </w:p>
        </w:tc>
        <w:tc>
          <w:tcPr>
            <w:tcW w:w="1275" w:type="dxa"/>
            <w:tcBorders>
              <w:top w:val="single" w:sz="4" w:space="0" w:color="000000"/>
              <w:left w:val="single" w:sz="4" w:space="0" w:color="000000"/>
              <w:bottom w:val="single" w:sz="4" w:space="0" w:color="000000"/>
              <w:right w:val="single" w:sz="4" w:space="0" w:color="000000"/>
            </w:tcBorders>
            <w:vAlign w:val="center"/>
          </w:tcPr>
          <w:p w14:paraId="0F8698B6" w14:textId="77777777" w:rsidR="00327FC2" w:rsidRDefault="00257526">
            <w:pPr>
              <w:widowControl w:val="0"/>
              <w:snapToGrid w:val="0"/>
              <w:spacing w:before="90" w:after="90"/>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2</w:t>
            </w:r>
          </w:p>
        </w:tc>
        <w:tc>
          <w:tcPr>
            <w:tcW w:w="1273" w:type="dxa"/>
            <w:tcBorders>
              <w:top w:val="single" w:sz="4" w:space="0" w:color="000000"/>
              <w:left w:val="single" w:sz="4" w:space="0" w:color="000000"/>
              <w:bottom w:val="single" w:sz="4" w:space="0" w:color="000000"/>
              <w:right w:val="single" w:sz="4" w:space="0" w:color="000000"/>
            </w:tcBorders>
            <w:vAlign w:val="center"/>
          </w:tcPr>
          <w:p w14:paraId="399D48F9" w14:textId="77777777" w:rsidR="00327FC2" w:rsidRDefault="00327FC2">
            <w:pPr>
              <w:widowControl w:val="0"/>
              <w:snapToGrid w:val="0"/>
              <w:spacing w:before="90" w:after="90"/>
              <w:jc w:val="center"/>
              <w:rPr>
                <w:rFonts w:asciiTheme="majorHAnsi" w:eastAsia="Times New Roman" w:hAnsiTheme="majorHAnsi" w:cstheme="majorHAnsi"/>
                <w:sz w:val="20"/>
                <w:szCs w:val="20"/>
                <w:lang w:eastAsia="zh-CN"/>
              </w:rPr>
            </w:pPr>
          </w:p>
        </w:tc>
      </w:tr>
    </w:tbl>
    <w:p w14:paraId="7E16C31A" w14:textId="77777777" w:rsidR="00327FC2" w:rsidRDefault="00327FC2">
      <w:pPr>
        <w:spacing w:before="100" w:after="140" w:line="276" w:lineRule="auto"/>
        <w:ind w:left="340"/>
        <w:jc w:val="both"/>
        <w:rPr>
          <w:rFonts w:ascii="Times New Roman" w:eastAsia="Calibri" w:hAnsi="Times New Roman" w:cs="Calibri"/>
          <w:sz w:val="24"/>
          <w:lang w:val="en-GB" w:eastAsia="zh-CN"/>
        </w:rPr>
        <w:sectPr w:rsidR="00327FC2" w:rsidSect="00A142B7">
          <w:headerReference w:type="default" r:id="rId25"/>
          <w:footerReference w:type="default" r:id="rId26"/>
          <w:pgSz w:w="12240" w:h="15840"/>
          <w:pgMar w:top="1440" w:right="1440" w:bottom="1440" w:left="1440" w:header="310" w:footer="936" w:gutter="0"/>
          <w:cols w:space="720"/>
          <w:formProt w:val="0"/>
          <w:docGrid w:linePitch="299" w:charSpace="4096"/>
        </w:sectPr>
      </w:pPr>
    </w:p>
    <w:p w14:paraId="4A47B2D5" w14:textId="77777777" w:rsidR="00327FC2" w:rsidRDefault="00257526">
      <w:pPr>
        <w:spacing w:before="100" w:after="140" w:line="276" w:lineRule="auto"/>
        <w:ind w:left="340"/>
        <w:jc w:val="both"/>
        <w:rPr>
          <w:rFonts w:ascii="Times New Roman" w:eastAsia="Calibri" w:hAnsi="Times New Roman" w:cs="Calibri"/>
          <w:sz w:val="24"/>
          <w:lang w:val="en-GB" w:eastAsia="zh-CN"/>
        </w:rPr>
      </w:pPr>
      <w:r>
        <w:rPr>
          <w:rFonts w:ascii="Times New Roman" w:eastAsia="Calibri" w:hAnsi="Times New Roman" w:cs="Calibri"/>
          <w:color w:val="538DD3"/>
          <w:sz w:val="24"/>
          <w:lang w:val="en-GB" w:eastAsia="zh-CN"/>
        </w:rPr>
        <w:lastRenderedPageBreak/>
        <w:t>OSNOVE</w:t>
      </w:r>
      <w:r>
        <w:rPr>
          <w:rFonts w:ascii="Times New Roman" w:eastAsia="Calibri" w:hAnsi="Times New Roman" w:cs="Calibri"/>
          <w:color w:val="538DD3"/>
          <w:spacing w:val="-4"/>
          <w:sz w:val="24"/>
          <w:lang w:val="en-GB" w:eastAsia="zh-CN"/>
        </w:rPr>
        <w:t xml:space="preserve"> </w:t>
      </w:r>
      <w:r>
        <w:rPr>
          <w:rFonts w:ascii="Times New Roman" w:eastAsia="Calibri" w:hAnsi="Times New Roman" w:cs="Calibri"/>
          <w:color w:val="538DD3"/>
          <w:sz w:val="24"/>
          <w:lang w:val="en-GB" w:eastAsia="zh-CN"/>
        </w:rPr>
        <w:t>ZDRAVSTVENE</w:t>
      </w:r>
      <w:r>
        <w:rPr>
          <w:rFonts w:ascii="Times New Roman" w:eastAsia="Calibri" w:hAnsi="Times New Roman" w:cs="Calibri"/>
          <w:color w:val="538DD3"/>
          <w:spacing w:val="-5"/>
          <w:sz w:val="24"/>
          <w:lang w:val="en-GB" w:eastAsia="zh-CN"/>
        </w:rPr>
        <w:t xml:space="preserve"> </w:t>
      </w:r>
      <w:r>
        <w:rPr>
          <w:rFonts w:ascii="Times New Roman" w:eastAsia="Calibri" w:hAnsi="Times New Roman" w:cs="Calibri"/>
          <w:color w:val="538DD3"/>
          <w:sz w:val="24"/>
          <w:lang w:val="en-GB" w:eastAsia="zh-CN"/>
        </w:rPr>
        <w:t>NJEGE</w:t>
      </w:r>
    </w:p>
    <w:tbl>
      <w:tblPr>
        <w:tblW w:w="9067" w:type="dxa"/>
        <w:jc w:val="center"/>
        <w:tblLayout w:type="fixed"/>
        <w:tblLook w:val="0000" w:firstRow="0" w:lastRow="0" w:firstColumn="0" w:lastColumn="0" w:noHBand="0" w:noVBand="0"/>
      </w:tblPr>
      <w:tblGrid>
        <w:gridCol w:w="2183"/>
        <w:gridCol w:w="1356"/>
        <w:gridCol w:w="852"/>
        <w:gridCol w:w="210"/>
        <w:gridCol w:w="356"/>
        <w:gridCol w:w="1843"/>
        <w:gridCol w:w="993"/>
        <w:gridCol w:w="1274"/>
      </w:tblGrid>
      <w:tr w:rsidR="00327FC2" w14:paraId="69BA9047" w14:textId="77777777">
        <w:trPr>
          <w:trHeight w:val="306"/>
          <w:jc w:val="center"/>
        </w:trPr>
        <w:tc>
          <w:tcPr>
            <w:tcW w:w="9066"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3BA46EEB" w14:textId="77777777" w:rsidR="00327FC2" w:rsidRDefault="00257526">
            <w:pPr>
              <w:widowControl w:val="0"/>
              <w:numPr>
                <w:ilvl w:val="0"/>
                <w:numId w:val="19"/>
              </w:numPr>
              <w:tabs>
                <w:tab w:val="left" w:pos="2820"/>
              </w:tabs>
              <w:spacing w:before="5" w:after="200" w:line="276" w:lineRule="auto"/>
              <w:ind w:right="1941"/>
              <w:contextualSpacing/>
              <w:jc w:val="both"/>
              <w:rPr>
                <w:rFonts w:asciiTheme="majorHAnsi" w:eastAsia="Arial MT" w:hAnsiTheme="majorHAnsi" w:cstheme="majorHAnsi"/>
                <w:b/>
                <w:sz w:val="20"/>
                <w:szCs w:val="20"/>
              </w:rPr>
            </w:pPr>
            <w:r>
              <w:rPr>
                <w:rFonts w:asciiTheme="majorHAnsi" w:eastAsia="Arial MT" w:hAnsiTheme="majorHAnsi" w:cstheme="majorHAnsi"/>
                <w:b/>
                <w:sz w:val="20"/>
                <w:szCs w:val="20"/>
              </w:rPr>
              <w:t>OPIS PREDMETA - OPĆE INFORMACIJE</w:t>
            </w:r>
          </w:p>
          <w:p w14:paraId="2E400989" w14:textId="77777777" w:rsidR="00327FC2" w:rsidRDefault="00327FC2">
            <w:pPr>
              <w:widowControl w:val="0"/>
              <w:tabs>
                <w:tab w:val="left" w:pos="2820"/>
              </w:tabs>
              <w:spacing w:after="200" w:line="276" w:lineRule="auto"/>
              <w:ind w:left="720"/>
              <w:contextualSpacing/>
              <w:rPr>
                <w:rFonts w:asciiTheme="majorHAnsi" w:eastAsia="Calibri" w:hAnsiTheme="majorHAnsi" w:cstheme="majorHAnsi"/>
                <w:sz w:val="20"/>
                <w:szCs w:val="20"/>
                <w:lang w:eastAsia="zh-CN"/>
              </w:rPr>
            </w:pPr>
          </w:p>
        </w:tc>
      </w:tr>
      <w:tr w:rsidR="00327FC2" w14:paraId="3F505F74" w14:textId="77777777">
        <w:trPr>
          <w:trHeight w:val="453"/>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53DE6E2"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1.1. Nositelj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22CF45F1" w14:textId="4D8293E1" w:rsidR="00327FC2" w:rsidRDefault="00A142B7">
            <w:pPr>
              <w:widowControl w:val="0"/>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Dr. sc. Snježana Brući mag.med.tech., pred.</w:t>
            </w:r>
          </w:p>
        </w:tc>
        <w:tc>
          <w:tcPr>
            <w:tcW w:w="2199"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04BB003A"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1.6. Godina studija</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15046419"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SEMESTAR I.</w:t>
            </w:r>
          </w:p>
          <w:p w14:paraId="6480E14E" w14:textId="77777777" w:rsidR="00327FC2" w:rsidRDefault="00257526">
            <w:pPr>
              <w:widowControl w:val="0"/>
              <w:tabs>
                <w:tab w:val="left" w:pos="2820"/>
              </w:tabs>
              <w:snapToGrid w:val="0"/>
              <w:rPr>
                <w:rFonts w:asciiTheme="majorHAnsi" w:hAnsiTheme="majorHAnsi" w:cstheme="majorHAnsi"/>
                <w:sz w:val="20"/>
                <w:szCs w:val="20"/>
                <w:highlight w:val="yellow"/>
              </w:rPr>
            </w:pPr>
            <w:r>
              <w:rPr>
                <w:rFonts w:asciiTheme="majorHAnsi" w:hAnsiTheme="majorHAnsi" w:cstheme="majorHAnsi"/>
                <w:sz w:val="20"/>
                <w:szCs w:val="20"/>
              </w:rPr>
              <w:t>GODINA I.</w:t>
            </w:r>
          </w:p>
        </w:tc>
      </w:tr>
      <w:tr w:rsidR="00327FC2" w14:paraId="5DF5935A" w14:textId="77777777">
        <w:trPr>
          <w:trHeight w:val="575"/>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96AB11F"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1.2. Naziv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5D19ACC7" w14:textId="77777777" w:rsidR="00327FC2" w:rsidRDefault="00257526">
            <w:pPr>
              <w:widowControl w:val="0"/>
              <w:tabs>
                <w:tab w:val="left" w:pos="2820"/>
              </w:tabs>
              <w:snapToGrid w:val="0"/>
              <w:spacing w:line="240" w:lineRule="auto"/>
              <w:rPr>
                <w:rFonts w:asciiTheme="majorHAnsi" w:hAnsiTheme="majorHAnsi" w:cstheme="majorHAnsi"/>
                <w:sz w:val="20"/>
                <w:szCs w:val="20"/>
              </w:rPr>
            </w:pPr>
            <w:r>
              <w:rPr>
                <w:rFonts w:asciiTheme="majorHAnsi" w:hAnsiTheme="majorHAnsi" w:cstheme="majorHAnsi"/>
                <w:sz w:val="20"/>
                <w:szCs w:val="20"/>
              </w:rPr>
              <w:t>OSNOVE ZDRAVSTVENE NJEGE</w:t>
            </w:r>
          </w:p>
        </w:tc>
        <w:tc>
          <w:tcPr>
            <w:tcW w:w="2199"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3D06492D"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1.7. Bodovna vrijednost (ECTS)</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353218FE" w14:textId="77777777" w:rsidR="00327FC2" w:rsidRDefault="00257526">
            <w:pPr>
              <w:widowControl w:val="0"/>
              <w:tabs>
                <w:tab w:val="left" w:pos="2820"/>
              </w:tabs>
              <w:snapToGrid w:val="0"/>
              <w:jc w:val="both"/>
              <w:rPr>
                <w:rFonts w:asciiTheme="majorHAnsi" w:hAnsiTheme="majorHAnsi" w:cstheme="majorHAnsi"/>
                <w:sz w:val="20"/>
                <w:szCs w:val="20"/>
                <w:highlight w:val="yellow"/>
                <w:lang w:val="en-GB" w:eastAsia="zh-CN"/>
              </w:rPr>
            </w:pPr>
            <w:r>
              <w:rPr>
                <w:rFonts w:asciiTheme="majorHAnsi" w:hAnsiTheme="majorHAnsi" w:cstheme="majorHAnsi"/>
                <w:sz w:val="20"/>
                <w:szCs w:val="20"/>
                <w:lang w:val="en-GB" w:eastAsia="zh-CN"/>
              </w:rPr>
              <w:t>2 ECTS</w:t>
            </w:r>
          </w:p>
        </w:tc>
      </w:tr>
      <w:tr w:rsidR="00327FC2" w14:paraId="245756ED" w14:textId="77777777">
        <w:trPr>
          <w:trHeight w:val="723"/>
          <w:jc w:val="center"/>
        </w:trPr>
        <w:tc>
          <w:tcPr>
            <w:tcW w:w="218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3122BDAF"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1.3. Suradnici</w:t>
            </w:r>
          </w:p>
        </w:tc>
        <w:tc>
          <w:tcPr>
            <w:tcW w:w="241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1CD3C22F" w14:textId="77777777" w:rsidR="00327FC2" w:rsidRDefault="00257526">
            <w:pPr>
              <w:widowControl w:val="0"/>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w:t>
            </w:r>
          </w:p>
        </w:tc>
        <w:tc>
          <w:tcPr>
            <w:tcW w:w="2199"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02CD563A"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1.8. Način izvođenja nastave (broj sati P+V+S+ e-učenje)</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1A7197AF"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 xml:space="preserve">Objašnjenje: </w:t>
            </w:r>
          </w:p>
          <w:p w14:paraId="12D4D94A"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P – 1</w:t>
            </w:r>
          </w:p>
          <w:p w14:paraId="0AA0A5A8"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V – 1</w:t>
            </w:r>
          </w:p>
          <w:p w14:paraId="4FFFD33B" w14:textId="77777777" w:rsidR="00327FC2" w:rsidRDefault="00257526">
            <w:pPr>
              <w:widowControl w:val="0"/>
              <w:tabs>
                <w:tab w:val="left" w:pos="2820"/>
              </w:tabs>
              <w:snapToGrid w:val="0"/>
              <w:rPr>
                <w:rFonts w:asciiTheme="majorHAnsi" w:hAnsiTheme="majorHAnsi" w:cstheme="majorHAnsi"/>
                <w:sz w:val="20"/>
                <w:szCs w:val="20"/>
                <w:highlight w:val="yellow"/>
              </w:rPr>
            </w:pPr>
            <w:r>
              <w:rPr>
                <w:rFonts w:asciiTheme="majorHAnsi" w:hAnsiTheme="majorHAnsi" w:cstheme="majorHAnsi"/>
                <w:sz w:val="20"/>
                <w:szCs w:val="20"/>
              </w:rPr>
              <w:t>S – 0</w:t>
            </w:r>
          </w:p>
        </w:tc>
      </w:tr>
      <w:tr w:rsidR="00327FC2" w14:paraId="556F617E" w14:textId="77777777">
        <w:trPr>
          <w:trHeight w:val="723"/>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45AE896E" w14:textId="77777777" w:rsidR="00327FC2" w:rsidRDefault="00327FC2">
            <w:pPr>
              <w:widowControl w:val="0"/>
              <w:numPr>
                <w:ilvl w:val="1"/>
                <w:numId w:val="278"/>
              </w:numPr>
              <w:tabs>
                <w:tab w:val="left" w:pos="2820"/>
              </w:tabs>
              <w:spacing w:after="0" w:line="240" w:lineRule="auto"/>
              <w:jc w:val="both"/>
              <w:rPr>
                <w:rFonts w:asciiTheme="majorHAnsi" w:hAnsiTheme="majorHAnsi" w:cstheme="majorHAnsi"/>
                <w:b/>
                <w:bCs/>
                <w:sz w:val="20"/>
                <w:szCs w:val="20"/>
              </w:rPr>
            </w:pPr>
          </w:p>
        </w:tc>
        <w:tc>
          <w:tcPr>
            <w:tcW w:w="2418" w:type="dxa"/>
            <w:gridSpan w:val="3"/>
            <w:vMerge/>
            <w:tcBorders>
              <w:top w:val="single" w:sz="4" w:space="0" w:color="000000"/>
              <w:left w:val="single" w:sz="4" w:space="0" w:color="000000"/>
              <w:bottom w:val="single" w:sz="4" w:space="0" w:color="000000"/>
              <w:right w:val="single" w:sz="4" w:space="0" w:color="000000"/>
            </w:tcBorders>
            <w:vAlign w:val="center"/>
          </w:tcPr>
          <w:p w14:paraId="53DB17CD" w14:textId="77777777" w:rsidR="00327FC2" w:rsidRDefault="00327FC2">
            <w:pPr>
              <w:widowControl w:val="0"/>
              <w:tabs>
                <w:tab w:val="left" w:pos="2820"/>
              </w:tabs>
              <w:spacing w:after="0" w:line="240" w:lineRule="auto"/>
              <w:rPr>
                <w:rFonts w:asciiTheme="majorHAnsi" w:hAnsiTheme="majorHAnsi" w:cstheme="majorHAnsi"/>
                <w:sz w:val="20"/>
                <w:szCs w:val="20"/>
              </w:rPr>
            </w:pPr>
          </w:p>
        </w:tc>
        <w:tc>
          <w:tcPr>
            <w:tcW w:w="2199"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172D0152"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1.9. Samostalan rad studenta (broj sati)</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34986535"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10</w:t>
            </w:r>
          </w:p>
        </w:tc>
      </w:tr>
      <w:tr w:rsidR="00327FC2" w14:paraId="5F34AF6F" w14:textId="77777777">
        <w:trPr>
          <w:trHeight w:val="1571"/>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CFC044E"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1.4. Studijski program (prijediplomski, diplomski, integrirani)</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5B3DDC88" w14:textId="77777777" w:rsidR="00327FC2" w:rsidRDefault="00257526">
            <w:pPr>
              <w:widowControl w:val="0"/>
              <w:tabs>
                <w:tab w:val="left" w:pos="2820"/>
              </w:tabs>
              <w:snapToGrid w:val="0"/>
              <w:rPr>
                <w:rFonts w:asciiTheme="majorHAnsi" w:hAnsiTheme="majorHAnsi" w:cstheme="majorHAnsi"/>
                <w:sz w:val="20"/>
                <w:szCs w:val="20"/>
                <w:highlight w:val="yellow"/>
              </w:rPr>
            </w:pPr>
            <w:r>
              <w:rPr>
                <w:rFonts w:asciiTheme="majorHAnsi" w:hAnsiTheme="majorHAnsi" w:cstheme="majorHAnsi"/>
                <w:sz w:val="20"/>
                <w:szCs w:val="20"/>
              </w:rPr>
              <w:t>stručni prijediplomski studij Fizioterapija</w:t>
            </w:r>
          </w:p>
        </w:tc>
        <w:tc>
          <w:tcPr>
            <w:tcW w:w="2199"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6F423016"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 xml:space="preserve">1.10. Razina primjene e-učenja (1, 2, 3 razina), postotak izvođenja predmeta online (maks. 20%) </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593B9E4C"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NE</w:t>
            </w:r>
          </w:p>
        </w:tc>
      </w:tr>
      <w:tr w:rsidR="00327FC2" w14:paraId="37A603F3" w14:textId="77777777">
        <w:trPr>
          <w:trHeight w:val="1134"/>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33B2FC3"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1.5. Status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10A3F7AD" w14:textId="77777777" w:rsidR="00327FC2" w:rsidRDefault="00257526">
            <w:pPr>
              <w:widowControl w:val="0"/>
              <w:tabs>
                <w:tab w:val="left" w:pos="2820"/>
              </w:tabs>
              <w:snapToGrid w:val="0"/>
              <w:rPr>
                <w:rFonts w:asciiTheme="majorHAnsi" w:hAnsiTheme="majorHAnsi" w:cstheme="majorHAnsi"/>
                <w:sz w:val="20"/>
                <w:szCs w:val="20"/>
                <w:highlight w:val="yellow"/>
              </w:rPr>
            </w:pPr>
            <w:r>
              <w:rPr>
                <w:rFonts w:asciiTheme="majorHAnsi" w:hAnsiTheme="majorHAnsi" w:cstheme="majorHAnsi"/>
                <w:sz w:val="20"/>
                <w:szCs w:val="20"/>
              </w:rPr>
              <w:t>OBAVEZAN</w:t>
            </w:r>
          </w:p>
        </w:tc>
        <w:tc>
          <w:tcPr>
            <w:tcW w:w="2199"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7D61654A" w14:textId="77777777" w:rsidR="00327FC2" w:rsidRDefault="00257526">
            <w:pPr>
              <w:widowControl w:val="0"/>
              <w:tabs>
                <w:tab w:val="left" w:pos="459"/>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1.11. Očekivani broj studenata na predmetu</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1C77B6A1"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50</w:t>
            </w:r>
          </w:p>
        </w:tc>
      </w:tr>
      <w:tr w:rsidR="00327FC2" w14:paraId="470F2891" w14:textId="77777777">
        <w:trPr>
          <w:trHeight w:val="131"/>
          <w:jc w:val="center"/>
        </w:trPr>
        <w:tc>
          <w:tcPr>
            <w:tcW w:w="9066"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76F2435C" w14:textId="77777777" w:rsidR="00327FC2" w:rsidRDefault="00257526">
            <w:pPr>
              <w:widowControl w:val="0"/>
              <w:tabs>
                <w:tab w:val="left" w:pos="2820"/>
              </w:tabs>
              <w:rPr>
                <w:rFonts w:asciiTheme="majorHAnsi" w:hAnsiTheme="majorHAnsi" w:cstheme="majorHAnsi"/>
                <w:sz w:val="20"/>
                <w:szCs w:val="20"/>
              </w:rPr>
            </w:pPr>
            <w:r>
              <w:rPr>
                <w:rFonts w:asciiTheme="majorHAnsi" w:hAnsiTheme="majorHAnsi" w:cstheme="majorHAnsi"/>
                <w:b/>
                <w:sz w:val="20"/>
                <w:szCs w:val="20"/>
              </w:rPr>
              <w:t>2. OPIS PREDMETA</w:t>
            </w:r>
          </w:p>
        </w:tc>
      </w:tr>
      <w:tr w:rsidR="00327FC2" w14:paraId="3AB57E1C" w14:textId="77777777">
        <w:trPr>
          <w:trHeight w:val="852"/>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B941E2A"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2.1. Ciljevi predmeta</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6C5602C7" w14:textId="77777777" w:rsidR="00327FC2" w:rsidRDefault="00257526">
            <w:pPr>
              <w:widowControl w:val="0"/>
              <w:spacing w:after="200" w:line="240"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Osnovni cilj kolegija je usvajanje znanja i razumijevanje sestrinske struke, upoznati se s holističkim pristupom u profesionalnoj skrbi i suvremenom načinu liječenja, upoznati osnovne kompetencije i vještine u provođenju zdravstvene njege, usvojiti znanje i vještine potrebne za rad i timsku suradnju u procesu liječenja u zdravstvenim ustanovama, upoznati se s temeljnim postupcima oživljavanja i hitnim stanjima u medicini.</w:t>
            </w:r>
          </w:p>
        </w:tc>
      </w:tr>
      <w:tr w:rsidR="00327FC2" w14:paraId="0733750B" w14:textId="77777777">
        <w:trPr>
          <w:trHeight w:val="1086"/>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FB3CEB6"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2.2. Uvjeti za upis predmeta i ulazne kompetencije koje su potrebne za predmet</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100E1475" w14:textId="77777777" w:rsidR="00327FC2" w:rsidRDefault="00257526">
            <w:pPr>
              <w:widowControl w:val="0"/>
              <w:tabs>
                <w:tab w:val="left" w:pos="2820"/>
              </w:tabs>
              <w:rPr>
                <w:rFonts w:asciiTheme="majorHAnsi" w:hAnsiTheme="majorHAnsi" w:cstheme="majorHAnsi"/>
                <w:sz w:val="20"/>
                <w:szCs w:val="20"/>
                <w:highlight w:val="yellow"/>
              </w:rPr>
            </w:pPr>
            <w:r>
              <w:rPr>
                <w:rFonts w:asciiTheme="majorHAnsi" w:hAnsiTheme="majorHAnsi" w:cstheme="majorHAnsi"/>
                <w:sz w:val="20"/>
                <w:szCs w:val="20"/>
              </w:rPr>
              <w:t>Studenti koji su ostvarili pravo upisa nemaju dodatne uvijete za upis i slušanje predmeta Osnove zdravstvene njege.</w:t>
            </w:r>
          </w:p>
        </w:tc>
      </w:tr>
      <w:tr w:rsidR="00327FC2" w14:paraId="148615E7" w14:textId="77777777">
        <w:trPr>
          <w:trHeight w:val="961"/>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C1DE4BC"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 xml:space="preserve">2.3. Očekivani ishodi učenja na razini programa kojima predmet doprinosi </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01DCF3EA" w14:textId="77777777" w:rsidR="00327FC2" w:rsidRDefault="00257526">
            <w:pPr>
              <w:widowControl w:val="0"/>
              <w:spacing w:after="0" w:line="240" w:lineRule="auto"/>
              <w:jc w:val="both"/>
              <w:rPr>
                <w:rFonts w:asciiTheme="majorHAnsi" w:hAnsiTheme="majorHAnsi" w:cstheme="majorHAnsi"/>
                <w:sz w:val="20"/>
                <w:szCs w:val="20"/>
                <w:highlight w:val="yellow"/>
              </w:rPr>
            </w:pPr>
            <w:r>
              <w:rPr>
                <w:rFonts w:asciiTheme="majorHAnsi" w:hAnsiTheme="majorHAnsi" w:cstheme="majorHAnsi"/>
                <w:sz w:val="20"/>
                <w:szCs w:val="20"/>
              </w:rPr>
              <w:t>Studenti će savladavanjem sadržaja predmeta usvojiti i povezati znanja i vještine potrebne za rad i timsku suradnju u zdravstvenim ustanovama biti sposobni opisati organizaciju i principe rada u sestrinstvu, pratiti vitalne znakove kod bolesnika i prepoznati poremećaje vitalnih znakova, primijeniti postupke asepse u svakodnevnom radu, primijeniti medikamentoznu terapiju, sudjelovati u timskom radu (IU1)</w:t>
            </w:r>
          </w:p>
        </w:tc>
      </w:tr>
      <w:tr w:rsidR="00327FC2" w14:paraId="4C1E20ED" w14:textId="77777777">
        <w:trPr>
          <w:trHeight w:val="316"/>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702F3BE"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 xml:space="preserve">2.4. Očekivani ishodi učenja na razini predmeta (5-8 ishoda </w:t>
            </w:r>
            <w:r>
              <w:rPr>
                <w:rFonts w:asciiTheme="majorHAnsi" w:hAnsiTheme="majorHAnsi" w:cstheme="majorHAnsi"/>
                <w:b/>
                <w:bCs/>
                <w:color w:val="000000"/>
                <w:sz w:val="20"/>
                <w:szCs w:val="20"/>
              </w:rPr>
              <w:lastRenderedPageBreak/>
              <w:t xml:space="preserve">učenja) </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474DB30A" w14:textId="77777777" w:rsidR="00327FC2" w:rsidRDefault="00327FC2">
            <w:pPr>
              <w:widowControl w:val="0"/>
              <w:snapToGrid w:val="0"/>
              <w:spacing w:after="0" w:line="240" w:lineRule="auto"/>
              <w:ind w:left="466"/>
              <w:contextualSpacing/>
              <w:jc w:val="both"/>
              <w:rPr>
                <w:rFonts w:asciiTheme="majorHAnsi" w:eastAsia="Calibri" w:hAnsiTheme="majorHAnsi" w:cstheme="majorHAnsi"/>
                <w:sz w:val="20"/>
                <w:szCs w:val="20"/>
                <w:highlight w:val="yellow"/>
                <w:lang w:eastAsia="zh-CN"/>
              </w:rPr>
            </w:pPr>
          </w:p>
          <w:p w14:paraId="0ADA5995" w14:textId="77777777" w:rsidR="00327FC2" w:rsidRDefault="00257526">
            <w:pPr>
              <w:widowControl w:val="0"/>
              <w:snapToGrid w:val="0"/>
              <w:spacing w:after="0" w:line="240"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Nakon završenog kolegija Osnove zdravstvene njege studenti će:</w:t>
            </w:r>
          </w:p>
          <w:p w14:paraId="75AB5F86" w14:textId="77777777" w:rsidR="00327FC2" w:rsidRDefault="00257526">
            <w:pPr>
              <w:widowControl w:val="0"/>
              <w:snapToGrid w:val="0"/>
              <w:spacing w:line="252"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 xml:space="preserve">-usvojiti znanja i znati definirati, demonstrirati i pravilno izmjeriti krvni tlak, puls, </w:t>
            </w:r>
            <w:r>
              <w:rPr>
                <w:rFonts w:asciiTheme="majorHAnsi" w:eastAsia="Calibri" w:hAnsiTheme="majorHAnsi" w:cstheme="majorHAnsi"/>
                <w:sz w:val="20"/>
                <w:szCs w:val="20"/>
                <w:lang w:eastAsia="zh-CN"/>
              </w:rPr>
              <w:lastRenderedPageBreak/>
              <w:t>temperaturu i frekvenciju disanja, te pravilno odabrati mjesto mjerenja</w:t>
            </w:r>
          </w:p>
          <w:p w14:paraId="4A7C92F0" w14:textId="77777777" w:rsidR="00327FC2" w:rsidRDefault="00257526">
            <w:pPr>
              <w:widowControl w:val="0"/>
              <w:snapToGrid w:val="0"/>
              <w:spacing w:after="0" w:line="240"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-definirati osnovne postupke aseptičkog rada (sterilizaciju ,dezinfekciju asepsu i antisepsu), objasniti vrste i oblike lijekova, puteve primjene ,dozu i način pohrane</w:t>
            </w:r>
          </w:p>
          <w:p w14:paraId="281DD363" w14:textId="77777777" w:rsidR="00327FC2" w:rsidRDefault="00257526">
            <w:pPr>
              <w:widowControl w:val="0"/>
              <w:snapToGrid w:val="0"/>
              <w:spacing w:after="0" w:line="240"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-nabrojiti i opisati fiziološki izgled, koezistenciju i količinu tjelesnih izlučevina (urin, iskašljaj, znoj, slina, povraćanje i stolica)</w:t>
            </w:r>
          </w:p>
          <w:p w14:paraId="1B433A69" w14:textId="77777777" w:rsidR="00327FC2" w:rsidRDefault="00257526">
            <w:pPr>
              <w:widowControl w:val="0"/>
              <w:snapToGrid w:val="0"/>
              <w:spacing w:after="0" w:line="240"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-razlikovati temeljne postupke oživljavanja – masažu srca i ventilaciju usta na usta ili usta na nos, te prepoznati hitna stanja koja iziskuju intervencije</w:t>
            </w:r>
          </w:p>
          <w:p w14:paraId="7D247F85" w14:textId="77777777" w:rsidR="00327FC2" w:rsidRDefault="00257526">
            <w:pPr>
              <w:widowControl w:val="0"/>
              <w:snapToGrid w:val="0"/>
              <w:spacing w:after="0" w:line="240"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-procijeniti pristup u skrbi za pacijenta s kognitivno perceptivnim poteškoćama, izabrati pristup bolesniku uvažavajući njegovu individualnost i osnovne ljudske potrebe</w:t>
            </w:r>
          </w:p>
          <w:p w14:paraId="7C3D060D" w14:textId="77777777" w:rsidR="00327FC2" w:rsidRDefault="00327FC2">
            <w:pPr>
              <w:widowControl w:val="0"/>
              <w:snapToGrid w:val="0"/>
              <w:spacing w:after="0" w:line="240" w:lineRule="auto"/>
              <w:contextualSpacing/>
              <w:jc w:val="both"/>
              <w:rPr>
                <w:rFonts w:asciiTheme="majorHAnsi" w:eastAsia="Calibri" w:hAnsiTheme="majorHAnsi" w:cstheme="majorHAnsi"/>
                <w:sz w:val="20"/>
                <w:szCs w:val="20"/>
                <w:highlight w:val="yellow"/>
                <w:lang w:eastAsia="zh-CN"/>
              </w:rPr>
            </w:pPr>
          </w:p>
        </w:tc>
      </w:tr>
      <w:tr w:rsidR="00327FC2" w14:paraId="3398DB64" w14:textId="77777777">
        <w:trPr>
          <w:trHeight w:val="418"/>
          <w:jc w:val="center"/>
        </w:trPr>
        <w:tc>
          <w:tcPr>
            <w:tcW w:w="218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3AE1F5D8"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lastRenderedPageBreak/>
              <w:t>2.5. Sadržaj predmeta razrađen prema satnici predavanja (pregled nastavnih jedinica s pripadajućim ishodima učenja)</w:t>
            </w:r>
          </w:p>
        </w:tc>
        <w:tc>
          <w:tcPr>
            <w:tcW w:w="135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A13FD5" w14:textId="77777777" w:rsidR="00327FC2" w:rsidRDefault="00257526">
            <w:pPr>
              <w:widowControl w:val="0"/>
              <w:spacing w:line="240" w:lineRule="auto"/>
              <w:contextualSpacing/>
              <w:jc w:val="center"/>
              <w:rPr>
                <w:rFonts w:asciiTheme="majorHAnsi" w:hAnsiTheme="majorHAnsi" w:cstheme="majorHAnsi"/>
                <w:sz w:val="20"/>
                <w:szCs w:val="20"/>
              </w:rPr>
            </w:pPr>
            <w:r>
              <w:rPr>
                <w:rFonts w:asciiTheme="majorHAnsi" w:hAnsiTheme="majorHAnsi" w:cstheme="majorHAnsi"/>
                <w:sz w:val="20"/>
                <w:szCs w:val="20"/>
              </w:rPr>
              <w:t>Tjedni</w:t>
            </w:r>
          </w:p>
        </w:tc>
        <w:tc>
          <w:tcPr>
            <w:tcW w:w="5528"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0A1A7220" w14:textId="77777777" w:rsidR="00327FC2" w:rsidRDefault="00257526">
            <w:pPr>
              <w:widowControl w:val="0"/>
              <w:spacing w:line="240" w:lineRule="auto"/>
              <w:contextualSpacing/>
              <w:jc w:val="center"/>
              <w:rPr>
                <w:rFonts w:asciiTheme="majorHAnsi" w:hAnsiTheme="majorHAnsi" w:cstheme="majorHAnsi"/>
                <w:sz w:val="20"/>
                <w:szCs w:val="20"/>
              </w:rPr>
            </w:pPr>
            <w:r>
              <w:rPr>
                <w:rFonts w:asciiTheme="majorHAnsi" w:hAnsiTheme="majorHAnsi" w:cstheme="majorHAnsi"/>
                <w:sz w:val="20"/>
                <w:szCs w:val="20"/>
                <w:shd w:val="clear" w:color="auto" w:fill="FFFFCC"/>
              </w:rPr>
              <w:t>Teme p</w:t>
            </w:r>
            <w:r>
              <w:rPr>
                <w:rFonts w:asciiTheme="majorHAnsi" w:hAnsiTheme="majorHAnsi" w:cstheme="majorHAnsi"/>
                <w:sz w:val="20"/>
                <w:szCs w:val="20"/>
              </w:rPr>
              <w:t xml:space="preserve">redavanja </w:t>
            </w:r>
          </w:p>
        </w:tc>
      </w:tr>
      <w:tr w:rsidR="00327FC2" w14:paraId="612931F6" w14:textId="77777777">
        <w:trPr>
          <w:trHeight w:val="5094"/>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0A2553CA" w14:textId="77777777" w:rsidR="00327FC2" w:rsidRDefault="00327FC2">
            <w:pPr>
              <w:widowControl w:val="0"/>
              <w:numPr>
                <w:ilvl w:val="1"/>
                <w:numId w:val="19"/>
              </w:numPr>
              <w:tabs>
                <w:tab w:val="left" w:pos="603"/>
                <w:tab w:val="left" w:pos="2820"/>
              </w:tabs>
              <w:spacing w:after="0" w:line="240" w:lineRule="auto"/>
              <w:ind w:left="603"/>
              <w:jc w:val="center"/>
              <w:rPr>
                <w:rFonts w:asciiTheme="majorHAnsi" w:hAnsiTheme="majorHAnsi" w:cstheme="majorHAnsi"/>
                <w:color w:val="000000"/>
                <w:sz w:val="20"/>
                <w:szCs w:val="20"/>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550C124C" w14:textId="77777777" w:rsidR="00327FC2" w:rsidRDefault="00257526">
            <w:pPr>
              <w:widowControl w:val="0"/>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Predavanja (1.-8. tjedan)</w:t>
            </w:r>
          </w:p>
          <w:p w14:paraId="4B26C400"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p w14:paraId="293A1E66"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p w14:paraId="35AD0632"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p w14:paraId="49D38F85"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p w14:paraId="5435B59C"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p w14:paraId="2B8508C6"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p w14:paraId="29AE6B5F"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p w14:paraId="2359F461"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p w14:paraId="4D00F10C"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p w14:paraId="382C41F6"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tc>
        <w:tc>
          <w:tcPr>
            <w:tcW w:w="5528" w:type="dxa"/>
            <w:gridSpan w:val="6"/>
            <w:tcBorders>
              <w:top w:val="single" w:sz="4" w:space="0" w:color="000000"/>
              <w:left w:val="single" w:sz="4" w:space="0" w:color="000000"/>
              <w:bottom w:val="single" w:sz="4" w:space="0" w:color="000000"/>
              <w:right w:val="single" w:sz="4" w:space="0" w:color="000000"/>
            </w:tcBorders>
            <w:vAlign w:val="center"/>
          </w:tcPr>
          <w:p w14:paraId="14EB43BA"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P1-2</w:t>
            </w:r>
            <w:r>
              <w:rPr>
                <w:rFonts w:asciiTheme="majorHAnsi" w:hAnsiTheme="majorHAnsi" w:cstheme="majorHAnsi"/>
                <w:sz w:val="20"/>
                <w:szCs w:val="20"/>
              </w:rPr>
              <w:tab/>
              <w:t>Uvod u kolegij osnove zdravstvene njege, identitet suvremenog sestrinstva, povijest sestrinstva u svijetu i Hrvatskoj, Florence Nightingale</w:t>
            </w:r>
          </w:p>
          <w:p w14:paraId="2091E361"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 xml:space="preserve">P3-4 Teorije, konceptualni modeli zdravstvene njege i primjena u praksi, osnovni modeli zdravstvene njege, </w:t>
            </w:r>
          </w:p>
          <w:p w14:paraId="17CCCB8B"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P4-5 Vitalni znakovi i njihovo praćenje,  tjelesne izlučevine, primjena lijekova</w:t>
            </w:r>
          </w:p>
          <w:p w14:paraId="26A95C07"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P6-7, Uvod u provođenje kategorizacije bolesnika</w:t>
            </w:r>
          </w:p>
          <w:p w14:paraId="4A3C4BCA"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 8-9 Opći postupci i sprečavanje infekcija , Sustavi potpore u zdravstvenoj njezi</w:t>
            </w:r>
          </w:p>
          <w:p w14:paraId="063456A8"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 10 – 11,Sestrinska skrb bolesnika s kognitivnim perceptivnim teškoćama</w:t>
            </w:r>
          </w:p>
          <w:p w14:paraId="20ED2F71"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P12-13 Sestrinska dokumentacija i njena važnost u skrbi bolesnika, Sestrinska skrb za umiruće bolesnike</w:t>
            </w:r>
          </w:p>
          <w:p w14:paraId="4641D5AC"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 14-15 Temeljni postupci oživljavanja (BLS)</w:t>
            </w:r>
          </w:p>
          <w:p w14:paraId="66AEF63B"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eastAsia="Calibri" w:hAnsiTheme="majorHAnsi" w:cstheme="majorHAnsi"/>
                <w:sz w:val="20"/>
                <w:szCs w:val="20"/>
              </w:rPr>
              <w:t>Napomena: Ishodi učenja IU1 integrirani su u svim predavanjima.</w:t>
            </w:r>
          </w:p>
        </w:tc>
      </w:tr>
      <w:tr w:rsidR="00327FC2" w14:paraId="10A474B2" w14:textId="77777777">
        <w:trPr>
          <w:trHeight w:val="250"/>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046EA63A" w14:textId="77777777" w:rsidR="00327FC2" w:rsidRDefault="00327FC2">
            <w:pPr>
              <w:widowControl w:val="0"/>
              <w:numPr>
                <w:ilvl w:val="1"/>
                <w:numId w:val="19"/>
              </w:numPr>
              <w:tabs>
                <w:tab w:val="left" w:pos="603"/>
                <w:tab w:val="left" w:pos="2820"/>
              </w:tabs>
              <w:spacing w:after="0" w:line="240" w:lineRule="auto"/>
              <w:ind w:left="603"/>
              <w:jc w:val="center"/>
              <w:rPr>
                <w:rFonts w:asciiTheme="majorHAnsi" w:hAnsiTheme="majorHAnsi" w:cstheme="majorHAnsi"/>
                <w:color w:val="000000"/>
                <w:sz w:val="20"/>
                <w:szCs w:val="20"/>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3EBBC37"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Tjedni</w:t>
            </w:r>
          </w:p>
        </w:tc>
        <w:tc>
          <w:tcPr>
            <w:tcW w:w="5528"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25A045DA"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 xml:space="preserve">Teme seminara </w:t>
            </w:r>
          </w:p>
        </w:tc>
      </w:tr>
      <w:tr w:rsidR="00327FC2" w14:paraId="071A0BD9" w14:textId="77777777">
        <w:trPr>
          <w:trHeight w:val="874"/>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101D827F" w14:textId="77777777" w:rsidR="00327FC2" w:rsidRDefault="00327FC2">
            <w:pPr>
              <w:widowControl w:val="0"/>
              <w:numPr>
                <w:ilvl w:val="1"/>
                <w:numId w:val="19"/>
              </w:numPr>
              <w:tabs>
                <w:tab w:val="left" w:pos="603"/>
                <w:tab w:val="left" w:pos="2820"/>
              </w:tabs>
              <w:spacing w:after="0" w:line="240" w:lineRule="auto"/>
              <w:ind w:left="603"/>
              <w:jc w:val="center"/>
              <w:rPr>
                <w:rFonts w:asciiTheme="majorHAnsi" w:hAnsiTheme="majorHAnsi" w:cstheme="majorHAnsi"/>
                <w:color w:val="000000"/>
                <w:sz w:val="20"/>
                <w:szCs w:val="20"/>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5723ED98" w14:textId="77777777" w:rsidR="00327FC2" w:rsidRDefault="00327FC2">
            <w:pPr>
              <w:widowControl w:val="0"/>
              <w:snapToGrid w:val="0"/>
              <w:spacing w:line="240" w:lineRule="auto"/>
              <w:jc w:val="both"/>
              <w:rPr>
                <w:rFonts w:asciiTheme="majorHAnsi" w:hAnsiTheme="majorHAnsi" w:cstheme="majorHAnsi"/>
                <w:sz w:val="20"/>
                <w:szCs w:val="20"/>
              </w:rPr>
            </w:pPr>
          </w:p>
        </w:tc>
        <w:tc>
          <w:tcPr>
            <w:tcW w:w="5528" w:type="dxa"/>
            <w:gridSpan w:val="6"/>
            <w:tcBorders>
              <w:top w:val="single" w:sz="4" w:space="0" w:color="000000"/>
              <w:left w:val="single" w:sz="4" w:space="0" w:color="000000"/>
              <w:bottom w:val="single" w:sz="4" w:space="0" w:color="000000"/>
              <w:right w:val="single" w:sz="4" w:space="0" w:color="000000"/>
            </w:tcBorders>
            <w:vAlign w:val="center"/>
          </w:tcPr>
          <w:p w14:paraId="185EC78C" w14:textId="77777777" w:rsidR="00327FC2" w:rsidRDefault="00257526">
            <w:pPr>
              <w:widowControl w:val="0"/>
              <w:snapToGrid w:val="0"/>
              <w:spacing w:after="200" w:line="240" w:lineRule="auto"/>
              <w:contextualSpacing/>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Nema</w:t>
            </w:r>
          </w:p>
        </w:tc>
      </w:tr>
      <w:tr w:rsidR="00327FC2" w14:paraId="2ACA440D" w14:textId="77777777">
        <w:trPr>
          <w:trHeight w:val="427"/>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0D4529F9" w14:textId="77777777" w:rsidR="00327FC2" w:rsidRDefault="00327FC2">
            <w:pPr>
              <w:widowControl w:val="0"/>
              <w:numPr>
                <w:ilvl w:val="1"/>
                <w:numId w:val="19"/>
              </w:numPr>
              <w:tabs>
                <w:tab w:val="left" w:pos="603"/>
                <w:tab w:val="left" w:pos="2820"/>
              </w:tabs>
              <w:spacing w:after="0" w:line="240" w:lineRule="auto"/>
              <w:ind w:left="603"/>
              <w:jc w:val="center"/>
              <w:rPr>
                <w:rFonts w:asciiTheme="majorHAnsi" w:hAnsiTheme="majorHAnsi" w:cstheme="majorHAnsi"/>
                <w:color w:val="000000"/>
                <w:sz w:val="20"/>
                <w:szCs w:val="20"/>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167FA64"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Tjedni</w:t>
            </w:r>
          </w:p>
        </w:tc>
        <w:tc>
          <w:tcPr>
            <w:tcW w:w="5528"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7CFDAC5C"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 xml:space="preserve">Teme vježbi </w:t>
            </w:r>
          </w:p>
        </w:tc>
      </w:tr>
      <w:tr w:rsidR="00327FC2" w14:paraId="3C260883" w14:textId="77777777">
        <w:trPr>
          <w:trHeight w:val="1105"/>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2CA17FAA" w14:textId="77777777" w:rsidR="00327FC2" w:rsidRDefault="00327FC2">
            <w:pPr>
              <w:widowControl w:val="0"/>
              <w:numPr>
                <w:ilvl w:val="1"/>
                <w:numId w:val="19"/>
              </w:numPr>
              <w:tabs>
                <w:tab w:val="left" w:pos="603"/>
                <w:tab w:val="left" w:pos="2820"/>
              </w:tabs>
              <w:spacing w:after="0" w:line="240" w:lineRule="auto"/>
              <w:ind w:left="603"/>
              <w:jc w:val="both"/>
              <w:rPr>
                <w:rFonts w:asciiTheme="majorHAnsi" w:hAnsiTheme="majorHAnsi" w:cstheme="majorHAnsi"/>
                <w:color w:val="000000"/>
                <w:sz w:val="20"/>
                <w:szCs w:val="20"/>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4AAB6789" w14:textId="77777777" w:rsidR="00327FC2" w:rsidRDefault="00257526">
            <w:pPr>
              <w:widowControl w:val="0"/>
              <w:snapToGrid w:val="0"/>
              <w:spacing w:line="240" w:lineRule="auto"/>
              <w:rPr>
                <w:rFonts w:asciiTheme="majorHAnsi" w:hAnsiTheme="majorHAnsi" w:cstheme="majorHAnsi"/>
                <w:sz w:val="20"/>
                <w:szCs w:val="20"/>
                <w:highlight w:val="yellow"/>
              </w:rPr>
            </w:pPr>
            <w:r>
              <w:rPr>
                <w:rFonts w:asciiTheme="majorHAnsi" w:hAnsiTheme="majorHAnsi" w:cstheme="majorHAnsi"/>
                <w:sz w:val="20"/>
                <w:szCs w:val="20"/>
              </w:rPr>
              <w:t>Vježbe (1.-4. tjedan)</w:t>
            </w:r>
          </w:p>
        </w:tc>
        <w:tc>
          <w:tcPr>
            <w:tcW w:w="5528" w:type="dxa"/>
            <w:gridSpan w:val="6"/>
            <w:tcBorders>
              <w:top w:val="single" w:sz="4" w:space="0" w:color="000000"/>
              <w:left w:val="single" w:sz="4" w:space="0" w:color="000000"/>
              <w:bottom w:val="single" w:sz="4" w:space="0" w:color="000000"/>
              <w:right w:val="single" w:sz="4" w:space="0" w:color="000000"/>
            </w:tcBorders>
            <w:vAlign w:val="center"/>
          </w:tcPr>
          <w:p w14:paraId="2CAFD740"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V1-V3 Pomoć pacijentu pri osnovnim ljudskim potrebama</w:t>
            </w:r>
          </w:p>
          <w:p w14:paraId="70E17BFA" w14:textId="77777777" w:rsidR="00327FC2" w:rsidRDefault="00257526">
            <w:pPr>
              <w:widowControl w:val="0"/>
              <w:spacing w:after="0" w:line="240" w:lineRule="auto"/>
              <w:jc w:val="both"/>
              <w:rPr>
                <w:rFonts w:asciiTheme="majorHAnsi" w:eastAsia="Calibri" w:hAnsiTheme="majorHAnsi" w:cstheme="majorHAnsi"/>
                <w:sz w:val="20"/>
                <w:szCs w:val="20"/>
              </w:rPr>
            </w:pPr>
            <w:r>
              <w:rPr>
                <w:rFonts w:asciiTheme="majorHAnsi" w:eastAsia="Calibri" w:hAnsiTheme="majorHAnsi" w:cstheme="majorHAnsi"/>
                <w:sz w:val="20"/>
                <w:szCs w:val="20"/>
              </w:rPr>
              <w:t>V4-V6 Sestrinska skrb za održavanje integriteta kože</w:t>
            </w:r>
          </w:p>
          <w:p w14:paraId="155E1BD6" w14:textId="77777777" w:rsidR="00327FC2" w:rsidRDefault="00257526">
            <w:pPr>
              <w:widowControl w:val="0"/>
              <w:spacing w:after="0" w:line="240" w:lineRule="auto"/>
              <w:jc w:val="both"/>
              <w:rPr>
                <w:rFonts w:asciiTheme="majorHAnsi" w:eastAsia="Calibri" w:hAnsiTheme="majorHAnsi" w:cstheme="majorHAnsi"/>
                <w:sz w:val="20"/>
                <w:szCs w:val="20"/>
              </w:rPr>
            </w:pPr>
            <w:r>
              <w:rPr>
                <w:rFonts w:asciiTheme="majorHAnsi" w:eastAsia="Calibri" w:hAnsiTheme="majorHAnsi" w:cstheme="majorHAnsi"/>
                <w:sz w:val="20"/>
                <w:szCs w:val="20"/>
              </w:rPr>
              <w:t>V7-V9 Sestrinska skrb za starije osobe</w:t>
            </w:r>
          </w:p>
          <w:p w14:paraId="565E9784" w14:textId="77777777" w:rsidR="00327FC2" w:rsidRDefault="00327FC2">
            <w:pPr>
              <w:widowControl w:val="0"/>
              <w:spacing w:after="0" w:line="240" w:lineRule="auto"/>
              <w:jc w:val="both"/>
              <w:rPr>
                <w:rFonts w:asciiTheme="majorHAnsi" w:eastAsia="Calibri" w:hAnsiTheme="majorHAnsi" w:cstheme="majorHAnsi"/>
                <w:sz w:val="20"/>
                <w:szCs w:val="20"/>
              </w:rPr>
            </w:pPr>
          </w:p>
          <w:p w14:paraId="05E77454" w14:textId="77777777" w:rsidR="00327FC2" w:rsidRDefault="00257526">
            <w:pPr>
              <w:widowControl w:val="0"/>
              <w:spacing w:after="0" w:line="240" w:lineRule="auto"/>
              <w:jc w:val="both"/>
              <w:rPr>
                <w:rFonts w:asciiTheme="majorHAnsi" w:eastAsia="Calibri" w:hAnsiTheme="majorHAnsi" w:cstheme="majorHAnsi"/>
                <w:sz w:val="20"/>
                <w:szCs w:val="20"/>
              </w:rPr>
            </w:pPr>
            <w:r>
              <w:rPr>
                <w:rFonts w:asciiTheme="majorHAnsi" w:eastAsia="Calibri" w:hAnsiTheme="majorHAnsi" w:cstheme="majorHAnsi"/>
                <w:sz w:val="20"/>
                <w:szCs w:val="20"/>
              </w:rPr>
              <w:t>V10-V12 Prijem, otpust i premještanje bolesnika</w:t>
            </w:r>
          </w:p>
          <w:p w14:paraId="1B667809" w14:textId="77777777" w:rsidR="00327FC2" w:rsidRDefault="00327FC2">
            <w:pPr>
              <w:widowControl w:val="0"/>
              <w:spacing w:after="0" w:line="240" w:lineRule="auto"/>
              <w:jc w:val="both"/>
              <w:rPr>
                <w:rFonts w:asciiTheme="majorHAnsi" w:eastAsia="Calibri" w:hAnsiTheme="majorHAnsi" w:cstheme="majorHAnsi"/>
                <w:sz w:val="20"/>
                <w:szCs w:val="20"/>
              </w:rPr>
            </w:pPr>
          </w:p>
          <w:p w14:paraId="4517A99E" w14:textId="77777777" w:rsidR="00327FC2" w:rsidRDefault="00257526">
            <w:pPr>
              <w:widowControl w:val="0"/>
              <w:spacing w:after="0" w:line="240" w:lineRule="auto"/>
              <w:jc w:val="both"/>
              <w:rPr>
                <w:rFonts w:asciiTheme="majorHAnsi" w:eastAsia="Calibri" w:hAnsiTheme="majorHAnsi" w:cstheme="majorHAnsi"/>
                <w:sz w:val="20"/>
                <w:szCs w:val="20"/>
              </w:rPr>
            </w:pPr>
            <w:r>
              <w:rPr>
                <w:rFonts w:asciiTheme="majorHAnsi" w:eastAsia="Calibri" w:hAnsiTheme="majorHAnsi" w:cstheme="majorHAnsi"/>
                <w:sz w:val="20"/>
                <w:szCs w:val="20"/>
              </w:rPr>
              <w:t>V13-V15Temeljni hitni postupci u medicine</w:t>
            </w:r>
          </w:p>
          <w:p w14:paraId="37D2DCA7" w14:textId="77777777" w:rsidR="00327FC2" w:rsidRDefault="00327FC2">
            <w:pPr>
              <w:widowControl w:val="0"/>
              <w:spacing w:after="0" w:line="240" w:lineRule="auto"/>
              <w:jc w:val="both"/>
              <w:rPr>
                <w:rFonts w:asciiTheme="majorHAnsi" w:eastAsia="Calibri" w:hAnsiTheme="majorHAnsi" w:cstheme="majorHAnsi"/>
                <w:sz w:val="20"/>
                <w:szCs w:val="20"/>
              </w:rPr>
            </w:pPr>
          </w:p>
          <w:p w14:paraId="2F67CCBC" w14:textId="77777777" w:rsidR="00327FC2" w:rsidRDefault="00257526">
            <w:pPr>
              <w:widowControl w:val="0"/>
              <w:spacing w:after="0" w:line="240" w:lineRule="auto"/>
              <w:jc w:val="both"/>
              <w:rPr>
                <w:rFonts w:asciiTheme="majorHAnsi" w:eastAsia="Calibri" w:hAnsiTheme="majorHAnsi" w:cstheme="majorHAnsi"/>
                <w:sz w:val="20"/>
                <w:szCs w:val="20"/>
                <w:highlight w:val="yellow"/>
              </w:rPr>
            </w:pPr>
            <w:r>
              <w:rPr>
                <w:rFonts w:asciiTheme="majorHAnsi" w:eastAsia="Calibri" w:hAnsiTheme="majorHAnsi" w:cstheme="majorHAnsi"/>
                <w:sz w:val="20"/>
                <w:szCs w:val="20"/>
              </w:rPr>
              <w:t>Napomena: Ishodi učenja I1 integrirani su u svim vježbama.</w:t>
            </w:r>
          </w:p>
        </w:tc>
      </w:tr>
      <w:tr w:rsidR="00327FC2" w14:paraId="13E30BE7" w14:textId="77777777">
        <w:trPr>
          <w:trHeight w:val="229"/>
          <w:jc w:val="center"/>
        </w:trPr>
        <w:tc>
          <w:tcPr>
            <w:tcW w:w="218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1A21569E"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 xml:space="preserve">2.6. Vrste izvođenja </w:t>
            </w:r>
            <w:r>
              <w:rPr>
                <w:rFonts w:asciiTheme="majorHAnsi" w:hAnsiTheme="majorHAnsi" w:cstheme="majorHAnsi"/>
                <w:b/>
                <w:bCs/>
                <w:color w:val="000000"/>
                <w:sz w:val="20"/>
                <w:szCs w:val="20"/>
              </w:rPr>
              <w:lastRenderedPageBreak/>
              <w:t>nastave:</w:t>
            </w:r>
          </w:p>
        </w:tc>
        <w:tc>
          <w:tcPr>
            <w:tcW w:w="220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C04BAC0" w14:textId="77777777" w:rsidR="00327FC2" w:rsidRDefault="00257526">
            <w:pPr>
              <w:widowControl w:val="0"/>
              <w:spacing w:after="0" w:line="240" w:lineRule="auto"/>
              <w:rPr>
                <w:rFonts w:asciiTheme="majorHAnsi" w:eastAsia="Times New Roman" w:hAnsiTheme="majorHAnsi" w:cstheme="majorHAnsi"/>
                <w:b/>
                <w:sz w:val="20"/>
                <w:szCs w:val="20"/>
                <w:lang w:eastAsia="zh-CN"/>
              </w:rPr>
            </w:pPr>
            <w:r>
              <w:lastRenderedPageBreak/>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52" w:name="__Fieldmark__102361_2391005690"/>
            <w:bookmarkEnd w:id="52"/>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w:t>
            </w:r>
            <w:r>
              <w:rPr>
                <w:rFonts w:asciiTheme="majorHAnsi" w:eastAsia="Times New Roman" w:hAnsiTheme="majorHAnsi" w:cstheme="majorHAnsi"/>
                <w:b/>
                <w:bCs/>
                <w:sz w:val="20"/>
                <w:szCs w:val="20"/>
                <w:lang w:eastAsia="zh-CN"/>
              </w:rPr>
              <w:t>predavanja</w:t>
            </w:r>
          </w:p>
          <w:p w14:paraId="2C7D18F0" w14:textId="77777777" w:rsidR="00327FC2" w:rsidRDefault="00257526">
            <w:pPr>
              <w:widowControl w:val="0"/>
              <w:spacing w:after="0" w:line="240" w:lineRule="auto"/>
              <w:rPr>
                <w:rFonts w:asciiTheme="majorHAnsi" w:eastAsia="Times New Roman" w:hAnsiTheme="majorHAnsi" w:cstheme="majorHAnsi"/>
                <w:b/>
                <w:sz w:val="20"/>
                <w:szCs w:val="20"/>
                <w:lang w:eastAsia="zh-CN"/>
              </w:rPr>
            </w:pPr>
            <w:r>
              <w:lastRenderedPageBreak/>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53" w:name="__Fieldmark__102366_2391005690"/>
            <w:bookmarkEnd w:id="53"/>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seminari i radionice</w:t>
            </w:r>
          </w:p>
          <w:p w14:paraId="56328A13" w14:textId="77777777" w:rsidR="00327FC2" w:rsidRDefault="00257526">
            <w:pPr>
              <w:widowControl w:val="0"/>
              <w:spacing w:after="0" w:line="240" w:lineRule="auto"/>
              <w:rPr>
                <w:rFonts w:asciiTheme="majorHAnsi" w:eastAsia="Times New Roman" w:hAnsiTheme="majorHAnsi" w:cstheme="majorHAnsi"/>
                <w:b/>
                <w:sz w:val="20"/>
                <w:szCs w:val="20"/>
                <w:lang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54" w:name="__Fieldmark__102370_2391005690"/>
            <w:bookmarkEnd w:id="54"/>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w:t>
            </w:r>
            <w:r>
              <w:rPr>
                <w:rFonts w:asciiTheme="majorHAnsi" w:eastAsia="Times New Roman" w:hAnsiTheme="majorHAnsi" w:cstheme="majorHAnsi"/>
                <w:b/>
                <w:bCs/>
                <w:sz w:val="20"/>
                <w:szCs w:val="20"/>
                <w:lang w:eastAsia="zh-CN"/>
              </w:rPr>
              <w:t>vježbe</w:t>
            </w:r>
          </w:p>
          <w:p w14:paraId="6BE7E167" w14:textId="77777777" w:rsidR="00327FC2" w:rsidRDefault="00257526">
            <w:pPr>
              <w:widowControl w:val="0"/>
              <w:spacing w:after="0" w:line="240" w:lineRule="auto"/>
              <w:rPr>
                <w:rFonts w:asciiTheme="majorHAnsi" w:eastAsia="Times New Roman" w:hAnsiTheme="majorHAnsi" w:cstheme="majorHAnsi"/>
                <w:b/>
                <w:sz w:val="20"/>
                <w:szCs w:val="20"/>
                <w:lang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55" w:name="__Fieldmark__102375_2391005690"/>
            <w:bookmarkEnd w:id="55"/>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online u cijelosti</w:t>
            </w:r>
          </w:p>
          <w:p w14:paraId="39BF18D7" w14:textId="77777777" w:rsidR="00327FC2" w:rsidRDefault="00257526">
            <w:pPr>
              <w:widowControl w:val="0"/>
              <w:spacing w:after="0" w:line="240" w:lineRule="auto"/>
              <w:rPr>
                <w:rFonts w:asciiTheme="majorHAnsi" w:eastAsia="Times New Roman" w:hAnsiTheme="majorHAnsi" w:cstheme="majorHAnsi"/>
                <w:b/>
                <w:sz w:val="20"/>
                <w:szCs w:val="20"/>
                <w:lang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56" w:name="__Fieldmark__102379_2391005690"/>
            <w:bookmarkEnd w:id="56"/>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mješovito e-učenje</w:t>
            </w:r>
          </w:p>
          <w:p w14:paraId="7328C3A6" w14:textId="77777777" w:rsidR="00327FC2" w:rsidRDefault="00257526">
            <w:pPr>
              <w:widowControl w:val="0"/>
              <w:tabs>
                <w:tab w:val="left" w:pos="2820"/>
              </w:tabs>
              <w:spacing w:after="200" w:line="240" w:lineRule="auto"/>
              <w:rPr>
                <w:rFonts w:asciiTheme="majorHAnsi" w:eastAsia="Times New Roman" w:hAnsiTheme="majorHAnsi" w:cstheme="majorHAnsi"/>
                <w:b/>
                <w:sz w:val="20"/>
                <w:szCs w:val="20"/>
                <w:lang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57" w:name="__Fieldmark__102383_2391005690"/>
            <w:bookmarkEnd w:id="57"/>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terenska nastava</w:t>
            </w:r>
          </w:p>
        </w:tc>
        <w:tc>
          <w:tcPr>
            <w:tcW w:w="2409" w:type="dxa"/>
            <w:gridSpan w:val="3"/>
            <w:vMerge w:val="restart"/>
            <w:tcBorders>
              <w:top w:val="single" w:sz="4" w:space="0" w:color="000000"/>
              <w:left w:val="single" w:sz="4" w:space="0" w:color="000000"/>
              <w:bottom w:val="single" w:sz="4" w:space="0" w:color="000000"/>
              <w:right w:val="single" w:sz="4" w:space="0" w:color="000000"/>
            </w:tcBorders>
            <w:vAlign w:val="center"/>
          </w:tcPr>
          <w:p w14:paraId="7DE6A572" w14:textId="77777777" w:rsidR="00327FC2" w:rsidRDefault="00257526">
            <w:pPr>
              <w:widowControl w:val="0"/>
              <w:spacing w:after="0" w:line="240" w:lineRule="auto"/>
              <w:rPr>
                <w:rFonts w:asciiTheme="majorHAnsi" w:eastAsia="Times New Roman" w:hAnsiTheme="majorHAnsi" w:cstheme="majorHAnsi"/>
                <w:b/>
                <w:sz w:val="20"/>
                <w:szCs w:val="20"/>
                <w:lang w:val="pl-PL" w:eastAsia="zh-CN"/>
              </w:rPr>
            </w:pPr>
            <w:r>
              <w:lastRenderedPageBreak/>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58" w:name="__Fieldmark__102387_2391005690"/>
            <w:bookmarkEnd w:id="58"/>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samostalni  zadaci </w:t>
            </w:r>
          </w:p>
          <w:p w14:paraId="14660738" w14:textId="77777777" w:rsidR="00327FC2" w:rsidRDefault="00257526">
            <w:pPr>
              <w:widowControl w:val="0"/>
              <w:spacing w:after="0" w:line="240" w:lineRule="auto"/>
              <w:rPr>
                <w:rFonts w:asciiTheme="majorHAnsi" w:eastAsia="Times New Roman" w:hAnsiTheme="majorHAnsi" w:cstheme="majorHAnsi"/>
                <w:b/>
                <w:sz w:val="20"/>
                <w:szCs w:val="20"/>
                <w:lang w:val="pl-PL" w:eastAsia="zh-CN"/>
              </w:rPr>
            </w:pPr>
            <w:r>
              <w:lastRenderedPageBreak/>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59" w:name="__Fieldmark__102391_2391005690"/>
            <w:bookmarkEnd w:id="59"/>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multimedija i mreža  </w:t>
            </w:r>
          </w:p>
          <w:p w14:paraId="292FAC1D" w14:textId="77777777" w:rsidR="00327FC2" w:rsidRDefault="00257526">
            <w:pPr>
              <w:widowControl w:val="0"/>
              <w:spacing w:after="0" w:line="240" w:lineRule="auto"/>
              <w:rPr>
                <w:rFonts w:asciiTheme="majorHAnsi" w:eastAsia="Times New Roman" w:hAnsiTheme="majorHAnsi" w:cstheme="majorHAnsi"/>
                <w:b/>
                <w:sz w:val="20"/>
                <w:szCs w:val="20"/>
                <w:lang w:val="pl-PL"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60" w:name="__Fieldmark__102395_2391005690"/>
            <w:bookmarkEnd w:id="60"/>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laboratorij</w:t>
            </w:r>
          </w:p>
          <w:p w14:paraId="24EA93ED" w14:textId="77777777" w:rsidR="00327FC2" w:rsidRDefault="00257526">
            <w:pPr>
              <w:widowControl w:val="0"/>
              <w:spacing w:after="0" w:line="240" w:lineRule="auto"/>
              <w:rPr>
                <w:rFonts w:asciiTheme="majorHAnsi" w:eastAsia="Times New Roman" w:hAnsiTheme="majorHAnsi" w:cstheme="majorHAnsi"/>
                <w:b/>
                <w:sz w:val="20"/>
                <w:szCs w:val="20"/>
                <w:lang w:val="pl-PL"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61" w:name="__Fieldmark__102399_2391005690"/>
            <w:bookmarkEnd w:id="61"/>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mentorski rad</w:t>
            </w:r>
          </w:p>
          <w:p w14:paraId="5639B833" w14:textId="77777777" w:rsidR="00327FC2" w:rsidRDefault="00257526">
            <w:pPr>
              <w:widowControl w:val="0"/>
              <w:tabs>
                <w:tab w:val="left" w:pos="2820"/>
              </w:tabs>
              <w:rPr>
                <w:rFonts w:asciiTheme="majorHAnsi" w:hAnsiTheme="majorHAnsi" w:cstheme="majorHAnsi"/>
                <w:sz w:val="20"/>
                <w:szCs w:val="20"/>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62" w:name="__Fieldmark__102403_2391005690"/>
            <w:bookmarkEnd w:id="62"/>
            <w:r>
              <w:rPr>
                <w:rFonts w:ascii="Calibri Light" w:hAnsi="Calibri Light"/>
                <w:sz w:val="20"/>
                <w:szCs w:val="20"/>
              </w:rPr>
              <w:fldChar w:fldCharType="end"/>
            </w:r>
            <w:r>
              <w:rPr>
                <w:rFonts w:asciiTheme="majorHAnsi" w:hAnsiTheme="majorHAnsi" w:cstheme="majorHAnsi"/>
                <w:sz w:val="20"/>
                <w:szCs w:val="20"/>
              </w:rPr>
              <w:t xml:space="preserve"> </w:t>
            </w:r>
            <w:r>
              <w:rPr>
                <w:rFonts w:asciiTheme="majorHAnsi" w:hAnsiTheme="majorHAnsi" w:cstheme="majorHAnsi"/>
                <w:b/>
                <w:bCs/>
                <w:sz w:val="20"/>
                <w:szCs w:val="20"/>
              </w:rPr>
              <w:t>izvedba praktičnih zadataka</w:t>
            </w:r>
            <w:r>
              <w:rPr>
                <w:rFonts w:asciiTheme="majorHAnsi" w:hAnsiTheme="majorHAnsi" w:cstheme="majorHAnsi"/>
                <w:b/>
                <w:sz w:val="20"/>
                <w:szCs w:val="20"/>
              </w:rPr>
              <w:t xml:space="preserve"> </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7F5C52D7" w14:textId="77777777" w:rsidR="00327FC2" w:rsidRDefault="00257526">
            <w:pPr>
              <w:widowControl w:val="0"/>
              <w:tabs>
                <w:tab w:val="left" w:pos="2820"/>
              </w:tabs>
              <w:spacing w:after="0" w:line="240" w:lineRule="auto"/>
              <w:rPr>
                <w:rFonts w:asciiTheme="majorHAnsi" w:hAnsiTheme="majorHAnsi" w:cstheme="majorHAnsi"/>
                <w:sz w:val="20"/>
                <w:szCs w:val="20"/>
              </w:rPr>
            </w:pPr>
            <w:r>
              <w:rPr>
                <w:rFonts w:asciiTheme="majorHAnsi" w:hAnsiTheme="majorHAnsi" w:cstheme="majorHAnsi"/>
                <w:color w:val="000000"/>
                <w:sz w:val="20"/>
                <w:szCs w:val="20"/>
              </w:rPr>
              <w:lastRenderedPageBreak/>
              <w:t>2.7. Komentari:</w:t>
            </w:r>
          </w:p>
        </w:tc>
      </w:tr>
      <w:tr w:rsidR="00327FC2" w14:paraId="585C4AAC" w14:textId="77777777">
        <w:trPr>
          <w:trHeight w:val="1045"/>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084C51E5" w14:textId="77777777" w:rsidR="00327FC2" w:rsidRDefault="00327FC2">
            <w:pPr>
              <w:widowControl w:val="0"/>
              <w:snapToGrid w:val="0"/>
              <w:spacing w:after="0" w:line="240" w:lineRule="auto"/>
              <w:rPr>
                <w:rFonts w:asciiTheme="majorHAnsi" w:eastAsia="Times New Roman" w:hAnsiTheme="majorHAnsi" w:cstheme="majorHAnsi"/>
                <w:color w:val="000000"/>
                <w:sz w:val="20"/>
                <w:szCs w:val="20"/>
                <w:lang w:eastAsia="hr-HR"/>
              </w:rPr>
            </w:pPr>
          </w:p>
        </w:tc>
        <w:tc>
          <w:tcPr>
            <w:tcW w:w="2208" w:type="dxa"/>
            <w:gridSpan w:val="2"/>
            <w:vMerge/>
            <w:tcBorders>
              <w:top w:val="single" w:sz="4" w:space="0" w:color="000000"/>
              <w:left w:val="single" w:sz="4" w:space="0" w:color="000000"/>
              <w:bottom w:val="single" w:sz="4" w:space="0" w:color="000000"/>
              <w:right w:val="single" w:sz="4" w:space="0" w:color="000000"/>
            </w:tcBorders>
            <w:vAlign w:val="center"/>
          </w:tcPr>
          <w:p w14:paraId="72EE81C6" w14:textId="77777777" w:rsidR="00327FC2" w:rsidRDefault="00327FC2">
            <w:pPr>
              <w:widowControl w:val="0"/>
              <w:snapToGrid w:val="0"/>
              <w:spacing w:after="0" w:line="240" w:lineRule="auto"/>
              <w:rPr>
                <w:rFonts w:asciiTheme="majorHAnsi" w:eastAsia="Times New Roman" w:hAnsiTheme="majorHAnsi" w:cstheme="majorHAnsi"/>
                <w:color w:val="000000"/>
                <w:sz w:val="20"/>
                <w:szCs w:val="20"/>
                <w:lang w:eastAsia="hr-HR"/>
              </w:rPr>
            </w:pPr>
          </w:p>
        </w:tc>
        <w:tc>
          <w:tcPr>
            <w:tcW w:w="2409" w:type="dxa"/>
            <w:gridSpan w:val="3"/>
            <w:vMerge/>
            <w:tcBorders>
              <w:top w:val="single" w:sz="4" w:space="0" w:color="000000"/>
              <w:left w:val="single" w:sz="4" w:space="0" w:color="000000"/>
              <w:bottom w:val="single" w:sz="4" w:space="0" w:color="000000"/>
              <w:right w:val="single" w:sz="4" w:space="0" w:color="000000"/>
            </w:tcBorders>
            <w:vAlign w:val="center"/>
          </w:tcPr>
          <w:p w14:paraId="42F582FD" w14:textId="77777777" w:rsidR="00327FC2" w:rsidRDefault="00327FC2">
            <w:pPr>
              <w:widowControl w:val="0"/>
              <w:snapToGrid w:val="0"/>
              <w:spacing w:after="0" w:line="240" w:lineRule="auto"/>
              <w:rPr>
                <w:rFonts w:asciiTheme="majorHAnsi" w:eastAsia="Times New Roman" w:hAnsiTheme="majorHAnsi" w:cstheme="majorHAnsi"/>
                <w:color w:val="000000"/>
                <w:sz w:val="20"/>
                <w:szCs w:val="20"/>
                <w:lang w:eastAsia="hr-HR"/>
              </w:rPr>
            </w:pP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5FAEF9B4" w14:textId="77777777" w:rsidR="00327FC2" w:rsidRDefault="00327FC2">
            <w:pPr>
              <w:widowControl w:val="0"/>
              <w:tabs>
                <w:tab w:val="left" w:pos="2820"/>
              </w:tabs>
              <w:snapToGrid w:val="0"/>
              <w:rPr>
                <w:rFonts w:asciiTheme="majorHAnsi" w:eastAsia="Times New Roman" w:hAnsiTheme="majorHAnsi" w:cstheme="majorHAnsi"/>
                <w:color w:val="000000"/>
                <w:sz w:val="20"/>
                <w:szCs w:val="20"/>
                <w:lang w:eastAsia="hr-HR"/>
              </w:rPr>
            </w:pPr>
          </w:p>
          <w:p w14:paraId="56AE4768" w14:textId="77777777" w:rsidR="00327FC2" w:rsidRDefault="00327FC2">
            <w:pPr>
              <w:widowControl w:val="0"/>
              <w:tabs>
                <w:tab w:val="left" w:pos="2820"/>
              </w:tabs>
              <w:snapToGrid w:val="0"/>
              <w:rPr>
                <w:rFonts w:asciiTheme="majorHAnsi" w:eastAsia="Times New Roman" w:hAnsiTheme="majorHAnsi" w:cstheme="majorHAnsi"/>
                <w:color w:val="000000"/>
                <w:sz w:val="20"/>
                <w:szCs w:val="20"/>
                <w:lang w:eastAsia="hr-HR"/>
              </w:rPr>
            </w:pPr>
          </w:p>
          <w:p w14:paraId="76F63286" w14:textId="77777777" w:rsidR="00327FC2" w:rsidRDefault="00327FC2">
            <w:pPr>
              <w:widowControl w:val="0"/>
              <w:tabs>
                <w:tab w:val="left" w:pos="2820"/>
              </w:tabs>
              <w:snapToGrid w:val="0"/>
              <w:rPr>
                <w:rFonts w:asciiTheme="majorHAnsi" w:eastAsia="Times New Roman" w:hAnsiTheme="majorHAnsi" w:cstheme="majorHAnsi"/>
                <w:color w:val="000000"/>
                <w:sz w:val="20"/>
                <w:szCs w:val="20"/>
                <w:lang w:eastAsia="hr-HR"/>
              </w:rPr>
            </w:pPr>
          </w:p>
          <w:p w14:paraId="5DFD4566" w14:textId="77777777" w:rsidR="00327FC2" w:rsidRDefault="00327FC2">
            <w:pPr>
              <w:widowControl w:val="0"/>
              <w:tabs>
                <w:tab w:val="left" w:pos="2820"/>
              </w:tabs>
              <w:snapToGrid w:val="0"/>
              <w:rPr>
                <w:rFonts w:asciiTheme="majorHAnsi" w:eastAsia="Times New Roman" w:hAnsiTheme="majorHAnsi" w:cstheme="majorHAnsi"/>
                <w:color w:val="000000"/>
                <w:sz w:val="20"/>
                <w:szCs w:val="20"/>
                <w:lang w:eastAsia="hr-HR"/>
              </w:rPr>
            </w:pPr>
          </w:p>
        </w:tc>
      </w:tr>
      <w:tr w:rsidR="00327FC2" w14:paraId="04E364B8" w14:textId="77777777">
        <w:trPr>
          <w:trHeight w:val="306"/>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7A9828C"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2.8. Obveze studenata</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6D021B6F" w14:textId="77777777" w:rsidR="00327FC2" w:rsidRDefault="00257526">
            <w:pPr>
              <w:widowControl w:val="0"/>
              <w:tabs>
                <w:tab w:val="left" w:pos="2820"/>
              </w:tabs>
              <w:snapToGrid w:val="0"/>
              <w:jc w:val="both"/>
              <w:rPr>
                <w:rFonts w:asciiTheme="majorHAnsi" w:hAnsiTheme="majorHAnsi" w:cstheme="majorHAnsi"/>
                <w:color w:val="000000"/>
                <w:sz w:val="20"/>
                <w:szCs w:val="20"/>
              </w:rPr>
            </w:pPr>
            <w:r>
              <w:rPr>
                <w:rFonts w:asciiTheme="majorHAnsi" w:hAnsiTheme="majorHAnsi" w:cstheme="majorHAnsi"/>
                <w:color w:val="000000"/>
                <w:sz w:val="20"/>
                <w:szCs w:val="20"/>
              </w:rPr>
              <w:t>Pohađanje nastave, aktivno sudjelovanje na vježbama, izvedba praktičnih zadataka, te polaganje završnog ispita.</w:t>
            </w:r>
          </w:p>
        </w:tc>
      </w:tr>
      <w:tr w:rsidR="00327FC2" w14:paraId="519B5890" w14:textId="77777777">
        <w:trPr>
          <w:trHeight w:val="189"/>
          <w:jc w:val="center"/>
        </w:trPr>
        <w:tc>
          <w:tcPr>
            <w:tcW w:w="218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229B8FD5"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 xml:space="preserve">2.9. Praćenje rada studenata </w:t>
            </w:r>
            <w:r>
              <w:rPr>
                <w:rFonts w:asciiTheme="majorHAnsi" w:hAnsiTheme="majorHAnsi" w:cstheme="majorHAnsi"/>
                <w:b/>
                <w:bCs/>
                <w:i/>
                <w:sz w:val="20"/>
                <w:szCs w:val="20"/>
              </w:rPr>
              <w:t>(upisati udio ECTS bodovima za svaku aktivnost tako da ukupni broj ECTS-a odgovara bodovnoj vrijednosti predmeta):</w:t>
            </w:r>
          </w:p>
        </w:tc>
        <w:tc>
          <w:tcPr>
            <w:tcW w:w="6884"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44E99F91" w14:textId="77777777" w:rsidR="00327FC2" w:rsidRDefault="00257526">
            <w:pPr>
              <w:widowControl w:val="0"/>
              <w:tabs>
                <w:tab w:val="left" w:pos="2820"/>
              </w:tabs>
              <w:snapToGrid w:val="0"/>
              <w:rPr>
                <w:rFonts w:asciiTheme="majorHAnsi" w:hAnsiTheme="majorHAnsi" w:cstheme="majorHAnsi"/>
                <w:b/>
                <w:color w:val="000000"/>
                <w:sz w:val="20"/>
                <w:szCs w:val="20"/>
              </w:rPr>
            </w:pPr>
            <w:r>
              <w:rPr>
                <w:rFonts w:ascii="Times New Roman" w:hAnsi="Times New Roman"/>
                <w:b/>
                <w:sz w:val="20"/>
                <w:szCs w:val="20"/>
              </w:rPr>
              <w:t>Elementi formiranja ocjene</w:t>
            </w:r>
          </w:p>
        </w:tc>
      </w:tr>
      <w:tr w:rsidR="00327FC2" w14:paraId="03242CA4"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4FA172D0" w14:textId="77777777" w:rsidR="00327FC2" w:rsidRDefault="00327FC2">
            <w:pPr>
              <w:widowControl w:val="0"/>
              <w:numPr>
                <w:ilvl w:val="1"/>
                <w:numId w:val="19"/>
              </w:numPr>
              <w:tabs>
                <w:tab w:val="left" w:pos="603"/>
                <w:tab w:val="left" w:pos="2820"/>
              </w:tabs>
              <w:spacing w:after="0" w:line="240" w:lineRule="auto"/>
              <w:ind w:left="603"/>
              <w:jc w:val="both"/>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7FBE81FB" w14:textId="77777777" w:rsidR="00327FC2" w:rsidRDefault="00257526">
            <w:pPr>
              <w:widowControl w:val="0"/>
              <w:spacing w:after="0" w:line="240" w:lineRule="auto"/>
              <w:jc w:val="center"/>
              <w:rPr>
                <w:rFonts w:asciiTheme="majorHAnsi" w:eastAsia="Times New Roman" w:hAnsiTheme="majorHAnsi" w:cstheme="majorHAnsi"/>
                <w:b/>
                <w:sz w:val="20"/>
                <w:szCs w:val="20"/>
                <w:lang w:val="en-US" w:eastAsia="zh-CN"/>
              </w:rPr>
            </w:pPr>
            <w:proofErr w:type="spellStart"/>
            <w:r>
              <w:rPr>
                <w:rFonts w:asciiTheme="majorHAnsi" w:eastAsia="Times New Roman" w:hAnsiTheme="majorHAnsi" w:cstheme="majorHAnsi"/>
                <w:b/>
                <w:sz w:val="20"/>
                <w:szCs w:val="20"/>
                <w:lang w:val="en-US" w:eastAsia="zh-CN"/>
              </w:rPr>
              <w:t>Obveze</w:t>
            </w:r>
            <w:proofErr w:type="spellEnd"/>
            <w:r>
              <w:rPr>
                <w:rFonts w:asciiTheme="majorHAnsi" w:eastAsia="Times New Roman" w:hAnsiTheme="majorHAnsi" w:cstheme="majorHAnsi"/>
                <w:b/>
                <w:sz w:val="20"/>
                <w:szCs w:val="20"/>
                <w:lang w:val="en-US" w:eastAsia="zh-CN"/>
              </w:rPr>
              <w:t xml:space="preserve"> </w:t>
            </w:r>
            <w:proofErr w:type="spellStart"/>
            <w:r>
              <w:rPr>
                <w:rFonts w:asciiTheme="majorHAnsi" w:eastAsia="Times New Roman" w:hAnsiTheme="majorHAnsi" w:cstheme="majorHAnsi"/>
                <w:b/>
                <w:sz w:val="20"/>
                <w:szCs w:val="20"/>
                <w:lang w:val="en-US" w:eastAsia="zh-CN"/>
              </w:rPr>
              <w:t>studenata</w:t>
            </w:r>
            <w:proofErr w:type="spellEnd"/>
            <w:r>
              <w:rPr>
                <w:rFonts w:asciiTheme="majorHAnsi" w:eastAsia="Times New Roman" w:hAnsiTheme="majorHAnsi" w:cstheme="majorHAnsi"/>
                <w:b/>
                <w:sz w:val="20"/>
                <w:szCs w:val="20"/>
                <w:lang w:val="en-US" w:eastAsia="zh-CN"/>
              </w:rPr>
              <w:t xml:space="preserve"> (</w:t>
            </w:r>
            <w:proofErr w:type="spellStart"/>
            <w:r>
              <w:rPr>
                <w:rFonts w:asciiTheme="majorHAnsi" w:eastAsia="Times New Roman" w:hAnsiTheme="majorHAnsi" w:cstheme="majorHAnsi"/>
                <w:b/>
                <w:sz w:val="20"/>
                <w:szCs w:val="20"/>
                <w:lang w:val="en-US" w:eastAsia="zh-CN"/>
              </w:rPr>
              <w:t>iz</w:t>
            </w:r>
            <w:proofErr w:type="spellEnd"/>
            <w:r>
              <w:rPr>
                <w:rFonts w:asciiTheme="majorHAnsi" w:eastAsia="Times New Roman" w:hAnsiTheme="majorHAnsi" w:cstheme="majorHAnsi"/>
                <w:b/>
                <w:sz w:val="20"/>
                <w:szCs w:val="20"/>
                <w:lang w:val="en-US" w:eastAsia="zh-CN"/>
              </w:rPr>
              <w:t xml:space="preserve"> 2.8)</w:t>
            </w:r>
          </w:p>
          <w:p w14:paraId="4A8D7404" w14:textId="77777777" w:rsidR="00327FC2" w:rsidRDefault="00327FC2">
            <w:pPr>
              <w:widowControl w:val="0"/>
              <w:spacing w:after="0" w:line="240" w:lineRule="auto"/>
              <w:jc w:val="center"/>
              <w:rPr>
                <w:rFonts w:asciiTheme="majorHAnsi" w:eastAsia="Times New Roman" w:hAnsiTheme="majorHAnsi" w:cstheme="majorHAnsi"/>
                <w:bCs/>
                <w:color w:val="000000"/>
                <w:sz w:val="20"/>
                <w:szCs w:val="20"/>
                <w:lang w:val="en-US" w:eastAsia="zh-CN"/>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FA8A4C8"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
                <w:sz w:val="20"/>
                <w:szCs w:val="20"/>
                <w:lang w:val="en-US" w:eastAsia="zh-CN"/>
              </w:rPr>
              <w:t>ECTS</w:t>
            </w:r>
            <w:r>
              <w:rPr>
                <w:rFonts w:asciiTheme="majorHAnsi" w:eastAsia="Times New Roman" w:hAnsiTheme="majorHAnsi" w:cstheme="majorHAnsi"/>
                <w:bCs/>
                <w:color w:val="000000"/>
                <w:sz w:val="20"/>
                <w:szCs w:val="20"/>
                <w:lang w:val="en-US" w:eastAsia="zh-CN"/>
              </w:rPr>
              <w:t xml:space="preserve"> </w:t>
            </w:r>
          </w:p>
          <w:p w14:paraId="73C652A3" w14:textId="77777777" w:rsidR="00327FC2" w:rsidRDefault="00327FC2">
            <w:pPr>
              <w:widowControl w:val="0"/>
              <w:spacing w:after="0" w:line="240" w:lineRule="auto"/>
              <w:jc w:val="center"/>
              <w:rPr>
                <w:rFonts w:asciiTheme="majorHAnsi" w:eastAsia="Times New Roman" w:hAnsiTheme="majorHAnsi" w:cstheme="majorHAnsi"/>
                <w:b/>
                <w:bCs/>
                <w:color w:val="000000"/>
                <w:sz w:val="20"/>
                <w:szCs w:val="20"/>
                <w:lang w:val="en-US" w:eastAsia="zh-CN"/>
              </w:rPr>
            </w:pP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1A5D2A15" w14:textId="77777777" w:rsidR="00327FC2" w:rsidRDefault="00257526">
            <w:pPr>
              <w:widowControl w:val="0"/>
              <w:spacing w:after="0" w:line="240" w:lineRule="auto"/>
              <w:jc w:val="center"/>
              <w:rPr>
                <w:rFonts w:asciiTheme="majorHAnsi" w:eastAsia="Times New Roman" w:hAnsiTheme="majorHAnsi" w:cstheme="majorHAnsi"/>
                <w:b/>
                <w:bCs/>
                <w:color w:val="000000"/>
                <w:sz w:val="20"/>
                <w:szCs w:val="20"/>
                <w:lang w:val="en-US" w:eastAsia="zh-CN"/>
              </w:rPr>
            </w:pPr>
            <w:proofErr w:type="spellStart"/>
            <w:r>
              <w:rPr>
                <w:rFonts w:ascii="Times New Roman" w:eastAsia="Times New Roman" w:hAnsi="Times New Roman" w:cs="Times New Roman"/>
                <w:b/>
                <w:bCs/>
                <w:color w:val="000000"/>
                <w:sz w:val="20"/>
                <w:szCs w:val="20"/>
                <w:lang w:val="en-US" w:eastAsia="zh-CN"/>
              </w:rPr>
              <w:t>Bodovi</w:t>
            </w:r>
            <w:proofErr w:type="spellEnd"/>
            <w:r>
              <w:rPr>
                <w:rFonts w:ascii="Times New Roman" w:eastAsia="Times New Roman" w:hAnsi="Times New Roman" w:cs="Times New Roman"/>
                <w:b/>
                <w:bCs/>
                <w:color w:val="000000"/>
                <w:sz w:val="20"/>
                <w:szCs w:val="20"/>
                <w:lang w:val="en-US" w:eastAsia="zh-CN"/>
              </w:rPr>
              <w:t xml:space="preserve"> </w:t>
            </w:r>
            <w:proofErr w:type="spellStart"/>
            <w:r>
              <w:rPr>
                <w:rFonts w:ascii="Times New Roman" w:eastAsia="Times New Roman" w:hAnsi="Times New Roman" w:cs="Times New Roman"/>
                <w:b/>
                <w:bCs/>
                <w:color w:val="000000"/>
                <w:sz w:val="20"/>
                <w:szCs w:val="20"/>
                <w:lang w:val="en-US" w:eastAsia="zh-CN"/>
              </w:rPr>
              <w:t>elemenata</w:t>
            </w:r>
            <w:proofErr w:type="spellEnd"/>
            <w:r>
              <w:rPr>
                <w:rFonts w:ascii="Times New Roman" w:eastAsia="Times New Roman" w:hAnsi="Times New Roman" w:cs="Times New Roman"/>
                <w:b/>
                <w:bCs/>
                <w:color w:val="000000"/>
                <w:sz w:val="20"/>
                <w:szCs w:val="20"/>
                <w:lang w:val="en-US" w:eastAsia="zh-CN"/>
              </w:rPr>
              <w:t xml:space="preserve"> </w:t>
            </w:r>
            <w:proofErr w:type="spellStart"/>
            <w:r>
              <w:rPr>
                <w:rFonts w:ascii="Times New Roman" w:eastAsia="Times New Roman" w:hAnsi="Times New Roman" w:cs="Times New Roman"/>
                <w:b/>
                <w:bCs/>
                <w:color w:val="000000"/>
                <w:sz w:val="20"/>
                <w:szCs w:val="20"/>
                <w:lang w:val="en-US" w:eastAsia="zh-CN"/>
              </w:rPr>
              <w:t>ocjene</w:t>
            </w:r>
            <w:proofErr w:type="spellEnd"/>
            <w:r>
              <w:rPr>
                <w:rFonts w:ascii="Times New Roman" w:eastAsia="Times New Roman" w:hAnsi="Times New Roman" w:cs="Times New Roman"/>
                <w:b/>
                <w:bCs/>
                <w:color w:val="000000"/>
                <w:sz w:val="20"/>
                <w:szCs w:val="20"/>
                <w:lang w:val="en-US" w:eastAsia="zh-CN"/>
              </w:rPr>
              <w:t xml:space="preserve"> (</w:t>
            </w:r>
            <w:proofErr w:type="spellStart"/>
            <w:r>
              <w:rPr>
                <w:rFonts w:ascii="Times New Roman" w:eastAsia="Times New Roman" w:hAnsi="Times New Roman" w:cs="Times New Roman"/>
                <w:b/>
                <w:bCs/>
                <w:color w:val="000000"/>
                <w:sz w:val="20"/>
                <w:szCs w:val="20"/>
                <w:lang w:val="en-US" w:eastAsia="zh-CN"/>
              </w:rPr>
              <w:t>ukupno</w:t>
            </w:r>
            <w:proofErr w:type="spellEnd"/>
            <w:r>
              <w:rPr>
                <w:rFonts w:ascii="Times New Roman" w:eastAsia="Times New Roman" w:hAnsi="Times New Roman" w:cs="Times New Roman"/>
                <w:b/>
                <w:bCs/>
                <w:color w:val="000000"/>
                <w:sz w:val="20"/>
                <w:szCs w:val="20"/>
                <w:lang w:val="en-US" w:eastAsia="zh-CN"/>
              </w:rPr>
              <w:t xml:space="preserve"> 100)</w:t>
            </w:r>
            <w:r>
              <w:rPr>
                <w:rFonts w:asciiTheme="majorHAnsi" w:eastAsia="Times New Roman" w:hAnsiTheme="majorHAnsi" w:cstheme="majorHAnsi"/>
                <w:bCs/>
                <w:color w:val="000000"/>
                <w:sz w:val="20"/>
                <w:szCs w:val="20"/>
                <w:lang w:val="en-US" w:eastAsia="zh-CN"/>
              </w:rPr>
              <w:t xml:space="preserve"> </w:t>
            </w:r>
          </w:p>
        </w:tc>
      </w:tr>
      <w:tr w:rsidR="00327FC2" w14:paraId="7CF51C8B"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1DD14E38" w14:textId="77777777" w:rsidR="00327FC2" w:rsidRDefault="00327FC2">
            <w:pPr>
              <w:widowControl w:val="0"/>
              <w:numPr>
                <w:ilvl w:val="1"/>
                <w:numId w:val="19"/>
              </w:numPr>
              <w:tabs>
                <w:tab w:val="left" w:pos="603"/>
                <w:tab w:val="left" w:pos="2820"/>
              </w:tabs>
              <w:spacing w:after="0" w:line="240" w:lineRule="auto"/>
              <w:ind w:left="603"/>
              <w:jc w:val="both"/>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01B28E7F" w14:textId="77777777" w:rsidR="00327FC2" w:rsidRDefault="00257526">
            <w:pPr>
              <w:widowControl w:val="0"/>
              <w:spacing w:after="0" w:line="240" w:lineRule="auto"/>
              <w:rPr>
                <w:rFonts w:asciiTheme="majorHAnsi" w:eastAsia="Times New Roman" w:hAnsiTheme="majorHAnsi" w:cstheme="majorHAnsi"/>
                <w:bCs/>
                <w:color w:val="000000"/>
                <w:sz w:val="20"/>
                <w:szCs w:val="20"/>
                <w:lang w:val="en-US" w:eastAsia="zh-CN"/>
              </w:rPr>
            </w:pPr>
            <w:proofErr w:type="spellStart"/>
            <w:r>
              <w:rPr>
                <w:rFonts w:asciiTheme="majorHAnsi" w:eastAsia="Times New Roman" w:hAnsiTheme="majorHAnsi" w:cstheme="majorHAnsi"/>
                <w:bCs/>
                <w:sz w:val="20"/>
                <w:szCs w:val="20"/>
                <w:lang w:val="en-US" w:eastAsia="zh-CN"/>
              </w:rPr>
              <w:t>Pohađanje</w:t>
            </w:r>
            <w:proofErr w:type="spellEnd"/>
            <w:r>
              <w:rPr>
                <w:rFonts w:asciiTheme="majorHAnsi" w:eastAsia="Times New Roman" w:hAnsiTheme="majorHAnsi" w:cstheme="majorHAnsi"/>
                <w:bCs/>
                <w:sz w:val="20"/>
                <w:szCs w:val="20"/>
                <w:lang w:val="en-US" w:eastAsia="zh-CN"/>
              </w:rPr>
              <w:t xml:space="preserve"> </w:t>
            </w:r>
            <w:proofErr w:type="spellStart"/>
            <w:r>
              <w:rPr>
                <w:rFonts w:asciiTheme="majorHAnsi" w:eastAsia="Times New Roman" w:hAnsiTheme="majorHAnsi" w:cstheme="majorHAnsi"/>
                <w:bCs/>
                <w:sz w:val="20"/>
                <w:szCs w:val="20"/>
                <w:lang w:val="en-US" w:eastAsia="zh-CN"/>
              </w:rPr>
              <w:t>nastave</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3A114194"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430DA163"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w:t>
            </w:r>
          </w:p>
        </w:tc>
      </w:tr>
      <w:tr w:rsidR="00327FC2" w14:paraId="7FDF5138"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6254E892" w14:textId="77777777" w:rsidR="00327FC2" w:rsidRDefault="00327FC2">
            <w:pPr>
              <w:widowControl w:val="0"/>
              <w:numPr>
                <w:ilvl w:val="1"/>
                <w:numId w:val="19"/>
              </w:numPr>
              <w:tabs>
                <w:tab w:val="left" w:pos="603"/>
                <w:tab w:val="left" w:pos="2820"/>
              </w:tabs>
              <w:spacing w:after="0" w:line="240" w:lineRule="auto"/>
              <w:ind w:left="603"/>
              <w:jc w:val="both"/>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6E6B0E6A" w14:textId="77777777" w:rsidR="00327FC2" w:rsidRDefault="00257526">
            <w:pPr>
              <w:widowControl w:val="0"/>
              <w:spacing w:after="0" w:line="240" w:lineRule="auto"/>
              <w:rPr>
                <w:rFonts w:asciiTheme="majorHAnsi" w:eastAsia="Times New Roman" w:hAnsiTheme="majorHAnsi" w:cstheme="majorHAnsi"/>
                <w:bCs/>
                <w:color w:val="000000"/>
                <w:sz w:val="20"/>
                <w:szCs w:val="20"/>
                <w:lang w:val="en-US" w:eastAsia="zh-CN"/>
              </w:rPr>
            </w:pPr>
            <w:proofErr w:type="spellStart"/>
            <w:r>
              <w:rPr>
                <w:rFonts w:asciiTheme="majorHAnsi" w:eastAsia="Times New Roman" w:hAnsiTheme="majorHAnsi" w:cstheme="majorHAnsi"/>
                <w:bCs/>
                <w:color w:val="000000"/>
                <w:sz w:val="20"/>
                <w:szCs w:val="20"/>
                <w:lang w:val="en-US" w:eastAsia="zh-CN"/>
              </w:rPr>
              <w:t>Aktivnost</w:t>
            </w:r>
            <w:proofErr w:type="spellEnd"/>
            <w:r>
              <w:rPr>
                <w:rFonts w:asciiTheme="majorHAnsi" w:eastAsia="Times New Roman" w:hAnsiTheme="majorHAnsi" w:cstheme="majorHAnsi"/>
                <w:bCs/>
                <w:color w:val="000000"/>
                <w:sz w:val="20"/>
                <w:szCs w:val="20"/>
                <w:lang w:val="en-US" w:eastAsia="zh-CN"/>
              </w:rPr>
              <w:t xml:space="preserve"> </w:t>
            </w:r>
            <w:proofErr w:type="spellStart"/>
            <w:r>
              <w:rPr>
                <w:rFonts w:asciiTheme="majorHAnsi" w:eastAsia="Times New Roman" w:hAnsiTheme="majorHAnsi" w:cstheme="majorHAnsi"/>
                <w:bCs/>
                <w:color w:val="000000"/>
                <w:sz w:val="20"/>
                <w:szCs w:val="20"/>
                <w:lang w:val="en-US" w:eastAsia="zh-CN"/>
              </w:rPr>
              <w:t>na</w:t>
            </w:r>
            <w:proofErr w:type="spellEnd"/>
            <w:r>
              <w:rPr>
                <w:rFonts w:asciiTheme="majorHAnsi" w:eastAsia="Times New Roman" w:hAnsiTheme="majorHAnsi" w:cstheme="majorHAnsi"/>
                <w:bCs/>
                <w:color w:val="000000"/>
                <w:sz w:val="20"/>
                <w:szCs w:val="20"/>
                <w:lang w:val="en-US" w:eastAsia="zh-CN"/>
              </w:rPr>
              <w:t xml:space="preserve"> </w:t>
            </w:r>
            <w:proofErr w:type="spellStart"/>
            <w:r>
              <w:rPr>
                <w:rFonts w:asciiTheme="majorHAnsi" w:eastAsia="Times New Roman" w:hAnsiTheme="majorHAnsi" w:cstheme="majorHAnsi"/>
                <w:bCs/>
                <w:color w:val="000000"/>
                <w:sz w:val="20"/>
                <w:szCs w:val="20"/>
                <w:lang w:val="en-US" w:eastAsia="zh-CN"/>
              </w:rPr>
              <w:t>nastavi</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1C14EF7F"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6A349FB2"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w:t>
            </w:r>
          </w:p>
        </w:tc>
      </w:tr>
      <w:tr w:rsidR="00327FC2" w14:paraId="142CF900"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353BBE37" w14:textId="77777777" w:rsidR="00327FC2" w:rsidRDefault="00327FC2">
            <w:pPr>
              <w:widowControl w:val="0"/>
              <w:numPr>
                <w:ilvl w:val="1"/>
                <w:numId w:val="19"/>
              </w:numPr>
              <w:tabs>
                <w:tab w:val="left" w:pos="603"/>
                <w:tab w:val="left" w:pos="2820"/>
              </w:tabs>
              <w:spacing w:after="0" w:line="240" w:lineRule="auto"/>
              <w:ind w:left="603"/>
              <w:jc w:val="both"/>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4FFD1AF9" w14:textId="77777777" w:rsidR="00327FC2" w:rsidRDefault="00257526">
            <w:pPr>
              <w:widowControl w:val="0"/>
              <w:spacing w:after="0" w:line="240" w:lineRule="auto"/>
              <w:rPr>
                <w:rFonts w:asciiTheme="majorHAnsi" w:eastAsia="Times New Roman" w:hAnsiTheme="majorHAnsi" w:cstheme="majorHAnsi"/>
                <w:bCs/>
                <w:color w:val="000000"/>
                <w:sz w:val="20"/>
                <w:szCs w:val="20"/>
                <w:lang w:val="en-US" w:eastAsia="zh-CN"/>
              </w:rPr>
            </w:pPr>
            <w:proofErr w:type="spellStart"/>
            <w:r>
              <w:rPr>
                <w:rFonts w:asciiTheme="majorHAnsi" w:eastAsia="Times New Roman" w:hAnsiTheme="majorHAnsi" w:cstheme="majorHAnsi"/>
                <w:bCs/>
                <w:color w:val="000000"/>
                <w:sz w:val="20"/>
                <w:szCs w:val="20"/>
                <w:lang w:val="en-US" w:eastAsia="zh-CN"/>
              </w:rPr>
              <w:t>Seminarski</w:t>
            </w:r>
            <w:proofErr w:type="spellEnd"/>
            <w:r>
              <w:rPr>
                <w:rFonts w:asciiTheme="majorHAnsi" w:eastAsia="Times New Roman" w:hAnsiTheme="majorHAnsi" w:cstheme="majorHAnsi"/>
                <w:bCs/>
                <w:color w:val="000000"/>
                <w:sz w:val="20"/>
                <w:szCs w:val="20"/>
                <w:lang w:val="en-US" w:eastAsia="zh-CN"/>
              </w:rPr>
              <w:t xml:space="preserve"> rad</w:t>
            </w:r>
          </w:p>
        </w:tc>
        <w:tc>
          <w:tcPr>
            <w:tcW w:w="1843" w:type="dxa"/>
            <w:tcBorders>
              <w:top w:val="single" w:sz="4" w:space="0" w:color="000000"/>
              <w:left w:val="single" w:sz="4" w:space="0" w:color="000000"/>
              <w:bottom w:val="single" w:sz="4" w:space="0" w:color="000000"/>
              <w:right w:val="single" w:sz="4" w:space="0" w:color="000000"/>
            </w:tcBorders>
            <w:vAlign w:val="center"/>
          </w:tcPr>
          <w:p w14:paraId="3C0097E0"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7DCF48E8"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w:t>
            </w:r>
          </w:p>
        </w:tc>
      </w:tr>
      <w:tr w:rsidR="00327FC2" w14:paraId="08DD47EB"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1C592D46" w14:textId="77777777" w:rsidR="00327FC2" w:rsidRDefault="00327FC2">
            <w:pPr>
              <w:widowControl w:val="0"/>
              <w:numPr>
                <w:ilvl w:val="1"/>
                <w:numId w:val="19"/>
              </w:numPr>
              <w:tabs>
                <w:tab w:val="left" w:pos="603"/>
                <w:tab w:val="left" w:pos="2820"/>
              </w:tabs>
              <w:spacing w:after="0" w:line="240" w:lineRule="auto"/>
              <w:ind w:left="603"/>
              <w:jc w:val="both"/>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242A99B8" w14:textId="77777777" w:rsidR="00327FC2" w:rsidRDefault="00257526">
            <w:pPr>
              <w:widowControl w:val="0"/>
              <w:spacing w:after="0" w:line="240" w:lineRule="auto"/>
              <w:rPr>
                <w:rFonts w:asciiTheme="majorHAnsi" w:eastAsia="Times New Roman" w:hAnsiTheme="majorHAnsi" w:cstheme="majorHAnsi"/>
                <w:bCs/>
                <w:color w:val="000000"/>
                <w:sz w:val="20"/>
                <w:szCs w:val="20"/>
                <w:lang w:val="en-US" w:eastAsia="zh-CN"/>
              </w:rPr>
            </w:pPr>
            <w:proofErr w:type="spellStart"/>
            <w:r>
              <w:rPr>
                <w:rFonts w:asciiTheme="majorHAnsi" w:eastAsia="Times New Roman" w:hAnsiTheme="majorHAnsi" w:cstheme="majorHAnsi"/>
                <w:bCs/>
                <w:color w:val="000000"/>
                <w:sz w:val="20"/>
                <w:szCs w:val="20"/>
                <w:lang w:val="en-US" w:eastAsia="zh-CN"/>
              </w:rPr>
              <w:t>Izvedba</w:t>
            </w:r>
            <w:proofErr w:type="spellEnd"/>
            <w:r>
              <w:rPr>
                <w:rFonts w:asciiTheme="majorHAnsi" w:eastAsia="Times New Roman" w:hAnsiTheme="majorHAnsi" w:cstheme="majorHAnsi"/>
                <w:bCs/>
                <w:color w:val="000000"/>
                <w:sz w:val="20"/>
                <w:szCs w:val="20"/>
                <w:lang w:val="en-US" w:eastAsia="zh-CN"/>
              </w:rPr>
              <w:t xml:space="preserve"> </w:t>
            </w:r>
            <w:proofErr w:type="spellStart"/>
            <w:r>
              <w:rPr>
                <w:rFonts w:asciiTheme="majorHAnsi" w:eastAsia="Times New Roman" w:hAnsiTheme="majorHAnsi" w:cstheme="majorHAnsi"/>
                <w:bCs/>
                <w:color w:val="000000"/>
                <w:sz w:val="20"/>
                <w:szCs w:val="20"/>
                <w:lang w:val="en-US" w:eastAsia="zh-CN"/>
              </w:rPr>
              <w:t>praktičnih</w:t>
            </w:r>
            <w:proofErr w:type="spellEnd"/>
            <w:r>
              <w:rPr>
                <w:rFonts w:asciiTheme="majorHAnsi" w:eastAsia="Times New Roman" w:hAnsiTheme="majorHAnsi" w:cstheme="majorHAnsi"/>
                <w:bCs/>
                <w:color w:val="000000"/>
                <w:sz w:val="20"/>
                <w:szCs w:val="20"/>
                <w:lang w:val="en-US" w:eastAsia="zh-CN"/>
              </w:rPr>
              <w:t xml:space="preserve"> </w:t>
            </w:r>
            <w:proofErr w:type="spellStart"/>
            <w:r>
              <w:rPr>
                <w:rFonts w:asciiTheme="majorHAnsi" w:eastAsia="Times New Roman" w:hAnsiTheme="majorHAnsi" w:cstheme="majorHAnsi"/>
                <w:bCs/>
                <w:color w:val="000000"/>
                <w:sz w:val="20"/>
                <w:szCs w:val="20"/>
                <w:lang w:val="en-US" w:eastAsia="zh-CN"/>
              </w:rPr>
              <w:t>zadataka</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1157DFAB"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732C62F5"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w:t>
            </w:r>
          </w:p>
        </w:tc>
      </w:tr>
      <w:tr w:rsidR="00327FC2" w14:paraId="36017E0B"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2C1CC00A" w14:textId="77777777" w:rsidR="00327FC2" w:rsidRDefault="00327FC2">
            <w:pPr>
              <w:widowControl w:val="0"/>
              <w:numPr>
                <w:ilvl w:val="1"/>
                <w:numId w:val="19"/>
              </w:numPr>
              <w:tabs>
                <w:tab w:val="left" w:pos="603"/>
                <w:tab w:val="left" w:pos="2820"/>
              </w:tabs>
              <w:spacing w:after="0" w:line="240" w:lineRule="auto"/>
              <w:ind w:left="603"/>
              <w:jc w:val="both"/>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660005EA" w14:textId="77777777" w:rsidR="00327FC2" w:rsidRDefault="00257526">
            <w:pPr>
              <w:widowControl w:val="0"/>
              <w:spacing w:after="0" w:line="240" w:lineRule="auto"/>
              <w:rPr>
                <w:rFonts w:asciiTheme="majorHAnsi" w:eastAsia="Times New Roman" w:hAnsiTheme="majorHAnsi" w:cstheme="majorHAnsi"/>
                <w:bCs/>
                <w:color w:val="000000"/>
                <w:sz w:val="20"/>
                <w:szCs w:val="20"/>
                <w:lang w:val="en-US" w:eastAsia="zh-CN"/>
              </w:rPr>
            </w:pPr>
            <w:proofErr w:type="spellStart"/>
            <w:r>
              <w:rPr>
                <w:rFonts w:asciiTheme="majorHAnsi" w:eastAsia="Times New Roman" w:hAnsiTheme="majorHAnsi" w:cstheme="majorHAnsi"/>
                <w:bCs/>
                <w:color w:val="000000"/>
                <w:sz w:val="20"/>
                <w:szCs w:val="20"/>
                <w:lang w:val="en-US" w:eastAsia="zh-CN"/>
              </w:rPr>
              <w:t>Kolokvij</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29EFCA62"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0,5</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6F33EC69"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30</w:t>
            </w:r>
          </w:p>
        </w:tc>
      </w:tr>
      <w:tr w:rsidR="00327FC2" w14:paraId="38214371"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724D363F" w14:textId="77777777" w:rsidR="00327FC2" w:rsidRDefault="00327FC2">
            <w:pPr>
              <w:widowControl w:val="0"/>
              <w:numPr>
                <w:ilvl w:val="1"/>
                <w:numId w:val="19"/>
              </w:numPr>
              <w:tabs>
                <w:tab w:val="left" w:pos="603"/>
                <w:tab w:val="left" w:pos="2820"/>
              </w:tabs>
              <w:spacing w:after="0" w:line="240" w:lineRule="auto"/>
              <w:ind w:left="603"/>
              <w:jc w:val="both"/>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17270F51" w14:textId="77777777" w:rsidR="00327FC2" w:rsidRDefault="00257526">
            <w:pPr>
              <w:widowControl w:val="0"/>
              <w:spacing w:after="0" w:line="240" w:lineRule="auto"/>
              <w:rPr>
                <w:rFonts w:asciiTheme="majorHAnsi" w:eastAsia="Times New Roman" w:hAnsiTheme="majorHAnsi" w:cstheme="majorHAnsi"/>
                <w:bCs/>
                <w:color w:val="000000"/>
                <w:sz w:val="20"/>
                <w:szCs w:val="20"/>
                <w:lang w:val="en-US" w:eastAsia="zh-CN"/>
              </w:rPr>
            </w:pPr>
            <w:proofErr w:type="spellStart"/>
            <w:r>
              <w:rPr>
                <w:rFonts w:asciiTheme="majorHAnsi" w:eastAsia="Times New Roman" w:hAnsiTheme="majorHAnsi" w:cstheme="majorHAnsi"/>
                <w:bCs/>
                <w:color w:val="000000"/>
                <w:sz w:val="20"/>
                <w:szCs w:val="20"/>
                <w:lang w:val="en-US" w:eastAsia="zh-CN"/>
              </w:rPr>
              <w:t>Usmeni</w:t>
            </w:r>
            <w:proofErr w:type="spellEnd"/>
            <w:r>
              <w:rPr>
                <w:rFonts w:asciiTheme="majorHAnsi" w:eastAsia="Times New Roman" w:hAnsiTheme="majorHAnsi" w:cstheme="majorHAnsi"/>
                <w:bCs/>
                <w:color w:val="000000"/>
                <w:sz w:val="20"/>
                <w:szCs w:val="20"/>
                <w:lang w:val="en-US" w:eastAsia="zh-CN"/>
              </w:rPr>
              <w:t xml:space="preserve"> </w:t>
            </w:r>
            <w:proofErr w:type="spellStart"/>
            <w:r>
              <w:rPr>
                <w:rFonts w:asciiTheme="majorHAnsi" w:eastAsia="Times New Roman" w:hAnsiTheme="majorHAnsi" w:cstheme="majorHAnsi"/>
                <w:bCs/>
                <w:color w:val="000000"/>
                <w:sz w:val="20"/>
                <w:szCs w:val="20"/>
                <w:lang w:val="en-US" w:eastAsia="zh-CN"/>
              </w:rPr>
              <w:t>ispit</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508356CA"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59A55E58"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w:t>
            </w:r>
          </w:p>
        </w:tc>
      </w:tr>
      <w:tr w:rsidR="00327FC2" w14:paraId="47D4FEE4"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6F2507FC" w14:textId="77777777" w:rsidR="00327FC2" w:rsidRDefault="00327FC2">
            <w:pPr>
              <w:widowControl w:val="0"/>
              <w:numPr>
                <w:ilvl w:val="1"/>
                <w:numId w:val="19"/>
              </w:numPr>
              <w:tabs>
                <w:tab w:val="left" w:pos="603"/>
                <w:tab w:val="left" w:pos="2820"/>
              </w:tabs>
              <w:spacing w:after="0" w:line="240" w:lineRule="auto"/>
              <w:ind w:left="603"/>
              <w:jc w:val="both"/>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7AB048C0" w14:textId="77777777" w:rsidR="00327FC2" w:rsidRDefault="00257526">
            <w:pPr>
              <w:widowControl w:val="0"/>
              <w:spacing w:after="0" w:line="240" w:lineRule="auto"/>
              <w:rPr>
                <w:rFonts w:asciiTheme="majorHAnsi" w:eastAsia="Times New Roman" w:hAnsiTheme="majorHAnsi" w:cstheme="majorHAnsi"/>
                <w:color w:val="000000"/>
                <w:sz w:val="20"/>
                <w:szCs w:val="20"/>
                <w:lang w:val="en-US" w:eastAsia="zh-CN"/>
              </w:rPr>
            </w:pPr>
            <w:proofErr w:type="spellStart"/>
            <w:r>
              <w:rPr>
                <w:rFonts w:asciiTheme="majorHAnsi" w:eastAsia="Times New Roman" w:hAnsiTheme="majorHAnsi" w:cstheme="majorHAnsi"/>
                <w:bCs/>
                <w:color w:val="000000"/>
                <w:sz w:val="20"/>
                <w:szCs w:val="20"/>
                <w:lang w:val="en-US" w:eastAsia="zh-CN"/>
              </w:rPr>
              <w:t>Pismeni</w:t>
            </w:r>
            <w:proofErr w:type="spellEnd"/>
            <w:r>
              <w:rPr>
                <w:rFonts w:asciiTheme="majorHAnsi" w:eastAsia="Times New Roman" w:hAnsiTheme="majorHAnsi" w:cstheme="majorHAnsi"/>
                <w:bCs/>
                <w:color w:val="000000"/>
                <w:sz w:val="20"/>
                <w:szCs w:val="20"/>
                <w:lang w:val="en-US" w:eastAsia="zh-CN"/>
              </w:rPr>
              <w:t xml:space="preserve"> </w:t>
            </w:r>
            <w:proofErr w:type="spellStart"/>
            <w:r>
              <w:rPr>
                <w:rFonts w:asciiTheme="majorHAnsi" w:eastAsia="Times New Roman" w:hAnsiTheme="majorHAnsi" w:cstheme="majorHAnsi"/>
                <w:bCs/>
                <w:color w:val="000000"/>
                <w:sz w:val="20"/>
                <w:szCs w:val="20"/>
                <w:lang w:val="en-US" w:eastAsia="zh-CN"/>
              </w:rPr>
              <w:t>ispit</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57E3F7D7" w14:textId="77777777" w:rsidR="00327FC2" w:rsidRDefault="00257526">
            <w:pPr>
              <w:widowControl w:val="0"/>
              <w:spacing w:after="0" w:line="240" w:lineRule="auto"/>
              <w:jc w:val="center"/>
              <w:rPr>
                <w:rFonts w:asciiTheme="majorHAnsi" w:eastAsia="Times New Roman" w:hAnsiTheme="majorHAnsi" w:cstheme="majorHAnsi"/>
                <w:color w:val="000000"/>
                <w:sz w:val="20"/>
                <w:szCs w:val="20"/>
                <w:lang w:val="en-US" w:eastAsia="zh-CN"/>
              </w:rPr>
            </w:pPr>
            <w:r>
              <w:rPr>
                <w:rFonts w:asciiTheme="majorHAnsi" w:eastAsia="Times New Roman" w:hAnsiTheme="majorHAnsi" w:cstheme="majorHAnsi"/>
                <w:color w:val="000000"/>
                <w:sz w:val="20"/>
                <w:szCs w:val="20"/>
                <w:lang w:val="en-US" w:eastAsia="zh-CN"/>
              </w:rPr>
              <w:t>1,5</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5FA7EA51" w14:textId="77777777" w:rsidR="00327FC2" w:rsidRDefault="00257526">
            <w:pPr>
              <w:widowControl w:val="0"/>
              <w:spacing w:after="0" w:line="240" w:lineRule="auto"/>
              <w:jc w:val="center"/>
              <w:rPr>
                <w:rFonts w:asciiTheme="majorHAnsi" w:eastAsia="Times New Roman" w:hAnsiTheme="majorHAnsi" w:cstheme="majorHAnsi"/>
                <w:color w:val="000000"/>
                <w:sz w:val="20"/>
                <w:szCs w:val="20"/>
                <w:lang w:val="en-US" w:eastAsia="zh-CN"/>
              </w:rPr>
            </w:pPr>
            <w:r>
              <w:rPr>
                <w:rFonts w:asciiTheme="majorHAnsi" w:eastAsia="Times New Roman" w:hAnsiTheme="majorHAnsi" w:cstheme="majorHAnsi"/>
                <w:color w:val="000000"/>
                <w:sz w:val="20"/>
                <w:szCs w:val="20"/>
                <w:lang w:val="en-US" w:eastAsia="zh-CN"/>
              </w:rPr>
              <w:t>70</w:t>
            </w:r>
          </w:p>
        </w:tc>
      </w:tr>
      <w:tr w:rsidR="00327FC2" w14:paraId="233AE86D"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51434605" w14:textId="77777777" w:rsidR="00327FC2" w:rsidRDefault="00327FC2">
            <w:pPr>
              <w:widowControl w:val="0"/>
              <w:numPr>
                <w:ilvl w:val="1"/>
                <w:numId w:val="19"/>
              </w:numPr>
              <w:tabs>
                <w:tab w:val="left" w:pos="603"/>
                <w:tab w:val="left" w:pos="2820"/>
              </w:tabs>
              <w:spacing w:after="0" w:line="240" w:lineRule="auto"/>
              <w:ind w:left="603"/>
              <w:jc w:val="both"/>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1CE21BD0" w14:textId="77777777" w:rsidR="00327FC2" w:rsidRDefault="00257526">
            <w:pPr>
              <w:widowControl w:val="0"/>
              <w:spacing w:after="0" w:line="240" w:lineRule="auto"/>
              <w:rPr>
                <w:rFonts w:asciiTheme="majorHAnsi" w:eastAsia="Times New Roman" w:hAnsiTheme="majorHAnsi" w:cstheme="majorHAnsi"/>
                <w:b/>
                <w:bCs/>
                <w:sz w:val="20"/>
                <w:szCs w:val="20"/>
                <w:lang w:val="en-US" w:eastAsia="zh-CN"/>
              </w:rPr>
            </w:pPr>
            <w:r>
              <w:rPr>
                <w:rFonts w:asciiTheme="majorHAnsi" w:eastAsia="Times New Roman" w:hAnsiTheme="majorHAnsi" w:cstheme="majorHAnsi"/>
                <w:b/>
                <w:bCs/>
                <w:sz w:val="20"/>
                <w:szCs w:val="20"/>
                <w:lang w:val="en-US" w:eastAsia="zh-CN"/>
              </w:rPr>
              <w:t>UKUPNO</w:t>
            </w:r>
          </w:p>
        </w:tc>
        <w:tc>
          <w:tcPr>
            <w:tcW w:w="1843" w:type="dxa"/>
            <w:tcBorders>
              <w:top w:val="single" w:sz="4" w:space="0" w:color="000000"/>
              <w:left w:val="single" w:sz="4" w:space="0" w:color="000000"/>
              <w:bottom w:val="single" w:sz="4" w:space="0" w:color="000000"/>
              <w:right w:val="single" w:sz="4" w:space="0" w:color="000000"/>
            </w:tcBorders>
            <w:vAlign w:val="center"/>
          </w:tcPr>
          <w:p w14:paraId="2951C6EB" w14:textId="77777777" w:rsidR="00327FC2" w:rsidRDefault="00257526">
            <w:pPr>
              <w:widowControl w:val="0"/>
              <w:spacing w:after="0" w:line="240" w:lineRule="auto"/>
              <w:jc w:val="center"/>
              <w:rPr>
                <w:rFonts w:asciiTheme="majorHAnsi" w:eastAsia="Times New Roman" w:hAnsiTheme="majorHAnsi" w:cstheme="majorHAnsi"/>
                <w:b/>
                <w:bCs/>
                <w:sz w:val="20"/>
                <w:szCs w:val="20"/>
                <w:lang w:val="en-US" w:eastAsia="zh-CN"/>
              </w:rPr>
            </w:pPr>
            <w:r>
              <w:rPr>
                <w:rFonts w:asciiTheme="majorHAnsi" w:eastAsia="Times New Roman" w:hAnsiTheme="majorHAnsi" w:cstheme="majorHAnsi"/>
                <w:b/>
                <w:bCs/>
                <w:sz w:val="20"/>
                <w:szCs w:val="20"/>
                <w:lang w:val="en-US" w:eastAsia="zh-CN"/>
              </w:rPr>
              <w:t>2</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4148DC5E" w14:textId="77777777" w:rsidR="00327FC2" w:rsidRDefault="00257526">
            <w:pPr>
              <w:widowControl w:val="0"/>
              <w:spacing w:after="0" w:line="240" w:lineRule="auto"/>
              <w:jc w:val="center"/>
              <w:rPr>
                <w:rFonts w:asciiTheme="majorHAnsi" w:eastAsia="Times New Roman" w:hAnsiTheme="majorHAnsi" w:cstheme="majorHAnsi"/>
                <w:b/>
                <w:bCs/>
                <w:sz w:val="20"/>
                <w:szCs w:val="20"/>
                <w:lang w:val="en-US" w:eastAsia="zh-CN"/>
              </w:rPr>
            </w:pPr>
            <w:r>
              <w:rPr>
                <w:rFonts w:asciiTheme="majorHAnsi" w:eastAsia="Times New Roman" w:hAnsiTheme="majorHAnsi" w:cstheme="majorHAnsi"/>
                <w:b/>
                <w:bCs/>
                <w:sz w:val="20"/>
                <w:szCs w:val="20"/>
                <w:lang w:val="en-US" w:eastAsia="zh-CN"/>
              </w:rPr>
              <w:t>100</w:t>
            </w:r>
          </w:p>
        </w:tc>
      </w:tr>
      <w:tr w:rsidR="00327FC2" w14:paraId="07E0B95F" w14:textId="77777777">
        <w:trPr>
          <w:trHeight w:val="346"/>
          <w:jc w:val="center"/>
        </w:trPr>
        <w:tc>
          <w:tcPr>
            <w:tcW w:w="9066" w:type="dxa"/>
            <w:gridSpan w:val="8"/>
            <w:tcBorders>
              <w:top w:val="single" w:sz="4" w:space="0" w:color="000000"/>
              <w:left w:val="single" w:sz="4" w:space="0" w:color="000000"/>
              <w:bottom w:val="single" w:sz="4" w:space="0" w:color="000000"/>
              <w:right w:val="single" w:sz="4" w:space="0" w:color="000000"/>
            </w:tcBorders>
            <w:shd w:val="clear" w:color="auto" w:fill="FFFBCC"/>
            <w:vAlign w:val="center"/>
          </w:tcPr>
          <w:p w14:paraId="25F3751E" w14:textId="77777777" w:rsidR="00327FC2" w:rsidRDefault="00257526">
            <w:pPr>
              <w:widowControl w:val="0"/>
              <w:tabs>
                <w:tab w:val="left" w:pos="360"/>
                <w:tab w:val="left" w:pos="54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2.10. Ocjenjivanje i vrednovanje rada studenta tijekom nastave i na završnom ispitu</w:t>
            </w:r>
          </w:p>
        </w:tc>
      </w:tr>
      <w:tr w:rsidR="00327FC2" w14:paraId="69ACCCB2" w14:textId="77777777">
        <w:trPr>
          <w:trHeight w:val="588"/>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3343133" w14:textId="77777777" w:rsidR="00327FC2" w:rsidRDefault="00257526">
            <w:pPr>
              <w:widowControl w:val="0"/>
              <w:rPr>
                <w:rFonts w:asciiTheme="majorHAnsi" w:hAnsiTheme="majorHAnsi" w:cstheme="majorHAnsi"/>
                <w:sz w:val="20"/>
                <w:szCs w:val="20"/>
              </w:rPr>
            </w:pPr>
            <w:r>
              <w:rPr>
                <w:rFonts w:asciiTheme="majorHAnsi" w:hAnsiTheme="majorHAnsi" w:cstheme="majorHAnsi"/>
                <w:sz w:val="20"/>
                <w:szCs w:val="20"/>
                <w:lang w:eastAsia="hr-HR"/>
              </w:rPr>
              <w:t>Uvjeti za pristup ispitu</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14505A81" w14:textId="77777777" w:rsidR="00327FC2" w:rsidRDefault="00257526">
            <w:pPr>
              <w:widowControl w:val="0"/>
              <w:spacing w:after="0" w:line="240" w:lineRule="auto"/>
              <w:contextualSpacing/>
              <w:jc w:val="both"/>
              <w:rPr>
                <w:rFonts w:asciiTheme="majorHAnsi" w:hAnsiTheme="majorHAnsi" w:cstheme="majorHAnsi"/>
                <w:color w:val="000000"/>
                <w:sz w:val="20"/>
                <w:szCs w:val="20"/>
              </w:rPr>
            </w:pPr>
            <w:r>
              <w:rPr>
                <w:rFonts w:asciiTheme="majorHAnsi" w:hAnsiTheme="majorHAnsi" w:cstheme="majorHAnsi"/>
                <w:color w:val="000000"/>
                <w:sz w:val="20"/>
                <w:szCs w:val="20"/>
              </w:rPr>
              <w:t>Redovitost pohađanja predavanja i vježbi sukladno Pravilniku o studiranju.</w:t>
            </w:r>
          </w:p>
        </w:tc>
      </w:tr>
      <w:tr w:rsidR="00327FC2" w14:paraId="76811D8B" w14:textId="77777777">
        <w:trPr>
          <w:trHeight w:val="416"/>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535AD98" w14:textId="77777777" w:rsidR="00327FC2" w:rsidRDefault="00257526">
            <w:pPr>
              <w:widowControl w:val="0"/>
              <w:jc w:val="center"/>
              <w:rPr>
                <w:rFonts w:asciiTheme="majorHAnsi" w:hAnsiTheme="majorHAnsi" w:cstheme="majorHAnsi"/>
                <w:sz w:val="20"/>
                <w:szCs w:val="20"/>
              </w:rPr>
            </w:pPr>
            <w:r>
              <w:rPr>
                <w:rFonts w:asciiTheme="majorHAnsi" w:hAnsiTheme="majorHAnsi" w:cstheme="majorHAnsi"/>
                <w:sz w:val="20"/>
                <w:szCs w:val="20"/>
                <w:lang w:eastAsia="hr-HR"/>
              </w:rPr>
              <w:t>Način polaganja ispita i kriteriji ocjenjivanja, pojašnjenje</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17516D66" w14:textId="77777777" w:rsidR="00327FC2" w:rsidRDefault="00257526">
            <w:pPr>
              <w:widowControl w:val="0"/>
              <w:spacing w:after="0" w:line="240" w:lineRule="auto"/>
              <w:contextualSpacing/>
              <w:jc w:val="both"/>
              <w:rPr>
                <w:rFonts w:asciiTheme="majorHAnsi" w:hAnsiTheme="majorHAnsi" w:cstheme="majorHAnsi"/>
                <w:color w:val="000000"/>
                <w:sz w:val="20"/>
                <w:szCs w:val="20"/>
              </w:rPr>
            </w:pPr>
            <w:r>
              <w:rPr>
                <w:rFonts w:asciiTheme="majorHAnsi" w:hAnsiTheme="majorHAnsi" w:cstheme="majorHAnsi"/>
                <w:color w:val="000000"/>
                <w:sz w:val="20"/>
                <w:szCs w:val="20"/>
              </w:rPr>
              <w:t>Ispit se polaže pismeno a ocjenjivanje se vrši prema Pravilniku o ocjenjivanju Veleučilišta Ivanić-Grad.</w:t>
            </w:r>
          </w:p>
          <w:p w14:paraId="29DE98FB" w14:textId="77777777" w:rsidR="00327FC2" w:rsidRDefault="00327FC2">
            <w:pPr>
              <w:widowControl w:val="0"/>
              <w:tabs>
                <w:tab w:val="left" w:pos="2820"/>
              </w:tabs>
              <w:snapToGrid w:val="0"/>
              <w:jc w:val="both"/>
              <w:rPr>
                <w:rFonts w:asciiTheme="majorHAnsi" w:hAnsiTheme="majorHAnsi" w:cstheme="majorHAnsi"/>
                <w:color w:val="000000"/>
                <w:sz w:val="20"/>
                <w:szCs w:val="20"/>
              </w:rPr>
            </w:pPr>
          </w:p>
          <w:tbl>
            <w:tblPr>
              <w:tblStyle w:val="TableNormal10"/>
              <w:tblW w:w="5415" w:type="dxa"/>
              <w:jc w:val="center"/>
              <w:tblInd w:w="0" w:type="dxa"/>
              <w:tblLayout w:type="fixed"/>
              <w:tblCellMar>
                <w:left w:w="5" w:type="dxa"/>
                <w:right w:w="5" w:type="dxa"/>
              </w:tblCellMar>
              <w:tblLook w:val="01E0" w:firstRow="1" w:lastRow="1" w:firstColumn="1" w:lastColumn="1" w:noHBand="0" w:noVBand="0"/>
            </w:tblPr>
            <w:tblGrid>
              <w:gridCol w:w="1726"/>
              <w:gridCol w:w="1845"/>
              <w:gridCol w:w="1844"/>
            </w:tblGrid>
            <w:tr w:rsidR="00327FC2" w14:paraId="431CCDB4" w14:textId="77777777">
              <w:trPr>
                <w:trHeight w:val="287"/>
                <w:jc w:val="center"/>
              </w:trPr>
              <w:tc>
                <w:tcPr>
                  <w:tcW w:w="1726" w:type="dxa"/>
                  <w:tcBorders>
                    <w:top w:val="single" w:sz="4" w:space="0" w:color="000000"/>
                    <w:left w:val="single" w:sz="4" w:space="0" w:color="000000"/>
                    <w:bottom w:val="single" w:sz="4" w:space="0" w:color="000000"/>
                    <w:right w:val="single" w:sz="4" w:space="0" w:color="000000"/>
                  </w:tcBorders>
                  <w:shd w:val="clear" w:color="auto" w:fill="FFFFCC"/>
                </w:tcPr>
                <w:p w14:paraId="5B9F8E21" w14:textId="77777777" w:rsidR="00327FC2" w:rsidRDefault="00257526">
                  <w:pPr>
                    <w:widowControl w:val="0"/>
                    <w:spacing w:after="0"/>
                    <w:rPr>
                      <w:rFonts w:asciiTheme="majorHAnsi" w:hAnsiTheme="majorHAnsi" w:cstheme="majorHAnsi"/>
                      <w:sz w:val="20"/>
                      <w:szCs w:val="20"/>
                    </w:rPr>
                  </w:pPr>
                  <w:proofErr w:type="spellStart"/>
                  <w:r>
                    <w:rPr>
                      <w:rFonts w:asciiTheme="majorHAnsi" w:eastAsia="Calibri" w:hAnsiTheme="majorHAnsi" w:cstheme="majorHAnsi"/>
                      <w:b/>
                      <w:sz w:val="20"/>
                      <w:szCs w:val="20"/>
                    </w:rPr>
                    <w:t>Raspon</w:t>
                  </w:r>
                  <w:proofErr w:type="spellEnd"/>
                  <w:r>
                    <w:rPr>
                      <w:rFonts w:asciiTheme="majorHAnsi" w:eastAsia="Calibri" w:hAnsiTheme="majorHAnsi" w:cstheme="majorHAnsi"/>
                      <w:b/>
                      <w:sz w:val="20"/>
                      <w:szCs w:val="20"/>
                    </w:rPr>
                    <w:t xml:space="preserve"> </w:t>
                  </w:r>
                  <w:proofErr w:type="spellStart"/>
                  <w:r>
                    <w:rPr>
                      <w:rFonts w:asciiTheme="majorHAnsi" w:eastAsia="Calibri" w:hAnsiTheme="majorHAnsi" w:cstheme="majorHAnsi"/>
                      <w:b/>
                      <w:sz w:val="20"/>
                      <w:szCs w:val="20"/>
                    </w:rPr>
                    <w:t>bodova</w:t>
                  </w:r>
                  <w:proofErr w:type="spellEnd"/>
                  <w:r>
                    <w:rPr>
                      <w:rFonts w:asciiTheme="majorHAnsi" w:eastAsia="Calibri" w:hAnsiTheme="majorHAnsi" w:cstheme="majorHAnsi"/>
                      <w:b/>
                      <w:sz w:val="20"/>
                      <w:szCs w:val="20"/>
                    </w:rPr>
                    <w:t xml:space="preserve">, </w:t>
                  </w:r>
                  <w:r>
                    <w:rPr>
                      <w:rFonts w:asciiTheme="majorHAnsi" w:eastAsia="Calibri" w:hAnsiTheme="majorHAnsi" w:cstheme="majorHAnsi"/>
                      <w:sz w:val="20"/>
                      <w:szCs w:val="20"/>
                    </w:rPr>
                    <w:t>[%]</w:t>
                  </w:r>
                </w:p>
              </w:tc>
              <w:tc>
                <w:tcPr>
                  <w:tcW w:w="1845" w:type="dxa"/>
                  <w:tcBorders>
                    <w:top w:val="single" w:sz="4" w:space="0" w:color="000000"/>
                    <w:left w:val="single" w:sz="4" w:space="0" w:color="000000"/>
                    <w:bottom w:val="single" w:sz="4" w:space="0" w:color="000000"/>
                    <w:right w:val="single" w:sz="4" w:space="0" w:color="000000"/>
                  </w:tcBorders>
                  <w:shd w:val="clear" w:color="auto" w:fill="FFFFCC"/>
                </w:tcPr>
                <w:p w14:paraId="131C63A1" w14:textId="77777777" w:rsidR="00327FC2" w:rsidRDefault="00257526">
                  <w:pPr>
                    <w:widowControl w:val="0"/>
                    <w:spacing w:after="0"/>
                    <w:jc w:val="center"/>
                    <w:rPr>
                      <w:rFonts w:asciiTheme="majorHAnsi" w:hAnsiTheme="majorHAnsi" w:cstheme="majorHAnsi"/>
                      <w:b/>
                      <w:sz w:val="20"/>
                      <w:szCs w:val="20"/>
                    </w:rPr>
                  </w:pPr>
                  <w:proofErr w:type="spellStart"/>
                  <w:r>
                    <w:rPr>
                      <w:rFonts w:asciiTheme="majorHAnsi" w:eastAsia="Calibri" w:hAnsiTheme="majorHAnsi" w:cstheme="majorHAnsi"/>
                      <w:b/>
                      <w:sz w:val="20"/>
                      <w:szCs w:val="20"/>
                    </w:rPr>
                    <w:t>Brojčana</w:t>
                  </w:r>
                  <w:proofErr w:type="spellEnd"/>
                  <w:r>
                    <w:rPr>
                      <w:rFonts w:asciiTheme="majorHAnsi" w:eastAsia="Calibri" w:hAnsiTheme="majorHAnsi" w:cstheme="majorHAnsi"/>
                      <w:b/>
                      <w:sz w:val="20"/>
                      <w:szCs w:val="20"/>
                    </w:rPr>
                    <w:t xml:space="preserve"> </w:t>
                  </w:r>
                  <w:proofErr w:type="spellStart"/>
                  <w:r>
                    <w:rPr>
                      <w:rFonts w:asciiTheme="majorHAnsi" w:eastAsia="Calibri" w:hAnsiTheme="majorHAnsi" w:cstheme="majorHAnsi"/>
                      <w:b/>
                      <w:sz w:val="20"/>
                      <w:szCs w:val="20"/>
                    </w:rPr>
                    <w:t>ocjena</w:t>
                  </w:r>
                  <w:proofErr w:type="spellEnd"/>
                </w:p>
              </w:tc>
              <w:tc>
                <w:tcPr>
                  <w:tcW w:w="1844" w:type="dxa"/>
                  <w:tcBorders>
                    <w:top w:val="single" w:sz="4" w:space="0" w:color="000000"/>
                    <w:left w:val="single" w:sz="4" w:space="0" w:color="000000"/>
                    <w:bottom w:val="single" w:sz="4" w:space="0" w:color="000000"/>
                    <w:right w:val="single" w:sz="4" w:space="0" w:color="000000"/>
                  </w:tcBorders>
                  <w:shd w:val="clear" w:color="auto" w:fill="FFFFCC"/>
                </w:tcPr>
                <w:p w14:paraId="4326D095" w14:textId="77777777" w:rsidR="00327FC2" w:rsidRDefault="00257526">
                  <w:pPr>
                    <w:widowControl w:val="0"/>
                    <w:spacing w:after="0" w:line="240" w:lineRule="auto"/>
                    <w:jc w:val="center"/>
                    <w:rPr>
                      <w:rFonts w:asciiTheme="majorHAnsi" w:hAnsiTheme="majorHAnsi" w:cstheme="majorHAnsi"/>
                      <w:b/>
                      <w:sz w:val="20"/>
                      <w:szCs w:val="20"/>
                    </w:rPr>
                  </w:pPr>
                  <w:r>
                    <w:rPr>
                      <w:rFonts w:asciiTheme="majorHAnsi" w:eastAsia="Calibri" w:hAnsiTheme="majorHAnsi" w:cstheme="majorHAnsi"/>
                      <w:b/>
                      <w:sz w:val="20"/>
                      <w:szCs w:val="20"/>
                    </w:rPr>
                    <w:t>Razina</w:t>
                  </w:r>
                </w:p>
              </w:tc>
            </w:tr>
            <w:tr w:rsidR="00327FC2" w14:paraId="662AD9A7" w14:textId="77777777">
              <w:trPr>
                <w:trHeight w:val="292"/>
                <w:jc w:val="center"/>
              </w:trPr>
              <w:tc>
                <w:tcPr>
                  <w:tcW w:w="1726" w:type="dxa"/>
                  <w:tcBorders>
                    <w:top w:val="single" w:sz="4" w:space="0" w:color="000000"/>
                    <w:left w:val="single" w:sz="4" w:space="0" w:color="000000"/>
                    <w:bottom w:val="single" w:sz="4" w:space="0" w:color="000000"/>
                    <w:right w:val="single" w:sz="4" w:space="0" w:color="000000"/>
                  </w:tcBorders>
                </w:tcPr>
                <w:p w14:paraId="430C499B"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90,00 – 100,00</w:t>
                  </w:r>
                </w:p>
              </w:tc>
              <w:tc>
                <w:tcPr>
                  <w:tcW w:w="1845" w:type="dxa"/>
                  <w:tcBorders>
                    <w:top w:val="single" w:sz="4" w:space="0" w:color="000000"/>
                    <w:left w:val="single" w:sz="4" w:space="0" w:color="000000"/>
                    <w:bottom w:val="single" w:sz="4" w:space="0" w:color="000000"/>
                    <w:right w:val="single" w:sz="4" w:space="0" w:color="000000"/>
                  </w:tcBorders>
                </w:tcPr>
                <w:p w14:paraId="4970A9A2" w14:textId="77777777" w:rsidR="00327FC2" w:rsidRDefault="00257526">
                  <w:pPr>
                    <w:widowControl w:val="0"/>
                    <w:spacing w:after="0"/>
                    <w:jc w:val="center"/>
                    <w:rPr>
                      <w:rFonts w:asciiTheme="majorHAnsi" w:hAnsiTheme="majorHAnsi" w:cstheme="majorHAnsi"/>
                      <w:sz w:val="20"/>
                      <w:szCs w:val="20"/>
                    </w:rPr>
                  </w:pPr>
                  <w:proofErr w:type="spellStart"/>
                  <w:r>
                    <w:rPr>
                      <w:rFonts w:asciiTheme="majorHAnsi" w:eastAsia="Calibri" w:hAnsiTheme="majorHAnsi" w:cstheme="majorHAnsi"/>
                      <w:sz w:val="20"/>
                      <w:szCs w:val="20"/>
                    </w:rPr>
                    <w:t>izvrstan</w:t>
                  </w:r>
                  <w:proofErr w:type="spellEnd"/>
                  <w:r>
                    <w:rPr>
                      <w:rFonts w:asciiTheme="majorHAnsi" w:eastAsia="Calibri" w:hAnsiTheme="majorHAnsi" w:cstheme="majorHAnsi"/>
                      <w:sz w:val="20"/>
                      <w:szCs w:val="20"/>
                    </w:rPr>
                    <w:t xml:space="preserve"> (5)</w:t>
                  </w:r>
                </w:p>
              </w:tc>
              <w:tc>
                <w:tcPr>
                  <w:tcW w:w="1844" w:type="dxa"/>
                  <w:tcBorders>
                    <w:top w:val="single" w:sz="4" w:space="0" w:color="000000"/>
                    <w:left w:val="single" w:sz="4" w:space="0" w:color="000000"/>
                    <w:bottom w:val="single" w:sz="4" w:space="0" w:color="000000"/>
                    <w:right w:val="single" w:sz="4" w:space="0" w:color="000000"/>
                  </w:tcBorders>
                </w:tcPr>
                <w:p w14:paraId="02287C07"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A</w:t>
                  </w:r>
                </w:p>
              </w:tc>
            </w:tr>
            <w:tr w:rsidR="00327FC2" w14:paraId="3144FB5F" w14:textId="77777777">
              <w:trPr>
                <w:trHeight w:val="292"/>
                <w:jc w:val="center"/>
              </w:trPr>
              <w:tc>
                <w:tcPr>
                  <w:tcW w:w="1726" w:type="dxa"/>
                  <w:tcBorders>
                    <w:top w:val="single" w:sz="4" w:space="0" w:color="000000"/>
                    <w:left w:val="single" w:sz="4" w:space="0" w:color="000000"/>
                    <w:bottom w:val="single" w:sz="4" w:space="0" w:color="000000"/>
                    <w:right w:val="single" w:sz="4" w:space="0" w:color="000000"/>
                  </w:tcBorders>
                </w:tcPr>
                <w:p w14:paraId="14ECD5F5"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75,00 – 89,99</w:t>
                  </w:r>
                </w:p>
              </w:tc>
              <w:tc>
                <w:tcPr>
                  <w:tcW w:w="1845" w:type="dxa"/>
                  <w:tcBorders>
                    <w:top w:val="single" w:sz="4" w:space="0" w:color="000000"/>
                    <w:left w:val="single" w:sz="4" w:space="0" w:color="000000"/>
                    <w:bottom w:val="single" w:sz="4" w:space="0" w:color="000000"/>
                    <w:right w:val="single" w:sz="4" w:space="0" w:color="000000"/>
                  </w:tcBorders>
                </w:tcPr>
                <w:p w14:paraId="5CD8CCE7" w14:textId="77777777" w:rsidR="00327FC2" w:rsidRDefault="00257526">
                  <w:pPr>
                    <w:widowControl w:val="0"/>
                    <w:spacing w:after="0"/>
                    <w:jc w:val="center"/>
                    <w:rPr>
                      <w:rFonts w:asciiTheme="majorHAnsi" w:hAnsiTheme="majorHAnsi" w:cstheme="majorHAnsi"/>
                      <w:sz w:val="20"/>
                      <w:szCs w:val="20"/>
                    </w:rPr>
                  </w:pPr>
                  <w:proofErr w:type="spellStart"/>
                  <w:r>
                    <w:rPr>
                      <w:rFonts w:asciiTheme="majorHAnsi" w:eastAsia="Calibri" w:hAnsiTheme="majorHAnsi" w:cstheme="majorHAnsi"/>
                      <w:sz w:val="20"/>
                      <w:szCs w:val="20"/>
                    </w:rPr>
                    <w:t>vrlo</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(4)</w:t>
                  </w:r>
                </w:p>
              </w:tc>
              <w:tc>
                <w:tcPr>
                  <w:tcW w:w="1844" w:type="dxa"/>
                  <w:tcBorders>
                    <w:top w:val="single" w:sz="4" w:space="0" w:color="000000"/>
                    <w:left w:val="single" w:sz="4" w:space="0" w:color="000000"/>
                    <w:bottom w:val="single" w:sz="4" w:space="0" w:color="000000"/>
                    <w:right w:val="single" w:sz="4" w:space="0" w:color="000000"/>
                  </w:tcBorders>
                </w:tcPr>
                <w:p w14:paraId="04399CE7"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B</w:t>
                  </w:r>
                </w:p>
              </w:tc>
            </w:tr>
            <w:tr w:rsidR="00327FC2" w14:paraId="3FC41A31" w14:textId="77777777">
              <w:trPr>
                <w:trHeight w:val="287"/>
                <w:jc w:val="center"/>
              </w:trPr>
              <w:tc>
                <w:tcPr>
                  <w:tcW w:w="1726" w:type="dxa"/>
                  <w:tcBorders>
                    <w:top w:val="single" w:sz="4" w:space="0" w:color="000000"/>
                    <w:left w:val="single" w:sz="4" w:space="0" w:color="000000"/>
                    <w:bottom w:val="single" w:sz="4" w:space="0" w:color="000000"/>
                    <w:right w:val="single" w:sz="4" w:space="0" w:color="000000"/>
                  </w:tcBorders>
                </w:tcPr>
                <w:p w14:paraId="3E6C40DB"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60,00 – 74,99</w:t>
                  </w:r>
                </w:p>
              </w:tc>
              <w:tc>
                <w:tcPr>
                  <w:tcW w:w="1845" w:type="dxa"/>
                  <w:tcBorders>
                    <w:top w:val="single" w:sz="4" w:space="0" w:color="000000"/>
                    <w:left w:val="single" w:sz="4" w:space="0" w:color="000000"/>
                    <w:bottom w:val="single" w:sz="4" w:space="0" w:color="000000"/>
                    <w:right w:val="single" w:sz="4" w:space="0" w:color="000000"/>
                  </w:tcBorders>
                </w:tcPr>
                <w:p w14:paraId="5A00E720" w14:textId="77777777" w:rsidR="00327FC2" w:rsidRDefault="00257526">
                  <w:pPr>
                    <w:widowControl w:val="0"/>
                    <w:spacing w:after="0"/>
                    <w:jc w:val="center"/>
                    <w:rPr>
                      <w:rFonts w:asciiTheme="majorHAnsi" w:hAnsiTheme="majorHAnsi" w:cstheme="majorHAnsi"/>
                      <w:sz w:val="20"/>
                      <w:szCs w:val="20"/>
                    </w:rPr>
                  </w:pP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(3)</w:t>
                  </w:r>
                </w:p>
              </w:tc>
              <w:tc>
                <w:tcPr>
                  <w:tcW w:w="1844" w:type="dxa"/>
                  <w:tcBorders>
                    <w:top w:val="single" w:sz="4" w:space="0" w:color="000000"/>
                    <w:left w:val="single" w:sz="4" w:space="0" w:color="000000"/>
                    <w:bottom w:val="single" w:sz="4" w:space="0" w:color="000000"/>
                    <w:right w:val="single" w:sz="4" w:space="0" w:color="000000"/>
                  </w:tcBorders>
                </w:tcPr>
                <w:p w14:paraId="6FAFA118"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C</w:t>
                  </w:r>
                </w:p>
              </w:tc>
            </w:tr>
            <w:tr w:rsidR="00327FC2" w14:paraId="618C1C67" w14:textId="77777777">
              <w:trPr>
                <w:trHeight w:val="292"/>
                <w:jc w:val="center"/>
              </w:trPr>
              <w:tc>
                <w:tcPr>
                  <w:tcW w:w="1726" w:type="dxa"/>
                  <w:tcBorders>
                    <w:top w:val="single" w:sz="4" w:space="0" w:color="000000"/>
                    <w:left w:val="single" w:sz="4" w:space="0" w:color="000000"/>
                    <w:bottom w:val="single" w:sz="4" w:space="0" w:color="000000"/>
                    <w:right w:val="single" w:sz="4" w:space="0" w:color="000000"/>
                  </w:tcBorders>
                </w:tcPr>
                <w:p w14:paraId="612DA908"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50,00 – 59,99</w:t>
                  </w:r>
                </w:p>
              </w:tc>
              <w:tc>
                <w:tcPr>
                  <w:tcW w:w="1845" w:type="dxa"/>
                  <w:tcBorders>
                    <w:top w:val="single" w:sz="4" w:space="0" w:color="000000"/>
                    <w:left w:val="single" w:sz="4" w:space="0" w:color="000000"/>
                    <w:bottom w:val="single" w:sz="4" w:space="0" w:color="000000"/>
                    <w:right w:val="single" w:sz="4" w:space="0" w:color="000000"/>
                  </w:tcBorders>
                </w:tcPr>
                <w:p w14:paraId="2FBA92F1" w14:textId="77777777" w:rsidR="00327FC2" w:rsidRDefault="00257526">
                  <w:pPr>
                    <w:widowControl w:val="0"/>
                    <w:spacing w:after="0"/>
                    <w:jc w:val="center"/>
                    <w:rPr>
                      <w:rFonts w:asciiTheme="majorHAnsi" w:hAnsiTheme="majorHAnsi" w:cstheme="majorHAnsi"/>
                      <w:sz w:val="20"/>
                      <w:szCs w:val="20"/>
                    </w:rPr>
                  </w:pPr>
                  <w:proofErr w:type="spellStart"/>
                  <w:r>
                    <w:rPr>
                      <w:rFonts w:asciiTheme="majorHAnsi" w:eastAsia="Calibri" w:hAnsiTheme="majorHAnsi" w:cstheme="majorHAnsi"/>
                      <w:sz w:val="20"/>
                      <w:szCs w:val="20"/>
                    </w:rPr>
                    <w:t>dovoljan</w:t>
                  </w:r>
                  <w:proofErr w:type="spellEnd"/>
                  <w:r>
                    <w:rPr>
                      <w:rFonts w:asciiTheme="majorHAnsi" w:eastAsia="Calibri" w:hAnsiTheme="majorHAnsi" w:cstheme="majorHAnsi"/>
                      <w:sz w:val="20"/>
                      <w:szCs w:val="20"/>
                    </w:rPr>
                    <w:t xml:space="preserve"> (2)</w:t>
                  </w:r>
                </w:p>
              </w:tc>
              <w:tc>
                <w:tcPr>
                  <w:tcW w:w="1844" w:type="dxa"/>
                  <w:tcBorders>
                    <w:top w:val="single" w:sz="4" w:space="0" w:color="000000"/>
                    <w:left w:val="single" w:sz="4" w:space="0" w:color="000000"/>
                    <w:bottom w:val="single" w:sz="4" w:space="0" w:color="000000"/>
                    <w:right w:val="single" w:sz="4" w:space="0" w:color="000000"/>
                  </w:tcBorders>
                </w:tcPr>
                <w:p w14:paraId="23A3E4C5"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D</w:t>
                  </w:r>
                </w:p>
              </w:tc>
            </w:tr>
            <w:tr w:rsidR="00327FC2" w14:paraId="1A96D853" w14:textId="77777777">
              <w:trPr>
                <w:trHeight w:val="287"/>
                <w:jc w:val="center"/>
              </w:trPr>
              <w:tc>
                <w:tcPr>
                  <w:tcW w:w="1726" w:type="dxa"/>
                  <w:tcBorders>
                    <w:top w:val="single" w:sz="4" w:space="0" w:color="000000"/>
                    <w:left w:val="single" w:sz="4" w:space="0" w:color="000000"/>
                    <w:bottom w:val="single" w:sz="4" w:space="0" w:color="000000"/>
                    <w:right w:val="single" w:sz="4" w:space="0" w:color="000000"/>
                  </w:tcBorders>
                </w:tcPr>
                <w:p w14:paraId="572A7628"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0,00 – 49,99</w:t>
                  </w:r>
                </w:p>
              </w:tc>
              <w:tc>
                <w:tcPr>
                  <w:tcW w:w="1845" w:type="dxa"/>
                  <w:tcBorders>
                    <w:top w:val="single" w:sz="4" w:space="0" w:color="000000"/>
                    <w:left w:val="single" w:sz="4" w:space="0" w:color="000000"/>
                    <w:bottom w:val="single" w:sz="4" w:space="0" w:color="000000"/>
                    <w:right w:val="single" w:sz="4" w:space="0" w:color="000000"/>
                  </w:tcBorders>
                </w:tcPr>
                <w:p w14:paraId="1303B519" w14:textId="77777777" w:rsidR="00327FC2" w:rsidRDefault="00257526">
                  <w:pPr>
                    <w:widowControl w:val="0"/>
                    <w:spacing w:after="0"/>
                    <w:jc w:val="center"/>
                    <w:rPr>
                      <w:rFonts w:asciiTheme="majorHAnsi" w:hAnsiTheme="majorHAnsi" w:cstheme="majorHAnsi"/>
                      <w:sz w:val="20"/>
                      <w:szCs w:val="20"/>
                    </w:rPr>
                  </w:pPr>
                  <w:proofErr w:type="spellStart"/>
                  <w:r>
                    <w:rPr>
                      <w:rFonts w:asciiTheme="majorHAnsi" w:eastAsia="Calibri" w:hAnsiTheme="majorHAnsi" w:cstheme="majorHAnsi"/>
                      <w:sz w:val="20"/>
                      <w:szCs w:val="20"/>
                    </w:rPr>
                    <w:t>nedovoljan</w:t>
                  </w:r>
                  <w:proofErr w:type="spellEnd"/>
                  <w:r>
                    <w:rPr>
                      <w:rFonts w:asciiTheme="majorHAnsi" w:eastAsia="Calibri" w:hAnsiTheme="majorHAnsi" w:cstheme="majorHAnsi"/>
                      <w:sz w:val="20"/>
                      <w:szCs w:val="20"/>
                    </w:rPr>
                    <w:t xml:space="preserve"> (1)</w:t>
                  </w:r>
                </w:p>
              </w:tc>
              <w:tc>
                <w:tcPr>
                  <w:tcW w:w="1844" w:type="dxa"/>
                  <w:tcBorders>
                    <w:top w:val="single" w:sz="4" w:space="0" w:color="000000"/>
                    <w:left w:val="single" w:sz="4" w:space="0" w:color="000000"/>
                    <w:bottom w:val="single" w:sz="4" w:space="0" w:color="000000"/>
                    <w:right w:val="single" w:sz="4" w:space="0" w:color="000000"/>
                  </w:tcBorders>
                </w:tcPr>
                <w:p w14:paraId="10474E63"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F</w:t>
                  </w:r>
                </w:p>
              </w:tc>
            </w:tr>
          </w:tbl>
          <w:p w14:paraId="27F5B003" w14:textId="77777777" w:rsidR="00327FC2" w:rsidRDefault="00327FC2">
            <w:pPr>
              <w:widowControl w:val="0"/>
              <w:spacing w:after="0" w:line="240" w:lineRule="auto"/>
              <w:contextualSpacing/>
              <w:jc w:val="both"/>
              <w:rPr>
                <w:rFonts w:asciiTheme="majorHAnsi" w:hAnsiTheme="majorHAnsi" w:cstheme="majorHAnsi"/>
                <w:color w:val="000000"/>
                <w:sz w:val="20"/>
                <w:szCs w:val="20"/>
              </w:rPr>
            </w:pPr>
          </w:p>
          <w:p w14:paraId="176E1DFC" w14:textId="77777777" w:rsidR="00327FC2" w:rsidRDefault="00327FC2">
            <w:pPr>
              <w:widowControl w:val="0"/>
              <w:spacing w:after="0" w:line="240" w:lineRule="auto"/>
              <w:contextualSpacing/>
              <w:jc w:val="both"/>
              <w:rPr>
                <w:rFonts w:asciiTheme="majorHAnsi" w:hAnsiTheme="majorHAnsi" w:cstheme="majorHAnsi"/>
                <w:color w:val="000000"/>
                <w:sz w:val="20"/>
                <w:szCs w:val="20"/>
              </w:rPr>
            </w:pPr>
          </w:p>
        </w:tc>
      </w:tr>
      <w:tr w:rsidR="00327FC2" w14:paraId="4F1C5B9B" w14:textId="77777777">
        <w:trPr>
          <w:trHeight w:val="614"/>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25744E5" w14:textId="77777777" w:rsidR="00327FC2" w:rsidRDefault="00257526">
            <w:pPr>
              <w:widowControl w:val="0"/>
              <w:rPr>
                <w:rFonts w:asciiTheme="majorHAnsi" w:hAnsiTheme="majorHAnsi" w:cstheme="majorHAnsi"/>
                <w:sz w:val="20"/>
                <w:szCs w:val="20"/>
              </w:rPr>
            </w:pPr>
            <w:r>
              <w:rPr>
                <w:rFonts w:asciiTheme="majorHAnsi" w:hAnsiTheme="majorHAnsi" w:cstheme="majorHAnsi"/>
                <w:sz w:val="20"/>
                <w:szCs w:val="20"/>
                <w:lang w:eastAsia="hr-HR"/>
              </w:rPr>
              <w:t xml:space="preserve">Izvođači i način komuniciranja </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78FAF881" w14:textId="77777777" w:rsidR="00327FC2" w:rsidRDefault="00257526">
            <w:pPr>
              <w:widowControl w:val="0"/>
              <w:tabs>
                <w:tab w:val="left" w:pos="2820"/>
              </w:tabs>
              <w:snapToGrid w:val="0"/>
              <w:rPr>
                <w:rFonts w:asciiTheme="majorHAnsi" w:hAnsiTheme="majorHAnsi" w:cstheme="majorHAnsi"/>
                <w:color w:val="000000"/>
                <w:sz w:val="20"/>
                <w:szCs w:val="20"/>
              </w:rPr>
            </w:pPr>
            <w:r>
              <w:rPr>
                <w:rFonts w:asciiTheme="majorHAnsi" w:hAnsiTheme="majorHAnsi" w:cstheme="majorHAnsi"/>
                <w:color w:val="000000"/>
                <w:sz w:val="20"/>
                <w:szCs w:val="20"/>
              </w:rPr>
              <w:t xml:space="preserve">Snježana Brući, e-mail: </w:t>
            </w:r>
            <w:r>
              <w:rPr>
                <w:rFonts w:asciiTheme="majorHAnsi" w:hAnsiTheme="majorHAnsi" w:cstheme="majorHAnsi"/>
                <w:sz w:val="20"/>
                <w:szCs w:val="20"/>
              </w:rPr>
              <w:t>snjezana.bruci@naftalan.hr</w:t>
            </w:r>
          </w:p>
        </w:tc>
      </w:tr>
      <w:tr w:rsidR="00327FC2" w14:paraId="2BDFB133" w14:textId="77777777">
        <w:trPr>
          <w:trHeight w:val="1576"/>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DF33522" w14:textId="77777777" w:rsidR="00327FC2" w:rsidRDefault="00257526">
            <w:pPr>
              <w:widowControl w:val="0"/>
              <w:rPr>
                <w:rFonts w:asciiTheme="majorHAnsi" w:hAnsiTheme="majorHAnsi" w:cstheme="majorHAnsi"/>
                <w:sz w:val="20"/>
                <w:szCs w:val="20"/>
              </w:rPr>
            </w:pPr>
            <w:r>
              <w:rPr>
                <w:rFonts w:asciiTheme="majorHAnsi" w:eastAsia="Times New Roman" w:hAnsiTheme="majorHAnsi" w:cstheme="majorHAnsi"/>
                <w:sz w:val="20"/>
                <w:szCs w:val="20"/>
                <w:lang w:eastAsia="hr-HR"/>
              </w:rPr>
              <w:t xml:space="preserve"> </w:t>
            </w:r>
          </w:p>
          <w:p w14:paraId="464A1B70" w14:textId="77777777" w:rsidR="00327FC2" w:rsidRDefault="00257526">
            <w:pPr>
              <w:widowControl w:val="0"/>
              <w:rPr>
                <w:rFonts w:asciiTheme="majorHAnsi" w:hAnsiTheme="majorHAnsi" w:cstheme="majorHAnsi"/>
                <w:sz w:val="20"/>
                <w:szCs w:val="20"/>
              </w:rPr>
            </w:pPr>
            <w:r>
              <w:rPr>
                <w:rFonts w:asciiTheme="majorHAnsi" w:hAnsiTheme="majorHAnsi" w:cstheme="majorHAnsi"/>
                <w:sz w:val="20"/>
                <w:szCs w:val="20"/>
                <w:lang w:eastAsia="hr-HR"/>
              </w:rPr>
              <w:t>Akademski integritet</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240B7979" w14:textId="77777777" w:rsidR="00327FC2" w:rsidRDefault="00257526">
            <w:pPr>
              <w:widowControl w:val="0"/>
              <w:spacing w:after="0"/>
              <w:contextualSpacing/>
              <w:jc w:val="both"/>
              <w:rPr>
                <w:rFonts w:asciiTheme="majorHAnsi" w:hAnsiTheme="majorHAnsi" w:cstheme="majorHAnsi"/>
                <w:sz w:val="20"/>
                <w:szCs w:val="20"/>
              </w:rPr>
            </w:pPr>
            <w:r>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r>
              <w:rPr>
                <w:rFonts w:asciiTheme="majorHAnsi" w:hAnsiTheme="majorHAnsi" w:cstheme="majorHAnsi"/>
                <w:b/>
                <w:sz w:val="20"/>
                <w:szCs w:val="20"/>
                <w:lang w:eastAsia="hr-HR"/>
              </w:rPr>
              <w:t>Plagijatom se smatra:</w:t>
            </w:r>
            <w:r>
              <w:rPr>
                <w:rFonts w:asciiTheme="majorHAnsi" w:hAnsiTheme="majorHAnsi" w:cstheme="majorHAnsi"/>
                <w:sz w:val="20"/>
                <w:szCs w:val="20"/>
                <w:lang w:eastAsia="hr-HR"/>
              </w:rPr>
              <w:t xml:space="preserve">  </w:t>
            </w:r>
            <w:r>
              <w:rPr>
                <w:rFonts w:asciiTheme="majorHAnsi" w:eastAsia="SolexHR" w:hAnsiTheme="majorHAnsi" w:cstheme="majorHAnsi"/>
                <w:sz w:val="20"/>
                <w:szCs w:val="20"/>
                <w:lang w:eastAsia="hr-HR"/>
              </w:rPr>
              <w:t>(</w:t>
            </w:r>
            <w:hyperlink r:id="rId27">
              <w:r w:rsidR="00327FC2">
                <w:rPr>
                  <w:rFonts w:asciiTheme="majorHAnsi" w:eastAsia="SolexHR" w:hAnsiTheme="majorHAnsi" w:cstheme="majorHAnsi"/>
                  <w:color w:val="0563C1" w:themeColor="hyperlink"/>
                  <w:u w:val="single"/>
                </w:rPr>
                <w:t>http://www.rose.uzh.ch/download/Plagiat_unijournal_2006_4.pdf</w:t>
              </w:r>
            </w:hyperlink>
            <w:r>
              <w:rPr>
                <w:rFonts w:asciiTheme="majorHAnsi" w:eastAsia="SolexHR" w:hAnsiTheme="majorHAnsi" w:cstheme="majorHAnsi"/>
                <w:sz w:val="20"/>
                <w:szCs w:val="20"/>
                <w:lang w:eastAsia="hr-HR"/>
              </w:rPr>
              <w:t>)</w:t>
            </w:r>
          </w:p>
          <w:p w14:paraId="673FCC01"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b/>
                <w:sz w:val="20"/>
                <w:szCs w:val="20"/>
                <w:lang w:eastAsia="hr-HR"/>
              </w:rPr>
              <w:t>Ghostwrite</w:t>
            </w:r>
            <w:r>
              <w:rPr>
                <w:rFonts w:asciiTheme="majorHAnsi" w:eastAsia="Calibri" w:hAnsiTheme="majorHAnsi" w:cstheme="majorHAnsi"/>
                <w:sz w:val="20"/>
                <w:szCs w:val="20"/>
                <w:lang w:eastAsia="hr-HR"/>
              </w:rPr>
              <w:t xml:space="preserve">r </w:t>
            </w:r>
            <w:r>
              <w:rPr>
                <w:rFonts w:asciiTheme="majorHAnsi" w:eastAsia="SolexHR" w:hAnsiTheme="majorHAnsi" w:cstheme="majorHAnsi"/>
                <w:sz w:val="20"/>
                <w:szCs w:val="20"/>
                <w:lang w:eastAsia="hr-HR"/>
              </w:rPr>
              <w:t>- ukoliko osoba nije autor teksta, nego je tekst napisao netko drugi u ime te osobe.</w:t>
            </w:r>
          </w:p>
          <w:p w14:paraId="15823348"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SolexHR" w:hAnsiTheme="majorHAnsi" w:cstheme="majorHAnsi"/>
                <w:b/>
                <w:sz w:val="20"/>
                <w:szCs w:val="20"/>
                <w:lang w:eastAsia="hr-HR"/>
              </w:rPr>
              <w:t>Potpuni plagijat</w:t>
            </w:r>
            <w:r>
              <w:rPr>
                <w:rFonts w:asciiTheme="majorHAnsi" w:eastAsia="SolexHR" w:hAnsiTheme="majorHAnsi" w:cstheme="majorHAnsi"/>
                <w:sz w:val="20"/>
                <w:szCs w:val="20"/>
                <w:lang w:eastAsia="hr-HR"/>
              </w:rPr>
              <w:t xml:space="preserve"> - ukoliko osoba potpisuje cijelo djelo svojim imenom.</w:t>
            </w:r>
          </w:p>
          <w:p w14:paraId="3EF620BB"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SolexHR" w:hAnsiTheme="majorHAnsi" w:cstheme="majorHAnsi"/>
                <w:b/>
                <w:sz w:val="20"/>
                <w:szCs w:val="20"/>
                <w:lang w:eastAsia="hr-HR"/>
              </w:rPr>
              <w:t>Autoplagijat</w:t>
            </w:r>
            <w:r>
              <w:rPr>
                <w:rFonts w:asciiTheme="majorHAnsi" w:eastAsia="SolexHR" w:hAnsiTheme="majorHAnsi" w:cstheme="majorHAnsi"/>
                <w:sz w:val="20"/>
                <w:szCs w:val="20"/>
                <w:lang w:eastAsia="hr-HR"/>
              </w:rPr>
              <w:t xml:space="preserve"> - predstavljanje vlastitog prethodno objavljenog rada kao izvornog</w:t>
            </w:r>
          </w:p>
          <w:p w14:paraId="03527C08"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SolexHR" w:hAnsiTheme="majorHAnsi" w:cstheme="majorHAnsi"/>
                <w:b/>
                <w:sz w:val="20"/>
                <w:szCs w:val="20"/>
                <w:lang w:eastAsia="hr-HR"/>
              </w:rPr>
              <w:t>Plagijat prijevodom</w:t>
            </w:r>
            <w:r>
              <w:rPr>
                <w:rFonts w:asciiTheme="majorHAnsi" w:eastAsia="SolexHR" w:hAnsiTheme="majorHAnsi" w:cstheme="majorHAnsi"/>
                <w:sz w:val="20"/>
                <w:szCs w:val="20"/>
                <w:lang w:eastAsia="hr-HR"/>
              </w:rPr>
              <w:t xml:space="preserve"> - osoba objavljuje prijevod tuđeg teksta bez navođenja izvora</w:t>
            </w:r>
          </w:p>
          <w:p w14:paraId="0E6CE712"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b/>
                <w:sz w:val="20"/>
                <w:szCs w:val="20"/>
                <w:lang w:eastAsia="hr-HR"/>
              </w:rPr>
              <w:t xml:space="preserve">Copy&amp;Paste </w:t>
            </w:r>
            <w:r>
              <w:rPr>
                <w:rFonts w:asciiTheme="majorHAnsi" w:eastAsia="SolexHR" w:hAnsiTheme="majorHAnsi" w:cstheme="majorHAnsi"/>
                <w:b/>
                <w:sz w:val="20"/>
                <w:szCs w:val="20"/>
                <w:lang w:eastAsia="hr-HR"/>
              </w:rPr>
              <w:t>plagijat</w:t>
            </w:r>
            <w:r>
              <w:rPr>
                <w:rFonts w:asciiTheme="majorHAnsi" w:eastAsia="SolexHR" w:hAnsiTheme="majorHAnsi" w:cstheme="majorHAnsi"/>
                <w:sz w:val="20"/>
                <w:szCs w:val="20"/>
                <w:lang w:eastAsia="hr-HR"/>
              </w:rPr>
              <w:t xml:space="preserve"> - osoba preuzima dijelove tuđeg teksta bez navođenja izvora </w:t>
            </w:r>
          </w:p>
          <w:p w14:paraId="02E95ECF"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SolexHR" w:hAnsiTheme="majorHAnsi" w:cstheme="majorHAnsi"/>
                <w:b/>
                <w:sz w:val="20"/>
                <w:szCs w:val="20"/>
                <w:lang w:eastAsia="hr-HR"/>
              </w:rPr>
              <w:lastRenderedPageBreak/>
              <w:t>Parafraziranje bez reference</w:t>
            </w:r>
            <w:r>
              <w:rPr>
                <w:rFonts w:asciiTheme="majorHAnsi" w:eastAsia="SolexHR" w:hAnsiTheme="majorHAnsi" w:cstheme="majorHAnsi"/>
                <w:sz w:val="20"/>
                <w:szCs w:val="20"/>
                <w:lang w:eastAsia="hr-HR"/>
              </w:rPr>
              <w:t xml:space="preserve"> - preuzimanje tuđeg teksta ili ideja, ali ne doslovno</w:t>
            </w:r>
          </w:p>
          <w:p w14:paraId="4DE6D755" w14:textId="77777777" w:rsidR="00327FC2" w:rsidRDefault="00257526">
            <w:pPr>
              <w:widowControl w:val="0"/>
              <w:tabs>
                <w:tab w:val="left" w:pos="2820"/>
              </w:tabs>
              <w:snapToGrid w:val="0"/>
              <w:spacing w:after="0"/>
              <w:contextualSpacing/>
              <w:jc w:val="both"/>
              <w:rPr>
                <w:rFonts w:asciiTheme="majorHAnsi" w:hAnsiTheme="majorHAnsi" w:cstheme="majorHAnsi"/>
                <w:sz w:val="20"/>
                <w:szCs w:val="20"/>
              </w:rPr>
            </w:pPr>
            <w:r>
              <w:rPr>
                <w:rFonts w:asciiTheme="majorHAnsi" w:eastAsia="SolexHR" w:hAnsiTheme="majorHAnsi" w:cstheme="majorHAnsi"/>
                <w:b/>
                <w:color w:val="000000"/>
                <w:sz w:val="20"/>
                <w:szCs w:val="20"/>
                <w:lang w:eastAsia="hr-HR"/>
              </w:rPr>
              <w:t>Citiranje izvan konteksta</w:t>
            </w:r>
            <w:r>
              <w:rPr>
                <w:rFonts w:asciiTheme="majorHAnsi" w:eastAsia="SolexHR" w:hAnsiTheme="majorHAnsi" w:cstheme="majorHAnsi"/>
                <w:color w:val="000000"/>
                <w:sz w:val="20"/>
                <w:szCs w:val="20"/>
                <w:lang w:eastAsia="hr-HR"/>
              </w:rPr>
              <w:t xml:space="preserve"> - osoba prepisuje ili parafrazira tekst, a onda ne citira precizno</w:t>
            </w:r>
          </w:p>
        </w:tc>
      </w:tr>
      <w:tr w:rsidR="00327FC2" w14:paraId="11F52D38" w14:textId="77777777">
        <w:trPr>
          <w:trHeight w:val="1417"/>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F9DA96D" w14:textId="77777777" w:rsidR="00327FC2" w:rsidRDefault="00257526">
            <w:pPr>
              <w:widowControl w:val="0"/>
              <w:rPr>
                <w:rFonts w:asciiTheme="majorHAnsi" w:hAnsiTheme="majorHAnsi" w:cstheme="majorHAnsi"/>
                <w:sz w:val="20"/>
                <w:szCs w:val="20"/>
              </w:rPr>
            </w:pPr>
            <w:r>
              <w:rPr>
                <w:rFonts w:asciiTheme="majorHAnsi" w:hAnsiTheme="majorHAnsi" w:cstheme="majorHAnsi"/>
                <w:sz w:val="20"/>
                <w:szCs w:val="20"/>
                <w:lang w:eastAsia="hr-HR"/>
              </w:rPr>
              <w:lastRenderedPageBreak/>
              <w:t xml:space="preserve">Potrebni tehnički uvjeti </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1E798168" w14:textId="77777777" w:rsidR="00327FC2" w:rsidRDefault="00257526">
            <w:pPr>
              <w:widowControl w:val="0"/>
              <w:spacing w:after="0" w:line="240" w:lineRule="auto"/>
              <w:contextualSpacing/>
              <w:jc w:val="both"/>
              <w:rPr>
                <w:rFonts w:asciiTheme="majorHAnsi" w:hAnsiTheme="majorHAnsi" w:cstheme="majorHAnsi"/>
                <w:sz w:val="20"/>
                <w:szCs w:val="20"/>
              </w:rPr>
            </w:pPr>
            <w:r>
              <w:rPr>
                <w:rFonts w:asciiTheme="majorHAnsi" w:hAnsiTheme="majorHAnsi" w:cstheme="majorHAnsi"/>
                <w:sz w:val="20"/>
                <w:szCs w:val="20"/>
                <w:lang w:eastAsia="hr-HR"/>
              </w:rPr>
              <w:t>Programska i računalna oprema(označiti potrebno):</w:t>
            </w:r>
          </w:p>
          <w:p w14:paraId="36663F36"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računalo (minimalni zahtjev CPU 1.2 MHz, RAM 1 GB),</w:t>
            </w:r>
          </w:p>
          <w:p w14:paraId="0B93B896"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slušalice s mikrofonom (za praćenje predavanja putem Interneta),</w:t>
            </w:r>
          </w:p>
          <w:p w14:paraId="3D1D0E49"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web kamera (vanjska ili USB),</w:t>
            </w:r>
          </w:p>
          <w:p w14:paraId="1EB9DE6A"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pristup internetu (preporučujemo širokopojasni internet, brzine najmanje 1/0.5 Mbps),</w:t>
            </w:r>
          </w:p>
          <w:p w14:paraId="5B963E74"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operativni sustav Windows (8, 7 ili Vista) ili Mac (OS X 10.6 ili više),</w:t>
            </w:r>
          </w:p>
          <w:p w14:paraId="2DE6DFF4"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internet pretraživač (Internet Explorer, Firefox, Chrome, Safari),</w:t>
            </w:r>
          </w:p>
          <w:p w14:paraId="0D2A5821"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preglednik PDF dokumenata (npr. Adobe Reader ili drugi),</w:t>
            </w:r>
          </w:p>
          <w:p w14:paraId="2C839E37"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 xml:space="preserve">Java, </w:t>
            </w:r>
            <w:r>
              <w:rPr>
                <w:rFonts w:asciiTheme="majorHAnsi" w:eastAsia="Calibri" w:hAnsiTheme="majorHAnsi" w:cstheme="majorHAnsi"/>
                <w:color w:val="000000"/>
                <w:sz w:val="20"/>
                <w:szCs w:val="20"/>
                <w:lang w:eastAsia="hr-HR"/>
              </w:rPr>
              <w:t>Flash Player</w:t>
            </w:r>
          </w:p>
          <w:p w14:paraId="50596E9C"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Dodati potrebnu opremu specifičnu za taj predmet</w:t>
            </w:r>
          </w:p>
        </w:tc>
      </w:tr>
      <w:tr w:rsidR="00327FC2" w14:paraId="14AD2E3F" w14:textId="77777777">
        <w:trPr>
          <w:trHeight w:val="603"/>
          <w:jc w:val="center"/>
        </w:trPr>
        <w:tc>
          <w:tcPr>
            <w:tcW w:w="218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05D468F5" w14:textId="77777777" w:rsidR="00327FC2" w:rsidRDefault="00257526">
            <w:pPr>
              <w:widowControl w:val="0"/>
              <w:tabs>
                <w:tab w:val="left" w:pos="567"/>
              </w:tabs>
              <w:spacing w:after="0" w:line="240" w:lineRule="auto"/>
              <w:ind w:left="435"/>
              <w:rPr>
                <w:rFonts w:asciiTheme="majorHAnsi" w:hAnsiTheme="majorHAnsi" w:cstheme="majorHAnsi"/>
                <w:color w:val="000000"/>
                <w:sz w:val="20"/>
                <w:szCs w:val="20"/>
              </w:rPr>
            </w:pPr>
            <w:r>
              <w:rPr>
                <w:rFonts w:asciiTheme="majorHAnsi" w:eastAsia="Times New Roman" w:hAnsiTheme="majorHAnsi" w:cstheme="majorHAnsi"/>
                <w:b/>
                <w:color w:val="000000"/>
                <w:sz w:val="20"/>
                <w:szCs w:val="20"/>
                <w:lang w:eastAsia="hr-HR"/>
              </w:rPr>
              <w:t>Obavezna literatura</w:t>
            </w:r>
          </w:p>
          <w:p w14:paraId="40CB278A" w14:textId="77777777" w:rsidR="00327FC2" w:rsidRDefault="00327FC2">
            <w:pPr>
              <w:widowControl w:val="0"/>
              <w:tabs>
                <w:tab w:val="left" w:pos="567"/>
              </w:tabs>
              <w:spacing w:after="0" w:line="240" w:lineRule="auto"/>
              <w:rPr>
                <w:rFonts w:asciiTheme="majorHAnsi" w:hAnsiTheme="majorHAnsi" w:cstheme="majorHAnsi"/>
                <w:color w:val="000000"/>
                <w:sz w:val="20"/>
                <w:szCs w:val="20"/>
              </w:rPr>
            </w:pPr>
          </w:p>
        </w:tc>
        <w:tc>
          <w:tcPr>
            <w:tcW w:w="4617" w:type="dxa"/>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4CB8BD3D" w14:textId="77777777" w:rsidR="00327FC2" w:rsidRDefault="00257526">
            <w:pPr>
              <w:widowControl w:val="0"/>
              <w:snapToGrid w:val="0"/>
              <w:spacing w:before="90" w:after="90" w:line="240" w:lineRule="auto"/>
              <w:jc w:val="center"/>
              <w:rPr>
                <w:rFonts w:asciiTheme="majorHAnsi" w:eastAsia="Times New Roman" w:hAnsiTheme="majorHAnsi" w:cstheme="majorHAnsi"/>
                <w:b/>
                <w:bCs/>
                <w:sz w:val="20"/>
                <w:szCs w:val="20"/>
                <w:lang w:eastAsia="zh-CN"/>
              </w:rPr>
            </w:pPr>
            <w:r>
              <w:rPr>
                <w:rFonts w:asciiTheme="majorHAnsi" w:eastAsia="Times New Roman" w:hAnsiTheme="majorHAnsi" w:cstheme="majorHAnsi"/>
                <w:b/>
                <w:bCs/>
                <w:sz w:val="20"/>
                <w:szCs w:val="20"/>
                <w:lang w:eastAsia="zh-CN"/>
              </w:rPr>
              <w:t>Naslov</w:t>
            </w:r>
          </w:p>
        </w:tc>
        <w:tc>
          <w:tcPr>
            <w:tcW w:w="99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6409A69" w14:textId="77777777" w:rsidR="00327FC2" w:rsidRDefault="00257526">
            <w:pPr>
              <w:widowControl w:val="0"/>
              <w:snapToGrid w:val="0"/>
              <w:spacing w:before="90" w:after="90" w:line="240" w:lineRule="auto"/>
              <w:jc w:val="center"/>
              <w:rPr>
                <w:rFonts w:asciiTheme="majorHAnsi" w:eastAsia="Times New Roman" w:hAnsiTheme="majorHAnsi" w:cstheme="majorHAnsi"/>
                <w:b/>
                <w:bCs/>
                <w:sz w:val="20"/>
                <w:szCs w:val="20"/>
                <w:lang w:eastAsia="zh-CN"/>
              </w:rPr>
            </w:pPr>
            <w:r>
              <w:rPr>
                <w:rFonts w:asciiTheme="majorHAnsi" w:eastAsia="Times New Roman" w:hAnsiTheme="majorHAnsi" w:cstheme="majorHAnsi"/>
                <w:b/>
                <w:bCs/>
                <w:sz w:val="20"/>
                <w:szCs w:val="20"/>
                <w:lang w:eastAsia="zh-CN"/>
              </w:rPr>
              <w:t>Broj primjeraka u knjižnici Veleučilišta</w:t>
            </w:r>
          </w:p>
        </w:tc>
        <w:tc>
          <w:tcPr>
            <w:tcW w:w="12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7709266" w14:textId="77777777" w:rsidR="00327FC2" w:rsidRDefault="00257526">
            <w:pPr>
              <w:widowControl w:val="0"/>
              <w:snapToGrid w:val="0"/>
              <w:spacing w:before="90" w:after="90" w:line="240" w:lineRule="auto"/>
              <w:jc w:val="center"/>
              <w:rPr>
                <w:rFonts w:asciiTheme="majorHAnsi" w:eastAsia="Times New Roman" w:hAnsiTheme="majorHAnsi" w:cstheme="majorHAnsi"/>
                <w:b/>
                <w:bCs/>
                <w:sz w:val="20"/>
                <w:szCs w:val="20"/>
                <w:lang w:eastAsia="zh-CN"/>
              </w:rPr>
            </w:pPr>
            <w:r>
              <w:rPr>
                <w:rFonts w:asciiTheme="majorHAnsi" w:eastAsia="Times New Roman" w:hAnsiTheme="majorHAnsi" w:cstheme="majorHAnsi"/>
                <w:b/>
                <w:bCs/>
                <w:sz w:val="20"/>
                <w:szCs w:val="20"/>
                <w:lang w:eastAsia="zh-CN"/>
              </w:rPr>
              <w:t>Dostupnost putem drugih medija</w:t>
            </w:r>
          </w:p>
        </w:tc>
      </w:tr>
      <w:tr w:rsidR="00327FC2" w14:paraId="6552EC11" w14:textId="77777777">
        <w:trPr>
          <w:trHeight w:val="474"/>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52D3DC89" w14:textId="77777777" w:rsidR="00327FC2" w:rsidRDefault="00327FC2">
            <w:pPr>
              <w:widowControl w:val="0"/>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5"/>
            <w:tcBorders>
              <w:top w:val="single" w:sz="4" w:space="0" w:color="000000"/>
              <w:left w:val="single" w:sz="4" w:space="0" w:color="000000"/>
              <w:bottom w:val="single" w:sz="4" w:space="0" w:color="000000"/>
              <w:right w:val="single" w:sz="4" w:space="0" w:color="000000"/>
            </w:tcBorders>
            <w:vAlign w:val="center"/>
          </w:tcPr>
          <w:p w14:paraId="24C04FB5" w14:textId="77777777" w:rsidR="00327FC2" w:rsidRDefault="00327FC2">
            <w:pPr>
              <w:widowControl w:val="0"/>
              <w:spacing w:after="0" w:line="240" w:lineRule="auto"/>
              <w:rPr>
                <w:rFonts w:asciiTheme="majorHAnsi" w:eastAsia="Times New Roman" w:hAnsiTheme="majorHAnsi" w:cstheme="majorHAnsi"/>
                <w:sz w:val="20"/>
                <w:szCs w:val="20"/>
                <w:lang w:eastAsia="hr-HR"/>
              </w:rPr>
            </w:pPr>
          </w:p>
          <w:p w14:paraId="00BEA7BA" w14:textId="77777777" w:rsidR="00327FC2" w:rsidRDefault="00257526">
            <w:pPr>
              <w:widowControl w:val="0"/>
              <w:spacing w:after="0" w:line="240" w:lineRule="auto"/>
              <w:rPr>
                <w:rFonts w:asciiTheme="majorHAnsi" w:eastAsia="Times New Roman" w:hAnsiTheme="majorHAnsi" w:cstheme="majorHAnsi"/>
                <w:sz w:val="20"/>
                <w:szCs w:val="20"/>
                <w:lang w:eastAsia="hr-HR"/>
              </w:rPr>
            </w:pPr>
            <w:r>
              <w:rPr>
                <w:rFonts w:asciiTheme="majorHAnsi" w:eastAsia="Times New Roman" w:hAnsiTheme="majorHAnsi" w:cstheme="majorHAnsi"/>
                <w:sz w:val="20"/>
                <w:szCs w:val="20"/>
                <w:lang w:eastAsia="hr-HR"/>
              </w:rPr>
              <w:t>Čukljek, S.: Uvod u zdravstvenu njegu - nastavni tekstovi. Visoka</w:t>
            </w:r>
          </w:p>
          <w:p w14:paraId="2D353D4C" w14:textId="77777777" w:rsidR="00327FC2" w:rsidRDefault="00257526">
            <w:pPr>
              <w:widowControl w:val="0"/>
              <w:spacing w:after="0" w:line="240" w:lineRule="auto"/>
              <w:rPr>
                <w:rFonts w:asciiTheme="majorHAnsi" w:eastAsia="Times New Roman" w:hAnsiTheme="majorHAnsi" w:cstheme="majorHAnsi"/>
                <w:sz w:val="20"/>
                <w:szCs w:val="20"/>
                <w:lang w:eastAsia="hr-HR"/>
              </w:rPr>
            </w:pPr>
            <w:r>
              <w:rPr>
                <w:rFonts w:asciiTheme="majorHAnsi" w:eastAsia="Times New Roman" w:hAnsiTheme="majorHAnsi" w:cstheme="majorHAnsi"/>
                <w:sz w:val="20"/>
                <w:szCs w:val="20"/>
                <w:lang w:eastAsia="hr-HR"/>
              </w:rPr>
              <w:t>zdravstvena škola u Zagrebu, 2002.</w:t>
            </w:r>
          </w:p>
        </w:tc>
        <w:tc>
          <w:tcPr>
            <w:tcW w:w="993" w:type="dxa"/>
            <w:tcBorders>
              <w:top w:val="single" w:sz="4" w:space="0" w:color="000000"/>
              <w:left w:val="single" w:sz="4" w:space="0" w:color="000000"/>
              <w:bottom w:val="single" w:sz="4" w:space="0" w:color="000000"/>
              <w:right w:val="single" w:sz="4" w:space="0" w:color="000000"/>
            </w:tcBorders>
            <w:vAlign w:val="center"/>
          </w:tcPr>
          <w:p w14:paraId="6E7D6553" w14:textId="77777777" w:rsidR="00327FC2" w:rsidRDefault="00257526">
            <w:pPr>
              <w:widowControl w:val="0"/>
              <w:snapToGrid w:val="0"/>
              <w:spacing w:before="90" w:after="90" w:line="240" w:lineRule="auto"/>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2</w:t>
            </w:r>
          </w:p>
        </w:tc>
        <w:tc>
          <w:tcPr>
            <w:tcW w:w="1274" w:type="dxa"/>
            <w:tcBorders>
              <w:top w:val="single" w:sz="4" w:space="0" w:color="000000"/>
              <w:left w:val="single" w:sz="4" w:space="0" w:color="000000"/>
              <w:bottom w:val="single" w:sz="4" w:space="0" w:color="000000"/>
              <w:right w:val="single" w:sz="4" w:space="0" w:color="000000"/>
            </w:tcBorders>
            <w:vAlign w:val="center"/>
          </w:tcPr>
          <w:p w14:paraId="5BA508E4" w14:textId="77777777" w:rsidR="00327FC2" w:rsidRDefault="00327FC2">
            <w:pPr>
              <w:widowControl w:val="0"/>
              <w:snapToGrid w:val="0"/>
              <w:spacing w:before="90" w:after="90" w:line="240" w:lineRule="auto"/>
              <w:jc w:val="center"/>
              <w:rPr>
                <w:rFonts w:asciiTheme="majorHAnsi" w:eastAsia="Times New Roman" w:hAnsiTheme="majorHAnsi" w:cstheme="majorHAnsi"/>
                <w:sz w:val="20"/>
                <w:szCs w:val="20"/>
                <w:lang w:eastAsia="zh-CN"/>
              </w:rPr>
            </w:pPr>
          </w:p>
        </w:tc>
      </w:tr>
      <w:tr w:rsidR="00327FC2" w14:paraId="14F68C11" w14:textId="77777777">
        <w:trPr>
          <w:trHeight w:val="474"/>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39372ED4" w14:textId="77777777" w:rsidR="00327FC2" w:rsidRDefault="00327FC2">
            <w:pPr>
              <w:widowControl w:val="0"/>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5"/>
            <w:tcBorders>
              <w:top w:val="single" w:sz="4" w:space="0" w:color="000000"/>
              <w:left w:val="single" w:sz="4" w:space="0" w:color="000000"/>
              <w:bottom w:val="single" w:sz="4" w:space="0" w:color="000000"/>
              <w:right w:val="single" w:sz="4" w:space="0" w:color="000000"/>
            </w:tcBorders>
            <w:vAlign w:val="center"/>
          </w:tcPr>
          <w:p w14:paraId="150C4F03" w14:textId="77777777" w:rsidR="00327FC2" w:rsidRDefault="00257526">
            <w:pPr>
              <w:widowControl w:val="0"/>
              <w:snapToGrid w:val="0"/>
              <w:spacing w:before="90" w:after="90" w:line="240" w:lineRule="auto"/>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Tomljanović, B.,Groždak M. Temeljni hitni medicinski postupci. HKMS, Hrvatski zavod za hitnu medicinu , Zagreb, 2010</w:t>
            </w:r>
          </w:p>
        </w:tc>
        <w:tc>
          <w:tcPr>
            <w:tcW w:w="993" w:type="dxa"/>
            <w:tcBorders>
              <w:top w:val="single" w:sz="4" w:space="0" w:color="000000"/>
              <w:left w:val="single" w:sz="4" w:space="0" w:color="000000"/>
              <w:bottom w:val="single" w:sz="4" w:space="0" w:color="000000"/>
              <w:right w:val="single" w:sz="4" w:space="0" w:color="000000"/>
            </w:tcBorders>
            <w:vAlign w:val="center"/>
          </w:tcPr>
          <w:p w14:paraId="143FF152" w14:textId="77777777" w:rsidR="00327FC2" w:rsidRDefault="00257526">
            <w:pPr>
              <w:widowControl w:val="0"/>
              <w:snapToGrid w:val="0"/>
              <w:spacing w:before="90" w:after="90" w:line="240" w:lineRule="auto"/>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2</w:t>
            </w:r>
          </w:p>
        </w:tc>
        <w:tc>
          <w:tcPr>
            <w:tcW w:w="1274" w:type="dxa"/>
            <w:tcBorders>
              <w:top w:val="single" w:sz="4" w:space="0" w:color="000000"/>
              <w:left w:val="single" w:sz="4" w:space="0" w:color="000000"/>
              <w:bottom w:val="single" w:sz="4" w:space="0" w:color="000000"/>
              <w:right w:val="single" w:sz="4" w:space="0" w:color="000000"/>
            </w:tcBorders>
            <w:vAlign w:val="center"/>
          </w:tcPr>
          <w:p w14:paraId="74199859" w14:textId="77777777" w:rsidR="00327FC2" w:rsidRDefault="00327FC2">
            <w:pPr>
              <w:widowControl w:val="0"/>
              <w:snapToGrid w:val="0"/>
              <w:spacing w:before="90" w:after="90" w:line="240" w:lineRule="auto"/>
              <w:jc w:val="center"/>
              <w:rPr>
                <w:rFonts w:asciiTheme="majorHAnsi" w:eastAsia="Times New Roman" w:hAnsiTheme="majorHAnsi" w:cstheme="majorHAnsi"/>
                <w:sz w:val="20"/>
                <w:szCs w:val="20"/>
                <w:lang w:eastAsia="zh-CN"/>
              </w:rPr>
            </w:pPr>
          </w:p>
        </w:tc>
      </w:tr>
      <w:tr w:rsidR="00327FC2" w14:paraId="26CA5B7E" w14:textId="77777777">
        <w:trPr>
          <w:trHeight w:val="474"/>
          <w:jc w:val="center"/>
        </w:trPr>
        <w:tc>
          <w:tcPr>
            <w:tcW w:w="218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516813DC" w14:textId="77777777" w:rsidR="00327FC2" w:rsidRDefault="00257526">
            <w:pPr>
              <w:widowControl w:val="0"/>
              <w:tabs>
                <w:tab w:val="left" w:pos="567"/>
              </w:tabs>
              <w:spacing w:after="0" w:line="240" w:lineRule="auto"/>
              <w:ind w:left="435"/>
              <w:rPr>
                <w:rFonts w:asciiTheme="majorHAnsi" w:hAnsiTheme="majorHAnsi" w:cstheme="majorHAnsi"/>
                <w:sz w:val="20"/>
                <w:szCs w:val="20"/>
              </w:rPr>
            </w:pPr>
            <w:r>
              <w:rPr>
                <w:rFonts w:asciiTheme="majorHAnsi" w:hAnsiTheme="majorHAnsi" w:cstheme="majorHAnsi"/>
                <w:color w:val="000000"/>
                <w:sz w:val="20"/>
                <w:szCs w:val="20"/>
              </w:rPr>
              <w:t>Dopunska literatura (u trenutku prijave prijedloga studijskog programa)</w:t>
            </w:r>
          </w:p>
        </w:tc>
        <w:tc>
          <w:tcPr>
            <w:tcW w:w="4617" w:type="dxa"/>
            <w:gridSpan w:val="5"/>
            <w:tcBorders>
              <w:top w:val="single" w:sz="4" w:space="0" w:color="000000"/>
              <w:left w:val="single" w:sz="4" w:space="0" w:color="000000"/>
              <w:bottom w:val="single" w:sz="4" w:space="0" w:color="000000"/>
              <w:right w:val="single" w:sz="4" w:space="0" w:color="000000"/>
            </w:tcBorders>
            <w:vAlign w:val="center"/>
          </w:tcPr>
          <w:p w14:paraId="20CEB4CB" w14:textId="77777777" w:rsidR="00327FC2" w:rsidRDefault="00257526">
            <w:pPr>
              <w:widowControl w:val="0"/>
              <w:snapToGrid w:val="0"/>
              <w:spacing w:before="90" w:after="90" w:line="240" w:lineRule="auto"/>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 xml:space="preserve"> Šepec, S. i sur. Standardizirani postupci u zdravstvenoj njezi. HKMS, 2010.</w:t>
            </w:r>
          </w:p>
        </w:tc>
        <w:tc>
          <w:tcPr>
            <w:tcW w:w="993" w:type="dxa"/>
            <w:tcBorders>
              <w:top w:val="single" w:sz="4" w:space="0" w:color="000000"/>
              <w:left w:val="single" w:sz="4" w:space="0" w:color="000000"/>
              <w:bottom w:val="single" w:sz="4" w:space="0" w:color="000000"/>
              <w:right w:val="single" w:sz="4" w:space="0" w:color="000000"/>
            </w:tcBorders>
            <w:vAlign w:val="center"/>
          </w:tcPr>
          <w:p w14:paraId="34FA895E" w14:textId="77777777" w:rsidR="00327FC2" w:rsidRDefault="00327FC2">
            <w:pPr>
              <w:widowControl w:val="0"/>
              <w:snapToGrid w:val="0"/>
              <w:spacing w:before="90" w:after="90" w:line="240" w:lineRule="auto"/>
              <w:rPr>
                <w:rFonts w:asciiTheme="majorHAnsi" w:eastAsia="Times New Roman" w:hAnsiTheme="majorHAnsi" w:cstheme="majorHAnsi"/>
                <w:sz w:val="20"/>
                <w:szCs w:val="20"/>
                <w:lang w:eastAsia="zh-CN"/>
              </w:rPr>
            </w:pPr>
          </w:p>
          <w:p w14:paraId="0A74A8C7" w14:textId="77777777" w:rsidR="00327FC2" w:rsidRDefault="00257526">
            <w:pPr>
              <w:widowControl w:val="0"/>
              <w:snapToGrid w:val="0"/>
              <w:spacing w:before="90" w:after="90" w:line="240" w:lineRule="auto"/>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0</w:t>
            </w:r>
          </w:p>
        </w:tc>
        <w:tc>
          <w:tcPr>
            <w:tcW w:w="1274" w:type="dxa"/>
            <w:tcBorders>
              <w:top w:val="single" w:sz="4" w:space="0" w:color="000000"/>
              <w:left w:val="single" w:sz="4" w:space="0" w:color="000000"/>
              <w:bottom w:val="single" w:sz="4" w:space="0" w:color="000000"/>
              <w:right w:val="single" w:sz="4" w:space="0" w:color="000000"/>
            </w:tcBorders>
            <w:vAlign w:val="center"/>
          </w:tcPr>
          <w:p w14:paraId="387B94AA" w14:textId="77777777" w:rsidR="00327FC2" w:rsidRDefault="00327FC2">
            <w:pPr>
              <w:widowControl w:val="0"/>
              <w:snapToGrid w:val="0"/>
              <w:spacing w:before="90" w:after="90" w:line="240" w:lineRule="auto"/>
              <w:jc w:val="center"/>
              <w:rPr>
                <w:rFonts w:asciiTheme="majorHAnsi" w:eastAsia="Times New Roman" w:hAnsiTheme="majorHAnsi" w:cstheme="majorHAnsi"/>
                <w:sz w:val="20"/>
                <w:szCs w:val="20"/>
                <w:lang w:eastAsia="zh-CN"/>
              </w:rPr>
            </w:pPr>
          </w:p>
          <w:p w14:paraId="78030456" w14:textId="77777777" w:rsidR="00327FC2" w:rsidRDefault="00257526">
            <w:pPr>
              <w:widowControl w:val="0"/>
              <w:snapToGrid w:val="0"/>
              <w:spacing w:before="90" w:after="90" w:line="240" w:lineRule="auto"/>
              <w:jc w:val="center"/>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da</w:t>
            </w:r>
          </w:p>
        </w:tc>
      </w:tr>
      <w:tr w:rsidR="00327FC2" w14:paraId="0C9595DD" w14:textId="77777777">
        <w:trPr>
          <w:trHeight w:val="474"/>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3C24BB2E" w14:textId="77777777" w:rsidR="00327FC2" w:rsidRDefault="00327FC2">
            <w:pPr>
              <w:widowControl w:val="0"/>
              <w:tabs>
                <w:tab w:val="left" w:pos="567"/>
              </w:tabs>
              <w:spacing w:after="0" w:line="240" w:lineRule="auto"/>
              <w:ind w:left="435"/>
              <w:rPr>
                <w:rFonts w:asciiTheme="majorHAnsi" w:hAnsiTheme="majorHAnsi" w:cstheme="majorHAnsi"/>
                <w:color w:val="000000"/>
                <w:sz w:val="20"/>
                <w:szCs w:val="20"/>
              </w:rPr>
            </w:pPr>
          </w:p>
        </w:tc>
        <w:tc>
          <w:tcPr>
            <w:tcW w:w="4617" w:type="dxa"/>
            <w:gridSpan w:val="5"/>
            <w:tcBorders>
              <w:top w:val="single" w:sz="4" w:space="0" w:color="000000"/>
              <w:left w:val="single" w:sz="4" w:space="0" w:color="000000"/>
              <w:bottom w:val="single" w:sz="4" w:space="0" w:color="000000"/>
              <w:right w:val="single" w:sz="4" w:space="0" w:color="000000"/>
            </w:tcBorders>
            <w:vAlign w:val="center"/>
          </w:tcPr>
          <w:p w14:paraId="682D9559" w14:textId="77777777" w:rsidR="00327FC2" w:rsidRDefault="00327FC2">
            <w:pPr>
              <w:widowControl w:val="0"/>
              <w:snapToGrid w:val="0"/>
              <w:spacing w:before="90" w:after="90" w:line="240" w:lineRule="auto"/>
              <w:rPr>
                <w:rFonts w:asciiTheme="majorHAnsi" w:eastAsia="Times New Roman" w:hAnsiTheme="majorHAnsi" w:cstheme="majorHAnsi"/>
                <w:sz w:val="20"/>
                <w:szCs w:val="20"/>
                <w:lang w:eastAsia="zh-CN"/>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37C755AB" w14:textId="77777777" w:rsidR="00327FC2" w:rsidRDefault="00327FC2">
            <w:pPr>
              <w:widowControl w:val="0"/>
              <w:snapToGrid w:val="0"/>
              <w:spacing w:before="90" w:after="90" w:line="240" w:lineRule="auto"/>
              <w:rPr>
                <w:rFonts w:asciiTheme="majorHAnsi" w:eastAsia="Times New Roman" w:hAnsiTheme="majorHAnsi" w:cstheme="majorHAnsi"/>
                <w:sz w:val="20"/>
                <w:szCs w:val="20"/>
                <w:lang w:eastAsia="zh-CN"/>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752E4EE5" w14:textId="77777777" w:rsidR="00327FC2" w:rsidRDefault="00327FC2">
            <w:pPr>
              <w:widowControl w:val="0"/>
              <w:snapToGrid w:val="0"/>
              <w:spacing w:before="90" w:after="90" w:line="240" w:lineRule="auto"/>
              <w:jc w:val="center"/>
              <w:rPr>
                <w:rFonts w:asciiTheme="majorHAnsi" w:eastAsia="Times New Roman" w:hAnsiTheme="majorHAnsi" w:cstheme="majorHAnsi"/>
                <w:sz w:val="20"/>
                <w:szCs w:val="20"/>
                <w:lang w:eastAsia="zh-CN"/>
              </w:rPr>
            </w:pPr>
          </w:p>
        </w:tc>
      </w:tr>
    </w:tbl>
    <w:p w14:paraId="61A2FDB3" w14:textId="77777777" w:rsidR="00327FC2" w:rsidRDefault="00327FC2">
      <w:pPr>
        <w:sectPr w:rsidR="00327FC2" w:rsidSect="00A142B7">
          <w:headerReference w:type="default" r:id="rId28"/>
          <w:footerReference w:type="default" r:id="rId29"/>
          <w:pgSz w:w="12240" w:h="15840"/>
          <w:pgMar w:top="1440" w:right="1440" w:bottom="1440" w:left="1440" w:header="310" w:footer="936" w:gutter="0"/>
          <w:cols w:space="720"/>
          <w:formProt w:val="0"/>
          <w:docGrid w:linePitch="299" w:charSpace="4096"/>
        </w:sectPr>
      </w:pPr>
    </w:p>
    <w:p w14:paraId="44EBA1A1" w14:textId="77777777" w:rsidR="00327FC2" w:rsidRDefault="00257526">
      <w:pPr>
        <w:spacing w:before="100" w:after="140" w:line="276" w:lineRule="auto"/>
        <w:ind w:left="340"/>
        <w:jc w:val="both"/>
        <w:rPr>
          <w:rFonts w:ascii="Times New Roman" w:eastAsia="Calibri" w:hAnsi="Times New Roman" w:cs="Calibri"/>
          <w:sz w:val="24"/>
          <w:lang w:val="en-GB" w:eastAsia="zh-CN"/>
        </w:rPr>
      </w:pPr>
      <w:r>
        <w:rPr>
          <w:rFonts w:ascii="Times New Roman" w:eastAsia="Calibri" w:hAnsi="Times New Roman" w:cs="Calibri"/>
          <w:color w:val="538DD3"/>
          <w:sz w:val="24"/>
          <w:lang w:val="en-GB" w:eastAsia="zh-CN"/>
        </w:rPr>
        <w:lastRenderedPageBreak/>
        <w:t>PSIHIČKI RAZVOJ ČOVJEKA</w:t>
      </w:r>
      <w:bookmarkStart w:id="63" w:name="_Hlk136285807"/>
      <w:bookmarkEnd w:id="63"/>
    </w:p>
    <w:p w14:paraId="1EA48305" w14:textId="77777777" w:rsidR="00327FC2" w:rsidRDefault="00327FC2">
      <w:pPr>
        <w:spacing w:before="145" w:after="140" w:line="276" w:lineRule="auto"/>
        <w:jc w:val="both"/>
        <w:rPr>
          <w:rFonts w:ascii="Times New Roman" w:eastAsia="Calibri" w:hAnsi="Times New Roman" w:cs="Calibri"/>
          <w:sz w:val="24"/>
          <w:lang w:val="en-GB" w:eastAsia="zh-CN"/>
        </w:rPr>
      </w:pPr>
    </w:p>
    <w:tbl>
      <w:tblPr>
        <w:tblW w:w="9067" w:type="dxa"/>
        <w:jc w:val="center"/>
        <w:tblLayout w:type="fixed"/>
        <w:tblLook w:val="0000" w:firstRow="0" w:lastRow="0" w:firstColumn="0" w:lastColumn="0" w:noHBand="0" w:noVBand="0"/>
      </w:tblPr>
      <w:tblGrid>
        <w:gridCol w:w="2183"/>
        <w:gridCol w:w="1356"/>
        <w:gridCol w:w="852"/>
        <w:gridCol w:w="210"/>
        <w:gridCol w:w="356"/>
        <w:gridCol w:w="1843"/>
        <w:gridCol w:w="993"/>
        <w:gridCol w:w="1274"/>
      </w:tblGrid>
      <w:tr w:rsidR="00327FC2" w14:paraId="395A0FE0" w14:textId="77777777">
        <w:trPr>
          <w:trHeight w:val="306"/>
          <w:jc w:val="center"/>
        </w:trPr>
        <w:tc>
          <w:tcPr>
            <w:tcW w:w="9066"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28430F04" w14:textId="77777777" w:rsidR="00327FC2" w:rsidRDefault="00257526">
            <w:pPr>
              <w:pStyle w:val="ListParagraph"/>
              <w:numPr>
                <w:ilvl w:val="0"/>
                <w:numId w:val="20"/>
              </w:numPr>
              <w:tabs>
                <w:tab w:val="left" w:pos="2820"/>
              </w:tabs>
              <w:spacing w:after="200" w:line="276" w:lineRule="auto"/>
              <w:contextualSpacing/>
              <w:jc w:val="both"/>
              <w:rPr>
                <w:rFonts w:asciiTheme="majorHAnsi" w:eastAsia="Calibri" w:hAnsiTheme="majorHAnsi" w:cstheme="majorHAnsi"/>
                <w:b/>
                <w:sz w:val="20"/>
                <w:szCs w:val="20"/>
                <w:lang w:eastAsia="zh-CN"/>
              </w:rPr>
            </w:pPr>
            <w:r>
              <w:rPr>
                <w:rFonts w:asciiTheme="majorHAnsi" w:eastAsia="Calibri" w:hAnsiTheme="majorHAnsi" w:cstheme="majorHAnsi"/>
                <w:b/>
                <w:sz w:val="20"/>
                <w:szCs w:val="20"/>
                <w:lang w:eastAsia="zh-CN"/>
              </w:rPr>
              <w:t>OPIS PREDMETA - OPĆE INFORMACIJE</w:t>
            </w:r>
          </w:p>
          <w:p w14:paraId="2FA3C8C6" w14:textId="77777777" w:rsidR="00327FC2" w:rsidRDefault="00327FC2">
            <w:pPr>
              <w:widowControl w:val="0"/>
              <w:tabs>
                <w:tab w:val="left" w:pos="2820"/>
              </w:tabs>
              <w:spacing w:after="200" w:line="276" w:lineRule="auto"/>
              <w:ind w:left="720"/>
              <w:contextualSpacing/>
              <w:rPr>
                <w:rFonts w:asciiTheme="majorHAnsi" w:eastAsia="Calibri" w:hAnsiTheme="majorHAnsi" w:cstheme="majorHAnsi"/>
                <w:sz w:val="20"/>
                <w:szCs w:val="20"/>
                <w:lang w:eastAsia="zh-CN"/>
              </w:rPr>
            </w:pPr>
          </w:p>
        </w:tc>
      </w:tr>
      <w:tr w:rsidR="00327FC2" w14:paraId="548A1531" w14:textId="77777777">
        <w:trPr>
          <w:trHeight w:val="453"/>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F1FC3D7" w14:textId="77777777" w:rsidR="00327FC2" w:rsidRDefault="00257526">
            <w:pPr>
              <w:widowControl w:val="0"/>
              <w:tabs>
                <w:tab w:val="left" w:pos="2820"/>
              </w:tabs>
              <w:spacing w:after="0" w:line="240" w:lineRule="auto"/>
              <w:jc w:val="both"/>
              <w:rPr>
                <w:rFonts w:asciiTheme="majorHAnsi" w:hAnsiTheme="majorHAnsi" w:cstheme="majorHAnsi"/>
                <w:b/>
                <w:bCs/>
                <w:sz w:val="20"/>
                <w:szCs w:val="20"/>
              </w:rPr>
            </w:pPr>
            <w:r>
              <w:rPr>
                <w:rFonts w:asciiTheme="majorHAnsi" w:hAnsiTheme="majorHAnsi" w:cstheme="majorHAnsi"/>
                <w:b/>
                <w:bCs/>
                <w:sz w:val="20"/>
                <w:szCs w:val="20"/>
              </w:rPr>
              <w:t>1.1.Nositelj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3A20078B" w14:textId="1055A4E2" w:rsidR="00327FC2" w:rsidRDefault="00A142B7">
            <w:pPr>
              <w:widowControl w:val="0"/>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Marina Kovač</w:t>
            </w:r>
          </w:p>
        </w:tc>
        <w:tc>
          <w:tcPr>
            <w:tcW w:w="2199"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79CE434C" w14:textId="77777777" w:rsidR="00327FC2" w:rsidRDefault="00257526">
            <w:pPr>
              <w:widowControl w:val="0"/>
              <w:tabs>
                <w:tab w:val="left" w:pos="2820"/>
              </w:tabs>
              <w:spacing w:after="0" w:line="240" w:lineRule="auto"/>
              <w:jc w:val="both"/>
              <w:rPr>
                <w:rFonts w:asciiTheme="majorHAnsi" w:hAnsiTheme="majorHAnsi" w:cstheme="majorHAnsi"/>
                <w:b/>
                <w:bCs/>
                <w:sz w:val="20"/>
                <w:szCs w:val="20"/>
              </w:rPr>
            </w:pPr>
            <w:r>
              <w:rPr>
                <w:rFonts w:asciiTheme="majorHAnsi" w:hAnsiTheme="majorHAnsi" w:cstheme="majorHAnsi"/>
                <w:b/>
                <w:bCs/>
                <w:sz w:val="20"/>
                <w:szCs w:val="20"/>
              </w:rPr>
              <w:t>1.6.Godina studija</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78F8B8B6"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SEMESTAR I.</w:t>
            </w:r>
          </w:p>
          <w:p w14:paraId="78D312ED" w14:textId="77777777" w:rsidR="00327FC2" w:rsidRDefault="00257526">
            <w:pPr>
              <w:widowControl w:val="0"/>
              <w:tabs>
                <w:tab w:val="left" w:pos="2820"/>
              </w:tabs>
              <w:snapToGrid w:val="0"/>
              <w:rPr>
                <w:rFonts w:asciiTheme="majorHAnsi" w:hAnsiTheme="majorHAnsi" w:cstheme="majorHAnsi"/>
                <w:sz w:val="20"/>
                <w:szCs w:val="20"/>
                <w:highlight w:val="yellow"/>
              </w:rPr>
            </w:pPr>
            <w:r>
              <w:rPr>
                <w:rFonts w:asciiTheme="majorHAnsi" w:hAnsiTheme="majorHAnsi" w:cstheme="majorHAnsi"/>
                <w:sz w:val="20"/>
                <w:szCs w:val="20"/>
              </w:rPr>
              <w:t>GODINA I.</w:t>
            </w:r>
          </w:p>
        </w:tc>
      </w:tr>
      <w:tr w:rsidR="00327FC2" w14:paraId="546580EC" w14:textId="77777777">
        <w:trPr>
          <w:trHeight w:val="575"/>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05BE5D2" w14:textId="77777777" w:rsidR="00327FC2" w:rsidRDefault="00257526">
            <w:pPr>
              <w:widowControl w:val="0"/>
              <w:tabs>
                <w:tab w:val="left" w:pos="2820"/>
              </w:tabs>
              <w:spacing w:after="0" w:line="240" w:lineRule="auto"/>
              <w:jc w:val="both"/>
              <w:rPr>
                <w:rFonts w:asciiTheme="majorHAnsi" w:hAnsiTheme="majorHAnsi" w:cstheme="majorHAnsi"/>
                <w:b/>
                <w:bCs/>
                <w:sz w:val="20"/>
                <w:szCs w:val="20"/>
              </w:rPr>
            </w:pPr>
            <w:r>
              <w:rPr>
                <w:rFonts w:asciiTheme="majorHAnsi" w:hAnsiTheme="majorHAnsi" w:cstheme="majorHAnsi"/>
                <w:b/>
                <w:bCs/>
                <w:sz w:val="20"/>
                <w:szCs w:val="20"/>
              </w:rPr>
              <w:t>1.2. Naziv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708C8E24" w14:textId="77777777" w:rsidR="00327FC2" w:rsidRDefault="00257526">
            <w:pPr>
              <w:widowControl w:val="0"/>
              <w:tabs>
                <w:tab w:val="left" w:pos="2820"/>
              </w:tabs>
              <w:snapToGrid w:val="0"/>
              <w:spacing w:line="240" w:lineRule="auto"/>
              <w:rPr>
                <w:rFonts w:asciiTheme="majorHAnsi" w:hAnsiTheme="majorHAnsi" w:cstheme="majorHAnsi"/>
                <w:sz w:val="20"/>
                <w:szCs w:val="20"/>
              </w:rPr>
            </w:pPr>
            <w:r>
              <w:rPr>
                <w:rFonts w:asciiTheme="majorHAnsi" w:hAnsiTheme="majorHAnsi" w:cstheme="majorHAnsi"/>
                <w:sz w:val="20"/>
                <w:szCs w:val="20"/>
              </w:rPr>
              <w:t>Psihički razvoj čovjeka</w:t>
            </w:r>
          </w:p>
        </w:tc>
        <w:tc>
          <w:tcPr>
            <w:tcW w:w="2199"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5B35E7A6" w14:textId="77777777" w:rsidR="00327FC2" w:rsidRDefault="00257526">
            <w:pPr>
              <w:widowControl w:val="0"/>
              <w:tabs>
                <w:tab w:val="left" w:pos="2820"/>
              </w:tabs>
              <w:spacing w:after="0" w:line="240" w:lineRule="auto"/>
              <w:jc w:val="both"/>
              <w:rPr>
                <w:rFonts w:asciiTheme="majorHAnsi" w:hAnsiTheme="majorHAnsi" w:cstheme="majorHAnsi"/>
                <w:b/>
                <w:bCs/>
                <w:sz w:val="20"/>
                <w:szCs w:val="20"/>
              </w:rPr>
            </w:pPr>
            <w:r>
              <w:rPr>
                <w:rFonts w:asciiTheme="majorHAnsi" w:hAnsiTheme="majorHAnsi" w:cstheme="majorHAnsi"/>
                <w:b/>
                <w:bCs/>
                <w:sz w:val="20"/>
                <w:szCs w:val="20"/>
              </w:rPr>
              <w:t>1.7.Bodovna vrijednost (ECTS)</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3E04ACC9" w14:textId="77777777" w:rsidR="00327FC2" w:rsidRDefault="00257526">
            <w:pPr>
              <w:widowControl w:val="0"/>
              <w:tabs>
                <w:tab w:val="left" w:pos="2820"/>
              </w:tabs>
              <w:snapToGrid w:val="0"/>
              <w:rPr>
                <w:rFonts w:asciiTheme="majorHAnsi" w:hAnsiTheme="majorHAnsi" w:cstheme="majorHAnsi"/>
                <w:sz w:val="20"/>
                <w:szCs w:val="20"/>
                <w:highlight w:val="yellow"/>
              </w:rPr>
            </w:pPr>
            <w:r>
              <w:rPr>
                <w:rFonts w:asciiTheme="majorHAnsi" w:hAnsiTheme="majorHAnsi" w:cstheme="majorHAnsi"/>
                <w:sz w:val="20"/>
                <w:szCs w:val="20"/>
              </w:rPr>
              <w:t>2 ECTS</w:t>
            </w:r>
          </w:p>
        </w:tc>
      </w:tr>
      <w:tr w:rsidR="00327FC2" w14:paraId="335B683C" w14:textId="77777777">
        <w:trPr>
          <w:trHeight w:val="723"/>
          <w:jc w:val="center"/>
        </w:trPr>
        <w:tc>
          <w:tcPr>
            <w:tcW w:w="218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550FB8C5" w14:textId="77777777" w:rsidR="00327FC2" w:rsidRDefault="00257526">
            <w:pPr>
              <w:widowControl w:val="0"/>
              <w:tabs>
                <w:tab w:val="left" w:pos="2820"/>
              </w:tabs>
              <w:spacing w:after="0" w:line="240" w:lineRule="auto"/>
              <w:jc w:val="both"/>
              <w:rPr>
                <w:rFonts w:asciiTheme="majorHAnsi" w:hAnsiTheme="majorHAnsi" w:cstheme="majorHAnsi"/>
                <w:b/>
                <w:bCs/>
                <w:sz w:val="20"/>
                <w:szCs w:val="20"/>
              </w:rPr>
            </w:pPr>
            <w:r>
              <w:rPr>
                <w:rFonts w:asciiTheme="majorHAnsi" w:hAnsiTheme="majorHAnsi" w:cstheme="majorHAnsi"/>
                <w:b/>
                <w:bCs/>
                <w:sz w:val="20"/>
                <w:szCs w:val="20"/>
              </w:rPr>
              <w:t>1.3.Suradnici</w:t>
            </w:r>
          </w:p>
        </w:tc>
        <w:tc>
          <w:tcPr>
            <w:tcW w:w="241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57305201" w14:textId="67AB9018" w:rsidR="00327FC2" w:rsidRDefault="00A142B7">
            <w:pPr>
              <w:widowControl w:val="0"/>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Dr. sc. Iva Tadić, mag. pshych.</w:t>
            </w:r>
          </w:p>
        </w:tc>
        <w:tc>
          <w:tcPr>
            <w:tcW w:w="2199"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73C6D48A" w14:textId="77777777" w:rsidR="00327FC2" w:rsidRDefault="00257526">
            <w:pPr>
              <w:widowControl w:val="0"/>
              <w:tabs>
                <w:tab w:val="left" w:pos="2820"/>
              </w:tabs>
              <w:spacing w:after="0" w:line="240" w:lineRule="auto"/>
              <w:jc w:val="both"/>
              <w:rPr>
                <w:rFonts w:asciiTheme="majorHAnsi" w:hAnsiTheme="majorHAnsi" w:cstheme="majorHAnsi"/>
                <w:b/>
                <w:bCs/>
                <w:sz w:val="20"/>
                <w:szCs w:val="20"/>
              </w:rPr>
            </w:pPr>
            <w:r>
              <w:rPr>
                <w:rFonts w:asciiTheme="majorHAnsi" w:hAnsiTheme="majorHAnsi" w:cstheme="majorHAnsi"/>
                <w:b/>
                <w:bCs/>
                <w:sz w:val="20"/>
                <w:szCs w:val="20"/>
              </w:rPr>
              <w:t>1.8.Način izvođenja nastave (broj sati P+V+S+ e-učenje)</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2DD4ACB8"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 xml:space="preserve">Objašnjenje: </w:t>
            </w:r>
          </w:p>
          <w:p w14:paraId="52F2C89D"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P – 30</w:t>
            </w:r>
          </w:p>
          <w:p w14:paraId="47070A99"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V – 0</w:t>
            </w:r>
          </w:p>
          <w:p w14:paraId="742E6812" w14:textId="77777777" w:rsidR="00327FC2" w:rsidRDefault="00257526">
            <w:pPr>
              <w:widowControl w:val="0"/>
              <w:tabs>
                <w:tab w:val="left" w:pos="2820"/>
              </w:tabs>
              <w:snapToGrid w:val="0"/>
              <w:rPr>
                <w:rFonts w:asciiTheme="majorHAnsi" w:hAnsiTheme="majorHAnsi" w:cstheme="majorHAnsi"/>
                <w:sz w:val="20"/>
                <w:szCs w:val="20"/>
                <w:highlight w:val="yellow"/>
              </w:rPr>
            </w:pPr>
            <w:r>
              <w:rPr>
                <w:rFonts w:asciiTheme="majorHAnsi" w:hAnsiTheme="majorHAnsi" w:cstheme="majorHAnsi"/>
                <w:sz w:val="20"/>
                <w:szCs w:val="20"/>
              </w:rPr>
              <w:t>S – 15</w:t>
            </w:r>
          </w:p>
        </w:tc>
      </w:tr>
      <w:tr w:rsidR="00327FC2" w14:paraId="67A99103" w14:textId="77777777">
        <w:trPr>
          <w:trHeight w:val="1057"/>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54BA9CA3" w14:textId="77777777" w:rsidR="00327FC2" w:rsidRDefault="00327FC2">
            <w:pPr>
              <w:widowControl w:val="0"/>
              <w:numPr>
                <w:ilvl w:val="1"/>
                <w:numId w:val="278"/>
              </w:numPr>
              <w:tabs>
                <w:tab w:val="left" w:pos="2820"/>
              </w:tabs>
              <w:spacing w:after="0" w:line="240" w:lineRule="auto"/>
              <w:jc w:val="both"/>
              <w:rPr>
                <w:rFonts w:asciiTheme="majorHAnsi" w:hAnsiTheme="majorHAnsi" w:cstheme="majorHAnsi"/>
                <w:b/>
                <w:bCs/>
                <w:sz w:val="20"/>
                <w:szCs w:val="20"/>
              </w:rPr>
            </w:pPr>
          </w:p>
        </w:tc>
        <w:tc>
          <w:tcPr>
            <w:tcW w:w="2418" w:type="dxa"/>
            <w:gridSpan w:val="3"/>
            <w:vMerge/>
            <w:tcBorders>
              <w:top w:val="single" w:sz="4" w:space="0" w:color="000000"/>
              <w:left w:val="single" w:sz="4" w:space="0" w:color="000000"/>
              <w:bottom w:val="single" w:sz="4" w:space="0" w:color="000000"/>
              <w:right w:val="single" w:sz="4" w:space="0" w:color="000000"/>
            </w:tcBorders>
            <w:vAlign w:val="center"/>
          </w:tcPr>
          <w:p w14:paraId="16180710" w14:textId="77777777" w:rsidR="00327FC2" w:rsidRDefault="00327FC2">
            <w:pPr>
              <w:widowControl w:val="0"/>
              <w:tabs>
                <w:tab w:val="left" w:pos="2820"/>
              </w:tabs>
              <w:spacing w:after="0" w:line="240" w:lineRule="auto"/>
              <w:rPr>
                <w:rFonts w:asciiTheme="majorHAnsi" w:hAnsiTheme="majorHAnsi" w:cstheme="majorHAnsi"/>
                <w:sz w:val="20"/>
                <w:szCs w:val="20"/>
              </w:rPr>
            </w:pPr>
          </w:p>
        </w:tc>
        <w:tc>
          <w:tcPr>
            <w:tcW w:w="2199"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32D3AF3B" w14:textId="77777777" w:rsidR="00327FC2" w:rsidRDefault="00257526">
            <w:pPr>
              <w:widowControl w:val="0"/>
              <w:tabs>
                <w:tab w:val="left" w:pos="2820"/>
              </w:tabs>
              <w:spacing w:after="0" w:line="240" w:lineRule="auto"/>
              <w:jc w:val="both"/>
              <w:rPr>
                <w:rFonts w:asciiTheme="majorHAnsi" w:hAnsiTheme="majorHAnsi" w:cstheme="majorHAnsi"/>
                <w:b/>
                <w:bCs/>
                <w:sz w:val="20"/>
                <w:szCs w:val="20"/>
              </w:rPr>
            </w:pPr>
            <w:r>
              <w:rPr>
                <w:rFonts w:asciiTheme="majorHAnsi" w:hAnsiTheme="majorHAnsi" w:cstheme="majorHAnsi"/>
                <w:b/>
                <w:bCs/>
                <w:sz w:val="20"/>
                <w:szCs w:val="20"/>
              </w:rPr>
              <w:t>1.9.Samostalan rad studenta (broj sati)</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7DF629AB"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w:t>
            </w:r>
          </w:p>
        </w:tc>
      </w:tr>
      <w:tr w:rsidR="00327FC2" w14:paraId="061DC767" w14:textId="77777777">
        <w:trPr>
          <w:trHeight w:val="1571"/>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F2CFEB9" w14:textId="77777777" w:rsidR="00327FC2" w:rsidRDefault="00257526">
            <w:pPr>
              <w:widowControl w:val="0"/>
              <w:tabs>
                <w:tab w:val="left" w:pos="2820"/>
              </w:tabs>
              <w:spacing w:after="0" w:line="240" w:lineRule="auto"/>
              <w:jc w:val="both"/>
              <w:rPr>
                <w:rFonts w:asciiTheme="majorHAnsi" w:hAnsiTheme="majorHAnsi" w:cstheme="majorHAnsi"/>
                <w:b/>
                <w:bCs/>
                <w:sz w:val="20"/>
                <w:szCs w:val="20"/>
              </w:rPr>
            </w:pPr>
            <w:r>
              <w:rPr>
                <w:rFonts w:asciiTheme="majorHAnsi" w:hAnsiTheme="majorHAnsi" w:cstheme="majorHAnsi"/>
                <w:b/>
                <w:bCs/>
                <w:sz w:val="20"/>
                <w:szCs w:val="20"/>
              </w:rPr>
              <w:t>1.4.Studijski program (prijediplomski, diplomski, integrirani)</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2C34E8DC" w14:textId="77777777" w:rsidR="00327FC2" w:rsidRDefault="00257526">
            <w:pPr>
              <w:widowControl w:val="0"/>
              <w:tabs>
                <w:tab w:val="left" w:pos="2820"/>
              </w:tabs>
              <w:snapToGrid w:val="0"/>
              <w:rPr>
                <w:rFonts w:asciiTheme="majorHAnsi" w:hAnsiTheme="majorHAnsi" w:cstheme="majorHAnsi"/>
                <w:sz w:val="20"/>
                <w:szCs w:val="20"/>
                <w:highlight w:val="yellow"/>
              </w:rPr>
            </w:pPr>
            <w:r>
              <w:rPr>
                <w:rFonts w:asciiTheme="majorHAnsi" w:hAnsiTheme="majorHAnsi" w:cstheme="majorHAnsi"/>
                <w:sz w:val="20"/>
                <w:szCs w:val="20"/>
              </w:rPr>
              <w:t>stručni prijediplomski studij Fizioterapija</w:t>
            </w:r>
          </w:p>
        </w:tc>
        <w:tc>
          <w:tcPr>
            <w:tcW w:w="2199"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04D5F7E6"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 xml:space="preserve">1.10. Razina primjene e-učenja (1, 2, 3 razina), postotak izvođenja predmeta online (maks. 20%) </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1F93D9F8"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NE</w:t>
            </w:r>
          </w:p>
        </w:tc>
      </w:tr>
      <w:tr w:rsidR="00327FC2" w14:paraId="66462628" w14:textId="77777777">
        <w:trPr>
          <w:trHeight w:val="1134"/>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F7778C2" w14:textId="77777777" w:rsidR="00327FC2" w:rsidRDefault="00257526">
            <w:pPr>
              <w:widowControl w:val="0"/>
              <w:tabs>
                <w:tab w:val="left" w:pos="2820"/>
              </w:tabs>
              <w:spacing w:after="0" w:line="240" w:lineRule="auto"/>
              <w:jc w:val="both"/>
              <w:rPr>
                <w:rFonts w:asciiTheme="majorHAnsi" w:hAnsiTheme="majorHAnsi" w:cstheme="majorHAnsi"/>
                <w:b/>
                <w:bCs/>
                <w:sz w:val="20"/>
                <w:szCs w:val="20"/>
              </w:rPr>
            </w:pPr>
            <w:r>
              <w:rPr>
                <w:rFonts w:asciiTheme="majorHAnsi" w:hAnsiTheme="majorHAnsi" w:cstheme="majorHAnsi"/>
                <w:b/>
                <w:bCs/>
                <w:sz w:val="20"/>
                <w:szCs w:val="20"/>
              </w:rPr>
              <w:t>1.5.Status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6560891C" w14:textId="77777777" w:rsidR="00327FC2" w:rsidRDefault="00257526">
            <w:pPr>
              <w:widowControl w:val="0"/>
              <w:tabs>
                <w:tab w:val="left" w:pos="2820"/>
              </w:tabs>
              <w:snapToGrid w:val="0"/>
              <w:rPr>
                <w:rFonts w:asciiTheme="majorHAnsi" w:hAnsiTheme="majorHAnsi" w:cstheme="majorHAnsi"/>
                <w:sz w:val="20"/>
                <w:szCs w:val="20"/>
                <w:highlight w:val="yellow"/>
              </w:rPr>
            </w:pPr>
            <w:r>
              <w:rPr>
                <w:rFonts w:asciiTheme="majorHAnsi" w:hAnsiTheme="majorHAnsi" w:cstheme="majorHAnsi"/>
                <w:sz w:val="20"/>
                <w:szCs w:val="20"/>
              </w:rPr>
              <w:t>OBAVEZAN</w:t>
            </w:r>
          </w:p>
        </w:tc>
        <w:tc>
          <w:tcPr>
            <w:tcW w:w="2199"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4378E0D2" w14:textId="77777777" w:rsidR="00327FC2" w:rsidRDefault="00257526">
            <w:pPr>
              <w:widowControl w:val="0"/>
              <w:tabs>
                <w:tab w:val="left" w:pos="459"/>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1.11. Očekivani broj studenata na predmetu</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0F55B67A"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50</w:t>
            </w:r>
          </w:p>
        </w:tc>
      </w:tr>
      <w:tr w:rsidR="00327FC2" w14:paraId="3280AA02" w14:textId="77777777">
        <w:trPr>
          <w:trHeight w:val="131"/>
          <w:jc w:val="center"/>
        </w:trPr>
        <w:tc>
          <w:tcPr>
            <w:tcW w:w="9066"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2C32C372" w14:textId="77777777" w:rsidR="00327FC2" w:rsidRDefault="00257526">
            <w:pPr>
              <w:widowControl w:val="0"/>
              <w:tabs>
                <w:tab w:val="left" w:pos="2820"/>
              </w:tabs>
              <w:rPr>
                <w:rFonts w:asciiTheme="majorHAnsi" w:hAnsiTheme="majorHAnsi" w:cstheme="majorHAnsi"/>
                <w:sz w:val="20"/>
                <w:szCs w:val="20"/>
              </w:rPr>
            </w:pPr>
            <w:r>
              <w:rPr>
                <w:rFonts w:asciiTheme="majorHAnsi" w:hAnsiTheme="majorHAnsi" w:cstheme="majorHAnsi"/>
                <w:b/>
                <w:sz w:val="20"/>
                <w:szCs w:val="20"/>
              </w:rPr>
              <w:t>2. OPIS PREDMETA</w:t>
            </w:r>
          </w:p>
        </w:tc>
      </w:tr>
      <w:tr w:rsidR="00327FC2" w14:paraId="68FD26A7" w14:textId="77777777">
        <w:trPr>
          <w:trHeight w:val="852"/>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D06CE0B" w14:textId="77777777" w:rsidR="00327FC2" w:rsidRDefault="00257526">
            <w:pPr>
              <w:widowControl w:val="0"/>
              <w:tabs>
                <w:tab w:val="left" w:pos="2820"/>
              </w:tabs>
              <w:spacing w:after="0" w:line="240" w:lineRule="auto"/>
              <w:ind w:left="567"/>
              <w:jc w:val="both"/>
              <w:rPr>
                <w:rFonts w:asciiTheme="majorHAnsi" w:hAnsiTheme="majorHAnsi" w:cstheme="majorHAnsi"/>
                <w:b/>
                <w:bCs/>
                <w:sz w:val="20"/>
                <w:szCs w:val="20"/>
              </w:rPr>
            </w:pPr>
            <w:r>
              <w:rPr>
                <w:rFonts w:asciiTheme="majorHAnsi" w:hAnsiTheme="majorHAnsi" w:cstheme="majorHAnsi"/>
                <w:b/>
                <w:bCs/>
                <w:color w:val="000000"/>
                <w:sz w:val="20"/>
                <w:szCs w:val="20"/>
              </w:rPr>
              <w:t>2.1.Ciljevi predmeta</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591B4221" w14:textId="77777777" w:rsidR="00327FC2" w:rsidRDefault="00257526">
            <w:pPr>
              <w:widowControl w:val="0"/>
              <w:spacing w:after="200" w:line="240"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Savladavanjem sadržaja predmeta student će usvojiti spoznaje o promjenama u različitim aspektima psihičkog funkcioniranja tijekom psihičkog razvoja čovjeka te razlikovati potrebe bolesne osobe u različitim životnim</w:t>
            </w:r>
          </w:p>
          <w:p w14:paraId="05C4C66E" w14:textId="77777777" w:rsidR="00327FC2" w:rsidRDefault="00257526">
            <w:pPr>
              <w:widowControl w:val="0"/>
              <w:spacing w:after="200" w:line="240" w:lineRule="auto"/>
              <w:contextualSpacing/>
              <w:jc w:val="both"/>
              <w:rPr>
                <w:rFonts w:asciiTheme="majorHAnsi" w:eastAsia="Calibri" w:hAnsiTheme="majorHAnsi" w:cstheme="majorHAnsi"/>
                <w:sz w:val="20"/>
                <w:szCs w:val="20"/>
                <w:highlight w:val="yellow"/>
                <w:lang w:eastAsia="zh-CN"/>
              </w:rPr>
            </w:pPr>
            <w:r>
              <w:rPr>
                <w:rFonts w:asciiTheme="majorHAnsi" w:eastAsia="Calibri" w:hAnsiTheme="majorHAnsi" w:cstheme="majorHAnsi"/>
                <w:sz w:val="20"/>
                <w:szCs w:val="20"/>
                <w:lang w:eastAsia="zh-CN"/>
              </w:rPr>
              <w:t>razdobljima</w:t>
            </w:r>
          </w:p>
        </w:tc>
      </w:tr>
      <w:tr w:rsidR="00327FC2" w14:paraId="4318E186" w14:textId="77777777">
        <w:trPr>
          <w:trHeight w:val="1086"/>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2C0B374" w14:textId="77777777" w:rsidR="00327FC2" w:rsidRDefault="00257526">
            <w:pPr>
              <w:widowControl w:val="0"/>
              <w:tabs>
                <w:tab w:val="left" w:pos="2820"/>
              </w:tabs>
              <w:spacing w:after="0" w:line="240" w:lineRule="auto"/>
              <w:jc w:val="both"/>
              <w:rPr>
                <w:rFonts w:asciiTheme="majorHAnsi" w:hAnsiTheme="majorHAnsi" w:cstheme="majorHAnsi"/>
                <w:b/>
                <w:bCs/>
                <w:sz w:val="20"/>
                <w:szCs w:val="20"/>
              </w:rPr>
            </w:pPr>
            <w:r>
              <w:rPr>
                <w:rFonts w:asciiTheme="majorHAnsi" w:hAnsiTheme="majorHAnsi" w:cstheme="majorHAnsi"/>
                <w:b/>
                <w:bCs/>
                <w:color w:val="000000"/>
                <w:sz w:val="20"/>
                <w:szCs w:val="20"/>
              </w:rPr>
              <w:t>2.2.Uvjeti za upis predmeta i ulazne kompetencije koje su potrebne za predmet</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45B13A5D" w14:textId="77777777" w:rsidR="00327FC2" w:rsidRDefault="00327FC2">
            <w:pPr>
              <w:widowControl w:val="0"/>
              <w:tabs>
                <w:tab w:val="left" w:pos="2820"/>
              </w:tabs>
              <w:snapToGrid w:val="0"/>
              <w:rPr>
                <w:rFonts w:asciiTheme="majorHAnsi" w:hAnsiTheme="majorHAnsi" w:cstheme="majorHAnsi"/>
                <w:sz w:val="20"/>
                <w:szCs w:val="20"/>
                <w:highlight w:val="yellow"/>
              </w:rPr>
            </w:pPr>
          </w:p>
          <w:p w14:paraId="3B18D7BB" w14:textId="77777777" w:rsidR="00327FC2" w:rsidRDefault="00257526">
            <w:pPr>
              <w:widowControl w:val="0"/>
              <w:tabs>
                <w:tab w:val="left" w:pos="2820"/>
              </w:tabs>
              <w:rPr>
                <w:rFonts w:asciiTheme="majorHAnsi" w:hAnsiTheme="majorHAnsi" w:cstheme="majorHAnsi"/>
                <w:sz w:val="20"/>
                <w:szCs w:val="20"/>
                <w:highlight w:val="yellow"/>
              </w:rPr>
            </w:pPr>
            <w:r>
              <w:rPr>
                <w:rFonts w:asciiTheme="majorHAnsi" w:hAnsiTheme="majorHAnsi" w:cstheme="majorHAnsi"/>
                <w:sz w:val="20"/>
                <w:szCs w:val="20"/>
              </w:rPr>
              <w:t>NEMA</w:t>
            </w:r>
          </w:p>
        </w:tc>
      </w:tr>
      <w:tr w:rsidR="00327FC2" w14:paraId="0F917188" w14:textId="77777777">
        <w:trPr>
          <w:trHeight w:val="961"/>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C909B30" w14:textId="77777777" w:rsidR="00327FC2" w:rsidRDefault="00257526">
            <w:pPr>
              <w:widowControl w:val="0"/>
              <w:tabs>
                <w:tab w:val="left" w:pos="2820"/>
              </w:tabs>
              <w:spacing w:after="0" w:line="240" w:lineRule="auto"/>
              <w:jc w:val="both"/>
              <w:rPr>
                <w:rFonts w:asciiTheme="majorHAnsi" w:hAnsiTheme="majorHAnsi" w:cstheme="majorHAnsi"/>
                <w:b/>
                <w:bCs/>
                <w:sz w:val="20"/>
                <w:szCs w:val="20"/>
              </w:rPr>
            </w:pPr>
            <w:r>
              <w:rPr>
                <w:rFonts w:asciiTheme="majorHAnsi" w:hAnsiTheme="majorHAnsi" w:cstheme="majorHAnsi"/>
                <w:b/>
                <w:bCs/>
                <w:color w:val="000000"/>
                <w:sz w:val="20"/>
                <w:szCs w:val="20"/>
              </w:rPr>
              <w:t xml:space="preserve">2.3.Očekivani ishodi učenja na razini programa kojima predmet doprinosi </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429E3B2E" w14:textId="77777777" w:rsidR="00327FC2" w:rsidRDefault="00257526">
            <w:pPr>
              <w:widowControl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Nakon odslušanog kolegija student će biti osposobljen:</w:t>
            </w:r>
          </w:p>
          <w:p w14:paraId="4B513D22" w14:textId="77777777" w:rsidR="00327FC2" w:rsidRDefault="00257526">
            <w:pPr>
              <w:widowControl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Definirati razvojne norme unutar pojedinih područja psihičkog razvoja čovjeka</w:t>
            </w:r>
          </w:p>
          <w:p w14:paraId="06A33100" w14:textId="77777777" w:rsidR="00327FC2" w:rsidRDefault="00257526">
            <w:pPr>
              <w:widowControl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analizirati tjelesni, motorički, kognitivni, socijalni razvoj te razvoj ličnosti tijekom različitih životnih razdoblja čovjeka (IU1)</w:t>
            </w:r>
          </w:p>
          <w:p w14:paraId="3D9B72D7" w14:textId="77777777" w:rsidR="00327FC2" w:rsidRDefault="00257526">
            <w:pPr>
              <w:widowControl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Procijeniti različite potrebe bolesne osobe i mehanizme suočavanja sa bolešću i stresom u različitim životnim razdobljima (IU12)</w:t>
            </w:r>
          </w:p>
        </w:tc>
      </w:tr>
      <w:tr w:rsidR="00327FC2" w14:paraId="1AF330BB" w14:textId="77777777">
        <w:trPr>
          <w:trHeight w:val="316"/>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9BD3690" w14:textId="77777777" w:rsidR="00327FC2" w:rsidRDefault="00257526">
            <w:pPr>
              <w:widowControl w:val="0"/>
              <w:tabs>
                <w:tab w:val="left" w:pos="2820"/>
              </w:tabs>
              <w:spacing w:after="0" w:line="240" w:lineRule="auto"/>
              <w:jc w:val="both"/>
              <w:rPr>
                <w:rFonts w:asciiTheme="majorHAnsi" w:hAnsiTheme="majorHAnsi" w:cstheme="majorHAnsi"/>
                <w:b/>
                <w:bCs/>
                <w:sz w:val="20"/>
                <w:szCs w:val="20"/>
              </w:rPr>
            </w:pPr>
            <w:r>
              <w:rPr>
                <w:rFonts w:asciiTheme="majorHAnsi" w:hAnsiTheme="majorHAnsi" w:cstheme="majorHAnsi"/>
                <w:b/>
                <w:bCs/>
                <w:color w:val="000000"/>
                <w:sz w:val="20"/>
                <w:szCs w:val="20"/>
              </w:rPr>
              <w:t xml:space="preserve">2.4.Očekivani ishodi </w:t>
            </w:r>
            <w:r>
              <w:rPr>
                <w:rFonts w:asciiTheme="majorHAnsi" w:hAnsiTheme="majorHAnsi" w:cstheme="majorHAnsi"/>
                <w:b/>
                <w:bCs/>
                <w:color w:val="000000"/>
                <w:sz w:val="20"/>
                <w:szCs w:val="20"/>
              </w:rPr>
              <w:lastRenderedPageBreak/>
              <w:t xml:space="preserve">učenja na razini predmeta (5-8 ishoda učenja) </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4AE30914" w14:textId="77777777" w:rsidR="00327FC2" w:rsidRDefault="00257526">
            <w:pPr>
              <w:widowControl w:val="0"/>
              <w:snapToGrid w:val="0"/>
              <w:spacing w:after="0" w:line="240"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lastRenderedPageBreak/>
              <w:t>Nakon odslušanog kolegija student će biti osposobljen:</w:t>
            </w:r>
          </w:p>
          <w:p w14:paraId="02E02B25" w14:textId="77777777" w:rsidR="00327FC2" w:rsidRDefault="00327FC2">
            <w:pPr>
              <w:widowControl w:val="0"/>
              <w:snapToGrid w:val="0"/>
              <w:spacing w:after="0" w:line="240" w:lineRule="auto"/>
              <w:contextualSpacing/>
              <w:jc w:val="both"/>
              <w:rPr>
                <w:rFonts w:asciiTheme="majorHAnsi" w:eastAsia="Calibri" w:hAnsiTheme="majorHAnsi" w:cstheme="majorHAnsi"/>
                <w:sz w:val="20"/>
                <w:szCs w:val="20"/>
                <w:lang w:eastAsia="zh-CN"/>
              </w:rPr>
            </w:pPr>
          </w:p>
          <w:p w14:paraId="6CE3ECFA" w14:textId="77777777" w:rsidR="00327FC2" w:rsidRDefault="00257526">
            <w:pPr>
              <w:widowControl w:val="0"/>
              <w:snapToGrid w:val="0"/>
              <w:spacing w:after="0" w:line="240"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 xml:space="preserve">- prepoznati osobitosti psihičkog razvoja čovjeka kroz cijeli životni vijek </w:t>
            </w:r>
          </w:p>
          <w:p w14:paraId="7F07180C" w14:textId="77777777" w:rsidR="00327FC2" w:rsidRDefault="00257526">
            <w:pPr>
              <w:widowControl w:val="0"/>
              <w:snapToGrid w:val="0"/>
              <w:spacing w:after="0" w:line="240"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 usporediti spoznaje iz razvojnih teorija u analizi ponašanja djece i odraslih osoba</w:t>
            </w:r>
          </w:p>
          <w:p w14:paraId="4E328469" w14:textId="77777777" w:rsidR="00327FC2" w:rsidRDefault="00257526">
            <w:pPr>
              <w:widowControl w:val="0"/>
              <w:snapToGrid w:val="0"/>
              <w:spacing w:after="0" w:line="240"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 razlikovati razvojne norme i uočiti promjene u tjelesnom, motoričkom, kognitivnom i socijalnom razvoju te u razvoju ličnosti tijekom životnog vijeka</w:t>
            </w:r>
          </w:p>
          <w:p w14:paraId="030E9A52" w14:textId="77777777" w:rsidR="00327FC2" w:rsidRDefault="00257526">
            <w:pPr>
              <w:widowControl w:val="0"/>
              <w:snapToGrid w:val="0"/>
              <w:spacing w:after="0" w:line="240"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 analizirati i usporediti pojedine razvojne pojave kod djece i odraslih</w:t>
            </w:r>
          </w:p>
          <w:p w14:paraId="6242FE06" w14:textId="77777777" w:rsidR="00327FC2" w:rsidRDefault="00257526">
            <w:pPr>
              <w:widowControl w:val="0"/>
              <w:snapToGrid w:val="0"/>
              <w:spacing w:after="0" w:line="240"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 prilagoditi i usporediti zdravstvenu skrb djece različite dobi s obzirom na stupanj njihovog kognitivnog i emocionalnog razvoja</w:t>
            </w:r>
          </w:p>
          <w:p w14:paraId="3F181BE7" w14:textId="77777777" w:rsidR="00327FC2" w:rsidRDefault="00257526">
            <w:pPr>
              <w:widowControl w:val="0"/>
              <w:snapToGrid w:val="0"/>
              <w:spacing w:after="0" w:line="240" w:lineRule="auto"/>
              <w:contextualSpacing/>
              <w:jc w:val="both"/>
              <w:rPr>
                <w:rFonts w:asciiTheme="majorHAnsi" w:eastAsia="Calibri" w:hAnsiTheme="majorHAnsi" w:cstheme="majorHAnsi"/>
                <w:sz w:val="20"/>
                <w:szCs w:val="20"/>
                <w:highlight w:val="yellow"/>
                <w:lang w:eastAsia="zh-CN"/>
              </w:rPr>
            </w:pPr>
            <w:r>
              <w:rPr>
                <w:rFonts w:asciiTheme="majorHAnsi" w:eastAsia="Calibri" w:hAnsiTheme="majorHAnsi" w:cstheme="majorHAnsi"/>
                <w:sz w:val="20"/>
                <w:szCs w:val="20"/>
                <w:lang w:eastAsia="zh-CN"/>
              </w:rPr>
              <w:t>- prepoznati vještine, pozitivne stavove, znanja i osjetljivost za rad sa malom djecom te sa starijim ljudima</w:t>
            </w:r>
          </w:p>
        </w:tc>
      </w:tr>
      <w:tr w:rsidR="00327FC2" w14:paraId="4EF4AA77" w14:textId="77777777">
        <w:trPr>
          <w:trHeight w:val="418"/>
          <w:jc w:val="center"/>
        </w:trPr>
        <w:tc>
          <w:tcPr>
            <w:tcW w:w="218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7EA1382B" w14:textId="77777777" w:rsidR="00327FC2" w:rsidRDefault="00257526">
            <w:pPr>
              <w:widowControl w:val="0"/>
              <w:tabs>
                <w:tab w:val="left" w:pos="2820"/>
              </w:tabs>
              <w:spacing w:after="0" w:line="240" w:lineRule="auto"/>
              <w:jc w:val="both"/>
              <w:rPr>
                <w:rFonts w:asciiTheme="majorHAnsi" w:hAnsiTheme="majorHAnsi" w:cstheme="majorHAnsi"/>
                <w:b/>
                <w:bCs/>
                <w:sz w:val="20"/>
                <w:szCs w:val="20"/>
              </w:rPr>
            </w:pPr>
            <w:r>
              <w:rPr>
                <w:rFonts w:asciiTheme="majorHAnsi" w:hAnsiTheme="majorHAnsi" w:cstheme="majorHAnsi"/>
                <w:b/>
                <w:bCs/>
                <w:color w:val="000000"/>
                <w:sz w:val="20"/>
                <w:szCs w:val="20"/>
              </w:rPr>
              <w:lastRenderedPageBreak/>
              <w:t>2.5.Sadržaj predmeta razrađen prema satnici predavanja (pregled nastavnih jedinica s pripadajućim ishodima učenja)</w:t>
            </w:r>
          </w:p>
        </w:tc>
        <w:tc>
          <w:tcPr>
            <w:tcW w:w="135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F4B958" w14:textId="77777777" w:rsidR="00327FC2" w:rsidRDefault="00257526">
            <w:pPr>
              <w:widowControl w:val="0"/>
              <w:spacing w:line="240" w:lineRule="auto"/>
              <w:contextualSpacing/>
              <w:jc w:val="center"/>
              <w:rPr>
                <w:rFonts w:asciiTheme="majorHAnsi" w:hAnsiTheme="majorHAnsi" w:cstheme="majorHAnsi"/>
                <w:sz w:val="20"/>
                <w:szCs w:val="20"/>
              </w:rPr>
            </w:pPr>
            <w:r>
              <w:rPr>
                <w:rFonts w:asciiTheme="majorHAnsi" w:hAnsiTheme="majorHAnsi" w:cstheme="majorHAnsi"/>
                <w:sz w:val="20"/>
                <w:szCs w:val="20"/>
              </w:rPr>
              <w:t>Tjedni</w:t>
            </w:r>
          </w:p>
        </w:tc>
        <w:tc>
          <w:tcPr>
            <w:tcW w:w="5528"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0C7711DB" w14:textId="77777777" w:rsidR="00327FC2" w:rsidRDefault="00257526">
            <w:pPr>
              <w:widowControl w:val="0"/>
              <w:spacing w:line="240" w:lineRule="auto"/>
              <w:contextualSpacing/>
              <w:jc w:val="center"/>
              <w:rPr>
                <w:rFonts w:asciiTheme="majorHAnsi" w:hAnsiTheme="majorHAnsi" w:cstheme="majorHAnsi"/>
                <w:sz w:val="20"/>
                <w:szCs w:val="20"/>
              </w:rPr>
            </w:pPr>
            <w:r>
              <w:rPr>
                <w:rFonts w:asciiTheme="majorHAnsi" w:hAnsiTheme="majorHAnsi" w:cstheme="majorHAnsi"/>
                <w:sz w:val="20"/>
                <w:szCs w:val="20"/>
                <w:shd w:val="clear" w:color="auto" w:fill="FFFFCC"/>
              </w:rPr>
              <w:t>Teme p</w:t>
            </w:r>
            <w:r>
              <w:rPr>
                <w:rFonts w:asciiTheme="majorHAnsi" w:hAnsiTheme="majorHAnsi" w:cstheme="majorHAnsi"/>
                <w:sz w:val="20"/>
                <w:szCs w:val="20"/>
              </w:rPr>
              <w:t xml:space="preserve">redavanja </w:t>
            </w:r>
          </w:p>
        </w:tc>
      </w:tr>
      <w:tr w:rsidR="00327FC2" w14:paraId="001BB1CE" w14:textId="77777777">
        <w:trPr>
          <w:trHeight w:val="2684"/>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1B3C8201" w14:textId="77777777" w:rsidR="00327FC2" w:rsidRDefault="00327FC2">
            <w:pPr>
              <w:widowControl w:val="0"/>
              <w:numPr>
                <w:ilvl w:val="1"/>
                <w:numId w:val="279"/>
              </w:numPr>
              <w:tabs>
                <w:tab w:val="left" w:pos="603"/>
                <w:tab w:val="left" w:pos="2820"/>
              </w:tabs>
              <w:spacing w:after="0" w:line="240" w:lineRule="auto"/>
              <w:ind w:left="603"/>
              <w:jc w:val="center"/>
              <w:rPr>
                <w:rFonts w:asciiTheme="majorHAnsi" w:hAnsiTheme="majorHAnsi" w:cstheme="majorHAnsi"/>
                <w:color w:val="000000"/>
                <w:sz w:val="20"/>
                <w:szCs w:val="20"/>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7B5433FB" w14:textId="77777777" w:rsidR="00327FC2" w:rsidRDefault="00257526">
            <w:pPr>
              <w:widowControl w:val="0"/>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 xml:space="preserve"> Predavanja (1.-11.. tjedan)</w:t>
            </w:r>
          </w:p>
          <w:p w14:paraId="685B194B" w14:textId="77777777" w:rsidR="00327FC2" w:rsidRDefault="00327FC2">
            <w:pPr>
              <w:widowControl w:val="0"/>
              <w:snapToGrid w:val="0"/>
              <w:spacing w:line="240" w:lineRule="auto"/>
              <w:rPr>
                <w:rFonts w:asciiTheme="majorHAnsi" w:hAnsiTheme="majorHAnsi" w:cstheme="majorHAnsi"/>
                <w:sz w:val="20"/>
                <w:szCs w:val="20"/>
                <w:highlight w:val="yellow"/>
              </w:rPr>
            </w:pPr>
          </w:p>
          <w:p w14:paraId="09E64EDB"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tc>
        <w:tc>
          <w:tcPr>
            <w:tcW w:w="5528" w:type="dxa"/>
            <w:gridSpan w:val="6"/>
            <w:tcBorders>
              <w:top w:val="single" w:sz="4" w:space="0" w:color="000000"/>
              <w:left w:val="single" w:sz="4" w:space="0" w:color="000000"/>
              <w:bottom w:val="single" w:sz="4" w:space="0" w:color="000000"/>
              <w:right w:val="single" w:sz="4" w:space="0" w:color="000000"/>
            </w:tcBorders>
            <w:vAlign w:val="center"/>
          </w:tcPr>
          <w:p w14:paraId="636BDDA8"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P1-P3 Uvod u psihički razvoj čovjeka; razvoj, zdravlje i bolest (metode proučavanja psihičkog razvoja čovjeka)</w:t>
            </w:r>
          </w:p>
          <w:p w14:paraId="3C23556A"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P4 – P6 Razvojne teorije 1</w:t>
            </w:r>
          </w:p>
          <w:p w14:paraId="3290A61D"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P7 – P9 Razvojne teorije 2 i biološki kontekst razvoja (genetske osnove nasljeđivanja i razvoja)</w:t>
            </w:r>
          </w:p>
          <w:p w14:paraId="724181DF"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P10 – P11 Prenatalni razvoj (začeće, prenatalna okolina i prenatalni razvoj)</w:t>
            </w:r>
          </w:p>
          <w:p w14:paraId="562031F6"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 xml:space="preserve">P12 – P14 Rođenje i perinatalno razdoblje </w:t>
            </w:r>
          </w:p>
          <w:p w14:paraId="2C297E37"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P15 - P17 Dijete u prve dvije godine života (tjelesni i motorički, kognitivni, socijalni i razvoj ličnosti) Rano djetinjstvo (tjelesni i motorički, kognitivni, socijalni i razvoj ličnosti)</w:t>
            </w:r>
          </w:p>
          <w:p w14:paraId="4EDBC145"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P18 – P19 Razvoj u srednjem djetinjstvu (tjelesni i motorički, kognitivni, socijalni i razvoj ličnosti)</w:t>
            </w:r>
          </w:p>
          <w:p w14:paraId="5F92643C"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P20 – P21 Adolescencija (glavne karakteristike adolescencije, odnos tjelesnog i psihičkog razvoja, motorički, kognitivni i socijalni razvoj, razvoj ličnosti)</w:t>
            </w:r>
          </w:p>
          <w:p w14:paraId="0E1C286B"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P22 – P23 Mlađa odrasla dob (tjelesni, kognitivni i socijalni razvoj)</w:t>
            </w:r>
          </w:p>
          <w:p w14:paraId="69474372"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P24 - PP25 Srednja odrasla dob (tjelesni, kognitivni i socijalni razvoj i razvoj ličnosti, kriza sredine života, obiteljske i profesionalne promjene)</w:t>
            </w:r>
          </w:p>
          <w:p w14:paraId="6DF35D8E"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P26 – P27 Kasna odrasla dob - starenje i starost (teorije starenja, promjene u sposobnostima, ličnost i starenje, socijalni odnosi, obitelj)</w:t>
            </w:r>
          </w:p>
          <w:p w14:paraId="2C58F511"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P28 – P30 Smrt, umiranje i tugovanje (djece i odraslih osoba). Zaključne misli o psihičkom razvoju čovjeka (dogovor oko ispita)</w:t>
            </w:r>
          </w:p>
          <w:p w14:paraId="6BBE56FA"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Napomena: Ishodi učenja IU1 i IU12 integrirani su u svim predavanjima.</w:t>
            </w:r>
          </w:p>
        </w:tc>
      </w:tr>
      <w:tr w:rsidR="00327FC2" w14:paraId="75AC3CE5" w14:textId="77777777">
        <w:trPr>
          <w:trHeight w:val="250"/>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4180DE6A" w14:textId="77777777" w:rsidR="00327FC2" w:rsidRDefault="00327FC2">
            <w:pPr>
              <w:widowControl w:val="0"/>
              <w:numPr>
                <w:ilvl w:val="1"/>
                <w:numId w:val="279"/>
              </w:numPr>
              <w:tabs>
                <w:tab w:val="left" w:pos="603"/>
                <w:tab w:val="left" w:pos="2820"/>
              </w:tabs>
              <w:spacing w:after="0" w:line="240" w:lineRule="auto"/>
              <w:ind w:left="603"/>
              <w:jc w:val="center"/>
              <w:rPr>
                <w:rFonts w:asciiTheme="majorHAnsi" w:hAnsiTheme="majorHAnsi" w:cstheme="majorHAnsi"/>
                <w:color w:val="000000"/>
                <w:sz w:val="20"/>
                <w:szCs w:val="20"/>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7E1534B"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Tjedni</w:t>
            </w:r>
          </w:p>
        </w:tc>
        <w:tc>
          <w:tcPr>
            <w:tcW w:w="5528"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6A450A62"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 xml:space="preserve">Teme seminara </w:t>
            </w:r>
          </w:p>
        </w:tc>
      </w:tr>
      <w:tr w:rsidR="00327FC2" w14:paraId="424B9B16" w14:textId="77777777">
        <w:trPr>
          <w:trHeight w:val="1105"/>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6BA92196" w14:textId="77777777" w:rsidR="00327FC2" w:rsidRDefault="00327FC2">
            <w:pPr>
              <w:widowControl w:val="0"/>
              <w:numPr>
                <w:ilvl w:val="1"/>
                <w:numId w:val="279"/>
              </w:numPr>
              <w:tabs>
                <w:tab w:val="left" w:pos="603"/>
                <w:tab w:val="left" w:pos="2820"/>
              </w:tabs>
              <w:spacing w:after="0" w:line="240" w:lineRule="auto"/>
              <w:ind w:left="603"/>
              <w:jc w:val="center"/>
              <w:rPr>
                <w:rFonts w:asciiTheme="majorHAnsi" w:hAnsiTheme="majorHAnsi" w:cstheme="majorHAnsi"/>
                <w:color w:val="000000"/>
                <w:sz w:val="20"/>
                <w:szCs w:val="20"/>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527A7632" w14:textId="77777777" w:rsidR="00327FC2" w:rsidRDefault="00257526">
            <w:pPr>
              <w:widowControl w:val="0"/>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Seminari (1.-4. tjedan)</w:t>
            </w:r>
          </w:p>
          <w:p w14:paraId="3F153BFF" w14:textId="77777777" w:rsidR="00327FC2" w:rsidRDefault="00327FC2">
            <w:pPr>
              <w:widowControl w:val="0"/>
              <w:snapToGrid w:val="0"/>
              <w:spacing w:line="240" w:lineRule="auto"/>
              <w:jc w:val="center"/>
              <w:rPr>
                <w:rFonts w:asciiTheme="majorHAnsi" w:hAnsiTheme="majorHAnsi" w:cstheme="majorHAnsi"/>
                <w:sz w:val="20"/>
                <w:szCs w:val="20"/>
              </w:rPr>
            </w:pPr>
          </w:p>
          <w:p w14:paraId="2CAB8BB1"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tc>
        <w:tc>
          <w:tcPr>
            <w:tcW w:w="5528" w:type="dxa"/>
            <w:gridSpan w:val="6"/>
            <w:tcBorders>
              <w:top w:val="single" w:sz="4" w:space="0" w:color="000000"/>
              <w:left w:val="single" w:sz="4" w:space="0" w:color="000000"/>
              <w:bottom w:val="single" w:sz="4" w:space="0" w:color="000000"/>
              <w:right w:val="single" w:sz="4" w:space="0" w:color="000000"/>
            </w:tcBorders>
            <w:vAlign w:val="center"/>
          </w:tcPr>
          <w:p w14:paraId="4C1AC7E9" w14:textId="77777777" w:rsidR="00327FC2" w:rsidRDefault="00257526">
            <w:pPr>
              <w:widowControl w:val="0"/>
              <w:numPr>
                <w:ilvl w:val="0"/>
                <w:numId w:val="14"/>
              </w:numPr>
              <w:snapToGrid w:val="0"/>
              <w:spacing w:after="200" w:line="240"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Okolinske teorije, biheviorističke teorije, teorije socijalnog učenja, psihodinamske teorije, sociokulturalna teorija razvoja</w:t>
            </w:r>
          </w:p>
          <w:p w14:paraId="3A7421D7" w14:textId="77777777" w:rsidR="00327FC2" w:rsidRDefault="00257526">
            <w:pPr>
              <w:widowControl w:val="0"/>
              <w:numPr>
                <w:ilvl w:val="0"/>
                <w:numId w:val="14"/>
              </w:numPr>
              <w:snapToGrid w:val="0"/>
              <w:spacing w:after="200" w:line="240"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Psihosocijalna teorija razvoja ličnosti, teorija životnog ciklusa</w:t>
            </w:r>
          </w:p>
          <w:p w14:paraId="14431A09" w14:textId="77777777" w:rsidR="00327FC2" w:rsidRDefault="00257526">
            <w:pPr>
              <w:widowControl w:val="0"/>
              <w:numPr>
                <w:ilvl w:val="0"/>
                <w:numId w:val="14"/>
              </w:numPr>
              <w:snapToGrid w:val="0"/>
              <w:spacing w:after="200" w:line="240"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Prilagodba djeteta za i nakon poroda, osjetilne sposobnosti i ponašanje novorođenog djeteta</w:t>
            </w:r>
          </w:p>
          <w:p w14:paraId="6D4A9871" w14:textId="77777777" w:rsidR="00327FC2" w:rsidRDefault="00257526">
            <w:pPr>
              <w:widowControl w:val="0"/>
              <w:numPr>
                <w:ilvl w:val="0"/>
                <w:numId w:val="14"/>
              </w:numPr>
              <w:snapToGrid w:val="0"/>
              <w:spacing w:after="200" w:line="240"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Problemi adolescencije</w:t>
            </w:r>
          </w:p>
          <w:p w14:paraId="61C72AB3" w14:textId="77777777" w:rsidR="00327FC2" w:rsidRDefault="00257526">
            <w:pPr>
              <w:widowControl w:val="0"/>
              <w:numPr>
                <w:ilvl w:val="0"/>
                <w:numId w:val="14"/>
              </w:numPr>
              <w:snapToGrid w:val="0"/>
              <w:spacing w:after="200" w:line="240"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Obitelj, zanimanje i profesionalni razvoj</w:t>
            </w:r>
          </w:p>
          <w:p w14:paraId="30BDF46A" w14:textId="77777777" w:rsidR="00327FC2" w:rsidRDefault="00257526">
            <w:pPr>
              <w:widowControl w:val="0"/>
              <w:numPr>
                <w:ilvl w:val="0"/>
                <w:numId w:val="14"/>
              </w:numPr>
              <w:snapToGrid w:val="0"/>
              <w:spacing w:after="200" w:line="240"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Psihičko zdravlje, modeli socijalne i zdravstvene zaštite starijih ljudi</w:t>
            </w:r>
          </w:p>
          <w:p w14:paraId="025642C1" w14:textId="77777777" w:rsidR="00327FC2" w:rsidRDefault="00257526">
            <w:pPr>
              <w:widowControl w:val="0"/>
              <w:numPr>
                <w:ilvl w:val="0"/>
                <w:numId w:val="14"/>
              </w:numPr>
              <w:snapToGrid w:val="0"/>
              <w:spacing w:after="200" w:line="240"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Smrt i tugovanje</w:t>
            </w:r>
          </w:p>
        </w:tc>
      </w:tr>
      <w:tr w:rsidR="00327FC2" w14:paraId="143A43CB" w14:textId="77777777">
        <w:trPr>
          <w:trHeight w:val="427"/>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698984F1" w14:textId="77777777" w:rsidR="00327FC2" w:rsidRDefault="00327FC2">
            <w:pPr>
              <w:widowControl w:val="0"/>
              <w:numPr>
                <w:ilvl w:val="1"/>
                <w:numId w:val="279"/>
              </w:numPr>
              <w:tabs>
                <w:tab w:val="left" w:pos="603"/>
                <w:tab w:val="left" w:pos="2820"/>
              </w:tabs>
              <w:spacing w:after="0" w:line="240" w:lineRule="auto"/>
              <w:ind w:left="603"/>
              <w:jc w:val="center"/>
              <w:rPr>
                <w:rFonts w:asciiTheme="majorHAnsi" w:hAnsiTheme="majorHAnsi" w:cstheme="majorHAnsi"/>
                <w:color w:val="000000"/>
                <w:sz w:val="20"/>
                <w:szCs w:val="20"/>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BBDFC3F"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Tjedni</w:t>
            </w:r>
          </w:p>
        </w:tc>
        <w:tc>
          <w:tcPr>
            <w:tcW w:w="5528"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2282EFE7"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 xml:space="preserve">Teme vježbi </w:t>
            </w:r>
          </w:p>
        </w:tc>
      </w:tr>
      <w:tr w:rsidR="00327FC2" w14:paraId="18D127C4" w14:textId="77777777">
        <w:trPr>
          <w:trHeight w:val="435"/>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1A47722E" w14:textId="77777777" w:rsidR="00327FC2" w:rsidRDefault="00327FC2">
            <w:pPr>
              <w:widowControl w:val="0"/>
              <w:numPr>
                <w:ilvl w:val="1"/>
                <w:numId w:val="279"/>
              </w:numPr>
              <w:tabs>
                <w:tab w:val="left" w:pos="603"/>
                <w:tab w:val="left" w:pos="2820"/>
              </w:tabs>
              <w:spacing w:after="0" w:line="240" w:lineRule="auto"/>
              <w:ind w:left="603"/>
              <w:jc w:val="both"/>
              <w:rPr>
                <w:rFonts w:asciiTheme="majorHAnsi" w:hAnsiTheme="majorHAnsi" w:cstheme="majorHAnsi"/>
                <w:color w:val="000000"/>
                <w:sz w:val="20"/>
                <w:szCs w:val="20"/>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41F4015D" w14:textId="77777777" w:rsidR="00327FC2" w:rsidRDefault="00327FC2">
            <w:pPr>
              <w:widowControl w:val="0"/>
              <w:snapToGrid w:val="0"/>
              <w:spacing w:line="240" w:lineRule="auto"/>
              <w:rPr>
                <w:rFonts w:asciiTheme="majorHAnsi" w:hAnsiTheme="majorHAnsi" w:cstheme="majorHAnsi"/>
                <w:sz w:val="20"/>
                <w:szCs w:val="20"/>
                <w:highlight w:val="yellow"/>
              </w:rPr>
            </w:pPr>
          </w:p>
        </w:tc>
        <w:tc>
          <w:tcPr>
            <w:tcW w:w="5528" w:type="dxa"/>
            <w:gridSpan w:val="6"/>
            <w:tcBorders>
              <w:top w:val="single" w:sz="4" w:space="0" w:color="000000"/>
              <w:left w:val="single" w:sz="4" w:space="0" w:color="000000"/>
              <w:bottom w:val="single" w:sz="4" w:space="0" w:color="000000"/>
              <w:right w:val="single" w:sz="4" w:space="0" w:color="000000"/>
            </w:tcBorders>
            <w:vAlign w:val="center"/>
          </w:tcPr>
          <w:p w14:paraId="48E51E88" w14:textId="77777777" w:rsidR="00327FC2" w:rsidRDefault="00257526">
            <w:pPr>
              <w:widowControl w:val="0"/>
              <w:snapToGrid w:val="0"/>
              <w:spacing w:line="240" w:lineRule="auto"/>
              <w:jc w:val="both"/>
              <w:rPr>
                <w:rFonts w:asciiTheme="majorHAnsi" w:hAnsiTheme="majorHAnsi" w:cstheme="majorHAnsi"/>
                <w:sz w:val="20"/>
                <w:szCs w:val="20"/>
                <w:highlight w:val="yellow"/>
              </w:rPr>
            </w:pPr>
            <w:r>
              <w:rPr>
                <w:rFonts w:asciiTheme="majorHAnsi" w:hAnsiTheme="majorHAnsi" w:cstheme="majorHAnsi"/>
                <w:sz w:val="20"/>
                <w:szCs w:val="20"/>
              </w:rPr>
              <w:t xml:space="preserve"> NEMA</w:t>
            </w:r>
          </w:p>
        </w:tc>
      </w:tr>
      <w:tr w:rsidR="00327FC2" w14:paraId="54205432" w14:textId="77777777">
        <w:trPr>
          <w:trHeight w:val="229"/>
          <w:jc w:val="center"/>
        </w:trPr>
        <w:tc>
          <w:tcPr>
            <w:tcW w:w="218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2AEF544F" w14:textId="77777777" w:rsidR="00327FC2" w:rsidRDefault="00257526">
            <w:pPr>
              <w:widowControl w:val="0"/>
              <w:tabs>
                <w:tab w:val="left" w:pos="2820"/>
              </w:tabs>
              <w:spacing w:after="0" w:line="240" w:lineRule="auto"/>
              <w:jc w:val="both"/>
              <w:rPr>
                <w:rFonts w:asciiTheme="majorHAnsi" w:hAnsiTheme="majorHAnsi" w:cstheme="majorHAnsi"/>
                <w:b/>
                <w:bCs/>
                <w:sz w:val="20"/>
                <w:szCs w:val="20"/>
              </w:rPr>
            </w:pPr>
            <w:r>
              <w:rPr>
                <w:rFonts w:asciiTheme="majorHAnsi" w:hAnsiTheme="majorHAnsi" w:cstheme="majorHAnsi"/>
                <w:b/>
                <w:bCs/>
                <w:color w:val="000000"/>
                <w:sz w:val="20"/>
                <w:szCs w:val="20"/>
              </w:rPr>
              <w:t>2.6.Vrste izvođenja nastave:</w:t>
            </w:r>
          </w:p>
        </w:tc>
        <w:tc>
          <w:tcPr>
            <w:tcW w:w="220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A8226D4" w14:textId="77777777" w:rsidR="00327FC2" w:rsidRDefault="00257526">
            <w:pPr>
              <w:widowControl w:val="0"/>
              <w:spacing w:after="0" w:line="240" w:lineRule="auto"/>
              <w:rPr>
                <w:rFonts w:asciiTheme="majorHAnsi" w:eastAsia="Times New Roman" w:hAnsiTheme="majorHAnsi" w:cstheme="majorHAnsi"/>
                <w:b/>
                <w:sz w:val="20"/>
                <w:szCs w:val="20"/>
                <w:lang w:val="en-US"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64" w:name="__Fieldmark__103063_2391005690"/>
            <w:bookmarkEnd w:id="64"/>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w:t>
            </w:r>
            <w:r>
              <w:rPr>
                <w:rFonts w:asciiTheme="majorHAnsi" w:eastAsia="Times New Roman" w:hAnsiTheme="majorHAnsi" w:cstheme="majorHAnsi"/>
                <w:b/>
                <w:bCs/>
                <w:sz w:val="20"/>
                <w:szCs w:val="20"/>
                <w:lang w:eastAsia="zh-CN"/>
              </w:rPr>
              <w:t>predavanja</w:t>
            </w:r>
          </w:p>
          <w:p w14:paraId="2E185B79" w14:textId="77777777" w:rsidR="00327FC2" w:rsidRDefault="00257526">
            <w:pPr>
              <w:widowControl w:val="0"/>
              <w:spacing w:after="0" w:line="240" w:lineRule="auto"/>
              <w:rPr>
                <w:rFonts w:asciiTheme="majorHAnsi" w:eastAsia="Times New Roman" w:hAnsiTheme="majorHAnsi" w:cstheme="majorHAnsi"/>
                <w:b/>
                <w:sz w:val="20"/>
                <w:szCs w:val="20"/>
                <w:lang w:val="en-US"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65" w:name="__Fieldmark__103068_2391005690"/>
            <w:bookmarkEnd w:id="65"/>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w:t>
            </w:r>
            <w:r>
              <w:rPr>
                <w:rFonts w:asciiTheme="majorHAnsi" w:eastAsia="Times New Roman" w:hAnsiTheme="majorHAnsi" w:cstheme="majorHAnsi"/>
                <w:b/>
                <w:bCs/>
                <w:sz w:val="20"/>
                <w:szCs w:val="20"/>
                <w:lang w:eastAsia="zh-CN"/>
              </w:rPr>
              <w:t>seminari</w:t>
            </w:r>
            <w:r>
              <w:rPr>
                <w:rFonts w:asciiTheme="majorHAnsi" w:eastAsia="Times New Roman" w:hAnsiTheme="majorHAnsi" w:cstheme="majorHAnsi"/>
                <w:sz w:val="20"/>
                <w:szCs w:val="20"/>
                <w:lang w:eastAsia="zh-CN"/>
              </w:rPr>
              <w:t xml:space="preserve"> i radionice</w:t>
            </w:r>
          </w:p>
          <w:p w14:paraId="7779FD3B" w14:textId="77777777" w:rsidR="00327FC2" w:rsidRDefault="00257526">
            <w:pPr>
              <w:widowControl w:val="0"/>
              <w:spacing w:after="0" w:line="240" w:lineRule="auto"/>
              <w:rPr>
                <w:rFonts w:asciiTheme="majorHAnsi" w:eastAsia="Times New Roman" w:hAnsiTheme="majorHAnsi" w:cstheme="majorHAnsi"/>
                <w:b/>
                <w:sz w:val="20"/>
                <w:szCs w:val="20"/>
                <w:lang w:val="en-US"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66" w:name="__Fieldmark__103074_2391005690"/>
            <w:bookmarkEnd w:id="66"/>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vježbe</w:t>
            </w:r>
          </w:p>
          <w:p w14:paraId="1DF4BD31" w14:textId="77777777" w:rsidR="00327FC2" w:rsidRDefault="00257526">
            <w:pPr>
              <w:widowControl w:val="0"/>
              <w:spacing w:after="0" w:line="240" w:lineRule="auto"/>
              <w:rPr>
                <w:rFonts w:asciiTheme="majorHAnsi" w:eastAsia="Times New Roman" w:hAnsiTheme="majorHAnsi" w:cstheme="majorHAnsi"/>
                <w:b/>
                <w:sz w:val="20"/>
                <w:szCs w:val="20"/>
                <w:lang w:val="en-US"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67" w:name="__Fieldmark__103078_2391005690"/>
            <w:bookmarkEnd w:id="67"/>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online u cijelosti</w:t>
            </w:r>
          </w:p>
          <w:p w14:paraId="510AC4E9" w14:textId="77777777" w:rsidR="00327FC2" w:rsidRDefault="00257526">
            <w:pPr>
              <w:widowControl w:val="0"/>
              <w:spacing w:after="0" w:line="240" w:lineRule="auto"/>
              <w:rPr>
                <w:rFonts w:asciiTheme="majorHAnsi" w:eastAsia="Times New Roman" w:hAnsiTheme="majorHAnsi" w:cstheme="majorHAnsi"/>
                <w:b/>
                <w:sz w:val="20"/>
                <w:szCs w:val="20"/>
                <w:lang w:val="en-US"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68" w:name="__Fieldmark__103082_2391005690"/>
            <w:bookmarkEnd w:id="68"/>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mješovito e-učenje</w:t>
            </w:r>
          </w:p>
          <w:p w14:paraId="2530FCC2" w14:textId="77777777" w:rsidR="00327FC2" w:rsidRDefault="00257526">
            <w:pPr>
              <w:widowControl w:val="0"/>
              <w:tabs>
                <w:tab w:val="left" w:pos="2820"/>
              </w:tabs>
              <w:spacing w:after="200" w:line="240" w:lineRule="auto"/>
              <w:rPr>
                <w:rFonts w:asciiTheme="majorHAnsi" w:eastAsia="Times New Roman" w:hAnsiTheme="majorHAnsi" w:cstheme="majorHAnsi"/>
                <w:b/>
                <w:sz w:val="20"/>
                <w:szCs w:val="20"/>
                <w:lang w:val="en-US"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69" w:name="__Fieldmark__103086_2391005690"/>
            <w:bookmarkEnd w:id="69"/>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terenska nastava</w:t>
            </w:r>
          </w:p>
        </w:tc>
        <w:tc>
          <w:tcPr>
            <w:tcW w:w="2409" w:type="dxa"/>
            <w:gridSpan w:val="3"/>
            <w:vMerge w:val="restart"/>
            <w:tcBorders>
              <w:top w:val="single" w:sz="4" w:space="0" w:color="000000"/>
              <w:left w:val="single" w:sz="4" w:space="0" w:color="000000"/>
              <w:bottom w:val="single" w:sz="4" w:space="0" w:color="000000"/>
              <w:right w:val="single" w:sz="4" w:space="0" w:color="000000"/>
            </w:tcBorders>
            <w:vAlign w:val="center"/>
          </w:tcPr>
          <w:p w14:paraId="635D5758" w14:textId="77777777" w:rsidR="00327FC2" w:rsidRDefault="00257526">
            <w:pPr>
              <w:widowControl w:val="0"/>
              <w:spacing w:after="0" w:line="240" w:lineRule="auto"/>
              <w:rPr>
                <w:rFonts w:asciiTheme="majorHAnsi" w:eastAsia="Times New Roman" w:hAnsiTheme="majorHAnsi" w:cstheme="majorHAnsi"/>
                <w:b/>
                <w:sz w:val="20"/>
                <w:szCs w:val="20"/>
                <w:lang w:val="pl-PL"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70" w:name="__Fieldmark__103090_2391005690"/>
            <w:bookmarkEnd w:id="70"/>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w:t>
            </w:r>
            <w:r>
              <w:rPr>
                <w:rFonts w:asciiTheme="majorHAnsi" w:eastAsia="Times New Roman" w:hAnsiTheme="majorHAnsi" w:cstheme="majorHAnsi"/>
                <w:b/>
                <w:bCs/>
                <w:sz w:val="20"/>
                <w:szCs w:val="20"/>
                <w:lang w:eastAsia="zh-CN"/>
              </w:rPr>
              <w:t>samostalni  zadaci</w:t>
            </w:r>
            <w:r>
              <w:rPr>
                <w:rFonts w:asciiTheme="majorHAnsi" w:eastAsia="Times New Roman" w:hAnsiTheme="majorHAnsi" w:cstheme="majorHAnsi"/>
                <w:sz w:val="20"/>
                <w:szCs w:val="20"/>
                <w:lang w:eastAsia="zh-CN"/>
              </w:rPr>
              <w:t xml:space="preserve"> </w:t>
            </w:r>
          </w:p>
          <w:p w14:paraId="0EECC601" w14:textId="77777777" w:rsidR="00327FC2" w:rsidRDefault="00257526">
            <w:pPr>
              <w:widowControl w:val="0"/>
              <w:spacing w:after="0" w:line="240" w:lineRule="auto"/>
              <w:rPr>
                <w:rFonts w:asciiTheme="majorHAnsi" w:eastAsia="Times New Roman" w:hAnsiTheme="majorHAnsi" w:cstheme="majorHAnsi"/>
                <w:b/>
                <w:sz w:val="20"/>
                <w:szCs w:val="20"/>
                <w:lang w:val="pl-PL"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71" w:name="__Fieldmark__103096_2391005690"/>
            <w:bookmarkEnd w:id="71"/>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multimedija i mreža  </w:t>
            </w:r>
          </w:p>
          <w:p w14:paraId="2C74D195" w14:textId="77777777" w:rsidR="00327FC2" w:rsidRDefault="00257526">
            <w:pPr>
              <w:widowControl w:val="0"/>
              <w:spacing w:after="0" w:line="240" w:lineRule="auto"/>
              <w:rPr>
                <w:rFonts w:asciiTheme="majorHAnsi" w:eastAsia="Times New Roman" w:hAnsiTheme="majorHAnsi" w:cstheme="majorHAnsi"/>
                <w:b/>
                <w:sz w:val="20"/>
                <w:szCs w:val="20"/>
                <w:lang w:val="pl-PL"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72" w:name="__Fieldmark__103100_2391005690"/>
            <w:bookmarkEnd w:id="72"/>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laboratorij</w:t>
            </w:r>
          </w:p>
          <w:p w14:paraId="189903F8" w14:textId="77777777" w:rsidR="00327FC2" w:rsidRDefault="00257526">
            <w:pPr>
              <w:widowControl w:val="0"/>
              <w:spacing w:after="0" w:line="240" w:lineRule="auto"/>
              <w:rPr>
                <w:rFonts w:asciiTheme="majorHAnsi" w:eastAsia="Times New Roman" w:hAnsiTheme="majorHAnsi" w:cstheme="majorHAnsi"/>
                <w:b/>
                <w:sz w:val="20"/>
                <w:szCs w:val="20"/>
                <w:lang w:val="pl-PL"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73" w:name="__Fieldmark__103104_2391005690"/>
            <w:bookmarkEnd w:id="73"/>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mentorski rad</w:t>
            </w:r>
          </w:p>
          <w:p w14:paraId="4139F578" w14:textId="77777777" w:rsidR="00327FC2" w:rsidRDefault="00257526">
            <w:pPr>
              <w:widowControl w:val="0"/>
              <w:tabs>
                <w:tab w:val="left" w:pos="2820"/>
              </w:tabs>
              <w:rPr>
                <w:rFonts w:asciiTheme="majorHAnsi" w:hAnsiTheme="majorHAnsi" w:cstheme="majorHAnsi"/>
                <w:sz w:val="20"/>
                <w:szCs w:val="20"/>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74" w:name="__Fieldmark__103108_2391005690"/>
            <w:bookmarkEnd w:id="74"/>
            <w:r>
              <w:rPr>
                <w:rFonts w:ascii="Calibri Light" w:hAnsi="Calibri Light"/>
                <w:sz w:val="20"/>
                <w:szCs w:val="20"/>
              </w:rPr>
              <w:fldChar w:fldCharType="end"/>
            </w:r>
            <w:r>
              <w:rPr>
                <w:rFonts w:asciiTheme="majorHAnsi" w:hAnsiTheme="majorHAnsi" w:cstheme="majorHAnsi"/>
                <w:sz w:val="20"/>
                <w:szCs w:val="20"/>
              </w:rPr>
              <w:t xml:space="preserve"> izvedba praktičnih zadataka</w:t>
            </w:r>
            <w:r>
              <w:rPr>
                <w:rFonts w:asciiTheme="majorHAnsi" w:hAnsiTheme="majorHAnsi" w:cstheme="majorHAnsi"/>
                <w:b/>
                <w:sz w:val="20"/>
                <w:szCs w:val="20"/>
              </w:rPr>
              <w:t xml:space="preserve"> </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678AD528" w14:textId="77777777" w:rsidR="00327FC2" w:rsidRDefault="00257526">
            <w:pPr>
              <w:widowControl w:val="0"/>
              <w:tabs>
                <w:tab w:val="left" w:pos="2820"/>
              </w:tabs>
              <w:spacing w:after="0" w:line="240" w:lineRule="auto"/>
              <w:ind w:left="603"/>
              <w:jc w:val="both"/>
              <w:rPr>
                <w:rFonts w:asciiTheme="majorHAnsi" w:hAnsiTheme="majorHAnsi" w:cstheme="majorHAnsi"/>
                <w:sz w:val="20"/>
                <w:szCs w:val="20"/>
              </w:rPr>
            </w:pPr>
            <w:r>
              <w:rPr>
                <w:rFonts w:asciiTheme="majorHAnsi" w:hAnsiTheme="majorHAnsi" w:cstheme="majorHAnsi"/>
                <w:color w:val="000000"/>
                <w:sz w:val="20"/>
                <w:szCs w:val="20"/>
              </w:rPr>
              <w:t>2.7.Komentari:</w:t>
            </w:r>
          </w:p>
        </w:tc>
      </w:tr>
      <w:tr w:rsidR="00327FC2" w14:paraId="3C22E8F9" w14:textId="77777777">
        <w:trPr>
          <w:trHeight w:val="1045"/>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774AD4E2" w14:textId="77777777" w:rsidR="00327FC2" w:rsidRDefault="00327FC2">
            <w:pPr>
              <w:widowControl w:val="0"/>
              <w:snapToGrid w:val="0"/>
              <w:spacing w:after="0" w:line="240" w:lineRule="auto"/>
              <w:rPr>
                <w:rFonts w:asciiTheme="majorHAnsi" w:eastAsia="Times New Roman" w:hAnsiTheme="majorHAnsi" w:cstheme="majorHAnsi"/>
                <w:color w:val="000000"/>
                <w:sz w:val="20"/>
                <w:szCs w:val="20"/>
                <w:lang w:eastAsia="hr-HR"/>
              </w:rPr>
            </w:pPr>
          </w:p>
        </w:tc>
        <w:tc>
          <w:tcPr>
            <w:tcW w:w="2208" w:type="dxa"/>
            <w:gridSpan w:val="2"/>
            <w:vMerge/>
            <w:tcBorders>
              <w:top w:val="single" w:sz="4" w:space="0" w:color="000000"/>
              <w:left w:val="single" w:sz="4" w:space="0" w:color="000000"/>
              <w:bottom w:val="single" w:sz="4" w:space="0" w:color="000000"/>
              <w:right w:val="single" w:sz="4" w:space="0" w:color="000000"/>
            </w:tcBorders>
            <w:vAlign w:val="center"/>
          </w:tcPr>
          <w:p w14:paraId="0CD5D053" w14:textId="77777777" w:rsidR="00327FC2" w:rsidRDefault="00327FC2">
            <w:pPr>
              <w:widowControl w:val="0"/>
              <w:snapToGrid w:val="0"/>
              <w:spacing w:after="0" w:line="240" w:lineRule="auto"/>
              <w:rPr>
                <w:rFonts w:asciiTheme="majorHAnsi" w:eastAsia="Times New Roman" w:hAnsiTheme="majorHAnsi" w:cstheme="majorHAnsi"/>
                <w:color w:val="000000"/>
                <w:sz w:val="20"/>
                <w:szCs w:val="20"/>
                <w:lang w:eastAsia="hr-HR"/>
              </w:rPr>
            </w:pPr>
          </w:p>
        </w:tc>
        <w:tc>
          <w:tcPr>
            <w:tcW w:w="2409" w:type="dxa"/>
            <w:gridSpan w:val="3"/>
            <w:vMerge/>
            <w:tcBorders>
              <w:top w:val="single" w:sz="4" w:space="0" w:color="000000"/>
              <w:left w:val="single" w:sz="4" w:space="0" w:color="000000"/>
              <w:bottom w:val="single" w:sz="4" w:space="0" w:color="000000"/>
              <w:right w:val="single" w:sz="4" w:space="0" w:color="000000"/>
            </w:tcBorders>
            <w:vAlign w:val="center"/>
          </w:tcPr>
          <w:p w14:paraId="01A5BB20" w14:textId="77777777" w:rsidR="00327FC2" w:rsidRDefault="00327FC2">
            <w:pPr>
              <w:widowControl w:val="0"/>
              <w:snapToGrid w:val="0"/>
              <w:spacing w:after="0" w:line="240" w:lineRule="auto"/>
              <w:rPr>
                <w:rFonts w:asciiTheme="majorHAnsi" w:eastAsia="Times New Roman" w:hAnsiTheme="majorHAnsi" w:cstheme="majorHAnsi"/>
                <w:color w:val="000000"/>
                <w:sz w:val="20"/>
                <w:szCs w:val="20"/>
                <w:lang w:eastAsia="hr-HR"/>
              </w:rPr>
            </w:pP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4E086C3A" w14:textId="77777777" w:rsidR="00327FC2" w:rsidRDefault="00327FC2">
            <w:pPr>
              <w:widowControl w:val="0"/>
              <w:tabs>
                <w:tab w:val="left" w:pos="2820"/>
              </w:tabs>
              <w:snapToGrid w:val="0"/>
              <w:rPr>
                <w:rFonts w:asciiTheme="majorHAnsi" w:eastAsia="Times New Roman" w:hAnsiTheme="majorHAnsi" w:cstheme="majorHAnsi"/>
                <w:color w:val="000000"/>
                <w:sz w:val="20"/>
                <w:szCs w:val="20"/>
                <w:lang w:eastAsia="hr-HR"/>
              </w:rPr>
            </w:pPr>
          </w:p>
          <w:p w14:paraId="342CD05A" w14:textId="77777777" w:rsidR="00327FC2" w:rsidRDefault="00327FC2">
            <w:pPr>
              <w:widowControl w:val="0"/>
              <w:tabs>
                <w:tab w:val="left" w:pos="2820"/>
              </w:tabs>
              <w:snapToGrid w:val="0"/>
              <w:rPr>
                <w:rFonts w:asciiTheme="majorHAnsi" w:eastAsia="Times New Roman" w:hAnsiTheme="majorHAnsi" w:cstheme="majorHAnsi"/>
                <w:color w:val="000000"/>
                <w:sz w:val="20"/>
                <w:szCs w:val="20"/>
                <w:lang w:eastAsia="hr-HR"/>
              </w:rPr>
            </w:pPr>
          </w:p>
          <w:p w14:paraId="3641E57C" w14:textId="77777777" w:rsidR="00327FC2" w:rsidRDefault="00327FC2">
            <w:pPr>
              <w:widowControl w:val="0"/>
              <w:tabs>
                <w:tab w:val="left" w:pos="2820"/>
              </w:tabs>
              <w:snapToGrid w:val="0"/>
              <w:rPr>
                <w:rFonts w:asciiTheme="majorHAnsi" w:eastAsia="Times New Roman" w:hAnsiTheme="majorHAnsi" w:cstheme="majorHAnsi"/>
                <w:color w:val="000000"/>
                <w:sz w:val="20"/>
                <w:szCs w:val="20"/>
                <w:lang w:eastAsia="hr-HR"/>
              </w:rPr>
            </w:pPr>
          </w:p>
          <w:p w14:paraId="190DA941" w14:textId="77777777" w:rsidR="00327FC2" w:rsidRDefault="00327FC2">
            <w:pPr>
              <w:widowControl w:val="0"/>
              <w:tabs>
                <w:tab w:val="left" w:pos="2820"/>
              </w:tabs>
              <w:snapToGrid w:val="0"/>
              <w:rPr>
                <w:rFonts w:asciiTheme="majorHAnsi" w:eastAsia="Times New Roman" w:hAnsiTheme="majorHAnsi" w:cstheme="majorHAnsi"/>
                <w:color w:val="000000"/>
                <w:sz w:val="20"/>
                <w:szCs w:val="20"/>
                <w:lang w:eastAsia="hr-HR"/>
              </w:rPr>
            </w:pPr>
          </w:p>
        </w:tc>
      </w:tr>
      <w:tr w:rsidR="00327FC2" w14:paraId="02315527" w14:textId="77777777">
        <w:trPr>
          <w:trHeight w:val="306"/>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2506170" w14:textId="77777777" w:rsidR="00327FC2" w:rsidRDefault="00257526">
            <w:pPr>
              <w:widowControl w:val="0"/>
              <w:tabs>
                <w:tab w:val="left" w:pos="2820"/>
              </w:tabs>
              <w:spacing w:after="0" w:line="240" w:lineRule="auto"/>
              <w:jc w:val="both"/>
              <w:rPr>
                <w:rFonts w:asciiTheme="majorHAnsi" w:hAnsiTheme="majorHAnsi" w:cstheme="majorHAnsi"/>
                <w:b/>
                <w:bCs/>
                <w:sz w:val="20"/>
                <w:szCs w:val="20"/>
              </w:rPr>
            </w:pPr>
            <w:r>
              <w:rPr>
                <w:rFonts w:asciiTheme="majorHAnsi" w:hAnsiTheme="majorHAnsi" w:cstheme="majorHAnsi"/>
                <w:b/>
                <w:bCs/>
                <w:color w:val="000000"/>
                <w:sz w:val="20"/>
                <w:szCs w:val="20"/>
              </w:rPr>
              <w:t>2.8.Obveze studenata</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00B6DC62" w14:textId="77777777" w:rsidR="00327FC2" w:rsidRDefault="00257526">
            <w:pPr>
              <w:widowControl w:val="0"/>
              <w:tabs>
                <w:tab w:val="left" w:pos="2820"/>
              </w:tabs>
              <w:snapToGrid w:val="0"/>
              <w:jc w:val="both"/>
              <w:rPr>
                <w:rFonts w:asciiTheme="majorHAnsi" w:hAnsiTheme="majorHAnsi" w:cstheme="majorHAnsi"/>
                <w:color w:val="000000"/>
                <w:sz w:val="20"/>
                <w:szCs w:val="20"/>
              </w:rPr>
            </w:pPr>
            <w:r>
              <w:rPr>
                <w:rFonts w:asciiTheme="majorHAnsi" w:hAnsiTheme="majorHAnsi" w:cstheme="majorHAnsi"/>
                <w:color w:val="000000"/>
                <w:sz w:val="20"/>
                <w:szCs w:val="20"/>
              </w:rPr>
              <w:t>Pohađanje nastave, aktivno sudjelovanje na seminarima, pisanje i izlaganje seminarskog rada te polaganje završnog ispita.</w:t>
            </w:r>
          </w:p>
        </w:tc>
      </w:tr>
      <w:tr w:rsidR="00327FC2" w14:paraId="1145EC9A" w14:textId="77777777">
        <w:trPr>
          <w:trHeight w:val="189"/>
          <w:jc w:val="center"/>
        </w:trPr>
        <w:tc>
          <w:tcPr>
            <w:tcW w:w="218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399C5977" w14:textId="77777777" w:rsidR="00327FC2" w:rsidRDefault="00257526">
            <w:pPr>
              <w:widowControl w:val="0"/>
              <w:tabs>
                <w:tab w:val="left" w:pos="2820"/>
              </w:tabs>
              <w:spacing w:after="0" w:line="240" w:lineRule="auto"/>
              <w:jc w:val="both"/>
              <w:rPr>
                <w:rFonts w:asciiTheme="majorHAnsi" w:hAnsiTheme="majorHAnsi" w:cstheme="majorHAnsi"/>
                <w:b/>
                <w:bCs/>
                <w:sz w:val="20"/>
                <w:szCs w:val="20"/>
              </w:rPr>
            </w:pPr>
            <w:r>
              <w:rPr>
                <w:rFonts w:asciiTheme="majorHAnsi" w:hAnsiTheme="majorHAnsi" w:cstheme="majorHAnsi"/>
                <w:b/>
                <w:bCs/>
                <w:sz w:val="20"/>
                <w:szCs w:val="20"/>
              </w:rPr>
              <w:t xml:space="preserve">2.9.Praćenje rada studenata </w:t>
            </w:r>
            <w:r>
              <w:rPr>
                <w:rFonts w:asciiTheme="majorHAnsi" w:hAnsiTheme="majorHAnsi" w:cstheme="majorHAnsi"/>
                <w:b/>
                <w:bCs/>
                <w:i/>
                <w:sz w:val="20"/>
                <w:szCs w:val="20"/>
              </w:rPr>
              <w:t>(upisati udio ECTS bodovima za svaku aktivnost tako da ukupni broj ECTS-a odgovara bodovnoj vrijednosti predmeta):</w:t>
            </w:r>
          </w:p>
        </w:tc>
        <w:tc>
          <w:tcPr>
            <w:tcW w:w="6884"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3E20F438" w14:textId="77777777" w:rsidR="00327FC2" w:rsidRDefault="00257526">
            <w:pPr>
              <w:widowControl w:val="0"/>
              <w:tabs>
                <w:tab w:val="left" w:pos="2820"/>
              </w:tabs>
              <w:snapToGrid w:val="0"/>
              <w:rPr>
                <w:rFonts w:asciiTheme="majorHAnsi" w:hAnsiTheme="majorHAnsi" w:cstheme="majorHAnsi"/>
                <w:b/>
                <w:color w:val="000000"/>
                <w:sz w:val="20"/>
                <w:szCs w:val="20"/>
              </w:rPr>
            </w:pPr>
            <w:r>
              <w:rPr>
                <w:rFonts w:ascii="Times New Roman" w:hAnsi="Times New Roman"/>
                <w:b/>
                <w:sz w:val="20"/>
                <w:szCs w:val="20"/>
              </w:rPr>
              <w:t>Elementi formiranja ocjene</w:t>
            </w:r>
          </w:p>
        </w:tc>
      </w:tr>
      <w:tr w:rsidR="00327FC2" w14:paraId="357B2093"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429284C5" w14:textId="77777777" w:rsidR="00327FC2" w:rsidRDefault="00327FC2">
            <w:pPr>
              <w:widowControl w:val="0"/>
              <w:numPr>
                <w:ilvl w:val="1"/>
                <w:numId w:val="279"/>
              </w:numPr>
              <w:tabs>
                <w:tab w:val="left" w:pos="603"/>
                <w:tab w:val="left" w:pos="2820"/>
              </w:tabs>
              <w:spacing w:after="0" w:line="240" w:lineRule="auto"/>
              <w:ind w:left="603"/>
              <w:jc w:val="both"/>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09FC5595" w14:textId="77777777" w:rsidR="00327FC2" w:rsidRDefault="00257526">
            <w:pPr>
              <w:widowControl w:val="0"/>
              <w:spacing w:after="0" w:line="240" w:lineRule="auto"/>
              <w:jc w:val="center"/>
              <w:rPr>
                <w:rFonts w:asciiTheme="majorHAnsi" w:eastAsia="Times New Roman" w:hAnsiTheme="majorHAnsi" w:cstheme="majorHAnsi"/>
                <w:b/>
                <w:sz w:val="20"/>
                <w:szCs w:val="20"/>
                <w:lang w:val="en-US" w:eastAsia="zh-CN"/>
              </w:rPr>
            </w:pPr>
            <w:proofErr w:type="spellStart"/>
            <w:r>
              <w:rPr>
                <w:rFonts w:asciiTheme="majorHAnsi" w:eastAsia="Times New Roman" w:hAnsiTheme="majorHAnsi" w:cstheme="majorHAnsi"/>
                <w:b/>
                <w:sz w:val="20"/>
                <w:szCs w:val="20"/>
                <w:lang w:val="en-US" w:eastAsia="zh-CN"/>
              </w:rPr>
              <w:t>Obveze</w:t>
            </w:r>
            <w:proofErr w:type="spellEnd"/>
            <w:r>
              <w:rPr>
                <w:rFonts w:asciiTheme="majorHAnsi" w:eastAsia="Times New Roman" w:hAnsiTheme="majorHAnsi" w:cstheme="majorHAnsi"/>
                <w:b/>
                <w:sz w:val="20"/>
                <w:szCs w:val="20"/>
                <w:lang w:val="en-US" w:eastAsia="zh-CN"/>
              </w:rPr>
              <w:t xml:space="preserve"> </w:t>
            </w:r>
            <w:proofErr w:type="spellStart"/>
            <w:r>
              <w:rPr>
                <w:rFonts w:asciiTheme="majorHAnsi" w:eastAsia="Times New Roman" w:hAnsiTheme="majorHAnsi" w:cstheme="majorHAnsi"/>
                <w:b/>
                <w:sz w:val="20"/>
                <w:szCs w:val="20"/>
                <w:lang w:val="en-US" w:eastAsia="zh-CN"/>
              </w:rPr>
              <w:t>studenata</w:t>
            </w:r>
            <w:proofErr w:type="spellEnd"/>
            <w:r>
              <w:rPr>
                <w:rFonts w:asciiTheme="majorHAnsi" w:eastAsia="Times New Roman" w:hAnsiTheme="majorHAnsi" w:cstheme="majorHAnsi"/>
                <w:b/>
                <w:sz w:val="20"/>
                <w:szCs w:val="20"/>
                <w:lang w:val="en-US" w:eastAsia="zh-CN"/>
              </w:rPr>
              <w:t xml:space="preserve"> (</w:t>
            </w:r>
            <w:proofErr w:type="spellStart"/>
            <w:r>
              <w:rPr>
                <w:rFonts w:asciiTheme="majorHAnsi" w:eastAsia="Times New Roman" w:hAnsiTheme="majorHAnsi" w:cstheme="majorHAnsi"/>
                <w:b/>
                <w:sz w:val="20"/>
                <w:szCs w:val="20"/>
                <w:lang w:val="en-US" w:eastAsia="zh-CN"/>
              </w:rPr>
              <w:t>iz</w:t>
            </w:r>
            <w:proofErr w:type="spellEnd"/>
            <w:r>
              <w:rPr>
                <w:rFonts w:asciiTheme="majorHAnsi" w:eastAsia="Times New Roman" w:hAnsiTheme="majorHAnsi" w:cstheme="majorHAnsi"/>
                <w:b/>
                <w:sz w:val="20"/>
                <w:szCs w:val="20"/>
                <w:lang w:val="en-US" w:eastAsia="zh-CN"/>
              </w:rPr>
              <w:t xml:space="preserve"> 2.8)</w:t>
            </w:r>
          </w:p>
          <w:p w14:paraId="306BEAB4" w14:textId="77777777" w:rsidR="00327FC2" w:rsidRDefault="00327FC2">
            <w:pPr>
              <w:widowControl w:val="0"/>
              <w:spacing w:after="0" w:line="240" w:lineRule="auto"/>
              <w:jc w:val="center"/>
              <w:rPr>
                <w:rFonts w:asciiTheme="majorHAnsi" w:eastAsia="Times New Roman" w:hAnsiTheme="majorHAnsi" w:cstheme="majorHAnsi"/>
                <w:bCs/>
                <w:color w:val="000000"/>
                <w:sz w:val="20"/>
                <w:szCs w:val="20"/>
                <w:lang w:val="en-US" w:eastAsia="zh-CN"/>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717D05C"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
                <w:sz w:val="20"/>
                <w:szCs w:val="20"/>
                <w:lang w:val="en-US" w:eastAsia="zh-CN"/>
              </w:rPr>
              <w:t>ECTS</w:t>
            </w:r>
            <w:r>
              <w:rPr>
                <w:rFonts w:asciiTheme="majorHAnsi" w:eastAsia="Times New Roman" w:hAnsiTheme="majorHAnsi" w:cstheme="majorHAnsi"/>
                <w:bCs/>
                <w:color w:val="000000"/>
                <w:sz w:val="20"/>
                <w:szCs w:val="20"/>
                <w:lang w:val="en-US" w:eastAsia="zh-CN"/>
              </w:rPr>
              <w:t xml:space="preserve"> </w:t>
            </w:r>
          </w:p>
          <w:p w14:paraId="27A13283" w14:textId="77777777" w:rsidR="00327FC2" w:rsidRDefault="00327FC2">
            <w:pPr>
              <w:widowControl w:val="0"/>
              <w:spacing w:after="0" w:line="240" w:lineRule="auto"/>
              <w:jc w:val="center"/>
              <w:rPr>
                <w:rFonts w:asciiTheme="majorHAnsi" w:eastAsia="Times New Roman" w:hAnsiTheme="majorHAnsi" w:cstheme="majorHAnsi"/>
                <w:b/>
                <w:bCs/>
                <w:color w:val="000000"/>
                <w:sz w:val="20"/>
                <w:szCs w:val="20"/>
                <w:lang w:val="en-US" w:eastAsia="zh-CN"/>
              </w:rPr>
            </w:pP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6E1BA44D" w14:textId="77777777" w:rsidR="00327FC2" w:rsidRDefault="00257526">
            <w:pPr>
              <w:widowControl w:val="0"/>
              <w:spacing w:after="0" w:line="240" w:lineRule="auto"/>
              <w:jc w:val="center"/>
              <w:rPr>
                <w:rFonts w:asciiTheme="majorHAnsi" w:eastAsia="Times New Roman" w:hAnsiTheme="majorHAnsi" w:cstheme="majorHAnsi"/>
                <w:b/>
                <w:bCs/>
                <w:color w:val="000000"/>
                <w:sz w:val="20"/>
                <w:szCs w:val="20"/>
                <w:lang w:val="en-US" w:eastAsia="zh-CN"/>
              </w:rPr>
            </w:pPr>
            <w:proofErr w:type="spellStart"/>
            <w:r>
              <w:rPr>
                <w:rFonts w:ascii="Times New Roman" w:eastAsia="Times New Roman" w:hAnsi="Times New Roman" w:cs="Times New Roman"/>
                <w:b/>
                <w:bCs/>
                <w:color w:val="000000"/>
                <w:sz w:val="20"/>
                <w:szCs w:val="20"/>
                <w:lang w:val="en-US" w:eastAsia="zh-CN"/>
              </w:rPr>
              <w:t>Bodovi</w:t>
            </w:r>
            <w:proofErr w:type="spellEnd"/>
            <w:r>
              <w:rPr>
                <w:rFonts w:ascii="Times New Roman" w:eastAsia="Times New Roman" w:hAnsi="Times New Roman" w:cs="Times New Roman"/>
                <w:b/>
                <w:bCs/>
                <w:color w:val="000000"/>
                <w:sz w:val="20"/>
                <w:szCs w:val="20"/>
                <w:lang w:val="en-US" w:eastAsia="zh-CN"/>
              </w:rPr>
              <w:t xml:space="preserve"> </w:t>
            </w:r>
            <w:proofErr w:type="spellStart"/>
            <w:r>
              <w:rPr>
                <w:rFonts w:ascii="Times New Roman" w:eastAsia="Times New Roman" w:hAnsi="Times New Roman" w:cs="Times New Roman"/>
                <w:b/>
                <w:bCs/>
                <w:color w:val="000000"/>
                <w:sz w:val="20"/>
                <w:szCs w:val="20"/>
                <w:lang w:val="en-US" w:eastAsia="zh-CN"/>
              </w:rPr>
              <w:t>elemenata</w:t>
            </w:r>
            <w:proofErr w:type="spellEnd"/>
            <w:r>
              <w:rPr>
                <w:rFonts w:ascii="Times New Roman" w:eastAsia="Times New Roman" w:hAnsi="Times New Roman" w:cs="Times New Roman"/>
                <w:b/>
                <w:bCs/>
                <w:color w:val="000000"/>
                <w:sz w:val="20"/>
                <w:szCs w:val="20"/>
                <w:lang w:val="en-US" w:eastAsia="zh-CN"/>
              </w:rPr>
              <w:t xml:space="preserve"> </w:t>
            </w:r>
            <w:proofErr w:type="spellStart"/>
            <w:r>
              <w:rPr>
                <w:rFonts w:ascii="Times New Roman" w:eastAsia="Times New Roman" w:hAnsi="Times New Roman" w:cs="Times New Roman"/>
                <w:b/>
                <w:bCs/>
                <w:color w:val="000000"/>
                <w:sz w:val="20"/>
                <w:szCs w:val="20"/>
                <w:lang w:val="en-US" w:eastAsia="zh-CN"/>
              </w:rPr>
              <w:t>ocjene</w:t>
            </w:r>
            <w:proofErr w:type="spellEnd"/>
            <w:r>
              <w:rPr>
                <w:rFonts w:ascii="Times New Roman" w:eastAsia="Times New Roman" w:hAnsi="Times New Roman" w:cs="Times New Roman"/>
                <w:b/>
                <w:bCs/>
                <w:color w:val="000000"/>
                <w:sz w:val="20"/>
                <w:szCs w:val="20"/>
                <w:lang w:val="en-US" w:eastAsia="zh-CN"/>
              </w:rPr>
              <w:t xml:space="preserve"> (</w:t>
            </w:r>
            <w:proofErr w:type="spellStart"/>
            <w:r>
              <w:rPr>
                <w:rFonts w:ascii="Times New Roman" w:eastAsia="Times New Roman" w:hAnsi="Times New Roman" w:cs="Times New Roman"/>
                <w:b/>
                <w:bCs/>
                <w:color w:val="000000"/>
                <w:sz w:val="20"/>
                <w:szCs w:val="20"/>
                <w:lang w:val="en-US" w:eastAsia="zh-CN"/>
              </w:rPr>
              <w:t>ukupno</w:t>
            </w:r>
            <w:proofErr w:type="spellEnd"/>
            <w:r>
              <w:rPr>
                <w:rFonts w:ascii="Times New Roman" w:eastAsia="Times New Roman" w:hAnsi="Times New Roman" w:cs="Times New Roman"/>
                <w:b/>
                <w:bCs/>
                <w:color w:val="000000"/>
                <w:sz w:val="20"/>
                <w:szCs w:val="20"/>
                <w:lang w:val="en-US" w:eastAsia="zh-CN"/>
              </w:rPr>
              <w:t xml:space="preserve"> 100)</w:t>
            </w:r>
            <w:r>
              <w:rPr>
                <w:rFonts w:asciiTheme="majorHAnsi" w:eastAsia="Times New Roman" w:hAnsiTheme="majorHAnsi" w:cstheme="majorHAnsi"/>
                <w:bCs/>
                <w:color w:val="000000"/>
                <w:sz w:val="20"/>
                <w:szCs w:val="20"/>
                <w:lang w:val="en-US" w:eastAsia="zh-CN"/>
              </w:rPr>
              <w:t xml:space="preserve"> </w:t>
            </w:r>
          </w:p>
        </w:tc>
      </w:tr>
      <w:tr w:rsidR="00327FC2" w14:paraId="4D7F250A"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4F9D71F5" w14:textId="77777777" w:rsidR="00327FC2" w:rsidRDefault="00327FC2">
            <w:pPr>
              <w:widowControl w:val="0"/>
              <w:numPr>
                <w:ilvl w:val="1"/>
                <w:numId w:val="279"/>
              </w:numPr>
              <w:tabs>
                <w:tab w:val="left" w:pos="603"/>
                <w:tab w:val="left" w:pos="2820"/>
              </w:tabs>
              <w:spacing w:after="0" w:line="240" w:lineRule="auto"/>
              <w:ind w:left="603"/>
              <w:jc w:val="both"/>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66299393" w14:textId="77777777" w:rsidR="00327FC2" w:rsidRDefault="00257526">
            <w:pPr>
              <w:widowControl w:val="0"/>
              <w:spacing w:after="0" w:line="240" w:lineRule="auto"/>
              <w:rPr>
                <w:rFonts w:asciiTheme="majorHAnsi" w:eastAsia="Times New Roman" w:hAnsiTheme="majorHAnsi" w:cstheme="majorHAnsi"/>
                <w:b/>
                <w:color w:val="000000"/>
                <w:sz w:val="20"/>
                <w:szCs w:val="20"/>
                <w:lang w:val="en-US" w:eastAsia="zh-CN"/>
              </w:rPr>
            </w:pPr>
            <w:proofErr w:type="spellStart"/>
            <w:r>
              <w:rPr>
                <w:rFonts w:asciiTheme="majorHAnsi" w:eastAsia="Times New Roman" w:hAnsiTheme="majorHAnsi" w:cstheme="majorHAnsi"/>
                <w:b/>
                <w:sz w:val="20"/>
                <w:szCs w:val="20"/>
                <w:lang w:val="en-US" w:eastAsia="zh-CN"/>
              </w:rPr>
              <w:t>Pohađanje</w:t>
            </w:r>
            <w:proofErr w:type="spellEnd"/>
            <w:r>
              <w:rPr>
                <w:rFonts w:asciiTheme="majorHAnsi" w:eastAsia="Times New Roman" w:hAnsiTheme="majorHAnsi" w:cstheme="majorHAnsi"/>
                <w:b/>
                <w:sz w:val="20"/>
                <w:szCs w:val="20"/>
                <w:lang w:val="en-US" w:eastAsia="zh-CN"/>
              </w:rPr>
              <w:t xml:space="preserve"> </w:t>
            </w:r>
            <w:proofErr w:type="spellStart"/>
            <w:r>
              <w:rPr>
                <w:rFonts w:asciiTheme="majorHAnsi" w:eastAsia="Times New Roman" w:hAnsiTheme="majorHAnsi" w:cstheme="majorHAnsi"/>
                <w:b/>
                <w:sz w:val="20"/>
                <w:szCs w:val="20"/>
                <w:lang w:val="en-US" w:eastAsia="zh-CN"/>
              </w:rPr>
              <w:t>nastave</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640F6ADB"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0,3</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3E834872"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w:t>
            </w:r>
          </w:p>
        </w:tc>
      </w:tr>
      <w:tr w:rsidR="00327FC2" w14:paraId="49C64EF7"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21BCD27E" w14:textId="77777777" w:rsidR="00327FC2" w:rsidRDefault="00327FC2">
            <w:pPr>
              <w:widowControl w:val="0"/>
              <w:numPr>
                <w:ilvl w:val="1"/>
                <w:numId w:val="279"/>
              </w:numPr>
              <w:tabs>
                <w:tab w:val="left" w:pos="603"/>
                <w:tab w:val="left" w:pos="2820"/>
              </w:tabs>
              <w:spacing w:after="0" w:line="240" w:lineRule="auto"/>
              <w:ind w:left="603"/>
              <w:jc w:val="both"/>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63E3E7CA" w14:textId="77777777" w:rsidR="00327FC2" w:rsidRDefault="00257526">
            <w:pPr>
              <w:widowControl w:val="0"/>
              <w:spacing w:after="0" w:line="240" w:lineRule="auto"/>
              <w:rPr>
                <w:rFonts w:asciiTheme="majorHAnsi" w:eastAsia="Times New Roman" w:hAnsiTheme="majorHAnsi" w:cstheme="majorHAnsi"/>
                <w:b/>
                <w:bCs/>
                <w:color w:val="000000"/>
                <w:sz w:val="20"/>
                <w:szCs w:val="20"/>
                <w:lang w:val="en-US" w:eastAsia="zh-CN"/>
              </w:rPr>
            </w:pPr>
            <w:proofErr w:type="spellStart"/>
            <w:r>
              <w:rPr>
                <w:rFonts w:asciiTheme="majorHAnsi" w:eastAsia="Times New Roman" w:hAnsiTheme="majorHAnsi" w:cstheme="majorHAnsi"/>
                <w:b/>
                <w:bCs/>
                <w:color w:val="000000"/>
                <w:sz w:val="20"/>
                <w:szCs w:val="20"/>
                <w:lang w:val="en-US" w:eastAsia="zh-CN"/>
              </w:rPr>
              <w:t>Aktivnost</w:t>
            </w:r>
            <w:proofErr w:type="spellEnd"/>
            <w:r>
              <w:rPr>
                <w:rFonts w:asciiTheme="majorHAnsi" w:eastAsia="Times New Roman" w:hAnsiTheme="majorHAnsi" w:cstheme="majorHAnsi"/>
                <w:b/>
                <w:bCs/>
                <w:color w:val="000000"/>
                <w:sz w:val="20"/>
                <w:szCs w:val="20"/>
                <w:lang w:val="en-US" w:eastAsia="zh-CN"/>
              </w:rPr>
              <w:t xml:space="preserve"> </w:t>
            </w:r>
            <w:proofErr w:type="spellStart"/>
            <w:r>
              <w:rPr>
                <w:rFonts w:asciiTheme="majorHAnsi" w:eastAsia="Times New Roman" w:hAnsiTheme="majorHAnsi" w:cstheme="majorHAnsi"/>
                <w:b/>
                <w:bCs/>
                <w:color w:val="000000"/>
                <w:sz w:val="20"/>
                <w:szCs w:val="20"/>
                <w:lang w:val="en-US" w:eastAsia="zh-CN"/>
              </w:rPr>
              <w:t>na</w:t>
            </w:r>
            <w:proofErr w:type="spellEnd"/>
            <w:r>
              <w:rPr>
                <w:rFonts w:asciiTheme="majorHAnsi" w:eastAsia="Times New Roman" w:hAnsiTheme="majorHAnsi" w:cstheme="majorHAnsi"/>
                <w:b/>
                <w:bCs/>
                <w:color w:val="000000"/>
                <w:sz w:val="20"/>
                <w:szCs w:val="20"/>
                <w:lang w:val="en-US" w:eastAsia="zh-CN"/>
              </w:rPr>
              <w:t xml:space="preserve"> </w:t>
            </w:r>
            <w:proofErr w:type="spellStart"/>
            <w:r>
              <w:rPr>
                <w:rFonts w:asciiTheme="majorHAnsi" w:eastAsia="Times New Roman" w:hAnsiTheme="majorHAnsi" w:cstheme="majorHAnsi"/>
                <w:b/>
                <w:bCs/>
                <w:color w:val="000000"/>
                <w:sz w:val="20"/>
                <w:szCs w:val="20"/>
                <w:lang w:val="en-US" w:eastAsia="zh-CN"/>
              </w:rPr>
              <w:t>nastavi</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39401D2E"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6BAC3DA8"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w:t>
            </w:r>
          </w:p>
        </w:tc>
      </w:tr>
      <w:tr w:rsidR="00327FC2" w14:paraId="48982F5D"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57D03A29" w14:textId="77777777" w:rsidR="00327FC2" w:rsidRDefault="00327FC2">
            <w:pPr>
              <w:widowControl w:val="0"/>
              <w:numPr>
                <w:ilvl w:val="1"/>
                <w:numId w:val="279"/>
              </w:numPr>
              <w:tabs>
                <w:tab w:val="left" w:pos="603"/>
                <w:tab w:val="left" w:pos="2820"/>
              </w:tabs>
              <w:spacing w:after="0" w:line="240" w:lineRule="auto"/>
              <w:ind w:left="603"/>
              <w:jc w:val="both"/>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6A542E54" w14:textId="77777777" w:rsidR="00327FC2" w:rsidRDefault="00257526">
            <w:pPr>
              <w:widowControl w:val="0"/>
              <w:spacing w:after="0" w:line="240" w:lineRule="auto"/>
              <w:rPr>
                <w:rFonts w:asciiTheme="majorHAnsi" w:eastAsia="Times New Roman" w:hAnsiTheme="majorHAnsi" w:cstheme="majorHAnsi"/>
                <w:b/>
                <w:bCs/>
                <w:color w:val="000000"/>
                <w:sz w:val="20"/>
                <w:szCs w:val="20"/>
                <w:lang w:val="en-US" w:eastAsia="zh-CN"/>
              </w:rPr>
            </w:pPr>
            <w:proofErr w:type="spellStart"/>
            <w:r>
              <w:rPr>
                <w:rFonts w:asciiTheme="majorHAnsi" w:eastAsia="Times New Roman" w:hAnsiTheme="majorHAnsi" w:cstheme="majorHAnsi"/>
                <w:b/>
                <w:bCs/>
                <w:color w:val="000000"/>
                <w:sz w:val="20"/>
                <w:szCs w:val="20"/>
                <w:lang w:val="en-US" w:eastAsia="zh-CN"/>
              </w:rPr>
              <w:t>Seminarski</w:t>
            </w:r>
            <w:proofErr w:type="spellEnd"/>
            <w:r>
              <w:rPr>
                <w:rFonts w:asciiTheme="majorHAnsi" w:eastAsia="Times New Roman" w:hAnsiTheme="majorHAnsi" w:cstheme="majorHAnsi"/>
                <w:b/>
                <w:bCs/>
                <w:color w:val="000000"/>
                <w:sz w:val="20"/>
                <w:szCs w:val="20"/>
                <w:lang w:val="en-US" w:eastAsia="zh-CN"/>
              </w:rPr>
              <w:t xml:space="preserve"> rad</w:t>
            </w:r>
          </w:p>
        </w:tc>
        <w:tc>
          <w:tcPr>
            <w:tcW w:w="1843" w:type="dxa"/>
            <w:tcBorders>
              <w:top w:val="single" w:sz="4" w:space="0" w:color="000000"/>
              <w:left w:val="single" w:sz="4" w:space="0" w:color="000000"/>
              <w:bottom w:val="single" w:sz="4" w:space="0" w:color="000000"/>
              <w:right w:val="single" w:sz="4" w:space="0" w:color="000000"/>
            </w:tcBorders>
            <w:vAlign w:val="center"/>
          </w:tcPr>
          <w:p w14:paraId="3A823AE3"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0,7</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3119DF4C"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30</w:t>
            </w:r>
          </w:p>
        </w:tc>
      </w:tr>
      <w:tr w:rsidR="00327FC2" w14:paraId="67BA7CCD"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115DEAF0" w14:textId="77777777" w:rsidR="00327FC2" w:rsidRDefault="00327FC2">
            <w:pPr>
              <w:widowControl w:val="0"/>
              <w:numPr>
                <w:ilvl w:val="1"/>
                <w:numId w:val="279"/>
              </w:numPr>
              <w:tabs>
                <w:tab w:val="left" w:pos="603"/>
                <w:tab w:val="left" w:pos="2820"/>
              </w:tabs>
              <w:spacing w:after="0" w:line="240" w:lineRule="auto"/>
              <w:ind w:left="603"/>
              <w:jc w:val="both"/>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5B0ABF18" w14:textId="77777777" w:rsidR="00327FC2" w:rsidRDefault="00257526">
            <w:pPr>
              <w:widowControl w:val="0"/>
              <w:spacing w:after="0" w:line="240" w:lineRule="auto"/>
              <w:rPr>
                <w:rFonts w:asciiTheme="majorHAnsi" w:eastAsia="Times New Roman" w:hAnsiTheme="majorHAnsi" w:cstheme="majorHAnsi"/>
                <w:bCs/>
                <w:color w:val="000000"/>
                <w:sz w:val="20"/>
                <w:szCs w:val="20"/>
                <w:lang w:val="en-US" w:eastAsia="zh-CN"/>
              </w:rPr>
            </w:pPr>
            <w:proofErr w:type="spellStart"/>
            <w:r>
              <w:rPr>
                <w:rFonts w:asciiTheme="majorHAnsi" w:eastAsia="Times New Roman" w:hAnsiTheme="majorHAnsi" w:cstheme="majorHAnsi"/>
                <w:bCs/>
                <w:color w:val="000000"/>
                <w:sz w:val="20"/>
                <w:szCs w:val="20"/>
                <w:lang w:val="en-US" w:eastAsia="zh-CN"/>
              </w:rPr>
              <w:t>Izvedba</w:t>
            </w:r>
            <w:proofErr w:type="spellEnd"/>
            <w:r>
              <w:rPr>
                <w:rFonts w:asciiTheme="majorHAnsi" w:eastAsia="Times New Roman" w:hAnsiTheme="majorHAnsi" w:cstheme="majorHAnsi"/>
                <w:bCs/>
                <w:color w:val="000000"/>
                <w:sz w:val="20"/>
                <w:szCs w:val="20"/>
                <w:lang w:val="en-US" w:eastAsia="zh-CN"/>
              </w:rPr>
              <w:t xml:space="preserve"> </w:t>
            </w:r>
            <w:proofErr w:type="spellStart"/>
            <w:r>
              <w:rPr>
                <w:rFonts w:asciiTheme="majorHAnsi" w:eastAsia="Times New Roman" w:hAnsiTheme="majorHAnsi" w:cstheme="majorHAnsi"/>
                <w:bCs/>
                <w:color w:val="000000"/>
                <w:sz w:val="20"/>
                <w:szCs w:val="20"/>
                <w:lang w:val="en-US" w:eastAsia="zh-CN"/>
              </w:rPr>
              <w:t>praktičnih</w:t>
            </w:r>
            <w:proofErr w:type="spellEnd"/>
            <w:r>
              <w:rPr>
                <w:rFonts w:asciiTheme="majorHAnsi" w:eastAsia="Times New Roman" w:hAnsiTheme="majorHAnsi" w:cstheme="majorHAnsi"/>
                <w:bCs/>
                <w:color w:val="000000"/>
                <w:sz w:val="20"/>
                <w:szCs w:val="20"/>
                <w:lang w:val="en-US" w:eastAsia="zh-CN"/>
              </w:rPr>
              <w:t xml:space="preserve"> </w:t>
            </w:r>
            <w:proofErr w:type="spellStart"/>
            <w:r>
              <w:rPr>
                <w:rFonts w:asciiTheme="majorHAnsi" w:eastAsia="Times New Roman" w:hAnsiTheme="majorHAnsi" w:cstheme="majorHAnsi"/>
                <w:bCs/>
                <w:color w:val="000000"/>
                <w:sz w:val="20"/>
                <w:szCs w:val="20"/>
                <w:lang w:val="en-US" w:eastAsia="zh-CN"/>
              </w:rPr>
              <w:t>zadataka</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4651E79E"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4F2F6174"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w:t>
            </w:r>
          </w:p>
        </w:tc>
      </w:tr>
      <w:tr w:rsidR="00327FC2" w14:paraId="37CF9D9B"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7852A042" w14:textId="77777777" w:rsidR="00327FC2" w:rsidRDefault="00327FC2">
            <w:pPr>
              <w:widowControl w:val="0"/>
              <w:numPr>
                <w:ilvl w:val="1"/>
                <w:numId w:val="279"/>
              </w:numPr>
              <w:tabs>
                <w:tab w:val="left" w:pos="603"/>
                <w:tab w:val="left" w:pos="2820"/>
              </w:tabs>
              <w:spacing w:after="0" w:line="240" w:lineRule="auto"/>
              <w:ind w:left="603"/>
              <w:jc w:val="both"/>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14DAF160" w14:textId="77777777" w:rsidR="00327FC2" w:rsidRDefault="00257526">
            <w:pPr>
              <w:widowControl w:val="0"/>
              <w:spacing w:after="0" w:line="240" w:lineRule="auto"/>
              <w:rPr>
                <w:rFonts w:asciiTheme="majorHAnsi" w:eastAsia="Times New Roman" w:hAnsiTheme="majorHAnsi" w:cstheme="majorHAnsi"/>
                <w:b/>
                <w:color w:val="000000"/>
                <w:sz w:val="20"/>
                <w:szCs w:val="20"/>
                <w:lang w:val="en-US" w:eastAsia="zh-CN"/>
              </w:rPr>
            </w:pPr>
            <w:proofErr w:type="spellStart"/>
            <w:r>
              <w:rPr>
                <w:rFonts w:asciiTheme="majorHAnsi" w:eastAsia="Times New Roman" w:hAnsiTheme="majorHAnsi" w:cstheme="majorHAnsi"/>
                <w:b/>
                <w:color w:val="000000"/>
                <w:sz w:val="20"/>
                <w:szCs w:val="20"/>
                <w:lang w:val="en-US" w:eastAsia="zh-CN"/>
              </w:rPr>
              <w:t>Kolokvij</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2E6AAAD8"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4D28F86F"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w:t>
            </w:r>
          </w:p>
        </w:tc>
      </w:tr>
      <w:tr w:rsidR="00327FC2" w14:paraId="7A37E619"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32DE10A3" w14:textId="77777777" w:rsidR="00327FC2" w:rsidRDefault="00327FC2">
            <w:pPr>
              <w:widowControl w:val="0"/>
              <w:numPr>
                <w:ilvl w:val="1"/>
                <w:numId w:val="279"/>
              </w:numPr>
              <w:tabs>
                <w:tab w:val="left" w:pos="603"/>
                <w:tab w:val="left" w:pos="2820"/>
              </w:tabs>
              <w:spacing w:after="0" w:line="240" w:lineRule="auto"/>
              <w:ind w:left="603"/>
              <w:jc w:val="both"/>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0C310214" w14:textId="77777777" w:rsidR="00327FC2" w:rsidRDefault="00257526">
            <w:pPr>
              <w:widowControl w:val="0"/>
              <w:spacing w:after="0" w:line="240" w:lineRule="auto"/>
              <w:rPr>
                <w:rFonts w:asciiTheme="majorHAnsi" w:eastAsia="Times New Roman" w:hAnsiTheme="majorHAnsi" w:cstheme="majorHAnsi"/>
                <w:b/>
                <w:color w:val="000000"/>
                <w:sz w:val="20"/>
                <w:szCs w:val="20"/>
                <w:lang w:val="en-US" w:eastAsia="zh-CN"/>
              </w:rPr>
            </w:pPr>
            <w:proofErr w:type="spellStart"/>
            <w:r>
              <w:rPr>
                <w:rFonts w:asciiTheme="majorHAnsi" w:eastAsia="Times New Roman" w:hAnsiTheme="majorHAnsi" w:cstheme="majorHAnsi"/>
                <w:b/>
                <w:color w:val="000000"/>
                <w:sz w:val="20"/>
                <w:szCs w:val="20"/>
                <w:lang w:val="en-US" w:eastAsia="zh-CN"/>
              </w:rPr>
              <w:t>Usmeni</w:t>
            </w:r>
            <w:proofErr w:type="spellEnd"/>
            <w:r>
              <w:rPr>
                <w:rFonts w:asciiTheme="majorHAnsi" w:eastAsia="Times New Roman" w:hAnsiTheme="majorHAnsi" w:cstheme="majorHAnsi"/>
                <w:b/>
                <w:color w:val="000000"/>
                <w:sz w:val="20"/>
                <w:szCs w:val="20"/>
                <w:lang w:val="en-US" w:eastAsia="zh-CN"/>
              </w:rPr>
              <w:t xml:space="preserve"> </w:t>
            </w:r>
            <w:proofErr w:type="spellStart"/>
            <w:r>
              <w:rPr>
                <w:rFonts w:asciiTheme="majorHAnsi" w:eastAsia="Times New Roman" w:hAnsiTheme="majorHAnsi" w:cstheme="majorHAnsi"/>
                <w:b/>
                <w:color w:val="000000"/>
                <w:sz w:val="20"/>
                <w:szCs w:val="20"/>
                <w:lang w:val="en-US" w:eastAsia="zh-CN"/>
              </w:rPr>
              <w:t>ispit</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4F2969F8"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02D32B7C"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w:t>
            </w:r>
          </w:p>
        </w:tc>
      </w:tr>
      <w:tr w:rsidR="00327FC2" w14:paraId="0924EB17"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4D8333D0" w14:textId="77777777" w:rsidR="00327FC2" w:rsidRDefault="00327FC2">
            <w:pPr>
              <w:widowControl w:val="0"/>
              <w:numPr>
                <w:ilvl w:val="1"/>
                <w:numId w:val="279"/>
              </w:numPr>
              <w:tabs>
                <w:tab w:val="left" w:pos="603"/>
                <w:tab w:val="left" w:pos="2820"/>
              </w:tabs>
              <w:spacing w:after="0" w:line="240" w:lineRule="auto"/>
              <w:ind w:left="603"/>
              <w:jc w:val="both"/>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3D677E2A" w14:textId="77777777" w:rsidR="00327FC2" w:rsidRDefault="00257526">
            <w:pPr>
              <w:widowControl w:val="0"/>
              <w:spacing w:after="0" w:line="240" w:lineRule="auto"/>
              <w:rPr>
                <w:rFonts w:asciiTheme="majorHAnsi" w:eastAsia="Times New Roman" w:hAnsiTheme="majorHAnsi" w:cstheme="majorHAnsi"/>
                <w:color w:val="000000"/>
                <w:sz w:val="20"/>
                <w:szCs w:val="20"/>
                <w:lang w:val="en-US" w:eastAsia="zh-CN"/>
              </w:rPr>
            </w:pPr>
            <w:proofErr w:type="spellStart"/>
            <w:r>
              <w:rPr>
                <w:rFonts w:asciiTheme="majorHAnsi" w:eastAsia="Times New Roman" w:hAnsiTheme="majorHAnsi" w:cstheme="majorHAnsi"/>
                <w:bCs/>
                <w:color w:val="000000"/>
                <w:sz w:val="20"/>
                <w:szCs w:val="20"/>
                <w:lang w:val="en-US" w:eastAsia="zh-CN"/>
              </w:rPr>
              <w:t>Pismeni</w:t>
            </w:r>
            <w:proofErr w:type="spellEnd"/>
            <w:r>
              <w:rPr>
                <w:rFonts w:asciiTheme="majorHAnsi" w:eastAsia="Times New Roman" w:hAnsiTheme="majorHAnsi" w:cstheme="majorHAnsi"/>
                <w:bCs/>
                <w:color w:val="000000"/>
                <w:sz w:val="20"/>
                <w:szCs w:val="20"/>
                <w:lang w:val="en-US" w:eastAsia="zh-CN"/>
              </w:rPr>
              <w:t xml:space="preserve"> </w:t>
            </w:r>
            <w:proofErr w:type="spellStart"/>
            <w:r>
              <w:rPr>
                <w:rFonts w:asciiTheme="majorHAnsi" w:eastAsia="Times New Roman" w:hAnsiTheme="majorHAnsi" w:cstheme="majorHAnsi"/>
                <w:bCs/>
                <w:color w:val="000000"/>
                <w:sz w:val="20"/>
                <w:szCs w:val="20"/>
                <w:lang w:val="en-US" w:eastAsia="zh-CN"/>
              </w:rPr>
              <w:t>ispit</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465FF5A9" w14:textId="77777777" w:rsidR="00327FC2" w:rsidRDefault="00257526">
            <w:pPr>
              <w:widowControl w:val="0"/>
              <w:spacing w:after="0" w:line="240" w:lineRule="auto"/>
              <w:jc w:val="center"/>
              <w:rPr>
                <w:rFonts w:asciiTheme="majorHAnsi" w:eastAsia="Times New Roman" w:hAnsiTheme="majorHAnsi" w:cstheme="majorHAnsi"/>
                <w:color w:val="000000"/>
                <w:sz w:val="20"/>
                <w:szCs w:val="20"/>
                <w:lang w:val="en-US" w:eastAsia="zh-CN"/>
              </w:rPr>
            </w:pPr>
            <w:r>
              <w:rPr>
                <w:rFonts w:asciiTheme="majorHAnsi" w:eastAsia="Times New Roman" w:hAnsiTheme="majorHAnsi" w:cstheme="majorHAnsi"/>
                <w:color w:val="000000"/>
                <w:sz w:val="20"/>
                <w:szCs w:val="20"/>
                <w:lang w:val="en-US" w:eastAsia="zh-CN"/>
              </w:rPr>
              <w:t>1</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6A603D84" w14:textId="77777777" w:rsidR="00327FC2" w:rsidRDefault="00257526">
            <w:pPr>
              <w:widowControl w:val="0"/>
              <w:spacing w:after="0" w:line="240" w:lineRule="auto"/>
              <w:jc w:val="center"/>
              <w:rPr>
                <w:rFonts w:asciiTheme="majorHAnsi" w:eastAsia="Times New Roman" w:hAnsiTheme="majorHAnsi" w:cstheme="majorHAnsi"/>
                <w:color w:val="000000"/>
                <w:sz w:val="20"/>
                <w:szCs w:val="20"/>
                <w:lang w:val="en-US" w:eastAsia="zh-CN"/>
              </w:rPr>
            </w:pPr>
            <w:r>
              <w:rPr>
                <w:rFonts w:asciiTheme="majorHAnsi" w:eastAsia="Times New Roman" w:hAnsiTheme="majorHAnsi" w:cstheme="majorHAnsi"/>
                <w:color w:val="000000"/>
                <w:sz w:val="20"/>
                <w:szCs w:val="20"/>
                <w:lang w:val="en-US" w:eastAsia="zh-CN"/>
              </w:rPr>
              <w:t>70</w:t>
            </w:r>
          </w:p>
        </w:tc>
      </w:tr>
      <w:tr w:rsidR="00327FC2" w14:paraId="1E7D6BC4"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685B87AD" w14:textId="77777777" w:rsidR="00327FC2" w:rsidRDefault="00327FC2">
            <w:pPr>
              <w:widowControl w:val="0"/>
              <w:numPr>
                <w:ilvl w:val="1"/>
                <w:numId w:val="279"/>
              </w:numPr>
              <w:tabs>
                <w:tab w:val="left" w:pos="603"/>
                <w:tab w:val="left" w:pos="2820"/>
              </w:tabs>
              <w:spacing w:after="0" w:line="240" w:lineRule="auto"/>
              <w:ind w:left="603"/>
              <w:jc w:val="both"/>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1A70EC24" w14:textId="77777777" w:rsidR="00327FC2" w:rsidRDefault="00257526">
            <w:pPr>
              <w:widowControl w:val="0"/>
              <w:spacing w:after="0" w:line="240" w:lineRule="auto"/>
              <w:rPr>
                <w:rFonts w:asciiTheme="majorHAnsi" w:eastAsia="Times New Roman" w:hAnsiTheme="majorHAnsi" w:cstheme="majorHAnsi"/>
                <w:b/>
                <w:bCs/>
                <w:sz w:val="20"/>
                <w:szCs w:val="20"/>
                <w:lang w:val="en-US" w:eastAsia="zh-CN"/>
              </w:rPr>
            </w:pPr>
            <w:r>
              <w:rPr>
                <w:rFonts w:asciiTheme="majorHAnsi" w:eastAsia="Times New Roman" w:hAnsiTheme="majorHAnsi" w:cstheme="majorHAnsi"/>
                <w:b/>
                <w:bCs/>
                <w:sz w:val="20"/>
                <w:szCs w:val="20"/>
                <w:lang w:val="en-US" w:eastAsia="zh-CN"/>
              </w:rPr>
              <w:t>UKUPNO</w:t>
            </w:r>
          </w:p>
        </w:tc>
        <w:tc>
          <w:tcPr>
            <w:tcW w:w="1843" w:type="dxa"/>
            <w:tcBorders>
              <w:top w:val="single" w:sz="4" w:space="0" w:color="000000"/>
              <w:left w:val="single" w:sz="4" w:space="0" w:color="000000"/>
              <w:bottom w:val="single" w:sz="4" w:space="0" w:color="000000"/>
              <w:right w:val="single" w:sz="4" w:space="0" w:color="000000"/>
            </w:tcBorders>
            <w:vAlign w:val="center"/>
          </w:tcPr>
          <w:p w14:paraId="791FD0F4" w14:textId="77777777" w:rsidR="00327FC2" w:rsidRDefault="00257526">
            <w:pPr>
              <w:widowControl w:val="0"/>
              <w:spacing w:after="0" w:line="240" w:lineRule="auto"/>
              <w:jc w:val="center"/>
              <w:rPr>
                <w:rFonts w:asciiTheme="majorHAnsi" w:eastAsia="Times New Roman" w:hAnsiTheme="majorHAnsi" w:cstheme="majorHAnsi"/>
                <w:b/>
                <w:bCs/>
                <w:sz w:val="20"/>
                <w:szCs w:val="20"/>
                <w:lang w:val="en-US" w:eastAsia="zh-CN"/>
              </w:rPr>
            </w:pPr>
            <w:r>
              <w:rPr>
                <w:rFonts w:asciiTheme="majorHAnsi" w:eastAsia="Times New Roman" w:hAnsiTheme="majorHAnsi" w:cstheme="majorHAnsi"/>
                <w:b/>
                <w:bCs/>
                <w:sz w:val="20"/>
                <w:szCs w:val="20"/>
                <w:lang w:val="en-US" w:eastAsia="zh-CN"/>
              </w:rPr>
              <w:t>2</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54A02377" w14:textId="77777777" w:rsidR="00327FC2" w:rsidRDefault="00257526">
            <w:pPr>
              <w:widowControl w:val="0"/>
              <w:spacing w:after="0" w:line="240" w:lineRule="auto"/>
              <w:jc w:val="center"/>
              <w:rPr>
                <w:rFonts w:asciiTheme="majorHAnsi" w:eastAsia="Times New Roman" w:hAnsiTheme="majorHAnsi" w:cstheme="majorHAnsi"/>
                <w:b/>
                <w:bCs/>
                <w:sz w:val="20"/>
                <w:szCs w:val="20"/>
                <w:lang w:val="en-US" w:eastAsia="zh-CN"/>
              </w:rPr>
            </w:pPr>
            <w:r>
              <w:rPr>
                <w:rFonts w:asciiTheme="majorHAnsi" w:eastAsia="Times New Roman" w:hAnsiTheme="majorHAnsi" w:cstheme="majorHAnsi"/>
                <w:b/>
                <w:bCs/>
                <w:sz w:val="20"/>
                <w:szCs w:val="20"/>
                <w:lang w:val="en-US" w:eastAsia="zh-CN"/>
              </w:rPr>
              <w:t>100</w:t>
            </w:r>
          </w:p>
        </w:tc>
      </w:tr>
      <w:tr w:rsidR="00327FC2" w14:paraId="18FA6AB3" w14:textId="77777777">
        <w:trPr>
          <w:trHeight w:val="346"/>
          <w:jc w:val="center"/>
        </w:trPr>
        <w:tc>
          <w:tcPr>
            <w:tcW w:w="9066" w:type="dxa"/>
            <w:gridSpan w:val="8"/>
            <w:tcBorders>
              <w:top w:val="single" w:sz="4" w:space="0" w:color="000000"/>
              <w:left w:val="single" w:sz="4" w:space="0" w:color="000000"/>
              <w:bottom w:val="single" w:sz="4" w:space="0" w:color="000000"/>
              <w:right w:val="single" w:sz="4" w:space="0" w:color="000000"/>
            </w:tcBorders>
            <w:shd w:val="clear" w:color="auto" w:fill="FFFBCC"/>
            <w:vAlign w:val="center"/>
          </w:tcPr>
          <w:p w14:paraId="4C9C0862" w14:textId="77777777" w:rsidR="00327FC2" w:rsidRDefault="00257526">
            <w:pPr>
              <w:widowControl w:val="0"/>
              <w:tabs>
                <w:tab w:val="left" w:pos="360"/>
                <w:tab w:val="left" w:pos="54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2.10. Ocjenjivanje i vrednovanje rada studenta tijekom nastave i na završnom ispitu</w:t>
            </w:r>
          </w:p>
        </w:tc>
      </w:tr>
      <w:tr w:rsidR="00327FC2" w14:paraId="406630C8" w14:textId="77777777">
        <w:trPr>
          <w:trHeight w:val="588"/>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9DC195C" w14:textId="77777777" w:rsidR="00327FC2" w:rsidRDefault="00257526">
            <w:pPr>
              <w:widowControl w:val="0"/>
              <w:rPr>
                <w:rFonts w:asciiTheme="majorHAnsi" w:hAnsiTheme="majorHAnsi" w:cstheme="majorHAnsi"/>
                <w:sz w:val="20"/>
                <w:szCs w:val="20"/>
              </w:rPr>
            </w:pPr>
            <w:r>
              <w:rPr>
                <w:rFonts w:asciiTheme="majorHAnsi" w:hAnsiTheme="majorHAnsi" w:cstheme="majorHAnsi"/>
                <w:sz w:val="20"/>
                <w:szCs w:val="20"/>
                <w:lang w:eastAsia="hr-HR"/>
              </w:rPr>
              <w:t>Uvjeti za pristup ispitu</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6BC5D16F" w14:textId="77777777" w:rsidR="00327FC2" w:rsidRDefault="00257526">
            <w:pPr>
              <w:widowControl w:val="0"/>
              <w:spacing w:after="0" w:line="240" w:lineRule="auto"/>
              <w:contextualSpacing/>
              <w:jc w:val="both"/>
              <w:rPr>
                <w:rFonts w:asciiTheme="majorHAnsi" w:hAnsiTheme="majorHAnsi" w:cstheme="majorHAnsi"/>
                <w:color w:val="000000"/>
                <w:sz w:val="20"/>
                <w:szCs w:val="20"/>
              </w:rPr>
            </w:pPr>
            <w:r>
              <w:rPr>
                <w:rFonts w:asciiTheme="majorHAnsi" w:hAnsiTheme="majorHAnsi" w:cstheme="majorHAnsi"/>
                <w:color w:val="000000"/>
                <w:sz w:val="20"/>
                <w:szCs w:val="20"/>
              </w:rPr>
              <w:t>Prisutnost na nastavi sukladno Pravilniku o studiranju Veleučilišta Ivanić-Grad.</w:t>
            </w:r>
          </w:p>
          <w:p w14:paraId="1F00888F" w14:textId="77777777" w:rsidR="00327FC2" w:rsidRDefault="00257526">
            <w:pPr>
              <w:widowControl w:val="0"/>
              <w:spacing w:after="0" w:line="240" w:lineRule="auto"/>
              <w:contextualSpacing/>
              <w:jc w:val="both"/>
              <w:rPr>
                <w:rFonts w:asciiTheme="majorHAnsi" w:hAnsiTheme="majorHAnsi" w:cstheme="majorHAnsi"/>
                <w:color w:val="000000"/>
                <w:sz w:val="20"/>
                <w:szCs w:val="20"/>
              </w:rPr>
            </w:pPr>
            <w:r>
              <w:rPr>
                <w:rFonts w:asciiTheme="majorHAnsi" w:hAnsiTheme="majorHAnsi" w:cstheme="majorHAnsi"/>
                <w:color w:val="000000"/>
                <w:sz w:val="20"/>
                <w:szCs w:val="20"/>
              </w:rPr>
              <w:t>Stjecanje minimalno 30% bodova (od ukupno 100 bodova) tijekom nastave.</w:t>
            </w:r>
          </w:p>
          <w:p w14:paraId="7283ABE4" w14:textId="77777777" w:rsidR="00327FC2" w:rsidRDefault="00327FC2">
            <w:pPr>
              <w:widowControl w:val="0"/>
              <w:spacing w:after="0" w:line="240" w:lineRule="auto"/>
              <w:contextualSpacing/>
              <w:jc w:val="both"/>
              <w:rPr>
                <w:rFonts w:asciiTheme="majorHAnsi" w:hAnsiTheme="majorHAnsi" w:cstheme="majorHAnsi"/>
                <w:color w:val="000000"/>
                <w:sz w:val="20"/>
                <w:szCs w:val="20"/>
              </w:rPr>
            </w:pPr>
          </w:p>
        </w:tc>
      </w:tr>
      <w:tr w:rsidR="00327FC2" w14:paraId="027669B3" w14:textId="77777777">
        <w:trPr>
          <w:trHeight w:val="2160"/>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B6A3250" w14:textId="77777777" w:rsidR="00327FC2" w:rsidRDefault="00257526">
            <w:pPr>
              <w:widowControl w:val="0"/>
              <w:jc w:val="center"/>
              <w:rPr>
                <w:rFonts w:asciiTheme="majorHAnsi" w:hAnsiTheme="majorHAnsi" w:cstheme="majorHAnsi"/>
                <w:sz w:val="20"/>
                <w:szCs w:val="20"/>
              </w:rPr>
            </w:pPr>
            <w:r>
              <w:rPr>
                <w:rFonts w:asciiTheme="majorHAnsi" w:hAnsiTheme="majorHAnsi" w:cstheme="majorHAnsi"/>
                <w:sz w:val="20"/>
                <w:szCs w:val="20"/>
                <w:lang w:eastAsia="hr-HR"/>
              </w:rPr>
              <w:t>Način polaganja ispita i kriteriji ocjenjivanja, pojašnjenje</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2418EFBF" w14:textId="77777777" w:rsidR="00327FC2" w:rsidRDefault="00257526">
            <w:pPr>
              <w:widowControl w:val="0"/>
              <w:tabs>
                <w:tab w:val="left" w:pos="2820"/>
              </w:tabs>
              <w:snapToGrid w:val="0"/>
              <w:jc w:val="both"/>
              <w:rPr>
                <w:rFonts w:asciiTheme="majorHAnsi" w:hAnsiTheme="majorHAnsi" w:cstheme="majorHAnsi"/>
                <w:color w:val="000000"/>
                <w:sz w:val="20"/>
                <w:szCs w:val="20"/>
              </w:rPr>
            </w:pPr>
            <w:r>
              <w:rPr>
                <w:rFonts w:asciiTheme="majorHAnsi" w:hAnsiTheme="majorHAnsi" w:cstheme="majorHAnsi"/>
                <w:color w:val="000000"/>
                <w:sz w:val="20"/>
                <w:szCs w:val="20"/>
              </w:rPr>
              <w:t>Ispit se polaže pismeno a ocjenjivanje se vrši prema Pravilniku o ocjenjivanju Veleučilišta Ivanić-Grad.</w:t>
            </w:r>
          </w:p>
          <w:tbl>
            <w:tblPr>
              <w:tblStyle w:val="TableNormal10"/>
              <w:tblW w:w="5415" w:type="dxa"/>
              <w:jc w:val="center"/>
              <w:tblInd w:w="0" w:type="dxa"/>
              <w:tblLayout w:type="fixed"/>
              <w:tblCellMar>
                <w:left w:w="5" w:type="dxa"/>
                <w:right w:w="5" w:type="dxa"/>
              </w:tblCellMar>
              <w:tblLook w:val="01E0" w:firstRow="1" w:lastRow="1" w:firstColumn="1" w:lastColumn="1" w:noHBand="0" w:noVBand="0"/>
            </w:tblPr>
            <w:tblGrid>
              <w:gridCol w:w="1726"/>
              <w:gridCol w:w="1845"/>
              <w:gridCol w:w="1844"/>
            </w:tblGrid>
            <w:tr w:rsidR="00327FC2" w14:paraId="729A54C9" w14:textId="77777777">
              <w:trPr>
                <w:trHeight w:val="287"/>
                <w:jc w:val="center"/>
              </w:trPr>
              <w:tc>
                <w:tcPr>
                  <w:tcW w:w="1726" w:type="dxa"/>
                  <w:tcBorders>
                    <w:top w:val="single" w:sz="4" w:space="0" w:color="000000"/>
                    <w:left w:val="single" w:sz="4" w:space="0" w:color="000000"/>
                    <w:bottom w:val="single" w:sz="4" w:space="0" w:color="000000"/>
                    <w:right w:val="single" w:sz="4" w:space="0" w:color="000000"/>
                  </w:tcBorders>
                  <w:shd w:val="clear" w:color="auto" w:fill="FFFFCC"/>
                </w:tcPr>
                <w:p w14:paraId="6BB22D34" w14:textId="77777777" w:rsidR="00327FC2" w:rsidRDefault="00257526">
                  <w:pPr>
                    <w:widowControl w:val="0"/>
                    <w:spacing w:after="0"/>
                    <w:rPr>
                      <w:rFonts w:asciiTheme="majorHAnsi" w:hAnsiTheme="majorHAnsi" w:cstheme="majorHAnsi"/>
                      <w:sz w:val="20"/>
                      <w:szCs w:val="20"/>
                    </w:rPr>
                  </w:pPr>
                  <w:proofErr w:type="spellStart"/>
                  <w:r>
                    <w:rPr>
                      <w:rFonts w:asciiTheme="majorHAnsi" w:eastAsia="Calibri" w:hAnsiTheme="majorHAnsi" w:cstheme="majorHAnsi"/>
                      <w:b/>
                      <w:sz w:val="20"/>
                      <w:szCs w:val="20"/>
                    </w:rPr>
                    <w:t>Raspon</w:t>
                  </w:r>
                  <w:proofErr w:type="spellEnd"/>
                  <w:r>
                    <w:rPr>
                      <w:rFonts w:asciiTheme="majorHAnsi" w:eastAsia="Calibri" w:hAnsiTheme="majorHAnsi" w:cstheme="majorHAnsi"/>
                      <w:b/>
                      <w:sz w:val="20"/>
                      <w:szCs w:val="20"/>
                    </w:rPr>
                    <w:t xml:space="preserve"> </w:t>
                  </w:r>
                  <w:proofErr w:type="spellStart"/>
                  <w:r>
                    <w:rPr>
                      <w:rFonts w:asciiTheme="majorHAnsi" w:eastAsia="Calibri" w:hAnsiTheme="majorHAnsi" w:cstheme="majorHAnsi"/>
                      <w:b/>
                      <w:sz w:val="20"/>
                      <w:szCs w:val="20"/>
                    </w:rPr>
                    <w:t>bodova</w:t>
                  </w:r>
                  <w:proofErr w:type="spellEnd"/>
                  <w:r>
                    <w:rPr>
                      <w:rFonts w:asciiTheme="majorHAnsi" w:eastAsia="Calibri" w:hAnsiTheme="majorHAnsi" w:cstheme="majorHAnsi"/>
                      <w:b/>
                      <w:sz w:val="20"/>
                      <w:szCs w:val="20"/>
                    </w:rPr>
                    <w:t xml:space="preserve">, </w:t>
                  </w:r>
                  <w:r>
                    <w:rPr>
                      <w:rFonts w:asciiTheme="majorHAnsi" w:eastAsia="Calibri" w:hAnsiTheme="majorHAnsi" w:cstheme="majorHAnsi"/>
                      <w:sz w:val="20"/>
                      <w:szCs w:val="20"/>
                    </w:rPr>
                    <w:t>[%]</w:t>
                  </w:r>
                </w:p>
              </w:tc>
              <w:tc>
                <w:tcPr>
                  <w:tcW w:w="1845" w:type="dxa"/>
                  <w:tcBorders>
                    <w:top w:val="single" w:sz="4" w:space="0" w:color="000000"/>
                    <w:left w:val="single" w:sz="4" w:space="0" w:color="000000"/>
                    <w:bottom w:val="single" w:sz="4" w:space="0" w:color="000000"/>
                    <w:right w:val="single" w:sz="4" w:space="0" w:color="000000"/>
                  </w:tcBorders>
                  <w:shd w:val="clear" w:color="auto" w:fill="FFFFCC"/>
                </w:tcPr>
                <w:p w14:paraId="2D7D1449" w14:textId="77777777" w:rsidR="00327FC2" w:rsidRDefault="00257526">
                  <w:pPr>
                    <w:widowControl w:val="0"/>
                    <w:spacing w:after="0"/>
                    <w:jc w:val="center"/>
                    <w:rPr>
                      <w:rFonts w:asciiTheme="majorHAnsi" w:hAnsiTheme="majorHAnsi" w:cstheme="majorHAnsi"/>
                      <w:b/>
                      <w:sz w:val="20"/>
                      <w:szCs w:val="20"/>
                    </w:rPr>
                  </w:pPr>
                  <w:proofErr w:type="spellStart"/>
                  <w:r>
                    <w:rPr>
                      <w:rFonts w:asciiTheme="majorHAnsi" w:eastAsia="Calibri" w:hAnsiTheme="majorHAnsi" w:cstheme="majorHAnsi"/>
                      <w:b/>
                      <w:sz w:val="20"/>
                      <w:szCs w:val="20"/>
                    </w:rPr>
                    <w:t>Brojčana</w:t>
                  </w:r>
                  <w:proofErr w:type="spellEnd"/>
                  <w:r>
                    <w:rPr>
                      <w:rFonts w:asciiTheme="majorHAnsi" w:eastAsia="Calibri" w:hAnsiTheme="majorHAnsi" w:cstheme="majorHAnsi"/>
                      <w:b/>
                      <w:sz w:val="20"/>
                      <w:szCs w:val="20"/>
                    </w:rPr>
                    <w:t xml:space="preserve"> </w:t>
                  </w:r>
                  <w:proofErr w:type="spellStart"/>
                  <w:r>
                    <w:rPr>
                      <w:rFonts w:asciiTheme="majorHAnsi" w:eastAsia="Calibri" w:hAnsiTheme="majorHAnsi" w:cstheme="majorHAnsi"/>
                      <w:b/>
                      <w:sz w:val="20"/>
                      <w:szCs w:val="20"/>
                    </w:rPr>
                    <w:t>ocjena</w:t>
                  </w:r>
                  <w:proofErr w:type="spellEnd"/>
                </w:p>
              </w:tc>
              <w:tc>
                <w:tcPr>
                  <w:tcW w:w="1844" w:type="dxa"/>
                  <w:tcBorders>
                    <w:top w:val="single" w:sz="4" w:space="0" w:color="000000"/>
                    <w:left w:val="single" w:sz="4" w:space="0" w:color="000000"/>
                    <w:bottom w:val="single" w:sz="4" w:space="0" w:color="000000"/>
                    <w:right w:val="single" w:sz="4" w:space="0" w:color="000000"/>
                  </w:tcBorders>
                  <w:shd w:val="clear" w:color="auto" w:fill="FFFFCC"/>
                </w:tcPr>
                <w:p w14:paraId="327FF9AE" w14:textId="77777777" w:rsidR="00327FC2" w:rsidRDefault="00257526">
                  <w:pPr>
                    <w:widowControl w:val="0"/>
                    <w:spacing w:after="0" w:line="240" w:lineRule="auto"/>
                    <w:jc w:val="center"/>
                    <w:rPr>
                      <w:rFonts w:asciiTheme="majorHAnsi" w:hAnsiTheme="majorHAnsi" w:cstheme="majorHAnsi"/>
                      <w:b/>
                      <w:sz w:val="20"/>
                      <w:szCs w:val="20"/>
                    </w:rPr>
                  </w:pPr>
                  <w:r>
                    <w:rPr>
                      <w:rFonts w:asciiTheme="majorHAnsi" w:eastAsia="Calibri" w:hAnsiTheme="majorHAnsi" w:cstheme="majorHAnsi"/>
                      <w:b/>
                      <w:sz w:val="20"/>
                      <w:szCs w:val="20"/>
                    </w:rPr>
                    <w:t>Razina</w:t>
                  </w:r>
                </w:p>
              </w:tc>
            </w:tr>
            <w:tr w:rsidR="00327FC2" w14:paraId="270317E4" w14:textId="77777777">
              <w:trPr>
                <w:trHeight w:val="292"/>
                <w:jc w:val="center"/>
              </w:trPr>
              <w:tc>
                <w:tcPr>
                  <w:tcW w:w="1726" w:type="dxa"/>
                  <w:tcBorders>
                    <w:top w:val="single" w:sz="4" w:space="0" w:color="000000"/>
                    <w:left w:val="single" w:sz="4" w:space="0" w:color="000000"/>
                    <w:bottom w:val="single" w:sz="4" w:space="0" w:color="000000"/>
                    <w:right w:val="single" w:sz="4" w:space="0" w:color="000000"/>
                  </w:tcBorders>
                </w:tcPr>
                <w:p w14:paraId="25B3954A"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90,00 – 100,00</w:t>
                  </w:r>
                </w:p>
              </w:tc>
              <w:tc>
                <w:tcPr>
                  <w:tcW w:w="1845" w:type="dxa"/>
                  <w:tcBorders>
                    <w:top w:val="single" w:sz="4" w:space="0" w:color="000000"/>
                    <w:left w:val="single" w:sz="4" w:space="0" w:color="000000"/>
                    <w:bottom w:val="single" w:sz="4" w:space="0" w:color="000000"/>
                    <w:right w:val="single" w:sz="4" w:space="0" w:color="000000"/>
                  </w:tcBorders>
                </w:tcPr>
                <w:p w14:paraId="7572EB81" w14:textId="77777777" w:rsidR="00327FC2" w:rsidRDefault="00257526">
                  <w:pPr>
                    <w:widowControl w:val="0"/>
                    <w:spacing w:after="0"/>
                    <w:jc w:val="center"/>
                    <w:rPr>
                      <w:rFonts w:asciiTheme="majorHAnsi" w:hAnsiTheme="majorHAnsi" w:cstheme="majorHAnsi"/>
                      <w:sz w:val="20"/>
                      <w:szCs w:val="20"/>
                    </w:rPr>
                  </w:pPr>
                  <w:proofErr w:type="spellStart"/>
                  <w:r>
                    <w:rPr>
                      <w:rFonts w:asciiTheme="majorHAnsi" w:eastAsia="Calibri" w:hAnsiTheme="majorHAnsi" w:cstheme="majorHAnsi"/>
                      <w:sz w:val="20"/>
                      <w:szCs w:val="20"/>
                    </w:rPr>
                    <w:t>izvrstan</w:t>
                  </w:r>
                  <w:proofErr w:type="spellEnd"/>
                  <w:r>
                    <w:rPr>
                      <w:rFonts w:asciiTheme="majorHAnsi" w:eastAsia="Calibri" w:hAnsiTheme="majorHAnsi" w:cstheme="majorHAnsi"/>
                      <w:sz w:val="20"/>
                      <w:szCs w:val="20"/>
                    </w:rPr>
                    <w:t xml:space="preserve"> (5)</w:t>
                  </w:r>
                </w:p>
              </w:tc>
              <w:tc>
                <w:tcPr>
                  <w:tcW w:w="1844" w:type="dxa"/>
                  <w:tcBorders>
                    <w:top w:val="single" w:sz="4" w:space="0" w:color="000000"/>
                    <w:left w:val="single" w:sz="4" w:space="0" w:color="000000"/>
                    <w:bottom w:val="single" w:sz="4" w:space="0" w:color="000000"/>
                    <w:right w:val="single" w:sz="4" w:space="0" w:color="000000"/>
                  </w:tcBorders>
                </w:tcPr>
                <w:p w14:paraId="54C1B9D6"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A</w:t>
                  </w:r>
                </w:p>
              </w:tc>
            </w:tr>
            <w:tr w:rsidR="00327FC2" w14:paraId="103C448B" w14:textId="77777777">
              <w:trPr>
                <w:trHeight w:val="292"/>
                <w:jc w:val="center"/>
              </w:trPr>
              <w:tc>
                <w:tcPr>
                  <w:tcW w:w="1726" w:type="dxa"/>
                  <w:tcBorders>
                    <w:top w:val="single" w:sz="4" w:space="0" w:color="000000"/>
                    <w:left w:val="single" w:sz="4" w:space="0" w:color="000000"/>
                    <w:bottom w:val="single" w:sz="4" w:space="0" w:color="000000"/>
                    <w:right w:val="single" w:sz="4" w:space="0" w:color="000000"/>
                  </w:tcBorders>
                </w:tcPr>
                <w:p w14:paraId="3CB854CE"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75,00 – 89,99</w:t>
                  </w:r>
                </w:p>
              </w:tc>
              <w:tc>
                <w:tcPr>
                  <w:tcW w:w="1845" w:type="dxa"/>
                  <w:tcBorders>
                    <w:top w:val="single" w:sz="4" w:space="0" w:color="000000"/>
                    <w:left w:val="single" w:sz="4" w:space="0" w:color="000000"/>
                    <w:bottom w:val="single" w:sz="4" w:space="0" w:color="000000"/>
                    <w:right w:val="single" w:sz="4" w:space="0" w:color="000000"/>
                  </w:tcBorders>
                </w:tcPr>
                <w:p w14:paraId="069A278D" w14:textId="77777777" w:rsidR="00327FC2" w:rsidRDefault="00257526">
                  <w:pPr>
                    <w:widowControl w:val="0"/>
                    <w:spacing w:after="0"/>
                    <w:jc w:val="center"/>
                    <w:rPr>
                      <w:rFonts w:asciiTheme="majorHAnsi" w:hAnsiTheme="majorHAnsi" w:cstheme="majorHAnsi"/>
                      <w:sz w:val="20"/>
                      <w:szCs w:val="20"/>
                    </w:rPr>
                  </w:pPr>
                  <w:proofErr w:type="spellStart"/>
                  <w:r>
                    <w:rPr>
                      <w:rFonts w:asciiTheme="majorHAnsi" w:eastAsia="Calibri" w:hAnsiTheme="majorHAnsi" w:cstheme="majorHAnsi"/>
                      <w:sz w:val="20"/>
                      <w:szCs w:val="20"/>
                    </w:rPr>
                    <w:t>vrlo</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(4)</w:t>
                  </w:r>
                </w:p>
              </w:tc>
              <w:tc>
                <w:tcPr>
                  <w:tcW w:w="1844" w:type="dxa"/>
                  <w:tcBorders>
                    <w:top w:val="single" w:sz="4" w:space="0" w:color="000000"/>
                    <w:left w:val="single" w:sz="4" w:space="0" w:color="000000"/>
                    <w:bottom w:val="single" w:sz="4" w:space="0" w:color="000000"/>
                    <w:right w:val="single" w:sz="4" w:space="0" w:color="000000"/>
                  </w:tcBorders>
                </w:tcPr>
                <w:p w14:paraId="62EBEEFD"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B</w:t>
                  </w:r>
                </w:p>
              </w:tc>
            </w:tr>
            <w:tr w:rsidR="00327FC2" w14:paraId="6F37B974" w14:textId="77777777">
              <w:trPr>
                <w:trHeight w:val="287"/>
                <w:jc w:val="center"/>
              </w:trPr>
              <w:tc>
                <w:tcPr>
                  <w:tcW w:w="1726" w:type="dxa"/>
                  <w:tcBorders>
                    <w:top w:val="single" w:sz="4" w:space="0" w:color="000000"/>
                    <w:left w:val="single" w:sz="4" w:space="0" w:color="000000"/>
                    <w:bottom w:val="single" w:sz="4" w:space="0" w:color="000000"/>
                    <w:right w:val="single" w:sz="4" w:space="0" w:color="000000"/>
                  </w:tcBorders>
                </w:tcPr>
                <w:p w14:paraId="731E39CC"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60,00 – 74,99</w:t>
                  </w:r>
                </w:p>
              </w:tc>
              <w:tc>
                <w:tcPr>
                  <w:tcW w:w="1845" w:type="dxa"/>
                  <w:tcBorders>
                    <w:top w:val="single" w:sz="4" w:space="0" w:color="000000"/>
                    <w:left w:val="single" w:sz="4" w:space="0" w:color="000000"/>
                    <w:bottom w:val="single" w:sz="4" w:space="0" w:color="000000"/>
                    <w:right w:val="single" w:sz="4" w:space="0" w:color="000000"/>
                  </w:tcBorders>
                </w:tcPr>
                <w:p w14:paraId="699C34E1" w14:textId="77777777" w:rsidR="00327FC2" w:rsidRDefault="00257526">
                  <w:pPr>
                    <w:widowControl w:val="0"/>
                    <w:spacing w:after="0"/>
                    <w:jc w:val="center"/>
                    <w:rPr>
                      <w:rFonts w:asciiTheme="majorHAnsi" w:hAnsiTheme="majorHAnsi" w:cstheme="majorHAnsi"/>
                      <w:sz w:val="20"/>
                      <w:szCs w:val="20"/>
                    </w:rPr>
                  </w:pP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(3)</w:t>
                  </w:r>
                </w:p>
              </w:tc>
              <w:tc>
                <w:tcPr>
                  <w:tcW w:w="1844" w:type="dxa"/>
                  <w:tcBorders>
                    <w:top w:val="single" w:sz="4" w:space="0" w:color="000000"/>
                    <w:left w:val="single" w:sz="4" w:space="0" w:color="000000"/>
                    <w:bottom w:val="single" w:sz="4" w:space="0" w:color="000000"/>
                    <w:right w:val="single" w:sz="4" w:space="0" w:color="000000"/>
                  </w:tcBorders>
                </w:tcPr>
                <w:p w14:paraId="28A579A0"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C</w:t>
                  </w:r>
                </w:p>
              </w:tc>
            </w:tr>
            <w:tr w:rsidR="00327FC2" w14:paraId="33530602" w14:textId="77777777">
              <w:trPr>
                <w:trHeight w:val="292"/>
                <w:jc w:val="center"/>
              </w:trPr>
              <w:tc>
                <w:tcPr>
                  <w:tcW w:w="1726" w:type="dxa"/>
                  <w:tcBorders>
                    <w:top w:val="single" w:sz="4" w:space="0" w:color="000000"/>
                    <w:left w:val="single" w:sz="4" w:space="0" w:color="000000"/>
                    <w:bottom w:val="single" w:sz="4" w:space="0" w:color="000000"/>
                    <w:right w:val="single" w:sz="4" w:space="0" w:color="000000"/>
                  </w:tcBorders>
                </w:tcPr>
                <w:p w14:paraId="47D2782C"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50,00 – 59,99</w:t>
                  </w:r>
                </w:p>
              </w:tc>
              <w:tc>
                <w:tcPr>
                  <w:tcW w:w="1845" w:type="dxa"/>
                  <w:tcBorders>
                    <w:top w:val="single" w:sz="4" w:space="0" w:color="000000"/>
                    <w:left w:val="single" w:sz="4" w:space="0" w:color="000000"/>
                    <w:bottom w:val="single" w:sz="4" w:space="0" w:color="000000"/>
                    <w:right w:val="single" w:sz="4" w:space="0" w:color="000000"/>
                  </w:tcBorders>
                </w:tcPr>
                <w:p w14:paraId="70591283" w14:textId="77777777" w:rsidR="00327FC2" w:rsidRDefault="00257526">
                  <w:pPr>
                    <w:widowControl w:val="0"/>
                    <w:spacing w:after="0"/>
                    <w:jc w:val="center"/>
                    <w:rPr>
                      <w:rFonts w:asciiTheme="majorHAnsi" w:hAnsiTheme="majorHAnsi" w:cstheme="majorHAnsi"/>
                      <w:sz w:val="20"/>
                      <w:szCs w:val="20"/>
                    </w:rPr>
                  </w:pPr>
                  <w:proofErr w:type="spellStart"/>
                  <w:r>
                    <w:rPr>
                      <w:rFonts w:asciiTheme="majorHAnsi" w:eastAsia="Calibri" w:hAnsiTheme="majorHAnsi" w:cstheme="majorHAnsi"/>
                      <w:sz w:val="20"/>
                      <w:szCs w:val="20"/>
                    </w:rPr>
                    <w:t>dovoljan</w:t>
                  </w:r>
                  <w:proofErr w:type="spellEnd"/>
                  <w:r>
                    <w:rPr>
                      <w:rFonts w:asciiTheme="majorHAnsi" w:eastAsia="Calibri" w:hAnsiTheme="majorHAnsi" w:cstheme="majorHAnsi"/>
                      <w:sz w:val="20"/>
                      <w:szCs w:val="20"/>
                    </w:rPr>
                    <w:t xml:space="preserve"> (2)</w:t>
                  </w:r>
                </w:p>
              </w:tc>
              <w:tc>
                <w:tcPr>
                  <w:tcW w:w="1844" w:type="dxa"/>
                  <w:tcBorders>
                    <w:top w:val="single" w:sz="4" w:space="0" w:color="000000"/>
                    <w:left w:val="single" w:sz="4" w:space="0" w:color="000000"/>
                    <w:bottom w:val="single" w:sz="4" w:space="0" w:color="000000"/>
                    <w:right w:val="single" w:sz="4" w:space="0" w:color="000000"/>
                  </w:tcBorders>
                </w:tcPr>
                <w:p w14:paraId="24282653"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D</w:t>
                  </w:r>
                </w:p>
              </w:tc>
            </w:tr>
            <w:tr w:rsidR="00327FC2" w14:paraId="0DC82E82" w14:textId="77777777">
              <w:trPr>
                <w:trHeight w:val="287"/>
                <w:jc w:val="center"/>
              </w:trPr>
              <w:tc>
                <w:tcPr>
                  <w:tcW w:w="1726" w:type="dxa"/>
                  <w:tcBorders>
                    <w:top w:val="single" w:sz="4" w:space="0" w:color="000000"/>
                    <w:left w:val="single" w:sz="4" w:space="0" w:color="000000"/>
                    <w:bottom w:val="single" w:sz="4" w:space="0" w:color="000000"/>
                    <w:right w:val="single" w:sz="4" w:space="0" w:color="000000"/>
                  </w:tcBorders>
                </w:tcPr>
                <w:p w14:paraId="131A5BFD"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lastRenderedPageBreak/>
                    <w:t>0,00 – 49,99</w:t>
                  </w:r>
                </w:p>
              </w:tc>
              <w:tc>
                <w:tcPr>
                  <w:tcW w:w="1845" w:type="dxa"/>
                  <w:tcBorders>
                    <w:top w:val="single" w:sz="4" w:space="0" w:color="000000"/>
                    <w:left w:val="single" w:sz="4" w:space="0" w:color="000000"/>
                    <w:bottom w:val="single" w:sz="4" w:space="0" w:color="000000"/>
                    <w:right w:val="single" w:sz="4" w:space="0" w:color="000000"/>
                  </w:tcBorders>
                </w:tcPr>
                <w:p w14:paraId="7547A38B" w14:textId="77777777" w:rsidR="00327FC2" w:rsidRDefault="00257526">
                  <w:pPr>
                    <w:widowControl w:val="0"/>
                    <w:spacing w:after="0"/>
                    <w:jc w:val="center"/>
                    <w:rPr>
                      <w:rFonts w:asciiTheme="majorHAnsi" w:hAnsiTheme="majorHAnsi" w:cstheme="majorHAnsi"/>
                      <w:sz w:val="20"/>
                      <w:szCs w:val="20"/>
                    </w:rPr>
                  </w:pPr>
                  <w:proofErr w:type="spellStart"/>
                  <w:r>
                    <w:rPr>
                      <w:rFonts w:asciiTheme="majorHAnsi" w:eastAsia="Calibri" w:hAnsiTheme="majorHAnsi" w:cstheme="majorHAnsi"/>
                      <w:sz w:val="20"/>
                      <w:szCs w:val="20"/>
                    </w:rPr>
                    <w:t>nedovoljan</w:t>
                  </w:r>
                  <w:proofErr w:type="spellEnd"/>
                  <w:r>
                    <w:rPr>
                      <w:rFonts w:asciiTheme="majorHAnsi" w:eastAsia="Calibri" w:hAnsiTheme="majorHAnsi" w:cstheme="majorHAnsi"/>
                      <w:sz w:val="20"/>
                      <w:szCs w:val="20"/>
                    </w:rPr>
                    <w:t xml:space="preserve"> (1)</w:t>
                  </w:r>
                </w:p>
              </w:tc>
              <w:tc>
                <w:tcPr>
                  <w:tcW w:w="1844" w:type="dxa"/>
                  <w:tcBorders>
                    <w:top w:val="single" w:sz="4" w:space="0" w:color="000000"/>
                    <w:left w:val="single" w:sz="4" w:space="0" w:color="000000"/>
                    <w:bottom w:val="single" w:sz="4" w:space="0" w:color="000000"/>
                    <w:right w:val="single" w:sz="4" w:space="0" w:color="000000"/>
                  </w:tcBorders>
                </w:tcPr>
                <w:p w14:paraId="5859F2E5"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F</w:t>
                  </w:r>
                </w:p>
              </w:tc>
            </w:tr>
          </w:tbl>
          <w:p w14:paraId="53ACF99B" w14:textId="77777777" w:rsidR="00327FC2" w:rsidRDefault="00327FC2">
            <w:pPr>
              <w:widowControl w:val="0"/>
              <w:spacing w:after="0" w:line="240" w:lineRule="auto"/>
              <w:contextualSpacing/>
              <w:jc w:val="both"/>
              <w:rPr>
                <w:rFonts w:asciiTheme="majorHAnsi" w:hAnsiTheme="majorHAnsi" w:cstheme="majorHAnsi"/>
                <w:color w:val="000000"/>
                <w:sz w:val="20"/>
                <w:szCs w:val="20"/>
              </w:rPr>
            </w:pPr>
          </w:p>
          <w:p w14:paraId="2DF09AFB" w14:textId="77777777" w:rsidR="00327FC2" w:rsidRDefault="00327FC2">
            <w:pPr>
              <w:widowControl w:val="0"/>
              <w:spacing w:after="0" w:line="240" w:lineRule="auto"/>
              <w:contextualSpacing/>
              <w:jc w:val="both"/>
              <w:rPr>
                <w:rFonts w:ascii="Calibri Light" w:hAnsi="Calibri Light" w:cs="Calibri Light"/>
                <w:color w:val="000000"/>
              </w:rPr>
            </w:pPr>
          </w:p>
        </w:tc>
      </w:tr>
      <w:tr w:rsidR="00327FC2" w14:paraId="5A2AE18B" w14:textId="77777777">
        <w:trPr>
          <w:trHeight w:val="614"/>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3C1BBB1" w14:textId="77777777" w:rsidR="00327FC2" w:rsidRDefault="00257526">
            <w:pPr>
              <w:widowControl w:val="0"/>
              <w:rPr>
                <w:rFonts w:asciiTheme="majorHAnsi" w:hAnsiTheme="majorHAnsi" w:cstheme="majorHAnsi"/>
                <w:sz w:val="20"/>
                <w:szCs w:val="20"/>
              </w:rPr>
            </w:pPr>
            <w:r>
              <w:rPr>
                <w:rFonts w:asciiTheme="majorHAnsi" w:hAnsiTheme="majorHAnsi" w:cstheme="majorHAnsi"/>
                <w:sz w:val="20"/>
                <w:szCs w:val="20"/>
                <w:lang w:eastAsia="hr-HR"/>
              </w:rPr>
              <w:lastRenderedPageBreak/>
              <w:t xml:space="preserve">Izvođači i način komuniciranja </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0A4A299B" w14:textId="77777777" w:rsidR="00327FC2" w:rsidRDefault="00257526">
            <w:pPr>
              <w:widowControl w:val="0"/>
              <w:tabs>
                <w:tab w:val="left" w:pos="2820"/>
              </w:tabs>
              <w:snapToGrid w:val="0"/>
              <w:rPr>
                <w:rFonts w:asciiTheme="majorHAnsi" w:hAnsiTheme="majorHAnsi" w:cstheme="majorHAnsi"/>
                <w:color w:val="000000"/>
                <w:sz w:val="20"/>
                <w:szCs w:val="20"/>
              </w:rPr>
            </w:pPr>
            <w:r>
              <w:rPr>
                <w:rFonts w:asciiTheme="majorHAnsi" w:hAnsiTheme="majorHAnsi" w:cstheme="majorHAnsi"/>
                <w:sz w:val="20"/>
                <w:szCs w:val="20"/>
              </w:rPr>
              <w:t xml:space="preserve"> dr.sc. Ana Pavelić Tremac, prof., psih., klinički psiholog </w:t>
            </w:r>
            <w:r w:rsidR="00327FC2">
              <w:fldChar w:fldCharType="begin"/>
            </w:r>
            <w:r w:rsidR="00327FC2">
              <w:instrText>HYPERLINK "mailto:apavelic26@gmail.com" \h</w:instrText>
            </w:r>
            <w:r w:rsidR="00327FC2">
              <w:fldChar w:fldCharType="separate"/>
            </w:r>
            <w:r w:rsidR="00327FC2">
              <w:rPr>
                <w:rStyle w:val="Internetskapoveznica"/>
                <w:rFonts w:asciiTheme="majorHAnsi" w:hAnsiTheme="majorHAnsi" w:cstheme="majorHAnsi"/>
                <w:sz w:val="20"/>
                <w:szCs w:val="20"/>
              </w:rPr>
              <w:t>apavelic26@gmail.com</w:t>
            </w:r>
            <w:r w:rsidR="00327FC2">
              <w:fldChar w:fldCharType="end"/>
            </w:r>
            <w:r>
              <w:rPr>
                <w:rFonts w:asciiTheme="majorHAnsi" w:hAnsiTheme="majorHAnsi" w:cstheme="majorHAnsi"/>
                <w:sz w:val="20"/>
                <w:szCs w:val="20"/>
              </w:rPr>
              <w:t xml:space="preserve">  Konzultacije sukladno dogovoru sa studentima.</w:t>
            </w:r>
          </w:p>
        </w:tc>
      </w:tr>
      <w:tr w:rsidR="00327FC2" w14:paraId="246678E8" w14:textId="77777777">
        <w:trPr>
          <w:trHeight w:val="699"/>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A1B8137" w14:textId="77777777" w:rsidR="00327FC2" w:rsidRDefault="00257526">
            <w:pPr>
              <w:widowControl w:val="0"/>
              <w:rPr>
                <w:rFonts w:asciiTheme="majorHAnsi" w:hAnsiTheme="majorHAnsi" w:cstheme="majorHAnsi"/>
                <w:sz w:val="20"/>
                <w:szCs w:val="20"/>
              </w:rPr>
            </w:pPr>
            <w:r>
              <w:rPr>
                <w:rFonts w:asciiTheme="majorHAnsi" w:eastAsia="Times New Roman" w:hAnsiTheme="majorHAnsi" w:cstheme="majorHAnsi"/>
                <w:sz w:val="20"/>
                <w:szCs w:val="20"/>
                <w:lang w:eastAsia="hr-HR"/>
              </w:rPr>
              <w:t xml:space="preserve"> </w:t>
            </w:r>
          </w:p>
          <w:p w14:paraId="4C38EE27" w14:textId="77777777" w:rsidR="00327FC2" w:rsidRDefault="00257526">
            <w:pPr>
              <w:widowControl w:val="0"/>
              <w:rPr>
                <w:rFonts w:asciiTheme="majorHAnsi" w:hAnsiTheme="majorHAnsi" w:cstheme="majorHAnsi"/>
                <w:sz w:val="20"/>
                <w:szCs w:val="20"/>
              </w:rPr>
            </w:pPr>
            <w:r>
              <w:rPr>
                <w:rFonts w:asciiTheme="majorHAnsi" w:hAnsiTheme="majorHAnsi" w:cstheme="majorHAnsi"/>
                <w:sz w:val="20"/>
                <w:szCs w:val="20"/>
                <w:lang w:eastAsia="hr-HR"/>
              </w:rPr>
              <w:t>Akademski integritet</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3F151979" w14:textId="77777777" w:rsidR="00327FC2" w:rsidRDefault="00257526">
            <w:pPr>
              <w:widowControl w:val="0"/>
              <w:spacing w:after="0"/>
              <w:contextualSpacing/>
              <w:jc w:val="both"/>
              <w:rPr>
                <w:rFonts w:asciiTheme="majorHAnsi" w:hAnsiTheme="majorHAnsi" w:cstheme="majorHAnsi"/>
                <w:sz w:val="20"/>
                <w:szCs w:val="20"/>
              </w:rPr>
            </w:pPr>
            <w:r>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r>
              <w:rPr>
                <w:rFonts w:asciiTheme="majorHAnsi" w:hAnsiTheme="majorHAnsi" w:cstheme="majorHAnsi"/>
                <w:b/>
                <w:sz w:val="20"/>
                <w:szCs w:val="20"/>
                <w:lang w:eastAsia="hr-HR"/>
              </w:rPr>
              <w:t>Plagijatom se smatra:</w:t>
            </w:r>
            <w:r>
              <w:rPr>
                <w:rFonts w:asciiTheme="majorHAnsi" w:hAnsiTheme="majorHAnsi" w:cstheme="majorHAnsi"/>
                <w:sz w:val="20"/>
                <w:szCs w:val="20"/>
                <w:lang w:eastAsia="hr-HR"/>
              </w:rPr>
              <w:t xml:space="preserve">  </w:t>
            </w:r>
            <w:r>
              <w:rPr>
                <w:rFonts w:asciiTheme="majorHAnsi" w:eastAsia="SolexHR" w:hAnsiTheme="majorHAnsi" w:cstheme="majorHAnsi"/>
                <w:sz w:val="20"/>
                <w:szCs w:val="20"/>
                <w:lang w:eastAsia="hr-HR"/>
              </w:rPr>
              <w:t>(</w:t>
            </w:r>
            <w:hyperlink r:id="rId30">
              <w:r w:rsidR="00327FC2">
                <w:rPr>
                  <w:rFonts w:asciiTheme="majorHAnsi" w:eastAsia="SolexHR" w:hAnsiTheme="majorHAnsi" w:cstheme="majorHAnsi"/>
                  <w:color w:val="0563C1" w:themeColor="hyperlink"/>
                  <w:u w:val="single"/>
                </w:rPr>
                <w:t>http://www.rose.uzh.ch/download/Plagiat_unijournal_2006_4.pdf</w:t>
              </w:r>
            </w:hyperlink>
            <w:r>
              <w:rPr>
                <w:rFonts w:asciiTheme="majorHAnsi" w:eastAsia="SolexHR" w:hAnsiTheme="majorHAnsi" w:cstheme="majorHAnsi"/>
                <w:sz w:val="20"/>
                <w:szCs w:val="20"/>
                <w:lang w:eastAsia="hr-HR"/>
              </w:rPr>
              <w:t>)</w:t>
            </w:r>
          </w:p>
          <w:p w14:paraId="277EFF7D"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b/>
                <w:sz w:val="20"/>
                <w:szCs w:val="20"/>
                <w:lang w:eastAsia="hr-HR"/>
              </w:rPr>
              <w:t>Ghostwrite</w:t>
            </w:r>
            <w:r>
              <w:rPr>
                <w:rFonts w:asciiTheme="majorHAnsi" w:eastAsia="Calibri" w:hAnsiTheme="majorHAnsi" w:cstheme="majorHAnsi"/>
                <w:sz w:val="20"/>
                <w:szCs w:val="20"/>
                <w:lang w:eastAsia="hr-HR"/>
              </w:rPr>
              <w:t xml:space="preserve">r </w:t>
            </w:r>
            <w:r>
              <w:rPr>
                <w:rFonts w:asciiTheme="majorHAnsi" w:eastAsia="SolexHR" w:hAnsiTheme="majorHAnsi" w:cstheme="majorHAnsi"/>
                <w:sz w:val="20"/>
                <w:szCs w:val="20"/>
                <w:lang w:eastAsia="hr-HR"/>
              </w:rPr>
              <w:t>- ukoliko osoba nije autor teksta, nego je tekst napisao netko drugi u ime te osobe.</w:t>
            </w:r>
          </w:p>
          <w:p w14:paraId="4E1C31A8"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SolexHR" w:hAnsiTheme="majorHAnsi" w:cstheme="majorHAnsi"/>
                <w:b/>
                <w:sz w:val="20"/>
                <w:szCs w:val="20"/>
                <w:lang w:eastAsia="hr-HR"/>
              </w:rPr>
              <w:t>Potpuni plagijat</w:t>
            </w:r>
            <w:r>
              <w:rPr>
                <w:rFonts w:asciiTheme="majorHAnsi" w:eastAsia="SolexHR" w:hAnsiTheme="majorHAnsi" w:cstheme="majorHAnsi"/>
                <w:sz w:val="20"/>
                <w:szCs w:val="20"/>
                <w:lang w:eastAsia="hr-HR"/>
              </w:rPr>
              <w:t xml:space="preserve"> - ukoliko osoba potpisuje cijelo djelo svojim imenom.</w:t>
            </w:r>
          </w:p>
          <w:p w14:paraId="2AA9CC4E"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SolexHR" w:hAnsiTheme="majorHAnsi" w:cstheme="majorHAnsi"/>
                <w:b/>
                <w:sz w:val="20"/>
                <w:szCs w:val="20"/>
                <w:lang w:eastAsia="hr-HR"/>
              </w:rPr>
              <w:t>Autoplagijat</w:t>
            </w:r>
            <w:r>
              <w:rPr>
                <w:rFonts w:asciiTheme="majorHAnsi" w:eastAsia="SolexHR" w:hAnsiTheme="majorHAnsi" w:cstheme="majorHAnsi"/>
                <w:sz w:val="20"/>
                <w:szCs w:val="20"/>
                <w:lang w:eastAsia="hr-HR"/>
              </w:rPr>
              <w:t xml:space="preserve"> - predstavljanje vlastitog prethodno objavljenog rada kao izvornog</w:t>
            </w:r>
          </w:p>
          <w:p w14:paraId="4F0F90BF"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SolexHR" w:hAnsiTheme="majorHAnsi" w:cstheme="majorHAnsi"/>
                <w:b/>
                <w:sz w:val="20"/>
                <w:szCs w:val="20"/>
                <w:lang w:eastAsia="hr-HR"/>
              </w:rPr>
              <w:t>Plagijat prijevodom</w:t>
            </w:r>
            <w:r>
              <w:rPr>
                <w:rFonts w:asciiTheme="majorHAnsi" w:eastAsia="SolexHR" w:hAnsiTheme="majorHAnsi" w:cstheme="majorHAnsi"/>
                <w:sz w:val="20"/>
                <w:szCs w:val="20"/>
                <w:lang w:eastAsia="hr-HR"/>
              </w:rPr>
              <w:t xml:space="preserve"> - osoba objavljuje prijevod tuđeg teksta bez navođenja izvora</w:t>
            </w:r>
          </w:p>
          <w:p w14:paraId="2330C302"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b/>
                <w:sz w:val="20"/>
                <w:szCs w:val="20"/>
                <w:lang w:eastAsia="hr-HR"/>
              </w:rPr>
              <w:t xml:space="preserve">Copy&amp;Paste </w:t>
            </w:r>
            <w:r>
              <w:rPr>
                <w:rFonts w:asciiTheme="majorHAnsi" w:eastAsia="SolexHR" w:hAnsiTheme="majorHAnsi" w:cstheme="majorHAnsi"/>
                <w:b/>
                <w:sz w:val="20"/>
                <w:szCs w:val="20"/>
                <w:lang w:eastAsia="hr-HR"/>
              </w:rPr>
              <w:t>plagijat</w:t>
            </w:r>
            <w:r>
              <w:rPr>
                <w:rFonts w:asciiTheme="majorHAnsi" w:eastAsia="SolexHR" w:hAnsiTheme="majorHAnsi" w:cstheme="majorHAnsi"/>
                <w:sz w:val="20"/>
                <w:szCs w:val="20"/>
                <w:lang w:eastAsia="hr-HR"/>
              </w:rPr>
              <w:t xml:space="preserve"> - osoba preuzima dijelove tuđeg teksta bez navođenja izvora </w:t>
            </w:r>
          </w:p>
          <w:p w14:paraId="20B5F27A"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SolexHR" w:hAnsiTheme="majorHAnsi" w:cstheme="majorHAnsi"/>
                <w:b/>
                <w:sz w:val="20"/>
                <w:szCs w:val="20"/>
                <w:lang w:eastAsia="hr-HR"/>
              </w:rPr>
              <w:t>Parafraziranje bez reference</w:t>
            </w:r>
            <w:r>
              <w:rPr>
                <w:rFonts w:asciiTheme="majorHAnsi" w:eastAsia="SolexHR" w:hAnsiTheme="majorHAnsi" w:cstheme="majorHAnsi"/>
                <w:sz w:val="20"/>
                <w:szCs w:val="20"/>
                <w:lang w:eastAsia="hr-HR"/>
              </w:rPr>
              <w:t xml:space="preserve"> - preuzimanje tuđeg teksta ili ideja, ali ne doslovno</w:t>
            </w:r>
          </w:p>
          <w:p w14:paraId="7F24087C" w14:textId="77777777" w:rsidR="00327FC2" w:rsidRDefault="00257526">
            <w:pPr>
              <w:widowControl w:val="0"/>
              <w:tabs>
                <w:tab w:val="left" w:pos="2820"/>
              </w:tabs>
              <w:snapToGrid w:val="0"/>
              <w:spacing w:after="0"/>
              <w:contextualSpacing/>
              <w:jc w:val="both"/>
              <w:rPr>
                <w:rFonts w:asciiTheme="majorHAnsi" w:hAnsiTheme="majorHAnsi" w:cstheme="majorHAnsi"/>
                <w:sz w:val="20"/>
                <w:szCs w:val="20"/>
              </w:rPr>
            </w:pPr>
            <w:r>
              <w:rPr>
                <w:rFonts w:asciiTheme="majorHAnsi" w:eastAsia="SolexHR" w:hAnsiTheme="majorHAnsi" w:cstheme="majorHAnsi"/>
                <w:b/>
                <w:color w:val="000000"/>
                <w:sz w:val="20"/>
                <w:szCs w:val="20"/>
                <w:lang w:eastAsia="hr-HR"/>
              </w:rPr>
              <w:t>Citiranje izvan konteksta</w:t>
            </w:r>
            <w:r>
              <w:rPr>
                <w:rFonts w:asciiTheme="majorHAnsi" w:eastAsia="SolexHR" w:hAnsiTheme="majorHAnsi" w:cstheme="majorHAnsi"/>
                <w:color w:val="000000"/>
                <w:sz w:val="20"/>
                <w:szCs w:val="20"/>
                <w:lang w:eastAsia="hr-HR"/>
              </w:rPr>
              <w:t xml:space="preserve"> - osoba prepisuje ili parafrazira tekst, a onda ne citira precizno</w:t>
            </w:r>
          </w:p>
        </w:tc>
      </w:tr>
      <w:tr w:rsidR="00327FC2" w14:paraId="14F20302" w14:textId="77777777">
        <w:trPr>
          <w:trHeight w:val="1417"/>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A391980" w14:textId="77777777" w:rsidR="00327FC2" w:rsidRDefault="00257526">
            <w:pPr>
              <w:widowControl w:val="0"/>
              <w:rPr>
                <w:rFonts w:asciiTheme="majorHAnsi" w:hAnsiTheme="majorHAnsi" w:cstheme="majorHAnsi"/>
                <w:sz w:val="20"/>
                <w:szCs w:val="20"/>
              </w:rPr>
            </w:pPr>
            <w:r>
              <w:rPr>
                <w:rFonts w:asciiTheme="majorHAnsi" w:hAnsiTheme="majorHAnsi" w:cstheme="majorHAnsi"/>
                <w:sz w:val="20"/>
                <w:szCs w:val="20"/>
                <w:lang w:eastAsia="hr-HR"/>
              </w:rPr>
              <w:t xml:space="preserve">Potrebni tehnički uvjeti </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4B940656" w14:textId="77777777" w:rsidR="00327FC2" w:rsidRDefault="00257526">
            <w:pPr>
              <w:widowControl w:val="0"/>
              <w:spacing w:after="0" w:line="240" w:lineRule="auto"/>
              <w:contextualSpacing/>
              <w:jc w:val="both"/>
              <w:rPr>
                <w:rFonts w:asciiTheme="majorHAnsi" w:hAnsiTheme="majorHAnsi" w:cstheme="majorHAnsi"/>
                <w:sz w:val="20"/>
                <w:szCs w:val="20"/>
              </w:rPr>
            </w:pPr>
            <w:r>
              <w:rPr>
                <w:rFonts w:asciiTheme="majorHAnsi" w:hAnsiTheme="majorHAnsi" w:cstheme="majorHAnsi"/>
                <w:sz w:val="20"/>
                <w:szCs w:val="20"/>
                <w:lang w:eastAsia="hr-HR"/>
              </w:rPr>
              <w:t>Programska i računalna oprema(označiti potrebno):</w:t>
            </w:r>
          </w:p>
          <w:p w14:paraId="08C3EBFC"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računalo (minimalni zahtjev CPU 1.2 MHz, RAM 1 GB),</w:t>
            </w:r>
          </w:p>
          <w:p w14:paraId="5F40D4BF"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slušalice s mikrofonom (za praćenje predavanja putem Interneta),</w:t>
            </w:r>
          </w:p>
          <w:p w14:paraId="552E980D"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web kamera (vanjska ili USB),</w:t>
            </w:r>
          </w:p>
          <w:p w14:paraId="778BFD71"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pristup internetu (preporučujemo širokopojasni internet, brzine najmanje 1/0.5 Mbps),</w:t>
            </w:r>
          </w:p>
          <w:p w14:paraId="5086C645"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operativni sustav Windows (8, 7 ili Vista) ili Mac (OS X 10.6 ili više),</w:t>
            </w:r>
          </w:p>
          <w:p w14:paraId="5D712666"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internet pretraživač (Internet Explorer, Firefox, Chrome, Safari),</w:t>
            </w:r>
          </w:p>
          <w:p w14:paraId="58DAEF05"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preglednik PDF dokumenata (npr. Adobe Reader ili drugi),</w:t>
            </w:r>
          </w:p>
          <w:p w14:paraId="62107618"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 xml:space="preserve">Java, </w:t>
            </w:r>
            <w:r>
              <w:rPr>
                <w:rFonts w:asciiTheme="majorHAnsi" w:eastAsia="Calibri" w:hAnsiTheme="majorHAnsi" w:cstheme="majorHAnsi"/>
                <w:color w:val="000000"/>
                <w:sz w:val="20"/>
                <w:szCs w:val="20"/>
                <w:lang w:eastAsia="hr-HR"/>
              </w:rPr>
              <w:t>Flash Player</w:t>
            </w:r>
          </w:p>
          <w:p w14:paraId="2C8F6A69"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Dodati potrebnu opremu specifičnu za taj predmet</w:t>
            </w:r>
          </w:p>
        </w:tc>
      </w:tr>
      <w:tr w:rsidR="00327FC2" w14:paraId="122DF4C3" w14:textId="77777777">
        <w:trPr>
          <w:trHeight w:val="603"/>
          <w:jc w:val="center"/>
        </w:trPr>
        <w:tc>
          <w:tcPr>
            <w:tcW w:w="218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236A146F" w14:textId="77777777" w:rsidR="00327FC2" w:rsidRDefault="00257526">
            <w:pPr>
              <w:widowControl w:val="0"/>
              <w:tabs>
                <w:tab w:val="left" w:pos="567"/>
              </w:tabs>
              <w:spacing w:after="0" w:line="240" w:lineRule="auto"/>
              <w:ind w:left="435"/>
              <w:rPr>
                <w:rFonts w:asciiTheme="majorHAnsi" w:hAnsiTheme="majorHAnsi" w:cstheme="majorHAnsi"/>
                <w:color w:val="000000"/>
                <w:sz w:val="20"/>
                <w:szCs w:val="20"/>
              </w:rPr>
            </w:pPr>
            <w:r>
              <w:rPr>
                <w:rFonts w:asciiTheme="majorHAnsi" w:eastAsia="Times New Roman" w:hAnsiTheme="majorHAnsi" w:cstheme="majorHAnsi"/>
                <w:b/>
                <w:color w:val="000000"/>
                <w:sz w:val="20"/>
                <w:szCs w:val="20"/>
                <w:lang w:eastAsia="hr-HR"/>
              </w:rPr>
              <w:t>Obavezna literatura</w:t>
            </w:r>
          </w:p>
          <w:p w14:paraId="379E9C59" w14:textId="77777777" w:rsidR="00327FC2" w:rsidRDefault="00327FC2">
            <w:pPr>
              <w:widowControl w:val="0"/>
              <w:tabs>
                <w:tab w:val="left" w:pos="567"/>
              </w:tabs>
              <w:spacing w:after="0" w:line="240" w:lineRule="auto"/>
              <w:rPr>
                <w:rFonts w:asciiTheme="majorHAnsi" w:hAnsiTheme="majorHAnsi" w:cstheme="majorHAnsi"/>
                <w:color w:val="000000"/>
                <w:sz w:val="20"/>
                <w:szCs w:val="20"/>
              </w:rPr>
            </w:pPr>
          </w:p>
        </w:tc>
        <w:tc>
          <w:tcPr>
            <w:tcW w:w="4617" w:type="dxa"/>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5AE0DABF" w14:textId="77777777" w:rsidR="00327FC2" w:rsidRDefault="00257526">
            <w:pPr>
              <w:widowControl w:val="0"/>
              <w:snapToGrid w:val="0"/>
              <w:spacing w:before="90" w:after="90" w:line="240" w:lineRule="auto"/>
              <w:jc w:val="center"/>
              <w:rPr>
                <w:rFonts w:asciiTheme="majorHAnsi" w:eastAsia="Times New Roman" w:hAnsiTheme="majorHAnsi" w:cstheme="majorHAnsi"/>
                <w:b/>
                <w:bCs/>
                <w:sz w:val="20"/>
                <w:szCs w:val="20"/>
                <w:lang w:eastAsia="zh-CN"/>
              </w:rPr>
            </w:pPr>
            <w:r>
              <w:rPr>
                <w:rFonts w:asciiTheme="majorHAnsi" w:eastAsia="Times New Roman" w:hAnsiTheme="majorHAnsi" w:cstheme="majorHAnsi"/>
                <w:b/>
                <w:bCs/>
                <w:sz w:val="20"/>
                <w:szCs w:val="20"/>
                <w:lang w:eastAsia="zh-CN"/>
              </w:rPr>
              <w:t>Naslov</w:t>
            </w:r>
          </w:p>
        </w:tc>
        <w:tc>
          <w:tcPr>
            <w:tcW w:w="99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F34B81C" w14:textId="77777777" w:rsidR="00327FC2" w:rsidRDefault="00257526">
            <w:pPr>
              <w:widowControl w:val="0"/>
              <w:snapToGrid w:val="0"/>
              <w:spacing w:before="90" w:after="90" w:line="240" w:lineRule="auto"/>
              <w:jc w:val="center"/>
              <w:rPr>
                <w:rFonts w:asciiTheme="majorHAnsi" w:eastAsia="Times New Roman" w:hAnsiTheme="majorHAnsi" w:cstheme="majorHAnsi"/>
                <w:b/>
                <w:bCs/>
                <w:sz w:val="20"/>
                <w:szCs w:val="20"/>
                <w:lang w:eastAsia="zh-CN"/>
              </w:rPr>
            </w:pPr>
            <w:r>
              <w:rPr>
                <w:rFonts w:asciiTheme="majorHAnsi" w:eastAsia="Times New Roman" w:hAnsiTheme="majorHAnsi" w:cstheme="majorHAnsi"/>
                <w:b/>
                <w:bCs/>
                <w:sz w:val="20"/>
                <w:szCs w:val="20"/>
                <w:lang w:eastAsia="zh-CN"/>
              </w:rPr>
              <w:t>Broj primjeraka u knjižnici Veleučilišta</w:t>
            </w:r>
          </w:p>
        </w:tc>
        <w:tc>
          <w:tcPr>
            <w:tcW w:w="12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4880B80" w14:textId="77777777" w:rsidR="00327FC2" w:rsidRDefault="00257526">
            <w:pPr>
              <w:widowControl w:val="0"/>
              <w:snapToGrid w:val="0"/>
              <w:spacing w:before="90" w:after="90" w:line="240" w:lineRule="auto"/>
              <w:jc w:val="center"/>
              <w:rPr>
                <w:rFonts w:asciiTheme="majorHAnsi" w:eastAsia="Times New Roman" w:hAnsiTheme="majorHAnsi" w:cstheme="majorHAnsi"/>
                <w:b/>
                <w:bCs/>
                <w:sz w:val="20"/>
                <w:szCs w:val="20"/>
                <w:lang w:eastAsia="zh-CN"/>
              </w:rPr>
            </w:pPr>
            <w:r>
              <w:rPr>
                <w:rFonts w:asciiTheme="majorHAnsi" w:eastAsia="Times New Roman" w:hAnsiTheme="majorHAnsi" w:cstheme="majorHAnsi"/>
                <w:b/>
                <w:bCs/>
                <w:sz w:val="20"/>
                <w:szCs w:val="20"/>
                <w:lang w:eastAsia="zh-CN"/>
              </w:rPr>
              <w:t>Dostupnost putem drugih medija</w:t>
            </w:r>
          </w:p>
        </w:tc>
      </w:tr>
      <w:tr w:rsidR="00327FC2" w14:paraId="6F4B1BAF" w14:textId="77777777">
        <w:trPr>
          <w:trHeight w:val="474"/>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0813865B" w14:textId="77777777" w:rsidR="00327FC2" w:rsidRDefault="00327FC2">
            <w:pPr>
              <w:widowControl w:val="0"/>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5"/>
            <w:tcBorders>
              <w:top w:val="single" w:sz="4" w:space="0" w:color="000000"/>
              <w:left w:val="single" w:sz="4" w:space="0" w:color="000000"/>
              <w:bottom w:val="single" w:sz="4" w:space="0" w:color="000000"/>
              <w:right w:val="single" w:sz="4" w:space="0" w:color="000000"/>
            </w:tcBorders>
            <w:vAlign w:val="center"/>
          </w:tcPr>
          <w:p w14:paraId="7015F64C" w14:textId="77777777" w:rsidR="00327FC2" w:rsidRDefault="00327FC2">
            <w:pPr>
              <w:widowControl w:val="0"/>
              <w:spacing w:after="0" w:line="240" w:lineRule="auto"/>
              <w:rPr>
                <w:rFonts w:asciiTheme="majorHAnsi" w:eastAsia="Times New Roman" w:hAnsiTheme="majorHAnsi" w:cstheme="majorHAnsi"/>
                <w:sz w:val="20"/>
                <w:szCs w:val="20"/>
                <w:lang w:eastAsia="hr-HR"/>
              </w:rPr>
            </w:pPr>
          </w:p>
          <w:p w14:paraId="1596A604" w14:textId="77777777" w:rsidR="00327FC2" w:rsidRDefault="00257526">
            <w:pPr>
              <w:widowControl w:val="0"/>
              <w:spacing w:after="0" w:line="240" w:lineRule="auto"/>
              <w:rPr>
                <w:rFonts w:asciiTheme="majorHAnsi" w:eastAsia="Times New Roman" w:hAnsiTheme="majorHAnsi" w:cstheme="majorHAnsi"/>
                <w:sz w:val="20"/>
                <w:szCs w:val="20"/>
                <w:lang w:eastAsia="hr-HR"/>
              </w:rPr>
            </w:pPr>
            <w:r>
              <w:rPr>
                <w:rFonts w:asciiTheme="majorHAnsi" w:eastAsia="Times New Roman" w:hAnsiTheme="majorHAnsi" w:cstheme="majorHAnsi"/>
                <w:sz w:val="20"/>
                <w:szCs w:val="20"/>
                <w:lang w:eastAsia="hr-HR"/>
              </w:rPr>
              <w:t>Pernar M., Frančišković T. (2007.): Psihološki razvoj čovjeka. Rijeka: Medicinski fakultet u Rijeci</w:t>
            </w:r>
          </w:p>
          <w:p w14:paraId="4F6BAA37" w14:textId="77777777" w:rsidR="00327FC2" w:rsidRDefault="00327FC2">
            <w:pPr>
              <w:widowControl w:val="0"/>
              <w:spacing w:after="0" w:line="240" w:lineRule="auto"/>
              <w:rPr>
                <w:rFonts w:asciiTheme="majorHAnsi" w:eastAsia="Times New Roman" w:hAnsiTheme="majorHAnsi" w:cstheme="majorHAnsi"/>
                <w:sz w:val="20"/>
                <w:szCs w:val="20"/>
                <w:lang w:eastAsia="hr-HR"/>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06DD3BF" w14:textId="77777777" w:rsidR="00327FC2" w:rsidRDefault="00257526">
            <w:pPr>
              <w:widowControl w:val="0"/>
              <w:snapToGrid w:val="0"/>
              <w:spacing w:before="90" w:after="90" w:line="240" w:lineRule="auto"/>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1</w:t>
            </w:r>
          </w:p>
        </w:tc>
        <w:tc>
          <w:tcPr>
            <w:tcW w:w="1274" w:type="dxa"/>
            <w:tcBorders>
              <w:top w:val="single" w:sz="4" w:space="0" w:color="000000"/>
              <w:left w:val="single" w:sz="4" w:space="0" w:color="000000"/>
              <w:bottom w:val="single" w:sz="4" w:space="0" w:color="000000"/>
              <w:right w:val="single" w:sz="4" w:space="0" w:color="000000"/>
            </w:tcBorders>
            <w:vAlign w:val="center"/>
          </w:tcPr>
          <w:p w14:paraId="40614970" w14:textId="77777777" w:rsidR="00327FC2" w:rsidRDefault="00327FC2">
            <w:pPr>
              <w:widowControl w:val="0"/>
              <w:snapToGrid w:val="0"/>
              <w:spacing w:before="90" w:after="90" w:line="240" w:lineRule="auto"/>
              <w:jc w:val="center"/>
              <w:rPr>
                <w:rFonts w:asciiTheme="majorHAnsi" w:eastAsia="Times New Roman" w:hAnsiTheme="majorHAnsi" w:cstheme="majorHAnsi"/>
                <w:sz w:val="20"/>
                <w:szCs w:val="20"/>
                <w:lang w:eastAsia="zh-CN"/>
              </w:rPr>
            </w:pPr>
          </w:p>
        </w:tc>
      </w:tr>
      <w:tr w:rsidR="00327FC2" w14:paraId="0C9B65C5" w14:textId="77777777">
        <w:trPr>
          <w:trHeight w:val="474"/>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2F720C26" w14:textId="77777777" w:rsidR="00327FC2" w:rsidRDefault="00327FC2">
            <w:pPr>
              <w:widowControl w:val="0"/>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5"/>
            <w:tcBorders>
              <w:top w:val="single" w:sz="4" w:space="0" w:color="000000"/>
              <w:left w:val="single" w:sz="4" w:space="0" w:color="000000"/>
              <w:bottom w:val="single" w:sz="4" w:space="0" w:color="000000"/>
              <w:right w:val="single" w:sz="4" w:space="0" w:color="000000"/>
            </w:tcBorders>
            <w:vAlign w:val="center"/>
          </w:tcPr>
          <w:p w14:paraId="4548E625" w14:textId="77777777" w:rsidR="00327FC2" w:rsidRDefault="00257526">
            <w:pPr>
              <w:widowControl w:val="0"/>
              <w:snapToGrid w:val="0"/>
              <w:spacing w:before="90" w:after="90" w:line="240" w:lineRule="auto"/>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Berk L. E. (2008.): Psihologija cjeloživotnog razvoja. Jastrebarsko: Naklada Slap</w:t>
            </w:r>
          </w:p>
        </w:tc>
        <w:tc>
          <w:tcPr>
            <w:tcW w:w="993" w:type="dxa"/>
            <w:tcBorders>
              <w:top w:val="single" w:sz="4" w:space="0" w:color="000000"/>
              <w:left w:val="single" w:sz="4" w:space="0" w:color="000000"/>
              <w:bottom w:val="single" w:sz="4" w:space="0" w:color="000000"/>
              <w:right w:val="single" w:sz="4" w:space="0" w:color="000000"/>
            </w:tcBorders>
            <w:vAlign w:val="center"/>
          </w:tcPr>
          <w:p w14:paraId="18B1F934" w14:textId="77777777" w:rsidR="00327FC2" w:rsidRDefault="00257526">
            <w:pPr>
              <w:widowControl w:val="0"/>
              <w:snapToGrid w:val="0"/>
              <w:spacing w:before="90" w:after="90" w:line="240" w:lineRule="auto"/>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1</w:t>
            </w:r>
          </w:p>
        </w:tc>
        <w:tc>
          <w:tcPr>
            <w:tcW w:w="1274" w:type="dxa"/>
            <w:tcBorders>
              <w:top w:val="single" w:sz="4" w:space="0" w:color="000000"/>
              <w:left w:val="single" w:sz="4" w:space="0" w:color="000000"/>
              <w:bottom w:val="single" w:sz="4" w:space="0" w:color="000000"/>
              <w:right w:val="single" w:sz="4" w:space="0" w:color="000000"/>
            </w:tcBorders>
            <w:vAlign w:val="center"/>
          </w:tcPr>
          <w:p w14:paraId="7EB1F89C" w14:textId="77777777" w:rsidR="00327FC2" w:rsidRDefault="00327FC2">
            <w:pPr>
              <w:widowControl w:val="0"/>
              <w:snapToGrid w:val="0"/>
              <w:spacing w:before="90" w:after="90" w:line="240" w:lineRule="auto"/>
              <w:jc w:val="center"/>
              <w:rPr>
                <w:rFonts w:asciiTheme="majorHAnsi" w:eastAsia="Times New Roman" w:hAnsiTheme="majorHAnsi" w:cstheme="majorHAnsi"/>
                <w:sz w:val="20"/>
                <w:szCs w:val="20"/>
                <w:lang w:eastAsia="zh-CN"/>
              </w:rPr>
            </w:pPr>
          </w:p>
        </w:tc>
      </w:tr>
      <w:tr w:rsidR="00327FC2" w14:paraId="6860F863" w14:textId="77777777">
        <w:trPr>
          <w:trHeight w:val="474"/>
          <w:jc w:val="center"/>
        </w:trPr>
        <w:tc>
          <w:tcPr>
            <w:tcW w:w="218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409BFC06" w14:textId="77777777" w:rsidR="00327FC2" w:rsidRDefault="00257526">
            <w:pPr>
              <w:widowControl w:val="0"/>
              <w:tabs>
                <w:tab w:val="left" w:pos="567"/>
              </w:tabs>
              <w:spacing w:after="0" w:line="240" w:lineRule="auto"/>
              <w:ind w:left="435"/>
              <w:rPr>
                <w:rFonts w:asciiTheme="majorHAnsi" w:hAnsiTheme="majorHAnsi" w:cstheme="majorHAnsi"/>
                <w:sz w:val="20"/>
                <w:szCs w:val="20"/>
              </w:rPr>
            </w:pPr>
            <w:r>
              <w:rPr>
                <w:rFonts w:asciiTheme="majorHAnsi" w:hAnsiTheme="majorHAnsi" w:cstheme="majorHAnsi"/>
                <w:color w:val="000000"/>
                <w:sz w:val="20"/>
                <w:szCs w:val="20"/>
              </w:rPr>
              <w:t xml:space="preserve">Dopunska </w:t>
            </w:r>
            <w:r>
              <w:rPr>
                <w:rFonts w:asciiTheme="majorHAnsi" w:hAnsiTheme="majorHAnsi" w:cstheme="majorHAnsi"/>
                <w:color w:val="000000"/>
                <w:sz w:val="20"/>
                <w:szCs w:val="20"/>
              </w:rPr>
              <w:lastRenderedPageBreak/>
              <w:t>literatura (u trenutku prijave prijedloga studijskog programa)</w:t>
            </w:r>
          </w:p>
        </w:tc>
        <w:tc>
          <w:tcPr>
            <w:tcW w:w="4617" w:type="dxa"/>
            <w:gridSpan w:val="5"/>
            <w:tcBorders>
              <w:top w:val="single" w:sz="4" w:space="0" w:color="000000"/>
              <w:left w:val="single" w:sz="4" w:space="0" w:color="000000"/>
              <w:bottom w:val="single" w:sz="4" w:space="0" w:color="000000"/>
              <w:right w:val="single" w:sz="4" w:space="0" w:color="000000"/>
            </w:tcBorders>
            <w:vAlign w:val="center"/>
          </w:tcPr>
          <w:p w14:paraId="3B205AA1" w14:textId="77777777" w:rsidR="00327FC2" w:rsidRDefault="00257526">
            <w:pPr>
              <w:widowControl w:val="0"/>
              <w:snapToGrid w:val="0"/>
              <w:spacing w:before="90" w:after="90" w:line="240" w:lineRule="auto"/>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lastRenderedPageBreak/>
              <w:t xml:space="preserve">Vasta R., Haith M. M., Miller S. A. (2005.): Dječja </w:t>
            </w:r>
            <w:r>
              <w:rPr>
                <w:rFonts w:asciiTheme="majorHAnsi" w:eastAsia="Times New Roman" w:hAnsiTheme="majorHAnsi" w:cstheme="majorHAnsi"/>
                <w:sz w:val="20"/>
                <w:szCs w:val="20"/>
                <w:lang w:eastAsia="zh-CN"/>
              </w:rPr>
              <w:lastRenderedPageBreak/>
              <w:t>psihologija : moderna znanost. Jastrebarsko: Naklada Slap</w:t>
            </w:r>
          </w:p>
        </w:tc>
        <w:tc>
          <w:tcPr>
            <w:tcW w:w="993" w:type="dxa"/>
            <w:tcBorders>
              <w:top w:val="single" w:sz="4" w:space="0" w:color="000000"/>
              <w:left w:val="single" w:sz="4" w:space="0" w:color="000000"/>
              <w:bottom w:val="single" w:sz="4" w:space="0" w:color="000000"/>
              <w:right w:val="single" w:sz="4" w:space="0" w:color="000000"/>
            </w:tcBorders>
            <w:vAlign w:val="center"/>
          </w:tcPr>
          <w:p w14:paraId="6341B445" w14:textId="77777777" w:rsidR="00327FC2" w:rsidRDefault="00327FC2">
            <w:pPr>
              <w:widowControl w:val="0"/>
              <w:snapToGrid w:val="0"/>
              <w:spacing w:before="90" w:after="90" w:line="240" w:lineRule="auto"/>
              <w:rPr>
                <w:rFonts w:asciiTheme="majorHAnsi" w:eastAsia="Times New Roman" w:hAnsiTheme="majorHAnsi" w:cstheme="majorHAnsi"/>
                <w:sz w:val="20"/>
                <w:szCs w:val="20"/>
                <w:lang w:eastAsia="zh-CN"/>
              </w:rPr>
            </w:pPr>
          </w:p>
          <w:p w14:paraId="6AAD967A" w14:textId="77777777" w:rsidR="00327FC2" w:rsidRDefault="00327FC2">
            <w:pPr>
              <w:widowControl w:val="0"/>
              <w:snapToGrid w:val="0"/>
              <w:spacing w:before="90" w:after="90" w:line="240" w:lineRule="auto"/>
              <w:rPr>
                <w:rFonts w:asciiTheme="majorHAnsi" w:eastAsia="Times New Roman" w:hAnsiTheme="majorHAnsi" w:cstheme="majorHAnsi"/>
                <w:sz w:val="20"/>
                <w:szCs w:val="20"/>
                <w:lang w:eastAsia="zh-CN"/>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2072B73D" w14:textId="77777777" w:rsidR="00327FC2" w:rsidRDefault="00327FC2">
            <w:pPr>
              <w:widowControl w:val="0"/>
              <w:snapToGrid w:val="0"/>
              <w:spacing w:before="90" w:after="90" w:line="240" w:lineRule="auto"/>
              <w:jc w:val="center"/>
              <w:rPr>
                <w:rFonts w:asciiTheme="majorHAnsi" w:eastAsia="Times New Roman" w:hAnsiTheme="majorHAnsi" w:cstheme="majorHAnsi"/>
                <w:sz w:val="20"/>
                <w:szCs w:val="20"/>
                <w:lang w:eastAsia="zh-CN"/>
              </w:rPr>
            </w:pPr>
          </w:p>
          <w:p w14:paraId="6BEC6EBB" w14:textId="77777777" w:rsidR="00327FC2" w:rsidRDefault="00327FC2">
            <w:pPr>
              <w:widowControl w:val="0"/>
              <w:snapToGrid w:val="0"/>
              <w:spacing w:before="90" w:after="90" w:line="240" w:lineRule="auto"/>
              <w:jc w:val="center"/>
              <w:rPr>
                <w:rFonts w:asciiTheme="majorHAnsi" w:eastAsia="Times New Roman" w:hAnsiTheme="majorHAnsi" w:cstheme="majorHAnsi"/>
                <w:sz w:val="20"/>
                <w:szCs w:val="20"/>
                <w:lang w:eastAsia="zh-CN"/>
              </w:rPr>
            </w:pPr>
          </w:p>
        </w:tc>
      </w:tr>
      <w:tr w:rsidR="00327FC2" w14:paraId="5DC0DB74" w14:textId="77777777">
        <w:trPr>
          <w:trHeight w:val="474"/>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6B25E2ED" w14:textId="77777777" w:rsidR="00327FC2" w:rsidRDefault="00327FC2">
            <w:pPr>
              <w:widowControl w:val="0"/>
              <w:tabs>
                <w:tab w:val="left" w:pos="567"/>
              </w:tabs>
              <w:spacing w:after="0" w:line="240" w:lineRule="auto"/>
              <w:ind w:left="435"/>
              <w:rPr>
                <w:rFonts w:asciiTheme="majorHAnsi" w:hAnsiTheme="majorHAnsi" w:cstheme="majorHAnsi"/>
                <w:color w:val="000000"/>
                <w:sz w:val="20"/>
                <w:szCs w:val="20"/>
              </w:rPr>
            </w:pPr>
          </w:p>
        </w:tc>
        <w:tc>
          <w:tcPr>
            <w:tcW w:w="4617" w:type="dxa"/>
            <w:gridSpan w:val="5"/>
            <w:tcBorders>
              <w:top w:val="single" w:sz="4" w:space="0" w:color="000000"/>
              <w:left w:val="single" w:sz="4" w:space="0" w:color="000000"/>
              <w:bottom w:val="single" w:sz="4" w:space="0" w:color="000000"/>
              <w:right w:val="single" w:sz="4" w:space="0" w:color="000000"/>
            </w:tcBorders>
            <w:vAlign w:val="center"/>
          </w:tcPr>
          <w:p w14:paraId="277F8CB2" w14:textId="77777777" w:rsidR="00327FC2" w:rsidRDefault="00257526">
            <w:pPr>
              <w:widowControl w:val="0"/>
              <w:snapToGrid w:val="0"/>
              <w:spacing w:before="90" w:after="90" w:line="240" w:lineRule="auto"/>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Schaie K. W., Willis S. L. (2001.): Psihologija odrasle dobi i starenja. Jastrebarsko: Naklada Slap</w:t>
            </w:r>
          </w:p>
        </w:tc>
        <w:tc>
          <w:tcPr>
            <w:tcW w:w="993" w:type="dxa"/>
            <w:tcBorders>
              <w:top w:val="single" w:sz="4" w:space="0" w:color="000000"/>
              <w:left w:val="single" w:sz="4" w:space="0" w:color="000000"/>
              <w:bottom w:val="single" w:sz="4" w:space="0" w:color="000000"/>
              <w:right w:val="single" w:sz="4" w:space="0" w:color="000000"/>
            </w:tcBorders>
            <w:vAlign w:val="center"/>
          </w:tcPr>
          <w:p w14:paraId="63454009" w14:textId="77777777" w:rsidR="00327FC2" w:rsidRDefault="00327FC2">
            <w:pPr>
              <w:widowControl w:val="0"/>
              <w:snapToGrid w:val="0"/>
              <w:spacing w:before="90" w:after="90" w:line="240" w:lineRule="auto"/>
              <w:rPr>
                <w:rFonts w:asciiTheme="majorHAnsi" w:eastAsia="Times New Roman" w:hAnsiTheme="majorHAnsi" w:cstheme="majorHAnsi"/>
                <w:sz w:val="20"/>
                <w:szCs w:val="20"/>
                <w:lang w:eastAsia="zh-CN"/>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72B67C06" w14:textId="77777777" w:rsidR="00327FC2" w:rsidRDefault="00327FC2">
            <w:pPr>
              <w:widowControl w:val="0"/>
              <w:snapToGrid w:val="0"/>
              <w:spacing w:before="90" w:after="90" w:line="240" w:lineRule="auto"/>
              <w:jc w:val="center"/>
              <w:rPr>
                <w:rFonts w:asciiTheme="majorHAnsi" w:eastAsia="Times New Roman" w:hAnsiTheme="majorHAnsi" w:cstheme="majorHAnsi"/>
                <w:sz w:val="20"/>
                <w:szCs w:val="20"/>
                <w:lang w:eastAsia="zh-CN"/>
              </w:rPr>
            </w:pPr>
          </w:p>
        </w:tc>
      </w:tr>
    </w:tbl>
    <w:p w14:paraId="4AAFD2EC" w14:textId="77777777" w:rsidR="00327FC2" w:rsidRDefault="00327FC2">
      <w:pPr>
        <w:tabs>
          <w:tab w:val="left" w:pos="10548"/>
        </w:tabs>
        <w:spacing w:before="145" w:after="140" w:line="276" w:lineRule="auto"/>
        <w:jc w:val="both"/>
        <w:rPr>
          <w:rFonts w:ascii="Times New Roman" w:eastAsia="Calibri" w:hAnsi="Times New Roman" w:cs="Calibri"/>
          <w:sz w:val="24"/>
          <w:lang w:val="en-GB" w:eastAsia="zh-CN"/>
        </w:rPr>
      </w:pPr>
    </w:p>
    <w:p w14:paraId="563B8325" w14:textId="77777777" w:rsidR="00327FC2" w:rsidRDefault="00327FC2">
      <w:pPr>
        <w:tabs>
          <w:tab w:val="left" w:pos="10548"/>
        </w:tabs>
        <w:spacing w:before="145" w:after="140" w:line="276" w:lineRule="auto"/>
        <w:jc w:val="both"/>
        <w:rPr>
          <w:rFonts w:ascii="Times New Roman" w:eastAsia="Calibri" w:hAnsi="Times New Roman" w:cs="Calibri"/>
          <w:sz w:val="24"/>
          <w:lang w:val="en-GB" w:eastAsia="zh-CN"/>
        </w:rPr>
      </w:pPr>
    </w:p>
    <w:p w14:paraId="4423135C" w14:textId="77777777" w:rsidR="00327FC2" w:rsidRDefault="00327FC2">
      <w:pPr>
        <w:tabs>
          <w:tab w:val="left" w:pos="10548"/>
        </w:tabs>
        <w:spacing w:before="145" w:after="140" w:line="276" w:lineRule="auto"/>
        <w:jc w:val="both"/>
        <w:rPr>
          <w:rFonts w:ascii="Times New Roman" w:eastAsia="Calibri" w:hAnsi="Times New Roman" w:cs="Calibri"/>
          <w:sz w:val="24"/>
          <w:lang w:val="en-GB" w:eastAsia="zh-CN"/>
        </w:rPr>
      </w:pPr>
    </w:p>
    <w:p w14:paraId="10AA8000" w14:textId="77777777" w:rsidR="00327FC2" w:rsidRDefault="00327FC2">
      <w:pPr>
        <w:tabs>
          <w:tab w:val="left" w:pos="10548"/>
        </w:tabs>
        <w:spacing w:before="145" w:after="140" w:line="276" w:lineRule="auto"/>
        <w:jc w:val="both"/>
        <w:rPr>
          <w:rFonts w:ascii="Times New Roman" w:eastAsia="Calibri" w:hAnsi="Times New Roman" w:cs="Calibri"/>
          <w:sz w:val="24"/>
          <w:lang w:val="en-GB" w:eastAsia="zh-CN"/>
        </w:rPr>
      </w:pPr>
    </w:p>
    <w:p w14:paraId="77FD2FBA" w14:textId="77777777" w:rsidR="00327FC2" w:rsidRDefault="00257526">
      <w:pPr>
        <w:tabs>
          <w:tab w:val="left" w:pos="10548"/>
        </w:tabs>
        <w:spacing w:before="145" w:after="140" w:line="276" w:lineRule="auto"/>
        <w:jc w:val="both"/>
        <w:rPr>
          <w:rFonts w:ascii="Times New Roman" w:eastAsia="Calibri" w:hAnsi="Times New Roman" w:cs="Calibri"/>
          <w:sz w:val="24"/>
          <w:lang w:val="en-GB" w:eastAsia="zh-CN"/>
        </w:rPr>
      </w:pPr>
      <w:r>
        <w:rPr>
          <w:rFonts w:ascii="Times New Roman" w:eastAsia="Calibri" w:hAnsi="Times New Roman" w:cs="Calibri"/>
          <w:sz w:val="24"/>
          <w:lang w:val="en-GB" w:eastAsia="zh-CN"/>
        </w:rPr>
        <w:tab/>
      </w:r>
    </w:p>
    <w:p w14:paraId="471CE775" w14:textId="77777777" w:rsidR="00327FC2" w:rsidRDefault="00327FC2">
      <w:pPr>
        <w:tabs>
          <w:tab w:val="left" w:pos="10548"/>
        </w:tabs>
        <w:spacing w:before="145" w:after="140" w:line="276" w:lineRule="auto"/>
        <w:jc w:val="both"/>
        <w:rPr>
          <w:rFonts w:ascii="Times New Roman" w:eastAsia="Calibri" w:hAnsi="Times New Roman" w:cs="Calibri"/>
          <w:sz w:val="24"/>
          <w:lang w:val="en-GB" w:eastAsia="zh-CN"/>
        </w:rPr>
      </w:pPr>
    </w:p>
    <w:p w14:paraId="6346123D" w14:textId="77777777" w:rsidR="00A142B7" w:rsidRDefault="00A142B7">
      <w:pPr>
        <w:spacing w:before="100" w:after="140" w:line="276" w:lineRule="auto"/>
        <w:jc w:val="both"/>
        <w:rPr>
          <w:rFonts w:ascii="Times New Roman" w:eastAsia="Calibri" w:hAnsi="Times New Roman" w:cs="Calibri"/>
          <w:color w:val="538DD3"/>
          <w:sz w:val="24"/>
          <w:lang w:val="pl-PL" w:eastAsia="zh-CN"/>
        </w:rPr>
      </w:pPr>
      <w:r>
        <w:rPr>
          <w:rFonts w:ascii="Times New Roman" w:eastAsia="Calibri" w:hAnsi="Times New Roman" w:cs="Calibri"/>
          <w:color w:val="538DD3"/>
          <w:sz w:val="24"/>
          <w:lang w:val="pl-PL" w:eastAsia="zh-CN"/>
        </w:rPr>
        <w:br w:type="page"/>
      </w:r>
    </w:p>
    <w:p w14:paraId="3AE85B21" w14:textId="62F16F42" w:rsidR="00327FC2" w:rsidRDefault="00257526">
      <w:pPr>
        <w:spacing w:before="100" w:after="140" w:line="276" w:lineRule="auto"/>
        <w:jc w:val="both"/>
        <w:rPr>
          <w:rFonts w:ascii="Times New Roman" w:eastAsia="Calibri" w:hAnsi="Times New Roman" w:cs="Calibri"/>
          <w:color w:val="538DD3"/>
          <w:sz w:val="24"/>
          <w:lang w:val="pl-PL" w:eastAsia="zh-CN"/>
        </w:rPr>
      </w:pPr>
      <w:r>
        <w:rPr>
          <w:rFonts w:ascii="Times New Roman" w:eastAsia="Calibri" w:hAnsi="Times New Roman" w:cs="Calibri"/>
          <w:color w:val="538DD3"/>
          <w:sz w:val="24"/>
          <w:lang w:val="pl-PL" w:eastAsia="zh-CN"/>
        </w:rPr>
        <w:lastRenderedPageBreak/>
        <w:t>STRANI JEZIK (Engleski jezik i njemački jezik)</w:t>
      </w:r>
    </w:p>
    <w:p w14:paraId="7EFCE2D7" w14:textId="77777777" w:rsidR="00327FC2" w:rsidRDefault="00257526">
      <w:pPr>
        <w:spacing w:before="100" w:after="140" w:line="276" w:lineRule="auto"/>
        <w:jc w:val="both"/>
        <w:rPr>
          <w:rFonts w:ascii="Times New Roman" w:eastAsia="Calibri" w:hAnsi="Times New Roman" w:cs="Calibri"/>
          <w:sz w:val="24"/>
          <w:lang w:val="pl-PL" w:eastAsia="zh-CN"/>
        </w:rPr>
      </w:pPr>
      <w:r>
        <w:rPr>
          <w:rFonts w:ascii="Times New Roman" w:eastAsia="Calibri" w:hAnsi="Times New Roman" w:cs="Calibri"/>
          <w:color w:val="538DD3"/>
          <w:sz w:val="24"/>
          <w:lang w:val="pl-PL" w:eastAsia="zh-CN"/>
        </w:rPr>
        <w:t xml:space="preserve"> </w:t>
      </w:r>
    </w:p>
    <w:tbl>
      <w:tblPr>
        <w:tblW w:w="9067" w:type="dxa"/>
        <w:jc w:val="center"/>
        <w:tblLayout w:type="fixed"/>
        <w:tblLook w:val="0000" w:firstRow="0" w:lastRow="0" w:firstColumn="0" w:lastColumn="0" w:noHBand="0" w:noVBand="0"/>
      </w:tblPr>
      <w:tblGrid>
        <w:gridCol w:w="2183"/>
        <w:gridCol w:w="1356"/>
        <w:gridCol w:w="852"/>
        <w:gridCol w:w="210"/>
        <w:gridCol w:w="356"/>
        <w:gridCol w:w="1843"/>
        <w:gridCol w:w="993"/>
        <w:gridCol w:w="1274"/>
      </w:tblGrid>
      <w:tr w:rsidR="00327FC2" w14:paraId="378523B4" w14:textId="77777777">
        <w:trPr>
          <w:trHeight w:val="306"/>
          <w:jc w:val="center"/>
        </w:trPr>
        <w:tc>
          <w:tcPr>
            <w:tcW w:w="9066"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46975AD9" w14:textId="77777777" w:rsidR="00327FC2" w:rsidRDefault="00257526">
            <w:pPr>
              <w:widowControl w:val="0"/>
              <w:tabs>
                <w:tab w:val="left" w:pos="2820"/>
              </w:tabs>
              <w:spacing w:after="200" w:line="276" w:lineRule="auto"/>
              <w:contextualSpacing/>
              <w:rPr>
                <w:rFonts w:asciiTheme="majorHAnsi" w:eastAsia="Calibri" w:hAnsiTheme="majorHAnsi" w:cstheme="majorHAnsi"/>
                <w:b/>
                <w:sz w:val="20"/>
                <w:szCs w:val="20"/>
                <w:lang w:eastAsia="zh-CN"/>
              </w:rPr>
            </w:pPr>
            <w:r>
              <w:rPr>
                <w:rFonts w:asciiTheme="majorHAnsi" w:eastAsia="Calibri" w:hAnsiTheme="majorHAnsi" w:cstheme="majorHAnsi"/>
                <w:b/>
                <w:sz w:val="20"/>
                <w:szCs w:val="20"/>
                <w:lang w:eastAsia="zh-CN"/>
              </w:rPr>
              <w:t xml:space="preserve"> 1. OPIS PREDMETA - OPĆE INFORMACIJE</w:t>
            </w:r>
          </w:p>
        </w:tc>
      </w:tr>
      <w:tr w:rsidR="00327FC2" w14:paraId="0D52F026" w14:textId="77777777">
        <w:trPr>
          <w:trHeight w:val="453"/>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9B78750"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1.1. Nositelj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60CEB026" w14:textId="77777777" w:rsidR="00327FC2" w:rsidRDefault="00257526">
            <w:pPr>
              <w:widowControl w:val="0"/>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Danijela Huljenić, prof.engl.jez., pred.</w:t>
            </w:r>
          </w:p>
        </w:tc>
        <w:tc>
          <w:tcPr>
            <w:tcW w:w="2199"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74488276"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1.6.Godina studija</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1CC1CED9"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SEMESTAR I.</w:t>
            </w:r>
          </w:p>
          <w:p w14:paraId="5229168D" w14:textId="77777777" w:rsidR="00327FC2" w:rsidRDefault="00257526">
            <w:pPr>
              <w:widowControl w:val="0"/>
              <w:tabs>
                <w:tab w:val="left" w:pos="2820"/>
              </w:tabs>
              <w:snapToGrid w:val="0"/>
              <w:rPr>
                <w:rFonts w:asciiTheme="majorHAnsi" w:hAnsiTheme="majorHAnsi" w:cstheme="majorHAnsi"/>
                <w:sz w:val="20"/>
                <w:szCs w:val="20"/>
                <w:highlight w:val="yellow"/>
              </w:rPr>
            </w:pPr>
            <w:r>
              <w:rPr>
                <w:rFonts w:asciiTheme="majorHAnsi" w:hAnsiTheme="majorHAnsi" w:cstheme="majorHAnsi"/>
                <w:sz w:val="20"/>
                <w:szCs w:val="20"/>
              </w:rPr>
              <w:t>GODINA I.</w:t>
            </w:r>
          </w:p>
        </w:tc>
      </w:tr>
      <w:tr w:rsidR="00327FC2" w14:paraId="536E0EE5" w14:textId="77777777">
        <w:trPr>
          <w:trHeight w:val="461"/>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1D39BE0"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1.2. Naziv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6E0FB172" w14:textId="77777777" w:rsidR="00327FC2" w:rsidRDefault="00257526">
            <w:pPr>
              <w:widowControl w:val="0"/>
              <w:tabs>
                <w:tab w:val="left" w:pos="2820"/>
              </w:tabs>
              <w:snapToGrid w:val="0"/>
              <w:spacing w:line="240" w:lineRule="auto"/>
              <w:rPr>
                <w:rFonts w:asciiTheme="majorHAnsi" w:hAnsiTheme="majorHAnsi" w:cstheme="majorHAnsi"/>
                <w:sz w:val="20"/>
                <w:szCs w:val="20"/>
              </w:rPr>
            </w:pPr>
            <w:r>
              <w:rPr>
                <w:rFonts w:asciiTheme="majorHAnsi" w:hAnsiTheme="majorHAnsi" w:cstheme="majorHAnsi"/>
                <w:sz w:val="20"/>
                <w:szCs w:val="20"/>
              </w:rPr>
              <w:t xml:space="preserve">STRANI JEZIK (engleski i njemački jezik) </w:t>
            </w:r>
          </w:p>
        </w:tc>
        <w:tc>
          <w:tcPr>
            <w:tcW w:w="2199"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6B1750C8"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1.7.Bodovna vrijednost (ECTS)</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7882F7EC" w14:textId="77777777" w:rsidR="00327FC2" w:rsidRDefault="00257526">
            <w:pPr>
              <w:widowControl w:val="0"/>
              <w:tabs>
                <w:tab w:val="left" w:pos="2820"/>
              </w:tabs>
              <w:snapToGrid w:val="0"/>
              <w:rPr>
                <w:rFonts w:asciiTheme="majorHAnsi" w:hAnsiTheme="majorHAnsi" w:cstheme="majorHAnsi"/>
                <w:sz w:val="20"/>
                <w:szCs w:val="20"/>
                <w:highlight w:val="yellow"/>
              </w:rPr>
            </w:pPr>
            <w:r>
              <w:rPr>
                <w:rFonts w:asciiTheme="majorHAnsi" w:hAnsiTheme="majorHAnsi" w:cstheme="majorHAnsi"/>
                <w:sz w:val="20"/>
                <w:szCs w:val="20"/>
              </w:rPr>
              <w:t>2 ECTS</w:t>
            </w:r>
          </w:p>
        </w:tc>
      </w:tr>
      <w:tr w:rsidR="00327FC2" w14:paraId="17D0B787" w14:textId="77777777">
        <w:trPr>
          <w:trHeight w:val="723"/>
          <w:jc w:val="center"/>
        </w:trPr>
        <w:tc>
          <w:tcPr>
            <w:tcW w:w="218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403E5244"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1.3.Suradnici</w:t>
            </w:r>
          </w:p>
        </w:tc>
        <w:tc>
          <w:tcPr>
            <w:tcW w:w="241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0C8D8133" w14:textId="77777777" w:rsidR="0058549A" w:rsidRPr="0058549A" w:rsidRDefault="0058549A" w:rsidP="0058549A">
            <w:pPr>
              <w:widowControl w:val="0"/>
              <w:tabs>
                <w:tab w:val="left" w:pos="2820"/>
              </w:tabs>
              <w:spacing w:after="0" w:line="240" w:lineRule="auto"/>
              <w:rPr>
                <w:rFonts w:asciiTheme="majorHAnsi" w:hAnsiTheme="majorHAnsi" w:cstheme="majorHAnsi"/>
                <w:sz w:val="20"/>
                <w:szCs w:val="20"/>
              </w:rPr>
            </w:pPr>
            <w:r w:rsidRPr="0058549A">
              <w:rPr>
                <w:rFonts w:asciiTheme="majorHAnsi" w:hAnsiTheme="majorHAnsi" w:cstheme="majorHAnsi"/>
                <w:sz w:val="20"/>
                <w:szCs w:val="20"/>
              </w:rPr>
              <w:t>dr. sc. Melani Mamut,</w:t>
            </w:r>
            <w:r w:rsidRPr="0058549A">
              <w:rPr>
                <w:rFonts w:asciiTheme="majorHAnsi" w:hAnsiTheme="majorHAnsi" w:cstheme="majorHAnsi"/>
                <w:sz w:val="20"/>
                <w:szCs w:val="20"/>
                <w:lang w:val="en-GB"/>
              </w:rPr>
              <w:t xml:space="preserve"> mag. educ. it. et ang.</w:t>
            </w:r>
          </w:p>
          <w:p w14:paraId="31E6C3D6" w14:textId="77777777" w:rsidR="00327FC2" w:rsidRDefault="00327FC2">
            <w:pPr>
              <w:widowControl w:val="0"/>
              <w:tabs>
                <w:tab w:val="left" w:pos="2820"/>
              </w:tabs>
              <w:spacing w:after="0" w:line="240" w:lineRule="auto"/>
              <w:rPr>
                <w:rFonts w:asciiTheme="majorHAnsi" w:hAnsiTheme="majorHAnsi" w:cstheme="majorHAnsi"/>
                <w:sz w:val="20"/>
                <w:szCs w:val="20"/>
              </w:rPr>
            </w:pPr>
          </w:p>
        </w:tc>
        <w:tc>
          <w:tcPr>
            <w:tcW w:w="2199"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7CF3A701"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1.8.Način izvođenja nastave (broj sati P+V+S+ e-učenje)</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2A5ACF65"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 xml:space="preserve">Objašnjenje: </w:t>
            </w:r>
          </w:p>
          <w:p w14:paraId="78D31D3F"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P – 0</w:t>
            </w:r>
          </w:p>
          <w:p w14:paraId="5615E5A2"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V – 30</w:t>
            </w:r>
          </w:p>
          <w:p w14:paraId="2117597C" w14:textId="77777777" w:rsidR="00327FC2" w:rsidRDefault="00257526">
            <w:pPr>
              <w:widowControl w:val="0"/>
              <w:tabs>
                <w:tab w:val="left" w:pos="2820"/>
              </w:tabs>
              <w:snapToGrid w:val="0"/>
              <w:rPr>
                <w:rFonts w:asciiTheme="majorHAnsi" w:hAnsiTheme="majorHAnsi" w:cstheme="majorHAnsi"/>
                <w:sz w:val="20"/>
                <w:szCs w:val="20"/>
                <w:highlight w:val="yellow"/>
              </w:rPr>
            </w:pPr>
            <w:r>
              <w:rPr>
                <w:rFonts w:asciiTheme="majorHAnsi" w:hAnsiTheme="majorHAnsi" w:cstheme="majorHAnsi"/>
                <w:sz w:val="20"/>
                <w:szCs w:val="20"/>
              </w:rPr>
              <w:t>S – 0</w:t>
            </w:r>
          </w:p>
        </w:tc>
      </w:tr>
      <w:tr w:rsidR="00327FC2" w14:paraId="56DCE298" w14:textId="77777777">
        <w:trPr>
          <w:trHeight w:val="723"/>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3D1D627A" w14:textId="77777777" w:rsidR="00327FC2" w:rsidRDefault="00327FC2">
            <w:pPr>
              <w:widowControl w:val="0"/>
              <w:numPr>
                <w:ilvl w:val="1"/>
                <w:numId w:val="278"/>
              </w:numPr>
              <w:tabs>
                <w:tab w:val="left" w:pos="2820"/>
              </w:tabs>
              <w:spacing w:after="0" w:line="240" w:lineRule="auto"/>
              <w:rPr>
                <w:rFonts w:asciiTheme="majorHAnsi" w:hAnsiTheme="majorHAnsi" w:cstheme="majorHAnsi"/>
                <w:b/>
                <w:bCs/>
                <w:sz w:val="20"/>
                <w:szCs w:val="20"/>
              </w:rPr>
            </w:pPr>
          </w:p>
        </w:tc>
        <w:tc>
          <w:tcPr>
            <w:tcW w:w="2418" w:type="dxa"/>
            <w:gridSpan w:val="3"/>
            <w:vMerge/>
            <w:tcBorders>
              <w:top w:val="single" w:sz="4" w:space="0" w:color="000000"/>
              <w:left w:val="single" w:sz="4" w:space="0" w:color="000000"/>
              <w:bottom w:val="single" w:sz="4" w:space="0" w:color="000000"/>
              <w:right w:val="single" w:sz="4" w:space="0" w:color="000000"/>
            </w:tcBorders>
            <w:vAlign w:val="center"/>
          </w:tcPr>
          <w:p w14:paraId="2B57B125" w14:textId="77777777" w:rsidR="00327FC2" w:rsidRDefault="00327FC2">
            <w:pPr>
              <w:widowControl w:val="0"/>
              <w:tabs>
                <w:tab w:val="left" w:pos="2820"/>
              </w:tabs>
              <w:spacing w:after="0" w:line="240" w:lineRule="auto"/>
              <w:rPr>
                <w:rFonts w:asciiTheme="majorHAnsi" w:hAnsiTheme="majorHAnsi" w:cstheme="majorHAnsi"/>
                <w:sz w:val="20"/>
                <w:szCs w:val="20"/>
              </w:rPr>
            </w:pPr>
          </w:p>
        </w:tc>
        <w:tc>
          <w:tcPr>
            <w:tcW w:w="2199"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5E33B593"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1.9.amostalan rad studenta (broj sati)</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00C9C024"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10</w:t>
            </w:r>
          </w:p>
        </w:tc>
      </w:tr>
      <w:tr w:rsidR="00327FC2" w14:paraId="137FAD1B" w14:textId="77777777">
        <w:trPr>
          <w:trHeight w:val="1571"/>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2EDBFED"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1.4.Studijski program (prijediplomski, diplomski, integrirani)</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25E8E32E" w14:textId="77777777" w:rsidR="00327FC2" w:rsidRDefault="00257526">
            <w:pPr>
              <w:widowControl w:val="0"/>
              <w:tabs>
                <w:tab w:val="left" w:pos="2820"/>
              </w:tabs>
              <w:snapToGrid w:val="0"/>
              <w:rPr>
                <w:rFonts w:asciiTheme="majorHAnsi" w:hAnsiTheme="majorHAnsi" w:cstheme="majorHAnsi"/>
                <w:sz w:val="20"/>
                <w:szCs w:val="20"/>
                <w:highlight w:val="yellow"/>
              </w:rPr>
            </w:pPr>
            <w:r>
              <w:rPr>
                <w:rFonts w:asciiTheme="majorHAnsi" w:hAnsiTheme="majorHAnsi" w:cstheme="majorHAnsi"/>
                <w:sz w:val="20"/>
                <w:szCs w:val="20"/>
              </w:rPr>
              <w:t>stručni prijediplomski studij Fizioterapija</w:t>
            </w:r>
          </w:p>
        </w:tc>
        <w:tc>
          <w:tcPr>
            <w:tcW w:w="2199"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72602DC1"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 xml:space="preserve">1.10. Razina primjene e-učenja (1, 2, 3 razina), postotak izvođenja predmeta online (maks. 20%) </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6EC84158"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NE</w:t>
            </w:r>
          </w:p>
        </w:tc>
      </w:tr>
      <w:tr w:rsidR="00327FC2" w14:paraId="60EA3226" w14:textId="77777777">
        <w:trPr>
          <w:trHeight w:val="1134"/>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4209A16"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1.5.Status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11C3F717" w14:textId="77777777" w:rsidR="00327FC2" w:rsidRDefault="00257526">
            <w:pPr>
              <w:widowControl w:val="0"/>
              <w:tabs>
                <w:tab w:val="left" w:pos="2820"/>
              </w:tabs>
              <w:snapToGrid w:val="0"/>
              <w:rPr>
                <w:rFonts w:asciiTheme="majorHAnsi" w:hAnsiTheme="majorHAnsi" w:cstheme="majorHAnsi"/>
                <w:sz w:val="20"/>
                <w:szCs w:val="20"/>
                <w:highlight w:val="yellow"/>
              </w:rPr>
            </w:pPr>
            <w:r>
              <w:rPr>
                <w:rFonts w:asciiTheme="majorHAnsi" w:hAnsiTheme="majorHAnsi" w:cstheme="majorHAnsi"/>
                <w:sz w:val="20"/>
                <w:szCs w:val="20"/>
              </w:rPr>
              <w:t>OBAVEZAN</w:t>
            </w:r>
          </w:p>
        </w:tc>
        <w:tc>
          <w:tcPr>
            <w:tcW w:w="2199"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25EAF091" w14:textId="77777777" w:rsidR="00327FC2" w:rsidRDefault="00257526">
            <w:pPr>
              <w:widowControl w:val="0"/>
              <w:tabs>
                <w:tab w:val="left" w:pos="459"/>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1.11. Očekivani broj studenata na predmetu</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411BC1E4"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50</w:t>
            </w:r>
          </w:p>
        </w:tc>
      </w:tr>
      <w:tr w:rsidR="00327FC2" w14:paraId="029C3B16" w14:textId="77777777">
        <w:trPr>
          <w:trHeight w:val="131"/>
          <w:jc w:val="center"/>
        </w:trPr>
        <w:tc>
          <w:tcPr>
            <w:tcW w:w="9066"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1392D258" w14:textId="77777777" w:rsidR="00327FC2" w:rsidRDefault="00257526">
            <w:pPr>
              <w:widowControl w:val="0"/>
              <w:tabs>
                <w:tab w:val="left" w:pos="2820"/>
              </w:tabs>
              <w:rPr>
                <w:rFonts w:asciiTheme="majorHAnsi" w:hAnsiTheme="majorHAnsi" w:cstheme="majorHAnsi"/>
                <w:sz w:val="20"/>
                <w:szCs w:val="20"/>
              </w:rPr>
            </w:pPr>
            <w:r>
              <w:rPr>
                <w:rFonts w:asciiTheme="majorHAnsi" w:hAnsiTheme="majorHAnsi" w:cstheme="majorHAnsi"/>
                <w:b/>
                <w:sz w:val="20"/>
                <w:szCs w:val="20"/>
              </w:rPr>
              <w:t>2. OPIS PREDMETA</w:t>
            </w:r>
          </w:p>
        </w:tc>
      </w:tr>
      <w:tr w:rsidR="00327FC2" w14:paraId="0BF24ABD" w14:textId="77777777">
        <w:trPr>
          <w:trHeight w:val="852"/>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E93688D"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2.1. Ciljevi predmeta</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381EAD7C" w14:textId="77777777" w:rsidR="00327FC2" w:rsidRDefault="00257526">
            <w:pPr>
              <w:widowControl w:val="0"/>
              <w:spacing w:after="200" w:line="240"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Savladavanjem sadržaja predmeta studenti će ovladati posebnim nazivljem raznih medicinskih specijalnosti, biti sposoban pratiti i razumjeti stručne tekstove na stranom jeziku, aktivno komunicirati sa stranim stručnjacima radi razmjene stručnih znanja i iskustava.</w:t>
            </w:r>
          </w:p>
        </w:tc>
      </w:tr>
      <w:tr w:rsidR="00327FC2" w14:paraId="0DCD4C0C" w14:textId="77777777">
        <w:trPr>
          <w:trHeight w:val="1086"/>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929DC38"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2.2. Uvjeti za upis predmeta i ulazne kompetencije koje su potrebne za predmet</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05F24CF4" w14:textId="77777777" w:rsidR="00327FC2" w:rsidRDefault="00327FC2">
            <w:pPr>
              <w:widowControl w:val="0"/>
              <w:tabs>
                <w:tab w:val="left" w:pos="2820"/>
              </w:tabs>
              <w:snapToGrid w:val="0"/>
              <w:rPr>
                <w:rFonts w:asciiTheme="majorHAnsi" w:hAnsiTheme="majorHAnsi" w:cstheme="majorHAnsi"/>
                <w:sz w:val="20"/>
                <w:szCs w:val="20"/>
                <w:highlight w:val="yellow"/>
              </w:rPr>
            </w:pPr>
          </w:p>
          <w:p w14:paraId="3B7EE2BD" w14:textId="77777777" w:rsidR="00327FC2" w:rsidRDefault="00257526">
            <w:pPr>
              <w:widowControl w:val="0"/>
              <w:tabs>
                <w:tab w:val="left" w:pos="2820"/>
              </w:tabs>
              <w:rPr>
                <w:rFonts w:asciiTheme="majorHAnsi" w:hAnsiTheme="majorHAnsi" w:cstheme="majorHAnsi"/>
                <w:sz w:val="20"/>
                <w:szCs w:val="20"/>
                <w:highlight w:val="yellow"/>
              </w:rPr>
            </w:pPr>
            <w:r>
              <w:rPr>
                <w:rFonts w:asciiTheme="majorHAnsi" w:hAnsiTheme="majorHAnsi" w:cstheme="majorHAnsi"/>
                <w:sz w:val="20"/>
                <w:szCs w:val="20"/>
              </w:rPr>
              <w:t>NEMA</w:t>
            </w:r>
          </w:p>
        </w:tc>
      </w:tr>
      <w:tr w:rsidR="00327FC2" w14:paraId="3CBB9095" w14:textId="77777777">
        <w:trPr>
          <w:trHeight w:val="961"/>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7EB249B"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 xml:space="preserve">2.3. Očekivani ishodi učenja na razini programa kojima predmet doprinosi </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32E80349" w14:textId="77777777" w:rsidR="00327FC2" w:rsidRDefault="00257526">
            <w:pPr>
              <w:widowControl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Nakon odslušanog kolegija studenti će moći:</w:t>
            </w:r>
          </w:p>
          <w:p w14:paraId="09D2CB1C" w14:textId="77777777" w:rsidR="00327FC2" w:rsidRDefault="00257526">
            <w:pPr>
              <w:widowControl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primijeniti jezična znanja i vještine (slušanje, govorenje, čitanje i pisanje) na stranome jeziku; razviti sposobnost razmišljanja, izvođenja zaključaka i prezentiranja mišljenja na stranome jeziku.</w:t>
            </w:r>
          </w:p>
          <w:p w14:paraId="76C69E80" w14:textId="77777777" w:rsidR="00327FC2" w:rsidRDefault="00257526">
            <w:pPr>
              <w:widowControl w:val="0"/>
              <w:spacing w:after="0" w:line="240" w:lineRule="auto"/>
              <w:jc w:val="both"/>
              <w:rPr>
                <w:rFonts w:asciiTheme="majorHAnsi" w:hAnsiTheme="majorHAnsi" w:cstheme="majorHAnsi"/>
                <w:sz w:val="20"/>
                <w:szCs w:val="20"/>
                <w:highlight w:val="yellow"/>
              </w:rPr>
            </w:pPr>
            <w:r>
              <w:rPr>
                <w:rFonts w:asciiTheme="majorHAnsi" w:hAnsiTheme="majorHAnsi" w:cstheme="majorHAnsi"/>
                <w:sz w:val="20"/>
                <w:szCs w:val="20"/>
              </w:rPr>
              <w:t>Integrirati temeljnu zdravstvenu terminologiju u pisanoj i usmenoj komunikaciji na stranim jezicima uz primjenu informatičkih znanja. IU14</w:t>
            </w:r>
          </w:p>
        </w:tc>
      </w:tr>
      <w:tr w:rsidR="00327FC2" w14:paraId="31756A3B" w14:textId="77777777">
        <w:trPr>
          <w:trHeight w:val="316"/>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2A6762E"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 xml:space="preserve">2.4. Očekivani ishodi učenja na razini predmeta (5-8 ishoda učenja) </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47107237" w14:textId="77777777" w:rsidR="00327FC2" w:rsidRDefault="00327FC2">
            <w:pPr>
              <w:widowControl w:val="0"/>
              <w:snapToGrid w:val="0"/>
              <w:spacing w:after="0" w:line="240" w:lineRule="auto"/>
              <w:ind w:left="466"/>
              <w:contextualSpacing/>
              <w:jc w:val="both"/>
              <w:rPr>
                <w:rFonts w:asciiTheme="majorHAnsi" w:eastAsia="Calibri" w:hAnsiTheme="majorHAnsi" w:cstheme="majorHAnsi"/>
                <w:sz w:val="20"/>
                <w:szCs w:val="20"/>
                <w:highlight w:val="yellow"/>
                <w:lang w:eastAsia="zh-CN"/>
              </w:rPr>
            </w:pPr>
          </w:p>
          <w:p w14:paraId="5CFA87F7" w14:textId="77777777" w:rsidR="00327FC2" w:rsidRDefault="00257526">
            <w:pPr>
              <w:widowControl w:val="0"/>
              <w:snapToGrid w:val="0"/>
              <w:spacing w:after="0" w:line="240"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Nakon uspješno završenog kolegija studenti će moći:</w:t>
            </w:r>
          </w:p>
          <w:p w14:paraId="123EF35D" w14:textId="77777777" w:rsidR="00327FC2" w:rsidRDefault="00327FC2">
            <w:pPr>
              <w:widowControl w:val="0"/>
              <w:snapToGrid w:val="0"/>
              <w:contextualSpacing/>
              <w:jc w:val="both"/>
              <w:rPr>
                <w:rFonts w:asciiTheme="majorHAnsi" w:eastAsia="Calibri" w:hAnsiTheme="majorHAnsi" w:cstheme="majorHAnsi"/>
                <w:sz w:val="20"/>
                <w:szCs w:val="20"/>
                <w:lang w:eastAsia="zh-CN"/>
              </w:rPr>
            </w:pPr>
          </w:p>
          <w:p w14:paraId="140AE817" w14:textId="77777777" w:rsidR="00327FC2" w:rsidRDefault="00257526">
            <w:pPr>
              <w:widowControl w:val="0"/>
              <w:snapToGrid w:val="0"/>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 xml:space="preserve">- prepoznati, imenovati, objasniti osnovne termine iz područja fizioterapije na </w:t>
            </w:r>
            <w:r>
              <w:rPr>
                <w:rFonts w:asciiTheme="majorHAnsi" w:eastAsia="Calibri" w:hAnsiTheme="majorHAnsi" w:cstheme="majorHAnsi"/>
                <w:sz w:val="20"/>
                <w:szCs w:val="20"/>
                <w:lang w:eastAsia="zh-CN"/>
              </w:rPr>
              <w:lastRenderedPageBreak/>
              <w:t>stranome jeziku; koristiti rječnike, glosare i on-line pomagala</w:t>
            </w:r>
          </w:p>
          <w:p w14:paraId="017681C4" w14:textId="77777777" w:rsidR="00327FC2" w:rsidRDefault="00257526">
            <w:pPr>
              <w:widowControl w:val="0"/>
              <w:snapToGrid w:val="0"/>
              <w:spacing w:after="0" w:line="240"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 razlikovati različite termine na stranome jeziku iz područja fizioterapije u govoru i pismu</w:t>
            </w:r>
          </w:p>
          <w:p w14:paraId="3A5CF3A7" w14:textId="77777777" w:rsidR="00327FC2" w:rsidRDefault="00257526">
            <w:pPr>
              <w:widowControl w:val="0"/>
              <w:snapToGrid w:val="0"/>
              <w:spacing w:after="0" w:line="240"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 izdvojiti i protumačiti osnovna obilježja morfologije, leksikologije i sintakse stranoga jezika</w:t>
            </w:r>
          </w:p>
          <w:p w14:paraId="1AFC1108" w14:textId="77777777" w:rsidR="00327FC2" w:rsidRDefault="00257526">
            <w:pPr>
              <w:widowControl w:val="0"/>
              <w:snapToGrid w:val="0"/>
              <w:spacing w:after="0" w:line="240"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 usporediti i objasniti verbalna izlaganja i stručne tekstove na stranome jeziku</w:t>
            </w:r>
          </w:p>
          <w:p w14:paraId="53262A29" w14:textId="77777777" w:rsidR="00327FC2" w:rsidRDefault="00257526">
            <w:pPr>
              <w:widowControl w:val="0"/>
              <w:snapToGrid w:val="0"/>
              <w:spacing w:after="0" w:line="240"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 oblikovati i prevoditi jednostavnije tekstove na stranome jeziku</w:t>
            </w:r>
          </w:p>
          <w:p w14:paraId="7A2C40F5" w14:textId="77777777" w:rsidR="00327FC2" w:rsidRDefault="00257526">
            <w:pPr>
              <w:widowControl w:val="0"/>
              <w:snapToGrid w:val="0"/>
              <w:spacing w:after="0" w:line="240"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 raspraviti o izlaganju/tekstu na stranome jeziku</w:t>
            </w:r>
          </w:p>
          <w:p w14:paraId="0EC4DD96" w14:textId="77777777" w:rsidR="00327FC2" w:rsidRDefault="00327FC2">
            <w:pPr>
              <w:widowControl w:val="0"/>
              <w:snapToGrid w:val="0"/>
              <w:spacing w:after="0" w:line="240" w:lineRule="auto"/>
              <w:ind w:left="466"/>
              <w:contextualSpacing/>
              <w:jc w:val="both"/>
              <w:rPr>
                <w:rFonts w:asciiTheme="majorHAnsi" w:eastAsia="Calibri" w:hAnsiTheme="majorHAnsi" w:cstheme="majorHAnsi"/>
                <w:sz w:val="20"/>
                <w:szCs w:val="20"/>
                <w:highlight w:val="yellow"/>
                <w:lang w:eastAsia="zh-CN"/>
              </w:rPr>
            </w:pPr>
          </w:p>
        </w:tc>
      </w:tr>
      <w:tr w:rsidR="00327FC2" w14:paraId="78493DE6" w14:textId="77777777">
        <w:trPr>
          <w:trHeight w:val="418"/>
          <w:jc w:val="center"/>
        </w:trPr>
        <w:tc>
          <w:tcPr>
            <w:tcW w:w="218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00792FC1"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lastRenderedPageBreak/>
              <w:t>2.5. Sadržaj predmeta razrađen prema satnici predavanja (pregled nastavnih jedinica s pripadajućim ishodima učenja)</w:t>
            </w:r>
          </w:p>
        </w:tc>
        <w:tc>
          <w:tcPr>
            <w:tcW w:w="135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429BC2E" w14:textId="77777777" w:rsidR="00327FC2" w:rsidRDefault="00257526">
            <w:pPr>
              <w:widowControl w:val="0"/>
              <w:spacing w:line="240" w:lineRule="auto"/>
              <w:contextualSpacing/>
              <w:jc w:val="center"/>
              <w:rPr>
                <w:rFonts w:asciiTheme="majorHAnsi" w:hAnsiTheme="majorHAnsi" w:cstheme="majorHAnsi"/>
                <w:sz w:val="20"/>
                <w:szCs w:val="20"/>
              </w:rPr>
            </w:pPr>
            <w:r>
              <w:rPr>
                <w:rFonts w:asciiTheme="majorHAnsi" w:hAnsiTheme="majorHAnsi" w:cstheme="majorHAnsi"/>
                <w:sz w:val="20"/>
                <w:szCs w:val="20"/>
              </w:rPr>
              <w:t>Tjedni</w:t>
            </w:r>
          </w:p>
        </w:tc>
        <w:tc>
          <w:tcPr>
            <w:tcW w:w="5528"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10250BFA" w14:textId="77777777" w:rsidR="00327FC2" w:rsidRDefault="00257526">
            <w:pPr>
              <w:widowControl w:val="0"/>
              <w:spacing w:line="240" w:lineRule="auto"/>
              <w:contextualSpacing/>
              <w:jc w:val="center"/>
              <w:rPr>
                <w:rFonts w:asciiTheme="majorHAnsi" w:hAnsiTheme="majorHAnsi" w:cstheme="majorHAnsi"/>
                <w:sz w:val="20"/>
                <w:szCs w:val="20"/>
              </w:rPr>
            </w:pPr>
            <w:r>
              <w:rPr>
                <w:rFonts w:asciiTheme="majorHAnsi" w:hAnsiTheme="majorHAnsi" w:cstheme="majorHAnsi"/>
                <w:sz w:val="20"/>
                <w:szCs w:val="20"/>
                <w:shd w:val="clear" w:color="auto" w:fill="FFFFCC"/>
              </w:rPr>
              <w:t>Teme p</w:t>
            </w:r>
            <w:r>
              <w:rPr>
                <w:rFonts w:asciiTheme="majorHAnsi" w:hAnsiTheme="majorHAnsi" w:cstheme="majorHAnsi"/>
                <w:sz w:val="20"/>
                <w:szCs w:val="20"/>
              </w:rPr>
              <w:t>redavanja</w:t>
            </w:r>
          </w:p>
        </w:tc>
      </w:tr>
      <w:tr w:rsidR="00327FC2" w14:paraId="403A5E1C" w14:textId="77777777">
        <w:trPr>
          <w:trHeight w:val="250"/>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2CD896B8" w14:textId="77777777" w:rsidR="00327FC2" w:rsidRDefault="00327FC2">
            <w:pPr>
              <w:widowControl w:val="0"/>
              <w:numPr>
                <w:ilvl w:val="1"/>
                <w:numId w:val="279"/>
              </w:numPr>
              <w:tabs>
                <w:tab w:val="left" w:pos="603"/>
                <w:tab w:val="left" w:pos="2820"/>
              </w:tabs>
              <w:spacing w:after="0" w:line="240" w:lineRule="auto"/>
              <w:ind w:left="603"/>
              <w:jc w:val="center"/>
              <w:rPr>
                <w:rFonts w:asciiTheme="majorHAnsi" w:hAnsiTheme="majorHAnsi" w:cstheme="majorHAnsi"/>
                <w:color w:val="000000"/>
                <w:sz w:val="20"/>
                <w:szCs w:val="20"/>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C1AD58E"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Tjedni</w:t>
            </w:r>
          </w:p>
        </w:tc>
        <w:tc>
          <w:tcPr>
            <w:tcW w:w="5528"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7C7F71B6"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 xml:space="preserve">Teme seminara </w:t>
            </w:r>
          </w:p>
        </w:tc>
      </w:tr>
      <w:tr w:rsidR="00327FC2" w14:paraId="7AE42466" w14:textId="77777777">
        <w:trPr>
          <w:trHeight w:val="977"/>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1A392FEA" w14:textId="77777777" w:rsidR="00327FC2" w:rsidRDefault="00327FC2">
            <w:pPr>
              <w:widowControl w:val="0"/>
              <w:numPr>
                <w:ilvl w:val="1"/>
                <w:numId w:val="279"/>
              </w:numPr>
              <w:tabs>
                <w:tab w:val="left" w:pos="603"/>
                <w:tab w:val="left" w:pos="2820"/>
              </w:tabs>
              <w:spacing w:after="0" w:line="240" w:lineRule="auto"/>
              <w:ind w:left="603"/>
              <w:jc w:val="center"/>
              <w:rPr>
                <w:rFonts w:asciiTheme="majorHAnsi" w:hAnsiTheme="majorHAnsi" w:cstheme="majorHAnsi"/>
                <w:color w:val="000000"/>
                <w:sz w:val="20"/>
                <w:szCs w:val="20"/>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1EEFF263" w14:textId="77777777" w:rsidR="00327FC2" w:rsidRDefault="00327FC2">
            <w:pPr>
              <w:widowControl w:val="0"/>
              <w:snapToGrid w:val="0"/>
              <w:spacing w:line="240" w:lineRule="auto"/>
              <w:rPr>
                <w:rFonts w:asciiTheme="majorHAnsi" w:hAnsiTheme="majorHAnsi" w:cstheme="majorHAnsi"/>
                <w:sz w:val="20"/>
                <w:szCs w:val="20"/>
              </w:rPr>
            </w:pPr>
          </w:p>
          <w:p w14:paraId="7632734A" w14:textId="77777777" w:rsidR="00327FC2" w:rsidRDefault="00327FC2">
            <w:pPr>
              <w:widowControl w:val="0"/>
              <w:snapToGrid w:val="0"/>
              <w:spacing w:line="240" w:lineRule="auto"/>
              <w:jc w:val="center"/>
              <w:rPr>
                <w:rFonts w:asciiTheme="majorHAnsi" w:hAnsiTheme="majorHAnsi" w:cstheme="majorHAnsi"/>
                <w:sz w:val="20"/>
                <w:szCs w:val="20"/>
              </w:rPr>
            </w:pPr>
          </w:p>
          <w:p w14:paraId="087DC7FC"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tc>
        <w:tc>
          <w:tcPr>
            <w:tcW w:w="5528" w:type="dxa"/>
            <w:gridSpan w:val="6"/>
            <w:tcBorders>
              <w:top w:val="single" w:sz="4" w:space="0" w:color="000000"/>
              <w:left w:val="single" w:sz="4" w:space="0" w:color="000000"/>
              <w:bottom w:val="single" w:sz="4" w:space="0" w:color="000000"/>
              <w:right w:val="single" w:sz="4" w:space="0" w:color="000000"/>
            </w:tcBorders>
            <w:vAlign w:val="center"/>
          </w:tcPr>
          <w:p w14:paraId="5C6DC9D0" w14:textId="77777777" w:rsidR="00327FC2" w:rsidRDefault="00257526">
            <w:pPr>
              <w:widowControl w:val="0"/>
              <w:snapToGrid w:val="0"/>
              <w:spacing w:after="0" w:line="240" w:lineRule="auto"/>
              <w:contextualSpacing/>
              <w:jc w:val="both"/>
              <w:rPr>
                <w:rFonts w:asciiTheme="majorHAnsi" w:hAnsiTheme="majorHAnsi" w:cstheme="majorHAnsi"/>
                <w:sz w:val="20"/>
                <w:szCs w:val="20"/>
                <w:highlight w:val="yellow"/>
              </w:rPr>
            </w:pPr>
            <w:r>
              <w:rPr>
                <w:rFonts w:asciiTheme="majorHAnsi" w:hAnsiTheme="majorHAnsi" w:cstheme="majorHAnsi"/>
                <w:sz w:val="20"/>
                <w:szCs w:val="20"/>
              </w:rPr>
              <w:t>Nema</w:t>
            </w:r>
          </w:p>
        </w:tc>
      </w:tr>
      <w:tr w:rsidR="00327FC2" w14:paraId="475A94B8" w14:textId="77777777">
        <w:trPr>
          <w:trHeight w:val="427"/>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1D555637" w14:textId="77777777" w:rsidR="00327FC2" w:rsidRDefault="00327FC2">
            <w:pPr>
              <w:widowControl w:val="0"/>
              <w:numPr>
                <w:ilvl w:val="1"/>
                <w:numId w:val="279"/>
              </w:numPr>
              <w:tabs>
                <w:tab w:val="left" w:pos="603"/>
                <w:tab w:val="left" w:pos="2820"/>
              </w:tabs>
              <w:spacing w:after="0" w:line="240" w:lineRule="auto"/>
              <w:ind w:left="603"/>
              <w:jc w:val="center"/>
              <w:rPr>
                <w:rFonts w:asciiTheme="majorHAnsi" w:hAnsiTheme="majorHAnsi" w:cstheme="majorHAnsi"/>
                <w:color w:val="000000"/>
                <w:sz w:val="20"/>
                <w:szCs w:val="20"/>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D94AE1"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Tjedni</w:t>
            </w:r>
          </w:p>
        </w:tc>
        <w:tc>
          <w:tcPr>
            <w:tcW w:w="5528"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441A7DD8"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 xml:space="preserve">Teme vježbi </w:t>
            </w:r>
          </w:p>
        </w:tc>
      </w:tr>
      <w:tr w:rsidR="00327FC2" w14:paraId="08F61C07" w14:textId="77777777">
        <w:trPr>
          <w:trHeight w:val="1105"/>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79083B18" w14:textId="77777777" w:rsidR="00327FC2" w:rsidRDefault="00327FC2">
            <w:pPr>
              <w:widowControl w:val="0"/>
              <w:numPr>
                <w:ilvl w:val="1"/>
                <w:numId w:val="279"/>
              </w:numPr>
              <w:tabs>
                <w:tab w:val="left" w:pos="603"/>
                <w:tab w:val="left" w:pos="2820"/>
              </w:tabs>
              <w:spacing w:after="0" w:line="240" w:lineRule="auto"/>
              <w:ind w:left="603"/>
              <w:rPr>
                <w:rFonts w:asciiTheme="majorHAnsi" w:hAnsiTheme="majorHAnsi" w:cstheme="majorHAnsi"/>
                <w:color w:val="000000"/>
                <w:sz w:val="20"/>
                <w:szCs w:val="20"/>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4BD00945" w14:textId="77777777" w:rsidR="00327FC2" w:rsidRDefault="00257526">
            <w:pPr>
              <w:widowControl w:val="0"/>
              <w:snapToGrid w:val="0"/>
              <w:spacing w:line="240" w:lineRule="auto"/>
              <w:rPr>
                <w:rFonts w:asciiTheme="majorHAnsi" w:hAnsiTheme="majorHAnsi" w:cstheme="majorHAnsi"/>
                <w:sz w:val="20"/>
                <w:szCs w:val="20"/>
                <w:highlight w:val="yellow"/>
              </w:rPr>
            </w:pPr>
            <w:r>
              <w:rPr>
                <w:rFonts w:asciiTheme="majorHAnsi" w:hAnsiTheme="majorHAnsi" w:cstheme="majorHAnsi"/>
                <w:sz w:val="20"/>
                <w:szCs w:val="20"/>
              </w:rPr>
              <w:t>Vježbe (1.-9.. tjedan)</w:t>
            </w:r>
          </w:p>
        </w:tc>
        <w:tc>
          <w:tcPr>
            <w:tcW w:w="5528" w:type="dxa"/>
            <w:gridSpan w:val="6"/>
            <w:tcBorders>
              <w:top w:val="single" w:sz="4" w:space="0" w:color="000000"/>
              <w:left w:val="single" w:sz="4" w:space="0" w:color="000000"/>
              <w:bottom w:val="single" w:sz="4" w:space="0" w:color="000000"/>
              <w:right w:val="single" w:sz="4" w:space="0" w:color="000000"/>
            </w:tcBorders>
            <w:vAlign w:val="center"/>
          </w:tcPr>
          <w:p w14:paraId="07007828"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 xml:space="preserve"> 1. Introductory lesson; Basic vocabulary related to physiotherapy; Medical ethics</w:t>
            </w:r>
          </w:p>
          <w:p w14:paraId="380E5313"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2. Health and illness</w:t>
            </w:r>
          </w:p>
          <w:p w14:paraId="1895D0C1"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3. Case study: Fast fitness; Training guide Human musculoskeletal system</w:t>
            </w:r>
          </w:p>
          <w:p w14:paraId="46762F37"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 xml:space="preserve">4. Bones; Verbs used in instructions Symptoms and pain; Explaining diagnosis and management </w:t>
            </w:r>
          </w:p>
          <w:p w14:paraId="3EFE262D"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5. Vocabulary test</w:t>
            </w:r>
          </w:p>
          <w:p w14:paraId="370B53FB"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6. Present simple and continuous Past simple and continuous Past simple vs. Present perfect Revision of tenses</w:t>
            </w:r>
          </w:p>
          <w:p w14:paraId="48A19089"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7. Passive</w:t>
            </w:r>
          </w:p>
          <w:p w14:paraId="7932B521"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8. Passive revision Conditional clauses</w:t>
            </w:r>
          </w:p>
          <w:p w14:paraId="295B9944"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9. Grammar test</w:t>
            </w:r>
          </w:p>
          <w:p w14:paraId="3A139D4C" w14:textId="77777777" w:rsidR="00327FC2" w:rsidRDefault="00327FC2">
            <w:pPr>
              <w:widowControl w:val="0"/>
              <w:snapToGrid w:val="0"/>
              <w:spacing w:line="240" w:lineRule="auto"/>
              <w:jc w:val="both"/>
              <w:rPr>
                <w:rFonts w:asciiTheme="majorHAnsi" w:hAnsiTheme="majorHAnsi" w:cstheme="majorHAnsi"/>
                <w:sz w:val="20"/>
                <w:szCs w:val="20"/>
              </w:rPr>
            </w:pPr>
          </w:p>
          <w:p w14:paraId="1D862D0D"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1. Einführungsstunde; Grundwortschatz im Bezug auf Physiotherapie; Medizinische Ethik</w:t>
            </w:r>
          </w:p>
          <w:p w14:paraId="3F7B074A"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2. Gesundheit und Krankheit</w:t>
            </w:r>
          </w:p>
          <w:p w14:paraId="6DD38B3B"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3. Fallstudie: Schnelle Fitness; Trainingsanleitung Menschlicher Bewegungsapparat</w:t>
            </w:r>
          </w:p>
          <w:p w14:paraId="67913F1B"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4. Knochen; Verben in Anweisungen verwendet Symptome und Schmerzen; Diagnose und Management erklären</w:t>
            </w:r>
          </w:p>
          <w:p w14:paraId="4A2EE592"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5. Vokabeltest</w:t>
            </w:r>
          </w:p>
          <w:p w14:paraId="0429E810"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 xml:space="preserve">6. Präsens (regelmäßige und unregelmäßige Verben; trennbare </w:t>
            </w:r>
            <w:r>
              <w:rPr>
                <w:rFonts w:asciiTheme="majorHAnsi" w:hAnsiTheme="majorHAnsi" w:cstheme="majorHAnsi"/>
                <w:sz w:val="20"/>
                <w:szCs w:val="20"/>
              </w:rPr>
              <w:lastRenderedPageBreak/>
              <w:t>und unternnbare Verben) Vergangenheitsform</w:t>
            </w:r>
          </w:p>
          <w:p w14:paraId="56B84F01"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7. Konjuktiv</w:t>
            </w:r>
          </w:p>
          <w:p w14:paraId="77BBC51B"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8. Revision von Zeiten Passiv (Vorgangspassiv)</w:t>
            </w:r>
          </w:p>
          <w:p w14:paraId="7985A4A7"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9. Deklination von Substantiven</w:t>
            </w:r>
          </w:p>
          <w:p w14:paraId="170A80A6"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Napomena: Ishodi učenja IU14 integrirani su u svim predavanjima.</w:t>
            </w:r>
          </w:p>
        </w:tc>
      </w:tr>
      <w:tr w:rsidR="00327FC2" w14:paraId="77DFAB9E" w14:textId="77777777">
        <w:trPr>
          <w:trHeight w:val="229"/>
          <w:jc w:val="center"/>
        </w:trPr>
        <w:tc>
          <w:tcPr>
            <w:tcW w:w="218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649DE31A"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lastRenderedPageBreak/>
              <w:t>2.6. Vrste izvođenja nastave:</w:t>
            </w:r>
          </w:p>
        </w:tc>
        <w:tc>
          <w:tcPr>
            <w:tcW w:w="220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81E3CE1" w14:textId="77777777" w:rsidR="00327FC2" w:rsidRDefault="00257526">
            <w:pPr>
              <w:widowControl w:val="0"/>
              <w:spacing w:after="0" w:line="240" w:lineRule="auto"/>
              <w:rPr>
                <w:rFonts w:asciiTheme="majorHAnsi" w:eastAsia="Times New Roman" w:hAnsiTheme="majorHAnsi" w:cstheme="majorHAnsi"/>
                <w:b/>
                <w:sz w:val="20"/>
                <w:szCs w:val="20"/>
                <w:lang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75" w:name="__Fieldmark__103773_2391005690"/>
            <w:bookmarkEnd w:id="75"/>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predavanja</w:t>
            </w:r>
          </w:p>
          <w:p w14:paraId="5B1254CF" w14:textId="77777777" w:rsidR="00327FC2" w:rsidRDefault="00257526">
            <w:pPr>
              <w:widowControl w:val="0"/>
              <w:spacing w:after="0" w:line="240" w:lineRule="auto"/>
              <w:rPr>
                <w:rFonts w:asciiTheme="majorHAnsi" w:eastAsia="Times New Roman" w:hAnsiTheme="majorHAnsi" w:cstheme="majorHAnsi"/>
                <w:b/>
                <w:sz w:val="20"/>
                <w:szCs w:val="20"/>
                <w:lang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76" w:name="__Fieldmark__103777_2391005690"/>
            <w:bookmarkEnd w:id="76"/>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seminari i radionice</w:t>
            </w:r>
          </w:p>
          <w:p w14:paraId="694C7791" w14:textId="77777777" w:rsidR="00327FC2" w:rsidRDefault="00257526">
            <w:pPr>
              <w:widowControl w:val="0"/>
              <w:spacing w:after="0" w:line="240" w:lineRule="auto"/>
              <w:rPr>
                <w:rFonts w:asciiTheme="majorHAnsi" w:eastAsia="Times New Roman" w:hAnsiTheme="majorHAnsi" w:cstheme="majorHAnsi"/>
                <w:b/>
                <w:sz w:val="20"/>
                <w:szCs w:val="20"/>
                <w:lang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77" w:name="__Fieldmark__103781_2391005690"/>
            <w:bookmarkEnd w:id="77"/>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w:t>
            </w:r>
            <w:r>
              <w:rPr>
                <w:rFonts w:asciiTheme="majorHAnsi" w:eastAsia="Times New Roman" w:hAnsiTheme="majorHAnsi" w:cstheme="majorHAnsi"/>
                <w:b/>
                <w:bCs/>
                <w:sz w:val="20"/>
                <w:szCs w:val="20"/>
                <w:lang w:eastAsia="zh-CN"/>
              </w:rPr>
              <w:t>vježbe</w:t>
            </w:r>
          </w:p>
          <w:p w14:paraId="3593E4DF" w14:textId="77777777" w:rsidR="00327FC2" w:rsidRDefault="00257526">
            <w:pPr>
              <w:widowControl w:val="0"/>
              <w:spacing w:after="0" w:line="240" w:lineRule="auto"/>
              <w:rPr>
                <w:rFonts w:asciiTheme="majorHAnsi" w:eastAsia="Times New Roman" w:hAnsiTheme="majorHAnsi" w:cstheme="majorHAnsi"/>
                <w:b/>
                <w:sz w:val="20"/>
                <w:szCs w:val="20"/>
                <w:lang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78" w:name="__Fieldmark__103786_2391005690"/>
            <w:bookmarkEnd w:id="78"/>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online u cijelosti</w:t>
            </w:r>
          </w:p>
          <w:p w14:paraId="05C007C5" w14:textId="77777777" w:rsidR="00327FC2" w:rsidRDefault="00257526">
            <w:pPr>
              <w:widowControl w:val="0"/>
              <w:spacing w:after="0" w:line="240" w:lineRule="auto"/>
              <w:rPr>
                <w:rFonts w:asciiTheme="majorHAnsi" w:eastAsia="Times New Roman" w:hAnsiTheme="majorHAnsi" w:cstheme="majorHAnsi"/>
                <w:b/>
                <w:sz w:val="20"/>
                <w:szCs w:val="20"/>
                <w:lang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79" w:name="__Fieldmark__103790_2391005690"/>
            <w:bookmarkEnd w:id="79"/>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mješovito e-učenje</w:t>
            </w:r>
          </w:p>
          <w:p w14:paraId="32F6D25B" w14:textId="77777777" w:rsidR="00327FC2" w:rsidRDefault="00257526">
            <w:pPr>
              <w:widowControl w:val="0"/>
              <w:tabs>
                <w:tab w:val="left" w:pos="2820"/>
              </w:tabs>
              <w:spacing w:after="200" w:line="240" w:lineRule="auto"/>
              <w:rPr>
                <w:rFonts w:asciiTheme="majorHAnsi" w:eastAsia="Times New Roman" w:hAnsiTheme="majorHAnsi" w:cstheme="majorHAnsi"/>
                <w:b/>
                <w:sz w:val="20"/>
                <w:szCs w:val="20"/>
                <w:lang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80" w:name="__Fieldmark__103794_2391005690"/>
            <w:bookmarkEnd w:id="80"/>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terenska nastava</w:t>
            </w:r>
          </w:p>
        </w:tc>
        <w:tc>
          <w:tcPr>
            <w:tcW w:w="2409" w:type="dxa"/>
            <w:gridSpan w:val="3"/>
            <w:vMerge w:val="restart"/>
            <w:tcBorders>
              <w:top w:val="single" w:sz="4" w:space="0" w:color="000000"/>
              <w:left w:val="single" w:sz="4" w:space="0" w:color="000000"/>
              <w:bottom w:val="single" w:sz="4" w:space="0" w:color="000000"/>
              <w:right w:val="single" w:sz="4" w:space="0" w:color="000000"/>
            </w:tcBorders>
            <w:vAlign w:val="center"/>
          </w:tcPr>
          <w:p w14:paraId="41F0B2F8" w14:textId="77777777" w:rsidR="00327FC2" w:rsidRDefault="00257526">
            <w:pPr>
              <w:widowControl w:val="0"/>
              <w:spacing w:after="0" w:line="240" w:lineRule="auto"/>
              <w:rPr>
                <w:rFonts w:asciiTheme="majorHAnsi" w:eastAsia="Times New Roman" w:hAnsiTheme="majorHAnsi" w:cstheme="majorHAnsi"/>
                <w:b/>
                <w:sz w:val="20"/>
                <w:szCs w:val="20"/>
                <w:lang w:val="pl-PL"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81" w:name="__Fieldmark__103798_2391005690"/>
            <w:bookmarkEnd w:id="81"/>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w:t>
            </w:r>
            <w:r>
              <w:rPr>
                <w:rFonts w:asciiTheme="majorHAnsi" w:eastAsia="Times New Roman" w:hAnsiTheme="majorHAnsi" w:cstheme="majorHAnsi"/>
                <w:b/>
                <w:bCs/>
                <w:sz w:val="20"/>
                <w:szCs w:val="20"/>
                <w:lang w:eastAsia="zh-CN"/>
              </w:rPr>
              <w:t>samostalni  zadaci</w:t>
            </w:r>
            <w:r>
              <w:rPr>
                <w:rFonts w:asciiTheme="majorHAnsi" w:eastAsia="Times New Roman" w:hAnsiTheme="majorHAnsi" w:cstheme="majorHAnsi"/>
                <w:sz w:val="20"/>
                <w:szCs w:val="20"/>
                <w:lang w:eastAsia="zh-CN"/>
              </w:rPr>
              <w:t xml:space="preserve"> </w:t>
            </w:r>
          </w:p>
          <w:p w14:paraId="4A0E99A0" w14:textId="77777777" w:rsidR="00327FC2" w:rsidRDefault="00257526">
            <w:pPr>
              <w:widowControl w:val="0"/>
              <w:spacing w:after="0" w:line="240" w:lineRule="auto"/>
              <w:rPr>
                <w:rFonts w:asciiTheme="majorHAnsi" w:eastAsia="Times New Roman" w:hAnsiTheme="majorHAnsi" w:cstheme="majorHAnsi"/>
                <w:b/>
                <w:sz w:val="20"/>
                <w:szCs w:val="20"/>
                <w:lang w:val="pl-PL"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82" w:name="__Fieldmark__103804_2391005690"/>
            <w:bookmarkEnd w:id="82"/>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multimedija i mreža  </w:t>
            </w:r>
          </w:p>
          <w:p w14:paraId="2D287E8B" w14:textId="77777777" w:rsidR="00327FC2" w:rsidRDefault="00257526">
            <w:pPr>
              <w:widowControl w:val="0"/>
              <w:spacing w:after="0" w:line="240" w:lineRule="auto"/>
              <w:rPr>
                <w:rFonts w:asciiTheme="majorHAnsi" w:eastAsia="Times New Roman" w:hAnsiTheme="majorHAnsi" w:cstheme="majorHAnsi"/>
                <w:b/>
                <w:sz w:val="20"/>
                <w:szCs w:val="20"/>
                <w:lang w:val="pl-PL"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83" w:name="__Fieldmark__103808_2391005690"/>
            <w:bookmarkEnd w:id="83"/>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laboratorij</w:t>
            </w:r>
          </w:p>
          <w:p w14:paraId="058B7829" w14:textId="77777777" w:rsidR="00327FC2" w:rsidRDefault="00257526">
            <w:pPr>
              <w:widowControl w:val="0"/>
              <w:spacing w:after="0" w:line="240" w:lineRule="auto"/>
              <w:rPr>
                <w:rFonts w:asciiTheme="majorHAnsi" w:eastAsia="Times New Roman" w:hAnsiTheme="majorHAnsi" w:cstheme="majorHAnsi"/>
                <w:b/>
                <w:sz w:val="20"/>
                <w:szCs w:val="20"/>
                <w:lang w:val="pl-PL"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84" w:name="__Fieldmark__103812_2391005690"/>
            <w:bookmarkEnd w:id="84"/>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mentorski rad</w:t>
            </w:r>
          </w:p>
          <w:p w14:paraId="528D7251" w14:textId="77777777" w:rsidR="00327FC2" w:rsidRDefault="00257526">
            <w:pPr>
              <w:widowControl w:val="0"/>
              <w:tabs>
                <w:tab w:val="left" w:pos="2820"/>
              </w:tabs>
              <w:rPr>
                <w:rFonts w:asciiTheme="majorHAnsi" w:hAnsiTheme="majorHAnsi" w:cstheme="majorHAnsi"/>
                <w:sz w:val="20"/>
                <w:szCs w:val="20"/>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85" w:name="__Fieldmark__103816_2391005690"/>
            <w:bookmarkEnd w:id="85"/>
            <w:r>
              <w:rPr>
                <w:rFonts w:ascii="Calibri Light" w:hAnsi="Calibri Light"/>
                <w:sz w:val="20"/>
                <w:szCs w:val="20"/>
              </w:rPr>
              <w:fldChar w:fldCharType="end"/>
            </w:r>
            <w:r>
              <w:rPr>
                <w:rFonts w:asciiTheme="majorHAnsi" w:hAnsiTheme="majorHAnsi" w:cstheme="majorHAnsi"/>
                <w:sz w:val="20"/>
                <w:szCs w:val="20"/>
              </w:rPr>
              <w:t xml:space="preserve"> izvedba praktičnih zadataka</w:t>
            </w:r>
            <w:r>
              <w:rPr>
                <w:rFonts w:asciiTheme="majorHAnsi" w:hAnsiTheme="majorHAnsi" w:cstheme="majorHAnsi"/>
                <w:b/>
                <w:sz w:val="20"/>
                <w:szCs w:val="20"/>
              </w:rPr>
              <w:t xml:space="preserve"> </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17677AD3" w14:textId="77777777" w:rsidR="00327FC2" w:rsidRDefault="00257526">
            <w:pPr>
              <w:widowControl w:val="0"/>
              <w:tabs>
                <w:tab w:val="left" w:pos="2820"/>
              </w:tabs>
              <w:spacing w:after="0" w:line="240" w:lineRule="auto"/>
              <w:ind w:left="567"/>
              <w:rPr>
                <w:rFonts w:asciiTheme="majorHAnsi" w:hAnsiTheme="majorHAnsi" w:cstheme="majorHAnsi"/>
                <w:sz w:val="20"/>
                <w:szCs w:val="20"/>
              </w:rPr>
            </w:pPr>
            <w:r>
              <w:rPr>
                <w:rFonts w:asciiTheme="majorHAnsi" w:hAnsiTheme="majorHAnsi" w:cstheme="majorHAnsi"/>
                <w:color w:val="000000"/>
                <w:sz w:val="20"/>
                <w:szCs w:val="20"/>
              </w:rPr>
              <w:t>2.7. Komentari:</w:t>
            </w:r>
          </w:p>
        </w:tc>
      </w:tr>
      <w:tr w:rsidR="00327FC2" w14:paraId="4B8A15B4" w14:textId="77777777">
        <w:trPr>
          <w:trHeight w:val="1045"/>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5AC7CABA" w14:textId="77777777" w:rsidR="00327FC2" w:rsidRDefault="00327FC2">
            <w:pPr>
              <w:widowControl w:val="0"/>
              <w:snapToGrid w:val="0"/>
              <w:spacing w:after="0" w:line="240" w:lineRule="auto"/>
              <w:rPr>
                <w:rFonts w:asciiTheme="majorHAnsi" w:eastAsia="Times New Roman" w:hAnsiTheme="majorHAnsi" w:cstheme="majorHAnsi"/>
                <w:color w:val="000000"/>
                <w:sz w:val="20"/>
                <w:szCs w:val="20"/>
                <w:lang w:eastAsia="hr-HR"/>
              </w:rPr>
            </w:pPr>
          </w:p>
        </w:tc>
        <w:tc>
          <w:tcPr>
            <w:tcW w:w="2208" w:type="dxa"/>
            <w:gridSpan w:val="2"/>
            <w:vMerge/>
            <w:tcBorders>
              <w:top w:val="single" w:sz="4" w:space="0" w:color="000000"/>
              <w:left w:val="single" w:sz="4" w:space="0" w:color="000000"/>
              <w:bottom w:val="single" w:sz="4" w:space="0" w:color="000000"/>
              <w:right w:val="single" w:sz="4" w:space="0" w:color="000000"/>
            </w:tcBorders>
            <w:vAlign w:val="center"/>
          </w:tcPr>
          <w:p w14:paraId="3DB92500" w14:textId="77777777" w:rsidR="00327FC2" w:rsidRDefault="00327FC2">
            <w:pPr>
              <w:widowControl w:val="0"/>
              <w:snapToGrid w:val="0"/>
              <w:spacing w:after="0" w:line="240" w:lineRule="auto"/>
              <w:rPr>
                <w:rFonts w:asciiTheme="majorHAnsi" w:eastAsia="Times New Roman" w:hAnsiTheme="majorHAnsi" w:cstheme="majorHAnsi"/>
                <w:color w:val="000000"/>
                <w:sz w:val="20"/>
                <w:szCs w:val="20"/>
                <w:lang w:eastAsia="hr-HR"/>
              </w:rPr>
            </w:pPr>
          </w:p>
        </w:tc>
        <w:tc>
          <w:tcPr>
            <w:tcW w:w="2409" w:type="dxa"/>
            <w:gridSpan w:val="3"/>
            <w:vMerge/>
            <w:tcBorders>
              <w:top w:val="single" w:sz="4" w:space="0" w:color="000000"/>
              <w:left w:val="single" w:sz="4" w:space="0" w:color="000000"/>
              <w:bottom w:val="single" w:sz="4" w:space="0" w:color="000000"/>
              <w:right w:val="single" w:sz="4" w:space="0" w:color="000000"/>
            </w:tcBorders>
            <w:vAlign w:val="center"/>
          </w:tcPr>
          <w:p w14:paraId="02CD4C44" w14:textId="77777777" w:rsidR="00327FC2" w:rsidRDefault="00327FC2">
            <w:pPr>
              <w:widowControl w:val="0"/>
              <w:snapToGrid w:val="0"/>
              <w:spacing w:after="0" w:line="240" w:lineRule="auto"/>
              <w:rPr>
                <w:rFonts w:asciiTheme="majorHAnsi" w:eastAsia="Times New Roman" w:hAnsiTheme="majorHAnsi" w:cstheme="majorHAnsi"/>
                <w:color w:val="000000"/>
                <w:sz w:val="20"/>
                <w:szCs w:val="20"/>
                <w:lang w:eastAsia="hr-HR"/>
              </w:rPr>
            </w:pP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18F38953" w14:textId="77777777" w:rsidR="00327FC2" w:rsidRDefault="00327FC2">
            <w:pPr>
              <w:widowControl w:val="0"/>
              <w:tabs>
                <w:tab w:val="left" w:pos="2820"/>
              </w:tabs>
              <w:snapToGrid w:val="0"/>
              <w:rPr>
                <w:rFonts w:asciiTheme="majorHAnsi" w:eastAsia="Times New Roman" w:hAnsiTheme="majorHAnsi" w:cstheme="majorHAnsi"/>
                <w:color w:val="000000"/>
                <w:sz w:val="20"/>
                <w:szCs w:val="20"/>
                <w:lang w:eastAsia="hr-HR"/>
              </w:rPr>
            </w:pPr>
          </w:p>
          <w:p w14:paraId="51E7E69B" w14:textId="77777777" w:rsidR="00327FC2" w:rsidRDefault="00327FC2">
            <w:pPr>
              <w:widowControl w:val="0"/>
              <w:tabs>
                <w:tab w:val="left" w:pos="2820"/>
              </w:tabs>
              <w:snapToGrid w:val="0"/>
              <w:rPr>
                <w:rFonts w:asciiTheme="majorHAnsi" w:eastAsia="Times New Roman" w:hAnsiTheme="majorHAnsi" w:cstheme="majorHAnsi"/>
                <w:color w:val="000000"/>
                <w:sz w:val="20"/>
                <w:szCs w:val="20"/>
                <w:lang w:eastAsia="hr-HR"/>
              </w:rPr>
            </w:pPr>
          </w:p>
          <w:p w14:paraId="4886B4A8" w14:textId="77777777" w:rsidR="00327FC2" w:rsidRDefault="00327FC2">
            <w:pPr>
              <w:widowControl w:val="0"/>
              <w:tabs>
                <w:tab w:val="left" w:pos="2820"/>
              </w:tabs>
              <w:snapToGrid w:val="0"/>
              <w:rPr>
                <w:rFonts w:asciiTheme="majorHAnsi" w:eastAsia="Times New Roman" w:hAnsiTheme="majorHAnsi" w:cstheme="majorHAnsi"/>
                <w:color w:val="000000"/>
                <w:sz w:val="20"/>
                <w:szCs w:val="20"/>
                <w:lang w:eastAsia="hr-HR"/>
              </w:rPr>
            </w:pPr>
          </w:p>
          <w:p w14:paraId="72CD5D88" w14:textId="77777777" w:rsidR="00327FC2" w:rsidRDefault="00327FC2">
            <w:pPr>
              <w:widowControl w:val="0"/>
              <w:tabs>
                <w:tab w:val="left" w:pos="2820"/>
              </w:tabs>
              <w:snapToGrid w:val="0"/>
              <w:rPr>
                <w:rFonts w:asciiTheme="majorHAnsi" w:eastAsia="Times New Roman" w:hAnsiTheme="majorHAnsi" w:cstheme="majorHAnsi"/>
                <w:color w:val="000000"/>
                <w:sz w:val="20"/>
                <w:szCs w:val="20"/>
                <w:lang w:eastAsia="hr-HR"/>
              </w:rPr>
            </w:pPr>
          </w:p>
        </w:tc>
      </w:tr>
      <w:tr w:rsidR="00327FC2" w14:paraId="17928814" w14:textId="77777777">
        <w:trPr>
          <w:trHeight w:val="306"/>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B6F786E"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2.8. Obveze studenata</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4E6BC5DD" w14:textId="77777777" w:rsidR="00327FC2" w:rsidRDefault="00257526">
            <w:pPr>
              <w:widowControl w:val="0"/>
              <w:tabs>
                <w:tab w:val="left" w:pos="2820"/>
              </w:tabs>
              <w:snapToGrid w:val="0"/>
              <w:jc w:val="both"/>
              <w:rPr>
                <w:rFonts w:asciiTheme="majorHAnsi" w:hAnsiTheme="majorHAnsi" w:cstheme="majorHAnsi"/>
                <w:color w:val="000000"/>
                <w:sz w:val="20"/>
                <w:szCs w:val="20"/>
              </w:rPr>
            </w:pPr>
            <w:r>
              <w:rPr>
                <w:rFonts w:asciiTheme="majorHAnsi" w:hAnsiTheme="majorHAnsi" w:cstheme="majorHAnsi"/>
                <w:color w:val="000000"/>
                <w:sz w:val="20"/>
                <w:szCs w:val="20"/>
              </w:rPr>
              <w:t>Studenti su obavezni prisustvovati na nastavi sukladno Pravilniku o studiranju te aktivno sudjelovati na vježbama. Na nastavu su obavezni isključivo u grupu u koju su prijavljeni.</w:t>
            </w:r>
          </w:p>
        </w:tc>
      </w:tr>
      <w:tr w:rsidR="00327FC2" w14:paraId="1E5E8677" w14:textId="77777777">
        <w:trPr>
          <w:trHeight w:val="189"/>
          <w:jc w:val="center"/>
        </w:trPr>
        <w:tc>
          <w:tcPr>
            <w:tcW w:w="218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6B7B241B" w14:textId="77777777" w:rsidR="00327FC2" w:rsidRDefault="00257526">
            <w:pPr>
              <w:widowControl w:val="0"/>
              <w:tabs>
                <w:tab w:val="left" w:pos="2820"/>
              </w:tabs>
              <w:spacing w:after="0" w:line="240" w:lineRule="auto"/>
              <w:jc w:val="both"/>
              <w:rPr>
                <w:rFonts w:asciiTheme="majorHAnsi" w:hAnsiTheme="majorHAnsi" w:cstheme="majorHAnsi"/>
                <w:b/>
                <w:bCs/>
                <w:sz w:val="20"/>
                <w:szCs w:val="20"/>
              </w:rPr>
            </w:pPr>
            <w:r>
              <w:rPr>
                <w:rFonts w:asciiTheme="majorHAnsi" w:hAnsiTheme="majorHAnsi" w:cstheme="majorHAnsi"/>
                <w:b/>
                <w:bCs/>
                <w:sz w:val="20"/>
                <w:szCs w:val="20"/>
              </w:rPr>
              <w:t xml:space="preserve">2.9. Praćenje rada studenata </w:t>
            </w:r>
            <w:r>
              <w:rPr>
                <w:rFonts w:asciiTheme="majorHAnsi" w:hAnsiTheme="majorHAnsi" w:cstheme="majorHAnsi"/>
                <w:b/>
                <w:bCs/>
                <w:i/>
                <w:sz w:val="20"/>
                <w:szCs w:val="20"/>
              </w:rPr>
              <w:t>(upisati udio ECTS bodovima za svaku aktivnost tako da ukupni broj ECTS-a odgovara bodovnoj vrijednosti predmeta):</w:t>
            </w:r>
          </w:p>
        </w:tc>
        <w:tc>
          <w:tcPr>
            <w:tcW w:w="6884"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6E250C87" w14:textId="77777777" w:rsidR="00327FC2" w:rsidRDefault="00257526">
            <w:pPr>
              <w:widowControl w:val="0"/>
              <w:tabs>
                <w:tab w:val="left" w:pos="2820"/>
              </w:tabs>
              <w:snapToGrid w:val="0"/>
              <w:rPr>
                <w:rFonts w:asciiTheme="majorHAnsi" w:hAnsiTheme="majorHAnsi" w:cstheme="majorHAnsi"/>
                <w:b/>
                <w:color w:val="000000"/>
                <w:sz w:val="20"/>
                <w:szCs w:val="20"/>
              </w:rPr>
            </w:pPr>
            <w:r>
              <w:rPr>
                <w:rFonts w:ascii="Times New Roman" w:hAnsi="Times New Roman"/>
                <w:b/>
                <w:sz w:val="20"/>
                <w:szCs w:val="20"/>
              </w:rPr>
              <w:t>Elementi formiranja ocjene</w:t>
            </w:r>
          </w:p>
        </w:tc>
      </w:tr>
      <w:tr w:rsidR="00327FC2" w14:paraId="0C3C781B"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2B593A9B" w14:textId="77777777" w:rsidR="00327FC2" w:rsidRDefault="00327FC2">
            <w:pPr>
              <w:widowControl w:val="0"/>
              <w:numPr>
                <w:ilvl w:val="1"/>
                <w:numId w:val="279"/>
              </w:numPr>
              <w:tabs>
                <w:tab w:val="left" w:pos="603"/>
                <w:tab w:val="left" w:pos="2820"/>
              </w:tabs>
              <w:spacing w:after="0" w:line="240" w:lineRule="auto"/>
              <w:ind w:left="603"/>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192A08B4" w14:textId="77777777" w:rsidR="00327FC2" w:rsidRDefault="00257526">
            <w:pPr>
              <w:widowControl w:val="0"/>
              <w:spacing w:after="0" w:line="240" w:lineRule="auto"/>
              <w:jc w:val="center"/>
              <w:rPr>
                <w:rFonts w:asciiTheme="majorHAnsi" w:eastAsia="Times New Roman" w:hAnsiTheme="majorHAnsi" w:cstheme="majorHAnsi"/>
                <w:b/>
                <w:sz w:val="20"/>
                <w:szCs w:val="20"/>
                <w:lang w:val="en-US" w:eastAsia="zh-CN"/>
              </w:rPr>
            </w:pPr>
            <w:proofErr w:type="spellStart"/>
            <w:r>
              <w:rPr>
                <w:rFonts w:asciiTheme="majorHAnsi" w:eastAsia="Times New Roman" w:hAnsiTheme="majorHAnsi" w:cstheme="majorHAnsi"/>
                <w:b/>
                <w:sz w:val="20"/>
                <w:szCs w:val="20"/>
                <w:lang w:val="en-US" w:eastAsia="zh-CN"/>
              </w:rPr>
              <w:t>Obveze</w:t>
            </w:r>
            <w:proofErr w:type="spellEnd"/>
            <w:r>
              <w:rPr>
                <w:rFonts w:asciiTheme="majorHAnsi" w:eastAsia="Times New Roman" w:hAnsiTheme="majorHAnsi" w:cstheme="majorHAnsi"/>
                <w:b/>
                <w:sz w:val="20"/>
                <w:szCs w:val="20"/>
                <w:lang w:val="en-US" w:eastAsia="zh-CN"/>
              </w:rPr>
              <w:t xml:space="preserve"> </w:t>
            </w:r>
            <w:proofErr w:type="spellStart"/>
            <w:r>
              <w:rPr>
                <w:rFonts w:asciiTheme="majorHAnsi" w:eastAsia="Times New Roman" w:hAnsiTheme="majorHAnsi" w:cstheme="majorHAnsi"/>
                <w:b/>
                <w:sz w:val="20"/>
                <w:szCs w:val="20"/>
                <w:lang w:val="en-US" w:eastAsia="zh-CN"/>
              </w:rPr>
              <w:t>studenata</w:t>
            </w:r>
            <w:proofErr w:type="spellEnd"/>
            <w:r>
              <w:rPr>
                <w:rFonts w:asciiTheme="majorHAnsi" w:eastAsia="Times New Roman" w:hAnsiTheme="majorHAnsi" w:cstheme="majorHAnsi"/>
                <w:b/>
                <w:sz w:val="20"/>
                <w:szCs w:val="20"/>
                <w:lang w:val="en-US" w:eastAsia="zh-CN"/>
              </w:rPr>
              <w:t xml:space="preserve"> (</w:t>
            </w:r>
            <w:proofErr w:type="spellStart"/>
            <w:r>
              <w:rPr>
                <w:rFonts w:asciiTheme="majorHAnsi" w:eastAsia="Times New Roman" w:hAnsiTheme="majorHAnsi" w:cstheme="majorHAnsi"/>
                <w:b/>
                <w:sz w:val="20"/>
                <w:szCs w:val="20"/>
                <w:lang w:val="en-US" w:eastAsia="zh-CN"/>
              </w:rPr>
              <w:t>iz</w:t>
            </w:r>
            <w:proofErr w:type="spellEnd"/>
            <w:r>
              <w:rPr>
                <w:rFonts w:asciiTheme="majorHAnsi" w:eastAsia="Times New Roman" w:hAnsiTheme="majorHAnsi" w:cstheme="majorHAnsi"/>
                <w:b/>
                <w:sz w:val="20"/>
                <w:szCs w:val="20"/>
                <w:lang w:val="en-US" w:eastAsia="zh-CN"/>
              </w:rPr>
              <w:t xml:space="preserve"> 2.8)</w:t>
            </w:r>
          </w:p>
          <w:p w14:paraId="7C9CA44C"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proofErr w:type="spellStart"/>
            <w:r>
              <w:rPr>
                <w:rFonts w:asciiTheme="majorHAnsi" w:eastAsia="Times New Roman" w:hAnsiTheme="majorHAnsi" w:cstheme="majorHAnsi"/>
                <w:bCs/>
                <w:sz w:val="20"/>
                <w:szCs w:val="20"/>
                <w:lang w:val="en-US" w:eastAsia="zh-CN"/>
              </w:rPr>
              <w:t>Navedeno</w:t>
            </w:r>
            <w:proofErr w:type="spellEnd"/>
            <w:r>
              <w:rPr>
                <w:rFonts w:asciiTheme="majorHAnsi" w:eastAsia="Times New Roman" w:hAnsiTheme="majorHAnsi" w:cstheme="majorHAnsi"/>
                <w:bCs/>
                <w:sz w:val="20"/>
                <w:szCs w:val="20"/>
                <w:lang w:val="en-US" w:eastAsia="zh-CN"/>
              </w:rPr>
              <w:t xml:space="preserve"> </w:t>
            </w:r>
            <w:proofErr w:type="spellStart"/>
            <w:r>
              <w:rPr>
                <w:rFonts w:asciiTheme="majorHAnsi" w:eastAsia="Times New Roman" w:hAnsiTheme="majorHAnsi" w:cstheme="majorHAnsi"/>
                <w:bCs/>
                <w:sz w:val="20"/>
                <w:szCs w:val="20"/>
                <w:lang w:val="en-US" w:eastAsia="zh-CN"/>
              </w:rPr>
              <w:t>su</w:t>
            </w:r>
            <w:proofErr w:type="spellEnd"/>
            <w:r>
              <w:rPr>
                <w:rFonts w:asciiTheme="majorHAnsi" w:eastAsia="Times New Roman" w:hAnsiTheme="majorHAnsi" w:cstheme="majorHAnsi"/>
                <w:bCs/>
                <w:sz w:val="20"/>
                <w:szCs w:val="20"/>
                <w:lang w:val="en-US" w:eastAsia="zh-CN"/>
              </w:rPr>
              <w:t xml:space="preserve"> </w:t>
            </w:r>
            <w:proofErr w:type="spellStart"/>
            <w:r>
              <w:rPr>
                <w:rFonts w:asciiTheme="majorHAnsi" w:eastAsia="Times New Roman" w:hAnsiTheme="majorHAnsi" w:cstheme="majorHAnsi"/>
                <w:bCs/>
                <w:sz w:val="20"/>
                <w:szCs w:val="20"/>
                <w:lang w:val="en-US" w:eastAsia="zh-CN"/>
              </w:rPr>
              <w:t>primjeri</w:t>
            </w:r>
            <w:proofErr w:type="spellEnd"/>
            <w:r>
              <w:rPr>
                <w:rFonts w:asciiTheme="majorHAnsi" w:eastAsia="Times New Roman" w:hAnsiTheme="majorHAnsi" w:cstheme="majorHAnsi"/>
                <w:bCs/>
                <w:sz w:val="20"/>
                <w:szCs w:val="20"/>
                <w:lang w:val="en-US" w:eastAsia="zh-CN"/>
              </w:rPr>
              <w:t xml:space="preserve">. </w:t>
            </w:r>
            <w:proofErr w:type="spellStart"/>
            <w:r>
              <w:rPr>
                <w:rFonts w:asciiTheme="majorHAnsi" w:eastAsia="Times New Roman" w:hAnsiTheme="majorHAnsi" w:cstheme="majorHAnsi"/>
                <w:bCs/>
                <w:sz w:val="20"/>
                <w:szCs w:val="20"/>
                <w:lang w:val="en-US" w:eastAsia="zh-CN"/>
              </w:rPr>
              <w:t>Ispuniti</w:t>
            </w:r>
            <w:proofErr w:type="spellEnd"/>
            <w:r>
              <w:rPr>
                <w:rFonts w:asciiTheme="majorHAnsi" w:eastAsia="Times New Roman" w:hAnsiTheme="majorHAnsi" w:cstheme="majorHAnsi"/>
                <w:bCs/>
                <w:sz w:val="20"/>
                <w:szCs w:val="20"/>
                <w:lang w:val="en-US" w:eastAsia="zh-CN"/>
              </w:rPr>
              <w:t xml:space="preserve"> </w:t>
            </w:r>
            <w:proofErr w:type="spellStart"/>
            <w:r>
              <w:rPr>
                <w:rFonts w:asciiTheme="majorHAnsi" w:eastAsia="Times New Roman" w:hAnsiTheme="majorHAnsi" w:cstheme="majorHAnsi"/>
                <w:bCs/>
                <w:sz w:val="20"/>
                <w:szCs w:val="20"/>
                <w:lang w:val="en-US" w:eastAsia="zh-CN"/>
              </w:rPr>
              <w:t>prema</w:t>
            </w:r>
            <w:proofErr w:type="spellEnd"/>
            <w:r>
              <w:rPr>
                <w:rFonts w:asciiTheme="majorHAnsi" w:eastAsia="Times New Roman" w:hAnsiTheme="majorHAnsi" w:cstheme="majorHAnsi"/>
                <w:bCs/>
                <w:sz w:val="20"/>
                <w:szCs w:val="20"/>
                <w:lang w:val="en-US" w:eastAsia="zh-CN"/>
              </w:rPr>
              <w:t xml:space="preserve"> </w:t>
            </w:r>
            <w:proofErr w:type="spellStart"/>
            <w:r>
              <w:rPr>
                <w:rFonts w:asciiTheme="majorHAnsi" w:eastAsia="Times New Roman" w:hAnsiTheme="majorHAnsi" w:cstheme="majorHAnsi"/>
                <w:bCs/>
                <w:sz w:val="20"/>
                <w:szCs w:val="20"/>
                <w:lang w:val="en-US" w:eastAsia="zh-CN"/>
              </w:rPr>
              <w:t>vašem</w:t>
            </w:r>
            <w:proofErr w:type="spellEnd"/>
            <w:r>
              <w:rPr>
                <w:rFonts w:asciiTheme="majorHAnsi" w:eastAsia="Times New Roman" w:hAnsiTheme="majorHAnsi" w:cstheme="majorHAnsi"/>
                <w:bCs/>
                <w:sz w:val="20"/>
                <w:szCs w:val="20"/>
                <w:lang w:val="en-US" w:eastAsia="zh-CN"/>
              </w:rPr>
              <w:t xml:space="preserve"> </w:t>
            </w:r>
            <w:proofErr w:type="spellStart"/>
            <w:r>
              <w:rPr>
                <w:rFonts w:asciiTheme="majorHAnsi" w:eastAsia="Times New Roman" w:hAnsiTheme="majorHAnsi" w:cstheme="majorHAnsi"/>
                <w:bCs/>
                <w:sz w:val="20"/>
                <w:szCs w:val="20"/>
                <w:lang w:val="en-US" w:eastAsia="zh-CN"/>
              </w:rPr>
              <w:t>kolegiju</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2057FFAE"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
                <w:sz w:val="20"/>
                <w:szCs w:val="20"/>
                <w:lang w:val="en-US" w:eastAsia="zh-CN"/>
              </w:rPr>
              <w:t>ECTS</w:t>
            </w:r>
            <w:r>
              <w:rPr>
                <w:rFonts w:asciiTheme="majorHAnsi" w:eastAsia="Times New Roman" w:hAnsiTheme="majorHAnsi" w:cstheme="majorHAnsi"/>
                <w:bCs/>
                <w:color w:val="000000"/>
                <w:sz w:val="20"/>
                <w:szCs w:val="20"/>
                <w:lang w:val="en-US" w:eastAsia="zh-CN"/>
              </w:rPr>
              <w:t xml:space="preserve"> </w:t>
            </w:r>
          </w:p>
          <w:p w14:paraId="6AF88AA7" w14:textId="77777777" w:rsidR="00327FC2" w:rsidRDefault="00257526">
            <w:pPr>
              <w:widowControl w:val="0"/>
              <w:spacing w:after="0" w:line="240" w:lineRule="auto"/>
              <w:jc w:val="center"/>
              <w:rPr>
                <w:rFonts w:asciiTheme="majorHAnsi" w:eastAsia="Times New Roman" w:hAnsiTheme="majorHAnsi" w:cstheme="majorHAnsi"/>
                <w:b/>
                <w:bCs/>
                <w:color w:val="000000"/>
                <w:sz w:val="20"/>
                <w:szCs w:val="20"/>
                <w:lang w:val="pl-PL" w:eastAsia="zh-CN"/>
              </w:rPr>
            </w:pPr>
            <w:r>
              <w:rPr>
                <w:rFonts w:asciiTheme="majorHAnsi" w:eastAsia="Times New Roman" w:hAnsiTheme="majorHAnsi" w:cstheme="majorHAnsi"/>
                <w:bCs/>
                <w:color w:val="000000"/>
                <w:sz w:val="20"/>
                <w:szCs w:val="20"/>
                <w:lang w:val="pl-PL" w:eastAsia="zh-CN"/>
              </w:rPr>
              <w:t>Upisati udio ects-a za svaku aktivnost</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5BEC1DB4" w14:textId="77777777" w:rsidR="00327FC2" w:rsidRDefault="00257526">
            <w:pPr>
              <w:widowControl w:val="0"/>
              <w:spacing w:after="0" w:line="240" w:lineRule="auto"/>
              <w:jc w:val="center"/>
              <w:rPr>
                <w:rFonts w:asciiTheme="majorHAnsi" w:eastAsia="Times New Roman" w:hAnsiTheme="majorHAnsi" w:cstheme="majorHAnsi"/>
                <w:b/>
                <w:bCs/>
                <w:color w:val="000000"/>
                <w:sz w:val="20"/>
                <w:szCs w:val="20"/>
                <w:lang w:val="pl-PL" w:eastAsia="zh-CN"/>
              </w:rPr>
            </w:pPr>
            <w:r>
              <w:rPr>
                <w:rFonts w:ascii="Times New Roman" w:eastAsia="Times New Roman" w:hAnsi="Times New Roman" w:cs="Times New Roman"/>
                <w:b/>
                <w:bCs/>
                <w:color w:val="000000"/>
                <w:sz w:val="20"/>
                <w:szCs w:val="20"/>
                <w:lang w:val="pl-PL" w:eastAsia="zh-CN"/>
              </w:rPr>
              <w:t>Bodovi elemenata ocjene (ukupno 100)</w:t>
            </w:r>
            <w:r>
              <w:rPr>
                <w:rFonts w:asciiTheme="majorHAnsi" w:eastAsia="Times New Roman" w:hAnsiTheme="majorHAnsi" w:cstheme="majorHAnsi"/>
                <w:bCs/>
                <w:color w:val="000000"/>
                <w:sz w:val="20"/>
                <w:szCs w:val="20"/>
                <w:lang w:val="pl-PL" w:eastAsia="zh-CN"/>
              </w:rPr>
              <w:t xml:space="preserve"> Upisati udio ocjene koji nosi svaka stavka</w:t>
            </w:r>
          </w:p>
        </w:tc>
      </w:tr>
      <w:tr w:rsidR="00327FC2" w14:paraId="64ABE4D2"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06D86500" w14:textId="77777777" w:rsidR="00327FC2" w:rsidRDefault="00327FC2">
            <w:pPr>
              <w:widowControl w:val="0"/>
              <w:numPr>
                <w:ilvl w:val="1"/>
                <w:numId w:val="279"/>
              </w:numPr>
              <w:tabs>
                <w:tab w:val="left" w:pos="603"/>
                <w:tab w:val="left" w:pos="2820"/>
              </w:tabs>
              <w:spacing w:after="0" w:line="240" w:lineRule="auto"/>
              <w:ind w:left="603"/>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36A76587" w14:textId="77777777" w:rsidR="00327FC2" w:rsidRDefault="00257526">
            <w:pPr>
              <w:widowControl w:val="0"/>
              <w:spacing w:after="0" w:line="240" w:lineRule="auto"/>
              <w:rPr>
                <w:rFonts w:asciiTheme="majorHAnsi" w:eastAsia="Times New Roman" w:hAnsiTheme="majorHAnsi" w:cstheme="majorHAnsi"/>
                <w:b/>
                <w:color w:val="000000"/>
                <w:sz w:val="20"/>
                <w:szCs w:val="20"/>
                <w:lang w:val="en-US" w:eastAsia="zh-CN"/>
              </w:rPr>
            </w:pPr>
            <w:proofErr w:type="spellStart"/>
            <w:r>
              <w:rPr>
                <w:rFonts w:asciiTheme="majorHAnsi" w:eastAsia="Times New Roman" w:hAnsiTheme="majorHAnsi" w:cstheme="majorHAnsi"/>
                <w:b/>
                <w:sz w:val="20"/>
                <w:szCs w:val="20"/>
                <w:lang w:val="en-US" w:eastAsia="zh-CN"/>
              </w:rPr>
              <w:t>Pohađanje</w:t>
            </w:r>
            <w:proofErr w:type="spellEnd"/>
            <w:r>
              <w:rPr>
                <w:rFonts w:asciiTheme="majorHAnsi" w:eastAsia="Times New Roman" w:hAnsiTheme="majorHAnsi" w:cstheme="majorHAnsi"/>
                <w:b/>
                <w:sz w:val="20"/>
                <w:szCs w:val="20"/>
                <w:lang w:val="en-US" w:eastAsia="zh-CN"/>
              </w:rPr>
              <w:t xml:space="preserve"> </w:t>
            </w:r>
            <w:proofErr w:type="spellStart"/>
            <w:r>
              <w:rPr>
                <w:rFonts w:asciiTheme="majorHAnsi" w:eastAsia="Times New Roman" w:hAnsiTheme="majorHAnsi" w:cstheme="majorHAnsi"/>
                <w:b/>
                <w:sz w:val="20"/>
                <w:szCs w:val="20"/>
                <w:lang w:val="en-US" w:eastAsia="zh-CN"/>
              </w:rPr>
              <w:t>nastave</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4EEEAC2E"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0,4</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35504D22"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w:t>
            </w:r>
          </w:p>
        </w:tc>
      </w:tr>
      <w:tr w:rsidR="00327FC2" w14:paraId="13967653"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31763377" w14:textId="77777777" w:rsidR="00327FC2" w:rsidRDefault="00327FC2">
            <w:pPr>
              <w:widowControl w:val="0"/>
              <w:numPr>
                <w:ilvl w:val="1"/>
                <w:numId w:val="279"/>
              </w:numPr>
              <w:tabs>
                <w:tab w:val="left" w:pos="603"/>
                <w:tab w:val="left" w:pos="2820"/>
              </w:tabs>
              <w:spacing w:after="0" w:line="240" w:lineRule="auto"/>
              <w:ind w:left="603"/>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1EA13AA4" w14:textId="77777777" w:rsidR="00327FC2" w:rsidRDefault="00257526">
            <w:pPr>
              <w:widowControl w:val="0"/>
              <w:spacing w:after="0" w:line="240" w:lineRule="auto"/>
              <w:rPr>
                <w:rFonts w:asciiTheme="majorHAnsi" w:eastAsia="Times New Roman" w:hAnsiTheme="majorHAnsi" w:cstheme="majorHAnsi"/>
                <w:b/>
                <w:bCs/>
                <w:color w:val="000000"/>
                <w:sz w:val="20"/>
                <w:szCs w:val="20"/>
                <w:lang w:val="en-US" w:eastAsia="zh-CN"/>
              </w:rPr>
            </w:pPr>
            <w:proofErr w:type="spellStart"/>
            <w:r>
              <w:rPr>
                <w:rFonts w:asciiTheme="majorHAnsi" w:eastAsia="Times New Roman" w:hAnsiTheme="majorHAnsi" w:cstheme="majorHAnsi"/>
                <w:b/>
                <w:bCs/>
                <w:color w:val="000000"/>
                <w:sz w:val="20"/>
                <w:szCs w:val="20"/>
                <w:lang w:val="en-US" w:eastAsia="zh-CN"/>
              </w:rPr>
              <w:t>Aktivnost</w:t>
            </w:r>
            <w:proofErr w:type="spellEnd"/>
            <w:r>
              <w:rPr>
                <w:rFonts w:asciiTheme="majorHAnsi" w:eastAsia="Times New Roman" w:hAnsiTheme="majorHAnsi" w:cstheme="majorHAnsi"/>
                <w:b/>
                <w:bCs/>
                <w:color w:val="000000"/>
                <w:sz w:val="20"/>
                <w:szCs w:val="20"/>
                <w:lang w:val="en-US" w:eastAsia="zh-CN"/>
              </w:rPr>
              <w:t xml:space="preserve"> </w:t>
            </w:r>
            <w:proofErr w:type="spellStart"/>
            <w:r>
              <w:rPr>
                <w:rFonts w:asciiTheme="majorHAnsi" w:eastAsia="Times New Roman" w:hAnsiTheme="majorHAnsi" w:cstheme="majorHAnsi"/>
                <w:b/>
                <w:bCs/>
                <w:color w:val="000000"/>
                <w:sz w:val="20"/>
                <w:szCs w:val="20"/>
                <w:lang w:val="en-US" w:eastAsia="zh-CN"/>
              </w:rPr>
              <w:t>na</w:t>
            </w:r>
            <w:proofErr w:type="spellEnd"/>
            <w:r>
              <w:rPr>
                <w:rFonts w:asciiTheme="majorHAnsi" w:eastAsia="Times New Roman" w:hAnsiTheme="majorHAnsi" w:cstheme="majorHAnsi"/>
                <w:b/>
                <w:bCs/>
                <w:color w:val="000000"/>
                <w:sz w:val="20"/>
                <w:szCs w:val="20"/>
                <w:lang w:val="en-US" w:eastAsia="zh-CN"/>
              </w:rPr>
              <w:t xml:space="preserve"> </w:t>
            </w:r>
            <w:proofErr w:type="spellStart"/>
            <w:r>
              <w:rPr>
                <w:rFonts w:asciiTheme="majorHAnsi" w:eastAsia="Times New Roman" w:hAnsiTheme="majorHAnsi" w:cstheme="majorHAnsi"/>
                <w:b/>
                <w:bCs/>
                <w:color w:val="000000"/>
                <w:sz w:val="20"/>
                <w:szCs w:val="20"/>
                <w:lang w:val="en-US" w:eastAsia="zh-CN"/>
              </w:rPr>
              <w:t>nastavi</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2A537A53"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5F888656"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w:t>
            </w:r>
          </w:p>
        </w:tc>
      </w:tr>
      <w:tr w:rsidR="00327FC2" w14:paraId="7F71B769"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0E4602E8" w14:textId="77777777" w:rsidR="00327FC2" w:rsidRDefault="00327FC2">
            <w:pPr>
              <w:widowControl w:val="0"/>
              <w:numPr>
                <w:ilvl w:val="1"/>
                <w:numId w:val="279"/>
              </w:numPr>
              <w:tabs>
                <w:tab w:val="left" w:pos="603"/>
                <w:tab w:val="left" w:pos="2820"/>
              </w:tabs>
              <w:spacing w:after="0" w:line="240" w:lineRule="auto"/>
              <w:ind w:left="603"/>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2EEA2CF7" w14:textId="77777777" w:rsidR="00327FC2" w:rsidRDefault="00257526">
            <w:pPr>
              <w:widowControl w:val="0"/>
              <w:spacing w:after="0" w:line="240" w:lineRule="auto"/>
              <w:rPr>
                <w:rFonts w:asciiTheme="majorHAnsi" w:eastAsia="Times New Roman" w:hAnsiTheme="majorHAnsi" w:cstheme="majorHAnsi"/>
                <w:b/>
                <w:bCs/>
                <w:color w:val="000000"/>
                <w:sz w:val="20"/>
                <w:szCs w:val="20"/>
                <w:lang w:val="en-US" w:eastAsia="zh-CN"/>
              </w:rPr>
            </w:pPr>
            <w:proofErr w:type="spellStart"/>
            <w:r>
              <w:rPr>
                <w:rFonts w:asciiTheme="majorHAnsi" w:eastAsia="Times New Roman" w:hAnsiTheme="majorHAnsi" w:cstheme="majorHAnsi"/>
                <w:b/>
                <w:bCs/>
                <w:color w:val="000000"/>
                <w:sz w:val="20"/>
                <w:szCs w:val="20"/>
                <w:lang w:val="en-US" w:eastAsia="zh-CN"/>
              </w:rPr>
              <w:t>Seminarski</w:t>
            </w:r>
            <w:proofErr w:type="spellEnd"/>
            <w:r>
              <w:rPr>
                <w:rFonts w:asciiTheme="majorHAnsi" w:eastAsia="Times New Roman" w:hAnsiTheme="majorHAnsi" w:cstheme="majorHAnsi"/>
                <w:b/>
                <w:bCs/>
                <w:color w:val="000000"/>
                <w:sz w:val="20"/>
                <w:szCs w:val="20"/>
                <w:lang w:val="en-US" w:eastAsia="zh-CN"/>
              </w:rPr>
              <w:t xml:space="preserve"> rad</w:t>
            </w:r>
          </w:p>
        </w:tc>
        <w:tc>
          <w:tcPr>
            <w:tcW w:w="1843" w:type="dxa"/>
            <w:tcBorders>
              <w:top w:val="single" w:sz="4" w:space="0" w:color="000000"/>
              <w:left w:val="single" w:sz="4" w:space="0" w:color="000000"/>
              <w:bottom w:val="single" w:sz="4" w:space="0" w:color="000000"/>
              <w:right w:val="single" w:sz="4" w:space="0" w:color="000000"/>
            </w:tcBorders>
            <w:vAlign w:val="center"/>
          </w:tcPr>
          <w:p w14:paraId="68CBB96C"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6A955F30"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w:t>
            </w:r>
          </w:p>
        </w:tc>
      </w:tr>
      <w:tr w:rsidR="00327FC2" w14:paraId="3FD49C93"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48962477" w14:textId="77777777" w:rsidR="00327FC2" w:rsidRDefault="00327FC2">
            <w:pPr>
              <w:widowControl w:val="0"/>
              <w:numPr>
                <w:ilvl w:val="1"/>
                <w:numId w:val="279"/>
              </w:numPr>
              <w:tabs>
                <w:tab w:val="left" w:pos="603"/>
                <w:tab w:val="left" w:pos="2820"/>
              </w:tabs>
              <w:spacing w:after="0" w:line="240" w:lineRule="auto"/>
              <w:ind w:left="603"/>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4301C3AB" w14:textId="77777777" w:rsidR="00327FC2" w:rsidRDefault="00257526">
            <w:pPr>
              <w:widowControl w:val="0"/>
              <w:spacing w:after="0" w:line="240" w:lineRule="auto"/>
              <w:rPr>
                <w:rFonts w:asciiTheme="majorHAnsi" w:eastAsia="Times New Roman" w:hAnsiTheme="majorHAnsi" w:cstheme="majorHAnsi"/>
                <w:bCs/>
                <w:color w:val="000000"/>
                <w:sz w:val="20"/>
                <w:szCs w:val="20"/>
                <w:lang w:val="en-US" w:eastAsia="zh-CN"/>
              </w:rPr>
            </w:pPr>
            <w:proofErr w:type="spellStart"/>
            <w:r>
              <w:rPr>
                <w:rFonts w:asciiTheme="majorHAnsi" w:eastAsia="Times New Roman" w:hAnsiTheme="majorHAnsi" w:cstheme="majorHAnsi"/>
                <w:bCs/>
                <w:color w:val="000000"/>
                <w:sz w:val="20"/>
                <w:szCs w:val="20"/>
                <w:lang w:val="en-US" w:eastAsia="zh-CN"/>
              </w:rPr>
              <w:t>Izvedba</w:t>
            </w:r>
            <w:proofErr w:type="spellEnd"/>
            <w:r>
              <w:rPr>
                <w:rFonts w:asciiTheme="majorHAnsi" w:eastAsia="Times New Roman" w:hAnsiTheme="majorHAnsi" w:cstheme="majorHAnsi"/>
                <w:bCs/>
                <w:color w:val="000000"/>
                <w:sz w:val="20"/>
                <w:szCs w:val="20"/>
                <w:lang w:val="en-US" w:eastAsia="zh-CN"/>
              </w:rPr>
              <w:t xml:space="preserve"> </w:t>
            </w:r>
            <w:proofErr w:type="spellStart"/>
            <w:r>
              <w:rPr>
                <w:rFonts w:asciiTheme="majorHAnsi" w:eastAsia="Times New Roman" w:hAnsiTheme="majorHAnsi" w:cstheme="majorHAnsi"/>
                <w:bCs/>
                <w:color w:val="000000"/>
                <w:sz w:val="20"/>
                <w:szCs w:val="20"/>
                <w:lang w:val="en-US" w:eastAsia="zh-CN"/>
              </w:rPr>
              <w:t>praktičnih</w:t>
            </w:r>
            <w:proofErr w:type="spellEnd"/>
            <w:r>
              <w:rPr>
                <w:rFonts w:asciiTheme="majorHAnsi" w:eastAsia="Times New Roman" w:hAnsiTheme="majorHAnsi" w:cstheme="majorHAnsi"/>
                <w:bCs/>
                <w:color w:val="000000"/>
                <w:sz w:val="20"/>
                <w:szCs w:val="20"/>
                <w:lang w:val="en-US" w:eastAsia="zh-CN"/>
              </w:rPr>
              <w:t xml:space="preserve"> </w:t>
            </w:r>
            <w:proofErr w:type="spellStart"/>
            <w:r>
              <w:rPr>
                <w:rFonts w:asciiTheme="majorHAnsi" w:eastAsia="Times New Roman" w:hAnsiTheme="majorHAnsi" w:cstheme="majorHAnsi"/>
                <w:bCs/>
                <w:color w:val="000000"/>
                <w:sz w:val="20"/>
                <w:szCs w:val="20"/>
                <w:lang w:val="en-US" w:eastAsia="zh-CN"/>
              </w:rPr>
              <w:t>zadataka</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35BC5A2D"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15DC4F23"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w:t>
            </w:r>
          </w:p>
        </w:tc>
      </w:tr>
      <w:tr w:rsidR="00327FC2" w14:paraId="50E6D120"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5A878958" w14:textId="77777777" w:rsidR="00327FC2" w:rsidRDefault="00327FC2">
            <w:pPr>
              <w:widowControl w:val="0"/>
              <w:numPr>
                <w:ilvl w:val="1"/>
                <w:numId w:val="279"/>
              </w:numPr>
              <w:tabs>
                <w:tab w:val="left" w:pos="603"/>
                <w:tab w:val="left" w:pos="2820"/>
              </w:tabs>
              <w:spacing w:after="0" w:line="240" w:lineRule="auto"/>
              <w:ind w:left="603"/>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1CACDBEC" w14:textId="77777777" w:rsidR="00327FC2" w:rsidRDefault="00257526">
            <w:pPr>
              <w:widowControl w:val="0"/>
              <w:spacing w:after="0" w:line="240" w:lineRule="auto"/>
              <w:rPr>
                <w:rFonts w:asciiTheme="majorHAnsi" w:eastAsia="Times New Roman" w:hAnsiTheme="majorHAnsi" w:cstheme="majorHAnsi"/>
                <w:b/>
                <w:color w:val="000000"/>
                <w:sz w:val="20"/>
                <w:szCs w:val="20"/>
                <w:lang w:val="en-US" w:eastAsia="zh-CN"/>
              </w:rPr>
            </w:pPr>
            <w:proofErr w:type="spellStart"/>
            <w:r>
              <w:rPr>
                <w:rFonts w:asciiTheme="majorHAnsi" w:eastAsia="Times New Roman" w:hAnsiTheme="majorHAnsi" w:cstheme="majorHAnsi"/>
                <w:b/>
                <w:color w:val="000000"/>
                <w:sz w:val="20"/>
                <w:szCs w:val="20"/>
                <w:lang w:val="en-US" w:eastAsia="zh-CN"/>
              </w:rPr>
              <w:t>Kolokvij</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2E7DB63E"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0,6</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27C52345"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40</w:t>
            </w:r>
          </w:p>
        </w:tc>
      </w:tr>
      <w:tr w:rsidR="00327FC2" w14:paraId="63AF933A"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41F1A845" w14:textId="77777777" w:rsidR="00327FC2" w:rsidRDefault="00327FC2">
            <w:pPr>
              <w:widowControl w:val="0"/>
              <w:numPr>
                <w:ilvl w:val="1"/>
                <w:numId w:val="279"/>
              </w:numPr>
              <w:tabs>
                <w:tab w:val="left" w:pos="603"/>
                <w:tab w:val="left" w:pos="2820"/>
              </w:tabs>
              <w:spacing w:after="0" w:line="240" w:lineRule="auto"/>
              <w:ind w:left="603"/>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6ED12B44" w14:textId="77777777" w:rsidR="00327FC2" w:rsidRDefault="00257526">
            <w:pPr>
              <w:widowControl w:val="0"/>
              <w:spacing w:after="0" w:line="240" w:lineRule="auto"/>
              <w:rPr>
                <w:rFonts w:asciiTheme="majorHAnsi" w:eastAsia="Times New Roman" w:hAnsiTheme="majorHAnsi" w:cstheme="majorHAnsi"/>
                <w:b/>
                <w:color w:val="000000"/>
                <w:sz w:val="20"/>
                <w:szCs w:val="20"/>
                <w:lang w:val="en-US" w:eastAsia="zh-CN"/>
              </w:rPr>
            </w:pPr>
            <w:proofErr w:type="spellStart"/>
            <w:r>
              <w:rPr>
                <w:rFonts w:asciiTheme="majorHAnsi" w:eastAsia="Times New Roman" w:hAnsiTheme="majorHAnsi" w:cstheme="majorHAnsi"/>
                <w:b/>
                <w:color w:val="000000"/>
                <w:sz w:val="20"/>
                <w:szCs w:val="20"/>
                <w:lang w:val="en-US" w:eastAsia="zh-CN"/>
              </w:rPr>
              <w:t>Usmeni</w:t>
            </w:r>
            <w:proofErr w:type="spellEnd"/>
            <w:r>
              <w:rPr>
                <w:rFonts w:asciiTheme="majorHAnsi" w:eastAsia="Times New Roman" w:hAnsiTheme="majorHAnsi" w:cstheme="majorHAnsi"/>
                <w:b/>
                <w:color w:val="000000"/>
                <w:sz w:val="20"/>
                <w:szCs w:val="20"/>
                <w:lang w:val="en-US" w:eastAsia="zh-CN"/>
              </w:rPr>
              <w:t xml:space="preserve"> </w:t>
            </w:r>
            <w:proofErr w:type="spellStart"/>
            <w:r>
              <w:rPr>
                <w:rFonts w:asciiTheme="majorHAnsi" w:eastAsia="Times New Roman" w:hAnsiTheme="majorHAnsi" w:cstheme="majorHAnsi"/>
                <w:b/>
                <w:color w:val="000000"/>
                <w:sz w:val="20"/>
                <w:szCs w:val="20"/>
                <w:lang w:val="en-US" w:eastAsia="zh-CN"/>
              </w:rPr>
              <w:t>ispit</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6975C57D"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1,0</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66263AED"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60</w:t>
            </w:r>
          </w:p>
        </w:tc>
      </w:tr>
      <w:tr w:rsidR="00327FC2" w14:paraId="363FEF47"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61AFFEF2" w14:textId="77777777" w:rsidR="00327FC2" w:rsidRDefault="00327FC2">
            <w:pPr>
              <w:widowControl w:val="0"/>
              <w:numPr>
                <w:ilvl w:val="1"/>
                <w:numId w:val="279"/>
              </w:numPr>
              <w:tabs>
                <w:tab w:val="left" w:pos="603"/>
                <w:tab w:val="left" w:pos="2820"/>
              </w:tabs>
              <w:spacing w:after="0" w:line="240" w:lineRule="auto"/>
              <w:ind w:left="603"/>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37D472D1" w14:textId="77777777" w:rsidR="00327FC2" w:rsidRDefault="00257526">
            <w:pPr>
              <w:widowControl w:val="0"/>
              <w:spacing w:after="0" w:line="240" w:lineRule="auto"/>
              <w:rPr>
                <w:rFonts w:asciiTheme="majorHAnsi" w:eastAsia="Times New Roman" w:hAnsiTheme="majorHAnsi" w:cstheme="majorHAnsi"/>
                <w:color w:val="000000"/>
                <w:sz w:val="20"/>
                <w:szCs w:val="20"/>
                <w:lang w:val="en-US" w:eastAsia="zh-CN"/>
              </w:rPr>
            </w:pPr>
            <w:proofErr w:type="spellStart"/>
            <w:r>
              <w:rPr>
                <w:rFonts w:asciiTheme="majorHAnsi" w:eastAsia="Times New Roman" w:hAnsiTheme="majorHAnsi" w:cstheme="majorHAnsi"/>
                <w:bCs/>
                <w:color w:val="000000"/>
                <w:sz w:val="20"/>
                <w:szCs w:val="20"/>
                <w:lang w:val="en-US" w:eastAsia="zh-CN"/>
              </w:rPr>
              <w:t>Pismeni</w:t>
            </w:r>
            <w:proofErr w:type="spellEnd"/>
            <w:r>
              <w:rPr>
                <w:rFonts w:asciiTheme="majorHAnsi" w:eastAsia="Times New Roman" w:hAnsiTheme="majorHAnsi" w:cstheme="majorHAnsi"/>
                <w:bCs/>
                <w:color w:val="000000"/>
                <w:sz w:val="20"/>
                <w:szCs w:val="20"/>
                <w:lang w:val="en-US" w:eastAsia="zh-CN"/>
              </w:rPr>
              <w:t xml:space="preserve"> </w:t>
            </w:r>
            <w:proofErr w:type="spellStart"/>
            <w:r>
              <w:rPr>
                <w:rFonts w:asciiTheme="majorHAnsi" w:eastAsia="Times New Roman" w:hAnsiTheme="majorHAnsi" w:cstheme="majorHAnsi"/>
                <w:bCs/>
                <w:color w:val="000000"/>
                <w:sz w:val="20"/>
                <w:szCs w:val="20"/>
                <w:lang w:val="en-US" w:eastAsia="zh-CN"/>
              </w:rPr>
              <w:t>ispit</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6C457ACA" w14:textId="77777777" w:rsidR="00327FC2" w:rsidRDefault="00257526">
            <w:pPr>
              <w:widowControl w:val="0"/>
              <w:spacing w:after="0" w:line="240" w:lineRule="auto"/>
              <w:jc w:val="center"/>
              <w:rPr>
                <w:rFonts w:asciiTheme="majorHAnsi" w:eastAsia="Times New Roman" w:hAnsiTheme="majorHAnsi" w:cstheme="majorHAnsi"/>
                <w:color w:val="000000"/>
                <w:sz w:val="20"/>
                <w:szCs w:val="20"/>
                <w:lang w:val="en-US" w:eastAsia="zh-CN"/>
              </w:rPr>
            </w:pPr>
            <w:r>
              <w:rPr>
                <w:rFonts w:asciiTheme="majorHAnsi" w:eastAsia="Times New Roman" w:hAnsiTheme="majorHAnsi" w:cstheme="majorHAnsi"/>
                <w:color w:val="000000"/>
                <w:sz w:val="20"/>
                <w:szCs w:val="20"/>
                <w:lang w:val="en-US" w:eastAsia="zh-CN"/>
              </w:rPr>
              <w:t>0</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4084806F" w14:textId="77777777" w:rsidR="00327FC2" w:rsidRDefault="00257526">
            <w:pPr>
              <w:widowControl w:val="0"/>
              <w:spacing w:after="0" w:line="240" w:lineRule="auto"/>
              <w:jc w:val="center"/>
              <w:rPr>
                <w:rFonts w:asciiTheme="majorHAnsi" w:eastAsia="Times New Roman" w:hAnsiTheme="majorHAnsi" w:cstheme="majorHAnsi"/>
                <w:color w:val="000000"/>
                <w:sz w:val="20"/>
                <w:szCs w:val="20"/>
                <w:lang w:val="en-US" w:eastAsia="zh-CN"/>
              </w:rPr>
            </w:pPr>
            <w:r>
              <w:rPr>
                <w:rFonts w:asciiTheme="majorHAnsi" w:eastAsia="Times New Roman" w:hAnsiTheme="majorHAnsi" w:cstheme="majorHAnsi"/>
                <w:color w:val="000000"/>
                <w:sz w:val="20"/>
                <w:szCs w:val="20"/>
                <w:lang w:val="en-US" w:eastAsia="zh-CN"/>
              </w:rPr>
              <w:t>0</w:t>
            </w:r>
          </w:p>
        </w:tc>
      </w:tr>
      <w:tr w:rsidR="00327FC2" w14:paraId="7D9E4C0D"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4DCB3F2C" w14:textId="77777777" w:rsidR="00327FC2" w:rsidRDefault="00327FC2">
            <w:pPr>
              <w:widowControl w:val="0"/>
              <w:numPr>
                <w:ilvl w:val="1"/>
                <w:numId w:val="279"/>
              </w:numPr>
              <w:tabs>
                <w:tab w:val="left" w:pos="603"/>
                <w:tab w:val="left" w:pos="2820"/>
              </w:tabs>
              <w:spacing w:after="0" w:line="240" w:lineRule="auto"/>
              <w:ind w:left="603"/>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094366A9" w14:textId="77777777" w:rsidR="00327FC2" w:rsidRDefault="00257526">
            <w:pPr>
              <w:widowControl w:val="0"/>
              <w:spacing w:after="0" w:line="240" w:lineRule="auto"/>
              <w:rPr>
                <w:rFonts w:asciiTheme="majorHAnsi" w:eastAsia="Times New Roman" w:hAnsiTheme="majorHAnsi" w:cstheme="majorHAnsi"/>
                <w:b/>
                <w:bCs/>
                <w:sz w:val="20"/>
                <w:szCs w:val="20"/>
                <w:lang w:val="en-US" w:eastAsia="zh-CN"/>
              </w:rPr>
            </w:pPr>
            <w:r>
              <w:rPr>
                <w:rFonts w:asciiTheme="majorHAnsi" w:eastAsia="Times New Roman" w:hAnsiTheme="majorHAnsi" w:cstheme="majorHAnsi"/>
                <w:b/>
                <w:bCs/>
                <w:sz w:val="20"/>
                <w:szCs w:val="20"/>
                <w:lang w:val="en-US" w:eastAsia="zh-CN"/>
              </w:rPr>
              <w:t>UKUPNO</w:t>
            </w:r>
          </w:p>
        </w:tc>
        <w:tc>
          <w:tcPr>
            <w:tcW w:w="1843" w:type="dxa"/>
            <w:tcBorders>
              <w:top w:val="single" w:sz="4" w:space="0" w:color="000000"/>
              <w:left w:val="single" w:sz="4" w:space="0" w:color="000000"/>
              <w:bottom w:val="single" w:sz="4" w:space="0" w:color="000000"/>
              <w:right w:val="single" w:sz="4" w:space="0" w:color="000000"/>
            </w:tcBorders>
            <w:vAlign w:val="center"/>
          </w:tcPr>
          <w:p w14:paraId="79C6158B" w14:textId="77777777" w:rsidR="00327FC2" w:rsidRDefault="00257526">
            <w:pPr>
              <w:widowControl w:val="0"/>
              <w:spacing w:after="0" w:line="240" w:lineRule="auto"/>
              <w:jc w:val="center"/>
              <w:rPr>
                <w:rFonts w:asciiTheme="majorHAnsi" w:eastAsia="Times New Roman" w:hAnsiTheme="majorHAnsi" w:cstheme="majorHAnsi"/>
                <w:b/>
                <w:bCs/>
                <w:sz w:val="20"/>
                <w:szCs w:val="20"/>
                <w:lang w:val="en-US" w:eastAsia="zh-CN"/>
              </w:rPr>
            </w:pPr>
            <w:r>
              <w:rPr>
                <w:rFonts w:asciiTheme="majorHAnsi" w:eastAsia="Times New Roman" w:hAnsiTheme="majorHAnsi" w:cstheme="majorHAnsi"/>
                <w:b/>
                <w:bCs/>
                <w:sz w:val="20"/>
                <w:szCs w:val="20"/>
                <w:lang w:val="en-US" w:eastAsia="zh-CN"/>
              </w:rPr>
              <w:t>2</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3F355F85" w14:textId="77777777" w:rsidR="00327FC2" w:rsidRDefault="00257526">
            <w:pPr>
              <w:widowControl w:val="0"/>
              <w:spacing w:after="0" w:line="240" w:lineRule="auto"/>
              <w:jc w:val="center"/>
              <w:rPr>
                <w:rFonts w:asciiTheme="majorHAnsi" w:eastAsia="Times New Roman" w:hAnsiTheme="majorHAnsi" w:cstheme="majorHAnsi"/>
                <w:b/>
                <w:bCs/>
                <w:sz w:val="20"/>
                <w:szCs w:val="20"/>
                <w:lang w:val="en-US" w:eastAsia="zh-CN"/>
              </w:rPr>
            </w:pPr>
            <w:r>
              <w:rPr>
                <w:rFonts w:asciiTheme="majorHAnsi" w:eastAsia="Times New Roman" w:hAnsiTheme="majorHAnsi" w:cstheme="majorHAnsi"/>
                <w:b/>
                <w:bCs/>
                <w:sz w:val="20"/>
                <w:szCs w:val="20"/>
                <w:lang w:val="en-US" w:eastAsia="zh-CN"/>
              </w:rPr>
              <w:t>100</w:t>
            </w:r>
          </w:p>
        </w:tc>
      </w:tr>
      <w:tr w:rsidR="00327FC2" w14:paraId="5ABF0E1E" w14:textId="77777777">
        <w:trPr>
          <w:trHeight w:val="346"/>
          <w:jc w:val="center"/>
        </w:trPr>
        <w:tc>
          <w:tcPr>
            <w:tcW w:w="9066" w:type="dxa"/>
            <w:gridSpan w:val="8"/>
            <w:tcBorders>
              <w:top w:val="single" w:sz="4" w:space="0" w:color="000000"/>
              <w:left w:val="single" w:sz="4" w:space="0" w:color="000000"/>
              <w:bottom w:val="single" w:sz="4" w:space="0" w:color="000000"/>
              <w:right w:val="single" w:sz="4" w:space="0" w:color="000000"/>
            </w:tcBorders>
            <w:shd w:val="clear" w:color="auto" w:fill="FFFBCC"/>
            <w:vAlign w:val="center"/>
          </w:tcPr>
          <w:p w14:paraId="3CD88DA7" w14:textId="77777777" w:rsidR="00327FC2" w:rsidRDefault="00257526">
            <w:pPr>
              <w:widowControl w:val="0"/>
              <w:tabs>
                <w:tab w:val="left" w:pos="360"/>
                <w:tab w:val="left" w:pos="54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2.10. Ocjenjivanje i vrednovanje rada studenta tijekom nastave i na završnom ispitu</w:t>
            </w:r>
          </w:p>
        </w:tc>
      </w:tr>
      <w:tr w:rsidR="00327FC2" w14:paraId="10ACAC66" w14:textId="77777777">
        <w:trPr>
          <w:trHeight w:val="588"/>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E8D758E" w14:textId="77777777" w:rsidR="00327FC2" w:rsidRDefault="00257526">
            <w:pPr>
              <w:widowControl w:val="0"/>
              <w:rPr>
                <w:rFonts w:asciiTheme="majorHAnsi" w:hAnsiTheme="majorHAnsi" w:cstheme="majorHAnsi"/>
                <w:sz w:val="20"/>
                <w:szCs w:val="20"/>
              </w:rPr>
            </w:pPr>
            <w:r>
              <w:rPr>
                <w:rFonts w:asciiTheme="majorHAnsi" w:hAnsiTheme="majorHAnsi" w:cstheme="majorHAnsi"/>
                <w:sz w:val="20"/>
                <w:szCs w:val="20"/>
                <w:lang w:eastAsia="hr-HR"/>
              </w:rPr>
              <w:t>Uvjeti za pristup ispitu</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43E3AE90" w14:textId="77777777" w:rsidR="00327FC2" w:rsidRDefault="00257526">
            <w:pPr>
              <w:widowControl w:val="0"/>
              <w:spacing w:after="0" w:line="240" w:lineRule="auto"/>
              <w:contextualSpacing/>
              <w:jc w:val="both"/>
              <w:rPr>
                <w:rFonts w:asciiTheme="majorHAnsi" w:hAnsiTheme="majorHAnsi" w:cstheme="majorHAnsi"/>
                <w:color w:val="000000"/>
                <w:sz w:val="20"/>
                <w:szCs w:val="20"/>
              </w:rPr>
            </w:pPr>
            <w:r>
              <w:rPr>
                <w:rFonts w:asciiTheme="majorHAnsi" w:hAnsiTheme="majorHAnsi" w:cstheme="majorHAnsi"/>
                <w:color w:val="000000"/>
                <w:sz w:val="20"/>
                <w:szCs w:val="20"/>
              </w:rPr>
              <w:t>Redovitost pohađanja  vježbi sukladno Pravilniku o studiranju.</w:t>
            </w:r>
          </w:p>
        </w:tc>
      </w:tr>
      <w:tr w:rsidR="00327FC2" w14:paraId="25ACB8B5" w14:textId="77777777">
        <w:trPr>
          <w:trHeight w:val="699"/>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B5E6F9D" w14:textId="77777777" w:rsidR="00327FC2" w:rsidRDefault="00257526">
            <w:pPr>
              <w:widowControl w:val="0"/>
              <w:jc w:val="center"/>
              <w:rPr>
                <w:rFonts w:asciiTheme="majorHAnsi" w:hAnsiTheme="majorHAnsi" w:cstheme="majorHAnsi"/>
                <w:sz w:val="20"/>
                <w:szCs w:val="20"/>
              </w:rPr>
            </w:pPr>
            <w:r>
              <w:rPr>
                <w:rFonts w:asciiTheme="majorHAnsi" w:hAnsiTheme="majorHAnsi" w:cstheme="majorHAnsi"/>
                <w:sz w:val="20"/>
                <w:szCs w:val="20"/>
                <w:lang w:eastAsia="hr-HR"/>
              </w:rPr>
              <w:t>Način polaganja ispita i kriteriji ocjenjivanja, pojašnjenje</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00ECBA79" w14:textId="77777777" w:rsidR="00327FC2" w:rsidRDefault="00257526">
            <w:pPr>
              <w:widowControl w:val="0"/>
              <w:spacing w:after="0" w:line="240" w:lineRule="auto"/>
              <w:contextualSpacing/>
              <w:jc w:val="both"/>
              <w:rPr>
                <w:rFonts w:asciiTheme="majorHAnsi" w:hAnsiTheme="majorHAnsi" w:cstheme="majorHAnsi"/>
                <w:color w:val="000000"/>
                <w:sz w:val="20"/>
                <w:szCs w:val="20"/>
              </w:rPr>
            </w:pPr>
            <w:r>
              <w:rPr>
                <w:rFonts w:asciiTheme="majorHAnsi" w:hAnsiTheme="majorHAnsi" w:cstheme="majorHAnsi"/>
                <w:color w:val="000000"/>
                <w:sz w:val="20"/>
                <w:szCs w:val="20"/>
              </w:rPr>
              <w:t>Ispit se polaže usmeno i ocjenjivanje se vrši prema Pravilniku o ocjenjivanju Veleučilišta Ivanić-Grad.</w:t>
            </w:r>
          </w:p>
          <w:p w14:paraId="14BA5EAB" w14:textId="77777777" w:rsidR="00327FC2" w:rsidRDefault="00257526">
            <w:pPr>
              <w:widowControl w:val="0"/>
              <w:spacing w:after="0" w:line="240" w:lineRule="auto"/>
              <w:contextualSpacing/>
              <w:jc w:val="both"/>
              <w:rPr>
                <w:rFonts w:asciiTheme="majorHAnsi" w:hAnsiTheme="majorHAnsi" w:cstheme="majorHAnsi"/>
                <w:color w:val="000000"/>
                <w:sz w:val="20"/>
                <w:szCs w:val="20"/>
              </w:rPr>
            </w:pPr>
            <w:r>
              <w:rPr>
                <w:rFonts w:asciiTheme="majorHAnsi" w:hAnsiTheme="majorHAnsi" w:cstheme="majorHAnsi"/>
                <w:color w:val="000000"/>
                <w:sz w:val="20"/>
                <w:szCs w:val="20"/>
              </w:rPr>
              <w:t xml:space="preserve"> </w:t>
            </w:r>
          </w:p>
          <w:tbl>
            <w:tblPr>
              <w:tblStyle w:val="TableNormal10"/>
              <w:tblW w:w="5415" w:type="dxa"/>
              <w:jc w:val="center"/>
              <w:tblInd w:w="0" w:type="dxa"/>
              <w:tblLayout w:type="fixed"/>
              <w:tblCellMar>
                <w:left w:w="5" w:type="dxa"/>
                <w:right w:w="5" w:type="dxa"/>
              </w:tblCellMar>
              <w:tblLook w:val="01E0" w:firstRow="1" w:lastRow="1" w:firstColumn="1" w:lastColumn="1" w:noHBand="0" w:noVBand="0"/>
            </w:tblPr>
            <w:tblGrid>
              <w:gridCol w:w="1726"/>
              <w:gridCol w:w="1845"/>
              <w:gridCol w:w="1844"/>
            </w:tblGrid>
            <w:tr w:rsidR="00327FC2" w14:paraId="3135096E" w14:textId="77777777">
              <w:trPr>
                <w:trHeight w:val="287"/>
                <w:jc w:val="center"/>
              </w:trPr>
              <w:tc>
                <w:tcPr>
                  <w:tcW w:w="1726" w:type="dxa"/>
                  <w:tcBorders>
                    <w:top w:val="single" w:sz="4" w:space="0" w:color="000000"/>
                    <w:left w:val="single" w:sz="4" w:space="0" w:color="000000"/>
                    <w:bottom w:val="single" w:sz="4" w:space="0" w:color="000000"/>
                    <w:right w:val="single" w:sz="4" w:space="0" w:color="000000"/>
                  </w:tcBorders>
                  <w:shd w:val="clear" w:color="auto" w:fill="FFFFCC"/>
                </w:tcPr>
                <w:p w14:paraId="4CCE8E21" w14:textId="77777777" w:rsidR="00327FC2" w:rsidRDefault="00257526">
                  <w:pPr>
                    <w:widowControl w:val="0"/>
                    <w:spacing w:after="0"/>
                    <w:rPr>
                      <w:rFonts w:asciiTheme="majorHAnsi" w:hAnsiTheme="majorHAnsi" w:cstheme="majorHAnsi"/>
                      <w:sz w:val="20"/>
                      <w:szCs w:val="20"/>
                    </w:rPr>
                  </w:pPr>
                  <w:proofErr w:type="spellStart"/>
                  <w:r>
                    <w:rPr>
                      <w:rFonts w:asciiTheme="majorHAnsi" w:eastAsia="Calibri" w:hAnsiTheme="majorHAnsi" w:cstheme="majorHAnsi"/>
                      <w:b/>
                      <w:sz w:val="20"/>
                      <w:szCs w:val="20"/>
                    </w:rPr>
                    <w:t>Raspon</w:t>
                  </w:r>
                  <w:proofErr w:type="spellEnd"/>
                  <w:r>
                    <w:rPr>
                      <w:rFonts w:asciiTheme="majorHAnsi" w:eastAsia="Calibri" w:hAnsiTheme="majorHAnsi" w:cstheme="majorHAnsi"/>
                      <w:b/>
                      <w:sz w:val="20"/>
                      <w:szCs w:val="20"/>
                    </w:rPr>
                    <w:t xml:space="preserve"> </w:t>
                  </w:r>
                  <w:proofErr w:type="spellStart"/>
                  <w:r>
                    <w:rPr>
                      <w:rFonts w:asciiTheme="majorHAnsi" w:eastAsia="Calibri" w:hAnsiTheme="majorHAnsi" w:cstheme="majorHAnsi"/>
                      <w:b/>
                      <w:sz w:val="20"/>
                      <w:szCs w:val="20"/>
                    </w:rPr>
                    <w:t>bodova</w:t>
                  </w:r>
                  <w:proofErr w:type="spellEnd"/>
                  <w:r>
                    <w:rPr>
                      <w:rFonts w:asciiTheme="majorHAnsi" w:eastAsia="Calibri" w:hAnsiTheme="majorHAnsi" w:cstheme="majorHAnsi"/>
                      <w:b/>
                      <w:sz w:val="20"/>
                      <w:szCs w:val="20"/>
                    </w:rPr>
                    <w:t xml:space="preserve">, </w:t>
                  </w:r>
                  <w:r>
                    <w:rPr>
                      <w:rFonts w:asciiTheme="majorHAnsi" w:eastAsia="Calibri" w:hAnsiTheme="majorHAnsi" w:cstheme="majorHAnsi"/>
                      <w:sz w:val="20"/>
                      <w:szCs w:val="20"/>
                    </w:rPr>
                    <w:t>[%]</w:t>
                  </w:r>
                </w:p>
              </w:tc>
              <w:tc>
                <w:tcPr>
                  <w:tcW w:w="1845" w:type="dxa"/>
                  <w:tcBorders>
                    <w:top w:val="single" w:sz="4" w:space="0" w:color="000000"/>
                    <w:left w:val="single" w:sz="4" w:space="0" w:color="000000"/>
                    <w:bottom w:val="single" w:sz="4" w:space="0" w:color="000000"/>
                    <w:right w:val="single" w:sz="4" w:space="0" w:color="000000"/>
                  </w:tcBorders>
                  <w:shd w:val="clear" w:color="auto" w:fill="FFFFCC"/>
                </w:tcPr>
                <w:p w14:paraId="2B2F5C52" w14:textId="77777777" w:rsidR="00327FC2" w:rsidRDefault="00257526">
                  <w:pPr>
                    <w:widowControl w:val="0"/>
                    <w:spacing w:after="0"/>
                    <w:jc w:val="center"/>
                    <w:rPr>
                      <w:rFonts w:asciiTheme="majorHAnsi" w:hAnsiTheme="majorHAnsi" w:cstheme="majorHAnsi"/>
                      <w:b/>
                      <w:sz w:val="20"/>
                      <w:szCs w:val="20"/>
                    </w:rPr>
                  </w:pPr>
                  <w:proofErr w:type="spellStart"/>
                  <w:r>
                    <w:rPr>
                      <w:rFonts w:asciiTheme="majorHAnsi" w:eastAsia="Calibri" w:hAnsiTheme="majorHAnsi" w:cstheme="majorHAnsi"/>
                      <w:b/>
                      <w:sz w:val="20"/>
                      <w:szCs w:val="20"/>
                    </w:rPr>
                    <w:t>Brojčana</w:t>
                  </w:r>
                  <w:proofErr w:type="spellEnd"/>
                  <w:r>
                    <w:rPr>
                      <w:rFonts w:asciiTheme="majorHAnsi" w:eastAsia="Calibri" w:hAnsiTheme="majorHAnsi" w:cstheme="majorHAnsi"/>
                      <w:b/>
                      <w:sz w:val="20"/>
                      <w:szCs w:val="20"/>
                    </w:rPr>
                    <w:t xml:space="preserve"> </w:t>
                  </w:r>
                  <w:proofErr w:type="spellStart"/>
                  <w:r>
                    <w:rPr>
                      <w:rFonts w:asciiTheme="majorHAnsi" w:eastAsia="Calibri" w:hAnsiTheme="majorHAnsi" w:cstheme="majorHAnsi"/>
                      <w:b/>
                      <w:sz w:val="20"/>
                      <w:szCs w:val="20"/>
                    </w:rPr>
                    <w:t>ocjena</w:t>
                  </w:r>
                  <w:proofErr w:type="spellEnd"/>
                </w:p>
              </w:tc>
              <w:tc>
                <w:tcPr>
                  <w:tcW w:w="1844" w:type="dxa"/>
                  <w:tcBorders>
                    <w:top w:val="single" w:sz="4" w:space="0" w:color="000000"/>
                    <w:left w:val="single" w:sz="4" w:space="0" w:color="000000"/>
                    <w:bottom w:val="single" w:sz="4" w:space="0" w:color="000000"/>
                    <w:right w:val="single" w:sz="4" w:space="0" w:color="000000"/>
                  </w:tcBorders>
                  <w:shd w:val="clear" w:color="auto" w:fill="FFFFCC"/>
                </w:tcPr>
                <w:p w14:paraId="52F58D28" w14:textId="77777777" w:rsidR="00327FC2" w:rsidRDefault="00257526">
                  <w:pPr>
                    <w:widowControl w:val="0"/>
                    <w:spacing w:after="0" w:line="240" w:lineRule="auto"/>
                    <w:jc w:val="center"/>
                    <w:rPr>
                      <w:rFonts w:asciiTheme="majorHAnsi" w:hAnsiTheme="majorHAnsi" w:cstheme="majorHAnsi"/>
                      <w:b/>
                      <w:sz w:val="20"/>
                      <w:szCs w:val="20"/>
                    </w:rPr>
                  </w:pPr>
                  <w:r>
                    <w:rPr>
                      <w:rFonts w:asciiTheme="majorHAnsi" w:eastAsia="Calibri" w:hAnsiTheme="majorHAnsi" w:cstheme="majorHAnsi"/>
                      <w:b/>
                      <w:sz w:val="20"/>
                      <w:szCs w:val="20"/>
                    </w:rPr>
                    <w:t>Razina</w:t>
                  </w:r>
                </w:p>
              </w:tc>
            </w:tr>
            <w:tr w:rsidR="00327FC2" w14:paraId="2B6B8925" w14:textId="77777777">
              <w:trPr>
                <w:trHeight w:val="292"/>
                <w:jc w:val="center"/>
              </w:trPr>
              <w:tc>
                <w:tcPr>
                  <w:tcW w:w="1726" w:type="dxa"/>
                  <w:tcBorders>
                    <w:top w:val="single" w:sz="4" w:space="0" w:color="000000"/>
                    <w:left w:val="single" w:sz="4" w:space="0" w:color="000000"/>
                    <w:bottom w:val="single" w:sz="4" w:space="0" w:color="000000"/>
                    <w:right w:val="single" w:sz="4" w:space="0" w:color="000000"/>
                  </w:tcBorders>
                </w:tcPr>
                <w:p w14:paraId="5AB788E4"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90,00 – 100,00</w:t>
                  </w:r>
                </w:p>
              </w:tc>
              <w:tc>
                <w:tcPr>
                  <w:tcW w:w="1845" w:type="dxa"/>
                  <w:tcBorders>
                    <w:top w:val="single" w:sz="4" w:space="0" w:color="000000"/>
                    <w:left w:val="single" w:sz="4" w:space="0" w:color="000000"/>
                    <w:bottom w:val="single" w:sz="4" w:space="0" w:color="000000"/>
                    <w:right w:val="single" w:sz="4" w:space="0" w:color="000000"/>
                  </w:tcBorders>
                </w:tcPr>
                <w:p w14:paraId="4E0B7B0E" w14:textId="77777777" w:rsidR="00327FC2" w:rsidRDefault="00257526">
                  <w:pPr>
                    <w:widowControl w:val="0"/>
                    <w:spacing w:after="0"/>
                    <w:jc w:val="center"/>
                    <w:rPr>
                      <w:rFonts w:asciiTheme="majorHAnsi" w:hAnsiTheme="majorHAnsi" w:cstheme="majorHAnsi"/>
                      <w:sz w:val="20"/>
                      <w:szCs w:val="20"/>
                    </w:rPr>
                  </w:pPr>
                  <w:proofErr w:type="spellStart"/>
                  <w:r>
                    <w:rPr>
                      <w:rFonts w:asciiTheme="majorHAnsi" w:eastAsia="Calibri" w:hAnsiTheme="majorHAnsi" w:cstheme="majorHAnsi"/>
                      <w:sz w:val="20"/>
                      <w:szCs w:val="20"/>
                    </w:rPr>
                    <w:t>izvrstan</w:t>
                  </w:r>
                  <w:proofErr w:type="spellEnd"/>
                  <w:r>
                    <w:rPr>
                      <w:rFonts w:asciiTheme="majorHAnsi" w:eastAsia="Calibri" w:hAnsiTheme="majorHAnsi" w:cstheme="majorHAnsi"/>
                      <w:sz w:val="20"/>
                      <w:szCs w:val="20"/>
                    </w:rPr>
                    <w:t xml:space="preserve"> (5)</w:t>
                  </w:r>
                </w:p>
              </w:tc>
              <w:tc>
                <w:tcPr>
                  <w:tcW w:w="1844" w:type="dxa"/>
                  <w:tcBorders>
                    <w:top w:val="single" w:sz="4" w:space="0" w:color="000000"/>
                    <w:left w:val="single" w:sz="4" w:space="0" w:color="000000"/>
                    <w:bottom w:val="single" w:sz="4" w:space="0" w:color="000000"/>
                    <w:right w:val="single" w:sz="4" w:space="0" w:color="000000"/>
                  </w:tcBorders>
                </w:tcPr>
                <w:p w14:paraId="297C94F7"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A</w:t>
                  </w:r>
                </w:p>
              </w:tc>
            </w:tr>
            <w:tr w:rsidR="00327FC2" w14:paraId="1BA2B29A" w14:textId="77777777">
              <w:trPr>
                <w:trHeight w:val="292"/>
                <w:jc w:val="center"/>
              </w:trPr>
              <w:tc>
                <w:tcPr>
                  <w:tcW w:w="1726" w:type="dxa"/>
                  <w:tcBorders>
                    <w:top w:val="single" w:sz="4" w:space="0" w:color="000000"/>
                    <w:left w:val="single" w:sz="4" w:space="0" w:color="000000"/>
                    <w:bottom w:val="single" w:sz="4" w:space="0" w:color="000000"/>
                    <w:right w:val="single" w:sz="4" w:space="0" w:color="000000"/>
                  </w:tcBorders>
                </w:tcPr>
                <w:p w14:paraId="577919DF"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75,00 – 89,99</w:t>
                  </w:r>
                </w:p>
              </w:tc>
              <w:tc>
                <w:tcPr>
                  <w:tcW w:w="1845" w:type="dxa"/>
                  <w:tcBorders>
                    <w:top w:val="single" w:sz="4" w:space="0" w:color="000000"/>
                    <w:left w:val="single" w:sz="4" w:space="0" w:color="000000"/>
                    <w:bottom w:val="single" w:sz="4" w:space="0" w:color="000000"/>
                    <w:right w:val="single" w:sz="4" w:space="0" w:color="000000"/>
                  </w:tcBorders>
                </w:tcPr>
                <w:p w14:paraId="5BE25A26" w14:textId="77777777" w:rsidR="00327FC2" w:rsidRDefault="00257526">
                  <w:pPr>
                    <w:widowControl w:val="0"/>
                    <w:spacing w:after="0"/>
                    <w:jc w:val="center"/>
                    <w:rPr>
                      <w:rFonts w:asciiTheme="majorHAnsi" w:hAnsiTheme="majorHAnsi" w:cstheme="majorHAnsi"/>
                      <w:sz w:val="20"/>
                      <w:szCs w:val="20"/>
                    </w:rPr>
                  </w:pPr>
                  <w:proofErr w:type="spellStart"/>
                  <w:r>
                    <w:rPr>
                      <w:rFonts w:asciiTheme="majorHAnsi" w:eastAsia="Calibri" w:hAnsiTheme="majorHAnsi" w:cstheme="majorHAnsi"/>
                      <w:sz w:val="20"/>
                      <w:szCs w:val="20"/>
                    </w:rPr>
                    <w:t>vrlo</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(4)</w:t>
                  </w:r>
                </w:p>
              </w:tc>
              <w:tc>
                <w:tcPr>
                  <w:tcW w:w="1844" w:type="dxa"/>
                  <w:tcBorders>
                    <w:top w:val="single" w:sz="4" w:space="0" w:color="000000"/>
                    <w:left w:val="single" w:sz="4" w:space="0" w:color="000000"/>
                    <w:bottom w:val="single" w:sz="4" w:space="0" w:color="000000"/>
                    <w:right w:val="single" w:sz="4" w:space="0" w:color="000000"/>
                  </w:tcBorders>
                </w:tcPr>
                <w:p w14:paraId="15A9515A"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B</w:t>
                  </w:r>
                </w:p>
              </w:tc>
            </w:tr>
            <w:tr w:rsidR="00327FC2" w14:paraId="6083EF27" w14:textId="77777777">
              <w:trPr>
                <w:trHeight w:val="287"/>
                <w:jc w:val="center"/>
              </w:trPr>
              <w:tc>
                <w:tcPr>
                  <w:tcW w:w="1726" w:type="dxa"/>
                  <w:tcBorders>
                    <w:top w:val="single" w:sz="4" w:space="0" w:color="000000"/>
                    <w:left w:val="single" w:sz="4" w:space="0" w:color="000000"/>
                    <w:bottom w:val="single" w:sz="4" w:space="0" w:color="000000"/>
                    <w:right w:val="single" w:sz="4" w:space="0" w:color="000000"/>
                  </w:tcBorders>
                </w:tcPr>
                <w:p w14:paraId="4BAA8DAB"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60,00 – 74,99</w:t>
                  </w:r>
                </w:p>
              </w:tc>
              <w:tc>
                <w:tcPr>
                  <w:tcW w:w="1845" w:type="dxa"/>
                  <w:tcBorders>
                    <w:top w:val="single" w:sz="4" w:space="0" w:color="000000"/>
                    <w:left w:val="single" w:sz="4" w:space="0" w:color="000000"/>
                    <w:bottom w:val="single" w:sz="4" w:space="0" w:color="000000"/>
                    <w:right w:val="single" w:sz="4" w:space="0" w:color="000000"/>
                  </w:tcBorders>
                </w:tcPr>
                <w:p w14:paraId="6909BD26" w14:textId="77777777" w:rsidR="00327FC2" w:rsidRDefault="00257526">
                  <w:pPr>
                    <w:widowControl w:val="0"/>
                    <w:spacing w:after="0"/>
                    <w:jc w:val="center"/>
                    <w:rPr>
                      <w:rFonts w:asciiTheme="majorHAnsi" w:hAnsiTheme="majorHAnsi" w:cstheme="majorHAnsi"/>
                      <w:sz w:val="20"/>
                      <w:szCs w:val="20"/>
                    </w:rPr>
                  </w:pP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(3)</w:t>
                  </w:r>
                </w:p>
              </w:tc>
              <w:tc>
                <w:tcPr>
                  <w:tcW w:w="1844" w:type="dxa"/>
                  <w:tcBorders>
                    <w:top w:val="single" w:sz="4" w:space="0" w:color="000000"/>
                    <w:left w:val="single" w:sz="4" w:space="0" w:color="000000"/>
                    <w:bottom w:val="single" w:sz="4" w:space="0" w:color="000000"/>
                    <w:right w:val="single" w:sz="4" w:space="0" w:color="000000"/>
                  </w:tcBorders>
                </w:tcPr>
                <w:p w14:paraId="35AA4774"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C</w:t>
                  </w:r>
                </w:p>
              </w:tc>
            </w:tr>
            <w:tr w:rsidR="00327FC2" w14:paraId="34017747" w14:textId="77777777">
              <w:trPr>
                <w:trHeight w:val="292"/>
                <w:jc w:val="center"/>
              </w:trPr>
              <w:tc>
                <w:tcPr>
                  <w:tcW w:w="1726" w:type="dxa"/>
                  <w:tcBorders>
                    <w:top w:val="single" w:sz="4" w:space="0" w:color="000000"/>
                    <w:left w:val="single" w:sz="4" w:space="0" w:color="000000"/>
                    <w:bottom w:val="single" w:sz="4" w:space="0" w:color="000000"/>
                    <w:right w:val="single" w:sz="4" w:space="0" w:color="000000"/>
                  </w:tcBorders>
                </w:tcPr>
                <w:p w14:paraId="407A85FB"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50,00 – 59,99</w:t>
                  </w:r>
                </w:p>
              </w:tc>
              <w:tc>
                <w:tcPr>
                  <w:tcW w:w="1845" w:type="dxa"/>
                  <w:tcBorders>
                    <w:top w:val="single" w:sz="4" w:space="0" w:color="000000"/>
                    <w:left w:val="single" w:sz="4" w:space="0" w:color="000000"/>
                    <w:bottom w:val="single" w:sz="4" w:space="0" w:color="000000"/>
                    <w:right w:val="single" w:sz="4" w:space="0" w:color="000000"/>
                  </w:tcBorders>
                </w:tcPr>
                <w:p w14:paraId="3772CDB8" w14:textId="77777777" w:rsidR="00327FC2" w:rsidRDefault="00257526">
                  <w:pPr>
                    <w:widowControl w:val="0"/>
                    <w:spacing w:after="0"/>
                    <w:jc w:val="center"/>
                    <w:rPr>
                      <w:rFonts w:asciiTheme="majorHAnsi" w:hAnsiTheme="majorHAnsi" w:cstheme="majorHAnsi"/>
                      <w:sz w:val="20"/>
                      <w:szCs w:val="20"/>
                    </w:rPr>
                  </w:pPr>
                  <w:proofErr w:type="spellStart"/>
                  <w:r>
                    <w:rPr>
                      <w:rFonts w:asciiTheme="majorHAnsi" w:eastAsia="Calibri" w:hAnsiTheme="majorHAnsi" w:cstheme="majorHAnsi"/>
                      <w:sz w:val="20"/>
                      <w:szCs w:val="20"/>
                    </w:rPr>
                    <w:t>dovoljan</w:t>
                  </w:r>
                  <w:proofErr w:type="spellEnd"/>
                  <w:r>
                    <w:rPr>
                      <w:rFonts w:asciiTheme="majorHAnsi" w:eastAsia="Calibri" w:hAnsiTheme="majorHAnsi" w:cstheme="majorHAnsi"/>
                      <w:sz w:val="20"/>
                      <w:szCs w:val="20"/>
                    </w:rPr>
                    <w:t xml:space="preserve"> (2)</w:t>
                  </w:r>
                </w:p>
              </w:tc>
              <w:tc>
                <w:tcPr>
                  <w:tcW w:w="1844" w:type="dxa"/>
                  <w:tcBorders>
                    <w:top w:val="single" w:sz="4" w:space="0" w:color="000000"/>
                    <w:left w:val="single" w:sz="4" w:space="0" w:color="000000"/>
                    <w:bottom w:val="single" w:sz="4" w:space="0" w:color="000000"/>
                    <w:right w:val="single" w:sz="4" w:space="0" w:color="000000"/>
                  </w:tcBorders>
                </w:tcPr>
                <w:p w14:paraId="4A4AD606"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D</w:t>
                  </w:r>
                </w:p>
              </w:tc>
            </w:tr>
            <w:tr w:rsidR="00327FC2" w14:paraId="15D47C93" w14:textId="77777777">
              <w:trPr>
                <w:trHeight w:val="287"/>
                <w:jc w:val="center"/>
              </w:trPr>
              <w:tc>
                <w:tcPr>
                  <w:tcW w:w="1726" w:type="dxa"/>
                  <w:tcBorders>
                    <w:top w:val="single" w:sz="4" w:space="0" w:color="000000"/>
                    <w:left w:val="single" w:sz="4" w:space="0" w:color="000000"/>
                    <w:bottom w:val="single" w:sz="4" w:space="0" w:color="000000"/>
                    <w:right w:val="single" w:sz="4" w:space="0" w:color="000000"/>
                  </w:tcBorders>
                </w:tcPr>
                <w:p w14:paraId="3749A321"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0,00 – 49,99</w:t>
                  </w:r>
                </w:p>
              </w:tc>
              <w:tc>
                <w:tcPr>
                  <w:tcW w:w="1845" w:type="dxa"/>
                  <w:tcBorders>
                    <w:top w:val="single" w:sz="4" w:space="0" w:color="000000"/>
                    <w:left w:val="single" w:sz="4" w:space="0" w:color="000000"/>
                    <w:bottom w:val="single" w:sz="4" w:space="0" w:color="000000"/>
                    <w:right w:val="single" w:sz="4" w:space="0" w:color="000000"/>
                  </w:tcBorders>
                </w:tcPr>
                <w:p w14:paraId="1F03F5A4" w14:textId="77777777" w:rsidR="00327FC2" w:rsidRDefault="00257526">
                  <w:pPr>
                    <w:widowControl w:val="0"/>
                    <w:spacing w:after="0"/>
                    <w:jc w:val="center"/>
                    <w:rPr>
                      <w:rFonts w:asciiTheme="majorHAnsi" w:hAnsiTheme="majorHAnsi" w:cstheme="majorHAnsi"/>
                      <w:sz w:val="20"/>
                      <w:szCs w:val="20"/>
                    </w:rPr>
                  </w:pPr>
                  <w:proofErr w:type="spellStart"/>
                  <w:r>
                    <w:rPr>
                      <w:rFonts w:asciiTheme="majorHAnsi" w:eastAsia="Calibri" w:hAnsiTheme="majorHAnsi" w:cstheme="majorHAnsi"/>
                      <w:sz w:val="20"/>
                      <w:szCs w:val="20"/>
                    </w:rPr>
                    <w:t>nedovoljan</w:t>
                  </w:r>
                  <w:proofErr w:type="spellEnd"/>
                  <w:r>
                    <w:rPr>
                      <w:rFonts w:asciiTheme="majorHAnsi" w:eastAsia="Calibri" w:hAnsiTheme="majorHAnsi" w:cstheme="majorHAnsi"/>
                      <w:sz w:val="20"/>
                      <w:szCs w:val="20"/>
                    </w:rPr>
                    <w:t xml:space="preserve"> (1)</w:t>
                  </w:r>
                </w:p>
              </w:tc>
              <w:tc>
                <w:tcPr>
                  <w:tcW w:w="1844" w:type="dxa"/>
                  <w:tcBorders>
                    <w:top w:val="single" w:sz="4" w:space="0" w:color="000000"/>
                    <w:left w:val="single" w:sz="4" w:space="0" w:color="000000"/>
                    <w:bottom w:val="single" w:sz="4" w:space="0" w:color="000000"/>
                    <w:right w:val="single" w:sz="4" w:space="0" w:color="000000"/>
                  </w:tcBorders>
                </w:tcPr>
                <w:p w14:paraId="75F36772"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F</w:t>
                  </w:r>
                </w:p>
              </w:tc>
            </w:tr>
          </w:tbl>
          <w:p w14:paraId="13BBC622" w14:textId="77777777" w:rsidR="00327FC2" w:rsidRDefault="00327FC2">
            <w:pPr>
              <w:widowControl w:val="0"/>
              <w:spacing w:after="0" w:line="240" w:lineRule="auto"/>
              <w:contextualSpacing/>
              <w:jc w:val="both"/>
              <w:rPr>
                <w:rFonts w:ascii="Calibri Light" w:hAnsi="Calibri Light" w:cs="Calibri Light"/>
                <w:color w:val="000000"/>
              </w:rPr>
            </w:pPr>
          </w:p>
        </w:tc>
      </w:tr>
      <w:tr w:rsidR="00327FC2" w14:paraId="023571FD" w14:textId="77777777">
        <w:trPr>
          <w:trHeight w:val="614"/>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E36ADA0" w14:textId="77777777" w:rsidR="00327FC2" w:rsidRDefault="00257526">
            <w:pPr>
              <w:widowControl w:val="0"/>
              <w:rPr>
                <w:rFonts w:asciiTheme="majorHAnsi" w:hAnsiTheme="majorHAnsi" w:cstheme="majorHAnsi"/>
                <w:sz w:val="20"/>
                <w:szCs w:val="20"/>
              </w:rPr>
            </w:pPr>
            <w:r>
              <w:rPr>
                <w:rFonts w:asciiTheme="majorHAnsi" w:hAnsiTheme="majorHAnsi" w:cstheme="majorHAnsi"/>
                <w:sz w:val="20"/>
                <w:szCs w:val="20"/>
                <w:lang w:eastAsia="hr-HR"/>
              </w:rPr>
              <w:t xml:space="preserve">Izvođači i način komuniciranja </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42AFC3F8" w14:textId="77777777" w:rsidR="00327FC2" w:rsidRDefault="00257526">
            <w:pPr>
              <w:widowControl w:val="0"/>
              <w:tabs>
                <w:tab w:val="left" w:pos="2820"/>
              </w:tabs>
              <w:snapToGrid w:val="0"/>
              <w:rPr>
                <w:rFonts w:asciiTheme="majorHAnsi" w:hAnsiTheme="majorHAnsi" w:cstheme="majorHAnsi"/>
                <w:color w:val="000000"/>
                <w:sz w:val="20"/>
                <w:szCs w:val="20"/>
              </w:rPr>
            </w:pPr>
            <w:r>
              <w:rPr>
                <w:rFonts w:asciiTheme="majorHAnsi" w:hAnsiTheme="majorHAnsi" w:cstheme="majorHAnsi"/>
                <w:color w:val="000000"/>
                <w:sz w:val="20"/>
                <w:szCs w:val="20"/>
              </w:rPr>
              <w:t>Danijela Huljenić,, pred. (</w:t>
            </w:r>
            <w:r w:rsidR="00327FC2">
              <w:fldChar w:fldCharType="begin"/>
            </w:r>
            <w:r w:rsidR="00327FC2">
              <w:instrText>HYPERLINK "mailto:dhuljeni@gmail.com" \h</w:instrText>
            </w:r>
            <w:r w:rsidR="00327FC2">
              <w:fldChar w:fldCharType="separate"/>
            </w:r>
            <w:r w:rsidR="00327FC2">
              <w:rPr>
                <w:rStyle w:val="Internetskapoveznica"/>
                <w:rFonts w:asciiTheme="majorHAnsi" w:hAnsiTheme="majorHAnsi" w:cstheme="majorHAnsi"/>
                <w:sz w:val="20"/>
                <w:szCs w:val="20"/>
              </w:rPr>
              <w:t>dhuljeni@gmail.com</w:t>
            </w:r>
            <w:r w:rsidR="00327FC2">
              <w:fldChar w:fldCharType="end"/>
            </w:r>
            <w:r>
              <w:rPr>
                <w:rFonts w:asciiTheme="majorHAnsi" w:hAnsiTheme="majorHAnsi" w:cstheme="majorHAnsi"/>
                <w:color w:val="000000"/>
                <w:sz w:val="20"/>
                <w:szCs w:val="20"/>
              </w:rPr>
              <w:t>)</w:t>
            </w:r>
          </w:p>
          <w:p w14:paraId="6BFDC9D9" w14:textId="77777777" w:rsidR="00327FC2" w:rsidRDefault="00257526">
            <w:pPr>
              <w:widowControl w:val="0"/>
              <w:tabs>
                <w:tab w:val="left" w:pos="2820"/>
              </w:tabs>
              <w:snapToGrid w:val="0"/>
              <w:rPr>
                <w:rFonts w:asciiTheme="majorHAnsi" w:hAnsiTheme="majorHAnsi" w:cstheme="majorHAnsi"/>
                <w:color w:val="000000"/>
                <w:sz w:val="20"/>
                <w:szCs w:val="20"/>
              </w:rPr>
            </w:pPr>
            <w:r>
              <w:rPr>
                <w:rFonts w:asciiTheme="majorHAnsi" w:hAnsiTheme="majorHAnsi" w:cstheme="majorHAnsi"/>
                <w:color w:val="000000"/>
                <w:sz w:val="20"/>
                <w:szCs w:val="20"/>
              </w:rPr>
              <w:t>Konzultacije po dogovoru sa studentima.</w:t>
            </w:r>
          </w:p>
        </w:tc>
      </w:tr>
      <w:tr w:rsidR="00327FC2" w14:paraId="1618B080" w14:textId="77777777">
        <w:trPr>
          <w:trHeight w:val="1576"/>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762969B" w14:textId="77777777" w:rsidR="00327FC2" w:rsidRDefault="00257526">
            <w:pPr>
              <w:widowControl w:val="0"/>
              <w:rPr>
                <w:rFonts w:asciiTheme="majorHAnsi" w:hAnsiTheme="majorHAnsi" w:cstheme="majorHAnsi"/>
                <w:sz w:val="20"/>
                <w:szCs w:val="20"/>
              </w:rPr>
            </w:pPr>
            <w:r>
              <w:rPr>
                <w:rFonts w:asciiTheme="majorHAnsi" w:eastAsia="Times New Roman" w:hAnsiTheme="majorHAnsi" w:cstheme="majorHAnsi"/>
                <w:sz w:val="20"/>
                <w:szCs w:val="20"/>
                <w:lang w:eastAsia="hr-HR"/>
              </w:rPr>
              <w:lastRenderedPageBreak/>
              <w:t xml:space="preserve"> </w:t>
            </w:r>
          </w:p>
          <w:p w14:paraId="7C388BC7" w14:textId="77777777" w:rsidR="00327FC2" w:rsidRDefault="00257526">
            <w:pPr>
              <w:widowControl w:val="0"/>
              <w:rPr>
                <w:rFonts w:asciiTheme="majorHAnsi" w:hAnsiTheme="majorHAnsi" w:cstheme="majorHAnsi"/>
                <w:sz w:val="20"/>
                <w:szCs w:val="20"/>
              </w:rPr>
            </w:pPr>
            <w:r>
              <w:rPr>
                <w:rFonts w:asciiTheme="majorHAnsi" w:hAnsiTheme="majorHAnsi" w:cstheme="majorHAnsi"/>
                <w:sz w:val="20"/>
                <w:szCs w:val="20"/>
                <w:lang w:eastAsia="hr-HR"/>
              </w:rPr>
              <w:t>Akademski integritet</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20574F79" w14:textId="77777777" w:rsidR="00327FC2" w:rsidRDefault="00257526">
            <w:pPr>
              <w:widowControl w:val="0"/>
              <w:spacing w:after="0"/>
              <w:contextualSpacing/>
              <w:jc w:val="both"/>
              <w:rPr>
                <w:rFonts w:asciiTheme="majorHAnsi" w:hAnsiTheme="majorHAnsi" w:cstheme="majorHAnsi"/>
                <w:sz w:val="20"/>
                <w:szCs w:val="20"/>
              </w:rPr>
            </w:pPr>
            <w:r>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r>
              <w:rPr>
                <w:rFonts w:asciiTheme="majorHAnsi" w:hAnsiTheme="majorHAnsi" w:cstheme="majorHAnsi"/>
                <w:b/>
                <w:sz w:val="20"/>
                <w:szCs w:val="20"/>
                <w:lang w:eastAsia="hr-HR"/>
              </w:rPr>
              <w:t>Plagijatom se smatra:</w:t>
            </w:r>
            <w:r>
              <w:rPr>
                <w:rFonts w:asciiTheme="majorHAnsi" w:hAnsiTheme="majorHAnsi" w:cstheme="majorHAnsi"/>
                <w:sz w:val="20"/>
                <w:szCs w:val="20"/>
                <w:lang w:eastAsia="hr-HR"/>
              </w:rPr>
              <w:t xml:space="preserve">  </w:t>
            </w:r>
            <w:r>
              <w:rPr>
                <w:rFonts w:asciiTheme="majorHAnsi" w:eastAsia="SolexHR" w:hAnsiTheme="majorHAnsi" w:cstheme="majorHAnsi"/>
                <w:sz w:val="20"/>
                <w:szCs w:val="20"/>
                <w:lang w:eastAsia="hr-HR"/>
              </w:rPr>
              <w:t>(</w:t>
            </w:r>
            <w:hyperlink r:id="rId31">
              <w:r w:rsidR="00327FC2">
                <w:rPr>
                  <w:rFonts w:asciiTheme="majorHAnsi" w:eastAsia="SolexHR" w:hAnsiTheme="majorHAnsi" w:cstheme="majorHAnsi"/>
                  <w:color w:val="0563C1" w:themeColor="hyperlink"/>
                  <w:u w:val="single"/>
                </w:rPr>
                <w:t>http://www.rose.uzh.ch/download/Plagiat_unijournal_2006_4.pdf</w:t>
              </w:r>
            </w:hyperlink>
            <w:r>
              <w:rPr>
                <w:rFonts w:asciiTheme="majorHAnsi" w:eastAsia="SolexHR" w:hAnsiTheme="majorHAnsi" w:cstheme="majorHAnsi"/>
                <w:sz w:val="20"/>
                <w:szCs w:val="20"/>
                <w:lang w:eastAsia="hr-HR"/>
              </w:rPr>
              <w:t>)</w:t>
            </w:r>
          </w:p>
          <w:p w14:paraId="5090AA4D"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b/>
                <w:sz w:val="20"/>
                <w:szCs w:val="20"/>
                <w:lang w:eastAsia="hr-HR"/>
              </w:rPr>
              <w:t>Ghostwrite</w:t>
            </w:r>
            <w:r>
              <w:rPr>
                <w:rFonts w:asciiTheme="majorHAnsi" w:eastAsia="Calibri" w:hAnsiTheme="majorHAnsi" w:cstheme="majorHAnsi"/>
                <w:sz w:val="20"/>
                <w:szCs w:val="20"/>
                <w:lang w:eastAsia="hr-HR"/>
              </w:rPr>
              <w:t xml:space="preserve">r </w:t>
            </w:r>
            <w:r>
              <w:rPr>
                <w:rFonts w:asciiTheme="majorHAnsi" w:eastAsia="SolexHR" w:hAnsiTheme="majorHAnsi" w:cstheme="majorHAnsi"/>
                <w:sz w:val="20"/>
                <w:szCs w:val="20"/>
                <w:lang w:eastAsia="hr-HR"/>
              </w:rPr>
              <w:t>- ukoliko osoba nije autor teksta, nego je tekst napisao netko drugi u ime te osobe.</w:t>
            </w:r>
          </w:p>
          <w:p w14:paraId="58E2218A"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SolexHR" w:hAnsiTheme="majorHAnsi" w:cstheme="majorHAnsi"/>
                <w:b/>
                <w:sz w:val="20"/>
                <w:szCs w:val="20"/>
                <w:lang w:eastAsia="hr-HR"/>
              </w:rPr>
              <w:t>Potpuni plagijat</w:t>
            </w:r>
            <w:r>
              <w:rPr>
                <w:rFonts w:asciiTheme="majorHAnsi" w:eastAsia="SolexHR" w:hAnsiTheme="majorHAnsi" w:cstheme="majorHAnsi"/>
                <w:sz w:val="20"/>
                <w:szCs w:val="20"/>
                <w:lang w:eastAsia="hr-HR"/>
              </w:rPr>
              <w:t xml:space="preserve"> - ukoliko osoba potpisuje cijelo djelo svojim imenom.</w:t>
            </w:r>
          </w:p>
          <w:p w14:paraId="762D959A"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SolexHR" w:hAnsiTheme="majorHAnsi" w:cstheme="majorHAnsi"/>
                <w:b/>
                <w:sz w:val="20"/>
                <w:szCs w:val="20"/>
                <w:lang w:eastAsia="hr-HR"/>
              </w:rPr>
              <w:t>Autoplagijat</w:t>
            </w:r>
            <w:r>
              <w:rPr>
                <w:rFonts w:asciiTheme="majorHAnsi" w:eastAsia="SolexHR" w:hAnsiTheme="majorHAnsi" w:cstheme="majorHAnsi"/>
                <w:sz w:val="20"/>
                <w:szCs w:val="20"/>
                <w:lang w:eastAsia="hr-HR"/>
              </w:rPr>
              <w:t xml:space="preserve"> - predstavljanje vlastitog prethodno objavljenog rada kao izvornog</w:t>
            </w:r>
          </w:p>
          <w:p w14:paraId="4DD1396B"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SolexHR" w:hAnsiTheme="majorHAnsi" w:cstheme="majorHAnsi"/>
                <w:b/>
                <w:sz w:val="20"/>
                <w:szCs w:val="20"/>
                <w:lang w:eastAsia="hr-HR"/>
              </w:rPr>
              <w:t>Plagijat prijevodom</w:t>
            </w:r>
            <w:r>
              <w:rPr>
                <w:rFonts w:asciiTheme="majorHAnsi" w:eastAsia="SolexHR" w:hAnsiTheme="majorHAnsi" w:cstheme="majorHAnsi"/>
                <w:sz w:val="20"/>
                <w:szCs w:val="20"/>
                <w:lang w:eastAsia="hr-HR"/>
              </w:rPr>
              <w:t xml:space="preserve"> - osoba objavljuje prijevod tuđeg teksta bez navođenja izvora</w:t>
            </w:r>
          </w:p>
          <w:p w14:paraId="6E949D1A"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b/>
                <w:sz w:val="20"/>
                <w:szCs w:val="20"/>
                <w:lang w:eastAsia="hr-HR"/>
              </w:rPr>
              <w:t xml:space="preserve">Copy&amp;Paste </w:t>
            </w:r>
            <w:r>
              <w:rPr>
                <w:rFonts w:asciiTheme="majorHAnsi" w:eastAsia="SolexHR" w:hAnsiTheme="majorHAnsi" w:cstheme="majorHAnsi"/>
                <w:b/>
                <w:sz w:val="20"/>
                <w:szCs w:val="20"/>
                <w:lang w:eastAsia="hr-HR"/>
              </w:rPr>
              <w:t>plagijat</w:t>
            </w:r>
            <w:r>
              <w:rPr>
                <w:rFonts w:asciiTheme="majorHAnsi" w:eastAsia="SolexHR" w:hAnsiTheme="majorHAnsi" w:cstheme="majorHAnsi"/>
                <w:sz w:val="20"/>
                <w:szCs w:val="20"/>
                <w:lang w:eastAsia="hr-HR"/>
              </w:rPr>
              <w:t xml:space="preserve"> - osoba preuzima dijelove tuđeg teksta bez navođenja izvora </w:t>
            </w:r>
          </w:p>
          <w:p w14:paraId="565BE97A"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SolexHR" w:hAnsiTheme="majorHAnsi" w:cstheme="majorHAnsi"/>
                <w:b/>
                <w:sz w:val="20"/>
                <w:szCs w:val="20"/>
                <w:lang w:eastAsia="hr-HR"/>
              </w:rPr>
              <w:t>Parafraziranje bez reference</w:t>
            </w:r>
            <w:r>
              <w:rPr>
                <w:rFonts w:asciiTheme="majorHAnsi" w:eastAsia="SolexHR" w:hAnsiTheme="majorHAnsi" w:cstheme="majorHAnsi"/>
                <w:sz w:val="20"/>
                <w:szCs w:val="20"/>
                <w:lang w:eastAsia="hr-HR"/>
              </w:rPr>
              <w:t xml:space="preserve"> - preuzimanje tuđeg teksta ili ideja, ali ne doslovno</w:t>
            </w:r>
          </w:p>
          <w:p w14:paraId="1F18D10D" w14:textId="77777777" w:rsidR="00327FC2" w:rsidRDefault="00257526">
            <w:pPr>
              <w:widowControl w:val="0"/>
              <w:tabs>
                <w:tab w:val="left" w:pos="2820"/>
              </w:tabs>
              <w:snapToGrid w:val="0"/>
              <w:spacing w:after="0"/>
              <w:contextualSpacing/>
              <w:jc w:val="both"/>
              <w:rPr>
                <w:rFonts w:asciiTheme="majorHAnsi" w:hAnsiTheme="majorHAnsi" w:cstheme="majorHAnsi"/>
                <w:sz w:val="20"/>
                <w:szCs w:val="20"/>
              </w:rPr>
            </w:pPr>
            <w:r>
              <w:rPr>
                <w:rFonts w:asciiTheme="majorHAnsi" w:eastAsia="SolexHR" w:hAnsiTheme="majorHAnsi" w:cstheme="majorHAnsi"/>
                <w:b/>
                <w:color w:val="000000"/>
                <w:sz w:val="20"/>
                <w:szCs w:val="20"/>
                <w:lang w:eastAsia="hr-HR"/>
              </w:rPr>
              <w:t>Citiranje izvan konteksta</w:t>
            </w:r>
            <w:r>
              <w:rPr>
                <w:rFonts w:asciiTheme="majorHAnsi" w:eastAsia="SolexHR" w:hAnsiTheme="majorHAnsi" w:cstheme="majorHAnsi"/>
                <w:color w:val="000000"/>
                <w:sz w:val="20"/>
                <w:szCs w:val="20"/>
                <w:lang w:eastAsia="hr-HR"/>
              </w:rPr>
              <w:t xml:space="preserve"> - osoba prepisuje ili parafrazira tekst, a onda ne citira precizno</w:t>
            </w:r>
          </w:p>
        </w:tc>
      </w:tr>
      <w:tr w:rsidR="00327FC2" w14:paraId="7D7F7C73" w14:textId="77777777">
        <w:trPr>
          <w:trHeight w:val="1417"/>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C37CAA2" w14:textId="77777777" w:rsidR="00327FC2" w:rsidRDefault="00257526">
            <w:pPr>
              <w:widowControl w:val="0"/>
              <w:rPr>
                <w:rFonts w:asciiTheme="majorHAnsi" w:hAnsiTheme="majorHAnsi" w:cstheme="majorHAnsi"/>
                <w:sz w:val="20"/>
                <w:szCs w:val="20"/>
              </w:rPr>
            </w:pPr>
            <w:r>
              <w:rPr>
                <w:rFonts w:asciiTheme="majorHAnsi" w:hAnsiTheme="majorHAnsi" w:cstheme="majorHAnsi"/>
                <w:sz w:val="20"/>
                <w:szCs w:val="20"/>
                <w:lang w:eastAsia="hr-HR"/>
              </w:rPr>
              <w:t xml:space="preserve">Potrebni tehnički uvjeti </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1365822B" w14:textId="77777777" w:rsidR="00327FC2" w:rsidRDefault="00257526">
            <w:pPr>
              <w:widowControl w:val="0"/>
              <w:spacing w:after="0" w:line="240" w:lineRule="auto"/>
              <w:contextualSpacing/>
              <w:jc w:val="both"/>
              <w:rPr>
                <w:rFonts w:asciiTheme="majorHAnsi" w:hAnsiTheme="majorHAnsi" w:cstheme="majorHAnsi"/>
                <w:sz w:val="20"/>
                <w:szCs w:val="20"/>
              </w:rPr>
            </w:pPr>
            <w:r>
              <w:rPr>
                <w:rFonts w:asciiTheme="majorHAnsi" w:hAnsiTheme="majorHAnsi" w:cstheme="majorHAnsi"/>
                <w:sz w:val="20"/>
                <w:szCs w:val="20"/>
                <w:lang w:eastAsia="hr-HR"/>
              </w:rPr>
              <w:t>Programska i računalna oprema(označiti potrebno):</w:t>
            </w:r>
          </w:p>
          <w:p w14:paraId="383F72E1"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računalo (minimalni zahtjev CPU 1.2 MHz, RAM 1 GB),</w:t>
            </w:r>
          </w:p>
          <w:p w14:paraId="7526F19C"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slušalice s mikrofonom (za praćenje predavanja putem Interneta),</w:t>
            </w:r>
          </w:p>
          <w:p w14:paraId="720FDFA3"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web kamera (vanjska ili USB),</w:t>
            </w:r>
          </w:p>
          <w:p w14:paraId="660354B1"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pristup internetu (preporučujemo širokopojasni internet, brzine najmanje 1/0.5 Mbps),</w:t>
            </w:r>
          </w:p>
          <w:p w14:paraId="28D4FA78"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operativni sustav Windows (8, 7 ili Vista) ili Mac (OS X 10.6 ili više),</w:t>
            </w:r>
          </w:p>
          <w:p w14:paraId="0D99A437"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internet pretraživač (Internet Explorer, Firefox, Chrome, Safari),</w:t>
            </w:r>
          </w:p>
          <w:p w14:paraId="5A3D848E"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preglednik PDF dokumenata (npr. Adobe Reader ili drugi),</w:t>
            </w:r>
          </w:p>
          <w:p w14:paraId="05132CBB"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 xml:space="preserve">Java, </w:t>
            </w:r>
            <w:r>
              <w:rPr>
                <w:rFonts w:asciiTheme="majorHAnsi" w:eastAsia="Calibri" w:hAnsiTheme="majorHAnsi" w:cstheme="majorHAnsi"/>
                <w:color w:val="000000"/>
                <w:sz w:val="20"/>
                <w:szCs w:val="20"/>
                <w:lang w:eastAsia="hr-HR"/>
              </w:rPr>
              <w:t>Flash Player</w:t>
            </w:r>
          </w:p>
          <w:p w14:paraId="4BA7C00C"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Dodati potrebnu opremu specifičnu za taj predmet</w:t>
            </w:r>
          </w:p>
        </w:tc>
      </w:tr>
      <w:tr w:rsidR="00327FC2" w14:paraId="7E803877" w14:textId="77777777">
        <w:trPr>
          <w:trHeight w:val="603"/>
          <w:jc w:val="center"/>
        </w:trPr>
        <w:tc>
          <w:tcPr>
            <w:tcW w:w="218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1ED63DCB" w14:textId="77777777" w:rsidR="00327FC2" w:rsidRDefault="00257526">
            <w:pPr>
              <w:widowControl w:val="0"/>
              <w:tabs>
                <w:tab w:val="left" w:pos="567"/>
              </w:tabs>
              <w:spacing w:after="0" w:line="240" w:lineRule="auto"/>
              <w:ind w:left="435"/>
              <w:rPr>
                <w:rFonts w:asciiTheme="majorHAnsi" w:hAnsiTheme="majorHAnsi" w:cstheme="majorHAnsi"/>
                <w:color w:val="000000"/>
                <w:sz w:val="20"/>
                <w:szCs w:val="20"/>
              </w:rPr>
            </w:pPr>
            <w:r>
              <w:rPr>
                <w:rFonts w:asciiTheme="majorHAnsi" w:eastAsia="Times New Roman" w:hAnsiTheme="majorHAnsi" w:cstheme="majorHAnsi"/>
                <w:b/>
                <w:color w:val="000000"/>
                <w:sz w:val="20"/>
                <w:szCs w:val="20"/>
                <w:lang w:eastAsia="hr-HR"/>
              </w:rPr>
              <w:t>Obavezna literatura</w:t>
            </w:r>
          </w:p>
          <w:p w14:paraId="1C0D4B85" w14:textId="77777777" w:rsidR="00327FC2" w:rsidRDefault="00327FC2">
            <w:pPr>
              <w:widowControl w:val="0"/>
              <w:tabs>
                <w:tab w:val="left" w:pos="567"/>
              </w:tabs>
              <w:spacing w:after="0" w:line="240" w:lineRule="auto"/>
              <w:rPr>
                <w:rFonts w:asciiTheme="majorHAnsi" w:hAnsiTheme="majorHAnsi" w:cstheme="majorHAnsi"/>
                <w:color w:val="000000"/>
                <w:sz w:val="20"/>
                <w:szCs w:val="20"/>
              </w:rPr>
            </w:pPr>
          </w:p>
        </w:tc>
        <w:tc>
          <w:tcPr>
            <w:tcW w:w="4617" w:type="dxa"/>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4516FEB0" w14:textId="77777777" w:rsidR="00327FC2" w:rsidRDefault="00257526">
            <w:pPr>
              <w:widowControl w:val="0"/>
              <w:snapToGrid w:val="0"/>
              <w:spacing w:before="90" w:after="90" w:line="240" w:lineRule="auto"/>
              <w:jc w:val="center"/>
              <w:rPr>
                <w:rFonts w:asciiTheme="majorHAnsi" w:eastAsia="Times New Roman" w:hAnsiTheme="majorHAnsi" w:cstheme="majorHAnsi"/>
                <w:b/>
                <w:bCs/>
                <w:sz w:val="20"/>
                <w:szCs w:val="20"/>
                <w:lang w:eastAsia="zh-CN"/>
              </w:rPr>
            </w:pPr>
            <w:r>
              <w:rPr>
                <w:rFonts w:asciiTheme="majorHAnsi" w:eastAsia="Times New Roman" w:hAnsiTheme="majorHAnsi" w:cstheme="majorHAnsi"/>
                <w:b/>
                <w:bCs/>
                <w:sz w:val="20"/>
                <w:szCs w:val="20"/>
                <w:lang w:eastAsia="zh-CN"/>
              </w:rPr>
              <w:t>Naslov</w:t>
            </w:r>
          </w:p>
        </w:tc>
        <w:tc>
          <w:tcPr>
            <w:tcW w:w="99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E3589D2" w14:textId="77777777" w:rsidR="00327FC2" w:rsidRDefault="00257526">
            <w:pPr>
              <w:widowControl w:val="0"/>
              <w:snapToGrid w:val="0"/>
              <w:spacing w:before="90" w:after="90" w:line="240" w:lineRule="auto"/>
              <w:jc w:val="center"/>
              <w:rPr>
                <w:rFonts w:asciiTheme="majorHAnsi" w:eastAsia="Times New Roman" w:hAnsiTheme="majorHAnsi" w:cstheme="majorHAnsi"/>
                <w:b/>
                <w:bCs/>
                <w:sz w:val="20"/>
                <w:szCs w:val="20"/>
                <w:lang w:eastAsia="zh-CN"/>
              </w:rPr>
            </w:pPr>
            <w:r>
              <w:rPr>
                <w:rFonts w:asciiTheme="majorHAnsi" w:eastAsia="Times New Roman" w:hAnsiTheme="majorHAnsi" w:cstheme="majorHAnsi"/>
                <w:b/>
                <w:bCs/>
                <w:sz w:val="20"/>
                <w:szCs w:val="20"/>
                <w:lang w:eastAsia="zh-CN"/>
              </w:rPr>
              <w:t>Broj primjeraka u knjižnici Veleučilišta</w:t>
            </w:r>
          </w:p>
        </w:tc>
        <w:tc>
          <w:tcPr>
            <w:tcW w:w="12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6F4F5A4" w14:textId="77777777" w:rsidR="00327FC2" w:rsidRDefault="00257526">
            <w:pPr>
              <w:widowControl w:val="0"/>
              <w:snapToGrid w:val="0"/>
              <w:spacing w:before="90" w:after="90" w:line="240" w:lineRule="auto"/>
              <w:jc w:val="center"/>
              <w:rPr>
                <w:rFonts w:asciiTheme="majorHAnsi" w:eastAsia="Times New Roman" w:hAnsiTheme="majorHAnsi" w:cstheme="majorHAnsi"/>
                <w:b/>
                <w:bCs/>
                <w:sz w:val="20"/>
                <w:szCs w:val="20"/>
                <w:lang w:eastAsia="zh-CN"/>
              </w:rPr>
            </w:pPr>
            <w:r>
              <w:rPr>
                <w:rFonts w:asciiTheme="majorHAnsi" w:eastAsia="Times New Roman" w:hAnsiTheme="majorHAnsi" w:cstheme="majorHAnsi"/>
                <w:b/>
                <w:bCs/>
                <w:sz w:val="20"/>
                <w:szCs w:val="20"/>
                <w:lang w:eastAsia="zh-CN"/>
              </w:rPr>
              <w:t>Dostupnost putem drugih medija</w:t>
            </w:r>
          </w:p>
        </w:tc>
      </w:tr>
      <w:tr w:rsidR="00327FC2" w14:paraId="2310AF97" w14:textId="77777777">
        <w:trPr>
          <w:trHeight w:val="474"/>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18032DA9" w14:textId="77777777" w:rsidR="00327FC2" w:rsidRDefault="00327FC2">
            <w:pPr>
              <w:widowControl w:val="0"/>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5"/>
            <w:tcBorders>
              <w:top w:val="single" w:sz="4" w:space="0" w:color="000000"/>
              <w:left w:val="single" w:sz="4" w:space="0" w:color="000000"/>
              <w:bottom w:val="single" w:sz="4" w:space="0" w:color="000000"/>
              <w:right w:val="single" w:sz="4" w:space="0" w:color="000000"/>
            </w:tcBorders>
            <w:vAlign w:val="center"/>
          </w:tcPr>
          <w:p w14:paraId="4CFB6CC2" w14:textId="77777777" w:rsidR="00327FC2" w:rsidRDefault="00257526">
            <w:pPr>
              <w:widowControl w:val="0"/>
              <w:spacing w:after="0" w:line="240" w:lineRule="auto"/>
              <w:rPr>
                <w:rFonts w:asciiTheme="majorHAnsi" w:eastAsia="Times New Roman" w:hAnsiTheme="majorHAnsi" w:cstheme="majorHAnsi"/>
                <w:sz w:val="20"/>
                <w:szCs w:val="20"/>
                <w:lang w:eastAsia="hr-HR"/>
              </w:rPr>
            </w:pPr>
            <w:r>
              <w:rPr>
                <w:rFonts w:asciiTheme="majorHAnsi" w:eastAsia="Times New Roman" w:hAnsiTheme="majorHAnsi" w:cstheme="majorHAnsi"/>
                <w:sz w:val="20"/>
                <w:szCs w:val="20"/>
                <w:lang w:eastAsia="hr-HR"/>
              </w:rPr>
              <w:t>Engleski jezik:</w:t>
            </w:r>
          </w:p>
          <w:p w14:paraId="64882970" w14:textId="77777777" w:rsidR="00327FC2" w:rsidRDefault="00257526">
            <w:pPr>
              <w:widowControl w:val="0"/>
              <w:spacing w:after="0" w:line="240" w:lineRule="auto"/>
              <w:rPr>
                <w:rFonts w:asciiTheme="majorHAnsi" w:eastAsia="Times New Roman" w:hAnsiTheme="majorHAnsi" w:cstheme="majorHAnsi"/>
                <w:sz w:val="20"/>
                <w:szCs w:val="20"/>
                <w:lang w:eastAsia="hr-HR"/>
              </w:rPr>
            </w:pPr>
            <w:r>
              <w:rPr>
                <w:rFonts w:asciiTheme="majorHAnsi" w:eastAsia="Times New Roman" w:hAnsiTheme="majorHAnsi" w:cstheme="majorHAnsi"/>
                <w:sz w:val="20"/>
                <w:szCs w:val="20"/>
                <w:lang w:eastAsia="hr-HR"/>
              </w:rPr>
              <w:t>Momčinović, V., Tanay, V., Žurić - Havelka, S.: Medical English. Zagreb: Medicinski fakultet Sveučilišta u Zagrebu,1992.</w:t>
            </w:r>
          </w:p>
          <w:p w14:paraId="56AA9B28" w14:textId="77777777" w:rsidR="00327FC2" w:rsidRDefault="00257526">
            <w:pPr>
              <w:widowControl w:val="0"/>
              <w:spacing w:after="0" w:line="240" w:lineRule="auto"/>
              <w:rPr>
                <w:rFonts w:asciiTheme="majorHAnsi" w:eastAsia="Times New Roman" w:hAnsiTheme="majorHAnsi" w:cstheme="majorHAnsi"/>
                <w:sz w:val="20"/>
                <w:szCs w:val="20"/>
                <w:lang w:eastAsia="hr-HR"/>
              </w:rPr>
            </w:pPr>
            <w:r>
              <w:rPr>
                <w:rFonts w:asciiTheme="majorHAnsi" w:eastAsia="Times New Roman" w:hAnsiTheme="majorHAnsi" w:cstheme="majorHAnsi"/>
                <w:sz w:val="20"/>
                <w:szCs w:val="20"/>
                <w:lang w:eastAsia="hr-HR"/>
              </w:rPr>
              <w:t>Eastwood, J. (1994.) Oxford Guide to English Grammar. Oxford: Oxford University Press.</w:t>
            </w:r>
          </w:p>
          <w:p w14:paraId="6A0F35D4" w14:textId="77777777" w:rsidR="00327FC2" w:rsidRDefault="00327FC2">
            <w:pPr>
              <w:widowControl w:val="0"/>
              <w:spacing w:after="0" w:line="240" w:lineRule="auto"/>
              <w:rPr>
                <w:rFonts w:asciiTheme="majorHAnsi" w:eastAsia="Times New Roman" w:hAnsiTheme="majorHAnsi" w:cstheme="majorHAnsi"/>
                <w:sz w:val="20"/>
                <w:szCs w:val="20"/>
                <w:lang w:eastAsia="hr-HR"/>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64910039" w14:textId="77777777" w:rsidR="00327FC2" w:rsidRDefault="00257526">
            <w:pPr>
              <w:widowControl w:val="0"/>
              <w:snapToGrid w:val="0"/>
              <w:spacing w:before="90" w:after="90" w:line="240" w:lineRule="auto"/>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1</w:t>
            </w:r>
          </w:p>
        </w:tc>
        <w:tc>
          <w:tcPr>
            <w:tcW w:w="1274" w:type="dxa"/>
            <w:tcBorders>
              <w:top w:val="single" w:sz="4" w:space="0" w:color="000000"/>
              <w:left w:val="single" w:sz="4" w:space="0" w:color="000000"/>
              <w:bottom w:val="single" w:sz="4" w:space="0" w:color="000000"/>
              <w:right w:val="single" w:sz="4" w:space="0" w:color="000000"/>
            </w:tcBorders>
            <w:vAlign w:val="center"/>
          </w:tcPr>
          <w:p w14:paraId="29C26E5D" w14:textId="77777777" w:rsidR="00327FC2" w:rsidRDefault="00327FC2">
            <w:pPr>
              <w:widowControl w:val="0"/>
              <w:snapToGrid w:val="0"/>
              <w:spacing w:before="90" w:after="90" w:line="240" w:lineRule="auto"/>
              <w:jc w:val="center"/>
              <w:rPr>
                <w:rFonts w:asciiTheme="majorHAnsi" w:eastAsia="Times New Roman" w:hAnsiTheme="majorHAnsi" w:cstheme="majorHAnsi"/>
                <w:sz w:val="20"/>
                <w:szCs w:val="20"/>
                <w:lang w:eastAsia="zh-CN"/>
              </w:rPr>
            </w:pPr>
            <w:hyperlink r:id="rId32">
              <w:r>
                <w:rPr>
                  <w:color w:val="0000FF"/>
                  <w:sz w:val="20"/>
                  <w:u w:val="single" w:color="0000FF"/>
                </w:rPr>
                <w:t>Oxford Guide to</w:t>
              </w:r>
            </w:hyperlink>
            <w:r>
              <w:rPr>
                <w:color w:val="0000FF"/>
                <w:spacing w:val="-47"/>
                <w:sz w:val="20"/>
              </w:rPr>
              <w:t xml:space="preserve"> </w:t>
            </w:r>
            <w:hyperlink r:id="rId33">
              <w:r>
                <w:rPr>
                  <w:color w:val="0000FF"/>
                  <w:sz w:val="20"/>
                  <w:u w:val="single" w:color="0000FF"/>
                </w:rPr>
                <w:t>English</w:t>
              </w:r>
            </w:hyperlink>
          </w:p>
        </w:tc>
      </w:tr>
      <w:tr w:rsidR="00327FC2" w14:paraId="5EEF1DD1" w14:textId="77777777">
        <w:trPr>
          <w:trHeight w:val="474"/>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522D0A79" w14:textId="77777777" w:rsidR="00327FC2" w:rsidRDefault="00327FC2">
            <w:pPr>
              <w:widowControl w:val="0"/>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5"/>
            <w:tcBorders>
              <w:top w:val="single" w:sz="4" w:space="0" w:color="000000"/>
              <w:left w:val="single" w:sz="4" w:space="0" w:color="000000"/>
              <w:bottom w:val="single" w:sz="4" w:space="0" w:color="000000"/>
              <w:right w:val="single" w:sz="4" w:space="0" w:color="000000"/>
            </w:tcBorders>
            <w:vAlign w:val="center"/>
          </w:tcPr>
          <w:p w14:paraId="24F79CE6" w14:textId="77777777" w:rsidR="00327FC2" w:rsidRDefault="00257526">
            <w:pPr>
              <w:widowControl w:val="0"/>
              <w:snapToGrid w:val="0"/>
              <w:spacing w:before="90" w:after="90" w:line="240" w:lineRule="auto"/>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Njemački jezik:</w:t>
            </w:r>
          </w:p>
          <w:p w14:paraId="4A4AEE55" w14:textId="77777777" w:rsidR="00327FC2" w:rsidRDefault="00257526">
            <w:pPr>
              <w:widowControl w:val="0"/>
              <w:snapToGrid w:val="0"/>
              <w:spacing w:before="90" w:after="90" w:line="240" w:lineRule="auto"/>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Tomažić, Lj.:Tekstovi iz njemačkog jezika za medicinsku struku. Zagreb: Školska knjiga, 1993.</w:t>
            </w:r>
          </w:p>
        </w:tc>
        <w:tc>
          <w:tcPr>
            <w:tcW w:w="993" w:type="dxa"/>
            <w:tcBorders>
              <w:top w:val="single" w:sz="4" w:space="0" w:color="000000"/>
              <w:left w:val="single" w:sz="4" w:space="0" w:color="000000"/>
              <w:bottom w:val="single" w:sz="4" w:space="0" w:color="000000"/>
              <w:right w:val="single" w:sz="4" w:space="0" w:color="000000"/>
            </w:tcBorders>
            <w:vAlign w:val="center"/>
          </w:tcPr>
          <w:p w14:paraId="37A6175C" w14:textId="77777777" w:rsidR="00327FC2" w:rsidRDefault="00327FC2">
            <w:pPr>
              <w:widowControl w:val="0"/>
              <w:snapToGrid w:val="0"/>
              <w:spacing w:before="90" w:after="90" w:line="240" w:lineRule="auto"/>
              <w:rPr>
                <w:rFonts w:asciiTheme="majorHAnsi" w:eastAsia="Times New Roman" w:hAnsiTheme="majorHAnsi" w:cstheme="majorHAnsi"/>
                <w:sz w:val="20"/>
                <w:szCs w:val="20"/>
                <w:lang w:eastAsia="zh-CN"/>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79DAEE26" w14:textId="77777777" w:rsidR="00327FC2" w:rsidRDefault="00327FC2">
            <w:pPr>
              <w:widowControl w:val="0"/>
              <w:snapToGrid w:val="0"/>
              <w:spacing w:before="90" w:after="90" w:line="240" w:lineRule="auto"/>
              <w:jc w:val="center"/>
              <w:rPr>
                <w:rFonts w:asciiTheme="majorHAnsi" w:eastAsia="Times New Roman" w:hAnsiTheme="majorHAnsi" w:cstheme="majorHAnsi"/>
                <w:sz w:val="20"/>
                <w:szCs w:val="20"/>
                <w:lang w:eastAsia="zh-CN"/>
              </w:rPr>
            </w:pPr>
          </w:p>
        </w:tc>
      </w:tr>
      <w:tr w:rsidR="00327FC2" w14:paraId="6DE9A387" w14:textId="77777777">
        <w:trPr>
          <w:trHeight w:val="474"/>
          <w:jc w:val="center"/>
        </w:trPr>
        <w:tc>
          <w:tcPr>
            <w:tcW w:w="218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1657B811" w14:textId="77777777" w:rsidR="00327FC2" w:rsidRDefault="00257526">
            <w:pPr>
              <w:widowControl w:val="0"/>
              <w:tabs>
                <w:tab w:val="left" w:pos="567"/>
              </w:tabs>
              <w:spacing w:after="0" w:line="240" w:lineRule="auto"/>
              <w:ind w:left="435"/>
              <w:rPr>
                <w:rFonts w:asciiTheme="majorHAnsi" w:hAnsiTheme="majorHAnsi" w:cstheme="majorHAnsi"/>
                <w:sz w:val="20"/>
                <w:szCs w:val="20"/>
              </w:rPr>
            </w:pPr>
            <w:r>
              <w:rPr>
                <w:rFonts w:asciiTheme="majorHAnsi" w:hAnsiTheme="majorHAnsi" w:cstheme="majorHAnsi"/>
                <w:color w:val="000000"/>
                <w:sz w:val="20"/>
                <w:szCs w:val="20"/>
              </w:rPr>
              <w:t>Dopunska literatura (u trenutku prijave prijedloga studijskog programa)</w:t>
            </w:r>
          </w:p>
        </w:tc>
        <w:tc>
          <w:tcPr>
            <w:tcW w:w="4617" w:type="dxa"/>
            <w:gridSpan w:val="5"/>
            <w:tcBorders>
              <w:top w:val="single" w:sz="4" w:space="0" w:color="000000"/>
              <w:left w:val="single" w:sz="4" w:space="0" w:color="000000"/>
              <w:bottom w:val="single" w:sz="4" w:space="0" w:color="000000"/>
              <w:right w:val="single" w:sz="4" w:space="0" w:color="000000"/>
            </w:tcBorders>
            <w:vAlign w:val="center"/>
          </w:tcPr>
          <w:p w14:paraId="3E3D0F2F" w14:textId="77777777" w:rsidR="00327FC2" w:rsidRDefault="00257526">
            <w:pPr>
              <w:widowControl w:val="0"/>
              <w:snapToGrid w:val="0"/>
              <w:spacing w:before="90" w:after="90" w:line="240" w:lineRule="auto"/>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 xml:space="preserve"> Martin, E. (2015.) Concise Medical Dictionary. Oxford: Oxford University Press.</w:t>
            </w:r>
          </w:p>
          <w:p w14:paraId="477C61F4" w14:textId="77777777" w:rsidR="00327FC2" w:rsidRDefault="00257526">
            <w:pPr>
              <w:widowControl w:val="0"/>
              <w:snapToGrid w:val="0"/>
              <w:spacing w:before="90" w:after="90" w:line="240" w:lineRule="auto"/>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Jernej, B. (2008.) Englesko-hrvatski rječnik medicinskog nazivlja. Zagreb: Školska knjiga.</w:t>
            </w:r>
          </w:p>
          <w:p w14:paraId="09C6AC5B" w14:textId="77777777" w:rsidR="00327FC2" w:rsidRDefault="00257526">
            <w:pPr>
              <w:widowControl w:val="0"/>
              <w:snapToGrid w:val="0"/>
              <w:spacing w:before="90" w:after="90" w:line="240" w:lineRule="auto"/>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Režić, P. i Žurić Havelka, S. (2013.) Introduction to Basic Medical Terminology for Health Professions. Zagreb: Zdravstveno veleučilište.</w:t>
            </w:r>
          </w:p>
          <w:p w14:paraId="25CEC2F4" w14:textId="77777777" w:rsidR="00327FC2" w:rsidRDefault="00257526">
            <w:pPr>
              <w:widowControl w:val="0"/>
              <w:snapToGrid w:val="0"/>
              <w:spacing w:before="90" w:after="90" w:line="240" w:lineRule="auto"/>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lastRenderedPageBreak/>
              <w:t>Chabner, D.E. (2011.) The Language of Medicine. 9th ed. Saunders.</w:t>
            </w:r>
          </w:p>
          <w:p w14:paraId="0819BE58" w14:textId="77777777" w:rsidR="00327FC2" w:rsidRDefault="00257526">
            <w:pPr>
              <w:widowControl w:val="0"/>
              <w:snapToGrid w:val="0"/>
              <w:spacing w:before="90" w:after="90" w:line="240" w:lineRule="auto"/>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Gylys, B.A. i Wedding, M.W. (2009.) Medical Terminology: A Systems Approach. 6th ed., F.A. Davis, Philadelphia.</w:t>
            </w:r>
          </w:p>
          <w:p w14:paraId="5EA7F62E" w14:textId="77777777" w:rsidR="00327FC2" w:rsidRDefault="00327FC2">
            <w:pPr>
              <w:widowControl w:val="0"/>
              <w:snapToGrid w:val="0"/>
              <w:spacing w:before="90" w:after="90" w:line="240" w:lineRule="auto"/>
              <w:jc w:val="both"/>
              <w:rPr>
                <w:rFonts w:asciiTheme="majorHAnsi" w:eastAsia="Times New Roman" w:hAnsiTheme="majorHAnsi" w:cstheme="majorHAnsi"/>
                <w:sz w:val="20"/>
                <w:szCs w:val="20"/>
                <w:lang w:eastAsia="zh-CN"/>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6C9C3619" w14:textId="77777777" w:rsidR="00327FC2" w:rsidRDefault="00327FC2">
            <w:pPr>
              <w:widowControl w:val="0"/>
              <w:snapToGrid w:val="0"/>
              <w:spacing w:before="90" w:after="90" w:line="240" w:lineRule="auto"/>
              <w:rPr>
                <w:rFonts w:asciiTheme="majorHAnsi" w:eastAsia="Times New Roman" w:hAnsiTheme="majorHAnsi" w:cstheme="majorHAnsi"/>
                <w:sz w:val="20"/>
                <w:szCs w:val="20"/>
                <w:lang w:eastAsia="zh-CN"/>
              </w:rPr>
            </w:pPr>
          </w:p>
          <w:p w14:paraId="3FD452CB" w14:textId="77777777" w:rsidR="00327FC2" w:rsidRDefault="00257526">
            <w:pPr>
              <w:widowControl w:val="0"/>
              <w:snapToGrid w:val="0"/>
              <w:spacing w:before="90" w:after="90" w:line="240" w:lineRule="auto"/>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0</w:t>
            </w:r>
          </w:p>
        </w:tc>
        <w:tc>
          <w:tcPr>
            <w:tcW w:w="1274" w:type="dxa"/>
            <w:tcBorders>
              <w:top w:val="single" w:sz="4" w:space="0" w:color="000000"/>
              <w:left w:val="single" w:sz="4" w:space="0" w:color="000000"/>
              <w:bottom w:val="single" w:sz="4" w:space="0" w:color="000000"/>
              <w:right w:val="single" w:sz="4" w:space="0" w:color="000000"/>
            </w:tcBorders>
            <w:vAlign w:val="center"/>
          </w:tcPr>
          <w:p w14:paraId="4F791D5F" w14:textId="77777777" w:rsidR="00327FC2" w:rsidRDefault="00327FC2">
            <w:pPr>
              <w:widowControl w:val="0"/>
              <w:snapToGrid w:val="0"/>
              <w:spacing w:before="90" w:after="90" w:line="240" w:lineRule="auto"/>
              <w:jc w:val="center"/>
              <w:rPr>
                <w:rFonts w:asciiTheme="majorHAnsi" w:eastAsia="Times New Roman" w:hAnsiTheme="majorHAnsi" w:cstheme="majorHAnsi"/>
                <w:sz w:val="20"/>
                <w:szCs w:val="20"/>
                <w:lang w:eastAsia="zh-CN"/>
              </w:rPr>
            </w:pPr>
          </w:p>
          <w:p w14:paraId="7468A75D" w14:textId="77777777" w:rsidR="00327FC2" w:rsidRDefault="00327FC2">
            <w:pPr>
              <w:widowControl w:val="0"/>
              <w:snapToGrid w:val="0"/>
              <w:spacing w:before="90" w:after="90" w:line="240" w:lineRule="auto"/>
              <w:jc w:val="center"/>
              <w:rPr>
                <w:rFonts w:asciiTheme="majorHAnsi" w:eastAsia="Times New Roman" w:hAnsiTheme="majorHAnsi" w:cstheme="majorHAnsi"/>
                <w:sz w:val="20"/>
                <w:szCs w:val="20"/>
                <w:lang w:eastAsia="zh-CN"/>
              </w:rPr>
            </w:pPr>
          </w:p>
        </w:tc>
      </w:tr>
      <w:tr w:rsidR="00327FC2" w14:paraId="08DF3036" w14:textId="77777777">
        <w:trPr>
          <w:trHeight w:val="474"/>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37335EEA" w14:textId="77777777" w:rsidR="00327FC2" w:rsidRDefault="00327FC2">
            <w:pPr>
              <w:widowControl w:val="0"/>
              <w:tabs>
                <w:tab w:val="left" w:pos="567"/>
              </w:tabs>
              <w:spacing w:after="0" w:line="240" w:lineRule="auto"/>
              <w:ind w:left="435"/>
              <w:rPr>
                <w:rFonts w:asciiTheme="majorHAnsi" w:hAnsiTheme="majorHAnsi" w:cstheme="majorHAnsi"/>
                <w:color w:val="000000"/>
                <w:sz w:val="20"/>
                <w:szCs w:val="20"/>
              </w:rPr>
            </w:pPr>
          </w:p>
        </w:tc>
        <w:tc>
          <w:tcPr>
            <w:tcW w:w="4617" w:type="dxa"/>
            <w:gridSpan w:val="5"/>
            <w:tcBorders>
              <w:top w:val="single" w:sz="4" w:space="0" w:color="000000"/>
              <w:left w:val="single" w:sz="4" w:space="0" w:color="000000"/>
              <w:bottom w:val="single" w:sz="4" w:space="0" w:color="000000"/>
              <w:right w:val="single" w:sz="4" w:space="0" w:color="000000"/>
            </w:tcBorders>
            <w:vAlign w:val="center"/>
          </w:tcPr>
          <w:p w14:paraId="48CD0E00" w14:textId="77777777" w:rsidR="00327FC2" w:rsidRDefault="00327FC2">
            <w:pPr>
              <w:widowControl w:val="0"/>
              <w:snapToGrid w:val="0"/>
              <w:spacing w:before="90" w:after="90" w:line="240" w:lineRule="auto"/>
              <w:rPr>
                <w:rFonts w:asciiTheme="majorHAnsi" w:eastAsia="Times New Roman" w:hAnsiTheme="majorHAnsi" w:cstheme="majorHAnsi"/>
                <w:sz w:val="20"/>
                <w:szCs w:val="20"/>
                <w:lang w:eastAsia="zh-CN"/>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D9EEB6A" w14:textId="77777777" w:rsidR="00327FC2" w:rsidRDefault="00327FC2">
            <w:pPr>
              <w:widowControl w:val="0"/>
              <w:snapToGrid w:val="0"/>
              <w:spacing w:before="90" w:after="90" w:line="240" w:lineRule="auto"/>
              <w:rPr>
                <w:rFonts w:asciiTheme="majorHAnsi" w:eastAsia="Times New Roman" w:hAnsiTheme="majorHAnsi" w:cstheme="majorHAnsi"/>
                <w:sz w:val="20"/>
                <w:szCs w:val="20"/>
                <w:lang w:eastAsia="zh-CN"/>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54BA4468" w14:textId="77777777" w:rsidR="00327FC2" w:rsidRDefault="00327FC2">
            <w:pPr>
              <w:widowControl w:val="0"/>
              <w:snapToGrid w:val="0"/>
              <w:spacing w:before="90" w:after="90" w:line="240" w:lineRule="auto"/>
              <w:jc w:val="center"/>
              <w:rPr>
                <w:rFonts w:asciiTheme="majorHAnsi" w:eastAsia="Times New Roman" w:hAnsiTheme="majorHAnsi" w:cstheme="majorHAnsi"/>
                <w:sz w:val="20"/>
                <w:szCs w:val="20"/>
                <w:lang w:eastAsia="zh-CN"/>
              </w:rPr>
            </w:pPr>
          </w:p>
        </w:tc>
      </w:tr>
    </w:tbl>
    <w:p w14:paraId="754946B4" w14:textId="77777777" w:rsidR="00327FC2" w:rsidRDefault="00327FC2">
      <w:pPr>
        <w:spacing w:before="100" w:after="140" w:line="276" w:lineRule="auto"/>
        <w:jc w:val="both"/>
        <w:rPr>
          <w:rFonts w:ascii="Times New Roman" w:eastAsia="Calibri" w:hAnsi="Times New Roman" w:cs="Calibri"/>
          <w:sz w:val="24"/>
          <w:lang w:val="en-GB" w:eastAsia="zh-CN"/>
        </w:rPr>
      </w:pPr>
    </w:p>
    <w:p w14:paraId="172A6559" w14:textId="77777777" w:rsidR="00327FC2" w:rsidRDefault="00327FC2">
      <w:pPr>
        <w:tabs>
          <w:tab w:val="left" w:pos="10548"/>
        </w:tabs>
        <w:spacing w:before="145" w:after="140" w:line="276" w:lineRule="auto"/>
        <w:jc w:val="both"/>
        <w:rPr>
          <w:rFonts w:ascii="Times New Roman" w:eastAsia="Calibri" w:hAnsi="Times New Roman" w:cs="Calibri"/>
          <w:sz w:val="24"/>
          <w:lang w:val="en-GB" w:eastAsia="zh-CN"/>
        </w:rPr>
      </w:pPr>
    </w:p>
    <w:p w14:paraId="507EC7D8" w14:textId="77777777" w:rsidR="00327FC2" w:rsidRDefault="00327FC2">
      <w:pPr>
        <w:tabs>
          <w:tab w:val="left" w:pos="10548"/>
        </w:tabs>
        <w:spacing w:before="145" w:after="140" w:line="276" w:lineRule="auto"/>
        <w:jc w:val="both"/>
        <w:rPr>
          <w:rFonts w:ascii="Times New Roman" w:eastAsia="Calibri" w:hAnsi="Times New Roman" w:cs="Calibri"/>
          <w:sz w:val="24"/>
          <w:lang w:val="en-GB" w:eastAsia="zh-CN"/>
        </w:rPr>
      </w:pPr>
    </w:p>
    <w:p w14:paraId="2AC5925F" w14:textId="77777777" w:rsidR="00327FC2" w:rsidRDefault="00327FC2">
      <w:pPr>
        <w:tabs>
          <w:tab w:val="left" w:pos="10548"/>
        </w:tabs>
        <w:spacing w:before="145" w:after="140" w:line="276" w:lineRule="auto"/>
        <w:jc w:val="both"/>
        <w:rPr>
          <w:rFonts w:ascii="Times New Roman" w:eastAsia="Calibri" w:hAnsi="Times New Roman" w:cs="Calibri"/>
          <w:sz w:val="24"/>
          <w:lang w:val="en-GB" w:eastAsia="zh-CN"/>
        </w:rPr>
      </w:pPr>
    </w:p>
    <w:p w14:paraId="788D0560" w14:textId="77777777" w:rsidR="00327FC2" w:rsidRDefault="00327FC2">
      <w:pPr>
        <w:tabs>
          <w:tab w:val="left" w:pos="10548"/>
        </w:tabs>
        <w:spacing w:before="145" w:after="140" w:line="276" w:lineRule="auto"/>
        <w:jc w:val="both"/>
        <w:rPr>
          <w:rFonts w:ascii="Times New Roman" w:eastAsia="Calibri" w:hAnsi="Times New Roman" w:cs="Calibri"/>
          <w:sz w:val="24"/>
          <w:lang w:val="en-GB" w:eastAsia="zh-CN"/>
        </w:rPr>
      </w:pPr>
    </w:p>
    <w:p w14:paraId="6A9BCB88" w14:textId="77777777" w:rsidR="00A142B7" w:rsidRDefault="00A142B7">
      <w:pPr>
        <w:spacing w:before="100" w:after="140" w:line="276" w:lineRule="auto"/>
        <w:jc w:val="both"/>
        <w:rPr>
          <w:rFonts w:ascii="Times New Roman" w:eastAsia="Calibri" w:hAnsi="Times New Roman" w:cs="Calibri"/>
          <w:color w:val="538DD3"/>
          <w:sz w:val="24"/>
          <w:lang w:val="en-GB" w:eastAsia="zh-CN"/>
        </w:rPr>
      </w:pPr>
      <w:r>
        <w:rPr>
          <w:rFonts w:ascii="Times New Roman" w:eastAsia="Calibri" w:hAnsi="Times New Roman" w:cs="Calibri"/>
          <w:color w:val="538DD3"/>
          <w:sz w:val="24"/>
          <w:lang w:val="en-GB" w:eastAsia="zh-CN"/>
        </w:rPr>
        <w:br w:type="page"/>
      </w:r>
    </w:p>
    <w:p w14:paraId="55141CEC" w14:textId="526AE9E5" w:rsidR="00327FC2" w:rsidRDefault="00257526">
      <w:pPr>
        <w:spacing w:before="100" w:after="140" w:line="276" w:lineRule="auto"/>
        <w:jc w:val="both"/>
        <w:rPr>
          <w:rFonts w:ascii="Times New Roman" w:eastAsia="Calibri" w:hAnsi="Times New Roman" w:cs="Calibri"/>
          <w:color w:val="538DD3"/>
          <w:sz w:val="24"/>
          <w:lang w:val="en-GB" w:eastAsia="zh-CN"/>
        </w:rPr>
      </w:pPr>
      <w:r>
        <w:rPr>
          <w:rFonts w:ascii="Times New Roman" w:eastAsia="Calibri" w:hAnsi="Times New Roman" w:cs="Calibri"/>
          <w:color w:val="538DD3"/>
          <w:sz w:val="24"/>
          <w:lang w:val="en-GB" w:eastAsia="zh-CN"/>
        </w:rPr>
        <w:lastRenderedPageBreak/>
        <w:t xml:space="preserve">UVOD U FIZIOTERAPIJU </w:t>
      </w:r>
    </w:p>
    <w:tbl>
      <w:tblPr>
        <w:tblW w:w="10847" w:type="dxa"/>
        <w:jc w:val="center"/>
        <w:tblLayout w:type="fixed"/>
        <w:tblLook w:val="04A0" w:firstRow="1" w:lastRow="0" w:firstColumn="1" w:lastColumn="0" w:noHBand="0" w:noVBand="1"/>
      </w:tblPr>
      <w:tblGrid>
        <w:gridCol w:w="2183"/>
        <w:gridCol w:w="1357"/>
        <w:gridCol w:w="850"/>
        <w:gridCol w:w="1134"/>
        <w:gridCol w:w="356"/>
        <w:gridCol w:w="1558"/>
        <w:gridCol w:w="1697"/>
        <w:gridCol w:w="1712"/>
      </w:tblGrid>
      <w:tr w:rsidR="00327FC2" w14:paraId="3118241B" w14:textId="77777777">
        <w:trPr>
          <w:jc w:val="center"/>
        </w:trPr>
        <w:tc>
          <w:tcPr>
            <w:tcW w:w="10846"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7FA67D0C" w14:textId="77777777" w:rsidR="00327FC2" w:rsidRDefault="00257526">
            <w:pPr>
              <w:widowControl w:val="0"/>
              <w:tabs>
                <w:tab w:val="left" w:pos="2820"/>
              </w:tabs>
              <w:rPr>
                <w:rFonts w:asciiTheme="majorHAnsi" w:hAnsiTheme="majorHAnsi" w:cstheme="majorHAnsi"/>
                <w:sz w:val="20"/>
                <w:szCs w:val="20"/>
              </w:rPr>
            </w:pPr>
            <w:r>
              <w:rPr>
                <w:rFonts w:asciiTheme="majorHAnsi" w:eastAsia="Calibri Light" w:hAnsiTheme="majorHAnsi" w:cstheme="majorHAnsi"/>
                <w:b/>
                <w:sz w:val="20"/>
                <w:szCs w:val="20"/>
              </w:rPr>
              <w:t>1.  OPIS PREDMETA - OPĆE INFORMACIJE</w:t>
            </w:r>
          </w:p>
        </w:tc>
      </w:tr>
      <w:tr w:rsidR="00327FC2" w14:paraId="416EE535" w14:textId="77777777">
        <w:trPr>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62DE545" w14:textId="77777777" w:rsidR="00327FC2" w:rsidRDefault="00257526">
            <w:pPr>
              <w:widowControl w:val="0"/>
              <w:tabs>
                <w:tab w:val="left" w:pos="2820"/>
              </w:tabs>
              <w:spacing w:after="0" w:line="240" w:lineRule="auto"/>
              <w:rPr>
                <w:rFonts w:asciiTheme="majorHAnsi" w:hAnsiTheme="majorHAnsi" w:cstheme="majorHAnsi"/>
                <w:sz w:val="20"/>
                <w:szCs w:val="20"/>
              </w:rPr>
            </w:pPr>
            <w:r>
              <w:rPr>
                <w:rFonts w:asciiTheme="majorHAnsi" w:eastAsia="Calibri Light" w:hAnsiTheme="majorHAnsi" w:cstheme="majorHAnsi"/>
                <w:b/>
                <w:sz w:val="20"/>
                <w:szCs w:val="20"/>
              </w:rPr>
              <w:t>1.1. Nositelj predmeta</w:t>
            </w:r>
          </w:p>
        </w:tc>
        <w:tc>
          <w:tcPr>
            <w:tcW w:w="3341" w:type="dxa"/>
            <w:gridSpan w:val="3"/>
            <w:tcBorders>
              <w:top w:val="single" w:sz="4" w:space="0" w:color="000000"/>
              <w:left w:val="single" w:sz="4" w:space="0" w:color="000000"/>
              <w:bottom w:val="single" w:sz="4" w:space="0" w:color="000000"/>
              <w:right w:val="single" w:sz="4" w:space="0" w:color="000000"/>
            </w:tcBorders>
            <w:vAlign w:val="center"/>
          </w:tcPr>
          <w:p w14:paraId="29C14A28" w14:textId="77777777" w:rsidR="00327FC2" w:rsidRDefault="00257526">
            <w:pPr>
              <w:widowControl w:val="0"/>
              <w:tabs>
                <w:tab w:val="left" w:pos="2820"/>
              </w:tabs>
              <w:spacing w:after="0" w:line="240" w:lineRule="auto"/>
              <w:rPr>
                <w:rFonts w:asciiTheme="majorHAnsi" w:eastAsia="Calibri Light" w:hAnsiTheme="majorHAnsi" w:cstheme="majorHAnsi"/>
                <w:sz w:val="20"/>
                <w:szCs w:val="20"/>
              </w:rPr>
            </w:pPr>
            <w:r>
              <w:rPr>
                <w:rFonts w:asciiTheme="majorHAnsi" w:eastAsia="Calibri Light" w:hAnsiTheme="majorHAnsi" w:cstheme="majorHAnsi"/>
                <w:sz w:val="20"/>
                <w:szCs w:val="20"/>
              </w:rPr>
              <w:t>Mark Tomaj, mag.</w:t>
            </w:r>
          </w:p>
          <w:p w14:paraId="77469BF2" w14:textId="77777777" w:rsidR="00327FC2" w:rsidRDefault="00257526">
            <w:pPr>
              <w:widowControl w:val="0"/>
              <w:tabs>
                <w:tab w:val="left" w:pos="2820"/>
              </w:tabs>
              <w:spacing w:after="0" w:line="240" w:lineRule="auto"/>
              <w:rPr>
                <w:rFonts w:asciiTheme="majorHAnsi" w:eastAsiaTheme="minorEastAsia" w:hAnsiTheme="majorHAnsi" w:cstheme="majorHAnsi"/>
                <w:sz w:val="20"/>
                <w:szCs w:val="20"/>
              </w:rPr>
            </w:pPr>
            <w:r>
              <w:rPr>
                <w:rFonts w:asciiTheme="majorHAnsi" w:eastAsia="Calibri Light" w:hAnsiTheme="majorHAnsi" w:cstheme="majorHAnsi"/>
                <w:sz w:val="20"/>
                <w:szCs w:val="20"/>
              </w:rPr>
              <w:t>physioth., pred</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6AD994B0" w14:textId="77777777" w:rsidR="00327FC2" w:rsidRDefault="00257526">
            <w:pPr>
              <w:widowControl w:val="0"/>
              <w:tabs>
                <w:tab w:val="left" w:pos="2820"/>
              </w:tabs>
              <w:spacing w:after="0" w:line="240" w:lineRule="auto"/>
              <w:rPr>
                <w:rFonts w:asciiTheme="majorHAnsi" w:hAnsiTheme="majorHAnsi" w:cstheme="majorHAnsi"/>
                <w:sz w:val="20"/>
                <w:szCs w:val="20"/>
              </w:rPr>
            </w:pPr>
            <w:r>
              <w:rPr>
                <w:rFonts w:asciiTheme="majorHAnsi" w:eastAsia="Calibri Light" w:hAnsiTheme="majorHAnsi" w:cstheme="majorHAnsi"/>
                <w:b/>
                <w:sz w:val="20"/>
                <w:szCs w:val="20"/>
              </w:rPr>
              <w:t>1.6. Godina studija</w:t>
            </w:r>
          </w:p>
        </w:tc>
        <w:tc>
          <w:tcPr>
            <w:tcW w:w="3409" w:type="dxa"/>
            <w:gridSpan w:val="2"/>
            <w:tcBorders>
              <w:top w:val="single" w:sz="4" w:space="0" w:color="000000"/>
              <w:left w:val="single" w:sz="4" w:space="0" w:color="000000"/>
              <w:bottom w:val="single" w:sz="4" w:space="0" w:color="000000"/>
              <w:right w:val="single" w:sz="4" w:space="0" w:color="000000"/>
            </w:tcBorders>
            <w:vAlign w:val="center"/>
          </w:tcPr>
          <w:p w14:paraId="382A14DB" w14:textId="77777777" w:rsidR="00327FC2" w:rsidRDefault="00257526">
            <w:pPr>
              <w:widowControl w:val="0"/>
              <w:tabs>
                <w:tab w:val="left" w:pos="2820"/>
              </w:tabs>
              <w:rPr>
                <w:rFonts w:asciiTheme="majorHAnsi" w:hAnsiTheme="majorHAnsi" w:cstheme="majorHAnsi"/>
                <w:sz w:val="20"/>
                <w:szCs w:val="20"/>
              </w:rPr>
            </w:pPr>
            <w:r>
              <w:rPr>
                <w:rFonts w:asciiTheme="majorHAnsi" w:eastAsia="Calibri Light" w:hAnsiTheme="majorHAnsi" w:cstheme="majorHAnsi"/>
                <w:sz w:val="20"/>
                <w:szCs w:val="20"/>
              </w:rPr>
              <w:t>1. godina (1. semestar)</w:t>
            </w:r>
          </w:p>
        </w:tc>
      </w:tr>
      <w:tr w:rsidR="00327FC2" w14:paraId="0FDEF329" w14:textId="77777777">
        <w:trPr>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65BFF50" w14:textId="77777777" w:rsidR="00327FC2" w:rsidRDefault="00257526">
            <w:pPr>
              <w:widowControl w:val="0"/>
              <w:tabs>
                <w:tab w:val="left" w:pos="2820"/>
              </w:tabs>
              <w:spacing w:after="0" w:line="240" w:lineRule="auto"/>
              <w:rPr>
                <w:rFonts w:asciiTheme="majorHAnsi" w:hAnsiTheme="majorHAnsi" w:cstheme="majorHAnsi"/>
                <w:sz w:val="20"/>
                <w:szCs w:val="20"/>
              </w:rPr>
            </w:pPr>
            <w:r>
              <w:rPr>
                <w:rFonts w:asciiTheme="majorHAnsi" w:eastAsia="Calibri Light" w:hAnsiTheme="majorHAnsi" w:cstheme="majorHAnsi"/>
                <w:b/>
                <w:sz w:val="20"/>
                <w:szCs w:val="20"/>
              </w:rPr>
              <w:t>1.2. Naziv predmeta</w:t>
            </w:r>
          </w:p>
        </w:tc>
        <w:tc>
          <w:tcPr>
            <w:tcW w:w="3341" w:type="dxa"/>
            <w:gridSpan w:val="3"/>
            <w:tcBorders>
              <w:top w:val="single" w:sz="4" w:space="0" w:color="000000"/>
              <w:left w:val="single" w:sz="4" w:space="0" w:color="000000"/>
              <w:bottom w:val="single" w:sz="4" w:space="0" w:color="000000"/>
              <w:right w:val="single" w:sz="4" w:space="0" w:color="000000"/>
            </w:tcBorders>
            <w:vAlign w:val="center"/>
          </w:tcPr>
          <w:p w14:paraId="225E90D5" w14:textId="77777777" w:rsidR="00327FC2" w:rsidRDefault="00257526">
            <w:pPr>
              <w:widowControl w:val="0"/>
              <w:tabs>
                <w:tab w:val="left" w:pos="2820"/>
              </w:tabs>
              <w:spacing w:line="240" w:lineRule="auto"/>
              <w:rPr>
                <w:rFonts w:asciiTheme="majorHAnsi" w:eastAsia="Calibri" w:hAnsiTheme="majorHAnsi" w:cstheme="majorHAnsi"/>
                <w:sz w:val="20"/>
                <w:szCs w:val="20"/>
              </w:rPr>
            </w:pPr>
            <w:r>
              <w:rPr>
                <w:rFonts w:asciiTheme="majorHAnsi" w:eastAsia="Calibri" w:hAnsiTheme="majorHAnsi" w:cstheme="majorHAnsi"/>
                <w:sz w:val="20"/>
                <w:szCs w:val="20"/>
              </w:rPr>
              <w:t>Uvod u fizioterapiju</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20E6FD05" w14:textId="77777777" w:rsidR="00327FC2" w:rsidRDefault="00257526">
            <w:pPr>
              <w:widowControl w:val="0"/>
              <w:tabs>
                <w:tab w:val="left" w:pos="2820"/>
              </w:tabs>
              <w:spacing w:after="0" w:line="240" w:lineRule="auto"/>
              <w:rPr>
                <w:rFonts w:asciiTheme="majorHAnsi" w:eastAsiaTheme="minorEastAsia" w:hAnsiTheme="majorHAnsi" w:cstheme="majorHAnsi"/>
                <w:sz w:val="20"/>
                <w:szCs w:val="20"/>
              </w:rPr>
            </w:pPr>
            <w:r>
              <w:rPr>
                <w:rFonts w:asciiTheme="majorHAnsi" w:eastAsia="Calibri Light" w:hAnsiTheme="majorHAnsi" w:cstheme="majorHAnsi"/>
                <w:b/>
                <w:sz w:val="20"/>
                <w:szCs w:val="20"/>
              </w:rPr>
              <w:t>1.7. Bodovna vrijednost (ECTS)</w:t>
            </w:r>
          </w:p>
        </w:tc>
        <w:tc>
          <w:tcPr>
            <w:tcW w:w="3409" w:type="dxa"/>
            <w:gridSpan w:val="2"/>
            <w:tcBorders>
              <w:top w:val="single" w:sz="4" w:space="0" w:color="000000"/>
              <w:left w:val="single" w:sz="4" w:space="0" w:color="000000"/>
              <w:bottom w:val="single" w:sz="4" w:space="0" w:color="000000"/>
              <w:right w:val="single" w:sz="4" w:space="0" w:color="000000"/>
            </w:tcBorders>
            <w:vAlign w:val="center"/>
          </w:tcPr>
          <w:p w14:paraId="588560C9" w14:textId="77777777" w:rsidR="00327FC2" w:rsidRDefault="00257526">
            <w:pPr>
              <w:widowControl w:val="0"/>
              <w:tabs>
                <w:tab w:val="left" w:pos="2820"/>
              </w:tabs>
              <w:rPr>
                <w:rFonts w:asciiTheme="majorHAnsi" w:hAnsiTheme="majorHAnsi" w:cstheme="majorHAnsi"/>
                <w:sz w:val="20"/>
                <w:szCs w:val="20"/>
              </w:rPr>
            </w:pPr>
            <w:r>
              <w:rPr>
                <w:rFonts w:asciiTheme="majorHAnsi" w:eastAsia="Calibri Light" w:hAnsiTheme="majorHAnsi" w:cstheme="majorHAnsi"/>
                <w:sz w:val="20"/>
                <w:szCs w:val="20"/>
              </w:rPr>
              <w:t>2</w:t>
            </w:r>
          </w:p>
        </w:tc>
      </w:tr>
      <w:tr w:rsidR="00327FC2" w14:paraId="04886C06" w14:textId="77777777">
        <w:trPr>
          <w:jc w:val="center"/>
        </w:trPr>
        <w:tc>
          <w:tcPr>
            <w:tcW w:w="218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77233433" w14:textId="77777777" w:rsidR="00327FC2" w:rsidRDefault="00257526">
            <w:pPr>
              <w:widowControl w:val="0"/>
              <w:tabs>
                <w:tab w:val="left" w:pos="2820"/>
              </w:tabs>
              <w:spacing w:after="0" w:line="240" w:lineRule="auto"/>
              <w:rPr>
                <w:rFonts w:asciiTheme="majorHAnsi" w:hAnsiTheme="majorHAnsi" w:cstheme="majorHAnsi"/>
                <w:sz w:val="20"/>
                <w:szCs w:val="20"/>
              </w:rPr>
            </w:pPr>
            <w:r>
              <w:rPr>
                <w:rFonts w:asciiTheme="majorHAnsi" w:eastAsia="Calibri Light" w:hAnsiTheme="majorHAnsi" w:cstheme="majorHAnsi"/>
                <w:b/>
                <w:sz w:val="20"/>
                <w:szCs w:val="20"/>
              </w:rPr>
              <w:t>1.3. Suradnici</w:t>
            </w:r>
          </w:p>
        </w:tc>
        <w:tc>
          <w:tcPr>
            <w:tcW w:w="3341" w:type="dxa"/>
            <w:gridSpan w:val="3"/>
            <w:vMerge w:val="restart"/>
            <w:tcBorders>
              <w:top w:val="single" w:sz="4" w:space="0" w:color="000000"/>
              <w:left w:val="single" w:sz="4" w:space="0" w:color="000000"/>
              <w:bottom w:val="single" w:sz="4" w:space="0" w:color="000000"/>
              <w:right w:val="single" w:sz="4" w:space="0" w:color="000000"/>
            </w:tcBorders>
            <w:vAlign w:val="center"/>
          </w:tcPr>
          <w:p w14:paraId="1C966D3C" w14:textId="77777777" w:rsidR="00327FC2" w:rsidRDefault="00257526">
            <w:pPr>
              <w:widowControl w:val="0"/>
              <w:tabs>
                <w:tab w:val="left" w:pos="2820"/>
              </w:tabs>
              <w:spacing w:after="0" w:line="240" w:lineRule="auto"/>
              <w:rPr>
                <w:rFonts w:asciiTheme="majorHAnsi" w:eastAsia="Calibri" w:hAnsiTheme="majorHAnsi" w:cstheme="majorHAnsi"/>
                <w:sz w:val="20"/>
                <w:szCs w:val="20"/>
              </w:rPr>
            </w:pPr>
            <w:r>
              <w:rPr>
                <w:rFonts w:asciiTheme="majorHAnsi" w:eastAsia="Calibri" w:hAnsiTheme="majorHAnsi" w:cstheme="majorHAnsi"/>
                <w:sz w:val="20"/>
                <w:szCs w:val="20"/>
              </w:rPr>
              <w:t>-</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51E94F11" w14:textId="77777777" w:rsidR="00327FC2" w:rsidRDefault="00257526">
            <w:pPr>
              <w:widowControl w:val="0"/>
              <w:tabs>
                <w:tab w:val="left" w:pos="2820"/>
              </w:tabs>
              <w:spacing w:after="0" w:line="240" w:lineRule="auto"/>
              <w:rPr>
                <w:rFonts w:asciiTheme="majorHAnsi" w:eastAsiaTheme="minorEastAsia" w:hAnsiTheme="majorHAnsi" w:cstheme="majorHAnsi"/>
                <w:sz w:val="20"/>
                <w:szCs w:val="20"/>
              </w:rPr>
            </w:pPr>
            <w:r>
              <w:rPr>
                <w:rFonts w:asciiTheme="majorHAnsi" w:eastAsia="Calibri Light" w:hAnsiTheme="majorHAnsi" w:cstheme="majorHAnsi"/>
                <w:b/>
                <w:sz w:val="20"/>
                <w:szCs w:val="20"/>
              </w:rPr>
              <w:t>1.8. Način izvođenja nastave (broj sati P+V+S+ e-učenje)</w:t>
            </w:r>
          </w:p>
        </w:tc>
        <w:tc>
          <w:tcPr>
            <w:tcW w:w="3409" w:type="dxa"/>
            <w:gridSpan w:val="2"/>
            <w:tcBorders>
              <w:top w:val="single" w:sz="4" w:space="0" w:color="000000"/>
              <w:left w:val="single" w:sz="4" w:space="0" w:color="000000"/>
              <w:bottom w:val="single" w:sz="4" w:space="0" w:color="000000"/>
              <w:right w:val="single" w:sz="4" w:space="0" w:color="000000"/>
            </w:tcBorders>
            <w:vAlign w:val="center"/>
          </w:tcPr>
          <w:p w14:paraId="7E8B28D2" w14:textId="77777777" w:rsidR="00327FC2" w:rsidRDefault="00257526">
            <w:pPr>
              <w:widowControl w:val="0"/>
              <w:tabs>
                <w:tab w:val="left" w:pos="2820"/>
              </w:tabs>
              <w:rPr>
                <w:rFonts w:asciiTheme="majorHAnsi" w:eastAsia="Calibri Light" w:hAnsiTheme="majorHAnsi" w:cstheme="majorHAnsi"/>
                <w:sz w:val="20"/>
                <w:szCs w:val="20"/>
              </w:rPr>
            </w:pPr>
            <w:r>
              <w:rPr>
                <w:rFonts w:asciiTheme="majorHAnsi" w:eastAsia="Calibri Light" w:hAnsiTheme="majorHAnsi" w:cstheme="majorHAnsi"/>
                <w:sz w:val="20"/>
                <w:szCs w:val="20"/>
              </w:rPr>
              <w:t>P – 15</w:t>
            </w:r>
          </w:p>
          <w:p w14:paraId="3BAA04D6" w14:textId="77777777" w:rsidR="00327FC2" w:rsidRDefault="00257526">
            <w:pPr>
              <w:widowControl w:val="0"/>
              <w:tabs>
                <w:tab w:val="left" w:pos="2820"/>
              </w:tabs>
              <w:rPr>
                <w:rFonts w:asciiTheme="majorHAnsi" w:eastAsiaTheme="minorEastAsia" w:hAnsiTheme="majorHAnsi" w:cstheme="majorHAnsi"/>
                <w:sz w:val="20"/>
                <w:szCs w:val="20"/>
              </w:rPr>
            </w:pPr>
            <w:r>
              <w:rPr>
                <w:rFonts w:asciiTheme="majorHAnsi" w:eastAsia="Calibri Light" w:hAnsiTheme="majorHAnsi" w:cstheme="majorHAnsi"/>
                <w:sz w:val="20"/>
                <w:szCs w:val="20"/>
              </w:rPr>
              <w:t>S - 15</w:t>
            </w:r>
          </w:p>
        </w:tc>
      </w:tr>
      <w:tr w:rsidR="00327FC2" w14:paraId="761B0CA0" w14:textId="77777777">
        <w:trPr>
          <w:jc w:val="center"/>
        </w:trPr>
        <w:tc>
          <w:tcPr>
            <w:tcW w:w="2182" w:type="dxa"/>
            <w:vMerge/>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0A4D356" w14:textId="77777777" w:rsidR="00327FC2" w:rsidRDefault="00327FC2">
            <w:pPr>
              <w:widowControl w:val="0"/>
              <w:spacing w:after="0"/>
              <w:rPr>
                <w:rFonts w:asciiTheme="majorHAnsi" w:hAnsiTheme="majorHAnsi" w:cstheme="majorHAnsi"/>
                <w:kern w:val="2"/>
                <w:sz w:val="20"/>
                <w:szCs w:val="20"/>
              </w:rPr>
            </w:pPr>
          </w:p>
        </w:tc>
        <w:tc>
          <w:tcPr>
            <w:tcW w:w="3341" w:type="dxa"/>
            <w:gridSpan w:val="3"/>
            <w:vMerge/>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E4C43B6" w14:textId="77777777" w:rsidR="00327FC2" w:rsidRDefault="00327FC2">
            <w:pPr>
              <w:widowControl w:val="0"/>
              <w:spacing w:after="0"/>
              <w:rPr>
                <w:rFonts w:asciiTheme="majorHAnsi" w:eastAsia="Calibri" w:hAnsiTheme="majorHAnsi" w:cstheme="majorHAnsi"/>
                <w:kern w:val="2"/>
                <w:sz w:val="20"/>
                <w:szCs w:val="20"/>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5ECE832B" w14:textId="77777777" w:rsidR="00327FC2" w:rsidRDefault="00257526">
            <w:pPr>
              <w:widowControl w:val="0"/>
              <w:tabs>
                <w:tab w:val="left" w:pos="2820"/>
              </w:tabs>
              <w:spacing w:after="0" w:line="240" w:lineRule="auto"/>
              <w:rPr>
                <w:rFonts w:asciiTheme="majorHAnsi" w:hAnsiTheme="majorHAnsi" w:cstheme="majorHAnsi"/>
                <w:sz w:val="20"/>
                <w:szCs w:val="20"/>
              </w:rPr>
            </w:pPr>
            <w:r>
              <w:rPr>
                <w:rFonts w:asciiTheme="majorHAnsi" w:eastAsia="Calibri Light" w:hAnsiTheme="majorHAnsi" w:cstheme="majorHAnsi"/>
                <w:b/>
                <w:sz w:val="20"/>
                <w:szCs w:val="20"/>
              </w:rPr>
              <w:t>1.9. Samostalan rad studenta (broj sati)</w:t>
            </w:r>
          </w:p>
        </w:tc>
        <w:tc>
          <w:tcPr>
            <w:tcW w:w="3409" w:type="dxa"/>
            <w:gridSpan w:val="2"/>
            <w:tcBorders>
              <w:top w:val="single" w:sz="4" w:space="0" w:color="000000"/>
              <w:left w:val="single" w:sz="4" w:space="0" w:color="000000"/>
              <w:bottom w:val="single" w:sz="4" w:space="0" w:color="000000"/>
              <w:right w:val="single" w:sz="4" w:space="0" w:color="000000"/>
            </w:tcBorders>
            <w:vAlign w:val="center"/>
          </w:tcPr>
          <w:p w14:paraId="338AFD10" w14:textId="77777777" w:rsidR="00327FC2" w:rsidRDefault="00257526">
            <w:pPr>
              <w:widowControl w:val="0"/>
              <w:tabs>
                <w:tab w:val="left" w:pos="2820"/>
              </w:tabs>
              <w:rPr>
                <w:rFonts w:asciiTheme="majorHAnsi" w:hAnsiTheme="majorHAnsi" w:cstheme="majorHAnsi"/>
                <w:sz w:val="20"/>
                <w:szCs w:val="20"/>
              </w:rPr>
            </w:pPr>
            <w:r>
              <w:rPr>
                <w:rFonts w:asciiTheme="majorHAnsi" w:hAnsiTheme="majorHAnsi" w:cstheme="majorHAnsi"/>
                <w:sz w:val="20"/>
                <w:szCs w:val="20"/>
              </w:rPr>
              <w:t>10</w:t>
            </w:r>
          </w:p>
        </w:tc>
      </w:tr>
      <w:tr w:rsidR="00327FC2" w14:paraId="27F3F6CA" w14:textId="77777777">
        <w:trPr>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6C050B6" w14:textId="77777777" w:rsidR="00327FC2" w:rsidRDefault="00257526">
            <w:pPr>
              <w:widowControl w:val="0"/>
              <w:tabs>
                <w:tab w:val="left" w:pos="2820"/>
              </w:tabs>
              <w:spacing w:after="0" w:line="240" w:lineRule="auto"/>
              <w:rPr>
                <w:rFonts w:asciiTheme="majorHAnsi" w:hAnsiTheme="majorHAnsi" w:cstheme="majorHAnsi"/>
                <w:sz w:val="20"/>
                <w:szCs w:val="20"/>
              </w:rPr>
            </w:pPr>
            <w:r>
              <w:rPr>
                <w:rFonts w:asciiTheme="majorHAnsi" w:eastAsia="Calibri Light" w:hAnsiTheme="majorHAnsi" w:cstheme="majorHAnsi"/>
                <w:b/>
                <w:sz w:val="20"/>
                <w:szCs w:val="20"/>
              </w:rPr>
              <w:t>1.4. Studijski program (prijediplomski, diplomski, integrirani)</w:t>
            </w:r>
          </w:p>
        </w:tc>
        <w:tc>
          <w:tcPr>
            <w:tcW w:w="3341" w:type="dxa"/>
            <w:gridSpan w:val="3"/>
            <w:tcBorders>
              <w:top w:val="single" w:sz="4" w:space="0" w:color="000000"/>
              <w:left w:val="single" w:sz="4" w:space="0" w:color="000000"/>
              <w:bottom w:val="single" w:sz="4" w:space="0" w:color="000000"/>
              <w:right w:val="single" w:sz="4" w:space="0" w:color="000000"/>
            </w:tcBorders>
            <w:vAlign w:val="center"/>
          </w:tcPr>
          <w:p w14:paraId="1AE50FE4" w14:textId="77777777" w:rsidR="00327FC2" w:rsidRDefault="00257526">
            <w:pPr>
              <w:widowControl w:val="0"/>
              <w:tabs>
                <w:tab w:val="left" w:pos="2820"/>
              </w:tabs>
              <w:rPr>
                <w:rFonts w:asciiTheme="majorHAnsi" w:eastAsia="Calibri Light" w:hAnsiTheme="majorHAnsi" w:cstheme="majorHAnsi"/>
                <w:sz w:val="20"/>
                <w:szCs w:val="20"/>
              </w:rPr>
            </w:pPr>
            <w:r>
              <w:rPr>
                <w:rFonts w:asciiTheme="majorHAnsi" w:eastAsia="Calibri Light" w:hAnsiTheme="majorHAnsi" w:cstheme="majorHAnsi"/>
                <w:sz w:val="20"/>
                <w:szCs w:val="20"/>
              </w:rPr>
              <w:t>Prijediplomski stručni</w:t>
            </w:r>
          </w:p>
          <w:p w14:paraId="609F5307" w14:textId="77777777" w:rsidR="00327FC2" w:rsidRDefault="00257526">
            <w:pPr>
              <w:widowControl w:val="0"/>
              <w:tabs>
                <w:tab w:val="left" w:pos="2820"/>
              </w:tabs>
              <w:rPr>
                <w:rFonts w:asciiTheme="majorHAnsi" w:eastAsiaTheme="minorEastAsia" w:hAnsiTheme="majorHAnsi" w:cstheme="majorHAnsi"/>
                <w:sz w:val="20"/>
                <w:szCs w:val="20"/>
              </w:rPr>
            </w:pPr>
            <w:r>
              <w:rPr>
                <w:rFonts w:asciiTheme="majorHAnsi" w:eastAsia="Calibri Light" w:hAnsiTheme="majorHAnsi" w:cstheme="majorHAnsi"/>
                <w:sz w:val="20"/>
                <w:szCs w:val="20"/>
              </w:rPr>
              <w:t>studij fizioterapije</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5B410C08" w14:textId="77777777" w:rsidR="00327FC2" w:rsidRDefault="00257526">
            <w:pPr>
              <w:widowControl w:val="0"/>
              <w:tabs>
                <w:tab w:val="left" w:pos="2820"/>
              </w:tabs>
              <w:spacing w:after="0" w:line="240" w:lineRule="auto"/>
              <w:rPr>
                <w:rFonts w:asciiTheme="majorHAnsi" w:hAnsiTheme="majorHAnsi" w:cstheme="majorHAnsi"/>
                <w:sz w:val="20"/>
                <w:szCs w:val="20"/>
              </w:rPr>
            </w:pPr>
            <w:r>
              <w:rPr>
                <w:rFonts w:asciiTheme="majorHAnsi" w:eastAsia="Calibri Light" w:hAnsiTheme="majorHAnsi" w:cstheme="majorHAnsi"/>
                <w:b/>
                <w:sz w:val="20"/>
                <w:szCs w:val="20"/>
              </w:rPr>
              <w:t xml:space="preserve">1.10. Razina primjene e-učenja (1, 2, 3 razina), postotak izvođenja predmeta online (maks. 20%) </w:t>
            </w:r>
          </w:p>
        </w:tc>
        <w:tc>
          <w:tcPr>
            <w:tcW w:w="3409" w:type="dxa"/>
            <w:gridSpan w:val="2"/>
            <w:tcBorders>
              <w:top w:val="single" w:sz="4" w:space="0" w:color="000000"/>
              <w:left w:val="single" w:sz="4" w:space="0" w:color="000000"/>
              <w:bottom w:val="single" w:sz="4" w:space="0" w:color="000000"/>
              <w:right w:val="single" w:sz="4" w:space="0" w:color="000000"/>
            </w:tcBorders>
            <w:vAlign w:val="center"/>
          </w:tcPr>
          <w:p w14:paraId="69777C99" w14:textId="77777777" w:rsidR="00327FC2" w:rsidRDefault="00257526">
            <w:pPr>
              <w:widowControl w:val="0"/>
              <w:tabs>
                <w:tab w:val="left" w:pos="2820"/>
              </w:tabs>
              <w:rPr>
                <w:rFonts w:asciiTheme="majorHAnsi" w:hAnsiTheme="majorHAnsi" w:cstheme="majorHAnsi"/>
                <w:sz w:val="20"/>
                <w:szCs w:val="20"/>
              </w:rPr>
            </w:pPr>
            <w:r>
              <w:rPr>
                <w:rFonts w:asciiTheme="majorHAnsi" w:hAnsiTheme="majorHAnsi" w:cstheme="majorHAnsi"/>
                <w:sz w:val="20"/>
                <w:szCs w:val="20"/>
              </w:rPr>
              <w:t xml:space="preserve">Nema </w:t>
            </w:r>
          </w:p>
        </w:tc>
      </w:tr>
      <w:tr w:rsidR="00327FC2" w14:paraId="054D5BD6" w14:textId="77777777">
        <w:trPr>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54F6ADD" w14:textId="77777777" w:rsidR="00327FC2" w:rsidRDefault="00257526">
            <w:pPr>
              <w:widowControl w:val="0"/>
              <w:tabs>
                <w:tab w:val="left" w:pos="2820"/>
              </w:tabs>
              <w:spacing w:after="0" w:line="240" w:lineRule="auto"/>
              <w:rPr>
                <w:rFonts w:asciiTheme="majorHAnsi" w:hAnsiTheme="majorHAnsi" w:cstheme="majorHAnsi"/>
                <w:sz w:val="20"/>
                <w:szCs w:val="20"/>
              </w:rPr>
            </w:pPr>
            <w:r>
              <w:rPr>
                <w:rFonts w:asciiTheme="majorHAnsi" w:eastAsia="Calibri Light" w:hAnsiTheme="majorHAnsi" w:cstheme="majorHAnsi"/>
                <w:b/>
                <w:sz w:val="20"/>
                <w:szCs w:val="20"/>
              </w:rPr>
              <w:t>1.5. Status predmeta</w:t>
            </w:r>
          </w:p>
        </w:tc>
        <w:tc>
          <w:tcPr>
            <w:tcW w:w="3341" w:type="dxa"/>
            <w:gridSpan w:val="3"/>
            <w:tcBorders>
              <w:top w:val="single" w:sz="4" w:space="0" w:color="000000"/>
              <w:left w:val="single" w:sz="4" w:space="0" w:color="000000"/>
              <w:bottom w:val="single" w:sz="4" w:space="0" w:color="000000"/>
              <w:right w:val="single" w:sz="4" w:space="0" w:color="000000"/>
            </w:tcBorders>
            <w:vAlign w:val="center"/>
          </w:tcPr>
          <w:p w14:paraId="62C38510" w14:textId="77777777" w:rsidR="00327FC2" w:rsidRDefault="00257526">
            <w:pPr>
              <w:widowControl w:val="0"/>
              <w:tabs>
                <w:tab w:val="left" w:pos="2820"/>
              </w:tabs>
              <w:rPr>
                <w:rFonts w:asciiTheme="majorHAnsi" w:hAnsiTheme="majorHAnsi" w:cstheme="majorHAnsi"/>
                <w:sz w:val="20"/>
                <w:szCs w:val="20"/>
              </w:rPr>
            </w:pPr>
            <w:r>
              <w:rPr>
                <w:rFonts w:asciiTheme="majorHAnsi" w:eastAsia="Calibri Light" w:hAnsiTheme="majorHAnsi" w:cstheme="majorHAnsi"/>
                <w:sz w:val="20"/>
                <w:szCs w:val="20"/>
              </w:rPr>
              <w:t>Obavezan</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01D49C6B" w14:textId="77777777" w:rsidR="00327FC2" w:rsidRDefault="00257526">
            <w:pPr>
              <w:widowControl w:val="0"/>
              <w:tabs>
                <w:tab w:val="left" w:pos="459"/>
              </w:tabs>
              <w:spacing w:after="0" w:line="240" w:lineRule="auto"/>
              <w:rPr>
                <w:rFonts w:asciiTheme="majorHAnsi" w:hAnsiTheme="majorHAnsi" w:cstheme="majorHAnsi"/>
                <w:sz w:val="20"/>
                <w:szCs w:val="20"/>
              </w:rPr>
            </w:pPr>
            <w:r>
              <w:rPr>
                <w:rFonts w:asciiTheme="majorHAnsi" w:eastAsia="Calibri Light" w:hAnsiTheme="majorHAnsi" w:cstheme="majorHAnsi"/>
                <w:b/>
                <w:sz w:val="20"/>
                <w:szCs w:val="20"/>
              </w:rPr>
              <w:t>1.11. Očekivani broj studenata na predmetu</w:t>
            </w:r>
          </w:p>
        </w:tc>
        <w:tc>
          <w:tcPr>
            <w:tcW w:w="3409" w:type="dxa"/>
            <w:gridSpan w:val="2"/>
            <w:tcBorders>
              <w:top w:val="single" w:sz="4" w:space="0" w:color="000000"/>
              <w:left w:val="single" w:sz="4" w:space="0" w:color="000000"/>
              <w:bottom w:val="single" w:sz="4" w:space="0" w:color="000000"/>
              <w:right w:val="single" w:sz="4" w:space="0" w:color="000000"/>
            </w:tcBorders>
            <w:vAlign w:val="center"/>
          </w:tcPr>
          <w:p w14:paraId="54817409" w14:textId="77777777" w:rsidR="00327FC2" w:rsidRDefault="00257526">
            <w:pPr>
              <w:widowControl w:val="0"/>
              <w:tabs>
                <w:tab w:val="left" w:pos="2820"/>
              </w:tabs>
              <w:rPr>
                <w:rFonts w:asciiTheme="majorHAnsi" w:hAnsiTheme="majorHAnsi" w:cstheme="majorHAnsi"/>
                <w:sz w:val="20"/>
                <w:szCs w:val="20"/>
              </w:rPr>
            </w:pPr>
            <w:r>
              <w:rPr>
                <w:rFonts w:asciiTheme="majorHAnsi" w:eastAsia="Calibri Light" w:hAnsiTheme="majorHAnsi" w:cstheme="majorHAnsi"/>
                <w:sz w:val="20"/>
                <w:szCs w:val="20"/>
              </w:rPr>
              <w:t>50</w:t>
            </w:r>
          </w:p>
        </w:tc>
      </w:tr>
      <w:tr w:rsidR="00327FC2" w14:paraId="49882544" w14:textId="77777777">
        <w:trPr>
          <w:jc w:val="center"/>
        </w:trPr>
        <w:tc>
          <w:tcPr>
            <w:tcW w:w="10846"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03C8CDB4" w14:textId="77777777" w:rsidR="00327FC2" w:rsidRDefault="00257526">
            <w:pPr>
              <w:widowControl w:val="0"/>
              <w:tabs>
                <w:tab w:val="left" w:pos="2820"/>
              </w:tabs>
              <w:rPr>
                <w:rFonts w:asciiTheme="majorHAnsi" w:hAnsiTheme="majorHAnsi" w:cstheme="majorHAnsi"/>
                <w:sz w:val="20"/>
                <w:szCs w:val="20"/>
              </w:rPr>
            </w:pPr>
            <w:r>
              <w:rPr>
                <w:rFonts w:asciiTheme="majorHAnsi" w:eastAsia="Calibri Light" w:hAnsiTheme="majorHAnsi" w:cstheme="majorHAnsi"/>
                <w:b/>
                <w:sz w:val="20"/>
                <w:szCs w:val="20"/>
              </w:rPr>
              <w:t>2. OPIS PREDMETA</w:t>
            </w:r>
          </w:p>
        </w:tc>
      </w:tr>
      <w:tr w:rsidR="00327FC2" w14:paraId="2702E751" w14:textId="77777777">
        <w:trPr>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70A885C" w14:textId="77777777" w:rsidR="00327FC2" w:rsidRDefault="00257526">
            <w:pPr>
              <w:widowControl w:val="0"/>
              <w:tabs>
                <w:tab w:val="left" w:pos="2820"/>
              </w:tabs>
              <w:spacing w:after="0" w:line="240" w:lineRule="auto"/>
              <w:rPr>
                <w:rFonts w:asciiTheme="majorHAnsi" w:hAnsiTheme="majorHAnsi" w:cstheme="majorHAnsi"/>
                <w:sz w:val="20"/>
                <w:szCs w:val="20"/>
              </w:rPr>
            </w:pPr>
            <w:r>
              <w:rPr>
                <w:rFonts w:asciiTheme="majorHAnsi" w:eastAsia="Calibri Light" w:hAnsiTheme="majorHAnsi" w:cstheme="majorHAnsi"/>
                <w:b/>
                <w:color w:val="000000"/>
                <w:sz w:val="20"/>
                <w:szCs w:val="20"/>
              </w:rPr>
              <w:t>2.1. Ciljevi predmeta</w:t>
            </w:r>
          </w:p>
        </w:tc>
        <w:tc>
          <w:tcPr>
            <w:tcW w:w="8664" w:type="dxa"/>
            <w:gridSpan w:val="7"/>
            <w:tcBorders>
              <w:top w:val="single" w:sz="4" w:space="0" w:color="000000"/>
              <w:left w:val="single" w:sz="4" w:space="0" w:color="000000"/>
              <w:bottom w:val="single" w:sz="4" w:space="0" w:color="000000"/>
              <w:right w:val="single" w:sz="4" w:space="0" w:color="000000"/>
            </w:tcBorders>
            <w:vAlign w:val="center"/>
          </w:tcPr>
          <w:p w14:paraId="3A1DDF0E" w14:textId="77777777" w:rsidR="00327FC2" w:rsidRDefault="00257526">
            <w:pPr>
              <w:widowControl w:val="0"/>
              <w:spacing w:after="200" w:line="240" w:lineRule="auto"/>
              <w:jc w:val="both"/>
              <w:rPr>
                <w:rFonts w:asciiTheme="majorHAnsi" w:hAnsiTheme="majorHAnsi" w:cstheme="majorHAnsi"/>
                <w:sz w:val="20"/>
                <w:szCs w:val="20"/>
              </w:rPr>
            </w:pPr>
            <w:r>
              <w:rPr>
                <w:rFonts w:asciiTheme="majorHAnsi" w:hAnsiTheme="majorHAnsi" w:cstheme="majorHAnsi"/>
                <w:sz w:val="20"/>
                <w:szCs w:val="20"/>
              </w:rPr>
              <w:t>Upoznati studente o povijesti fizioterapije i tijeku rehabilitacijskog procesa. Prikazati kako fizioterapija kao sastavnica rehabilitacijske medicine ima za cilj unaprijediti ili vratiti funkciju u aktivnostima svakodnevnog života osobe. Upoznati studente s fizioterapijskom procjenom, intervencijom i evaluacijom.</w:t>
            </w:r>
          </w:p>
        </w:tc>
      </w:tr>
      <w:tr w:rsidR="00327FC2" w14:paraId="349319B1" w14:textId="77777777">
        <w:trPr>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570CFFD" w14:textId="77777777" w:rsidR="00327FC2" w:rsidRDefault="00257526">
            <w:pPr>
              <w:widowControl w:val="0"/>
              <w:tabs>
                <w:tab w:val="left" w:pos="2820"/>
              </w:tabs>
              <w:spacing w:after="0" w:line="240" w:lineRule="auto"/>
              <w:rPr>
                <w:rFonts w:asciiTheme="majorHAnsi" w:hAnsiTheme="majorHAnsi" w:cstheme="majorHAnsi"/>
                <w:sz w:val="20"/>
                <w:szCs w:val="20"/>
              </w:rPr>
            </w:pPr>
            <w:r>
              <w:rPr>
                <w:rFonts w:asciiTheme="majorHAnsi" w:eastAsia="Calibri Light" w:hAnsiTheme="majorHAnsi" w:cstheme="majorHAnsi"/>
                <w:b/>
                <w:color w:val="000000"/>
                <w:sz w:val="20"/>
                <w:szCs w:val="20"/>
              </w:rPr>
              <w:t>2.2. Uvjeti za upis predmeta i ulazne kompetencije koje su potrebne za predmet</w:t>
            </w:r>
          </w:p>
        </w:tc>
        <w:tc>
          <w:tcPr>
            <w:tcW w:w="8664" w:type="dxa"/>
            <w:gridSpan w:val="7"/>
            <w:tcBorders>
              <w:top w:val="single" w:sz="4" w:space="0" w:color="000000"/>
              <w:left w:val="single" w:sz="4" w:space="0" w:color="000000"/>
              <w:bottom w:val="single" w:sz="4" w:space="0" w:color="000000"/>
              <w:right w:val="single" w:sz="4" w:space="0" w:color="000000"/>
            </w:tcBorders>
            <w:vAlign w:val="center"/>
          </w:tcPr>
          <w:p w14:paraId="43E7F447" w14:textId="77777777" w:rsidR="00327FC2" w:rsidRDefault="00257526">
            <w:pPr>
              <w:widowControl w:val="0"/>
              <w:tabs>
                <w:tab w:val="left" w:pos="2820"/>
              </w:tabs>
              <w:rPr>
                <w:rFonts w:asciiTheme="majorHAnsi" w:eastAsiaTheme="minorEastAsia" w:hAnsiTheme="majorHAnsi" w:cstheme="majorHAnsi"/>
                <w:sz w:val="20"/>
                <w:szCs w:val="20"/>
              </w:rPr>
            </w:pPr>
            <w:r>
              <w:rPr>
                <w:rFonts w:asciiTheme="majorHAnsi" w:hAnsiTheme="majorHAnsi" w:cstheme="majorHAnsi"/>
                <w:sz w:val="20"/>
                <w:szCs w:val="20"/>
              </w:rPr>
              <w:t>Nema</w:t>
            </w:r>
          </w:p>
        </w:tc>
      </w:tr>
      <w:tr w:rsidR="00327FC2" w14:paraId="42403E45" w14:textId="77777777">
        <w:trPr>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A4D633C" w14:textId="77777777" w:rsidR="00327FC2" w:rsidRDefault="00257526">
            <w:pPr>
              <w:widowControl w:val="0"/>
              <w:tabs>
                <w:tab w:val="left" w:pos="2820"/>
              </w:tabs>
              <w:spacing w:after="0" w:line="240" w:lineRule="auto"/>
              <w:rPr>
                <w:rFonts w:asciiTheme="majorHAnsi" w:hAnsiTheme="majorHAnsi" w:cstheme="majorHAnsi"/>
                <w:sz w:val="20"/>
                <w:szCs w:val="20"/>
              </w:rPr>
            </w:pPr>
            <w:r>
              <w:rPr>
                <w:rFonts w:asciiTheme="majorHAnsi" w:eastAsia="Calibri Light" w:hAnsiTheme="majorHAnsi" w:cstheme="majorHAnsi"/>
                <w:b/>
                <w:color w:val="000000"/>
                <w:sz w:val="20"/>
                <w:szCs w:val="20"/>
              </w:rPr>
              <w:t xml:space="preserve">2.3. Očekivani ishodi učenja na razini programa kojima predmet doprinosi </w:t>
            </w:r>
          </w:p>
        </w:tc>
        <w:tc>
          <w:tcPr>
            <w:tcW w:w="8664" w:type="dxa"/>
            <w:gridSpan w:val="7"/>
            <w:tcBorders>
              <w:top w:val="single" w:sz="4" w:space="0" w:color="000000"/>
              <w:left w:val="single" w:sz="4" w:space="0" w:color="000000"/>
              <w:bottom w:val="single" w:sz="4" w:space="0" w:color="000000"/>
              <w:right w:val="single" w:sz="4" w:space="0" w:color="000000"/>
            </w:tcBorders>
            <w:vAlign w:val="center"/>
          </w:tcPr>
          <w:p w14:paraId="55E4B6A8" w14:textId="77777777" w:rsidR="00327FC2" w:rsidRDefault="00257526">
            <w:pPr>
              <w:widowControl w:val="0"/>
              <w:spacing w:after="0" w:line="240" w:lineRule="auto"/>
              <w:jc w:val="both"/>
              <w:rPr>
                <w:rFonts w:asciiTheme="majorHAnsi" w:eastAsia="Calibri Light" w:hAnsiTheme="majorHAnsi" w:cstheme="majorHAnsi"/>
                <w:sz w:val="20"/>
                <w:szCs w:val="20"/>
              </w:rPr>
            </w:pPr>
            <w:r>
              <w:rPr>
                <w:rFonts w:asciiTheme="majorHAnsi" w:eastAsia="Calibri Light" w:hAnsiTheme="majorHAnsi" w:cstheme="majorHAnsi"/>
                <w:sz w:val="20"/>
                <w:szCs w:val="20"/>
              </w:rPr>
              <w:t xml:space="preserve">Savladavanjem sadržaja predmeta student će usvojiti osnovne pojmove o fizioterapiji, procesu planiranja i organiziranja u fizioterapiji, </w:t>
            </w:r>
            <w:r>
              <w:rPr>
                <w:rFonts w:asciiTheme="majorHAnsi" w:hAnsiTheme="majorHAnsi" w:cstheme="majorHAnsi"/>
                <w:color w:val="000000" w:themeColor="text1"/>
                <w:sz w:val="20"/>
                <w:szCs w:val="20"/>
              </w:rPr>
              <w:t>efikasnu komunikaciju u timskom radu, u radu s korisnicima/pacijentima, te ostalim članovima tima postupajući profesionalno i odgovorno te prosuditi primjenu poduzetničkih vještina, pravnih propisa i etičkih načela u fizioterapijskoj djelatnosti. (IU15)</w:t>
            </w:r>
          </w:p>
        </w:tc>
      </w:tr>
      <w:tr w:rsidR="00327FC2" w14:paraId="53A20A8A" w14:textId="77777777">
        <w:trPr>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5A1C4D8" w14:textId="77777777" w:rsidR="00327FC2" w:rsidRDefault="00257526">
            <w:pPr>
              <w:widowControl w:val="0"/>
              <w:tabs>
                <w:tab w:val="left" w:pos="2820"/>
              </w:tabs>
              <w:spacing w:after="0" w:line="240" w:lineRule="auto"/>
              <w:rPr>
                <w:rFonts w:asciiTheme="majorHAnsi" w:hAnsiTheme="majorHAnsi" w:cstheme="majorHAnsi"/>
                <w:sz w:val="20"/>
                <w:szCs w:val="20"/>
              </w:rPr>
            </w:pPr>
            <w:r>
              <w:rPr>
                <w:rFonts w:asciiTheme="majorHAnsi" w:eastAsia="Calibri Light" w:hAnsiTheme="majorHAnsi" w:cstheme="majorHAnsi"/>
                <w:b/>
                <w:color w:val="000000"/>
                <w:sz w:val="20"/>
                <w:szCs w:val="20"/>
              </w:rPr>
              <w:t xml:space="preserve">2.4. Očekivani ishodi učenja na razini predmeta (5-8 ishoda učenja) </w:t>
            </w:r>
          </w:p>
        </w:tc>
        <w:tc>
          <w:tcPr>
            <w:tcW w:w="8664" w:type="dxa"/>
            <w:gridSpan w:val="7"/>
            <w:tcBorders>
              <w:top w:val="single" w:sz="4" w:space="0" w:color="000000"/>
              <w:left w:val="single" w:sz="4" w:space="0" w:color="000000"/>
              <w:bottom w:val="single" w:sz="4" w:space="0" w:color="000000"/>
              <w:right w:val="single" w:sz="4" w:space="0" w:color="000000"/>
            </w:tcBorders>
            <w:vAlign w:val="center"/>
          </w:tcPr>
          <w:p w14:paraId="1A095BE7" w14:textId="77777777" w:rsidR="00327FC2" w:rsidRDefault="00257526">
            <w:pPr>
              <w:widowControl w:val="0"/>
              <w:spacing w:after="0" w:line="240" w:lineRule="auto"/>
              <w:ind w:left="466"/>
              <w:jc w:val="both"/>
              <w:rPr>
                <w:rFonts w:asciiTheme="majorHAnsi" w:eastAsia="Calibri Light" w:hAnsiTheme="majorHAnsi" w:cstheme="majorHAnsi"/>
                <w:sz w:val="20"/>
                <w:szCs w:val="20"/>
              </w:rPr>
            </w:pPr>
            <w:r>
              <w:rPr>
                <w:rFonts w:asciiTheme="majorHAnsi" w:eastAsia="Calibri Light" w:hAnsiTheme="majorHAnsi" w:cstheme="majorHAnsi"/>
                <w:sz w:val="20"/>
                <w:szCs w:val="20"/>
              </w:rPr>
              <w:t>Nakon odslušanog kolegija student će biti osposobljen:</w:t>
            </w:r>
          </w:p>
          <w:p w14:paraId="741760B1" w14:textId="77777777" w:rsidR="00327FC2" w:rsidRDefault="00257526">
            <w:pPr>
              <w:widowControl w:val="0"/>
              <w:spacing w:after="0" w:line="240" w:lineRule="auto"/>
              <w:jc w:val="both"/>
              <w:rPr>
                <w:rFonts w:asciiTheme="majorHAnsi" w:eastAsia="Calibri Light" w:hAnsiTheme="majorHAnsi" w:cstheme="majorHAnsi"/>
                <w:sz w:val="20"/>
                <w:szCs w:val="20"/>
              </w:rPr>
            </w:pPr>
            <w:r>
              <w:rPr>
                <w:rFonts w:asciiTheme="majorHAnsi" w:eastAsia="Calibri Light" w:hAnsiTheme="majorHAnsi" w:cstheme="majorHAnsi"/>
                <w:sz w:val="20"/>
                <w:szCs w:val="20"/>
              </w:rPr>
              <w:t>- analizirati i razlikovati uloge fizioterapeuta u kliničkom okruženju i ostalim domenama rada</w:t>
            </w:r>
          </w:p>
          <w:p w14:paraId="3FE553D9" w14:textId="77777777" w:rsidR="00327FC2" w:rsidRDefault="00257526">
            <w:pPr>
              <w:widowControl w:val="0"/>
              <w:spacing w:after="0" w:line="240" w:lineRule="auto"/>
              <w:jc w:val="both"/>
              <w:rPr>
                <w:rFonts w:asciiTheme="majorHAnsi" w:eastAsia="Calibri Light" w:hAnsiTheme="majorHAnsi" w:cstheme="majorHAnsi"/>
                <w:sz w:val="20"/>
                <w:szCs w:val="20"/>
              </w:rPr>
            </w:pPr>
            <w:r>
              <w:rPr>
                <w:rFonts w:asciiTheme="majorHAnsi" w:eastAsia="Calibri Light" w:hAnsiTheme="majorHAnsi" w:cstheme="majorHAnsi"/>
                <w:sz w:val="20"/>
                <w:szCs w:val="20"/>
              </w:rPr>
              <w:t xml:space="preserve"> - prepoznati i razlikovati osnovne sastavnice procesa fizioterapije.</w:t>
            </w:r>
          </w:p>
          <w:p w14:paraId="5BCE74E3" w14:textId="77777777" w:rsidR="00327FC2" w:rsidRDefault="00257526">
            <w:pPr>
              <w:widowControl w:val="0"/>
              <w:spacing w:after="0" w:line="240" w:lineRule="auto"/>
              <w:jc w:val="both"/>
              <w:rPr>
                <w:rFonts w:asciiTheme="majorHAnsi" w:eastAsia="Calibri Light" w:hAnsiTheme="majorHAnsi" w:cstheme="majorHAnsi"/>
                <w:sz w:val="20"/>
                <w:szCs w:val="20"/>
              </w:rPr>
            </w:pPr>
            <w:r>
              <w:rPr>
                <w:rFonts w:asciiTheme="majorHAnsi" w:eastAsia="Calibri Light" w:hAnsiTheme="majorHAnsi" w:cstheme="majorHAnsi"/>
                <w:sz w:val="20"/>
                <w:szCs w:val="20"/>
              </w:rPr>
              <w:t>- objasniti temeljnu razliku problematike fizioterapije u nas i svijetu prema suvremenim konceptima.</w:t>
            </w:r>
          </w:p>
          <w:p w14:paraId="1A670621" w14:textId="77777777" w:rsidR="00327FC2" w:rsidRDefault="00257526">
            <w:pPr>
              <w:widowControl w:val="0"/>
              <w:spacing w:after="0" w:line="240" w:lineRule="auto"/>
              <w:jc w:val="both"/>
              <w:rPr>
                <w:rFonts w:asciiTheme="majorHAnsi" w:eastAsia="Calibri Light" w:hAnsiTheme="majorHAnsi" w:cstheme="majorHAnsi"/>
                <w:sz w:val="20"/>
                <w:szCs w:val="20"/>
              </w:rPr>
            </w:pPr>
            <w:r>
              <w:rPr>
                <w:rFonts w:asciiTheme="majorHAnsi" w:eastAsia="Calibri Light" w:hAnsiTheme="majorHAnsi" w:cstheme="majorHAnsi"/>
                <w:sz w:val="20"/>
                <w:szCs w:val="20"/>
              </w:rPr>
              <w:t>- razlikovati zdravstvene timove i timske suradnje;</w:t>
            </w:r>
          </w:p>
          <w:p w14:paraId="7D62D569" w14:textId="77777777" w:rsidR="00327FC2" w:rsidRDefault="00257526">
            <w:pPr>
              <w:widowControl w:val="0"/>
              <w:jc w:val="both"/>
              <w:rPr>
                <w:rFonts w:asciiTheme="majorHAnsi" w:eastAsia="Calibri Light" w:hAnsiTheme="majorHAnsi" w:cstheme="majorHAnsi"/>
                <w:sz w:val="20"/>
                <w:szCs w:val="20"/>
              </w:rPr>
            </w:pPr>
            <w:r>
              <w:rPr>
                <w:rFonts w:asciiTheme="majorHAnsi" w:eastAsia="Calibri Light" w:hAnsiTheme="majorHAnsi" w:cstheme="majorHAnsi"/>
                <w:sz w:val="20"/>
                <w:szCs w:val="20"/>
              </w:rPr>
              <w:t>- razlikovati pojmove oštećenje, onesposobljenost i ometenosti te povezati njihov utjecaj na funkciju i kvalitetu života</w:t>
            </w:r>
          </w:p>
        </w:tc>
      </w:tr>
      <w:tr w:rsidR="00327FC2" w14:paraId="5169E9BD" w14:textId="77777777">
        <w:trPr>
          <w:jc w:val="center"/>
        </w:trPr>
        <w:tc>
          <w:tcPr>
            <w:tcW w:w="218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0A7B3178" w14:textId="77777777" w:rsidR="00327FC2" w:rsidRDefault="00257526">
            <w:pPr>
              <w:widowControl w:val="0"/>
              <w:tabs>
                <w:tab w:val="left" w:pos="2820"/>
              </w:tabs>
              <w:spacing w:after="0" w:line="240" w:lineRule="auto"/>
              <w:rPr>
                <w:rFonts w:asciiTheme="majorHAnsi" w:hAnsiTheme="majorHAnsi" w:cstheme="majorHAnsi"/>
                <w:sz w:val="20"/>
                <w:szCs w:val="20"/>
              </w:rPr>
            </w:pPr>
            <w:r>
              <w:rPr>
                <w:rFonts w:asciiTheme="majorHAnsi" w:eastAsia="Calibri Light" w:hAnsiTheme="majorHAnsi" w:cstheme="majorHAnsi"/>
                <w:b/>
                <w:color w:val="000000"/>
                <w:sz w:val="20"/>
                <w:szCs w:val="20"/>
              </w:rPr>
              <w:t>2.5. Sadržaj predmeta razrađen prema satnici predavanja (pregled nastavnih jedinica s pripadajućim ishodima učenja)</w:t>
            </w: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3257A33" w14:textId="77777777" w:rsidR="00327FC2" w:rsidRDefault="00257526">
            <w:pPr>
              <w:widowControl w:val="0"/>
              <w:spacing w:line="240" w:lineRule="auto"/>
              <w:jc w:val="center"/>
              <w:rPr>
                <w:rFonts w:asciiTheme="majorHAnsi" w:hAnsiTheme="majorHAnsi" w:cstheme="majorHAnsi"/>
                <w:sz w:val="20"/>
                <w:szCs w:val="20"/>
              </w:rPr>
            </w:pPr>
            <w:r>
              <w:rPr>
                <w:rFonts w:asciiTheme="majorHAnsi" w:eastAsia="Calibri Light" w:hAnsiTheme="majorHAnsi" w:cstheme="majorHAnsi"/>
                <w:sz w:val="20"/>
                <w:szCs w:val="20"/>
              </w:rPr>
              <w:t>Tjedni</w:t>
            </w:r>
          </w:p>
        </w:tc>
        <w:tc>
          <w:tcPr>
            <w:tcW w:w="7307"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3FCDB372" w14:textId="77777777" w:rsidR="00327FC2" w:rsidRDefault="00257526">
            <w:pPr>
              <w:widowControl w:val="0"/>
              <w:spacing w:line="240" w:lineRule="auto"/>
              <w:jc w:val="center"/>
              <w:rPr>
                <w:rFonts w:asciiTheme="majorHAnsi" w:hAnsiTheme="majorHAnsi" w:cstheme="majorHAnsi"/>
                <w:sz w:val="20"/>
                <w:szCs w:val="20"/>
              </w:rPr>
            </w:pPr>
            <w:r>
              <w:rPr>
                <w:rFonts w:asciiTheme="majorHAnsi" w:eastAsia="Calibri Light" w:hAnsiTheme="majorHAnsi" w:cstheme="majorHAnsi"/>
                <w:sz w:val="20"/>
                <w:szCs w:val="20"/>
                <w:shd w:val="clear" w:color="auto" w:fill="FFFFCC"/>
              </w:rPr>
              <w:t>Teme p</w:t>
            </w:r>
            <w:r>
              <w:rPr>
                <w:rFonts w:asciiTheme="majorHAnsi" w:eastAsia="Calibri Light" w:hAnsiTheme="majorHAnsi" w:cstheme="majorHAnsi"/>
                <w:sz w:val="20"/>
                <w:szCs w:val="20"/>
              </w:rPr>
              <w:t>redavanja</w:t>
            </w:r>
          </w:p>
        </w:tc>
      </w:tr>
      <w:tr w:rsidR="00327FC2" w14:paraId="3308917C" w14:textId="77777777">
        <w:trPr>
          <w:jc w:val="center"/>
        </w:trPr>
        <w:tc>
          <w:tcPr>
            <w:tcW w:w="2182" w:type="dxa"/>
            <w:vMerge/>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738E2E1" w14:textId="77777777" w:rsidR="00327FC2" w:rsidRDefault="00327FC2">
            <w:pPr>
              <w:widowControl w:val="0"/>
              <w:spacing w:after="0"/>
              <w:rPr>
                <w:rFonts w:asciiTheme="majorHAnsi" w:hAnsiTheme="majorHAnsi" w:cstheme="majorHAnsi"/>
                <w:kern w:val="2"/>
                <w:sz w:val="20"/>
                <w:szCs w:val="20"/>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0C64CF2C" w14:textId="77777777" w:rsidR="00327FC2" w:rsidRDefault="00327FC2">
            <w:pPr>
              <w:widowControl w:val="0"/>
              <w:spacing w:line="240" w:lineRule="auto"/>
              <w:rPr>
                <w:rFonts w:asciiTheme="majorHAnsi" w:eastAsia="Calibri Light" w:hAnsiTheme="majorHAnsi" w:cstheme="majorHAnsi"/>
                <w:sz w:val="20"/>
                <w:szCs w:val="20"/>
                <w:shd w:val="clear" w:color="auto" w:fill="FFFF00"/>
              </w:rPr>
            </w:pPr>
          </w:p>
          <w:p w14:paraId="126C8103" w14:textId="77777777" w:rsidR="00327FC2" w:rsidRDefault="00257526">
            <w:pPr>
              <w:widowControl w:val="0"/>
              <w:spacing w:line="240" w:lineRule="auto"/>
              <w:jc w:val="center"/>
              <w:rPr>
                <w:rFonts w:asciiTheme="majorHAnsi" w:eastAsia="Calibri Light" w:hAnsiTheme="majorHAnsi" w:cstheme="majorHAnsi"/>
                <w:sz w:val="20"/>
                <w:szCs w:val="20"/>
                <w:shd w:val="clear" w:color="auto" w:fill="FFFF00"/>
              </w:rPr>
            </w:pPr>
            <w:r>
              <w:rPr>
                <w:rFonts w:asciiTheme="majorHAnsi" w:eastAsia="Calibri Light" w:hAnsiTheme="majorHAnsi" w:cstheme="majorHAnsi"/>
                <w:sz w:val="20"/>
                <w:szCs w:val="20"/>
              </w:rPr>
              <w:t xml:space="preserve"> Predavanja (1.-8.tjedan)</w:t>
            </w:r>
          </w:p>
          <w:p w14:paraId="679E0224" w14:textId="77777777" w:rsidR="00327FC2" w:rsidRDefault="00327FC2">
            <w:pPr>
              <w:widowControl w:val="0"/>
              <w:spacing w:line="240" w:lineRule="auto"/>
              <w:rPr>
                <w:rFonts w:asciiTheme="majorHAnsi" w:eastAsia="Calibri Light" w:hAnsiTheme="majorHAnsi" w:cstheme="majorHAnsi"/>
                <w:sz w:val="20"/>
                <w:szCs w:val="20"/>
                <w:shd w:val="clear" w:color="auto" w:fill="FFFF00"/>
              </w:rPr>
            </w:pPr>
          </w:p>
          <w:p w14:paraId="33C505CE" w14:textId="77777777" w:rsidR="00327FC2" w:rsidRDefault="00327FC2">
            <w:pPr>
              <w:widowControl w:val="0"/>
              <w:spacing w:line="240" w:lineRule="auto"/>
              <w:jc w:val="center"/>
              <w:rPr>
                <w:rFonts w:asciiTheme="majorHAnsi" w:eastAsiaTheme="minorEastAsia" w:hAnsiTheme="majorHAnsi" w:cstheme="majorHAnsi"/>
                <w:sz w:val="20"/>
                <w:szCs w:val="20"/>
              </w:rPr>
            </w:pPr>
          </w:p>
        </w:tc>
        <w:tc>
          <w:tcPr>
            <w:tcW w:w="7307" w:type="dxa"/>
            <w:gridSpan w:val="6"/>
            <w:tcBorders>
              <w:top w:val="single" w:sz="4" w:space="0" w:color="000000"/>
              <w:left w:val="single" w:sz="4" w:space="0" w:color="000000"/>
              <w:bottom w:val="single" w:sz="4" w:space="0" w:color="000000"/>
              <w:right w:val="single" w:sz="4" w:space="0" w:color="000000"/>
            </w:tcBorders>
            <w:vAlign w:val="center"/>
          </w:tcPr>
          <w:p w14:paraId="287C8ACD" w14:textId="77777777" w:rsidR="00327FC2" w:rsidRDefault="00257526">
            <w:pPr>
              <w:widowControl w:val="0"/>
              <w:spacing w:line="240" w:lineRule="auto"/>
              <w:jc w:val="both"/>
              <w:rPr>
                <w:rFonts w:asciiTheme="majorHAnsi" w:eastAsia="Calibri Light" w:hAnsiTheme="majorHAnsi" w:cstheme="majorHAnsi"/>
                <w:sz w:val="20"/>
                <w:szCs w:val="20"/>
              </w:rPr>
            </w:pPr>
            <w:r>
              <w:rPr>
                <w:rFonts w:asciiTheme="majorHAnsi" w:eastAsia="Calibri Light" w:hAnsiTheme="majorHAnsi" w:cstheme="majorHAnsi"/>
                <w:sz w:val="20"/>
                <w:szCs w:val="20"/>
              </w:rPr>
              <w:lastRenderedPageBreak/>
              <w:t>P1-P2 Uvod u kolegij, definicija i povijest fizioterapije u Hrvatskoj i svijetu</w:t>
            </w:r>
          </w:p>
          <w:p w14:paraId="4CE5A194" w14:textId="77777777" w:rsidR="00327FC2" w:rsidRDefault="00257526">
            <w:pPr>
              <w:widowControl w:val="0"/>
              <w:spacing w:line="240" w:lineRule="auto"/>
              <w:jc w:val="both"/>
              <w:rPr>
                <w:rFonts w:asciiTheme="majorHAnsi" w:eastAsia="Calibri Light" w:hAnsiTheme="majorHAnsi" w:cstheme="majorHAnsi"/>
                <w:sz w:val="20"/>
                <w:szCs w:val="20"/>
              </w:rPr>
            </w:pPr>
            <w:r>
              <w:rPr>
                <w:rFonts w:asciiTheme="majorHAnsi" w:eastAsia="Calibri Light" w:hAnsiTheme="majorHAnsi" w:cstheme="majorHAnsi"/>
                <w:sz w:val="20"/>
                <w:szCs w:val="20"/>
              </w:rPr>
              <w:t>P3 – P4 Definicija oštećenja, onesposobljenosti i ometenosti te njihov utjecaj na kvalitetu života, rehabilitacijska medicina</w:t>
            </w:r>
          </w:p>
          <w:p w14:paraId="20749311" w14:textId="77777777" w:rsidR="00327FC2" w:rsidRDefault="00257526">
            <w:pPr>
              <w:widowControl w:val="0"/>
              <w:spacing w:line="240" w:lineRule="auto"/>
              <w:jc w:val="both"/>
              <w:rPr>
                <w:rFonts w:asciiTheme="majorHAnsi" w:eastAsia="Calibri Light" w:hAnsiTheme="majorHAnsi" w:cstheme="majorHAnsi"/>
                <w:sz w:val="20"/>
                <w:szCs w:val="20"/>
              </w:rPr>
            </w:pPr>
            <w:r>
              <w:rPr>
                <w:rFonts w:asciiTheme="majorHAnsi" w:eastAsia="Calibri Light" w:hAnsiTheme="majorHAnsi" w:cstheme="majorHAnsi"/>
                <w:sz w:val="20"/>
                <w:szCs w:val="20"/>
              </w:rPr>
              <w:t>P5 – P6 Zakon o fizioterapeutskoj djelatnosti – poštivanje standarda u struci</w:t>
            </w:r>
          </w:p>
          <w:p w14:paraId="333AC706" w14:textId="77777777" w:rsidR="00327FC2" w:rsidRDefault="00257526">
            <w:pPr>
              <w:widowControl w:val="0"/>
              <w:spacing w:line="240" w:lineRule="auto"/>
              <w:jc w:val="both"/>
              <w:rPr>
                <w:rFonts w:asciiTheme="majorHAnsi" w:eastAsia="Calibri Light" w:hAnsiTheme="majorHAnsi" w:cstheme="majorHAnsi"/>
                <w:sz w:val="20"/>
                <w:szCs w:val="20"/>
              </w:rPr>
            </w:pPr>
            <w:r>
              <w:rPr>
                <w:rFonts w:asciiTheme="majorHAnsi" w:eastAsia="Calibri Light" w:hAnsiTheme="majorHAnsi" w:cstheme="majorHAnsi"/>
                <w:sz w:val="20"/>
                <w:szCs w:val="20"/>
              </w:rPr>
              <w:lastRenderedPageBreak/>
              <w:t>P7 – P7 Sastavnice procesa fizioterapije i edukacije fizioterapeuta</w:t>
            </w:r>
          </w:p>
          <w:p w14:paraId="70F1EE78" w14:textId="77777777" w:rsidR="00327FC2" w:rsidRDefault="00257526">
            <w:pPr>
              <w:widowControl w:val="0"/>
              <w:spacing w:line="240" w:lineRule="auto"/>
              <w:jc w:val="both"/>
              <w:rPr>
                <w:rFonts w:asciiTheme="majorHAnsi" w:eastAsia="Calibri Light" w:hAnsiTheme="majorHAnsi" w:cstheme="majorHAnsi"/>
                <w:sz w:val="20"/>
                <w:szCs w:val="20"/>
              </w:rPr>
            </w:pPr>
            <w:r>
              <w:rPr>
                <w:rFonts w:asciiTheme="majorHAnsi" w:eastAsia="Calibri Light" w:hAnsiTheme="majorHAnsi" w:cstheme="majorHAnsi"/>
                <w:sz w:val="20"/>
                <w:szCs w:val="20"/>
              </w:rPr>
              <w:t>P8 – P9 Razine organizacije u fizioterapiji</w:t>
            </w:r>
          </w:p>
          <w:p w14:paraId="0C5661C4" w14:textId="77777777" w:rsidR="00327FC2" w:rsidRDefault="00257526">
            <w:pPr>
              <w:widowControl w:val="0"/>
              <w:spacing w:line="240" w:lineRule="auto"/>
              <w:jc w:val="both"/>
              <w:rPr>
                <w:rFonts w:asciiTheme="majorHAnsi" w:eastAsia="Calibri Light" w:hAnsiTheme="majorHAnsi" w:cstheme="majorHAnsi"/>
                <w:sz w:val="20"/>
                <w:szCs w:val="20"/>
              </w:rPr>
            </w:pPr>
            <w:r>
              <w:rPr>
                <w:rFonts w:asciiTheme="majorHAnsi" w:eastAsia="Calibri Light" w:hAnsiTheme="majorHAnsi" w:cstheme="majorHAnsi"/>
                <w:sz w:val="20"/>
                <w:szCs w:val="20"/>
              </w:rPr>
              <w:t>P10 – P11 Uloga i zadaća fizioterapeuta u rehabilitaciji, uloga Svjetske konfederacije za fizioterapiju (WCPT) i Hrvatske komore fizioterapeuta (HKF)</w:t>
            </w:r>
          </w:p>
          <w:p w14:paraId="68F14C88" w14:textId="77777777" w:rsidR="00327FC2" w:rsidRDefault="00257526">
            <w:pPr>
              <w:widowControl w:val="0"/>
              <w:spacing w:line="240" w:lineRule="auto"/>
              <w:jc w:val="both"/>
              <w:rPr>
                <w:rFonts w:asciiTheme="majorHAnsi" w:eastAsia="Calibri Light" w:hAnsiTheme="majorHAnsi" w:cstheme="majorHAnsi"/>
                <w:sz w:val="20"/>
                <w:szCs w:val="20"/>
              </w:rPr>
            </w:pPr>
            <w:r>
              <w:rPr>
                <w:rFonts w:asciiTheme="majorHAnsi" w:eastAsia="Calibri Light" w:hAnsiTheme="majorHAnsi" w:cstheme="majorHAnsi"/>
                <w:sz w:val="20"/>
                <w:szCs w:val="20"/>
              </w:rPr>
              <w:t>P12 – P13 Timski rad u rehabilitacijskoj medicini</w:t>
            </w:r>
          </w:p>
          <w:p w14:paraId="0C11DD51" w14:textId="77777777" w:rsidR="00327FC2" w:rsidRDefault="00257526">
            <w:pPr>
              <w:widowControl w:val="0"/>
              <w:spacing w:line="240" w:lineRule="auto"/>
              <w:jc w:val="both"/>
              <w:rPr>
                <w:rFonts w:asciiTheme="majorHAnsi" w:eastAsia="Calibri Light" w:hAnsiTheme="majorHAnsi" w:cstheme="majorHAnsi"/>
                <w:sz w:val="20"/>
                <w:szCs w:val="20"/>
              </w:rPr>
            </w:pPr>
            <w:r>
              <w:rPr>
                <w:rFonts w:asciiTheme="majorHAnsi" w:eastAsia="Calibri Light" w:hAnsiTheme="majorHAnsi" w:cstheme="majorHAnsi"/>
                <w:sz w:val="20"/>
                <w:szCs w:val="20"/>
              </w:rPr>
              <w:t>P14 – P15 Istraživanja u fizioterapiji</w:t>
            </w:r>
          </w:p>
          <w:p w14:paraId="24643316" w14:textId="77777777" w:rsidR="00327FC2" w:rsidRDefault="00257526">
            <w:pPr>
              <w:widowControl w:val="0"/>
              <w:spacing w:line="240" w:lineRule="auto"/>
              <w:jc w:val="both"/>
              <w:rPr>
                <w:rFonts w:asciiTheme="majorHAnsi" w:eastAsia="Calibri Light" w:hAnsiTheme="majorHAnsi" w:cstheme="majorHAnsi"/>
                <w:sz w:val="20"/>
                <w:szCs w:val="20"/>
              </w:rPr>
            </w:pPr>
            <w:r>
              <w:rPr>
                <w:rFonts w:asciiTheme="majorHAnsi" w:eastAsia="Calibri Light" w:hAnsiTheme="majorHAnsi" w:cstheme="majorHAnsi"/>
                <w:sz w:val="20"/>
                <w:szCs w:val="20"/>
              </w:rPr>
              <w:t>Napomena: Ishodi učenja IU15 integrirani su u svim predavanjima.</w:t>
            </w:r>
          </w:p>
        </w:tc>
      </w:tr>
      <w:tr w:rsidR="00327FC2" w14:paraId="51C009E8" w14:textId="77777777">
        <w:trPr>
          <w:jc w:val="center"/>
        </w:trPr>
        <w:tc>
          <w:tcPr>
            <w:tcW w:w="2182" w:type="dxa"/>
            <w:vMerge/>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AC20841" w14:textId="77777777" w:rsidR="00327FC2" w:rsidRDefault="00327FC2">
            <w:pPr>
              <w:widowControl w:val="0"/>
              <w:spacing w:after="0"/>
              <w:rPr>
                <w:rFonts w:asciiTheme="majorHAnsi" w:hAnsiTheme="majorHAnsi" w:cstheme="majorHAnsi"/>
                <w:kern w:val="2"/>
                <w:sz w:val="20"/>
                <w:szCs w:val="20"/>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0C38705" w14:textId="77777777" w:rsidR="00327FC2" w:rsidRDefault="00257526">
            <w:pPr>
              <w:widowControl w:val="0"/>
              <w:spacing w:line="240" w:lineRule="auto"/>
              <w:jc w:val="center"/>
              <w:rPr>
                <w:rFonts w:asciiTheme="majorHAnsi" w:hAnsiTheme="majorHAnsi" w:cstheme="majorHAnsi"/>
                <w:sz w:val="20"/>
                <w:szCs w:val="20"/>
              </w:rPr>
            </w:pPr>
            <w:r>
              <w:rPr>
                <w:rFonts w:asciiTheme="majorHAnsi" w:eastAsia="Calibri Light" w:hAnsiTheme="majorHAnsi" w:cstheme="majorHAnsi"/>
                <w:sz w:val="20"/>
                <w:szCs w:val="20"/>
              </w:rPr>
              <w:t>Tjedni</w:t>
            </w:r>
          </w:p>
        </w:tc>
        <w:tc>
          <w:tcPr>
            <w:tcW w:w="7307"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581FA9C0" w14:textId="77777777" w:rsidR="00327FC2" w:rsidRDefault="00257526">
            <w:pPr>
              <w:widowControl w:val="0"/>
              <w:spacing w:line="240" w:lineRule="auto"/>
              <w:jc w:val="center"/>
              <w:rPr>
                <w:rFonts w:asciiTheme="majorHAnsi" w:hAnsiTheme="majorHAnsi" w:cstheme="majorHAnsi"/>
                <w:sz w:val="20"/>
                <w:szCs w:val="20"/>
              </w:rPr>
            </w:pPr>
            <w:r>
              <w:rPr>
                <w:rFonts w:asciiTheme="majorHAnsi" w:eastAsia="Calibri Light" w:hAnsiTheme="majorHAnsi" w:cstheme="majorHAnsi"/>
                <w:sz w:val="20"/>
                <w:szCs w:val="20"/>
              </w:rPr>
              <w:t>Teme seminara</w:t>
            </w:r>
          </w:p>
        </w:tc>
      </w:tr>
      <w:tr w:rsidR="00327FC2" w14:paraId="63C944CF" w14:textId="77777777">
        <w:trPr>
          <w:jc w:val="center"/>
        </w:trPr>
        <w:tc>
          <w:tcPr>
            <w:tcW w:w="2182" w:type="dxa"/>
            <w:vMerge/>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F48FD58" w14:textId="77777777" w:rsidR="00327FC2" w:rsidRDefault="00327FC2">
            <w:pPr>
              <w:widowControl w:val="0"/>
              <w:spacing w:after="0"/>
              <w:rPr>
                <w:rFonts w:asciiTheme="majorHAnsi" w:hAnsiTheme="majorHAnsi" w:cstheme="majorHAnsi"/>
                <w:sz w:val="20"/>
                <w:szCs w:val="20"/>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2C00AC" w14:textId="77777777" w:rsidR="00327FC2" w:rsidRDefault="00257526">
            <w:pPr>
              <w:widowControl w:val="0"/>
              <w:spacing w:line="240" w:lineRule="auto"/>
              <w:jc w:val="center"/>
              <w:rPr>
                <w:rFonts w:asciiTheme="majorHAnsi" w:eastAsia="Calibri Light" w:hAnsiTheme="majorHAnsi" w:cstheme="majorHAnsi"/>
                <w:sz w:val="20"/>
                <w:szCs w:val="20"/>
              </w:rPr>
            </w:pPr>
            <w:r>
              <w:rPr>
                <w:rFonts w:asciiTheme="majorHAnsi" w:eastAsia="Calibri Light" w:hAnsiTheme="majorHAnsi" w:cstheme="majorHAnsi"/>
                <w:sz w:val="20"/>
                <w:szCs w:val="20"/>
              </w:rPr>
              <w:t>Seminari (1.-4.tjedan)</w:t>
            </w:r>
          </w:p>
        </w:tc>
        <w:tc>
          <w:tcPr>
            <w:tcW w:w="7307"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2288F2" w14:textId="77777777" w:rsidR="00327FC2" w:rsidRDefault="00257526">
            <w:pPr>
              <w:widowControl w:val="0"/>
              <w:spacing w:line="240" w:lineRule="auto"/>
              <w:rPr>
                <w:rFonts w:asciiTheme="majorHAnsi" w:eastAsia="Calibri Light" w:hAnsiTheme="majorHAnsi" w:cstheme="majorHAnsi"/>
                <w:sz w:val="20"/>
                <w:szCs w:val="20"/>
              </w:rPr>
            </w:pPr>
            <w:r>
              <w:rPr>
                <w:rFonts w:asciiTheme="majorHAnsi" w:eastAsia="Calibri Light" w:hAnsiTheme="majorHAnsi" w:cstheme="majorHAnsi"/>
                <w:sz w:val="20"/>
                <w:szCs w:val="20"/>
              </w:rPr>
              <w:t>1. Povijest fizioterapije u Hrvatskoj i svijetu</w:t>
            </w:r>
          </w:p>
          <w:p w14:paraId="7CEC8A2C" w14:textId="77777777" w:rsidR="00327FC2" w:rsidRDefault="00257526">
            <w:pPr>
              <w:widowControl w:val="0"/>
              <w:spacing w:line="240" w:lineRule="auto"/>
              <w:rPr>
                <w:rFonts w:asciiTheme="majorHAnsi" w:eastAsia="Calibri Light" w:hAnsiTheme="majorHAnsi" w:cstheme="majorHAnsi"/>
                <w:sz w:val="20"/>
                <w:szCs w:val="20"/>
              </w:rPr>
            </w:pPr>
            <w:r>
              <w:rPr>
                <w:rFonts w:asciiTheme="majorHAnsi" w:eastAsia="Calibri Light" w:hAnsiTheme="majorHAnsi" w:cstheme="majorHAnsi"/>
                <w:sz w:val="20"/>
                <w:szCs w:val="20"/>
              </w:rPr>
              <w:t>2. djelokrug rada fizioterapeuta,</w:t>
            </w:r>
          </w:p>
          <w:p w14:paraId="197DA728" w14:textId="77777777" w:rsidR="00327FC2" w:rsidRDefault="00257526">
            <w:pPr>
              <w:widowControl w:val="0"/>
              <w:spacing w:line="240" w:lineRule="auto"/>
              <w:rPr>
                <w:rFonts w:asciiTheme="majorHAnsi" w:eastAsia="Calibri Light" w:hAnsiTheme="majorHAnsi" w:cstheme="majorHAnsi"/>
                <w:sz w:val="20"/>
                <w:szCs w:val="20"/>
              </w:rPr>
            </w:pPr>
            <w:r>
              <w:rPr>
                <w:rFonts w:asciiTheme="majorHAnsi" w:eastAsia="Calibri Light" w:hAnsiTheme="majorHAnsi" w:cstheme="majorHAnsi"/>
                <w:sz w:val="20"/>
                <w:szCs w:val="20"/>
              </w:rPr>
              <w:t>3. Terminologija u fizioterapiji.</w:t>
            </w:r>
          </w:p>
          <w:p w14:paraId="04827609" w14:textId="77777777" w:rsidR="00327FC2" w:rsidRDefault="00257526">
            <w:pPr>
              <w:widowControl w:val="0"/>
              <w:spacing w:line="240" w:lineRule="auto"/>
              <w:rPr>
                <w:rFonts w:asciiTheme="majorHAnsi" w:eastAsia="Calibri Light" w:hAnsiTheme="majorHAnsi" w:cstheme="majorHAnsi"/>
                <w:sz w:val="20"/>
                <w:szCs w:val="20"/>
              </w:rPr>
            </w:pPr>
            <w:r>
              <w:rPr>
                <w:rFonts w:asciiTheme="majorHAnsi" w:eastAsia="Calibri Light" w:hAnsiTheme="majorHAnsi" w:cstheme="majorHAnsi"/>
                <w:sz w:val="20"/>
                <w:szCs w:val="20"/>
              </w:rPr>
              <w:t>4. Fizioterapija u Republici Hrvatskoj i svijetu.</w:t>
            </w:r>
          </w:p>
          <w:p w14:paraId="1BF6FC35" w14:textId="77777777" w:rsidR="00327FC2" w:rsidRDefault="00257526">
            <w:pPr>
              <w:widowControl w:val="0"/>
              <w:spacing w:line="240" w:lineRule="auto"/>
              <w:rPr>
                <w:rFonts w:asciiTheme="majorHAnsi" w:eastAsia="Calibri Light" w:hAnsiTheme="majorHAnsi" w:cstheme="majorHAnsi"/>
                <w:sz w:val="20"/>
                <w:szCs w:val="20"/>
              </w:rPr>
            </w:pPr>
            <w:r>
              <w:rPr>
                <w:rFonts w:asciiTheme="majorHAnsi" w:eastAsia="Calibri Light" w:hAnsiTheme="majorHAnsi" w:cstheme="majorHAnsi"/>
                <w:sz w:val="20"/>
                <w:szCs w:val="20"/>
              </w:rPr>
              <w:t xml:space="preserve">5. Razine organiziranja fizioterapije. </w:t>
            </w:r>
          </w:p>
          <w:p w14:paraId="6D3634EC" w14:textId="77777777" w:rsidR="00327FC2" w:rsidRDefault="00257526">
            <w:pPr>
              <w:widowControl w:val="0"/>
              <w:spacing w:line="240" w:lineRule="auto"/>
              <w:rPr>
                <w:rFonts w:asciiTheme="majorHAnsi" w:eastAsia="Calibri Light" w:hAnsiTheme="majorHAnsi" w:cstheme="majorHAnsi"/>
                <w:sz w:val="20"/>
                <w:szCs w:val="20"/>
              </w:rPr>
            </w:pPr>
            <w:r>
              <w:rPr>
                <w:rFonts w:asciiTheme="majorHAnsi" w:eastAsia="Calibri Light" w:hAnsiTheme="majorHAnsi" w:cstheme="majorHAnsi"/>
                <w:sz w:val="20"/>
                <w:szCs w:val="20"/>
              </w:rPr>
              <w:t>6. Timska suradnja i preduvjeti za timsko djelovanje, modeli timske suradnje.</w:t>
            </w:r>
          </w:p>
          <w:p w14:paraId="5399405D" w14:textId="77777777" w:rsidR="00327FC2" w:rsidRDefault="00257526">
            <w:pPr>
              <w:widowControl w:val="0"/>
              <w:spacing w:line="240" w:lineRule="auto"/>
              <w:rPr>
                <w:rFonts w:asciiTheme="majorHAnsi" w:eastAsia="Calibri Light" w:hAnsiTheme="majorHAnsi" w:cstheme="majorHAnsi"/>
                <w:sz w:val="20"/>
                <w:szCs w:val="20"/>
              </w:rPr>
            </w:pPr>
            <w:r>
              <w:rPr>
                <w:rFonts w:asciiTheme="majorHAnsi" w:eastAsia="Calibri Light" w:hAnsiTheme="majorHAnsi" w:cstheme="majorHAnsi"/>
                <w:sz w:val="20"/>
                <w:szCs w:val="20"/>
              </w:rPr>
              <w:t>7. Zakon o fizioterapeutskoj djelatnosti.</w:t>
            </w:r>
          </w:p>
          <w:p w14:paraId="394708BA" w14:textId="77777777" w:rsidR="00327FC2" w:rsidRDefault="00257526">
            <w:pPr>
              <w:widowControl w:val="0"/>
              <w:spacing w:line="240" w:lineRule="auto"/>
              <w:rPr>
                <w:rFonts w:asciiTheme="majorHAnsi" w:eastAsia="Calibri Light" w:hAnsiTheme="majorHAnsi" w:cstheme="majorHAnsi"/>
                <w:sz w:val="20"/>
                <w:szCs w:val="20"/>
              </w:rPr>
            </w:pPr>
            <w:r>
              <w:rPr>
                <w:rFonts w:asciiTheme="majorHAnsi" w:eastAsia="Calibri Light" w:hAnsiTheme="majorHAnsi" w:cstheme="majorHAnsi"/>
                <w:sz w:val="20"/>
                <w:szCs w:val="20"/>
              </w:rPr>
              <w:t>8. Uloga istraživanja u fizioterapiji.</w:t>
            </w:r>
          </w:p>
          <w:p w14:paraId="75269259" w14:textId="77777777" w:rsidR="00327FC2" w:rsidRDefault="00257526">
            <w:pPr>
              <w:widowControl w:val="0"/>
              <w:spacing w:line="240" w:lineRule="auto"/>
              <w:rPr>
                <w:rFonts w:asciiTheme="majorHAnsi" w:eastAsia="Calibri Light" w:hAnsiTheme="majorHAnsi" w:cstheme="majorHAnsi"/>
                <w:sz w:val="20"/>
                <w:szCs w:val="20"/>
              </w:rPr>
            </w:pPr>
            <w:r>
              <w:rPr>
                <w:rFonts w:asciiTheme="majorHAnsi" w:eastAsia="Calibri Light" w:hAnsiTheme="majorHAnsi" w:cstheme="majorHAnsi"/>
                <w:sz w:val="20"/>
                <w:szCs w:val="20"/>
              </w:rPr>
              <w:t>9. Edukacije fizioterapeuta na regionalnoj i međunarodnoj razini.</w:t>
            </w:r>
          </w:p>
        </w:tc>
      </w:tr>
      <w:tr w:rsidR="00327FC2" w14:paraId="3A084738" w14:textId="77777777">
        <w:trPr>
          <w:jc w:val="center"/>
        </w:trPr>
        <w:tc>
          <w:tcPr>
            <w:tcW w:w="2182" w:type="dxa"/>
            <w:vMerge/>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3B61A95E" w14:textId="77777777" w:rsidR="00327FC2" w:rsidRDefault="00327FC2">
            <w:pPr>
              <w:widowControl w:val="0"/>
              <w:spacing w:after="0"/>
              <w:rPr>
                <w:rFonts w:asciiTheme="majorHAnsi" w:hAnsiTheme="majorHAnsi" w:cstheme="majorHAnsi"/>
                <w:kern w:val="2"/>
                <w:sz w:val="20"/>
                <w:szCs w:val="20"/>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2CAB51C4" w14:textId="77777777" w:rsidR="00327FC2" w:rsidRDefault="00327FC2">
            <w:pPr>
              <w:widowControl w:val="0"/>
              <w:spacing w:line="240" w:lineRule="auto"/>
              <w:rPr>
                <w:rFonts w:asciiTheme="majorHAnsi" w:eastAsia="Calibri Light" w:hAnsiTheme="majorHAnsi" w:cstheme="majorHAnsi"/>
                <w:sz w:val="20"/>
                <w:szCs w:val="20"/>
                <w:shd w:val="clear" w:color="auto" w:fill="FFFF00"/>
              </w:rPr>
            </w:pPr>
          </w:p>
        </w:tc>
        <w:tc>
          <w:tcPr>
            <w:tcW w:w="7307" w:type="dxa"/>
            <w:gridSpan w:val="6"/>
            <w:tcBorders>
              <w:top w:val="single" w:sz="4" w:space="0" w:color="000000"/>
              <w:left w:val="single" w:sz="4" w:space="0" w:color="000000"/>
              <w:bottom w:val="single" w:sz="4" w:space="0" w:color="000000"/>
              <w:right w:val="single" w:sz="4" w:space="0" w:color="000000"/>
            </w:tcBorders>
            <w:vAlign w:val="center"/>
          </w:tcPr>
          <w:p w14:paraId="436CA525" w14:textId="77777777" w:rsidR="00327FC2" w:rsidRDefault="00327FC2">
            <w:pPr>
              <w:widowControl w:val="0"/>
              <w:spacing w:line="240" w:lineRule="auto"/>
              <w:jc w:val="center"/>
              <w:rPr>
                <w:rFonts w:asciiTheme="majorHAnsi" w:eastAsia="Calibri Light" w:hAnsiTheme="majorHAnsi" w:cstheme="majorHAnsi"/>
                <w:sz w:val="20"/>
                <w:szCs w:val="20"/>
                <w:shd w:val="clear" w:color="auto" w:fill="FFFF00"/>
              </w:rPr>
            </w:pPr>
          </w:p>
        </w:tc>
      </w:tr>
      <w:tr w:rsidR="00327FC2" w14:paraId="54909E4F" w14:textId="77777777">
        <w:trPr>
          <w:jc w:val="center"/>
        </w:trPr>
        <w:tc>
          <w:tcPr>
            <w:tcW w:w="2182" w:type="dxa"/>
            <w:vMerge/>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AA113D2" w14:textId="77777777" w:rsidR="00327FC2" w:rsidRDefault="00327FC2">
            <w:pPr>
              <w:widowControl w:val="0"/>
              <w:spacing w:after="0"/>
              <w:rPr>
                <w:rFonts w:asciiTheme="majorHAnsi" w:hAnsiTheme="majorHAnsi" w:cstheme="majorHAnsi"/>
                <w:kern w:val="2"/>
                <w:sz w:val="20"/>
                <w:szCs w:val="20"/>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0824F62" w14:textId="77777777" w:rsidR="00327FC2" w:rsidRDefault="00257526">
            <w:pPr>
              <w:widowControl w:val="0"/>
              <w:spacing w:line="240" w:lineRule="auto"/>
              <w:jc w:val="center"/>
              <w:rPr>
                <w:rFonts w:asciiTheme="majorHAnsi" w:hAnsiTheme="majorHAnsi" w:cstheme="majorHAnsi"/>
                <w:sz w:val="20"/>
                <w:szCs w:val="20"/>
              </w:rPr>
            </w:pPr>
            <w:r>
              <w:rPr>
                <w:rFonts w:asciiTheme="majorHAnsi" w:eastAsia="Calibri Light" w:hAnsiTheme="majorHAnsi" w:cstheme="majorHAnsi"/>
                <w:sz w:val="20"/>
                <w:szCs w:val="20"/>
              </w:rPr>
              <w:t>Tjedni</w:t>
            </w:r>
          </w:p>
        </w:tc>
        <w:tc>
          <w:tcPr>
            <w:tcW w:w="7307"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622C3240" w14:textId="77777777" w:rsidR="00327FC2" w:rsidRDefault="00257526">
            <w:pPr>
              <w:widowControl w:val="0"/>
              <w:spacing w:line="240" w:lineRule="auto"/>
              <w:jc w:val="center"/>
              <w:rPr>
                <w:rFonts w:asciiTheme="majorHAnsi" w:hAnsiTheme="majorHAnsi" w:cstheme="majorHAnsi"/>
                <w:sz w:val="20"/>
                <w:szCs w:val="20"/>
              </w:rPr>
            </w:pPr>
            <w:r>
              <w:rPr>
                <w:rFonts w:asciiTheme="majorHAnsi" w:eastAsia="Calibri Light" w:hAnsiTheme="majorHAnsi" w:cstheme="majorHAnsi"/>
                <w:sz w:val="20"/>
                <w:szCs w:val="20"/>
              </w:rPr>
              <w:t>Teme vježbi</w:t>
            </w:r>
          </w:p>
        </w:tc>
      </w:tr>
      <w:tr w:rsidR="00327FC2" w14:paraId="42EFAA6D" w14:textId="77777777">
        <w:trPr>
          <w:jc w:val="center"/>
        </w:trPr>
        <w:tc>
          <w:tcPr>
            <w:tcW w:w="2182" w:type="dxa"/>
            <w:vMerge/>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B162D77" w14:textId="77777777" w:rsidR="00327FC2" w:rsidRDefault="00327FC2">
            <w:pPr>
              <w:widowControl w:val="0"/>
              <w:spacing w:after="0"/>
              <w:rPr>
                <w:rFonts w:asciiTheme="majorHAnsi" w:hAnsiTheme="majorHAnsi" w:cstheme="majorHAnsi"/>
                <w:kern w:val="2"/>
                <w:sz w:val="20"/>
                <w:szCs w:val="20"/>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2CDB163C" w14:textId="77777777" w:rsidR="00327FC2" w:rsidRDefault="00327FC2">
            <w:pPr>
              <w:widowControl w:val="0"/>
              <w:spacing w:line="240" w:lineRule="auto"/>
              <w:jc w:val="center"/>
              <w:rPr>
                <w:rFonts w:asciiTheme="majorHAnsi" w:eastAsia="Calibri Light" w:hAnsiTheme="majorHAnsi" w:cstheme="majorHAnsi"/>
                <w:sz w:val="20"/>
                <w:szCs w:val="20"/>
                <w:shd w:val="clear" w:color="auto" w:fill="FFFF00"/>
              </w:rPr>
            </w:pPr>
          </w:p>
          <w:p w14:paraId="6BF0B3C4" w14:textId="77777777" w:rsidR="00327FC2" w:rsidRDefault="00327FC2">
            <w:pPr>
              <w:widowControl w:val="0"/>
              <w:spacing w:line="240" w:lineRule="auto"/>
              <w:rPr>
                <w:rFonts w:asciiTheme="majorHAnsi" w:eastAsia="Calibri Light" w:hAnsiTheme="majorHAnsi" w:cstheme="majorHAnsi"/>
                <w:sz w:val="20"/>
                <w:szCs w:val="20"/>
                <w:shd w:val="clear" w:color="auto" w:fill="FFFF00"/>
              </w:rPr>
            </w:pPr>
          </w:p>
        </w:tc>
        <w:tc>
          <w:tcPr>
            <w:tcW w:w="7307" w:type="dxa"/>
            <w:gridSpan w:val="6"/>
            <w:tcBorders>
              <w:top w:val="single" w:sz="4" w:space="0" w:color="000000"/>
              <w:left w:val="single" w:sz="4" w:space="0" w:color="000000"/>
              <w:bottom w:val="single" w:sz="4" w:space="0" w:color="000000"/>
              <w:right w:val="single" w:sz="4" w:space="0" w:color="000000"/>
            </w:tcBorders>
            <w:vAlign w:val="center"/>
          </w:tcPr>
          <w:p w14:paraId="0C2D5A58" w14:textId="77777777" w:rsidR="00327FC2" w:rsidRDefault="00257526">
            <w:pPr>
              <w:widowControl w:val="0"/>
              <w:spacing w:line="240" w:lineRule="auto"/>
              <w:rPr>
                <w:rFonts w:asciiTheme="majorHAnsi" w:eastAsia="Calibri Light" w:hAnsiTheme="majorHAnsi" w:cstheme="majorHAnsi"/>
                <w:color w:val="000000" w:themeColor="text1"/>
                <w:sz w:val="20"/>
                <w:szCs w:val="20"/>
                <w:shd w:val="clear" w:color="auto" w:fill="FFFF00"/>
              </w:rPr>
            </w:pPr>
            <w:r>
              <w:rPr>
                <w:rFonts w:asciiTheme="majorHAnsi" w:eastAsia="Calibri Light" w:hAnsiTheme="majorHAnsi" w:cstheme="majorHAnsi"/>
                <w:sz w:val="20"/>
                <w:szCs w:val="20"/>
              </w:rPr>
              <w:t xml:space="preserve"> /</w:t>
            </w:r>
          </w:p>
        </w:tc>
      </w:tr>
      <w:tr w:rsidR="00327FC2" w14:paraId="60E603B7" w14:textId="77777777">
        <w:trPr>
          <w:jc w:val="center"/>
        </w:trPr>
        <w:tc>
          <w:tcPr>
            <w:tcW w:w="218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7F69E3DF" w14:textId="77777777" w:rsidR="00327FC2" w:rsidRDefault="00257526">
            <w:pPr>
              <w:widowControl w:val="0"/>
              <w:tabs>
                <w:tab w:val="left" w:pos="2820"/>
              </w:tabs>
              <w:spacing w:after="0" w:line="240" w:lineRule="auto"/>
              <w:rPr>
                <w:rFonts w:asciiTheme="majorHAnsi" w:hAnsiTheme="majorHAnsi" w:cstheme="majorHAnsi"/>
                <w:sz w:val="20"/>
                <w:szCs w:val="20"/>
              </w:rPr>
            </w:pPr>
            <w:r>
              <w:rPr>
                <w:rFonts w:asciiTheme="majorHAnsi" w:eastAsia="Calibri Light" w:hAnsiTheme="majorHAnsi" w:cstheme="majorHAnsi"/>
                <w:b/>
                <w:color w:val="000000"/>
                <w:sz w:val="20"/>
                <w:szCs w:val="20"/>
              </w:rPr>
              <w:t>2.6. Vrste izvođenja nastave:</w:t>
            </w:r>
          </w:p>
        </w:tc>
        <w:tc>
          <w:tcPr>
            <w:tcW w:w="220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C57DEC5" w14:textId="7F7C7F9D" w:rsidR="00327FC2" w:rsidRDefault="00257526">
            <w:pPr>
              <w:widowControl w:val="0"/>
              <w:spacing w:after="0" w:line="240" w:lineRule="auto"/>
              <w:rPr>
                <w:rFonts w:asciiTheme="majorHAnsi" w:eastAsia="Calibri Light" w:hAnsiTheme="majorHAnsi" w:cstheme="majorHAnsi"/>
                <w:b/>
                <w:bCs/>
                <w:sz w:val="20"/>
                <w:szCs w:val="20"/>
              </w:rPr>
            </w:pPr>
            <w:r>
              <w:rPr>
                <w:rFonts w:asciiTheme="majorHAnsi" w:eastAsia="Calibri Light" w:hAnsiTheme="majorHAnsi" w:cstheme="majorHAnsi"/>
                <w:sz w:val="20"/>
                <w:szCs w:val="20"/>
              </w:rPr>
              <w:t xml:space="preserve"> </w:t>
            </w:r>
            <w:r w:rsidR="00AC1549">
              <w:rPr>
                <w:rFonts w:asciiTheme="majorHAnsi" w:eastAsia="Calibri Light" w:hAnsiTheme="majorHAnsi" w:cstheme="majorHAnsi"/>
                <w:b/>
                <w:bCs/>
                <w:sz w:val="20"/>
                <w:szCs w:val="20"/>
              </w:rPr>
              <w:t>P</w:t>
            </w:r>
            <w:r>
              <w:rPr>
                <w:rFonts w:asciiTheme="majorHAnsi" w:eastAsia="Calibri Light" w:hAnsiTheme="majorHAnsi" w:cstheme="majorHAnsi"/>
                <w:b/>
                <w:bCs/>
                <w:sz w:val="20"/>
                <w:szCs w:val="20"/>
              </w:rPr>
              <w:t>redavanja</w:t>
            </w:r>
          </w:p>
          <w:p w14:paraId="7209EFAC" w14:textId="77777777" w:rsidR="00327FC2" w:rsidRDefault="00257526">
            <w:pPr>
              <w:widowControl w:val="0"/>
              <w:spacing w:after="0" w:line="240" w:lineRule="auto"/>
              <w:rPr>
                <w:rFonts w:asciiTheme="majorHAnsi" w:eastAsia="Calibri Light" w:hAnsiTheme="majorHAnsi" w:cstheme="majorHAnsi"/>
                <w:b/>
                <w:bCs/>
                <w:sz w:val="20"/>
                <w:szCs w:val="20"/>
              </w:rPr>
            </w:pPr>
            <w:r>
              <w:rPr>
                <w:rFonts w:asciiTheme="majorHAnsi" w:eastAsia="Calibri Light" w:hAnsiTheme="majorHAnsi" w:cstheme="majorHAnsi"/>
                <w:b/>
                <w:bCs/>
                <w:sz w:val="20"/>
                <w:szCs w:val="20"/>
              </w:rPr>
              <w:t xml:space="preserve"> seminari i radionice</w:t>
            </w:r>
          </w:p>
          <w:p w14:paraId="023C9DF6" w14:textId="77777777" w:rsidR="00327FC2" w:rsidRDefault="00257526">
            <w:pPr>
              <w:widowControl w:val="0"/>
              <w:spacing w:after="0" w:line="240" w:lineRule="auto"/>
              <w:rPr>
                <w:rFonts w:asciiTheme="majorHAnsi" w:eastAsiaTheme="minorEastAsia" w:hAnsiTheme="majorHAnsi" w:cstheme="majorHAnsi"/>
                <w:sz w:val="20"/>
                <w:szCs w:val="20"/>
              </w:rPr>
            </w:pPr>
            <w:r>
              <w:rPr>
                <w:rFonts w:asciiTheme="majorHAnsi" w:eastAsia="Calibri Light" w:hAnsiTheme="majorHAnsi" w:cstheme="majorHAnsi"/>
                <w:sz w:val="20"/>
                <w:szCs w:val="20"/>
              </w:rPr>
              <w:t xml:space="preserve"> </w:t>
            </w:r>
          </w:p>
        </w:tc>
        <w:tc>
          <w:tcPr>
            <w:tcW w:w="304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6A849F3C" w14:textId="77777777" w:rsidR="00327FC2" w:rsidRDefault="00257526">
            <w:pPr>
              <w:widowControl w:val="0"/>
              <w:spacing w:after="0" w:line="240" w:lineRule="auto"/>
              <w:rPr>
                <w:rFonts w:asciiTheme="majorHAnsi" w:eastAsia="Calibri Light" w:hAnsiTheme="majorHAnsi" w:cstheme="majorHAnsi"/>
                <w:b/>
                <w:bCs/>
                <w:sz w:val="20"/>
                <w:szCs w:val="20"/>
              </w:rPr>
            </w:pPr>
            <w:r>
              <w:rPr>
                <w:rFonts w:asciiTheme="majorHAnsi" w:eastAsia="Calibri Light" w:hAnsiTheme="majorHAnsi" w:cstheme="majorHAnsi"/>
                <w:sz w:val="20"/>
                <w:szCs w:val="20"/>
              </w:rPr>
              <w:t xml:space="preserve"> </w:t>
            </w:r>
            <w:r>
              <w:rPr>
                <w:rFonts w:asciiTheme="majorHAnsi" w:eastAsia="Calibri Light" w:hAnsiTheme="majorHAnsi" w:cstheme="majorHAnsi"/>
                <w:b/>
                <w:bCs/>
                <w:sz w:val="20"/>
                <w:szCs w:val="20"/>
              </w:rPr>
              <w:t xml:space="preserve">samostalni  zadaci </w:t>
            </w:r>
          </w:p>
          <w:p w14:paraId="7CDDBBD4" w14:textId="77777777" w:rsidR="00327FC2" w:rsidRDefault="00257526">
            <w:pPr>
              <w:widowControl w:val="0"/>
              <w:spacing w:after="0" w:line="240" w:lineRule="auto"/>
              <w:rPr>
                <w:rFonts w:asciiTheme="majorHAnsi" w:eastAsiaTheme="minorEastAsia" w:hAnsiTheme="majorHAnsi" w:cstheme="majorHAnsi"/>
                <w:sz w:val="20"/>
                <w:szCs w:val="20"/>
              </w:rPr>
            </w:pPr>
            <w:r>
              <w:rPr>
                <w:rFonts w:asciiTheme="majorHAnsi" w:eastAsia="Calibri Light" w:hAnsiTheme="majorHAnsi" w:cstheme="majorHAnsi"/>
                <w:sz w:val="20"/>
                <w:szCs w:val="20"/>
              </w:rPr>
              <w:t xml:space="preserve"> </w:t>
            </w:r>
            <w:r>
              <w:rPr>
                <w:rFonts w:asciiTheme="majorHAnsi" w:eastAsia="Calibri Light" w:hAnsiTheme="majorHAnsi" w:cstheme="majorHAnsi"/>
                <w:b/>
                <w:sz w:val="20"/>
                <w:szCs w:val="20"/>
              </w:rPr>
              <w:t xml:space="preserve"> </w:t>
            </w:r>
          </w:p>
        </w:tc>
        <w:tc>
          <w:tcPr>
            <w:tcW w:w="3409"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617BAE99" w14:textId="77777777" w:rsidR="00327FC2" w:rsidRDefault="00257526">
            <w:pPr>
              <w:pStyle w:val="ListParagraph"/>
              <w:numPr>
                <w:ilvl w:val="1"/>
                <w:numId w:val="22"/>
              </w:numPr>
              <w:tabs>
                <w:tab w:val="left" w:pos="2820"/>
              </w:tabs>
              <w:rPr>
                <w:rFonts w:asciiTheme="majorHAnsi" w:hAnsiTheme="majorHAnsi" w:cstheme="majorHAnsi"/>
                <w:sz w:val="20"/>
                <w:szCs w:val="20"/>
              </w:rPr>
            </w:pPr>
            <w:r>
              <w:rPr>
                <w:rFonts w:asciiTheme="majorHAnsi" w:eastAsia="Calibri Light" w:hAnsiTheme="majorHAnsi" w:cstheme="majorHAnsi"/>
                <w:color w:val="000000"/>
                <w:sz w:val="20"/>
                <w:szCs w:val="20"/>
              </w:rPr>
              <w:t>Komentari:</w:t>
            </w:r>
          </w:p>
        </w:tc>
      </w:tr>
      <w:tr w:rsidR="00327FC2" w14:paraId="50365929" w14:textId="77777777">
        <w:trPr>
          <w:jc w:val="center"/>
        </w:trPr>
        <w:tc>
          <w:tcPr>
            <w:tcW w:w="2182" w:type="dxa"/>
            <w:vMerge/>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73295F0A" w14:textId="77777777" w:rsidR="00327FC2" w:rsidRDefault="00327FC2">
            <w:pPr>
              <w:widowControl w:val="0"/>
              <w:spacing w:after="0"/>
              <w:rPr>
                <w:rFonts w:asciiTheme="majorHAnsi" w:hAnsiTheme="majorHAnsi" w:cstheme="majorHAnsi"/>
                <w:kern w:val="2"/>
                <w:sz w:val="20"/>
                <w:szCs w:val="20"/>
              </w:rPr>
            </w:pPr>
          </w:p>
        </w:tc>
        <w:tc>
          <w:tcPr>
            <w:tcW w:w="2207" w:type="dxa"/>
            <w:gridSpan w:val="2"/>
            <w:vMerge/>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530017D" w14:textId="77777777" w:rsidR="00327FC2" w:rsidRDefault="00327FC2">
            <w:pPr>
              <w:widowControl w:val="0"/>
              <w:spacing w:after="0"/>
              <w:rPr>
                <w:rFonts w:asciiTheme="majorHAnsi" w:hAnsiTheme="majorHAnsi" w:cstheme="majorHAnsi"/>
                <w:kern w:val="2"/>
                <w:sz w:val="20"/>
                <w:szCs w:val="20"/>
              </w:rPr>
            </w:pPr>
          </w:p>
        </w:tc>
        <w:tc>
          <w:tcPr>
            <w:tcW w:w="3048" w:type="dxa"/>
            <w:gridSpan w:val="3"/>
            <w:vMerge/>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DB5DFD0" w14:textId="77777777" w:rsidR="00327FC2" w:rsidRDefault="00327FC2">
            <w:pPr>
              <w:widowControl w:val="0"/>
              <w:spacing w:after="0"/>
              <w:rPr>
                <w:rFonts w:asciiTheme="majorHAnsi" w:hAnsiTheme="majorHAnsi" w:cstheme="majorHAnsi"/>
                <w:kern w:val="2"/>
                <w:sz w:val="20"/>
                <w:szCs w:val="20"/>
              </w:rPr>
            </w:pPr>
          </w:p>
        </w:tc>
        <w:tc>
          <w:tcPr>
            <w:tcW w:w="3409" w:type="dxa"/>
            <w:gridSpan w:val="2"/>
            <w:tcBorders>
              <w:top w:val="single" w:sz="4" w:space="0" w:color="000000"/>
              <w:left w:val="single" w:sz="4" w:space="0" w:color="000000"/>
              <w:bottom w:val="single" w:sz="4" w:space="0" w:color="000000"/>
              <w:right w:val="single" w:sz="4" w:space="0" w:color="000000"/>
            </w:tcBorders>
            <w:vAlign w:val="center"/>
          </w:tcPr>
          <w:p w14:paraId="755832BC" w14:textId="77777777" w:rsidR="00327FC2" w:rsidRDefault="00327FC2">
            <w:pPr>
              <w:widowControl w:val="0"/>
              <w:tabs>
                <w:tab w:val="left" w:pos="2820"/>
              </w:tabs>
              <w:rPr>
                <w:rFonts w:asciiTheme="majorHAnsi" w:eastAsia="Calibri Light" w:hAnsiTheme="majorHAnsi" w:cstheme="majorHAnsi"/>
                <w:color w:val="000000"/>
                <w:sz w:val="20"/>
                <w:szCs w:val="20"/>
              </w:rPr>
            </w:pPr>
          </w:p>
          <w:p w14:paraId="539F4005" w14:textId="77777777" w:rsidR="00327FC2" w:rsidRDefault="00327FC2">
            <w:pPr>
              <w:widowControl w:val="0"/>
              <w:tabs>
                <w:tab w:val="left" w:pos="2820"/>
              </w:tabs>
              <w:rPr>
                <w:rFonts w:asciiTheme="majorHAnsi" w:eastAsia="Calibri Light" w:hAnsiTheme="majorHAnsi" w:cstheme="majorHAnsi"/>
                <w:color w:val="000000"/>
                <w:sz w:val="20"/>
                <w:szCs w:val="20"/>
              </w:rPr>
            </w:pPr>
          </w:p>
          <w:p w14:paraId="1F67E50C" w14:textId="77777777" w:rsidR="00327FC2" w:rsidRDefault="00327FC2">
            <w:pPr>
              <w:widowControl w:val="0"/>
              <w:tabs>
                <w:tab w:val="left" w:pos="2820"/>
              </w:tabs>
              <w:rPr>
                <w:rFonts w:asciiTheme="majorHAnsi" w:eastAsia="Calibri Light" w:hAnsiTheme="majorHAnsi" w:cstheme="majorHAnsi"/>
                <w:color w:val="000000"/>
                <w:sz w:val="20"/>
                <w:szCs w:val="20"/>
              </w:rPr>
            </w:pPr>
          </w:p>
          <w:p w14:paraId="6FCAC00B" w14:textId="77777777" w:rsidR="00327FC2" w:rsidRDefault="00327FC2">
            <w:pPr>
              <w:widowControl w:val="0"/>
              <w:tabs>
                <w:tab w:val="left" w:pos="2820"/>
              </w:tabs>
              <w:rPr>
                <w:rFonts w:asciiTheme="majorHAnsi" w:eastAsiaTheme="minorEastAsia" w:hAnsiTheme="majorHAnsi" w:cstheme="majorHAnsi"/>
                <w:sz w:val="20"/>
                <w:szCs w:val="20"/>
              </w:rPr>
            </w:pPr>
          </w:p>
        </w:tc>
      </w:tr>
      <w:tr w:rsidR="00327FC2" w14:paraId="3785F935" w14:textId="77777777">
        <w:trPr>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0075AC7" w14:textId="77777777" w:rsidR="00327FC2" w:rsidRDefault="00257526">
            <w:pPr>
              <w:widowControl w:val="0"/>
              <w:tabs>
                <w:tab w:val="left" w:pos="2820"/>
              </w:tabs>
              <w:spacing w:after="0" w:line="240" w:lineRule="auto"/>
              <w:rPr>
                <w:rFonts w:asciiTheme="majorHAnsi" w:hAnsiTheme="majorHAnsi" w:cstheme="majorHAnsi"/>
                <w:sz w:val="20"/>
                <w:szCs w:val="20"/>
              </w:rPr>
            </w:pPr>
            <w:r>
              <w:rPr>
                <w:rFonts w:asciiTheme="majorHAnsi" w:eastAsia="Calibri Light" w:hAnsiTheme="majorHAnsi" w:cstheme="majorHAnsi"/>
                <w:b/>
                <w:color w:val="000000"/>
                <w:sz w:val="20"/>
                <w:szCs w:val="20"/>
              </w:rPr>
              <w:t>2.8. Obveze studenata</w:t>
            </w:r>
          </w:p>
        </w:tc>
        <w:tc>
          <w:tcPr>
            <w:tcW w:w="8664" w:type="dxa"/>
            <w:gridSpan w:val="7"/>
            <w:tcBorders>
              <w:top w:val="single" w:sz="4" w:space="0" w:color="000000"/>
              <w:left w:val="single" w:sz="4" w:space="0" w:color="000000"/>
              <w:bottom w:val="single" w:sz="4" w:space="0" w:color="000000"/>
              <w:right w:val="single" w:sz="4" w:space="0" w:color="000000"/>
            </w:tcBorders>
            <w:vAlign w:val="center"/>
          </w:tcPr>
          <w:p w14:paraId="453258D0" w14:textId="77777777" w:rsidR="00327FC2" w:rsidRDefault="00257526">
            <w:pPr>
              <w:widowControl w:val="0"/>
              <w:tabs>
                <w:tab w:val="left" w:pos="2820"/>
              </w:tabs>
              <w:rPr>
                <w:rFonts w:asciiTheme="majorHAnsi" w:hAnsiTheme="majorHAnsi" w:cstheme="majorHAnsi"/>
                <w:sz w:val="20"/>
                <w:szCs w:val="20"/>
              </w:rPr>
            </w:pPr>
            <w:r>
              <w:rPr>
                <w:rFonts w:asciiTheme="majorHAnsi" w:eastAsia="Calibri Light" w:hAnsiTheme="majorHAnsi" w:cstheme="majorHAnsi"/>
                <w:color w:val="000000"/>
                <w:sz w:val="20"/>
                <w:szCs w:val="20"/>
              </w:rPr>
              <w:t>Dolazak i aktivnosti na nastavi, pisanje i izlaganje seminarskog rada te pristupanje završnom ispitu.</w:t>
            </w:r>
          </w:p>
        </w:tc>
      </w:tr>
      <w:tr w:rsidR="00327FC2" w14:paraId="10F71B43" w14:textId="77777777">
        <w:trPr>
          <w:jc w:val="center"/>
        </w:trPr>
        <w:tc>
          <w:tcPr>
            <w:tcW w:w="218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29B63155" w14:textId="77777777" w:rsidR="00327FC2" w:rsidRDefault="00257526">
            <w:pPr>
              <w:widowControl w:val="0"/>
              <w:tabs>
                <w:tab w:val="left" w:pos="2820"/>
              </w:tabs>
              <w:spacing w:after="0" w:line="240" w:lineRule="auto"/>
              <w:jc w:val="both"/>
              <w:rPr>
                <w:rFonts w:asciiTheme="majorHAnsi" w:hAnsiTheme="majorHAnsi" w:cstheme="majorHAnsi"/>
                <w:sz w:val="20"/>
                <w:szCs w:val="20"/>
              </w:rPr>
            </w:pPr>
            <w:r>
              <w:rPr>
                <w:rFonts w:asciiTheme="majorHAnsi" w:eastAsia="Calibri Light" w:hAnsiTheme="majorHAnsi" w:cstheme="majorHAnsi"/>
                <w:b/>
                <w:sz w:val="20"/>
                <w:szCs w:val="20"/>
              </w:rPr>
              <w:t xml:space="preserve">F2.9. Praćenje rada studenata </w:t>
            </w:r>
            <w:r>
              <w:rPr>
                <w:rFonts w:asciiTheme="majorHAnsi" w:eastAsia="Calibri Light" w:hAnsiTheme="majorHAnsi" w:cstheme="majorHAnsi"/>
                <w:b/>
                <w:i/>
                <w:sz w:val="20"/>
                <w:szCs w:val="20"/>
              </w:rPr>
              <w:t>(upisati udio ECTS bodovima za svaku aktivnost tako da ukupni broj ECTS-a odgovara bodovnoj vrijednosti predmeta):</w:t>
            </w:r>
          </w:p>
        </w:tc>
        <w:tc>
          <w:tcPr>
            <w:tcW w:w="8664"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4D8F63DE" w14:textId="77777777" w:rsidR="00327FC2" w:rsidRDefault="00257526">
            <w:pPr>
              <w:widowControl w:val="0"/>
              <w:tabs>
                <w:tab w:val="left" w:pos="2820"/>
              </w:tabs>
              <w:rPr>
                <w:rFonts w:asciiTheme="majorHAnsi" w:hAnsiTheme="majorHAnsi" w:cstheme="majorHAnsi"/>
                <w:sz w:val="20"/>
                <w:szCs w:val="20"/>
              </w:rPr>
            </w:pPr>
            <w:r>
              <w:rPr>
                <w:rFonts w:asciiTheme="majorHAnsi" w:eastAsia="Times New Roman" w:hAnsiTheme="majorHAnsi" w:cstheme="majorHAnsi"/>
                <w:b/>
                <w:sz w:val="20"/>
                <w:szCs w:val="20"/>
              </w:rPr>
              <w:t>Elementi formiranja ocjene</w:t>
            </w:r>
          </w:p>
        </w:tc>
      </w:tr>
      <w:tr w:rsidR="00327FC2" w14:paraId="67311DC0" w14:textId="77777777">
        <w:trPr>
          <w:jc w:val="center"/>
        </w:trPr>
        <w:tc>
          <w:tcPr>
            <w:tcW w:w="2182" w:type="dxa"/>
            <w:vMerge/>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72DD841F" w14:textId="77777777" w:rsidR="00327FC2" w:rsidRDefault="00327FC2">
            <w:pPr>
              <w:widowControl w:val="0"/>
              <w:spacing w:after="0"/>
              <w:rPr>
                <w:rFonts w:asciiTheme="majorHAnsi" w:hAnsiTheme="majorHAnsi" w:cstheme="majorHAnsi"/>
                <w:kern w:val="2"/>
                <w:sz w:val="20"/>
                <w:szCs w:val="20"/>
              </w:rPr>
            </w:pPr>
          </w:p>
        </w:tc>
        <w:tc>
          <w:tcPr>
            <w:tcW w:w="3697" w:type="dxa"/>
            <w:gridSpan w:val="4"/>
            <w:tcBorders>
              <w:top w:val="single" w:sz="4" w:space="0" w:color="000000"/>
              <w:left w:val="single" w:sz="4" w:space="0" w:color="000000"/>
              <w:bottom w:val="single" w:sz="4" w:space="0" w:color="000000"/>
              <w:right w:val="single" w:sz="4" w:space="0" w:color="000000"/>
            </w:tcBorders>
            <w:vAlign w:val="center"/>
          </w:tcPr>
          <w:p w14:paraId="37228E9A" w14:textId="77777777" w:rsidR="00327FC2" w:rsidRDefault="00257526">
            <w:pPr>
              <w:widowControl w:val="0"/>
              <w:spacing w:after="0" w:line="240" w:lineRule="auto"/>
              <w:jc w:val="center"/>
              <w:rPr>
                <w:rFonts w:asciiTheme="majorHAnsi" w:eastAsia="Calibri Light" w:hAnsiTheme="majorHAnsi" w:cstheme="majorHAnsi"/>
                <w:b/>
                <w:sz w:val="20"/>
                <w:szCs w:val="20"/>
              </w:rPr>
            </w:pPr>
            <w:r>
              <w:rPr>
                <w:rFonts w:asciiTheme="majorHAnsi" w:eastAsia="Calibri Light" w:hAnsiTheme="majorHAnsi" w:cstheme="majorHAnsi"/>
                <w:b/>
                <w:sz w:val="20"/>
                <w:szCs w:val="20"/>
              </w:rPr>
              <w:t xml:space="preserve">Obveze studenata (iz 2.8) </w:t>
            </w:r>
          </w:p>
          <w:p w14:paraId="43C56ECE" w14:textId="77777777" w:rsidR="00327FC2" w:rsidRDefault="00327FC2">
            <w:pPr>
              <w:widowControl w:val="0"/>
              <w:spacing w:after="0" w:line="240" w:lineRule="auto"/>
              <w:rPr>
                <w:rFonts w:asciiTheme="majorHAnsi" w:eastAsiaTheme="minorEastAsia" w:hAnsiTheme="majorHAnsi" w:cstheme="majorHAnsi"/>
                <w:sz w:val="20"/>
                <w:szCs w:val="20"/>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0838ABE8" w14:textId="77777777" w:rsidR="00327FC2" w:rsidRDefault="00257526">
            <w:pPr>
              <w:widowControl w:val="0"/>
              <w:spacing w:after="0" w:line="240" w:lineRule="auto"/>
              <w:jc w:val="center"/>
              <w:rPr>
                <w:rFonts w:asciiTheme="majorHAnsi" w:eastAsia="Calibri Light" w:hAnsiTheme="majorHAnsi" w:cstheme="majorHAnsi"/>
                <w:color w:val="000000"/>
                <w:sz w:val="20"/>
                <w:szCs w:val="20"/>
              </w:rPr>
            </w:pPr>
            <w:r>
              <w:rPr>
                <w:rFonts w:asciiTheme="majorHAnsi" w:eastAsia="Calibri Light" w:hAnsiTheme="majorHAnsi" w:cstheme="majorHAnsi"/>
                <w:b/>
                <w:sz w:val="20"/>
                <w:szCs w:val="20"/>
              </w:rPr>
              <w:t>ECTS</w:t>
            </w:r>
            <w:r>
              <w:rPr>
                <w:rFonts w:asciiTheme="majorHAnsi" w:eastAsia="Calibri Light" w:hAnsiTheme="majorHAnsi" w:cstheme="majorHAnsi"/>
                <w:color w:val="000000"/>
                <w:sz w:val="20"/>
                <w:szCs w:val="20"/>
              </w:rPr>
              <w:t xml:space="preserve"> </w:t>
            </w:r>
          </w:p>
        </w:tc>
        <w:tc>
          <w:tcPr>
            <w:tcW w:w="3409" w:type="dxa"/>
            <w:gridSpan w:val="2"/>
            <w:tcBorders>
              <w:top w:val="single" w:sz="4" w:space="0" w:color="000000"/>
              <w:left w:val="single" w:sz="4" w:space="0" w:color="000000"/>
              <w:bottom w:val="single" w:sz="4" w:space="0" w:color="000000"/>
              <w:right w:val="single" w:sz="4" w:space="0" w:color="000000"/>
            </w:tcBorders>
            <w:vAlign w:val="center"/>
          </w:tcPr>
          <w:p w14:paraId="0127994F"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Times New Roman" w:hAnsiTheme="majorHAnsi" w:cstheme="majorHAnsi"/>
                <w:b/>
                <w:color w:val="000000"/>
                <w:sz w:val="20"/>
                <w:szCs w:val="20"/>
              </w:rPr>
              <w:t>Bodovi elemenata ocjene (ukupno 100)</w:t>
            </w:r>
            <w:r>
              <w:rPr>
                <w:rFonts w:asciiTheme="majorHAnsi" w:eastAsia="Calibri Light" w:hAnsiTheme="majorHAnsi" w:cstheme="majorHAnsi"/>
                <w:color w:val="000000"/>
                <w:sz w:val="20"/>
                <w:szCs w:val="20"/>
              </w:rPr>
              <w:t xml:space="preserve"> </w:t>
            </w:r>
          </w:p>
        </w:tc>
      </w:tr>
      <w:tr w:rsidR="00327FC2" w14:paraId="2F55D578" w14:textId="77777777">
        <w:trPr>
          <w:jc w:val="center"/>
        </w:trPr>
        <w:tc>
          <w:tcPr>
            <w:tcW w:w="2182" w:type="dxa"/>
            <w:vMerge/>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24F357A" w14:textId="77777777" w:rsidR="00327FC2" w:rsidRDefault="00327FC2">
            <w:pPr>
              <w:widowControl w:val="0"/>
              <w:spacing w:after="0"/>
              <w:rPr>
                <w:rFonts w:asciiTheme="majorHAnsi" w:hAnsiTheme="majorHAnsi" w:cstheme="majorHAnsi"/>
                <w:kern w:val="2"/>
                <w:sz w:val="20"/>
                <w:szCs w:val="20"/>
              </w:rPr>
            </w:pPr>
          </w:p>
        </w:tc>
        <w:tc>
          <w:tcPr>
            <w:tcW w:w="3697" w:type="dxa"/>
            <w:gridSpan w:val="4"/>
            <w:vAlign w:val="center"/>
          </w:tcPr>
          <w:p w14:paraId="13C36FC0" w14:textId="77777777" w:rsidR="00327FC2" w:rsidRDefault="00257526">
            <w:pPr>
              <w:widowControl w:val="0"/>
              <w:spacing w:after="0" w:line="240" w:lineRule="auto"/>
              <w:rPr>
                <w:rFonts w:asciiTheme="majorHAnsi" w:hAnsiTheme="majorHAnsi" w:cstheme="majorHAnsi"/>
                <w:sz w:val="20"/>
                <w:szCs w:val="20"/>
              </w:rPr>
            </w:pPr>
            <w:r>
              <w:rPr>
                <w:rFonts w:asciiTheme="majorHAnsi" w:hAnsiTheme="majorHAnsi" w:cstheme="majorHAnsi"/>
                <w:sz w:val="20"/>
                <w:szCs w:val="20"/>
              </w:rPr>
              <w:t>Pohađanje nastave</w:t>
            </w:r>
          </w:p>
        </w:tc>
        <w:tc>
          <w:tcPr>
            <w:tcW w:w="1558" w:type="dxa"/>
            <w:tcBorders>
              <w:top w:val="single" w:sz="4" w:space="0" w:color="000000"/>
              <w:left w:val="single" w:sz="4" w:space="0" w:color="000000"/>
              <w:bottom w:val="single" w:sz="4" w:space="0" w:color="000000"/>
              <w:right w:val="single" w:sz="4" w:space="0" w:color="000000"/>
            </w:tcBorders>
            <w:vAlign w:val="center"/>
          </w:tcPr>
          <w:p w14:paraId="4BA2D7D7" w14:textId="77777777" w:rsidR="00327FC2" w:rsidRDefault="00257526">
            <w:pPr>
              <w:widowControl w:val="0"/>
              <w:spacing w:after="0" w:line="240" w:lineRule="auto"/>
              <w:jc w:val="center"/>
              <w:rPr>
                <w:rFonts w:asciiTheme="majorHAnsi" w:eastAsia="Calibri" w:hAnsiTheme="majorHAnsi" w:cstheme="majorHAnsi"/>
                <w:sz w:val="20"/>
                <w:szCs w:val="20"/>
              </w:rPr>
            </w:pPr>
            <w:r>
              <w:rPr>
                <w:rFonts w:asciiTheme="majorHAnsi" w:eastAsia="Calibri" w:hAnsiTheme="majorHAnsi" w:cstheme="majorHAnsi"/>
                <w:sz w:val="20"/>
                <w:szCs w:val="20"/>
              </w:rPr>
              <w:t>0,1</w:t>
            </w:r>
          </w:p>
        </w:tc>
        <w:tc>
          <w:tcPr>
            <w:tcW w:w="3409" w:type="dxa"/>
            <w:gridSpan w:val="2"/>
            <w:tcBorders>
              <w:top w:val="single" w:sz="4" w:space="0" w:color="000000"/>
              <w:left w:val="single" w:sz="4" w:space="0" w:color="000000"/>
              <w:bottom w:val="single" w:sz="4" w:space="0" w:color="000000"/>
              <w:right w:val="single" w:sz="4" w:space="0" w:color="000000"/>
            </w:tcBorders>
            <w:vAlign w:val="center"/>
          </w:tcPr>
          <w:p w14:paraId="413F2AB2" w14:textId="77777777" w:rsidR="00327FC2" w:rsidRDefault="00257526">
            <w:pPr>
              <w:widowControl w:val="0"/>
              <w:spacing w:after="0" w:line="240" w:lineRule="auto"/>
              <w:jc w:val="center"/>
              <w:rPr>
                <w:rFonts w:asciiTheme="majorHAnsi" w:eastAsia="Calibri" w:hAnsiTheme="majorHAnsi" w:cstheme="majorHAnsi"/>
                <w:sz w:val="20"/>
                <w:szCs w:val="20"/>
              </w:rPr>
            </w:pPr>
            <w:r>
              <w:rPr>
                <w:rFonts w:asciiTheme="majorHAnsi" w:eastAsia="Calibri" w:hAnsiTheme="majorHAnsi" w:cstheme="majorHAnsi"/>
                <w:sz w:val="20"/>
                <w:szCs w:val="20"/>
              </w:rPr>
              <w:t>0</w:t>
            </w:r>
          </w:p>
        </w:tc>
      </w:tr>
      <w:tr w:rsidR="00327FC2" w14:paraId="24D1671E" w14:textId="77777777">
        <w:trPr>
          <w:jc w:val="center"/>
        </w:trPr>
        <w:tc>
          <w:tcPr>
            <w:tcW w:w="2182" w:type="dxa"/>
            <w:vMerge/>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AEB182A" w14:textId="77777777" w:rsidR="00327FC2" w:rsidRDefault="00327FC2">
            <w:pPr>
              <w:widowControl w:val="0"/>
              <w:spacing w:after="0"/>
              <w:rPr>
                <w:rFonts w:asciiTheme="majorHAnsi" w:hAnsiTheme="majorHAnsi" w:cstheme="majorHAnsi"/>
                <w:kern w:val="2"/>
                <w:sz w:val="20"/>
                <w:szCs w:val="20"/>
              </w:rPr>
            </w:pPr>
          </w:p>
        </w:tc>
        <w:tc>
          <w:tcPr>
            <w:tcW w:w="3697" w:type="dxa"/>
            <w:gridSpan w:val="4"/>
            <w:vAlign w:val="center"/>
          </w:tcPr>
          <w:p w14:paraId="780AC63E" w14:textId="77777777" w:rsidR="00327FC2" w:rsidRDefault="00257526">
            <w:pPr>
              <w:widowControl w:val="0"/>
              <w:spacing w:after="0" w:line="240" w:lineRule="auto"/>
              <w:rPr>
                <w:rFonts w:asciiTheme="majorHAnsi" w:eastAsiaTheme="minorEastAsia" w:hAnsiTheme="majorHAnsi" w:cstheme="majorHAnsi"/>
                <w:sz w:val="20"/>
                <w:szCs w:val="20"/>
              </w:rPr>
            </w:pPr>
            <w:r>
              <w:rPr>
                <w:rFonts w:asciiTheme="majorHAnsi" w:hAnsiTheme="majorHAnsi" w:cstheme="majorHAnsi"/>
                <w:bCs/>
                <w:color w:val="000000"/>
                <w:sz w:val="20"/>
                <w:szCs w:val="20"/>
              </w:rPr>
              <w:t>Seminarski rad</w:t>
            </w:r>
          </w:p>
        </w:tc>
        <w:tc>
          <w:tcPr>
            <w:tcW w:w="1558" w:type="dxa"/>
            <w:tcBorders>
              <w:top w:val="single" w:sz="4" w:space="0" w:color="000000"/>
              <w:left w:val="single" w:sz="4" w:space="0" w:color="000000"/>
              <w:bottom w:val="single" w:sz="4" w:space="0" w:color="000000"/>
              <w:right w:val="single" w:sz="4" w:space="0" w:color="000000"/>
            </w:tcBorders>
            <w:vAlign w:val="center"/>
          </w:tcPr>
          <w:p w14:paraId="50642133" w14:textId="77777777" w:rsidR="00327FC2" w:rsidRDefault="00257526">
            <w:pPr>
              <w:widowControl w:val="0"/>
              <w:spacing w:after="0" w:line="240" w:lineRule="auto"/>
              <w:jc w:val="center"/>
              <w:rPr>
                <w:rFonts w:asciiTheme="majorHAnsi" w:eastAsia="Calibri" w:hAnsiTheme="majorHAnsi" w:cstheme="majorHAnsi"/>
                <w:sz w:val="20"/>
                <w:szCs w:val="20"/>
              </w:rPr>
            </w:pPr>
            <w:r>
              <w:rPr>
                <w:rFonts w:asciiTheme="majorHAnsi" w:eastAsia="Calibri" w:hAnsiTheme="majorHAnsi" w:cstheme="majorHAnsi"/>
                <w:sz w:val="20"/>
                <w:szCs w:val="20"/>
              </w:rPr>
              <w:t>0,4</w:t>
            </w:r>
          </w:p>
        </w:tc>
        <w:tc>
          <w:tcPr>
            <w:tcW w:w="3409" w:type="dxa"/>
            <w:gridSpan w:val="2"/>
            <w:tcBorders>
              <w:top w:val="single" w:sz="4" w:space="0" w:color="000000"/>
              <w:left w:val="single" w:sz="4" w:space="0" w:color="000000"/>
              <w:bottom w:val="single" w:sz="4" w:space="0" w:color="000000"/>
              <w:right w:val="single" w:sz="4" w:space="0" w:color="000000"/>
            </w:tcBorders>
            <w:vAlign w:val="center"/>
          </w:tcPr>
          <w:p w14:paraId="2C5A71ED" w14:textId="77777777" w:rsidR="00327FC2" w:rsidRDefault="00257526">
            <w:pPr>
              <w:widowControl w:val="0"/>
              <w:spacing w:after="0" w:line="240" w:lineRule="auto"/>
              <w:jc w:val="center"/>
              <w:rPr>
                <w:rFonts w:asciiTheme="majorHAnsi" w:eastAsia="Calibri" w:hAnsiTheme="majorHAnsi" w:cstheme="majorHAnsi"/>
                <w:sz w:val="20"/>
                <w:szCs w:val="20"/>
              </w:rPr>
            </w:pPr>
            <w:r>
              <w:rPr>
                <w:rFonts w:asciiTheme="majorHAnsi" w:eastAsia="Calibri" w:hAnsiTheme="majorHAnsi" w:cstheme="majorHAnsi"/>
                <w:sz w:val="20"/>
                <w:szCs w:val="20"/>
              </w:rPr>
              <w:t>30</w:t>
            </w:r>
          </w:p>
        </w:tc>
      </w:tr>
      <w:tr w:rsidR="00327FC2" w14:paraId="7084E0F6" w14:textId="77777777">
        <w:trPr>
          <w:jc w:val="center"/>
        </w:trPr>
        <w:tc>
          <w:tcPr>
            <w:tcW w:w="2182" w:type="dxa"/>
            <w:vMerge/>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06DB175" w14:textId="77777777" w:rsidR="00327FC2" w:rsidRDefault="00327FC2">
            <w:pPr>
              <w:widowControl w:val="0"/>
              <w:spacing w:after="0"/>
              <w:rPr>
                <w:rFonts w:asciiTheme="majorHAnsi" w:hAnsiTheme="majorHAnsi" w:cstheme="majorHAnsi"/>
                <w:kern w:val="2"/>
                <w:sz w:val="20"/>
                <w:szCs w:val="20"/>
              </w:rPr>
            </w:pPr>
          </w:p>
        </w:tc>
        <w:tc>
          <w:tcPr>
            <w:tcW w:w="3697" w:type="dxa"/>
            <w:gridSpan w:val="4"/>
            <w:vAlign w:val="center"/>
          </w:tcPr>
          <w:p w14:paraId="5B3D9AE3" w14:textId="77777777" w:rsidR="00327FC2" w:rsidRDefault="00257526">
            <w:pPr>
              <w:widowControl w:val="0"/>
              <w:spacing w:after="0" w:line="240" w:lineRule="auto"/>
              <w:rPr>
                <w:rFonts w:asciiTheme="majorHAnsi" w:eastAsiaTheme="minorEastAsia" w:hAnsiTheme="majorHAnsi" w:cstheme="majorHAnsi"/>
                <w:sz w:val="20"/>
                <w:szCs w:val="20"/>
              </w:rPr>
            </w:pPr>
            <w:r>
              <w:rPr>
                <w:rFonts w:asciiTheme="majorHAnsi" w:hAnsiTheme="majorHAnsi" w:cstheme="majorHAnsi"/>
                <w:bCs/>
                <w:color w:val="000000"/>
                <w:sz w:val="20"/>
                <w:szCs w:val="20"/>
              </w:rPr>
              <w:t>Pismeni ispit</w:t>
            </w:r>
          </w:p>
        </w:tc>
        <w:tc>
          <w:tcPr>
            <w:tcW w:w="1558" w:type="dxa"/>
            <w:tcBorders>
              <w:top w:val="single" w:sz="4" w:space="0" w:color="000000"/>
              <w:left w:val="single" w:sz="4" w:space="0" w:color="000000"/>
              <w:bottom w:val="single" w:sz="4" w:space="0" w:color="000000"/>
              <w:right w:val="single" w:sz="4" w:space="0" w:color="000000"/>
            </w:tcBorders>
            <w:vAlign w:val="center"/>
          </w:tcPr>
          <w:p w14:paraId="656BD7F2" w14:textId="77777777" w:rsidR="00327FC2" w:rsidRDefault="00257526">
            <w:pPr>
              <w:widowControl w:val="0"/>
              <w:spacing w:after="0" w:line="240" w:lineRule="auto"/>
              <w:jc w:val="center"/>
              <w:rPr>
                <w:rFonts w:asciiTheme="majorHAnsi" w:eastAsia="Calibri" w:hAnsiTheme="majorHAnsi" w:cstheme="majorHAnsi"/>
                <w:sz w:val="20"/>
                <w:szCs w:val="20"/>
              </w:rPr>
            </w:pPr>
            <w:r>
              <w:rPr>
                <w:rFonts w:asciiTheme="majorHAnsi" w:eastAsia="Calibri" w:hAnsiTheme="majorHAnsi" w:cstheme="majorHAnsi"/>
                <w:sz w:val="20"/>
                <w:szCs w:val="20"/>
              </w:rPr>
              <w:t>1,5</w:t>
            </w:r>
          </w:p>
        </w:tc>
        <w:tc>
          <w:tcPr>
            <w:tcW w:w="3409" w:type="dxa"/>
            <w:gridSpan w:val="2"/>
            <w:tcBorders>
              <w:top w:val="single" w:sz="4" w:space="0" w:color="000000"/>
              <w:left w:val="single" w:sz="4" w:space="0" w:color="000000"/>
              <w:bottom w:val="single" w:sz="4" w:space="0" w:color="000000"/>
              <w:right w:val="single" w:sz="4" w:space="0" w:color="000000"/>
            </w:tcBorders>
            <w:vAlign w:val="center"/>
          </w:tcPr>
          <w:p w14:paraId="754844D0" w14:textId="77777777" w:rsidR="00327FC2" w:rsidRDefault="00257526">
            <w:pPr>
              <w:widowControl w:val="0"/>
              <w:spacing w:after="0" w:line="240" w:lineRule="auto"/>
              <w:jc w:val="center"/>
              <w:rPr>
                <w:rFonts w:asciiTheme="majorHAnsi" w:eastAsia="Calibri" w:hAnsiTheme="majorHAnsi" w:cstheme="majorHAnsi"/>
                <w:sz w:val="20"/>
                <w:szCs w:val="20"/>
              </w:rPr>
            </w:pPr>
            <w:r>
              <w:rPr>
                <w:rFonts w:asciiTheme="majorHAnsi" w:eastAsia="Calibri" w:hAnsiTheme="majorHAnsi" w:cstheme="majorHAnsi"/>
                <w:sz w:val="20"/>
                <w:szCs w:val="20"/>
              </w:rPr>
              <w:t>70</w:t>
            </w:r>
          </w:p>
        </w:tc>
      </w:tr>
      <w:tr w:rsidR="00327FC2" w14:paraId="08422347" w14:textId="77777777">
        <w:trPr>
          <w:jc w:val="center"/>
        </w:trPr>
        <w:tc>
          <w:tcPr>
            <w:tcW w:w="2182" w:type="dxa"/>
            <w:vMerge/>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34B731E2" w14:textId="77777777" w:rsidR="00327FC2" w:rsidRDefault="00327FC2">
            <w:pPr>
              <w:widowControl w:val="0"/>
              <w:spacing w:after="0"/>
              <w:rPr>
                <w:rFonts w:asciiTheme="majorHAnsi" w:hAnsiTheme="majorHAnsi" w:cstheme="majorHAnsi"/>
                <w:kern w:val="2"/>
                <w:sz w:val="20"/>
                <w:szCs w:val="20"/>
              </w:rPr>
            </w:pPr>
          </w:p>
        </w:tc>
        <w:tc>
          <w:tcPr>
            <w:tcW w:w="3697" w:type="dxa"/>
            <w:gridSpan w:val="4"/>
            <w:tcBorders>
              <w:top w:val="single" w:sz="4" w:space="0" w:color="000000"/>
              <w:left w:val="single" w:sz="4" w:space="0" w:color="000000"/>
              <w:bottom w:val="single" w:sz="4" w:space="0" w:color="000000"/>
              <w:right w:val="single" w:sz="4" w:space="0" w:color="000000"/>
            </w:tcBorders>
            <w:vAlign w:val="center"/>
          </w:tcPr>
          <w:p w14:paraId="73016FF5" w14:textId="77777777" w:rsidR="00327FC2" w:rsidRDefault="00257526">
            <w:pPr>
              <w:widowControl w:val="0"/>
              <w:spacing w:after="0" w:line="240" w:lineRule="auto"/>
              <w:rPr>
                <w:rFonts w:asciiTheme="majorHAnsi" w:eastAsia="Calibri" w:hAnsiTheme="majorHAnsi" w:cstheme="majorHAnsi"/>
                <w:sz w:val="20"/>
                <w:szCs w:val="20"/>
              </w:rPr>
            </w:pPr>
            <w:r>
              <w:rPr>
                <w:rFonts w:asciiTheme="majorHAnsi" w:eastAsia="Calibri" w:hAnsiTheme="majorHAnsi" w:cstheme="majorHAnsi"/>
                <w:sz w:val="20"/>
                <w:szCs w:val="20"/>
              </w:rPr>
              <w:t>UKUPNO</w:t>
            </w:r>
          </w:p>
        </w:tc>
        <w:tc>
          <w:tcPr>
            <w:tcW w:w="1558" w:type="dxa"/>
            <w:tcBorders>
              <w:top w:val="single" w:sz="4" w:space="0" w:color="000000"/>
              <w:left w:val="single" w:sz="4" w:space="0" w:color="000000"/>
              <w:bottom w:val="single" w:sz="4" w:space="0" w:color="000000"/>
              <w:right w:val="single" w:sz="4" w:space="0" w:color="000000"/>
            </w:tcBorders>
            <w:vAlign w:val="center"/>
          </w:tcPr>
          <w:p w14:paraId="19310770" w14:textId="77777777" w:rsidR="00327FC2" w:rsidRDefault="00257526">
            <w:pPr>
              <w:widowControl w:val="0"/>
              <w:spacing w:after="0" w:line="240" w:lineRule="auto"/>
              <w:jc w:val="center"/>
              <w:rPr>
                <w:rFonts w:asciiTheme="majorHAnsi" w:eastAsia="Calibri" w:hAnsiTheme="majorHAnsi" w:cstheme="majorHAnsi"/>
                <w:sz w:val="20"/>
                <w:szCs w:val="20"/>
              </w:rPr>
            </w:pPr>
            <w:r>
              <w:rPr>
                <w:rFonts w:asciiTheme="majorHAnsi" w:eastAsia="Calibri" w:hAnsiTheme="majorHAnsi" w:cstheme="majorHAnsi"/>
                <w:sz w:val="20"/>
                <w:szCs w:val="20"/>
              </w:rPr>
              <w:t>2</w:t>
            </w:r>
          </w:p>
        </w:tc>
        <w:tc>
          <w:tcPr>
            <w:tcW w:w="3409" w:type="dxa"/>
            <w:gridSpan w:val="2"/>
            <w:tcBorders>
              <w:top w:val="single" w:sz="4" w:space="0" w:color="000000"/>
              <w:left w:val="single" w:sz="4" w:space="0" w:color="000000"/>
              <w:bottom w:val="single" w:sz="4" w:space="0" w:color="000000"/>
              <w:right w:val="single" w:sz="4" w:space="0" w:color="000000"/>
            </w:tcBorders>
            <w:vAlign w:val="center"/>
          </w:tcPr>
          <w:p w14:paraId="08F709DD" w14:textId="77777777" w:rsidR="00327FC2" w:rsidRDefault="00257526">
            <w:pPr>
              <w:widowControl w:val="0"/>
              <w:spacing w:after="0" w:line="240" w:lineRule="auto"/>
              <w:jc w:val="center"/>
              <w:rPr>
                <w:rFonts w:asciiTheme="majorHAnsi" w:eastAsia="Calibri" w:hAnsiTheme="majorHAnsi" w:cstheme="majorHAnsi"/>
                <w:sz w:val="20"/>
                <w:szCs w:val="20"/>
              </w:rPr>
            </w:pPr>
            <w:r>
              <w:rPr>
                <w:rFonts w:asciiTheme="majorHAnsi" w:eastAsia="Calibri" w:hAnsiTheme="majorHAnsi" w:cstheme="majorHAnsi"/>
                <w:sz w:val="20"/>
                <w:szCs w:val="20"/>
              </w:rPr>
              <w:t>100</w:t>
            </w:r>
          </w:p>
        </w:tc>
      </w:tr>
      <w:tr w:rsidR="00327FC2" w14:paraId="56F276B8" w14:textId="77777777">
        <w:trPr>
          <w:jc w:val="center"/>
        </w:trPr>
        <w:tc>
          <w:tcPr>
            <w:tcW w:w="10846" w:type="dxa"/>
            <w:gridSpan w:val="8"/>
            <w:tcBorders>
              <w:top w:val="single" w:sz="4" w:space="0" w:color="000000"/>
              <w:left w:val="single" w:sz="4" w:space="0" w:color="000000"/>
              <w:bottom w:val="single" w:sz="4" w:space="0" w:color="000000"/>
              <w:right w:val="single" w:sz="4" w:space="0" w:color="000000"/>
            </w:tcBorders>
            <w:shd w:val="clear" w:color="auto" w:fill="FFFBCC"/>
            <w:vAlign w:val="center"/>
          </w:tcPr>
          <w:p w14:paraId="6C5012E9" w14:textId="77777777" w:rsidR="00327FC2" w:rsidRDefault="00257526">
            <w:pPr>
              <w:widowControl w:val="0"/>
              <w:tabs>
                <w:tab w:val="left" w:pos="360"/>
                <w:tab w:val="left" w:pos="540"/>
              </w:tabs>
              <w:spacing w:after="0" w:line="240" w:lineRule="auto"/>
              <w:rPr>
                <w:rFonts w:asciiTheme="majorHAnsi" w:eastAsiaTheme="minorEastAsia" w:hAnsiTheme="majorHAnsi" w:cstheme="majorHAnsi"/>
                <w:sz w:val="20"/>
                <w:szCs w:val="20"/>
              </w:rPr>
            </w:pPr>
            <w:r>
              <w:rPr>
                <w:rFonts w:asciiTheme="majorHAnsi" w:eastAsia="Calibri Light" w:hAnsiTheme="majorHAnsi" w:cstheme="majorHAnsi"/>
                <w:b/>
                <w:sz w:val="20"/>
                <w:szCs w:val="20"/>
              </w:rPr>
              <w:lastRenderedPageBreak/>
              <w:t>2.10. Ocjenjivanje i vrednovanje rada studenta tijekom nastave i na završnom ispitu</w:t>
            </w:r>
          </w:p>
        </w:tc>
      </w:tr>
      <w:tr w:rsidR="00327FC2" w14:paraId="4181E0E8" w14:textId="77777777">
        <w:trPr>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EC15746" w14:textId="77777777" w:rsidR="00327FC2" w:rsidRDefault="00257526">
            <w:pPr>
              <w:widowControl w:val="0"/>
              <w:rPr>
                <w:rFonts w:asciiTheme="majorHAnsi" w:hAnsiTheme="majorHAnsi" w:cstheme="majorHAnsi"/>
                <w:sz w:val="20"/>
                <w:szCs w:val="20"/>
              </w:rPr>
            </w:pPr>
            <w:r>
              <w:rPr>
                <w:rFonts w:asciiTheme="majorHAnsi" w:eastAsia="Calibri Light" w:hAnsiTheme="majorHAnsi" w:cstheme="majorHAnsi"/>
                <w:sz w:val="20"/>
                <w:szCs w:val="20"/>
              </w:rPr>
              <w:t>Uvjeti za pristup ispitu</w:t>
            </w:r>
          </w:p>
        </w:tc>
        <w:tc>
          <w:tcPr>
            <w:tcW w:w="8664" w:type="dxa"/>
            <w:gridSpan w:val="7"/>
            <w:tcBorders>
              <w:top w:val="single" w:sz="4" w:space="0" w:color="000000"/>
              <w:left w:val="single" w:sz="4" w:space="0" w:color="000000"/>
              <w:bottom w:val="single" w:sz="4" w:space="0" w:color="000000"/>
              <w:right w:val="single" w:sz="4" w:space="0" w:color="000000"/>
            </w:tcBorders>
            <w:vAlign w:val="center"/>
          </w:tcPr>
          <w:p w14:paraId="4A3DD785" w14:textId="77777777" w:rsidR="00327FC2" w:rsidRDefault="00257526">
            <w:pPr>
              <w:widowControl w:val="0"/>
              <w:spacing w:after="0" w:line="240" w:lineRule="auto"/>
              <w:jc w:val="both"/>
              <w:rPr>
                <w:rFonts w:asciiTheme="majorHAnsi" w:hAnsiTheme="majorHAnsi" w:cstheme="majorHAnsi"/>
                <w:sz w:val="20"/>
                <w:szCs w:val="20"/>
              </w:rPr>
            </w:pPr>
            <w:r>
              <w:rPr>
                <w:rFonts w:asciiTheme="majorHAnsi" w:eastAsia="Calibri Light" w:hAnsiTheme="majorHAnsi" w:cstheme="majorHAnsi"/>
                <w:color w:val="000000"/>
                <w:sz w:val="20"/>
                <w:szCs w:val="20"/>
              </w:rPr>
              <w:t>Redovita prisutnost na nastavi sukladno Pravilniku o studiranju te pisanje i izlaganje seminarskog rada.</w:t>
            </w:r>
          </w:p>
        </w:tc>
      </w:tr>
      <w:tr w:rsidR="00327FC2" w14:paraId="6BF60BF5" w14:textId="77777777">
        <w:trPr>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E9E0B16" w14:textId="77777777" w:rsidR="00327FC2" w:rsidRDefault="00257526">
            <w:pPr>
              <w:widowControl w:val="0"/>
              <w:jc w:val="center"/>
              <w:rPr>
                <w:rFonts w:asciiTheme="majorHAnsi" w:hAnsiTheme="majorHAnsi" w:cstheme="majorHAnsi"/>
                <w:sz w:val="20"/>
                <w:szCs w:val="20"/>
              </w:rPr>
            </w:pPr>
            <w:r>
              <w:rPr>
                <w:rFonts w:asciiTheme="majorHAnsi" w:eastAsia="Calibri Light" w:hAnsiTheme="majorHAnsi" w:cstheme="majorHAnsi"/>
                <w:sz w:val="20"/>
                <w:szCs w:val="20"/>
              </w:rPr>
              <w:t>Način polaganja ispita i kriteriji ocjenjivanja, pojašnjenje</w:t>
            </w:r>
          </w:p>
        </w:tc>
        <w:tc>
          <w:tcPr>
            <w:tcW w:w="8664" w:type="dxa"/>
            <w:gridSpan w:val="7"/>
            <w:tcBorders>
              <w:top w:val="single" w:sz="4" w:space="0" w:color="000000"/>
              <w:left w:val="single" w:sz="4" w:space="0" w:color="000000"/>
              <w:bottom w:val="single" w:sz="4" w:space="0" w:color="000000"/>
              <w:right w:val="single" w:sz="4" w:space="0" w:color="000000"/>
            </w:tcBorders>
            <w:vAlign w:val="center"/>
          </w:tcPr>
          <w:p w14:paraId="001C0690" w14:textId="77777777" w:rsidR="00327FC2" w:rsidRDefault="00257526">
            <w:pPr>
              <w:widowControl w:val="0"/>
              <w:spacing w:after="0" w:line="240" w:lineRule="auto"/>
              <w:contextualSpacing/>
              <w:jc w:val="both"/>
              <w:rPr>
                <w:rFonts w:asciiTheme="majorHAnsi" w:hAnsiTheme="majorHAnsi" w:cstheme="majorHAnsi"/>
                <w:color w:val="000000"/>
                <w:sz w:val="20"/>
                <w:szCs w:val="20"/>
              </w:rPr>
            </w:pPr>
            <w:r>
              <w:rPr>
                <w:rFonts w:asciiTheme="majorHAnsi" w:hAnsiTheme="majorHAnsi" w:cstheme="majorHAnsi"/>
                <w:color w:val="000000"/>
                <w:sz w:val="20"/>
                <w:szCs w:val="20"/>
              </w:rPr>
              <w:t>Ispit se polaže usmeno i ocjenjivanje se vrši prema Pravilniku o ocjenjivanju Veleučilišta Ivanić-Grad.</w:t>
            </w:r>
          </w:p>
          <w:tbl>
            <w:tblPr>
              <w:tblStyle w:val="TableNormal10"/>
              <w:tblW w:w="5415" w:type="dxa"/>
              <w:tblInd w:w="0" w:type="dxa"/>
              <w:tblLayout w:type="fixed"/>
              <w:tblCellMar>
                <w:left w:w="5" w:type="dxa"/>
                <w:right w:w="5" w:type="dxa"/>
              </w:tblCellMar>
              <w:tblLook w:val="01E0" w:firstRow="1" w:lastRow="1" w:firstColumn="1" w:lastColumn="1" w:noHBand="0" w:noVBand="0"/>
            </w:tblPr>
            <w:tblGrid>
              <w:gridCol w:w="1726"/>
              <w:gridCol w:w="1845"/>
              <w:gridCol w:w="1844"/>
            </w:tblGrid>
            <w:tr w:rsidR="00327FC2" w14:paraId="139419B1" w14:textId="77777777">
              <w:trPr>
                <w:trHeight w:val="287"/>
              </w:trPr>
              <w:tc>
                <w:tcPr>
                  <w:tcW w:w="1726" w:type="dxa"/>
                  <w:tcBorders>
                    <w:top w:val="single" w:sz="4" w:space="0" w:color="000000"/>
                    <w:left w:val="single" w:sz="4" w:space="0" w:color="000000"/>
                    <w:bottom w:val="single" w:sz="4" w:space="0" w:color="000000"/>
                    <w:right w:val="single" w:sz="4" w:space="0" w:color="000000"/>
                  </w:tcBorders>
                  <w:shd w:val="clear" w:color="auto" w:fill="FFFFCC"/>
                </w:tcPr>
                <w:p w14:paraId="4E34854C" w14:textId="77777777" w:rsidR="00327FC2" w:rsidRDefault="00257526">
                  <w:pPr>
                    <w:widowControl w:val="0"/>
                    <w:spacing w:after="0"/>
                    <w:rPr>
                      <w:rFonts w:asciiTheme="majorHAnsi" w:hAnsiTheme="majorHAnsi" w:cstheme="majorHAnsi"/>
                      <w:sz w:val="20"/>
                      <w:szCs w:val="20"/>
                    </w:rPr>
                  </w:pPr>
                  <w:proofErr w:type="spellStart"/>
                  <w:r>
                    <w:rPr>
                      <w:rFonts w:asciiTheme="majorHAnsi" w:eastAsia="Calibri" w:hAnsiTheme="majorHAnsi" w:cstheme="majorHAnsi"/>
                      <w:b/>
                      <w:sz w:val="20"/>
                      <w:szCs w:val="20"/>
                    </w:rPr>
                    <w:t>Raspon</w:t>
                  </w:r>
                  <w:proofErr w:type="spellEnd"/>
                  <w:r>
                    <w:rPr>
                      <w:rFonts w:asciiTheme="majorHAnsi" w:eastAsia="Calibri" w:hAnsiTheme="majorHAnsi" w:cstheme="majorHAnsi"/>
                      <w:b/>
                      <w:sz w:val="20"/>
                      <w:szCs w:val="20"/>
                    </w:rPr>
                    <w:t xml:space="preserve"> </w:t>
                  </w:r>
                  <w:proofErr w:type="spellStart"/>
                  <w:r>
                    <w:rPr>
                      <w:rFonts w:asciiTheme="majorHAnsi" w:eastAsia="Calibri" w:hAnsiTheme="majorHAnsi" w:cstheme="majorHAnsi"/>
                      <w:b/>
                      <w:sz w:val="20"/>
                      <w:szCs w:val="20"/>
                    </w:rPr>
                    <w:t>bodova</w:t>
                  </w:r>
                  <w:proofErr w:type="spellEnd"/>
                  <w:r>
                    <w:rPr>
                      <w:rFonts w:asciiTheme="majorHAnsi" w:eastAsia="Calibri" w:hAnsiTheme="majorHAnsi" w:cstheme="majorHAnsi"/>
                      <w:b/>
                      <w:sz w:val="20"/>
                      <w:szCs w:val="20"/>
                    </w:rPr>
                    <w:t xml:space="preserve">, </w:t>
                  </w:r>
                  <w:r>
                    <w:rPr>
                      <w:rFonts w:asciiTheme="majorHAnsi" w:eastAsia="Calibri" w:hAnsiTheme="majorHAnsi" w:cstheme="majorHAnsi"/>
                      <w:sz w:val="20"/>
                      <w:szCs w:val="20"/>
                    </w:rPr>
                    <w:t>[%]</w:t>
                  </w:r>
                </w:p>
              </w:tc>
              <w:tc>
                <w:tcPr>
                  <w:tcW w:w="1845" w:type="dxa"/>
                  <w:tcBorders>
                    <w:top w:val="single" w:sz="4" w:space="0" w:color="000000"/>
                    <w:left w:val="single" w:sz="4" w:space="0" w:color="000000"/>
                    <w:bottom w:val="single" w:sz="4" w:space="0" w:color="000000"/>
                    <w:right w:val="single" w:sz="4" w:space="0" w:color="000000"/>
                  </w:tcBorders>
                  <w:shd w:val="clear" w:color="auto" w:fill="FFFFCC"/>
                </w:tcPr>
                <w:p w14:paraId="4FEA9D49" w14:textId="77777777" w:rsidR="00327FC2" w:rsidRDefault="00257526">
                  <w:pPr>
                    <w:widowControl w:val="0"/>
                    <w:spacing w:after="0"/>
                    <w:jc w:val="center"/>
                    <w:rPr>
                      <w:rFonts w:asciiTheme="majorHAnsi" w:hAnsiTheme="majorHAnsi" w:cstheme="majorHAnsi"/>
                      <w:b/>
                      <w:sz w:val="20"/>
                      <w:szCs w:val="20"/>
                    </w:rPr>
                  </w:pPr>
                  <w:proofErr w:type="spellStart"/>
                  <w:r>
                    <w:rPr>
                      <w:rFonts w:asciiTheme="majorHAnsi" w:eastAsia="Calibri" w:hAnsiTheme="majorHAnsi" w:cstheme="majorHAnsi"/>
                      <w:b/>
                      <w:sz w:val="20"/>
                      <w:szCs w:val="20"/>
                    </w:rPr>
                    <w:t>Brojčana</w:t>
                  </w:r>
                  <w:proofErr w:type="spellEnd"/>
                  <w:r>
                    <w:rPr>
                      <w:rFonts w:asciiTheme="majorHAnsi" w:eastAsia="Calibri" w:hAnsiTheme="majorHAnsi" w:cstheme="majorHAnsi"/>
                      <w:b/>
                      <w:sz w:val="20"/>
                      <w:szCs w:val="20"/>
                    </w:rPr>
                    <w:t xml:space="preserve"> </w:t>
                  </w:r>
                  <w:proofErr w:type="spellStart"/>
                  <w:r>
                    <w:rPr>
                      <w:rFonts w:asciiTheme="majorHAnsi" w:eastAsia="Calibri" w:hAnsiTheme="majorHAnsi" w:cstheme="majorHAnsi"/>
                      <w:b/>
                      <w:sz w:val="20"/>
                      <w:szCs w:val="20"/>
                    </w:rPr>
                    <w:t>ocjena</w:t>
                  </w:r>
                  <w:proofErr w:type="spellEnd"/>
                </w:p>
              </w:tc>
              <w:tc>
                <w:tcPr>
                  <w:tcW w:w="1844" w:type="dxa"/>
                  <w:tcBorders>
                    <w:top w:val="single" w:sz="4" w:space="0" w:color="000000"/>
                    <w:left w:val="single" w:sz="4" w:space="0" w:color="000000"/>
                    <w:bottom w:val="single" w:sz="4" w:space="0" w:color="000000"/>
                    <w:right w:val="single" w:sz="4" w:space="0" w:color="000000"/>
                  </w:tcBorders>
                  <w:shd w:val="clear" w:color="auto" w:fill="FFFFCC"/>
                </w:tcPr>
                <w:p w14:paraId="76A0D83A" w14:textId="77777777" w:rsidR="00327FC2" w:rsidRDefault="00257526">
                  <w:pPr>
                    <w:widowControl w:val="0"/>
                    <w:spacing w:after="0" w:line="240" w:lineRule="auto"/>
                    <w:jc w:val="center"/>
                    <w:rPr>
                      <w:rFonts w:asciiTheme="majorHAnsi" w:hAnsiTheme="majorHAnsi" w:cstheme="majorHAnsi"/>
                      <w:b/>
                      <w:sz w:val="20"/>
                      <w:szCs w:val="20"/>
                    </w:rPr>
                  </w:pPr>
                  <w:r>
                    <w:rPr>
                      <w:rFonts w:asciiTheme="majorHAnsi" w:eastAsia="Calibri" w:hAnsiTheme="majorHAnsi" w:cstheme="majorHAnsi"/>
                      <w:b/>
                      <w:sz w:val="20"/>
                      <w:szCs w:val="20"/>
                    </w:rPr>
                    <w:t>Razina</w:t>
                  </w:r>
                </w:p>
              </w:tc>
            </w:tr>
            <w:tr w:rsidR="00327FC2" w14:paraId="35427E4D" w14:textId="77777777">
              <w:trPr>
                <w:trHeight w:val="292"/>
              </w:trPr>
              <w:tc>
                <w:tcPr>
                  <w:tcW w:w="1726" w:type="dxa"/>
                  <w:tcBorders>
                    <w:top w:val="single" w:sz="4" w:space="0" w:color="000000"/>
                    <w:left w:val="single" w:sz="4" w:space="0" w:color="000000"/>
                    <w:bottom w:val="single" w:sz="4" w:space="0" w:color="000000"/>
                    <w:right w:val="single" w:sz="4" w:space="0" w:color="000000"/>
                  </w:tcBorders>
                </w:tcPr>
                <w:p w14:paraId="33AA4F14"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90,00 – 100,00</w:t>
                  </w:r>
                </w:p>
              </w:tc>
              <w:tc>
                <w:tcPr>
                  <w:tcW w:w="1845" w:type="dxa"/>
                  <w:tcBorders>
                    <w:top w:val="single" w:sz="4" w:space="0" w:color="000000"/>
                    <w:left w:val="single" w:sz="4" w:space="0" w:color="000000"/>
                    <w:bottom w:val="single" w:sz="4" w:space="0" w:color="000000"/>
                    <w:right w:val="single" w:sz="4" w:space="0" w:color="000000"/>
                  </w:tcBorders>
                </w:tcPr>
                <w:p w14:paraId="27A87973" w14:textId="77777777" w:rsidR="00327FC2" w:rsidRDefault="00257526">
                  <w:pPr>
                    <w:widowControl w:val="0"/>
                    <w:spacing w:after="0"/>
                    <w:jc w:val="center"/>
                    <w:rPr>
                      <w:rFonts w:asciiTheme="majorHAnsi" w:hAnsiTheme="majorHAnsi" w:cstheme="majorHAnsi"/>
                      <w:sz w:val="20"/>
                      <w:szCs w:val="20"/>
                    </w:rPr>
                  </w:pPr>
                  <w:proofErr w:type="spellStart"/>
                  <w:r>
                    <w:rPr>
                      <w:rFonts w:asciiTheme="majorHAnsi" w:eastAsia="Calibri" w:hAnsiTheme="majorHAnsi" w:cstheme="majorHAnsi"/>
                      <w:sz w:val="20"/>
                      <w:szCs w:val="20"/>
                    </w:rPr>
                    <w:t>izvrstan</w:t>
                  </w:r>
                  <w:proofErr w:type="spellEnd"/>
                  <w:r>
                    <w:rPr>
                      <w:rFonts w:asciiTheme="majorHAnsi" w:eastAsia="Calibri" w:hAnsiTheme="majorHAnsi" w:cstheme="majorHAnsi"/>
                      <w:sz w:val="20"/>
                      <w:szCs w:val="20"/>
                    </w:rPr>
                    <w:t xml:space="preserve"> (5)</w:t>
                  </w:r>
                </w:p>
              </w:tc>
              <w:tc>
                <w:tcPr>
                  <w:tcW w:w="1844" w:type="dxa"/>
                  <w:tcBorders>
                    <w:top w:val="single" w:sz="4" w:space="0" w:color="000000"/>
                    <w:left w:val="single" w:sz="4" w:space="0" w:color="000000"/>
                    <w:bottom w:val="single" w:sz="4" w:space="0" w:color="000000"/>
                    <w:right w:val="single" w:sz="4" w:space="0" w:color="000000"/>
                  </w:tcBorders>
                </w:tcPr>
                <w:p w14:paraId="0547F9B0"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A</w:t>
                  </w:r>
                </w:p>
              </w:tc>
            </w:tr>
            <w:tr w:rsidR="00327FC2" w14:paraId="13F6C080" w14:textId="77777777">
              <w:trPr>
                <w:trHeight w:val="292"/>
              </w:trPr>
              <w:tc>
                <w:tcPr>
                  <w:tcW w:w="1726" w:type="dxa"/>
                  <w:tcBorders>
                    <w:top w:val="single" w:sz="4" w:space="0" w:color="000000"/>
                    <w:left w:val="single" w:sz="4" w:space="0" w:color="000000"/>
                    <w:bottom w:val="single" w:sz="4" w:space="0" w:color="000000"/>
                    <w:right w:val="single" w:sz="4" w:space="0" w:color="000000"/>
                  </w:tcBorders>
                </w:tcPr>
                <w:p w14:paraId="52F40DA3"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75,00 – 89,99</w:t>
                  </w:r>
                </w:p>
              </w:tc>
              <w:tc>
                <w:tcPr>
                  <w:tcW w:w="1845" w:type="dxa"/>
                  <w:tcBorders>
                    <w:top w:val="single" w:sz="4" w:space="0" w:color="000000"/>
                    <w:left w:val="single" w:sz="4" w:space="0" w:color="000000"/>
                    <w:bottom w:val="single" w:sz="4" w:space="0" w:color="000000"/>
                    <w:right w:val="single" w:sz="4" w:space="0" w:color="000000"/>
                  </w:tcBorders>
                </w:tcPr>
                <w:p w14:paraId="77BC12DC" w14:textId="77777777" w:rsidR="00327FC2" w:rsidRDefault="00257526">
                  <w:pPr>
                    <w:widowControl w:val="0"/>
                    <w:spacing w:after="0"/>
                    <w:jc w:val="center"/>
                    <w:rPr>
                      <w:rFonts w:asciiTheme="majorHAnsi" w:hAnsiTheme="majorHAnsi" w:cstheme="majorHAnsi"/>
                      <w:sz w:val="20"/>
                      <w:szCs w:val="20"/>
                    </w:rPr>
                  </w:pPr>
                  <w:proofErr w:type="spellStart"/>
                  <w:r>
                    <w:rPr>
                      <w:rFonts w:asciiTheme="majorHAnsi" w:eastAsia="Calibri" w:hAnsiTheme="majorHAnsi" w:cstheme="majorHAnsi"/>
                      <w:sz w:val="20"/>
                      <w:szCs w:val="20"/>
                    </w:rPr>
                    <w:t>vrlo</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(4)</w:t>
                  </w:r>
                </w:p>
              </w:tc>
              <w:tc>
                <w:tcPr>
                  <w:tcW w:w="1844" w:type="dxa"/>
                  <w:tcBorders>
                    <w:top w:val="single" w:sz="4" w:space="0" w:color="000000"/>
                    <w:left w:val="single" w:sz="4" w:space="0" w:color="000000"/>
                    <w:bottom w:val="single" w:sz="4" w:space="0" w:color="000000"/>
                    <w:right w:val="single" w:sz="4" w:space="0" w:color="000000"/>
                  </w:tcBorders>
                </w:tcPr>
                <w:p w14:paraId="052C6A4D"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B</w:t>
                  </w:r>
                </w:p>
              </w:tc>
            </w:tr>
            <w:tr w:rsidR="00327FC2" w14:paraId="007C87A0" w14:textId="77777777">
              <w:trPr>
                <w:trHeight w:val="287"/>
              </w:trPr>
              <w:tc>
                <w:tcPr>
                  <w:tcW w:w="1726" w:type="dxa"/>
                  <w:tcBorders>
                    <w:top w:val="single" w:sz="4" w:space="0" w:color="000000"/>
                    <w:left w:val="single" w:sz="4" w:space="0" w:color="000000"/>
                    <w:bottom w:val="single" w:sz="4" w:space="0" w:color="000000"/>
                    <w:right w:val="single" w:sz="4" w:space="0" w:color="000000"/>
                  </w:tcBorders>
                </w:tcPr>
                <w:p w14:paraId="7C43AEA3"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60,00 – 74,99</w:t>
                  </w:r>
                </w:p>
              </w:tc>
              <w:tc>
                <w:tcPr>
                  <w:tcW w:w="1845" w:type="dxa"/>
                  <w:tcBorders>
                    <w:top w:val="single" w:sz="4" w:space="0" w:color="000000"/>
                    <w:left w:val="single" w:sz="4" w:space="0" w:color="000000"/>
                    <w:bottom w:val="single" w:sz="4" w:space="0" w:color="000000"/>
                    <w:right w:val="single" w:sz="4" w:space="0" w:color="000000"/>
                  </w:tcBorders>
                </w:tcPr>
                <w:p w14:paraId="4B8F8FA3" w14:textId="77777777" w:rsidR="00327FC2" w:rsidRDefault="00257526">
                  <w:pPr>
                    <w:widowControl w:val="0"/>
                    <w:spacing w:after="0"/>
                    <w:jc w:val="center"/>
                    <w:rPr>
                      <w:rFonts w:asciiTheme="majorHAnsi" w:hAnsiTheme="majorHAnsi" w:cstheme="majorHAnsi"/>
                      <w:sz w:val="20"/>
                      <w:szCs w:val="20"/>
                    </w:rPr>
                  </w:pP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(3)</w:t>
                  </w:r>
                </w:p>
              </w:tc>
              <w:tc>
                <w:tcPr>
                  <w:tcW w:w="1844" w:type="dxa"/>
                  <w:tcBorders>
                    <w:top w:val="single" w:sz="4" w:space="0" w:color="000000"/>
                    <w:left w:val="single" w:sz="4" w:space="0" w:color="000000"/>
                    <w:bottom w:val="single" w:sz="4" w:space="0" w:color="000000"/>
                    <w:right w:val="single" w:sz="4" w:space="0" w:color="000000"/>
                  </w:tcBorders>
                </w:tcPr>
                <w:p w14:paraId="5D8633C2"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C</w:t>
                  </w:r>
                </w:p>
              </w:tc>
            </w:tr>
            <w:tr w:rsidR="00327FC2" w14:paraId="48EFD40A" w14:textId="77777777">
              <w:trPr>
                <w:trHeight w:val="292"/>
              </w:trPr>
              <w:tc>
                <w:tcPr>
                  <w:tcW w:w="1726" w:type="dxa"/>
                  <w:tcBorders>
                    <w:top w:val="single" w:sz="4" w:space="0" w:color="000000"/>
                    <w:left w:val="single" w:sz="4" w:space="0" w:color="000000"/>
                    <w:bottom w:val="single" w:sz="4" w:space="0" w:color="000000"/>
                    <w:right w:val="single" w:sz="4" w:space="0" w:color="000000"/>
                  </w:tcBorders>
                </w:tcPr>
                <w:p w14:paraId="446BB90D"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F50,00 – 59,99</w:t>
                  </w:r>
                </w:p>
              </w:tc>
              <w:tc>
                <w:tcPr>
                  <w:tcW w:w="1845" w:type="dxa"/>
                  <w:tcBorders>
                    <w:top w:val="single" w:sz="4" w:space="0" w:color="000000"/>
                    <w:left w:val="single" w:sz="4" w:space="0" w:color="000000"/>
                    <w:bottom w:val="single" w:sz="4" w:space="0" w:color="000000"/>
                    <w:right w:val="single" w:sz="4" w:space="0" w:color="000000"/>
                  </w:tcBorders>
                </w:tcPr>
                <w:p w14:paraId="73A6FCD7" w14:textId="77777777" w:rsidR="00327FC2" w:rsidRDefault="00257526">
                  <w:pPr>
                    <w:widowControl w:val="0"/>
                    <w:spacing w:after="0"/>
                    <w:jc w:val="center"/>
                    <w:rPr>
                      <w:rFonts w:asciiTheme="majorHAnsi" w:hAnsiTheme="majorHAnsi" w:cstheme="majorHAnsi"/>
                      <w:sz w:val="20"/>
                      <w:szCs w:val="20"/>
                    </w:rPr>
                  </w:pPr>
                  <w:proofErr w:type="spellStart"/>
                  <w:r>
                    <w:rPr>
                      <w:rFonts w:asciiTheme="majorHAnsi" w:eastAsia="Calibri" w:hAnsiTheme="majorHAnsi" w:cstheme="majorHAnsi"/>
                      <w:sz w:val="20"/>
                      <w:szCs w:val="20"/>
                    </w:rPr>
                    <w:t>dovoljan</w:t>
                  </w:r>
                  <w:proofErr w:type="spellEnd"/>
                  <w:r>
                    <w:rPr>
                      <w:rFonts w:asciiTheme="majorHAnsi" w:eastAsia="Calibri" w:hAnsiTheme="majorHAnsi" w:cstheme="majorHAnsi"/>
                      <w:sz w:val="20"/>
                      <w:szCs w:val="20"/>
                    </w:rPr>
                    <w:t xml:space="preserve"> (2)</w:t>
                  </w:r>
                </w:p>
              </w:tc>
              <w:tc>
                <w:tcPr>
                  <w:tcW w:w="1844" w:type="dxa"/>
                  <w:tcBorders>
                    <w:top w:val="single" w:sz="4" w:space="0" w:color="000000"/>
                    <w:left w:val="single" w:sz="4" w:space="0" w:color="000000"/>
                    <w:bottom w:val="single" w:sz="4" w:space="0" w:color="000000"/>
                    <w:right w:val="single" w:sz="4" w:space="0" w:color="000000"/>
                  </w:tcBorders>
                </w:tcPr>
                <w:p w14:paraId="683EB698"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D</w:t>
                  </w:r>
                </w:p>
              </w:tc>
            </w:tr>
            <w:tr w:rsidR="00327FC2" w14:paraId="3339E244" w14:textId="77777777">
              <w:trPr>
                <w:trHeight w:val="287"/>
              </w:trPr>
              <w:tc>
                <w:tcPr>
                  <w:tcW w:w="1726" w:type="dxa"/>
                  <w:tcBorders>
                    <w:top w:val="single" w:sz="4" w:space="0" w:color="000000"/>
                    <w:left w:val="single" w:sz="4" w:space="0" w:color="000000"/>
                    <w:bottom w:val="single" w:sz="4" w:space="0" w:color="000000"/>
                    <w:right w:val="single" w:sz="4" w:space="0" w:color="000000"/>
                  </w:tcBorders>
                </w:tcPr>
                <w:p w14:paraId="33A64FE9"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0,00 – 49,99</w:t>
                  </w:r>
                </w:p>
              </w:tc>
              <w:tc>
                <w:tcPr>
                  <w:tcW w:w="1845" w:type="dxa"/>
                  <w:tcBorders>
                    <w:top w:val="single" w:sz="4" w:space="0" w:color="000000"/>
                    <w:left w:val="single" w:sz="4" w:space="0" w:color="000000"/>
                    <w:bottom w:val="single" w:sz="4" w:space="0" w:color="000000"/>
                    <w:right w:val="single" w:sz="4" w:space="0" w:color="000000"/>
                  </w:tcBorders>
                </w:tcPr>
                <w:p w14:paraId="0E54740A" w14:textId="77777777" w:rsidR="00327FC2" w:rsidRDefault="00257526">
                  <w:pPr>
                    <w:widowControl w:val="0"/>
                    <w:spacing w:after="0"/>
                    <w:jc w:val="center"/>
                    <w:rPr>
                      <w:rFonts w:asciiTheme="majorHAnsi" w:hAnsiTheme="majorHAnsi" w:cstheme="majorHAnsi"/>
                      <w:sz w:val="20"/>
                      <w:szCs w:val="20"/>
                    </w:rPr>
                  </w:pPr>
                  <w:proofErr w:type="spellStart"/>
                  <w:r>
                    <w:rPr>
                      <w:rFonts w:asciiTheme="majorHAnsi" w:eastAsia="Calibri" w:hAnsiTheme="majorHAnsi" w:cstheme="majorHAnsi"/>
                      <w:sz w:val="20"/>
                      <w:szCs w:val="20"/>
                    </w:rPr>
                    <w:t>nedovoljan</w:t>
                  </w:r>
                  <w:proofErr w:type="spellEnd"/>
                  <w:r>
                    <w:rPr>
                      <w:rFonts w:asciiTheme="majorHAnsi" w:eastAsia="Calibri" w:hAnsiTheme="majorHAnsi" w:cstheme="majorHAnsi"/>
                      <w:sz w:val="20"/>
                      <w:szCs w:val="20"/>
                    </w:rPr>
                    <w:t xml:space="preserve"> (1)</w:t>
                  </w:r>
                </w:p>
              </w:tc>
              <w:tc>
                <w:tcPr>
                  <w:tcW w:w="1844" w:type="dxa"/>
                  <w:tcBorders>
                    <w:top w:val="single" w:sz="4" w:space="0" w:color="000000"/>
                    <w:left w:val="single" w:sz="4" w:space="0" w:color="000000"/>
                    <w:bottom w:val="single" w:sz="4" w:space="0" w:color="000000"/>
                    <w:right w:val="single" w:sz="4" w:space="0" w:color="000000"/>
                  </w:tcBorders>
                </w:tcPr>
                <w:p w14:paraId="58F467AB"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F</w:t>
                  </w:r>
                </w:p>
              </w:tc>
            </w:tr>
          </w:tbl>
          <w:p w14:paraId="4EAA07B2" w14:textId="77777777" w:rsidR="00327FC2" w:rsidRDefault="00327FC2">
            <w:pPr>
              <w:widowControl w:val="0"/>
              <w:tabs>
                <w:tab w:val="left" w:pos="2820"/>
              </w:tabs>
              <w:jc w:val="both"/>
              <w:rPr>
                <w:rFonts w:asciiTheme="majorHAnsi" w:eastAsia="Calibri Light" w:hAnsiTheme="majorHAnsi" w:cstheme="majorHAnsi"/>
                <w:color w:val="000000"/>
                <w:sz w:val="20"/>
                <w:szCs w:val="20"/>
                <w:shd w:val="clear" w:color="auto" w:fill="FFFF00"/>
              </w:rPr>
            </w:pPr>
          </w:p>
        </w:tc>
      </w:tr>
      <w:tr w:rsidR="00327FC2" w14:paraId="34EC2C1E" w14:textId="77777777">
        <w:trPr>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9359D1B" w14:textId="77777777" w:rsidR="00327FC2" w:rsidRDefault="00257526">
            <w:pPr>
              <w:widowControl w:val="0"/>
              <w:rPr>
                <w:rFonts w:asciiTheme="majorHAnsi" w:hAnsiTheme="majorHAnsi" w:cstheme="majorHAnsi"/>
                <w:sz w:val="20"/>
                <w:szCs w:val="20"/>
              </w:rPr>
            </w:pPr>
            <w:r>
              <w:rPr>
                <w:rFonts w:asciiTheme="majorHAnsi" w:eastAsia="Calibri Light" w:hAnsiTheme="majorHAnsi" w:cstheme="majorHAnsi"/>
                <w:sz w:val="20"/>
                <w:szCs w:val="20"/>
              </w:rPr>
              <w:t xml:space="preserve">Izvođači i način komuniciranja </w:t>
            </w:r>
          </w:p>
        </w:tc>
        <w:tc>
          <w:tcPr>
            <w:tcW w:w="8664" w:type="dxa"/>
            <w:gridSpan w:val="7"/>
            <w:tcBorders>
              <w:top w:val="single" w:sz="4" w:space="0" w:color="000000"/>
              <w:left w:val="single" w:sz="4" w:space="0" w:color="000000"/>
              <w:bottom w:val="single" w:sz="4" w:space="0" w:color="000000"/>
              <w:right w:val="single" w:sz="4" w:space="0" w:color="000000"/>
            </w:tcBorders>
            <w:vAlign w:val="center"/>
          </w:tcPr>
          <w:p w14:paraId="78D8EC3F" w14:textId="77777777" w:rsidR="00327FC2" w:rsidRDefault="00257526">
            <w:pPr>
              <w:widowControl w:val="0"/>
              <w:tabs>
                <w:tab w:val="left" w:pos="2820"/>
              </w:tabs>
              <w:rPr>
                <w:rFonts w:asciiTheme="majorHAnsi" w:eastAsia="Calibri Light" w:hAnsiTheme="majorHAnsi" w:cstheme="majorHAnsi"/>
                <w:color w:val="000000"/>
                <w:sz w:val="20"/>
                <w:szCs w:val="20"/>
              </w:rPr>
            </w:pPr>
            <w:r>
              <w:rPr>
                <w:rFonts w:asciiTheme="majorHAnsi" w:eastAsia="Calibri Light" w:hAnsiTheme="majorHAnsi" w:cstheme="majorHAnsi"/>
                <w:color w:val="000000"/>
                <w:sz w:val="20"/>
                <w:szCs w:val="20"/>
              </w:rPr>
              <w:t xml:space="preserve">Mark Tomaj, e-mail: </w:t>
            </w:r>
            <w:r w:rsidR="00327FC2">
              <w:fldChar w:fldCharType="begin"/>
            </w:r>
            <w:r w:rsidR="00327FC2">
              <w:instrText>HYPERLINK "mailto:procelnik@vevig.hr" \h</w:instrText>
            </w:r>
            <w:r w:rsidR="00327FC2">
              <w:fldChar w:fldCharType="separate"/>
            </w:r>
            <w:r w:rsidR="00327FC2">
              <w:rPr>
                <w:rStyle w:val="Internetskapoveznica"/>
                <w:rFonts w:asciiTheme="majorHAnsi" w:eastAsia="Calibri Light" w:hAnsiTheme="majorHAnsi" w:cstheme="majorHAnsi"/>
                <w:sz w:val="20"/>
                <w:szCs w:val="20"/>
              </w:rPr>
              <w:t>procelnik@vevig.hr</w:t>
            </w:r>
            <w:r w:rsidR="00327FC2">
              <w:fldChar w:fldCharType="end"/>
            </w:r>
          </w:p>
        </w:tc>
      </w:tr>
      <w:tr w:rsidR="00327FC2" w14:paraId="0548EDB7" w14:textId="77777777">
        <w:trPr>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3653EDB" w14:textId="77777777" w:rsidR="00327FC2" w:rsidRDefault="00257526">
            <w:pPr>
              <w:widowControl w:val="0"/>
              <w:rPr>
                <w:rFonts w:asciiTheme="majorHAnsi" w:eastAsia="Calibri Light" w:hAnsiTheme="majorHAnsi" w:cstheme="majorHAnsi"/>
                <w:sz w:val="20"/>
                <w:szCs w:val="20"/>
              </w:rPr>
            </w:pPr>
            <w:r>
              <w:rPr>
                <w:rFonts w:asciiTheme="majorHAnsi" w:eastAsia="Calibri Light" w:hAnsiTheme="majorHAnsi" w:cstheme="majorHAnsi"/>
                <w:sz w:val="20"/>
                <w:szCs w:val="20"/>
              </w:rPr>
              <w:t xml:space="preserve"> </w:t>
            </w:r>
          </w:p>
          <w:p w14:paraId="3E294E18" w14:textId="77777777" w:rsidR="00327FC2" w:rsidRDefault="00257526">
            <w:pPr>
              <w:widowControl w:val="0"/>
              <w:rPr>
                <w:rFonts w:asciiTheme="majorHAnsi" w:eastAsiaTheme="minorEastAsia" w:hAnsiTheme="majorHAnsi" w:cstheme="majorHAnsi"/>
                <w:sz w:val="20"/>
                <w:szCs w:val="20"/>
              </w:rPr>
            </w:pPr>
            <w:r>
              <w:rPr>
                <w:rFonts w:asciiTheme="majorHAnsi" w:eastAsia="Calibri Light" w:hAnsiTheme="majorHAnsi" w:cstheme="majorHAnsi"/>
                <w:sz w:val="20"/>
                <w:szCs w:val="20"/>
              </w:rPr>
              <w:t>Akademski integritet</w:t>
            </w:r>
          </w:p>
        </w:tc>
        <w:tc>
          <w:tcPr>
            <w:tcW w:w="8664" w:type="dxa"/>
            <w:gridSpan w:val="7"/>
            <w:tcBorders>
              <w:top w:val="single" w:sz="4" w:space="0" w:color="000000"/>
              <w:left w:val="single" w:sz="4" w:space="0" w:color="000000"/>
              <w:bottom w:val="single" w:sz="4" w:space="0" w:color="000000"/>
              <w:right w:val="single" w:sz="4" w:space="0" w:color="000000"/>
            </w:tcBorders>
            <w:vAlign w:val="center"/>
          </w:tcPr>
          <w:p w14:paraId="51A5D632" w14:textId="77777777" w:rsidR="00327FC2" w:rsidRDefault="00257526">
            <w:pPr>
              <w:widowControl w:val="0"/>
              <w:spacing w:after="0"/>
              <w:jc w:val="both"/>
              <w:rPr>
                <w:rFonts w:asciiTheme="majorHAnsi" w:eastAsia="Calibri Light" w:hAnsiTheme="majorHAnsi" w:cstheme="majorHAnsi"/>
                <w:sz w:val="20"/>
                <w:szCs w:val="20"/>
              </w:rPr>
            </w:pPr>
            <w:r>
              <w:rPr>
                <w:rFonts w:asciiTheme="majorHAnsi" w:eastAsia="Calibri Light" w:hAnsiTheme="majorHAnsi" w:cstheme="majorHAnsi"/>
                <w:sz w:val="20"/>
                <w:szCs w:val="20"/>
              </w:rPr>
              <w:t xml:space="preserve">Akademski integritet uključuje predanost vrijednostima poštenja, povjerenja, poštovanja i odgovornosti. Adekvatno citiranje tuđih radova primjenjuje se za svaku od definiranih aktivnosti. </w:t>
            </w:r>
            <w:r>
              <w:rPr>
                <w:rFonts w:asciiTheme="majorHAnsi" w:eastAsia="Calibri Light" w:hAnsiTheme="majorHAnsi" w:cstheme="majorHAnsi"/>
                <w:b/>
                <w:sz w:val="20"/>
                <w:szCs w:val="20"/>
              </w:rPr>
              <w:t>Plagijatom se smatra:</w:t>
            </w:r>
            <w:r>
              <w:rPr>
                <w:rFonts w:asciiTheme="majorHAnsi" w:eastAsia="Calibri Light" w:hAnsiTheme="majorHAnsi" w:cstheme="majorHAnsi"/>
                <w:sz w:val="20"/>
                <w:szCs w:val="20"/>
              </w:rPr>
              <w:t xml:space="preserve">  (</w:t>
            </w:r>
            <w:hyperlink r:id="rId34">
              <w:r w:rsidR="00327FC2">
                <w:rPr>
                  <w:rStyle w:val="Internetskapoveznica"/>
                  <w:rFonts w:asciiTheme="majorHAnsi" w:eastAsia="Calibri Light" w:hAnsiTheme="majorHAnsi" w:cstheme="majorHAnsi"/>
                  <w:color w:val="0000FF"/>
                  <w:sz w:val="20"/>
                  <w:szCs w:val="20"/>
                </w:rPr>
                <w:t>http://www.rose.uzh.ch/download/Plagiat_unijournal_2006_4.pdf</w:t>
              </w:r>
            </w:hyperlink>
            <w:r>
              <w:rPr>
                <w:rFonts w:asciiTheme="majorHAnsi" w:eastAsia="Calibri Light" w:hAnsiTheme="majorHAnsi" w:cstheme="majorHAnsi"/>
                <w:sz w:val="20"/>
                <w:szCs w:val="20"/>
              </w:rPr>
              <w:t>)</w:t>
            </w:r>
          </w:p>
          <w:p w14:paraId="62171015" w14:textId="77777777" w:rsidR="00327FC2" w:rsidRDefault="00257526">
            <w:pPr>
              <w:widowControl w:val="0"/>
              <w:spacing w:after="0" w:line="276" w:lineRule="auto"/>
              <w:jc w:val="both"/>
              <w:rPr>
                <w:rFonts w:asciiTheme="majorHAnsi" w:eastAsia="Calibri Light" w:hAnsiTheme="majorHAnsi" w:cstheme="majorHAnsi"/>
                <w:sz w:val="20"/>
                <w:szCs w:val="20"/>
              </w:rPr>
            </w:pPr>
            <w:r>
              <w:rPr>
                <w:rFonts w:asciiTheme="majorHAnsi" w:eastAsia="Calibri Light" w:hAnsiTheme="majorHAnsi" w:cstheme="majorHAnsi"/>
                <w:b/>
                <w:sz w:val="20"/>
                <w:szCs w:val="20"/>
              </w:rPr>
              <w:t>Ghostwrite</w:t>
            </w:r>
            <w:r>
              <w:rPr>
                <w:rFonts w:asciiTheme="majorHAnsi" w:eastAsia="Calibri Light" w:hAnsiTheme="majorHAnsi" w:cstheme="majorHAnsi"/>
                <w:sz w:val="20"/>
                <w:szCs w:val="20"/>
              </w:rPr>
              <w:t>r - ukoliko osoba nije autor teksta, nego je tekst napisao netko drugi u ime te osobe.</w:t>
            </w:r>
          </w:p>
          <w:p w14:paraId="29D0E041" w14:textId="77777777" w:rsidR="00327FC2" w:rsidRDefault="00257526">
            <w:pPr>
              <w:widowControl w:val="0"/>
              <w:spacing w:after="0" w:line="276" w:lineRule="auto"/>
              <w:jc w:val="both"/>
              <w:rPr>
                <w:rFonts w:asciiTheme="majorHAnsi" w:eastAsia="Calibri Light" w:hAnsiTheme="majorHAnsi" w:cstheme="majorHAnsi"/>
                <w:sz w:val="20"/>
                <w:szCs w:val="20"/>
              </w:rPr>
            </w:pPr>
            <w:r>
              <w:rPr>
                <w:rFonts w:asciiTheme="majorHAnsi" w:eastAsia="Calibri Light" w:hAnsiTheme="majorHAnsi" w:cstheme="majorHAnsi"/>
                <w:b/>
                <w:sz w:val="20"/>
                <w:szCs w:val="20"/>
              </w:rPr>
              <w:t>Potpuni plagijat</w:t>
            </w:r>
            <w:r>
              <w:rPr>
                <w:rFonts w:asciiTheme="majorHAnsi" w:eastAsia="Calibri Light" w:hAnsiTheme="majorHAnsi" w:cstheme="majorHAnsi"/>
                <w:sz w:val="20"/>
                <w:szCs w:val="20"/>
              </w:rPr>
              <w:t xml:space="preserve"> - ukoliko osoba potpisuje cijelo djelo svojim imenom.</w:t>
            </w:r>
          </w:p>
          <w:p w14:paraId="4D37E34C" w14:textId="77777777" w:rsidR="00327FC2" w:rsidRDefault="00257526">
            <w:pPr>
              <w:widowControl w:val="0"/>
              <w:spacing w:after="0" w:line="276" w:lineRule="auto"/>
              <w:jc w:val="both"/>
              <w:rPr>
                <w:rFonts w:asciiTheme="majorHAnsi" w:eastAsia="Calibri Light" w:hAnsiTheme="majorHAnsi" w:cstheme="majorHAnsi"/>
                <w:sz w:val="20"/>
                <w:szCs w:val="20"/>
              </w:rPr>
            </w:pPr>
            <w:r>
              <w:rPr>
                <w:rFonts w:asciiTheme="majorHAnsi" w:eastAsia="Calibri Light" w:hAnsiTheme="majorHAnsi" w:cstheme="majorHAnsi"/>
                <w:b/>
                <w:sz w:val="20"/>
                <w:szCs w:val="20"/>
              </w:rPr>
              <w:t>Autoplagijat</w:t>
            </w:r>
            <w:r>
              <w:rPr>
                <w:rFonts w:asciiTheme="majorHAnsi" w:eastAsia="Calibri Light" w:hAnsiTheme="majorHAnsi" w:cstheme="majorHAnsi"/>
                <w:sz w:val="20"/>
                <w:szCs w:val="20"/>
              </w:rPr>
              <w:t xml:space="preserve"> - predstavljanje vlastitog prethodno objavljenog rada kao izvornog</w:t>
            </w:r>
          </w:p>
          <w:p w14:paraId="7417B199" w14:textId="77777777" w:rsidR="00327FC2" w:rsidRDefault="00257526">
            <w:pPr>
              <w:widowControl w:val="0"/>
              <w:spacing w:after="0" w:line="276" w:lineRule="auto"/>
              <w:jc w:val="both"/>
              <w:rPr>
                <w:rFonts w:asciiTheme="majorHAnsi" w:eastAsia="Calibri Light" w:hAnsiTheme="majorHAnsi" w:cstheme="majorHAnsi"/>
                <w:sz w:val="20"/>
                <w:szCs w:val="20"/>
              </w:rPr>
            </w:pPr>
            <w:r>
              <w:rPr>
                <w:rFonts w:asciiTheme="majorHAnsi" w:eastAsia="Calibri Light" w:hAnsiTheme="majorHAnsi" w:cstheme="majorHAnsi"/>
                <w:b/>
                <w:sz w:val="20"/>
                <w:szCs w:val="20"/>
              </w:rPr>
              <w:t>Plagijat prijevodom</w:t>
            </w:r>
            <w:r>
              <w:rPr>
                <w:rFonts w:asciiTheme="majorHAnsi" w:eastAsia="Calibri Light" w:hAnsiTheme="majorHAnsi" w:cstheme="majorHAnsi"/>
                <w:sz w:val="20"/>
                <w:szCs w:val="20"/>
              </w:rPr>
              <w:t xml:space="preserve"> - osoba objavljuje prijevod tuđeg teksta bez navođenja izvora</w:t>
            </w:r>
          </w:p>
          <w:p w14:paraId="4C05365D" w14:textId="77777777" w:rsidR="00327FC2" w:rsidRDefault="00257526">
            <w:pPr>
              <w:widowControl w:val="0"/>
              <w:spacing w:after="0" w:line="276" w:lineRule="auto"/>
              <w:jc w:val="both"/>
              <w:rPr>
                <w:rFonts w:asciiTheme="majorHAnsi" w:eastAsia="Calibri Light" w:hAnsiTheme="majorHAnsi" w:cstheme="majorHAnsi"/>
                <w:sz w:val="20"/>
                <w:szCs w:val="20"/>
              </w:rPr>
            </w:pPr>
            <w:r>
              <w:rPr>
                <w:rFonts w:asciiTheme="majorHAnsi" w:eastAsia="Calibri Light" w:hAnsiTheme="majorHAnsi" w:cstheme="majorHAnsi"/>
                <w:b/>
                <w:sz w:val="20"/>
                <w:szCs w:val="20"/>
              </w:rPr>
              <w:t>Copy&amp;Paste plagijat</w:t>
            </w:r>
            <w:r>
              <w:rPr>
                <w:rFonts w:asciiTheme="majorHAnsi" w:eastAsia="Calibri Light" w:hAnsiTheme="majorHAnsi" w:cstheme="majorHAnsi"/>
                <w:sz w:val="20"/>
                <w:szCs w:val="20"/>
              </w:rPr>
              <w:t xml:space="preserve"> - osoba preuzima dijelove tuđeg teksta bez navođenja izvora </w:t>
            </w:r>
          </w:p>
          <w:p w14:paraId="7F036A51" w14:textId="77777777" w:rsidR="00327FC2" w:rsidRDefault="00257526">
            <w:pPr>
              <w:widowControl w:val="0"/>
              <w:spacing w:after="0" w:line="276" w:lineRule="auto"/>
              <w:jc w:val="both"/>
              <w:rPr>
                <w:rFonts w:asciiTheme="majorHAnsi" w:eastAsia="Calibri Light" w:hAnsiTheme="majorHAnsi" w:cstheme="majorHAnsi"/>
                <w:sz w:val="20"/>
                <w:szCs w:val="20"/>
              </w:rPr>
            </w:pPr>
            <w:r>
              <w:rPr>
                <w:rFonts w:asciiTheme="majorHAnsi" w:eastAsia="Calibri Light" w:hAnsiTheme="majorHAnsi" w:cstheme="majorHAnsi"/>
                <w:b/>
                <w:sz w:val="20"/>
                <w:szCs w:val="20"/>
              </w:rPr>
              <w:t>Parafraziranje bez reference</w:t>
            </w:r>
            <w:r>
              <w:rPr>
                <w:rFonts w:asciiTheme="majorHAnsi" w:eastAsia="Calibri Light" w:hAnsiTheme="majorHAnsi" w:cstheme="majorHAnsi"/>
                <w:sz w:val="20"/>
                <w:szCs w:val="20"/>
              </w:rPr>
              <w:t xml:space="preserve"> - preuzimanje tuđeg teksta ili ideja, ali ne doslovno</w:t>
            </w:r>
          </w:p>
          <w:p w14:paraId="4112B224" w14:textId="77777777" w:rsidR="00327FC2" w:rsidRDefault="00257526">
            <w:pPr>
              <w:widowControl w:val="0"/>
              <w:tabs>
                <w:tab w:val="left" w:pos="2820"/>
              </w:tabs>
              <w:spacing w:after="0"/>
              <w:jc w:val="both"/>
              <w:rPr>
                <w:rFonts w:asciiTheme="majorHAnsi" w:eastAsiaTheme="minorEastAsia" w:hAnsiTheme="majorHAnsi" w:cstheme="majorHAnsi"/>
                <w:sz w:val="20"/>
                <w:szCs w:val="20"/>
              </w:rPr>
            </w:pPr>
            <w:r>
              <w:rPr>
                <w:rFonts w:asciiTheme="majorHAnsi" w:eastAsia="Calibri Light" w:hAnsiTheme="majorHAnsi" w:cstheme="majorHAnsi"/>
                <w:b/>
                <w:color w:val="000000"/>
                <w:sz w:val="20"/>
                <w:szCs w:val="20"/>
              </w:rPr>
              <w:t>Citiranje izvan konteksta</w:t>
            </w:r>
            <w:r>
              <w:rPr>
                <w:rFonts w:asciiTheme="majorHAnsi" w:eastAsia="Calibri Light" w:hAnsiTheme="majorHAnsi" w:cstheme="majorHAnsi"/>
                <w:color w:val="000000"/>
                <w:sz w:val="20"/>
                <w:szCs w:val="20"/>
              </w:rPr>
              <w:t xml:space="preserve"> - osoba prepisuje ili parafrazira tekst, a onda ne citira precizno</w:t>
            </w:r>
          </w:p>
        </w:tc>
      </w:tr>
      <w:tr w:rsidR="00327FC2" w14:paraId="6A89929E" w14:textId="77777777">
        <w:trPr>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9D448C4" w14:textId="77777777" w:rsidR="00327FC2" w:rsidRDefault="00257526">
            <w:pPr>
              <w:widowControl w:val="0"/>
              <w:rPr>
                <w:rFonts w:asciiTheme="majorHAnsi" w:hAnsiTheme="majorHAnsi" w:cstheme="majorHAnsi"/>
                <w:sz w:val="20"/>
                <w:szCs w:val="20"/>
              </w:rPr>
            </w:pPr>
            <w:r>
              <w:rPr>
                <w:rFonts w:asciiTheme="majorHAnsi" w:eastAsia="Calibri Light" w:hAnsiTheme="majorHAnsi" w:cstheme="majorHAnsi"/>
                <w:sz w:val="20"/>
                <w:szCs w:val="20"/>
              </w:rPr>
              <w:t xml:space="preserve">Potrebni tehnički uvjeti </w:t>
            </w:r>
          </w:p>
        </w:tc>
        <w:tc>
          <w:tcPr>
            <w:tcW w:w="8664" w:type="dxa"/>
            <w:gridSpan w:val="7"/>
            <w:tcBorders>
              <w:top w:val="single" w:sz="4" w:space="0" w:color="000000"/>
              <w:left w:val="single" w:sz="4" w:space="0" w:color="000000"/>
              <w:bottom w:val="single" w:sz="4" w:space="0" w:color="000000"/>
              <w:right w:val="single" w:sz="4" w:space="0" w:color="000000"/>
            </w:tcBorders>
            <w:vAlign w:val="center"/>
          </w:tcPr>
          <w:p w14:paraId="3FF86563" w14:textId="77777777" w:rsidR="00327FC2" w:rsidRDefault="00257526">
            <w:pPr>
              <w:widowControl w:val="0"/>
              <w:spacing w:after="0" w:line="240" w:lineRule="auto"/>
              <w:jc w:val="both"/>
              <w:rPr>
                <w:rFonts w:asciiTheme="majorHAnsi" w:eastAsia="Calibri Light" w:hAnsiTheme="majorHAnsi" w:cstheme="majorHAnsi"/>
                <w:sz w:val="20"/>
                <w:szCs w:val="20"/>
              </w:rPr>
            </w:pPr>
            <w:r>
              <w:rPr>
                <w:rFonts w:asciiTheme="majorHAnsi" w:eastAsia="Calibri Light" w:hAnsiTheme="majorHAnsi" w:cstheme="majorHAnsi"/>
                <w:sz w:val="20"/>
                <w:szCs w:val="20"/>
              </w:rPr>
              <w:t>Programska i računalna oprema(označiti potrebno):</w:t>
            </w:r>
          </w:p>
          <w:p w14:paraId="37566D2B" w14:textId="77777777" w:rsidR="00327FC2" w:rsidRDefault="00257526">
            <w:pPr>
              <w:widowControl w:val="0"/>
              <w:numPr>
                <w:ilvl w:val="0"/>
                <w:numId w:val="21"/>
              </w:numPr>
              <w:tabs>
                <w:tab w:val="left" w:pos="0"/>
              </w:tabs>
              <w:spacing w:after="0" w:line="240" w:lineRule="auto"/>
              <w:ind w:left="357" w:hanging="357"/>
              <w:jc w:val="both"/>
              <w:rPr>
                <w:rFonts w:asciiTheme="majorHAnsi" w:eastAsia="Calibri Light" w:hAnsiTheme="majorHAnsi" w:cstheme="majorHAnsi"/>
                <w:sz w:val="20"/>
                <w:szCs w:val="20"/>
              </w:rPr>
            </w:pPr>
            <w:r>
              <w:rPr>
                <w:rFonts w:asciiTheme="majorHAnsi" w:eastAsia="Calibri Light" w:hAnsiTheme="majorHAnsi" w:cstheme="majorHAnsi"/>
                <w:sz w:val="20"/>
                <w:szCs w:val="20"/>
              </w:rPr>
              <w:t>računalo (minimalni zahtjev CPU 1.2 MHz, RAM 1 GB),</w:t>
            </w:r>
          </w:p>
          <w:p w14:paraId="09A6DB2C" w14:textId="77777777" w:rsidR="00327FC2" w:rsidRDefault="00257526">
            <w:pPr>
              <w:widowControl w:val="0"/>
              <w:numPr>
                <w:ilvl w:val="0"/>
                <w:numId w:val="21"/>
              </w:numPr>
              <w:tabs>
                <w:tab w:val="left" w:pos="0"/>
              </w:tabs>
              <w:spacing w:after="0" w:line="240" w:lineRule="auto"/>
              <w:ind w:left="357" w:hanging="357"/>
              <w:jc w:val="both"/>
              <w:rPr>
                <w:rFonts w:asciiTheme="majorHAnsi" w:eastAsia="Calibri Light" w:hAnsiTheme="majorHAnsi" w:cstheme="majorHAnsi"/>
                <w:sz w:val="20"/>
                <w:szCs w:val="20"/>
              </w:rPr>
            </w:pPr>
            <w:r>
              <w:rPr>
                <w:rFonts w:asciiTheme="majorHAnsi" w:eastAsia="Calibri Light" w:hAnsiTheme="majorHAnsi" w:cstheme="majorHAnsi"/>
                <w:sz w:val="20"/>
                <w:szCs w:val="20"/>
              </w:rPr>
              <w:t>slušalice s mikrofonom (za praćenje predavanja putem Interneta),</w:t>
            </w:r>
          </w:p>
          <w:p w14:paraId="6132E493" w14:textId="77777777" w:rsidR="00327FC2" w:rsidRDefault="00257526">
            <w:pPr>
              <w:widowControl w:val="0"/>
              <w:numPr>
                <w:ilvl w:val="0"/>
                <w:numId w:val="21"/>
              </w:numPr>
              <w:tabs>
                <w:tab w:val="left" w:pos="0"/>
              </w:tabs>
              <w:spacing w:after="0" w:line="240" w:lineRule="auto"/>
              <w:ind w:left="357" w:hanging="357"/>
              <w:jc w:val="both"/>
              <w:rPr>
                <w:rFonts w:asciiTheme="majorHAnsi" w:eastAsia="Calibri Light" w:hAnsiTheme="majorHAnsi" w:cstheme="majorHAnsi"/>
                <w:sz w:val="20"/>
                <w:szCs w:val="20"/>
              </w:rPr>
            </w:pPr>
            <w:r>
              <w:rPr>
                <w:rFonts w:asciiTheme="majorHAnsi" w:eastAsia="Calibri Light" w:hAnsiTheme="majorHAnsi" w:cstheme="majorHAnsi"/>
                <w:sz w:val="20"/>
                <w:szCs w:val="20"/>
              </w:rPr>
              <w:t>web kamera (vanjska ili USB),</w:t>
            </w:r>
          </w:p>
          <w:p w14:paraId="7877C114" w14:textId="77777777" w:rsidR="00327FC2" w:rsidRDefault="00257526">
            <w:pPr>
              <w:widowControl w:val="0"/>
              <w:numPr>
                <w:ilvl w:val="0"/>
                <w:numId w:val="21"/>
              </w:numPr>
              <w:tabs>
                <w:tab w:val="left" w:pos="0"/>
              </w:tabs>
              <w:spacing w:after="0" w:line="240" w:lineRule="auto"/>
              <w:ind w:left="357" w:hanging="357"/>
              <w:jc w:val="both"/>
              <w:rPr>
                <w:rFonts w:asciiTheme="majorHAnsi" w:eastAsia="Calibri Light" w:hAnsiTheme="majorHAnsi" w:cstheme="majorHAnsi"/>
                <w:sz w:val="20"/>
                <w:szCs w:val="20"/>
              </w:rPr>
            </w:pPr>
            <w:r>
              <w:rPr>
                <w:rFonts w:asciiTheme="majorHAnsi" w:eastAsia="Calibri Light" w:hAnsiTheme="majorHAnsi" w:cstheme="majorHAnsi"/>
                <w:sz w:val="20"/>
                <w:szCs w:val="20"/>
              </w:rPr>
              <w:t>pristup internetu (preporučujemo širokopojasni internet, brzine najmanje 1/0.5 Mbps),</w:t>
            </w:r>
          </w:p>
          <w:p w14:paraId="253708C4" w14:textId="77777777" w:rsidR="00327FC2" w:rsidRDefault="00257526">
            <w:pPr>
              <w:widowControl w:val="0"/>
              <w:numPr>
                <w:ilvl w:val="0"/>
                <w:numId w:val="21"/>
              </w:numPr>
              <w:tabs>
                <w:tab w:val="left" w:pos="0"/>
              </w:tabs>
              <w:spacing w:after="0" w:line="240" w:lineRule="auto"/>
              <w:ind w:left="357" w:hanging="357"/>
              <w:jc w:val="both"/>
              <w:rPr>
                <w:rFonts w:asciiTheme="majorHAnsi" w:eastAsia="Calibri Light" w:hAnsiTheme="majorHAnsi" w:cstheme="majorHAnsi"/>
                <w:sz w:val="20"/>
                <w:szCs w:val="20"/>
              </w:rPr>
            </w:pPr>
            <w:r>
              <w:rPr>
                <w:rFonts w:asciiTheme="majorHAnsi" w:eastAsia="Calibri Light" w:hAnsiTheme="majorHAnsi" w:cstheme="majorHAnsi"/>
                <w:sz w:val="20"/>
                <w:szCs w:val="20"/>
              </w:rPr>
              <w:t>operativni sustav Windows (8, 7 ili Vista) ili Mac (OS X 10.6 ili više),</w:t>
            </w:r>
          </w:p>
          <w:p w14:paraId="4B57FB47" w14:textId="77777777" w:rsidR="00327FC2" w:rsidRDefault="00257526">
            <w:pPr>
              <w:widowControl w:val="0"/>
              <w:numPr>
                <w:ilvl w:val="0"/>
                <w:numId w:val="21"/>
              </w:numPr>
              <w:tabs>
                <w:tab w:val="left" w:pos="0"/>
              </w:tabs>
              <w:spacing w:after="0" w:line="240" w:lineRule="auto"/>
              <w:ind w:left="357" w:hanging="357"/>
              <w:jc w:val="both"/>
              <w:rPr>
                <w:rFonts w:asciiTheme="majorHAnsi" w:eastAsia="Calibri Light" w:hAnsiTheme="majorHAnsi" w:cstheme="majorHAnsi"/>
                <w:sz w:val="20"/>
                <w:szCs w:val="20"/>
              </w:rPr>
            </w:pPr>
            <w:r>
              <w:rPr>
                <w:rFonts w:asciiTheme="majorHAnsi" w:eastAsia="Calibri Light" w:hAnsiTheme="majorHAnsi" w:cstheme="majorHAnsi"/>
                <w:sz w:val="20"/>
                <w:szCs w:val="20"/>
              </w:rPr>
              <w:t>internet pretraživač (Internet Explorer, Firefox, Chrome, Safari),</w:t>
            </w:r>
          </w:p>
          <w:p w14:paraId="094FB5DA" w14:textId="77777777" w:rsidR="00327FC2" w:rsidRDefault="00257526">
            <w:pPr>
              <w:widowControl w:val="0"/>
              <w:numPr>
                <w:ilvl w:val="0"/>
                <w:numId w:val="21"/>
              </w:numPr>
              <w:tabs>
                <w:tab w:val="left" w:pos="0"/>
              </w:tabs>
              <w:spacing w:after="0" w:line="240" w:lineRule="auto"/>
              <w:ind w:left="357" w:hanging="357"/>
              <w:jc w:val="both"/>
              <w:rPr>
                <w:rFonts w:asciiTheme="majorHAnsi" w:eastAsia="Calibri Light" w:hAnsiTheme="majorHAnsi" w:cstheme="majorHAnsi"/>
                <w:sz w:val="20"/>
                <w:szCs w:val="20"/>
              </w:rPr>
            </w:pPr>
            <w:r>
              <w:rPr>
                <w:rFonts w:asciiTheme="majorHAnsi" w:eastAsia="Calibri Light" w:hAnsiTheme="majorHAnsi" w:cstheme="majorHAnsi"/>
                <w:sz w:val="20"/>
                <w:szCs w:val="20"/>
              </w:rPr>
              <w:t>preglednik PDF dokumenata (npr. Adobe Reader ili drugi),</w:t>
            </w:r>
          </w:p>
          <w:p w14:paraId="5200249E" w14:textId="77777777" w:rsidR="00327FC2" w:rsidRDefault="00257526">
            <w:pPr>
              <w:widowControl w:val="0"/>
              <w:numPr>
                <w:ilvl w:val="0"/>
                <w:numId w:val="21"/>
              </w:numPr>
              <w:tabs>
                <w:tab w:val="left" w:pos="0"/>
              </w:tabs>
              <w:spacing w:after="0" w:line="240" w:lineRule="auto"/>
              <w:ind w:left="357" w:hanging="357"/>
              <w:jc w:val="both"/>
              <w:rPr>
                <w:rFonts w:asciiTheme="majorHAnsi" w:eastAsiaTheme="minorEastAsia" w:hAnsiTheme="majorHAnsi" w:cstheme="majorHAnsi"/>
                <w:sz w:val="20"/>
                <w:szCs w:val="20"/>
              </w:rPr>
            </w:pPr>
            <w:r>
              <w:rPr>
                <w:rFonts w:asciiTheme="majorHAnsi" w:eastAsia="Calibri Light" w:hAnsiTheme="majorHAnsi" w:cstheme="majorHAnsi"/>
                <w:sz w:val="20"/>
                <w:szCs w:val="20"/>
              </w:rPr>
              <w:t xml:space="preserve">Java, </w:t>
            </w:r>
            <w:r>
              <w:rPr>
                <w:rFonts w:asciiTheme="majorHAnsi" w:eastAsia="Calibri Light" w:hAnsiTheme="majorHAnsi" w:cstheme="majorHAnsi"/>
                <w:color w:val="000000"/>
                <w:sz w:val="20"/>
                <w:szCs w:val="20"/>
              </w:rPr>
              <w:t>Flash Player</w:t>
            </w:r>
          </w:p>
        </w:tc>
      </w:tr>
      <w:tr w:rsidR="00327FC2" w14:paraId="59C36F70" w14:textId="77777777">
        <w:trPr>
          <w:jc w:val="center"/>
        </w:trPr>
        <w:tc>
          <w:tcPr>
            <w:tcW w:w="218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3ACAB3B5" w14:textId="77777777" w:rsidR="00327FC2" w:rsidRDefault="00257526">
            <w:pPr>
              <w:widowControl w:val="0"/>
              <w:tabs>
                <w:tab w:val="left" w:pos="567"/>
              </w:tabs>
              <w:spacing w:after="0" w:line="240" w:lineRule="auto"/>
              <w:ind w:left="435"/>
              <w:rPr>
                <w:rFonts w:asciiTheme="majorHAnsi" w:eastAsia="Calibri Light" w:hAnsiTheme="majorHAnsi" w:cstheme="majorHAnsi"/>
                <w:color w:val="000000"/>
                <w:sz w:val="20"/>
                <w:szCs w:val="20"/>
              </w:rPr>
            </w:pPr>
            <w:r>
              <w:rPr>
                <w:rFonts w:asciiTheme="majorHAnsi" w:eastAsia="Calibri Light" w:hAnsiTheme="majorHAnsi" w:cstheme="majorHAnsi"/>
                <w:b/>
                <w:color w:val="000000"/>
                <w:sz w:val="20"/>
                <w:szCs w:val="20"/>
              </w:rPr>
              <w:t>Obavezna literatura</w:t>
            </w:r>
          </w:p>
          <w:p w14:paraId="0D5CE758" w14:textId="77777777" w:rsidR="00327FC2" w:rsidRDefault="00327FC2">
            <w:pPr>
              <w:widowControl w:val="0"/>
              <w:tabs>
                <w:tab w:val="left" w:pos="567"/>
              </w:tabs>
              <w:spacing w:after="0" w:line="240" w:lineRule="auto"/>
              <w:rPr>
                <w:rFonts w:asciiTheme="majorHAnsi" w:eastAsiaTheme="minorEastAsia" w:hAnsiTheme="majorHAnsi" w:cstheme="majorHAnsi"/>
                <w:sz w:val="20"/>
                <w:szCs w:val="20"/>
              </w:rPr>
            </w:pPr>
          </w:p>
        </w:tc>
        <w:tc>
          <w:tcPr>
            <w:tcW w:w="5255" w:type="dxa"/>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4023E479" w14:textId="77777777" w:rsidR="00327FC2" w:rsidRDefault="00257526">
            <w:pPr>
              <w:widowControl w:val="0"/>
              <w:spacing w:before="90" w:after="90" w:line="240" w:lineRule="auto"/>
              <w:jc w:val="center"/>
              <w:rPr>
                <w:rFonts w:asciiTheme="majorHAnsi" w:hAnsiTheme="majorHAnsi" w:cstheme="majorHAnsi"/>
                <w:sz w:val="20"/>
                <w:szCs w:val="20"/>
              </w:rPr>
            </w:pPr>
            <w:r>
              <w:rPr>
                <w:rFonts w:asciiTheme="majorHAnsi" w:eastAsia="Calibri Light" w:hAnsiTheme="majorHAnsi" w:cstheme="majorHAnsi"/>
                <w:b/>
                <w:sz w:val="20"/>
                <w:szCs w:val="20"/>
              </w:rPr>
              <w:t>Naslov</w:t>
            </w:r>
          </w:p>
        </w:tc>
        <w:tc>
          <w:tcPr>
            <w:tcW w:w="1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C00D711" w14:textId="77777777" w:rsidR="00327FC2" w:rsidRDefault="00257526">
            <w:pPr>
              <w:widowControl w:val="0"/>
              <w:spacing w:before="90" w:after="90" w:line="240" w:lineRule="auto"/>
              <w:jc w:val="center"/>
              <w:rPr>
                <w:rFonts w:asciiTheme="majorHAnsi" w:hAnsiTheme="majorHAnsi" w:cstheme="majorHAnsi"/>
                <w:sz w:val="20"/>
                <w:szCs w:val="20"/>
              </w:rPr>
            </w:pPr>
            <w:r>
              <w:rPr>
                <w:rFonts w:asciiTheme="majorHAnsi" w:eastAsia="Calibri Light" w:hAnsiTheme="majorHAnsi" w:cstheme="majorHAnsi"/>
                <w:b/>
                <w:sz w:val="20"/>
                <w:szCs w:val="20"/>
              </w:rPr>
              <w:t>Broj primjeraka u knjižnici Veleučilišta</w:t>
            </w:r>
          </w:p>
        </w:tc>
        <w:tc>
          <w:tcPr>
            <w:tcW w:w="171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7476A3E" w14:textId="77777777" w:rsidR="00327FC2" w:rsidRDefault="00257526">
            <w:pPr>
              <w:widowControl w:val="0"/>
              <w:spacing w:before="90" w:after="90" w:line="240" w:lineRule="auto"/>
              <w:jc w:val="center"/>
              <w:rPr>
                <w:rFonts w:asciiTheme="majorHAnsi" w:hAnsiTheme="majorHAnsi" w:cstheme="majorHAnsi"/>
                <w:sz w:val="20"/>
                <w:szCs w:val="20"/>
              </w:rPr>
            </w:pPr>
            <w:r>
              <w:rPr>
                <w:rFonts w:asciiTheme="majorHAnsi" w:eastAsia="Calibri Light" w:hAnsiTheme="majorHAnsi" w:cstheme="majorHAnsi"/>
                <w:b/>
                <w:sz w:val="20"/>
                <w:szCs w:val="20"/>
              </w:rPr>
              <w:t>Dostupnost putem drugih medija</w:t>
            </w:r>
          </w:p>
        </w:tc>
      </w:tr>
      <w:tr w:rsidR="00327FC2" w14:paraId="57B90AC0" w14:textId="77777777">
        <w:trPr>
          <w:jc w:val="center"/>
        </w:trPr>
        <w:tc>
          <w:tcPr>
            <w:tcW w:w="2182" w:type="dxa"/>
            <w:vMerge/>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39970E41" w14:textId="77777777" w:rsidR="00327FC2" w:rsidRDefault="00327FC2">
            <w:pPr>
              <w:widowControl w:val="0"/>
              <w:spacing w:after="0"/>
              <w:rPr>
                <w:rFonts w:asciiTheme="majorHAnsi" w:hAnsiTheme="majorHAnsi" w:cstheme="majorHAnsi"/>
                <w:kern w:val="2"/>
                <w:sz w:val="20"/>
                <w:szCs w:val="20"/>
              </w:rPr>
            </w:pPr>
          </w:p>
        </w:tc>
        <w:tc>
          <w:tcPr>
            <w:tcW w:w="5255" w:type="dxa"/>
            <w:gridSpan w:val="5"/>
            <w:tcBorders>
              <w:top w:val="single" w:sz="4" w:space="0" w:color="000000"/>
              <w:left w:val="single" w:sz="4" w:space="0" w:color="000000"/>
              <w:bottom w:val="single" w:sz="4" w:space="0" w:color="000000"/>
              <w:right w:val="single" w:sz="4" w:space="0" w:color="000000"/>
            </w:tcBorders>
            <w:vAlign w:val="center"/>
          </w:tcPr>
          <w:p w14:paraId="730AA309" w14:textId="77777777" w:rsidR="00327FC2" w:rsidRDefault="00257526">
            <w:pPr>
              <w:widowControl w:val="0"/>
              <w:spacing w:after="0" w:line="240" w:lineRule="auto"/>
              <w:rPr>
                <w:rFonts w:asciiTheme="majorHAnsi" w:eastAsia="Calibri Light" w:hAnsiTheme="majorHAnsi" w:cstheme="majorHAnsi"/>
                <w:sz w:val="20"/>
                <w:szCs w:val="20"/>
              </w:rPr>
            </w:pPr>
            <w:r>
              <w:rPr>
                <w:rFonts w:asciiTheme="majorHAnsi" w:eastAsia="Calibri Light" w:hAnsiTheme="majorHAnsi" w:cstheme="majorHAnsi"/>
                <w:sz w:val="20"/>
                <w:szCs w:val="20"/>
              </w:rPr>
              <w:t>Grozdek, G. Što je fizioterapija? Vodič za korisnike i</w:t>
            </w:r>
          </w:p>
          <w:p w14:paraId="7A1D7EC9" w14:textId="77777777" w:rsidR="00327FC2" w:rsidRDefault="00257526">
            <w:pPr>
              <w:widowControl w:val="0"/>
              <w:spacing w:after="0" w:line="240" w:lineRule="auto"/>
              <w:rPr>
                <w:rFonts w:asciiTheme="majorHAnsi" w:eastAsia="Calibri Light" w:hAnsiTheme="majorHAnsi" w:cstheme="majorHAnsi"/>
                <w:sz w:val="20"/>
                <w:szCs w:val="20"/>
              </w:rPr>
            </w:pPr>
            <w:r>
              <w:rPr>
                <w:rFonts w:asciiTheme="majorHAnsi" w:eastAsia="Calibri Light" w:hAnsiTheme="majorHAnsi" w:cstheme="majorHAnsi"/>
                <w:sz w:val="20"/>
                <w:szCs w:val="20"/>
              </w:rPr>
              <w:t>fizioterapeute. Zagreb: HZF, 2000.</w:t>
            </w:r>
          </w:p>
          <w:p w14:paraId="5895E239" w14:textId="77777777" w:rsidR="00327FC2" w:rsidRDefault="00327FC2">
            <w:pPr>
              <w:widowControl w:val="0"/>
              <w:spacing w:after="0" w:line="240" w:lineRule="auto"/>
              <w:rPr>
                <w:rFonts w:asciiTheme="majorHAnsi" w:eastAsia="Calibri Light" w:hAnsiTheme="majorHAnsi" w:cstheme="majorHAnsi"/>
                <w:sz w:val="20"/>
                <w:szCs w:val="20"/>
              </w:rPr>
            </w:pPr>
          </w:p>
          <w:p w14:paraId="091492A1" w14:textId="77777777" w:rsidR="00327FC2" w:rsidRDefault="00257526">
            <w:pPr>
              <w:widowControl w:val="0"/>
              <w:spacing w:after="0" w:line="240" w:lineRule="auto"/>
              <w:rPr>
                <w:rFonts w:asciiTheme="majorHAnsi" w:eastAsiaTheme="minorEastAsia" w:hAnsiTheme="majorHAnsi" w:cstheme="majorHAnsi"/>
                <w:sz w:val="20"/>
                <w:szCs w:val="20"/>
              </w:rPr>
            </w:pPr>
            <w:r>
              <w:rPr>
                <w:rFonts w:asciiTheme="majorHAnsi" w:eastAsia="Calibri Light" w:hAnsiTheme="majorHAnsi" w:cstheme="majorHAnsi"/>
                <w:sz w:val="20"/>
                <w:szCs w:val="20"/>
              </w:rPr>
              <w:t>HKF, Kliničke smjernice u fizioterapiji. Zagreb: 2011.</w:t>
            </w:r>
          </w:p>
        </w:tc>
        <w:tc>
          <w:tcPr>
            <w:tcW w:w="1697" w:type="dxa"/>
            <w:tcBorders>
              <w:top w:val="single" w:sz="4" w:space="0" w:color="000000"/>
              <w:left w:val="single" w:sz="4" w:space="0" w:color="000000"/>
              <w:bottom w:val="single" w:sz="4" w:space="0" w:color="000000"/>
              <w:right w:val="single" w:sz="4" w:space="0" w:color="000000"/>
            </w:tcBorders>
            <w:vAlign w:val="center"/>
          </w:tcPr>
          <w:p w14:paraId="7549EFDE" w14:textId="77777777" w:rsidR="00327FC2" w:rsidRDefault="00257526">
            <w:pPr>
              <w:widowControl w:val="0"/>
              <w:spacing w:before="90" w:after="90" w:line="240" w:lineRule="auto"/>
              <w:rPr>
                <w:rFonts w:asciiTheme="majorHAnsi" w:eastAsia="Calibri" w:hAnsiTheme="majorHAnsi" w:cstheme="majorHAnsi"/>
                <w:sz w:val="20"/>
                <w:szCs w:val="20"/>
              </w:rPr>
            </w:pPr>
            <w:r>
              <w:rPr>
                <w:rFonts w:asciiTheme="majorHAnsi" w:eastAsia="Calibri" w:hAnsiTheme="majorHAnsi" w:cstheme="majorHAnsi"/>
                <w:sz w:val="20"/>
                <w:szCs w:val="20"/>
              </w:rPr>
              <w:t>2</w:t>
            </w:r>
          </w:p>
        </w:tc>
        <w:tc>
          <w:tcPr>
            <w:tcW w:w="1712" w:type="dxa"/>
            <w:tcBorders>
              <w:top w:val="single" w:sz="4" w:space="0" w:color="000000"/>
              <w:left w:val="single" w:sz="4" w:space="0" w:color="000000"/>
              <w:bottom w:val="single" w:sz="4" w:space="0" w:color="000000"/>
              <w:right w:val="single" w:sz="4" w:space="0" w:color="000000"/>
            </w:tcBorders>
            <w:vAlign w:val="center"/>
          </w:tcPr>
          <w:p w14:paraId="30841F7F" w14:textId="77777777" w:rsidR="00327FC2" w:rsidRDefault="00327FC2">
            <w:pPr>
              <w:widowControl w:val="0"/>
              <w:spacing w:before="90" w:after="90" w:line="240" w:lineRule="auto"/>
              <w:jc w:val="center"/>
              <w:rPr>
                <w:rFonts w:asciiTheme="majorHAnsi" w:eastAsia="Calibri" w:hAnsiTheme="majorHAnsi" w:cstheme="majorHAnsi"/>
                <w:sz w:val="20"/>
                <w:szCs w:val="20"/>
              </w:rPr>
            </w:pPr>
          </w:p>
        </w:tc>
      </w:tr>
      <w:tr w:rsidR="00327FC2" w14:paraId="1CBBC833" w14:textId="77777777">
        <w:trPr>
          <w:jc w:val="center"/>
        </w:trPr>
        <w:tc>
          <w:tcPr>
            <w:tcW w:w="2182" w:type="dxa"/>
            <w:vMerge/>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70DE49C1" w14:textId="77777777" w:rsidR="00327FC2" w:rsidRDefault="00327FC2">
            <w:pPr>
              <w:widowControl w:val="0"/>
              <w:spacing w:after="0"/>
              <w:rPr>
                <w:rFonts w:asciiTheme="majorHAnsi" w:hAnsiTheme="majorHAnsi" w:cstheme="majorHAnsi"/>
                <w:kern w:val="2"/>
                <w:sz w:val="20"/>
                <w:szCs w:val="20"/>
              </w:rPr>
            </w:pPr>
          </w:p>
        </w:tc>
        <w:tc>
          <w:tcPr>
            <w:tcW w:w="5255" w:type="dxa"/>
            <w:gridSpan w:val="5"/>
            <w:tcBorders>
              <w:top w:val="single" w:sz="4" w:space="0" w:color="000000"/>
              <w:left w:val="single" w:sz="4" w:space="0" w:color="000000"/>
              <w:bottom w:val="single" w:sz="4" w:space="0" w:color="000000"/>
              <w:right w:val="single" w:sz="4" w:space="0" w:color="000000"/>
            </w:tcBorders>
            <w:vAlign w:val="center"/>
          </w:tcPr>
          <w:p w14:paraId="1AC0616F" w14:textId="77777777" w:rsidR="00327FC2" w:rsidRDefault="00257526">
            <w:pPr>
              <w:widowControl w:val="0"/>
              <w:spacing w:before="90" w:after="90" w:line="240" w:lineRule="auto"/>
              <w:rPr>
                <w:rFonts w:asciiTheme="majorHAnsi" w:eastAsia="Calibri" w:hAnsiTheme="majorHAnsi" w:cstheme="majorHAnsi"/>
                <w:sz w:val="20"/>
                <w:szCs w:val="20"/>
              </w:rPr>
            </w:pPr>
            <w:r>
              <w:rPr>
                <w:rFonts w:asciiTheme="majorHAnsi" w:eastAsia="Calibri" w:hAnsiTheme="majorHAnsi" w:cstheme="majorHAnsi"/>
                <w:sz w:val="20"/>
                <w:szCs w:val="20"/>
              </w:rPr>
              <w:t>Grozdek, G., Jakuš L, Klaić I, Jurinić A. Uvod u</w:t>
            </w:r>
          </w:p>
          <w:p w14:paraId="61669D97" w14:textId="77777777" w:rsidR="00327FC2" w:rsidRDefault="00257526">
            <w:pPr>
              <w:widowControl w:val="0"/>
              <w:spacing w:before="90" w:after="90" w:line="240" w:lineRule="auto"/>
              <w:rPr>
                <w:rFonts w:asciiTheme="majorHAnsi" w:eastAsia="Calibri" w:hAnsiTheme="majorHAnsi" w:cstheme="majorHAnsi"/>
                <w:sz w:val="20"/>
                <w:szCs w:val="20"/>
              </w:rPr>
            </w:pPr>
            <w:r>
              <w:rPr>
                <w:rFonts w:asciiTheme="majorHAnsi" w:eastAsia="Calibri" w:hAnsiTheme="majorHAnsi" w:cstheme="majorHAnsi"/>
                <w:sz w:val="20"/>
                <w:szCs w:val="20"/>
              </w:rPr>
              <w:t>fizioterapiju – odabrana poglavlja - skripta za studente</w:t>
            </w:r>
          </w:p>
          <w:p w14:paraId="38B88186" w14:textId="77777777" w:rsidR="00327FC2" w:rsidRDefault="00257526">
            <w:pPr>
              <w:widowControl w:val="0"/>
              <w:spacing w:before="90" w:after="90" w:line="240" w:lineRule="auto"/>
              <w:rPr>
                <w:rFonts w:asciiTheme="majorHAnsi" w:eastAsia="Calibri" w:hAnsiTheme="majorHAnsi" w:cstheme="majorHAnsi"/>
                <w:sz w:val="20"/>
                <w:szCs w:val="20"/>
              </w:rPr>
            </w:pPr>
            <w:r>
              <w:rPr>
                <w:rFonts w:asciiTheme="majorHAnsi" w:eastAsia="Calibri" w:hAnsiTheme="majorHAnsi" w:cstheme="majorHAnsi"/>
                <w:sz w:val="20"/>
                <w:szCs w:val="20"/>
              </w:rPr>
              <w:t>razlikovne godine studija fizioterapija. Zagreb: Visoka zdravstvena škola, 2001.</w:t>
            </w:r>
          </w:p>
        </w:tc>
        <w:tc>
          <w:tcPr>
            <w:tcW w:w="1697" w:type="dxa"/>
            <w:tcBorders>
              <w:top w:val="single" w:sz="4" w:space="0" w:color="000000"/>
              <w:left w:val="single" w:sz="4" w:space="0" w:color="000000"/>
              <w:bottom w:val="single" w:sz="4" w:space="0" w:color="000000"/>
              <w:right w:val="single" w:sz="4" w:space="0" w:color="000000"/>
            </w:tcBorders>
            <w:vAlign w:val="center"/>
          </w:tcPr>
          <w:p w14:paraId="194DB917" w14:textId="77777777" w:rsidR="00327FC2" w:rsidRDefault="00327FC2">
            <w:pPr>
              <w:widowControl w:val="0"/>
              <w:spacing w:before="90" w:after="90" w:line="240" w:lineRule="auto"/>
              <w:rPr>
                <w:rFonts w:asciiTheme="majorHAnsi" w:eastAsia="Calibri" w:hAnsiTheme="majorHAnsi" w:cstheme="majorHAnsi"/>
                <w:sz w:val="20"/>
                <w:szCs w:val="20"/>
              </w:rPr>
            </w:pPr>
          </w:p>
        </w:tc>
        <w:tc>
          <w:tcPr>
            <w:tcW w:w="1712" w:type="dxa"/>
            <w:tcBorders>
              <w:top w:val="single" w:sz="4" w:space="0" w:color="000000"/>
              <w:left w:val="single" w:sz="4" w:space="0" w:color="000000"/>
              <w:bottom w:val="single" w:sz="4" w:space="0" w:color="000000"/>
              <w:right w:val="single" w:sz="4" w:space="0" w:color="000000"/>
            </w:tcBorders>
            <w:vAlign w:val="center"/>
          </w:tcPr>
          <w:p w14:paraId="55C25ECD" w14:textId="77777777" w:rsidR="00327FC2" w:rsidRDefault="00327FC2">
            <w:pPr>
              <w:widowControl w:val="0"/>
              <w:spacing w:before="90" w:after="90" w:line="240" w:lineRule="auto"/>
              <w:jc w:val="center"/>
              <w:rPr>
                <w:rFonts w:asciiTheme="majorHAnsi" w:eastAsia="Calibri" w:hAnsiTheme="majorHAnsi" w:cstheme="majorHAnsi"/>
                <w:sz w:val="20"/>
                <w:szCs w:val="20"/>
              </w:rPr>
            </w:pPr>
          </w:p>
        </w:tc>
      </w:tr>
      <w:tr w:rsidR="00327FC2" w14:paraId="4AD30709" w14:textId="77777777">
        <w:trPr>
          <w:jc w:val="center"/>
        </w:trPr>
        <w:tc>
          <w:tcPr>
            <w:tcW w:w="218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6AFC0B51" w14:textId="77777777" w:rsidR="00327FC2" w:rsidRDefault="00257526">
            <w:pPr>
              <w:widowControl w:val="0"/>
              <w:tabs>
                <w:tab w:val="left" w:pos="567"/>
              </w:tabs>
              <w:spacing w:after="0" w:line="240" w:lineRule="auto"/>
              <w:ind w:left="435"/>
              <w:rPr>
                <w:rFonts w:asciiTheme="majorHAnsi" w:eastAsiaTheme="minorEastAsia" w:hAnsiTheme="majorHAnsi" w:cstheme="majorHAnsi"/>
                <w:sz w:val="20"/>
                <w:szCs w:val="20"/>
              </w:rPr>
            </w:pPr>
            <w:r>
              <w:rPr>
                <w:rFonts w:asciiTheme="majorHAnsi" w:eastAsia="Calibri Light" w:hAnsiTheme="majorHAnsi" w:cstheme="majorHAnsi"/>
                <w:color w:val="000000"/>
                <w:sz w:val="20"/>
                <w:szCs w:val="20"/>
              </w:rPr>
              <w:t xml:space="preserve">Dopunska literatura (u trenutku prijave prijedloga </w:t>
            </w:r>
            <w:r>
              <w:rPr>
                <w:rFonts w:asciiTheme="majorHAnsi" w:eastAsia="Calibri Light" w:hAnsiTheme="majorHAnsi" w:cstheme="majorHAnsi"/>
                <w:color w:val="000000"/>
                <w:sz w:val="20"/>
                <w:szCs w:val="20"/>
              </w:rPr>
              <w:lastRenderedPageBreak/>
              <w:t>studijskog programa)</w:t>
            </w:r>
          </w:p>
        </w:tc>
        <w:tc>
          <w:tcPr>
            <w:tcW w:w="5255" w:type="dxa"/>
            <w:gridSpan w:val="5"/>
            <w:tcBorders>
              <w:top w:val="single" w:sz="4" w:space="0" w:color="000000"/>
              <w:left w:val="single" w:sz="4" w:space="0" w:color="000000"/>
              <w:bottom w:val="single" w:sz="4" w:space="0" w:color="000000"/>
              <w:right w:val="single" w:sz="4" w:space="0" w:color="000000"/>
            </w:tcBorders>
            <w:vAlign w:val="center"/>
          </w:tcPr>
          <w:p w14:paraId="624B0481" w14:textId="77777777" w:rsidR="00327FC2" w:rsidRDefault="00257526">
            <w:pPr>
              <w:widowControl w:val="0"/>
              <w:spacing w:before="90" w:after="90" w:line="240" w:lineRule="auto"/>
              <w:rPr>
                <w:rFonts w:asciiTheme="majorHAnsi" w:eastAsia="Calibri Light" w:hAnsiTheme="majorHAnsi" w:cstheme="majorHAnsi"/>
                <w:sz w:val="20"/>
                <w:szCs w:val="20"/>
              </w:rPr>
            </w:pPr>
            <w:r>
              <w:rPr>
                <w:rFonts w:asciiTheme="majorHAnsi" w:eastAsia="Calibri Light" w:hAnsiTheme="majorHAnsi" w:cstheme="majorHAnsi"/>
                <w:sz w:val="20"/>
                <w:szCs w:val="20"/>
              </w:rPr>
              <w:lastRenderedPageBreak/>
              <w:t>O'Sullivan, Susan B., Thomas J. Schmitz, and George Fulk. Physical rehabilitation. FA Davis, 2019.</w:t>
            </w:r>
          </w:p>
          <w:p w14:paraId="72F8C039" w14:textId="77777777" w:rsidR="00327FC2" w:rsidRDefault="00257526">
            <w:pPr>
              <w:widowControl w:val="0"/>
              <w:spacing w:before="90" w:after="90" w:line="240" w:lineRule="auto"/>
              <w:rPr>
                <w:rFonts w:asciiTheme="majorHAnsi" w:eastAsia="Calibri Light" w:hAnsiTheme="majorHAnsi" w:cstheme="majorHAnsi"/>
                <w:sz w:val="20"/>
                <w:szCs w:val="20"/>
              </w:rPr>
            </w:pPr>
            <w:r>
              <w:rPr>
                <w:rFonts w:asciiTheme="majorHAnsi" w:eastAsia="Calibri Light" w:hAnsiTheme="majorHAnsi" w:cstheme="majorHAnsi"/>
                <w:sz w:val="20"/>
                <w:szCs w:val="20"/>
              </w:rPr>
              <w:t xml:space="preserve">2. Schuster, S. Uloga fizioterapeuta u zdravstvenom timu. Zbornik radova, Međunarodni kongres fizikalne medicine i </w:t>
            </w:r>
            <w:r>
              <w:rPr>
                <w:rFonts w:asciiTheme="majorHAnsi" w:eastAsia="Calibri Light" w:hAnsiTheme="majorHAnsi" w:cstheme="majorHAnsi"/>
                <w:sz w:val="20"/>
                <w:szCs w:val="20"/>
              </w:rPr>
              <w:lastRenderedPageBreak/>
              <w:t>rehabilitacije, Zagreb, 2012</w:t>
            </w:r>
          </w:p>
        </w:tc>
        <w:tc>
          <w:tcPr>
            <w:tcW w:w="1697" w:type="dxa"/>
            <w:tcBorders>
              <w:top w:val="single" w:sz="4" w:space="0" w:color="000000"/>
              <w:left w:val="single" w:sz="4" w:space="0" w:color="000000"/>
              <w:bottom w:val="single" w:sz="4" w:space="0" w:color="000000"/>
              <w:right w:val="single" w:sz="4" w:space="0" w:color="000000"/>
            </w:tcBorders>
            <w:vAlign w:val="center"/>
          </w:tcPr>
          <w:p w14:paraId="4BF3321C" w14:textId="77777777" w:rsidR="00327FC2" w:rsidRDefault="00327FC2">
            <w:pPr>
              <w:widowControl w:val="0"/>
              <w:spacing w:before="90" w:after="90" w:line="240" w:lineRule="auto"/>
              <w:rPr>
                <w:rFonts w:asciiTheme="majorHAnsi" w:eastAsia="Calibri Light" w:hAnsiTheme="majorHAnsi" w:cstheme="majorHAnsi"/>
                <w:sz w:val="20"/>
                <w:szCs w:val="20"/>
              </w:rPr>
            </w:pPr>
          </w:p>
          <w:p w14:paraId="4BD6291F" w14:textId="77777777" w:rsidR="00327FC2" w:rsidRDefault="00327FC2">
            <w:pPr>
              <w:widowControl w:val="0"/>
              <w:spacing w:before="90" w:after="90" w:line="240" w:lineRule="auto"/>
              <w:rPr>
                <w:rFonts w:asciiTheme="majorHAnsi" w:eastAsiaTheme="minorEastAsia" w:hAnsiTheme="majorHAnsi" w:cstheme="majorHAnsi"/>
                <w:sz w:val="20"/>
                <w:szCs w:val="20"/>
              </w:rPr>
            </w:pPr>
          </w:p>
        </w:tc>
        <w:tc>
          <w:tcPr>
            <w:tcW w:w="1712" w:type="dxa"/>
            <w:tcBorders>
              <w:top w:val="single" w:sz="4" w:space="0" w:color="000000"/>
              <w:left w:val="single" w:sz="4" w:space="0" w:color="000000"/>
              <w:bottom w:val="single" w:sz="4" w:space="0" w:color="000000"/>
              <w:right w:val="single" w:sz="4" w:space="0" w:color="000000"/>
            </w:tcBorders>
            <w:vAlign w:val="center"/>
          </w:tcPr>
          <w:p w14:paraId="71F47901" w14:textId="77777777" w:rsidR="00327FC2" w:rsidRDefault="00327FC2">
            <w:pPr>
              <w:widowControl w:val="0"/>
              <w:spacing w:before="90" w:after="90" w:line="240" w:lineRule="auto"/>
              <w:jc w:val="center"/>
              <w:rPr>
                <w:rFonts w:asciiTheme="majorHAnsi" w:eastAsia="Calibri" w:hAnsiTheme="majorHAnsi" w:cstheme="majorHAnsi"/>
                <w:sz w:val="20"/>
                <w:szCs w:val="20"/>
              </w:rPr>
            </w:pPr>
          </w:p>
        </w:tc>
      </w:tr>
      <w:tr w:rsidR="00327FC2" w14:paraId="41C6313F" w14:textId="77777777">
        <w:trPr>
          <w:jc w:val="center"/>
        </w:trPr>
        <w:tc>
          <w:tcPr>
            <w:tcW w:w="2182" w:type="dxa"/>
            <w:vMerge/>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CC1BEDC" w14:textId="77777777" w:rsidR="00327FC2" w:rsidRDefault="00327FC2">
            <w:pPr>
              <w:widowControl w:val="0"/>
              <w:spacing w:after="0"/>
              <w:rPr>
                <w:rFonts w:asciiTheme="majorHAnsi" w:hAnsiTheme="majorHAnsi" w:cstheme="majorHAnsi"/>
                <w:kern w:val="2"/>
                <w:sz w:val="20"/>
                <w:szCs w:val="20"/>
              </w:rPr>
            </w:pPr>
          </w:p>
        </w:tc>
        <w:tc>
          <w:tcPr>
            <w:tcW w:w="5255" w:type="dxa"/>
            <w:gridSpan w:val="5"/>
            <w:tcBorders>
              <w:top w:val="single" w:sz="4" w:space="0" w:color="000000"/>
              <w:left w:val="single" w:sz="4" w:space="0" w:color="000000"/>
              <w:bottom w:val="single" w:sz="4" w:space="0" w:color="000000"/>
              <w:right w:val="single" w:sz="4" w:space="0" w:color="000000"/>
            </w:tcBorders>
            <w:vAlign w:val="center"/>
          </w:tcPr>
          <w:p w14:paraId="4FC3C88D" w14:textId="77777777" w:rsidR="00327FC2" w:rsidRDefault="00327FC2">
            <w:pPr>
              <w:widowControl w:val="0"/>
              <w:spacing w:before="90" w:after="90" w:line="240" w:lineRule="auto"/>
              <w:rPr>
                <w:rFonts w:asciiTheme="majorHAnsi" w:eastAsia="Calibri" w:hAnsiTheme="majorHAnsi" w:cstheme="majorHAnsi"/>
                <w:sz w:val="20"/>
                <w:szCs w:val="20"/>
              </w:rPr>
            </w:pPr>
          </w:p>
        </w:tc>
        <w:tc>
          <w:tcPr>
            <w:tcW w:w="1697" w:type="dxa"/>
            <w:tcBorders>
              <w:top w:val="single" w:sz="4" w:space="0" w:color="000000"/>
              <w:left w:val="single" w:sz="4" w:space="0" w:color="000000"/>
              <w:bottom w:val="single" w:sz="4" w:space="0" w:color="000000"/>
              <w:right w:val="single" w:sz="4" w:space="0" w:color="000000"/>
            </w:tcBorders>
            <w:vAlign w:val="center"/>
          </w:tcPr>
          <w:p w14:paraId="24F19FC4" w14:textId="77777777" w:rsidR="00327FC2" w:rsidRDefault="00327FC2">
            <w:pPr>
              <w:widowControl w:val="0"/>
              <w:spacing w:before="90" w:after="90" w:line="240" w:lineRule="auto"/>
              <w:rPr>
                <w:rFonts w:asciiTheme="majorHAnsi" w:eastAsia="Calibri" w:hAnsiTheme="majorHAnsi" w:cstheme="majorHAnsi"/>
                <w:sz w:val="20"/>
                <w:szCs w:val="20"/>
              </w:rPr>
            </w:pPr>
          </w:p>
        </w:tc>
        <w:tc>
          <w:tcPr>
            <w:tcW w:w="1712" w:type="dxa"/>
            <w:tcBorders>
              <w:top w:val="single" w:sz="4" w:space="0" w:color="000000"/>
              <w:left w:val="single" w:sz="4" w:space="0" w:color="000000"/>
              <w:bottom w:val="single" w:sz="4" w:space="0" w:color="000000"/>
              <w:right w:val="single" w:sz="4" w:space="0" w:color="000000"/>
            </w:tcBorders>
            <w:vAlign w:val="center"/>
          </w:tcPr>
          <w:p w14:paraId="648AF42C" w14:textId="77777777" w:rsidR="00327FC2" w:rsidRDefault="00327FC2">
            <w:pPr>
              <w:widowControl w:val="0"/>
              <w:spacing w:before="90" w:after="90" w:line="240" w:lineRule="auto"/>
              <w:jc w:val="center"/>
              <w:rPr>
                <w:rFonts w:asciiTheme="majorHAnsi" w:eastAsia="Calibri" w:hAnsiTheme="majorHAnsi" w:cstheme="majorHAnsi"/>
                <w:sz w:val="20"/>
                <w:szCs w:val="20"/>
              </w:rPr>
            </w:pPr>
          </w:p>
        </w:tc>
      </w:tr>
    </w:tbl>
    <w:p w14:paraId="6B5C21FD" w14:textId="77777777" w:rsidR="00327FC2" w:rsidRDefault="00327FC2">
      <w:pPr>
        <w:spacing w:before="100" w:after="140" w:line="276" w:lineRule="auto"/>
        <w:jc w:val="both"/>
        <w:rPr>
          <w:rFonts w:ascii="Times New Roman" w:eastAsia="Calibri" w:hAnsi="Times New Roman" w:cs="Calibri"/>
          <w:color w:val="538DD3"/>
          <w:sz w:val="24"/>
          <w:lang w:val="pl-PL" w:eastAsia="zh-CN"/>
        </w:rPr>
      </w:pPr>
    </w:p>
    <w:p w14:paraId="4890DA86" w14:textId="77777777" w:rsidR="00327FC2" w:rsidRDefault="00327FC2">
      <w:pPr>
        <w:spacing w:before="100" w:after="140" w:line="276" w:lineRule="auto"/>
        <w:jc w:val="both"/>
        <w:rPr>
          <w:rFonts w:ascii="Times New Roman" w:eastAsia="Calibri" w:hAnsi="Times New Roman" w:cs="Calibri"/>
          <w:color w:val="538DD3"/>
          <w:sz w:val="24"/>
          <w:lang w:val="pl-PL" w:eastAsia="zh-CN"/>
        </w:rPr>
      </w:pPr>
    </w:p>
    <w:p w14:paraId="781C2B01" w14:textId="77777777" w:rsidR="00327FC2" w:rsidRDefault="00327FC2">
      <w:pPr>
        <w:spacing w:before="100" w:after="140" w:line="276" w:lineRule="auto"/>
        <w:jc w:val="both"/>
        <w:rPr>
          <w:rFonts w:ascii="Times New Roman" w:eastAsia="Calibri" w:hAnsi="Times New Roman" w:cs="Calibri"/>
          <w:color w:val="538DD3"/>
          <w:sz w:val="24"/>
          <w:lang w:val="pl-PL" w:eastAsia="zh-CN"/>
        </w:rPr>
      </w:pPr>
    </w:p>
    <w:p w14:paraId="6BAACDE1" w14:textId="77777777" w:rsidR="00327FC2" w:rsidRDefault="00327FC2">
      <w:pPr>
        <w:spacing w:before="100" w:after="140" w:line="276" w:lineRule="auto"/>
        <w:jc w:val="both"/>
        <w:rPr>
          <w:rFonts w:ascii="Times New Roman" w:eastAsia="Calibri" w:hAnsi="Times New Roman" w:cs="Calibri"/>
          <w:color w:val="538DD3"/>
          <w:sz w:val="24"/>
          <w:lang w:val="pl-PL" w:eastAsia="zh-CN"/>
        </w:rPr>
      </w:pPr>
    </w:p>
    <w:p w14:paraId="12A92F25" w14:textId="77777777" w:rsidR="00327FC2" w:rsidRDefault="00327FC2">
      <w:pPr>
        <w:spacing w:before="100" w:after="140" w:line="276" w:lineRule="auto"/>
        <w:jc w:val="both"/>
        <w:rPr>
          <w:rFonts w:ascii="Times New Roman" w:eastAsia="Calibri" w:hAnsi="Times New Roman" w:cs="Calibri"/>
          <w:color w:val="538DD3"/>
          <w:sz w:val="24"/>
          <w:lang w:val="pl-PL" w:eastAsia="zh-CN"/>
        </w:rPr>
      </w:pPr>
    </w:p>
    <w:p w14:paraId="7F826266" w14:textId="77777777" w:rsidR="00327FC2" w:rsidRDefault="00327FC2">
      <w:pPr>
        <w:spacing w:before="100" w:after="140" w:line="276" w:lineRule="auto"/>
        <w:jc w:val="both"/>
        <w:rPr>
          <w:rFonts w:ascii="Times New Roman" w:eastAsia="Calibri" w:hAnsi="Times New Roman" w:cs="Calibri"/>
          <w:color w:val="538DD3"/>
          <w:sz w:val="24"/>
          <w:lang w:val="pl-PL" w:eastAsia="zh-CN"/>
        </w:rPr>
      </w:pPr>
    </w:p>
    <w:p w14:paraId="4805D997" w14:textId="77777777" w:rsidR="00327FC2" w:rsidRDefault="00327FC2">
      <w:pPr>
        <w:spacing w:before="100" w:after="140" w:line="276" w:lineRule="auto"/>
        <w:jc w:val="both"/>
        <w:rPr>
          <w:rFonts w:ascii="Times New Roman" w:eastAsia="Calibri" w:hAnsi="Times New Roman" w:cs="Calibri"/>
          <w:color w:val="538DD3"/>
          <w:sz w:val="24"/>
          <w:lang w:val="pl-PL" w:eastAsia="zh-CN"/>
        </w:rPr>
      </w:pPr>
    </w:p>
    <w:p w14:paraId="23795D7C" w14:textId="77777777" w:rsidR="00327FC2" w:rsidRDefault="00327FC2">
      <w:pPr>
        <w:spacing w:before="100" w:after="140" w:line="276" w:lineRule="auto"/>
        <w:jc w:val="both"/>
        <w:rPr>
          <w:rFonts w:ascii="Times New Roman" w:eastAsia="Calibri" w:hAnsi="Times New Roman" w:cs="Calibri"/>
          <w:color w:val="538DD3"/>
          <w:sz w:val="24"/>
          <w:lang w:val="pl-PL" w:eastAsia="zh-CN"/>
        </w:rPr>
      </w:pPr>
    </w:p>
    <w:p w14:paraId="0204198B" w14:textId="77777777" w:rsidR="00327FC2" w:rsidRDefault="00327FC2">
      <w:pPr>
        <w:spacing w:before="100" w:after="140" w:line="276" w:lineRule="auto"/>
        <w:jc w:val="both"/>
        <w:rPr>
          <w:rFonts w:ascii="Times New Roman" w:eastAsia="Calibri" w:hAnsi="Times New Roman" w:cs="Calibri"/>
          <w:color w:val="538DD3"/>
          <w:sz w:val="24"/>
          <w:lang w:val="pl-PL" w:eastAsia="zh-CN"/>
        </w:rPr>
      </w:pPr>
    </w:p>
    <w:p w14:paraId="7254A583" w14:textId="77777777" w:rsidR="00327FC2" w:rsidRDefault="00327FC2">
      <w:pPr>
        <w:spacing w:before="100" w:after="140" w:line="276" w:lineRule="auto"/>
        <w:jc w:val="both"/>
        <w:rPr>
          <w:rFonts w:ascii="Times New Roman" w:eastAsia="Calibri" w:hAnsi="Times New Roman" w:cs="Calibri"/>
          <w:color w:val="538DD3"/>
          <w:sz w:val="24"/>
          <w:lang w:val="pl-PL" w:eastAsia="zh-CN"/>
        </w:rPr>
      </w:pPr>
    </w:p>
    <w:p w14:paraId="345E7F64" w14:textId="77777777" w:rsidR="00327FC2" w:rsidRDefault="00327FC2">
      <w:pPr>
        <w:spacing w:before="100" w:after="140" w:line="276" w:lineRule="auto"/>
        <w:jc w:val="both"/>
        <w:rPr>
          <w:rFonts w:ascii="Times New Roman" w:eastAsia="Calibri" w:hAnsi="Times New Roman" w:cs="Calibri"/>
          <w:color w:val="538DD3"/>
          <w:sz w:val="24"/>
          <w:lang w:val="pl-PL" w:eastAsia="zh-CN"/>
        </w:rPr>
      </w:pPr>
    </w:p>
    <w:p w14:paraId="2849DFFE" w14:textId="77777777" w:rsidR="00327FC2" w:rsidRDefault="00327FC2">
      <w:pPr>
        <w:spacing w:before="100" w:after="140" w:line="276" w:lineRule="auto"/>
        <w:jc w:val="both"/>
        <w:rPr>
          <w:rFonts w:ascii="Times New Roman" w:eastAsia="Calibri" w:hAnsi="Times New Roman" w:cs="Calibri"/>
          <w:color w:val="538DD3"/>
          <w:sz w:val="24"/>
          <w:lang w:val="pl-PL" w:eastAsia="zh-CN"/>
        </w:rPr>
      </w:pPr>
    </w:p>
    <w:p w14:paraId="3522E3BF" w14:textId="77777777" w:rsidR="00327FC2" w:rsidRDefault="00327FC2">
      <w:pPr>
        <w:spacing w:before="100" w:after="140" w:line="276" w:lineRule="auto"/>
        <w:jc w:val="both"/>
        <w:rPr>
          <w:rFonts w:ascii="Times New Roman" w:eastAsia="Calibri" w:hAnsi="Times New Roman" w:cs="Calibri"/>
          <w:color w:val="538DD3"/>
          <w:sz w:val="24"/>
          <w:lang w:val="pl-PL" w:eastAsia="zh-CN"/>
        </w:rPr>
      </w:pPr>
    </w:p>
    <w:p w14:paraId="1687F360" w14:textId="77777777" w:rsidR="00327FC2" w:rsidRDefault="00327FC2">
      <w:pPr>
        <w:spacing w:before="100" w:after="140" w:line="276" w:lineRule="auto"/>
        <w:jc w:val="both"/>
        <w:rPr>
          <w:rFonts w:ascii="Times New Roman" w:eastAsia="Calibri" w:hAnsi="Times New Roman" w:cs="Calibri"/>
          <w:color w:val="538DD3"/>
          <w:sz w:val="24"/>
          <w:lang w:val="pl-PL" w:eastAsia="zh-CN"/>
        </w:rPr>
      </w:pPr>
    </w:p>
    <w:p w14:paraId="78906D4F" w14:textId="77777777" w:rsidR="00327FC2" w:rsidRDefault="00327FC2">
      <w:pPr>
        <w:spacing w:before="100" w:after="140" w:line="276" w:lineRule="auto"/>
        <w:jc w:val="both"/>
        <w:rPr>
          <w:rFonts w:ascii="Times New Roman" w:eastAsia="Calibri" w:hAnsi="Times New Roman" w:cs="Calibri"/>
          <w:color w:val="538DD3"/>
          <w:sz w:val="24"/>
          <w:lang w:val="pl-PL" w:eastAsia="zh-CN"/>
        </w:rPr>
      </w:pPr>
    </w:p>
    <w:p w14:paraId="57BE5BD2" w14:textId="77777777" w:rsidR="00327FC2" w:rsidRDefault="00327FC2">
      <w:pPr>
        <w:spacing w:before="100" w:after="140" w:line="276" w:lineRule="auto"/>
        <w:jc w:val="both"/>
        <w:rPr>
          <w:rFonts w:ascii="Times New Roman" w:eastAsia="Calibri" w:hAnsi="Times New Roman" w:cs="Calibri"/>
          <w:color w:val="538DD3"/>
          <w:sz w:val="24"/>
          <w:lang w:val="pl-PL" w:eastAsia="zh-CN"/>
        </w:rPr>
      </w:pPr>
    </w:p>
    <w:p w14:paraId="3CD56553" w14:textId="77777777" w:rsidR="00327FC2" w:rsidRDefault="00327FC2">
      <w:pPr>
        <w:spacing w:before="100" w:after="140" w:line="276" w:lineRule="auto"/>
        <w:jc w:val="both"/>
        <w:rPr>
          <w:rFonts w:ascii="Times New Roman" w:eastAsia="Calibri" w:hAnsi="Times New Roman" w:cs="Calibri"/>
          <w:color w:val="538DD3"/>
          <w:sz w:val="24"/>
          <w:lang w:val="pl-PL" w:eastAsia="zh-CN"/>
        </w:rPr>
      </w:pPr>
    </w:p>
    <w:p w14:paraId="619CF96B" w14:textId="77777777" w:rsidR="00327FC2" w:rsidRDefault="00327FC2">
      <w:pPr>
        <w:spacing w:before="100" w:after="140" w:line="276" w:lineRule="auto"/>
        <w:jc w:val="both"/>
        <w:rPr>
          <w:rFonts w:ascii="Times New Roman" w:eastAsia="Calibri" w:hAnsi="Times New Roman" w:cs="Calibri"/>
          <w:color w:val="538DD3"/>
          <w:sz w:val="24"/>
          <w:lang w:val="pl-PL" w:eastAsia="zh-CN"/>
        </w:rPr>
      </w:pPr>
    </w:p>
    <w:p w14:paraId="3673BFAB" w14:textId="77777777" w:rsidR="00A142B7" w:rsidRDefault="00A142B7">
      <w:pPr>
        <w:spacing w:before="100" w:after="140" w:line="276" w:lineRule="auto"/>
        <w:jc w:val="both"/>
        <w:rPr>
          <w:rFonts w:ascii="Times New Roman" w:eastAsia="Calibri" w:hAnsi="Times New Roman" w:cs="Calibri"/>
          <w:color w:val="538DD3"/>
          <w:sz w:val="24"/>
          <w:lang w:val="pl-PL" w:eastAsia="zh-CN"/>
        </w:rPr>
      </w:pPr>
      <w:r>
        <w:rPr>
          <w:rFonts w:ascii="Times New Roman" w:eastAsia="Calibri" w:hAnsi="Times New Roman" w:cs="Calibri"/>
          <w:color w:val="538DD3"/>
          <w:sz w:val="24"/>
          <w:lang w:val="pl-PL" w:eastAsia="zh-CN"/>
        </w:rPr>
        <w:br w:type="page"/>
      </w:r>
    </w:p>
    <w:p w14:paraId="5E1956A9" w14:textId="1837F9B8" w:rsidR="00327FC2" w:rsidRDefault="00257526">
      <w:pPr>
        <w:spacing w:before="100" w:after="140" w:line="276" w:lineRule="auto"/>
        <w:jc w:val="both"/>
        <w:rPr>
          <w:rFonts w:ascii="Times New Roman" w:eastAsia="Calibri" w:hAnsi="Times New Roman" w:cs="Calibri"/>
          <w:color w:val="538DD3"/>
          <w:sz w:val="24"/>
          <w:lang w:val="pl-PL" w:eastAsia="zh-CN"/>
        </w:rPr>
      </w:pPr>
      <w:r>
        <w:rPr>
          <w:rFonts w:ascii="Times New Roman" w:eastAsia="Calibri" w:hAnsi="Times New Roman" w:cs="Calibri"/>
          <w:color w:val="538DD3"/>
          <w:sz w:val="24"/>
          <w:lang w:val="pl-PL" w:eastAsia="zh-CN"/>
        </w:rPr>
        <w:lastRenderedPageBreak/>
        <w:t xml:space="preserve">UVOD U STRUČNI I ZNANSTVENI RAD </w:t>
      </w:r>
    </w:p>
    <w:tbl>
      <w:tblPr>
        <w:tblW w:w="9060" w:type="dxa"/>
        <w:jc w:val="center"/>
        <w:tblLayout w:type="fixed"/>
        <w:tblLook w:val="04A0" w:firstRow="1" w:lastRow="0" w:firstColumn="1" w:lastColumn="0" w:noHBand="0" w:noVBand="1"/>
      </w:tblPr>
      <w:tblGrid>
        <w:gridCol w:w="2180"/>
        <w:gridCol w:w="1357"/>
        <w:gridCol w:w="849"/>
        <w:gridCol w:w="212"/>
        <w:gridCol w:w="356"/>
        <w:gridCol w:w="1841"/>
        <w:gridCol w:w="992"/>
        <w:gridCol w:w="1273"/>
      </w:tblGrid>
      <w:tr w:rsidR="00327FC2" w14:paraId="646BFE4D" w14:textId="77777777">
        <w:trPr>
          <w:trHeight w:val="30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0D1E749A" w14:textId="77777777" w:rsidR="00327FC2" w:rsidRDefault="00257526">
            <w:pPr>
              <w:widowControl w:val="0"/>
              <w:tabs>
                <w:tab w:val="left" w:pos="2820"/>
              </w:tabs>
              <w:spacing w:after="200" w:line="276" w:lineRule="auto"/>
              <w:contextualSpacing/>
              <w:rPr>
                <w:rFonts w:asciiTheme="majorHAnsi" w:eastAsia="Calibri" w:hAnsiTheme="majorHAnsi" w:cstheme="majorHAnsi"/>
                <w:b/>
                <w:sz w:val="20"/>
                <w:szCs w:val="20"/>
              </w:rPr>
            </w:pPr>
            <w:r>
              <w:rPr>
                <w:rFonts w:asciiTheme="majorHAnsi" w:hAnsiTheme="majorHAnsi" w:cstheme="majorHAnsi"/>
                <w:b/>
                <w:sz w:val="20"/>
                <w:szCs w:val="20"/>
              </w:rPr>
              <w:t>1.OPIS PREDMETA - OPĆE INFORMACIJE</w:t>
            </w:r>
          </w:p>
        </w:tc>
      </w:tr>
      <w:tr w:rsidR="00327FC2" w14:paraId="382573C7" w14:textId="77777777">
        <w:trPr>
          <w:trHeight w:val="453"/>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E07BF52"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1.1.Nositelj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2A435D1F" w14:textId="77777777" w:rsidR="00327FC2" w:rsidRDefault="00257526">
            <w:pPr>
              <w:widowControl w:val="0"/>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Doc. dr. sc. human. Mile Marinčić, prof. struč. stud.</w:t>
            </w:r>
          </w:p>
          <w:p w14:paraId="755827CE" w14:textId="77777777" w:rsidR="00327FC2" w:rsidRDefault="00257526">
            <w:pPr>
              <w:widowControl w:val="0"/>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Valentina Šipuš, dipl. kat., sv. spec. soc. pol., pred.</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51FBF6DB"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1.6.Godina studija</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4A3A147D"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SEMESTAR 1.</w:t>
            </w:r>
          </w:p>
          <w:p w14:paraId="3130CC96" w14:textId="77777777" w:rsidR="00327FC2" w:rsidRDefault="00257526">
            <w:pPr>
              <w:widowControl w:val="0"/>
              <w:tabs>
                <w:tab w:val="left" w:pos="2820"/>
              </w:tabs>
              <w:snapToGrid w:val="0"/>
              <w:rPr>
                <w:rFonts w:asciiTheme="majorHAnsi" w:hAnsiTheme="majorHAnsi" w:cstheme="majorHAnsi"/>
                <w:sz w:val="20"/>
                <w:szCs w:val="20"/>
                <w:highlight w:val="yellow"/>
              </w:rPr>
            </w:pPr>
            <w:r>
              <w:rPr>
                <w:rFonts w:asciiTheme="majorHAnsi" w:hAnsiTheme="majorHAnsi" w:cstheme="majorHAnsi"/>
                <w:sz w:val="20"/>
                <w:szCs w:val="20"/>
              </w:rPr>
              <w:t>GODINA I.</w:t>
            </w:r>
          </w:p>
        </w:tc>
      </w:tr>
      <w:tr w:rsidR="00327FC2" w14:paraId="47A96564" w14:textId="77777777">
        <w:trPr>
          <w:trHeight w:val="575"/>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FD7789B"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1.2.Naziv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583A8795" w14:textId="77777777" w:rsidR="00327FC2" w:rsidRDefault="00257526">
            <w:pPr>
              <w:widowControl w:val="0"/>
              <w:tabs>
                <w:tab w:val="left" w:pos="2820"/>
              </w:tabs>
              <w:snapToGrid w:val="0"/>
              <w:spacing w:line="240" w:lineRule="auto"/>
              <w:rPr>
                <w:rFonts w:asciiTheme="majorHAnsi" w:hAnsiTheme="majorHAnsi" w:cstheme="majorHAnsi"/>
                <w:sz w:val="18"/>
                <w:szCs w:val="18"/>
              </w:rPr>
            </w:pPr>
            <w:r>
              <w:rPr>
                <w:rFonts w:asciiTheme="majorHAnsi" w:hAnsiTheme="majorHAnsi" w:cstheme="majorHAnsi"/>
                <w:sz w:val="18"/>
                <w:szCs w:val="18"/>
              </w:rPr>
              <w:t>UVOD U STRUČNI I ZNANSTVENI RAD</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58703E96"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1.7.Bodovna vrijednost (ECTS)</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651DEA10" w14:textId="77777777" w:rsidR="00327FC2" w:rsidRDefault="00257526">
            <w:pPr>
              <w:widowControl w:val="0"/>
              <w:tabs>
                <w:tab w:val="left" w:pos="2820"/>
              </w:tabs>
              <w:snapToGrid w:val="0"/>
              <w:rPr>
                <w:rFonts w:asciiTheme="majorHAnsi" w:hAnsiTheme="majorHAnsi" w:cstheme="majorHAnsi"/>
                <w:sz w:val="20"/>
                <w:szCs w:val="20"/>
                <w:highlight w:val="yellow"/>
              </w:rPr>
            </w:pPr>
            <w:r>
              <w:rPr>
                <w:rFonts w:asciiTheme="majorHAnsi" w:hAnsiTheme="majorHAnsi" w:cstheme="majorHAnsi"/>
                <w:sz w:val="20"/>
                <w:szCs w:val="20"/>
              </w:rPr>
              <w:t>2 ECTS</w:t>
            </w:r>
          </w:p>
        </w:tc>
      </w:tr>
      <w:tr w:rsidR="00327FC2" w14:paraId="400EE3C2" w14:textId="77777777">
        <w:trPr>
          <w:trHeight w:val="72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48A397A7"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1.3.Suradnici</w:t>
            </w:r>
          </w:p>
        </w:tc>
        <w:tc>
          <w:tcPr>
            <w:tcW w:w="241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46FDB1D7" w14:textId="77777777" w:rsidR="00327FC2" w:rsidRDefault="00257526">
            <w:pPr>
              <w:widowControl w:val="0"/>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Javor Bojan Leš, dr. vet. med., pred.</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0D9C6C96"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1.8.Način izvođenja nastave (broj sati P+V+S+ e-učenje)</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44FE640C"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 xml:space="preserve">Objašnjenje: </w:t>
            </w:r>
          </w:p>
          <w:p w14:paraId="6E510AFB"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P – 15</w:t>
            </w:r>
          </w:p>
          <w:p w14:paraId="361F2B3B"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V – 0</w:t>
            </w:r>
          </w:p>
          <w:p w14:paraId="64CA4D93" w14:textId="77777777" w:rsidR="00327FC2" w:rsidRDefault="00257526">
            <w:pPr>
              <w:widowControl w:val="0"/>
              <w:tabs>
                <w:tab w:val="left" w:pos="2820"/>
              </w:tabs>
              <w:snapToGrid w:val="0"/>
              <w:rPr>
                <w:rFonts w:asciiTheme="majorHAnsi" w:hAnsiTheme="majorHAnsi" w:cstheme="majorHAnsi"/>
                <w:sz w:val="20"/>
                <w:szCs w:val="20"/>
                <w:highlight w:val="yellow"/>
              </w:rPr>
            </w:pPr>
            <w:r>
              <w:rPr>
                <w:rFonts w:asciiTheme="majorHAnsi" w:hAnsiTheme="majorHAnsi" w:cstheme="majorHAnsi"/>
                <w:sz w:val="20"/>
                <w:szCs w:val="20"/>
              </w:rPr>
              <w:t>S - 15</w:t>
            </w:r>
          </w:p>
        </w:tc>
      </w:tr>
      <w:tr w:rsidR="00327FC2" w14:paraId="1240B986" w14:textId="77777777">
        <w:trPr>
          <w:trHeight w:val="723"/>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6445DC6" w14:textId="77777777" w:rsidR="00327FC2" w:rsidRDefault="00327FC2">
            <w:pPr>
              <w:widowControl w:val="0"/>
              <w:spacing w:after="0"/>
              <w:rPr>
                <w:rFonts w:asciiTheme="majorHAnsi" w:hAnsiTheme="majorHAnsi" w:cstheme="majorHAnsi"/>
                <w:b/>
                <w:bCs/>
                <w:sz w:val="20"/>
                <w:szCs w:val="20"/>
              </w:rPr>
            </w:pPr>
          </w:p>
        </w:tc>
        <w:tc>
          <w:tcPr>
            <w:tcW w:w="2418" w:type="dxa"/>
            <w:gridSpan w:val="3"/>
            <w:vMerge/>
            <w:tcBorders>
              <w:top w:val="single" w:sz="4" w:space="0" w:color="000000"/>
              <w:left w:val="single" w:sz="4" w:space="0" w:color="000000"/>
              <w:bottom w:val="single" w:sz="4" w:space="0" w:color="000000"/>
              <w:right w:val="single" w:sz="4" w:space="0" w:color="000000"/>
            </w:tcBorders>
            <w:vAlign w:val="center"/>
          </w:tcPr>
          <w:p w14:paraId="57CE35AB" w14:textId="77777777" w:rsidR="00327FC2" w:rsidRDefault="00327FC2">
            <w:pPr>
              <w:widowControl w:val="0"/>
              <w:spacing w:after="0"/>
              <w:rPr>
                <w:rFonts w:asciiTheme="majorHAnsi" w:hAnsiTheme="majorHAnsi" w:cstheme="majorHAnsi"/>
                <w:sz w:val="20"/>
                <w:szCs w:val="20"/>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1CEDB891"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1.9.Samostalan rad studenta (broj sati)</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66CE452D"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20</w:t>
            </w:r>
          </w:p>
        </w:tc>
      </w:tr>
      <w:tr w:rsidR="00327FC2" w14:paraId="15328FCA" w14:textId="77777777">
        <w:trPr>
          <w:trHeight w:val="1432"/>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81A0BEA"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1.4.Studijski program (prijediplomski, diplomski, integrirani)</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7A47FFB9" w14:textId="77777777" w:rsidR="00327FC2" w:rsidRDefault="00257526">
            <w:pPr>
              <w:widowControl w:val="0"/>
              <w:tabs>
                <w:tab w:val="left" w:pos="2820"/>
              </w:tabs>
              <w:snapToGrid w:val="0"/>
              <w:rPr>
                <w:rFonts w:asciiTheme="majorHAnsi" w:hAnsiTheme="majorHAnsi" w:cstheme="majorHAnsi"/>
                <w:sz w:val="20"/>
                <w:szCs w:val="20"/>
                <w:highlight w:val="yellow"/>
              </w:rPr>
            </w:pPr>
            <w:r>
              <w:rPr>
                <w:rFonts w:asciiTheme="majorHAnsi" w:hAnsiTheme="majorHAnsi" w:cstheme="majorHAnsi"/>
                <w:sz w:val="20"/>
                <w:szCs w:val="20"/>
              </w:rPr>
              <w:t>stručni prijediplomski studij Fizioterapija</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372A55BE"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 xml:space="preserve">1.10. Razina primjene e-učenja (1, 2, 3 razina), postotak izvođenja predmeta online (maks. 20%) </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6E282579"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NE</w:t>
            </w:r>
          </w:p>
        </w:tc>
      </w:tr>
      <w:tr w:rsidR="00327FC2" w14:paraId="636639E8" w14:textId="77777777">
        <w:trPr>
          <w:trHeight w:val="972"/>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FC30389"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1.5.Status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076B7FBB" w14:textId="77777777" w:rsidR="00327FC2" w:rsidRDefault="00257526">
            <w:pPr>
              <w:widowControl w:val="0"/>
              <w:tabs>
                <w:tab w:val="left" w:pos="2820"/>
              </w:tabs>
              <w:snapToGrid w:val="0"/>
              <w:rPr>
                <w:rFonts w:asciiTheme="majorHAnsi" w:hAnsiTheme="majorHAnsi" w:cstheme="majorHAnsi"/>
                <w:sz w:val="20"/>
                <w:szCs w:val="20"/>
                <w:highlight w:val="yellow"/>
              </w:rPr>
            </w:pPr>
            <w:r>
              <w:rPr>
                <w:rFonts w:asciiTheme="majorHAnsi" w:hAnsiTheme="majorHAnsi" w:cstheme="majorHAnsi"/>
                <w:sz w:val="20"/>
                <w:szCs w:val="20"/>
              </w:rPr>
              <w:t>OBAVEZAN</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420FDE0F" w14:textId="77777777" w:rsidR="00327FC2" w:rsidRDefault="00257526">
            <w:pPr>
              <w:widowControl w:val="0"/>
              <w:tabs>
                <w:tab w:val="left" w:pos="459"/>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1.11. Očekivani broj studenata na predmetu</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75C6B6F8"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50</w:t>
            </w:r>
          </w:p>
        </w:tc>
      </w:tr>
      <w:tr w:rsidR="00327FC2" w14:paraId="1C6AE169" w14:textId="77777777">
        <w:trPr>
          <w:trHeight w:val="131"/>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63C8762F" w14:textId="77777777" w:rsidR="00327FC2" w:rsidRDefault="00257526">
            <w:pPr>
              <w:widowControl w:val="0"/>
              <w:tabs>
                <w:tab w:val="left" w:pos="2820"/>
              </w:tabs>
              <w:rPr>
                <w:rFonts w:asciiTheme="majorHAnsi" w:hAnsiTheme="majorHAnsi" w:cstheme="majorHAnsi"/>
                <w:sz w:val="20"/>
                <w:szCs w:val="20"/>
              </w:rPr>
            </w:pPr>
            <w:r>
              <w:rPr>
                <w:rFonts w:asciiTheme="majorHAnsi" w:hAnsiTheme="majorHAnsi" w:cstheme="majorHAnsi"/>
                <w:b/>
                <w:sz w:val="20"/>
                <w:szCs w:val="20"/>
              </w:rPr>
              <w:t>2. OPIS PREDMETA</w:t>
            </w:r>
          </w:p>
        </w:tc>
      </w:tr>
      <w:tr w:rsidR="00327FC2" w14:paraId="29BB5CB3" w14:textId="77777777">
        <w:trPr>
          <w:trHeight w:val="852"/>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B56480B"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2.1.Ciljevi predmeta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4816B21A" w14:textId="77777777" w:rsidR="00327FC2" w:rsidRDefault="00257526">
            <w:pPr>
              <w:pStyle w:val="ListParagraph"/>
              <w:ind w:left="0" w:right="21"/>
              <w:jc w:val="both"/>
              <w:rPr>
                <w:rFonts w:asciiTheme="majorHAnsi" w:hAnsiTheme="majorHAnsi" w:cstheme="majorHAnsi"/>
                <w:sz w:val="20"/>
                <w:szCs w:val="20"/>
              </w:rPr>
            </w:pPr>
            <w:r>
              <w:rPr>
                <w:rFonts w:asciiTheme="majorHAnsi" w:hAnsiTheme="majorHAnsi" w:cstheme="majorHAnsi"/>
                <w:sz w:val="20"/>
                <w:szCs w:val="20"/>
              </w:rPr>
              <w:t>Cilj Cilj kolegija je upoznati studente s procedurom znanstvenog istraživanja i stručnog rada, te s bitnim postavkama i pravilima u okviru biomedicine i zdravstva, a u svrhu osposobljavanja studenata za samostalan znanstveno-stručni istraživački rad. Studenti trebaju steći temeljna znanja o metodologiji znanstvenih istraživanja i sposobnost za samostalno izvođenje znanstveno-stručnog istraživačkog rada. Uz navedeno studenti stječu i sposobnost valoriziranja znanstvenog i stručnog rada, te sposobnost analiziranja postavljenih varijabli.</w:t>
            </w:r>
          </w:p>
        </w:tc>
      </w:tr>
      <w:tr w:rsidR="00327FC2" w14:paraId="65C44C4D" w14:textId="77777777">
        <w:trPr>
          <w:trHeight w:val="108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3DFFCEC"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2.2.Uvjeti za upis predmeta i ulazne kompetencije koje su potrebne za predmet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12F69E90" w14:textId="77777777" w:rsidR="00327FC2" w:rsidRDefault="00327FC2">
            <w:pPr>
              <w:widowControl w:val="0"/>
              <w:tabs>
                <w:tab w:val="left" w:pos="2820"/>
              </w:tabs>
              <w:snapToGrid w:val="0"/>
              <w:rPr>
                <w:rFonts w:asciiTheme="majorHAnsi" w:hAnsiTheme="majorHAnsi" w:cstheme="majorHAnsi"/>
                <w:sz w:val="20"/>
                <w:szCs w:val="20"/>
                <w:highlight w:val="yellow"/>
              </w:rPr>
            </w:pPr>
          </w:p>
          <w:p w14:paraId="1A2DAFF7" w14:textId="77777777" w:rsidR="00327FC2" w:rsidRDefault="00257526">
            <w:pPr>
              <w:widowControl w:val="0"/>
              <w:tabs>
                <w:tab w:val="left" w:pos="2820"/>
              </w:tabs>
              <w:rPr>
                <w:rFonts w:asciiTheme="majorHAnsi" w:hAnsiTheme="majorHAnsi" w:cstheme="majorHAnsi"/>
                <w:sz w:val="20"/>
                <w:szCs w:val="20"/>
                <w:highlight w:val="yellow"/>
              </w:rPr>
            </w:pPr>
            <w:r>
              <w:rPr>
                <w:rFonts w:asciiTheme="majorHAnsi" w:hAnsiTheme="majorHAnsi" w:cstheme="majorHAnsi"/>
                <w:sz w:val="20"/>
                <w:szCs w:val="20"/>
              </w:rPr>
              <w:t>NEMA</w:t>
            </w:r>
          </w:p>
        </w:tc>
      </w:tr>
      <w:tr w:rsidR="00327FC2" w14:paraId="0AC8E574" w14:textId="77777777">
        <w:trPr>
          <w:trHeight w:val="96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6B0214E"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 xml:space="preserve">2.3.Očekivani ishodi učenja na razini programa kojima predmet doprinosi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1DFA866E" w14:textId="77777777" w:rsidR="00327FC2" w:rsidRDefault="00257526">
            <w:pPr>
              <w:widowControl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Studenti će steći temeljna teorijska znanja o metodologiji, te temeljna primjenjiva znanja o znanstvenim i stručnim istraživanjima. Studenti će biti osposobljeni za samostalan istraživački rad u ustanovama vezanim za polje (biomedicina i zdravstvo) fizioterapije, kao i za rad u institucionalnim tijelima poput bolnica, državnih službi, tijela, regionalne i lokalne samouprave, međunarodnim organizacijama i sl.</w:t>
            </w:r>
          </w:p>
          <w:p w14:paraId="2F03DC50" w14:textId="77777777" w:rsidR="00327FC2" w:rsidRDefault="00257526">
            <w:pPr>
              <w:widowControl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IU 14 </w:t>
            </w:r>
          </w:p>
          <w:p w14:paraId="4227C54D" w14:textId="77777777" w:rsidR="00327FC2" w:rsidRDefault="00327FC2">
            <w:pPr>
              <w:widowControl w:val="0"/>
              <w:spacing w:after="0" w:line="240" w:lineRule="auto"/>
              <w:jc w:val="both"/>
              <w:rPr>
                <w:rFonts w:asciiTheme="majorHAnsi" w:hAnsiTheme="majorHAnsi" w:cstheme="majorHAnsi"/>
                <w:sz w:val="20"/>
                <w:szCs w:val="20"/>
                <w:highlight w:val="yellow"/>
              </w:rPr>
            </w:pPr>
          </w:p>
        </w:tc>
      </w:tr>
      <w:tr w:rsidR="00327FC2" w14:paraId="0E149FB9" w14:textId="77777777">
        <w:trPr>
          <w:trHeight w:val="31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8175BBF"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 xml:space="preserve">2.4.Očekivani ishodi učenja na razini predmeta (5-8 ishoda </w:t>
            </w:r>
            <w:r>
              <w:rPr>
                <w:rFonts w:asciiTheme="majorHAnsi" w:hAnsiTheme="majorHAnsi" w:cstheme="majorHAnsi"/>
                <w:b/>
                <w:bCs/>
                <w:color w:val="000000"/>
                <w:sz w:val="20"/>
                <w:szCs w:val="20"/>
              </w:rPr>
              <w:lastRenderedPageBreak/>
              <w:t xml:space="preserve">učenja)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1327889A" w14:textId="77777777" w:rsidR="00327FC2" w:rsidRDefault="00327FC2">
            <w:pPr>
              <w:pStyle w:val="ListParagraph"/>
              <w:snapToGrid w:val="0"/>
              <w:ind w:left="466"/>
              <w:jc w:val="both"/>
              <w:rPr>
                <w:rFonts w:asciiTheme="majorHAnsi" w:hAnsiTheme="majorHAnsi" w:cstheme="majorHAnsi"/>
                <w:sz w:val="20"/>
                <w:szCs w:val="20"/>
                <w:highlight w:val="yellow"/>
              </w:rPr>
            </w:pPr>
          </w:p>
          <w:p w14:paraId="6EB04A18" w14:textId="77777777" w:rsidR="00327FC2" w:rsidRDefault="00257526">
            <w:pPr>
              <w:pStyle w:val="ListParagraph"/>
              <w:numPr>
                <w:ilvl w:val="0"/>
                <w:numId w:val="282"/>
              </w:numPr>
              <w:snapToGrid w:val="0"/>
              <w:spacing w:before="0"/>
              <w:ind w:right="0"/>
              <w:contextualSpacing/>
              <w:jc w:val="both"/>
              <w:rPr>
                <w:rFonts w:asciiTheme="majorHAnsi" w:hAnsiTheme="majorHAnsi" w:cstheme="majorHAnsi"/>
                <w:sz w:val="20"/>
                <w:szCs w:val="20"/>
              </w:rPr>
            </w:pPr>
            <w:r>
              <w:rPr>
                <w:rFonts w:asciiTheme="majorHAnsi" w:hAnsiTheme="majorHAnsi" w:cstheme="majorHAnsi"/>
                <w:sz w:val="20"/>
                <w:szCs w:val="20"/>
              </w:rPr>
              <w:t>Identificirati temeljne znanstvene i stručne spoznaje iz područja metodologije znanstvenog rada</w:t>
            </w:r>
          </w:p>
          <w:p w14:paraId="7C1765DD" w14:textId="77777777" w:rsidR="00327FC2" w:rsidRDefault="00257526">
            <w:pPr>
              <w:pStyle w:val="ListParagraph"/>
              <w:numPr>
                <w:ilvl w:val="0"/>
                <w:numId w:val="23"/>
              </w:numPr>
              <w:snapToGrid w:val="0"/>
              <w:spacing w:before="0"/>
              <w:ind w:right="0"/>
              <w:contextualSpacing/>
              <w:jc w:val="both"/>
              <w:rPr>
                <w:rFonts w:asciiTheme="majorHAnsi" w:hAnsiTheme="majorHAnsi" w:cstheme="majorHAnsi"/>
                <w:sz w:val="20"/>
                <w:szCs w:val="20"/>
              </w:rPr>
            </w:pPr>
            <w:r>
              <w:rPr>
                <w:rFonts w:asciiTheme="majorHAnsi" w:hAnsiTheme="majorHAnsi" w:cstheme="majorHAnsi"/>
                <w:sz w:val="20"/>
                <w:szCs w:val="20"/>
              </w:rPr>
              <w:lastRenderedPageBreak/>
              <w:t>Razviti znanja o istraživačkim metodama, prikupljanju informacija, sređivanju i obradi podataka</w:t>
            </w:r>
          </w:p>
          <w:p w14:paraId="28ABC5E6" w14:textId="77777777" w:rsidR="00327FC2" w:rsidRDefault="00257526">
            <w:pPr>
              <w:pStyle w:val="ListParagraph"/>
              <w:numPr>
                <w:ilvl w:val="0"/>
                <w:numId w:val="23"/>
              </w:numPr>
              <w:snapToGrid w:val="0"/>
              <w:spacing w:before="0"/>
              <w:ind w:right="0"/>
              <w:contextualSpacing/>
              <w:jc w:val="both"/>
              <w:rPr>
                <w:rFonts w:asciiTheme="majorHAnsi" w:hAnsiTheme="majorHAnsi" w:cstheme="majorHAnsi"/>
                <w:sz w:val="20"/>
                <w:szCs w:val="20"/>
              </w:rPr>
            </w:pPr>
            <w:r>
              <w:rPr>
                <w:rFonts w:asciiTheme="majorHAnsi" w:hAnsiTheme="majorHAnsi" w:cstheme="majorHAnsi"/>
                <w:sz w:val="20"/>
                <w:szCs w:val="20"/>
              </w:rPr>
              <w:t>Razviti znanja o tehnikama i metodama znanstveno-stručnog rada</w:t>
            </w:r>
          </w:p>
          <w:p w14:paraId="60D3D0B5" w14:textId="77777777" w:rsidR="00327FC2" w:rsidRDefault="00257526">
            <w:pPr>
              <w:pStyle w:val="ListParagraph"/>
              <w:numPr>
                <w:ilvl w:val="0"/>
                <w:numId w:val="23"/>
              </w:numPr>
              <w:snapToGrid w:val="0"/>
              <w:spacing w:before="0"/>
              <w:ind w:right="0"/>
              <w:contextualSpacing/>
              <w:jc w:val="both"/>
              <w:rPr>
                <w:rFonts w:asciiTheme="majorHAnsi" w:hAnsiTheme="majorHAnsi" w:cstheme="majorHAnsi"/>
                <w:sz w:val="20"/>
                <w:szCs w:val="20"/>
              </w:rPr>
            </w:pPr>
            <w:r>
              <w:rPr>
                <w:rFonts w:asciiTheme="majorHAnsi" w:hAnsiTheme="majorHAnsi" w:cstheme="majorHAnsi"/>
                <w:sz w:val="20"/>
                <w:szCs w:val="20"/>
              </w:rPr>
              <w:t>Primijeniti znanja i iskustva metodologije u znanstvenom i stručnom radu</w:t>
            </w:r>
          </w:p>
          <w:p w14:paraId="38FAACE3" w14:textId="77777777" w:rsidR="00327FC2" w:rsidRDefault="00257526">
            <w:pPr>
              <w:pStyle w:val="ListParagraph"/>
              <w:numPr>
                <w:ilvl w:val="0"/>
                <w:numId w:val="23"/>
              </w:numPr>
              <w:snapToGrid w:val="0"/>
              <w:spacing w:before="0"/>
              <w:ind w:right="0"/>
              <w:contextualSpacing/>
              <w:jc w:val="both"/>
              <w:rPr>
                <w:rFonts w:asciiTheme="majorHAnsi" w:hAnsiTheme="majorHAnsi" w:cstheme="majorHAnsi"/>
                <w:sz w:val="20"/>
                <w:szCs w:val="20"/>
              </w:rPr>
            </w:pPr>
            <w:r>
              <w:rPr>
                <w:rFonts w:asciiTheme="majorHAnsi" w:hAnsiTheme="majorHAnsi" w:cstheme="majorHAnsi"/>
                <w:sz w:val="20"/>
                <w:szCs w:val="20"/>
              </w:rPr>
              <w:t>Primijeniti stečena znanja tijekom pisanja eseja, seminarskih radova, referata i završnog rada</w:t>
            </w:r>
          </w:p>
          <w:p w14:paraId="03C740FB" w14:textId="77777777" w:rsidR="00327FC2" w:rsidRDefault="00327FC2">
            <w:pPr>
              <w:pStyle w:val="ListParagraph"/>
              <w:snapToGrid w:val="0"/>
              <w:ind w:left="466"/>
              <w:jc w:val="both"/>
              <w:rPr>
                <w:rFonts w:asciiTheme="majorHAnsi" w:hAnsiTheme="majorHAnsi" w:cstheme="majorHAnsi"/>
                <w:sz w:val="20"/>
                <w:szCs w:val="20"/>
                <w:highlight w:val="yellow"/>
              </w:rPr>
            </w:pPr>
          </w:p>
        </w:tc>
      </w:tr>
      <w:tr w:rsidR="00327FC2" w14:paraId="5B3B80D6" w14:textId="77777777">
        <w:trPr>
          <w:trHeight w:val="418"/>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48403B12"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lastRenderedPageBreak/>
              <w:t>2.5.Sadržaj predmeta razrađen prema satnici predavanja (pregled nastavnih jedinica s pripadajućim ishodima učenja)</w:t>
            </w: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3270A96" w14:textId="77777777" w:rsidR="00327FC2" w:rsidRDefault="00257526">
            <w:pPr>
              <w:widowControl w:val="0"/>
              <w:spacing w:line="240" w:lineRule="auto"/>
              <w:contextualSpacing/>
              <w:jc w:val="center"/>
              <w:rPr>
                <w:rFonts w:asciiTheme="majorHAnsi" w:hAnsiTheme="majorHAnsi" w:cstheme="majorHAnsi"/>
                <w:sz w:val="20"/>
                <w:szCs w:val="20"/>
              </w:rPr>
            </w:pPr>
            <w:r>
              <w:rPr>
                <w:rFonts w:asciiTheme="majorHAnsi" w:hAnsiTheme="majorHAnsi" w:cstheme="majorHAnsi"/>
                <w:sz w:val="20"/>
                <w:szCs w:val="20"/>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6BCE0FA8" w14:textId="77777777" w:rsidR="00327FC2" w:rsidRDefault="00257526">
            <w:pPr>
              <w:widowControl w:val="0"/>
              <w:spacing w:line="240" w:lineRule="auto"/>
              <w:contextualSpacing/>
              <w:jc w:val="center"/>
              <w:rPr>
                <w:rFonts w:asciiTheme="majorHAnsi" w:hAnsiTheme="majorHAnsi" w:cstheme="majorHAnsi"/>
                <w:sz w:val="20"/>
                <w:szCs w:val="20"/>
              </w:rPr>
            </w:pPr>
            <w:r>
              <w:rPr>
                <w:rFonts w:asciiTheme="majorHAnsi" w:hAnsiTheme="majorHAnsi" w:cstheme="majorHAnsi"/>
                <w:sz w:val="20"/>
                <w:szCs w:val="20"/>
                <w:shd w:val="clear" w:color="auto" w:fill="FFFFCC"/>
              </w:rPr>
              <w:t>Teme p</w:t>
            </w:r>
            <w:r>
              <w:rPr>
                <w:rFonts w:asciiTheme="majorHAnsi" w:hAnsiTheme="majorHAnsi" w:cstheme="majorHAnsi"/>
                <w:sz w:val="20"/>
                <w:szCs w:val="20"/>
              </w:rPr>
              <w:t xml:space="preserve">redavanja </w:t>
            </w:r>
          </w:p>
        </w:tc>
      </w:tr>
      <w:tr w:rsidR="00327FC2" w14:paraId="5CA6BA5A" w14:textId="77777777">
        <w:trPr>
          <w:trHeight w:val="509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4CA85A9" w14:textId="77777777" w:rsidR="00327FC2" w:rsidRDefault="00327FC2">
            <w:pPr>
              <w:widowControl w:val="0"/>
              <w:spacing w:after="0"/>
              <w:rPr>
                <w:rFonts w:asciiTheme="majorHAnsi" w:hAnsiTheme="majorHAnsi" w:cstheme="majorHAnsi"/>
                <w:b/>
                <w:bCs/>
                <w:sz w:val="20"/>
                <w:szCs w:val="20"/>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387657CC" w14:textId="77777777" w:rsidR="00327FC2" w:rsidRDefault="00257526">
            <w:pPr>
              <w:widowControl w:val="0"/>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 xml:space="preserve">1. – teme 1. – 3. </w:t>
            </w:r>
          </w:p>
          <w:p w14:paraId="2F12F7D0" w14:textId="77777777" w:rsidR="00327FC2" w:rsidRDefault="00257526">
            <w:pPr>
              <w:widowControl w:val="0"/>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2. – teme 4 – 7.</w:t>
            </w:r>
          </w:p>
          <w:p w14:paraId="05B9C414" w14:textId="77777777" w:rsidR="00327FC2" w:rsidRDefault="00257526">
            <w:pPr>
              <w:widowControl w:val="0"/>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3. – teme 8. – 11.</w:t>
            </w:r>
          </w:p>
          <w:p w14:paraId="42A3DAC1" w14:textId="77777777" w:rsidR="00327FC2" w:rsidRDefault="00257526">
            <w:pPr>
              <w:widowControl w:val="0"/>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4. – teme – 12. – 15.</w:t>
            </w:r>
          </w:p>
          <w:p w14:paraId="230BED64"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p w14:paraId="1B9ECF8D"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p w14:paraId="368D0CDF"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p w14:paraId="5C3386C6"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p w14:paraId="3FC649DF"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p w14:paraId="350CD817"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p w14:paraId="48CAA94C"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p w14:paraId="21CD9244"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p w14:paraId="66710362"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p w14:paraId="189BA7C9"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2680940D" w14:textId="77777777" w:rsidR="00327FC2" w:rsidRDefault="00257526">
            <w:pPr>
              <w:pStyle w:val="ListParagraph"/>
              <w:numPr>
                <w:ilvl w:val="0"/>
                <w:numId w:val="283"/>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Uvod u predmet – temeljni pojmovi, uloga znanosti i stručnog znanja (IU 1.)</w:t>
            </w:r>
          </w:p>
          <w:p w14:paraId="2DBC7BE2" w14:textId="77777777" w:rsidR="00327FC2" w:rsidRDefault="00257526">
            <w:pPr>
              <w:pStyle w:val="ListParagraph"/>
              <w:numPr>
                <w:ilvl w:val="0"/>
                <w:numId w:val="24"/>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Teorije znanosti i znanstvenog rada – kratki povijesni razvoj znanosti (IU 1.)</w:t>
            </w:r>
          </w:p>
          <w:p w14:paraId="32E959AE" w14:textId="77777777" w:rsidR="00327FC2" w:rsidRDefault="00257526">
            <w:pPr>
              <w:pStyle w:val="ListParagraph"/>
              <w:numPr>
                <w:ilvl w:val="0"/>
                <w:numId w:val="24"/>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Znanstveni transfer i difuzija znanosti (IU 1.)</w:t>
            </w:r>
          </w:p>
          <w:p w14:paraId="3D22341D" w14:textId="77777777" w:rsidR="00327FC2" w:rsidRDefault="00257526">
            <w:pPr>
              <w:pStyle w:val="ListParagraph"/>
              <w:numPr>
                <w:ilvl w:val="0"/>
                <w:numId w:val="24"/>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Opća metodologija i metodologija biomedicinskih znanosti (IU 2.)</w:t>
            </w:r>
          </w:p>
          <w:p w14:paraId="64361672" w14:textId="77777777" w:rsidR="00327FC2" w:rsidRDefault="00257526">
            <w:pPr>
              <w:pStyle w:val="ListParagraph"/>
              <w:numPr>
                <w:ilvl w:val="0"/>
                <w:numId w:val="24"/>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Predmeti istraživanja (IU 2.)</w:t>
            </w:r>
          </w:p>
          <w:p w14:paraId="0A08126C" w14:textId="77777777" w:rsidR="00327FC2" w:rsidRDefault="00257526">
            <w:pPr>
              <w:pStyle w:val="ListParagraph"/>
              <w:numPr>
                <w:ilvl w:val="0"/>
                <w:numId w:val="24"/>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Znanstvena i stručna praksa, tehnike i metode znanstvenoga i stručnog rada (IU 3.)</w:t>
            </w:r>
          </w:p>
          <w:p w14:paraId="72B76823" w14:textId="77777777" w:rsidR="00327FC2" w:rsidRDefault="00257526">
            <w:pPr>
              <w:pStyle w:val="ListParagraph"/>
              <w:numPr>
                <w:ilvl w:val="0"/>
                <w:numId w:val="24"/>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Kolokvij (IU 1., 2. i 3.)</w:t>
            </w:r>
          </w:p>
          <w:p w14:paraId="0122FBAF" w14:textId="77777777" w:rsidR="00327FC2" w:rsidRDefault="00257526">
            <w:pPr>
              <w:pStyle w:val="ListParagraph"/>
              <w:numPr>
                <w:ilvl w:val="0"/>
                <w:numId w:val="24"/>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Proces istraživanja – projekti  (IU 3.)</w:t>
            </w:r>
          </w:p>
          <w:p w14:paraId="361E0A85" w14:textId="77777777" w:rsidR="00327FC2" w:rsidRDefault="00257526">
            <w:pPr>
              <w:pStyle w:val="ListParagraph"/>
              <w:numPr>
                <w:ilvl w:val="0"/>
                <w:numId w:val="24"/>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Faze istraživanja, uočavanje znanstvenog i stručnog problema (IU 4.)</w:t>
            </w:r>
          </w:p>
          <w:p w14:paraId="39864EA9" w14:textId="77777777" w:rsidR="00327FC2" w:rsidRDefault="00257526">
            <w:pPr>
              <w:pStyle w:val="ListParagraph"/>
              <w:numPr>
                <w:ilvl w:val="0"/>
                <w:numId w:val="24"/>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Određivanje ciljeva istraživanja, postavljanje hipoteze (IU 4.)</w:t>
            </w:r>
          </w:p>
          <w:p w14:paraId="70846D21" w14:textId="77777777" w:rsidR="00327FC2" w:rsidRDefault="00257526">
            <w:pPr>
              <w:pStyle w:val="ListParagraph"/>
              <w:numPr>
                <w:ilvl w:val="0"/>
                <w:numId w:val="24"/>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Nacrt istraživanja, obrada dijelova rada (IU 5.)</w:t>
            </w:r>
          </w:p>
          <w:p w14:paraId="235B6C9F" w14:textId="77777777" w:rsidR="00327FC2" w:rsidRDefault="00257526">
            <w:pPr>
              <w:pStyle w:val="ListParagraph"/>
              <w:numPr>
                <w:ilvl w:val="0"/>
                <w:numId w:val="24"/>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Metode prikupljanja, sređivanje i obrada podataka (IU 4.)</w:t>
            </w:r>
          </w:p>
          <w:p w14:paraId="0562DD51" w14:textId="77777777" w:rsidR="00327FC2" w:rsidRDefault="00257526">
            <w:pPr>
              <w:pStyle w:val="ListParagraph"/>
              <w:numPr>
                <w:ilvl w:val="0"/>
                <w:numId w:val="24"/>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Klasifikacija znanstvenih radova (IU 5.)</w:t>
            </w:r>
          </w:p>
          <w:p w14:paraId="3CD11FD4" w14:textId="77777777" w:rsidR="00327FC2" w:rsidRDefault="00257526">
            <w:pPr>
              <w:pStyle w:val="ListParagraph"/>
              <w:numPr>
                <w:ilvl w:val="0"/>
                <w:numId w:val="24"/>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Pravni i etički aspekti znanstvenog rada (IU 5.)</w:t>
            </w:r>
          </w:p>
          <w:p w14:paraId="3DBED2B8" w14:textId="77777777" w:rsidR="00327FC2" w:rsidRDefault="00257526">
            <w:pPr>
              <w:pStyle w:val="ListParagraph"/>
              <w:numPr>
                <w:ilvl w:val="0"/>
                <w:numId w:val="24"/>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Drugi kolokvij (IU 3., 4. i 5.)</w:t>
            </w:r>
          </w:p>
        </w:tc>
      </w:tr>
      <w:tr w:rsidR="00327FC2" w14:paraId="32192CA7" w14:textId="77777777">
        <w:trPr>
          <w:trHeight w:val="250"/>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34802EA" w14:textId="77777777" w:rsidR="00327FC2" w:rsidRDefault="00327FC2">
            <w:pPr>
              <w:widowControl w:val="0"/>
              <w:spacing w:after="0"/>
              <w:rPr>
                <w:rFonts w:asciiTheme="majorHAnsi" w:hAnsiTheme="majorHAnsi" w:cstheme="majorHAnsi"/>
                <w:b/>
                <w:bCs/>
                <w:sz w:val="20"/>
                <w:szCs w:val="20"/>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CA473EA"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4BFFDEF5"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 xml:space="preserve">Teme seminara </w:t>
            </w:r>
          </w:p>
        </w:tc>
      </w:tr>
      <w:tr w:rsidR="00327FC2" w14:paraId="269A1270" w14:textId="77777777">
        <w:trPr>
          <w:trHeight w:val="110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AD2DFBC" w14:textId="77777777" w:rsidR="00327FC2" w:rsidRDefault="00327FC2">
            <w:pPr>
              <w:widowControl w:val="0"/>
              <w:spacing w:after="0"/>
              <w:rPr>
                <w:rFonts w:asciiTheme="majorHAnsi" w:hAnsiTheme="majorHAnsi" w:cstheme="majorHAnsi"/>
                <w:b/>
                <w:bCs/>
                <w:sz w:val="20"/>
                <w:szCs w:val="20"/>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56DDD356" w14:textId="77777777" w:rsidR="00327FC2" w:rsidRDefault="00257526">
            <w:pPr>
              <w:widowControl w:val="0"/>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 xml:space="preserve">1.  - teme 1 do 3  </w:t>
            </w:r>
          </w:p>
          <w:p w14:paraId="1701723F" w14:textId="77777777" w:rsidR="00327FC2" w:rsidRDefault="00257526">
            <w:pPr>
              <w:widowControl w:val="0"/>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2. -  teme 4-6</w:t>
            </w:r>
          </w:p>
          <w:p w14:paraId="2D8892DC" w14:textId="77777777" w:rsidR="00327FC2" w:rsidRDefault="00257526">
            <w:pPr>
              <w:widowControl w:val="0"/>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3.  - tema 7</w:t>
            </w:r>
          </w:p>
          <w:p w14:paraId="6B76CFB2" w14:textId="77777777" w:rsidR="00327FC2" w:rsidRDefault="00257526">
            <w:pPr>
              <w:widowControl w:val="0"/>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 xml:space="preserve">4. -  tema 8-11 </w:t>
            </w:r>
          </w:p>
          <w:p w14:paraId="480ACE55"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5. - teme 12-15</w:t>
            </w:r>
          </w:p>
          <w:p w14:paraId="619A77A8"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p w14:paraId="7DED4DA1"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13C82562" w14:textId="77777777" w:rsidR="00327FC2" w:rsidRDefault="00257526">
            <w:pPr>
              <w:widowControl w:val="0"/>
              <w:snapToGrid w:val="0"/>
              <w:spacing w:line="240" w:lineRule="auto"/>
              <w:rPr>
                <w:rFonts w:asciiTheme="majorHAnsi" w:hAnsiTheme="majorHAnsi" w:cstheme="majorHAnsi"/>
                <w:sz w:val="20"/>
                <w:szCs w:val="20"/>
              </w:rPr>
            </w:pPr>
            <w:r>
              <w:rPr>
                <w:rFonts w:asciiTheme="majorHAnsi" w:hAnsiTheme="majorHAnsi" w:cstheme="majorHAnsi"/>
                <w:sz w:val="20"/>
                <w:szCs w:val="20"/>
              </w:rPr>
              <w:t>1. Uvod u seminar , način rada i podjela zadataka (IU 1)</w:t>
            </w:r>
          </w:p>
          <w:p w14:paraId="004ED8E0" w14:textId="77777777" w:rsidR="00327FC2" w:rsidRDefault="00257526">
            <w:pPr>
              <w:widowControl w:val="0"/>
              <w:snapToGrid w:val="0"/>
              <w:spacing w:line="240" w:lineRule="auto"/>
              <w:rPr>
                <w:rFonts w:asciiTheme="majorHAnsi" w:hAnsiTheme="majorHAnsi" w:cstheme="majorHAnsi"/>
                <w:sz w:val="20"/>
                <w:szCs w:val="20"/>
              </w:rPr>
            </w:pPr>
            <w:r>
              <w:rPr>
                <w:rFonts w:asciiTheme="majorHAnsi" w:hAnsiTheme="majorHAnsi" w:cstheme="majorHAnsi"/>
                <w:sz w:val="20"/>
                <w:szCs w:val="20"/>
              </w:rPr>
              <w:t>2. Upoznavanje s bazama podataka (IU 1,2)</w:t>
            </w:r>
          </w:p>
          <w:p w14:paraId="6BE2CCA9" w14:textId="77777777" w:rsidR="00327FC2" w:rsidRDefault="00257526">
            <w:pPr>
              <w:widowControl w:val="0"/>
              <w:snapToGrid w:val="0"/>
              <w:spacing w:line="240" w:lineRule="auto"/>
              <w:rPr>
                <w:rFonts w:asciiTheme="majorHAnsi" w:hAnsiTheme="majorHAnsi" w:cstheme="majorHAnsi"/>
                <w:sz w:val="20"/>
                <w:szCs w:val="20"/>
              </w:rPr>
            </w:pPr>
            <w:r>
              <w:rPr>
                <w:rFonts w:asciiTheme="majorHAnsi" w:hAnsiTheme="majorHAnsi" w:cstheme="majorHAnsi"/>
                <w:sz w:val="20"/>
                <w:szCs w:val="20"/>
              </w:rPr>
              <w:t>3. Pregled članaka i analiziranje strukture rada (UI 1,2,3)</w:t>
            </w:r>
          </w:p>
          <w:p w14:paraId="76D24D94" w14:textId="77777777" w:rsidR="00327FC2" w:rsidRDefault="00257526">
            <w:pPr>
              <w:widowControl w:val="0"/>
              <w:snapToGrid w:val="0"/>
              <w:spacing w:line="240" w:lineRule="auto"/>
              <w:rPr>
                <w:rFonts w:asciiTheme="majorHAnsi" w:hAnsiTheme="majorHAnsi" w:cstheme="majorHAnsi"/>
                <w:sz w:val="20"/>
                <w:szCs w:val="20"/>
              </w:rPr>
            </w:pPr>
            <w:r>
              <w:rPr>
                <w:rFonts w:asciiTheme="majorHAnsi" w:hAnsiTheme="majorHAnsi" w:cstheme="majorHAnsi"/>
                <w:sz w:val="20"/>
                <w:szCs w:val="20"/>
              </w:rPr>
              <w:t>4. Vrste znanstvenih radova (IU 3)</w:t>
            </w:r>
          </w:p>
          <w:p w14:paraId="7CF71B6D" w14:textId="77777777" w:rsidR="00327FC2" w:rsidRDefault="00257526">
            <w:pPr>
              <w:widowControl w:val="0"/>
              <w:snapToGrid w:val="0"/>
              <w:spacing w:line="240" w:lineRule="auto"/>
              <w:rPr>
                <w:rFonts w:asciiTheme="majorHAnsi" w:hAnsiTheme="majorHAnsi" w:cstheme="majorHAnsi"/>
                <w:sz w:val="20"/>
                <w:szCs w:val="20"/>
              </w:rPr>
            </w:pPr>
            <w:r>
              <w:rPr>
                <w:rFonts w:asciiTheme="majorHAnsi" w:hAnsiTheme="majorHAnsi" w:cstheme="majorHAnsi"/>
                <w:sz w:val="20"/>
                <w:szCs w:val="20"/>
              </w:rPr>
              <w:t>5. Kvalitativno i kvantitativno istraživanje (IU 3)</w:t>
            </w:r>
          </w:p>
          <w:p w14:paraId="2EE41DC2" w14:textId="77777777" w:rsidR="00327FC2" w:rsidRDefault="00257526">
            <w:pPr>
              <w:widowControl w:val="0"/>
              <w:snapToGrid w:val="0"/>
              <w:spacing w:line="240" w:lineRule="auto"/>
              <w:rPr>
                <w:rFonts w:asciiTheme="majorHAnsi" w:hAnsiTheme="majorHAnsi" w:cstheme="majorHAnsi"/>
                <w:sz w:val="20"/>
                <w:szCs w:val="20"/>
              </w:rPr>
            </w:pPr>
            <w:r>
              <w:rPr>
                <w:rFonts w:asciiTheme="majorHAnsi" w:hAnsiTheme="majorHAnsi" w:cstheme="majorHAnsi"/>
                <w:sz w:val="20"/>
                <w:szCs w:val="20"/>
              </w:rPr>
              <w:t>6. Metode citiranja (IU 2,3)</w:t>
            </w:r>
          </w:p>
          <w:p w14:paraId="00566A61" w14:textId="77777777" w:rsidR="00327FC2" w:rsidRDefault="00257526">
            <w:pPr>
              <w:widowControl w:val="0"/>
              <w:snapToGrid w:val="0"/>
              <w:spacing w:line="240" w:lineRule="auto"/>
              <w:rPr>
                <w:rFonts w:asciiTheme="majorHAnsi" w:hAnsiTheme="majorHAnsi" w:cstheme="majorHAnsi"/>
                <w:sz w:val="20"/>
                <w:szCs w:val="20"/>
              </w:rPr>
            </w:pPr>
            <w:r>
              <w:rPr>
                <w:rFonts w:asciiTheme="majorHAnsi" w:hAnsiTheme="majorHAnsi" w:cstheme="majorHAnsi"/>
                <w:sz w:val="20"/>
                <w:szCs w:val="20"/>
              </w:rPr>
              <w:t>7. Vježbe iz metode citiranja (IU 3,4)</w:t>
            </w:r>
          </w:p>
          <w:p w14:paraId="0E3BC8FC" w14:textId="77777777" w:rsidR="00327FC2" w:rsidRDefault="00257526">
            <w:pPr>
              <w:widowControl w:val="0"/>
              <w:snapToGrid w:val="0"/>
              <w:spacing w:line="240" w:lineRule="auto"/>
              <w:rPr>
                <w:rFonts w:asciiTheme="majorHAnsi" w:hAnsiTheme="majorHAnsi" w:cstheme="majorHAnsi"/>
                <w:sz w:val="20"/>
                <w:szCs w:val="20"/>
                <w:highlight w:val="yellow"/>
              </w:rPr>
            </w:pPr>
            <w:r>
              <w:rPr>
                <w:rFonts w:asciiTheme="majorHAnsi" w:hAnsiTheme="majorHAnsi" w:cstheme="majorHAnsi"/>
                <w:sz w:val="20"/>
                <w:szCs w:val="20"/>
              </w:rPr>
              <w:t>8. – 15. Prezentiranje i analiza radova studenata – učenje pisanja seminara (IU 5)</w:t>
            </w:r>
          </w:p>
        </w:tc>
      </w:tr>
      <w:tr w:rsidR="00327FC2" w14:paraId="34D623B3" w14:textId="77777777">
        <w:trPr>
          <w:trHeight w:val="427"/>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FC21EF1" w14:textId="77777777" w:rsidR="00327FC2" w:rsidRDefault="00327FC2">
            <w:pPr>
              <w:widowControl w:val="0"/>
              <w:spacing w:after="0"/>
              <w:rPr>
                <w:rFonts w:asciiTheme="majorHAnsi" w:hAnsiTheme="majorHAnsi" w:cstheme="majorHAnsi"/>
                <w:b/>
                <w:bCs/>
                <w:sz w:val="20"/>
                <w:szCs w:val="20"/>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52A082C"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48886D4E"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 xml:space="preserve">Teme vježbi </w:t>
            </w:r>
          </w:p>
        </w:tc>
      </w:tr>
      <w:tr w:rsidR="00327FC2" w14:paraId="4DD40505" w14:textId="77777777">
        <w:trPr>
          <w:trHeight w:val="110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624661E" w14:textId="77777777" w:rsidR="00327FC2" w:rsidRDefault="00327FC2">
            <w:pPr>
              <w:widowControl w:val="0"/>
              <w:spacing w:after="0"/>
              <w:rPr>
                <w:rFonts w:asciiTheme="majorHAnsi" w:hAnsiTheme="majorHAnsi" w:cstheme="majorHAnsi"/>
                <w:b/>
                <w:bCs/>
                <w:sz w:val="20"/>
                <w:szCs w:val="20"/>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0D6E4972" w14:textId="77777777" w:rsidR="00327FC2" w:rsidRDefault="00327FC2">
            <w:pPr>
              <w:widowControl w:val="0"/>
              <w:snapToGrid w:val="0"/>
              <w:spacing w:line="240" w:lineRule="auto"/>
              <w:rPr>
                <w:rFonts w:asciiTheme="majorHAnsi" w:hAnsiTheme="majorHAnsi" w:cstheme="majorHAnsi"/>
                <w:sz w:val="20"/>
                <w:szCs w:val="20"/>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5B0444E6"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NEMA</w:t>
            </w:r>
          </w:p>
        </w:tc>
      </w:tr>
      <w:tr w:rsidR="00327FC2" w14:paraId="1DF97301" w14:textId="77777777">
        <w:trPr>
          <w:trHeight w:val="22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59D16602"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2.6.Vrste izvođenja nastave:</w:t>
            </w:r>
          </w:p>
        </w:tc>
        <w:tc>
          <w:tcPr>
            <w:tcW w:w="220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14348B8" w14:textId="77777777" w:rsidR="00327FC2" w:rsidRDefault="00257526">
            <w:pPr>
              <w:pStyle w:val="FieldText"/>
              <w:widowControl w:val="0"/>
              <w:spacing w:line="254" w:lineRule="auto"/>
              <w:rPr>
                <w:rFonts w:asciiTheme="majorHAnsi" w:hAnsiTheme="majorHAnsi" w:cstheme="majorHAnsi"/>
                <w:sz w:val="20"/>
                <w:szCs w:val="20"/>
                <w:lang w:val="hr-HR"/>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86" w:name="__Fieldmark__105073_2391005690"/>
            <w:bookmarkEnd w:id="86"/>
            <w:r>
              <w:rPr>
                <w:rFonts w:ascii="Calibri Light" w:hAnsi="Calibri Light"/>
                <w:sz w:val="20"/>
                <w:szCs w:val="20"/>
              </w:rPr>
              <w:fldChar w:fldCharType="end"/>
            </w:r>
            <w:r>
              <w:rPr>
                <w:rFonts w:asciiTheme="majorHAnsi" w:hAnsiTheme="majorHAnsi" w:cstheme="majorHAnsi"/>
                <w:b w:val="0"/>
                <w:sz w:val="20"/>
                <w:szCs w:val="20"/>
                <w:lang w:val="hr-HR"/>
              </w:rPr>
              <w:t xml:space="preserve"> </w:t>
            </w:r>
            <w:r>
              <w:rPr>
                <w:rFonts w:asciiTheme="majorHAnsi" w:hAnsiTheme="majorHAnsi" w:cstheme="majorHAnsi"/>
                <w:bCs/>
                <w:sz w:val="20"/>
                <w:szCs w:val="20"/>
                <w:lang w:val="hr-HR"/>
              </w:rPr>
              <w:t>predavanja</w:t>
            </w:r>
          </w:p>
          <w:p w14:paraId="1D49AD90" w14:textId="77777777" w:rsidR="00327FC2" w:rsidRDefault="00257526">
            <w:pPr>
              <w:pStyle w:val="FieldText"/>
              <w:widowControl w:val="0"/>
              <w:spacing w:line="254" w:lineRule="auto"/>
              <w:rPr>
                <w:rFonts w:asciiTheme="majorHAnsi" w:hAnsiTheme="majorHAnsi" w:cstheme="majorHAnsi"/>
                <w:sz w:val="20"/>
                <w:szCs w:val="20"/>
                <w:lang w:val="hr-HR"/>
              </w:rPr>
            </w:pPr>
            <w:r>
              <w:fldChar w:fldCharType="begin">
                <w:ffData>
                  <w:name w:val=""/>
                  <w:enabled/>
                  <w:calcOnExit w:val="0"/>
                  <w:checkBox>
                    <w:sizeAuto/>
                    <w:default w:val="0"/>
                  </w:checkBox>
                </w:ffData>
              </w:fldChar>
            </w:r>
            <w:r>
              <w:instrText>FORMCHECKBOX</w:instrText>
            </w:r>
            <w:r>
              <w:fldChar w:fldCharType="separate"/>
            </w:r>
            <w:bookmarkStart w:id="87" w:name="__Fieldmark__105078_2391005690"/>
            <w:bookmarkEnd w:id="87"/>
            <w:r>
              <w:fldChar w:fldCharType="end"/>
            </w:r>
            <w:r>
              <w:rPr>
                <w:rFonts w:asciiTheme="majorHAnsi" w:hAnsiTheme="majorHAnsi" w:cstheme="majorHAnsi"/>
                <w:b w:val="0"/>
                <w:sz w:val="20"/>
                <w:szCs w:val="20"/>
                <w:lang w:val="hr-HR"/>
              </w:rPr>
              <w:t xml:space="preserve"> </w:t>
            </w:r>
            <w:r>
              <w:rPr>
                <w:rFonts w:asciiTheme="majorHAnsi" w:hAnsiTheme="majorHAnsi" w:cstheme="majorHAnsi"/>
                <w:bCs/>
                <w:sz w:val="20"/>
                <w:szCs w:val="20"/>
                <w:lang w:val="hr-HR"/>
              </w:rPr>
              <w:t>seminari</w:t>
            </w:r>
            <w:r>
              <w:rPr>
                <w:rFonts w:asciiTheme="majorHAnsi" w:hAnsiTheme="majorHAnsi" w:cstheme="majorHAnsi"/>
                <w:b w:val="0"/>
                <w:sz w:val="20"/>
                <w:szCs w:val="20"/>
                <w:lang w:val="hr-HR"/>
              </w:rPr>
              <w:t xml:space="preserve"> i radionice</w:t>
            </w:r>
          </w:p>
          <w:p w14:paraId="2E942450" w14:textId="77777777" w:rsidR="00327FC2" w:rsidRDefault="00257526">
            <w:pPr>
              <w:pStyle w:val="FieldText"/>
              <w:widowControl w:val="0"/>
              <w:spacing w:line="254" w:lineRule="auto"/>
              <w:rPr>
                <w:rFonts w:asciiTheme="majorHAnsi" w:hAnsiTheme="majorHAnsi" w:cstheme="majorHAnsi"/>
                <w:sz w:val="20"/>
                <w:szCs w:val="20"/>
                <w:lang w:val="hr-HR"/>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88" w:name="__Fieldmark__105084_2391005690"/>
            <w:bookmarkEnd w:id="88"/>
            <w:r>
              <w:rPr>
                <w:rFonts w:ascii="Calibri Light" w:hAnsi="Calibri Light"/>
                <w:sz w:val="20"/>
                <w:szCs w:val="20"/>
              </w:rPr>
              <w:fldChar w:fldCharType="end"/>
            </w:r>
            <w:r>
              <w:rPr>
                <w:rFonts w:asciiTheme="majorHAnsi" w:hAnsiTheme="majorHAnsi" w:cstheme="majorHAnsi"/>
                <w:b w:val="0"/>
                <w:sz w:val="20"/>
                <w:szCs w:val="20"/>
                <w:lang w:val="hr-HR"/>
              </w:rPr>
              <w:t xml:space="preserve"> vježbe</w:t>
            </w:r>
          </w:p>
          <w:p w14:paraId="0441D0FB" w14:textId="77777777" w:rsidR="00327FC2" w:rsidRDefault="00257526">
            <w:pPr>
              <w:pStyle w:val="FieldText"/>
              <w:widowControl w:val="0"/>
              <w:spacing w:line="254" w:lineRule="auto"/>
              <w:rPr>
                <w:rFonts w:asciiTheme="majorHAnsi" w:hAnsiTheme="majorHAnsi" w:cstheme="majorHAnsi"/>
                <w:sz w:val="20"/>
                <w:szCs w:val="20"/>
                <w:lang w:val="hr-HR"/>
              </w:rPr>
            </w:pPr>
            <w:r>
              <w:fldChar w:fldCharType="begin">
                <w:ffData>
                  <w:name w:val=""/>
                  <w:enabled/>
                  <w:calcOnExit w:val="0"/>
                  <w:checkBox>
                    <w:sizeAuto/>
                    <w:default w:val="0"/>
                  </w:checkBox>
                </w:ffData>
              </w:fldChar>
            </w:r>
            <w:r>
              <w:instrText>FORMCHECKBOX</w:instrText>
            </w:r>
            <w:r>
              <w:fldChar w:fldCharType="separate"/>
            </w:r>
            <w:bookmarkStart w:id="89" w:name="__Fieldmark__105088_2391005690"/>
            <w:bookmarkEnd w:id="89"/>
            <w:r>
              <w:fldChar w:fldCharType="end"/>
            </w:r>
            <w:r>
              <w:rPr>
                <w:rFonts w:asciiTheme="majorHAnsi" w:hAnsiTheme="majorHAnsi" w:cstheme="majorHAnsi"/>
                <w:b w:val="0"/>
                <w:sz w:val="20"/>
                <w:szCs w:val="20"/>
                <w:lang w:val="hr-HR"/>
              </w:rPr>
              <w:t xml:space="preserve"> online u cijelosti</w:t>
            </w:r>
          </w:p>
          <w:p w14:paraId="6BFADE56" w14:textId="77777777" w:rsidR="00327FC2" w:rsidRDefault="00257526">
            <w:pPr>
              <w:pStyle w:val="FieldText"/>
              <w:widowControl w:val="0"/>
              <w:spacing w:line="254" w:lineRule="auto"/>
              <w:rPr>
                <w:rFonts w:asciiTheme="majorHAnsi" w:hAnsiTheme="majorHAnsi" w:cstheme="majorHAnsi"/>
                <w:sz w:val="20"/>
                <w:szCs w:val="20"/>
                <w:lang w:val="hr-HR"/>
              </w:rPr>
            </w:pPr>
            <w:r>
              <w:fldChar w:fldCharType="begin">
                <w:ffData>
                  <w:name w:val=""/>
                  <w:enabled/>
                  <w:calcOnExit w:val="0"/>
                  <w:checkBox>
                    <w:sizeAuto/>
                    <w:default w:val="0"/>
                  </w:checkBox>
                </w:ffData>
              </w:fldChar>
            </w:r>
            <w:r>
              <w:instrText>FORMCHECKBOX</w:instrText>
            </w:r>
            <w:r>
              <w:fldChar w:fldCharType="separate"/>
            </w:r>
            <w:bookmarkStart w:id="90" w:name="__Fieldmark__105092_2391005690"/>
            <w:bookmarkEnd w:id="90"/>
            <w:r>
              <w:fldChar w:fldCharType="end"/>
            </w:r>
            <w:r>
              <w:rPr>
                <w:rFonts w:asciiTheme="majorHAnsi" w:hAnsiTheme="majorHAnsi" w:cstheme="majorHAnsi"/>
                <w:b w:val="0"/>
                <w:sz w:val="20"/>
                <w:szCs w:val="20"/>
                <w:lang w:val="hr-HR"/>
              </w:rPr>
              <w:t xml:space="preserve"> mješovito e-učenje</w:t>
            </w:r>
          </w:p>
          <w:p w14:paraId="12306914" w14:textId="77777777" w:rsidR="00327FC2" w:rsidRDefault="00257526">
            <w:pPr>
              <w:pStyle w:val="FieldText"/>
              <w:widowControl w:val="0"/>
              <w:tabs>
                <w:tab w:val="left" w:pos="2820"/>
              </w:tabs>
              <w:spacing w:after="200" w:line="254" w:lineRule="auto"/>
              <w:rPr>
                <w:rFonts w:asciiTheme="majorHAnsi" w:hAnsiTheme="majorHAnsi" w:cstheme="majorHAnsi"/>
                <w:sz w:val="20"/>
                <w:szCs w:val="20"/>
                <w:lang w:val="hr-HR"/>
              </w:rPr>
            </w:pPr>
            <w:r>
              <w:fldChar w:fldCharType="begin">
                <w:ffData>
                  <w:name w:val=""/>
                  <w:enabled/>
                  <w:calcOnExit w:val="0"/>
                  <w:checkBox>
                    <w:sizeAuto/>
                    <w:default w:val="0"/>
                  </w:checkBox>
                </w:ffData>
              </w:fldChar>
            </w:r>
            <w:r>
              <w:instrText>FORMCHECKBOX</w:instrText>
            </w:r>
            <w:r>
              <w:fldChar w:fldCharType="separate"/>
            </w:r>
            <w:bookmarkStart w:id="91" w:name="__Fieldmark__105096_2391005690"/>
            <w:bookmarkEnd w:id="91"/>
            <w:r>
              <w:fldChar w:fldCharType="end"/>
            </w:r>
            <w:r>
              <w:rPr>
                <w:rFonts w:asciiTheme="majorHAnsi" w:hAnsiTheme="majorHAnsi" w:cstheme="majorHAnsi"/>
                <w:b w:val="0"/>
                <w:sz w:val="20"/>
                <w:szCs w:val="20"/>
                <w:lang w:val="hr-HR"/>
              </w:rPr>
              <w:t xml:space="preserve"> terenska nastava</w:t>
            </w:r>
          </w:p>
        </w:tc>
        <w:tc>
          <w:tcPr>
            <w:tcW w:w="2409" w:type="dxa"/>
            <w:gridSpan w:val="3"/>
            <w:vMerge w:val="restart"/>
            <w:tcBorders>
              <w:top w:val="single" w:sz="4" w:space="0" w:color="000000"/>
              <w:left w:val="single" w:sz="4" w:space="0" w:color="000000"/>
              <w:bottom w:val="single" w:sz="4" w:space="0" w:color="000000"/>
              <w:right w:val="single" w:sz="4" w:space="0" w:color="000000"/>
            </w:tcBorders>
            <w:vAlign w:val="center"/>
          </w:tcPr>
          <w:p w14:paraId="663BE407" w14:textId="77777777" w:rsidR="00327FC2" w:rsidRDefault="00257526">
            <w:pPr>
              <w:pStyle w:val="FieldText"/>
              <w:widowControl w:val="0"/>
              <w:spacing w:line="254" w:lineRule="auto"/>
              <w:rPr>
                <w:rFonts w:asciiTheme="majorHAnsi" w:hAnsiTheme="majorHAnsi" w:cstheme="majorHAnsi"/>
                <w:sz w:val="20"/>
                <w:szCs w:val="20"/>
                <w:lang w:val="pl-PL"/>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92" w:name="__Fieldmark__105100_2391005690"/>
            <w:bookmarkEnd w:id="92"/>
            <w:r>
              <w:rPr>
                <w:rFonts w:ascii="Calibri Light" w:hAnsi="Calibri Light"/>
                <w:sz w:val="20"/>
                <w:szCs w:val="20"/>
              </w:rPr>
              <w:fldChar w:fldCharType="end"/>
            </w:r>
            <w:r>
              <w:rPr>
                <w:rFonts w:asciiTheme="majorHAnsi" w:hAnsiTheme="majorHAnsi" w:cstheme="majorHAnsi"/>
                <w:b w:val="0"/>
                <w:sz w:val="20"/>
                <w:szCs w:val="20"/>
                <w:lang w:val="hr-HR"/>
              </w:rPr>
              <w:t xml:space="preserve"> </w:t>
            </w:r>
            <w:r>
              <w:rPr>
                <w:rFonts w:asciiTheme="majorHAnsi" w:hAnsiTheme="majorHAnsi" w:cstheme="majorHAnsi"/>
                <w:bCs/>
                <w:sz w:val="20"/>
                <w:szCs w:val="20"/>
                <w:lang w:val="hr-HR"/>
              </w:rPr>
              <w:t>samostalni  zadaci</w:t>
            </w:r>
            <w:r>
              <w:rPr>
                <w:rFonts w:asciiTheme="majorHAnsi" w:hAnsiTheme="majorHAnsi" w:cstheme="majorHAnsi"/>
                <w:b w:val="0"/>
                <w:sz w:val="20"/>
                <w:szCs w:val="20"/>
                <w:lang w:val="hr-HR"/>
              </w:rPr>
              <w:t xml:space="preserve"> </w:t>
            </w:r>
          </w:p>
          <w:p w14:paraId="22A7D07D" w14:textId="77777777" w:rsidR="00327FC2" w:rsidRDefault="00257526">
            <w:pPr>
              <w:pStyle w:val="FieldText"/>
              <w:widowControl w:val="0"/>
              <w:spacing w:line="254" w:lineRule="auto"/>
              <w:rPr>
                <w:rFonts w:asciiTheme="majorHAnsi" w:hAnsiTheme="majorHAnsi" w:cstheme="majorHAnsi"/>
                <w:sz w:val="20"/>
                <w:szCs w:val="20"/>
                <w:lang w:val="pl-PL"/>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93" w:name="__Fieldmark__105106_2391005690"/>
            <w:bookmarkEnd w:id="93"/>
            <w:r>
              <w:rPr>
                <w:rFonts w:ascii="Calibri Light" w:hAnsi="Calibri Light"/>
                <w:sz w:val="20"/>
                <w:szCs w:val="20"/>
              </w:rPr>
              <w:fldChar w:fldCharType="end"/>
            </w:r>
            <w:r>
              <w:rPr>
                <w:rFonts w:asciiTheme="majorHAnsi" w:hAnsiTheme="majorHAnsi" w:cstheme="majorHAnsi"/>
                <w:b w:val="0"/>
                <w:sz w:val="20"/>
                <w:szCs w:val="20"/>
                <w:lang w:val="hr-HR"/>
              </w:rPr>
              <w:t xml:space="preserve"> multimedija i mreža  </w:t>
            </w:r>
          </w:p>
          <w:p w14:paraId="1AF60D20" w14:textId="77777777" w:rsidR="00327FC2" w:rsidRDefault="00257526">
            <w:pPr>
              <w:pStyle w:val="FieldText"/>
              <w:widowControl w:val="0"/>
              <w:spacing w:line="254" w:lineRule="auto"/>
              <w:rPr>
                <w:rFonts w:asciiTheme="majorHAnsi" w:hAnsiTheme="majorHAnsi" w:cstheme="majorHAnsi"/>
                <w:sz w:val="20"/>
                <w:szCs w:val="20"/>
                <w:lang w:val="pl-PL"/>
              </w:rPr>
            </w:pPr>
            <w:r>
              <w:fldChar w:fldCharType="begin">
                <w:ffData>
                  <w:name w:val=""/>
                  <w:enabled/>
                  <w:calcOnExit w:val="0"/>
                  <w:checkBox>
                    <w:sizeAuto/>
                    <w:default w:val="0"/>
                  </w:checkBox>
                </w:ffData>
              </w:fldChar>
            </w:r>
            <w:r>
              <w:instrText>FORMCHECKBOX</w:instrText>
            </w:r>
            <w:r>
              <w:fldChar w:fldCharType="separate"/>
            </w:r>
            <w:bookmarkStart w:id="94" w:name="__Fieldmark__105110_2391005690"/>
            <w:bookmarkEnd w:id="94"/>
            <w:r>
              <w:fldChar w:fldCharType="end"/>
            </w:r>
            <w:r>
              <w:rPr>
                <w:rFonts w:asciiTheme="majorHAnsi" w:hAnsiTheme="majorHAnsi" w:cstheme="majorHAnsi"/>
                <w:b w:val="0"/>
                <w:sz w:val="20"/>
                <w:szCs w:val="20"/>
                <w:lang w:val="hr-HR"/>
              </w:rPr>
              <w:t xml:space="preserve"> laboratorij</w:t>
            </w:r>
          </w:p>
          <w:p w14:paraId="6C624390" w14:textId="77777777" w:rsidR="00327FC2" w:rsidRDefault="00257526">
            <w:pPr>
              <w:pStyle w:val="FieldText"/>
              <w:widowControl w:val="0"/>
              <w:spacing w:line="254" w:lineRule="auto"/>
              <w:rPr>
                <w:rFonts w:asciiTheme="majorHAnsi" w:hAnsiTheme="majorHAnsi" w:cstheme="majorHAnsi"/>
                <w:sz w:val="20"/>
                <w:szCs w:val="20"/>
                <w:lang w:val="pl-PL"/>
              </w:rPr>
            </w:pPr>
            <w:r>
              <w:fldChar w:fldCharType="begin">
                <w:ffData>
                  <w:name w:val=""/>
                  <w:enabled/>
                  <w:calcOnExit w:val="0"/>
                  <w:checkBox>
                    <w:sizeAuto/>
                    <w:default w:val="0"/>
                  </w:checkBox>
                </w:ffData>
              </w:fldChar>
            </w:r>
            <w:r>
              <w:instrText>FORMCHECKBOX</w:instrText>
            </w:r>
            <w:r>
              <w:fldChar w:fldCharType="separate"/>
            </w:r>
            <w:bookmarkStart w:id="95" w:name="__Fieldmark__105114_2391005690"/>
            <w:bookmarkEnd w:id="95"/>
            <w:r>
              <w:fldChar w:fldCharType="end"/>
            </w:r>
            <w:r>
              <w:rPr>
                <w:rFonts w:asciiTheme="majorHAnsi" w:hAnsiTheme="majorHAnsi" w:cstheme="majorHAnsi"/>
                <w:b w:val="0"/>
                <w:sz w:val="20"/>
                <w:szCs w:val="20"/>
                <w:lang w:val="hr-HR"/>
              </w:rPr>
              <w:t xml:space="preserve"> mentorski rad</w:t>
            </w:r>
          </w:p>
          <w:p w14:paraId="10C6DB55" w14:textId="77777777" w:rsidR="00327FC2" w:rsidRDefault="00257526">
            <w:pPr>
              <w:widowControl w:val="0"/>
              <w:tabs>
                <w:tab w:val="left" w:pos="2820"/>
              </w:tabs>
              <w:rPr>
                <w:rFonts w:asciiTheme="majorHAnsi" w:hAnsiTheme="majorHAnsi" w:cstheme="majorHAnsi"/>
                <w:sz w:val="20"/>
                <w:szCs w:val="20"/>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96" w:name="__Fieldmark__105118_2391005690"/>
            <w:bookmarkEnd w:id="96"/>
            <w:r>
              <w:rPr>
                <w:rFonts w:ascii="Calibri Light" w:hAnsi="Calibri Light"/>
                <w:sz w:val="20"/>
                <w:szCs w:val="20"/>
              </w:rPr>
              <w:fldChar w:fldCharType="end"/>
            </w:r>
            <w:r>
              <w:rPr>
                <w:rFonts w:asciiTheme="majorHAnsi" w:hAnsiTheme="majorHAnsi" w:cstheme="majorHAnsi"/>
                <w:sz w:val="20"/>
                <w:szCs w:val="20"/>
              </w:rPr>
              <w:t xml:space="preserve"> izvedba praktičnih zadataka</w:t>
            </w:r>
            <w:r>
              <w:rPr>
                <w:rFonts w:asciiTheme="majorHAnsi" w:hAnsiTheme="majorHAnsi" w:cstheme="majorHAnsi"/>
                <w:b/>
                <w:sz w:val="20"/>
                <w:szCs w:val="20"/>
              </w:rPr>
              <w:t xml:space="preserve"> </w:t>
            </w: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37D914A3" w14:textId="77777777" w:rsidR="00327FC2" w:rsidRDefault="00257526">
            <w:pPr>
              <w:widowControl w:val="0"/>
              <w:tabs>
                <w:tab w:val="left" w:pos="2820"/>
              </w:tabs>
              <w:spacing w:after="0" w:line="240" w:lineRule="auto"/>
              <w:rPr>
                <w:rFonts w:asciiTheme="majorHAnsi" w:hAnsiTheme="majorHAnsi" w:cstheme="majorHAnsi"/>
                <w:sz w:val="20"/>
                <w:szCs w:val="20"/>
              </w:rPr>
            </w:pPr>
            <w:r>
              <w:rPr>
                <w:rFonts w:asciiTheme="majorHAnsi" w:hAnsiTheme="majorHAnsi" w:cstheme="majorHAnsi"/>
                <w:color w:val="000000"/>
                <w:sz w:val="20"/>
                <w:szCs w:val="20"/>
              </w:rPr>
              <w:t>2.7.Komentari:</w:t>
            </w:r>
          </w:p>
        </w:tc>
      </w:tr>
      <w:tr w:rsidR="00327FC2" w14:paraId="1121DFB6" w14:textId="77777777">
        <w:trPr>
          <w:trHeight w:val="104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5BDB346" w14:textId="77777777" w:rsidR="00327FC2" w:rsidRDefault="00327FC2">
            <w:pPr>
              <w:widowControl w:val="0"/>
              <w:spacing w:after="0"/>
              <w:rPr>
                <w:rFonts w:asciiTheme="majorHAnsi" w:hAnsiTheme="majorHAnsi" w:cstheme="majorHAnsi"/>
                <w:b/>
                <w:bCs/>
                <w:sz w:val="20"/>
                <w:szCs w:val="20"/>
              </w:rPr>
            </w:pPr>
          </w:p>
        </w:tc>
        <w:tc>
          <w:tcPr>
            <w:tcW w:w="2206" w:type="dxa"/>
            <w:gridSpan w:val="2"/>
            <w:vMerge/>
            <w:tcBorders>
              <w:top w:val="single" w:sz="4" w:space="0" w:color="000000"/>
              <w:left w:val="single" w:sz="4" w:space="0" w:color="000000"/>
              <w:bottom w:val="single" w:sz="4" w:space="0" w:color="000000"/>
              <w:right w:val="single" w:sz="4" w:space="0" w:color="000000"/>
            </w:tcBorders>
            <w:vAlign w:val="center"/>
          </w:tcPr>
          <w:p w14:paraId="599349F6" w14:textId="77777777" w:rsidR="00327FC2" w:rsidRDefault="00327FC2">
            <w:pPr>
              <w:widowControl w:val="0"/>
              <w:spacing w:after="0"/>
              <w:rPr>
                <w:rFonts w:asciiTheme="majorHAnsi" w:eastAsia="Times New Roman" w:hAnsiTheme="majorHAnsi" w:cstheme="majorHAnsi"/>
                <w:b/>
                <w:sz w:val="20"/>
                <w:szCs w:val="20"/>
                <w:lang w:val="en-US" w:eastAsia="zh-CN"/>
              </w:rPr>
            </w:pPr>
          </w:p>
        </w:tc>
        <w:tc>
          <w:tcPr>
            <w:tcW w:w="2409" w:type="dxa"/>
            <w:gridSpan w:val="3"/>
            <w:vMerge/>
            <w:tcBorders>
              <w:top w:val="single" w:sz="4" w:space="0" w:color="000000"/>
              <w:left w:val="single" w:sz="4" w:space="0" w:color="000000"/>
              <w:bottom w:val="single" w:sz="4" w:space="0" w:color="000000"/>
              <w:right w:val="single" w:sz="4" w:space="0" w:color="000000"/>
            </w:tcBorders>
            <w:vAlign w:val="center"/>
          </w:tcPr>
          <w:p w14:paraId="028951CA" w14:textId="77777777" w:rsidR="00327FC2" w:rsidRDefault="00327FC2">
            <w:pPr>
              <w:widowControl w:val="0"/>
              <w:spacing w:after="0"/>
              <w:rPr>
                <w:rFonts w:asciiTheme="majorHAnsi" w:hAnsiTheme="majorHAnsi" w:cstheme="majorHAnsi"/>
                <w:sz w:val="20"/>
                <w:szCs w:val="20"/>
              </w:rPr>
            </w:pP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691369AD" w14:textId="77777777" w:rsidR="00327FC2" w:rsidRDefault="00327FC2">
            <w:pPr>
              <w:widowControl w:val="0"/>
              <w:tabs>
                <w:tab w:val="left" w:pos="2820"/>
              </w:tabs>
              <w:snapToGrid w:val="0"/>
              <w:rPr>
                <w:rFonts w:asciiTheme="majorHAnsi" w:eastAsia="Times New Roman" w:hAnsiTheme="majorHAnsi" w:cstheme="majorHAnsi"/>
                <w:color w:val="000000"/>
                <w:sz w:val="20"/>
                <w:szCs w:val="20"/>
                <w:lang w:eastAsia="hr-HR"/>
              </w:rPr>
            </w:pPr>
          </w:p>
          <w:p w14:paraId="28CA1401" w14:textId="77777777" w:rsidR="00327FC2" w:rsidRDefault="00327FC2">
            <w:pPr>
              <w:widowControl w:val="0"/>
              <w:tabs>
                <w:tab w:val="left" w:pos="2820"/>
              </w:tabs>
              <w:snapToGrid w:val="0"/>
              <w:rPr>
                <w:rFonts w:asciiTheme="majorHAnsi" w:eastAsia="Times New Roman" w:hAnsiTheme="majorHAnsi" w:cstheme="majorHAnsi"/>
                <w:color w:val="000000"/>
                <w:sz w:val="20"/>
                <w:szCs w:val="20"/>
                <w:lang w:eastAsia="hr-HR"/>
              </w:rPr>
            </w:pPr>
          </w:p>
          <w:p w14:paraId="6B6E2208" w14:textId="77777777" w:rsidR="00327FC2" w:rsidRDefault="00327FC2">
            <w:pPr>
              <w:widowControl w:val="0"/>
              <w:tabs>
                <w:tab w:val="left" w:pos="2820"/>
              </w:tabs>
              <w:snapToGrid w:val="0"/>
              <w:rPr>
                <w:rFonts w:asciiTheme="majorHAnsi" w:eastAsia="Times New Roman" w:hAnsiTheme="majorHAnsi" w:cstheme="majorHAnsi"/>
                <w:color w:val="000000"/>
                <w:sz w:val="20"/>
                <w:szCs w:val="20"/>
                <w:lang w:eastAsia="hr-HR"/>
              </w:rPr>
            </w:pPr>
          </w:p>
          <w:p w14:paraId="7B1C8B88" w14:textId="77777777" w:rsidR="00327FC2" w:rsidRDefault="00327FC2">
            <w:pPr>
              <w:widowControl w:val="0"/>
              <w:tabs>
                <w:tab w:val="left" w:pos="2820"/>
              </w:tabs>
              <w:snapToGrid w:val="0"/>
              <w:rPr>
                <w:rFonts w:asciiTheme="majorHAnsi" w:eastAsia="Times New Roman" w:hAnsiTheme="majorHAnsi" w:cstheme="majorHAnsi"/>
                <w:color w:val="000000"/>
                <w:sz w:val="20"/>
                <w:szCs w:val="20"/>
                <w:lang w:eastAsia="hr-HR"/>
              </w:rPr>
            </w:pPr>
          </w:p>
        </w:tc>
      </w:tr>
      <w:tr w:rsidR="00327FC2" w14:paraId="028929EC" w14:textId="77777777">
        <w:trPr>
          <w:trHeight w:val="30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B9013F8"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2.8.Obveze studenata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415AFC8B" w14:textId="77777777" w:rsidR="00327FC2" w:rsidRDefault="00257526">
            <w:pPr>
              <w:widowControl w:val="0"/>
              <w:tabs>
                <w:tab w:val="left" w:pos="2820"/>
              </w:tabs>
              <w:snapToGrid w:val="0"/>
              <w:jc w:val="both"/>
              <w:rPr>
                <w:rFonts w:asciiTheme="majorHAnsi" w:hAnsiTheme="majorHAnsi" w:cstheme="majorHAnsi"/>
                <w:color w:val="000000"/>
                <w:sz w:val="20"/>
                <w:szCs w:val="20"/>
              </w:rPr>
            </w:pPr>
            <w:r>
              <w:rPr>
                <w:rFonts w:asciiTheme="majorHAnsi" w:hAnsiTheme="majorHAnsi" w:cstheme="majorHAnsi"/>
                <w:color w:val="000000"/>
                <w:sz w:val="20"/>
                <w:szCs w:val="20"/>
              </w:rPr>
              <w:t>Nastavu na kolegiju čine predavanja 15 sati i seminari 15 sati. Predavanja se izvode putem izlaganja, interaktivno, korištenjem prezentacija i brojnih primjera suvremenih izazova. – KROZ 4 TJEDNA PO 4 SATA.                                                        Predavanja započinju sažetkom prethodnog predavanja, a završavaju interaktivnim uključivanjem i raspravom na seminarskoj nastavi. – KROZ 4 TJEDNA PO 4 SATA.</w:t>
            </w:r>
          </w:p>
          <w:p w14:paraId="5A97261A" w14:textId="77777777" w:rsidR="00327FC2" w:rsidRDefault="00257526">
            <w:pPr>
              <w:widowControl w:val="0"/>
              <w:tabs>
                <w:tab w:val="left" w:pos="2820"/>
              </w:tabs>
              <w:snapToGrid w:val="0"/>
              <w:jc w:val="both"/>
              <w:rPr>
                <w:rFonts w:asciiTheme="majorHAnsi" w:hAnsiTheme="majorHAnsi" w:cstheme="majorHAnsi"/>
                <w:color w:val="000000"/>
                <w:sz w:val="20"/>
                <w:szCs w:val="20"/>
              </w:rPr>
            </w:pPr>
            <w:r>
              <w:rPr>
                <w:rFonts w:asciiTheme="majorHAnsi" w:hAnsiTheme="majorHAnsi" w:cstheme="majorHAnsi"/>
                <w:color w:val="000000"/>
                <w:sz w:val="20"/>
                <w:szCs w:val="20"/>
              </w:rPr>
              <w:t xml:space="preserve">Studenti su samostalno ili u grupi (paru) dužni održati prezentaciju na jednu od zadanih tema iz izvedbenog programa predmeta ili prema dogovoru. Prezentacije bi bile mali istraživački projekti studenata, a služile bi za zaokruživanje i proširivanje znanja o pojedinim temama i područjima. </w:t>
            </w:r>
          </w:p>
          <w:p w14:paraId="739DA9D4" w14:textId="77777777" w:rsidR="00327FC2" w:rsidRDefault="00257526">
            <w:pPr>
              <w:widowControl w:val="0"/>
              <w:tabs>
                <w:tab w:val="left" w:pos="2820"/>
              </w:tabs>
              <w:snapToGrid w:val="0"/>
              <w:jc w:val="both"/>
              <w:rPr>
                <w:rFonts w:asciiTheme="majorHAnsi" w:hAnsiTheme="majorHAnsi" w:cstheme="majorHAnsi"/>
                <w:color w:val="000000"/>
                <w:sz w:val="20"/>
                <w:szCs w:val="20"/>
              </w:rPr>
            </w:pPr>
            <w:r>
              <w:rPr>
                <w:rFonts w:asciiTheme="majorHAnsi" w:hAnsiTheme="majorHAnsi" w:cstheme="majorHAnsi"/>
                <w:color w:val="000000"/>
                <w:sz w:val="20"/>
                <w:szCs w:val="20"/>
              </w:rPr>
              <w:t xml:space="preserve">Obveze studenata su redovito pohađanje predavanja i seminara, pri čemu se tolerira do 30% izostanaka redovitim i 50% izostanaka izvanrednim studentima. </w:t>
            </w:r>
            <w:r>
              <w:rPr>
                <w:rFonts w:asciiTheme="majorHAnsi" w:hAnsiTheme="majorHAnsi" w:cstheme="majorHAnsi"/>
                <w:color w:val="000000"/>
                <w:sz w:val="20"/>
                <w:szCs w:val="20"/>
                <w:highlight w:val="yellow"/>
              </w:rPr>
              <w:t xml:space="preserve"> </w:t>
            </w:r>
          </w:p>
        </w:tc>
      </w:tr>
      <w:tr w:rsidR="00327FC2" w14:paraId="59140EC6" w14:textId="77777777">
        <w:trPr>
          <w:trHeight w:val="18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6319F89B" w14:textId="77777777" w:rsidR="00327FC2" w:rsidRDefault="00257526">
            <w:pPr>
              <w:widowControl w:val="0"/>
              <w:tabs>
                <w:tab w:val="left" w:pos="2820"/>
              </w:tabs>
              <w:spacing w:after="0" w:line="240" w:lineRule="auto"/>
              <w:jc w:val="both"/>
              <w:rPr>
                <w:rFonts w:asciiTheme="majorHAnsi" w:hAnsiTheme="majorHAnsi" w:cstheme="majorHAnsi"/>
                <w:b/>
                <w:bCs/>
                <w:sz w:val="20"/>
                <w:szCs w:val="20"/>
              </w:rPr>
            </w:pPr>
            <w:r>
              <w:rPr>
                <w:rFonts w:asciiTheme="majorHAnsi" w:hAnsiTheme="majorHAnsi" w:cstheme="majorHAnsi"/>
                <w:b/>
                <w:bCs/>
                <w:sz w:val="20"/>
                <w:szCs w:val="20"/>
              </w:rPr>
              <w:t xml:space="preserve">2.9.Praćenje rada studenata </w:t>
            </w:r>
            <w:r>
              <w:rPr>
                <w:rFonts w:asciiTheme="majorHAnsi" w:hAnsiTheme="majorHAnsi" w:cstheme="majorHAnsi"/>
                <w:b/>
                <w:bCs/>
                <w:i/>
                <w:sz w:val="20"/>
                <w:szCs w:val="20"/>
              </w:rPr>
              <w:t>(upisati udio ECTS bodovima za svaku aktivnost tako da ukupni broj ECTS-a odgovara bodovnoj vrijednosti predmeta):</w:t>
            </w:r>
          </w:p>
        </w:tc>
        <w:tc>
          <w:tcPr>
            <w:tcW w:w="688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76634326" w14:textId="77777777" w:rsidR="00327FC2" w:rsidRDefault="00257526">
            <w:pPr>
              <w:widowControl w:val="0"/>
              <w:tabs>
                <w:tab w:val="left" w:pos="2820"/>
              </w:tabs>
              <w:snapToGrid w:val="0"/>
              <w:rPr>
                <w:rFonts w:asciiTheme="majorHAnsi" w:hAnsiTheme="majorHAnsi" w:cstheme="majorHAnsi"/>
                <w:b/>
                <w:color w:val="000000"/>
                <w:sz w:val="20"/>
                <w:szCs w:val="20"/>
              </w:rPr>
            </w:pPr>
            <w:r>
              <w:rPr>
                <w:rFonts w:ascii="Times New Roman" w:hAnsi="Times New Roman"/>
                <w:b/>
                <w:sz w:val="20"/>
                <w:szCs w:val="20"/>
              </w:rPr>
              <w:t>Elementi formiranja ocjene</w:t>
            </w:r>
          </w:p>
        </w:tc>
      </w:tr>
      <w:tr w:rsidR="00327FC2" w14:paraId="66405FA1"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187B970" w14:textId="77777777" w:rsidR="00327FC2" w:rsidRDefault="00327FC2">
            <w:pPr>
              <w:widowControl w:val="0"/>
              <w:spacing w:after="0"/>
              <w:rPr>
                <w:rFonts w:asciiTheme="majorHAnsi" w:hAnsiTheme="majorHAnsi" w:cstheme="majorHAnsi"/>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7EE1F306" w14:textId="77777777" w:rsidR="00327FC2" w:rsidRDefault="00257526">
            <w:pPr>
              <w:pStyle w:val="FieldText"/>
              <w:widowControl w:val="0"/>
              <w:spacing w:line="254" w:lineRule="auto"/>
              <w:jc w:val="center"/>
              <w:rPr>
                <w:rFonts w:asciiTheme="majorHAnsi" w:hAnsiTheme="majorHAnsi" w:cstheme="majorHAnsi"/>
                <w:sz w:val="20"/>
                <w:szCs w:val="20"/>
              </w:rPr>
            </w:pPr>
            <w:proofErr w:type="spellStart"/>
            <w:r>
              <w:rPr>
                <w:rFonts w:asciiTheme="majorHAnsi" w:hAnsiTheme="majorHAnsi" w:cstheme="majorHAnsi"/>
                <w:sz w:val="20"/>
                <w:szCs w:val="20"/>
              </w:rPr>
              <w:t>Obveze</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studenata</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iz</w:t>
            </w:r>
            <w:proofErr w:type="spellEnd"/>
            <w:r>
              <w:rPr>
                <w:rFonts w:asciiTheme="majorHAnsi" w:hAnsiTheme="majorHAnsi" w:cstheme="majorHAnsi"/>
                <w:sz w:val="20"/>
                <w:szCs w:val="20"/>
              </w:rPr>
              <w:t xml:space="preserve"> 2.8)</w:t>
            </w:r>
          </w:p>
          <w:p w14:paraId="3D351867" w14:textId="77777777" w:rsidR="00327FC2" w:rsidRDefault="00327FC2">
            <w:pPr>
              <w:pStyle w:val="FieldText"/>
              <w:widowControl w:val="0"/>
              <w:spacing w:line="254" w:lineRule="auto"/>
              <w:jc w:val="center"/>
              <w:rPr>
                <w:rFonts w:asciiTheme="majorHAnsi" w:hAnsiTheme="majorHAnsi" w:cstheme="majorHAnsi"/>
                <w:b w:val="0"/>
                <w:bCs/>
                <w:color w:val="000000"/>
                <w:sz w:val="20"/>
                <w:szCs w:val="20"/>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38F5FE8F" w14:textId="77777777" w:rsidR="00327FC2" w:rsidRDefault="00257526">
            <w:pPr>
              <w:pStyle w:val="FieldText"/>
              <w:widowControl w:val="0"/>
              <w:spacing w:line="254" w:lineRule="auto"/>
              <w:jc w:val="center"/>
              <w:rPr>
                <w:rFonts w:asciiTheme="majorHAnsi" w:hAnsiTheme="majorHAnsi" w:cstheme="majorHAnsi"/>
                <w:b w:val="0"/>
                <w:bCs/>
                <w:color w:val="000000"/>
                <w:sz w:val="20"/>
                <w:szCs w:val="20"/>
              </w:rPr>
            </w:pPr>
            <w:r>
              <w:rPr>
                <w:rFonts w:asciiTheme="majorHAnsi" w:hAnsiTheme="majorHAnsi" w:cstheme="majorHAnsi"/>
                <w:sz w:val="20"/>
                <w:szCs w:val="20"/>
              </w:rPr>
              <w:t>ECTS</w:t>
            </w:r>
            <w:r>
              <w:rPr>
                <w:rFonts w:asciiTheme="majorHAnsi" w:hAnsiTheme="majorHAnsi" w:cstheme="majorHAnsi"/>
                <w:b w:val="0"/>
                <w:bCs/>
                <w:color w:val="000000"/>
                <w:sz w:val="20"/>
                <w:szCs w:val="20"/>
              </w:rPr>
              <w:t xml:space="preserve"> </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5033974E" w14:textId="77777777" w:rsidR="00327FC2" w:rsidRDefault="00257526">
            <w:pPr>
              <w:pStyle w:val="FieldText"/>
              <w:widowControl w:val="0"/>
              <w:spacing w:line="254" w:lineRule="auto"/>
              <w:jc w:val="center"/>
              <w:rPr>
                <w:rFonts w:asciiTheme="majorHAnsi" w:hAnsiTheme="majorHAnsi" w:cstheme="majorHAnsi"/>
                <w:bCs/>
                <w:color w:val="000000"/>
                <w:sz w:val="20"/>
                <w:szCs w:val="20"/>
                <w:lang w:val="pl-PL"/>
              </w:rPr>
            </w:pPr>
            <w:r>
              <w:rPr>
                <w:bCs/>
                <w:color w:val="000000"/>
                <w:sz w:val="20"/>
                <w:szCs w:val="20"/>
                <w:lang w:val="pl-PL"/>
              </w:rPr>
              <w:t>Bodovi elemenata ocjene (ukupno 100)</w:t>
            </w:r>
            <w:r>
              <w:rPr>
                <w:rFonts w:asciiTheme="majorHAnsi" w:hAnsiTheme="majorHAnsi" w:cstheme="majorHAnsi"/>
                <w:b w:val="0"/>
                <w:bCs/>
                <w:color w:val="000000"/>
                <w:sz w:val="20"/>
                <w:szCs w:val="20"/>
                <w:lang w:val="pl-PL"/>
              </w:rPr>
              <w:t xml:space="preserve"> Upisati udio ocjene koji nosi svaka stavka</w:t>
            </w:r>
          </w:p>
        </w:tc>
      </w:tr>
      <w:tr w:rsidR="00327FC2" w14:paraId="154D5497"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EA18A97" w14:textId="77777777" w:rsidR="00327FC2" w:rsidRDefault="00327FC2">
            <w:pPr>
              <w:widowControl w:val="0"/>
              <w:spacing w:after="0"/>
              <w:rPr>
                <w:rFonts w:asciiTheme="majorHAnsi" w:hAnsiTheme="majorHAnsi" w:cstheme="majorHAnsi"/>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264E9A4C" w14:textId="77777777" w:rsidR="00327FC2" w:rsidRDefault="00257526">
            <w:pPr>
              <w:pStyle w:val="FieldText"/>
              <w:widowControl w:val="0"/>
              <w:spacing w:line="254" w:lineRule="auto"/>
              <w:rPr>
                <w:rFonts w:asciiTheme="majorHAnsi" w:hAnsiTheme="majorHAnsi" w:cstheme="majorHAnsi"/>
                <w:color w:val="000000"/>
                <w:sz w:val="20"/>
                <w:szCs w:val="20"/>
              </w:rPr>
            </w:pPr>
            <w:proofErr w:type="spellStart"/>
            <w:r>
              <w:rPr>
                <w:rFonts w:asciiTheme="majorHAnsi" w:hAnsiTheme="majorHAnsi" w:cstheme="majorHAnsi"/>
                <w:sz w:val="20"/>
                <w:szCs w:val="20"/>
              </w:rPr>
              <w:t>Pohađanje</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nastave</w:t>
            </w:r>
            <w:proofErr w:type="spellEnd"/>
          </w:p>
        </w:tc>
        <w:tc>
          <w:tcPr>
            <w:tcW w:w="1841" w:type="dxa"/>
            <w:tcBorders>
              <w:top w:val="single" w:sz="4" w:space="0" w:color="000000"/>
              <w:left w:val="single" w:sz="4" w:space="0" w:color="000000"/>
              <w:bottom w:val="single" w:sz="4" w:space="0" w:color="000000"/>
              <w:right w:val="single" w:sz="4" w:space="0" w:color="000000"/>
            </w:tcBorders>
            <w:vAlign w:val="center"/>
          </w:tcPr>
          <w:p w14:paraId="30822E7A" w14:textId="77777777" w:rsidR="00327FC2" w:rsidRDefault="00257526">
            <w:pPr>
              <w:pStyle w:val="FieldText"/>
              <w:widowControl w:val="0"/>
              <w:spacing w:line="254" w:lineRule="auto"/>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0,1</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0D3DC222" w14:textId="77777777" w:rsidR="00327FC2" w:rsidRDefault="00257526">
            <w:pPr>
              <w:pStyle w:val="FieldText"/>
              <w:widowControl w:val="0"/>
              <w:spacing w:line="254" w:lineRule="auto"/>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5</w:t>
            </w:r>
          </w:p>
        </w:tc>
      </w:tr>
      <w:tr w:rsidR="00327FC2" w14:paraId="55F6C6D7"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2B2EE36" w14:textId="77777777" w:rsidR="00327FC2" w:rsidRDefault="00327FC2">
            <w:pPr>
              <w:widowControl w:val="0"/>
              <w:spacing w:after="0"/>
              <w:rPr>
                <w:rFonts w:asciiTheme="majorHAnsi" w:hAnsiTheme="majorHAnsi" w:cstheme="majorHAnsi"/>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356960CA" w14:textId="77777777" w:rsidR="00327FC2" w:rsidRDefault="00257526">
            <w:pPr>
              <w:pStyle w:val="FieldText"/>
              <w:widowControl w:val="0"/>
              <w:spacing w:line="254" w:lineRule="auto"/>
              <w:rPr>
                <w:rFonts w:asciiTheme="majorHAnsi" w:hAnsiTheme="majorHAnsi" w:cstheme="majorHAnsi"/>
                <w:bCs/>
                <w:color w:val="000000"/>
                <w:sz w:val="20"/>
                <w:szCs w:val="20"/>
              </w:rPr>
            </w:pPr>
            <w:proofErr w:type="spellStart"/>
            <w:r>
              <w:rPr>
                <w:rFonts w:asciiTheme="majorHAnsi" w:hAnsiTheme="majorHAnsi" w:cstheme="majorHAnsi"/>
                <w:bCs/>
                <w:color w:val="000000"/>
                <w:sz w:val="20"/>
                <w:szCs w:val="20"/>
              </w:rPr>
              <w:t>Aktivnost</w:t>
            </w:r>
            <w:proofErr w:type="spellEnd"/>
            <w:r>
              <w:rPr>
                <w:rFonts w:asciiTheme="majorHAnsi" w:hAnsiTheme="majorHAnsi" w:cstheme="majorHAnsi"/>
                <w:bCs/>
                <w:color w:val="000000"/>
                <w:sz w:val="20"/>
                <w:szCs w:val="20"/>
              </w:rPr>
              <w:t xml:space="preserve"> </w:t>
            </w:r>
            <w:proofErr w:type="spellStart"/>
            <w:r>
              <w:rPr>
                <w:rFonts w:asciiTheme="majorHAnsi" w:hAnsiTheme="majorHAnsi" w:cstheme="majorHAnsi"/>
                <w:bCs/>
                <w:color w:val="000000"/>
                <w:sz w:val="20"/>
                <w:szCs w:val="20"/>
              </w:rPr>
              <w:t>na</w:t>
            </w:r>
            <w:proofErr w:type="spellEnd"/>
            <w:r>
              <w:rPr>
                <w:rFonts w:asciiTheme="majorHAnsi" w:hAnsiTheme="majorHAnsi" w:cstheme="majorHAnsi"/>
                <w:bCs/>
                <w:color w:val="000000"/>
                <w:sz w:val="20"/>
                <w:szCs w:val="20"/>
              </w:rPr>
              <w:t xml:space="preserve"> </w:t>
            </w:r>
            <w:proofErr w:type="spellStart"/>
            <w:r>
              <w:rPr>
                <w:rFonts w:asciiTheme="majorHAnsi" w:hAnsiTheme="majorHAnsi" w:cstheme="majorHAnsi"/>
                <w:bCs/>
                <w:color w:val="000000"/>
                <w:sz w:val="20"/>
                <w:szCs w:val="20"/>
              </w:rPr>
              <w:t>nastavi</w:t>
            </w:r>
            <w:proofErr w:type="spellEnd"/>
          </w:p>
        </w:tc>
        <w:tc>
          <w:tcPr>
            <w:tcW w:w="1841" w:type="dxa"/>
            <w:tcBorders>
              <w:top w:val="single" w:sz="4" w:space="0" w:color="000000"/>
              <w:left w:val="single" w:sz="4" w:space="0" w:color="000000"/>
              <w:bottom w:val="single" w:sz="4" w:space="0" w:color="000000"/>
              <w:right w:val="single" w:sz="4" w:space="0" w:color="000000"/>
            </w:tcBorders>
            <w:vAlign w:val="center"/>
          </w:tcPr>
          <w:p w14:paraId="26B2F0B0" w14:textId="77777777" w:rsidR="00327FC2" w:rsidRDefault="00257526">
            <w:pPr>
              <w:pStyle w:val="FieldText"/>
              <w:widowControl w:val="0"/>
              <w:spacing w:line="254" w:lineRule="auto"/>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0,1</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39C85878" w14:textId="77777777" w:rsidR="00327FC2" w:rsidRDefault="00257526">
            <w:pPr>
              <w:pStyle w:val="FieldText"/>
              <w:widowControl w:val="0"/>
              <w:spacing w:line="254" w:lineRule="auto"/>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5</w:t>
            </w:r>
          </w:p>
        </w:tc>
      </w:tr>
      <w:tr w:rsidR="00327FC2" w14:paraId="0D4712E5"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736F860" w14:textId="77777777" w:rsidR="00327FC2" w:rsidRDefault="00327FC2">
            <w:pPr>
              <w:widowControl w:val="0"/>
              <w:spacing w:after="0"/>
              <w:rPr>
                <w:rFonts w:asciiTheme="majorHAnsi" w:hAnsiTheme="majorHAnsi" w:cstheme="majorHAnsi"/>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12E365A7" w14:textId="77777777" w:rsidR="00327FC2" w:rsidRDefault="00257526">
            <w:pPr>
              <w:pStyle w:val="FieldText"/>
              <w:widowControl w:val="0"/>
              <w:spacing w:line="254" w:lineRule="auto"/>
              <w:rPr>
                <w:rFonts w:asciiTheme="majorHAnsi" w:hAnsiTheme="majorHAnsi" w:cstheme="majorHAnsi"/>
                <w:color w:val="000000"/>
                <w:sz w:val="20"/>
                <w:szCs w:val="20"/>
              </w:rPr>
            </w:pPr>
            <w:proofErr w:type="spellStart"/>
            <w:r>
              <w:rPr>
                <w:rFonts w:asciiTheme="majorHAnsi" w:hAnsiTheme="majorHAnsi" w:cstheme="majorHAnsi"/>
                <w:color w:val="000000"/>
                <w:sz w:val="20"/>
                <w:szCs w:val="20"/>
              </w:rPr>
              <w:t>Seminarski</w:t>
            </w:r>
            <w:proofErr w:type="spellEnd"/>
            <w:r>
              <w:rPr>
                <w:rFonts w:asciiTheme="majorHAnsi" w:hAnsiTheme="majorHAnsi" w:cstheme="majorHAnsi"/>
                <w:color w:val="000000"/>
                <w:sz w:val="20"/>
                <w:szCs w:val="20"/>
              </w:rPr>
              <w:t xml:space="preserve"> rad</w:t>
            </w:r>
          </w:p>
        </w:tc>
        <w:tc>
          <w:tcPr>
            <w:tcW w:w="1841" w:type="dxa"/>
            <w:tcBorders>
              <w:top w:val="single" w:sz="4" w:space="0" w:color="000000"/>
              <w:left w:val="single" w:sz="4" w:space="0" w:color="000000"/>
              <w:bottom w:val="single" w:sz="4" w:space="0" w:color="000000"/>
              <w:right w:val="single" w:sz="4" w:space="0" w:color="000000"/>
            </w:tcBorders>
            <w:vAlign w:val="center"/>
          </w:tcPr>
          <w:p w14:paraId="38BF6500" w14:textId="77777777" w:rsidR="00327FC2" w:rsidRDefault="00257526">
            <w:pPr>
              <w:pStyle w:val="FieldText"/>
              <w:widowControl w:val="0"/>
              <w:spacing w:line="254" w:lineRule="auto"/>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0,6</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219286B8" w14:textId="77777777" w:rsidR="00327FC2" w:rsidRDefault="00257526">
            <w:pPr>
              <w:pStyle w:val="FieldText"/>
              <w:widowControl w:val="0"/>
              <w:spacing w:line="254" w:lineRule="auto"/>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30</w:t>
            </w:r>
          </w:p>
        </w:tc>
      </w:tr>
      <w:tr w:rsidR="00327FC2" w14:paraId="767568A3"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AAC8AB1" w14:textId="77777777" w:rsidR="00327FC2" w:rsidRDefault="00327FC2">
            <w:pPr>
              <w:widowControl w:val="0"/>
              <w:spacing w:after="0"/>
              <w:rPr>
                <w:rFonts w:asciiTheme="majorHAnsi" w:hAnsiTheme="majorHAnsi" w:cstheme="majorHAnsi"/>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4851AEA6" w14:textId="77777777" w:rsidR="00327FC2" w:rsidRDefault="00257526">
            <w:pPr>
              <w:pStyle w:val="FieldText"/>
              <w:widowControl w:val="0"/>
              <w:spacing w:line="254" w:lineRule="auto"/>
              <w:rPr>
                <w:rFonts w:asciiTheme="majorHAnsi" w:hAnsiTheme="majorHAnsi" w:cstheme="majorHAnsi"/>
                <w:b w:val="0"/>
                <w:bCs/>
                <w:color w:val="000000"/>
                <w:sz w:val="20"/>
                <w:szCs w:val="20"/>
              </w:rPr>
            </w:pPr>
            <w:proofErr w:type="spellStart"/>
            <w:r>
              <w:rPr>
                <w:rFonts w:asciiTheme="majorHAnsi" w:hAnsiTheme="majorHAnsi" w:cstheme="majorHAnsi"/>
                <w:b w:val="0"/>
                <w:bCs/>
                <w:color w:val="000000"/>
                <w:sz w:val="20"/>
                <w:szCs w:val="20"/>
              </w:rPr>
              <w:t>Izvedba</w:t>
            </w:r>
            <w:proofErr w:type="spellEnd"/>
            <w:r>
              <w:rPr>
                <w:rFonts w:asciiTheme="majorHAnsi" w:hAnsiTheme="majorHAnsi" w:cstheme="majorHAnsi"/>
                <w:b w:val="0"/>
                <w:bCs/>
                <w:color w:val="000000"/>
                <w:sz w:val="20"/>
                <w:szCs w:val="20"/>
              </w:rPr>
              <w:t xml:space="preserve"> </w:t>
            </w:r>
            <w:proofErr w:type="spellStart"/>
            <w:r>
              <w:rPr>
                <w:rFonts w:asciiTheme="majorHAnsi" w:hAnsiTheme="majorHAnsi" w:cstheme="majorHAnsi"/>
                <w:b w:val="0"/>
                <w:bCs/>
                <w:color w:val="000000"/>
                <w:sz w:val="20"/>
                <w:szCs w:val="20"/>
              </w:rPr>
              <w:t>praktičnih</w:t>
            </w:r>
            <w:proofErr w:type="spellEnd"/>
            <w:r>
              <w:rPr>
                <w:rFonts w:asciiTheme="majorHAnsi" w:hAnsiTheme="majorHAnsi" w:cstheme="majorHAnsi"/>
                <w:b w:val="0"/>
                <w:bCs/>
                <w:color w:val="000000"/>
                <w:sz w:val="20"/>
                <w:szCs w:val="20"/>
              </w:rPr>
              <w:t xml:space="preserve"> </w:t>
            </w:r>
            <w:proofErr w:type="spellStart"/>
            <w:r>
              <w:rPr>
                <w:rFonts w:asciiTheme="majorHAnsi" w:hAnsiTheme="majorHAnsi" w:cstheme="majorHAnsi"/>
                <w:b w:val="0"/>
                <w:bCs/>
                <w:color w:val="000000"/>
                <w:sz w:val="20"/>
                <w:szCs w:val="20"/>
              </w:rPr>
              <w:t>zadataka</w:t>
            </w:r>
            <w:proofErr w:type="spellEnd"/>
          </w:p>
        </w:tc>
        <w:tc>
          <w:tcPr>
            <w:tcW w:w="1841" w:type="dxa"/>
            <w:tcBorders>
              <w:top w:val="single" w:sz="4" w:space="0" w:color="000000"/>
              <w:left w:val="single" w:sz="4" w:space="0" w:color="000000"/>
              <w:bottom w:val="single" w:sz="4" w:space="0" w:color="000000"/>
              <w:right w:val="single" w:sz="4" w:space="0" w:color="000000"/>
            </w:tcBorders>
            <w:vAlign w:val="center"/>
          </w:tcPr>
          <w:p w14:paraId="00A5E402" w14:textId="77777777" w:rsidR="00327FC2" w:rsidRDefault="00327FC2">
            <w:pPr>
              <w:pStyle w:val="FieldText"/>
              <w:widowControl w:val="0"/>
              <w:spacing w:line="254" w:lineRule="auto"/>
              <w:jc w:val="center"/>
              <w:rPr>
                <w:rFonts w:asciiTheme="majorHAnsi" w:hAnsiTheme="majorHAnsi" w:cstheme="majorHAnsi"/>
                <w:b w:val="0"/>
                <w:bCs/>
                <w:color w:val="000000"/>
                <w:sz w:val="20"/>
                <w:szCs w:val="20"/>
              </w:rPr>
            </w:pP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7728E210" w14:textId="77777777" w:rsidR="00327FC2" w:rsidRDefault="00327FC2">
            <w:pPr>
              <w:pStyle w:val="FieldText"/>
              <w:widowControl w:val="0"/>
              <w:spacing w:line="254" w:lineRule="auto"/>
              <w:jc w:val="center"/>
              <w:rPr>
                <w:rFonts w:asciiTheme="majorHAnsi" w:hAnsiTheme="majorHAnsi" w:cstheme="majorHAnsi"/>
                <w:b w:val="0"/>
                <w:bCs/>
                <w:color w:val="000000"/>
                <w:sz w:val="20"/>
                <w:szCs w:val="20"/>
              </w:rPr>
            </w:pPr>
          </w:p>
        </w:tc>
      </w:tr>
      <w:tr w:rsidR="00327FC2" w14:paraId="22EB944C"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13C1F17" w14:textId="77777777" w:rsidR="00327FC2" w:rsidRDefault="00327FC2">
            <w:pPr>
              <w:widowControl w:val="0"/>
              <w:spacing w:after="0"/>
              <w:rPr>
                <w:rFonts w:asciiTheme="majorHAnsi" w:hAnsiTheme="majorHAnsi" w:cstheme="majorHAnsi"/>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4A818228" w14:textId="77777777" w:rsidR="00327FC2" w:rsidRDefault="00257526">
            <w:pPr>
              <w:pStyle w:val="FieldText"/>
              <w:widowControl w:val="0"/>
              <w:spacing w:line="254" w:lineRule="auto"/>
              <w:rPr>
                <w:rFonts w:asciiTheme="majorHAnsi" w:hAnsiTheme="majorHAnsi" w:cstheme="majorHAnsi"/>
                <w:color w:val="000000"/>
                <w:sz w:val="20"/>
                <w:szCs w:val="20"/>
              </w:rPr>
            </w:pPr>
            <w:proofErr w:type="spellStart"/>
            <w:r>
              <w:rPr>
                <w:rFonts w:asciiTheme="majorHAnsi" w:hAnsiTheme="majorHAnsi" w:cstheme="majorHAnsi"/>
                <w:color w:val="000000"/>
                <w:sz w:val="20"/>
                <w:szCs w:val="20"/>
              </w:rPr>
              <w:t>Kolokvij</w:t>
            </w:r>
            <w:proofErr w:type="spellEnd"/>
          </w:p>
        </w:tc>
        <w:tc>
          <w:tcPr>
            <w:tcW w:w="1841" w:type="dxa"/>
            <w:tcBorders>
              <w:top w:val="single" w:sz="4" w:space="0" w:color="000000"/>
              <w:left w:val="single" w:sz="4" w:space="0" w:color="000000"/>
              <w:bottom w:val="single" w:sz="4" w:space="0" w:color="000000"/>
              <w:right w:val="single" w:sz="4" w:space="0" w:color="000000"/>
            </w:tcBorders>
            <w:vAlign w:val="center"/>
          </w:tcPr>
          <w:p w14:paraId="656B1956" w14:textId="77777777" w:rsidR="00327FC2" w:rsidRDefault="00257526">
            <w:pPr>
              <w:pStyle w:val="FieldText"/>
              <w:widowControl w:val="0"/>
              <w:spacing w:line="254" w:lineRule="auto"/>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0,4</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58B7EC28" w14:textId="77777777" w:rsidR="00327FC2" w:rsidRDefault="00257526">
            <w:pPr>
              <w:pStyle w:val="FieldText"/>
              <w:widowControl w:val="0"/>
              <w:spacing w:line="254" w:lineRule="auto"/>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20</w:t>
            </w:r>
          </w:p>
        </w:tc>
      </w:tr>
      <w:tr w:rsidR="00327FC2" w14:paraId="6195D20C"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2A4F250" w14:textId="77777777" w:rsidR="00327FC2" w:rsidRDefault="00327FC2">
            <w:pPr>
              <w:widowControl w:val="0"/>
              <w:spacing w:after="0"/>
              <w:rPr>
                <w:rFonts w:asciiTheme="majorHAnsi" w:hAnsiTheme="majorHAnsi" w:cstheme="majorHAnsi"/>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4CF0C493" w14:textId="77777777" w:rsidR="00327FC2" w:rsidRDefault="00257526">
            <w:pPr>
              <w:pStyle w:val="FieldText"/>
              <w:widowControl w:val="0"/>
              <w:spacing w:line="254" w:lineRule="auto"/>
              <w:rPr>
                <w:rFonts w:asciiTheme="majorHAnsi" w:hAnsiTheme="majorHAnsi" w:cstheme="majorHAnsi"/>
                <w:color w:val="000000"/>
                <w:sz w:val="20"/>
                <w:szCs w:val="20"/>
              </w:rPr>
            </w:pPr>
            <w:proofErr w:type="spellStart"/>
            <w:r>
              <w:rPr>
                <w:rFonts w:asciiTheme="majorHAnsi" w:hAnsiTheme="majorHAnsi" w:cstheme="majorHAnsi"/>
                <w:color w:val="000000"/>
                <w:sz w:val="20"/>
                <w:szCs w:val="20"/>
              </w:rPr>
              <w:t>Usmeni</w:t>
            </w:r>
            <w:proofErr w:type="spellEnd"/>
            <w:r>
              <w:rPr>
                <w:rFonts w:asciiTheme="majorHAnsi" w:hAnsiTheme="majorHAnsi" w:cstheme="majorHAnsi"/>
                <w:color w:val="000000"/>
                <w:sz w:val="20"/>
                <w:szCs w:val="20"/>
              </w:rPr>
              <w:t xml:space="preserve"> </w:t>
            </w:r>
            <w:proofErr w:type="spellStart"/>
            <w:r>
              <w:rPr>
                <w:rFonts w:asciiTheme="majorHAnsi" w:hAnsiTheme="majorHAnsi" w:cstheme="majorHAnsi"/>
                <w:color w:val="000000"/>
                <w:sz w:val="20"/>
                <w:szCs w:val="20"/>
              </w:rPr>
              <w:t>ispit</w:t>
            </w:r>
            <w:proofErr w:type="spellEnd"/>
          </w:p>
        </w:tc>
        <w:tc>
          <w:tcPr>
            <w:tcW w:w="1841" w:type="dxa"/>
            <w:tcBorders>
              <w:top w:val="single" w:sz="4" w:space="0" w:color="000000"/>
              <w:left w:val="single" w:sz="4" w:space="0" w:color="000000"/>
              <w:bottom w:val="single" w:sz="4" w:space="0" w:color="000000"/>
              <w:right w:val="single" w:sz="4" w:space="0" w:color="000000"/>
            </w:tcBorders>
            <w:vAlign w:val="center"/>
          </w:tcPr>
          <w:p w14:paraId="4BB20941" w14:textId="77777777" w:rsidR="00327FC2" w:rsidRDefault="00257526">
            <w:pPr>
              <w:pStyle w:val="FieldText"/>
              <w:widowControl w:val="0"/>
              <w:spacing w:line="254" w:lineRule="auto"/>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0,8</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0819D1E4" w14:textId="77777777" w:rsidR="00327FC2" w:rsidRDefault="00257526">
            <w:pPr>
              <w:pStyle w:val="FieldText"/>
              <w:widowControl w:val="0"/>
              <w:spacing w:line="254" w:lineRule="auto"/>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40</w:t>
            </w:r>
          </w:p>
        </w:tc>
      </w:tr>
      <w:tr w:rsidR="00327FC2" w14:paraId="274DF9CC"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BA7F55E" w14:textId="77777777" w:rsidR="00327FC2" w:rsidRDefault="00327FC2">
            <w:pPr>
              <w:widowControl w:val="0"/>
              <w:spacing w:after="0"/>
              <w:rPr>
                <w:rFonts w:asciiTheme="majorHAnsi" w:hAnsiTheme="majorHAnsi" w:cstheme="majorHAnsi"/>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057CFD48" w14:textId="77777777" w:rsidR="00327FC2" w:rsidRDefault="00257526">
            <w:pPr>
              <w:pStyle w:val="FieldText"/>
              <w:widowControl w:val="0"/>
              <w:spacing w:line="254" w:lineRule="auto"/>
              <w:rPr>
                <w:rFonts w:asciiTheme="majorHAnsi" w:hAnsiTheme="majorHAnsi" w:cstheme="majorHAnsi"/>
                <w:b w:val="0"/>
                <w:color w:val="000000"/>
                <w:sz w:val="20"/>
                <w:szCs w:val="20"/>
              </w:rPr>
            </w:pPr>
            <w:proofErr w:type="spellStart"/>
            <w:r>
              <w:rPr>
                <w:rFonts w:asciiTheme="majorHAnsi" w:hAnsiTheme="majorHAnsi" w:cstheme="majorHAnsi"/>
                <w:b w:val="0"/>
                <w:bCs/>
                <w:color w:val="000000"/>
                <w:sz w:val="20"/>
                <w:szCs w:val="20"/>
              </w:rPr>
              <w:t>Pismeni</w:t>
            </w:r>
            <w:proofErr w:type="spellEnd"/>
            <w:r>
              <w:rPr>
                <w:rFonts w:asciiTheme="majorHAnsi" w:hAnsiTheme="majorHAnsi" w:cstheme="majorHAnsi"/>
                <w:b w:val="0"/>
                <w:bCs/>
                <w:color w:val="000000"/>
                <w:sz w:val="20"/>
                <w:szCs w:val="20"/>
              </w:rPr>
              <w:t xml:space="preserve"> </w:t>
            </w:r>
            <w:proofErr w:type="spellStart"/>
            <w:r>
              <w:rPr>
                <w:rFonts w:asciiTheme="majorHAnsi" w:hAnsiTheme="majorHAnsi" w:cstheme="majorHAnsi"/>
                <w:b w:val="0"/>
                <w:bCs/>
                <w:color w:val="000000"/>
                <w:sz w:val="20"/>
                <w:szCs w:val="20"/>
              </w:rPr>
              <w:t>ispit</w:t>
            </w:r>
            <w:proofErr w:type="spellEnd"/>
          </w:p>
        </w:tc>
        <w:tc>
          <w:tcPr>
            <w:tcW w:w="1841" w:type="dxa"/>
            <w:tcBorders>
              <w:top w:val="single" w:sz="4" w:space="0" w:color="000000"/>
              <w:left w:val="single" w:sz="4" w:space="0" w:color="000000"/>
              <w:bottom w:val="single" w:sz="4" w:space="0" w:color="000000"/>
              <w:right w:val="single" w:sz="4" w:space="0" w:color="000000"/>
            </w:tcBorders>
            <w:vAlign w:val="center"/>
          </w:tcPr>
          <w:p w14:paraId="270D5660" w14:textId="77777777" w:rsidR="00327FC2" w:rsidRDefault="00327FC2">
            <w:pPr>
              <w:pStyle w:val="FieldText"/>
              <w:widowControl w:val="0"/>
              <w:spacing w:line="254" w:lineRule="auto"/>
              <w:jc w:val="center"/>
              <w:rPr>
                <w:rFonts w:asciiTheme="majorHAnsi" w:hAnsiTheme="majorHAnsi" w:cstheme="majorHAnsi"/>
                <w:b w:val="0"/>
                <w:color w:val="000000"/>
                <w:sz w:val="20"/>
                <w:szCs w:val="20"/>
              </w:rPr>
            </w:pP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45B76296" w14:textId="77777777" w:rsidR="00327FC2" w:rsidRDefault="00327FC2">
            <w:pPr>
              <w:pStyle w:val="FieldText"/>
              <w:widowControl w:val="0"/>
              <w:spacing w:line="254" w:lineRule="auto"/>
              <w:jc w:val="center"/>
              <w:rPr>
                <w:rFonts w:asciiTheme="majorHAnsi" w:hAnsiTheme="majorHAnsi" w:cstheme="majorHAnsi"/>
                <w:b w:val="0"/>
                <w:color w:val="000000"/>
                <w:sz w:val="20"/>
                <w:szCs w:val="20"/>
              </w:rPr>
            </w:pPr>
          </w:p>
        </w:tc>
      </w:tr>
      <w:tr w:rsidR="00327FC2" w14:paraId="2FF8D62A"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574D0C3" w14:textId="77777777" w:rsidR="00327FC2" w:rsidRDefault="00327FC2">
            <w:pPr>
              <w:widowControl w:val="0"/>
              <w:spacing w:after="0"/>
              <w:rPr>
                <w:rFonts w:asciiTheme="majorHAnsi" w:hAnsiTheme="majorHAnsi" w:cstheme="majorHAnsi"/>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1D79B7E3" w14:textId="77777777" w:rsidR="00327FC2" w:rsidRDefault="00257526">
            <w:pPr>
              <w:pStyle w:val="FieldText"/>
              <w:widowControl w:val="0"/>
              <w:spacing w:line="254" w:lineRule="auto"/>
              <w:rPr>
                <w:rFonts w:asciiTheme="majorHAnsi" w:hAnsiTheme="majorHAnsi" w:cstheme="majorHAnsi"/>
                <w:bCs/>
                <w:sz w:val="20"/>
                <w:szCs w:val="20"/>
              </w:rPr>
            </w:pPr>
            <w:r>
              <w:rPr>
                <w:rFonts w:asciiTheme="majorHAnsi" w:hAnsiTheme="majorHAnsi" w:cstheme="majorHAnsi"/>
                <w:bCs/>
                <w:sz w:val="20"/>
                <w:szCs w:val="20"/>
              </w:rPr>
              <w:t>UKUPNO</w:t>
            </w:r>
          </w:p>
        </w:tc>
        <w:tc>
          <w:tcPr>
            <w:tcW w:w="1841" w:type="dxa"/>
            <w:tcBorders>
              <w:top w:val="single" w:sz="4" w:space="0" w:color="000000"/>
              <w:left w:val="single" w:sz="4" w:space="0" w:color="000000"/>
              <w:bottom w:val="single" w:sz="4" w:space="0" w:color="000000"/>
              <w:right w:val="single" w:sz="4" w:space="0" w:color="000000"/>
            </w:tcBorders>
            <w:vAlign w:val="center"/>
          </w:tcPr>
          <w:p w14:paraId="61903A6F" w14:textId="77777777" w:rsidR="00327FC2" w:rsidRDefault="00257526">
            <w:pPr>
              <w:pStyle w:val="FieldText"/>
              <w:widowControl w:val="0"/>
              <w:spacing w:line="254" w:lineRule="auto"/>
              <w:jc w:val="center"/>
              <w:rPr>
                <w:rFonts w:asciiTheme="majorHAnsi" w:hAnsiTheme="majorHAnsi" w:cstheme="majorHAnsi"/>
                <w:bCs/>
                <w:sz w:val="20"/>
                <w:szCs w:val="20"/>
              </w:rPr>
            </w:pPr>
            <w:r>
              <w:rPr>
                <w:rFonts w:asciiTheme="majorHAnsi" w:hAnsiTheme="majorHAnsi" w:cstheme="majorHAnsi"/>
                <w:bCs/>
                <w:sz w:val="20"/>
                <w:szCs w:val="20"/>
              </w:rPr>
              <w:t>2</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751E8C4A" w14:textId="77777777" w:rsidR="00327FC2" w:rsidRDefault="00257526">
            <w:pPr>
              <w:pStyle w:val="FieldText"/>
              <w:widowControl w:val="0"/>
              <w:spacing w:line="254" w:lineRule="auto"/>
              <w:jc w:val="center"/>
              <w:rPr>
                <w:rFonts w:asciiTheme="majorHAnsi" w:hAnsiTheme="majorHAnsi" w:cstheme="majorHAnsi"/>
                <w:bCs/>
                <w:sz w:val="20"/>
                <w:szCs w:val="20"/>
              </w:rPr>
            </w:pPr>
            <w:r>
              <w:rPr>
                <w:rFonts w:asciiTheme="majorHAnsi" w:hAnsiTheme="majorHAnsi" w:cstheme="majorHAnsi"/>
                <w:bCs/>
                <w:sz w:val="20"/>
                <w:szCs w:val="20"/>
              </w:rPr>
              <w:t>100</w:t>
            </w:r>
          </w:p>
        </w:tc>
      </w:tr>
      <w:tr w:rsidR="00327FC2" w14:paraId="5103DD39" w14:textId="77777777">
        <w:trPr>
          <w:trHeight w:val="34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FFFBCC"/>
            <w:vAlign w:val="center"/>
          </w:tcPr>
          <w:p w14:paraId="783CD6A8" w14:textId="77777777" w:rsidR="00327FC2" w:rsidRDefault="00257526">
            <w:pPr>
              <w:widowControl w:val="0"/>
              <w:tabs>
                <w:tab w:val="left" w:pos="360"/>
                <w:tab w:val="left" w:pos="54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2.10. Ocjenjivanje i vrednovanje rada studenta tijekom nastave i na završnom ispitu</w:t>
            </w:r>
          </w:p>
        </w:tc>
      </w:tr>
      <w:tr w:rsidR="00327FC2" w14:paraId="44BD1DDB" w14:textId="77777777">
        <w:trPr>
          <w:trHeight w:val="588"/>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C4AA6A8" w14:textId="77777777" w:rsidR="00327FC2" w:rsidRDefault="00257526">
            <w:pPr>
              <w:widowControl w:val="0"/>
              <w:rPr>
                <w:rFonts w:asciiTheme="majorHAnsi" w:hAnsiTheme="majorHAnsi" w:cstheme="majorHAnsi"/>
                <w:sz w:val="20"/>
                <w:szCs w:val="20"/>
              </w:rPr>
            </w:pPr>
            <w:r>
              <w:rPr>
                <w:rFonts w:asciiTheme="majorHAnsi" w:hAnsiTheme="majorHAnsi" w:cstheme="majorHAnsi"/>
                <w:sz w:val="20"/>
                <w:szCs w:val="20"/>
                <w:lang w:eastAsia="hr-HR"/>
              </w:rPr>
              <w:t>Uvjeti za pristup ispitu</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76E8316D" w14:textId="77777777" w:rsidR="00327FC2" w:rsidRDefault="00257526">
            <w:pPr>
              <w:widowControl w:val="0"/>
              <w:spacing w:line="240" w:lineRule="auto"/>
              <w:contextualSpacing/>
              <w:jc w:val="both"/>
              <w:rPr>
                <w:rFonts w:asciiTheme="majorHAnsi" w:hAnsiTheme="majorHAnsi" w:cstheme="majorHAnsi"/>
                <w:color w:val="000000"/>
                <w:sz w:val="20"/>
                <w:szCs w:val="20"/>
              </w:rPr>
            </w:pPr>
            <w:r>
              <w:rPr>
                <w:rFonts w:asciiTheme="majorHAnsi" w:hAnsiTheme="majorHAnsi" w:cstheme="majorHAnsi"/>
                <w:color w:val="000000"/>
                <w:sz w:val="20"/>
                <w:szCs w:val="20"/>
              </w:rPr>
              <w:t>Redovitost pohađanja predavanja i seminara (odsutnost moguća u gore navedenim postotcima)</w:t>
            </w:r>
          </w:p>
        </w:tc>
      </w:tr>
      <w:tr w:rsidR="00327FC2" w14:paraId="0229D634" w14:textId="77777777">
        <w:trPr>
          <w:trHeight w:val="2160"/>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62F2CC2" w14:textId="77777777" w:rsidR="00327FC2" w:rsidRDefault="00257526">
            <w:pPr>
              <w:widowControl w:val="0"/>
              <w:jc w:val="center"/>
              <w:rPr>
                <w:rFonts w:asciiTheme="majorHAnsi" w:hAnsiTheme="majorHAnsi" w:cstheme="majorHAnsi"/>
                <w:sz w:val="20"/>
                <w:szCs w:val="20"/>
              </w:rPr>
            </w:pPr>
            <w:r>
              <w:rPr>
                <w:rFonts w:asciiTheme="majorHAnsi" w:hAnsiTheme="majorHAnsi" w:cstheme="majorHAnsi"/>
                <w:sz w:val="20"/>
                <w:szCs w:val="20"/>
                <w:lang w:eastAsia="hr-HR"/>
              </w:rPr>
              <w:lastRenderedPageBreak/>
              <w:t>Način polaganja ispita i kriteriji ocjenjivanja, pojašnjenje</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7AD4CBEA" w14:textId="77777777" w:rsidR="00327FC2" w:rsidRDefault="00257526">
            <w:pPr>
              <w:widowControl w:val="0"/>
              <w:tabs>
                <w:tab w:val="left" w:pos="2820"/>
              </w:tabs>
              <w:snapToGrid w:val="0"/>
              <w:jc w:val="both"/>
              <w:rPr>
                <w:rFonts w:asciiTheme="majorHAnsi" w:hAnsiTheme="majorHAnsi" w:cstheme="majorHAnsi"/>
                <w:color w:val="000000"/>
                <w:sz w:val="20"/>
                <w:szCs w:val="20"/>
              </w:rPr>
            </w:pPr>
            <w:r>
              <w:rPr>
                <w:rFonts w:asciiTheme="majorHAnsi" w:hAnsiTheme="majorHAnsi" w:cstheme="majorHAnsi"/>
                <w:color w:val="000000"/>
                <w:sz w:val="20"/>
                <w:szCs w:val="20"/>
              </w:rPr>
              <w:t>Ispit se polaže usmeno (međutim, ukoliko je student zadovoljan ocjenom iz kolokvija i seminara i ima ispunjene ostale preduvjete moguće je dati završnu ocjenu i na temelju navedenih elemenata). Ocjenjivanje se vrši Prema Pravilniku o ocjenjivanju studenata Veleučilišta Ivanić-Grad.</w:t>
            </w:r>
          </w:p>
          <w:tbl>
            <w:tblPr>
              <w:tblStyle w:val="TableNormal10"/>
              <w:tblW w:w="5925" w:type="dxa"/>
              <w:tblInd w:w="0" w:type="dxa"/>
              <w:tblLayout w:type="fixed"/>
              <w:tblCellMar>
                <w:left w:w="5" w:type="dxa"/>
                <w:right w:w="5" w:type="dxa"/>
              </w:tblCellMar>
              <w:tblLook w:val="01E0" w:firstRow="1" w:lastRow="1" w:firstColumn="1" w:lastColumn="1" w:noHBand="0" w:noVBand="0"/>
            </w:tblPr>
            <w:tblGrid>
              <w:gridCol w:w="1903"/>
              <w:gridCol w:w="4022"/>
            </w:tblGrid>
            <w:tr w:rsidR="00327FC2" w14:paraId="76A03034" w14:textId="77777777">
              <w:trPr>
                <w:trHeight w:val="287"/>
              </w:trPr>
              <w:tc>
                <w:tcPr>
                  <w:tcW w:w="1903" w:type="dxa"/>
                  <w:tcBorders>
                    <w:top w:val="single" w:sz="4" w:space="0" w:color="000000"/>
                    <w:left w:val="single" w:sz="4" w:space="0" w:color="000000"/>
                    <w:bottom w:val="single" w:sz="4" w:space="0" w:color="000000"/>
                    <w:right w:val="single" w:sz="4" w:space="0" w:color="000000"/>
                  </w:tcBorders>
                  <w:shd w:val="clear" w:color="auto" w:fill="BEBEBE"/>
                </w:tcPr>
                <w:p w14:paraId="509FCE1D" w14:textId="77777777" w:rsidR="00327FC2" w:rsidRDefault="00257526">
                  <w:pPr>
                    <w:widowControl w:val="0"/>
                    <w:spacing w:after="0"/>
                    <w:rPr>
                      <w:rFonts w:cstheme="minorHAnsi"/>
                    </w:rPr>
                  </w:pPr>
                  <w:proofErr w:type="spellStart"/>
                  <w:r>
                    <w:rPr>
                      <w:rFonts w:eastAsia="Calibri" w:cstheme="minorHAnsi"/>
                      <w:b/>
                    </w:rPr>
                    <w:t>Raspon</w:t>
                  </w:r>
                  <w:proofErr w:type="spellEnd"/>
                  <w:r>
                    <w:rPr>
                      <w:rFonts w:eastAsia="Calibri" w:cstheme="minorHAnsi"/>
                      <w:b/>
                    </w:rPr>
                    <w:t xml:space="preserve"> </w:t>
                  </w:r>
                  <w:proofErr w:type="spellStart"/>
                  <w:r>
                    <w:rPr>
                      <w:rFonts w:eastAsia="Calibri" w:cstheme="minorHAnsi"/>
                      <w:b/>
                    </w:rPr>
                    <w:t>bodova</w:t>
                  </w:r>
                  <w:proofErr w:type="spellEnd"/>
                  <w:r>
                    <w:rPr>
                      <w:rFonts w:eastAsia="Calibri" w:cstheme="minorHAnsi"/>
                      <w:b/>
                    </w:rPr>
                    <w:t xml:space="preserve">, </w:t>
                  </w:r>
                  <w:r>
                    <w:rPr>
                      <w:rFonts w:eastAsia="Calibri" w:cstheme="minorHAnsi"/>
                    </w:rPr>
                    <w:t>[%]</w:t>
                  </w:r>
                </w:p>
              </w:tc>
              <w:tc>
                <w:tcPr>
                  <w:tcW w:w="4021" w:type="dxa"/>
                  <w:tcBorders>
                    <w:top w:val="single" w:sz="4" w:space="0" w:color="000000"/>
                    <w:left w:val="single" w:sz="4" w:space="0" w:color="000000"/>
                    <w:bottom w:val="single" w:sz="4" w:space="0" w:color="000000"/>
                    <w:right w:val="single" w:sz="4" w:space="0" w:color="000000"/>
                  </w:tcBorders>
                  <w:shd w:val="clear" w:color="auto" w:fill="BEBEBE"/>
                </w:tcPr>
                <w:p w14:paraId="1DB2FCFD" w14:textId="77777777" w:rsidR="00327FC2" w:rsidRDefault="00257526">
                  <w:pPr>
                    <w:widowControl w:val="0"/>
                    <w:spacing w:after="0"/>
                    <w:rPr>
                      <w:rFonts w:cstheme="minorHAnsi"/>
                      <w:b/>
                    </w:rPr>
                  </w:pPr>
                  <w:proofErr w:type="spellStart"/>
                  <w:r>
                    <w:rPr>
                      <w:rFonts w:eastAsia="Calibri" w:cstheme="minorHAnsi"/>
                      <w:b/>
                    </w:rPr>
                    <w:t>Brojčana</w:t>
                  </w:r>
                  <w:proofErr w:type="spellEnd"/>
                  <w:r>
                    <w:rPr>
                      <w:rFonts w:eastAsia="Calibri" w:cstheme="minorHAnsi"/>
                      <w:b/>
                    </w:rPr>
                    <w:t xml:space="preserve"> </w:t>
                  </w:r>
                  <w:proofErr w:type="spellStart"/>
                  <w:r>
                    <w:rPr>
                      <w:rFonts w:eastAsia="Calibri" w:cstheme="minorHAnsi"/>
                      <w:b/>
                    </w:rPr>
                    <w:t>ocjena</w:t>
                  </w:r>
                  <w:proofErr w:type="spellEnd"/>
                </w:p>
              </w:tc>
            </w:tr>
            <w:tr w:rsidR="00327FC2" w14:paraId="345FC4EF" w14:textId="77777777">
              <w:trPr>
                <w:trHeight w:val="292"/>
              </w:trPr>
              <w:tc>
                <w:tcPr>
                  <w:tcW w:w="1903" w:type="dxa"/>
                  <w:tcBorders>
                    <w:top w:val="single" w:sz="4" w:space="0" w:color="000000"/>
                    <w:left w:val="single" w:sz="4" w:space="0" w:color="000000"/>
                    <w:bottom w:val="single" w:sz="4" w:space="0" w:color="000000"/>
                    <w:right w:val="single" w:sz="4" w:space="0" w:color="000000"/>
                  </w:tcBorders>
                </w:tcPr>
                <w:p w14:paraId="7A6620DD" w14:textId="77777777" w:rsidR="00327FC2" w:rsidRDefault="00257526">
                  <w:pPr>
                    <w:widowControl w:val="0"/>
                    <w:spacing w:after="0"/>
                    <w:rPr>
                      <w:rFonts w:cstheme="minorHAnsi"/>
                    </w:rPr>
                  </w:pPr>
                  <w:r>
                    <w:rPr>
                      <w:rFonts w:eastAsia="Calibri" w:cstheme="minorHAnsi"/>
                    </w:rPr>
                    <w:t>90,00 – 100,00</w:t>
                  </w:r>
                </w:p>
              </w:tc>
              <w:tc>
                <w:tcPr>
                  <w:tcW w:w="4021" w:type="dxa"/>
                  <w:tcBorders>
                    <w:top w:val="single" w:sz="4" w:space="0" w:color="000000"/>
                    <w:left w:val="single" w:sz="4" w:space="0" w:color="000000"/>
                    <w:bottom w:val="single" w:sz="4" w:space="0" w:color="000000"/>
                    <w:right w:val="single" w:sz="4" w:space="0" w:color="000000"/>
                  </w:tcBorders>
                </w:tcPr>
                <w:p w14:paraId="3B07C6BB" w14:textId="77777777" w:rsidR="00327FC2" w:rsidRDefault="00257526">
                  <w:pPr>
                    <w:widowControl w:val="0"/>
                    <w:spacing w:after="0"/>
                    <w:rPr>
                      <w:rFonts w:cstheme="minorHAnsi"/>
                    </w:rPr>
                  </w:pPr>
                  <w:proofErr w:type="spellStart"/>
                  <w:r>
                    <w:rPr>
                      <w:rFonts w:eastAsia="Calibri" w:cstheme="minorHAnsi"/>
                    </w:rPr>
                    <w:t>izvrstan</w:t>
                  </w:r>
                  <w:proofErr w:type="spellEnd"/>
                  <w:r>
                    <w:rPr>
                      <w:rFonts w:eastAsia="Calibri" w:cstheme="minorHAnsi"/>
                    </w:rPr>
                    <w:t xml:space="preserve"> (5)</w:t>
                  </w:r>
                </w:p>
              </w:tc>
            </w:tr>
            <w:tr w:rsidR="00327FC2" w14:paraId="11D3F88B" w14:textId="77777777">
              <w:trPr>
                <w:trHeight w:val="292"/>
              </w:trPr>
              <w:tc>
                <w:tcPr>
                  <w:tcW w:w="1903" w:type="dxa"/>
                  <w:tcBorders>
                    <w:top w:val="single" w:sz="4" w:space="0" w:color="000000"/>
                    <w:left w:val="single" w:sz="4" w:space="0" w:color="000000"/>
                    <w:bottom w:val="single" w:sz="4" w:space="0" w:color="000000"/>
                    <w:right w:val="single" w:sz="4" w:space="0" w:color="000000"/>
                  </w:tcBorders>
                </w:tcPr>
                <w:p w14:paraId="5912C5DC" w14:textId="77777777" w:rsidR="00327FC2" w:rsidRDefault="00257526">
                  <w:pPr>
                    <w:widowControl w:val="0"/>
                    <w:spacing w:after="0"/>
                    <w:rPr>
                      <w:rFonts w:cstheme="minorHAnsi"/>
                    </w:rPr>
                  </w:pPr>
                  <w:r>
                    <w:rPr>
                      <w:rFonts w:eastAsia="Calibri" w:cstheme="minorHAnsi"/>
                    </w:rPr>
                    <w:t>75,00 – 89,99</w:t>
                  </w:r>
                </w:p>
              </w:tc>
              <w:tc>
                <w:tcPr>
                  <w:tcW w:w="4021" w:type="dxa"/>
                  <w:tcBorders>
                    <w:top w:val="single" w:sz="4" w:space="0" w:color="000000"/>
                    <w:left w:val="single" w:sz="4" w:space="0" w:color="000000"/>
                    <w:bottom w:val="single" w:sz="4" w:space="0" w:color="000000"/>
                    <w:right w:val="single" w:sz="4" w:space="0" w:color="000000"/>
                  </w:tcBorders>
                </w:tcPr>
                <w:p w14:paraId="403D7C3D" w14:textId="77777777" w:rsidR="00327FC2" w:rsidRDefault="00257526">
                  <w:pPr>
                    <w:widowControl w:val="0"/>
                    <w:spacing w:after="0"/>
                    <w:rPr>
                      <w:rFonts w:cstheme="minorHAnsi"/>
                    </w:rPr>
                  </w:pPr>
                  <w:proofErr w:type="spellStart"/>
                  <w:r>
                    <w:rPr>
                      <w:rFonts w:eastAsia="Calibri" w:cstheme="minorHAnsi"/>
                    </w:rPr>
                    <w:t>vrlo</w:t>
                  </w:r>
                  <w:proofErr w:type="spellEnd"/>
                  <w:r>
                    <w:rPr>
                      <w:rFonts w:eastAsia="Calibri" w:cstheme="minorHAnsi"/>
                    </w:rPr>
                    <w:t xml:space="preserve"> </w:t>
                  </w:r>
                  <w:proofErr w:type="spellStart"/>
                  <w:r>
                    <w:rPr>
                      <w:rFonts w:eastAsia="Calibri" w:cstheme="minorHAnsi"/>
                    </w:rPr>
                    <w:t>dobar</w:t>
                  </w:r>
                  <w:proofErr w:type="spellEnd"/>
                  <w:r>
                    <w:rPr>
                      <w:rFonts w:eastAsia="Calibri" w:cstheme="minorHAnsi"/>
                    </w:rPr>
                    <w:t xml:space="preserve"> (4)</w:t>
                  </w:r>
                </w:p>
              </w:tc>
            </w:tr>
            <w:tr w:rsidR="00327FC2" w14:paraId="14AC6E5C" w14:textId="77777777">
              <w:trPr>
                <w:trHeight w:val="287"/>
              </w:trPr>
              <w:tc>
                <w:tcPr>
                  <w:tcW w:w="1903" w:type="dxa"/>
                  <w:tcBorders>
                    <w:top w:val="single" w:sz="4" w:space="0" w:color="000000"/>
                    <w:left w:val="single" w:sz="4" w:space="0" w:color="000000"/>
                    <w:bottom w:val="single" w:sz="4" w:space="0" w:color="000000"/>
                    <w:right w:val="single" w:sz="4" w:space="0" w:color="000000"/>
                  </w:tcBorders>
                </w:tcPr>
                <w:p w14:paraId="0BF2B1CF" w14:textId="77777777" w:rsidR="00327FC2" w:rsidRDefault="00257526">
                  <w:pPr>
                    <w:widowControl w:val="0"/>
                    <w:spacing w:after="0"/>
                    <w:rPr>
                      <w:rFonts w:cstheme="minorHAnsi"/>
                    </w:rPr>
                  </w:pPr>
                  <w:r>
                    <w:rPr>
                      <w:rFonts w:eastAsia="Calibri" w:cstheme="minorHAnsi"/>
                    </w:rPr>
                    <w:t>60,00 – 74,99</w:t>
                  </w:r>
                </w:p>
              </w:tc>
              <w:tc>
                <w:tcPr>
                  <w:tcW w:w="4021" w:type="dxa"/>
                  <w:tcBorders>
                    <w:top w:val="single" w:sz="4" w:space="0" w:color="000000"/>
                    <w:left w:val="single" w:sz="4" w:space="0" w:color="000000"/>
                    <w:bottom w:val="single" w:sz="4" w:space="0" w:color="000000"/>
                    <w:right w:val="single" w:sz="4" w:space="0" w:color="000000"/>
                  </w:tcBorders>
                </w:tcPr>
                <w:p w14:paraId="789C0659" w14:textId="77777777" w:rsidR="00327FC2" w:rsidRDefault="00257526">
                  <w:pPr>
                    <w:widowControl w:val="0"/>
                    <w:spacing w:after="0"/>
                    <w:rPr>
                      <w:rFonts w:cstheme="minorHAnsi"/>
                    </w:rPr>
                  </w:pPr>
                  <w:proofErr w:type="spellStart"/>
                  <w:r>
                    <w:rPr>
                      <w:rFonts w:eastAsia="Calibri" w:cstheme="minorHAnsi"/>
                    </w:rPr>
                    <w:t>dobar</w:t>
                  </w:r>
                  <w:proofErr w:type="spellEnd"/>
                  <w:r>
                    <w:rPr>
                      <w:rFonts w:eastAsia="Calibri" w:cstheme="minorHAnsi"/>
                    </w:rPr>
                    <w:t xml:space="preserve"> (3)</w:t>
                  </w:r>
                </w:p>
              </w:tc>
            </w:tr>
            <w:tr w:rsidR="00327FC2" w14:paraId="4C0B8826" w14:textId="77777777">
              <w:trPr>
                <w:trHeight w:val="292"/>
              </w:trPr>
              <w:tc>
                <w:tcPr>
                  <w:tcW w:w="1903" w:type="dxa"/>
                  <w:tcBorders>
                    <w:top w:val="single" w:sz="4" w:space="0" w:color="000000"/>
                    <w:left w:val="single" w:sz="4" w:space="0" w:color="000000"/>
                    <w:bottom w:val="single" w:sz="4" w:space="0" w:color="000000"/>
                    <w:right w:val="single" w:sz="4" w:space="0" w:color="000000"/>
                  </w:tcBorders>
                </w:tcPr>
                <w:p w14:paraId="361273CC" w14:textId="77777777" w:rsidR="00327FC2" w:rsidRDefault="00257526">
                  <w:pPr>
                    <w:widowControl w:val="0"/>
                    <w:spacing w:after="0"/>
                    <w:rPr>
                      <w:rFonts w:cstheme="minorHAnsi"/>
                    </w:rPr>
                  </w:pPr>
                  <w:r>
                    <w:rPr>
                      <w:rFonts w:eastAsia="Calibri" w:cstheme="minorHAnsi"/>
                    </w:rPr>
                    <w:t>50,00 – 59,99</w:t>
                  </w:r>
                </w:p>
              </w:tc>
              <w:tc>
                <w:tcPr>
                  <w:tcW w:w="4021" w:type="dxa"/>
                  <w:tcBorders>
                    <w:top w:val="single" w:sz="4" w:space="0" w:color="000000"/>
                    <w:left w:val="single" w:sz="4" w:space="0" w:color="000000"/>
                    <w:bottom w:val="single" w:sz="4" w:space="0" w:color="000000"/>
                    <w:right w:val="single" w:sz="4" w:space="0" w:color="000000"/>
                  </w:tcBorders>
                </w:tcPr>
                <w:p w14:paraId="7CF131AC" w14:textId="77777777" w:rsidR="00327FC2" w:rsidRDefault="00257526">
                  <w:pPr>
                    <w:widowControl w:val="0"/>
                    <w:spacing w:after="0"/>
                    <w:rPr>
                      <w:rFonts w:cstheme="minorHAnsi"/>
                    </w:rPr>
                  </w:pPr>
                  <w:proofErr w:type="spellStart"/>
                  <w:r>
                    <w:rPr>
                      <w:rFonts w:eastAsia="Calibri" w:cstheme="minorHAnsi"/>
                    </w:rPr>
                    <w:t>dovoljan</w:t>
                  </w:r>
                  <w:proofErr w:type="spellEnd"/>
                  <w:r>
                    <w:rPr>
                      <w:rFonts w:eastAsia="Calibri" w:cstheme="minorHAnsi"/>
                    </w:rPr>
                    <w:t xml:space="preserve"> (2)</w:t>
                  </w:r>
                </w:p>
              </w:tc>
            </w:tr>
            <w:tr w:rsidR="00327FC2" w14:paraId="4A36C8B4" w14:textId="77777777">
              <w:trPr>
                <w:trHeight w:val="287"/>
              </w:trPr>
              <w:tc>
                <w:tcPr>
                  <w:tcW w:w="1903" w:type="dxa"/>
                  <w:tcBorders>
                    <w:top w:val="single" w:sz="4" w:space="0" w:color="000000"/>
                    <w:left w:val="single" w:sz="4" w:space="0" w:color="000000"/>
                    <w:bottom w:val="single" w:sz="4" w:space="0" w:color="000000"/>
                    <w:right w:val="single" w:sz="4" w:space="0" w:color="000000"/>
                  </w:tcBorders>
                </w:tcPr>
                <w:p w14:paraId="7172EC99" w14:textId="77777777" w:rsidR="00327FC2" w:rsidRDefault="00257526">
                  <w:pPr>
                    <w:widowControl w:val="0"/>
                    <w:spacing w:after="0"/>
                    <w:rPr>
                      <w:rFonts w:cstheme="minorHAnsi"/>
                      <w:lang w:val="pl-PL"/>
                    </w:rPr>
                  </w:pPr>
                  <w:r>
                    <w:rPr>
                      <w:rFonts w:eastAsia="Calibri" w:cstheme="minorHAnsi"/>
                      <w:lang w:val="pl-PL"/>
                    </w:rPr>
                    <w:t>0,00 – 49,99</w:t>
                  </w:r>
                </w:p>
              </w:tc>
              <w:tc>
                <w:tcPr>
                  <w:tcW w:w="4021" w:type="dxa"/>
                  <w:tcBorders>
                    <w:top w:val="single" w:sz="4" w:space="0" w:color="000000"/>
                    <w:left w:val="single" w:sz="4" w:space="0" w:color="000000"/>
                    <w:bottom w:val="single" w:sz="4" w:space="0" w:color="000000"/>
                    <w:right w:val="single" w:sz="4" w:space="0" w:color="000000"/>
                  </w:tcBorders>
                </w:tcPr>
                <w:p w14:paraId="60EB9EC5" w14:textId="77777777" w:rsidR="00327FC2" w:rsidRDefault="00257526">
                  <w:pPr>
                    <w:widowControl w:val="0"/>
                    <w:spacing w:after="0"/>
                    <w:rPr>
                      <w:rFonts w:cstheme="minorHAnsi"/>
                      <w:lang w:val="pl-PL"/>
                    </w:rPr>
                  </w:pPr>
                  <w:r>
                    <w:rPr>
                      <w:rFonts w:eastAsia="Calibri" w:cstheme="minorHAnsi"/>
                      <w:lang w:val="pl-PL"/>
                    </w:rPr>
                    <w:t>nedovoljan (1)</w:t>
                  </w:r>
                </w:p>
              </w:tc>
            </w:tr>
          </w:tbl>
          <w:p w14:paraId="32BE72C4" w14:textId="77777777" w:rsidR="00327FC2" w:rsidRDefault="00257526">
            <w:pPr>
              <w:widowControl w:val="0"/>
              <w:spacing w:line="240" w:lineRule="auto"/>
              <w:contextualSpacing/>
              <w:jc w:val="both"/>
              <w:rPr>
                <w:rFonts w:ascii="Calibri Light" w:hAnsi="Calibri Light" w:cs="Calibri Light"/>
                <w:color w:val="000000"/>
              </w:rPr>
            </w:pPr>
            <w:r>
              <w:rPr>
                <w:rFonts w:asciiTheme="majorHAnsi" w:hAnsiTheme="majorHAnsi" w:cstheme="majorHAnsi"/>
                <w:color w:val="000000"/>
                <w:sz w:val="20"/>
                <w:szCs w:val="20"/>
              </w:rPr>
              <w:t xml:space="preserve"> </w:t>
            </w:r>
            <w:r>
              <w:rPr>
                <w:rFonts w:ascii="Calibri Light" w:hAnsi="Calibri Light" w:cs="Calibri Light"/>
                <w:color w:val="000000"/>
              </w:rPr>
              <w:t>ocjena izvrstan (5) odgovara ocjeni A u skali ECTS</w:t>
            </w:r>
          </w:p>
          <w:p w14:paraId="4F4586B8" w14:textId="77777777" w:rsidR="00327FC2" w:rsidRDefault="00257526">
            <w:pPr>
              <w:widowControl w:val="0"/>
              <w:spacing w:line="240" w:lineRule="auto"/>
              <w:contextualSpacing/>
              <w:jc w:val="both"/>
              <w:rPr>
                <w:rFonts w:ascii="Calibri Light" w:hAnsi="Calibri Light" w:cs="Calibri Light"/>
                <w:color w:val="000000"/>
              </w:rPr>
            </w:pPr>
            <w:r>
              <w:rPr>
                <w:rFonts w:ascii="Calibri Light" w:hAnsi="Calibri Light" w:cs="Calibri Light"/>
                <w:color w:val="000000"/>
              </w:rPr>
              <w:t xml:space="preserve"> ocjena vrlo dobar (4) odgovara ocjeni B u skali ECTS</w:t>
            </w:r>
          </w:p>
          <w:p w14:paraId="394E1F8E" w14:textId="77777777" w:rsidR="00327FC2" w:rsidRDefault="00257526">
            <w:pPr>
              <w:widowControl w:val="0"/>
              <w:spacing w:line="240" w:lineRule="auto"/>
              <w:contextualSpacing/>
              <w:jc w:val="both"/>
              <w:rPr>
                <w:rFonts w:ascii="Calibri Light" w:hAnsi="Calibri Light" w:cs="Calibri Light"/>
                <w:color w:val="000000"/>
              </w:rPr>
            </w:pPr>
            <w:r>
              <w:rPr>
                <w:rFonts w:ascii="Calibri Light" w:hAnsi="Calibri Light" w:cs="Calibri Light"/>
                <w:color w:val="000000"/>
              </w:rPr>
              <w:t xml:space="preserve"> ocjena dobar (3) odgovara ocjeni C u skali ECTS</w:t>
            </w:r>
          </w:p>
          <w:p w14:paraId="051D54D8" w14:textId="77777777" w:rsidR="00327FC2" w:rsidRDefault="00257526">
            <w:pPr>
              <w:widowControl w:val="0"/>
              <w:spacing w:line="240" w:lineRule="auto"/>
              <w:contextualSpacing/>
              <w:jc w:val="both"/>
              <w:rPr>
                <w:rFonts w:ascii="Calibri Light" w:hAnsi="Calibri Light" w:cs="Calibri Light"/>
                <w:color w:val="000000"/>
              </w:rPr>
            </w:pPr>
            <w:r>
              <w:rPr>
                <w:rFonts w:ascii="Calibri Light" w:hAnsi="Calibri Light" w:cs="Calibri Light"/>
                <w:color w:val="000000"/>
              </w:rPr>
              <w:t xml:space="preserve"> ocjena dovoljan (2) odgovara ocjeni D u skali ECTS</w:t>
            </w:r>
          </w:p>
          <w:p w14:paraId="514C962B" w14:textId="77777777" w:rsidR="00327FC2" w:rsidRDefault="00257526">
            <w:pPr>
              <w:widowControl w:val="0"/>
              <w:spacing w:line="240" w:lineRule="auto"/>
              <w:contextualSpacing/>
              <w:jc w:val="both"/>
              <w:rPr>
                <w:rFonts w:ascii="Calibri Light" w:hAnsi="Calibri Light" w:cs="Calibri Light"/>
                <w:color w:val="000000"/>
              </w:rPr>
            </w:pPr>
            <w:r>
              <w:rPr>
                <w:rFonts w:ascii="Calibri Light" w:hAnsi="Calibri Light" w:cs="Calibri Light"/>
                <w:color w:val="000000"/>
              </w:rPr>
              <w:t xml:space="preserve"> ocjena nedovoljan (1) odgovara ocjeni F u skali ECTS</w:t>
            </w:r>
          </w:p>
        </w:tc>
      </w:tr>
      <w:tr w:rsidR="00327FC2" w14:paraId="448B89C6" w14:textId="77777777">
        <w:trPr>
          <w:trHeight w:val="61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A0B2F8E" w14:textId="77777777" w:rsidR="00327FC2" w:rsidRDefault="00257526">
            <w:pPr>
              <w:widowControl w:val="0"/>
              <w:rPr>
                <w:rFonts w:asciiTheme="majorHAnsi" w:hAnsiTheme="majorHAnsi" w:cstheme="majorHAnsi"/>
                <w:sz w:val="20"/>
                <w:szCs w:val="20"/>
              </w:rPr>
            </w:pPr>
            <w:r>
              <w:rPr>
                <w:rFonts w:asciiTheme="majorHAnsi" w:hAnsiTheme="majorHAnsi" w:cstheme="majorHAnsi"/>
                <w:sz w:val="20"/>
                <w:szCs w:val="20"/>
                <w:lang w:eastAsia="hr-HR"/>
              </w:rPr>
              <w:t xml:space="preserve">Izvođači i način komuniciranja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3A2C29F0" w14:textId="77777777" w:rsidR="00327FC2" w:rsidRDefault="00257526">
            <w:pPr>
              <w:widowControl w:val="0"/>
              <w:tabs>
                <w:tab w:val="left" w:pos="2820"/>
              </w:tabs>
              <w:snapToGrid w:val="0"/>
              <w:rPr>
                <w:rFonts w:asciiTheme="majorHAnsi" w:hAnsiTheme="majorHAnsi" w:cstheme="majorHAnsi"/>
                <w:color w:val="000000"/>
                <w:sz w:val="20"/>
                <w:szCs w:val="20"/>
              </w:rPr>
            </w:pPr>
            <w:r>
              <w:rPr>
                <w:rFonts w:asciiTheme="majorHAnsi" w:hAnsiTheme="majorHAnsi" w:cstheme="majorHAnsi"/>
                <w:color w:val="000000"/>
                <w:sz w:val="20"/>
                <w:szCs w:val="20"/>
              </w:rPr>
              <w:t xml:space="preserve">Mile Marinčić – </w:t>
            </w:r>
            <w:r w:rsidR="00327FC2">
              <w:fldChar w:fldCharType="begin"/>
            </w:r>
            <w:r w:rsidR="00327FC2">
              <w:instrText>HYPERLINK "mailto:marincic.mile@gmail.com" \h</w:instrText>
            </w:r>
            <w:r w:rsidR="00327FC2">
              <w:fldChar w:fldCharType="separate"/>
            </w:r>
            <w:r w:rsidR="00327FC2">
              <w:rPr>
                <w:rStyle w:val="Internetskapoveznica"/>
                <w:rFonts w:asciiTheme="majorHAnsi" w:hAnsiTheme="majorHAnsi" w:cstheme="majorHAnsi"/>
                <w:sz w:val="20"/>
                <w:szCs w:val="20"/>
              </w:rPr>
              <w:t>marincic.mile@gmail.com</w:t>
            </w:r>
            <w:r w:rsidR="00327FC2">
              <w:fldChar w:fldCharType="end"/>
            </w:r>
            <w:r>
              <w:rPr>
                <w:rFonts w:asciiTheme="majorHAnsi" w:hAnsiTheme="majorHAnsi" w:cstheme="majorHAnsi"/>
                <w:color w:val="000000"/>
                <w:sz w:val="20"/>
                <w:szCs w:val="20"/>
              </w:rPr>
              <w:t xml:space="preserve"> (mailom i/ili usmeno: ponedjeljak od 10 – 12 sati)</w:t>
            </w:r>
          </w:p>
          <w:p w14:paraId="4B51B461"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 xml:space="preserve">Valentina Šipuš – </w:t>
            </w:r>
            <w:r w:rsidR="00327FC2">
              <w:fldChar w:fldCharType="begin"/>
            </w:r>
            <w:r w:rsidR="00327FC2">
              <w:instrText>HYPERLINK "mailto:erasmus@vevig.hr" \h</w:instrText>
            </w:r>
            <w:r w:rsidR="00327FC2">
              <w:fldChar w:fldCharType="separate"/>
            </w:r>
            <w:r w:rsidR="00327FC2">
              <w:rPr>
                <w:rStyle w:val="Internetskapoveznica"/>
                <w:rFonts w:asciiTheme="majorHAnsi" w:hAnsiTheme="majorHAnsi" w:cstheme="majorHAnsi"/>
                <w:sz w:val="20"/>
                <w:szCs w:val="20"/>
              </w:rPr>
              <w:t>erasmus@vevig.hr</w:t>
            </w:r>
            <w:r w:rsidR="00327FC2">
              <w:fldChar w:fldCharType="end"/>
            </w:r>
            <w:r>
              <w:rPr>
                <w:rFonts w:asciiTheme="majorHAnsi" w:hAnsiTheme="majorHAnsi" w:cstheme="majorHAnsi"/>
                <w:sz w:val="20"/>
                <w:szCs w:val="20"/>
              </w:rPr>
              <w:t xml:space="preserve">   (mailom ili usmeno uz najavu)</w:t>
            </w:r>
          </w:p>
          <w:p w14:paraId="1881BF10" w14:textId="77777777" w:rsidR="00327FC2" w:rsidRDefault="00257526">
            <w:pPr>
              <w:widowControl w:val="0"/>
              <w:tabs>
                <w:tab w:val="left" w:pos="2820"/>
              </w:tabs>
              <w:snapToGrid w:val="0"/>
              <w:rPr>
                <w:rFonts w:asciiTheme="majorHAnsi" w:hAnsiTheme="majorHAnsi" w:cstheme="majorHAnsi"/>
                <w:color w:val="000000"/>
                <w:sz w:val="20"/>
                <w:szCs w:val="20"/>
              </w:rPr>
            </w:pPr>
            <w:r>
              <w:rPr>
                <w:rFonts w:asciiTheme="majorHAnsi" w:hAnsiTheme="majorHAnsi" w:cstheme="majorHAnsi"/>
                <w:sz w:val="20"/>
                <w:szCs w:val="20"/>
              </w:rPr>
              <w:t xml:space="preserve">Javor Bojan Leš – </w:t>
            </w:r>
            <w:r w:rsidR="00327FC2">
              <w:fldChar w:fldCharType="begin"/>
            </w:r>
            <w:r w:rsidR="00327FC2">
              <w:instrText>HYPERLINK "mailto:javor.les@ivanic-grad.hr" \h</w:instrText>
            </w:r>
            <w:r w:rsidR="00327FC2">
              <w:fldChar w:fldCharType="separate"/>
            </w:r>
            <w:r w:rsidR="00327FC2">
              <w:rPr>
                <w:rStyle w:val="Internetskapoveznica"/>
                <w:rFonts w:asciiTheme="majorHAnsi" w:hAnsiTheme="majorHAnsi" w:cstheme="majorHAnsi"/>
                <w:sz w:val="20"/>
                <w:szCs w:val="20"/>
              </w:rPr>
              <w:t>javor.les@ivanic-grad.hr</w:t>
            </w:r>
            <w:r w:rsidR="00327FC2">
              <w:fldChar w:fldCharType="end"/>
            </w:r>
            <w:r>
              <w:rPr>
                <w:rFonts w:asciiTheme="majorHAnsi" w:hAnsiTheme="majorHAnsi" w:cstheme="majorHAnsi"/>
                <w:sz w:val="20"/>
                <w:szCs w:val="20"/>
              </w:rPr>
              <w:t xml:space="preserve">  (mailom ili usmeno uz najavu)</w:t>
            </w:r>
          </w:p>
        </w:tc>
      </w:tr>
      <w:tr w:rsidR="00327FC2" w14:paraId="54C43256" w14:textId="77777777">
        <w:trPr>
          <w:trHeight w:val="157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8315D47" w14:textId="77777777" w:rsidR="00327FC2" w:rsidRDefault="00257526">
            <w:pPr>
              <w:widowControl w:val="0"/>
              <w:rPr>
                <w:rFonts w:asciiTheme="majorHAnsi" w:hAnsiTheme="majorHAnsi" w:cstheme="majorHAnsi"/>
                <w:sz w:val="20"/>
                <w:szCs w:val="20"/>
              </w:rPr>
            </w:pPr>
            <w:r>
              <w:rPr>
                <w:rFonts w:asciiTheme="majorHAnsi" w:eastAsia="Times New Roman" w:hAnsiTheme="majorHAnsi" w:cstheme="majorHAnsi"/>
                <w:sz w:val="20"/>
                <w:szCs w:val="20"/>
                <w:lang w:eastAsia="hr-HR"/>
              </w:rPr>
              <w:t xml:space="preserve"> </w:t>
            </w:r>
          </w:p>
          <w:p w14:paraId="58D4394B" w14:textId="77777777" w:rsidR="00327FC2" w:rsidRDefault="00257526">
            <w:pPr>
              <w:widowControl w:val="0"/>
              <w:rPr>
                <w:rFonts w:asciiTheme="majorHAnsi" w:hAnsiTheme="majorHAnsi" w:cstheme="majorHAnsi"/>
                <w:sz w:val="20"/>
                <w:szCs w:val="20"/>
              </w:rPr>
            </w:pPr>
            <w:r>
              <w:rPr>
                <w:rFonts w:asciiTheme="majorHAnsi" w:hAnsiTheme="majorHAnsi" w:cstheme="majorHAnsi"/>
                <w:sz w:val="20"/>
                <w:szCs w:val="20"/>
                <w:lang w:eastAsia="hr-HR"/>
              </w:rPr>
              <w:t>Akademski integritet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60A6DD8B" w14:textId="77777777" w:rsidR="00327FC2" w:rsidRDefault="00257526">
            <w:pPr>
              <w:widowControl w:val="0"/>
              <w:contextualSpacing/>
              <w:jc w:val="both"/>
              <w:rPr>
                <w:rFonts w:asciiTheme="majorHAnsi" w:hAnsiTheme="majorHAnsi" w:cstheme="majorHAnsi"/>
                <w:sz w:val="20"/>
                <w:szCs w:val="20"/>
              </w:rPr>
            </w:pPr>
            <w:r>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r>
              <w:rPr>
                <w:rFonts w:asciiTheme="majorHAnsi" w:hAnsiTheme="majorHAnsi" w:cstheme="majorHAnsi"/>
                <w:b/>
                <w:sz w:val="20"/>
                <w:szCs w:val="20"/>
                <w:lang w:eastAsia="hr-HR"/>
              </w:rPr>
              <w:t>Plagijatom se smatra:</w:t>
            </w:r>
            <w:r>
              <w:rPr>
                <w:rFonts w:asciiTheme="majorHAnsi" w:hAnsiTheme="majorHAnsi" w:cstheme="majorHAnsi"/>
                <w:sz w:val="20"/>
                <w:szCs w:val="20"/>
                <w:lang w:eastAsia="hr-HR"/>
              </w:rPr>
              <w:t xml:space="preserve">  </w:t>
            </w:r>
            <w:r>
              <w:rPr>
                <w:rFonts w:asciiTheme="majorHAnsi" w:eastAsia="SolexHR" w:hAnsiTheme="majorHAnsi" w:cstheme="majorHAnsi"/>
                <w:sz w:val="20"/>
                <w:szCs w:val="20"/>
                <w:lang w:eastAsia="hr-HR"/>
              </w:rPr>
              <w:t>(</w:t>
            </w:r>
            <w:hyperlink r:id="rId35">
              <w:r w:rsidR="00327FC2">
                <w:rPr>
                  <w:rStyle w:val="Internetskapoveznica"/>
                  <w:rFonts w:asciiTheme="majorHAnsi" w:eastAsia="SolexHR" w:hAnsiTheme="majorHAnsi" w:cstheme="majorHAnsi"/>
                </w:rPr>
                <w:t>http://www.rose.uzh.ch/download/Plagiat_unijournal_2006_4.pdf</w:t>
              </w:r>
            </w:hyperlink>
            <w:r>
              <w:rPr>
                <w:rFonts w:asciiTheme="majorHAnsi" w:eastAsia="SolexHR" w:hAnsiTheme="majorHAnsi" w:cstheme="majorHAnsi"/>
                <w:sz w:val="20"/>
                <w:szCs w:val="20"/>
                <w:lang w:eastAsia="hr-HR"/>
              </w:rPr>
              <w:t>)</w:t>
            </w:r>
          </w:p>
          <w:p w14:paraId="7C8DFB87" w14:textId="77777777" w:rsidR="00327FC2" w:rsidRDefault="00257526">
            <w:pPr>
              <w:pStyle w:val="ListParagraph1"/>
              <w:widowControl w:val="0"/>
              <w:spacing w:after="0"/>
              <w:ind w:left="0"/>
              <w:contextualSpacing/>
              <w:jc w:val="both"/>
              <w:rPr>
                <w:rFonts w:asciiTheme="majorHAnsi" w:hAnsiTheme="majorHAnsi" w:cstheme="majorHAnsi"/>
                <w:sz w:val="20"/>
                <w:szCs w:val="20"/>
              </w:rPr>
            </w:pPr>
            <w:r>
              <w:rPr>
                <w:rFonts w:asciiTheme="majorHAnsi" w:hAnsiTheme="majorHAnsi" w:cstheme="majorHAnsi"/>
                <w:b/>
                <w:sz w:val="20"/>
                <w:szCs w:val="20"/>
                <w:lang w:eastAsia="hr-HR"/>
              </w:rPr>
              <w:t>Ghostwrite</w:t>
            </w:r>
            <w:r>
              <w:rPr>
                <w:rFonts w:asciiTheme="majorHAnsi" w:hAnsiTheme="majorHAnsi" w:cstheme="majorHAnsi"/>
                <w:sz w:val="20"/>
                <w:szCs w:val="20"/>
                <w:lang w:eastAsia="hr-HR"/>
              </w:rPr>
              <w:t xml:space="preserve">r </w:t>
            </w:r>
            <w:r>
              <w:rPr>
                <w:rFonts w:asciiTheme="majorHAnsi" w:eastAsia="SolexHR" w:hAnsiTheme="majorHAnsi" w:cstheme="majorHAnsi"/>
                <w:sz w:val="20"/>
                <w:szCs w:val="20"/>
                <w:lang w:eastAsia="hr-HR"/>
              </w:rPr>
              <w:t>- ukoliko osoba nije autor teksta, nego je tekst napisao netko drugi u ime te osobe.</w:t>
            </w:r>
          </w:p>
          <w:p w14:paraId="6DF768AB" w14:textId="77777777" w:rsidR="00327FC2" w:rsidRDefault="00257526">
            <w:pPr>
              <w:pStyle w:val="ListParagraph1"/>
              <w:widowControl w:val="0"/>
              <w:spacing w:after="0"/>
              <w:ind w:left="0"/>
              <w:contextualSpacing/>
              <w:jc w:val="both"/>
              <w:rPr>
                <w:rFonts w:asciiTheme="majorHAnsi" w:hAnsiTheme="majorHAnsi" w:cstheme="majorHAnsi"/>
                <w:sz w:val="20"/>
                <w:szCs w:val="20"/>
              </w:rPr>
            </w:pPr>
            <w:r>
              <w:rPr>
                <w:rFonts w:asciiTheme="majorHAnsi" w:eastAsia="SolexHR" w:hAnsiTheme="majorHAnsi" w:cstheme="majorHAnsi"/>
                <w:b/>
                <w:sz w:val="20"/>
                <w:szCs w:val="20"/>
                <w:lang w:eastAsia="hr-HR"/>
              </w:rPr>
              <w:t>Potpuni plagijat</w:t>
            </w:r>
            <w:r>
              <w:rPr>
                <w:rFonts w:asciiTheme="majorHAnsi" w:eastAsia="SolexHR" w:hAnsiTheme="majorHAnsi" w:cstheme="majorHAnsi"/>
                <w:sz w:val="20"/>
                <w:szCs w:val="20"/>
                <w:lang w:eastAsia="hr-HR"/>
              </w:rPr>
              <w:t xml:space="preserve"> - ukoliko osoba potpisuje cijelo djelo svojim imenom.</w:t>
            </w:r>
          </w:p>
          <w:p w14:paraId="4777676D" w14:textId="77777777" w:rsidR="00327FC2" w:rsidRDefault="00257526">
            <w:pPr>
              <w:pStyle w:val="ListParagraph1"/>
              <w:widowControl w:val="0"/>
              <w:spacing w:after="0"/>
              <w:ind w:left="0"/>
              <w:contextualSpacing/>
              <w:jc w:val="both"/>
              <w:rPr>
                <w:rFonts w:asciiTheme="majorHAnsi" w:hAnsiTheme="majorHAnsi" w:cstheme="majorHAnsi"/>
                <w:sz w:val="20"/>
                <w:szCs w:val="20"/>
              </w:rPr>
            </w:pPr>
            <w:r>
              <w:rPr>
                <w:rFonts w:asciiTheme="majorHAnsi" w:eastAsia="SolexHR" w:hAnsiTheme="majorHAnsi" w:cstheme="majorHAnsi"/>
                <w:b/>
                <w:sz w:val="20"/>
                <w:szCs w:val="20"/>
                <w:lang w:eastAsia="hr-HR"/>
              </w:rPr>
              <w:t>Autoplagijat</w:t>
            </w:r>
            <w:r>
              <w:rPr>
                <w:rFonts w:asciiTheme="majorHAnsi" w:eastAsia="SolexHR" w:hAnsiTheme="majorHAnsi" w:cstheme="majorHAnsi"/>
                <w:sz w:val="20"/>
                <w:szCs w:val="20"/>
                <w:lang w:eastAsia="hr-HR"/>
              </w:rPr>
              <w:t xml:space="preserve"> - predstavljanje vlastitog prethodno objavljenog rada kao izvornog</w:t>
            </w:r>
          </w:p>
          <w:p w14:paraId="4AC78B73" w14:textId="77777777" w:rsidR="00327FC2" w:rsidRDefault="00257526">
            <w:pPr>
              <w:pStyle w:val="ListParagraph1"/>
              <w:widowControl w:val="0"/>
              <w:spacing w:after="0"/>
              <w:ind w:left="0"/>
              <w:contextualSpacing/>
              <w:jc w:val="both"/>
              <w:rPr>
                <w:rFonts w:asciiTheme="majorHAnsi" w:hAnsiTheme="majorHAnsi" w:cstheme="majorHAnsi"/>
                <w:sz w:val="20"/>
                <w:szCs w:val="20"/>
              </w:rPr>
            </w:pPr>
            <w:r>
              <w:rPr>
                <w:rFonts w:asciiTheme="majorHAnsi" w:eastAsia="SolexHR" w:hAnsiTheme="majorHAnsi" w:cstheme="majorHAnsi"/>
                <w:b/>
                <w:sz w:val="20"/>
                <w:szCs w:val="20"/>
                <w:lang w:eastAsia="hr-HR"/>
              </w:rPr>
              <w:t>Plagijat prijevodom</w:t>
            </w:r>
            <w:r>
              <w:rPr>
                <w:rFonts w:asciiTheme="majorHAnsi" w:eastAsia="SolexHR" w:hAnsiTheme="majorHAnsi" w:cstheme="majorHAnsi"/>
                <w:sz w:val="20"/>
                <w:szCs w:val="20"/>
                <w:lang w:eastAsia="hr-HR"/>
              </w:rPr>
              <w:t xml:space="preserve"> - osoba objavljuje prijevod tuđeg teksta bez navođenja izvora</w:t>
            </w:r>
          </w:p>
          <w:p w14:paraId="643DA639" w14:textId="77777777" w:rsidR="00327FC2" w:rsidRDefault="00257526">
            <w:pPr>
              <w:pStyle w:val="ListParagraph1"/>
              <w:widowControl w:val="0"/>
              <w:spacing w:after="0"/>
              <w:ind w:left="0"/>
              <w:contextualSpacing/>
              <w:jc w:val="both"/>
              <w:rPr>
                <w:rFonts w:asciiTheme="majorHAnsi" w:hAnsiTheme="majorHAnsi" w:cstheme="majorHAnsi"/>
                <w:sz w:val="20"/>
                <w:szCs w:val="20"/>
              </w:rPr>
            </w:pPr>
            <w:r>
              <w:rPr>
                <w:rFonts w:asciiTheme="majorHAnsi" w:hAnsiTheme="majorHAnsi" w:cstheme="majorHAnsi"/>
                <w:b/>
                <w:sz w:val="20"/>
                <w:szCs w:val="20"/>
                <w:lang w:eastAsia="hr-HR"/>
              </w:rPr>
              <w:t xml:space="preserve">Copy&amp;Paste </w:t>
            </w:r>
            <w:r>
              <w:rPr>
                <w:rFonts w:asciiTheme="majorHAnsi" w:eastAsia="SolexHR" w:hAnsiTheme="majorHAnsi" w:cstheme="majorHAnsi"/>
                <w:b/>
                <w:sz w:val="20"/>
                <w:szCs w:val="20"/>
                <w:lang w:eastAsia="hr-HR"/>
              </w:rPr>
              <w:t>plagijat</w:t>
            </w:r>
            <w:r>
              <w:rPr>
                <w:rFonts w:asciiTheme="majorHAnsi" w:eastAsia="SolexHR" w:hAnsiTheme="majorHAnsi" w:cstheme="majorHAnsi"/>
                <w:sz w:val="20"/>
                <w:szCs w:val="20"/>
                <w:lang w:eastAsia="hr-HR"/>
              </w:rPr>
              <w:t xml:space="preserve"> - osoba preuzima dijelove tuđeg teksta bez navođenja izvora </w:t>
            </w:r>
          </w:p>
          <w:p w14:paraId="2C1EC4AE" w14:textId="77777777" w:rsidR="00327FC2" w:rsidRDefault="00257526">
            <w:pPr>
              <w:pStyle w:val="ListParagraph1"/>
              <w:widowControl w:val="0"/>
              <w:spacing w:after="0"/>
              <w:ind w:left="0"/>
              <w:contextualSpacing/>
              <w:jc w:val="both"/>
              <w:rPr>
                <w:rFonts w:asciiTheme="majorHAnsi" w:hAnsiTheme="majorHAnsi" w:cstheme="majorHAnsi"/>
                <w:sz w:val="20"/>
                <w:szCs w:val="20"/>
              </w:rPr>
            </w:pPr>
            <w:r>
              <w:rPr>
                <w:rFonts w:asciiTheme="majorHAnsi" w:eastAsia="SolexHR" w:hAnsiTheme="majorHAnsi" w:cstheme="majorHAnsi"/>
                <w:b/>
                <w:sz w:val="20"/>
                <w:szCs w:val="20"/>
                <w:lang w:eastAsia="hr-HR"/>
              </w:rPr>
              <w:t>Parafraziranje bez reference</w:t>
            </w:r>
            <w:r>
              <w:rPr>
                <w:rFonts w:asciiTheme="majorHAnsi" w:eastAsia="SolexHR" w:hAnsiTheme="majorHAnsi" w:cstheme="majorHAnsi"/>
                <w:sz w:val="20"/>
                <w:szCs w:val="20"/>
                <w:lang w:eastAsia="hr-HR"/>
              </w:rPr>
              <w:t xml:space="preserve"> - preuzimanje tuđeg teksta ili ideja, ali ne doslovno</w:t>
            </w:r>
          </w:p>
          <w:p w14:paraId="336C173C" w14:textId="77777777" w:rsidR="00327FC2" w:rsidRDefault="00257526">
            <w:pPr>
              <w:widowControl w:val="0"/>
              <w:tabs>
                <w:tab w:val="left" w:pos="2820"/>
              </w:tabs>
              <w:snapToGrid w:val="0"/>
              <w:contextualSpacing/>
              <w:jc w:val="both"/>
              <w:rPr>
                <w:rFonts w:asciiTheme="majorHAnsi" w:hAnsiTheme="majorHAnsi" w:cstheme="majorHAnsi"/>
                <w:sz w:val="20"/>
                <w:szCs w:val="20"/>
              </w:rPr>
            </w:pPr>
            <w:r>
              <w:rPr>
                <w:rFonts w:asciiTheme="majorHAnsi" w:eastAsia="SolexHR" w:hAnsiTheme="majorHAnsi" w:cstheme="majorHAnsi"/>
                <w:b/>
                <w:color w:val="000000"/>
                <w:sz w:val="20"/>
                <w:szCs w:val="20"/>
                <w:lang w:eastAsia="hr-HR"/>
              </w:rPr>
              <w:t>Citiranje izvan konteksta</w:t>
            </w:r>
            <w:r>
              <w:rPr>
                <w:rFonts w:asciiTheme="majorHAnsi" w:eastAsia="SolexHR" w:hAnsiTheme="majorHAnsi" w:cstheme="majorHAnsi"/>
                <w:color w:val="000000"/>
                <w:sz w:val="20"/>
                <w:szCs w:val="20"/>
                <w:lang w:eastAsia="hr-HR"/>
              </w:rPr>
              <w:t xml:space="preserve"> - osoba prepisuje ili parafrazira tekst, a onda ne citira precizno</w:t>
            </w:r>
          </w:p>
        </w:tc>
      </w:tr>
      <w:tr w:rsidR="00327FC2" w14:paraId="0319F119" w14:textId="77777777">
        <w:trPr>
          <w:trHeight w:val="1417"/>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5CBE968" w14:textId="77777777" w:rsidR="00327FC2" w:rsidRDefault="00257526">
            <w:pPr>
              <w:widowControl w:val="0"/>
              <w:rPr>
                <w:rFonts w:asciiTheme="majorHAnsi" w:hAnsiTheme="majorHAnsi" w:cstheme="majorHAnsi"/>
                <w:sz w:val="20"/>
                <w:szCs w:val="20"/>
              </w:rPr>
            </w:pPr>
            <w:r>
              <w:rPr>
                <w:rFonts w:asciiTheme="majorHAnsi" w:hAnsiTheme="majorHAnsi" w:cstheme="majorHAnsi"/>
                <w:sz w:val="20"/>
                <w:szCs w:val="20"/>
                <w:lang w:eastAsia="hr-HR"/>
              </w:rPr>
              <w:t xml:space="preserve">Potrebni tehnički uvjeti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7AC5FE4A" w14:textId="77777777" w:rsidR="00327FC2" w:rsidRDefault="00257526">
            <w:pPr>
              <w:widowControl w:val="0"/>
              <w:spacing w:line="240" w:lineRule="auto"/>
              <w:contextualSpacing/>
              <w:jc w:val="both"/>
              <w:rPr>
                <w:rFonts w:asciiTheme="majorHAnsi" w:hAnsiTheme="majorHAnsi" w:cstheme="majorHAnsi"/>
                <w:sz w:val="20"/>
                <w:szCs w:val="20"/>
              </w:rPr>
            </w:pPr>
            <w:r>
              <w:rPr>
                <w:rFonts w:asciiTheme="majorHAnsi" w:hAnsiTheme="majorHAnsi" w:cstheme="majorHAnsi"/>
                <w:sz w:val="20"/>
                <w:szCs w:val="20"/>
                <w:lang w:eastAsia="hr-HR"/>
              </w:rPr>
              <w:t>Programska i računalna oprema(označiti potrebno):</w:t>
            </w:r>
          </w:p>
          <w:p w14:paraId="18B94FFA" w14:textId="77777777" w:rsidR="00327FC2" w:rsidRDefault="00257526">
            <w:pPr>
              <w:pStyle w:val="ListParagraph1"/>
              <w:widowControl w:val="0"/>
              <w:numPr>
                <w:ilvl w:val="0"/>
                <w:numId w:val="281"/>
              </w:numPr>
              <w:spacing w:after="0" w:line="240" w:lineRule="auto"/>
              <w:ind w:left="357" w:hanging="357"/>
              <w:contextualSpacing/>
              <w:jc w:val="both"/>
              <w:rPr>
                <w:rFonts w:asciiTheme="majorHAnsi" w:hAnsiTheme="majorHAnsi" w:cstheme="majorHAnsi"/>
                <w:sz w:val="20"/>
                <w:szCs w:val="20"/>
              </w:rPr>
            </w:pPr>
            <w:r>
              <w:rPr>
                <w:rFonts w:asciiTheme="majorHAnsi" w:hAnsiTheme="majorHAnsi" w:cstheme="majorHAnsi"/>
                <w:sz w:val="20"/>
                <w:szCs w:val="20"/>
                <w:lang w:eastAsia="hr-HR"/>
              </w:rPr>
              <w:t>računalo (minimalni zahtjev CPU 1.2 MHz, RAM 1 GB),</w:t>
            </w:r>
          </w:p>
          <w:p w14:paraId="183DDD4C" w14:textId="77777777" w:rsidR="00327FC2" w:rsidRDefault="00257526">
            <w:pPr>
              <w:pStyle w:val="ListParagraph1"/>
              <w:widowControl w:val="0"/>
              <w:numPr>
                <w:ilvl w:val="0"/>
                <w:numId w:val="281"/>
              </w:numPr>
              <w:spacing w:after="0" w:line="240" w:lineRule="auto"/>
              <w:ind w:left="357" w:hanging="357"/>
              <w:contextualSpacing/>
              <w:jc w:val="both"/>
              <w:rPr>
                <w:rFonts w:asciiTheme="majorHAnsi" w:hAnsiTheme="majorHAnsi" w:cstheme="majorHAnsi"/>
                <w:sz w:val="20"/>
                <w:szCs w:val="20"/>
              </w:rPr>
            </w:pPr>
            <w:r>
              <w:rPr>
                <w:rFonts w:asciiTheme="majorHAnsi" w:hAnsiTheme="majorHAnsi" w:cstheme="majorHAnsi"/>
                <w:sz w:val="20"/>
                <w:szCs w:val="20"/>
                <w:lang w:eastAsia="hr-HR"/>
              </w:rPr>
              <w:t>slušalice s mikrofonom (za praćenje predavanja putem Interneta),</w:t>
            </w:r>
          </w:p>
          <w:p w14:paraId="185F7E49" w14:textId="77777777" w:rsidR="00327FC2" w:rsidRDefault="00257526">
            <w:pPr>
              <w:pStyle w:val="ListParagraph1"/>
              <w:widowControl w:val="0"/>
              <w:numPr>
                <w:ilvl w:val="0"/>
                <w:numId w:val="281"/>
              </w:numPr>
              <w:spacing w:after="0" w:line="240" w:lineRule="auto"/>
              <w:ind w:left="357" w:hanging="357"/>
              <w:contextualSpacing/>
              <w:jc w:val="both"/>
              <w:rPr>
                <w:rFonts w:asciiTheme="majorHAnsi" w:hAnsiTheme="majorHAnsi" w:cstheme="majorHAnsi"/>
                <w:sz w:val="20"/>
                <w:szCs w:val="20"/>
              </w:rPr>
            </w:pPr>
            <w:r>
              <w:rPr>
                <w:rFonts w:asciiTheme="majorHAnsi" w:hAnsiTheme="majorHAnsi" w:cstheme="majorHAnsi"/>
                <w:sz w:val="20"/>
                <w:szCs w:val="20"/>
                <w:lang w:eastAsia="hr-HR"/>
              </w:rPr>
              <w:t>web kamera (vanjska ili USB),</w:t>
            </w:r>
          </w:p>
          <w:p w14:paraId="227C698C" w14:textId="77777777" w:rsidR="00327FC2" w:rsidRDefault="00257526">
            <w:pPr>
              <w:pStyle w:val="ListParagraph1"/>
              <w:widowControl w:val="0"/>
              <w:numPr>
                <w:ilvl w:val="0"/>
                <w:numId w:val="281"/>
              </w:numPr>
              <w:spacing w:after="0" w:line="240" w:lineRule="auto"/>
              <w:ind w:left="357" w:hanging="357"/>
              <w:contextualSpacing/>
              <w:jc w:val="both"/>
              <w:rPr>
                <w:rFonts w:asciiTheme="majorHAnsi" w:hAnsiTheme="majorHAnsi" w:cstheme="majorHAnsi"/>
                <w:sz w:val="20"/>
                <w:szCs w:val="20"/>
              </w:rPr>
            </w:pPr>
            <w:r>
              <w:rPr>
                <w:rFonts w:asciiTheme="majorHAnsi" w:hAnsiTheme="majorHAnsi" w:cstheme="majorHAnsi"/>
                <w:sz w:val="20"/>
                <w:szCs w:val="20"/>
                <w:lang w:eastAsia="hr-HR"/>
              </w:rPr>
              <w:t>pristup internetu (preporučujemo širokopojasni internet, brzine najmanje 1/0.5 Mbps),</w:t>
            </w:r>
          </w:p>
          <w:p w14:paraId="19E9EE16" w14:textId="77777777" w:rsidR="00327FC2" w:rsidRDefault="00257526">
            <w:pPr>
              <w:pStyle w:val="ListParagraph1"/>
              <w:widowControl w:val="0"/>
              <w:numPr>
                <w:ilvl w:val="0"/>
                <w:numId w:val="281"/>
              </w:numPr>
              <w:spacing w:after="0" w:line="240" w:lineRule="auto"/>
              <w:ind w:left="357" w:hanging="357"/>
              <w:contextualSpacing/>
              <w:jc w:val="both"/>
              <w:rPr>
                <w:rFonts w:asciiTheme="majorHAnsi" w:hAnsiTheme="majorHAnsi" w:cstheme="majorHAnsi"/>
                <w:sz w:val="20"/>
                <w:szCs w:val="20"/>
              </w:rPr>
            </w:pPr>
            <w:r>
              <w:rPr>
                <w:rFonts w:asciiTheme="majorHAnsi" w:hAnsiTheme="majorHAnsi" w:cstheme="majorHAnsi"/>
                <w:sz w:val="20"/>
                <w:szCs w:val="20"/>
                <w:lang w:eastAsia="hr-HR"/>
              </w:rPr>
              <w:t>operativni sustav Windows (8, 7 ili Vista) ili Mac (OS X 10.6 ili više),</w:t>
            </w:r>
          </w:p>
          <w:p w14:paraId="3E5F8DBF" w14:textId="77777777" w:rsidR="00327FC2" w:rsidRDefault="00257526">
            <w:pPr>
              <w:pStyle w:val="ListParagraph1"/>
              <w:widowControl w:val="0"/>
              <w:numPr>
                <w:ilvl w:val="0"/>
                <w:numId w:val="281"/>
              </w:numPr>
              <w:spacing w:after="0" w:line="240" w:lineRule="auto"/>
              <w:ind w:left="357" w:hanging="357"/>
              <w:contextualSpacing/>
              <w:jc w:val="both"/>
              <w:rPr>
                <w:rFonts w:asciiTheme="majorHAnsi" w:hAnsiTheme="majorHAnsi" w:cstheme="majorHAnsi"/>
                <w:sz w:val="20"/>
                <w:szCs w:val="20"/>
              </w:rPr>
            </w:pPr>
            <w:r>
              <w:rPr>
                <w:rFonts w:asciiTheme="majorHAnsi" w:hAnsiTheme="majorHAnsi" w:cstheme="majorHAnsi"/>
                <w:sz w:val="20"/>
                <w:szCs w:val="20"/>
                <w:lang w:eastAsia="hr-HR"/>
              </w:rPr>
              <w:t>internet pretraživač (Internet Explorer, Firefox, Chrome, Safari),</w:t>
            </w:r>
          </w:p>
          <w:p w14:paraId="72CDA45C" w14:textId="77777777" w:rsidR="00327FC2" w:rsidRDefault="00257526">
            <w:pPr>
              <w:pStyle w:val="ListParagraph1"/>
              <w:widowControl w:val="0"/>
              <w:numPr>
                <w:ilvl w:val="0"/>
                <w:numId w:val="281"/>
              </w:numPr>
              <w:spacing w:after="0" w:line="240" w:lineRule="auto"/>
              <w:ind w:left="357" w:hanging="357"/>
              <w:contextualSpacing/>
              <w:jc w:val="both"/>
              <w:rPr>
                <w:rFonts w:asciiTheme="majorHAnsi" w:hAnsiTheme="majorHAnsi" w:cstheme="majorHAnsi"/>
                <w:sz w:val="20"/>
                <w:szCs w:val="20"/>
              </w:rPr>
            </w:pPr>
            <w:r>
              <w:rPr>
                <w:rFonts w:asciiTheme="majorHAnsi" w:hAnsiTheme="majorHAnsi" w:cstheme="majorHAnsi"/>
                <w:sz w:val="20"/>
                <w:szCs w:val="20"/>
                <w:lang w:eastAsia="hr-HR"/>
              </w:rPr>
              <w:t>preglednik PDF dokumenata (npr. Adobe Reader ili drugi),</w:t>
            </w:r>
          </w:p>
          <w:p w14:paraId="562764AB" w14:textId="77777777" w:rsidR="00327FC2" w:rsidRDefault="00257526">
            <w:pPr>
              <w:pStyle w:val="ListParagraph1"/>
              <w:widowControl w:val="0"/>
              <w:numPr>
                <w:ilvl w:val="0"/>
                <w:numId w:val="281"/>
              </w:numPr>
              <w:spacing w:after="0" w:line="240" w:lineRule="auto"/>
              <w:ind w:left="357" w:hanging="357"/>
              <w:contextualSpacing/>
              <w:jc w:val="both"/>
              <w:rPr>
                <w:rFonts w:asciiTheme="majorHAnsi" w:hAnsiTheme="majorHAnsi" w:cstheme="majorHAnsi"/>
                <w:sz w:val="20"/>
                <w:szCs w:val="20"/>
              </w:rPr>
            </w:pPr>
            <w:r>
              <w:rPr>
                <w:rFonts w:asciiTheme="majorHAnsi" w:hAnsiTheme="majorHAnsi" w:cstheme="majorHAnsi"/>
                <w:sz w:val="20"/>
                <w:szCs w:val="20"/>
                <w:lang w:eastAsia="hr-HR"/>
              </w:rPr>
              <w:t xml:space="preserve">Java, </w:t>
            </w:r>
            <w:r>
              <w:rPr>
                <w:rFonts w:asciiTheme="majorHAnsi" w:hAnsiTheme="majorHAnsi" w:cstheme="majorHAnsi"/>
                <w:color w:val="000000"/>
                <w:sz w:val="20"/>
                <w:szCs w:val="20"/>
                <w:lang w:eastAsia="hr-HR"/>
              </w:rPr>
              <w:t>Flash Player</w:t>
            </w:r>
          </w:p>
          <w:p w14:paraId="404DC8B7" w14:textId="77777777" w:rsidR="00327FC2" w:rsidRDefault="00257526">
            <w:pPr>
              <w:pStyle w:val="ListParagraph1"/>
              <w:widowControl w:val="0"/>
              <w:numPr>
                <w:ilvl w:val="0"/>
                <w:numId w:val="281"/>
              </w:numPr>
              <w:spacing w:after="0" w:line="240" w:lineRule="auto"/>
              <w:ind w:left="357" w:hanging="357"/>
              <w:contextualSpacing/>
              <w:jc w:val="both"/>
              <w:rPr>
                <w:rFonts w:asciiTheme="majorHAnsi" w:hAnsiTheme="majorHAnsi" w:cstheme="majorHAnsi"/>
                <w:sz w:val="20"/>
                <w:szCs w:val="20"/>
              </w:rPr>
            </w:pPr>
            <w:r>
              <w:rPr>
                <w:rFonts w:asciiTheme="majorHAnsi" w:hAnsiTheme="majorHAnsi" w:cstheme="majorHAnsi"/>
                <w:sz w:val="20"/>
                <w:szCs w:val="20"/>
              </w:rPr>
              <w:t>Dodati potrebnu opremu specifičnu za taj predmet</w:t>
            </w:r>
          </w:p>
        </w:tc>
      </w:tr>
      <w:tr w:rsidR="00327FC2" w14:paraId="721BE237" w14:textId="77777777">
        <w:trPr>
          <w:trHeight w:val="60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1542ECAE" w14:textId="77777777" w:rsidR="00327FC2" w:rsidRDefault="00257526">
            <w:pPr>
              <w:widowControl w:val="0"/>
              <w:tabs>
                <w:tab w:val="left" w:pos="567"/>
              </w:tabs>
              <w:spacing w:after="0" w:line="240" w:lineRule="auto"/>
              <w:ind w:left="435"/>
              <w:rPr>
                <w:rFonts w:asciiTheme="majorHAnsi" w:hAnsiTheme="majorHAnsi" w:cstheme="majorHAnsi"/>
                <w:color w:val="000000"/>
                <w:sz w:val="20"/>
                <w:szCs w:val="20"/>
              </w:rPr>
            </w:pPr>
            <w:r>
              <w:rPr>
                <w:rFonts w:asciiTheme="majorHAnsi" w:eastAsia="Times New Roman" w:hAnsiTheme="majorHAnsi" w:cstheme="majorHAnsi"/>
                <w:b/>
                <w:color w:val="000000"/>
                <w:sz w:val="20"/>
                <w:szCs w:val="20"/>
                <w:lang w:eastAsia="hr-HR"/>
              </w:rPr>
              <w:lastRenderedPageBreak/>
              <w:t>Obavezna literatura</w:t>
            </w:r>
          </w:p>
          <w:p w14:paraId="437E8337" w14:textId="77777777" w:rsidR="00327FC2" w:rsidRDefault="00327FC2">
            <w:pPr>
              <w:widowControl w:val="0"/>
              <w:tabs>
                <w:tab w:val="left" w:pos="567"/>
              </w:tabs>
              <w:spacing w:after="0" w:line="240" w:lineRule="auto"/>
              <w:rPr>
                <w:rFonts w:asciiTheme="majorHAnsi" w:hAnsiTheme="majorHAnsi" w:cstheme="majorHAnsi"/>
                <w:color w:val="000000"/>
                <w:sz w:val="20"/>
                <w:szCs w:val="20"/>
              </w:rPr>
            </w:pPr>
          </w:p>
        </w:tc>
        <w:tc>
          <w:tcPr>
            <w:tcW w:w="4615" w:type="dxa"/>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677CA1B4" w14:textId="77777777" w:rsidR="00327FC2" w:rsidRDefault="00257526">
            <w:pPr>
              <w:pStyle w:val="NormalWeb9"/>
              <w:widowControl w:val="0"/>
              <w:snapToGrid w:val="0"/>
              <w:spacing w:line="254" w:lineRule="auto"/>
              <w:jc w:val="center"/>
              <w:rPr>
                <w:rFonts w:asciiTheme="majorHAnsi" w:hAnsiTheme="majorHAnsi" w:cstheme="majorHAnsi"/>
                <w:b/>
                <w:bCs/>
                <w:sz w:val="20"/>
                <w:szCs w:val="20"/>
              </w:rPr>
            </w:pPr>
            <w:r>
              <w:rPr>
                <w:rFonts w:asciiTheme="majorHAnsi" w:hAnsiTheme="majorHAnsi" w:cstheme="majorHAnsi"/>
                <w:b/>
                <w:bCs/>
                <w:sz w:val="20"/>
                <w:szCs w:val="20"/>
              </w:rPr>
              <w:t>Naslov</w:t>
            </w:r>
          </w:p>
        </w:tc>
        <w:tc>
          <w:tcPr>
            <w:tcW w:w="99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3547698" w14:textId="77777777" w:rsidR="00327FC2" w:rsidRDefault="00257526">
            <w:pPr>
              <w:pStyle w:val="NormalWeb9"/>
              <w:widowControl w:val="0"/>
              <w:snapToGrid w:val="0"/>
              <w:spacing w:line="254" w:lineRule="auto"/>
              <w:jc w:val="center"/>
              <w:rPr>
                <w:rFonts w:asciiTheme="majorHAnsi" w:hAnsiTheme="majorHAnsi" w:cstheme="majorHAnsi"/>
                <w:b/>
                <w:bCs/>
                <w:sz w:val="20"/>
                <w:szCs w:val="20"/>
              </w:rPr>
            </w:pPr>
            <w:r>
              <w:rPr>
                <w:rFonts w:asciiTheme="majorHAnsi" w:hAnsiTheme="majorHAnsi" w:cstheme="majorHAnsi"/>
                <w:b/>
                <w:bCs/>
                <w:sz w:val="20"/>
                <w:szCs w:val="20"/>
              </w:rPr>
              <w:t>Broj primjeraka u knjižnici Veleučilišta</w:t>
            </w:r>
          </w:p>
        </w:tc>
        <w:tc>
          <w:tcPr>
            <w:tcW w:w="12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A5676E4" w14:textId="77777777" w:rsidR="00327FC2" w:rsidRDefault="00257526">
            <w:pPr>
              <w:pStyle w:val="NormalWeb9"/>
              <w:widowControl w:val="0"/>
              <w:snapToGrid w:val="0"/>
              <w:spacing w:line="254" w:lineRule="auto"/>
              <w:jc w:val="center"/>
              <w:rPr>
                <w:rFonts w:asciiTheme="majorHAnsi" w:hAnsiTheme="majorHAnsi" w:cstheme="majorHAnsi"/>
                <w:b/>
                <w:bCs/>
                <w:sz w:val="20"/>
                <w:szCs w:val="20"/>
              </w:rPr>
            </w:pPr>
            <w:r>
              <w:rPr>
                <w:rFonts w:asciiTheme="majorHAnsi" w:hAnsiTheme="majorHAnsi" w:cstheme="majorHAnsi"/>
                <w:b/>
                <w:bCs/>
                <w:sz w:val="20"/>
                <w:szCs w:val="20"/>
              </w:rPr>
              <w:t>Dostupnost putem drugih medija</w:t>
            </w:r>
          </w:p>
        </w:tc>
      </w:tr>
      <w:tr w:rsidR="00327FC2" w14:paraId="4476CFE0" w14:textId="77777777">
        <w:trPr>
          <w:trHeight w:val="47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2C24C92" w14:textId="77777777" w:rsidR="00327FC2" w:rsidRDefault="00327FC2">
            <w:pPr>
              <w:widowControl w:val="0"/>
              <w:spacing w:after="0"/>
              <w:rPr>
                <w:rFonts w:asciiTheme="majorHAnsi" w:hAnsiTheme="majorHAnsi" w:cstheme="majorHAnsi"/>
                <w:color w:val="000000"/>
                <w:sz w:val="20"/>
                <w:szCs w:val="20"/>
              </w:rPr>
            </w:pPr>
          </w:p>
        </w:tc>
        <w:tc>
          <w:tcPr>
            <w:tcW w:w="4615" w:type="dxa"/>
            <w:gridSpan w:val="5"/>
            <w:tcBorders>
              <w:top w:val="single" w:sz="4" w:space="0" w:color="000000"/>
              <w:left w:val="single" w:sz="4" w:space="0" w:color="000000"/>
              <w:bottom w:val="single" w:sz="4" w:space="0" w:color="000000"/>
              <w:right w:val="single" w:sz="4" w:space="0" w:color="000000"/>
            </w:tcBorders>
            <w:vAlign w:val="center"/>
          </w:tcPr>
          <w:p w14:paraId="630048CA" w14:textId="77777777" w:rsidR="00327FC2" w:rsidRDefault="00257526">
            <w:pPr>
              <w:widowControl w:val="0"/>
              <w:spacing w:after="0" w:line="240" w:lineRule="auto"/>
              <w:rPr>
                <w:rFonts w:asciiTheme="majorHAnsi" w:eastAsia="Times New Roman" w:hAnsiTheme="majorHAnsi" w:cstheme="majorHAnsi"/>
                <w:sz w:val="20"/>
                <w:szCs w:val="20"/>
                <w:lang w:eastAsia="hr-HR"/>
              </w:rPr>
            </w:pPr>
            <w:r>
              <w:rPr>
                <w:rFonts w:asciiTheme="majorHAnsi" w:eastAsia="Times New Roman" w:hAnsiTheme="majorHAnsi" w:cstheme="majorHAnsi"/>
                <w:sz w:val="20"/>
                <w:szCs w:val="20"/>
                <w:lang w:eastAsia="hr-HR"/>
              </w:rPr>
              <w:t>Matko Marušić i suradnici (2019), Uvod u znanstveni rad u medicini, Medicinska naklada, Zagreb</w:t>
            </w:r>
          </w:p>
        </w:tc>
        <w:tc>
          <w:tcPr>
            <w:tcW w:w="992" w:type="dxa"/>
            <w:tcBorders>
              <w:top w:val="single" w:sz="4" w:space="0" w:color="000000"/>
              <w:left w:val="single" w:sz="4" w:space="0" w:color="000000"/>
              <w:bottom w:val="single" w:sz="4" w:space="0" w:color="000000"/>
              <w:right w:val="single" w:sz="4" w:space="0" w:color="000000"/>
            </w:tcBorders>
            <w:vAlign w:val="center"/>
          </w:tcPr>
          <w:p w14:paraId="1CF55FBA" w14:textId="77777777" w:rsidR="00327FC2" w:rsidRDefault="00257526">
            <w:pPr>
              <w:pStyle w:val="NormalWeb9"/>
              <w:widowControl w:val="0"/>
              <w:snapToGrid w:val="0"/>
              <w:spacing w:line="254" w:lineRule="auto"/>
              <w:rPr>
                <w:rFonts w:asciiTheme="majorHAnsi" w:hAnsiTheme="majorHAnsi" w:cstheme="majorHAnsi"/>
                <w:sz w:val="20"/>
                <w:szCs w:val="20"/>
              </w:rPr>
            </w:pPr>
            <w:r>
              <w:rPr>
                <w:rFonts w:asciiTheme="majorHAnsi" w:hAnsiTheme="majorHAnsi" w:cstheme="majorHAnsi"/>
                <w:sz w:val="20"/>
                <w:szCs w:val="20"/>
              </w:rPr>
              <w:t>1</w:t>
            </w:r>
          </w:p>
        </w:tc>
        <w:tc>
          <w:tcPr>
            <w:tcW w:w="1273" w:type="dxa"/>
            <w:tcBorders>
              <w:top w:val="single" w:sz="4" w:space="0" w:color="000000"/>
              <w:left w:val="single" w:sz="4" w:space="0" w:color="000000"/>
              <w:bottom w:val="single" w:sz="4" w:space="0" w:color="000000"/>
              <w:right w:val="single" w:sz="4" w:space="0" w:color="000000"/>
            </w:tcBorders>
            <w:vAlign w:val="center"/>
          </w:tcPr>
          <w:p w14:paraId="0C661D18" w14:textId="77777777" w:rsidR="00327FC2" w:rsidRDefault="00257526">
            <w:pPr>
              <w:pStyle w:val="NormalWeb9"/>
              <w:widowControl w:val="0"/>
              <w:snapToGrid w:val="0"/>
              <w:spacing w:line="254" w:lineRule="auto"/>
              <w:jc w:val="center"/>
              <w:rPr>
                <w:rFonts w:asciiTheme="majorHAnsi" w:hAnsiTheme="majorHAnsi" w:cstheme="majorHAnsi"/>
                <w:sz w:val="20"/>
                <w:szCs w:val="20"/>
              </w:rPr>
            </w:pPr>
            <w:r>
              <w:rPr>
                <w:rFonts w:asciiTheme="majorHAnsi" w:hAnsiTheme="majorHAnsi" w:cstheme="majorHAnsi"/>
                <w:sz w:val="20"/>
                <w:szCs w:val="20"/>
              </w:rPr>
              <w:t>ne</w:t>
            </w:r>
          </w:p>
        </w:tc>
      </w:tr>
      <w:tr w:rsidR="00327FC2" w14:paraId="098F7DF1" w14:textId="77777777">
        <w:trPr>
          <w:trHeight w:val="47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D119A05" w14:textId="77777777" w:rsidR="00327FC2" w:rsidRDefault="00327FC2">
            <w:pPr>
              <w:widowControl w:val="0"/>
              <w:spacing w:after="0"/>
              <w:rPr>
                <w:rFonts w:asciiTheme="majorHAnsi" w:hAnsiTheme="majorHAnsi" w:cstheme="majorHAnsi"/>
                <w:color w:val="000000"/>
                <w:sz w:val="20"/>
                <w:szCs w:val="20"/>
              </w:rPr>
            </w:pPr>
          </w:p>
        </w:tc>
        <w:tc>
          <w:tcPr>
            <w:tcW w:w="4615" w:type="dxa"/>
            <w:gridSpan w:val="5"/>
            <w:tcBorders>
              <w:top w:val="single" w:sz="4" w:space="0" w:color="000000"/>
              <w:left w:val="single" w:sz="4" w:space="0" w:color="000000"/>
              <w:bottom w:val="single" w:sz="4" w:space="0" w:color="000000"/>
              <w:right w:val="single" w:sz="4" w:space="0" w:color="000000"/>
            </w:tcBorders>
            <w:vAlign w:val="center"/>
          </w:tcPr>
          <w:p w14:paraId="474E7CE5" w14:textId="77777777" w:rsidR="00327FC2" w:rsidRDefault="00327FC2">
            <w:pPr>
              <w:pStyle w:val="NormalWeb9"/>
              <w:widowControl w:val="0"/>
              <w:snapToGrid w:val="0"/>
              <w:spacing w:line="254" w:lineRule="auto"/>
              <w:rPr>
                <w:rFonts w:asciiTheme="majorHAnsi" w:hAnsiTheme="majorHAnsi" w:cstheme="majorHAnsi"/>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91A372F" w14:textId="77777777" w:rsidR="00327FC2" w:rsidRDefault="00327FC2">
            <w:pPr>
              <w:pStyle w:val="NormalWeb9"/>
              <w:widowControl w:val="0"/>
              <w:snapToGrid w:val="0"/>
              <w:spacing w:line="254" w:lineRule="auto"/>
              <w:rPr>
                <w:rFonts w:asciiTheme="majorHAnsi" w:hAnsiTheme="majorHAnsi" w:cstheme="majorHAnsi"/>
                <w:sz w:val="20"/>
                <w:szCs w:val="20"/>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6DC3BF51" w14:textId="77777777" w:rsidR="00327FC2" w:rsidRDefault="00327FC2">
            <w:pPr>
              <w:pStyle w:val="NormalWeb9"/>
              <w:widowControl w:val="0"/>
              <w:snapToGrid w:val="0"/>
              <w:spacing w:line="254" w:lineRule="auto"/>
              <w:jc w:val="center"/>
              <w:rPr>
                <w:rFonts w:asciiTheme="majorHAnsi" w:hAnsiTheme="majorHAnsi" w:cstheme="majorHAnsi"/>
                <w:sz w:val="20"/>
                <w:szCs w:val="20"/>
              </w:rPr>
            </w:pPr>
          </w:p>
        </w:tc>
      </w:tr>
      <w:tr w:rsidR="00327FC2" w14:paraId="672498D9" w14:textId="77777777">
        <w:trPr>
          <w:trHeight w:val="474"/>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60DF2F3C" w14:textId="77777777" w:rsidR="00327FC2" w:rsidRDefault="00257526">
            <w:pPr>
              <w:widowControl w:val="0"/>
              <w:tabs>
                <w:tab w:val="left" w:pos="567"/>
              </w:tabs>
              <w:spacing w:after="0" w:line="240" w:lineRule="auto"/>
              <w:ind w:left="435"/>
              <w:rPr>
                <w:rFonts w:asciiTheme="majorHAnsi" w:hAnsiTheme="majorHAnsi" w:cstheme="majorHAnsi"/>
                <w:sz w:val="20"/>
                <w:szCs w:val="20"/>
              </w:rPr>
            </w:pPr>
            <w:r>
              <w:rPr>
                <w:rFonts w:asciiTheme="majorHAnsi" w:hAnsiTheme="majorHAnsi" w:cstheme="majorHAnsi"/>
                <w:color w:val="000000"/>
                <w:sz w:val="20"/>
                <w:szCs w:val="20"/>
              </w:rPr>
              <w:t>Dopunska literatura (u trenutku prijave prijedloga studijskog programa)</w:t>
            </w:r>
          </w:p>
        </w:tc>
        <w:tc>
          <w:tcPr>
            <w:tcW w:w="4615" w:type="dxa"/>
            <w:gridSpan w:val="5"/>
            <w:tcBorders>
              <w:top w:val="single" w:sz="4" w:space="0" w:color="000000"/>
              <w:left w:val="single" w:sz="4" w:space="0" w:color="000000"/>
              <w:bottom w:val="single" w:sz="4" w:space="0" w:color="000000"/>
              <w:right w:val="single" w:sz="4" w:space="0" w:color="000000"/>
            </w:tcBorders>
            <w:vAlign w:val="center"/>
          </w:tcPr>
          <w:p w14:paraId="6D2402D6" w14:textId="77777777" w:rsidR="00327FC2" w:rsidRDefault="00257526">
            <w:pPr>
              <w:pStyle w:val="NormalWeb9"/>
              <w:widowControl w:val="0"/>
              <w:snapToGrid w:val="0"/>
              <w:spacing w:line="254" w:lineRule="auto"/>
              <w:rPr>
                <w:rFonts w:asciiTheme="majorHAnsi" w:hAnsiTheme="majorHAnsi" w:cstheme="majorHAnsi"/>
                <w:sz w:val="20"/>
                <w:szCs w:val="20"/>
              </w:rPr>
            </w:pPr>
            <w:r>
              <w:rPr>
                <w:rFonts w:asciiTheme="majorHAnsi" w:hAnsiTheme="majorHAnsi" w:cstheme="majorHAnsi"/>
                <w:sz w:val="20"/>
                <w:szCs w:val="20"/>
              </w:rPr>
              <w:t>Joško Sindik (2014), Osnove istraživačkog rada u sestrinstvu, Sveučilište u Dubrovniku</w:t>
            </w:r>
          </w:p>
        </w:tc>
        <w:tc>
          <w:tcPr>
            <w:tcW w:w="992" w:type="dxa"/>
            <w:tcBorders>
              <w:top w:val="single" w:sz="4" w:space="0" w:color="000000"/>
              <w:left w:val="single" w:sz="4" w:space="0" w:color="000000"/>
              <w:bottom w:val="single" w:sz="4" w:space="0" w:color="000000"/>
              <w:right w:val="single" w:sz="4" w:space="0" w:color="000000"/>
            </w:tcBorders>
            <w:vAlign w:val="center"/>
          </w:tcPr>
          <w:p w14:paraId="198DB71E" w14:textId="77777777" w:rsidR="00327FC2" w:rsidRDefault="00327FC2">
            <w:pPr>
              <w:pStyle w:val="NormalWeb9"/>
              <w:widowControl w:val="0"/>
              <w:snapToGrid w:val="0"/>
              <w:spacing w:line="254" w:lineRule="auto"/>
              <w:rPr>
                <w:rFonts w:asciiTheme="majorHAnsi" w:hAnsiTheme="majorHAnsi" w:cstheme="majorHAnsi"/>
                <w:sz w:val="20"/>
                <w:szCs w:val="20"/>
              </w:rPr>
            </w:pPr>
          </w:p>
          <w:p w14:paraId="6CB6B89C" w14:textId="77777777" w:rsidR="00327FC2" w:rsidRDefault="00257526">
            <w:pPr>
              <w:pStyle w:val="NormalWeb9"/>
              <w:widowControl w:val="0"/>
              <w:snapToGrid w:val="0"/>
              <w:spacing w:line="254" w:lineRule="auto"/>
              <w:rPr>
                <w:rFonts w:asciiTheme="majorHAnsi" w:hAnsiTheme="majorHAnsi" w:cstheme="majorHAnsi"/>
                <w:sz w:val="20"/>
                <w:szCs w:val="20"/>
              </w:rPr>
            </w:pPr>
            <w:r>
              <w:rPr>
                <w:rFonts w:asciiTheme="majorHAnsi" w:hAnsiTheme="majorHAnsi" w:cstheme="majorHAnsi"/>
                <w:sz w:val="20"/>
                <w:szCs w:val="20"/>
              </w:rPr>
              <w:t>0</w:t>
            </w:r>
          </w:p>
        </w:tc>
        <w:tc>
          <w:tcPr>
            <w:tcW w:w="1273" w:type="dxa"/>
            <w:tcBorders>
              <w:top w:val="single" w:sz="4" w:space="0" w:color="000000"/>
              <w:left w:val="single" w:sz="4" w:space="0" w:color="000000"/>
              <w:bottom w:val="single" w:sz="4" w:space="0" w:color="000000"/>
              <w:right w:val="single" w:sz="4" w:space="0" w:color="000000"/>
            </w:tcBorders>
            <w:vAlign w:val="center"/>
          </w:tcPr>
          <w:p w14:paraId="38D53A26" w14:textId="77777777" w:rsidR="00327FC2" w:rsidRDefault="00257526">
            <w:pPr>
              <w:pStyle w:val="NormalWeb9"/>
              <w:widowControl w:val="0"/>
              <w:snapToGrid w:val="0"/>
              <w:spacing w:line="254" w:lineRule="auto"/>
              <w:jc w:val="center"/>
              <w:rPr>
                <w:rFonts w:asciiTheme="majorHAnsi" w:hAnsiTheme="majorHAnsi" w:cstheme="majorHAnsi"/>
                <w:sz w:val="20"/>
                <w:szCs w:val="20"/>
              </w:rPr>
            </w:pPr>
            <w:r>
              <w:rPr>
                <w:rFonts w:asciiTheme="majorHAnsi" w:hAnsiTheme="majorHAnsi" w:cstheme="majorHAnsi"/>
                <w:sz w:val="20"/>
                <w:szCs w:val="20"/>
              </w:rPr>
              <w:t>da</w:t>
            </w:r>
          </w:p>
        </w:tc>
      </w:tr>
      <w:tr w:rsidR="00327FC2" w14:paraId="330ED10B" w14:textId="77777777">
        <w:trPr>
          <w:trHeight w:val="47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2089CE5" w14:textId="77777777" w:rsidR="00327FC2" w:rsidRDefault="00327FC2">
            <w:pPr>
              <w:widowControl w:val="0"/>
              <w:spacing w:after="0"/>
              <w:rPr>
                <w:rFonts w:asciiTheme="majorHAnsi" w:hAnsiTheme="majorHAnsi" w:cstheme="majorHAnsi"/>
                <w:sz w:val="20"/>
                <w:szCs w:val="20"/>
              </w:rPr>
            </w:pPr>
          </w:p>
        </w:tc>
        <w:tc>
          <w:tcPr>
            <w:tcW w:w="4615" w:type="dxa"/>
            <w:gridSpan w:val="5"/>
            <w:tcBorders>
              <w:top w:val="single" w:sz="4" w:space="0" w:color="000000"/>
              <w:left w:val="single" w:sz="4" w:space="0" w:color="000000"/>
              <w:bottom w:val="single" w:sz="4" w:space="0" w:color="000000"/>
              <w:right w:val="single" w:sz="4" w:space="0" w:color="000000"/>
            </w:tcBorders>
            <w:vAlign w:val="center"/>
          </w:tcPr>
          <w:p w14:paraId="1F77AB6D" w14:textId="77777777" w:rsidR="00327FC2" w:rsidRDefault="00327FC2">
            <w:pPr>
              <w:pStyle w:val="NormalWeb9"/>
              <w:widowControl w:val="0"/>
              <w:snapToGrid w:val="0"/>
              <w:spacing w:line="254" w:lineRule="auto"/>
              <w:rPr>
                <w:rFonts w:asciiTheme="majorHAnsi" w:hAnsiTheme="majorHAnsi" w:cstheme="majorHAnsi"/>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CF82AD9" w14:textId="77777777" w:rsidR="00327FC2" w:rsidRDefault="00327FC2">
            <w:pPr>
              <w:pStyle w:val="NormalWeb9"/>
              <w:widowControl w:val="0"/>
              <w:snapToGrid w:val="0"/>
              <w:spacing w:line="254" w:lineRule="auto"/>
              <w:rPr>
                <w:rFonts w:asciiTheme="majorHAnsi" w:hAnsiTheme="majorHAnsi" w:cstheme="majorHAnsi"/>
                <w:sz w:val="20"/>
                <w:szCs w:val="20"/>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6790A4CA" w14:textId="77777777" w:rsidR="00327FC2" w:rsidRDefault="00327FC2">
            <w:pPr>
              <w:pStyle w:val="NormalWeb9"/>
              <w:widowControl w:val="0"/>
              <w:snapToGrid w:val="0"/>
              <w:spacing w:line="254" w:lineRule="auto"/>
              <w:jc w:val="center"/>
              <w:rPr>
                <w:rFonts w:asciiTheme="majorHAnsi" w:hAnsiTheme="majorHAnsi" w:cstheme="majorHAnsi"/>
                <w:sz w:val="20"/>
                <w:szCs w:val="20"/>
              </w:rPr>
            </w:pPr>
          </w:p>
        </w:tc>
      </w:tr>
    </w:tbl>
    <w:p w14:paraId="5A766FE8" w14:textId="77777777" w:rsidR="00327FC2" w:rsidRDefault="00257526">
      <w:pPr>
        <w:tabs>
          <w:tab w:val="left" w:pos="10548"/>
        </w:tabs>
        <w:rPr>
          <w:rFonts w:ascii="Times New Roman" w:eastAsia="Calibri" w:hAnsi="Times New Roman" w:cs="Calibri"/>
          <w:sz w:val="24"/>
          <w:lang w:val="en-GB" w:eastAsia="zh-CN"/>
        </w:rPr>
      </w:pPr>
      <w:r>
        <w:rPr>
          <w:rFonts w:ascii="Times New Roman" w:eastAsia="Calibri" w:hAnsi="Times New Roman" w:cs="Calibri"/>
          <w:sz w:val="24"/>
          <w:lang w:val="en-GB" w:eastAsia="zh-CN"/>
        </w:rPr>
        <w:tab/>
      </w:r>
    </w:p>
    <w:p w14:paraId="0CAFFA1D" w14:textId="77777777" w:rsidR="00327FC2" w:rsidRDefault="00327FC2">
      <w:pPr>
        <w:tabs>
          <w:tab w:val="left" w:pos="10548"/>
        </w:tabs>
        <w:rPr>
          <w:rFonts w:ascii="Times New Roman" w:eastAsia="Calibri" w:hAnsi="Times New Roman" w:cs="Calibri"/>
          <w:sz w:val="24"/>
          <w:lang w:val="en-GB" w:eastAsia="zh-CN"/>
        </w:rPr>
      </w:pPr>
    </w:p>
    <w:p w14:paraId="561AF46A" w14:textId="77777777" w:rsidR="00327FC2" w:rsidRDefault="00327FC2">
      <w:pPr>
        <w:tabs>
          <w:tab w:val="left" w:pos="10548"/>
        </w:tabs>
        <w:rPr>
          <w:rFonts w:ascii="Times New Roman" w:eastAsia="Calibri" w:hAnsi="Times New Roman" w:cs="Calibri"/>
          <w:sz w:val="24"/>
          <w:lang w:val="en-GB" w:eastAsia="zh-CN"/>
        </w:rPr>
      </w:pPr>
    </w:p>
    <w:p w14:paraId="631F6417" w14:textId="77777777" w:rsidR="00327FC2" w:rsidRDefault="00327FC2">
      <w:pPr>
        <w:tabs>
          <w:tab w:val="left" w:pos="10548"/>
        </w:tabs>
        <w:rPr>
          <w:rFonts w:ascii="Times New Roman" w:eastAsia="Calibri" w:hAnsi="Times New Roman" w:cs="Calibri"/>
          <w:sz w:val="24"/>
          <w:lang w:val="en-GB" w:eastAsia="zh-CN"/>
        </w:rPr>
      </w:pPr>
    </w:p>
    <w:p w14:paraId="464FC18A" w14:textId="77777777" w:rsidR="00327FC2" w:rsidRDefault="00327FC2">
      <w:pPr>
        <w:tabs>
          <w:tab w:val="left" w:pos="10548"/>
        </w:tabs>
        <w:rPr>
          <w:rFonts w:ascii="Times New Roman" w:eastAsia="Calibri" w:hAnsi="Times New Roman" w:cs="Calibri"/>
          <w:sz w:val="24"/>
          <w:lang w:val="en-GB" w:eastAsia="zh-CN"/>
        </w:rPr>
      </w:pPr>
    </w:p>
    <w:p w14:paraId="7CC09648" w14:textId="77777777" w:rsidR="00327FC2" w:rsidRDefault="00327FC2">
      <w:pPr>
        <w:tabs>
          <w:tab w:val="left" w:pos="10548"/>
        </w:tabs>
        <w:rPr>
          <w:rFonts w:ascii="Times New Roman" w:eastAsia="Calibri" w:hAnsi="Times New Roman" w:cs="Calibri"/>
          <w:sz w:val="24"/>
          <w:lang w:val="en-GB" w:eastAsia="zh-CN"/>
        </w:rPr>
      </w:pPr>
    </w:p>
    <w:p w14:paraId="03524F7B" w14:textId="77777777" w:rsidR="00327FC2" w:rsidRDefault="00327FC2">
      <w:pPr>
        <w:tabs>
          <w:tab w:val="left" w:pos="10548"/>
        </w:tabs>
        <w:rPr>
          <w:rFonts w:ascii="Times New Roman" w:eastAsia="Calibri" w:hAnsi="Times New Roman" w:cs="Calibri"/>
          <w:sz w:val="24"/>
          <w:lang w:val="en-GB" w:eastAsia="zh-CN"/>
        </w:rPr>
      </w:pPr>
    </w:p>
    <w:p w14:paraId="07BFD6F6" w14:textId="77777777" w:rsidR="00327FC2" w:rsidRDefault="00327FC2">
      <w:pPr>
        <w:tabs>
          <w:tab w:val="left" w:pos="10548"/>
        </w:tabs>
        <w:rPr>
          <w:rFonts w:ascii="Times New Roman" w:eastAsia="Calibri" w:hAnsi="Times New Roman" w:cs="Calibri"/>
          <w:sz w:val="24"/>
          <w:lang w:val="en-GB" w:eastAsia="zh-CN"/>
        </w:rPr>
      </w:pPr>
    </w:p>
    <w:p w14:paraId="65A65477" w14:textId="77777777" w:rsidR="00327FC2" w:rsidRDefault="00327FC2">
      <w:pPr>
        <w:tabs>
          <w:tab w:val="left" w:pos="10548"/>
        </w:tabs>
        <w:rPr>
          <w:rFonts w:ascii="Times New Roman" w:eastAsia="Calibri" w:hAnsi="Times New Roman" w:cs="Calibri"/>
          <w:sz w:val="24"/>
          <w:lang w:val="en-GB" w:eastAsia="zh-CN"/>
        </w:rPr>
      </w:pPr>
    </w:p>
    <w:p w14:paraId="3903336F" w14:textId="77777777" w:rsidR="00327FC2" w:rsidRDefault="00327FC2">
      <w:pPr>
        <w:tabs>
          <w:tab w:val="left" w:pos="10548"/>
        </w:tabs>
        <w:rPr>
          <w:rFonts w:ascii="Times New Roman" w:eastAsia="Calibri" w:hAnsi="Times New Roman" w:cs="Calibri"/>
          <w:sz w:val="24"/>
          <w:lang w:val="en-GB" w:eastAsia="zh-CN"/>
        </w:rPr>
      </w:pPr>
    </w:p>
    <w:p w14:paraId="4AD90E8D" w14:textId="77777777" w:rsidR="00327FC2" w:rsidRDefault="00327FC2">
      <w:pPr>
        <w:tabs>
          <w:tab w:val="left" w:pos="10548"/>
        </w:tabs>
        <w:rPr>
          <w:rFonts w:ascii="Times New Roman" w:eastAsia="Calibri" w:hAnsi="Times New Roman" w:cs="Calibri"/>
          <w:sz w:val="24"/>
          <w:lang w:val="en-GB" w:eastAsia="zh-CN"/>
        </w:rPr>
      </w:pPr>
    </w:p>
    <w:p w14:paraId="04102047" w14:textId="77777777" w:rsidR="00327FC2" w:rsidRDefault="00327FC2">
      <w:pPr>
        <w:tabs>
          <w:tab w:val="left" w:pos="10548"/>
        </w:tabs>
        <w:rPr>
          <w:rFonts w:ascii="Times New Roman" w:eastAsia="Calibri" w:hAnsi="Times New Roman" w:cs="Calibri"/>
          <w:sz w:val="24"/>
          <w:lang w:val="en-GB" w:eastAsia="zh-CN"/>
        </w:rPr>
      </w:pPr>
    </w:p>
    <w:p w14:paraId="79B2EA3A" w14:textId="77777777" w:rsidR="00327FC2" w:rsidRDefault="00327FC2">
      <w:pPr>
        <w:tabs>
          <w:tab w:val="left" w:pos="10548"/>
        </w:tabs>
        <w:rPr>
          <w:rFonts w:ascii="Times New Roman" w:eastAsia="Calibri" w:hAnsi="Times New Roman" w:cs="Calibri"/>
          <w:sz w:val="24"/>
          <w:lang w:val="en-GB" w:eastAsia="zh-CN"/>
        </w:rPr>
      </w:pPr>
    </w:p>
    <w:p w14:paraId="5FD0BA3D" w14:textId="77777777" w:rsidR="00327FC2" w:rsidRDefault="00327FC2">
      <w:pPr>
        <w:tabs>
          <w:tab w:val="left" w:pos="10548"/>
        </w:tabs>
        <w:rPr>
          <w:rFonts w:ascii="Times New Roman" w:eastAsia="Calibri" w:hAnsi="Times New Roman" w:cs="Calibri"/>
          <w:sz w:val="24"/>
          <w:lang w:val="en-GB" w:eastAsia="zh-CN"/>
        </w:rPr>
      </w:pPr>
    </w:p>
    <w:p w14:paraId="6585AA12" w14:textId="77777777" w:rsidR="00327FC2" w:rsidRDefault="00327FC2">
      <w:pPr>
        <w:tabs>
          <w:tab w:val="left" w:pos="10548"/>
        </w:tabs>
        <w:rPr>
          <w:rFonts w:ascii="Times New Roman" w:eastAsia="Calibri" w:hAnsi="Times New Roman" w:cs="Calibri"/>
          <w:sz w:val="24"/>
          <w:lang w:val="en-GB" w:eastAsia="zh-CN"/>
        </w:rPr>
      </w:pPr>
    </w:p>
    <w:p w14:paraId="53DA74AA" w14:textId="77777777" w:rsidR="00327FC2" w:rsidRDefault="00327FC2">
      <w:pPr>
        <w:tabs>
          <w:tab w:val="left" w:pos="10548"/>
        </w:tabs>
        <w:rPr>
          <w:rFonts w:ascii="Times New Roman" w:eastAsia="Calibri" w:hAnsi="Times New Roman" w:cs="Calibri"/>
          <w:sz w:val="24"/>
          <w:lang w:val="en-GB" w:eastAsia="zh-CN"/>
        </w:rPr>
      </w:pPr>
    </w:p>
    <w:p w14:paraId="4CA81FF6" w14:textId="77777777" w:rsidR="00A142B7" w:rsidRDefault="00A142B7">
      <w:pPr>
        <w:widowControl w:val="0"/>
        <w:spacing w:before="88" w:after="0" w:line="240" w:lineRule="auto"/>
        <w:ind w:left="340"/>
        <w:outlineLvl w:val="0"/>
        <w:rPr>
          <w:rFonts w:ascii="Times New Roman" w:eastAsia="Times New Roman" w:hAnsi="Times New Roman" w:cs="Times New Roman"/>
          <w:b/>
          <w:bCs/>
          <w:sz w:val="30"/>
          <w:szCs w:val="30"/>
        </w:rPr>
      </w:pPr>
      <w:r>
        <w:rPr>
          <w:rFonts w:ascii="Times New Roman" w:eastAsia="Times New Roman" w:hAnsi="Times New Roman" w:cs="Times New Roman"/>
          <w:b/>
          <w:bCs/>
          <w:sz w:val="30"/>
          <w:szCs w:val="30"/>
        </w:rPr>
        <w:br w:type="page"/>
      </w:r>
    </w:p>
    <w:p w14:paraId="7EBA8ED2" w14:textId="602027EA" w:rsidR="00327FC2" w:rsidRDefault="00257526">
      <w:pPr>
        <w:widowControl w:val="0"/>
        <w:spacing w:before="88" w:after="0" w:line="240" w:lineRule="auto"/>
        <w:ind w:left="340"/>
        <w:outlineLvl w:val="0"/>
        <w:rPr>
          <w:rFonts w:ascii="Times New Roman" w:eastAsia="Times New Roman" w:hAnsi="Times New Roman" w:cs="Times New Roman"/>
          <w:b/>
          <w:bCs/>
          <w:sz w:val="30"/>
          <w:szCs w:val="30"/>
        </w:rPr>
      </w:pPr>
      <w:r>
        <w:rPr>
          <w:rFonts w:ascii="Times New Roman" w:eastAsia="Times New Roman" w:hAnsi="Times New Roman" w:cs="Times New Roman"/>
          <w:b/>
          <w:bCs/>
          <w:sz w:val="30"/>
          <w:szCs w:val="30"/>
        </w:rPr>
        <w:lastRenderedPageBreak/>
        <w:t>DRUGI</w:t>
      </w:r>
      <w:r>
        <w:rPr>
          <w:rFonts w:ascii="Times New Roman" w:eastAsia="Times New Roman" w:hAnsi="Times New Roman" w:cs="Times New Roman"/>
          <w:b/>
          <w:bCs/>
          <w:spacing w:val="-1"/>
          <w:sz w:val="30"/>
          <w:szCs w:val="30"/>
        </w:rPr>
        <w:t xml:space="preserve"> </w:t>
      </w:r>
      <w:r>
        <w:rPr>
          <w:rFonts w:ascii="Times New Roman" w:eastAsia="Times New Roman" w:hAnsi="Times New Roman" w:cs="Times New Roman"/>
          <w:b/>
          <w:bCs/>
          <w:sz w:val="30"/>
          <w:szCs w:val="30"/>
        </w:rPr>
        <w:t>SEMESTAR</w:t>
      </w:r>
    </w:p>
    <w:p w14:paraId="56061229" w14:textId="77777777" w:rsidR="00327FC2" w:rsidRDefault="00327FC2">
      <w:pPr>
        <w:spacing w:before="9" w:line="252" w:lineRule="auto"/>
        <w:jc w:val="both"/>
        <w:rPr>
          <w:rFonts w:ascii="Times New Roman" w:eastAsia="Calibri" w:hAnsi="Times New Roman" w:cs="Calibri"/>
          <w:b/>
          <w:sz w:val="29"/>
          <w:lang w:val="en-GB" w:eastAsia="zh-CN"/>
        </w:rPr>
      </w:pPr>
    </w:p>
    <w:p w14:paraId="41F3A31C" w14:textId="77777777" w:rsidR="00327FC2" w:rsidRDefault="00257526">
      <w:pPr>
        <w:spacing w:line="252" w:lineRule="auto"/>
        <w:ind w:left="340"/>
        <w:jc w:val="both"/>
        <w:rPr>
          <w:rFonts w:ascii="Times New Roman" w:eastAsia="Calibri" w:hAnsi="Times New Roman" w:cs="Calibri"/>
          <w:b/>
          <w:sz w:val="30"/>
          <w:lang w:val="en-GB" w:eastAsia="zh-CN"/>
        </w:rPr>
      </w:pPr>
      <w:proofErr w:type="spellStart"/>
      <w:r>
        <w:rPr>
          <w:rFonts w:ascii="Times New Roman" w:eastAsia="Calibri" w:hAnsi="Times New Roman" w:cs="Calibri"/>
          <w:b/>
          <w:sz w:val="30"/>
          <w:lang w:val="en-GB" w:eastAsia="zh-CN"/>
        </w:rPr>
        <w:t>Obvezni</w:t>
      </w:r>
      <w:proofErr w:type="spellEnd"/>
      <w:r>
        <w:rPr>
          <w:rFonts w:ascii="Times New Roman" w:eastAsia="Calibri" w:hAnsi="Times New Roman" w:cs="Calibri"/>
          <w:b/>
          <w:spacing w:val="-4"/>
          <w:sz w:val="30"/>
          <w:lang w:val="en-GB" w:eastAsia="zh-CN"/>
        </w:rPr>
        <w:t xml:space="preserve"> </w:t>
      </w:r>
      <w:proofErr w:type="spellStart"/>
      <w:r>
        <w:rPr>
          <w:rFonts w:ascii="Times New Roman" w:eastAsia="Calibri" w:hAnsi="Times New Roman" w:cs="Calibri"/>
          <w:b/>
          <w:sz w:val="30"/>
          <w:lang w:val="en-GB" w:eastAsia="zh-CN"/>
        </w:rPr>
        <w:t>predmeti</w:t>
      </w:r>
      <w:proofErr w:type="spellEnd"/>
    </w:p>
    <w:p w14:paraId="3AC53872" w14:textId="77777777" w:rsidR="00327FC2" w:rsidRDefault="00257526">
      <w:pPr>
        <w:spacing w:before="204" w:after="140" w:line="276" w:lineRule="auto"/>
        <w:ind w:left="340"/>
        <w:jc w:val="both"/>
        <w:rPr>
          <w:rFonts w:ascii="Times New Roman" w:eastAsia="Calibri" w:hAnsi="Times New Roman" w:cs="Calibri"/>
          <w:color w:val="4F81BC"/>
          <w:sz w:val="24"/>
          <w:lang w:val="en-GB" w:eastAsia="zh-CN"/>
        </w:rPr>
      </w:pPr>
      <w:r>
        <w:rPr>
          <w:rFonts w:ascii="Times New Roman" w:eastAsia="Calibri" w:hAnsi="Times New Roman" w:cs="Calibri"/>
          <w:color w:val="4F81BC"/>
          <w:sz w:val="24"/>
          <w:lang w:val="en-GB" w:eastAsia="zh-CN"/>
        </w:rPr>
        <w:t>BIOMEHANIKA</w:t>
      </w:r>
      <w:bookmarkStart w:id="97" w:name="_Hlk136462555"/>
      <w:bookmarkEnd w:id="97"/>
    </w:p>
    <w:tbl>
      <w:tblPr>
        <w:tblW w:w="9934" w:type="dxa"/>
        <w:jc w:val="center"/>
        <w:tblLayout w:type="fixed"/>
        <w:tblLook w:val="0000" w:firstRow="0" w:lastRow="0" w:firstColumn="0" w:lastColumn="0" w:noHBand="0" w:noVBand="0"/>
      </w:tblPr>
      <w:tblGrid>
        <w:gridCol w:w="2182"/>
        <w:gridCol w:w="1358"/>
        <w:gridCol w:w="850"/>
        <w:gridCol w:w="212"/>
        <w:gridCol w:w="356"/>
        <w:gridCol w:w="1841"/>
        <w:gridCol w:w="994"/>
        <w:gridCol w:w="2141"/>
      </w:tblGrid>
      <w:tr w:rsidR="00327FC2" w14:paraId="6EA40EA5" w14:textId="77777777">
        <w:trPr>
          <w:trHeight w:val="306"/>
          <w:jc w:val="center"/>
        </w:trPr>
        <w:tc>
          <w:tcPr>
            <w:tcW w:w="9933"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3B134DFF" w14:textId="77777777" w:rsidR="00327FC2" w:rsidRDefault="00257526">
            <w:pPr>
              <w:widowControl w:val="0"/>
              <w:tabs>
                <w:tab w:val="left" w:pos="2820"/>
              </w:tabs>
              <w:spacing w:after="200" w:line="276" w:lineRule="auto"/>
              <w:ind w:firstLine="182"/>
              <w:contextualSpacing/>
              <w:rPr>
                <w:rFonts w:asciiTheme="majorHAnsi" w:eastAsia="Calibri" w:hAnsiTheme="majorHAnsi" w:cstheme="majorHAnsi"/>
                <w:b/>
                <w:sz w:val="20"/>
                <w:szCs w:val="20"/>
                <w:lang w:eastAsia="zh-CN"/>
              </w:rPr>
            </w:pPr>
            <w:r>
              <w:rPr>
                <w:rFonts w:asciiTheme="majorHAnsi" w:eastAsia="Calibri" w:hAnsiTheme="majorHAnsi" w:cstheme="majorHAnsi"/>
                <w:b/>
                <w:sz w:val="20"/>
                <w:szCs w:val="20"/>
                <w:lang w:eastAsia="zh-CN"/>
              </w:rPr>
              <w:t>1.OPIS PREDMETA - OPĆE INFORMACIJE</w:t>
            </w:r>
          </w:p>
        </w:tc>
      </w:tr>
      <w:tr w:rsidR="00327FC2" w14:paraId="15FE0919" w14:textId="77777777">
        <w:trPr>
          <w:trHeight w:val="453"/>
          <w:jc w:val="center"/>
        </w:trPr>
        <w:tc>
          <w:tcPr>
            <w:tcW w:w="2181"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6D2B612"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1.1.Nositelj predmeta</w:t>
            </w:r>
          </w:p>
        </w:tc>
        <w:tc>
          <w:tcPr>
            <w:tcW w:w="2420" w:type="dxa"/>
            <w:gridSpan w:val="3"/>
            <w:tcBorders>
              <w:top w:val="single" w:sz="4" w:space="0" w:color="000000"/>
              <w:left w:val="single" w:sz="4" w:space="0" w:color="000000"/>
              <w:bottom w:val="single" w:sz="4" w:space="0" w:color="000000"/>
              <w:right w:val="single" w:sz="4" w:space="0" w:color="000000"/>
            </w:tcBorders>
            <w:vAlign w:val="center"/>
          </w:tcPr>
          <w:p w14:paraId="7C9F9A31" w14:textId="77777777" w:rsidR="00327FC2" w:rsidRDefault="00257526">
            <w:pPr>
              <w:widowControl w:val="0"/>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Denis Tovernić, prof. fizike</w:t>
            </w:r>
          </w:p>
          <w:p w14:paraId="11EB38D9" w14:textId="77777777" w:rsidR="00327FC2" w:rsidRDefault="00257526">
            <w:pPr>
              <w:widowControl w:val="0"/>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Manuela Kušec, prof. fiz. i kem., pred.</w:t>
            </w:r>
          </w:p>
          <w:p w14:paraId="07F097CE" w14:textId="77777777" w:rsidR="00327FC2" w:rsidRDefault="00327FC2">
            <w:pPr>
              <w:widowControl w:val="0"/>
              <w:tabs>
                <w:tab w:val="left" w:pos="2820"/>
              </w:tabs>
              <w:spacing w:after="0" w:line="240" w:lineRule="auto"/>
              <w:rPr>
                <w:rFonts w:asciiTheme="majorHAnsi" w:hAnsiTheme="majorHAnsi" w:cstheme="majorHAnsi"/>
                <w:sz w:val="20"/>
                <w:szCs w:val="20"/>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33FC6B71"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1.6.Godina studija</w:t>
            </w:r>
          </w:p>
        </w:tc>
        <w:tc>
          <w:tcPr>
            <w:tcW w:w="3135" w:type="dxa"/>
            <w:gridSpan w:val="2"/>
            <w:tcBorders>
              <w:top w:val="single" w:sz="4" w:space="0" w:color="000000"/>
              <w:left w:val="single" w:sz="4" w:space="0" w:color="000000"/>
              <w:bottom w:val="single" w:sz="4" w:space="0" w:color="000000"/>
              <w:right w:val="single" w:sz="4" w:space="0" w:color="000000"/>
            </w:tcBorders>
            <w:vAlign w:val="center"/>
          </w:tcPr>
          <w:p w14:paraId="75B28AF7" w14:textId="77777777" w:rsidR="00327FC2" w:rsidRDefault="00257526">
            <w:pPr>
              <w:widowControl w:val="0"/>
              <w:tabs>
                <w:tab w:val="left" w:pos="2820"/>
              </w:tabs>
              <w:snapToGrid w:val="0"/>
              <w:spacing w:line="259" w:lineRule="auto"/>
              <w:rPr>
                <w:rFonts w:asciiTheme="majorHAnsi" w:hAnsiTheme="majorHAnsi" w:cstheme="majorHAnsi"/>
                <w:sz w:val="20"/>
                <w:szCs w:val="20"/>
              </w:rPr>
            </w:pPr>
            <w:r>
              <w:rPr>
                <w:rFonts w:asciiTheme="majorHAnsi" w:hAnsiTheme="majorHAnsi" w:cstheme="majorHAnsi"/>
                <w:sz w:val="20"/>
                <w:szCs w:val="20"/>
              </w:rPr>
              <w:t>SEMESTAR II.</w:t>
            </w:r>
          </w:p>
          <w:p w14:paraId="5D8A196B" w14:textId="77777777" w:rsidR="00327FC2" w:rsidRDefault="00257526">
            <w:pPr>
              <w:widowControl w:val="0"/>
              <w:tabs>
                <w:tab w:val="left" w:pos="2820"/>
              </w:tabs>
              <w:snapToGrid w:val="0"/>
              <w:spacing w:line="259" w:lineRule="auto"/>
              <w:rPr>
                <w:rFonts w:asciiTheme="majorHAnsi" w:hAnsiTheme="majorHAnsi" w:cstheme="majorHAnsi"/>
                <w:sz w:val="20"/>
                <w:szCs w:val="20"/>
                <w:highlight w:val="yellow"/>
              </w:rPr>
            </w:pPr>
            <w:r>
              <w:rPr>
                <w:rFonts w:asciiTheme="majorHAnsi" w:hAnsiTheme="majorHAnsi" w:cstheme="majorHAnsi"/>
                <w:sz w:val="20"/>
                <w:szCs w:val="20"/>
              </w:rPr>
              <w:t>GODINA I.</w:t>
            </w:r>
          </w:p>
        </w:tc>
      </w:tr>
      <w:tr w:rsidR="00327FC2" w14:paraId="6BC492CA" w14:textId="77777777">
        <w:trPr>
          <w:trHeight w:val="575"/>
          <w:jc w:val="center"/>
        </w:trPr>
        <w:tc>
          <w:tcPr>
            <w:tcW w:w="2181"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DAFB4C9"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1.2.Naziv predmeta</w:t>
            </w:r>
          </w:p>
        </w:tc>
        <w:tc>
          <w:tcPr>
            <w:tcW w:w="2420" w:type="dxa"/>
            <w:gridSpan w:val="3"/>
            <w:tcBorders>
              <w:top w:val="single" w:sz="4" w:space="0" w:color="000000"/>
              <w:left w:val="single" w:sz="4" w:space="0" w:color="000000"/>
              <w:bottom w:val="single" w:sz="4" w:space="0" w:color="000000"/>
              <w:right w:val="single" w:sz="4" w:space="0" w:color="000000"/>
            </w:tcBorders>
            <w:vAlign w:val="center"/>
          </w:tcPr>
          <w:p w14:paraId="68B75F67" w14:textId="77777777" w:rsidR="00327FC2" w:rsidRDefault="00257526">
            <w:pPr>
              <w:widowControl w:val="0"/>
              <w:tabs>
                <w:tab w:val="left" w:pos="2820"/>
              </w:tabs>
              <w:snapToGrid w:val="0"/>
              <w:spacing w:line="240" w:lineRule="auto"/>
              <w:rPr>
                <w:rFonts w:asciiTheme="majorHAnsi" w:hAnsiTheme="majorHAnsi" w:cstheme="majorHAnsi"/>
                <w:sz w:val="20"/>
                <w:szCs w:val="20"/>
              </w:rPr>
            </w:pPr>
            <w:r>
              <w:rPr>
                <w:rFonts w:asciiTheme="majorHAnsi" w:hAnsiTheme="majorHAnsi" w:cstheme="majorHAnsi"/>
                <w:sz w:val="20"/>
                <w:szCs w:val="20"/>
              </w:rPr>
              <w:t>BIOMEHANIKA</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5DD3F132"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1.7.Bodovna vrijednost (ECTS)</w:t>
            </w:r>
          </w:p>
        </w:tc>
        <w:tc>
          <w:tcPr>
            <w:tcW w:w="3135" w:type="dxa"/>
            <w:gridSpan w:val="2"/>
            <w:tcBorders>
              <w:top w:val="single" w:sz="4" w:space="0" w:color="000000"/>
              <w:left w:val="single" w:sz="4" w:space="0" w:color="000000"/>
              <w:bottom w:val="single" w:sz="4" w:space="0" w:color="000000"/>
              <w:right w:val="single" w:sz="4" w:space="0" w:color="000000"/>
            </w:tcBorders>
            <w:vAlign w:val="center"/>
          </w:tcPr>
          <w:p w14:paraId="26D8F1E5" w14:textId="77777777" w:rsidR="00327FC2" w:rsidRDefault="00257526">
            <w:pPr>
              <w:widowControl w:val="0"/>
              <w:tabs>
                <w:tab w:val="left" w:pos="2820"/>
              </w:tabs>
              <w:snapToGrid w:val="0"/>
              <w:spacing w:line="259" w:lineRule="auto"/>
              <w:rPr>
                <w:rFonts w:asciiTheme="majorHAnsi" w:hAnsiTheme="majorHAnsi" w:cstheme="majorHAnsi"/>
                <w:sz w:val="20"/>
                <w:szCs w:val="20"/>
                <w:highlight w:val="yellow"/>
              </w:rPr>
            </w:pPr>
            <w:r>
              <w:rPr>
                <w:rFonts w:asciiTheme="majorHAnsi" w:hAnsiTheme="majorHAnsi" w:cstheme="majorHAnsi"/>
                <w:sz w:val="20"/>
                <w:szCs w:val="20"/>
              </w:rPr>
              <w:t>2 ECTS</w:t>
            </w:r>
          </w:p>
        </w:tc>
      </w:tr>
      <w:tr w:rsidR="00327FC2" w14:paraId="19F22300" w14:textId="77777777">
        <w:trPr>
          <w:trHeight w:val="723"/>
          <w:jc w:val="center"/>
        </w:trPr>
        <w:tc>
          <w:tcPr>
            <w:tcW w:w="2181"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6F403CDA"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1.3.Suradnici</w:t>
            </w:r>
          </w:p>
        </w:tc>
        <w:tc>
          <w:tcPr>
            <w:tcW w:w="2420" w:type="dxa"/>
            <w:gridSpan w:val="3"/>
            <w:vMerge w:val="restart"/>
            <w:tcBorders>
              <w:top w:val="single" w:sz="4" w:space="0" w:color="000000"/>
              <w:left w:val="single" w:sz="4" w:space="0" w:color="000000"/>
              <w:bottom w:val="single" w:sz="4" w:space="0" w:color="000000"/>
              <w:right w:val="single" w:sz="4" w:space="0" w:color="000000"/>
            </w:tcBorders>
            <w:vAlign w:val="center"/>
          </w:tcPr>
          <w:p w14:paraId="0E6B5F93" w14:textId="77777777" w:rsidR="00327FC2" w:rsidRDefault="00327FC2">
            <w:pPr>
              <w:widowControl w:val="0"/>
              <w:tabs>
                <w:tab w:val="left" w:pos="2820"/>
              </w:tabs>
              <w:spacing w:after="0" w:line="240" w:lineRule="auto"/>
              <w:rPr>
                <w:rFonts w:asciiTheme="majorHAnsi" w:hAnsiTheme="majorHAnsi" w:cstheme="majorHAnsi"/>
                <w:sz w:val="20"/>
                <w:szCs w:val="20"/>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483E3EED"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1.8.Način izvođenja nastave (broj sati P+V+S+ e-učenje)</w:t>
            </w:r>
          </w:p>
        </w:tc>
        <w:tc>
          <w:tcPr>
            <w:tcW w:w="3135" w:type="dxa"/>
            <w:gridSpan w:val="2"/>
            <w:tcBorders>
              <w:top w:val="single" w:sz="4" w:space="0" w:color="000000"/>
              <w:left w:val="single" w:sz="4" w:space="0" w:color="000000"/>
              <w:bottom w:val="single" w:sz="4" w:space="0" w:color="000000"/>
              <w:right w:val="single" w:sz="4" w:space="0" w:color="000000"/>
            </w:tcBorders>
            <w:vAlign w:val="center"/>
          </w:tcPr>
          <w:p w14:paraId="1700F09A" w14:textId="77777777" w:rsidR="00327FC2" w:rsidRDefault="00257526">
            <w:pPr>
              <w:widowControl w:val="0"/>
              <w:tabs>
                <w:tab w:val="left" w:pos="2820"/>
              </w:tabs>
              <w:snapToGrid w:val="0"/>
              <w:spacing w:line="259" w:lineRule="auto"/>
              <w:rPr>
                <w:rFonts w:asciiTheme="majorHAnsi" w:hAnsiTheme="majorHAnsi" w:cstheme="majorHAnsi"/>
                <w:sz w:val="20"/>
                <w:szCs w:val="20"/>
              </w:rPr>
            </w:pPr>
            <w:r>
              <w:rPr>
                <w:rFonts w:asciiTheme="majorHAnsi" w:hAnsiTheme="majorHAnsi" w:cstheme="majorHAnsi"/>
                <w:sz w:val="20"/>
                <w:szCs w:val="20"/>
              </w:rPr>
              <w:t xml:space="preserve">Objašnjenje: </w:t>
            </w:r>
          </w:p>
          <w:p w14:paraId="1A1B0A02" w14:textId="77777777" w:rsidR="00327FC2" w:rsidRDefault="00257526">
            <w:pPr>
              <w:widowControl w:val="0"/>
              <w:tabs>
                <w:tab w:val="left" w:pos="2820"/>
              </w:tabs>
              <w:snapToGrid w:val="0"/>
              <w:spacing w:line="259" w:lineRule="auto"/>
              <w:rPr>
                <w:rFonts w:asciiTheme="majorHAnsi" w:hAnsiTheme="majorHAnsi" w:cstheme="majorHAnsi"/>
                <w:sz w:val="20"/>
                <w:szCs w:val="20"/>
              </w:rPr>
            </w:pPr>
            <w:r>
              <w:rPr>
                <w:rFonts w:asciiTheme="majorHAnsi" w:hAnsiTheme="majorHAnsi" w:cstheme="majorHAnsi"/>
                <w:sz w:val="20"/>
                <w:szCs w:val="20"/>
              </w:rPr>
              <w:t>P – 30</w:t>
            </w:r>
          </w:p>
          <w:p w14:paraId="1A5B9BD6" w14:textId="77777777" w:rsidR="00327FC2" w:rsidRDefault="00257526">
            <w:pPr>
              <w:widowControl w:val="0"/>
              <w:tabs>
                <w:tab w:val="left" w:pos="2820"/>
              </w:tabs>
              <w:snapToGrid w:val="0"/>
              <w:spacing w:line="259" w:lineRule="auto"/>
              <w:rPr>
                <w:rFonts w:asciiTheme="majorHAnsi" w:hAnsiTheme="majorHAnsi" w:cstheme="majorHAnsi"/>
                <w:sz w:val="20"/>
                <w:szCs w:val="20"/>
              </w:rPr>
            </w:pPr>
            <w:r>
              <w:rPr>
                <w:rFonts w:asciiTheme="majorHAnsi" w:hAnsiTheme="majorHAnsi" w:cstheme="majorHAnsi"/>
                <w:sz w:val="20"/>
                <w:szCs w:val="20"/>
              </w:rPr>
              <w:t>V – 15</w:t>
            </w:r>
          </w:p>
          <w:p w14:paraId="4776218E" w14:textId="77777777" w:rsidR="00327FC2" w:rsidRDefault="00257526">
            <w:pPr>
              <w:widowControl w:val="0"/>
              <w:tabs>
                <w:tab w:val="left" w:pos="2820"/>
              </w:tabs>
              <w:snapToGrid w:val="0"/>
              <w:spacing w:line="259" w:lineRule="auto"/>
              <w:rPr>
                <w:rFonts w:asciiTheme="majorHAnsi" w:hAnsiTheme="majorHAnsi" w:cstheme="majorHAnsi"/>
                <w:sz w:val="20"/>
                <w:szCs w:val="20"/>
                <w:highlight w:val="yellow"/>
              </w:rPr>
            </w:pPr>
            <w:r>
              <w:rPr>
                <w:rFonts w:asciiTheme="majorHAnsi" w:hAnsiTheme="majorHAnsi" w:cstheme="majorHAnsi"/>
                <w:sz w:val="20"/>
                <w:szCs w:val="20"/>
              </w:rPr>
              <w:t>S - 0</w:t>
            </w:r>
          </w:p>
        </w:tc>
      </w:tr>
      <w:tr w:rsidR="00327FC2" w14:paraId="28DAF124" w14:textId="77777777">
        <w:trPr>
          <w:trHeight w:val="723"/>
          <w:jc w:val="center"/>
        </w:trPr>
        <w:tc>
          <w:tcPr>
            <w:tcW w:w="2181"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79356561" w14:textId="77777777" w:rsidR="00327FC2" w:rsidRDefault="00327FC2">
            <w:pPr>
              <w:widowControl w:val="0"/>
              <w:numPr>
                <w:ilvl w:val="1"/>
                <w:numId w:val="278"/>
              </w:numPr>
              <w:tabs>
                <w:tab w:val="left" w:pos="2820"/>
              </w:tabs>
              <w:spacing w:after="0" w:line="240" w:lineRule="auto"/>
              <w:rPr>
                <w:rFonts w:asciiTheme="majorHAnsi" w:hAnsiTheme="majorHAnsi" w:cstheme="majorHAnsi"/>
                <w:b/>
                <w:bCs/>
                <w:sz w:val="20"/>
                <w:szCs w:val="20"/>
              </w:rPr>
            </w:pPr>
          </w:p>
        </w:tc>
        <w:tc>
          <w:tcPr>
            <w:tcW w:w="2420" w:type="dxa"/>
            <w:gridSpan w:val="3"/>
            <w:vMerge/>
            <w:tcBorders>
              <w:top w:val="single" w:sz="4" w:space="0" w:color="000000"/>
              <w:left w:val="single" w:sz="4" w:space="0" w:color="000000"/>
              <w:bottom w:val="single" w:sz="4" w:space="0" w:color="000000"/>
              <w:right w:val="single" w:sz="4" w:space="0" w:color="000000"/>
            </w:tcBorders>
            <w:vAlign w:val="center"/>
          </w:tcPr>
          <w:p w14:paraId="107F24CA" w14:textId="77777777" w:rsidR="00327FC2" w:rsidRDefault="00327FC2">
            <w:pPr>
              <w:widowControl w:val="0"/>
              <w:tabs>
                <w:tab w:val="left" w:pos="2820"/>
              </w:tabs>
              <w:spacing w:after="0" w:line="240" w:lineRule="auto"/>
              <w:rPr>
                <w:rFonts w:asciiTheme="majorHAnsi" w:hAnsiTheme="majorHAnsi" w:cstheme="majorHAnsi"/>
                <w:sz w:val="20"/>
                <w:szCs w:val="20"/>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78B3183F"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1.9.Samostalan rad studenta (broj sati)</w:t>
            </w:r>
          </w:p>
        </w:tc>
        <w:tc>
          <w:tcPr>
            <w:tcW w:w="3135" w:type="dxa"/>
            <w:gridSpan w:val="2"/>
            <w:tcBorders>
              <w:top w:val="single" w:sz="4" w:space="0" w:color="000000"/>
              <w:left w:val="single" w:sz="4" w:space="0" w:color="000000"/>
              <w:bottom w:val="single" w:sz="4" w:space="0" w:color="000000"/>
              <w:right w:val="single" w:sz="4" w:space="0" w:color="000000"/>
            </w:tcBorders>
            <w:vAlign w:val="center"/>
          </w:tcPr>
          <w:p w14:paraId="09B611F1" w14:textId="77777777" w:rsidR="00327FC2" w:rsidRDefault="00257526">
            <w:pPr>
              <w:widowControl w:val="0"/>
              <w:tabs>
                <w:tab w:val="left" w:pos="2820"/>
              </w:tabs>
              <w:snapToGrid w:val="0"/>
              <w:spacing w:line="259" w:lineRule="auto"/>
              <w:rPr>
                <w:rFonts w:asciiTheme="majorHAnsi" w:hAnsiTheme="majorHAnsi" w:cstheme="majorHAnsi"/>
                <w:sz w:val="20"/>
                <w:szCs w:val="20"/>
              </w:rPr>
            </w:pPr>
            <w:r>
              <w:rPr>
                <w:rFonts w:asciiTheme="majorHAnsi" w:hAnsiTheme="majorHAnsi" w:cstheme="majorHAnsi"/>
                <w:sz w:val="20"/>
                <w:szCs w:val="20"/>
              </w:rPr>
              <w:t>0</w:t>
            </w:r>
          </w:p>
        </w:tc>
      </w:tr>
      <w:tr w:rsidR="00327FC2" w14:paraId="3BF9BB78" w14:textId="77777777">
        <w:trPr>
          <w:trHeight w:val="1571"/>
          <w:jc w:val="center"/>
        </w:trPr>
        <w:tc>
          <w:tcPr>
            <w:tcW w:w="2181"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261BA75"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1.4.Studijski program (prijediplomski, diplomski, integrirani)</w:t>
            </w:r>
          </w:p>
        </w:tc>
        <w:tc>
          <w:tcPr>
            <w:tcW w:w="2420" w:type="dxa"/>
            <w:gridSpan w:val="3"/>
            <w:tcBorders>
              <w:top w:val="single" w:sz="4" w:space="0" w:color="000000"/>
              <w:left w:val="single" w:sz="4" w:space="0" w:color="000000"/>
              <w:bottom w:val="single" w:sz="4" w:space="0" w:color="000000"/>
              <w:right w:val="single" w:sz="4" w:space="0" w:color="000000"/>
            </w:tcBorders>
            <w:vAlign w:val="center"/>
          </w:tcPr>
          <w:p w14:paraId="2A3B062D" w14:textId="77777777" w:rsidR="00327FC2" w:rsidRDefault="00257526">
            <w:pPr>
              <w:widowControl w:val="0"/>
              <w:tabs>
                <w:tab w:val="left" w:pos="2820"/>
              </w:tabs>
              <w:snapToGrid w:val="0"/>
              <w:spacing w:line="259" w:lineRule="auto"/>
              <w:rPr>
                <w:rFonts w:asciiTheme="majorHAnsi" w:hAnsiTheme="majorHAnsi" w:cstheme="majorHAnsi"/>
                <w:sz w:val="20"/>
                <w:szCs w:val="20"/>
                <w:highlight w:val="yellow"/>
              </w:rPr>
            </w:pPr>
            <w:r>
              <w:rPr>
                <w:rFonts w:asciiTheme="majorHAnsi" w:hAnsiTheme="majorHAnsi" w:cstheme="majorHAnsi"/>
                <w:sz w:val="20"/>
                <w:szCs w:val="20"/>
              </w:rPr>
              <w:t>stručni prijediplomski studij Fizioterapija</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3568C6F0"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 xml:space="preserve">1.10. Razina primjene e-učenja (1, 2, 3 razina), postotak izvođenja predmeta online (maks. 20%) </w:t>
            </w:r>
          </w:p>
        </w:tc>
        <w:tc>
          <w:tcPr>
            <w:tcW w:w="3135" w:type="dxa"/>
            <w:gridSpan w:val="2"/>
            <w:tcBorders>
              <w:top w:val="single" w:sz="4" w:space="0" w:color="000000"/>
              <w:left w:val="single" w:sz="4" w:space="0" w:color="000000"/>
              <w:bottom w:val="single" w:sz="4" w:space="0" w:color="000000"/>
              <w:right w:val="single" w:sz="4" w:space="0" w:color="000000"/>
            </w:tcBorders>
            <w:vAlign w:val="center"/>
          </w:tcPr>
          <w:p w14:paraId="0FA4AFD2" w14:textId="77777777" w:rsidR="00327FC2" w:rsidRDefault="00257526">
            <w:pPr>
              <w:widowControl w:val="0"/>
              <w:tabs>
                <w:tab w:val="left" w:pos="2820"/>
              </w:tabs>
              <w:snapToGrid w:val="0"/>
              <w:spacing w:line="259" w:lineRule="auto"/>
              <w:rPr>
                <w:rFonts w:asciiTheme="majorHAnsi" w:hAnsiTheme="majorHAnsi" w:cstheme="majorHAnsi"/>
                <w:sz w:val="20"/>
                <w:szCs w:val="20"/>
              </w:rPr>
            </w:pPr>
            <w:r>
              <w:rPr>
                <w:rFonts w:asciiTheme="majorHAnsi" w:hAnsiTheme="majorHAnsi" w:cstheme="majorHAnsi"/>
                <w:sz w:val="20"/>
                <w:szCs w:val="20"/>
              </w:rPr>
              <w:t>NE</w:t>
            </w:r>
          </w:p>
        </w:tc>
      </w:tr>
      <w:tr w:rsidR="00327FC2" w14:paraId="3594818B" w14:textId="77777777">
        <w:trPr>
          <w:trHeight w:val="1134"/>
          <w:jc w:val="center"/>
        </w:trPr>
        <w:tc>
          <w:tcPr>
            <w:tcW w:w="2181"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699BC90"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1.5.Status predmeta</w:t>
            </w:r>
          </w:p>
        </w:tc>
        <w:tc>
          <w:tcPr>
            <w:tcW w:w="2420" w:type="dxa"/>
            <w:gridSpan w:val="3"/>
            <w:tcBorders>
              <w:top w:val="single" w:sz="4" w:space="0" w:color="000000"/>
              <w:left w:val="single" w:sz="4" w:space="0" w:color="000000"/>
              <w:bottom w:val="single" w:sz="4" w:space="0" w:color="000000"/>
              <w:right w:val="single" w:sz="4" w:space="0" w:color="000000"/>
            </w:tcBorders>
            <w:vAlign w:val="center"/>
          </w:tcPr>
          <w:p w14:paraId="02E3D594" w14:textId="77777777" w:rsidR="00327FC2" w:rsidRDefault="00257526">
            <w:pPr>
              <w:widowControl w:val="0"/>
              <w:tabs>
                <w:tab w:val="left" w:pos="2820"/>
              </w:tabs>
              <w:snapToGrid w:val="0"/>
              <w:spacing w:line="259" w:lineRule="auto"/>
              <w:rPr>
                <w:rFonts w:asciiTheme="majorHAnsi" w:hAnsiTheme="majorHAnsi" w:cstheme="majorHAnsi"/>
                <w:sz w:val="20"/>
                <w:szCs w:val="20"/>
                <w:highlight w:val="yellow"/>
              </w:rPr>
            </w:pPr>
            <w:r>
              <w:rPr>
                <w:rFonts w:asciiTheme="majorHAnsi" w:hAnsiTheme="majorHAnsi" w:cstheme="majorHAnsi"/>
                <w:sz w:val="20"/>
                <w:szCs w:val="20"/>
              </w:rPr>
              <w:t>OBAVEZAN</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79854C94" w14:textId="77777777" w:rsidR="00327FC2" w:rsidRDefault="00257526">
            <w:pPr>
              <w:widowControl w:val="0"/>
              <w:tabs>
                <w:tab w:val="left" w:pos="459"/>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1.11. Očekivani broj studenata na predmetu</w:t>
            </w:r>
          </w:p>
        </w:tc>
        <w:tc>
          <w:tcPr>
            <w:tcW w:w="3135" w:type="dxa"/>
            <w:gridSpan w:val="2"/>
            <w:tcBorders>
              <w:top w:val="single" w:sz="4" w:space="0" w:color="000000"/>
              <w:left w:val="single" w:sz="4" w:space="0" w:color="000000"/>
              <w:bottom w:val="single" w:sz="4" w:space="0" w:color="000000"/>
              <w:right w:val="single" w:sz="4" w:space="0" w:color="000000"/>
            </w:tcBorders>
            <w:vAlign w:val="center"/>
          </w:tcPr>
          <w:p w14:paraId="09D7C45B" w14:textId="77777777" w:rsidR="00327FC2" w:rsidRDefault="00257526">
            <w:pPr>
              <w:widowControl w:val="0"/>
              <w:tabs>
                <w:tab w:val="left" w:pos="2820"/>
              </w:tabs>
              <w:snapToGrid w:val="0"/>
              <w:spacing w:line="259" w:lineRule="auto"/>
              <w:rPr>
                <w:rFonts w:asciiTheme="majorHAnsi" w:hAnsiTheme="majorHAnsi" w:cstheme="majorHAnsi"/>
                <w:sz w:val="20"/>
                <w:szCs w:val="20"/>
              </w:rPr>
            </w:pPr>
            <w:r>
              <w:rPr>
                <w:rFonts w:asciiTheme="majorHAnsi" w:hAnsiTheme="majorHAnsi" w:cstheme="majorHAnsi"/>
                <w:sz w:val="20"/>
                <w:szCs w:val="20"/>
              </w:rPr>
              <w:t>50</w:t>
            </w:r>
          </w:p>
        </w:tc>
      </w:tr>
      <w:tr w:rsidR="00327FC2" w14:paraId="69F1D48F" w14:textId="77777777">
        <w:trPr>
          <w:trHeight w:val="131"/>
          <w:jc w:val="center"/>
        </w:trPr>
        <w:tc>
          <w:tcPr>
            <w:tcW w:w="9933"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1D3A8AF7" w14:textId="77777777" w:rsidR="00327FC2" w:rsidRDefault="00257526">
            <w:pPr>
              <w:widowControl w:val="0"/>
              <w:tabs>
                <w:tab w:val="left" w:pos="2820"/>
              </w:tabs>
              <w:spacing w:line="259" w:lineRule="auto"/>
              <w:rPr>
                <w:rFonts w:asciiTheme="majorHAnsi" w:hAnsiTheme="majorHAnsi" w:cstheme="majorHAnsi"/>
                <w:sz w:val="20"/>
                <w:szCs w:val="20"/>
              </w:rPr>
            </w:pPr>
            <w:r>
              <w:rPr>
                <w:rFonts w:asciiTheme="majorHAnsi" w:hAnsiTheme="majorHAnsi" w:cstheme="majorHAnsi"/>
                <w:b/>
                <w:sz w:val="20"/>
                <w:szCs w:val="20"/>
              </w:rPr>
              <w:t>2. OPIS PREDMETA</w:t>
            </w:r>
          </w:p>
        </w:tc>
      </w:tr>
      <w:tr w:rsidR="00327FC2" w14:paraId="0B59AD0A" w14:textId="77777777">
        <w:trPr>
          <w:trHeight w:val="852"/>
          <w:jc w:val="center"/>
        </w:trPr>
        <w:tc>
          <w:tcPr>
            <w:tcW w:w="2181"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D745FF1"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2.1.Ciljevi predmeta</w:t>
            </w:r>
          </w:p>
        </w:tc>
        <w:tc>
          <w:tcPr>
            <w:tcW w:w="7752" w:type="dxa"/>
            <w:gridSpan w:val="7"/>
            <w:tcBorders>
              <w:top w:val="single" w:sz="4" w:space="0" w:color="000000"/>
              <w:left w:val="single" w:sz="4" w:space="0" w:color="000000"/>
              <w:bottom w:val="single" w:sz="4" w:space="0" w:color="000000"/>
              <w:right w:val="single" w:sz="4" w:space="0" w:color="000000"/>
            </w:tcBorders>
            <w:vAlign w:val="center"/>
          </w:tcPr>
          <w:p w14:paraId="74919343" w14:textId="77777777" w:rsidR="00327FC2" w:rsidRDefault="00257526">
            <w:pPr>
              <w:widowControl w:val="0"/>
              <w:spacing w:after="200" w:line="240"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Studenti će biti upoznati s temeljnim zakonima biomehanike, parametre biomehaničkih segmenata tijela, kinematičkim i kinetičkim veličinama gibanja, elektrodijagnostikom, elektroterapijom te biomehaničkom analizom pokreta.</w:t>
            </w:r>
          </w:p>
          <w:p w14:paraId="0FCB7524" w14:textId="77777777" w:rsidR="00327FC2" w:rsidRDefault="00257526">
            <w:pPr>
              <w:widowControl w:val="0"/>
              <w:spacing w:after="200" w:line="240" w:lineRule="auto"/>
              <w:contextualSpacing/>
              <w:jc w:val="both"/>
              <w:rPr>
                <w:rFonts w:asciiTheme="majorHAnsi" w:eastAsia="Calibri" w:hAnsiTheme="majorHAnsi" w:cstheme="majorHAnsi"/>
                <w:sz w:val="20"/>
                <w:szCs w:val="20"/>
                <w:highlight w:val="yellow"/>
                <w:lang w:eastAsia="zh-CN"/>
              </w:rPr>
            </w:pPr>
            <w:r>
              <w:rPr>
                <w:rFonts w:asciiTheme="majorHAnsi" w:eastAsia="Calibri" w:hAnsiTheme="majorHAnsi" w:cstheme="majorHAnsi"/>
                <w:sz w:val="20"/>
                <w:szCs w:val="20"/>
                <w:lang w:eastAsia="zh-CN"/>
              </w:rPr>
              <w:t xml:space="preserve"> Savladavanjem sadržaja predmeta studenti će usvojiti znanja potrebna za praćenje i usvajanje sadržaja predmeta uže stručne discipline i kliničkih znanosti.</w:t>
            </w:r>
          </w:p>
        </w:tc>
      </w:tr>
      <w:tr w:rsidR="00327FC2" w14:paraId="755D8990" w14:textId="77777777">
        <w:trPr>
          <w:trHeight w:val="1086"/>
          <w:jc w:val="center"/>
        </w:trPr>
        <w:tc>
          <w:tcPr>
            <w:tcW w:w="2181"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A500CA3"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2.2.Uvjeti za upis predmeta i ulazne kompetencije koje su potrebne za predmet</w:t>
            </w:r>
          </w:p>
        </w:tc>
        <w:tc>
          <w:tcPr>
            <w:tcW w:w="7752" w:type="dxa"/>
            <w:gridSpan w:val="7"/>
            <w:tcBorders>
              <w:top w:val="single" w:sz="4" w:space="0" w:color="000000"/>
              <w:left w:val="single" w:sz="4" w:space="0" w:color="000000"/>
              <w:bottom w:val="single" w:sz="4" w:space="0" w:color="000000"/>
              <w:right w:val="single" w:sz="4" w:space="0" w:color="000000"/>
            </w:tcBorders>
            <w:vAlign w:val="center"/>
          </w:tcPr>
          <w:p w14:paraId="3C017EF0" w14:textId="77777777" w:rsidR="00327FC2" w:rsidRDefault="00327FC2">
            <w:pPr>
              <w:widowControl w:val="0"/>
              <w:tabs>
                <w:tab w:val="left" w:pos="2820"/>
              </w:tabs>
              <w:snapToGrid w:val="0"/>
              <w:spacing w:line="259" w:lineRule="auto"/>
              <w:rPr>
                <w:rFonts w:asciiTheme="majorHAnsi" w:hAnsiTheme="majorHAnsi" w:cstheme="majorHAnsi"/>
                <w:sz w:val="20"/>
                <w:szCs w:val="20"/>
                <w:highlight w:val="yellow"/>
              </w:rPr>
            </w:pPr>
          </w:p>
          <w:p w14:paraId="206FA018" w14:textId="77777777" w:rsidR="00327FC2" w:rsidRDefault="00257526">
            <w:pPr>
              <w:widowControl w:val="0"/>
              <w:tabs>
                <w:tab w:val="left" w:pos="2820"/>
              </w:tabs>
              <w:spacing w:line="259" w:lineRule="auto"/>
              <w:rPr>
                <w:rFonts w:asciiTheme="majorHAnsi" w:hAnsiTheme="majorHAnsi" w:cstheme="majorHAnsi"/>
                <w:sz w:val="20"/>
                <w:szCs w:val="20"/>
                <w:highlight w:val="yellow"/>
              </w:rPr>
            </w:pPr>
            <w:r>
              <w:rPr>
                <w:rFonts w:asciiTheme="majorHAnsi" w:hAnsiTheme="majorHAnsi" w:cstheme="majorHAnsi"/>
                <w:sz w:val="20"/>
                <w:szCs w:val="20"/>
              </w:rPr>
              <w:t>Studenti koji su ostvarili pravo upisa nemaju dodatne uvjete za upis i slušanje predmeta Biomehanika.</w:t>
            </w:r>
          </w:p>
        </w:tc>
      </w:tr>
      <w:tr w:rsidR="00327FC2" w14:paraId="5A385DF2" w14:textId="77777777">
        <w:trPr>
          <w:trHeight w:val="961"/>
          <w:jc w:val="center"/>
        </w:trPr>
        <w:tc>
          <w:tcPr>
            <w:tcW w:w="2181"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0735924"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 xml:space="preserve">2.3.Očekivani ishodi učenja na razini programa kojima predmet doprinosi </w:t>
            </w:r>
          </w:p>
        </w:tc>
        <w:tc>
          <w:tcPr>
            <w:tcW w:w="7752" w:type="dxa"/>
            <w:gridSpan w:val="7"/>
            <w:tcBorders>
              <w:top w:val="single" w:sz="4" w:space="0" w:color="000000"/>
              <w:left w:val="single" w:sz="4" w:space="0" w:color="000000"/>
              <w:bottom w:val="single" w:sz="4" w:space="0" w:color="000000"/>
              <w:right w:val="single" w:sz="4" w:space="0" w:color="000000"/>
            </w:tcBorders>
            <w:vAlign w:val="center"/>
          </w:tcPr>
          <w:p w14:paraId="042F8F6D" w14:textId="77777777" w:rsidR="00327FC2" w:rsidRDefault="00257526">
            <w:pPr>
              <w:widowControl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Kako bi se studente pripremilo za bavljenje poslom iz područja fizioterapije i kako bi mogli učinkovito analizirati stanje organizma, postaviti cilj i isplanirati individualiziranu fizioterapiju, treba poznavati lokomotorni sustav čovjeka, a samim time i biofiziku sustava i njegovo funkcioniranje.</w:t>
            </w:r>
          </w:p>
          <w:p w14:paraId="2F9DF7CE" w14:textId="77777777" w:rsidR="00327FC2" w:rsidRDefault="00257526">
            <w:pPr>
              <w:widowControl w:val="0"/>
              <w:spacing w:after="0" w:line="240" w:lineRule="auto"/>
              <w:jc w:val="both"/>
              <w:rPr>
                <w:rFonts w:asciiTheme="majorHAnsi" w:hAnsiTheme="majorHAnsi" w:cstheme="majorHAnsi"/>
                <w:sz w:val="20"/>
                <w:szCs w:val="20"/>
                <w:highlight w:val="yellow"/>
              </w:rPr>
            </w:pPr>
            <w:r>
              <w:rPr>
                <w:rFonts w:asciiTheme="majorHAnsi" w:hAnsiTheme="majorHAnsi" w:cstheme="majorHAnsi"/>
                <w:sz w:val="20"/>
                <w:szCs w:val="20"/>
              </w:rPr>
              <w:lastRenderedPageBreak/>
              <w:t>IU2 Integrirati teorijska znanja iz temeljnih znanosti i kliničkih medicinskih znanosti s kliničkom praksom u rješavanju složenih problema prilikom fizioterapijske procjene, intervencije i evaluacije.</w:t>
            </w:r>
          </w:p>
        </w:tc>
      </w:tr>
      <w:tr w:rsidR="00327FC2" w14:paraId="4D7F6BF5" w14:textId="77777777">
        <w:trPr>
          <w:trHeight w:val="316"/>
          <w:jc w:val="center"/>
        </w:trPr>
        <w:tc>
          <w:tcPr>
            <w:tcW w:w="2181"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F78EB06"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lastRenderedPageBreak/>
              <w:t xml:space="preserve">2.4.Očekivani ishodi učenja na razini predmeta (5-8 ishoda učenja) </w:t>
            </w:r>
          </w:p>
        </w:tc>
        <w:tc>
          <w:tcPr>
            <w:tcW w:w="7752" w:type="dxa"/>
            <w:gridSpan w:val="7"/>
            <w:tcBorders>
              <w:top w:val="single" w:sz="4" w:space="0" w:color="000000"/>
              <w:left w:val="single" w:sz="4" w:space="0" w:color="000000"/>
              <w:bottom w:val="single" w:sz="4" w:space="0" w:color="000000"/>
              <w:right w:val="single" w:sz="4" w:space="0" w:color="000000"/>
            </w:tcBorders>
            <w:vAlign w:val="center"/>
          </w:tcPr>
          <w:p w14:paraId="1CDD246B" w14:textId="77777777" w:rsidR="00327FC2" w:rsidRDefault="00327FC2">
            <w:pPr>
              <w:widowControl w:val="0"/>
              <w:snapToGrid w:val="0"/>
              <w:spacing w:after="0" w:line="240" w:lineRule="auto"/>
              <w:contextualSpacing/>
              <w:jc w:val="both"/>
              <w:rPr>
                <w:rFonts w:asciiTheme="majorHAnsi" w:eastAsia="Calibri" w:hAnsiTheme="majorHAnsi" w:cstheme="majorHAnsi"/>
                <w:sz w:val="20"/>
                <w:szCs w:val="20"/>
                <w:lang w:eastAsia="zh-CN"/>
              </w:rPr>
            </w:pPr>
          </w:p>
          <w:p w14:paraId="6ACACB2D" w14:textId="77777777" w:rsidR="00327FC2" w:rsidRDefault="00257526">
            <w:pPr>
              <w:widowControl w:val="0"/>
              <w:snapToGrid w:val="0"/>
              <w:spacing w:after="0" w:line="240"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Nakon odslušanog kolegija student će biti osposobljen:</w:t>
            </w:r>
          </w:p>
          <w:p w14:paraId="00E160EE" w14:textId="77777777" w:rsidR="00327FC2" w:rsidRDefault="00257526">
            <w:pPr>
              <w:widowControl w:val="0"/>
              <w:snapToGrid w:val="0"/>
              <w:spacing w:after="0" w:line="240"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I1 - prepoznati i opisati temeljne zakone biomehanike</w:t>
            </w:r>
          </w:p>
          <w:p w14:paraId="61504D5F" w14:textId="77777777" w:rsidR="00327FC2" w:rsidRDefault="00257526">
            <w:pPr>
              <w:widowControl w:val="0"/>
              <w:snapToGrid w:val="0"/>
              <w:spacing w:after="0" w:line="240"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I2 - odrediti biomehaničke parametre segmenata tijela</w:t>
            </w:r>
          </w:p>
          <w:p w14:paraId="60B51738" w14:textId="77777777" w:rsidR="00327FC2" w:rsidRDefault="00257526">
            <w:pPr>
              <w:widowControl w:val="0"/>
              <w:snapToGrid w:val="0"/>
              <w:spacing w:after="0" w:line="240"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I3 - objasniti funkcioniranje lokomotornog sustava</w:t>
            </w:r>
          </w:p>
          <w:p w14:paraId="1E489F41" w14:textId="77777777" w:rsidR="00327FC2" w:rsidRDefault="00257526">
            <w:pPr>
              <w:widowControl w:val="0"/>
              <w:snapToGrid w:val="0"/>
              <w:spacing w:after="0" w:line="240"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 xml:space="preserve">I4 - analizirati pokret </w:t>
            </w:r>
          </w:p>
          <w:p w14:paraId="63124745" w14:textId="77777777" w:rsidR="00327FC2" w:rsidRDefault="00257526">
            <w:pPr>
              <w:widowControl w:val="0"/>
              <w:snapToGrid w:val="0"/>
              <w:spacing w:after="0" w:line="240"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I5- prepoznati, opisati i usporediti elektroterapijske metode te opremu i uređaje koji se za to upotrebljavaju</w:t>
            </w:r>
          </w:p>
          <w:p w14:paraId="4F4506EB" w14:textId="77777777" w:rsidR="00327FC2" w:rsidRDefault="00257526">
            <w:pPr>
              <w:widowControl w:val="0"/>
              <w:snapToGrid w:val="0"/>
              <w:spacing w:after="0" w:line="240" w:lineRule="auto"/>
              <w:contextualSpacing/>
              <w:jc w:val="both"/>
              <w:rPr>
                <w:rFonts w:asciiTheme="majorHAnsi" w:eastAsia="Calibri" w:hAnsiTheme="majorHAnsi" w:cstheme="majorHAnsi"/>
                <w:sz w:val="20"/>
                <w:szCs w:val="20"/>
                <w:highlight w:val="yellow"/>
                <w:lang w:eastAsia="zh-CN"/>
              </w:rPr>
            </w:pPr>
            <w:r>
              <w:rPr>
                <w:rFonts w:asciiTheme="majorHAnsi" w:eastAsia="Calibri" w:hAnsiTheme="majorHAnsi" w:cstheme="majorHAnsi"/>
                <w:sz w:val="20"/>
                <w:szCs w:val="20"/>
                <w:lang w:eastAsia="zh-CN"/>
              </w:rPr>
              <w:t>I6 - sudjelovati u procesima prikupljanja te analize biomehaničkih podataka</w:t>
            </w:r>
          </w:p>
          <w:p w14:paraId="262751F2" w14:textId="77777777" w:rsidR="00327FC2" w:rsidRDefault="00327FC2">
            <w:pPr>
              <w:widowControl w:val="0"/>
              <w:snapToGrid w:val="0"/>
              <w:spacing w:after="0" w:line="240" w:lineRule="auto"/>
              <w:ind w:left="466"/>
              <w:contextualSpacing/>
              <w:jc w:val="both"/>
              <w:rPr>
                <w:rFonts w:asciiTheme="majorHAnsi" w:eastAsia="Calibri" w:hAnsiTheme="majorHAnsi" w:cstheme="majorHAnsi"/>
                <w:sz w:val="20"/>
                <w:szCs w:val="20"/>
                <w:highlight w:val="yellow"/>
                <w:lang w:eastAsia="zh-CN"/>
              </w:rPr>
            </w:pPr>
          </w:p>
        </w:tc>
      </w:tr>
      <w:tr w:rsidR="00327FC2" w14:paraId="62AE789B" w14:textId="77777777">
        <w:trPr>
          <w:trHeight w:val="418"/>
          <w:jc w:val="center"/>
        </w:trPr>
        <w:tc>
          <w:tcPr>
            <w:tcW w:w="2181"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2C5D74F1"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2.5.Sadržaj predmeta razrađen prema satnici predavanja (pregled nastavnih jedinica s pripadajućim ishodima učenja)</w:t>
            </w:r>
          </w:p>
        </w:tc>
        <w:tc>
          <w:tcPr>
            <w:tcW w:w="135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85BFA59" w14:textId="77777777" w:rsidR="00327FC2" w:rsidRDefault="00257526">
            <w:pPr>
              <w:widowControl w:val="0"/>
              <w:spacing w:line="240" w:lineRule="auto"/>
              <w:contextualSpacing/>
              <w:jc w:val="center"/>
              <w:rPr>
                <w:rFonts w:asciiTheme="majorHAnsi" w:hAnsiTheme="majorHAnsi" w:cstheme="majorHAnsi"/>
                <w:sz w:val="20"/>
                <w:szCs w:val="20"/>
              </w:rPr>
            </w:pPr>
            <w:r>
              <w:rPr>
                <w:rFonts w:asciiTheme="majorHAnsi" w:hAnsiTheme="majorHAnsi" w:cstheme="majorHAnsi"/>
                <w:sz w:val="20"/>
                <w:szCs w:val="20"/>
              </w:rPr>
              <w:t>Tjedni</w:t>
            </w:r>
          </w:p>
        </w:tc>
        <w:tc>
          <w:tcPr>
            <w:tcW w:w="6394"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1B9FF609" w14:textId="77777777" w:rsidR="00327FC2" w:rsidRDefault="00257526">
            <w:pPr>
              <w:widowControl w:val="0"/>
              <w:spacing w:line="240" w:lineRule="auto"/>
              <w:contextualSpacing/>
              <w:jc w:val="center"/>
              <w:rPr>
                <w:rFonts w:asciiTheme="majorHAnsi" w:hAnsiTheme="majorHAnsi" w:cstheme="majorHAnsi"/>
                <w:sz w:val="20"/>
                <w:szCs w:val="20"/>
              </w:rPr>
            </w:pPr>
            <w:r>
              <w:rPr>
                <w:rFonts w:asciiTheme="majorHAnsi" w:hAnsiTheme="majorHAnsi" w:cstheme="majorHAnsi"/>
                <w:sz w:val="20"/>
                <w:szCs w:val="20"/>
                <w:shd w:val="clear" w:color="auto" w:fill="FFFFCC"/>
              </w:rPr>
              <w:t>Teme p</w:t>
            </w:r>
            <w:r>
              <w:rPr>
                <w:rFonts w:asciiTheme="majorHAnsi" w:hAnsiTheme="majorHAnsi" w:cstheme="majorHAnsi"/>
                <w:sz w:val="20"/>
                <w:szCs w:val="20"/>
              </w:rPr>
              <w:t xml:space="preserve">redavanja </w:t>
            </w:r>
          </w:p>
        </w:tc>
      </w:tr>
      <w:tr w:rsidR="00327FC2" w14:paraId="79D2AD7A" w14:textId="77777777">
        <w:trPr>
          <w:trHeight w:val="5094"/>
          <w:jc w:val="center"/>
        </w:trPr>
        <w:tc>
          <w:tcPr>
            <w:tcW w:w="2181"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5A55BB22" w14:textId="77777777" w:rsidR="00327FC2" w:rsidRDefault="00327FC2">
            <w:pPr>
              <w:widowControl w:val="0"/>
              <w:numPr>
                <w:ilvl w:val="1"/>
                <w:numId w:val="279"/>
              </w:numPr>
              <w:tabs>
                <w:tab w:val="left" w:pos="360"/>
                <w:tab w:val="left" w:pos="2820"/>
              </w:tabs>
              <w:spacing w:after="0" w:line="240" w:lineRule="auto"/>
              <w:ind w:left="360"/>
              <w:jc w:val="center"/>
              <w:rPr>
                <w:rFonts w:asciiTheme="majorHAnsi" w:hAnsiTheme="majorHAnsi" w:cstheme="majorHAnsi"/>
                <w:color w:val="000000"/>
                <w:sz w:val="20"/>
                <w:szCs w:val="20"/>
              </w:rPr>
            </w:pPr>
          </w:p>
        </w:tc>
        <w:tc>
          <w:tcPr>
            <w:tcW w:w="1358" w:type="dxa"/>
            <w:tcBorders>
              <w:top w:val="single" w:sz="4" w:space="0" w:color="000000"/>
              <w:left w:val="single" w:sz="4" w:space="0" w:color="000000"/>
              <w:bottom w:val="single" w:sz="4" w:space="0" w:color="000000"/>
              <w:right w:val="single" w:sz="4" w:space="0" w:color="000000"/>
            </w:tcBorders>
            <w:vAlign w:val="center"/>
          </w:tcPr>
          <w:p w14:paraId="25F8E59D" w14:textId="77777777" w:rsidR="00327FC2" w:rsidRDefault="00257526">
            <w:pPr>
              <w:widowControl w:val="0"/>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Predavanja (tjedan 1-12)</w:t>
            </w:r>
          </w:p>
          <w:p w14:paraId="588D7ED7"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p w14:paraId="4747F0E5"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p w14:paraId="2DF16586"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p w14:paraId="20D0817A"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p w14:paraId="7A03D6D8"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p w14:paraId="00561F26"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p w14:paraId="02F59FE4"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p w14:paraId="2403B251"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p w14:paraId="3CDC9007"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p w14:paraId="748E227C"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tc>
        <w:tc>
          <w:tcPr>
            <w:tcW w:w="6394" w:type="dxa"/>
            <w:gridSpan w:val="6"/>
            <w:tcBorders>
              <w:top w:val="single" w:sz="4" w:space="0" w:color="000000"/>
              <w:left w:val="single" w:sz="4" w:space="0" w:color="000000"/>
              <w:bottom w:val="single" w:sz="4" w:space="0" w:color="000000"/>
              <w:right w:val="single" w:sz="4" w:space="0" w:color="000000"/>
            </w:tcBorders>
            <w:vAlign w:val="center"/>
          </w:tcPr>
          <w:p w14:paraId="0BCDF193"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P1, P2 - Uvod u biomehaniku, mehaniku; skalari i vektori; osnove vektorskog računa (I1)</w:t>
            </w:r>
          </w:p>
          <w:p w14:paraId="76B9580F"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P3, P4 - Zakoni klasične mehanike; pravocrtno i krivocrtno gibanje, dinamika (I1)</w:t>
            </w:r>
          </w:p>
          <w:p w14:paraId="3F74387A"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P5, P6 - Sustavi krutog tijela, sudar i sile trenja, tjelesna težina, inercijalne sile i njihovo djelovanje na tijelo (I1)</w:t>
            </w:r>
          </w:p>
          <w:p w14:paraId="68A77211"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P7, P8 - Energija, rad i snaga čovjeka (I1)</w:t>
            </w:r>
          </w:p>
          <w:p w14:paraId="7ACFD688"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P9, P10 - Elementi lokomotornog sustava; zglobovi (I3)</w:t>
            </w:r>
          </w:p>
          <w:p w14:paraId="12660FE0"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P11, P12 - Elementi lokomotornog sustava; kosti, mehanički model adaptacije forme kosti, biomehanika kralježnice (I3)</w:t>
            </w:r>
          </w:p>
          <w:p w14:paraId="707BD093"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P13, P14 - Elementi lokomotornog sustava; mišići, mehanizmi mišićne kontrakcije, trokomponentni reološki model mišića (I3)</w:t>
            </w:r>
          </w:p>
          <w:p w14:paraId="58FD8D30"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P15, P16 - Biomehanika lokomotornog sustava; klasifikacija poluga, fizički model sustava poluga, koeficijent prijenosa poluge (I3)</w:t>
            </w:r>
          </w:p>
          <w:p w14:paraId="121E58F6"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P17, P18, P19- Geometrijske značajke tijela, parametri segmenata tijela (I2)</w:t>
            </w:r>
          </w:p>
          <w:p w14:paraId="314785C6"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P20 - Statika krutog tijela, uvjeti ravnoteže, dinamika krutog tijela, kutna količina gibanja, moment sile (I2) (I4)</w:t>
            </w:r>
          </w:p>
          <w:p w14:paraId="1FE3BD72"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P21, P22 - Elektrodijagnostika - utjecaj električne struje i elektromagnetskog zračenja na mišiće, električna stimulacija mišića (I5)</w:t>
            </w:r>
          </w:p>
          <w:p w14:paraId="7EE780F2"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P23, P24 - Elektroterapija - utjecaj električne struje i elektromagnetskog zračenja na mišiće, električna stimulacija mišića (I5)</w:t>
            </w:r>
          </w:p>
          <w:p w14:paraId="124ACF82"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P25, P26 - Mjerenja i biomehanici – kinematika (I6)</w:t>
            </w:r>
          </w:p>
          <w:p w14:paraId="5B0770FD"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P27, P28 - Mjerenja i biomehanici – sisitemi (I6)</w:t>
            </w:r>
          </w:p>
          <w:p w14:paraId="47866DAE" w14:textId="77777777" w:rsidR="00327FC2" w:rsidRDefault="00257526">
            <w:pPr>
              <w:widowControl w:val="0"/>
              <w:snapToGrid w:val="0"/>
              <w:spacing w:line="240" w:lineRule="auto"/>
              <w:jc w:val="both"/>
              <w:rPr>
                <w:rFonts w:asciiTheme="majorHAnsi" w:hAnsiTheme="majorHAnsi" w:cstheme="majorHAnsi"/>
                <w:sz w:val="20"/>
                <w:szCs w:val="20"/>
                <w:highlight w:val="yellow"/>
              </w:rPr>
            </w:pPr>
            <w:r>
              <w:rPr>
                <w:rFonts w:asciiTheme="majorHAnsi" w:hAnsiTheme="majorHAnsi" w:cstheme="majorHAnsi"/>
                <w:sz w:val="20"/>
                <w:szCs w:val="20"/>
              </w:rPr>
              <w:t>P29, P30 - Proteze i antropomorfna robotika (I4)</w:t>
            </w:r>
          </w:p>
          <w:p w14:paraId="0B2A88E7" w14:textId="77777777" w:rsidR="00327FC2" w:rsidRDefault="00327FC2">
            <w:pPr>
              <w:widowControl w:val="0"/>
              <w:snapToGrid w:val="0"/>
              <w:spacing w:line="240" w:lineRule="auto"/>
              <w:jc w:val="both"/>
              <w:rPr>
                <w:rFonts w:asciiTheme="majorHAnsi" w:hAnsiTheme="majorHAnsi" w:cstheme="majorHAnsi"/>
                <w:sz w:val="20"/>
                <w:szCs w:val="20"/>
                <w:highlight w:val="yellow"/>
              </w:rPr>
            </w:pPr>
          </w:p>
        </w:tc>
      </w:tr>
      <w:tr w:rsidR="00327FC2" w14:paraId="0575F361" w14:textId="77777777">
        <w:trPr>
          <w:trHeight w:val="250"/>
          <w:jc w:val="center"/>
        </w:trPr>
        <w:tc>
          <w:tcPr>
            <w:tcW w:w="2181"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22561DEE" w14:textId="77777777" w:rsidR="00327FC2" w:rsidRDefault="00327FC2">
            <w:pPr>
              <w:widowControl w:val="0"/>
              <w:numPr>
                <w:ilvl w:val="1"/>
                <w:numId w:val="279"/>
              </w:numPr>
              <w:tabs>
                <w:tab w:val="left" w:pos="360"/>
                <w:tab w:val="left" w:pos="2820"/>
              </w:tabs>
              <w:spacing w:after="0" w:line="240" w:lineRule="auto"/>
              <w:ind w:left="360"/>
              <w:jc w:val="center"/>
              <w:rPr>
                <w:rFonts w:asciiTheme="majorHAnsi" w:hAnsiTheme="majorHAnsi" w:cstheme="majorHAnsi"/>
                <w:color w:val="000000"/>
                <w:sz w:val="20"/>
                <w:szCs w:val="20"/>
              </w:rPr>
            </w:pPr>
          </w:p>
        </w:tc>
        <w:tc>
          <w:tcPr>
            <w:tcW w:w="135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CC6E9A2"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Tjedni</w:t>
            </w:r>
          </w:p>
        </w:tc>
        <w:tc>
          <w:tcPr>
            <w:tcW w:w="6394"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55FDD234"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 xml:space="preserve">Teme seminara </w:t>
            </w:r>
          </w:p>
        </w:tc>
      </w:tr>
      <w:tr w:rsidR="00327FC2" w14:paraId="4DB98053" w14:textId="77777777">
        <w:trPr>
          <w:trHeight w:val="846"/>
          <w:jc w:val="center"/>
        </w:trPr>
        <w:tc>
          <w:tcPr>
            <w:tcW w:w="2181"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19068597" w14:textId="77777777" w:rsidR="00327FC2" w:rsidRDefault="00327FC2">
            <w:pPr>
              <w:widowControl w:val="0"/>
              <w:numPr>
                <w:ilvl w:val="1"/>
                <w:numId w:val="279"/>
              </w:numPr>
              <w:tabs>
                <w:tab w:val="left" w:pos="360"/>
                <w:tab w:val="left" w:pos="2820"/>
              </w:tabs>
              <w:spacing w:after="0" w:line="240" w:lineRule="auto"/>
              <w:ind w:left="360"/>
              <w:jc w:val="center"/>
              <w:rPr>
                <w:rFonts w:asciiTheme="majorHAnsi" w:hAnsiTheme="majorHAnsi" w:cstheme="majorHAnsi"/>
                <w:color w:val="000000"/>
                <w:sz w:val="20"/>
                <w:szCs w:val="20"/>
              </w:rPr>
            </w:pPr>
          </w:p>
        </w:tc>
        <w:tc>
          <w:tcPr>
            <w:tcW w:w="1358" w:type="dxa"/>
            <w:tcBorders>
              <w:top w:val="single" w:sz="4" w:space="0" w:color="000000"/>
              <w:left w:val="single" w:sz="4" w:space="0" w:color="000000"/>
              <w:bottom w:val="single" w:sz="4" w:space="0" w:color="000000"/>
              <w:right w:val="single" w:sz="4" w:space="0" w:color="000000"/>
            </w:tcBorders>
            <w:vAlign w:val="center"/>
          </w:tcPr>
          <w:p w14:paraId="2A3FB1EC"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p w14:paraId="689969D2"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tc>
        <w:tc>
          <w:tcPr>
            <w:tcW w:w="6394" w:type="dxa"/>
            <w:gridSpan w:val="6"/>
            <w:tcBorders>
              <w:top w:val="single" w:sz="4" w:space="0" w:color="000000"/>
              <w:left w:val="single" w:sz="4" w:space="0" w:color="000000"/>
              <w:bottom w:val="single" w:sz="4" w:space="0" w:color="000000"/>
              <w:right w:val="single" w:sz="4" w:space="0" w:color="000000"/>
            </w:tcBorders>
            <w:vAlign w:val="center"/>
          </w:tcPr>
          <w:p w14:paraId="607D9B3E" w14:textId="77777777" w:rsidR="00327FC2" w:rsidRDefault="00257526">
            <w:pPr>
              <w:widowControl w:val="0"/>
              <w:snapToGrid w:val="0"/>
              <w:spacing w:line="240" w:lineRule="auto"/>
              <w:rPr>
                <w:rFonts w:asciiTheme="majorHAnsi" w:hAnsiTheme="majorHAnsi" w:cstheme="majorHAnsi"/>
                <w:sz w:val="20"/>
                <w:szCs w:val="20"/>
                <w:highlight w:val="yellow"/>
              </w:rPr>
            </w:pPr>
            <w:r>
              <w:rPr>
                <w:rFonts w:asciiTheme="majorHAnsi" w:hAnsiTheme="majorHAnsi" w:cstheme="majorHAnsi"/>
                <w:sz w:val="20"/>
                <w:szCs w:val="20"/>
              </w:rPr>
              <w:t>Nema</w:t>
            </w:r>
          </w:p>
        </w:tc>
      </w:tr>
      <w:tr w:rsidR="00327FC2" w14:paraId="7EF77375" w14:textId="77777777">
        <w:trPr>
          <w:trHeight w:val="427"/>
          <w:jc w:val="center"/>
        </w:trPr>
        <w:tc>
          <w:tcPr>
            <w:tcW w:w="2181"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607CD215" w14:textId="77777777" w:rsidR="00327FC2" w:rsidRDefault="00327FC2">
            <w:pPr>
              <w:widowControl w:val="0"/>
              <w:numPr>
                <w:ilvl w:val="1"/>
                <w:numId w:val="279"/>
              </w:numPr>
              <w:tabs>
                <w:tab w:val="left" w:pos="360"/>
                <w:tab w:val="left" w:pos="2820"/>
              </w:tabs>
              <w:spacing w:after="0" w:line="240" w:lineRule="auto"/>
              <w:ind w:left="360"/>
              <w:jc w:val="center"/>
              <w:rPr>
                <w:rFonts w:asciiTheme="majorHAnsi" w:hAnsiTheme="majorHAnsi" w:cstheme="majorHAnsi"/>
                <w:color w:val="000000"/>
                <w:sz w:val="20"/>
                <w:szCs w:val="20"/>
              </w:rPr>
            </w:pPr>
          </w:p>
        </w:tc>
        <w:tc>
          <w:tcPr>
            <w:tcW w:w="135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F9458FB"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Tjedni</w:t>
            </w:r>
          </w:p>
        </w:tc>
        <w:tc>
          <w:tcPr>
            <w:tcW w:w="6394"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6926577E"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 xml:space="preserve">Teme vježbi </w:t>
            </w:r>
          </w:p>
        </w:tc>
      </w:tr>
      <w:tr w:rsidR="00327FC2" w14:paraId="372A4664" w14:textId="77777777">
        <w:trPr>
          <w:trHeight w:val="1105"/>
          <w:jc w:val="center"/>
        </w:trPr>
        <w:tc>
          <w:tcPr>
            <w:tcW w:w="2181"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761544EA" w14:textId="77777777" w:rsidR="00327FC2" w:rsidRDefault="00327FC2">
            <w:pPr>
              <w:widowControl w:val="0"/>
              <w:numPr>
                <w:ilvl w:val="1"/>
                <w:numId w:val="279"/>
              </w:numPr>
              <w:tabs>
                <w:tab w:val="left" w:pos="360"/>
                <w:tab w:val="left" w:pos="2820"/>
              </w:tabs>
              <w:spacing w:after="0" w:line="240" w:lineRule="auto"/>
              <w:ind w:left="360"/>
              <w:rPr>
                <w:rFonts w:asciiTheme="majorHAnsi" w:hAnsiTheme="majorHAnsi" w:cstheme="majorHAnsi"/>
                <w:color w:val="000000"/>
                <w:sz w:val="20"/>
                <w:szCs w:val="20"/>
              </w:rPr>
            </w:pPr>
          </w:p>
        </w:tc>
        <w:tc>
          <w:tcPr>
            <w:tcW w:w="1358" w:type="dxa"/>
            <w:tcBorders>
              <w:top w:val="single" w:sz="4" w:space="0" w:color="000000"/>
              <w:left w:val="single" w:sz="4" w:space="0" w:color="000000"/>
              <w:bottom w:val="single" w:sz="4" w:space="0" w:color="000000"/>
              <w:right w:val="single" w:sz="4" w:space="0" w:color="000000"/>
            </w:tcBorders>
            <w:vAlign w:val="center"/>
          </w:tcPr>
          <w:p w14:paraId="2901B720" w14:textId="77777777" w:rsidR="00327FC2" w:rsidRDefault="00257526">
            <w:pPr>
              <w:widowControl w:val="0"/>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Vježbe: (tjedan 1-7.)</w:t>
            </w:r>
          </w:p>
        </w:tc>
        <w:tc>
          <w:tcPr>
            <w:tcW w:w="6394" w:type="dxa"/>
            <w:gridSpan w:val="6"/>
            <w:tcBorders>
              <w:top w:val="single" w:sz="4" w:space="0" w:color="000000"/>
              <w:left w:val="single" w:sz="4" w:space="0" w:color="000000"/>
              <w:bottom w:val="single" w:sz="4" w:space="0" w:color="000000"/>
              <w:right w:val="single" w:sz="4" w:space="0" w:color="000000"/>
            </w:tcBorders>
            <w:vAlign w:val="center"/>
          </w:tcPr>
          <w:p w14:paraId="41DB12AD" w14:textId="77777777" w:rsidR="00327FC2" w:rsidRDefault="00257526">
            <w:pPr>
              <w:widowControl w:val="0"/>
              <w:snapToGrid w:val="0"/>
              <w:spacing w:line="240" w:lineRule="auto"/>
              <w:rPr>
                <w:rFonts w:asciiTheme="majorHAnsi" w:hAnsiTheme="majorHAnsi" w:cstheme="majorHAnsi"/>
                <w:sz w:val="20"/>
                <w:szCs w:val="20"/>
              </w:rPr>
            </w:pPr>
            <w:r>
              <w:rPr>
                <w:rFonts w:asciiTheme="majorHAnsi" w:hAnsiTheme="majorHAnsi" w:cstheme="majorHAnsi"/>
                <w:sz w:val="20"/>
                <w:szCs w:val="20"/>
              </w:rPr>
              <w:t>V1, V2 - Primjeri i analiza pravocrtnih i krivocrtnih gibanja čovjeka (I1)</w:t>
            </w:r>
          </w:p>
          <w:p w14:paraId="0C685EB4" w14:textId="77777777" w:rsidR="00327FC2" w:rsidRDefault="00257526">
            <w:pPr>
              <w:widowControl w:val="0"/>
              <w:snapToGrid w:val="0"/>
              <w:spacing w:line="240" w:lineRule="auto"/>
              <w:rPr>
                <w:rFonts w:asciiTheme="majorHAnsi" w:hAnsiTheme="majorHAnsi" w:cstheme="majorHAnsi"/>
                <w:sz w:val="20"/>
                <w:szCs w:val="20"/>
              </w:rPr>
            </w:pPr>
            <w:r>
              <w:rPr>
                <w:rFonts w:asciiTheme="majorHAnsi" w:hAnsiTheme="majorHAnsi" w:cstheme="majorHAnsi"/>
                <w:sz w:val="20"/>
                <w:szCs w:val="20"/>
              </w:rPr>
              <w:t>V3, V4 - Primjeri i analiza djelovanja vanjskih sila na čovjeka (I1)</w:t>
            </w:r>
          </w:p>
          <w:p w14:paraId="1B05C96E" w14:textId="77777777" w:rsidR="00327FC2" w:rsidRDefault="00257526">
            <w:pPr>
              <w:widowControl w:val="0"/>
              <w:snapToGrid w:val="0"/>
              <w:spacing w:line="240" w:lineRule="auto"/>
              <w:rPr>
                <w:rFonts w:asciiTheme="majorHAnsi" w:hAnsiTheme="majorHAnsi" w:cstheme="majorHAnsi"/>
                <w:sz w:val="20"/>
                <w:szCs w:val="20"/>
              </w:rPr>
            </w:pPr>
            <w:r>
              <w:rPr>
                <w:rFonts w:asciiTheme="majorHAnsi" w:hAnsiTheme="majorHAnsi" w:cstheme="majorHAnsi"/>
                <w:sz w:val="20"/>
                <w:szCs w:val="20"/>
              </w:rPr>
              <w:t>V5, V6 - Kinetičke veličine i njihovo mjerenje: mjerenje sila reakcije podloge, vektorski dijagram (I1)</w:t>
            </w:r>
          </w:p>
          <w:p w14:paraId="480D309D" w14:textId="77777777" w:rsidR="00327FC2" w:rsidRDefault="00257526">
            <w:pPr>
              <w:widowControl w:val="0"/>
              <w:snapToGrid w:val="0"/>
              <w:spacing w:line="240" w:lineRule="auto"/>
              <w:rPr>
                <w:rFonts w:asciiTheme="majorHAnsi" w:hAnsiTheme="majorHAnsi" w:cstheme="majorHAnsi"/>
                <w:sz w:val="20"/>
                <w:szCs w:val="20"/>
              </w:rPr>
            </w:pPr>
            <w:r>
              <w:rPr>
                <w:rFonts w:asciiTheme="majorHAnsi" w:hAnsiTheme="majorHAnsi" w:cstheme="majorHAnsi"/>
                <w:sz w:val="20"/>
                <w:szCs w:val="20"/>
              </w:rPr>
              <w:t>V7, V8 - Energija, rad i snaga čovjeka (I1)</w:t>
            </w:r>
          </w:p>
          <w:p w14:paraId="3D0EE4F5" w14:textId="77777777" w:rsidR="00327FC2" w:rsidRDefault="00257526">
            <w:pPr>
              <w:widowControl w:val="0"/>
              <w:snapToGrid w:val="0"/>
              <w:spacing w:line="240" w:lineRule="auto"/>
              <w:rPr>
                <w:rFonts w:asciiTheme="majorHAnsi" w:hAnsiTheme="majorHAnsi" w:cstheme="majorHAnsi"/>
                <w:sz w:val="20"/>
                <w:szCs w:val="20"/>
              </w:rPr>
            </w:pPr>
            <w:r>
              <w:rPr>
                <w:rFonts w:asciiTheme="majorHAnsi" w:hAnsiTheme="majorHAnsi" w:cstheme="majorHAnsi"/>
                <w:sz w:val="20"/>
                <w:szCs w:val="20"/>
              </w:rPr>
              <w:t>V9, V10 - Određivanje parametara inercije, težišta (I2)</w:t>
            </w:r>
          </w:p>
          <w:p w14:paraId="7F725062" w14:textId="77777777" w:rsidR="00327FC2" w:rsidRDefault="00257526">
            <w:pPr>
              <w:widowControl w:val="0"/>
              <w:snapToGrid w:val="0"/>
              <w:spacing w:line="240" w:lineRule="auto"/>
              <w:rPr>
                <w:rFonts w:asciiTheme="majorHAnsi" w:hAnsiTheme="majorHAnsi" w:cstheme="majorHAnsi"/>
                <w:sz w:val="20"/>
                <w:szCs w:val="20"/>
              </w:rPr>
            </w:pPr>
            <w:r>
              <w:rPr>
                <w:rFonts w:asciiTheme="majorHAnsi" w:hAnsiTheme="majorHAnsi" w:cstheme="majorHAnsi"/>
                <w:sz w:val="20"/>
                <w:szCs w:val="20"/>
              </w:rPr>
              <w:t>V11, V12, V13 - Primjeri poluga na ljudskom lokomotornom sustavu i analiza djelovanja poluga (I3)</w:t>
            </w:r>
          </w:p>
          <w:p w14:paraId="5F82C772" w14:textId="77777777" w:rsidR="00327FC2" w:rsidRDefault="00257526">
            <w:pPr>
              <w:widowControl w:val="0"/>
              <w:snapToGrid w:val="0"/>
              <w:spacing w:line="240" w:lineRule="auto"/>
              <w:rPr>
                <w:rFonts w:asciiTheme="majorHAnsi" w:hAnsiTheme="majorHAnsi" w:cstheme="majorHAnsi"/>
                <w:sz w:val="20"/>
                <w:szCs w:val="20"/>
              </w:rPr>
            </w:pPr>
            <w:r>
              <w:rPr>
                <w:rFonts w:asciiTheme="majorHAnsi" w:hAnsiTheme="majorHAnsi" w:cstheme="majorHAnsi"/>
                <w:sz w:val="20"/>
                <w:szCs w:val="20"/>
              </w:rPr>
              <w:t>V14, V15 - Elektrostimulacijske metode i postupci prikupljanja (I5) (I6)</w:t>
            </w:r>
          </w:p>
        </w:tc>
      </w:tr>
      <w:tr w:rsidR="00327FC2" w14:paraId="6F320AFE" w14:textId="77777777">
        <w:trPr>
          <w:trHeight w:val="229"/>
          <w:jc w:val="center"/>
        </w:trPr>
        <w:tc>
          <w:tcPr>
            <w:tcW w:w="2181"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6BDB4C55"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2.6.Vrste izvođenja nastave:</w:t>
            </w:r>
          </w:p>
        </w:tc>
        <w:tc>
          <w:tcPr>
            <w:tcW w:w="220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70C4932" w14:textId="77777777" w:rsidR="00327FC2" w:rsidRDefault="00257526">
            <w:pPr>
              <w:widowControl w:val="0"/>
              <w:spacing w:after="0" w:line="240" w:lineRule="auto"/>
              <w:rPr>
                <w:rFonts w:asciiTheme="majorHAnsi" w:eastAsia="Times New Roman" w:hAnsiTheme="majorHAnsi" w:cstheme="majorHAnsi"/>
                <w:b/>
                <w:sz w:val="20"/>
                <w:szCs w:val="20"/>
                <w:lang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98" w:name="__Fieldmark__105740_2391005690"/>
            <w:bookmarkEnd w:id="98"/>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w:t>
            </w:r>
            <w:r>
              <w:rPr>
                <w:rFonts w:asciiTheme="majorHAnsi" w:eastAsia="Times New Roman" w:hAnsiTheme="majorHAnsi" w:cstheme="majorHAnsi"/>
                <w:b/>
                <w:bCs/>
                <w:sz w:val="20"/>
                <w:szCs w:val="20"/>
                <w:lang w:eastAsia="zh-CN"/>
              </w:rPr>
              <w:t>predavanja</w:t>
            </w:r>
          </w:p>
          <w:p w14:paraId="0D60E7CC" w14:textId="77777777" w:rsidR="00327FC2" w:rsidRDefault="00257526">
            <w:pPr>
              <w:widowControl w:val="0"/>
              <w:spacing w:after="0" w:line="240" w:lineRule="auto"/>
              <w:rPr>
                <w:rFonts w:asciiTheme="majorHAnsi" w:eastAsia="Times New Roman" w:hAnsiTheme="majorHAnsi" w:cstheme="majorHAnsi"/>
                <w:b/>
                <w:sz w:val="20"/>
                <w:szCs w:val="20"/>
                <w:lang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99" w:name="__Fieldmark__105745_2391005690"/>
            <w:bookmarkEnd w:id="99"/>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seminari i radionice</w:t>
            </w:r>
          </w:p>
          <w:p w14:paraId="59A92E69" w14:textId="77777777" w:rsidR="00327FC2" w:rsidRDefault="00257526">
            <w:pPr>
              <w:widowControl w:val="0"/>
              <w:spacing w:after="0" w:line="240" w:lineRule="auto"/>
              <w:rPr>
                <w:rFonts w:asciiTheme="majorHAnsi" w:eastAsia="Times New Roman" w:hAnsiTheme="majorHAnsi" w:cstheme="majorHAnsi"/>
                <w:b/>
                <w:sz w:val="20"/>
                <w:szCs w:val="20"/>
                <w:lang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00" w:name="__Fieldmark__105749_2391005690"/>
            <w:bookmarkEnd w:id="100"/>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w:t>
            </w:r>
            <w:r>
              <w:rPr>
                <w:rFonts w:asciiTheme="majorHAnsi" w:eastAsia="Times New Roman" w:hAnsiTheme="majorHAnsi" w:cstheme="majorHAnsi"/>
                <w:b/>
                <w:bCs/>
                <w:sz w:val="20"/>
                <w:szCs w:val="20"/>
                <w:lang w:eastAsia="zh-CN"/>
              </w:rPr>
              <w:t>vježbe</w:t>
            </w:r>
          </w:p>
          <w:p w14:paraId="4A665FEA" w14:textId="77777777" w:rsidR="00327FC2" w:rsidRDefault="00257526">
            <w:pPr>
              <w:widowControl w:val="0"/>
              <w:spacing w:after="0" w:line="240" w:lineRule="auto"/>
              <w:rPr>
                <w:rFonts w:asciiTheme="majorHAnsi" w:eastAsia="Times New Roman" w:hAnsiTheme="majorHAnsi" w:cstheme="majorHAnsi"/>
                <w:b/>
                <w:sz w:val="20"/>
                <w:szCs w:val="20"/>
                <w:lang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01" w:name="__Fieldmark__105754_2391005690"/>
            <w:bookmarkEnd w:id="101"/>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online u cijelosti</w:t>
            </w:r>
          </w:p>
          <w:p w14:paraId="547A71D1" w14:textId="77777777" w:rsidR="00327FC2" w:rsidRDefault="00257526">
            <w:pPr>
              <w:widowControl w:val="0"/>
              <w:spacing w:after="0" w:line="240" w:lineRule="auto"/>
              <w:rPr>
                <w:rFonts w:asciiTheme="majorHAnsi" w:eastAsia="Times New Roman" w:hAnsiTheme="majorHAnsi" w:cstheme="majorHAnsi"/>
                <w:b/>
                <w:sz w:val="20"/>
                <w:szCs w:val="20"/>
                <w:lang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02" w:name="__Fieldmark__105758_2391005690"/>
            <w:bookmarkEnd w:id="102"/>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mješovito e-učenje</w:t>
            </w:r>
          </w:p>
          <w:p w14:paraId="786D48A5" w14:textId="77777777" w:rsidR="00327FC2" w:rsidRDefault="00257526">
            <w:pPr>
              <w:widowControl w:val="0"/>
              <w:tabs>
                <w:tab w:val="left" w:pos="2820"/>
              </w:tabs>
              <w:spacing w:after="200" w:line="240" w:lineRule="auto"/>
              <w:rPr>
                <w:rFonts w:asciiTheme="majorHAnsi" w:eastAsia="Times New Roman" w:hAnsiTheme="majorHAnsi" w:cstheme="majorHAnsi"/>
                <w:b/>
                <w:sz w:val="20"/>
                <w:szCs w:val="20"/>
                <w:lang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03" w:name="__Fieldmark__105762_2391005690"/>
            <w:bookmarkEnd w:id="103"/>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terenska nastava</w:t>
            </w:r>
          </w:p>
        </w:tc>
        <w:tc>
          <w:tcPr>
            <w:tcW w:w="2409" w:type="dxa"/>
            <w:gridSpan w:val="3"/>
            <w:vMerge w:val="restart"/>
            <w:tcBorders>
              <w:top w:val="single" w:sz="4" w:space="0" w:color="000000"/>
              <w:left w:val="single" w:sz="4" w:space="0" w:color="000000"/>
              <w:bottom w:val="single" w:sz="4" w:space="0" w:color="000000"/>
              <w:right w:val="single" w:sz="4" w:space="0" w:color="000000"/>
            </w:tcBorders>
            <w:vAlign w:val="center"/>
          </w:tcPr>
          <w:p w14:paraId="1388ED76" w14:textId="77777777" w:rsidR="00327FC2" w:rsidRDefault="00257526">
            <w:pPr>
              <w:widowControl w:val="0"/>
              <w:spacing w:after="0" w:line="240" w:lineRule="auto"/>
              <w:rPr>
                <w:rFonts w:asciiTheme="majorHAnsi" w:eastAsia="Times New Roman" w:hAnsiTheme="majorHAnsi" w:cstheme="majorHAnsi"/>
                <w:b/>
                <w:sz w:val="20"/>
                <w:szCs w:val="20"/>
                <w:lang w:val="pl-PL"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04" w:name="__Fieldmark__105766_2391005690"/>
            <w:bookmarkEnd w:id="104"/>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samostalni  zadaci </w:t>
            </w:r>
          </w:p>
          <w:p w14:paraId="070A83BD" w14:textId="77777777" w:rsidR="00327FC2" w:rsidRDefault="00257526">
            <w:pPr>
              <w:widowControl w:val="0"/>
              <w:spacing w:after="0" w:line="240" w:lineRule="auto"/>
              <w:rPr>
                <w:rFonts w:asciiTheme="majorHAnsi" w:eastAsia="Times New Roman" w:hAnsiTheme="majorHAnsi" w:cstheme="majorHAnsi"/>
                <w:b/>
                <w:sz w:val="20"/>
                <w:szCs w:val="20"/>
                <w:lang w:val="pl-PL"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05" w:name="__Fieldmark__105770_2391005690"/>
            <w:bookmarkEnd w:id="105"/>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multimedija i mreža  </w:t>
            </w:r>
          </w:p>
          <w:p w14:paraId="396CA228" w14:textId="77777777" w:rsidR="00327FC2" w:rsidRDefault="00257526">
            <w:pPr>
              <w:widowControl w:val="0"/>
              <w:spacing w:after="0" w:line="240" w:lineRule="auto"/>
              <w:rPr>
                <w:rFonts w:asciiTheme="majorHAnsi" w:eastAsia="Times New Roman" w:hAnsiTheme="majorHAnsi" w:cstheme="majorHAnsi"/>
                <w:b/>
                <w:sz w:val="20"/>
                <w:szCs w:val="20"/>
                <w:lang w:val="pl-PL"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06" w:name="__Fieldmark__105774_2391005690"/>
            <w:bookmarkEnd w:id="106"/>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laboratorij</w:t>
            </w:r>
          </w:p>
          <w:p w14:paraId="1795B0BA" w14:textId="77777777" w:rsidR="00327FC2" w:rsidRDefault="00257526">
            <w:pPr>
              <w:widowControl w:val="0"/>
              <w:spacing w:after="0" w:line="240" w:lineRule="auto"/>
              <w:rPr>
                <w:rFonts w:asciiTheme="majorHAnsi" w:eastAsia="Times New Roman" w:hAnsiTheme="majorHAnsi" w:cstheme="majorHAnsi"/>
                <w:b/>
                <w:sz w:val="20"/>
                <w:szCs w:val="20"/>
                <w:lang w:val="pl-PL"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07" w:name="__Fieldmark__105778_2391005690"/>
            <w:bookmarkEnd w:id="107"/>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mentorski rad</w:t>
            </w:r>
          </w:p>
          <w:p w14:paraId="64A97B07" w14:textId="77777777" w:rsidR="00327FC2" w:rsidRDefault="00257526">
            <w:pPr>
              <w:widowControl w:val="0"/>
              <w:tabs>
                <w:tab w:val="left" w:pos="2820"/>
              </w:tabs>
              <w:spacing w:line="259" w:lineRule="auto"/>
              <w:rPr>
                <w:rFonts w:asciiTheme="majorHAnsi" w:hAnsiTheme="majorHAnsi" w:cstheme="majorHAnsi"/>
                <w:sz w:val="20"/>
                <w:szCs w:val="20"/>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08" w:name="__Fieldmark__105782_2391005690"/>
            <w:bookmarkEnd w:id="108"/>
            <w:r>
              <w:rPr>
                <w:rFonts w:ascii="Calibri Light" w:hAnsi="Calibri Light"/>
                <w:sz w:val="20"/>
                <w:szCs w:val="20"/>
              </w:rPr>
              <w:fldChar w:fldCharType="end"/>
            </w:r>
            <w:r>
              <w:rPr>
                <w:rFonts w:asciiTheme="majorHAnsi" w:hAnsiTheme="majorHAnsi" w:cstheme="majorHAnsi"/>
                <w:sz w:val="20"/>
                <w:szCs w:val="20"/>
              </w:rPr>
              <w:t xml:space="preserve"> izvedba praktičnih zadataka</w:t>
            </w:r>
            <w:r>
              <w:rPr>
                <w:rFonts w:asciiTheme="majorHAnsi" w:hAnsiTheme="majorHAnsi" w:cstheme="majorHAnsi"/>
                <w:b/>
                <w:sz w:val="20"/>
                <w:szCs w:val="20"/>
              </w:rPr>
              <w:t xml:space="preserve"> </w:t>
            </w:r>
          </w:p>
        </w:tc>
        <w:tc>
          <w:tcPr>
            <w:tcW w:w="3135"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54E1A2DE" w14:textId="77777777" w:rsidR="00327FC2" w:rsidRDefault="00257526">
            <w:pPr>
              <w:widowControl w:val="0"/>
              <w:tabs>
                <w:tab w:val="left" w:pos="2820"/>
              </w:tabs>
              <w:spacing w:after="0" w:line="240" w:lineRule="auto"/>
              <w:rPr>
                <w:rFonts w:asciiTheme="majorHAnsi" w:hAnsiTheme="majorHAnsi" w:cstheme="majorHAnsi"/>
                <w:sz w:val="20"/>
                <w:szCs w:val="20"/>
              </w:rPr>
            </w:pPr>
            <w:r>
              <w:rPr>
                <w:rFonts w:asciiTheme="majorHAnsi" w:hAnsiTheme="majorHAnsi" w:cstheme="majorHAnsi"/>
                <w:color w:val="000000"/>
                <w:sz w:val="20"/>
                <w:szCs w:val="20"/>
              </w:rPr>
              <w:t>2.7.Komentari:</w:t>
            </w:r>
          </w:p>
        </w:tc>
      </w:tr>
      <w:tr w:rsidR="00327FC2" w14:paraId="51B8FDE7" w14:textId="77777777">
        <w:trPr>
          <w:trHeight w:val="1045"/>
          <w:jc w:val="center"/>
        </w:trPr>
        <w:tc>
          <w:tcPr>
            <w:tcW w:w="2181"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6DDCA523" w14:textId="77777777" w:rsidR="00327FC2" w:rsidRDefault="00327FC2">
            <w:pPr>
              <w:widowControl w:val="0"/>
              <w:snapToGrid w:val="0"/>
              <w:spacing w:after="0" w:line="240" w:lineRule="auto"/>
              <w:rPr>
                <w:rFonts w:asciiTheme="majorHAnsi" w:eastAsia="Times New Roman" w:hAnsiTheme="majorHAnsi" w:cstheme="majorHAnsi"/>
                <w:color w:val="000000"/>
                <w:sz w:val="20"/>
                <w:szCs w:val="20"/>
                <w:lang w:eastAsia="hr-HR"/>
              </w:rPr>
            </w:pPr>
          </w:p>
        </w:tc>
        <w:tc>
          <w:tcPr>
            <w:tcW w:w="2208" w:type="dxa"/>
            <w:gridSpan w:val="2"/>
            <w:vMerge/>
            <w:tcBorders>
              <w:top w:val="single" w:sz="4" w:space="0" w:color="000000"/>
              <w:left w:val="single" w:sz="4" w:space="0" w:color="000000"/>
              <w:bottom w:val="single" w:sz="4" w:space="0" w:color="000000"/>
              <w:right w:val="single" w:sz="4" w:space="0" w:color="000000"/>
            </w:tcBorders>
            <w:vAlign w:val="center"/>
          </w:tcPr>
          <w:p w14:paraId="44B81B16" w14:textId="77777777" w:rsidR="00327FC2" w:rsidRDefault="00327FC2">
            <w:pPr>
              <w:widowControl w:val="0"/>
              <w:snapToGrid w:val="0"/>
              <w:spacing w:after="0" w:line="240" w:lineRule="auto"/>
              <w:rPr>
                <w:rFonts w:asciiTheme="majorHAnsi" w:eastAsia="Times New Roman" w:hAnsiTheme="majorHAnsi" w:cstheme="majorHAnsi"/>
                <w:color w:val="000000"/>
                <w:sz w:val="20"/>
                <w:szCs w:val="20"/>
                <w:lang w:eastAsia="hr-HR"/>
              </w:rPr>
            </w:pPr>
          </w:p>
        </w:tc>
        <w:tc>
          <w:tcPr>
            <w:tcW w:w="2409" w:type="dxa"/>
            <w:gridSpan w:val="3"/>
            <w:vMerge/>
            <w:tcBorders>
              <w:top w:val="single" w:sz="4" w:space="0" w:color="000000"/>
              <w:left w:val="single" w:sz="4" w:space="0" w:color="000000"/>
              <w:bottom w:val="single" w:sz="4" w:space="0" w:color="000000"/>
              <w:right w:val="single" w:sz="4" w:space="0" w:color="000000"/>
            </w:tcBorders>
            <w:vAlign w:val="center"/>
          </w:tcPr>
          <w:p w14:paraId="65F40012" w14:textId="77777777" w:rsidR="00327FC2" w:rsidRDefault="00327FC2">
            <w:pPr>
              <w:widowControl w:val="0"/>
              <w:snapToGrid w:val="0"/>
              <w:spacing w:after="0" w:line="240" w:lineRule="auto"/>
              <w:rPr>
                <w:rFonts w:asciiTheme="majorHAnsi" w:eastAsia="Times New Roman" w:hAnsiTheme="majorHAnsi" w:cstheme="majorHAnsi"/>
                <w:color w:val="000000"/>
                <w:sz w:val="20"/>
                <w:szCs w:val="20"/>
                <w:lang w:eastAsia="hr-HR"/>
              </w:rPr>
            </w:pPr>
          </w:p>
        </w:tc>
        <w:tc>
          <w:tcPr>
            <w:tcW w:w="3135" w:type="dxa"/>
            <w:gridSpan w:val="2"/>
            <w:tcBorders>
              <w:top w:val="single" w:sz="4" w:space="0" w:color="000000"/>
              <w:left w:val="single" w:sz="4" w:space="0" w:color="000000"/>
              <w:bottom w:val="single" w:sz="4" w:space="0" w:color="000000"/>
              <w:right w:val="single" w:sz="4" w:space="0" w:color="000000"/>
            </w:tcBorders>
            <w:vAlign w:val="center"/>
          </w:tcPr>
          <w:p w14:paraId="5CB38DA7" w14:textId="77777777" w:rsidR="00327FC2" w:rsidRDefault="00327FC2">
            <w:pPr>
              <w:widowControl w:val="0"/>
              <w:tabs>
                <w:tab w:val="left" w:pos="2820"/>
              </w:tabs>
              <w:snapToGrid w:val="0"/>
              <w:spacing w:line="259" w:lineRule="auto"/>
              <w:rPr>
                <w:rFonts w:asciiTheme="majorHAnsi" w:eastAsia="Times New Roman" w:hAnsiTheme="majorHAnsi" w:cstheme="majorHAnsi"/>
                <w:color w:val="000000"/>
                <w:sz w:val="20"/>
                <w:szCs w:val="20"/>
                <w:lang w:eastAsia="hr-HR"/>
              </w:rPr>
            </w:pPr>
          </w:p>
          <w:p w14:paraId="6F4E14B6" w14:textId="77777777" w:rsidR="00327FC2" w:rsidRDefault="00327FC2">
            <w:pPr>
              <w:widowControl w:val="0"/>
              <w:tabs>
                <w:tab w:val="left" w:pos="2820"/>
              </w:tabs>
              <w:snapToGrid w:val="0"/>
              <w:spacing w:line="259" w:lineRule="auto"/>
              <w:rPr>
                <w:rFonts w:asciiTheme="majorHAnsi" w:eastAsia="Times New Roman" w:hAnsiTheme="majorHAnsi" w:cstheme="majorHAnsi"/>
                <w:color w:val="000000"/>
                <w:sz w:val="20"/>
                <w:szCs w:val="20"/>
                <w:lang w:eastAsia="hr-HR"/>
              </w:rPr>
            </w:pPr>
          </w:p>
          <w:p w14:paraId="217D6A2D" w14:textId="77777777" w:rsidR="00327FC2" w:rsidRDefault="00327FC2">
            <w:pPr>
              <w:widowControl w:val="0"/>
              <w:tabs>
                <w:tab w:val="left" w:pos="2820"/>
              </w:tabs>
              <w:snapToGrid w:val="0"/>
              <w:spacing w:line="259" w:lineRule="auto"/>
              <w:rPr>
                <w:rFonts w:asciiTheme="majorHAnsi" w:eastAsia="Times New Roman" w:hAnsiTheme="majorHAnsi" w:cstheme="majorHAnsi"/>
                <w:color w:val="000000"/>
                <w:sz w:val="20"/>
                <w:szCs w:val="20"/>
                <w:lang w:eastAsia="hr-HR"/>
              </w:rPr>
            </w:pPr>
          </w:p>
          <w:p w14:paraId="635F1517" w14:textId="77777777" w:rsidR="00327FC2" w:rsidRDefault="00327FC2">
            <w:pPr>
              <w:widowControl w:val="0"/>
              <w:tabs>
                <w:tab w:val="left" w:pos="2820"/>
              </w:tabs>
              <w:snapToGrid w:val="0"/>
              <w:spacing w:line="259" w:lineRule="auto"/>
              <w:rPr>
                <w:rFonts w:asciiTheme="majorHAnsi" w:eastAsia="Times New Roman" w:hAnsiTheme="majorHAnsi" w:cstheme="majorHAnsi"/>
                <w:color w:val="000000"/>
                <w:sz w:val="20"/>
                <w:szCs w:val="20"/>
                <w:lang w:eastAsia="hr-HR"/>
              </w:rPr>
            </w:pPr>
          </w:p>
        </w:tc>
      </w:tr>
      <w:tr w:rsidR="00327FC2" w14:paraId="1FC8CACC" w14:textId="77777777">
        <w:trPr>
          <w:trHeight w:val="306"/>
          <w:jc w:val="center"/>
        </w:trPr>
        <w:tc>
          <w:tcPr>
            <w:tcW w:w="2181"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0F16BFF"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2.8.Obveze studenata</w:t>
            </w:r>
          </w:p>
        </w:tc>
        <w:tc>
          <w:tcPr>
            <w:tcW w:w="7752" w:type="dxa"/>
            <w:gridSpan w:val="7"/>
            <w:tcBorders>
              <w:top w:val="single" w:sz="4" w:space="0" w:color="000000"/>
              <w:left w:val="single" w:sz="4" w:space="0" w:color="000000"/>
              <w:bottom w:val="single" w:sz="4" w:space="0" w:color="000000"/>
              <w:right w:val="single" w:sz="4" w:space="0" w:color="000000"/>
            </w:tcBorders>
            <w:vAlign w:val="center"/>
          </w:tcPr>
          <w:p w14:paraId="08C8F0C1" w14:textId="77777777" w:rsidR="00327FC2" w:rsidRDefault="00257526">
            <w:pPr>
              <w:widowControl w:val="0"/>
              <w:tabs>
                <w:tab w:val="left" w:pos="2820"/>
              </w:tabs>
              <w:snapToGrid w:val="0"/>
              <w:spacing w:line="259" w:lineRule="auto"/>
              <w:jc w:val="both"/>
              <w:rPr>
                <w:rFonts w:asciiTheme="majorHAnsi" w:hAnsiTheme="majorHAnsi" w:cstheme="majorHAnsi"/>
                <w:color w:val="000000"/>
                <w:sz w:val="20"/>
                <w:szCs w:val="20"/>
              </w:rPr>
            </w:pPr>
            <w:r>
              <w:rPr>
                <w:rFonts w:asciiTheme="majorHAnsi" w:hAnsiTheme="majorHAnsi" w:cstheme="majorHAnsi"/>
                <w:color w:val="000000"/>
                <w:sz w:val="20"/>
                <w:szCs w:val="20"/>
              </w:rPr>
              <w:t>Prisustvovanje studenta na predavanjima predviđenim nastavnim planom, pripremu i prisustvovanje na vježbama te zadovoljavajuća prezentacija usvojenog znanja kroz pismeni i usmeni ispit.</w:t>
            </w:r>
          </w:p>
        </w:tc>
      </w:tr>
      <w:tr w:rsidR="00327FC2" w14:paraId="31A834A6" w14:textId="77777777">
        <w:trPr>
          <w:trHeight w:val="189"/>
          <w:jc w:val="center"/>
        </w:trPr>
        <w:tc>
          <w:tcPr>
            <w:tcW w:w="2181"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7518ADCD" w14:textId="77777777" w:rsidR="00327FC2" w:rsidRDefault="00257526">
            <w:pPr>
              <w:widowControl w:val="0"/>
              <w:tabs>
                <w:tab w:val="left" w:pos="2820"/>
              </w:tabs>
              <w:spacing w:after="0" w:line="240" w:lineRule="auto"/>
              <w:jc w:val="both"/>
              <w:rPr>
                <w:rFonts w:asciiTheme="majorHAnsi" w:hAnsiTheme="majorHAnsi" w:cstheme="majorHAnsi"/>
                <w:b/>
                <w:bCs/>
                <w:sz w:val="20"/>
                <w:szCs w:val="20"/>
              </w:rPr>
            </w:pPr>
            <w:r>
              <w:rPr>
                <w:rFonts w:asciiTheme="majorHAnsi" w:hAnsiTheme="majorHAnsi" w:cstheme="majorHAnsi"/>
                <w:b/>
                <w:bCs/>
                <w:sz w:val="20"/>
                <w:szCs w:val="20"/>
              </w:rPr>
              <w:t xml:space="preserve">2.9.Praćenje rada studenata </w:t>
            </w:r>
            <w:r>
              <w:rPr>
                <w:rFonts w:asciiTheme="majorHAnsi" w:hAnsiTheme="majorHAnsi" w:cstheme="majorHAnsi"/>
                <w:b/>
                <w:bCs/>
                <w:i/>
                <w:sz w:val="20"/>
                <w:szCs w:val="20"/>
              </w:rPr>
              <w:t>(upisati udio ECTS bodovima za svaku aktivnost tako da ukupni broj ECTS-a odgovara bodovnoj vrijednosti predmeta):</w:t>
            </w:r>
          </w:p>
        </w:tc>
        <w:tc>
          <w:tcPr>
            <w:tcW w:w="7752"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4ED08C6E" w14:textId="77777777" w:rsidR="00327FC2" w:rsidRDefault="00257526">
            <w:pPr>
              <w:widowControl w:val="0"/>
              <w:tabs>
                <w:tab w:val="left" w:pos="2820"/>
              </w:tabs>
              <w:snapToGrid w:val="0"/>
              <w:spacing w:line="259" w:lineRule="auto"/>
              <w:rPr>
                <w:rFonts w:asciiTheme="majorHAnsi" w:hAnsiTheme="majorHAnsi" w:cstheme="majorHAnsi"/>
                <w:b/>
                <w:color w:val="000000"/>
                <w:sz w:val="20"/>
                <w:szCs w:val="20"/>
              </w:rPr>
            </w:pPr>
            <w:r>
              <w:rPr>
                <w:rFonts w:ascii="Times New Roman" w:hAnsi="Times New Roman"/>
                <w:b/>
                <w:sz w:val="20"/>
                <w:szCs w:val="20"/>
              </w:rPr>
              <w:t>Elementi formiranja ocjene</w:t>
            </w:r>
          </w:p>
        </w:tc>
      </w:tr>
      <w:tr w:rsidR="00327FC2" w14:paraId="33EE314D" w14:textId="77777777">
        <w:trPr>
          <w:trHeight w:val="196"/>
          <w:jc w:val="center"/>
        </w:trPr>
        <w:tc>
          <w:tcPr>
            <w:tcW w:w="2181"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1CF8923C" w14:textId="77777777" w:rsidR="00327FC2" w:rsidRDefault="00327FC2">
            <w:pPr>
              <w:widowControl w:val="0"/>
              <w:numPr>
                <w:ilvl w:val="1"/>
                <w:numId w:val="279"/>
              </w:numPr>
              <w:tabs>
                <w:tab w:val="left" w:pos="360"/>
                <w:tab w:val="left" w:pos="2820"/>
              </w:tabs>
              <w:spacing w:after="0" w:line="240" w:lineRule="auto"/>
              <w:ind w:left="360"/>
              <w:rPr>
                <w:rFonts w:asciiTheme="majorHAnsi" w:hAnsiTheme="majorHAnsi" w:cstheme="majorHAnsi"/>
                <w:color w:val="000000"/>
                <w:sz w:val="20"/>
                <w:szCs w:val="20"/>
              </w:rPr>
            </w:pPr>
          </w:p>
        </w:tc>
        <w:tc>
          <w:tcPr>
            <w:tcW w:w="2776" w:type="dxa"/>
            <w:gridSpan w:val="4"/>
            <w:tcBorders>
              <w:top w:val="single" w:sz="4" w:space="0" w:color="000000"/>
              <w:left w:val="single" w:sz="4" w:space="0" w:color="000000"/>
              <w:bottom w:val="single" w:sz="4" w:space="0" w:color="000000"/>
              <w:right w:val="single" w:sz="4" w:space="0" w:color="000000"/>
            </w:tcBorders>
            <w:vAlign w:val="center"/>
          </w:tcPr>
          <w:p w14:paraId="070EB7AE" w14:textId="77777777" w:rsidR="00327FC2" w:rsidRDefault="00257526">
            <w:pPr>
              <w:widowControl w:val="0"/>
              <w:spacing w:after="0" w:line="240" w:lineRule="auto"/>
              <w:jc w:val="center"/>
              <w:rPr>
                <w:rFonts w:asciiTheme="majorHAnsi" w:eastAsia="Times New Roman" w:hAnsiTheme="majorHAnsi" w:cstheme="majorHAnsi"/>
                <w:b/>
                <w:sz w:val="20"/>
                <w:szCs w:val="20"/>
                <w:lang w:val="en-US" w:eastAsia="zh-CN"/>
              </w:rPr>
            </w:pPr>
            <w:proofErr w:type="spellStart"/>
            <w:r>
              <w:rPr>
                <w:rFonts w:asciiTheme="majorHAnsi" w:eastAsia="Times New Roman" w:hAnsiTheme="majorHAnsi" w:cstheme="majorHAnsi"/>
                <w:b/>
                <w:sz w:val="20"/>
                <w:szCs w:val="20"/>
                <w:lang w:val="en-US" w:eastAsia="zh-CN"/>
              </w:rPr>
              <w:t>Obveze</w:t>
            </w:r>
            <w:proofErr w:type="spellEnd"/>
            <w:r>
              <w:rPr>
                <w:rFonts w:asciiTheme="majorHAnsi" w:eastAsia="Times New Roman" w:hAnsiTheme="majorHAnsi" w:cstheme="majorHAnsi"/>
                <w:b/>
                <w:sz w:val="20"/>
                <w:szCs w:val="20"/>
                <w:lang w:val="en-US" w:eastAsia="zh-CN"/>
              </w:rPr>
              <w:t xml:space="preserve"> </w:t>
            </w:r>
            <w:proofErr w:type="spellStart"/>
            <w:r>
              <w:rPr>
                <w:rFonts w:asciiTheme="majorHAnsi" w:eastAsia="Times New Roman" w:hAnsiTheme="majorHAnsi" w:cstheme="majorHAnsi"/>
                <w:b/>
                <w:sz w:val="20"/>
                <w:szCs w:val="20"/>
                <w:lang w:val="en-US" w:eastAsia="zh-CN"/>
              </w:rPr>
              <w:t>studenata</w:t>
            </w:r>
            <w:proofErr w:type="spellEnd"/>
            <w:r>
              <w:rPr>
                <w:rFonts w:asciiTheme="majorHAnsi" w:eastAsia="Times New Roman" w:hAnsiTheme="majorHAnsi" w:cstheme="majorHAnsi"/>
                <w:b/>
                <w:sz w:val="20"/>
                <w:szCs w:val="20"/>
                <w:lang w:val="en-US" w:eastAsia="zh-CN"/>
              </w:rPr>
              <w:t xml:space="preserve"> (</w:t>
            </w:r>
            <w:proofErr w:type="spellStart"/>
            <w:r>
              <w:rPr>
                <w:rFonts w:asciiTheme="majorHAnsi" w:eastAsia="Times New Roman" w:hAnsiTheme="majorHAnsi" w:cstheme="majorHAnsi"/>
                <w:b/>
                <w:sz w:val="20"/>
                <w:szCs w:val="20"/>
                <w:lang w:val="en-US" w:eastAsia="zh-CN"/>
              </w:rPr>
              <w:t>iz</w:t>
            </w:r>
            <w:proofErr w:type="spellEnd"/>
            <w:r>
              <w:rPr>
                <w:rFonts w:asciiTheme="majorHAnsi" w:eastAsia="Times New Roman" w:hAnsiTheme="majorHAnsi" w:cstheme="majorHAnsi"/>
                <w:b/>
                <w:sz w:val="20"/>
                <w:szCs w:val="20"/>
                <w:lang w:val="en-US" w:eastAsia="zh-CN"/>
              </w:rPr>
              <w:t xml:space="preserve"> 2.8)</w:t>
            </w:r>
          </w:p>
          <w:p w14:paraId="5AA9444F" w14:textId="77777777" w:rsidR="00327FC2" w:rsidRDefault="00327FC2">
            <w:pPr>
              <w:widowControl w:val="0"/>
              <w:spacing w:after="0" w:line="240" w:lineRule="auto"/>
              <w:jc w:val="center"/>
              <w:rPr>
                <w:rFonts w:asciiTheme="majorHAnsi" w:eastAsia="Times New Roman" w:hAnsiTheme="majorHAnsi" w:cstheme="majorHAnsi"/>
                <w:bCs/>
                <w:color w:val="000000"/>
                <w:sz w:val="20"/>
                <w:szCs w:val="20"/>
                <w:lang w:val="en-US" w:eastAsia="zh-CN"/>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2AAE6A16"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
                <w:sz w:val="20"/>
                <w:szCs w:val="20"/>
                <w:lang w:val="en-US" w:eastAsia="zh-CN"/>
              </w:rPr>
              <w:t>ECTS</w:t>
            </w:r>
            <w:r>
              <w:rPr>
                <w:rFonts w:asciiTheme="majorHAnsi" w:eastAsia="Times New Roman" w:hAnsiTheme="majorHAnsi" w:cstheme="majorHAnsi"/>
                <w:bCs/>
                <w:color w:val="000000"/>
                <w:sz w:val="20"/>
                <w:szCs w:val="20"/>
                <w:lang w:val="en-US" w:eastAsia="zh-CN"/>
              </w:rPr>
              <w:t xml:space="preserve"> </w:t>
            </w:r>
          </w:p>
          <w:p w14:paraId="00288A3D" w14:textId="77777777" w:rsidR="00327FC2" w:rsidRDefault="00327FC2">
            <w:pPr>
              <w:widowControl w:val="0"/>
              <w:spacing w:after="0" w:line="240" w:lineRule="auto"/>
              <w:jc w:val="center"/>
              <w:rPr>
                <w:rFonts w:asciiTheme="majorHAnsi" w:eastAsia="Times New Roman" w:hAnsiTheme="majorHAnsi" w:cstheme="majorHAnsi"/>
                <w:b/>
                <w:bCs/>
                <w:color w:val="000000"/>
                <w:sz w:val="20"/>
                <w:szCs w:val="20"/>
                <w:lang w:val="en-US" w:eastAsia="zh-CN"/>
              </w:rPr>
            </w:pPr>
          </w:p>
        </w:tc>
        <w:tc>
          <w:tcPr>
            <w:tcW w:w="3135" w:type="dxa"/>
            <w:gridSpan w:val="2"/>
            <w:tcBorders>
              <w:top w:val="single" w:sz="4" w:space="0" w:color="000000"/>
              <w:left w:val="single" w:sz="4" w:space="0" w:color="000000"/>
              <w:bottom w:val="single" w:sz="4" w:space="0" w:color="000000"/>
              <w:right w:val="single" w:sz="4" w:space="0" w:color="000000"/>
            </w:tcBorders>
            <w:vAlign w:val="center"/>
          </w:tcPr>
          <w:p w14:paraId="2E4BFB23" w14:textId="77777777" w:rsidR="00327FC2" w:rsidRDefault="00257526">
            <w:pPr>
              <w:widowControl w:val="0"/>
              <w:spacing w:after="0" w:line="240" w:lineRule="auto"/>
              <w:jc w:val="center"/>
              <w:rPr>
                <w:rFonts w:asciiTheme="majorHAnsi" w:eastAsia="Times New Roman" w:hAnsiTheme="majorHAnsi" w:cstheme="majorHAnsi"/>
                <w:b/>
                <w:bCs/>
                <w:color w:val="000000"/>
                <w:sz w:val="20"/>
                <w:szCs w:val="20"/>
                <w:lang w:val="en-US" w:eastAsia="zh-CN"/>
              </w:rPr>
            </w:pPr>
            <w:proofErr w:type="spellStart"/>
            <w:r>
              <w:rPr>
                <w:rFonts w:ascii="Times New Roman" w:eastAsia="Times New Roman" w:hAnsi="Times New Roman" w:cs="Times New Roman"/>
                <w:b/>
                <w:bCs/>
                <w:color w:val="000000"/>
                <w:sz w:val="20"/>
                <w:szCs w:val="20"/>
                <w:lang w:val="en-US" w:eastAsia="zh-CN"/>
              </w:rPr>
              <w:t>Bodovi</w:t>
            </w:r>
            <w:proofErr w:type="spellEnd"/>
            <w:r>
              <w:rPr>
                <w:rFonts w:ascii="Times New Roman" w:eastAsia="Times New Roman" w:hAnsi="Times New Roman" w:cs="Times New Roman"/>
                <w:b/>
                <w:bCs/>
                <w:color w:val="000000"/>
                <w:sz w:val="20"/>
                <w:szCs w:val="20"/>
                <w:lang w:val="en-US" w:eastAsia="zh-CN"/>
              </w:rPr>
              <w:t xml:space="preserve"> </w:t>
            </w:r>
            <w:proofErr w:type="spellStart"/>
            <w:r>
              <w:rPr>
                <w:rFonts w:ascii="Times New Roman" w:eastAsia="Times New Roman" w:hAnsi="Times New Roman" w:cs="Times New Roman"/>
                <w:b/>
                <w:bCs/>
                <w:color w:val="000000"/>
                <w:sz w:val="20"/>
                <w:szCs w:val="20"/>
                <w:lang w:val="en-US" w:eastAsia="zh-CN"/>
              </w:rPr>
              <w:t>elemenata</w:t>
            </w:r>
            <w:proofErr w:type="spellEnd"/>
            <w:r>
              <w:rPr>
                <w:rFonts w:ascii="Times New Roman" w:eastAsia="Times New Roman" w:hAnsi="Times New Roman" w:cs="Times New Roman"/>
                <w:b/>
                <w:bCs/>
                <w:color w:val="000000"/>
                <w:sz w:val="20"/>
                <w:szCs w:val="20"/>
                <w:lang w:val="en-US" w:eastAsia="zh-CN"/>
              </w:rPr>
              <w:t xml:space="preserve"> </w:t>
            </w:r>
            <w:proofErr w:type="spellStart"/>
            <w:r>
              <w:rPr>
                <w:rFonts w:ascii="Times New Roman" w:eastAsia="Times New Roman" w:hAnsi="Times New Roman" w:cs="Times New Roman"/>
                <w:b/>
                <w:bCs/>
                <w:color w:val="000000"/>
                <w:sz w:val="20"/>
                <w:szCs w:val="20"/>
                <w:lang w:val="en-US" w:eastAsia="zh-CN"/>
              </w:rPr>
              <w:t>ocjene</w:t>
            </w:r>
            <w:proofErr w:type="spellEnd"/>
            <w:r>
              <w:rPr>
                <w:rFonts w:ascii="Times New Roman" w:eastAsia="Times New Roman" w:hAnsi="Times New Roman" w:cs="Times New Roman"/>
                <w:b/>
                <w:bCs/>
                <w:color w:val="000000"/>
                <w:sz w:val="20"/>
                <w:szCs w:val="20"/>
                <w:lang w:val="en-US" w:eastAsia="zh-CN"/>
              </w:rPr>
              <w:t xml:space="preserve"> (</w:t>
            </w:r>
            <w:proofErr w:type="spellStart"/>
            <w:r>
              <w:rPr>
                <w:rFonts w:ascii="Times New Roman" w:eastAsia="Times New Roman" w:hAnsi="Times New Roman" w:cs="Times New Roman"/>
                <w:b/>
                <w:bCs/>
                <w:color w:val="000000"/>
                <w:sz w:val="20"/>
                <w:szCs w:val="20"/>
                <w:lang w:val="en-US" w:eastAsia="zh-CN"/>
              </w:rPr>
              <w:t>ukupno</w:t>
            </w:r>
            <w:proofErr w:type="spellEnd"/>
            <w:r>
              <w:rPr>
                <w:rFonts w:ascii="Times New Roman" w:eastAsia="Times New Roman" w:hAnsi="Times New Roman" w:cs="Times New Roman"/>
                <w:b/>
                <w:bCs/>
                <w:color w:val="000000"/>
                <w:sz w:val="20"/>
                <w:szCs w:val="20"/>
                <w:lang w:val="en-US" w:eastAsia="zh-CN"/>
              </w:rPr>
              <w:t xml:space="preserve"> 100)</w:t>
            </w:r>
            <w:r>
              <w:rPr>
                <w:rFonts w:asciiTheme="majorHAnsi" w:eastAsia="Times New Roman" w:hAnsiTheme="majorHAnsi" w:cstheme="majorHAnsi"/>
                <w:bCs/>
                <w:color w:val="000000"/>
                <w:sz w:val="20"/>
                <w:szCs w:val="20"/>
                <w:lang w:val="en-US" w:eastAsia="zh-CN"/>
              </w:rPr>
              <w:t xml:space="preserve"> </w:t>
            </w:r>
          </w:p>
        </w:tc>
      </w:tr>
      <w:tr w:rsidR="00327FC2" w14:paraId="1802631A" w14:textId="77777777">
        <w:trPr>
          <w:trHeight w:val="196"/>
          <w:jc w:val="center"/>
        </w:trPr>
        <w:tc>
          <w:tcPr>
            <w:tcW w:w="2181"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53E6390E" w14:textId="77777777" w:rsidR="00327FC2" w:rsidRDefault="00327FC2">
            <w:pPr>
              <w:widowControl w:val="0"/>
              <w:numPr>
                <w:ilvl w:val="1"/>
                <w:numId w:val="279"/>
              </w:numPr>
              <w:tabs>
                <w:tab w:val="left" w:pos="360"/>
                <w:tab w:val="left" w:pos="2820"/>
              </w:tabs>
              <w:spacing w:after="0" w:line="240" w:lineRule="auto"/>
              <w:ind w:left="360"/>
              <w:rPr>
                <w:rFonts w:asciiTheme="majorHAnsi" w:hAnsiTheme="majorHAnsi" w:cstheme="majorHAnsi"/>
                <w:color w:val="000000"/>
                <w:sz w:val="20"/>
                <w:szCs w:val="20"/>
              </w:rPr>
            </w:pPr>
          </w:p>
        </w:tc>
        <w:tc>
          <w:tcPr>
            <w:tcW w:w="2776" w:type="dxa"/>
            <w:gridSpan w:val="4"/>
            <w:tcBorders>
              <w:top w:val="single" w:sz="4" w:space="0" w:color="000000"/>
              <w:left w:val="single" w:sz="4" w:space="0" w:color="000000"/>
              <w:bottom w:val="single" w:sz="4" w:space="0" w:color="000000"/>
              <w:right w:val="single" w:sz="4" w:space="0" w:color="000000"/>
            </w:tcBorders>
            <w:vAlign w:val="center"/>
          </w:tcPr>
          <w:p w14:paraId="42279F02" w14:textId="77777777" w:rsidR="00327FC2" w:rsidRDefault="00257526">
            <w:pPr>
              <w:widowControl w:val="0"/>
              <w:spacing w:after="0" w:line="240" w:lineRule="auto"/>
              <w:rPr>
                <w:rFonts w:asciiTheme="majorHAnsi" w:eastAsia="Times New Roman" w:hAnsiTheme="majorHAnsi" w:cstheme="majorHAnsi"/>
                <w:b/>
                <w:color w:val="000000"/>
                <w:sz w:val="20"/>
                <w:szCs w:val="20"/>
                <w:lang w:val="en-US" w:eastAsia="zh-CN"/>
              </w:rPr>
            </w:pPr>
            <w:proofErr w:type="spellStart"/>
            <w:r>
              <w:rPr>
                <w:rFonts w:asciiTheme="majorHAnsi" w:eastAsia="Times New Roman" w:hAnsiTheme="majorHAnsi" w:cstheme="majorHAnsi"/>
                <w:b/>
                <w:sz w:val="20"/>
                <w:szCs w:val="20"/>
                <w:lang w:val="en-US" w:eastAsia="zh-CN"/>
              </w:rPr>
              <w:t>Pohađanje</w:t>
            </w:r>
            <w:proofErr w:type="spellEnd"/>
            <w:r>
              <w:rPr>
                <w:rFonts w:asciiTheme="majorHAnsi" w:eastAsia="Times New Roman" w:hAnsiTheme="majorHAnsi" w:cstheme="majorHAnsi"/>
                <w:b/>
                <w:sz w:val="20"/>
                <w:szCs w:val="20"/>
                <w:lang w:val="en-US" w:eastAsia="zh-CN"/>
              </w:rPr>
              <w:t xml:space="preserve"> </w:t>
            </w:r>
            <w:proofErr w:type="spellStart"/>
            <w:r>
              <w:rPr>
                <w:rFonts w:asciiTheme="majorHAnsi" w:eastAsia="Times New Roman" w:hAnsiTheme="majorHAnsi" w:cstheme="majorHAnsi"/>
                <w:b/>
                <w:sz w:val="20"/>
                <w:szCs w:val="20"/>
                <w:lang w:val="en-US" w:eastAsia="zh-CN"/>
              </w:rPr>
              <w:t>nastave</w:t>
            </w:r>
            <w:proofErr w:type="spellEnd"/>
          </w:p>
        </w:tc>
        <w:tc>
          <w:tcPr>
            <w:tcW w:w="1841" w:type="dxa"/>
            <w:tcBorders>
              <w:top w:val="single" w:sz="4" w:space="0" w:color="000000"/>
              <w:left w:val="single" w:sz="4" w:space="0" w:color="000000"/>
              <w:bottom w:val="single" w:sz="4" w:space="0" w:color="000000"/>
              <w:right w:val="single" w:sz="4" w:space="0" w:color="000000"/>
            </w:tcBorders>
            <w:vAlign w:val="center"/>
          </w:tcPr>
          <w:p w14:paraId="050BF02A"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w:t>
            </w:r>
          </w:p>
        </w:tc>
        <w:tc>
          <w:tcPr>
            <w:tcW w:w="3135" w:type="dxa"/>
            <w:gridSpan w:val="2"/>
            <w:tcBorders>
              <w:top w:val="single" w:sz="4" w:space="0" w:color="000000"/>
              <w:left w:val="single" w:sz="4" w:space="0" w:color="000000"/>
              <w:bottom w:val="single" w:sz="4" w:space="0" w:color="000000"/>
              <w:right w:val="single" w:sz="4" w:space="0" w:color="000000"/>
            </w:tcBorders>
            <w:vAlign w:val="center"/>
          </w:tcPr>
          <w:p w14:paraId="360925F8"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w:t>
            </w:r>
          </w:p>
        </w:tc>
      </w:tr>
      <w:tr w:rsidR="00327FC2" w14:paraId="3FE18689" w14:textId="77777777">
        <w:trPr>
          <w:trHeight w:val="196"/>
          <w:jc w:val="center"/>
        </w:trPr>
        <w:tc>
          <w:tcPr>
            <w:tcW w:w="2181"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2EA0A547" w14:textId="77777777" w:rsidR="00327FC2" w:rsidRDefault="00327FC2">
            <w:pPr>
              <w:widowControl w:val="0"/>
              <w:numPr>
                <w:ilvl w:val="1"/>
                <w:numId w:val="279"/>
              </w:numPr>
              <w:tabs>
                <w:tab w:val="left" w:pos="360"/>
                <w:tab w:val="left" w:pos="2820"/>
              </w:tabs>
              <w:spacing w:after="0" w:line="240" w:lineRule="auto"/>
              <w:ind w:left="360"/>
              <w:rPr>
                <w:rFonts w:asciiTheme="majorHAnsi" w:hAnsiTheme="majorHAnsi" w:cstheme="majorHAnsi"/>
                <w:color w:val="000000"/>
                <w:sz w:val="20"/>
                <w:szCs w:val="20"/>
              </w:rPr>
            </w:pPr>
          </w:p>
        </w:tc>
        <w:tc>
          <w:tcPr>
            <w:tcW w:w="2776" w:type="dxa"/>
            <w:gridSpan w:val="4"/>
            <w:tcBorders>
              <w:top w:val="single" w:sz="4" w:space="0" w:color="000000"/>
              <w:left w:val="single" w:sz="4" w:space="0" w:color="000000"/>
              <w:bottom w:val="single" w:sz="4" w:space="0" w:color="000000"/>
              <w:right w:val="single" w:sz="4" w:space="0" w:color="000000"/>
            </w:tcBorders>
            <w:vAlign w:val="center"/>
          </w:tcPr>
          <w:p w14:paraId="63F15D8C" w14:textId="77777777" w:rsidR="00327FC2" w:rsidRDefault="00257526">
            <w:pPr>
              <w:widowControl w:val="0"/>
              <w:spacing w:after="0" w:line="240" w:lineRule="auto"/>
              <w:rPr>
                <w:rFonts w:asciiTheme="majorHAnsi" w:eastAsia="Times New Roman" w:hAnsiTheme="majorHAnsi" w:cstheme="majorHAnsi"/>
                <w:b/>
                <w:bCs/>
                <w:color w:val="000000"/>
                <w:sz w:val="20"/>
                <w:szCs w:val="20"/>
                <w:lang w:val="en-US" w:eastAsia="zh-CN"/>
              </w:rPr>
            </w:pPr>
            <w:proofErr w:type="spellStart"/>
            <w:r>
              <w:rPr>
                <w:rFonts w:asciiTheme="majorHAnsi" w:eastAsia="Times New Roman" w:hAnsiTheme="majorHAnsi" w:cstheme="majorHAnsi"/>
                <w:b/>
                <w:bCs/>
                <w:color w:val="000000"/>
                <w:sz w:val="20"/>
                <w:szCs w:val="20"/>
                <w:lang w:val="en-US" w:eastAsia="zh-CN"/>
              </w:rPr>
              <w:t>Aktivnost</w:t>
            </w:r>
            <w:proofErr w:type="spellEnd"/>
            <w:r>
              <w:rPr>
                <w:rFonts w:asciiTheme="majorHAnsi" w:eastAsia="Times New Roman" w:hAnsiTheme="majorHAnsi" w:cstheme="majorHAnsi"/>
                <w:b/>
                <w:bCs/>
                <w:color w:val="000000"/>
                <w:sz w:val="20"/>
                <w:szCs w:val="20"/>
                <w:lang w:val="en-US" w:eastAsia="zh-CN"/>
              </w:rPr>
              <w:t xml:space="preserve"> </w:t>
            </w:r>
            <w:proofErr w:type="spellStart"/>
            <w:r>
              <w:rPr>
                <w:rFonts w:asciiTheme="majorHAnsi" w:eastAsia="Times New Roman" w:hAnsiTheme="majorHAnsi" w:cstheme="majorHAnsi"/>
                <w:b/>
                <w:bCs/>
                <w:color w:val="000000"/>
                <w:sz w:val="20"/>
                <w:szCs w:val="20"/>
                <w:lang w:val="en-US" w:eastAsia="zh-CN"/>
              </w:rPr>
              <w:t>na</w:t>
            </w:r>
            <w:proofErr w:type="spellEnd"/>
            <w:r>
              <w:rPr>
                <w:rFonts w:asciiTheme="majorHAnsi" w:eastAsia="Times New Roman" w:hAnsiTheme="majorHAnsi" w:cstheme="majorHAnsi"/>
                <w:b/>
                <w:bCs/>
                <w:color w:val="000000"/>
                <w:sz w:val="20"/>
                <w:szCs w:val="20"/>
                <w:lang w:val="en-US" w:eastAsia="zh-CN"/>
              </w:rPr>
              <w:t xml:space="preserve"> </w:t>
            </w:r>
            <w:proofErr w:type="spellStart"/>
            <w:r>
              <w:rPr>
                <w:rFonts w:asciiTheme="majorHAnsi" w:eastAsia="Times New Roman" w:hAnsiTheme="majorHAnsi" w:cstheme="majorHAnsi"/>
                <w:b/>
                <w:bCs/>
                <w:color w:val="000000"/>
                <w:sz w:val="20"/>
                <w:szCs w:val="20"/>
                <w:lang w:val="en-US" w:eastAsia="zh-CN"/>
              </w:rPr>
              <w:t>nastavi</w:t>
            </w:r>
            <w:proofErr w:type="spellEnd"/>
          </w:p>
        </w:tc>
        <w:tc>
          <w:tcPr>
            <w:tcW w:w="1841" w:type="dxa"/>
            <w:tcBorders>
              <w:top w:val="single" w:sz="4" w:space="0" w:color="000000"/>
              <w:left w:val="single" w:sz="4" w:space="0" w:color="000000"/>
              <w:bottom w:val="single" w:sz="4" w:space="0" w:color="000000"/>
              <w:right w:val="single" w:sz="4" w:space="0" w:color="000000"/>
            </w:tcBorders>
            <w:vAlign w:val="center"/>
          </w:tcPr>
          <w:p w14:paraId="3D9EAC03"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0,1</w:t>
            </w:r>
          </w:p>
        </w:tc>
        <w:tc>
          <w:tcPr>
            <w:tcW w:w="3135" w:type="dxa"/>
            <w:gridSpan w:val="2"/>
            <w:tcBorders>
              <w:top w:val="single" w:sz="4" w:space="0" w:color="000000"/>
              <w:left w:val="single" w:sz="4" w:space="0" w:color="000000"/>
              <w:bottom w:val="single" w:sz="4" w:space="0" w:color="000000"/>
              <w:right w:val="single" w:sz="4" w:space="0" w:color="000000"/>
            </w:tcBorders>
            <w:vAlign w:val="center"/>
          </w:tcPr>
          <w:p w14:paraId="0B39B500"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w:t>
            </w:r>
          </w:p>
        </w:tc>
      </w:tr>
      <w:tr w:rsidR="00327FC2" w14:paraId="5FCF5E67" w14:textId="77777777">
        <w:trPr>
          <w:trHeight w:val="196"/>
          <w:jc w:val="center"/>
        </w:trPr>
        <w:tc>
          <w:tcPr>
            <w:tcW w:w="2181"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49F2FED3" w14:textId="77777777" w:rsidR="00327FC2" w:rsidRDefault="00327FC2">
            <w:pPr>
              <w:widowControl w:val="0"/>
              <w:numPr>
                <w:ilvl w:val="1"/>
                <w:numId w:val="279"/>
              </w:numPr>
              <w:tabs>
                <w:tab w:val="left" w:pos="360"/>
                <w:tab w:val="left" w:pos="2820"/>
              </w:tabs>
              <w:spacing w:after="0" w:line="240" w:lineRule="auto"/>
              <w:ind w:left="360"/>
              <w:rPr>
                <w:rFonts w:asciiTheme="majorHAnsi" w:hAnsiTheme="majorHAnsi" w:cstheme="majorHAnsi"/>
                <w:color w:val="000000"/>
                <w:sz w:val="20"/>
                <w:szCs w:val="20"/>
              </w:rPr>
            </w:pPr>
          </w:p>
        </w:tc>
        <w:tc>
          <w:tcPr>
            <w:tcW w:w="2776" w:type="dxa"/>
            <w:gridSpan w:val="4"/>
            <w:tcBorders>
              <w:top w:val="single" w:sz="4" w:space="0" w:color="000000"/>
              <w:left w:val="single" w:sz="4" w:space="0" w:color="000000"/>
              <w:bottom w:val="single" w:sz="4" w:space="0" w:color="000000"/>
              <w:right w:val="single" w:sz="4" w:space="0" w:color="000000"/>
            </w:tcBorders>
            <w:vAlign w:val="center"/>
          </w:tcPr>
          <w:p w14:paraId="0A26C251" w14:textId="77777777" w:rsidR="00327FC2" w:rsidRDefault="00257526">
            <w:pPr>
              <w:widowControl w:val="0"/>
              <w:spacing w:after="0" w:line="240" w:lineRule="auto"/>
              <w:rPr>
                <w:rFonts w:asciiTheme="majorHAnsi" w:eastAsia="Times New Roman" w:hAnsiTheme="majorHAnsi" w:cstheme="majorHAnsi"/>
                <w:b/>
                <w:color w:val="000000"/>
                <w:sz w:val="20"/>
                <w:szCs w:val="20"/>
                <w:lang w:val="en-US" w:eastAsia="zh-CN"/>
              </w:rPr>
            </w:pPr>
            <w:proofErr w:type="spellStart"/>
            <w:r>
              <w:rPr>
                <w:rFonts w:asciiTheme="majorHAnsi" w:eastAsia="Times New Roman" w:hAnsiTheme="majorHAnsi" w:cstheme="majorHAnsi"/>
                <w:b/>
                <w:color w:val="000000"/>
                <w:sz w:val="20"/>
                <w:szCs w:val="20"/>
                <w:lang w:val="en-US" w:eastAsia="zh-CN"/>
              </w:rPr>
              <w:t>Seminarski</w:t>
            </w:r>
            <w:proofErr w:type="spellEnd"/>
            <w:r>
              <w:rPr>
                <w:rFonts w:asciiTheme="majorHAnsi" w:eastAsia="Times New Roman" w:hAnsiTheme="majorHAnsi" w:cstheme="majorHAnsi"/>
                <w:b/>
                <w:color w:val="000000"/>
                <w:sz w:val="20"/>
                <w:szCs w:val="20"/>
                <w:lang w:val="en-US" w:eastAsia="zh-CN"/>
              </w:rPr>
              <w:t xml:space="preserve"> rad</w:t>
            </w:r>
          </w:p>
        </w:tc>
        <w:tc>
          <w:tcPr>
            <w:tcW w:w="1841" w:type="dxa"/>
            <w:tcBorders>
              <w:top w:val="single" w:sz="4" w:space="0" w:color="000000"/>
              <w:left w:val="single" w:sz="4" w:space="0" w:color="000000"/>
              <w:bottom w:val="single" w:sz="4" w:space="0" w:color="000000"/>
              <w:right w:val="single" w:sz="4" w:space="0" w:color="000000"/>
            </w:tcBorders>
            <w:vAlign w:val="center"/>
          </w:tcPr>
          <w:p w14:paraId="0BF952DA"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w:t>
            </w:r>
          </w:p>
        </w:tc>
        <w:tc>
          <w:tcPr>
            <w:tcW w:w="3135" w:type="dxa"/>
            <w:gridSpan w:val="2"/>
            <w:tcBorders>
              <w:top w:val="single" w:sz="4" w:space="0" w:color="000000"/>
              <w:left w:val="single" w:sz="4" w:space="0" w:color="000000"/>
              <w:bottom w:val="single" w:sz="4" w:space="0" w:color="000000"/>
              <w:right w:val="single" w:sz="4" w:space="0" w:color="000000"/>
            </w:tcBorders>
            <w:vAlign w:val="center"/>
          </w:tcPr>
          <w:p w14:paraId="76EC3C39"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w:t>
            </w:r>
          </w:p>
        </w:tc>
      </w:tr>
      <w:tr w:rsidR="00327FC2" w14:paraId="5E1380B9" w14:textId="77777777">
        <w:trPr>
          <w:trHeight w:val="196"/>
          <w:jc w:val="center"/>
        </w:trPr>
        <w:tc>
          <w:tcPr>
            <w:tcW w:w="2181"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31656D76" w14:textId="77777777" w:rsidR="00327FC2" w:rsidRDefault="00327FC2">
            <w:pPr>
              <w:widowControl w:val="0"/>
              <w:numPr>
                <w:ilvl w:val="1"/>
                <w:numId w:val="279"/>
              </w:numPr>
              <w:tabs>
                <w:tab w:val="left" w:pos="360"/>
                <w:tab w:val="left" w:pos="2820"/>
              </w:tabs>
              <w:spacing w:after="0" w:line="240" w:lineRule="auto"/>
              <w:ind w:left="360"/>
              <w:rPr>
                <w:rFonts w:asciiTheme="majorHAnsi" w:hAnsiTheme="majorHAnsi" w:cstheme="majorHAnsi"/>
                <w:color w:val="000000"/>
                <w:sz w:val="20"/>
                <w:szCs w:val="20"/>
              </w:rPr>
            </w:pPr>
          </w:p>
        </w:tc>
        <w:tc>
          <w:tcPr>
            <w:tcW w:w="2776" w:type="dxa"/>
            <w:gridSpan w:val="4"/>
            <w:tcBorders>
              <w:top w:val="single" w:sz="4" w:space="0" w:color="000000"/>
              <w:left w:val="single" w:sz="4" w:space="0" w:color="000000"/>
              <w:bottom w:val="single" w:sz="4" w:space="0" w:color="000000"/>
              <w:right w:val="single" w:sz="4" w:space="0" w:color="000000"/>
            </w:tcBorders>
            <w:vAlign w:val="center"/>
          </w:tcPr>
          <w:p w14:paraId="1B250BC1" w14:textId="77777777" w:rsidR="00327FC2" w:rsidRDefault="00257526">
            <w:pPr>
              <w:widowControl w:val="0"/>
              <w:spacing w:after="0" w:line="240" w:lineRule="auto"/>
              <w:rPr>
                <w:rFonts w:asciiTheme="majorHAnsi" w:eastAsia="Times New Roman" w:hAnsiTheme="majorHAnsi" w:cstheme="majorHAnsi"/>
                <w:bCs/>
                <w:color w:val="000000"/>
                <w:sz w:val="20"/>
                <w:szCs w:val="20"/>
                <w:lang w:val="en-US" w:eastAsia="zh-CN"/>
              </w:rPr>
            </w:pPr>
            <w:proofErr w:type="spellStart"/>
            <w:r>
              <w:rPr>
                <w:rFonts w:asciiTheme="majorHAnsi" w:eastAsia="Times New Roman" w:hAnsiTheme="majorHAnsi" w:cstheme="majorHAnsi"/>
                <w:bCs/>
                <w:color w:val="000000"/>
                <w:sz w:val="20"/>
                <w:szCs w:val="20"/>
                <w:lang w:val="en-US" w:eastAsia="zh-CN"/>
              </w:rPr>
              <w:t>Izvedba</w:t>
            </w:r>
            <w:proofErr w:type="spellEnd"/>
            <w:r>
              <w:rPr>
                <w:rFonts w:asciiTheme="majorHAnsi" w:eastAsia="Times New Roman" w:hAnsiTheme="majorHAnsi" w:cstheme="majorHAnsi"/>
                <w:bCs/>
                <w:color w:val="000000"/>
                <w:sz w:val="20"/>
                <w:szCs w:val="20"/>
                <w:lang w:val="en-US" w:eastAsia="zh-CN"/>
              </w:rPr>
              <w:t xml:space="preserve"> </w:t>
            </w:r>
            <w:proofErr w:type="spellStart"/>
            <w:r>
              <w:rPr>
                <w:rFonts w:asciiTheme="majorHAnsi" w:eastAsia="Times New Roman" w:hAnsiTheme="majorHAnsi" w:cstheme="majorHAnsi"/>
                <w:bCs/>
                <w:color w:val="000000"/>
                <w:sz w:val="20"/>
                <w:szCs w:val="20"/>
                <w:lang w:val="en-US" w:eastAsia="zh-CN"/>
              </w:rPr>
              <w:t>praktičnih</w:t>
            </w:r>
            <w:proofErr w:type="spellEnd"/>
            <w:r>
              <w:rPr>
                <w:rFonts w:asciiTheme="majorHAnsi" w:eastAsia="Times New Roman" w:hAnsiTheme="majorHAnsi" w:cstheme="majorHAnsi"/>
                <w:bCs/>
                <w:color w:val="000000"/>
                <w:sz w:val="20"/>
                <w:szCs w:val="20"/>
                <w:lang w:val="en-US" w:eastAsia="zh-CN"/>
              </w:rPr>
              <w:t xml:space="preserve"> </w:t>
            </w:r>
            <w:proofErr w:type="spellStart"/>
            <w:r>
              <w:rPr>
                <w:rFonts w:asciiTheme="majorHAnsi" w:eastAsia="Times New Roman" w:hAnsiTheme="majorHAnsi" w:cstheme="majorHAnsi"/>
                <w:bCs/>
                <w:color w:val="000000"/>
                <w:sz w:val="20"/>
                <w:szCs w:val="20"/>
                <w:lang w:val="en-US" w:eastAsia="zh-CN"/>
              </w:rPr>
              <w:t>zadataka</w:t>
            </w:r>
            <w:proofErr w:type="spellEnd"/>
          </w:p>
        </w:tc>
        <w:tc>
          <w:tcPr>
            <w:tcW w:w="1841" w:type="dxa"/>
            <w:tcBorders>
              <w:top w:val="single" w:sz="4" w:space="0" w:color="000000"/>
              <w:left w:val="single" w:sz="4" w:space="0" w:color="000000"/>
              <w:bottom w:val="single" w:sz="4" w:space="0" w:color="000000"/>
              <w:right w:val="single" w:sz="4" w:space="0" w:color="000000"/>
            </w:tcBorders>
            <w:vAlign w:val="center"/>
          </w:tcPr>
          <w:p w14:paraId="7740B451"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w:t>
            </w:r>
          </w:p>
        </w:tc>
        <w:tc>
          <w:tcPr>
            <w:tcW w:w="3135" w:type="dxa"/>
            <w:gridSpan w:val="2"/>
            <w:tcBorders>
              <w:top w:val="single" w:sz="4" w:space="0" w:color="000000"/>
              <w:left w:val="single" w:sz="4" w:space="0" w:color="000000"/>
              <w:bottom w:val="single" w:sz="4" w:space="0" w:color="000000"/>
              <w:right w:val="single" w:sz="4" w:space="0" w:color="000000"/>
            </w:tcBorders>
            <w:vAlign w:val="center"/>
          </w:tcPr>
          <w:p w14:paraId="08527307"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w:t>
            </w:r>
          </w:p>
        </w:tc>
      </w:tr>
      <w:tr w:rsidR="00327FC2" w14:paraId="156FAC7F" w14:textId="77777777">
        <w:trPr>
          <w:trHeight w:val="196"/>
          <w:jc w:val="center"/>
        </w:trPr>
        <w:tc>
          <w:tcPr>
            <w:tcW w:w="2181"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2D3E275A" w14:textId="77777777" w:rsidR="00327FC2" w:rsidRDefault="00327FC2">
            <w:pPr>
              <w:widowControl w:val="0"/>
              <w:numPr>
                <w:ilvl w:val="1"/>
                <w:numId w:val="279"/>
              </w:numPr>
              <w:tabs>
                <w:tab w:val="left" w:pos="360"/>
                <w:tab w:val="left" w:pos="2820"/>
              </w:tabs>
              <w:spacing w:after="0" w:line="240" w:lineRule="auto"/>
              <w:ind w:left="360"/>
              <w:rPr>
                <w:rFonts w:asciiTheme="majorHAnsi" w:hAnsiTheme="majorHAnsi" w:cstheme="majorHAnsi"/>
                <w:color w:val="000000"/>
                <w:sz w:val="20"/>
                <w:szCs w:val="20"/>
              </w:rPr>
            </w:pPr>
          </w:p>
        </w:tc>
        <w:tc>
          <w:tcPr>
            <w:tcW w:w="2776" w:type="dxa"/>
            <w:gridSpan w:val="4"/>
            <w:tcBorders>
              <w:top w:val="single" w:sz="4" w:space="0" w:color="000000"/>
              <w:left w:val="single" w:sz="4" w:space="0" w:color="000000"/>
              <w:bottom w:val="single" w:sz="4" w:space="0" w:color="000000"/>
              <w:right w:val="single" w:sz="4" w:space="0" w:color="000000"/>
            </w:tcBorders>
            <w:vAlign w:val="center"/>
          </w:tcPr>
          <w:p w14:paraId="447881FC" w14:textId="77777777" w:rsidR="00327FC2" w:rsidRDefault="00257526">
            <w:pPr>
              <w:widowControl w:val="0"/>
              <w:spacing w:after="0" w:line="240" w:lineRule="auto"/>
              <w:rPr>
                <w:rFonts w:asciiTheme="majorHAnsi" w:eastAsia="Times New Roman" w:hAnsiTheme="majorHAnsi" w:cstheme="majorHAnsi"/>
                <w:b/>
                <w:color w:val="000000"/>
                <w:sz w:val="20"/>
                <w:szCs w:val="20"/>
                <w:lang w:val="en-US" w:eastAsia="zh-CN"/>
              </w:rPr>
            </w:pPr>
            <w:proofErr w:type="spellStart"/>
            <w:r>
              <w:rPr>
                <w:rFonts w:asciiTheme="majorHAnsi" w:eastAsia="Times New Roman" w:hAnsiTheme="majorHAnsi" w:cstheme="majorHAnsi"/>
                <w:b/>
                <w:color w:val="000000"/>
                <w:sz w:val="20"/>
                <w:szCs w:val="20"/>
                <w:lang w:val="en-US" w:eastAsia="zh-CN"/>
              </w:rPr>
              <w:t>Kolokvij</w:t>
            </w:r>
            <w:proofErr w:type="spellEnd"/>
          </w:p>
        </w:tc>
        <w:tc>
          <w:tcPr>
            <w:tcW w:w="1841" w:type="dxa"/>
            <w:tcBorders>
              <w:top w:val="single" w:sz="4" w:space="0" w:color="000000"/>
              <w:left w:val="single" w:sz="4" w:space="0" w:color="000000"/>
              <w:bottom w:val="single" w:sz="4" w:space="0" w:color="000000"/>
              <w:right w:val="single" w:sz="4" w:space="0" w:color="000000"/>
            </w:tcBorders>
            <w:vAlign w:val="center"/>
          </w:tcPr>
          <w:p w14:paraId="5E1F75AA"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0,3</w:t>
            </w:r>
          </w:p>
        </w:tc>
        <w:tc>
          <w:tcPr>
            <w:tcW w:w="3135" w:type="dxa"/>
            <w:gridSpan w:val="2"/>
            <w:tcBorders>
              <w:top w:val="single" w:sz="4" w:space="0" w:color="000000"/>
              <w:left w:val="single" w:sz="4" w:space="0" w:color="000000"/>
              <w:bottom w:val="single" w:sz="4" w:space="0" w:color="000000"/>
              <w:right w:val="single" w:sz="4" w:space="0" w:color="000000"/>
            </w:tcBorders>
            <w:vAlign w:val="center"/>
          </w:tcPr>
          <w:p w14:paraId="77F1E1C8"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w:t>
            </w:r>
          </w:p>
        </w:tc>
      </w:tr>
      <w:tr w:rsidR="00327FC2" w14:paraId="46BCB90A" w14:textId="77777777">
        <w:trPr>
          <w:trHeight w:val="196"/>
          <w:jc w:val="center"/>
        </w:trPr>
        <w:tc>
          <w:tcPr>
            <w:tcW w:w="2181"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78393AE8" w14:textId="77777777" w:rsidR="00327FC2" w:rsidRDefault="00327FC2">
            <w:pPr>
              <w:widowControl w:val="0"/>
              <w:numPr>
                <w:ilvl w:val="1"/>
                <w:numId w:val="279"/>
              </w:numPr>
              <w:tabs>
                <w:tab w:val="left" w:pos="360"/>
                <w:tab w:val="left" w:pos="2820"/>
              </w:tabs>
              <w:spacing w:after="0" w:line="240" w:lineRule="auto"/>
              <w:ind w:left="360"/>
              <w:rPr>
                <w:rFonts w:asciiTheme="majorHAnsi" w:hAnsiTheme="majorHAnsi" w:cstheme="majorHAnsi"/>
                <w:color w:val="000000"/>
                <w:sz w:val="20"/>
                <w:szCs w:val="20"/>
              </w:rPr>
            </w:pPr>
          </w:p>
        </w:tc>
        <w:tc>
          <w:tcPr>
            <w:tcW w:w="2776" w:type="dxa"/>
            <w:gridSpan w:val="4"/>
            <w:tcBorders>
              <w:top w:val="single" w:sz="4" w:space="0" w:color="000000"/>
              <w:left w:val="single" w:sz="4" w:space="0" w:color="000000"/>
              <w:bottom w:val="single" w:sz="4" w:space="0" w:color="000000"/>
              <w:right w:val="single" w:sz="4" w:space="0" w:color="000000"/>
            </w:tcBorders>
            <w:vAlign w:val="center"/>
          </w:tcPr>
          <w:p w14:paraId="4695CE04" w14:textId="77777777" w:rsidR="00327FC2" w:rsidRDefault="00257526">
            <w:pPr>
              <w:widowControl w:val="0"/>
              <w:spacing w:after="0" w:line="240" w:lineRule="auto"/>
              <w:rPr>
                <w:rFonts w:asciiTheme="majorHAnsi" w:eastAsia="Times New Roman" w:hAnsiTheme="majorHAnsi" w:cstheme="majorHAnsi"/>
                <w:b/>
                <w:color w:val="000000"/>
                <w:sz w:val="20"/>
                <w:szCs w:val="20"/>
                <w:lang w:val="en-US" w:eastAsia="zh-CN"/>
              </w:rPr>
            </w:pPr>
            <w:proofErr w:type="spellStart"/>
            <w:r>
              <w:rPr>
                <w:rFonts w:asciiTheme="majorHAnsi" w:eastAsia="Times New Roman" w:hAnsiTheme="majorHAnsi" w:cstheme="majorHAnsi"/>
                <w:b/>
                <w:color w:val="000000"/>
                <w:sz w:val="20"/>
                <w:szCs w:val="20"/>
                <w:lang w:val="en-US" w:eastAsia="zh-CN"/>
              </w:rPr>
              <w:t>Usmeni</w:t>
            </w:r>
            <w:proofErr w:type="spellEnd"/>
            <w:r>
              <w:rPr>
                <w:rFonts w:asciiTheme="majorHAnsi" w:eastAsia="Times New Roman" w:hAnsiTheme="majorHAnsi" w:cstheme="majorHAnsi"/>
                <w:b/>
                <w:color w:val="000000"/>
                <w:sz w:val="20"/>
                <w:szCs w:val="20"/>
                <w:lang w:val="en-US" w:eastAsia="zh-CN"/>
              </w:rPr>
              <w:t xml:space="preserve"> </w:t>
            </w:r>
            <w:proofErr w:type="spellStart"/>
            <w:r>
              <w:rPr>
                <w:rFonts w:asciiTheme="majorHAnsi" w:eastAsia="Times New Roman" w:hAnsiTheme="majorHAnsi" w:cstheme="majorHAnsi"/>
                <w:b/>
                <w:color w:val="000000"/>
                <w:sz w:val="20"/>
                <w:szCs w:val="20"/>
                <w:lang w:val="en-US" w:eastAsia="zh-CN"/>
              </w:rPr>
              <w:t>ispit</w:t>
            </w:r>
            <w:proofErr w:type="spellEnd"/>
          </w:p>
        </w:tc>
        <w:tc>
          <w:tcPr>
            <w:tcW w:w="1841" w:type="dxa"/>
            <w:tcBorders>
              <w:top w:val="single" w:sz="4" w:space="0" w:color="000000"/>
              <w:left w:val="single" w:sz="4" w:space="0" w:color="000000"/>
              <w:bottom w:val="single" w:sz="4" w:space="0" w:color="000000"/>
              <w:right w:val="single" w:sz="4" w:space="0" w:color="000000"/>
            </w:tcBorders>
            <w:vAlign w:val="center"/>
          </w:tcPr>
          <w:p w14:paraId="7C0D537B"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0,6</w:t>
            </w:r>
          </w:p>
        </w:tc>
        <w:tc>
          <w:tcPr>
            <w:tcW w:w="3135" w:type="dxa"/>
            <w:gridSpan w:val="2"/>
            <w:tcBorders>
              <w:top w:val="single" w:sz="4" w:space="0" w:color="000000"/>
              <w:left w:val="single" w:sz="4" w:space="0" w:color="000000"/>
              <w:bottom w:val="single" w:sz="4" w:space="0" w:color="000000"/>
              <w:right w:val="single" w:sz="4" w:space="0" w:color="000000"/>
            </w:tcBorders>
            <w:vAlign w:val="center"/>
          </w:tcPr>
          <w:p w14:paraId="26488255"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 xml:space="preserve">50 </w:t>
            </w:r>
          </w:p>
        </w:tc>
      </w:tr>
      <w:tr w:rsidR="00327FC2" w14:paraId="3A45B8EA" w14:textId="77777777">
        <w:trPr>
          <w:trHeight w:val="196"/>
          <w:jc w:val="center"/>
        </w:trPr>
        <w:tc>
          <w:tcPr>
            <w:tcW w:w="2181"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51139D62" w14:textId="77777777" w:rsidR="00327FC2" w:rsidRDefault="00327FC2">
            <w:pPr>
              <w:widowControl w:val="0"/>
              <w:numPr>
                <w:ilvl w:val="1"/>
                <w:numId w:val="279"/>
              </w:numPr>
              <w:tabs>
                <w:tab w:val="left" w:pos="360"/>
                <w:tab w:val="left" w:pos="2820"/>
              </w:tabs>
              <w:spacing w:after="0" w:line="240" w:lineRule="auto"/>
              <w:ind w:left="360"/>
              <w:rPr>
                <w:rFonts w:asciiTheme="majorHAnsi" w:hAnsiTheme="majorHAnsi" w:cstheme="majorHAnsi"/>
                <w:color w:val="000000"/>
                <w:sz w:val="20"/>
                <w:szCs w:val="20"/>
              </w:rPr>
            </w:pPr>
          </w:p>
        </w:tc>
        <w:tc>
          <w:tcPr>
            <w:tcW w:w="2776" w:type="dxa"/>
            <w:gridSpan w:val="4"/>
            <w:tcBorders>
              <w:top w:val="single" w:sz="4" w:space="0" w:color="000000"/>
              <w:left w:val="single" w:sz="4" w:space="0" w:color="000000"/>
              <w:bottom w:val="single" w:sz="4" w:space="0" w:color="000000"/>
              <w:right w:val="single" w:sz="4" w:space="0" w:color="000000"/>
            </w:tcBorders>
            <w:vAlign w:val="center"/>
          </w:tcPr>
          <w:p w14:paraId="78898FE4" w14:textId="77777777" w:rsidR="00327FC2" w:rsidRDefault="00257526">
            <w:pPr>
              <w:widowControl w:val="0"/>
              <w:spacing w:after="0" w:line="240" w:lineRule="auto"/>
              <w:rPr>
                <w:rFonts w:asciiTheme="majorHAnsi" w:eastAsia="Times New Roman" w:hAnsiTheme="majorHAnsi" w:cstheme="majorHAnsi"/>
                <w:color w:val="000000"/>
                <w:sz w:val="20"/>
                <w:szCs w:val="20"/>
                <w:lang w:val="en-US" w:eastAsia="zh-CN"/>
              </w:rPr>
            </w:pPr>
            <w:proofErr w:type="spellStart"/>
            <w:r>
              <w:rPr>
                <w:rFonts w:asciiTheme="majorHAnsi" w:eastAsia="Times New Roman" w:hAnsiTheme="majorHAnsi" w:cstheme="majorHAnsi"/>
                <w:bCs/>
                <w:color w:val="000000"/>
                <w:sz w:val="20"/>
                <w:szCs w:val="20"/>
                <w:lang w:val="en-US" w:eastAsia="zh-CN"/>
              </w:rPr>
              <w:t>Pismeni</w:t>
            </w:r>
            <w:proofErr w:type="spellEnd"/>
            <w:r>
              <w:rPr>
                <w:rFonts w:asciiTheme="majorHAnsi" w:eastAsia="Times New Roman" w:hAnsiTheme="majorHAnsi" w:cstheme="majorHAnsi"/>
                <w:bCs/>
                <w:color w:val="000000"/>
                <w:sz w:val="20"/>
                <w:szCs w:val="20"/>
                <w:lang w:val="en-US" w:eastAsia="zh-CN"/>
              </w:rPr>
              <w:t xml:space="preserve"> </w:t>
            </w:r>
            <w:proofErr w:type="spellStart"/>
            <w:r>
              <w:rPr>
                <w:rFonts w:asciiTheme="majorHAnsi" w:eastAsia="Times New Roman" w:hAnsiTheme="majorHAnsi" w:cstheme="majorHAnsi"/>
                <w:bCs/>
                <w:color w:val="000000"/>
                <w:sz w:val="20"/>
                <w:szCs w:val="20"/>
                <w:lang w:val="en-US" w:eastAsia="zh-CN"/>
              </w:rPr>
              <w:t>ispit</w:t>
            </w:r>
            <w:proofErr w:type="spellEnd"/>
          </w:p>
        </w:tc>
        <w:tc>
          <w:tcPr>
            <w:tcW w:w="1841" w:type="dxa"/>
            <w:tcBorders>
              <w:top w:val="single" w:sz="4" w:space="0" w:color="000000"/>
              <w:left w:val="single" w:sz="4" w:space="0" w:color="000000"/>
              <w:bottom w:val="single" w:sz="4" w:space="0" w:color="000000"/>
              <w:right w:val="single" w:sz="4" w:space="0" w:color="000000"/>
            </w:tcBorders>
            <w:vAlign w:val="center"/>
          </w:tcPr>
          <w:p w14:paraId="50620F1E" w14:textId="77777777" w:rsidR="00327FC2" w:rsidRDefault="00257526">
            <w:pPr>
              <w:widowControl w:val="0"/>
              <w:spacing w:after="0" w:line="240" w:lineRule="auto"/>
              <w:jc w:val="center"/>
              <w:rPr>
                <w:rFonts w:asciiTheme="majorHAnsi" w:eastAsia="Times New Roman" w:hAnsiTheme="majorHAnsi" w:cstheme="majorHAnsi"/>
                <w:color w:val="000000"/>
                <w:sz w:val="20"/>
                <w:szCs w:val="20"/>
                <w:lang w:val="en-US" w:eastAsia="zh-CN"/>
              </w:rPr>
            </w:pPr>
            <w:r>
              <w:rPr>
                <w:rFonts w:asciiTheme="majorHAnsi" w:eastAsia="Times New Roman" w:hAnsiTheme="majorHAnsi" w:cstheme="majorHAnsi"/>
                <w:color w:val="000000"/>
                <w:sz w:val="20"/>
                <w:szCs w:val="20"/>
                <w:lang w:val="en-US" w:eastAsia="zh-CN"/>
              </w:rPr>
              <w:t>1</w:t>
            </w:r>
          </w:p>
        </w:tc>
        <w:tc>
          <w:tcPr>
            <w:tcW w:w="3135" w:type="dxa"/>
            <w:gridSpan w:val="2"/>
            <w:tcBorders>
              <w:top w:val="single" w:sz="4" w:space="0" w:color="000000"/>
              <w:left w:val="single" w:sz="4" w:space="0" w:color="000000"/>
              <w:bottom w:val="single" w:sz="4" w:space="0" w:color="000000"/>
              <w:right w:val="single" w:sz="4" w:space="0" w:color="000000"/>
            </w:tcBorders>
            <w:vAlign w:val="center"/>
          </w:tcPr>
          <w:p w14:paraId="5CEAE450" w14:textId="77777777" w:rsidR="00327FC2" w:rsidRDefault="00257526">
            <w:pPr>
              <w:widowControl w:val="0"/>
              <w:spacing w:after="0" w:line="240" w:lineRule="auto"/>
              <w:jc w:val="center"/>
              <w:rPr>
                <w:rFonts w:asciiTheme="majorHAnsi" w:eastAsia="Times New Roman" w:hAnsiTheme="majorHAnsi" w:cstheme="majorHAnsi"/>
                <w:color w:val="000000"/>
                <w:sz w:val="20"/>
                <w:szCs w:val="20"/>
                <w:lang w:val="en-US" w:eastAsia="zh-CN"/>
              </w:rPr>
            </w:pPr>
            <w:r>
              <w:rPr>
                <w:rFonts w:asciiTheme="majorHAnsi" w:eastAsia="Times New Roman" w:hAnsiTheme="majorHAnsi" w:cstheme="majorHAnsi"/>
                <w:color w:val="000000"/>
                <w:sz w:val="20"/>
                <w:szCs w:val="20"/>
                <w:lang w:val="en-US" w:eastAsia="zh-CN"/>
              </w:rPr>
              <w:t>50</w:t>
            </w:r>
          </w:p>
        </w:tc>
      </w:tr>
      <w:tr w:rsidR="00327FC2" w14:paraId="2C11B05E" w14:textId="77777777">
        <w:trPr>
          <w:trHeight w:val="196"/>
          <w:jc w:val="center"/>
        </w:trPr>
        <w:tc>
          <w:tcPr>
            <w:tcW w:w="2181"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1FD3B968" w14:textId="77777777" w:rsidR="00327FC2" w:rsidRDefault="00327FC2">
            <w:pPr>
              <w:widowControl w:val="0"/>
              <w:numPr>
                <w:ilvl w:val="1"/>
                <w:numId w:val="279"/>
              </w:numPr>
              <w:tabs>
                <w:tab w:val="left" w:pos="360"/>
                <w:tab w:val="left" w:pos="2820"/>
              </w:tabs>
              <w:spacing w:after="0" w:line="240" w:lineRule="auto"/>
              <w:ind w:left="360"/>
              <w:rPr>
                <w:rFonts w:asciiTheme="majorHAnsi" w:hAnsiTheme="majorHAnsi" w:cstheme="majorHAnsi"/>
                <w:color w:val="000000"/>
                <w:sz w:val="20"/>
                <w:szCs w:val="20"/>
              </w:rPr>
            </w:pPr>
          </w:p>
        </w:tc>
        <w:tc>
          <w:tcPr>
            <w:tcW w:w="2776" w:type="dxa"/>
            <w:gridSpan w:val="4"/>
            <w:tcBorders>
              <w:top w:val="single" w:sz="4" w:space="0" w:color="000000"/>
              <w:left w:val="single" w:sz="4" w:space="0" w:color="000000"/>
              <w:bottom w:val="single" w:sz="4" w:space="0" w:color="000000"/>
              <w:right w:val="single" w:sz="4" w:space="0" w:color="000000"/>
            </w:tcBorders>
            <w:vAlign w:val="center"/>
          </w:tcPr>
          <w:p w14:paraId="187CA0CD" w14:textId="77777777" w:rsidR="00327FC2" w:rsidRDefault="00257526">
            <w:pPr>
              <w:widowControl w:val="0"/>
              <w:spacing w:after="0" w:line="240" w:lineRule="auto"/>
              <w:rPr>
                <w:rFonts w:asciiTheme="majorHAnsi" w:eastAsia="Times New Roman" w:hAnsiTheme="majorHAnsi" w:cstheme="majorHAnsi"/>
                <w:b/>
                <w:bCs/>
                <w:sz w:val="20"/>
                <w:szCs w:val="20"/>
                <w:lang w:val="en-US" w:eastAsia="zh-CN"/>
              </w:rPr>
            </w:pPr>
            <w:r>
              <w:rPr>
                <w:rFonts w:asciiTheme="majorHAnsi" w:eastAsia="Times New Roman" w:hAnsiTheme="majorHAnsi" w:cstheme="majorHAnsi"/>
                <w:b/>
                <w:bCs/>
                <w:sz w:val="20"/>
                <w:szCs w:val="20"/>
                <w:lang w:val="en-US" w:eastAsia="zh-CN"/>
              </w:rPr>
              <w:t>UKUPNO</w:t>
            </w:r>
          </w:p>
        </w:tc>
        <w:tc>
          <w:tcPr>
            <w:tcW w:w="1841" w:type="dxa"/>
            <w:tcBorders>
              <w:top w:val="single" w:sz="4" w:space="0" w:color="000000"/>
              <w:left w:val="single" w:sz="4" w:space="0" w:color="000000"/>
              <w:bottom w:val="single" w:sz="4" w:space="0" w:color="000000"/>
              <w:right w:val="single" w:sz="4" w:space="0" w:color="000000"/>
            </w:tcBorders>
            <w:vAlign w:val="center"/>
          </w:tcPr>
          <w:p w14:paraId="0031A009" w14:textId="77777777" w:rsidR="00327FC2" w:rsidRDefault="00257526">
            <w:pPr>
              <w:widowControl w:val="0"/>
              <w:spacing w:after="0" w:line="240" w:lineRule="auto"/>
              <w:jc w:val="center"/>
              <w:rPr>
                <w:rFonts w:asciiTheme="majorHAnsi" w:eastAsia="Times New Roman" w:hAnsiTheme="majorHAnsi" w:cstheme="majorHAnsi"/>
                <w:b/>
                <w:bCs/>
                <w:sz w:val="20"/>
                <w:szCs w:val="20"/>
                <w:lang w:val="en-US" w:eastAsia="zh-CN"/>
              </w:rPr>
            </w:pPr>
            <w:r>
              <w:rPr>
                <w:rFonts w:asciiTheme="majorHAnsi" w:eastAsia="Times New Roman" w:hAnsiTheme="majorHAnsi" w:cstheme="majorHAnsi"/>
                <w:b/>
                <w:bCs/>
                <w:sz w:val="20"/>
                <w:szCs w:val="20"/>
                <w:lang w:val="en-US" w:eastAsia="zh-CN"/>
              </w:rPr>
              <w:t>2</w:t>
            </w:r>
          </w:p>
        </w:tc>
        <w:tc>
          <w:tcPr>
            <w:tcW w:w="3135" w:type="dxa"/>
            <w:gridSpan w:val="2"/>
            <w:tcBorders>
              <w:top w:val="single" w:sz="4" w:space="0" w:color="000000"/>
              <w:left w:val="single" w:sz="4" w:space="0" w:color="000000"/>
              <w:bottom w:val="single" w:sz="4" w:space="0" w:color="000000"/>
              <w:right w:val="single" w:sz="4" w:space="0" w:color="000000"/>
            </w:tcBorders>
            <w:vAlign w:val="center"/>
          </w:tcPr>
          <w:p w14:paraId="0AD5184B" w14:textId="77777777" w:rsidR="00327FC2" w:rsidRDefault="00257526">
            <w:pPr>
              <w:widowControl w:val="0"/>
              <w:spacing w:after="0" w:line="240" w:lineRule="auto"/>
              <w:jc w:val="center"/>
              <w:rPr>
                <w:rFonts w:asciiTheme="majorHAnsi" w:eastAsia="Times New Roman" w:hAnsiTheme="majorHAnsi" w:cstheme="majorHAnsi"/>
                <w:b/>
                <w:bCs/>
                <w:sz w:val="20"/>
                <w:szCs w:val="20"/>
                <w:lang w:val="en-US" w:eastAsia="zh-CN"/>
              </w:rPr>
            </w:pPr>
            <w:r>
              <w:rPr>
                <w:rFonts w:asciiTheme="majorHAnsi" w:eastAsia="Times New Roman" w:hAnsiTheme="majorHAnsi" w:cstheme="majorHAnsi"/>
                <w:b/>
                <w:bCs/>
                <w:sz w:val="20"/>
                <w:szCs w:val="20"/>
                <w:lang w:val="en-US" w:eastAsia="zh-CN"/>
              </w:rPr>
              <w:t>100</w:t>
            </w:r>
          </w:p>
        </w:tc>
      </w:tr>
      <w:tr w:rsidR="00327FC2" w14:paraId="6A7F572B" w14:textId="77777777">
        <w:trPr>
          <w:trHeight w:val="346"/>
          <w:jc w:val="center"/>
        </w:trPr>
        <w:tc>
          <w:tcPr>
            <w:tcW w:w="9933" w:type="dxa"/>
            <w:gridSpan w:val="8"/>
            <w:tcBorders>
              <w:top w:val="single" w:sz="4" w:space="0" w:color="000000"/>
              <w:left w:val="single" w:sz="4" w:space="0" w:color="000000"/>
              <w:bottom w:val="single" w:sz="4" w:space="0" w:color="000000"/>
              <w:right w:val="single" w:sz="4" w:space="0" w:color="000000"/>
            </w:tcBorders>
            <w:shd w:val="clear" w:color="auto" w:fill="FFFBCC"/>
            <w:vAlign w:val="center"/>
          </w:tcPr>
          <w:p w14:paraId="3DA7D411" w14:textId="77777777" w:rsidR="00327FC2" w:rsidRDefault="00257526">
            <w:pPr>
              <w:widowControl w:val="0"/>
              <w:tabs>
                <w:tab w:val="left" w:pos="360"/>
                <w:tab w:val="left" w:pos="54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2.10. Ocjenjivanje i vrednovanje rada studenta tijekom nastave i na završnom ispitu</w:t>
            </w:r>
          </w:p>
        </w:tc>
      </w:tr>
      <w:tr w:rsidR="00327FC2" w14:paraId="522D6DBD" w14:textId="77777777">
        <w:trPr>
          <w:trHeight w:val="588"/>
          <w:jc w:val="center"/>
        </w:trPr>
        <w:tc>
          <w:tcPr>
            <w:tcW w:w="2181"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23FFD9D" w14:textId="77777777" w:rsidR="00327FC2" w:rsidRDefault="00257526">
            <w:pPr>
              <w:widowControl w:val="0"/>
              <w:spacing w:line="259" w:lineRule="auto"/>
              <w:rPr>
                <w:rFonts w:asciiTheme="majorHAnsi" w:hAnsiTheme="majorHAnsi" w:cstheme="majorHAnsi"/>
                <w:sz w:val="20"/>
                <w:szCs w:val="20"/>
              </w:rPr>
            </w:pPr>
            <w:r>
              <w:rPr>
                <w:rFonts w:asciiTheme="majorHAnsi" w:hAnsiTheme="majorHAnsi" w:cstheme="majorHAnsi"/>
                <w:sz w:val="20"/>
                <w:szCs w:val="20"/>
                <w:lang w:eastAsia="hr-HR"/>
              </w:rPr>
              <w:t>Uvjeti za pristup ispitu</w:t>
            </w:r>
          </w:p>
        </w:tc>
        <w:tc>
          <w:tcPr>
            <w:tcW w:w="7752" w:type="dxa"/>
            <w:gridSpan w:val="7"/>
            <w:tcBorders>
              <w:top w:val="single" w:sz="4" w:space="0" w:color="000000"/>
              <w:left w:val="single" w:sz="4" w:space="0" w:color="000000"/>
              <w:bottom w:val="single" w:sz="4" w:space="0" w:color="000000"/>
              <w:right w:val="single" w:sz="4" w:space="0" w:color="000000"/>
            </w:tcBorders>
            <w:vAlign w:val="center"/>
          </w:tcPr>
          <w:p w14:paraId="5BF14693" w14:textId="77777777" w:rsidR="00327FC2" w:rsidRDefault="00257526">
            <w:pPr>
              <w:widowControl w:val="0"/>
              <w:spacing w:after="0" w:line="240" w:lineRule="auto"/>
              <w:contextualSpacing/>
              <w:jc w:val="both"/>
              <w:rPr>
                <w:rFonts w:asciiTheme="majorHAnsi" w:hAnsiTheme="majorHAnsi" w:cstheme="majorHAnsi"/>
                <w:color w:val="000000"/>
                <w:sz w:val="20"/>
                <w:szCs w:val="20"/>
              </w:rPr>
            </w:pPr>
            <w:r>
              <w:rPr>
                <w:rFonts w:asciiTheme="majorHAnsi" w:hAnsiTheme="majorHAnsi" w:cstheme="majorHAnsi"/>
                <w:color w:val="000000"/>
                <w:sz w:val="20"/>
                <w:szCs w:val="20"/>
              </w:rPr>
              <w:t>Prisustvovanje studenta na predavanjima sukladno Pravilniku o studiranju.</w:t>
            </w:r>
          </w:p>
        </w:tc>
      </w:tr>
      <w:tr w:rsidR="00327FC2" w14:paraId="76451453" w14:textId="77777777">
        <w:trPr>
          <w:trHeight w:val="2160"/>
          <w:jc w:val="center"/>
        </w:trPr>
        <w:tc>
          <w:tcPr>
            <w:tcW w:w="2181"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3D7BA90" w14:textId="77777777" w:rsidR="00327FC2" w:rsidRDefault="00257526">
            <w:pPr>
              <w:widowControl w:val="0"/>
              <w:spacing w:line="259" w:lineRule="auto"/>
              <w:jc w:val="center"/>
              <w:rPr>
                <w:rFonts w:asciiTheme="majorHAnsi" w:hAnsiTheme="majorHAnsi" w:cstheme="majorHAnsi"/>
                <w:sz w:val="20"/>
                <w:szCs w:val="20"/>
              </w:rPr>
            </w:pPr>
            <w:r>
              <w:rPr>
                <w:rFonts w:asciiTheme="majorHAnsi" w:hAnsiTheme="majorHAnsi" w:cstheme="majorHAnsi"/>
                <w:sz w:val="20"/>
                <w:szCs w:val="20"/>
                <w:lang w:eastAsia="hr-HR"/>
              </w:rPr>
              <w:lastRenderedPageBreak/>
              <w:t>Način polaganja ispita i kriteriji ocjenjivanja, pojašnjenje</w:t>
            </w:r>
          </w:p>
        </w:tc>
        <w:tc>
          <w:tcPr>
            <w:tcW w:w="7752" w:type="dxa"/>
            <w:gridSpan w:val="7"/>
            <w:tcBorders>
              <w:top w:val="single" w:sz="4" w:space="0" w:color="000000"/>
              <w:left w:val="single" w:sz="4" w:space="0" w:color="000000"/>
              <w:bottom w:val="single" w:sz="4" w:space="0" w:color="000000"/>
              <w:right w:val="single" w:sz="4" w:space="0" w:color="000000"/>
            </w:tcBorders>
            <w:vAlign w:val="center"/>
          </w:tcPr>
          <w:p w14:paraId="761CE40D" w14:textId="77777777" w:rsidR="00327FC2" w:rsidRDefault="00257526">
            <w:pPr>
              <w:widowControl w:val="0"/>
              <w:tabs>
                <w:tab w:val="left" w:pos="2820"/>
              </w:tabs>
              <w:snapToGrid w:val="0"/>
              <w:spacing w:line="259" w:lineRule="auto"/>
              <w:jc w:val="both"/>
              <w:rPr>
                <w:rFonts w:asciiTheme="majorHAnsi" w:hAnsiTheme="majorHAnsi" w:cstheme="majorHAnsi"/>
                <w:color w:val="000000"/>
                <w:sz w:val="20"/>
                <w:szCs w:val="20"/>
              </w:rPr>
            </w:pPr>
            <w:r>
              <w:rPr>
                <w:rFonts w:asciiTheme="majorHAnsi" w:hAnsiTheme="majorHAnsi" w:cstheme="majorHAnsi"/>
                <w:color w:val="000000"/>
                <w:sz w:val="20"/>
                <w:szCs w:val="20"/>
              </w:rPr>
              <w:t>Rad studenta na predmetu vrednuje se i ocjenjuje se tijekom nastave (aktivnost) i na završnom ispitu. Ispit se sastoji od pisanog i usmenog dijela. Pisani dio ispita moguće je položiti putem kolokvija koji se održavaju sredinom i krajem semestra. Ocjenjivanje se vrši Prema Pravilniku o ocjenjivanju studenata Veleučilišta Ivanić-Grad.</w:t>
            </w:r>
          </w:p>
          <w:tbl>
            <w:tblPr>
              <w:tblStyle w:val="TableNormal15"/>
              <w:tblW w:w="5920" w:type="dxa"/>
              <w:tblInd w:w="0" w:type="dxa"/>
              <w:tblLayout w:type="fixed"/>
              <w:tblCellMar>
                <w:left w:w="5" w:type="dxa"/>
                <w:right w:w="5" w:type="dxa"/>
              </w:tblCellMar>
              <w:tblLook w:val="01E0" w:firstRow="1" w:lastRow="1" w:firstColumn="1" w:lastColumn="1" w:noHBand="0" w:noVBand="0"/>
            </w:tblPr>
            <w:tblGrid>
              <w:gridCol w:w="1900"/>
              <w:gridCol w:w="4020"/>
            </w:tblGrid>
            <w:tr w:rsidR="00327FC2" w14:paraId="6C3B1831" w14:textId="77777777">
              <w:trPr>
                <w:trHeight w:val="287"/>
              </w:trPr>
              <w:tc>
                <w:tcPr>
                  <w:tcW w:w="1900" w:type="dxa"/>
                  <w:tcBorders>
                    <w:top w:val="single" w:sz="4" w:space="0" w:color="000000"/>
                    <w:left w:val="single" w:sz="4" w:space="0" w:color="000000"/>
                    <w:bottom w:val="single" w:sz="4" w:space="0" w:color="000000"/>
                    <w:right w:val="single" w:sz="4" w:space="0" w:color="000000"/>
                  </w:tcBorders>
                  <w:shd w:val="clear" w:color="auto" w:fill="BEBEBE"/>
                </w:tcPr>
                <w:p w14:paraId="4D65BA56" w14:textId="77777777" w:rsidR="00327FC2" w:rsidRDefault="00257526">
                  <w:pPr>
                    <w:widowControl w:val="0"/>
                    <w:spacing w:after="0" w:line="259" w:lineRule="auto"/>
                    <w:rPr>
                      <w:rFonts w:cstheme="minorHAnsi"/>
                      <w:sz w:val="20"/>
                      <w:szCs w:val="20"/>
                    </w:rPr>
                  </w:pPr>
                  <w:r>
                    <w:rPr>
                      <w:rFonts w:eastAsia="Calibri" w:cstheme="minorHAnsi"/>
                      <w:b/>
                      <w:sz w:val="20"/>
                      <w:szCs w:val="20"/>
                      <w:lang w:val="hr-HR"/>
                    </w:rPr>
                    <w:t xml:space="preserve">Raspon bodova, </w:t>
                  </w:r>
                  <w:r>
                    <w:rPr>
                      <w:rFonts w:eastAsia="Calibri" w:cstheme="minorHAnsi"/>
                      <w:sz w:val="20"/>
                      <w:szCs w:val="20"/>
                      <w:lang w:val="hr-HR"/>
                    </w:rPr>
                    <w:t>[%]</w:t>
                  </w:r>
                </w:p>
              </w:tc>
              <w:tc>
                <w:tcPr>
                  <w:tcW w:w="4019" w:type="dxa"/>
                  <w:tcBorders>
                    <w:top w:val="single" w:sz="4" w:space="0" w:color="000000"/>
                    <w:left w:val="single" w:sz="4" w:space="0" w:color="000000"/>
                    <w:bottom w:val="single" w:sz="4" w:space="0" w:color="000000"/>
                    <w:right w:val="single" w:sz="4" w:space="0" w:color="000000"/>
                  </w:tcBorders>
                  <w:shd w:val="clear" w:color="auto" w:fill="BEBEBE"/>
                </w:tcPr>
                <w:p w14:paraId="52AA5992" w14:textId="77777777" w:rsidR="00327FC2" w:rsidRDefault="00257526">
                  <w:pPr>
                    <w:widowControl w:val="0"/>
                    <w:spacing w:after="0" w:line="259" w:lineRule="auto"/>
                    <w:rPr>
                      <w:rFonts w:cstheme="minorHAnsi"/>
                      <w:b/>
                      <w:sz w:val="20"/>
                      <w:szCs w:val="20"/>
                    </w:rPr>
                  </w:pPr>
                  <w:r>
                    <w:rPr>
                      <w:rFonts w:eastAsia="Calibri" w:cstheme="minorHAnsi"/>
                      <w:b/>
                      <w:sz w:val="20"/>
                      <w:szCs w:val="20"/>
                      <w:lang w:val="hr-HR"/>
                    </w:rPr>
                    <w:t>Brojčana ocjena</w:t>
                  </w:r>
                </w:p>
              </w:tc>
            </w:tr>
            <w:tr w:rsidR="00327FC2" w14:paraId="2848F960" w14:textId="77777777">
              <w:trPr>
                <w:trHeight w:val="292"/>
              </w:trPr>
              <w:tc>
                <w:tcPr>
                  <w:tcW w:w="1900" w:type="dxa"/>
                  <w:tcBorders>
                    <w:top w:val="single" w:sz="4" w:space="0" w:color="000000"/>
                    <w:left w:val="single" w:sz="4" w:space="0" w:color="000000"/>
                    <w:bottom w:val="single" w:sz="4" w:space="0" w:color="000000"/>
                    <w:right w:val="single" w:sz="4" w:space="0" w:color="000000"/>
                  </w:tcBorders>
                </w:tcPr>
                <w:p w14:paraId="321C0E0E" w14:textId="77777777" w:rsidR="00327FC2" w:rsidRDefault="00257526">
                  <w:pPr>
                    <w:widowControl w:val="0"/>
                    <w:spacing w:after="0" w:line="259" w:lineRule="auto"/>
                    <w:rPr>
                      <w:rFonts w:cstheme="minorHAnsi"/>
                      <w:sz w:val="20"/>
                      <w:szCs w:val="20"/>
                    </w:rPr>
                  </w:pPr>
                  <w:r>
                    <w:rPr>
                      <w:rFonts w:eastAsia="Calibri" w:cstheme="minorHAnsi"/>
                      <w:sz w:val="20"/>
                      <w:szCs w:val="20"/>
                      <w:lang w:val="hr-HR"/>
                    </w:rPr>
                    <w:t>90,00 – 100,00</w:t>
                  </w:r>
                </w:p>
              </w:tc>
              <w:tc>
                <w:tcPr>
                  <w:tcW w:w="4019" w:type="dxa"/>
                  <w:tcBorders>
                    <w:top w:val="single" w:sz="4" w:space="0" w:color="000000"/>
                    <w:left w:val="single" w:sz="4" w:space="0" w:color="000000"/>
                    <w:bottom w:val="single" w:sz="4" w:space="0" w:color="000000"/>
                    <w:right w:val="single" w:sz="4" w:space="0" w:color="000000"/>
                  </w:tcBorders>
                </w:tcPr>
                <w:p w14:paraId="79540B78" w14:textId="77777777" w:rsidR="00327FC2" w:rsidRDefault="00257526">
                  <w:pPr>
                    <w:widowControl w:val="0"/>
                    <w:spacing w:after="0" w:line="259" w:lineRule="auto"/>
                    <w:rPr>
                      <w:rFonts w:cstheme="minorHAnsi"/>
                      <w:sz w:val="20"/>
                      <w:szCs w:val="20"/>
                    </w:rPr>
                  </w:pPr>
                  <w:r>
                    <w:rPr>
                      <w:rFonts w:eastAsia="Calibri" w:cstheme="minorHAnsi"/>
                      <w:sz w:val="20"/>
                      <w:szCs w:val="20"/>
                      <w:lang w:val="hr-HR"/>
                    </w:rPr>
                    <w:t>izvrstan (5)</w:t>
                  </w:r>
                </w:p>
              </w:tc>
            </w:tr>
            <w:tr w:rsidR="00327FC2" w14:paraId="2B038DBC" w14:textId="77777777">
              <w:trPr>
                <w:trHeight w:val="292"/>
              </w:trPr>
              <w:tc>
                <w:tcPr>
                  <w:tcW w:w="1900" w:type="dxa"/>
                  <w:tcBorders>
                    <w:top w:val="single" w:sz="4" w:space="0" w:color="000000"/>
                    <w:left w:val="single" w:sz="4" w:space="0" w:color="000000"/>
                    <w:bottom w:val="single" w:sz="4" w:space="0" w:color="000000"/>
                    <w:right w:val="single" w:sz="4" w:space="0" w:color="000000"/>
                  </w:tcBorders>
                </w:tcPr>
                <w:p w14:paraId="1293983E" w14:textId="77777777" w:rsidR="00327FC2" w:rsidRDefault="00257526">
                  <w:pPr>
                    <w:widowControl w:val="0"/>
                    <w:spacing w:after="0" w:line="259" w:lineRule="auto"/>
                    <w:rPr>
                      <w:rFonts w:cstheme="minorHAnsi"/>
                      <w:sz w:val="20"/>
                      <w:szCs w:val="20"/>
                    </w:rPr>
                  </w:pPr>
                  <w:r>
                    <w:rPr>
                      <w:rFonts w:eastAsia="Calibri" w:cstheme="minorHAnsi"/>
                      <w:sz w:val="20"/>
                      <w:szCs w:val="20"/>
                      <w:lang w:val="hr-HR"/>
                    </w:rPr>
                    <w:t>75,00 – 89,99</w:t>
                  </w:r>
                </w:p>
              </w:tc>
              <w:tc>
                <w:tcPr>
                  <w:tcW w:w="4019" w:type="dxa"/>
                  <w:tcBorders>
                    <w:top w:val="single" w:sz="4" w:space="0" w:color="000000"/>
                    <w:left w:val="single" w:sz="4" w:space="0" w:color="000000"/>
                    <w:bottom w:val="single" w:sz="4" w:space="0" w:color="000000"/>
                    <w:right w:val="single" w:sz="4" w:space="0" w:color="000000"/>
                  </w:tcBorders>
                </w:tcPr>
                <w:p w14:paraId="43443720" w14:textId="77777777" w:rsidR="00327FC2" w:rsidRDefault="00257526">
                  <w:pPr>
                    <w:widowControl w:val="0"/>
                    <w:spacing w:after="0" w:line="259" w:lineRule="auto"/>
                    <w:rPr>
                      <w:rFonts w:cstheme="minorHAnsi"/>
                      <w:sz w:val="20"/>
                      <w:szCs w:val="20"/>
                    </w:rPr>
                  </w:pPr>
                  <w:r>
                    <w:rPr>
                      <w:rFonts w:eastAsia="Calibri" w:cstheme="minorHAnsi"/>
                      <w:sz w:val="20"/>
                      <w:szCs w:val="20"/>
                      <w:lang w:val="hr-HR"/>
                    </w:rPr>
                    <w:t>vrlo dobar (4)</w:t>
                  </w:r>
                </w:p>
              </w:tc>
            </w:tr>
            <w:tr w:rsidR="00327FC2" w14:paraId="202B033C" w14:textId="77777777">
              <w:trPr>
                <w:trHeight w:val="287"/>
              </w:trPr>
              <w:tc>
                <w:tcPr>
                  <w:tcW w:w="1900" w:type="dxa"/>
                  <w:tcBorders>
                    <w:top w:val="single" w:sz="4" w:space="0" w:color="000000"/>
                    <w:left w:val="single" w:sz="4" w:space="0" w:color="000000"/>
                    <w:bottom w:val="single" w:sz="4" w:space="0" w:color="000000"/>
                    <w:right w:val="single" w:sz="4" w:space="0" w:color="000000"/>
                  </w:tcBorders>
                </w:tcPr>
                <w:p w14:paraId="4261273C" w14:textId="77777777" w:rsidR="00327FC2" w:rsidRDefault="00257526">
                  <w:pPr>
                    <w:widowControl w:val="0"/>
                    <w:spacing w:after="0" w:line="259" w:lineRule="auto"/>
                    <w:rPr>
                      <w:rFonts w:cstheme="minorHAnsi"/>
                      <w:sz w:val="20"/>
                      <w:szCs w:val="20"/>
                    </w:rPr>
                  </w:pPr>
                  <w:r>
                    <w:rPr>
                      <w:rFonts w:eastAsia="Calibri" w:cstheme="minorHAnsi"/>
                      <w:sz w:val="20"/>
                      <w:szCs w:val="20"/>
                      <w:lang w:val="hr-HR"/>
                    </w:rPr>
                    <w:t>60,00 – 74,99</w:t>
                  </w:r>
                </w:p>
              </w:tc>
              <w:tc>
                <w:tcPr>
                  <w:tcW w:w="4019" w:type="dxa"/>
                  <w:tcBorders>
                    <w:top w:val="single" w:sz="4" w:space="0" w:color="000000"/>
                    <w:left w:val="single" w:sz="4" w:space="0" w:color="000000"/>
                    <w:bottom w:val="single" w:sz="4" w:space="0" w:color="000000"/>
                    <w:right w:val="single" w:sz="4" w:space="0" w:color="000000"/>
                  </w:tcBorders>
                </w:tcPr>
                <w:p w14:paraId="242AFCA5" w14:textId="77777777" w:rsidR="00327FC2" w:rsidRDefault="00257526">
                  <w:pPr>
                    <w:widowControl w:val="0"/>
                    <w:spacing w:after="0" w:line="259" w:lineRule="auto"/>
                    <w:rPr>
                      <w:rFonts w:cstheme="minorHAnsi"/>
                      <w:sz w:val="20"/>
                      <w:szCs w:val="20"/>
                    </w:rPr>
                  </w:pPr>
                  <w:r>
                    <w:rPr>
                      <w:rFonts w:eastAsia="Calibri" w:cstheme="minorHAnsi"/>
                      <w:sz w:val="20"/>
                      <w:szCs w:val="20"/>
                      <w:lang w:val="hr-HR"/>
                    </w:rPr>
                    <w:t>dobar (3)</w:t>
                  </w:r>
                </w:p>
              </w:tc>
            </w:tr>
            <w:tr w:rsidR="00327FC2" w14:paraId="511DBD40" w14:textId="77777777">
              <w:trPr>
                <w:trHeight w:val="292"/>
              </w:trPr>
              <w:tc>
                <w:tcPr>
                  <w:tcW w:w="1900" w:type="dxa"/>
                  <w:tcBorders>
                    <w:top w:val="single" w:sz="4" w:space="0" w:color="000000"/>
                    <w:left w:val="single" w:sz="4" w:space="0" w:color="000000"/>
                    <w:bottom w:val="single" w:sz="4" w:space="0" w:color="000000"/>
                    <w:right w:val="single" w:sz="4" w:space="0" w:color="000000"/>
                  </w:tcBorders>
                </w:tcPr>
                <w:p w14:paraId="2D27DE9A" w14:textId="77777777" w:rsidR="00327FC2" w:rsidRDefault="00257526">
                  <w:pPr>
                    <w:widowControl w:val="0"/>
                    <w:spacing w:after="0" w:line="259" w:lineRule="auto"/>
                    <w:rPr>
                      <w:rFonts w:cstheme="minorHAnsi"/>
                      <w:sz w:val="20"/>
                      <w:szCs w:val="20"/>
                    </w:rPr>
                  </w:pPr>
                  <w:r>
                    <w:rPr>
                      <w:rFonts w:eastAsia="Calibri" w:cstheme="minorHAnsi"/>
                      <w:sz w:val="20"/>
                      <w:szCs w:val="20"/>
                      <w:lang w:val="hr-HR"/>
                    </w:rPr>
                    <w:t>50,00 – 59,99</w:t>
                  </w:r>
                </w:p>
              </w:tc>
              <w:tc>
                <w:tcPr>
                  <w:tcW w:w="4019" w:type="dxa"/>
                  <w:tcBorders>
                    <w:top w:val="single" w:sz="4" w:space="0" w:color="000000"/>
                    <w:left w:val="single" w:sz="4" w:space="0" w:color="000000"/>
                    <w:bottom w:val="single" w:sz="4" w:space="0" w:color="000000"/>
                    <w:right w:val="single" w:sz="4" w:space="0" w:color="000000"/>
                  </w:tcBorders>
                </w:tcPr>
                <w:p w14:paraId="6D93908F" w14:textId="77777777" w:rsidR="00327FC2" w:rsidRDefault="00257526">
                  <w:pPr>
                    <w:widowControl w:val="0"/>
                    <w:spacing w:after="0" w:line="259" w:lineRule="auto"/>
                    <w:rPr>
                      <w:rFonts w:cstheme="minorHAnsi"/>
                      <w:sz w:val="20"/>
                      <w:szCs w:val="20"/>
                    </w:rPr>
                  </w:pPr>
                  <w:r>
                    <w:rPr>
                      <w:rFonts w:eastAsia="Calibri" w:cstheme="minorHAnsi"/>
                      <w:sz w:val="20"/>
                      <w:szCs w:val="20"/>
                      <w:lang w:val="hr-HR"/>
                    </w:rPr>
                    <w:t>dovoljan (2)</w:t>
                  </w:r>
                </w:p>
              </w:tc>
            </w:tr>
            <w:tr w:rsidR="00327FC2" w14:paraId="7D2811F7" w14:textId="77777777">
              <w:trPr>
                <w:trHeight w:val="287"/>
              </w:trPr>
              <w:tc>
                <w:tcPr>
                  <w:tcW w:w="1900" w:type="dxa"/>
                  <w:tcBorders>
                    <w:top w:val="single" w:sz="4" w:space="0" w:color="000000"/>
                    <w:left w:val="single" w:sz="4" w:space="0" w:color="000000"/>
                    <w:bottom w:val="single" w:sz="4" w:space="0" w:color="000000"/>
                    <w:right w:val="single" w:sz="4" w:space="0" w:color="000000"/>
                  </w:tcBorders>
                </w:tcPr>
                <w:p w14:paraId="7CF23177" w14:textId="77777777" w:rsidR="00327FC2" w:rsidRDefault="00257526">
                  <w:pPr>
                    <w:widowControl w:val="0"/>
                    <w:spacing w:after="0" w:line="259" w:lineRule="auto"/>
                    <w:rPr>
                      <w:rFonts w:cstheme="minorHAnsi"/>
                      <w:sz w:val="20"/>
                      <w:szCs w:val="20"/>
                    </w:rPr>
                  </w:pPr>
                  <w:r>
                    <w:rPr>
                      <w:rFonts w:eastAsia="Calibri" w:cstheme="minorHAnsi"/>
                      <w:sz w:val="20"/>
                      <w:szCs w:val="20"/>
                      <w:lang w:val="hr-HR"/>
                    </w:rPr>
                    <w:t>0,00 – 49,99</w:t>
                  </w:r>
                </w:p>
              </w:tc>
              <w:tc>
                <w:tcPr>
                  <w:tcW w:w="4019" w:type="dxa"/>
                  <w:tcBorders>
                    <w:top w:val="single" w:sz="4" w:space="0" w:color="000000"/>
                    <w:left w:val="single" w:sz="4" w:space="0" w:color="000000"/>
                    <w:bottom w:val="single" w:sz="4" w:space="0" w:color="000000"/>
                    <w:right w:val="single" w:sz="4" w:space="0" w:color="000000"/>
                  </w:tcBorders>
                </w:tcPr>
                <w:p w14:paraId="72608DAD" w14:textId="77777777" w:rsidR="00327FC2" w:rsidRDefault="00257526">
                  <w:pPr>
                    <w:widowControl w:val="0"/>
                    <w:spacing w:after="0" w:line="259" w:lineRule="auto"/>
                    <w:rPr>
                      <w:rFonts w:cstheme="minorHAnsi"/>
                      <w:sz w:val="20"/>
                      <w:szCs w:val="20"/>
                    </w:rPr>
                  </w:pPr>
                  <w:r>
                    <w:rPr>
                      <w:rFonts w:eastAsia="Calibri" w:cstheme="minorHAnsi"/>
                      <w:sz w:val="20"/>
                      <w:szCs w:val="20"/>
                      <w:lang w:val="hr-HR"/>
                    </w:rPr>
                    <w:t>nedovoljan (1)</w:t>
                  </w:r>
                </w:p>
              </w:tc>
            </w:tr>
          </w:tbl>
          <w:p w14:paraId="05463522" w14:textId="77777777" w:rsidR="00327FC2" w:rsidRDefault="00257526">
            <w:pPr>
              <w:widowControl w:val="0"/>
              <w:spacing w:after="0" w:line="240" w:lineRule="auto"/>
              <w:contextualSpacing/>
              <w:jc w:val="both"/>
              <w:rPr>
                <w:rFonts w:ascii="Calibri Light" w:hAnsi="Calibri Light" w:cs="Calibri Light"/>
                <w:color w:val="000000"/>
                <w:sz w:val="20"/>
                <w:szCs w:val="20"/>
              </w:rPr>
            </w:pPr>
            <w:r>
              <w:rPr>
                <w:rFonts w:asciiTheme="majorHAnsi" w:hAnsiTheme="majorHAnsi" w:cstheme="majorHAnsi"/>
                <w:color w:val="000000"/>
                <w:sz w:val="20"/>
                <w:szCs w:val="20"/>
              </w:rPr>
              <w:t xml:space="preserve"> </w:t>
            </w:r>
            <w:r>
              <w:rPr>
                <w:rFonts w:ascii="Calibri Light" w:hAnsi="Calibri Light" w:cs="Calibri Light"/>
                <w:color w:val="000000"/>
                <w:sz w:val="20"/>
                <w:szCs w:val="20"/>
              </w:rPr>
              <w:t>ocjena izvrstan (5) odgovara ocjeni A u skali ECTS</w:t>
            </w:r>
          </w:p>
          <w:p w14:paraId="71710B53" w14:textId="77777777" w:rsidR="00327FC2" w:rsidRDefault="00257526">
            <w:pPr>
              <w:widowControl w:val="0"/>
              <w:spacing w:after="0" w:line="240" w:lineRule="auto"/>
              <w:contextualSpacing/>
              <w:jc w:val="both"/>
              <w:rPr>
                <w:rFonts w:ascii="Calibri Light" w:hAnsi="Calibri Light" w:cs="Calibri Light"/>
                <w:color w:val="000000"/>
                <w:sz w:val="20"/>
                <w:szCs w:val="20"/>
              </w:rPr>
            </w:pPr>
            <w:r>
              <w:rPr>
                <w:rFonts w:ascii="Calibri Light" w:hAnsi="Calibri Light" w:cs="Calibri Light"/>
                <w:color w:val="000000"/>
                <w:sz w:val="20"/>
                <w:szCs w:val="20"/>
              </w:rPr>
              <w:t xml:space="preserve"> ocjena vrlo dobar (4) odgovara ocjeni B u skali ECTS</w:t>
            </w:r>
          </w:p>
          <w:p w14:paraId="18CC7547" w14:textId="77777777" w:rsidR="00327FC2" w:rsidRDefault="00257526">
            <w:pPr>
              <w:widowControl w:val="0"/>
              <w:spacing w:after="0" w:line="240" w:lineRule="auto"/>
              <w:contextualSpacing/>
              <w:jc w:val="both"/>
              <w:rPr>
                <w:rFonts w:ascii="Calibri Light" w:hAnsi="Calibri Light" w:cs="Calibri Light"/>
                <w:color w:val="000000"/>
                <w:sz w:val="20"/>
                <w:szCs w:val="20"/>
              </w:rPr>
            </w:pPr>
            <w:r>
              <w:rPr>
                <w:rFonts w:ascii="Calibri Light" w:hAnsi="Calibri Light" w:cs="Calibri Light"/>
                <w:color w:val="000000"/>
                <w:sz w:val="20"/>
                <w:szCs w:val="20"/>
              </w:rPr>
              <w:t xml:space="preserve"> ocjena dobar (3) odgovara ocjeni C u skali ECTS</w:t>
            </w:r>
          </w:p>
          <w:p w14:paraId="76BBDDA9" w14:textId="77777777" w:rsidR="00327FC2" w:rsidRDefault="00257526">
            <w:pPr>
              <w:widowControl w:val="0"/>
              <w:spacing w:after="0" w:line="240" w:lineRule="auto"/>
              <w:contextualSpacing/>
              <w:jc w:val="both"/>
              <w:rPr>
                <w:rFonts w:ascii="Calibri Light" w:hAnsi="Calibri Light" w:cs="Calibri Light"/>
                <w:color w:val="000000"/>
                <w:sz w:val="20"/>
                <w:szCs w:val="20"/>
              </w:rPr>
            </w:pPr>
            <w:r>
              <w:rPr>
                <w:rFonts w:ascii="Calibri Light" w:hAnsi="Calibri Light" w:cs="Calibri Light"/>
                <w:color w:val="000000"/>
                <w:sz w:val="20"/>
                <w:szCs w:val="20"/>
              </w:rPr>
              <w:t xml:space="preserve"> ocjena dovoljan (2) odgovara ocjeni D u skali ECTS</w:t>
            </w:r>
          </w:p>
          <w:p w14:paraId="2033976E" w14:textId="77777777" w:rsidR="00327FC2" w:rsidRDefault="00257526">
            <w:pPr>
              <w:widowControl w:val="0"/>
              <w:spacing w:after="0" w:line="240" w:lineRule="auto"/>
              <w:contextualSpacing/>
              <w:jc w:val="both"/>
              <w:rPr>
                <w:rFonts w:ascii="Calibri Light" w:hAnsi="Calibri Light" w:cs="Calibri Light"/>
                <w:color w:val="000000"/>
                <w:sz w:val="20"/>
                <w:szCs w:val="20"/>
              </w:rPr>
            </w:pPr>
            <w:r>
              <w:rPr>
                <w:rFonts w:ascii="Calibri Light" w:hAnsi="Calibri Light" w:cs="Calibri Light"/>
                <w:color w:val="000000"/>
                <w:sz w:val="20"/>
                <w:szCs w:val="20"/>
              </w:rPr>
              <w:t xml:space="preserve"> ocjena nedovoljan (1) odgovara ocjeni F u skali ECTS</w:t>
            </w:r>
          </w:p>
        </w:tc>
      </w:tr>
      <w:tr w:rsidR="00327FC2" w14:paraId="235D0A4C" w14:textId="77777777">
        <w:trPr>
          <w:trHeight w:val="614"/>
          <w:jc w:val="center"/>
        </w:trPr>
        <w:tc>
          <w:tcPr>
            <w:tcW w:w="2181"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329AB4A" w14:textId="77777777" w:rsidR="00327FC2" w:rsidRDefault="00257526">
            <w:pPr>
              <w:widowControl w:val="0"/>
              <w:spacing w:line="259" w:lineRule="auto"/>
              <w:rPr>
                <w:rFonts w:asciiTheme="majorHAnsi" w:hAnsiTheme="majorHAnsi" w:cstheme="majorHAnsi"/>
                <w:sz w:val="20"/>
                <w:szCs w:val="20"/>
              </w:rPr>
            </w:pPr>
            <w:r>
              <w:rPr>
                <w:rFonts w:asciiTheme="majorHAnsi" w:hAnsiTheme="majorHAnsi" w:cstheme="majorHAnsi"/>
                <w:sz w:val="20"/>
                <w:szCs w:val="20"/>
                <w:lang w:eastAsia="hr-HR"/>
              </w:rPr>
              <w:t xml:space="preserve">Izvođači i način komuniciranja </w:t>
            </w:r>
          </w:p>
        </w:tc>
        <w:tc>
          <w:tcPr>
            <w:tcW w:w="7752" w:type="dxa"/>
            <w:gridSpan w:val="7"/>
            <w:tcBorders>
              <w:top w:val="single" w:sz="4" w:space="0" w:color="000000"/>
              <w:left w:val="single" w:sz="4" w:space="0" w:color="000000"/>
              <w:bottom w:val="single" w:sz="4" w:space="0" w:color="000000"/>
              <w:right w:val="single" w:sz="4" w:space="0" w:color="000000"/>
            </w:tcBorders>
            <w:vAlign w:val="center"/>
          </w:tcPr>
          <w:p w14:paraId="009D0888" w14:textId="77777777" w:rsidR="00327FC2" w:rsidRDefault="00257526">
            <w:pPr>
              <w:widowControl w:val="0"/>
              <w:tabs>
                <w:tab w:val="left" w:pos="2820"/>
              </w:tabs>
              <w:snapToGrid w:val="0"/>
              <w:spacing w:line="259" w:lineRule="auto"/>
              <w:rPr>
                <w:rFonts w:asciiTheme="majorHAnsi" w:hAnsiTheme="majorHAnsi" w:cstheme="majorHAnsi"/>
                <w:color w:val="000000"/>
                <w:sz w:val="20"/>
                <w:szCs w:val="20"/>
              </w:rPr>
            </w:pPr>
            <w:r>
              <w:rPr>
                <w:rFonts w:asciiTheme="majorHAnsi" w:hAnsiTheme="majorHAnsi" w:cstheme="majorHAnsi"/>
                <w:color w:val="000000"/>
                <w:sz w:val="20"/>
                <w:szCs w:val="20"/>
              </w:rPr>
              <w:t xml:space="preserve">Denis Tovernić, prof. fizike                                                                                                    Konzultacije se održavaju po dogovoru između izvođača i studenta.                                             E-mail: </w:t>
            </w:r>
            <w:r w:rsidR="00327FC2">
              <w:fldChar w:fldCharType="begin"/>
            </w:r>
            <w:r w:rsidR="00327FC2">
              <w:instrText>HYPERLINK "mailto:tovernicd@gmail.com" \h</w:instrText>
            </w:r>
            <w:r w:rsidR="00327FC2">
              <w:fldChar w:fldCharType="separate"/>
            </w:r>
            <w:r w:rsidR="00327FC2">
              <w:rPr>
                <w:rStyle w:val="Internetskapoveznica"/>
                <w:rFonts w:asciiTheme="majorHAnsi" w:hAnsiTheme="majorHAnsi" w:cstheme="majorHAnsi"/>
                <w:sz w:val="20"/>
                <w:szCs w:val="20"/>
              </w:rPr>
              <w:t>tovernicd@gmail.com</w:t>
            </w:r>
            <w:r w:rsidR="00327FC2">
              <w:fldChar w:fldCharType="end"/>
            </w:r>
            <w:r>
              <w:rPr>
                <w:rFonts w:asciiTheme="majorHAnsi" w:hAnsiTheme="majorHAnsi" w:cstheme="majorHAnsi"/>
                <w:color w:val="000000"/>
                <w:sz w:val="20"/>
                <w:szCs w:val="20"/>
              </w:rPr>
              <w:t xml:space="preserve"> </w:t>
            </w:r>
          </w:p>
        </w:tc>
      </w:tr>
      <w:tr w:rsidR="00327FC2" w14:paraId="2188AC39" w14:textId="77777777">
        <w:trPr>
          <w:trHeight w:val="983"/>
          <w:jc w:val="center"/>
        </w:trPr>
        <w:tc>
          <w:tcPr>
            <w:tcW w:w="2181"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360C4A0" w14:textId="77777777" w:rsidR="00327FC2" w:rsidRDefault="00257526">
            <w:pPr>
              <w:widowControl w:val="0"/>
              <w:spacing w:line="259" w:lineRule="auto"/>
              <w:rPr>
                <w:rFonts w:asciiTheme="majorHAnsi" w:hAnsiTheme="majorHAnsi" w:cstheme="majorHAnsi"/>
                <w:sz w:val="20"/>
                <w:szCs w:val="20"/>
              </w:rPr>
            </w:pPr>
            <w:r>
              <w:rPr>
                <w:rFonts w:asciiTheme="majorHAnsi" w:eastAsia="Times New Roman" w:hAnsiTheme="majorHAnsi" w:cstheme="majorHAnsi"/>
                <w:sz w:val="20"/>
                <w:szCs w:val="20"/>
                <w:lang w:eastAsia="hr-HR"/>
              </w:rPr>
              <w:t xml:space="preserve"> </w:t>
            </w:r>
          </w:p>
          <w:p w14:paraId="72640A3F" w14:textId="77777777" w:rsidR="00327FC2" w:rsidRDefault="00257526">
            <w:pPr>
              <w:widowControl w:val="0"/>
              <w:spacing w:line="259" w:lineRule="auto"/>
              <w:rPr>
                <w:rFonts w:asciiTheme="majorHAnsi" w:hAnsiTheme="majorHAnsi" w:cstheme="majorHAnsi"/>
                <w:sz w:val="20"/>
                <w:szCs w:val="20"/>
              </w:rPr>
            </w:pPr>
            <w:r>
              <w:rPr>
                <w:rFonts w:asciiTheme="majorHAnsi" w:hAnsiTheme="majorHAnsi" w:cstheme="majorHAnsi"/>
                <w:sz w:val="20"/>
                <w:szCs w:val="20"/>
                <w:lang w:eastAsia="hr-HR"/>
              </w:rPr>
              <w:t>Akademski integritet</w:t>
            </w:r>
          </w:p>
        </w:tc>
        <w:tc>
          <w:tcPr>
            <w:tcW w:w="7752" w:type="dxa"/>
            <w:gridSpan w:val="7"/>
            <w:tcBorders>
              <w:top w:val="single" w:sz="4" w:space="0" w:color="000000"/>
              <w:left w:val="single" w:sz="4" w:space="0" w:color="000000"/>
              <w:bottom w:val="single" w:sz="4" w:space="0" w:color="000000"/>
              <w:right w:val="single" w:sz="4" w:space="0" w:color="000000"/>
            </w:tcBorders>
            <w:vAlign w:val="center"/>
          </w:tcPr>
          <w:p w14:paraId="02EA0C6D" w14:textId="77777777" w:rsidR="00327FC2" w:rsidRDefault="00257526">
            <w:pPr>
              <w:widowControl w:val="0"/>
              <w:spacing w:after="0" w:line="259" w:lineRule="auto"/>
              <w:contextualSpacing/>
              <w:jc w:val="both"/>
              <w:rPr>
                <w:rFonts w:asciiTheme="majorHAnsi" w:hAnsiTheme="majorHAnsi" w:cstheme="majorHAnsi"/>
                <w:sz w:val="20"/>
                <w:szCs w:val="20"/>
              </w:rPr>
            </w:pPr>
            <w:r>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r>
              <w:rPr>
                <w:rFonts w:asciiTheme="majorHAnsi" w:hAnsiTheme="majorHAnsi" w:cstheme="majorHAnsi"/>
                <w:b/>
                <w:sz w:val="20"/>
                <w:szCs w:val="20"/>
                <w:lang w:eastAsia="hr-HR"/>
              </w:rPr>
              <w:t>Plagijatom se smatra:</w:t>
            </w:r>
            <w:r>
              <w:rPr>
                <w:rFonts w:asciiTheme="majorHAnsi" w:hAnsiTheme="majorHAnsi" w:cstheme="majorHAnsi"/>
                <w:sz w:val="20"/>
                <w:szCs w:val="20"/>
                <w:lang w:eastAsia="hr-HR"/>
              </w:rPr>
              <w:t xml:space="preserve">  </w:t>
            </w:r>
            <w:r>
              <w:rPr>
                <w:rFonts w:asciiTheme="majorHAnsi" w:eastAsia="SolexHR" w:hAnsiTheme="majorHAnsi" w:cstheme="majorHAnsi"/>
                <w:sz w:val="20"/>
                <w:szCs w:val="20"/>
                <w:lang w:eastAsia="hr-HR"/>
              </w:rPr>
              <w:t>(</w:t>
            </w:r>
            <w:hyperlink r:id="rId36">
              <w:r w:rsidR="00327FC2">
                <w:rPr>
                  <w:rFonts w:asciiTheme="majorHAnsi" w:eastAsia="SolexHR" w:hAnsiTheme="majorHAnsi" w:cstheme="majorHAnsi"/>
                  <w:color w:val="0563C1" w:themeColor="hyperlink"/>
                  <w:sz w:val="20"/>
                  <w:szCs w:val="20"/>
                  <w:u w:val="single"/>
                </w:rPr>
                <w:t>http://www.rose.uzh.ch/download/Plagiat_unijournal_2006_4.pdf</w:t>
              </w:r>
            </w:hyperlink>
            <w:r>
              <w:rPr>
                <w:rFonts w:asciiTheme="majorHAnsi" w:eastAsia="SolexHR" w:hAnsiTheme="majorHAnsi" w:cstheme="majorHAnsi"/>
                <w:sz w:val="20"/>
                <w:szCs w:val="20"/>
                <w:lang w:eastAsia="hr-HR"/>
              </w:rPr>
              <w:t>)</w:t>
            </w:r>
          </w:p>
          <w:p w14:paraId="67EB56AF"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b/>
                <w:sz w:val="20"/>
                <w:szCs w:val="20"/>
                <w:lang w:eastAsia="hr-HR"/>
              </w:rPr>
              <w:t>Ghostwrite</w:t>
            </w:r>
            <w:r>
              <w:rPr>
                <w:rFonts w:asciiTheme="majorHAnsi" w:eastAsia="Calibri" w:hAnsiTheme="majorHAnsi" w:cstheme="majorHAnsi"/>
                <w:sz w:val="20"/>
                <w:szCs w:val="20"/>
                <w:lang w:eastAsia="hr-HR"/>
              </w:rPr>
              <w:t xml:space="preserve">r </w:t>
            </w:r>
            <w:r>
              <w:rPr>
                <w:rFonts w:asciiTheme="majorHAnsi" w:eastAsia="SolexHR" w:hAnsiTheme="majorHAnsi" w:cstheme="majorHAnsi"/>
                <w:sz w:val="20"/>
                <w:szCs w:val="20"/>
                <w:lang w:eastAsia="hr-HR"/>
              </w:rPr>
              <w:t>- ukoliko osoba nije autor teksta, nego je tekst napisao netko drugi u ime te osobe.</w:t>
            </w:r>
          </w:p>
          <w:p w14:paraId="4A697468"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SolexHR" w:hAnsiTheme="majorHAnsi" w:cstheme="majorHAnsi"/>
                <w:b/>
                <w:sz w:val="20"/>
                <w:szCs w:val="20"/>
                <w:lang w:eastAsia="hr-HR"/>
              </w:rPr>
              <w:t>Potpuni plagijat</w:t>
            </w:r>
            <w:r>
              <w:rPr>
                <w:rFonts w:asciiTheme="majorHAnsi" w:eastAsia="SolexHR" w:hAnsiTheme="majorHAnsi" w:cstheme="majorHAnsi"/>
                <w:sz w:val="20"/>
                <w:szCs w:val="20"/>
                <w:lang w:eastAsia="hr-HR"/>
              </w:rPr>
              <w:t xml:space="preserve"> - ukoliko osoba potpisuje cijelo djelo svojim imenom.</w:t>
            </w:r>
          </w:p>
          <w:p w14:paraId="4AA39BCA"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SolexHR" w:hAnsiTheme="majorHAnsi" w:cstheme="majorHAnsi"/>
                <w:b/>
                <w:sz w:val="20"/>
                <w:szCs w:val="20"/>
                <w:lang w:eastAsia="hr-HR"/>
              </w:rPr>
              <w:t>Autoplagijat</w:t>
            </w:r>
            <w:r>
              <w:rPr>
                <w:rFonts w:asciiTheme="majorHAnsi" w:eastAsia="SolexHR" w:hAnsiTheme="majorHAnsi" w:cstheme="majorHAnsi"/>
                <w:sz w:val="20"/>
                <w:szCs w:val="20"/>
                <w:lang w:eastAsia="hr-HR"/>
              </w:rPr>
              <w:t xml:space="preserve"> - predstavljanje vlastitog prethodno objavljenog rada kao izvornog</w:t>
            </w:r>
          </w:p>
          <w:p w14:paraId="019C5E57"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SolexHR" w:hAnsiTheme="majorHAnsi" w:cstheme="majorHAnsi"/>
                <w:b/>
                <w:sz w:val="20"/>
                <w:szCs w:val="20"/>
                <w:lang w:eastAsia="hr-HR"/>
              </w:rPr>
              <w:t>Plagijat prijevodom</w:t>
            </w:r>
            <w:r>
              <w:rPr>
                <w:rFonts w:asciiTheme="majorHAnsi" w:eastAsia="SolexHR" w:hAnsiTheme="majorHAnsi" w:cstheme="majorHAnsi"/>
                <w:sz w:val="20"/>
                <w:szCs w:val="20"/>
                <w:lang w:eastAsia="hr-HR"/>
              </w:rPr>
              <w:t xml:space="preserve"> - osoba objavljuje prijevod tuđeg teksta bez navođenja izvora</w:t>
            </w:r>
          </w:p>
          <w:p w14:paraId="66DBEDCB"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b/>
                <w:sz w:val="20"/>
                <w:szCs w:val="20"/>
                <w:lang w:eastAsia="hr-HR"/>
              </w:rPr>
              <w:t xml:space="preserve">Copy&amp;Paste </w:t>
            </w:r>
            <w:r>
              <w:rPr>
                <w:rFonts w:asciiTheme="majorHAnsi" w:eastAsia="SolexHR" w:hAnsiTheme="majorHAnsi" w:cstheme="majorHAnsi"/>
                <w:b/>
                <w:sz w:val="20"/>
                <w:szCs w:val="20"/>
                <w:lang w:eastAsia="hr-HR"/>
              </w:rPr>
              <w:t>plagijat</w:t>
            </w:r>
            <w:r>
              <w:rPr>
                <w:rFonts w:asciiTheme="majorHAnsi" w:eastAsia="SolexHR" w:hAnsiTheme="majorHAnsi" w:cstheme="majorHAnsi"/>
                <w:sz w:val="20"/>
                <w:szCs w:val="20"/>
                <w:lang w:eastAsia="hr-HR"/>
              </w:rPr>
              <w:t xml:space="preserve"> - osoba preuzima dijelove tuđeg teksta bez navođenja izvora </w:t>
            </w:r>
          </w:p>
          <w:p w14:paraId="1E3E7BD0"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SolexHR" w:hAnsiTheme="majorHAnsi" w:cstheme="majorHAnsi"/>
                <w:b/>
                <w:sz w:val="20"/>
                <w:szCs w:val="20"/>
                <w:lang w:eastAsia="hr-HR"/>
              </w:rPr>
              <w:t>Parafraziranje bez reference</w:t>
            </w:r>
            <w:r>
              <w:rPr>
                <w:rFonts w:asciiTheme="majorHAnsi" w:eastAsia="SolexHR" w:hAnsiTheme="majorHAnsi" w:cstheme="majorHAnsi"/>
                <w:sz w:val="20"/>
                <w:szCs w:val="20"/>
                <w:lang w:eastAsia="hr-HR"/>
              </w:rPr>
              <w:t xml:space="preserve"> - preuzimanje tuđeg teksta ili ideja, ali ne doslovno</w:t>
            </w:r>
          </w:p>
          <w:p w14:paraId="5E208B30" w14:textId="77777777" w:rsidR="00327FC2" w:rsidRDefault="00257526">
            <w:pPr>
              <w:widowControl w:val="0"/>
              <w:tabs>
                <w:tab w:val="left" w:pos="2820"/>
              </w:tabs>
              <w:snapToGrid w:val="0"/>
              <w:spacing w:after="0" w:line="259" w:lineRule="auto"/>
              <w:contextualSpacing/>
              <w:jc w:val="both"/>
              <w:rPr>
                <w:rFonts w:asciiTheme="majorHAnsi" w:hAnsiTheme="majorHAnsi" w:cstheme="majorHAnsi"/>
                <w:sz w:val="20"/>
                <w:szCs w:val="20"/>
              </w:rPr>
            </w:pPr>
            <w:r>
              <w:rPr>
                <w:rFonts w:asciiTheme="majorHAnsi" w:eastAsia="SolexHR" w:hAnsiTheme="majorHAnsi" w:cstheme="majorHAnsi"/>
                <w:b/>
                <w:color w:val="000000"/>
                <w:sz w:val="20"/>
                <w:szCs w:val="20"/>
                <w:lang w:eastAsia="hr-HR"/>
              </w:rPr>
              <w:t>Citiranje izvan konteksta</w:t>
            </w:r>
            <w:r>
              <w:rPr>
                <w:rFonts w:asciiTheme="majorHAnsi" w:eastAsia="SolexHR" w:hAnsiTheme="majorHAnsi" w:cstheme="majorHAnsi"/>
                <w:color w:val="000000"/>
                <w:sz w:val="20"/>
                <w:szCs w:val="20"/>
                <w:lang w:eastAsia="hr-HR"/>
              </w:rPr>
              <w:t xml:space="preserve"> - osoba prepisuje ili parafrazira tekst, a onda ne citira precizno</w:t>
            </w:r>
          </w:p>
        </w:tc>
      </w:tr>
      <w:tr w:rsidR="00327FC2" w14:paraId="5302F4D3" w14:textId="77777777">
        <w:trPr>
          <w:trHeight w:val="1417"/>
          <w:jc w:val="center"/>
        </w:trPr>
        <w:tc>
          <w:tcPr>
            <w:tcW w:w="2181"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343BCE2" w14:textId="77777777" w:rsidR="00327FC2" w:rsidRDefault="00257526">
            <w:pPr>
              <w:widowControl w:val="0"/>
              <w:spacing w:line="259" w:lineRule="auto"/>
              <w:rPr>
                <w:rFonts w:asciiTheme="majorHAnsi" w:hAnsiTheme="majorHAnsi" w:cstheme="majorHAnsi"/>
                <w:sz w:val="20"/>
                <w:szCs w:val="20"/>
              </w:rPr>
            </w:pPr>
            <w:r>
              <w:rPr>
                <w:rFonts w:asciiTheme="majorHAnsi" w:hAnsiTheme="majorHAnsi" w:cstheme="majorHAnsi"/>
                <w:sz w:val="20"/>
                <w:szCs w:val="20"/>
                <w:lang w:eastAsia="hr-HR"/>
              </w:rPr>
              <w:t xml:space="preserve">Potrebni tehnički uvjeti </w:t>
            </w:r>
          </w:p>
        </w:tc>
        <w:tc>
          <w:tcPr>
            <w:tcW w:w="7752" w:type="dxa"/>
            <w:gridSpan w:val="7"/>
            <w:tcBorders>
              <w:top w:val="single" w:sz="4" w:space="0" w:color="000000"/>
              <w:left w:val="single" w:sz="4" w:space="0" w:color="000000"/>
              <w:bottom w:val="single" w:sz="4" w:space="0" w:color="000000"/>
              <w:right w:val="single" w:sz="4" w:space="0" w:color="000000"/>
            </w:tcBorders>
            <w:vAlign w:val="center"/>
          </w:tcPr>
          <w:p w14:paraId="28B1EA18" w14:textId="77777777" w:rsidR="00327FC2" w:rsidRDefault="00257526">
            <w:pPr>
              <w:widowControl w:val="0"/>
              <w:spacing w:after="0" w:line="240" w:lineRule="auto"/>
              <w:contextualSpacing/>
              <w:jc w:val="both"/>
              <w:rPr>
                <w:rFonts w:asciiTheme="majorHAnsi" w:hAnsiTheme="majorHAnsi" w:cstheme="majorHAnsi"/>
                <w:sz w:val="20"/>
                <w:szCs w:val="20"/>
              </w:rPr>
            </w:pPr>
            <w:r>
              <w:rPr>
                <w:rFonts w:asciiTheme="majorHAnsi" w:hAnsiTheme="majorHAnsi" w:cstheme="majorHAnsi"/>
                <w:sz w:val="20"/>
                <w:szCs w:val="20"/>
                <w:lang w:eastAsia="hr-HR"/>
              </w:rPr>
              <w:t>Programska i računalna oprema(označiti potrebno):</w:t>
            </w:r>
          </w:p>
          <w:p w14:paraId="4C6E52D7"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računalo (minimalni zahtjev CPU 1.2 MHz, RAM 1 GB),</w:t>
            </w:r>
          </w:p>
          <w:p w14:paraId="3F6CDDD1"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slušalice s mikrofonom (za praćenje predavanja putem Interneta),</w:t>
            </w:r>
          </w:p>
          <w:p w14:paraId="4E86815A"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web kamera (vanjska ili USB),</w:t>
            </w:r>
          </w:p>
          <w:p w14:paraId="191D3F27"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pristup internetu (preporučujemo širokopojasni internet, brzine najmanje 1/0.5 Mbps),</w:t>
            </w:r>
          </w:p>
          <w:p w14:paraId="120C6C66"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operativni sustav Windows (8, 7 ili Vista) ili Mac (OS X 10.6 ili više),</w:t>
            </w:r>
          </w:p>
          <w:p w14:paraId="01A7457F"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internet pretraživač (Internet Explorer, Firefox, Chrome, Safari),</w:t>
            </w:r>
          </w:p>
          <w:p w14:paraId="0921D4B5"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preglednik PDF dokumenata (npr. Adobe Reader ili drugi),</w:t>
            </w:r>
          </w:p>
          <w:p w14:paraId="71E9E6BD"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 xml:space="preserve">Java, </w:t>
            </w:r>
            <w:r>
              <w:rPr>
                <w:rFonts w:asciiTheme="majorHAnsi" w:eastAsia="Calibri" w:hAnsiTheme="majorHAnsi" w:cstheme="majorHAnsi"/>
                <w:color w:val="000000"/>
                <w:sz w:val="20"/>
                <w:szCs w:val="20"/>
                <w:lang w:eastAsia="hr-HR"/>
              </w:rPr>
              <w:t>Flash Player</w:t>
            </w:r>
          </w:p>
          <w:p w14:paraId="3545D4D6"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Dodati potrebnu opremu specifičnu za taj predmet</w:t>
            </w:r>
          </w:p>
        </w:tc>
      </w:tr>
      <w:tr w:rsidR="00327FC2" w14:paraId="6267DC63" w14:textId="77777777">
        <w:trPr>
          <w:trHeight w:val="603"/>
          <w:jc w:val="center"/>
        </w:trPr>
        <w:tc>
          <w:tcPr>
            <w:tcW w:w="2181"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33772FC0" w14:textId="77777777" w:rsidR="00327FC2" w:rsidRDefault="00257526">
            <w:pPr>
              <w:widowControl w:val="0"/>
              <w:tabs>
                <w:tab w:val="left" w:pos="567"/>
              </w:tabs>
              <w:spacing w:after="0" w:line="240" w:lineRule="auto"/>
              <w:ind w:left="435"/>
              <w:rPr>
                <w:rFonts w:asciiTheme="majorHAnsi" w:hAnsiTheme="majorHAnsi" w:cstheme="majorHAnsi"/>
                <w:color w:val="000000"/>
                <w:sz w:val="20"/>
                <w:szCs w:val="20"/>
              </w:rPr>
            </w:pPr>
            <w:r>
              <w:rPr>
                <w:rFonts w:asciiTheme="majorHAnsi" w:eastAsia="Times New Roman" w:hAnsiTheme="majorHAnsi" w:cstheme="majorHAnsi"/>
                <w:b/>
                <w:color w:val="000000"/>
                <w:sz w:val="20"/>
                <w:szCs w:val="20"/>
                <w:lang w:eastAsia="hr-HR"/>
              </w:rPr>
              <w:t>Obavezna literatura</w:t>
            </w:r>
          </w:p>
          <w:p w14:paraId="7E6F9E34" w14:textId="77777777" w:rsidR="00327FC2" w:rsidRDefault="00327FC2">
            <w:pPr>
              <w:widowControl w:val="0"/>
              <w:tabs>
                <w:tab w:val="left" w:pos="567"/>
              </w:tabs>
              <w:spacing w:after="0" w:line="240" w:lineRule="auto"/>
              <w:rPr>
                <w:rFonts w:asciiTheme="majorHAnsi" w:hAnsiTheme="majorHAnsi" w:cstheme="majorHAnsi"/>
                <w:color w:val="000000"/>
                <w:sz w:val="20"/>
                <w:szCs w:val="20"/>
              </w:rPr>
            </w:pPr>
          </w:p>
        </w:tc>
        <w:tc>
          <w:tcPr>
            <w:tcW w:w="4617" w:type="dxa"/>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1B153FB5" w14:textId="77777777" w:rsidR="00327FC2" w:rsidRDefault="00257526">
            <w:pPr>
              <w:widowControl w:val="0"/>
              <w:snapToGrid w:val="0"/>
              <w:spacing w:before="90" w:after="90" w:line="240" w:lineRule="auto"/>
              <w:jc w:val="center"/>
              <w:rPr>
                <w:rFonts w:asciiTheme="majorHAnsi" w:eastAsia="Times New Roman" w:hAnsiTheme="majorHAnsi" w:cstheme="majorHAnsi"/>
                <w:b/>
                <w:bCs/>
                <w:sz w:val="20"/>
                <w:szCs w:val="20"/>
                <w:lang w:eastAsia="zh-CN"/>
              </w:rPr>
            </w:pPr>
            <w:r>
              <w:rPr>
                <w:rFonts w:asciiTheme="majorHAnsi" w:eastAsia="Times New Roman" w:hAnsiTheme="majorHAnsi" w:cstheme="majorHAnsi"/>
                <w:b/>
                <w:bCs/>
                <w:sz w:val="20"/>
                <w:szCs w:val="20"/>
                <w:lang w:eastAsia="zh-CN"/>
              </w:rPr>
              <w:t>Naslov</w:t>
            </w:r>
          </w:p>
        </w:tc>
        <w:tc>
          <w:tcPr>
            <w:tcW w:w="99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939BE53" w14:textId="77777777" w:rsidR="00327FC2" w:rsidRDefault="00257526">
            <w:pPr>
              <w:widowControl w:val="0"/>
              <w:snapToGrid w:val="0"/>
              <w:spacing w:before="90" w:after="90" w:line="240" w:lineRule="auto"/>
              <w:jc w:val="center"/>
              <w:rPr>
                <w:rFonts w:asciiTheme="majorHAnsi" w:eastAsia="Times New Roman" w:hAnsiTheme="majorHAnsi" w:cstheme="majorHAnsi"/>
                <w:b/>
                <w:bCs/>
                <w:sz w:val="20"/>
                <w:szCs w:val="20"/>
                <w:lang w:eastAsia="zh-CN"/>
              </w:rPr>
            </w:pPr>
            <w:r>
              <w:rPr>
                <w:rFonts w:asciiTheme="majorHAnsi" w:eastAsia="Times New Roman" w:hAnsiTheme="majorHAnsi" w:cstheme="majorHAnsi"/>
                <w:b/>
                <w:bCs/>
                <w:sz w:val="20"/>
                <w:szCs w:val="20"/>
                <w:lang w:eastAsia="zh-CN"/>
              </w:rPr>
              <w:t>Broj primjeraka u knjižnici Veleučilišta</w:t>
            </w:r>
          </w:p>
        </w:tc>
        <w:tc>
          <w:tcPr>
            <w:tcW w:w="214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7473923" w14:textId="77777777" w:rsidR="00327FC2" w:rsidRDefault="00257526">
            <w:pPr>
              <w:widowControl w:val="0"/>
              <w:snapToGrid w:val="0"/>
              <w:spacing w:before="90" w:after="90" w:line="240" w:lineRule="auto"/>
              <w:jc w:val="center"/>
              <w:rPr>
                <w:rFonts w:asciiTheme="majorHAnsi" w:eastAsia="Times New Roman" w:hAnsiTheme="majorHAnsi" w:cstheme="majorHAnsi"/>
                <w:b/>
                <w:bCs/>
                <w:sz w:val="20"/>
                <w:szCs w:val="20"/>
                <w:lang w:eastAsia="zh-CN"/>
              </w:rPr>
            </w:pPr>
            <w:r>
              <w:rPr>
                <w:rFonts w:asciiTheme="majorHAnsi" w:eastAsia="Times New Roman" w:hAnsiTheme="majorHAnsi" w:cstheme="majorHAnsi"/>
                <w:b/>
                <w:bCs/>
                <w:sz w:val="20"/>
                <w:szCs w:val="20"/>
                <w:lang w:eastAsia="zh-CN"/>
              </w:rPr>
              <w:t>Dostupnost putem drugih medija</w:t>
            </w:r>
          </w:p>
        </w:tc>
      </w:tr>
      <w:tr w:rsidR="00327FC2" w14:paraId="6A46E6E6" w14:textId="77777777">
        <w:trPr>
          <w:trHeight w:val="474"/>
          <w:jc w:val="center"/>
        </w:trPr>
        <w:tc>
          <w:tcPr>
            <w:tcW w:w="2181"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457EB8A7" w14:textId="77777777" w:rsidR="00327FC2" w:rsidRDefault="00327FC2">
            <w:pPr>
              <w:widowControl w:val="0"/>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5"/>
            <w:tcBorders>
              <w:top w:val="single" w:sz="4" w:space="0" w:color="000000"/>
              <w:left w:val="single" w:sz="4" w:space="0" w:color="000000"/>
              <w:bottom w:val="single" w:sz="4" w:space="0" w:color="000000"/>
              <w:right w:val="single" w:sz="4" w:space="0" w:color="000000"/>
            </w:tcBorders>
            <w:vAlign w:val="center"/>
          </w:tcPr>
          <w:p w14:paraId="297EADB8" w14:textId="77777777" w:rsidR="00327FC2" w:rsidRDefault="00257526">
            <w:pPr>
              <w:widowControl w:val="0"/>
              <w:spacing w:after="0" w:line="240" w:lineRule="auto"/>
              <w:rPr>
                <w:rFonts w:asciiTheme="majorHAnsi" w:eastAsia="Times New Roman" w:hAnsiTheme="majorHAnsi" w:cstheme="majorHAnsi"/>
                <w:sz w:val="20"/>
                <w:szCs w:val="20"/>
                <w:lang w:eastAsia="hr-HR"/>
              </w:rPr>
            </w:pPr>
            <w:r>
              <w:rPr>
                <w:rFonts w:asciiTheme="majorHAnsi" w:eastAsia="Times New Roman" w:hAnsiTheme="majorHAnsi" w:cstheme="majorHAnsi"/>
                <w:sz w:val="20"/>
                <w:szCs w:val="20"/>
                <w:lang w:eastAsia="hr-HR"/>
              </w:rPr>
              <w:t>Nikolić, V, Hudec M.: Principi i elementi biomehanike, Školska knjiga, Zagreb, 1988. (odabrana poglavlja)</w:t>
            </w:r>
          </w:p>
          <w:p w14:paraId="7BDB3785" w14:textId="77777777" w:rsidR="00327FC2" w:rsidRDefault="00257526">
            <w:pPr>
              <w:widowControl w:val="0"/>
              <w:spacing w:after="0" w:line="240" w:lineRule="auto"/>
              <w:rPr>
                <w:rFonts w:asciiTheme="majorHAnsi" w:eastAsia="Times New Roman" w:hAnsiTheme="majorHAnsi" w:cstheme="majorHAnsi"/>
                <w:sz w:val="20"/>
                <w:szCs w:val="20"/>
                <w:lang w:eastAsia="hr-HR"/>
              </w:rPr>
            </w:pPr>
            <w:r>
              <w:rPr>
                <w:rFonts w:asciiTheme="majorHAnsi" w:eastAsia="Times New Roman" w:hAnsiTheme="majorHAnsi" w:cstheme="majorHAnsi"/>
                <w:sz w:val="20"/>
                <w:szCs w:val="20"/>
                <w:lang w:eastAsia="hr-HR"/>
              </w:rPr>
              <w:lastRenderedPageBreak/>
              <w:t>Mejovšek, M.: Biomehanika športa; Priručnik za športske trenere, Zagreb: Športska stručna biblioteka, 1997.</w:t>
            </w:r>
          </w:p>
          <w:p w14:paraId="23EDD4B1" w14:textId="77777777" w:rsidR="00327FC2" w:rsidRDefault="00257526">
            <w:pPr>
              <w:widowControl w:val="0"/>
              <w:spacing w:after="0" w:line="240" w:lineRule="auto"/>
              <w:rPr>
                <w:rFonts w:asciiTheme="majorHAnsi" w:eastAsia="Times New Roman" w:hAnsiTheme="majorHAnsi" w:cstheme="majorHAnsi"/>
                <w:sz w:val="20"/>
                <w:szCs w:val="20"/>
                <w:lang w:eastAsia="hr-HR"/>
              </w:rPr>
            </w:pPr>
            <w:r>
              <w:rPr>
                <w:rFonts w:asciiTheme="majorHAnsi" w:eastAsia="Times New Roman" w:hAnsiTheme="majorHAnsi" w:cstheme="majorHAnsi"/>
                <w:sz w:val="20"/>
                <w:szCs w:val="20"/>
                <w:lang w:eastAsia="hr-HR"/>
              </w:rPr>
              <w:t>Medved, V.: Analiza elektromiograma u sportu, Sportska medicina (ur. M. Pećina i S. Heimer), Naprijed, Zagreb, 1995.</w:t>
            </w:r>
          </w:p>
          <w:p w14:paraId="76054903" w14:textId="77777777" w:rsidR="00327FC2" w:rsidRDefault="00257526">
            <w:pPr>
              <w:widowControl w:val="0"/>
              <w:spacing w:after="0" w:line="240" w:lineRule="auto"/>
              <w:rPr>
                <w:rFonts w:asciiTheme="majorHAnsi" w:eastAsia="Times New Roman" w:hAnsiTheme="majorHAnsi" w:cstheme="majorHAnsi"/>
                <w:sz w:val="20"/>
                <w:szCs w:val="20"/>
                <w:lang w:eastAsia="hr-HR"/>
              </w:rPr>
            </w:pPr>
            <w:r>
              <w:rPr>
                <w:rFonts w:asciiTheme="majorHAnsi" w:eastAsia="Times New Roman" w:hAnsiTheme="majorHAnsi" w:cstheme="majorHAnsi"/>
                <w:sz w:val="20"/>
                <w:szCs w:val="20"/>
                <w:lang w:eastAsia="hr-HR"/>
              </w:rPr>
              <w:t>Mejovšek, M.: Dinamička analiza gibanja u sportu, Sportska medicina (ur. M. Pećina i S. Heimer), Naprijed, Zagreb, 1995.</w:t>
            </w:r>
          </w:p>
        </w:tc>
        <w:tc>
          <w:tcPr>
            <w:tcW w:w="994" w:type="dxa"/>
            <w:tcBorders>
              <w:top w:val="single" w:sz="4" w:space="0" w:color="000000"/>
              <w:left w:val="single" w:sz="4" w:space="0" w:color="000000"/>
              <w:bottom w:val="single" w:sz="4" w:space="0" w:color="000000"/>
              <w:right w:val="single" w:sz="4" w:space="0" w:color="000000"/>
            </w:tcBorders>
            <w:vAlign w:val="center"/>
          </w:tcPr>
          <w:p w14:paraId="43CEF991" w14:textId="77777777" w:rsidR="00327FC2" w:rsidRDefault="00257526">
            <w:pPr>
              <w:widowControl w:val="0"/>
              <w:snapToGrid w:val="0"/>
              <w:spacing w:before="90" w:after="90" w:line="240" w:lineRule="auto"/>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lastRenderedPageBreak/>
              <w:t>1</w:t>
            </w:r>
          </w:p>
        </w:tc>
        <w:tc>
          <w:tcPr>
            <w:tcW w:w="2141" w:type="dxa"/>
            <w:tcBorders>
              <w:top w:val="single" w:sz="4" w:space="0" w:color="000000"/>
              <w:left w:val="single" w:sz="4" w:space="0" w:color="000000"/>
              <w:bottom w:val="single" w:sz="4" w:space="0" w:color="000000"/>
              <w:right w:val="single" w:sz="4" w:space="0" w:color="000000"/>
            </w:tcBorders>
            <w:vAlign w:val="center"/>
          </w:tcPr>
          <w:p w14:paraId="764904B7" w14:textId="77777777" w:rsidR="00327FC2" w:rsidRDefault="00257526">
            <w:pPr>
              <w:widowControl w:val="0"/>
              <w:snapToGrid w:val="0"/>
              <w:spacing w:before="90" w:after="90" w:line="240" w:lineRule="auto"/>
              <w:jc w:val="center"/>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ne</w:t>
            </w:r>
          </w:p>
        </w:tc>
      </w:tr>
      <w:tr w:rsidR="00327FC2" w14:paraId="4ABEFBF8" w14:textId="77777777">
        <w:trPr>
          <w:trHeight w:val="474"/>
          <w:jc w:val="center"/>
        </w:trPr>
        <w:tc>
          <w:tcPr>
            <w:tcW w:w="2181"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3D1500AA" w14:textId="77777777" w:rsidR="00327FC2" w:rsidRDefault="00257526">
            <w:pPr>
              <w:widowControl w:val="0"/>
              <w:tabs>
                <w:tab w:val="left" w:pos="567"/>
              </w:tabs>
              <w:spacing w:after="0" w:line="240" w:lineRule="auto"/>
              <w:ind w:left="435"/>
              <w:rPr>
                <w:rFonts w:asciiTheme="majorHAnsi" w:hAnsiTheme="majorHAnsi" w:cstheme="majorHAnsi"/>
                <w:sz w:val="20"/>
                <w:szCs w:val="20"/>
              </w:rPr>
            </w:pPr>
            <w:r>
              <w:rPr>
                <w:rFonts w:asciiTheme="majorHAnsi" w:hAnsiTheme="majorHAnsi" w:cstheme="majorHAnsi"/>
                <w:color w:val="000000"/>
                <w:sz w:val="20"/>
                <w:szCs w:val="20"/>
              </w:rPr>
              <w:t>Dopunska literatura (u trenutku prijave prijedloga studijskog programa)</w:t>
            </w:r>
          </w:p>
        </w:tc>
        <w:tc>
          <w:tcPr>
            <w:tcW w:w="4617" w:type="dxa"/>
            <w:gridSpan w:val="5"/>
            <w:tcBorders>
              <w:top w:val="single" w:sz="4" w:space="0" w:color="000000"/>
              <w:left w:val="single" w:sz="4" w:space="0" w:color="000000"/>
              <w:bottom w:val="single" w:sz="4" w:space="0" w:color="000000"/>
              <w:right w:val="single" w:sz="4" w:space="0" w:color="000000"/>
            </w:tcBorders>
            <w:vAlign w:val="center"/>
          </w:tcPr>
          <w:p w14:paraId="69C73DF1" w14:textId="77777777" w:rsidR="00327FC2" w:rsidRDefault="00257526">
            <w:pPr>
              <w:widowControl w:val="0"/>
              <w:snapToGrid w:val="0"/>
              <w:spacing w:before="90" w:after="90" w:line="240" w:lineRule="auto"/>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Nordin M, Frankel VH: Basic biomechanics of the musculoskeletal system, Philadephia, Lea &amp; Febiger, London, 1989.</w:t>
            </w:r>
          </w:p>
        </w:tc>
        <w:tc>
          <w:tcPr>
            <w:tcW w:w="994" w:type="dxa"/>
            <w:tcBorders>
              <w:top w:val="single" w:sz="4" w:space="0" w:color="000000"/>
              <w:left w:val="single" w:sz="4" w:space="0" w:color="000000"/>
              <w:bottom w:val="single" w:sz="4" w:space="0" w:color="000000"/>
              <w:right w:val="single" w:sz="4" w:space="0" w:color="000000"/>
            </w:tcBorders>
            <w:vAlign w:val="center"/>
          </w:tcPr>
          <w:p w14:paraId="1BA02BA2" w14:textId="77777777" w:rsidR="00327FC2" w:rsidRDefault="00327FC2">
            <w:pPr>
              <w:widowControl w:val="0"/>
              <w:snapToGrid w:val="0"/>
              <w:spacing w:before="90" w:after="90" w:line="240" w:lineRule="auto"/>
              <w:rPr>
                <w:rFonts w:asciiTheme="majorHAnsi" w:eastAsia="Times New Roman" w:hAnsiTheme="majorHAnsi" w:cstheme="majorHAnsi"/>
                <w:sz w:val="20"/>
                <w:szCs w:val="20"/>
                <w:lang w:eastAsia="zh-CN"/>
              </w:rPr>
            </w:pPr>
          </w:p>
          <w:p w14:paraId="6AB69A99" w14:textId="77777777" w:rsidR="00327FC2" w:rsidRDefault="00257526">
            <w:pPr>
              <w:widowControl w:val="0"/>
              <w:snapToGrid w:val="0"/>
              <w:spacing w:before="90" w:after="90" w:line="240" w:lineRule="auto"/>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0</w:t>
            </w:r>
          </w:p>
        </w:tc>
        <w:tc>
          <w:tcPr>
            <w:tcW w:w="2141" w:type="dxa"/>
            <w:tcBorders>
              <w:top w:val="single" w:sz="4" w:space="0" w:color="000000"/>
              <w:left w:val="single" w:sz="4" w:space="0" w:color="000000"/>
              <w:bottom w:val="single" w:sz="4" w:space="0" w:color="000000"/>
              <w:right w:val="single" w:sz="4" w:space="0" w:color="000000"/>
            </w:tcBorders>
            <w:vAlign w:val="center"/>
          </w:tcPr>
          <w:p w14:paraId="7A55DAFC" w14:textId="77777777" w:rsidR="00327FC2" w:rsidRDefault="00257526">
            <w:pPr>
              <w:widowControl w:val="0"/>
              <w:snapToGrid w:val="0"/>
              <w:spacing w:before="90" w:after="90" w:line="240" w:lineRule="auto"/>
              <w:jc w:val="center"/>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da</w:t>
            </w:r>
          </w:p>
        </w:tc>
      </w:tr>
      <w:tr w:rsidR="00327FC2" w14:paraId="1B87D7BB" w14:textId="77777777">
        <w:trPr>
          <w:trHeight w:val="474"/>
          <w:jc w:val="center"/>
        </w:trPr>
        <w:tc>
          <w:tcPr>
            <w:tcW w:w="2181"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1BD52DD7" w14:textId="77777777" w:rsidR="00327FC2" w:rsidRDefault="00327FC2">
            <w:pPr>
              <w:widowControl w:val="0"/>
              <w:tabs>
                <w:tab w:val="left" w:pos="567"/>
              </w:tabs>
              <w:spacing w:after="0" w:line="240" w:lineRule="auto"/>
              <w:ind w:left="435"/>
              <w:rPr>
                <w:rFonts w:asciiTheme="majorHAnsi" w:hAnsiTheme="majorHAnsi" w:cstheme="majorHAnsi"/>
                <w:color w:val="000000"/>
                <w:sz w:val="20"/>
                <w:szCs w:val="20"/>
              </w:rPr>
            </w:pPr>
          </w:p>
        </w:tc>
        <w:tc>
          <w:tcPr>
            <w:tcW w:w="4617" w:type="dxa"/>
            <w:gridSpan w:val="5"/>
            <w:tcBorders>
              <w:top w:val="single" w:sz="4" w:space="0" w:color="000000"/>
              <w:left w:val="single" w:sz="4" w:space="0" w:color="000000"/>
              <w:bottom w:val="single" w:sz="4" w:space="0" w:color="000000"/>
              <w:right w:val="single" w:sz="4" w:space="0" w:color="000000"/>
            </w:tcBorders>
            <w:vAlign w:val="center"/>
          </w:tcPr>
          <w:p w14:paraId="5C4C554A" w14:textId="77777777" w:rsidR="00327FC2" w:rsidRDefault="00327FC2">
            <w:pPr>
              <w:widowControl w:val="0"/>
              <w:snapToGrid w:val="0"/>
              <w:spacing w:before="90" w:after="90" w:line="240" w:lineRule="auto"/>
              <w:rPr>
                <w:rFonts w:asciiTheme="majorHAnsi" w:eastAsia="Times New Roman" w:hAnsiTheme="majorHAnsi" w:cstheme="majorHAnsi"/>
                <w:sz w:val="20"/>
                <w:szCs w:val="20"/>
                <w:lang w:eastAsia="zh-CN"/>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7770DCF5" w14:textId="77777777" w:rsidR="00327FC2" w:rsidRDefault="00327FC2">
            <w:pPr>
              <w:widowControl w:val="0"/>
              <w:snapToGrid w:val="0"/>
              <w:spacing w:before="90" w:after="90" w:line="240" w:lineRule="auto"/>
              <w:rPr>
                <w:rFonts w:asciiTheme="majorHAnsi" w:eastAsia="Times New Roman" w:hAnsiTheme="majorHAnsi" w:cstheme="majorHAnsi"/>
                <w:sz w:val="20"/>
                <w:szCs w:val="20"/>
                <w:lang w:eastAsia="zh-CN"/>
              </w:rPr>
            </w:pPr>
          </w:p>
        </w:tc>
        <w:tc>
          <w:tcPr>
            <w:tcW w:w="2141" w:type="dxa"/>
            <w:tcBorders>
              <w:top w:val="single" w:sz="4" w:space="0" w:color="000000"/>
              <w:left w:val="single" w:sz="4" w:space="0" w:color="000000"/>
              <w:bottom w:val="single" w:sz="4" w:space="0" w:color="000000"/>
              <w:right w:val="single" w:sz="4" w:space="0" w:color="000000"/>
            </w:tcBorders>
            <w:vAlign w:val="center"/>
          </w:tcPr>
          <w:p w14:paraId="3FD9A47B" w14:textId="77777777" w:rsidR="00327FC2" w:rsidRDefault="00327FC2">
            <w:pPr>
              <w:widowControl w:val="0"/>
              <w:snapToGrid w:val="0"/>
              <w:spacing w:before="90" w:after="90" w:line="240" w:lineRule="auto"/>
              <w:jc w:val="center"/>
              <w:rPr>
                <w:rFonts w:asciiTheme="majorHAnsi" w:eastAsia="Times New Roman" w:hAnsiTheme="majorHAnsi" w:cstheme="majorHAnsi"/>
                <w:sz w:val="20"/>
                <w:szCs w:val="20"/>
                <w:lang w:eastAsia="zh-CN"/>
              </w:rPr>
            </w:pPr>
          </w:p>
        </w:tc>
      </w:tr>
    </w:tbl>
    <w:p w14:paraId="456BDAA1" w14:textId="77777777" w:rsidR="00327FC2" w:rsidRDefault="00327FC2">
      <w:pPr>
        <w:tabs>
          <w:tab w:val="left" w:pos="10548"/>
        </w:tabs>
        <w:rPr>
          <w:rFonts w:ascii="Times New Roman" w:eastAsia="Calibri" w:hAnsi="Times New Roman" w:cs="Calibri"/>
          <w:sz w:val="24"/>
          <w:lang w:val="en-GB" w:eastAsia="zh-CN"/>
        </w:rPr>
      </w:pPr>
    </w:p>
    <w:p w14:paraId="24712B4F" w14:textId="77777777" w:rsidR="00645B20" w:rsidRDefault="00645B20">
      <w:pPr>
        <w:spacing w:before="204" w:after="140" w:line="276" w:lineRule="auto"/>
        <w:ind w:left="340"/>
        <w:jc w:val="both"/>
        <w:rPr>
          <w:rFonts w:ascii="Times New Roman" w:eastAsia="Calibri" w:hAnsi="Times New Roman" w:cs="Calibri"/>
          <w:color w:val="4F81BC"/>
          <w:sz w:val="24"/>
          <w:lang w:val="en-GB" w:eastAsia="zh-CN"/>
        </w:rPr>
      </w:pPr>
      <w:r>
        <w:rPr>
          <w:rFonts w:ascii="Times New Roman" w:eastAsia="Calibri" w:hAnsi="Times New Roman" w:cs="Calibri"/>
          <w:color w:val="4F81BC"/>
          <w:sz w:val="24"/>
          <w:lang w:val="en-GB" w:eastAsia="zh-CN"/>
        </w:rPr>
        <w:br w:type="page"/>
      </w:r>
    </w:p>
    <w:p w14:paraId="59CAEA36" w14:textId="77777777" w:rsidR="00645B20" w:rsidRDefault="00645B20">
      <w:pPr>
        <w:spacing w:before="204" w:after="140" w:line="276" w:lineRule="auto"/>
        <w:ind w:left="340"/>
        <w:jc w:val="both"/>
        <w:rPr>
          <w:rFonts w:ascii="Times New Roman" w:eastAsia="Calibri" w:hAnsi="Times New Roman" w:cs="Calibri"/>
          <w:color w:val="4F81BC"/>
          <w:sz w:val="24"/>
          <w:lang w:val="en-GB" w:eastAsia="zh-CN"/>
        </w:rPr>
      </w:pPr>
    </w:p>
    <w:p w14:paraId="55AF2715" w14:textId="249741FA" w:rsidR="00327FC2" w:rsidRDefault="00257526">
      <w:pPr>
        <w:spacing w:before="204" w:after="140" w:line="276" w:lineRule="auto"/>
        <w:ind w:left="340"/>
        <w:jc w:val="both"/>
        <w:rPr>
          <w:rFonts w:ascii="Times New Roman" w:eastAsia="Calibri" w:hAnsi="Times New Roman" w:cs="Calibri"/>
          <w:color w:val="4F81BC"/>
          <w:sz w:val="24"/>
          <w:lang w:val="en-GB" w:eastAsia="zh-CN"/>
        </w:rPr>
      </w:pPr>
      <w:r>
        <w:rPr>
          <w:rFonts w:ascii="Times New Roman" w:eastAsia="Calibri" w:hAnsi="Times New Roman" w:cs="Calibri"/>
          <w:color w:val="4F81BC"/>
          <w:sz w:val="24"/>
          <w:lang w:val="en-GB" w:eastAsia="zh-CN"/>
        </w:rPr>
        <w:t>FIZIOLOGIJA SA PATOFIZIOLOGIJOM</w:t>
      </w:r>
    </w:p>
    <w:p w14:paraId="3B7B2D3E" w14:textId="77777777" w:rsidR="00327FC2" w:rsidRDefault="00327FC2">
      <w:pPr>
        <w:spacing w:before="204" w:after="140" w:line="276" w:lineRule="auto"/>
        <w:ind w:left="340"/>
        <w:jc w:val="both"/>
        <w:rPr>
          <w:rFonts w:ascii="Times New Roman" w:eastAsia="Calibri" w:hAnsi="Times New Roman" w:cs="Calibri"/>
          <w:color w:val="4F81BC"/>
          <w:sz w:val="24"/>
          <w:lang w:val="en-GB" w:eastAsia="zh-CN"/>
        </w:rPr>
      </w:pPr>
    </w:p>
    <w:tbl>
      <w:tblPr>
        <w:tblW w:w="9067" w:type="dxa"/>
        <w:jc w:val="center"/>
        <w:tblLayout w:type="fixed"/>
        <w:tblLook w:val="0000" w:firstRow="0" w:lastRow="0" w:firstColumn="0" w:lastColumn="0" w:noHBand="0" w:noVBand="0"/>
      </w:tblPr>
      <w:tblGrid>
        <w:gridCol w:w="2183"/>
        <w:gridCol w:w="1356"/>
        <w:gridCol w:w="852"/>
        <w:gridCol w:w="210"/>
        <w:gridCol w:w="356"/>
        <w:gridCol w:w="1843"/>
        <w:gridCol w:w="993"/>
        <w:gridCol w:w="1274"/>
      </w:tblGrid>
      <w:tr w:rsidR="00327FC2" w14:paraId="6F98CB0B" w14:textId="77777777" w:rsidTr="00AC1549">
        <w:trPr>
          <w:trHeight w:val="306"/>
          <w:jc w:val="center"/>
        </w:trPr>
        <w:tc>
          <w:tcPr>
            <w:tcW w:w="9067"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7F836A7A" w14:textId="77777777" w:rsidR="00327FC2" w:rsidRDefault="00257526">
            <w:pPr>
              <w:widowControl w:val="0"/>
              <w:tabs>
                <w:tab w:val="left" w:pos="2820"/>
              </w:tabs>
              <w:spacing w:after="200" w:line="276" w:lineRule="auto"/>
              <w:contextualSpacing/>
              <w:rPr>
                <w:rFonts w:asciiTheme="majorHAnsi" w:eastAsia="Calibri" w:hAnsiTheme="majorHAnsi" w:cstheme="majorHAnsi"/>
                <w:b/>
                <w:sz w:val="20"/>
                <w:szCs w:val="20"/>
                <w:lang w:eastAsia="zh-CN"/>
              </w:rPr>
            </w:pPr>
            <w:r>
              <w:rPr>
                <w:rFonts w:asciiTheme="majorHAnsi" w:eastAsia="Calibri" w:hAnsiTheme="majorHAnsi" w:cstheme="majorHAnsi"/>
                <w:b/>
                <w:sz w:val="20"/>
                <w:szCs w:val="20"/>
                <w:lang w:eastAsia="zh-CN"/>
              </w:rPr>
              <w:t>1.OPIS PREDMETA - OPĆE INFORMACIJE</w:t>
            </w:r>
          </w:p>
        </w:tc>
      </w:tr>
      <w:tr w:rsidR="00327FC2" w14:paraId="33940239" w14:textId="77777777" w:rsidTr="00AC1549">
        <w:trPr>
          <w:trHeight w:val="453"/>
          <w:jc w:val="center"/>
        </w:trPr>
        <w:tc>
          <w:tcPr>
            <w:tcW w:w="2183"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3B26798"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1.1.Nositelj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7E3D2322" w14:textId="77777777" w:rsidR="00327FC2" w:rsidRDefault="00257526">
            <w:pPr>
              <w:widowControl w:val="0"/>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Dejan Eldić, mag. cin.</w:t>
            </w:r>
          </w:p>
          <w:p w14:paraId="0A79C54B" w14:textId="77777777" w:rsidR="00327FC2" w:rsidRDefault="00327FC2">
            <w:pPr>
              <w:widowControl w:val="0"/>
              <w:tabs>
                <w:tab w:val="left" w:pos="2820"/>
              </w:tabs>
              <w:spacing w:after="0" w:line="240" w:lineRule="auto"/>
              <w:rPr>
                <w:rFonts w:asciiTheme="majorHAnsi" w:hAnsiTheme="majorHAnsi" w:cstheme="majorHAnsi"/>
                <w:sz w:val="20"/>
                <w:szCs w:val="20"/>
              </w:rPr>
            </w:pPr>
          </w:p>
        </w:tc>
        <w:tc>
          <w:tcPr>
            <w:tcW w:w="2199"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7C927E1F"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1.6.Godina studija</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1AFD6E17" w14:textId="77777777" w:rsidR="00327FC2" w:rsidRDefault="00257526">
            <w:pPr>
              <w:widowControl w:val="0"/>
              <w:tabs>
                <w:tab w:val="left" w:pos="2820"/>
              </w:tabs>
              <w:snapToGrid w:val="0"/>
              <w:spacing w:line="259" w:lineRule="auto"/>
              <w:rPr>
                <w:rFonts w:asciiTheme="majorHAnsi" w:hAnsiTheme="majorHAnsi" w:cstheme="majorHAnsi"/>
                <w:sz w:val="20"/>
                <w:szCs w:val="20"/>
              </w:rPr>
            </w:pPr>
            <w:r>
              <w:rPr>
                <w:rFonts w:asciiTheme="majorHAnsi" w:hAnsiTheme="majorHAnsi" w:cstheme="majorHAnsi"/>
                <w:sz w:val="20"/>
                <w:szCs w:val="20"/>
              </w:rPr>
              <w:t>SEMESTAR II.</w:t>
            </w:r>
          </w:p>
          <w:p w14:paraId="07752188" w14:textId="77777777" w:rsidR="00327FC2" w:rsidRDefault="00257526">
            <w:pPr>
              <w:widowControl w:val="0"/>
              <w:tabs>
                <w:tab w:val="left" w:pos="2820"/>
              </w:tabs>
              <w:snapToGrid w:val="0"/>
              <w:spacing w:line="259" w:lineRule="auto"/>
              <w:rPr>
                <w:rFonts w:asciiTheme="majorHAnsi" w:hAnsiTheme="majorHAnsi" w:cstheme="majorHAnsi"/>
                <w:sz w:val="20"/>
                <w:szCs w:val="20"/>
                <w:highlight w:val="yellow"/>
              </w:rPr>
            </w:pPr>
            <w:r>
              <w:rPr>
                <w:rFonts w:asciiTheme="majorHAnsi" w:hAnsiTheme="majorHAnsi" w:cstheme="majorHAnsi"/>
                <w:sz w:val="20"/>
                <w:szCs w:val="20"/>
              </w:rPr>
              <w:t>GODINA I.</w:t>
            </w:r>
          </w:p>
        </w:tc>
      </w:tr>
      <w:tr w:rsidR="00327FC2" w14:paraId="48B1DBC9" w14:textId="77777777" w:rsidTr="00AC1549">
        <w:trPr>
          <w:trHeight w:val="575"/>
          <w:jc w:val="center"/>
        </w:trPr>
        <w:tc>
          <w:tcPr>
            <w:tcW w:w="2183"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02617CD"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1.2.Naziv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606BFE2B" w14:textId="77777777" w:rsidR="00327FC2" w:rsidRDefault="00257526">
            <w:pPr>
              <w:widowControl w:val="0"/>
              <w:tabs>
                <w:tab w:val="left" w:pos="2820"/>
              </w:tabs>
              <w:snapToGrid w:val="0"/>
              <w:spacing w:line="240" w:lineRule="auto"/>
              <w:rPr>
                <w:rFonts w:asciiTheme="majorHAnsi" w:hAnsiTheme="majorHAnsi" w:cstheme="majorHAnsi"/>
                <w:sz w:val="20"/>
                <w:szCs w:val="20"/>
              </w:rPr>
            </w:pPr>
            <w:r>
              <w:rPr>
                <w:rFonts w:asciiTheme="majorHAnsi" w:hAnsiTheme="majorHAnsi" w:cstheme="majorHAnsi"/>
                <w:sz w:val="20"/>
                <w:szCs w:val="20"/>
              </w:rPr>
              <w:t>FIZIOLOGIJA SA PATOFIZIOLOGIJOM</w:t>
            </w:r>
          </w:p>
        </w:tc>
        <w:tc>
          <w:tcPr>
            <w:tcW w:w="2199"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2A02AAA3"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1.7.Bodovna vrijednost (ECTS)</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43590216" w14:textId="77777777" w:rsidR="00327FC2" w:rsidRDefault="00257526">
            <w:pPr>
              <w:widowControl w:val="0"/>
              <w:tabs>
                <w:tab w:val="left" w:pos="2820"/>
              </w:tabs>
              <w:snapToGrid w:val="0"/>
              <w:spacing w:line="259" w:lineRule="auto"/>
              <w:rPr>
                <w:rFonts w:asciiTheme="majorHAnsi" w:hAnsiTheme="majorHAnsi" w:cstheme="majorHAnsi"/>
                <w:sz w:val="20"/>
                <w:szCs w:val="20"/>
                <w:highlight w:val="yellow"/>
              </w:rPr>
            </w:pPr>
            <w:r>
              <w:rPr>
                <w:rFonts w:asciiTheme="majorHAnsi" w:hAnsiTheme="majorHAnsi" w:cstheme="majorHAnsi"/>
                <w:sz w:val="20"/>
                <w:szCs w:val="20"/>
              </w:rPr>
              <w:t>6 ECTS</w:t>
            </w:r>
          </w:p>
        </w:tc>
      </w:tr>
      <w:tr w:rsidR="00327FC2" w14:paraId="39F790CD" w14:textId="77777777" w:rsidTr="00AC1549">
        <w:trPr>
          <w:trHeight w:val="723"/>
          <w:jc w:val="center"/>
        </w:trPr>
        <w:tc>
          <w:tcPr>
            <w:tcW w:w="2183"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6A498708"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1.3.Suradnici</w:t>
            </w:r>
          </w:p>
        </w:tc>
        <w:tc>
          <w:tcPr>
            <w:tcW w:w="241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21CE3605" w14:textId="77777777" w:rsidR="00327FC2" w:rsidRDefault="00257526">
            <w:pPr>
              <w:widowControl w:val="0"/>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Mateo Borovac</w:t>
            </w:r>
          </w:p>
        </w:tc>
        <w:tc>
          <w:tcPr>
            <w:tcW w:w="2199"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7EFB17CF"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1.8.Način izvođenja nastave (broj sati P+V+S+ e-učenje)</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01CD50AC" w14:textId="77777777" w:rsidR="00327FC2" w:rsidRDefault="00257526">
            <w:pPr>
              <w:widowControl w:val="0"/>
              <w:tabs>
                <w:tab w:val="left" w:pos="2820"/>
              </w:tabs>
              <w:snapToGrid w:val="0"/>
              <w:spacing w:line="259" w:lineRule="auto"/>
              <w:rPr>
                <w:rFonts w:asciiTheme="majorHAnsi" w:hAnsiTheme="majorHAnsi" w:cstheme="majorHAnsi"/>
                <w:sz w:val="20"/>
                <w:szCs w:val="20"/>
              </w:rPr>
            </w:pPr>
            <w:r>
              <w:rPr>
                <w:rFonts w:asciiTheme="majorHAnsi" w:hAnsiTheme="majorHAnsi" w:cstheme="majorHAnsi"/>
                <w:sz w:val="20"/>
                <w:szCs w:val="20"/>
              </w:rPr>
              <w:t xml:space="preserve">Objašnjenje: </w:t>
            </w:r>
          </w:p>
          <w:p w14:paraId="3C9C7C53" w14:textId="77777777" w:rsidR="00327FC2" w:rsidRDefault="00257526">
            <w:pPr>
              <w:widowControl w:val="0"/>
              <w:tabs>
                <w:tab w:val="left" w:pos="2820"/>
              </w:tabs>
              <w:snapToGrid w:val="0"/>
              <w:spacing w:line="259" w:lineRule="auto"/>
              <w:rPr>
                <w:rFonts w:asciiTheme="majorHAnsi" w:hAnsiTheme="majorHAnsi" w:cstheme="majorHAnsi"/>
                <w:sz w:val="20"/>
                <w:szCs w:val="20"/>
              </w:rPr>
            </w:pPr>
            <w:r>
              <w:rPr>
                <w:rFonts w:asciiTheme="majorHAnsi" w:hAnsiTheme="majorHAnsi" w:cstheme="majorHAnsi"/>
                <w:sz w:val="20"/>
                <w:szCs w:val="20"/>
              </w:rPr>
              <w:t>P – 45</w:t>
            </w:r>
          </w:p>
          <w:p w14:paraId="5A5A4B94" w14:textId="77777777" w:rsidR="00327FC2" w:rsidRDefault="00257526">
            <w:pPr>
              <w:widowControl w:val="0"/>
              <w:tabs>
                <w:tab w:val="left" w:pos="2820"/>
              </w:tabs>
              <w:snapToGrid w:val="0"/>
              <w:spacing w:line="259" w:lineRule="auto"/>
              <w:rPr>
                <w:rFonts w:asciiTheme="majorHAnsi" w:hAnsiTheme="majorHAnsi" w:cstheme="majorHAnsi"/>
                <w:sz w:val="20"/>
                <w:szCs w:val="20"/>
              </w:rPr>
            </w:pPr>
            <w:r>
              <w:rPr>
                <w:rFonts w:asciiTheme="majorHAnsi" w:hAnsiTheme="majorHAnsi" w:cstheme="majorHAnsi"/>
                <w:sz w:val="20"/>
                <w:szCs w:val="20"/>
              </w:rPr>
              <w:t>V – 15</w:t>
            </w:r>
          </w:p>
          <w:p w14:paraId="55124BEC" w14:textId="77777777" w:rsidR="00327FC2" w:rsidRDefault="00257526">
            <w:pPr>
              <w:widowControl w:val="0"/>
              <w:tabs>
                <w:tab w:val="left" w:pos="2820"/>
              </w:tabs>
              <w:snapToGrid w:val="0"/>
              <w:spacing w:line="259" w:lineRule="auto"/>
              <w:rPr>
                <w:rFonts w:asciiTheme="majorHAnsi" w:hAnsiTheme="majorHAnsi" w:cstheme="majorHAnsi"/>
                <w:sz w:val="20"/>
                <w:szCs w:val="20"/>
                <w:highlight w:val="yellow"/>
              </w:rPr>
            </w:pPr>
            <w:r>
              <w:rPr>
                <w:rFonts w:asciiTheme="majorHAnsi" w:hAnsiTheme="majorHAnsi" w:cstheme="majorHAnsi"/>
                <w:sz w:val="20"/>
                <w:szCs w:val="20"/>
              </w:rPr>
              <w:t>S - 15</w:t>
            </w:r>
          </w:p>
        </w:tc>
      </w:tr>
      <w:tr w:rsidR="00327FC2" w14:paraId="2942286D" w14:textId="77777777" w:rsidTr="00AC1549">
        <w:trPr>
          <w:trHeight w:val="723"/>
          <w:jc w:val="center"/>
        </w:trPr>
        <w:tc>
          <w:tcPr>
            <w:tcW w:w="2183"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697AC9CF" w14:textId="77777777" w:rsidR="00327FC2" w:rsidRDefault="00327FC2">
            <w:pPr>
              <w:widowControl w:val="0"/>
              <w:numPr>
                <w:ilvl w:val="1"/>
                <w:numId w:val="278"/>
              </w:numPr>
              <w:tabs>
                <w:tab w:val="left" w:pos="2820"/>
              </w:tabs>
              <w:spacing w:after="0" w:line="240" w:lineRule="auto"/>
              <w:rPr>
                <w:rFonts w:asciiTheme="majorHAnsi" w:hAnsiTheme="majorHAnsi" w:cstheme="majorHAnsi"/>
                <w:b/>
                <w:bCs/>
                <w:sz w:val="20"/>
                <w:szCs w:val="20"/>
              </w:rPr>
            </w:pPr>
          </w:p>
        </w:tc>
        <w:tc>
          <w:tcPr>
            <w:tcW w:w="2418" w:type="dxa"/>
            <w:gridSpan w:val="3"/>
            <w:vMerge/>
            <w:tcBorders>
              <w:top w:val="single" w:sz="4" w:space="0" w:color="000000"/>
              <w:left w:val="single" w:sz="4" w:space="0" w:color="000000"/>
              <w:bottom w:val="single" w:sz="4" w:space="0" w:color="000000"/>
              <w:right w:val="single" w:sz="4" w:space="0" w:color="000000"/>
            </w:tcBorders>
            <w:vAlign w:val="center"/>
          </w:tcPr>
          <w:p w14:paraId="269CF307" w14:textId="77777777" w:rsidR="00327FC2" w:rsidRDefault="00327FC2">
            <w:pPr>
              <w:widowControl w:val="0"/>
              <w:tabs>
                <w:tab w:val="left" w:pos="2820"/>
              </w:tabs>
              <w:spacing w:after="0" w:line="240" w:lineRule="auto"/>
              <w:rPr>
                <w:rFonts w:asciiTheme="majorHAnsi" w:hAnsiTheme="majorHAnsi" w:cstheme="majorHAnsi"/>
                <w:sz w:val="20"/>
                <w:szCs w:val="20"/>
              </w:rPr>
            </w:pPr>
          </w:p>
        </w:tc>
        <w:tc>
          <w:tcPr>
            <w:tcW w:w="2199"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6E240B70"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1.9.Samostalan rad studenta (broj sati)</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77D7B4DB" w14:textId="77777777" w:rsidR="00327FC2" w:rsidRDefault="00257526">
            <w:pPr>
              <w:widowControl w:val="0"/>
              <w:tabs>
                <w:tab w:val="left" w:pos="2820"/>
              </w:tabs>
              <w:snapToGrid w:val="0"/>
              <w:spacing w:line="259" w:lineRule="auto"/>
              <w:rPr>
                <w:rFonts w:asciiTheme="majorHAnsi" w:hAnsiTheme="majorHAnsi" w:cstheme="majorHAnsi"/>
                <w:sz w:val="20"/>
                <w:szCs w:val="20"/>
              </w:rPr>
            </w:pPr>
            <w:r>
              <w:rPr>
                <w:rFonts w:asciiTheme="majorHAnsi" w:hAnsiTheme="majorHAnsi" w:cstheme="majorHAnsi"/>
                <w:sz w:val="20"/>
                <w:szCs w:val="20"/>
              </w:rPr>
              <w:t>45</w:t>
            </w:r>
          </w:p>
        </w:tc>
      </w:tr>
      <w:tr w:rsidR="00327FC2" w14:paraId="6C3340B4" w14:textId="77777777" w:rsidTr="00AC1549">
        <w:trPr>
          <w:trHeight w:val="1571"/>
          <w:jc w:val="center"/>
        </w:trPr>
        <w:tc>
          <w:tcPr>
            <w:tcW w:w="2183"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A15A29B"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1.4.Studijski program (prijediplomski, diplomski, integrirani)</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5B0BF950" w14:textId="77777777" w:rsidR="00327FC2" w:rsidRDefault="00257526">
            <w:pPr>
              <w:widowControl w:val="0"/>
              <w:tabs>
                <w:tab w:val="left" w:pos="2820"/>
              </w:tabs>
              <w:snapToGrid w:val="0"/>
              <w:spacing w:line="259" w:lineRule="auto"/>
              <w:rPr>
                <w:rFonts w:asciiTheme="majorHAnsi" w:hAnsiTheme="majorHAnsi" w:cstheme="majorHAnsi"/>
                <w:sz w:val="20"/>
                <w:szCs w:val="20"/>
                <w:highlight w:val="yellow"/>
              </w:rPr>
            </w:pPr>
            <w:r>
              <w:rPr>
                <w:rFonts w:asciiTheme="majorHAnsi" w:hAnsiTheme="majorHAnsi" w:cstheme="majorHAnsi"/>
                <w:sz w:val="20"/>
                <w:szCs w:val="20"/>
              </w:rPr>
              <w:t>stručni prijediplomski studij Fizioterapija</w:t>
            </w:r>
          </w:p>
        </w:tc>
        <w:tc>
          <w:tcPr>
            <w:tcW w:w="2199"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75684634"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 xml:space="preserve">1.10. Razina primjene e-učenja (1, 2, 3 razina), postotak izvođenja predmeta online (maks. 20%) </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3C5A386B" w14:textId="77777777" w:rsidR="00327FC2" w:rsidRDefault="00257526">
            <w:pPr>
              <w:widowControl w:val="0"/>
              <w:tabs>
                <w:tab w:val="left" w:pos="2820"/>
              </w:tabs>
              <w:snapToGrid w:val="0"/>
              <w:spacing w:line="259" w:lineRule="auto"/>
              <w:rPr>
                <w:rFonts w:asciiTheme="majorHAnsi" w:hAnsiTheme="majorHAnsi" w:cstheme="majorHAnsi"/>
                <w:sz w:val="20"/>
                <w:szCs w:val="20"/>
              </w:rPr>
            </w:pPr>
            <w:r>
              <w:rPr>
                <w:rFonts w:asciiTheme="majorHAnsi" w:hAnsiTheme="majorHAnsi" w:cstheme="majorHAnsi"/>
                <w:sz w:val="20"/>
                <w:szCs w:val="20"/>
              </w:rPr>
              <w:t>NE</w:t>
            </w:r>
          </w:p>
        </w:tc>
      </w:tr>
      <w:tr w:rsidR="00327FC2" w14:paraId="6C2E403B" w14:textId="77777777" w:rsidTr="00AC1549">
        <w:trPr>
          <w:trHeight w:val="1134"/>
          <w:jc w:val="center"/>
        </w:trPr>
        <w:tc>
          <w:tcPr>
            <w:tcW w:w="2183"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5461F72"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1.5.Status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6E311B2C" w14:textId="77777777" w:rsidR="00327FC2" w:rsidRDefault="00257526">
            <w:pPr>
              <w:widowControl w:val="0"/>
              <w:tabs>
                <w:tab w:val="left" w:pos="2820"/>
              </w:tabs>
              <w:snapToGrid w:val="0"/>
              <w:spacing w:line="259" w:lineRule="auto"/>
              <w:rPr>
                <w:rFonts w:asciiTheme="majorHAnsi" w:hAnsiTheme="majorHAnsi" w:cstheme="majorHAnsi"/>
                <w:sz w:val="20"/>
                <w:szCs w:val="20"/>
                <w:highlight w:val="yellow"/>
              </w:rPr>
            </w:pPr>
            <w:r>
              <w:rPr>
                <w:rFonts w:asciiTheme="majorHAnsi" w:hAnsiTheme="majorHAnsi" w:cstheme="majorHAnsi"/>
                <w:sz w:val="20"/>
                <w:szCs w:val="20"/>
              </w:rPr>
              <w:t>OBAVEZAN</w:t>
            </w:r>
          </w:p>
        </w:tc>
        <w:tc>
          <w:tcPr>
            <w:tcW w:w="2199"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6CEC611D" w14:textId="77777777" w:rsidR="00327FC2" w:rsidRDefault="00257526">
            <w:pPr>
              <w:widowControl w:val="0"/>
              <w:tabs>
                <w:tab w:val="left" w:pos="459"/>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1.11. Očekivani broj studenata na predmetu</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435698BC" w14:textId="77777777" w:rsidR="00327FC2" w:rsidRDefault="00257526">
            <w:pPr>
              <w:widowControl w:val="0"/>
              <w:tabs>
                <w:tab w:val="left" w:pos="2820"/>
              </w:tabs>
              <w:snapToGrid w:val="0"/>
              <w:spacing w:line="259" w:lineRule="auto"/>
              <w:rPr>
                <w:rFonts w:asciiTheme="majorHAnsi" w:hAnsiTheme="majorHAnsi" w:cstheme="majorHAnsi"/>
                <w:sz w:val="20"/>
                <w:szCs w:val="20"/>
              </w:rPr>
            </w:pPr>
            <w:r>
              <w:rPr>
                <w:rFonts w:asciiTheme="majorHAnsi" w:hAnsiTheme="majorHAnsi" w:cstheme="majorHAnsi"/>
                <w:sz w:val="20"/>
                <w:szCs w:val="20"/>
              </w:rPr>
              <w:t>50</w:t>
            </w:r>
          </w:p>
        </w:tc>
      </w:tr>
      <w:tr w:rsidR="00327FC2" w14:paraId="04D3C272" w14:textId="77777777" w:rsidTr="00AC1549">
        <w:trPr>
          <w:trHeight w:val="131"/>
          <w:jc w:val="center"/>
        </w:trPr>
        <w:tc>
          <w:tcPr>
            <w:tcW w:w="9067"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456312C4" w14:textId="77777777" w:rsidR="00327FC2" w:rsidRDefault="00257526">
            <w:pPr>
              <w:widowControl w:val="0"/>
              <w:tabs>
                <w:tab w:val="left" w:pos="2820"/>
              </w:tabs>
              <w:spacing w:line="259" w:lineRule="auto"/>
              <w:rPr>
                <w:rFonts w:asciiTheme="majorHAnsi" w:hAnsiTheme="majorHAnsi" w:cstheme="majorHAnsi"/>
                <w:sz w:val="20"/>
                <w:szCs w:val="20"/>
              </w:rPr>
            </w:pPr>
            <w:r>
              <w:rPr>
                <w:rFonts w:asciiTheme="majorHAnsi" w:hAnsiTheme="majorHAnsi" w:cstheme="majorHAnsi"/>
                <w:b/>
                <w:sz w:val="20"/>
                <w:szCs w:val="20"/>
              </w:rPr>
              <w:t>2. OPIS PREDMETA</w:t>
            </w:r>
          </w:p>
        </w:tc>
      </w:tr>
      <w:tr w:rsidR="00327FC2" w14:paraId="7E893CB9" w14:textId="77777777" w:rsidTr="00AC1549">
        <w:trPr>
          <w:trHeight w:val="852"/>
          <w:jc w:val="center"/>
        </w:trPr>
        <w:tc>
          <w:tcPr>
            <w:tcW w:w="2183"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AD74FB4"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2.1.Ciljevi predmeta</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41198063" w14:textId="77777777" w:rsidR="00327FC2" w:rsidRDefault="00257526">
            <w:pPr>
              <w:widowControl w:val="0"/>
              <w:spacing w:after="200" w:line="240"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Tijekom predavanja, seminara i vježbi iz obaveznog predmeta Fiziologija s patofiziologijom, studenti će identificirat osnovne fiziološke i patofiziološke mehanizme funkcioniranja ljudskog organizma na molekularnoj, staničnoj i organskoj razini, kao i na razini organizma u cjelini. Navedena znanja studenti će</w:t>
            </w:r>
          </w:p>
          <w:p w14:paraId="0A5F2132" w14:textId="77777777" w:rsidR="00327FC2" w:rsidRDefault="00257526">
            <w:pPr>
              <w:widowControl w:val="0"/>
              <w:spacing w:after="200" w:line="240"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upotrijebiti za praćenje i usvajanje sadržaja predmeta uže stručne discipline i kliničkih znanosti.</w:t>
            </w:r>
          </w:p>
        </w:tc>
      </w:tr>
      <w:tr w:rsidR="00327FC2" w14:paraId="0887EABE" w14:textId="77777777" w:rsidTr="00AC1549">
        <w:trPr>
          <w:trHeight w:val="1086"/>
          <w:jc w:val="center"/>
        </w:trPr>
        <w:tc>
          <w:tcPr>
            <w:tcW w:w="2183"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1EB82EF"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2.2.Uvjeti za upis predmeta i ulazne kompetencije koje su potrebne za predmet</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730B033B" w14:textId="77777777" w:rsidR="00327FC2" w:rsidRDefault="00257526">
            <w:pPr>
              <w:widowControl w:val="0"/>
              <w:tabs>
                <w:tab w:val="left" w:pos="2820"/>
              </w:tabs>
              <w:spacing w:line="259" w:lineRule="auto"/>
              <w:rPr>
                <w:rFonts w:asciiTheme="majorHAnsi" w:hAnsiTheme="majorHAnsi" w:cstheme="majorHAnsi"/>
                <w:sz w:val="20"/>
                <w:szCs w:val="20"/>
                <w:highlight w:val="yellow"/>
              </w:rPr>
            </w:pPr>
            <w:r>
              <w:rPr>
                <w:rFonts w:asciiTheme="majorHAnsi" w:hAnsiTheme="majorHAnsi" w:cstheme="majorHAnsi"/>
                <w:sz w:val="20"/>
                <w:szCs w:val="20"/>
              </w:rPr>
              <w:t>Studenti koji su ostvarili pravo upisa Visoke škole Ivanić-Grad nemaju dodatne uvjete za upis i slušanje predmeta Fiziologija s patofiziologijom.</w:t>
            </w:r>
          </w:p>
        </w:tc>
      </w:tr>
      <w:tr w:rsidR="00327FC2" w14:paraId="4A635C21" w14:textId="77777777" w:rsidTr="00AC1549">
        <w:trPr>
          <w:trHeight w:val="961"/>
          <w:jc w:val="center"/>
        </w:trPr>
        <w:tc>
          <w:tcPr>
            <w:tcW w:w="2183"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1453BAF"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 xml:space="preserve">2.3.Očekivani ishodi učenja na razini programa kojima predmet doprinosi </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380F9F69" w14:textId="77777777" w:rsidR="00327FC2" w:rsidRDefault="00257526">
            <w:pPr>
              <w:widowControl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Kako bi se studenta pripremilo za bavljenje poslom iz područja fizioterapije, kako bi mogao učinkovito analizirati stanje organizma, postaviti cilj i isplanirati individualiziranu fizioterapiju, treba znati razlučiti fiziološko od patofiziološkog funkcioniranja organizma i etiopatogenetske mehanizme koji dovode do poremećaja zdravlja (IU1).</w:t>
            </w:r>
            <w:r>
              <w:t xml:space="preserve"> </w:t>
            </w:r>
            <w:r>
              <w:rPr>
                <w:rFonts w:asciiTheme="majorHAnsi" w:hAnsiTheme="majorHAnsi" w:cstheme="majorHAnsi"/>
                <w:sz w:val="20"/>
                <w:szCs w:val="20"/>
              </w:rPr>
              <w:t xml:space="preserve">Procijeniti stanje čovjeka na osnovu fizioloških </w:t>
            </w:r>
            <w:r>
              <w:rPr>
                <w:rFonts w:asciiTheme="majorHAnsi" w:hAnsiTheme="majorHAnsi" w:cstheme="majorHAnsi"/>
                <w:sz w:val="20"/>
                <w:szCs w:val="20"/>
              </w:rPr>
              <w:lastRenderedPageBreak/>
              <w:t>parametara motoričkih testiranja (IU3).</w:t>
            </w:r>
          </w:p>
        </w:tc>
      </w:tr>
      <w:tr w:rsidR="00327FC2" w14:paraId="1C267981" w14:textId="77777777" w:rsidTr="00AC1549">
        <w:trPr>
          <w:trHeight w:val="316"/>
          <w:jc w:val="center"/>
        </w:trPr>
        <w:tc>
          <w:tcPr>
            <w:tcW w:w="2183"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0D247C9"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lastRenderedPageBreak/>
              <w:t xml:space="preserve">2.4.Očekivani ishodi učenja na razini predmeta (5-8 ishoda učenja) </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7E18D623" w14:textId="77777777" w:rsidR="00327FC2" w:rsidRDefault="00257526">
            <w:pPr>
              <w:widowControl w:val="0"/>
              <w:snapToGrid w:val="0"/>
              <w:spacing w:after="0" w:line="240"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Nakon završenog kolegija Fiziologije s patofiziologijom student će moći:</w:t>
            </w:r>
          </w:p>
          <w:p w14:paraId="19DC010A" w14:textId="77777777" w:rsidR="00327FC2" w:rsidRDefault="00257526">
            <w:pPr>
              <w:widowControl w:val="0"/>
              <w:snapToGrid w:val="0"/>
              <w:spacing w:after="0" w:line="240"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 utvrditi osnovne mehanizme funkcioniranja ljudskog organizma na molekularnoj, staničnoj i organskoj razini, kao i na razini organizma u cjelini</w:t>
            </w:r>
          </w:p>
          <w:p w14:paraId="2820AE15" w14:textId="77777777" w:rsidR="00327FC2" w:rsidRDefault="00257526">
            <w:pPr>
              <w:widowControl w:val="0"/>
              <w:snapToGrid w:val="0"/>
              <w:spacing w:after="0" w:line="240"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 xml:space="preserve">- analizirati procese adaptacije organizma na promjenjive uvjete vanjskog okoliša </w:t>
            </w:r>
          </w:p>
          <w:p w14:paraId="08C3201E" w14:textId="77777777" w:rsidR="00327FC2" w:rsidRDefault="00257526">
            <w:pPr>
              <w:widowControl w:val="0"/>
              <w:snapToGrid w:val="0"/>
              <w:spacing w:after="0" w:line="240"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 istražiti i interpretirati rezultate mjerenja različitih fizioloških parametara</w:t>
            </w:r>
          </w:p>
          <w:p w14:paraId="40B3D320" w14:textId="77777777" w:rsidR="00327FC2" w:rsidRDefault="00257526">
            <w:pPr>
              <w:widowControl w:val="0"/>
              <w:snapToGrid w:val="0"/>
              <w:spacing w:after="0" w:line="240"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 prepoznati osnovna patofiziološka zbivanja koja se javljaju kod poremećaja zdravlja</w:t>
            </w:r>
          </w:p>
          <w:p w14:paraId="4DB73D41" w14:textId="77777777" w:rsidR="00327FC2" w:rsidRDefault="00257526">
            <w:pPr>
              <w:widowControl w:val="0"/>
              <w:snapToGrid w:val="0"/>
              <w:spacing w:after="0" w:line="240"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 objasniti i usporediti fiziološke procese, homeostatske mehanizme i etiopatogenetske mehanizme različitih patoloških procesa organizma</w:t>
            </w:r>
          </w:p>
          <w:p w14:paraId="09B5BD29" w14:textId="77777777" w:rsidR="00327FC2" w:rsidRDefault="00327FC2">
            <w:pPr>
              <w:widowControl w:val="0"/>
              <w:snapToGrid w:val="0"/>
              <w:spacing w:after="0" w:line="240" w:lineRule="auto"/>
              <w:contextualSpacing/>
              <w:jc w:val="both"/>
              <w:rPr>
                <w:rFonts w:asciiTheme="majorHAnsi" w:eastAsia="Calibri" w:hAnsiTheme="majorHAnsi" w:cstheme="majorHAnsi"/>
                <w:sz w:val="20"/>
                <w:szCs w:val="20"/>
                <w:highlight w:val="yellow"/>
                <w:lang w:eastAsia="zh-CN"/>
              </w:rPr>
            </w:pPr>
          </w:p>
        </w:tc>
      </w:tr>
      <w:tr w:rsidR="00327FC2" w14:paraId="2538D084" w14:textId="77777777" w:rsidTr="00AC1549">
        <w:trPr>
          <w:trHeight w:val="418"/>
          <w:jc w:val="center"/>
        </w:trPr>
        <w:tc>
          <w:tcPr>
            <w:tcW w:w="2183"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0B1018C4"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2.5.Sadržaj predmeta razrađen prema satnici predavanja (pregled nastavnih jedinica s pripadajućim ishodima učenja)</w:t>
            </w:r>
          </w:p>
        </w:tc>
        <w:tc>
          <w:tcPr>
            <w:tcW w:w="135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392D4F3" w14:textId="77777777" w:rsidR="00327FC2" w:rsidRDefault="00257526">
            <w:pPr>
              <w:widowControl w:val="0"/>
              <w:spacing w:line="240" w:lineRule="auto"/>
              <w:contextualSpacing/>
              <w:jc w:val="center"/>
              <w:rPr>
                <w:rFonts w:asciiTheme="majorHAnsi" w:hAnsiTheme="majorHAnsi" w:cstheme="majorHAnsi"/>
                <w:sz w:val="20"/>
                <w:szCs w:val="20"/>
              </w:rPr>
            </w:pPr>
            <w:r>
              <w:rPr>
                <w:rFonts w:asciiTheme="majorHAnsi" w:hAnsiTheme="majorHAnsi" w:cstheme="majorHAnsi"/>
                <w:sz w:val="20"/>
                <w:szCs w:val="20"/>
              </w:rPr>
              <w:t>Tjedni</w:t>
            </w:r>
          </w:p>
        </w:tc>
        <w:tc>
          <w:tcPr>
            <w:tcW w:w="5528"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3300152B" w14:textId="77777777" w:rsidR="00327FC2" w:rsidRDefault="00257526">
            <w:pPr>
              <w:widowControl w:val="0"/>
              <w:spacing w:line="240" w:lineRule="auto"/>
              <w:contextualSpacing/>
              <w:jc w:val="center"/>
              <w:rPr>
                <w:rFonts w:asciiTheme="majorHAnsi" w:hAnsiTheme="majorHAnsi" w:cstheme="majorHAnsi"/>
                <w:sz w:val="20"/>
                <w:szCs w:val="20"/>
              </w:rPr>
            </w:pPr>
            <w:r>
              <w:rPr>
                <w:rFonts w:asciiTheme="majorHAnsi" w:hAnsiTheme="majorHAnsi" w:cstheme="majorHAnsi"/>
                <w:sz w:val="20"/>
                <w:szCs w:val="20"/>
                <w:shd w:val="clear" w:color="auto" w:fill="FFFFCC"/>
              </w:rPr>
              <w:t>Teme p</w:t>
            </w:r>
            <w:r>
              <w:rPr>
                <w:rFonts w:asciiTheme="majorHAnsi" w:hAnsiTheme="majorHAnsi" w:cstheme="majorHAnsi"/>
                <w:sz w:val="20"/>
                <w:szCs w:val="20"/>
              </w:rPr>
              <w:t xml:space="preserve">redavanja </w:t>
            </w:r>
          </w:p>
        </w:tc>
      </w:tr>
      <w:tr w:rsidR="00327FC2" w14:paraId="255C69AD" w14:textId="77777777" w:rsidTr="00AC1549">
        <w:trPr>
          <w:trHeight w:val="3534"/>
          <w:jc w:val="center"/>
        </w:trPr>
        <w:tc>
          <w:tcPr>
            <w:tcW w:w="2183"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0FA40CC8" w14:textId="77777777" w:rsidR="00327FC2" w:rsidRDefault="00327FC2">
            <w:pPr>
              <w:widowControl w:val="0"/>
              <w:numPr>
                <w:ilvl w:val="1"/>
                <w:numId w:val="279"/>
              </w:numPr>
              <w:tabs>
                <w:tab w:val="left" w:pos="360"/>
                <w:tab w:val="left" w:pos="2820"/>
              </w:tabs>
              <w:spacing w:after="0" w:line="240" w:lineRule="auto"/>
              <w:ind w:left="360"/>
              <w:jc w:val="center"/>
              <w:rPr>
                <w:rFonts w:asciiTheme="majorHAnsi" w:hAnsiTheme="majorHAnsi" w:cstheme="majorHAnsi"/>
                <w:color w:val="000000"/>
                <w:sz w:val="20"/>
                <w:szCs w:val="20"/>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238B0A4F" w14:textId="77777777" w:rsidR="00327FC2" w:rsidRDefault="00257526">
            <w:pPr>
              <w:widowControl w:val="0"/>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Predavanja (tjedan 1-14)</w:t>
            </w:r>
          </w:p>
          <w:p w14:paraId="28172E46"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p w14:paraId="1C570867"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p w14:paraId="51EA0A25"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p w14:paraId="1A940629"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p w14:paraId="3BBD08C5"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p w14:paraId="5E06380B"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p w14:paraId="2FA0ECF7"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p w14:paraId="4BAF99F2"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p w14:paraId="2AB1A711"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p w14:paraId="7C62FBF5"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tc>
        <w:tc>
          <w:tcPr>
            <w:tcW w:w="5528" w:type="dxa"/>
            <w:gridSpan w:val="6"/>
            <w:tcBorders>
              <w:top w:val="single" w:sz="4" w:space="0" w:color="000000"/>
              <w:left w:val="single" w:sz="4" w:space="0" w:color="000000"/>
              <w:bottom w:val="single" w:sz="4" w:space="0" w:color="000000"/>
              <w:right w:val="single" w:sz="4" w:space="0" w:color="000000"/>
            </w:tcBorders>
            <w:vAlign w:val="center"/>
          </w:tcPr>
          <w:p w14:paraId="7C68DC76"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 xml:space="preserve">P1- Uvod u predmet Fiziologija s patofiziologijom </w:t>
            </w:r>
          </w:p>
          <w:p w14:paraId="5DDEA1D0"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P2- Homeostaza; fiziologija stanice</w:t>
            </w:r>
          </w:p>
          <w:p w14:paraId="40F287A6"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P3- Stanična membrana</w:t>
            </w:r>
          </w:p>
          <w:p w14:paraId="334AB20A"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P4- Transporti na membrani</w:t>
            </w:r>
          </w:p>
          <w:p w14:paraId="539CEF17"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P5- Građa mišića; Vrste mišićnih stanica</w:t>
            </w:r>
          </w:p>
          <w:p w14:paraId="468D2DCE"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 xml:space="preserve">P6- Od podražaja do kontrakcije, vrste kontrakcija </w:t>
            </w:r>
          </w:p>
          <w:p w14:paraId="3123199E"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P7- Srčani mišić; Srčani ciklus</w:t>
            </w:r>
          </w:p>
          <w:p w14:paraId="2A9A9DD0"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P8- Provodni sustav srca</w:t>
            </w:r>
          </w:p>
          <w:p w14:paraId="08A4FF1F"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P9- Poremećaji srčanog ritma</w:t>
            </w:r>
          </w:p>
          <w:p w14:paraId="3CDBF179"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P10 - Hipertrofija srca; Ishemijske bolesti srca</w:t>
            </w:r>
          </w:p>
          <w:p w14:paraId="5CCB850C"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P11 - Cirkulacija</w:t>
            </w:r>
          </w:p>
          <w:p w14:paraId="06BC1240"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 xml:space="preserve">P12 - Limfedem; varikoziteti </w:t>
            </w:r>
          </w:p>
          <w:p w14:paraId="7814E282"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P13 - Krvni tlak</w:t>
            </w:r>
          </w:p>
          <w:p w14:paraId="54429D72"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 xml:space="preserve">P14 - Arterijska hipertenzija i hipotenzija; Dekompenzacija srca </w:t>
            </w:r>
          </w:p>
          <w:p w14:paraId="1A9F00F3"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P15 - Uvod u hematologiju i imunološki sustav</w:t>
            </w:r>
          </w:p>
          <w:p w14:paraId="60F41848"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P16 - Poremećaji krvnih stanica</w:t>
            </w:r>
          </w:p>
          <w:p w14:paraId="0F54703B"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P17 - Poremećaji zgrušavanja krvi</w:t>
            </w:r>
          </w:p>
          <w:p w14:paraId="35623464"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P18- Ventilacija pluća i plućni volumeni, spirometrija</w:t>
            </w:r>
          </w:p>
          <w:p w14:paraId="1380B992"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P19 - Regulacija disanja i prijenos plinova I</w:t>
            </w:r>
          </w:p>
          <w:p w14:paraId="4C5BD654"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P20 -   Regulacija disanja i prijenos plinova II</w:t>
            </w:r>
          </w:p>
          <w:p w14:paraId="7A3A2882"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P21 - Poremećaji plućne ventilacije i cirkulacije</w:t>
            </w:r>
          </w:p>
          <w:p w14:paraId="2430F4D2"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P22 - Organizacija živčanog sustava I</w:t>
            </w:r>
          </w:p>
          <w:p w14:paraId="052CDDDB"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 xml:space="preserve">P23 - Organizacija živčanog sustava II </w:t>
            </w:r>
          </w:p>
          <w:p w14:paraId="2547CB90"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lastRenderedPageBreak/>
              <w:t xml:space="preserve">P24 - Organizacija živčanog sustava III </w:t>
            </w:r>
          </w:p>
          <w:p w14:paraId="4E592535"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 xml:space="preserve">P25 - Ishemijski i hemoragijski inzult </w:t>
            </w:r>
          </w:p>
          <w:p w14:paraId="4CF5508C"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P26 - Neuromuskularne bolesti</w:t>
            </w:r>
          </w:p>
          <w:p w14:paraId="7A1FF315"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 xml:space="preserve">P27 - Patofiziologija boli </w:t>
            </w:r>
          </w:p>
          <w:p w14:paraId="36BD5FDF"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P28 - Bubrezi; mokrenje</w:t>
            </w:r>
          </w:p>
          <w:p w14:paraId="1A13AF94"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P29 - Acidobazna ravnoteža</w:t>
            </w:r>
          </w:p>
          <w:p w14:paraId="004371C6"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P30 - Poremećaji acidobazne ravnoteže; Proljev i povraćanje</w:t>
            </w:r>
          </w:p>
          <w:p w14:paraId="36706477"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P31 - Osnovna načela gastrointestinalnog sustava</w:t>
            </w:r>
          </w:p>
          <w:p w14:paraId="10CAF12B"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P32 - Hepatobilijarni sustav – fiziološka funkcija i poremećaji</w:t>
            </w:r>
          </w:p>
          <w:p w14:paraId="5492A881"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P33 - Ulkusna bolest; akutni abdomen</w:t>
            </w:r>
          </w:p>
          <w:p w14:paraId="19574B4F"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 xml:space="preserve">P34 - Uvod u endokrinologiju I </w:t>
            </w:r>
          </w:p>
          <w:p w14:paraId="44F0E57F"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 xml:space="preserve">P35 - Uvod u endokrinologiju II </w:t>
            </w:r>
          </w:p>
          <w:p w14:paraId="68A12422"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P36 - Uvod u endokrinologiju III</w:t>
            </w:r>
          </w:p>
          <w:p w14:paraId="08F414E1"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P37 - Odgovor organizma na stres; Hipotireoza i hipertireoza</w:t>
            </w:r>
          </w:p>
          <w:p w14:paraId="16D1BE21"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P38 - Načini dobivanje energije</w:t>
            </w:r>
          </w:p>
          <w:p w14:paraId="0777A8EC"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P39 - Primitak kisika i dug kisika</w:t>
            </w:r>
          </w:p>
          <w:p w14:paraId="14980A4D"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P40 - Termoregulacija, vrućica</w:t>
            </w:r>
          </w:p>
          <w:p w14:paraId="27CFF807"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 xml:space="preserve">P41 - Adaptacija organizma tjelesnu aktivnost I </w:t>
            </w:r>
          </w:p>
          <w:p w14:paraId="706AE607"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 xml:space="preserve">P42 - Adaptacija organizma tjelesnu aktivnost II </w:t>
            </w:r>
          </w:p>
          <w:p w14:paraId="5007914E"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P43 - Upala, nekroza i cijeljenje I</w:t>
            </w:r>
          </w:p>
          <w:p w14:paraId="4D5E336E"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P44 - Upala nekroza i cijeljenje II</w:t>
            </w:r>
          </w:p>
          <w:p w14:paraId="31E7D17D"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P45 - Zaključne misli i priprema ispita</w:t>
            </w:r>
          </w:p>
        </w:tc>
      </w:tr>
      <w:tr w:rsidR="00327FC2" w14:paraId="432E73EB" w14:textId="77777777" w:rsidTr="00AC1549">
        <w:trPr>
          <w:trHeight w:val="250"/>
          <w:jc w:val="center"/>
        </w:trPr>
        <w:tc>
          <w:tcPr>
            <w:tcW w:w="2183"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654ECD57" w14:textId="77777777" w:rsidR="00327FC2" w:rsidRDefault="00327FC2">
            <w:pPr>
              <w:widowControl w:val="0"/>
              <w:numPr>
                <w:ilvl w:val="1"/>
                <w:numId w:val="279"/>
              </w:numPr>
              <w:tabs>
                <w:tab w:val="left" w:pos="360"/>
                <w:tab w:val="left" w:pos="2820"/>
              </w:tabs>
              <w:spacing w:after="0" w:line="240" w:lineRule="auto"/>
              <w:ind w:left="360"/>
              <w:jc w:val="center"/>
              <w:rPr>
                <w:rFonts w:asciiTheme="majorHAnsi" w:hAnsiTheme="majorHAnsi" w:cstheme="majorHAnsi"/>
                <w:color w:val="000000"/>
                <w:sz w:val="20"/>
                <w:szCs w:val="20"/>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B2864FD"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Tjedni</w:t>
            </w:r>
          </w:p>
        </w:tc>
        <w:tc>
          <w:tcPr>
            <w:tcW w:w="5528"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77B70457"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 xml:space="preserve">Teme seminara </w:t>
            </w:r>
          </w:p>
        </w:tc>
      </w:tr>
      <w:tr w:rsidR="00327FC2" w14:paraId="23CB59D6" w14:textId="77777777" w:rsidTr="00AC1549">
        <w:trPr>
          <w:trHeight w:val="846"/>
          <w:jc w:val="center"/>
        </w:trPr>
        <w:tc>
          <w:tcPr>
            <w:tcW w:w="2183"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6821D104" w14:textId="77777777" w:rsidR="00327FC2" w:rsidRDefault="00327FC2">
            <w:pPr>
              <w:widowControl w:val="0"/>
              <w:numPr>
                <w:ilvl w:val="1"/>
                <w:numId w:val="279"/>
              </w:numPr>
              <w:tabs>
                <w:tab w:val="left" w:pos="360"/>
                <w:tab w:val="left" w:pos="2820"/>
              </w:tabs>
              <w:spacing w:after="0" w:line="240" w:lineRule="auto"/>
              <w:ind w:left="360"/>
              <w:jc w:val="center"/>
              <w:rPr>
                <w:rFonts w:asciiTheme="majorHAnsi" w:hAnsiTheme="majorHAnsi" w:cstheme="majorHAnsi"/>
                <w:color w:val="000000"/>
                <w:sz w:val="20"/>
                <w:szCs w:val="20"/>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745C6DB4"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Seminarska nastava: (tjedan 1-6.)</w:t>
            </w:r>
          </w:p>
          <w:p w14:paraId="18E977C5"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tc>
        <w:tc>
          <w:tcPr>
            <w:tcW w:w="5528" w:type="dxa"/>
            <w:gridSpan w:val="6"/>
            <w:tcBorders>
              <w:top w:val="single" w:sz="4" w:space="0" w:color="000000"/>
              <w:left w:val="single" w:sz="4" w:space="0" w:color="000000"/>
              <w:bottom w:val="single" w:sz="4" w:space="0" w:color="000000"/>
              <w:right w:val="single" w:sz="4" w:space="0" w:color="000000"/>
            </w:tcBorders>
            <w:vAlign w:val="center"/>
          </w:tcPr>
          <w:p w14:paraId="4FA49143" w14:textId="77777777" w:rsidR="00327FC2" w:rsidRDefault="00257526">
            <w:pPr>
              <w:widowControl w:val="0"/>
              <w:snapToGrid w:val="0"/>
              <w:spacing w:line="240" w:lineRule="auto"/>
              <w:rPr>
                <w:rFonts w:asciiTheme="majorHAnsi" w:hAnsiTheme="majorHAnsi" w:cstheme="majorHAnsi"/>
                <w:sz w:val="20"/>
                <w:szCs w:val="20"/>
              </w:rPr>
            </w:pPr>
            <w:r>
              <w:rPr>
                <w:rFonts w:asciiTheme="majorHAnsi" w:hAnsiTheme="majorHAnsi" w:cstheme="majorHAnsi"/>
                <w:sz w:val="20"/>
                <w:szCs w:val="20"/>
              </w:rPr>
              <w:t>S1-S3</w:t>
            </w:r>
            <w:r>
              <w:rPr>
                <w:rFonts w:asciiTheme="majorHAnsi" w:hAnsiTheme="majorHAnsi" w:cstheme="majorHAnsi"/>
                <w:sz w:val="20"/>
                <w:szCs w:val="20"/>
              </w:rPr>
              <w:tab/>
              <w:t xml:space="preserve">- Etiopatogeneza krvotočnog urušaja, sepsa </w:t>
            </w:r>
          </w:p>
          <w:p w14:paraId="7765A93A" w14:textId="77777777" w:rsidR="00327FC2" w:rsidRDefault="00257526">
            <w:pPr>
              <w:widowControl w:val="0"/>
              <w:snapToGrid w:val="0"/>
              <w:spacing w:line="240" w:lineRule="auto"/>
              <w:rPr>
                <w:rFonts w:asciiTheme="majorHAnsi" w:hAnsiTheme="majorHAnsi" w:cstheme="majorHAnsi"/>
                <w:sz w:val="20"/>
                <w:szCs w:val="20"/>
              </w:rPr>
            </w:pPr>
            <w:r>
              <w:rPr>
                <w:rFonts w:asciiTheme="majorHAnsi" w:hAnsiTheme="majorHAnsi" w:cstheme="majorHAnsi"/>
                <w:sz w:val="20"/>
                <w:szCs w:val="20"/>
              </w:rPr>
              <w:t>S4-S6</w:t>
            </w:r>
            <w:r>
              <w:rPr>
                <w:rFonts w:asciiTheme="majorHAnsi" w:hAnsiTheme="majorHAnsi" w:cstheme="majorHAnsi"/>
                <w:sz w:val="20"/>
                <w:szCs w:val="20"/>
              </w:rPr>
              <w:tab/>
              <w:t>- Patofiziologija šećerne bolesti</w:t>
            </w:r>
          </w:p>
          <w:p w14:paraId="121A19DF" w14:textId="77777777" w:rsidR="00327FC2" w:rsidRDefault="00257526">
            <w:pPr>
              <w:widowControl w:val="0"/>
              <w:snapToGrid w:val="0"/>
              <w:spacing w:line="240" w:lineRule="auto"/>
              <w:rPr>
                <w:rFonts w:asciiTheme="majorHAnsi" w:hAnsiTheme="majorHAnsi" w:cstheme="majorHAnsi"/>
                <w:sz w:val="20"/>
                <w:szCs w:val="20"/>
              </w:rPr>
            </w:pPr>
            <w:r>
              <w:rPr>
                <w:rFonts w:asciiTheme="majorHAnsi" w:hAnsiTheme="majorHAnsi" w:cstheme="majorHAnsi"/>
                <w:sz w:val="20"/>
                <w:szCs w:val="20"/>
              </w:rPr>
              <w:t>S7-S9</w:t>
            </w:r>
            <w:r>
              <w:rPr>
                <w:rFonts w:asciiTheme="majorHAnsi" w:hAnsiTheme="majorHAnsi" w:cstheme="majorHAnsi"/>
                <w:sz w:val="20"/>
                <w:szCs w:val="20"/>
              </w:rPr>
              <w:tab/>
              <w:t>- Izometrička kontrakcija u rehabilitaciji</w:t>
            </w:r>
          </w:p>
          <w:p w14:paraId="0E5F46F9" w14:textId="77777777" w:rsidR="00327FC2" w:rsidRDefault="00257526">
            <w:pPr>
              <w:widowControl w:val="0"/>
              <w:snapToGrid w:val="0"/>
              <w:spacing w:line="240" w:lineRule="auto"/>
              <w:rPr>
                <w:rFonts w:asciiTheme="majorHAnsi" w:hAnsiTheme="majorHAnsi" w:cstheme="majorHAnsi"/>
                <w:sz w:val="20"/>
                <w:szCs w:val="20"/>
              </w:rPr>
            </w:pPr>
            <w:r>
              <w:rPr>
                <w:rFonts w:asciiTheme="majorHAnsi" w:hAnsiTheme="majorHAnsi" w:cstheme="majorHAnsi"/>
                <w:sz w:val="20"/>
                <w:szCs w:val="20"/>
              </w:rPr>
              <w:t>S10-S11  - Izokinetička dijagnostika/rehabilitacija</w:t>
            </w:r>
          </w:p>
          <w:p w14:paraId="78327274" w14:textId="77777777" w:rsidR="00327FC2" w:rsidRDefault="00257526">
            <w:pPr>
              <w:widowControl w:val="0"/>
              <w:snapToGrid w:val="0"/>
              <w:spacing w:line="240" w:lineRule="auto"/>
              <w:rPr>
                <w:rFonts w:asciiTheme="majorHAnsi" w:hAnsiTheme="majorHAnsi" w:cstheme="majorHAnsi"/>
                <w:sz w:val="20"/>
                <w:szCs w:val="20"/>
              </w:rPr>
            </w:pPr>
            <w:r>
              <w:rPr>
                <w:rFonts w:asciiTheme="majorHAnsi" w:hAnsiTheme="majorHAnsi" w:cstheme="majorHAnsi"/>
                <w:sz w:val="20"/>
                <w:szCs w:val="20"/>
              </w:rPr>
              <w:t>S12, S13</w:t>
            </w:r>
            <w:r>
              <w:rPr>
                <w:rFonts w:asciiTheme="majorHAnsi" w:hAnsiTheme="majorHAnsi" w:cstheme="majorHAnsi"/>
                <w:sz w:val="20"/>
                <w:szCs w:val="20"/>
              </w:rPr>
              <w:tab/>
              <w:t>- Hiperbarična komora</w:t>
            </w:r>
          </w:p>
          <w:p w14:paraId="425DCE97" w14:textId="77777777" w:rsidR="00327FC2" w:rsidRDefault="00257526">
            <w:pPr>
              <w:widowControl w:val="0"/>
              <w:snapToGrid w:val="0"/>
              <w:spacing w:line="240" w:lineRule="auto"/>
              <w:rPr>
                <w:rFonts w:asciiTheme="majorHAnsi" w:hAnsiTheme="majorHAnsi" w:cstheme="majorHAnsi"/>
                <w:sz w:val="20"/>
                <w:szCs w:val="20"/>
                <w:highlight w:val="yellow"/>
              </w:rPr>
            </w:pPr>
            <w:r>
              <w:rPr>
                <w:rFonts w:asciiTheme="majorHAnsi" w:hAnsiTheme="majorHAnsi" w:cstheme="majorHAnsi"/>
                <w:sz w:val="20"/>
                <w:szCs w:val="20"/>
              </w:rPr>
              <w:t>S14, S15 - Patofiziologija neuromuskularnih bolesti</w:t>
            </w:r>
          </w:p>
        </w:tc>
      </w:tr>
      <w:tr w:rsidR="00327FC2" w14:paraId="6EAF7108" w14:textId="77777777" w:rsidTr="00AC1549">
        <w:trPr>
          <w:trHeight w:val="427"/>
          <w:jc w:val="center"/>
        </w:trPr>
        <w:tc>
          <w:tcPr>
            <w:tcW w:w="2183"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4B423E8F" w14:textId="77777777" w:rsidR="00327FC2" w:rsidRDefault="00327FC2">
            <w:pPr>
              <w:widowControl w:val="0"/>
              <w:numPr>
                <w:ilvl w:val="1"/>
                <w:numId w:val="279"/>
              </w:numPr>
              <w:tabs>
                <w:tab w:val="left" w:pos="360"/>
                <w:tab w:val="left" w:pos="2820"/>
              </w:tabs>
              <w:spacing w:after="0" w:line="240" w:lineRule="auto"/>
              <w:ind w:left="360"/>
              <w:jc w:val="center"/>
              <w:rPr>
                <w:rFonts w:asciiTheme="majorHAnsi" w:hAnsiTheme="majorHAnsi" w:cstheme="majorHAnsi"/>
                <w:color w:val="000000"/>
                <w:sz w:val="20"/>
                <w:szCs w:val="20"/>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766C94B"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Tjedni</w:t>
            </w:r>
          </w:p>
        </w:tc>
        <w:tc>
          <w:tcPr>
            <w:tcW w:w="5528"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4D4517D0"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 xml:space="preserve">Teme vježbi </w:t>
            </w:r>
          </w:p>
        </w:tc>
      </w:tr>
      <w:tr w:rsidR="00327FC2" w14:paraId="5445E082" w14:textId="77777777" w:rsidTr="00AC1549">
        <w:trPr>
          <w:trHeight w:val="1105"/>
          <w:jc w:val="center"/>
        </w:trPr>
        <w:tc>
          <w:tcPr>
            <w:tcW w:w="2183"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5B904461" w14:textId="77777777" w:rsidR="00327FC2" w:rsidRDefault="00327FC2">
            <w:pPr>
              <w:widowControl w:val="0"/>
              <w:numPr>
                <w:ilvl w:val="1"/>
                <w:numId w:val="279"/>
              </w:numPr>
              <w:tabs>
                <w:tab w:val="left" w:pos="360"/>
                <w:tab w:val="left" w:pos="2820"/>
              </w:tabs>
              <w:spacing w:after="0" w:line="240" w:lineRule="auto"/>
              <w:ind w:left="360"/>
              <w:rPr>
                <w:rFonts w:asciiTheme="majorHAnsi" w:hAnsiTheme="majorHAnsi" w:cstheme="majorHAnsi"/>
                <w:color w:val="000000"/>
                <w:sz w:val="20"/>
                <w:szCs w:val="20"/>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489C1C79" w14:textId="77777777" w:rsidR="00327FC2" w:rsidRDefault="00257526">
            <w:pPr>
              <w:widowControl w:val="0"/>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Vježbe: (tjedan 1-6.)</w:t>
            </w:r>
          </w:p>
        </w:tc>
        <w:tc>
          <w:tcPr>
            <w:tcW w:w="5528" w:type="dxa"/>
            <w:gridSpan w:val="6"/>
            <w:tcBorders>
              <w:top w:val="single" w:sz="4" w:space="0" w:color="000000"/>
              <w:left w:val="single" w:sz="4" w:space="0" w:color="000000"/>
              <w:bottom w:val="single" w:sz="4" w:space="0" w:color="000000"/>
              <w:right w:val="single" w:sz="4" w:space="0" w:color="000000"/>
            </w:tcBorders>
            <w:vAlign w:val="center"/>
          </w:tcPr>
          <w:p w14:paraId="27FD22A1" w14:textId="77777777" w:rsidR="00327FC2" w:rsidRDefault="00257526">
            <w:pPr>
              <w:widowControl w:val="0"/>
              <w:snapToGrid w:val="0"/>
              <w:spacing w:line="240" w:lineRule="auto"/>
              <w:rPr>
                <w:rFonts w:asciiTheme="majorHAnsi" w:hAnsiTheme="majorHAnsi" w:cstheme="majorHAnsi"/>
                <w:sz w:val="20"/>
                <w:szCs w:val="20"/>
              </w:rPr>
            </w:pPr>
            <w:r>
              <w:rPr>
                <w:rFonts w:asciiTheme="majorHAnsi" w:hAnsiTheme="majorHAnsi" w:cstheme="majorHAnsi"/>
                <w:sz w:val="20"/>
                <w:szCs w:val="20"/>
              </w:rPr>
              <w:t>V1, V2,V3 - Uređaji za dozirano opterećivanje, rad na bicikl ergometru, Frekvencija srca i krvni tlak u mirovanju</w:t>
            </w:r>
          </w:p>
          <w:p w14:paraId="352637B5" w14:textId="77777777" w:rsidR="00327FC2" w:rsidRDefault="00257526">
            <w:pPr>
              <w:widowControl w:val="0"/>
              <w:snapToGrid w:val="0"/>
              <w:spacing w:line="240" w:lineRule="auto"/>
              <w:rPr>
                <w:rFonts w:asciiTheme="majorHAnsi" w:hAnsiTheme="majorHAnsi" w:cstheme="majorHAnsi"/>
                <w:sz w:val="20"/>
                <w:szCs w:val="20"/>
              </w:rPr>
            </w:pPr>
            <w:r>
              <w:rPr>
                <w:rFonts w:asciiTheme="majorHAnsi" w:hAnsiTheme="majorHAnsi" w:cstheme="majorHAnsi"/>
                <w:sz w:val="20"/>
                <w:szCs w:val="20"/>
              </w:rPr>
              <w:t>V4, V5,V6 - Frekvencija srca i krvni tlak u opterećenju, Dinamometrija</w:t>
            </w:r>
          </w:p>
          <w:p w14:paraId="1633DD98" w14:textId="77777777" w:rsidR="00327FC2" w:rsidRDefault="00257526">
            <w:pPr>
              <w:widowControl w:val="0"/>
              <w:snapToGrid w:val="0"/>
              <w:spacing w:line="240" w:lineRule="auto"/>
              <w:rPr>
                <w:rFonts w:asciiTheme="majorHAnsi" w:hAnsiTheme="majorHAnsi" w:cstheme="majorHAnsi"/>
                <w:sz w:val="20"/>
                <w:szCs w:val="20"/>
              </w:rPr>
            </w:pPr>
            <w:r>
              <w:rPr>
                <w:rFonts w:asciiTheme="majorHAnsi" w:hAnsiTheme="majorHAnsi" w:cstheme="majorHAnsi"/>
                <w:sz w:val="20"/>
                <w:szCs w:val="20"/>
              </w:rPr>
              <w:t xml:space="preserve">V7, V8,V9 - Mjerenje fleksibilnosti, određivanje anaerobnog praga </w:t>
            </w:r>
          </w:p>
          <w:p w14:paraId="5EC8C498" w14:textId="77777777" w:rsidR="00327FC2" w:rsidRDefault="00257526">
            <w:pPr>
              <w:widowControl w:val="0"/>
              <w:snapToGrid w:val="0"/>
              <w:spacing w:line="240" w:lineRule="auto"/>
              <w:rPr>
                <w:rFonts w:asciiTheme="majorHAnsi" w:hAnsiTheme="majorHAnsi" w:cstheme="majorHAnsi"/>
                <w:sz w:val="20"/>
                <w:szCs w:val="20"/>
              </w:rPr>
            </w:pPr>
            <w:r>
              <w:rPr>
                <w:rFonts w:asciiTheme="majorHAnsi" w:hAnsiTheme="majorHAnsi" w:cstheme="majorHAnsi"/>
                <w:sz w:val="20"/>
                <w:szCs w:val="20"/>
              </w:rPr>
              <w:t>V10, V11  - Astrandov test, EKG</w:t>
            </w:r>
          </w:p>
          <w:p w14:paraId="572AD3C8" w14:textId="77777777" w:rsidR="00327FC2" w:rsidRDefault="00257526">
            <w:pPr>
              <w:widowControl w:val="0"/>
              <w:snapToGrid w:val="0"/>
              <w:spacing w:line="240" w:lineRule="auto"/>
              <w:rPr>
                <w:rFonts w:asciiTheme="majorHAnsi" w:hAnsiTheme="majorHAnsi" w:cstheme="majorHAnsi"/>
                <w:sz w:val="20"/>
                <w:szCs w:val="20"/>
              </w:rPr>
            </w:pPr>
            <w:r>
              <w:rPr>
                <w:rFonts w:asciiTheme="majorHAnsi" w:hAnsiTheme="majorHAnsi" w:cstheme="majorHAnsi"/>
                <w:sz w:val="20"/>
                <w:szCs w:val="20"/>
              </w:rPr>
              <w:t>V12, V13 - Senzomotorika</w:t>
            </w:r>
          </w:p>
          <w:p w14:paraId="210B9452" w14:textId="77777777" w:rsidR="00327FC2" w:rsidRDefault="00257526">
            <w:pPr>
              <w:widowControl w:val="0"/>
              <w:snapToGrid w:val="0"/>
              <w:spacing w:line="240" w:lineRule="auto"/>
              <w:rPr>
                <w:rFonts w:asciiTheme="majorHAnsi" w:hAnsiTheme="majorHAnsi" w:cstheme="majorHAnsi"/>
                <w:sz w:val="20"/>
                <w:szCs w:val="20"/>
              </w:rPr>
            </w:pPr>
            <w:r>
              <w:rPr>
                <w:rFonts w:asciiTheme="majorHAnsi" w:hAnsiTheme="majorHAnsi" w:cstheme="majorHAnsi"/>
                <w:sz w:val="20"/>
                <w:szCs w:val="20"/>
              </w:rPr>
              <w:t>V14, V15 - Određivanje krvne grupe</w:t>
            </w:r>
          </w:p>
        </w:tc>
      </w:tr>
      <w:tr w:rsidR="00327FC2" w14:paraId="6D7DADB4" w14:textId="77777777" w:rsidTr="00AC1549">
        <w:trPr>
          <w:trHeight w:val="229"/>
          <w:jc w:val="center"/>
        </w:trPr>
        <w:tc>
          <w:tcPr>
            <w:tcW w:w="2183"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17C2C973"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2.6.Vrste izvođenja nastave:</w:t>
            </w:r>
          </w:p>
        </w:tc>
        <w:tc>
          <w:tcPr>
            <w:tcW w:w="220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6B6FBAC" w14:textId="77777777" w:rsidR="00327FC2" w:rsidRDefault="00257526">
            <w:pPr>
              <w:widowControl w:val="0"/>
              <w:spacing w:after="0" w:line="240" w:lineRule="auto"/>
              <w:rPr>
                <w:rFonts w:asciiTheme="majorHAnsi" w:eastAsia="Times New Roman" w:hAnsiTheme="majorHAnsi" w:cstheme="majorHAnsi"/>
                <w:b/>
                <w:sz w:val="20"/>
                <w:szCs w:val="20"/>
                <w:lang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09" w:name="__Fieldmark__106464_2391005690"/>
            <w:bookmarkEnd w:id="109"/>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w:t>
            </w:r>
            <w:r>
              <w:rPr>
                <w:rFonts w:asciiTheme="majorHAnsi" w:eastAsia="Times New Roman" w:hAnsiTheme="majorHAnsi" w:cstheme="majorHAnsi"/>
                <w:b/>
                <w:bCs/>
                <w:sz w:val="20"/>
                <w:szCs w:val="20"/>
                <w:lang w:eastAsia="zh-CN"/>
              </w:rPr>
              <w:t>predavanja</w:t>
            </w:r>
          </w:p>
          <w:p w14:paraId="54E1C67B" w14:textId="77777777" w:rsidR="00327FC2" w:rsidRDefault="00257526">
            <w:pPr>
              <w:widowControl w:val="0"/>
              <w:spacing w:after="0" w:line="240" w:lineRule="auto"/>
              <w:rPr>
                <w:rFonts w:asciiTheme="majorHAnsi" w:eastAsia="Times New Roman" w:hAnsiTheme="majorHAnsi" w:cstheme="majorHAnsi"/>
                <w:b/>
                <w:sz w:val="20"/>
                <w:szCs w:val="20"/>
                <w:lang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10" w:name="__Fieldmark__106469_2391005690"/>
            <w:bookmarkEnd w:id="110"/>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w:t>
            </w:r>
            <w:r>
              <w:rPr>
                <w:rFonts w:asciiTheme="majorHAnsi" w:eastAsia="Times New Roman" w:hAnsiTheme="majorHAnsi" w:cstheme="majorHAnsi"/>
                <w:b/>
                <w:bCs/>
                <w:sz w:val="20"/>
                <w:szCs w:val="20"/>
                <w:lang w:eastAsia="zh-CN"/>
              </w:rPr>
              <w:t>seminari i radionice</w:t>
            </w:r>
          </w:p>
          <w:p w14:paraId="74884415" w14:textId="77777777" w:rsidR="00327FC2" w:rsidRDefault="00257526">
            <w:pPr>
              <w:widowControl w:val="0"/>
              <w:spacing w:after="0" w:line="240" w:lineRule="auto"/>
              <w:rPr>
                <w:rFonts w:asciiTheme="majorHAnsi" w:eastAsia="Times New Roman" w:hAnsiTheme="majorHAnsi" w:cstheme="majorHAnsi"/>
                <w:b/>
                <w:sz w:val="20"/>
                <w:szCs w:val="20"/>
                <w:lang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11" w:name="__Fieldmark__106474_2391005690"/>
            <w:bookmarkEnd w:id="111"/>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w:t>
            </w:r>
            <w:r>
              <w:rPr>
                <w:rFonts w:asciiTheme="majorHAnsi" w:eastAsia="Times New Roman" w:hAnsiTheme="majorHAnsi" w:cstheme="majorHAnsi"/>
                <w:b/>
                <w:bCs/>
                <w:sz w:val="20"/>
                <w:szCs w:val="20"/>
                <w:lang w:eastAsia="zh-CN"/>
              </w:rPr>
              <w:t>vježbe</w:t>
            </w:r>
          </w:p>
          <w:p w14:paraId="2AA8CCF2" w14:textId="77777777" w:rsidR="00327FC2" w:rsidRDefault="00257526">
            <w:pPr>
              <w:widowControl w:val="0"/>
              <w:spacing w:after="0" w:line="240" w:lineRule="auto"/>
              <w:rPr>
                <w:rFonts w:asciiTheme="majorHAnsi" w:eastAsia="Times New Roman" w:hAnsiTheme="majorHAnsi" w:cstheme="majorHAnsi"/>
                <w:b/>
                <w:sz w:val="20"/>
                <w:szCs w:val="20"/>
                <w:lang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12" w:name="__Fieldmark__106479_2391005690"/>
            <w:bookmarkEnd w:id="112"/>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online u cijelosti</w:t>
            </w:r>
          </w:p>
          <w:p w14:paraId="28CB285F" w14:textId="77777777" w:rsidR="00327FC2" w:rsidRDefault="00257526">
            <w:pPr>
              <w:widowControl w:val="0"/>
              <w:spacing w:after="0" w:line="240" w:lineRule="auto"/>
              <w:rPr>
                <w:rFonts w:asciiTheme="majorHAnsi" w:eastAsia="Times New Roman" w:hAnsiTheme="majorHAnsi" w:cstheme="majorHAnsi"/>
                <w:b/>
                <w:sz w:val="20"/>
                <w:szCs w:val="20"/>
                <w:lang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13" w:name="__Fieldmark__106483_2391005690"/>
            <w:bookmarkEnd w:id="113"/>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mješovito e-učenje</w:t>
            </w:r>
          </w:p>
          <w:p w14:paraId="14D890CB" w14:textId="77777777" w:rsidR="00327FC2" w:rsidRDefault="00257526">
            <w:pPr>
              <w:widowControl w:val="0"/>
              <w:tabs>
                <w:tab w:val="left" w:pos="2820"/>
              </w:tabs>
              <w:spacing w:after="200" w:line="240" w:lineRule="auto"/>
              <w:rPr>
                <w:rFonts w:asciiTheme="majorHAnsi" w:eastAsia="Times New Roman" w:hAnsiTheme="majorHAnsi" w:cstheme="majorHAnsi"/>
                <w:b/>
                <w:sz w:val="20"/>
                <w:szCs w:val="20"/>
                <w:lang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14" w:name="__Fieldmark__106487_2391005690"/>
            <w:bookmarkEnd w:id="114"/>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terenska nastava</w:t>
            </w:r>
          </w:p>
        </w:tc>
        <w:tc>
          <w:tcPr>
            <w:tcW w:w="2409" w:type="dxa"/>
            <w:gridSpan w:val="3"/>
            <w:vMerge w:val="restart"/>
            <w:tcBorders>
              <w:top w:val="single" w:sz="4" w:space="0" w:color="000000"/>
              <w:left w:val="single" w:sz="4" w:space="0" w:color="000000"/>
              <w:bottom w:val="single" w:sz="4" w:space="0" w:color="000000"/>
              <w:right w:val="single" w:sz="4" w:space="0" w:color="000000"/>
            </w:tcBorders>
            <w:vAlign w:val="center"/>
          </w:tcPr>
          <w:p w14:paraId="53376BC6" w14:textId="77777777" w:rsidR="00327FC2" w:rsidRDefault="00257526">
            <w:pPr>
              <w:widowControl w:val="0"/>
              <w:spacing w:after="0" w:line="240" w:lineRule="auto"/>
              <w:rPr>
                <w:rFonts w:asciiTheme="majorHAnsi" w:eastAsia="Times New Roman" w:hAnsiTheme="majorHAnsi" w:cstheme="majorHAnsi"/>
                <w:b/>
                <w:sz w:val="20"/>
                <w:szCs w:val="20"/>
                <w:lang w:val="pl-PL"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15" w:name="__Fieldmark__106491_2391005690"/>
            <w:bookmarkEnd w:id="115"/>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samostalni  zadaci </w:t>
            </w:r>
          </w:p>
          <w:p w14:paraId="102E7555" w14:textId="77777777" w:rsidR="00327FC2" w:rsidRDefault="00257526">
            <w:pPr>
              <w:widowControl w:val="0"/>
              <w:spacing w:after="0" w:line="240" w:lineRule="auto"/>
              <w:rPr>
                <w:rFonts w:asciiTheme="majorHAnsi" w:eastAsia="Times New Roman" w:hAnsiTheme="majorHAnsi" w:cstheme="majorHAnsi"/>
                <w:b/>
                <w:sz w:val="20"/>
                <w:szCs w:val="20"/>
                <w:lang w:val="pl-PL"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16" w:name="__Fieldmark__106495_2391005690"/>
            <w:bookmarkEnd w:id="116"/>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multimedija i mreža  </w:t>
            </w:r>
          </w:p>
          <w:p w14:paraId="6157EEA8" w14:textId="77777777" w:rsidR="00327FC2" w:rsidRDefault="00257526">
            <w:pPr>
              <w:widowControl w:val="0"/>
              <w:spacing w:after="0" w:line="240" w:lineRule="auto"/>
              <w:rPr>
                <w:rFonts w:asciiTheme="majorHAnsi" w:eastAsia="Times New Roman" w:hAnsiTheme="majorHAnsi" w:cstheme="majorHAnsi"/>
                <w:b/>
                <w:sz w:val="20"/>
                <w:szCs w:val="20"/>
                <w:lang w:val="pl-PL"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17" w:name="__Fieldmark__106499_2391005690"/>
            <w:bookmarkEnd w:id="117"/>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laboratorij</w:t>
            </w:r>
          </w:p>
          <w:p w14:paraId="056B8664" w14:textId="77777777" w:rsidR="00327FC2" w:rsidRDefault="00257526">
            <w:pPr>
              <w:widowControl w:val="0"/>
              <w:spacing w:after="0" w:line="240" w:lineRule="auto"/>
              <w:rPr>
                <w:rFonts w:asciiTheme="majorHAnsi" w:eastAsia="Times New Roman" w:hAnsiTheme="majorHAnsi" w:cstheme="majorHAnsi"/>
                <w:b/>
                <w:sz w:val="20"/>
                <w:szCs w:val="20"/>
                <w:lang w:val="pl-PL"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18" w:name="__Fieldmark__106503_2391005690"/>
            <w:bookmarkEnd w:id="118"/>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mentorski rad</w:t>
            </w:r>
          </w:p>
          <w:p w14:paraId="090F5843" w14:textId="77777777" w:rsidR="00327FC2" w:rsidRDefault="00257526">
            <w:pPr>
              <w:widowControl w:val="0"/>
              <w:tabs>
                <w:tab w:val="left" w:pos="2820"/>
              </w:tabs>
              <w:spacing w:line="259" w:lineRule="auto"/>
              <w:rPr>
                <w:rFonts w:asciiTheme="majorHAnsi" w:hAnsiTheme="majorHAnsi" w:cstheme="majorHAnsi"/>
                <w:sz w:val="20"/>
                <w:szCs w:val="20"/>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19" w:name="__Fieldmark__106507_2391005690"/>
            <w:bookmarkEnd w:id="119"/>
            <w:r>
              <w:rPr>
                <w:rFonts w:ascii="Calibri Light" w:hAnsi="Calibri Light"/>
                <w:sz w:val="20"/>
                <w:szCs w:val="20"/>
              </w:rPr>
              <w:fldChar w:fldCharType="end"/>
            </w:r>
            <w:r>
              <w:rPr>
                <w:rFonts w:asciiTheme="majorHAnsi" w:hAnsiTheme="majorHAnsi" w:cstheme="majorHAnsi"/>
                <w:sz w:val="20"/>
                <w:szCs w:val="20"/>
              </w:rPr>
              <w:t xml:space="preserve"> </w:t>
            </w:r>
            <w:r>
              <w:rPr>
                <w:rFonts w:asciiTheme="majorHAnsi" w:hAnsiTheme="majorHAnsi" w:cstheme="majorHAnsi"/>
                <w:b/>
                <w:bCs/>
                <w:sz w:val="20"/>
                <w:szCs w:val="20"/>
              </w:rPr>
              <w:t>izvedba praktičnih zadataka</w:t>
            </w:r>
            <w:r>
              <w:rPr>
                <w:rFonts w:asciiTheme="majorHAnsi" w:hAnsiTheme="majorHAnsi" w:cstheme="majorHAnsi"/>
                <w:b/>
                <w:sz w:val="20"/>
                <w:szCs w:val="20"/>
              </w:rPr>
              <w:t xml:space="preserve"> </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2CB9C314" w14:textId="77777777" w:rsidR="00327FC2" w:rsidRDefault="00257526">
            <w:pPr>
              <w:widowControl w:val="0"/>
              <w:tabs>
                <w:tab w:val="left" w:pos="2820"/>
              </w:tabs>
              <w:spacing w:after="0" w:line="240" w:lineRule="auto"/>
              <w:rPr>
                <w:rFonts w:asciiTheme="majorHAnsi" w:hAnsiTheme="majorHAnsi" w:cstheme="majorHAnsi"/>
                <w:sz w:val="20"/>
                <w:szCs w:val="20"/>
              </w:rPr>
            </w:pPr>
            <w:r>
              <w:rPr>
                <w:rFonts w:asciiTheme="majorHAnsi" w:hAnsiTheme="majorHAnsi" w:cstheme="majorHAnsi"/>
                <w:color w:val="000000"/>
                <w:sz w:val="20"/>
                <w:szCs w:val="20"/>
              </w:rPr>
              <w:t>2.7.Komentari:</w:t>
            </w:r>
          </w:p>
        </w:tc>
      </w:tr>
      <w:tr w:rsidR="00327FC2" w14:paraId="3F9D142F" w14:textId="77777777" w:rsidTr="00AC1549">
        <w:trPr>
          <w:trHeight w:val="1045"/>
          <w:jc w:val="center"/>
        </w:trPr>
        <w:tc>
          <w:tcPr>
            <w:tcW w:w="2183"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097DD19F" w14:textId="77777777" w:rsidR="00327FC2" w:rsidRDefault="00327FC2">
            <w:pPr>
              <w:widowControl w:val="0"/>
              <w:snapToGrid w:val="0"/>
              <w:spacing w:after="0" w:line="240" w:lineRule="auto"/>
              <w:rPr>
                <w:rFonts w:asciiTheme="majorHAnsi" w:eastAsia="Times New Roman" w:hAnsiTheme="majorHAnsi" w:cstheme="majorHAnsi"/>
                <w:color w:val="000000"/>
                <w:sz w:val="20"/>
                <w:szCs w:val="20"/>
                <w:lang w:eastAsia="hr-HR"/>
              </w:rPr>
            </w:pPr>
          </w:p>
        </w:tc>
        <w:tc>
          <w:tcPr>
            <w:tcW w:w="2208" w:type="dxa"/>
            <w:gridSpan w:val="2"/>
            <w:vMerge/>
            <w:tcBorders>
              <w:top w:val="single" w:sz="4" w:space="0" w:color="000000"/>
              <w:left w:val="single" w:sz="4" w:space="0" w:color="000000"/>
              <w:bottom w:val="single" w:sz="4" w:space="0" w:color="000000"/>
              <w:right w:val="single" w:sz="4" w:space="0" w:color="000000"/>
            </w:tcBorders>
            <w:vAlign w:val="center"/>
          </w:tcPr>
          <w:p w14:paraId="3ADF84B9" w14:textId="77777777" w:rsidR="00327FC2" w:rsidRDefault="00327FC2">
            <w:pPr>
              <w:widowControl w:val="0"/>
              <w:snapToGrid w:val="0"/>
              <w:spacing w:after="0" w:line="240" w:lineRule="auto"/>
              <w:rPr>
                <w:rFonts w:asciiTheme="majorHAnsi" w:eastAsia="Times New Roman" w:hAnsiTheme="majorHAnsi" w:cstheme="majorHAnsi"/>
                <w:color w:val="000000"/>
                <w:sz w:val="20"/>
                <w:szCs w:val="20"/>
                <w:lang w:eastAsia="hr-HR"/>
              </w:rPr>
            </w:pPr>
          </w:p>
        </w:tc>
        <w:tc>
          <w:tcPr>
            <w:tcW w:w="2409" w:type="dxa"/>
            <w:gridSpan w:val="3"/>
            <w:vMerge/>
            <w:tcBorders>
              <w:top w:val="single" w:sz="4" w:space="0" w:color="000000"/>
              <w:left w:val="single" w:sz="4" w:space="0" w:color="000000"/>
              <w:bottom w:val="single" w:sz="4" w:space="0" w:color="000000"/>
              <w:right w:val="single" w:sz="4" w:space="0" w:color="000000"/>
            </w:tcBorders>
            <w:vAlign w:val="center"/>
          </w:tcPr>
          <w:p w14:paraId="2BF37D62" w14:textId="77777777" w:rsidR="00327FC2" w:rsidRDefault="00327FC2">
            <w:pPr>
              <w:widowControl w:val="0"/>
              <w:snapToGrid w:val="0"/>
              <w:spacing w:after="0" w:line="240" w:lineRule="auto"/>
              <w:rPr>
                <w:rFonts w:asciiTheme="majorHAnsi" w:eastAsia="Times New Roman" w:hAnsiTheme="majorHAnsi" w:cstheme="majorHAnsi"/>
                <w:color w:val="000000"/>
                <w:sz w:val="20"/>
                <w:szCs w:val="20"/>
                <w:lang w:eastAsia="hr-HR"/>
              </w:rPr>
            </w:pP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371DD9B7" w14:textId="77777777" w:rsidR="00327FC2" w:rsidRDefault="00327FC2">
            <w:pPr>
              <w:widowControl w:val="0"/>
              <w:tabs>
                <w:tab w:val="left" w:pos="2820"/>
              </w:tabs>
              <w:snapToGrid w:val="0"/>
              <w:spacing w:line="259" w:lineRule="auto"/>
              <w:rPr>
                <w:rFonts w:asciiTheme="majorHAnsi" w:eastAsia="Times New Roman" w:hAnsiTheme="majorHAnsi" w:cstheme="majorHAnsi"/>
                <w:color w:val="000000"/>
                <w:sz w:val="20"/>
                <w:szCs w:val="20"/>
                <w:lang w:eastAsia="hr-HR"/>
              </w:rPr>
            </w:pPr>
          </w:p>
          <w:p w14:paraId="0F361567" w14:textId="77777777" w:rsidR="00327FC2" w:rsidRDefault="00327FC2">
            <w:pPr>
              <w:widowControl w:val="0"/>
              <w:tabs>
                <w:tab w:val="left" w:pos="2820"/>
              </w:tabs>
              <w:snapToGrid w:val="0"/>
              <w:spacing w:line="259" w:lineRule="auto"/>
              <w:rPr>
                <w:rFonts w:asciiTheme="majorHAnsi" w:eastAsia="Times New Roman" w:hAnsiTheme="majorHAnsi" w:cstheme="majorHAnsi"/>
                <w:color w:val="000000"/>
                <w:sz w:val="20"/>
                <w:szCs w:val="20"/>
                <w:lang w:eastAsia="hr-HR"/>
              </w:rPr>
            </w:pPr>
          </w:p>
          <w:p w14:paraId="28DFD4AE" w14:textId="77777777" w:rsidR="00327FC2" w:rsidRDefault="00327FC2">
            <w:pPr>
              <w:widowControl w:val="0"/>
              <w:tabs>
                <w:tab w:val="left" w:pos="2820"/>
              </w:tabs>
              <w:snapToGrid w:val="0"/>
              <w:spacing w:line="259" w:lineRule="auto"/>
              <w:rPr>
                <w:rFonts w:asciiTheme="majorHAnsi" w:eastAsia="Times New Roman" w:hAnsiTheme="majorHAnsi" w:cstheme="majorHAnsi"/>
                <w:color w:val="000000"/>
                <w:sz w:val="20"/>
                <w:szCs w:val="20"/>
                <w:lang w:eastAsia="hr-HR"/>
              </w:rPr>
            </w:pPr>
          </w:p>
          <w:p w14:paraId="2DEEDCE5" w14:textId="77777777" w:rsidR="00327FC2" w:rsidRDefault="00327FC2">
            <w:pPr>
              <w:widowControl w:val="0"/>
              <w:tabs>
                <w:tab w:val="left" w:pos="2820"/>
              </w:tabs>
              <w:snapToGrid w:val="0"/>
              <w:spacing w:line="259" w:lineRule="auto"/>
              <w:rPr>
                <w:rFonts w:asciiTheme="majorHAnsi" w:eastAsia="Times New Roman" w:hAnsiTheme="majorHAnsi" w:cstheme="majorHAnsi"/>
                <w:color w:val="000000"/>
                <w:sz w:val="20"/>
                <w:szCs w:val="20"/>
                <w:lang w:eastAsia="hr-HR"/>
              </w:rPr>
            </w:pPr>
          </w:p>
        </w:tc>
      </w:tr>
      <w:tr w:rsidR="00327FC2" w14:paraId="2C81070E" w14:textId="77777777" w:rsidTr="00AC1549">
        <w:trPr>
          <w:trHeight w:val="306"/>
          <w:jc w:val="center"/>
        </w:trPr>
        <w:tc>
          <w:tcPr>
            <w:tcW w:w="2183"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81C247F"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2.8.Obveze studenata</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3AB0D24F" w14:textId="77777777" w:rsidR="00327FC2" w:rsidRDefault="00257526">
            <w:pPr>
              <w:widowControl w:val="0"/>
              <w:tabs>
                <w:tab w:val="left" w:pos="2820"/>
              </w:tabs>
              <w:snapToGrid w:val="0"/>
              <w:spacing w:line="259" w:lineRule="auto"/>
              <w:jc w:val="both"/>
              <w:rPr>
                <w:rFonts w:asciiTheme="majorHAnsi" w:hAnsiTheme="majorHAnsi" w:cstheme="majorHAnsi"/>
                <w:color w:val="000000"/>
                <w:sz w:val="20"/>
                <w:szCs w:val="20"/>
              </w:rPr>
            </w:pPr>
            <w:r>
              <w:rPr>
                <w:rFonts w:asciiTheme="majorHAnsi" w:hAnsiTheme="majorHAnsi" w:cstheme="majorHAnsi"/>
                <w:color w:val="000000"/>
                <w:sz w:val="20"/>
                <w:szCs w:val="20"/>
              </w:rPr>
              <w:t>Prisustvo na nastavi sukladno Pravilniku o studiranju i aktivno sudjelovanje na vježbama.</w:t>
            </w:r>
          </w:p>
        </w:tc>
      </w:tr>
      <w:tr w:rsidR="00327FC2" w14:paraId="16F44229" w14:textId="77777777" w:rsidTr="00AC1549">
        <w:trPr>
          <w:trHeight w:val="189"/>
          <w:jc w:val="center"/>
        </w:trPr>
        <w:tc>
          <w:tcPr>
            <w:tcW w:w="2183"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6CF85C34" w14:textId="77777777" w:rsidR="00327FC2" w:rsidRDefault="00257526">
            <w:pPr>
              <w:widowControl w:val="0"/>
              <w:tabs>
                <w:tab w:val="left" w:pos="2820"/>
              </w:tabs>
              <w:spacing w:after="0" w:line="240" w:lineRule="auto"/>
              <w:jc w:val="both"/>
              <w:rPr>
                <w:rFonts w:asciiTheme="majorHAnsi" w:hAnsiTheme="majorHAnsi" w:cstheme="majorHAnsi"/>
                <w:b/>
                <w:bCs/>
                <w:sz w:val="20"/>
                <w:szCs w:val="20"/>
              </w:rPr>
            </w:pPr>
            <w:r>
              <w:rPr>
                <w:rFonts w:asciiTheme="majorHAnsi" w:hAnsiTheme="majorHAnsi" w:cstheme="majorHAnsi"/>
                <w:b/>
                <w:bCs/>
                <w:sz w:val="20"/>
                <w:szCs w:val="20"/>
              </w:rPr>
              <w:t xml:space="preserve">2.9.Praćenje rada studenata </w:t>
            </w:r>
            <w:r>
              <w:rPr>
                <w:rFonts w:asciiTheme="majorHAnsi" w:hAnsiTheme="majorHAnsi" w:cstheme="majorHAnsi"/>
                <w:b/>
                <w:bCs/>
                <w:i/>
                <w:sz w:val="20"/>
                <w:szCs w:val="20"/>
              </w:rPr>
              <w:t>(upisati udio ECTS bodovima za svaku aktivnost tako da ukupni broj ECTS-a odgovara bodovnoj vrijednosti predmeta):</w:t>
            </w:r>
          </w:p>
        </w:tc>
        <w:tc>
          <w:tcPr>
            <w:tcW w:w="6884"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0EF638F8" w14:textId="77777777" w:rsidR="00327FC2" w:rsidRDefault="00257526">
            <w:pPr>
              <w:widowControl w:val="0"/>
              <w:tabs>
                <w:tab w:val="left" w:pos="2820"/>
              </w:tabs>
              <w:snapToGrid w:val="0"/>
              <w:spacing w:line="259" w:lineRule="auto"/>
              <w:rPr>
                <w:rFonts w:asciiTheme="majorHAnsi" w:hAnsiTheme="majorHAnsi" w:cstheme="majorHAnsi"/>
                <w:b/>
                <w:color w:val="000000"/>
                <w:sz w:val="20"/>
                <w:szCs w:val="20"/>
              </w:rPr>
            </w:pPr>
            <w:r>
              <w:rPr>
                <w:rFonts w:ascii="Times New Roman" w:hAnsi="Times New Roman"/>
                <w:b/>
                <w:sz w:val="20"/>
                <w:szCs w:val="20"/>
              </w:rPr>
              <w:t>Elementi formiranja ocjene</w:t>
            </w:r>
          </w:p>
        </w:tc>
      </w:tr>
      <w:tr w:rsidR="00327FC2" w14:paraId="05CA1B8B" w14:textId="77777777" w:rsidTr="00AC1549">
        <w:trPr>
          <w:trHeight w:val="196"/>
          <w:jc w:val="center"/>
        </w:trPr>
        <w:tc>
          <w:tcPr>
            <w:tcW w:w="2183"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339ADDFC" w14:textId="77777777" w:rsidR="00327FC2" w:rsidRDefault="00327FC2">
            <w:pPr>
              <w:widowControl w:val="0"/>
              <w:numPr>
                <w:ilvl w:val="1"/>
                <w:numId w:val="279"/>
              </w:numPr>
              <w:tabs>
                <w:tab w:val="left" w:pos="360"/>
                <w:tab w:val="left" w:pos="2820"/>
              </w:tabs>
              <w:spacing w:after="0" w:line="240" w:lineRule="auto"/>
              <w:ind w:left="360"/>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5742E423" w14:textId="77777777" w:rsidR="00327FC2" w:rsidRDefault="00257526">
            <w:pPr>
              <w:widowControl w:val="0"/>
              <w:spacing w:after="0" w:line="240" w:lineRule="auto"/>
              <w:jc w:val="center"/>
              <w:rPr>
                <w:rFonts w:asciiTheme="majorHAnsi" w:eastAsia="Times New Roman" w:hAnsiTheme="majorHAnsi" w:cstheme="majorHAnsi"/>
                <w:b/>
                <w:sz w:val="20"/>
                <w:szCs w:val="20"/>
                <w:lang w:val="en-US" w:eastAsia="zh-CN"/>
              </w:rPr>
            </w:pPr>
            <w:proofErr w:type="spellStart"/>
            <w:r>
              <w:rPr>
                <w:rFonts w:asciiTheme="majorHAnsi" w:eastAsia="Times New Roman" w:hAnsiTheme="majorHAnsi" w:cstheme="majorHAnsi"/>
                <w:b/>
                <w:sz w:val="20"/>
                <w:szCs w:val="20"/>
                <w:lang w:val="en-US" w:eastAsia="zh-CN"/>
              </w:rPr>
              <w:t>Obveze</w:t>
            </w:r>
            <w:proofErr w:type="spellEnd"/>
            <w:r>
              <w:rPr>
                <w:rFonts w:asciiTheme="majorHAnsi" w:eastAsia="Times New Roman" w:hAnsiTheme="majorHAnsi" w:cstheme="majorHAnsi"/>
                <w:b/>
                <w:sz w:val="20"/>
                <w:szCs w:val="20"/>
                <w:lang w:val="en-US" w:eastAsia="zh-CN"/>
              </w:rPr>
              <w:t xml:space="preserve"> </w:t>
            </w:r>
            <w:proofErr w:type="spellStart"/>
            <w:r>
              <w:rPr>
                <w:rFonts w:asciiTheme="majorHAnsi" w:eastAsia="Times New Roman" w:hAnsiTheme="majorHAnsi" w:cstheme="majorHAnsi"/>
                <w:b/>
                <w:sz w:val="20"/>
                <w:szCs w:val="20"/>
                <w:lang w:val="en-US" w:eastAsia="zh-CN"/>
              </w:rPr>
              <w:t>studenata</w:t>
            </w:r>
            <w:proofErr w:type="spellEnd"/>
            <w:r>
              <w:rPr>
                <w:rFonts w:asciiTheme="majorHAnsi" w:eastAsia="Times New Roman" w:hAnsiTheme="majorHAnsi" w:cstheme="majorHAnsi"/>
                <w:b/>
                <w:sz w:val="20"/>
                <w:szCs w:val="20"/>
                <w:lang w:val="en-US" w:eastAsia="zh-CN"/>
              </w:rPr>
              <w:t xml:space="preserve"> (</w:t>
            </w:r>
            <w:proofErr w:type="spellStart"/>
            <w:r>
              <w:rPr>
                <w:rFonts w:asciiTheme="majorHAnsi" w:eastAsia="Times New Roman" w:hAnsiTheme="majorHAnsi" w:cstheme="majorHAnsi"/>
                <w:b/>
                <w:sz w:val="20"/>
                <w:szCs w:val="20"/>
                <w:lang w:val="en-US" w:eastAsia="zh-CN"/>
              </w:rPr>
              <w:t>iz</w:t>
            </w:r>
            <w:proofErr w:type="spellEnd"/>
            <w:r>
              <w:rPr>
                <w:rFonts w:asciiTheme="majorHAnsi" w:eastAsia="Times New Roman" w:hAnsiTheme="majorHAnsi" w:cstheme="majorHAnsi"/>
                <w:b/>
                <w:sz w:val="20"/>
                <w:szCs w:val="20"/>
                <w:lang w:val="en-US" w:eastAsia="zh-CN"/>
              </w:rPr>
              <w:t xml:space="preserve"> 2.8)</w:t>
            </w:r>
          </w:p>
          <w:p w14:paraId="3C36F984" w14:textId="77777777" w:rsidR="00327FC2" w:rsidRDefault="00327FC2">
            <w:pPr>
              <w:widowControl w:val="0"/>
              <w:spacing w:after="0" w:line="240" w:lineRule="auto"/>
              <w:jc w:val="center"/>
              <w:rPr>
                <w:rFonts w:asciiTheme="majorHAnsi" w:eastAsia="Times New Roman" w:hAnsiTheme="majorHAnsi" w:cstheme="majorHAnsi"/>
                <w:bCs/>
                <w:color w:val="000000"/>
                <w:sz w:val="20"/>
                <w:szCs w:val="20"/>
                <w:lang w:val="en-US" w:eastAsia="zh-CN"/>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40F1EE3"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
                <w:sz w:val="20"/>
                <w:szCs w:val="20"/>
                <w:lang w:val="en-US" w:eastAsia="zh-CN"/>
              </w:rPr>
              <w:t>ECTS</w:t>
            </w:r>
            <w:r>
              <w:rPr>
                <w:rFonts w:asciiTheme="majorHAnsi" w:eastAsia="Times New Roman" w:hAnsiTheme="majorHAnsi" w:cstheme="majorHAnsi"/>
                <w:bCs/>
                <w:color w:val="000000"/>
                <w:sz w:val="20"/>
                <w:szCs w:val="20"/>
                <w:lang w:val="en-US" w:eastAsia="zh-CN"/>
              </w:rPr>
              <w:t xml:space="preserve"> </w:t>
            </w:r>
          </w:p>
          <w:p w14:paraId="7320AD73" w14:textId="77777777" w:rsidR="00327FC2" w:rsidRDefault="00327FC2">
            <w:pPr>
              <w:widowControl w:val="0"/>
              <w:spacing w:after="0" w:line="240" w:lineRule="auto"/>
              <w:jc w:val="center"/>
              <w:rPr>
                <w:rFonts w:asciiTheme="majorHAnsi" w:eastAsia="Times New Roman" w:hAnsiTheme="majorHAnsi" w:cstheme="majorHAnsi"/>
                <w:b/>
                <w:bCs/>
                <w:color w:val="000000"/>
                <w:sz w:val="20"/>
                <w:szCs w:val="20"/>
                <w:lang w:val="en-US" w:eastAsia="zh-CN"/>
              </w:rPr>
            </w:pP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47AAFD74" w14:textId="77777777" w:rsidR="00327FC2" w:rsidRDefault="00257526">
            <w:pPr>
              <w:widowControl w:val="0"/>
              <w:spacing w:after="0" w:line="240" w:lineRule="auto"/>
              <w:jc w:val="center"/>
              <w:rPr>
                <w:rFonts w:asciiTheme="majorHAnsi" w:eastAsia="Times New Roman" w:hAnsiTheme="majorHAnsi" w:cstheme="majorHAnsi"/>
                <w:b/>
                <w:bCs/>
                <w:color w:val="000000"/>
                <w:sz w:val="20"/>
                <w:szCs w:val="20"/>
                <w:lang w:val="en-US" w:eastAsia="zh-CN"/>
              </w:rPr>
            </w:pPr>
            <w:proofErr w:type="spellStart"/>
            <w:r>
              <w:rPr>
                <w:rFonts w:ascii="Times New Roman" w:eastAsia="Times New Roman" w:hAnsi="Times New Roman" w:cs="Times New Roman"/>
                <w:b/>
                <w:bCs/>
                <w:color w:val="000000"/>
                <w:sz w:val="20"/>
                <w:szCs w:val="20"/>
                <w:lang w:val="en-US" w:eastAsia="zh-CN"/>
              </w:rPr>
              <w:t>Bodovi</w:t>
            </w:r>
            <w:proofErr w:type="spellEnd"/>
            <w:r>
              <w:rPr>
                <w:rFonts w:ascii="Times New Roman" w:eastAsia="Times New Roman" w:hAnsi="Times New Roman" w:cs="Times New Roman"/>
                <w:b/>
                <w:bCs/>
                <w:color w:val="000000"/>
                <w:sz w:val="20"/>
                <w:szCs w:val="20"/>
                <w:lang w:val="en-US" w:eastAsia="zh-CN"/>
              </w:rPr>
              <w:t xml:space="preserve"> </w:t>
            </w:r>
            <w:proofErr w:type="spellStart"/>
            <w:r>
              <w:rPr>
                <w:rFonts w:ascii="Times New Roman" w:eastAsia="Times New Roman" w:hAnsi="Times New Roman" w:cs="Times New Roman"/>
                <w:b/>
                <w:bCs/>
                <w:color w:val="000000"/>
                <w:sz w:val="20"/>
                <w:szCs w:val="20"/>
                <w:lang w:val="en-US" w:eastAsia="zh-CN"/>
              </w:rPr>
              <w:t>elemenata</w:t>
            </w:r>
            <w:proofErr w:type="spellEnd"/>
            <w:r>
              <w:rPr>
                <w:rFonts w:ascii="Times New Roman" w:eastAsia="Times New Roman" w:hAnsi="Times New Roman" w:cs="Times New Roman"/>
                <w:b/>
                <w:bCs/>
                <w:color w:val="000000"/>
                <w:sz w:val="20"/>
                <w:szCs w:val="20"/>
                <w:lang w:val="en-US" w:eastAsia="zh-CN"/>
              </w:rPr>
              <w:t xml:space="preserve"> </w:t>
            </w:r>
            <w:proofErr w:type="spellStart"/>
            <w:r>
              <w:rPr>
                <w:rFonts w:ascii="Times New Roman" w:eastAsia="Times New Roman" w:hAnsi="Times New Roman" w:cs="Times New Roman"/>
                <w:b/>
                <w:bCs/>
                <w:color w:val="000000"/>
                <w:sz w:val="20"/>
                <w:szCs w:val="20"/>
                <w:lang w:val="en-US" w:eastAsia="zh-CN"/>
              </w:rPr>
              <w:t>ocjene</w:t>
            </w:r>
            <w:proofErr w:type="spellEnd"/>
            <w:r>
              <w:rPr>
                <w:rFonts w:ascii="Times New Roman" w:eastAsia="Times New Roman" w:hAnsi="Times New Roman" w:cs="Times New Roman"/>
                <w:b/>
                <w:bCs/>
                <w:color w:val="000000"/>
                <w:sz w:val="20"/>
                <w:szCs w:val="20"/>
                <w:lang w:val="en-US" w:eastAsia="zh-CN"/>
              </w:rPr>
              <w:t xml:space="preserve"> (</w:t>
            </w:r>
            <w:proofErr w:type="spellStart"/>
            <w:r>
              <w:rPr>
                <w:rFonts w:ascii="Times New Roman" w:eastAsia="Times New Roman" w:hAnsi="Times New Roman" w:cs="Times New Roman"/>
                <w:b/>
                <w:bCs/>
                <w:color w:val="000000"/>
                <w:sz w:val="20"/>
                <w:szCs w:val="20"/>
                <w:lang w:val="en-US" w:eastAsia="zh-CN"/>
              </w:rPr>
              <w:t>ukupno</w:t>
            </w:r>
            <w:proofErr w:type="spellEnd"/>
            <w:r>
              <w:rPr>
                <w:rFonts w:ascii="Times New Roman" w:eastAsia="Times New Roman" w:hAnsi="Times New Roman" w:cs="Times New Roman"/>
                <w:b/>
                <w:bCs/>
                <w:color w:val="000000"/>
                <w:sz w:val="20"/>
                <w:szCs w:val="20"/>
                <w:lang w:val="en-US" w:eastAsia="zh-CN"/>
              </w:rPr>
              <w:t xml:space="preserve"> 100)</w:t>
            </w:r>
            <w:r>
              <w:rPr>
                <w:rFonts w:asciiTheme="majorHAnsi" w:eastAsia="Times New Roman" w:hAnsiTheme="majorHAnsi" w:cstheme="majorHAnsi"/>
                <w:bCs/>
                <w:color w:val="000000"/>
                <w:sz w:val="20"/>
                <w:szCs w:val="20"/>
                <w:lang w:val="en-US" w:eastAsia="zh-CN"/>
              </w:rPr>
              <w:t xml:space="preserve"> </w:t>
            </w:r>
          </w:p>
        </w:tc>
      </w:tr>
      <w:tr w:rsidR="00327FC2" w14:paraId="67ED973D" w14:textId="77777777" w:rsidTr="00AC1549">
        <w:trPr>
          <w:trHeight w:val="196"/>
          <w:jc w:val="center"/>
        </w:trPr>
        <w:tc>
          <w:tcPr>
            <w:tcW w:w="2183"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358F5327" w14:textId="77777777" w:rsidR="00327FC2" w:rsidRDefault="00327FC2">
            <w:pPr>
              <w:widowControl w:val="0"/>
              <w:numPr>
                <w:ilvl w:val="1"/>
                <w:numId w:val="279"/>
              </w:numPr>
              <w:tabs>
                <w:tab w:val="left" w:pos="360"/>
                <w:tab w:val="left" w:pos="2820"/>
              </w:tabs>
              <w:spacing w:after="0" w:line="240" w:lineRule="auto"/>
              <w:ind w:left="360"/>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5675C6B9" w14:textId="77777777" w:rsidR="00327FC2" w:rsidRDefault="00257526">
            <w:pPr>
              <w:widowControl w:val="0"/>
              <w:spacing w:after="0" w:line="240" w:lineRule="auto"/>
              <w:rPr>
                <w:rFonts w:asciiTheme="majorHAnsi" w:eastAsia="Times New Roman" w:hAnsiTheme="majorHAnsi" w:cstheme="majorHAnsi"/>
                <w:bCs/>
                <w:color w:val="000000"/>
                <w:sz w:val="20"/>
                <w:szCs w:val="20"/>
                <w:lang w:val="en-US" w:eastAsia="zh-CN"/>
              </w:rPr>
            </w:pPr>
            <w:proofErr w:type="spellStart"/>
            <w:r>
              <w:rPr>
                <w:rFonts w:asciiTheme="majorHAnsi" w:eastAsia="Times New Roman" w:hAnsiTheme="majorHAnsi" w:cstheme="majorHAnsi"/>
                <w:bCs/>
                <w:sz w:val="20"/>
                <w:szCs w:val="20"/>
                <w:lang w:val="en-US" w:eastAsia="zh-CN"/>
              </w:rPr>
              <w:t>Pohađanje</w:t>
            </w:r>
            <w:proofErr w:type="spellEnd"/>
            <w:r>
              <w:rPr>
                <w:rFonts w:asciiTheme="majorHAnsi" w:eastAsia="Times New Roman" w:hAnsiTheme="majorHAnsi" w:cstheme="majorHAnsi"/>
                <w:bCs/>
                <w:sz w:val="20"/>
                <w:szCs w:val="20"/>
                <w:lang w:val="en-US" w:eastAsia="zh-CN"/>
              </w:rPr>
              <w:t xml:space="preserve"> </w:t>
            </w:r>
            <w:proofErr w:type="spellStart"/>
            <w:r>
              <w:rPr>
                <w:rFonts w:asciiTheme="majorHAnsi" w:eastAsia="Times New Roman" w:hAnsiTheme="majorHAnsi" w:cstheme="majorHAnsi"/>
                <w:bCs/>
                <w:sz w:val="20"/>
                <w:szCs w:val="20"/>
                <w:lang w:val="en-US" w:eastAsia="zh-CN"/>
              </w:rPr>
              <w:t>nastave</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7F5592F3"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10F37C20"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w:t>
            </w:r>
          </w:p>
        </w:tc>
      </w:tr>
      <w:tr w:rsidR="00327FC2" w14:paraId="7CCF2AEA" w14:textId="77777777" w:rsidTr="00AC1549">
        <w:trPr>
          <w:trHeight w:val="196"/>
          <w:jc w:val="center"/>
        </w:trPr>
        <w:tc>
          <w:tcPr>
            <w:tcW w:w="2183"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20CFE12B" w14:textId="77777777" w:rsidR="00327FC2" w:rsidRDefault="00327FC2">
            <w:pPr>
              <w:widowControl w:val="0"/>
              <w:numPr>
                <w:ilvl w:val="1"/>
                <w:numId w:val="279"/>
              </w:numPr>
              <w:tabs>
                <w:tab w:val="left" w:pos="360"/>
                <w:tab w:val="left" w:pos="2820"/>
              </w:tabs>
              <w:spacing w:after="0" w:line="240" w:lineRule="auto"/>
              <w:ind w:left="360"/>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61FDF893" w14:textId="77777777" w:rsidR="00327FC2" w:rsidRDefault="00257526">
            <w:pPr>
              <w:widowControl w:val="0"/>
              <w:spacing w:after="0" w:line="240" w:lineRule="auto"/>
              <w:rPr>
                <w:rFonts w:asciiTheme="majorHAnsi" w:eastAsia="Times New Roman" w:hAnsiTheme="majorHAnsi" w:cstheme="majorHAnsi"/>
                <w:bCs/>
                <w:color w:val="000000"/>
                <w:sz w:val="20"/>
                <w:szCs w:val="20"/>
                <w:lang w:val="en-US" w:eastAsia="zh-CN"/>
              </w:rPr>
            </w:pPr>
            <w:proofErr w:type="spellStart"/>
            <w:r>
              <w:rPr>
                <w:rFonts w:asciiTheme="majorHAnsi" w:eastAsia="Times New Roman" w:hAnsiTheme="majorHAnsi" w:cstheme="majorHAnsi"/>
                <w:bCs/>
                <w:color w:val="000000"/>
                <w:sz w:val="20"/>
                <w:szCs w:val="20"/>
                <w:lang w:val="en-US" w:eastAsia="zh-CN"/>
              </w:rPr>
              <w:t>Aktivnost</w:t>
            </w:r>
            <w:proofErr w:type="spellEnd"/>
            <w:r>
              <w:rPr>
                <w:rFonts w:asciiTheme="majorHAnsi" w:eastAsia="Times New Roman" w:hAnsiTheme="majorHAnsi" w:cstheme="majorHAnsi"/>
                <w:bCs/>
                <w:color w:val="000000"/>
                <w:sz w:val="20"/>
                <w:szCs w:val="20"/>
                <w:lang w:val="en-US" w:eastAsia="zh-CN"/>
              </w:rPr>
              <w:t xml:space="preserve"> </w:t>
            </w:r>
            <w:proofErr w:type="spellStart"/>
            <w:r>
              <w:rPr>
                <w:rFonts w:asciiTheme="majorHAnsi" w:eastAsia="Times New Roman" w:hAnsiTheme="majorHAnsi" w:cstheme="majorHAnsi"/>
                <w:bCs/>
                <w:color w:val="000000"/>
                <w:sz w:val="20"/>
                <w:szCs w:val="20"/>
                <w:lang w:val="en-US" w:eastAsia="zh-CN"/>
              </w:rPr>
              <w:t>na</w:t>
            </w:r>
            <w:proofErr w:type="spellEnd"/>
            <w:r>
              <w:rPr>
                <w:rFonts w:asciiTheme="majorHAnsi" w:eastAsia="Times New Roman" w:hAnsiTheme="majorHAnsi" w:cstheme="majorHAnsi"/>
                <w:bCs/>
                <w:color w:val="000000"/>
                <w:sz w:val="20"/>
                <w:szCs w:val="20"/>
                <w:lang w:val="en-US" w:eastAsia="zh-CN"/>
              </w:rPr>
              <w:t xml:space="preserve"> </w:t>
            </w:r>
            <w:proofErr w:type="spellStart"/>
            <w:r>
              <w:rPr>
                <w:rFonts w:asciiTheme="majorHAnsi" w:eastAsia="Times New Roman" w:hAnsiTheme="majorHAnsi" w:cstheme="majorHAnsi"/>
                <w:bCs/>
                <w:color w:val="000000"/>
                <w:sz w:val="20"/>
                <w:szCs w:val="20"/>
                <w:lang w:val="en-US" w:eastAsia="zh-CN"/>
              </w:rPr>
              <w:t>nastavi</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673603F4"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1E429EB4"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w:t>
            </w:r>
          </w:p>
        </w:tc>
      </w:tr>
      <w:tr w:rsidR="00327FC2" w14:paraId="7755A9B2" w14:textId="77777777" w:rsidTr="00AC1549">
        <w:trPr>
          <w:trHeight w:val="196"/>
          <w:jc w:val="center"/>
        </w:trPr>
        <w:tc>
          <w:tcPr>
            <w:tcW w:w="2183"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32AE56CF" w14:textId="77777777" w:rsidR="00327FC2" w:rsidRDefault="00327FC2">
            <w:pPr>
              <w:widowControl w:val="0"/>
              <w:numPr>
                <w:ilvl w:val="1"/>
                <w:numId w:val="279"/>
              </w:numPr>
              <w:tabs>
                <w:tab w:val="left" w:pos="360"/>
                <w:tab w:val="left" w:pos="2820"/>
              </w:tabs>
              <w:spacing w:after="0" w:line="240" w:lineRule="auto"/>
              <w:ind w:left="360"/>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65450A28" w14:textId="77777777" w:rsidR="00327FC2" w:rsidRDefault="00257526">
            <w:pPr>
              <w:widowControl w:val="0"/>
              <w:spacing w:after="0" w:line="240" w:lineRule="auto"/>
              <w:rPr>
                <w:rFonts w:asciiTheme="majorHAnsi" w:eastAsia="Times New Roman" w:hAnsiTheme="majorHAnsi" w:cstheme="majorHAnsi"/>
                <w:b/>
                <w:color w:val="000000"/>
                <w:sz w:val="20"/>
                <w:szCs w:val="20"/>
                <w:lang w:val="en-US" w:eastAsia="zh-CN"/>
              </w:rPr>
            </w:pPr>
            <w:proofErr w:type="spellStart"/>
            <w:r>
              <w:rPr>
                <w:rFonts w:asciiTheme="majorHAnsi" w:eastAsia="Times New Roman" w:hAnsiTheme="majorHAnsi" w:cstheme="majorHAnsi"/>
                <w:b/>
                <w:color w:val="000000"/>
                <w:sz w:val="20"/>
                <w:szCs w:val="20"/>
                <w:lang w:val="en-US" w:eastAsia="zh-CN"/>
              </w:rPr>
              <w:t>Seminarski</w:t>
            </w:r>
            <w:proofErr w:type="spellEnd"/>
            <w:r>
              <w:rPr>
                <w:rFonts w:asciiTheme="majorHAnsi" w:eastAsia="Times New Roman" w:hAnsiTheme="majorHAnsi" w:cstheme="majorHAnsi"/>
                <w:b/>
                <w:color w:val="000000"/>
                <w:sz w:val="20"/>
                <w:szCs w:val="20"/>
                <w:lang w:val="en-US" w:eastAsia="zh-CN"/>
              </w:rPr>
              <w:t xml:space="preserve"> rad</w:t>
            </w:r>
          </w:p>
        </w:tc>
        <w:tc>
          <w:tcPr>
            <w:tcW w:w="1843" w:type="dxa"/>
            <w:tcBorders>
              <w:top w:val="single" w:sz="4" w:space="0" w:color="000000"/>
              <w:left w:val="single" w:sz="4" w:space="0" w:color="000000"/>
              <w:bottom w:val="single" w:sz="4" w:space="0" w:color="000000"/>
              <w:right w:val="single" w:sz="4" w:space="0" w:color="000000"/>
            </w:tcBorders>
            <w:vAlign w:val="center"/>
          </w:tcPr>
          <w:p w14:paraId="24A37AE6"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1</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2EAE7F48"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10</w:t>
            </w:r>
          </w:p>
        </w:tc>
      </w:tr>
      <w:tr w:rsidR="00327FC2" w14:paraId="455692DD" w14:textId="77777777" w:rsidTr="00AC1549">
        <w:trPr>
          <w:trHeight w:val="196"/>
          <w:jc w:val="center"/>
        </w:trPr>
        <w:tc>
          <w:tcPr>
            <w:tcW w:w="2183"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2C5C08E0" w14:textId="77777777" w:rsidR="00327FC2" w:rsidRDefault="00327FC2">
            <w:pPr>
              <w:widowControl w:val="0"/>
              <w:numPr>
                <w:ilvl w:val="1"/>
                <w:numId w:val="279"/>
              </w:numPr>
              <w:tabs>
                <w:tab w:val="left" w:pos="360"/>
                <w:tab w:val="left" w:pos="2820"/>
              </w:tabs>
              <w:spacing w:after="0" w:line="240" w:lineRule="auto"/>
              <w:ind w:left="360"/>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61CD52EA" w14:textId="77777777" w:rsidR="00327FC2" w:rsidRDefault="00257526">
            <w:pPr>
              <w:widowControl w:val="0"/>
              <w:spacing w:after="0" w:line="240" w:lineRule="auto"/>
              <w:rPr>
                <w:rFonts w:asciiTheme="majorHAnsi" w:eastAsia="Times New Roman" w:hAnsiTheme="majorHAnsi" w:cstheme="majorHAnsi"/>
                <w:bCs/>
                <w:color w:val="000000"/>
                <w:sz w:val="20"/>
                <w:szCs w:val="20"/>
                <w:lang w:val="en-US" w:eastAsia="zh-CN"/>
              </w:rPr>
            </w:pPr>
            <w:proofErr w:type="spellStart"/>
            <w:r>
              <w:rPr>
                <w:rFonts w:asciiTheme="majorHAnsi" w:eastAsia="Times New Roman" w:hAnsiTheme="majorHAnsi" w:cstheme="majorHAnsi"/>
                <w:bCs/>
                <w:color w:val="000000"/>
                <w:sz w:val="20"/>
                <w:szCs w:val="20"/>
                <w:lang w:val="en-US" w:eastAsia="zh-CN"/>
              </w:rPr>
              <w:t>Izvedba</w:t>
            </w:r>
            <w:proofErr w:type="spellEnd"/>
            <w:r>
              <w:rPr>
                <w:rFonts w:asciiTheme="majorHAnsi" w:eastAsia="Times New Roman" w:hAnsiTheme="majorHAnsi" w:cstheme="majorHAnsi"/>
                <w:bCs/>
                <w:color w:val="000000"/>
                <w:sz w:val="20"/>
                <w:szCs w:val="20"/>
                <w:lang w:val="en-US" w:eastAsia="zh-CN"/>
              </w:rPr>
              <w:t xml:space="preserve"> </w:t>
            </w:r>
            <w:proofErr w:type="spellStart"/>
            <w:r>
              <w:rPr>
                <w:rFonts w:asciiTheme="majorHAnsi" w:eastAsia="Times New Roman" w:hAnsiTheme="majorHAnsi" w:cstheme="majorHAnsi"/>
                <w:bCs/>
                <w:color w:val="000000"/>
                <w:sz w:val="20"/>
                <w:szCs w:val="20"/>
                <w:lang w:val="en-US" w:eastAsia="zh-CN"/>
              </w:rPr>
              <w:t>praktičnih</w:t>
            </w:r>
            <w:proofErr w:type="spellEnd"/>
            <w:r>
              <w:rPr>
                <w:rFonts w:asciiTheme="majorHAnsi" w:eastAsia="Times New Roman" w:hAnsiTheme="majorHAnsi" w:cstheme="majorHAnsi"/>
                <w:bCs/>
                <w:color w:val="000000"/>
                <w:sz w:val="20"/>
                <w:szCs w:val="20"/>
                <w:lang w:val="en-US" w:eastAsia="zh-CN"/>
              </w:rPr>
              <w:t xml:space="preserve"> </w:t>
            </w:r>
            <w:proofErr w:type="spellStart"/>
            <w:r>
              <w:rPr>
                <w:rFonts w:asciiTheme="majorHAnsi" w:eastAsia="Times New Roman" w:hAnsiTheme="majorHAnsi" w:cstheme="majorHAnsi"/>
                <w:bCs/>
                <w:color w:val="000000"/>
                <w:sz w:val="20"/>
                <w:szCs w:val="20"/>
                <w:lang w:val="en-US" w:eastAsia="zh-CN"/>
              </w:rPr>
              <w:t>zadataka</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1CF2B72C"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1</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2669D67F"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w:t>
            </w:r>
          </w:p>
        </w:tc>
      </w:tr>
      <w:tr w:rsidR="00327FC2" w14:paraId="640DEAD2" w14:textId="77777777" w:rsidTr="00AC1549">
        <w:trPr>
          <w:trHeight w:val="196"/>
          <w:jc w:val="center"/>
        </w:trPr>
        <w:tc>
          <w:tcPr>
            <w:tcW w:w="2183"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254D0220" w14:textId="77777777" w:rsidR="00327FC2" w:rsidRDefault="00327FC2">
            <w:pPr>
              <w:widowControl w:val="0"/>
              <w:numPr>
                <w:ilvl w:val="1"/>
                <w:numId w:val="279"/>
              </w:numPr>
              <w:tabs>
                <w:tab w:val="left" w:pos="360"/>
                <w:tab w:val="left" w:pos="2820"/>
              </w:tabs>
              <w:spacing w:after="0" w:line="240" w:lineRule="auto"/>
              <w:ind w:left="360"/>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1657574D" w14:textId="77777777" w:rsidR="00327FC2" w:rsidRDefault="00257526">
            <w:pPr>
              <w:widowControl w:val="0"/>
              <w:spacing w:after="0" w:line="240" w:lineRule="auto"/>
              <w:rPr>
                <w:rFonts w:asciiTheme="majorHAnsi" w:eastAsia="Times New Roman" w:hAnsiTheme="majorHAnsi" w:cstheme="majorHAnsi"/>
                <w:b/>
                <w:color w:val="000000"/>
                <w:sz w:val="20"/>
                <w:szCs w:val="20"/>
                <w:lang w:val="en-US" w:eastAsia="zh-CN"/>
              </w:rPr>
            </w:pPr>
            <w:proofErr w:type="spellStart"/>
            <w:r>
              <w:rPr>
                <w:rFonts w:asciiTheme="majorHAnsi" w:eastAsia="Times New Roman" w:hAnsiTheme="majorHAnsi" w:cstheme="majorHAnsi"/>
                <w:b/>
                <w:color w:val="000000"/>
                <w:sz w:val="20"/>
                <w:szCs w:val="20"/>
                <w:lang w:val="en-US" w:eastAsia="zh-CN"/>
              </w:rPr>
              <w:t>Kolokvij</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2FBCD800"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1</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7AB74639"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30</w:t>
            </w:r>
          </w:p>
        </w:tc>
      </w:tr>
      <w:tr w:rsidR="00327FC2" w14:paraId="73FF158A" w14:textId="77777777" w:rsidTr="00AC1549">
        <w:trPr>
          <w:trHeight w:val="196"/>
          <w:jc w:val="center"/>
        </w:trPr>
        <w:tc>
          <w:tcPr>
            <w:tcW w:w="2183"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04F66CB5" w14:textId="77777777" w:rsidR="00327FC2" w:rsidRDefault="00327FC2">
            <w:pPr>
              <w:widowControl w:val="0"/>
              <w:numPr>
                <w:ilvl w:val="1"/>
                <w:numId w:val="279"/>
              </w:numPr>
              <w:tabs>
                <w:tab w:val="left" w:pos="360"/>
                <w:tab w:val="left" w:pos="2820"/>
              </w:tabs>
              <w:spacing w:after="0" w:line="240" w:lineRule="auto"/>
              <w:ind w:left="360"/>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7CB51D3D" w14:textId="77777777" w:rsidR="00327FC2" w:rsidRDefault="00257526">
            <w:pPr>
              <w:widowControl w:val="0"/>
              <w:spacing w:after="0" w:line="240" w:lineRule="auto"/>
              <w:rPr>
                <w:rFonts w:asciiTheme="majorHAnsi" w:eastAsia="Times New Roman" w:hAnsiTheme="majorHAnsi" w:cstheme="majorHAnsi"/>
                <w:bCs/>
                <w:color w:val="000000"/>
                <w:sz w:val="20"/>
                <w:szCs w:val="20"/>
                <w:lang w:val="en-US" w:eastAsia="zh-CN"/>
              </w:rPr>
            </w:pPr>
            <w:proofErr w:type="spellStart"/>
            <w:r>
              <w:rPr>
                <w:rFonts w:asciiTheme="majorHAnsi" w:eastAsia="Times New Roman" w:hAnsiTheme="majorHAnsi" w:cstheme="majorHAnsi"/>
                <w:bCs/>
                <w:color w:val="000000"/>
                <w:sz w:val="20"/>
                <w:szCs w:val="20"/>
                <w:lang w:val="en-US" w:eastAsia="zh-CN"/>
              </w:rPr>
              <w:t>Usmeni</w:t>
            </w:r>
            <w:proofErr w:type="spellEnd"/>
            <w:r>
              <w:rPr>
                <w:rFonts w:asciiTheme="majorHAnsi" w:eastAsia="Times New Roman" w:hAnsiTheme="majorHAnsi" w:cstheme="majorHAnsi"/>
                <w:bCs/>
                <w:color w:val="000000"/>
                <w:sz w:val="20"/>
                <w:szCs w:val="20"/>
                <w:lang w:val="en-US" w:eastAsia="zh-CN"/>
              </w:rPr>
              <w:t xml:space="preserve"> </w:t>
            </w:r>
            <w:proofErr w:type="spellStart"/>
            <w:r>
              <w:rPr>
                <w:rFonts w:asciiTheme="majorHAnsi" w:eastAsia="Times New Roman" w:hAnsiTheme="majorHAnsi" w:cstheme="majorHAnsi"/>
                <w:bCs/>
                <w:color w:val="000000"/>
                <w:sz w:val="20"/>
                <w:szCs w:val="20"/>
                <w:lang w:val="en-US" w:eastAsia="zh-CN"/>
              </w:rPr>
              <w:t>ispit</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4B2FA3EC"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7DB06AD3"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w:t>
            </w:r>
          </w:p>
        </w:tc>
      </w:tr>
      <w:tr w:rsidR="00327FC2" w14:paraId="5B832415" w14:textId="77777777" w:rsidTr="00AC1549">
        <w:trPr>
          <w:trHeight w:val="196"/>
          <w:jc w:val="center"/>
        </w:trPr>
        <w:tc>
          <w:tcPr>
            <w:tcW w:w="2183"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1BEA36C3" w14:textId="77777777" w:rsidR="00327FC2" w:rsidRDefault="00327FC2">
            <w:pPr>
              <w:widowControl w:val="0"/>
              <w:numPr>
                <w:ilvl w:val="1"/>
                <w:numId w:val="279"/>
              </w:numPr>
              <w:tabs>
                <w:tab w:val="left" w:pos="360"/>
                <w:tab w:val="left" w:pos="2820"/>
              </w:tabs>
              <w:spacing w:after="0" w:line="240" w:lineRule="auto"/>
              <w:ind w:left="360"/>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03439269" w14:textId="77777777" w:rsidR="00327FC2" w:rsidRDefault="00257526">
            <w:pPr>
              <w:widowControl w:val="0"/>
              <w:spacing w:after="0" w:line="240" w:lineRule="auto"/>
              <w:rPr>
                <w:rFonts w:asciiTheme="majorHAnsi" w:eastAsia="Times New Roman" w:hAnsiTheme="majorHAnsi" w:cstheme="majorHAnsi"/>
                <w:b/>
                <w:color w:val="000000"/>
                <w:sz w:val="20"/>
                <w:szCs w:val="20"/>
                <w:lang w:val="en-US" w:eastAsia="zh-CN"/>
              </w:rPr>
            </w:pPr>
            <w:proofErr w:type="spellStart"/>
            <w:r>
              <w:rPr>
                <w:rFonts w:asciiTheme="majorHAnsi" w:eastAsia="Times New Roman" w:hAnsiTheme="majorHAnsi" w:cstheme="majorHAnsi"/>
                <w:b/>
                <w:color w:val="000000"/>
                <w:sz w:val="20"/>
                <w:szCs w:val="20"/>
                <w:lang w:val="en-US" w:eastAsia="zh-CN"/>
              </w:rPr>
              <w:t>Pismeni</w:t>
            </w:r>
            <w:proofErr w:type="spellEnd"/>
            <w:r>
              <w:rPr>
                <w:rFonts w:asciiTheme="majorHAnsi" w:eastAsia="Times New Roman" w:hAnsiTheme="majorHAnsi" w:cstheme="majorHAnsi"/>
                <w:b/>
                <w:color w:val="000000"/>
                <w:sz w:val="20"/>
                <w:szCs w:val="20"/>
                <w:lang w:val="en-US" w:eastAsia="zh-CN"/>
              </w:rPr>
              <w:t xml:space="preserve"> </w:t>
            </w:r>
            <w:proofErr w:type="spellStart"/>
            <w:r>
              <w:rPr>
                <w:rFonts w:asciiTheme="majorHAnsi" w:eastAsia="Times New Roman" w:hAnsiTheme="majorHAnsi" w:cstheme="majorHAnsi"/>
                <w:b/>
                <w:color w:val="000000"/>
                <w:sz w:val="20"/>
                <w:szCs w:val="20"/>
                <w:lang w:val="en-US" w:eastAsia="zh-CN"/>
              </w:rPr>
              <w:t>ispit</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52548921" w14:textId="77777777" w:rsidR="00327FC2" w:rsidRDefault="00257526">
            <w:pPr>
              <w:widowControl w:val="0"/>
              <w:spacing w:after="0" w:line="240" w:lineRule="auto"/>
              <w:jc w:val="center"/>
              <w:rPr>
                <w:rFonts w:asciiTheme="majorHAnsi" w:eastAsia="Times New Roman" w:hAnsiTheme="majorHAnsi" w:cstheme="majorHAnsi"/>
                <w:color w:val="000000"/>
                <w:sz w:val="20"/>
                <w:szCs w:val="20"/>
                <w:lang w:val="en-US" w:eastAsia="zh-CN"/>
              </w:rPr>
            </w:pPr>
            <w:r>
              <w:rPr>
                <w:rFonts w:asciiTheme="majorHAnsi" w:eastAsia="Times New Roman" w:hAnsiTheme="majorHAnsi" w:cstheme="majorHAnsi"/>
                <w:color w:val="000000"/>
                <w:sz w:val="20"/>
                <w:szCs w:val="20"/>
                <w:lang w:val="en-US" w:eastAsia="zh-CN"/>
              </w:rPr>
              <w:t>3</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101D9FAB" w14:textId="77777777" w:rsidR="00327FC2" w:rsidRDefault="00257526">
            <w:pPr>
              <w:widowControl w:val="0"/>
              <w:spacing w:after="0" w:line="240" w:lineRule="auto"/>
              <w:jc w:val="center"/>
              <w:rPr>
                <w:rFonts w:asciiTheme="majorHAnsi" w:eastAsia="Times New Roman" w:hAnsiTheme="majorHAnsi" w:cstheme="majorHAnsi"/>
                <w:color w:val="000000"/>
                <w:sz w:val="20"/>
                <w:szCs w:val="20"/>
                <w:lang w:val="en-US" w:eastAsia="zh-CN"/>
              </w:rPr>
            </w:pPr>
            <w:r>
              <w:rPr>
                <w:rFonts w:asciiTheme="majorHAnsi" w:eastAsia="Times New Roman" w:hAnsiTheme="majorHAnsi" w:cstheme="majorHAnsi"/>
                <w:color w:val="000000"/>
                <w:sz w:val="20"/>
                <w:szCs w:val="20"/>
                <w:lang w:val="en-US" w:eastAsia="zh-CN"/>
              </w:rPr>
              <w:t>60</w:t>
            </w:r>
          </w:p>
        </w:tc>
      </w:tr>
      <w:tr w:rsidR="00327FC2" w14:paraId="773547CE" w14:textId="77777777" w:rsidTr="00AC1549">
        <w:trPr>
          <w:trHeight w:val="196"/>
          <w:jc w:val="center"/>
        </w:trPr>
        <w:tc>
          <w:tcPr>
            <w:tcW w:w="2183"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510C25F9" w14:textId="77777777" w:rsidR="00327FC2" w:rsidRDefault="00327FC2">
            <w:pPr>
              <w:widowControl w:val="0"/>
              <w:numPr>
                <w:ilvl w:val="1"/>
                <w:numId w:val="279"/>
              </w:numPr>
              <w:tabs>
                <w:tab w:val="left" w:pos="360"/>
                <w:tab w:val="left" w:pos="2820"/>
              </w:tabs>
              <w:spacing w:after="0" w:line="240" w:lineRule="auto"/>
              <w:ind w:left="360"/>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5A19B452" w14:textId="77777777" w:rsidR="00327FC2" w:rsidRDefault="00257526">
            <w:pPr>
              <w:widowControl w:val="0"/>
              <w:spacing w:after="0" w:line="240" w:lineRule="auto"/>
              <w:rPr>
                <w:rFonts w:asciiTheme="majorHAnsi" w:eastAsia="Times New Roman" w:hAnsiTheme="majorHAnsi" w:cstheme="majorHAnsi"/>
                <w:b/>
                <w:bCs/>
                <w:sz w:val="20"/>
                <w:szCs w:val="20"/>
                <w:lang w:val="en-US" w:eastAsia="zh-CN"/>
              </w:rPr>
            </w:pPr>
            <w:r>
              <w:rPr>
                <w:rFonts w:asciiTheme="majorHAnsi" w:eastAsia="Times New Roman" w:hAnsiTheme="majorHAnsi" w:cstheme="majorHAnsi"/>
                <w:b/>
                <w:bCs/>
                <w:sz w:val="20"/>
                <w:szCs w:val="20"/>
                <w:lang w:val="en-US" w:eastAsia="zh-CN"/>
              </w:rPr>
              <w:t>UKUPNO</w:t>
            </w:r>
          </w:p>
        </w:tc>
        <w:tc>
          <w:tcPr>
            <w:tcW w:w="1843" w:type="dxa"/>
            <w:tcBorders>
              <w:top w:val="single" w:sz="4" w:space="0" w:color="000000"/>
              <w:left w:val="single" w:sz="4" w:space="0" w:color="000000"/>
              <w:bottom w:val="single" w:sz="4" w:space="0" w:color="000000"/>
              <w:right w:val="single" w:sz="4" w:space="0" w:color="000000"/>
            </w:tcBorders>
            <w:vAlign w:val="center"/>
          </w:tcPr>
          <w:p w14:paraId="27279917" w14:textId="77777777" w:rsidR="00327FC2" w:rsidRDefault="00257526">
            <w:pPr>
              <w:widowControl w:val="0"/>
              <w:spacing w:after="0" w:line="240" w:lineRule="auto"/>
              <w:jc w:val="center"/>
              <w:rPr>
                <w:rFonts w:asciiTheme="majorHAnsi" w:eastAsia="Times New Roman" w:hAnsiTheme="majorHAnsi" w:cstheme="majorHAnsi"/>
                <w:b/>
                <w:bCs/>
                <w:sz w:val="20"/>
                <w:szCs w:val="20"/>
                <w:lang w:val="en-US" w:eastAsia="zh-CN"/>
              </w:rPr>
            </w:pPr>
            <w:r>
              <w:rPr>
                <w:rFonts w:asciiTheme="majorHAnsi" w:eastAsia="Times New Roman" w:hAnsiTheme="majorHAnsi" w:cstheme="majorHAnsi"/>
                <w:b/>
                <w:bCs/>
                <w:sz w:val="20"/>
                <w:szCs w:val="20"/>
                <w:lang w:val="en-US" w:eastAsia="zh-CN"/>
              </w:rPr>
              <w:t>2</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3528BF07" w14:textId="77777777" w:rsidR="00327FC2" w:rsidRDefault="00257526">
            <w:pPr>
              <w:widowControl w:val="0"/>
              <w:spacing w:after="0" w:line="240" w:lineRule="auto"/>
              <w:jc w:val="center"/>
              <w:rPr>
                <w:rFonts w:asciiTheme="majorHAnsi" w:eastAsia="Times New Roman" w:hAnsiTheme="majorHAnsi" w:cstheme="majorHAnsi"/>
                <w:b/>
                <w:bCs/>
                <w:sz w:val="20"/>
                <w:szCs w:val="20"/>
                <w:lang w:val="en-US" w:eastAsia="zh-CN"/>
              </w:rPr>
            </w:pPr>
            <w:r>
              <w:rPr>
                <w:rFonts w:asciiTheme="majorHAnsi" w:eastAsia="Times New Roman" w:hAnsiTheme="majorHAnsi" w:cstheme="majorHAnsi"/>
                <w:b/>
                <w:bCs/>
                <w:sz w:val="20"/>
                <w:szCs w:val="20"/>
                <w:lang w:val="en-US" w:eastAsia="zh-CN"/>
              </w:rPr>
              <w:t>100</w:t>
            </w:r>
          </w:p>
        </w:tc>
      </w:tr>
      <w:tr w:rsidR="00327FC2" w14:paraId="642FD530" w14:textId="77777777" w:rsidTr="00AC1549">
        <w:trPr>
          <w:trHeight w:val="346"/>
          <w:jc w:val="center"/>
        </w:trPr>
        <w:tc>
          <w:tcPr>
            <w:tcW w:w="9067" w:type="dxa"/>
            <w:gridSpan w:val="8"/>
            <w:tcBorders>
              <w:top w:val="single" w:sz="4" w:space="0" w:color="000000"/>
              <w:left w:val="single" w:sz="4" w:space="0" w:color="000000"/>
              <w:bottom w:val="single" w:sz="4" w:space="0" w:color="000000"/>
              <w:right w:val="single" w:sz="4" w:space="0" w:color="000000"/>
            </w:tcBorders>
            <w:shd w:val="clear" w:color="auto" w:fill="FFFBCC"/>
            <w:vAlign w:val="center"/>
          </w:tcPr>
          <w:p w14:paraId="5210A8FD" w14:textId="77777777" w:rsidR="00327FC2" w:rsidRDefault="00257526">
            <w:pPr>
              <w:widowControl w:val="0"/>
              <w:tabs>
                <w:tab w:val="left" w:pos="360"/>
                <w:tab w:val="left" w:pos="54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2.10. Ocjenjivanje i vrednovanje rada studenta tijekom nastave i na završnom ispitu</w:t>
            </w:r>
          </w:p>
        </w:tc>
      </w:tr>
      <w:tr w:rsidR="00327FC2" w14:paraId="417DE6F1" w14:textId="77777777" w:rsidTr="00AC1549">
        <w:trPr>
          <w:trHeight w:val="588"/>
          <w:jc w:val="center"/>
        </w:trPr>
        <w:tc>
          <w:tcPr>
            <w:tcW w:w="2183"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A128621" w14:textId="77777777" w:rsidR="00327FC2" w:rsidRDefault="00257526">
            <w:pPr>
              <w:widowControl w:val="0"/>
              <w:spacing w:line="259" w:lineRule="auto"/>
              <w:rPr>
                <w:rFonts w:asciiTheme="majorHAnsi" w:hAnsiTheme="majorHAnsi" w:cstheme="majorHAnsi"/>
                <w:sz w:val="20"/>
                <w:szCs w:val="20"/>
              </w:rPr>
            </w:pPr>
            <w:r>
              <w:rPr>
                <w:rFonts w:asciiTheme="majorHAnsi" w:hAnsiTheme="majorHAnsi" w:cstheme="majorHAnsi"/>
                <w:sz w:val="20"/>
                <w:szCs w:val="20"/>
                <w:lang w:eastAsia="hr-HR"/>
              </w:rPr>
              <w:t>Uvjeti za pristup ispitu</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53B064D9" w14:textId="77777777" w:rsidR="00327FC2" w:rsidRDefault="00257526">
            <w:pPr>
              <w:widowControl w:val="0"/>
              <w:spacing w:after="0" w:line="240" w:lineRule="auto"/>
              <w:contextualSpacing/>
              <w:jc w:val="both"/>
              <w:rPr>
                <w:rFonts w:asciiTheme="majorHAnsi" w:hAnsiTheme="majorHAnsi" w:cstheme="majorHAnsi"/>
                <w:color w:val="000000"/>
                <w:sz w:val="20"/>
                <w:szCs w:val="20"/>
              </w:rPr>
            </w:pPr>
            <w:r>
              <w:rPr>
                <w:rFonts w:asciiTheme="majorHAnsi" w:hAnsiTheme="majorHAnsi" w:cstheme="majorHAnsi"/>
                <w:color w:val="000000"/>
                <w:sz w:val="20"/>
                <w:szCs w:val="20"/>
              </w:rPr>
              <w:t>Prisustvovanje studenta na predavanjima sukladno Pravilniku o studiranju te položen kolokvij iz vježbi.</w:t>
            </w:r>
          </w:p>
          <w:p w14:paraId="3119AFE6" w14:textId="77777777" w:rsidR="00327FC2" w:rsidRDefault="00257526">
            <w:pPr>
              <w:widowControl w:val="0"/>
              <w:spacing w:after="0" w:line="240" w:lineRule="auto"/>
              <w:contextualSpacing/>
              <w:jc w:val="both"/>
              <w:rPr>
                <w:rFonts w:asciiTheme="majorHAnsi" w:hAnsiTheme="majorHAnsi" w:cstheme="majorHAnsi"/>
                <w:color w:val="000000"/>
                <w:sz w:val="20"/>
                <w:szCs w:val="20"/>
              </w:rPr>
            </w:pPr>
            <w:r>
              <w:rPr>
                <w:rFonts w:asciiTheme="majorHAnsi" w:hAnsiTheme="majorHAnsi" w:cstheme="majorHAnsi"/>
                <w:color w:val="000000"/>
                <w:sz w:val="20"/>
                <w:szCs w:val="20"/>
              </w:rPr>
              <w:t>Seminarski radovi su obavezni i uvjet su za pristupanju ispitu. Seminari se predaju u pisanom obliku ili izlažu na nastavi putem prezentacije, ovisno o prethodnoj uputi nastavnika.</w:t>
            </w:r>
          </w:p>
        </w:tc>
      </w:tr>
      <w:tr w:rsidR="00AC1549" w14:paraId="5D2C9279" w14:textId="77777777" w:rsidTr="00AC1549">
        <w:trPr>
          <w:trHeight w:val="2160"/>
          <w:jc w:val="center"/>
        </w:trPr>
        <w:tc>
          <w:tcPr>
            <w:tcW w:w="2183"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61183F8" w14:textId="77777777" w:rsidR="00AC1549" w:rsidRDefault="00AC1549" w:rsidP="00AC1549">
            <w:pPr>
              <w:widowControl w:val="0"/>
              <w:spacing w:line="259" w:lineRule="auto"/>
              <w:jc w:val="center"/>
              <w:rPr>
                <w:rFonts w:asciiTheme="majorHAnsi" w:hAnsiTheme="majorHAnsi" w:cstheme="majorHAnsi"/>
                <w:sz w:val="20"/>
                <w:szCs w:val="20"/>
              </w:rPr>
            </w:pPr>
            <w:r>
              <w:rPr>
                <w:rFonts w:asciiTheme="majorHAnsi" w:hAnsiTheme="majorHAnsi" w:cstheme="majorHAnsi"/>
                <w:sz w:val="20"/>
                <w:szCs w:val="20"/>
                <w:lang w:eastAsia="hr-HR"/>
              </w:rPr>
              <w:t>Način polaganja ispita i kriteriji ocjenjivanja, pojašnjenje</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6359E675" w14:textId="77777777" w:rsidR="00AC1549" w:rsidRPr="00890A07" w:rsidRDefault="00AC1549" w:rsidP="00AC1549">
            <w:pPr>
              <w:widowControl w:val="0"/>
              <w:spacing w:line="240" w:lineRule="auto"/>
              <w:contextualSpacing/>
              <w:jc w:val="both"/>
              <w:rPr>
                <w:rFonts w:eastAsia="Calibri" w:cstheme="minorHAnsi"/>
                <w:sz w:val="20"/>
                <w:szCs w:val="20"/>
              </w:rPr>
            </w:pPr>
            <w:r w:rsidRPr="00890A07">
              <w:rPr>
                <w:rFonts w:eastAsia="Calibri" w:cstheme="minorHAnsi"/>
                <w:sz w:val="20"/>
                <w:szCs w:val="20"/>
              </w:rPr>
              <w:t xml:space="preserve">Tijekom nastave se može ukupno skupiti 50 bodova kroz prisustvo na nastavi, seminarski rad i kolokvij. </w:t>
            </w:r>
          </w:p>
          <w:p w14:paraId="0AEB0E3E" w14:textId="77777777" w:rsidR="00AC1549" w:rsidRPr="00890A07" w:rsidRDefault="00AC1549" w:rsidP="00AC1549">
            <w:pPr>
              <w:widowControl w:val="0"/>
              <w:spacing w:line="240" w:lineRule="auto"/>
              <w:contextualSpacing/>
              <w:jc w:val="both"/>
              <w:rPr>
                <w:rFonts w:eastAsia="Calibri" w:cstheme="minorHAnsi"/>
                <w:sz w:val="20"/>
                <w:szCs w:val="20"/>
              </w:rPr>
            </w:pPr>
            <w:r w:rsidRPr="00890A07">
              <w:rPr>
                <w:rFonts w:eastAsia="Calibri" w:cstheme="minorHAnsi"/>
                <w:sz w:val="20"/>
                <w:szCs w:val="20"/>
              </w:rPr>
              <w:t>Prisustvo na nastavi se boduje prema slijedećim elementima:</w:t>
            </w:r>
          </w:p>
          <w:p w14:paraId="768E1E09" w14:textId="77777777" w:rsidR="00AC1549" w:rsidRPr="00890A07" w:rsidRDefault="00AC1549" w:rsidP="00AC1549">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contextualSpacing/>
              <w:jc w:val="both"/>
              <w:rPr>
                <w:rFonts w:eastAsia="Calibri" w:cstheme="minorHAnsi"/>
                <w:sz w:val="20"/>
                <w:szCs w:val="20"/>
              </w:rPr>
            </w:pPr>
            <w:r w:rsidRPr="00890A07">
              <w:rPr>
                <w:rFonts w:eastAsia="Calibri" w:cstheme="minorHAnsi"/>
                <w:sz w:val="20"/>
                <w:szCs w:val="20"/>
              </w:rPr>
              <w:t>Ispod 50%</w:t>
            </w:r>
            <w:r w:rsidRPr="00890A07">
              <w:rPr>
                <w:rFonts w:eastAsia="Calibri" w:cstheme="minorHAnsi"/>
                <w:sz w:val="20"/>
                <w:szCs w:val="20"/>
              </w:rPr>
              <w:tab/>
              <w:t>Nema prava izlaska na ispit</w:t>
            </w:r>
          </w:p>
          <w:p w14:paraId="45234458" w14:textId="77777777" w:rsidR="00AC1549" w:rsidRPr="00890A07" w:rsidRDefault="00AC1549" w:rsidP="00AC1549">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contextualSpacing/>
              <w:jc w:val="both"/>
              <w:rPr>
                <w:rFonts w:eastAsia="Calibri" w:cstheme="minorHAnsi"/>
                <w:sz w:val="20"/>
                <w:szCs w:val="20"/>
              </w:rPr>
            </w:pPr>
            <w:r w:rsidRPr="00890A07">
              <w:rPr>
                <w:rFonts w:eastAsia="Calibri" w:cstheme="minorHAnsi"/>
                <w:sz w:val="20"/>
                <w:szCs w:val="20"/>
              </w:rPr>
              <w:t>50-69%</w:t>
            </w:r>
            <w:r w:rsidRPr="00890A07">
              <w:rPr>
                <w:rFonts w:eastAsia="Calibri" w:cstheme="minorHAnsi"/>
                <w:sz w:val="20"/>
                <w:szCs w:val="20"/>
              </w:rPr>
              <w:tab/>
              <w:t>2 boda</w:t>
            </w:r>
          </w:p>
          <w:p w14:paraId="7501AE38" w14:textId="77777777" w:rsidR="00AC1549" w:rsidRPr="00890A07" w:rsidRDefault="00AC1549" w:rsidP="00AC1549">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contextualSpacing/>
              <w:jc w:val="both"/>
              <w:rPr>
                <w:rFonts w:eastAsia="Calibri" w:cstheme="minorHAnsi"/>
                <w:sz w:val="20"/>
                <w:szCs w:val="20"/>
              </w:rPr>
            </w:pPr>
            <w:r w:rsidRPr="00890A07">
              <w:rPr>
                <w:rFonts w:eastAsia="Calibri" w:cstheme="minorHAnsi"/>
                <w:sz w:val="20"/>
                <w:szCs w:val="20"/>
              </w:rPr>
              <w:t>70-79%</w:t>
            </w:r>
            <w:r w:rsidRPr="00890A07">
              <w:rPr>
                <w:rFonts w:eastAsia="Calibri" w:cstheme="minorHAnsi"/>
                <w:sz w:val="20"/>
                <w:szCs w:val="20"/>
              </w:rPr>
              <w:tab/>
              <w:t>3 boda</w:t>
            </w:r>
          </w:p>
          <w:p w14:paraId="5C859AC5" w14:textId="77777777" w:rsidR="00AC1549" w:rsidRPr="00890A07" w:rsidRDefault="00AC1549" w:rsidP="00AC1549">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contextualSpacing/>
              <w:jc w:val="both"/>
              <w:rPr>
                <w:rFonts w:eastAsia="Calibri" w:cstheme="minorHAnsi"/>
                <w:sz w:val="20"/>
                <w:szCs w:val="20"/>
              </w:rPr>
            </w:pPr>
            <w:r w:rsidRPr="00890A07">
              <w:rPr>
                <w:rFonts w:eastAsia="Calibri" w:cstheme="minorHAnsi"/>
                <w:sz w:val="20"/>
                <w:szCs w:val="20"/>
              </w:rPr>
              <w:t>80-89%</w:t>
            </w:r>
            <w:r w:rsidRPr="00890A07">
              <w:rPr>
                <w:rFonts w:eastAsia="Calibri" w:cstheme="minorHAnsi"/>
                <w:sz w:val="20"/>
                <w:szCs w:val="20"/>
              </w:rPr>
              <w:tab/>
              <w:t>3 boda</w:t>
            </w:r>
          </w:p>
          <w:p w14:paraId="0C8F5E4C" w14:textId="77777777" w:rsidR="00AC1549" w:rsidRPr="00890A07" w:rsidRDefault="00AC1549" w:rsidP="00AC1549">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contextualSpacing/>
              <w:jc w:val="both"/>
              <w:rPr>
                <w:rFonts w:eastAsia="Calibri" w:cstheme="minorHAnsi"/>
                <w:sz w:val="20"/>
                <w:szCs w:val="20"/>
              </w:rPr>
            </w:pPr>
            <w:r w:rsidRPr="00890A07">
              <w:rPr>
                <w:rFonts w:eastAsia="Calibri" w:cstheme="minorHAnsi"/>
                <w:sz w:val="20"/>
                <w:szCs w:val="20"/>
              </w:rPr>
              <w:t>90-100%</w:t>
            </w:r>
            <w:r>
              <w:rPr>
                <w:rFonts w:eastAsia="Calibri" w:cstheme="minorHAnsi"/>
                <w:sz w:val="20"/>
                <w:szCs w:val="20"/>
              </w:rPr>
              <w:t xml:space="preserve"> </w:t>
            </w:r>
            <w:r w:rsidRPr="00890A07">
              <w:rPr>
                <w:rFonts w:eastAsia="Calibri" w:cstheme="minorHAnsi"/>
                <w:sz w:val="20"/>
                <w:szCs w:val="20"/>
              </w:rPr>
              <w:t>4 boda</w:t>
            </w:r>
          </w:p>
          <w:p w14:paraId="73213E35" w14:textId="77777777" w:rsidR="00AC1549" w:rsidRPr="00890A07" w:rsidRDefault="00AC1549" w:rsidP="00AC1549">
            <w:pPr>
              <w:widowControl w:val="0"/>
              <w:spacing w:line="240" w:lineRule="auto"/>
              <w:contextualSpacing/>
              <w:jc w:val="both"/>
              <w:rPr>
                <w:rFonts w:eastAsia="Calibri" w:cstheme="minorHAnsi"/>
                <w:sz w:val="20"/>
                <w:szCs w:val="20"/>
              </w:rPr>
            </w:pPr>
          </w:p>
          <w:p w14:paraId="5D5C64B9" w14:textId="77777777" w:rsidR="00AC1549" w:rsidRPr="00890A07" w:rsidRDefault="00AC1549" w:rsidP="00AC1549">
            <w:pPr>
              <w:widowControl w:val="0"/>
              <w:spacing w:line="240" w:lineRule="auto"/>
              <w:contextualSpacing/>
              <w:jc w:val="both"/>
              <w:rPr>
                <w:rFonts w:eastAsia="Calibri" w:cstheme="minorHAnsi"/>
                <w:sz w:val="20"/>
                <w:szCs w:val="20"/>
              </w:rPr>
            </w:pPr>
            <w:r w:rsidRPr="00890A07">
              <w:rPr>
                <w:rFonts w:eastAsia="Calibri" w:cstheme="minorHAnsi"/>
                <w:sz w:val="20"/>
                <w:szCs w:val="20"/>
              </w:rPr>
              <w:t>Seminarski rad se boduje po slijedećim kriterijima:</w:t>
            </w:r>
          </w:p>
          <w:p w14:paraId="3C90F595" w14:textId="77777777" w:rsidR="00AC1549" w:rsidRPr="00890A07" w:rsidRDefault="00AC1549" w:rsidP="00AC1549">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contextualSpacing/>
              <w:jc w:val="both"/>
              <w:rPr>
                <w:rFonts w:eastAsia="Calibri" w:cstheme="minorHAnsi"/>
                <w:sz w:val="20"/>
                <w:szCs w:val="20"/>
              </w:rPr>
            </w:pPr>
            <w:r w:rsidRPr="00890A07">
              <w:rPr>
                <w:rFonts w:eastAsia="Calibri" w:cstheme="minorHAnsi"/>
                <w:sz w:val="20"/>
                <w:szCs w:val="20"/>
              </w:rPr>
              <w:lastRenderedPageBreak/>
              <w:t xml:space="preserve">Odličan </w:t>
            </w:r>
            <w:r w:rsidRPr="00890A07">
              <w:rPr>
                <w:rFonts w:eastAsia="Calibri" w:cstheme="minorHAnsi"/>
                <w:sz w:val="20"/>
                <w:szCs w:val="20"/>
              </w:rPr>
              <w:tab/>
              <w:t>6 bodova</w:t>
            </w:r>
          </w:p>
          <w:p w14:paraId="202A2FF2" w14:textId="77777777" w:rsidR="00AC1549" w:rsidRPr="00890A07" w:rsidRDefault="00AC1549" w:rsidP="00AC1549">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contextualSpacing/>
              <w:jc w:val="both"/>
              <w:rPr>
                <w:rFonts w:eastAsia="Calibri" w:cstheme="minorHAnsi"/>
                <w:sz w:val="20"/>
                <w:szCs w:val="20"/>
              </w:rPr>
            </w:pPr>
            <w:r w:rsidRPr="00890A07">
              <w:rPr>
                <w:rFonts w:eastAsia="Calibri" w:cstheme="minorHAnsi"/>
                <w:sz w:val="20"/>
                <w:szCs w:val="20"/>
              </w:rPr>
              <w:t>Vrlo dobar</w:t>
            </w:r>
            <w:r w:rsidRPr="00890A07">
              <w:rPr>
                <w:rFonts w:eastAsia="Calibri" w:cstheme="minorHAnsi"/>
                <w:sz w:val="20"/>
                <w:szCs w:val="20"/>
              </w:rPr>
              <w:tab/>
              <w:t>5 boda</w:t>
            </w:r>
          </w:p>
          <w:p w14:paraId="0D7E1016" w14:textId="77777777" w:rsidR="00AC1549" w:rsidRPr="00890A07" w:rsidRDefault="00AC1549" w:rsidP="00AC1549">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contextualSpacing/>
              <w:jc w:val="both"/>
              <w:rPr>
                <w:rFonts w:eastAsia="Calibri" w:cstheme="minorHAnsi"/>
                <w:sz w:val="20"/>
                <w:szCs w:val="20"/>
              </w:rPr>
            </w:pPr>
            <w:r w:rsidRPr="00890A07">
              <w:rPr>
                <w:rFonts w:eastAsia="Calibri" w:cstheme="minorHAnsi"/>
                <w:sz w:val="20"/>
                <w:szCs w:val="20"/>
              </w:rPr>
              <w:t>Dobar</w:t>
            </w:r>
            <w:r w:rsidRPr="00890A07">
              <w:rPr>
                <w:rFonts w:eastAsia="Calibri" w:cstheme="minorHAnsi"/>
                <w:sz w:val="20"/>
                <w:szCs w:val="20"/>
              </w:rPr>
              <w:tab/>
              <w:t>4 boda</w:t>
            </w:r>
          </w:p>
          <w:p w14:paraId="383BE62C" w14:textId="77777777" w:rsidR="00AC1549" w:rsidRPr="00890A07" w:rsidRDefault="00AC1549" w:rsidP="00AC1549">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contextualSpacing/>
              <w:jc w:val="both"/>
              <w:rPr>
                <w:rFonts w:eastAsia="Calibri" w:cstheme="minorHAnsi"/>
                <w:sz w:val="20"/>
                <w:szCs w:val="20"/>
              </w:rPr>
            </w:pPr>
            <w:r w:rsidRPr="00890A07">
              <w:rPr>
                <w:rFonts w:eastAsia="Calibri" w:cstheme="minorHAnsi"/>
                <w:sz w:val="20"/>
                <w:szCs w:val="20"/>
              </w:rPr>
              <w:t>Dovoljan</w:t>
            </w:r>
            <w:r w:rsidRPr="00890A07">
              <w:rPr>
                <w:rFonts w:eastAsia="Calibri" w:cstheme="minorHAnsi"/>
                <w:sz w:val="20"/>
                <w:szCs w:val="20"/>
              </w:rPr>
              <w:tab/>
              <w:t>3 bod</w:t>
            </w:r>
          </w:p>
          <w:p w14:paraId="6CF9F914" w14:textId="77777777" w:rsidR="00AC1549" w:rsidRPr="00890A07" w:rsidRDefault="00AC1549" w:rsidP="00AC1549">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contextualSpacing/>
              <w:jc w:val="both"/>
              <w:rPr>
                <w:rFonts w:eastAsia="Calibri" w:cstheme="minorHAnsi"/>
                <w:sz w:val="20"/>
                <w:szCs w:val="20"/>
              </w:rPr>
            </w:pPr>
            <w:r w:rsidRPr="00890A07">
              <w:rPr>
                <w:rFonts w:eastAsia="Calibri" w:cstheme="minorHAnsi"/>
                <w:sz w:val="20"/>
                <w:szCs w:val="20"/>
              </w:rPr>
              <w:t>Nedovoljan ili neizložen rad</w:t>
            </w:r>
            <w:r w:rsidRPr="00890A07">
              <w:rPr>
                <w:rFonts w:eastAsia="Calibri" w:cstheme="minorHAnsi"/>
                <w:sz w:val="20"/>
                <w:szCs w:val="20"/>
              </w:rPr>
              <w:tab/>
              <w:t>Nema pravo izlaska na završni ispit</w:t>
            </w:r>
          </w:p>
          <w:p w14:paraId="4CD55EF7" w14:textId="77777777" w:rsidR="00AC1549" w:rsidRPr="00890A07" w:rsidRDefault="00AC1549" w:rsidP="00AC1549">
            <w:pPr>
              <w:widowControl w:val="0"/>
              <w:spacing w:line="240" w:lineRule="auto"/>
              <w:contextualSpacing/>
              <w:jc w:val="both"/>
              <w:rPr>
                <w:rFonts w:eastAsia="Calibri" w:cstheme="minorHAnsi"/>
                <w:sz w:val="20"/>
                <w:szCs w:val="20"/>
              </w:rPr>
            </w:pPr>
          </w:p>
          <w:p w14:paraId="30A8F662" w14:textId="77777777" w:rsidR="00AC1549" w:rsidRPr="00890A07" w:rsidRDefault="00AC1549" w:rsidP="00AC1549">
            <w:pPr>
              <w:widowControl w:val="0"/>
              <w:spacing w:line="240" w:lineRule="auto"/>
              <w:contextualSpacing/>
              <w:jc w:val="both"/>
              <w:rPr>
                <w:rFonts w:eastAsia="Calibri" w:cstheme="minorHAnsi"/>
                <w:sz w:val="20"/>
                <w:szCs w:val="20"/>
              </w:rPr>
            </w:pPr>
            <w:r w:rsidRPr="00890A07">
              <w:rPr>
                <w:rFonts w:eastAsia="Calibri" w:cstheme="minorHAnsi"/>
                <w:sz w:val="20"/>
                <w:szCs w:val="20"/>
              </w:rPr>
              <w:t xml:space="preserve">Ukoliko student ne izloži seminarski rad, student nema pravo izlaska na završni ispit. </w:t>
            </w:r>
          </w:p>
          <w:p w14:paraId="5D00E079" w14:textId="77777777" w:rsidR="00AC1549" w:rsidRPr="00890A07" w:rsidRDefault="00AC1549" w:rsidP="00AC1549">
            <w:pPr>
              <w:widowControl w:val="0"/>
              <w:spacing w:line="240" w:lineRule="auto"/>
              <w:contextualSpacing/>
              <w:jc w:val="both"/>
              <w:rPr>
                <w:rFonts w:eastAsia="Calibri" w:cstheme="minorHAnsi"/>
                <w:sz w:val="20"/>
                <w:szCs w:val="20"/>
              </w:rPr>
            </w:pPr>
          </w:p>
          <w:p w14:paraId="05B057C1" w14:textId="77777777" w:rsidR="00AC1549" w:rsidRPr="00890A07" w:rsidRDefault="00AC1549" w:rsidP="00AC1549">
            <w:pPr>
              <w:widowControl w:val="0"/>
              <w:spacing w:line="240" w:lineRule="auto"/>
              <w:contextualSpacing/>
              <w:jc w:val="both"/>
              <w:rPr>
                <w:rFonts w:eastAsia="Calibri" w:cstheme="minorHAnsi"/>
                <w:sz w:val="20"/>
                <w:szCs w:val="20"/>
              </w:rPr>
            </w:pPr>
            <w:r w:rsidRPr="00890A07">
              <w:rPr>
                <w:rFonts w:eastAsia="Calibri" w:cstheme="minorHAnsi"/>
                <w:sz w:val="20"/>
                <w:szCs w:val="20"/>
              </w:rPr>
              <w:t xml:space="preserve">Ukupno tijekom nastave će biti organiziran 1 kolokvij. Ukoliko student nije položio kolokvij ima pravo pristupa na popravni kolokvij. </w:t>
            </w:r>
          </w:p>
          <w:p w14:paraId="592339C3" w14:textId="77777777" w:rsidR="00AC1549" w:rsidRPr="00890A07" w:rsidRDefault="00AC1549" w:rsidP="00AC1549">
            <w:pPr>
              <w:widowControl w:val="0"/>
              <w:spacing w:line="240" w:lineRule="auto"/>
              <w:contextualSpacing/>
              <w:jc w:val="both"/>
              <w:rPr>
                <w:rFonts w:eastAsia="Calibri" w:cstheme="minorHAnsi"/>
                <w:sz w:val="20"/>
                <w:szCs w:val="20"/>
              </w:rPr>
            </w:pPr>
            <w:r w:rsidRPr="00890A07">
              <w:rPr>
                <w:rFonts w:eastAsia="Calibri" w:cstheme="minorHAnsi"/>
                <w:sz w:val="20"/>
                <w:szCs w:val="20"/>
              </w:rPr>
              <w:t xml:space="preserve">Ukoliko student nije položio niti popravni kolokvij- nema pravo pristupa završnom ispitu. </w:t>
            </w:r>
          </w:p>
          <w:p w14:paraId="376BE5F3" w14:textId="77777777" w:rsidR="00AC1549" w:rsidRPr="00890A07" w:rsidRDefault="00AC1549" w:rsidP="00AC1549">
            <w:pPr>
              <w:widowControl w:val="0"/>
              <w:spacing w:line="240" w:lineRule="auto"/>
              <w:contextualSpacing/>
              <w:jc w:val="both"/>
              <w:rPr>
                <w:rFonts w:eastAsia="Calibri" w:cstheme="minorHAnsi"/>
                <w:sz w:val="20"/>
                <w:szCs w:val="20"/>
              </w:rPr>
            </w:pPr>
            <w:r w:rsidRPr="00890A07">
              <w:rPr>
                <w:rFonts w:eastAsia="Calibri" w:cstheme="minorHAnsi"/>
                <w:sz w:val="20"/>
                <w:szCs w:val="20"/>
              </w:rPr>
              <w:t>Tijekom ispita je zabranjeno korištenje mobilnih uređaja te se ne tolerira prepisivanje za vrijeme pismenog ispita.</w:t>
            </w:r>
          </w:p>
          <w:p w14:paraId="41617BA3" w14:textId="77777777" w:rsidR="00AC1549" w:rsidRPr="00890A07" w:rsidRDefault="00AC1549" w:rsidP="00AC1549">
            <w:pPr>
              <w:widowControl w:val="0"/>
              <w:spacing w:line="240" w:lineRule="auto"/>
              <w:contextualSpacing/>
              <w:jc w:val="both"/>
              <w:rPr>
                <w:rFonts w:eastAsia="Calibri" w:cstheme="minorHAnsi"/>
                <w:sz w:val="20"/>
                <w:szCs w:val="20"/>
              </w:rPr>
            </w:pPr>
            <w:r w:rsidRPr="00890A07">
              <w:rPr>
                <w:rFonts w:eastAsia="Calibri" w:cstheme="minorHAnsi"/>
                <w:sz w:val="20"/>
                <w:szCs w:val="20"/>
              </w:rPr>
              <w:t>Kolokvij je bodovan na slijedeći način:</w:t>
            </w:r>
          </w:p>
          <w:p w14:paraId="53D0E651" w14:textId="77777777" w:rsidR="00AC1549" w:rsidRPr="00890A07" w:rsidRDefault="00AC1549" w:rsidP="00AC1549">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contextualSpacing/>
              <w:jc w:val="both"/>
              <w:rPr>
                <w:rFonts w:eastAsia="Calibri" w:cstheme="minorHAnsi"/>
                <w:sz w:val="20"/>
                <w:szCs w:val="20"/>
              </w:rPr>
            </w:pPr>
            <w:r w:rsidRPr="00890A07">
              <w:rPr>
                <w:rFonts w:eastAsia="Calibri" w:cstheme="minorHAnsi"/>
                <w:sz w:val="20"/>
                <w:szCs w:val="20"/>
              </w:rPr>
              <w:t>Ispod 50%</w:t>
            </w:r>
            <w:r w:rsidRPr="00890A07">
              <w:rPr>
                <w:rFonts w:eastAsia="Calibri" w:cstheme="minorHAnsi"/>
                <w:sz w:val="20"/>
                <w:szCs w:val="20"/>
              </w:rPr>
              <w:tab/>
              <w:t>0 bodova</w:t>
            </w:r>
          </w:p>
          <w:p w14:paraId="1020A3EB" w14:textId="77777777" w:rsidR="00AC1549" w:rsidRPr="00890A07" w:rsidRDefault="00AC1549" w:rsidP="00AC1549">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contextualSpacing/>
              <w:jc w:val="both"/>
              <w:rPr>
                <w:rFonts w:eastAsia="Calibri" w:cstheme="minorHAnsi"/>
                <w:sz w:val="20"/>
                <w:szCs w:val="20"/>
              </w:rPr>
            </w:pPr>
            <w:r w:rsidRPr="00890A07">
              <w:rPr>
                <w:rFonts w:eastAsia="Calibri" w:cstheme="minorHAnsi"/>
                <w:sz w:val="20"/>
                <w:szCs w:val="20"/>
              </w:rPr>
              <w:t>50-59%</w:t>
            </w:r>
            <w:r w:rsidRPr="00890A07">
              <w:rPr>
                <w:rFonts w:eastAsia="Calibri" w:cstheme="minorHAnsi"/>
                <w:sz w:val="20"/>
                <w:szCs w:val="20"/>
              </w:rPr>
              <w:tab/>
              <w:t>20 bodova</w:t>
            </w:r>
          </w:p>
          <w:p w14:paraId="4F3D36D3" w14:textId="77777777" w:rsidR="00AC1549" w:rsidRPr="00890A07" w:rsidRDefault="00AC1549" w:rsidP="00AC1549">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contextualSpacing/>
              <w:jc w:val="both"/>
              <w:rPr>
                <w:rFonts w:eastAsia="Calibri" w:cstheme="minorHAnsi"/>
                <w:sz w:val="20"/>
                <w:szCs w:val="20"/>
              </w:rPr>
            </w:pPr>
            <w:r w:rsidRPr="00890A07">
              <w:rPr>
                <w:rFonts w:eastAsia="Calibri" w:cstheme="minorHAnsi"/>
                <w:sz w:val="20"/>
                <w:szCs w:val="20"/>
              </w:rPr>
              <w:t>60-69%</w:t>
            </w:r>
            <w:r w:rsidRPr="00890A07">
              <w:rPr>
                <w:rFonts w:eastAsia="Calibri" w:cstheme="minorHAnsi"/>
                <w:sz w:val="20"/>
                <w:szCs w:val="20"/>
              </w:rPr>
              <w:tab/>
              <w:t>25 bodova</w:t>
            </w:r>
          </w:p>
          <w:p w14:paraId="7A6D2F4A" w14:textId="77777777" w:rsidR="00AC1549" w:rsidRPr="00890A07" w:rsidRDefault="00AC1549" w:rsidP="00AC1549">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contextualSpacing/>
              <w:jc w:val="both"/>
              <w:rPr>
                <w:rFonts w:eastAsia="Calibri" w:cstheme="minorHAnsi"/>
                <w:sz w:val="20"/>
                <w:szCs w:val="20"/>
              </w:rPr>
            </w:pPr>
            <w:r w:rsidRPr="00890A07">
              <w:rPr>
                <w:rFonts w:eastAsia="Calibri" w:cstheme="minorHAnsi"/>
                <w:sz w:val="20"/>
                <w:szCs w:val="20"/>
              </w:rPr>
              <w:t>70-79%</w:t>
            </w:r>
            <w:r w:rsidRPr="00890A07">
              <w:rPr>
                <w:rFonts w:eastAsia="Calibri" w:cstheme="minorHAnsi"/>
                <w:sz w:val="20"/>
                <w:szCs w:val="20"/>
              </w:rPr>
              <w:tab/>
              <w:t>30 bodova</w:t>
            </w:r>
          </w:p>
          <w:p w14:paraId="49BC26A3" w14:textId="77777777" w:rsidR="00AC1549" w:rsidRPr="00890A07" w:rsidRDefault="00AC1549" w:rsidP="00AC1549">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contextualSpacing/>
              <w:jc w:val="both"/>
              <w:rPr>
                <w:rFonts w:eastAsia="Calibri" w:cstheme="minorHAnsi"/>
                <w:sz w:val="20"/>
                <w:szCs w:val="20"/>
              </w:rPr>
            </w:pPr>
            <w:r w:rsidRPr="00890A07">
              <w:rPr>
                <w:rFonts w:eastAsia="Calibri" w:cstheme="minorHAnsi"/>
                <w:sz w:val="20"/>
                <w:szCs w:val="20"/>
              </w:rPr>
              <w:t>80-89%</w:t>
            </w:r>
            <w:r w:rsidRPr="00890A07">
              <w:rPr>
                <w:rFonts w:eastAsia="Calibri" w:cstheme="minorHAnsi"/>
                <w:sz w:val="20"/>
                <w:szCs w:val="20"/>
              </w:rPr>
              <w:tab/>
              <w:t>35 bodova</w:t>
            </w:r>
          </w:p>
          <w:p w14:paraId="522325B0" w14:textId="77777777" w:rsidR="00AC1549" w:rsidRPr="00890A07" w:rsidRDefault="00AC1549" w:rsidP="00AC1549">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contextualSpacing/>
              <w:jc w:val="both"/>
              <w:rPr>
                <w:rFonts w:eastAsia="Calibri" w:cstheme="minorHAnsi"/>
                <w:sz w:val="20"/>
                <w:szCs w:val="20"/>
              </w:rPr>
            </w:pPr>
            <w:r w:rsidRPr="00890A07">
              <w:rPr>
                <w:rFonts w:eastAsia="Calibri" w:cstheme="minorHAnsi"/>
                <w:sz w:val="20"/>
                <w:szCs w:val="20"/>
              </w:rPr>
              <w:t>90-100%</w:t>
            </w:r>
            <w:r w:rsidRPr="00890A07">
              <w:rPr>
                <w:rFonts w:eastAsia="Calibri" w:cstheme="minorHAnsi"/>
                <w:sz w:val="20"/>
                <w:szCs w:val="20"/>
              </w:rPr>
              <w:tab/>
              <w:t>40 bodova</w:t>
            </w:r>
          </w:p>
          <w:p w14:paraId="2969AF0D" w14:textId="77777777" w:rsidR="00AC1549" w:rsidRPr="00890A07" w:rsidRDefault="00AC1549" w:rsidP="00AC1549">
            <w:pPr>
              <w:widowControl w:val="0"/>
              <w:spacing w:line="240" w:lineRule="auto"/>
              <w:contextualSpacing/>
              <w:jc w:val="both"/>
              <w:rPr>
                <w:rFonts w:eastAsia="Calibri" w:cstheme="minorHAnsi"/>
                <w:sz w:val="20"/>
                <w:szCs w:val="20"/>
              </w:rPr>
            </w:pPr>
          </w:p>
          <w:p w14:paraId="566D3E98" w14:textId="77777777" w:rsidR="00AC1549" w:rsidRPr="00890A07" w:rsidRDefault="00AC1549" w:rsidP="00AC1549">
            <w:pPr>
              <w:widowControl w:val="0"/>
              <w:spacing w:line="240" w:lineRule="auto"/>
              <w:contextualSpacing/>
              <w:jc w:val="both"/>
              <w:rPr>
                <w:rFonts w:eastAsia="Calibri" w:cstheme="minorHAnsi"/>
                <w:sz w:val="20"/>
                <w:szCs w:val="20"/>
              </w:rPr>
            </w:pPr>
            <w:r w:rsidRPr="00890A07">
              <w:rPr>
                <w:rFonts w:eastAsia="Calibri" w:cstheme="minorHAnsi"/>
                <w:sz w:val="20"/>
                <w:szCs w:val="20"/>
              </w:rPr>
              <w:t>Za prolazak kolegija potrebno je ispuniti obveze tijekom semestra (prisustvo, seminar i kolokvij) te položiti pismeni završni ispit(minimalno 50%).  Završni ispit je bodovan na slijedeći način:</w:t>
            </w:r>
          </w:p>
          <w:p w14:paraId="380721E3" w14:textId="77777777" w:rsidR="00AC1549" w:rsidRPr="00890A07" w:rsidRDefault="00AC1549" w:rsidP="00AC1549">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contextualSpacing/>
              <w:jc w:val="both"/>
              <w:rPr>
                <w:rFonts w:eastAsia="Calibri" w:cstheme="minorHAnsi"/>
                <w:sz w:val="20"/>
                <w:szCs w:val="20"/>
              </w:rPr>
            </w:pPr>
            <w:r w:rsidRPr="00890A07">
              <w:rPr>
                <w:rFonts w:eastAsia="Calibri" w:cstheme="minorHAnsi"/>
                <w:sz w:val="20"/>
                <w:szCs w:val="20"/>
              </w:rPr>
              <w:t>50-59%</w:t>
            </w:r>
            <w:r w:rsidRPr="00890A07">
              <w:rPr>
                <w:rFonts w:eastAsia="Calibri" w:cstheme="minorHAnsi"/>
                <w:sz w:val="20"/>
                <w:szCs w:val="20"/>
              </w:rPr>
              <w:tab/>
              <w:t>25 bodova</w:t>
            </w:r>
          </w:p>
          <w:p w14:paraId="04ABE50C" w14:textId="77777777" w:rsidR="00AC1549" w:rsidRPr="00890A07" w:rsidRDefault="00AC1549" w:rsidP="00AC1549">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contextualSpacing/>
              <w:jc w:val="both"/>
              <w:rPr>
                <w:rFonts w:eastAsia="Calibri" w:cstheme="minorHAnsi"/>
                <w:sz w:val="20"/>
                <w:szCs w:val="20"/>
              </w:rPr>
            </w:pPr>
            <w:r w:rsidRPr="00890A07">
              <w:rPr>
                <w:rFonts w:eastAsia="Calibri" w:cstheme="minorHAnsi"/>
                <w:sz w:val="20"/>
                <w:szCs w:val="20"/>
              </w:rPr>
              <w:t>60-69%</w:t>
            </w:r>
            <w:r w:rsidRPr="00890A07">
              <w:rPr>
                <w:rFonts w:eastAsia="Calibri" w:cstheme="minorHAnsi"/>
                <w:sz w:val="20"/>
                <w:szCs w:val="20"/>
              </w:rPr>
              <w:tab/>
              <w:t>30 bodova</w:t>
            </w:r>
          </w:p>
          <w:p w14:paraId="517EC032" w14:textId="77777777" w:rsidR="00AC1549" w:rsidRPr="00890A07" w:rsidRDefault="00AC1549" w:rsidP="00AC1549">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contextualSpacing/>
              <w:jc w:val="both"/>
              <w:rPr>
                <w:rFonts w:eastAsia="Calibri" w:cstheme="minorHAnsi"/>
                <w:sz w:val="20"/>
                <w:szCs w:val="20"/>
              </w:rPr>
            </w:pPr>
            <w:r w:rsidRPr="00890A07">
              <w:rPr>
                <w:rFonts w:eastAsia="Calibri" w:cstheme="minorHAnsi"/>
                <w:sz w:val="20"/>
                <w:szCs w:val="20"/>
              </w:rPr>
              <w:t>70-79%</w:t>
            </w:r>
            <w:r w:rsidRPr="00890A07">
              <w:rPr>
                <w:rFonts w:eastAsia="Calibri" w:cstheme="minorHAnsi"/>
                <w:sz w:val="20"/>
                <w:szCs w:val="20"/>
              </w:rPr>
              <w:tab/>
              <w:t>40 bodova</w:t>
            </w:r>
          </w:p>
          <w:p w14:paraId="06A018E8" w14:textId="77777777" w:rsidR="00AC1549" w:rsidRPr="00890A07" w:rsidRDefault="00AC1549" w:rsidP="00AC1549">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contextualSpacing/>
              <w:jc w:val="both"/>
              <w:rPr>
                <w:rFonts w:eastAsia="Calibri" w:cstheme="minorHAnsi"/>
                <w:sz w:val="20"/>
                <w:szCs w:val="20"/>
              </w:rPr>
            </w:pPr>
            <w:r w:rsidRPr="00890A07">
              <w:rPr>
                <w:rFonts w:eastAsia="Calibri" w:cstheme="minorHAnsi"/>
                <w:sz w:val="20"/>
                <w:szCs w:val="20"/>
              </w:rPr>
              <w:t>80-100%</w:t>
            </w:r>
            <w:r w:rsidRPr="00890A07">
              <w:rPr>
                <w:rFonts w:eastAsia="Calibri" w:cstheme="minorHAnsi"/>
                <w:sz w:val="20"/>
                <w:szCs w:val="20"/>
              </w:rPr>
              <w:tab/>
              <w:t>50 bodova</w:t>
            </w:r>
          </w:p>
          <w:p w14:paraId="46E82E7C" w14:textId="77777777" w:rsidR="00AC1549" w:rsidRPr="00890A07" w:rsidRDefault="00AC1549" w:rsidP="00AC1549">
            <w:pPr>
              <w:widowControl w:val="0"/>
              <w:spacing w:line="240" w:lineRule="auto"/>
              <w:contextualSpacing/>
              <w:jc w:val="both"/>
              <w:rPr>
                <w:rFonts w:eastAsia="Calibri" w:cstheme="minorHAnsi"/>
                <w:sz w:val="20"/>
                <w:szCs w:val="20"/>
              </w:rPr>
            </w:pPr>
          </w:p>
          <w:p w14:paraId="544C1959" w14:textId="77777777" w:rsidR="00AC1549" w:rsidRPr="00890A07" w:rsidRDefault="00AC1549" w:rsidP="00AC1549">
            <w:pPr>
              <w:widowControl w:val="0"/>
              <w:spacing w:line="240" w:lineRule="auto"/>
              <w:contextualSpacing/>
              <w:jc w:val="both"/>
              <w:rPr>
                <w:rFonts w:eastAsia="Calibri" w:cstheme="minorHAnsi"/>
                <w:sz w:val="20"/>
                <w:szCs w:val="20"/>
              </w:rPr>
            </w:pPr>
            <w:r w:rsidRPr="00890A07">
              <w:rPr>
                <w:rFonts w:eastAsia="Calibri" w:cstheme="minorHAnsi"/>
                <w:sz w:val="20"/>
                <w:szCs w:val="20"/>
              </w:rPr>
              <w:t>Završna ocjena se formira na slijedeći način (skupljeni bodovi):</w:t>
            </w:r>
          </w:p>
          <w:p w14:paraId="06753E0F" w14:textId="77777777" w:rsidR="00AC1549" w:rsidRPr="00890A07" w:rsidRDefault="00AC1549" w:rsidP="00AC1549">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contextualSpacing/>
              <w:jc w:val="both"/>
              <w:rPr>
                <w:rFonts w:eastAsia="Calibri" w:cstheme="minorHAnsi"/>
                <w:sz w:val="20"/>
                <w:szCs w:val="20"/>
              </w:rPr>
            </w:pPr>
            <w:r w:rsidRPr="00890A07">
              <w:rPr>
                <w:rFonts w:eastAsia="Calibri" w:cstheme="minorHAnsi"/>
                <w:sz w:val="20"/>
                <w:szCs w:val="20"/>
              </w:rPr>
              <w:t>50-59 bodova</w:t>
            </w:r>
            <w:r w:rsidRPr="00890A07">
              <w:rPr>
                <w:rFonts w:eastAsia="Calibri" w:cstheme="minorHAnsi"/>
                <w:sz w:val="20"/>
                <w:szCs w:val="20"/>
              </w:rPr>
              <w:tab/>
              <w:t>Dovoljan (2)</w:t>
            </w:r>
          </w:p>
          <w:p w14:paraId="5ADA66F1" w14:textId="77777777" w:rsidR="00AC1549" w:rsidRPr="00890A07" w:rsidRDefault="00AC1549" w:rsidP="00AC1549">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contextualSpacing/>
              <w:jc w:val="both"/>
              <w:rPr>
                <w:rFonts w:eastAsia="Calibri" w:cstheme="minorHAnsi"/>
                <w:sz w:val="20"/>
                <w:szCs w:val="20"/>
              </w:rPr>
            </w:pPr>
            <w:r w:rsidRPr="00890A07">
              <w:rPr>
                <w:rFonts w:eastAsia="Calibri" w:cstheme="minorHAnsi"/>
                <w:sz w:val="20"/>
                <w:szCs w:val="20"/>
              </w:rPr>
              <w:t>60-69 bodova</w:t>
            </w:r>
            <w:r w:rsidRPr="00890A07">
              <w:rPr>
                <w:rFonts w:eastAsia="Calibri" w:cstheme="minorHAnsi"/>
                <w:sz w:val="20"/>
                <w:szCs w:val="20"/>
              </w:rPr>
              <w:tab/>
              <w:t>Dobar (3)</w:t>
            </w:r>
          </w:p>
          <w:p w14:paraId="07AC0CD0" w14:textId="77777777" w:rsidR="00AC1549" w:rsidRPr="00890A07" w:rsidRDefault="00AC1549" w:rsidP="00AC1549">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contextualSpacing/>
              <w:jc w:val="both"/>
              <w:rPr>
                <w:rFonts w:eastAsia="Calibri" w:cstheme="minorHAnsi"/>
                <w:sz w:val="20"/>
                <w:szCs w:val="20"/>
              </w:rPr>
            </w:pPr>
            <w:r w:rsidRPr="00890A07">
              <w:rPr>
                <w:rFonts w:eastAsia="Calibri" w:cstheme="minorHAnsi"/>
                <w:sz w:val="20"/>
                <w:szCs w:val="20"/>
              </w:rPr>
              <w:t>70-79 bodova</w:t>
            </w:r>
            <w:r w:rsidRPr="00890A07">
              <w:rPr>
                <w:rFonts w:eastAsia="Calibri" w:cstheme="minorHAnsi"/>
                <w:sz w:val="20"/>
                <w:szCs w:val="20"/>
              </w:rPr>
              <w:tab/>
              <w:t>Vrlo dobar (4)</w:t>
            </w:r>
          </w:p>
          <w:p w14:paraId="2EFDE450" w14:textId="6E743232" w:rsidR="00AC1549" w:rsidRDefault="00AC1549" w:rsidP="00AC1549">
            <w:pPr>
              <w:widowControl w:val="0"/>
              <w:spacing w:after="0" w:line="240" w:lineRule="auto"/>
              <w:contextualSpacing/>
              <w:jc w:val="both"/>
              <w:rPr>
                <w:rFonts w:ascii="Calibri Light" w:hAnsi="Calibri Light" w:cs="Calibri Light"/>
                <w:color w:val="000000"/>
                <w:sz w:val="20"/>
                <w:szCs w:val="20"/>
              </w:rPr>
            </w:pPr>
            <w:r w:rsidRPr="00890A07">
              <w:rPr>
                <w:rFonts w:eastAsia="Calibri" w:cstheme="minorHAnsi"/>
                <w:sz w:val="20"/>
                <w:szCs w:val="20"/>
              </w:rPr>
              <w:t>80-100 bodova</w:t>
            </w:r>
            <w:r w:rsidRPr="00890A07">
              <w:rPr>
                <w:rFonts w:eastAsia="Calibri" w:cstheme="minorHAnsi"/>
                <w:sz w:val="20"/>
                <w:szCs w:val="20"/>
              </w:rPr>
              <w:tab/>
              <w:t>Izvrstan (5)</w:t>
            </w:r>
          </w:p>
        </w:tc>
      </w:tr>
      <w:tr w:rsidR="00327FC2" w14:paraId="0AC7E803" w14:textId="77777777" w:rsidTr="00AC1549">
        <w:trPr>
          <w:trHeight w:val="614"/>
          <w:jc w:val="center"/>
        </w:trPr>
        <w:tc>
          <w:tcPr>
            <w:tcW w:w="2183"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1FC1BC1" w14:textId="77777777" w:rsidR="00327FC2" w:rsidRDefault="00257526">
            <w:pPr>
              <w:widowControl w:val="0"/>
              <w:spacing w:line="259" w:lineRule="auto"/>
              <w:rPr>
                <w:rFonts w:asciiTheme="majorHAnsi" w:hAnsiTheme="majorHAnsi" w:cstheme="majorHAnsi"/>
                <w:sz w:val="20"/>
                <w:szCs w:val="20"/>
              </w:rPr>
            </w:pPr>
            <w:r>
              <w:rPr>
                <w:rFonts w:asciiTheme="majorHAnsi" w:hAnsiTheme="majorHAnsi" w:cstheme="majorHAnsi"/>
                <w:sz w:val="20"/>
                <w:szCs w:val="20"/>
                <w:lang w:eastAsia="hr-HR"/>
              </w:rPr>
              <w:lastRenderedPageBreak/>
              <w:t xml:space="preserve">Izvođači i način komuniciranja </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0FC16EE4" w14:textId="77777777" w:rsidR="00327FC2" w:rsidRDefault="00257526">
            <w:pPr>
              <w:widowControl w:val="0"/>
              <w:tabs>
                <w:tab w:val="left" w:pos="2820"/>
              </w:tabs>
              <w:snapToGrid w:val="0"/>
              <w:spacing w:line="259" w:lineRule="auto"/>
              <w:rPr>
                <w:rFonts w:asciiTheme="majorHAnsi" w:hAnsiTheme="majorHAnsi" w:cstheme="majorHAnsi"/>
                <w:color w:val="000000"/>
                <w:sz w:val="20"/>
                <w:szCs w:val="20"/>
              </w:rPr>
            </w:pPr>
            <w:r>
              <w:rPr>
                <w:rFonts w:asciiTheme="majorHAnsi" w:hAnsiTheme="majorHAnsi" w:cstheme="majorHAnsi"/>
                <w:color w:val="000000"/>
                <w:sz w:val="20"/>
                <w:szCs w:val="20"/>
              </w:rPr>
              <w:t xml:space="preserve">Konzultacije se održavaju po dogovoru između izvođača i studenta.                          </w:t>
            </w:r>
          </w:p>
        </w:tc>
      </w:tr>
      <w:tr w:rsidR="00327FC2" w14:paraId="03020746" w14:textId="77777777" w:rsidTr="00AC1549">
        <w:trPr>
          <w:trHeight w:val="1576"/>
          <w:jc w:val="center"/>
        </w:trPr>
        <w:tc>
          <w:tcPr>
            <w:tcW w:w="2183"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21C83FF" w14:textId="77777777" w:rsidR="00327FC2" w:rsidRDefault="00257526">
            <w:pPr>
              <w:widowControl w:val="0"/>
              <w:spacing w:line="259" w:lineRule="auto"/>
              <w:rPr>
                <w:rFonts w:asciiTheme="majorHAnsi" w:hAnsiTheme="majorHAnsi" w:cstheme="majorHAnsi"/>
                <w:sz w:val="20"/>
                <w:szCs w:val="20"/>
              </w:rPr>
            </w:pPr>
            <w:r>
              <w:rPr>
                <w:rFonts w:asciiTheme="majorHAnsi" w:eastAsia="Times New Roman" w:hAnsiTheme="majorHAnsi" w:cstheme="majorHAnsi"/>
                <w:sz w:val="20"/>
                <w:szCs w:val="20"/>
                <w:lang w:eastAsia="hr-HR"/>
              </w:rPr>
              <w:t xml:space="preserve"> </w:t>
            </w:r>
          </w:p>
          <w:p w14:paraId="0B009D5D" w14:textId="77777777" w:rsidR="00327FC2" w:rsidRDefault="00257526">
            <w:pPr>
              <w:widowControl w:val="0"/>
              <w:spacing w:line="259" w:lineRule="auto"/>
              <w:rPr>
                <w:rFonts w:asciiTheme="majorHAnsi" w:hAnsiTheme="majorHAnsi" w:cstheme="majorHAnsi"/>
                <w:sz w:val="20"/>
                <w:szCs w:val="20"/>
              </w:rPr>
            </w:pPr>
            <w:r>
              <w:rPr>
                <w:rFonts w:asciiTheme="majorHAnsi" w:hAnsiTheme="majorHAnsi" w:cstheme="majorHAnsi"/>
                <w:sz w:val="20"/>
                <w:szCs w:val="20"/>
                <w:lang w:eastAsia="hr-HR"/>
              </w:rPr>
              <w:t>Akademski integritet</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31A1B674" w14:textId="77777777" w:rsidR="00327FC2" w:rsidRDefault="00257526">
            <w:pPr>
              <w:widowControl w:val="0"/>
              <w:spacing w:after="0" w:line="259" w:lineRule="auto"/>
              <w:contextualSpacing/>
              <w:jc w:val="both"/>
              <w:rPr>
                <w:rFonts w:asciiTheme="majorHAnsi" w:hAnsiTheme="majorHAnsi" w:cstheme="majorHAnsi"/>
                <w:sz w:val="20"/>
                <w:szCs w:val="20"/>
              </w:rPr>
            </w:pPr>
            <w:r>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r>
              <w:rPr>
                <w:rFonts w:asciiTheme="majorHAnsi" w:hAnsiTheme="majorHAnsi" w:cstheme="majorHAnsi"/>
                <w:b/>
                <w:sz w:val="20"/>
                <w:szCs w:val="20"/>
                <w:lang w:eastAsia="hr-HR"/>
              </w:rPr>
              <w:t>Plagijatom se smatra:</w:t>
            </w:r>
            <w:r>
              <w:rPr>
                <w:rFonts w:asciiTheme="majorHAnsi" w:hAnsiTheme="majorHAnsi" w:cstheme="majorHAnsi"/>
                <w:sz w:val="20"/>
                <w:szCs w:val="20"/>
                <w:lang w:eastAsia="hr-HR"/>
              </w:rPr>
              <w:t xml:space="preserve">  </w:t>
            </w:r>
            <w:r>
              <w:rPr>
                <w:rFonts w:asciiTheme="majorHAnsi" w:eastAsia="SolexHR" w:hAnsiTheme="majorHAnsi" w:cstheme="majorHAnsi"/>
                <w:sz w:val="20"/>
                <w:szCs w:val="20"/>
                <w:lang w:eastAsia="hr-HR"/>
              </w:rPr>
              <w:t>(</w:t>
            </w:r>
            <w:hyperlink r:id="rId37">
              <w:r w:rsidR="00327FC2">
                <w:rPr>
                  <w:rFonts w:asciiTheme="majorHAnsi" w:eastAsia="SolexHR" w:hAnsiTheme="majorHAnsi" w:cstheme="majorHAnsi"/>
                  <w:color w:val="0563C1" w:themeColor="hyperlink"/>
                  <w:sz w:val="20"/>
                  <w:szCs w:val="20"/>
                  <w:u w:val="single"/>
                </w:rPr>
                <w:t>http://www.rose.uzh.ch/download/Plagiat_unijournal_2006_4.pdf</w:t>
              </w:r>
            </w:hyperlink>
            <w:r>
              <w:rPr>
                <w:rFonts w:asciiTheme="majorHAnsi" w:eastAsia="SolexHR" w:hAnsiTheme="majorHAnsi" w:cstheme="majorHAnsi"/>
                <w:sz w:val="20"/>
                <w:szCs w:val="20"/>
                <w:lang w:eastAsia="hr-HR"/>
              </w:rPr>
              <w:t>)</w:t>
            </w:r>
          </w:p>
          <w:p w14:paraId="23E1466D"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b/>
                <w:sz w:val="20"/>
                <w:szCs w:val="20"/>
                <w:lang w:eastAsia="hr-HR"/>
              </w:rPr>
              <w:t>Ghostwrite</w:t>
            </w:r>
            <w:r>
              <w:rPr>
                <w:rFonts w:asciiTheme="majorHAnsi" w:eastAsia="Calibri" w:hAnsiTheme="majorHAnsi" w:cstheme="majorHAnsi"/>
                <w:sz w:val="20"/>
                <w:szCs w:val="20"/>
                <w:lang w:eastAsia="hr-HR"/>
              </w:rPr>
              <w:t xml:space="preserve">r </w:t>
            </w:r>
            <w:r>
              <w:rPr>
                <w:rFonts w:asciiTheme="majorHAnsi" w:eastAsia="SolexHR" w:hAnsiTheme="majorHAnsi" w:cstheme="majorHAnsi"/>
                <w:sz w:val="20"/>
                <w:szCs w:val="20"/>
                <w:lang w:eastAsia="hr-HR"/>
              </w:rPr>
              <w:t>- ukoliko osoba nije autor teksta, nego je tekst napisao netko drugi u ime te osobe.</w:t>
            </w:r>
          </w:p>
          <w:p w14:paraId="1457859D"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SolexHR" w:hAnsiTheme="majorHAnsi" w:cstheme="majorHAnsi"/>
                <w:b/>
                <w:sz w:val="20"/>
                <w:szCs w:val="20"/>
                <w:lang w:eastAsia="hr-HR"/>
              </w:rPr>
              <w:t>Potpuni plagijat</w:t>
            </w:r>
            <w:r>
              <w:rPr>
                <w:rFonts w:asciiTheme="majorHAnsi" w:eastAsia="SolexHR" w:hAnsiTheme="majorHAnsi" w:cstheme="majorHAnsi"/>
                <w:sz w:val="20"/>
                <w:szCs w:val="20"/>
                <w:lang w:eastAsia="hr-HR"/>
              </w:rPr>
              <w:t xml:space="preserve"> - ukoliko osoba potpisuje cijelo djelo svojim imenom.</w:t>
            </w:r>
          </w:p>
          <w:p w14:paraId="7CAD8C7B"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SolexHR" w:hAnsiTheme="majorHAnsi" w:cstheme="majorHAnsi"/>
                <w:b/>
                <w:sz w:val="20"/>
                <w:szCs w:val="20"/>
                <w:lang w:eastAsia="hr-HR"/>
              </w:rPr>
              <w:t>Autoplagijat</w:t>
            </w:r>
            <w:r>
              <w:rPr>
                <w:rFonts w:asciiTheme="majorHAnsi" w:eastAsia="SolexHR" w:hAnsiTheme="majorHAnsi" w:cstheme="majorHAnsi"/>
                <w:sz w:val="20"/>
                <w:szCs w:val="20"/>
                <w:lang w:eastAsia="hr-HR"/>
              </w:rPr>
              <w:t xml:space="preserve"> - predstavljanje vlastitog prethodno objavljenog rada kao izvornog</w:t>
            </w:r>
          </w:p>
          <w:p w14:paraId="28F35095"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SolexHR" w:hAnsiTheme="majorHAnsi" w:cstheme="majorHAnsi"/>
                <w:b/>
                <w:sz w:val="20"/>
                <w:szCs w:val="20"/>
                <w:lang w:eastAsia="hr-HR"/>
              </w:rPr>
              <w:t>Plagijat prijevodom</w:t>
            </w:r>
            <w:r>
              <w:rPr>
                <w:rFonts w:asciiTheme="majorHAnsi" w:eastAsia="SolexHR" w:hAnsiTheme="majorHAnsi" w:cstheme="majorHAnsi"/>
                <w:sz w:val="20"/>
                <w:szCs w:val="20"/>
                <w:lang w:eastAsia="hr-HR"/>
              </w:rPr>
              <w:t xml:space="preserve"> - osoba objavljuje prijevod tuđeg teksta bez navođenja izvora</w:t>
            </w:r>
          </w:p>
          <w:p w14:paraId="19672E63"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b/>
                <w:sz w:val="20"/>
                <w:szCs w:val="20"/>
                <w:lang w:eastAsia="hr-HR"/>
              </w:rPr>
              <w:lastRenderedPageBreak/>
              <w:t xml:space="preserve">Copy&amp;Paste </w:t>
            </w:r>
            <w:r>
              <w:rPr>
                <w:rFonts w:asciiTheme="majorHAnsi" w:eastAsia="SolexHR" w:hAnsiTheme="majorHAnsi" w:cstheme="majorHAnsi"/>
                <w:b/>
                <w:sz w:val="20"/>
                <w:szCs w:val="20"/>
                <w:lang w:eastAsia="hr-HR"/>
              </w:rPr>
              <w:t>plagijat</w:t>
            </w:r>
            <w:r>
              <w:rPr>
                <w:rFonts w:asciiTheme="majorHAnsi" w:eastAsia="SolexHR" w:hAnsiTheme="majorHAnsi" w:cstheme="majorHAnsi"/>
                <w:sz w:val="20"/>
                <w:szCs w:val="20"/>
                <w:lang w:eastAsia="hr-HR"/>
              </w:rPr>
              <w:t xml:space="preserve"> - osoba preuzima dijelove tuđeg teksta bez navođenja izvora </w:t>
            </w:r>
          </w:p>
          <w:p w14:paraId="266B3FAB"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SolexHR" w:hAnsiTheme="majorHAnsi" w:cstheme="majorHAnsi"/>
                <w:b/>
                <w:sz w:val="20"/>
                <w:szCs w:val="20"/>
                <w:lang w:eastAsia="hr-HR"/>
              </w:rPr>
              <w:t>Parafraziranje bez reference</w:t>
            </w:r>
            <w:r>
              <w:rPr>
                <w:rFonts w:asciiTheme="majorHAnsi" w:eastAsia="SolexHR" w:hAnsiTheme="majorHAnsi" w:cstheme="majorHAnsi"/>
                <w:sz w:val="20"/>
                <w:szCs w:val="20"/>
                <w:lang w:eastAsia="hr-HR"/>
              </w:rPr>
              <w:t xml:space="preserve"> - preuzimanje tuđeg teksta ili ideja, ali ne doslovno</w:t>
            </w:r>
          </w:p>
          <w:p w14:paraId="7B764355" w14:textId="77777777" w:rsidR="00327FC2" w:rsidRDefault="00257526">
            <w:pPr>
              <w:widowControl w:val="0"/>
              <w:tabs>
                <w:tab w:val="left" w:pos="2820"/>
              </w:tabs>
              <w:snapToGrid w:val="0"/>
              <w:spacing w:after="0" w:line="259" w:lineRule="auto"/>
              <w:contextualSpacing/>
              <w:jc w:val="both"/>
              <w:rPr>
                <w:rFonts w:asciiTheme="majorHAnsi" w:hAnsiTheme="majorHAnsi" w:cstheme="majorHAnsi"/>
                <w:sz w:val="20"/>
                <w:szCs w:val="20"/>
              </w:rPr>
            </w:pPr>
            <w:r>
              <w:rPr>
                <w:rFonts w:asciiTheme="majorHAnsi" w:eastAsia="SolexHR" w:hAnsiTheme="majorHAnsi" w:cstheme="majorHAnsi"/>
                <w:b/>
                <w:color w:val="000000"/>
                <w:sz w:val="20"/>
                <w:szCs w:val="20"/>
                <w:lang w:eastAsia="hr-HR"/>
              </w:rPr>
              <w:t>Citiranje izvan konteksta</w:t>
            </w:r>
            <w:r>
              <w:rPr>
                <w:rFonts w:asciiTheme="majorHAnsi" w:eastAsia="SolexHR" w:hAnsiTheme="majorHAnsi" w:cstheme="majorHAnsi"/>
                <w:color w:val="000000"/>
                <w:sz w:val="20"/>
                <w:szCs w:val="20"/>
                <w:lang w:eastAsia="hr-HR"/>
              </w:rPr>
              <w:t xml:space="preserve"> - osoba prepisuje ili parafrazira tekst, a onda ne citira precizno</w:t>
            </w:r>
          </w:p>
        </w:tc>
      </w:tr>
      <w:tr w:rsidR="00327FC2" w14:paraId="16F167D4" w14:textId="77777777" w:rsidTr="00AC1549">
        <w:trPr>
          <w:trHeight w:val="1417"/>
          <w:jc w:val="center"/>
        </w:trPr>
        <w:tc>
          <w:tcPr>
            <w:tcW w:w="2183"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FDDB169" w14:textId="77777777" w:rsidR="00327FC2" w:rsidRDefault="00257526">
            <w:pPr>
              <w:widowControl w:val="0"/>
              <w:spacing w:line="259" w:lineRule="auto"/>
              <w:rPr>
                <w:rFonts w:asciiTheme="majorHAnsi" w:hAnsiTheme="majorHAnsi" w:cstheme="majorHAnsi"/>
                <w:sz w:val="20"/>
                <w:szCs w:val="20"/>
              </w:rPr>
            </w:pPr>
            <w:r>
              <w:rPr>
                <w:rFonts w:asciiTheme="majorHAnsi" w:hAnsiTheme="majorHAnsi" w:cstheme="majorHAnsi"/>
                <w:sz w:val="20"/>
                <w:szCs w:val="20"/>
                <w:lang w:eastAsia="hr-HR"/>
              </w:rPr>
              <w:lastRenderedPageBreak/>
              <w:t xml:space="preserve">Potrebni tehnički uvjeti </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76EC170F" w14:textId="77777777" w:rsidR="00327FC2" w:rsidRDefault="00257526">
            <w:pPr>
              <w:widowControl w:val="0"/>
              <w:spacing w:after="0" w:line="240" w:lineRule="auto"/>
              <w:contextualSpacing/>
              <w:jc w:val="both"/>
              <w:rPr>
                <w:rFonts w:asciiTheme="majorHAnsi" w:hAnsiTheme="majorHAnsi" w:cstheme="majorHAnsi"/>
                <w:sz w:val="20"/>
                <w:szCs w:val="20"/>
              </w:rPr>
            </w:pPr>
            <w:r>
              <w:rPr>
                <w:rFonts w:asciiTheme="majorHAnsi" w:hAnsiTheme="majorHAnsi" w:cstheme="majorHAnsi"/>
                <w:sz w:val="20"/>
                <w:szCs w:val="20"/>
                <w:lang w:eastAsia="hr-HR"/>
              </w:rPr>
              <w:t>Programska i računalna oprema(označiti potrebno):</w:t>
            </w:r>
          </w:p>
          <w:p w14:paraId="5A3D8C6A"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računalo (minimalni zahtjev CPU 1.2 MHz, RAM 1 GB),</w:t>
            </w:r>
          </w:p>
          <w:p w14:paraId="0640A2FE"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slušalice s mikrofonom (za praćenje predavanja putem Interneta),</w:t>
            </w:r>
          </w:p>
          <w:p w14:paraId="78B98DA3"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web kamera (vanjska ili USB),</w:t>
            </w:r>
          </w:p>
          <w:p w14:paraId="017B9C3B"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pristup internetu (preporučujemo širokopojasni internet, brzine najmanje 1/0.5 Mbps),</w:t>
            </w:r>
          </w:p>
          <w:p w14:paraId="7E253A34"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operativni sustav Windows (8, 7 ili Vista) ili Mac (OS X 10.6 ili više),</w:t>
            </w:r>
          </w:p>
          <w:p w14:paraId="7536D4A0"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internet pretraživač (Internet Explorer, Firefox, Chrome, Safari),</w:t>
            </w:r>
          </w:p>
          <w:p w14:paraId="5387ED8B"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preglednik PDF dokumenata (npr. Adobe Reader ili drugi),</w:t>
            </w:r>
          </w:p>
          <w:p w14:paraId="20B0CB3C"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 xml:space="preserve">Java, </w:t>
            </w:r>
            <w:r>
              <w:rPr>
                <w:rFonts w:asciiTheme="majorHAnsi" w:eastAsia="Calibri" w:hAnsiTheme="majorHAnsi" w:cstheme="majorHAnsi"/>
                <w:color w:val="000000"/>
                <w:sz w:val="20"/>
                <w:szCs w:val="20"/>
                <w:lang w:eastAsia="hr-HR"/>
              </w:rPr>
              <w:t>Flash Player</w:t>
            </w:r>
          </w:p>
          <w:p w14:paraId="39717931"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Bicikl ergometar Štoperica (2 komada) i dinamometar (ručni)</w:t>
            </w:r>
          </w:p>
          <w:p w14:paraId="51430FB6"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Reagensi i ostali potrošni pribor za određivanje krvne grupe EKG</w:t>
            </w:r>
          </w:p>
          <w:p w14:paraId="14BE9AD4"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 xml:space="preserve">Uređaj za mjerenje laktata u krvi i pripadajuće trakice </w:t>
            </w:r>
          </w:p>
          <w:p w14:paraId="6F466518"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Tlakomjer i stetoskop (6 komada)</w:t>
            </w:r>
          </w:p>
          <w:p w14:paraId="7AA13EC1"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Klupica visine 80 cm</w:t>
            </w:r>
          </w:p>
        </w:tc>
      </w:tr>
      <w:tr w:rsidR="00327FC2" w14:paraId="7F6B2F82" w14:textId="77777777" w:rsidTr="00AC1549">
        <w:trPr>
          <w:trHeight w:val="603"/>
          <w:jc w:val="center"/>
        </w:trPr>
        <w:tc>
          <w:tcPr>
            <w:tcW w:w="2183"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4628F147" w14:textId="77777777" w:rsidR="00327FC2" w:rsidRDefault="00257526">
            <w:pPr>
              <w:widowControl w:val="0"/>
              <w:tabs>
                <w:tab w:val="left" w:pos="567"/>
              </w:tabs>
              <w:spacing w:after="0" w:line="240" w:lineRule="auto"/>
              <w:ind w:left="435"/>
              <w:rPr>
                <w:rFonts w:asciiTheme="majorHAnsi" w:hAnsiTheme="majorHAnsi" w:cstheme="majorHAnsi"/>
                <w:color w:val="000000"/>
                <w:sz w:val="20"/>
                <w:szCs w:val="20"/>
              </w:rPr>
            </w:pPr>
            <w:r>
              <w:rPr>
                <w:rFonts w:asciiTheme="majorHAnsi" w:eastAsia="Times New Roman" w:hAnsiTheme="majorHAnsi" w:cstheme="majorHAnsi"/>
                <w:b/>
                <w:color w:val="000000"/>
                <w:sz w:val="20"/>
                <w:szCs w:val="20"/>
                <w:lang w:eastAsia="hr-HR"/>
              </w:rPr>
              <w:t>Obavezna literatura</w:t>
            </w:r>
          </w:p>
          <w:p w14:paraId="2BBD12A7" w14:textId="77777777" w:rsidR="00327FC2" w:rsidRDefault="00327FC2">
            <w:pPr>
              <w:widowControl w:val="0"/>
              <w:tabs>
                <w:tab w:val="left" w:pos="567"/>
              </w:tabs>
              <w:spacing w:after="0" w:line="240" w:lineRule="auto"/>
              <w:rPr>
                <w:rFonts w:asciiTheme="majorHAnsi" w:hAnsiTheme="majorHAnsi" w:cstheme="majorHAnsi"/>
                <w:color w:val="000000"/>
                <w:sz w:val="20"/>
                <w:szCs w:val="20"/>
              </w:rPr>
            </w:pPr>
          </w:p>
        </w:tc>
        <w:tc>
          <w:tcPr>
            <w:tcW w:w="4617" w:type="dxa"/>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0F814CB0" w14:textId="77777777" w:rsidR="00327FC2" w:rsidRDefault="00257526">
            <w:pPr>
              <w:widowControl w:val="0"/>
              <w:snapToGrid w:val="0"/>
              <w:spacing w:before="90" w:after="90" w:line="240" w:lineRule="auto"/>
              <w:jc w:val="center"/>
              <w:rPr>
                <w:rFonts w:asciiTheme="majorHAnsi" w:eastAsia="Times New Roman" w:hAnsiTheme="majorHAnsi" w:cstheme="majorHAnsi"/>
                <w:b/>
                <w:bCs/>
                <w:sz w:val="20"/>
                <w:szCs w:val="20"/>
                <w:lang w:eastAsia="zh-CN"/>
              </w:rPr>
            </w:pPr>
            <w:r>
              <w:rPr>
                <w:rFonts w:asciiTheme="majorHAnsi" w:eastAsia="Times New Roman" w:hAnsiTheme="majorHAnsi" w:cstheme="majorHAnsi"/>
                <w:b/>
                <w:bCs/>
                <w:sz w:val="20"/>
                <w:szCs w:val="20"/>
                <w:lang w:eastAsia="zh-CN"/>
              </w:rPr>
              <w:t>Naslov</w:t>
            </w:r>
          </w:p>
        </w:tc>
        <w:tc>
          <w:tcPr>
            <w:tcW w:w="99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E67C25E" w14:textId="77777777" w:rsidR="00327FC2" w:rsidRDefault="00257526">
            <w:pPr>
              <w:widowControl w:val="0"/>
              <w:snapToGrid w:val="0"/>
              <w:spacing w:before="90" w:after="90" w:line="240" w:lineRule="auto"/>
              <w:jc w:val="center"/>
              <w:rPr>
                <w:rFonts w:asciiTheme="majorHAnsi" w:eastAsia="Times New Roman" w:hAnsiTheme="majorHAnsi" w:cstheme="majorHAnsi"/>
                <w:b/>
                <w:bCs/>
                <w:sz w:val="20"/>
                <w:szCs w:val="20"/>
                <w:lang w:eastAsia="zh-CN"/>
              </w:rPr>
            </w:pPr>
            <w:r>
              <w:rPr>
                <w:rFonts w:asciiTheme="majorHAnsi" w:eastAsia="Times New Roman" w:hAnsiTheme="majorHAnsi" w:cstheme="majorHAnsi"/>
                <w:b/>
                <w:bCs/>
                <w:sz w:val="20"/>
                <w:szCs w:val="20"/>
                <w:lang w:eastAsia="zh-CN"/>
              </w:rPr>
              <w:t>Broj primjeraka u knjižnici Veleučilišta</w:t>
            </w:r>
          </w:p>
        </w:tc>
        <w:tc>
          <w:tcPr>
            <w:tcW w:w="12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D988676" w14:textId="77777777" w:rsidR="00327FC2" w:rsidRDefault="00257526">
            <w:pPr>
              <w:widowControl w:val="0"/>
              <w:snapToGrid w:val="0"/>
              <w:spacing w:before="90" w:after="90" w:line="240" w:lineRule="auto"/>
              <w:jc w:val="center"/>
              <w:rPr>
                <w:rFonts w:asciiTheme="majorHAnsi" w:eastAsia="Times New Roman" w:hAnsiTheme="majorHAnsi" w:cstheme="majorHAnsi"/>
                <w:b/>
                <w:bCs/>
                <w:sz w:val="20"/>
                <w:szCs w:val="20"/>
                <w:lang w:eastAsia="zh-CN"/>
              </w:rPr>
            </w:pPr>
            <w:r>
              <w:rPr>
                <w:rFonts w:asciiTheme="majorHAnsi" w:eastAsia="Times New Roman" w:hAnsiTheme="majorHAnsi" w:cstheme="majorHAnsi"/>
                <w:b/>
                <w:bCs/>
                <w:sz w:val="20"/>
                <w:szCs w:val="20"/>
                <w:lang w:eastAsia="zh-CN"/>
              </w:rPr>
              <w:t>Dostupnost putem drugih medija</w:t>
            </w:r>
          </w:p>
        </w:tc>
      </w:tr>
      <w:tr w:rsidR="00327FC2" w14:paraId="4D2D882D" w14:textId="77777777" w:rsidTr="00AC1549">
        <w:trPr>
          <w:trHeight w:val="474"/>
          <w:jc w:val="center"/>
        </w:trPr>
        <w:tc>
          <w:tcPr>
            <w:tcW w:w="2183"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4E0A9BD7" w14:textId="77777777" w:rsidR="00327FC2" w:rsidRDefault="00327FC2">
            <w:pPr>
              <w:widowControl w:val="0"/>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617" w:type="dxa"/>
            <w:gridSpan w:val="5"/>
            <w:tcBorders>
              <w:top w:val="single" w:sz="4" w:space="0" w:color="000000"/>
              <w:left w:val="single" w:sz="4" w:space="0" w:color="000000"/>
              <w:bottom w:val="single" w:sz="4" w:space="0" w:color="000000"/>
              <w:right w:val="single" w:sz="4" w:space="0" w:color="000000"/>
            </w:tcBorders>
            <w:vAlign w:val="center"/>
          </w:tcPr>
          <w:p w14:paraId="08096CA3" w14:textId="77777777" w:rsidR="00327FC2" w:rsidRDefault="00257526">
            <w:pPr>
              <w:widowControl w:val="0"/>
              <w:spacing w:after="0" w:line="240" w:lineRule="auto"/>
              <w:rPr>
                <w:rFonts w:asciiTheme="majorHAnsi" w:eastAsia="Times New Roman" w:hAnsiTheme="majorHAnsi" w:cstheme="majorHAnsi"/>
                <w:sz w:val="20"/>
                <w:szCs w:val="20"/>
                <w:lang w:eastAsia="hr-HR"/>
              </w:rPr>
            </w:pPr>
            <w:r>
              <w:rPr>
                <w:rFonts w:asciiTheme="majorHAnsi" w:eastAsia="Times New Roman" w:hAnsiTheme="majorHAnsi" w:cstheme="majorHAnsi"/>
                <w:sz w:val="20"/>
                <w:szCs w:val="20"/>
                <w:lang w:eastAsia="hr-HR"/>
              </w:rPr>
              <w:t>Guyton AC, Hall JE. Medicinska fiziologija. 13. izd. Zagreb: Medicinska naklada; 2017.</w:t>
            </w:r>
          </w:p>
          <w:p w14:paraId="6C996169" w14:textId="77777777" w:rsidR="00327FC2" w:rsidRDefault="00257526">
            <w:pPr>
              <w:widowControl w:val="0"/>
              <w:spacing w:after="0" w:line="240" w:lineRule="auto"/>
              <w:rPr>
                <w:rFonts w:asciiTheme="majorHAnsi" w:eastAsia="Times New Roman" w:hAnsiTheme="majorHAnsi" w:cstheme="majorHAnsi"/>
                <w:sz w:val="20"/>
                <w:szCs w:val="20"/>
                <w:lang w:eastAsia="hr-HR"/>
              </w:rPr>
            </w:pPr>
            <w:r>
              <w:rPr>
                <w:rFonts w:asciiTheme="majorHAnsi" w:eastAsia="Times New Roman" w:hAnsiTheme="majorHAnsi" w:cstheme="majorHAnsi"/>
                <w:sz w:val="20"/>
                <w:szCs w:val="20"/>
                <w:lang w:eastAsia="hr-HR"/>
              </w:rPr>
              <w:t>Gamulin S, Marušić M, Kovač Z. Patofiziologija. 8. izd. Zagreb: Medicinska naklada; 2018.</w:t>
            </w:r>
          </w:p>
          <w:p w14:paraId="533ADBD3" w14:textId="77777777" w:rsidR="00327FC2" w:rsidRDefault="00327FC2">
            <w:pPr>
              <w:widowControl w:val="0"/>
              <w:spacing w:after="0" w:line="240" w:lineRule="auto"/>
              <w:rPr>
                <w:rFonts w:asciiTheme="majorHAnsi" w:eastAsia="Times New Roman" w:hAnsiTheme="majorHAnsi" w:cstheme="majorHAnsi"/>
                <w:sz w:val="20"/>
                <w:szCs w:val="20"/>
                <w:lang w:eastAsia="hr-HR"/>
              </w:rPr>
            </w:pPr>
          </w:p>
          <w:p w14:paraId="14101009" w14:textId="77777777" w:rsidR="00327FC2" w:rsidRDefault="00257526">
            <w:pPr>
              <w:widowControl w:val="0"/>
              <w:spacing w:after="0" w:line="240" w:lineRule="auto"/>
              <w:rPr>
                <w:rFonts w:asciiTheme="majorHAnsi" w:eastAsia="Times New Roman" w:hAnsiTheme="majorHAnsi" w:cstheme="majorHAnsi"/>
                <w:sz w:val="20"/>
                <w:szCs w:val="20"/>
                <w:lang w:eastAsia="hr-HR"/>
              </w:rPr>
            </w:pPr>
            <w:r>
              <w:rPr>
                <w:rFonts w:asciiTheme="majorHAnsi" w:eastAsia="Times New Roman" w:hAnsiTheme="majorHAnsi" w:cstheme="majorHAnsi"/>
                <w:sz w:val="20"/>
                <w:szCs w:val="20"/>
                <w:lang w:eastAsia="hr-HR"/>
              </w:rPr>
              <w:t>Heimer S i sur. Praktikum kineziološke fiziologije, Zagreb: Fakultet za fizičku kulturu Sveučilišta u Zagrebu, 1997</w:t>
            </w:r>
          </w:p>
        </w:tc>
        <w:tc>
          <w:tcPr>
            <w:tcW w:w="993" w:type="dxa"/>
            <w:tcBorders>
              <w:top w:val="single" w:sz="4" w:space="0" w:color="000000"/>
              <w:left w:val="single" w:sz="4" w:space="0" w:color="000000"/>
              <w:bottom w:val="single" w:sz="4" w:space="0" w:color="000000"/>
              <w:right w:val="single" w:sz="4" w:space="0" w:color="000000"/>
            </w:tcBorders>
            <w:vAlign w:val="center"/>
          </w:tcPr>
          <w:p w14:paraId="4743EFB4" w14:textId="77777777" w:rsidR="00327FC2" w:rsidRDefault="00257526">
            <w:pPr>
              <w:widowControl w:val="0"/>
              <w:snapToGrid w:val="0"/>
              <w:spacing w:before="90" w:after="90" w:line="240" w:lineRule="auto"/>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1</w:t>
            </w:r>
          </w:p>
        </w:tc>
        <w:tc>
          <w:tcPr>
            <w:tcW w:w="1274" w:type="dxa"/>
            <w:tcBorders>
              <w:top w:val="single" w:sz="4" w:space="0" w:color="000000"/>
              <w:left w:val="single" w:sz="4" w:space="0" w:color="000000"/>
              <w:bottom w:val="single" w:sz="4" w:space="0" w:color="000000"/>
              <w:right w:val="single" w:sz="4" w:space="0" w:color="000000"/>
            </w:tcBorders>
            <w:vAlign w:val="center"/>
          </w:tcPr>
          <w:p w14:paraId="144F9C58" w14:textId="77777777" w:rsidR="00327FC2" w:rsidRDefault="00257526">
            <w:pPr>
              <w:widowControl w:val="0"/>
              <w:snapToGrid w:val="0"/>
              <w:spacing w:before="90" w:after="90" w:line="240" w:lineRule="auto"/>
              <w:jc w:val="center"/>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ne</w:t>
            </w:r>
          </w:p>
        </w:tc>
      </w:tr>
      <w:tr w:rsidR="00327FC2" w14:paraId="5A2918CE" w14:textId="77777777" w:rsidTr="00AC1549">
        <w:trPr>
          <w:trHeight w:val="474"/>
          <w:jc w:val="center"/>
        </w:trPr>
        <w:tc>
          <w:tcPr>
            <w:tcW w:w="2183"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6CE06A1" w14:textId="77777777" w:rsidR="00327FC2" w:rsidRDefault="00257526">
            <w:pPr>
              <w:widowControl w:val="0"/>
              <w:tabs>
                <w:tab w:val="left" w:pos="567"/>
              </w:tabs>
              <w:spacing w:after="0" w:line="240" w:lineRule="auto"/>
              <w:ind w:left="435"/>
              <w:rPr>
                <w:rFonts w:asciiTheme="majorHAnsi" w:hAnsiTheme="majorHAnsi" w:cstheme="majorHAnsi"/>
                <w:sz w:val="20"/>
                <w:szCs w:val="20"/>
              </w:rPr>
            </w:pPr>
            <w:r>
              <w:rPr>
                <w:rFonts w:asciiTheme="majorHAnsi" w:hAnsiTheme="majorHAnsi" w:cstheme="majorHAnsi"/>
                <w:color w:val="000000"/>
                <w:sz w:val="20"/>
                <w:szCs w:val="20"/>
              </w:rPr>
              <w:t>Dopunska literatura (u trenutku prijave prijedloga studijskog programa)</w:t>
            </w:r>
          </w:p>
        </w:tc>
        <w:tc>
          <w:tcPr>
            <w:tcW w:w="4617" w:type="dxa"/>
            <w:gridSpan w:val="5"/>
            <w:tcBorders>
              <w:top w:val="single" w:sz="4" w:space="0" w:color="000000"/>
              <w:left w:val="single" w:sz="4" w:space="0" w:color="000000"/>
              <w:bottom w:val="single" w:sz="4" w:space="0" w:color="000000"/>
              <w:right w:val="single" w:sz="4" w:space="0" w:color="000000"/>
            </w:tcBorders>
            <w:vAlign w:val="center"/>
          </w:tcPr>
          <w:p w14:paraId="08E137FE" w14:textId="77777777" w:rsidR="00327FC2" w:rsidRDefault="00257526">
            <w:pPr>
              <w:widowControl w:val="0"/>
              <w:snapToGrid w:val="0"/>
              <w:spacing w:before="90" w:after="90" w:line="240" w:lineRule="auto"/>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Damjanov I i sur. Patologija. 5. izd. Zagreb: Medicinska naklada; 2017.</w:t>
            </w:r>
          </w:p>
          <w:p w14:paraId="432DB529" w14:textId="77777777" w:rsidR="00327FC2" w:rsidRDefault="00257526">
            <w:pPr>
              <w:widowControl w:val="0"/>
              <w:snapToGrid w:val="0"/>
              <w:spacing w:before="90" w:after="90" w:line="240" w:lineRule="auto"/>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Matković B, Ružić L. Fiziologija sporta i vježbanja. Zagreb: Odjel za izobrazbu trenera Društvenog veleučilišta; 2009.</w:t>
            </w:r>
          </w:p>
          <w:p w14:paraId="4B8BADFA" w14:textId="77777777" w:rsidR="00327FC2" w:rsidRDefault="00257526">
            <w:pPr>
              <w:widowControl w:val="0"/>
              <w:snapToGrid w:val="0"/>
              <w:spacing w:before="90" w:after="90" w:line="240" w:lineRule="auto"/>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Kovač I. Rehabilitacija i fizikalna terapija bolesnika s neuromuskularnim bolestima. Zagreb: Savez društava distrofičara hrvatske; 2004.</w:t>
            </w:r>
          </w:p>
        </w:tc>
        <w:tc>
          <w:tcPr>
            <w:tcW w:w="993" w:type="dxa"/>
            <w:tcBorders>
              <w:top w:val="single" w:sz="4" w:space="0" w:color="000000"/>
              <w:left w:val="single" w:sz="4" w:space="0" w:color="000000"/>
              <w:bottom w:val="single" w:sz="4" w:space="0" w:color="000000"/>
              <w:right w:val="single" w:sz="4" w:space="0" w:color="000000"/>
            </w:tcBorders>
            <w:vAlign w:val="center"/>
          </w:tcPr>
          <w:p w14:paraId="489E1F9E" w14:textId="77777777" w:rsidR="00327FC2" w:rsidRDefault="00327FC2">
            <w:pPr>
              <w:widowControl w:val="0"/>
              <w:snapToGrid w:val="0"/>
              <w:spacing w:before="90" w:after="90" w:line="240" w:lineRule="auto"/>
              <w:rPr>
                <w:rFonts w:asciiTheme="majorHAnsi" w:eastAsia="Times New Roman" w:hAnsiTheme="majorHAnsi" w:cstheme="majorHAnsi"/>
                <w:sz w:val="20"/>
                <w:szCs w:val="20"/>
                <w:lang w:eastAsia="zh-CN"/>
              </w:rPr>
            </w:pPr>
          </w:p>
          <w:p w14:paraId="752FDB65" w14:textId="77777777" w:rsidR="00327FC2" w:rsidRDefault="00257526">
            <w:pPr>
              <w:widowControl w:val="0"/>
              <w:snapToGrid w:val="0"/>
              <w:spacing w:before="90" w:after="90" w:line="240" w:lineRule="auto"/>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0</w:t>
            </w:r>
          </w:p>
        </w:tc>
        <w:tc>
          <w:tcPr>
            <w:tcW w:w="1274" w:type="dxa"/>
            <w:tcBorders>
              <w:top w:val="single" w:sz="4" w:space="0" w:color="000000"/>
              <w:left w:val="single" w:sz="4" w:space="0" w:color="000000"/>
              <w:bottom w:val="single" w:sz="4" w:space="0" w:color="000000"/>
              <w:right w:val="single" w:sz="4" w:space="0" w:color="000000"/>
            </w:tcBorders>
            <w:vAlign w:val="center"/>
          </w:tcPr>
          <w:p w14:paraId="48009A37" w14:textId="77777777" w:rsidR="00327FC2" w:rsidRDefault="00257526">
            <w:pPr>
              <w:widowControl w:val="0"/>
              <w:snapToGrid w:val="0"/>
              <w:spacing w:before="90" w:after="90" w:line="240" w:lineRule="auto"/>
              <w:jc w:val="center"/>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Da</w:t>
            </w:r>
          </w:p>
        </w:tc>
      </w:tr>
    </w:tbl>
    <w:p w14:paraId="75A97518" w14:textId="77777777" w:rsidR="00327FC2" w:rsidRDefault="00327FC2">
      <w:pPr>
        <w:tabs>
          <w:tab w:val="left" w:pos="10548"/>
        </w:tabs>
        <w:rPr>
          <w:rFonts w:ascii="Times New Roman" w:eastAsia="Calibri" w:hAnsi="Times New Roman" w:cs="Calibri"/>
          <w:sz w:val="24"/>
          <w:lang w:val="en-GB" w:eastAsia="zh-CN"/>
        </w:rPr>
      </w:pPr>
    </w:p>
    <w:p w14:paraId="00FE06E5" w14:textId="77777777" w:rsidR="00327FC2" w:rsidRDefault="00327FC2">
      <w:pPr>
        <w:spacing w:before="204" w:after="140" w:line="276" w:lineRule="auto"/>
        <w:ind w:left="340"/>
        <w:jc w:val="both"/>
        <w:rPr>
          <w:rFonts w:ascii="Times New Roman" w:eastAsia="Calibri" w:hAnsi="Times New Roman" w:cs="Calibri"/>
          <w:color w:val="4F81BC"/>
          <w:sz w:val="24"/>
          <w:lang w:val="en-GB" w:eastAsia="zh-CN"/>
        </w:rPr>
      </w:pPr>
    </w:p>
    <w:p w14:paraId="2C5B2555" w14:textId="77777777" w:rsidR="00327FC2" w:rsidRDefault="00327FC2">
      <w:pPr>
        <w:spacing w:before="204" w:after="140" w:line="276" w:lineRule="auto"/>
        <w:ind w:left="340"/>
        <w:jc w:val="both"/>
        <w:rPr>
          <w:rFonts w:ascii="Times New Roman" w:eastAsia="Calibri" w:hAnsi="Times New Roman" w:cs="Calibri"/>
          <w:color w:val="4F81BC"/>
          <w:sz w:val="24"/>
          <w:lang w:val="en-GB" w:eastAsia="zh-CN"/>
        </w:rPr>
      </w:pPr>
    </w:p>
    <w:p w14:paraId="3FB3F2D0" w14:textId="77777777" w:rsidR="00327FC2" w:rsidRDefault="00327FC2">
      <w:pPr>
        <w:spacing w:before="204" w:after="140" w:line="276" w:lineRule="auto"/>
        <w:ind w:left="340"/>
        <w:jc w:val="both"/>
        <w:rPr>
          <w:rFonts w:ascii="Times New Roman" w:eastAsia="Calibri" w:hAnsi="Times New Roman" w:cs="Calibri"/>
          <w:color w:val="4F81BC"/>
          <w:sz w:val="24"/>
          <w:lang w:val="en-GB" w:eastAsia="zh-CN"/>
        </w:rPr>
      </w:pPr>
    </w:p>
    <w:p w14:paraId="7576FF19" w14:textId="77777777" w:rsidR="00327FC2" w:rsidRDefault="00327FC2">
      <w:pPr>
        <w:spacing w:before="204" w:after="140" w:line="276" w:lineRule="auto"/>
        <w:ind w:left="340"/>
        <w:jc w:val="both"/>
        <w:rPr>
          <w:rFonts w:ascii="Times New Roman" w:eastAsia="Calibri" w:hAnsi="Times New Roman" w:cs="Calibri"/>
          <w:color w:val="4F81BC"/>
          <w:sz w:val="24"/>
          <w:lang w:val="en-GB" w:eastAsia="zh-CN"/>
        </w:rPr>
      </w:pPr>
    </w:p>
    <w:p w14:paraId="71254908" w14:textId="77777777" w:rsidR="00327FC2" w:rsidRDefault="00327FC2">
      <w:pPr>
        <w:spacing w:before="204" w:after="140" w:line="276" w:lineRule="auto"/>
        <w:ind w:left="340"/>
        <w:jc w:val="both"/>
        <w:rPr>
          <w:rFonts w:ascii="Times New Roman" w:eastAsia="Calibri" w:hAnsi="Times New Roman" w:cs="Calibri"/>
          <w:color w:val="4F81BC"/>
          <w:sz w:val="24"/>
          <w:lang w:val="en-GB" w:eastAsia="zh-CN"/>
        </w:rPr>
      </w:pPr>
    </w:p>
    <w:p w14:paraId="3E6FA7ED" w14:textId="77777777" w:rsidR="00327FC2" w:rsidRDefault="00327FC2">
      <w:pPr>
        <w:spacing w:before="204" w:after="140" w:line="276" w:lineRule="auto"/>
        <w:ind w:left="340"/>
        <w:jc w:val="both"/>
        <w:rPr>
          <w:rFonts w:ascii="Times New Roman" w:eastAsia="Calibri" w:hAnsi="Times New Roman" w:cs="Calibri"/>
          <w:color w:val="4F81BC"/>
          <w:sz w:val="24"/>
          <w:lang w:val="en-GB" w:eastAsia="zh-CN"/>
        </w:rPr>
      </w:pPr>
    </w:p>
    <w:p w14:paraId="5C89F7DA" w14:textId="77777777" w:rsidR="00327FC2" w:rsidRDefault="00327FC2">
      <w:pPr>
        <w:spacing w:before="204" w:after="140" w:line="276" w:lineRule="auto"/>
        <w:ind w:left="340"/>
        <w:jc w:val="both"/>
        <w:rPr>
          <w:rFonts w:ascii="Times New Roman" w:eastAsia="Calibri" w:hAnsi="Times New Roman" w:cs="Calibri"/>
          <w:color w:val="4F81BC"/>
          <w:sz w:val="24"/>
          <w:lang w:val="en-GB" w:eastAsia="zh-CN"/>
        </w:rPr>
      </w:pPr>
    </w:p>
    <w:p w14:paraId="33F64E59" w14:textId="77777777" w:rsidR="00327FC2" w:rsidRDefault="00327FC2">
      <w:pPr>
        <w:spacing w:before="204" w:after="140" w:line="276" w:lineRule="auto"/>
        <w:ind w:left="340"/>
        <w:jc w:val="both"/>
        <w:rPr>
          <w:rFonts w:ascii="Times New Roman" w:eastAsia="Calibri" w:hAnsi="Times New Roman" w:cs="Calibri"/>
          <w:color w:val="4F81BC"/>
          <w:sz w:val="24"/>
          <w:lang w:val="en-GB" w:eastAsia="zh-CN"/>
        </w:rPr>
      </w:pPr>
    </w:p>
    <w:p w14:paraId="0B28723E" w14:textId="77777777" w:rsidR="00327FC2" w:rsidRDefault="00327FC2">
      <w:pPr>
        <w:spacing w:before="204" w:after="140" w:line="276" w:lineRule="auto"/>
        <w:ind w:left="340"/>
        <w:jc w:val="both"/>
        <w:rPr>
          <w:rFonts w:ascii="Times New Roman" w:eastAsia="Calibri" w:hAnsi="Times New Roman" w:cs="Calibri"/>
          <w:color w:val="4F81BC"/>
          <w:sz w:val="24"/>
          <w:lang w:val="en-GB" w:eastAsia="zh-CN"/>
        </w:rPr>
      </w:pPr>
    </w:p>
    <w:p w14:paraId="29B37A0F" w14:textId="77777777" w:rsidR="00327FC2" w:rsidRDefault="00327FC2">
      <w:pPr>
        <w:spacing w:before="204" w:after="140" w:line="276" w:lineRule="auto"/>
        <w:ind w:left="340"/>
        <w:jc w:val="both"/>
        <w:rPr>
          <w:rFonts w:ascii="Times New Roman" w:eastAsia="Calibri" w:hAnsi="Times New Roman" w:cs="Calibri"/>
          <w:color w:val="4F81BC"/>
          <w:sz w:val="24"/>
          <w:lang w:val="en-GB" w:eastAsia="zh-CN"/>
        </w:rPr>
      </w:pPr>
    </w:p>
    <w:p w14:paraId="57647E93" w14:textId="77777777" w:rsidR="00645B20" w:rsidRDefault="00645B20">
      <w:pPr>
        <w:spacing w:before="204" w:after="140" w:line="276" w:lineRule="auto"/>
        <w:ind w:left="340"/>
        <w:jc w:val="both"/>
        <w:rPr>
          <w:rFonts w:ascii="Times New Roman" w:eastAsia="Calibri" w:hAnsi="Times New Roman" w:cs="Calibri"/>
          <w:color w:val="4F81BC"/>
          <w:sz w:val="24"/>
          <w:lang w:val="en-GB" w:eastAsia="zh-CN"/>
        </w:rPr>
      </w:pPr>
      <w:r>
        <w:rPr>
          <w:rFonts w:ascii="Times New Roman" w:eastAsia="Calibri" w:hAnsi="Times New Roman" w:cs="Calibri"/>
          <w:color w:val="4F81BC"/>
          <w:sz w:val="24"/>
          <w:lang w:val="en-GB" w:eastAsia="zh-CN"/>
        </w:rPr>
        <w:br w:type="page"/>
      </w:r>
    </w:p>
    <w:p w14:paraId="655E5A81" w14:textId="750EE498" w:rsidR="00327FC2" w:rsidRDefault="00257526">
      <w:pPr>
        <w:spacing w:before="204" w:after="140" w:line="276" w:lineRule="auto"/>
        <w:ind w:left="340"/>
        <w:jc w:val="both"/>
        <w:rPr>
          <w:rFonts w:ascii="Times New Roman" w:eastAsia="Calibri" w:hAnsi="Times New Roman" w:cs="Calibri"/>
          <w:color w:val="4F81BC"/>
          <w:sz w:val="24"/>
          <w:lang w:val="en-GB" w:eastAsia="zh-CN"/>
        </w:rPr>
      </w:pPr>
      <w:r>
        <w:rPr>
          <w:rFonts w:ascii="Times New Roman" w:eastAsia="Calibri" w:hAnsi="Times New Roman" w:cs="Calibri"/>
          <w:color w:val="4F81BC"/>
          <w:sz w:val="24"/>
          <w:lang w:val="en-GB" w:eastAsia="zh-CN"/>
        </w:rPr>
        <w:lastRenderedPageBreak/>
        <w:t xml:space="preserve">FIZIOTERAPIJSKA PROCJENA </w:t>
      </w:r>
    </w:p>
    <w:tbl>
      <w:tblPr>
        <w:tblW w:w="9060" w:type="dxa"/>
        <w:jc w:val="center"/>
        <w:tblLayout w:type="fixed"/>
        <w:tblLook w:val="04A0" w:firstRow="1" w:lastRow="0" w:firstColumn="1" w:lastColumn="0" w:noHBand="0" w:noVBand="1"/>
      </w:tblPr>
      <w:tblGrid>
        <w:gridCol w:w="2180"/>
        <w:gridCol w:w="1357"/>
        <w:gridCol w:w="849"/>
        <w:gridCol w:w="212"/>
        <w:gridCol w:w="356"/>
        <w:gridCol w:w="1558"/>
        <w:gridCol w:w="1275"/>
        <w:gridCol w:w="1273"/>
      </w:tblGrid>
      <w:tr w:rsidR="00327FC2" w14:paraId="22C5C478" w14:textId="77777777">
        <w:trPr>
          <w:trHeight w:val="30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6FC2E485" w14:textId="77777777" w:rsidR="00327FC2" w:rsidRDefault="00257526">
            <w:pPr>
              <w:widowControl w:val="0"/>
              <w:tabs>
                <w:tab w:val="left" w:pos="2820"/>
              </w:tabs>
              <w:rPr>
                <w:rFonts w:ascii="Calibri Light" w:eastAsia="Calibri" w:hAnsi="Calibri Light" w:cs="Calibri Light"/>
                <w:sz w:val="20"/>
                <w:szCs w:val="20"/>
              </w:rPr>
            </w:pPr>
            <w:r>
              <w:rPr>
                <w:rFonts w:ascii="Calibri Light" w:eastAsia="Calibri" w:hAnsi="Calibri Light" w:cs="Calibri Light"/>
                <w:b/>
                <w:sz w:val="20"/>
                <w:szCs w:val="20"/>
              </w:rPr>
              <w:t>1.  OPIS PREDMETA - OPĆE INFORMACIJE</w:t>
            </w:r>
          </w:p>
        </w:tc>
      </w:tr>
      <w:tr w:rsidR="00327FC2" w14:paraId="25B45912" w14:textId="77777777">
        <w:trPr>
          <w:trHeight w:val="453"/>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80EF6B4" w14:textId="77777777" w:rsidR="00327FC2" w:rsidRDefault="00257526">
            <w:pPr>
              <w:widowControl w:val="0"/>
              <w:tabs>
                <w:tab w:val="left" w:pos="2820"/>
              </w:tab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1.1.Nositelj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111B1955" w14:textId="77777777" w:rsidR="00327FC2" w:rsidRDefault="00257526">
            <w:pPr>
              <w:widowControl w:val="0"/>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Mark Tomaj, mag. physioth., v.pred.</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57A77F5C" w14:textId="77777777" w:rsidR="00327FC2" w:rsidRDefault="00257526">
            <w:pPr>
              <w:widowControl w:val="0"/>
              <w:tabs>
                <w:tab w:val="left" w:pos="2820"/>
              </w:tab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1.6.Godina studija</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4FCDD013" w14:textId="77777777" w:rsidR="00327FC2" w:rsidRDefault="00257526">
            <w:pPr>
              <w:widowControl w:val="0"/>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1. godina (2. semestar)</w:t>
            </w:r>
          </w:p>
        </w:tc>
      </w:tr>
      <w:tr w:rsidR="00327FC2" w14:paraId="086F2907" w14:textId="77777777">
        <w:trPr>
          <w:trHeight w:val="575"/>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2C9DE29" w14:textId="77777777" w:rsidR="00327FC2" w:rsidRDefault="00257526">
            <w:pPr>
              <w:widowControl w:val="0"/>
              <w:tabs>
                <w:tab w:val="left" w:pos="2820"/>
              </w:tab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1.2.Naziv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655C7D78" w14:textId="77777777" w:rsidR="00327FC2" w:rsidRDefault="00257526">
            <w:pPr>
              <w:widowControl w:val="0"/>
              <w:tabs>
                <w:tab w:val="left" w:pos="2820"/>
              </w:tabs>
              <w:snapToGrid w:val="0"/>
              <w:spacing w:line="240" w:lineRule="auto"/>
              <w:rPr>
                <w:rFonts w:ascii="Calibri Light" w:eastAsia="Calibri" w:hAnsi="Calibri Light" w:cs="Calibri Light"/>
                <w:sz w:val="20"/>
                <w:szCs w:val="20"/>
              </w:rPr>
            </w:pPr>
            <w:r>
              <w:rPr>
                <w:rFonts w:ascii="Calibri Light" w:eastAsia="Calibri" w:hAnsi="Calibri Light" w:cs="Calibri Light"/>
                <w:sz w:val="20"/>
                <w:szCs w:val="20"/>
              </w:rPr>
              <w:t>FIZIOTERAPIJSKA PROCJENA</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284655BD" w14:textId="77777777" w:rsidR="00327FC2" w:rsidRDefault="00257526">
            <w:pPr>
              <w:widowControl w:val="0"/>
              <w:tabs>
                <w:tab w:val="left" w:pos="2820"/>
              </w:tab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1.7.Bodovna vrijednost (ECTS)</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2D53F1C7" w14:textId="77777777" w:rsidR="00327FC2" w:rsidRDefault="00257526">
            <w:pPr>
              <w:widowControl w:val="0"/>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6</w:t>
            </w:r>
          </w:p>
        </w:tc>
      </w:tr>
      <w:tr w:rsidR="00327FC2" w14:paraId="338D3F76" w14:textId="77777777">
        <w:trPr>
          <w:trHeight w:val="72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2B859AD4" w14:textId="77777777" w:rsidR="00327FC2" w:rsidRDefault="00257526">
            <w:pPr>
              <w:widowControl w:val="0"/>
              <w:tabs>
                <w:tab w:val="left" w:pos="2820"/>
              </w:tab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1.3.Suradnici</w:t>
            </w:r>
          </w:p>
        </w:tc>
        <w:tc>
          <w:tcPr>
            <w:tcW w:w="241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3F919414" w14:textId="3701F61B" w:rsidR="00327FC2" w:rsidRDefault="00257526">
            <w:pPr>
              <w:widowControl w:val="0"/>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Ivona Barić</w:t>
            </w:r>
            <w:r w:rsidR="007F398E">
              <w:rPr>
                <w:rFonts w:ascii="Calibri Light" w:eastAsia="Calibri" w:hAnsi="Calibri Light" w:cs="Calibri Light"/>
                <w:sz w:val="20"/>
                <w:szCs w:val="20"/>
              </w:rPr>
              <w:t xml:space="preserve"> Tomašić</w:t>
            </w:r>
            <w:r>
              <w:rPr>
                <w:rFonts w:ascii="Calibri Light" w:eastAsia="Calibri" w:hAnsi="Calibri Light" w:cs="Calibri Light"/>
                <w:sz w:val="20"/>
                <w:szCs w:val="20"/>
              </w:rPr>
              <w:t>, mag. physioth. pred.</w:t>
            </w:r>
          </w:p>
          <w:p w14:paraId="4EEA8DAB" w14:textId="77777777" w:rsidR="00327FC2" w:rsidRDefault="00257526">
            <w:pPr>
              <w:widowControl w:val="0"/>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 xml:space="preserve">Mirna Golubić, bacc. physioth. </w:t>
            </w:r>
          </w:p>
          <w:p w14:paraId="1749C120" w14:textId="77777777" w:rsidR="00327FC2" w:rsidRDefault="00257526">
            <w:pPr>
              <w:widowControl w:val="0"/>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 xml:space="preserve">Kristina Tutić, bacc. physioth. </w:t>
            </w:r>
          </w:p>
          <w:p w14:paraId="48AE7AA0" w14:textId="77777777" w:rsidR="00327FC2" w:rsidRDefault="00257526">
            <w:pPr>
              <w:widowControl w:val="0"/>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Kristina Zdjelar, bacc. physioth.</w:t>
            </w:r>
          </w:p>
          <w:p w14:paraId="0382A09A" w14:textId="7A0C99D0" w:rsidR="00AC1549" w:rsidRDefault="00AC1549">
            <w:pPr>
              <w:widowControl w:val="0"/>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t>Vlatko Brezac, mag. physioth.</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4557DB5C" w14:textId="77777777" w:rsidR="00327FC2" w:rsidRDefault="00257526">
            <w:pPr>
              <w:widowControl w:val="0"/>
              <w:tabs>
                <w:tab w:val="left" w:pos="2820"/>
              </w:tab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1.8.Način izvođenja nastave (broj sati P+V+S+ e-učenje)</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68720BA" w14:textId="77777777" w:rsidR="00327FC2" w:rsidRDefault="00257526">
            <w:pPr>
              <w:widowControl w:val="0"/>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P – 30</w:t>
            </w:r>
          </w:p>
          <w:p w14:paraId="18FF6447" w14:textId="77777777" w:rsidR="00327FC2" w:rsidRDefault="00257526">
            <w:pPr>
              <w:widowControl w:val="0"/>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V – 45</w:t>
            </w:r>
          </w:p>
          <w:p w14:paraId="18B6B011" w14:textId="77777777" w:rsidR="00327FC2" w:rsidRDefault="00257526">
            <w:pPr>
              <w:widowControl w:val="0"/>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S – 15</w:t>
            </w:r>
          </w:p>
        </w:tc>
      </w:tr>
      <w:tr w:rsidR="00327FC2" w14:paraId="3CDADC05" w14:textId="77777777">
        <w:trPr>
          <w:trHeight w:val="723"/>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CC8700D" w14:textId="77777777" w:rsidR="00327FC2" w:rsidRDefault="00327FC2">
            <w:pPr>
              <w:widowControl w:val="0"/>
              <w:spacing w:after="0"/>
              <w:rPr>
                <w:rFonts w:ascii="Calibri Light" w:eastAsia="Calibri" w:hAnsi="Calibri Light" w:cs="Calibri Light"/>
                <w:b/>
                <w:bCs/>
                <w:sz w:val="20"/>
                <w:szCs w:val="20"/>
              </w:rPr>
            </w:pPr>
          </w:p>
        </w:tc>
        <w:tc>
          <w:tcPr>
            <w:tcW w:w="2418" w:type="dxa"/>
            <w:gridSpan w:val="3"/>
            <w:vMerge/>
            <w:tcBorders>
              <w:top w:val="single" w:sz="4" w:space="0" w:color="000000"/>
              <w:left w:val="single" w:sz="4" w:space="0" w:color="000000"/>
              <w:bottom w:val="single" w:sz="4" w:space="0" w:color="000000"/>
              <w:right w:val="single" w:sz="4" w:space="0" w:color="000000"/>
            </w:tcBorders>
            <w:vAlign w:val="center"/>
          </w:tcPr>
          <w:p w14:paraId="407F88ED" w14:textId="77777777" w:rsidR="00327FC2" w:rsidRDefault="00327FC2">
            <w:pPr>
              <w:widowControl w:val="0"/>
              <w:spacing w:after="0"/>
              <w:rPr>
                <w:rFonts w:ascii="Calibri Light" w:eastAsia="Calibri" w:hAnsi="Calibri Light" w:cs="Calibri Light"/>
                <w:sz w:val="20"/>
                <w:szCs w:val="20"/>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77B4BCA4" w14:textId="77777777" w:rsidR="00327FC2" w:rsidRDefault="00257526">
            <w:pPr>
              <w:widowControl w:val="0"/>
              <w:tabs>
                <w:tab w:val="left" w:pos="2820"/>
              </w:tab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1.9.Samostalan rad studenta (broj sati)</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BB5E9E5" w14:textId="77777777" w:rsidR="00327FC2" w:rsidRDefault="00257526">
            <w:pPr>
              <w:widowControl w:val="0"/>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90</w:t>
            </w:r>
          </w:p>
        </w:tc>
      </w:tr>
      <w:tr w:rsidR="00327FC2" w14:paraId="18B1F4AF" w14:textId="77777777">
        <w:trPr>
          <w:trHeight w:val="157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3377FF6" w14:textId="77777777" w:rsidR="00327FC2" w:rsidRDefault="00257526">
            <w:pPr>
              <w:widowControl w:val="0"/>
              <w:tabs>
                <w:tab w:val="left" w:pos="2820"/>
              </w:tab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1.4.Studijski program (preddiplomski, diplomski, integrirani)</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7334D987" w14:textId="77777777" w:rsidR="00327FC2" w:rsidRDefault="00257526">
            <w:pPr>
              <w:widowControl w:val="0"/>
              <w:tabs>
                <w:tab w:val="left" w:pos="2820"/>
              </w:tabs>
              <w:snapToGrid w:val="0"/>
              <w:rPr>
                <w:rFonts w:ascii="Calibri Light" w:eastAsia="Calibri" w:hAnsi="Calibri Light" w:cs="Calibri Light"/>
                <w:sz w:val="20"/>
                <w:szCs w:val="20"/>
                <w:highlight w:val="yellow"/>
              </w:rPr>
            </w:pPr>
            <w:r>
              <w:rPr>
                <w:rFonts w:ascii="Calibri Light" w:eastAsia="Calibri" w:hAnsi="Calibri Light" w:cs="Calibri Light"/>
                <w:sz w:val="20"/>
                <w:szCs w:val="20"/>
              </w:rPr>
              <w:t>Prijediplomski studij fizioterapije</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4D8A1617" w14:textId="77777777" w:rsidR="00327FC2" w:rsidRDefault="00257526">
            <w:pPr>
              <w:widowControl w:val="0"/>
              <w:tabs>
                <w:tab w:val="left" w:pos="2820"/>
              </w:tab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 xml:space="preserve">1.10. Razina primjene e-učenja (1, 2, 3 razina), postotak izvođenja predmeta online (maks. 20%) </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457E488C" w14:textId="77777777" w:rsidR="00327FC2" w:rsidRDefault="00257526">
            <w:pPr>
              <w:widowControl w:val="0"/>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Ne primjenjuje se</w:t>
            </w:r>
          </w:p>
        </w:tc>
      </w:tr>
      <w:tr w:rsidR="00327FC2" w14:paraId="3E2F3783" w14:textId="77777777">
        <w:trPr>
          <w:trHeight w:val="113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E049E89" w14:textId="77777777" w:rsidR="00327FC2" w:rsidRDefault="00257526">
            <w:pPr>
              <w:widowControl w:val="0"/>
              <w:tabs>
                <w:tab w:val="left" w:pos="2820"/>
              </w:tab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1.5.Status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1242DA1E" w14:textId="77777777" w:rsidR="00327FC2" w:rsidRDefault="00257526">
            <w:pPr>
              <w:widowControl w:val="0"/>
              <w:tabs>
                <w:tab w:val="left" w:pos="2820"/>
              </w:tabs>
              <w:snapToGrid w:val="0"/>
              <w:rPr>
                <w:rFonts w:ascii="Calibri Light" w:eastAsia="Calibri" w:hAnsi="Calibri Light" w:cs="Calibri Light"/>
                <w:sz w:val="20"/>
                <w:szCs w:val="20"/>
                <w:highlight w:val="yellow"/>
              </w:rPr>
            </w:pPr>
            <w:r>
              <w:rPr>
                <w:rFonts w:ascii="Calibri Light" w:eastAsia="Calibri" w:hAnsi="Calibri Light" w:cs="Calibri Light"/>
                <w:sz w:val="20"/>
                <w:szCs w:val="20"/>
              </w:rPr>
              <w:t>Obvezni predmet</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29B67D8D" w14:textId="77777777" w:rsidR="00327FC2" w:rsidRDefault="00257526">
            <w:pPr>
              <w:widowControl w:val="0"/>
              <w:tabs>
                <w:tab w:val="left" w:pos="459"/>
              </w:tab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1.11. Očekivani broj studenata na predmetu</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8FB5D18" w14:textId="77777777" w:rsidR="00327FC2" w:rsidRDefault="00257526">
            <w:pPr>
              <w:widowControl w:val="0"/>
              <w:tabs>
                <w:tab w:val="left" w:pos="2820"/>
              </w:tabs>
              <w:snapToGrid w:val="0"/>
              <w:rPr>
                <w:rFonts w:ascii="Calibri Light" w:eastAsia="Calibri" w:hAnsi="Calibri Light" w:cs="Calibri Light"/>
                <w:sz w:val="20"/>
                <w:szCs w:val="20"/>
              </w:rPr>
            </w:pPr>
            <w:r>
              <w:rPr>
                <w:rFonts w:ascii="Calibri Light" w:eastAsia="Calibri" w:hAnsi="Calibri Light" w:cs="Calibri Light"/>
                <w:sz w:val="20"/>
                <w:szCs w:val="20"/>
              </w:rPr>
              <w:t>50 (prijediplomski studij)</w:t>
            </w:r>
          </w:p>
        </w:tc>
      </w:tr>
      <w:tr w:rsidR="00327FC2" w14:paraId="7FB98D0D" w14:textId="77777777">
        <w:trPr>
          <w:trHeight w:val="131"/>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3471759B" w14:textId="77777777" w:rsidR="00327FC2" w:rsidRDefault="00257526">
            <w:pPr>
              <w:widowControl w:val="0"/>
              <w:tabs>
                <w:tab w:val="left" w:pos="2820"/>
              </w:tabs>
              <w:rPr>
                <w:rFonts w:ascii="Calibri Light" w:eastAsia="Calibri" w:hAnsi="Calibri Light" w:cs="Calibri Light"/>
                <w:sz w:val="20"/>
                <w:szCs w:val="20"/>
              </w:rPr>
            </w:pPr>
            <w:r>
              <w:rPr>
                <w:rFonts w:ascii="Calibri Light" w:eastAsia="Calibri" w:hAnsi="Calibri Light" w:cs="Calibri Light"/>
                <w:b/>
                <w:sz w:val="20"/>
                <w:szCs w:val="20"/>
              </w:rPr>
              <w:t>2. OPIS PREDMETA</w:t>
            </w:r>
          </w:p>
        </w:tc>
      </w:tr>
      <w:tr w:rsidR="00327FC2" w14:paraId="2378BF30" w14:textId="77777777">
        <w:trPr>
          <w:trHeight w:val="852"/>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C653272" w14:textId="77777777" w:rsidR="00327FC2" w:rsidRDefault="00257526">
            <w:pPr>
              <w:widowControl w:val="0"/>
              <w:tabs>
                <w:tab w:val="left" w:pos="2820"/>
              </w:tab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2.1.Ciljevi predmeta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214D09AC" w14:textId="77777777" w:rsidR="00327FC2" w:rsidRDefault="00257526">
            <w:pPr>
              <w:widowControl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Savladavanjem sadržaja predmeta student će usvojiti temeljna znanja i vještine potrebne za provođenje fizioterapijske procjene i utvrđivanje potrebe za fizioterapijskim tretmanom. Savladavanjem sadržaja predmeta student će usvojiti teorijske i praktične spoznaje o osnovnim metodama procjenjivanja, dokumentiranja i interpretacije dobivenih rezultata te oblikovanja zaključaka procjene u okviru fizioterapijskog procesa.</w:t>
            </w:r>
          </w:p>
        </w:tc>
      </w:tr>
      <w:tr w:rsidR="00327FC2" w14:paraId="285FB5A4" w14:textId="77777777">
        <w:trPr>
          <w:trHeight w:val="108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A4B54A6" w14:textId="77777777" w:rsidR="00327FC2" w:rsidRDefault="00257526">
            <w:pPr>
              <w:widowControl w:val="0"/>
              <w:tabs>
                <w:tab w:val="left" w:pos="2820"/>
              </w:tab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2.2.Uvjeti za upis predmeta i ulazne kompetencije koje su potrebne za predmet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66FB57B1" w14:textId="77777777" w:rsidR="00327FC2" w:rsidRDefault="00327FC2">
            <w:pPr>
              <w:widowControl w:val="0"/>
              <w:tabs>
                <w:tab w:val="left" w:pos="2820"/>
              </w:tabs>
              <w:snapToGrid w:val="0"/>
              <w:rPr>
                <w:rFonts w:ascii="Calibri Light" w:eastAsia="Calibri" w:hAnsi="Calibri Light" w:cs="Calibri Light"/>
                <w:sz w:val="20"/>
                <w:szCs w:val="20"/>
              </w:rPr>
            </w:pPr>
          </w:p>
          <w:p w14:paraId="53601703" w14:textId="77777777" w:rsidR="00327FC2" w:rsidRDefault="00257526">
            <w:pPr>
              <w:widowControl w:val="0"/>
              <w:tabs>
                <w:tab w:val="left" w:pos="2820"/>
              </w:tabs>
              <w:rPr>
                <w:rFonts w:ascii="Calibri Light" w:eastAsia="Calibri" w:hAnsi="Calibri Light" w:cs="Calibri Light"/>
                <w:sz w:val="20"/>
                <w:szCs w:val="20"/>
                <w:highlight w:val="yellow"/>
              </w:rPr>
            </w:pPr>
            <w:r>
              <w:rPr>
                <w:rFonts w:ascii="Calibri Light" w:eastAsia="Calibri" w:hAnsi="Calibri Light" w:cs="Calibri Light"/>
                <w:sz w:val="20"/>
                <w:szCs w:val="20"/>
              </w:rPr>
              <w:t>Odslušani predmeti iz prethodnih semestara.</w:t>
            </w:r>
          </w:p>
        </w:tc>
      </w:tr>
      <w:tr w:rsidR="00327FC2" w14:paraId="6F1C530F" w14:textId="77777777">
        <w:trPr>
          <w:trHeight w:val="96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AC82F76" w14:textId="77777777" w:rsidR="00327FC2" w:rsidRDefault="00257526">
            <w:pPr>
              <w:widowControl w:val="0"/>
              <w:tabs>
                <w:tab w:val="left" w:pos="2820"/>
              </w:tab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 xml:space="preserve">2.3.Očekivani ishodi učenja na razini programa kojima predmet doprinosi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6CD1CEBB" w14:textId="77777777" w:rsidR="00327FC2" w:rsidRDefault="00327FC2">
            <w:pPr>
              <w:widowControl w:val="0"/>
              <w:snapToGrid w:val="0"/>
              <w:spacing w:after="0" w:line="240" w:lineRule="auto"/>
              <w:jc w:val="both"/>
              <w:rPr>
                <w:rFonts w:ascii="Calibri Light" w:eastAsia="Calibri" w:hAnsi="Calibri Light" w:cs="Calibri Light"/>
                <w:sz w:val="20"/>
                <w:szCs w:val="20"/>
              </w:rPr>
            </w:pPr>
          </w:p>
          <w:p w14:paraId="47F4C85B" w14:textId="77777777" w:rsidR="00327FC2" w:rsidRDefault="00257526">
            <w:pPr>
              <w:widowControl w:val="0"/>
              <w:snapToGrid w:val="0"/>
              <w:spacing w:after="0" w:line="240" w:lineRule="auto"/>
              <w:ind w:left="466"/>
              <w:contextualSpacing/>
              <w:jc w:val="both"/>
              <w:rPr>
                <w:rFonts w:ascii="Calibri Light" w:eastAsia="Calibri" w:hAnsi="Calibri Light" w:cs="Calibri Light"/>
                <w:sz w:val="20"/>
                <w:szCs w:val="20"/>
                <w:lang w:eastAsia="zh-CN"/>
              </w:rPr>
            </w:pPr>
            <w:r>
              <w:rPr>
                <w:rFonts w:ascii="Calibri Light" w:eastAsia="Calibri" w:hAnsi="Calibri Light" w:cs="Calibri Light"/>
                <w:sz w:val="20"/>
                <w:szCs w:val="20"/>
                <w:lang w:eastAsia="zh-CN"/>
              </w:rPr>
              <w:t>Student će usvojiti temeljna znanja i vještine potrebne za provođenje fizioterapijske procjene i utvrđivanje potrebe za fizioterapijskim tretmanom.</w:t>
            </w:r>
          </w:p>
          <w:p w14:paraId="14B71E9B" w14:textId="77777777" w:rsidR="00327FC2" w:rsidRDefault="00257526">
            <w:pPr>
              <w:widowControl w:val="0"/>
              <w:snapToGrid w:val="0"/>
              <w:spacing w:after="0" w:line="240" w:lineRule="auto"/>
              <w:ind w:left="466"/>
              <w:contextualSpacing/>
              <w:jc w:val="both"/>
              <w:rPr>
                <w:rFonts w:ascii="Calibri Light" w:eastAsia="Calibri" w:hAnsi="Calibri Light" w:cs="Calibri Light"/>
                <w:sz w:val="20"/>
                <w:szCs w:val="20"/>
                <w:lang w:eastAsia="zh-CN"/>
              </w:rPr>
            </w:pPr>
            <w:r>
              <w:rPr>
                <w:rFonts w:ascii="Calibri Light" w:eastAsia="Calibri" w:hAnsi="Calibri Light" w:cs="Calibri Light"/>
                <w:sz w:val="20"/>
                <w:szCs w:val="20"/>
                <w:lang w:eastAsia="zh-CN"/>
              </w:rPr>
              <w:t>Usvojit će teorijske i praktične spoznaje o osnovnim metodama procjenjivanja, dokumentiranja i interpretacije dobivenih rezultata te oblikovanja zaključaka procjene u okviru fizioterapijskog procesa.</w:t>
            </w:r>
          </w:p>
          <w:p w14:paraId="501DE817" w14:textId="77777777" w:rsidR="00327FC2" w:rsidRDefault="00257526">
            <w:pPr>
              <w:widowControl w:val="0"/>
              <w:snapToGrid w:val="0"/>
              <w:spacing w:after="0" w:line="240" w:lineRule="auto"/>
              <w:ind w:left="466"/>
              <w:contextualSpacing/>
              <w:jc w:val="both"/>
              <w:rPr>
                <w:rFonts w:ascii="Calibri Light" w:eastAsia="Calibri" w:hAnsi="Calibri Light" w:cs="Calibri Light"/>
                <w:sz w:val="20"/>
                <w:szCs w:val="20"/>
                <w:lang w:eastAsia="zh-CN"/>
              </w:rPr>
            </w:pPr>
            <w:r>
              <w:rPr>
                <w:rFonts w:ascii="Calibri Light" w:eastAsia="Calibri" w:hAnsi="Calibri Light" w:cs="Calibri Light"/>
                <w:sz w:val="20"/>
                <w:szCs w:val="20"/>
                <w:lang w:eastAsia="zh-CN"/>
              </w:rPr>
              <w:t xml:space="preserve">Savladavanjem sadržaja predmeta student će moći procijeniti stanje ispitanika na osnovu fizioloških parametara motoričkih testiranja, odabrati najadekvatniju metodu fizioterapijske procjene i intervencije. I </w:t>
            </w:r>
          </w:p>
          <w:p w14:paraId="265D94A5" w14:textId="77777777" w:rsidR="00327FC2" w:rsidRDefault="00327FC2">
            <w:pPr>
              <w:widowControl w:val="0"/>
              <w:spacing w:after="0" w:line="240" w:lineRule="auto"/>
              <w:jc w:val="both"/>
              <w:rPr>
                <w:rFonts w:ascii="Calibri Light" w:eastAsia="Calibri" w:hAnsi="Calibri Light" w:cs="Calibri Light"/>
                <w:sz w:val="20"/>
                <w:szCs w:val="20"/>
                <w:highlight w:val="yellow"/>
              </w:rPr>
            </w:pPr>
          </w:p>
        </w:tc>
      </w:tr>
      <w:tr w:rsidR="00327FC2" w14:paraId="1689F6FD" w14:textId="77777777">
        <w:trPr>
          <w:trHeight w:val="31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CAB4D7A" w14:textId="77777777" w:rsidR="00327FC2" w:rsidRDefault="00257526">
            <w:pPr>
              <w:widowControl w:val="0"/>
              <w:tabs>
                <w:tab w:val="left" w:pos="2820"/>
              </w:tab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lastRenderedPageBreak/>
              <w:t xml:space="preserve">2.4.Očekivani ishodi učenja na razini predmeta (5-8 ishoda učenja)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42C811DE" w14:textId="77777777" w:rsidR="00327FC2" w:rsidRDefault="00327FC2">
            <w:pPr>
              <w:widowControl w:val="0"/>
              <w:snapToGrid w:val="0"/>
              <w:spacing w:after="0" w:line="240" w:lineRule="auto"/>
              <w:jc w:val="both"/>
              <w:rPr>
                <w:rFonts w:ascii="Calibri Light" w:eastAsia="Calibri" w:hAnsi="Calibri Light" w:cs="Calibri Light"/>
                <w:sz w:val="20"/>
                <w:szCs w:val="20"/>
              </w:rPr>
            </w:pPr>
          </w:p>
          <w:p w14:paraId="1062559B" w14:textId="77777777" w:rsidR="00327FC2" w:rsidRDefault="00257526">
            <w:pPr>
              <w:widowControl w:val="0"/>
              <w:snapToGrid w:val="0"/>
              <w:spacing w:after="0" w:line="240" w:lineRule="auto"/>
              <w:ind w:left="466"/>
              <w:contextualSpacing/>
              <w:jc w:val="both"/>
              <w:rPr>
                <w:rFonts w:ascii="Calibri Light" w:eastAsia="Calibri" w:hAnsi="Calibri Light" w:cs="Calibri Light"/>
                <w:sz w:val="20"/>
                <w:szCs w:val="20"/>
                <w:lang w:eastAsia="zh-CN"/>
              </w:rPr>
            </w:pPr>
            <w:r>
              <w:rPr>
                <w:rFonts w:ascii="Calibri Light" w:eastAsia="Calibri" w:hAnsi="Calibri Light" w:cs="Calibri Light"/>
                <w:sz w:val="20"/>
                <w:szCs w:val="20"/>
                <w:lang w:eastAsia="zh-CN"/>
              </w:rPr>
              <w:t>Student će moći:</w:t>
            </w:r>
          </w:p>
          <w:p w14:paraId="277ADAA0" w14:textId="77777777" w:rsidR="00327FC2" w:rsidRDefault="00257526">
            <w:pPr>
              <w:widowControl w:val="0"/>
              <w:snapToGrid w:val="0"/>
              <w:spacing w:after="0" w:line="240" w:lineRule="auto"/>
              <w:ind w:left="466"/>
              <w:contextualSpacing/>
              <w:jc w:val="both"/>
              <w:rPr>
                <w:rFonts w:ascii="Calibri Light" w:eastAsia="Calibri" w:hAnsi="Calibri Light" w:cs="Calibri Light"/>
                <w:sz w:val="20"/>
                <w:szCs w:val="20"/>
                <w:lang w:eastAsia="zh-CN"/>
              </w:rPr>
            </w:pPr>
            <w:r>
              <w:rPr>
                <w:rFonts w:ascii="Calibri Light" w:eastAsia="Calibri" w:hAnsi="Calibri Light" w:cs="Calibri Light"/>
                <w:sz w:val="20"/>
                <w:szCs w:val="20"/>
                <w:lang w:eastAsia="zh-CN"/>
              </w:rPr>
              <w:t>-opravdati važnosti procjene kao osnove za planiranje fizioterapijskih postupaka</w:t>
            </w:r>
          </w:p>
          <w:p w14:paraId="2F21F242" w14:textId="77777777" w:rsidR="00327FC2" w:rsidRDefault="00257526">
            <w:pPr>
              <w:widowControl w:val="0"/>
              <w:snapToGrid w:val="0"/>
              <w:spacing w:after="0" w:line="240" w:lineRule="auto"/>
              <w:ind w:left="466"/>
              <w:contextualSpacing/>
              <w:jc w:val="both"/>
              <w:rPr>
                <w:rFonts w:ascii="Calibri Light" w:eastAsia="Calibri" w:hAnsi="Calibri Light" w:cs="Calibri Light"/>
                <w:sz w:val="20"/>
                <w:szCs w:val="20"/>
                <w:lang w:eastAsia="zh-CN"/>
              </w:rPr>
            </w:pPr>
            <w:r>
              <w:rPr>
                <w:rFonts w:ascii="Calibri Light" w:eastAsia="Calibri" w:hAnsi="Calibri Light" w:cs="Calibri Light"/>
                <w:sz w:val="20"/>
                <w:szCs w:val="20"/>
                <w:lang w:eastAsia="zh-CN"/>
              </w:rPr>
              <w:t>- analizirati i usporediti osnovne metode procjene u fizioterapiji</w:t>
            </w:r>
          </w:p>
          <w:p w14:paraId="4457A86A" w14:textId="77777777" w:rsidR="00327FC2" w:rsidRDefault="00257526">
            <w:pPr>
              <w:widowControl w:val="0"/>
              <w:snapToGrid w:val="0"/>
              <w:spacing w:after="0" w:line="240" w:lineRule="auto"/>
              <w:ind w:left="466"/>
              <w:contextualSpacing/>
              <w:jc w:val="both"/>
              <w:rPr>
                <w:rFonts w:ascii="Calibri Light" w:eastAsia="Calibri" w:hAnsi="Calibri Light" w:cs="Calibri Light"/>
                <w:sz w:val="20"/>
                <w:szCs w:val="20"/>
                <w:lang w:eastAsia="zh-CN"/>
              </w:rPr>
            </w:pPr>
            <w:r>
              <w:rPr>
                <w:rFonts w:ascii="Calibri Light" w:eastAsia="Calibri" w:hAnsi="Calibri Light" w:cs="Calibri Light"/>
                <w:sz w:val="20"/>
                <w:szCs w:val="20"/>
                <w:lang w:eastAsia="zh-CN"/>
              </w:rPr>
              <w:t>- provesti metode subjektivnog i objektivnog pregleda u fizioterapiji</w:t>
            </w:r>
          </w:p>
          <w:p w14:paraId="71E4CD8F" w14:textId="77777777" w:rsidR="00327FC2" w:rsidRDefault="00257526">
            <w:pPr>
              <w:widowControl w:val="0"/>
              <w:snapToGrid w:val="0"/>
              <w:spacing w:after="0" w:line="240" w:lineRule="auto"/>
              <w:ind w:left="466"/>
              <w:contextualSpacing/>
              <w:jc w:val="both"/>
              <w:rPr>
                <w:rFonts w:ascii="Calibri Light" w:eastAsia="Calibri" w:hAnsi="Calibri Light" w:cs="Calibri Light"/>
                <w:sz w:val="20"/>
                <w:szCs w:val="20"/>
                <w:lang w:eastAsia="zh-CN"/>
              </w:rPr>
            </w:pPr>
            <w:r>
              <w:rPr>
                <w:rFonts w:ascii="Calibri Light" w:eastAsia="Calibri" w:hAnsi="Calibri Light" w:cs="Calibri Light"/>
                <w:sz w:val="20"/>
                <w:szCs w:val="20"/>
                <w:lang w:eastAsia="zh-CN"/>
              </w:rPr>
              <w:t>- analizirati podatke prikupljene subjektivnim i objektivnim pregledom</w:t>
            </w:r>
          </w:p>
          <w:p w14:paraId="71AEEC18" w14:textId="77777777" w:rsidR="00327FC2" w:rsidRDefault="00257526">
            <w:pPr>
              <w:widowControl w:val="0"/>
              <w:snapToGrid w:val="0"/>
              <w:spacing w:after="0" w:line="240" w:lineRule="auto"/>
              <w:ind w:left="466"/>
              <w:contextualSpacing/>
              <w:jc w:val="both"/>
              <w:rPr>
                <w:rFonts w:ascii="Calibri Light" w:eastAsia="Calibri" w:hAnsi="Calibri Light" w:cs="Calibri Light"/>
                <w:sz w:val="20"/>
                <w:szCs w:val="20"/>
                <w:lang w:eastAsia="zh-CN"/>
              </w:rPr>
            </w:pPr>
            <w:r>
              <w:rPr>
                <w:rFonts w:ascii="Calibri Light" w:eastAsia="Calibri" w:hAnsi="Calibri Light" w:cs="Calibri Light"/>
                <w:sz w:val="20"/>
                <w:szCs w:val="20"/>
                <w:lang w:eastAsia="zh-CN"/>
              </w:rPr>
              <w:t>- utvrditi i primijeniti odgovarajuće postupke mjerenja i procjene ovisno o prikupljenim podacima</w:t>
            </w:r>
          </w:p>
          <w:p w14:paraId="5EA44C61" w14:textId="77777777" w:rsidR="00327FC2" w:rsidRDefault="00257526">
            <w:pPr>
              <w:widowControl w:val="0"/>
              <w:snapToGrid w:val="0"/>
              <w:spacing w:after="0" w:line="240" w:lineRule="auto"/>
              <w:ind w:left="466"/>
              <w:contextualSpacing/>
              <w:jc w:val="both"/>
              <w:rPr>
                <w:rFonts w:ascii="Calibri Light" w:eastAsia="Calibri" w:hAnsi="Calibri Light" w:cs="Calibri Light"/>
                <w:sz w:val="20"/>
                <w:szCs w:val="20"/>
                <w:lang w:eastAsia="zh-CN"/>
              </w:rPr>
            </w:pPr>
            <w:r>
              <w:rPr>
                <w:rFonts w:ascii="Calibri Light" w:eastAsia="Calibri" w:hAnsi="Calibri Light" w:cs="Calibri Light"/>
                <w:sz w:val="20"/>
                <w:szCs w:val="20"/>
                <w:lang w:eastAsia="zh-CN"/>
              </w:rPr>
              <w:t>- koristiti različite sustave dokumentiranja i interpretacije dobivenih rezultata</w:t>
            </w:r>
          </w:p>
          <w:p w14:paraId="60130239" w14:textId="77777777" w:rsidR="00327FC2" w:rsidRDefault="00257526">
            <w:pPr>
              <w:widowControl w:val="0"/>
              <w:snapToGrid w:val="0"/>
              <w:spacing w:after="0" w:line="240" w:lineRule="auto"/>
              <w:ind w:left="466"/>
              <w:contextualSpacing/>
              <w:jc w:val="both"/>
              <w:rPr>
                <w:rFonts w:ascii="Calibri Light" w:eastAsia="Calibri" w:hAnsi="Calibri Light" w:cs="Calibri Light"/>
                <w:sz w:val="20"/>
                <w:szCs w:val="20"/>
                <w:lang w:eastAsia="zh-CN"/>
              </w:rPr>
            </w:pPr>
            <w:r>
              <w:rPr>
                <w:rFonts w:ascii="Calibri Light" w:eastAsia="Calibri" w:hAnsi="Calibri Light" w:cs="Calibri Light"/>
                <w:sz w:val="20"/>
                <w:szCs w:val="20"/>
                <w:lang w:eastAsia="zh-CN"/>
              </w:rPr>
              <w:t>- koristiti zaključke procjene u definiranju terapijskih ciljeva i planiranju fizioterapijske intervencije.</w:t>
            </w:r>
          </w:p>
          <w:p w14:paraId="54492E81" w14:textId="77777777" w:rsidR="00327FC2" w:rsidRDefault="00327FC2">
            <w:pPr>
              <w:widowControl w:val="0"/>
              <w:snapToGrid w:val="0"/>
              <w:spacing w:after="0" w:line="240" w:lineRule="auto"/>
              <w:ind w:left="466"/>
              <w:contextualSpacing/>
              <w:jc w:val="both"/>
              <w:rPr>
                <w:rFonts w:ascii="Calibri Light" w:eastAsia="Calibri" w:hAnsi="Calibri Light" w:cs="Calibri Light"/>
                <w:sz w:val="20"/>
                <w:szCs w:val="20"/>
                <w:lang w:eastAsia="zh-CN"/>
              </w:rPr>
            </w:pPr>
          </w:p>
        </w:tc>
      </w:tr>
      <w:tr w:rsidR="00327FC2" w14:paraId="23B9B7B0" w14:textId="77777777">
        <w:trPr>
          <w:trHeight w:val="418"/>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45D4FF82" w14:textId="77777777" w:rsidR="00327FC2" w:rsidRDefault="00257526">
            <w:pPr>
              <w:widowControl w:val="0"/>
              <w:tabs>
                <w:tab w:val="left" w:pos="2820"/>
              </w:tab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2.5.Sadržaj predmeta razrađen prema satnici predavanja (pregled nastavnih jedinica s pripadajućim ishodima učenja)</w:t>
            </w: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75AEF87" w14:textId="77777777" w:rsidR="00327FC2" w:rsidRDefault="00257526">
            <w:pPr>
              <w:widowControl w:val="0"/>
              <w:spacing w:line="240" w:lineRule="auto"/>
              <w:contextualSpacing/>
              <w:jc w:val="center"/>
              <w:rPr>
                <w:rFonts w:ascii="Calibri Light" w:eastAsia="Calibri" w:hAnsi="Calibri Light" w:cs="Calibri Light"/>
                <w:sz w:val="20"/>
                <w:szCs w:val="20"/>
              </w:rPr>
            </w:pPr>
            <w:r>
              <w:rPr>
                <w:rFonts w:ascii="Calibri Light" w:eastAsia="Calibri" w:hAnsi="Calibri Light" w:cs="Calibri Light"/>
                <w:sz w:val="20"/>
                <w:szCs w:val="20"/>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16A3C498" w14:textId="77777777" w:rsidR="00327FC2" w:rsidRDefault="00257526">
            <w:pPr>
              <w:widowControl w:val="0"/>
              <w:spacing w:line="240" w:lineRule="auto"/>
              <w:contextualSpacing/>
              <w:jc w:val="center"/>
              <w:rPr>
                <w:rFonts w:ascii="Calibri Light" w:eastAsia="Calibri" w:hAnsi="Calibri Light" w:cs="Calibri Light"/>
                <w:sz w:val="20"/>
                <w:szCs w:val="20"/>
              </w:rPr>
            </w:pPr>
            <w:r>
              <w:rPr>
                <w:rFonts w:ascii="Calibri Light" w:eastAsia="Calibri" w:hAnsi="Calibri Light" w:cs="Calibri Light"/>
                <w:sz w:val="20"/>
                <w:szCs w:val="20"/>
                <w:shd w:val="clear" w:color="auto" w:fill="FFFFCC"/>
              </w:rPr>
              <w:t>Teme p</w:t>
            </w:r>
            <w:r>
              <w:rPr>
                <w:rFonts w:ascii="Calibri Light" w:eastAsia="Calibri" w:hAnsi="Calibri Light" w:cs="Calibri Light"/>
                <w:sz w:val="20"/>
                <w:szCs w:val="20"/>
              </w:rPr>
              <w:t xml:space="preserve">redavanja </w:t>
            </w:r>
          </w:p>
        </w:tc>
      </w:tr>
      <w:tr w:rsidR="00327FC2" w14:paraId="4A63047F" w14:textId="77777777">
        <w:trPr>
          <w:trHeight w:val="509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6C8A4D2" w14:textId="77777777" w:rsidR="00327FC2" w:rsidRDefault="00327FC2">
            <w:pPr>
              <w:widowControl w:val="0"/>
              <w:spacing w:after="0"/>
              <w:rPr>
                <w:rFonts w:ascii="Calibri Light" w:eastAsia="Calibri" w:hAnsi="Calibri Light" w:cs="Calibri Light"/>
                <w:b/>
                <w:bCs/>
                <w:sz w:val="20"/>
                <w:szCs w:val="20"/>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7A67C382" w14:textId="77777777" w:rsidR="00327FC2" w:rsidRDefault="00257526">
            <w:pPr>
              <w:widowControl w:val="0"/>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p w14:paraId="79C44D68" w14:textId="77777777" w:rsidR="00327FC2" w:rsidRDefault="00327FC2">
            <w:pPr>
              <w:widowControl w:val="0"/>
              <w:snapToGrid w:val="0"/>
              <w:spacing w:line="240" w:lineRule="auto"/>
              <w:rPr>
                <w:rFonts w:ascii="Calibri Light" w:eastAsia="Calibri" w:hAnsi="Calibri Light" w:cs="Calibri Light"/>
                <w:sz w:val="20"/>
                <w:szCs w:val="20"/>
              </w:rPr>
            </w:pPr>
          </w:p>
          <w:p w14:paraId="7ADA804B" w14:textId="77777777" w:rsidR="00327FC2" w:rsidRDefault="00257526">
            <w:pPr>
              <w:widowControl w:val="0"/>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p w14:paraId="2B78C4A5" w14:textId="77777777" w:rsidR="00327FC2" w:rsidRDefault="00327FC2">
            <w:pPr>
              <w:widowControl w:val="0"/>
              <w:snapToGrid w:val="0"/>
              <w:spacing w:line="240" w:lineRule="auto"/>
              <w:jc w:val="center"/>
              <w:rPr>
                <w:rFonts w:ascii="Calibri Light" w:eastAsia="Calibri" w:hAnsi="Calibri Light" w:cs="Calibri Light"/>
                <w:sz w:val="20"/>
                <w:szCs w:val="20"/>
              </w:rPr>
            </w:pPr>
          </w:p>
          <w:p w14:paraId="531CAA1C" w14:textId="77777777" w:rsidR="00327FC2" w:rsidRDefault="00327FC2">
            <w:pPr>
              <w:widowControl w:val="0"/>
              <w:snapToGrid w:val="0"/>
              <w:spacing w:line="240" w:lineRule="auto"/>
              <w:jc w:val="center"/>
              <w:rPr>
                <w:rFonts w:ascii="Calibri Light" w:eastAsia="Calibri" w:hAnsi="Calibri Light" w:cs="Calibri Light"/>
                <w:sz w:val="20"/>
                <w:szCs w:val="20"/>
              </w:rPr>
            </w:pPr>
          </w:p>
          <w:p w14:paraId="0DB6C88B" w14:textId="77777777" w:rsidR="00327FC2" w:rsidRDefault="00257526">
            <w:pPr>
              <w:widowControl w:val="0"/>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p w14:paraId="38384434" w14:textId="77777777" w:rsidR="00327FC2" w:rsidRDefault="00327FC2">
            <w:pPr>
              <w:widowControl w:val="0"/>
              <w:snapToGrid w:val="0"/>
              <w:spacing w:line="240" w:lineRule="auto"/>
              <w:jc w:val="center"/>
              <w:rPr>
                <w:rFonts w:ascii="Calibri Light" w:eastAsia="Calibri" w:hAnsi="Calibri Light" w:cs="Calibri Light"/>
                <w:sz w:val="20"/>
                <w:szCs w:val="20"/>
              </w:rPr>
            </w:pPr>
          </w:p>
          <w:p w14:paraId="619D5236" w14:textId="77777777" w:rsidR="00327FC2" w:rsidRDefault="00327FC2">
            <w:pPr>
              <w:widowControl w:val="0"/>
              <w:snapToGrid w:val="0"/>
              <w:spacing w:line="240" w:lineRule="auto"/>
              <w:jc w:val="center"/>
              <w:rPr>
                <w:rFonts w:ascii="Calibri Light" w:eastAsia="Calibri" w:hAnsi="Calibri Light" w:cs="Calibri Light"/>
                <w:sz w:val="20"/>
                <w:szCs w:val="20"/>
              </w:rPr>
            </w:pPr>
          </w:p>
          <w:p w14:paraId="6B67BADB" w14:textId="77777777" w:rsidR="00327FC2" w:rsidRDefault="00257526">
            <w:pPr>
              <w:widowControl w:val="0"/>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p w14:paraId="05784A37" w14:textId="77777777" w:rsidR="00327FC2" w:rsidRDefault="00327FC2">
            <w:pPr>
              <w:widowControl w:val="0"/>
              <w:snapToGrid w:val="0"/>
              <w:spacing w:line="240" w:lineRule="auto"/>
              <w:jc w:val="center"/>
              <w:rPr>
                <w:rFonts w:ascii="Calibri Light" w:eastAsia="Calibri" w:hAnsi="Calibri Light" w:cs="Calibri Light"/>
                <w:sz w:val="20"/>
                <w:szCs w:val="20"/>
              </w:rPr>
            </w:pPr>
          </w:p>
          <w:p w14:paraId="72C3CDC2" w14:textId="77777777" w:rsidR="00327FC2" w:rsidRDefault="00327FC2">
            <w:pPr>
              <w:widowControl w:val="0"/>
              <w:snapToGrid w:val="0"/>
              <w:spacing w:line="240" w:lineRule="auto"/>
              <w:jc w:val="center"/>
              <w:rPr>
                <w:rFonts w:ascii="Calibri Light" w:eastAsia="Calibri" w:hAnsi="Calibri Light" w:cs="Calibri Light"/>
                <w:sz w:val="20"/>
                <w:szCs w:val="20"/>
              </w:rPr>
            </w:pPr>
          </w:p>
          <w:p w14:paraId="5CB98B01" w14:textId="77777777" w:rsidR="00327FC2" w:rsidRDefault="00257526">
            <w:pPr>
              <w:widowControl w:val="0"/>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p w14:paraId="55168532" w14:textId="77777777" w:rsidR="00327FC2" w:rsidRDefault="00327FC2">
            <w:pPr>
              <w:widowControl w:val="0"/>
              <w:snapToGrid w:val="0"/>
              <w:spacing w:line="240" w:lineRule="auto"/>
              <w:rPr>
                <w:rFonts w:ascii="Calibri Light" w:eastAsia="Calibri" w:hAnsi="Calibri Light" w:cs="Calibri Light"/>
                <w:sz w:val="20"/>
                <w:szCs w:val="20"/>
              </w:rPr>
            </w:pPr>
          </w:p>
          <w:p w14:paraId="5C00B537" w14:textId="77777777" w:rsidR="00327FC2" w:rsidRDefault="00257526">
            <w:pPr>
              <w:widowControl w:val="0"/>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6.</w:t>
            </w:r>
          </w:p>
          <w:p w14:paraId="2234E7F5" w14:textId="77777777" w:rsidR="00327FC2" w:rsidRDefault="00327FC2">
            <w:pPr>
              <w:widowControl w:val="0"/>
              <w:snapToGrid w:val="0"/>
              <w:spacing w:line="240" w:lineRule="auto"/>
              <w:jc w:val="center"/>
              <w:rPr>
                <w:rFonts w:ascii="Calibri Light" w:eastAsia="Calibri" w:hAnsi="Calibri Light" w:cs="Calibri Light"/>
                <w:sz w:val="20"/>
                <w:szCs w:val="20"/>
              </w:rPr>
            </w:pPr>
          </w:p>
          <w:p w14:paraId="62B367D6" w14:textId="77777777" w:rsidR="00327FC2" w:rsidRDefault="00327FC2">
            <w:pPr>
              <w:widowControl w:val="0"/>
              <w:snapToGrid w:val="0"/>
              <w:spacing w:line="240" w:lineRule="auto"/>
              <w:jc w:val="center"/>
              <w:rPr>
                <w:rFonts w:ascii="Calibri Light" w:eastAsia="Calibri" w:hAnsi="Calibri Light" w:cs="Calibri Light"/>
                <w:sz w:val="20"/>
                <w:szCs w:val="20"/>
              </w:rPr>
            </w:pPr>
          </w:p>
          <w:p w14:paraId="17A361AC" w14:textId="77777777" w:rsidR="00327FC2" w:rsidRDefault="00257526">
            <w:pPr>
              <w:widowControl w:val="0"/>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7.</w:t>
            </w:r>
          </w:p>
          <w:p w14:paraId="71E6D0A8" w14:textId="77777777" w:rsidR="00327FC2" w:rsidRDefault="00327FC2">
            <w:pPr>
              <w:widowControl w:val="0"/>
              <w:snapToGrid w:val="0"/>
              <w:spacing w:line="240" w:lineRule="auto"/>
              <w:jc w:val="center"/>
              <w:rPr>
                <w:rFonts w:ascii="Calibri Light" w:eastAsia="Calibri" w:hAnsi="Calibri Light" w:cs="Calibri Light"/>
                <w:sz w:val="20"/>
                <w:szCs w:val="20"/>
              </w:rPr>
            </w:pPr>
          </w:p>
          <w:p w14:paraId="3EDFC0AE" w14:textId="77777777" w:rsidR="00327FC2" w:rsidRDefault="00257526">
            <w:pPr>
              <w:widowControl w:val="0"/>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8.</w:t>
            </w:r>
          </w:p>
          <w:p w14:paraId="28EFB299" w14:textId="77777777" w:rsidR="00327FC2" w:rsidRDefault="00327FC2">
            <w:pPr>
              <w:widowControl w:val="0"/>
              <w:snapToGrid w:val="0"/>
              <w:spacing w:line="240" w:lineRule="auto"/>
              <w:jc w:val="center"/>
              <w:rPr>
                <w:rFonts w:ascii="Calibri Light" w:eastAsia="Calibri" w:hAnsi="Calibri Light" w:cs="Calibri Light"/>
                <w:sz w:val="20"/>
                <w:szCs w:val="20"/>
              </w:rPr>
            </w:pPr>
          </w:p>
          <w:p w14:paraId="0EA353D4" w14:textId="77777777" w:rsidR="00327FC2" w:rsidRDefault="00327FC2">
            <w:pPr>
              <w:widowControl w:val="0"/>
              <w:snapToGrid w:val="0"/>
              <w:spacing w:line="240" w:lineRule="auto"/>
              <w:jc w:val="center"/>
              <w:rPr>
                <w:rFonts w:ascii="Calibri Light" w:eastAsia="Calibri" w:hAnsi="Calibri Light" w:cs="Calibri Light"/>
                <w:sz w:val="20"/>
                <w:szCs w:val="20"/>
              </w:rPr>
            </w:pPr>
          </w:p>
          <w:p w14:paraId="2AD3A0FE" w14:textId="77777777" w:rsidR="00327FC2" w:rsidRDefault="00327FC2">
            <w:pPr>
              <w:widowControl w:val="0"/>
              <w:snapToGrid w:val="0"/>
              <w:spacing w:line="240" w:lineRule="auto"/>
              <w:jc w:val="center"/>
              <w:rPr>
                <w:rFonts w:ascii="Calibri Light" w:eastAsia="Calibri" w:hAnsi="Calibri Light" w:cs="Calibri Light"/>
                <w:sz w:val="20"/>
                <w:szCs w:val="20"/>
              </w:rPr>
            </w:pPr>
          </w:p>
          <w:p w14:paraId="13D3F3DD" w14:textId="77777777" w:rsidR="00327FC2" w:rsidRDefault="00257526">
            <w:pPr>
              <w:widowControl w:val="0"/>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9.</w:t>
            </w:r>
          </w:p>
          <w:p w14:paraId="453F129E" w14:textId="77777777" w:rsidR="00327FC2" w:rsidRDefault="00327FC2">
            <w:pPr>
              <w:widowControl w:val="0"/>
              <w:snapToGrid w:val="0"/>
              <w:spacing w:line="240" w:lineRule="auto"/>
              <w:jc w:val="center"/>
              <w:rPr>
                <w:rFonts w:ascii="Calibri Light" w:eastAsia="Calibri" w:hAnsi="Calibri Light" w:cs="Calibri Light"/>
                <w:sz w:val="20"/>
                <w:szCs w:val="20"/>
              </w:rPr>
            </w:pPr>
          </w:p>
          <w:p w14:paraId="1FBA0D1E" w14:textId="77777777" w:rsidR="00327FC2" w:rsidRDefault="00327FC2">
            <w:pPr>
              <w:widowControl w:val="0"/>
              <w:snapToGrid w:val="0"/>
              <w:spacing w:line="240" w:lineRule="auto"/>
              <w:jc w:val="center"/>
              <w:rPr>
                <w:rFonts w:ascii="Calibri Light" w:eastAsia="Calibri" w:hAnsi="Calibri Light" w:cs="Calibri Light"/>
                <w:sz w:val="20"/>
                <w:szCs w:val="20"/>
              </w:rPr>
            </w:pPr>
          </w:p>
          <w:p w14:paraId="3F9609F2" w14:textId="77777777" w:rsidR="00327FC2" w:rsidRDefault="00257526">
            <w:pPr>
              <w:widowControl w:val="0"/>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10.</w:t>
            </w:r>
          </w:p>
          <w:p w14:paraId="7A085EC7" w14:textId="77777777" w:rsidR="00327FC2" w:rsidRDefault="00327FC2">
            <w:pPr>
              <w:widowControl w:val="0"/>
              <w:snapToGrid w:val="0"/>
              <w:spacing w:line="240" w:lineRule="auto"/>
              <w:jc w:val="center"/>
              <w:rPr>
                <w:rFonts w:ascii="Calibri Light" w:eastAsia="Calibri" w:hAnsi="Calibri Light" w:cs="Calibri Light"/>
                <w:sz w:val="20"/>
                <w:szCs w:val="20"/>
              </w:rPr>
            </w:pPr>
          </w:p>
          <w:p w14:paraId="2E28FEA4" w14:textId="77777777" w:rsidR="00327FC2" w:rsidRDefault="00257526">
            <w:pPr>
              <w:widowControl w:val="0"/>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11.</w:t>
            </w:r>
          </w:p>
          <w:p w14:paraId="75BDA747" w14:textId="77777777" w:rsidR="00327FC2" w:rsidRDefault="00327FC2">
            <w:pPr>
              <w:widowControl w:val="0"/>
              <w:snapToGrid w:val="0"/>
              <w:spacing w:line="240" w:lineRule="auto"/>
              <w:jc w:val="center"/>
              <w:rPr>
                <w:rFonts w:ascii="Calibri Light" w:eastAsia="Calibri" w:hAnsi="Calibri Light" w:cs="Calibri Light"/>
                <w:sz w:val="20"/>
                <w:szCs w:val="20"/>
              </w:rPr>
            </w:pPr>
          </w:p>
          <w:p w14:paraId="07C7367F" w14:textId="77777777" w:rsidR="00327FC2" w:rsidRDefault="00327FC2">
            <w:pPr>
              <w:widowControl w:val="0"/>
              <w:snapToGrid w:val="0"/>
              <w:spacing w:line="240" w:lineRule="auto"/>
              <w:jc w:val="center"/>
              <w:rPr>
                <w:rFonts w:ascii="Calibri Light" w:eastAsia="Calibri" w:hAnsi="Calibri Light" w:cs="Calibri Light"/>
                <w:sz w:val="20"/>
                <w:szCs w:val="20"/>
              </w:rPr>
            </w:pPr>
          </w:p>
          <w:p w14:paraId="0082689A" w14:textId="77777777" w:rsidR="00327FC2" w:rsidRDefault="00257526">
            <w:pPr>
              <w:widowControl w:val="0"/>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12.</w:t>
            </w:r>
          </w:p>
          <w:p w14:paraId="25F393D8" w14:textId="77777777" w:rsidR="00327FC2" w:rsidRDefault="00327FC2">
            <w:pPr>
              <w:widowControl w:val="0"/>
              <w:snapToGrid w:val="0"/>
              <w:spacing w:line="240" w:lineRule="auto"/>
              <w:jc w:val="center"/>
              <w:rPr>
                <w:rFonts w:ascii="Calibri Light" w:eastAsia="Calibri" w:hAnsi="Calibri Light" w:cs="Calibri Light"/>
                <w:sz w:val="20"/>
                <w:szCs w:val="20"/>
              </w:rPr>
            </w:pPr>
          </w:p>
          <w:p w14:paraId="0C7B8C48" w14:textId="77777777" w:rsidR="00327FC2" w:rsidRDefault="00257526">
            <w:pPr>
              <w:widowControl w:val="0"/>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13.</w:t>
            </w:r>
          </w:p>
          <w:p w14:paraId="7AC157B8" w14:textId="77777777" w:rsidR="00327FC2" w:rsidRDefault="00327FC2">
            <w:pPr>
              <w:widowControl w:val="0"/>
              <w:snapToGrid w:val="0"/>
              <w:spacing w:line="240" w:lineRule="auto"/>
              <w:jc w:val="center"/>
              <w:rPr>
                <w:rFonts w:ascii="Calibri Light" w:eastAsia="Calibri" w:hAnsi="Calibri Light" w:cs="Calibri Light"/>
                <w:sz w:val="20"/>
                <w:szCs w:val="20"/>
              </w:rPr>
            </w:pPr>
          </w:p>
          <w:p w14:paraId="664F20D2" w14:textId="77777777" w:rsidR="00327FC2" w:rsidRDefault="00257526">
            <w:pPr>
              <w:widowControl w:val="0"/>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14.</w:t>
            </w:r>
          </w:p>
          <w:p w14:paraId="04AAFAF9" w14:textId="77777777" w:rsidR="00327FC2" w:rsidRDefault="00327FC2">
            <w:pPr>
              <w:widowControl w:val="0"/>
              <w:snapToGrid w:val="0"/>
              <w:spacing w:line="240" w:lineRule="auto"/>
              <w:jc w:val="center"/>
              <w:rPr>
                <w:rFonts w:ascii="Calibri Light" w:eastAsia="Calibri" w:hAnsi="Calibri Light" w:cs="Calibri Light"/>
                <w:sz w:val="20"/>
                <w:szCs w:val="20"/>
              </w:rPr>
            </w:pPr>
          </w:p>
          <w:p w14:paraId="2E6ADE67"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rPr>
            </w:pPr>
            <w:r>
              <w:rPr>
                <w:rFonts w:ascii="Calibri Light" w:eastAsia="Calibri" w:hAnsi="Calibri Light" w:cs="Calibri Light"/>
                <w:sz w:val="20"/>
                <w:szCs w:val="20"/>
              </w:rPr>
              <w:t>15.</w:t>
            </w: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54E2D4E2"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lastRenderedPageBreak/>
              <w:t>Svrha procjenjivanja u fizioterapiji.</w:t>
            </w:r>
          </w:p>
          <w:p w14:paraId="1D0DB62C" w14:textId="77777777" w:rsidR="00327FC2" w:rsidRDefault="00257526">
            <w:pPr>
              <w:widowControl w:val="0"/>
              <w:snapToGrid w:val="0"/>
              <w:spacing w:line="240" w:lineRule="auto"/>
              <w:jc w:val="both"/>
              <w:rPr>
                <w:rFonts w:ascii="Calibri Light" w:eastAsia="Calibri" w:hAnsi="Calibri Light" w:cs="Calibri Light"/>
                <w:i/>
                <w:iCs/>
                <w:sz w:val="20"/>
                <w:szCs w:val="20"/>
              </w:rPr>
            </w:pPr>
            <w:r>
              <w:rPr>
                <w:rFonts w:ascii="Calibri Light" w:eastAsia="Calibri" w:hAnsi="Calibri Light" w:cs="Calibri Light"/>
                <w:i/>
                <w:iCs/>
                <w:sz w:val="20"/>
                <w:szCs w:val="20"/>
              </w:rPr>
              <w:t>Ishodi učenja: Razumjeti zašto se izvodi procjena. Objasniti podjelu procjene u fizioterapiji.</w:t>
            </w:r>
          </w:p>
          <w:p w14:paraId="3212882F"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Subjektivni pregled, anamneza, opservacija, palpacija.</w:t>
            </w:r>
          </w:p>
          <w:p w14:paraId="0BFF3085" w14:textId="77777777" w:rsidR="00327FC2" w:rsidRDefault="00257526">
            <w:pPr>
              <w:widowControl w:val="0"/>
              <w:snapToGrid w:val="0"/>
              <w:spacing w:line="240" w:lineRule="auto"/>
              <w:jc w:val="both"/>
              <w:rPr>
                <w:rFonts w:ascii="Calibri Light" w:eastAsia="Calibri" w:hAnsi="Calibri Light" w:cs="Calibri Light"/>
                <w:i/>
                <w:iCs/>
                <w:sz w:val="20"/>
                <w:szCs w:val="20"/>
              </w:rPr>
            </w:pPr>
            <w:r>
              <w:rPr>
                <w:rFonts w:ascii="Calibri Light" w:eastAsia="Calibri" w:hAnsi="Calibri Light" w:cs="Calibri Light"/>
                <w:i/>
                <w:iCs/>
                <w:sz w:val="20"/>
                <w:szCs w:val="20"/>
              </w:rPr>
              <w:t>Ishodi učenja: Objasniti razliku subjektivnog i objektivnog pregleda. Prikazati u kratkim crtama modele procjene.</w:t>
            </w:r>
          </w:p>
          <w:p w14:paraId="57F50FB1"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Postupci mjerenja i testovi u fizioterapiji.</w:t>
            </w:r>
          </w:p>
          <w:p w14:paraId="6F67EE09" w14:textId="77777777" w:rsidR="00327FC2" w:rsidRDefault="00257526">
            <w:pPr>
              <w:widowControl w:val="0"/>
              <w:snapToGrid w:val="0"/>
              <w:spacing w:line="240" w:lineRule="auto"/>
              <w:jc w:val="both"/>
              <w:rPr>
                <w:rFonts w:ascii="Calibri Light" w:eastAsia="Calibri" w:hAnsi="Calibri Light" w:cs="Calibri Light"/>
                <w:i/>
                <w:iCs/>
                <w:sz w:val="20"/>
                <w:szCs w:val="20"/>
              </w:rPr>
            </w:pPr>
            <w:r>
              <w:rPr>
                <w:rFonts w:ascii="Calibri Light" w:eastAsia="Calibri" w:hAnsi="Calibri Light" w:cs="Calibri Light"/>
                <w:i/>
                <w:iCs/>
                <w:sz w:val="20"/>
                <w:szCs w:val="20"/>
              </w:rPr>
              <w:t>Ishodi učenja: Izabrati odgovarajući test. Razumjeti proces mjerenja.</w:t>
            </w:r>
          </w:p>
          <w:p w14:paraId="0123CF53"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Antropometrijske mjere, mjerenje aerobnog kapaciteta i izdržljivosti.</w:t>
            </w:r>
          </w:p>
          <w:p w14:paraId="55D566F6" w14:textId="77777777" w:rsidR="00327FC2" w:rsidRDefault="00257526">
            <w:pPr>
              <w:widowControl w:val="0"/>
              <w:snapToGrid w:val="0"/>
              <w:spacing w:line="240" w:lineRule="auto"/>
              <w:jc w:val="both"/>
              <w:rPr>
                <w:rFonts w:ascii="Calibri Light" w:eastAsia="Calibri" w:hAnsi="Calibri Light" w:cs="Calibri Light"/>
                <w:i/>
                <w:iCs/>
                <w:sz w:val="20"/>
                <w:szCs w:val="20"/>
              </w:rPr>
            </w:pPr>
            <w:r>
              <w:rPr>
                <w:rFonts w:ascii="Calibri Light" w:eastAsia="Calibri" w:hAnsi="Calibri Light" w:cs="Calibri Light"/>
                <w:i/>
                <w:iCs/>
                <w:sz w:val="20"/>
                <w:szCs w:val="20"/>
              </w:rPr>
              <w:t>Ishodi učenja: Izvršiti antropometrijska mjerenja. Procijeniti i ocijeniti kapacitete.</w:t>
            </w:r>
          </w:p>
          <w:p w14:paraId="76DBD3F7"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Procjena integriteta i mobilnosti zglobova, mjere opsega pokreta.</w:t>
            </w:r>
          </w:p>
          <w:p w14:paraId="6A5FA5E9" w14:textId="77777777" w:rsidR="00327FC2" w:rsidRDefault="00257526">
            <w:pPr>
              <w:widowControl w:val="0"/>
              <w:snapToGrid w:val="0"/>
              <w:spacing w:line="240" w:lineRule="auto"/>
              <w:jc w:val="both"/>
              <w:rPr>
                <w:rFonts w:ascii="Calibri Light" w:eastAsia="Calibri" w:hAnsi="Calibri Light" w:cs="Calibri Light"/>
                <w:i/>
                <w:iCs/>
                <w:sz w:val="20"/>
                <w:szCs w:val="20"/>
              </w:rPr>
            </w:pPr>
            <w:r>
              <w:rPr>
                <w:rFonts w:ascii="Calibri Light" w:eastAsia="Calibri" w:hAnsi="Calibri Light" w:cs="Calibri Light"/>
                <w:i/>
                <w:iCs/>
                <w:sz w:val="20"/>
                <w:szCs w:val="20"/>
              </w:rPr>
              <w:t>Ishodi učenja: Primijeniti test za opseg pokreta. Procijeniti i izračunati integritet i mobilnost zglobova.</w:t>
            </w:r>
          </w:p>
          <w:p w14:paraId="726CCD28"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Mjere mišićne jakosti - manualni mišićni test.</w:t>
            </w:r>
          </w:p>
          <w:p w14:paraId="53077EDA" w14:textId="77777777" w:rsidR="00327FC2" w:rsidRDefault="00257526">
            <w:pPr>
              <w:widowControl w:val="0"/>
              <w:snapToGrid w:val="0"/>
              <w:spacing w:line="240" w:lineRule="auto"/>
              <w:jc w:val="both"/>
              <w:rPr>
                <w:rFonts w:ascii="Calibri Light" w:eastAsia="Calibri" w:hAnsi="Calibri Light" w:cs="Calibri Light"/>
                <w:i/>
                <w:iCs/>
                <w:sz w:val="20"/>
                <w:szCs w:val="20"/>
              </w:rPr>
            </w:pPr>
            <w:r>
              <w:rPr>
                <w:rFonts w:ascii="Calibri Light" w:eastAsia="Calibri" w:hAnsi="Calibri Light" w:cs="Calibri Light"/>
                <w:i/>
                <w:iCs/>
                <w:sz w:val="20"/>
                <w:szCs w:val="20"/>
              </w:rPr>
              <w:t>Ishodi učenja: Razumjeti razliku u ocjenjivanju MMT-a. Primijeniti test i procijeniti pojedini mišić.</w:t>
            </w:r>
          </w:p>
          <w:p w14:paraId="619A4CD5"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Dinamometrija, testiranje izometričke i izokinetičke jakosti mišića.</w:t>
            </w:r>
          </w:p>
          <w:p w14:paraId="778266D6" w14:textId="77777777" w:rsidR="00327FC2" w:rsidRDefault="00257526">
            <w:pPr>
              <w:widowControl w:val="0"/>
              <w:snapToGrid w:val="0"/>
              <w:spacing w:line="240" w:lineRule="auto"/>
              <w:jc w:val="both"/>
              <w:rPr>
                <w:rFonts w:ascii="Calibri Light" w:eastAsia="Calibri" w:hAnsi="Calibri Light" w:cs="Calibri Light"/>
                <w:i/>
                <w:iCs/>
                <w:sz w:val="20"/>
                <w:szCs w:val="20"/>
              </w:rPr>
            </w:pPr>
            <w:r>
              <w:rPr>
                <w:rFonts w:ascii="Calibri Light" w:eastAsia="Calibri" w:hAnsi="Calibri Light" w:cs="Calibri Light"/>
                <w:i/>
                <w:iCs/>
                <w:sz w:val="20"/>
                <w:szCs w:val="20"/>
              </w:rPr>
              <w:t xml:space="preserve">Ishodi učenja: Objasniti i demonstrirati testiranje jakosti mišića. </w:t>
            </w:r>
          </w:p>
          <w:p w14:paraId="60B00951"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Procjena posture; procjena boli; procjena integriteta kože, procjena refleksne aktivnosti.</w:t>
            </w:r>
          </w:p>
          <w:p w14:paraId="5C623FB7" w14:textId="77777777" w:rsidR="00327FC2" w:rsidRDefault="00257526">
            <w:pPr>
              <w:widowControl w:val="0"/>
              <w:snapToGrid w:val="0"/>
              <w:spacing w:line="240" w:lineRule="auto"/>
              <w:jc w:val="both"/>
              <w:rPr>
                <w:rFonts w:ascii="Calibri Light" w:eastAsia="Calibri" w:hAnsi="Calibri Light" w:cs="Calibri Light"/>
                <w:i/>
                <w:iCs/>
                <w:sz w:val="20"/>
                <w:szCs w:val="20"/>
              </w:rPr>
            </w:pPr>
            <w:r>
              <w:rPr>
                <w:rFonts w:ascii="Calibri Light" w:eastAsia="Calibri" w:hAnsi="Calibri Light" w:cs="Calibri Light"/>
                <w:i/>
                <w:iCs/>
                <w:sz w:val="20"/>
                <w:szCs w:val="20"/>
              </w:rPr>
              <w:t>Ishodi učenja: Razumjeti metode procjene. Znati najčešće metode testiranja posture. Razumjeti i objasniti načine testiranja posture.</w:t>
            </w:r>
          </w:p>
          <w:p w14:paraId="403340C6"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Procjena aktivnosti svakodnevnog života i instrumentalnih aktivnosti svakodnevnog života.</w:t>
            </w:r>
          </w:p>
          <w:p w14:paraId="0948B7FC" w14:textId="77777777" w:rsidR="00327FC2" w:rsidRDefault="00257526">
            <w:pPr>
              <w:widowControl w:val="0"/>
              <w:snapToGrid w:val="0"/>
              <w:spacing w:line="240" w:lineRule="auto"/>
              <w:jc w:val="both"/>
              <w:rPr>
                <w:rFonts w:ascii="Calibri Light" w:eastAsia="Calibri" w:hAnsi="Calibri Light" w:cs="Calibri Light"/>
                <w:i/>
                <w:iCs/>
                <w:sz w:val="20"/>
                <w:szCs w:val="20"/>
              </w:rPr>
            </w:pPr>
            <w:r>
              <w:rPr>
                <w:rFonts w:ascii="Calibri Light" w:eastAsia="Calibri" w:hAnsi="Calibri Light" w:cs="Calibri Light"/>
                <w:i/>
                <w:iCs/>
                <w:sz w:val="20"/>
                <w:szCs w:val="20"/>
              </w:rPr>
              <w:lastRenderedPageBreak/>
              <w:t>Ishodi učenja: Razumjeti aspekte ASŽ-a. Objasniti mjerenja i procijeniti ASŽ.</w:t>
            </w:r>
          </w:p>
          <w:p w14:paraId="45C70009"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Procjena hoda, lokomocije i balansa.</w:t>
            </w:r>
          </w:p>
          <w:p w14:paraId="7E5929AA" w14:textId="77777777" w:rsidR="00327FC2" w:rsidRDefault="00257526">
            <w:pPr>
              <w:widowControl w:val="0"/>
              <w:snapToGrid w:val="0"/>
              <w:spacing w:line="240" w:lineRule="auto"/>
              <w:jc w:val="both"/>
              <w:rPr>
                <w:rFonts w:ascii="Calibri Light" w:eastAsia="Calibri" w:hAnsi="Calibri Light" w:cs="Calibri Light"/>
                <w:i/>
                <w:iCs/>
                <w:sz w:val="20"/>
                <w:szCs w:val="20"/>
              </w:rPr>
            </w:pPr>
            <w:r>
              <w:rPr>
                <w:rFonts w:ascii="Calibri Light" w:eastAsia="Calibri" w:hAnsi="Calibri Light" w:cs="Calibri Light"/>
                <w:i/>
                <w:iCs/>
                <w:sz w:val="20"/>
                <w:szCs w:val="20"/>
              </w:rPr>
              <w:t>Ishodi učenja: Prilagoditi procjenu hoda i lokomocije. Demonstrirati testove.</w:t>
            </w:r>
          </w:p>
          <w:p w14:paraId="3DA05B24"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Ergonomska i biomehanička procjena.</w:t>
            </w:r>
          </w:p>
          <w:p w14:paraId="4BD53BA2" w14:textId="77777777" w:rsidR="00327FC2" w:rsidRDefault="00257526">
            <w:pPr>
              <w:widowControl w:val="0"/>
              <w:snapToGrid w:val="0"/>
              <w:spacing w:line="240" w:lineRule="auto"/>
              <w:jc w:val="both"/>
              <w:rPr>
                <w:rFonts w:ascii="Calibri Light" w:eastAsia="Calibri" w:hAnsi="Calibri Light" w:cs="Calibri Light"/>
                <w:i/>
                <w:iCs/>
                <w:sz w:val="20"/>
                <w:szCs w:val="20"/>
              </w:rPr>
            </w:pPr>
            <w:r>
              <w:rPr>
                <w:rFonts w:ascii="Calibri Light" w:eastAsia="Calibri" w:hAnsi="Calibri Light" w:cs="Calibri Light"/>
                <w:i/>
                <w:iCs/>
                <w:sz w:val="20"/>
                <w:szCs w:val="20"/>
              </w:rPr>
              <w:t>Ishodi učenja: Razumjeti biomehaničku procjenu. Objasniti važnost ergonomske prilagodbe.</w:t>
            </w:r>
          </w:p>
          <w:p w14:paraId="4E5DA199"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Procjena upotrebe pomoćnih i adaptivnih sredstava.</w:t>
            </w:r>
          </w:p>
          <w:p w14:paraId="790D4C10" w14:textId="77777777" w:rsidR="00327FC2" w:rsidRDefault="00257526">
            <w:pPr>
              <w:widowControl w:val="0"/>
              <w:snapToGrid w:val="0"/>
              <w:spacing w:line="240" w:lineRule="auto"/>
              <w:jc w:val="both"/>
              <w:rPr>
                <w:rFonts w:ascii="Calibri Light" w:eastAsia="Calibri" w:hAnsi="Calibri Light" w:cs="Calibri Light"/>
                <w:i/>
                <w:iCs/>
                <w:sz w:val="20"/>
                <w:szCs w:val="20"/>
              </w:rPr>
            </w:pPr>
            <w:r>
              <w:rPr>
                <w:rFonts w:ascii="Calibri Light" w:eastAsia="Calibri" w:hAnsi="Calibri Light" w:cs="Calibri Light"/>
                <w:i/>
                <w:iCs/>
                <w:sz w:val="20"/>
                <w:szCs w:val="20"/>
              </w:rPr>
              <w:t>Ishodi učenja: Objasniti podjelu pomagala.</w:t>
            </w:r>
          </w:p>
          <w:p w14:paraId="0E2BE7B8"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Specifične fizioterapijske metode i sustavi procjene.</w:t>
            </w:r>
          </w:p>
          <w:p w14:paraId="45653285" w14:textId="77777777" w:rsidR="00327FC2" w:rsidRDefault="00257526">
            <w:pPr>
              <w:widowControl w:val="0"/>
              <w:snapToGrid w:val="0"/>
              <w:spacing w:line="240" w:lineRule="auto"/>
              <w:jc w:val="both"/>
              <w:rPr>
                <w:rFonts w:ascii="Calibri Light" w:eastAsia="Calibri" w:hAnsi="Calibri Light" w:cs="Calibri Light"/>
                <w:i/>
                <w:iCs/>
                <w:sz w:val="20"/>
                <w:szCs w:val="20"/>
              </w:rPr>
            </w:pPr>
            <w:r>
              <w:rPr>
                <w:rFonts w:ascii="Calibri Light" w:eastAsia="Calibri" w:hAnsi="Calibri Light" w:cs="Calibri Light"/>
                <w:i/>
                <w:iCs/>
                <w:sz w:val="20"/>
                <w:szCs w:val="20"/>
              </w:rPr>
              <w:t>Ishodi učenja: Primijeniti specifične testove. Koristiti različite sustave procjene.</w:t>
            </w:r>
          </w:p>
          <w:p w14:paraId="564FE664" w14:textId="77777777" w:rsidR="00327FC2" w:rsidRDefault="00257526">
            <w:pPr>
              <w:widowControl w:val="0"/>
              <w:snapToGrid w:val="0"/>
              <w:spacing w:line="240" w:lineRule="auto"/>
              <w:jc w:val="both"/>
              <w:rPr>
                <w:rFonts w:ascii="Calibri Light" w:eastAsia="Calibri" w:hAnsi="Calibri Light" w:cs="Calibri Light"/>
                <w:sz w:val="20"/>
                <w:szCs w:val="20"/>
              </w:rPr>
            </w:pPr>
            <w:r>
              <w:rPr>
                <w:rFonts w:ascii="Calibri Light" w:eastAsia="Calibri" w:hAnsi="Calibri Light" w:cs="Calibri Light"/>
                <w:sz w:val="20"/>
                <w:szCs w:val="20"/>
              </w:rPr>
              <w:t>Dokumentiranje i interpretiranje rezultata procjene.</w:t>
            </w:r>
          </w:p>
          <w:p w14:paraId="52466E82" w14:textId="77777777" w:rsidR="00327FC2" w:rsidRDefault="00257526">
            <w:pPr>
              <w:widowControl w:val="0"/>
              <w:snapToGrid w:val="0"/>
              <w:spacing w:line="240" w:lineRule="auto"/>
              <w:jc w:val="both"/>
              <w:rPr>
                <w:rFonts w:ascii="Calibri Light" w:eastAsia="Calibri" w:hAnsi="Calibri Light" w:cs="Calibri Light"/>
                <w:i/>
                <w:iCs/>
                <w:sz w:val="20"/>
                <w:szCs w:val="20"/>
              </w:rPr>
            </w:pPr>
            <w:r>
              <w:rPr>
                <w:rFonts w:ascii="Calibri Light" w:eastAsia="Calibri" w:hAnsi="Calibri Light" w:cs="Calibri Light"/>
                <w:i/>
                <w:iCs/>
                <w:sz w:val="20"/>
                <w:szCs w:val="20"/>
              </w:rPr>
              <w:t>Ishodi učenja: Protumačiti i razlikovati rezultate procjene.</w:t>
            </w:r>
          </w:p>
          <w:p w14:paraId="730A4571" w14:textId="77777777" w:rsidR="00327FC2" w:rsidRDefault="00257526">
            <w:pPr>
              <w:widowControl w:val="0"/>
              <w:snapToGrid w:val="0"/>
              <w:spacing w:line="240" w:lineRule="auto"/>
              <w:jc w:val="both"/>
              <w:rPr>
                <w:rFonts w:ascii="Calibri Light" w:eastAsia="Calibri" w:hAnsi="Calibri Light" w:cs="Calibri Light"/>
                <w:sz w:val="20"/>
                <w:szCs w:val="20"/>
                <w:highlight w:val="yellow"/>
              </w:rPr>
            </w:pPr>
            <w:r>
              <w:rPr>
                <w:rFonts w:ascii="Calibri Light" w:eastAsia="Calibri" w:hAnsi="Calibri Light" w:cs="Calibri Light"/>
                <w:sz w:val="20"/>
                <w:szCs w:val="20"/>
              </w:rPr>
              <w:t>Korištenje rezultata procjene u planiranju fizioterapijske intervencije.</w:t>
            </w:r>
          </w:p>
          <w:p w14:paraId="6C17068B" w14:textId="77777777" w:rsidR="00327FC2" w:rsidRDefault="00257526">
            <w:pPr>
              <w:widowControl w:val="0"/>
              <w:snapToGrid w:val="0"/>
              <w:spacing w:line="240" w:lineRule="auto"/>
              <w:jc w:val="both"/>
              <w:rPr>
                <w:rFonts w:ascii="Calibri Light" w:eastAsia="Calibri" w:hAnsi="Calibri Light" w:cs="Calibri Light"/>
                <w:sz w:val="20"/>
                <w:szCs w:val="20"/>
                <w:highlight w:val="yellow"/>
              </w:rPr>
            </w:pPr>
            <w:r>
              <w:rPr>
                <w:rFonts w:ascii="Calibri Light" w:eastAsia="Calibri" w:hAnsi="Calibri Light" w:cs="Calibri Light"/>
                <w:i/>
                <w:iCs/>
                <w:sz w:val="20"/>
                <w:szCs w:val="20"/>
              </w:rPr>
              <w:t xml:space="preserve">Ishodi učenja: Isplanirati fizioterapijsku intervenciju. </w:t>
            </w:r>
          </w:p>
        </w:tc>
      </w:tr>
      <w:tr w:rsidR="00327FC2" w14:paraId="4B8008E5" w14:textId="77777777">
        <w:trPr>
          <w:trHeight w:val="250"/>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3B05BAB" w14:textId="77777777" w:rsidR="00327FC2" w:rsidRDefault="00327FC2">
            <w:pPr>
              <w:widowControl w:val="0"/>
              <w:spacing w:after="0"/>
              <w:rPr>
                <w:rFonts w:ascii="Calibri Light" w:eastAsia="Calibri" w:hAnsi="Calibri Light" w:cs="Calibri Light"/>
                <w:b/>
                <w:bCs/>
                <w:sz w:val="20"/>
                <w:szCs w:val="20"/>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FB99FAA"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rPr>
            </w:pPr>
            <w:r>
              <w:rPr>
                <w:rFonts w:ascii="Calibri Light" w:eastAsia="Calibri" w:hAnsi="Calibri Light" w:cs="Calibri Light"/>
                <w:sz w:val="20"/>
                <w:szCs w:val="20"/>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7F2F0FDA"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rPr>
            </w:pPr>
            <w:r>
              <w:rPr>
                <w:rFonts w:ascii="Calibri Light" w:eastAsia="Calibri" w:hAnsi="Calibri Light" w:cs="Calibri Light"/>
                <w:sz w:val="20"/>
                <w:szCs w:val="20"/>
              </w:rPr>
              <w:t>Teme seminara</w:t>
            </w:r>
          </w:p>
        </w:tc>
      </w:tr>
      <w:tr w:rsidR="00327FC2" w14:paraId="7196B711" w14:textId="77777777">
        <w:trPr>
          <w:trHeight w:val="110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9E205D9" w14:textId="77777777" w:rsidR="00327FC2" w:rsidRDefault="00327FC2">
            <w:pPr>
              <w:widowControl w:val="0"/>
              <w:spacing w:after="0"/>
              <w:rPr>
                <w:rFonts w:ascii="Calibri Light" w:eastAsia="Calibri" w:hAnsi="Calibri Light" w:cs="Calibri Light"/>
                <w:b/>
                <w:bCs/>
                <w:sz w:val="20"/>
                <w:szCs w:val="20"/>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3F070257"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0AF19967" w14:textId="77777777" w:rsidR="00327FC2" w:rsidRDefault="00257526">
            <w:pPr>
              <w:widowControl w:val="0"/>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Seminari se provode prema unaprijed dogovorenim temama i sadržajem prate predavanja. Studenti uz napisani seminarski rad izrađuju ppt prezentaciju te aktivno sudjeluju u radu.</w:t>
            </w:r>
          </w:p>
        </w:tc>
      </w:tr>
      <w:tr w:rsidR="00327FC2" w14:paraId="0CDABC7D" w14:textId="77777777">
        <w:trPr>
          <w:trHeight w:val="427"/>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DF9FF49" w14:textId="77777777" w:rsidR="00327FC2" w:rsidRDefault="00327FC2">
            <w:pPr>
              <w:widowControl w:val="0"/>
              <w:spacing w:after="0"/>
              <w:rPr>
                <w:rFonts w:ascii="Calibri Light" w:eastAsia="Calibri" w:hAnsi="Calibri Light" w:cs="Calibri Light"/>
                <w:b/>
                <w:bCs/>
                <w:sz w:val="20"/>
                <w:szCs w:val="20"/>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AC373F4"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rPr>
            </w:pPr>
            <w:r>
              <w:rPr>
                <w:rFonts w:ascii="Calibri Light" w:eastAsia="Calibri" w:hAnsi="Calibri Light" w:cs="Calibri Light"/>
                <w:sz w:val="20"/>
                <w:szCs w:val="20"/>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774428B6"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rPr>
            </w:pPr>
            <w:r>
              <w:rPr>
                <w:rFonts w:ascii="Calibri Light" w:eastAsia="Calibri" w:hAnsi="Calibri Light" w:cs="Calibri Light"/>
                <w:sz w:val="20"/>
                <w:szCs w:val="20"/>
              </w:rPr>
              <w:t>Teme vježbi</w:t>
            </w:r>
          </w:p>
        </w:tc>
      </w:tr>
      <w:tr w:rsidR="00327FC2" w14:paraId="59076EA6" w14:textId="77777777">
        <w:trPr>
          <w:trHeight w:val="110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E7DD051" w14:textId="77777777" w:rsidR="00327FC2" w:rsidRDefault="00327FC2">
            <w:pPr>
              <w:widowControl w:val="0"/>
              <w:spacing w:after="0"/>
              <w:rPr>
                <w:rFonts w:ascii="Calibri Light" w:eastAsia="Calibri" w:hAnsi="Calibri Light" w:cs="Calibri Light"/>
                <w:b/>
                <w:bCs/>
                <w:sz w:val="20"/>
                <w:szCs w:val="20"/>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7BAD8325" w14:textId="77777777" w:rsidR="00327FC2" w:rsidRDefault="00257526">
            <w:pPr>
              <w:widowControl w:val="0"/>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1.</w:t>
            </w:r>
          </w:p>
          <w:p w14:paraId="4A8D2CD5" w14:textId="77777777" w:rsidR="00327FC2" w:rsidRDefault="00257526">
            <w:pPr>
              <w:widowControl w:val="0"/>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2.</w:t>
            </w:r>
          </w:p>
          <w:p w14:paraId="24FDD41A" w14:textId="77777777" w:rsidR="00327FC2" w:rsidRDefault="00257526">
            <w:pPr>
              <w:widowControl w:val="0"/>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3.</w:t>
            </w:r>
          </w:p>
          <w:p w14:paraId="38BEB26D" w14:textId="77777777" w:rsidR="00327FC2" w:rsidRDefault="00257526">
            <w:pPr>
              <w:widowControl w:val="0"/>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4.</w:t>
            </w:r>
          </w:p>
          <w:p w14:paraId="06CFD64B" w14:textId="77777777" w:rsidR="00327FC2" w:rsidRDefault="00257526">
            <w:pPr>
              <w:widowControl w:val="0"/>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5.</w:t>
            </w:r>
          </w:p>
          <w:p w14:paraId="6E5CB4CA" w14:textId="77777777" w:rsidR="00327FC2" w:rsidRDefault="00257526">
            <w:pPr>
              <w:widowControl w:val="0"/>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6.</w:t>
            </w:r>
          </w:p>
          <w:p w14:paraId="75909667" w14:textId="77777777" w:rsidR="00327FC2" w:rsidRDefault="00257526">
            <w:pPr>
              <w:widowControl w:val="0"/>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7.</w:t>
            </w:r>
          </w:p>
          <w:p w14:paraId="46E6D259" w14:textId="77777777" w:rsidR="00327FC2" w:rsidRDefault="00257526">
            <w:pPr>
              <w:widowControl w:val="0"/>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8.</w:t>
            </w:r>
          </w:p>
          <w:p w14:paraId="20206D96" w14:textId="77777777" w:rsidR="00327FC2" w:rsidRDefault="00257526">
            <w:pPr>
              <w:widowControl w:val="0"/>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9.</w:t>
            </w: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1718D163" w14:textId="77777777" w:rsidR="00327FC2" w:rsidRDefault="00257526">
            <w:pPr>
              <w:widowControl w:val="0"/>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Uvod u fizioterapijsku procjenu</w:t>
            </w:r>
          </w:p>
          <w:p w14:paraId="2E2577CA" w14:textId="77777777" w:rsidR="00327FC2" w:rsidRDefault="00257526">
            <w:pPr>
              <w:widowControl w:val="0"/>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Antropometrija</w:t>
            </w:r>
          </w:p>
          <w:p w14:paraId="6E715C64" w14:textId="77777777" w:rsidR="00327FC2" w:rsidRDefault="00257526">
            <w:pPr>
              <w:widowControl w:val="0"/>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Manualni mišićni test glave, trupa i leđa</w:t>
            </w:r>
          </w:p>
          <w:p w14:paraId="0DF26AA2" w14:textId="77777777" w:rsidR="00327FC2" w:rsidRDefault="00257526">
            <w:pPr>
              <w:widowControl w:val="0"/>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Manualni mišićni test gornjih ekstremiteta</w:t>
            </w:r>
          </w:p>
          <w:p w14:paraId="27F17789" w14:textId="77777777" w:rsidR="00327FC2" w:rsidRDefault="00257526">
            <w:pPr>
              <w:widowControl w:val="0"/>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Manualni mišićni test donjih ekstremiteta</w:t>
            </w:r>
          </w:p>
          <w:p w14:paraId="75837C76" w14:textId="77777777" w:rsidR="00327FC2" w:rsidRDefault="00257526">
            <w:pPr>
              <w:widowControl w:val="0"/>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Goniometrija gornjih ekstremiteta</w:t>
            </w:r>
          </w:p>
          <w:p w14:paraId="504AB5D3" w14:textId="77777777" w:rsidR="00327FC2" w:rsidRDefault="00257526">
            <w:pPr>
              <w:widowControl w:val="0"/>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Goniometrija donjih ekstremiteta</w:t>
            </w:r>
          </w:p>
          <w:p w14:paraId="5D2E3C56" w14:textId="77777777" w:rsidR="00327FC2" w:rsidRDefault="00257526">
            <w:pPr>
              <w:widowControl w:val="0"/>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Specifični fizioterapijski testovi</w:t>
            </w:r>
          </w:p>
          <w:p w14:paraId="51CDA388" w14:textId="77777777" w:rsidR="00327FC2" w:rsidRDefault="00257526">
            <w:pPr>
              <w:widowControl w:val="0"/>
              <w:snapToGrid w:val="0"/>
              <w:spacing w:line="240" w:lineRule="auto"/>
              <w:jc w:val="center"/>
              <w:rPr>
                <w:rFonts w:ascii="Calibri Light" w:eastAsia="Calibri" w:hAnsi="Calibri Light" w:cs="Calibri Light"/>
                <w:sz w:val="20"/>
                <w:szCs w:val="20"/>
              </w:rPr>
            </w:pPr>
            <w:r>
              <w:rPr>
                <w:rFonts w:ascii="Calibri Light" w:eastAsia="Calibri" w:hAnsi="Calibri Light" w:cs="Calibri Light"/>
                <w:sz w:val="20"/>
                <w:szCs w:val="20"/>
              </w:rPr>
              <w:t>Ponavljanje i ispit</w:t>
            </w:r>
          </w:p>
        </w:tc>
      </w:tr>
      <w:tr w:rsidR="00327FC2" w14:paraId="10AD3D97" w14:textId="77777777">
        <w:trPr>
          <w:trHeight w:val="22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0D2CB2C5" w14:textId="77777777" w:rsidR="00327FC2" w:rsidRDefault="00257526">
            <w:pPr>
              <w:widowControl w:val="0"/>
              <w:tabs>
                <w:tab w:val="left" w:pos="2820"/>
              </w:tab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 xml:space="preserve">2.6.Vrste izvođenja </w:t>
            </w:r>
            <w:r>
              <w:rPr>
                <w:rFonts w:ascii="Calibri Light" w:eastAsia="Calibri" w:hAnsi="Calibri Light" w:cs="Calibri Light"/>
                <w:b/>
                <w:bCs/>
                <w:color w:val="000000"/>
                <w:sz w:val="20"/>
                <w:szCs w:val="20"/>
              </w:rPr>
              <w:lastRenderedPageBreak/>
              <w:t>nastave:</w:t>
            </w:r>
          </w:p>
        </w:tc>
        <w:tc>
          <w:tcPr>
            <w:tcW w:w="220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6D2E897" w14:textId="77777777" w:rsidR="00327FC2" w:rsidRDefault="00257526">
            <w:pPr>
              <w:widowControl w:val="0"/>
              <w:spacing w:after="0"/>
              <w:rPr>
                <w:rFonts w:ascii="Calibri Light" w:eastAsia="Times New Roman" w:hAnsi="Calibri Light" w:cs="Calibri Light"/>
                <w:b/>
                <w:sz w:val="20"/>
                <w:szCs w:val="20"/>
                <w:lang w:val="pl-PL" w:eastAsia="zh-CN"/>
              </w:rPr>
            </w:pPr>
            <w:r>
              <w:rPr>
                <w:rFonts w:ascii="Calibri Light" w:eastAsia="Times New Roman" w:hAnsi="Calibri Light" w:cs="Calibri Light"/>
                <w:b/>
                <w:sz w:val="20"/>
                <w:szCs w:val="20"/>
                <w:lang w:val="pl-PL" w:eastAsia="zh-CN"/>
              </w:rPr>
              <w:lastRenderedPageBreak/>
              <w:t>X</w:t>
            </w:r>
            <w:r>
              <w:rPr>
                <w:rFonts w:ascii="Calibri Light" w:eastAsia="Times New Roman" w:hAnsi="Calibri Light" w:cs="Calibri Light"/>
                <w:sz w:val="20"/>
                <w:szCs w:val="20"/>
                <w:lang w:eastAsia="zh-CN"/>
              </w:rPr>
              <w:t xml:space="preserve"> predavanja</w:t>
            </w:r>
          </w:p>
          <w:p w14:paraId="6431A519" w14:textId="77777777" w:rsidR="00327FC2" w:rsidRDefault="00257526">
            <w:pPr>
              <w:widowControl w:val="0"/>
              <w:spacing w:after="0"/>
              <w:rPr>
                <w:rFonts w:ascii="Calibri Light" w:eastAsia="Times New Roman" w:hAnsi="Calibri Light" w:cs="Calibri Light"/>
                <w:b/>
                <w:sz w:val="20"/>
                <w:szCs w:val="20"/>
                <w:lang w:val="pl-PL" w:eastAsia="zh-CN"/>
              </w:rPr>
            </w:pPr>
            <w:r>
              <w:rPr>
                <w:rFonts w:ascii="Calibri Light" w:eastAsia="Times New Roman" w:hAnsi="Calibri Light" w:cs="Calibri Light"/>
                <w:b/>
                <w:sz w:val="20"/>
                <w:szCs w:val="20"/>
                <w:lang w:val="pl-PL" w:eastAsia="zh-CN"/>
              </w:rPr>
              <w:t>X</w:t>
            </w:r>
            <w:r>
              <w:rPr>
                <w:rFonts w:ascii="Calibri Light" w:eastAsia="Times New Roman" w:hAnsi="Calibri Light" w:cs="Calibri Light"/>
                <w:sz w:val="20"/>
                <w:szCs w:val="20"/>
                <w:lang w:eastAsia="zh-CN"/>
              </w:rPr>
              <w:t xml:space="preserve"> seminari i radionice</w:t>
            </w:r>
          </w:p>
          <w:p w14:paraId="5F978B6B" w14:textId="77777777" w:rsidR="00327FC2" w:rsidRDefault="00257526">
            <w:pPr>
              <w:widowControl w:val="0"/>
              <w:spacing w:after="0"/>
              <w:rPr>
                <w:rFonts w:ascii="Calibri Light" w:eastAsia="Times New Roman" w:hAnsi="Calibri Light" w:cs="Calibri Light"/>
                <w:b/>
                <w:sz w:val="20"/>
                <w:szCs w:val="20"/>
                <w:lang w:val="pl-PL" w:eastAsia="zh-CN"/>
              </w:rPr>
            </w:pPr>
            <w:r>
              <w:rPr>
                <w:rFonts w:ascii="Calibri Light" w:eastAsia="Times New Roman" w:hAnsi="Calibri Light" w:cs="Calibri Light"/>
                <w:b/>
                <w:sz w:val="20"/>
                <w:szCs w:val="20"/>
                <w:lang w:val="pl-PL" w:eastAsia="zh-CN"/>
              </w:rPr>
              <w:t>X</w:t>
            </w:r>
            <w:r>
              <w:rPr>
                <w:rFonts w:ascii="Calibri Light" w:eastAsia="Times New Roman" w:hAnsi="Calibri Light" w:cs="Calibri Light"/>
                <w:sz w:val="20"/>
                <w:szCs w:val="20"/>
                <w:lang w:eastAsia="zh-CN"/>
              </w:rPr>
              <w:t xml:space="preserve"> vježbe</w:t>
            </w:r>
          </w:p>
          <w:p w14:paraId="53CC71D2" w14:textId="77777777" w:rsidR="00327FC2" w:rsidRDefault="00257526">
            <w:pPr>
              <w:widowControl w:val="0"/>
              <w:spacing w:after="0"/>
              <w:rPr>
                <w:rFonts w:ascii="Calibri Light" w:eastAsia="Times New Roman" w:hAnsi="Calibri Light" w:cs="Calibri Light"/>
                <w:b/>
                <w:sz w:val="20"/>
                <w:szCs w:val="20"/>
                <w:lang w:val="pl-PL" w:eastAsia="zh-CN"/>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120" w:name="__Fieldmark__107111_2391005690"/>
            <w:bookmarkEnd w:id="120"/>
            <w:r>
              <w:rPr>
                <w:rFonts w:ascii="Times New Roman" w:hAnsi="Times New Roman"/>
                <w:sz w:val="19"/>
                <w:szCs w:val="19"/>
              </w:rPr>
              <w:fldChar w:fldCharType="end"/>
            </w:r>
            <w:r>
              <w:rPr>
                <w:rFonts w:ascii="Calibri Light" w:eastAsia="Times New Roman" w:hAnsi="Calibri Light" w:cs="Calibri Light"/>
                <w:sz w:val="20"/>
                <w:szCs w:val="20"/>
                <w:lang w:eastAsia="zh-CN"/>
              </w:rPr>
              <w:t xml:space="preserve"> online u cijelosti</w:t>
            </w:r>
          </w:p>
          <w:p w14:paraId="653758FB" w14:textId="77777777" w:rsidR="00327FC2" w:rsidRDefault="00257526">
            <w:pPr>
              <w:widowControl w:val="0"/>
              <w:spacing w:after="0"/>
              <w:rPr>
                <w:rFonts w:ascii="Calibri Light" w:eastAsia="Times New Roman" w:hAnsi="Calibri Light" w:cs="Calibri Light"/>
                <w:b/>
                <w:sz w:val="20"/>
                <w:szCs w:val="20"/>
                <w:lang w:val="pl-PL" w:eastAsia="zh-CN"/>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121" w:name="__Fieldmark__107115_2391005690"/>
            <w:bookmarkEnd w:id="121"/>
            <w:r>
              <w:rPr>
                <w:rFonts w:ascii="Times New Roman" w:hAnsi="Times New Roman"/>
                <w:sz w:val="19"/>
                <w:szCs w:val="19"/>
              </w:rPr>
              <w:fldChar w:fldCharType="end"/>
            </w:r>
            <w:r>
              <w:rPr>
                <w:rFonts w:ascii="Calibri Light" w:eastAsia="Times New Roman" w:hAnsi="Calibri Light" w:cs="Calibri Light"/>
                <w:sz w:val="20"/>
                <w:szCs w:val="20"/>
                <w:lang w:eastAsia="zh-CN"/>
              </w:rPr>
              <w:t xml:space="preserve"> mješovito e-učenje</w:t>
            </w:r>
          </w:p>
          <w:p w14:paraId="175D9145" w14:textId="77777777" w:rsidR="00327FC2" w:rsidRDefault="00257526">
            <w:pPr>
              <w:widowControl w:val="0"/>
              <w:tabs>
                <w:tab w:val="left" w:pos="2820"/>
              </w:tabs>
              <w:spacing w:after="200"/>
              <w:rPr>
                <w:rFonts w:ascii="Calibri Light" w:eastAsia="Times New Roman" w:hAnsi="Calibri Light" w:cs="Calibri Light"/>
                <w:b/>
                <w:sz w:val="20"/>
                <w:szCs w:val="20"/>
                <w:lang w:val="en-US" w:eastAsia="zh-CN"/>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122" w:name="__Fieldmark__107119_2391005690"/>
            <w:bookmarkEnd w:id="122"/>
            <w:r>
              <w:rPr>
                <w:rFonts w:ascii="Times New Roman" w:hAnsi="Times New Roman"/>
                <w:sz w:val="19"/>
                <w:szCs w:val="19"/>
              </w:rPr>
              <w:fldChar w:fldCharType="end"/>
            </w:r>
            <w:r>
              <w:rPr>
                <w:rFonts w:ascii="Calibri Light" w:eastAsia="Times New Roman" w:hAnsi="Calibri Light" w:cs="Calibri Light"/>
                <w:sz w:val="20"/>
                <w:szCs w:val="20"/>
                <w:lang w:eastAsia="zh-CN"/>
              </w:rPr>
              <w:t xml:space="preserve"> terenska nastava</w:t>
            </w:r>
          </w:p>
        </w:tc>
        <w:tc>
          <w:tcPr>
            <w:tcW w:w="212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7B9AAFBF" w14:textId="77777777" w:rsidR="00327FC2" w:rsidRDefault="00257526">
            <w:pPr>
              <w:widowControl w:val="0"/>
              <w:spacing w:after="0"/>
              <w:rPr>
                <w:rFonts w:ascii="Calibri Light" w:eastAsia="Times New Roman" w:hAnsi="Calibri Light" w:cs="Calibri Light"/>
                <w:b/>
                <w:sz w:val="20"/>
                <w:szCs w:val="20"/>
                <w:lang w:val="pl-PL" w:eastAsia="zh-CN"/>
              </w:rPr>
            </w:pPr>
            <w:r>
              <w:rPr>
                <w:rFonts w:ascii="Calibri Light" w:eastAsia="Times New Roman" w:hAnsi="Calibri Light" w:cs="Calibri Light"/>
                <w:b/>
                <w:sz w:val="20"/>
                <w:szCs w:val="20"/>
                <w:lang w:val="pl-PL" w:eastAsia="zh-CN"/>
              </w:rPr>
              <w:t>X</w:t>
            </w:r>
            <w:r>
              <w:rPr>
                <w:rFonts w:ascii="Calibri Light" w:eastAsia="Times New Roman" w:hAnsi="Calibri Light" w:cs="Calibri Light"/>
                <w:sz w:val="20"/>
                <w:szCs w:val="20"/>
                <w:lang w:eastAsia="zh-CN"/>
              </w:rPr>
              <w:t xml:space="preserve"> samostalni zadaci </w:t>
            </w:r>
          </w:p>
          <w:p w14:paraId="78552E9D" w14:textId="77777777" w:rsidR="00327FC2" w:rsidRDefault="00257526">
            <w:pPr>
              <w:widowControl w:val="0"/>
              <w:spacing w:after="0"/>
              <w:rPr>
                <w:rFonts w:ascii="Calibri Light" w:eastAsia="Times New Roman" w:hAnsi="Calibri Light" w:cs="Calibri Light"/>
                <w:b/>
                <w:sz w:val="20"/>
                <w:szCs w:val="20"/>
                <w:lang w:val="pl-PL"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23" w:name="__Fieldmark__107125_2391005690"/>
            <w:bookmarkEnd w:id="123"/>
            <w:r>
              <w:rPr>
                <w:rFonts w:ascii="Calibri Light" w:hAnsi="Calibri Light"/>
                <w:sz w:val="20"/>
                <w:szCs w:val="20"/>
              </w:rPr>
              <w:fldChar w:fldCharType="end"/>
            </w:r>
            <w:r>
              <w:rPr>
                <w:rFonts w:ascii="Calibri Light" w:eastAsia="Times New Roman" w:hAnsi="Calibri Light" w:cs="Calibri Light"/>
                <w:sz w:val="20"/>
                <w:szCs w:val="20"/>
                <w:lang w:eastAsia="zh-CN"/>
              </w:rPr>
              <w:t xml:space="preserve"> multimedija i mreža  </w:t>
            </w:r>
          </w:p>
          <w:p w14:paraId="76EA4387" w14:textId="77777777" w:rsidR="00327FC2" w:rsidRDefault="00257526">
            <w:pPr>
              <w:widowControl w:val="0"/>
              <w:spacing w:after="0"/>
              <w:rPr>
                <w:rFonts w:ascii="Calibri Light" w:eastAsia="Times New Roman" w:hAnsi="Calibri Light" w:cs="Calibri Light"/>
                <w:b/>
                <w:sz w:val="20"/>
                <w:szCs w:val="20"/>
                <w:lang w:val="pl-PL" w:eastAsia="zh-CN"/>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124" w:name="__Fieldmark__107129_2391005690"/>
            <w:bookmarkEnd w:id="124"/>
            <w:r>
              <w:rPr>
                <w:rFonts w:ascii="Times New Roman" w:hAnsi="Times New Roman"/>
                <w:sz w:val="19"/>
                <w:szCs w:val="19"/>
              </w:rPr>
              <w:fldChar w:fldCharType="end"/>
            </w:r>
            <w:r>
              <w:rPr>
                <w:rFonts w:ascii="Calibri Light" w:eastAsia="Times New Roman" w:hAnsi="Calibri Light" w:cs="Calibri Light"/>
                <w:sz w:val="20"/>
                <w:szCs w:val="20"/>
                <w:lang w:eastAsia="zh-CN"/>
              </w:rPr>
              <w:t xml:space="preserve"> laboratorij</w:t>
            </w:r>
          </w:p>
          <w:p w14:paraId="142D940C" w14:textId="77777777" w:rsidR="00327FC2" w:rsidRDefault="00257526">
            <w:pPr>
              <w:widowControl w:val="0"/>
              <w:spacing w:after="0"/>
              <w:rPr>
                <w:rFonts w:ascii="Calibri Light" w:eastAsia="Times New Roman" w:hAnsi="Calibri Light" w:cs="Calibri Light"/>
                <w:b/>
                <w:sz w:val="20"/>
                <w:szCs w:val="20"/>
                <w:lang w:val="pl-PL" w:eastAsia="zh-CN"/>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125" w:name="__Fieldmark__107133_2391005690"/>
            <w:bookmarkEnd w:id="125"/>
            <w:r>
              <w:rPr>
                <w:rFonts w:ascii="Times New Roman" w:hAnsi="Times New Roman"/>
                <w:sz w:val="19"/>
                <w:szCs w:val="19"/>
              </w:rPr>
              <w:fldChar w:fldCharType="end"/>
            </w:r>
            <w:r>
              <w:rPr>
                <w:rFonts w:ascii="Calibri Light" w:eastAsia="Times New Roman" w:hAnsi="Calibri Light" w:cs="Calibri Light"/>
                <w:sz w:val="20"/>
                <w:szCs w:val="20"/>
                <w:lang w:eastAsia="zh-CN"/>
              </w:rPr>
              <w:t xml:space="preserve"> mentorski rad</w:t>
            </w:r>
          </w:p>
          <w:p w14:paraId="33954988" w14:textId="77777777" w:rsidR="00327FC2" w:rsidRDefault="00257526">
            <w:pPr>
              <w:widowControl w:val="0"/>
              <w:tabs>
                <w:tab w:val="left" w:pos="2820"/>
              </w:tabs>
              <w:rPr>
                <w:rFonts w:ascii="Calibri Light" w:eastAsia="Calibri" w:hAnsi="Calibri Light" w:cs="Calibri Light"/>
                <w:sz w:val="20"/>
                <w:szCs w:val="20"/>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26" w:name="__Fieldmark__107137_2391005690"/>
            <w:bookmarkEnd w:id="126"/>
            <w:r>
              <w:rPr>
                <w:rFonts w:ascii="Calibri Light" w:hAnsi="Calibri Light"/>
                <w:sz w:val="20"/>
                <w:szCs w:val="20"/>
              </w:rPr>
              <w:fldChar w:fldCharType="end"/>
            </w:r>
            <w:r>
              <w:rPr>
                <w:rFonts w:ascii="Calibri Light" w:eastAsia="Calibri" w:hAnsi="Calibri Light" w:cs="Calibri Light"/>
                <w:sz w:val="20"/>
                <w:szCs w:val="20"/>
              </w:rPr>
              <w:t xml:space="preserve"> izvedba praktičnih zadataka</w:t>
            </w:r>
            <w:r>
              <w:rPr>
                <w:rFonts w:ascii="Calibri Light" w:eastAsia="Calibri" w:hAnsi="Calibri Light" w:cs="Calibri Light"/>
                <w:b/>
                <w:sz w:val="20"/>
                <w:szCs w:val="20"/>
              </w:rPr>
              <w:t xml:space="preserve"> </w:t>
            </w: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0132B097" w14:textId="77777777" w:rsidR="00327FC2" w:rsidRDefault="00257526">
            <w:pPr>
              <w:widowControl w:val="0"/>
              <w:tabs>
                <w:tab w:val="left" w:pos="2820"/>
              </w:tabs>
              <w:spacing w:after="0" w:line="240" w:lineRule="auto"/>
              <w:rPr>
                <w:rFonts w:ascii="Calibri Light" w:eastAsia="Calibri" w:hAnsi="Calibri Light" w:cs="Calibri Light"/>
                <w:sz w:val="20"/>
                <w:szCs w:val="20"/>
              </w:rPr>
            </w:pPr>
            <w:r>
              <w:rPr>
                <w:rFonts w:ascii="Calibri Light" w:eastAsia="Calibri" w:hAnsi="Calibri Light" w:cs="Calibri Light"/>
                <w:color w:val="000000"/>
                <w:sz w:val="20"/>
                <w:szCs w:val="20"/>
              </w:rPr>
              <w:t>2.7.Komentari:</w:t>
            </w:r>
          </w:p>
        </w:tc>
      </w:tr>
      <w:tr w:rsidR="00327FC2" w14:paraId="463881E3" w14:textId="77777777">
        <w:trPr>
          <w:trHeight w:val="104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1208E31" w14:textId="77777777" w:rsidR="00327FC2" w:rsidRDefault="00327FC2">
            <w:pPr>
              <w:widowControl w:val="0"/>
              <w:spacing w:after="0"/>
              <w:rPr>
                <w:rFonts w:ascii="Calibri Light" w:eastAsia="Calibri" w:hAnsi="Calibri Light" w:cs="Calibri Light"/>
                <w:b/>
                <w:bCs/>
                <w:sz w:val="20"/>
                <w:szCs w:val="20"/>
              </w:rPr>
            </w:pPr>
          </w:p>
        </w:tc>
        <w:tc>
          <w:tcPr>
            <w:tcW w:w="2206" w:type="dxa"/>
            <w:gridSpan w:val="2"/>
            <w:vMerge/>
            <w:tcBorders>
              <w:top w:val="single" w:sz="4" w:space="0" w:color="000000"/>
              <w:left w:val="single" w:sz="4" w:space="0" w:color="000000"/>
              <w:bottom w:val="single" w:sz="4" w:space="0" w:color="000000"/>
              <w:right w:val="single" w:sz="4" w:space="0" w:color="000000"/>
            </w:tcBorders>
            <w:vAlign w:val="center"/>
          </w:tcPr>
          <w:p w14:paraId="38FBC5F4" w14:textId="77777777" w:rsidR="00327FC2" w:rsidRDefault="00327FC2">
            <w:pPr>
              <w:widowControl w:val="0"/>
              <w:spacing w:after="0"/>
              <w:rPr>
                <w:rFonts w:ascii="Calibri Light" w:eastAsia="Times New Roman" w:hAnsi="Calibri Light" w:cs="Calibri Light"/>
                <w:b/>
                <w:sz w:val="20"/>
                <w:szCs w:val="20"/>
                <w:lang w:val="en-US" w:eastAsia="zh-CN"/>
              </w:rPr>
            </w:pPr>
          </w:p>
        </w:tc>
        <w:tc>
          <w:tcPr>
            <w:tcW w:w="2126" w:type="dxa"/>
            <w:gridSpan w:val="3"/>
            <w:vMerge/>
            <w:tcBorders>
              <w:top w:val="single" w:sz="4" w:space="0" w:color="000000"/>
              <w:left w:val="single" w:sz="4" w:space="0" w:color="000000"/>
              <w:bottom w:val="single" w:sz="4" w:space="0" w:color="000000"/>
              <w:right w:val="single" w:sz="4" w:space="0" w:color="000000"/>
            </w:tcBorders>
            <w:vAlign w:val="center"/>
          </w:tcPr>
          <w:p w14:paraId="2DE60333" w14:textId="77777777" w:rsidR="00327FC2" w:rsidRDefault="00327FC2">
            <w:pPr>
              <w:widowControl w:val="0"/>
              <w:spacing w:after="0"/>
              <w:rPr>
                <w:rFonts w:ascii="Calibri Light" w:eastAsia="Calibri" w:hAnsi="Calibri Light" w:cs="Calibri Light"/>
                <w:sz w:val="20"/>
                <w:szCs w:val="20"/>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C158208" w14:textId="77777777" w:rsidR="00327FC2" w:rsidRDefault="00257526">
            <w:pPr>
              <w:widowControl w:val="0"/>
              <w:tabs>
                <w:tab w:val="left" w:pos="2820"/>
              </w:tabs>
              <w:snapToGrid w:val="0"/>
              <w:rPr>
                <w:rFonts w:ascii="Calibri Light" w:eastAsia="Times New Roman" w:hAnsi="Calibri Light" w:cs="Calibri Light"/>
                <w:color w:val="000000"/>
                <w:sz w:val="20"/>
                <w:szCs w:val="20"/>
                <w:lang w:eastAsia="hr-HR"/>
              </w:rPr>
            </w:pPr>
            <w:r>
              <w:rPr>
                <w:rFonts w:eastAsia="Calibri" w:cs="Times New Roman"/>
              </w:rPr>
              <w:t>Sve obavijesti vezane uz kolegij kao i ispitni termini nalaze se na mrežnim stanicama Visoke škole Ivanić Grad.</w:t>
            </w:r>
          </w:p>
          <w:p w14:paraId="102A6A31"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rPr>
            </w:pPr>
          </w:p>
        </w:tc>
      </w:tr>
      <w:tr w:rsidR="00327FC2" w14:paraId="33DCD72B" w14:textId="77777777">
        <w:trPr>
          <w:trHeight w:val="115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0DBC220" w14:textId="77777777" w:rsidR="00327FC2" w:rsidRDefault="00257526">
            <w:pPr>
              <w:widowControl w:val="0"/>
              <w:tabs>
                <w:tab w:val="left" w:pos="2820"/>
              </w:tabs>
              <w:spacing w:after="0" w:line="240" w:lineRule="auto"/>
              <w:rPr>
                <w:rFonts w:ascii="Calibri Light" w:eastAsia="Calibri" w:hAnsi="Calibri Light" w:cs="Calibri Light"/>
                <w:b/>
                <w:bCs/>
                <w:sz w:val="20"/>
                <w:szCs w:val="20"/>
              </w:rPr>
            </w:pPr>
            <w:r>
              <w:rPr>
                <w:rFonts w:ascii="Calibri Light" w:eastAsia="Calibri" w:hAnsi="Calibri Light" w:cs="Calibri Light"/>
                <w:b/>
                <w:bCs/>
                <w:color w:val="000000"/>
                <w:sz w:val="20"/>
                <w:szCs w:val="20"/>
              </w:rPr>
              <w:t>2.8.Obveze studenata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09B3053E" w14:textId="77777777" w:rsidR="00327FC2" w:rsidRDefault="00257526">
            <w:pPr>
              <w:widowControl w:val="0"/>
              <w:tabs>
                <w:tab w:val="left" w:pos="2820"/>
              </w:tabs>
              <w:snapToGrid w:val="0"/>
              <w:rPr>
                <w:rFonts w:ascii="Calibri Light" w:eastAsia="Calibri" w:hAnsi="Calibri Light" w:cs="Calibri Light"/>
                <w:color w:val="000000"/>
                <w:sz w:val="20"/>
                <w:szCs w:val="20"/>
              </w:rPr>
            </w:pPr>
            <w:r>
              <w:rPr>
                <w:rFonts w:ascii="Calibri Light" w:eastAsia="Calibri" w:hAnsi="Calibri Light" w:cs="Calibri Light"/>
                <w:color w:val="000000"/>
                <w:sz w:val="20"/>
                <w:szCs w:val="20"/>
              </w:rPr>
              <w:t>Obveze studenata: dolazak na nastavu, napisati i izložiti seminar, aktivno sudjelovanje na vježbama sukladno Pravilniku o studiranju. Polaganje usmenog praktičnog ispita, kao i završnog pismenog ispita.</w:t>
            </w:r>
          </w:p>
        </w:tc>
      </w:tr>
      <w:tr w:rsidR="00327FC2" w14:paraId="7EEBEAE1" w14:textId="77777777">
        <w:trPr>
          <w:trHeight w:val="18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3A376214" w14:textId="77777777" w:rsidR="00327FC2" w:rsidRDefault="00257526">
            <w:pPr>
              <w:widowControl w:val="0"/>
              <w:tabs>
                <w:tab w:val="left" w:pos="2820"/>
              </w:tabs>
              <w:spacing w:after="0" w:line="240" w:lineRule="auto"/>
              <w:jc w:val="both"/>
              <w:rPr>
                <w:rFonts w:ascii="Calibri Light" w:eastAsia="Calibri" w:hAnsi="Calibri Light" w:cs="Calibri Light"/>
                <w:b/>
                <w:bCs/>
                <w:sz w:val="20"/>
                <w:szCs w:val="20"/>
              </w:rPr>
            </w:pPr>
            <w:r>
              <w:rPr>
                <w:rFonts w:ascii="Calibri Light" w:eastAsia="Calibri" w:hAnsi="Calibri Light" w:cs="Calibri Light"/>
                <w:b/>
                <w:bCs/>
                <w:sz w:val="20"/>
                <w:szCs w:val="20"/>
              </w:rPr>
              <w:t xml:space="preserve">2.9.Praćenje rada studenata </w:t>
            </w:r>
            <w:r>
              <w:rPr>
                <w:rFonts w:ascii="Calibri Light" w:eastAsia="Calibri" w:hAnsi="Calibri Light" w:cs="Calibri Light"/>
                <w:b/>
                <w:bCs/>
                <w:i/>
                <w:sz w:val="20"/>
                <w:szCs w:val="20"/>
              </w:rPr>
              <w:t>(upisati udio ECTS bodovima za svaku aktivnost tako da ukupni broj ECTS-a odgovara bodovnoj vrijednosti predmeta):</w:t>
            </w:r>
          </w:p>
        </w:tc>
        <w:tc>
          <w:tcPr>
            <w:tcW w:w="688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79BA661A" w14:textId="77777777" w:rsidR="00327FC2" w:rsidRDefault="00257526">
            <w:pPr>
              <w:widowControl w:val="0"/>
              <w:tabs>
                <w:tab w:val="left" w:pos="2820"/>
              </w:tabs>
              <w:snapToGrid w:val="0"/>
              <w:rPr>
                <w:rFonts w:ascii="Calibri Light" w:eastAsia="Calibri" w:hAnsi="Calibri Light" w:cs="Calibri Light"/>
                <w:b/>
                <w:color w:val="000000"/>
                <w:sz w:val="20"/>
                <w:szCs w:val="20"/>
              </w:rPr>
            </w:pPr>
            <w:r>
              <w:rPr>
                <w:rFonts w:ascii="Times New Roman" w:eastAsia="Calibri" w:hAnsi="Times New Roman" w:cs="Times New Roman"/>
                <w:b/>
                <w:sz w:val="20"/>
                <w:szCs w:val="20"/>
              </w:rPr>
              <w:t>Elementi formiranja ocjene</w:t>
            </w:r>
          </w:p>
        </w:tc>
      </w:tr>
      <w:tr w:rsidR="00327FC2" w14:paraId="6CE11F3C"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B9EA842" w14:textId="77777777" w:rsidR="00327FC2" w:rsidRDefault="00327FC2">
            <w:pPr>
              <w:widowControl w:val="0"/>
              <w:spacing w:after="0"/>
              <w:rPr>
                <w:rFonts w:ascii="Calibri Light" w:eastAsia="Calibri" w:hAnsi="Calibri Light" w:cs="Calibri Light"/>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50A9C2D1" w14:textId="77777777" w:rsidR="00327FC2" w:rsidRDefault="00257526">
            <w:pPr>
              <w:widowControl w:val="0"/>
              <w:spacing w:after="0"/>
              <w:jc w:val="center"/>
              <w:rPr>
                <w:rFonts w:ascii="Calibri Light" w:eastAsia="Times New Roman" w:hAnsi="Calibri Light" w:cs="Calibri Light"/>
                <w:b/>
                <w:sz w:val="20"/>
                <w:szCs w:val="20"/>
                <w:lang w:val="en-US" w:eastAsia="zh-CN"/>
              </w:rPr>
            </w:pPr>
            <w:proofErr w:type="spellStart"/>
            <w:r>
              <w:rPr>
                <w:rFonts w:ascii="Calibri Light" w:eastAsia="Times New Roman" w:hAnsi="Calibri Light" w:cs="Calibri Light"/>
                <w:b/>
                <w:sz w:val="20"/>
                <w:szCs w:val="20"/>
                <w:lang w:val="en-US" w:eastAsia="zh-CN"/>
              </w:rPr>
              <w:t>Obveze</w:t>
            </w:r>
            <w:proofErr w:type="spellEnd"/>
            <w:r>
              <w:rPr>
                <w:rFonts w:ascii="Calibri Light" w:eastAsia="Times New Roman" w:hAnsi="Calibri Light" w:cs="Calibri Light"/>
                <w:b/>
                <w:sz w:val="20"/>
                <w:szCs w:val="20"/>
                <w:lang w:val="en-US" w:eastAsia="zh-CN"/>
              </w:rPr>
              <w:t xml:space="preserve"> </w:t>
            </w:r>
            <w:proofErr w:type="spellStart"/>
            <w:r>
              <w:rPr>
                <w:rFonts w:ascii="Calibri Light" w:eastAsia="Times New Roman" w:hAnsi="Calibri Light" w:cs="Calibri Light"/>
                <w:b/>
                <w:sz w:val="20"/>
                <w:szCs w:val="20"/>
                <w:lang w:val="en-US" w:eastAsia="zh-CN"/>
              </w:rPr>
              <w:t>studenata</w:t>
            </w:r>
            <w:proofErr w:type="spellEnd"/>
            <w:r>
              <w:rPr>
                <w:rFonts w:ascii="Calibri Light" w:eastAsia="Times New Roman" w:hAnsi="Calibri Light" w:cs="Calibri Light"/>
                <w:b/>
                <w:sz w:val="20"/>
                <w:szCs w:val="20"/>
                <w:lang w:val="en-US" w:eastAsia="zh-CN"/>
              </w:rPr>
              <w:t xml:space="preserve"> </w:t>
            </w:r>
          </w:p>
          <w:p w14:paraId="1BA3B9C6" w14:textId="77777777" w:rsidR="00327FC2" w:rsidRDefault="00327FC2">
            <w:pPr>
              <w:widowControl w:val="0"/>
              <w:spacing w:after="0"/>
              <w:jc w:val="center"/>
              <w:rPr>
                <w:rFonts w:ascii="Calibri Light" w:eastAsia="Times New Roman" w:hAnsi="Calibri Light" w:cs="Calibri Light"/>
                <w:bCs/>
                <w:color w:val="000000"/>
                <w:sz w:val="20"/>
                <w:szCs w:val="20"/>
                <w:lang w:val="en-US"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731A9F58"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rPr>
            </w:pPr>
            <w:r>
              <w:rPr>
                <w:rFonts w:ascii="Calibri Light" w:eastAsia="Times New Roman" w:hAnsi="Calibri Light" w:cs="Calibri Light"/>
                <w:b/>
                <w:sz w:val="20"/>
                <w:szCs w:val="20"/>
                <w:lang w:val="en-US" w:eastAsia="zh-CN"/>
              </w:rPr>
              <w:t>ECTS</w:t>
            </w:r>
            <w:r>
              <w:rPr>
                <w:rFonts w:ascii="Calibri Light" w:eastAsia="Times New Roman" w:hAnsi="Calibri Light" w:cs="Calibri Light"/>
                <w:bCs/>
                <w:color w:val="000000"/>
                <w:sz w:val="20"/>
                <w:szCs w:val="20"/>
                <w:lang w:val="en-US" w:eastAsia="zh-CN"/>
              </w:rPr>
              <w:t xml:space="preserve"> </w:t>
            </w:r>
          </w:p>
          <w:p w14:paraId="5F5FD892" w14:textId="77777777" w:rsidR="00327FC2" w:rsidRDefault="00327FC2">
            <w:pPr>
              <w:widowControl w:val="0"/>
              <w:spacing w:after="0"/>
              <w:jc w:val="center"/>
              <w:rPr>
                <w:rFonts w:ascii="Calibri Light" w:eastAsia="Times New Roman" w:hAnsi="Calibri Light" w:cs="Calibri Light"/>
                <w:b/>
                <w:bCs/>
                <w:color w:val="000000"/>
                <w:sz w:val="20"/>
                <w:szCs w:val="20"/>
                <w:lang w:val="en-US" w:eastAsia="zh-CN"/>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7B043E90" w14:textId="77777777" w:rsidR="00327FC2" w:rsidRDefault="00257526">
            <w:pPr>
              <w:widowControl w:val="0"/>
              <w:spacing w:after="0"/>
              <w:jc w:val="center"/>
              <w:rPr>
                <w:rFonts w:ascii="Calibri Light" w:eastAsia="Times New Roman" w:hAnsi="Calibri Light" w:cs="Calibri Light"/>
                <w:b/>
                <w:bCs/>
                <w:color w:val="000000"/>
                <w:sz w:val="20"/>
                <w:szCs w:val="20"/>
                <w:lang w:val="en-US" w:eastAsia="zh-CN"/>
              </w:rPr>
            </w:pPr>
            <w:proofErr w:type="spellStart"/>
            <w:r>
              <w:rPr>
                <w:rFonts w:ascii="Times New Roman" w:eastAsia="Times New Roman" w:hAnsi="Times New Roman" w:cs="Times New Roman"/>
                <w:b/>
                <w:bCs/>
                <w:color w:val="000000"/>
                <w:sz w:val="20"/>
                <w:szCs w:val="20"/>
                <w:lang w:val="en-US" w:eastAsia="zh-CN"/>
              </w:rPr>
              <w:t>Bodovi</w:t>
            </w:r>
            <w:proofErr w:type="spellEnd"/>
            <w:r>
              <w:rPr>
                <w:rFonts w:ascii="Times New Roman" w:eastAsia="Times New Roman" w:hAnsi="Times New Roman" w:cs="Times New Roman"/>
                <w:b/>
                <w:bCs/>
                <w:color w:val="000000"/>
                <w:sz w:val="20"/>
                <w:szCs w:val="20"/>
                <w:lang w:val="en-US" w:eastAsia="zh-CN"/>
              </w:rPr>
              <w:t xml:space="preserve"> </w:t>
            </w:r>
            <w:proofErr w:type="spellStart"/>
            <w:r>
              <w:rPr>
                <w:rFonts w:ascii="Times New Roman" w:eastAsia="Times New Roman" w:hAnsi="Times New Roman" w:cs="Times New Roman"/>
                <w:b/>
                <w:bCs/>
                <w:color w:val="000000"/>
                <w:sz w:val="20"/>
                <w:szCs w:val="20"/>
                <w:lang w:val="en-US" w:eastAsia="zh-CN"/>
              </w:rPr>
              <w:t>elemenata</w:t>
            </w:r>
            <w:proofErr w:type="spellEnd"/>
            <w:r>
              <w:rPr>
                <w:rFonts w:ascii="Times New Roman" w:eastAsia="Times New Roman" w:hAnsi="Times New Roman" w:cs="Times New Roman"/>
                <w:b/>
                <w:bCs/>
                <w:color w:val="000000"/>
                <w:sz w:val="20"/>
                <w:szCs w:val="20"/>
                <w:lang w:val="en-US" w:eastAsia="zh-CN"/>
              </w:rPr>
              <w:t xml:space="preserve"> </w:t>
            </w:r>
            <w:proofErr w:type="spellStart"/>
            <w:r>
              <w:rPr>
                <w:rFonts w:ascii="Times New Roman" w:eastAsia="Times New Roman" w:hAnsi="Times New Roman" w:cs="Times New Roman"/>
                <w:b/>
                <w:bCs/>
                <w:color w:val="000000"/>
                <w:sz w:val="20"/>
                <w:szCs w:val="20"/>
                <w:lang w:val="en-US" w:eastAsia="zh-CN"/>
              </w:rPr>
              <w:t>ocjene</w:t>
            </w:r>
            <w:proofErr w:type="spellEnd"/>
            <w:r>
              <w:rPr>
                <w:rFonts w:ascii="Times New Roman" w:eastAsia="Times New Roman" w:hAnsi="Times New Roman" w:cs="Times New Roman"/>
                <w:b/>
                <w:bCs/>
                <w:color w:val="000000"/>
                <w:sz w:val="20"/>
                <w:szCs w:val="20"/>
                <w:lang w:val="en-US" w:eastAsia="zh-CN"/>
              </w:rPr>
              <w:t xml:space="preserve"> (</w:t>
            </w:r>
            <w:proofErr w:type="spellStart"/>
            <w:r>
              <w:rPr>
                <w:rFonts w:ascii="Times New Roman" w:eastAsia="Times New Roman" w:hAnsi="Times New Roman" w:cs="Times New Roman"/>
                <w:b/>
                <w:bCs/>
                <w:color w:val="000000"/>
                <w:sz w:val="20"/>
                <w:szCs w:val="20"/>
                <w:lang w:val="en-US" w:eastAsia="zh-CN"/>
              </w:rPr>
              <w:t>ukupno</w:t>
            </w:r>
            <w:proofErr w:type="spellEnd"/>
            <w:r>
              <w:rPr>
                <w:rFonts w:ascii="Times New Roman" w:eastAsia="Times New Roman" w:hAnsi="Times New Roman" w:cs="Times New Roman"/>
                <w:b/>
                <w:bCs/>
                <w:color w:val="000000"/>
                <w:sz w:val="20"/>
                <w:szCs w:val="20"/>
                <w:lang w:val="en-US" w:eastAsia="zh-CN"/>
              </w:rPr>
              <w:t xml:space="preserve"> 100)</w:t>
            </w:r>
            <w:r>
              <w:rPr>
                <w:rFonts w:ascii="Calibri Light" w:eastAsia="Times New Roman" w:hAnsi="Calibri Light" w:cs="Calibri Light"/>
                <w:bCs/>
                <w:color w:val="000000"/>
                <w:sz w:val="20"/>
                <w:szCs w:val="20"/>
                <w:lang w:val="en-US" w:eastAsia="zh-CN"/>
              </w:rPr>
              <w:t xml:space="preserve"> </w:t>
            </w:r>
          </w:p>
        </w:tc>
      </w:tr>
      <w:tr w:rsidR="00327FC2" w14:paraId="64AAFE3F"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37823A1" w14:textId="77777777" w:rsidR="00327FC2" w:rsidRDefault="00327FC2">
            <w:pPr>
              <w:widowControl w:val="0"/>
              <w:spacing w:after="0"/>
              <w:rPr>
                <w:rFonts w:ascii="Calibri Light" w:eastAsia="Calibri" w:hAnsi="Calibri Light" w:cs="Calibri Light"/>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02FBA172" w14:textId="77777777" w:rsidR="00327FC2" w:rsidRDefault="00257526">
            <w:pPr>
              <w:widowControl w:val="0"/>
              <w:spacing w:after="0"/>
              <w:rPr>
                <w:rFonts w:ascii="Calibri Light" w:eastAsia="Times New Roman" w:hAnsi="Calibri Light" w:cs="Calibri Light"/>
                <w:bCs/>
                <w:color w:val="000000"/>
                <w:sz w:val="20"/>
                <w:szCs w:val="20"/>
                <w:lang w:val="en-US" w:eastAsia="zh-CN"/>
              </w:rPr>
            </w:pPr>
            <w:proofErr w:type="spellStart"/>
            <w:r>
              <w:rPr>
                <w:rFonts w:ascii="Calibri Light" w:eastAsia="Times New Roman" w:hAnsi="Calibri Light" w:cs="Calibri Light"/>
                <w:bCs/>
                <w:color w:val="000000"/>
                <w:sz w:val="20"/>
                <w:szCs w:val="20"/>
                <w:lang w:val="en-US" w:eastAsia="zh-CN"/>
              </w:rPr>
              <w:t>Pohađanje</w:t>
            </w:r>
            <w:proofErr w:type="spellEnd"/>
            <w:r>
              <w:rPr>
                <w:rFonts w:ascii="Calibri Light" w:eastAsia="Times New Roman" w:hAnsi="Calibri Light" w:cs="Calibri Light"/>
                <w:bCs/>
                <w:color w:val="000000"/>
                <w:sz w:val="20"/>
                <w:szCs w:val="20"/>
                <w:lang w:val="en-US" w:eastAsia="zh-CN"/>
              </w:rPr>
              <w:t xml:space="preserve"> </w:t>
            </w:r>
            <w:proofErr w:type="spellStart"/>
            <w:r>
              <w:rPr>
                <w:rFonts w:ascii="Calibri Light" w:eastAsia="Times New Roman" w:hAnsi="Calibri Light" w:cs="Calibri Light"/>
                <w:bCs/>
                <w:color w:val="000000"/>
                <w:sz w:val="20"/>
                <w:szCs w:val="20"/>
                <w:lang w:val="en-US" w:eastAsia="zh-CN"/>
              </w:rPr>
              <w:t>nastave</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0A6D509C"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rPr>
            </w:pPr>
            <w:r>
              <w:rPr>
                <w:rFonts w:ascii="Calibri Light" w:eastAsia="Times New Roman" w:hAnsi="Calibri Light" w:cs="Calibri Light"/>
                <w:bCs/>
                <w:color w:val="000000"/>
                <w:sz w:val="20"/>
                <w:szCs w:val="20"/>
                <w:lang w:val="en-US" w:eastAsia="zh-CN"/>
              </w:rPr>
              <w:t>3</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1EBA1B03"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rPr>
            </w:pPr>
            <w:r>
              <w:rPr>
                <w:rFonts w:ascii="Calibri Light" w:eastAsia="Times New Roman" w:hAnsi="Calibri Light" w:cs="Calibri Light"/>
                <w:bCs/>
                <w:color w:val="000000"/>
                <w:sz w:val="20"/>
                <w:szCs w:val="20"/>
                <w:lang w:val="en-US" w:eastAsia="zh-CN"/>
              </w:rPr>
              <w:t>-</w:t>
            </w:r>
          </w:p>
        </w:tc>
      </w:tr>
      <w:tr w:rsidR="00327FC2" w14:paraId="1D49940D"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EE8A260" w14:textId="77777777" w:rsidR="00327FC2" w:rsidRDefault="00327FC2">
            <w:pPr>
              <w:widowControl w:val="0"/>
              <w:spacing w:after="0"/>
              <w:rPr>
                <w:rFonts w:ascii="Calibri Light" w:eastAsia="Calibri" w:hAnsi="Calibri Light" w:cs="Calibri Light"/>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0DA9F2D4" w14:textId="77777777" w:rsidR="00327FC2" w:rsidRDefault="00257526">
            <w:pPr>
              <w:widowControl w:val="0"/>
              <w:spacing w:after="0"/>
              <w:rPr>
                <w:rFonts w:ascii="Calibri Light" w:eastAsia="Times New Roman" w:hAnsi="Calibri Light" w:cs="Calibri Light"/>
                <w:bCs/>
                <w:color w:val="000000"/>
                <w:sz w:val="20"/>
                <w:szCs w:val="20"/>
                <w:lang w:val="en-US" w:eastAsia="zh-CN"/>
              </w:rPr>
            </w:pPr>
            <w:proofErr w:type="spellStart"/>
            <w:r>
              <w:rPr>
                <w:rFonts w:ascii="Calibri Light" w:eastAsia="Times New Roman" w:hAnsi="Calibri Light" w:cs="Calibri Light"/>
                <w:bCs/>
                <w:color w:val="000000"/>
                <w:sz w:val="20"/>
                <w:szCs w:val="20"/>
                <w:lang w:val="en-US" w:eastAsia="zh-CN"/>
              </w:rPr>
              <w:t>Seminarski</w:t>
            </w:r>
            <w:proofErr w:type="spellEnd"/>
            <w:r>
              <w:rPr>
                <w:rFonts w:ascii="Calibri Light" w:eastAsia="Times New Roman" w:hAnsi="Calibri Light" w:cs="Calibri Light"/>
                <w:bCs/>
                <w:color w:val="000000"/>
                <w:sz w:val="20"/>
                <w:szCs w:val="20"/>
                <w:lang w:val="en-US" w:eastAsia="zh-CN"/>
              </w:rPr>
              <w:t xml:space="preserve"> rad</w:t>
            </w:r>
          </w:p>
        </w:tc>
        <w:tc>
          <w:tcPr>
            <w:tcW w:w="1558" w:type="dxa"/>
            <w:tcBorders>
              <w:top w:val="single" w:sz="4" w:space="0" w:color="000000"/>
              <w:left w:val="single" w:sz="4" w:space="0" w:color="000000"/>
              <w:bottom w:val="single" w:sz="4" w:space="0" w:color="000000"/>
              <w:right w:val="single" w:sz="4" w:space="0" w:color="000000"/>
            </w:tcBorders>
            <w:vAlign w:val="center"/>
          </w:tcPr>
          <w:p w14:paraId="4BD55A19"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rPr>
            </w:pPr>
            <w:r>
              <w:rPr>
                <w:rFonts w:ascii="Calibri Light" w:eastAsia="Times New Roman" w:hAnsi="Calibri Light" w:cs="Calibri Light"/>
                <w:bCs/>
                <w:color w:val="000000"/>
                <w:sz w:val="20"/>
                <w:szCs w:val="20"/>
                <w:lang w:val="en-US" w:eastAsia="zh-CN"/>
              </w:rPr>
              <w:t>0,5</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2EE5BEE"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rPr>
            </w:pPr>
            <w:r>
              <w:rPr>
                <w:rFonts w:ascii="Calibri Light" w:eastAsia="Times New Roman" w:hAnsi="Calibri Light" w:cs="Calibri Light"/>
                <w:bCs/>
                <w:color w:val="000000"/>
                <w:sz w:val="20"/>
                <w:szCs w:val="20"/>
                <w:lang w:val="en-US" w:eastAsia="zh-CN"/>
              </w:rPr>
              <w:t>20%</w:t>
            </w:r>
          </w:p>
        </w:tc>
      </w:tr>
      <w:tr w:rsidR="00327FC2" w14:paraId="01FA7C5C"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AC1815A" w14:textId="77777777" w:rsidR="00327FC2" w:rsidRDefault="00327FC2">
            <w:pPr>
              <w:widowControl w:val="0"/>
              <w:spacing w:after="0"/>
              <w:rPr>
                <w:rFonts w:ascii="Calibri Light" w:eastAsia="Calibri" w:hAnsi="Calibri Light" w:cs="Calibri Light"/>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5C8C303C" w14:textId="77777777" w:rsidR="00327FC2" w:rsidRDefault="00257526">
            <w:pPr>
              <w:widowControl w:val="0"/>
              <w:spacing w:after="0"/>
              <w:rPr>
                <w:rFonts w:ascii="Calibri Light" w:eastAsia="Times New Roman" w:hAnsi="Calibri Light" w:cs="Calibri Light"/>
                <w:bCs/>
                <w:color w:val="000000"/>
                <w:sz w:val="20"/>
                <w:szCs w:val="20"/>
                <w:lang w:val="en-US" w:eastAsia="zh-CN"/>
              </w:rPr>
            </w:pPr>
            <w:proofErr w:type="spellStart"/>
            <w:r>
              <w:rPr>
                <w:rFonts w:ascii="Calibri Light" w:eastAsia="Times New Roman" w:hAnsi="Calibri Light" w:cs="Calibri Light"/>
                <w:bCs/>
                <w:color w:val="000000"/>
                <w:sz w:val="20"/>
                <w:szCs w:val="20"/>
                <w:lang w:val="en-US" w:eastAsia="zh-CN"/>
              </w:rPr>
              <w:t>Usmeni</w:t>
            </w:r>
            <w:proofErr w:type="spellEnd"/>
            <w:r>
              <w:rPr>
                <w:rFonts w:ascii="Calibri Light" w:eastAsia="Times New Roman" w:hAnsi="Calibri Light" w:cs="Calibri Light"/>
                <w:bCs/>
                <w:color w:val="000000"/>
                <w:sz w:val="20"/>
                <w:szCs w:val="20"/>
                <w:lang w:val="en-US" w:eastAsia="zh-CN"/>
              </w:rPr>
              <w:t xml:space="preserve"> </w:t>
            </w:r>
            <w:proofErr w:type="spellStart"/>
            <w:r>
              <w:rPr>
                <w:rFonts w:ascii="Calibri Light" w:eastAsia="Times New Roman" w:hAnsi="Calibri Light" w:cs="Calibri Light"/>
                <w:bCs/>
                <w:color w:val="000000"/>
                <w:sz w:val="20"/>
                <w:szCs w:val="20"/>
                <w:lang w:val="en-US" w:eastAsia="zh-CN"/>
              </w:rPr>
              <w:t>ispit</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09236623"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rPr>
            </w:pPr>
            <w:r>
              <w:rPr>
                <w:rFonts w:ascii="Calibri Light" w:eastAsia="Times New Roman" w:hAnsi="Calibri Light" w:cs="Calibri Light"/>
                <w:bCs/>
                <w:color w:val="000000"/>
                <w:sz w:val="20"/>
                <w:szCs w:val="20"/>
                <w:lang w:val="en-US" w:eastAsia="zh-CN"/>
              </w:rPr>
              <w:t>1</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2E11F541"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rPr>
            </w:pPr>
            <w:r>
              <w:rPr>
                <w:rFonts w:ascii="Calibri Light" w:eastAsia="Times New Roman" w:hAnsi="Calibri Light" w:cs="Calibri Light"/>
                <w:bCs/>
                <w:color w:val="000000"/>
                <w:sz w:val="20"/>
                <w:szCs w:val="20"/>
                <w:lang w:val="en-US" w:eastAsia="zh-CN"/>
              </w:rPr>
              <w:t>40%</w:t>
            </w:r>
          </w:p>
        </w:tc>
      </w:tr>
      <w:tr w:rsidR="00327FC2" w14:paraId="7530861B"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1817C50" w14:textId="77777777" w:rsidR="00327FC2" w:rsidRDefault="00327FC2">
            <w:pPr>
              <w:widowControl w:val="0"/>
              <w:spacing w:after="0"/>
              <w:rPr>
                <w:rFonts w:ascii="Calibri Light" w:eastAsia="Calibri" w:hAnsi="Calibri Light" w:cs="Calibri Light"/>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5F8AC6F4" w14:textId="77777777" w:rsidR="00327FC2" w:rsidRDefault="00257526">
            <w:pPr>
              <w:widowControl w:val="0"/>
              <w:spacing w:after="0"/>
              <w:rPr>
                <w:rFonts w:ascii="Calibri Light" w:eastAsia="Times New Roman" w:hAnsi="Calibri Light" w:cs="Calibri Light"/>
                <w:bCs/>
                <w:color w:val="000000"/>
                <w:sz w:val="20"/>
                <w:szCs w:val="20"/>
                <w:lang w:val="en-US" w:eastAsia="zh-CN"/>
              </w:rPr>
            </w:pPr>
            <w:proofErr w:type="spellStart"/>
            <w:r>
              <w:rPr>
                <w:rFonts w:ascii="Calibri Light" w:eastAsia="Times New Roman" w:hAnsi="Calibri Light" w:cs="Calibri Light"/>
                <w:bCs/>
                <w:color w:val="000000"/>
                <w:sz w:val="20"/>
                <w:szCs w:val="20"/>
                <w:lang w:val="en-US" w:eastAsia="zh-CN"/>
              </w:rPr>
              <w:t>Pismeni</w:t>
            </w:r>
            <w:proofErr w:type="spellEnd"/>
            <w:r>
              <w:rPr>
                <w:rFonts w:ascii="Calibri Light" w:eastAsia="Times New Roman" w:hAnsi="Calibri Light" w:cs="Calibri Light"/>
                <w:bCs/>
                <w:color w:val="000000"/>
                <w:sz w:val="20"/>
                <w:szCs w:val="20"/>
                <w:lang w:val="en-US" w:eastAsia="zh-CN"/>
              </w:rPr>
              <w:t xml:space="preserve"> </w:t>
            </w:r>
            <w:proofErr w:type="spellStart"/>
            <w:r>
              <w:rPr>
                <w:rFonts w:ascii="Calibri Light" w:eastAsia="Times New Roman" w:hAnsi="Calibri Light" w:cs="Calibri Light"/>
                <w:bCs/>
                <w:color w:val="000000"/>
                <w:sz w:val="20"/>
                <w:szCs w:val="20"/>
                <w:lang w:val="en-US" w:eastAsia="zh-CN"/>
              </w:rPr>
              <w:t>ispit</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69FF70D3"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rPr>
            </w:pPr>
            <w:r>
              <w:rPr>
                <w:rFonts w:ascii="Calibri Light" w:eastAsia="Times New Roman" w:hAnsi="Calibri Light" w:cs="Calibri Light"/>
                <w:bCs/>
                <w:color w:val="000000"/>
                <w:sz w:val="20"/>
                <w:szCs w:val="20"/>
                <w:lang w:val="en-US" w:eastAsia="zh-CN"/>
              </w:rPr>
              <w:t>1,5</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079834DC"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rPr>
            </w:pPr>
            <w:r>
              <w:rPr>
                <w:rFonts w:ascii="Calibri Light" w:eastAsia="Times New Roman" w:hAnsi="Calibri Light" w:cs="Calibri Light"/>
                <w:bCs/>
                <w:color w:val="000000"/>
                <w:sz w:val="20"/>
                <w:szCs w:val="20"/>
                <w:lang w:val="en-US" w:eastAsia="zh-CN"/>
              </w:rPr>
              <w:t>40%</w:t>
            </w:r>
          </w:p>
        </w:tc>
      </w:tr>
      <w:tr w:rsidR="00327FC2" w14:paraId="43D227AB" w14:textId="77777777">
        <w:trPr>
          <w:trHeight w:val="34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FFFBCC"/>
            <w:vAlign w:val="center"/>
          </w:tcPr>
          <w:p w14:paraId="61959DC3" w14:textId="77777777" w:rsidR="00327FC2" w:rsidRDefault="00257526">
            <w:pPr>
              <w:widowControl w:val="0"/>
              <w:tabs>
                <w:tab w:val="left" w:pos="360"/>
                <w:tab w:val="left" w:pos="540"/>
              </w:tabs>
              <w:spacing w:after="0" w:line="240" w:lineRule="auto"/>
              <w:rPr>
                <w:rFonts w:ascii="Calibri Light" w:eastAsia="Calibri" w:hAnsi="Calibri Light" w:cs="Calibri Light"/>
                <w:b/>
                <w:bCs/>
                <w:sz w:val="20"/>
                <w:szCs w:val="20"/>
              </w:rPr>
            </w:pPr>
            <w:r>
              <w:rPr>
                <w:rFonts w:ascii="Calibri Light" w:eastAsia="Calibri" w:hAnsi="Calibri Light" w:cs="Calibri Light"/>
                <w:b/>
                <w:bCs/>
                <w:sz w:val="20"/>
                <w:szCs w:val="20"/>
              </w:rPr>
              <w:t>2.10. Ocjenjivanje i vrednovanje rada studenta tijekom nastave i na završnom ispitu</w:t>
            </w:r>
          </w:p>
        </w:tc>
      </w:tr>
      <w:tr w:rsidR="00327FC2" w14:paraId="1FA79804" w14:textId="77777777">
        <w:trPr>
          <w:trHeight w:val="588"/>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0489F30" w14:textId="77777777" w:rsidR="00327FC2" w:rsidRDefault="00257526">
            <w:pPr>
              <w:widowControl w:val="0"/>
              <w:rPr>
                <w:rFonts w:ascii="Calibri Light" w:eastAsia="Calibri" w:hAnsi="Calibri Light" w:cs="Calibri Light"/>
                <w:sz w:val="20"/>
                <w:szCs w:val="20"/>
              </w:rPr>
            </w:pPr>
            <w:r>
              <w:rPr>
                <w:rFonts w:ascii="Calibri Light" w:eastAsia="Calibri" w:hAnsi="Calibri Light" w:cs="Calibri Light"/>
                <w:sz w:val="20"/>
                <w:szCs w:val="20"/>
                <w:lang w:eastAsia="hr-HR"/>
              </w:rPr>
              <w:t>Uvjeti za pristup ispitu</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2D0FED00" w14:textId="77777777" w:rsidR="00327FC2" w:rsidRDefault="00257526">
            <w:pPr>
              <w:widowControl w:val="0"/>
              <w:spacing w:line="240" w:lineRule="auto"/>
              <w:contextualSpacing/>
              <w:jc w:val="both"/>
              <w:rPr>
                <w:rFonts w:ascii="Calibri Light" w:eastAsia="Calibri" w:hAnsi="Calibri Light" w:cs="Calibri Light"/>
                <w:color w:val="000000"/>
                <w:sz w:val="20"/>
                <w:szCs w:val="20"/>
              </w:rPr>
            </w:pPr>
            <w:r>
              <w:rPr>
                <w:rFonts w:ascii="Calibri Light" w:eastAsia="Calibri" w:hAnsi="Calibri Light" w:cs="Calibri Light"/>
                <w:color w:val="000000"/>
                <w:sz w:val="20"/>
                <w:szCs w:val="20"/>
              </w:rPr>
              <w:t>Pravo pristupa završnom ispitu ima:</w:t>
            </w:r>
          </w:p>
          <w:p w14:paraId="5703D684" w14:textId="77777777" w:rsidR="00327FC2" w:rsidRDefault="00257526">
            <w:pPr>
              <w:widowControl w:val="0"/>
              <w:spacing w:line="240" w:lineRule="auto"/>
              <w:contextualSpacing/>
              <w:jc w:val="both"/>
              <w:rPr>
                <w:rFonts w:ascii="Calibri Light" w:eastAsia="Calibri" w:hAnsi="Calibri Light" w:cs="Calibri Light"/>
                <w:color w:val="000000"/>
                <w:sz w:val="20"/>
                <w:szCs w:val="20"/>
              </w:rPr>
            </w:pPr>
            <w:r>
              <w:rPr>
                <w:rFonts w:ascii="Calibri Light" w:eastAsia="Calibri" w:hAnsi="Calibri Light" w:cs="Calibri Light"/>
                <w:color w:val="000000"/>
                <w:sz w:val="20"/>
                <w:szCs w:val="20"/>
              </w:rPr>
              <w:t>Student koji je redovno polazio nastavu i nema veći broj opravdanih izostanaka od dozvoljenog prema Pravilniku o studiranju (u privitku).</w:t>
            </w:r>
          </w:p>
          <w:p w14:paraId="494964AA" w14:textId="77777777" w:rsidR="00327FC2" w:rsidRDefault="00257526">
            <w:pPr>
              <w:widowControl w:val="0"/>
              <w:spacing w:line="240" w:lineRule="auto"/>
              <w:contextualSpacing/>
              <w:jc w:val="both"/>
              <w:rPr>
                <w:rFonts w:ascii="Calibri Light" w:eastAsia="Calibri" w:hAnsi="Calibri Light" w:cs="Calibri Light"/>
                <w:color w:val="000000"/>
                <w:sz w:val="20"/>
                <w:szCs w:val="20"/>
              </w:rPr>
            </w:pPr>
            <w:r>
              <w:rPr>
                <w:rFonts w:ascii="Calibri Light" w:eastAsia="Calibri" w:hAnsi="Calibri Light" w:cs="Calibri Light"/>
                <w:color w:val="000000"/>
                <w:sz w:val="20"/>
                <w:szCs w:val="20"/>
              </w:rPr>
              <w:t>Student koji je položio usmeni praktični ispit.</w:t>
            </w:r>
          </w:p>
        </w:tc>
      </w:tr>
      <w:tr w:rsidR="00327FC2" w14:paraId="219694BB" w14:textId="77777777">
        <w:trPr>
          <w:trHeight w:val="2160"/>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B7F8526" w14:textId="77777777" w:rsidR="00327FC2" w:rsidRDefault="00257526">
            <w:pPr>
              <w:widowControl w:val="0"/>
              <w:jc w:val="center"/>
              <w:rPr>
                <w:rFonts w:ascii="Calibri Light" w:eastAsia="Calibri" w:hAnsi="Calibri Light" w:cs="Calibri Light"/>
                <w:sz w:val="20"/>
                <w:szCs w:val="20"/>
              </w:rPr>
            </w:pPr>
            <w:r>
              <w:rPr>
                <w:rFonts w:ascii="Calibri Light" w:eastAsia="Calibri" w:hAnsi="Calibri Light" w:cs="Calibri Light"/>
                <w:sz w:val="20"/>
                <w:szCs w:val="20"/>
                <w:lang w:eastAsia="hr-HR"/>
              </w:rPr>
              <w:t>Način polaganja ispita i kriteriji ocjenjivanja, pojašnjenje</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66240FBE" w14:textId="77777777" w:rsidR="00327FC2" w:rsidRDefault="00257526">
            <w:pPr>
              <w:widowControl w:val="0"/>
              <w:tabs>
                <w:tab w:val="left" w:pos="2820"/>
              </w:tabs>
              <w:snapToGrid w:val="0"/>
              <w:jc w:val="both"/>
              <w:rPr>
                <w:rFonts w:ascii="Calibri Light" w:eastAsia="Calibri" w:hAnsi="Calibri Light" w:cs="Calibri Light"/>
                <w:color w:val="000000"/>
                <w:sz w:val="20"/>
                <w:szCs w:val="20"/>
              </w:rPr>
            </w:pPr>
            <w:r>
              <w:rPr>
                <w:rFonts w:ascii="Calibri Light" w:eastAsia="Calibri" w:hAnsi="Calibri Light" w:cs="Calibri Light"/>
                <w:color w:val="000000"/>
                <w:sz w:val="20"/>
                <w:szCs w:val="20"/>
              </w:rPr>
              <w:t>Rad studenta na predmetu vrednuje se i ocjenjuje se seminarskim radom, praktičnim usmenim ispitom i na završnom ispitu.</w:t>
            </w:r>
          </w:p>
          <w:p w14:paraId="107CDF7E" w14:textId="77777777" w:rsidR="00327FC2" w:rsidRDefault="00257526">
            <w:pPr>
              <w:widowControl w:val="0"/>
              <w:tabs>
                <w:tab w:val="left" w:pos="2820"/>
              </w:tabs>
              <w:snapToGrid w:val="0"/>
              <w:jc w:val="both"/>
              <w:rPr>
                <w:rFonts w:ascii="Calibri Light" w:eastAsia="Calibri" w:hAnsi="Calibri Light" w:cs="Calibri Light"/>
                <w:color w:val="000000"/>
                <w:sz w:val="20"/>
                <w:szCs w:val="20"/>
              </w:rPr>
            </w:pPr>
            <w:r>
              <w:rPr>
                <w:rFonts w:ascii="Calibri Light" w:eastAsia="Calibri" w:hAnsi="Calibri Light" w:cs="Calibri Light"/>
                <w:color w:val="000000"/>
                <w:sz w:val="20"/>
                <w:szCs w:val="20"/>
              </w:rPr>
              <w:t>Ukupan postotak uspješnosti studenta tijekom nastave ocjenjuje se kroz samostalni zadatak, pismeni/usmeni kolokvij te završni ispit.</w:t>
            </w:r>
          </w:p>
        </w:tc>
      </w:tr>
      <w:tr w:rsidR="00327FC2" w14:paraId="7E527F85" w14:textId="77777777">
        <w:trPr>
          <w:trHeight w:val="61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8D48700" w14:textId="77777777" w:rsidR="00327FC2" w:rsidRDefault="00257526">
            <w:pPr>
              <w:widowControl w:val="0"/>
              <w:rPr>
                <w:rFonts w:ascii="Calibri Light" w:eastAsia="Calibri" w:hAnsi="Calibri Light" w:cs="Calibri Light"/>
                <w:sz w:val="20"/>
                <w:szCs w:val="20"/>
              </w:rPr>
            </w:pPr>
            <w:r>
              <w:rPr>
                <w:rFonts w:ascii="Calibri Light" w:eastAsia="Calibri" w:hAnsi="Calibri Light" w:cs="Calibri Light"/>
                <w:sz w:val="20"/>
                <w:szCs w:val="20"/>
                <w:lang w:eastAsia="hr-HR"/>
              </w:rPr>
              <w:t xml:space="preserve">Izvođači i način komuniciranja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7C4BE642" w14:textId="43257153" w:rsidR="00327FC2" w:rsidRDefault="00257526">
            <w:pPr>
              <w:widowControl w:val="0"/>
              <w:tabs>
                <w:tab w:val="left" w:pos="2820"/>
              </w:tabs>
              <w:snapToGrid w:val="0"/>
              <w:rPr>
                <w:rFonts w:ascii="Calibri Light" w:eastAsia="Calibri" w:hAnsi="Calibri Light" w:cs="Calibri Light"/>
                <w:color w:val="000000"/>
                <w:sz w:val="20"/>
                <w:szCs w:val="20"/>
              </w:rPr>
            </w:pPr>
            <w:r>
              <w:rPr>
                <w:rFonts w:ascii="Calibri Light" w:eastAsia="Calibri" w:hAnsi="Calibri Light" w:cs="Calibri Light"/>
                <w:color w:val="000000"/>
                <w:sz w:val="20"/>
                <w:szCs w:val="20"/>
              </w:rPr>
              <w:t>Mark Tomaj: procelnik@v</w:t>
            </w:r>
            <w:r w:rsidR="00AC1549">
              <w:rPr>
                <w:rFonts w:ascii="Calibri Light" w:eastAsia="Calibri" w:hAnsi="Calibri Light" w:cs="Calibri Light"/>
                <w:color w:val="000000"/>
                <w:sz w:val="20"/>
                <w:szCs w:val="20"/>
              </w:rPr>
              <w:t>ev</w:t>
            </w:r>
            <w:r>
              <w:rPr>
                <w:rFonts w:ascii="Calibri Light" w:eastAsia="Calibri" w:hAnsi="Calibri Light" w:cs="Calibri Light"/>
                <w:color w:val="000000"/>
                <w:sz w:val="20"/>
                <w:szCs w:val="20"/>
              </w:rPr>
              <w:t>ig.hr</w:t>
            </w:r>
          </w:p>
          <w:p w14:paraId="15AB9C80" w14:textId="5D42B950" w:rsidR="00327FC2" w:rsidRDefault="002E6A1A">
            <w:pPr>
              <w:widowControl w:val="0"/>
              <w:tabs>
                <w:tab w:val="left" w:pos="2820"/>
              </w:tabs>
              <w:snapToGrid w:val="0"/>
              <w:rPr>
                <w:rFonts w:ascii="Calibri Light" w:eastAsia="Calibri" w:hAnsi="Calibri Light" w:cs="Calibri Light"/>
                <w:color w:val="000000"/>
                <w:sz w:val="20"/>
                <w:szCs w:val="20"/>
              </w:rPr>
            </w:pPr>
            <w:r>
              <w:rPr>
                <w:rFonts w:ascii="Calibri Light" w:eastAsia="Calibri" w:hAnsi="Calibri Light" w:cs="Calibri Light"/>
                <w:color w:val="000000"/>
                <w:sz w:val="20"/>
                <w:szCs w:val="20"/>
              </w:rPr>
              <w:t xml:space="preserve">Vlatko Brezac: </w:t>
            </w:r>
            <w:r>
              <w:fldChar w:fldCharType="begin"/>
            </w:r>
            <w:r>
              <w:instrText>HYPERLINK "mailto:brezac.vlatko@gmail.com"</w:instrText>
            </w:r>
            <w:r>
              <w:fldChar w:fldCharType="separate"/>
            </w:r>
            <w:r w:rsidRPr="009A6586">
              <w:rPr>
                <w:rStyle w:val="Hyperlink"/>
                <w:rFonts w:ascii="Calibri Light" w:eastAsia="Calibri" w:hAnsi="Calibri Light" w:cs="Calibri Light"/>
                <w:sz w:val="20"/>
                <w:szCs w:val="20"/>
              </w:rPr>
              <w:t>brezac.vlatko@gmail.com</w:t>
            </w:r>
            <w:r>
              <w:fldChar w:fldCharType="end"/>
            </w:r>
          </w:p>
          <w:p w14:paraId="1E2DD13B" w14:textId="50E8BB3A" w:rsidR="002E6A1A" w:rsidRDefault="002E6A1A">
            <w:pPr>
              <w:widowControl w:val="0"/>
              <w:tabs>
                <w:tab w:val="left" w:pos="2820"/>
              </w:tabs>
              <w:snapToGrid w:val="0"/>
              <w:rPr>
                <w:rFonts w:ascii="Calibri Light" w:eastAsia="Calibri" w:hAnsi="Calibri Light" w:cs="Calibri Light"/>
                <w:color w:val="000000"/>
                <w:sz w:val="20"/>
                <w:szCs w:val="20"/>
              </w:rPr>
            </w:pPr>
            <w:r>
              <w:rPr>
                <w:rFonts w:ascii="Calibri Light" w:eastAsia="Calibri" w:hAnsi="Calibri Light" w:cs="Calibri Light"/>
                <w:color w:val="000000"/>
                <w:sz w:val="20"/>
                <w:szCs w:val="20"/>
              </w:rPr>
              <w:t xml:space="preserve">Kristina Zdjelar: </w:t>
            </w:r>
            <w:r>
              <w:fldChar w:fldCharType="begin"/>
            </w:r>
            <w:r>
              <w:instrText>HYPERLINK "mailto:kika.fabregas@gmail.com"</w:instrText>
            </w:r>
            <w:r>
              <w:fldChar w:fldCharType="separate"/>
            </w:r>
            <w:r w:rsidRPr="009A6586">
              <w:rPr>
                <w:rStyle w:val="Hyperlink"/>
                <w:rFonts w:ascii="Calibri Light" w:eastAsia="Calibri" w:hAnsi="Calibri Light" w:cs="Calibri Light"/>
                <w:sz w:val="20"/>
                <w:szCs w:val="20"/>
              </w:rPr>
              <w:t>kika.fabregas@gmail.com</w:t>
            </w:r>
            <w:r>
              <w:fldChar w:fldCharType="end"/>
            </w:r>
          </w:p>
          <w:p w14:paraId="1400D0AF" w14:textId="6F2C106B" w:rsidR="002E6A1A" w:rsidRDefault="002E6A1A">
            <w:pPr>
              <w:widowControl w:val="0"/>
              <w:tabs>
                <w:tab w:val="left" w:pos="2820"/>
              </w:tabs>
              <w:snapToGrid w:val="0"/>
              <w:rPr>
                <w:rFonts w:ascii="Calibri Light" w:eastAsia="Calibri" w:hAnsi="Calibri Light" w:cs="Calibri Light"/>
                <w:color w:val="000000"/>
                <w:sz w:val="20"/>
                <w:szCs w:val="20"/>
              </w:rPr>
            </w:pPr>
            <w:r>
              <w:rPr>
                <w:rFonts w:ascii="Calibri Light" w:eastAsia="Calibri" w:hAnsi="Calibri Light" w:cs="Calibri Light"/>
                <w:color w:val="000000"/>
                <w:sz w:val="20"/>
                <w:szCs w:val="20"/>
              </w:rPr>
              <w:t xml:space="preserve">Kristina Tutić: </w:t>
            </w:r>
            <w:r w:rsidRPr="002E6A1A">
              <w:rPr>
                <w:rFonts w:ascii="Calibri Light" w:eastAsia="Calibri" w:hAnsi="Calibri Light" w:cs="Calibri Light"/>
                <w:color w:val="000000"/>
                <w:sz w:val="20"/>
                <w:szCs w:val="20"/>
              </w:rPr>
              <w:t>kristina4tutic@gmail.com</w:t>
            </w:r>
          </w:p>
        </w:tc>
      </w:tr>
      <w:tr w:rsidR="00327FC2" w14:paraId="7653952C" w14:textId="77777777">
        <w:trPr>
          <w:trHeight w:val="84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DF30921" w14:textId="77777777" w:rsidR="00327FC2" w:rsidRDefault="00257526">
            <w:pPr>
              <w:widowControl w:val="0"/>
              <w:rPr>
                <w:rFonts w:ascii="Calibri Light" w:eastAsia="Calibri" w:hAnsi="Calibri Light" w:cs="Calibri Light"/>
                <w:sz w:val="20"/>
                <w:szCs w:val="20"/>
              </w:rPr>
            </w:pPr>
            <w:r>
              <w:rPr>
                <w:rFonts w:ascii="Calibri Light" w:eastAsia="Times New Roman" w:hAnsi="Calibri Light" w:cs="Calibri Light"/>
                <w:sz w:val="20"/>
                <w:szCs w:val="20"/>
                <w:lang w:eastAsia="hr-HR"/>
              </w:rPr>
              <w:t xml:space="preserve"> </w:t>
            </w:r>
          </w:p>
          <w:p w14:paraId="2FB1FB8D" w14:textId="77777777" w:rsidR="00327FC2" w:rsidRDefault="00257526">
            <w:pPr>
              <w:widowControl w:val="0"/>
              <w:rPr>
                <w:rFonts w:ascii="Calibri Light" w:eastAsia="Calibri" w:hAnsi="Calibri Light" w:cs="Calibri Light"/>
                <w:sz w:val="20"/>
                <w:szCs w:val="20"/>
              </w:rPr>
            </w:pPr>
            <w:r>
              <w:rPr>
                <w:rFonts w:ascii="Calibri Light" w:eastAsia="Calibri" w:hAnsi="Calibri Light" w:cs="Calibri Light"/>
                <w:sz w:val="20"/>
                <w:szCs w:val="20"/>
                <w:lang w:eastAsia="hr-HR"/>
              </w:rPr>
              <w:t>Akademski integritet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5A0C0B6A" w14:textId="77777777" w:rsidR="00327FC2" w:rsidRDefault="00257526">
            <w:pPr>
              <w:widowControl w:val="0"/>
              <w:contextualSpacing/>
              <w:jc w:val="both"/>
              <w:rPr>
                <w:rFonts w:ascii="Calibri Light" w:eastAsia="Calibri" w:hAnsi="Calibri Light" w:cs="Calibri Light"/>
                <w:sz w:val="20"/>
                <w:szCs w:val="20"/>
              </w:rPr>
            </w:pPr>
            <w:r>
              <w:rPr>
                <w:rFonts w:ascii="Calibri Light" w:eastAsia="Calibri" w:hAnsi="Calibri Light" w:cs="Calibri Light"/>
                <w:sz w:val="20"/>
                <w:szCs w:val="20"/>
                <w:lang w:eastAsia="hr-HR"/>
              </w:rPr>
              <w:t xml:space="preserve">Akademski integritet uključuje predanost vrijednostima poštenja, povjerenja, poštovanja i odgovornosti. Adekvatno citiranje tuđih radova primjenjuje se za svaku od definiranih aktivnosti. </w:t>
            </w:r>
            <w:r>
              <w:rPr>
                <w:rFonts w:ascii="Calibri Light" w:eastAsia="Calibri" w:hAnsi="Calibri Light" w:cs="Calibri Light"/>
                <w:b/>
                <w:sz w:val="20"/>
                <w:szCs w:val="20"/>
                <w:lang w:eastAsia="hr-HR"/>
              </w:rPr>
              <w:t>Plagijatom se smatra:</w:t>
            </w:r>
            <w:r>
              <w:rPr>
                <w:rFonts w:ascii="Calibri Light" w:eastAsia="Calibri" w:hAnsi="Calibri Light" w:cs="Calibri Light"/>
                <w:sz w:val="20"/>
                <w:szCs w:val="20"/>
                <w:lang w:eastAsia="hr-HR"/>
              </w:rPr>
              <w:t xml:space="preserve">  </w:t>
            </w:r>
            <w:r>
              <w:rPr>
                <w:rFonts w:ascii="Calibri Light" w:eastAsia="SolexHR" w:hAnsi="Calibri Light" w:cs="Calibri Light"/>
                <w:sz w:val="20"/>
                <w:szCs w:val="20"/>
                <w:lang w:eastAsia="hr-HR"/>
              </w:rPr>
              <w:t>(</w:t>
            </w:r>
            <w:hyperlink r:id="rId38">
              <w:r w:rsidR="00327FC2">
                <w:rPr>
                  <w:rFonts w:ascii="Calibri Light" w:eastAsia="SolexHR" w:hAnsi="Calibri Light" w:cs="Calibri Light"/>
                  <w:color w:val="0563C1" w:themeColor="hyperlink"/>
                  <w:u w:val="single"/>
                </w:rPr>
                <w:t>http://www.rose.uzh.ch/download/Plagiat_unijournal_2006_4.pdf</w:t>
              </w:r>
            </w:hyperlink>
            <w:r>
              <w:rPr>
                <w:rFonts w:ascii="Calibri Light" w:eastAsia="SolexHR" w:hAnsi="Calibri Light" w:cs="Calibri Light"/>
                <w:sz w:val="20"/>
                <w:szCs w:val="20"/>
                <w:lang w:eastAsia="hr-HR"/>
              </w:rPr>
              <w:t>)</w:t>
            </w:r>
          </w:p>
          <w:p w14:paraId="1B1ECE62"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rPr>
            </w:pPr>
            <w:r>
              <w:rPr>
                <w:rFonts w:ascii="Calibri Light" w:eastAsia="Calibri" w:hAnsi="Calibri Light" w:cs="Calibri Light"/>
                <w:b/>
                <w:sz w:val="20"/>
                <w:szCs w:val="20"/>
                <w:lang w:eastAsia="hr-HR"/>
              </w:rPr>
              <w:t>Ghostwrite</w:t>
            </w:r>
            <w:r>
              <w:rPr>
                <w:rFonts w:ascii="Calibri Light" w:eastAsia="Calibri" w:hAnsi="Calibri Light" w:cs="Calibri Light"/>
                <w:sz w:val="20"/>
                <w:szCs w:val="20"/>
                <w:lang w:eastAsia="hr-HR"/>
              </w:rPr>
              <w:t xml:space="preserve">r </w:t>
            </w:r>
            <w:r>
              <w:rPr>
                <w:rFonts w:ascii="Calibri Light" w:eastAsia="SolexHR" w:hAnsi="Calibri Light" w:cs="Calibri Light"/>
                <w:sz w:val="20"/>
                <w:szCs w:val="20"/>
                <w:lang w:eastAsia="hr-HR"/>
              </w:rPr>
              <w:t>- ukoliko osoba nije autor teksta, nego je tekst napisao netko drugi u ime te osobe.</w:t>
            </w:r>
          </w:p>
          <w:p w14:paraId="07E03629"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rPr>
            </w:pPr>
            <w:r>
              <w:rPr>
                <w:rFonts w:ascii="Calibri Light" w:eastAsia="SolexHR" w:hAnsi="Calibri Light" w:cs="Calibri Light"/>
                <w:b/>
                <w:sz w:val="20"/>
                <w:szCs w:val="20"/>
                <w:lang w:eastAsia="hr-HR"/>
              </w:rPr>
              <w:t>Potpuni plagijat</w:t>
            </w:r>
            <w:r>
              <w:rPr>
                <w:rFonts w:ascii="Calibri Light" w:eastAsia="SolexHR" w:hAnsi="Calibri Light" w:cs="Calibri Light"/>
                <w:sz w:val="20"/>
                <w:szCs w:val="20"/>
                <w:lang w:eastAsia="hr-HR"/>
              </w:rPr>
              <w:t xml:space="preserve"> - ukoliko osoba potpisuje cijelo djelo svojim imenom.</w:t>
            </w:r>
          </w:p>
          <w:p w14:paraId="3F8A6AFB"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rPr>
            </w:pPr>
            <w:r>
              <w:rPr>
                <w:rFonts w:ascii="Calibri Light" w:eastAsia="SolexHR" w:hAnsi="Calibri Light" w:cs="Calibri Light"/>
                <w:b/>
                <w:sz w:val="20"/>
                <w:szCs w:val="20"/>
                <w:lang w:eastAsia="hr-HR"/>
              </w:rPr>
              <w:t>Autoplagijat</w:t>
            </w:r>
            <w:r>
              <w:rPr>
                <w:rFonts w:ascii="Calibri Light" w:eastAsia="SolexHR" w:hAnsi="Calibri Light" w:cs="Calibri Light"/>
                <w:sz w:val="20"/>
                <w:szCs w:val="20"/>
                <w:lang w:eastAsia="hr-HR"/>
              </w:rPr>
              <w:t xml:space="preserve"> - predstavljanje vlastitog prethodno objavljenog rada kao izvornog</w:t>
            </w:r>
          </w:p>
          <w:p w14:paraId="3C36FFD7"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rPr>
            </w:pPr>
            <w:r>
              <w:rPr>
                <w:rFonts w:ascii="Calibri Light" w:eastAsia="SolexHR" w:hAnsi="Calibri Light" w:cs="Calibri Light"/>
                <w:b/>
                <w:sz w:val="20"/>
                <w:szCs w:val="20"/>
                <w:lang w:eastAsia="hr-HR"/>
              </w:rPr>
              <w:t>Plagijat prijevodom</w:t>
            </w:r>
            <w:r>
              <w:rPr>
                <w:rFonts w:ascii="Calibri Light" w:eastAsia="SolexHR" w:hAnsi="Calibri Light" w:cs="Calibri Light"/>
                <w:sz w:val="20"/>
                <w:szCs w:val="20"/>
                <w:lang w:eastAsia="hr-HR"/>
              </w:rPr>
              <w:t xml:space="preserve"> - osoba objavljuje prijevod tuđeg teksta bez navođenja izvora</w:t>
            </w:r>
          </w:p>
          <w:p w14:paraId="2501C116"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rPr>
            </w:pPr>
            <w:r>
              <w:rPr>
                <w:rFonts w:ascii="Calibri Light" w:eastAsia="Calibri" w:hAnsi="Calibri Light" w:cs="Calibri Light"/>
                <w:b/>
                <w:sz w:val="20"/>
                <w:szCs w:val="20"/>
                <w:lang w:eastAsia="hr-HR"/>
              </w:rPr>
              <w:lastRenderedPageBreak/>
              <w:t xml:space="preserve">Copy&amp;Paste </w:t>
            </w:r>
            <w:r>
              <w:rPr>
                <w:rFonts w:ascii="Calibri Light" w:eastAsia="SolexHR" w:hAnsi="Calibri Light" w:cs="Calibri Light"/>
                <w:b/>
                <w:sz w:val="20"/>
                <w:szCs w:val="20"/>
                <w:lang w:eastAsia="hr-HR"/>
              </w:rPr>
              <w:t>plagijat</w:t>
            </w:r>
            <w:r>
              <w:rPr>
                <w:rFonts w:ascii="Calibri Light" w:eastAsia="SolexHR" w:hAnsi="Calibri Light" w:cs="Calibri Light"/>
                <w:sz w:val="20"/>
                <w:szCs w:val="20"/>
                <w:lang w:eastAsia="hr-HR"/>
              </w:rPr>
              <w:t xml:space="preserve"> - osoba preuzima dijelove tuđeg teksta bez navođenja izvora </w:t>
            </w:r>
          </w:p>
          <w:p w14:paraId="4F5924A2"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rPr>
            </w:pPr>
            <w:r>
              <w:rPr>
                <w:rFonts w:ascii="Calibri Light" w:eastAsia="SolexHR" w:hAnsi="Calibri Light" w:cs="Calibri Light"/>
                <w:b/>
                <w:sz w:val="20"/>
                <w:szCs w:val="20"/>
                <w:lang w:eastAsia="hr-HR"/>
              </w:rPr>
              <w:t>Parafraziranje bez reference</w:t>
            </w:r>
            <w:r>
              <w:rPr>
                <w:rFonts w:ascii="Calibri Light" w:eastAsia="SolexHR" w:hAnsi="Calibri Light" w:cs="Calibri Light"/>
                <w:sz w:val="20"/>
                <w:szCs w:val="20"/>
                <w:lang w:eastAsia="hr-HR"/>
              </w:rPr>
              <w:t xml:space="preserve"> - preuzimanje tuđeg teksta ili ideja, ali ne doslovno</w:t>
            </w:r>
          </w:p>
          <w:p w14:paraId="29DF4B2C" w14:textId="77777777" w:rsidR="00327FC2" w:rsidRDefault="00257526">
            <w:pPr>
              <w:widowControl w:val="0"/>
              <w:tabs>
                <w:tab w:val="left" w:pos="2820"/>
              </w:tabs>
              <w:snapToGrid w:val="0"/>
              <w:contextualSpacing/>
              <w:jc w:val="both"/>
              <w:rPr>
                <w:rFonts w:ascii="Calibri Light" w:eastAsia="Calibri" w:hAnsi="Calibri Light" w:cs="Calibri Light"/>
                <w:sz w:val="20"/>
                <w:szCs w:val="20"/>
              </w:rPr>
            </w:pPr>
            <w:r>
              <w:rPr>
                <w:rFonts w:ascii="Calibri Light" w:eastAsia="SolexHR" w:hAnsi="Calibri Light" w:cs="Calibri Light"/>
                <w:b/>
                <w:color w:val="000000"/>
                <w:sz w:val="20"/>
                <w:szCs w:val="20"/>
                <w:lang w:eastAsia="hr-HR"/>
              </w:rPr>
              <w:t>Citiranje izvan konteksta</w:t>
            </w:r>
            <w:r>
              <w:rPr>
                <w:rFonts w:ascii="Calibri Light" w:eastAsia="SolexHR" w:hAnsi="Calibri Light" w:cs="Calibri Light"/>
                <w:color w:val="000000"/>
                <w:sz w:val="20"/>
                <w:szCs w:val="20"/>
                <w:lang w:eastAsia="hr-HR"/>
              </w:rPr>
              <w:t xml:space="preserve"> - osoba prepisuje ili parafrazira tekst, a onda ne citira precizno</w:t>
            </w:r>
          </w:p>
        </w:tc>
      </w:tr>
      <w:tr w:rsidR="00327FC2" w14:paraId="06AB7462" w14:textId="77777777">
        <w:trPr>
          <w:trHeight w:val="1417"/>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F8EB00B" w14:textId="77777777" w:rsidR="00327FC2" w:rsidRDefault="00257526">
            <w:pPr>
              <w:widowControl w:val="0"/>
              <w:rPr>
                <w:rFonts w:ascii="Calibri Light" w:eastAsia="Calibri" w:hAnsi="Calibri Light" w:cs="Calibri Light"/>
                <w:sz w:val="20"/>
                <w:szCs w:val="20"/>
              </w:rPr>
            </w:pPr>
            <w:r>
              <w:rPr>
                <w:rFonts w:ascii="Calibri Light" w:eastAsia="Calibri" w:hAnsi="Calibri Light" w:cs="Calibri Light"/>
                <w:sz w:val="20"/>
                <w:szCs w:val="20"/>
                <w:lang w:eastAsia="hr-HR"/>
              </w:rPr>
              <w:lastRenderedPageBreak/>
              <w:t xml:space="preserve">Potrebni tehnički uvjeti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200487F7" w14:textId="77777777" w:rsidR="00327FC2" w:rsidRDefault="00257526">
            <w:pPr>
              <w:widowControl w:val="0"/>
              <w:spacing w:line="240" w:lineRule="auto"/>
              <w:contextualSpacing/>
              <w:jc w:val="both"/>
              <w:rPr>
                <w:rFonts w:ascii="Calibri Light" w:eastAsia="Calibri" w:hAnsi="Calibri Light" w:cs="Calibri Light"/>
                <w:sz w:val="20"/>
                <w:szCs w:val="20"/>
              </w:rPr>
            </w:pPr>
            <w:r>
              <w:rPr>
                <w:rFonts w:ascii="Calibri Light" w:eastAsia="Calibri" w:hAnsi="Calibri Light" w:cs="Calibri Light"/>
                <w:sz w:val="20"/>
                <w:szCs w:val="20"/>
                <w:lang w:eastAsia="hr-HR"/>
              </w:rPr>
              <w:t>Programska i računalna oprema(označiti potrebno):</w:t>
            </w:r>
          </w:p>
          <w:p w14:paraId="68E0CCD8" w14:textId="77777777" w:rsidR="00327FC2" w:rsidRDefault="00257526">
            <w:pPr>
              <w:widowControl w:val="0"/>
              <w:numPr>
                <w:ilvl w:val="0"/>
                <w:numId w:val="284"/>
              </w:numPr>
              <w:spacing w:after="0" w:line="240" w:lineRule="auto"/>
              <w:ind w:left="357" w:hanging="357"/>
              <w:contextualSpacing/>
              <w:jc w:val="both"/>
              <w:rPr>
                <w:rFonts w:ascii="Calibri Light" w:eastAsia="Calibri" w:hAnsi="Calibri Light" w:cs="Calibri Light"/>
                <w:sz w:val="20"/>
                <w:szCs w:val="20"/>
                <w:lang w:eastAsia="zh-CN"/>
              </w:rPr>
            </w:pPr>
            <w:r>
              <w:rPr>
                <w:rFonts w:ascii="Calibri Light" w:eastAsia="Calibri" w:hAnsi="Calibri Light" w:cs="Calibri Light"/>
                <w:sz w:val="20"/>
                <w:szCs w:val="20"/>
                <w:lang w:eastAsia="hr-HR"/>
              </w:rPr>
              <w:t>računalo (minimalni zahtjev CPU 1.2 MHz, RAM 1 GB),</w:t>
            </w:r>
          </w:p>
          <w:p w14:paraId="131F6A91" w14:textId="77777777" w:rsidR="00327FC2" w:rsidRDefault="00257526">
            <w:pPr>
              <w:widowControl w:val="0"/>
              <w:numPr>
                <w:ilvl w:val="0"/>
                <w:numId w:val="284"/>
              </w:numPr>
              <w:spacing w:after="0" w:line="240" w:lineRule="auto"/>
              <w:ind w:left="357" w:hanging="357"/>
              <w:contextualSpacing/>
              <w:jc w:val="both"/>
              <w:rPr>
                <w:rFonts w:ascii="Calibri Light" w:eastAsia="Calibri" w:hAnsi="Calibri Light" w:cs="Calibri Light"/>
                <w:sz w:val="20"/>
                <w:szCs w:val="20"/>
                <w:lang w:eastAsia="zh-CN"/>
              </w:rPr>
            </w:pPr>
            <w:r>
              <w:rPr>
                <w:rFonts w:ascii="Calibri Light" w:eastAsia="Calibri" w:hAnsi="Calibri Light" w:cs="Calibri Light"/>
                <w:sz w:val="20"/>
                <w:szCs w:val="20"/>
                <w:lang w:eastAsia="hr-HR"/>
              </w:rPr>
              <w:t>slušalice s mikrofonom (za praćenje predavanja putem Interneta),</w:t>
            </w:r>
          </w:p>
          <w:p w14:paraId="3747E5F6" w14:textId="77777777" w:rsidR="00327FC2" w:rsidRDefault="00257526">
            <w:pPr>
              <w:widowControl w:val="0"/>
              <w:numPr>
                <w:ilvl w:val="0"/>
                <w:numId w:val="284"/>
              </w:numPr>
              <w:spacing w:after="0" w:line="240" w:lineRule="auto"/>
              <w:ind w:left="357" w:hanging="357"/>
              <w:contextualSpacing/>
              <w:jc w:val="both"/>
              <w:rPr>
                <w:rFonts w:ascii="Calibri Light" w:eastAsia="Calibri" w:hAnsi="Calibri Light" w:cs="Calibri Light"/>
                <w:sz w:val="20"/>
                <w:szCs w:val="20"/>
                <w:lang w:eastAsia="zh-CN"/>
              </w:rPr>
            </w:pPr>
            <w:r>
              <w:rPr>
                <w:rFonts w:ascii="Calibri Light" w:eastAsia="Calibri" w:hAnsi="Calibri Light" w:cs="Calibri Light"/>
                <w:sz w:val="20"/>
                <w:szCs w:val="20"/>
                <w:lang w:eastAsia="hr-HR"/>
              </w:rPr>
              <w:t>web kamera (vanjska ili USB),</w:t>
            </w:r>
          </w:p>
          <w:p w14:paraId="5C4DEB6D" w14:textId="77777777" w:rsidR="00327FC2" w:rsidRDefault="00257526">
            <w:pPr>
              <w:widowControl w:val="0"/>
              <w:numPr>
                <w:ilvl w:val="0"/>
                <w:numId w:val="284"/>
              </w:numPr>
              <w:spacing w:after="0" w:line="240" w:lineRule="auto"/>
              <w:ind w:left="357" w:hanging="357"/>
              <w:contextualSpacing/>
              <w:jc w:val="both"/>
              <w:rPr>
                <w:rFonts w:ascii="Calibri Light" w:eastAsia="Calibri" w:hAnsi="Calibri Light" w:cs="Calibri Light"/>
                <w:sz w:val="20"/>
                <w:szCs w:val="20"/>
                <w:lang w:eastAsia="zh-CN"/>
              </w:rPr>
            </w:pPr>
            <w:r>
              <w:rPr>
                <w:rFonts w:ascii="Calibri Light" w:eastAsia="Calibri" w:hAnsi="Calibri Light" w:cs="Calibri Light"/>
                <w:sz w:val="20"/>
                <w:szCs w:val="20"/>
                <w:lang w:eastAsia="hr-HR"/>
              </w:rPr>
              <w:t>pristup internetu (preporučujemo širokopojasni internet, brzine najmanje 1/0.5 Mbps),</w:t>
            </w:r>
          </w:p>
          <w:p w14:paraId="344DA55E" w14:textId="77777777" w:rsidR="00327FC2" w:rsidRDefault="00257526">
            <w:pPr>
              <w:widowControl w:val="0"/>
              <w:numPr>
                <w:ilvl w:val="0"/>
                <w:numId w:val="284"/>
              </w:numPr>
              <w:spacing w:after="0" w:line="240" w:lineRule="auto"/>
              <w:ind w:left="357" w:hanging="357"/>
              <w:contextualSpacing/>
              <w:jc w:val="both"/>
              <w:rPr>
                <w:rFonts w:ascii="Calibri Light" w:eastAsia="Calibri" w:hAnsi="Calibri Light" w:cs="Calibri Light"/>
                <w:sz w:val="20"/>
                <w:szCs w:val="20"/>
                <w:lang w:eastAsia="zh-CN"/>
              </w:rPr>
            </w:pPr>
            <w:r>
              <w:rPr>
                <w:rFonts w:ascii="Calibri Light" w:eastAsia="Calibri" w:hAnsi="Calibri Light" w:cs="Calibri Light"/>
                <w:sz w:val="20"/>
                <w:szCs w:val="20"/>
                <w:lang w:eastAsia="hr-HR"/>
              </w:rPr>
              <w:t>operativni sustav Windows (8, 7 ili Vista) ili Mac (OS X 10.6 ili više),</w:t>
            </w:r>
          </w:p>
          <w:p w14:paraId="21CDC8CA" w14:textId="77777777" w:rsidR="00327FC2" w:rsidRDefault="00257526">
            <w:pPr>
              <w:widowControl w:val="0"/>
              <w:numPr>
                <w:ilvl w:val="0"/>
                <w:numId w:val="284"/>
              </w:numPr>
              <w:spacing w:after="0" w:line="240" w:lineRule="auto"/>
              <w:ind w:left="357" w:hanging="357"/>
              <w:contextualSpacing/>
              <w:jc w:val="both"/>
              <w:rPr>
                <w:rFonts w:ascii="Calibri Light" w:eastAsia="Calibri" w:hAnsi="Calibri Light" w:cs="Calibri Light"/>
                <w:sz w:val="20"/>
                <w:szCs w:val="20"/>
                <w:lang w:eastAsia="zh-CN"/>
              </w:rPr>
            </w:pPr>
            <w:r>
              <w:rPr>
                <w:rFonts w:ascii="Calibri Light" w:eastAsia="Calibri" w:hAnsi="Calibri Light" w:cs="Calibri Light"/>
                <w:sz w:val="20"/>
                <w:szCs w:val="20"/>
                <w:lang w:eastAsia="hr-HR"/>
              </w:rPr>
              <w:t>internet pretraživač (Internet Explorer, Firefox, Chrome, Safari),</w:t>
            </w:r>
          </w:p>
          <w:p w14:paraId="6E9CA55A" w14:textId="77777777" w:rsidR="00327FC2" w:rsidRDefault="00257526">
            <w:pPr>
              <w:widowControl w:val="0"/>
              <w:numPr>
                <w:ilvl w:val="0"/>
                <w:numId w:val="284"/>
              </w:numPr>
              <w:spacing w:after="0" w:line="240" w:lineRule="auto"/>
              <w:ind w:left="357" w:hanging="357"/>
              <w:contextualSpacing/>
              <w:jc w:val="both"/>
              <w:rPr>
                <w:rFonts w:ascii="Calibri Light" w:eastAsia="Calibri" w:hAnsi="Calibri Light" w:cs="Calibri Light"/>
                <w:sz w:val="20"/>
                <w:szCs w:val="20"/>
                <w:lang w:eastAsia="zh-CN"/>
              </w:rPr>
            </w:pPr>
            <w:r>
              <w:rPr>
                <w:rFonts w:ascii="Calibri Light" w:eastAsia="Calibri" w:hAnsi="Calibri Light" w:cs="Calibri Light"/>
                <w:sz w:val="20"/>
                <w:szCs w:val="20"/>
                <w:lang w:eastAsia="hr-HR"/>
              </w:rPr>
              <w:t>preglednik PDF dokumenata (npr. Adobe Reader ili drugi),</w:t>
            </w:r>
          </w:p>
          <w:p w14:paraId="0A8061D6" w14:textId="77777777" w:rsidR="00327FC2" w:rsidRDefault="00257526">
            <w:pPr>
              <w:widowControl w:val="0"/>
              <w:numPr>
                <w:ilvl w:val="0"/>
                <w:numId w:val="284"/>
              </w:numPr>
              <w:spacing w:after="0" w:line="240" w:lineRule="auto"/>
              <w:ind w:left="357" w:hanging="357"/>
              <w:contextualSpacing/>
              <w:jc w:val="both"/>
              <w:rPr>
                <w:rFonts w:ascii="Calibri Light" w:eastAsia="Calibri" w:hAnsi="Calibri Light" w:cs="Calibri Light"/>
                <w:sz w:val="20"/>
                <w:szCs w:val="20"/>
                <w:lang w:eastAsia="zh-CN"/>
              </w:rPr>
            </w:pPr>
            <w:r>
              <w:rPr>
                <w:rFonts w:ascii="Calibri Light" w:eastAsia="Calibri" w:hAnsi="Calibri Light" w:cs="Calibri Light"/>
                <w:sz w:val="20"/>
                <w:szCs w:val="20"/>
                <w:lang w:eastAsia="hr-HR"/>
              </w:rPr>
              <w:t xml:space="preserve">Java, </w:t>
            </w:r>
            <w:r>
              <w:rPr>
                <w:rFonts w:ascii="Calibri Light" w:eastAsia="Calibri" w:hAnsi="Calibri Light" w:cs="Calibri Light"/>
                <w:color w:val="000000"/>
                <w:sz w:val="20"/>
                <w:szCs w:val="20"/>
                <w:lang w:eastAsia="hr-HR"/>
              </w:rPr>
              <w:t>Flash Player</w:t>
            </w:r>
          </w:p>
          <w:p w14:paraId="7A361732" w14:textId="77777777" w:rsidR="00327FC2" w:rsidRDefault="00257526">
            <w:pPr>
              <w:widowControl w:val="0"/>
              <w:numPr>
                <w:ilvl w:val="0"/>
                <w:numId w:val="284"/>
              </w:numPr>
              <w:spacing w:after="0" w:line="240" w:lineRule="auto"/>
              <w:ind w:left="357" w:hanging="357"/>
              <w:contextualSpacing/>
              <w:jc w:val="both"/>
              <w:rPr>
                <w:rFonts w:ascii="Calibri Light" w:eastAsia="Calibri" w:hAnsi="Calibri Light" w:cs="Calibri Light"/>
                <w:sz w:val="20"/>
                <w:szCs w:val="20"/>
                <w:lang w:eastAsia="zh-CN"/>
              </w:rPr>
            </w:pPr>
            <w:r>
              <w:rPr>
                <w:rFonts w:ascii="Calibri Light" w:eastAsia="Calibri" w:hAnsi="Calibri Light" w:cs="Calibri Light"/>
                <w:color w:val="000000"/>
                <w:sz w:val="20"/>
                <w:szCs w:val="20"/>
                <w:lang w:eastAsia="hr-HR"/>
              </w:rPr>
              <w:t>Goniometar, centimetarska vrpca</w:t>
            </w:r>
          </w:p>
          <w:p w14:paraId="0824CBCF" w14:textId="77777777" w:rsidR="00327FC2" w:rsidRDefault="00327FC2">
            <w:pPr>
              <w:widowControl w:val="0"/>
              <w:spacing w:after="0" w:line="240" w:lineRule="auto"/>
              <w:ind w:left="357"/>
              <w:contextualSpacing/>
              <w:jc w:val="both"/>
              <w:rPr>
                <w:rFonts w:ascii="Calibri Light" w:eastAsia="Calibri" w:hAnsi="Calibri Light" w:cs="Calibri Light"/>
                <w:sz w:val="20"/>
                <w:szCs w:val="20"/>
                <w:lang w:eastAsia="zh-CN"/>
              </w:rPr>
            </w:pPr>
          </w:p>
        </w:tc>
      </w:tr>
      <w:tr w:rsidR="00327FC2" w14:paraId="086A91A0" w14:textId="77777777">
        <w:trPr>
          <w:trHeight w:val="60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7A9C7F35" w14:textId="77777777" w:rsidR="00327FC2" w:rsidRDefault="00257526">
            <w:pPr>
              <w:widowControl w:val="0"/>
              <w:tabs>
                <w:tab w:val="left" w:pos="567"/>
              </w:tabs>
              <w:spacing w:after="0" w:line="240" w:lineRule="auto"/>
              <w:ind w:left="435"/>
              <w:rPr>
                <w:rFonts w:ascii="Calibri Light" w:eastAsia="Calibri" w:hAnsi="Calibri Light" w:cs="Calibri Light"/>
                <w:color w:val="000000"/>
                <w:sz w:val="20"/>
                <w:szCs w:val="20"/>
              </w:rPr>
            </w:pPr>
            <w:r>
              <w:rPr>
                <w:rFonts w:ascii="Calibri Light" w:eastAsia="Times New Roman" w:hAnsi="Calibri Light" w:cs="Calibri Light"/>
                <w:b/>
                <w:color w:val="000000"/>
                <w:sz w:val="20"/>
                <w:szCs w:val="20"/>
                <w:lang w:eastAsia="hr-HR"/>
              </w:rPr>
              <w:t>Obavezna literatura</w:t>
            </w:r>
          </w:p>
          <w:p w14:paraId="60C90984" w14:textId="77777777" w:rsidR="00327FC2" w:rsidRDefault="00327FC2">
            <w:pPr>
              <w:widowControl w:val="0"/>
              <w:tabs>
                <w:tab w:val="left" w:pos="567"/>
              </w:tabs>
              <w:spacing w:after="0" w:line="240" w:lineRule="auto"/>
              <w:rPr>
                <w:rFonts w:ascii="Calibri Light" w:eastAsia="Calibri" w:hAnsi="Calibri Light" w:cs="Calibri Light"/>
                <w:color w:val="000000"/>
                <w:sz w:val="20"/>
                <w:szCs w:val="20"/>
              </w:rPr>
            </w:pPr>
          </w:p>
        </w:tc>
        <w:tc>
          <w:tcPr>
            <w:tcW w:w="4332" w:type="dxa"/>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1B7EF123"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rPr>
            </w:pPr>
            <w:r>
              <w:rPr>
                <w:rFonts w:ascii="Calibri Light" w:eastAsia="Times New Roman" w:hAnsi="Calibri Light" w:cs="Calibri Light"/>
                <w:b/>
                <w:bCs/>
                <w:sz w:val="20"/>
                <w:szCs w:val="20"/>
                <w:lang w:eastAsia="zh-CN"/>
              </w:rPr>
              <w:t>Naslov</w:t>
            </w:r>
          </w:p>
        </w:tc>
        <w:tc>
          <w:tcPr>
            <w:tcW w:w="127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FF57992"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rPr>
            </w:pPr>
            <w:r>
              <w:rPr>
                <w:rFonts w:ascii="Calibri Light" w:eastAsia="Times New Roman" w:hAnsi="Calibri Light" w:cs="Calibri Light"/>
                <w:b/>
                <w:bCs/>
                <w:sz w:val="20"/>
                <w:szCs w:val="20"/>
                <w:lang w:eastAsia="zh-CN"/>
              </w:rPr>
              <w:t>Broj primjeraka u knjižnici Veleučilišta</w:t>
            </w:r>
          </w:p>
        </w:tc>
        <w:tc>
          <w:tcPr>
            <w:tcW w:w="12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745B62C"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rPr>
            </w:pPr>
            <w:r>
              <w:rPr>
                <w:rFonts w:ascii="Calibri Light" w:eastAsia="Times New Roman" w:hAnsi="Calibri Light" w:cs="Calibri Light"/>
                <w:b/>
                <w:bCs/>
                <w:sz w:val="20"/>
                <w:szCs w:val="20"/>
                <w:lang w:eastAsia="zh-CN"/>
              </w:rPr>
              <w:t>Dostupnost putem drugih medija</w:t>
            </w:r>
          </w:p>
        </w:tc>
      </w:tr>
      <w:tr w:rsidR="00327FC2" w14:paraId="75E8BEFD" w14:textId="77777777">
        <w:trPr>
          <w:trHeight w:val="47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B616038" w14:textId="77777777" w:rsidR="00327FC2" w:rsidRDefault="00327FC2">
            <w:pPr>
              <w:widowControl w:val="0"/>
              <w:spacing w:after="0"/>
              <w:rPr>
                <w:rFonts w:ascii="Calibri Light" w:eastAsia="Calibri" w:hAnsi="Calibri Light" w:cs="Calibri Light"/>
                <w:color w:val="000000"/>
                <w:sz w:val="20"/>
                <w:szCs w:val="20"/>
              </w:rPr>
            </w:pP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61B52DEA" w14:textId="77777777" w:rsidR="00327FC2" w:rsidRDefault="00257526">
            <w:pPr>
              <w:widowControl w:val="0"/>
              <w:spacing w:after="0" w:line="240" w:lineRule="auto"/>
              <w:rPr>
                <w:rFonts w:ascii="Calibri Light" w:eastAsia="Times New Roman" w:hAnsi="Calibri Light" w:cs="Calibri Light"/>
                <w:sz w:val="20"/>
                <w:szCs w:val="20"/>
                <w:lang w:eastAsia="hr-HR"/>
              </w:rPr>
            </w:pPr>
            <w:r>
              <w:rPr>
                <w:rFonts w:ascii="Calibri Light" w:eastAsia="Times New Roman" w:hAnsi="Calibri Light" w:cs="Calibri Light"/>
                <w:sz w:val="20"/>
                <w:szCs w:val="20"/>
                <w:lang w:eastAsia="hr-HR"/>
              </w:rPr>
              <w:t>Klaić I., Jakuš L. Fizioterapijska procjena, Zdravstveno veleučilište Zagreb 2017.</w:t>
            </w:r>
          </w:p>
        </w:tc>
        <w:tc>
          <w:tcPr>
            <w:tcW w:w="1275" w:type="dxa"/>
            <w:tcBorders>
              <w:top w:val="single" w:sz="4" w:space="0" w:color="000000"/>
              <w:left w:val="single" w:sz="4" w:space="0" w:color="000000"/>
              <w:bottom w:val="single" w:sz="4" w:space="0" w:color="000000"/>
              <w:right w:val="single" w:sz="4" w:space="0" w:color="000000"/>
            </w:tcBorders>
            <w:vAlign w:val="center"/>
          </w:tcPr>
          <w:p w14:paraId="7EAF67A9" w14:textId="77777777" w:rsidR="00327FC2" w:rsidRDefault="00257526">
            <w:pPr>
              <w:widowControl w:val="0"/>
              <w:snapToGrid w:val="0"/>
              <w:spacing w:before="90" w:after="90"/>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2</w:t>
            </w:r>
          </w:p>
        </w:tc>
        <w:tc>
          <w:tcPr>
            <w:tcW w:w="1273" w:type="dxa"/>
            <w:tcBorders>
              <w:top w:val="single" w:sz="4" w:space="0" w:color="000000"/>
              <w:left w:val="single" w:sz="4" w:space="0" w:color="000000"/>
              <w:bottom w:val="single" w:sz="4" w:space="0" w:color="000000"/>
              <w:right w:val="single" w:sz="4" w:space="0" w:color="000000"/>
            </w:tcBorders>
            <w:vAlign w:val="center"/>
          </w:tcPr>
          <w:p w14:paraId="2A28AFB0" w14:textId="77777777" w:rsidR="00327FC2" w:rsidRDefault="00327FC2">
            <w:pPr>
              <w:widowControl w:val="0"/>
              <w:snapToGrid w:val="0"/>
              <w:spacing w:before="90" w:after="90"/>
              <w:jc w:val="center"/>
              <w:rPr>
                <w:rFonts w:ascii="Calibri Light" w:eastAsia="Times New Roman" w:hAnsi="Calibri Light" w:cs="Calibri Light"/>
                <w:sz w:val="20"/>
                <w:szCs w:val="20"/>
                <w:lang w:eastAsia="zh-CN"/>
              </w:rPr>
            </w:pPr>
          </w:p>
        </w:tc>
      </w:tr>
      <w:tr w:rsidR="00327FC2" w14:paraId="1DE4A0C0" w14:textId="77777777">
        <w:trPr>
          <w:trHeight w:val="47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CF3D7C2" w14:textId="77777777" w:rsidR="00327FC2" w:rsidRDefault="00327FC2">
            <w:pPr>
              <w:widowControl w:val="0"/>
              <w:spacing w:after="0"/>
              <w:rPr>
                <w:rFonts w:ascii="Calibri Light" w:eastAsia="Calibri" w:hAnsi="Calibri Light" w:cs="Calibri Light"/>
                <w:color w:val="000000"/>
                <w:sz w:val="20"/>
                <w:szCs w:val="20"/>
              </w:rPr>
            </w:pP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31A92464" w14:textId="77777777" w:rsidR="00327FC2" w:rsidRDefault="00257526">
            <w:pPr>
              <w:widowControl w:val="0"/>
              <w:snapToGrid w:val="0"/>
              <w:spacing w:before="90" w:after="90"/>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Klaić, I. Jakuš, L.: Fizioterapijska procjena – nastavni tekstovi. Zagreb: Zdravstveno veleučilište, 2010.</w:t>
            </w:r>
          </w:p>
        </w:tc>
        <w:tc>
          <w:tcPr>
            <w:tcW w:w="1275" w:type="dxa"/>
            <w:tcBorders>
              <w:top w:val="single" w:sz="4" w:space="0" w:color="000000"/>
              <w:left w:val="single" w:sz="4" w:space="0" w:color="000000"/>
              <w:bottom w:val="single" w:sz="4" w:space="0" w:color="000000"/>
              <w:right w:val="single" w:sz="4" w:space="0" w:color="000000"/>
            </w:tcBorders>
            <w:vAlign w:val="center"/>
          </w:tcPr>
          <w:p w14:paraId="40E5CDFF" w14:textId="77777777" w:rsidR="00327FC2" w:rsidRDefault="00327FC2">
            <w:pPr>
              <w:widowControl w:val="0"/>
              <w:snapToGrid w:val="0"/>
              <w:spacing w:before="90" w:after="90"/>
              <w:rPr>
                <w:rFonts w:ascii="Calibri Light" w:eastAsia="Times New Roman" w:hAnsi="Calibri Light" w:cs="Calibri Light"/>
                <w:sz w:val="20"/>
                <w:szCs w:val="20"/>
                <w:lang w:eastAsia="zh-CN"/>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4B1C75EB" w14:textId="77777777" w:rsidR="00327FC2" w:rsidRDefault="00327FC2">
            <w:pPr>
              <w:widowControl w:val="0"/>
              <w:snapToGrid w:val="0"/>
              <w:spacing w:before="90" w:after="90"/>
              <w:jc w:val="center"/>
              <w:rPr>
                <w:rFonts w:ascii="Calibri Light" w:eastAsia="Times New Roman" w:hAnsi="Calibri Light" w:cs="Calibri Light"/>
                <w:sz w:val="20"/>
                <w:szCs w:val="20"/>
                <w:lang w:eastAsia="zh-CN"/>
              </w:rPr>
            </w:pPr>
          </w:p>
        </w:tc>
      </w:tr>
      <w:tr w:rsidR="00327FC2" w14:paraId="11B8CD7D" w14:textId="77777777">
        <w:trPr>
          <w:trHeight w:val="474"/>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66F79A33" w14:textId="77777777" w:rsidR="00327FC2" w:rsidRDefault="00257526">
            <w:pPr>
              <w:widowControl w:val="0"/>
              <w:tabs>
                <w:tab w:val="left" w:pos="567"/>
              </w:tabs>
              <w:spacing w:after="0" w:line="240" w:lineRule="auto"/>
              <w:ind w:left="435"/>
              <w:rPr>
                <w:rFonts w:ascii="Calibri Light" w:eastAsia="Calibri" w:hAnsi="Calibri Light" w:cs="Calibri Light"/>
                <w:sz w:val="20"/>
                <w:szCs w:val="20"/>
              </w:rPr>
            </w:pPr>
            <w:r>
              <w:rPr>
                <w:rFonts w:ascii="Calibri Light" w:eastAsia="Calibri" w:hAnsi="Calibri Light" w:cs="Calibri Light"/>
                <w:color w:val="000000"/>
                <w:sz w:val="20"/>
                <w:szCs w:val="20"/>
              </w:rPr>
              <w:t>Dopunska literatura (u trenutku prijave prijedloga studijskog programa)</w:t>
            </w: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43E37610" w14:textId="77777777" w:rsidR="00327FC2" w:rsidRDefault="00257526">
            <w:pPr>
              <w:widowControl w:val="0"/>
              <w:snapToGrid w:val="0"/>
              <w:spacing w:before="90" w:after="90"/>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Filipović, V., Klaić, I., Jakuš, L.: Evaluacijska lista za procjenu terapijskih postupaka. Zagreb: Visoka zdravstvena škola, 1997.</w:t>
            </w:r>
          </w:p>
        </w:tc>
        <w:tc>
          <w:tcPr>
            <w:tcW w:w="1275" w:type="dxa"/>
            <w:tcBorders>
              <w:top w:val="single" w:sz="4" w:space="0" w:color="000000"/>
              <w:left w:val="single" w:sz="4" w:space="0" w:color="000000"/>
              <w:bottom w:val="single" w:sz="4" w:space="0" w:color="000000"/>
              <w:right w:val="single" w:sz="4" w:space="0" w:color="000000"/>
            </w:tcBorders>
            <w:vAlign w:val="center"/>
          </w:tcPr>
          <w:p w14:paraId="08350DFF" w14:textId="77777777" w:rsidR="00327FC2" w:rsidRDefault="00327FC2">
            <w:pPr>
              <w:widowControl w:val="0"/>
              <w:snapToGrid w:val="0"/>
              <w:spacing w:before="90" w:after="90"/>
              <w:rPr>
                <w:rFonts w:ascii="Calibri Light" w:eastAsia="Times New Roman" w:hAnsi="Calibri Light" w:cs="Calibri Light"/>
                <w:sz w:val="20"/>
                <w:szCs w:val="20"/>
                <w:lang w:eastAsia="zh-CN"/>
              </w:rPr>
            </w:pPr>
          </w:p>
          <w:p w14:paraId="76669C5E" w14:textId="77777777" w:rsidR="00327FC2" w:rsidRDefault="00327FC2">
            <w:pPr>
              <w:widowControl w:val="0"/>
              <w:snapToGrid w:val="0"/>
              <w:spacing w:before="90" w:after="90"/>
              <w:rPr>
                <w:rFonts w:ascii="Calibri Light" w:eastAsia="Times New Roman" w:hAnsi="Calibri Light" w:cs="Calibri Light"/>
                <w:sz w:val="20"/>
                <w:szCs w:val="20"/>
                <w:lang w:eastAsia="zh-CN"/>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5989ACD8" w14:textId="77777777" w:rsidR="00327FC2" w:rsidRDefault="00327FC2">
            <w:pPr>
              <w:widowControl w:val="0"/>
              <w:snapToGrid w:val="0"/>
              <w:spacing w:before="90" w:after="90"/>
              <w:jc w:val="center"/>
              <w:rPr>
                <w:rFonts w:ascii="Calibri Light" w:eastAsia="Times New Roman" w:hAnsi="Calibri Light" w:cs="Calibri Light"/>
                <w:sz w:val="20"/>
                <w:szCs w:val="20"/>
                <w:lang w:eastAsia="zh-CN"/>
              </w:rPr>
            </w:pPr>
          </w:p>
        </w:tc>
      </w:tr>
      <w:tr w:rsidR="00327FC2" w14:paraId="7AF80077" w14:textId="77777777">
        <w:trPr>
          <w:trHeight w:val="47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9AFE0EA" w14:textId="77777777" w:rsidR="00327FC2" w:rsidRDefault="00327FC2">
            <w:pPr>
              <w:widowControl w:val="0"/>
              <w:spacing w:after="0"/>
              <w:rPr>
                <w:rFonts w:ascii="Calibri Light" w:eastAsia="Calibri" w:hAnsi="Calibri Light" w:cs="Calibri Light"/>
                <w:sz w:val="20"/>
                <w:szCs w:val="20"/>
              </w:rPr>
            </w:pP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6B546D29" w14:textId="77777777" w:rsidR="00327FC2" w:rsidRDefault="00257526">
            <w:pPr>
              <w:widowControl w:val="0"/>
              <w:snapToGrid w:val="0"/>
              <w:spacing w:before="90" w:after="90"/>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Wieben, K., Falkenberg, B.: Muscle Function Testing - A Visual Guide: Thieme Medical Publishers, Inc. 2015.</w:t>
            </w:r>
          </w:p>
        </w:tc>
        <w:tc>
          <w:tcPr>
            <w:tcW w:w="1275" w:type="dxa"/>
            <w:tcBorders>
              <w:top w:val="single" w:sz="4" w:space="0" w:color="000000"/>
              <w:left w:val="single" w:sz="4" w:space="0" w:color="000000"/>
              <w:bottom w:val="single" w:sz="4" w:space="0" w:color="000000"/>
              <w:right w:val="single" w:sz="4" w:space="0" w:color="000000"/>
            </w:tcBorders>
            <w:vAlign w:val="center"/>
          </w:tcPr>
          <w:p w14:paraId="20ECBD5A" w14:textId="77777777" w:rsidR="00327FC2" w:rsidRDefault="00327FC2">
            <w:pPr>
              <w:widowControl w:val="0"/>
              <w:snapToGrid w:val="0"/>
              <w:spacing w:before="90" w:after="90"/>
              <w:rPr>
                <w:rFonts w:ascii="Calibri Light" w:eastAsia="Times New Roman" w:hAnsi="Calibri Light" w:cs="Calibri Light"/>
                <w:sz w:val="20"/>
                <w:szCs w:val="20"/>
                <w:lang w:eastAsia="zh-CN"/>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3528D81F" w14:textId="77777777" w:rsidR="00327FC2" w:rsidRDefault="00327FC2">
            <w:pPr>
              <w:widowControl w:val="0"/>
              <w:snapToGrid w:val="0"/>
              <w:spacing w:before="90" w:after="90"/>
              <w:jc w:val="center"/>
              <w:rPr>
                <w:rFonts w:ascii="Calibri Light" w:eastAsia="Times New Roman" w:hAnsi="Calibri Light" w:cs="Calibri Light"/>
                <w:sz w:val="20"/>
                <w:szCs w:val="20"/>
                <w:lang w:eastAsia="zh-CN"/>
              </w:rPr>
            </w:pPr>
          </w:p>
        </w:tc>
      </w:tr>
      <w:tr w:rsidR="00327FC2" w14:paraId="3949CBA9" w14:textId="77777777">
        <w:trPr>
          <w:trHeight w:val="47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736C1F4" w14:textId="77777777" w:rsidR="00327FC2" w:rsidRDefault="00327FC2">
            <w:pPr>
              <w:widowControl w:val="0"/>
              <w:spacing w:after="0"/>
              <w:rPr>
                <w:rFonts w:ascii="Calibri Light" w:eastAsia="Calibri" w:hAnsi="Calibri Light" w:cs="Calibri Light"/>
                <w:sz w:val="20"/>
                <w:szCs w:val="20"/>
              </w:rPr>
            </w:pP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2ABB76B3" w14:textId="77777777" w:rsidR="00327FC2" w:rsidRDefault="00257526">
            <w:pPr>
              <w:widowControl w:val="0"/>
              <w:snapToGrid w:val="0"/>
              <w:spacing w:before="90" w:after="90"/>
              <w:rPr>
                <w:rFonts w:ascii="Calibri Light" w:eastAsia="Times New Roman" w:hAnsi="Calibri Light" w:cs="Calibri Light"/>
                <w:sz w:val="20"/>
                <w:szCs w:val="20"/>
                <w:lang w:eastAsia="zh-CN"/>
              </w:rPr>
            </w:pPr>
            <w:r>
              <w:rPr>
                <w:rFonts w:ascii="Calibri Light" w:eastAsia="Times New Roman" w:hAnsi="Calibri Light" w:cs="Calibri Light"/>
                <w:sz w:val="20"/>
                <w:szCs w:val="20"/>
                <w:lang w:eastAsia="zh-CN"/>
              </w:rPr>
              <w:t>Hueter-Becker, A., Doelken, M.: Physical Therapy Examination and Assessment: Thieme Medical Publishers, Inc. 2014.</w:t>
            </w:r>
          </w:p>
        </w:tc>
        <w:tc>
          <w:tcPr>
            <w:tcW w:w="1275" w:type="dxa"/>
            <w:tcBorders>
              <w:top w:val="single" w:sz="4" w:space="0" w:color="000000"/>
              <w:left w:val="single" w:sz="4" w:space="0" w:color="000000"/>
              <w:bottom w:val="single" w:sz="4" w:space="0" w:color="000000"/>
              <w:right w:val="single" w:sz="4" w:space="0" w:color="000000"/>
            </w:tcBorders>
            <w:vAlign w:val="center"/>
          </w:tcPr>
          <w:p w14:paraId="74C56852" w14:textId="77777777" w:rsidR="00327FC2" w:rsidRDefault="00327FC2">
            <w:pPr>
              <w:widowControl w:val="0"/>
              <w:snapToGrid w:val="0"/>
              <w:spacing w:before="90" w:after="90"/>
              <w:rPr>
                <w:rFonts w:ascii="Calibri Light" w:eastAsia="Times New Roman" w:hAnsi="Calibri Light" w:cs="Calibri Light"/>
                <w:sz w:val="20"/>
                <w:szCs w:val="20"/>
                <w:lang w:eastAsia="zh-CN"/>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544013F0" w14:textId="77777777" w:rsidR="00327FC2" w:rsidRDefault="00327FC2">
            <w:pPr>
              <w:widowControl w:val="0"/>
              <w:snapToGrid w:val="0"/>
              <w:spacing w:before="90" w:after="90"/>
              <w:jc w:val="center"/>
              <w:rPr>
                <w:rFonts w:ascii="Calibri Light" w:eastAsia="Times New Roman" w:hAnsi="Calibri Light" w:cs="Calibri Light"/>
                <w:sz w:val="20"/>
                <w:szCs w:val="20"/>
                <w:lang w:eastAsia="zh-CN"/>
              </w:rPr>
            </w:pPr>
          </w:p>
        </w:tc>
      </w:tr>
    </w:tbl>
    <w:p w14:paraId="5F16D454" w14:textId="77777777" w:rsidR="00327FC2" w:rsidRDefault="00327FC2">
      <w:pPr>
        <w:spacing w:before="204" w:after="140" w:line="276" w:lineRule="auto"/>
        <w:jc w:val="both"/>
        <w:rPr>
          <w:rFonts w:ascii="Times New Roman" w:eastAsia="Calibri" w:hAnsi="Times New Roman" w:cs="Calibri"/>
          <w:color w:val="4F81BC"/>
          <w:sz w:val="24"/>
          <w:lang w:val="en-GB" w:eastAsia="zh-CN"/>
        </w:rPr>
      </w:pPr>
    </w:p>
    <w:p w14:paraId="09DC94BA" w14:textId="77777777" w:rsidR="00327FC2" w:rsidRDefault="00327FC2">
      <w:pPr>
        <w:spacing w:before="204" w:after="140" w:line="276" w:lineRule="auto"/>
        <w:jc w:val="both"/>
        <w:rPr>
          <w:rFonts w:ascii="Times New Roman" w:eastAsia="Calibri" w:hAnsi="Times New Roman" w:cs="Calibri"/>
          <w:color w:val="4F81BC"/>
          <w:sz w:val="24"/>
          <w:lang w:val="en-GB" w:eastAsia="zh-CN"/>
        </w:rPr>
      </w:pPr>
    </w:p>
    <w:p w14:paraId="6E4260DC" w14:textId="77777777" w:rsidR="00327FC2" w:rsidRDefault="00257526">
      <w:pPr>
        <w:spacing w:line="259" w:lineRule="auto"/>
        <w:rPr>
          <w:rFonts w:ascii="Times New Roman" w:eastAsia="Calibri" w:hAnsi="Times New Roman" w:cs="Calibri"/>
          <w:color w:val="4F81BC"/>
          <w:sz w:val="24"/>
          <w:lang w:val="en-GB" w:eastAsia="zh-CN"/>
        </w:rPr>
      </w:pPr>
      <w:r>
        <w:br w:type="page"/>
      </w:r>
    </w:p>
    <w:p w14:paraId="7445D081" w14:textId="77777777" w:rsidR="00645B20" w:rsidRDefault="00645B20">
      <w:pPr>
        <w:spacing w:before="204" w:after="140" w:line="276" w:lineRule="auto"/>
        <w:jc w:val="both"/>
        <w:rPr>
          <w:rFonts w:ascii="Times New Roman" w:eastAsia="Calibri" w:hAnsi="Times New Roman" w:cs="Calibri"/>
          <w:color w:val="4F81BC"/>
          <w:sz w:val="24"/>
          <w:lang w:val="en-GB" w:eastAsia="zh-CN"/>
        </w:rPr>
      </w:pPr>
    </w:p>
    <w:p w14:paraId="038AC818" w14:textId="4558A1D9" w:rsidR="00327FC2" w:rsidRDefault="00257526">
      <w:pPr>
        <w:spacing w:before="204" w:after="140" w:line="276" w:lineRule="auto"/>
        <w:jc w:val="both"/>
        <w:rPr>
          <w:rFonts w:ascii="Times New Roman" w:eastAsia="Calibri" w:hAnsi="Times New Roman" w:cs="Calibri"/>
          <w:color w:val="4F81BC"/>
          <w:sz w:val="24"/>
          <w:lang w:val="en-GB" w:eastAsia="zh-CN"/>
        </w:rPr>
      </w:pPr>
      <w:r>
        <w:rPr>
          <w:rFonts w:ascii="Times New Roman" w:eastAsia="Calibri" w:hAnsi="Times New Roman" w:cs="Calibri"/>
          <w:color w:val="4F81BC"/>
          <w:sz w:val="24"/>
          <w:lang w:val="en-GB" w:eastAsia="zh-CN"/>
        </w:rPr>
        <w:t>KLINIČKA PRAKSA I</w:t>
      </w:r>
    </w:p>
    <w:tbl>
      <w:tblPr>
        <w:tblW w:w="9066" w:type="dxa"/>
        <w:jc w:val="center"/>
        <w:tblLayout w:type="fixed"/>
        <w:tblLook w:val="04A0" w:firstRow="1" w:lastRow="0" w:firstColumn="1" w:lastColumn="0" w:noHBand="0" w:noVBand="1"/>
      </w:tblPr>
      <w:tblGrid>
        <w:gridCol w:w="2573"/>
        <w:gridCol w:w="1006"/>
        <w:gridCol w:w="456"/>
        <w:gridCol w:w="590"/>
        <w:gridCol w:w="334"/>
        <w:gridCol w:w="2222"/>
        <w:gridCol w:w="946"/>
        <w:gridCol w:w="939"/>
      </w:tblGrid>
      <w:tr w:rsidR="00327FC2" w14:paraId="506E3944" w14:textId="77777777" w:rsidTr="002E6A1A">
        <w:trPr>
          <w:jc w:val="center"/>
        </w:trPr>
        <w:tc>
          <w:tcPr>
            <w:tcW w:w="12664"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7E2AF10B" w14:textId="77777777" w:rsidR="00327FC2" w:rsidRDefault="00257526">
            <w:pPr>
              <w:widowControl w:val="0"/>
              <w:tabs>
                <w:tab w:val="left" w:pos="2820"/>
              </w:tabs>
              <w:spacing w:line="259" w:lineRule="auto"/>
              <w:rPr>
                <w:rFonts w:asciiTheme="majorHAnsi" w:eastAsiaTheme="minorEastAsia" w:hAnsiTheme="majorHAnsi" w:cstheme="majorHAnsi"/>
                <w:kern w:val="2"/>
                <w:lang w:eastAsia="hr-HR"/>
              </w:rPr>
            </w:pPr>
            <w:r>
              <w:rPr>
                <w:rFonts w:asciiTheme="majorHAnsi" w:eastAsia="Calibri Light" w:hAnsiTheme="majorHAnsi" w:cstheme="majorHAnsi"/>
                <w:b/>
                <w:kern w:val="2"/>
                <w:sz w:val="20"/>
                <w:lang w:eastAsia="hr-HR"/>
              </w:rPr>
              <w:t>1.  OPIS PREDMETA - OPĆE INFORMACIJE</w:t>
            </w:r>
          </w:p>
        </w:tc>
      </w:tr>
      <w:tr w:rsidR="00327FC2" w14:paraId="2D85AEA1" w14:textId="77777777" w:rsidTr="002E6A1A">
        <w:trPr>
          <w:jc w:val="center"/>
        </w:trPr>
        <w:tc>
          <w:tcPr>
            <w:tcW w:w="364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F97D2BA" w14:textId="77777777" w:rsidR="00327FC2" w:rsidRDefault="00257526">
            <w:pPr>
              <w:widowControl w:val="0"/>
              <w:tabs>
                <w:tab w:val="left" w:pos="2820"/>
              </w:tabs>
              <w:spacing w:after="0" w:line="240" w:lineRule="auto"/>
              <w:rPr>
                <w:rFonts w:asciiTheme="majorHAnsi" w:eastAsiaTheme="minorEastAsia" w:hAnsiTheme="majorHAnsi" w:cstheme="majorHAnsi"/>
                <w:kern w:val="2"/>
                <w:lang w:eastAsia="hr-HR"/>
              </w:rPr>
            </w:pPr>
            <w:r>
              <w:rPr>
                <w:rFonts w:asciiTheme="majorHAnsi" w:eastAsia="Calibri Light" w:hAnsiTheme="majorHAnsi" w:cstheme="majorHAnsi"/>
                <w:b/>
                <w:kern w:val="2"/>
                <w:sz w:val="20"/>
                <w:lang w:eastAsia="hr-HR"/>
              </w:rPr>
              <w:t>1.1.Nositelj predmeta</w:t>
            </w:r>
          </w:p>
        </w:tc>
        <w:tc>
          <w:tcPr>
            <w:tcW w:w="2877" w:type="dxa"/>
            <w:gridSpan w:val="3"/>
            <w:tcBorders>
              <w:top w:val="single" w:sz="4" w:space="0" w:color="000000"/>
              <w:left w:val="single" w:sz="4" w:space="0" w:color="000000"/>
              <w:bottom w:val="single" w:sz="4" w:space="0" w:color="000000"/>
              <w:right w:val="single" w:sz="4" w:space="0" w:color="000000"/>
            </w:tcBorders>
            <w:vAlign w:val="center"/>
          </w:tcPr>
          <w:p w14:paraId="6E7BE80F" w14:textId="77777777" w:rsidR="00327FC2" w:rsidRDefault="00257526">
            <w:pPr>
              <w:widowControl w:val="0"/>
              <w:tabs>
                <w:tab w:val="left" w:pos="2820"/>
              </w:tabs>
              <w:spacing w:after="0" w:line="240" w:lineRule="auto"/>
              <w:rPr>
                <w:rFonts w:asciiTheme="majorHAnsi" w:eastAsia="Calibri Light" w:hAnsiTheme="majorHAnsi" w:cstheme="majorHAnsi"/>
                <w:kern w:val="2"/>
                <w:sz w:val="20"/>
                <w:lang w:eastAsia="hr-HR"/>
              </w:rPr>
            </w:pPr>
            <w:r>
              <w:rPr>
                <w:rFonts w:asciiTheme="majorHAnsi" w:eastAsia="Calibri Light" w:hAnsiTheme="majorHAnsi" w:cstheme="majorHAnsi"/>
                <w:kern w:val="2"/>
                <w:sz w:val="20"/>
                <w:lang w:eastAsia="hr-HR"/>
              </w:rPr>
              <w:t>Mark Tomaj, mag physioth., v. pred.</w:t>
            </w:r>
          </w:p>
          <w:p w14:paraId="22827406" w14:textId="77777777" w:rsidR="00327FC2" w:rsidRDefault="00257526">
            <w:pPr>
              <w:widowControl w:val="0"/>
              <w:tabs>
                <w:tab w:val="left" w:pos="2820"/>
              </w:tabs>
              <w:spacing w:after="0" w:line="240" w:lineRule="auto"/>
              <w:rPr>
                <w:rFonts w:asciiTheme="majorHAnsi" w:eastAsiaTheme="minorEastAsia" w:hAnsiTheme="majorHAnsi" w:cstheme="majorHAnsi"/>
                <w:kern w:val="2"/>
                <w:lang w:eastAsia="hr-HR"/>
              </w:rPr>
            </w:pPr>
            <w:r>
              <w:rPr>
                <w:rFonts w:asciiTheme="majorHAnsi" w:eastAsia="Calibri Light" w:hAnsiTheme="majorHAnsi" w:cstheme="majorHAnsi"/>
                <w:kern w:val="2"/>
                <w:sz w:val="20"/>
                <w:lang w:eastAsia="hr-HR"/>
              </w:rPr>
              <w:t>Petra Krstičević, mag.physioth., pred.</w:t>
            </w:r>
          </w:p>
        </w:tc>
        <w:tc>
          <w:tcPr>
            <w:tcW w:w="36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01A9C54D" w14:textId="77777777" w:rsidR="00327FC2" w:rsidRDefault="00257526">
            <w:pPr>
              <w:widowControl w:val="0"/>
              <w:tabs>
                <w:tab w:val="left" w:pos="2820"/>
              </w:tabs>
              <w:spacing w:after="0" w:line="240" w:lineRule="auto"/>
              <w:rPr>
                <w:rFonts w:asciiTheme="majorHAnsi" w:eastAsiaTheme="minorEastAsia" w:hAnsiTheme="majorHAnsi" w:cstheme="majorHAnsi"/>
                <w:kern w:val="2"/>
                <w:lang w:eastAsia="hr-HR"/>
              </w:rPr>
            </w:pPr>
            <w:r>
              <w:rPr>
                <w:rFonts w:asciiTheme="majorHAnsi" w:eastAsia="Calibri Light" w:hAnsiTheme="majorHAnsi" w:cstheme="majorHAnsi"/>
                <w:b/>
                <w:kern w:val="2"/>
                <w:sz w:val="20"/>
                <w:lang w:eastAsia="hr-HR"/>
              </w:rPr>
              <w:t>1.6.Godina studija</w:t>
            </w: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6902DA82" w14:textId="77777777" w:rsidR="00327FC2" w:rsidRDefault="00257526">
            <w:pPr>
              <w:widowControl w:val="0"/>
              <w:tabs>
                <w:tab w:val="left" w:pos="2820"/>
              </w:tabs>
              <w:spacing w:line="259" w:lineRule="auto"/>
              <w:rPr>
                <w:rFonts w:asciiTheme="majorHAnsi" w:eastAsiaTheme="minorEastAsia" w:hAnsiTheme="majorHAnsi" w:cstheme="majorHAnsi"/>
                <w:kern w:val="2"/>
                <w:lang w:eastAsia="hr-HR"/>
              </w:rPr>
            </w:pPr>
            <w:r>
              <w:rPr>
                <w:rFonts w:asciiTheme="majorHAnsi" w:eastAsia="Calibri Light" w:hAnsiTheme="majorHAnsi" w:cstheme="majorHAnsi"/>
                <w:kern w:val="2"/>
                <w:sz w:val="20"/>
                <w:lang w:eastAsia="hr-HR"/>
              </w:rPr>
              <w:t>1. godina studija (2. semestar)</w:t>
            </w:r>
          </w:p>
        </w:tc>
      </w:tr>
      <w:tr w:rsidR="00327FC2" w14:paraId="55500595" w14:textId="77777777" w:rsidTr="002E6A1A">
        <w:trPr>
          <w:jc w:val="center"/>
        </w:trPr>
        <w:tc>
          <w:tcPr>
            <w:tcW w:w="364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C893006" w14:textId="77777777" w:rsidR="00327FC2" w:rsidRDefault="00257526">
            <w:pPr>
              <w:widowControl w:val="0"/>
              <w:tabs>
                <w:tab w:val="left" w:pos="2820"/>
              </w:tabs>
              <w:spacing w:after="0" w:line="240" w:lineRule="auto"/>
              <w:rPr>
                <w:rFonts w:asciiTheme="majorHAnsi" w:eastAsiaTheme="minorEastAsia" w:hAnsiTheme="majorHAnsi" w:cstheme="majorHAnsi"/>
                <w:kern w:val="2"/>
                <w:lang w:eastAsia="hr-HR"/>
              </w:rPr>
            </w:pPr>
            <w:r>
              <w:rPr>
                <w:rFonts w:asciiTheme="majorHAnsi" w:eastAsia="Calibri Light" w:hAnsiTheme="majorHAnsi" w:cstheme="majorHAnsi"/>
                <w:b/>
                <w:kern w:val="2"/>
                <w:sz w:val="20"/>
                <w:lang w:eastAsia="hr-HR"/>
              </w:rPr>
              <w:t>1.2.Naziv predmeta</w:t>
            </w:r>
          </w:p>
        </w:tc>
        <w:tc>
          <w:tcPr>
            <w:tcW w:w="2877" w:type="dxa"/>
            <w:gridSpan w:val="3"/>
            <w:tcBorders>
              <w:top w:val="single" w:sz="4" w:space="0" w:color="000000"/>
              <w:left w:val="single" w:sz="4" w:space="0" w:color="000000"/>
              <w:bottom w:val="single" w:sz="4" w:space="0" w:color="000000"/>
              <w:right w:val="single" w:sz="4" w:space="0" w:color="000000"/>
            </w:tcBorders>
            <w:vAlign w:val="center"/>
          </w:tcPr>
          <w:p w14:paraId="360458B5" w14:textId="77777777" w:rsidR="00327FC2" w:rsidRDefault="00257526">
            <w:pPr>
              <w:widowControl w:val="0"/>
              <w:tabs>
                <w:tab w:val="left" w:pos="2820"/>
              </w:tabs>
              <w:spacing w:line="240" w:lineRule="auto"/>
              <w:rPr>
                <w:rFonts w:asciiTheme="majorHAnsi" w:eastAsia="Calibri" w:hAnsiTheme="majorHAnsi" w:cstheme="majorHAnsi"/>
                <w:kern w:val="2"/>
                <w:lang w:eastAsia="hr-HR"/>
              </w:rPr>
            </w:pPr>
            <w:r>
              <w:rPr>
                <w:rFonts w:asciiTheme="majorHAnsi" w:eastAsia="Calibri" w:hAnsiTheme="majorHAnsi" w:cstheme="majorHAnsi"/>
                <w:kern w:val="2"/>
                <w:lang w:eastAsia="hr-HR"/>
              </w:rPr>
              <w:t>Klinička praksa 1</w:t>
            </w:r>
          </w:p>
        </w:tc>
        <w:tc>
          <w:tcPr>
            <w:tcW w:w="36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5FCBDB6A" w14:textId="77777777" w:rsidR="00327FC2" w:rsidRDefault="00257526">
            <w:pPr>
              <w:widowControl w:val="0"/>
              <w:tabs>
                <w:tab w:val="left" w:pos="2820"/>
              </w:tabs>
              <w:spacing w:after="0" w:line="240" w:lineRule="auto"/>
              <w:rPr>
                <w:rFonts w:asciiTheme="majorHAnsi" w:eastAsiaTheme="minorEastAsia" w:hAnsiTheme="majorHAnsi" w:cstheme="majorHAnsi"/>
                <w:kern w:val="2"/>
                <w:lang w:eastAsia="hr-HR"/>
              </w:rPr>
            </w:pPr>
            <w:r>
              <w:rPr>
                <w:rFonts w:asciiTheme="majorHAnsi" w:eastAsia="Calibri Light" w:hAnsiTheme="majorHAnsi" w:cstheme="majorHAnsi"/>
                <w:b/>
                <w:kern w:val="2"/>
                <w:sz w:val="20"/>
                <w:lang w:eastAsia="hr-HR"/>
              </w:rPr>
              <w:t>1.7.Bodovna vrijednost (ECTS)</w:t>
            </w: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2AAD4C2C" w14:textId="77777777" w:rsidR="00327FC2" w:rsidRDefault="00257526">
            <w:pPr>
              <w:widowControl w:val="0"/>
              <w:tabs>
                <w:tab w:val="left" w:pos="2820"/>
              </w:tabs>
              <w:spacing w:line="259" w:lineRule="auto"/>
              <w:rPr>
                <w:rFonts w:asciiTheme="majorHAnsi" w:eastAsiaTheme="minorEastAsia" w:hAnsiTheme="majorHAnsi" w:cstheme="majorHAnsi"/>
                <w:kern w:val="2"/>
                <w:lang w:eastAsia="hr-HR"/>
              </w:rPr>
            </w:pPr>
            <w:r>
              <w:rPr>
                <w:rFonts w:asciiTheme="majorHAnsi" w:eastAsia="Calibri Light" w:hAnsiTheme="majorHAnsi" w:cstheme="majorHAnsi"/>
                <w:kern w:val="2"/>
                <w:sz w:val="20"/>
                <w:lang w:eastAsia="hr-HR"/>
              </w:rPr>
              <w:t>3</w:t>
            </w:r>
          </w:p>
        </w:tc>
      </w:tr>
      <w:tr w:rsidR="00327FC2" w14:paraId="190DCD3C" w14:textId="77777777" w:rsidTr="002E6A1A">
        <w:trPr>
          <w:jc w:val="center"/>
        </w:trPr>
        <w:tc>
          <w:tcPr>
            <w:tcW w:w="364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79F2F78C" w14:textId="77777777" w:rsidR="00327FC2" w:rsidRDefault="00257526">
            <w:pPr>
              <w:widowControl w:val="0"/>
              <w:tabs>
                <w:tab w:val="left" w:pos="2820"/>
              </w:tabs>
              <w:spacing w:after="0" w:line="240" w:lineRule="auto"/>
              <w:rPr>
                <w:rFonts w:asciiTheme="majorHAnsi" w:eastAsiaTheme="minorEastAsia" w:hAnsiTheme="majorHAnsi" w:cstheme="majorHAnsi"/>
                <w:kern w:val="2"/>
                <w:lang w:eastAsia="hr-HR"/>
              </w:rPr>
            </w:pPr>
            <w:r>
              <w:rPr>
                <w:rFonts w:asciiTheme="majorHAnsi" w:eastAsia="Calibri Light" w:hAnsiTheme="majorHAnsi" w:cstheme="majorHAnsi"/>
                <w:b/>
                <w:kern w:val="2"/>
                <w:sz w:val="20"/>
                <w:lang w:eastAsia="hr-HR"/>
              </w:rPr>
              <w:t>1.3.Suradnici</w:t>
            </w:r>
          </w:p>
        </w:tc>
        <w:tc>
          <w:tcPr>
            <w:tcW w:w="2877" w:type="dxa"/>
            <w:gridSpan w:val="3"/>
            <w:vMerge w:val="restart"/>
            <w:tcBorders>
              <w:top w:val="single" w:sz="4" w:space="0" w:color="000000"/>
              <w:left w:val="single" w:sz="4" w:space="0" w:color="000000"/>
              <w:bottom w:val="single" w:sz="4" w:space="0" w:color="000000"/>
              <w:right w:val="single" w:sz="4" w:space="0" w:color="000000"/>
            </w:tcBorders>
            <w:vAlign w:val="center"/>
          </w:tcPr>
          <w:p w14:paraId="790FAE91" w14:textId="34251697" w:rsidR="00327FC2" w:rsidRDefault="00257526">
            <w:pPr>
              <w:widowControl w:val="0"/>
              <w:tabs>
                <w:tab w:val="left" w:pos="2820"/>
              </w:tabs>
              <w:spacing w:after="0" w:line="240" w:lineRule="auto"/>
              <w:rPr>
                <w:rFonts w:asciiTheme="majorHAnsi" w:eastAsia="Calibri" w:hAnsiTheme="majorHAnsi" w:cstheme="majorHAnsi"/>
                <w:kern w:val="2"/>
                <w:lang w:eastAsia="hr-HR"/>
              </w:rPr>
            </w:pPr>
            <w:r>
              <w:rPr>
                <w:rFonts w:asciiTheme="majorHAnsi" w:eastAsia="Calibri" w:hAnsiTheme="majorHAnsi" w:cstheme="majorHAnsi"/>
                <w:kern w:val="2"/>
                <w:lang w:eastAsia="hr-HR"/>
              </w:rPr>
              <w:t>M</w:t>
            </w:r>
            <w:r w:rsidR="00A3433F">
              <w:rPr>
                <w:rFonts w:asciiTheme="majorHAnsi" w:eastAsia="Calibri" w:hAnsiTheme="majorHAnsi" w:cstheme="majorHAnsi"/>
                <w:kern w:val="2"/>
                <w:lang w:eastAsia="hr-HR"/>
              </w:rPr>
              <w:t>irela</w:t>
            </w:r>
            <w:r>
              <w:rPr>
                <w:rFonts w:asciiTheme="majorHAnsi" w:eastAsia="Calibri" w:hAnsiTheme="majorHAnsi" w:cstheme="majorHAnsi"/>
                <w:kern w:val="2"/>
                <w:lang w:eastAsia="hr-HR"/>
              </w:rPr>
              <w:t xml:space="preserve"> Varga,</w:t>
            </w:r>
          </w:p>
          <w:p w14:paraId="69A8E27D" w14:textId="6AFB0AB3" w:rsidR="00327FC2" w:rsidRDefault="00257526">
            <w:pPr>
              <w:widowControl w:val="0"/>
              <w:tabs>
                <w:tab w:val="left" w:pos="2820"/>
              </w:tabs>
              <w:spacing w:after="0" w:line="240" w:lineRule="auto"/>
              <w:rPr>
                <w:rFonts w:asciiTheme="majorHAnsi" w:eastAsia="Calibri" w:hAnsiTheme="majorHAnsi" w:cstheme="majorHAnsi"/>
                <w:kern w:val="2"/>
                <w:lang w:eastAsia="hr-HR"/>
              </w:rPr>
            </w:pPr>
            <w:r>
              <w:rPr>
                <w:rFonts w:asciiTheme="majorHAnsi" w:eastAsia="Calibri" w:hAnsiTheme="majorHAnsi" w:cstheme="majorHAnsi"/>
                <w:kern w:val="2"/>
                <w:lang w:eastAsia="hr-HR"/>
              </w:rPr>
              <w:t>M</w:t>
            </w:r>
            <w:r w:rsidR="00A3433F">
              <w:rPr>
                <w:rFonts w:asciiTheme="majorHAnsi" w:eastAsia="Calibri" w:hAnsiTheme="majorHAnsi" w:cstheme="majorHAnsi"/>
                <w:kern w:val="2"/>
                <w:lang w:eastAsia="hr-HR"/>
              </w:rPr>
              <w:t>artina</w:t>
            </w:r>
            <w:r>
              <w:rPr>
                <w:rFonts w:asciiTheme="majorHAnsi" w:eastAsia="Calibri" w:hAnsiTheme="majorHAnsi" w:cstheme="majorHAnsi"/>
                <w:kern w:val="2"/>
                <w:lang w:eastAsia="hr-HR"/>
              </w:rPr>
              <w:t xml:space="preserve"> Komerički,</w:t>
            </w:r>
          </w:p>
          <w:p w14:paraId="0F05D252" w14:textId="6F9D921B" w:rsidR="00327FC2" w:rsidRDefault="00257526">
            <w:pPr>
              <w:widowControl w:val="0"/>
              <w:tabs>
                <w:tab w:val="left" w:pos="2820"/>
              </w:tabs>
              <w:spacing w:after="0" w:line="240" w:lineRule="auto"/>
              <w:rPr>
                <w:rFonts w:asciiTheme="majorHAnsi" w:eastAsia="Calibri" w:hAnsiTheme="majorHAnsi" w:cstheme="majorHAnsi"/>
                <w:kern w:val="2"/>
                <w:lang w:eastAsia="hr-HR"/>
              </w:rPr>
            </w:pPr>
            <w:r>
              <w:rPr>
                <w:rFonts w:asciiTheme="majorHAnsi" w:eastAsia="Calibri" w:hAnsiTheme="majorHAnsi" w:cstheme="majorHAnsi"/>
                <w:kern w:val="2"/>
                <w:lang w:eastAsia="hr-HR"/>
              </w:rPr>
              <w:t>Đ</w:t>
            </w:r>
            <w:r w:rsidR="00A3433F">
              <w:rPr>
                <w:rFonts w:asciiTheme="majorHAnsi" w:eastAsia="Calibri" w:hAnsiTheme="majorHAnsi" w:cstheme="majorHAnsi"/>
                <w:kern w:val="2"/>
                <w:lang w:eastAsia="hr-HR"/>
              </w:rPr>
              <w:t xml:space="preserve">urđica </w:t>
            </w:r>
            <w:r>
              <w:rPr>
                <w:rFonts w:asciiTheme="majorHAnsi" w:eastAsia="Calibri" w:hAnsiTheme="majorHAnsi" w:cstheme="majorHAnsi"/>
                <w:kern w:val="2"/>
                <w:lang w:eastAsia="hr-HR"/>
              </w:rPr>
              <w:t>Nebojan,</w:t>
            </w:r>
          </w:p>
          <w:p w14:paraId="6D623F65" w14:textId="3B819291" w:rsidR="00327FC2" w:rsidRDefault="00257526">
            <w:pPr>
              <w:widowControl w:val="0"/>
              <w:tabs>
                <w:tab w:val="left" w:pos="2820"/>
              </w:tabs>
              <w:spacing w:after="0" w:line="240" w:lineRule="auto"/>
              <w:rPr>
                <w:rFonts w:asciiTheme="majorHAnsi" w:eastAsia="Calibri" w:hAnsiTheme="majorHAnsi" w:cstheme="majorHAnsi"/>
                <w:kern w:val="2"/>
                <w:lang w:eastAsia="hr-HR"/>
              </w:rPr>
            </w:pPr>
            <w:r>
              <w:rPr>
                <w:rFonts w:asciiTheme="majorHAnsi" w:eastAsia="Calibri" w:hAnsiTheme="majorHAnsi" w:cstheme="majorHAnsi"/>
                <w:kern w:val="2"/>
                <w:lang w:eastAsia="hr-HR"/>
              </w:rPr>
              <w:t>A</w:t>
            </w:r>
            <w:r w:rsidR="00A3433F">
              <w:rPr>
                <w:rFonts w:asciiTheme="majorHAnsi" w:eastAsia="Calibri" w:hAnsiTheme="majorHAnsi" w:cstheme="majorHAnsi"/>
                <w:kern w:val="2"/>
                <w:lang w:eastAsia="hr-HR"/>
              </w:rPr>
              <w:t>na</w:t>
            </w:r>
            <w:r>
              <w:rPr>
                <w:rFonts w:asciiTheme="majorHAnsi" w:eastAsia="Calibri" w:hAnsiTheme="majorHAnsi" w:cstheme="majorHAnsi"/>
                <w:kern w:val="2"/>
                <w:lang w:eastAsia="hr-HR"/>
              </w:rPr>
              <w:t xml:space="preserve"> Genzić,</w:t>
            </w:r>
          </w:p>
          <w:p w14:paraId="6D26FAF4" w14:textId="0E88230E" w:rsidR="00327FC2" w:rsidRDefault="00257526">
            <w:pPr>
              <w:widowControl w:val="0"/>
              <w:tabs>
                <w:tab w:val="left" w:pos="2820"/>
              </w:tabs>
              <w:spacing w:after="0" w:line="240" w:lineRule="auto"/>
              <w:rPr>
                <w:rFonts w:asciiTheme="majorHAnsi" w:eastAsia="Calibri" w:hAnsiTheme="majorHAnsi" w:cstheme="majorHAnsi"/>
                <w:kern w:val="2"/>
                <w:lang w:eastAsia="hr-HR"/>
              </w:rPr>
            </w:pPr>
            <w:r>
              <w:rPr>
                <w:rFonts w:asciiTheme="majorHAnsi" w:eastAsia="Calibri" w:hAnsiTheme="majorHAnsi" w:cstheme="majorHAnsi"/>
                <w:kern w:val="2"/>
                <w:lang w:eastAsia="hr-HR"/>
              </w:rPr>
              <w:t>M</w:t>
            </w:r>
            <w:r w:rsidR="00A3433F">
              <w:rPr>
                <w:rFonts w:asciiTheme="majorHAnsi" w:eastAsia="Calibri" w:hAnsiTheme="majorHAnsi" w:cstheme="majorHAnsi"/>
                <w:kern w:val="2"/>
                <w:lang w:eastAsia="hr-HR"/>
              </w:rPr>
              <w:t xml:space="preserve">atej </w:t>
            </w:r>
            <w:r>
              <w:rPr>
                <w:rFonts w:asciiTheme="majorHAnsi" w:eastAsia="Calibri" w:hAnsiTheme="majorHAnsi" w:cstheme="majorHAnsi"/>
                <w:kern w:val="2"/>
                <w:lang w:eastAsia="hr-HR"/>
              </w:rPr>
              <w:t>Josić</w:t>
            </w:r>
          </w:p>
        </w:tc>
        <w:tc>
          <w:tcPr>
            <w:tcW w:w="36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0B7646D3" w14:textId="77777777" w:rsidR="00327FC2" w:rsidRDefault="00257526">
            <w:pPr>
              <w:widowControl w:val="0"/>
              <w:tabs>
                <w:tab w:val="left" w:pos="2820"/>
              </w:tabs>
              <w:spacing w:after="0" w:line="240" w:lineRule="auto"/>
              <w:rPr>
                <w:rFonts w:asciiTheme="majorHAnsi" w:eastAsiaTheme="minorEastAsia" w:hAnsiTheme="majorHAnsi" w:cstheme="majorHAnsi"/>
                <w:kern w:val="2"/>
                <w:lang w:eastAsia="hr-HR"/>
              </w:rPr>
            </w:pPr>
            <w:r>
              <w:rPr>
                <w:rFonts w:asciiTheme="majorHAnsi" w:eastAsia="Calibri Light" w:hAnsiTheme="majorHAnsi" w:cstheme="majorHAnsi"/>
                <w:b/>
                <w:kern w:val="2"/>
                <w:sz w:val="20"/>
                <w:lang w:eastAsia="hr-HR"/>
              </w:rPr>
              <w:t>1.8.Način izvođenja nastave (broj sati P+V+S+ e-učenje)</w:t>
            </w: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5387BA95" w14:textId="77777777" w:rsidR="00327FC2" w:rsidRDefault="00257526">
            <w:pPr>
              <w:widowControl w:val="0"/>
              <w:tabs>
                <w:tab w:val="left" w:pos="2820"/>
              </w:tabs>
              <w:spacing w:line="259" w:lineRule="auto"/>
              <w:rPr>
                <w:rFonts w:asciiTheme="majorHAnsi" w:eastAsiaTheme="minorEastAsia" w:hAnsiTheme="majorHAnsi" w:cstheme="majorHAnsi"/>
                <w:kern w:val="2"/>
                <w:lang w:eastAsia="hr-HR"/>
              </w:rPr>
            </w:pPr>
            <w:r>
              <w:rPr>
                <w:rFonts w:asciiTheme="majorHAnsi" w:eastAsia="Calibri Light" w:hAnsiTheme="majorHAnsi" w:cstheme="majorHAnsi"/>
                <w:kern w:val="2"/>
                <w:sz w:val="20"/>
                <w:lang w:eastAsia="hr-HR"/>
              </w:rPr>
              <w:t>V - 90</w:t>
            </w:r>
          </w:p>
        </w:tc>
      </w:tr>
      <w:tr w:rsidR="00327FC2" w14:paraId="2957EFE9" w14:textId="77777777" w:rsidTr="002E6A1A">
        <w:trPr>
          <w:jc w:val="center"/>
        </w:trPr>
        <w:tc>
          <w:tcPr>
            <w:tcW w:w="364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418727E0" w14:textId="77777777" w:rsidR="00327FC2" w:rsidRDefault="00327FC2">
            <w:pPr>
              <w:widowControl w:val="0"/>
              <w:spacing w:after="200" w:line="276" w:lineRule="auto"/>
              <w:rPr>
                <w:rFonts w:asciiTheme="majorHAnsi" w:eastAsia="Calibri" w:hAnsiTheme="majorHAnsi" w:cstheme="majorHAnsi"/>
                <w:kern w:val="2"/>
                <w:lang w:eastAsia="hr-HR"/>
              </w:rPr>
            </w:pPr>
          </w:p>
        </w:tc>
        <w:tc>
          <w:tcPr>
            <w:tcW w:w="2877" w:type="dxa"/>
            <w:gridSpan w:val="3"/>
            <w:vMerge/>
            <w:tcBorders>
              <w:top w:val="single" w:sz="4" w:space="0" w:color="000000"/>
              <w:left w:val="single" w:sz="4" w:space="0" w:color="000000"/>
              <w:bottom w:val="single" w:sz="4" w:space="0" w:color="000000"/>
              <w:right w:val="single" w:sz="4" w:space="0" w:color="000000"/>
            </w:tcBorders>
            <w:vAlign w:val="center"/>
          </w:tcPr>
          <w:p w14:paraId="7911953D" w14:textId="77777777" w:rsidR="00327FC2" w:rsidRDefault="00327FC2">
            <w:pPr>
              <w:widowControl w:val="0"/>
              <w:spacing w:after="200" w:line="276" w:lineRule="auto"/>
              <w:rPr>
                <w:rFonts w:asciiTheme="majorHAnsi" w:eastAsia="Calibri" w:hAnsiTheme="majorHAnsi" w:cstheme="majorHAnsi"/>
                <w:kern w:val="2"/>
                <w:lang w:eastAsia="hr-HR"/>
              </w:rPr>
            </w:pPr>
          </w:p>
        </w:tc>
        <w:tc>
          <w:tcPr>
            <w:tcW w:w="36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32972F56" w14:textId="77777777" w:rsidR="00327FC2" w:rsidRDefault="00257526">
            <w:pPr>
              <w:widowControl w:val="0"/>
              <w:tabs>
                <w:tab w:val="left" w:pos="2820"/>
              </w:tabs>
              <w:spacing w:after="0" w:line="240" w:lineRule="auto"/>
              <w:rPr>
                <w:rFonts w:asciiTheme="majorHAnsi" w:eastAsiaTheme="minorEastAsia" w:hAnsiTheme="majorHAnsi" w:cstheme="majorHAnsi"/>
                <w:kern w:val="2"/>
                <w:lang w:eastAsia="hr-HR"/>
              </w:rPr>
            </w:pPr>
            <w:r>
              <w:rPr>
                <w:rFonts w:asciiTheme="majorHAnsi" w:eastAsia="Calibri Light" w:hAnsiTheme="majorHAnsi" w:cstheme="majorHAnsi"/>
                <w:b/>
                <w:kern w:val="2"/>
                <w:sz w:val="20"/>
                <w:lang w:eastAsia="hr-HR"/>
              </w:rPr>
              <w:t>1.9.Samostalan rad studenta (broj sati)</w:t>
            </w: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6CFFB88D" w14:textId="77777777" w:rsidR="00327FC2" w:rsidRDefault="00257526">
            <w:pPr>
              <w:widowControl w:val="0"/>
              <w:tabs>
                <w:tab w:val="left" w:pos="2820"/>
              </w:tabs>
              <w:spacing w:line="259" w:lineRule="auto"/>
              <w:rPr>
                <w:rFonts w:asciiTheme="majorHAnsi" w:eastAsiaTheme="minorEastAsia" w:hAnsiTheme="majorHAnsi" w:cstheme="majorHAnsi"/>
                <w:kern w:val="2"/>
                <w:lang w:eastAsia="hr-HR"/>
              </w:rPr>
            </w:pPr>
            <w:r>
              <w:rPr>
                <w:rFonts w:asciiTheme="majorHAnsi" w:eastAsiaTheme="minorEastAsia" w:hAnsiTheme="majorHAnsi" w:cstheme="majorHAnsi"/>
                <w:kern w:val="2"/>
                <w:lang w:eastAsia="hr-HR"/>
              </w:rPr>
              <w:t>/</w:t>
            </w:r>
          </w:p>
        </w:tc>
      </w:tr>
      <w:tr w:rsidR="00327FC2" w14:paraId="0954B9CD" w14:textId="77777777" w:rsidTr="002E6A1A">
        <w:trPr>
          <w:jc w:val="center"/>
        </w:trPr>
        <w:tc>
          <w:tcPr>
            <w:tcW w:w="364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D9B8CB2" w14:textId="77777777" w:rsidR="00327FC2" w:rsidRDefault="00257526">
            <w:pPr>
              <w:widowControl w:val="0"/>
              <w:tabs>
                <w:tab w:val="left" w:pos="2820"/>
              </w:tabs>
              <w:spacing w:after="0" w:line="240" w:lineRule="auto"/>
              <w:rPr>
                <w:rFonts w:asciiTheme="majorHAnsi" w:eastAsiaTheme="minorEastAsia" w:hAnsiTheme="majorHAnsi" w:cstheme="majorHAnsi"/>
                <w:kern w:val="2"/>
                <w:lang w:eastAsia="hr-HR"/>
              </w:rPr>
            </w:pPr>
            <w:r>
              <w:rPr>
                <w:rFonts w:asciiTheme="majorHAnsi" w:eastAsia="Calibri Light" w:hAnsiTheme="majorHAnsi" w:cstheme="majorHAnsi"/>
                <w:b/>
                <w:kern w:val="2"/>
                <w:sz w:val="20"/>
                <w:lang w:eastAsia="hr-HR"/>
              </w:rPr>
              <w:t>1.4.Studijski program (preddiplomski, diplomski, integrirani)</w:t>
            </w:r>
          </w:p>
        </w:tc>
        <w:tc>
          <w:tcPr>
            <w:tcW w:w="2877" w:type="dxa"/>
            <w:gridSpan w:val="3"/>
            <w:tcBorders>
              <w:top w:val="single" w:sz="4" w:space="0" w:color="000000"/>
              <w:left w:val="single" w:sz="4" w:space="0" w:color="000000"/>
              <w:bottom w:val="single" w:sz="4" w:space="0" w:color="000000"/>
              <w:right w:val="single" w:sz="4" w:space="0" w:color="000000"/>
            </w:tcBorders>
            <w:vAlign w:val="center"/>
          </w:tcPr>
          <w:p w14:paraId="43715457" w14:textId="77777777" w:rsidR="00327FC2" w:rsidRDefault="00257526">
            <w:pPr>
              <w:widowControl w:val="0"/>
              <w:tabs>
                <w:tab w:val="left" w:pos="2820"/>
              </w:tabs>
              <w:spacing w:line="259" w:lineRule="auto"/>
              <w:rPr>
                <w:rFonts w:asciiTheme="majorHAnsi" w:eastAsiaTheme="minorEastAsia" w:hAnsiTheme="majorHAnsi" w:cstheme="majorHAnsi"/>
                <w:kern w:val="2"/>
                <w:lang w:eastAsia="hr-HR"/>
              </w:rPr>
            </w:pPr>
            <w:r>
              <w:rPr>
                <w:rFonts w:asciiTheme="majorHAnsi" w:eastAsia="Calibri Light" w:hAnsiTheme="majorHAnsi" w:cstheme="majorHAnsi"/>
                <w:kern w:val="2"/>
                <w:sz w:val="20"/>
                <w:lang w:eastAsia="hr-HR"/>
              </w:rPr>
              <w:t>Prijediplomski stručni studij Fizioterapije</w:t>
            </w:r>
          </w:p>
        </w:tc>
        <w:tc>
          <w:tcPr>
            <w:tcW w:w="36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6DBD78FA" w14:textId="77777777" w:rsidR="00327FC2" w:rsidRDefault="00257526">
            <w:pPr>
              <w:widowControl w:val="0"/>
              <w:tabs>
                <w:tab w:val="left" w:pos="2820"/>
              </w:tabs>
              <w:spacing w:after="0" w:line="240" w:lineRule="auto"/>
              <w:rPr>
                <w:rFonts w:asciiTheme="majorHAnsi" w:eastAsiaTheme="minorEastAsia" w:hAnsiTheme="majorHAnsi" w:cstheme="majorHAnsi"/>
                <w:kern w:val="2"/>
                <w:lang w:eastAsia="hr-HR"/>
              </w:rPr>
            </w:pPr>
            <w:r>
              <w:rPr>
                <w:rFonts w:asciiTheme="majorHAnsi" w:eastAsia="Calibri Light" w:hAnsiTheme="majorHAnsi" w:cstheme="majorHAnsi"/>
                <w:b/>
                <w:kern w:val="2"/>
                <w:sz w:val="20"/>
                <w:lang w:eastAsia="hr-HR"/>
              </w:rPr>
              <w:t xml:space="preserve">1.10. Razina primjene e-učenja (1, 2, 3 razina), postotak izvođenja predmeta online (maks. 20%) </w:t>
            </w: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18D6F3D4" w14:textId="77777777" w:rsidR="00327FC2" w:rsidRDefault="00257526">
            <w:pPr>
              <w:widowControl w:val="0"/>
              <w:tabs>
                <w:tab w:val="left" w:pos="2820"/>
              </w:tabs>
              <w:spacing w:line="259" w:lineRule="auto"/>
              <w:rPr>
                <w:rFonts w:asciiTheme="majorHAnsi" w:eastAsiaTheme="minorEastAsia" w:hAnsiTheme="majorHAnsi" w:cstheme="majorHAnsi"/>
                <w:kern w:val="2"/>
                <w:lang w:eastAsia="hr-HR"/>
              </w:rPr>
            </w:pPr>
            <w:r>
              <w:rPr>
                <w:rFonts w:asciiTheme="majorHAnsi" w:eastAsiaTheme="minorEastAsia" w:hAnsiTheme="majorHAnsi" w:cstheme="majorHAnsi"/>
                <w:kern w:val="2"/>
                <w:lang w:eastAsia="hr-HR"/>
              </w:rPr>
              <w:t>Nema</w:t>
            </w:r>
          </w:p>
        </w:tc>
      </w:tr>
      <w:tr w:rsidR="00327FC2" w14:paraId="64B9E7D6" w14:textId="77777777" w:rsidTr="002E6A1A">
        <w:trPr>
          <w:jc w:val="center"/>
        </w:trPr>
        <w:tc>
          <w:tcPr>
            <w:tcW w:w="364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268A047" w14:textId="77777777" w:rsidR="00327FC2" w:rsidRDefault="00257526">
            <w:pPr>
              <w:widowControl w:val="0"/>
              <w:tabs>
                <w:tab w:val="left" w:pos="2820"/>
              </w:tabs>
              <w:spacing w:after="0" w:line="240" w:lineRule="auto"/>
              <w:rPr>
                <w:rFonts w:asciiTheme="majorHAnsi" w:eastAsiaTheme="minorEastAsia" w:hAnsiTheme="majorHAnsi" w:cstheme="majorHAnsi"/>
                <w:kern w:val="2"/>
                <w:lang w:eastAsia="hr-HR"/>
              </w:rPr>
            </w:pPr>
            <w:r>
              <w:rPr>
                <w:rFonts w:asciiTheme="majorHAnsi" w:eastAsia="Calibri Light" w:hAnsiTheme="majorHAnsi" w:cstheme="majorHAnsi"/>
                <w:b/>
                <w:kern w:val="2"/>
                <w:sz w:val="20"/>
                <w:lang w:eastAsia="hr-HR"/>
              </w:rPr>
              <w:t>1.5.Status predmeta</w:t>
            </w:r>
          </w:p>
        </w:tc>
        <w:tc>
          <w:tcPr>
            <w:tcW w:w="2877" w:type="dxa"/>
            <w:gridSpan w:val="3"/>
            <w:tcBorders>
              <w:top w:val="single" w:sz="4" w:space="0" w:color="000000"/>
              <w:left w:val="single" w:sz="4" w:space="0" w:color="000000"/>
              <w:bottom w:val="single" w:sz="4" w:space="0" w:color="000000"/>
              <w:right w:val="single" w:sz="4" w:space="0" w:color="000000"/>
            </w:tcBorders>
            <w:vAlign w:val="center"/>
          </w:tcPr>
          <w:p w14:paraId="52D97D1D" w14:textId="77777777" w:rsidR="00327FC2" w:rsidRDefault="00257526">
            <w:pPr>
              <w:widowControl w:val="0"/>
              <w:tabs>
                <w:tab w:val="left" w:pos="2820"/>
              </w:tabs>
              <w:spacing w:line="259" w:lineRule="auto"/>
              <w:rPr>
                <w:rFonts w:asciiTheme="majorHAnsi" w:eastAsiaTheme="minorEastAsia" w:hAnsiTheme="majorHAnsi" w:cstheme="majorHAnsi"/>
                <w:kern w:val="2"/>
                <w:lang w:eastAsia="hr-HR"/>
              </w:rPr>
            </w:pPr>
            <w:r>
              <w:rPr>
                <w:rFonts w:asciiTheme="majorHAnsi" w:eastAsia="Calibri Light" w:hAnsiTheme="majorHAnsi" w:cstheme="majorHAnsi"/>
                <w:kern w:val="2"/>
                <w:sz w:val="20"/>
                <w:lang w:eastAsia="hr-HR"/>
              </w:rPr>
              <w:t>Obavezni predmet</w:t>
            </w:r>
          </w:p>
        </w:tc>
        <w:tc>
          <w:tcPr>
            <w:tcW w:w="36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7CA199A6" w14:textId="77777777" w:rsidR="00327FC2" w:rsidRDefault="00257526">
            <w:pPr>
              <w:widowControl w:val="0"/>
              <w:tabs>
                <w:tab w:val="left" w:pos="459"/>
              </w:tabs>
              <w:spacing w:after="0" w:line="240" w:lineRule="auto"/>
              <w:rPr>
                <w:rFonts w:asciiTheme="majorHAnsi" w:eastAsiaTheme="minorEastAsia" w:hAnsiTheme="majorHAnsi" w:cstheme="majorHAnsi"/>
                <w:kern w:val="2"/>
                <w:lang w:eastAsia="hr-HR"/>
              </w:rPr>
            </w:pPr>
            <w:r>
              <w:rPr>
                <w:rFonts w:asciiTheme="majorHAnsi" w:eastAsia="Calibri Light" w:hAnsiTheme="majorHAnsi" w:cstheme="majorHAnsi"/>
                <w:b/>
                <w:kern w:val="2"/>
                <w:sz w:val="20"/>
                <w:lang w:eastAsia="hr-HR"/>
              </w:rPr>
              <w:t>1.11. Očekivani broj studenata na predmetu</w:t>
            </w: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5E906685" w14:textId="77777777" w:rsidR="00327FC2" w:rsidRDefault="00257526">
            <w:pPr>
              <w:widowControl w:val="0"/>
              <w:tabs>
                <w:tab w:val="left" w:pos="2820"/>
              </w:tabs>
              <w:spacing w:line="259" w:lineRule="auto"/>
              <w:rPr>
                <w:rFonts w:asciiTheme="majorHAnsi" w:eastAsiaTheme="minorEastAsia" w:hAnsiTheme="majorHAnsi" w:cstheme="majorHAnsi"/>
                <w:kern w:val="2"/>
                <w:lang w:eastAsia="hr-HR"/>
              </w:rPr>
            </w:pPr>
            <w:r>
              <w:rPr>
                <w:rFonts w:asciiTheme="majorHAnsi" w:eastAsiaTheme="minorEastAsia" w:hAnsiTheme="majorHAnsi" w:cstheme="majorHAnsi"/>
                <w:kern w:val="2"/>
                <w:lang w:eastAsia="hr-HR"/>
              </w:rPr>
              <w:t>50</w:t>
            </w:r>
          </w:p>
        </w:tc>
      </w:tr>
      <w:tr w:rsidR="00327FC2" w14:paraId="579AD87A" w14:textId="77777777" w:rsidTr="002E6A1A">
        <w:trPr>
          <w:jc w:val="center"/>
        </w:trPr>
        <w:tc>
          <w:tcPr>
            <w:tcW w:w="12664"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4AFFEFAF" w14:textId="77777777" w:rsidR="00327FC2" w:rsidRDefault="00257526">
            <w:pPr>
              <w:widowControl w:val="0"/>
              <w:tabs>
                <w:tab w:val="left" w:pos="2820"/>
              </w:tabs>
              <w:spacing w:line="259" w:lineRule="auto"/>
              <w:rPr>
                <w:rFonts w:asciiTheme="majorHAnsi" w:eastAsiaTheme="minorEastAsia" w:hAnsiTheme="majorHAnsi" w:cstheme="majorHAnsi"/>
                <w:kern w:val="2"/>
                <w:lang w:eastAsia="hr-HR"/>
              </w:rPr>
            </w:pPr>
            <w:r>
              <w:rPr>
                <w:rFonts w:asciiTheme="majorHAnsi" w:eastAsia="Calibri Light" w:hAnsiTheme="majorHAnsi" w:cstheme="majorHAnsi"/>
                <w:b/>
                <w:kern w:val="2"/>
                <w:sz w:val="20"/>
                <w:lang w:eastAsia="hr-HR"/>
              </w:rPr>
              <w:t>2. OPIS PREDMETA</w:t>
            </w:r>
          </w:p>
        </w:tc>
      </w:tr>
      <w:tr w:rsidR="00327FC2" w14:paraId="0C2245F6" w14:textId="77777777" w:rsidTr="002E6A1A">
        <w:trPr>
          <w:jc w:val="center"/>
        </w:trPr>
        <w:tc>
          <w:tcPr>
            <w:tcW w:w="364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A6F9A3B" w14:textId="77777777" w:rsidR="00327FC2" w:rsidRDefault="00257526">
            <w:pPr>
              <w:widowControl w:val="0"/>
              <w:tabs>
                <w:tab w:val="left" w:pos="2820"/>
              </w:tabs>
              <w:spacing w:after="0" w:line="240" w:lineRule="auto"/>
              <w:rPr>
                <w:rFonts w:asciiTheme="majorHAnsi" w:eastAsiaTheme="minorEastAsia" w:hAnsiTheme="majorHAnsi" w:cstheme="majorHAnsi"/>
                <w:kern w:val="2"/>
                <w:lang w:eastAsia="hr-HR"/>
              </w:rPr>
            </w:pPr>
            <w:r>
              <w:rPr>
                <w:rFonts w:asciiTheme="majorHAnsi" w:eastAsia="Calibri Light" w:hAnsiTheme="majorHAnsi" w:cstheme="majorHAnsi"/>
                <w:b/>
                <w:color w:val="000000"/>
                <w:kern w:val="2"/>
                <w:sz w:val="20"/>
                <w:lang w:eastAsia="hr-HR"/>
              </w:rPr>
              <w:t>2.1.Ciljevi predmeta</w:t>
            </w:r>
          </w:p>
        </w:tc>
        <w:tc>
          <w:tcPr>
            <w:tcW w:w="9022" w:type="dxa"/>
            <w:gridSpan w:val="7"/>
            <w:tcBorders>
              <w:top w:val="single" w:sz="4" w:space="0" w:color="000000"/>
              <w:left w:val="single" w:sz="4" w:space="0" w:color="000000"/>
              <w:bottom w:val="single" w:sz="4" w:space="0" w:color="000000"/>
              <w:right w:val="single" w:sz="4" w:space="0" w:color="000000"/>
            </w:tcBorders>
            <w:vAlign w:val="center"/>
          </w:tcPr>
          <w:p w14:paraId="567CC870" w14:textId="77777777" w:rsidR="00327FC2" w:rsidRDefault="00257526">
            <w:pPr>
              <w:widowControl w:val="0"/>
              <w:spacing w:after="200" w:line="240" w:lineRule="auto"/>
              <w:jc w:val="both"/>
              <w:rPr>
                <w:rFonts w:asciiTheme="majorHAnsi" w:eastAsiaTheme="minorEastAsia" w:hAnsiTheme="majorHAnsi" w:cstheme="majorHAnsi"/>
                <w:kern w:val="2"/>
                <w:lang w:eastAsia="hr-HR"/>
              </w:rPr>
            </w:pPr>
            <w:r>
              <w:rPr>
                <w:rFonts w:asciiTheme="majorHAnsi" w:eastAsia="Calibri Light" w:hAnsiTheme="majorHAnsi" w:cstheme="majorHAnsi"/>
                <w:kern w:val="2"/>
                <w:sz w:val="20"/>
                <w:lang w:eastAsia="hr-HR"/>
              </w:rPr>
              <w:t>Tijekom 90 sati vježbi iz predmeta Klinička praksa 1, podijeljenih u 12 nastavnih jedinica, studenti Visoke škole Ivanić-Grad identificirat će djelokrug rada i ulogu fizioterapeuta u suvremenoj fizioterapiji te naučiti rukovati temeljnim znanjima i vještinama potrebnim za provođenje fizioterapijske procjene i procijeniti potrebu za fizioterapijskim tretmanom.</w:t>
            </w:r>
          </w:p>
        </w:tc>
      </w:tr>
      <w:tr w:rsidR="00327FC2" w14:paraId="55280BDE" w14:textId="77777777" w:rsidTr="002E6A1A">
        <w:trPr>
          <w:jc w:val="center"/>
        </w:trPr>
        <w:tc>
          <w:tcPr>
            <w:tcW w:w="364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9E2969B" w14:textId="77777777" w:rsidR="00327FC2" w:rsidRDefault="00257526">
            <w:pPr>
              <w:widowControl w:val="0"/>
              <w:tabs>
                <w:tab w:val="left" w:pos="2820"/>
              </w:tabs>
              <w:spacing w:after="0" w:line="240" w:lineRule="auto"/>
              <w:rPr>
                <w:rFonts w:asciiTheme="majorHAnsi" w:eastAsiaTheme="minorEastAsia" w:hAnsiTheme="majorHAnsi" w:cstheme="majorHAnsi"/>
                <w:kern w:val="2"/>
                <w:lang w:eastAsia="hr-HR"/>
              </w:rPr>
            </w:pPr>
            <w:r>
              <w:rPr>
                <w:rFonts w:asciiTheme="majorHAnsi" w:eastAsia="Calibri Light" w:hAnsiTheme="majorHAnsi" w:cstheme="majorHAnsi"/>
                <w:b/>
                <w:color w:val="000000"/>
                <w:kern w:val="2"/>
                <w:sz w:val="20"/>
                <w:lang w:eastAsia="hr-HR"/>
              </w:rPr>
              <w:t>2.2.Uvjeti za upis predmeta i ulazne kompetencije koje su potrebne za predmet</w:t>
            </w:r>
          </w:p>
        </w:tc>
        <w:tc>
          <w:tcPr>
            <w:tcW w:w="9022" w:type="dxa"/>
            <w:gridSpan w:val="7"/>
            <w:tcBorders>
              <w:top w:val="single" w:sz="4" w:space="0" w:color="000000"/>
              <w:left w:val="single" w:sz="4" w:space="0" w:color="000000"/>
              <w:bottom w:val="single" w:sz="4" w:space="0" w:color="000000"/>
              <w:right w:val="single" w:sz="4" w:space="0" w:color="000000"/>
            </w:tcBorders>
            <w:vAlign w:val="center"/>
          </w:tcPr>
          <w:p w14:paraId="24B8808B" w14:textId="77777777" w:rsidR="00327FC2" w:rsidRDefault="00257526">
            <w:pPr>
              <w:widowControl w:val="0"/>
              <w:tabs>
                <w:tab w:val="left" w:pos="2820"/>
              </w:tabs>
              <w:spacing w:line="259" w:lineRule="auto"/>
              <w:rPr>
                <w:rFonts w:asciiTheme="majorHAnsi" w:eastAsiaTheme="minorEastAsia" w:hAnsiTheme="majorHAnsi" w:cstheme="majorHAnsi"/>
                <w:kern w:val="2"/>
                <w:lang w:eastAsia="hr-HR"/>
              </w:rPr>
            </w:pPr>
            <w:r>
              <w:rPr>
                <w:rFonts w:asciiTheme="majorHAnsi" w:eastAsia="Calibri Light" w:hAnsiTheme="majorHAnsi" w:cstheme="majorHAnsi"/>
                <w:kern w:val="2"/>
                <w:sz w:val="20"/>
                <w:lang w:eastAsia="hr-HR"/>
              </w:rPr>
              <w:t>Studenti koji su ostvarili pravo upisa na Veleučilištu Ivanić-Grad trebaju odslušati propisanu nastavu predmeta Uvod u fizioterapiju u 1. semestru preddiplomskog stručnog studija Fizioterapije, te upisati predmet Fizioterapijska procjena.</w:t>
            </w:r>
          </w:p>
        </w:tc>
      </w:tr>
      <w:tr w:rsidR="00327FC2" w14:paraId="6093136B" w14:textId="77777777" w:rsidTr="002E6A1A">
        <w:trPr>
          <w:jc w:val="center"/>
        </w:trPr>
        <w:tc>
          <w:tcPr>
            <w:tcW w:w="364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C5C2667" w14:textId="77777777" w:rsidR="00327FC2" w:rsidRDefault="00257526">
            <w:pPr>
              <w:widowControl w:val="0"/>
              <w:tabs>
                <w:tab w:val="left" w:pos="2820"/>
              </w:tabs>
              <w:spacing w:after="0" w:line="240" w:lineRule="auto"/>
              <w:rPr>
                <w:rFonts w:asciiTheme="majorHAnsi" w:eastAsiaTheme="minorEastAsia" w:hAnsiTheme="majorHAnsi" w:cstheme="majorHAnsi"/>
                <w:kern w:val="2"/>
                <w:lang w:eastAsia="hr-HR"/>
              </w:rPr>
            </w:pPr>
            <w:r>
              <w:rPr>
                <w:rFonts w:asciiTheme="majorHAnsi" w:eastAsia="Calibri Light" w:hAnsiTheme="majorHAnsi" w:cstheme="majorHAnsi"/>
                <w:b/>
                <w:color w:val="000000"/>
                <w:kern w:val="2"/>
                <w:sz w:val="20"/>
                <w:lang w:eastAsia="hr-HR"/>
              </w:rPr>
              <w:t xml:space="preserve">2.3.Očekivani ishodi učenja na razini programa kojima predmet doprinosi </w:t>
            </w:r>
          </w:p>
        </w:tc>
        <w:tc>
          <w:tcPr>
            <w:tcW w:w="9022" w:type="dxa"/>
            <w:gridSpan w:val="7"/>
            <w:tcBorders>
              <w:top w:val="single" w:sz="4" w:space="0" w:color="000000"/>
              <w:left w:val="single" w:sz="4" w:space="0" w:color="000000"/>
              <w:bottom w:val="single" w:sz="4" w:space="0" w:color="000000"/>
              <w:right w:val="single" w:sz="4" w:space="0" w:color="000000"/>
            </w:tcBorders>
            <w:vAlign w:val="center"/>
          </w:tcPr>
          <w:p w14:paraId="763A26B0" w14:textId="77777777" w:rsidR="00327FC2" w:rsidRDefault="00257526">
            <w:pPr>
              <w:widowControl w:val="0"/>
              <w:spacing w:after="0" w:line="240" w:lineRule="auto"/>
              <w:jc w:val="both"/>
              <w:rPr>
                <w:rFonts w:asciiTheme="majorHAnsi" w:eastAsia="Calibri Light" w:hAnsiTheme="majorHAnsi" w:cstheme="majorHAnsi"/>
                <w:kern w:val="2"/>
                <w:sz w:val="20"/>
                <w:lang w:eastAsia="hr-HR"/>
              </w:rPr>
            </w:pPr>
            <w:r>
              <w:rPr>
                <w:rFonts w:asciiTheme="majorHAnsi" w:eastAsia="Calibri Light" w:hAnsiTheme="majorHAnsi" w:cstheme="majorHAnsi"/>
                <w:kern w:val="2"/>
                <w:sz w:val="20"/>
                <w:lang w:eastAsia="hr-HR"/>
              </w:rPr>
              <w:t>Kako bi se studenta pripremilo za bavljenje poslom iz područja fizioterapije, kako bi mogao postaviti cilj i isplanirati individualiziranu fizioterapiju, treba znati integrirati teorijska znanja iz temeljnih znanosti i kliničkih medicinskih znanosti s kliničkom praksom u rješavanju složenih problema prilikom fizioterapijske procjene, intervencije i evaluacije. (IU2)</w:t>
            </w:r>
          </w:p>
          <w:p w14:paraId="2FEB3615" w14:textId="77777777" w:rsidR="00327FC2" w:rsidRDefault="00257526">
            <w:pPr>
              <w:widowControl w:val="0"/>
              <w:spacing w:after="0" w:line="240" w:lineRule="auto"/>
              <w:jc w:val="both"/>
              <w:rPr>
                <w:rFonts w:asciiTheme="majorHAnsi" w:eastAsia="Calibri Light" w:hAnsiTheme="majorHAnsi" w:cstheme="majorHAnsi"/>
                <w:kern w:val="2"/>
                <w:sz w:val="20"/>
                <w:lang w:eastAsia="hr-HR"/>
              </w:rPr>
            </w:pPr>
            <w:r>
              <w:rPr>
                <w:rFonts w:asciiTheme="majorHAnsi" w:eastAsia="Calibri Light" w:hAnsiTheme="majorHAnsi" w:cstheme="majorHAnsi"/>
                <w:kern w:val="2"/>
                <w:sz w:val="20"/>
                <w:lang w:eastAsia="hr-HR"/>
              </w:rPr>
              <w:t>Valorizirati rezultate provedenog fizioterapijskog procesa i provedene fizioterapijske intervencije. (IU6)</w:t>
            </w:r>
          </w:p>
          <w:p w14:paraId="6D869F1D" w14:textId="77777777" w:rsidR="00327FC2" w:rsidRDefault="00257526">
            <w:pPr>
              <w:widowControl w:val="0"/>
              <w:spacing w:after="0" w:line="240" w:lineRule="auto"/>
              <w:jc w:val="both"/>
              <w:rPr>
                <w:rFonts w:asciiTheme="majorHAnsi" w:eastAsia="Calibri Light" w:hAnsiTheme="majorHAnsi" w:cstheme="majorHAnsi"/>
                <w:kern w:val="2"/>
                <w:sz w:val="20"/>
                <w:lang w:eastAsia="hr-HR"/>
              </w:rPr>
            </w:pPr>
            <w:r>
              <w:rPr>
                <w:rFonts w:asciiTheme="majorHAnsi" w:eastAsia="Calibri Light" w:hAnsiTheme="majorHAnsi" w:cstheme="majorHAnsi"/>
                <w:kern w:val="2"/>
                <w:sz w:val="20"/>
                <w:lang w:eastAsia="hr-HR"/>
              </w:rPr>
              <w:t>Prilagoditi rehabilitacijske protokole u okviru fizioterapijskog tretmana temeljem rezultata fizioterapijske procjene. (IU8)</w:t>
            </w:r>
          </w:p>
        </w:tc>
      </w:tr>
      <w:tr w:rsidR="00327FC2" w14:paraId="35FC6F31" w14:textId="77777777" w:rsidTr="002E6A1A">
        <w:trPr>
          <w:jc w:val="center"/>
        </w:trPr>
        <w:tc>
          <w:tcPr>
            <w:tcW w:w="364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55CE1B1" w14:textId="77777777" w:rsidR="00327FC2" w:rsidRDefault="00257526">
            <w:pPr>
              <w:widowControl w:val="0"/>
              <w:tabs>
                <w:tab w:val="left" w:pos="2820"/>
              </w:tabs>
              <w:spacing w:after="0" w:line="240" w:lineRule="auto"/>
              <w:rPr>
                <w:rFonts w:asciiTheme="majorHAnsi" w:eastAsiaTheme="minorEastAsia" w:hAnsiTheme="majorHAnsi" w:cstheme="majorHAnsi"/>
                <w:kern w:val="2"/>
                <w:lang w:eastAsia="hr-HR"/>
              </w:rPr>
            </w:pPr>
            <w:r>
              <w:rPr>
                <w:rFonts w:asciiTheme="majorHAnsi" w:eastAsia="Calibri Light" w:hAnsiTheme="majorHAnsi" w:cstheme="majorHAnsi"/>
                <w:b/>
                <w:color w:val="000000"/>
                <w:kern w:val="2"/>
                <w:sz w:val="20"/>
                <w:lang w:eastAsia="hr-HR"/>
              </w:rPr>
              <w:t xml:space="preserve">2.4.Očekivani ishodi učenja na razini predmeta (5-8 ishoda učenja) </w:t>
            </w:r>
          </w:p>
        </w:tc>
        <w:tc>
          <w:tcPr>
            <w:tcW w:w="9022" w:type="dxa"/>
            <w:gridSpan w:val="7"/>
            <w:tcBorders>
              <w:top w:val="single" w:sz="4" w:space="0" w:color="000000"/>
              <w:left w:val="single" w:sz="4" w:space="0" w:color="000000"/>
              <w:bottom w:val="single" w:sz="4" w:space="0" w:color="000000"/>
              <w:right w:val="single" w:sz="4" w:space="0" w:color="000000"/>
            </w:tcBorders>
            <w:vAlign w:val="center"/>
          </w:tcPr>
          <w:p w14:paraId="574AF367" w14:textId="77777777" w:rsidR="00327FC2" w:rsidRDefault="00257526">
            <w:pPr>
              <w:widowControl w:val="0"/>
              <w:spacing w:after="0" w:line="240" w:lineRule="auto"/>
              <w:rPr>
                <w:rFonts w:asciiTheme="majorHAnsi" w:eastAsia="Calibri Light" w:hAnsiTheme="majorHAnsi" w:cstheme="majorHAnsi"/>
                <w:kern w:val="2"/>
                <w:sz w:val="20"/>
                <w:lang w:eastAsia="hr-HR"/>
              </w:rPr>
            </w:pPr>
            <w:r>
              <w:rPr>
                <w:rFonts w:asciiTheme="majorHAnsi" w:eastAsia="Calibri Light" w:hAnsiTheme="majorHAnsi" w:cstheme="majorHAnsi"/>
                <w:kern w:val="2"/>
                <w:sz w:val="20"/>
                <w:lang w:eastAsia="hr-HR"/>
              </w:rPr>
              <w:t>Nakon završenog kolegija Klinička praksa I student će moći:</w:t>
            </w:r>
          </w:p>
          <w:p w14:paraId="7168A7C8" w14:textId="77777777" w:rsidR="00327FC2" w:rsidRDefault="00257526">
            <w:pPr>
              <w:widowControl w:val="0"/>
              <w:spacing w:after="0" w:line="240" w:lineRule="auto"/>
              <w:rPr>
                <w:rFonts w:asciiTheme="majorHAnsi" w:eastAsia="Calibri Light" w:hAnsiTheme="majorHAnsi" w:cstheme="majorHAnsi"/>
                <w:kern w:val="2"/>
                <w:sz w:val="20"/>
                <w:lang w:eastAsia="hr-HR"/>
              </w:rPr>
            </w:pPr>
            <w:r>
              <w:rPr>
                <w:rFonts w:asciiTheme="majorHAnsi" w:eastAsia="Calibri Light" w:hAnsiTheme="majorHAnsi" w:cstheme="majorHAnsi"/>
                <w:kern w:val="2"/>
                <w:sz w:val="20"/>
                <w:lang w:eastAsia="hr-HR"/>
              </w:rPr>
              <w:t>-prepoznati djelokrug rada i ulogu fizioterapeuta u suvremenoj fizioterapiji</w:t>
            </w:r>
          </w:p>
          <w:p w14:paraId="56F99D0A" w14:textId="77777777" w:rsidR="00327FC2" w:rsidRDefault="00257526">
            <w:pPr>
              <w:widowControl w:val="0"/>
              <w:spacing w:after="0" w:line="240" w:lineRule="auto"/>
              <w:rPr>
                <w:rFonts w:asciiTheme="majorHAnsi" w:eastAsia="Calibri Light" w:hAnsiTheme="majorHAnsi" w:cstheme="majorHAnsi"/>
                <w:kern w:val="2"/>
                <w:sz w:val="20"/>
                <w:lang w:eastAsia="hr-HR"/>
              </w:rPr>
            </w:pPr>
            <w:r>
              <w:rPr>
                <w:rFonts w:asciiTheme="majorHAnsi" w:eastAsia="Calibri Light" w:hAnsiTheme="majorHAnsi" w:cstheme="majorHAnsi"/>
                <w:kern w:val="2"/>
                <w:sz w:val="20"/>
                <w:lang w:eastAsia="hr-HR"/>
              </w:rPr>
              <w:t>- vrednovati modele timske suradnje u kliničkom okruženju i objasniti ulogu fizioterapeuta unutar tima</w:t>
            </w:r>
          </w:p>
          <w:p w14:paraId="410A6C5D" w14:textId="77777777" w:rsidR="00327FC2" w:rsidRDefault="00257526">
            <w:pPr>
              <w:widowControl w:val="0"/>
              <w:spacing w:after="0" w:line="240" w:lineRule="auto"/>
              <w:rPr>
                <w:rFonts w:asciiTheme="majorHAnsi" w:eastAsia="Calibri Light" w:hAnsiTheme="majorHAnsi" w:cstheme="majorHAnsi"/>
                <w:kern w:val="2"/>
                <w:sz w:val="20"/>
                <w:lang w:eastAsia="hr-HR"/>
              </w:rPr>
            </w:pPr>
            <w:r>
              <w:rPr>
                <w:rFonts w:asciiTheme="majorHAnsi" w:eastAsia="Calibri Light" w:hAnsiTheme="majorHAnsi" w:cstheme="majorHAnsi"/>
                <w:kern w:val="2"/>
                <w:sz w:val="20"/>
                <w:lang w:eastAsia="hr-HR"/>
              </w:rPr>
              <w:t xml:space="preserve">- izvesti i napisati subjektivni dio fizioterapijske procjene korisnika fizioterapije </w:t>
            </w:r>
          </w:p>
          <w:p w14:paraId="47EBFC8F" w14:textId="77777777" w:rsidR="00327FC2" w:rsidRDefault="00257526">
            <w:pPr>
              <w:widowControl w:val="0"/>
              <w:spacing w:after="0" w:line="240" w:lineRule="auto"/>
              <w:rPr>
                <w:rFonts w:asciiTheme="majorHAnsi" w:eastAsia="Calibri Light" w:hAnsiTheme="majorHAnsi" w:cstheme="majorHAnsi"/>
                <w:kern w:val="2"/>
                <w:sz w:val="20"/>
                <w:lang w:eastAsia="hr-HR"/>
              </w:rPr>
            </w:pPr>
            <w:r>
              <w:rPr>
                <w:rFonts w:asciiTheme="majorHAnsi" w:eastAsia="Calibri Light" w:hAnsiTheme="majorHAnsi" w:cstheme="majorHAnsi"/>
                <w:kern w:val="2"/>
                <w:sz w:val="20"/>
                <w:lang w:eastAsia="hr-HR"/>
              </w:rPr>
              <w:t>- primijeniti specifični instrumentarij za obavljanje fizioterapijske procjene</w:t>
            </w:r>
          </w:p>
          <w:p w14:paraId="4344CC72" w14:textId="77777777" w:rsidR="00327FC2" w:rsidRDefault="00257526">
            <w:pPr>
              <w:widowControl w:val="0"/>
              <w:spacing w:after="0" w:line="240" w:lineRule="auto"/>
              <w:rPr>
                <w:rFonts w:asciiTheme="majorHAnsi" w:eastAsia="Calibri Light" w:hAnsiTheme="majorHAnsi" w:cstheme="majorHAnsi"/>
                <w:kern w:val="2"/>
                <w:sz w:val="20"/>
                <w:lang w:eastAsia="hr-HR"/>
              </w:rPr>
            </w:pPr>
            <w:r>
              <w:rPr>
                <w:rFonts w:asciiTheme="majorHAnsi" w:eastAsia="Calibri Light" w:hAnsiTheme="majorHAnsi" w:cstheme="majorHAnsi"/>
                <w:kern w:val="2"/>
                <w:sz w:val="20"/>
                <w:lang w:eastAsia="hr-HR"/>
              </w:rPr>
              <w:t xml:space="preserve">- odabrati postupke mjerenja i testove u sklopu fizioterapijske procjene </w:t>
            </w:r>
            <w:r>
              <w:rPr>
                <w:rFonts w:asciiTheme="majorHAnsi" w:eastAsia="Calibri Light" w:hAnsiTheme="majorHAnsi" w:cstheme="majorHAnsi"/>
                <w:kern w:val="2"/>
                <w:sz w:val="20"/>
                <w:lang w:eastAsia="hr-HR"/>
              </w:rPr>
              <w:lastRenderedPageBreak/>
              <w:t>korisnika fizioterapije</w:t>
            </w:r>
          </w:p>
          <w:p w14:paraId="41640ABB" w14:textId="77777777" w:rsidR="00327FC2" w:rsidRDefault="00257526">
            <w:pPr>
              <w:widowControl w:val="0"/>
              <w:spacing w:after="0" w:line="240" w:lineRule="auto"/>
              <w:rPr>
                <w:rFonts w:asciiTheme="majorHAnsi" w:eastAsiaTheme="minorEastAsia" w:hAnsiTheme="majorHAnsi" w:cstheme="majorHAnsi"/>
                <w:kern w:val="2"/>
                <w:lang w:eastAsia="hr-HR"/>
              </w:rPr>
            </w:pPr>
            <w:r>
              <w:rPr>
                <w:rFonts w:asciiTheme="majorHAnsi" w:eastAsia="Calibri Light" w:hAnsiTheme="majorHAnsi" w:cstheme="majorHAnsi"/>
                <w:kern w:val="2"/>
                <w:sz w:val="20"/>
                <w:lang w:eastAsia="hr-HR"/>
              </w:rPr>
              <w:t>- dokumentirati i kritički usporediti rezultate fizioterapijske procjene te procijeniti potrebu za fizioterapijskim tretmanom</w:t>
            </w:r>
          </w:p>
        </w:tc>
      </w:tr>
      <w:tr w:rsidR="00327FC2" w14:paraId="0BA047D7" w14:textId="77777777" w:rsidTr="002E6A1A">
        <w:trPr>
          <w:jc w:val="center"/>
        </w:trPr>
        <w:tc>
          <w:tcPr>
            <w:tcW w:w="364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30427AAD" w14:textId="77777777" w:rsidR="00327FC2" w:rsidRDefault="00257526">
            <w:pPr>
              <w:widowControl w:val="0"/>
              <w:tabs>
                <w:tab w:val="left" w:pos="2820"/>
              </w:tabs>
              <w:spacing w:after="0" w:line="240" w:lineRule="auto"/>
              <w:rPr>
                <w:rFonts w:asciiTheme="majorHAnsi" w:eastAsiaTheme="minorEastAsia" w:hAnsiTheme="majorHAnsi" w:cstheme="majorHAnsi"/>
                <w:kern w:val="2"/>
                <w:lang w:eastAsia="hr-HR"/>
              </w:rPr>
            </w:pPr>
            <w:r>
              <w:rPr>
                <w:rFonts w:asciiTheme="majorHAnsi" w:eastAsia="Calibri Light" w:hAnsiTheme="majorHAnsi" w:cstheme="majorHAnsi"/>
                <w:b/>
                <w:color w:val="000000"/>
                <w:kern w:val="2"/>
                <w:sz w:val="20"/>
                <w:lang w:eastAsia="hr-HR"/>
              </w:rPr>
              <w:lastRenderedPageBreak/>
              <w:t>2.5.Sadržaj predmeta razrađen prema satnici predavanja (pregled nastavnih jedinica s pripadajućim ishodima učenja)</w:t>
            </w:r>
          </w:p>
        </w:tc>
        <w:tc>
          <w:tcPr>
            <w:tcW w:w="135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1690A74" w14:textId="77777777" w:rsidR="00327FC2" w:rsidRDefault="00257526">
            <w:pPr>
              <w:widowControl w:val="0"/>
              <w:spacing w:line="240" w:lineRule="auto"/>
              <w:jc w:val="center"/>
              <w:rPr>
                <w:rFonts w:asciiTheme="majorHAnsi" w:eastAsiaTheme="minorEastAsia" w:hAnsiTheme="majorHAnsi" w:cstheme="majorHAnsi"/>
                <w:kern w:val="2"/>
                <w:lang w:eastAsia="hr-HR"/>
              </w:rPr>
            </w:pPr>
            <w:r>
              <w:rPr>
                <w:rFonts w:asciiTheme="majorHAnsi" w:eastAsia="Calibri Light" w:hAnsiTheme="majorHAnsi" w:cstheme="majorHAnsi"/>
                <w:kern w:val="2"/>
                <w:sz w:val="20"/>
                <w:lang w:eastAsia="hr-HR"/>
              </w:rPr>
              <w:t>Tjedni</w:t>
            </w:r>
          </w:p>
        </w:tc>
        <w:tc>
          <w:tcPr>
            <w:tcW w:w="7664"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35C2C22F" w14:textId="77777777" w:rsidR="00327FC2" w:rsidRDefault="00257526">
            <w:pPr>
              <w:widowControl w:val="0"/>
              <w:spacing w:line="240" w:lineRule="auto"/>
              <w:jc w:val="center"/>
              <w:rPr>
                <w:rFonts w:asciiTheme="majorHAnsi" w:eastAsiaTheme="minorEastAsia" w:hAnsiTheme="majorHAnsi" w:cstheme="majorHAnsi"/>
                <w:kern w:val="2"/>
                <w:lang w:eastAsia="hr-HR"/>
              </w:rPr>
            </w:pPr>
            <w:r>
              <w:rPr>
                <w:rFonts w:asciiTheme="majorHAnsi" w:eastAsia="Calibri Light" w:hAnsiTheme="majorHAnsi" w:cstheme="majorHAnsi"/>
                <w:kern w:val="2"/>
                <w:sz w:val="20"/>
                <w:shd w:val="clear" w:color="auto" w:fill="FFFFCC"/>
                <w:lang w:eastAsia="hr-HR"/>
              </w:rPr>
              <w:t>Teme p</w:t>
            </w:r>
            <w:r>
              <w:rPr>
                <w:rFonts w:asciiTheme="majorHAnsi" w:eastAsia="Calibri Light" w:hAnsiTheme="majorHAnsi" w:cstheme="majorHAnsi"/>
                <w:kern w:val="2"/>
                <w:sz w:val="20"/>
                <w:lang w:eastAsia="hr-HR"/>
              </w:rPr>
              <w:t xml:space="preserve">redavanja </w:t>
            </w:r>
          </w:p>
        </w:tc>
      </w:tr>
      <w:tr w:rsidR="00327FC2" w14:paraId="65CAC31C" w14:textId="77777777" w:rsidTr="002E6A1A">
        <w:trPr>
          <w:trHeight w:val="422"/>
          <w:jc w:val="center"/>
        </w:trPr>
        <w:tc>
          <w:tcPr>
            <w:tcW w:w="364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1EF0BBFA" w14:textId="77777777" w:rsidR="00327FC2" w:rsidRDefault="00327FC2">
            <w:pPr>
              <w:widowControl w:val="0"/>
              <w:spacing w:after="200" w:line="276" w:lineRule="auto"/>
              <w:rPr>
                <w:rFonts w:asciiTheme="majorHAnsi" w:eastAsia="Calibri" w:hAnsiTheme="majorHAnsi" w:cstheme="majorHAnsi"/>
                <w:kern w:val="2"/>
                <w:lang w:eastAsia="hr-HR"/>
              </w:rPr>
            </w:pPr>
          </w:p>
        </w:tc>
        <w:tc>
          <w:tcPr>
            <w:tcW w:w="1358" w:type="dxa"/>
            <w:tcBorders>
              <w:top w:val="single" w:sz="4" w:space="0" w:color="000000"/>
              <w:left w:val="single" w:sz="4" w:space="0" w:color="000000"/>
              <w:bottom w:val="single" w:sz="4" w:space="0" w:color="000000"/>
              <w:right w:val="single" w:sz="4" w:space="0" w:color="000000"/>
            </w:tcBorders>
            <w:vAlign w:val="center"/>
          </w:tcPr>
          <w:p w14:paraId="14683A7E" w14:textId="77777777" w:rsidR="00327FC2" w:rsidRDefault="00327FC2">
            <w:pPr>
              <w:widowControl w:val="0"/>
              <w:spacing w:line="240" w:lineRule="auto"/>
              <w:rPr>
                <w:rFonts w:asciiTheme="majorHAnsi" w:eastAsiaTheme="minorEastAsia" w:hAnsiTheme="majorHAnsi" w:cstheme="majorHAnsi"/>
                <w:kern w:val="2"/>
                <w:lang w:eastAsia="hr-HR"/>
              </w:rPr>
            </w:pPr>
          </w:p>
        </w:tc>
        <w:tc>
          <w:tcPr>
            <w:tcW w:w="7664" w:type="dxa"/>
            <w:gridSpan w:val="6"/>
            <w:tcBorders>
              <w:top w:val="single" w:sz="4" w:space="0" w:color="000000"/>
              <w:left w:val="single" w:sz="4" w:space="0" w:color="000000"/>
              <w:bottom w:val="single" w:sz="4" w:space="0" w:color="000000"/>
              <w:right w:val="single" w:sz="4" w:space="0" w:color="000000"/>
            </w:tcBorders>
            <w:vAlign w:val="center"/>
          </w:tcPr>
          <w:p w14:paraId="7D98B0FD" w14:textId="77777777" w:rsidR="00327FC2" w:rsidRDefault="00257526">
            <w:pPr>
              <w:widowControl w:val="0"/>
              <w:spacing w:line="240" w:lineRule="auto"/>
              <w:jc w:val="both"/>
              <w:rPr>
                <w:rFonts w:asciiTheme="majorHAnsi" w:eastAsiaTheme="minorEastAsia" w:hAnsiTheme="majorHAnsi" w:cstheme="majorHAnsi"/>
                <w:kern w:val="2"/>
                <w:lang w:eastAsia="hr-HR"/>
              </w:rPr>
            </w:pPr>
            <w:r>
              <w:rPr>
                <w:rFonts w:asciiTheme="majorHAnsi" w:eastAsiaTheme="minorEastAsia" w:hAnsiTheme="majorHAnsi" w:cstheme="majorHAnsi"/>
                <w:kern w:val="2"/>
                <w:lang w:eastAsia="hr-HR"/>
              </w:rPr>
              <w:t>Nema</w:t>
            </w:r>
          </w:p>
        </w:tc>
      </w:tr>
      <w:tr w:rsidR="00327FC2" w14:paraId="6FEFC517" w14:textId="77777777" w:rsidTr="002E6A1A">
        <w:trPr>
          <w:jc w:val="center"/>
        </w:trPr>
        <w:tc>
          <w:tcPr>
            <w:tcW w:w="364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2EABE3E9" w14:textId="77777777" w:rsidR="00327FC2" w:rsidRDefault="00327FC2">
            <w:pPr>
              <w:widowControl w:val="0"/>
              <w:spacing w:after="200" w:line="276" w:lineRule="auto"/>
              <w:rPr>
                <w:rFonts w:asciiTheme="majorHAnsi" w:eastAsia="Calibri" w:hAnsiTheme="majorHAnsi" w:cstheme="majorHAnsi"/>
                <w:kern w:val="2"/>
                <w:lang w:eastAsia="hr-HR"/>
              </w:rPr>
            </w:pPr>
          </w:p>
        </w:tc>
        <w:tc>
          <w:tcPr>
            <w:tcW w:w="135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3533A36" w14:textId="77777777" w:rsidR="00327FC2" w:rsidRDefault="00257526">
            <w:pPr>
              <w:widowControl w:val="0"/>
              <w:spacing w:line="240" w:lineRule="auto"/>
              <w:jc w:val="center"/>
              <w:rPr>
                <w:rFonts w:asciiTheme="majorHAnsi" w:eastAsiaTheme="minorEastAsia" w:hAnsiTheme="majorHAnsi" w:cstheme="majorHAnsi"/>
                <w:kern w:val="2"/>
                <w:lang w:eastAsia="hr-HR"/>
              </w:rPr>
            </w:pPr>
            <w:r>
              <w:rPr>
                <w:rFonts w:asciiTheme="majorHAnsi" w:eastAsia="Calibri Light" w:hAnsiTheme="majorHAnsi" w:cstheme="majorHAnsi"/>
                <w:kern w:val="2"/>
                <w:sz w:val="20"/>
                <w:lang w:eastAsia="hr-HR"/>
              </w:rPr>
              <w:t>Tjedni</w:t>
            </w:r>
          </w:p>
        </w:tc>
        <w:tc>
          <w:tcPr>
            <w:tcW w:w="7664"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7AECF7EA" w14:textId="77777777" w:rsidR="00327FC2" w:rsidRDefault="00257526">
            <w:pPr>
              <w:widowControl w:val="0"/>
              <w:spacing w:line="240" w:lineRule="auto"/>
              <w:jc w:val="center"/>
              <w:rPr>
                <w:rFonts w:asciiTheme="majorHAnsi" w:eastAsiaTheme="minorEastAsia" w:hAnsiTheme="majorHAnsi" w:cstheme="majorHAnsi"/>
                <w:kern w:val="2"/>
                <w:lang w:eastAsia="hr-HR"/>
              </w:rPr>
            </w:pPr>
            <w:r>
              <w:rPr>
                <w:rFonts w:asciiTheme="majorHAnsi" w:eastAsia="Calibri Light" w:hAnsiTheme="majorHAnsi" w:cstheme="majorHAnsi"/>
                <w:kern w:val="2"/>
                <w:sz w:val="20"/>
                <w:lang w:eastAsia="hr-HR"/>
              </w:rPr>
              <w:t>Teme seminara</w:t>
            </w:r>
          </w:p>
        </w:tc>
      </w:tr>
      <w:tr w:rsidR="00327FC2" w14:paraId="289A3E9F" w14:textId="77777777" w:rsidTr="002E6A1A">
        <w:trPr>
          <w:jc w:val="center"/>
        </w:trPr>
        <w:tc>
          <w:tcPr>
            <w:tcW w:w="364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5C68F193" w14:textId="77777777" w:rsidR="00327FC2" w:rsidRDefault="00327FC2">
            <w:pPr>
              <w:widowControl w:val="0"/>
              <w:spacing w:after="200" w:line="276" w:lineRule="auto"/>
              <w:rPr>
                <w:rFonts w:asciiTheme="majorHAnsi" w:eastAsia="Calibri" w:hAnsiTheme="majorHAnsi" w:cstheme="majorHAnsi"/>
                <w:kern w:val="2"/>
                <w:lang w:eastAsia="hr-HR"/>
              </w:rPr>
            </w:pPr>
          </w:p>
        </w:tc>
        <w:tc>
          <w:tcPr>
            <w:tcW w:w="1358" w:type="dxa"/>
            <w:tcBorders>
              <w:top w:val="single" w:sz="4" w:space="0" w:color="000000"/>
              <w:left w:val="single" w:sz="4" w:space="0" w:color="000000"/>
              <w:bottom w:val="single" w:sz="4" w:space="0" w:color="000000"/>
              <w:right w:val="single" w:sz="4" w:space="0" w:color="000000"/>
            </w:tcBorders>
            <w:vAlign w:val="center"/>
          </w:tcPr>
          <w:p w14:paraId="410875BC" w14:textId="77777777" w:rsidR="00327FC2" w:rsidRDefault="00327FC2">
            <w:pPr>
              <w:widowControl w:val="0"/>
              <w:spacing w:line="240" w:lineRule="auto"/>
              <w:jc w:val="center"/>
              <w:rPr>
                <w:rFonts w:asciiTheme="majorHAnsi" w:eastAsiaTheme="minorEastAsia" w:hAnsiTheme="majorHAnsi" w:cstheme="majorHAnsi"/>
                <w:kern w:val="2"/>
                <w:lang w:eastAsia="hr-HR"/>
              </w:rPr>
            </w:pPr>
          </w:p>
        </w:tc>
        <w:tc>
          <w:tcPr>
            <w:tcW w:w="7664" w:type="dxa"/>
            <w:gridSpan w:val="6"/>
            <w:tcBorders>
              <w:top w:val="single" w:sz="4" w:space="0" w:color="000000"/>
              <w:left w:val="single" w:sz="4" w:space="0" w:color="000000"/>
              <w:bottom w:val="single" w:sz="4" w:space="0" w:color="000000"/>
              <w:right w:val="single" w:sz="4" w:space="0" w:color="000000"/>
            </w:tcBorders>
            <w:vAlign w:val="center"/>
          </w:tcPr>
          <w:p w14:paraId="7C998542" w14:textId="77777777" w:rsidR="00327FC2" w:rsidRDefault="00257526">
            <w:pPr>
              <w:widowControl w:val="0"/>
              <w:spacing w:line="240" w:lineRule="auto"/>
              <w:rPr>
                <w:rFonts w:asciiTheme="majorHAnsi" w:eastAsiaTheme="minorEastAsia" w:hAnsiTheme="majorHAnsi" w:cstheme="majorHAnsi"/>
                <w:kern w:val="2"/>
                <w:lang w:eastAsia="hr-HR"/>
              </w:rPr>
            </w:pPr>
            <w:r>
              <w:rPr>
                <w:rFonts w:asciiTheme="majorHAnsi" w:eastAsiaTheme="minorEastAsia" w:hAnsiTheme="majorHAnsi" w:cstheme="majorHAnsi"/>
                <w:kern w:val="2"/>
                <w:lang w:eastAsia="hr-HR"/>
              </w:rPr>
              <w:t>Nema</w:t>
            </w:r>
          </w:p>
        </w:tc>
      </w:tr>
      <w:tr w:rsidR="00327FC2" w14:paraId="24D58BF3" w14:textId="77777777" w:rsidTr="002E6A1A">
        <w:trPr>
          <w:jc w:val="center"/>
        </w:trPr>
        <w:tc>
          <w:tcPr>
            <w:tcW w:w="364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4061272A" w14:textId="77777777" w:rsidR="00327FC2" w:rsidRDefault="00327FC2">
            <w:pPr>
              <w:widowControl w:val="0"/>
              <w:spacing w:after="200" w:line="276" w:lineRule="auto"/>
              <w:rPr>
                <w:rFonts w:asciiTheme="majorHAnsi" w:eastAsia="Calibri" w:hAnsiTheme="majorHAnsi" w:cstheme="majorHAnsi"/>
                <w:kern w:val="2"/>
                <w:lang w:eastAsia="hr-HR"/>
              </w:rPr>
            </w:pPr>
          </w:p>
        </w:tc>
        <w:tc>
          <w:tcPr>
            <w:tcW w:w="135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A284215" w14:textId="77777777" w:rsidR="00327FC2" w:rsidRDefault="00257526">
            <w:pPr>
              <w:widowControl w:val="0"/>
              <w:spacing w:line="240" w:lineRule="auto"/>
              <w:jc w:val="center"/>
              <w:rPr>
                <w:rFonts w:asciiTheme="majorHAnsi" w:eastAsiaTheme="minorEastAsia" w:hAnsiTheme="majorHAnsi" w:cstheme="majorHAnsi"/>
                <w:kern w:val="2"/>
                <w:lang w:eastAsia="hr-HR"/>
              </w:rPr>
            </w:pPr>
            <w:r>
              <w:rPr>
                <w:rFonts w:asciiTheme="majorHAnsi" w:eastAsia="Calibri Light" w:hAnsiTheme="majorHAnsi" w:cstheme="majorHAnsi"/>
                <w:kern w:val="2"/>
                <w:sz w:val="20"/>
                <w:lang w:eastAsia="hr-HR"/>
              </w:rPr>
              <w:t>Tjedni</w:t>
            </w:r>
          </w:p>
        </w:tc>
        <w:tc>
          <w:tcPr>
            <w:tcW w:w="7664"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257C18F1" w14:textId="77777777" w:rsidR="00327FC2" w:rsidRDefault="00257526">
            <w:pPr>
              <w:widowControl w:val="0"/>
              <w:spacing w:line="240" w:lineRule="auto"/>
              <w:jc w:val="center"/>
              <w:rPr>
                <w:rFonts w:asciiTheme="majorHAnsi" w:eastAsiaTheme="minorEastAsia" w:hAnsiTheme="majorHAnsi" w:cstheme="majorHAnsi"/>
                <w:kern w:val="2"/>
                <w:lang w:eastAsia="hr-HR"/>
              </w:rPr>
            </w:pPr>
            <w:r>
              <w:rPr>
                <w:rFonts w:asciiTheme="majorHAnsi" w:eastAsia="Calibri Light" w:hAnsiTheme="majorHAnsi" w:cstheme="majorHAnsi"/>
                <w:kern w:val="2"/>
                <w:sz w:val="20"/>
                <w:lang w:eastAsia="hr-HR"/>
              </w:rPr>
              <w:t>Teme vježbi</w:t>
            </w:r>
          </w:p>
        </w:tc>
      </w:tr>
      <w:tr w:rsidR="00327FC2" w14:paraId="10452199" w14:textId="77777777" w:rsidTr="002E6A1A">
        <w:trPr>
          <w:jc w:val="center"/>
        </w:trPr>
        <w:tc>
          <w:tcPr>
            <w:tcW w:w="364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2F66BE2C" w14:textId="77777777" w:rsidR="00327FC2" w:rsidRDefault="00327FC2">
            <w:pPr>
              <w:widowControl w:val="0"/>
              <w:spacing w:after="200" w:line="276" w:lineRule="auto"/>
              <w:rPr>
                <w:rFonts w:asciiTheme="majorHAnsi" w:eastAsia="Calibri" w:hAnsiTheme="majorHAnsi" w:cstheme="majorHAnsi"/>
                <w:kern w:val="2"/>
                <w:lang w:eastAsia="hr-HR"/>
              </w:rPr>
            </w:pPr>
          </w:p>
        </w:tc>
        <w:tc>
          <w:tcPr>
            <w:tcW w:w="1358" w:type="dxa"/>
            <w:tcBorders>
              <w:top w:val="single" w:sz="4" w:space="0" w:color="000000"/>
              <w:left w:val="single" w:sz="4" w:space="0" w:color="000000"/>
              <w:bottom w:val="single" w:sz="4" w:space="0" w:color="000000"/>
              <w:right w:val="single" w:sz="4" w:space="0" w:color="000000"/>
            </w:tcBorders>
            <w:vAlign w:val="center"/>
          </w:tcPr>
          <w:p w14:paraId="139A701C" w14:textId="77777777" w:rsidR="00327FC2" w:rsidRDefault="00257526">
            <w:pPr>
              <w:widowControl w:val="0"/>
              <w:spacing w:line="240" w:lineRule="auto"/>
              <w:rPr>
                <w:rFonts w:asciiTheme="majorHAnsi" w:eastAsiaTheme="minorEastAsia" w:hAnsiTheme="majorHAnsi" w:cstheme="majorHAnsi"/>
                <w:kern w:val="2"/>
                <w:lang w:eastAsia="hr-HR"/>
              </w:rPr>
            </w:pPr>
            <w:r>
              <w:rPr>
                <w:rFonts w:asciiTheme="majorHAnsi" w:eastAsiaTheme="minorEastAsia" w:hAnsiTheme="majorHAnsi" w:cstheme="majorHAnsi"/>
                <w:kern w:val="2"/>
                <w:lang w:eastAsia="hr-HR"/>
              </w:rPr>
              <w:t>Vježbe (tjedan: od 1 do 4 tjedna)</w:t>
            </w:r>
          </w:p>
        </w:tc>
        <w:tc>
          <w:tcPr>
            <w:tcW w:w="7664" w:type="dxa"/>
            <w:gridSpan w:val="6"/>
            <w:tcBorders>
              <w:top w:val="single" w:sz="4" w:space="0" w:color="000000"/>
              <w:left w:val="single" w:sz="4" w:space="0" w:color="000000"/>
              <w:bottom w:val="single" w:sz="4" w:space="0" w:color="000000"/>
              <w:right w:val="single" w:sz="4" w:space="0" w:color="000000"/>
            </w:tcBorders>
            <w:vAlign w:val="center"/>
          </w:tcPr>
          <w:p w14:paraId="26CB98A6" w14:textId="77777777" w:rsidR="00327FC2" w:rsidRDefault="00257526">
            <w:pPr>
              <w:widowControl w:val="0"/>
              <w:spacing w:line="240" w:lineRule="auto"/>
              <w:rPr>
                <w:rFonts w:asciiTheme="majorHAnsi" w:eastAsiaTheme="minorEastAsia" w:hAnsiTheme="majorHAnsi" w:cstheme="majorHAnsi"/>
                <w:kern w:val="2"/>
                <w:lang w:eastAsia="hr-HR"/>
              </w:rPr>
            </w:pPr>
            <w:r>
              <w:rPr>
                <w:rFonts w:asciiTheme="majorHAnsi" w:eastAsiaTheme="minorEastAsia" w:hAnsiTheme="majorHAnsi" w:cstheme="majorHAnsi"/>
                <w:kern w:val="2"/>
                <w:lang w:eastAsia="hr-HR"/>
              </w:rPr>
              <w:t>I</w:t>
            </w:r>
          </w:p>
          <w:p w14:paraId="6BABCDCD" w14:textId="77777777" w:rsidR="00327FC2" w:rsidRDefault="00257526">
            <w:pPr>
              <w:widowControl w:val="0"/>
              <w:spacing w:line="240" w:lineRule="auto"/>
              <w:rPr>
                <w:rFonts w:asciiTheme="majorHAnsi" w:eastAsiaTheme="minorEastAsia" w:hAnsiTheme="majorHAnsi" w:cstheme="majorHAnsi"/>
                <w:kern w:val="2"/>
                <w:lang w:eastAsia="hr-HR"/>
              </w:rPr>
            </w:pPr>
            <w:r>
              <w:rPr>
                <w:rFonts w:asciiTheme="majorHAnsi" w:eastAsiaTheme="minorEastAsia" w:hAnsiTheme="majorHAnsi" w:cstheme="majorHAnsi"/>
                <w:kern w:val="2"/>
                <w:lang w:eastAsia="hr-HR"/>
              </w:rPr>
              <w:t>V1 – 4 Uvod u Kliničku praksu I</w:t>
            </w:r>
          </w:p>
          <w:p w14:paraId="390325D6" w14:textId="77777777" w:rsidR="00327FC2" w:rsidRDefault="00257526">
            <w:pPr>
              <w:widowControl w:val="0"/>
              <w:spacing w:line="240" w:lineRule="auto"/>
              <w:rPr>
                <w:rFonts w:asciiTheme="majorHAnsi" w:eastAsiaTheme="minorEastAsia" w:hAnsiTheme="majorHAnsi" w:cstheme="majorHAnsi"/>
                <w:kern w:val="2"/>
                <w:lang w:eastAsia="hr-HR"/>
              </w:rPr>
            </w:pPr>
            <w:r>
              <w:rPr>
                <w:rFonts w:asciiTheme="majorHAnsi" w:eastAsiaTheme="minorEastAsia" w:hAnsiTheme="majorHAnsi" w:cstheme="majorHAnsi"/>
                <w:kern w:val="2"/>
                <w:lang w:eastAsia="hr-HR"/>
              </w:rPr>
              <w:t>II</w:t>
            </w:r>
          </w:p>
          <w:p w14:paraId="48CF6007" w14:textId="77777777" w:rsidR="00327FC2" w:rsidRDefault="00257526">
            <w:pPr>
              <w:widowControl w:val="0"/>
              <w:spacing w:line="240" w:lineRule="auto"/>
              <w:rPr>
                <w:rFonts w:asciiTheme="majorHAnsi" w:eastAsiaTheme="minorEastAsia" w:hAnsiTheme="majorHAnsi" w:cstheme="majorHAnsi"/>
                <w:kern w:val="2"/>
                <w:lang w:eastAsia="hr-HR"/>
              </w:rPr>
            </w:pPr>
            <w:r>
              <w:rPr>
                <w:rFonts w:asciiTheme="majorHAnsi" w:eastAsiaTheme="minorEastAsia" w:hAnsiTheme="majorHAnsi" w:cstheme="majorHAnsi"/>
                <w:kern w:val="2"/>
                <w:lang w:eastAsia="hr-HR"/>
              </w:rPr>
              <w:t>V5 – 8 Djelokrug rada i uloga fizioterapeuta u suvremenoj fizioterapiji</w:t>
            </w:r>
          </w:p>
          <w:p w14:paraId="56A3CBDA" w14:textId="77777777" w:rsidR="00327FC2" w:rsidRDefault="00257526">
            <w:pPr>
              <w:widowControl w:val="0"/>
              <w:spacing w:line="240" w:lineRule="auto"/>
              <w:rPr>
                <w:rFonts w:asciiTheme="majorHAnsi" w:eastAsiaTheme="minorEastAsia" w:hAnsiTheme="majorHAnsi" w:cstheme="majorHAnsi"/>
                <w:kern w:val="2"/>
                <w:lang w:eastAsia="hr-HR"/>
              </w:rPr>
            </w:pPr>
            <w:r>
              <w:rPr>
                <w:rFonts w:asciiTheme="majorHAnsi" w:eastAsiaTheme="minorEastAsia" w:hAnsiTheme="majorHAnsi" w:cstheme="majorHAnsi"/>
                <w:kern w:val="2"/>
                <w:lang w:eastAsia="hr-HR"/>
              </w:rPr>
              <w:t>V9 – 10 Fizioterapijski pristupi</w:t>
            </w:r>
          </w:p>
          <w:p w14:paraId="64D045D5" w14:textId="77777777" w:rsidR="00327FC2" w:rsidRDefault="00257526">
            <w:pPr>
              <w:widowControl w:val="0"/>
              <w:spacing w:line="240" w:lineRule="auto"/>
              <w:rPr>
                <w:rFonts w:asciiTheme="majorHAnsi" w:eastAsiaTheme="minorEastAsia" w:hAnsiTheme="majorHAnsi" w:cstheme="majorHAnsi"/>
                <w:kern w:val="2"/>
                <w:lang w:eastAsia="hr-HR"/>
              </w:rPr>
            </w:pPr>
            <w:r>
              <w:rPr>
                <w:rFonts w:asciiTheme="majorHAnsi" w:eastAsiaTheme="minorEastAsia" w:hAnsiTheme="majorHAnsi" w:cstheme="majorHAnsi"/>
                <w:kern w:val="2"/>
                <w:lang w:eastAsia="hr-HR"/>
              </w:rPr>
              <w:t>V10 – 12 Profesionalizam i etika u fizioterapiji</w:t>
            </w:r>
          </w:p>
          <w:p w14:paraId="2513DBD7" w14:textId="77777777" w:rsidR="00327FC2" w:rsidRDefault="00257526">
            <w:pPr>
              <w:widowControl w:val="0"/>
              <w:spacing w:line="240" w:lineRule="auto"/>
              <w:rPr>
                <w:rFonts w:asciiTheme="majorHAnsi" w:eastAsiaTheme="minorEastAsia" w:hAnsiTheme="majorHAnsi" w:cstheme="majorHAnsi"/>
                <w:kern w:val="2"/>
                <w:lang w:eastAsia="hr-HR"/>
              </w:rPr>
            </w:pPr>
            <w:r>
              <w:rPr>
                <w:rFonts w:asciiTheme="majorHAnsi" w:eastAsiaTheme="minorEastAsia" w:hAnsiTheme="majorHAnsi" w:cstheme="majorHAnsi"/>
                <w:kern w:val="2"/>
                <w:lang w:eastAsia="hr-HR"/>
              </w:rPr>
              <w:t>III</w:t>
            </w:r>
          </w:p>
          <w:p w14:paraId="05E58A52" w14:textId="77777777" w:rsidR="00327FC2" w:rsidRDefault="00257526">
            <w:pPr>
              <w:widowControl w:val="0"/>
              <w:spacing w:line="240" w:lineRule="auto"/>
              <w:rPr>
                <w:rFonts w:asciiTheme="majorHAnsi" w:eastAsiaTheme="minorEastAsia" w:hAnsiTheme="majorHAnsi" w:cstheme="majorHAnsi"/>
                <w:kern w:val="2"/>
                <w:lang w:eastAsia="hr-HR"/>
              </w:rPr>
            </w:pPr>
            <w:r>
              <w:rPr>
                <w:rFonts w:asciiTheme="majorHAnsi" w:eastAsiaTheme="minorEastAsia" w:hAnsiTheme="majorHAnsi" w:cstheme="majorHAnsi"/>
                <w:kern w:val="2"/>
                <w:lang w:eastAsia="hr-HR"/>
              </w:rPr>
              <w:t>V13 – 14 Timska suradnja i modeli timske suradnje</w:t>
            </w:r>
          </w:p>
          <w:p w14:paraId="51F81CA4" w14:textId="77777777" w:rsidR="00327FC2" w:rsidRDefault="00257526">
            <w:pPr>
              <w:widowControl w:val="0"/>
              <w:spacing w:line="240" w:lineRule="auto"/>
              <w:rPr>
                <w:rFonts w:asciiTheme="majorHAnsi" w:eastAsiaTheme="minorEastAsia" w:hAnsiTheme="majorHAnsi" w:cstheme="majorHAnsi"/>
                <w:kern w:val="2"/>
                <w:lang w:eastAsia="hr-HR"/>
              </w:rPr>
            </w:pPr>
            <w:r>
              <w:rPr>
                <w:rFonts w:asciiTheme="majorHAnsi" w:eastAsiaTheme="minorEastAsia" w:hAnsiTheme="majorHAnsi" w:cstheme="majorHAnsi"/>
                <w:kern w:val="2"/>
                <w:lang w:eastAsia="hr-HR"/>
              </w:rPr>
              <w:t>V15 – 16 Uloga fizioterapeuta unutar interdisciplinarnog tima</w:t>
            </w:r>
          </w:p>
          <w:p w14:paraId="366FA9E7" w14:textId="77777777" w:rsidR="00327FC2" w:rsidRDefault="00257526">
            <w:pPr>
              <w:widowControl w:val="0"/>
              <w:spacing w:line="240" w:lineRule="auto"/>
              <w:rPr>
                <w:rFonts w:asciiTheme="majorHAnsi" w:eastAsiaTheme="minorEastAsia" w:hAnsiTheme="majorHAnsi" w:cstheme="majorHAnsi"/>
                <w:kern w:val="2"/>
                <w:lang w:eastAsia="hr-HR"/>
              </w:rPr>
            </w:pPr>
            <w:r>
              <w:rPr>
                <w:rFonts w:asciiTheme="majorHAnsi" w:eastAsiaTheme="minorEastAsia" w:hAnsiTheme="majorHAnsi" w:cstheme="majorHAnsi"/>
                <w:kern w:val="2"/>
                <w:lang w:eastAsia="hr-HR"/>
              </w:rPr>
              <w:t>V17 – 18 Organizacija fizioterapijskih jedinica</w:t>
            </w:r>
          </w:p>
          <w:p w14:paraId="74D5D317" w14:textId="77777777" w:rsidR="00327FC2" w:rsidRDefault="00257526">
            <w:pPr>
              <w:widowControl w:val="0"/>
              <w:spacing w:line="240" w:lineRule="auto"/>
              <w:rPr>
                <w:rFonts w:asciiTheme="majorHAnsi" w:eastAsiaTheme="minorEastAsia" w:hAnsiTheme="majorHAnsi" w:cstheme="majorHAnsi"/>
                <w:kern w:val="2"/>
                <w:lang w:eastAsia="hr-HR"/>
              </w:rPr>
            </w:pPr>
            <w:r>
              <w:rPr>
                <w:rFonts w:asciiTheme="majorHAnsi" w:eastAsiaTheme="minorEastAsia" w:hAnsiTheme="majorHAnsi" w:cstheme="majorHAnsi"/>
                <w:kern w:val="2"/>
                <w:lang w:eastAsia="hr-HR"/>
              </w:rPr>
              <w:t>V19 – 20 Prikupljanje podataka iz različitih izvora; Istraživanje u suvremenoj fizioterapiji</w:t>
            </w:r>
          </w:p>
          <w:p w14:paraId="4A1000D5" w14:textId="77777777" w:rsidR="00327FC2" w:rsidRDefault="00257526">
            <w:pPr>
              <w:widowControl w:val="0"/>
              <w:spacing w:line="240" w:lineRule="auto"/>
              <w:rPr>
                <w:rFonts w:asciiTheme="majorHAnsi" w:eastAsiaTheme="minorEastAsia" w:hAnsiTheme="majorHAnsi" w:cstheme="majorHAnsi"/>
                <w:kern w:val="2"/>
                <w:lang w:eastAsia="hr-HR"/>
              </w:rPr>
            </w:pPr>
            <w:r>
              <w:rPr>
                <w:rFonts w:asciiTheme="majorHAnsi" w:eastAsiaTheme="minorEastAsia" w:hAnsiTheme="majorHAnsi" w:cstheme="majorHAnsi"/>
                <w:kern w:val="2"/>
                <w:lang w:eastAsia="hr-HR"/>
              </w:rPr>
              <w:t>IV</w:t>
            </w:r>
          </w:p>
          <w:p w14:paraId="62FCBF5F" w14:textId="77777777" w:rsidR="00327FC2" w:rsidRDefault="00257526">
            <w:pPr>
              <w:widowControl w:val="0"/>
              <w:spacing w:line="240" w:lineRule="auto"/>
              <w:rPr>
                <w:rFonts w:asciiTheme="majorHAnsi" w:eastAsiaTheme="minorEastAsia" w:hAnsiTheme="majorHAnsi" w:cstheme="majorHAnsi"/>
                <w:kern w:val="2"/>
                <w:lang w:eastAsia="hr-HR"/>
              </w:rPr>
            </w:pPr>
            <w:r>
              <w:rPr>
                <w:rFonts w:asciiTheme="majorHAnsi" w:eastAsiaTheme="minorEastAsia" w:hAnsiTheme="majorHAnsi" w:cstheme="majorHAnsi"/>
                <w:kern w:val="2"/>
                <w:lang w:eastAsia="hr-HR"/>
              </w:rPr>
              <w:t>V21 – 24 Dokumentiranje i interpretiranje rezultata procjene</w:t>
            </w:r>
          </w:p>
          <w:p w14:paraId="1546911B" w14:textId="77777777" w:rsidR="00327FC2" w:rsidRDefault="00257526">
            <w:pPr>
              <w:widowControl w:val="0"/>
              <w:spacing w:line="240" w:lineRule="auto"/>
              <w:rPr>
                <w:rFonts w:asciiTheme="majorHAnsi" w:eastAsiaTheme="minorEastAsia" w:hAnsiTheme="majorHAnsi" w:cstheme="majorHAnsi"/>
                <w:kern w:val="2"/>
                <w:lang w:eastAsia="hr-HR"/>
              </w:rPr>
            </w:pPr>
            <w:r>
              <w:rPr>
                <w:rFonts w:asciiTheme="majorHAnsi" w:eastAsiaTheme="minorEastAsia" w:hAnsiTheme="majorHAnsi" w:cstheme="majorHAnsi"/>
                <w:kern w:val="2"/>
                <w:lang w:eastAsia="hr-HR"/>
              </w:rPr>
              <w:t>V25 – 28 Anamneza, opservacija, palpacija</w:t>
            </w:r>
          </w:p>
          <w:p w14:paraId="4F397A5F" w14:textId="77777777" w:rsidR="00327FC2" w:rsidRDefault="00257526">
            <w:pPr>
              <w:widowControl w:val="0"/>
              <w:spacing w:line="240" w:lineRule="auto"/>
              <w:rPr>
                <w:rFonts w:asciiTheme="majorHAnsi" w:eastAsiaTheme="minorEastAsia" w:hAnsiTheme="majorHAnsi" w:cstheme="majorHAnsi"/>
                <w:kern w:val="2"/>
                <w:lang w:eastAsia="hr-HR"/>
              </w:rPr>
            </w:pPr>
            <w:r>
              <w:rPr>
                <w:rFonts w:asciiTheme="majorHAnsi" w:eastAsiaTheme="minorEastAsia" w:hAnsiTheme="majorHAnsi" w:cstheme="majorHAnsi"/>
                <w:kern w:val="2"/>
                <w:lang w:eastAsia="hr-HR"/>
              </w:rPr>
              <w:t>V</w:t>
            </w:r>
          </w:p>
          <w:p w14:paraId="6B1865E0" w14:textId="77777777" w:rsidR="00327FC2" w:rsidRDefault="00257526">
            <w:pPr>
              <w:widowControl w:val="0"/>
              <w:spacing w:line="240" w:lineRule="auto"/>
              <w:rPr>
                <w:rFonts w:asciiTheme="majorHAnsi" w:eastAsiaTheme="minorEastAsia" w:hAnsiTheme="majorHAnsi" w:cstheme="majorHAnsi"/>
                <w:kern w:val="2"/>
                <w:lang w:eastAsia="hr-HR"/>
              </w:rPr>
            </w:pPr>
            <w:r>
              <w:rPr>
                <w:rFonts w:asciiTheme="majorHAnsi" w:eastAsiaTheme="minorEastAsia" w:hAnsiTheme="majorHAnsi" w:cstheme="majorHAnsi"/>
                <w:kern w:val="2"/>
                <w:lang w:eastAsia="hr-HR"/>
              </w:rPr>
              <w:t xml:space="preserve">V29 – 36 Postupci mjerenja i testovi u fizioterapiji </w:t>
            </w:r>
          </w:p>
          <w:p w14:paraId="22093AA3" w14:textId="77777777" w:rsidR="00327FC2" w:rsidRDefault="00257526">
            <w:pPr>
              <w:widowControl w:val="0"/>
              <w:spacing w:line="240" w:lineRule="auto"/>
              <w:rPr>
                <w:rFonts w:asciiTheme="majorHAnsi" w:eastAsiaTheme="minorEastAsia" w:hAnsiTheme="majorHAnsi" w:cstheme="majorHAnsi"/>
                <w:kern w:val="2"/>
                <w:lang w:eastAsia="hr-HR"/>
              </w:rPr>
            </w:pPr>
            <w:r>
              <w:rPr>
                <w:rFonts w:asciiTheme="majorHAnsi" w:eastAsiaTheme="minorEastAsia" w:hAnsiTheme="majorHAnsi" w:cstheme="majorHAnsi"/>
                <w:kern w:val="2"/>
                <w:lang w:eastAsia="hr-HR"/>
              </w:rPr>
              <w:t>VI</w:t>
            </w:r>
          </w:p>
          <w:p w14:paraId="571B4738" w14:textId="77777777" w:rsidR="00327FC2" w:rsidRDefault="00257526">
            <w:pPr>
              <w:widowControl w:val="0"/>
              <w:spacing w:line="240" w:lineRule="auto"/>
              <w:rPr>
                <w:rFonts w:asciiTheme="majorHAnsi" w:eastAsiaTheme="minorEastAsia" w:hAnsiTheme="majorHAnsi" w:cstheme="majorHAnsi"/>
                <w:kern w:val="2"/>
                <w:lang w:eastAsia="hr-HR"/>
              </w:rPr>
            </w:pPr>
            <w:r>
              <w:rPr>
                <w:rFonts w:asciiTheme="majorHAnsi" w:eastAsiaTheme="minorEastAsia" w:hAnsiTheme="majorHAnsi" w:cstheme="majorHAnsi"/>
                <w:kern w:val="2"/>
                <w:lang w:eastAsia="hr-HR"/>
              </w:rPr>
              <w:t>V37 – 44 Procjena posture</w:t>
            </w:r>
          </w:p>
          <w:p w14:paraId="4C881E89" w14:textId="77777777" w:rsidR="00327FC2" w:rsidRDefault="00257526">
            <w:pPr>
              <w:widowControl w:val="0"/>
              <w:spacing w:line="240" w:lineRule="auto"/>
              <w:rPr>
                <w:rFonts w:asciiTheme="majorHAnsi" w:eastAsiaTheme="minorEastAsia" w:hAnsiTheme="majorHAnsi" w:cstheme="majorHAnsi"/>
                <w:kern w:val="2"/>
                <w:lang w:eastAsia="hr-HR"/>
              </w:rPr>
            </w:pPr>
            <w:r>
              <w:rPr>
                <w:rFonts w:asciiTheme="majorHAnsi" w:eastAsiaTheme="minorEastAsia" w:hAnsiTheme="majorHAnsi" w:cstheme="majorHAnsi"/>
                <w:kern w:val="2"/>
                <w:lang w:eastAsia="hr-HR"/>
              </w:rPr>
              <w:t>VII</w:t>
            </w:r>
          </w:p>
          <w:p w14:paraId="1D085CE4" w14:textId="77777777" w:rsidR="00327FC2" w:rsidRDefault="00257526">
            <w:pPr>
              <w:widowControl w:val="0"/>
              <w:spacing w:line="240" w:lineRule="auto"/>
              <w:rPr>
                <w:rFonts w:asciiTheme="majorHAnsi" w:eastAsiaTheme="minorEastAsia" w:hAnsiTheme="majorHAnsi" w:cstheme="majorHAnsi"/>
                <w:kern w:val="2"/>
                <w:lang w:eastAsia="hr-HR"/>
              </w:rPr>
            </w:pPr>
            <w:r>
              <w:rPr>
                <w:rFonts w:asciiTheme="majorHAnsi" w:eastAsiaTheme="minorEastAsia" w:hAnsiTheme="majorHAnsi" w:cstheme="majorHAnsi"/>
                <w:kern w:val="2"/>
                <w:lang w:eastAsia="hr-HR"/>
              </w:rPr>
              <w:t>V45 – 48 Procjena hoda, lokomocije i balansa</w:t>
            </w:r>
          </w:p>
          <w:p w14:paraId="64E0589D" w14:textId="77777777" w:rsidR="00327FC2" w:rsidRDefault="00257526">
            <w:pPr>
              <w:widowControl w:val="0"/>
              <w:spacing w:line="240" w:lineRule="auto"/>
              <w:rPr>
                <w:rFonts w:asciiTheme="majorHAnsi" w:eastAsiaTheme="minorEastAsia" w:hAnsiTheme="majorHAnsi" w:cstheme="majorHAnsi"/>
                <w:kern w:val="2"/>
                <w:lang w:eastAsia="hr-HR"/>
              </w:rPr>
            </w:pPr>
            <w:r>
              <w:rPr>
                <w:rFonts w:asciiTheme="majorHAnsi" w:eastAsiaTheme="minorEastAsia" w:hAnsiTheme="majorHAnsi" w:cstheme="majorHAnsi"/>
                <w:kern w:val="2"/>
                <w:lang w:eastAsia="hr-HR"/>
              </w:rPr>
              <w:t>V49 – 52 Ergonomska i biomehanička procjena</w:t>
            </w:r>
          </w:p>
          <w:p w14:paraId="0DB46B4F" w14:textId="77777777" w:rsidR="00327FC2" w:rsidRDefault="00257526">
            <w:pPr>
              <w:widowControl w:val="0"/>
              <w:spacing w:line="240" w:lineRule="auto"/>
              <w:rPr>
                <w:rFonts w:asciiTheme="majorHAnsi" w:eastAsiaTheme="minorEastAsia" w:hAnsiTheme="majorHAnsi" w:cstheme="majorHAnsi"/>
                <w:kern w:val="2"/>
                <w:lang w:eastAsia="hr-HR"/>
              </w:rPr>
            </w:pPr>
            <w:r>
              <w:rPr>
                <w:rFonts w:asciiTheme="majorHAnsi" w:eastAsiaTheme="minorEastAsia" w:hAnsiTheme="majorHAnsi" w:cstheme="majorHAnsi"/>
                <w:kern w:val="2"/>
                <w:lang w:eastAsia="hr-HR"/>
              </w:rPr>
              <w:lastRenderedPageBreak/>
              <w:t>VIII</w:t>
            </w:r>
          </w:p>
          <w:p w14:paraId="5D857B3B" w14:textId="77777777" w:rsidR="00327FC2" w:rsidRDefault="00257526">
            <w:pPr>
              <w:widowControl w:val="0"/>
              <w:spacing w:line="240" w:lineRule="auto"/>
              <w:rPr>
                <w:rFonts w:asciiTheme="majorHAnsi" w:eastAsiaTheme="minorEastAsia" w:hAnsiTheme="majorHAnsi" w:cstheme="majorHAnsi"/>
                <w:kern w:val="2"/>
                <w:lang w:eastAsia="hr-HR"/>
              </w:rPr>
            </w:pPr>
            <w:r>
              <w:rPr>
                <w:rFonts w:asciiTheme="majorHAnsi" w:eastAsiaTheme="minorEastAsia" w:hAnsiTheme="majorHAnsi" w:cstheme="majorHAnsi"/>
                <w:kern w:val="2"/>
                <w:lang w:eastAsia="hr-HR"/>
              </w:rPr>
              <w:t>V53 – 56 Antropometrijske mjere</w:t>
            </w:r>
          </w:p>
          <w:p w14:paraId="64D575DA" w14:textId="77777777" w:rsidR="00327FC2" w:rsidRDefault="00257526">
            <w:pPr>
              <w:widowControl w:val="0"/>
              <w:spacing w:line="240" w:lineRule="auto"/>
              <w:rPr>
                <w:rFonts w:asciiTheme="majorHAnsi" w:eastAsiaTheme="minorEastAsia" w:hAnsiTheme="majorHAnsi" w:cstheme="majorHAnsi"/>
                <w:kern w:val="2"/>
                <w:lang w:eastAsia="hr-HR"/>
              </w:rPr>
            </w:pPr>
            <w:r>
              <w:rPr>
                <w:rFonts w:asciiTheme="majorHAnsi" w:eastAsiaTheme="minorEastAsia" w:hAnsiTheme="majorHAnsi" w:cstheme="majorHAnsi"/>
                <w:kern w:val="2"/>
                <w:lang w:eastAsia="hr-HR"/>
              </w:rPr>
              <w:t>V57 – 60 Procjena integriteta i mobilnosti zglobova, mjere opsega pokreta</w:t>
            </w:r>
          </w:p>
          <w:p w14:paraId="6C1709DA" w14:textId="77777777" w:rsidR="00327FC2" w:rsidRDefault="00257526">
            <w:pPr>
              <w:widowControl w:val="0"/>
              <w:spacing w:line="240" w:lineRule="auto"/>
              <w:rPr>
                <w:rFonts w:asciiTheme="majorHAnsi" w:eastAsiaTheme="minorEastAsia" w:hAnsiTheme="majorHAnsi" w:cstheme="majorHAnsi"/>
                <w:kern w:val="2"/>
                <w:lang w:eastAsia="hr-HR"/>
              </w:rPr>
            </w:pPr>
            <w:r>
              <w:rPr>
                <w:rFonts w:asciiTheme="majorHAnsi" w:eastAsiaTheme="minorEastAsia" w:hAnsiTheme="majorHAnsi" w:cstheme="majorHAnsi"/>
                <w:kern w:val="2"/>
                <w:lang w:eastAsia="hr-HR"/>
              </w:rPr>
              <w:t xml:space="preserve"> IX</w:t>
            </w:r>
          </w:p>
          <w:p w14:paraId="4AE1F258" w14:textId="77777777" w:rsidR="00327FC2" w:rsidRDefault="00257526">
            <w:pPr>
              <w:widowControl w:val="0"/>
              <w:spacing w:line="240" w:lineRule="auto"/>
              <w:rPr>
                <w:rFonts w:asciiTheme="majorHAnsi" w:eastAsiaTheme="minorEastAsia" w:hAnsiTheme="majorHAnsi" w:cstheme="majorHAnsi"/>
                <w:kern w:val="2"/>
                <w:lang w:eastAsia="hr-HR"/>
              </w:rPr>
            </w:pPr>
            <w:r>
              <w:rPr>
                <w:rFonts w:asciiTheme="majorHAnsi" w:eastAsiaTheme="minorEastAsia" w:hAnsiTheme="majorHAnsi" w:cstheme="majorHAnsi"/>
                <w:kern w:val="2"/>
                <w:lang w:eastAsia="hr-HR"/>
              </w:rPr>
              <w:t>V61 – 68 Mjere mišićne jakosti – manualni mišićni test, dinamometrija</w:t>
            </w:r>
          </w:p>
          <w:p w14:paraId="591B0770" w14:textId="77777777" w:rsidR="00327FC2" w:rsidRDefault="00257526">
            <w:pPr>
              <w:widowControl w:val="0"/>
              <w:spacing w:line="240" w:lineRule="auto"/>
              <w:rPr>
                <w:rFonts w:asciiTheme="majorHAnsi" w:eastAsiaTheme="minorEastAsia" w:hAnsiTheme="majorHAnsi" w:cstheme="majorHAnsi"/>
                <w:kern w:val="2"/>
                <w:lang w:eastAsia="hr-HR"/>
              </w:rPr>
            </w:pPr>
            <w:r>
              <w:rPr>
                <w:rFonts w:asciiTheme="majorHAnsi" w:eastAsiaTheme="minorEastAsia" w:hAnsiTheme="majorHAnsi" w:cstheme="majorHAnsi"/>
                <w:kern w:val="2"/>
                <w:lang w:eastAsia="hr-HR"/>
              </w:rPr>
              <w:t>X</w:t>
            </w:r>
          </w:p>
          <w:p w14:paraId="7CF93BFC" w14:textId="77777777" w:rsidR="00327FC2" w:rsidRDefault="00257526">
            <w:pPr>
              <w:widowControl w:val="0"/>
              <w:spacing w:line="240" w:lineRule="auto"/>
              <w:rPr>
                <w:rFonts w:asciiTheme="majorHAnsi" w:eastAsiaTheme="minorEastAsia" w:hAnsiTheme="majorHAnsi" w:cstheme="majorHAnsi"/>
                <w:kern w:val="2"/>
                <w:lang w:eastAsia="hr-HR"/>
              </w:rPr>
            </w:pPr>
            <w:r>
              <w:rPr>
                <w:rFonts w:asciiTheme="majorHAnsi" w:eastAsiaTheme="minorEastAsia" w:hAnsiTheme="majorHAnsi" w:cstheme="majorHAnsi"/>
                <w:kern w:val="2"/>
                <w:lang w:eastAsia="hr-HR"/>
              </w:rPr>
              <w:t>V69 – 70 Procjena integriteta kože</w:t>
            </w:r>
          </w:p>
          <w:p w14:paraId="007F2CC2" w14:textId="77777777" w:rsidR="00327FC2" w:rsidRDefault="00257526">
            <w:pPr>
              <w:widowControl w:val="0"/>
              <w:spacing w:line="240" w:lineRule="auto"/>
              <w:rPr>
                <w:rFonts w:asciiTheme="majorHAnsi" w:eastAsiaTheme="minorEastAsia" w:hAnsiTheme="majorHAnsi" w:cstheme="majorHAnsi"/>
                <w:kern w:val="2"/>
                <w:lang w:eastAsia="hr-HR"/>
              </w:rPr>
            </w:pPr>
            <w:r>
              <w:rPr>
                <w:rFonts w:asciiTheme="majorHAnsi" w:eastAsiaTheme="minorEastAsia" w:hAnsiTheme="majorHAnsi" w:cstheme="majorHAnsi"/>
                <w:kern w:val="2"/>
                <w:lang w:eastAsia="hr-HR"/>
              </w:rPr>
              <w:t>V71 – 72 Procjena refleksne aktivnosti</w:t>
            </w:r>
          </w:p>
          <w:p w14:paraId="29E4CBD8" w14:textId="77777777" w:rsidR="00327FC2" w:rsidRDefault="00257526">
            <w:pPr>
              <w:widowControl w:val="0"/>
              <w:spacing w:line="240" w:lineRule="auto"/>
              <w:rPr>
                <w:rFonts w:asciiTheme="majorHAnsi" w:eastAsiaTheme="minorEastAsia" w:hAnsiTheme="majorHAnsi" w:cstheme="majorHAnsi"/>
                <w:kern w:val="2"/>
                <w:lang w:eastAsia="hr-HR"/>
              </w:rPr>
            </w:pPr>
            <w:r>
              <w:rPr>
                <w:rFonts w:asciiTheme="majorHAnsi" w:eastAsiaTheme="minorEastAsia" w:hAnsiTheme="majorHAnsi" w:cstheme="majorHAnsi"/>
                <w:kern w:val="2"/>
                <w:lang w:eastAsia="hr-HR"/>
              </w:rPr>
              <w:t>V73 – 76 Procjena boli</w:t>
            </w:r>
          </w:p>
          <w:p w14:paraId="496CEE3E" w14:textId="77777777" w:rsidR="00327FC2" w:rsidRDefault="00257526">
            <w:pPr>
              <w:widowControl w:val="0"/>
              <w:spacing w:line="240" w:lineRule="auto"/>
              <w:rPr>
                <w:rFonts w:asciiTheme="majorHAnsi" w:eastAsiaTheme="minorEastAsia" w:hAnsiTheme="majorHAnsi" w:cstheme="majorHAnsi"/>
                <w:kern w:val="2"/>
                <w:lang w:eastAsia="hr-HR"/>
              </w:rPr>
            </w:pPr>
            <w:r>
              <w:rPr>
                <w:rFonts w:asciiTheme="majorHAnsi" w:eastAsiaTheme="minorEastAsia" w:hAnsiTheme="majorHAnsi" w:cstheme="majorHAnsi"/>
                <w:kern w:val="2"/>
                <w:lang w:eastAsia="hr-HR"/>
              </w:rPr>
              <w:t>XI</w:t>
            </w:r>
          </w:p>
          <w:p w14:paraId="72FC9E85" w14:textId="77777777" w:rsidR="00327FC2" w:rsidRDefault="00257526">
            <w:pPr>
              <w:widowControl w:val="0"/>
              <w:spacing w:line="240" w:lineRule="auto"/>
              <w:rPr>
                <w:rFonts w:asciiTheme="majorHAnsi" w:eastAsiaTheme="minorEastAsia" w:hAnsiTheme="majorHAnsi" w:cstheme="majorHAnsi"/>
                <w:kern w:val="2"/>
                <w:lang w:eastAsia="hr-HR"/>
              </w:rPr>
            </w:pPr>
            <w:r>
              <w:rPr>
                <w:rFonts w:asciiTheme="majorHAnsi" w:eastAsiaTheme="minorEastAsia" w:hAnsiTheme="majorHAnsi" w:cstheme="majorHAnsi"/>
                <w:kern w:val="2"/>
                <w:lang w:eastAsia="hr-HR"/>
              </w:rPr>
              <w:t>V77 – 80 Procjena aktivnosti svakodnevnog života i instrumentalnih aktivnosti svakodnevnog života</w:t>
            </w:r>
          </w:p>
          <w:p w14:paraId="605A3C51" w14:textId="77777777" w:rsidR="00327FC2" w:rsidRDefault="00257526">
            <w:pPr>
              <w:widowControl w:val="0"/>
              <w:spacing w:line="240" w:lineRule="auto"/>
              <w:rPr>
                <w:rFonts w:asciiTheme="majorHAnsi" w:eastAsiaTheme="minorEastAsia" w:hAnsiTheme="majorHAnsi" w:cstheme="majorHAnsi"/>
                <w:kern w:val="2"/>
                <w:lang w:eastAsia="hr-HR"/>
              </w:rPr>
            </w:pPr>
            <w:r>
              <w:rPr>
                <w:rFonts w:asciiTheme="majorHAnsi" w:eastAsiaTheme="minorEastAsia" w:hAnsiTheme="majorHAnsi" w:cstheme="majorHAnsi"/>
                <w:kern w:val="2"/>
                <w:lang w:eastAsia="hr-HR"/>
              </w:rPr>
              <w:t>V81 - 84 Procjena upotrebe pomoćnih i adaptivnih sredstava, transfer bolesnika</w:t>
            </w:r>
          </w:p>
          <w:p w14:paraId="00C8CDC4" w14:textId="77777777" w:rsidR="00327FC2" w:rsidRDefault="00257526">
            <w:pPr>
              <w:widowControl w:val="0"/>
              <w:spacing w:line="240" w:lineRule="auto"/>
              <w:rPr>
                <w:rFonts w:asciiTheme="majorHAnsi" w:eastAsiaTheme="minorEastAsia" w:hAnsiTheme="majorHAnsi" w:cstheme="majorHAnsi"/>
                <w:kern w:val="2"/>
                <w:lang w:eastAsia="hr-HR"/>
              </w:rPr>
            </w:pPr>
            <w:r>
              <w:rPr>
                <w:rFonts w:asciiTheme="majorHAnsi" w:eastAsiaTheme="minorEastAsia" w:hAnsiTheme="majorHAnsi" w:cstheme="majorHAnsi"/>
                <w:kern w:val="2"/>
                <w:lang w:eastAsia="hr-HR"/>
              </w:rPr>
              <w:t>XII</w:t>
            </w:r>
          </w:p>
          <w:p w14:paraId="328A7F9E" w14:textId="77777777" w:rsidR="00327FC2" w:rsidRDefault="00257526">
            <w:pPr>
              <w:widowControl w:val="0"/>
              <w:spacing w:line="240" w:lineRule="auto"/>
              <w:rPr>
                <w:rFonts w:asciiTheme="majorHAnsi" w:eastAsiaTheme="minorEastAsia" w:hAnsiTheme="majorHAnsi" w:cstheme="majorHAnsi"/>
                <w:kern w:val="2"/>
                <w:lang w:eastAsia="hr-HR"/>
              </w:rPr>
            </w:pPr>
            <w:r>
              <w:rPr>
                <w:rFonts w:asciiTheme="majorHAnsi" w:eastAsiaTheme="minorEastAsia" w:hAnsiTheme="majorHAnsi" w:cstheme="majorHAnsi"/>
                <w:kern w:val="2"/>
                <w:lang w:eastAsia="hr-HR"/>
              </w:rPr>
              <w:t>V85 – 90 Priprema i pregled dnevnika prakse</w:t>
            </w:r>
          </w:p>
          <w:p w14:paraId="064E98B6" w14:textId="77777777" w:rsidR="00327FC2" w:rsidRDefault="00257526">
            <w:pPr>
              <w:widowControl w:val="0"/>
              <w:spacing w:line="240" w:lineRule="auto"/>
              <w:rPr>
                <w:rFonts w:asciiTheme="majorHAnsi" w:eastAsiaTheme="minorEastAsia" w:hAnsiTheme="majorHAnsi" w:cstheme="majorHAnsi"/>
                <w:kern w:val="2"/>
                <w:lang w:eastAsia="hr-HR"/>
              </w:rPr>
            </w:pPr>
            <w:r>
              <w:rPr>
                <w:rFonts w:asciiTheme="majorHAnsi" w:eastAsiaTheme="minorEastAsia" w:hAnsiTheme="majorHAnsi" w:cstheme="majorHAnsi"/>
                <w:kern w:val="2"/>
                <w:lang w:eastAsia="hr-HR"/>
              </w:rPr>
              <w:t>Napomena: Ishodi učenja IU2, IU6 i IU( integrirani su u svim vježbama.</w:t>
            </w:r>
          </w:p>
        </w:tc>
      </w:tr>
      <w:tr w:rsidR="00327FC2" w14:paraId="72BA7D40" w14:textId="77777777" w:rsidTr="002E6A1A">
        <w:trPr>
          <w:jc w:val="center"/>
        </w:trPr>
        <w:tc>
          <w:tcPr>
            <w:tcW w:w="364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4726B180" w14:textId="77777777" w:rsidR="00327FC2" w:rsidRDefault="00257526">
            <w:pPr>
              <w:widowControl w:val="0"/>
              <w:tabs>
                <w:tab w:val="left" w:pos="2820"/>
              </w:tabs>
              <w:spacing w:after="0" w:line="240" w:lineRule="auto"/>
              <w:rPr>
                <w:rFonts w:asciiTheme="majorHAnsi" w:eastAsiaTheme="minorEastAsia" w:hAnsiTheme="majorHAnsi" w:cstheme="majorHAnsi"/>
                <w:kern w:val="2"/>
                <w:lang w:eastAsia="hr-HR"/>
              </w:rPr>
            </w:pPr>
            <w:r>
              <w:rPr>
                <w:rFonts w:asciiTheme="majorHAnsi" w:eastAsia="Calibri Light" w:hAnsiTheme="majorHAnsi" w:cstheme="majorHAnsi"/>
                <w:b/>
                <w:color w:val="000000"/>
                <w:kern w:val="2"/>
                <w:sz w:val="20"/>
                <w:lang w:eastAsia="hr-HR"/>
              </w:rPr>
              <w:lastRenderedPageBreak/>
              <w:t>2.6.Vrste izvođenja nastave:</w:t>
            </w:r>
          </w:p>
        </w:tc>
        <w:tc>
          <w:tcPr>
            <w:tcW w:w="202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2746590" w14:textId="77777777" w:rsidR="00327FC2" w:rsidRDefault="00257526">
            <w:pPr>
              <w:widowControl w:val="0"/>
              <w:spacing w:after="0" w:line="240" w:lineRule="auto"/>
              <w:rPr>
                <w:rFonts w:asciiTheme="majorHAnsi" w:eastAsiaTheme="minorEastAsia" w:hAnsiTheme="majorHAnsi" w:cstheme="majorHAnsi"/>
                <w:kern w:val="2"/>
                <w:lang w:eastAsia="hr-HR"/>
              </w:rPr>
            </w:pPr>
            <w:r>
              <w:rPr>
                <w:rFonts w:asciiTheme="majorHAnsi" w:eastAsia="Calibri Light" w:hAnsiTheme="majorHAnsi" w:cstheme="majorHAnsi"/>
                <w:kern w:val="2"/>
                <w:sz w:val="20"/>
                <w:lang w:eastAsia="hr-HR"/>
              </w:rPr>
              <w:t>vježbe</w:t>
            </w:r>
          </w:p>
        </w:tc>
        <w:tc>
          <w:tcPr>
            <w:tcW w:w="4471" w:type="dxa"/>
            <w:gridSpan w:val="3"/>
            <w:vMerge w:val="restart"/>
            <w:tcBorders>
              <w:top w:val="single" w:sz="4" w:space="0" w:color="000000"/>
              <w:left w:val="single" w:sz="4" w:space="0" w:color="000000"/>
              <w:bottom w:val="single" w:sz="4" w:space="0" w:color="000000"/>
              <w:right w:val="single" w:sz="4" w:space="0" w:color="000000"/>
            </w:tcBorders>
            <w:vAlign w:val="center"/>
          </w:tcPr>
          <w:p w14:paraId="3669103E" w14:textId="77777777" w:rsidR="00327FC2" w:rsidRDefault="00257526">
            <w:pPr>
              <w:widowControl w:val="0"/>
              <w:spacing w:after="0" w:line="240" w:lineRule="auto"/>
              <w:rPr>
                <w:rFonts w:asciiTheme="majorHAnsi" w:eastAsiaTheme="minorEastAsia" w:hAnsiTheme="majorHAnsi" w:cstheme="majorHAnsi"/>
                <w:kern w:val="2"/>
                <w:lang w:eastAsia="hr-HR"/>
              </w:rPr>
            </w:pPr>
            <w:r>
              <w:rPr>
                <w:rFonts w:asciiTheme="majorHAnsi" w:eastAsia="Calibri Light" w:hAnsiTheme="majorHAnsi" w:cstheme="majorHAnsi"/>
                <w:kern w:val="2"/>
                <w:sz w:val="20"/>
                <w:lang w:eastAsia="hr-HR"/>
              </w:rPr>
              <w:t xml:space="preserve"> samostalni  zadaci </w:t>
            </w:r>
          </w:p>
        </w:tc>
        <w:tc>
          <w:tcPr>
            <w:tcW w:w="2531"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77A0E693" w14:textId="77777777" w:rsidR="00327FC2" w:rsidRDefault="00257526">
            <w:pPr>
              <w:widowControl w:val="0"/>
              <w:numPr>
                <w:ilvl w:val="0"/>
                <w:numId w:val="25"/>
              </w:numPr>
              <w:tabs>
                <w:tab w:val="left" w:pos="2820"/>
              </w:tabs>
              <w:spacing w:after="0" w:line="240" w:lineRule="auto"/>
              <w:ind w:left="360" w:hanging="360"/>
              <w:rPr>
                <w:rFonts w:asciiTheme="majorHAnsi" w:eastAsiaTheme="minorEastAsia" w:hAnsiTheme="majorHAnsi" w:cstheme="majorHAnsi"/>
                <w:kern w:val="2"/>
                <w:lang w:eastAsia="hr-HR"/>
              </w:rPr>
            </w:pPr>
            <w:r>
              <w:rPr>
                <w:rFonts w:asciiTheme="majorHAnsi" w:eastAsia="Calibri Light" w:hAnsiTheme="majorHAnsi" w:cstheme="majorHAnsi"/>
                <w:color w:val="000000"/>
                <w:kern w:val="2"/>
                <w:sz w:val="20"/>
                <w:lang w:eastAsia="hr-HR"/>
              </w:rPr>
              <w:t>Komentari:</w:t>
            </w:r>
          </w:p>
        </w:tc>
      </w:tr>
      <w:tr w:rsidR="00327FC2" w14:paraId="3951C1BD" w14:textId="77777777" w:rsidTr="002E6A1A">
        <w:trPr>
          <w:jc w:val="center"/>
        </w:trPr>
        <w:tc>
          <w:tcPr>
            <w:tcW w:w="364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7763F728" w14:textId="77777777" w:rsidR="00327FC2" w:rsidRDefault="00327FC2">
            <w:pPr>
              <w:widowControl w:val="0"/>
              <w:spacing w:after="200" w:line="276" w:lineRule="auto"/>
              <w:rPr>
                <w:rFonts w:asciiTheme="majorHAnsi" w:eastAsia="Calibri" w:hAnsiTheme="majorHAnsi" w:cstheme="majorHAnsi"/>
                <w:kern w:val="2"/>
                <w:lang w:eastAsia="hr-HR"/>
              </w:rPr>
            </w:pPr>
          </w:p>
        </w:tc>
        <w:tc>
          <w:tcPr>
            <w:tcW w:w="2020" w:type="dxa"/>
            <w:gridSpan w:val="2"/>
            <w:vMerge/>
            <w:tcBorders>
              <w:top w:val="single" w:sz="4" w:space="0" w:color="000000"/>
              <w:left w:val="single" w:sz="4" w:space="0" w:color="000000"/>
              <w:bottom w:val="single" w:sz="4" w:space="0" w:color="000000"/>
              <w:right w:val="single" w:sz="4" w:space="0" w:color="000000"/>
            </w:tcBorders>
            <w:vAlign w:val="center"/>
          </w:tcPr>
          <w:p w14:paraId="510DC3EC" w14:textId="77777777" w:rsidR="00327FC2" w:rsidRDefault="00327FC2">
            <w:pPr>
              <w:widowControl w:val="0"/>
              <w:spacing w:after="200" w:line="276" w:lineRule="auto"/>
              <w:rPr>
                <w:rFonts w:asciiTheme="majorHAnsi" w:eastAsia="Calibri" w:hAnsiTheme="majorHAnsi" w:cstheme="majorHAnsi"/>
                <w:kern w:val="2"/>
                <w:lang w:eastAsia="hr-HR"/>
              </w:rPr>
            </w:pPr>
          </w:p>
        </w:tc>
        <w:tc>
          <w:tcPr>
            <w:tcW w:w="4471" w:type="dxa"/>
            <w:gridSpan w:val="3"/>
            <w:vMerge/>
            <w:tcBorders>
              <w:top w:val="single" w:sz="4" w:space="0" w:color="000000"/>
              <w:left w:val="single" w:sz="4" w:space="0" w:color="000000"/>
              <w:bottom w:val="single" w:sz="4" w:space="0" w:color="000000"/>
              <w:right w:val="single" w:sz="4" w:space="0" w:color="000000"/>
            </w:tcBorders>
            <w:vAlign w:val="center"/>
          </w:tcPr>
          <w:p w14:paraId="18222175" w14:textId="77777777" w:rsidR="00327FC2" w:rsidRDefault="00327FC2">
            <w:pPr>
              <w:widowControl w:val="0"/>
              <w:spacing w:after="200" w:line="276" w:lineRule="auto"/>
              <w:rPr>
                <w:rFonts w:asciiTheme="majorHAnsi" w:eastAsia="Calibri" w:hAnsiTheme="majorHAnsi" w:cstheme="majorHAnsi"/>
                <w:kern w:val="2"/>
                <w:lang w:eastAsia="hr-HR"/>
              </w:rPr>
            </w:pP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706A4E7B" w14:textId="77777777" w:rsidR="00327FC2" w:rsidRDefault="00257526">
            <w:pPr>
              <w:widowControl w:val="0"/>
              <w:tabs>
                <w:tab w:val="left" w:pos="2820"/>
              </w:tabs>
              <w:spacing w:line="259" w:lineRule="auto"/>
              <w:rPr>
                <w:rFonts w:asciiTheme="majorHAnsi" w:eastAsia="Calibri Light" w:hAnsiTheme="majorHAnsi" w:cstheme="majorHAnsi"/>
                <w:color w:val="000000"/>
                <w:kern w:val="2"/>
                <w:sz w:val="20"/>
                <w:lang w:eastAsia="hr-HR"/>
              </w:rPr>
            </w:pPr>
            <w:r>
              <w:rPr>
                <w:rFonts w:asciiTheme="majorHAnsi" w:eastAsia="Calibri Light" w:hAnsiTheme="majorHAnsi" w:cstheme="majorHAnsi"/>
                <w:color w:val="000000"/>
                <w:kern w:val="2"/>
                <w:sz w:val="20"/>
                <w:lang w:eastAsia="hr-HR"/>
              </w:rPr>
              <w:t>Mentor u ustanovi u kojoj student obavlja praksu ima pravo udaljiti studenta s radnog mjesta ukoliko ne dolazi na vrijeme, nema propisanu radnu uniformu, ili odbija izvršiti zadani zadatak, te se ponaša neprimjereno prema osoblju, drugim studentima i korisnicima.</w:t>
            </w:r>
          </w:p>
        </w:tc>
      </w:tr>
      <w:tr w:rsidR="00327FC2" w14:paraId="2571AD69" w14:textId="77777777" w:rsidTr="002E6A1A">
        <w:trPr>
          <w:jc w:val="center"/>
        </w:trPr>
        <w:tc>
          <w:tcPr>
            <w:tcW w:w="364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0824FA6" w14:textId="77777777" w:rsidR="00327FC2" w:rsidRDefault="00257526">
            <w:pPr>
              <w:widowControl w:val="0"/>
              <w:tabs>
                <w:tab w:val="left" w:pos="2820"/>
              </w:tabs>
              <w:spacing w:after="0" w:line="240" w:lineRule="auto"/>
              <w:rPr>
                <w:rFonts w:asciiTheme="majorHAnsi" w:eastAsiaTheme="minorEastAsia" w:hAnsiTheme="majorHAnsi" w:cstheme="majorHAnsi"/>
                <w:kern w:val="2"/>
                <w:lang w:eastAsia="hr-HR"/>
              </w:rPr>
            </w:pPr>
            <w:r>
              <w:rPr>
                <w:rFonts w:asciiTheme="majorHAnsi" w:eastAsia="Calibri Light" w:hAnsiTheme="majorHAnsi" w:cstheme="majorHAnsi"/>
                <w:b/>
                <w:color w:val="000000"/>
                <w:kern w:val="2"/>
                <w:sz w:val="20"/>
                <w:lang w:eastAsia="hr-HR"/>
              </w:rPr>
              <w:t>2.7.Obveze studenata</w:t>
            </w:r>
          </w:p>
        </w:tc>
        <w:tc>
          <w:tcPr>
            <w:tcW w:w="9022" w:type="dxa"/>
            <w:gridSpan w:val="7"/>
            <w:tcBorders>
              <w:top w:val="single" w:sz="4" w:space="0" w:color="000000"/>
              <w:left w:val="single" w:sz="4" w:space="0" w:color="000000"/>
              <w:bottom w:val="single" w:sz="4" w:space="0" w:color="000000"/>
              <w:right w:val="single" w:sz="4" w:space="0" w:color="000000"/>
            </w:tcBorders>
            <w:vAlign w:val="center"/>
          </w:tcPr>
          <w:p w14:paraId="72363A90" w14:textId="77777777" w:rsidR="00327FC2" w:rsidRDefault="00257526">
            <w:pPr>
              <w:widowControl w:val="0"/>
              <w:tabs>
                <w:tab w:val="left" w:pos="2820"/>
              </w:tabs>
              <w:spacing w:line="259" w:lineRule="auto"/>
              <w:rPr>
                <w:rFonts w:asciiTheme="majorHAnsi" w:eastAsiaTheme="minorEastAsia" w:hAnsiTheme="majorHAnsi" w:cstheme="majorHAnsi"/>
                <w:kern w:val="2"/>
                <w:lang w:eastAsia="hr-HR"/>
              </w:rPr>
            </w:pPr>
            <w:r>
              <w:rPr>
                <w:rFonts w:asciiTheme="majorHAnsi" w:eastAsia="Calibri Light" w:hAnsiTheme="majorHAnsi" w:cstheme="majorHAnsi"/>
                <w:color w:val="000000"/>
                <w:kern w:val="2"/>
                <w:sz w:val="20"/>
                <w:lang w:eastAsia="hr-HR"/>
              </w:rPr>
              <w:t>Dolazak na kliničku praksu, praćenje i aktivno sudjelovanje na vježbama.</w:t>
            </w:r>
          </w:p>
        </w:tc>
      </w:tr>
      <w:tr w:rsidR="00327FC2" w14:paraId="67FBD8B9" w14:textId="77777777" w:rsidTr="002E6A1A">
        <w:trPr>
          <w:jc w:val="center"/>
        </w:trPr>
        <w:tc>
          <w:tcPr>
            <w:tcW w:w="364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15165BCE" w14:textId="77777777" w:rsidR="00327FC2" w:rsidRDefault="00257526">
            <w:pPr>
              <w:widowControl w:val="0"/>
              <w:tabs>
                <w:tab w:val="left" w:pos="2820"/>
              </w:tabs>
              <w:spacing w:after="0" w:line="240" w:lineRule="auto"/>
              <w:jc w:val="both"/>
              <w:rPr>
                <w:rFonts w:asciiTheme="majorHAnsi" w:eastAsiaTheme="minorEastAsia" w:hAnsiTheme="majorHAnsi" w:cstheme="majorHAnsi"/>
                <w:kern w:val="2"/>
                <w:lang w:eastAsia="hr-HR"/>
              </w:rPr>
            </w:pPr>
            <w:r>
              <w:rPr>
                <w:rFonts w:asciiTheme="majorHAnsi" w:eastAsia="Calibri Light" w:hAnsiTheme="majorHAnsi" w:cstheme="majorHAnsi"/>
                <w:b/>
                <w:kern w:val="2"/>
                <w:sz w:val="20"/>
                <w:lang w:eastAsia="hr-HR"/>
              </w:rPr>
              <w:lastRenderedPageBreak/>
              <w:t xml:space="preserve">2.8.Praćenje rada studenata </w:t>
            </w:r>
            <w:r>
              <w:rPr>
                <w:rFonts w:asciiTheme="majorHAnsi" w:eastAsia="Calibri Light" w:hAnsiTheme="majorHAnsi" w:cstheme="majorHAnsi"/>
                <w:b/>
                <w:i/>
                <w:kern w:val="2"/>
                <w:sz w:val="20"/>
                <w:lang w:eastAsia="hr-HR"/>
              </w:rPr>
              <w:t>(upisati udio ECTS bodovima za svaku aktivnost tako da ukupni broj ECTS-a odgovara bodovnoj vrijednosti predmeta):</w:t>
            </w:r>
          </w:p>
        </w:tc>
        <w:tc>
          <w:tcPr>
            <w:tcW w:w="9022"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15CCAC54" w14:textId="77777777" w:rsidR="00327FC2" w:rsidRDefault="00257526">
            <w:pPr>
              <w:widowControl w:val="0"/>
              <w:tabs>
                <w:tab w:val="left" w:pos="2820"/>
              </w:tabs>
              <w:spacing w:line="259" w:lineRule="auto"/>
              <w:rPr>
                <w:rFonts w:asciiTheme="majorHAnsi" w:eastAsiaTheme="minorEastAsia" w:hAnsiTheme="majorHAnsi" w:cstheme="majorHAnsi"/>
                <w:kern w:val="2"/>
                <w:lang w:eastAsia="hr-HR"/>
              </w:rPr>
            </w:pPr>
            <w:r>
              <w:rPr>
                <w:rFonts w:asciiTheme="majorHAnsi" w:eastAsia="Times New Roman" w:hAnsiTheme="majorHAnsi" w:cstheme="majorHAnsi"/>
                <w:b/>
                <w:kern w:val="2"/>
                <w:sz w:val="20"/>
                <w:lang w:eastAsia="hr-HR"/>
              </w:rPr>
              <w:t>Elementi formiranja ocjene</w:t>
            </w:r>
          </w:p>
        </w:tc>
      </w:tr>
      <w:tr w:rsidR="00327FC2" w14:paraId="0DFFAC05" w14:textId="77777777" w:rsidTr="002E6A1A">
        <w:trPr>
          <w:jc w:val="center"/>
        </w:trPr>
        <w:tc>
          <w:tcPr>
            <w:tcW w:w="364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43B6129D" w14:textId="77777777" w:rsidR="00327FC2" w:rsidRDefault="00327FC2">
            <w:pPr>
              <w:widowControl w:val="0"/>
              <w:spacing w:after="200" w:line="276" w:lineRule="auto"/>
              <w:rPr>
                <w:rFonts w:asciiTheme="majorHAnsi" w:eastAsia="Calibri" w:hAnsiTheme="majorHAnsi" w:cstheme="majorHAnsi"/>
                <w:kern w:val="2"/>
                <w:lang w:eastAsia="hr-HR"/>
              </w:rPr>
            </w:pPr>
          </w:p>
        </w:tc>
        <w:tc>
          <w:tcPr>
            <w:tcW w:w="3361" w:type="dxa"/>
            <w:gridSpan w:val="4"/>
            <w:tcBorders>
              <w:top w:val="single" w:sz="4" w:space="0" w:color="000000"/>
              <w:left w:val="single" w:sz="4" w:space="0" w:color="000000"/>
              <w:bottom w:val="single" w:sz="4" w:space="0" w:color="000000"/>
              <w:right w:val="single" w:sz="4" w:space="0" w:color="000000"/>
            </w:tcBorders>
            <w:vAlign w:val="center"/>
          </w:tcPr>
          <w:p w14:paraId="3AF4EFF8" w14:textId="77777777" w:rsidR="00327FC2" w:rsidRDefault="00257526">
            <w:pPr>
              <w:widowControl w:val="0"/>
              <w:spacing w:after="0" w:line="240" w:lineRule="auto"/>
              <w:jc w:val="center"/>
              <w:rPr>
                <w:rFonts w:asciiTheme="majorHAnsi" w:eastAsia="Calibri Light" w:hAnsiTheme="majorHAnsi" w:cstheme="majorHAnsi"/>
                <w:b/>
                <w:kern w:val="2"/>
                <w:sz w:val="20"/>
                <w:lang w:eastAsia="hr-HR"/>
              </w:rPr>
            </w:pPr>
            <w:r>
              <w:rPr>
                <w:rFonts w:asciiTheme="majorHAnsi" w:eastAsia="Calibri Light" w:hAnsiTheme="majorHAnsi" w:cstheme="majorHAnsi"/>
                <w:b/>
                <w:kern w:val="2"/>
                <w:sz w:val="20"/>
                <w:lang w:eastAsia="hr-HR"/>
              </w:rPr>
              <w:t xml:space="preserve">Obveze studenata (iz 2.8) </w:t>
            </w:r>
          </w:p>
          <w:p w14:paraId="61A6DC40" w14:textId="77777777" w:rsidR="00327FC2" w:rsidRDefault="00327FC2">
            <w:pPr>
              <w:widowControl w:val="0"/>
              <w:spacing w:after="0" w:line="240" w:lineRule="auto"/>
              <w:jc w:val="center"/>
              <w:rPr>
                <w:rFonts w:asciiTheme="majorHAnsi" w:eastAsiaTheme="minorEastAsia" w:hAnsiTheme="majorHAnsi" w:cstheme="majorHAnsi"/>
                <w:kern w:val="2"/>
                <w:lang w:eastAsia="hr-HR"/>
              </w:rPr>
            </w:pPr>
          </w:p>
        </w:tc>
        <w:tc>
          <w:tcPr>
            <w:tcW w:w="3130" w:type="dxa"/>
            <w:tcBorders>
              <w:top w:val="single" w:sz="4" w:space="0" w:color="000000"/>
              <w:left w:val="single" w:sz="4" w:space="0" w:color="000000"/>
              <w:bottom w:val="single" w:sz="4" w:space="0" w:color="000000"/>
              <w:right w:val="single" w:sz="4" w:space="0" w:color="000000"/>
            </w:tcBorders>
            <w:vAlign w:val="center"/>
          </w:tcPr>
          <w:p w14:paraId="595C7750" w14:textId="77777777" w:rsidR="00327FC2" w:rsidRDefault="00257526">
            <w:pPr>
              <w:widowControl w:val="0"/>
              <w:spacing w:after="0" w:line="240" w:lineRule="auto"/>
              <w:jc w:val="center"/>
              <w:rPr>
                <w:rFonts w:asciiTheme="majorHAnsi" w:eastAsia="Calibri Light" w:hAnsiTheme="majorHAnsi" w:cstheme="majorHAnsi"/>
                <w:color w:val="000000"/>
                <w:kern w:val="2"/>
                <w:sz w:val="20"/>
                <w:lang w:eastAsia="hr-HR"/>
              </w:rPr>
            </w:pPr>
            <w:r>
              <w:rPr>
                <w:rFonts w:asciiTheme="majorHAnsi" w:eastAsia="Calibri Light" w:hAnsiTheme="majorHAnsi" w:cstheme="majorHAnsi"/>
                <w:b/>
                <w:kern w:val="2"/>
                <w:sz w:val="20"/>
                <w:lang w:eastAsia="hr-HR"/>
              </w:rPr>
              <w:t>ECTS</w:t>
            </w:r>
            <w:r>
              <w:rPr>
                <w:rFonts w:asciiTheme="majorHAnsi" w:eastAsia="Calibri Light" w:hAnsiTheme="majorHAnsi" w:cstheme="majorHAnsi"/>
                <w:color w:val="000000"/>
                <w:kern w:val="2"/>
                <w:sz w:val="20"/>
                <w:lang w:eastAsia="hr-HR"/>
              </w:rPr>
              <w:t xml:space="preserve"> </w:t>
            </w:r>
          </w:p>
          <w:p w14:paraId="4B5A1FC3" w14:textId="77777777" w:rsidR="00327FC2" w:rsidRDefault="00327FC2">
            <w:pPr>
              <w:widowControl w:val="0"/>
              <w:spacing w:after="0" w:line="240" w:lineRule="auto"/>
              <w:jc w:val="center"/>
              <w:rPr>
                <w:rFonts w:asciiTheme="majorHAnsi" w:eastAsiaTheme="minorEastAsia" w:hAnsiTheme="majorHAnsi" w:cstheme="majorHAnsi"/>
                <w:kern w:val="2"/>
                <w:lang w:eastAsia="hr-HR"/>
              </w:rPr>
            </w:pP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5B8164AA" w14:textId="77777777" w:rsidR="00327FC2" w:rsidRDefault="00257526">
            <w:pPr>
              <w:widowControl w:val="0"/>
              <w:spacing w:after="0" w:line="240" w:lineRule="auto"/>
              <w:jc w:val="center"/>
              <w:rPr>
                <w:rFonts w:asciiTheme="majorHAnsi" w:eastAsiaTheme="minorEastAsia" w:hAnsiTheme="majorHAnsi" w:cstheme="majorHAnsi"/>
                <w:kern w:val="2"/>
                <w:lang w:eastAsia="hr-HR"/>
              </w:rPr>
            </w:pPr>
            <w:r>
              <w:rPr>
                <w:rFonts w:asciiTheme="majorHAnsi" w:eastAsia="Times New Roman" w:hAnsiTheme="majorHAnsi" w:cstheme="majorHAnsi"/>
                <w:b/>
                <w:color w:val="000000"/>
                <w:kern w:val="2"/>
                <w:sz w:val="20"/>
                <w:lang w:eastAsia="hr-HR"/>
              </w:rPr>
              <w:t>Bodovi elemenata ocjene (ukupno 100)</w:t>
            </w:r>
            <w:r>
              <w:rPr>
                <w:rFonts w:asciiTheme="majorHAnsi" w:eastAsia="Calibri Light" w:hAnsiTheme="majorHAnsi" w:cstheme="majorHAnsi"/>
                <w:color w:val="000000"/>
                <w:kern w:val="2"/>
                <w:sz w:val="20"/>
                <w:lang w:eastAsia="hr-HR"/>
              </w:rPr>
              <w:t xml:space="preserve"> </w:t>
            </w:r>
          </w:p>
        </w:tc>
      </w:tr>
      <w:tr w:rsidR="00327FC2" w14:paraId="04ADE522" w14:textId="77777777" w:rsidTr="002E6A1A">
        <w:trPr>
          <w:jc w:val="center"/>
        </w:trPr>
        <w:tc>
          <w:tcPr>
            <w:tcW w:w="364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247702A0" w14:textId="77777777" w:rsidR="00327FC2" w:rsidRDefault="00327FC2">
            <w:pPr>
              <w:widowControl w:val="0"/>
              <w:spacing w:after="200" w:line="276" w:lineRule="auto"/>
              <w:rPr>
                <w:rFonts w:asciiTheme="majorHAnsi" w:eastAsia="Calibri" w:hAnsiTheme="majorHAnsi" w:cstheme="majorHAnsi"/>
                <w:kern w:val="2"/>
                <w:lang w:eastAsia="hr-HR"/>
              </w:rPr>
            </w:pPr>
          </w:p>
        </w:tc>
        <w:tc>
          <w:tcPr>
            <w:tcW w:w="3361" w:type="dxa"/>
            <w:gridSpan w:val="4"/>
            <w:tcBorders>
              <w:top w:val="single" w:sz="4" w:space="0" w:color="000000"/>
              <w:left w:val="single" w:sz="4" w:space="0" w:color="000000"/>
              <w:bottom w:val="single" w:sz="4" w:space="0" w:color="000000"/>
              <w:right w:val="single" w:sz="4" w:space="0" w:color="000000"/>
            </w:tcBorders>
            <w:vAlign w:val="center"/>
          </w:tcPr>
          <w:p w14:paraId="04AC808E" w14:textId="77777777" w:rsidR="00327FC2" w:rsidRDefault="00257526">
            <w:pPr>
              <w:widowControl w:val="0"/>
              <w:spacing w:after="0" w:line="240" w:lineRule="auto"/>
              <w:rPr>
                <w:rFonts w:asciiTheme="majorHAnsi" w:eastAsiaTheme="minorEastAsia" w:hAnsiTheme="majorHAnsi" w:cstheme="majorHAnsi"/>
                <w:kern w:val="2"/>
                <w:lang w:eastAsia="hr-HR"/>
              </w:rPr>
            </w:pPr>
            <w:proofErr w:type="spellStart"/>
            <w:r>
              <w:rPr>
                <w:rFonts w:asciiTheme="majorHAnsi" w:eastAsia="Times New Roman" w:hAnsiTheme="majorHAnsi" w:cstheme="majorHAnsi"/>
                <w:bCs/>
                <w:color w:val="000000"/>
                <w:kern w:val="2"/>
                <w:sz w:val="20"/>
                <w:szCs w:val="20"/>
                <w:lang w:val="en-US" w:eastAsia="zh-CN"/>
              </w:rPr>
              <w:t>Pohađanje</w:t>
            </w:r>
            <w:proofErr w:type="spellEnd"/>
            <w:r>
              <w:rPr>
                <w:rFonts w:asciiTheme="majorHAnsi" w:eastAsia="Times New Roman" w:hAnsiTheme="majorHAnsi" w:cstheme="majorHAnsi"/>
                <w:bCs/>
                <w:color w:val="000000"/>
                <w:kern w:val="2"/>
                <w:sz w:val="20"/>
                <w:szCs w:val="20"/>
                <w:lang w:val="en-US" w:eastAsia="zh-CN"/>
              </w:rPr>
              <w:t xml:space="preserve"> </w:t>
            </w:r>
            <w:proofErr w:type="spellStart"/>
            <w:r>
              <w:rPr>
                <w:rFonts w:asciiTheme="majorHAnsi" w:eastAsia="Times New Roman" w:hAnsiTheme="majorHAnsi" w:cstheme="majorHAnsi"/>
                <w:bCs/>
                <w:color w:val="000000"/>
                <w:kern w:val="2"/>
                <w:sz w:val="20"/>
                <w:szCs w:val="20"/>
                <w:lang w:val="en-US" w:eastAsia="zh-CN"/>
              </w:rPr>
              <w:t>nastave</w:t>
            </w:r>
            <w:proofErr w:type="spellEnd"/>
          </w:p>
        </w:tc>
        <w:tc>
          <w:tcPr>
            <w:tcW w:w="3130" w:type="dxa"/>
            <w:tcBorders>
              <w:top w:val="single" w:sz="4" w:space="0" w:color="000000"/>
              <w:left w:val="single" w:sz="4" w:space="0" w:color="000000"/>
              <w:bottom w:val="single" w:sz="4" w:space="0" w:color="000000"/>
              <w:right w:val="single" w:sz="4" w:space="0" w:color="000000"/>
            </w:tcBorders>
            <w:vAlign w:val="center"/>
          </w:tcPr>
          <w:p w14:paraId="68CC858D" w14:textId="77777777" w:rsidR="00327FC2" w:rsidRDefault="00257526">
            <w:pPr>
              <w:widowControl w:val="0"/>
              <w:spacing w:after="0" w:line="240" w:lineRule="auto"/>
              <w:jc w:val="center"/>
              <w:rPr>
                <w:rFonts w:asciiTheme="majorHAnsi" w:eastAsia="Calibri" w:hAnsiTheme="majorHAnsi" w:cstheme="majorHAnsi"/>
                <w:kern w:val="2"/>
                <w:lang w:eastAsia="hr-HR"/>
              </w:rPr>
            </w:pPr>
            <w:r>
              <w:rPr>
                <w:rFonts w:asciiTheme="majorHAnsi" w:eastAsia="Calibri" w:hAnsiTheme="majorHAnsi" w:cstheme="majorHAnsi"/>
                <w:kern w:val="2"/>
                <w:lang w:eastAsia="hr-HR"/>
              </w:rPr>
              <w:t>1</w:t>
            </w: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092C5462" w14:textId="77777777" w:rsidR="00327FC2" w:rsidRDefault="00327FC2">
            <w:pPr>
              <w:widowControl w:val="0"/>
              <w:spacing w:after="0" w:line="240" w:lineRule="auto"/>
              <w:jc w:val="center"/>
              <w:rPr>
                <w:rFonts w:asciiTheme="majorHAnsi" w:eastAsia="Calibri" w:hAnsiTheme="majorHAnsi" w:cstheme="majorHAnsi"/>
                <w:kern w:val="2"/>
                <w:lang w:eastAsia="hr-HR"/>
              </w:rPr>
            </w:pPr>
          </w:p>
        </w:tc>
      </w:tr>
      <w:tr w:rsidR="00327FC2" w14:paraId="314886B2" w14:textId="77777777" w:rsidTr="002E6A1A">
        <w:trPr>
          <w:jc w:val="center"/>
        </w:trPr>
        <w:tc>
          <w:tcPr>
            <w:tcW w:w="364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1E3BFF4D" w14:textId="77777777" w:rsidR="00327FC2" w:rsidRDefault="00327FC2">
            <w:pPr>
              <w:widowControl w:val="0"/>
              <w:spacing w:after="200" w:line="276" w:lineRule="auto"/>
              <w:rPr>
                <w:rFonts w:asciiTheme="majorHAnsi" w:eastAsia="Calibri" w:hAnsiTheme="majorHAnsi" w:cstheme="majorHAnsi"/>
                <w:kern w:val="2"/>
                <w:lang w:eastAsia="hr-HR"/>
              </w:rPr>
            </w:pPr>
          </w:p>
        </w:tc>
        <w:tc>
          <w:tcPr>
            <w:tcW w:w="3361" w:type="dxa"/>
            <w:gridSpan w:val="4"/>
            <w:tcBorders>
              <w:top w:val="single" w:sz="4" w:space="0" w:color="000000"/>
              <w:left w:val="single" w:sz="4" w:space="0" w:color="000000"/>
              <w:bottom w:val="single" w:sz="4" w:space="0" w:color="000000"/>
              <w:right w:val="single" w:sz="4" w:space="0" w:color="000000"/>
            </w:tcBorders>
            <w:vAlign w:val="center"/>
          </w:tcPr>
          <w:p w14:paraId="7EBDFE6B" w14:textId="77777777" w:rsidR="00327FC2" w:rsidRDefault="00257526">
            <w:pPr>
              <w:widowControl w:val="0"/>
              <w:spacing w:after="0" w:line="240" w:lineRule="auto"/>
              <w:rPr>
                <w:rFonts w:asciiTheme="majorHAnsi" w:eastAsiaTheme="minorEastAsia" w:hAnsiTheme="majorHAnsi" w:cstheme="majorHAnsi"/>
                <w:kern w:val="2"/>
                <w:lang w:eastAsia="hr-HR"/>
              </w:rPr>
            </w:pPr>
            <w:proofErr w:type="spellStart"/>
            <w:r>
              <w:rPr>
                <w:rFonts w:asciiTheme="majorHAnsi" w:eastAsia="Times New Roman" w:hAnsiTheme="majorHAnsi" w:cstheme="majorHAnsi"/>
                <w:color w:val="000000"/>
                <w:kern w:val="2"/>
                <w:sz w:val="20"/>
                <w:szCs w:val="20"/>
                <w:lang w:val="en-US" w:eastAsia="zh-CN"/>
              </w:rPr>
              <w:t>Aktivnost</w:t>
            </w:r>
            <w:proofErr w:type="spellEnd"/>
            <w:r>
              <w:rPr>
                <w:rFonts w:asciiTheme="majorHAnsi" w:eastAsia="Times New Roman" w:hAnsiTheme="majorHAnsi" w:cstheme="majorHAnsi"/>
                <w:color w:val="000000"/>
                <w:kern w:val="2"/>
                <w:sz w:val="20"/>
                <w:szCs w:val="20"/>
                <w:lang w:val="en-US" w:eastAsia="zh-CN"/>
              </w:rPr>
              <w:t xml:space="preserve"> </w:t>
            </w:r>
            <w:proofErr w:type="spellStart"/>
            <w:r>
              <w:rPr>
                <w:rFonts w:asciiTheme="majorHAnsi" w:eastAsia="Times New Roman" w:hAnsiTheme="majorHAnsi" w:cstheme="majorHAnsi"/>
                <w:color w:val="000000"/>
                <w:kern w:val="2"/>
                <w:sz w:val="20"/>
                <w:szCs w:val="20"/>
                <w:lang w:val="en-US" w:eastAsia="zh-CN"/>
              </w:rPr>
              <w:t>na</w:t>
            </w:r>
            <w:proofErr w:type="spellEnd"/>
            <w:r>
              <w:rPr>
                <w:rFonts w:asciiTheme="majorHAnsi" w:eastAsia="Times New Roman" w:hAnsiTheme="majorHAnsi" w:cstheme="majorHAnsi"/>
                <w:color w:val="000000"/>
                <w:kern w:val="2"/>
                <w:sz w:val="20"/>
                <w:szCs w:val="20"/>
                <w:lang w:val="en-US" w:eastAsia="zh-CN"/>
              </w:rPr>
              <w:t xml:space="preserve"> </w:t>
            </w:r>
            <w:proofErr w:type="spellStart"/>
            <w:r>
              <w:rPr>
                <w:rFonts w:asciiTheme="majorHAnsi" w:eastAsia="Times New Roman" w:hAnsiTheme="majorHAnsi" w:cstheme="majorHAnsi"/>
                <w:color w:val="000000"/>
                <w:kern w:val="2"/>
                <w:sz w:val="20"/>
                <w:szCs w:val="20"/>
                <w:lang w:val="en-US" w:eastAsia="zh-CN"/>
              </w:rPr>
              <w:t>nastavi</w:t>
            </w:r>
            <w:proofErr w:type="spellEnd"/>
          </w:p>
        </w:tc>
        <w:tc>
          <w:tcPr>
            <w:tcW w:w="3130" w:type="dxa"/>
            <w:tcBorders>
              <w:top w:val="single" w:sz="4" w:space="0" w:color="000000"/>
              <w:left w:val="single" w:sz="4" w:space="0" w:color="000000"/>
              <w:bottom w:val="single" w:sz="4" w:space="0" w:color="000000"/>
              <w:right w:val="single" w:sz="4" w:space="0" w:color="000000"/>
            </w:tcBorders>
            <w:vAlign w:val="center"/>
          </w:tcPr>
          <w:p w14:paraId="59D639B8" w14:textId="77777777" w:rsidR="00327FC2" w:rsidRDefault="00257526">
            <w:pPr>
              <w:widowControl w:val="0"/>
              <w:spacing w:after="0" w:line="240" w:lineRule="auto"/>
              <w:jc w:val="center"/>
              <w:rPr>
                <w:rFonts w:asciiTheme="majorHAnsi" w:eastAsia="Calibri" w:hAnsiTheme="majorHAnsi" w:cstheme="majorHAnsi"/>
                <w:kern w:val="2"/>
                <w:lang w:eastAsia="hr-HR"/>
              </w:rPr>
            </w:pPr>
            <w:r>
              <w:rPr>
                <w:rFonts w:asciiTheme="majorHAnsi" w:eastAsia="Calibri" w:hAnsiTheme="majorHAnsi" w:cstheme="majorHAnsi"/>
                <w:kern w:val="2"/>
                <w:lang w:eastAsia="hr-HR"/>
              </w:rPr>
              <w:t>1</w:t>
            </w: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0A712296" w14:textId="77777777" w:rsidR="00327FC2" w:rsidRDefault="00257526">
            <w:pPr>
              <w:widowControl w:val="0"/>
              <w:spacing w:after="0" w:line="240" w:lineRule="auto"/>
              <w:jc w:val="center"/>
              <w:rPr>
                <w:rFonts w:asciiTheme="majorHAnsi" w:eastAsia="Calibri" w:hAnsiTheme="majorHAnsi" w:cstheme="majorHAnsi"/>
                <w:kern w:val="2"/>
                <w:lang w:eastAsia="hr-HR"/>
              </w:rPr>
            </w:pPr>
            <w:r>
              <w:rPr>
                <w:rFonts w:asciiTheme="majorHAnsi" w:eastAsia="Calibri" w:hAnsiTheme="majorHAnsi" w:cstheme="majorHAnsi"/>
                <w:kern w:val="2"/>
                <w:lang w:eastAsia="hr-HR"/>
              </w:rPr>
              <w:t>50</w:t>
            </w:r>
          </w:p>
        </w:tc>
      </w:tr>
      <w:tr w:rsidR="00327FC2" w14:paraId="55218456" w14:textId="77777777" w:rsidTr="002E6A1A">
        <w:trPr>
          <w:jc w:val="center"/>
        </w:trPr>
        <w:tc>
          <w:tcPr>
            <w:tcW w:w="364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466428F7" w14:textId="77777777" w:rsidR="00327FC2" w:rsidRDefault="00327FC2">
            <w:pPr>
              <w:widowControl w:val="0"/>
              <w:spacing w:after="200" w:line="276" w:lineRule="auto"/>
              <w:rPr>
                <w:rFonts w:asciiTheme="majorHAnsi" w:eastAsia="Calibri" w:hAnsiTheme="majorHAnsi" w:cstheme="majorHAnsi"/>
                <w:kern w:val="2"/>
                <w:lang w:eastAsia="hr-HR"/>
              </w:rPr>
            </w:pPr>
          </w:p>
        </w:tc>
        <w:tc>
          <w:tcPr>
            <w:tcW w:w="3361" w:type="dxa"/>
            <w:gridSpan w:val="4"/>
            <w:tcBorders>
              <w:top w:val="single" w:sz="4" w:space="0" w:color="000000"/>
              <w:left w:val="single" w:sz="4" w:space="0" w:color="000000"/>
              <w:bottom w:val="single" w:sz="4" w:space="0" w:color="000000"/>
              <w:right w:val="single" w:sz="4" w:space="0" w:color="000000"/>
            </w:tcBorders>
            <w:vAlign w:val="center"/>
          </w:tcPr>
          <w:p w14:paraId="0B845E74" w14:textId="77777777" w:rsidR="00327FC2" w:rsidRDefault="00257526">
            <w:pPr>
              <w:widowControl w:val="0"/>
              <w:spacing w:after="0" w:line="240" w:lineRule="auto"/>
              <w:rPr>
                <w:rFonts w:asciiTheme="majorHAnsi" w:eastAsiaTheme="minorEastAsia" w:hAnsiTheme="majorHAnsi" w:cstheme="majorHAnsi"/>
                <w:kern w:val="2"/>
                <w:lang w:eastAsia="hr-HR"/>
              </w:rPr>
            </w:pPr>
            <w:proofErr w:type="spellStart"/>
            <w:r>
              <w:rPr>
                <w:rFonts w:asciiTheme="majorHAnsi" w:eastAsia="Times New Roman" w:hAnsiTheme="majorHAnsi" w:cstheme="majorHAnsi"/>
                <w:bCs/>
                <w:color w:val="000000"/>
                <w:kern w:val="2"/>
                <w:sz w:val="20"/>
                <w:szCs w:val="20"/>
                <w:lang w:val="en-US" w:eastAsia="zh-CN"/>
              </w:rPr>
              <w:t>Izvedba</w:t>
            </w:r>
            <w:proofErr w:type="spellEnd"/>
            <w:r>
              <w:rPr>
                <w:rFonts w:asciiTheme="majorHAnsi" w:eastAsia="Times New Roman" w:hAnsiTheme="majorHAnsi" w:cstheme="majorHAnsi"/>
                <w:bCs/>
                <w:color w:val="000000"/>
                <w:kern w:val="2"/>
                <w:sz w:val="20"/>
                <w:szCs w:val="20"/>
                <w:lang w:val="en-US" w:eastAsia="zh-CN"/>
              </w:rPr>
              <w:t xml:space="preserve"> </w:t>
            </w:r>
            <w:proofErr w:type="spellStart"/>
            <w:r>
              <w:rPr>
                <w:rFonts w:asciiTheme="majorHAnsi" w:eastAsia="Times New Roman" w:hAnsiTheme="majorHAnsi" w:cstheme="majorHAnsi"/>
                <w:bCs/>
                <w:color w:val="000000"/>
                <w:kern w:val="2"/>
                <w:sz w:val="20"/>
                <w:szCs w:val="20"/>
                <w:lang w:val="en-US" w:eastAsia="zh-CN"/>
              </w:rPr>
              <w:t>praktičnih</w:t>
            </w:r>
            <w:proofErr w:type="spellEnd"/>
            <w:r>
              <w:rPr>
                <w:rFonts w:asciiTheme="majorHAnsi" w:eastAsia="Times New Roman" w:hAnsiTheme="majorHAnsi" w:cstheme="majorHAnsi"/>
                <w:bCs/>
                <w:color w:val="000000"/>
                <w:kern w:val="2"/>
                <w:sz w:val="20"/>
                <w:szCs w:val="20"/>
                <w:lang w:val="en-US" w:eastAsia="zh-CN"/>
              </w:rPr>
              <w:t xml:space="preserve"> </w:t>
            </w:r>
            <w:proofErr w:type="spellStart"/>
            <w:r>
              <w:rPr>
                <w:rFonts w:asciiTheme="majorHAnsi" w:eastAsia="Times New Roman" w:hAnsiTheme="majorHAnsi" w:cstheme="majorHAnsi"/>
                <w:bCs/>
                <w:color w:val="000000"/>
                <w:kern w:val="2"/>
                <w:sz w:val="20"/>
                <w:szCs w:val="20"/>
                <w:lang w:val="en-US" w:eastAsia="zh-CN"/>
              </w:rPr>
              <w:t>zadataka</w:t>
            </w:r>
            <w:proofErr w:type="spellEnd"/>
          </w:p>
        </w:tc>
        <w:tc>
          <w:tcPr>
            <w:tcW w:w="3130" w:type="dxa"/>
            <w:tcBorders>
              <w:top w:val="single" w:sz="4" w:space="0" w:color="000000"/>
              <w:left w:val="single" w:sz="4" w:space="0" w:color="000000"/>
              <w:bottom w:val="single" w:sz="4" w:space="0" w:color="000000"/>
              <w:right w:val="single" w:sz="4" w:space="0" w:color="000000"/>
            </w:tcBorders>
            <w:vAlign w:val="center"/>
          </w:tcPr>
          <w:p w14:paraId="70284FFF" w14:textId="77777777" w:rsidR="00327FC2" w:rsidRDefault="00257526">
            <w:pPr>
              <w:widowControl w:val="0"/>
              <w:spacing w:after="0" w:line="240" w:lineRule="auto"/>
              <w:jc w:val="center"/>
              <w:rPr>
                <w:rFonts w:asciiTheme="majorHAnsi" w:eastAsia="Calibri" w:hAnsiTheme="majorHAnsi" w:cstheme="majorHAnsi"/>
                <w:kern w:val="2"/>
                <w:lang w:eastAsia="hr-HR"/>
              </w:rPr>
            </w:pPr>
            <w:r>
              <w:rPr>
                <w:rFonts w:asciiTheme="majorHAnsi" w:eastAsia="Calibri" w:hAnsiTheme="majorHAnsi" w:cstheme="majorHAnsi"/>
                <w:kern w:val="2"/>
                <w:lang w:eastAsia="hr-HR"/>
              </w:rPr>
              <w:t>1</w:t>
            </w: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5591CAE5" w14:textId="77777777" w:rsidR="00327FC2" w:rsidRDefault="00257526">
            <w:pPr>
              <w:widowControl w:val="0"/>
              <w:spacing w:after="0" w:line="240" w:lineRule="auto"/>
              <w:jc w:val="center"/>
              <w:rPr>
                <w:rFonts w:asciiTheme="majorHAnsi" w:eastAsia="Calibri" w:hAnsiTheme="majorHAnsi" w:cstheme="majorHAnsi"/>
                <w:kern w:val="2"/>
                <w:lang w:eastAsia="hr-HR"/>
              </w:rPr>
            </w:pPr>
            <w:r>
              <w:rPr>
                <w:rFonts w:asciiTheme="majorHAnsi" w:eastAsia="Calibri" w:hAnsiTheme="majorHAnsi" w:cstheme="majorHAnsi"/>
                <w:kern w:val="2"/>
                <w:lang w:eastAsia="hr-HR"/>
              </w:rPr>
              <w:t>50</w:t>
            </w:r>
          </w:p>
        </w:tc>
      </w:tr>
      <w:tr w:rsidR="00327FC2" w14:paraId="69898C8F" w14:textId="77777777" w:rsidTr="002E6A1A">
        <w:trPr>
          <w:trHeight w:val="488"/>
          <w:jc w:val="center"/>
        </w:trPr>
        <w:tc>
          <w:tcPr>
            <w:tcW w:w="364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01DECC96" w14:textId="77777777" w:rsidR="00327FC2" w:rsidRDefault="00327FC2">
            <w:pPr>
              <w:widowControl w:val="0"/>
              <w:spacing w:after="200" w:line="276" w:lineRule="auto"/>
              <w:rPr>
                <w:rFonts w:asciiTheme="majorHAnsi" w:eastAsia="Calibri" w:hAnsiTheme="majorHAnsi" w:cstheme="majorHAnsi"/>
                <w:kern w:val="2"/>
                <w:lang w:eastAsia="hr-HR"/>
              </w:rPr>
            </w:pPr>
          </w:p>
        </w:tc>
        <w:tc>
          <w:tcPr>
            <w:tcW w:w="3361" w:type="dxa"/>
            <w:gridSpan w:val="4"/>
            <w:tcBorders>
              <w:top w:val="single" w:sz="4" w:space="0" w:color="000000"/>
              <w:left w:val="single" w:sz="4" w:space="0" w:color="000000"/>
              <w:bottom w:val="single" w:sz="4" w:space="0" w:color="000000"/>
              <w:right w:val="single" w:sz="4" w:space="0" w:color="000000"/>
            </w:tcBorders>
            <w:vAlign w:val="center"/>
          </w:tcPr>
          <w:p w14:paraId="5B5B34D6" w14:textId="77777777" w:rsidR="00327FC2" w:rsidRDefault="00257526">
            <w:pPr>
              <w:widowControl w:val="0"/>
              <w:spacing w:after="0" w:line="240" w:lineRule="auto"/>
              <w:rPr>
                <w:rFonts w:asciiTheme="majorHAnsi" w:eastAsia="Calibri" w:hAnsiTheme="majorHAnsi" w:cstheme="majorHAnsi"/>
                <w:kern w:val="2"/>
                <w:lang w:eastAsia="hr-HR"/>
              </w:rPr>
            </w:pPr>
            <w:r>
              <w:rPr>
                <w:rFonts w:asciiTheme="majorHAnsi" w:eastAsia="Calibri" w:hAnsiTheme="majorHAnsi" w:cstheme="majorHAnsi"/>
                <w:kern w:val="2"/>
                <w:lang w:eastAsia="hr-HR"/>
              </w:rPr>
              <w:t>Ukupno</w:t>
            </w:r>
          </w:p>
        </w:tc>
        <w:tc>
          <w:tcPr>
            <w:tcW w:w="3130" w:type="dxa"/>
            <w:tcBorders>
              <w:top w:val="single" w:sz="4" w:space="0" w:color="000000"/>
              <w:left w:val="single" w:sz="4" w:space="0" w:color="000000"/>
              <w:bottom w:val="single" w:sz="4" w:space="0" w:color="000000"/>
              <w:right w:val="single" w:sz="4" w:space="0" w:color="000000"/>
            </w:tcBorders>
            <w:vAlign w:val="center"/>
          </w:tcPr>
          <w:p w14:paraId="5506E53D" w14:textId="77777777" w:rsidR="00327FC2" w:rsidRDefault="00257526">
            <w:pPr>
              <w:widowControl w:val="0"/>
              <w:spacing w:after="0" w:line="240" w:lineRule="auto"/>
              <w:jc w:val="center"/>
              <w:rPr>
                <w:rFonts w:asciiTheme="majorHAnsi" w:eastAsia="Calibri" w:hAnsiTheme="majorHAnsi" w:cstheme="majorHAnsi"/>
                <w:kern w:val="2"/>
                <w:lang w:eastAsia="hr-HR"/>
              </w:rPr>
            </w:pPr>
            <w:r>
              <w:rPr>
                <w:rFonts w:asciiTheme="majorHAnsi" w:eastAsia="Calibri" w:hAnsiTheme="majorHAnsi" w:cstheme="majorHAnsi"/>
                <w:kern w:val="2"/>
                <w:lang w:eastAsia="hr-HR"/>
              </w:rPr>
              <w:t>3</w:t>
            </w: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04952A6F" w14:textId="77777777" w:rsidR="00327FC2" w:rsidRDefault="00257526">
            <w:pPr>
              <w:widowControl w:val="0"/>
              <w:spacing w:after="0" w:line="240" w:lineRule="auto"/>
              <w:jc w:val="center"/>
              <w:rPr>
                <w:rFonts w:asciiTheme="majorHAnsi" w:eastAsia="Calibri" w:hAnsiTheme="majorHAnsi" w:cstheme="majorHAnsi"/>
                <w:kern w:val="2"/>
                <w:lang w:eastAsia="hr-HR"/>
              </w:rPr>
            </w:pPr>
            <w:r>
              <w:rPr>
                <w:rFonts w:asciiTheme="majorHAnsi" w:eastAsia="Calibri" w:hAnsiTheme="majorHAnsi" w:cstheme="majorHAnsi"/>
                <w:kern w:val="2"/>
                <w:lang w:eastAsia="hr-HR"/>
              </w:rPr>
              <w:t>100</w:t>
            </w:r>
          </w:p>
        </w:tc>
      </w:tr>
      <w:tr w:rsidR="00327FC2" w14:paraId="6DA00A3B" w14:textId="77777777" w:rsidTr="002E6A1A">
        <w:trPr>
          <w:jc w:val="center"/>
        </w:trPr>
        <w:tc>
          <w:tcPr>
            <w:tcW w:w="12664" w:type="dxa"/>
            <w:gridSpan w:val="8"/>
            <w:tcBorders>
              <w:top w:val="single" w:sz="4" w:space="0" w:color="000000"/>
              <w:left w:val="single" w:sz="4" w:space="0" w:color="000000"/>
              <w:bottom w:val="single" w:sz="4" w:space="0" w:color="000000"/>
              <w:right w:val="single" w:sz="4" w:space="0" w:color="000000"/>
            </w:tcBorders>
            <w:shd w:val="clear" w:color="auto" w:fill="FFFBCC"/>
            <w:vAlign w:val="center"/>
          </w:tcPr>
          <w:p w14:paraId="5CE2388B" w14:textId="77777777" w:rsidR="00327FC2" w:rsidRDefault="00257526">
            <w:pPr>
              <w:widowControl w:val="0"/>
              <w:tabs>
                <w:tab w:val="left" w:pos="360"/>
                <w:tab w:val="left" w:pos="540"/>
              </w:tabs>
              <w:spacing w:after="0" w:line="240" w:lineRule="auto"/>
              <w:rPr>
                <w:rFonts w:asciiTheme="majorHAnsi" w:eastAsiaTheme="minorEastAsia" w:hAnsiTheme="majorHAnsi" w:cstheme="majorHAnsi"/>
                <w:kern w:val="2"/>
                <w:lang w:eastAsia="hr-HR"/>
              </w:rPr>
            </w:pPr>
            <w:r>
              <w:rPr>
                <w:rFonts w:asciiTheme="majorHAnsi" w:eastAsia="Calibri Light" w:hAnsiTheme="majorHAnsi" w:cstheme="majorHAnsi"/>
                <w:b/>
                <w:kern w:val="2"/>
                <w:sz w:val="20"/>
                <w:lang w:eastAsia="hr-HR"/>
              </w:rPr>
              <w:t>2.10. Ocjenjivanje i vrednovanje rada studenta tijekom nastave i na završnom ispitu</w:t>
            </w:r>
          </w:p>
        </w:tc>
      </w:tr>
      <w:tr w:rsidR="00327FC2" w14:paraId="6BA89590" w14:textId="77777777" w:rsidTr="002E6A1A">
        <w:trPr>
          <w:jc w:val="center"/>
        </w:trPr>
        <w:tc>
          <w:tcPr>
            <w:tcW w:w="364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FB55C31" w14:textId="77777777" w:rsidR="00327FC2" w:rsidRDefault="00257526">
            <w:pPr>
              <w:widowControl w:val="0"/>
              <w:spacing w:line="259" w:lineRule="auto"/>
              <w:rPr>
                <w:rFonts w:asciiTheme="majorHAnsi" w:eastAsiaTheme="minorEastAsia" w:hAnsiTheme="majorHAnsi" w:cstheme="majorHAnsi"/>
                <w:kern w:val="2"/>
                <w:lang w:eastAsia="hr-HR"/>
              </w:rPr>
            </w:pPr>
            <w:r>
              <w:rPr>
                <w:rFonts w:asciiTheme="majorHAnsi" w:eastAsia="Calibri Light" w:hAnsiTheme="majorHAnsi" w:cstheme="majorHAnsi"/>
                <w:kern w:val="2"/>
                <w:sz w:val="20"/>
                <w:lang w:eastAsia="hr-HR"/>
              </w:rPr>
              <w:t>Uvjeti za pristup ispitu</w:t>
            </w:r>
          </w:p>
        </w:tc>
        <w:tc>
          <w:tcPr>
            <w:tcW w:w="9022" w:type="dxa"/>
            <w:gridSpan w:val="7"/>
            <w:tcBorders>
              <w:top w:val="single" w:sz="4" w:space="0" w:color="000000"/>
              <w:left w:val="single" w:sz="4" w:space="0" w:color="000000"/>
              <w:bottom w:val="single" w:sz="4" w:space="0" w:color="000000"/>
              <w:right w:val="single" w:sz="4" w:space="0" w:color="000000"/>
            </w:tcBorders>
            <w:vAlign w:val="center"/>
          </w:tcPr>
          <w:p w14:paraId="5B9E86DC" w14:textId="77777777" w:rsidR="00327FC2" w:rsidRDefault="00257526">
            <w:pPr>
              <w:widowControl w:val="0"/>
              <w:spacing w:after="0" w:line="240" w:lineRule="auto"/>
              <w:jc w:val="both"/>
              <w:rPr>
                <w:rFonts w:asciiTheme="majorHAnsi" w:eastAsiaTheme="minorEastAsia" w:hAnsiTheme="majorHAnsi" w:cstheme="majorHAnsi"/>
                <w:kern w:val="2"/>
                <w:lang w:eastAsia="hr-HR"/>
              </w:rPr>
            </w:pPr>
            <w:r>
              <w:rPr>
                <w:rFonts w:asciiTheme="majorHAnsi" w:eastAsia="Calibri Light" w:hAnsiTheme="majorHAnsi" w:cstheme="majorHAnsi"/>
                <w:color w:val="000000"/>
                <w:kern w:val="2"/>
                <w:lang w:eastAsia="hr-HR"/>
              </w:rPr>
              <w:t>Uvjet za polaganje kolegija je sudjelovanje na kliničkoj praksi sukladno Pravilniku o studiranju i Pravilniku o kliničkoj praksi.</w:t>
            </w:r>
          </w:p>
        </w:tc>
      </w:tr>
      <w:tr w:rsidR="00327FC2" w14:paraId="45C31D49" w14:textId="77777777" w:rsidTr="002E6A1A">
        <w:trPr>
          <w:jc w:val="center"/>
        </w:trPr>
        <w:tc>
          <w:tcPr>
            <w:tcW w:w="364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D7EA7E1" w14:textId="77777777" w:rsidR="00327FC2" w:rsidRDefault="00257526">
            <w:pPr>
              <w:widowControl w:val="0"/>
              <w:spacing w:line="259" w:lineRule="auto"/>
              <w:jc w:val="center"/>
              <w:rPr>
                <w:rFonts w:asciiTheme="majorHAnsi" w:eastAsiaTheme="minorEastAsia" w:hAnsiTheme="majorHAnsi" w:cstheme="majorHAnsi"/>
                <w:kern w:val="2"/>
                <w:lang w:eastAsia="hr-HR"/>
              </w:rPr>
            </w:pPr>
            <w:r>
              <w:rPr>
                <w:rFonts w:asciiTheme="majorHAnsi" w:eastAsia="Calibri Light" w:hAnsiTheme="majorHAnsi" w:cstheme="majorHAnsi"/>
                <w:kern w:val="2"/>
                <w:sz w:val="20"/>
                <w:lang w:eastAsia="hr-HR"/>
              </w:rPr>
              <w:t>Način polaganja ispita i kriteriji ocjenjivanja, pojašnjenje</w:t>
            </w:r>
          </w:p>
        </w:tc>
        <w:tc>
          <w:tcPr>
            <w:tcW w:w="9022" w:type="dxa"/>
            <w:gridSpan w:val="7"/>
            <w:tcBorders>
              <w:top w:val="single" w:sz="4" w:space="0" w:color="000000"/>
              <w:left w:val="single" w:sz="4" w:space="0" w:color="000000"/>
              <w:bottom w:val="single" w:sz="4" w:space="0" w:color="000000"/>
              <w:right w:val="single" w:sz="4" w:space="0" w:color="000000"/>
            </w:tcBorders>
            <w:vAlign w:val="center"/>
          </w:tcPr>
          <w:p w14:paraId="3EFB323D" w14:textId="77777777" w:rsidR="00327FC2" w:rsidRDefault="00257526">
            <w:pPr>
              <w:widowControl w:val="0"/>
              <w:tabs>
                <w:tab w:val="left" w:pos="2820"/>
              </w:tabs>
              <w:spacing w:line="259" w:lineRule="auto"/>
              <w:jc w:val="both"/>
              <w:rPr>
                <w:rFonts w:asciiTheme="majorHAnsi" w:eastAsiaTheme="minorEastAsia" w:hAnsiTheme="majorHAnsi" w:cstheme="majorHAnsi"/>
                <w:kern w:val="2"/>
                <w:lang w:eastAsia="hr-HR"/>
              </w:rPr>
            </w:pPr>
            <w:r>
              <w:rPr>
                <w:rFonts w:asciiTheme="majorHAnsi" w:eastAsiaTheme="minorEastAsia" w:hAnsiTheme="majorHAnsi" w:cstheme="majorHAnsi"/>
                <w:kern w:val="2"/>
                <w:lang w:eastAsia="hr-HR"/>
              </w:rPr>
              <w:t>Iz kolegija Klinička praksa I studenti nemaju brojčanu ocjenu već položeno (P) ili nepoloženo (N). Potrebno pravilno ispuniti dnevnik kliničke prakse i potvrdu koju izdaje voditelj kliničke prakse na svakoj pojedinoj ustanovi. Dnevnici prakse i potvrde o obavljenoj praksi predaju se nositelju kolegija u vrijeme ispitnih rokova.</w:t>
            </w:r>
          </w:p>
        </w:tc>
      </w:tr>
      <w:tr w:rsidR="00327FC2" w14:paraId="65E7A901" w14:textId="77777777" w:rsidTr="002E6A1A">
        <w:trPr>
          <w:jc w:val="center"/>
        </w:trPr>
        <w:tc>
          <w:tcPr>
            <w:tcW w:w="364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9474C2A" w14:textId="77777777" w:rsidR="00327FC2" w:rsidRDefault="00257526">
            <w:pPr>
              <w:widowControl w:val="0"/>
              <w:spacing w:line="259" w:lineRule="auto"/>
              <w:rPr>
                <w:rFonts w:asciiTheme="majorHAnsi" w:eastAsiaTheme="minorEastAsia" w:hAnsiTheme="majorHAnsi" w:cstheme="majorHAnsi"/>
                <w:kern w:val="2"/>
                <w:lang w:eastAsia="hr-HR"/>
              </w:rPr>
            </w:pPr>
            <w:r>
              <w:rPr>
                <w:rFonts w:asciiTheme="majorHAnsi" w:eastAsia="Calibri Light" w:hAnsiTheme="majorHAnsi" w:cstheme="majorHAnsi"/>
                <w:kern w:val="2"/>
                <w:sz w:val="20"/>
                <w:lang w:eastAsia="hr-HR"/>
              </w:rPr>
              <w:t xml:space="preserve">Izvođači i način komuniciranja </w:t>
            </w:r>
          </w:p>
        </w:tc>
        <w:tc>
          <w:tcPr>
            <w:tcW w:w="9022" w:type="dxa"/>
            <w:gridSpan w:val="7"/>
            <w:tcBorders>
              <w:top w:val="single" w:sz="4" w:space="0" w:color="000000"/>
              <w:left w:val="single" w:sz="4" w:space="0" w:color="000000"/>
              <w:bottom w:val="single" w:sz="4" w:space="0" w:color="000000"/>
              <w:right w:val="single" w:sz="4" w:space="0" w:color="000000"/>
            </w:tcBorders>
            <w:vAlign w:val="center"/>
          </w:tcPr>
          <w:p w14:paraId="6F41CE82" w14:textId="77777777" w:rsidR="00327FC2" w:rsidRDefault="00257526">
            <w:pPr>
              <w:widowControl w:val="0"/>
              <w:tabs>
                <w:tab w:val="left" w:pos="2820"/>
              </w:tabs>
              <w:spacing w:line="259" w:lineRule="auto"/>
              <w:rPr>
                <w:rFonts w:asciiTheme="majorHAnsi" w:eastAsia="Calibri Light" w:hAnsiTheme="majorHAnsi" w:cstheme="majorHAnsi"/>
                <w:color w:val="000000"/>
                <w:kern w:val="2"/>
                <w:sz w:val="20"/>
                <w:lang w:eastAsia="hr-HR"/>
              </w:rPr>
            </w:pPr>
            <w:r>
              <w:rPr>
                <w:rFonts w:asciiTheme="majorHAnsi" w:eastAsia="Calibri Light" w:hAnsiTheme="majorHAnsi" w:cstheme="majorHAnsi"/>
                <w:color w:val="000000"/>
                <w:kern w:val="2"/>
                <w:sz w:val="20"/>
                <w:lang w:eastAsia="hr-HR"/>
              </w:rPr>
              <w:t>Mark Tomaj procelnik@vevig.hr</w:t>
            </w:r>
          </w:p>
          <w:p w14:paraId="4A9C369B" w14:textId="77777777" w:rsidR="00327FC2" w:rsidRDefault="00257526">
            <w:pPr>
              <w:widowControl w:val="0"/>
              <w:tabs>
                <w:tab w:val="left" w:pos="2820"/>
              </w:tabs>
              <w:spacing w:line="259" w:lineRule="auto"/>
              <w:rPr>
                <w:rFonts w:asciiTheme="majorHAnsi" w:eastAsiaTheme="minorEastAsia" w:hAnsiTheme="majorHAnsi" w:cstheme="majorHAnsi"/>
                <w:kern w:val="2"/>
                <w:lang w:eastAsia="hr-HR"/>
              </w:rPr>
            </w:pPr>
            <w:r>
              <w:rPr>
                <w:rFonts w:asciiTheme="majorHAnsi" w:eastAsia="Calibri Light" w:hAnsiTheme="majorHAnsi" w:cstheme="majorHAnsi"/>
                <w:color w:val="000000"/>
                <w:kern w:val="2"/>
                <w:sz w:val="20"/>
                <w:lang w:eastAsia="hr-HR"/>
              </w:rPr>
              <w:t>S izvođačima predmeta komunikacija će se vršiti na zahtjev studenta putem maila.</w:t>
            </w:r>
          </w:p>
        </w:tc>
      </w:tr>
      <w:tr w:rsidR="00327FC2" w14:paraId="01ED2491" w14:textId="77777777" w:rsidTr="002E6A1A">
        <w:trPr>
          <w:jc w:val="center"/>
        </w:trPr>
        <w:tc>
          <w:tcPr>
            <w:tcW w:w="364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34B7D42" w14:textId="77777777" w:rsidR="00327FC2" w:rsidRDefault="00257526">
            <w:pPr>
              <w:widowControl w:val="0"/>
              <w:spacing w:line="259" w:lineRule="auto"/>
              <w:rPr>
                <w:rFonts w:asciiTheme="majorHAnsi" w:eastAsia="Calibri Light" w:hAnsiTheme="majorHAnsi" w:cstheme="majorHAnsi"/>
                <w:kern w:val="2"/>
                <w:sz w:val="20"/>
                <w:lang w:eastAsia="hr-HR"/>
              </w:rPr>
            </w:pPr>
            <w:r>
              <w:rPr>
                <w:rFonts w:asciiTheme="majorHAnsi" w:eastAsia="Calibri Light" w:hAnsiTheme="majorHAnsi" w:cstheme="majorHAnsi"/>
                <w:kern w:val="2"/>
                <w:sz w:val="20"/>
                <w:lang w:eastAsia="hr-HR"/>
              </w:rPr>
              <w:t xml:space="preserve"> </w:t>
            </w:r>
          </w:p>
          <w:p w14:paraId="0211040E" w14:textId="77777777" w:rsidR="00327FC2" w:rsidRDefault="00257526">
            <w:pPr>
              <w:widowControl w:val="0"/>
              <w:spacing w:line="259" w:lineRule="auto"/>
              <w:rPr>
                <w:rFonts w:asciiTheme="majorHAnsi" w:eastAsiaTheme="minorEastAsia" w:hAnsiTheme="majorHAnsi" w:cstheme="majorHAnsi"/>
                <w:kern w:val="2"/>
                <w:lang w:eastAsia="hr-HR"/>
              </w:rPr>
            </w:pPr>
            <w:r>
              <w:rPr>
                <w:rFonts w:asciiTheme="majorHAnsi" w:eastAsia="Calibri Light" w:hAnsiTheme="majorHAnsi" w:cstheme="majorHAnsi"/>
                <w:kern w:val="2"/>
                <w:sz w:val="20"/>
                <w:lang w:eastAsia="hr-HR"/>
              </w:rPr>
              <w:t>Akademski integritet</w:t>
            </w:r>
          </w:p>
        </w:tc>
        <w:tc>
          <w:tcPr>
            <w:tcW w:w="9022" w:type="dxa"/>
            <w:gridSpan w:val="7"/>
            <w:tcBorders>
              <w:top w:val="single" w:sz="4" w:space="0" w:color="000000"/>
              <w:left w:val="single" w:sz="4" w:space="0" w:color="000000"/>
              <w:bottom w:val="single" w:sz="4" w:space="0" w:color="000000"/>
              <w:right w:val="single" w:sz="4" w:space="0" w:color="000000"/>
            </w:tcBorders>
            <w:vAlign w:val="center"/>
          </w:tcPr>
          <w:p w14:paraId="61D52D9B" w14:textId="77777777" w:rsidR="00327FC2" w:rsidRDefault="00257526">
            <w:pPr>
              <w:widowControl w:val="0"/>
              <w:spacing w:after="0" w:line="259" w:lineRule="auto"/>
              <w:jc w:val="both"/>
              <w:rPr>
                <w:rFonts w:asciiTheme="majorHAnsi" w:eastAsia="Calibri Light" w:hAnsiTheme="majorHAnsi" w:cstheme="majorHAnsi"/>
                <w:kern w:val="2"/>
                <w:sz w:val="20"/>
                <w:lang w:eastAsia="hr-HR"/>
              </w:rPr>
            </w:pPr>
            <w:r>
              <w:rPr>
                <w:rFonts w:asciiTheme="majorHAnsi" w:eastAsia="Calibri Light" w:hAnsiTheme="majorHAnsi" w:cstheme="majorHAnsi"/>
                <w:kern w:val="2"/>
                <w:sz w:val="20"/>
                <w:lang w:eastAsia="hr-HR"/>
              </w:rPr>
              <w:t xml:space="preserve">Akademski integritet uključuje predanost vrijednostima poštenja, povjerenja, poštovanja i odgovornosti. Adekvatno citiranje tuđih radova primjenjuje se za svaku od definiranih aktivnosti. </w:t>
            </w:r>
            <w:r>
              <w:rPr>
                <w:rFonts w:asciiTheme="majorHAnsi" w:eastAsia="Calibri Light" w:hAnsiTheme="majorHAnsi" w:cstheme="majorHAnsi"/>
                <w:b/>
                <w:kern w:val="2"/>
                <w:sz w:val="20"/>
                <w:lang w:eastAsia="hr-HR"/>
              </w:rPr>
              <w:t>Plagijatom se smatra:</w:t>
            </w:r>
            <w:r>
              <w:rPr>
                <w:rFonts w:asciiTheme="majorHAnsi" w:eastAsia="Calibri Light" w:hAnsiTheme="majorHAnsi" w:cstheme="majorHAnsi"/>
                <w:kern w:val="2"/>
                <w:sz w:val="20"/>
                <w:lang w:eastAsia="hr-HR"/>
              </w:rPr>
              <w:t xml:space="preserve">  (</w:t>
            </w:r>
            <w:hyperlink r:id="rId39">
              <w:r w:rsidR="00327FC2">
                <w:rPr>
                  <w:rFonts w:asciiTheme="majorHAnsi" w:eastAsia="Calibri Light" w:hAnsiTheme="majorHAnsi" w:cstheme="majorHAnsi"/>
                  <w:color w:val="0000FF"/>
                  <w:kern w:val="2"/>
                  <w:u w:val="single"/>
                  <w:lang w:eastAsia="hr-HR"/>
                </w:rPr>
                <w:t>http://www.rose.uzh.ch/download/Plagiat_unijournal_2006_4.pdf</w:t>
              </w:r>
            </w:hyperlink>
            <w:r>
              <w:rPr>
                <w:rFonts w:asciiTheme="majorHAnsi" w:eastAsia="Calibri Light" w:hAnsiTheme="majorHAnsi" w:cstheme="majorHAnsi"/>
                <w:kern w:val="2"/>
                <w:sz w:val="20"/>
                <w:lang w:eastAsia="hr-HR"/>
              </w:rPr>
              <w:t>)</w:t>
            </w:r>
          </w:p>
          <w:p w14:paraId="4A437DB4" w14:textId="77777777" w:rsidR="00327FC2" w:rsidRDefault="00257526">
            <w:pPr>
              <w:widowControl w:val="0"/>
              <w:spacing w:after="0" w:line="276" w:lineRule="auto"/>
              <w:jc w:val="both"/>
              <w:rPr>
                <w:rFonts w:asciiTheme="majorHAnsi" w:eastAsia="Calibri Light" w:hAnsiTheme="majorHAnsi" w:cstheme="majorHAnsi"/>
                <w:kern w:val="2"/>
                <w:sz w:val="20"/>
                <w:lang w:eastAsia="hr-HR"/>
              </w:rPr>
            </w:pPr>
            <w:r>
              <w:rPr>
                <w:rFonts w:asciiTheme="majorHAnsi" w:eastAsia="Calibri Light" w:hAnsiTheme="majorHAnsi" w:cstheme="majorHAnsi"/>
                <w:b/>
                <w:kern w:val="2"/>
                <w:sz w:val="20"/>
                <w:lang w:eastAsia="hr-HR"/>
              </w:rPr>
              <w:t>Ghostwrite</w:t>
            </w:r>
            <w:r>
              <w:rPr>
                <w:rFonts w:asciiTheme="majorHAnsi" w:eastAsia="Calibri Light" w:hAnsiTheme="majorHAnsi" w:cstheme="majorHAnsi"/>
                <w:kern w:val="2"/>
                <w:sz w:val="20"/>
                <w:lang w:eastAsia="hr-HR"/>
              </w:rPr>
              <w:t>r - ukoliko osoba nije autor teksta, nego je tekst napisao netko drugi u ime te osobe.</w:t>
            </w:r>
          </w:p>
          <w:p w14:paraId="1A3A31E4" w14:textId="77777777" w:rsidR="00327FC2" w:rsidRDefault="00257526">
            <w:pPr>
              <w:widowControl w:val="0"/>
              <w:spacing w:after="0" w:line="276" w:lineRule="auto"/>
              <w:jc w:val="both"/>
              <w:rPr>
                <w:rFonts w:asciiTheme="majorHAnsi" w:eastAsia="Calibri Light" w:hAnsiTheme="majorHAnsi" w:cstheme="majorHAnsi"/>
                <w:kern w:val="2"/>
                <w:sz w:val="20"/>
                <w:lang w:eastAsia="hr-HR"/>
              </w:rPr>
            </w:pPr>
            <w:r>
              <w:rPr>
                <w:rFonts w:asciiTheme="majorHAnsi" w:eastAsia="Calibri Light" w:hAnsiTheme="majorHAnsi" w:cstheme="majorHAnsi"/>
                <w:b/>
                <w:kern w:val="2"/>
                <w:sz w:val="20"/>
                <w:lang w:eastAsia="hr-HR"/>
              </w:rPr>
              <w:t>Potpuni plagijat</w:t>
            </w:r>
            <w:r>
              <w:rPr>
                <w:rFonts w:asciiTheme="majorHAnsi" w:eastAsia="Calibri Light" w:hAnsiTheme="majorHAnsi" w:cstheme="majorHAnsi"/>
                <w:kern w:val="2"/>
                <w:sz w:val="20"/>
                <w:lang w:eastAsia="hr-HR"/>
              </w:rPr>
              <w:t xml:space="preserve"> - ukoliko osoba potpisuje cijelo djelo svojim imenom.</w:t>
            </w:r>
          </w:p>
          <w:p w14:paraId="4598C6F4" w14:textId="77777777" w:rsidR="00327FC2" w:rsidRDefault="00257526">
            <w:pPr>
              <w:widowControl w:val="0"/>
              <w:spacing w:after="0" w:line="276" w:lineRule="auto"/>
              <w:jc w:val="both"/>
              <w:rPr>
                <w:rFonts w:asciiTheme="majorHAnsi" w:eastAsia="Calibri Light" w:hAnsiTheme="majorHAnsi" w:cstheme="majorHAnsi"/>
                <w:kern w:val="2"/>
                <w:sz w:val="20"/>
                <w:lang w:eastAsia="hr-HR"/>
              </w:rPr>
            </w:pPr>
            <w:r>
              <w:rPr>
                <w:rFonts w:asciiTheme="majorHAnsi" w:eastAsia="Calibri Light" w:hAnsiTheme="majorHAnsi" w:cstheme="majorHAnsi"/>
                <w:b/>
                <w:kern w:val="2"/>
                <w:sz w:val="20"/>
                <w:lang w:eastAsia="hr-HR"/>
              </w:rPr>
              <w:t>Autoplagijat</w:t>
            </w:r>
            <w:r>
              <w:rPr>
                <w:rFonts w:asciiTheme="majorHAnsi" w:eastAsia="Calibri Light" w:hAnsiTheme="majorHAnsi" w:cstheme="majorHAnsi"/>
                <w:kern w:val="2"/>
                <w:sz w:val="20"/>
                <w:lang w:eastAsia="hr-HR"/>
              </w:rPr>
              <w:t xml:space="preserve"> - predstavljanje vlastitog prethodno objavljenog rada kao izvornog</w:t>
            </w:r>
          </w:p>
          <w:p w14:paraId="1115514A" w14:textId="77777777" w:rsidR="00327FC2" w:rsidRDefault="00257526">
            <w:pPr>
              <w:widowControl w:val="0"/>
              <w:spacing w:after="0" w:line="276" w:lineRule="auto"/>
              <w:jc w:val="both"/>
              <w:rPr>
                <w:rFonts w:asciiTheme="majorHAnsi" w:eastAsia="Calibri Light" w:hAnsiTheme="majorHAnsi" w:cstheme="majorHAnsi"/>
                <w:kern w:val="2"/>
                <w:sz w:val="20"/>
                <w:lang w:eastAsia="hr-HR"/>
              </w:rPr>
            </w:pPr>
            <w:r>
              <w:rPr>
                <w:rFonts w:asciiTheme="majorHAnsi" w:eastAsia="Calibri Light" w:hAnsiTheme="majorHAnsi" w:cstheme="majorHAnsi"/>
                <w:b/>
                <w:kern w:val="2"/>
                <w:sz w:val="20"/>
                <w:lang w:eastAsia="hr-HR"/>
              </w:rPr>
              <w:t>Plagijat prijevodom</w:t>
            </w:r>
            <w:r>
              <w:rPr>
                <w:rFonts w:asciiTheme="majorHAnsi" w:eastAsia="Calibri Light" w:hAnsiTheme="majorHAnsi" w:cstheme="majorHAnsi"/>
                <w:kern w:val="2"/>
                <w:sz w:val="20"/>
                <w:lang w:eastAsia="hr-HR"/>
              </w:rPr>
              <w:t xml:space="preserve"> - osoba objavljuje prijevod tuđeg teksta bez navođenja izvora</w:t>
            </w:r>
          </w:p>
          <w:p w14:paraId="79DC44C4" w14:textId="77777777" w:rsidR="00327FC2" w:rsidRDefault="00257526">
            <w:pPr>
              <w:widowControl w:val="0"/>
              <w:spacing w:after="0" w:line="276" w:lineRule="auto"/>
              <w:jc w:val="both"/>
              <w:rPr>
                <w:rFonts w:asciiTheme="majorHAnsi" w:eastAsia="Calibri Light" w:hAnsiTheme="majorHAnsi" w:cstheme="majorHAnsi"/>
                <w:kern w:val="2"/>
                <w:sz w:val="20"/>
                <w:lang w:eastAsia="hr-HR"/>
              </w:rPr>
            </w:pPr>
            <w:r>
              <w:rPr>
                <w:rFonts w:asciiTheme="majorHAnsi" w:eastAsia="Calibri Light" w:hAnsiTheme="majorHAnsi" w:cstheme="majorHAnsi"/>
                <w:b/>
                <w:kern w:val="2"/>
                <w:sz w:val="20"/>
                <w:lang w:eastAsia="hr-HR"/>
              </w:rPr>
              <w:t>Copy&amp;Paste plagijat</w:t>
            </w:r>
            <w:r>
              <w:rPr>
                <w:rFonts w:asciiTheme="majorHAnsi" w:eastAsia="Calibri Light" w:hAnsiTheme="majorHAnsi" w:cstheme="majorHAnsi"/>
                <w:kern w:val="2"/>
                <w:sz w:val="20"/>
                <w:lang w:eastAsia="hr-HR"/>
              </w:rPr>
              <w:t xml:space="preserve"> - osoba preuzima dijelove tuđeg teksta bez navođenja izvora </w:t>
            </w:r>
          </w:p>
          <w:p w14:paraId="12471EF3" w14:textId="77777777" w:rsidR="00327FC2" w:rsidRDefault="00257526">
            <w:pPr>
              <w:widowControl w:val="0"/>
              <w:spacing w:after="0" w:line="276" w:lineRule="auto"/>
              <w:jc w:val="both"/>
              <w:rPr>
                <w:rFonts w:asciiTheme="majorHAnsi" w:eastAsia="Calibri Light" w:hAnsiTheme="majorHAnsi" w:cstheme="majorHAnsi"/>
                <w:kern w:val="2"/>
                <w:sz w:val="20"/>
                <w:lang w:eastAsia="hr-HR"/>
              </w:rPr>
            </w:pPr>
            <w:r>
              <w:rPr>
                <w:rFonts w:asciiTheme="majorHAnsi" w:eastAsia="Calibri Light" w:hAnsiTheme="majorHAnsi" w:cstheme="majorHAnsi"/>
                <w:b/>
                <w:kern w:val="2"/>
                <w:sz w:val="20"/>
                <w:lang w:eastAsia="hr-HR"/>
              </w:rPr>
              <w:t>Parafraziranje bez reference</w:t>
            </w:r>
            <w:r>
              <w:rPr>
                <w:rFonts w:asciiTheme="majorHAnsi" w:eastAsia="Calibri Light" w:hAnsiTheme="majorHAnsi" w:cstheme="majorHAnsi"/>
                <w:kern w:val="2"/>
                <w:sz w:val="20"/>
                <w:lang w:eastAsia="hr-HR"/>
              </w:rPr>
              <w:t xml:space="preserve"> - preuzimanje tuđeg teksta ili ideja, ali ne doslovno</w:t>
            </w:r>
          </w:p>
          <w:p w14:paraId="4D7AFA9D" w14:textId="77777777" w:rsidR="00327FC2" w:rsidRDefault="00257526">
            <w:pPr>
              <w:widowControl w:val="0"/>
              <w:tabs>
                <w:tab w:val="left" w:pos="2820"/>
              </w:tabs>
              <w:spacing w:after="0" w:line="259" w:lineRule="auto"/>
              <w:jc w:val="both"/>
              <w:rPr>
                <w:rFonts w:asciiTheme="majorHAnsi" w:eastAsiaTheme="minorEastAsia" w:hAnsiTheme="majorHAnsi" w:cstheme="majorHAnsi"/>
                <w:kern w:val="2"/>
                <w:lang w:eastAsia="hr-HR"/>
              </w:rPr>
            </w:pPr>
            <w:r>
              <w:rPr>
                <w:rFonts w:asciiTheme="majorHAnsi" w:eastAsia="Calibri Light" w:hAnsiTheme="majorHAnsi" w:cstheme="majorHAnsi"/>
                <w:b/>
                <w:color w:val="000000"/>
                <w:kern w:val="2"/>
                <w:sz w:val="20"/>
                <w:lang w:eastAsia="hr-HR"/>
              </w:rPr>
              <w:t>Citiranje izvan konteksta</w:t>
            </w:r>
            <w:r>
              <w:rPr>
                <w:rFonts w:asciiTheme="majorHAnsi" w:eastAsia="Calibri Light" w:hAnsiTheme="majorHAnsi" w:cstheme="majorHAnsi"/>
                <w:color w:val="000000"/>
                <w:kern w:val="2"/>
                <w:sz w:val="20"/>
                <w:lang w:eastAsia="hr-HR"/>
              </w:rPr>
              <w:t xml:space="preserve"> - osoba prepisuje ili parafrazira tekst, a onda ne citira precizno</w:t>
            </w:r>
          </w:p>
        </w:tc>
      </w:tr>
      <w:tr w:rsidR="00327FC2" w14:paraId="6ADEFA37" w14:textId="77777777" w:rsidTr="002E6A1A">
        <w:trPr>
          <w:jc w:val="center"/>
        </w:trPr>
        <w:tc>
          <w:tcPr>
            <w:tcW w:w="364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1A085C1" w14:textId="77777777" w:rsidR="00327FC2" w:rsidRDefault="00257526">
            <w:pPr>
              <w:widowControl w:val="0"/>
              <w:spacing w:line="259" w:lineRule="auto"/>
              <w:rPr>
                <w:rFonts w:asciiTheme="majorHAnsi" w:eastAsiaTheme="minorEastAsia" w:hAnsiTheme="majorHAnsi" w:cstheme="majorHAnsi"/>
                <w:kern w:val="2"/>
                <w:lang w:eastAsia="hr-HR"/>
              </w:rPr>
            </w:pPr>
            <w:r>
              <w:rPr>
                <w:rFonts w:asciiTheme="majorHAnsi" w:eastAsia="Calibri Light" w:hAnsiTheme="majorHAnsi" w:cstheme="majorHAnsi"/>
                <w:kern w:val="2"/>
                <w:sz w:val="20"/>
                <w:lang w:eastAsia="hr-HR"/>
              </w:rPr>
              <w:t xml:space="preserve">Potrebni tehnički uvjeti </w:t>
            </w:r>
          </w:p>
        </w:tc>
        <w:tc>
          <w:tcPr>
            <w:tcW w:w="9022" w:type="dxa"/>
            <w:gridSpan w:val="7"/>
            <w:tcBorders>
              <w:top w:val="single" w:sz="4" w:space="0" w:color="000000"/>
              <w:left w:val="single" w:sz="4" w:space="0" w:color="000000"/>
              <w:bottom w:val="single" w:sz="4" w:space="0" w:color="000000"/>
              <w:right w:val="single" w:sz="4" w:space="0" w:color="000000"/>
            </w:tcBorders>
            <w:vAlign w:val="center"/>
          </w:tcPr>
          <w:p w14:paraId="0637DDA3" w14:textId="77777777" w:rsidR="00327FC2" w:rsidRDefault="00257526">
            <w:pPr>
              <w:widowControl w:val="0"/>
              <w:spacing w:after="0" w:line="240" w:lineRule="auto"/>
              <w:jc w:val="both"/>
              <w:rPr>
                <w:rFonts w:asciiTheme="majorHAnsi" w:eastAsia="Calibri Light" w:hAnsiTheme="majorHAnsi" w:cstheme="majorHAnsi"/>
                <w:kern w:val="2"/>
                <w:sz w:val="20"/>
                <w:lang w:eastAsia="hr-HR"/>
              </w:rPr>
            </w:pPr>
            <w:r>
              <w:rPr>
                <w:rFonts w:asciiTheme="majorHAnsi" w:eastAsia="Calibri Light" w:hAnsiTheme="majorHAnsi" w:cstheme="majorHAnsi"/>
                <w:kern w:val="2"/>
                <w:sz w:val="20"/>
                <w:lang w:eastAsia="hr-HR"/>
              </w:rPr>
              <w:t>Programska i računalna oprema(označiti potrebno):</w:t>
            </w:r>
          </w:p>
          <w:p w14:paraId="283E7A3F" w14:textId="77777777" w:rsidR="00327FC2" w:rsidRDefault="00257526">
            <w:pPr>
              <w:widowControl w:val="0"/>
              <w:numPr>
                <w:ilvl w:val="0"/>
                <w:numId w:val="26"/>
              </w:numPr>
              <w:tabs>
                <w:tab w:val="left" w:pos="0"/>
              </w:tabs>
              <w:spacing w:after="0" w:line="240" w:lineRule="auto"/>
              <w:ind w:left="357" w:hanging="357"/>
              <w:jc w:val="both"/>
              <w:rPr>
                <w:rFonts w:asciiTheme="majorHAnsi" w:eastAsia="Calibri Light" w:hAnsiTheme="majorHAnsi" w:cstheme="majorHAnsi"/>
                <w:kern w:val="2"/>
                <w:sz w:val="20"/>
                <w:lang w:eastAsia="hr-HR"/>
              </w:rPr>
            </w:pPr>
            <w:r>
              <w:rPr>
                <w:rFonts w:asciiTheme="majorHAnsi" w:eastAsia="Calibri Light" w:hAnsiTheme="majorHAnsi" w:cstheme="majorHAnsi"/>
                <w:kern w:val="2"/>
                <w:sz w:val="20"/>
                <w:lang w:eastAsia="hr-HR"/>
              </w:rPr>
              <w:t>računalo (minimalni zahtjev CPU 1.2 MHz, RAM 1 GB),</w:t>
            </w:r>
          </w:p>
          <w:p w14:paraId="7FE486E6" w14:textId="77777777" w:rsidR="00327FC2" w:rsidRDefault="00257526">
            <w:pPr>
              <w:widowControl w:val="0"/>
              <w:numPr>
                <w:ilvl w:val="0"/>
                <w:numId w:val="26"/>
              </w:numPr>
              <w:tabs>
                <w:tab w:val="left" w:pos="0"/>
              </w:tabs>
              <w:spacing w:after="0" w:line="240" w:lineRule="auto"/>
              <w:ind w:left="357" w:hanging="357"/>
              <w:jc w:val="both"/>
              <w:rPr>
                <w:rFonts w:asciiTheme="majorHAnsi" w:eastAsia="Calibri Light" w:hAnsiTheme="majorHAnsi" w:cstheme="majorHAnsi"/>
                <w:kern w:val="2"/>
                <w:sz w:val="20"/>
                <w:lang w:eastAsia="hr-HR"/>
              </w:rPr>
            </w:pPr>
            <w:r>
              <w:rPr>
                <w:rFonts w:asciiTheme="majorHAnsi" w:eastAsia="Calibri Light" w:hAnsiTheme="majorHAnsi" w:cstheme="majorHAnsi"/>
                <w:kern w:val="2"/>
                <w:sz w:val="20"/>
                <w:lang w:eastAsia="hr-HR"/>
              </w:rPr>
              <w:t>slušalice s mikrofonom (za praćenje predavanja putem Interneta),</w:t>
            </w:r>
          </w:p>
          <w:p w14:paraId="7D182AEC" w14:textId="77777777" w:rsidR="00327FC2" w:rsidRDefault="00257526">
            <w:pPr>
              <w:widowControl w:val="0"/>
              <w:numPr>
                <w:ilvl w:val="0"/>
                <w:numId w:val="26"/>
              </w:numPr>
              <w:tabs>
                <w:tab w:val="left" w:pos="0"/>
              </w:tabs>
              <w:spacing w:after="0" w:line="240" w:lineRule="auto"/>
              <w:ind w:left="357" w:hanging="357"/>
              <w:jc w:val="both"/>
              <w:rPr>
                <w:rFonts w:asciiTheme="majorHAnsi" w:eastAsia="Calibri Light" w:hAnsiTheme="majorHAnsi" w:cstheme="majorHAnsi"/>
                <w:kern w:val="2"/>
                <w:sz w:val="20"/>
                <w:lang w:eastAsia="hr-HR"/>
              </w:rPr>
            </w:pPr>
            <w:r>
              <w:rPr>
                <w:rFonts w:asciiTheme="majorHAnsi" w:eastAsia="Calibri Light" w:hAnsiTheme="majorHAnsi" w:cstheme="majorHAnsi"/>
                <w:kern w:val="2"/>
                <w:sz w:val="20"/>
                <w:lang w:eastAsia="hr-HR"/>
              </w:rPr>
              <w:t>web kamera (vanjska ili USB),</w:t>
            </w:r>
          </w:p>
          <w:p w14:paraId="2333AC3A" w14:textId="77777777" w:rsidR="00327FC2" w:rsidRDefault="00257526">
            <w:pPr>
              <w:widowControl w:val="0"/>
              <w:numPr>
                <w:ilvl w:val="0"/>
                <w:numId w:val="26"/>
              </w:numPr>
              <w:tabs>
                <w:tab w:val="left" w:pos="0"/>
              </w:tabs>
              <w:spacing w:after="0" w:line="240" w:lineRule="auto"/>
              <w:ind w:left="357" w:hanging="357"/>
              <w:jc w:val="both"/>
              <w:rPr>
                <w:rFonts w:asciiTheme="majorHAnsi" w:eastAsia="Calibri Light" w:hAnsiTheme="majorHAnsi" w:cstheme="majorHAnsi"/>
                <w:kern w:val="2"/>
                <w:sz w:val="20"/>
                <w:lang w:eastAsia="hr-HR"/>
              </w:rPr>
            </w:pPr>
            <w:r>
              <w:rPr>
                <w:rFonts w:asciiTheme="majorHAnsi" w:eastAsia="Calibri Light" w:hAnsiTheme="majorHAnsi" w:cstheme="majorHAnsi"/>
                <w:kern w:val="2"/>
                <w:sz w:val="20"/>
                <w:lang w:eastAsia="hr-HR"/>
              </w:rPr>
              <w:t>pristup internetu (preporučujemo širokopojasni internet, brzine najmanje 1/0.5 Mbps),</w:t>
            </w:r>
          </w:p>
          <w:p w14:paraId="1062F6BA" w14:textId="77777777" w:rsidR="00327FC2" w:rsidRDefault="00257526">
            <w:pPr>
              <w:widowControl w:val="0"/>
              <w:numPr>
                <w:ilvl w:val="0"/>
                <w:numId w:val="26"/>
              </w:numPr>
              <w:tabs>
                <w:tab w:val="left" w:pos="0"/>
              </w:tabs>
              <w:spacing w:after="0" w:line="240" w:lineRule="auto"/>
              <w:ind w:left="357" w:hanging="357"/>
              <w:jc w:val="both"/>
              <w:rPr>
                <w:rFonts w:asciiTheme="majorHAnsi" w:eastAsia="Calibri Light" w:hAnsiTheme="majorHAnsi" w:cstheme="majorHAnsi"/>
                <w:kern w:val="2"/>
                <w:sz w:val="20"/>
                <w:lang w:eastAsia="hr-HR"/>
              </w:rPr>
            </w:pPr>
            <w:r>
              <w:rPr>
                <w:rFonts w:asciiTheme="majorHAnsi" w:eastAsia="Calibri Light" w:hAnsiTheme="majorHAnsi" w:cstheme="majorHAnsi"/>
                <w:kern w:val="2"/>
                <w:sz w:val="20"/>
                <w:lang w:eastAsia="hr-HR"/>
              </w:rPr>
              <w:t>operativni sustav Windows (8, 7 ili Vista) ili Mac (OS X 10.6 ili više),</w:t>
            </w:r>
          </w:p>
          <w:p w14:paraId="3FA00640" w14:textId="77777777" w:rsidR="00327FC2" w:rsidRDefault="00257526">
            <w:pPr>
              <w:widowControl w:val="0"/>
              <w:numPr>
                <w:ilvl w:val="0"/>
                <w:numId w:val="26"/>
              </w:numPr>
              <w:tabs>
                <w:tab w:val="left" w:pos="0"/>
              </w:tabs>
              <w:spacing w:after="0" w:line="240" w:lineRule="auto"/>
              <w:ind w:left="357" w:hanging="357"/>
              <w:jc w:val="both"/>
              <w:rPr>
                <w:rFonts w:asciiTheme="majorHAnsi" w:eastAsia="Calibri Light" w:hAnsiTheme="majorHAnsi" w:cstheme="majorHAnsi"/>
                <w:kern w:val="2"/>
                <w:sz w:val="20"/>
                <w:lang w:eastAsia="hr-HR"/>
              </w:rPr>
            </w:pPr>
            <w:r>
              <w:rPr>
                <w:rFonts w:asciiTheme="majorHAnsi" w:eastAsia="Calibri Light" w:hAnsiTheme="majorHAnsi" w:cstheme="majorHAnsi"/>
                <w:kern w:val="2"/>
                <w:sz w:val="20"/>
                <w:lang w:eastAsia="hr-HR"/>
              </w:rPr>
              <w:t>internet pretraživač (Internet Explorer, Firefox, Chrome, Safari),</w:t>
            </w:r>
          </w:p>
          <w:p w14:paraId="791CA66E" w14:textId="77777777" w:rsidR="00327FC2" w:rsidRDefault="00257526">
            <w:pPr>
              <w:widowControl w:val="0"/>
              <w:numPr>
                <w:ilvl w:val="0"/>
                <w:numId w:val="26"/>
              </w:numPr>
              <w:tabs>
                <w:tab w:val="left" w:pos="0"/>
              </w:tabs>
              <w:spacing w:after="0" w:line="240" w:lineRule="auto"/>
              <w:ind w:left="357" w:hanging="357"/>
              <w:jc w:val="both"/>
              <w:rPr>
                <w:rFonts w:asciiTheme="majorHAnsi" w:eastAsia="Calibri Light" w:hAnsiTheme="majorHAnsi" w:cstheme="majorHAnsi"/>
                <w:kern w:val="2"/>
                <w:sz w:val="20"/>
                <w:lang w:eastAsia="hr-HR"/>
              </w:rPr>
            </w:pPr>
            <w:r>
              <w:rPr>
                <w:rFonts w:asciiTheme="majorHAnsi" w:eastAsia="Calibri Light" w:hAnsiTheme="majorHAnsi" w:cstheme="majorHAnsi"/>
                <w:kern w:val="2"/>
                <w:sz w:val="20"/>
                <w:lang w:eastAsia="hr-HR"/>
              </w:rPr>
              <w:t>preglednik PDF dokumenata (npr. Adobe Reader ili drugi),</w:t>
            </w:r>
          </w:p>
          <w:p w14:paraId="5B29BA5A" w14:textId="77777777" w:rsidR="00327FC2" w:rsidRDefault="00257526">
            <w:pPr>
              <w:widowControl w:val="0"/>
              <w:numPr>
                <w:ilvl w:val="0"/>
                <w:numId w:val="26"/>
              </w:numPr>
              <w:tabs>
                <w:tab w:val="left" w:pos="0"/>
              </w:tabs>
              <w:spacing w:after="0" w:line="240" w:lineRule="auto"/>
              <w:ind w:left="357" w:hanging="357"/>
              <w:jc w:val="both"/>
              <w:rPr>
                <w:rFonts w:asciiTheme="majorHAnsi" w:eastAsiaTheme="minorEastAsia" w:hAnsiTheme="majorHAnsi" w:cstheme="majorHAnsi"/>
                <w:kern w:val="2"/>
                <w:lang w:eastAsia="hr-HR"/>
              </w:rPr>
            </w:pPr>
            <w:r>
              <w:rPr>
                <w:rFonts w:asciiTheme="majorHAnsi" w:eastAsia="Calibri Light" w:hAnsiTheme="majorHAnsi" w:cstheme="majorHAnsi"/>
                <w:kern w:val="2"/>
                <w:sz w:val="20"/>
                <w:lang w:eastAsia="hr-HR"/>
              </w:rPr>
              <w:t xml:space="preserve">Java, </w:t>
            </w:r>
            <w:r>
              <w:rPr>
                <w:rFonts w:asciiTheme="majorHAnsi" w:eastAsia="Calibri Light" w:hAnsiTheme="majorHAnsi" w:cstheme="majorHAnsi"/>
                <w:color w:val="000000"/>
                <w:kern w:val="2"/>
                <w:sz w:val="20"/>
                <w:lang w:eastAsia="hr-HR"/>
              </w:rPr>
              <w:t>Flash Player</w:t>
            </w:r>
          </w:p>
        </w:tc>
      </w:tr>
      <w:tr w:rsidR="00327FC2" w14:paraId="3816E0D1" w14:textId="77777777" w:rsidTr="002E6A1A">
        <w:trPr>
          <w:jc w:val="center"/>
        </w:trPr>
        <w:tc>
          <w:tcPr>
            <w:tcW w:w="364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073202ED" w14:textId="77777777" w:rsidR="00327FC2" w:rsidRDefault="00257526">
            <w:pPr>
              <w:widowControl w:val="0"/>
              <w:tabs>
                <w:tab w:val="left" w:pos="567"/>
              </w:tabs>
              <w:spacing w:after="0" w:line="240" w:lineRule="auto"/>
              <w:ind w:left="435"/>
              <w:rPr>
                <w:rFonts w:asciiTheme="majorHAnsi" w:eastAsia="Calibri Light" w:hAnsiTheme="majorHAnsi" w:cstheme="majorHAnsi"/>
                <w:color w:val="000000"/>
                <w:kern w:val="2"/>
                <w:sz w:val="20"/>
                <w:lang w:eastAsia="hr-HR"/>
              </w:rPr>
            </w:pPr>
            <w:r>
              <w:rPr>
                <w:rFonts w:asciiTheme="majorHAnsi" w:eastAsia="Calibri Light" w:hAnsiTheme="majorHAnsi" w:cstheme="majorHAnsi"/>
                <w:b/>
                <w:color w:val="000000"/>
                <w:kern w:val="2"/>
                <w:sz w:val="20"/>
                <w:lang w:eastAsia="hr-HR"/>
              </w:rPr>
              <w:lastRenderedPageBreak/>
              <w:t>Obavezna literatura</w:t>
            </w:r>
          </w:p>
          <w:p w14:paraId="24A6E3CA" w14:textId="77777777" w:rsidR="00327FC2" w:rsidRDefault="00327FC2">
            <w:pPr>
              <w:widowControl w:val="0"/>
              <w:tabs>
                <w:tab w:val="left" w:pos="567"/>
              </w:tabs>
              <w:spacing w:after="0" w:line="240" w:lineRule="auto"/>
              <w:rPr>
                <w:rFonts w:asciiTheme="majorHAnsi" w:eastAsiaTheme="minorEastAsia" w:hAnsiTheme="majorHAnsi" w:cstheme="majorHAnsi"/>
                <w:kern w:val="2"/>
                <w:lang w:eastAsia="hr-HR"/>
              </w:rPr>
            </w:pPr>
          </w:p>
        </w:tc>
        <w:tc>
          <w:tcPr>
            <w:tcW w:w="6491" w:type="dxa"/>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317D7DDF" w14:textId="77777777" w:rsidR="00327FC2" w:rsidRDefault="00257526">
            <w:pPr>
              <w:widowControl w:val="0"/>
              <w:spacing w:before="90" w:after="90" w:line="240" w:lineRule="auto"/>
              <w:jc w:val="center"/>
              <w:rPr>
                <w:rFonts w:asciiTheme="majorHAnsi" w:eastAsiaTheme="minorEastAsia" w:hAnsiTheme="majorHAnsi" w:cstheme="majorHAnsi"/>
                <w:kern w:val="2"/>
                <w:lang w:eastAsia="hr-HR"/>
              </w:rPr>
            </w:pPr>
            <w:r>
              <w:rPr>
                <w:rFonts w:asciiTheme="majorHAnsi" w:eastAsia="Calibri Light" w:hAnsiTheme="majorHAnsi" w:cstheme="majorHAnsi"/>
                <w:b/>
                <w:kern w:val="2"/>
                <w:sz w:val="20"/>
                <w:lang w:eastAsia="hr-HR"/>
              </w:rPr>
              <w:t>Naslov</w:t>
            </w:r>
          </w:p>
        </w:tc>
        <w:tc>
          <w:tcPr>
            <w:tcW w:w="127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652A469" w14:textId="77777777" w:rsidR="00327FC2" w:rsidRDefault="00257526">
            <w:pPr>
              <w:widowControl w:val="0"/>
              <w:spacing w:before="90" w:after="90" w:line="240" w:lineRule="auto"/>
              <w:jc w:val="center"/>
              <w:rPr>
                <w:rFonts w:asciiTheme="majorHAnsi" w:eastAsiaTheme="minorEastAsia" w:hAnsiTheme="majorHAnsi" w:cstheme="majorHAnsi"/>
                <w:kern w:val="2"/>
                <w:lang w:eastAsia="hr-HR"/>
              </w:rPr>
            </w:pPr>
            <w:r>
              <w:rPr>
                <w:rFonts w:asciiTheme="majorHAnsi" w:eastAsia="Calibri Light" w:hAnsiTheme="majorHAnsi" w:cstheme="majorHAnsi"/>
                <w:b/>
                <w:kern w:val="2"/>
                <w:sz w:val="20"/>
                <w:lang w:eastAsia="hr-HR"/>
              </w:rPr>
              <w:t>Broj primjeraka u knjižnici Veleučilišta</w:t>
            </w:r>
          </w:p>
        </w:tc>
        <w:tc>
          <w:tcPr>
            <w:tcW w:w="126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B7A262A" w14:textId="77777777" w:rsidR="00327FC2" w:rsidRDefault="00257526">
            <w:pPr>
              <w:widowControl w:val="0"/>
              <w:spacing w:before="90" w:after="90" w:line="240" w:lineRule="auto"/>
              <w:jc w:val="center"/>
              <w:rPr>
                <w:rFonts w:asciiTheme="majorHAnsi" w:eastAsiaTheme="minorEastAsia" w:hAnsiTheme="majorHAnsi" w:cstheme="majorHAnsi"/>
                <w:kern w:val="2"/>
                <w:lang w:eastAsia="hr-HR"/>
              </w:rPr>
            </w:pPr>
            <w:r>
              <w:rPr>
                <w:rFonts w:asciiTheme="majorHAnsi" w:eastAsia="Calibri Light" w:hAnsiTheme="majorHAnsi" w:cstheme="majorHAnsi"/>
                <w:b/>
                <w:kern w:val="2"/>
                <w:sz w:val="20"/>
                <w:lang w:eastAsia="hr-HR"/>
              </w:rPr>
              <w:t>Dostupnost putem drugih medija</w:t>
            </w:r>
          </w:p>
        </w:tc>
      </w:tr>
      <w:tr w:rsidR="00327FC2" w14:paraId="37A799FA" w14:textId="77777777" w:rsidTr="002E6A1A">
        <w:trPr>
          <w:jc w:val="center"/>
        </w:trPr>
        <w:tc>
          <w:tcPr>
            <w:tcW w:w="364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60BB774F" w14:textId="77777777" w:rsidR="00327FC2" w:rsidRDefault="00327FC2">
            <w:pPr>
              <w:widowControl w:val="0"/>
              <w:spacing w:after="200" w:line="276" w:lineRule="auto"/>
              <w:rPr>
                <w:rFonts w:asciiTheme="majorHAnsi" w:eastAsia="Calibri" w:hAnsiTheme="majorHAnsi" w:cstheme="majorHAnsi"/>
                <w:kern w:val="2"/>
                <w:lang w:eastAsia="hr-HR"/>
              </w:rPr>
            </w:pPr>
          </w:p>
        </w:tc>
        <w:tc>
          <w:tcPr>
            <w:tcW w:w="6491" w:type="dxa"/>
            <w:gridSpan w:val="5"/>
            <w:tcBorders>
              <w:top w:val="single" w:sz="4" w:space="0" w:color="000000"/>
              <w:left w:val="single" w:sz="4" w:space="0" w:color="000000"/>
              <w:bottom w:val="single" w:sz="4" w:space="0" w:color="000000"/>
              <w:right w:val="single" w:sz="4" w:space="0" w:color="000000"/>
            </w:tcBorders>
            <w:vAlign w:val="center"/>
          </w:tcPr>
          <w:p w14:paraId="12DCF32F" w14:textId="77777777" w:rsidR="00327FC2" w:rsidRDefault="00257526">
            <w:pPr>
              <w:widowControl w:val="0"/>
              <w:spacing w:after="0" w:line="240" w:lineRule="auto"/>
              <w:rPr>
                <w:rFonts w:asciiTheme="majorHAnsi" w:eastAsiaTheme="minorEastAsia" w:hAnsiTheme="majorHAnsi" w:cstheme="majorHAnsi"/>
                <w:kern w:val="2"/>
                <w:lang w:eastAsia="hr-HR"/>
              </w:rPr>
            </w:pPr>
            <w:r>
              <w:rPr>
                <w:rFonts w:asciiTheme="majorHAnsi" w:eastAsiaTheme="minorEastAsia" w:hAnsiTheme="majorHAnsi" w:cstheme="majorHAnsi"/>
                <w:kern w:val="2"/>
                <w:lang w:eastAsia="hr-HR"/>
              </w:rPr>
              <w:t>HKF, Kliničke smjernice u fizioterapiji. Zagreb: 2011</w:t>
            </w:r>
          </w:p>
        </w:tc>
        <w:tc>
          <w:tcPr>
            <w:tcW w:w="1270" w:type="dxa"/>
            <w:tcBorders>
              <w:top w:val="single" w:sz="4" w:space="0" w:color="000000"/>
              <w:left w:val="single" w:sz="4" w:space="0" w:color="000000"/>
              <w:bottom w:val="single" w:sz="4" w:space="0" w:color="000000"/>
              <w:right w:val="single" w:sz="4" w:space="0" w:color="000000"/>
            </w:tcBorders>
            <w:vAlign w:val="center"/>
          </w:tcPr>
          <w:p w14:paraId="416A119D" w14:textId="77777777" w:rsidR="00327FC2" w:rsidRDefault="00327FC2">
            <w:pPr>
              <w:widowControl w:val="0"/>
              <w:spacing w:before="90" w:after="90" w:line="240" w:lineRule="auto"/>
              <w:rPr>
                <w:rFonts w:asciiTheme="majorHAnsi" w:eastAsia="Calibri" w:hAnsiTheme="majorHAnsi" w:cstheme="majorHAnsi"/>
                <w:kern w:val="2"/>
                <w:lang w:eastAsia="hr-HR"/>
              </w:rPr>
            </w:pPr>
          </w:p>
        </w:tc>
        <w:tc>
          <w:tcPr>
            <w:tcW w:w="1261" w:type="dxa"/>
            <w:tcBorders>
              <w:top w:val="single" w:sz="4" w:space="0" w:color="000000"/>
              <w:left w:val="single" w:sz="4" w:space="0" w:color="000000"/>
              <w:bottom w:val="single" w:sz="4" w:space="0" w:color="000000"/>
              <w:right w:val="single" w:sz="4" w:space="0" w:color="000000"/>
            </w:tcBorders>
            <w:vAlign w:val="center"/>
          </w:tcPr>
          <w:p w14:paraId="1D328F13" w14:textId="77777777" w:rsidR="00327FC2" w:rsidRDefault="00327FC2">
            <w:pPr>
              <w:widowControl w:val="0"/>
              <w:spacing w:before="90" w:after="90" w:line="240" w:lineRule="auto"/>
              <w:jc w:val="center"/>
              <w:rPr>
                <w:rFonts w:asciiTheme="majorHAnsi" w:eastAsia="Calibri" w:hAnsiTheme="majorHAnsi" w:cstheme="majorHAnsi"/>
                <w:kern w:val="2"/>
                <w:lang w:eastAsia="hr-HR"/>
              </w:rPr>
            </w:pPr>
          </w:p>
        </w:tc>
      </w:tr>
      <w:tr w:rsidR="00327FC2" w14:paraId="7FB4E597" w14:textId="77777777" w:rsidTr="002E6A1A">
        <w:trPr>
          <w:jc w:val="center"/>
        </w:trPr>
        <w:tc>
          <w:tcPr>
            <w:tcW w:w="364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33CAF000" w14:textId="77777777" w:rsidR="00327FC2" w:rsidRDefault="00327FC2">
            <w:pPr>
              <w:widowControl w:val="0"/>
              <w:spacing w:after="200" w:line="276" w:lineRule="auto"/>
              <w:rPr>
                <w:rFonts w:asciiTheme="majorHAnsi" w:eastAsia="Calibri" w:hAnsiTheme="majorHAnsi" w:cstheme="majorHAnsi"/>
                <w:kern w:val="2"/>
                <w:lang w:eastAsia="hr-HR"/>
              </w:rPr>
            </w:pPr>
          </w:p>
        </w:tc>
        <w:tc>
          <w:tcPr>
            <w:tcW w:w="6491" w:type="dxa"/>
            <w:gridSpan w:val="5"/>
            <w:tcBorders>
              <w:top w:val="single" w:sz="4" w:space="0" w:color="000000"/>
              <w:left w:val="single" w:sz="4" w:space="0" w:color="000000"/>
              <w:bottom w:val="single" w:sz="4" w:space="0" w:color="000000"/>
              <w:right w:val="single" w:sz="4" w:space="0" w:color="000000"/>
            </w:tcBorders>
            <w:vAlign w:val="center"/>
          </w:tcPr>
          <w:p w14:paraId="0B660439" w14:textId="77777777" w:rsidR="00327FC2" w:rsidRDefault="00257526">
            <w:pPr>
              <w:widowControl w:val="0"/>
              <w:spacing w:before="90" w:after="90" w:line="240" w:lineRule="auto"/>
              <w:rPr>
                <w:rFonts w:asciiTheme="majorHAnsi" w:eastAsia="Calibri" w:hAnsiTheme="majorHAnsi" w:cstheme="majorHAnsi"/>
                <w:kern w:val="2"/>
                <w:lang w:eastAsia="hr-HR"/>
              </w:rPr>
            </w:pPr>
            <w:r>
              <w:rPr>
                <w:rFonts w:asciiTheme="majorHAnsi" w:eastAsia="Calibri" w:hAnsiTheme="majorHAnsi" w:cstheme="majorHAnsi"/>
                <w:kern w:val="2"/>
                <w:lang w:eastAsia="hr-HR"/>
              </w:rPr>
              <w:t>Klaić I., Jakuš L. Fizioterapijska procjena, Zdravstevno veleučilište Zagreb 2017</w:t>
            </w:r>
          </w:p>
        </w:tc>
        <w:tc>
          <w:tcPr>
            <w:tcW w:w="1270" w:type="dxa"/>
            <w:tcBorders>
              <w:top w:val="single" w:sz="4" w:space="0" w:color="000000"/>
              <w:left w:val="single" w:sz="4" w:space="0" w:color="000000"/>
              <w:bottom w:val="single" w:sz="4" w:space="0" w:color="000000"/>
              <w:right w:val="single" w:sz="4" w:space="0" w:color="000000"/>
            </w:tcBorders>
            <w:vAlign w:val="center"/>
          </w:tcPr>
          <w:p w14:paraId="63BCB87A" w14:textId="77777777" w:rsidR="00327FC2" w:rsidRDefault="00327FC2">
            <w:pPr>
              <w:widowControl w:val="0"/>
              <w:spacing w:before="90" w:after="90" w:line="240" w:lineRule="auto"/>
              <w:rPr>
                <w:rFonts w:asciiTheme="majorHAnsi" w:eastAsia="Calibri" w:hAnsiTheme="majorHAnsi" w:cstheme="majorHAnsi"/>
                <w:kern w:val="2"/>
                <w:lang w:eastAsia="hr-HR"/>
              </w:rPr>
            </w:pPr>
          </w:p>
        </w:tc>
        <w:tc>
          <w:tcPr>
            <w:tcW w:w="1261" w:type="dxa"/>
            <w:tcBorders>
              <w:top w:val="single" w:sz="4" w:space="0" w:color="000000"/>
              <w:left w:val="single" w:sz="4" w:space="0" w:color="000000"/>
              <w:bottom w:val="single" w:sz="4" w:space="0" w:color="000000"/>
              <w:right w:val="single" w:sz="4" w:space="0" w:color="000000"/>
            </w:tcBorders>
            <w:vAlign w:val="center"/>
          </w:tcPr>
          <w:p w14:paraId="59FDFBE2" w14:textId="77777777" w:rsidR="00327FC2" w:rsidRDefault="00327FC2">
            <w:pPr>
              <w:widowControl w:val="0"/>
              <w:spacing w:before="90" w:after="90" w:line="240" w:lineRule="auto"/>
              <w:jc w:val="center"/>
              <w:rPr>
                <w:rFonts w:asciiTheme="majorHAnsi" w:eastAsia="Calibri" w:hAnsiTheme="majorHAnsi" w:cstheme="majorHAnsi"/>
                <w:kern w:val="2"/>
                <w:lang w:eastAsia="hr-HR"/>
              </w:rPr>
            </w:pPr>
          </w:p>
        </w:tc>
      </w:tr>
      <w:tr w:rsidR="00327FC2" w14:paraId="5C6DB6C8" w14:textId="77777777" w:rsidTr="002E6A1A">
        <w:trPr>
          <w:jc w:val="center"/>
        </w:trPr>
        <w:tc>
          <w:tcPr>
            <w:tcW w:w="364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59D8BF8D" w14:textId="77777777" w:rsidR="00327FC2" w:rsidRDefault="00257526">
            <w:pPr>
              <w:widowControl w:val="0"/>
              <w:tabs>
                <w:tab w:val="left" w:pos="567"/>
              </w:tabs>
              <w:spacing w:after="0" w:line="240" w:lineRule="auto"/>
              <w:ind w:left="435"/>
              <w:rPr>
                <w:rFonts w:asciiTheme="majorHAnsi" w:eastAsiaTheme="minorEastAsia" w:hAnsiTheme="majorHAnsi" w:cstheme="majorHAnsi"/>
                <w:kern w:val="2"/>
                <w:lang w:eastAsia="hr-HR"/>
              </w:rPr>
            </w:pPr>
            <w:r>
              <w:rPr>
                <w:rFonts w:asciiTheme="majorHAnsi" w:eastAsia="Calibri Light" w:hAnsiTheme="majorHAnsi" w:cstheme="majorHAnsi"/>
                <w:color w:val="000000"/>
                <w:kern w:val="2"/>
                <w:sz w:val="20"/>
                <w:lang w:eastAsia="hr-HR"/>
              </w:rPr>
              <w:t>Dopunska literatura (u trenutku prijave prijedloga studijskog programa)</w:t>
            </w:r>
          </w:p>
        </w:tc>
        <w:tc>
          <w:tcPr>
            <w:tcW w:w="6491" w:type="dxa"/>
            <w:gridSpan w:val="5"/>
            <w:tcBorders>
              <w:top w:val="single" w:sz="4" w:space="0" w:color="000000"/>
              <w:left w:val="single" w:sz="4" w:space="0" w:color="000000"/>
              <w:bottom w:val="single" w:sz="4" w:space="0" w:color="000000"/>
              <w:right w:val="single" w:sz="4" w:space="0" w:color="000000"/>
            </w:tcBorders>
            <w:vAlign w:val="center"/>
          </w:tcPr>
          <w:p w14:paraId="6B395B10" w14:textId="77777777" w:rsidR="00327FC2" w:rsidRDefault="00257526">
            <w:pPr>
              <w:widowControl w:val="0"/>
              <w:spacing w:before="90" w:after="90" w:line="240" w:lineRule="auto"/>
              <w:rPr>
                <w:rFonts w:asciiTheme="majorHAnsi" w:eastAsia="Calibri" w:hAnsiTheme="majorHAnsi" w:cstheme="majorHAnsi"/>
                <w:kern w:val="2"/>
                <w:lang w:eastAsia="hr-HR"/>
              </w:rPr>
            </w:pPr>
            <w:r>
              <w:rPr>
                <w:rFonts w:asciiTheme="majorHAnsi" w:eastAsia="Calibri" w:hAnsiTheme="majorHAnsi" w:cstheme="majorHAnsi"/>
                <w:kern w:val="2"/>
                <w:lang w:eastAsia="hr-HR"/>
              </w:rPr>
              <w:t>Filipović, V., Klaić, I., Jakuš, L.: Evaluacijska lista za procjenu terapijskih postupaka. Zagreb:Visoka zdravstvena škola, 1997</w:t>
            </w:r>
          </w:p>
        </w:tc>
        <w:tc>
          <w:tcPr>
            <w:tcW w:w="1270" w:type="dxa"/>
            <w:tcBorders>
              <w:top w:val="single" w:sz="4" w:space="0" w:color="000000"/>
              <w:left w:val="single" w:sz="4" w:space="0" w:color="000000"/>
              <w:bottom w:val="single" w:sz="4" w:space="0" w:color="000000"/>
              <w:right w:val="single" w:sz="4" w:space="0" w:color="000000"/>
            </w:tcBorders>
            <w:vAlign w:val="center"/>
          </w:tcPr>
          <w:p w14:paraId="126762A9" w14:textId="77777777" w:rsidR="00327FC2" w:rsidRDefault="00327FC2">
            <w:pPr>
              <w:widowControl w:val="0"/>
              <w:spacing w:before="90" w:after="90" w:line="240" w:lineRule="auto"/>
              <w:rPr>
                <w:rFonts w:asciiTheme="majorHAnsi" w:eastAsia="Calibri Light" w:hAnsiTheme="majorHAnsi" w:cstheme="majorHAnsi"/>
                <w:kern w:val="2"/>
                <w:sz w:val="20"/>
                <w:lang w:eastAsia="hr-HR"/>
              </w:rPr>
            </w:pPr>
          </w:p>
          <w:p w14:paraId="2340ABF6" w14:textId="77777777" w:rsidR="00327FC2" w:rsidRDefault="00327FC2">
            <w:pPr>
              <w:widowControl w:val="0"/>
              <w:spacing w:before="90" w:after="90" w:line="240" w:lineRule="auto"/>
              <w:rPr>
                <w:rFonts w:asciiTheme="majorHAnsi" w:eastAsiaTheme="minorEastAsia" w:hAnsiTheme="majorHAnsi" w:cstheme="majorHAnsi"/>
                <w:kern w:val="2"/>
                <w:lang w:eastAsia="hr-HR"/>
              </w:rPr>
            </w:pPr>
          </w:p>
        </w:tc>
        <w:tc>
          <w:tcPr>
            <w:tcW w:w="1261" w:type="dxa"/>
            <w:tcBorders>
              <w:top w:val="single" w:sz="4" w:space="0" w:color="000000"/>
              <w:left w:val="single" w:sz="4" w:space="0" w:color="000000"/>
              <w:bottom w:val="single" w:sz="4" w:space="0" w:color="000000"/>
              <w:right w:val="single" w:sz="4" w:space="0" w:color="000000"/>
            </w:tcBorders>
            <w:vAlign w:val="center"/>
          </w:tcPr>
          <w:p w14:paraId="0311C98C" w14:textId="77777777" w:rsidR="00327FC2" w:rsidRDefault="00327FC2">
            <w:pPr>
              <w:widowControl w:val="0"/>
              <w:spacing w:before="90" w:after="90" w:line="240" w:lineRule="auto"/>
              <w:jc w:val="center"/>
              <w:rPr>
                <w:rFonts w:asciiTheme="majorHAnsi" w:eastAsia="Calibri" w:hAnsiTheme="majorHAnsi" w:cstheme="majorHAnsi"/>
                <w:kern w:val="2"/>
                <w:lang w:eastAsia="hr-HR"/>
              </w:rPr>
            </w:pPr>
          </w:p>
        </w:tc>
      </w:tr>
      <w:tr w:rsidR="00327FC2" w14:paraId="0C832B5A" w14:textId="77777777" w:rsidTr="002E6A1A">
        <w:trPr>
          <w:jc w:val="center"/>
        </w:trPr>
        <w:tc>
          <w:tcPr>
            <w:tcW w:w="364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7809F5F7" w14:textId="77777777" w:rsidR="00327FC2" w:rsidRDefault="00327FC2">
            <w:pPr>
              <w:widowControl w:val="0"/>
              <w:spacing w:after="200" w:line="276" w:lineRule="auto"/>
              <w:rPr>
                <w:rFonts w:asciiTheme="majorHAnsi" w:eastAsia="Calibri" w:hAnsiTheme="majorHAnsi" w:cstheme="majorHAnsi"/>
                <w:kern w:val="2"/>
                <w:lang w:eastAsia="hr-HR"/>
              </w:rPr>
            </w:pPr>
          </w:p>
        </w:tc>
        <w:tc>
          <w:tcPr>
            <w:tcW w:w="6491" w:type="dxa"/>
            <w:gridSpan w:val="5"/>
            <w:tcBorders>
              <w:top w:val="single" w:sz="4" w:space="0" w:color="000000"/>
              <w:left w:val="single" w:sz="4" w:space="0" w:color="000000"/>
              <w:bottom w:val="single" w:sz="4" w:space="0" w:color="000000"/>
              <w:right w:val="single" w:sz="4" w:space="0" w:color="000000"/>
            </w:tcBorders>
            <w:vAlign w:val="center"/>
          </w:tcPr>
          <w:p w14:paraId="312DF75F" w14:textId="77777777" w:rsidR="00327FC2" w:rsidRDefault="00327FC2">
            <w:pPr>
              <w:widowControl w:val="0"/>
              <w:spacing w:before="90" w:after="90" w:line="240" w:lineRule="auto"/>
              <w:rPr>
                <w:rFonts w:asciiTheme="majorHAnsi" w:eastAsia="Calibri" w:hAnsiTheme="majorHAnsi" w:cstheme="majorHAnsi"/>
                <w:kern w:val="2"/>
                <w:lang w:eastAsia="hr-HR"/>
              </w:rPr>
            </w:pPr>
          </w:p>
        </w:tc>
        <w:tc>
          <w:tcPr>
            <w:tcW w:w="1270" w:type="dxa"/>
            <w:tcBorders>
              <w:top w:val="single" w:sz="4" w:space="0" w:color="000000"/>
              <w:left w:val="single" w:sz="4" w:space="0" w:color="000000"/>
              <w:bottom w:val="single" w:sz="4" w:space="0" w:color="000000"/>
              <w:right w:val="single" w:sz="4" w:space="0" w:color="000000"/>
            </w:tcBorders>
            <w:vAlign w:val="center"/>
          </w:tcPr>
          <w:p w14:paraId="4B77CE0E" w14:textId="77777777" w:rsidR="00327FC2" w:rsidRDefault="00327FC2">
            <w:pPr>
              <w:widowControl w:val="0"/>
              <w:spacing w:before="90" w:after="90" w:line="240" w:lineRule="auto"/>
              <w:rPr>
                <w:rFonts w:asciiTheme="majorHAnsi" w:eastAsia="Calibri" w:hAnsiTheme="majorHAnsi" w:cstheme="majorHAnsi"/>
                <w:kern w:val="2"/>
                <w:lang w:eastAsia="hr-HR"/>
              </w:rPr>
            </w:pPr>
          </w:p>
        </w:tc>
        <w:tc>
          <w:tcPr>
            <w:tcW w:w="1261" w:type="dxa"/>
            <w:tcBorders>
              <w:top w:val="single" w:sz="4" w:space="0" w:color="000000"/>
              <w:left w:val="single" w:sz="4" w:space="0" w:color="000000"/>
              <w:bottom w:val="single" w:sz="4" w:space="0" w:color="000000"/>
              <w:right w:val="single" w:sz="4" w:space="0" w:color="000000"/>
            </w:tcBorders>
            <w:vAlign w:val="center"/>
          </w:tcPr>
          <w:p w14:paraId="4E28C10F" w14:textId="77777777" w:rsidR="00327FC2" w:rsidRDefault="00327FC2">
            <w:pPr>
              <w:widowControl w:val="0"/>
              <w:spacing w:before="90" w:after="90" w:line="240" w:lineRule="auto"/>
              <w:jc w:val="center"/>
              <w:rPr>
                <w:rFonts w:asciiTheme="majorHAnsi" w:eastAsia="Calibri" w:hAnsiTheme="majorHAnsi" w:cstheme="majorHAnsi"/>
                <w:kern w:val="2"/>
                <w:lang w:eastAsia="hr-HR"/>
              </w:rPr>
            </w:pPr>
          </w:p>
        </w:tc>
      </w:tr>
    </w:tbl>
    <w:p w14:paraId="1F22D970" w14:textId="77777777" w:rsidR="00327FC2" w:rsidRDefault="00327FC2">
      <w:pPr>
        <w:spacing w:before="204" w:after="140" w:line="276" w:lineRule="auto"/>
        <w:jc w:val="both"/>
        <w:rPr>
          <w:rFonts w:ascii="Times New Roman" w:eastAsia="Calibri" w:hAnsi="Times New Roman" w:cs="Calibri"/>
          <w:color w:val="4F81BC"/>
          <w:sz w:val="24"/>
          <w:lang w:val="en-GB" w:eastAsia="zh-CN"/>
        </w:rPr>
      </w:pPr>
    </w:p>
    <w:p w14:paraId="53D0D078" w14:textId="77777777" w:rsidR="00645B20" w:rsidRDefault="00645B20">
      <w:pPr>
        <w:spacing w:before="204" w:after="140" w:line="276" w:lineRule="auto"/>
        <w:jc w:val="both"/>
        <w:rPr>
          <w:rFonts w:ascii="Times New Roman" w:eastAsia="Calibri" w:hAnsi="Times New Roman" w:cs="Calibri"/>
          <w:color w:val="4F81BC"/>
          <w:sz w:val="24"/>
          <w:lang w:val="en-GB" w:eastAsia="zh-CN"/>
        </w:rPr>
      </w:pPr>
      <w:r>
        <w:rPr>
          <w:rFonts w:ascii="Times New Roman" w:eastAsia="Calibri" w:hAnsi="Times New Roman" w:cs="Calibri"/>
          <w:color w:val="4F81BC"/>
          <w:sz w:val="24"/>
          <w:lang w:val="en-GB" w:eastAsia="zh-CN"/>
        </w:rPr>
        <w:br w:type="page"/>
      </w:r>
    </w:p>
    <w:p w14:paraId="16FC6AF1" w14:textId="4B6098C0" w:rsidR="00327FC2" w:rsidRDefault="00257526">
      <w:pPr>
        <w:spacing w:before="204" w:after="140" w:line="276" w:lineRule="auto"/>
        <w:jc w:val="both"/>
        <w:rPr>
          <w:rFonts w:ascii="Times New Roman" w:eastAsia="Calibri" w:hAnsi="Times New Roman" w:cs="Calibri"/>
          <w:color w:val="4F81BC"/>
          <w:sz w:val="24"/>
          <w:lang w:val="en-GB" w:eastAsia="zh-CN"/>
        </w:rPr>
      </w:pPr>
      <w:r>
        <w:rPr>
          <w:rFonts w:ascii="Times New Roman" w:eastAsia="Calibri" w:hAnsi="Times New Roman" w:cs="Calibri"/>
          <w:color w:val="4F81BC"/>
          <w:sz w:val="24"/>
          <w:lang w:val="en-GB" w:eastAsia="zh-CN"/>
        </w:rPr>
        <w:lastRenderedPageBreak/>
        <w:t>OSNOVE MOTORIČKIH TRANSFORMACIJA</w:t>
      </w:r>
    </w:p>
    <w:tbl>
      <w:tblPr>
        <w:tblW w:w="9067" w:type="dxa"/>
        <w:jc w:val="center"/>
        <w:tblLayout w:type="fixed"/>
        <w:tblLook w:val="0000" w:firstRow="0" w:lastRow="0" w:firstColumn="0" w:lastColumn="0" w:noHBand="0" w:noVBand="0"/>
      </w:tblPr>
      <w:tblGrid>
        <w:gridCol w:w="2183"/>
        <w:gridCol w:w="1356"/>
        <w:gridCol w:w="852"/>
        <w:gridCol w:w="210"/>
        <w:gridCol w:w="356"/>
        <w:gridCol w:w="1560"/>
        <w:gridCol w:w="1276"/>
        <w:gridCol w:w="1274"/>
      </w:tblGrid>
      <w:tr w:rsidR="00327FC2" w14:paraId="38D0933D" w14:textId="77777777">
        <w:trPr>
          <w:trHeight w:val="306"/>
          <w:jc w:val="center"/>
        </w:trPr>
        <w:tc>
          <w:tcPr>
            <w:tcW w:w="9066"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6C9F5D70" w14:textId="77777777" w:rsidR="00327FC2" w:rsidRDefault="00257526">
            <w:pPr>
              <w:widowControl w:val="0"/>
              <w:tabs>
                <w:tab w:val="left" w:pos="2820"/>
              </w:tabs>
              <w:spacing w:line="259" w:lineRule="auto"/>
              <w:rPr>
                <w:rFonts w:asciiTheme="majorHAnsi" w:hAnsiTheme="majorHAnsi" w:cstheme="majorHAnsi"/>
                <w:sz w:val="20"/>
                <w:szCs w:val="20"/>
              </w:rPr>
            </w:pPr>
            <w:r>
              <w:rPr>
                <w:rFonts w:asciiTheme="majorHAnsi" w:hAnsiTheme="majorHAnsi" w:cstheme="majorHAnsi"/>
                <w:b/>
                <w:sz w:val="20"/>
                <w:szCs w:val="20"/>
              </w:rPr>
              <w:t>1.  OPIS PREDMETA - OPĆE INFORMACIJE</w:t>
            </w:r>
          </w:p>
        </w:tc>
      </w:tr>
      <w:tr w:rsidR="00327FC2" w14:paraId="0853970A" w14:textId="77777777">
        <w:trPr>
          <w:trHeight w:val="453"/>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4AD673F"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1.1.Nositelj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7B5EBECA" w14:textId="77777777" w:rsidR="00327FC2" w:rsidRDefault="00257526">
            <w:pPr>
              <w:widowControl w:val="0"/>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dr.sc. Goran Bobić, prof.fiz.kult., pred.</w:t>
            </w:r>
          </w:p>
          <w:p w14:paraId="7CCA4297" w14:textId="77777777" w:rsidR="00327FC2" w:rsidRDefault="00257526">
            <w:pPr>
              <w:widowControl w:val="0"/>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Izv.prof.dr.sc. Tatjana Trošt Bobić</w:t>
            </w:r>
          </w:p>
        </w:tc>
        <w:tc>
          <w:tcPr>
            <w:tcW w:w="1916"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76699AC1"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1.6.Godina studija</w:t>
            </w: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14:paraId="4C62E0B6" w14:textId="77777777" w:rsidR="00327FC2" w:rsidRDefault="00257526">
            <w:pPr>
              <w:widowControl w:val="0"/>
              <w:tabs>
                <w:tab w:val="left" w:pos="2820"/>
              </w:tabs>
              <w:snapToGrid w:val="0"/>
              <w:spacing w:line="259" w:lineRule="auto"/>
              <w:rPr>
                <w:rFonts w:asciiTheme="majorHAnsi" w:hAnsiTheme="majorHAnsi" w:cstheme="majorHAnsi"/>
                <w:sz w:val="20"/>
                <w:szCs w:val="20"/>
                <w:highlight w:val="yellow"/>
              </w:rPr>
            </w:pPr>
            <w:r>
              <w:rPr>
                <w:rFonts w:asciiTheme="majorHAnsi" w:hAnsiTheme="majorHAnsi" w:cstheme="majorHAnsi"/>
                <w:sz w:val="20"/>
                <w:szCs w:val="20"/>
              </w:rPr>
              <w:t>I.godina studija (II.semestar)</w:t>
            </w:r>
          </w:p>
        </w:tc>
      </w:tr>
      <w:tr w:rsidR="00327FC2" w14:paraId="2D2FD602" w14:textId="77777777">
        <w:trPr>
          <w:trHeight w:val="575"/>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9D603D9"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1.2.Naziv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725E4B8F" w14:textId="77777777" w:rsidR="00327FC2" w:rsidRDefault="00257526">
            <w:pPr>
              <w:widowControl w:val="0"/>
              <w:tabs>
                <w:tab w:val="left" w:pos="2820"/>
              </w:tabs>
              <w:snapToGrid w:val="0"/>
              <w:spacing w:line="240" w:lineRule="auto"/>
              <w:rPr>
                <w:rFonts w:asciiTheme="majorHAnsi" w:hAnsiTheme="majorHAnsi" w:cstheme="majorHAnsi"/>
                <w:sz w:val="20"/>
                <w:szCs w:val="20"/>
              </w:rPr>
            </w:pPr>
            <w:r>
              <w:rPr>
                <w:rFonts w:asciiTheme="majorHAnsi" w:hAnsiTheme="majorHAnsi" w:cstheme="majorHAnsi"/>
                <w:sz w:val="20"/>
                <w:szCs w:val="20"/>
              </w:rPr>
              <w:t>OSNOVE MOTORIČKIH TRANSFORMACIJA I</w:t>
            </w:r>
          </w:p>
        </w:tc>
        <w:tc>
          <w:tcPr>
            <w:tcW w:w="1916"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2685A1D7"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1.7.Bodovna vrijednost (ECTS)</w:t>
            </w: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14:paraId="6F9E765E" w14:textId="77777777" w:rsidR="00327FC2" w:rsidRDefault="00257526">
            <w:pPr>
              <w:widowControl w:val="0"/>
              <w:tabs>
                <w:tab w:val="left" w:pos="2820"/>
              </w:tabs>
              <w:snapToGrid w:val="0"/>
              <w:spacing w:line="259" w:lineRule="auto"/>
              <w:rPr>
                <w:rFonts w:asciiTheme="majorHAnsi" w:hAnsiTheme="majorHAnsi" w:cstheme="majorHAnsi"/>
                <w:sz w:val="20"/>
                <w:szCs w:val="20"/>
                <w:highlight w:val="yellow"/>
              </w:rPr>
            </w:pPr>
            <w:r>
              <w:rPr>
                <w:rFonts w:asciiTheme="majorHAnsi" w:hAnsiTheme="majorHAnsi" w:cstheme="majorHAnsi"/>
                <w:sz w:val="20"/>
                <w:szCs w:val="20"/>
              </w:rPr>
              <w:t>6 ECTS</w:t>
            </w:r>
          </w:p>
        </w:tc>
      </w:tr>
      <w:tr w:rsidR="00327FC2" w14:paraId="5CD919F4" w14:textId="77777777">
        <w:trPr>
          <w:trHeight w:val="723"/>
          <w:jc w:val="center"/>
        </w:trPr>
        <w:tc>
          <w:tcPr>
            <w:tcW w:w="218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1F31C6E5"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1.3.Suradnici</w:t>
            </w:r>
          </w:p>
        </w:tc>
        <w:tc>
          <w:tcPr>
            <w:tcW w:w="241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53A8138F" w14:textId="77777777" w:rsidR="00327FC2" w:rsidRDefault="00257526">
            <w:pPr>
              <w:widowControl w:val="0"/>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w:t>
            </w:r>
          </w:p>
        </w:tc>
        <w:tc>
          <w:tcPr>
            <w:tcW w:w="1916"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72034304"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1.8.Način izvođenja nastave (broj sati P+V+S+ e-učenje)</w:t>
            </w: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14:paraId="022EEA24" w14:textId="77777777" w:rsidR="00327FC2" w:rsidRDefault="00257526">
            <w:pPr>
              <w:widowControl w:val="0"/>
              <w:tabs>
                <w:tab w:val="left" w:pos="2820"/>
              </w:tabs>
              <w:snapToGrid w:val="0"/>
              <w:spacing w:line="259" w:lineRule="auto"/>
              <w:rPr>
                <w:rFonts w:asciiTheme="majorHAnsi" w:hAnsiTheme="majorHAnsi" w:cstheme="majorHAnsi"/>
                <w:sz w:val="20"/>
                <w:szCs w:val="20"/>
                <w:highlight w:val="yellow"/>
              </w:rPr>
            </w:pPr>
            <w:r>
              <w:rPr>
                <w:rFonts w:asciiTheme="majorHAnsi" w:hAnsiTheme="majorHAnsi" w:cstheme="majorHAnsi"/>
                <w:sz w:val="20"/>
                <w:szCs w:val="20"/>
              </w:rPr>
              <w:t>P 30 + V 60</w:t>
            </w:r>
          </w:p>
        </w:tc>
      </w:tr>
      <w:tr w:rsidR="00327FC2" w14:paraId="455588C4" w14:textId="77777777">
        <w:trPr>
          <w:trHeight w:val="723"/>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0FC58C4C" w14:textId="77777777" w:rsidR="00327FC2" w:rsidRDefault="00327FC2">
            <w:pPr>
              <w:widowControl w:val="0"/>
              <w:numPr>
                <w:ilvl w:val="1"/>
                <w:numId w:val="278"/>
              </w:numPr>
              <w:tabs>
                <w:tab w:val="left" w:pos="2820"/>
              </w:tabs>
              <w:spacing w:after="0" w:line="240" w:lineRule="auto"/>
              <w:rPr>
                <w:rFonts w:asciiTheme="majorHAnsi" w:hAnsiTheme="majorHAnsi" w:cstheme="majorHAnsi"/>
                <w:b/>
                <w:bCs/>
                <w:sz w:val="20"/>
                <w:szCs w:val="20"/>
              </w:rPr>
            </w:pPr>
          </w:p>
        </w:tc>
        <w:tc>
          <w:tcPr>
            <w:tcW w:w="2418" w:type="dxa"/>
            <w:gridSpan w:val="3"/>
            <w:vMerge/>
            <w:tcBorders>
              <w:top w:val="single" w:sz="4" w:space="0" w:color="000000"/>
              <w:left w:val="single" w:sz="4" w:space="0" w:color="000000"/>
              <w:bottom w:val="single" w:sz="4" w:space="0" w:color="000000"/>
              <w:right w:val="single" w:sz="4" w:space="0" w:color="000000"/>
            </w:tcBorders>
            <w:vAlign w:val="center"/>
          </w:tcPr>
          <w:p w14:paraId="28A4043F" w14:textId="77777777" w:rsidR="00327FC2" w:rsidRDefault="00327FC2">
            <w:pPr>
              <w:widowControl w:val="0"/>
              <w:tabs>
                <w:tab w:val="left" w:pos="2820"/>
              </w:tabs>
              <w:spacing w:after="0" w:line="240" w:lineRule="auto"/>
              <w:rPr>
                <w:rFonts w:asciiTheme="majorHAnsi" w:hAnsiTheme="majorHAnsi" w:cstheme="majorHAnsi"/>
                <w:sz w:val="20"/>
                <w:szCs w:val="20"/>
              </w:rPr>
            </w:pPr>
          </w:p>
        </w:tc>
        <w:tc>
          <w:tcPr>
            <w:tcW w:w="1916"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3743A70D"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1.9.Samostalan rad studenta (broj sati)</w:t>
            </w: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14:paraId="396C601C" w14:textId="77777777" w:rsidR="00327FC2" w:rsidRDefault="00257526">
            <w:pPr>
              <w:widowControl w:val="0"/>
              <w:tabs>
                <w:tab w:val="left" w:pos="2820"/>
              </w:tabs>
              <w:snapToGrid w:val="0"/>
              <w:spacing w:line="259" w:lineRule="auto"/>
              <w:jc w:val="both"/>
              <w:rPr>
                <w:rFonts w:asciiTheme="majorHAnsi" w:hAnsiTheme="majorHAnsi" w:cstheme="majorHAnsi"/>
                <w:sz w:val="20"/>
                <w:szCs w:val="20"/>
              </w:rPr>
            </w:pPr>
            <w:r>
              <w:rPr>
                <w:rFonts w:asciiTheme="majorHAnsi" w:hAnsiTheme="majorHAnsi" w:cstheme="majorHAnsi"/>
                <w:sz w:val="20"/>
                <w:szCs w:val="20"/>
              </w:rPr>
              <w:t xml:space="preserve">Opterećenost studenta radom izvan nastave iznosi 60 sati. </w:t>
            </w:r>
          </w:p>
          <w:p w14:paraId="0DAFE977" w14:textId="77777777" w:rsidR="00327FC2" w:rsidRDefault="00257526">
            <w:pPr>
              <w:widowControl w:val="0"/>
              <w:tabs>
                <w:tab w:val="left" w:pos="2820"/>
              </w:tabs>
              <w:snapToGrid w:val="0"/>
              <w:spacing w:line="259" w:lineRule="auto"/>
              <w:jc w:val="both"/>
              <w:rPr>
                <w:rFonts w:asciiTheme="majorHAnsi" w:hAnsiTheme="majorHAnsi" w:cstheme="majorHAnsi"/>
                <w:sz w:val="20"/>
                <w:szCs w:val="20"/>
              </w:rPr>
            </w:pPr>
            <w:r>
              <w:rPr>
                <w:rFonts w:asciiTheme="majorHAnsi" w:hAnsiTheme="majorHAnsi" w:cstheme="majorHAnsi"/>
                <w:sz w:val="20"/>
                <w:szCs w:val="20"/>
              </w:rPr>
              <w:t>Obrazloženje: 1 ECTS = 30 sati. Predmet ima 6 ECTS bodova. 30 x 6=180 sati ukupnog opterećenja studenata (na nastavi i izvan nje).</w:t>
            </w:r>
          </w:p>
          <w:p w14:paraId="309C4529" w14:textId="77777777" w:rsidR="00327FC2" w:rsidRDefault="00257526">
            <w:pPr>
              <w:widowControl w:val="0"/>
              <w:tabs>
                <w:tab w:val="left" w:pos="2820"/>
              </w:tabs>
              <w:snapToGrid w:val="0"/>
              <w:spacing w:line="259" w:lineRule="auto"/>
              <w:jc w:val="both"/>
              <w:rPr>
                <w:rFonts w:asciiTheme="majorHAnsi" w:hAnsiTheme="majorHAnsi" w:cstheme="majorHAnsi"/>
                <w:sz w:val="20"/>
                <w:szCs w:val="20"/>
              </w:rPr>
            </w:pPr>
            <w:r>
              <w:rPr>
                <w:rFonts w:asciiTheme="majorHAnsi" w:hAnsiTheme="majorHAnsi" w:cstheme="majorHAnsi"/>
                <w:sz w:val="20"/>
                <w:szCs w:val="20"/>
              </w:rPr>
              <w:t>120 je sati nastavnog opterećenja</w:t>
            </w:r>
          </w:p>
          <w:p w14:paraId="761601F2" w14:textId="77777777" w:rsidR="00327FC2" w:rsidRDefault="00257526">
            <w:pPr>
              <w:widowControl w:val="0"/>
              <w:tabs>
                <w:tab w:val="left" w:pos="2820"/>
              </w:tabs>
              <w:snapToGrid w:val="0"/>
              <w:spacing w:line="259" w:lineRule="auto"/>
              <w:jc w:val="both"/>
              <w:rPr>
                <w:rFonts w:asciiTheme="majorHAnsi" w:hAnsiTheme="majorHAnsi" w:cstheme="majorHAnsi"/>
                <w:sz w:val="20"/>
                <w:szCs w:val="20"/>
              </w:rPr>
            </w:pPr>
            <w:r>
              <w:rPr>
                <w:rFonts w:asciiTheme="majorHAnsi" w:hAnsiTheme="majorHAnsi" w:cstheme="majorHAnsi"/>
                <w:sz w:val="20"/>
                <w:szCs w:val="20"/>
              </w:rPr>
              <w:t xml:space="preserve">180-120 = 60 je sati opterećenja studenata izvan nastave.   </w:t>
            </w:r>
          </w:p>
        </w:tc>
      </w:tr>
      <w:tr w:rsidR="00327FC2" w14:paraId="1053B7DB" w14:textId="77777777">
        <w:trPr>
          <w:trHeight w:val="1571"/>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D6C97BF"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1.4.Studijski program (preddiplomski, diplomski, integrirani)</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4A0684B4" w14:textId="77777777" w:rsidR="00327FC2" w:rsidRDefault="00257526">
            <w:pPr>
              <w:widowControl w:val="0"/>
              <w:tabs>
                <w:tab w:val="left" w:pos="2820"/>
              </w:tabs>
              <w:snapToGrid w:val="0"/>
              <w:spacing w:line="259" w:lineRule="auto"/>
              <w:rPr>
                <w:rFonts w:asciiTheme="majorHAnsi" w:hAnsiTheme="majorHAnsi" w:cstheme="majorHAnsi"/>
                <w:sz w:val="20"/>
                <w:szCs w:val="20"/>
                <w:highlight w:val="yellow"/>
              </w:rPr>
            </w:pPr>
            <w:r>
              <w:rPr>
                <w:rFonts w:asciiTheme="majorHAnsi" w:hAnsiTheme="majorHAnsi" w:cstheme="majorHAnsi"/>
                <w:sz w:val="20"/>
                <w:szCs w:val="20"/>
              </w:rPr>
              <w:t>Stručni prijediplomsk studij Fizioterapija</w:t>
            </w:r>
          </w:p>
        </w:tc>
        <w:tc>
          <w:tcPr>
            <w:tcW w:w="1916"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771DD337"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 xml:space="preserve">1.10. Razina primjene e-učenja (1, 2, 3 razina), postotak izvođenja predmeta online (maks. 20%) </w:t>
            </w: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14:paraId="4E3CDF6A" w14:textId="77777777" w:rsidR="00327FC2" w:rsidRDefault="00257526">
            <w:pPr>
              <w:widowControl w:val="0"/>
              <w:tabs>
                <w:tab w:val="left" w:pos="2820"/>
              </w:tabs>
              <w:snapToGrid w:val="0"/>
              <w:spacing w:line="259" w:lineRule="auto"/>
              <w:rPr>
                <w:rFonts w:asciiTheme="majorHAnsi" w:hAnsiTheme="majorHAnsi" w:cstheme="majorHAnsi"/>
                <w:sz w:val="20"/>
                <w:szCs w:val="20"/>
              </w:rPr>
            </w:pPr>
            <w:r>
              <w:rPr>
                <w:rFonts w:asciiTheme="majorHAnsi" w:hAnsiTheme="majorHAnsi" w:cstheme="majorHAnsi"/>
                <w:sz w:val="20"/>
                <w:szCs w:val="20"/>
              </w:rPr>
              <w:t>Ne primjenjuje se</w:t>
            </w:r>
          </w:p>
        </w:tc>
      </w:tr>
      <w:tr w:rsidR="00327FC2" w14:paraId="493BBDA5" w14:textId="77777777">
        <w:trPr>
          <w:trHeight w:val="881"/>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6C117EF"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1.5.Status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68C021AF" w14:textId="77777777" w:rsidR="00327FC2" w:rsidRDefault="00257526">
            <w:pPr>
              <w:widowControl w:val="0"/>
              <w:tabs>
                <w:tab w:val="left" w:pos="2820"/>
              </w:tabs>
              <w:snapToGrid w:val="0"/>
              <w:spacing w:line="259" w:lineRule="auto"/>
              <w:rPr>
                <w:rFonts w:asciiTheme="majorHAnsi" w:hAnsiTheme="majorHAnsi" w:cstheme="majorHAnsi"/>
                <w:sz w:val="20"/>
                <w:szCs w:val="20"/>
                <w:highlight w:val="yellow"/>
              </w:rPr>
            </w:pPr>
            <w:r>
              <w:rPr>
                <w:rFonts w:asciiTheme="majorHAnsi" w:hAnsiTheme="majorHAnsi" w:cstheme="majorHAnsi"/>
                <w:sz w:val="20"/>
                <w:szCs w:val="20"/>
              </w:rPr>
              <w:t>Obvezni predmet</w:t>
            </w:r>
          </w:p>
        </w:tc>
        <w:tc>
          <w:tcPr>
            <w:tcW w:w="1916"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2DD92C23" w14:textId="77777777" w:rsidR="00327FC2" w:rsidRDefault="00257526">
            <w:pPr>
              <w:widowControl w:val="0"/>
              <w:tabs>
                <w:tab w:val="left" w:pos="459"/>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1.11. Očekivani broj studenata na predmetu</w:t>
            </w: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14:paraId="7F7F1453" w14:textId="77777777" w:rsidR="00327FC2" w:rsidRDefault="00257526">
            <w:pPr>
              <w:widowControl w:val="0"/>
              <w:tabs>
                <w:tab w:val="left" w:pos="2820"/>
              </w:tabs>
              <w:snapToGrid w:val="0"/>
              <w:spacing w:line="259" w:lineRule="auto"/>
              <w:rPr>
                <w:rFonts w:asciiTheme="majorHAnsi" w:hAnsiTheme="majorHAnsi" w:cstheme="majorHAnsi"/>
                <w:sz w:val="20"/>
                <w:szCs w:val="20"/>
              </w:rPr>
            </w:pPr>
            <w:r>
              <w:rPr>
                <w:rFonts w:asciiTheme="majorHAnsi" w:hAnsiTheme="majorHAnsi" w:cstheme="majorHAnsi"/>
                <w:sz w:val="20"/>
                <w:szCs w:val="20"/>
              </w:rPr>
              <w:t>50 (prijediplomski studij)</w:t>
            </w:r>
          </w:p>
        </w:tc>
      </w:tr>
      <w:tr w:rsidR="00327FC2" w14:paraId="2ADF81A3" w14:textId="77777777">
        <w:trPr>
          <w:trHeight w:val="131"/>
          <w:jc w:val="center"/>
        </w:trPr>
        <w:tc>
          <w:tcPr>
            <w:tcW w:w="9066"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13E748C6" w14:textId="77777777" w:rsidR="00327FC2" w:rsidRDefault="00257526">
            <w:pPr>
              <w:widowControl w:val="0"/>
              <w:tabs>
                <w:tab w:val="left" w:pos="2820"/>
              </w:tabs>
              <w:spacing w:line="259" w:lineRule="auto"/>
              <w:rPr>
                <w:rFonts w:asciiTheme="majorHAnsi" w:hAnsiTheme="majorHAnsi" w:cstheme="majorHAnsi"/>
                <w:sz w:val="20"/>
                <w:szCs w:val="20"/>
              </w:rPr>
            </w:pPr>
            <w:r>
              <w:rPr>
                <w:rFonts w:asciiTheme="majorHAnsi" w:hAnsiTheme="majorHAnsi" w:cstheme="majorHAnsi"/>
                <w:b/>
                <w:sz w:val="20"/>
                <w:szCs w:val="20"/>
              </w:rPr>
              <w:t>2. OPIS PREDMETA</w:t>
            </w:r>
          </w:p>
        </w:tc>
      </w:tr>
      <w:tr w:rsidR="00327FC2" w14:paraId="4B180105" w14:textId="77777777">
        <w:trPr>
          <w:trHeight w:val="2859"/>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B7D1C69"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lastRenderedPageBreak/>
              <w:t>2.1.Ciljevi predmeta</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69B7CBF2" w14:textId="77777777" w:rsidR="00327FC2" w:rsidRDefault="00257526">
            <w:pPr>
              <w:widowControl w:val="0"/>
              <w:snapToGrid w:val="0"/>
              <w:spacing w:before="240" w:line="240" w:lineRule="auto"/>
              <w:jc w:val="both"/>
              <w:rPr>
                <w:rFonts w:asciiTheme="majorHAnsi" w:hAnsiTheme="majorHAnsi" w:cstheme="majorHAnsi"/>
                <w:sz w:val="20"/>
                <w:szCs w:val="20"/>
              </w:rPr>
            </w:pPr>
            <w:r>
              <w:rPr>
                <w:rFonts w:asciiTheme="majorHAnsi" w:hAnsiTheme="majorHAnsi" w:cstheme="majorHAnsi"/>
                <w:sz w:val="20"/>
                <w:szCs w:val="20"/>
              </w:rPr>
              <w:t>Omogućiti stjecanje različitih kinezioloških teorijskih i motoričkih znanja u svrhu boljeg razumijevanja i unapređenja procesa rehabilitacije korisnika/pacijenta. Osposobiti za praćenje morfoloških obilježja, motoričkih i funkcionalnih sposobnosti korisnika/pacijenta u svrhu kvalitetnog praćenja njegovog zdravstvenog statusa i konstantnog utjecaja na unapređenje istog. Osposobiti za samostalno kreiranje i provedbu različitih programa vježbanja usmjerenih podizanju razine motoričkih sposobnosti i postignuća korisnika/pacijenta te unapređenju njihovog zdravstvenog statusa. Razviti pozitivno stajalište prema kineziološkim aktivnostima sa svrhom razumijevanja njihova trajnog doprinosa podizanju razine zdravlja i kvalitete življenja korisnika/pacijeta</w:t>
            </w:r>
          </w:p>
        </w:tc>
      </w:tr>
      <w:tr w:rsidR="00327FC2" w14:paraId="2D75F596" w14:textId="77777777">
        <w:trPr>
          <w:trHeight w:val="1086"/>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2EBEB30"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2.2.Uvjeti za upis predmeta i ulazne kompetencije koje su potrebne za predmet</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5FAA907D" w14:textId="77777777" w:rsidR="00327FC2" w:rsidRDefault="00257526">
            <w:pPr>
              <w:widowControl w:val="0"/>
              <w:tabs>
                <w:tab w:val="left" w:pos="2820"/>
              </w:tabs>
              <w:snapToGrid w:val="0"/>
              <w:spacing w:line="259" w:lineRule="auto"/>
              <w:jc w:val="both"/>
              <w:rPr>
                <w:rFonts w:asciiTheme="majorHAnsi" w:hAnsiTheme="majorHAnsi" w:cstheme="majorHAnsi"/>
                <w:sz w:val="20"/>
                <w:szCs w:val="20"/>
              </w:rPr>
            </w:pPr>
            <w:r>
              <w:rPr>
                <w:rFonts w:asciiTheme="majorHAnsi" w:hAnsiTheme="majorHAnsi" w:cstheme="majorHAnsi"/>
                <w:sz w:val="20"/>
                <w:szCs w:val="20"/>
              </w:rPr>
              <w:t>Studenti koji su ostvarili pravo upisa na studijski program Fizioterapija Veleučilišta Ivanić-Grad nemaju dodatne uvjete za upis i slušanje predmeta Osnove motoričkih transformacija I</w:t>
            </w:r>
          </w:p>
        </w:tc>
      </w:tr>
      <w:tr w:rsidR="00327FC2" w14:paraId="50860D2B" w14:textId="77777777">
        <w:trPr>
          <w:trHeight w:val="961"/>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15B3DBB"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 xml:space="preserve">2.3.Očekivani ishodi učenja na razini programa kojima predmet doprinosi </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445BF84A" w14:textId="77777777" w:rsidR="00327FC2" w:rsidRDefault="00257526">
            <w:pPr>
              <w:widowControl w:val="0"/>
              <w:spacing w:after="0" w:line="240" w:lineRule="auto"/>
              <w:rPr>
                <w:rFonts w:asciiTheme="majorHAnsi" w:hAnsiTheme="majorHAnsi" w:cstheme="majorHAnsi"/>
                <w:sz w:val="20"/>
                <w:szCs w:val="20"/>
              </w:rPr>
            </w:pPr>
            <w:r>
              <w:rPr>
                <w:rFonts w:asciiTheme="majorHAnsi" w:hAnsiTheme="majorHAnsi" w:cstheme="majorHAnsi"/>
                <w:sz w:val="20"/>
                <w:szCs w:val="20"/>
              </w:rPr>
              <w:t>I1 Procijeniti stanje ispitanika na osnovu fizioloških parametara motoričkih testiranja</w:t>
            </w:r>
          </w:p>
          <w:p w14:paraId="1751020E" w14:textId="77777777" w:rsidR="00327FC2" w:rsidRDefault="00257526">
            <w:pPr>
              <w:widowControl w:val="0"/>
              <w:spacing w:after="0" w:line="240" w:lineRule="auto"/>
              <w:rPr>
                <w:rFonts w:asciiTheme="majorHAnsi" w:hAnsiTheme="majorHAnsi" w:cstheme="majorHAnsi"/>
                <w:sz w:val="20"/>
                <w:szCs w:val="20"/>
              </w:rPr>
            </w:pPr>
            <w:r>
              <w:rPr>
                <w:rFonts w:asciiTheme="majorHAnsi" w:hAnsiTheme="majorHAnsi" w:cstheme="majorHAnsi"/>
                <w:sz w:val="20"/>
                <w:szCs w:val="20"/>
              </w:rPr>
              <w:t>I2 Planirati kineziološke aktivnosti za različite grupe korisnika</w:t>
            </w:r>
          </w:p>
          <w:p w14:paraId="19C89E64" w14:textId="77777777" w:rsidR="00327FC2" w:rsidRDefault="00257526">
            <w:pPr>
              <w:widowControl w:val="0"/>
              <w:spacing w:after="0" w:line="240" w:lineRule="auto"/>
              <w:rPr>
                <w:rFonts w:asciiTheme="majorHAnsi" w:hAnsiTheme="majorHAnsi" w:cstheme="majorHAnsi"/>
                <w:sz w:val="20"/>
                <w:szCs w:val="20"/>
              </w:rPr>
            </w:pPr>
            <w:r>
              <w:rPr>
                <w:rFonts w:asciiTheme="majorHAnsi" w:hAnsiTheme="majorHAnsi" w:cstheme="majorHAnsi"/>
                <w:sz w:val="20"/>
                <w:szCs w:val="20"/>
              </w:rPr>
              <w:t>I3 Procijeniti aktivnosti izvan samog fizioterapijskog procesa radi boljih ishoda rehabilitacije (nutricionisti, psiholozi, radni terapeuti I ostale srodne struke)</w:t>
            </w:r>
          </w:p>
          <w:p w14:paraId="40712ADC" w14:textId="77777777" w:rsidR="00327FC2" w:rsidRDefault="00257526">
            <w:pPr>
              <w:widowControl w:val="0"/>
              <w:spacing w:after="0" w:line="240" w:lineRule="auto"/>
              <w:rPr>
                <w:rFonts w:asciiTheme="majorHAnsi" w:hAnsiTheme="majorHAnsi" w:cstheme="majorHAnsi"/>
                <w:sz w:val="20"/>
                <w:szCs w:val="20"/>
                <w:highlight w:val="yellow"/>
              </w:rPr>
            </w:pPr>
            <w:r>
              <w:rPr>
                <w:rFonts w:asciiTheme="majorHAnsi" w:hAnsiTheme="majorHAnsi" w:cstheme="majorHAnsi"/>
                <w:sz w:val="20"/>
                <w:szCs w:val="20"/>
              </w:rPr>
              <w:t>I4 Voditi efikasnu komunikaciju u timskom radu, u radu s korisnicima/pacijentima, te ostalim članovima tima postupajući profesionalno i odgovorno te prosuditi primjenu poduzetničkih vještina, pravnih propisa i etičkih načela u fizioterapijskoj djelatnosti</w:t>
            </w:r>
          </w:p>
        </w:tc>
      </w:tr>
      <w:tr w:rsidR="00327FC2" w14:paraId="41922435" w14:textId="77777777">
        <w:trPr>
          <w:trHeight w:val="316"/>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1B3FCE5"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 xml:space="preserve">2.4.Očekivani ishodi učenja na razini predmeta (5-8 ishoda učenja) </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30F9A19A" w14:textId="77777777" w:rsidR="00327FC2" w:rsidRDefault="00257526">
            <w:pPr>
              <w:widowControl w:val="0"/>
              <w:spacing w:after="0" w:line="240" w:lineRule="auto"/>
              <w:ind w:left="360"/>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Student će moći:</w:t>
            </w:r>
          </w:p>
          <w:p w14:paraId="73B96490" w14:textId="77777777" w:rsidR="00327FC2" w:rsidRDefault="00257526">
            <w:pPr>
              <w:widowControl w:val="0"/>
              <w:spacing w:after="0" w:line="240" w:lineRule="auto"/>
              <w:ind w:left="360"/>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I1 ispričati i ponoviti teoriju treninga</w:t>
            </w:r>
          </w:p>
          <w:p w14:paraId="2A53DD6D" w14:textId="77777777" w:rsidR="00327FC2" w:rsidRDefault="00257526">
            <w:pPr>
              <w:widowControl w:val="0"/>
              <w:spacing w:after="0" w:line="240" w:lineRule="auto"/>
              <w:ind w:left="360"/>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I2 izraziti sastavnice transformacijskog procesa</w:t>
            </w:r>
          </w:p>
          <w:p w14:paraId="6E6274D6" w14:textId="77777777" w:rsidR="00327FC2" w:rsidRDefault="00257526">
            <w:pPr>
              <w:widowControl w:val="0"/>
              <w:spacing w:after="0" w:line="240" w:lineRule="auto"/>
              <w:ind w:left="360"/>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I3 opisati, povezati i preispitati osnove metodičkih postupaka kondicijske pripreme sportaša</w:t>
            </w:r>
          </w:p>
          <w:p w14:paraId="52293891" w14:textId="77777777" w:rsidR="00327FC2" w:rsidRDefault="00257526">
            <w:pPr>
              <w:widowControl w:val="0"/>
              <w:spacing w:after="0" w:line="240" w:lineRule="auto"/>
              <w:ind w:left="360"/>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I4 opisati i izvesti postupak provedbe motoričkog testiranja, interpretirati dobivene rezultate</w:t>
            </w:r>
          </w:p>
          <w:p w14:paraId="126BF236" w14:textId="77777777" w:rsidR="00327FC2" w:rsidRDefault="00257526">
            <w:pPr>
              <w:widowControl w:val="0"/>
              <w:spacing w:after="0" w:line="240" w:lineRule="auto"/>
              <w:ind w:left="360"/>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 xml:space="preserve">I5 interpretirati i protumačiti primjenu transformacijskog procesa kod osoba sa smanjenom mogućnosti izvedbe normalnog pokreta </w:t>
            </w:r>
          </w:p>
          <w:p w14:paraId="5237CBCC" w14:textId="77777777" w:rsidR="00327FC2" w:rsidRDefault="00327FC2">
            <w:pPr>
              <w:widowControl w:val="0"/>
              <w:spacing w:after="0" w:line="240" w:lineRule="auto"/>
              <w:ind w:left="360"/>
              <w:contextualSpacing/>
              <w:jc w:val="both"/>
              <w:rPr>
                <w:rFonts w:asciiTheme="majorHAnsi" w:eastAsia="Calibri" w:hAnsiTheme="majorHAnsi" w:cstheme="majorHAnsi"/>
                <w:sz w:val="20"/>
                <w:szCs w:val="20"/>
                <w:highlight w:val="yellow"/>
                <w:lang w:eastAsia="zh-CN"/>
              </w:rPr>
            </w:pPr>
          </w:p>
        </w:tc>
      </w:tr>
      <w:tr w:rsidR="00327FC2" w14:paraId="43456CE0" w14:textId="77777777">
        <w:trPr>
          <w:trHeight w:val="418"/>
          <w:jc w:val="center"/>
        </w:trPr>
        <w:tc>
          <w:tcPr>
            <w:tcW w:w="218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1E83C997"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2.5.Sadržaj predmeta razrađen prema satnici predavanja (pregled nastavnih jedinica s pripadajućim ishodima učenja)</w:t>
            </w:r>
          </w:p>
        </w:tc>
        <w:tc>
          <w:tcPr>
            <w:tcW w:w="135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0D97282" w14:textId="77777777" w:rsidR="00327FC2" w:rsidRDefault="00257526">
            <w:pPr>
              <w:widowControl w:val="0"/>
              <w:spacing w:line="240" w:lineRule="auto"/>
              <w:contextualSpacing/>
              <w:jc w:val="center"/>
              <w:rPr>
                <w:rFonts w:asciiTheme="majorHAnsi" w:hAnsiTheme="majorHAnsi" w:cstheme="majorHAnsi"/>
                <w:sz w:val="20"/>
                <w:szCs w:val="20"/>
              </w:rPr>
            </w:pPr>
            <w:r>
              <w:rPr>
                <w:rFonts w:asciiTheme="majorHAnsi" w:hAnsiTheme="majorHAnsi" w:cstheme="majorHAnsi"/>
                <w:sz w:val="20"/>
                <w:szCs w:val="20"/>
              </w:rPr>
              <w:t>Tjedni</w:t>
            </w:r>
          </w:p>
        </w:tc>
        <w:tc>
          <w:tcPr>
            <w:tcW w:w="5528"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710AB818" w14:textId="77777777" w:rsidR="00327FC2" w:rsidRDefault="00257526">
            <w:pPr>
              <w:widowControl w:val="0"/>
              <w:spacing w:line="240" w:lineRule="auto"/>
              <w:contextualSpacing/>
              <w:jc w:val="center"/>
              <w:rPr>
                <w:rFonts w:asciiTheme="majorHAnsi" w:hAnsiTheme="majorHAnsi" w:cstheme="majorHAnsi"/>
                <w:sz w:val="20"/>
                <w:szCs w:val="20"/>
              </w:rPr>
            </w:pPr>
            <w:r>
              <w:rPr>
                <w:rFonts w:asciiTheme="majorHAnsi" w:hAnsiTheme="majorHAnsi" w:cstheme="majorHAnsi"/>
                <w:sz w:val="20"/>
                <w:szCs w:val="20"/>
                <w:shd w:val="clear" w:color="auto" w:fill="FFFFCC"/>
              </w:rPr>
              <w:t>Teme p</w:t>
            </w:r>
            <w:r>
              <w:rPr>
                <w:rFonts w:asciiTheme="majorHAnsi" w:hAnsiTheme="majorHAnsi" w:cstheme="majorHAnsi"/>
                <w:sz w:val="20"/>
                <w:szCs w:val="20"/>
              </w:rPr>
              <w:t xml:space="preserve">redavanja </w:t>
            </w:r>
          </w:p>
        </w:tc>
      </w:tr>
      <w:tr w:rsidR="00327FC2" w14:paraId="0398270C" w14:textId="77777777">
        <w:trPr>
          <w:trHeight w:val="804"/>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596EA677" w14:textId="77777777" w:rsidR="00327FC2" w:rsidRDefault="00327FC2">
            <w:pPr>
              <w:widowControl w:val="0"/>
              <w:numPr>
                <w:ilvl w:val="1"/>
                <w:numId w:val="279"/>
              </w:numPr>
              <w:tabs>
                <w:tab w:val="left" w:pos="360"/>
                <w:tab w:val="left" w:pos="2820"/>
              </w:tabs>
              <w:spacing w:after="0" w:line="240" w:lineRule="auto"/>
              <w:ind w:left="360"/>
              <w:jc w:val="center"/>
              <w:rPr>
                <w:rFonts w:asciiTheme="majorHAnsi" w:hAnsiTheme="majorHAnsi" w:cstheme="majorHAnsi"/>
                <w:color w:val="000000"/>
                <w:sz w:val="20"/>
                <w:szCs w:val="20"/>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04F4FBF3" w14:textId="77777777" w:rsidR="00327FC2" w:rsidRDefault="00257526">
            <w:pPr>
              <w:widowControl w:val="0"/>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Predavanja</w:t>
            </w:r>
          </w:p>
          <w:p w14:paraId="45724F27"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(1.-15.tjedan)</w:t>
            </w:r>
          </w:p>
        </w:tc>
        <w:tc>
          <w:tcPr>
            <w:tcW w:w="5528" w:type="dxa"/>
            <w:gridSpan w:val="6"/>
            <w:tcBorders>
              <w:top w:val="single" w:sz="4" w:space="0" w:color="000000"/>
              <w:left w:val="single" w:sz="4" w:space="0" w:color="000000"/>
              <w:bottom w:val="single" w:sz="4" w:space="0" w:color="000000"/>
              <w:right w:val="single" w:sz="4" w:space="0" w:color="000000"/>
            </w:tcBorders>
            <w:vAlign w:val="center"/>
          </w:tcPr>
          <w:p w14:paraId="4D5355A5" w14:textId="77777777" w:rsidR="00327FC2" w:rsidRDefault="00257526">
            <w:pPr>
              <w:widowControl w:val="0"/>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P1</w:t>
            </w:r>
          </w:p>
          <w:p w14:paraId="110989EA" w14:textId="77777777" w:rsidR="00327FC2" w:rsidRDefault="00257526">
            <w:pPr>
              <w:widowControl w:val="0"/>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Uvod u predmet. Pojam i definicija kineziologije, predmet istraživanja</w:t>
            </w:r>
          </w:p>
          <w:p w14:paraId="35FC89DC" w14:textId="77777777" w:rsidR="00327FC2" w:rsidRDefault="00257526">
            <w:pPr>
              <w:widowControl w:val="0"/>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Ishodi učenja: I2 </w:t>
            </w:r>
          </w:p>
          <w:p w14:paraId="34418B13" w14:textId="77777777" w:rsidR="00327FC2" w:rsidRDefault="00257526">
            <w:pPr>
              <w:widowControl w:val="0"/>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P2,P3</w:t>
            </w:r>
          </w:p>
          <w:p w14:paraId="51811CB0" w14:textId="77777777" w:rsidR="00327FC2" w:rsidRDefault="00257526">
            <w:pPr>
              <w:widowControl w:val="0"/>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Pojam upravljenog procesa vježbanja, činioci i faze upravljenog procesa vježbanja</w:t>
            </w:r>
          </w:p>
          <w:p w14:paraId="61365C09" w14:textId="77777777" w:rsidR="00327FC2" w:rsidRDefault="00257526">
            <w:pPr>
              <w:widowControl w:val="0"/>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Ishodi učenja: I2 </w:t>
            </w:r>
          </w:p>
          <w:p w14:paraId="7D75A5C6" w14:textId="77777777" w:rsidR="00327FC2" w:rsidRDefault="00257526">
            <w:pPr>
              <w:widowControl w:val="0"/>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P4 </w:t>
            </w:r>
          </w:p>
          <w:p w14:paraId="25659B56" w14:textId="77777777" w:rsidR="00327FC2" w:rsidRDefault="00257526">
            <w:pPr>
              <w:widowControl w:val="0"/>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Definiranje cilja, definiranje stanja subjekta, utvrđivanje faktora ograničenja </w:t>
            </w:r>
          </w:p>
          <w:p w14:paraId="4604F634" w14:textId="77777777" w:rsidR="00327FC2" w:rsidRDefault="00257526">
            <w:pPr>
              <w:widowControl w:val="0"/>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Ishodi učenja: I2</w:t>
            </w:r>
          </w:p>
          <w:p w14:paraId="4765F910" w14:textId="77777777" w:rsidR="00327FC2" w:rsidRDefault="00257526">
            <w:pPr>
              <w:widowControl w:val="0"/>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P5</w:t>
            </w:r>
          </w:p>
          <w:p w14:paraId="2E10C24A" w14:textId="77777777" w:rsidR="00327FC2" w:rsidRDefault="00257526">
            <w:pPr>
              <w:widowControl w:val="0"/>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Izbor i distribucija sadržaja, komponente i distribucija volumena rada</w:t>
            </w:r>
          </w:p>
          <w:p w14:paraId="53FA64CD" w14:textId="77777777" w:rsidR="00327FC2" w:rsidRDefault="00257526">
            <w:pPr>
              <w:widowControl w:val="0"/>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lastRenderedPageBreak/>
              <w:t xml:space="preserve">Ishodi učenja: I2 </w:t>
            </w:r>
          </w:p>
          <w:p w14:paraId="47F9F718" w14:textId="77777777" w:rsidR="00327FC2" w:rsidRDefault="00257526">
            <w:pPr>
              <w:widowControl w:val="0"/>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P6 </w:t>
            </w:r>
          </w:p>
          <w:p w14:paraId="5B893FC4" w14:textId="77777777" w:rsidR="00327FC2" w:rsidRDefault="00257526">
            <w:pPr>
              <w:widowControl w:val="0"/>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Metode rada, metodički organizacijski oblici rada</w:t>
            </w:r>
          </w:p>
          <w:p w14:paraId="3B601932" w14:textId="77777777" w:rsidR="00327FC2" w:rsidRDefault="00257526">
            <w:pPr>
              <w:widowControl w:val="0"/>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Ishodi učenja:  I2</w:t>
            </w:r>
          </w:p>
          <w:p w14:paraId="70B36894" w14:textId="77777777" w:rsidR="00327FC2" w:rsidRDefault="00257526">
            <w:pPr>
              <w:widowControl w:val="0"/>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P7</w:t>
            </w:r>
          </w:p>
          <w:p w14:paraId="2DBFF8AB" w14:textId="77777777" w:rsidR="00327FC2" w:rsidRDefault="00257526">
            <w:pPr>
              <w:widowControl w:val="0"/>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Utvrđivanje tranzitivnih stanja, analiza efekata procesa vježbanja</w:t>
            </w:r>
          </w:p>
          <w:p w14:paraId="38B37830" w14:textId="77777777" w:rsidR="00327FC2" w:rsidRDefault="00257526">
            <w:pPr>
              <w:widowControl w:val="0"/>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Ishodi učenja: I2 </w:t>
            </w:r>
          </w:p>
          <w:p w14:paraId="58168887" w14:textId="77777777" w:rsidR="00327FC2" w:rsidRDefault="00257526">
            <w:pPr>
              <w:widowControl w:val="0"/>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P8,P9,P10 </w:t>
            </w:r>
          </w:p>
          <w:p w14:paraId="73807AA2" w14:textId="77777777" w:rsidR="00327FC2" w:rsidRDefault="00257526">
            <w:pPr>
              <w:widowControl w:val="0"/>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Utjecaj procesa vježbanja na ljudski organizam. Utjecaj procesa vježbanja na ljudski organizam kod osoba sa smanjenom mogućnosti izvedbe normalnog pokreta</w:t>
            </w:r>
          </w:p>
          <w:p w14:paraId="22ED7FA8" w14:textId="77777777" w:rsidR="00327FC2" w:rsidRDefault="00257526">
            <w:pPr>
              <w:widowControl w:val="0"/>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Ishodi učenja: I2,I5</w:t>
            </w:r>
          </w:p>
          <w:p w14:paraId="0C470B9A" w14:textId="77777777" w:rsidR="00327FC2" w:rsidRDefault="00257526">
            <w:pPr>
              <w:widowControl w:val="0"/>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P11</w:t>
            </w:r>
          </w:p>
          <w:p w14:paraId="1C94D5EF" w14:textId="77777777" w:rsidR="00327FC2" w:rsidRDefault="00257526">
            <w:pPr>
              <w:widowControl w:val="0"/>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Kolokvij</w:t>
            </w:r>
          </w:p>
          <w:p w14:paraId="14DFF424" w14:textId="77777777" w:rsidR="00327FC2" w:rsidRDefault="00257526">
            <w:pPr>
              <w:widowControl w:val="0"/>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Ishodi učenja: I2,I5</w:t>
            </w:r>
          </w:p>
          <w:p w14:paraId="6EA5B309" w14:textId="77777777" w:rsidR="00327FC2" w:rsidRDefault="00257526">
            <w:pPr>
              <w:widowControl w:val="0"/>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P12 </w:t>
            </w:r>
          </w:p>
          <w:p w14:paraId="65D255AE" w14:textId="77777777" w:rsidR="00327FC2" w:rsidRDefault="00257526">
            <w:pPr>
              <w:widowControl w:val="0"/>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Analiza sportske aktivnosti</w:t>
            </w:r>
          </w:p>
          <w:p w14:paraId="512DE653" w14:textId="77777777" w:rsidR="00327FC2" w:rsidRDefault="00257526">
            <w:pPr>
              <w:widowControl w:val="0"/>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Ishodi učenja: I1</w:t>
            </w:r>
          </w:p>
          <w:p w14:paraId="68E9F07E" w14:textId="77777777" w:rsidR="00327FC2" w:rsidRDefault="00257526">
            <w:pPr>
              <w:widowControl w:val="0"/>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P13,P14,P15,P16</w:t>
            </w:r>
          </w:p>
          <w:p w14:paraId="71BBF2A7" w14:textId="77777777" w:rsidR="00327FC2" w:rsidRDefault="00257526">
            <w:pPr>
              <w:widowControl w:val="0"/>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Sportski trening – sportska priprema</w:t>
            </w:r>
          </w:p>
          <w:p w14:paraId="5258EB8D" w14:textId="77777777" w:rsidR="00327FC2" w:rsidRDefault="00257526">
            <w:pPr>
              <w:widowControl w:val="0"/>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Ishodi učenja: I1 </w:t>
            </w:r>
          </w:p>
          <w:p w14:paraId="385155DE" w14:textId="77777777" w:rsidR="00327FC2" w:rsidRDefault="00257526">
            <w:pPr>
              <w:widowControl w:val="0"/>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P17,P18,P19,P20 </w:t>
            </w:r>
          </w:p>
          <w:p w14:paraId="2357F0BB" w14:textId="77777777" w:rsidR="00327FC2" w:rsidRDefault="00257526">
            <w:pPr>
              <w:widowControl w:val="0"/>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Treniranost i sportska forma, biološki i metodički principi treninga</w:t>
            </w:r>
          </w:p>
          <w:p w14:paraId="7FBAE98E" w14:textId="77777777" w:rsidR="00327FC2" w:rsidRDefault="00257526">
            <w:pPr>
              <w:widowControl w:val="0"/>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Ishodi učenja: I1</w:t>
            </w:r>
          </w:p>
          <w:p w14:paraId="409EF28F" w14:textId="77777777" w:rsidR="00327FC2" w:rsidRDefault="00257526">
            <w:pPr>
              <w:widowControl w:val="0"/>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P21 </w:t>
            </w:r>
          </w:p>
          <w:p w14:paraId="2CCC2919" w14:textId="77777777" w:rsidR="00327FC2" w:rsidRDefault="00257526">
            <w:pPr>
              <w:widowControl w:val="0"/>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Kolokvij</w:t>
            </w:r>
          </w:p>
          <w:p w14:paraId="2F51730F" w14:textId="77777777" w:rsidR="00327FC2" w:rsidRDefault="00257526">
            <w:pPr>
              <w:widowControl w:val="0"/>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Ishodi učenja: I1</w:t>
            </w:r>
          </w:p>
          <w:p w14:paraId="62B7CB28" w14:textId="77777777" w:rsidR="00327FC2" w:rsidRDefault="00257526">
            <w:pPr>
              <w:widowControl w:val="0"/>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P22,P23 </w:t>
            </w:r>
          </w:p>
          <w:p w14:paraId="3FF9AD06" w14:textId="77777777" w:rsidR="00327FC2" w:rsidRDefault="00257526">
            <w:pPr>
              <w:widowControl w:val="0"/>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Osnove metodike kondicijske pripreme</w:t>
            </w:r>
          </w:p>
          <w:p w14:paraId="686FA3CE" w14:textId="77777777" w:rsidR="00327FC2" w:rsidRDefault="00257526">
            <w:pPr>
              <w:widowControl w:val="0"/>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Ishodi učenja: I3 </w:t>
            </w:r>
          </w:p>
          <w:p w14:paraId="1DEC13DE" w14:textId="77777777" w:rsidR="00327FC2" w:rsidRDefault="00257526">
            <w:pPr>
              <w:widowControl w:val="0"/>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P24,P25,P26 </w:t>
            </w:r>
          </w:p>
          <w:p w14:paraId="04C2F30F" w14:textId="77777777" w:rsidR="00327FC2" w:rsidRDefault="00257526">
            <w:pPr>
              <w:widowControl w:val="0"/>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Metodika treninga funkcionalnih sposobnosti </w:t>
            </w:r>
          </w:p>
          <w:p w14:paraId="45F33DE5" w14:textId="77777777" w:rsidR="00327FC2" w:rsidRDefault="00257526">
            <w:pPr>
              <w:widowControl w:val="0"/>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Ishodi učenja: I3</w:t>
            </w:r>
          </w:p>
          <w:p w14:paraId="1F9A63EB" w14:textId="77777777" w:rsidR="00327FC2" w:rsidRDefault="00257526">
            <w:pPr>
              <w:widowControl w:val="0"/>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P27,P28,P29 </w:t>
            </w:r>
          </w:p>
          <w:p w14:paraId="00F7ED2A" w14:textId="77777777" w:rsidR="00327FC2" w:rsidRDefault="00257526">
            <w:pPr>
              <w:widowControl w:val="0"/>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Metodika treninga motoričkih sposobnosti </w:t>
            </w:r>
          </w:p>
          <w:p w14:paraId="42521FFA" w14:textId="77777777" w:rsidR="00327FC2" w:rsidRDefault="00257526">
            <w:pPr>
              <w:widowControl w:val="0"/>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Ishodi učenja: I3</w:t>
            </w:r>
          </w:p>
          <w:p w14:paraId="63A18ABE" w14:textId="77777777" w:rsidR="00327FC2" w:rsidRDefault="00257526">
            <w:pPr>
              <w:widowControl w:val="0"/>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P30 </w:t>
            </w:r>
          </w:p>
          <w:p w14:paraId="475486EC" w14:textId="77777777" w:rsidR="00327FC2" w:rsidRDefault="00257526">
            <w:pPr>
              <w:widowControl w:val="0"/>
              <w:snapToGri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Kolokvij</w:t>
            </w:r>
          </w:p>
          <w:p w14:paraId="10C8D4CB" w14:textId="77777777" w:rsidR="00327FC2" w:rsidRDefault="00257526">
            <w:pPr>
              <w:widowControl w:val="0"/>
              <w:snapToGrid w:val="0"/>
              <w:spacing w:after="0" w:line="240" w:lineRule="auto"/>
              <w:jc w:val="both"/>
              <w:rPr>
                <w:rFonts w:asciiTheme="majorHAnsi" w:hAnsiTheme="majorHAnsi" w:cstheme="majorHAnsi"/>
                <w:sz w:val="18"/>
                <w:szCs w:val="18"/>
                <w:highlight w:val="yellow"/>
              </w:rPr>
            </w:pPr>
            <w:r>
              <w:rPr>
                <w:rFonts w:asciiTheme="majorHAnsi" w:hAnsiTheme="majorHAnsi" w:cstheme="majorHAnsi"/>
                <w:sz w:val="20"/>
                <w:szCs w:val="20"/>
              </w:rPr>
              <w:t>Ishodi učenja: I3</w:t>
            </w:r>
          </w:p>
        </w:tc>
      </w:tr>
      <w:tr w:rsidR="00327FC2" w14:paraId="735FE70D" w14:textId="77777777">
        <w:trPr>
          <w:trHeight w:val="250"/>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7F1EACC8" w14:textId="77777777" w:rsidR="00327FC2" w:rsidRDefault="00327FC2">
            <w:pPr>
              <w:widowControl w:val="0"/>
              <w:numPr>
                <w:ilvl w:val="1"/>
                <w:numId w:val="279"/>
              </w:numPr>
              <w:tabs>
                <w:tab w:val="left" w:pos="360"/>
                <w:tab w:val="left" w:pos="2820"/>
              </w:tabs>
              <w:spacing w:after="0" w:line="240" w:lineRule="auto"/>
              <w:ind w:left="360"/>
              <w:jc w:val="center"/>
              <w:rPr>
                <w:rFonts w:asciiTheme="majorHAnsi" w:hAnsiTheme="majorHAnsi" w:cstheme="majorHAnsi"/>
                <w:color w:val="000000"/>
                <w:sz w:val="20"/>
                <w:szCs w:val="20"/>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6D7620D"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Tjedni</w:t>
            </w:r>
          </w:p>
        </w:tc>
        <w:tc>
          <w:tcPr>
            <w:tcW w:w="5528"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1FD96E0F"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Teme seminara</w:t>
            </w:r>
          </w:p>
        </w:tc>
      </w:tr>
      <w:tr w:rsidR="00327FC2" w14:paraId="7D0A34D9" w14:textId="77777777">
        <w:trPr>
          <w:trHeight w:val="1105"/>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412FC101" w14:textId="77777777" w:rsidR="00327FC2" w:rsidRDefault="00327FC2">
            <w:pPr>
              <w:widowControl w:val="0"/>
              <w:numPr>
                <w:ilvl w:val="1"/>
                <w:numId w:val="279"/>
              </w:numPr>
              <w:tabs>
                <w:tab w:val="left" w:pos="360"/>
                <w:tab w:val="left" w:pos="2820"/>
              </w:tabs>
              <w:spacing w:after="0" w:line="240" w:lineRule="auto"/>
              <w:ind w:left="360"/>
              <w:jc w:val="center"/>
              <w:rPr>
                <w:rFonts w:asciiTheme="majorHAnsi" w:hAnsiTheme="majorHAnsi" w:cstheme="majorHAnsi"/>
                <w:color w:val="000000"/>
                <w:sz w:val="20"/>
                <w:szCs w:val="20"/>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600C10C3"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w:t>
            </w:r>
          </w:p>
        </w:tc>
        <w:tc>
          <w:tcPr>
            <w:tcW w:w="5528" w:type="dxa"/>
            <w:gridSpan w:val="6"/>
            <w:tcBorders>
              <w:top w:val="single" w:sz="4" w:space="0" w:color="000000"/>
              <w:left w:val="single" w:sz="4" w:space="0" w:color="000000"/>
              <w:bottom w:val="single" w:sz="4" w:space="0" w:color="000000"/>
              <w:right w:val="single" w:sz="4" w:space="0" w:color="000000"/>
            </w:tcBorders>
            <w:vAlign w:val="center"/>
          </w:tcPr>
          <w:p w14:paraId="49EBFB08"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w:t>
            </w:r>
          </w:p>
        </w:tc>
      </w:tr>
      <w:tr w:rsidR="00327FC2" w14:paraId="0DD85C78" w14:textId="77777777">
        <w:trPr>
          <w:trHeight w:val="427"/>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0B9A6BF6" w14:textId="77777777" w:rsidR="00327FC2" w:rsidRDefault="00327FC2">
            <w:pPr>
              <w:widowControl w:val="0"/>
              <w:numPr>
                <w:ilvl w:val="1"/>
                <w:numId w:val="279"/>
              </w:numPr>
              <w:tabs>
                <w:tab w:val="left" w:pos="360"/>
                <w:tab w:val="left" w:pos="2820"/>
              </w:tabs>
              <w:spacing w:after="0" w:line="240" w:lineRule="auto"/>
              <w:ind w:left="360"/>
              <w:jc w:val="center"/>
              <w:rPr>
                <w:rFonts w:asciiTheme="majorHAnsi" w:hAnsiTheme="majorHAnsi" w:cstheme="majorHAnsi"/>
                <w:color w:val="000000"/>
                <w:sz w:val="20"/>
                <w:szCs w:val="20"/>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E2C6B0C"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Tjedni</w:t>
            </w:r>
          </w:p>
        </w:tc>
        <w:tc>
          <w:tcPr>
            <w:tcW w:w="5528"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49138B6B"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Teme vježbi</w:t>
            </w:r>
          </w:p>
        </w:tc>
      </w:tr>
      <w:tr w:rsidR="00327FC2" w14:paraId="44B2659F" w14:textId="77777777">
        <w:trPr>
          <w:trHeight w:val="1105"/>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40601DD8" w14:textId="77777777" w:rsidR="00327FC2" w:rsidRDefault="00327FC2">
            <w:pPr>
              <w:widowControl w:val="0"/>
              <w:numPr>
                <w:ilvl w:val="1"/>
                <w:numId w:val="279"/>
              </w:numPr>
              <w:tabs>
                <w:tab w:val="left" w:pos="360"/>
                <w:tab w:val="left" w:pos="2820"/>
              </w:tabs>
              <w:spacing w:after="0" w:line="240" w:lineRule="auto"/>
              <w:ind w:left="360"/>
              <w:rPr>
                <w:rFonts w:asciiTheme="majorHAnsi" w:hAnsiTheme="majorHAnsi" w:cstheme="majorHAnsi"/>
                <w:color w:val="000000"/>
                <w:sz w:val="20"/>
                <w:szCs w:val="20"/>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4265AE6D" w14:textId="77777777" w:rsidR="00327FC2" w:rsidRDefault="00257526">
            <w:pPr>
              <w:widowControl w:val="0"/>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 xml:space="preserve">Vježbe </w:t>
            </w:r>
          </w:p>
          <w:p w14:paraId="51E165F6"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(1.-15.tjedan)</w:t>
            </w:r>
          </w:p>
        </w:tc>
        <w:tc>
          <w:tcPr>
            <w:tcW w:w="5528" w:type="dxa"/>
            <w:gridSpan w:val="6"/>
            <w:tcBorders>
              <w:top w:val="single" w:sz="4" w:space="0" w:color="000000"/>
              <w:left w:val="single" w:sz="4" w:space="0" w:color="000000"/>
              <w:bottom w:val="single" w:sz="4" w:space="0" w:color="000000"/>
              <w:right w:val="single" w:sz="4" w:space="0" w:color="000000"/>
            </w:tcBorders>
            <w:vAlign w:val="center"/>
          </w:tcPr>
          <w:p w14:paraId="4F116A74" w14:textId="77777777" w:rsidR="00327FC2" w:rsidRDefault="00257526">
            <w:pPr>
              <w:widowControl w:val="0"/>
              <w:spacing w:after="0" w:line="259" w:lineRule="auto"/>
              <w:jc w:val="both"/>
              <w:rPr>
                <w:rFonts w:asciiTheme="majorHAnsi" w:hAnsiTheme="majorHAnsi" w:cstheme="majorHAnsi"/>
                <w:sz w:val="20"/>
                <w:szCs w:val="20"/>
              </w:rPr>
            </w:pPr>
            <w:r>
              <w:rPr>
                <w:rFonts w:asciiTheme="majorHAnsi" w:hAnsiTheme="majorHAnsi" w:cstheme="majorHAnsi"/>
                <w:sz w:val="20"/>
                <w:szCs w:val="20"/>
              </w:rPr>
              <w:t xml:space="preserve">V1,V2,V3,V4 </w:t>
            </w:r>
          </w:p>
          <w:p w14:paraId="6A2DC70B" w14:textId="77777777" w:rsidR="00327FC2" w:rsidRDefault="00257526">
            <w:pPr>
              <w:widowControl w:val="0"/>
              <w:spacing w:after="0" w:line="259" w:lineRule="auto"/>
              <w:jc w:val="both"/>
              <w:rPr>
                <w:rFonts w:asciiTheme="majorHAnsi" w:hAnsiTheme="majorHAnsi" w:cstheme="majorHAnsi"/>
                <w:sz w:val="20"/>
                <w:szCs w:val="20"/>
              </w:rPr>
            </w:pPr>
            <w:r>
              <w:rPr>
                <w:rFonts w:asciiTheme="majorHAnsi" w:hAnsiTheme="majorHAnsi" w:cstheme="majorHAnsi"/>
                <w:sz w:val="20"/>
                <w:szCs w:val="20"/>
              </w:rPr>
              <w:t xml:space="preserve">Metodički organizacijski oblici rada (frontalni rad, grupni oblici rada, individualni rad) </w:t>
            </w:r>
          </w:p>
          <w:p w14:paraId="7939E834" w14:textId="77777777" w:rsidR="00327FC2" w:rsidRDefault="00257526">
            <w:pPr>
              <w:widowControl w:val="0"/>
              <w:spacing w:after="0" w:line="259" w:lineRule="auto"/>
              <w:jc w:val="both"/>
              <w:rPr>
                <w:rFonts w:asciiTheme="majorHAnsi" w:hAnsiTheme="majorHAnsi" w:cstheme="majorHAnsi"/>
                <w:sz w:val="20"/>
                <w:szCs w:val="20"/>
              </w:rPr>
            </w:pPr>
            <w:r>
              <w:rPr>
                <w:rFonts w:asciiTheme="majorHAnsi" w:hAnsiTheme="majorHAnsi" w:cstheme="majorHAnsi"/>
                <w:sz w:val="20"/>
                <w:szCs w:val="20"/>
              </w:rPr>
              <w:t>Ishodi učenja:I2</w:t>
            </w:r>
          </w:p>
          <w:p w14:paraId="3D8E12B8" w14:textId="77777777" w:rsidR="00327FC2" w:rsidRDefault="00257526">
            <w:pPr>
              <w:widowControl w:val="0"/>
              <w:spacing w:after="0" w:line="259" w:lineRule="auto"/>
              <w:jc w:val="both"/>
              <w:rPr>
                <w:rFonts w:asciiTheme="majorHAnsi" w:hAnsiTheme="majorHAnsi" w:cstheme="majorHAnsi"/>
                <w:sz w:val="20"/>
                <w:szCs w:val="20"/>
              </w:rPr>
            </w:pPr>
            <w:r>
              <w:rPr>
                <w:rFonts w:asciiTheme="majorHAnsi" w:hAnsiTheme="majorHAnsi" w:cstheme="majorHAnsi"/>
                <w:sz w:val="20"/>
                <w:szCs w:val="20"/>
              </w:rPr>
              <w:t xml:space="preserve">V5,V6,V7,V8 </w:t>
            </w:r>
          </w:p>
          <w:p w14:paraId="0E70F231" w14:textId="77777777" w:rsidR="00327FC2" w:rsidRDefault="00257526">
            <w:pPr>
              <w:widowControl w:val="0"/>
              <w:spacing w:after="0" w:line="259" w:lineRule="auto"/>
              <w:jc w:val="both"/>
              <w:rPr>
                <w:rFonts w:asciiTheme="majorHAnsi" w:hAnsiTheme="majorHAnsi" w:cstheme="majorHAnsi"/>
                <w:sz w:val="20"/>
                <w:szCs w:val="20"/>
              </w:rPr>
            </w:pPr>
            <w:r>
              <w:rPr>
                <w:rFonts w:asciiTheme="majorHAnsi" w:hAnsiTheme="majorHAnsi" w:cstheme="majorHAnsi"/>
                <w:sz w:val="20"/>
                <w:szCs w:val="20"/>
              </w:rPr>
              <w:lastRenderedPageBreak/>
              <w:t>Metoda demonstracije, metoda postavljanja i rješavanja motoričkih zadataka, metode standardno ponavljajućeg i promjenjivog vježbanja, situacijska metoda vježbanja, sintetička i analitička metoda učenja</w:t>
            </w:r>
          </w:p>
          <w:p w14:paraId="1E07F102" w14:textId="77777777" w:rsidR="00327FC2" w:rsidRDefault="00257526">
            <w:pPr>
              <w:widowControl w:val="0"/>
              <w:spacing w:after="0" w:line="259" w:lineRule="auto"/>
              <w:jc w:val="both"/>
              <w:rPr>
                <w:rFonts w:asciiTheme="majorHAnsi" w:hAnsiTheme="majorHAnsi" w:cstheme="majorHAnsi"/>
                <w:sz w:val="20"/>
                <w:szCs w:val="20"/>
              </w:rPr>
            </w:pPr>
            <w:r>
              <w:rPr>
                <w:rFonts w:asciiTheme="majorHAnsi" w:hAnsiTheme="majorHAnsi" w:cstheme="majorHAnsi"/>
                <w:sz w:val="20"/>
                <w:szCs w:val="20"/>
              </w:rPr>
              <w:t xml:space="preserve">Ishodi učenja: I2 </w:t>
            </w:r>
          </w:p>
          <w:p w14:paraId="31B59DD6" w14:textId="77777777" w:rsidR="00327FC2" w:rsidRDefault="00257526">
            <w:pPr>
              <w:widowControl w:val="0"/>
              <w:spacing w:after="0" w:line="259" w:lineRule="auto"/>
              <w:jc w:val="both"/>
              <w:rPr>
                <w:rFonts w:asciiTheme="majorHAnsi" w:hAnsiTheme="majorHAnsi" w:cstheme="majorHAnsi"/>
                <w:sz w:val="20"/>
                <w:szCs w:val="20"/>
              </w:rPr>
            </w:pPr>
            <w:r>
              <w:rPr>
                <w:rFonts w:asciiTheme="majorHAnsi" w:hAnsiTheme="majorHAnsi" w:cstheme="majorHAnsi"/>
                <w:sz w:val="20"/>
                <w:szCs w:val="20"/>
              </w:rPr>
              <w:t>V9,V10,V11,V12</w:t>
            </w:r>
          </w:p>
          <w:p w14:paraId="1F74F8DB" w14:textId="77777777" w:rsidR="00327FC2" w:rsidRDefault="00257526">
            <w:pPr>
              <w:widowControl w:val="0"/>
              <w:spacing w:after="0" w:line="259" w:lineRule="auto"/>
              <w:jc w:val="both"/>
              <w:rPr>
                <w:rFonts w:asciiTheme="majorHAnsi" w:hAnsiTheme="majorHAnsi" w:cstheme="majorHAnsi"/>
                <w:sz w:val="20"/>
                <w:szCs w:val="20"/>
              </w:rPr>
            </w:pPr>
            <w:r>
              <w:rPr>
                <w:rFonts w:asciiTheme="majorHAnsi" w:hAnsiTheme="majorHAnsi" w:cstheme="majorHAnsi"/>
                <w:sz w:val="20"/>
                <w:szCs w:val="20"/>
              </w:rPr>
              <w:t>Izbor vježbi višestrane kondicijske pripreme</w:t>
            </w:r>
          </w:p>
          <w:p w14:paraId="657BA26D" w14:textId="77777777" w:rsidR="00327FC2" w:rsidRDefault="00257526">
            <w:pPr>
              <w:widowControl w:val="0"/>
              <w:spacing w:after="0" w:line="259" w:lineRule="auto"/>
              <w:jc w:val="both"/>
              <w:rPr>
                <w:rFonts w:asciiTheme="majorHAnsi" w:hAnsiTheme="majorHAnsi" w:cstheme="majorHAnsi"/>
                <w:sz w:val="20"/>
                <w:szCs w:val="20"/>
              </w:rPr>
            </w:pPr>
            <w:r>
              <w:rPr>
                <w:rFonts w:asciiTheme="majorHAnsi" w:hAnsiTheme="majorHAnsi" w:cstheme="majorHAnsi"/>
                <w:sz w:val="20"/>
                <w:szCs w:val="20"/>
              </w:rPr>
              <w:t>Ishodi učenja:I3</w:t>
            </w:r>
          </w:p>
          <w:p w14:paraId="53132AA1" w14:textId="77777777" w:rsidR="00327FC2" w:rsidRDefault="00257526">
            <w:pPr>
              <w:widowControl w:val="0"/>
              <w:spacing w:after="0" w:line="259" w:lineRule="auto"/>
              <w:jc w:val="both"/>
              <w:rPr>
                <w:rFonts w:asciiTheme="majorHAnsi" w:hAnsiTheme="majorHAnsi" w:cstheme="majorHAnsi"/>
                <w:sz w:val="20"/>
                <w:szCs w:val="20"/>
              </w:rPr>
            </w:pPr>
            <w:r>
              <w:rPr>
                <w:rFonts w:asciiTheme="majorHAnsi" w:hAnsiTheme="majorHAnsi" w:cstheme="majorHAnsi"/>
                <w:sz w:val="20"/>
                <w:szCs w:val="20"/>
              </w:rPr>
              <w:t>V13,V14,V15,V16</w:t>
            </w:r>
          </w:p>
          <w:p w14:paraId="21574612" w14:textId="77777777" w:rsidR="00327FC2" w:rsidRDefault="00257526">
            <w:pPr>
              <w:widowControl w:val="0"/>
              <w:spacing w:after="0" w:line="259" w:lineRule="auto"/>
              <w:jc w:val="both"/>
              <w:rPr>
                <w:rFonts w:asciiTheme="majorHAnsi" w:hAnsiTheme="majorHAnsi" w:cstheme="majorHAnsi"/>
                <w:sz w:val="20"/>
                <w:szCs w:val="20"/>
              </w:rPr>
            </w:pPr>
            <w:r>
              <w:rPr>
                <w:rFonts w:asciiTheme="majorHAnsi" w:hAnsiTheme="majorHAnsi" w:cstheme="majorHAnsi"/>
                <w:sz w:val="20"/>
                <w:szCs w:val="20"/>
              </w:rPr>
              <w:t xml:space="preserve">Izbor vježbi bazične kondicijske pripreme </w:t>
            </w:r>
          </w:p>
          <w:p w14:paraId="2C27E360" w14:textId="77777777" w:rsidR="00327FC2" w:rsidRDefault="00257526">
            <w:pPr>
              <w:widowControl w:val="0"/>
              <w:spacing w:after="0" w:line="259" w:lineRule="auto"/>
              <w:jc w:val="both"/>
              <w:rPr>
                <w:rFonts w:asciiTheme="majorHAnsi" w:hAnsiTheme="majorHAnsi" w:cstheme="majorHAnsi"/>
                <w:sz w:val="20"/>
                <w:szCs w:val="20"/>
              </w:rPr>
            </w:pPr>
            <w:r>
              <w:rPr>
                <w:rFonts w:asciiTheme="majorHAnsi" w:hAnsiTheme="majorHAnsi" w:cstheme="majorHAnsi"/>
                <w:sz w:val="20"/>
                <w:szCs w:val="20"/>
              </w:rPr>
              <w:t>V17,V18,V19,V20</w:t>
            </w:r>
          </w:p>
          <w:p w14:paraId="114AB49E" w14:textId="77777777" w:rsidR="00327FC2" w:rsidRDefault="00257526">
            <w:pPr>
              <w:widowControl w:val="0"/>
              <w:spacing w:after="0" w:line="259" w:lineRule="auto"/>
              <w:jc w:val="both"/>
              <w:rPr>
                <w:rFonts w:asciiTheme="majorHAnsi" w:hAnsiTheme="majorHAnsi" w:cstheme="majorHAnsi"/>
                <w:sz w:val="20"/>
                <w:szCs w:val="20"/>
              </w:rPr>
            </w:pPr>
            <w:r>
              <w:rPr>
                <w:rFonts w:asciiTheme="majorHAnsi" w:hAnsiTheme="majorHAnsi" w:cstheme="majorHAnsi"/>
                <w:sz w:val="20"/>
                <w:szCs w:val="20"/>
              </w:rPr>
              <w:t>Metodika treninga funkcionalnih sposobnosti (aerobni trening)</w:t>
            </w:r>
          </w:p>
          <w:p w14:paraId="79FFC399" w14:textId="77777777" w:rsidR="00327FC2" w:rsidRDefault="00257526">
            <w:pPr>
              <w:widowControl w:val="0"/>
              <w:spacing w:after="0" w:line="259" w:lineRule="auto"/>
              <w:jc w:val="both"/>
              <w:rPr>
                <w:rFonts w:asciiTheme="majorHAnsi" w:hAnsiTheme="majorHAnsi" w:cstheme="majorHAnsi"/>
                <w:sz w:val="20"/>
                <w:szCs w:val="20"/>
              </w:rPr>
            </w:pPr>
            <w:r>
              <w:rPr>
                <w:rFonts w:asciiTheme="majorHAnsi" w:hAnsiTheme="majorHAnsi" w:cstheme="majorHAnsi"/>
                <w:sz w:val="20"/>
                <w:szCs w:val="20"/>
              </w:rPr>
              <w:t>Ishodi učenja: I3</w:t>
            </w:r>
          </w:p>
          <w:p w14:paraId="63FFB93E" w14:textId="77777777" w:rsidR="00327FC2" w:rsidRDefault="00257526">
            <w:pPr>
              <w:widowControl w:val="0"/>
              <w:spacing w:after="0" w:line="259" w:lineRule="auto"/>
              <w:jc w:val="both"/>
              <w:rPr>
                <w:rFonts w:asciiTheme="majorHAnsi" w:hAnsiTheme="majorHAnsi" w:cstheme="majorHAnsi"/>
                <w:sz w:val="20"/>
                <w:szCs w:val="20"/>
              </w:rPr>
            </w:pPr>
            <w:r>
              <w:rPr>
                <w:rFonts w:asciiTheme="majorHAnsi" w:hAnsiTheme="majorHAnsi" w:cstheme="majorHAnsi"/>
                <w:sz w:val="20"/>
                <w:szCs w:val="20"/>
              </w:rPr>
              <w:t>V21,V22,V23,V24</w:t>
            </w:r>
          </w:p>
          <w:p w14:paraId="647278AE" w14:textId="77777777" w:rsidR="00327FC2" w:rsidRDefault="00257526">
            <w:pPr>
              <w:widowControl w:val="0"/>
              <w:spacing w:after="0" w:line="259" w:lineRule="auto"/>
              <w:jc w:val="both"/>
              <w:rPr>
                <w:rFonts w:asciiTheme="majorHAnsi" w:hAnsiTheme="majorHAnsi" w:cstheme="majorHAnsi"/>
                <w:sz w:val="20"/>
                <w:szCs w:val="20"/>
              </w:rPr>
            </w:pPr>
            <w:r>
              <w:rPr>
                <w:rFonts w:asciiTheme="majorHAnsi" w:hAnsiTheme="majorHAnsi" w:cstheme="majorHAnsi"/>
                <w:sz w:val="20"/>
                <w:szCs w:val="20"/>
              </w:rPr>
              <w:t>Metodika treninga funkcionalnih sposobnosti (anaerobni trening)</w:t>
            </w:r>
          </w:p>
          <w:p w14:paraId="168CA067" w14:textId="77777777" w:rsidR="00327FC2" w:rsidRDefault="00257526">
            <w:pPr>
              <w:widowControl w:val="0"/>
              <w:spacing w:after="0" w:line="259" w:lineRule="auto"/>
              <w:jc w:val="both"/>
              <w:rPr>
                <w:rFonts w:asciiTheme="majorHAnsi" w:hAnsiTheme="majorHAnsi" w:cstheme="majorHAnsi"/>
                <w:sz w:val="20"/>
                <w:szCs w:val="20"/>
              </w:rPr>
            </w:pPr>
            <w:r>
              <w:rPr>
                <w:rFonts w:asciiTheme="majorHAnsi" w:hAnsiTheme="majorHAnsi" w:cstheme="majorHAnsi"/>
                <w:sz w:val="20"/>
                <w:szCs w:val="20"/>
              </w:rPr>
              <w:t>Ishodi učenja:I3</w:t>
            </w:r>
          </w:p>
          <w:p w14:paraId="2BF24631" w14:textId="77777777" w:rsidR="00327FC2" w:rsidRDefault="00257526">
            <w:pPr>
              <w:widowControl w:val="0"/>
              <w:spacing w:after="0" w:line="259" w:lineRule="auto"/>
              <w:jc w:val="both"/>
              <w:rPr>
                <w:rFonts w:asciiTheme="majorHAnsi" w:hAnsiTheme="majorHAnsi" w:cstheme="majorHAnsi"/>
                <w:sz w:val="20"/>
                <w:szCs w:val="20"/>
              </w:rPr>
            </w:pPr>
            <w:r>
              <w:rPr>
                <w:rFonts w:asciiTheme="majorHAnsi" w:hAnsiTheme="majorHAnsi" w:cstheme="majorHAnsi"/>
                <w:sz w:val="20"/>
                <w:szCs w:val="20"/>
              </w:rPr>
              <w:t>V25,V26,V27,V28</w:t>
            </w:r>
          </w:p>
          <w:p w14:paraId="087B972D" w14:textId="77777777" w:rsidR="00327FC2" w:rsidRDefault="00257526">
            <w:pPr>
              <w:widowControl w:val="0"/>
              <w:spacing w:after="0" w:line="259" w:lineRule="auto"/>
              <w:jc w:val="both"/>
              <w:rPr>
                <w:rFonts w:asciiTheme="majorHAnsi" w:hAnsiTheme="majorHAnsi" w:cstheme="majorHAnsi"/>
                <w:sz w:val="20"/>
                <w:szCs w:val="20"/>
              </w:rPr>
            </w:pPr>
            <w:r>
              <w:rPr>
                <w:rFonts w:asciiTheme="majorHAnsi" w:hAnsiTheme="majorHAnsi" w:cstheme="majorHAnsi"/>
                <w:sz w:val="20"/>
                <w:szCs w:val="20"/>
              </w:rPr>
              <w:t>Metodika treninga gibljivosti</w:t>
            </w:r>
          </w:p>
          <w:p w14:paraId="086356DE" w14:textId="77777777" w:rsidR="00327FC2" w:rsidRDefault="00257526">
            <w:pPr>
              <w:widowControl w:val="0"/>
              <w:spacing w:after="0" w:line="259" w:lineRule="auto"/>
              <w:jc w:val="both"/>
              <w:rPr>
                <w:rFonts w:asciiTheme="majorHAnsi" w:hAnsiTheme="majorHAnsi" w:cstheme="majorHAnsi"/>
                <w:sz w:val="20"/>
                <w:szCs w:val="20"/>
              </w:rPr>
            </w:pPr>
            <w:r>
              <w:rPr>
                <w:rFonts w:asciiTheme="majorHAnsi" w:hAnsiTheme="majorHAnsi" w:cstheme="majorHAnsi"/>
                <w:sz w:val="20"/>
                <w:szCs w:val="20"/>
              </w:rPr>
              <w:t>Ishodi učenja:I3</w:t>
            </w:r>
          </w:p>
          <w:p w14:paraId="66083AFE" w14:textId="77777777" w:rsidR="00327FC2" w:rsidRDefault="00257526">
            <w:pPr>
              <w:widowControl w:val="0"/>
              <w:spacing w:after="0" w:line="259" w:lineRule="auto"/>
              <w:jc w:val="both"/>
              <w:rPr>
                <w:rFonts w:asciiTheme="majorHAnsi" w:hAnsiTheme="majorHAnsi" w:cstheme="majorHAnsi"/>
                <w:sz w:val="20"/>
                <w:szCs w:val="20"/>
              </w:rPr>
            </w:pPr>
            <w:r>
              <w:rPr>
                <w:rFonts w:asciiTheme="majorHAnsi" w:hAnsiTheme="majorHAnsi" w:cstheme="majorHAnsi"/>
                <w:sz w:val="20"/>
                <w:szCs w:val="20"/>
              </w:rPr>
              <w:t>V29,V30,V31,V32</w:t>
            </w:r>
          </w:p>
          <w:p w14:paraId="64CC12E4" w14:textId="77777777" w:rsidR="00327FC2" w:rsidRDefault="00257526">
            <w:pPr>
              <w:widowControl w:val="0"/>
              <w:spacing w:after="0" w:line="259" w:lineRule="auto"/>
              <w:jc w:val="both"/>
              <w:rPr>
                <w:rFonts w:asciiTheme="majorHAnsi" w:hAnsiTheme="majorHAnsi" w:cstheme="majorHAnsi"/>
                <w:sz w:val="20"/>
                <w:szCs w:val="20"/>
              </w:rPr>
            </w:pPr>
            <w:r>
              <w:rPr>
                <w:rFonts w:asciiTheme="majorHAnsi" w:hAnsiTheme="majorHAnsi" w:cstheme="majorHAnsi"/>
                <w:sz w:val="20"/>
                <w:szCs w:val="20"/>
              </w:rPr>
              <w:t>Metode za razvoj koordinacije</w:t>
            </w:r>
          </w:p>
          <w:p w14:paraId="03FD8EE5" w14:textId="77777777" w:rsidR="00327FC2" w:rsidRDefault="00257526">
            <w:pPr>
              <w:widowControl w:val="0"/>
              <w:spacing w:after="0" w:line="259" w:lineRule="auto"/>
              <w:jc w:val="both"/>
              <w:rPr>
                <w:rFonts w:asciiTheme="majorHAnsi" w:hAnsiTheme="majorHAnsi" w:cstheme="majorHAnsi"/>
                <w:sz w:val="20"/>
                <w:szCs w:val="20"/>
              </w:rPr>
            </w:pPr>
            <w:r>
              <w:rPr>
                <w:rFonts w:asciiTheme="majorHAnsi" w:hAnsiTheme="majorHAnsi" w:cstheme="majorHAnsi"/>
                <w:sz w:val="20"/>
                <w:szCs w:val="20"/>
              </w:rPr>
              <w:t>Ishodi učenja:I3</w:t>
            </w:r>
          </w:p>
          <w:p w14:paraId="315FA768" w14:textId="77777777" w:rsidR="00327FC2" w:rsidRDefault="00257526">
            <w:pPr>
              <w:widowControl w:val="0"/>
              <w:spacing w:after="0" w:line="259" w:lineRule="auto"/>
              <w:jc w:val="both"/>
              <w:rPr>
                <w:rFonts w:asciiTheme="majorHAnsi" w:hAnsiTheme="majorHAnsi" w:cstheme="majorHAnsi"/>
                <w:sz w:val="20"/>
                <w:szCs w:val="20"/>
              </w:rPr>
            </w:pPr>
            <w:r>
              <w:rPr>
                <w:rFonts w:asciiTheme="majorHAnsi" w:hAnsiTheme="majorHAnsi" w:cstheme="majorHAnsi"/>
                <w:sz w:val="20"/>
                <w:szCs w:val="20"/>
              </w:rPr>
              <w:t>V33,V34,V35,V36</w:t>
            </w:r>
          </w:p>
          <w:p w14:paraId="3DA60DCF" w14:textId="77777777" w:rsidR="00327FC2" w:rsidRDefault="00257526">
            <w:pPr>
              <w:widowControl w:val="0"/>
              <w:spacing w:after="0" w:line="259" w:lineRule="auto"/>
              <w:jc w:val="both"/>
              <w:rPr>
                <w:rFonts w:asciiTheme="majorHAnsi" w:hAnsiTheme="majorHAnsi" w:cstheme="majorHAnsi"/>
                <w:sz w:val="20"/>
                <w:szCs w:val="20"/>
              </w:rPr>
            </w:pPr>
            <w:r>
              <w:rPr>
                <w:rFonts w:asciiTheme="majorHAnsi" w:hAnsiTheme="majorHAnsi" w:cstheme="majorHAnsi"/>
                <w:sz w:val="20"/>
                <w:szCs w:val="20"/>
              </w:rPr>
              <w:t>Metodika treninga jakosti</w:t>
            </w:r>
          </w:p>
          <w:p w14:paraId="266C8D8D" w14:textId="77777777" w:rsidR="00327FC2" w:rsidRDefault="00257526">
            <w:pPr>
              <w:widowControl w:val="0"/>
              <w:spacing w:after="0" w:line="259" w:lineRule="auto"/>
              <w:jc w:val="both"/>
              <w:rPr>
                <w:rFonts w:asciiTheme="majorHAnsi" w:hAnsiTheme="majorHAnsi" w:cstheme="majorHAnsi"/>
                <w:sz w:val="20"/>
                <w:szCs w:val="20"/>
              </w:rPr>
            </w:pPr>
            <w:r>
              <w:rPr>
                <w:rFonts w:asciiTheme="majorHAnsi" w:hAnsiTheme="majorHAnsi" w:cstheme="majorHAnsi"/>
                <w:sz w:val="20"/>
                <w:szCs w:val="20"/>
              </w:rPr>
              <w:t xml:space="preserve">Ishodi učenja:I3 </w:t>
            </w:r>
          </w:p>
          <w:p w14:paraId="2D7F1B69" w14:textId="77777777" w:rsidR="00327FC2" w:rsidRDefault="00257526">
            <w:pPr>
              <w:widowControl w:val="0"/>
              <w:spacing w:after="0" w:line="259" w:lineRule="auto"/>
              <w:jc w:val="both"/>
              <w:rPr>
                <w:rFonts w:asciiTheme="majorHAnsi" w:hAnsiTheme="majorHAnsi" w:cstheme="majorHAnsi"/>
                <w:sz w:val="20"/>
                <w:szCs w:val="20"/>
              </w:rPr>
            </w:pPr>
            <w:r>
              <w:rPr>
                <w:rFonts w:asciiTheme="majorHAnsi" w:hAnsiTheme="majorHAnsi" w:cstheme="majorHAnsi"/>
                <w:sz w:val="20"/>
                <w:szCs w:val="20"/>
              </w:rPr>
              <w:t>V37,V38,V39,V40</w:t>
            </w:r>
          </w:p>
          <w:p w14:paraId="004B6609" w14:textId="77777777" w:rsidR="00327FC2" w:rsidRDefault="00257526">
            <w:pPr>
              <w:widowControl w:val="0"/>
              <w:spacing w:after="0" w:line="259" w:lineRule="auto"/>
              <w:jc w:val="both"/>
              <w:rPr>
                <w:rFonts w:asciiTheme="majorHAnsi" w:hAnsiTheme="majorHAnsi" w:cstheme="majorHAnsi"/>
                <w:sz w:val="20"/>
                <w:szCs w:val="20"/>
              </w:rPr>
            </w:pPr>
            <w:r>
              <w:rPr>
                <w:rFonts w:asciiTheme="majorHAnsi" w:hAnsiTheme="majorHAnsi" w:cstheme="majorHAnsi"/>
                <w:sz w:val="20"/>
                <w:szCs w:val="20"/>
              </w:rPr>
              <w:t>Metodika treninga ravnoteže</w:t>
            </w:r>
          </w:p>
          <w:p w14:paraId="67962768" w14:textId="77777777" w:rsidR="00327FC2" w:rsidRDefault="00257526">
            <w:pPr>
              <w:widowControl w:val="0"/>
              <w:spacing w:after="0" w:line="259" w:lineRule="auto"/>
              <w:jc w:val="both"/>
              <w:rPr>
                <w:rFonts w:asciiTheme="majorHAnsi" w:hAnsiTheme="majorHAnsi" w:cstheme="majorHAnsi"/>
                <w:sz w:val="20"/>
                <w:szCs w:val="20"/>
              </w:rPr>
            </w:pPr>
            <w:r>
              <w:rPr>
                <w:rFonts w:asciiTheme="majorHAnsi" w:hAnsiTheme="majorHAnsi" w:cstheme="majorHAnsi"/>
                <w:sz w:val="20"/>
                <w:szCs w:val="20"/>
              </w:rPr>
              <w:t xml:space="preserve">Ishodi učenja:I3 </w:t>
            </w:r>
          </w:p>
          <w:p w14:paraId="0672AD35" w14:textId="77777777" w:rsidR="00327FC2" w:rsidRDefault="00257526">
            <w:pPr>
              <w:widowControl w:val="0"/>
              <w:spacing w:after="0" w:line="259" w:lineRule="auto"/>
              <w:jc w:val="both"/>
              <w:rPr>
                <w:rFonts w:asciiTheme="majorHAnsi" w:hAnsiTheme="majorHAnsi" w:cstheme="majorHAnsi"/>
                <w:sz w:val="20"/>
                <w:szCs w:val="20"/>
              </w:rPr>
            </w:pPr>
            <w:r>
              <w:rPr>
                <w:rFonts w:asciiTheme="majorHAnsi" w:hAnsiTheme="majorHAnsi" w:cstheme="majorHAnsi"/>
                <w:sz w:val="20"/>
                <w:szCs w:val="20"/>
              </w:rPr>
              <w:t xml:space="preserve">V41,V42,V43,V44 </w:t>
            </w:r>
          </w:p>
          <w:p w14:paraId="786B85BE" w14:textId="77777777" w:rsidR="00327FC2" w:rsidRDefault="00257526">
            <w:pPr>
              <w:widowControl w:val="0"/>
              <w:spacing w:after="0" w:line="259" w:lineRule="auto"/>
              <w:jc w:val="both"/>
              <w:rPr>
                <w:rFonts w:asciiTheme="majorHAnsi" w:hAnsiTheme="majorHAnsi" w:cstheme="majorHAnsi"/>
                <w:sz w:val="20"/>
                <w:szCs w:val="20"/>
              </w:rPr>
            </w:pPr>
            <w:r>
              <w:rPr>
                <w:rFonts w:asciiTheme="majorHAnsi" w:hAnsiTheme="majorHAnsi" w:cstheme="majorHAnsi"/>
                <w:sz w:val="20"/>
                <w:szCs w:val="20"/>
              </w:rPr>
              <w:t>Metodika treninga brzine</w:t>
            </w:r>
          </w:p>
          <w:p w14:paraId="4FF6D2C4" w14:textId="77777777" w:rsidR="00327FC2" w:rsidRDefault="00257526">
            <w:pPr>
              <w:widowControl w:val="0"/>
              <w:spacing w:after="0" w:line="259" w:lineRule="auto"/>
              <w:jc w:val="both"/>
              <w:rPr>
                <w:rFonts w:asciiTheme="majorHAnsi" w:hAnsiTheme="majorHAnsi" w:cstheme="majorHAnsi"/>
                <w:sz w:val="20"/>
                <w:szCs w:val="20"/>
              </w:rPr>
            </w:pPr>
            <w:r>
              <w:rPr>
                <w:rFonts w:asciiTheme="majorHAnsi" w:hAnsiTheme="majorHAnsi" w:cstheme="majorHAnsi"/>
                <w:sz w:val="20"/>
                <w:szCs w:val="20"/>
              </w:rPr>
              <w:t>Ishodi učenja:I3</w:t>
            </w:r>
          </w:p>
          <w:p w14:paraId="4B009613" w14:textId="77777777" w:rsidR="00327FC2" w:rsidRDefault="00257526">
            <w:pPr>
              <w:widowControl w:val="0"/>
              <w:spacing w:after="0" w:line="259" w:lineRule="auto"/>
              <w:jc w:val="both"/>
              <w:rPr>
                <w:rFonts w:asciiTheme="majorHAnsi" w:hAnsiTheme="majorHAnsi" w:cstheme="majorHAnsi"/>
                <w:sz w:val="20"/>
                <w:szCs w:val="20"/>
              </w:rPr>
            </w:pPr>
            <w:r>
              <w:rPr>
                <w:rFonts w:asciiTheme="majorHAnsi" w:hAnsiTheme="majorHAnsi" w:cstheme="majorHAnsi"/>
                <w:sz w:val="20"/>
                <w:szCs w:val="20"/>
              </w:rPr>
              <w:t>V45,V46</w:t>
            </w:r>
          </w:p>
          <w:p w14:paraId="708A2DD1" w14:textId="77777777" w:rsidR="00327FC2" w:rsidRDefault="00257526">
            <w:pPr>
              <w:widowControl w:val="0"/>
              <w:spacing w:after="0" w:line="259" w:lineRule="auto"/>
              <w:jc w:val="both"/>
              <w:rPr>
                <w:rFonts w:asciiTheme="majorHAnsi" w:hAnsiTheme="majorHAnsi" w:cstheme="majorHAnsi"/>
                <w:sz w:val="20"/>
                <w:szCs w:val="20"/>
              </w:rPr>
            </w:pPr>
            <w:r>
              <w:rPr>
                <w:rFonts w:asciiTheme="majorHAnsi" w:hAnsiTheme="majorHAnsi" w:cstheme="majorHAnsi"/>
                <w:sz w:val="20"/>
                <w:szCs w:val="20"/>
              </w:rPr>
              <w:t>Metodika treninga agilnosti</w:t>
            </w:r>
          </w:p>
          <w:p w14:paraId="000C9FBE" w14:textId="77777777" w:rsidR="00327FC2" w:rsidRDefault="00257526">
            <w:pPr>
              <w:widowControl w:val="0"/>
              <w:spacing w:after="0" w:line="259" w:lineRule="auto"/>
              <w:jc w:val="both"/>
              <w:rPr>
                <w:rFonts w:asciiTheme="majorHAnsi" w:hAnsiTheme="majorHAnsi" w:cstheme="majorHAnsi"/>
                <w:sz w:val="20"/>
                <w:szCs w:val="20"/>
              </w:rPr>
            </w:pPr>
            <w:r>
              <w:rPr>
                <w:rFonts w:asciiTheme="majorHAnsi" w:hAnsiTheme="majorHAnsi" w:cstheme="majorHAnsi"/>
                <w:sz w:val="20"/>
                <w:szCs w:val="20"/>
              </w:rPr>
              <w:t>Ishodi učenja: I3</w:t>
            </w:r>
          </w:p>
          <w:p w14:paraId="7F58F664" w14:textId="77777777" w:rsidR="00327FC2" w:rsidRDefault="00257526">
            <w:pPr>
              <w:widowControl w:val="0"/>
              <w:spacing w:after="0" w:line="259" w:lineRule="auto"/>
              <w:jc w:val="both"/>
              <w:rPr>
                <w:rFonts w:asciiTheme="majorHAnsi" w:hAnsiTheme="majorHAnsi" w:cstheme="majorHAnsi"/>
                <w:sz w:val="20"/>
                <w:szCs w:val="20"/>
              </w:rPr>
            </w:pPr>
            <w:r>
              <w:rPr>
                <w:rFonts w:asciiTheme="majorHAnsi" w:hAnsiTheme="majorHAnsi" w:cstheme="majorHAnsi"/>
                <w:sz w:val="20"/>
                <w:szCs w:val="20"/>
              </w:rPr>
              <w:t>V47,V48</w:t>
            </w:r>
          </w:p>
          <w:p w14:paraId="12F14747" w14:textId="77777777" w:rsidR="00327FC2" w:rsidRDefault="00257526">
            <w:pPr>
              <w:widowControl w:val="0"/>
              <w:spacing w:after="0" w:line="259" w:lineRule="auto"/>
              <w:jc w:val="both"/>
              <w:rPr>
                <w:rFonts w:asciiTheme="majorHAnsi" w:hAnsiTheme="majorHAnsi" w:cstheme="majorHAnsi"/>
                <w:sz w:val="20"/>
                <w:szCs w:val="20"/>
              </w:rPr>
            </w:pPr>
            <w:r>
              <w:rPr>
                <w:rFonts w:asciiTheme="majorHAnsi" w:hAnsiTheme="majorHAnsi" w:cstheme="majorHAnsi"/>
                <w:sz w:val="20"/>
                <w:szCs w:val="20"/>
              </w:rPr>
              <w:t>Metodika treninga preciznosti</w:t>
            </w:r>
          </w:p>
          <w:p w14:paraId="4D48341A" w14:textId="77777777" w:rsidR="00327FC2" w:rsidRDefault="00257526">
            <w:pPr>
              <w:widowControl w:val="0"/>
              <w:spacing w:after="0" w:line="259" w:lineRule="auto"/>
              <w:jc w:val="both"/>
              <w:rPr>
                <w:rFonts w:asciiTheme="majorHAnsi" w:hAnsiTheme="majorHAnsi" w:cstheme="majorHAnsi"/>
                <w:sz w:val="20"/>
                <w:szCs w:val="20"/>
              </w:rPr>
            </w:pPr>
            <w:r>
              <w:rPr>
                <w:rFonts w:asciiTheme="majorHAnsi" w:hAnsiTheme="majorHAnsi" w:cstheme="majorHAnsi"/>
                <w:sz w:val="20"/>
                <w:szCs w:val="20"/>
              </w:rPr>
              <w:t>Ishodi učenja:I3</w:t>
            </w:r>
          </w:p>
          <w:p w14:paraId="6603A3F5" w14:textId="77777777" w:rsidR="00327FC2" w:rsidRDefault="00257526">
            <w:pPr>
              <w:widowControl w:val="0"/>
              <w:spacing w:after="0" w:line="259" w:lineRule="auto"/>
              <w:jc w:val="both"/>
              <w:rPr>
                <w:rFonts w:asciiTheme="majorHAnsi" w:hAnsiTheme="majorHAnsi" w:cstheme="majorHAnsi"/>
                <w:sz w:val="20"/>
                <w:szCs w:val="20"/>
              </w:rPr>
            </w:pPr>
            <w:r>
              <w:rPr>
                <w:rFonts w:asciiTheme="majorHAnsi" w:hAnsiTheme="majorHAnsi" w:cstheme="majorHAnsi"/>
                <w:sz w:val="20"/>
                <w:szCs w:val="20"/>
              </w:rPr>
              <w:t xml:space="preserve">V49,V50,V51,V52  </w:t>
            </w:r>
          </w:p>
          <w:p w14:paraId="34B5D807" w14:textId="77777777" w:rsidR="00327FC2" w:rsidRDefault="00257526">
            <w:pPr>
              <w:widowControl w:val="0"/>
              <w:spacing w:after="0" w:line="259" w:lineRule="auto"/>
              <w:jc w:val="both"/>
              <w:rPr>
                <w:rFonts w:asciiTheme="majorHAnsi" w:hAnsiTheme="majorHAnsi" w:cstheme="majorHAnsi"/>
                <w:sz w:val="20"/>
                <w:szCs w:val="20"/>
              </w:rPr>
            </w:pPr>
            <w:r>
              <w:rPr>
                <w:rFonts w:asciiTheme="majorHAnsi" w:hAnsiTheme="majorHAnsi" w:cstheme="majorHAnsi"/>
                <w:sz w:val="20"/>
                <w:szCs w:val="20"/>
              </w:rPr>
              <w:t>Utvrđivanje stanja subjekta (antropometrijska i funkcionalna obilježja)</w:t>
            </w:r>
          </w:p>
          <w:p w14:paraId="3F2D5F35" w14:textId="77777777" w:rsidR="00327FC2" w:rsidRDefault="00257526">
            <w:pPr>
              <w:widowControl w:val="0"/>
              <w:spacing w:after="0" w:line="259" w:lineRule="auto"/>
              <w:jc w:val="both"/>
              <w:rPr>
                <w:rFonts w:asciiTheme="majorHAnsi" w:hAnsiTheme="majorHAnsi" w:cstheme="majorHAnsi"/>
                <w:sz w:val="20"/>
                <w:szCs w:val="20"/>
              </w:rPr>
            </w:pPr>
            <w:r>
              <w:rPr>
                <w:rFonts w:asciiTheme="majorHAnsi" w:hAnsiTheme="majorHAnsi" w:cstheme="majorHAnsi"/>
                <w:sz w:val="20"/>
                <w:szCs w:val="20"/>
              </w:rPr>
              <w:t xml:space="preserve">Ishodi učenja: I4  </w:t>
            </w:r>
          </w:p>
          <w:p w14:paraId="4AAA45DA" w14:textId="77777777" w:rsidR="00327FC2" w:rsidRDefault="00257526">
            <w:pPr>
              <w:widowControl w:val="0"/>
              <w:spacing w:after="0" w:line="259" w:lineRule="auto"/>
              <w:jc w:val="both"/>
              <w:rPr>
                <w:rFonts w:asciiTheme="majorHAnsi" w:hAnsiTheme="majorHAnsi" w:cstheme="majorHAnsi"/>
                <w:sz w:val="20"/>
                <w:szCs w:val="20"/>
              </w:rPr>
            </w:pPr>
            <w:r>
              <w:rPr>
                <w:rFonts w:asciiTheme="majorHAnsi" w:hAnsiTheme="majorHAnsi" w:cstheme="majorHAnsi"/>
                <w:sz w:val="20"/>
                <w:szCs w:val="20"/>
              </w:rPr>
              <w:t xml:space="preserve">V53,V54,V55,V56 </w:t>
            </w:r>
          </w:p>
          <w:p w14:paraId="01468E9F" w14:textId="77777777" w:rsidR="00327FC2" w:rsidRDefault="00257526">
            <w:pPr>
              <w:widowControl w:val="0"/>
              <w:spacing w:after="0" w:line="259" w:lineRule="auto"/>
              <w:jc w:val="both"/>
              <w:rPr>
                <w:rFonts w:asciiTheme="majorHAnsi" w:hAnsiTheme="majorHAnsi" w:cstheme="majorHAnsi"/>
                <w:sz w:val="20"/>
                <w:szCs w:val="20"/>
              </w:rPr>
            </w:pPr>
            <w:r>
              <w:rPr>
                <w:rFonts w:asciiTheme="majorHAnsi" w:hAnsiTheme="majorHAnsi" w:cstheme="majorHAnsi"/>
                <w:sz w:val="20"/>
                <w:szCs w:val="20"/>
              </w:rPr>
              <w:t xml:space="preserve">Utvrđivanje stanja subjekta (motorička obilježja) </w:t>
            </w:r>
          </w:p>
          <w:p w14:paraId="0ADA15C0" w14:textId="77777777" w:rsidR="00327FC2" w:rsidRDefault="00257526">
            <w:pPr>
              <w:widowControl w:val="0"/>
              <w:spacing w:after="0" w:line="259" w:lineRule="auto"/>
              <w:jc w:val="both"/>
              <w:rPr>
                <w:rFonts w:asciiTheme="majorHAnsi" w:hAnsiTheme="majorHAnsi" w:cstheme="majorHAnsi"/>
                <w:sz w:val="20"/>
                <w:szCs w:val="20"/>
              </w:rPr>
            </w:pPr>
            <w:r>
              <w:rPr>
                <w:rFonts w:asciiTheme="majorHAnsi" w:hAnsiTheme="majorHAnsi" w:cstheme="majorHAnsi"/>
                <w:sz w:val="20"/>
                <w:szCs w:val="20"/>
              </w:rPr>
              <w:t>Ishodi učenja:I4</w:t>
            </w:r>
          </w:p>
          <w:p w14:paraId="6B810BC3" w14:textId="77777777" w:rsidR="00327FC2" w:rsidRDefault="00257526">
            <w:pPr>
              <w:widowControl w:val="0"/>
              <w:spacing w:after="0" w:line="259" w:lineRule="auto"/>
              <w:jc w:val="both"/>
              <w:rPr>
                <w:rFonts w:asciiTheme="majorHAnsi" w:hAnsiTheme="majorHAnsi" w:cstheme="majorHAnsi"/>
                <w:sz w:val="20"/>
                <w:szCs w:val="20"/>
              </w:rPr>
            </w:pPr>
            <w:r>
              <w:rPr>
                <w:rFonts w:asciiTheme="majorHAnsi" w:hAnsiTheme="majorHAnsi" w:cstheme="majorHAnsi"/>
                <w:sz w:val="20"/>
                <w:szCs w:val="20"/>
              </w:rPr>
              <w:t>V57,V58,V59,V60</w:t>
            </w:r>
          </w:p>
          <w:p w14:paraId="50AD3934" w14:textId="77777777" w:rsidR="00327FC2" w:rsidRDefault="00257526">
            <w:pPr>
              <w:widowControl w:val="0"/>
              <w:spacing w:after="0" w:line="259" w:lineRule="auto"/>
              <w:jc w:val="both"/>
              <w:rPr>
                <w:rFonts w:asciiTheme="majorHAnsi" w:hAnsiTheme="majorHAnsi" w:cstheme="majorHAnsi"/>
                <w:sz w:val="20"/>
                <w:szCs w:val="20"/>
              </w:rPr>
            </w:pPr>
            <w:r>
              <w:rPr>
                <w:rFonts w:asciiTheme="majorHAnsi" w:hAnsiTheme="majorHAnsi" w:cstheme="majorHAnsi"/>
                <w:sz w:val="20"/>
                <w:szCs w:val="20"/>
              </w:rPr>
              <w:t xml:space="preserve">Doziranje opterećenja u sportu, izračun frekvencije rada srca i primjena </w:t>
            </w:r>
          </w:p>
          <w:p w14:paraId="20785DC7" w14:textId="77777777" w:rsidR="00327FC2" w:rsidRDefault="00257526">
            <w:pPr>
              <w:widowControl w:val="0"/>
              <w:spacing w:after="0" w:line="259" w:lineRule="auto"/>
              <w:jc w:val="both"/>
              <w:rPr>
                <w:rFonts w:asciiTheme="majorHAnsi" w:hAnsiTheme="majorHAnsi" w:cstheme="majorHAnsi"/>
                <w:sz w:val="20"/>
                <w:szCs w:val="20"/>
              </w:rPr>
            </w:pPr>
            <w:r>
              <w:rPr>
                <w:rFonts w:asciiTheme="majorHAnsi" w:hAnsiTheme="majorHAnsi" w:cstheme="majorHAnsi"/>
                <w:sz w:val="20"/>
                <w:szCs w:val="20"/>
              </w:rPr>
              <w:t>Ishodi učenja: I4</w:t>
            </w:r>
          </w:p>
        </w:tc>
      </w:tr>
      <w:tr w:rsidR="00327FC2" w14:paraId="28C727B7" w14:textId="77777777">
        <w:trPr>
          <w:trHeight w:val="229"/>
          <w:jc w:val="center"/>
        </w:trPr>
        <w:tc>
          <w:tcPr>
            <w:tcW w:w="218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0AF165CC"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lastRenderedPageBreak/>
              <w:t xml:space="preserve">2.6.Vrste izvođenja </w:t>
            </w:r>
            <w:r>
              <w:rPr>
                <w:rFonts w:asciiTheme="majorHAnsi" w:hAnsiTheme="majorHAnsi" w:cstheme="majorHAnsi"/>
                <w:b/>
                <w:bCs/>
                <w:color w:val="000000"/>
                <w:sz w:val="20"/>
                <w:szCs w:val="20"/>
              </w:rPr>
              <w:lastRenderedPageBreak/>
              <w:t>nastave:</w:t>
            </w:r>
          </w:p>
        </w:tc>
        <w:tc>
          <w:tcPr>
            <w:tcW w:w="220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9DAFF33" w14:textId="77777777" w:rsidR="00327FC2" w:rsidRDefault="00257526">
            <w:pPr>
              <w:widowControl w:val="0"/>
              <w:spacing w:after="0" w:line="240" w:lineRule="auto"/>
              <w:rPr>
                <w:rFonts w:asciiTheme="majorHAnsi" w:eastAsia="Times New Roman" w:hAnsiTheme="majorHAnsi" w:cstheme="majorHAnsi"/>
                <w:b/>
                <w:sz w:val="20"/>
                <w:szCs w:val="20"/>
                <w:lang w:val="en-US" w:eastAsia="zh-CN"/>
              </w:rPr>
            </w:pPr>
            <w:r>
              <w:rPr>
                <w:rFonts w:asciiTheme="majorHAnsi" w:eastAsia="Times New Roman" w:hAnsiTheme="majorHAnsi" w:cstheme="majorHAnsi"/>
                <w:b/>
                <w:sz w:val="20"/>
                <w:szCs w:val="20"/>
                <w:lang w:val="en-US" w:eastAsia="zh-CN"/>
              </w:rPr>
              <w:lastRenderedPageBreak/>
              <w:t xml:space="preserve"> X</w:t>
            </w:r>
            <w:r>
              <w:rPr>
                <w:rFonts w:asciiTheme="majorHAnsi" w:eastAsia="Times New Roman" w:hAnsiTheme="majorHAnsi" w:cstheme="majorHAnsi"/>
                <w:sz w:val="20"/>
                <w:szCs w:val="20"/>
                <w:lang w:eastAsia="zh-CN"/>
              </w:rPr>
              <w:t xml:space="preserve">   predavanja</w:t>
            </w:r>
          </w:p>
          <w:p w14:paraId="117D3B4B" w14:textId="77777777" w:rsidR="00327FC2" w:rsidRDefault="00257526">
            <w:pPr>
              <w:widowControl w:val="0"/>
              <w:spacing w:after="0" w:line="240" w:lineRule="auto"/>
              <w:rPr>
                <w:rFonts w:asciiTheme="majorHAnsi" w:eastAsia="Times New Roman" w:hAnsiTheme="majorHAnsi" w:cstheme="majorHAnsi"/>
                <w:b/>
                <w:sz w:val="20"/>
                <w:szCs w:val="20"/>
                <w:lang w:val="en-US" w:eastAsia="zh-CN"/>
              </w:rPr>
            </w:pPr>
            <w:r>
              <w:lastRenderedPageBreak/>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27" w:name="__Fieldmark__108093_2391005690"/>
            <w:bookmarkEnd w:id="127"/>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seminari i radionice</w:t>
            </w:r>
          </w:p>
          <w:p w14:paraId="0C587814" w14:textId="77777777" w:rsidR="00327FC2" w:rsidRDefault="00257526">
            <w:pPr>
              <w:widowControl w:val="0"/>
              <w:spacing w:after="0" w:line="240" w:lineRule="auto"/>
              <w:rPr>
                <w:rFonts w:asciiTheme="majorHAnsi" w:eastAsia="Times New Roman" w:hAnsiTheme="majorHAnsi" w:cstheme="majorHAnsi"/>
                <w:b/>
                <w:sz w:val="20"/>
                <w:szCs w:val="20"/>
                <w:lang w:val="en-US" w:eastAsia="zh-CN"/>
              </w:rPr>
            </w:pPr>
            <w:r>
              <w:rPr>
                <w:rFonts w:asciiTheme="majorHAnsi" w:eastAsia="Times New Roman" w:hAnsiTheme="majorHAnsi" w:cstheme="majorHAnsi"/>
                <w:b/>
                <w:sz w:val="20"/>
                <w:szCs w:val="20"/>
                <w:lang w:val="en-US" w:eastAsia="zh-CN"/>
              </w:rPr>
              <w:t xml:space="preserve"> X    </w:t>
            </w:r>
            <w:r>
              <w:rPr>
                <w:rFonts w:asciiTheme="majorHAnsi" w:eastAsia="Times New Roman" w:hAnsiTheme="majorHAnsi" w:cstheme="majorHAnsi"/>
                <w:sz w:val="20"/>
                <w:szCs w:val="20"/>
                <w:lang w:eastAsia="zh-CN"/>
              </w:rPr>
              <w:t>vježbe</w:t>
            </w:r>
          </w:p>
          <w:p w14:paraId="390343D9" w14:textId="77777777" w:rsidR="00327FC2" w:rsidRDefault="00257526">
            <w:pPr>
              <w:widowControl w:val="0"/>
              <w:spacing w:after="0" w:line="240" w:lineRule="auto"/>
              <w:rPr>
                <w:rFonts w:asciiTheme="majorHAnsi" w:eastAsia="Times New Roman" w:hAnsiTheme="majorHAnsi" w:cstheme="majorHAnsi"/>
                <w:b/>
                <w:sz w:val="20"/>
                <w:szCs w:val="20"/>
                <w:lang w:val="en-US"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28" w:name="__Fieldmark__108099_2391005690"/>
            <w:bookmarkEnd w:id="128"/>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online u cijelosti</w:t>
            </w:r>
          </w:p>
          <w:p w14:paraId="4D4EB898" w14:textId="77777777" w:rsidR="00327FC2" w:rsidRDefault="00257526">
            <w:pPr>
              <w:widowControl w:val="0"/>
              <w:spacing w:after="0" w:line="240" w:lineRule="auto"/>
              <w:rPr>
                <w:rFonts w:asciiTheme="majorHAnsi" w:eastAsia="Times New Roman" w:hAnsiTheme="majorHAnsi" w:cstheme="majorHAnsi"/>
                <w:b/>
                <w:sz w:val="20"/>
                <w:szCs w:val="20"/>
                <w:lang w:val="en-US"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29" w:name="__Fieldmark__108103_2391005690"/>
            <w:bookmarkEnd w:id="129"/>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mješovito e-učenje</w:t>
            </w:r>
          </w:p>
          <w:p w14:paraId="600C741C" w14:textId="77777777" w:rsidR="00327FC2" w:rsidRDefault="00257526">
            <w:pPr>
              <w:widowControl w:val="0"/>
              <w:tabs>
                <w:tab w:val="left" w:pos="2820"/>
              </w:tabs>
              <w:spacing w:after="200" w:line="240" w:lineRule="auto"/>
              <w:rPr>
                <w:rFonts w:asciiTheme="majorHAnsi" w:eastAsia="Times New Roman" w:hAnsiTheme="majorHAnsi" w:cstheme="majorHAnsi"/>
                <w:b/>
                <w:sz w:val="20"/>
                <w:szCs w:val="20"/>
                <w:lang w:val="en-US" w:eastAsia="zh-CN"/>
              </w:rPr>
            </w:pPr>
            <w:r>
              <w:rPr>
                <w:rFonts w:asciiTheme="majorHAnsi" w:eastAsia="Times New Roman" w:hAnsiTheme="majorHAnsi" w:cstheme="majorHAnsi"/>
                <w:b/>
                <w:sz w:val="20"/>
                <w:szCs w:val="20"/>
                <w:lang w:val="en-US" w:eastAsia="zh-CN"/>
              </w:rPr>
              <w:t xml:space="preserve"> X  </w:t>
            </w:r>
            <w:r>
              <w:rPr>
                <w:rFonts w:asciiTheme="majorHAnsi" w:eastAsia="Times New Roman" w:hAnsiTheme="majorHAnsi" w:cstheme="majorHAnsi"/>
                <w:sz w:val="20"/>
                <w:szCs w:val="20"/>
                <w:lang w:eastAsia="zh-CN"/>
              </w:rPr>
              <w:t xml:space="preserve"> terenska nastava</w:t>
            </w:r>
          </w:p>
        </w:tc>
        <w:tc>
          <w:tcPr>
            <w:tcW w:w="212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58CF4EA8" w14:textId="77777777" w:rsidR="00327FC2" w:rsidRDefault="00257526">
            <w:pPr>
              <w:widowControl w:val="0"/>
              <w:spacing w:after="0" w:line="240" w:lineRule="auto"/>
              <w:rPr>
                <w:rFonts w:asciiTheme="majorHAnsi" w:eastAsia="Times New Roman" w:hAnsiTheme="majorHAnsi" w:cstheme="majorHAnsi"/>
                <w:b/>
                <w:sz w:val="20"/>
                <w:szCs w:val="20"/>
                <w:lang w:val="en-US" w:eastAsia="zh-CN"/>
              </w:rPr>
            </w:pPr>
            <w:r>
              <w:rPr>
                <w:rFonts w:asciiTheme="majorHAnsi" w:eastAsia="Times New Roman" w:hAnsiTheme="majorHAnsi" w:cstheme="majorHAnsi"/>
                <w:b/>
                <w:sz w:val="20"/>
                <w:szCs w:val="20"/>
                <w:lang w:val="en-US" w:eastAsia="zh-CN"/>
              </w:rPr>
              <w:lastRenderedPageBreak/>
              <w:t xml:space="preserve"> X</w:t>
            </w:r>
            <w:r>
              <w:rPr>
                <w:rFonts w:asciiTheme="majorHAnsi" w:eastAsia="Times New Roman" w:hAnsiTheme="majorHAnsi" w:cstheme="majorHAnsi"/>
                <w:sz w:val="20"/>
                <w:szCs w:val="20"/>
                <w:lang w:eastAsia="zh-CN"/>
              </w:rPr>
              <w:t xml:space="preserve">   samostalni zadaci </w:t>
            </w:r>
          </w:p>
          <w:p w14:paraId="24095FDF" w14:textId="77777777" w:rsidR="00327FC2" w:rsidRDefault="00257526">
            <w:pPr>
              <w:widowControl w:val="0"/>
              <w:spacing w:after="0" w:line="240" w:lineRule="auto"/>
              <w:rPr>
                <w:rFonts w:asciiTheme="majorHAnsi" w:eastAsia="Times New Roman" w:hAnsiTheme="majorHAnsi" w:cstheme="majorHAnsi"/>
                <w:b/>
                <w:sz w:val="20"/>
                <w:szCs w:val="20"/>
                <w:lang w:val="en-US" w:eastAsia="zh-CN"/>
              </w:rPr>
            </w:pPr>
            <w:r>
              <w:lastRenderedPageBreak/>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30" w:name="__Fieldmark__108111_2391005690"/>
            <w:bookmarkEnd w:id="130"/>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multimedija i mreža  </w:t>
            </w:r>
          </w:p>
          <w:p w14:paraId="16AFA383" w14:textId="77777777" w:rsidR="00327FC2" w:rsidRDefault="00257526">
            <w:pPr>
              <w:widowControl w:val="0"/>
              <w:spacing w:after="0" w:line="240" w:lineRule="auto"/>
              <w:rPr>
                <w:rFonts w:asciiTheme="majorHAnsi" w:eastAsia="Times New Roman" w:hAnsiTheme="majorHAnsi" w:cstheme="majorHAnsi"/>
                <w:b/>
                <w:sz w:val="20"/>
                <w:szCs w:val="20"/>
                <w:lang w:val="en-US"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31" w:name="__Fieldmark__108115_2391005690"/>
            <w:bookmarkEnd w:id="131"/>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laboratorij</w:t>
            </w:r>
          </w:p>
          <w:p w14:paraId="6B20A696" w14:textId="77777777" w:rsidR="00327FC2" w:rsidRDefault="00257526">
            <w:pPr>
              <w:widowControl w:val="0"/>
              <w:spacing w:after="0" w:line="240" w:lineRule="auto"/>
              <w:rPr>
                <w:rFonts w:asciiTheme="majorHAnsi" w:eastAsia="Times New Roman" w:hAnsiTheme="majorHAnsi" w:cstheme="majorHAnsi"/>
                <w:b/>
                <w:sz w:val="20"/>
                <w:szCs w:val="20"/>
                <w:lang w:val="en-US"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32" w:name="__Fieldmark__108119_2391005690"/>
            <w:bookmarkEnd w:id="132"/>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mentorski rad</w:t>
            </w:r>
          </w:p>
          <w:p w14:paraId="5EA3CC11" w14:textId="77777777" w:rsidR="00327FC2" w:rsidRDefault="00257526">
            <w:pPr>
              <w:widowControl w:val="0"/>
              <w:tabs>
                <w:tab w:val="left" w:pos="2820"/>
              </w:tabs>
              <w:spacing w:line="259" w:lineRule="auto"/>
              <w:rPr>
                <w:rFonts w:asciiTheme="majorHAnsi" w:hAnsiTheme="majorHAnsi" w:cstheme="majorHAnsi"/>
                <w:sz w:val="20"/>
                <w:szCs w:val="20"/>
              </w:rPr>
            </w:pPr>
            <w:r>
              <w:rPr>
                <w:rFonts w:asciiTheme="majorHAnsi" w:hAnsiTheme="majorHAnsi" w:cstheme="majorHAnsi"/>
                <w:sz w:val="20"/>
                <w:szCs w:val="20"/>
              </w:rPr>
              <w:t xml:space="preserve"> </w:t>
            </w:r>
            <w:r>
              <w:rPr>
                <w:rFonts w:asciiTheme="majorHAnsi" w:hAnsiTheme="majorHAnsi" w:cstheme="majorHAnsi"/>
                <w:b/>
                <w:bCs/>
                <w:sz w:val="20"/>
                <w:szCs w:val="20"/>
              </w:rPr>
              <w:t>X</w:t>
            </w:r>
            <w:r>
              <w:rPr>
                <w:rFonts w:asciiTheme="majorHAnsi" w:hAnsiTheme="majorHAnsi" w:cstheme="majorHAnsi"/>
                <w:sz w:val="20"/>
                <w:szCs w:val="20"/>
              </w:rPr>
              <w:t xml:space="preserve">   izvedba praktičnih zadataka   </w:t>
            </w:r>
            <w:r>
              <w:rPr>
                <w:rFonts w:asciiTheme="majorHAnsi" w:hAnsiTheme="majorHAnsi" w:cstheme="majorHAnsi"/>
                <w:b/>
                <w:sz w:val="20"/>
                <w:szCs w:val="20"/>
              </w:rPr>
              <w:t xml:space="preserve"> </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4CD88084" w14:textId="77777777" w:rsidR="00327FC2" w:rsidRDefault="00257526">
            <w:pPr>
              <w:widowControl w:val="0"/>
              <w:tabs>
                <w:tab w:val="left" w:pos="2820"/>
              </w:tabs>
              <w:spacing w:after="0" w:line="240" w:lineRule="auto"/>
              <w:rPr>
                <w:rFonts w:asciiTheme="majorHAnsi" w:hAnsiTheme="majorHAnsi" w:cstheme="majorHAnsi"/>
                <w:sz w:val="20"/>
                <w:szCs w:val="20"/>
              </w:rPr>
            </w:pPr>
            <w:r>
              <w:rPr>
                <w:rFonts w:asciiTheme="majorHAnsi" w:hAnsiTheme="majorHAnsi" w:cstheme="majorHAnsi"/>
                <w:color w:val="000000"/>
                <w:sz w:val="20"/>
                <w:szCs w:val="20"/>
              </w:rPr>
              <w:lastRenderedPageBreak/>
              <w:t>2.7.Komentari:</w:t>
            </w:r>
          </w:p>
        </w:tc>
      </w:tr>
      <w:tr w:rsidR="00327FC2" w14:paraId="7108371E" w14:textId="77777777">
        <w:trPr>
          <w:trHeight w:val="1045"/>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7B4B5033" w14:textId="77777777" w:rsidR="00327FC2" w:rsidRDefault="00327FC2">
            <w:pPr>
              <w:widowControl w:val="0"/>
              <w:snapToGrid w:val="0"/>
              <w:spacing w:after="0" w:line="240" w:lineRule="auto"/>
              <w:rPr>
                <w:rFonts w:asciiTheme="majorHAnsi" w:eastAsia="Times New Roman" w:hAnsiTheme="majorHAnsi" w:cstheme="majorHAnsi"/>
                <w:color w:val="000000"/>
                <w:sz w:val="20"/>
                <w:szCs w:val="20"/>
                <w:lang w:eastAsia="hr-HR"/>
              </w:rPr>
            </w:pPr>
          </w:p>
        </w:tc>
        <w:tc>
          <w:tcPr>
            <w:tcW w:w="2208" w:type="dxa"/>
            <w:gridSpan w:val="2"/>
            <w:vMerge/>
            <w:tcBorders>
              <w:top w:val="single" w:sz="4" w:space="0" w:color="000000"/>
              <w:left w:val="single" w:sz="4" w:space="0" w:color="000000"/>
              <w:bottom w:val="single" w:sz="4" w:space="0" w:color="000000"/>
              <w:right w:val="single" w:sz="4" w:space="0" w:color="000000"/>
            </w:tcBorders>
            <w:vAlign w:val="center"/>
          </w:tcPr>
          <w:p w14:paraId="1350A1A0" w14:textId="77777777" w:rsidR="00327FC2" w:rsidRDefault="00327FC2">
            <w:pPr>
              <w:widowControl w:val="0"/>
              <w:snapToGrid w:val="0"/>
              <w:spacing w:after="0" w:line="240" w:lineRule="auto"/>
              <w:rPr>
                <w:rFonts w:asciiTheme="majorHAnsi" w:eastAsia="Times New Roman" w:hAnsiTheme="majorHAnsi" w:cstheme="majorHAnsi"/>
                <w:color w:val="000000"/>
                <w:sz w:val="20"/>
                <w:szCs w:val="20"/>
                <w:lang w:eastAsia="hr-HR"/>
              </w:rPr>
            </w:pPr>
          </w:p>
        </w:tc>
        <w:tc>
          <w:tcPr>
            <w:tcW w:w="2126" w:type="dxa"/>
            <w:gridSpan w:val="3"/>
            <w:vMerge/>
            <w:tcBorders>
              <w:top w:val="single" w:sz="4" w:space="0" w:color="000000"/>
              <w:left w:val="single" w:sz="4" w:space="0" w:color="000000"/>
              <w:bottom w:val="single" w:sz="4" w:space="0" w:color="000000"/>
              <w:right w:val="single" w:sz="4" w:space="0" w:color="000000"/>
            </w:tcBorders>
            <w:vAlign w:val="center"/>
          </w:tcPr>
          <w:p w14:paraId="17553C96" w14:textId="77777777" w:rsidR="00327FC2" w:rsidRDefault="00327FC2">
            <w:pPr>
              <w:widowControl w:val="0"/>
              <w:snapToGrid w:val="0"/>
              <w:spacing w:after="0" w:line="240" w:lineRule="auto"/>
              <w:rPr>
                <w:rFonts w:asciiTheme="majorHAnsi" w:eastAsia="Times New Roman" w:hAnsiTheme="majorHAnsi" w:cstheme="majorHAnsi"/>
                <w:color w:val="000000"/>
                <w:sz w:val="20"/>
                <w:szCs w:val="20"/>
                <w:lang w:eastAsia="hr-HR"/>
              </w:rPr>
            </w:pP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14:paraId="3C020894" w14:textId="77777777" w:rsidR="00327FC2" w:rsidRDefault="00327FC2">
            <w:pPr>
              <w:widowControl w:val="0"/>
              <w:tabs>
                <w:tab w:val="left" w:pos="2820"/>
              </w:tabs>
              <w:snapToGrid w:val="0"/>
              <w:spacing w:line="259" w:lineRule="auto"/>
              <w:rPr>
                <w:rFonts w:asciiTheme="majorHAnsi" w:eastAsia="Times New Roman" w:hAnsiTheme="majorHAnsi" w:cstheme="majorHAnsi"/>
                <w:color w:val="000000"/>
                <w:sz w:val="20"/>
                <w:szCs w:val="20"/>
                <w:lang w:eastAsia="hr-HR"/>
              </w:rPr>
            </w:pPr>
          </w:p>
          <w:p w14:paraId="350FF78C" w14:textId="77777777" w:rsidR="00327FC2" w:rsidRDefault="00327FC2">
            <w:pPr>
              <w:widowControl w:val="0"/>
              <w:tabs>
                <w:tab w:val="left" w:pos="2820"/>
              </w:tabs>
              <w:snapToGrid w:val="0"/>
              <w:spacing w:line="259" w:lineRule="auto"/>
              <w:rPr>
                <w:rFonts w:asciiTheme="majorHAnsi" w:eastAsia="Times New Roman" w:hAnsiTheme="majorHAnsi" w:cstheme="majorHAnsi"/>
                <w:color w:val="000000"/>
                <w:sz w:val="20"/>
                <w:szCs w:val="20"/>
                <w:lang w:eastAsia="hr-HR"/>
              </w:rPr>
            </w:pPr>
          </w:p>
          <w:p w14:paraId="40989146" w14:textId="77777777" w:rsidR="00327FC2" w:rsidRDefault="00257526">
            <w:pPr>
              <w:widowControl w:val="0"/>
              <w:tabs>
                <w:tab w:val="left" w:pos="2820"/>
              </w:tabs>
              <w:snapToGrid w:val="0"/>
              <w:spacing w:line="259" w:lineRule="auto"/>
              <w:rPr>
                <w:rFonts w:asciiTheme="majorHAnsi" w:eastAsia="Times New Roman" w:hAnsiTheme="majorHAnsi" w:cstheme="majorHAnsi"/>
                <w:color w:val="000000"/>
                <w:sz w:val="20"/>
                <w:szCs w:val="20"/>
                <w:lang w:eastAsia="hr-HR"/>
              </w:rPr>
            </w:pPr>
            <w:r>
              <w:rPr>
                <w:rFonts w:asciiTheme="majorHAnsi" w:eastAsia="Times New Roman" w:hAnsiTheme="majorHAnsi" w:cstheme="majorHAnsi"/>
                <w:color w:val="000000"/>
                <w:sz w:val="20"/>
                <w:szCs w:val="20"/>
                <w:lang w:eastAsia="hr-HR"/>
              </w:rPr>
              <w:t>-</w:t>
            </w:r>
          </w:p>
          <w:p w14:paraId="3809F4FC" w14:textId="77777777" w:rsidR="00327FC2" w:rsidRDefault="00327FC2">
            <w:pPr>
              <w:widowControl w:val="0"/>
              <w:tabs>
                <w:tab w:val="left" w:pos="2820"/>
              </w:tabs>
              <w:snapToGrid w:val="0"/>
              <w:spacing w:line="259" w:lineRule="auto"/>
              <w:rPr>
                <w:rFonts w:asciiTheme="majorHAnsi" w:eastAsia="Times New Roman" w:hAnsiTheme="majorHAnsi" w:cstheme="majorHAnsi"/>
                <w:color w:val="000000"/>
                <w:sz w:val="20"/>
                <w:szCs w:val="20"/>
                <w:lang w:eastAsia="hr-HR"/>
              </w:rPr>
            </w:pPr>
          </w:p>
        </w:tc>
      </w:tr>
      <w:tr w:rsidR="00327FC2" w14:paraId="4330CEA0" w14:textId="77777777">
        <w:trPr>
          <w:trHeight w:val="306"/>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337765A"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2.8.Obveze studenata</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61C44FA8" w14:textId="77777777" w:rsidR="00327FC2" w:rsidRDefault="00257526">
            <w:pPr>
              <w:widowControl w:val="0"/>
              <w:tabs>
                <w:tab w:val="left" w:pos="2820"/>
              </w:tabs>
              <w:snapToGrid w:val="0"/>
              <w:spacing w:line="259" w:lineRule="auto"/>
              <w:rPr>
                <w:rFonts w:asciiTheme="majorHAnsi" w:hAnsiTheme="majorHAnsi" w:cstheme="majorHAnsi"/>
                <w:color w:val="000000"/>
                <w:sz w:val="20"/>
                <w:szCs w:val="20"/>
              </w:rPr>
            </w:pPr>
            <w:r>
              <w:rPr>
                <w:rFonts w:asciiTheme="majorHAnsi" w:hAnsiTheme="majorHAnsi" w:cstheme="majorHAnsi"/>
                <w:color w:val="000000"/>
                <w:sz w:val="20"/>
                <w:szCs w:val="20"/>
              </w:rPr>
              <w:t>Pohađanje nastave, priprema i aktivno sudjelovanje na vježbama, izvedba praktičnih zadataka, samostalni zadaci, sukladno Pravilniku o studiranju.</w:t>
            </w:r>
          </w:p>
        </w:tc>
      </w:tr>
      <w:tr w:rsidR="00327FC2" w14:paraId="6FB6DD1F" w14:textId="77777777">
        <w:trPr>
          <w:trHeight w:val="189"/>
          <w:jc w:val="center"/>
        </w:trPr>
        <w:tc>
          <w:tcPr>
            <w:tcW w:w="218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4273ADDC" w14:textId="77777777" w:rsidR="00327FC2" w:rsidRDefault="00257526">
            <w:pPr>
              <w:widowControl w:val="0"/>
              <w:tabs>
                <w:tab w:val="left" w:pos="2820"/>
              </w:tabs>
              <w:spacing w:after="0" w:line="240" w:lineRule="auto"/>
              <w:jc w:val="both"/>
              <w:rPr>
                <w:rFonts w:asciiTheme="majorHAnsi" w:hAnsiTheme="majorHAnsi" w:cstheme="majorHAnsi"/>
                <w:b/>
                <w:bCs/>
                <w:sz w:val="20"/>
                <w:szCs w:val="20"/>
              </w:rPr>
            </w:pPr>
            <w:r>
              <w:rPr>
                <w:rFonts w:asciiTheme="majorHAnsi" w:hAnsiTheme="majorHAnsi" w:cstheme="majorHAnsi"/>
                <w:b/>
                <w:bCs/>
                <w:sz w:val="20"/>
                <w:szCs w:val="20"/>
              </w:rPr>
              <w:t xml:space="preserve">2.9.Praćenje rada studenata </w:t>
            </w:r>
            <w:r>
              <w:rPr>
                <w:rFonts w:asciiTheme="majorHAnsi" w:hAnsiTheme="majorHAnsi" w:cstheme="majorHAnsi"/>
                <w:b/>
                <w:bCs/>
                <w:i/>
                <w:sz w:val="20"/>
                <w:szCs w:val="20"/>
              </w:rPr>
              <w:t>(upisati udio ECTS bodovima za svaku aktivnost tako da ukupni broj ECTS-a odgovara bodovnoj vrijednosti predmeta):</w:t>
            </w:r>
          </w:p>
        </w:tc>
        <w:tc>
          <w:tcPr>
            <w:tcW w:w="6884"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6AE1B3AD" w14:textId="77777777" w:rsidR="00327FC2" w:rsidRDefault="00257526">
            <w:pPr>
              <w:widowControl w:val="0"/>
              <w:tabs>
                <w:tab w:val="left" w:pos="2820"/>
              </w:tabs>
              <w:snapToGrid w:val="0"/>
              <w:spacing w:line="259" w:lineRule="auto"/>
              <w:rPr>
                <w:rFonts w:asciiTheme="majorHAnsi" w:hAnsiTheme="majorHAnsi" w:cstheme="majorHAnsi"/>
                <w:b/>
                <w:color w:val="000000"/>
                <w:sz w:val="20"/>
                <w:szCs w:val="20"/>
              </w:rPr>
            </w:pPr>
            <w:r>
              <w:rPr>
                <w:rFonts w:ascii="Times New Roman" w:hAnsi="Times New Roman"/>
                <w:b/>
                <w:sz w:val="20"/>
                <w:szCs w:val="20"/>
              </w:rPr>
              <w:t>Elementi formiranja ocjene</w:t>
            </w:r>
          </w:p>
        </w:tc>
      </w:tr>
      <w:tr w:rsidR="00327FC2" w14:paraId="1F808611"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554DD00B" w14:textId="77777777" w:rsidR="00327FC2" w:rsidRDefault="00327FC2">
            <w:pPr>
              <w:widowControl w:val="0"/>
              <w:numPr>
                <w:ilvl w:val="1"/>
                <w:numId w:val="279"/>
              </w:numPr>
              <w:tabs>
                <w:tab w:val="left" w:pos="360"/>
                <w:tab w:val="left" w:pos="2820"/>
              </w:tabs>
              <w:spacing w:after="0" w:line="240" w:lineRule="auto"/>
              <w:ind w:left="360"/>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2533117C" w14:textId="77777777" w:rsidR="00327FC2" w:rsidRDefault="00257526">
            <w:pPr>
              <w:widowControl w:val="0"/>
              <w:spacing w:after="0" w:line="240" w:lineRule="auto"/>
              <w:jc w:val="center"/>
              <w:rPr>
                <w:rFonts w:asciiTheme="majorHAnsi" w:eastAsia="Times New Roman" w:hAnsiTheme="majorHAnsi" w:cstheme="majorHAnsi"/>
                <w:b/>
                <w:sz w:val="20"/>
                <w:szCs w:val="20"/>
                <w:lang w:val="en-US" w:eastAsia="zh-CN"/>
              </w:rPr>
            </w:pPr>
            <w:proofErr w:type="spellStart"/>
            <w:r>
              <w:rPr>
                <w:rFonts w:asciiTheme="majorHAnsi" w:eastAsia="Times New Roman" w:hAnsiTheme="majorHAnsi" w:cstheme="majorHAnsi"/>
                <w:b/>
                <w:sz w:val="20"/>
                <w:szCs w:val="20"/>
                <w:lang w:val="en-US" w:eastAsia="zh-CN"/>
              </w:rPr>
              <w:t>Obveze</w:t>
            </w:r>
            <w:proofErr w:type="spellEnd"/>
            <w:r>
              <w:rPr>
                <w:rFonts w:asciiTheme="majorHAnsi" w:eastAsia="Times New Roman" w:hAnsiTheme="majorHAnsi" w:cstheme="majorHAnsi"/>
                <w:b/>
                <w:sz w:val="20"/>
                <w:szCs w:val="20"/>
                <w:lang w:val="en-US" w:eastAsia="zh-CN"/>
              </w:rPr>
              <w:t xml:space="preserve"> </w:t>
            </w:r>
            <w:proofErr w:type="spellStart"/>
            <w:r>
              <w:rPr>
                <w:rFonts w:asciiTheme="majorHAnsi" w:eastAsia="Times New Roman" w:hAnsiTheme="majorHAnsi" w:cstheme="majorHAnsi"/>
                <w:b/>
                <w:sz w:val="20"/>
                <w:szCs w:val="20"/>
                <w:lang w:val="en-US" w:eastAsia="zh-CN"/>
              </w:rPr>
              <w:t>studenata</w:t>
            </w:r>
            <w:proofErr w:type="spellEnd"/>
          </w:p>
          <w:p w14:paraId="33329392" w14:textId="77777777" w:rsidR="00327FC2" w:rsidRDefault="00327FC2">
            <w:pPr>
              <w:widowControl w:val="0"/>
              <w:spacing w:after="0" w:line="240" w:lineRule="auto"/>
              <w:jc w:val="center"/>
              <w:rPr>
                <w:rFonts w:asciiTheme="majorHAnsi" w:eastAsia="Times New Roman" w:hAnsiTheme="majorHAnsi" w:cstheme="majorHAnsi"/>
                <w:bCs/>
                <w:color w:val="000000"/>
                <w:sz w:val="20"/>
                <w:szCs w:val="20"/>
                <w:lang w:val="en-US"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654137E"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
                <w:sz w:val="20"/>
                <w:szCs w:val="20"/>
                <w:lang w:val="en-US" w:eastAsia="zh-CN"/>
              </w:rPr>
              <w:t>ECTS</w:t>
            </w:r>
            <w:r>
              <w:rPr>
                <w:rFonts w:asciiTheme="majorHAnsi" w:eastAsia="Times New Roman" w:hAnsiTheme="majorHAnsi" w:cstheme="majorHAnsi"/>
                <w:bCs/>
                <w:color w:val="000000"/>
                <w:sz w:val="20"/>
                <w:szCs w:val="20"/>
                <w:lang w:val="en-US" w:eastAsia="zh-CN"/>
              </w:rPr>
              <w:t xml:space="preserve"> </w:t>
            </w:r>
          </w:p>
          <w:p w14:paraId="527C9F3D" w14:textId="77777777" w:rsidR="00327FC2" w:rsidRDefault="00327FC2">
            <w:pPr>
              <w:widowControl w:val="0"/>
              <w:spacing w:after="0" w:line="240" w:lineRule="auto"/>
              <w:jc w:val="center"/>
              <w:rPr>
                <w:rFonts w:asciiTheme="majorHAnsi" w:eastAsia="Times New Roman" w:hAnsiTheme="majorHAnsi" w:cstheme="majorHAnsi"/>
                <w:b/>
                <w:bCs/>
                <w:color w:val="000000"/>
                <w:sz w:val="20"/>
                <w:szCs w:val="20"/>
                <w:lang w:val="en-US" w:eastAsia="zh-CN"/>
              </w:rPr>
            </w:pP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14:paraId="11F5D888" w14:textId="77777777" w:rsidR="00327FC2" w:rsidRDefault="00257526">
            <w:pPr>
              <w:widowControl w:val="0"/>
              <w:spacing w:after="0" w:line="240" w:lineRule="auto"/>
              <w:jc w:val="center"/>
              <w:rPr>
                <w:rFonts w:asciiTheme="majorHAnsi" w:eastAsia="Times New Roman" w:hAnsiTheme="majorHAnsi" w:cstheme="majorHAnsi"/>
                <w:b/>
                <w:bCs/>
                <w:color w:val="000000"/>
                <w:sz w:val="20"/>
                <w:szCs w:val="20"/>
                <w:lang w:val="en-US" w:eastAsia="zh-CN"/>
              </w:rPr>
            </w:pPr>
            <w:proofErr w:type="spellStart"/>
            <w:r>
              <w:rPr>
                <w:rFonts w:ascii="Times New Roman" w:eastAsia="Times New Roman" w:hAnsi="Times New Roman" w:cs="Times New Roman"/>
                <w:b/>
                <w:bCs/>
                <w:color w:val="000000"/>
                <w:sz w:val="20"/>
                <w:szCs w:val="20"/>
                <w:lang w:val="en-US" w:eastAsia="zh-CN"/>
              </w:rPr>
              <w:t>Bodovi</w:t>
            </w:r>
            <w:proofErr w:type="spellEnd"/>
            <w:r>
              <w:rPr>
                <w:rFonts w:ascii="Times New Roman" w:eastAsia="Times New Roman" w:hAnsi="Times New Roman" w:cs="Times New Roman"/>
                <w:b/>
                <w:bCs/>
                <w:color w:val="000000"/>
                <w:sz w:val="20"/>
                <w:szCs w:val="20"/>
                <w:lang w:val="en-US" w:eastAsia="zh-CN"/>
              </w:rPr>
              <w:t xml:space="preserve"> </w:t>
            </w:r>
            <w:proofErr w:type="spellStart"/>
            <w:r>
              <w:rPr>
                <w:rFonts w:ascii="Times New Roman" w:eastAsia="Times New Roman" w:hAnsi="Times New Roman" w:cs="Times New Roman"/>
                <w:b/>
                <w:bCs/>
                <w:color w:val="000000"/>
                <w:sz w:val="20"/>
                <w:szCs w:val="20"/>
                <w:lang w:val="en-US" w:eastAsia="zh-CN"/>
              </w:rPr>
              <w:t>elemenata</w:t>
            </w:r>
            <w:proofErr w:type="spellEnd"/>
            <w:r>
              <w:rPr>
                <w:rFonts w:ascii="Times New Roman" w:eastAsia="Times New Roman" w:hAnsi="Times New Roman" w:cs="Times New Roman"/>
                <w:b/>
                <w:bCs/>
                <w:color w:val="000000"/>
                <w:sz w:val="20"/>
                <w:szCs w:val="20"/>
                <w:lang w:val="en-US" w:eastAsia="zh-CN"/>
              </w:rPr>
              <w:t xml:space="preserve"> </w:t>
            </w:r>
            <w:proofErr w:type="spellStart"/>
            <w:r>
              <w:rPr>
                <w:rFonts w:ascii="Times New Roman" w:eastAsia="Times New Roman" w:hAnsi="Times New Roman" w:cs="Times New Roman"/>
                <w:b/>
                <w:bCs/>
                <w:color w:val="000000"/>
                <w:sz w:val="20"/>
                <w:szCs w:val="20"/>
                <w:lang w:val="en-US" w:eastAsia="zh-CN"/>
              </w:rPr>
              <w:t>ocjene</w:t>
            </w:r>
            <w:proofErr w:type="spellEnd"/>
            <w:r>
              <w:rPr>
                <w:rFonts w:ascii="Times New Roman" w:eastAsia="Times New Roman" w:hAnsi="Times New Roman" w:cs="Times New Roman"/>
                <w:b/>
                <w:bCs/>
                <w:color w:val="000000"/>
                <w:sz w:val="20"/>
                <w:szCs w:val="20"/>
                <w:lang w:val="en-US" w:eastAsia="zh-CN"/>
              </w:rPr>
              <w:t xml:space="preserve"> (</w:t>
            </w:r>
            <w:proofErr w:type="spellStart"/>
            <w:r>
              <w:rPr>
                <w:rFonts w:ascii="Times New Roman" w:eastAsia="Times New Roman" w:hAnsi="Times New Roman" w:cs="Times New Roman"/>
                <w:b/>
                <w:bCs/>
                <w:color w:val="000000"/>
                <w:sz w:val="20"/>
                <w:szCs w:val="20"/>
                <w:lang w:val="en-US" w:eastAsia="zh-CN"/>
              </w:rPr>
              <w:t>ukupno</w:t>
            </w:r>
            <w:proofErr w:type="spellEnd"/>
            <w:r>
              <w:rPr>
                <w:rFonts w:ascii="Times New Roman" w:eastAsia="Times New Roman" w:hAnsi="Times New Roman" w:cs="Times New Roman"/>
                <w:b/>
                <w:bCs/>
                <w:color w:val="000000"/>
                <w:sz w:val="20"/>
                <w:szCs w:val="20"/>
                <w:lang w:val="en-US" w:eastAsia="zh-CN"/>
              </w:rPr>
              <w:t xml:space="preserve"> 100)</w:t>
            </w:r>
          </w:p>
        </w:tc>
      </w:tr>
      <w:tr w:rsidR="00327FC2" w14:paraId="561691BE"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20A3F78B" w14:textId="77777777" w:rsidR="00327FC2" w:rsidRDefault="00327FC2">
            <w:pPr>
              <w:widowControl w:val="0"/>
              <w:numPr>
                <w:ilvl w:val="1"/>
                <w:numId w:val="279"/>
              </w:numPr>
              <w:tabs>
                <w:tab w:val="left" w:pos="360"/>
                <w:tab w:val="left" w:pos="2820"/>
              </w:tabs>
              <w:spacing w:after="0" w:line="240" w:lineRule="auto"/>
              <w:ind w:left="360"/>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4D5C6045" w14:textId="77777777" w:rsidR="00327FC2" w:rsidRDefault="00257526">
            <w:pPr>
              <w:widowControl w:val="0"/>
              <w:spacing w:after="0" w:line="240" w:lineRule="auto"/>
              <w:rPr>
                <w:rFonts w:asciiTheme="majorHAnsi" w:eastAsia="Times New Roman" w:hAnsiTheme="majorHAnsi" w:cstheme="majorHAnsi"/>
                <w:bCs/>
                <w:color w:val="000000"/>
                <w:sz w:val="20"/>
                <w:szCs w:val="20"/>
                <w:lang w:val="en-US" w:eastAsia="zh-CN"/>
              </w:rPr>
            </w:pPr>
            <w:proofErr w:type="spellStart"/>
            <w:r>
              <w:rPr>
                <w:rFonts w:asciiTheme="majorHAnsi" w:eastAsia="Times New Roman" w:hAnsiTheme="majorHAnsi" w:cstheme="majorHAnsi"/>
                <w:bCs/>
                <w:color w:val="000000"/>
                <w:sz w:val="20"/>
                <w:szCs w:val="20"/>
                <w:lang w:val="en-US" w:eastAsia="zh-CN"/>
              </w:rPr>
              <w:t>Pohađanje</w:t>
            </w:r>
            <w:proofErr w:type="spellEnd"/>
            <w:r>
              <w:rPr>
                <w:rFonts w:asciiTheme="majorHAnsi" w:eastAsia="Times New Roman" w:hAnsiTheme="majorHAnsi" w:cstheme="majorHAnsi"/>
                <w:bCs/>
                <w:color w:val="000000"/>
                <w:sz w:val="20"/>
                <w:szCs w:val="20"/>
                <w:lang w:val="en-US" w:eastAsia="zh-CN"/>
              </w:rPr>
              <w:t xml:space="preserve"> </w:t>
            </w:r>
            <w:proofErr w:type="spellStart"/>
            <w:r>
              <w:rPr>
                <w:rFonts w:asciiTheme="majorHAnsi" w:eastAsia="Times New Roman" w:hAnsiTheme="majorHAnsi" w:cstheme="majorHAnsi"/>
                <w:bCs/>
                <w:color w:val="000000"/>
                <w:sz w:val="20"/>
                <w:szCs w:val="20"/>
                <w:lang w:val="en-US" w:eastAsia="zh-CN"/>
              </w:rPr>
              <w:t>nastave</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14:paraId="6BE6098F"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1,2</w:t>
            </w: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14:paraId="7309B2A0"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10</w:t>
            </w:r>
          </w:p>
        </w:tc>
      </w:tr>
      <w:tr w:rsidR="00327FC2" w14:paraId="19A7CD58"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3AE21C56" w14:textId="77777777" w:rsidR="00327FC2" w:rsidRDefault="00327FC2">
            <w:pPr>
              <w:widowControl w:val="0"/>
              <w:numPr>
                <w:ilvl w:val="1"/>
                <w:numId w:val="279"/>
              </w:numPr>
              <w:tabs>
                <w:tab w:val="left" w:pos="360"/>
                <w:tab w:val="left" w:pos="2820"/>
              </w:tabs>
              <w:spacing w:after="0" w:line="240" w:lineRule="auto"/>
              <w:ind w:left="360"/>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0F65E1D1" w14:textId="77777777" w:rsidR="00327FC2" w:rsidRDefault="00257526">
            <w:pPr>
              <w:widowControl w:val="0"/>
              <w:spacing w:after="0" w:line="240" w:lineRule="auto"/>
              <w:rPr>
                <w:rFonts w:asciiTheme="majorHAnsi" w:eastAsia="Times New Roman" w:hAnsiTheme="majorHAnsi" w:cstheme="majorHAnsi"/>
                <w:bCs/>
                <w:color w:val="000000"/>
                <w:sz w:val="20"/>
                <w:szCs w:val="20"/>
                <w:lang w:val="en-US" w:eastAsia="zh-CN"/>
              </w:rPr>
            </w:pPr>
            <w:proofErr w:type="spellStart"/>
            <w:r>
              <w:rPr>
                <w:rFonts w:asciiTheme="majorHAnsi" w:eastAsia="Times New Roman" w:hAnsiTheme="majorHAnsi" w:cstheme="majorHAnsi"/>
                <w:color w:val="000000"/>
                <w:sz w:val="20"/>
                <w:szCs w:val="20"/>
                <w:lang w:val="en-US" w:eastAsia="zh-CN"/>
              </w:rPr>
              <w:t>Aktivnost</w:t>
            </w:r>
            <w:proofErr w:type="spellEnd"/>
            <w:r>
              <w:rPr>
                <w:rFonts w:asciiTheme="majorHAnsi" w:eastAsia="Times New Roman" w:hAnsiTheme="majorHAnsi" w:cstheme="majorHAnsi"/>
                <w:color w:val="000000"/>
                <w:sz w:val="20"/>
                <w:szCs w:val="20"/>
                <w:lang w:val="en-US" w:eastAsia="zh-CN"/>
              </w:rPr>
              <w:t xml:space="preserve"> </w:t>
            </w:r>
            <w:proofErr w:type="spellStart"/>
            <w:r>
              <w:rPr>
                <w:rFonts w:asciiTheme="majorHAnsi" w:eastAsia="Times New Roman" w:hAnsiTheme="majorHAnsi" w:cstheme="majorHAnsi"/>
                <w:color w:val="000000"/>
                <w:sz w:val="20"/>
                <w:szCs w:val="20"/>
                <w:lang w:val="en-US" w:eastAsia="zh-CN"/>
              </w:rPr>
              <w:t>na</w:t>
            </w:r>
            <w:proofErr w:type="spellEnd"/>
            <w:r>
              <w:rPr>
                <w:rFonts w:asciiTheme="majorHAnsi" w:eastAsia="Times New Roman" w:hAnsiTheme="majorHAnsi" w:cstheme="majorHAnsi"/>
                <w:color w:val="000000"/>
                <w:sz w:val="20"/>
                <w:szCs w:val="20"/>
                <w:lang w:val="en-US" w:eastAsia="zh-CN"/>
              </w:rPr>
              <w:t xml:space="preserve"> </w:t>
            </w:r>
            <w:proofErr w:type="spellStart"/>
            <w:r>
              <w:rPr>
                <w:rFonts w:asciiTheme="majorHAnsi" w:eastAsia="Times New Roman" w:hAnsiTheme="majorHAnsi" w:cstheme="majorHAnsi"/>
                <w:color w:val="000000"/>
                <w:sz w:val="20"/>
                <w:szCs w:val="20"/>
                <w:lang w:val="en-US" w:eastAsia="zh-CN"/>
              </w:rPr>
              <w:t>nastavi</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14:paraId="5294C8D8"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0,6</w:t>
            </w: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14:paraId="30E9EFF8"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10</w:t>
            </w:r>
          </w:p>
        </w:tc>
      </w:tr>
      <w:tr w:rsidR="00327FC2" w14:paraId="71E6003D"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557D710C" w14:textId="77777777" w:rsidR="00327FC2" w:rsidRDefault="00327FC2">
            <w:pPr>
              <w:widowControl w:val="0"/>
              <w:numPr>
                <w:ilvl w:val="1"/>
                <w:numId w:val="279"/>
              </w:numPr>
              <w:tabs>
                <w:tab w:val="left" w:pos="360"/>
                <w:tab w:val="left" w:pos="2820"/>
              </w:tabs>
              <w:spacing w:after="0" w:line="240" w:lineRule="auto"/>
              <w:ind w:left="360"/>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4866CF85" w14:textId="77777777" w:rsidR="00327FC2" w:rsidRDefault="00257526">
            <w:pPr>
              <w:widowControl w:val="0"/>
              <w:spacing w:after="0" w:line="240" w:lineRule="auto"/>
              <w:rPr>
                <w:rFonts w:asciiTheme="majorHAnsi" w:eastAsia="Times New Roman" w:hAnsiTheme="majorHAnsi" w:cstheme="majorHAnsi"/>
                <w:bCs/>
                <w:color w:val="000000"/>
                <w:sz w:val="20"/>
                <w:szCs w:val="20"/>
                <w:lang w:val="en-US" w:eastAsia="zh-CN"/>
              </w:rPr>
            </w:pPr>
            <w:proofErr w:type="spellStart"/>
            <w:r>
              <w:rPr>
                <w:rFonts w:asciiTheme="majorHAnsi" w:eastAsia="Times New Roman" w:hAnsiTheme="majorHAnsi" w:cstheme="majorHAnsi"/>
                <w:bCs/>
                <w:color w:val="000000"/>
                <w:sz w:val="20"/>
                <w:szCs w:val="20"/>
                <w:lang w:val="en-US" w:eastAsia="zh-CN"/>
              </w:rPr>
              <w:t>Samostalni</w:t>
            </w:r>
            <w:proofErr w:type="spellEnd"/>
            <w:r>
              <w:rPr>
                <w:rFonts w:asciiTheme="majorHAnsi" w:eastAsia="Times New Roman" w:hAnsiTheme="majorHAnsi" w:cstheme="majorHAnsi"/>
                <w:bCs/>
                <w:color w:val="000000"/>
                <w:sz w:val="20"/>
                <w:szCs w:val="20"/>
                <w:lang w:val="en-US" w:eastAsia="zh-CN"/>
              </w:rPr>
              <w:t xml:space="preserve"> </w:t>
            </w:r>
            <w:proofErr w:type="spellStart"/>
            <w:r>
              <w:rPr>
                <w:rFonts w:asciiTheme="majorHAnsi" w:eastAsia="Times New Roman" w:hAnsiTheme="majorHAnsi" w:cstheme="majorHAnsi"/>
                <w:bCs/>
                <w:color w:val="000000"/>
                <w:sz w:val="20"/>
                <w:szCs w:val="20"/>
                <w:lang w:val="en-US" w:eastAsia="zh-CN"/>
              </w:rPr>
              <w:t>zadaci</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14:paraId="2B340C51"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1,2</w:t>
            </w: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14:paraId="06C94197"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20</w:t>
            </w:r>
          </w:p>
        </w:tc>
      </w:tr>
      <w:tr w:rsidR="00327FC2" w14:paraId="14071F49"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1FA421D1" w14:textId="77777777" w:rsidR="00327FC2" w:rsidRDefault="00327FC2">
            <w:pPr>
              <w:widowControl w:val="0"/>
              <w:numPr>
                <w:ilvl w:val="1"/>
                <w:numId w:val="279"/>
              </w:numPr>
              <w:tabs>
                <w:tab w:val="left" w:pos="360"/>
                <w:tab w:val="left" w:pos="2820"/>
              </w:tabs>
              <w:spacing w:after="0" w:line="240" w:lineRule="auto"/>
              <w:ind w:left="360"/>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76B219ED" w14:textId="77777777" w:rsidR="00327FC2" w:rsidRDefault="00257526">
            <w:pPr>
              <w:widowControl w:val="0"/>
              <w:spacing w:after="0" w:line="240" w:lineRule="auto"/>
              <w:rPr>
                <w:rFonts w:asciiTheme="majorHAnsi" w:eastAsia="Times New Roman" w:hAnsiTheme="majorHAnsi" w:cstheme="majorHAnsi"/>
                <w:bCs/>
                <w:color w:val="000000"/>
                <w:sz w:val="20"/>
                <w:szCs w:val="20"/>
                <w:highlight w:val="yellow"/>
                <w:lang w:val="en-US" w:eastAsia="zh-CN"/>
              </w:rPr>
            </w:pPr>
            <w:proofErr w:type="spellStart"/>
            <w:r>
              <w:rPr>
                <w:rFonts w:asciiTheme="majorHAnsi" w:eastAsia="Times New Roman" w:hAnsiTheme="majorHAnsi" w:cstheme="majorHAnsi"/>
                <w:bCs/>
                <w:color w:val="000000"/>
                <w:sz w:val="20"/>
                <w:szCs w:val="20"/>
                <w:lang w:val="en-US" w:eastAsia="zh-CN"/>
              </w:rPr>
              <w:t>Pismeni</w:t>
            </w:r>
            <w:proofErr w:type="spellEnd"/>
            <w:r>
              <w:rPr>
                <w:rFonts w:asciiTheme="majorHAnsi" w:eastAsia="Times New Roman" w:hAnsiTheme="majorHAnsi" w:cstheme="majorHAnsi"/>
                <w:bCs/>
                <w:color w:val="000000"/>
                <w:sz w:val="20"/>
                <w:szCs w:val="20"/>
                <w:lang w:val="en-US" w:eastAsia="zh-CN"/>
              </w:rPr>
              <w:t xml:space="preserve"> </w:t>
            </w:r>
            <w:proofErr w:type="spellStart"/>
            <w:r>
              <w:rPr>
                <w:rFonts w:asciiTheme="majorHAnsi" w:eastAsia="Times New Roman" w:hAnsiTheme="majorHAnsi" w:cstheme="majorHAnsi"/>
                <w:bCs/>
                <w:color w:val="000000"/>
                <w:sz w:val="20"/>
                <w:szCs w:val="20"/>
                <w:lang w:val="en-US" w:eastAsia="zh-CN"/>
              </w:rPr>
              <w:t>ispit</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14:paraId="2999927C"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3,6</w:t>
            </w: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14:paraId="03955C6B"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60</w:t>
            </w:r>
          </w:p>
        </w:tc>
      </w:tr>
      <w:tr w:rsidR="00327FC2" w14:paraId="76C60BB8"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7047DFA6" w14:textId="77777777" w:rsidR="00327FC2" w:rsidRDefault="00327FC2">
            <w:pPr>
              <w:widowControl w:val="0"/>
              <w:numPr>
                <w:ilvl w:val="1"/>
                <w:numId w:val="279"/>
              </w:numPr>
              <w:tabs>
                <w:tab w:val="left" w:pos="360"/>
                <w:tab w:val="left" w:pos="2820"/>
              </w:tabs>
              <w:spacing w:after="0" w:line="240" w:lineRule="auto"/>
              <w:ind w:left="360"/>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105BE2FC" w14:textId="77777777" w:rsidR="00327FC2" w:rsidRDefault="00327FC2">
            <w:pPr>
              <w:widowControl w:val="0"/>
              <w:spacing w:after="0" w:line="240" w:lineRule="auto"/>
              <w:rPr>
                <w:rFonts w:asciiTheme="majorHAnsi" w:eastAsia="Times New Roman" w:hAnsiTheme="majorHAnsi" w:cstheme="majorHAnsi"/>
                <w:sz w:val="20"/>
                <w:szCs w:val="20"/>
                <w:lang w:val="en-US"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01FA4CE" w14:textId="77777777" w:rsidR="00327FC2" w:rsidRDefault="00327FC2">
            <w:pPr>
              <w:widowControl w:val="0"/>
              <w:spacing w:after="0" w:line="240" w:lineRule="auto"/>
              <w:jc w:val="center"/>
              <w:rPr>
                <w:rFonts w:asciiTheme="majorHAnsi" w:eastAsia="Times New Roman" w:hAnsiTheme="majorHAnsi" w:cstheme="majorHAnsi"/>
                <w:sz w:val="20"/>
                <w:szCs w:val="20"/>
                <w:lang w:val="en-US" w:eastAsia="zh-CN"/>
              </w:rPr>
            </w:pP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14:paraId="490242B6" w14:textId="77777777" w:rsidR="00327FC2" w:rsidRDefault="00327FC2">
            <w:pPr>
              <w:widowControl w:val="0"/>
              <w:spacing w:after="0" w:line="240" w:lineRule="auto"/>
              <w:jc w:val="center"/>
              <w:rPr>
                <w:rFonts w:asciiTheme="majorHAnsi" w:eastAsia="Times New Roman" w:hAnsiTheme="majorHAnsi" w:cstheme="majorHAnsi"/>
                <w:sz w:val="20"/>
                <w:szCs w:val="20"/>
                <w:lang w:val="en-US" w:eastAsia="zh-CN"/>
              </w:rPr>
            </w:pPr>
          </w:p>
        </w:tc>
      </w:tr>
      <w:tr w:rsidR="00327FC2" w14:paraId="27113803" w14:textId="77777777">
        <w:trPr>
          <w:trHeight w:val="346"/>
          <w:jc w:val="center"/>
        </w:trPr>
        <w:tc>
          <w:tcPr>
            <w:tcW w:w="9066" w:type="dxa"/>
            <w:gridSpan w:val="8"/>
            <w:tcBorders>
              <w:top w:val="single" w:sz="4" w:space="0" w:color="000000"/>
              <w:left w:val="single" w:sz="4" w:space="0" w:color="000000"/>
              <w:bottom w:val="single" w:sz="4" w:space="0" w:color="000000"/>
              <w:right w:val="single" w:sz="4" w:space="0" w:color="000000"/>
            </w:tcBorders>
            <w:shd w:val="clear" w:color="auto" w:fill="FFFBCC"/>
            <w:vAlign w:val="center"/>
          </w:tcPr>
          <w:p w14:paraId="26BC7640" w14:textId="77777777" w:rsidR="00327FC2" w:rsidRDefault="00257526">
            <w:pPr>
              <w:widowControl w:val="0"/>
              <w:tabs>
                <w:tab w:val="left" w:pos="360"/>
                <w:tab w:val="left" w:pos="54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2.10. Ocjenjivanje i vrednovanje rada studenta tijekom nastave i na završnom ispitu</w:t>
            </w:r>
          </w:p>
        </w:tc>
      </w:tr>
      <w:tr w:rsidR="00327FC2" w14:paraId="6B724098" w14:textId="77777777">
        <w:trPr>
          <w:trHeight w:val="588"/>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A9E9EDC" w14:textId="77777777" w:rsidR="00327FC2" w:rsidRDefault="00257526">
            <w:pPr>
              <w:widowControl w:val="0"/>
              <w:spacing w:line="259" w:lineRule="auto"/>
              <w:rPr>
                <w:rFonts w:asciiTheme="majorHAnsi" w:hAnsiTheme="majorHAnsi" w:cstheme="majorHAnsi"/>
                <w:sz w:val="20"/>
                <w:szCs w:val="20"/>
              </w:rPr>
            </w:pPr>
            <w:r>
              <w:rPr>
                <w:rFonts w:asciiTheme="majorHAnsi" w:hAnsiTheme="majorHAnsi" w:cstheme="majorHAnsi"/>
                <w:sz w:val="20"/>
                <w:szCs w:val="20"/>
                <w:lang w:eastAsia="hr-HR"/>
              </w:rPr>
              <w:t>Uvjeti za pristup ispitu</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12413A9C" w14:textId="77777777" w:rsidR="00327FC2" w:rsidRDefault="00257526">
            <w:pPr>
              <w:widowControl w:val="0"/>
              <w:spacing w:after="0" w:line="240" w:lineRule="auto"/>
              <w:contextualSpacing/>
              <w:jc w:val="both"/>
              <w:rPr>
                <w:rFonts w:asciiTheme="majorHAnsi" w:hAnsiTheme="majorHAnsi" w:cstheme="majorHAnsi"/>
                <w:color w:val="000000"/>
                <w:sz w:val="20"/>
                <w:szCs w:val="20"/>
              </w:rPr>
            </w:pPr>
            <w:r>
              <w:rPr>
                <w:rFonts w:asciiTheme="majorHAnsi" w:hAnsiTheme="majorHAnsi" w:cstheme="majorHAnsi"/>
                <w:color w:val="000000"/>
                <w:sz w:val="20"/>
                <w:szCs w:val="20"/>
              </w:rPr>
              <w:t>Pohađanje nastave studenata prema Pravilniku o studiranju.</w:t>
            </w:r>
          </w:p>
        </w:tc>
      </w:tr>
      <w:tr w:rsidR="00327FC2" w14:paraId="47F37317" w14:textId="77777777">
        <w:trPr>
          <w:trHeight w:val="2160"/>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92503D4" w14:textId="77777777" w:rsidR="00327FC2" w:rsidRDefault="00257526">
            <w:pPr>
              <w:widowControl w:val="0"/>
              <w:spacing w:line="259" w:lineRule="auto"/>
              <w:jc w:val="center"/>
              <w:rPr>
                <w:rFonts w:asciiTheme="majorHAnsi" w:hAnsiTheme="majorHAnsi" w:cstheme="majorHAnsi"/>
                <w:sz w:val="20"/>
                <w:szCs w:val="20"/>
              </w:rPr>
            </w:pPr>
            <w:r>
              <w:rPr>
                <w:rFonts w:asciiTheme="majorHAnsi" w:hAnsiTheme="majorHAnsi" w:cstheme="majorHAnsi"/>
                <w:sz w:val="20"/>
                <w:szCs w:val="20"/>
                <w:lang w:eastAsia="hr-HR"/>
              </w:rPr>
              <w:t>Način polaganja ispita i kriteriji ocjenjivanja, pojašnjenje</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3C109230" w14:textId="77777777" w:rsidR="00327FC2" w:rsidRDefault="00257526">
            <w:pPr>
              <w:widowControl w:val="0"/>
              <w:tabs>
                <w:tab w:val="left" w:pos="2820"/>
              </w:tabs>
              <w:snapToGrid w:val="0"/>
              <w:spacing w:line="259" w:lineRule="auto"/>
              <w:jc w:val="both"/>
              <w:rPr>
                <w:rFonts w:asciiTheme="majorHAnsi" w:hAnsiTheme="majorHAnsi" w:cstheme="majorHAnsi"/>
                <w:color w:val="000000"/>
                <w:sz w:val="20"/>
                <w:szCs w:val="20"/>
              </w:rPr>
            </w:pPr>
            <w:r>
              <w:rPr>
                <w:rFonts w:asciiTheme="majorHAnsi" w:hAnsiTheme="majorHAnsi" w:cstheme="majorHAnsi"/>
                <w:color w:val="000000"/>
                <w:sz w:val="20"/>
                <w:szCs w:val="20"/>
              </w:rPr>
              <w:t>Sastavnice obveza (u %-tku) u konačnoj ocjeni:</w:t>
            </w:r>
          </w:p>
          <w:p w14:paraId="62C521CA" w14:textId="77777777" w:rsidR="00327FC2" w:rsidRDefault="00257526">
            <w:pPr>
              <w:widowControl w:val="0"/>
              <w:tabs>
                <w:tab w:val="left" w:pos="2820"/>
              </w:tabs>
              <w:snapToGrid w:val="0"/>
              <w:spacing w:line="259" w:lineRule="auto"/>
              <w:jc w:val="both"/>
              <w:rPr>
                <w:rFonts w:asciiTheme="majorHAnsi" w:hAnsiTheme="majorHAnsi" w:cstheme="majorHAnsi"/>
                <w:color w:val="000000"/>
                <w:sz w:val="20"/>
                <w:szCs w:val="20"/>
              </w:rPr>
            </w:pPr>
            <w:r>
              <w:rPr>
                <w:rFonts w:asciiTheme="majorHAnsi" w:hAnsiTheme="majorHAnsi" w:cstheme="majorHAnsi"/>
                <w:color w:val="000000"/>
                <w:sz w:val="20"/>
                <w:szCs w:val="20"/>
              </w:rPr>
              <w:t>Pohađanje nastave 10 %</w:t>
            </w:r>
          </w:p>
          <w:p w14:paraId="3FAE20DE" w14:textId="77777777" w:rsidR="00327FC2" w:rsidRDefault="00257526">
            <w:pPr>
              <w:widowControl w:val="0"/>
              <w:tabs>
                <w:tab w:val="left" w:pos="2820"/>
              </w:tabs>
              <w:snapToGrid w:val="0"/>
              <w:spacing w:line="259" w:lineRule="auto"/>
              <w:jc w:val="both"/>
              <w:rPr>
                <w:rFonts w:asciiTheme="majorHAnsi" w:hAnsiTheme="majorHAnsi" w:cstheme="majorHAnsi"/>
                <w:color w:val="000000"/>
                <w:sz w:val="20"/>
                <w:szCs w:val="20"/>
              </w:rPr>
            </w:pPr>
            <w:r>
              <w:rPr>
                <w:rFonts w:asciiTheme="majorHAnsi" w:hAnsiTheme="majorHAnsi" w:cstheme="majorHAnsi"/>
                <w:color w:val="000000"/>
                <w:sz w:val="20"/>
                <w:szCs w:val="20"/>
              </w:rPr>
              <w:t>Aktivnost u nastavi 10 %</w:t>
            </w:r>
          </w:p>
          <w:p w14:paraId="162FC05D" w14:textId="77777777" w:rsidR="00327FC2" w:rsidRDefault="00257526">
            <w:pPr>
              <w:widowControl w:val="0"/>
              <w:tabs>
                <w:tab w:val="left" w:pos="2820"/>
              </w:tabs>
              <w:snapToGrid w:val="0"/>
              <w:spacing w:line="259" w:lineRule="auto"/>
              <w:jc w:val="both"/>
              <w:rPr>
                <w:rFonts w:asciiTheme="majorHAnsi" w:hAnsiTheme="majorHAnsi" w:cstheme="majorHAnsi"/>
                <w:color w:val="000000"/>
                <w:sz w:val="20"/>
                <w:szCs w:val="20"/>
              </w:rPr>
            </w:pPr>
            <w:r>
              <w:rPr>
                <w:rFonts w:asciiTheme="majorHAnsi" w:hAnsiTheme="majorHAnsi" w:cstheme="majorHAnsi"/>
                <w:color w:val="000000"/>
                <w:sz w:val="20"/>
                <w:szCs w:val="20"/>
              </w:rPr>
              <w:t>Seminarski radovi 20 %</w:t>
            </w:r>
          </w:p>
          <w:p w14:paraId="40F36FD9" w14:textId="77777777" w:rsidR="00327FC2" w:rsidRDefault="00257526">
            <w:pPr>
              <w:widowControl w:val="0"/>
              <w:tabs>
                <w:tab w:val="left" w:pos="2820"/>
              </w:tabs>
              <w:snapToGrid w:val="0"/>
              <w:spacing w:line="259" w:lineRule="auto"/>
              <w:jc w:val="both"/>
              <w:rPr>
                <w:rFonts w:asciiTheme="majorHAnsi" w:hAnsiTheme="majorHAnsi" w:cstheme="majorHAnsi"/>
                <w:color w:val="000000"/>
                <w:sz w:val="20"/>
                <w:szCs w:val="20"/>
              </w:rPr>
            </w:pPr>
            <w:r>
              <w:rPr>
                <w:rFonts w:asciiTheme="majorHAnsi" w:hAnsiTheme="majorHAnsi" w:cstheme="majorHAnsi"/>
                <w:color w:val="000000"/>
                <w:sz w:val="20"/>
                <w:szCs w:val="20"/>
              </w:rPr>
              <w:t>Pismeni ispit 60%</w:t>
            </w:r>
          </w:p>
          <w:p w14:paraId="5616BD49" w14:textId="77777777" w:rsidR="00327FC2" w:rsidRDefault="00257526">
            <w:pPr>
              <w:widowControl w:val="0"/>
              <w:tabs>
                <w:tab w:val="left" w:pos="2820"/>
              </w:tabs>
              <w:snapToGrid w:val="0"/>
              <w:spacing w:line="259" w:lineRule="auto"/>
              <w:jc w:val="both"/>
              <w:rPr>
                <w:rFonts w:asciiTheme="majorHAnsi" w:hAnsiTheme="majorHAnsi" w:cstheme="majorHAnsi"/>
                <w:color w:val="000000"/>
                <w:sz w:val="20"/>
                <w:szCs w:val="20"/>
              </w:rPr>
            </w:pPr>
            <w:r>
              <w:rPr>
                <w:rFonts w:asciiTheme="majorHAnsi" w:hAnsiTheme="majorHAnsi" w:cstheme="majorHAnsi"/>
                <w:color w:val="000000"/>
                <w:sz w:val="20"/>
                <w:szCs w:val="20"/>
              </w:rPr>
              <w:t>Konačna se ocjena dobiva na sljedeći način:</w:t>
            </w:r>
          </w:p>
          <w:p w14:paraId="4168711C" w14:textId="77777777" w:rsidR="00327FC2" w:rsidRDefault="00257526">
            <w:pPr>
              <w:widowControl w:val="0"/>
              <w:tabs>
                <w:tab w:val="left" w:pos="2820"/>
              </w:tabs>
              <w:snapToGrid w:val="0"/>
              <w:spacing w:line="259" w:lineRule="auto"/>
              <w:jc w:val="both"/>
              <w:rPr>
                <w:rFonts w:asciiTheme="majorHAnsi" w:hAnsiTheme="majorHAnsi" w:cstheme="majorHAnsi"/>
                <w:color w:val="000000"/>
                <w:sz w:val="20"/>
                <w:szCs w:val="20"/>
              </w:rPr>
            </w:pPr>
            <w:r>
              <w:rPr>
                <w:rFonts w:asciiTheme="majorHAnsi" w:hAnsiTheme="majorHAnsi" w:cstheme="majorHAnsi"/>
                <w:color w:val="000000"/>
                <w:sz w:val="20"/>
                <w:szCs w:val="20"/>
              </w:rPr>
              <w:t>Ukupan maksimalno ostvariv broj bodova je 100.</w:t>
            </w:r>
          </w:p>
          <w:p w14:paraId="5EC825F9" w14:textId="77777777" w:rsidR="00327FC2" w:rsidRDefault="00257526">
            <w:pPr>
              <w:widowControl w:val="0"/>
              <w:tabs>
                <w:tab w:val="left" w:pos="2820"/>
              </w:tabs>
              <w:snapToGrid w:val="0"/>
              <w:spacing w:line="259" w:lineRule="auto"/>
              <w:jc w:val="both"/>
              <w:rPr>
                <w:rFonts w:asciiTheme="majorHAnsi" w:hAnsiTheme="majorHAnsi" w:cstheme="majorHAnsi"/>
                <w:color w:val="000000"/>
                <w:sz w:val="20"/>
                <w:szCs w:val="20"/>
              </w:rPr>
            </w:pPr>
            <w:r>
              <w:rPr>
                <w:rFonts w:asciiTheme="majorHAnsi" w:hAnsiTheme="majorHAnsi" w:cstheme="majorHAnsi"/>
                <w:color w:val="000000"/>
                <w:sz w:val="20"/>
                <w:szCs w:val="20"/>
              </w:rPr>
              <w:t>90 i više bodova = 5 (izvrstan)</w:t>
            </w:r>
          </w:p>
          <w:p w14:paraId="3F65A363" w14:textId="77777777" w:rsidR="00327FC2" w:rsidRDefault="00257526">
            <w:pPr>
              <w:widowControl w:val="0"/>
              <w:tabs>
                <w:tab w:val="left" w:pos="2820"/>
              </w:tabs>
              <w:snapToGrid w:val="0"/>
              <w:spacing w:line="259" w:lineRule="auto"/>
              <w:jc w:val="both"/>
              <w:rPr>
                <w:rFonts w:asciiTheme="majorHAnsi" w:hAnsiTheme="majorHAnsi" w:cstheme="majorHAnsi"/>
                <w:color w:val="000000"/>
                <w:sz w:val="20"/>
                <w:szCs w:val="20"/>
              </w:rPr>
            </w:pPr>
            <w:r>
              <w:rPr>
                <w:rFonts w:asciiTheme="majorHAnsi" w:hAnsiTheme="majorHAnsi" w:cstheme="majorHAnsi"/>
                <w:color w:val="000000"/>
                <w:sz w:val="20"/>
                <w:szCs w:val="20"/>
              </w:rPr>
              <w:t>70 – 89,99 bodova = 4 (vrlo dobar)</w:t>
            </w:r>
          </w:p>
          <w:p w14:paraId="3939F651" w14:textId="77777777" w:rsidR="00327FC2" w:rsidRDefault="00257526">
            <w:pPr>
              <w:widowControl w:val="0"/>
              <w:tabs>
                <w:tab w:val="left" w:pos="2820"/>
              </w:tabs>
              <w:snapToGrid w:val="0"/>
              <w:spacing w:line="259" w:lineRule="auto"/>
              <w:jc w:val="both"/>
              <w:rPr>
                <w:rFonts w:asciiTheme="majorHAnsi" w:hAnsiTheme="majorHAnsi" w:cstheme="majorHAnsi"/>
                <w:color w:val="000000"/>
                <w:sz w:val="20"/>
                <w:szCs w:val="20"/>
              </w:rPr>
            </w:pPr>
            <w:r>
              <w:rPr>
                <w:rFonts w:asciiTheme="majorHAnsi" w:hAnsiTheme="majorHAnsi" w:cstheme="majorHAnsi"/>
                <w:color w:val="000000"/>
                <w:sz w:val="20"/>
                <w:szCs w:val="20"/>
              </w:rPr>
              <w:t>60 – 74,99 bodova = 3 (dobar)</w:t>
            </w:r>
          </w:p>
          <w:p w14:paraId="7FAB43BC" w14:textId="77777777" w:rsidR="00327FC2" w:rsidRDefault="00257526">
            <w:pPr>
              <w:widowControl w:val="0"/>
              <w:tabs>
                <w:tab w:val="left" w:pos="2820"/>
              </w:tabs>
              <w:snapToGrid w:val="0"/>
              <w:spacing w:line="259" w:lineRule="auto"/>
              <w:jc w:val="both"/>
              <w:rPr>
                <w:rFonts w:asciiTheme="majorHAnsi" w:hAnsiTheme="majorHAnsi" w:cstheme="majorHAnsi"/>
                <w:color w:val="000000"/>
                <w:sz w:val="20"/>
                <w:szCs w:val="20"/>
              </w:rPr>
            </w:pPr>
            <w:r>
              <w:rPr>
                <w:rFonts w:asciiTheme="majorHAnsi" w:hAnsiTheme="majorHAnsi" w:cstheme="majorHAnsi"/>
                <w:color w:val="000000"/>
                <w:sz w:val="20"/>
                <w:szCs w:val="20"/>
              </w:rPr>
              <w:t>50 – 59,99 bodova = 2 (dovoljan)</w:t>
            </w:r>
          </w:p>
          <w:p w14:paraId="685279FB" w14:textId="77777777" w:rsidR="00327FC2" w:rsidRDefault="00257526">
            <w:pPr>
              <w:widowControl w:val="0"/>
              <w:tabs>
                <w:tab w:val="left" w:pos="2820"/>
              </w:tabs>
              <w:snapToGrid w:val="0"/>
              <w:spacing w:line="259" w:lineRule="auto"/>
              <w:jc w:val="both"/>
              <w:rPr>
                <w:rFonts w:asciiTheme="majorHAnsi" w:hAnsiTheme="majorHAnsi" w:cstheme="majorHAnsi"/>
                <w:color w:val="000000"/>
                <w:sz w:val="20"/>
                <w:szCs w:val="20"/>
              </w:rPr>
            </w:pPr>
            <w:r>
              <w:rPr>
                <w:rFonts w:asciiTheme="majorHAnsi" w:hAnsiTheme="majorHAnsi" w:cstheme="majorHAnsi"/>
                <w:color w:val="000000"/>
                <w:sz w:val="20"/>
                <w:szCs w:val="20"/>
              </w:rPr>
              <w:t>Manje od 50 bodova = 1 (nedovoljan)</w:t>
            </w:r>
          </w:p>
          <w:tbl>
            <w:tblPr>
              <w:tblStyle w:val="TableGrid"/>
              <w:tblW w:w="6205" w:type="dxa"/>
              <w:tblLayout w:type="fixed"/>
              <w:tblLook w:val="04A0" w:firstRow="1" w:lastRow="0" w:firstColumn="1" w:lastColumn="0" w:noHBand="0" w:noVBand="1"/>
            </w:tblPr>
            <w:tblGrid>
              <w:gridCol w:w="854"/>
              <w:gridCol w:w="1027"/>
              <w:gridCol w:w="1028"/>
              <w:gridCol w:w="1029"/>
              <w:gridCol w:w="850"/>
              <w:gridCol w:w="710"/>
              <w:gridCol w:w="707"/>
            </w:tblGrid>
            <w:tr w:rsidR="00327FC2" w14:paraId="4A4D831A" w14:textId="77777777">
              <w:trPr>
                <w:trHeight w:val="222"/>
              </w:trPr>
              <w:tc>
                <w:tcPr>
                  <w:tcW w:w="853" w:type="dxa"/>
                </w:tcPr>
                <w:p w14:paraId="3F1E8799" w14:textId="77777777" w:rsidR="00327FC2" w:rsidRDefault="00257526">
                  <w:pPr>
                    <w:tabs>
                      <w:tab w:val="left" w:pos="2820"/>
                    </w:tabs>
                    <w:snapToGrid w:val="0"/>
                    <w:spacing w:after="0" w:line="240" w:lineRule="auto"/>
                    <w:jc w:val="both"/>
                    <w:rPr>
                      <w:rFonts w:asciiTheme="majorHAnsi" w:hAnsiTheme="majorHAnsi" w:cstheme="majorHAnsi"/>
                      <w:b/>
                      <w:bCs/>
                      <w:sz w:val="18"/>
                      <w:szCs w:val="18"/>
                    </w:rPr>
                  </w:pPr>
                  <w:r>
                    <w:rPr>
                      <w:rFonts w:asciiTheme="majorHAnsi" w:eastAsia="Calibri" w:hAnsiTheme="majorHAnsi" w:cstheme="majorHAnsi"/>
                      <w:b/>
                      <w:bCs/>
                      <w:sz w:val="18"/>
                      <w:szCs w:val="18"/>
                    </w:rPr>
                    <w:t>Ishod</w:t>
                  </w:r>
                </w:p>
              </w:tc>
              <w:tc>
                <w:tcPr>
                  <w:tcW w:w="1027" w:type="dxa"/>
                </w:tcPr>
                <w:p w14:paraId="1144C443" w14:textId="77777777" w:rsidR="00327FC2" w:rsidRDefault="00257526">
                  <w:pPr>
                    <w:tabs>
                      <w:tab w:val="left" w:pos="2820"/>
                    </w:tabs>
                    <w:snapToGrid w:val="0"/>
                    <w:spacing w:after="0" w:line="240" w:lineRule="auto"/>
                    <w:jc w:val="center"/>
                    <w:rPr>
                      <w:rFonts w:asciiTheme="majorHAnsi" w:hAnsiTheme="majorHAnsi" w:cstheme="majorHAnsi"/>
                      <w:b/>
                      <w:bCs/>
                      <w:sz w:val="18"/>
                      <w:szCs w:val="18"/>
                    </w:rPr>
                  </w:pPr>
                  <w:r>
                    <w:rPr>
                      <w:rFonts w:asciiTheme="majorHAnsi" w:eastAsia="Calibri" w:hAnsiTheme="majorHAnsi" w:cstheme="majorHAnsi"/>
                      <w:b/>
                      <w:bCs/>
                      <w:sz w:val="18"/>
                      <w:szCs w:val="18"/>
                    </w:rPr>
                    <w:t>Pohađanje nastave</w:t>
                  </w:r>
                </w:p>
              </w:tc>
              <w:tc>
                <w:tcPr>
                  <w:tcW w:w="1028" w:type="dxa"/>
                </w:tcPr>
                <w:p w14:paraId="162A035A" w14:textId="77777777" w:rsidR="00327FC2" w:rsidRDefault="00257526">
                  <w:pPr>
                    <w:tabs>
                      <w:tab w:val="left" w:pos="2820"/>
                    </w:tabs>
                    <w:snapToGrid w:val="0"/>
                    <w:spacing w:after="0" w:line="240" w:lineRule="auto"/>
                    <w:jc w:val="center"/>
                    <w:rPr>
                      <w:rFonts w:asciiTheme="majorHAnsi" w:hAnsiTheme="majorHAnsi" w:cstheme="majorHAnsi"/>
                      <w:b/>
                      <w:bCs/>
                      <w:sz w:val="18"/>
                      <w:szCs w:val="18"/>
                    </w:rPr>
                  </w:pPr>
                  <w:r>
                    <w:rPr>
                      <w:rFonts w:asciiTheme="majorHAnsi" w:eastAsia="Calibri" w:hAnsiTheme="majorHAnsi" w:cstheme="majorHAnsi"/>
                      <w:b/>
                      <w:bCs/>
                      <w:sz w:val="18"/>
                      <w:szCs w:val="18"/>
                    </w:rPr>
                    <w:t>Aktivnost na nastavi</w:t>
                  </w:r>
                </w:p>
              </w:tc>
              <w:tc>
                <w:tcPr>
                  <w:tcW w:w="1029" w:type="dxa"/>
                </w:tcPr>
                <w:p w14:paraId="64CF5255" w14:textId="77777777" w:rsidR="00327FC2" w:rsidRDefault="00257526">
                  <w:pPr>
                    <w:tabs>
                      <w:tab w:val="left" w:pos="2820"/>
                    </w:tabs>
                    <w:snapToGrid w:val="0"/>
                    <w:spacing w:after="0" w:line="240" w:lineRule="auto"/>
                    <w:jc w:val="center"/>
                    <w:rPr>
                      <w:rFonts w:asciiTheme="majorHAnsi" w:hAnsiTheme="majorHAnsi" w:cstheme="majorHAnsi"/>
                      <w:b/>
                      <w:bCs/>
                      <w:sz w:val="18"/>
                      <w:szCs w:val="18"/>
                    </w:rPr>
                  </w:pPr>
                  <w:r>
                    <w:rPr>
                      <w:rFonts w:asciiTheme="majorHAnsi" w:eastAsia="Calibri" w:hAnsiTheme="majorHAnsi" w:cstheme="majorHAnsi"/>
                      <w:b/>
                      <w:bCs/>
                      <w:sz w:val="18"/>
                      <w:szCs w:val="18"/>
                    </w:rPr>
                    <w:t>Samostalni zadaci</w:t>
                  </w:r>
                </w:p>
              </w:tc>
              <w:tc>
                <w:tcPr>
                  <w:tcW w:w="850" w:type="dxa"/>
                </w:tcPr>
                <w:p w14:paraId="00968164" w14:textId="77777777" w:rsidR="00327FC2" w:rsidRDefault="00257526">
                  <w:pPr>
                    <w:tabs>
                      <w:tab w:val="left" w:pos="2820"/>
                    </w:tabs>
                    <w:snapToGrid w:val="0"/>
                    <w:spacing w:after="0" w:line="240" w:lineRule="auto"/>
                    <w:jc w:val="center"/>
                    <w:rPr>
                      <w:rFonts w:asciiTheme="majorHAnsi" w:hAnsiTheme="majorHAnsi" w:cstheme="majorHAnsi"/>
                      <w:b/>
                      <w:bCs/>
                      <w:sz w:val="18"/>
                      <w:szCs w:val="18"/>
                    </w:rPr>
                  </w:pPr>
                  <w:r>
                    <w:rPr>
                      <w:rFonts w:asciiTheme="majorHAnsi" w:eastAsia="Calibri" w:hAnsiTheme="majorHAnsi" w:cstheme="majorHAnsi"/>
                      <w:b/>
                      <w:bCs/>
                      <w:sz w:val="18"/>
                      <w:szCs w:val="18"/>
                    </w:rPr>
                    <w:t>Pismeni ispit</w:t>
                  </w:r>
                </w:p>
              </w:tc>
              <w:tc>
                <w:tcPr>
                  <w:tcW w:w="710" w:type="dxa"/>
                </w:tcPr>
                <w:p w14:paraId="28EE8C22" w14:textId="77777777" w:rsidR="00327FC2" w:rsidRDefault="00257526">
                  <w:pPr>
                    <w:tabs>
                      <w:tab w:val="left" w:pos="2820"/>
                    </w:tabs>
                    <w:snapToGrid w:val="0"/>
                    <w:spacing w:after="0" w:line="240" w:lineRule="auto"/>
                    <w:jc w:val="center"/>
                    <w:rPr>
                      <w:rFonts w:asciiTheme="majorHAnsi" w:hAnsiTheme="majorHAnsi" w:cstheme="majorHAnsi"/>
                      <w:b/>
                      <w:bCs/>
                      <w:sz w:val="18"/>
                      <w:szCs w:val="18"/>
                    </w:rPr>
                  </w:pPr>
                  <w:r>
                    <w:rPr>
                      <w:rFonts w:asciiTheme="majorHAnsi" w:eastAsia="Calibri" w:hAnsiTheme="majorHAnsi" w:cstheme="majorHAnsi"/>
                      <w:b/>
                      <w:bCs/>
                      <w:sz w:val="18"/>
                      <w:szCs w:val="18"/>
                    </w:rPr>
                    <w:t xml:space="preserve">Prag </w:t>
                  </w:r>
                </w:p>
              </w:tc>
              <w:tc>
                <w:tcPr>
                  <w:tcW w:w="707" w:type="dxa"/>
                </w:tcPr>
                <w:p w14:paraId="6282ADAC" w14:textId="77777777" w:rsidR="00327FC2" w:rsidRDefault="00257526">
                  <w:pPr>
                    <w:tabs>
                      <w:tab w:val="left" w:pos="2820"/>
                    </w:tabs>
                    <w:snapToGrid w:val="0"/>
                    <w:spacing w:after="0" w:line="240" w:lineRule="auto"/>
                    <w:jc w:val="center"/>
                    <w:rPr>
                      <w:rFonts w:asciiTheme="majorHAnsi" w:hAnsiTheme="majorHAnsi" w:cstheme="majorHAnsi"/>
                      <w:b/>
                      <w:bCs/>
                      <w:sz w:val="18"/>
                      <w:szCs w:val="18"/>
                    </w:rPr>
                  </w:pPr>
                  <w:r>
                    <w:rPr>
                      <w:rFonts w:asciiTheme="majorHAnsi" w:eastAsia="Calibri" w:hAnsiTheme="majorHAnsi" w:cstheme="majorHAnsi"/>
                      <w:b/>
                      <w:bCs/>
                      <w:sz w:val="18"/>
                      <w:szCs w:val="18"/>
                    </w:rPr>
                    <w:t>max</w:t>
                  </w:r>
                </w:p>
              </w:tc>
            </w:tr>
            <w:tr w:rsidR="00327FC2" w14:paraId="4B2277B9" w14:textId="77777777">
              <w:trPr>
                <w:trHeight w:val="222"/>
              </w:trPr>
              <w:tc>
                <w:tcPr>
                  <w:tcW w:w="853" w:type="dxa"/>
                </w:tcPr>
                <w:p w14:paraId="1AAB55EA" w14:textId="77777777" w:rsidR="00327FC2" w:rsidRDefault="00257526">
                  <w:pPr>
                    <w:tabs>
                      <w:tab w:val="left" w:pos="2820"/>
                    </w:tabs>
                    <w:snapToGrid w:val="0"/>
                    <w:spacing w:after="0" w:line="240" w:lineRule="auto"/>
                    <w:jc w:val="both"/>
                    <w:rPr>
                      <w:rFonts w:asciiTheme="majorHAnsi" w:hAnsiTheme="majorHAnsi" w:cstheme="majorHAnsi"/>
                      <w:sz w:val="20"/>
                      <w:szCs w:val="20"/>
                    </w:rPr>
                  </w:pPr>
                  <w:r>
                    <w:rPr>
                      <w:rFonts w:asciiTheme="majorHAnsi" w:eastAsia="Calibri" w:hAnsiTheme="majorHAnsi" w:cstheme="majorHAnsi"/>
                      <w:sz w:val="20"/>
                      <w:szCs w:val="20"/>
                    </w:rPr>
                    <w:t>I1</w:t>
                  </w:r>
                </w:p>
              </w:tc>
              <w:tc>
                <w:tcPr>
                  <w:tcW w:w="1027" w:type="dxa"/>
                </w:tcPr>
                <w:p w14:paraId="3A0BA0D7"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0,294</w:t>
                  </w:r>
                </w:p>
              </w:tc>
              <w:tc>
                <w:tcPr>
                  <w:tcW w:w="1028" w:type="dxa"/>
                </w:tcPr>
                <w:p w14:paraId="6B261FBC" w14:textId="77777777" w:rsidR="00327FC2" w:rsidRDefault="00327FC2">
                  <w:pPr>
                    <w:tabs>
                      <w:tab w:val="left" w:pos="2820"/>
                    </w:tabs>
                    <w:snapToGrid w:val="0"/>
                    <w:spacing w:after="0" w:line="240" w:lineRule="auto"/>
                    <w:jc w:val="center"/>
                    <w:rPr>
                      <w:rFonts w:asciiTheme="majorHAnsi" w:hAnsiTheme="majorHAnsi" w:cstheme="majorHAnsi"/>
                      <w:sz w:val="20"/>
                      <w:szCs w:val="20"/>
                    </w:rPr>
                  </w:pPr>
                </w:p>
              </w:tc>
              <w:tc>
                <w:tcPr>
                  <w:tcW w:w="1029" w:type="dxa"/>
                </w:tcPr>
                <w:p w14:paraId="309C6203" w14:textId="77777777" w:rsidR="00327FC2" w:rsidRDefault="00327FC2">
                  <w:pPr>
                    <w:tabs>
                      <w:tab w:val="left" w:pos="2820"/>
                    </w:tabs>
                    <w:snapToGrid w:val="0"/>
                    <w:spacing w:after="0" w:line="240" w:lineRule="auto"/>
                    <w:jc w:val="center"/>
                    <w:rPr>
                      <w:rFonts w:asciiTheme="majorHAnsi" w:hAnsiTheme="majorHAnsi" w:cstheme="majorHAnsi"/>
                      <w:sz w:val="20"/>
                      <w:szCs w:val="20"/>
                    </w:rPr>
                  </w:pPr>
                </w:p>
              </w:tc>
              <w:tc>
                <w:tcPr>
                  <w:tcW w:w="850" w:type="dxa"/>
                </w:tcPr>
                <w:p w14:paraId="7A68EA86"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1,14</w:t>
                  </w:r>
                </w:p>
              </w:tc>
              <w:tc>
                <w:tcPr>
                  <w:tcW w:w="710" w:type="dxa"/>
                </w:tcPr>
                <w:p w14:paraId="25FA03ED"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0,717</w:t>
                  </w:r>
                </w:p>
              </w:tc>
              <w:tc>
                <w:tcPr>
                  <w:tcW w:w="707" w:type="dxa"/>
                </w:tcPr>
                <w:p w14:paraId="03756EA6"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1,434</w:t>
                  </w:r>
                </w:p>
              </w:tc>
            </w:tr>
            <w:tr w:rsidR="00327FC2" w14:paraId="705E3FD1" w14:textId="77777777">
              <w:trPr>
                <w:trHeight w:val="222"/>
              </w:trPr>
              <w:tc>
                <w:tcPr>
                  <w:tcW w:w="853" w:type="dxa"/>
                </w:tcPr>
                <w:p w14:paraId="0457CE80" w14:textId="77777777" w:rsidR="00327FC2" w:rsidRDefault="00257526">
                  <w:pPr>
                    <w:tabs>
                      <w:tab w:val="left" w:pos="2820"/>
                    </w:tabs>
                    <w:snapToGrid w:val="0"/>
                    <w:spacing w:after="0" w:line="240" w:lineRule="auto"/>
                    <w:jc w:val="both"/>
                    <w:rPr>
                      <w:rFonts w:asciiTheme="majorHAnsi" w:hAnsiTheme="majorHAnsi" w:cstheme="majorHAnsi"/>
                      <w:sz w:val="20"/>
                      <w:szCs w:val="20"/>
                    </w:rPr>
                  </w:pPr>
                  <w:r>
                    <w:rPr>
                      <w:rFonts w:asciiTheme="majorHAnsi" w:eastAsia="Calibri" w:hAnsiTheme="majorHAnsi" w:cstheme="majorHAnsi"/>
                      <w:sz w:val="20"/>
                      <w:szCs w:val="20"/>
                    </w:rPr>
                    <w:t>I2</w:t>
                  </w:r>
                </w:p>
              </w:tc>
              <w:tc>
                <w:tcPr>
                  <w:tcW w:w="1027" w:type="dxa"/>
                </w:tcPr>
                <w:p w14:paraId="3799B342"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0,294</w:t>
                  </w:r>
                </w:p>
              </w:tc>
              <w:tc>
                <w:tcPr>
                  <w:tcW w:w="1028" w:type="dxa"/>
                </w:tcPr>
                <w:p w14:paraId="1E7EABA4"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0,2</w:t>
                  </w:r>
                </w:p>
              </w:tc>
              <w:tc>
                <w:tcPr>
                  <w:tcW w:w="1029" w:type="dxa"/>
                </w:tcPr>
                <w:p w14:paraId="7C8B830C" w14:textId="77777777" w:rsidR="00327FC2" w:rsidRDefault="00327FC2">
                  <w:pPr>
                    <w:tabs>
                      <w:tab w:val="left" w:pos="2820"/>
                    </w:tabs>
                    <w:snapToGrid w:val="0"/>
                    <w:spacing w:after="0" w:line="240" w:lineRule="auto"/>
                    <w:jc w:val="center"/>
                    <w:rPr>
                      <w:rFonts w:asciiTheme="majorHAnsi" w:hAnsiTheme="majorHAnsi" w:cstheme="majorHAnsi"/>
                      <w:sz w:val="20"/>
                      <w:szCs w:val="20"/>
                    </w:rPr>
                  </w:pPr>
                </w:p>
              </w:tc>
              <w:tc>
                <w:tcPr>
                  <w:tcW w:w="850" w:type="dxa"/>
                </w:tcPr>
                <w:p w14:paraId="0F2F66B6"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1,14</w:t>
                  </w:r>
                </w:p>
              </w:tc>
              <w:tc>
                <w:tcPr>
                  <w:tcW w:w="710" w:type="dxa"/>
                </w:tcPr>
                <w:p w14:paraId="288417A1"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0,817</w:t>
                  </w:r>
                </w:p>
              </w:tc>
              <w:tc>
                <w:tcPr>
                  <w:tcW w:w="707" w:type="dxa"/>
                </w:tcPr>
                <w:p w14:paraId="6E8B4836"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1,634</w:t>
                  </w:r>
                </w:p>
              </w:tc>
            </w:tr>
            <w:tr w:rsidR="00327FC2" w14:paraId="03508494" w14:textId="77777777">
              <w:trPr>
                <w:trHeight w:val="222"/>
              </w:trPr>
              <w:tc>
                <w:tcPr>
                  <w:tcW w:w="853" w:type="dxa"/>
                </w:tcPr>
                <w:p w14:paraId="6AC32D09" w14:textId="77777777" w:rsidR="00327FC2" w:rsidRDefault="00257526">
                  <w:pPr>
                    <w:tabs>
                      <w:tab w:val="left" w:pos="2820"/>
                    </w:tabs>
                    <w:snapToGrid w:val="0"/>
                    <w:spacing w:after="0" w:line="240" w:lineRule="auto"/>
                    <w:jc w:val="both"/>
                    <w:rPr>
                      <w:rFonts w:asciiTheme="majorHAnsi" w:hAnsiTheme="majorHAnsi" w:cstheme="majorHAnsi"/>
                      <w:sz w:val="20"/>
                      <w:szCs w:val="20"/>
                    </w:rPr>
                  </w:pPr>
                  <w:r>
                    <w:rPr>
                      <w:rFonts w:asciiTheme="majorHAnsi" w:eastAsia="Calibri" w:hAnsiTheme="majorHAnsi" w:cstheme="majorHAnsi"/>
                      <w:sz w:val="20"/>
                      <w:szCs w:val="20"/>
                    </w:rPr>
                    <w:t>I3</w:t>
                  </w:r>
                </w:p>
              </w:tc>
              <w:tc>
                <w:tcPr>
                  <w:tcW w:w="1027" w:type="dxa"/>
                </w:tcPr>
                <w:p w14:paraId="5CA392B3"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0,294</w:t>
                  </w:r>
                </w:p>
              </w:tc>
              <w:tc>
                <w:tcPr>
                  <w:tcW w:w="1028" w:type="dxa"/>
                </w:tcPr>
                <w:p w14:paraId="0A3FD477"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0,2</w:t>
                  </w:r>
                </w:p>
              </w:tc>
              <w:tc>
                <w:tcPr>
                  <w:tcW w:w="1029" w:type="dxa"/>
                </w:tcPr>
                <w:p w14:paraId="4DC6A13C" w14:textId="77777777" w:rsidR="00327FC2" w:rsidRDefault="00327FC2">
                  <w:pPr>
                    <w:tabs>
                      <w:tab w:val="left" w:pos="2820"/>
                    </w:tabs>
                    <w:snapToGrid w:val="0"/>
                    <w:spacing w:after="0" w:line="240" w:lineRule="auto"/>
                    <w:jc w:val="center"/>
                    <w:rPr>
                      <w:rFonts w:asciiTheme="majorHAnsi" w:hAnsiTheme="majorHAnsi" w:cstheme="majorHAnsi"/>
                      <w:sz w:val="20"/>
                      <w:szCs w:val="20"/>
                    </w:rPr>
                  </w:pPr>
                </w:p>
              </w:tc>
              <w:tc>
                <w:tcPr>
                  <w:tcW w:w="850" w:type="dxa"/>
                </w:tcPr>
                <w:p w14:paraId="582469FD"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1,14</w:t>
                  </w:r>
                </w:p>
              </w:tc>
              <w:tc>
                <w:tcPr>
                  <w:tcW w:w="710" w:type="dxa"/>
                </w:tcPr>
                <w:p w14:paraId="0802FE08"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0,817</w:t>
                  </w:r>
                </w:p>
              </w:tc>
              <w:tc>
                <w:tcPr>
                  <w:tcW w:w="707" w:type="dxa"/>
                </w:tcPr>
                <w:p w14:paraId="75D83AB1"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1,634</w:t>
                  </w:r>
                </w:p>
              </w:tc>
            </w:tr>
            <w:tr w:rsidR="00327FC2" w14:paraId="756BA887" w14:textId="77777777">
              <w:trPr>
                <w:trHeight w:val="222"/>
              </w:trPr>
              <w:tc>
                <w:tcPr>
                  <w:tcW w:w="853" w:type="dxa"/>
                </w:tcPr>
                <w:p w14:paraId="42FAC103" w14:textId="77777777" w:rsidR="00327FC2" w:rsidRDefault="00257526">
                  <w:pPr>
                    <w:tabs>
                      <w:tab w:val="left" w:pos="2820"/>
                    </w:tabs>
                    <w:snapToGrid w:val="0"/>
                    <w:spacing w:after="0" w:line="240" w:lineRule="auto"/>
                    <w:jc w:val="both"/>
                    <w:rPr>
                      <w:rFonts w:asciiTheme="majorHAnsi" w:hAnsiTheme="majorHAnsi" w:cstheme="majorHAnsi"/>
                      <w:sz w:val="20"/>
                      <w:szCs w:val="20"/>
                    </w:rPr>
                  </w:pPr>
                  <w:r>
                    <w:rPr>
                      <w:rFonts w:asciiTheme="majorHAnsi" w:eastAsia="Calibri" w:hAnsiTheme="majorHAnsi" w:cstheme="majorHAnsi"/>
                      <w:sz w:val="20"/>
                      <w:szCs w:val="20"/>
                    </w:rPr>
                    <w:t>I4</w:t>
                  </w:r>
                </w:p>
              </w:tc>
              <w:tc>
                <w:tcPr>
                  <w:tcW w:w="1027" w:type="dxa"/>
                </w:tcPr>
                <w:p w14:paraId="28CB601E"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0,294</w:t>
                  </w:r>
                </w:p>
              </w:tc>
              <w:tc>
                <w:tcPr>
                  <w:tcW w:w="1028" w:type="dxa"/>
                </w:tcPr>
                <w:p w14:paraId="1D332914"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0,2</w:t>
                  </w:r>
                </w:p>
              </w:tc>
              <w:tc>
                <w:tcPr>
                  <w:tcW w:w="1029" w:type="dxa"/>
                </w:tcPr>
                <w:p w14:paraId="4EBBB75C"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0,6</w:t>
                  </w:r>
                </w:p>
              </w:tc>
              <w:tc>
                <w:tcPr>
                  <w:tcW w:w="850" w:type="dxa"/>
                </w:tcPr>
                <w:p w14:paraId="12762F1F" w14:textId="77777777" w:rsidR="00327FC2" w:rsidRDefault="00327FC2">
                  <w:pPr>
                    <w:tabs>
                      <w:tab w:val="left" w:pos="2820"/>
                    </w:tabs>
                    <w:snapToGrid w:val="0"/>
                    <w:spacing w:after="0" w:line="240" w:lineRule="auto"/>
                    <w:jc w:val="center"/>
                    <w:rPr>
                      <w:rFonts w:asciiTheme="majorHAnsi" w:hAnsiTheme="majorHAnsi" w:cstheme="majorHAnsi"/>
                      <w:sz w:val="20"/>
                      <w:szCs w:val="20"/>
                    </w:rPr>
                  </w:pPr>
                </w:p>
              </w:tc>
              <w:tc>
                <w:tcPr>
                  <w:tcW w:w="710" w:type="dxa"/>
                </w:tcPr>
                <w:p w14:paraId="5AFA84E9"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0,547</w:t>
                  </w:r>
                </w:p>
              </w:tc>
              <w:tc>
                <w:tcPr>
                  <w:tcW w:w="707" w:type="dxa"/>
                </w:tcPr>
                <w:p w14:paraId="57C9D7E1"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1,094</w:t>
                  </w:r>
                </w:p>
              </w:tc>
            </w:tr>
            <w:tr w:rsidR="00327FC2" w14:paraId="683AB46B" w14:textId="77777777">
              <w:trPr>
                <w:trHeight w:val="222"/>
              </w:trPr>
              <w:tc>
                <w:tcPr>
                  <w:tcW w:w="853" w:type="dxa"/>
                </w:tcPr>
                <w:p w14:paraId="3E2D426C" w14:textId="77777777" w:rsidR="00327FC2" w:rsidRDefault="00257526">
                  <w:pPr>
                    <w:tabs>
                      <w:tab w:val="left" w:pos="2820"/>
                    </w:tabs>
                    <w:snapToGrid w:val="0"/>
                    <w:spacing w:after="0" w:line="240" w:lineRule="auto"/>
                    <w:jc w:val="both"/>
                    <w:rPr>
                      <w:rFonts w:asciiTheme="majorHAnsi" w:hAnsiTheme="majorHAnsi" w:cstheme="majorHAnsi"/>
                      <w:sz w:val="20"/>
                      <w:szCs w:val="20"/>
                    </w:rPr>
                  </w:pPr>
                  <w:r>
                    <w:rPr>
                      <w:rFonts w:asciiTheme="majorHAnsi" w:eastAsia="Calibri" w:hAnsiTheme="majorHAnsi" w:cstheme="majorHAnsi"/>
                      <w:sz w:val="20"/>
                      <w:szCs w:val="20"/>
                    </w:rPr>
                    <w:t>I5</w:t>
                  </w:r>
                </w:p>
              </w:tc>
              <w:tc>
                <w:tcPr>
                  <w:tcW w:w="1027" w:type="dxa"/>
                </w:tcPr>
                <w:p w14:paraId="6959FAFB"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0,024</w:t>
                  </w:r>
                </w:p>
              </w:tc>
              <w:tc>
                <w:tcPr>
                  <w:tcW w:w="1028" w:type="dxa"/>
                </w:tcPr>
                <w:p w14:paraId="3BFE4F8B" w14:textId="77777777" w:rsidR="00327FC2" w:rsidRDefault="00327FC2">
                  <w:pPr>
                    <w:tabs>
                      <w:tab w:val="left" w:pos="2820"/>
                    </w:tabs>
                    <w:snapToGrid w:val="0"/>
                    <w:spacing w:after="0" w:line="240" w:lineRule="auto"/>
                    <w:jc w:val="center"/>
                    <w:rPr>
                      <w:rFonts w:asciiTheme="majorHAnsi" w:hAnsiTheme="majorHAnsi" w:cstheme="majorHAnsi"/>
                      <w:sz w:val="20"/>
                      <w:szCs w:val="20"/>
                    </w:rPr>
                  </w:pPr>
                </w:p>
              </w:tc>
              <w:tc>
                <w:tcPr>
                  <w:tcW w:w="1029" w:type="dxa"/>
                </w:tcPr>
                <w:p w14:paraId="263E519A" w14:textId="77777777" w:rsidR="00327FC2" w:rsidRDefault="00327FC2">
                  <w:pPr>
                    <w:tabs>
                      <w:tab w:val="left" w:pos="2820"/>
                    </w:tabs>
                    <w:snapToGrid w:val="0"/>
                    <w:spacing w:after="0" w:line="240" w:lineRule="auto"/>
                    <w:jc w:val="center"/>
                    <w:rPr>
                      <w:rFonts w:asciiTheme="majorHAnsi" w:hAnsiTheme="majorHAnsi" w:cstheme="majorHAnsi"/>
                      <w:sz w:val="20"/>
                      <w:szCs w:val="20"/>
                    </w:rPr>
                  </w:pPr>
                </w:p>
              </w:tc>
              <w:tc>
                <w:tcPr>
                  <w:tcW w:w="850" w:type="dxa"/>
                </w:tcPr>
                <w:p w14:paraId="3FCD4D13"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0,18</w:t>
                  </w:r>
                </w:p>
              </w:tc>
              <w:tc>
                <w:tcPr>
                  <w:tcW w:w="710" w:type="dxa"/>
                </w:tcPr>
                <w:p w14:paraId="42129A5C"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0,102</w:t>
                  </w:r>
                </w:p>
              </w:tc>
              <w:tc>
                <w:tcPr>
                  <w:tcW w:w="707" w:type="dxa"/>
                </w:tcPr>
                <w:p w14:paraId="5EB887B3"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0,204</w:t>
                  </w:r>
                </w:p>
              </w:tc>
            </w:tr>
            <w:tr w:rsidR="00327FC2" w14:paraId="73986C57" w14:textId="77777777">
              <w:trPr>
                <w:trHeight w:val="444"/>
              </w:trPr>
              <w:tc>
                <w:tcPr>
                  <w:tcW w:w="853" w:type="dxa"/>
                </w:tcPr>
                <w:p w14:paraId="2F285745" w14:textId="77777777" w:rsidR="00327FC2" w:rsidRDefault="00257526">
                  <w:pPr>
                    <w:tabs>
                      <w:tab w:val="left" w:pos="2820"/>
                    </w:tabs>
                    <w:snapToGrid w:val="0"/>
                    <w:spacing w:after="0" w:line="240" w:lineRule="auto"/>
                    <w:jc w:val="both"/>
                    <w:rPr>
                      <w:rFonts w:asciiTheme="majorHAnsi" w:hAnsiTheme="majorHAnsi" w:cstheme="majorHAnsi"/>
                      <w:sz w:val="20"/>
                      <w:szCs w:val="20"/>
                    </w:rPr>
                  </w:pPr>
                  <w:r>
                    <w:rPr>
                      <w:rFonts w:asciiTheme="majorHAnsi" w:eastAsia="Calibri" w:hAnsiTheme="majorHAnsi" w:cstheme="majorHAnsi"/>
                      <w:sz w:val="20"/>
                      <w:szCs w:val="20"/>
                    </w:rPr>
                    <w:t>Udio u ECTS</w:t>
                  </w:r>
                </w:p>
              </w:tc>
              <w:tc>
                <w:tcPr>
                  <w:tcW w:w="1027" w:type="dxa"/>
                </w:tcPr>
                <w:p w14:paraId="39A8C935"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20%</w:t>
                  </w:r>
                </w:p>
              </w:tc>
              <w:tc>
                <w:tcPr>
                  <w:tcW w:w="1028" w:type="dxa"/>
                </w:tcPr>
                <w:p w14:paraId="1B3BD99D"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10%</w:t>
                  </w:r>
                </w:p>
              </w:tc>
              <w:tc>
                <w:tcPr>
                  <w:tcW w:w="1029" w:type="dxa"/>
                </w:tcPr>
                <w:p w14:paraId="621809F7"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10%</w:t>
                  </w:r>
                </w:p>
              </w:tc>
              <w:tc>
                <w:tcPr>
                  <w:tcW w:w="850" w:type="dxa"/>
                </w:tcPr>
                <w:p w14:paraId="4F432FD5"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60%</w:t>
                  </w:r>
                </w:p>
              </w:tc>
              <w:tc>
                <w:tcPr>
                  <w:tcW w:w="710" w:type="dxa"/>
                </w:tcPr>
                <w:p w14:paraId="5F8ED5D2" w14:textId="77777777" w:rsidR="00327FC2" w:rsidRDefault="00327FC2">
                  <w:pPr>
                    <w:tabs>
                      <w:tab w:val="left" w:pos="2820"/>
                    </w:tabs>
                    <w:snapToGrid w:val="0"/>
                    <w:spacing w:after="0" w:line="240" w:lineRule="auto"/>
                    <w:jc w:val="center"/>
                    <w:rPr>
                      <w:rFonts w:asciiTheme="majorHAnsi" w:hAnsiTheme="majorHAnsi" w:cstheme="majorHAnsi"/>
                      <w:sz w:val="20"/>
                      <w:szCs w:val="20"/>
                    </w:rPr>
                  </w:pPr>
                </w:p>
              </w:tc>
              <w:tc>
                <w:tcPr>
                  <w:tcW w:w="707" w:type="dxa"/>
                </w:tcPr>
                <w:p w14:paraId="05ADB228" w14:textId="77777777" w:rsidR="00327FC2" w:rsidRDefault="00327FC2">
                  <w:pPr>
                    <w:tabs>
                      <w:tab w:val="left" w:pos="2820"/>
                    </w:tabs>
                    <w:snapToGrid w:val="0"/>
                    <w:spacing w:after="0" w:line="240" w:lineRule="auto"/>
                    <w:jc w:val="center"/>
                    <w:rPr>
                      <w:rFonts w:asciiTheme="majorHAnsi" w:hAnsiTheme="majorHAnsi" w:cstheme="majorHAnsi"/>
                      <w:sz w:val="20"/>
                      <w:szCs w:val="20"/>
                    </w:rPr>
                  </w:pPr>
                </w:p>
              </w:tc>
            </w:tr>
            <w:tr w:rsidR="00327FC2" w14:paraId="284EE18E" w14:textId="77777777">
              <w:trPr>
                <w:trHeight w:val="207"/>
              </w:trPr>
              <w:tc>
                <w:tcPr>
                  <w:tcW w:w="853" w:type="dxa"/>
                </w:tcPr>
                <w:p w14:paraId="39812E35" w14:textId="77777777" w:rsidR="00327FC2" w:rsidRDefault="00257526">
                  <w:pPr>
                    <w:tabs>
                      <w:tab w:val="left" w:pos="2820"/>
                    </w:tabs>
                    <w:snapToGrid w:val="0"/>
                    <w:spacing w:after="0" w:line="240" w:lineRule="auto"/>
                    <w:jc w:val="both"/>
                    <w:rPr>
                      <w:rFonts w:asciiTheme="majorHAnsi" w:hAnsiTheme="majorHAnsi" w:cstheme="majorHAnsi"/>
                      <w:sz w:val="20"/>
                      <w:szCs w:val="20"/>
                    </w:rPr>
                  </w:pPr>
                  <w:r>
                    <w:rPr>
                      <w:rFonts w:asciiTheme="majorHAnsi" w:eastAsia="Calibri" w:hAnsiTheme="majorHAnsi" w:cstheme="majorHAnsi"/>
                      <w:sz w:val="20"/>
                      <w:szCs w:val="20"/>
                    </w:rPr>
                    <w:lastRenderedPageBreak/>
                    <w:t>Ukupno</w:t>
                  </w:r>
                </w:p>
              </w:tc>
              <w:tc>
                <w:tcPr>
                  <w:tcW w:w="1027" w:type="dxa"/>
                </w:tcPr>
                <w:p w14:paraId="2BD6709C"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1,2</w:t>
                  </w:r>
                </w:p>
              </w:tc>
              <w:tc>
                <w:tcPr>
                  <w:tcW w:w="1028" w:type="dxa"/>
                </w:tcPr>
                <w:p w14:paraId="5CAAE3D7"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0,6</w:t>
                  </w:r>
                </w:p>
              </w:tc>
              <w:tc>
                <w:tcPr>
                  <w:tcW w:w="1029" w:type="dxa"/>
                </w:tcPr>
                <w:p w14:paraId="22F3A0C6"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0,6</w:t>
                  </w:r>
                </w:p>
              </w:tc>
              <w:tc>
                <w:tcPr>
                  <w:tcW w:w="850" w:type="dxa"/>
                </w:tcPr>
                <w:p w14:paraId="776B9475"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3,6</w:t>
                  </w:r>
                </w:p>
              </w:tc>
              <w:tc>
                <w:tcPr>
                  <w:tcW w:w="710" w:type="dxa"/>
                </w:tcPr>
                <w:p w14:paraId="752B461C"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3</w:t>
                  </w:r>
                </w:p>
              </w:tc>
              <w:tc>
                <w:tcPr>
                  <w:tcW w:w="707" w:type="dxa"/>
                </w:tcPr>
                <w:p w14:paraId="182D98E2"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6</w:t>
                  </w:r>
                </w:p>
              </w:tc>
            </w:tr>
          </w:tbl>
          <w:p w14:paraId="752FDB0D" w14:textId="77777777" w:rsidR="00327FC2" w:rsidRDefault="00327FC2">
            <w:pPr>
              <w:widowControl w:val="0"/>
              <w:tabs>
                <w:tab w:val="left" w:pos="2820"/>
              </w:tabs>
              <w:snapToGrid w:val="0"/>
              <w:spacing w:line="259" w:lineRule="auto"/>
              <w:jc w:val="both"/>
              <w:rPr>
                <w:rFonts w:asciiTheme="majorHAnsi" w:hAnsiTheme="majorHAnsi" w:cstheme="majorHAnsi"/>
                <w:color w:val="000000"/>
                <w:sz w:val="20"/>
                <w:szCs w:val="20"/>
              </w:rPr>
            </w:pPr>
          </w:p>
        </w:tc>
      </w:tr>
      <w:tr w:rsidR="00327FC2" w14:paraId="50D4614F" w14:textId="77777777">
        <w:trPr>
          <w:trHeight w:val="1646"/>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1930C73" w14:textId="77777777" w:rsidR="00327FC2" w:rsidRDefault="00257526">
            <w:pPr>
              <w:widowControl w:val="0"/>
              <w:spacing w:line="259" w:lineRule="auto"/>
              <w:rPr>
                <w:rFonts w:asciiTheme="majorHAnsi" w:hAnsiTheme="majorHAnsi" w:cstheme="majorHAnsi"/>
                <w:sz w:val="20"/>
                <w:szCs w:val="20"/>
              </w:rPr>
            </w:pPr>
            <w:r>
              <w:rPr>
                <w:rFonts w:asciiTheme="majorHAnsi" w:hAnsiTheme="majorHAnsi" w:cstheme="majorHAnsi"/>
                <w:sz w:val="20"/>
                <w:szCs w:val="20"/>
                <w:lang w:eastAsia="hr-HR"/>
              </w:rPr>
              <w:lastRenderedPageBreak/>
              <w:t xml:space="preserve">Izvođači i način komuniciranja </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61518279" w14:textId="77777777" w:rsidR="00327FC2" w:rsidRDefault="00257526">
            <w:pPr>
              <w:widowControl w:val="0"/>
              <w:tabs>
                <w:tab w:val="left" w:pos="2820"/>
              </w:tabs>
              <w:snapToGrid w:val="0"/>
              <w:spacing w:line="259" w:lineRule="auto"/>
              <w:rPr>
                <w:rFonts w:asciiTheme="majorHAnsi" w:hAnsiTheme="majorHAnsi" w:cstheme="majorHAnsi"/>
                <w:color w:val="000000"/>
                <w:sz w:val="20"/>
                <w:szCs w:val="20"/>
              </w:rPr>
            </w:pPr>
            <w:r>
              <w:rPr>
                <w:rFonts w:asciiTheme="majorHAnsi" w:hAnsiTheme="majorHAnsi" w:cstheme="majorHAnsi"/>
                <w:color w:val="000000"/>
                <w:sz w:val="20"/>
                <w:szCs w:val="20"/>
              </w:rPr>
              <w:t xml:space="preserve">dr.sc. Goran Bobić, prof.fiz.kult., pred. </w:t>
            </w:r>
          </w:p>
          <w:p w14:paraId="0F074EFA" w14:textId="77777777" w:rsidR="00327FC2" w:rsidRDefault="00257526">
            <w:pPr>
              <w:widowControl w:val="0"/>
              <w:tabs>
                <w:tab w:val="left" w:pos="2820"/>
              </w:tabs>
              <w:snapToGrid w:val="0"/>
              <w:spacing w:line="259" w:lineRule="auto"/>
              <w:rPr>
                <w:rFonts w:asciiTheme="majorHAnsi" w:hAnsiTheme="majorHAnsi" w:cstheme="majorHAnsi"/>
                <w:color w:val="000000"/>
                <w:sz w:val="20"/>
                <w:szCs w:val="20"/>
              </w:rPr>
            </w:pPr>
            <w:r>
              <w:rPr>
                <w:rFonts w:asciiTheme="majorHAnsi" w:hAnsiTheme="majorHAnsi" w:cstheme="majorHAnsi"/>
                <w:color w:val="000000"/>
                <w:sz w:val="20"/>
                <w:szCs w:val="20"/>
              </w:rPr>
              <w:t>Izv.dr.sc. Tatjana Trošt Bobić, prof.fiz.kult., pred.</w:t>
            </w:r>
          </w:p>
          <w:p w14:paraId="266D7954" w14:textId="77777777" w:rsidR="00327FC2" w:rsidRDefault="00257526">
            <w:pPr>
              <w:widowControl w:val="0"/>
              <w:tabs>
                <w:tab w:val="left" w:pos="2820"/>
              </w:tabs>
              <w:snapToGrid w:val="0"/>
              <w:spacing w:line="259" w:lineRule="auto"/>
              <w:rPr>
                <w:rFonts w:asciiTheme="majorHAnsi" w:hAnsiTheme="majorHAnsi" w:cstheme="majorHAnsi"/>
                <w:sz w:val="20"/>
                <w:szCs w:val="20"/>
              </w:rPr>
            </w:pPr>
            <w:r>
              <w:rPr>
                <w:rFonts w:asciiTheme="majorHAnsi" w:hAnsiTheme="majorHAnsi" w:cstheme="majorHAnsi"/>
                <w:color w:val="000000"/>
                <w:sz w:val="20"/>
                <w:szCs w:val="20"/>
              </w:rPr>
              <w:t xml:space="preserve">Konzultacije sa nastavnikom na predmetu odvijati će se redovito na tjednoj bazi prema unaprijed određenom terminu (ovisno o rasporedu sati na godini studija) te u izvanrednim terminima dogovorenima putem e-maila:  </w:t>
            </w:r>
            <w:r w:rsidR="00327FC2">
              <w:fldChar w:fldCharType="begin"/>
            </w:r>
            <w:r w:rsidR="00327FC2">
              <w:instrText>HYPERLINK "mailto:koordinator.razvojno@vsig.hr" \h</w:instrText>
            </w:r>
            <w:r w:rsidR="00327FC2">
              <w:fldChar w:fldCharType="separate"/>
            </w:r>
            <w:r w:rsidR="00327FC2">
              <w:rPr>
                <w:rFonts w:asciiTheme="majorHAnsi" w:hAnsiTheme="majorHAnsi" w:cstheme="majorHAnsi"/>
                <w:color w:val="0563C1" w:themeColor="hyperlink"/>
                <w:sz w:val="20"/>
                <w:szCs w:val="20"/>
                <w:u w:val="single"/>
              </w:rPr>
              <w:t>koordinator.razvojno@vsig.hr</w:t>
            </w:r>
            <w:r w:rsidR="00327FC2">
              <w:fldChar w:fldCharType="end"/>
            </w:r>
            <w:r>
              <w:rPr>
                <w:rFonts w:asciiTheme="majorHAnsi" w:hAnsiTheme="majorHAnsi" w:cstheme="majorHAnsi"/>
                <w:sz w:val="20"/>
                <w:szCs w:val="20"/>
              </w:rPr>
              <w:t xml:space="preserve"> </w:t>
            </w:r>
          </w:p>
        </w:tc>
      </w:tr>
      <w:tr w:rsidR="00327FC2" w14:paraId="5E6D497A" w14:textId="77777777">
        <w:trPr>
          <w:trHeight w:val="1576"/>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EA5ECB6" w14:textId="77777777" w:rsidR="00327FC2" w:rsidRDefault="00257526">
            <w:pPr>
              <w:widowControl w:val="0"/>
              <w:spacing w:line="259" w:lineRule="auto"/>
              <w:rPr>
                <w:rFonts w:asciiTheme="majorHAnsi" w:hAnsiTheme="majorHAnsi" w:cstheme="majorHAnsi"/>
                <w:sz w:val="20"/>
                <w:szCs w:val="20"/>
              </w:rPr>
            </w:pPr>
            <w:r>
              <w:rPr>
                <w:rFonts w:asciiTheme="majorHAnsi" w:eastAsia="Times New Roman" w:hAnsiTheme="majorHAnsi" w:cstheme="majorHAnsi"/>
                <w:sz w:val="20"/>
                <w:szCs w:val="20"/>
                <w:lang w:eastAsia="hr-HR"/>
              </w:rPr>
              <w:t xml:space="preserve"> </w:t>
            </w:r>
          </w:p>
          <w:p w14:paraId="3E76FA3A" w14:textId="77777777" w:rsidR="00327FC2" w:rsidRDefault="00257526">
            <w:pPr>
              <w:widowControl w:val="0"/>
              <w:spacing w:line="259" w:lineRule="auto"/>
              <w:rPr>
                <w:rFonts w:asciiTheme="majorHAnsi" w:hAnsiTheme="majorHAnsi" w:cstheme="majorHAnsi"/>
                <w:sz w:val="20"/>
                <w:szCs w:val="20"/>
              </w:rPr>
            </w:pPr>
            <w:r>
              <w:rPr>
                <w:rFonts w:asciiTheme="majorHAnsi" w:hAnsiTheme="majorHAnsi" w:cstheme="majorHAnsi"/>
                <w:sz w:val="20"/>
                <w:szCs w:val="20"/>
                <w:lang w:eastAsia="hr-HR"/>
              </w:rPr>
              <w:t>Akademski integritet</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756A6380" w14:textId="77777777" w:rsidR="00327FC2" w:rsidRDefault="00257526">
            <w:pPr>
              <w:widowControl w:val="0"/>
              <w:spacing w:after="0" w:line="259" w:lineRule="auto"/>
              <w:contextualSpacing/>
              <w:jc w:val="both"/>
              <w:rPr>
                <w:rFonts w:asciiTheme="majorHAnsi" w:hAnsiTheme="majorHAnsi" w:cstheme="majorHAnsi"/>
                <w:sz w:val="20"/>
                <w:szCs w:val="20"/>
              </w:rPr>
            </w:pPr>
            <w:r>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r>
              <w:rPr>
                <w:rFonts w:asciiTheme="majorHAnsi" w:hAnsiTheme="majorHAnsi" w:cstheme="majorHAnsi"/>
                <w:b/>
                <w:sz w:val="20"/>
                <w:szCs w:val="20"/>
                <w:lang w:eastAsia="hr-HR"/>
              </w:rPr>
              <w:t>Plagijatom se smatra:</w:t>
            </w:r>
            <w:r>
              <w:rPr>
                <w:rFonts w:asciiTheme="majorHAnsi" w:hAnsiTheme="majorHAnsi" w:cstheme="majorHAnsi"/>
                <w:sz w:val="20"/>
                <w:szCs w:val="20"/>
                <w:lang w:eastAsia="hr-HR"/>
              </w:rPr>
              <w:t xml:space="preserve">  </w:t>
            </w:r>
            <w:r>
              <w:rPr>
                <w:rFonts w:asciiTheme="majorHAnsi" w:eastAsia="SolexHR" w:hAnsiTheme="majorHAnsi" w:cstheme="majorHAnsi"/>
                <w:sz w:val="20"/>
                <w:szCs w:val="20"/>
                <w:lang w:eastAsia="hr-HR"/>
              </w:rPr>
              <w:t>(</w:t>
            </w:r>
            <w:hyperlink r:id="rId40">
              <w:r w:rsidR="00327FC2">
                <w:rPr>
                  <w:rFonts w:asciiTheme="majorHAnsi" w:eastAsia="SolexHR" w:hAnsiTheme="majorHAnsi" w:cstheme="majorHAnsi"/>
                  <w:color w:val="0563C1" w:themeColor="hyperlink"/>
                  <w:u w:val="single"/>
                </w:rPr>
                <w:t>http://www.rose.uzh.ch/download/Plagiat_unijournal_2006_4.pdf</w:t>
              </w:r>
            </w:hyperlink>
            <w:r>
              <w:rPr>
                <w:rFonts w:asciiTheme="majorHAnsi" w:eastAsia="SolexHR" w:hAnsiTheme="majorHAnsi" w:cstheme="majorHAnsi"/>
                <w:sz w:val="20"/>
                <w:szCs w:val="20"/>
                <w:lang w:eastAsia="hr-HR"/>
              </w:rPr>
              <w:t>)</w:t>
            </w:r>
          </w:p>
          <w:p w14:paraId="0D781CF0"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b/>
                <w:sz w:val="20"/>
                <w:szCs w:val="20"/>
                <w:lang w:eastAsia="hr-HR"/>
              </w:rPr>
              <w:t>Ghostwrite</w:t>
            </w:r>
            <w:r>
              <w:rPr>
                <w:rFonts w:asciiTheme="majorHAnsi" w:eastAsia="Calibri" w:hAnsiTheme="majorHAnsi" w:cstheme="majorHAnsi"/>
                <w:sz w:val="20"/>
                <w:szCs w:val="20"/>
                <w:lang w:eastAsia="hr-HR"/>
              </w:rPr>
              <w:t xml:space="preserve">r </w:t>
            </w:r>
            <w:r>
              <w:rPr>
                <w:rFonts w:asciiTheme="majorHAnsi" w:eastAsia="SolexHR" w:hAnsiTheme="majorHAnsi" w:cstheme="majorHAnsi"/>
                <w:sz w:val="20"/>
                <w:szCs w:val="20"/>
                <w:lang w:eastAsia="hr-HR"/>
              </w:rPr>
              <w:t>- ukoliko osoba nije autor teksta, nego je tekst napisao netko drugi u ime te osobe.</w:t>
            </w:r>
          </w:p>
          <w:p w14:paraId="53FAEB58"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SolexHR" w:hAnsiTheme="majorHAnsi" w:cstheme="majorHAnsi"/>
                <w:b/>
                <w:sz w:val="20"/>
                <w:szCs w:val="20"/>
                <w:lang w:eastAsia="hr-HR"/>
              </w:rPr>
              <w:t>Potpuni plagijat</w:t>
            </w:r>
            <w:r>
              <w:rPr>
                <w:rFonts w:asciiTheme="majorHAnsi" w:eastAsia="SolexHR" w:hAnsiTheme="majorHAnsi" w:cstheme="majorHAnsi"/>
                <w:sz w:val="20"/>
                <w:szCs w:val="20"/>
                <w:lang w:eastAsia="hr-HR"/>
              </w:rPr>
              <w:t xml:space="preserve"> - ukoliko osoba potpisuje cijelo djelo svojim imenom.</w:t>
            </w:r>
          </w:p>
          <w:p w14:paraId="5C2365BC"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SolexHR" w:hAnsiTheme="majorHAnsi" w:cstheme="majorHAnsi"/>
                <w:b/>
                <w:sz w:val="20"/>
                <w:szCs w:val="20"/>
                <w:lang w:eastAsia="hr-HR"/>
              </w:rPr>
              <w:t>Autoplagijat</w:t>
            </w:r>
            <w:r>
              <w:rPr>
                <w:rFonts w:asciiTheme="majorHAnsi" w:eastAsia="SolexHR" w:hAnsiTheme="majorHAnsi" w:cstheme="majorHAnsi"/>
                <w:sz w:val="20"/>
                <w:szCs w:val="20"/>
                <w:lang w:eastAsia="hr-HR"/>
              </w:rPr>
              <w:t xml:space="preserve"> - predstavljanje vlastitog prethodno objavljenog rada kao izvornog</w:t>
            </w:r>
          </w:p>
          <w:p w14:paraId="5502C42C"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SolexHR" w:hAnsiTheme="majorHAnsi" w:cstheme="majorHAnsi"/>
                <w:b/>
                <w:sz w:val="20"/>
                <w:szCs w:val="20"/>
                <w:lang w:eastAsia="hr-HR"/>
              </w:rPr>
              <w:t>Plagijat prijevodom</w:t>
            </w:r>
            <w:r>
              <w:rPr>
                <w:rFonts w:asciiTheme="majorHAnsi" w:eastAsia="SolexHR" w:hAnsiTheme="majorHAnsi" w:cstheme="majorHAnsi"/>
                <w:sz w:val="20"/>
                <w:szCs w:val="20"/>
                <w:lang w:eastAsia="hr-HR"/>
              </w:rPr>
              <w:t xml:space="preserve"> - osoba objavljuje prijevod tuđeg teksta bez navođenja izvora</w:t>
            </w:r>
          </w:p>
          <w:p w14:paraId="662CB4E2"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b/>
                <w:sz w:val="20"/>
                <w:szCs w:val="20"/>
                <w:lang w:eastAsia="hr-HR"/>
              </w:rPr>
              <w:t xml:space="preserve">Copy&amp;Paste </w:t>
            </w:r>
            <w:r>
              <w:rPr>
                <w:rFonts w:asciiTheme="majorHAnsi" w:eastAsia="SolexHR" w:hAnsiTheme="majorHAnsi" w:cstheme="majorHAnsi"/>
                <w:b/>
                <w:sz w:val="20"/>
                <w:szCs w:val="20"/>
                <w:lang w:eastAsia="hr-HR"/>
              </w:rPr>
              <w:t>plagijat</w:t>
            </w:r>
            <w:r>
              <w:rPr>
                <w:rFonts w:asciiTheme="majorHAnsi" w:eastAsia="SolexHR" w:hAnsiTheme="majorHAnsi" w:cstheme="majorHAnsi"/>
                <w:sz w:val="20"/>
                <w:szCs w:val="20"/>
                <w:lang w:eastAsia="hr-HR"/>
              </w:rPr>
              <w:t xml:space="preserve"> - osoba preuzima dijelove tuđeg teksta bez navođenja izvora </w:t>
            </w:r>
          </w:p>
          <w:p w14:paraId="5C242754"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SolexHR" w:hAnsiTheme="majorHAnsi" w:cstheme="majorHAnsi"/>
                <w:b/>
                <w:sz w:val="20"/>
                <w:szCs w:val="20"/>
                <w:lang w:eastAsia="hr-HR"/>
              </w:rPr>
              <w:t>Parafraziranje bez reference</w:t>
            </w:r>
            <w:r>
              <w:rPr>
                <w:rFonts w:asciiTheme="majorHAnsi" w:eastAsia="SolexHR" w:hAnsiTheme="majorHAnsi" w:cstheme="majorHAnsi"/>
                <w:sz w:val="20"/>
                <w:szCs w:val="20"/>
                <w:lang w:eastAsia="hr-HR"/>
              </w:rPr>
              <w:t xml:space="preserve"> - preuzimanje tuđeg teksta ili ideja, ali ne doslovno</w:t>
            </w:r>
          </w:p>
          <w:p w14:paraId="7205AA90" w14:textId="77777777" w:rsidR="00327FC2" w:rsidRDefault="00257526">
            <w:pPr>
              <w:widowControl w:val="0"/>
              <w:tabs>
                <w:tab w:val="left" w:pos="2820"/>
              </w:tabs>
              <w:snapToGrid w:val="0"/>
              <w:spacing w:after="0" w:line="259" w:lineRule="auto"/>
              <w:contextualSpacing/>
              <w:jc w:val="both"/>
              <w:rPr>
                <w:rFonts w:asciiTheme="majorHAnsi" w:hAnsiTheme="majorHAnsi" w:cstheme="majorHAnsi"/>
                <w:sz w:val="20"/>
                <w:szCs w:val="20"/>
              </w:rPr>
            </w:pPr>
            <w:r>
              <w:rPr>
                <w:rFonts w:asciiTheme="majorHAnsi" w:eastAsia="SolexHR" w:hAnsiTheme="majorHAnsi" w:cstheme="majorHAnsi"/>
                <w:b/>
                <w:color w:val="000000"/>
                <w:sz w:val="20"/>
                <w:szCs w:val="20"/>
                <w:lang w:eastAsia="hr-HR"/>
              </w:rPr>
              <w:t>Citiranje izvan konteksta</w:t>
            </w:r>
            <w:r>
              <w:rPr>
                <w:rFonts w:asciiTheme="majorHAnsi" w:eastAsia="SolexHR" w:hAnsiTheme="majorHAnsi" w:cstheme="majorHAnsi"/>
                <w:color w:val="000000"/>
                <w:sz w:val="20"/>
                <w:szCs w:val="20"/>
                <w:lang w:eastAsia="hr-HR"/>
              </w:rPr>
              <w:t xml:space="preserve"> - osoba prepisuje ili parafrazira tekst, a onda ne citira precizno</w:t>
            </w:r>
          </w:p>
        </w:tc>
      </w:tr>
      <w:tr w:rsidR="00327FC2" w14:paraId="07518A58" w14:textId="77777777">
        <w:trPr>
          <w:trHeight w:val="1417"/>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1A8AE34" w14:textId="77777777" w:rsidR="00327FC2" w:rsidRDefault="00257526">
            <w:pPr>
              <w:widowControl w:val="0"/>
              <w:spacing w:line="259" w:lineRule="auto"/>
              <w:rPr>
                <w:rFonts w:asciiTheme="majorHAnsi" w:hAnsiTheme="majorHAnsi" w:cstheme="majorHAnsi"/>
                <w:sz w:val="20"/>
                <w:szCs w:val="20"/>
              </w:rPr>
            </w:pPr>
            <w:r>
              <w:rPr>
                <w:rFonts w:asciiTheme="majorHAnsi" w:hAnsiTheme="majorHAnsi" w:cstheme="majorHAnsi"/>
                <w:sz w:val="20"/>
                <w:szCs w:val="20"/>
                <w:lang w:eastAsia="hr-HR"/>
              </w:rPr>
              <w:t xml:space="preserve">Potrebni tehnički uvjeti </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5F2FD568" w14:textId="77777777" w:rsidR="00327FC2" w:rsidRDefault="00257526">
            <w:pPr>
              <w:widowControl w:val="0"/>
              <w:spacing w:after="0" w:line="240" w:lineRule="auto"/>
              <w:contextualSpacing/>
              <w:jc w:val="both"/>
              <w:rPr>
                <w:rFonts w:asciiTheme="majorHAnsi" w:hAnsiTheme="majorHAnsi" w:cstheme="majorHAnsi"/>
                <w:sz w:val="20"/>
                <w:szCs w:val="20"/>
              </w:rPr>
            </w:pPr>
            <w:r>
              <w:rPr>
                <w:rFonts w:asciiTheme="majorHAnsi" w:hAnsiTheme="majorHAnsi" w:cstheme="majorHAnsi"/>
                <w:sz w:val="20"/>
                <w:szCs w:val="20"/>
                <w:lang w:eastAsia="hr-HR"/>
              </w:rPr>
              <w:t>Programska i računalna oprema(označiti potrebno):</w:t>
            </w:r>
          </w:p>
          <w:p w14:paraId="491AF2CA"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računalo (minimalni zahtjev CPU 1.2 MHz, RAM 1 GB),</w:t>
            </w:r>
          </w:p>
          <w:p w14:paraId="29E0FA76"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slušalice s mikrofonom (za praćenje predavanja putem Interneta),</w:t>
            </w:r>
          </w:p>
          <w:p w14:paraId="36F55ADB"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web kamera (vanjska ili USB),</w:t>
            </w:r>
          </w:p>
          <w:p w14:paraId="7DAB632A"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pristup internetu (preporučujemo širokopojasni internet, brzine najmanje 1/0.5 Mbps),</w:t>
            </w:r>
          </w:p>
          <w:p w14:paraId="330839C5"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operativni sustav Windows (8, 7 ili Vista) ili Mac (OS X 10.6 ili više),</w:t>
            </w:r>
          </w:p>
          <w:p w14:paraId="5D9D099D"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internet pretraživač (Internet Explorer, Firefox, Chrome, Safari),</w:t>
            </w:r>
          </w:p>
          <w:p w14:paraId="6C86BE13"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preglednik PDF dokumenata (npr. Adobe Reader ili drugi),</w:t>
            </w:r>
          </w:p>
          <w:p w14:paraId="0836CA47"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 xml:space="preserve">Java, </w:t>
            </w:r>
            <w:r>
              <w:rPr>
                <w:rFonts w:asciiTheme="majorHAnsi" w:eastAsia="Calibri" w:hAnsiTheme="majorHAnsi" w:cstheme="majorHAnsi"/>
                <w:color w:val="000000"/>
                <w:sz w:val="20"/>
                <w:szCs w:val="20"/>
                <w:lang w:eastAsia="hr-HR"/>
              </w:rPr>
              <w:t>Flash Player</w:t>
            </w:r>
          </w:p>
          <w:p w14:paraId="38FAC482"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Zaporni sat, lopte (rukomet, nogomet, košarka, odbojka), trenažeri i oprema za Kardio fitness</w:t>
            </w:r>
          </w:p>
        </w:tc>
      </w:tr>
      <w:tr w:rsidR="00327FC2" w14:paraId="105CFD89" w14:textId="77777777">
        <w:trPr>
          <w:trHeight w:val="603"/>
          <w:jc w:val="center"/>
        </w:trPr>
        <w:tc>
          <w:tcPr>
            <w:tcW w:w="218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5E3500A6" w14:textId="77777777" w:rsidR="00327FC2" w:rsidRDefault="00257526">
            <w:pPr>
              <w:widowControl w:val="0"/>
              <w:tabs>
                <w:tab w:val="left" w:pos="567"/>
              </w:tabs>
              <w:spacing w:after="0" w:line="240" w:lineRule="auto"/>
              <w:ind w:left="435"/>
              <w:rPr>
                <w:rFonts w:asciiTheme="majorHAnsi" w:hAnsiTheme="majorHAnsi" w:cstheme="majorHAnsi"/>
                <w:color w:val="000000"/>
                <w:sz w:val="20"/>
                <w:szCs w:val="20"/>
              </w:rPr>
            </w:pPr>
            <w:r>
              <w:rPr>
                <w:rFonts w:asciiTheme="majorHAnsi" w:eastAsia="Times New Roman" w:hAnsiTheme="majorHAnsi" w:cstheme="majorHAnsi"/>
                <w:b/>
                <w:color w:val="000000"/>
                <w:sz w:val="20"/>
                <w:szCs w:val="20"/>
                <w:lang w:eastAsia="hr-HR"/>
              </w:rPr>
              <w:t>Obavezna literatura</w:t>
            </w:r>
          </w:p>
          <w:p w14:paraId="3266C05D" w14:textId="77777777" w:rsidR="00327FC2" w:rsidRDefault="00327FC2">
            <w:pPr>
              <w:widowControl w:val="0"/>
              <w:tabs>
                <w:tab w:val="left" w:pos="567"/>
              </w:tabs>
              <w:spacing w:after="0" w:line="240" w:lineRule="auto"/>
              <w:rPr>
                <w:rFonts w:asciiTheme="majorHAnsi" w:hAnsiTheme="majorHAnsi" w:cstheme="majorHAnsi"/>
                <w:color w:val="000000"/>
                <w:sz w:val="20"/>
                <w:szCs w:val="20"/>
              </w:rPr>
            </w:pPr>
          </w:p>
        </w:tc>
        <w:tc>
          <w:tcPr>
            <w:tcW w:w="4334" w:type="dxa"/>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2AEE8461" w14:textId="77777777" w:rsidR="00327FC2" w:rsidRDefault="00257526">
            <w:pPr>
              <w:widowControl w:val="0"/>
              <w:snapToGrid w:val="0"/>
              <w:spacing w:before="90" w:after="90" w:line="240" w:lineRule="auto"/>
              <w:jc w:val="center"/>
              <w:rPr>
                <w:rFonts w:asciiTheme="majorHAnsi" w:eastAsia="Times New Roman" w:hAnsiTheme="majorHAnsi" w:cstheme="majorHAnsi"/>
                <w:b/>
                <w:bCs/>
                <w:sz w:val="20"/>
                <w:szCs w:val="20"/>
                <w:lang w:eastAsia="zh-CN"/>
              </w:rPr>
            </w:pPr>
            <w:r>
              <w:rPr>
                <w:rFonts w:asciiTheme="majorHAnsi" w:eastAsia="Times New Roman" w:hAnsiTheme="majorHAnsi" w:cstheme="majorHAnsi"/>
                <w:b/>
                <w:bCs/>
                <w:sz w:val="20"/>
                <w:szCs w:val="20"/>
                <w:lang w:eastAsia="zh-CN"/>
              </w:rPr>
              <w:t>Naslov</w:t>
            </w:r>
          </w:p>
        </w:tc>
        <w:tc>
          <w:tcPr>
            <w:tcW w:w="127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B5959DA" w14:textId="77777777" w:rsidR="00327FC2" w:rsidRDefault="00257526">
            <w:pPr>
              <w:widowControl w:val="0"/>
              <w:snapToGrid w:val="0"/>
              <w:spacing w:before="90" w:after="90" w:line="240" w:lineRule="auto"/>
              <w:jc w:val="center"/>
              <w:rPr>
                <w:rFonts w:asciiTheme="majorHAnsi" w:eastAsia="Times New Roman" w:hAnsiTheme="majorHAnsi" w:cstheme="majorHAnsi"/>
                <w:b/>
                <w:bCs/>
                <w:sz w:val="20"/>
                <w:szCs w:val="20"/>
                <w:lang w:eastAsia="zh-CN"/>
              </w:rPr>
            </w:pPr>
            <w:r>
              <w:rPr>
                <w:rFonts w:asciiTheme="majorHAnsi" w:eastAsia="Times New Roman" w:hAnsiTheme="majorHAnsi" w:cstheme="majorHAnsi"/>
                <w:b/>
                <w:bCs/>
                <w:sz w:val="20"/>
                <w:szCs w:val="20"/>
                <w:lang w:eastAsia="zh-CN"/>
              </w:rPr>
              <w:t>Broj primjeraka u knjižnici Veleučilišta</w:t>
            </w:r>
          </w:p>
        </w:tc>
        <w:tc>
          <w:tcPr>
            <w:tcW w:w="12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DD8C727" w14:textId="77777777" w:rsidR="00327FC2" w:rsidRDefault="00257526">
            <w:pPr>
              <w:widowControl w:val="0"/>
              <w:snapToGrid w:val="0"/>
              <w:spacing w:before="90" w:after="90" w:line="240" w:lineRule="auto"/>
              <w:jc w:val="center"/>
              <w:rPr>
                <w:rFonts w:asciiTheme="majorHAnsi" w:eastAsia="Times New Roman" w:hAnsiTheme="majorHAnsi" w:cstheme="majorHAnsi"/>
                <w:b/>
                <w:bCs/>
                <w:sz w:val="20"/>
                <w:szCs w:val="20"/>
                <w:lang w:eastAsia="zh-CN"/>
              </w:rPr>
            </w:pPr>
            <w:r>
              <w:rPr>
                <w:rFonts w:asciiTheme="majorHAnsi" w:eastAsia="Times New Roman" w:hAnsiTheme="majorHAnsi" w:cstheme="majorHAnsi"/>
                <w:b/>
                <w:bCs/>
                <w:sz w:val="20"/>
                <w:szCs w:val="20"/>
                <w:lang w:eastAsia="zh-CN"/>
              </w:rPr>
              <w:t>Dostupnost putem drugih medija</w:t>
            </w:r>
          </w:p>
        </w:tc>
      </w:tr>
      <w:tr w:rsidR="00327FC2" w14:paraId="41677C34" w14:textId="77777777">
        <w:trPr>
          <w:trHeight w:val="9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5A77267E" w14:textId="77777777" w:rsidR="00327FC2" w:rsidRDefault="00327FC2">
            <w:pPr>
              <w:widowControl w:val="0"/>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334" w:type="dxa"/>
            <w:gridSpan w:val="5"/>
            <w:tcBorders>
              <w:top w:val="single" w:sz="4" w:space="0" w:color="000000"/>
              <w:left w:val="single" w:sz="4" w:space="0" w:color="000000"/>
              <w:bottom w:val="single" w:sz="4" w:space="0" w:color="000000"/>
              <w:right w:val="single" w:sz="4" w:space="0" w:color="000000"/>
            </w:tcBorders>
            <w:vAlign w:val="center"/>
          </w:tcPr>
          <w:p w14:paraId="280C92AE" w14:textId="77777777" w:rsidR="00327FC2" w:rsidRDefault="00257526">
            <w:pPr>
              <w:widowControl w:val="0"/>
              <w:spacing w:after="0" w:line="240" w:lineRule="auto"/>
              <w:rPr>
                <w:rFonts w:asciiTheme="majorHAnsi" w:eastAsia="Times New Roman" w:hAnsiTheme="majorHAnsi" w:cstheme="majorHAnsi"/>
                <w:sz w:val="20"/>
                <w:szCs w:val="20"/>
                <w:lang w:eastAsia="hr-HR"/>
              </w:rPr>
            </w:pPr>
            <w:r>
              <w:rPr>
                <w:rFonts w:asciiTheme="majorHAnsi" w:hAnsiTheme="majorHAnsi" w:cstheme="majorHAnsi"/>
                <w:sz w:val="20"/>
                <w:szCs w:val="20"/>
              </w:rPr>
              <w:t xml:space="preserve">Milanović, D. (2007) Teorija i metodika treninga. Priručnik za studente stručnog studija za izobrazbu trenera. Kineziološki fakultet sveučilišta u Zagrebu </w:t>
            </w:r>
          </w:p>
        </w:tc>
        <w:tc>
          <w:tcPr>
            <w:tcW w:w="1276" w:type="dxa"/>
            <w:tcBorders>
              <w:top w:val="single" w:sz="4" w:space="0" w:color="000000"/>
              <w:left w:val="single" w:sz="4" w:space="0" w:color="000000"/>
              <w:bottom w:val="single" w:sz="4" w:space="0" w:color="000000"/>
              <w:right w:val="single" w:sz="4" w:space="0" w:color="000000"/>
            </w:tcBorders>
            <w:vAlign w:val="center"/>
          </w:tcPr>
          <w:p w14:paraId="0563EE10" w14:textId="77777777" w:rsidR="00327FC2" w:rsidRDefault="00257526">
            <w:pPr>
              <w:widowControl w:val="0"/>
              <w:snapToGrid w:val="0"/>
              <w:spacing w:before="90" w:after="90" w:line="240" w:lineRule="auto"/>
              <w:jc w:val="center"/>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6</w:t>
            </w:r>
          </w:p>
        </w:tc>
        <w:tc>
          <w:tcPr>
            <w:tcW w:w="1274" w:type="dxa"/>
            <w:tcBorders>
              <w:top w:val="single" w:sz="4" w:space="0" w:color="000000"/>
              <w:left w:val="single" w:sz="4" w:space="0" w:color="000000"/>
              <w:bottom w:val="single" w:sz="4" w:space="0" w:color="000000"/>
              <w:right w:val="single" w:sz="4" w:space="0" w:color="000000"/>
            </w:tcBorders>
            <w:vAlign w:val="center"/>
          </w:tcPr>
          <w:p w14:paraId="65B08EE9" w14:textId="77777777" w:rsidR="00327FC2" w:rsidRDefault="00257526">
            <w:pPr>
              <w:widowControl w:val="0"/>
              <w:snapToGrid w:val="0"/>
              <w:spacing w:before="90" w:after="90" w:line="240" w:lineRule="auto"/>
              <w:jc w:val="center"/>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w:t>
            </w:r>
          </w:p>
        </w:tc>
      </w:tr>
      <w:tr w:rsidR="00327FC2" w14:paraId="108765B4" w14:textId="77777777">
        <w:trPr>
          <w:trHeight w:val="841"/>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3A149E86" w14:textId="77777777" w:rsidR="00327FC2" w:rsidRDefault="00327FC2">
            <w:pPr>
              <w:widowControl w:val="0"/>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334" w:type="dxa"/>
            <w:gridSpan w:val="5"/>
            <w:tcBorders>
              <w:top w:val="single" w:sz="4" w:space="0" w:color="000000"/>
              <w:left w:val="single" w:sz="4" w:space="0" w:color="000000"/>
              <w:bottom w:val="single" w:sz="4" w:space="0" w:color="000000"/>
              <w:right w:val="single" w:sz="4" w:space="0" w:color="000000"/>
            </w:tcBorders>
            <w:vAlign w:val="center"/>
          </w:tcPr>
          <w:p w14:paraId="44124708" w14:textId="77777777" w:rsidR="00327FC2" w:rsidRDefault="00327FC2">
            <w:pPr>
              <w:widowControl w:val="0"/>
              <w:snapToGrid w:val="0"/>
              <w:spacing w:before="90" w:after="90" w:line="240" w:lineRule="auto"/>
              <w:rPr>
                <w:rFonts w:asciiTheme="majorHAnsi" w:eastAsia="Times New Roman" w:hAnsiTheme="majorHAnsi" w:cstheme="majorHAnsi"/>
                <w:sz w:val="20"/>
                <w:szCs w:val="20"/>
                <w:lang w:eastAsia="zh-CN"/>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C3BDB45" w14:textId="77777777" w:rsidR="00327FC2" w:rsidRDefault="00327FC2">
            <w:pPr>
              <w:widowControl w:val="0"/>
              <w:snapToGrid w:val="0"/>
              <w:spacing w:before="90" w:after="90" w:line="240" w:lineRule="auto"/>
              <w:jc w:val="center"/>
              <w:rPr>
                <w:rFonts w:asciiTheme="majorHAnsi" w:eastAsia="Times New Roman" w:hAnsiTheme="majorHAnsi" w:cstheme="majorHAnsi"/>
                <w:sz w:val="20"/>
                <w:szCs w:val="20"/>
                <w:lang w:eastAsia="zh-CN"/>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6F57A5FA" w14:textId="77777777" w:rsidR="00327FC2" w:rsidRDefault="00327FC2">
            <w:pPr>
              <w:widowControl w:val="0"/>
              <w:snapToGrid w:val="0"/>
              <w:spacing w:before="90" w:after="90" w:line="240" w:lineRule="auto"/>
              <w:jc w:val="center"/>
              <w:rPr>
                <w:rFonts w:asciiTheme="majorHAnsi" w:eastAsia="Times New Roman" w:hAnsiTheme="majorHAnsi" w:cstheme="majorHAnsi"/>
                <w:sz w:val="20"/>
                <w:szCs w:val="20"/>
                <w:lang w:eastAsia="zh-CN"/>
              </w:rPr>
            </w:pPr>
          </w:p>
        </w:tc>
      </w:tr>
      <w:tr w:rsidR="00327FC2" w14:paraId="10CD9076" w14:textId="77777777">
        <w:trPr>
          <w:trHeight w:val="603"/>
          <w:jc w:val="center"/>
        </w:trPr>
        <w:tc>
          <w:tcPr>
            <w:tcW w:w="218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355563DD" w14:textId="77777777" w:rsidR="00327FC2" w:rsidRDefault="00257526">
            <w:pPr>
              <w:widowControl w:val="0"/>
              <w:tabs>
                <w:tab w:val="left" w:pos="567"/>
              </w:tabs>
              <w:spacing w:after="0" w:line="240" w:lineRule="auto"/>
              <w:ind w:left="435"/>
              <w:rPr>
                <w:rFonts w:asciiTheme="majorHAnsi" w:hAnsiTheme="majorHAnsi" w:cstheme="majorHAnsi"/>
                <w:sz w:val="20"/>
                <w:szCs w:val="20"/>
              </w:rPr>
            </w:pPr>
            <w:r>
              <w:rPr>
                <w:rFonts w:asciiTheme="majorHAnsi" w:hAnsiTheme="majorHAnsi" w:cstheme="majorHAnsi"/>
                <w:color w:val="000000"/>
                <w:sz w:val="20"/>
                <w:szCs w:val="20"/>
              </w:rPr>
              <w:t>Dopunska literatura (u trenutku prijave prijedloga studijskog programa)</w:t>
            </w:r>
          </w:p>
        </w:tc>
        <w:tc>
          <w:tcPr>
            <w:tcW w:w="4334" w:type="dxa"/>
            <w:gridSpan w:val="5"/>
            <w:tcBorders>
              <w:top w:val="single" w:sz="4" w:space="0" w:color="000000"/>
              <w:left w:val="single" w:sz="4" w:space="0" w:color="000000"/>
              <w:bottom w:val="single" w:sz="4" w:space="0" w:color="000000"/>
              <w:right w:val="single" w:sz="4" w:space="0" w:color="000000"/>
            </w:tcBorders>
            <w:vAlign w:val="center"/>
          </w:tcPr>
          <w:p w14:paraId="27E4D4FA" w14:textId="77777777" w:rsidR="00327FC2" w:rsidRDefault="00257526">
            <w:pPr>
              <w:widowControl w:val="0"/>
              <w:snapToGrid w:val="0"/>
              <w:spacing w:before="90" w:after="90" w:line="240" w:lineRule="auto"/>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Findak, V. (2001) Metodika tjelesne i zdravstvene kulture: priručnik za nastavnike tjelesne i zdravstvene kulture. Školska knjiga. Zagreb</w:t>
            </w:r>
          </w:p>
        </w:tc>
        <w:tc>
          <w:tcPr>
            <w:tcW w:w="1276" w:type="dxa"/>
            <w:tcBorders>
              <w:top w:val="single" w:sz="4" w:space="0" w:color="000000"/>
              <w:left w:val="single" w:sz="4" w:space="0" w:color="000000"/>
              <w:bottom w:val="single" w:sz="4" w:space="0" w:color="000000"/>
              <w:right w:val="single" w:sz="4" w:space="0" w:color="000000"/>
            </w:tcBorders>
            <w:vAlign w:val="center"/>
          </w:tcPr>
          <w:p w14:paraId="10CB3D6F" w14:textId="77777777" w:rsidR="00327FC2" w:rsidRDefault="00257526">
            <w:pPr>
              <w:widowControl w:val="0"/>
              <w:snapToGrid w:val="0"/>
              <w:spacing w:before="90" w:after="90" w:line="240" w:lineRule="auto"/>
              <w:jc w:val="center"/>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6</w:t>
            </w:r>
          </w:p>
        </w:tc>
        <w:tc>
          <w:tcPr>
            <w:tcW w:w="1274" w:type="dxa"/>
            <w:tcBorders>
              <w:top w:val="single" w:sz="4" w:space="0" w:color="000000"/>
              <w:left w:val="single" w:sz="4" w:space="0" w:color="000000"/>
              <w:bottom w:val="single" w:sz="4" w:space="0" w:color="000000"/>
              <w:right w:val="single" w:sz="4" w:space="0" w:color="000000"/>
            </w:tcBorders>
            <w:vAlign w:val="center"/>
          </w:tcPr>
          <w:p w14:paraId="60009128" w14:textId="77777777" w:rsidR="00327FC2" w:rsidRDefault="00257526">
            <w:pPr>
              <w:widowControl w:val="0"/>
              <w:snapToGrid w:val="0"/>
              <w:spacing w:before="90" w:after="90" w:line="240" w:lineRule="auto"/>
              <w:jc w:val="center"/>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w:t>
            </w:r>
          </w:p>
        </w:tc>
      </w:tr>
      <w:tr w:rsidR="00327FC2" w14:paraId="729C5561" w14:textId="77777777">
        <w:trPr>
          <w:trHeight w:val="855"/>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392BCC0B" w14:textId="77777777" w:rsidR="00327FC2" w:rsidRDefault="00327FC2">
            <w:pPr>
              <w:widowControl w:val="0"/>
              <w:tabs>
                <w:tab w:val="left" w:pos="567"/>
              </w:tabs>
              <w:spacing w:after="0" w:line="240" w:lineRule="auto"/>
              <w:ind w:left="435"/>
              <w:rPr>
                <w:rFonts w:asciiTheme="majorHAnsi" w:hAnsiTheme="majorHAnsi" w:cstheme="majorHAnsi"/>
                <w:color w:val="000000"/>
                <w:sz w:val="20"/>
                <w:szCs w:val="20"/>
              </w:rPr>
            </w:pPr>
          </w:p>
        </w:tc>
        <w:tc>
          <w:tcPr>
            <w:tcW w:w="4334" w:type="dxa"/>
            <w:gridSpan w:val="5"/>
            <w:tcBorders>
              <w:top w:val="single" w:sz="4" w:space="0" w:color="000000"/>
              <w:left w:val="single" w:sz="4" w:space="0" w:color="000000"/>
              <w:bottom w:val="single" w:sz="4" w:space="0" w:color="000000"/>
              <w:right w:val="single" w:sz="4" w:space="0" w:color="000000"/>
            </w:tcBorders>
            <w:vAlign w:val="center"/>
          </w:tcPr>
          <w:p w14:paraId="603F9F48" w14:textId="77777777" w:rsidR="00327FC2" w:rsidRDefault="00327FC2">
            <w:pPr>
              <w:widowControl w:val="0"/>
              <w:snapToGrid w:val="0"/>
              <w:spacing w:before="90" w:after="90" w:line="240" w:lineRule="auto"/>
              <w:rPr>
                <w:rFonts w:asciiTheme="majorHAnsi" w:eastAsia="Times New Roman" w:hAnsiTheme="majorHAnsi" w:cstheme="majorHAnsi"/>
                <w:sz w:val="20"/>
                <w:szCs w:val="20"/>
                <w:lang w:eastAsia="zh-CN"/>
              </w:rPr>
            </w:pPr>
          </w:p>
          <w:p w14:paraId="03CE6C78" w14:textId="77777777" w:rsidR="00327FC2" w:rsidRDefault="00327FC2">
            <w:pPr>
              <w:widowControl w:val="0"/>
              <w:snapToGrid w:val="0"/>
              <w:spacing w:before="90" w:after="90" w:line="240" w:lineRule="auto"/>
              <w:rPr>
                <w:rFonts w:asciiTheme="majorHAnsi" w:eastAsia="Times New Roman" w:hAnsiTheme="majorHAnsi" w:cstheme="majorHAnsi"/>
                <w:sz w:val="20"/>
                <w:szCs w:val="20"/>
                <w:lang w:eastAsia="zh-CN"/>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123ECDF" w14:textId="77777777" w:rsidR="00327FC2" w:rsidRDefault="00327FC2">
            <w:pPr>
              <w:widowControl w:val="0"/>
              <w:snapToGrid w:val="0"/>
              <w:spacing w:before="90" w:after="90" w:line="240" w:lineRule="auto"/>
              <w:rPr>
                <w:rFonts w:asciiTheme="majorHAnsi" w:eastAsia="Times New Roman" w:hAnsiTheme="majorHAnsi" w:cstheme="majorHAnsi"/>
                <w:sz w:val="20"/>
                <w:szCs w:val="20"/>
                <w:lang w:eastAsia="zh-CN"/>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7A42E01B" w14:textId="77777777" w:rsidR="00327FC2" w:rsidRDefault="00327FC2">
            <w:pPr>
              <w:widowControl w:val="0"/>
              <w:snapToGrid w:val="0"/>
              <w:spacing w:before="90" w:after="90" w:line="240" w:lineRule="auto"/>
              <w:jc w:val="center"/>
              <w:rPr>
                <w:rFonts w:asciiTheme="majorHAnsi" w:eastAsia="Times New Roman" w:hAnsiTheme="majorHAnsi" w:cstheme="majorHAnsi"/>
                <w:sz w:val="20"/>
                <w:szCs w:val="20"/>
                <w:lang w:eastAsia="zh-CN"/>
              </w:rPr>
            </w:pPr>
            <w:bookmarkStart w:id="133" w:name="_Hlk137451922"/>
            <w:bookmarkEnd w:id="133"/>
          </w:p>
        </w:tc>
      </w:tr>
    </w:tbl>
    <w:p w14:paraId="728467E4" w14:textId="77777777" w:rsidR="00327FC2" w:rsidRDefault="00327FC2">
      <w:pPr>
        <w:spacing w:before="204" w:after="140" w:line="276" w:lineRule="auto"/>
        <w:jc w:val="both"/>
        <w:rPr>
          <w:rFonts w:ascii="Times New Roman" w:eastAsia="Calibri" w:hAnsi="Times New Roman" w:cs="Calibri"/>
          <w:color w:val="4F81BC"/>
          <w:sz w:val="24"/>
          <w:lang w:val="en-GB" w:eastAsia="zh-CN"/>
        </w:rPr>
      </w:pPr>
    </w:p>
    <w:p w14:paraId="5C928731" w14:textId="77777777" w:rsidR="00327FC2" w:rsidRDefault="00327FC2">
      <w:pPr>
        <w:spacing w:before="204" w:after="140" w:line="276" w:lineRule="auto"/>
        <w:jc w:val="both"/>
        <w:rPr>
          <w:rFonts w:ascii="Times New Roman" w:eastAsia="Calibri" w:hAnsi="Times New Roman" w:cs="Calibri"/>
          <w:color w:val="4F81BC"/>
          <w:sz w:val="24"/>
          <w:lang w:val="en-GB" w:eastAsia="zh-CN"/>
        </w:rPr>
      </w:pPr>
    </w:p>
    <w:p w14:paraId="7C595C42" w14:textId="77777777" w:rsidR="00327FC2" w:rsidRDefault="00327FC2">
      <w:pPr>
        <w:spacing w:before="204" w:after="140" w:line="276" w:lineRule="auto"/>
        <w:jc w:val="both"/>
        <w:rPr>
          <w:rFonts w:ascii="Times New Roman" w:eastAsia="Calibri" w:hAnsi="Times New Roman" w:cs="Calibri"/>
          <w:color w:val="4F81BC"/>
          <w:sz w:val="24"/>
          <w:lang w:val="en-GB" w:eastAsia="zh-CN"/>
        </w:rPr>
      </w:pPr>
    </w:p>
    <w:p w14:paraId="0B353AAE" w14:textId="77777777" w:rsidR="00327FC2" w:rsidRDefault="00327FC2">
      <w:pPr>
        <w:spacing w:before="204" w:after="140" w:line="276" w:lineRule="auto"/>
        <w:jc w:val="both"/>
        <w:rPr>
          <w:rFonts w:ascii="Times New Roman" w:eastAsia="Calibri" w:hAnsi="Times New Roman" w:cs="Calibri"/>
          <w:color w:val="4F81BC"/>
          <w:sz w:val="24"/>
          <w:lang w:val="en-GB" w:eastAsia="zh-CN"/>
        </w:rPr>
      </w:pPr>
    </w:p>
    <w:p w14:paraId="1418CB81" w14:textId="77777777" w:rsidR="00327FC2" w:rsidRDefault="00327FC2">
      <w:pPr>
        <w:spacing w:before="204" w:after="140" w:line="276" w:lineRule="auto"/>
        <w:jc w:val="both"/>
        <w:rPr>
          <w:rFonts w:ascii="Times New Roman" w:eastAsia="Calibri" w:hAnsi="Times New Roman" w:cs="Calibri"/>
          <w:color w:val="4F81BC"/>
          <w:sz w:val="24"/>
          <w:lang w:val="en-GB" w:eastAsia="zh-CN"/>
        </w:rPr>
      </w:pPr>
    </w:p>
    <w:p w14:paraId="1643C060" w14:textId="77777777" w:rsidR="00327FC2" w:rsidRDefault="00327FC2">
      <w:pPr>
        <w:spacing w:before="204" w:after="140" w:line="276" w:lineRule="auto"/>
        <w:jc w:val="both"/>
        <w:rPr>
          <w:rFonts w:ascii="Times New Roman" w:eastAsia="Calibri" w:hAnsi="Times New Roman" w:cs="Calibri"/>
          <w:color w:val="4F81BC"/>
          <w:sz w:val="24"/>
          <w:lang w:val="en-GB" w:eastAsia="zh-CN"/>
        </w:rPr>
      </w:pPr>
    </w:p>
    <w:p w14:paraId="4037D24E" w14:textId="77777777" w:rsidR="00327FC2" w:rsidRDefault="00327FC2">
      <w:pPr>
        <w:spacing w:before="204" w:after="140" w:line="276" w:lineRule="auto"/>
        <w:jc w:val="both"/>
        <w:rPr>
          <w:rFonts w:ascii="Times New Roman" w:eastAsia="Calibri" w:hAnsi="Times New Roman" w:cs="Calibri"/>
          <w:color w:val="4F81BC"/>
          <w:sz w:val="24"/>
          <w:lang w:val="en-GB" w:eastAsia="zh-CN"/>
        </w:rPr>
      </w:pPr>
    </w:p>
    <w:p w14:paraId="388BD35A" w14:textId="77777777" w:rsidR="00327FC2" w:rsidRDefault="00327FC2">
      <w:pPr>
        <w:spacing w:before="204" w:after="140" w:line="276" w:lineRule="auto"/>
        <w:jc w:val="both"/>
        <w:rPr>
          <w:rFonts w:ascii="Times New Roman" w:eastAsia="Calibri" w:hAnsi="Times New Roman" w:cs="Calibri"/>
          <w:color w:val="4F81BC"/>
          <w:sz w:val="24"/>
          <w:lang w:val="en-GB" w:eastAsia="zh-CN"/>
        </w:rPr>
      </w:pPr>
    </w:p>
    <w:p w14:paraId="6737F571" w14:textId="77777777" w:rsidR="00327FC2" w:rsidRDefault="00327FC2">
      <w:pPr>
        <w:spacing w:before="204" w:after="140" w:line="276" w:lineRule="auto"/>
        <w:jc w:val="both"/>
        <w:rPr>
          <w:rFonts w:ascii="Times New Roman" w:eastAsia="Calibri" w:hAnsi="Times New Roman" w:cs="Calibri"/>
          <w:color w:val="4F81BC"/>
          <w:sz w:val="24"/>
          <w:lang w:val="en-GB" w:eastAsia="zh-CN"/>
        </w:rPr>
      </w:pPr>
    </w:p>
    <w:p w14:paraId="68CFD068" w14:textId="77777777" w:rsidR="00327FC2" w:rsidRDefault="00327FC2">
      <w:pPr>
        <w:spacing w:before="204" w:after="140" w:line="276" w:lineRule="auto"/>
        <w:jc w:val="both"/>
        <w:rPr>
          <w:rFonts w:ascii="Times New Roman" w:eastAsia="Calibri" w:hAnsi="Times New Roman" w:cs="Calibri"/>
          <w:color w:val="4F81BC"/>
          <w:sz w:val="24"/>
          <w:lang w:val="en-GB" w:eastAsia="zh-CN"/>
        </w:rPr>
      </w:pPr>
    </w:p>
    <w:p w14:paraId="077B1641" w14:textId="77777777" w:rsidR="00327FC2" w:rsidRDefault="00327FC2">
      <w:pPr>
        <w:spacing w:before="204" w:after="140" w:line="276" w:lineRule="auto"/>
        <w:jc w:val="both"/>
        <w:rPr>
          <w:rFonts w:ascii="Times New Roman" w:eastAsia="Calibri" w:hAnsi="Times New Roman" w:cs="Calibri"/>
          <w:color w:val="4F81BC"/>
          <w:sz w:val="24"/>
          <w:lang w:val="en-GB" w:eastAsia="zh-CN"/>
        </w:rPr>
      </w:pPr>
    </w:p>
    <w:p w14:paraId="2DD2A64A" w14:textId="77777777" w:rsidR="00645B20" w:rsidRDefault="00645B20">
      <w:pPr>
        <w:spacing w:before="204" w:after="140" w:line="276" w:lineRule="auto"/>
        <w:jc w:val="both"/>
        <w:rPr>
          <w:rFonts w:ascii="Times New Roman" w:eastAsia="Calibri" w:hAnsi="Times New Roman" w:cs="Calibri"/>
          <w:color w:val="4F81BC"/>
          <w:sz w:val="24"/>
          <w:lang w:val="en-GB" w:eastAsia="zh-CN"/>
        </w:rPr>
      </w:pPr>
      <w:r>
        <w:rPr>
          <w:rFonts w:ascii="Times New Roman" w:eastAsia="Calibri" w:hAnsi="Times New Roman" w:cs="Calibri"/>
          <w:color w:val="4F81BC"/>
          <w:sz w:val="24"/>
          <w:lang w:val="en-GB" w:eastAsia="zh-CN"/>
        </w:rPr>
        <w:br w:type="page"/>
      </w:r>
    </w:p>
    <w:p w14:paraId="18116161" w14:textId="348001D2" w:rsidR="00327FC2" w:rsidRDefault="00257526">
      <w:pPr>
        <w:spacing w:before="204" w:after="140" w:line="276" w:lineRule="auto"/>
        <w:jc w:val="both"/>
        <w:rPr>
          <w:rFonts w:ascii="Times New Roman" w:eastAsia="Calibri" w:hAnsi="Times New Roman" w:cs="Calibri"/>
          <w:color w:val="4F81BC"/>
          <w:sz w:val="24"/>
          <w:lang w:val="en-GB" w:eastAsia="zh-CN"/>
        </w:rPr>
      </w:pPr>
      <w:r>
        <w:rPr>
          <w:rFonts w:ascii="Times New Roman" w:eastAsia="Calibri" w:hAnsi="Times New Roman" w:cs="Calibri"/>
          <w:color w:val="4F81BC"/>
          <w:sz w:val="24"/>
          <w:lang w:val="en-GB" w:eastAsia="zh-CN"/>
        </w:rPr>
        <w:lastRenderedPageBreak/>
        <w:t>ZDRAVSTVENA PSIHOLOGIJA</w:t>
      </w:r>
    </w:p>
    <w:p w14:paraId="6DD18EB1" w14:textId="77777777" w:rsidR="00327FC2" w:rsidRDefault="00327FC2">
      <w:pPr>
        <w:spacing w:before="204" w:after="140" w:line="276" w:lineRule="auto"/>
        <w:jc w:val="both"/>
        <w:rPr>
          <w:rFonts w:ascii="Times New Roman" w:eastAsia="Calibri" w:hAnsi="Times New Roman" w:cs="Calibri"/>
          <w:color w:val="4F81BC"/>
          <w:sz w:val="24"/>
          <w:lang w:val="en-GB" w:eastAsia="zh-CN"/>
        </w:rPr>
      </w:pPr>
    </w:p>
    <w:tbl>
      <w:tblPr>
        <w:tblW w:w="9067" w:type="dxa"/>
        <w:jc w:val="center"/>
        <w:tblLayout w:type="fixed"/>
        <w:tblLook w:val="0000" w:firstRow="0" w:lastRow="0" w:firstColumn="0" w:lastColumn="0" w:noHBand="0" w:noVBand="0"/>
      </w:tblPr>
      <w:tblGrid>
        <w:gridCol w:w="2183"/>
        <w:gridCol w:w="1356"/>
        <w:gridCol w:w="852"/>
        <w:gridCol w:w="210"/>
        <w:gridCol w:w="356"/>
        <w:gridCol w:w="1560"/>
        <w:gridCol w:w="1276"/>
        <w:gridCol w:w="1274"/>
      </w:tblGrid>
      <w:tr w:rsidR="00327FC2" w14:paraId="35B60A18" w14:textId="77777777">
        <w:trPr>
          <w:trHeight w:val="306"/>
          <w:jc w:val="center"/>
        </w:trPr>
        <w:tc>
          <w:tcPr>
            <w:tcW w:w="9066"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1B5C0EF2" w14:textId="77777777" w:rsidR="00327FC2" w:rsidRDefault="00257526">
            <w:pPr>
              <w:widowControl w:val="0"/>
              <w:tabs>
                <w:tab w:val="left" w:pos="2820"/>
              </w:tabs>
              <w:spacing w:line="259" w:lineRule="auto"/>
              <w:rPr>
                <w:rFonts w:asciiTheme="majorHAnsi" w:hAnsiTheme="majorHAnsi" w:cstheme="majorHAnsi"/>
                <w:sz w:val="20"/>
                <w:szCs w:val="20"/>
              </w:rPr>
            </w:pPr>
            <w:r>
              <w:rPr>
                <w:rFonts w:asciiTheme="majorHAnsi" w:hAnsiTheme="majorHAnsi" w:cstheme="majorHAnsi"/>
                <w:b/>
                <w:sz w:val="20"/>
                <w:szCs w:val="20"/>
              </w:rPr>
              <w:t>1.  OPIS PREDMETA - OPĆE INFORMACIJE</w:t>
            </w:r>
          </w:p>
        </w:tc>
      </w:tr>
      <w:tr w:rsidR="00327FC2" w14:paraId="55204AB3" w14:textId="77777777">
        <w:trPr>
          <w:trHeight w:val="453"/>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3AE0CB1"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1.1.Nositelj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6729B133" w14:textId="77777777" w:rsidR="00327FC2" w:rsidRDefault="00257526">
            <w:pPr>
              <w:widowControl w:val="0"/>
              <w:tabs>
                <w:tab w:val="left" w:pos="2820"/>
              </w:tabs>
              <w:spacing w:line="240" w:lineRule="auto"/>
              <w:rPr>
                <w:rFonts w:asciiTheme="majorHAnsi" w:hAnsiTheme="majorHAnsi" w:cstheme="majorHAnsi"/>
                <w:sz w:val="20"/>
                <w:szCs w:val="20"/>
              </w:rPr>
            </w:pPr>
            <w:r>
              <w:rPr>
                <w:rFonts w:asciiTheme="majorHAnsi" w:hAnsiTheme="majorHAnsi" w:cstheme="majorHAnsi"/>
                <w:sz w:val="20"/>
                <w:szCs w:val="20"/>
              </w:rPr>
              <w:t>Prim. Marina Kovač, dr.med., spec.psih.med., pred.</w:t>
            </w:r>
          </w:p>
        </w:tc>
        <w:tc>
          <w:tcPr>
            <w:tcW w:w="1916"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457FD5A2"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1.6.Godina studija</w:t>
            </w: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14:paraId="5433751A" w14:textId="77777777" w:rsidR="00327FC2" w:rsidRDefault="00257526">
            <w:pPr>
              <w:widowControl w:val="0"/>
              <w:tabs>
                <w:tab w:val="left" w:pos="2820"/>
              </w:tabs>
              <w:snapToGrid w:val="0"/>
              <w:spacing w:line="259" w:lineRule="auto"/>
              <w:rPr>
                <w:rFonts w:asciiTheme="majorHAnsi" w:hAnsiTheme="majorHAnsi" w:cstheme="majorHAnsi"/>
                <w:sz w:val="20"/>
                <w:szCs w:val="20"/>
                <w:highlight w:val="yellow"/>
              </w:rPr>
            </w:pPr>
            <w:r>
              <w:rPr>
                <w:rFonts w:asciiTheme="majorHAnsi" w:hAnsiTheme="majorHAnsi" w:cstheme="majorHAnsi"/>
                <w:sz w:val="20"/>
                <w:szCs w:val="20"/>
              </w:rPr>
              <w:t>I.godina studija (II.semestar)</w:t>
            </w:r>
          </w:p>
        </w:tc>
      </w:tr>
      <w:tr w:rsidR="00327FC2" w14:paraId="65916894" w14:textId="77777777">
        <w:trPr>
          <w:trHeight w:val="575"/>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2DE9037"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1.2.Naziv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3F4F69FE" w14:textId="77777777" w:rsidR="00327FC2" w:rsidRDefault="00257526">
            <w:pPr>
              <w:widowControl w:val="0"/>
              <w:tabs>
                <w:tab w:val="left" w:pos="2820"/>
              </w:tabs>
              <w:snapToGrid w:val="0"/>
              <w:spacing w:line="240" w:lineRule="auto"/>
              <w:rPr>
                <w:rFonts w:asciiTheme="majorHAnsi" w:hAnsiTheme="majorHAnsi" w:cstheme="majorHAnsi"/>
                <w:sz w:val="20"/>
                <w:szCs w:val="20"/>
              </w:rPr>
            </w:pPr>
            <w:r>
              <w:rPr>
                <w:rFonts w:asciiTheme="majorHAnsi" w:hAnsiTheme="majorHAnsi" w:cstheme="majorHAnsi"/>
                <w:sz w:val="20"/>
                <w:szCs w:val="20"/>
              </w:rPr>
              <w:t>ZDRAVSTVENA PSIHOLOGIJA</w:t>
            </w:r>
          </w:p>
        </w:tc>
        <w:tc>
          <w:tcPr>
            <w:tcW w:w="1916"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64A21135"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1.7.Bodovna vrijednost (ECTS)</w:t>
            </w: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14:paraId="387B1996" w14:textId="77777777" w:rsidR="00327FC2" w:rsidRDefault="00257526">
            <w:pPr>
              <w:widowControl w:val="0"/>
              <w:tabs>
                <w:tab w:val="left" w:pos="2820"/>
              </w:tabs>
              <w:snapToGrid w:val="0"/>
              <w:spacing w:line="259" w:lineRule="auto"/>
              <w:rPr>
                <w:rFonts w:asciiTheme="majorHAnsi" w:hAnsiTheme="majorHAnsi" w:cstheme="majorHAnsi"/>
                <w:sz w:val="20"/>
                <w:szCs w:val="20"/>
                <w:highlight w:val="yellow"/>
              </w:rPr>
            </w:pPr>
            <w:r>
              <w:rPr>
                <w:rFonts w:asciiTheme="majorHAnsi" w:hAnsiTheme="majorHAnsi" w:cstheme="majorHAnsi"/>
                <w:sz w:val="20"/>
                <w:szCs w:val="20"/>
              </w:rPr>
              <w:t>2 ECTS</w:t>
            </w:r>
          </w:p>
        </w:tc>
      </w:tr>
      <w:tr w:rsidR="00327FC2" w14:paraId="071C47A3" w14:textId="77777777">
        <w:trPr>
          <w:trHeight w:val="723"/>
          <w:jc w:val="center"/>
        </w:trPr>
        <w:tc>
          <w:tcPr>
            <w:tcW w:w="218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1665F4D9"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1.3.Suradnici</w:t>
            </w:r>
          </w:p>
        </w:tc>
        <w:tc>
          <w:tcPr>
            <w:tcW w:w="241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606EDEB4" w14:textId="77777777" w:rsidR="00327FC2" w:rsidRDefault="00327FC2">
            <w:pPr>
              <w:widowControl w:val="0"/>
              <w:tabs>
                <w:tab w:val="left" w:pos="2820"/>
              </w:tabs>
              <w:spacing w:after="0" w:line="240" w:lineRule="auto"/>
              <w:rPr>
                <w:rFonts w:asciiTheme="majorHAnsi" w:hAnsiTheme="majorHAnsi" w:cstheme="majorHAnsi"/>
                <w:sz w:val="20"/>
                <w:szCs w:val="20"/>
              </w:rPr>
            </w:pPr>
          </w:p>
        </w:tc>
        <w:tc>
          <w:tcPr>
            <w:tcW w:w="1916"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1862903C"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1.8.Način izvođenja nastave (broj sati P+V+S+ e-učenje)</w:t>
            </w: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14:paraId="18441668" w14:textId="77777777" w:rsidR="00327FC2" w:rsidRDefault="00257526">
            <w:pPr>
              <w:widowControl w:val="0"/>
              <w:tabs>
                <w:tab w:val="left" w:pos="2820"/>
              </w:tabs>
              <w:snapToGrid w:val="0"/>
              <w:spacing w:line="259" w:lineRule="auto"/>
              <w:rPr>
                <w:rFonts w:asciiTheme="majorHAnsi" w:hAnsiTheme="majorHAnsi" w:cstheme="majorHAnsi"/>
                <w:sz w:val="20"/>
                <w:szCs w:val="20"/>
                <w:highlight w:val="yellow"/>
              </w:rPr>
            </w:pPr>
            <w:r>
              <w:rPr>
                <w:rFonts w:asciiTheme="majorHAnsi" w:hAnsiTheme="majorHAnsi" w:cstheme="majorHAnsi"/>
                <w:sz w:val="20"/>
                <w:szCs w:val="20"/>
              </w:rPr>
              <w:t>P 30 + V 15</w:t>
            </w:r>
          </w:p>
        </w:tc>
      </w:tr>
      <w:tr w:rsidR="00327FC2" w14:paraId="51B9B3A3" w14:textId="77777777">
        <w:trPr>
          <w:trHeight w:val="723"/>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62F4E000" w14:textId="77777777" w:rsidR="00327FC2" w:rsidRDefault="00327FC2">
            <w:pPr>
              <w:widowControl w:val="0"/>
              <w:numPr>
                <w:ilvl w:val="1"/>
                <w:numId w:val="278"/>
              </w:numPr>
              <w:tabs>
                <w:tab w:val="left" w:pos="2820"/>
              </w:tabs>
              <w:spacing w:after="0" w:line="240" w:lineRule="auto"/>
              <w:rPr>
                <w:rFonts w:asciiTheme="majorHAnsi" w:hAnsiTheme="majorHAnsi" w:cstheme="majorHAnsi"/>
                <w:b/>
                <w:bCs/>
                <w:sz w:val="20"/>
                <w:szCs w:val="20"/>
              </w:rPr>
            </w:pPr>
          </w:p>
        </w:tc>
        <w:tc>
          <w:tcPr>
            <w:tcW w:w="2418" w:type="dxa"/>
            <w:gridSpan w:val="3"/>
            <w:vMerge/>
            <w:tcBorders>
              <w:top w:val="single" w:sz="4" w:space="0" w:color="000000"/>
              <w:left w:val="single" w:sz="4" w:space="0" w:color="000000"/>
              <w:bottom w:val="single" w:sz="4" w:space="0" w:color="000000"/>
              <w:right w:val="single" w:sz="4" w:space="0" w:color="000000"/>
            </w:tcBorders>
            <w:vAlign w:val="center"/>
          </w:tcPr>
          <w:p w14:paraId="67424B25" w14:textId="77777777" w:rsidR="00327FC2" w:rsidRDefault="00327FC2">
            <w:pPr>
              <w:widowControl w:val="0"/>
              <w:tabs>
                <w:tab w:val="left" w:pos="2820"/>
              </w:tabs>
              <w:spacing w:after="0" w:line="240" w:lineRule="auto"/>
              <w:rPr>
                <w:rFonts w:asciiTheme="majorHAnsi" w:hAnsiTheme="majorHAnsi" w:cstheme="majorHAnsi"/>
                <w:sz w:val="20"/>
                <w:szCs w:val="20"/>
              </w:rPr>
            </w:pPr>
          </w:p>
        </w:tc>
        <w:tc>
          <w:tcPr>
            <w:tcW w:w="1916"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7549C0E6"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1.9.Samostalan rad studenta (broj sati)</w:t>
            </w: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14:paraId="297A3E6D" w14:textId="77777777" w:rsidR="00327FC2" w:rsidRDefault="00257526">
            <w:pPr>
              <w:widowControl w:val="0"/>
              <w:tabs>
                <w:tab w:val="left" w:pos="2820"/>
              </w:tabs>
              <w:snapToGrid w:val="0"/>
              <w:spacing w:line="259" w:lineRule="auto"/>
              <w:jc w:val="both"/>
              <w:rPr>
                <w:rFonts w:asciiTheme="majorHAnsi" w:hAnsiTheme="majorHAnsi" w:cstheme="majorHAnsi"/>
                <w:sz w:val="20"/>
                <w:szCs w:val="20"/>
              </w:rPr>
            </w:pPr>
            <w:r>
              <w:rPr>
                <w:rFonts w:asciiTheme="majorHAnsi" w:hAnsiTheme="majorHAnsi" w:cstheme="majorHAnsi"/>
                <w:sz w:val="20"/>
                <w:szCs w:val="20"/>
              </w:rPr>
              <w:t xml:space="preserve">15 je sati opterećenja studenata izvan nastave.   </w:t>
            </w:r>
          </w:p>
        </w:tc>
      </w:tr>
      <w:tr w:rsidR="00327FC2" w14:paraId="6010E7F0" w14:textId="77777777">
        <w:trPr>
          <w:trHeight w:val="1571"/>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C2D5E76"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1.4.Studijski program (preddiplomski, diplomski, integrirani)</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538DC46F" w14:textId="77777777" w:rsidR="00327FC2" w:rsidRDefault="00257526">
            <w:pPr>
              <w:widowControl w:val="0"/>
              <w:tabs>
                <w:tab w:val="left" w:pos="2820"/>
              </w:tabs>
              <w:snapToGrid w:val="0"/>
              <w:spacing w:line="259" w:lineRule="auto"/>
              <w:rPr>
                <w:rFonts w:asciiTheme="majorHAnsi" w:hAnsiTheme="majorHAnsi" w:cstheme="majorHAnsi"/>
                <w:sz w:val="20"/>
                <w:szCs w:val="20"/>
                <w:highlight w:val="yellow"/>
              </w:rPr>
            </w:pPr>
            <w:r>
              <w:rPr>
                <w:rFonts w:asciiTheme="majorHAnsi" w:hAnsiTheme="majorHAnsi" w:cstheme="majorHAnsi"/>
                <w:sz w:val="20"/>
                <w:szCs w:val="20"/>
              </w:rPr>
              <w:t>Stručni prijediplomsk studij Fizioterapija</w:t>
            </w:r>
          </w:p>
        </w:tc>
        <w:tc>
          <w:tcPr>
            <w:tcW w:w="1916"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00B5C1ED"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 xml:space="preserve">1.10. Razina primjene e-učenja (1, 2, 3 razina), postotak izvođenja predmeta online (maks. 20%) </w:t>
            </w: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14:paraId="57DD4E47" w14:textId="77777777" w:rsidR="00327FC2" w:rsidRDefault="00257526">
            <w:pPr>
              <w:widowControl w:val="0"/>
              <w:tabs>
                <w:tab w:val="left" w:pos="2820"/>
              </w:tabs>
              <w:snapToGrid w:val="0"/>
              <w:spacing w:line="259" w:lineRule="auto"/>
              <w:rPr>
                <w:rFonts w:asciiTheme="majorHAnsi" w:hAnsiTheme="majorHAnsi" w:cstheme="majorHAnsi"/>
                <w:sz w:val="20"/>
                <w:szCs w:val="20"/>
              </w:rPr>
            </w:pPr>
            <w:r>
              <w:rPr>
                <w:rFonts w:asciiTheme="majorHAnsi" w:hAnsiTheme="majorHAnsi" w:cstheme="majorHAnsi"/>
                <w:sz w:val="20"/>
                <w:szCs w:val="20"/>
              </w:rPr>
              <w:t>Ne primjenjuje se</w:t>
            </w:r>
          </w:p>
        </w:tc>
      </w:tr>
      <w:tr w:rsidR="00327FC2" w14:paraId="3CD86515" w14:textId="77777777">
        <w:trPr>
          <w:trHeight w:val="881"/>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39EC7F2"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1.5.Status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7D6935A6" w14:textId="77777777" w:rsidR="00327FC2" w:rsidRDefault="00257526">
            <w:pPr>
              <w:widowControl w:val="0"/>
              <w:tabs>
                <w:tab w:val="left" w:pos="2820"/>
              </w:tabs>
              <w:snapToGrid w:val="0"/>
              <w:spacing w:line="259" w:lineRule="auto"/>
              <w:rPr>
                <w:rFonts w:asciiTheme="majorHAnsi" w:hAnsiTheme="majorHAnsi" w:cstheme="majorHAnsi"/>
                <w:sz w:val="20"/>
                <w:szCs w:val="20"/>
                <w:highlight w:val="yellow"/>
              </w:rPr>
            </w:pPr>
            <w:r>
              <w:rPr>
                <w:rFonts w:asciiTheme="majorHAnsi" w:hAnsiTheme="majorHAnsi" w:cstheme="majorHAnsi"/>
                <w:sz w:val="20"/>
                <w:szCs w:val="20"/>
              </w:rPr>
              <w:t>Obvezni predmet</w:t>
            </w:r>
          </w:p>
        </w:tc>
        <w:tc>
          <w:tcPr>
            <w:tcW w:w="1916"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483C1DFC" w14:textId="77777777" w:rsidR="00327FC2" w:rsidRDefault="00257526">
            <w:pPr>
              <w:widowControl w:val="0"/>
              <w:tabs>
                <w:tab w:val="left" w:pos="459"/>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1.11. Očekivani broj studenata na predmetu</w:t>
            </w: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14:paraId="45572FFA" w14:textId="77777777" w:rsidR="00327FC2" w:rsidRDefault="00257526">
            <w:pPr>
              <w:widowControl w:val="0"/>
              <w:tabs>
                <w:tab w:val="left" w:pos="2820"/>
              </w:tabs>
              <w:snapToGrid w:val="0"/>
              <w:spacing w:line="259" w:lineRule="auto"/>
              <w:rPr>
                <w:rFonts w:asciiTheme="majorHAnsi" w:hAnsiTheme="majorHAnsi" w:cstheme="majorHAnsi"/>
                <w:sz w:val="20"/>
                <w:szCs w:val="20"/>
              </w:rPr>
            </w:pPr>
            <w:r>
              <w:rPr>
                <w:rFonts w:asciiTheme="majorHAnsi" w:hAnsiTheme="majorHAnsi" w:cstheme="majorHAnsi"/>
                <w:sz w:val="20"/>
                <w:szCs w:val="20"/>
              </w:rPr>
              <w:t>50 (prijediplomski studij)</w:t>
            </w:r>
          </w:p>
        </w:tc>
      </w:tr>
      <w:tr w:rsidR="00327FC2" w14:paraId="349F6D7D" w14:textId="77777777">
        <w:trPr>
          <w:trHeight w:val="131"/>
          <w:jc w:val="center"/>
        </w:trPr>
        <w:tc>
          <w:tcPr>
            <w:tcW w:w="9066"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54AAB99C" w14:textId="77777777" w:rsidR="00327FC2" w:rsidRDefault="00257526">
            <w:pPr>
              <w:widowControl w:val="0"/>
              <w:tabs>
                <w:tab w:val="left" w:pos="2820"/>
              </w:tabs>
              <w:spacing w:line="259" w:lineRule="auto"/>
              <w:rPr>
                <w:rFonts w:asciiTheme="majorHAnsi" w:hAnsiTheme="majorHAnsi" w:cstheme="majorHAnsi"/>
                <w:sz w:val="20"/>
                <w:szCs w:val="20"/>
              </w:rPr>
            </w:pPr>
            <w:r>
              <w:rPr>
                <w:rFonts w:asciiTheme="majorHAnsi" w:hAnsiTheme="majorHAnsi" w:cstheme="majorHAnsi"/>
                <w:b/>
                <w:sz w:val="20"/>
                <w:szCs w:val="20"/>
              </w:rPr>
              <w:t>2. OPIS PREDMETA</w:t>
            </w:r>
          </w:p>
        </w:tc>
      </w:tr>
      <w:tr w:rsidR="00327FC2" w14:paraId="20554BB0" w14:textId="77777777">
        <w:trPr>
          <w:trHeight w:val="2400"/>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33829C0"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2.1.Ciljevi predmeta</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7CA6A6AE" w14:textId="77777777" w:rsidR="00327FC2" w:rsidRDefault="00257526">
            <w:pPr>
              <w:widowControl w:val="0"/>
              <w:snapToGrid w:val="0"/>
              <w:spacing w:before="240" w:line="240" w:lineRule="auto"/>
              <w:jc w:val="both"/>
              <w:rPr>
                <w:rFonts w:asciiTheme="majorHAnsi" w:hAnsiTheme="majorHAnsi" w:cstheme="majorHAnsi"/>
                <w:sz w:val="20"/>
                <w:szCs w:val="20"/>
              </w:rPr>
            </w:pPr>
            <w:r>
              <w:rPr>
                <w:rFonts w:asciiTheme="majorHAnsi" w:hAnsiTheme="majorHAnsi" w:cstheme="majorHAnsi"/>
                <w:sz w:val="20"/>
                <w:szCs w:val="20"/>
              </w:rPr>
              <w:t xml:space="preserve">Savladavanjem sadržaja predmeta student će usvojiti znanja potrebna za objašnjavanje prednosti cjelovitog biopsihosocijalnog pristupa zdravlju i bolesti, objašnjavanje značenja spoznaja zdravstvene psihologije u predobrani od bolesti, dijagnostici, liječenju i bolničkoj zdravstvenoj zaštiti pacijenata, prepoznavanje utjecaja psihičkih stanja na zdravlje, prepoznavanje, objašnjavanje i analizu psiholoških psihičkih reakcija tijekom bolesti </w:t>
            </w:r>
            <w:proofErr w:type="spellStart"/>
            <w:r>
              <w:rPr>
                <w:rFonts w:asciiTheme="majorHAnsi" w:hAnsiTheme="majorHAnsi" w:cstheme="majorHAnsi"/>
                <w:sz w:val="20"/>
                <w:szCs w:val="20"/>
                <w:lang w:val="en-GB"/>
              </w:rPr>
              <w:t>kao</w:t>
            </w:r>
            <w:proofErr w:type="spellEnd"/>
            <w:r>
              <w:rPr>
                <w:rFonts w:asciiTheme="majorHAnsi" w:hAnsiTheme="majorHAnsi" w:cstheme="majorHAnsi"/>
                <w:sz w:val="20"/>
                <w:szCs w:val="20"/>
                <w:lang w:val="en-GB"/>
              </w:rPr>
              <w:t xml:space="preserve"> i za </w:t>
            </w:r>
            <w:proofErr w:type="spellStart"/>
            <w:r>
              <w:rPr>
                <w:rFonts w:asciiTheme="majorHAnsi" w:hAnsiTheme="majorHAnsi" w:cstheme="majorHAnsi"/>
                <w:sz w:val="20"/>
                <w:szCs w:val="20"/>
                <w:lang w:val="en-GB"/>
              </w:rPr>
              <w:t>pružanje</w:t>
            </w:r>
            <w:proofErr w:type="spellEnd"/>
            <w:r>
              <w:rPr>
                <w:rFonts w:asciiTheme="majorHAnsi" w:hAnsiTheme="majorHAnsi" w:cstheme="majorHAnsi"/>
                <w:sz w:val="20"/>
                <w:szCs w:val="20"/>
                <w:lang w:val="en-GB"/>
              </w:rPr>
              <w:t xml:space="preserve"> </w:t>
            </w:r>
            <w:proofErr w:type="spellStart"/>
            <w:r>
              <w:rPr>
                <w:rFonts w:asciiTheme="majorHAnsi" w:hAnsiTheme="majorHAnsi" w:cstheme="majorHAnsi"/>
                <w:sz w:val="20"/>
                <w:szCs w:val="20"/>
                <w:lang w:val="en-GB"/>
              </w:rPr>
              <w:t>podrške</w:t>
            </w:r>
            <w:proofErr w:type="spellEnd"/>
            <w:r>
              <w:rPr>
                <w:rFonts w:asciiTheme="majorHAnsi" w:hAnsiTheme="majorHAnsi" w:cstheme="majorHAnsi"/>
                <w:sz w:val="20"/>
                <w:szCs w:val="20"/>
                <w:lang w:val="en-GB"/>
              </w:rPr>
              <w:t xml:space="preserve"> </w:t>
            </w:r>
            <w:proofErr w:type="spellStart"/>
            <w:r>
              <w:rPr>
                <w:rFonts w:asciiTheme="majorHAnsi" w:hAnsiTheme="majorHAnsi" w:cstheme="majorHAnsi"/>
                <w:sz w:val="20"/>
                <w:szCs w:val="20"/>
                <w:lang w:val="en-GB"/>
              </w:rPr>
              <w:t>bolesniku</w:t>
            </w:r>
            <w:proofErr w:type="spellEnd"/>
            <w:r>
              <w:rPr>
                <w:rFonts w:asciiTheme="majorHAnsi" w:hAnsiTheme="majorHAnsi" w:cstheme="majorHAnsi"/>
                <w:sz w:val="20"/>
                <w:szCs w:val="20"/>
                <w:lang w:val="en-GB"/>
              </w:rPr>
              <w:t xml:space="preserve"> i </w:t>
            </w:r>
            <w:proofErr w:type="spellStart"/>
            <w:r>
              <w:rPr>
                <w:rFonts w:asciiTheme="majorHAnsi" w:hAnsiTheme="majorHAnsi" w:cstheme="majorHAnsi"/>
                <w:sz w:val="20"/>
                <w:szCs w:val="20"/>
                <w:lang w:val="en-GB"/>
              </w:rPr>
              <w:t>njegovoj</w:t>
            </w:r>
            <w:proofErr w:type="spellEnd"/>
            <w:r>
              <w:rPr>
                <w:rFonts w:asciiTheme="majorHAnsi" w:hAnsiTheme="majorHAnsi" w:cstheme="majorHAnsi"/>
                <w:sz w:val="20"/>
                <w:szCs w:val="20"/>
                <w:lang w:val="en-GB"/>
              </w:rPr>
              <w:t xml:space="preserve"> </w:t>
            </w:r>
            <w:proofErr w:type="spellStart"/>
            <w:r>
              <w:rPr>
                <w:rFonts w:asciiTheme="majorHAnsi" w:hAnsiTheme="majorHAnsi" w:cstheme="majorHAnsi"/>
                <w:sz w:val="20"/>
                <w:szCs w:val="20"/>
                <w:lang w:val="en-GB"/>
              </w:rPr>
              <w:t>obitelji</w:t>
            </w:r>
            <w:proofErr w:type="spellEnd"/>
            <w:r>
              <w:rPr>
                <w:rFonts w:asciiTheme="majorHAnsi" w:hAnsiTheme="majorHAnsi" w:cstheme="majorHAnsi"/>
                <w:sz w:val="20"/>
                <w:szCs w:val="20"/>
                <w:lang w:val="en-GB"/>
              </w:rPr>
              <w:t>.</w:t>
            </w:r>
          </w:p>
        </w:tc>
      </w:tr>
      <w:tr w:rsidR="00327FC2" w14:paraId="202481C3" w14:textId="77777777">
        <w:trPr>
          <w:trHeight w:val="1086"/>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34556C3"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2.2.Uvjeti za upis predmeta i ulazne kompetencije koje su potrebne za predmet</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161E36AE" w14:textId="77777777" w:rsidR="00327FC2" w:rsidRDefault="00257526">
            <w:pPr>
              <w:widowControl w:val="0"/>
              <w:tabs>
                <w:tab w:val="left" w:pos="2820"/>
              </w:tabs>
              <w:snapToGrid w:val="0"/>
              <w:spacing w:line="259" w:lineRule="auto"/>
              <w:jc w:val="both"/>
              <w:rPr>
                <w:rFonts w:asciiTheme="majorHAnsi" w:hAnsiTheme="majorHAnsi" w:cstheme="majorHAnsi"/>
                <w:sz w:val="20"/>
                <w:szCs w:val="20"/>
              </w:rPr>
            </w:pPr>
            <w:r>
              <w:rPr>
                <w:rFonts w:asciiTheme="majorHAnsi" w:hAnsiTheme="majorHAnsi" w:cstheme="majorHAnsi"/>
                <w:sz w:val="20"/>
                <w:szCs w:val="20"/>
              </w:rPr>
              <w:t>Nema</w:t>
            </w:r>
          </w:p>
        </w:tc>
      </w:tr>
      <w:tr w:rsidR="00327FC2" w14:paraId="267E19ED" w14:textId="77777777">
        <w:trPr>
          <w:trHeight w:val="961"/>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392EA6F"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 xml:space="preserve">2.3.Očekivani ishodi učenja na razini programa kojima predmet doprinosi </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263880F0" w14:textId="77777777" w:rsidR="00327FC2" w:rsidRDefault="00257526">
            <w:pPr>
              <w:widowControl w:val="0"/>
              <w:spacing w:line="240" w:lineRule="auto"/>
              <w:rPr>
                <w:rFonts w:asciiTheme="majorHAnsi" w:hAnsiTheme="majorHAnsi" w:cstheme="majorHAnsi"/>
                <w:sz w:val="20"/>
                <w:szCs w:val="20"/>
              </w:rPr>
            </w:pPr>
            <w:r>
              <w:rPr>
                <w:rFonts w:asciiTheme="majorHAnsi" w:hAnsiTheme="majorHAnsi" w:cstheme="majorHAnsi"/>
                <w:sz w:val="20"/>
                <w:szCs w:val="20"/>
              </w:rPr>
              <w:t>Nakon odslušanog kolegija student će biti osposobljen:</w:t>
            </w:r>
          </w:p>
          <w:p w14:paraId="60B73E25" w14:textId="77777777" w:rsidR="00327FC2" w:rsidRDefault="00257526">
            <w:pPr>
              <w:widowControl w:val="0"/>
              <w:spacing w:line="240" w:lineRule="auto"/>
              <w:rPr>
                <w:rFonts w:asciiTheme="majorHAnsi" w:hAnsiTheme="majorHAnsi" w:cstheme="majorHAnsi"/>
                <w:sz w:val="20"/>
                <w:szCs w:val="20"/>
                <w:lang w:val="en-GB"/>
              </w:rPr>
            </w:pPr>
            <w:proofErr w:type="spellStart"/>
            <w:r>
              <w:rPr>
                <w:rFonts w:asciiTheme="majorHAnsi" w:hAnsiTheme="majorHAnsi" w:cstheme="majorHAnsi"/>
                <w:sz w:val="20"/>
                <w:szCs w:val="20"/>
                <w:lang w:val="en-GB"/>
              </w:rPr>
              <w:t>Razviti</w:t>
            </w:r>
            <w:proofErr w:type="spellEnd"/>
            <w:r>
              <w:rPr>
                <w:rFonts w:asciiTheme="majorHAnsi" w:hAnsiTheme="majorHAnsi" w:cstheme="majorHAnsi"/>
                <w:sz w:val="20"/>
                <w:szCs w:val="20"/>
                <w:lang w:val="en-GB"/>
              </w:rPr>
              <w:t xml:space="preserve"> i </w:t>
            </w:r>
            <w:proofErr w:type="spellStart"/>
            <w:r>
              <w:rPr>
                <w:rFonts w:asciiTheme="majorHAnsi" w:hAnsiTheme="majorHAnsi" w:cstheme="majorHAnsi"/>
                <w:sz w:val="20"/>
                <w:szCs w:val="20"/>
                <w:lang w:val="en-GB"/>
              </w:rPr>
              <w:t>voditi</w:t>
            </w:r>
            <w:proofErr w:type="spellEnd"/>
            <w:r>
              <w:rPr>
                <w:rFonts w:asciiTheme="majorHAnsi" w:hAnsiTheme="majorHAnsi" w:cstheme="majorHAnsi"/>
                <w:sz w:val="20"/>
                <w:szCs w:val="20"/>
                <w:lang w:val="en-GB"/>
              </w:rPr>
              <w:t xml:space="preserve"> </w:t>
            </w:r>
            <w:proofErr w:type="spellStart"/>
            <w:r>
              <w:rPr>
                <w:rFonts w:asciiTheme="majorHAnsi" w:hAnsiTheme="majorHAnsi" w:cstheme="majorHAnsi"/>
                <w:sz w:val="20"/>
                <w:szCs w:val="20"/>
                <w:lang w:val="en-GB"/>
              </w:rPr>
              <w:t>efikasnu</w:t>
            </w:r>
            <w:proofErr w:type="spellEnd"/>
            <w:r>
              <w:rPr>
                <w:rFonts w:asciiTheme="majorHAnsi" w:hAnsiTheme="majorHAnsi" w:cstheme="majorHAnsi"/>
                <w:sz w:val="20"/>
                <w:szCs w:val="20"/>
                <w:lang w:val="en-GB"/>
              </w:rPr>
              <w:t xml:space="preserve"> </w:t>
            </w:r>
            <w:proofErr w:type="spellStart"/>
            <w:r>
              <w:rPr>
                <w:rFonts w:asciiTheme="majorHAnsi" w:hAnsiTheme="majorHAnsi" w:cstheme="majorHAnsi"/>
                <w:sz w:val="20"/>
                <w:szCs w:val="20"/>
                <w:lang w:val="en-GB"/>
              </w:rPr>
              <w:t>komunikaciju</w:t>
            </w:r>
            <w:proofErr w:type="spellEnd"/>
            <w:r>
              <w:rPr>
                <w:rFonts w:asciiTheme="majorHAnsi" w:hAnsiTheme="majorHAnsi" w:cstheme="majorHAnsi"/>
                <w:sz w:val="20"/>
                <w:szCs w:val="20"/>
                <w:lang w:val="en-GB"/>
              </w:rPr>
              <w:t xml:space="preserve"> u </w:t>
            </w:r>
            <w:proofErr w:type="spellStart"/>
            <w:r>
              <w:rPr>
                <w:rFonts w:asciiTheme="majorHAnsi" w:hAnsiTheme="majorHAnsi" w:cstheme="majorHAnsi"/>
                <w:sz w:val="20"/>
                <w:szCs w:val="20"/>
                <w:lang w:val="en-GB"/>
              </w:rPr>
              <w:t>timskom</w:t>
            </w:r>
            <w:proofErr w:type="spellEnd"/>
            <w:r>
              <w:rPr>
                <w:rFonts w:asciiTheme="majorHAnsi" w:hAnsiTheme="majorHAnsi" w:cstheme="majorHAnsi"/>
                <w:sz w:val="20"/>
                <w:szCs w:val="20"/>
                <w:lang w:val="en-GB"/>
              </w:rPr>
              <w:t xml:space="preserve"> </w:t>
            </w:r>
            <w:proofErr w:type="spellStart"/>
            <w:r>
              <w:rPr>
                <w:rFonts w:asciiTheme="majorHAnsi" w:hAnsiTheme="majorHAnsi" w:cstheme="majorHAnsi"/>
                <w:sz w:val="20"/>
                <w:szCs w:val="20"/>
                <w:lang w:val="en-GB"/>
              </w:rPr>
              <w:t>radu</w:t>
            </w:r>
            <w:proofErr w:type="spellEnd"/>
            <w:r>
              <w:rPr>
                <w:rFonts w:asciiTheme="majorHAnsi" w:hAnsiTheme="majorHAnsi" w:cstheme="majorHAnsi"/>
                <w:sz w:val="20"/>
                <w:szCs w:val="20"/>
                <w:lang w:val="en-GB"/>
              </w:rPr>
              <w:t xml:space="preserve">, u </w:t>
            </w:r>
            <w:proofErr w:type="spellStart"/>
            <w:r>
              <w:rPr>
                <w:rFonts w:asciiTheme="majorHAnsi" w:hAnsiTheme="majorHAnsi" w:cstheme="majorHAnsi"/>
                <w:sz w:val="20"/>
                <w:szCs w:val="20"/>
                <w:lang w:val="en-GB"/>
              </w:rPr>
              <w:t>radu</w:t>
            </w:r>
            <w:proofErr w:type="spellEnd"/>
            <w:r>
              <w:rPr>
                <w:rFonts w:asciiTheme="majorHAnsi" w:hAnsiTheme="majorHAnsi" w:cstheme="majorHAnsi"/>
                <w:sz w:val="20"/>
                <w:szCs w:val="20"/>
                <w:lang w:val="en-GB"/>
              </w:rPr>
              <w:t xml:space="preserve"> s </w:t>
            </w:r>
            <w:proofErr w:type="spellStart"/>
            <w:r>
              <w:rPr>
                <w:rFonts w:asciiTheme="majorHAnsi" w:hAnsiTheme="majorHAnsi" w:cstheme="majorHAnsi"/>
                <w:sz w:val="20"/>
                <w:szCs w:val="20"/>
                <w:lang w:val="en-GB"/>
              </w:rPr>
              <w:t>korisnicima</w:t>
            </w:r>
            <w:proofErr w:type="spellEnd"/>
            <w:r>
              <w:rPr>
                <w:rFonts w:asciiTheme="majorHAnsi" w:hAnsiTheme="majorHAnsi" w:cstheme="majorHAnsi"/>
                <w:sz w:val="20"/>
                <w:szCs w:val="20"/>
                <w:lang w:val="en-GB"/>
              </w:rPr>
              <w:t>/</w:t>
            </w:r>
            <w:proofErr w:type="spellStart"/>
            <w:r>
              <w:rPr>
                <w:rFonts w:asciiTheme="majorHAnsi" w:hAnsiTheme="majorHAnsi" w:cstheme="majorHAnsi"/>
                <w:sz w:val="20"/>
                <w:szCs w:val="20"/>
                <w:lang w:val="en-GB"/>
              </w:rPr>
              <w:t>pacijentima</w:t>
            </w:r>
            <w:proofErr w:type="spellEnd"/>
            <w:r>
              <w:rPr>
                <w:rFonts w:asciiTheme="majorHAnsi" w:hAnsiTheme="majorHAnsi" w:cstheme="majorHAnsi"/>
                <w:sz w:val="20"/>
                <w:szCs w:val="20"/>
                <w:lang w:val="en-GB"/>
              </w:rPr>
              <w:t xml:space="preserve">, </w:t>
            </w:r>
            <w:proofErr w:type="spellStart"/>
            <w:r>
              <w:rPr>
                <w:rFonts w:asciiTheme="majorHAnsi" w:hAnsiTheme="majorHAnsi" w:cstheme="majorHAnsi"/>
                <w:sz w:val="20"/>
                <w:szCs w:val="20"/>
                <w:lang w:val="en-GB"/>
              </w:rPr>
              <w:t>te</w:t>
            </w:r>
            <w:proofErr w:type="spellEnd"/>
            <w:r>
              <w:rPr>
                <w:rFonts w:asciiTheme="majorHAnsi" w:hAnsiTheme="majorHAnsi" w:cstheme="majorHAnsi"/>
                <w:sz w:val="20"/>
                <w:szCs w:val="20"/>
                <w:lang w:val="en-GB"/>
              </w:rPr>
              <w:t xml:space="preserve"> </w:t>
            </w:r>
            <w:proofErr w:type="spellStart"/>
            <w:r>
              <w:rPr>
                <w:rFonts w:asciiTheme="majorHAnsi" w:hAnsiTheme="majorHAnsi" w:cstheme="majorHAnsi"/>
                <w:sz w:val="20"/>
                <w:szCs w:val="20"/>
                <w:lang w:val="en-GB"/>
              </w:rPr>
              <w:t>ostalim</w:t>
            </w:r>
            <w:proofErr w:type="spellEnd"/>
            <w:r>
              <w:rPr>
                <w:rFonts w:asciiTheme="majorHAnsi" w:hAnsiTheme="majorHAnsi" w:cstheme="majorHAnsi"/>
                <w:sz w:val="20"/>
                <w:szCs w:val="20"/>
                <w:lang w:val="en-GB"/>
              </w:rPr>
              <w:t xml:space="preserve"> </w:t>
            </w:r>
            <w:proofErr w:type="spellStart"/>
            <w:r>
              <w:rPr>
                <w:rFonts w:asciiTheme="majorHAnsi" w:hAnsiTheme="majorHAnsi" w:cstheme="majorHAnsi"/>
                <w:sz w:val="20"/>
                <w:szCs w:val="20"/>
                <w:lang w:val="en-GB"/>
              </w:rPr>
              <w:t>članovima</w:t>
            </w:r>
            <w:proofErr w:type="spellEnd"/>
            <w:r>
              <w:rPr>
                <w:rFonts w:asciiTheme="majorHAnsi" w:hAnsiTheme="majorHAnsi" w:cstheme="majorHAnsi"/>
                <w:sz w:val="20"/>
                <w:szCs w:val="20"/>
                <w:lang w:val="en-GB"/>
              </w:rPr>
              <w:t xml:space="preserve"> </w:t>
            </w:r>
            <w:proofErr w:type="spellStart"/>
            <w:r>
              <w:rPr>
                <w:rFonts w:asciiTheme="majorHAnsi" w:hAnsiTheme="majorHAnsi" w:cstheme="majorHAnsi"/>
                <w:sz w:val="20"/>
                <w:szCs w:val="20"/>
                <w:lang w:val="en-GB"/>
              </w:rPr>
              <w:t>tima</w:t>
            </w:r>
            <w:proofErr w:type="spellEnd"/>
            <w:r>
              <w:rPr>
                <w:rFonts w:asciiTheme="majorHAnsi" w:hAnsiTheme="majorHAnsi" w:cstheme="majorHAnsi"/>
                <w:sz w:val="20"/>
                <w:szCs w:val="20"/>
                <w:lang w:val="en-GB"/>
              </w:rPr>
              <w:t xml:space="preserve"> </w:t>
            </w:r>
            <w:proofErr w:type="spellStart"/>
            <w:r>
              <w:rPr>
                <w:rFonts w:asciiTheme="majorHAnsi" w:hAnsiTheme="majorHAnsi" w:cstheme="majorHAnsi"/>
                <w:sz w:val="20"/>
                <w:szCs w:val="20"/>
                <w:lang w:val="en-GB"/>
              </w:rPr>
              <w:t>postupajući</w:t>
            </w:r>
            <w:proofErr w:type="spellEnd"/>
            <w:r>
              <w:rPr>
                <w:rFonts w:asciiTheme="majorHAnsi" w:hAnsiTheme="majorHAnsi" w:cstheme="majorHAnsi"/>
                <w:sz w:val="20"/>
                <w:szCs w:val="20"/>
                <w:lang w:val="en-GB"/>
              </w:rPr>
              <w:t xml:space="preserve"> </w:t>
            </w:r>
            <w:proofErr w:type="spellStart"/>
            <w:r>
              <w:rPr>
                <w:rFonts w:asciiTheme="majorHAnsi" w:hAnsiTheme="majorHAnsi" w:cstheme="majorHAnsi"/>
                <w:sz w:val="20"/>
                <w:szCs w:val="20"/>
                <w:lang w:val="en-GB"/>
              </w:rPr>
              <w:t>profesionalno</w:t>
            </w:r>
            <w:proofErr w:type="spellEnd"/>
            <w:r>
              <w:rPr>
                <w:rFonts w:asciiTheme="majorHAnsi" w:hAnsiTheme="majorHAnsi" w:cstheme="majorHAnsi"/>
                <w:sz w:val="20"/>
                <w:szCs w:val="20"/>
                <w:lang w:val="en-GB"/>
              </w:rPr>
              <w:t xml:space="preserve"> i </w:t>
            </w:r>
            <w:proofErr w:type="spellStart"/>
            <w:r>
              <w:rPr>
                <w:rFonts w:asciiTheme="majorHAnsi" w:hAnsiTheme="majorHAnsi" w:cstheme="majorHAnsi"/>
                <w:sz w:val="20"/>
                <w:szCs w:val="20"/>
                <w:lang w:val="en-GB"/>
              </w:rPr>
              <w:t>odgovorno</w:t>
            </w:r>
            <w:proofErr w:type="spellEnd"/>
            <w:r>
              <w:rPr>
                <w:rFonts w:asciiTheme="majorHAnsi" w:hAnsiTheme="majorHAnsi" w:cstheme="majorHAnsi"/>
                <w:sz w:val="20"/>
                <w:szCs w:val="20"/>
                <w:lang w:val="en-GB"/>
              </w:rPr>
              <w:t xml:space="preserve"> </w:t>
            </w:r>
            <w:proofErr w:type="spellStart"/>
            <w:r>
              <w:rPr>
                <w:rFonts w:asciiTheme="majorHAnsi" w:hAnsiTheme="majorHAnsi" w:cstheme="majorHAnsi"/>
                <w:sz w:val="20"/>
                <w:szCs w:val="20"/>
                <w:lang w:val="en-GB"/>
              </w:rPr>
              <w:t>te</w:t>
            </w:r>
            <w:proofErr w:type="spellEnd"/>
            <w:r>
              <w:rPr>
                <w:rFonts w:asciiTheme="majorHAnsi" w:hAnsiTheme="majorHAnsi" w:cstheme="majorHAnsi"/>
                <w:sz w:val="20"/>
                <w:szCs w:val="20"/>
                <w:lang w:val="en-GB"/>
              </w:rPr>
              <w:t xml:space="preserve"> </w:t>
            </w:r>
            <w:proofErr w:type="spellStart"/>
            <w:r>
              <w:rPr>
                <w:rFonts w:asciiTheme="majorHAnsi" w:hAnsiTheme="majorHAnsi" w:cstheme="majorHAnsi"/>
                <w:sz w:val="20"/>
                <w:szCs w:val="20"/>
                <w:lang w:val="en-GB"/>
              </w:rPr>
              <w:t>prosuditi</w:t>
            </w:r>
            <w:proofErr w:type="spellEnd"/>
            <w:r>
              <w:rPr>
                <w:rFonts w:asciiTheme="majorHAnsi" w:hAnsiTheme="majorHAnsi" w:cstheme="majorHAnsi"/>
                <w:sz w:val="20"/>
                <w:szCs w:val="20"/>
                <w:lang w:val="en-GB"/>
              </w:rPr>
              <w:t xml:space="preserve"> </w:t>
            </w:r>
            <w:proofErr w:type="spellStart"/>
            <w:r>
              <w:rPr>
                <w:rFonts w:asciiTheme="majorHAnsi" w:hAnsiTheme="majorHAnsi" w:cstheme="majorHAnsi"/>
                <w:sz w:val="20"/>
                <w:szCs w:val="20"/>
                <w:lang w:val="en-GB"/>
              </w:rPr>
              <w:t>primjenu</w:t>
            </w:r>
            <w:proofErr w:type="spellEnd"/>
            <w:r>
              <w:rPr>
                <w:rFonts w:asciiTheme="majorHAnsi" w:hAnsiTheme="majorHAnsi" w:cstheme="majorHAnsi"/>
                <w:sz w:val="20"/>
                <w:szCs w:val="20"/>
                <w:lang w:val="en-GB"/>
              </w:rPr>
              <w:t xml:space="preserve"> </w:t>
            </w:r>
            <w:proofErr w:type="spellStart"/>
            <w:r>
              <w:rPr>
                <w:rFonts w:asciiTheme="majorHAnsi" w:hAnsiTheme="majorHAnsi" w:cstheme="majorHAnsi"/>
                <w:sz w:val="20"/>
                <w:szCs w:val="20"/>
                <w:lang w:val="en-GB"/>
              </w:rPr>
              <w:t>poduzetničkih</w:t>
            </w:r>
            <w:proofErr w:type="spellEnd"/>
            <w:r>
              <w:rPr>
                <w:rFonts w:asciiTheme="majorHAnsi" w:hAnsiTheme="majorHAnsi" w:cstheme="majorHAnsi"/>
                <w:sz w:val="20"/>
                <w:szCs w:val="20"/>
                <w:lang w:val="en-GB"/>
              </w:rPr>
              <w:t xml:space="preserve"> </w:t>
            </w:r>
            <w:proofErr w:type="spellStart"/>
            <w:r>
              <w:rPr>
                <w:rFonts w:asciiTheme="majorHAnsi" w:hAnsiTheme="majorHAnsi" w:cstheme="majorHAnsi"/>
                <w:sz w:val="20"/>
                <w:szCs w:val="20"/>
                <w:lang w:val="en-GB"/>
              </w:rPr>
              <w:t>vještina</w:t>
            </w:r>
            <w:proofErr w:type="spellEnd"/>
            <w:r>
              <w:rPr>
                <w:rFonts w:asciiTheme="majorHAnsi" w:hAnsiTheme="majorHAnsi" w:cstheme="majorHAnsi"/>
                <w:sz w:val="20"/>
                <w:szCs w:val="20"/>
                <w:lang w:val="en-GB"/>
              </w:rPr>
              <w:t xml:space="preserve">, </w:t>
            </w:r>
            <w:proofErr w:type="spellStart"/>
            <w:r>
              <w:rPr>
                <w:rFonts w:asciiTheme="majorHAnsi" w:hAnsiTheme="majorHAnsi" w:cstheme="majorHAnsi"/>
                <w:sz w:val="20"/>
                <w:szCs w:val="20"/>
                <w:lang w:val="en-GB"/>
              </w:rPr>
              <w:t>pravnih</w:t>
            </w:r>
            <w:proofErr w:type="spellEnd"/>
            <w:r>
              <w:rPr>
                <w:rFonts w:asciiTheme="majorHAnsi" w:hAnsiTheme="majorHAnsi" w:cstheme="majorHAnsi"/>
                <w:sz w:val="20"/>
                <w:szCs w:val="20"/>
                <w:lang w:val="en-GB"/>
              </w:rPr>
              <w:t xml:space="preserve"> </w:t>
            </w:r>
            <w:proofErr w:type="spellStart"/>
            <w:r>
              <w:rPr>
                <w:rFonts w:asciiTheme="majorHAnsi" w:hAnsiTheme="majorHAnsi" w:cstheme="majorHAnsi"/>
                <w:sz w:val="20"/>
                <w:szCs w:val="20"/>
                <w:lang w:val="en-GB"/>
              </w:rPr>
              <w:t>propisa</w:t>
            </w:r>
            <w:proofErr w:type="spellEnd"/>
            <w:r>
              <w:rPr>
                <w:rFonts w:asciiTheme="majorHAnsi" w:hAnsiTheme="majorHAnsi" w:cstheme="majorHAnsi"/>
                <w:sz w:val="20"/>
                <w:szCs w:val="20"/>
                <w:lang w:val="en-GB"/>
              </w:rPr>
              <w:t xml:space="preserve"> i </w:t>
            </w:r>
            <w:proofErr w:type="spellStart"/>
            <w:r>
              <w:rPr>
                <w:rFonts w:asciiTheme="majorHAnsi" w:hAnsiTheme="majorHAnsi" w:cstheme="majorHAnsi"/>
                <w:sz w:val="20"/>
                <w:szCs w:val="20"/>
                <w:lang w:val="en-GB"/>
              </w:rPr>
              <w:t>etičkih</w:t>
            </w:r>
            <w:proofErr w:type="spellEnd"/>
            <w:r>
              <w:rPr>
                <w:rFonts w:asciiTheme="majorHAnsi" w:hAnsiTheme="majorHAnsi" w:cstheme="majorHAnsi"/>
                <w:sz w:val="20"/>
                <w:szCs w:val="20"/>
                <w:lang w:val="en-GB"/>
              </w:rPr>
              <w:t xml:space="preserve"> </w:t>
            </w:r>
            <w:proofErr w:type="spellStart"/>
            <w:r>
              <w:rPr>
                <w:rFonts w:asciiTheme="majorHAnsi" w:hAnsiTheme="majorHAnsi" w:cstheme="majorHAnsi"/>
                <w:sz w:val="20"/>
                <w:szCs w:val="20"/>
                <w:lang w:val="en-GB"/>
              </w:rPr>
              <w:t>načela</w:t>
            </w:r>
            <w:proofErr w:type="spellEnd"/>
            <w:r>
              <w:rPr>
                <w:rFonts w:asciiTheme="majorHAnsi" w:hAnsiTheme="majorHAnsi" w:cstheme="majorHAnsi"/>
                <w:sz w:val="20"/>
                <w:szCs w:val="20"/>
                <w:lang w:val="en-GB"/>
              </w:rPr>
              <w:t xml:space="preserve"> u </w:t>
            </w:r>
            <w:proofErr w:type="spellStart"/>
            <w:r>
              <w:rPr>
                <w:rFonts w:asciiTheme="majorHAnsi" w:hAnsiTheme="majorHAnsi" w:cstheme="majorHAnsi"/>
                <w:sz w:val="20"/>
                <w:szCs w:val="20"/>
                <w:lang w:val="en-GB"/>
              </w:rPr>
              <w:t>fizioterapijskoj</w:t>
            </w:r>
            <w:proofErr w:type="spellEnd"/>
            <w:r>
              <w:rPr>
                <w:rFonts w:asciiTheme="majorHAnsi" w:hAnsiTheme="majorHAnsi" w:cstheme="majorHAnsi"/>
                <w:sz w:val="20"/>
                <w:szCs w:val="20"/>
                <w:lang w:val="en-GB"/>
              </w:rPr>
              <w:t xml:space="preserve"> </w:t>
            </w:r>
            <w:proofErr w:type="spellStart"/>
            <w:r>
              <w:rPr>
                <w:rFonts w:asciiTheme="majorHAnsi" w:hAnsiTheme="majorHAnsi" w:cstheme="majorHAnsi"/>
                <w:sz w:val="20"/>
                <w:szCs w:val="20"/>
                <w:lang w:val="en-GB"/>
              </w:rPr>
              <w:t>djelatnosti</w:t>
            </w:r>
            <w:proofErr w:type="spellEnd"/>
            <w:r>
              <w:rPr>
                <w:rFonts w:asciiTheme="majorHAnsi" w:hAnsiTheme="majorHAnsi" w:cstheme="majorHAnsi"/>
                <w:sz w:val="20"/>
                <w:szCs w:val="20"/>
                <w:lang w:val="en-GB"/>
              </w:rPr>
              <w:t>.</w:t>
            </w:r>
          </w:p>
          <w:p w14:paraId="70D7EBCD" w14:textId="77777777" w:rsidR="00327FC2" w:rsidRDefault="00257526">
            <w:pPr>
              <w:widowControl w:val="0"/>
              <w:spacing w:line="240" w:lineRule="auto"/>
              <w:rPr>
                <w:rFonts w:asciiTheme="majorHAnsi" w:hAnsiTheme="majorHAnsi" w:cstheme="majorHAnsi"/>
                <w:sz w:val="20"/>
                <w:szCs w:val="20"/>
              </w:rPr>
            </w:pPr>
            <w:r>
              <w:rPr>
                <w:rFonts w:asciiTheme="majorHAnsi" w:hAnsiTheme="majorHAnsi" w:cstheme="majorHAnsi"/>
                <w:sz w:val="20"/>
                <w:szCs w:val="20"/>
              </w:rPr>
              <w:t xml:space="preserve">Procijeniti i prilagoditi aktivnosti izvan samog fizioterapijskog procesa radi boljih </w:t>
            </w:r>
            <w:r>
              <w:rPr>
                <w:rFonts w:asciiTheme="majorHAnsi" w:hAnsiTheme="majorHAnsi" w:cstheme="majorHAnsi"/>
                <w:sz w:val="20"/>
                <w:szCs w:val="20"/>
              </w:rPr>
              <w:lastRenderedPageBreak/>
              <w:t>ishoda rehabilitacije.</w:t>
            </w:r>
          </w:p>
        </w:tc>
      </w:tr>
      <w:tr w:rsidR="00327FC2" w14:paraId="4C6C7274" w14:textId="77777777">
        <w:trPr>
          <w:trHeight w:val="316"/>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EB555B7"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lastRenderedPageBreak/>
              <w:t xml:space="preserve">2.4.Očekivani ishodi učenja na razini predmeta (5-8 ishoda učenja) </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1DA6254D" w14:textId="77777777" w:rsidR="00327FC2" w:rsidRDefault="00257526">
            <w:pPr>
              <w:widowControl w:val="0"/>
              <w:spacing w:line="240" w:lineRule="auto"/>
              <w:contextualSpacing/>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 xml:space="preserve">Nakon odslušanog kolegija student će biti osposobljen: </w:t>
            </w:r>
          </w:p>
          <w:p w14:paraId="09F1A9F5" w14:textId="77777777" w:rsidR="00327FC2" w:rsidRDefault="00257526">
            <w:pPr>
              <w:widowControl w:val="0"/>
              <w:spacing w:line="240" w:lineRule="auto"/>
              <w:contextualSpacing/>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objasniti povezanost psihičkih i tjelesnih procesa analizirati reakcije na stres</w:t>
            </w:r>
          </w:p>
          <w:p w14:paraId="1711CB36" w14:textId="77777777" w:rsidR="00327FC2" w:rsidRDefault="00257526">
            <w:pPr>
              <w:widowControl w:val="0"/>
              <w:spacing w:after="0" w:line="240" w:lineRule="auto"/>
              <w:contextualSpacing/>
              <w:rPr>
                <w:rFonts w:asciiTheme="majorHAnsi" w:eastAsia="Calibri" w:hAnsiTheme="majorHAnsi" w:cstheme="majorHAnsi"/>
                <w:sz w:val="20"/>
                <w:szCs w:val="20"/>
                <w:lang w:val="en-GB" w:eastAsia="zh-CN"/>
              </w:rPr>
            </w:pPr>
            <w:proofErr w:type="spellStart"/>
            <w:r>
              <w:rPr>
                <w:rFonts w:asciiTheme="majorHAnsi" w:eastAsia="Calibri" w:hAnsiTheme="majorHAnsi" w:cstheme="majorHAnsi"/>
                <w:sz w:val="20"/>
                <w:szCs w:val="20"/>
                <w:lang w:val="en-GB" w:eastAsia="zh-CN"/>
              </w:rPr>
              <w:t>objasniti</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način</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djelovanja</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stresa</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na</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zdravstvene</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ishode</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analizirati</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učinkovitost</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različitih</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načina</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suočavanja</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sa</w:t>
            </w:r>
            <w:proofErr w:type="spellEnd"/>
            <w:r>
              <w:rPr>
                <w:rFonts w:asciiTheme="majorHAnsi" w:eastAsia="Calibri" w:hAnsiTheme="majorHAnsi" w:cstheme="majorHAnsi"/>
                <w:sz w:val="20"/>
                <w:szCs w:val="20"/>
                <w:lang w:val="en-GB" w:eastAsia="zh-CN"/>
              </w:rPr>
              <w:t xml:space="preserve"> </w:t>
            </w:r>
            <w:proofErr w:type="spellStart"/>
            <w:r>
              <w:rPr>
                <w:rFonts w:asciiTheme="majorHAnsi" w:eastAsia="Calibri" w:hAnsiTheme="majorHAnsi" w:cstheme="majorHAnsi"/>
                <w:sz w:val="20"/>
                <w:szCs w:val="20"/>
                <w:lang w:val="en-GB" w:eastAsia="zh-CN"/>
              </w:rPr>
              <w:t>stresom</w:t>
            </w:r>
            <w:proofErr w:type="spellEnd"/>
          </w:p>
          <w:p w14:paraId="20AD9ABB" w14:textId="77777777" w:rsidR="00327FC2" w:rsidRDefault="00257526">
            <w:pPr>
              <w:widowControl w:val="0"/>
              <w:spacing w:after="0" w:line="240" w:lineRule="auto"/>
              <w:contextualSpacing/>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primijeniti neke tehnike relaksacije (progresivna mišićna relaksacija, abdominalno disanje) objasniti i analizirati teorije boli</w:t>
            </w:r>
          </w:p>
          <w:p w14:paraId="3F15AFAE" w14:textId="77777777" w:rsidR="00327FC2" w:rsidRDefault="00257526">
            <w:pPr>
              <w:widowControl w:val="0"/>
              <w:spacing w:after="0" w:line="240" w:lineRule="auto"/>
              <w:contextualSpacing/>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objasniti sociokulturalne i psihološke čimbenike u doživljaju boli primijeniti neke tehnike mjerenja boli</w:t>
            </w:r>
          </w:p>
          <w:p w14:paraId="3E018572" w14:textId="77777777" w:rsidR="00327FC2" w:rsidRDefault="00257526">
            <w:pPr>
              <w:widowControl w:val="0"/>
              <w:spacing w:after="0" w:line="240" w:lineRule="auto"/>
              <w:contextualSpacing/>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procijeniti psihološke reakcije na boravak u bolnici, obzirom na individualne razlike pacijenata planirati i provesti psihološku pripremu pacijenata za medicinske postupke</w:t>
            </w:r>
          </w:p>
          <w:p w14:paraId="5B693B15" w14:textId="77777777" w:rsidR="00327FC2" w:rsidRDefault="00257526">
            <w:pPr>
              <w:widowControl w:val="0"/>
              <w:spacing w:after="0" w:line="240" w:lineRule="auto"/>
              <w:contextualSpacing/>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procijeniti stupanj prilagodbe na gubitak tjelesnih funkcija</w:t>
            </w:r>
          </w:p>
          <w:p w14:paraId="6F0C7835" w14:textId="77777777" w:rsidR="00327FC2" w:rsidRDefault="00257526">
            <w:pPr>
              <w:widowControl w:val="0"/>
              <w:spacing w:after="0" w:line="240" w:lineRule="auto"/>
              <w:contextualSpacing/>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analizirati primjenjivost različitih modela zdravstvenog ponašanja u prevenciji i promjeni zdravstvenih navika identificirati psihološke probleme umirućih pacijenata te identificirati psihološke reakcije obitelji na gubitak bliske osobe</w:t>
            </w:r>
          </w:p>
        </w:tc>
      </w:tr>
      <w:tr w:rsidR="00327FC2" w14:paraId="1E8213AE" w14:textId="77777777">
        <w:trPr>
          <w:trHeight w:val="418"/>
          <w:jc w:val="center"/>
        </w:trPr>
        <w:tc>
          <w:tcPr>
            <w:tcW w:w="218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776FA6E0"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2.5.Sadržaj predmeta razrađen prema satnici predavanja (pregled nastavnih jedinica s pripadajućim ishodima učenja)</w:t>
            </w:r>
          </w:p>
        </w:tc>
        <w:tc>
          <w:tcPr>
            <w:tcW w:w="135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61DE4F" w14:textId="77777777" w:rsidR="00327FC2" w:rsidRDefault="00257526">
            <w:pPr>
              <w:widowControl w:val="0"/>
              <w:spacing w:line="240" w:lineRule="auto"/>
              <w:contextualSpacing/>
              <w:jc w:val="center"/>
              <w:rPr>
                <w:rFonts w:asciiTheme="majorHAnsi" w:hAnsiTheme="majorHAnsi" w:cstheme="majorHAnsi"/>
                <w:sz w:val="20"/>
                <w:szCs w:val="20"/>
              </w:rPr>
            </w:pPr>
            <w:r>
              <w:rPr>
                <w:rFonts w:asciiTheme="majorHAnsi" w:hAnsiTheme="majorHAnsi" w:cstheme="majorHAnsi"/>
                <w:sz w:val="20"/>
                <w:szCs w:val="20"/>
              </w:rPr>
              <w:t>Tjedni</w:t>
            </w:r>
          </w:p>
        </w:tc>
        <w:tc>
          <w:tcPr>
            <w:tcW w:w="5528"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729A24C8" w14:textId="77777777" w:rsidR="00327FC2" w:rsidRDefault="00257526">
            <w:pPr>
              <w:widowControl w:val="0"/>
              <w:spacing w:line="240" w:lineRule="auto"/>
              <w:contextualSpacing/>
              <w:jc w:val="center"/>
              <w:rPr>
                <w:rFonts w:asciiTheme="majorHAnsi" w:hAnsiTheme="majorHAnsi" w:cstheme="majorHAnsi"/>
                <w:sz w:val="20"/>
                <w:szCs w:val="20"/>
              </w:rPr>
            </w:pPr>
            <w:r>
              <w:rPr>
                <w:rFonts w:asciiTheme="majorHAnsi" w:hAnsiTheme="majorHAnsi" w:cstheme="majorHAnsi"/>
                <w:sz w:val="20"/>
                <w:szCs w:val="20"/>
                <w:shd w:val="clear" w:color="auto" w:fill="FFFFCC"/>
              </w:rPr>
              <w:t>Teme p</w:t>
            </w:r>
            <w:r>
              <w:rPr>
                <w:rFonts w:asciiTheme="majorHAnsi" w:hAnsiTheme="majorHAnsi" w:cstheme="majorHAnsi"/>
                <w:sz w:val="20"/>
                <w:szCs w:val="20"/>
              </w:rPr>
              <w:t xml:space="preserve">redavanja </w:t>
            </w:r>
          </w:p>
        </w:tc>
      </w:tr>
      <w:tr w:rsidR="00327FC2" w14:paraId="024976D3" w14:textId="77777777">
        <w:trPr>
          <w:trHeight w:val="804"/>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7F39B9F9" w14:textId="77777777" w:rsidR="00327FC2" w:rsidRDefault="00327FC2">
            <w:pPr>
              <w:widowControl w:val="0"/>
              <w:numPr>
                <w:ilvl w:val="1"/>
                <w:numId w:val="279"/>
              </w:numPr>
              <w:tabs>
                <w:tab w:val="left" w:pos="360"/>
                <w:tab w:val="left" w:pos="2820"/>
              </w:tabs>
              <w:spacing w:after="0" w:line="240" w:lineRule="auto"/>
              <w:ind w:left="360"/>
              <w:jc w:val="center"/>
              <w:rPr>
                <w:rFonts w:asciiTheme="majorHAnsi" w:hAnsiTheme="majorHAnsi" w:cstheme="majorHAnsi"/>
                <w:color w:val="000000"/>
                <w:sz w:val="20"/>
                <w:szCs w:val="20"/>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64A07566" w14:textId="77777777" w:rsidR="00327FC2" w:rsidRDefault="00257526">
            <w:pPr>
              <w:widowControl w:val="0"/>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Predavanja</w:t>
            </w:r>
          </w:p>
          <w:p w14:paraId="7AC4B247"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(1.-15.tjedan)</w:t>
            </w:r>
          </w:p>
        </w:tc>
        <w:tc>
          <w:tcPr>
            <w:tcW w:w="5528" w:type="dxa"/>
            <w:gridSpan w:val="6"/>
            <w:tcBorders>
              <w:top w:val="single" w:sz="4" w:space="0" w:color="000000"/>
              <w:left w:val="single" w:sz="4" w:space="0" w:color="000000"/>
              <w:bottom w:val="single" w:sz="4" w:space="0" w:color="000000"/>
              <w:right w:val="single" w:sz="4" w:space="0" w:color="000000"/>
            </w:tcBorders>
            <w:vAlign w:val="center"/>
          </w:tcPr>
          <w:p w14:paraId="66F84108"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Uvod u zdravstvenu psihologiju - raspraviti probleme suvremene medicine, opisati povezanost medicine i psihologije, protumačiti pojam zdravstvene psihologije</w:t>
            </w:r>
          </w:p>
          <w:p w14:paraId="5CE3B7D5"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Stres i tjelesno zdravlje (I) - objasniti pojam, definiciju i djelovanje stresa, klasificirati teorije stresa</w:t>
            </w:r>
          </w:p>
          <w:p w14:paraId="27103DBF"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Stres i tjelesno zdravlje (II) -opisati djelovanje stresa na pojedine organske sustave, dati primjere mogućnosti suočavanja sa stresnim situacijama u odrasloj i dječjoj dobi</w:t>
            </w:r>
          </w:p>
          <w:p w14:paraId="351D9A49"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Bol (I) - opisati vrste boli, reakcije na bol, psihogenu bol, klasificirati teorije boli</w:t>
            </w:r>
          </w:p>
          <w:p w14:paraId="4BB4AA73"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Bol (II) - nabrojati mogućnosti mjerenje boli, protumačiti psihološke i sociokulturalne odrednice boli, opisati psihoterapijske intervencije kod kroničnih boli</w:t>
            </w:r>
          </w:p>
          <w:p w14:paraId="6CFBE600"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Tjelesni nedostaci, bolesti i psihička stanja (I) - protumačiti pojam percepcije vlastitog tijela, opisati psihičke reakcije na gubitak tjelesnih funkcija i mogućnosti psihološke pomoć nakon teških ozljeda</w:t>
            </w:r>
          </w:p>
          <w:p w14:paraId="16B3813E"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Tjelesni nedostaci, bolesti i psihička stanja (II) - opisati psihološke učinke teških tjelesnih bolesti, tjelesnih oštećenja, objasniti djelovanja osobina ličnosti i motivacija na psihosocijalnu rehabilitaciju invalida Psihološke teškoće bolesnika u bolnici - opisati izvore tjeskobe i načine ublažavanja tjeskobe hospitaliziranih pacijenata s posebnim osvrtom na kirurške zahvate i rad u intenzivnoj njezi</w:t>
            </w:r>
          </w:p>
          <w:p w14:paraId="7F71E915"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 xml:space="preserve">Hospitalizirano dijete - opisati i raspraviti značenje separacije za dijete, opisati faze prilagodbe na bolničku sredinu, protumačiti </w:t>
            </w:r>
            <w:r>
              <w:rPr>
                <w:rFonts w:asciiTheme="majorHAnsi" w:hAnsiTheme="majorHAnsi" w:cstheme="majorHAnsi"/>
                <w:sz w:val="20"/>
                <w:szCs w:val="20"/>
              </w:rPr>
              <w:lastRenderedPageBreak/>
              <w:t>hospitalizam</w:t>
            </w:r>
          </w:p>
          <w:p w14:paraId="5007C85C"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Zdravstvena psihologija i starenje - opisati odnos starenja i funkcionalne sposobnosti, odnos somatskih simptoma i psihičkih stanja, protumačiti značajke komunikacije sa starim ljudima</w:t>
            </w:r>
          </w:p>
          <w:p w14:paraId="559E4378"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Psihološke pojavnosti neizlječivih bolesti - opisati psihološke reakcije i načine komunikacije sa oboljelima od neizlječivih bolesti</w:t>
            </w:r>
          </w:p>
          <w:p w14:paraId="338F2876"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Komunikacija u zdravstvu (I)- Primarna zdravstvena zaštita - opisati karakteristike komunikacije između pacijenta i liječnika u primarnoj zdravstvenoj zaštiti. Pokazati razliku u komunikaciji pacijent – medicinska sestra i pacijent liječnik s naglaskom na razlike u potrebi i očekivanjima pacijenata</w:t>
            </w:r>
          </w:p>
          <w:p w14:paraId="161016DA"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Komunikacija u zdravstvu (II) - Bolničko liječenje i priopćavanje loših vijesti - opisati razliku između ambulantnog i hospitalnog načina komuniciranja te pokazati kako poboljšati komunikaciju, navesti adekvatne načine priopćavanja loših vijesti te moguće načine reakcija članova njihove obitelji</w:t>
            </w:r>
          </w:p>
        </w:tc>
      </w:tr>
      <w:tr w:rsidR="00327FC2" w14:paraId="1ABA3F33" w14:textId="77777777">
        <w:trPr>
          <w:trHeight w:val="250"/>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57603705" w14:textId="77777777" w:rsidR="00327FC2" w:rsidRDefault="00327FC2">
            <w:pPr>
              <w:widowControl w:val="0"/>
              <w:numPr>
                <w:ilvl w:val="1"/>
                <w:numId w:val="279"/>
              </w:numPr>
              <w:tabs>
                <w:tab w:val="left" w:pos="360"/>
                <w:tab w:val="left" w:pos="2820"/>
              </w:tabs>
              <w:spacing w:after="0" w:line="240" w:lineRule="auto"/>
              <w:ind w:left="360"/>
              <w:jc w:val="center"/>
              <w:rPr>
                <w:rFonts w:asciiTheme="majorHAnsi" w:hAnsiTheme="majorHAnsi" w:cstheme="majorHAnsi"/>
                <w:color w:val="000000"/>
                <w:sz w:val="20"/>
                <w:szCs w:val="20"/>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12BA7C4"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Tjedni</w:t>
            </w:r>
          </w:p>
        </w:tc>
        <w:tc>
          <w:tcPr>
            <w:tcW w:w="5528"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22CFD8BB"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Teme seminara</w:t>
            </w:r>
          </w:p>
        </w:tc>
      </w:tr>
      <w:tr w:rsidR="00327FC2" w14:paraId="59759043" w14:textId="77777777">
        <w:trPr>
          <w:trHeight w:val="1105"/>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76174304" w14:textId="77777777" w:rsidR="00327FC2" w:rsidRDefault="00327FC2">
            <w:pPr>
              <w:widowControl w:val="0"/>
              <w:numPr>
                <w:ilvl w:val="1"/>
                <w:numId w:val="279"/>
              </w:numPr>
              <w:tabs>
                <w:tab w:val="left" w:pos="360"/>
                <w:tab w:val="left" w:pos="2820"/>
              </w:tabs>
              <w:spacing w:after="0" w:line="240" w:lineRule="auto"/>
              <w:ind w:left="360"/>
              <w:jc w:val="center"/>
              <w:rPr>
                <w:rFonts w:asciiTheme="majorHAnsi" w:hAnsiTheme="majorHAnsi" w:cstheme="majorHAnsi"/>
                <w:color w:val="000000"/>
                <w:sz w:val="20"/>
                <w:szCs w:val="20"/>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7572F932"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w:t>
            </w:r>
          </w:p>
        </w:tc>
        <w:tc>
          <w:tcPr>
            <w:tcW w:w="5528" w:type="dxa"/>
            <w:gridSpan w:val="6"/>
            <w:tcBorders>
              <w:top w:val="single" w:sz="4" w:space="0" w:color="000000"/>
              <w:left w:val="single" w:sz="4" w:space="0" w:color="000000"/>
              <w:bottom w:val="single" w:sz="4" w:space="0" w:color="000000"/>
              <w:right w:val="single" w:sz="4" w:space="0" w:color="000000"/>
            </w:tcBorders>
            <w:vAlign w:val="center"/>
          </w:tcPr>
          <w:p w14:paraId="56CEE009"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w:t>
            </w:r>
          </w:p>
        </w:tc>
      </w:tr>
      <w:tr w:rsidR="00327FC2" w14:paraId="0D21B48A" w14:textId="77777777">
        <w:trPr>
          <w:trHeight w:val="427"/>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0E2C2FC3" w14:textId="77777777" w:rsidR="00327FC2" w:rsidRDefault="00327FC2">
            <w:pPr>
              <w:widowControl w:val="0"/>
              <w:numPr>
                <w:ilvl w:val="1"/>
                <w:numId w:val="279"/>
              </w:numPr>
              <w:tabs>
                <w:tab w:val="left" w:pos="360"/>
                <w:tab w:val="left" w:pos="2820"/>
              </w:tabs>
              <w:spacing w:after="0" w:line="240" w:lineRule="auto"/>
              <w:ind w:left="360"/>
              <w:jc w:val="center"/>
              <w:rPr>
                <w:rFonts w:asciiTheme="majorHAnsi" w:hAnsiTheme="majorHAnsi" w:cstheme="majorHAnsi"/>
                <w:color w:val="000000"/>
                <w:sz w:val="20"/>
                <w:szCs w:val="20"/>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0310203"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Tjedni</w:t>
            </w:r>
          </w:p>
        </w:tc>
        <w:tc>
          <w:tcPr>
            <w:tcW w:w="5528"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03271372"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Teme vježbi</w:t>
            </w:r>
          </w:p>
        </w:tc>
      </w:tr>
      <w:tr w:rsidR="00327FC2" w14:paraId="54528C5F" w14:textId="77777777">
        <w:trPr>
          <w:trHeight w:val="1105"/>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6117C77B" w14:textId="77777777" w:rsidR="00327FC2" w:rsidRDefault="00327FC2">
            <w:pPr>
              <w:widowControl w:val="0"/>
              <w:numPr>
                <w:ilvl w:val="1"/>
                <w:numId w:val="279"/>
              </w:numPr>
              <w:tabs>
                <w:tab w:val="left" w:pos="360"/>
                <w:tab w:val="left" w:pos="2820"/>
              </w:tabs>
              <w:spacing w:after="0" w:line="240" w:lineRule="auto"/>
              <w:ind w:left="360"/>
              <w:rPr>
                <w:rFonts w:asciiTheme="majorHAnsi" w:hAnsiTheme="majorHAnsi" w:cstheme="majorHAnsi"/>
                <w:color w:val="000000"/>
                <w:sz w:val="20"/>
                <w:szCs w:val="20"/>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684CB71A" w14:textId="77777777" w:rsidR="00327FC2" w:rsidRDefault="00257526">
            <w:pPr>
              <w:widowControl w:val="0"/>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 xml:space="preserve">Vježbe </w:t>
            </w:r>
          </w:p>
          <w:p w14:paraId="621953E8"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(1.-3.tjedan)</w:t>
            </w:r>
          </w:p>
        </w:tc>
        <w:tc>
          <w:tcPr>
            <w:tcW w:w="5528" w:type="dxa"/>
            <w:gridSpan w:val="6"/>
            <w:tcBorders>
              <w:top w:val="single" w:sz="4" w:space="0" w:color="000000"/>
              <w:left w:val="single" w:sz="4" w:space="0" w:color="000000"/>
              <w:bottom w:val="single" w:sz="4" w:space="0" w:color="000000"/>
              <w:right w:val="single" w:sz="4" w:space="0" w:color="000000"/>
            </w:tcBorders>
            <w:vAlign w:val="center"/>
          </w:tcPr>
          <w:p w14:paraId="00B4E7F7" w14:textId="77777777" w:rsidR="00327FC2" w:rsidRDefault="00257526">
            <w:pPr>
              <w:widowControl w:val="0"/>
              <w:spacing w:after="0" w:line="259" w:lineRule="auto"/>
              <w:jc w:val="both"/>
              <w:rPr>
                <w:rFonts w:asciiTheme="majorHAnsi" w:hAnsiTheme="majorHAnsi" w:cstheme="majorHAnsi"/>
                <w:sz w:val="20"/>
                <w:szCs w:val="20"/>
                <w:lang w:val="en-GB"/>
              </w:rPr>
            </w:pPr>
            <w:r>
              <w:rPr>
                <w:rFonts w:asciiTheme="majorHAnsi" w:hAnsiTheme="majorHAnsi" w:cstheme="majorHAnsi"/>
                <w:sz w:val="20"/>
                <w:szCs w:val="20"/>
              </w:rPr>
              <w:t xml:space="preserve">Socijalna potpora, obitelj i samozaštita u unapređenju zdravlja i liječenju bolesti - opisati važnost mreže socijalne </w:t>
            </w:r>
            <w:proofErr w:type="spellStart"/>
            <w:r>
              <w:rPr>
                <w:rFonts w:asciiTheme="majorHAnsi" w:hAnsiTheme="majorHAnsi" w:cstheme="majorHAnsi"/>
                <w:sz w:val="20"/>
                <w:szCs w:val="20"/>
                <w:lang w:val="en-GB"/>
              </w:rPr>
              <w:t>potpore</w:t>
            </w:r>
            <w:proofErr w:type="spellEnd"/>
            <w:r>
              <w:rPr>
                <w:rFonts w:asciiTheme="majorHAnsi" w:hAnsiTheme="majorHAnsi" w:cstheme="majorHAnsi"/>
                <w:sz w:val="20"/>
                <w:szCs w:val="20"/>
                <w:lang w:val="en-GB"/>
              </w:rPr>
              <w:t xml:space="preserve">, </w:t>
            </w:r>
            <w:proofErr w:type="spellStart"/>
            <w:r>
              <w:rPr>
                <w:rFonts w:asciiTheme="majorHAnsi" w:hAnsiTheme="majorHAnsi" w:cstheme="majorHAnsi"/>
                <w:sz w:val="20"/>
                <w:szCs w:val="20"/>
                <w:lang w:val="en-GB"/>
              </w:rPr>
              <w:t>značenje</w:t>
            </w:r>
            <w:proofErr w:type="spellEnd"/>
            <w:r>
              <w:rPr>
                <w:rFonts w:asciiTheme="majorHAnsi" w:hAnsiTheme="majorHAnsi" w:cstheme="majorHAnsi"/>
                <w:sz w:val="20"/>
                <w:szCs w:val="20"/>
                <w:lang w:val="en-GB"/>
              </w:rPr>
              <w:t xml:space="preserve"> </w:t>
            </w:r>
            <w:proofErr w:type="spellStart"/>
            <w:r>
              <w:rPr>
                <w:rFonts w:asciiTheme="majorHAnsi" w:hAnsiTheme="majorHAnsi" w:cstheme="majorHAnsi"/>
                <w:sz w:val="20"/>
                <w:szCs w:val="20"/>
                <w:lang w:val="en-GB"/>
              </w:rPr>
              <w:t>važnih</w:t>
            </w:r>
            <w:proofErr w:type="spellEnd"/>
            <w:r>
              <w:rPr>
                <w:rFonts w:asciiTheme="majorHAnsi" w:hAnsiTheme="majorHAnsi" w:cstheme="majorHAnsi"/>
                <w:sz w:val="20"/>
                <w:szCs w:val="20"/>
                <w:lang w:val="en-GB"/>
              </w:rPr>
              <w:t xml:space="preserve"> </w:t>
            </w:r>
            <w:proofErr w:type="spellStart"/>
            <w:r>
              <w:rPr>
                <w:rFonts w:asciiTheme="majorHAnsi" w:hAnsiTheme="majorHAnsi" w:cstheme="majorHAnsi"/>
                <w:sz w:val="20"/>
                <w:szCs w:val="20"/>
                <w:lang w:val="en-GB"/>
              </w:rPr>
              <w:t>drugih</w:t>
            </w:r>
            <w:proofErr w:type="spellEnd"/>
            <w:r>
              <w:rPr>
                <w:rFonts w:asciiTheme="majorHAnsi" w:hAnsiTheme="majorHAnsi" w:cstheme="majorHAnsi"/>
                <w:sz w:val="20"/>
                <w:szCs w:val="20"/>
                <w:lang w:val="en-GB"/>
              </w:rPr>
              <w:t xml:space="preserve">, </w:t>
            </w:r>
            <w:proofErr w:type="spellStart"/>
            <w:r>
              <w:rPr>
                <w:rFonts w:asciiTheme="majorHAnsi" w:hAnsiTheme="majorHAnsi" w:cstheme="majorHAnsi"/>
                <w:sz w:val="20"/>
                <w:szCs w:val="20"/>
                <w:lang w:val="en-GB"/>
              </w:rPr>
              <w:t>obitelji</w:t>
            </w:r>
            <w:proofErr w:type="spellEnd"/>
            <w:r>
              <w:rPr>
                <w:rFonts w:asciiTheme="majorHAnsi" w:hAnsiTheme="majorHAnsi" w:cstheme="majorHAnsi"/>
                <w:sz w:val="20"/>
                <w:szCs w:val="20"/>
                <w:lang w:val="en-GB"/>
              </w:rPr>
              <w:t xml:space="preserve">, </w:t>
            </w:r>
            <w:proofErr w:type="spellStart"/>
            <w:r>
              <w:rPr>
                <w:rFonts w:asciiTheme="majorHAnsi" w:hAnsiTheme="majorHAnsi" w:cstheme="majorHAnsi"/>
                <w:sz w:val="20"/>
                <w:szCs w:val="20"/>
                <w:lang w:val="en-GB"/>
              </w:rPr>
              <w:t>protumačiti</w:t>
            </w:r>
            <w:proofErr w:type="spellEnd"/>
            <w:r>
              <w:rPr>
                <w:rFonts w:asciiTheme="majorHAnsi" w:hAnsiTheme="majorHAnsi" w:cstheme="majorHAnsi"/>
                <w:sz w:val="20"/>
                <w:szCs w:val="20"/>
                <w:lang w:val="en-GB"/>
              </w:rPr>
              <w:t xml:space="preserve"> </w:t>
            </w:r>
            <w:proofErr w:type="spellStart"/>
            <w:r>
              <w:rPr>
                <w:rFonts w:asciiTheme="majorHAnsi" w:hAnsiTheme="majorHAnsi" w:cstheme="majorHAnsi"/>
                <w:sz w:val="20"/>
                <w:szCs w:val="20"/>
                <w:lang w:val="en-GB"/>
              </w:rPr>
              <w:t>dinamiku</w:t>
            </w:r>
            <w:proofErr w:type="spellEnd"/>
            <w:r>
              <w:rPr>
                <w:rFonts w:asciiTheme="majorHAnsi" w:hAnsiTheme="majorHAnsi" w:cstheme="majorHAnsi"/>
                <w:sz w:val="20"/>
                <w:szCs w:val="20"/>
                <w:lang w:val="en-GB"/>
              </w:rPr>
              <w:t xml:space="preserve"> </w:t>
            </w:r>
            <w:proofErr w:type="spellStart"/>
            <w:r>
              <w:rPr>
                <w:rFonts w:asciiTheme="majorHAnsi" w:hAnsiTheme="majorHAnsi" w:cstheme="majorHAnsi"/>
                <w:sz w:val="20"/>
                <w:szCs w:val="20"/>
                <w:lang w:val="en-GB"/>
              </w:rPr>
              <w:t>grupa</w:t>
            </w:r>
            <w:proofErr w:type="spellEnd"/>
            <w:r>
              <w:rPr>
                <w:rFonts w:asciiTheme="majorHAnsi" w:hAnsiTheme="majorHAnsi" w:cstheme="majorHAnsi"/>
                <w:sz w:val="20"/>
                <w:szCs w:val="20"/>
                <w:lang w:val="en-GB"/>
              </w:rPr>
              <w:t xml:space="preserve"> za </w:t>
            </w:r>
            <w:proofErr w:type="spellStart"/>
            <w:r>
              <w:rPr>
                <w:rFonts w:asciiTheme="majorHAnsi" w:hAnsiTheme="majorHAnsi" w:cstheme="majorHAnsi"/>
                <w:sz w:val="20"/>
                <w:szCs w:val="20"/>
                <w:lang w:val="en-GB"/>
              </w:rPr>
              <w:t>samopomoć</w:t>
            </w:r>
            <w:proofErr w:type="spellEnd"/>
          </w:p>
          <w:p w14:paraId="3733ABCC" w14:textId="77777777" w:rsidR="00327FC2" w:rsidRDefault="00257526">
            <w:pPr>
              <w:widowControl w:val="0"/>
              <w:spacing w:after="0" w:line="259" w:lineRule="auto"/>
              <w:jc w:val="both"/>
              <w:rPr>
                <w:rFonts w:asciiTheme="majorHAnsi" w:hAnsiTheme="majorHAnsi" w:cstheme="majorHAnsi"/>
                <w:sz w:val="20"/>
                <w:szCs w:val="20"/>
              </w:rPr>
            </w:pPr>
            <w:proofErr w:type="spellStart"/>
            <w:r>
              <w:rPr>
                <w:rFonts w:asciiTheme="majorHAnsi" w:hAnsiTheme="majorHAnsi" w:cstheme="majorHAnsi"/>
                <w:sz w:val="20"/>
                <w:szCs w:val="20"/>
                <w:lang w:val="en-GB"/>
              </w:rPr>
              <w:t>Zdravstvena</w:t>
            </w:r>
            <w:proofErr w:type="spellEnd"/>
            <w:r>
              <w:rPr>
                <w:rFonts w:asciiTheme="majorHAnsi" w:hAnsiTheme="majorHAnsi" w:cstheme="majorHAnsi"/>
                <w:sz w:val="20"/>
                <w:szCs w:val="20"/>
                <w:lang w:val="en-GB"/>
              </w:rPr>
              <w:t xml:space="preserve"> </w:t>
            </w:r>
            <w:proofErr w:type="spellStart"/>
            <w:r>
              <w:rPr>
                <w:rFonts w:asciiTheme="majorHAnsi" w:hAnsiTheme="majorHAnsi" w:cstheme="majorHAnsi"/>
                <w:sz w:val="20"/>
                <w:szCs w:val="20"/>
                <w:lang w:val="en-GB"/>
              </w:rPr>
              <w:t>psihologija</w:t>
            </w:r>
            <w:proofErr w:type="spellEnd"/>
            <w:r>
              <w:rPr>
                <w:rFonts w:asciiTheme="majorHAnsi" w:hAnsiTheme="majorHAnsi" w:cstheme="majorHAnsi"/>
                <w:sz w:val="20"/>
                <w:szCs w:val="20"/>
                <w:lang w:val="en-GB"/>
              </w:rPr>
              <w:t xml:space="preserve"> i </w:t>
            </w:r>
            <w:proofErr w:type="spellStart"/>
            <w:r>
              <w:rPr>
                <w:rFonts w:asciiTheme="majorHAnsi" w:hAnsiTheme="majorHAnsi" w:cstheme="majorHAnsi"/>
                <w:sz w:val="20"/>
                <w:szCs w:val="20"/>
                <w:lang w:val="en-GB"/>
              </w:rPr>
              <w:t>posao</w:t>
            </w:r>
            <w:proofErr w:type="spellEnd"/>
            <w:r>
              <w:rPr>
                <w:rFonts w:asciiTheme="majorHAnsi" w:hAnsiTheme="majorHAnsi" w:cstheme="majorHAnsi"/>
                <w:sz w:val="20"/>
                <w:szCs w:val="20"/>
                <w:lang w:val="en-GB"/>
              </w:rPr>
              <w:t xml:space="preserve">- </w:t>
            </w:r>
            <w:proofErr w:type="spellStart"/>
            <w:r>
              <w:rPr>
                <w:rFonts w:asciiTheme="majorHAnsi" w:hAnsiTheme="majorHAnsi" w:cstheme="majorHAnsi"/>
                <w:sz w:val="20"/>
                <w:szCs w:val="20"/>
                <w:lang w:val="en-GB"/>
              </w:rPr>
              <w:t>prikazati</w:t>
            </w:r>
            <w:proofErr w:type="spellEnd"/>
            <w:r>
              <w:rPr>
                <w:rFonts w:asciiTheme="majorHAnsi" w:hAnsiTheme="majorHAnsi" w:cstheme="majorHAnsi"/>
                <w:sz w:val="20"/>
                <w:szCs w:val="20"/>
                <w:lang w:val="en-GB"/>
              </w:rPr>
              <w:t xml:space="preserve"> </w:t>
            </w:r>
            <w:proofErr w:type="spellStart"/>
            <w:r>
              <w:rPr>
                <w:rFonts w:asciiTheme="majorHAnsi" w:hAnsiTheme="majorHAnsi" w:cstheme="majorHAnsi"/>
                <w:sz w:val="20"/>
                <w:szCs w:val="20"/>
                <w:lang w:val="en-GB"/>
              </w:rPr>
              <w:t>odnos</w:t>
            </w:r>
            <w:proofErr w:type="spellEnd"/>
            <w:r>
              <w:rPr>
                <w:rFonts w:asciiTheme="majorHAnsi" w:hAnsiTheme="majorHAnsi" w:cstheme="majorHAnsi"/>
                <w:sz w:val="20"/>
                <w:szCs w:val="20"/>
                <w:lang w:val="en-GB"/>
              </w:rPr>
              <w:t xml:space="preserve"> </w:t>
            </w:r>
            <w:proofErr w:type="spellStart"/>
            <w:r>
              <w:rPr>
                <w:rFonts w:asciiTheme="majorHAnsi" w:hAnsiTheme="majorHAnsi" w:cstheme="majorHAnsi"/>
                <w:sz w:val="20"/>
                <w:szCs w:val="20"/>
                <w:lang w:val="en-GB"/>
              </w:rPr>
              <w:t>stresa</w:t>
            </w:r>
            <w:proofErr w:type="spellEnd"/>
            <w:r>
              <w:rPr>
                <w:rFonts w:asciiTheme="majorHAnsi" w:hAnsiTheme="majorHAnsi" w:cstheme="majorHAnsi"/>
                <w:sz w:val="20"/>
                <w:szCs w:val="20"/>
                <w:lang w:val="en-GB"/>
              </w:rPr>
              <w:t xml:space="preserve"> </w:t>
            </w:r>
            <w:proofErr w:type="spellStart"/>
            <w:r>
              <w:rPr>
                <w:rFonts w:asciiTheme="majorHAnsi" w:hAnsiTheme="majorHAnsi" w:cstheme="majorHAnsi"/>
                <w:sz w:val="20"/>
                <w:szCs w:val="20"/>
                <w:lang w:val="en-GB"/>
              </w:rPr>
              <w:t>na</w:t>
            </w:r>
            <w:proofErr w:type="spellEnd"/>
            <w:r>
              <w:rPr>
                <w:rFonts w:asciiTheme="majorHAnsi" w:hAnsiTheme="majorHAnsi" w:cstheme="majorHAnsi"/>
                <w:sz w:val="20"/>
                <w:szCs w:val="20"/>
                <w:lang w:val="en-GB"/>
              </w:rPr>
              <w:t xml:space="preserve"> </w:t>
            </w:r>
            <w:proofErr w:type="spellStart"/>
            <w:r>
              <w:rPr>
                <w:rFonts w:asciiTheme="majorHAnsi" w:hAnsiTheme="majorHAnsi" w:cstheme="majorHAnsi"/>
                <w:sz w:val="20"/>
                <w:szCs w:val="20"/>
                <w:lang w:val="en-GB"/>
              </w:rPr>
              <w:t>poslu</w:t>
            </w:r>
            <w:proofErr w:type="spellEnd"/>
            <w:r>
              <w:rPr>
                <w:rFonts w:asciiTheme="majorHAnsi" w:hAnsiTheme="majorHAnsi" w:cstheme="majorHAnsi"/>
                <w:sz w:val="20"/>
                <w:szCs w:val="20"/>
                <w:lang w:val="en-GB"/>
              </w:rPr>
              <w:t xml:space="preserve"> i </w:t>
            </w:r>
            <w:proofErr w:type="spellStart"/>
            <w:r>
              <w:rPr>
                <w:rFonts w:asciiTheme="majorHAnsi" w:hAnsiTheme="majorHAnsi" w:cstheme="majorHAnsi"/>
                <w:sz w:val="20"/>
                <w:szCs w:val="20"/>
                <w:lang w:val="en-GB"/>
              </w:rPr>
              <w:t>psiholoških</w:t>
            </w:r>
            <w:proofErr w:type="spellEnd"/>
            <w:r>
              <w:rPr>
                <w:rFonts w:asciiTheme="majorHAnsi" w:hAnsiTheme="majorHAnsi" w:cstheme="majorHAnsi"/>
                <w:sz w:val="20"/>
                <w:szCs w:val="20"/>
                <w:lang w:val="en-GB"/>
              </w:rPr>
              <w:t xml:space="preserve"> </w:t>
            </w:r>
            <w:proofErr w:type="spellStart"/>
            <w:r>
              <w:rPr>
                <w:rFonts w:asciiTheme="majorHAnsi" w:hAnsiTheme="majorHAnsi" w:cstheme="majorHAnsi"/>
                <w:sz w:val="20"/>
                <w:szCs w:val="20"/>
                <w:lang w:val="en-GB"/>
              </w:rPr>
              <w:t>reakcija</w:t>
            </w:r>
            <w:proofErr w:type="spellEnd"/>
            <w:r>
              <w:rPr>
                <w:rFonts w:asciiTheme="majorHAnsi" w:hAnsiTheme="majorHAnsi" w:cstheme="majorHAnsi"/>
                <w:sz w:val="20"/>
                <w:szCs w:val="20"/>
                <w:lang w:val="en-GB"/>
              </w:rPr>
              <w:t xml:space="preserve"> </w:t>
            </w:r>
            <w:proofErr w:type="spellStart"/>
            <w:r>
              <w:rPr>
                <w:rFonts w:asciiTheme="majorHAnsi" w:hAnsiTheme="majorHAnsi" w:cstheme="majorHAnsi"/>
                <w:sz w:val="20"/>
                <w:szCs w:val="20"/>
                <w:lang w:val="en-GB"/>
              </w:rPr>
              <w:t>na</w:t>
            </w:r>
            <w:proofErr w:type="spellEnd"/>
            <w:r>
              <w:rPr>
                <w:rFonts w:asciiTheme="majorHAnsi" w:hAnsiTheme="majorHAnsi" w:cstheme="majorHAnsi"/>
                <w:sz w:val="20"/>
                <w:szCs w:val="20"/>
                <w:lang w:val="en-GB"/>
              </w:rPr>
              <w:t xml:space="preserve"> </w:t>
            </w:r>
            <w:proofErr w:type="spellStart"/>
            <w:r>
              <w:rPr>
                <w:rFonts w:asciiTheme="majorHAnsi" w:hAnsiTheme="majorHAnsi" w:cstheme="majorHAnsi"/>
                <w:sz w:val="20"/>
                <w:szCs w:val="20"/>
                <w:lang w:val="en-GB"/>
              </w:rPr>
              <w:t>individualnoj</w:t>
            </w:r>
            <w:proofErr w:type="spellEnd"/>
            <w:r>
              <w:rPr>
                <w:rFonts w:asciiTheme="majorHAnsi" w:hAnsiTheme="majorHAnsi" w:cstheme="majorHAnsi"/>
                <w:sz w:val="20"/>
                <w:szCs w:val="20"/>
                <w:lang w:val="en-GB"/>
              </w:rPr>
              <w:t xml:space="preserve"> i </w:t>
            </w:r>
            <w:proofErr w:type="spellStart"/>
            <w:r>
              <w:rPr>
                <w:rFonts w:asciiTheme="majorHAnsi" w:hAnsiTheme="majorHAnsi" w:cstheme="majorHAnsi"/>
                <w:sz w:val="20"/>
                <w:szCs w:val="20"/>
                <w:lang w:val="en-GB"/>
              </w:rPr>
              <w:t>timskoj</w:t>
            </w:r>
            <w:proofErr w:type="spellEnd"/>
            <w:r>
              <w:rPr>
                <w:rFonts w:asciiTheme="majorHAnsi" w:hAnsiTheme="majorHAnsi" w:cstheme="majorHAnsi"/>
                <w:sz w:val="20"/>
                <w:szCs w:val="20"/>
                <w:lang w:val="en-GB"/>
              </w:rPr>
              <w:t xml:space="preserve"> </w:t>
            </w:r>
            <w:proofErr w:type="spellStart"/>
            <w:r>
              <w:rPr>
                <w:rFonts w:asciiTheme="majorHAnsi" w:hAnsiTheme="majorHAnsi" w:cstheme="majorHAnsi"/>
                <w:sz w:val="20"/>
                <w:szCs w:val="20"/>
                <w:lang w:val="en-GB"/>
              </w:rPr>
              <w:t>razini</w:t>
            </w:r>
            <w:proofErr w:type="spellEnd"/>
          </w:p>
        </w:tc>
      </w:tr>
      <w:tr w:rsidR="00327FC2" w14:paraId="230C45BC" w14:textId="77777777">
        <w:trPr>
          <w:trHeight w:val="229"/>
          <w:jc w:val="center"/>
        </w:trPr>
        <w:tc>
          <w:tcPr>
            <w:tcW w:w="218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7DE006F4"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2.6.Vrste izvođenja nastave:</w:t>
            </w:r>
          </w:p>
        </w:tc>
        <w:tc>
          <w:tcPr>
            <w:tcW w:w="220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677B4CE" w14:textId="77777777" w:rsidR="00327FC2" w:rsidRDefault="00257526">
            <w:pPr>
              <w:widowControl w:val="0"/>
              <w:spacing w:after="0" w:line="240" w:lineRule="auto"/>
              <w:rPr>
                <w:rFonts w:asciiTheme="majorHAnsi" w:eastAsia="Times New Roman" w:hAnsiTheme="majorHAnsi" w:cstheme="majorHAnsi"/>
                <w:b/>
                <w:sz w:val="20"/>
                <w:szCs w:val="20"/>
                <w:lang w:val="en-US" w:eastAsia="zh-CN"/>
              </w:rPr>
            </w:pPr>
            <w:r>
              <w:rPr>
                <w:rFonts w:asciiTheme="majorHAnsi" w:eastAsia="Times New Roman" w:hAnsiTheme="majorHAnsi" w:cstheme="majorHAnsi"/>
                <w:b/>
                <w:sz w:val="20"/>
                <w:szCs w:val="20"/>
                <w:lang w:val="en-US" w:eastAsia="zh-CN"/>
              </w:rPr>
              <w:t xml:space="preserve"> X</w:t>
            </w:r>
            <w:r>
              <w:rPr>
                <w:rFonts w:asciiTheme="majorHAnsi" w:eastAsia="Times New Roman" w:hAnsiTheme="majorHAnsi" w:cstheme="majorHAnsi"/>
                <w:sz w:val="20"/>
                <w:szCs w:val="20"/>
                <w:lang w:eastAsia="zh-CN"/>
              </w:rPr>
              <w:t xml:space="preserve">   predavanja</w:t>
            </w:r>
          </w:p>
          <w:p w14:paraId="0960078D" w14:textId="77777777" w:rsidR="00327FC2" w:rsidRDefault="00257526">
            <w:pPr>
              <w:widowControl w:val="0"/>
              <w:spacing w:after="0" w:line="240" w:lineRule="auto"/>
              <w:rPr>
                <w:rFonts w:asciiTheme="majorHAnsi" w:eastAsia="Times New Roman" w:hAnsiTheme="majorHAnsi" w:cstheme="majorHAnsi"/>
                <w:b/>
                <w:sz w:val="20"/>
                <w:szCs w:val="20"/>
                <w:lang w:val="en-US"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34" w:name="__Fieldmark__108954_2391005690"/>
            <w:bookmarkEnd w:id="134"/>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seminari i radionice</w:t>
            </w:r>
          </w:p>
          <w:p w14:paraId="440E4EFD" w14:textId="77777777" w:rsidR="00327FC2" w:rsidRDefault="00257526">
            <w:pPr>
              <w:widowControl w:val="0"/>
              <w:spacing w:after="0" w:line="240" w:lineRule="auto"/>
              <w:rPr>
                <w:rFonts w:asciiTheme="majorHAnsi" w:eastAsia="Times New Roman" w:hAnsiTheme="majorHAnsi" w:cstheme="majorHAnsi"/>
                <w:b/>
                <w:sz w:val="20"/>
                <w:szCs w:val="20"/>
                <w:lang w:val="en-US" w:eastAsia="zh-CN"/>
              </w:rPr>
            </w:pPr>
            <w:r>
              <w:rPr>
                <w:rFonts w:asciiTheme="majorHAnsi" w:eastAsia="Times New Roman" w:hAnsiTheme="majorHAnsi" w:cstheme="majorHAnsi"/>
                <w:b/>
                <w:sz w:val="20"/>
                <w:szCs w:val="20"/>
                <w:lang w:val="en-US" w:eastAsia="zh-CN"/>
              </w:rPr>
              <w:t xml:space="preserve"> X    </w:t>
            </w:r>
            <w:r>
              <w:rPr>
                <w:rFonts w:asciiTheme="majorHAnsi" w:eastAsia="Times New Roman" w:hAnsiTheme="majorHAnsi" w:cstheme="majorHAnsi"/>
                <w:sz w:val="20"/>
                <w:szCs w:val="20"/>
                <w:lang w:eastAsia="zh-CN"/>
              </w:rPr>
              <w:t>vježbe</w:t>
            </w:r>
          </w:p>
          <w:p w14:paraId="73F92489" w14:textId="77777777" w:rsidR="00327FC2" w:rsidRDefault="00257526">
            <w:pPr>
              <w:widowControl w:val="0"/>
              <w:spacing w:after="0" w:line="240" w:lineRule="auto"/>
              <w:rPr>
                <w:rFonts w:asciiTheme="majorHAnsi" w:eastAsia="Times New Roman" w:hAnsiTheme="majorHAnsi" w:cstheme="majorHAnsi"/>
                <w:b/>
                <w:sz w:val="20"/>
                <w:szCs w:val="20"/>
                <w:lang w:val="en-US"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35" w:name="__Fieldmark__108960_2391005690"/>
            <w:bookmarkEnd w:id="135"/>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online u cijelosti</w:t>
            </w:r>
          </w:p>
          <w:p w14:paraId="37FB99CD" w14:textId="77777777" w:rsidR="00327FC2" w:rsidRDefault="00257526">
            <w:pPr>
              <w:widowControl w:val="0"/>
              <w:spacing w:after="0" w:line="240" w:lineRule="auto"/>
              <w:rPr>
                <w:rFonts w:asciiTheme="majorHAnsi" w:eastAsia="Times New Roman" w:hAnsiTheme="majorHAnsi" w:cstheme="majorHAnsi"/>
                <w:b/>
                <w:sz w:val="20"/>
                <w:szCs w:val="20"/>
                <w:lang w:val="en-US"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36" w:name="__Fieldmark__108964_2391005690"/>
            <w:bookmarkEnd w:id="136"/>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mješovito e-učenje</w:t>
            </w:r>
          </w:p>
          <w:p w14:paraId="4A481507" w14:textId="77777777" w:rsidR="00327FC2" w:rsidRDefault="00257526">
            <w:pPr>
              <w:widowControl w:val="0"/>
              <w:tabs>
                <w:tab w:val="left" w:pos="2820"/>
              </w:tabs>
              <w:spacing w:after="200" w:line="240" w:lineRule="auto"/>
              <w:rPr>
                <w:rFonts w:asciiTheme="majorHAnsi" w:eastAsia="Times New Roman" w:hAnsiTheme="majorHAnsi" w:cstheme="majorHAnsi"/>
                <w:b/>
                <w:sz w:val="20"/>
                <w:szCs w:val="20"/>
                <w:lang w:val="en-US" w:eastAsia="zh-CN"/>
              </w:rPr>
            </w:pPr>
            <w:r>
              <w:rPr>
                <w:rFonts w:asciiTheme="majorHAnsi" w:eastAsia="Times New Roman" w:hAnsiTheme="majorHAnsi" w:cstheme="majorHAnsi"/>
                <w:b/>
                <w:sz w:val="20"/>
                <w:szCs w:val="20"/>
                <w:lang w:val="en-US" w:eastAsia="zh-CN"/>
              </w:rPr>
              <w:t xml:space="preserve">     </w:t>
            </w:r>
            <w:r>
              <w:rPr>
                <w:rFonts w:asciiTheme="majorHAnsi" w:eastAsia="Times New Roman" w:hAnsiTheme="majorHAnsi" w:cstheme="majorHAnsi"/>
                <w:sz w:val="20"/>
                <w:szCs w:val="20"/>
                <w:lang w:eastAsia="zh-CN"/>
              </w:rPr>
              <w:t xml:space="preserve"> terenska nastava</w:t>
            </w:r>
          </w:p>
        </w:tc>
        <w:tc>
          <w:tcPr>
            <w:tcW w:w="212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4A5B994A" w14:textId="77777777" w:rsidR="00327FC2" w:rsidRDefault="00257526">
            <w:pPr>
              <w:widowControl w:val="0"/>
              <w:spacing w:after="0" w:line="240" w:lineRule="auto"/>
              <w:rPr>
                <w:rFonts w:asciiTheme="majorHAnsi" w:eastAsia="Times New Roman" w:hAnsiTheme="majorHAnsi" w:cstheme="majorHAnsi"/>
                <w:b/>
                <w:sz w:val="20"/>
                <w:szCs w:val="20"/>
                <w:lang w:val="en-US" w:eastAsia="zh-CN"/>
              </w:rPr>
            </w:pPr>
            <w:r>
              <w:rPr>
                <w:rFonts w:asciiTheme="majorHAnsi" w:eastAsia="Times New Roman" w:hAnsiTheme="majorHAnsi" w:cstheme="majorHAnsi"/>
                <w:b/>
                <w:sz w:val="20"/>
                <w:szCs w:val="20"/>
                <w:lang w:val="en-US" w:eastAsia="zh-CN"/>
              </w:rPr>
              <w:t xml:space="preserve"> X</w:t>
            </w:r>
            <w:r>
              <w:rPr>
                <w:rFonts w:asciiTheme="majorHAnsi" w:eastAsia="Times New Roman" w:hAnsiTheme="majorHAnsi" w:cstheme="majorHAnsi"/>
                <w:sz w:val="20"/>
                <w:szCs w:val="20"/>
                <w:lang w:eastAsia="zh-CN"/>
              </w:rPr>
              <w:t xml:space="preserve">   samostalni zadaci </w:t>
            </w:r>
          </w:p>
          <w:p w14:paraId="37148D5E" w14:textId="77777777" w:rsidR="00327FC2" w:rsidRDefault="00257526">
            <w:pPr>
              <w:widowControl w:val="0"/>
              <w:spacing w:after="0" w:line="240" w:lineRule="auto"/>
              <w:rPr>
                <w:rFonts w:asciiTheme="majorHAnsi" w:eastAsia="Times New Roman" w:hAnsiTheme="majorHAnsi" w:cstheme="majorHAnsi"/>
                <w:b/>
                <w:sz w:val="20"/>
                <w:szCs w:val="20"/>
                <w:lang w:val="en-US"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37" w:name="__Fieldmark__108974_2391005690"/>
            <w:bookmarkEnd w:id="137"/>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multimedija i mreža  </w:t>
            </w:r>
          </w:p>
          <w:p w14:paraId="2A800EB0" w14:textId="77777777" w:rsidR="00327FC2" w:rsidRDefault="00257526">
            <w:pPr>
              <w:widowControl w:val="0"/>
              <w:spacing w:after="0" w:line="240" w:lineRule="auto"/>
              <w:rPr>
                <w:rFonts w:asciiTheme="majorHAnsi" w:eastAsia="Times New Roman" w:hAnsiTheme="majorHAnsi" w:cstheme="majorHAnsi"/>
                <w:b/>
                <w:sz w:val="20"/>
                <w:szCs w:val="20"/>
                <w:lang w:val="en-US"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38" w:name="__Fieldmark__108978_2391005690"/>
            <w:bookmarkEnd w:id="138"/>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laboratorij</w:t>
            </w:r>
          </w:p>
          <w:p w14:paraId="0DC050FB" w14:textId="77777777" w:rsidR="00327FC2" w:rsidRDefault="00257526">
            <w:pPr>
              <w:widowControl w:val="0"/>
              <w:spacing w:after="0" w:line="240" w:lineRule="auto"/>
              <w:rPr>
                <w:rFonts w:asciiTheme="majorHAnsi" w:eastAsia="Times New Roman" w:hAnsiTheme="majorHAnsi" w:cstheme="majorHAnsi"/>
                <w:b/>
                <w:sz w:val="20"/>
                <w:szCs w:val="20"/>
                <w:lang w:val="en-US"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39" w:name="__Fieldmark__108982_2391005690"/>
            <w:bookmarkEnd w:id="139"/>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mentorski rad</w:t>
            </w:r>
          </w:p>
          <w:p w14:paraId="25EF54E6" w14:textId="77777777" w:rsidR="00327FC2" w:rsidRDefault="00257526">
            <w:pPr>
              <w:widowControl w:val="0"/>
              <w:tabs>
                <w:tab w:val="left" w:pos="2820"/>
              </w:tabs>
              <w:spacing w:line="259" w:lineRule="auto"/>
              <w:rPr>
                <w:rFonts w:asciiTheme="majorHAnsi" w:hAnsiTheme="majorHAnsi" w:cstheme="majorHAnsi"/>
                <w:sz w:val="20"/>
                <w:szCs w:val="20"/>
              </w:rPr>
            </w:pPr>
            <w:r>
              <w:rPr>
                <w:rFonts w:asciiTheme="majorHAnsi" w:hAnsiTheme="majorHAnsi" w:cstheme="majorHAnsi"/>
                <w:sz w:val="20"/>
                <w:szCs w:val="20"/>
              </w:rPr>
              <w:t xml:space="preserve"> </w:t>
            </w:r>
            <w:r>
              <w:rPr>
                <w:rFonts w:asciiTheme="majorHAnsi" w:hAnsiTheme="majorHAnsi" w:cstheme="majorHAnsi"/>
                <w:b/>
                <w:bCs/>
                <w:sz w:val="20"/>
                <w:szCs w:val="20"/>
              </w:rPr>
              <w:t>X</w:t>
            </w:r>
            <w:r>
              <w:rPr>
                <w:rFonts w:asciiTheme="majorHAnsi" w:hAnsiTheme="majorHAnsi" w:cstheme="majorHAnsi"/>
                <w:sz w:val="20"/>
                <w:szCs w:val="20"/>
              </w:rPr>
              <w:t xml:space="preserve">   izvedba praktičnih zadataka   </w:t>
            </w:r>
            <w:r>
              <w:rPr>
                <w:rFonts w:asciiTheme="majorHAnsi" w:hAnsiTheme="majorHAnsi" w:cstheme="majorHAnsi"/>
                <w:b/>
                <w:sz w:val="20"/>
                <w:szCs w:val="20"/>
              </w:rPr>
              <w:t xml:space="preserve"> </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6998B95E" w14:textId="77777777" w:rsidR="00327FC2" w:rsidRDefault="00257526">
            <w:pPr>
              <w:widowControl w:val="0"/>
              <w:tabs>
                <w:tab w:val="left" w:pos="2820"/>
              </w:tabs>
              <w:spacing w:after="0" w:line="240" w:lineRule="auto"/>
              <w:rPr>
                <w:rFonts w:asciiTheme="majorHAnsi" w:hAnsiTheme="majorHAnsi" w:cstheme="majorHAnsi"/>
                <w:sz w:val="20"/>
                <w:szCs w:val="20"/>
              </w:rPr>
            </w:pPr>
            <w:r>
              <w:rPr>
                <w:rFonts w:asciiTheme="majorHAnsi" w:hAnsiTheme="majorHAnsi" w:cstheme="majorHAnsi"/>
                <w:color w:val="000000"/>
                <w:sz w:val="20"/>
                <w:szCs w:val="20"/>
              </w:rPr>
              <w:t>2.7.Komentari:</w:t>
            </w:r>
          </w:p>
        </w:tc>
      </w:tr>
      <w:tr w:rsidR="00327FC2" w14:paraId="4D6CC530" w14:textId="77777777">
        <w:trPr>
          <w:trHeight w:val="1045"/>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28DBF711" w14:textId="77777777" w:rsidR="00327FC2" w:rsidRDefault="00327FC2">
            <w:pPr>
              <w:widowControl w:val="0"/>
              <w:snapToGrid w:val="0"/>
              <w:spacing w:after="0" w:line="240" w:lineRule="auto"/>
              <w:rPr>
                <w:rFonts w:asciiTheme="majorHAnsi" w:eastAsia="Times New Roman" w:hAnsiTheme="majorHAnsi" w:cstheme="majorHAnsi"/>
                <w:color w:val="000000"/>
                <w:sz w:val="20"/>
                <w:szCs w:val="20"/>
                <w:lang w:eastAsia="hr-HR"/>
              </w:rPr>
            </w:pPr>
          </w:p>
        </w:tc>
        <w:tc>
          <w:tcPr>
            <w:tcW w:w="2208" w:type="dxa"/>
            <w:gridSpan w:val="2"/>
            <w:vMerge/>
            <w:tcBorders>
              <w:top w:val="single" w:sz="4" w:space="0" w:color="000000"/>
              <w:left w:val="single" w:sz="4" w:space="0" w:color="000000"/>
              <w:bottom w:val="single" w:sz="4" w:space="0" w:color="000000"/>
              <w:right w:val="single" w:sz="4" w:space="0" w:color="000000"/>
            </w:tcBorders>
            <w:vAlign w:val="center"/>
          </w:tcPr>
          <w:p w14:paraId="19A222BE" w14:textId="77777777" w:rsidR="00327FC2" w:rsidRDefault="00327FC2">
            <w:pPr>
              <w:widowControl w:val="0"/>
              <w:snapToGrid w:val="0"/>
              <w:spacing w:after="0" w:line="240" w:lineRule="auto"/>
              <w:rPr>
                <w:rFonts w:asciiTheme="majorHAnsi" w:eastAsia="Times New Roman" w:hAnsiTheme="majorHAnsi" w:cstheme="majorHAnsi"/>
                <w:color w:val="000000"/>
                <w:sz w:val="20"/>
                <w:szCs w:val="20"/>
                <w:lang w:eastAsia="hr-HR"/>
              </w:rPr>
            </w:pPr>
          </w:p>
        </w:tc>
        <w:tc>
          <w:tcPr>
            <w:tcW w:w="2126" w:type="dxa"/>
            <w:gridSpan w:val="3"/>
            <w:vMerge/>
            <w:tcBorders>
              <w:top w:val="single" w:sz="4" w:space="0" w:color="000000"/>
              <w:left w:val="single" w:sz="4" w:space="0" w:color="000000"/>
              <w:bottom w:val="single" w:sz="4" w:space="0" w:color="000000"/>
              <w:right w:val="single" w:sz="4" w:space="0" w:color="000000"/>
            </w:tcBorders>
            <w:vAlign w:val="center"/>
          </w:tcPr>
          <w:p w14:paraId="7C1B8526" w14:textId="77777777" w:rsidR="00327FC2" w:rsidRDefault="00327FC2">
            <w:pPr>
              <w:widowControl w:val="0"/>
              <w:snapToGrid w:val="0"/>
              <w:spacing w:after="0" w:line="240" w:lineRule="auto"/>
              <w:rPr>
                <w:rFonts w:asciiTheme="majorHAnsi" w:eastAsia="Times New Roman" w:hAnsiTheme="majorHAnsi" w:cstheme="majorHAnsi"/>
                <w:color w:val="000000"/>
                <w:sz w:val="20"/>
                <w:szCs w:val="20"/>
                <w:lang w:eastAsia="hr-HR"/>
              </w:rPr>
            </w:pP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14:paraId="46CFF080" w14:textId="77777777" w:rsidR="00327FC2" w:rsidRDefault="00327FC2">
            <w:pPr>
              <w:widowControl w:val="0"/>
              <w:tabs>
                <w:tab w:val="left" w:pos="2820"/>
              </w:tabs>
              <w:snapToGrid w:val="0"/>
              <w:spacing w:line="259" w:lineRule="auto"/>
              <w:rPr>
                <w:rFonts w:asciiTheme="majorHAnsi" w:eastAsia="Times New Roman" w:hAnsiTheme="majorHAnsi" w:cstheme="majorHAnsi"/>
                <w:color w:val="000000"/>
                <w:sz w:val="20"/>
                <w:szCs w:val="20"/>
                <w:lang w:eastAsia="hr-HR"/>
              </w:rPr>
            </w:pPr>
          </w:p>
          <w:p w14:paraId="324A3558" w14:textId="77777777" w:rsidR="00327FC2" w:rsidRDefault="00327FC2">
            <w:pPr>
              <w:widowControl w:val="0"/>
              <w:tabs>
                <w:tab w:val="left" w:pos="2820"/>
              </w:tabs>
              <w:snapToGrid w:val="0"/>
              <w:spacing w:line="259" w:lineRule="auto"/>
              <w:rPr>
                <w:rFonts w:asciiTheme="majorHAnsi" w:eastAsia="Times New Roman" w:hAnsiTheme="majorHAnsi" w:cstheme="majorHAnsi"/>
                <w:color w:val="000000"/>
                <w:sz w:val="20"/>
                <w:szCs w:val="20"/>
                <w:lang w:eastAsia="hr-HR"/>
              </w:rPr>
            </w:pPr>
          </w:p>
          <w:p w14:paraId="63ED3873" w14:textId="77777777" w:rsidR="00327FC2" w:rsidRDefault="00257526">
            <w:pPr>
              <w:widowControl w:val="0"/>
              <w:tabs>
                <w:tab w:val="left" w:pos="2820"/>
              </w:tabs>
              <w:snapToGrid w:val="0"/>
              <w:spacing w:line="259" w:lineRule="auto"/>
              <w:rPr>
                <w:rFonts w:asciiTheme="majorHAnsi" w:eastAsia="Times New Roman" w:hAnsiTheme="majorHAnsi" w:cstheme="majorHAnsi"/>
                <w:color w:val="000000"/>
                <w:sz w:val="20"/>
                <w:szCs w:val="20"/>
                <w:lang w:eastAsia="hr-HR"/>
              </w:rPr>
            </w:pPr>
            <w:r>
              <w:rPr>
                <w:rFonts w:asciiTheme="majorHAnsi" w:eastAsia="Times New Roman" w:hAnsiTheme="majorHAnsi" w:cstheme="majorHAnsi"/>
                <w:color w:val="000000"/>
                <w:sz w:val="20"/>
                <w:szCs w:val="20"/>
                <w:lang w:eastAsia="hr-HR"/>
              </w:rPr>
              <w:t>-</w:t>
            </w:r>
          </w:p>
          <w:p w14:paraId="1E9B788F" w14:textId="77777777" w:rsidR="00327FC2" w:rsidRDefault="00327FC2">
            <w:pPr>
              <w:widowControl w:val="0"/>
              <w:tabs>
                <w:tab w:val="left" w:pos="2820"/>
              </w:tabs>
              <w:snapToGrid w:val="0"/>
              <w:spacing w:line="259" w:lineRule="auto"/>
              <w:rPr>
                <w:rFonts w:asciiTheme="majorHAnsi" w:eastAsia="Times New Roman" w:hAnsiTheme="majorHAnsi" w:cstheme="majorHAnsi"/>
                <w:color w:val="000000"/>
                <w:sz w:val="20"/>
                <w:szCs w:val="20"/>
                <w:lang w:eastAsia="hr-HR"/>
              </w:rPr>
            </w:pPr>
          </w:p>
        </w:tc>
      </w:tr>
      <w:tr w:rsidR="00327FC2" w14:paraId="40CE3290" w14:textId="77777777">
        <w:trPr>
          <w:trHeight w:val="306"/>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0D5A7F7"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2.8.Obveze studenata</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7F998D49" w14:textId="77777777" w:rsidR="00327FC2" w:rsidRDefault="00257526">
            <w:pPr>
              <w:widowControl w:val="0"/>
              <w:tabs>
                <w:tab w:val="left" w:pos="2820"/>
              </w:tabs>
              <w:snapToGrid w:val="0"/>
              <w:spacing w:line="259" w:lineRule="auto"/>
              <w:rPr>
                <w:rFonts w:asciiTheme="majorHAnsi" w:hAnsiTheme="majorHAnsi" w:cstheme="majorHAnsi"/>
                <w:color w:val="000000"/>
                <w:sz w:val="20"/>
                <w:szCs w:val="20"/>
              </w:rPr>
            </w:pPr>
            <w:r>
              <w:rPr>
                <w:rFonts w:asciiTheme="majorHAnsi" w:hAnsiTheme="majorHAnsi" w:cstheme="majorHAnsi"/>
                <w:color w:val="000000"/>
                <w:sz w:val="20"/>
                <w:szCs w:val="20"/>
              </w:rPr>
              <w:t>Pohađanje nastave, priprema i aktivno sudjelovanje na metodičkim vježbama, izvedba praktičnih zadataka, samostalni zadaci, sukladno Pravilniku o studiranju.</w:t>
            </w:r>
          </w:p>
        </w:tc>
      </w:tr>
      <w:tr w:rsidR="00327FC2" w14:paraId="2DBAF608" w14:textId="77777777">
        <w:trPr>
          <w:trHeight w:val="189"/>
          <w:jc w:val="center"/>
        </w:trPr>
        <w:tc>
          <w:tcPr>
            <w:tcW w:w="218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4176A0B2" w14:textId="77777777" w:rsidR="00327FC2" w:rsidRDefault="00257526">
            <w:pPr>
              <w:widowControl w:val="0"/>
              <w:tabs>
                <w:tab w:val="left" w:pos="2820"/>
              </w:tabs>
              <w:spacing w:after="0" w:line="240" w:lineRule="auto"/>
              <w:jc w:val="both"/>
              <w:rPr>
                <w:rFonts w:asciiTheme="majorHAnsi" w:hAnsiTheme="majorHAnsi" w:cstheme="majorHAnsi"/>
                <w:b/>
                <w:bCs/>
                <w:sz w:val="20"/>
                <w:szCs w:val="20"/>
              </w:rPr>
            </w:pPr>
            <w:r>
              <w:rPr>
                <w:rFonts w:asciiTheme="majorHAnsi" w:hAnsiTheme="majorHAnsi" w:cstheme="majorHAnsi"/>
                <w:b/>
                <w:bCs/>
                <w:sz w:val="20"/>
                <w:szCs w:val="20"/>
              </w:rPr>
              <w:t xml:space="preserve">2.9.Praćenje rada studenata </w:t>
            </w:r>
            <w:r>
              <w:rPr>
                <w:rFonts w:asciiTheme="majorHAnsi" w:hAnsiTheme="majorHAnsi" w:cstheme="majorHAnsi"/>
                <w:b/>
                <w:bCs/>
                <w:i/>
                <w:sz w:val="20"/>
                <w:szCs w:val="20"/>
              </w:rPr>
              <w:t>(upisati udio ECTS bodovima za svaku aktivnost tako da ukupni broj ECTS-a odgovara bodovnoj vrijednosti predmeta):</w:t>
            </w:r>
          </w:p>
        </w:tc>
        <w:tc>
          <w:tcPr>
            <w:tcW w:w="6884"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7EFF9318" w14:textId="77777777" w:rsidR="00327FC2" w:rsidRDefault="00257526">
            <w:pPr>
              <w:widowControl w:val="0"/>
              <w:tabs>
                <w:tab w:val="left" w:pos="2820"/>
              </w:tabs>
              <w:snapToGrid w:val="0"/>
              <w:spacing w:line="259" w:lineRule="auto"/>
              <w:rPr>
                <w:rFonts w:asciiTheme="majorHAnsi" w:hAnsiTheme="majorHAnsi" w:cstheme="majorHAnsi"/>
                <w:b/>
                <w:color w:val="000000"/>
                <w:sz w:val="20"/>
                <w:szCs w:val="20"/>
              </w:rPr>
            </w:pPr>
            <w:r>
              <w:rPr>
                <w:rFonts w:ascii="Times New Roman" w:hAnsi="Times New Roman"/>
                <w:b/>
                <w:sz w:val="20"/>
                <w:szCs w:val="20"/>
              </w:rPr>
              <w:t>Elementi formiranja ocjene</w:t>
            </w:r>
          </w:p>
        </w:tc>
      </w:tr>
      <w:tr w:rsidR="00327FC2" w14:paraId="68CE9515"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787D638D" w14:textId="77777777" w:rsidR="00327FC2" w:rsidRDefault="00327FC2">
            <w:pPr>
              <w:widowControl w:val="0"/>
              <w:numPr>
                <w:ilvl w:val="1"/>
                <w:numId w:val="279"/>
              </w:numPr>
              <w:tabs>
                <w:tab w:val="left" w:pos="360"/>
                <w:tab w:val="left" w:pos="2820"/>
              </w:tabs>
              <w:spacing w:after="0" w:line="240" w:lineRule="auto"/>
              <w:ind w:left="360"/>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7D60FF78" w14:textId="77777777" w:rsidR="00327FC2" w:rsidRDefault="00257526">
            <w:pPr>
              <w:widowControl w:val="0"/>
              <w:spacing w:after="0" w:line="240" w:lineRule="auto"/>
              <w:jc w:val="center"/>
              <w:rPr>
                <w:rFonts w:asciiTheme="majorHAnsi" w:eastAsia="Times New Roman" w:hAnsiTheme="majorHAnsi" w:cstheme="majorHAnsi"/>
                <w:b/>
                <w:sz w:val="20"/>
                <w:szCs w:val="20"/>
                <w:lang w:val="en-US" w:eastAsia="zh-CN"/>
              </w:rPr>
            </w:pPr>
            <w:proofErr w:type="spellStart"/>
            <w:r>
              <w:rPr>
                <w:rFonts w:asciiTheme="majorHAnsi" w:eastAsia="Times New Roman" w:hAnsiTheme="majorHAnsi" w:cstheme="majorHAnsi"/>
                <w:b/>
                <w:sz w:val="20"/>
                <w:szCs w:val="20"/>
                <w:lang w:val="en-US" w:eastAsia="zh-CN"/>
              </w:rPr>
              <w:t>Obveze</w:t>
            </w:r>
            <w:proofErr w:type="spellEnd"/>
            <w:r>
              <w:rPr>
                <w:rFonts w:asciiTheme="majorHAnsi" w:eastAsia="Times New Roman" w:hAnsiTheme="majorHAnsi" w:cstheme="majorHAnsi"/>
                <w:b/>
                <w:sz w:val="20"/>
                <w:szCs w:val="20"/>
                <w:lang w:val="en-US" w:eastAsia="zh-CN"/>
              </w:rPr>
              <w:t xml:space="preserve"> </w:t>
            </w:r>
            <w:proofErr w:type="spellStart"/>
            <w:r>
              <w:rPr>
                <w:rFonts w:asciiTheme="majorHAnsi" w:eastAsia="Times New Roman" w:hAnsiTheme="majorHAnsi" w:cstheme="majorHAnsi"/>
                <w:b/>
                <w:sz w:val="20"/>
                <w:szCs w:val="20"/>
                <w:lang w:val="en-US" w:eastAsia="zh-CN"/>
              </w:rPr>
              <w:t>studenata</w:t>
            </w:r>
            <w:proofErr w:type="spellEnd"/>
          </w:p>
          <w:p w14:paraId="0D35AA7D" w14:textId="77777777" w:rsidR="00327FC2" w:rsidRDefault="00327FC2">
            <w:pPr>
              <w:widowControl w:val="0"/>
              <w:spacing w:after="0" w:line="240" w:lineRule="auto"/>
              <w:jc w:val="center"/>
              <w:rPr>
                <w:rFonts w:asciiTheme="majorHAnsi" w:eastAsia="Times New Roman" w:hAnsiTheme="majorHAnsi" w:cstheme="majorHAnsi"/>
                <w:bCs/>
                <w:color w:val="000000"/>
                <w:sz w:val="20"/>
                <w:szCs w:val="20"/>
                <w:lang w:val="en-US"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EDA35AE"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
                <w:sz w:val="20"/>
                <w:szCs w:val="20"/>
                <w:lang w:val="en-US" w:eastAsia="zh-CN"/>
              </w:rPr>
              <w:t>ECTS</w:t>
            </w:r>
            <w:r>
              <w:rPr>
                <w:rFonts w:asciiTheme="majorHAnsi" w:eastAsia="Times New Roman" w:hAnsiTheme="majorHAnsi" w:cstheme="majorHAnsi"/>
                <w:bCs/>
                <w:color w:val="000000"/>
                <w:sz w:val="20"/>
                <w:szCs w:val="20"/>
                <w:lang w:val="en-US" w:eastAsia="zh-CN"/>
              </w:rPr>
              <w:t xml:space="preserve"> </w:t>
            </w:r>
          </w:p>
          <w:p w14:paraId="744A3DDB" w14:textId="77777777" w:rsidR="00327FC2" w:rsidRDefault="00327FC2">
            <w:pPr>
              <w:widowControl w:val="0"/>
              <w:spacing w:after="0" w:line="240" w:lineRule="auto"/>
              <w:jc w:val="center"/>
              <w:rPr>
                <w:rFonts w:asciiTheme="majorHAnsi" w:eastAsia="Times New Roman" w:hAnsiTheme="majorHAnsi" w:cstheme="majorHAnsi"/>
                <w:b/>
                <w:bCs/>
                <w:color w:val="000000"/>
                <w:sz w:val="20"/>
                <w:szCs w:val="20"/>
                <w:lang w:val="en-US" w:eastAsia="zh-CN"/>
              </w:rPr>
            </w:pP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14:paraId="5F33FF1B" w14:textId="77777777" w:rsidR="00327FC2" w:rsidRDefault="00257526">
            <w:pPr>
              <w:widowControl w:val="0"/>
              <w:spacing w:after="0" w:line="240" w:lineRule="auto"/>
              <w:jc w:val="center"/>
              <w:rPr>
                <w:rFonts w:asciiTheme="majorHAnsi" w:eastAsia="Times New Roman" w:hAnsiTheme="majorHAnsi" w:cstheme="majorHAnsi"/>
                <w:b/>
                <w:bCs/>
                <w:color w:val="000000"/>
                <w:sz w:val="20"/>
                <w:szCs w:val="20"/>
                <w:lang w:val="en-US" w:eastAsia="zh-CN"/>
              </w:rPr>
            </w:pPr>
            <w:proofErr w:type="spellStart"/>
            <w:r>
              <w:rPr>
                <w:rFonts w:ascii="Times New Roman" w:eastAsia="Times New Roman" w:hAnsi="Times New Roman" w:cs="Times New Roman"/>
                <w:b/>
                <w:bCs/>
                <w:color w:val="000000"/>
                <w:sz w:val="20"/>
                <w:szCs w:val="20"/>
                <w:lang w:val="en-US" w:eastAsia="zh-CN"/>
              </w:rPr>
              <w:t>Bodovi</w:t>
            </w:r>
            <w:proofErr w:type="spellEnd"/>
            <w:r>
              <w:rPr>
                <w:rFonts w:ascii="Times New Roman" w:eastAsia="Times New Roman" w:hAnsi="Times New Roman" w:cs="Times New Roman"/>
                <w:b/>
                <w:bCs/>
                <w:color w:val="000000"/>
                <w:sz w:val="20"/>
                <w:szCs w:val="20"/>
                <w:lang w:val="en-US" w:eastAsia="zh-CN"/>
              </w:rPr>
              <w:t xml:space="preserve"> </w:t>
            </w:r>
            <w:proofErr w:type="spellStart"/>
            <w:r>
              <w:rPr>
                <w:rFonts w:ascii="Times New Roman" w:eastAsia="Times New Roman" w:hAnsi="Times New Roman" w:cs="Times New Roman"/>
                <w:b/>
                <w:bCs/>
                <w:color w:val="000000"/>
                <w:sz w:val="20"/>
                <w:szCs w:val="20"/>
                <w:lang w:val="en-US" w:eastAsia="zh-CN"/>
              </w:rPr>
              <w:t>elemenata</w:t>
            </w:r>
            <w:proofErr w:type="spellEnd"/>
            <w:r>
              <w:rPr>
                <w:rFonts w:ascii="Times New Roman" w:eastAsia="Times New Roman" w:hAnsi="Times New Roman" w:cs="Times New Roman"/>
                <w:b/>
                <w:bCs/>
                <w:color w:val="000000"/>
                <w:sz w:val="20"/>
                <w:szCs w:val="20"/>
                <w:lang w:val="en-US" w:eastAsia="zh-CN"/>
              </w:rPr>
              <w:t xml:space="preserve"> </w:t>
            </w:r>
            <w:proofErr w:type="spellStart"/>
            <w:r>
              <w:rPr>
                <w:rFonts w:ascii="Times New Roman" w:eastAsia="Times New Roman" w:hAnsi="Times New Roman" w:cs="Times New Roman"/>
                <w:b/>
                <w:bCs/>
                <w:color w:val="000000"/>
                <w:sz w:val="20"/>
                <w:szCs w:val="20"/>
                <w:lang w:val="en-US" w:eastAsia="zh-CN"/>
              </w:rPr>
              <w:t>ocjene</w:t>
            </w:r>
            <w:proofErr w:type="spellEnd"/>
            <w:r>
              <w:rPr>
                <w:rFonts w:ascii="Times New Roman" w:eastAsia="Times New Roman" w:hAnsi="Times New Roman" w:cs="Times New Roman"/>
                <w:b/>
                <w:bCs/>
                <w:color w:val="000000"/>
                <w:sz w:val="20"/>
                <w:szCs w:val="20"/>
                <w:lang w:val="en-US" w:eastAsia="zh-CN"/>
              </w:rPr>
              <w:t xml:space="preserve"> (</w:t>
            </w:r>
            <w:proofErr w:type="spellStart"/>
            <w:r>
              <w:rPr>
                <w:rFonts w:ascii="Times New Roman" w:eastAsia="Times New Roman" w:hAnsi="Times New Roman" w:cs="Times New Roman"/>
                <w:b/>
                <w:bCs/>
                <w:color w:val="000000"/>
                <w:sz w:val="20"/>
                <w:szCs w:val="20"/>
                <w:lang w:val="en-US" w:eastAsia="zh-CN"/>
              </w:rPr>
              <w:t>ukupno</w:t>
            </w:r>
            <w:proofErr w:type="spellEnd"/>
            <w:r>
              <w:rPr>
                <w:rFonts w:ascii="Times New Roman" w:eastAsia="Times New Roman" w:hAnsi="Times New Roman" w:cs="Times New Roman"/>
                <w:b/>
                <w:bCs/>
                <w:color w:val="000000"/>
                <w:sz w:val="20"/>
                <w:szCs w:val="20"/>
                <w:lang w:val="en-US" w:eastAsia="zh-CN"/>
              </w:rPr>
              <w:t xml:space="preserve"> 100)</w:t>
            </w:r>
          </w:p>
        </w:tc>
      </w:tr>
      <w:tr w:rsidR="00327FC2" w14:paraId="0A0DC128"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583A4482" w14:textId="77777777" w:rsidR="00327FC2" w:rsidRDefault="00327FC2">
            <w:pPr>
              <w:widowControl w:val="0"/>
              <w:numPr>
                <w:ilvl w:val="1"/>
                <w:numId w:val="279"/>
              </w:numPr>
              <w:tabs>
                <w:tab w:val="left" w:pos="360"/>
                <w:tab w:val="left" w:pos="2820"/>
              </w:tabs>
              <w:spacing w:after="0" w:line="240" w:lineRule="auto"/>
              <w:ind w:left="360"/>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4E630F0F" w14:textId="77777777" w:rsidR="00327FC2" w:rsidRDefault="00257526">
            <w:pPr>
              <w:widowControl w:val="0"/>
              <w:spacing w:after="0" w:line="240" w:lineRule="auto"/>
              <w:rPr>
                <w:rFonts w:asciiTheme="majorHAnsi" w:eastAsia="Times New Roman" w:hAnsiTheme="majorHAnsi" w:cstheme="majorHAnsi"/>
                <w:bCs/>
                <w:color w:val="000000"/>
                <w:sz w:val="20"/>
                <w:szCs w:val="20"/>
                <w:lang w:val="en-US" w:eastAsia="zh-CN"/>
              </w:rPr>
            </w:pPr>
            <w:proofErr w:type="spellStart"/>
            <w:r>
              <w:rPr>
                <w:rFonts w:asciiTheme="majorHAnsi" w:eastAsia="Times New Roman" w:hAnsiTheme="majorHAnsi" w:cstheme="majorHAnsi"/>
                <w:bCs/>
                <w:color w:val="000000"/>
                <w:sz w:val="20"/>
                <w:szCs w:val="20"/>
                <w:lang w:val="en-US" w:eastAsia="zh-CN"/>
              </w:rPr>
              <w:t>Pohađanje</w:t>
            </w:r>
            <w:proofErr w:type="spellEnd"/>
            <w:r>
              <w:rPr>
                <w:rFonts w:asciiTheme="majorHAnsi" w:eastAsia="Times New Roman" w:hAnsiTheme="majorHAnsi" w:cstheme="majorHAnsi"/>
                <w:bCs/>
                <w:color w:val="000000"/>
                <w:sz w:val="20"/>
                <w:szCs w:val="20"/>
                <w:lang w:val="en-US" w:eastAsia="zh-CN"/>
              </w:rPr>
              <w:t xml:space="preserve"> </w:t>
            </w:r>
            <w:proofErr w:type="spellStart"/>
            <w:r>
              <w:rPr>
                <w:rFonts w:asciiTheme="majorHAnsi" w:eastAsia="Times New Roman" w:hAnsiTheme="majorHAnsi" w:cstheme="majorHAnsi"/>
                <w:bCs/>
                <w:color w:val="000000"/>
                <w:sz w:val="20"/>
                <w:szCs w:val="20"/>
                <w:lang w:val="en-US" w:eastAsia="zh-CN"/>
              </w:rPr>
              <w:t>nastave</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14:paraId="49459880"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0,2</w:t>
            </w: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14:paraId="0DF84F7A"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w:t>
            </w:r>
          </w:p>
        </w:tc>
      </w:tr>
      <w:tr w:rsidR="00327FC2" w14:paraId="1CEA9FF2"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4CB7DA19" w14:textId="77777777" w:rsidR="00327FC2" w:rsidRDefault="00327FC2">
            <w:pPr>
              <w:widowControl w:val="0"/>
              <w:numPr>
                <w:ilvl w:val="1"/>
                <w:numId w:val="279"/>
              </w:numPr>
              <w:tabs>
                <w:tab w:val="left" w:pos="360"/>
                <w:tab w:val="left" w:pos="2820"/>
              </w:tabs>
              <w:spacing w:after="0" w:line="240" w:lineRule="auto"/>
              <w:ind w:left="360"/>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4436BE42" w14:textId="77777777" w:rsidR="00327FC2" w:rsidRDefault="00257526">
            <w:pPr>
              <w:widowControl w:val="0"/>
              <w:spacing w:after="0" w:line="240" w:lineRule="auto"/>
              <w:rPr>
                <w:rFonts w:asciiTheme="majorHAnsi" w:eastAsia="Times New Roman" w:hAnsiTheme="majorHAnsi" w:cstheme="majorHAnsi"/>
                <w:bCs/>
                <w:color w:val="000000"/>
                <w:sz w:val="20"/>
                <w:szCs w:val="20"/>
                <w:lang w:val="en-US" w:eastAsia="zh-CN"/>
              </w:rPr>
            </w:pPr>
            <w:proofErr w:type="spellStart"/>
            <w:r>
              <w:rPr>
                <w:rFonts w:asciiTheme="majorHAnsi" w:eastAsia="Times New Roman" w:hAnsiTheme="majorHAnsi" w:cstheme="majorHAnsi"/>
                <w:color w:val="000000"/>
                <w:sz w:val="20"/>
                <w:szCs w:val="20"/>
                <w:lang w:val="en-US" w:eastAsia="zh-CN"/>
              </w:rPr>
              <w:t>Aktivnost</w:t>
            </w:r>
            <w:proofErr w:type="spellEnd"/>
            <w:r>
              <w:rPr>
                <w:rFonts w:asciiTheme="majorHAnsi" w:eastAsia="Times New Roman" w:hAnsiTheme="majorHAnsi" w:cstheme="majorHAnsi"/>
                <w:color w:val="000000"/>
                <w:sz w:val="20"/>
                <w:szCs w:val="20"/>
                <w:lang w:val="en-US" w:eastAsia="zh-CN"/>
              </w:rPr>
              <w:t xml:space="preserve"> </w:t>
            </w:r>
            <w:proofErr w:type="spellStart"/>
            <w:r>
              <w:rPr>
                <w:rFonts w:asciiTheme="majorHAnsi" w:eastAsia="Times New Roman" w:hAnsiTheme="majorHAnsi" w:cstheme="majorHAnsi"/>
                <w:color w:val="000000"/>
                <w:sz w:val="20"/>
                <w:szCs w:val="20"/>
                <w:lang w:val="en-US" w:eastAsia="zh-CN"/>
              </w:rPr>
              <w:t>na</w:t>
            </w:r>
            <w:proofErr w:type="spellEnd"/>
            <w:r>
              <w:rPr>
                <w:rFonts w:asciiTheme="majorHAnsi" w:eastAsia="Times New Roman" w:hAnsiTheme="majorHAnsi" w:cstheme="majorHAnsi"/>
                <w:color w:val="000000"/>
                <w:sz w:val="20"/>
                <w:szCs w:val="20"/>
                <w:lang w:val="en-US" w:eastAsia="zh-CN"/>
              </w:rPr>
              <w:t xml:space="preserve"> </w:t>
            </w:r>
            <w:proofErr w:type="spellStart"/>
            <w:r>
              <w:rPr>
                <w:rFonts w:asciiTheme="majorHAnsi" w:eastAsia="Times New Roman" w:hAnsiTheme="majorHAnsi" w:cstheme="majorHAnsi"/>
                <w:color w:val="000000"/>
                <w:sz w:val="20"/>
                <w:szCs w:val="20"/>
                <w:lang w:val="en-US" w:eastAsia="zh-CN"/>
              </w:rPr>
              <w:t>nastavi</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14:paraId="032DC744"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0,3</w:t>
            </w: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14:paraId="0E4234A7"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10</w:t>
            </w:r>
          </w:p>
        </w:tc>
      </w:tr>
      <w:tr w:rsidR="00327FC2" w14:paraId="0D52154C"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7006D703" w14:textId="77777777" w:rsidR="00327FC2" w:rsidRDefault="00327FC2">
            <w:pPr>
              <w:widowControl w:val="0"/>
              <w:numPr>
                <w:ilvl w:val="1"/>
                <w:numId w:val="279"/>
              </w:numPr>
              <w:tabs>
                <w:tab w:val="left" w:pos="360"/>
                <w:tab w:val="left" w:pos="2820"/>
              </w:tabs>
              <w:spacing w:after="0" w:line="240" w:lineRule="auto"/>
              <w:ind w:left="360"/>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51736E99" w14:textId="77777777" w:rsidR="00327FC2" w:rsidRDefault="00257526">
            <w:pPr>
              <w:widowControl w:val="0"/>
              <w:spacing w:after="0" w:line="240" w:lineRule="auto"/>
              <w:rPr>
                <w:rFonts w:asciiTheme="majorHAnsi" w:eastAsia="Times New Roman" w:hAnsiTheme="majorHAnsi" w:cstheme="majorHAnsi"/>
                <w:bCs/>
                <w:color w:val="000000"/>
                <w:sz w:val="20"/>
                <w:szCs w:val="20"/>
                <w:lang w:val="en-US" w:eastAsia="zh-CN"/>
              </w:rPr>
            </w:pPr>
            <w:proofErr w:type="spellStart"/>
            <w:r>
              <w:rPr>
                <w:rFonts w:asciiTheme="majorHAnsi" w:eastAsia="Times New Roman" w:hAnsiTheme="majorHAnsi" w:cstheme="majorHAnsi"/>
                <w:bCs/>
                <w:color w:val="000000"/>
                <w:sz w:val="20"/>
                <w:szCs w:val="20"/>
                <w:lang w:val="en-US" w:eastAsia="zh-CN"/>
              </w:rPr>
              <w:t>Samostalni</w:t>
            </w:r>
            <w:proofErr w:type="spellEnd"/>
            <w:r>
              <w:rPr>
                <w:rFonts w:asciiTheme="majorHAnsi" w:eastAsia="Times New Roman" w:hAnsiTheme="majorHAnsi" w:cstheme="majorHAnsi"/>
                <w:bCs/>
                <w:color w:val="000000"/>
                <w:sz w:val="20"/>
                <w:szCs w:val="20"/>
                <w:lang w:val="en-US" w:eastAsia="zh-CN"/>
              </w:rPr>
              <w:t xml:space="preserve"> </w:t>
            </w:r>
            <w:proofErr w:type="spellStart"/>
            <w:r>
              <w:rPr>
                <w:rFonts w:asciiTheme="majorHAnsi" w:eastAsia="Times New Roman" w:hAnsiTheme="majorHAnsi" w:cstheme="majorHAnsi"/>
                <w:bCs/>
                <w:color w:val="000000"/>
                <w:sz w:val="20"/>
                <w:szCs w:val="20"/>
                <w:lang w:val="en-US" w:eastAsia="zh-CN"/>
              </w:rPr>
              <w:t>zadaci</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14:paraId="5466BB9F"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0,5</w:t>
            </w: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14:paraId="0438AD04"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30</w:t>
            </w:r>
          </w:p>
        </w:tc>
      </w:tr>
      <w:tr w:rsidR="00327FC2" w14:paraId="7359D51C"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2107C9D8" w14:textId="77777777" w:rsidR="00327FC2" w:rsidRDefault="00327FC2">
            <w:pPr>
              <w:widowControl w:val="0"/>
              <w:numPr>
                <w:ilvl w:val="1"/>
                <w:numId w:val="279"/>
              </w:numPr>
              <w:tabs>
                <w:tab w:val="left" w:pos="360"/>
                <w:tab w:val="left" w:pos="2820"/>
              </w:tabs>
              <w:spacing w:after="0" w:line="240" w:lineRule="auto"/>
              <w:ind w:left="360"/>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42D73704" w14:textId="77777777" w:rsidR="00327FC2" w:rsidRDefault="00257526">
            <w:pPr>
              <w:widowControl w:val="0"/>
              <w:spacing w:after="0" w:line="240" w:lineRule="auto"/>
              <w:rPr>
                <w:rFonts w:asciiTheme="majorHAnsi" w:eastAsia="Times New Roman" w:hAnsiTheme="majorHAnsi" w:cstheme="majorHAnsi"/>
                <w:bCs/>
                <w:color w:val="000000"/>
                <w:sz w:val="20"/>
                <w:szCs w:val="20"/>
                <w:highlight w:val="yellow"/>
                <w:lang w:val="en-US" w:eastAsia="zh-CN"/>
              </w:rPr>
            </w:pPr>
            <w:proofErr w:type="spellStart"/>
            <w:r>
              <w:rPr>
                <w:rFonts w:asciiTheme="majorHAnsi" w:eastAsia="Times New Roman" w:hAnsiTheme="majorHAnsi" w:cstheme="majorHAnsi"/>
                <w:bCs/>
                <w:color w:val="000000"/>
                <w:sz w:val="20"/>
                <w:szCs w:val="20"/>
                <w:lang w:val="en-US" w:eastAsia="zh-CN"/>
              </w:rPr>
              <w:t>Pismeni</w:t>
            </w:r>
            <w:proofErr w:type="spellEnd"/>
            <w:r>
              <w:rPr>
                <w:rFonts w:asciiTheme="majorHAnsi" w:eastAsia="Times New Roman" w:hAnsiTheme="majorHAnsi" w:cstheme="majorHAnsi"/>
                <w:bCs/>
                <w:color w:val="000000"/>
                <w:sz w:val="20"/>
                <w:szCs w:val="20"/>
                <w:lang w:val="en-US" w:eastAsia="zh-CN"/>
              </w:rPr>
              <w:t xml:space="preserve"> </w:t>
            </w:r>
            <w:proofErr w:type="spellStart"/>
            <w:r>
              <w:rPr>
                <w:rFonts w:asciiTheme="majorHAnsi" w:eastAsia="Times New Roman" w:hAnsiTheme="majorHAnsi" w:cstheme="majorHAnsi"/>
                <w:bCs/>
                <w:color w:val="000000"/>
                <w:sz w:val="20"/>
                <w:szCs w:val="20"/>
                <w:lang w:val="en-US" w:eastAsia="zh-CN"/>
              </w:rPr>
              <w:t>ispit</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14:paraId="55665C3C"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1</w:t>
            </w: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14:paraId="52ED4416"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60</w:t>
            </w:r>
          </w:p>
        </w:tc>
      </w:tr>
      <w:tr w:rsidR="00327FC2" w14:paraId="796AE45D"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58517A32" w14:textId="77777777" w:rsidR="00327FC2" w:rsidRDefault="00327FC2">
            <w:pPr>
              <w:widowControl w:val="0"/>
              <w:numPr>
                <w:ilvl w:val="1"/>
                <w:numId w:val="279"/>
              </w:numPr>
              <w:tabs>
                <w:tab w:val="left" w:pos="360"/>
                <w:tab w:val="left" w:pos="2820"/>
              </w:tabs>
              <w:spacing w:after="0" w:line="240" w:lineRule="auto"/>
              <w:ind w:left="360"/>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48C9C713" w14:textId="77777777" w:rsidR="00327FC2" w:rsidRDefault="00327FC2">
            <w:pPr>
              <w:widowControl w:val="0"/>
              <w:spacing w:after="0" w:line="240" w:lineRule="auto"/>
              <w:rPr>
                <w:rFonts w:asciiTheme="majorHAnsi" w:eastAsia="Times New Roman" w:hAnsiTheme="majorHAnsi" w:cstheme="majorHAnsi"/>
                <w:sz w:val="20"/>
                <w:szCs w:val="20"/>
                <w:lang w:val="en-US"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FE707DA" w14:textId="77777777" w:rsidR="00327FC2" w:rsidRDefault="00327FC2">
            <w:pPr>
              <w:widowControl w:val="0"/>
              <w:spacing w:after="0" w:line="240" w:lineRule="auto"/>
              <w:jc w:val="center"/>
              <w:rPr>
                <w:rFonts w:asciiTheme="majorHAnsi" w:eastAsia="Times New Roman" w:hAnsiTheme="majorHAnsi" w:cstheme="majorHAnsi"/>
                <w:sz w:val="20"/>
                <w:szCs w:val="20"/>
                <w:lang w:val="en-US" w:eastAsia="zh-CN"/>
              </w:rPr>
            </w:pP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14:paraId="5D25423C" w14:textId="77777777" w:rsidR="00327FC2" w:rsidRDefault="00327FC2">
            <w:pPr>
              <w:widowControl w:val="0"/>
              <w:spacing w:after="0" w:line="240" w:lineRule="auto"/>
              <w:jc w:val="center"/>
              <w:rPr>
                <w:rFonts w:asciiTheme="majorHAnsi" w:eastAsia="Times New Roman" w:hAnsiTheme="majorHAnsi" w:cstheme="majorHAnsi"/>
                <w:sz w:val="20"/>
                <w:szCs w:val="20"/>
                <w:lang w:val="en-US" w:eastAsia="zh-CN"/>
              </w:rPr>
            </w:pPr>
          </w:p>
        </w:tc>
      </w:tr>
      <w:tr w:rsidR="00327FC2" w14:paraId="4FD8E585" w14:textId="77777777">
        <w:trPr>
          <w:trHeight w:val="346"/>
          <w:jc w:val="center"/>
        </w:trPr>
        <w:tc>
          <w:tcPr>
            <w:tcW w:w="9066" w:type="dxa"/>
            <w:gridSpan w:val="8"/>
            <w:tcBorders>
              <w:top w:val="single" w:sz="4" w:space="0" w:color="000000"/>
              <w:left w:val="single" w:sz="4" w:space="0" w:color="000000"/>
              <w:bottom w:val="single" w:sz="4" w:space="0" w:color="000000"/>
              <w:right w:val="single" w:sz="4" w:space="0" w:color="000000"/>
            </w:tcBorders>
            <w:shd w:val="clear" w:color="auto" w:fill="FFFBCC"/>
            <w:vAlign w:val="center"/>
          </w:tcPr>
          <w:p w14:paraId="14C7CB8F" w14:textId="77777777" w:rsidR="00327FC2" w:rsidRDefault="00257526">
            <w:pPr>
              <w:widowControl w:val="0"/>
              <w:tabs>
                <w:tab w:val="left" w:pos="360"/>
                <w:tab w:val="left" w:pos="54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lastRenderedPageBreak/>
              <w:t>2.10. Ocjenjivanje i vrednovanje rada studenta tijekom nastave i na završnom ispitu</w:t>
            </w:r>
          </w:p>
        </w:tc>
      </w:tr>
      <w:tr w:rsidR="00327FC2" w14:paraId="4ADB1384" w14:textId="77777777">
        <w:trPr>
          <w:trHeight w:val="588"/>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EE9FE7A" w14:textId="77777777" w:rsidR="00327FC2" w:rsidRDefault="00257526">
            <w:pPr>
              <w:widowControl w:val="0"/>
              <w:spacing w:line="259" w:lineRule="auto"/>
              <w:rPr>
                <w:rFonts w:asciiTheme="majorHAnsi" w:hAnsiTheme="majorHAnsi" w:cstheme="majorHAnsi"/>
                <w:sz w:val="20"/>
                <w:szCs w:val="20"/>
              </w:rPr>
            </w:pPr>
            <w:r>
              <w:rPr>
                <w:rFonts w:asciiTheme="majorHAnsi" w:hAnsiTheme="majorHAnsi" w:cstheme="majorHAnsi"/>
                <w:sz w:val="20"/>
                <w:szCs w:val="20"/>
                <w:lang w:eastAsia="hr-HR"/>
              </w:rPr>
              <w:t>Uvjeti za pristup ispitu</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01D45C06" w14:textId="77777777" w:rsidR="00327FC2" w:rsidRDefault="00257526">
            <w:pPr>
              <w:widowControl w:val="0"/>
              <w:spacing w:after="0" w:line="240" w:lineRule="auto"/>
              <w:contextualSpacing/>
              <w:jc w:val="both"/>
              <w:rPr>
                <w:rFonts w:asciiTheme="majorHAnsi" w:hAnsiTheme="majorHAnsi" w:cstheme="majorHAnsi"/>
                <w:color w:val="000000"/>
                <w:sz w:val="20"/>
                <w:szCs w:val="20"/>
              </w:rPr>
            </w:pPr>
            <w:r>
              <w:rPr>
                <w:rFonts w:asciiTheme="majorHAnsi" w:hAnsiTheme="majorHAnsi" w:cstheme="majorHAnsi"/>
                <w:color w:val="000000"/>
                <w:sz w:val="20"/>
                <w:szCs w:val="20"/>
              </w:rPr>
              <w:t>Pohađanje nastave studenata prema Pravilniku o studiranju.</w:t>
            </w:r>
          </w:p>
        </w:tc>
      </w:tr>
      <w:tr w:rsidR="00327FC2" w14:paraId="74E01450" w14:textId="77777777">
        <w:trPr>
          <w:trHeight w:val="2160"/>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18897C8" w14:textId="77777777" w:rsidR="00327FC2" w:rsidRDefault="00257526">
            <w:pPr>
              <w:widowControl w:val="0"/>
              <w:spacing w:line="259" w:lineRule="auto"/>
              <w:jc w:val="center"/>
              <w:rPr>
                <w:rFonts w:asciiTheme="majorHAnsi" w:hAnsiTheme="majorHAnsi" w:cstheme="majorHAnsi"/>
                <w:sz w:val="20"/>
                <w:szCs w:val="20"/>
              </w:rPr>
            </w:pPr>
            <w:r>
              <w:rPr>
                <w:rFonts w:asciiTheme="majorHAnsi" w:hAnsiTheme="majorHAnsi" w:cstheme="majorHAnsi"/>
                <w:sz w:val="20"/>
                <w:szCs w:val="20"/>
                <w:lang w:eastAsia="hr-HR"/>
              </w:rPr>
              <w:t>Način polaganja ispita i kriteriji ocjenjivanja, pojašnjenje</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tbl>
            <w:tblPr>
              <w:tblStyle w:val="TableNormal10"/>
              <w:tblpPr w:leftFromText="180" w:rightFromText="180" w:horzAnchor="margin" w:tblpY="516"/>
              <w:tblW w:w="5415" w:type="dxa"/>
              <w:tblInd w:w="0" w:type="dxa"/>
              <w:tblLayout w:type="fixed"/>
              <w:tblCellMar>
                <w:left w:w="5" w:type="dxa"/>
                <w:right w:w="5" w:type="dxa"/>
              </w:tblCellMar>
              <w:tblLook w:val="01E0" w:firstRow="1" w:lastRow="1" w:firstColumn="1" w:lastColumn="1" w:noHBand="0" w:noVBand="0"/>
            </w:tblPr>
            <w:tblGrid>
              <w:gridCol w:w="1726"/>
              <w:gridCol w:w="1845"/>
              <w:gridCol w:w="1844"/>
            </w:tblGrid>
            <w:tr w:rsidR="00327FC2" w14:paraId="48E227DD" w14:textId="77777777">
              <w:trPr>
                <w:trHeight w:val="287"/>
              </w:trPr>
              <w:tc>
                <w:tcPr>
                  <w:tcW w:w="1726" w:type="dxa"/>
                  <w:tcBorders>
                    <w:top w:val="single" w:sz="4" w:space="0" w:color="000000"/>
                    <w:left w:val="single" w:sz="4" w:space="0" w:color="000000"/>
                    <w:bottom w:val="single" w:sz="4" w:space="0" w:color="000000"/>
                    <w:right w:val="single" w:sz="4" w:space="0" w:color="000000"/>
                  </w:tcBorders>
                  <w:shd w:val="clear" w:color="auto" w:fill="FFFFCC"/>
                </w:tcPr>
                <w:p w14:paraId="0033A28F" w14:textId="77777777" w:rsidR="00327FC2" w:rsidRDefault="00257526">
                  <w:pPr>
                    <w:widowControl w:val="0"/>
                    <w:spacing w:after="0"/>
                    <w:rPr>
                      <w:rFonts w:asciiTheme="majorHAnsi" w:hAnsiTheme="majorHAnsi" w:cstheme="majorHAnsi"/>
                      <w:sz w:val="20"/>
                      <w:szCs w:val="20"/>
                    </w:rPr>
                  </w:pPr>
                  <w:proofErr w:type="spellStart"/>
                  <w:r>
                    <w:rPr>
                      <w:rFonts w:asciiTheme="majorHAnsi" w:eastAsia="Calibri" w:hAnsiTheme="majorHAnsi" w:cstheme="majorHAnsi"/>
                      <w:b/>
                      <w:sz w:val="20"/>
                      <w:szCs w:val="20"/>
                    </w:rPr>
                    <w:t>Raspon</w:t>
                  </w:r>
                  <w:proofErr w:type="spellEnd"/>
                  <w:r>
                    <w:rPr>
                      <w:rFonts w:asciiTheme="majorHAnsi" w:eastAsia="Calibri" w:hAnsiTheme="majorHAnsi" w:cstheme="majorHAnsi"/>
                      <w:b/>
                      <w:sz w:val="20"/>
                      <w:szCs w:val="20"/>
                    </w:rPr>
                    <w:t xml:space="preserve"> </w:t>
                  </w:r>
                  <w:proofErr w:type="spellStart"/>
                  <w:r>
                    <w:rPr>
                      <w:rFonts w:asciiTheme="majorHAnsi" w:eastAsia="Calibri" w:hAnsiTheme="majorHAnsi" w:cstheme="majorHAnsi"/>
                      <w:b/>
                      <w:sz w:val="20"/>
                      <w:szCs w:val="20"/>
                    </w:rPr>
                    <w:t>bodova</w:t>
                  </w:r>
                  <w:proofErr w:type="spellEnd"/>
                  <w:r>
                    <w:rPr>
                      <w:rFonts w:asciiTheme="majorHAnsi" w:eastAsia="Calibri" w:hAnsiTheme="majorHAnsi" w:cstheme="majorHAnsi"/>
                      <w:b/>
                      <w:sz w:val="20"/>
                      <w:szCs w:val="20"/>
                    </w:rPr>
                    <w:t xml:space="preserve">, </w:t>
                  </w:r>
                  <w:r>
                    <w:rPr>
                      <w:rFonts w:asciiTheme="majorHAnsi" w:eastAsia="Calibri" w:hAnsiTheme="majorHAnsi" w:cstheme="majorHAnsi"/>
                      <w:sz w:val="20"/>
                      <w:szCs w:val="20"/>
                    </w:rPr>
                    <w:t>[%]</w:t>
                  </w:r>
                </w:p>
              </w:tc>
              <w:tc>
                <w:tcPr>
                  <w:tcW w:w="1845" w:type="dxa"/>
                  <w:tcBorders>
                    <w:top w:val="single" w:sz="4" w:space="0" w:color="000000"/>
                    <w:left w:val="single" w:sz="4" w:space="0" w:color="000000"/>
                    <w:bottom w:val="single" w:sz="4" w:space="0" w:color="000000"/>
                    <w:right w:val="single" w:sz="4" w:space="0" w:color="000000"/>
                  </w:tcBorders>
                  <w:shd w:val="clear" w:color="auto" w:fill="FFFFCC"/>
                </w:tcPr>
                <w:p w14:paraId="57F005B0" w14:textId="77777777" w:rsidR="00327FC2" w:rsidRDefault="00257526">
                  <w:pPr>
                    <w:widowControl w:val="0"/>
                    <w:spacing w:after="0"/>
                    <w:jc w:val="center"/>
                    <w:rPr>
                      <w:rFonts w:asciiTheme="majorHAnsi" w:hAnsiTheme="majorHAnsi" w:cstheme="majorHAnsi"/>
                      <w:b/>
                      <w:sz w:val="20"/>
                      <w:szCs w:val="20"/>
                    </w:rPr>
                  </w:pPr>
                  <w:proofErr w:type="spellStart"/>
                  <w:r>
                    <w:rPr>
                      <w:rFonts w:asciiTheme="majorHAnsi" w:eastAsia="Calibri" w:hAnsiTheme="majorHAnsi" w:cstheme="majorHAnsi"/>
                      <w:b/>
                      <w:sz w:val="20"/>
                      <w:szCs w:val="20"/>
                    </w:rPr>
                    <w:t>Brojčana</w:t>
                  </w:r>
                  <w:proofErr w:type="spellEnd"/>
                  <w:r>
                    <w:rPr>
                      <w:rFonts w:asciiTheme="majorHAnsi" w:eastAsia="Calibri" w:hAnsiTheme="majorHAnsi" w:cstheme="majorHAnsi"/>
                      <w:b/>
                      <w:sz w:val="20"/>
                      <w:szCs w:val="20"/>
                    </w:rPr>
                    <w:t xml:space="preserve"> </w:t>
                  </w:r>
                  <w:proofErr w:type="spellStart"/>
                  <w:r>
                    <w:rPr>
                      <w:rFonts w:asciiTheme="majorHAnsi" w:eastAsia="Calibri" w:hAnsiTheme="majorHAnsi" w:cstheme="majorHAnsi"/>
                      <w:b/>
                      <w:sz w:val="20"/>
                      <w:szCs w:val="20"/>
                    </w:rPr>
                    <w:t>ocjena</w:t>
                  </w:r>
                  <w:proofErr w:type="spellEnd"/>
                </w:p>
              </w:tc>
              <w:tc>
                <w:tcPr>
                  <w:tcW w:w="1844" w:type="dxa"/>
                  <w:tcBorders>
                    <w:top w:val="single" w:sz="4" w:space="0" w:color="000000"/>
                    <w:left w:val="single" w:sz="4" w:space="0" w:color="000000"/>
                    <w:bottom w:val="single" w:sz="4" w:space="0" w:color="000000"/>
                    <w:right w:val="single" w:sz="4" w:space="0" w:color="000000"/>
                  </w:tcBorders>
                  <w:shd w:val="clear" w:color="auto" w:fill="FFFFCC"/>
                </w:tcPr>
                <w:p w14:paraId="2E17248E" w14:textId="77777777" w:rsidR="00327FC2" w:rsidRDefault="00257526">
                  <w:pPr>
                    <w:widowControl w:val="0"/>
                    <w:spacing w:after="0" w:line="240" w:lineRule="auto"/>
                    <w:jc w:val="center"/>
                    <w:rPr>
                      <w:rFonts w:asciiTheme="majorHAnsi" w:hAnsiTheme="majorHAnsi" w:cstheme="majorHAnsi"/>
                      <w:b/>
                      <w:sz w:val="20"/>
                      <w:szCs w:val="20"/>
                    </w:rPr>
                  </w:pPr>
                  <w:r>
                    <w:rPr>
                      <w:rFonts w:asciiTheme="majorHAnsi" w:eastAsia="Calibri" w:hAnsiTheme="majorHAnsi" w:cstheme="majorHAnsi"/>
                      <w:b/>
                      <w:sz w:val="20"/>
                      <w:szCs w:val="20"/>
                    </w:rPr>
                    <w:t>Razina</w:t>
                  </w:r>
                </w:p>
              </w:tc>
            </w:tr>
            <w:tr w:rsidR="00327FC2" w14:paraId="10E881E7" w14:textId="77777777">
              <w:trPr>
                <w:trHeight w:val="292"/>
              </w:trPr>
              <w:tc>
                <w:tcPr>
                  <w:tcW w:w="1726" w:type="dxa"/>
                  <w:tcBorders>
                    <w:top w:val="single" w:sz="4" w:space="0" w:color="000000"/>
                    <w:left w:val="single" w:sz="4" w:space="0" w:color="000000"/>
                    <w:bottom w:val="single" w:sz="4" w:space="0" w:color="000000"/>
                    <w:right w:val="single" w:sz="4" w:space="0" w:color="000000"/>
                  </w:tcBorders>
                </w:tcPr>
                <w:p w14:paraId="27201FAE"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90,00 – 100,00</w:t>
                  </w:r>
                </w:p>
              </w:tc>
              <w:tc>
                <w:tcPr>
                  <w:tcW w:w="1845" w:type="dxa"/>
                  <w:tcBorders>
                    <w:top w:val="single" w:sz="4" w:space="0" w:color="000000"/>
                    <w:left w:val="single" w:sz="4" w:space="0" w:color="000000"/>
                    <w:bottom w:val="single" w:sz="4" w:space="0" w:color="000000"/>
                    <w:right w:val="single" w:sz="4" w:space="0" w:color="000000"/>
                  </w:tcBorders>
                </w:tcPr>
                <w:p w14:paraId="166C1A40" w14:textId="77777777" w:rsidR="00327FC2" w:rsidRDefault="00257526">
                  <w:pPr>
                    <w:widowControl w:val="0"/>
                    <w:spacing w:after="0"/>
                    <w:jc w:val="center"/>
                    <w:rPr>
                      <w:rFonts w:asciiTheme="majorHAnsi" w:hAnsiTheme="majorHAnsi" w:cstheme="majorHAnsi"/>
                      <w:sz w:val="20"/>
                      <w:szCs w:val="20"/>
                    </w:rPr>
                  </w:pPr>
                  <w:proofErr w:type="spellStart"/>
                  <w:r>
                    <w:rPr>
                      <w:rFonts w:asciiTheme="majorHAnsi" w:eastAsia="Calibri" w:hAnsiTheme="majorHAnsi" w:cstheme="majorHAnsi"/>
                      <w:sz w:val="20"/>
                      <w:szCs w:val="20"/>
                    </w:rPr>
                    <w:t>izvrstan</w:t>
                  </w:r>
                  <w:proofErr w:type="spellEnd"/>
                  <w:r>
                    <w:rPr>
                      <w:rFonts w:asciiTheme="majorHAnsi" w:eastAsia="Calibri" w:hAnsiTheme="majorHAnsi" w:cstheme="majorHAnsi"/>
                      <w:sz w:val="20"/>
                      <w:szCs w:val="20"/>
                    </w:rPr>
                    <w:t xml:space="preserve"> (5)</w:t>
                  </w:r>
                </w:p>
              </w:tc>
              <w:tc>
                <w:tcPr>
                  <w:tcW w:w="1844" w:type="dxa"/>
                  <w:tcBorders>
                    <w:top w:val="single" w:sz="4" w:space="0" w:color="000000"/>
                    <w:left w:val="single" w:sz="4" w:space="0" w:color="000000"/>
                    <w:bottom w:val="single" w:sz="4" w:space="0" w:color="000000"/>
                    <w:right w:val="single" w:sz="4" w:space="0" w:color="000000"/>
                  </w:tcBorders>
                </w:tcPr>
                <w:p w14:paraId="4C37BA07"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A</w:t>
                  </w:r>
                </w:p>
              </w:tc>
            </w:tr>
            <w:tr w:rsidR="00327FC2" w14:paraId="2D98DC92" w14:textId="77777777">
              <w:trPr>
                <w:trHeight w:val="292"/>
              </w:trPr>
              <w:tc>
                <w:tcPr>
                  <w:tcW w:w="1726" w:type="dxa"/>
                  <w:tcBorders>
                    <w:top w:val="single" w:sz="4" w:space="0" w:color="000000"/>
                    <w:left w:val="single" w:sz="4" w:space="0" w:color="000000"/>
                    <w:bottom w:val="single" w:sz="4" w:space="0" w:color="000000"/>
                    <w:right w:val="single" w:sz="4" w:space="0" w:color="000000"/>
                  </w:tcBorders>
                </w:tcPr>
                <w:p w14:paraId="42CC28D9"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75,00 – 89,99</w:t>
                  </w:r>
                </w:p>
              </w:tc>
              <w:tc>
                <w:tcPr>
                  <w:tcW w:w="1845" w:type="dxa"/>
                  <w:tcBorders>
                    <w:top w:val="single" w:sz="4" w:space="0" w:color="000000"/>
                    <w:left w:val="single" w:sz="4" w:space="0" w:color="000000"/>
                    <w:bottom w:val="single" w:sz="4" w:space="0" w:color="000000"/>
                    <w:right w:val="single" w:sz="4" w:space="0" w:color="000000"/>
                  </w:tcBorders>
                </w:tcPr>
                <w:p w14:paraId="2D47F3EF" w14:textId="77777777" w:rsidR="00327FC2" w:rsidRDefault="00257526">
                  <w:pPr>
                    <w:widowControl w:val="0"/>
                    <w:spacing w:after="0"/>
                    <w:jc w:val="center"/>
                    <w:rPr>
                      <w:rFonts w:asciiTheme="majorHAnsi" w:hAnsiTheme="majorHAnsi" w:cstheme="majorHAnsi"/>
                      <w:sz w:val="20"/>
                      <w:szCs w:val="20"/>
                    </w:rPr>
                  </w:pPr>
                  <w:proofErr w:type="spellStart"/>
                  <w:r>
                    <w:rPr>
                      <w:rFonts w:asciiTheme="majorHAnsi" w:eastAsia="Calibri" w:hAnsiTheme="majorHAnsi" w:cstheme="majorHAnsi"/>
                      <w:sz w:val="20"/>
                      <w:szCs w:val="20"/>
                    </w:rPr>
                    <w:t>vrlo</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(4)</w:t>
                  </w:r>
                </w:p>
              </w:tc>
              <w:tc>
                <w:tcPr>
                  <w:tcW w:w="1844" w:type="dxa"/>
                  <w:tcBorders>
                    <w:top w:val="single" w:sz="4" w:space="0" w:color="000000"/>
                    <w:left w:val="single" w:sz="4" w:space="0" w:color="000000"/>
                    <w:bottom w:val="single" w:sz="4" w:space="0" w:color="000000"/>
                    <w:right w:val="single" w:sz="4" w:space="0" w:color="000000"/>
                  </w:tcBorders>
                </w:tcPr>
                <w:p w14:paraId="3C65EF44"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B</w:t>
                  </w:r>
                </w:p>
              </w:tc>
            </w:tr>
            <w:tr w:rsidR="00327FC2" w14:paraId="03F92A63" w14:textId="77777777">
              <w:trPr>
                <w:trHeight w:val="287"/>
              </w:trPr>
              <w:tc>
                <w:tcPr>
                  <w:tcW w:w="1726" w:type="dxa"/>
                  <w:tcBorders>
                    <w:top w:val="single" w:sz="4" w:space="0" w:color="000000"/>
                    <w:left w:val="single" w:sz="4" w:space="0" w:color="000000"/>
                    <w:bottom w:val="single" w:sz="4" w:space="0" w:color="000000"/>
                    <w:right w:val="single" w:sz="4" w:space="0" w:color="000000"/>
                  </w:tcBorders>
                </w:tcPr>
                <w:p w14:paraId="5C5290D9"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60,00 – 74,99</w:t>
                  </w:r>
                </w:p>
              </w:tc>
              <w:tc>
                <w:tcPr>
                  <w:tcW w:w="1845" w:type="dxa"/>
                  <w:tcBorders>
                    <w:top w:val="single" w:sz="4" w:space="0" w:color="000000"/>
                    <w:left w:val="single" w:sz="4" w:space="0" w:color="000000"/>
                    <w:bottom w:val="single" w:sz="4" w:space="0" w:color="000000"/>
                    <w:right w:val="single" w:sz="4" w:space="0" w:color="000000"/>
                  </w:tcBorders>
                </w:tcPr>
                <w:p w14:paraId="668BBD6E" w14:textId="77777777" w:rsidR="00327FC2" w:rsidRDefault="00257526">
                  <w:pPr>
                    <w:widowControl w:val="0"/>
                    <w:spacing w:after="0"/>
                    <w:jc w:val="center"/>
                    <w:rPr>
                      <w:rFonts w:asciiTheme="majorHAnsi" w:hAnsiTheme="majorHAnsi" w:cstheme="majorHAnsi"/>
                      <w:sz w:val="20"/>
                      <w:szCs w:val="20"/>
                    </w:rPr>
                  </w:pP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(3)</w:t>
                  </w:r>
                </w:p>
              </w:tc>
              <w:tc>
                <w:tcPr>
                  <w:tcW w:w="1844" w:type="dxa"/>
                  <w:tcBorders>
                    <w:top w:val="single" w:sz="4" w:space="0" w:color="000000"/>
                    <w:left w:val="single" w:sz="4" w:space="0" w:color="000000"/>
                    <w:bottom w:val="single" w:sz="4" w:space="0" w:color="000000"/>
                    <w:right w:val="single" w:sz="4" w:space="0" w:color="000000"/>
                  </w:tcBorders>
                </w:tcPr>
                <w:p w14:paraId="19EF14AF"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C</w:t>
                  </w:r>
                </w:p>
              </w:tc>
            </w:tr>
            <w:tr w:rsidR="00327FC2" w14:paraId="33B6B58C" w14:textId="77777777">
              <w:trPr>
                <w:trHeight w:val="292"/>
              </w:trPr>
              <w:tc>
                <w:tcPr>
                  <w:tcW w:w="1726" w:type="dxa"/>
                  <w:tcBorders>
                    <w:top w:val="single" w:sz="4" w:space="0" w:color="000000"/>
                    <w:left w:val="single" w:sz="4" w:space="0" w:color="000000"/>
                    <w:bottom w:val="single" w:sz="4" w:space="0" w:color="000000"/>
                    <w:right w:val="single" w:sz="4" w:space="0" w:color="000000"/>
                  </w:tcBorders>
                </w:tcPr>
                <w:p w14:paraId="08DBBCE8"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50,00 – 59,99</w:t>
                  </w:r>
                </w:p>
              </w:tc>
              <w:tc>
                <w:tcPr>
                  <w:tcW w:w="1845" w:type="dxa"/>
                  <w:tcBorders>
                    <w:top w:val="single" w:sz="4" w:space="0" w:color="000000"/>
                    <w:left w:val="single" w:sz="4" w:space="0" w:color="000000"/>
                    <w:bottom w:val="single" w:sz="4" w:space="0" w:color="000000"/>
                    <w:right w:val="single" w:sz="4" w:space="0" w:color="000000"/>
                  </w:tcBorders>
                </w:tcPr>
                <w:p w14:paraId="70EAD8CF" w14:textId="77777777" w:rsidR="00327FC2" w:rsidRDefault="00257526">
                  <w:pPr>
                    <w:widowControl w:val="0"/>
                    <w:spacing w:after="0"/>
                    <w:jc w:val="center"/>
                    <w:rPr>
                      <w:rFonts w:asciiTheme="majorHAnsi" w:hAnsiTheme="majorHAnsi" w:cstheme="majorHAnsi"/>
                      <w:sz w:val="20"/>
                      <w:szCs w:val="20"/>
                    </w:rPr>
                  </w:pPr>
                  <w:proofErr w:type="spellStart"/>
                  <w:r>
                    <w:rPr>
                      <w:rFonts w:asciiTheme="majorHAnsi" w:eastAsia="Calibri" w:hAnsiTheme="majorHAnsi" w:cstheme="majorHAnsi"/>
                      <w:sz w:val="20"/>
                      <w:szCs w:val="20"/>
                    </w:rPr>
                    <w:t>dovoljan</w:t>
                  </w:r>
                  <w:proofErr w:type="spellEnd"/>
                  <w:r>
                    <w:rPr>
                      <w:rFonts w:asciiTheme="majorHAnsi" w:eastAsia="Calibri" w:hAnsiTheme="majorHAnsi" w:cstheme="majorHAnsi"/>
                      <w:sz w:val="20"/>
                      <w:szCs w:val="20"/>
                    </w:rPr>
                    <w:t xml:space="preserve"> (2)</w:t>
                  </w:r>
                </w:p>
              </w:tc>
              <w:tc>
                <w:tcPr>
                  <w:tcW w:w="1844" w:type="dxa"/>
                  <w:tcBorders>
                    <w:top w:val="single" w:sz="4" w:space="0" w:color="000000"/>
                    <w:left w:val="single" w:sz="4" w:space="0" w:color="000000"/>
                    <w:bottom w:val="single" w:sz="4" w:space="0" w:color="000000"/>
                    <w:right w:val="single" w:sz="4" w:space="0" w:color="000000"/>
                  </w:tcBorders>
                </w:tcPr>
                <w:p w14:paraId="7C8C76CE"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D</w:t>
                  </w:r>
                </w:p>
              </w:tc>
            </w:tr>
            <w:tr w:rsidR="00327FC2" w14:paraId="614BD92A" w14:textId="77777777">
              <w:trPr>
                <w:trHeight w:val="287"/>
              </w:trPr>
              <w:tc>
                <w:tcPr>
                  <w:tcW w:w="1726" w:type="dxa"/>
                  <w:tcBorders>
                    <w:top w:val="single" w:sz="4" w:space="0" w:color="000000"/>
                    <w:left w:val="single" w:sz="4" w:space="0" w:color="000000"/>
                    <w:bottom w:val="single" w:sz="4" w:space="0" w:color="000000"/>
                    <w:right w:val="single" w:sz="4" w:space="0" w:color="000000"/>
                  </w:tcBorders>
                </w:tcPr>
                <w:p w14:paraId="035F8751"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0,00 – 49,99</w:t>
                  </w:r>
                </w:p>
              </w:tc>
              <w:tc>
                <w:tcPr>
                  <w:tcW w:w="1845" w:type="dxa"/>
                  <w:tcBorders>
                    <w:top w:val="single" w:sz="4" w:space="0" w:color="000000"/>
                    <w:left w:val="single" w:sz="4" w:space="0" w:color="000000"/>
                    <w:bottom w:val="single" w:sz="4" w:space="0" w:color="000000"/>
                    <w:right w:val="single" w:sz="4" w:space="0" w:color="000000"/>
                  </w:tcBorders>
                </w:tcPr>
                <w:p w14:paraId="02D6DE89" w14:textId="77777777" w:rsidR="00327FC2" w:rsidRDefault="00257526">
                  <w:pPr>
                    <w:widowControl w:val="0"/>
                    <w:spacing w:after="0"/>
                    <w:jc w:val="center"/>
                    <w:rPr>
                      <w:rFonts w:asciiTheme="majorHAnsi" w:hAnsiTheme="majorHAnsi" w:cstheme="majorHAnsi"/>
                      <w:sz w:val="20"/>
                      <w:szCs w:val="20"/>
                    </w:rPr>
                  </w:pPr>
                  <w:proofErr w:type="spellStart"/>
                  <w:r>
                    <w:rPr>
                      <w:rFonts w:asciiTheme="majorHAnsi" w:eastAsia="Calibri" w:hAnsiTheme="majorHAnsi" w:cstheme="majorHAnsi"/>
                      <w:sz w:val="20"/>
                      <w:szCs w:val="20"/>
                    </w:rPr>
                    <w:t>nedovoljan</w:t>
                  </w:r>
                  <w:proofErr w:type="spellEnd"/>
                  <w:r>
                    <w:rPr>
                      <w:rFonts w:asciiTheme="majorHAnsi" w:eastAsia="Calibri" w:hAnsiTheme="majorHAnsi" w:cstheme="majorHAnsi"/>
                      <w:sz w:val="20"/>
                      <w:szCs w:val="20"/>
                    </w:rPr>
                    <w:t xml:space="preserve"> (1)</w:t>
                  </w:r>
                </w:p>
              </w:tc>
              <w:tc>
                <w:tcPr>
                  <w:tcW w:w="1844" w:type="dxa"/>
                  <w:tcBorders>
                    <w:top w:val="single" w:sz="4" w:space="0" w:color="000000"/>
                    <w:left w:val="single" w:sz="4" w:space="0" w:color="000000"/>
                    <w:bottom w:val="single" w:sz="4" w:space="0" w:color="000000"/>
                    <w:right w:val="single" w:sz="4" w:space="0" w:color="000000"/>
                  </w:tcBorders>
                </w:tcPr>
                <w:p w14:paraId="0823D26A"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F</w:t>
                  </w:r>
                </w:p>
              </w:tc>
            </w:tr>
          </w:tbl>
          <w:p w14:paraId="35D71AFB" w14:textId="77777777" w:rsidR="00327FC2" w:rsidRDefault="00257526">
            <w:pPr>
              <w:widowControl w:val="0"/>
              <w:tabs>
                <w:tab w:val="left" w:pos="2820"/>
              </w:tabs>
              <w:snapToGrid w:val="0"/>
              <w:spacing w:line="259" w:lineRule="auto"/>
              <w:jc w:val="both"/>
              <w:rPr>
                <w:rFonts w:asciiTheme="majorHAnsi" w:hAnsiTheme="majorHAnsi" w:cstheme="majorHAnsi"/>
                <w:color w:val="000000"/>
                <w:sz w:val="20"/>
                <w:szCs w:val="20"/>
              </w:rPr>
            </w:pPr>
            <w:r>
              <w:rPr>
                <w:rFonts w:asciiTheme="majorHAnsi" w:hAnsiTheme="majorHAnsi" w:cstheme="majorHAnsi"/>
                <w:color w:val="000000"/>
                <w:sz w:val="20"/>
                <w:szCs w:val="20"/>
              </w:rPr>
              <w:t>Kontinuirano vrednovanje studentskog rada kroz nastavne aktivnosti.</w:t>
            </w:r>
          </w:p>
          <w:p w14:paraId="1832EDF8" w14:textId="77777777" w:rsidR="00327FC2" w:rsidRDefault="00327FC2">
            <w:pPr>
              <w:widowControl w:val="0"/>
              <w:tabs>
                <w:tab w:val="left" w:pos="2820"/>
              </w:tabs>
              <w:snapToGrid w:val="0"/>
              <w:spacing w:line="259" w:lineRule="auto"/>
              <w:jc w:val="both"/>
              <w:rPr>
                <w:rFonts w:asciiTheme="majorHAnsi" w:hAnsiTheme="majorHAnsi" w:cstheme="majorHAnsi"/>
                <w:color w:val="000000"/>
                <w:sz w:val="20"/>
                <w:szCs w:val="20"/>
              </w:rPr>
            </w:pPr>
          </w:p>
        </w:tc>
      </w:tr>
      <w:tr w:rsidR="00327FC2" w14:paraId="2855C147" w14:textId="77777777">
        <w:trPr>
          <w:trHeight w:val="1646"/>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3783D5E" w14:textId="77777777" w:rsidR="00327FC2" w:rsidRDefault="00257526">
            <w:pPr>
              <w:widowControl w:val="0"/>
              <w:spacing w:line="259" w:lineRule="auto"/>
              <w:rPr>
                <w:rFonts w:asciiTheme="majorHAnsi" w:hAnsiTheme="majorHAnsi" w:cstheme="majorHAnsi"/>
                <w:sz w:val="20"/>
                <w:szCs w:val="20"/>
              </w:rPr>
            </w:pPr>
            <w:r>
              <w:rPr>
                <w:rFonts w:asciiTheme="majorHAnsi" w:hAnsiTheme="majorHAnsi" w:cstheme="majorHAnsi"/>
                <w:sz w:val="20"/>
                <w:szCs w:val="20"/>
                <w:lang w:eastAsia="hr-HR"/>
              </w:rPr>
              <w:t xml:space="preserve">Izvođači i način komuniciranja </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46D7262D" w14:textId="77777777" w:rsidR="00327FC2" w:rsidRDefault="00257526">
            <w:pPr>
              <w:widowControl w:val="0"/>
              <w:tabs>
                <w:tab w:val="left" w:pos="2820"/>
              </w:tabs>
              <w:snapToGrid w:val="0"/>
              <w:spacing w:line="259" w:lineRule="auto"/>
              <w:rPr>
                <w:rFonts w:asciiTheme="majorHAnsi" w:hAnsiTheme="majorHAnsi" w:cstheme="majorHAnsi"/>
                <w:sz w:val="20"/>
                <w:szCs w:val="20"/>
                <w:lang w:val="en-GB"/>
              </w:rPr>
            </w:pPr>
            <w:r>
              <w:rPr>
                <w:rFonts w:asciiTheme="majorHAnsi" w:hAnsiTheme="majorHAnsi" w:cstheme="majorHAnsi"/>
                <w:sz w:val="20"/>
                <w:szCs w:val="20"/>
                <w:lang w:val="en-GB"/>
              </w:rPr>
              <w:t xml:space="preserve">Prim. Marina Kovač, </w:t>
            </w:r>
            <w:proofErr w:type="spellStart"/>
            <w:r>
              <w:rPr>
                <w:rFonts w:asciiTheme="majorHAnsi" w:hAnsiTheme="majorHAnsi" w:cstheme="majorHAnsi"/>
                <w:sz w:val="20"/>
                <w:szCs w:val="20"/>
                <w:lang w:val="en-GB"/>
              </w:rPr>
              <w:t>dr.med</w:t>
            </w:r>
            <w:proofErr w:type="spellEnd"/>
            <w:r>
              <w:rPr>
                <w:rFonts w:asciiTheme="majorHAnsi" w:hAnsiTheme="majorHAnsi" w:cstheme="majorHAnsi"/>
                <w:sz w:val="20"/>
                <w:szCs w:val="20"/>
                <w:lang w:val="en-GB"/>
              </w:rPr>
              <w:t xml:space="preserve">., </w:t>
            </w:r>
            <w:proofErr w:type="spellStart"/>
            <w:r>
              <w:rPr>
                <w:rFonts w:asciiTheme="majorHAnsi" w:hAnsiTheme="majorHAnsi" w:cstheme="majorHAnsi"/>
                <w:sz w:val="20"/>
                <w:szCs w:val="20"/>
                <w:lang w:val="en-GB"/>
              </w:rPr>
              <w:t>spec.psih.med</w:t>
            </w:r>
            <w:proofErr w:type="spellEnd"/>
            <w:r>
              <w:rPr>
                <w:rFonts w:asciiTheme="majorHAnsi" w:hAnsiTheme="majorHAnsi" w:cstheme="majorHAnsi"/>
                <w:sz w:val="20"/>
                <w:szCs w:val="20"/>
                <w:lang w:val="en-GB"/>
              </w:rPr>
              <w:t>., pred. marina.kovac@bolnicapopovaca.hr</w:t>
            </w:r>
          </w:p>
          <w:p w14:paraId="46E05CD2" w14:textId="77777777" w:rsidR="00327FC2" w:rsidRDefault="00257526">
            <w:pPr>
              <w:widowControl w:val="0"/>
              <w:tabs>
                <w:tab w:val="left" w:pos="2820"/>
              </w:tabs>
              <w:snapToGrid w:val="0"/>
              <w:spacing w:line="259" w:lineRule="auto"/>
              <w:rPr>
                <w:rFonts w:asciiTheme="majorHAnsi" w:hAnsiTheme="majorHAnsi" w:cstheme="majorHAnsi"/>
                <w:sz w:val="20"/>
                <w:szCs w:val="20"/>
              </w:rPr>
            </w:pPr>
            <w:proofErr w:type="spellStart"/>
            <w:r>
              <w:rPr>
                <w:rFonts w:asciiTheme="majorHAnsi" w:hAnsiTheme="majorHAnsi" w:cstheme="majorHAnsi"/>
                <w:sz w:val="20"/>
                <w:szCs w:val="20"/>
                <w:lang w:val="en-GB"/>
              </w:rPr>
              <w:t>Konzultacije</w:t>
            </w:r>
            <w:proofErr w:type="spellEnd"/>
            <w:r>
              <w:rPr>
                <w:rFonts w:asciiTheme="majorHAnsi" w:hAnsiTheme="majorHAnsi" w:cstheme="majorHAnsi"/>
                <w:sz w:val="20"/>
                <w:szCs w:val="20"/>
                <w:lang w:val="en-GB"/>
              </w:rPr>
              <w:t xml:space="preserve"> </w:t>
            </w:r>
            <w:proofErr w:type="spellStart"/>
            <w:r>
              <w:rPr>
                <w:rFonts w:asciiTheme="majorHAnsi" w:hAnsiTheme="majorHAnsi" w:cstheme="majorHAnsi"/>
                <w:sz w:val="20"/>
                <w:szCs w:val="20"/>
                <w:lang w:val="en-GB"/>
              </w:rPr>
              <w:t>sukladno</w:t>
            </w:r>
            <w:proofErr w:type="spellEnd"/>
            <w:r>
              <w:rPr>
                <w:rFonts w:asciiTheme="majorHAnsi" w:hAnsiTheme="majorHAnsi" w:cstheme="majorHAnsi"/>
                <w:sz w:val="20"/>
                <w:szCs w:val="20"/>
                <w:lang w:val="en-GB"/>
              </w:rPr>
              <w:t xml:space="preserve"> </w:t>
            </w:r>
            <w:proofErr w:type="spellStart"/>
            <w:r>
              <w:rPr>
                <w:rFonts w:asciiTheme="majorHAnsi" w:hAnsiTheme="majorHAnsi" w:cstheme="majorHAnsi"/>
                <w:sz w:val="20"/>
                <w:szCs w:val="20"/>
                <w:lang w:val="en-GB"/>
              </w:rPr>
              <w:t>dogovoru</w:t>
            </w:r>
            <w:proofErr w:type="spellEnd"/>
            <w:r>
              <w:rPr>
                <w:rFonts w:asciiTheme="majorHAnsi" w:hAnsiTheme="majorHAnsi" w:cstheme="majorHAnsi"/>
                <w:sz w:val="20"/>
                <w:szCs w:val="20"/>
                <w:lang w:val="en-GB"/>
              </w:rPr>
              <w:t xml:space="preserve">. </w:t>
            </w:r>
          </w:p>
        </w:tc>
      </w:tr>
      <w:tr w:rsidR="00327FC2" w14:paraId="02C26E3F" w14:textId="77777777">
        <w:trPr>
          <w:trHeight w:val="1576"/>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CE4843A" w14:textId="77777777" w:rsidR="00327FC2" w:rsidRDefault="00257526">
            <w:pPr>
              <w:widowControl w:val="0"/>
              <w:spacing w:line="259" w:lineRule="auto"/>
              <w:rPr>
                <w:rFonts w:asciiTheme="majorHAnsi" w:hAnsiTheme="majorHAnsi" w:cstheme="majorHAnsi"/>
                <w:sz w:val="20"/>
                <w:szCs w:val="20"/>
              </w:rPr>
            </w:pPr>
            <w:r>
              <w:rPr>
                <w:rFonts w:asciiTheme="majorHAnsi" w:eastAsia="Times New Roman" w:hAnsiTheme="majorHAnsi" w:cstheme="majorHAnsi"/>
                <w:sz w:val="20"/>
                <w:szCs w:val="20"/>
                <w:lang w:eastAsia="hr-HR"/>
              </w:rPr>
              <w:t xml:space="preserve"> </w:t>
            </w:r>
          </w:p>
          <w:p w14:paraId="65B19131" w14:textId="77777777" w:rsidR="00327FC2" w:rsidRDefault="00257526">
            <w:pPr>
              <w:widowControl w:val="0"/>
              <w:spacing w:line="259" w:lineRule="auto"/>
              <w:rPr>
                <w:rFonts w:asciiTheme="majorHAnsi" w:hAnsiTheme="majorHAnsi" w:cstheme="majorHAnsi"/>
                <w:sz w:val="20"/>
                <w:szCs w:val="20"/>
              </w:rPr>
            </w:pPr>
            <w:r>
              <w:rPr>
                <w:rFonts w:asciiTheme="majorHAnsi" w:hAnsiTheme="majorHAnsi" w:cstheme="majorHAnsi"/>
                <w:sz w:val="20"/>
                <w:szCs w:val="20"/>
                <w:lang w:eastAsia="hr-HR"/>
              </w:rPr>
              <w:t>Akademski integritet</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681BE2D5" w14:textId="77777777" w:rsidR="00327FC2" w:rsidRDefault="00257526">
            <w:pPr>
              <w:widowControl w:val="0"/>
              <w:spacing w:after="0" w:line="259" w:lineRule="auto"/>
              <w:contextualSpacing/>
              <w:jc w:val="both"/>
              <w:rPr>
                <w:rFonts w:asciiTheme="majorHAnsi" w:hAnsiTheme="majorHAnsi" w:cstheme="majorHAnsi"/>
                <w:sz w:val="20"/>
                <w:szCs w:val="20"/>
              </w:rPr>
            </w:pPr>
            <w:r>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r>
              <w:rPr>
                <w:rFonts w:asciiTheme="majorHAnsi" w:hAnsiTheme="majorHAnsi" w:cstheme="majorHAnsi"/>
                <w:b/>
                <w:sz w:val="20"/>
                <w:szCs w:val="20"/>
                <w:lang w:eastAsia="hr-HR"/>
              </w:rPr>
              <w:t>Plagijatom se smatra:</w:t>
            </w:r>
            <w:r>
              <w:rPr>
                <w:rFonts w:asciiTheme="majorHAnsi" w:hAnsiTheme="majorHAnsi" w:cstheme="majorHAnsi"/>
                <w:sz w:val="20"/>
                <w:szCs w:val="20"/>
                <w:lang w:eastAsia="hr-HR"/>
              </w:rPr>
              <w:t xml:space="preserve">  </w:t>
            </w:r>
            <w:r>
              <w:rPr>
                <w:rFonts w:asciiTheme="majorHAnsi" w:eastAsia="SolexHR" w:hAnsiTheme="majorHAnsi" w:cstheme="majorHAnsi"/>
                <w:sz w:val="20"/>
                <w:szCs w:val="20"/>
                <w:lang w:eastAsia="hr-HR"/>
              </w:rPr>
              <w:t>(</w:t>
            </w:r>
            <w:hyperlink r:id="rId41">
              <w:r w:rsidR="00327FC2">
                <w:rPr>
                  <w:rFonts w:asciiTheme="majorHAnsi" w:eastAsia="SolexHR" w:hAnsiTheme="majorHAnsi" w:cstheme="majorHAnsi"/>
                  <w:color w:val="0563C1" w:themeColor="hyperlink"/>
                  <w:u w:val="single"/>
                </w:rPr>
                <w:t>http://www.rose.uzh.ch/download/Plagiat_unijournal_2006_4.pdf</w:t>
              </w:r>
            </w:hyperlink>
            <w:r>
              <w:rPr>
                <w:rFonts w:asciiTheme="majorHAnsi" w:eastAsia="SolexHR" w:hAnsiTheme="majorHAnsi" w:cstheme="majorHAnsi"/>
                <w:sz w:val="20"/>
                <w:szCs w:val="20"/>
                <w:lang w:eastAsia="hr-HR"/>
              </w:rPr>
              <w:t>)</w:t>
            </w:r>
          </w:p>
          <w:p w14:paraId="10DA0403"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b/>
                <w:sz w:val="20"/>
                <w:szCs w:val="20"/>
                <w:lang w:eastAsia="hr-HR"/>
              </w:rPr>
              <w:t>Ghostwrite</w:t>
            </w:r>
            <w:r>
              <w:rPr>
                <w:rFonts w:asciiTheme="majorHAnsi" w:eastAsia="Calibri" w:hAnsiTheme="majorHAnsi" w:cstheme="majorHAnsi"/>
                <w:sz w:val="20"/>
                <w:szCs w:val="20"/>
                <w:lang w:eastAsia="hr-HR"/>
              </w:rPr>
              <w:t xml:space="preserve">r </w:t>
            </w:r>
            <w:r>
              <w:rPr>
                <w:rFonts w:asciiTheme="majorHAnsi" w:eastAsia="SolexHR" w:hAnsiTheme="majorHAnsi" w:cstheme="majorHAnsi"/>
                <w:sz w:val="20"/>
                <w:szCs w:val="20"/>
                <w:lang w:eastAsia="hr-HR"/>
              </w:rPr>
              <w:t>- ukoliko osoba nije autor teksta, nego je tekst napisao netko drugi u ime te osobe.</w:t>
            </w:r>
          </w:p>
          <w:p w14:paraId="16D89985"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SolexHR" w:hAnsiTheme="majorHAnsi" w:cstheme="majorHAnsi"/>
                <w:b/>
                <w:sz w:val="20"/>
                <w:szCs w:val="20"/>
                <w:lang w:eastAsia="hr-HR"/>
              </w:rPr>
              <w:t>Potpuni plagijat</w:t>
            </w:r>
            <w:r>
              <w:rPr>
                <w:rFonts w:asciiTheme="majorHAnsi" w:eastAsia="SolexHR" w:hAnsiTheme="majorHAnsi" w:cstheme="majorHAnsi"/>
                <w:sz w:val="20"/>
                <w:szCs w:val="20"/>
                <w:lang w:eastAsia="hr-HR"/>
              </w:rPr>
              <w:t xml:space="preserve"> - ukoliko osoba potpisuje cijelo djelo svojim imenom.</w:t>
            </w:r>
          </w:p>
          <w:p w14:paraId="0E864029"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SolexHR" w:hAnsiTheme="majorHAnsi" w:cstheme="majorHAnsi"/>
                <w:b/>
                <w:sz w:val="20"/>
                <w:szCs w:val="20"/>
                <w:lang w:eastAsia="hr-HR"/>
              </w:rPr>
              <w:t>Autoplagijat</w:t>
            </w:r>
            <w:r>
              <w:rPr>
                <w:rFonts w:asciiTheme="majorHAnsi" w:eastAsia="SolexHR" w:hAnsiTheme="majorHAnsi" w:cstheme="majorHAnsi"/>
                <w:sz w:val="20"/>
                <w:szCs w:val="20"/>
                <w:lang w:eastAsia="hr-HR"/>
              </w:rPr>
              <w:t xml:space="preserve"> - predstavljanje vlastitog prethodno objavljenog rada kao izvornog</w:t>
            </w:r>
          </w:p>
          <w:p w14:paraId="4F582B40"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SolexHR" w:hAnsiTheme="majorHAnsi" w:cstheme="majorHAnsi"/>
                <w:b/>
                <w:sz w:val="20"/>
                <w:szCs w:val="20"/>
                <w:lang w:eastAsia="hr-HR"/>
              </w:rPr>
              <w:t>Plagijat prijevodom</w:t>
            </w:r>
            <w:r>
              <w:rPr>
                <w:rFonts w:asciiTheme="majorHAnsi" w:eastAsia="SolexHR" w:hAnsiTheme="majorHAnsi" w:cstheme="majorHAnsi"/>
                <w:sz w:val="20"/>
                <w:szCs w:val="20"/>
                <w:lang w:eastAsia="hr-HR"/>
              </w:rPr>
              <w:t xml:space="preserve"> - osoba objavljuje prijevod tuđeg teksta bez navođenja izvora</w:t>
            </w:r>
          </w:p>
          <w:p w14:paraId="04802599"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b/>
                <w:sz w:val="20"/>
                <w:szCs w:val="20"/>
                <w:lang w:eastAsia="hr-HR"/>
              </w:rPr>
              <w:t xml:space="preserve">Copy&amp;Paste </w:t>
            </w:r>
            <w:r>
              <w:rPr>
                <w:rFonts w:asciiTheme="majorHAnsi" w:eastAsia="SolexHR" w:hAnsiTheme="majorHAnsi" w:cstheme="majorHAnsi"/>
                <w:b/>
                <w:sz w:val="20"/>
                <w:szCs w:val="20"/>
                <w:lang w:eastAsia="hr-HR"/>
              </w:rPr>
              <w:t>plagijat</w:t>
            </w:r>
            <w:r>
              <w:rPr>
                <w:rFonts w:asciiTheme="majorHAnsi" w:eastAsia="SolexHR" w:hAnsiTheme="majorHAnsi" w:cstheme="majorHAnsi"/>
                <w:sz w:val="20"/>
                <w:szCs w:val="20"/>
                <w:lang w:eastAsia="hr-HR"/>
              </w:rPr>
              <w:t xml:space="preserve"> - osoba preuzima dijelove tuđeg teksta bez navođenja izvora </w:t>
            </w:r>
          </w:p>
          <w:p w14:paraId="432F0EE9"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SolexHR" w:hAnsiTheme="majorHAnsi" w:cstheme="majorHAnsi"/>
                <w:b/>
                <w:sz w:val="20"/>
                <w:szCs w:val="20"/>
                <w:lang w:eastAsia="hr-HR"/>
              </w:rPr>
              <w:t>Parafraziranje bez reference</w:t>
            </w:r>
            <w:r>
              <w:rPr>
                <w:rFonts w:asciiTheme="majorHAnsi" w:eastAsia="SolexHR" w:hAnsiTheme="majorHAnsi" w:cstheme="majorHAnsi"/>
                <w:sz w:val="20"/>
                <w:szCs w:val="20"/>
                <w:lang w:eastAsia="hr-HR"/>
              </w:rPr>
              <w:t xml:space="preserve"> - preuzimanje tuđeg teksta ili ideja, ali ne doslovno</w:t>
            </w:r>
          </w:p>
          <w:p w14:paraId="7F5BE08D" w14:textId="77777777" w:rsidR="00327FC2" w:rsidRDefault="00257526">
            <w:pPr>
              <w:widowControl w:val="0"/>
              <w:tabs>
                <w:tab w:val="left" w:pos="2820"/>
              </w:tabs>
              <w:snapToGrid w:val="0"/>
              <w:spacing w:after="0" w:line="259" w:lineRule="auto"/>
              <w:contextualSpacing/>
              <w:jc w:val="both"/>
              <w:rPr>
                <w:rFonts w:asciiTheme="majorHAnsi" w:hAnsiTheme="majorHAnsi" w:cstheme="majorHAnsi"/>
                <w:sz w:val="20"/>
                <w:szCs w:val="20"/>
              </w:rPr>
            </w:pPr>
            <w:r>
              <w:rPr>
                <w:rFonts w:asciiTheme="majorHAnsi" w:eastAsia="SolexHR" w:hAnsiTheme="majorHAnsi" w:cstheme="majorHAnsi"/>
                <w:b/>
                <w:color w:val="000000"/>
                <w:sz w:val="20"/>
                <w:szCs w:val="20"/>
                <w:lang w:eastAsia="hr-HR"/>
              </w:rPr>
              <w:t>Citiranje izvan konteksta</w:t>
            </w:r>
            <w:r>
              <w:rPr>
                <w:rFonts w:asciiTheme="majorHAnsi" w:eastAsia="SolexHR" w:hAnsiTheme="majorHAnsi" w:cstheme="majorHAnsi"/>
                <w:color w:val="000000"/>
                <w:sz w:val="20"/>
                <w:szCs w:val="20"/>
                <w:lang w:eastAsia="hr-HR"/>
              </w:rPr>
              <w:t xml:space="preserve"> - osoba prepisuje ili parafrazira tekst, a onda ne citira precizno</w:t>
            </w:r>
          </w:p>
        </w:tc>
      </w:tr>
      <w:tr w:rsidR="00327FC2" w14:paraId="324C67A0" w14:textId="77777777">
        <w:trPr>
          <w:trHeight w:val="1417"/>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80C2573" w14:textId="77777777" w:rsidR="00327FC2" w:rsidRDefault="00257526">
            <w:pPr>
              <w:widowControl w:val="0"/>
              <w:spacing w:line="259" w:lineRule="auto"/>
              <w:rPr>
                <w:rFonts w:asciiTheme="majorHAnsi" w:hAnsiTheme="majorHAnsi" w:cstheme="majorHAnsi"/>
                <w:sz w:val="20"/>
                <w:szCs w:val="20"/>
              </w:rPr>
            </w:pPr>
            <w:r>
              <w:rPr>
                <w:rFonts w:asciiTheme="majorHAnsi" w:hAnsiTheme="majorHAnsi" w:cstheme="majorHAnsi"/>
                <w:sz w:val="20"/>
                <w:szCs w:val="20"/>
                <w:lang w:eastAsia="hr-HR"/>
              </w:rPr>
              <w:t xml:space="preserve">Potrebni tehnički uvjeti </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0505A053" w14:textId="77777777" w:rsidR="00327FC2" w:rsidRDefault="00257526">
            <w:pPr>
              <w:widowControl w:val="0"/>
              <w:spacing w:after="0" w:line="240" w:lineRule="auto"/>
              <w:contextualSpacing/>
              <w:jc w:val="both"/>
              <w:rPr>
                <w:rFonts w:asciiTheme="majorHAnsi" w:hAnsiTheme="majorHAnsi" w:cstheme="majorHAnsi"/>
                <w:sz w:val="20"/>
                <w:szCs w:val="20"/>
              </w:rPr>
            </w:pPr>
            <w:r>
              <w:rPr>
                <w:rFonts w:asciiTheme="majorHAnsi" w:hAnsiTheme="majorHAnsi" w:cstheme="majorHAnsi"/>
                <w:sz w:val="20"/>
                <w:szCs w:val="20"/>
                <w:lang w:eastAsia="hr-HR"/>
              </w:rPr>
              <w:t>Programska i računalna oprema(označiti potrebno):</w:t>
            </w:r>
          </w:p>
          <w:p w14:paraId="43E437CA"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računalo (minimalni zahtjev CPU 1.2 MHz, RAM 1 GB),</w:t>
            </w:r>
          </w:p>
          <w:p w14:paraId="253D1D98"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slušalice s mikrofonom (za praćenje predavanja putem Interneta),</w:t>
            </w:r>
          </w:p>
          <w:p w14:paraId="34A5288F"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web kamera (vanjska ili USB),</w:t>
            </w:r>
          </w:p>
          <w:p w14:paraId="3F11D5B5"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pristup internetu (preporučujemo širokopojasni internet, brzine najmanje 1/0.5 Mbps),</w:t>
            </w:r>
          </w:p>
          <w:p w14:paraId="2A405FD7"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operativni sustav Windows (8, 7 ili Vista) ili Mac (OS X 10.6 ili više),</w:t>
            </w:r>
          </w:p>
          <w:p w14:paraId="02A981D8"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internet pretraživač (Internet Explorer, Firefox, Chrome, Safari),</w:t>
            </w:r>
          </w:p>
          <w:p w14:paraId="3BE6DA91"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preglednik PDF dokumenata (npr. Adobe Reader ili drugi),</w:t>
            </w:r>
          </w:p>
          <w:p w14:paraId="225BAEC4"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 xml:space="preserve">Java, </w:t>
            </w:r>
            <w:r>
              <w:rPr>
                <w:rFonts w:asciiTheme="majorHAnsi" w:eastAsia="Calibri" w:hAnsiTheme="majorHAnsi" w:cstheme="majorHAnsi"/>
                <w:color w:val="000000"/>
                <w:sz w:val="20"/>
                <w:szCs w:val="20"/>
                <w:lang w:eastAsia="hr-HR"/>
              </w:rPr>
              <w:t>Flash Player</w:t>
            </w:r>
          </w:p>
        </w:tc>
      </w:tr>
      <w:tr w:rsidR="00327FC2" w14:paraId="0B338108" w14:textId="77777777">
        <w:trPr>
          <w:trHeight w:val="603"/>
          <w:jc w:val="center"/>
        </w:trPr>
        <w:tc>
          <w:tcPr>
            <w:tcW w:w="218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38303779" w14:textId="77777777" w:rsidR="00327FC2" w:rsidRDefault="00257526">
            <w:pPr>
              <w:widowControl w:val="0"/>
              <w:tabs>
                <w:tab w:val="left" w:pos="567"/>
              </w:tabs>
              <w:spacing w:after="0" w:line="240" w:lineRule="auto"/>
              <w:ind w:left="435"/>
              <w:rPr>
                <w:rFonts w:asciiTheme="majorHAnsi" w:hAnsiTheme="majorHAnsi" w:cstheme="majorHAnsi"/>
                <w:color w:val="000000"/>
                <w:sz w:val="20"/>
                <w:szCs w:val="20"/>
              </w:rPr>
            </w:pPr>
            <w:r>
              <w:rPr>
                <w:rFonts w:asciiTheme="majorHAnsi" w:eastAsia="Times New Roman" w:hAnsiTheme="majorHAnsi" w:cstheme="majorHAnsi"/>
                <w:b/>
                <w:color w:val="000000"/>
                <w:sz w:val="20"/>
                <w:szCs w:val="20"/>
                <w:lang w:eastAsia="hr-HR"/>
              </w:rPr>
              <w:t>Obavezna literatura</w:t>
            </w:r>
          </w:p>
          <w:p w14:paraId="2CCCE856" w14:textId="77777777" w:rsidR="00327FC2" w:rsidRDefault="00327FC2">
            <w:pPr>
              <w:widowControl w:val="0"/>
              <w:tabs>
                <w:tab w:val="left" w:pos="567"/>
              </w:tabs>
              <w:spacing w:after="0" w:line="240" w:lineRule="auto"/>
              <w:rPr>
                <w:rFonts w:asciiTheme="majorHAnsi" w:hAnsiTheme="majorHAnsi" w:cstheme="majorHAnsi"/>
                <w:color w:val="000000"/>
                <w:sz w:val="20"/>
                <w:szCs w:val="20"/>
              </w:rPr>
            </w:pPr>
          </w:p>
        </w:tc>
        <w:tc>
          <w:tcPr>
            <w:tcW w:w="4334" w:type="dxa"/>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4BF9FABE" w14:textId="77777777" w:rsidR="00327FC2" w:rsidRDefault="00257526">
            <w:pPr>
              <w:widowControl w:val="0"/>
              <w:snapToGrid w:val="0"/>
              <w:spacing w:before="90" w:after="90" w:line="240" w:lineRule="auto"/>
              <w:jc w:val="center"/>
              <w:rPr>
                <w:rFonts w:asciiTheme="majorHAnsi" w:eastAsia="Times New Roman" w:hAnsiTheme="majorHAnsi" w:cstheme="majorHAnsi"/>
                <w:b/>
                <w:bCs/>
                <w:sz w:val="20"/>
                <w:szCs w:val="20"/>
                <w:lang w:eastAsia="zh-CN"/>
              </w:rPr>
            </w:pPr>
            <w:r>
              <w:rPr>
                <w:rFonts w:asciiTheme="majorHAnsi" w:eastAsia="Times New Roman" w:hAnsiTheme="majorHAnsi" w:cstheme="majorHAnsi"/>
                <w:b/>
                <w:bCs/>
                <w:sz w:val="20"/>
                <w:szCs w:val="20"/>
                <w:lang w:eastAsia="zh-CN"/>
              </w:rPr>
              <w:t>Naslov</w:t>
            </w:r>
          </w:p>
        </w:tc>
        <w:tc>
          <w:tcPr>
            <w:tcW w:w="127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0151A26" w14:textId="77777777" w:rsidR="00327FC2" w:rsidRDefault="00257526">
            <w:pPr>
              <w:widowControl w:val="0"/>
              <w:snapToGrid w:val="0"/>
              <w:spacing w:before="90" w:after="90" w:line="240" w:lineRule="auto"/>
              <w:jc w:val="center"/>
              <w:rPr>
                <w:rFonts w:asciiTheme="majorHAnsi" w:eastAsia="Times New Roman" w:hAnsiTheme="majorHAnsi" w:cstheme="majorHAnsi"/>
                <w:b/>
                <w:bCs/>
                <w:sz w:val="20"/>
                <w:szCs w:val="20"/>
                <w:lang w:eastAsia="zh-CN"/>
              </w:rPr>
            </w:pPr>
            <w:r>
              <w:rPr>
                <w:rFonts w:asciiTheme="majorHAnsi" w:eastAsia="Times New Roman" w:hAnsiTheme="majorHAnsi" w:cstheme="majorHAnsi"/>
                <w:b/>
                <w:bCs/>
                <w:sz w:val="20"/>
                <w:szCs w:val="20"/>
                <w:lang w:eastAsia="zh-CN"/>
              </w:rPr>
              <w:t>Broj primjeraka u knjižnici Veleučilišta</w:t>
            </w:r>
          </w:p>
        </w:tc>
        <w:tc>
          <w:tcPr>
            <w:tcW w:w="12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498F673" w14:textId="77777777" w:rsidR="00327FC2" w:rsidRDefault="00257526">
            <w:pPr>
              <w:widowControl w:val="0"/>
              <w:snapToGrid w:val="0"/>
              <w:spacing w:before="90" w:after="90" w:line="240" w:lineRule="auto"/>
              <w:jc w:val="center"/>
              <w:rPr>
                <w:rFonts w:asciiTheme="majorHAnsi" w:eastAsia="Times New Roman" w:hAnsiTheme="majorHAnsi" w:cstheme="majorHAnsi"/>
                <w:b/>
                <w:bCs/>
                <w:sz w:val="20"/>
                <w:szCs w:val="20"/>
                <w:lang w:eastAsia="zh-CN"/>
              </w:rPr>
            </w:pPr>
            <w:r>
              <w:rPr>
                <w:rFonts w:asciiTheme="majorHAnsi" w:eastAsia="Times New Roman" w:hAnsiTheme="majorHAnsi" w:cstheme="majorHAnsi"/>
                <w:b/>
                <w:bCs/>
                <w:sz w:val="20"/>
                <w:szCs w:val="20"/>
                <w:lang w:eastAsia="zh-CN"/>
              </w:rPr>
              <w:t>Dostupnost putem drugih medija</w:t>
            </w:r>
          </w:p>
        </w:tc>
      </w:tr>
      <w:tr w:rsidR="00327FC2" w14:paraId="1A620E53" w14:textId="77777777">
        <w:trPr>
          <w:trHeight w:val="9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51E9CEEC" w14:textId="77777777" w:rsidR="00327FC2" w:rsidRDefault="00327FC2">
            <w:pPr>
              <w:widowControl w:val="0"/>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334" w:type="dxa"/>
            <w:gridSpan w:val="5"/>
            <w:tcBorders>
              <w:top w:val="single" w:sz="4" w:space="0" w:color="000000"/>
              <w:left w:val="single" w:sz="4" w:space="0" w:color="000000"/>
              <w:bottom w:val="single" w:sz="4" w:space="0" w:color="000000"/>
              <w:right w:val="single" w:sz="4" w:space="0" w:color="000000"/>
            </w:tcBorders>
            <w:vAlign w:val="center"/>
          </w:tcPr>
          <w:p w14:paraId="11B4045C" w14:textId="77777777" w:rsidR="00327FC2" w:rsidRDefault="00257526">
            <w:pPr>
              <w:widowControl w:val="0"/>
              <w:spacing w:after="0" w:line="240" w:lineRule="auto"/>
              <w:rPr>
                <w:rFonts w:asciiTheme="majorHAnsi" w:eastAsia="Times New Roman" w:hAnsiTheme="majorHAnsi" w:cstheme="majorHAnsi"/>
                <w:sz w:val="20"/>
                <w:szCs w:val="20"/>
                <w:lang w:eastAsia="hr-HR"/>
              </w:rPr>
            </w:pPr>
            <w:r>
              <w:rPr>
                <w:rFonts w:asciiTheme="majorHAnsi" w:eastAsia="Times New Roman" w:hAnsiTheme="majorHAnsi" w:cstheme="majorHAnsi"/>
                <w:sz w:val="20"/>
                <w:szCs w:val="20"/>
                <w:lang w:eastAsia="hr-HR"/>
              </w:rPr>
              <w:t>Havelka M., Havelka Meštrović A. (2013.): Zdravstvena psihologija – biopsihosocijalne odrednice zdravlja. Zagreb: Zdravstveno veleučilište</w:t>
            </w:r>
          </w:p>
          <w:p w14:paraId="421801FB" w14:textId="77777777" w:rsidR="00327FC2" w:rsidRDefault="00257526">
            <w:pPr>
              <w:widowControl w:val="0"/>
              <w:spacing w:after="0" w:line="240" w:lineRule="auto"/>
              <w:rPr>
                <w:rFonts w:asciiTheme="majorHAnsi" w:eastAsia="Times New Roman" w:hAnsiTheme="majorHAnsi" w:cstheme="majorHAnsi"/>
                <w:sz w:val="20"/>
                <w:szCs w:val="20"/>
                <w:lang w:eastAsia="hr-HR"/>
              </w:rPr>
            </w:pPr>
            <w:r>
              <w:rPr>
                <w:rFonts w:asciiTheme="majorHAnsi" w:eastAsia="Times New Roman" w:hAnsiTheme="majorHAnsi" w:cstheme="majorHAnsi"/>
                <w:sz w:val="20"/>
                <w:szCs w:val="20"/>
                <w:lang w:eastAsia="hr-HR"/>
              </w:rPr>
              <w:t>Havelka M. Zdravstvena psihologija (nastavni tekstovi). Zagreb: Zdravstveno veleučilište</w:t>
            </w:r>
          </w:p>
        </w:tc>
        <w:tc>
          <w:tcPr>
            <w:tcW w:w="1276" w:type="dxa"/>
            <w:tcBorders>
              <w:top w:val="single" w:sz="4" w:space="0" w:color="000000"/>
              <w:left w:val="single" w:sz="4" w:space="0" w:color="000000"/>
              <w:bottom w:val="single" w:sz="4" w:space="0" w:color="000000"/>
              <w:right w:val="single" w:sz="4" w:space="0" w:color="000000"/>
            </w:tcBorders>
            <w:vAlign w:val="center"/>
          </w:tcPr>
          <w:p w14:paraId="2E10DBBE" w14:textId="77777777" w:rsidR="00327FC2" w:rsidRDefault="00327FC2">
            <w:pPr>
              <w:widowControl w:val="0"/>
              <w:snapToGrid w:val="0"/>
              <w:spacing w:before="90" w:after="90" w:line="240" w:lineRule="auto"/>
              <w:jc w:val="center"/>
              <w:rPr>
                <w:rFonts w:asciiTheme="majorHAnsi" w:eastAsia="Times New Roman" w:hAnsiTheme="majorHAnsi" w:cstheme="majorHAnsi"/>
                <w:sz w:val="20"/>
                <w:szCs w:val="20"/>
                <w:lang w:eastAsia="zh-CN"/>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57CACE88" w14:textId="77777777" w:rsidR="00327FC2" w:rsidRDefault="00327FC2">
            <w:pPr>
              <w:widowControl w:val="0"/>
              <w:snapToGrid w:val="0"/>
              <w:spacing w:before="90" w:after="90" w:line="240" w:lineRule="auto"/>
              <w:jc w:val="center"/>
              <w:rPr>
                <w:rFonts w:asciiTheme="majorHAnsi" w:eastAsia="Times New Roman" w:hAnsiTheme="majorHAnsi" w:cstheme="majorHAnsi"/>
                <w:sz w:val="20"/>
                <w:szCs w:val="20"/>
                <w:lang w:eastAsia="zh-CN"/>
              </w:rPr>
            </w:pPr>
          </w:p>
        </w:tc>
      </w:tr>
      <w:tr w:rsidR="00327FC2" w14:paraId="56FBA15F" w14:textId="77777777">
        <w:trPr>
          <w:trHeight w:val="603"/>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ECC549A" w14:textId="77777777" w:rsidR="00327FC2" w:rsidRDefault="00257526">
            <w:pPr>
              <w:widowControl w:val="0"/>
              <w:tabs>
                <w:tab w:val="left" w:pos="567"/>
              </w:tabs>
              <w:spacing w:after="0" w:line="240" w:lineRule="auto"/>
              <w:ind w:left="435"/>
              <w:rPr>
                <w:rFonts w:asciiTheme="majorHAnsi" w:hAnsiTheme="majorHAnsi" w:cstheme="majorHAnsi"/>
                <w:sz w:val="20"/>
                <w:szCs w:val="20"/>
              </w:rPr>
            </w:pPr>
            <w:r>
              <w:rPr>
                <w:rFonts w:asciiTheme="majorHAnsi" w:hAnsiTheme="majorHAnsi" w:cstheme="majorHAnsi"/>
                <w:color w:val="000000"/>
                <w:sz w:val="20"/>
                <w:szCs w:val="20"/>
              </w:rPr>
              <w:t>Dopunska literatura (u trenutku prijave prijedloga studijskog programa)</w:t>
            </w:r>
          </w:p>
        </w:tc>
        <w:tc>
          <w:tcPr>
            <w:tcW w:w="4334" w:type="dxa"/>
            <w:gridSpan w:val="5"/>
            <w:tcBorders>
              <w:top w:val="single" w:sz="4" w:space="0" w:color="000000"/>
              <w:left w:val="single" w:sz="4" w:space="0" w:color="000000"/>
              <w:bottom w:val="single" w:sz="4" w:space="0" w:color="000000"/>
              <w:right w:val="single" w:sz="4" w:space="0" w:color="000000"/>
            </w:tcBorders>
            <w:vAlign w:val="center"/>
          </w:tcPr>
          <w:p w14:paraId="3FD6789A" w14:textId="77777777" w:rsidR="00327FC2" w:rsidRDefault="00257526">
            <w:pPr>
              <w:widowControl w:val="0"/>
              <w:snapToGrid w:val="0"/>
              <w:spacing w:before="90" w:after="90" w:line="240" w:lineRule="auto"/>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Sindik J., Vučković Matić M. (2016.): Komuniciranje u zdravstvu (zbirka nastavnih tekstova). Dubrovnik: Sveučilište u Dubrovniku</w:t>
            </w:r>
          </w:p>
          <w:p w14:paraId="21DD91ED" w14:textId="77777777" w:rsidR="00327FC2" w:rsidRDefault="00257526">
            <w:pPr>
              <w:widowControl w:val="0"/>
              <w:snapToGrid w:val="0"/>
              <w:spacing w:before="90" w:after="90" w:line="240" w:lineRule="auto"/>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Sindik J. (2016.): Metode podučavanja bolesnika (zbirka nastavnih tekstova). Dubrovnik: Sveučilište u Dubrovniku</w:t>
            </w:r>
          </w:p>
        </w:tc>
        <w:tc>
          <w:tcPr>
            <w:tcW w:w="1276" w:type="dxa"/>
            <w:tcBorders>
              <w:top w:val="single" w:sz="4" w:space="0" w:color="000000"/>
              <w:left w:val="single" w:sz="4" w:space="0" w:color="000000"/>
              <w:bottom w:val="single" w:sz="4" w:space="0" w:color="000000"/>
              <w:right w:val="single" w:sz="4" w:space="0" w:color="000000"/>
            </w:tcBorders>
            <w:vAlign w:val="center"/>
          </w:tcPr>
          <w:p w14:paraId="4C33ECBD" w14:textId="77777777" w:rsidR="00327FC2" w:rsidRDefault="00327FC2">
            <w:pPr>
              <w:widowControl w:val="0"/>
              <w:snapToGrid w:val="0"/>
              <w:spacing w:before="90" w:after="90" w:line="240" w:lineRule="auto"/>
              <w:rPr>
                <w:rFonts w:asciiTheme="majorHAnsi" w:eastAsia="Times New Roman" w:hAnsiTheme="majorHAnsi" w:cstheme="majorHAnsi"/>
                <w:sz w:val="20"/>
                <w:szCs w:val="20"/>
                <w:lang w:eastAsia="zh-CN"/>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7F0DFEF9" w14:textId="77777777" w:rsidR="00327FC2" w:rsidRDefault="00327FC2">
            <w:pPr>
              <w:widowControl w:val="0"/>
              <w:snapToGrid w:val="0"/>
              <w:spacing w:before="90" w:after="90" w:line="240" w:lineRule="auto"/>
              <w:jc w:val="center"/>
              <w:rPr>
                <w:rFonts w:asciiTheme="majorHAnsi" w:eastAsia="Times New Roman" w:hAnsiTheme="majorHAnsi" w:cstheme="majorHAnsi"/>
                <w:sz w:val="20"/>
                <w:szCs w:val="20"/>
                <w:lang w:eastAsia="zh-CN"/>
              </w:rPr>
            </w:pPr>
          </w:p>
        </w:tc>
      </w:tr>
    </w:tbl>
    <w:p w14:paraId="0E6AB0BA" w14:textId="77777777" w:rsidR="00327FC2" w:rsidRDefault="00327FC2">
      <w:pPr>
        <w:spacing w:before="204" w:after="140" w:line="276" w:lineRule="auto"/>
        <w:ind w:left="340"/>
        <w:jc w:val="both"/>
        <w:rPr>
          <w:rFonts w:ascii="Times New Roman" w:eastAsia="Calibri" w:hAnsi="Times New Roman" w:cs="Calibri"/>
          <w:color w:val="4F81BC"/>
          <w:sz w:val="24"/>
          <w:lang w:val="en-GB" w:eastAsia="zh-CN"/>
        </w:rPr>
      </w:pPr>
    </w:p>
    <w:p w14:paraId="2E0A82AC" w14:textId="77777777" w:rsidR="00327FC2" w:rsidRDefault="00327FC2">
      <w:pPr>
        <w:spacing w:before="204" w:after="140" w:line="276" w:lineRule="auto"/>
        <w:ind w:left="340"/>
        <w:jc w:val="both"/>
        <w:rPr>
          <w:rFonts w:ascii="Times New Roman" w:eastAsia="Calibri" w:hAnsi="Times New Roman" w:cs="Calibri"/>
          <w:color w:val="4F81BC"/>
          <w:sz w:val="24"/>
          <w:lang w:val="en-GB" w:eastAsia="zh-CN"/>
        </w:rPr>
      </w:pPr>
    </w:p>
    <w:p w14:paraId="33CC8AAF" w14:textId="77777777" w:rsidR="00645B20" w:rsidRDefault="00645B20">
      <w:pPr>
        <w:spacing w:before="204" w:after="140" w:line="276" w:lineRule="auto"/>
        <w:jc w:val="both"/>
        <w:rPr>
          <w:rFonts w:ascii="Times New Roman" w:eastAsia="Calibri" w:hAnsi="Times New Roman" w:cs="Calibri"/>
          <w:color w:val="4F81BC"/>
          <w:sz w:val="24"/>
          <w:lang w:val="en-GB" w:eastAsia="zh-CN"/>
        </w:rPr>
      </w:pPr>
      <w:r>
        <w:rPr>
          <w:rFonts w:ascii="Times New Roman" w:eastAsia="Calibri" w:hAnsi="Times New Roman" w:cs="Calibri"/>
          <w:color w:val="4F81BC"/>
          <w:sz w:val="24"/>
          <w:lang w:val="en-GB" w:eastAsia="zh-CN"/>
        </w:rPr>
        <w:br w:type="page"/>
      </w:r>
    </w:p>
    <w:p w14:paraId="6443D5AD" w14:textId="25366BA6" w:rsidR="00327FC2" w:rsidRDefault="00257526">
      <w:pPr>
        <w:spacing w:before="204" w:after="140" w:line="276" w:lineRule="auto"/>
        <w:jc w:val="both"/>
        <w:rPr>
          <w:rFonts w:ascii="Times New Roman" w:eastAsia="Calibri" w:hAnsi="Times New Roman" w:cs="Calibri"/>
          <w:color w:val="4F81BC"/>
          <w:sz w:val="24"/>
          <w:lang w:val="en-GB" w:eastAsia="zh-CN"/>
        </w:rPr>
      </w:pPr>
      <w:proofErr w:type="spellStart"/>
      <w:r>
        <w:rPr>
          <w:rFonts w:ascii="Times New Roman" w:eastAsia="Calibri" w:hAnsi="Times New Roman" w:cs="Calibri"/>
          <w:color w:val="4F81BC"/>
          <w:sz w:val="24"/>
          <w:lang w:val="en-GB" w:eastAsia="zh-CN"/>
        </w:rPr>
        <w:lastRenderedPageBreak/>
        <w:t>Izborni</w:t>
      </w:r>
      <w:proofErr w:type="spellEnd"/>
      <w:r>
        <w:rPr>
          <w:rFonts w:ascii="Times New Roman" w:eastAsia="Calibri" w:hAnsi="Times New Roman" w:cs="Calibri"/>
          <w:color w:val="4F81BC"/>
          <w:sz w:val="24"/>
          <w:lang w:val="en-GB" w:eastAsia="zh-CN"/>
        </w:rPr>
        <w:t xml:space="preserve"> </w:t>
      </w:r>
      <w:proofErr w:type="spellStart"/>
      <w:r>
        <w:rPr>
          <w:rFonts w:ascii="Times New Roman" w:eastAsia="Calibri" w:hAnsi="Times New Roman" w:cs="Calibri"/>
          <w:color w:val="4F81BC"/>
          <w:sz w:val="24"/>
          <w:lang w:val="en-GB" w:eastAsia="zh-CN"/>
        </w:rPr>
        <w:t>predmeti</w:t>
      </w:r>
      <w:proofErr w:type="spellEnd"/>
    </w:p>
    <w:p w14:paraId="19693BD8" w14:textId="77777777" w:rsidR="00327FC2" w:rsidRDefault="00257526">
      <w:pPr>
        <w:spacing w:before="204" w:after="140" w:line="276" w:lineRule="auto"/>
        <w:jc w:val="both"/>
        <w:rPr>
          <w:rFonts w:ascii="Times New Roman" w:eastAsia="Calibri" w:hAnsi="Times New Roman" w:cs="Calibri"/>
          <w:color w:val="4F81BC"/>
          <w:sz w:val="24"/>
          <w:lang w:val="en-GB" w:eastAsia="zh-CN"/>
        </w:rPr>
      </w:pPr>
      <w:r>
        <w:rPr>
          <w:rFonts w:ascii="Times New Roman" w:eastAsia="Calibri" w:hAnsi="Times New Roman" w:cs="Calibri"/>
          <w:color w:val="4F81BC"/>
          <w:sz w:val="24"/>
          <w:lang w:val="en-GB" w:eastAsia="zh-CN"/>
        </w:rPr>
        <w:t>GERONTOLOGIJA</w:t>
      </w:r>
    </w:p>
    <w:tbl>
      <w:tblPr>
        <w:tblW w:w="9067" w:type="dxa"/>
        <w:jc w:val="center"/>
        <w:tblLayout w:type="fixed"/>
        <w:tblLook w:val="0000" w:firstRow="0" w:lastRow="0" w:firstColumn="0" w:lastColumn="0" w:noHBand="0" w:noVBand="0"/>
      </w:tblPr>
      <w:tblGrid>
        <w:gridCol w:w="2183"/>
        <w:gridCol w:w="1356"/>
        <w:gridCol w:w="852"/>
        <w:gridCol w:w="210"/>
        <w:gridCol w:w="356"/>
        <w:gridCol w:w="1560"/>
        <w:gridCol w:w="1276"/>
        <w:gridCol w:w="1274"/>
      </w:tblGrid>
      <w:tr w:rsidR="00327FC2" w14:paraId="57FEEAA6" w14:textId="77777777">
        <w:trPr>
          <w:trHeight w:val="306"/>
          <w:jc w:val="center"/>
        </w:trPr>
        <w:tc>
          <w:tcPr>
            <w:tcW w:w="9066"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752999D1" w14:textId="77777777" w:rsidR="00327FC2" w:rsidRDefault="00257526">
            <w:pPr>
              <w:widowControl w:val="0"/>
              <w:tabs>
                <w:tab w:val="left" w:pos="2820"/>
              </w:tabs>
              <w:spacing w:line="259" w:lineRule="auto"/>
              <w:rPr>
                <w:rFonts w:asciiTheme="majorHAnsi" w:hAnsiTheme="majorHAnsi" w:cstheme="majorHAnsi"/>
                <w:sz w:val="20"/>
                <w:szCs w:val="20"/>
              </w:rPr>
            </w:pPr>
            <w:r>
              <w:rPr>
                <w:rFonts w:asciiTheme="majorHAnsi" w:hAnsiTheme="majorHAnsi" w:cstheme="majorHAnsi"/>
                <w:b/>
                <w:sz w:val="20"/>
                <w:szCs w:val="20"/>
              </w:rPr>
              <w:t>1.  OPIS PREDMETA - OPĆE INFORMACIJE</w:t>
            </w:r>
          </w:p>
        </w:tc>
      </w:tr>
      <w:tr w:rsidR="00327FC2" w14:paraId="5789A16E" w14:textId="77777777">
        <w:trPr>
          <w:trHeight w:val="453"/>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97CC8BB"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1.1.Nositelj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367C148F" w14:textId="5D49FFE3" w:rsidR="00327FC2" w:rsidRDefault="00257526">
            <w:pPr>
              <w:widowControl w:val="0"/>
              <w:tabs>
                <w:tab w:val="left" w:pos="2820"/>
              </w:tabs>
              <w:spacing w:line="240" w:lineRule="auto"/>
              <w:rPr>
                <w:rFonts w:asciiTheme="majorHAnsi" w:hAnsiTheme="majorHAnsi" w:cstheme="majorHAnsi"/>
                <w:sz w:val="20"/>
                <w:szCs w:val="20"/>
              </w:rPr>
            </w:pPr>
            <w:r>
              <w:rPr>
                <w:rFonts w:asciiTheme="majorHAnsi" w:hAnsiTheme="majorHAnsi" w:cstheme="majorHAnsi"/>
                <w:sz w:val="20"/>
                <w:szCs w:val="20"/>
              </w:rPr>
              <w:t>Dr. sc. Ivan Vukoja, dr.med., pred.</w:t>
            </w:r>
          </w:p>
        </w:tc>
        <w:tc>
          <w:tcPr>
            <w:tcW w:w="1916"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512D7276"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1.6.Godina studija</w:t>
            </w: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14:paraId="578D01C4" w14:textId="77777777" w:rsidR="00327FC2" w:rsidRDefault="00257526">
            <w:pPr>
              <w:widowControl w:val="0"/>
              <w:tabs>
                <w:tab w:val="left" w:pos="2820"/>
              </w:tabs>
              <w:snapToGrid w:val="0"/>
              <w:spacing w:line="259" w:lineRule="auto"/>
              <w:rPr>
                <w:rFonts w:asciiTheme="majorHAnsi" w:hAnsiTheme="majorHAnsi" w:cstheme="majorHAnsi"/>
                <w:sz w:val="20"/>
                <w:szCs w:val="20"/>
                <w:highlight w:val="yellow"/>
              </w:rPr>
            </w:pPr>
            <w:r>
              <w:rPr>
                <w:rFonts w:asciiTheme="majorHAnsi" w:hAnsiTheme="majorHAnsi" w:cstheme="majorHAnsi"/>
                <w:sz w:val="20"/>
                <w:szCs w:val="20"/>
              </w:rPr>
              <w:t>I.godina studija (II.semestar)</w:t>
            </w:r>
          </w:p>
        </w:tc>
      </w:tr>
      <w:tr w:rsidR="00327FC2" w14:paraId="351DAAF8" w14:textId="77777777">
        <w:trPr>
          <w:trHeight w:val="575"/>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602E202"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1.2.Naziv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47A559E4" w14:textId="77777777" w:rsidR="00327FC2" w:rsidRDefault="00257526">
            <w:pPr>
              <w:widowControl w:val="0"/>
              <w:tabs>
                <w:tab w:val="left" w:pos="2820"/>
              </w:tabs>
              <w:snapToGrid w:val="0"/>
              <w:spacing w:line="240" w:lineRule="auto"/>
              <w:rPr>
                <w:rFonts w:asciiTheme="majorHAnsi" w:hAnsiTheme="majorHAnsi" w:cstheme="majorHAnsi"/>
                <w:sz w:val="20"/>
                <w:szCs w:val="20"/>
              </w:rPr>
            </w:pPr>
            <w:r>
              <w:rPr>
                <w:rFonts w:asciiTheme="majorHAnsi" w:hAnsiTheme="majorHAnsi" w:cstheme="majorHAnsi"/>
                <w:sz w:val="20"/>
                <w:szCs w:val="20"/>
              </w:rPr>
              <w:t>GERONTOLOGIJA</w:t>
            </w:r>
          </w:p>
        </w:tc>
        <w:tc>
          <w:tcPr>
            <w:tcW w:w="1916"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2D7660A3"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1.7.Bodovna vrijednost (ECTS)</w:t>
            </w: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14:paraId="31661AC4" w14:textId="77777777" w:rsidR="00327FC2" w:rsidRDefault="00257526">
            <w:pPr>
              <w:widowControl w:val="0"/>
              <w:tabs>
                <w:tab w:val="left" w:pos="2820"/>
              </w:tabs>
              <w:snapToGrid w:val="0"/>
              <w:spacing w:line="259" w:lineRule="auto"/>
              <w:rPr>
                <w:rFonts w:asciiTheme="majorHAnsi" w:hAnsiTheme="majorHAnsi" w:cstheme="majorHAnsi"/>
                <w:sz w:val="20"/>
                <w:szCs w:val="20"/>
                <w:highlight w:val="yellow"/>
              </w:rPr>
            </w:pPr>
            <w:r>
              <w:rPr>
                <w:rFonts w:asciiTheme="majorHAnsi" w:hAnsiTheme="majorHAnsi" w:cstheme="majorHAnsi"/>
                <w:sz w:val="20"/>
                <w:szCs w:val="20"/>
              </w:rPr>
              <w:t>2 ECTS</w:t>
            </w:r>
          </w:p>
        </w:tc>
      </w:tr>
      <w:tr w:rsidR="00327FC2" w14:paraId="17831F49" w14:textId="77777777">
        <w:trPr>
          <w:trHeight w:val="723"/>
          <w:jc w:val="center"/>
        </w:trPr>
        <w:tc>
          <w:tcPr>
            <w:tcW w:w="218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4E34B6CC"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1.3.Suradnici</w:t>
            </w:r>
          </w:p>
        </w:tc>
        <w:tc>
          <w:tcPr>
            <w:tcW w:w="241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2B266226" w14:textId="77777777" w:rsidR="002E6A1A" w:rsidRPr="002E6A1A" w:rsidRDefault="002E6A1A" w:rsidP="002E6A1A">
            <w:pPr>
              <w:widowControl w:val="0"/>
              <w:tabs>
                <w:tab w:val="left" w:pos="2820"/>
              </w:tabs>
              <w:spacing w:after="0" w:line="240" w:lineRule="auto"/>
              <w:rPr>
                <w:rFonts w:asciiTheme="majorHAnsi" w:hAnsiTheme="majorHAnsi" w:cstheme="majorHAnsi"/>
                <w:sz w:val="20"/>
                <w:szCs w:val="20"/>
              </w:rPr>
            </w:pPr>
            <w:r w:rsidRPr="002E6A1A">
              <w:rPr>
                <w:rFonts w:asciiTheme="majorHAnsi" w:hAnsiTheme="majorHAnsi" w:cstheme="majorHAnsi"/>
                <w:sz w:val="20"/>
                <w:szCs w:val="20"/>
              </w:rPr>
              <w:t>Dr.sc. Tomislav Crnković, dr.med.</w:t>
            </w:r>
          </w:p>
          <w:p w14:paraId="7A900FC3" w14:textId="77777777" w:rsidR="002E6A1A" w:rsidRPr="002E6A1A" w:rsidRDefault="002E6A1A" w:rsidP="002E6A1A">
            <w:pPr>
              <w:widowControl w:val="0"/>
              <w:tabs>
                <w:tab w:val="left" w:pos="2820"/>
              </w:tabs>
              <w:spacing w:after="0" w:line="240" w:lineRule="auto"/>
              <w:rPr>
                <w:rFonts w:asciiTheme="majorHAnsi" w:hAnsiTheme="majorHAnsi" w:cstheme="majorHAnsi"/>
                <w:sz w:val="20"/>
                <w:szCs w:val="20"/>
              </w:rPr>
            </w:pPr>
            <w:r w:rsidRPr="002E6A1A">
              <w:rPr>
                <w:rFonts w:asciiTheme="majorHAnsi" w:hAnsiTheme="majorHAnsi" w:cstheme="majorHAnsi"/>
                <w:sz w:val="20"/>
                <w:szCs w:val="20"/>
              </w:rPr>
              <w:t>Branislav Čingel, dr.med.</w:t>
            </w:r>
          </w:p>
          <w:p w14:paraId="57558D9E" w14:textId="03B9A261" w:rsidR="00327FC2" w:rsidRDefault="002E6A1A" w:rsidP="002E6A1A">
            <w:pPr>
              <w:widowControl w:val="0"/>
              <w:tabs>
                <w:tab w:val="left" w:pos="2820"/>
              </w:tabs>
              <w:spacing w:after="0" w:line="240" w:lineRule="auto"/>
              <w:rPr>
                <w:rFonts w:asciiTheme="majorHAnsi" w:hAnsiTheme="majorHAnsi" w:cstheme="majorHAnsi"/>
                <w:sz w:val="20"/>
                <w:szCs w:val="20"/>
              </w:rPr>
            </w:pPr>
            <w:r w:rsidRPr="002E6A1A">
              <w:rPr>
                <w:rFonts w:asciiTheme="majorHAnsi" w:hAnsiTheme="majorHAnsi" w:cstheme="majorHAnsi"/>
                <w:sz w:val="20"/>
                <w:szCs w:val="20"/>
              </w:rPr>
              <w:t>Sanja Hlubuček Čingel, dr.med.</w:t>
            </w:r>
          </w:p>
        </w:tc>
        <w:tc>
          <w:tcPr>
            <w:tcW w:w="1916"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0826DA9E"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1.8.Način izvođenja nastave (broj sati P+V+S+ e-učenje)</w:t>
            </w: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14:paraId="559D884F" w14:textId="77777777" w:rsidR="00327FC2" w:rsidRDefault="00257526">
            <w:pPr>
              <w:widowControl w:val="0"/>
              <w:tabs>
                <w:tab w:val="left" w:pos="2820"/>
              </w:tabs>
              <w:snapToGrid w:val="0"/>
              <w:spacing w:line="259" w:lineRule="auto"/>
              <w:rPr>
                <w:rFonts w:asciiTheme="majorHAnsi" w:hAnsiTheme="majorHAnsi" w:cstheme="majorHAnsi"/>
                <w:sz w:val="20"/>
                <w:szCs w:val="20"/>
                <w:highlight w:val="yellow"/>
              </w:rPr>
            </w:pPr>
            <w:r>
              <w:rPr>
                <w:rFonts w:asciiTheme="majorHAnsi" w:hAnsiTheme="majorHAnsi" w:cstheme="majorHAnsi"/>
                <w:sz w:val="20"/>
                <w:szCs w:val="20"/>
              </w:rPr>
              <w:t>P 30 + V 15</w:t>
            </w:r>
          </w:p>
        </w:tc>
      </w:tr>
      <w:tr w:rsidR="00327FC2" w14:paraId="137E8A58" w14:textId="77777777">
        <w:trPr>
          <w:trHeight w:val="723"/>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1C53EC2B" w14:textId="77777777" w:rsidR="00327FC2" w:rsidRDefault="00327FC2">
            <w:pPr>
              <w:widowControl w:val="0"/>
              <w:numPr>
                <w:ilvl w:val="1"/>
                <w:numId w:val="278"/>
              </w:numPr>
              <w:tabs>
                <w:tab w:val="left" w:pos="2820"/>
              </w:tabs>
              <w:spacing w:after="0" w:line="240" w:lineRule="auto"/>
              <w:rPr>
                <w:rFonts w:asciiTheme="majorHAnsi" w:hAnsiTheme="majorHAnsi" w:cstheme="majorHAnsi"/>
                <w:b/>
                <w:bCs/>
                <w:sz w:val="20"/>
                <w:szCs w:val="20"/>
              </w:rPr>
            </w:pPr>
          </w:p>
        </w:tc>
        <w:tc>
          <w:tcPr>
            <w:tcW w:w="2418" w:type="dxa"/>
            <w:gridSpan w:val="3"/>
            <w:vMerge/>
            <w:tcBorders>
              <w:top w:val="single" w:sz="4" w:space="0" w:color="000000"/>
              <w:left w:val="single" w:sz="4" w:space="0" w:color="000000"/>
              <w:bottom w:val="single" w:sz="4" w:space="0" w:color="000000"/>
              <w:right w:val="single" w:sz="4" w:space="0" w:color="000000"/>
            </w:tcBorders>
            <w:vAlign w:val="center"/>
          </w:tcPr>
          <w:p w14:paraId="5A97ED62" w14:textId="77777777" w:rsidR="00327FC2" w:rsidRDefault="00327FC2">
            <w:pPr>
              <w:widowControl w:val="0"/>
              <w:tabs>
                <w:tab w:val="left" w:pos="2820"/>
              </w:tabs>
              <w:spacing w:after="0" w:line="240" w:lineRule="auto"/>
              <w:rPr>
                <w:rFonts w:asciiTheme="majorHAnsi" w:hAnsiTheme="majorHAnsi" w:cstheme="majorHAnsi"/>
                <w:sz w:val="20"/>
                <w:szCs w:val="20"/>
              </w:rPr>
            </w:pPr>
          </w:p>
        </w:tc>
        <w:tc>
          <w:tcPr>
            <w:tcW w:w="1916"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117AB88C"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1.9.Samostalan rad studenta (broj sati)</w:t>
            </w: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14:paraId="2C069493" w14:textId="77777777" w:rsidR="00327FC2" w:rsidRDefault="00257526">
            <w:pPr>
              <w:widowControl w:val="0"/>
              <w:tabs>
                <w:tab w:val="left" w:pos="2820"/>
              </w:tabs>
              <w:snapToGrid w:val="0"/>
              <w:spacing w:line="259" w:lineRule="auto"/>
              <w:jc w:val="both"/>
              <w:rPr>
                <w:rFonts w:asciiTheme="majorHAnsi" w:hAnsiTheme="majorHAnsi" w:cstheme="majorHAnsi"/>
                <w:sz w:val="20"/>
                <w:szCs w:val="20"/>
              </w:rPr>
            </w:pPr>
            <w:r>
              <w:rPr>
                <w:rFonts w:asciiTheme="majorHAnsi" w:hAnsiTheme="majorHAnsi" w:cstheme="majorHAnsi"/>
                <w:sz w:val="20"/>
                <w:szCs w:val="20"/>
              </w:rPr>
              <w:t xml:space="preserve">15 je sati opterećenja studenata izvan nastave.   </w:t>
            </w:r>
          </w:p>
        </w:tc>
      </w:tr>
      <w:tr w:rsidR="00327FC2" w14:paraId="4E4057A4" w14:textId="77777777">
        <w:trPr>
          <w:trHeight w:val="1571"/>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88E1B9F"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1.4.Studijski program (preddiplomski, diplomski, integrirani)</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7EC691CD" w14:textId="77777777" w:rsidR="00327FC2" w:rsidRDefault="00257526">
            <w:pPr>
              <w:widowControl w:val="0"/>
              <w:tabs>
                <w:tab w:val="left" w:pos="2820"/>
              </w:tabs>
              <w:snapToGrid w:val="0"/>
              <w:spacing w:line="259" w:lineRule="auto"/>
              <w:rPr>
                <w:rFonts w:asciiTheme="majorHAnsi" w:hAnsiTheme="majorHAnsi" w:cstheme="majorHAnsi"/>
                <w:sz w:val="20"/>
                <w:szCs w:val="20"/>
                <w:highlight w:val="yellow"/>
              </w:rPr>
            </w:pPr>
            <w:r>
              <w:rPr>
                <w:rFonts w:asciiTheme="majorHAnsi" w:hAnsiTheme="majorHAnsi" w:cstheme="majorHAnsi"/>
                <w:sz w:val="20"/>
                <w:szCs w:val="20"/>
              </w:rPr>
              <w:t>Stručni prijediplomsk studij Fizioterapija</w:t>
            </w:r>
          </w:p>
        </w:tc>
        <w:tc>
          <w:tcPr>
            <w:tcW w:w="1916"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22D46D2B"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 xml:space="preserve">1.10. Razina primjene e-učenja (1, 2, 3 razina), postotak izvođenja predmeta online (maks. 20%) </w:t>
            </w: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14:paraId="4A6CE2A9" w14:textId="77777777" w:rsidR="00327FC2" w:rsidRDefault="00257526">
            <w:pPr>
              <w:widowControl w:val="0"/>
              <w:tabs>
                <w:tab w:val="left" w:pos="2820"/>
              </w:tabs>
              <w:snapToGrid w:val="0"/>
              <w:spacing w:line="259" w:lineRule="auto"/>
              <w:rPr>
                <w:rFonts w:asciiTheme="majorHAnsi" w:hAnsiTheme="majorHAnsi" w:cstheme="majorHAnsi"/>
                <w:sz w:val="20"/>
                <w:szCs w:val="20"/>
              </w:rPr>
            </w:pPr>
            <w:r>
              <w:rPr>
                <w:rFonts w:asciiTheme="majorHAnsi" w:hAnsiTheme="majorHAnsi" w:cstheme="majorHAnsi"/>
                <w:sz w:val="20"/>
                <w:szCs w:val="20"/>
              </w:rPr>
              <w:t>Ne primjenjuje se</w:t>
            </w:r>
          </w:p>
        </w:tc>
      </w:tr>
      <w:tr w:rsidR="00327FC2" w14:paraId="19713437" w14:textId="77777777">
        <w:trPr>
          <w:trHeight w:val="881"/>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56F1E26"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1.5.Status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62E45D09" w14:textId="77777777" w:rsidR="00327FC2" w:rsidRDefault="00257526">
            <w:pPr>
              <w:widowControl w:val="0"/>
              <w:tabs>
                <w:tab w:val="left" w:pos="2820"/>
              </w:tabs>
              <w:snapToGrid w:val="0"/>
              <w:spacing w:line="259" w:lineRule="auto"/>
              <w:rPr>
                <w:rFonts w:asciiTheme="majorHAnsi" w:hAnsiTheme="majorHAnsi" w:cstheme="majorHAnsi"/>
                <w:sz w:val="20"/>
                <w:szCs w:val="20"/>
                <w:highlight w:val="yellow"/>
              </w:rPr>
            </w:pPr>
            <w:r>
              <w:rPr>
                <w:rFonts w:asciiTheme="majorHAnsi" w:hAnsiTheme="majorHAnsi" w:cstheme="majorHAnsi"/>
                <w:sz w:val="20"/>
                <w:szCs w:val="20"/>
              </w:rPr>
              <w:t>Izborni predmet</w:t>
            </w:r>
          </w:p>
        </w:tc>
        <w:tc>
          <w:tcPr>
            <w:tcW w:w="1916"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6DD21C2D" w14:textId="77777777" w:rsidR="00327FC2" w:rsidRDefault="00257526">
            <w:pPr>
              <w:widowControl w:val="0"/>
              <w:tabs>
                <w:tab w:val="left" w:pos="459"/>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1.11. Očekivani broj studenata na predmetu</w:t>
            </w: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14:paraId="308FD87E" w14:textId="77777777" w:rsidR="00327FC2" w:rsidRDefault="00257526">
            <w:pPr>
              <w:widowControl w:val="0"/>
              <w:tabs>
                <w:tab w:val="left" w:pos="2820"/>
              </w:tabs>
              <w:snapToGrid w:val="0"/>
              <w:spacing w:line="259" w:lineRule="auto"/>
              <w:rPr>
                <w:rFonts w:asciiTheme="majorHAnsi" w:hAnsiTheme="majorHAnsi" w:cstheme="majorHAnsi"/>
                <w:sz w:val="20"/>
                <w:szCs w:val="20"/>
              </w:rPr>
            </w:pPr>
            <w:r>
              <w:rPr>
                <w:rFonts w:asciiTheme="majorHAnsi" w:hAnsiTheme="majorHAnsi" w:cstheme="majorHAnsi"/>
                <w:sz w:val="20"/>
                <w:szCs w:val="20"/>
              </w:rPr>
              <w:t>50 (prijediplomski studij)</w:t>
            </w:r>
          </w:p>
        </w:tc>
      </w:tr>
      <w:tr w:rsidR="00327FC2" w14:paraId="68274B44" w14:textId="77777777">
        <w:trPr>
          <w:trHeight w:val="131"/>
          <w:jc w:val="center"/>
        </w:trPr>
        <w:tc>
          <w:tcPr>
            <w:tcW w:w="9066"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26ECDEAD" w14:textId="77777777" w:rsidR="00327FC2" w:rsidRDefault="00257526">
            <w:pPr>
              <w:widowControl w:val="0"/>
              <w:tabs>
                <w:tab w:val="left" w:pos="2820"/>
              </w:tabs>
              <w:spacing w:line="259" w:lineRule="auto"/>
              <w:rPr>
                <w:rFonts w:asciiTheme="majorHAnsi" w:hAnsiTheme="majorHAnsi" w:cstheme="majorHAnsi"/>
                <w:sz w:val="20"/>
                <w:szCs w:val="20"/>
              </w:rPr>
            </w:pPr>
            <w:r>
              <w:rPr>
                <w:rFonts w:asciiTheme="majorHAnsi" w:hAnsiTheme="majorHAnsi" w:cstheme="majorHAnsi"/>
                <w:b/>
                <w:sz w:val="20"/>
                <w:szCs w:val="20"/>
              </w:rPr>
              <w:t>2. OPIS PREDMETA</w:t>
            </w:r>
          </w:p>
        </w:tc>
      </w:tr>
      <w:tr w:rsidR="00327FC2" w14:paraId="41F8209B" w14:textId="77777777">
        <w:trPr>
          <w:trHeight w:val="2117"/>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67F674A"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2.1.Ciljevi predmeta</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20AA57D4" w14:textId="77777777" w:rsidR="00327FC2" w:rsidRDefault="00257526">
            <w:pPr>
              <w:widowControl w:val="0"/>
              <w:snapToGrid w:val="0"/>
              <w:spacing w:before="240" w:line="240" w:lineRule="auto"/>
              <w:jc w:val="both"/>
              <w:rPr>
                <w:rFonts w:asciiTheme="majorHAnsi" w:hAnsiTheme="majorHAnsi" w:cstheme="majorHAnsi"/>
                <w:sz w:val="20"/>
                <w:szCs w:val="20"/>
              </w:rPr>
            </w:pPr>
            <w:r>
              <w:rPr>
                <w:rFonts w:asciiTheme="majorHAnsi" w:hAnsiTheme="majorHAnsi" w:cstheme="majorHAnsi"/>
                <w:sz w:val="20"/>
                <w:szCs w:val="20"/>
              </w:rPr>
              <w:t>Tijekom 30 sati predavanja i 15 sati vježbi iz izbornog predmeta Gerontologija, studenti Veleučilišta Ivanić- Grad identificirat će osnovne pojmove iz gerontologije, procesima starenja, naroda i pojedinaca, demografskim promjenama, kriterijima starenja, teorijama starenja. Također promjene u sposobnostima u starenju, socijalnoj prilagodbi i inkluzivnosti u društvo, osnovnim komunikacijskim vještinama sa starijim osobama te specifičnim oboljenjima vezanim za dob, polipragmaziji, ali i interdisciplinarnom pristupu u skrbi za starije ljude te palijativnoj medicini.</w:t>
            </w:r>
          </w:p>
        </w:tc>
      </w:tr>
      <w:tr w:rsidR="00327FC2" w14:paraId="2944E08C" w14:textId="77777777">
        <w:trPr>
          <w:trHeight w:val="1086"/>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707A3D0"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2.2.Uvjeti za upis predmeta i ulazne kompetencije koje su potrebne za predmet</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2B2443AC" w14:textId="77777777" w:rsidR="00327FC2" w:rsidRDefault="00257526">
            <w:pPr>
              <w:widowControl w:val="0"/>
              <w:tabs>
                <w:tab w:val="left" w:pos="2820"/>
              </w:tabs>
              <w:snapToGrid w:val="0"/>
              <w:spacing w:line="259" w:lineRule="auto"/>
              <w:jc w:val="both"/>
              <w:rPr>
                <w:rFonts w:asciiTheme="majorHAnsi" w:hAnsiTheme="majorHAnsi" w:cstheme="majorHAnsi"/>
                <w:sz w:val="20"/>
                <w:szCs w:val="20"/>
              </w:rPr>
            </w:pPr>
            <w:r>
              <w:rPr>
                <w:rFonts w:asciiTheme="majorHAnsi" w:hAnsiTheme="majorHAnsi" w:cstheme="majorHAnsi"/>
                <w:sz w:val="20"/>
                <w:szCs w:val="20"/>
              </w:rPr>
              <w:t>Nema</w:t>
            </w:r>
          </w:p>
        </w:tc>
      </w:tr>
      <w:tr w:rsidR="00327FC2" w14:paraId="6BD06D49" w14:textId="77777777">
        <w:trPr>
          <w:trHeight w:val="961"/>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2672423"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 xml:space="preserve">2.3.Očekivani ishodi učenja na razini programa kojima predmet doprinosi </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59E24547" w14:textId="77777777" w:rsidR="00327FC2" w:rsidRDefault="00257526">
            <w:pPr>
              <w:widowControl w:val="0"/>
              <w:spacing w:line="240" w:lineRule="auto"/>
              <w:rPr>
                <w:rFonts w:asciiTheme="majorHAnsi" w:hAnsiTheme="majorHAnsi" w:cstheme="majorHAnsi"/>
                <w:sz w:val="20"/>
                <w:szCs w:val="20"/>
              </w:rPr>
            </w:pPr>
            <w:r>
              <w:rPr>
                <w:rFonts w:asciiTheme="majorHAnsi" w:hAnsiTheme="majorHAnsi" w:cstheme="majorHAnsi"/>
                <w:sz w:val="20"/>
                <w:szCs w:val="20"/>
              </w:rPr>
              <w:t>Nakon odslušanog kolegija student će biti osposobljen:</w:t>
            </w:r>
          </w:p>
          <w:p w14:paraId="5888AA94" w14:textId="77777777" w:rsidR="00327FC2" w:rsidRDefault="00257526">
            <w:pPr>
              <w:widowControl w:val="0"/>
              <w:spacing w:line="240" w:lineRule="auto"/>
              <w:rPr>
                <w:rFonts w:asciiTheme="majorHAnsi" w:hAnsiTheme="majorHAnsi" w:cstheme="majorHAnsi"/>
                <w:sz w:val="20"/>
                <w:szCs w:val="20"/>
              </w:rPr>
            </w:pPr>
            <w:r>
              <w:rPr>
                <w:rFonts w:asciiTheme="majorHAnsi" w:hAnsiTheme="majorHAnsi" w:cstheme="majorHAnsi"/>
                <w:sz w:val="20"/>
                <w:szCs w:val="20"/>
              </w:rPr>
              <w:t>Povezati etiologiju, simptomatologiju, dijagnostiku, liječenje i prevenciju najučestalijih poremećaja iz područja gerontologije, zdravstvene i palijativne skrbi. (IU1).</w:t>
            </w:r>
          </w:p>
          <w:p w14:paraId="0E04DE4A" w14:textId="77777777" w:rsidR="00327FC2" w:rsidRDefault="00257526">
            <w:pPr>
              <w:widowControl w:val="0"/>
              <w:spacing w:line="240" w:lineRule="auto"/>
              <w:rPr>
                <w:rFonts w:asciiTheme="majorHAnsi" w:hAnsiTheme="majorHAnsi" w:cstheme="majorHAnsi"/>
                <w:sz w:val="20"/>
                <w:szCs w:val="20"/>
              </w:rPr>
            </w:pPr>
            <w:r>
              <w:rPr>
                <w:rFonts w:asciiTheme="majorHAnsi" w:hAnsiTheme="majorHAnsi" w:cstheme="majorHAnsi"/>
                <w:sz w:val="20"/>
                <w:szCs w:val="20"/>
              </w:rPr>
              <w:t>Voditi efikasnu komunikaciju u timskom radu, u radu s korisnicima/pacijentima, te ostalim članovima tima postupajući profesionalno i odgovorno te prosuditi primjenu etičkih načela u fizioterapijskoj djelatnosti (IU15).</w:t>
            </w:r>
          </w:p>
        </w:tc>
      </w:tr>
      <w:tr w:rsidR="00327FC2" w14:paraId="3AB8F992" w14:textId="77777777">
        <w:trPr>
          <w:trHeight w:val="316"/>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5FD7066"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 xml:space="preserve">2.4.Očekivani ishodi </w:t>
            </w:r>
            <w:r>
              <w:rPr>
                <w:rFonts w:asciiTheme="majorHAnsi" w:hAnsiTheme="majorHAnsi" w:cstheme="majorHAnsi"/>
                <w:b/>
                <w:bCs/>
                <w:color w:val="000000"/>
                <w:sz w:val="20"/>
                <w:szCs w:val="20"/>
              </w:rPr>
              <w:lastRenderedPageBreak/>
              <w:t xml:space="preserve">učenja na razini predmeta (5-8 ishoda učenja) </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56CDBBAA" w14:textId="77777777" w:rsidR="00327FC2" w:rsidRDefault="00257526">
            <w:pPr>
              <w:widowControl w:val="0"/>
              <w:spacing w:line="240" w:lineRule="auto"/>
              <w:contextualSpacing/>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lastRenderedPageBreak/>
              <w:t xml:space="preserve">Nakon odslušanog kolegija student će biti osposobljen: </w:t>
            </w:r>
          </w:p>
          <w:p w14:paraId="2DA554F5" w14:textId="77777777" w:rsidR="00327FC2" w:rsidRDefault="00257526">
            <w:pPr>
              <w:widowControl w:val="0"/>
              <w:spacing w:after="0" w:line="240" w:lineRule="auto"/>
              <w:contextualSpacing/>
              <w:jc w:val="both"/>
              <w:rPr>
                <w:rFonts w:asciiTheme="majorHAnsi" w:eastAsia="Calibri" w:hAnsiTheme="majorHAnsi" w:cstheme="majorHAnsi"/>
                <w:sz w:val="20"/>
                <w:szCs w:val="20"/>
                <w:highlight w:val="yellow"/>
                <w:lang w:eastAsia="zh-CN"/>
              </w:rPr>
            </w:pPr>
            <w:r>
              <w:rPr>
                <w:rFonts w:asciiTheme="majorHAnsi" w:eastAsia="Calibri" w:hAnsiTheme="majorHAnsi" w:cstheme="majorHAnsi"/>
                <w:sz w:val="20"/>
                <w:szCs w:val="20"/>
                <w:lang w:eastAsia="zh-CN"/>
              </w:rPr>
              <w:lastRenderedPageBreak/>
              <w:t>-usvojiti znanja o starenju i starosti, znanja o sprječavanju i umanjivanju nepovoljnih učinaka starenja te znanja o mogućnostima poboljšanja kvalitete življenja u starosti. -opisati i razumjeti čimbenike koji djeluju na proces starenja i promjene u procesu starenja, opisati i diskutirati metode i postupke za procjenu i praćenje promjena u procesu starenja i starosti, opisati i diskutirati posebne probleme starijih osoba, prepoznati modele skrbi za stare ljude, aktivno sudjelovati u timskom radu te osnove palijativne medicine</w:t>
            </w:r>
          </w:p>
        </w:tc>
      </w:tr>
      <w:tr w:rsidR="00327FC2" w14:paraId="631F00BA" w14:textId="77777777">
        <w:trPr>
          <w:trHeight w:val="418"/>
          <w:jc w:val="center"/>
        </w:trPr>
        <w:tc>
          <w:tcPr>
            <w:tcW w:w="218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654B2337"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lastRenderedPageBreak/>
              <w:t>2.5.Sadržaj predmeta razrađen prema satnici predavanja (pregled nastavnih jedinica s pripadajućim ishodima učenja)</w:t>
            </w:r>
          </w:p>
        </w:tc>
        <w:tc>
          <w:tcPr>
            <w:tcW w:w="135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E92D245" w14:textId="77777777" w:rsidR="00327FC2" w:rsidRDefault="00257526">
            <w:pPr>
              <w:widowControl w:val="0"/>
              <w:spacing w:line="240" w:lineRule="auto"/>
              <w:contextualSpacing/>
              <w:jc w:val="center"/>
              <w:rPr>
                <w:rFonts w:asciiTheme="majorHAnsi" w:hAnsiTheme="majorHAnsi" w:cstheme="majorHAnsi"/>
                <w:sz w:val="20"/>
                <w:szCs w:val="20"/>
              </w:rPr>
            </w:pPr>
            <w:r>
              <w:rPr>
                <w:rFonts w:asciiTheme="majorHAnsi" w:hAnsiTheme="majorHAnsi" w:cstheme="majorHAnsi"/>
                <w:sz w:val="20"/>
                <w:szCs w:val="20"/>
              </w:rPr>
              <w:t>Tjedni</w:t>
            </w:r>
          </w:p>
        </w:tc>
        <w:tc>
          <w:tcPr>
            <w:tcW w:w="5528"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31995A03" w14:textId="77777777" w:rsidR="00327FC2" w:rsidRDefault="00257526">
            <w:pPr>
              <w:widowControl w:val="0"/>
              <w:spacing w:line="240" w:lineRule="auto"/>
              <w:contextualSpacing/>
              <w:jc w:val="center"/>
              <w:rPr>
                <w:rFonts w:asciiTheme="majorHAnsi" w:hAnsiTheme="majorHAnsi" w:cstheme="majorHAnsi"/>
                <w:sz w:val="20"/>
                <w:szCs w:val="20"/>
              </w:rPr>
            </w:pPr>
            <w:r>
              <w:rPr>
                <w:rFonts w:asciiTheme="majorHAnsi" w:hAnsiTheme="majorHAnsi" w:cstheme="majorHAnsi"/>
                <w:sz w:val="20"/>
                <w:szCs w:val="20"/>
                <w:shd w:val="clear" w:color="auto" w:fill="FFFFCC"/>
              </w:rPr>
              <w:t>Teme p</w:t>
            </w:r>
            <w:r>
              <w:rPr>
                <w:rFonts w:asciiTheme="majorHAnsi" w:hAnsiTheme="majorHAnsi" w:cstheme="majorHAnsi"/>
                <w:sz w:val="20"/>
                <w:szCs w:val="20"/>
              </w:rPr>
              <w:t>redavanja</w:t>
            </w:r>
          </w:p>
        </w:tc>
      </w:tr>
      <w:tr w:rsidR="00327FC2" w14:paraId="74EDB952" w14:textId="77777777">
        <w:trPr>
          <w:trHeight w:val="804"/>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376BBF08" w14:textId="77777777" w:rsidR="00327FC2" w:rsidRDefault="00327FC2">
            <w:pPr>
              <w:widowControl w:val="0"/>
              <w:numPr>
                <w:ilvl w:val="1"/>
                <w:numId w:val="279"/>
              </w:numPr>
              <w:tabs>
                <w:tab w:val="left" w:pos="360"/>
                <w:tab w:val="left" w:pos="2820"/>
              </w:tabs>
              <w:spacing w:after="0" w:line="240" w:lineRule="auto"/>
              <w:ind w:left="360"/>
              <w:jc w:val="center"/>
              <w:rPr>
                <w:rFonts w:asciiTheme="majorHAnsi" w:hAnsiTheme="majorHAnsi" w:cstheme="majorHAnsi"/>
                <w:color w:val="000000"/>
                <w:sz w:val="20"/>
                <w:szCs w:val="20"/>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3B8C591E" w14:textId="77777777" w:rsidR="00327FC2" w:rsidRDefault="00257526">
            <w:pPr>
              <w:widowControl w:val="0"/>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Predavanja</w:t>
            </w:r>
          </w:p>
          <w:p w14:paraId="1243AB1E"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(1.-15.tjedan)</w:t>
            </w:r>
          </w:p>
        </w:tc>
        <w:tc>
          <w:tcPr>
            <w:tcW w:w="5528" w:type="dxa"/>
            <w:gridSpan w:val="6"/>
            <w:tcBorders>
              <w:top w:val="single" w:sz="4" w:space="0" w:color="000000"/>
              <w:left w:val="single" w:sz="4" w:space="0" w:color="000000"/>
              <w:bottom w:val="single" w:sz="4" w:space="0" w:color="000000"/>
              <w:right w:val="single" w:sz="4" w:space="0" w:color="000000"/>
            </w:tcBorders>
            <w:vAlign w:val="center"/>
          </w:tcPr>
          <w:p w14:paraId="490861DC"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P1</w:t>
            </w:r>
            <w:r>
              <w:rPr>
                <w:rFonts w:asciiTheme="majorHAnsi" w:hAnsiTheme="majorHAnsi" w:cstheme="majorHAnsi"/>
                <w:sz w:val="20"/>
                <w:szCs w:val="20"/>
              </w:rPr>
              <w:tab/>
              <w:t>- Uvod u predmet Gerontologija</w:t>
            </w:r>
          </w:p>
          <w:p w14:paraId="619F0518"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P2</w:t>
            </w:r>
            <w:r>
              <w:rPr>
                <w:rFonts w:asciiTheme="majorHAnsi" w:hAnsiTheme="majorHAnsi" w:cstheme="majorHAnsi"/>
                <w:sz w:val="20"/>
                <w:szCs w:val="20"/>
              </w:rPr>
              <w:tab/>
              <w:t>- Starenje i starost naroda i pojedinca P3</w:t>
            </w:r>
            <w:r>
              <w:rPr>
                <w:rFonts w:asciiTheme="majorHAnsi" w:hAnsiTheme="majorHAnsi" w:cstheme="majorHAnsi"/>
                <w:sz w:val="20"/>
                <w:szCs w:val="20"/>
              </w:rPr>
              <w:tab/>
              <w:t>- Demografija starenja</w:t>
            </w:r>
          </w:p>
          <w:p w14:paraId="2C935132"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P4</w:t>
            </w:r>
            <w:r>
              <w:rPr>
                <w:rFonts w:asciiTheme="majorHAnsi" w:hAnsiTheme="majorHAnsi" w:cstheme="majorHAnsi"/>
                <w:sz w:val="20"/>
                <w:szCs w:val="20"/>
              </w:rPr>
              <w:tab/>
              <w:t>- Sociološki pristupi razumijevanju dobi i starenja</w:t>
            </w:r>
          </w:p>
          <w:p w14:paraId="2A9EBF16"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P5</w:t>
            </w:r>
            <w:r>
              <w:rPr>
                <w:rFonts w:asciiTheme="majorHAnsi" w:hAnsiTheme="majorHAnsi" w:cstheme="majorHAnsi"/>
                <w:sz w:val="20"/>
                <w:szCs w:val="20"/>
              </w:rPr>
              <w:tab/>
              <w:t>- Socijalna prilagodba i ličnost u starenju – obitelj, umirovljenje, stanovanje P6</w:t>
            </w:r>
            <w:r>
              <w:rPr>
                <w:rFonts w:asciiTheme="majorHAnsi" w:hAnsiTheme="majorHAnsi" w:cstheme="majorHAnsi"/>
                <w:sz w:val="20"/>
                <w:szCs w:val="20"/>
              </w:rPr>
              <w:tab/>
              <w:t>- Stavovi i predrasude o starijim ljudima</w:t>
            </w:r>
          </w:p>
          <w:p w14:paraId="27157341"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P7</w:t>
            </w:r>
            <w:r>
              <w:rPr>
                <w:rFonts w:asciiTheme="majorHAnsi" w:hAnsiTheme="majorHAnsi" w:cstheme="majorHAnsi"/>
                <w:sz w:val="20"/>
                <w:szCs w:val="20"/>
              </w:rPr>
              <w:tab/>
              <w:t>- Komunikacija sa starijim ljudima P8</w:t>
            </w:r>
            <w:r>
              <w:rPr>
                <w:rFonts w:asciiTheme="majorHAnsi" w:hAnsiTheme="majorHAnsi" w:cstheme="majorHAnsi"/>
                <w:sz w:val="20"/>
                <w:szCs w:val="20"/>
              </w:rPr>
              <w:tab/>
              <w:t>-   Normalno (fiziološko) starenje P9</w:t>
            </w:r>
            <w:r>
              <w:rPr>
                <w:rFonts w:asciiTheme="majorHAnsi" w:hAnsiTheme="majorHAnsi" w:cstheme="majorHAnsi"/>
                <w:sz w:val="20"/>
                <w:szCs w:val="20"/>
              </w:rPr>
              <w:tab/>
              <w:t>- Biološko i psihološko starenje P10 - Palijativna skrb i medicina</w:t>
            </w:r>
          </w:p>
          <w:p w14:paraId="7CF34A4B"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P11 - Patofiziologija starenja</w:t>
            </w:r>
          </w:p>
          <w:p w14:paraId="1C761C9B"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P12 - Starost kao dio životnog ciklusa i gerijatrijski sindrom P13 - Demencija</w:t>
            </w:r>
          </w:p>
          <w:p w14:paraId="7A34156F"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P14 - Depresivni i anksiozni poremećaji u starijih P15 - Poremećaji sna i spavanja u starijih</w:t>
            </w:r>
          </w:p>
          <w:p w14:paraId="3B274D31"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P16 - Parkinsonova bolest</w:t>
            </w:r>
          </w:p>
          <w:p w14:paraId="6DC93308"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P17 - Psihoorganski sindrom i poremećaji ličnosti P18 - Poremećaji prehrane i pothranjenost u starosti P19 - Polipragmazija u starosti</w:t>
            </w:r>
          </w:p>
          <w:p w14:paraId="5AB798C4"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P20 - Bol i bolni sindromi u starijih</w:t>
            </w:r>
          </w:p>
          <w:p w14:paraId="506C6F8B"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P21 - Anesteziološka procjena rizika u starijih P22 - Gastroenterološka oboljenja u starijih P23 - Kardiovaskularna oboljenja u starijih</w:t>
            </w:r>
          </w:p>
          <w:p w14:paraId="6B000741"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P24 - Posljedice kardiovaskularnih oboljenja u starijih</w:t>
            </w:r>
          </w:p>
          <w:p w14:paraId="7B2327B2"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P25 - Urinarni infekti, urinarna i fekalna inkontinencija u starijih P26 – Dekubitus</w:t>
            </w:r>
          </w:p>
          <w:p w14:paraId="0EB6C4D7"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P27 - Pad u starijih osoba</w:t>
            </w:r>
          </w:p>
          <w:p w14:paraId="14AA123F"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P28 - Fizikalna terapija u starijih</w:t>
            </w:r>
          </w:p>
          <w:p w14:paraId="5B8ABFD2"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P29 - Aktivna starosti - tjelesna aktivnost u starijoj životnoj dobi P30 - Zaključne misli i priprema ispita</w:t>
            </w:r>
          </w:p>
        </w:tc>
      </w:tr>
      <w:tr w:rsidR="00327FC2" w14:paraId="56A16615" w14:textId="77777777">
        <w:trPr>
          <w:trHeight w:val="250"/>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5EEB7D6B" w14:textId="77777777" w:rsidR="00327FC2" w:rsidRDefault="00327FC2">
            <w:pPr>
              <w:widowControl w:val="0"/>
              <w:numPr>
                <w:ilvl w:val="1"/>
                <w:numId w:val="279"/>
              </w:numPr>
              <w:tabs>
                <w:tab w:val="left" w:pos="360"/>
                <w:tab w:val="left" w:pos="2820"/>
              </w:tabs>
              <w:spacing w:after="0" w:line="240" w:lineRule="auto"/>
              <w:ind w:left="360"/>
              <w:jc w:val="center"/>
              <w:rPr>
                <w:rFonts w:asciiTheme="majorHAnsi" w:hAnsiTheme="majorHAnsi" w:cstheme="majorHAnsi"/>
                <w:color w:val="000000"/>
                <w:sz w:val="20"/>
                <w:szCs w:val="20"/>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B374AD1"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Tjedni</w:t>
            </w:r>
          </w:p>
        </w:tc>
        <w:tc>
          <w:tcPr>
            <w:tcW w:w="5528"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633DD857"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Teme seminara</w:t>
            </w:r>
          </w:p>
        </w:tc>
      </w:tr>
      <w:tr w:rsidR="00327FC2" w14:paraId="4A524B2A" w14:textId="77777777">
        <w:trPr>
          <w:trHeight w:val="1105"/>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08D623BA" w14:textId="77777777" w:rsidR="00327FC2" w:rsidRDefault="00327FC2">
            <w:pPr>
              <w:widowControl w:val="0"/>
              <w:numPr>
                <w:ilvl w:val="1"/>
                <w:numId w:val="279"/>
              </w:numPr>
              <w:tabs>
                <w:tab w:val="left" w:pos="360"/>
                <w:tab w:val="left" w:pos="2820"/>
              </w:tabs>
              <w:spacing w:after="0" w:line="240" w:lineRule="auto"/>
              <w:ind w:left="360"/>
              <w:jc w:val="center"/>
              <w:rPr>
                <w:rFonts w:asciiTheme="majorHAnsi" w:hAnsiTheme="majorHAnsi" w:cstheme="majorHAnsi"/>
                <w:color w:val="000000"/>
                <w:sz w:val="20"/>
                <w:szCs w:val="20"/>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1A253FDC"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w:t>
            </w:r>
          </w:p>
        </w:tc>
        <w:tc>
          <w:tcPr>
            <w:tcW w:w="5528" w:type="dxa"/>
            <w:gridSpan w:val="6"/>
            <w:tcBorders>
              <w:top w:val="single" w:sz="4" w:space="0" w:color="000000"/>
              <w:left w:val="single" w:sz="4" w:space="0" w:color="000000"/>
              <w:bottom w:val="single" w:sz="4" w:space="0" w:color="000000"/>
              <w:right w:val="single" w:sz="4" w:space="0" w:color="000000"/>
            </w:tcBorders>
            <w:vAlign w:val="center"/>
          </w:tcPr>
          <w:p w14:paraId="220F919F"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w:t>
            </w:r>
          </w:p>
        </w:tc>
      </w:tr>
      <w:tr w:rsidR="00327FC2" w14:paraId="2AD6EE6A" w14:textId="77777777">
        <w:trPr>
          <w:trHeight w:val="427"/>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521A7242" w14:textId="77777777" w:rsidR="00327FC2" w:rsidRDefault="00327FC2">
            <w:pPr>
              <w:widowControl w:val="0"/>
              <w:numPr>
                <w:ilvl w:val="1"/>
                <w:numId w:val="279"/>
              </w:numPr>
              <w:tabs>
                <w:tab w:val="left" w:pos="360"/>
                <w:tab w:val="left" w:pos="2820"/>
              </w:tabs>
              <w:spacing w:after="0" w:line="240" w:lineRule="auto"/>
              <w:ind w:left="360"/>
              <w:jc w:val="center"/>
              <w:rPr>
                <w:rFonts w:asciiTheme="majorHAnsi" w:hAnsiTheme="majorHAnsi" w:cstheme="majorHAnsi"/>
                <w:color w:val="000000"/>
                <w:sz w:val="20"/>
                <w:szCs w:val="20"/>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B9E2C4F"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Tjedni</w:t>
            </w:r>
          </w:p>
        </w:tc>
        <w:tc>
          <w:tcPr>
            <w:tcW w:w="5528"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5E16C6D6"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Teme vježbi</w:t>
            </w:r>
          </w:p>
        </w:tc>
      </w:tr>
      <w:tr w:rsidR="00327FC2" w14:paraId="6CEBE290" w14:textId="77777777">
        <w:trPr>
          <w:trHeight w:val="1105"/>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128516DA" w14:textId="77777777" w:rsidR="00327FC2" w:rsidRDefault="00327FC2">
            <w:pPr>
              <w:widowControl w:val="0"/>
              <w:numPr>
                <w:ilvl w:val="1"/>
                <w:numId w:val="279"/>
              </w:numPr>
              <w:tabs>
                <w:tab w:val="left" w:pos="360"/>
                <w:tab w:val="left" w:pos="2820"/>
              </w:tabs>
              <w:spacing w:after="0" w:line="240" w:lineRule="auto"/>
              <w:ind w:left="360"/>
              <w:rPr>
                <w:rFonts w:asciiTheme="majorHAnsi" w:hAnsiTheme="majorHAnsi" w:cstheme="majorHAnsi"/>
                <w:color w:val="000000"/>
                <w:sz w:val="20"/>
                <w:szCs w:val="20"/>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16CA6178" w14:textId="77777777" w:rsidR="00327FC2" w:rsidRDefault="00257526">
            <w:pPr>
              <w:widowControl w:val="0"/>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 xml:space="preserve">Vježbe </w:t>
            </w:r>
          </w:p>
          <w:p w14:paraId="6D09FBE0"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(1.-3.tjedan)</w:t>
            </w:r>
          </w:p>
        </w:tc>
        <w:tc>
          <w:tcPr>
            <w:tcW w:w="5528" w:type="dxa"/>
            <w:gridSpan w:val="6"/>
            <w:tcBorders>
              <w:top w:val="single" w:sz="4" w:space="0" w:color="000000"/>
              <w:left w:val="single" w:sz="4" w:space="0" w:color="000000"/>
              <w:bottom w:val="single" w:sz="4" w:space="0" w:color="000000"/>
              <w:right w:val="single" w:sz="4" w:space="0" w:color="000000"/>
            </w:tcBorders>
            <w:vAlign w:val="center"/>
          </w:tcPr>
          <w:p w14:paraId="7779EA45" w14:textId="77777777" w:rsidR="002E6A1A" w:rsidRPr="002E6A1A" w:rsidRDefault="002E6A1A" w:rsidP="002E6A1A">
            <w:pPr>
              <w:widowControl w:val="0"/>
              <w:spacing w:after="0" w:line="259" w:lineRule="auto"/>
              <w:jc w:val="both"/>
              <w:rPr>
                <w:rFonts w:asciiTheme="majorHAnsi" w:hAnsiTheme="majorHAnsi" w:cstheme="majorHAnsi"/>
                <w:sz w:val="20"/>
                <w:szCs w:val="20"/>
              </w:rPr>
            </w:pPr>
            <w:r w:rsidRPr="002E6A1A">
              <w:rPr>
                <w:rFonts w:asciiTheme="majorHAnsi" w:hAnsiTheme="majorHAnsi" w:cstheme="majorHAnsi"/>
                <w:sz w:val="20"/>
                <w:szCs w:val="20"/>
              </w:rPr>
              <w:t>V1, V2      -  Prevencija pada u starijih</w:t>
            </w:r>
          </w:p>
          <w:p w14:paraId="1B1D559A" w14:textId="77777777" w:rsidR="002E6A1A" w:rsidRPr="002E6A1A" w:rsidRDefault="002E6A1A" w:rsidP="002E6A1A">
            <w:pPr>
              <w:widowControl w:val="0"/>
              <w:spacing w:after="0" w:line="259" w:lineRule="auto"/>
              <w:jc w:val="both"/>
              <w:rPr>
                <w:rFonts w:asciiTheme="majorHAnsi" w:hAnsiTheme="majorHAnsi" w:cstheme="majorHAnsi"/>
                <w:sz w:val="20"/>
                <w:szCs w:val="20"/>
              </w:rPr>
            </w:pPr>
            <w:r w:rsidRPr="002E6A1A">
              <w:rPr>
                <w:rFonts w:asciiTheme="majorHAnsi" w:hAnsiTheme="majorHAnsi" w:cstheme="majorHAnsi"/>
                <w:sz w:val="20"/>
                <w:szCs w:val="20"/>
              </w:rPr>
              <w:t xml:space="preserve">V3, V4      -  Zdravstvena njega za osobe starije životne dobi </w:t>
            </w:r>
          </w:p>
          <w:p w14:paraId="4F69A439" w14:textId="77777777" w:rsidR="002E6A1A" w:rsidRPr="002E6A1A" w:rsidRDefault="002E6A1A" w:rsidP="002E6A1A">
            <w:pPr>
              <w:widowControl w:val="0"/>
              <w:spacing w:after="0" w:line="259" w:lineRule="auto"/>
              <w:jc w:val="both"/>
              <w:rPr>
                <w:rFonts w:asciiTheme="majorHAnsi" w:hAnsiTheme="majorHAnsi" w:cstheme="majorHAnsi"/>
                <w:sz w:val="20"/>
                <w:szCs w:val="20"/>
              </w:rPr>
            </w:pPr>
            <w:r w:rsidRPr="002E6A1A">
              <w:rPr>
                <w:rFonts w:asciiTheme="majorHAnsi" w:hAnsiTheme="majorHAnsi" w:cstheme="majorHAnsi"/>
                <w:sz w:val="20"/>
                <w:szCs w:val="20"/>
              </w:rPr>
              <w:t>V5, V6      -  Specifičnosti zdravstvene njege u stacionaru</w:t>
            </w:r>
          </w:p>
          <w:p w14:paraId="22CE1027" w14:textId="77777777" w:rsidR="002E6A1A" w:rsidRPr="002E6A1A" w:rsidRDefault="002E6A1A" w:rsidP="002E6A1A">
            <w:pPr>
              <w:widowControl w:val="0"/>
              <w:spacing w:after="0" w:line="259" w:lineRule="auto"/>
              <w:jc w:val="both"/>
              <w:rPr>
                <w:rFonts w:asciiTheme="majorHAnsi" w:hAnsiTheme="majorHAnsi" w:cstheme="majorHAnsi"/>
                <w:sz w:val="20"/>
                <w:szCs w:val="20"/>
              </w:rPr>
            </w:pPr>
            <w:r w:rsidRPr="002E6A1A">
              <w:rPr>
                <w:rFonts w:asciiTheme="majorHAnsi" w:hAnsiTheme="majorHAnsi" w:cstheme="majorHAnsi"/>
                <w:sz w:val="20"/>
                <w:szCs w:val="20"/>
              </w:rPr>
              <w:t xml:space="preserve">V7, V8      -  Smjernice pravilne prehrane za starije osobe </w:t>
            </w:r>
          </w:p>
          <w:p w14:paraId="564E5BCB" w14:textId="77777777" w:rsidR="002E6A1A" w:rsidRPr="002E6A1A" w:rsidRDefault="002E6A1A" w:rsidP="002E6A1A">
            <w:pPr>
              <w:widowControl w:val="0"/>
              <w:spacing w:after="0" w:line="259" w:lineRule="auto"/>
              <w:jc w:val="both"/>
              <w:rPr>
                <w:rFonts w:asciiTheme="majorHAnsi" w:hAnsiTheme="majorHAnsi" w:cstheme="majorHAnsi"/>
                <w:sz w:val="20"/>
                <w:szCs w:val="20"/>
              </w:rPr>
            </w:pPr>
            <w:r w:rsidRPr="002E6A1A">
              <w:rPr>
                <w:rFonts w:asciiTheme="majorHAnsi" w:hAnsiTheme="majorHAnsi" w:cstheme="majorHAnsi"/>
                <w:sz w:val="20"/>
                <w:szCs w:val="20"/>
              </w:rPr>
              <w:t>V9, V10    -  Ortopedska pomagala u starijih</w:t>
            </w:r>
          </w:p>
          <w:p w14:paraId="17245A5B" w14:textId="77777777" w:rsidR="002E6A1A" w:rsidRPr="002E6A1A" w:rsidRDefault="002E6A1A" w:rsidP="002E6A1A">
            <w:pPr>
              <w:widowControl w:val="0"/>
              <w:spacing w:after="0" w:line="259" w:lineRule="auto"/>
              <w:jc w:val="both"/>
              <w:rPr>
                <w:rFonts w:asciiTheme="majorHAnsi" w:hAnsiTheme="majorHAnsi" w:cstheme="majorHAnsi"/>
                <w:sz w:val="20"/>
                <w:szCs w:val="20"/>
              </w:rPr>
            </w:pPr>
            <w:r w:rsidRPr="002E6A1A">
              <w:rPr>
                <w:rFonts w:asciiTheme="majorHAnsi" w:hAnsiTheme="majorHAnsi" w:cstheme="majorHAnsi"/>
                <w:sz w:val="20"/>
                <w:szCs w:val="20"/>
              </w:rPr>
              <w:t>V11, V12  -  Fizikalna terapija u palijativnih bolesnika</w:t>
            </w:r>
          </w:p>
          <w:p w14:paraId="68AB2634" w14:textId="77777777" w:rsidR="002E6A1A" w:rsidRPr="002E6A1A" w:rsidRDefault="002E6A1A" w:rsidP="002E6A1A">
            <w:pPr>
              <w:widowControl w:val="0"/>
              <w:spacing w:after="0" w:line="259" w:lineRule="auto"/>
              <w:jc w:val="both"/>
              <w:rPr>
                <w:rFonts w:asciiTheme="majorHAnsi" w:hAnsiTheme="majorHAnsi" w:cstheme="majorHAnsi"/>
                <w:sz w:val="20"/>
                <w:szCs w:val="20"/>
              </w:rPr>
            </w:pPr>
            <w:r w:rsidRPr="002E6A1A">
              <w:rPr>
                <w:rFonts w:asciiTheme="majorHAnsi" w:hAnsiTheme="majorHAnsi" w:cstheme="majorHAnsi"/>
                <w:sz w:val="20"/>
                <w:szCs w:val="20"/>
              </w:rPr>
              <w:t>V13, V14  -  Pristup umirućem bolesniku i obitelji umirućeg bolesnika</w:t>
            </w:r>
          </w:p>
          <w:p w14:paraId="57AEEDF6" w14:textId="08E58E3B" w:rsidR="00327FC2" w:rsidRDefault="002E6A1A" w:rsidP="002E6A1A">
            <w:pPr>
              <w:widowControl w:val="0"/>
              <w:spacing w:after="0" w:line="259" w:lineRule="auto"/>
              <w:jc w:val="both"/>
              <w:rPr>
                <w:rFonts w:asciiTheme="majorHAnsi" w:hAnsiTheme="majorHAnsi" w:cstheme="majorHAnsi"/>
                <w:sz w:val="20"/>
                <w:szCs w:val="20"/>
              </w:rPr>
            </w:pPr>
            <w:r w:rsidRPr="002E6A1A">
              <w:rPr>
                <w:rFonts w:asciiTheme="majorHAnsi" w:hAnsiTheme="majorHAnsi" w:cstheme="majorHAnsi"/>
                <w:sz w:val="20"/>
                <w:szCs w:val="20"/>
              </w:rPr>
              <w:t>V15           -  Gerijatrijski pacijent na hemodijalizi</w:t>
            </w:r>
          </w:p>
        </w:tc>
      </w:tr>
      <w:tr w:rsidR="00327FC2" w14:paraId="14B947EE" w14:textId="77777777">
        <w:trPr>
          <w:trHeight w:val="229"/>
          <w:jc w:val="center"/>
        </w:trPr>
        <w:tc>
          <w:tcPr>
            <w:tcW w:w="218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305F933E"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2.6.Vrste izvođenja nastave:</w:t>
            </w:r>
          </w:p>
        </w:tc>
        <w:tc>
          <w:tcPr>
            <w:tcW w:w="220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DA07EC6" w14:textId="77777777" w:rsidR="00327FC2" w:rsidRDefault="00257526">
            <w:pPr>
              <w:widowControl w:val="0"/>
              <w:spacing w:after="0" w:line="240" w:lineRule="auto"/>
              <w:rPr>
                <w:rFonts w:asciiTheme="majorHAnsi" w:eastAsia="Times New Roman" w:hAnsiTheme="majorHAnsi" w:cstheme="majorHAnsi"/>
                <w:b/>
                <w:sz w:val="20"/>
                <w:szCs w:val="20"/>
                <w:lang w:val="en-US" w:eastAsia="zh-CN"/>
              </w:rPr>
            </w:pPr>
            <w:r>
              <w:rPr>
                <w:rFonts w:asciiTheme="majorHAnsi" w:eastAsia="Times New Roman" w:hAnsiTheme="majorHAnsi" w:cstheme="majorHAnsi"/>
                <w:b/>
                <w:sz w:val="20"/>
                <w:szCs w:val="20"/>
                <w:lang w:val="en-US" w:eastAsia="zh-CN"/>
              </w:rPr>
              <w:t xml:space="preserve"> X</w:t>
            </w:r>
            <w:r>
              <w:rPr>
                <w:rFonts w:asciiTheme="majorHAnsi" w:eastAsia="Times New Roman" w:hAnsiTheme="majorHAnsi" w:cstheme="majorHAnsi"/>
                <w:sz w:val="20"/>
                <w:szCs w:val="20"/>
                <w:lang w:eastAsia="zh-CN"/>
              </w:rPr>
              <w:t xml:space="preserve">   predavanja</w:t>
            </w:r>
          </w:p>
          <w:p w14:paraId="712C562E" w14:textId="77777777" w:rsidR="00327FC2" w:rsidRDefault="00257526">
            <w:pPr>
              <w:widowControl w:val="0"/>
              <w:spacing w:after="0" w:line="240" w:lineRule="auto"/>
              <w:rPr>
                <w:rFonts w:asciiTheme="majorHAnsi" w:eastAsia="Times New Roman" w:hAnsiTheme="majorHAnsi" w:cstheme="majorHAnsi"/>
                <w:b/>
                <w:sz w:val="20"/>
                <w:szCs w:val="20"/>
                <w:lang w:val="en-US"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40" w:name="__Fieldmark__109583_2391005690"/>
            <w:bookmarkEnd w:id="140"/>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seminari i radionice</w:t>
            </w:r>
          </w:p>
          <w:p w14:paraId="4CF32443" w14:textId="77777777" w:rsidR="00327FC2" w:rsidRDefault="00257526">
            <w:pPr>
              <w:widowControl w:val="0"/>
              <w:spacing w:after="0" w:line="240" w:lineRule="auto"/>
              <w:rPr>
                <w:rFonts w:asciiTheme="majorHAnsi" w:eastAsia="Times New Roman" w:hAnsiTheme="majorHAnsi" w:cstheme="majorHAnsi"/>
                <w:b/>
                <w:sz w:val="20"/>
                <w:szCs w:val="20"/>
                <w:lang w:val="en-US" w:eastAsia="zh-CN"/>
              </w:rPr>
            </w:pPr>
            <w:r>
              <w:rPr>
                <w:rFonts w:asciiTheme="majorHAnsi" w:eastAsia="Times New Roman" w:hAnsiTheme="majorHAnsi" w:cstheme="majorHAnsi"/>
                <w:b/>
                <w:sz w:val="20"/>
                <w:szCs w:val="20"/>
                <w:lang w:val="en-US" w:eastAsia="zh-CN"/>
              </w:rPr>
              <w:t xml:space="preserve"> X    </w:t>
            </w:r>
            <w:r>
              <w:rPr>
                <w:rFonts w:asciiTheme="majorHAnsi" w:eastAsia="Times New Roman" w:hAnsiTheme="majorHAnsi" w:cstheme="majorHAnsi"/>
                <w:sz w:val="20"/>
                <w:szCs w:val="20"/>
                <w:lang w:eastAsia="zh-CN"/>
              </w:rPr>
              <w:t>vježbe</w:t>
            </w:r>
          </w:p>
          <w:p w14:paraId="26C2FA6E" w14:textId="77777777" w:rsidR="00327FC2" w:rsidRDefault="00257526">
            <w:pPr>
              <w:widowControl w:val="0"/>
              <w:spacing w:after="0" w:line="240" w:lineRule="auto"/>
              <w:rPr>
                <w:rFonts w:asciiTheme="majorHAnsi" w:eastAsia="Times New Roman" w:hAnsiTheme="majorHAnsi" w:cstheme="majorHAnsi"/>
                <w:b/>
                <w:sz w:val="20"/>
                <w:szCs w:val="20"/>
                <w:lang w:val="en-US"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41" w:name="__Fieldmark__109589_2391005690"/>
            <w:bookmarkEnd w:id="141"/>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online u cijelosti</w:t>
            </w:r>
          </w:p>
          <w:p w14:paraId="210E0A81" w14:textId="77777777" w:rsidR="00327FC2" w:rsidRDefault="00257526">
            <w:pPr>
              <w:widowControl w:val="0"/>
              <w:spacing w:after="0" w:line="240" w:lineRule="auto"/>
              <w:rPr>
                <w:rFonts w:asciiTheme="majorHAnsi" w:eastAsia="Times New Roman" w:hAnsiTheme="majorHAnsi" w:cstheme="majorHAnsi"/>
                <w:b/>
                <w:sz w:val="20"/>
                <w:szCs w:val="20"/>
                <w:lang w:val="en-US"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42" w:name="__Fieldmark__109593_2391005690"/>
            <w:bookmarkEnd w:id="142"/>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mješovito e-učenje</w:t>
            </w:r>
          </w:p>
          <w:p w14:paraId="32B5C7B6" w14:textId="77777777" w:rsidR="00327FC2" w:rsidRDefault="00257526">
            <w:pPr>
              <w:widowControl w:val="0"/>
              <w:tabs>
                <w:tab w:val="left" w:pos="2820"/>
              </w:tabs>
              <w:spacing w:after="200" w:line="240" w:lineRule="auto"/>
              <w:rPr>
                <w:rFonts w:asciiTheme="majorHAnsi" w:eastAsia="Times New Roman" w:hAnsiTheme="majorHAnsi" w:cstheme="majorHAnsi"/>
                <w:b/>
                <w:sz w:val="20"/>
                <w:szCs w:val="20"/>
                <w:lang w:val="en-US" w:eastAsia="zh-CN"/>
              </w:rPr>
            </w:pPr>
            <w:r>
              <w:rPr>
                <w:rFonts w:asciiTheme="majorHAnsi" w:eastAsia="Times New Roman" w:hAnsiTheme="majorHAnsi" w:cstheme="majorHAnsi"/>
                <w:b/>
                <w:sz w:val="20"/>
                <w:szCs w:val="20"/>
                <w:lang w:val="en-US" w:eastAsia="zh-CN"/>
              </w:rPr>
              <w:t xml:space="preserve">     </w:t>
            </w:r>
            <w:r>
              <w:rPr>
                <w:rFonts w:asciiTheme="majorHAnsi" w:eastAsia="Times New Roman" w:hAnsiTheme="majorHAnsi" w:cstheme="majorHAnsi"/>
                <w:sz w:val="20"/>
                <w:szCs w:val="20"/>
                <w:lang w:eastAsia="zh-CN"/>
              </w:rPr>
              <w:t xml:space="preserve"> terenska nastava</w:t>
            </w:r>
          </w:p>
        </w:tc>
        <w:tc>
          <w:tcPr>
            <w:tcW w:w="212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02BB6A96" w14:textId="77777777" w:rsidR="00327FC2" w:rsidRDefault="00257526">
            <w:pPr>
              <w:widowControl w:val="0"/>
              <w:spacing w:after="0" w:line="240" w:lineRule="auto"/>
              <w:rPr>
                <w:rFonts w:asciiTheme="majorHAnsi" w:eastAsia="Times New Roman" w:hAnsiTheme="majorHAnsi" w:cstheme="majorHAnsi"/>
                <w:b/>
                <w:sz w:val="20"/>
                <w:szCs w:val="20"/>
                <w:lang w:val="en-US" w:eastAsia="zh-CN"/>
              </w:rPr>
            </w:pPr>
            <w:r>
              <w:rPr>
                <w:rFonts w:asciiTheme="majorHAnsi" w:eastAsia="Times New Roman" w:hAnsiTheme="majorHAnsi" w:cstheme="majorHAnsi"/>
                <w:b/>
                <w:sz w:val="20"/>
                <w:szCs w:val="20"/>
                <w:lang w:val="en-US" w:eastAsia="zh-CN"/>
              </w:rPr>
              <w:t xml:space="preserve">      </w:t>
            </w:r>
            <w:r>
              <w:rPr>
                <w:rFonts w:asciiTheme="majorHAnsi" w:eastAsia="Times New Roman" w:hAnsiTheme="majorHAnsi" w:cstheme="majorHAnsi"/>
                <w:sz w:val="20"/>
                <w:szCs w:val="20"/>
                <w:lang w:eastAsia="zh-CN"/>
              </w:rPr>
              <w:t xml:space="preserve">samostalni zadaci </w:t>
            </w:r>
          </w:p>
          <w:p w14:paraId="6AF4AB52" w14:textId="77777777" w:rsidR="00327FC2" w:rsidRDefault="00257526">
            <w:pPr>
              <w:widowControl w:val="0"/>
              <w:spacing w:after="0" w:line="240" w:lineRule="auto"/>
              <w:rPr>
                <w:rFonts w:asciiTheme="majorHAnsi" w:eastAsia="Times New Roman" w:hAnsiTheme="majorHAnsi" w:cstheme="majorHAnsi"/>
                <w:b/>
                <w:sz w:val="20"/>
                <w:szCs w:val="20"/>
                <w:lang w:val="en-US"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43" w:name="__Fieldmark__109604_2391005690"/>
            <w:bookmarkEnd w:id="143"/>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multimedija i mreža  </w:t>
            </w:r>
          </w:p>
          <w:p w14:paraId="475D56C9" w14:textId="77777777" w:rsidR="00327FC2" w:rsidRDefault="00257526">
            <w:pPr>
              <w:widowControl w:val="0"/>
              <w:spacing w:after="0" w:line="240" w:lineRule="auto"/>
              <w:rPr>
                <w:rFonts w:asciiTheme="majorHAnsi" w:eastAsia="Times New Roman" w:hAnsiTheme="majorHAnsi" w:cstheme="majorHAnsi"/>
                <w:b/>
                <w:sz w:val="20"/>
                <w:szCs w:val="20"/>
                <w:lang w:val="en-US"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44" w:name="__Fieldmark__109608_2391005690"/>
            <w:bookmarkEnd w:id="144"/>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laboratorij</w:t>
            </w:r>
          </w:p>
          <w:p w14:paraId="62D74073" w14:textId="77777777" w:rsidR="00327FC2" w:rsidRDefault="00257526">
            <w:pPr>
              <w:widowControl w:val="0"/>
              <w:spacing w:after="0" w:line="240" w:lineRule="auto"/>
              <w:rPr>
                <w:rFonts w:asciiTheme="majorHAnsi" w:eastAsia="Times New Roman" w:hAnsiTheme="majorHAnsi" w:cstheme="majorHAnsi"/>
                <w:b/>
                <w:sz w:val="20"/>
                <w:szCs w:val="20"/>
                <w:lang w:val="en-US"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45" w:name="__Fieldmark__109612_2391005690"/>
            <w:bookmarkEnd w:id="145"/>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mentorski rad</w:t>
            </w:r>
          </w:p>
          <w:p w14:paraId="76D05709" w14:textId="77777777" w:rsidR="00327FC2" w:rsidRDefault="00257526">
            <w:pPr>
              <w:widowControl w:val="0"/>
              <w:tabs>
                <w:tab w:val="left" w:pos="2820"/>
              </w:tabs>
              <w:spacing w:line="259" w:lineRule="auto"/>
              <w:rPr>
                <w:rFonts w:asciiTheme="majorHAnsi" w:hAnsiTheme="majorHAnsi" w:cstheme="majorHAnsi"/>
                <w:sz w:val="20"/>
                <w:szCs w:val="20"/>
              </w:rPr>
            </w:pPr>
            <w:r>
              <w:rPr>
                <w:rFonts w:asciiTheme="majorHAnsi" w:hAnsiTheme="majorHAnsi" w:cstheme="majorHAnsi"/>
                <w:sz w:val="20"/>
                <w:szCs w:val="20"/>
              </w:rPr>
              <w:t xml:space="preserve"> </w:t>
            </w:r>
            <w:r>
              <w:rPr>
                <w:rFonts w:asciiTheme="majorHAnsi" w:hAnsiTheme="majorHAnsi" w:cstheme="majorHAnsi"/>
                <w:b/>
                <w:bCs/>
                <w:sz w:val="20"/>
                <w:szCs w:val="20"/>
              </w:rPr>
              <w:t xml:space="preserve">   </w:t>
            </w:r>
            <w:r>
              <w:rPr>
                <w:rFonts w:asciiTheme="majorHAnsi" w:hAnsiTheme="majorHAnsi" w:cstheme="majorHAnsi"/>
                <w:sz w:val="20"/>
                <w:szCs w:val="20"/>
              </w:rPr>
              <w:t xml:space="preserve">  izvedba praktičnih zadataka   </w:t>
            </w:r>
            <w:r>
              <w:rPr>
                <w:rFonts w:asciiTheme="majorHAnsi" w:hAnsiTheme="majorHAnsi" w:cstheme="majorHAnsi"/>
                <w:b/>
                <w:sz w:val="20"/>
                <w:szCs w:val="20"/>
              </w:rPr>
              <w:t xml:space="preserve"> </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31A7FD9D" w14:textId="77777777" w:rsidR="00327FC2" w:rsidRDefault="00257526">
            <w:pPr>
              <w:widowControl w:val="0"/>
              <w:tabs>
                <w:tab w:val="left" w:pos="2820"/>
              </w:tabs>
              <w:spacing w:after="0" w:line="240" w:lineRule="auto"/>
              <w:rPr>
                <w:rFonts w:asciiTheme="majorHAnsi" w:hAnsiTheme="majorHAnsi" w:cstheme="majorHAnsi"/>
                <w:sz w:val="20"/>
                <w:szCs w:val="20"/>
              </w:rPr>
            </w:pPr>
            <w:r>
              <w:rPr>
                <w:rFonts w:asciiTheme="majorHAnsi" w:hAnsiTheme="majorHAnsi" w:cstheme="majorHAnsi"/>
                <w:color w:val="000000"/>
                <w:sz w:val="20"/>
                <w:szCs w:val="20"/>
              </w:rPr>
              <w:t>2.7.Komentari:</w:t>
            </w:r>
          </w:p>
        </w:tc>
      </w:tr>
      <w:tr w:rsidR="00327FC2" w14:paraId="2257E38F" w14:textId="77777777">
        <w:trPr>
          <w:trHeight w:val="1045"/>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23092B69" w14:textId="77777777" w:rsidR="00327FC2" w:rsidRDefault="00327FC2">
            <w:pPr>
              <w:widowControl w:val="0"/>
              <w:snapToGrid w:val="0"/>
              <w:spacing w:after="0" w:line="240" w:lineRule="auto"/>
              <w:rPr>
                <w:rFonts w:asciiTheme="majorHAnsi" w:eastAsia="Times New Roman" w:hAnsiTheme="majorHAnsi" w:cstheme="majorHAnsi"/>
                <w:color w:val="000000"/>
                <w:sz w:val="20"/>
                <w:szCs w:val="20"/>
                <w:lang w:eastAsia="hr-HR"/>
              </w:rPr>
            </w:pPr>
          </w:p>
        </w:tc>
        <w:tc>
          <w:tcPr>
            <w:tcW w:w="2208" w:type="dxa"/>
            <w:gridSpan w:val="2"/>
            <w:vMerge/>
            <w:tcBorders>
              <w:top w:val="single" w:sz="4" w:space="0" w:color="000000"/>
              <w:left w:val="single" w:sz="4" w:space="0" w:color="000000"/>
              <w:bottom w:val="single" w:sz="4" w:space="0" w:color="000000"/>
              <w:right w:val="single" w:sz="4" w:space="0" w:color="000000"/>
            </w:tcBorders>
            <w:vAlign w:val="center"/>
          </w:tcPr>
          <w:p w14:paraId="31D32C98" w14:textId="77777777" w:rsidR="00327FC2" w:rsidRDefault="00327FC2">
            <w:pPr>
              <w:widowControl w:val="0"/>
              <w:snapToGrid w:val="0"/>
              <w:spacing w:after="0" w:line="240" w:lineRule="auto"/>
              <w:rPr>
                <w:rFonts w:asciiTheme="majorHAnsi" w:eastAsia="Times New Roman" w:hAnsiTheme="majorHAnsi" w:cstheme="majorHAnsi"/>
                <w:color w:val="000000"/>
                <w:sz w:val="20"/>
                <w:szCs w:val="20"/>
                <w:lang w:eastAsia="hr-HR"/>
              </w:rPr>
            </w:pPr>
          </w:p>
        </w:tc>
        <w:tc>
          <w:tcPr>
            <w:tcW w:w="2126" w:type="dxa"/>
            <w:gridSpan w:val="3"/>
            <w:vMerge/>
            <w:tcBorders>
              <w:top w:val="single" w:sz="4" w:space="0" w:color="000000"/>
              <w:left w:val="single" w:sz="4" w:space="0" w:color="000000"/>
              <w:bottom w:val="single" w:sz="4" w:space="0" w:color="000000"/>
              <w:right w:val="single" w:sz="4" w:space="0" w:color="000000"/>
            </w:tcBorders>
            <w:vAlign w:val="center"/>
          </w:tcPr>
          <w:p w14:paraId="0D6287B5" w14:textId="77777777" w:rsidR="00327FC2" w:rsidRDefault="00327FC2">
            <w:pPr>
              <w:widowControl w:val="0"/>
              <w:snapToGrid w:val="0"/>
              <w:spacing w:after="0" w:line="240" w:lineRule="auto"/>
              <w:rPr>
                <w:rFonts w:asciiTheme="majorHAnsi" w:eastAsia="Times New Roman" w:hAnsiTheme="majorHAnsi" w:cstheme="majorHAnsi"/>
                <w:color w:val="000000"/>
                <w:sz w:val="20"/>
                <w:szCs w:val="20"/>
                <w:lang w:eastAsia="hr-HR"/>
              </w:rPr>
            </w:pP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14:paraId="17FCDEFB" w14:textId="77777777" w:rsidR="00327FC2" w:rsidRDefault="00327FC2">
            <w:pPr>
              <w:widowControl w:val="0"/>
              <w:tabs>
                <w:tab w:val="left" w:pos="2820"/>
              </w:tabs>
              <w:snapToGrid w:val="0"/>
              <w:spacing w:line="259" w:lineRule="auto"/>
              <w:rPr>
                <w:rFonts w:asciiTheme="majorHAnsi" w:eastAsia="Times New Roman" w:hAnsiTheme="majorHAnsi" w:cstheme="majorHAnsi"/>
                <w:color w:val="000000"/>
                <w:sz w:val="20"/>
                <w:szCs w:val="20"/>
                <w:lang w:eastAsia="hr-HR"/>
              </w:rPr>
            </w:pPr>
          </w:p>
          <w:p w14:paraId="5B030DD0" w14:textId="77777777" w:rsidR="00327FC2" w:rsidRDefault="00327FC2">
            <w:pPr>
              <w:widowControl w:val="0"/>
              <w:tabs>
                <w:tab w:val="left" w:pos="2820"/>
              </w:tabs>
              <w:snapToGrid w:val="0"/>
              <w:spacing w:line="259" w:lineRule="auto"/>
              <w:rPr>
                <w:rFonts w:asciiTheme="majorHAnsi" w:eastAsia="Times New Roman" w:hAnsiTheme="majorHAnsi" w:cstheme="majorHAnsi"/>
                <w:color w:val="000000"/>
                <w:sz w:val="20"/>
                <w:szCs w:val="20"/>
                <w:lang w:eastAsia="hr-HR"/>
              </w:rPr>
            </w:pPr>
          </w:p>
          <w:p w14:paraId="1F35BB1B" w14:textId="77777777" w:rsidR="00327FC2" w:rsidRDefault="00257526">
            <w:pPr>
              <w:widowControl w:val="0"/>
              <w:tabs>
                <w:tab w:val="left" w:pos="2820"/>
              </w:tabs>
              <w:snapToGrid w:val="0"/>
              <w:spacing w:line="259" w:lineRule="auto"/>
              <w:rPr>
                <w:rFonts w:asciiTheme="majorHAnsi" w:eastAsia="Times New Roman" w:hAnsiTheme="majorHAnsi" w:cstheme="majorHAnsi"/>
                <w:color w:val="000000"/>
                <w:sz w:val="20"/>
                <w:szCs w:val="20"/>
                <w:lang w:eastAsia="hr-HR"/>
              </w:rPr>
            </w:pPr>
            <w:r>
              <w:rPr>
                <w:rFonts w:asciiTheme="majorHAnsi" w:eastAsia="Times New Roman" w:hAnsiTheme="majorHAnsi" w:cstheme="majorHAnsi"/>
                <w:color w:val="000000"/>
                <w:sz w:val="20"/>
                <w:szCs w:val="20"/>
                <w:lang w:eastAsia="hr-HR"/>
              </w:rPr>
              <w:t>-</w:t>
            </w:r>
          </w:p>
          <w:p w14:paraId="6B57CCC7" w14:textId="77777777" w:rsidR="00327FC2" w:rsidRDefault="00327FC2">
            <w:pPr>
              <w:widowControl w:val="0"/>
              <w:tabs>
                <w:tab w:val="left" w:pos="2820"/>
              </w:tabs>
              <w:snapToGrid w:val="0"/>
              <w:spacing w:line="259" w:lineRule="auto"/>
              <w:rPr>
                <w:rFonts w:asciiTheme="majorHAnsi" w:eastAsia="Times New Roman" w:hAnsiTheme="majorHAnsi" w:cstheme="majorHAnsi"/>
                <w:color w:val="000000"/>
                <w:sz w:val="20"/>
                <w:szCs w:val="20"/>
                <w:lang w:eastAsia="hr-HR"/>
              </w:rPr>
            </w:pPr>
          </w:p>
        </w:tc>
      </w:tr>
      <w:tr w:rsidR="00327FC2" w14:paraId="47A5C85E" w14:textId="77777777">
        <w:trPr>
          <w:trHeight w:val="306"/>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0C1A2C4"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2.8.Obveze studenata</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3F8E0D6C" w14:textId="77777777" w:rsidR="00327FC2" w:rsidRDefault="00257526">
            <w:pPr>
              <w:widowControl w:val="0"/>
              <w:tabs>
                <w:tab w:val="left" w:pos="2820"/>
              </w:tabs>
              <w:snapToGrid w:val="0"/>
              <w:spacing w:line="259" w:lineRule="auto"/>
              <w:rPr>
                <w:rFonts w:asciiTheme="majorHAnsi" w:hAnsiTheme="majorHAnsi" w:cstheme="majorHAnsi"/>
                <w:color w:val="000000"/>
                <w:sz w:val="20"/>
                <w:szCs w:val="20"/>
              </w:rPr>
            </w:pPr>
            <w:r>
              <w:rPr>
                <w:rFonts w:asciiTheme="majorHAnsi" w:hAnsiTheme="majorHAnsi" w:cstheme="majorHAnsi"/>
                <w:color w:val="000000"/>
                <w:sz w:val="20"/>
                <w:szCs w:val="20"/>
              </w:rPr>
              <w:t>Dolazak na nastavu i aktivno sudjelovanje na vježbama.</w:t>
            </w:r>
          </w:p>
        </w:tc>
      </w:tr>
      <w:tr w:rsidR="00327FC2" w14:paraId="2ABC2F01" w14:textId="77777777">
        <w:trPr>
          <w:trHeight w:val="189"/>
          <w:jc w:val="center"/>
        </w:trPr>
        <w:tc>
          <w:tcPr>
            <w:tcW w:w="218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3E0499B6" w14:textId="77777777" w:rsidR="00327FC2" w:rsidRDefault="00257526">
            <w:pPr>
              <w:widowControl w:val="0"/>
              <w:tabs>
                <w:tab w:val="left" w:pos="2820"/>
              </w:tabs>
              <w:spacing w:after="0" w:line="240" w:lineRule="auto"/>
              <w:jc w:val="both"/>
              <w:rPr>
                <w:rFonts w:asciiTheme="majorHAnsi" w:hAnsiTheme="majorHAnsi" w:cstheme="majorHAnsi"/>
                <w:b/>
                <w:bCs/>
                <w:sz w:val="20"/>
                <w:szCs w:val="20"/>
              </w:rPr>
            </w:pPr>
            <w:r>
              <w:rPr>
                <w:rFonts w:asciiTheme="majorHAnsi" w:hAnsiTheme="majorHAnsi" w:cstheme="majorHAnsi"/>
                <w:b/>
                <w:bCs/>
                <w:sz w:val="20"/>
                <w:szCs w:val="20"/>
              </w:rPr>
              <w:t xml:space="preserve">2.9.Praćenje rada studenata </w:t>
            </w:r>
            <w:r>
              <w:rPr>
                <w:rFonts w:asciiTheme="majorHAnsi" w:hAnsiTheme="majorHAnsi" w:cstheme="majorHAnsi"/>
                <w:b/>
                <w:bCs/>
                <w:i/>
                <w:sz w:val="20"/>
                <w:szCs w:val="20"/>
              </w:rPr>
              <w:t>(upisati udio ECTS bodovima za svaku aktivnost tako da ukupni broj ECTS-a odgovara bodovnoj vrijednosti predmeta):</w:t>
            </w:r>
          </w:p>
        </w:tc>
        <w:tc>
          <w:tcPr>
            <w:tcW w:w="6884"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5189B39B" w14:textId="77777777" w:rsidR="00327FC2" w:rsidRDefault="00257526">
            <w:pPr>
              <w:widowControl w:val="0"/>
              <w:tabs>
                <w:tab w:val="left" w:pos="2820"/>
              </w:tabs>
              <w:snapToGrid w:val="0"/>
              <w:spacing w:line="259" w:lineRule="auto"/>
              <w:rPr>
                <w:rFonts w:asciiTheme="majorHAnsi" w:hAnsiTheme="majorHAnsi" w:cstheme="majorHAnsi"/>
                <w:b/>
                <w:color w:val="000000"/>
                <w:sz w:val="20"/>
                <w:szCs w:val="20"/>
              </w:rPr>
            </w:pPr>
            <w:r>
              <w:rPr>
                <w:rFonts w:ascii="Times New Roman" w:hAnsi="Times New Roman"/>
                <w:b/>
                <w:sz w:val="20"/>
                <w:szCs w:val="20"/>
              </w:rPr>
              <w:t>Elementi formiranja ocjene</w:t>
            </w:r>
          </w:p>
        </w:tc>
      </w:tr>
      <w:tr w:rsidR="00327FC2" w14:paraId="43F92225"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10641035" w14:textId="77777777" w:rsidR="00327FC2" w:rsidRDefault="00327FC2">
            <w:pPr>
              <w:widowControl w:val="0"/>
              <w:numPr>
                <w:ilvl w:val="1"/>
                <w:numId w:val="279"/>
              </w:numPr>
              <w:tabs>
                <w:tab w:val="left" w:pos="360"/>
                <w:tab w:val="left" w:pos="2820"/>
              </w:tabs>
              <w:spacing w:after="0" w:line="240" w:lineRule="auto"/>
              <w:ind w:left="360"/>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69CE88BC" w14:textId="77777777" w:rsidR="00327FC2" w:rsidRDefault="00257526">
            <w:pPr>
              <w:widowControl w:val="0"/>
              <w:spacing w:after="0" w:line="240" w:lineRule="auto"/>
              <w:jc w:val="center"/>
              <w:rPr>
                <w:rFonts w:asciiTheme="majorHAnsi" w:eastAsia="Times New Roman" w:hAnsiTheme="majorHAnsi" w:cstheme="majorHAnsi"/>
                <w:b/>
                <w:sz w:val="20"/>
                <w:szCs w:val="20"/>
                <w:lang w:val="en-US" w:eastAsia="zh-CN"/>
              </w:rPr>
            </w:pPr>
            <w:proofErr w:type="spellStart"/>
            <w:r>
              <w:rPr>
                <w:rFonts w:asciiTheme="majorHAnsi" w:eastAsia="Times New Roman" w:hAnsiTheme="majorHAnsi" w:cstheme="majorHAnsi"/>
                <w:b/>
                <w:sz w:val="20"/>
                <w:szCs w:val="20"/>
                <w:lang w:val="en-US" w:eastAsia="zh-CN"/>
              </w:rPr>
              <w:t>Obveze</w:t>
            </w:r>
            <w:proofErr w:type="spellEnd"/>
            <w:r>
              <w:rPr>
                <w:rFonts w:asciiTheme="majorHAnsi" w:eastAsia="Times New Roman" w:hAnsiTheme="majorHAnsi" w:cstheme="majorHAnsi"/>
                <w:b/>
                <w:sz w:val="20"/>
                <w:szCs w:val="20"/>
                <w:lang w:val="en-US" w:eastAsia="zh-CN"/>
              </w:rPr>
              <w:t xml:space="preserve"> </w:t>
            </w:r>
            <w:proofErr w:type="spellStart"/>
            <w:r>
              <w:rPr>
                <w:rFonts w:asciiTheme="majorHAnsi" w:eastAsia="Times New Roman" w:hAnsiTheme="majorHAnsi" w:cstheme="majorHAnsi"/>
                <w:b/>
                <w:sz w:val="20"/>
                <w:szCs w:val="20"/>
                <w:lang w:val="en-US" w:eastAsia="zh-CN"/>
              </w:rPr>
              <w:t>studenata</w:t>
            </w:r>
            <w:proofErr w:type="spellEnd"/>
          </w:p>
          <w:p w14:paraId="33607914" w14:textId="77777777" w:rsidR="00327FC2" w:rsidRDefault="00327FC2">
            <w:pPr>
              <w:widowControl w:val="0"/>
              <w:spacing w:after="0" w:line="240" w:lineRule="auto"/>
              <w:jc w:val="center"/>
              <w:rPr>
                <w:rFonts w:asciiTheme="majorHAnsi" w:eastAsia="Times New Roman" w:hAnsiTheme="majorHAnsi" w:cstheme="majorHAnsi"/>
                <w:bCs/>
                <w:color w:val="000000"/>
                <w:sz w:val="20"/>
                <w:szCs w:val="20"/>
                <w:lang w:val="en-US"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711B382"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
                <w:sz w:val="20"/>
                <w:szCs w:val="20"/>
                <w:lang w:val="en-US" w:eastAsia="zh-CN"/>
              </w:rPr>
              <w:t>ECTS</w:t>
            </w:r>
            <w:r>
              <w:rPr>
                <w:rFonts w:asciiTheme="majorHAnsi" w:eastAsia="Times New Roman" w:hAnsiTheme="majorHAnsi" w:cstheme="majorHAnsi"/>
                <w:bCs/>
                <w:color w:val="000000"/>
                <w:sz w:val="20"/>
                <w:szCs w:val="20"/>
                <w:lang w:val="en-US" w:eastAsia="zh-CN"/>
              </w:rPr>
              <w:t xml:space="preserve"> </w:t>
            </w:r>
          </w:p>
          <w:p w14:paraId="1D204165" w14:textId="77777777" w:rsidR="00327FC2" w:rsidRDefault="00327FC2">
            <w:pPr>
              <w:widowControl w:val="0"/>
              <w:spacing w:after="0" w:line="240" w:lineRule="auto"/>
              <w:jc w:val="center"/>
              <w:rPr>
                <w:rFonts w:asciiTheme="majorHAnsi" w:eastAsia="Times New Roman" w:hAnsiTheme="majorHAnsi" w:cstheme="majorHAnsi"/>
                <w:b/>
                <w:bCs/>
                <w:color w:val="000000"/>
                <w:sz w:val="20"/>
                <w:szCs w:val="20"/>
                <w:lang w:val="en-US" w:eastAsia="zh-CN"/>
              </w:rPr>
            </w:pP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14:paraId="797977E2" w14:textId="77777777" w:rsidR="00327FC2" w:rsidRDefault="00257526">
            <w:pPr>
              <w:widowControl w:val="0"/>
              <w:spacing w:after="0" w:line="240" w:lineRule="auto"/>
              <w:jc w:val="center"/>
              <w:rPr>
                <w:rFonts w:asciiTheme="majorHAnsi" w:eastAsia="Times New Roman" w:hAnsiTheme="majorHAnsi" w:cstheme="majorHAnsi"/>
                <w:b/>
                <w:bCs/>
                <w:color w:val="000000"/>
                <w:sz w:val="20"/>
                <w:szCs w:val="20"/>
                <w:lang w:val="en-US" w:eastAsia="zh-CN"/>
              </w:rPr>
            </w:pPr>
            <w:proofErr w:type="spellStart"/>
            <w:r>
              <w:rPr>
                <w:rFonts w:ascii="Times New Roman" w:eastAsia="Times New Roman" w:hAnsi="Times New Roman" w:cs="Times New Roman"/>
                <w:b/>
                <w:bCs/>
                <w:color w:val="000000"/>
                <w:sz w:val="20"/>
                <w:szCs w:val="20"/>
                <w:lang w:val="en-US" w:eastAsia="zh-CN"/>
              </w:rPr>
              <w:t>Bodovi</w:t>
            </w:r>
            <w:proofErr w:type="spellEnd"/>
            <w:r>
              <w:rPr>
                <w:rFonts w:ascii="Times New Roman" w:eastAsia="Times New Roman" w:hAnsi="Times New Roman" w:cs="Times New Roman"/>
                <w:b/>
                <w:bCs/>
                <w:color w:val="000000"/>
                <w:sz w:val="20"/>
                <w:szCs w:val="20"/>
                <w:lang w:val="en-US" w:eastAsia="zh-CN"/>
              </w:rPr>
              <w:t xml:space="preserve"> </w:t>
            </w:r>
            <w:proofErr w:type="spellStart"/>
            <w:r>
              <w:rPr>
                <w:rFonts w:ascii="Times New Roman" w:eastAsia="Times New Roman" w:hAnsi="Times New Roman" w:cs="Times New Roman"/>
                <w:b/>
                <w:bCs/>
                <w:color w:val="000000"/>
                <w:sz w:val="20"/>
                <w:szCs w:val="20"/>
                <w:lang w:val="en-US" w:eastAsia="zh-CN"/>
              </w:rPr>
              <w:t>elemenata</w:t>
            </w:r>
            <w:proofErr w:type="spellEnd"/>
            <w:r>
              <w:rPr>
                <w:rFonts w:ascii="Times New Roman" w:eastAsia="Times New Roman" w:hAnsi="Times New Roman" w:cs="Times New Roman"/>
                <w:b/>
                <w:bCs/>
                <w:color w:val="000000"/>
                <w:sz w:val="20"/>
                <w:szCs w:val="20"/>
                <w:lang w:val="en-US" w:eastAsia="zh-CN"/>
              </w:rPr>
              <w:t xml:space="preserve"> </w:t>
            </w:r>
            <w:proofErr w:type="spellStart"/>
            <w:r>
              <w:rPr>
                <w:rFonts w:ascii="Times New Roman" w:eastAsia="Times New Roman" w:hAnsi="Times New Roman" w:cs="Times New Roman"/>
                <w:b/>
                <w:bCs/>
                <w:color w:val="000000"/>
                <w:sz w:val="20"/>
                <w:szCs w:val="20"/>
                <w:lang w:val="en-US" w:eastAsia="zh-CN"/>
              </w:rPr>
              <w:t>ocjene</w:t>
            </w:r>
            <w:proofErr w:type="spellEnd"/>
            <w:r>
              <w:rPr>
                <w:rFonts w:ascii="Times New Roman" w:eastAsia="Times New Roman" w:hAnsi="Times New Roman" w:cs="Times New Roman"/>
                <w:b/>
                <w:bCs/>
                <w:color w:val="000000"/>
                <w:sz w:val="20"/>
                <w:szCs w:val="20"/>
                <w:lang w:val="en-US" w:eastAsia="zh-CN"/>
              </w:rPr>
              <w:t xml:space="preserve"> (</w:t>
            </w:r>
            <w:proofErr w:type="spellStart"/>
            <w:r>
              <w:rPr>
                <w:rFonts w:ascii="Times New Roman" w:eastAsia="Times New Roman" w:hAnsi="Times New Roman" w:cs="Times New Roman"/>
                <w:b/>
                <w:bCs/>
                <w:color w:val="000000"/>
                <w:sz w:val="20"/>
                <w:szCs w:val="20"/>
                <w:lang w:val="en-US" w:eastAsia="zh-CN"/>
              </w:rPr>
              <w:t>ukupno</w:t>
            </w:r>
            <w:proofErr w:type="spellEnd"/>
            <w:r>
              <w:rPr>
                <w:rFonts w:ascii="Times New Roman" w:eastAsia="Times New Roman" w:hAnsi="Times New Roman" w:cs="Times New Roman"/>
                <w:b/>
                <w:bCs/>
                <w:color w:val="000000"/>
                <w:sz w:val="20"/>
                <w:szCs w:val="20"/>
                <w:lang w:val="en-US" w:eastAsia="zh-CN"/>
              </w:rPr>
              <w:t xml:space="preserve"> 100)</w:t>
            </w:r>
          </w:p>
        </w:tc>
      </w:tr>
      <w:tr w:rsidR="00327FC2" w14:paraId="2055588C"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479FC7D2" w14:textId="77777777" w:rsidR="00327FC2" w:rsidRDefault="00327FC2">
            <w:pPr>
              <w:widowControl w:val="0"/>
              <w:numPr>
                <w:ilvl w:val="1"/>
                <w:numId w:val="279"/>
              </w:numPr>
              <w:tabs>
                <w:tab w:val="left" w:pos="360"/>
                <w:tab w:val="left" w:pos="2820"/>
              </w:tabs>
              <w:spacing w:after="0" w:line="240" w:lineRule="auto"/>
              <w:ind w:left="360"/>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57C1B015" w14:textId="77777777" w:rsidR="00327FC2" w:rsidRDefault="00257526">
            <w:pPr>
              <w:widowControl w:val="0"/>
              <w:spacing w:after="0" w:line="240" w:lineRule="auto"/>
              <w:rPr>
                <w:rFonts w:asciiTheme="majorHAnsi" w:eastAsia="Times New Roman" w:hAnsiTheme="majorHAnsi" w:cstheme="majorHAnsi"/>
                <w:bCs/>
                <w:color w:val="000000"/>
                <w:sz w:val="20"/>
                <w:szCs w:val="20"/>
                <w:lang w:val="en-US" w:eastAsia="zh-CN"/>
              </w:rPr>
            </w:pPr>
            <w:proofErr w:type="spellStart"/>
            <w:r>
              <w:rPr>
                <w:rFonts w:asciiTheme="majorHAnsi" w:eastAsia="Times New Roman" w:hAnsiTheme="majorHAnsi" w:cstheme="majorHAnsi"/>
                <w:bCs/>
                <w:color w:val="000000"/>
                <w:sz w:val="20"/>
                <w:szCs w:val="20"/>
                <w:lang w:val="en-US" w:eastAsia="zh-CN"/>
              </w:rPr>
              <w:t>Pohađanje</w:t>
            </w:r>
            <w:proofErr w:type="spellEnd"/>
            <w:r>
              <w:rPr>
                <w:rFonts w:asciiTheme="majorHAnsi" w:eastAsia="Times New Roman" w:hAnsiTheme="majorHAnsi" w:cstheme="majorHAnsi"/>
                <w:bCs/>
                <w:color w:val="000000"/>
                <w:sz w:val="20"/>
                <w:szCs w:val="20"/>
                <w:lang w:val="en-US" w:eastAsia="zh-CN"/>
              </w:rPr>
              <w:t xml:space="preserve"> </w:t>
            </w:r>
            <w:proofErr w:type="spellStart"/>
            <w:r>
              <w:rPr>
                <w:rFonts w:asciiTheme="majorHAnsi" w:eastAsia="Times New Roman" w:hAnsiTheme="majorHAnsi" w:cstheme="majorHAnsi"/>
                <w:bCs/>
                <w:color w:val="000000"/>
                <w:sz w:val="20"/>
                <w:szCs w:val="20"/>
                <w:lang w:val="en-US" w:eastAsia="zh-CN"/>
              </w:rPr>
              <w:t>nastave</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14:paraId="3C8D0BF1"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1</w:t>
            </w: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14:paraId="0A0FEF20"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30</w:t>
            </w:r>
          </w:p>
        </w:tc>
      </w:tr>
      <w:tr w:rsidR="00327FC2" w14:paraId="2EAA8908"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0532B600" w14:textId="77777777" w:rsidR="00327FC2" w:rsidRDefault="00327FC2">
            <w:pPr>
              <w:widowControl w:val="0"/>
              <w:numPr>
                <w:ilvl w:val="1"/>
                <w:numId w:val="279"/>
              </w:numPr>
              <w:tabs>
                <w:tab w:val="left" w:pos="360"/>
                <w:tab w:val="left" w:pos="2820"/>
              </w:tabs>
              <w:spacing w:after="0" w:line="240" w:lineRule="auto"/>
              <w:ind w:left="360"/>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057CC7E4" w14:textId="77777777" w:rsidR="00327FC2" w:rsidRDefault="00257526">
            <w:pPr>
              <w:widowControl w:val="0"/>
              <w:spacing w:after="0" w:line="240" w:lineRule="auto"/>
              <w:rPr>
                <w:rFonts w:asciiTheme="majorHAnsi" w:eastAsia="Times New Roman" w:hAnsiTheme="majorHAnsi" w:cstheme="majorHAnsi"/>
                <w:bCs/>
                <w:color w:val="000000"/>
                <w:sz w:val="20"/>
                <w:szCs w:val="20"/>
                <w:lang w:val="en-US" w:eastAsia="zh-CN"/>
              </w:rPr>
            </w:pPr>
            <w:proofErr w:type="spellStart"/>
            <w:r>
              <w:rPr>
                <w:rFonts w:asciiTheme="majorHAnsi" w:eastAsia="Times New Roman" w:hAnsiTheme="majorHAnsi" w:cstheme="majorHAnsi"/>
                <w:color w:val="000000"/>
                <w:sz w:val="20"/>
                <w:szCs w:val="20"/>
                <w:lang w:val="en-US" w:eastAsia="zh-CN"/>
              </w:rPr>
              <w:t>Aktivnost</w:t>
            </w:r>
            <w:proofErr w:type="spellEnd"/>
            <w:r>
              <w:rPr>
                <w:rFonts w:asciiTheme="majorHAnsi" w:eastAsia="Times New Roman" w:hAnsiTheme="majorHAnsi" w:cstheme="majorHAnsi"/>
                <w:color w:val="000000"/>
                <w:sz w:val="20"/>
                <w:szCs w:val="20"/>
                <w:lang w:val="en-US" w:eastAsia="zh-CN"/>
              </w:rPr>
              <w:t xml:space="preserve"> </w:t>
            </w:r>
            <w:proofErr w:type="spellStart"/>
            <w:r>
              <w:rPr>
                <w:rFonts w:asciiTheme="majorHAnsi" w:eastAsia="Times New Roman" w:hAnsiTheme="majorHAnsi" w:cstheme="majorHAnsi"/>
                <w:color w:val="000000"/>
                <w:sz w:val="20"/>
                <w:szCs w:val="20"/>
                <w:lang w:val="en-US" w:eastAsia="zh-CN"/>
              </w:rPr>
              <w:t>na</w:t>
            </w:r>
            <w:proofErr w:type="spellEnd"/>
            <w:r>
              <w:rPr>
                <w:rFonts w:asciiTheme="majorHAnsi" w:eastAsia="Times New Roman" w:hAnsiTheme="majorHAnsi" w:cstheme="majorHAnsi"/>
                <w:color w:val="000000"/>
                <w:sz w:val="20"/>
                <w:szCs w:val="20"/>
                <w:lang w:val="en-US" w:eastAsia="zh-CN"/>
              </w:rPr>
              <w:t xml:space="preserve"> </w:t>
            </w:r>
            <w:proofErr w:type="spellStart"/>
            <w:r>
              <w:rPr>
                <w:rFonts w:asciiTheme="majorHAnsi" w:eastAsia="Times New Roman" w:hAnsiTheme="majorHAnsi" w:cstheme="majorHAnsi"/>
                <w:color w:val="000000"/>
                <w:sz w:val="20"/>
                <w:szCs w:val="20"/>
                <w:lang w:val="en-US" w:eastAsia="zh-CN"/>
              </w:rPr>
              <w:t>nastavi</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14:paraId="1F0D178C"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w:t>
            </w: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14:paraId="544D25A8"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w:t>
            </w:r>
          </w:p>
        </w:tc>
      </w:tr>
      <w:tr w:rsidR="00327FC2" w14:paraId="1D408C08"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5F57BA11" w14:textId="77777777" w:rsidR="00327FC2" w:rsidRDefault="00327FC2">
            <w:pPr>
              <w:widowControl w:val="0"/>
              <w:numPr>
                <w:ilvl w:val="1"/>
                <w:numId w:val="279"/>
              </w:numPr>
              <w:tabs>
                <w:tab w:val="left" w:pos="360"/>
                <w:tab w:val="left" w:pos="2820"/>
              </w:tabs>
              <w:spacing w:after="0" w:line="240" w:lineRule="auto"/>
              <w:ind w:left="360"/>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438A06ED" w14:textId="77777777" w:rsidR="00327FC2" w:rsidRDefault="00257526">
            <w:pPr>
              <w:widowControl w:val="0"/>
              <w:spacing w:after="0" w:line="240" w:lineRule="auto"/>
              <w:rPr>
                <w:rFonts w:asciiTheme="majorHAnsi" w:eastAsia="Times New Roman" w:hAnsiTheme="majorHAnsi" w:cstheme="majorHAnsi"/>
                <w:bCs/>
                <w:color w:val="000000"/>
                <w:sz w:val="20"/>
                <w:szCs w:val="20"/>
                <w:lang w:val="en-US" w:eastAsia="zh-CN"/>
              </w:rPr>
            </w:pPr>
            <w:proofErr w:type="spellStart"/>
            <w:r>
              <w:rPr>
                <w:rFonts w:asciiTheme="majorHAnsi" w:eastAsia="Times New Roman" w:hAnsiTheme="majorHAnsi" w:cstheme="majorHAnsi"/>
                <w:bCs/>
                <w:color w:val="000000"/>
                <w:sz w:val="20"/>
                <w:szCs w:val="20"/>
                <w:lang w:val="en-US" w:eastAsia="zh-CN"/>
              </w:rPr>
              <w:t>Samostalni</w:t>
            </w:r>
            <w:proofErr w:type="spellEnd"/>
            <w:r>
              <w:rPr>
                <w:rFonts w:asciiTheme="majorHAnsi" w:eastAsia="Times New Roman" w:hAnsiTheme="majorHAnsi" w:cstheme="majorHAnsi"/>
                <w:bCs/>
                <w:color w:val="000000"/>
                <w:sz w:val="20"/>
                <w:szCs w:val="20"/>
                <w:lang w:val="en-US" w:eastAsia="zh-CN"/>
              </w:rPr>
              <w:t xml:space="preserve"> </w:t>
            </w:r>
            <w:proofErr w:type="spellStart"/>
            <w:r>
              <w:rPr>
                <w:rFonts w:asciiTheme="majorHAnsi" w:eastAsia="Times New Roman" w:hAnsiTheme="majorHAnsi" w:cstheme="majorHAnsi"/>
                <w:bCs/>
                <w:color w:val="000000"/>
                <w:sz w:val="20"/>
                <w:szCs w:val="20"/>
                <w:lang w:val="en-US" w:eastAsia="zh-CN"/>
              </w:rPr>
              <w:t>zadaci</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14:paraId="21388964"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w:t>
            </w: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14:paraId="10FB8C42"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w:t>
            </w:r>
          </w:p>
        </w:tc>
      </w:tr>
      <w:tr w:rsidR="00327FC2" w14:paraId="76ADC0B4"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5048D065" w14:textId="77777777" w:rsidR="00327FC2" w:rsidRDefault="00327FC2">
            <w:pPr>
              <w:widowControl w:val="0"/>
              <w:numPr>
                <w:ilvl w:val="1"/>
                <w:numId w:val="279"/>
              </w:numPr>
              <w:tabs>
                <w:tab w:val="left" w:pos="360"/>
                <w:tab w:val="left" w:pos="2820"/>
              </w:tabs>
              <w:spacing w:after="0" w:line="240" w:lineRule="auto"/>
              <w:ind w:left="360"/>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146F8318" w14:textId="77777777" w:rsidR="00327FC2" w:rsidRDefault="00257526">
            <w:pPr>
              <w:widowControl w:val="0"/>
              <w:spacing w:after="0" w:line="240" w:lineRule="auto"/>
              <w:rPr>
                <w:rFonts w:asciiTheme="majorHAnsi" w:eastAsia="Times New Roman" w:hAnsiTheme="majorHAnsi" w:cstheme="majorHAnsi"/>
                <w:bCs/>
                <w:color w:val="000000"/>
                <w:sz w:val="20"/>
                <w:szCs w:val="20"/>
                <w:highlight w:val="yellow"/>
                <w:lang w:val="en-US" w:eastAsia="zh-CN"/>
              </w:rPr>
            </w:pPr>
            <w:proofErr w:type="spellStart"/>
            <w:r>
              <w:rPr>
                <w:rFonts w:asciiTheme="majorHAnsi" w:eastAsia="Times New Roman" w:hAnsiTheme="majorHAnsi" w:cstheme="majorHAnsi"/>
                <w:bCs/>
                <w:color w:val="000000"/>
                <w:sz w:val="20"/>
                <w:szCs w:val="20"/>
                <w:lang w:val="en-US" w:eastAsia="zh-CN"/>
              </w:rPr>
              <w:t>Pismeni</w:t>
            </w:r>
            <w:proofErr w:type="spellEnd"/>
            <w:r>
              <w:rPr>
                <w:rFonts w:asciiTheme="majorHAnsi" w:eastAsia="Times New Roman" w:hAnsiTheme="majorHAnsi" w:cstheme="majorHAnsi"/>
                <w:bCs/>
                <w:color w:val="000000"/>
                <w:sz w:val="20"/>
                <w:szCs w:val="20"/>
                <w:lang w:val="en-US" w:eastAsia="zh-CN"/>
              </w:rPr>
              <w:t xml:space="preserve"> </w:t>
            </w:r>
            <w:proofErr w:type="spellStart"/>
            <w:r>
              <w:rPr>
                <w:rFonts w:asciiTheme="majorHAnsi" w:eastAsia="Times New Roman" w:hAnsiTheme="majorHAnsi" w:cstheme="majorHAnsi"/>
                <w:bCs/>
                <w:color w:val="000000"/>
                <w:sz w:val="20"/>
                <w:szCs w:val="20"/>
                <w:lang w:val="en-US" w:eastAsia="zh-CN"/>
              </w:rPr>
              <w:t>ispit</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14:paraId="1504DF60"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1</w:t>
            </w: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14:paraId="76FA2D6E"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70</w:t>
            </w:r>
          </w:p>
        </w:tc>
      </w:tr>
      <w:tr w:rsidR="00327FC2" w14:paraId="505442AB"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02C6C164" w14:textId="77777777" w:rsidR="00327FC2" w:rsidRDefault="00327FC2">
            <w:pPr>
              <w:widowControl w:val="0"/>
              <w:numPr>
                <w:ilvl w:val="1"/>
                <w:numId w:val="279"/>
              </w:numPr>
              <w:tabs>
                <w:tab w:val="left" w:pos="360"/>
                <w:tab w:val="left" w:pos="2820"/>
              </w:tabs>
              <w:spacing w:after="0" w:line="240" w:lineRule="auto"/>
              <w:ind w:left="360"/>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1DF5C085" w14:textId="77777777" w:rsidR="00327FC2" w:rsidRDefault="00327FC2">
            <w:pPr>
              <w:widowControl w:val="0"/>
              <w:spacing w:after="0" w:line="240" w:lineRule="auto"/>
              <w:rPr>
                <w:rFonts w:asciiTheme="majorHAnsi" w:eastAsia="Times New Roman" w:hAnsiTheme="majorHAnsi" w:cstheme="majorHAnsi"/>
                <w:sz w:val="20"/>
                <w:szCs w:val="20"/>
                <w:lang w:val="en-US"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7E761B7" w14:textId="77777777" w:rsidR="00327FC2" w:rsidRDefault="00327FC2">
            <w:pPr>
              <w:widowControl w:val="0"/>
              <w:spacing w:after="0" w:line="240" w:lineRule="auto"/>
              <w:jc w:val="center"/>
              <w:rPr>
                <w:rFonts w:asciiTheme="majorHAnsi" w:eastAsia="Times New Roman" w:hAnsiTheme="majorHAnsi" w:cstheme="majorHAnsi"/>
                <w:sz w:val="20"/>
                <w:szCs w:val="20"/>
                <w:lang w:val="en-US" w:eastAsia="zh-CN"/>
              </w:rPr>
            </w:pP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14:paraId="029CB18E" w14:textId="77777777" w:rsidR="00327FC2" w:rsidRDefault="00327FC2">
            <w:pPr>
              <w:widowControl w:val="0"/>
              <w:spacing w:after="0" w:line="240" w:lineRule="auto"/>
              <w:jc w:val="center"/>
              <w:rPr>
                <w:rFonts w:asciiTheme="majorHAnsi" w:eastAsia="Times New Roman" w:hAnsiTheme="majorHAnsi" w:cstheme="majorHAnsi"/>
                <w:sz w:val="20"/>
                <w:szCs w:val="20"/>
                <w:lang w:val="en-US" w:eastAsia="zh-CN"/>
              </w:rPr>
            </w:pPr>
          </w:p>
        </w:tc>
      </w:tr>
      <w:tr w:rsidR="00327FC2" w14:paraId="31574050" w14:textId="77777777">
        <w:trPr>
          <w:trHeight w:val="346"/>
          <w:jc w:val="center"/>
        </w:trPr>
        <w:tc>
          <w:tcPr>
            <w:tcW w:w="9066" w:type="dxa"/>
            <w:gridSpan w:val="8"/>
            <w:tcBorders>
              <w:top w:val="single" w:sz="4" w:space="0" w:color="000000"/>
              <w:left w:val="single" w:sz="4" w:space="0" w:color="000000"/>
              <w:bottom w:val="single" w:sz="4" w:space="0" w:color="000000"/>
              <w:right w:val="single" w:sz="4" w:space="0" w:color="000000"/>
            </w:tcBorders>
            <w:shd w:val="clear" w:color="auto" w:fill="FFFBCC"/>
            <w:vAlign w:val="center"/>
          </w:tcPr>
          <w:p w14:paraId="4B8E68CC" w14:textId="77777777" w:rsidR="00327FC2" w:rsidRDefault="00257526">
            <w:pPr>
              <w:widowControl w:val="0"/>
              <w:tabs>
                <w:tab w:val="left" w:pos="360"/>
                <w:tab w:val="left" w:pos="54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2.10. Ocjenjivanje i vrednovanje rada studenta tijekom nastave i na završnom ispitu</w:t>
            </w:r>
          </w:p>
        </w:tc>
      </w:tr>
      <w:tr w:rsidR="00327FC2" w14:paraId="42EFC8F4" w14:textId="77777777">
        <w:trPr>
          <w:trHeight w:val="588"/>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B4B0D9B" w14:textId="77777777" w:rsidR="00327FC2" w:rsidRDefault="00257526">
            <w:pPr>
              <w:widowControl w:val="0"/>
              <w:spacing w:line="259" w:lineRule="auto"/>
              <w:rPr>
                <w:rFonts w:asciiTheme="majorHAnsi" w:hAnsiTheme="majorHAnsi" w:cstheme="majorHAnsi"/>
                <w:sz w:val="20"/>
                <w:szCs w:val="20"/>
              </w:rPr>
            </w:pPr>
            <w:r>
              <w:rPr>
                <w:rFonts w:asciiTheme="majorHAnsi" w:hAnsiTheme="majorHAnsi" w:cstheme="majorHAnsi"/>
                <w:sz w:val="20"/>
                <w:szCs w:val="20"/>
                <w:lang w:eastAsia="hr-HR"/>
              </w:rPr>
              <w:t>Uvjeti za pristup ispitu</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0955FDA1" w14:textId="77777777" w:rsidR="00327FC2" w:rsidRDefault="00257526">
            <w:pPr>
              <w:widowControl w:val="0"/>
              <w:spacing w:after="0" w:line="240" w:lineRule="auto"/>
              <w:contextualSpacing/>
              <w:jc w:val="both"/>
              <w:rPr>
                <w:rFonts w:asciiTheme="majorHAnsi" w:hAnsiTheme="majorHAnsi" w:cstheme="majorHAnsi"/>
                <w:color w:val="000000"/>
                <w:sz w:val="20"/>
                <w:szCs w:val="20"/>
              </w:rPr>
            </w:pPr>
            <w:r>
              <w:rPr>
                <w:rFonts w:asciiTheme="majorHAnsi" w:hAnsiTheme="majorHAnsi" w:cstheme="majorHAnsi"/>
                <w:color w:val="000000"/>
                <w:sz w:val="20"/>
                <w:szCs w:val="20"/>
              </w:rPr>
              <w:t>Pohađanje nastave studenata prema Pravilniku o studiranju.</w:t>
            </w:r>
          </w:p>
        </w:tc>
      </w:tr>
      <w:tr w:rsidR="00327FC2" w14:paraId="5B60DB5D" w14:textId="77777777">
        <w:trPr>
          <w:trHeight w:val="2160"/>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3FD0CB7" w14:textId="77777777" w:rsidR="00327FC2" w:rsidRDefault="00257526">
            <w:pPr>
              <w:widowControl w:val="0"/>
              <w:spacing w:line="259" w:lineRule="auto"/>
              <w:jc w:val="center"/>
              <w:rPr>
                <w:rFonts w:asciiTheme="majorHAnsi" w:hAnsiTheme="majorHAnsi" w:cstheme="majorHAnsi"/>
                <w:sz w:val="20"/>
                <w:szCs w:val="20"/>
              </w:rPr>
            </w:pPr>
            <w:r>
              <w:rPr>
                <w:rFonts w:asciiTheme="majorHAnsi" w:hAnsiTheme="majorHAnsi" w:cstheme="majorHAnsi"/>
                <w:sz w:val="20"/>
                <w:szCs w:val="20"/>
                <w:lang w:eastAsia="hr-HR"/>
              </w:rPr>
              <w:t>Način polaganja ispita i kriteriji ocjenjivanja, pojašnjenje</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tbl>
            <w:tblPr>
              <w:tblStyle w:val="TableNormal10"/>
              <w:tblpPr w:leftFromText="180" w:rightFromText="180" w:horzAnchor="margin" w:tblpY="516"/>
              <w:tblW w:w="5415" w:type="dxa"/>
              <w:tblInd w:w="0" w:type="dxa"/>
              <w:tblLayout w:type="fixed"/>
              <w:tblCellMar>
                <w:left w:w="5" w:type="dxa"/>
                <w:right w:w="5" w:type="dxa"/>
              </w:tblCellMar>
              <w:tblLook w:val="01E0" w:firstRow="1" w:lastRow="1" w:firstColumn="1" w:lastColumn="1" w:noHBand="0" w:noVBand="0"/>
            </w:tblPr>
            <w:tblGrid>
              <w:gridCol w:w="1726"/>
              <w:gridCol w:w="1845"/>
              <w:gridCol w:w="1844"/>
            </w:tblGrid>
            <w:tr w:rsidR="00327FC2" w14:paraId="4ADF1AB4" w14:textId="77777777">
              <w:trPr>
                <w:trHeight w:val="287"/>
              </w:trPr>
              <w:tc>
                <w:tcPr>
                  <w:tcW w:w="1726" w:type="dxa"/>
                  <w:tcBorders>
                    <w:top w:val="single" w:sz="4" w:space="0" w:color="000000"/>
                    <w:left w:val="single" w:sz="4" w:space="0" w:color="000000"/>
                    <w:bottom w:val="single" w:sz="4" w:space="0" w:color="000000"/>
                    <w:right w:val="single" w:sz="4" w:space="0" w:color="000000"/>
                  </w:tcBorders>
                  <w:shd w:val="clear" w:color="auto" w:fill="FFFFCC"/>
                </w:tcPr>
                <w:p w14:paraId="1DDD7451" w14:textId="77777777" w:rsidR="00327FC2" w:rsidRDefault="00257526">
                  <w:pPr>
                    <w:widowControl w:val="0"/>
                    <w:spacing w:after="0"/>
                    <w:rPr>
                      <w:rFonts w:asciiTheme="majorHAnsi" w:hAnsiTheme="majorHAnsi" w:cstheme="majorHAnsi"/>
                      <w:sz w:val="20"/>
                      <w:szCs w:val="20"/>
                    </w:rPr>
                  </w:pPr>
                  <w:proofErr w:type="spellStart"/>
                  <w:r>
                    <w:rPr>
                      <w:rFonts w:asciiTheme="majorHAnsi" w:eastAsia="Calibri" w:hAnsiTheme="majorHAnsi" w:cstheme="majorHAnsi"/>
                      <w:b/>
                      <w:sz w:val="20"/>
                      <w:szCs w:val="20"/>
                    </w:rPr>
                    <w:t>Raspon</w:t>
                  </w:r>
                  <w:proofErr w:type="spellEnd"/>
                  <w:r>
                    <w:rPr>
                      <w:rFonts w:asciiTheme="majorHAnsi" w:eastAsia="Calibri" w:hAnsiTheme="majorHAnsi" w:cstheme="majorHAnsi"/>
                      <w:b/>
                      <w:sz w:val="20"/>
                      <w:szCs w:val="20"/>
                    </w:rPr>
                    <w:t xml:space="preserve"> </w:t>
                  </w:r>
                  <w:proofErr w:type="spellStart"/>
                  <w:r>
                    <w:rPr>
                      <w:rFonts w:asciiTheme="majorHAnsi" w:eastAsia="Calibri" w:hAnsiTheme="majorHAnsi" w:cstheme="majorHAnsi"/>
                      <w:b/>
                      <w:sz w:val="20"/>
                      <w:szCs w:val="20"/>
                    </w:rPr>
                    <w:t>bodova</w:t>
                  </w:r>
                  <w:proofErr w:type="spellEnd"/>
                  <w:r>
                    <w:rPr>
                      <w:rFonts w:asciiTheme="majorHAnsi" w:eastAsia="Calibri" w:hAnsiTheme="majorHAnsi" w:cstheme="majorHAnsi"/>
                      <w:b/>
                      <w:sz w:val="20"/>
                      <w:szCs w:val="20"/>
                    </w:rPr>
                    <w:t xml:space="preserve">, </w:t>
                  </w:r>
                  <w:r>
                    <w:rPr>
                      <w:rFonts w:asciiTheme="majorHAnsi" w:eastAsia="Calibri" w:hAnsiTheme="majorHAnsi" w:cstheme="majorHAnsi"/>
                      <w:sz w:val="20"/>
                      <w:szCs w:val="20"/>
                    </w:rPr>
                    <w:t>[%]</w:t>
                  </w:r>
                </w:p>
              </w:tc>
              <w:tc>
                <w:tcPr>
                  <w:tcW w:w="1845" w:type="dxa"/>
                  <w:tcBorders>
                    <w:top w:val="single" w:sz="4" w:space="0" w:color="000000"/>
                    <w:left w:val="single" w:sz="4" w:space="0" w:color="000000"/>
                    <w:bottom w:val="single" w:sz="4" w:space="0" w:color="000000"/>
                    <w:right w:val="single" w:sz="4" w:space="0" w:color="000000"/>
                  </w:tcBorders>
                  <w:shd w:val="clear" w:color="auto" w:fill="FFFFCC"/>
                </w:tcPr>
                <w:p w14:paraId="53C404DE" w14:textId="77777777" w:rsidR="00327FC2" w:rsidRDefault="00257526">
                  <w:pPr>
                    <w:widowControl w:val="0"/>
                    <w:spacing w:after="0"/>
                    <w:jc w:val="center"/>
                    <w:rPr>
                      <w:rFonts w:asciiTheme="majorHAnsi" w:hAnsiTheme="majorHAnsi" w:cstheme="majorHAnsi"/>
                      <w:b/>
                      <w:sz w:val="20"/>
                      <w:szCs w:val="20"/>
                    </w:rPr>
                  </w:pPr>
                  <w:proofErr w:type="spellStart"/>
                  <w:r>
                    <w:rPr>
                      <w:rFonts w:asciiTheme="majorHAnsi" w:eastAsia="Calibri" w:hAnsiTheme="majorHAnsi" w:cstheme="majorHAnsi"/>
                      <w:b/>
                      <w:sz w:val="20"/>
                      <w:szCs w:val="20"/>
                    </w:rPr>
                    <w:t>Brojčana</w:t>
                  </w:r>
                  <w:proofErr w:type="spellEnd"/>
                  <w:r>
                    <w:rPr>
                      <w:rFonts w:asciiTheme="majorHAnsi" w:eastAsia="Calibri" w:hAnsiTheme="majorHAnsi" w:cstheme="majorHAnsi"/>
                      <w:b/>
                      <w:sz w:val="20"/>
                      <w:szCs w:val="20"/>
                    </w:rPr>
                    <w:t xml:space="preserve"> </w:t>
                  </w:r>
                  <w:proofErr w:type="spellStart"/>
                  <w:r>
                    <w:rPr>
                      <w:rFonts w:asciiTheme="majorHAnsi" w:eastAsia="Calibri" w:hAnsiTheme="majorHAnsi" w:cstheme="majorHAnsi"/>
                      <w:b/>
                      <w:sz w:val="20"/>
                      <w:szCs w:val="20"/>
                    </w:rPr>
                    <w:t>ocjena</w:t>
                  </w:r>
                  <w:proofErr w:type="spellEnd"/>
                </w:p>
              </w:tc>
              <w:tc>
                <w:tcPr>
                  <w:tcW w:w="1844" w:type="dxa"/>
                  <w:tcBorders>
                    <w:top w:val="single" w:sz="4" w:space="0" w:color="000000"/>
                    <w:left w:val="single" w:sz="4" w:space="0" w:color="000000"/>
                    <w:bottom w:val="single" w:sz="4" w:space="0" w:color="000000"/>
                    <w:right w:val="single" w:sz="4" w:space="0" w:color="000000"/>
                  </w:tcBorders>
                  <w:shd w:val="clear" w:color="auto" w:fill="FFFFCC"/>
                </w:tcPr>
                <w:p w14:paraId="21FB9064" w14:textId="77777777" w:rsidR="00327FC2" w:rsidRDefault="00257526">
                  <w:pPr>
                    <w:widowControl w:val="0"/>
                    <w:spacing w:after="0" w:line="240" w:lineRule="auto"/>
                    <w:jc w:val="center"/>
                    <w:rPr>
                      <w:rFonts w:asciiTheme="majorHAnsi" w:hAnsiTheme="majorHAnsi" w:cstheme="majorHAnsi"/>
                      <w:b/>
                      <w:sz w:val="20"/>
                      <w:szCs w:val="20"/>
                    </w:rPr>
                  </w:pPr>
                  <w:r>
                    <w:rPr>
                      <w:rFonts w:asciiTheme="majorHAnsi" w:eastAsia="Calibri" w:hAnsiTheme="majorHAnsi" w:cstheme="majorHAnsi"/>
                      <w:b/>
                      <w:sz w:val="20"/>
                      <w:szCs w:val="20"/>
                    </w:rPr>
                    <w:t>Razina</w:t>
                  </w:r>
                </w:p>
              </w:tc>
            </w:tr>
            <w:tr w:rsidR="00327FC2" w14:paraId="759D0D58" w14:textId="77777777">
              <w:trPr>
                <w:trHeight w:val="292"/>
              </w:trPr>
              <w:tc>
                <w:tcPr>
                  <w:tcW w:w="1726" w:type="dxa"/>
                  <w:tcBorders>
                    <w:top w:val="single" w:sz="4" w:space="0" w:color="000000"/>
                    <w:left w:val="single" w:sz="4" w:space="0" w:color="000000"/>
                    <w:bottom w:val="single" w:sz="4" w:space="0" w:color="000000"/>
                    <w:right w:val="single" w:sz="4" w:space="0" w:color="000000"/>
                  </w:tcBorders>
                </w:tcPr>
                <w:p w14:paraId="6C104514"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90,00 – 100,00</w:t>
                  </w:r>
                </w:p>
              </w:tc>
              <w:tc>
                <w:tcPr>
                  <w:tcW w:w="1845" w:type="dxa"/>
                  <w:tcBorders>
                    <w:top w:val="single" w:sz="4" w:space="0" w:color="000000"/>
                    <w:left w:val="single" w:sz="4" w:space="0" w:color="000000"/>
                    <w:bottom w:val="single" w:sz="4" w:space="0" w:color="000000"/>
                    <w:right w:val="single" w:sz="4" w:space="0" w:color="000000"/>
                  </w:tcBorders>
                </w:tcPr>
                <w:p w14:paraId="4736FA5D" w14:textId="77777777" w:rsidR="00327FC2" w:rsidRDefault="00257526">
                  <w:pPr>
                    <w:widowControl w:val="0"/>
                    <w:spacing w:after="0"/>
                    <w:jc w:val="center"/>
                    <w:rPr>
                      <w:rFonts w:asciiTheme="majorHAnsi" w:hAnsiTheme="majorHAnsi" w:cstheme="majorHAnsi"/>
                      <w:sz w:val="20"/>
                      <w:szCs w:val="20"/>
                    </w:rPr>
                  </w:pPr>
                  <w:proofErr w:type="spellStart"/>
                  <w:r>
                    <w:rPr>
                      <w:rFonts w:asciiTheme="majorHAnsi" w:eastAsia="Calibri" w:hAnsiTheme="majorHAnsi" w:cstheme="majorHAnsi"/>
                      <w:sz w:val="20"/>
                      <w:szCs w:val="20"/>
                    </w:rPr>
                    <w:t>izvrstan</w:t>
                  </w:r>
                  <w:proofErr w:type="spellEnd"/>
                  <w:r>
                    <w:rPr>
                      <w:rFonts w:asciiTheme="majorHAnsi" w:eastAsia="Calibri" w:hAnsiTheme="majorHAnsi" w:cstheme="majorHAnsi"/>
                      <w:sz w:val="20"/>
                      <w:szCs w:val="20"/>
                    </w:rPr>
                    <w:t xml:space="preserve"> (5)</w:t>
                  </w:r>
                </w:p>
              </w:tc>
              <w:tc>
                <w:tcPr>
                  <w:tcW w:w="1844" w:type="dxa"/>
                  <w:tcBorders>
                    <w:top w:val="single" w:sz="4" w:space="0" w:color="000000"/>
                    <w:left w:val="single" w:sz="4" w:space="0" w:color="000000"/>
                    <w:bottom w:val="single" w:sz="4" w:space="0" w:color="000000"/>
                    <w:right w:val="single" w:sz="4" w:space="0" w:color="000000"/>
                  </w:tcBorders>
                </w:tcPr>
                <w:p w14:paraId="232FA36B"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A</w:t>
                  </w:r>
                </w:p>
              </w:tc>
            </w:tr>
            <w:tr w:rsidR="00327FC2" w14:paraId="254A204B" w14:textId="77777777">
              <w:trPr>
                <w:trHeight w:val="292"/>
              </w:trPr>
              <w:tc>
                <w:tcPr>
                  <w:tcW w:w="1726" w:type="dxa"/>
                  <w:tcBorders>
                    <w:top w:val="single" w:sz="4" w:space="0" w:color="000000"/>
                    <w:left w:val="single" w:sz="4" w:space="0" w:color="000000"/>
                    <w:bottom w:val="single" w:sz="4" w:space="0" w:color="000000"/>
                    <w:right w:val="single" w:sz="4" w:space="0" w:color="000000"/>
                  </w:tcBorders>
                </w:tcPr>
                <w:p w14:paraId="2515E221"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75,00 – 89,99</w:t>
                  </w:r>
                </w:p>
              </w:tc>
              <w:tc>
                <w:tcPr>
                  <w:tcW w:w="1845" w:type="dxa"/>
                  <w:tcBorders>
                    <w:top w:val="single" w:sz="4" w:space="0" w:color="000000"/>
                    <w:left w:val="single" w:sz="4" w:space="0" w:color="000000"/>
                    <w:bottom w:val="single" w:sz="4" w:space="0" w:color="000000"/>
                    <w:right w:val="single" w:sz="4" w:space="0" w:color="000000"/>
                  </w:tcBorders>
                </w:tcPr>
                <w:p w14:paraId="5390DAE3" w14:textId="77777777" w:rsidR="00327FC2" w:rsidRDefault="00257526">
                  <w:pPr>
                    <w:widowControl w:val="0"/>
                    <w:spacing w:after="0"/>
                    <w:jc w:val="center"/>
                    <w:rPr>
                      <w:rFonts w:asciiTheme="majorHAnsi" w:hAnsiTheme="majorHAnsi" w:cstheme="majorHAnsi"/>
                      <w:sz w:val="20"/>
                      <w:szCs w:val="20"/>
                    </w:rPr>
                  </w:pPr>
                  <w:proofErr w:type="spellStart"/>
                  <w:r>
                    <w:rPr>
                      <w:rFonts w:asciiTheme="majorHAnsi" w:eastAsia="Calibri" w:hAnsiTheme="majorHAnsi" w:cstheme="majorHAnsi"/>
                      <w:sz w:val="20"/>
                      <w:szCs w:val="20"/>
                    </w:rPr>
                    <w:t>vrlo</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(4)</w:t>
                  </w:r>
                </w:p>
              </w:tc>
              <w:tc>
                <w:tcPr>
                  <w:tcW w:w="1844" w:type="dxa"/>
                  <w:tcBorders>
                    <w:top w:val="single" w:sz="4" w:space="0" w:color="000000"/>
                    <w:left w:val="single" w:sz="4" w:space="0" w:color="000000"/>
                    <w:bottom w:val="single" w:sz="4" w:space="0" w:color="000000"/>
                    <w:right w:val="single" w:sz="4" w:space="0" w:color="000000"/>
                  </w:tcBorders>
                </w:tcPr>
                <w:p w14:paraId="772A1A91"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B</w:t>
                  </w:r>
                </w:p>
              </w:tc>
            </w:tr>
            <w:tr w:rsidR="00327FC2" w14:paraId="3850739A" w14:textId="77777777">
              <w:trPr>
                <w:trHeight w:val="287"/>
              </w:trPr>
              <w:tc>
                <w:tcPr>
                  <w:tcW w:w="1726" w:type="dxa"/>
                  <w:tcBorders>
                    <w:top w:val="single" w:sz="4" w:space="0" w:color="000000"/>
                    <w:left w:val="single" w:sz="4" w:space="0" w:color="000000"/>
                    <w:bottom w:val="single" w:sz="4" w:space="0" w:color="000000"/>
                    <w:right w:val="single" w:sz="4" w:space="0" w:color="000000"/>
                  </w:tcBorders>
                </w:tcPr>
                <w:p w14:paraId="27C59B37"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60,00 – 74,99</w:t>
                  </w:r>
                </w:p>
              </w:tc>
              <w:tc>
                <w:tcPr>
                  <w:tcW w:w="1845" w:type="dxa"/>
                  <w:tcBorders>
                    <w:top w:val="single" w:sz="4" w:space="0" w:color="000000"/>
                    <w:left w:val="single" w:sz="4" w:space="0" w:color="000000"/>
                    <w:bottom w:val="single" w:sz="4" w:space="0" w:color="000000"/>
                    <w:right w:val="single" w:sz="4" w:space="0" w:color="000000"/>
                  </w:tcBorders>
                </w:tcPr>
                <w:p w14:paraId="62E048C5" w14:textId="77777777" w:rsidR="00327FC2" w:rsidRDefault="00257526">
                  <w:pPr>
                    <w:widowControl w:val="0"/>
                    <w:spacing w:after="0"/>
                    <w:jc w:val="center"/>
                    <w:rPr>
                      <w:rFonts w:asciiTheme="majorHAnsi" w:hAnsiTheme="majorHAnsi" w:cstheme="majorHAnsi"/>
                      <w:sz w:val="20"/>
                      <w:szCs w:val="20"/>
                    </w:rPr>
                  </w:pP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(3)</w:t>
                  </w:r>
                </w:p>
              </w:tc>
              <w:tc>
                <w:tcPr>
                  <w:tcW w:w="1844" w:type="dxa"/>
                  <w:tcBorders>
                    <w:top w:val="single" w:sz="4" w:space="0" w:color="000000"/>
                    <w:left w:val="single" w:sz="4" w:space="0" w:color="000000"/>
                    <w:bottom w:val="single" w:sz="4" w:space="0" w:color="000000"/>
                    <w:right w:val="single" w:sz="4" w:space="0" w:color="000000"/>
                  </w:tcBorders>
                </w:tcPr>
                <w:p w14:paraId="5154ABD2"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C</w:t>
                  </w:r>
                </w:p>
              </w:tc>
            </w:tr>
            <w:tr w:rsidR="00327FC2" w14:paraId="1EE0C052" w14:textId="77777777">
              <w:trPr>
                <w:trHeight w:val="292"/>
              </w:trPr>
              <w:tc>
                <w:tcPr>
                  <w:tcW w:w="1726" w:type="dxa"/>
                  <w:tcBorders>
                    <w:top w:val="single" w:sz="4" w:space="0" w:color="000000"/>
                    <w:left w:val="single" w:sz="4" w:space="0" w:color="000000"/>
                    <w:bottom w:val="single" w:sz="4" w:space="0" w:color="000000"/>
                    <w:right w:val="single" w:sz="4" w:space="0" w:color="000000"/>
                  </w:tcBorders>
                </w:tcPr>
                <w:p w14:paraId="016FAC66"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50,00 – 59,99</w:t>
                  </w:r>
                </w:p>
              </w:tc>
              <w:tc>
                <w:tcPr>
                  <w:tcW w:w="1845" w:type="dxa"/>
                  <w:tcBorders>
                    <w:top w:val="single" w:sz="4" w:space="0" w:color="000000"/>
                    <w:left w:val="single" w:sz="4" w:space="0" w:color="000000"/>
                    <w:bottom w:val="single" w:sz="4" w:space="0" w:color="000000"/>
                    <w:right w:val="single" w:sz="4" w:space="0" w:color="000000"/>
                  </w:tcBorders>
                </w:tcPr>
                <w:p w14:paraId="3435632D" w14:textId="77777777" w:rsidR="00327FC2" w:rsidRDefault="00257526">
                  <w:pPr>
                    <w:widowControl w:val="0"/>
                    <w:spacing w:after="0"/>
                    <w:jc w:val="center"/>
                    <w:rPr>
                      <w:rFonts w:asciiTheme="majorHAnsi" w:hAnsiTheme="majorHAnsi" w:cstheme="majorHAnsi"/>
                      <w:sz w:val="20"/>
                      <w:szCs w:val="20"/>
                    </w:rPr>
                  </w:pPr>
                  <w:proofErr w:type="spellStart"/>
                  <w:r>
                    <w:rPr>
                      <w:rFonts w:asciiTheme="majorHAnsi" w:eastAsia="Calibri" w:hAnsiTheme="majorHAnsi" w:cstheme="majorHAnsi"/>
                      <w:sz w:val="20"/>
                      <w:szCs w:val="20"/>
                    </w:rPr>
                    <w:t>dovoljan</w:t>
                  </w:r>
                  <w:proofErr w:type="spellEnd"/>
                  <w:r>
                    <w:rPr>
                      <w:rFonts w:asciiTheme="majorHAnsi" w:eastAsia="Calibri" w:hAnsiTheme="majorHAnsi" w:cstheme="majorHAnsi"/>
                      <w:sz w:val="20"/>
                      <w:szCs w:val="20"/>
                    </w:rPr>
                    <w:t xml:space="preserve"> (2)</w:t>
                  </w:r>
                </w:p>
              </w:tc>
              <w:tc>
                <w:tcPr>
                  <w:tcW w:w="1844" w:type="dxa"/>
                  <w:tcBorders>
                    <w:top w:val="single" w:sz="4" w:space="0" w:color="000000"/>
                    <w:left w:val="single" w:sz="4" w:space="0" w:color="000000"/>
                    <w:bottom w:val="single" w:sz="4" w:space="0" w:color="000000"/>
                    <w:right w:val="single" w:sz="4" w:space="0" w:color="000000"/>
                  </w:tcBorders>
                </w:tcPr>
                <w:p w14:paraId="7F2A8FEF"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D</w:t>
                  </w:r>
                </w:p>
              </w:tc>
            </w:tr>
            <w:tr w:rsidR="00327FC2" w14:paraId="6A9FACBF" w14:textId="77777777">
              <w:trPr>
                <w:trHeight w:val="287"/>
              </w:trPr>
              <w:tc>
                <w:tcPr>
                  <w:tcW w:w="1726" w:type="dxa"/>
                  <w:tcBorders>
                    <w:top w:val="single" w:sz="4" w:space="0" w:color="000000"/>
                    <w:left w:val="single" w:sz="4" w:space="0" w:color="000000"/>
                    <w:bottom w:val="single" w:sz="4" w:space="0" w:color="000000"/>
                    <w:right w:val="single" w:sz="4" w:space="0" w:color="000000"/>
                  </w:tcBorders>
                </w:tcPr>
                <w:p w14:paraId="2F3EC8A8"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0,00 – 49,99</w:t>
                  </w:r>
                </w:p>
              </w:tc>
              <w:tc>
                <w:tcPr>
                  <w:tcW w:w="1845" w:type="dxa"/>
                  <w:tcBorders>
                    <w:top w:val="single" w:sz="4" w:space="0" w:color="000000"/>
                    <w:left w:val="single" w:sz="4" w:space="0" w:color="000000"/>
                    <w:bottom w:val="single" w:sz="4" w:space="0" w:color="000000"/>
                    <w:right w:val="single" w:sz="4" w:space="0" w:color="000000"/>
                  </w:tcBorders>
                </w:tcPr>
                <w:p w14:paraId="16A497B8" w14:textId="77777777" w:rsidR="00327FC2" w:rsidRDefault="00257526">
                  <w:pPr>
                    <w:widowControl w:val="0"/>
                    <w:spacing w:after="0"/>
                    <w:jc w:val="center"/>
                    <w:rPr>
                      <w:rFonts w:asciiTheme="majorHAnsi" w:hAnsiTheme="majorHAnsi" w:cstheme="majorHAnsi"/>
                      <w:sz w:val="20"/>
                      <w:szCs w:val="20"/>
                    </w:rPr>
                  </w:pPr>
                  <w:proofErr w:type="spellStart"/>
                  <w:r>
                    <w:rPr>
                      <w:rFonts w:asciiTheme="majorHAnsi" w:eastAsia="Calibri" w:hAnsiTheme="majorHAnsi" w:cstheme="majorHAnsi"/>
                      <w:sz w:val="20"/>
                      <w:szCs w:val="20"/>
                    </w:rPr>
                    <w:t>nedovoljan</w:t>
                  </w:r>
                  <w:proofErr w:type="spellEnd"/>
                  <w:r>
                    <w:rPr>
                      <w:rFonts w:asciiTheme="majorHAnsi" w:eastAsia="Calibri" w:hAnsiTheme="majorHAnsi" w:cstheme="majorHAnsi"/>
                      <w:sz w:val="20"/>
                      <w:szCs w:val="20"/>
                    </w:rPr>
                    <w:t xml:space="preserve"> (1)</w:t>
                  </w:r>
                </w:p>
              </w:tc>
              <w:tc>
                <w:tcPr>
                  <w:tcW w:w="1844" w:type="dxa"/>
                  <w:tcBorders>
                    <w:top w:val="single" w:sz="4" w:space="0" w:color="000000"/>
                    <w:left w:val="single" w:sz="4" w:space="0" w:color="000000"/>
                    <w:bottom w:val="single" w:sz="4" w:space="0" w:color="000000"/>
                    <w:right w:val="single" w:sz="4" w:space="0" w:color="000000"/>
                  </w:tcBorders>
                </w:tcPr>
                <w:p w14:paraId="435D3AA5"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F</w:t>
                  </w:r>
                </w:p>
              </w:tc>
            </w:tr>
          </w:tbl>
          <w:p w14:paraId="0AB30F4E" w14:textId="77777777" w:rsidR="00327FC2" w:rsidRDefault="00257526">
            <w:pPr>
              <w:widowControl w:val="0"/>
              <w:tabs>
                <w:tab w:val="left" w:pos="2820"/>
              </w:tabs>
              <w:snapToGrid w:val="0"/>
              <w:spacing w:line="259" w:lineRule="auto"/>
              <w:jc w:val="both"/>
              <w:rPr>
                <w:rFonts w:asciiTheme="majorHAnsi" w:hAnsiTheme="majorHAnsi" w:cstheme="majorHAnsi"/>
                <w:color w:val="000000"/>
                <w:sz w:val="20"/>
                <w:szCs w:val="20"/>
              </w:rPr>
            </w:pPr>
            <w:r>
              <w:rPr>
                <w:rFonts w:asciiTheme="majorHAnsi" w:hAnsiTheme="majorHAnsi" w:cstheme="majorHAnsi"/>
                <w:color w:val="000000"/>
                <w:sz w:val="20"/>
                <w:szCs w:val="20"/>
              </w:rPr>
              <w:t>Kontinuirano vrednovanje studentskog rada kroz nastavne aktivnosti.</w:t>
            </w:r>
          </w:p>
          <w:p w14:paraId="125ED6BD" w14:textId="77777777" w:rsidR="00327FC2" w:rsidRDefault="00327FC2">
            <w:pPr>
              <w:widowControl w:val="0"/>
              <w:tabs>
                <w:tab w:val="left" w:pos="2820"/>
              </w:tabs>
              <w:snapToGrid w:val="0"/>
              <w:spacing w:line="259" w:lineRule="auto"/>
              <w:jc w:val="both"/>
              <w:rPr>
                <w:rFonts w:asciiTheme="majorHAnsi" w:hAnsiTheme="majorHAnsi" w:cstheme="majorHAnsi"/>
                <w:color w:val="000000"/>
                <w:sz w:val="20"/>
                <w:szCs w:val="20"/>
              </w:rPr>
            </w:pPr>
          </w:p>
        </w:tc>
      </w:tr>
      <w:tr w:rsidR="00327FC2" w14:paraId="46E27770" w14:textId="77777777">
        <w:trPr>
          <w:trHeight w:val="1646"/>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DCC5C4C" w14:textId="77777777" w:rsidR="00327FC2" w:rsidRDefault="00257526">
            <w:pPr>
              <w:widowControl w:val="0"/>
              <w:spacing w:line="259" w:lineRule="auto"/>
              <w:rPr>
                <w:rFonts w:asciiTheme="majorHAnsi" w:hAnsiTheme="majorHAnsi" w:cstheme="majorHAnsi"/>
                <w:sz w:val="20"/>
                <w:szCs w:val="20"/>
              </w:rPr>
            </w:pPr>
            <w:r>
              <w:rPr>
                <w:rFonts w:asciiTheme="majorHAnsi" w:hAnsiTheme="majorHAnsi" w:cstheme="majorHAnsi"/>
                <w:sz w:val="20"/>
                <w:szCs w:val="20"/>
                <w:lang w:eastAsia="hr-HR"/>
              </w:rPr>
              <w:lastRenderedPageBreak/>
              <w:t xml:space="preserve">Izvođači i način komuniciranja </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6A70A90E" w14:textId="77777777" w:rsidR="002E6A1A" w:rsidRPr="002E6A1A" w:rsidRDefault="002E6A1A" w:rsidP="002E6A1A">
            <w:pPr>
              <w:widowControl w:val="0"/>
              <w:tabs>
                <w:tab w:val="left" w:pos="2820"/>
              </w:tabs>
              <w:snapToGrid w:val="0"/>
              <w:spacing w:line="259" w:lineRule="auto"/>
              <w:rPr>
                <w:rFonts w:asciiTheme="majorHAnsi" w:hAnsiTheme="majorHAnsi" w:cstheme="majorHAnsi"/>
                <w:sz w:val="20"/>
                <w:szCs w:val="20"/>
                <w:lang w:val="en-GB"/>
              </w:rPr>
            </w:pPr>
            <w:proofErr w:type="spellStart"/>
            <w:r w:rsidRPr="002E6A1A">
              <w:rPr>
                <w:rFonts w:asciiTheme="majorHAnsi" w:hAnsiTheme="majorHAnsi" w:cstheme="majorHAnsi"/>
                <w:sz w:val="20"/>
                <w:szCs w:val="20"/>
                <w:lang w:val="en-GB"/>
              </w:rPr>
              <w:t>Izvođači</w:t>
            </w:r>
            <w:proofErr w:type="spellEnd"/>
            <w:r w:rsidRPr="002E6A1A">
              <w:rPr>
                <w:rFonts w:asciiTheme="majorHAnsi" w:hAnsiTheme="majorHAnsi" w:cstheme="majorHAnsi"/>
                <w:sz w:val="20"/>
                <w:szCs w:val="20"/>
                <w:lang w:val="en-GB"/>
              </w:rPr>
              <w:t xml:space="preserve"> </w:t>
            </w:r>
            <w:proofErr w:type="spellStart"/>
            <w:r w:rsidRPr="002E6A1A">
              <w:rPr>
                <w:rFonts w:asciiTheme="majorHAnsi" w:hAnsiTheme="majorHAnsi" w:cstheme="majorHAnsi"/>
                <w:sz w:val="20"/>
                <w:szCs w:val="20"/>
                <w:lang w:val="en-GB"/>
              </w:rPr>
              <w:t>predmeta</w:t>
            </w:r>
            <w:proofErr w:type="spellEnd"/>
            <w:r w:rsidRPr="002E6A1A">
              <w:rPr>
                <w:rFonts w:asciiTheme="majorHAnsi" w:hAnsiTheme="majorHAnsi" w:cstheme="majorHAnsi"/>
                <w:sz w:val="20"/>
                <w:szCs w:val="20"/>
                <w:lang w:val="en-GB"/>
              </w:rPr>
              <w:t>:</w:t>
            </w:r>
          </w:p>
          <w:p w14:paraId="7F127F09" w14:textId="77777777" w:rsidR="002E6A1A" w:rsidRPr="002E6A1A" w:rsidRDefault="002E6A1A" w:rsidP="002E6A1A">
            <w:pPr>
              <w:widowControl w:val="0"/>
              <w:tabs>
                <w:tab w:val="left" w:pos="2820"/>
              </w:tabs>
              <w:snapToGrid w:val="0"/>
              <w:spacing w:line="259" w:lineRule="auto"/>
              <w:rPr>
                <w:rFonts w:asciiTheme="majorHAnsi" w:hAnsiTheme="majorHAnsi" w:cstheme="majorHAnsi"/>
                <w:sz w:val="20"/>
                <w:szCs w:val="20"/>
                <w:lang w:val="en-GB"/>
              </w:rPr>
            </w:pPr>
            <w:r w:rsidRPr="002E6A1A">
              <w:rPr>
                <w:rFonts w:asciiTheme="majorHAnsi" w:hAnsiTheme="majorHAnsi" w:cstheme="majorHAnsi"/>
                <w:sz w:val="20"/>
                <w:szCs w:val="20"/>
                <w:lang w:val="en-GB"/>
              </w:rPr>
              <w:t xml:space="preserve">Dr.sc. Tomislav Crnković, </w:t>
            </w:r>
            <w:proofErr w:type="spellStart"/>
            <w:r w:rsidRPr="002E6A1A">
              <w:rPr>
                <w:rFonts w:asciiTheme="majorHAnsi" w:hAnsiTheme="majorHAnsi" w:cstheme="majorHAnsi"/>
                <w:sz w:val="20"/>
                <w:szCs w:val="20"/>
                <w:lang w:val="en-GB"/>
              </w:rPr>
              <w:t>dr.med</w:t>
            </w:r>
            <w:proofErr w:type="spellEnd"/>
            <w:r w:rsidRPr="002E6A1A">
              <w:rPr>
                <w:rFonts w:asciiTheme="majorHAnsi" w:hAnsiTheme="majorHAnsi" w:cstheme="majorHAnsi"/>
                <w:sz w:val="20"/>
                <w:szCs w:val="20"/>
                <w:lang w:val="en-GB"/>
              </w:rPr>
              <w:t xml:space="preserve">. (10 sati </w:t>
            </w:r>
            <w:proofErr w:type="spellStart"/>
            <w:r w:rsidRPr="002E6A1A">
              <w:rPr>
                <w:rFonts w:asciiTheme="majorHAnsi" w:hAnsiTheme="majorHAnsi" w:cstheme="majorHAnsi"/>
                <w:sz w:val="20"/>
                <w:szCs w:val="20"/>
                <w:lang w:val="en-GB"/>
              </w:rPr>
              <w:t>nastave</w:t>
            </w:r>
            <w:proofErr w:type="spellEnd"/>
            <w:r w:rsidRPr="002E6A1A">
              <w:rPr>
                <w:rFonts w:asciiTheme="majorHAnsi" w:hAnsiTheme="majorHAnsi" w:cstheme="majorHAnsi"/>
                <w:sz w:val="20"/>
                <w:szCs w:val="20"/>
                <w:lang w:val="en-GB"/>
              </w:rPr>
              <w:t>)</w:t>
            </w:r>
          </w:p>
          <w:p w14:paraId="03A06D44" w14:textId="77777777" w:rsidR="002E6A1A" w:rsidRPr="002E6A1A" w:rsidRDefault="002E6A1A" w:rsidP="002E6A1A">
            <w:pPr>
              <w:widowControl w:val="0"/>
              <w:tabs>
                <w:tab w:val="left" w:pos="2820"/>
              </w:tabs>
              <w:snapToGrid w:val="0"/>
              <w:spacing w:line="259" w:lineRule="auto"/>
              <w:rPr>
                <w:rFonts w:asciiTheme="majorHAnsi" w:hAnsiTheme="majorHAnsi" w:cstheme="majorHAnsi"/>
                <w:sz w:val="20"/>
                <w:szCs w:val="20"/>
                <w:lang w:val="en-GB"/>
              </w:rPr>
            </w:pPr>
            <w:r w:rsidRPr="002E6A1A">
              <w:rPr>
                <w:rFonts w:asciiTheme="majorHAnsi" w:hAnsiTheme="majorHAnsi" w:cstheme="majorHAnsi"/>
                <w:sz w:val="20"/>
                <w:szCs w:val="20"/>
                <w:lang w:val="en-GB"/>
              </w:rPr>
              <w:t xml:space="preserve">Branislav Čingel, </w:t>
            </w:r>
            <w:proofErr w:type="spellStart"/>
            <w:r w:rsidRPr="002E6A1A">
              <w:rPr>
                <w:rFonts w:asciiTheme="majorHAnsi" w:hAnsiTheme="majorHAnsi" w:cstheme="majorHAnsi"/>
                <w:sz w:val="20"/>
                <w:szCs w:val="20"/>
                <w:lang w:val="en-GB"/>
              </w:rPr>
              <w:t>dr.med</w:t>
            </w:r>
            <w:proofErr w:type="spellEnd"/>
            <w:r w:rsidRPr="002E6A1A">
              <w:rPr>
                <w:rFonts w:asciiTheme="majorHAnsi" w:hAnsiTheme="majorHAnsi" w:cstheme="majorHAnsi"/>
                <w:sz w:val="20"/>
                <w:szCs w:val="20"/>
                <w:lang w:val="en-GB"/>
              </w:rPr>
              <w:t xml:space="preserve">. (10 sati </w:t>
            </w:r>
            <w:proofErr w:type="spellStart"/>
            <w:r w:rsidRPr="002E6A1A">
              <w:rPr>
                <w:rFonts w:asciiTheme="majorHAnsi" w:hAnsiTheme="majorHAnsi" w:cstheme="majorHAnsi"/>
                <w:sz w:val="20"/>
                <w:szCs w:val="20"/>
                <w:lang w:val="en-GB"/>
              </w:rPr>
              <w:t>nastave</w:t>
            </w:r>
            <w:proofErr w:type="spellEnd"/>
            <w:r w:rsidRPr="002E6A1A">
              <w:rPr>
                <w:rFonts w:asciiTheme="majorHAnsi" w:hAnsiTheme="majorHAnsi" w:cstheme="majorHAnsi"/>
                <w:sz w:val="20"/>
                <w:szCs w:val="20"/>
                <w:lang w:val="en-GB"/>
              </w:rPr>
              <w:t>)</w:t>
            </w:r>
          </w:p>
          <w:p w14:paraId="742CA512" w14:textId="57536A78" w:rsidR="002E6A1A" w:rsidRPr="002E6A1A" w:rsidRDefault="002E6A1A" w:rsidP="002E6A1A">
            <w:pPr>
              <w:widowControl w:val="0"/>
              <w:tabs>
                <w:tab w:val="left" w:pos="2820"/>
              </w:tabs>
              <w:snapToGrid w:val="0"/>
              <w:spacing w:line="259" w:lineRule="auto"/>
              <w:rPr>
                <w:rFonts w:asciiTheme="majorHAnsi" w:hAnsiTheme="majorHAnsi" w:cstheme="majorHAnsi"/>
                <w:sz w:val="20"/>
                <w:szCs w:val="20"/>
                <w:lang w:val="en-GB"/>
              </w:rPr>
            </w:pPr>
            <w:r w:rsidRPr="002E6A1A">
              <w:rPr>
                <w:rFonts w:asciiTheme="majorHAnsi" w:hAnsiTheme="majorHAnsi" w:cstheme="majorHAnsi"/>
                <w:sz w:val="20"/>
                <w:szCs w:val="20"/>
                <w:lang w:val="en-GB"/>
              </w:rPr>
              <w:t xml:space="preserve">Sanja </w:t>
            </w:r>
            <w:proofErr w:type="spellStart"/>
            <w:r w:rsidRPr="002E6A1A">
              <w:rPr>
                <w:rFonts w:asciiTheme="majorHAnsi" w:hAnsiTheme="majorHAnsi" w:cstheme="majorHAnsi"/>
                <w:sz w:val="20"/>
                <w:szCs w:val="20"/>
                <w:lang w:val="en-GB"/>
              </w:rPr>
              <w:t>Hlubuček</w:t>
            </w:r>
            <w:proofErr w:type="spellEnd"/>
            <w:r w:rsidRPr="002E6A1A">
              <w:rPr>
                <w:rFonts w:asciiTheme="majorHAnsi" w:hAnsiTheme="majorHAnsi" w:cstheme="majorHAnsi"/>
                <w:sz w:val="20"/>
                <w:szCs w:val="20"/>
                <w:lang w:val="en-GB"/>
              </w:rPr>
              <w:t xml:space="preserve"> Čingel, </w:t>
            </w:r>
            <w:proofErr w:type="spellStart"/>
            <w:r w:rsidRPr="002E6A1A">
              <w:rPr>
                <w:rFonts w:asciiTheme="majorHAnsi" w:hAnsiTheme="majorHAnsi" w:cstheme="majorHAnsi"/>
                <w:sz w:val="20"/>
                <w:szCs w:val="20"/>
                <w:lang w:val="en-GB"/>
              </w:rPr>
              <w:t>dr.med</w:t>
            </w:r>
            <w:proofErr w:type="spellEnd"/>
            <w:r w:rsidRPr="002E6A1A">
              <w:rPr>
                <w:rFonts w:asciiTheme="majorHAnsi" w:hAnsiTheme="majorHAnsi" w:cstheme="majorHAnsi"/>
                <w:sz w:val="20"/>
                <w:szCs w:val="20"/>
                <w:lang w:val="en-GB"/>
              </w:rPr>
              <w:t xml:space="preserve">. (10 sati </w:t>
            </w:r>
            <w:proofErr w:type="spellStart"/>
            <w:r w:rsidRPr="002E6A1A">
              <w:rPr>
                <w:rFonts w:asciiTheme="majorHAnsi" w:hAnsiTheme="majorHAnsi" w:cstheme="majorHAnsi"/>
                <w:sz w:val="20"/>
                <w:szCs w:val="20"/>
                <w:lang w:val="en-GB"/>
              </w:rPr>
              <w:t>nastave</w:t>
            </w:r>
            <w:proofErr w:type="spellEnd"/>
            <w:r w:rsidRPr="002E6A1A">
              <w:rPr>
                <w:rFonts w:asciiTheme="majorHAnsi" w:hAnsiTheme="majorHAnsi" w:cstheme="majorHAnsi"/>
                <w:sz w:val="20"/>
                <w:szCs w:val="20"/>
                <w:lang w:val="en-GB"/>
              </w:rPr>
              <w:t>)</w:t>
            </w:r>
          </w:p>
          <w:p w14:paraId="0A83D4A8" w14:textId="36285509" w:rsidR="002E6A1A" w:rsidRPr="002E6A1A" w:rsidRDefault="002E6A1A" w:rsidP="002E6A1A">
            <w:pPr>
              <w:widowControl w:val="0"/>
              <w:tabs>
                <w:tab w:val="left" w:pos="2820"/>
              </w:tabs>
              <w:snapToGrid w:val="0"/>
              <w:spacing w:line="259" w:lineRule="auto"/>
              <w:rPr>
                <w:rFonts w:asciiTheme="majorHAnsi" w:hAnsiTheme="majorHAnsi" w:cstheme="majorHAnsi"/>
                <w:sz w:val="20"/>
                <w:szCs w:val="20"/>
                <w:lang w:val="en-GB"/>
              </w:rPr>
            </w:pPr>
            <w:r w:rsidRPr="002E6A1A">
              <w:rPr>
                <w:rFonts w:asciiTheme="majorHAnsi" w:hAnsiTheme="majorHAnsi" w:cstheme="majorHAnsi"/>
                <w:sz w:val="20"/>
                <w:szCs w:val="20"/>
                <w:lang w:val="en-GB"/>
              </w:rPr>
              <w:t xml:space="preserve">Doc.dr.sc. Ivan Vukoja, </w:t>
            </w:r>
            <w:proofErr w:type="spellStart"/>
            <w:r w:rsidRPr="002E6A1A">
              <w:rPr>
                <w:rFonts w:asciiTheme="majorHAnsi" w:hAnsiTheme="majorHAnsi" w:cstheme="majorHAnsi"/>
                <w:sz w:val="20"/>
                <w:szCs w:val="20"/>
                <w:lang w:val="en-GB"/>
              </w:rPr>
              <w:t>dr.med</w:t>
            </w:r>
            <w:proofErr w:type="spellEnd"/>
            <w:r w:rsidRPr="002E6A1A">
              <w:rPr>
                <w:rFonts w:asciiTheme="majorHAnsi" w:hAnsiTheme="majorHAnsi" w:cstheme="majorHAnsi"/>
                <w:sz w:val="20"/>
                <w:szCs w:val="20"/>
                <w:lang w:val="en-GB"/>
              </w:rPr>
              <w:t xml:space="preserve">. (45 sati </w:t>
            </w:r>
            <w:proofErr w:type="spellStart"/>
            <w:r w:rsidRPr="002E6A1A">
              <w:rPr>
                <w:rFonts w:asciiTheme="majorHAnsi" w:hAnsiTheme="majorHAnsi" w:cstheme="majorHAnsi"/>
                <w:sz w:val="20"/>
                <w:szCs w:val="20"/>
                <w:lang w:val="en-GB"/>
              </w:rPr>
              <w:t>nastave</w:t>
            </w:r>
            <w:proofErr w:type="spellEnd"/>
            <w:r w:rsidRPr="002E6A1A">
              <w:rPr>
                <w:rFonts w:asciiTheme="majorHAnsi" w:hAnsiTheme="majorHAnsi" w:cstheme="majorHAnsi"/>
                <w:sz w:val="20"/>
                <w:szCs w:val="20"/>
                <w:lang w:val="en-GB"/>
              </w:rPr>
              <w:t>)</w:t>
            </w:r>
          </w:p>
          <w:p w14:paraId="0CF24F8C" w14:textId="7E81DEF5" w:rsidR="00327FC2" w:rsidRDefault="002E6A1A" w:rsidP="002E6A1A">
            <w:pPr>
              <w:widowControl w:val="0"/>
              <w:tabs>
                <w:tab w:val="left" w:pos="2820"/>
              </w:tabs>
              <w:snapToGrid w:val="0"/>
              <w:spacing w:line="259" w:lineRule="auto"/>
              <w:rPr>
                <w:rFonts w:asciiTheme="majorHAnsi" w:hAnsiTheme="majorHAnsi" w:cstheme="majorHAnsi"/>
                <w:sz w:val="20"/>
                <w:szCs w:val="20"/>
              </w:rPr>
            </w:pPr>
            <w:proofErr w:type="spellStart"/>
            <w:r w:rsidRPr="002E6A1A">
              <w:rPr>
                <w:rFonts w:asciiTheme="majorHAnsi" w:hAnsiTheme="majorHAnsi" w:cstheme="majorHAnsi"/>
                <w:sz w:val="20"/>
                <w:szCs w:val="20"/>
                <w:lang w:val="en-GB"/>
              </w:rPr>
              <w:t>Konzultacije</w:t>
            </w:r>
            <w:proofErr w:type="spellEnd"/>
            <w:r w:rsidRPr="002E6A1A">
              <w:rPr>
                <w:rFonts w:asciiTheme="majorHAnsi" w:hAnsiTheme="majorHAnsi" w:cstheme="majorHAnsi"/>
                <w:sz w:val="20"/>
                <w:szCs w:val="20"/>
                <w:lang w:val="en-GB"/>
              </w:rPr>
              <w:t xml:space="preserve"> Ivana </w:t>
            </w:r>
            <w:proofErr w:type="spellStart"/>
            <w:r w:rsidRPr="002E6A1A">
              <w:rPr>
                <w:rFonts w:asciiTheme="majorHAnsi" w:hAnsiTheme="majorHAnsi" w:cstheme="majorHAnsi"/>
                <w:sz w:val="20"/>
                <w:szCs w:val="20"/>
                <w:lang w:val="en-GB"/>
              </w:rPr>
              <w:t>Vukoje</w:t>
            </w:r>
            <w:proofErr w:type="spellEnd"/>
            <w:r w:rsidRPr="002E6A1A">
              <w:rPr>
                <w:rFonts w:asciiTheme="majorHAnsi" w:hAnsiTheme="majorHAnsi" w:cstheme="majorHAnsi"/>
                <w:sz w:val="20"/>
                <w:szCs w:val="20"/>
                <w:lang w:val="en-GB"/>
              </w:rPr>
              <w:t xml:space="preserve"> </w:t>
            </w:r>
            <w:proofErr w:type="spellStart"/>
            <w:r w:rsidRPr="002E6A1A">
              <w:rPr>
                <w:rFonts w:asciiTheme="majorHAnsi" w:hAnsiTheme="majorHAnsi" w:cstheme="majorHAnsi"/>
                <w:sz w:val="20"/>
                <w:szCs w:val="20"/>
                <w:lang w:val="en-GB"/>
              </w:rPr>
              <w:t>moguće</w:t>
            </w:r>
            <w:proofErr w:type="spellEnd"/>
            <w:r w:rsidRPr="002E6A1A">
              <w:rPr>
                <w:rFonts w:asciiTheme="majorHAnsi" w:hAnsiTheme="majorHAnsi" w:cstheme="majorHAnsi"/>
                <w:sz w:val="20"/>
                <w:szCs w:val="20"/>
                <w:lang w:val="en-GB"/>
              </w:rPr>
              <w:t xml:space="preserve"> </w:t>
            </w:r>
            <w:proofErr w:type="spellStart"/>
            <w:r w:rsidRPr="002E6A1A">
              <w:rPr>
                <w:rFonts w:asciiTheme="majorHAnsi" w:hAnsiTheme="majorHAnsi" w:cstheme="majorHAnsi"/>
                <w:sz w:val="20"/>
                <w:szCs w:val="20"/>
                <w:lang w:val="en-GB"/>
              </w:rPr>
              <w:t>su</w:t>
            </w:r>
            <w:proofErr w:type="spellEnd"/>
            <w:r w:rsidRPr="002E6A1A">
              <w:rPr>
                <w:rFonts w:asciiTheme="majorHAnsi" w:hAnsiTheme="majorHAnsi" w:cstheme="majorHAnsi"/>
                <w:sz w:val="20"/>
                <w:szCs w:val="20"/>
                <w:lang w:val="en-GB"/>
              </w:rPr>
              <w:t xml:space="preserve"> </w:t>
            </w:r>
            <w:proofErr w:type="spellStart"/>
            <w:r w:rsidRPr="002E6A1A">
              <w:rPr>
                <w:rFonts w:asciiTheme="majorHAnsi" w:hAnsiTheme="majorHAnsi" w:cstheme="majorHAnsi"/>
                <w:sz w:val="20"/>
                <w:szCs w:val="20"/>
                <w:lang w:val="en-GB"/>
              </w:rPr>
              <w:t>svakodnevno</w:t>
            </w:r>
            <w:proofErr w:type="spellEnd"/>
            <w:r w:rsidRPr="002E6A1A">
              <w:rPr>
                <w:rFonts w:asciiTheme="majorHAnsi" w:hAnsiTheme="majorHAnsi" w:cstheme="majorHAnsi"/>
                <w:sz w:val="20"/>
                <w:szCs w:val="20"/>
                <w:lang w:val="en-GB"/>
              </w:rPr>
              <w:t xml:space="preserve"> </w:t>
            </w:r>
            <w:proofErr w:type="spellStart"/>
            <w:r w:rsidRPr="002E6A1A">
              <w:rPr>
                <w:rFonts w:asciiTheme="majorHAnsi" w:hAnsiTheme="majorHAnsi" w:cstheme="majorHAnsi"/>
                <w:sz w:val="20"/>
                <w:szCs w:val="20"/>
                <w:lang w:val="en-GB"/>
              </w:rPr>
              <w:t>putem</w:t>
            </w:r>
            <w:proofErr w:type="spellEnd"/>
            <w:r w:rsidRPr="002E6A1A">
              <w:rPr>
                <w:rFonts w:asciiTheme="majorHAnsi" w:hAnsiTheme="majorHAnsi" w:cstheme="majorHAnsi"/>
                <w:sz w:val="20"/>
                <w:szCs w:val="20"/>
                <w:lang w:val="en-GB"/>
              </w:rPr>
              <w:t xml:space="preserve"> </w:t>
            </w:r>
            <w:proofErr w:type="spellStart"/>
            <w:r w:rsidRPr="002E6A1A">
              <w:rPr>
                <w:rFonts w:asciiTheme="majorHAnsi" w:hAnsiTheme="majorHAnsi" w:cstheme="majorHAnsi"/>
                <w:sz w:val="20"/>
                <w:szCs w:val="20"/>
                <w:lang w:val="en-GB"/>
              </w:rPr>
              <w:t>službenog</w:t>
            </w:r>
            <w:proofErr w:type="spellEnd"/>
            <w:r w:rsidRPr="002E6A1A">
              <w:rPr>
                <w:rFonts w:asciiTheme="majorHAnsi" w:hAnsiTheme="majorHAnsi" w:cstheme="majorHAnsi"/>
                <w:sz w:val="20"/>
                <w:szCs w:val="20"/>
                <w:lang w:val="en-GB"/>
              </w:rPr>
              <w:t xml:space="preserve"> e-</w:t>
            </w:r>
            <w:proofErr w:type="spellStart"/>
            <w:r w:rsidRPr="002E6A1A">
              <w:rPr>
                <w:rFonts w:asciiTheme="majorHAnsi" w:hAnsiTheme="majorHAnsi" w:cstheme="majorHAnsi"/>
                <w:sz w:val="20"/>
                <w:szCs w:val="20"/>
                <w:lang w:val="en-GB"/>
              </w:rPr>
              <w:t>maila</w:t>
            </w:r>
            <w:proofErr w:type="spellEnd"/>
            <w:r w:rsidRPr="002E6A1A">
              <w:rPr>
                <w:rFonts w:asciiTheme="majorHAnsi" w:hAnsiTheme="majorHAnsi" w:cstheme="majorHAnsi"/>
                <w:sz w:val="20"/>
                <w:szCs w:val="20"/>
                <w:lang w:val="en-GB"/>
              </w:rPr>
              <w:t xml:space="preserve"> </w:t>
            </w:r>
            <w:proofErr w:type="spellStart"/>
            <w:r w:rsidRPr="002E6A1A">
              <w:rPr>
                <w:rFonts w:asciiTheme="majorHAnsi" w:hAnsiTheme="majorHAnsi" w:cstheme="majorHAnsi"/>
                <w:sz w:val="20"/>
                <w:szCs w:val="20"/>
                <w:lang w:val="en-GB"/>
              </w:rPr>
              <w:t>te</w:t>
            </w:r>
            <w:proofErr w:type="spellEnd"/>
            <w:r w:rsidRPr="002E6A1A">
              <w:rPr>
                <w:rFonts w:asciiTheme="majorHAnsi" w:hAnsiTheme="majorHAnsi" w:cstheme="majorHAnsi"/>
                <w:sz w:val="20"/>
                <w:szCs w:val="20"/>
                <w:lang w:val="en-GB"/>
              </w:rPr>
              <w:t xml:space="preserve"> u </w:t>
            </w:r>
            <w:proofErr w:type="spellStart"/>
            <w:r w:rsidRPr="002E6A1A">
              <w:rPr>
                <w:rFonts w:asciiTheme="majorHAnsi" w:hAnsiTheme="majorHAnsi" w:cstheme="majorHAnsi"/>
                <w:sz w:val="20"/>
                <w:szCs w:val="20"/>
                <w:lang w:val="en-GB"/>
              </w:rPr>
              <w:t>termine</w:t>
            </w:r>
            <w:proofErr w:type="spellEnd"/>
            <w:r w:rsidRPr="002E6A1A">
              <w:rPr>
                <w:rFonts w:asciiTheme="majorHAnsi" w:hAnsiTheme="majorHAnsi" w:cstheme="majorHAnsi"/>
                <w:sz w:val="20"/>
                <w:szCs w:val="20"/>
                <w:lang w:val="en-GB"/>
              </w:rPr>
              <w:t xml:space="preserve"> </w:t>
            </w:r>
            <w:proofErr w:type="spellStart"/>
            <w:r w:rsidRPr="002E6A1A">
              <w:rPr>
                <w:rFonts w:asciiTheme="majorHAnsi" w:hAnsiTheme="majorHAnsi" w:cstheme="majorHAnsi"/>
                <w:sz w:val="20"/>
                <w:szCs w:val="20"/>
                <w:lang w:val="en-GB"/>
              </w:rPr>
              <w:t>dogovorene</w:t>
            </w:r>
            <w:proofErr w:type="spellEnd"/>
            <w:r w:rsidRPr="002E6A1A">
              <w:rPr>
                <w:rFonts w:asciiTheme="majorHAnsi" w:hAnsiTheme="majorHAnsi" w:cstheme="majorHAnsi"/>
                <w:sz w:val="20"/>
                <w:szCs w:val="20"/>
                <w:lang w:val="en-GB"/>
              </w:rPr>
              <w:t xml:space="preserve"> </w:t>
            </w:r>
            <w:proofErr w:type="spellStart"/>
            <w:r w:rsidRPr="002E6A1A">
              <w:rPr>
                <w:rFonts w:asciiTheme="majorHAnsi" w:hAnsiTheme="majorHAnsi" w:cstheme="majorHAnsi"/>
                <w:sz w:val="20"/>
                <w:szCs w:val="20"/>
                <w:lang w:val="en-GB"/>
              </w:rPr>
              <w:t>na</w:t>
            </w:r>
            <w:proofErr w:type="spellEnd"/>
            <w:r w:rsidRPr="002E6A1A">
              <w:rPr>
                <w:rFonts w:asciiTheme="majorHAnsi" w:hAnsiTheme="majorHAnsi" w:cstheme="majorHAnsi"/>
                <w:sz w:val="20"/>
                <w:szCs w:val="20"/>
                <w:lang w:val="en-GB"/>
              </w:rPr>
              <w:t xml:space="preserve"> </w:t>
            </w:r>
            <w:proofErr w:type="spellStart"/>
            <w:r w:rsidRPr="002E6A1A">
              <w:rPr>
                <w:rFonts w:asciiTheme="majorHAnsi" w:hAnsiTheme="majorHAnsi" w:cstheme="majorHAnsi"/>
                <w:sz w:val="20"/>
                <w:szCs w:val="20"/>
                <w:lang w:val="en-GB"/>
              </w:rPr>
              <w:t>zahtjev</w:t>
            </w:r>
            <w:proofErr w:type="spellEnd"/>
            <w:r w:rsidRPr="002E6A1A">
              <w:rPr>
                <w:rFonts w:asciiTheme="majorHAnsi" w:hAnsiTheme="majorHAnsi" w:cstheme="majorHAnsi"/>
                <w:sz w:val="20"/>
                <w:szCs w:val="20"/>
                <w:lang w:val="en-GB"/>
              </w:rPr>
              <w:t xml:space="preserve"> </w:t>
            </w:r>
            <w:proofErr w:type="spellStart"/>
            <w:r w:rsidRPr="002E6A1A">
              <w:rPr>
                <w:rFonts w:asciiTheme="majorHAnsi" w:hAnsiTheme="majorHAnsi" w:cstheme="majorHAnsi"/>
                <w:sz w:val="20"/>
                <w:szCs w:val="20"/>
                <w:lang w:val="en-GB"/>
              </w:rPr>
              <w:t>studenta</w:t>
            </w:r>
            <w:proofErr w:type="spellEnd"/>
            <w:r w:rsidRPr="002E6A1A">
              <w:rPr>
                <w:rFonts w:asciiTheme="majorHAnsi" w:hAnsiTheme="majorHAnsi" w:cstheme="majorHAnsi"/>
                <w:sz w:val="20"/>
                <w:szCs w:val="20"/>
                <w:lang w:val="en-GB"/>
              </w:rPr>
              <w:t xml:space="preserve"> </w:t>
            </w:r>
            <w:proofErr w:type="spellStart"/>
            <w:r w:rsidRPr="002E6A1A">
              <w:rPr>
                <w:rFonts w:asciiTheme="majorHAnsi" w:hAnsiTheme="majorHAnsi" w:cstheme="majorHAnsi"/>
                <w:sz w:val="20"/>
                <w:szCs w:val="20"/>
                <w:lang w:val="en-GB"/>
              </w:rPr>
              <w:t>putem</w:t>
            </w:r>
            <w:proofErr w:type="spellEnd"/>
            <w:r w:rsidRPr="002E6A1A">
              <w:rPr>
                <w:rFonts w:asciiTheme="majorHAnsi" w:hAnsiTheme="majorHAnsi" w:cstheme="majorHAnsi"/>
                <w:sz w:val="20"/>
                <w:szCs w:val="20"/>
                <w:lang w:val="en-GB"/>
              </w:rPr>
              <w:t xml:space="preserve"> </w:t>
            </w:r>
            <w:proofErr w:type="spellStart"/>
            <w:r w:rsidRPr="002E6A1A">
              <w:rPr>
                <w:rFonts w:asciiTheme="majorHAnsi" w:hAnsiTheme="majorHAnsi" w:cstheme="majorHAnsi"/>
                <w:sz w:val="20"/>
                <w:szCs w:val="20"/>
                <w:lang w:val="en-GB"/>
              </w:rPr>
              <w:t>studentske</w:t>
            </w:r>
            <w:proofErr w:type="spellEnd"/>
            <w:r w:rsidRPr="002E6A1A">
              <w:rPr>
                <w:rFonts w:asciiTheme="majorHAnsi" w:hAnsiTheme="majorHAnsi" w:cstheme="majorHAnsi"/>
                <w:sz w:val="20"/>
                <w:szCs w:val="20"/>
                <w:lang w:val="en-GB"/>
              </w:rPr>
              <w:t xml:space="preserve"> </w:t>
            </w:r>
            <w:proofErr w:type="spellStart"/>
            <w:r w:rsidRPr="002E6A1A">
              <w:rPr>
                <w:rFonts w:asciiTheme="majorHAnsi" w:hAnsiTheme="majorHAnsi" w:cstheme="majorHAnsi"/>
                <w:sz w:val="20"/>
                <w:szCs w:val="20"/>
                <w:lang w:val="en-GB"/>
              </w:rPr>
              <w:t>referade</w:t>
            </w:r>
            <w:proofErr w:type="spellEnd"/>
            <w:r w:rsidRPr="002E6A1A">
              <w:rPr>
                <w:rFonts w:asciiTheme="majorHAnsi" w:hAnsiTheme="majorHAnsi" w:cstheme="majorHAnsi"/>
                <w:sz w:val="20"/>
                <w:szCs w:val="20"/>
                <w:lang w:val="en-GB"/>
              </w:rPr>
              <w:t xml:space="preserve">. S </w:t>
            </w:r>
            <w:proofErr w:type="spellStart"/>
            <w:r w:rsidRPr="002E6A1A">
              <w:rPr>
                <w:rFonts w:asciiTheme="majorHAnsi" w:hAnsiTheme="majorHAnsi" w:cstheme="majorHAnsi"/>
                <w:sz w:val="20"/>
                <w:szCs w:val="20"/>
                <w:lang w:val="en-GB"/>
              </w:rPr>
              <w:t>ostalim</w:t>
            </w:r>
            <w:proofErr w:type="spellEnd"/>
            <w:r w:rsidRPr="002E6A1A">
              <w:rPr>
                <w:rFonts w:asciiTheme="majorHAnsi" w:hAnsiTheme="majorHAnsi" w:cstheme="majorHAnsi"/>
                <w:sz w:val="20"/>
                <w:szCs w:val="20"/>
                <w:lang w:val="en-GB"/>
              </w:rPr>
              <w:t xml:space="preserve"> </w:t>
            </w:r>
            <w:proofErr w:type="spellStart"/>
            <w:r w:rsidRPr="002E6A1A">
              <w:rPr>
                <w:rFonts w:asciiTheme="majorHAnsi" w:hAnsiTheme="majorHAnsi" w:cstheme="majorHAnsi"/>
                <w:sz w:val="20"/>
                <w:szCs w:val="20"/>
                <w:lang w:val="en-GB"/>
              </w:rPr>
              <w:t>izvođačima</w:t>
            </w:r>
            <w:proofErr w:type="spellEnd"/>
            <w:r w:rsidRPr="002E6A1A">
              <w:rPr>
                <w:rFonts w:asciiTheme="majorHAnsi" w:hAnsiTheme="majorHAnsi" w:cstheme="majorHAnsi"/>
                <w:sz w:val="20"/>
                <w:szCs w:val="20"/>
                <w:lang w:val="en-GB"/>
              </w:rPr>
              <w:t xml:space="preserve"> </w:t>
            </w:r>
            <w:proofErr w:type="spellStart"/>
            <w:r w:rsidRPr="002E6A1A">
              <w:rPr>
                <w:rFonts w:asciiTheme="majorHAnsi" w:hAnsiTheme="majorHAnsi" w:cstheme="majorHAnsi"/>
                <w:sz w:val="20"/>
                <w:szCs w:val="20"/>
                <w:lang w:val="en-GB"/>
              </w:rPr>
              <w:t>predmeta</w:t>
            </w:r>
            <w:proofErr w:type="spellEnd"/>
            <w:r w:rsidRPr="002E6A1A">
              <w:rPr>
                <w:rFonts w:asciiTheme="majorHAnsi" w:hAnsiTheme="majorHAnsi" w:cstheme="majorHAnsi"/>
                <w:sz w:val="20"/>
                <w:szCs w:val="20"/>
                <w:lang w:val="en-GB"/>
              </w:rPr>
              <w:t xml:space="preserve"> </w:t>
            </w:r>
            <w:proofErr w:type="spellStart"/>
            <w:r w:rsidRPr="002E6A1A">
              <w:rPr>
                <w:rFonts w:asciiTheme="majorHAnsi" w:hAnsiTheme="majorHAnsi" w:cstheme="majorHAnsi"/>
                <w:sz w:val="20"/>
                <w:szCs w:val="20"/>
                <w:lang w:val="en-GB"/>
              </w:rPr>
              <w:t>komunikacija</w:t>
            </w:r>
            <w:proofErr w:type="spellEnd"/>
            <w:r w:rsidRPr="002E6A1A">
              <w:rPr>
                <w:rFonts w:asciiTheme="majorHAnsi" w:hAnsiTheme="majorHAnsi" w:cstheme="majorHAnsi"/>
                <w:sz w:val="20"/>
                <w:szCs w:val="20"/>
                <w:lang w:val="en-GB"/>
              </w:rPr>
              <w:t xml:space="preserve"> </w:t>
            </w:r>
            <w:proofErr w:type="spellStart"/>
            <w:r w:rsidRPr="002E6A1A">
              <w:rPr>
                <w:rFonts w:asciiTheme="majorHAnsi" w:hAnsiTheme="majorHAnsi" w:cstheme="majorHAnsi"/>
                <w:sz w:val="20"/>
                <w:szCs w:val="20"/>
                <w:lang w:val="en-GB"/>
              </w:rPr>
              <w:t>će</w:t>
            </w:r>
            <w:proofErr w:type="spellEnd"/>
            <w:r w:rsidRPr="002E6A1A">
              <w:rPr>
                <w:rFonts w:asciiTheme="majorHAnsi" w:hAnsiTheme="majorHAnsi" w:cstheme="majorHAnsi"/>
                <w:sz w:val="20"/>
                <w:szCs w:val="20"/>
                <w:lang w:val="en-GB"/>
              </w:rPr>
              <w:t xml:space="preserve"> se </w:t>
            </w:r>
            <w:proofErr w:type="spellStart"/>
            <w:r w:rsidRPr="002E6A1A">
              <w:rPr>
                <w:rFonts w:asciiTheme="majorHAnsi" w:hAnsiTheme="majorHAnsi" w:cstheme="majorHAnsi"/>
                <w:sz w:val="20"/>
                <w:szCs w:val="20"/>
                <w:lang w:val="en-GB"/>
              </w:rPr>
              <w:t>vršiti</w:t>
            </w:r>
            <w:proofErr w:type="spellEnd"/>
            <w:r w:rsidRPr="002E6A1A">
              <w:rPr>
                <w:rFonts w:asciiTheme="majorHAnsi" w:hAnsiTheme="majorHAnsi" w:cstheme="majorHAnsi"/>
                <w:sz w:val="20"/>
                <w:szCs w:val="20"/>
                <w:lang w:val="en-GB"/>
              </w:rPr>
              <w:t xml:space="preserve"> </w:t>
            </w:r>
            <w:proofErr w:type="spellStart"/>
            <w:r w:rsidRPr="002E6A1A">
              <w:rPr>
                <w:rFonts w:asciiTheme="majorHAnsi" w:hAnsiTheme="majorHAnsi" w:cstheme="majorHAnsi"/>
                <w:sz w:val="20"/>
                <w:szCs w:val="20"/>
                <w:lang w:val="en-GB"/>
              </w:rPr>
              <w:t>na</w:t>
            </w:r>
            <w:proofErr w:type="spellEnd"/>
            <w:r w:rsidRPr="002E6A1A">
              <w:rPr>
                <w:rFonts w:asciiTheme="majorHAnsi" w:hAnsiTheme="majorHAnsi" w:cstheme="majorHAnsi"/>
                <w:sz w:val="20"/>
                <w:szCs w:val="20"/>
                <w:lang w:val="en-GB"/>
              </w:rPr>
              <w:t xml:space="preserve"> </w:t>
            </w:r>
            <w:proofErr w:type="spellStart"/>
            <w:r w:rsidRPr="002E6A1A">
              <w:rPr>
                <w:rFonts w:asciiTheme="majorHAnsi" w:hAnsiTheme="majorHAnsi" w:cstheme="majorHAnsi"/>
                <w:sz w:val="20"/>
                <w:szCs w:val="20"/>
                <w:lang w:val="en-GB"/>
              </w:rPr>
              <w:t>zahtjev</w:t>
            </w:r>
            <w:proofErr w:type="spellEnd"/>
            <w:r w:rsidRPr="002E6A1A">
              <w:rPr>
                <w:rFonts w:asciiTheme="majorHAnsi" w:hAnsiTheme="majorHAnsi" w:cstheme="majorHAnsi"/>
                <w:sz w:val="20"/>
                <w:szCs w:val="20"/>
                <w:lang w:val="en-GB"/>
              </w:rPr>
              <w:t xml:space="preserve"> </w:t>
            </w:r>
            <w:proofErr w:type="spellStart"/>
            <w:r w:rsidRPr="002E6A1A">
              <w:rPr>
                <w:rFonts w:asciiTheme="majorHAnsi" w:hAnsiTheme="majorHAnsi" w:cstheme="majorHAnsi"/>
                <w:sz w:val="20"/>
                <w:szCs w:val="20"/>
                <w:lang w:val="en-GB"/>
              </w:rPr>
              <w:t>studenta</w:t>
            </w:r>
            <w:proofErr w:type="spellEnd"/>
            <w:r w:rsidRPr="002E6A1A">
              <w:rPr>
                <w:rFonts w:asciiTheme="majorHAnsi" w:hAnsiTheme="majorHAnsi" w:cstheme="majorHAnsi"/>
                <w:sz w:val="20"/>
                <w:szCs w:val="20"/>
                <w:lang w:val="en-GB"/>
              </w:rPr>
              <w:t xml:space="preserve"> </w:t>
            </w:r>
            <w:proofErr w:type="spellStart"/>
            <w:r w:rsidRPr="002E6A1A">
              <w:rPr>
                <w:rFonts w:asciiTheme="majorHAnsi" w:hAnsiTheme="majorHAnsi" w:cstheme="majorHAnsi"/>
                <w:sz w:val="20"/>
                <w:szCs w:val="20"/>
                <w:lang w:val="en-GB"/>
              </w:rPr>
              <w:t>putem</w:t>
            </w:r>
            <w:proofErr w:type="spellEnd"/>
            <w:r w:rsidRPr="002E6A1A">
              <w:rPr>
                <w:rFonts w:asciiTheme="majorHAnsi" w:hAnsiTheme="majorHAnsi" w:cstheme="majorHAnsi"/>
                <w:sz w:val="20"/>
                <w:szCs w:val="20"/>
                <w:lang w:val="en-GB"/>
              </w:rPr>
              <w:t xml:space="preserve"> </w:t>
            </w:r>
            <w:proofErr w:type="spellStart"/>
            <w:r w:rsidRPr="002E6A1A">
              <w:rPr>
                <w:rFonts w:asciiTheme="majorHAnsi" w:hAnsiTheme="majorHAnsi" w:cstheme="majorHAnsi"/>
                <w:sz w:val="20"/>
                <w:szCs w:val="20"/>
                <w:lang w:val="en-GB"/>
              </w:rPr>
              <w:t>studentske</w:t>
            </w:r>
            <w:proofErr w:type="spellEnd"/>
            <w:r w:rsidRPr="002E6A1A">
              <w:rPr>
                <w:rFonts w:asciiTheme="majorHAnsi" w:hAnsiTheme="majorHAnsi" w:cstheme="majorHAnsi"/>
                <w:sz w:val="20"/>
                <w:szCs w:val="20"/>
                <w:lang w:val="en-GB"/>
              </w:rPr>
              <w:t xml:space="preserve"> </w:t>
            </w:r>
            <w:proofErr w:type="spellStart"/>
            <w:r w:rsidRPr="002E6A1A">
              <w:rPr>
                <w:rFonts w:asciiTheme="majorHAnsi" w:hAnsiTheme="majorHAnsi" w:cstheme="majorHAnsi"/>
                <w:sz w:val="20"/>
                <w:szCs w:val="20"/>
                <w:lang w:val="en-GB"/>
              </w:rPr>
              <w:t>referade</w:t>
            </w:r>
            <w:proofErr w:type="spellEnd"/>
            <w:r w:rsidRPr="002E6A1A">
              <w:rPr>
                <w:rFonts w:asciiTheme="majorHAnsi" w:hAnsiTheme="majorHAnsi" w:cstheme="majorHAnsi"/>
                <w:sz w:val="20"/>
                <w:szCs w:val="20"/>
                <w:lang w:val="en-GB"/>
              </w:rPr>
              <w:t>.</w:t>
            </w:r>
          </w:p>
        </w:tc>
      </w:tr>
      <w:tr w:rsidR="00327FC2" w14:paraId="13CB7231" w14:textId="77777777">
        <w:trPr>
          <w:trHeight w:val="1576"/>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90CEBC2" w14:textId="77777777" w:rsidR="00327FC2" w:rsidRDefault="00257526">
            <w:pPr>
              <w:widowControl w:val="0"/>
              <w:spacing w:line="259" w:lineRule="auto"/>
              <w:rPr>
                <w:rFonts w:asciiTheme="majorHAnsi" w:hAnsiTheme="majorHAnsi" w:cstheme="majorHAnsi"/>
                <w:sz w:val="20"/>
                <w:szCs w:val="20"/>
              </w:rPr>
            </w:pPr>
            <w:r>
              <w:rPr>
                <w:rFonts w:asciiTheme="majorHAnsi" w:eastAsia="Times New Roman" w:hAnsiTheme="majorHAnsi" w:cstheme="majorHAnsi"/>
                <w:sz w:val="20"/>
                <w:szCs w:val="20"/>
                <w:lang w:eastAsia="hr-HR"/>
              </w:rPr>
              <w:t xml:space="preserve"> </w:t>
            </w:r>
          </w:p>
          <w:p w14:paraId="7FBD7D24" w14:textId="77777777" w:rsidR="00327FC2" w:rsidRDefault="00257526">
            <w:pPr>
              <w:widowControl w:val="0"/>
              <w:spacing w:line="259" w:lineRule="auto"/>
              <w:rPr>
                <w:rFonts w:asciiTheme="majorHAnsi" w:hAnsiTheme="majorHAnsi" w:cstheme="majorHAnsi"/>
                <w:sz w:val="20"/>
                <w:szCs w:val="20"/>
              </w:rPr>
            </w:pPr>
            <w:r>
              <w:rPr>
                <w:rFonts w:asciiTheme="majorHAnsi" w:hAnsiTheme="majorHAnsi" w:cstheme="majorHAnsi"/>
                <w:sz w:val="20"/>
                <w:szCs w:val="20"/>
                <w:lang w:eastAsia="hr-HR"/>
              </w:rPr>
              <w:t>Akademski integritet</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2376BE19" w14:textId="77777777" w:rsidR="00327FC2" w:rsidRDefault="00257526">
            <w:pPr>
              <w:widowControl w:val="0"/>
              <w:spacing w:after="0" w:line="259" w:lineRule="auto"/>
              <w:contextualSpacing/>
              <w:jc w:val="both"/>
              <w:rPr>
                <w:rFonts w:asciiTheme="majorHAnsi" w:hAnsiTheme="majorHAnsi" w:cstheme="majorHAnsi"/>
                <w:sz w:val="20"/>
                <w:szCs w:val="20"/>
              </w:rPr>
            </w:pPr>
            <w:r>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r>
              <w:rPr>
                <w:rFonts w:asciiTheme="majorHAnsi" w:hAnsiTheme="majorHAnsi" w:cstheme="majorHAnsi"/>
                <w:b/>
                <w:sz w:val="20"/>
                <w:szCs w:val="20"/>
                <w:lang w:eastAsia="hr-HR"/>
              </w:rPr>
              <w:t>Plagijatom se smatra:</w:t>
            </w:r>
            <w:r>
              <w:rPr>
                <w:rFonts w:asciiTheme="majorHAnsi" w:hAnsiTheme="majorHAnsi" w:cstheme="majorHAnsi"/>
                <w:sz w:val="20"/>
                <w:szCs w:val="20"/>
                <w:lang w:eastAsia="hr-HR"/>
              </w:rPr>
              <w:t xml:space="preserve">  </w:t>
            </w:r>
            <w:r>
              <w:rPr>
                <w:rFonts w:asciiTheme="majorHAnsi" w:eastAsia="SolexHR" w:hAnsiTheme="majorHAnsi" w:cstheme="majorHAnsi"/>
                <w:sz w:val="20"/>
                <w:szCs w:val="20"/>
                <w:lang w:eastAsia="hr-HR"/>
              </w:rPr>
              <w:t>(</w:t>
            </w:r>
            <w:hyperlink r:id="rId42">
              <w:r w:rsidR="00327FC2">
                <w:rPr>
                  <w:rFonts w:asciiTheme="majorHAnsi" w:eastAsia="SolexHR" w:hAnsiTheme="majorHAnsi" w:cstheme="majorHAnsi"/>
                  <w:color w:val="0563C1" w:themeColor="hyperlink"/>
                  <w:u w:val="single"/>
                </w:rPr>
                <w:t>http://www.rose.uzh.ch/download/Plagiat_unijournal_2006_4.pdf</w:t>
              </w:r>
            </w:hyperlink>
            <w:r>
              <w:rPr>
                <w:rFonts w:asciiTheme="majorHAnsi" w:eastAsia="SolexHR" w:hAnsiTheme="majorHAnsi" w:cstheme="majorHAnsi"/>
                <w:sz w:val="20"/>
                <w:szCs w:val="20"/>
                <w:lang w:eastAsia="hr-HR"/>
              </w:rPr>
              <w:t>)</w:t>
            </w:r>
          </w:p>
          <w:p w14:paraId="1D678DD7"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b/>
                <w:sz w:val="20"/>
                <w:szCs w:val="20"/>
                <w:lang w:eastAsia="hr-HR"/>
              </w:rPr>
              <w:t>Ghostwrite</w:t>
            </w:r>
            <w:r>
              <w:rPr>
                <w:rFonts w:asciiTheme="majorHAnsi" w:eastAsia="Calibri" w:hAnsiTheme="majorHAnsi" w:cstheme="majorHAnsi"/>
                <w:sz w:val="20"/>
                <w:szCs w:val="20"/>
                <w:lang w:eastAsia="hr-HR"/>
              </w:rPr>
              <w:t xml:space="preserve">r </w:t>
            </w:r>
            <w:r>
              <w:rPr>
                <w:rFonts w:asciiTheme="majorHAnsi" w:eastAsia="SolexHR" w:hAnsiTheme="majorHAnsi" w:cstheme="majorHAnsi"/>
                <w:sz w:val="20"/>
                <w:szCs w:val="20"/>
                <w:lang w:eastAsia="hr-HR"/>
              </w:rPr>
              <w:t>- ukoliko osoba nije autor teksta, nego je tekst napisao netko drugi u ime te osobe.</w:t>
            </w:r>
          </w:p>
          <w:p w14:paraId="28B932E5"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SolexHR" w:hAnsiTheme="majorHAnsi" w:cstheme="majorHAnsi"/>
                <w:b/>
                <w:sz w:val="20"/>
                <w:szCs w:val="20"/>
                <w:lang w:eastAsia="hr-HR"/>
              </w:rPr>
              <w:t>Potpuni plagijat</w:t>
            </w:r>
            <w:r>
              <w:rPr>
                <w:rFonts w:asciiTheme="majorHAnsi" w:eastAsia="SolexHR" w:hAnsiTheme="majorHAnsi" w:cstheme="majorHAnsi"/>
                <w:sz w:val="20"/>
                <w:szCs w:val="20"/>
                <w:lang w:eastAsia="hr-HR"/>
              </w:rPr>
              <w:t xml:space="preserve"> - ukoliko osoba potpisuje cijelo djelo svojim imenom.</w:t>
            </w:r>
          </w:p>
          <w:p w14:paraId="63E24119"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SolexHR" w:hAnsiTheme="majorHAnsi" w:cstheme="majorHAnsi"/>
                <w:b/>
                <w:sz w:val="20"/>
                <w:szCs w:val="20"/>
                <w:lang w:eastAsia="hr-HR"/>
              </w:rPr>
              <w:t>Autoplagijat</w:t>
            </w:r>
            <w:r>
              <w:rPr>
                <w:rFonts w:asciiTheme="majorHAnsi" w:eastAsia="SolexHR" w:hAnsiTheme="majorHAnsi" w:cstheme="majorHAnsi"/>
                <w:sz w:val="20"/>
                <w:szCs w:val="20"/>
                <w:lang w:eastAsia="hr-HR"/>
              </w:rPr>
              <w:t xml:space="preserve"> - predstavljanje vlastitog prethodno objavljenog rada kao izvornog</w:t>
            </w:r>
          </w:p>
          <w:p w14:paraId="79E847FA"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SolexHR" w:hAnsiTheme="majorHAnsi" w:cstheme="majorHAnsi"/>
                <w:b/>
                <w:sz w:val="20"/>
                <w:szCs w:val="20"/>
                <w:lang w:eastAsia="hr-HR"/>
              </w:rPr>
              <w:t>Plagijat prijevodom</w:t>
            </w:r>
            <w:r>
              <w:rPr>
                <w:rFonts w:asciiTheme="majorHAnsi" w:eastAsia="SolexHR" w:hAnsiTheme="majorHAnsi" w:cstheme="majorHAnsi"/>
                <w:sz w:val="20"/>
                <w:szCs w:val="20"/>
                <w:lang w:eastAsia="hr-HR"/>
              </w:rPr>
              <w:t xml:space="preserve"> - osoba objavljuje prijevod tuđeg teksta bez navođenja izvora</w:t>
            </w:r>
          </w:p>
          <w:p w14:paraId="5F1E313D"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b/>
                <w:sz w:val="20"/>
                <w:szCs w:val="20"/>
                <w:lang w:eastAsia="hr-HR"/>
              </w:rPr>
              <w:t xml:space="preserve">Copy&amp;Paste </w:t>
            </w:r>
            <w:r>
              <w:rPr>
                <w:rFonts w:asciiTheme="majorHAnsi" w:eastAsia="SolexHR" w:hAnsiTheme="majorHAnsi" w:cstheme="majorHAnsi"/>
                <w:b/>
                <w:sz w:val="20"/>
                <w:szCs w:val="20"/>
                <w:lang w:eastAsia="hr-HR"/>
              </w:rPr>
              <w:t>plagijat</w:t>
            </w:r>
            <w:r>
              <w:rPr>
                <w:rFonts w:asciiTheme="majorHAnsi" w:eastAsia="SolexHR" w:hAnsiTheme="majorHAnsi" w:cstheme="majorHAnsi"/>
                <w:sz w:val="20"/>
                <w:szCs w:val="20"/>
                <w:lang w:eastAsia="hr-HR"/>
              </w:rPr>
              <w:t xml:space="preserve"> - osoba preuzima dijelove tuđeg teksta bez navođenja izvora </w:t>
            </w:r>
          </w:p>
          <w:p w14:paraId="2453CEE6"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SolexHR" w:hAnsiTheme="majorHAnsi" w:cstheme="majorHAnsi"/>
                <w:b/>
                <w:sz w:val="20"/>
                <w:szCs w:val="20"/>
                <w:lang w:eastAsia="hr-HR"/>
              </w:rPr>
              <w:t>Parafraziranje bez reference</w:t>
            </w:r>
            <w:r>
              <w:rPr>
                <w:rFonts w:asciiTheme="majorHAnsi" w:eastAsia="SolexHR" w:hAnsiTheme="majorHAnsi" w:cstheme="majorHAnsi"/>
                <w:sz w:val="20"/>
                <w:szCs w:val="20"/>
                <w:lang w:eastAsia="hr-HR"/>
              </w:rPr>
              <w:t xml:space="preserve"> - preuzimanje tuđeg teksta ili ideja, ali ne doslovno</w:t>
            </w:r>
          </w:p>
          <w:p w14:paraId="3E3509F3" w14:textId="77777777" w:rsidR="00327FC2" w:rsidRDefault="00257526">
            <w:pPr>
              <w:widowControl w:val="0"/>
              <w:tabs>
                <w:tab w:val="left" w:pos="2820"/>
              </w:tabs>
              <w:snapToGrid w:val="0"/>
              <w:spacing w:after="0" w:line="259" w:lineRule="auto"/>
              <w:contextualSpacing/>
              <w:jc w:val="both"/>
              <w:rPr>
                <w:rFonts w:asciiTheme="majorHAnsi" w:hAnsiTheme="majorHAnsi" w:cstheme="majorHAnsi"/>
                <w:sz w:val="20"/>
                <w:szCs w:val="20"/>
              </w:rPr>
            </w:pPr>
            <w:r>
              <w:rPr>
                <w:rFonts w:asciiTheme="majorHAnsi" w:eastAsia="SolexHR" w:hAnsiTheme="majorHAnsi" w:cstheme="majorHAnsi"/>
                <w:b/>
                <w:color w:val="000000"/>
                <w:sz w:val="20"/>
                <w:szCs w:val="20"/>
                <w:lang w:eastAsia="hr-HR"/>
              </w:rPr>
              <w:t>Citiranje izvan konteksta</w:t>
            </w:r>
            <w:r>
              <w:rPr>
                <w:rFonts w:asciiTheme="majorHAnsi" w:eastAsia="SolexHR" w:hAnsiTheme="majorHAnsi" w:cstheme="majorHAnsi"/>
                <w:color w:val="000000"/>
                <w:sz w:val="20"/>
                <w:szCs w:val="20"/>
                <w:lang w:eastAsia="hr-HR"/>
              </w:rPr>
              <w:t xml:space="preserve"> - osoba prepisuje ili parafrazira tekst, a onda ne citira precizno</w:t>
            </w:r>
          </w:p>
        </w:tc>
      </w:tr>
      <w:tr w:rsidR="00327FC2" w14:paraId="4D9997B9" w14:textId="77777777">
        <w:trPr>
          <w:trHeight w:val="1417"/>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EE87D24" w14:textId="77777777" w:rsidR="00327FC2" w:rsidRDefault="00257526">
            <w:pPr>
              <w:widowControl w:val="0"/>
              <w:spacing w:line="259" w:lineRule="auto"/>
              <w:rPr>
                <w:rFonts w:asciiTheme="majorHAnsi" w:hAnsiTheme="majorHAnsi" w:cstheme="majorHAnsi"/>
                <w:sz w:val="20"/>
                <w:szCs w:val="20"/>
              </w:rPr>
            </w:pPr>
            <w:r>
              <w:rPr>
                <w:rFonts w:asciiTheme="majorHAnsi" w:hAnsiTheme="majorHAnsi" w:cstheme="majorHAnsi"/>
                <w:sz w:val="20"/>
                <w:szCs w:val="20"/>
                <w:lang w:eastAsia="hr-HR"/>
              </w:rPr>
              <w:t xml:space="preserve">Potrebni tehnički uvjeti </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3815C8E3" w14:textId="77777777" w:rsidR="00327FC2" w:rsidRDefault="00257526">
            <w:pPr>
              <w:widowControl w:val="0"/>
              <w:spacing w:after="0" w:line="240" w:lineRule="auto"/>
              <w:contextualSpacing/>
              <w:jc w:val="both"/>
              <w:rPr>
                <w:rFonts w:asciiTheme="majorHAnsi" w:hAnsiTheme="majorHAnsi" w:cstheme="majorHAnsi"/>
                <w:sz w:val="20"/>
                <w:szCs w:val="20"/>
              </w:rPr>
            </w:pPr>
            <w:r>
              <w:rPr>
                <w:rFonts w:asciiTheme="majorHAnsi" w:hAnsiTheme="majorHAnsi" w:cstheme="majorHAnsi"/>
                <w:sz w:val="20"/>
                <w:szCs w:val="20"/>
                <w:lang w:eastAsia="hr-HR"/>
              </w:rPr>
              <w:t>Programska i računalna oprema(označiti potrebno):</w:t>
            </w:r>
          </w:p>
          <w:p w14:paraId="36C87B37"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računalo (minimalni zahtjev CPU 1.2 MHz, RAM 1 GB),</w:t>
            </w:r>
          </w:p>
          <w:p w14:paraId="442BC326"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slušalice s mikrofonom (za praćenje predavanja putem Interneta),</w:t>
            </w:r>
          </w:p>
          <w:p w14:paraId="5DEA5E4C"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web kamera (vanjska ili USB),</w:t>
            </w:r>
          </w:p>
          <w:p w14:paraId="03306D1E"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pristup internetu (preporučujemo širokopojasni internet, brzine najmanje 1/0.5 Mbps),</w:t>
            </w:r>
          </w:p>
          <w:p w14:paraId="73D6D3C3"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operativni sustav Windows (8, 7 ili Vista) ili Mac (OS X 10.6 ili više),</w:t>
            </w:r>
          </w:p>
          <w:p w14:paraId="1386E511"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internet pretraživač (Internet Explorer, Firefox, Chrome, Safari),</w:t>
            </w:r>
          </w:p>
          <w:p w14:paraId="390E8615"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preglednik PDF dokumenata (npr. Adobe Reader ili drugi),</w:t>
            </w:r>
          </w:p>
          <w:p w14:paraId="7D3AA359"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 xml:space="preserve">Java, </w:t>
            </w:r>
            <w:r>
              <w:rPr>
                <w:rFonts w:asciiTheme="majorHAnsi" w:eastAsia="Calibri" w:hAnsiTheme="majorHAnsi" w:cstheme="majorHAnsi"/>
                <w:color w:val="000000"/>
                <w:sz w:val="20"/>
                <w:szCs w:val="20"/>
                <w:lang w:eastAsia="hr-HR"/>
              </w:rPr>
              <w:t>Flash Player</w:t>
            </w:r>
          </w:p>
        </w:tc>
      </w:tr>
      <w:tr w:rsidR="00327FC2" w14:paraId="50B0EC6D" w14:textId="77777777">
        <w:trPr>
          <w:trHeight w:val="603"/>
          <w:jc w:val="center"/>
        </w:trPr>
        <w:tc>
          <w:tcPr>
            <w:tcW w:w="218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185E80EE" w14:textId="77777777" w:rsidR="00327FC2" w:rsidRDefault="00257526">
            <w:pPr>
              <w:widowControl w:val="0"/>
              <w:tabs>
                <w:tab w:val="left" w:pos="567"/>
              </w:tabs>
              <w:spacing w:after="0" w:line="240" w:lineRule="auto"/>
              <w:ind w:left="435"/>
              <w:rPr>
                <w:rFonts w:asciiTheme="majorHAnsi" w:hAnsiTheme="majorHAnsi" w:cstheme="majorHAnsi"/>
                <w:color w:val="000000"/>
                <w:sz w:val="20"/>
                <w:szCs w:val="20"/>
              </w:rPr>
            </w:pPr>
            <w:r>
              <w:rPr>
                <w:rFonts w:asciiTheme="majorHAnsi" w:eastAsia="Times New Roman" w:hAnsiTheme="majorHAnsi" w:cstheme="majorHAnsi"/>
                <w:b/>
                <w:color w:val="000000"/>
                <w:sz w:val="20"/>
                <w:szCs w:val="20"/>
                <w:lang w:eastAsia="hr-HR"/>
              </w:rPr>
              <w:t>Obavezna literatura</w:t>
            </w:r>
          </w:p>
          <w:p w14:paraId="7C84F370" w14:textId="77777777" w:rsidR="00327FC2" w:rsidRDefault="00327FC2">
            <w:pPr>
              <w:widowControl w:val="0"/>
              <w:tabs>
                <w:tab w:val="left" w:pos="567"/>
              </w:tabs>
              <w:spacing w:after="0" w:line="240" w:lineRule="auto"/>
              <w:rPr>
                <w:rFonts w:asciiTheme="majorHAnsi" w:hAnsiTheme="majorHAnsi" w:cstheme="majorHAnsi"/>
                <w:color w:val="000000"/>
                <w:sz w:val="20"/>
                <w:szCs w:val="20"/>
              </w:rPr>
            </w:pPr>
          </w:p>
        </w:tc>
        <w:tc>
          <w:tcPr>
            <w:tcW w:w="4334" w:type="dxa"/>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137C0CBF" w14:textId="77777777" w:rsidR="00327FC2" w:rsidRDefault="00257526">
            <w:pPr>
              <w:widowControl w:val="0"/>
              <w:snapToGrid w:val="0"/>
              <w:spacing w:before="90" w:after="90" w:line="240" w:lineRule="auto"/>
              <w:jc w:val="center"/>
              <w:rPr>
                <w:rFonts w:asciiTheme="majorHAnsi" w:eastAsia="Times New Roman" w:hAnsiTheme="majorHAnsi" w:cstheme="majorHAnsi"/>
                <w:b/>
                <w:bCs/>
                <w:sz w:val="20"/>
                <w:szCs w:val="20"/>
                <w:lang w:eastAsia="zh-CN"/>
              </w:rPr>
            </w:pPr>
            <w:r>
              <w:rPr>
                <w:rFonts w:asciiTheme="majorHAnsi" w:eastAsia="Times New Roman" w:hAnsiTheme="majorHAnsi" w:cstheme="majorHAnsi"/>
                <w:b/>
                <w:bCs/>
                <w:sz w:val="20"/>
                <w:szCs w:val="20"/>
                <w:lang w:eastAsia="zh-CN"/>
              </w:rPr>
              <w:t>Naslov</w:t>
            </w:r>
          </w:p>
        </w:tc>
        <w:tc>
          <w:tcPr>
            <w:tcW w:w="127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901B502" w14:textId="77777777" w:rsidR="00327FC2" w:rsidRDefault="00257526">
            <w:pPr>
              <w:widowControl w:val="0"/>
              <w:snapToGrid w:val="0"/>
              <w:spacing w:before="90" w:after="90" w:line="240" w:lineRule="auto"/>
              <w:jc w:val="center"/>
              <w:rPr>
                <w:rFonts w:asciiTheme="majorHAnsi" w:eastAsia="Times New Roman" w:hAnsiTheme="majorHAnsi" w:cstheme="majorHAnsi"/>
                <w:b/>
                <w:bCs/>
                <w:sz w:val="20"/>
                <w:szCs w:val="20"/>
                <w:lang w:eastAsia="zh-CN"/>
              </w:rPr>
            </w:pPr>
            <w:r>
              <w:rPr>
                <w:rFonts w:asciiTheme="majorHAnsi" w:eastAsia="Times New Roman" w:hAnsiTheme="majorHAnsi" w:cstheme="majorHAnsi"/>
                <w:b/>
                <w:bCs/>
                <w:sz w:val="20"/>
                <w:szCs w:val="20"/>
                <w:lang w:eastAsia="zh-CN"/>
              </w:rPr>
              <w:t>Broj primjeraka u knjižnici Veleučilišta</w:t>
            </w:r>
          </w:p>
        </w:tc>
        <w:tc>
          <w:tcPr>
            <w:tcW w:w="12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189DB59" w14:textId="77777777" w:rsidR="00327FC2" w:rsidRDefault="00257526">
            <w:pPr>
              <w:widowControl w:val="0"/>
              <w:snapToGrid w:val="0"/>
              <w:spacing w:before="90" w:after="90" w:line="240" w:lineRule="auto"/>
              <w:jc w:val="center"/>
              <w:rPr>
                <w:rFonts w:asciiTheme="majorHAnsi" w:eastAsia="Times New Roman" w:hAnsiTheme="majorHAnsi" w:cstheme="majorHAnsi"/>
                <w:b/>
                <w:bCs/>
                <w:sz w:val="20"/>
                <w:szCs w:val="20"/>
                <w:lang w:eastAsia="zh-CN"/>
              </w:rPr>
            </w:pPr>
            <w:r>
              <w:rPr>
                <w:rFonts w:asciiTheme="majorHAnsi" w:eastAsia="Times New Roman" w:hAnsiTheme="majorHAnsi" w:cstheme="majorHAnsi"/>
                <w:b/>
                <w:bCs/>
                <w:sz w:val="20"/>
                <w:szCs w:val="20"/>
                <w:lang w:eastAsia="zh-CN"/>
              </w:rPr>
              <w:t>Dostupnost putem drugih medija</w:t>
            </w:r>
          </w:p>
        </w:tc>
      </w:tr>
      <w:tr w:rsidR="00327FC2" w14:paraId="397F2DBA" w14:textId="77777777">
        <w:trPr>
          <w:trHeight w:val="9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2E6AFE9F" w14:textId="77777777" w:rsidR="00327FC2" w:rsidRDefault="00327FC2">
            <w:pPr>
              <w:widowControl w:val="0"/>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334" w:type="dxa"/>
            <w:gridSpan w:val="5"/>
            <w:tcBorders>
              <w:top w:val="single" w:sz="4" w:space="0" w:color="000000"/>
              <w:left w:val="single" w:sz="4" w:space="0" w:color="000000"/>
              <w:bottom w:val="single" w:sz="4" w:space="0" w:color="000000"/>
              <w:right w:val="single" w:sz="4" w:space="0" w:color="000000"/>
            </w:tcBorders>
            <w:vAlign w:val="center"/>
          </w:tcPr>
          <w:p w14:paraId="59B6D840" w14:textId="77777777" w:rsidR="00327FC2" w:rsidRDefault="00257526">
            <w:pPr>
              <w:widowControl w:val="0"/>
              <w:spacing w:after="0" w:line="240" w:lineRule="auto"/>
              <w:rPr>
                <w:rFonts w:asciiTheme="majorHAnsi" w:eastAsia="Times New Roman" w:hAnsiTheme="majorHAnsi" w:cstheme="majorHAnsi"/>
                <w:sz w:val="20"/>
                <w:szCs w:val="20"/>
                <w:lang w:eastAsia="hr-HR"/>
              </w:rPr>
            </w:pPr>
            <w:r>
              <w:rPr>
                <w:rFonts w:asciiTheme="majorHAnsi" w:eastAsia="Times New Roman" w:hAnsiTheme="majorHAnsi" w:cstheme="majorHAnsi"/>
                <w:sz w:val="20"/>
                <w:szCs w:val="20"/>
                <w:lang w:eastAsia="hr-HR"/>
              </w:rPr>
              <w:t>Galić S, Tomasović Mrčela N, Priručnik   iz gerontologije,</w:t>
            </w:r>
          </w:p>
          <w:p w14:paraId="5692FBD2" w14:textId="77777777" w:rsidR="00327FC2" w:rsidRDefault="00257526">
            <w:pPr>
              <w:widowControl w:val="0"/>
              <w:spacing w:after="0" w:line="240" w:lineRule="auto"/>
              <w:rPr>
                <w:rFonts w:asciiTheme="majorHAnsi" w:eastAsia="Times New Roman" w:hAnsiTheme="majorHAnsi" w:cstheme="majorHAnsi"/>
                <w:sz w:val="20"/>
                <w:szCs w:val="20"/>
                <w:lang w:eastAsia="hr-HR"/>
              </w:rPr>
            </w:pPr>
            <w:r>
              <w:rPr>
                <w:rFonts w:asciiTheme="majorHAnsi" w:eastAsia="Times New Roman" w:hAnsiTheme="majorHAnsi" w:cstheme="majorHAnsi"/>
                <w:sz w:val="20"/>
                <w:szCs w:val="20"/>
                <w:lang w:eastAsia="hr-HR"/>
              </w:rPr>
              <w:t>gerijatrije i psihologije starijih osoba - psihologije starenja. Osijek: Medicinska škola Osijek; 2013</w:t>
            </w:r>
          </w:p>
          <w:p w14:paraId="5FD388B2" w14:textId="77777777" w:rsidR="00327FC2" w:rsidRDefault="00327FC2">
            <w:pPr>
              <w:widowControl w:val="0"/>
              <w:spacing w:after="0" w:line="240" w:lineRule="auto"/>
              <w:rPr>
                <w:rFonts w:asciiTheme="majorHAnsi" w:eastAsia="Times New Roman" w:hAnsiTheme="majorHAnsi" w:cstheme="majorHAnsi"/>
                <w:sz w:val="20"/>
                <w:szCs w:val="20"/>
                <w:lang w:eastAsia="hr-HR"/>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12FF399" w14:textId="77777777" w:rsidR="00327FC2" w:rsidRDefault="00327FC2">
            <w:pPr>
              <w:widowControl w:val="0"/>
              <w:snapToGrid w:val="0"/>
              <w:spacing w:before="90" w:after="90" w:line="240" w:lineRule="auto"/>
              <w:jc w:val="center"/>
              <w:rPr>
                <w:rFonts w:asciiTheme="majorHAnsi" w:eastAsia="Times New Roman" w:hAnsiTheme="majorHAnsi" w:cstheme="majorHAnsi"/>
                <w:sz w:val="20"/>
                <w:szCs w:val="20"/>
                <w:lang w:eastAsia="zh-CN"/>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37A113BE" w14:textId="77777777" w:rsidR="00327FC2" w:rsidRDefault="00327FC2">
            <w:pPr>
              <w:widowControl w:val="0"/>
              <w:snapToGrid w:val="0"/>
              <w:spacing w:before="90" w:after="90" w:line="240" w:lineRule="auto"/>
              <w:jc w:val="center"/>
              <w:rPr>
                <w:rFonts w:asciiTheme="majorHAnsi" w:eastAsia="Times New Roman" w:hAnsiTheme="majorHAnsi" w:cstheme="majorHAnsi"/>
                <w:sz w:val="20"/>
                <w:szCs w:val="20"/>
                <w:lang w:eastAsia="zh-CN"/>
              </w:rPr>
            </w:pPr>
          </w:p>
        </w:tc>
      </w:tr>
      <w:tr w:rsidR="00327FC2" w14:paraId="70F2A5CE" w14:textId="77777777">
        <w:trPr>
          <w:trHeight w:val="603"/>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F09F9E8" w14:textId="77777777" w:rsidR="00327FC2" w:rsidRDefault="00257526">
            <w:pPr>
              <w:widowControl w:val="0"/>
              <w:tabs>
                <w:tab w:val="left" w:pos="567"/>
              </w:tabs>
              <w:spacing w:after="0" w:line="240" w:lineRule="auto"/>
              <w:ind w:left="435"/>
              <w:rPr>
                <w:rFonts w:asciiTheme="majorHAnsi" w:hAnsiTheme="majorHAnsi" w:cstheme="majorHAnsi"/>
                <w:sz w:val="20"/>
                <w:szCs w:val="20"/>
              </w:rPr>
            </w:pPr>
            <w:r>
              <w:rPr>
                <w:rFonts w:asciiTheme="majorHAnsi" w:hAnsiTheme="majorHAnsi" w:cstheme="majorHAnsi"/>
                <w:color w:val="000000"/>
                <w:sz w:val="20"/>
                <w:szCs w:val="20"/>
              </w:rPr>
              <w:t xml:space="preserve">Dopunska literatura (u trenutku prijave prijedloga </w:t>
            </w:r>
            <w:r>
              <w:rPr>
                <w:rFonts w:asciiTheme="majorHAnsi" w:hAnsiTheme="majorHAnsi" w:cstheme="majorHAnsi"/>
                <w:color w:val="000000"/>
                <w:sz w:val="20"/>
                <w:szCs w:val="20"/>
              </w:rPr>
              <w:lastRenderedPageBreak/>
              <w:t>studijskog programa)</w:t>
            </w:r>
          </w:p>
        </w:tc>
        <w:tc>
          <w:tcPr>
            <w:tcW w:w="4334" w:type="dxa"/>
            <w:gridSpan w:val="5"/>
            <w:tcBorders>
              <w:top w:val="single" w:sz="4" w:space="0" w:color="000000"/>
              <w:left w:val="single" w:sz="4" w:space="0" w:color="000000"/>
              <w:bottom w:val="single" w:sz="4" w:space="0" w:color="000000"/>
              <w:right w:val="single" w:sz="4" w:space="0" w:color="000000"/>
            </w:tcBorders>
            <w:vAlign w:val="center"/>
          </w:tcPr>
          <w:p w14:paraId="1CC5221C" w14:textId="77777777" w:rsidR="00327FC2" w:rsidRDefault="00257526">
            <w:pPr>
              <w:widowControl w:val="0"/>
              <w:snapToGrid w:val="0"/>
              <w:spacing w:before="90" w:after="90" w:line="240" w:lineRule="auto"/>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lastRenderedPageBreak/>
              <w:t>Đorđević V, Braš M, Brajković L. Palijativna skrb – brinimo zajedno. Zagreb: Medicinska naklada; 2014.</w:t>
            </w:r>
          </w:p>
          <w:p w14:paraId="51BA4411" w14:textId="77777777" w:rsidR="00327FC2" w:rsidRDefault="00257526">
            <w:pPr>
              <w:widowControl w:val="0"/>
              <w:snapToGrid w:val="0"/>
              <w:spacing w:before="90" w:after="90" w:line="240" w:lineRule="auto"/>
              <w:rPr>
                <w:rFonts w:asciiTheme="majorHAnsi" w:eastAsia="Times New Roman" w:hAnsiTheme="majorHAnsi" w:cstheme="majorHAnsi"/>
                <w:sz w:val="20"/>
                <w:szCs w:val="20"/>
                <w:lang w:eastAsia="zh-CN"/>
              </w:rPr>
            </w:pPr>
            <w:r>
              <w:rPr>
                <w:rFonts w:asciiTheme="majorHAnsi" w:eastAsia="Times New Roman" w:hAnsiTheme="majorHAnsi" w:cstheme="majorHAnsi"/>
                <w:sz w:val="20"/>
                <w:szCs w:val="20"/>
                <w:lang w:eastAsia="zh-CN"/>
              </w:rPr>
              <w:t xml:space="preserve">Medicina familiaris Croatica : journal of the </w:t>
            </w:r>
            <w:r>
              <w:rPr>
                <w:rFonts w:asciiTheme="majorHAnsi" w:eastAsia="Times New Roman" w:hAnsiTheme="majorHAnsi" w:cstheme="majorHAnsi"/>
                <w:sz w:val="20"/>
                <w:szCs w:val="20"/>
                <w:lang w:eastAsia="zh-CN"/>
              </w:rPr>
              <w:lastRenderedPageBreak/>
              <w:t>Croatian Association of Family medicine, Vol.23 No.2 Prosinac 2015.</w:t>
            </w:r>
          </w:p>
        </w:tc>
        <w:tc>
          <w:tcPr>
            <w:tcW w:w="1276" w:type="dxa"/>
            <w:tcBorders>
              <w:top w:val="single" w:sz="4" w:space="0" w:color="000000"/>
              <w:left w:val="single" w:sz="4" w:space="0" w:color="000000"/>
              <w:bottom w:val="single" w:sz="4" w:space="0" w:color="000000"/>
              <w:right w:val="single" w:sz="4" w:space="0" w:color="000000"/>
            </w:tcBorders>
            <w:vAlign w:val="center"/>
          </w:tcPr>
          <w:p w14:paraId="71D22D58" w14:textId="77777777" w:rsidR="00327FC2" w:rsidRDefault="00327FC2">
            <w:pPr>
              <w:widowControl w:val="0"/>
              <w:snapToGrid w:val="0"/>
              <w:spacing w:before="90" w:after="90" w:line="240" w:lineRule="auto"/>
              <w:rPr>
                <w:rFonts w:asciiTheme="majorHAnsi" w:eastAsia="Times New Roman" w:hAnsiTheme="majorHAnsi" w:cstheme="majorHAnsi"/>
                <w:sz w:val="20"/>
                <w:szCs w:val="20"/>
                <w:lang w:eastAsia="zh-CN"/>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27227BC3" w14:textId="77777777" w:rsidR="00327FC2" w:rsidRDefault="00327FC2">
            <w:pPr>
              <w:widowControl w:val="0"/>
              <w:snapToGrid w:val="0"/>
              <w:spacing w:before="90" w:after="90" w:line="240" w:lineRule="auto"/>
              <w:jc w:val="center"/>
              <w:rPr>
                <w:rFonts w:asciiTheme="majorHAnsi" w:eastAsia="Times New Roman" w:hAnsiTheme="majorHAnsi" w:cstheme="majorHAnsi"/>
                <w:sz w:val="20"/>
                <w:szCs w:val="20"/>
                <w:lang w:eastAsia="zh-CN"/>
              </w:rPr>
            </w:pPr>
            <w:bookmarkStart w:id="146" w:name="_Hlk137634465"/>
            <w:bookmarkEnd w:id="146"/>
          </w:p>
        </w:tc>
      </w:tr>
    </w:tbl>
    <w:p w14:paraId="27CFB1FE" w14:textId="77777777" w:rsidR="00327FC2" w:rsidRDefault="00327FC2">
      <w:pPr>
        <w:spacing w:before="204" w:after="140" w:line="276" w:lineRule="auto"/>
        <w:jc w:val="both"/>
        <w:rPr>
          <w:rFonts w:ascii="Times New Roman" w:eastAsia="Calibri" w:hAnsi="Times New Roman" w:cs="Calibri"/>
          <w:color w:val="4F81BC"/>
          <w:sz w:val="24"/>
          <w:lang w:val="en-GB" w:eastAsia="zh-CN"/>
        </w:rPr>
      </w:pPr>
    </w:p>
    <w:p w14:paraId="65EC3550" w14:textId="77777777" w:rsidR="00327FC2" w:rsidRDefault="00327FC2">
      <w:pPr>
        <w:tabs>
          <w:tab w:val="left" w:pos="10548"/>
        </w:tabs>
        <w:rPr>
          <w:rFonts w:ascii="Times New Roman" w:eastAsia="Calibri" w:hAnsi="Times New Roman" w:cs="Calibri"/>
          <w:sz w:val="24"/>
          <w:lang w:val="en-GB" w:eastAsia="zh-CN"/>
        </w:rPr>
      </w:pPr>
    </w:p>
    <w:p w14:paraId="31C62850" w14:textId="77777777" w:rsidR="00327FC2" w:rsidRDefault="00327FC2">
      <w:pPr>
        <w:tabs>
          <w:tab w:val="left" w:pos="10548"/>
        </w:tabs>
        <w:rPr>
          <w:rFonts w:ascii="Times New Roman" w:eastAsia="Calibri" w:hAnsi="Times New Roman" w:cs="Calibri"/>
          <w:sz w:val="24"/>
          <w:lang w:val="en-GB" w:eastAsia="zh-CN"/>
        </w:rPr>
      </w:pPr>
    </w:p>
    <w:p w14:paraId="1A054E45" w14:textId="77777777" w:rsidR="00327FC2" w:rsidRDefault="00327FC2">
      <w:pPr>
        <w:tabs>
          <w:tab w:val="left" w:pos="10548"/>
        </w:tabs>
        <w:rPr>
          <w:rFonts w:ascii="Times New Roman" w:eastAsia="Calibri" w:hAnsi="Times New Roman" w:cs="Calibri"/>
          <w:sz w:val="24"/>
          <w:lang w:val="en-GB" w:eastAsia="zh-CN"/>
        </w:rPr>
      </w:pPr>
    </w:p>
    <w:p w14:paraId="5898724D" w14:textId="77777777" w:rsidR="00327FC2" w:rsidRDefault="00327FC2">
      <w:pPr>
        <w:tabs>
          <w:tab w:val="left" w:pos="10548"/>
        </w:tabs>
        <w:rPr>
          <w:rFonts w:ascii="Times New Roman" w:eastAsia="Calibri" w:hAnsi="Times New Roman" w:cs="Calibri"/>
          <w:sz w:val="24"/>
          <w:lang w:val="en-GB" w:eastAsia="zh-CN"/>
        </w:rPr>
      </w:pPr>
    </w:p>
    <w:p w14:paraId="6B65C784" w14:textId="77777777" w:rsidR="00327FC2" w:rsidRDefault="00327FC2">
      <w:pPr>
        <w:tabs>
          <w:tab w:val="left" w:pos="10548"/>
        </w:tabs>
        <w:rPr>
          <w:rFonts w:ascii="Times New Roman" w:eastAsia="Calibri" w:hAnsi="Times New Roman" w:cs="Calibri"/>
          <w:sz w:val="24"/>
          <w:lang w:val="en-GB" w:eastAsia="zh-CN"/>
        </w:rPr>
      </w:pPr>
    </w:p>
    <w:p w14:paraId="3AA40119" w14:textId="77777777" w:rsidR="00327FC2" w:rsidRDefault="00327FC2">
      <w:pPr>
        <w:tabs>
          <w:tab w:val="left" w:pos="10548"/>
        </w:tabs>
        <w:rPr>
          <w:rFonts w:ascii="Times New Roman" w:eastAsia="Calibri" w:hAnsi="Times New Roman" w:cs="Calibri"/>
          <w:sz w:val="24"/>
          <w:lang w:val="en-GB" w:eastAsia="zh-CN"/>
        </w:rPr>
      </w:pPr>
    </w:p>
    <w:p w14:paraId="29C7AA31" w14:textId="77777777" w:rsidR="00645B20" w:rsidRDefault="00645B20">
      <w:pPr>
        <w:tabs>
          <w:tab w:val="left" w:pos="10548"/>
        </w:tabs>
        <w:rPr>
          <w:rFonts w:ascii="Times New Roman" w:eastAsia="Calibri" w:hAnsi="Times New Roman" w:cs="Calibri"/>
          <w:color w:val="4F81BC"/>
          <w:sz w:val="24"/>
          <w:lang w:val="en-GB" w:eastAsia="zh-CN"/>
        </w:rPr>
      </w:pPr>
      <w:r>
        <w:rPr>
          <w:rFonts w:ascii="Times New Roman" w:eastAsia="Calibri" w:hAnsi="Times New Roman" w:cs="Calibri"/>
          <w:color w:val="4F81BC"/>
          <w:sz w:val="24"/>
          <w:lang w:val="en-GB" w:eastAsia="zh-CN"/>
        </w:rPr>
        <w:br w:type="page"/>
      </w:r>
    </w:p>
    <w:p w14:paraId="40CAF685" w14:textId="670E4706" w:rsidR="00327FC2" w:rsidRDefault="00257526">
      <w:pPr>
        <w:tabs>
          <w:tab w:val="left" w:pos="10548"/>
        </w:tabs>
        <w:rPr>
          <w:rFonts w:ascii="Times New Roman" w:eastAsia="Calibri" w:hAnsi="Times New Roman" w:cs="Calibri"/>
          <w:color w:val="4F81BC"/>
          <w:sz w:val="24"/>
          <w:lang w:val="en-GB" w:eastAsia="zh-CN"/>
        </w:rPr>
      </w:pPr>
      <w:r>
        <w:rPr>
          <w:rFonts w:ascii="Times New Roman" w:eastAsia="Calibri" w:hAnsi="Times New Roman" w:cs="Calibri"/>
          <w:color w:val="4F81BC"/>
          <w:sz w:val="24"/>
          <w:lang w:val="en-GB" w:eastAsia="zh-CN"/>
        </w:rPr>
        <w:lastRenderedPageBreak/>
        <w:t>INFORMATIKA</w:t>
      </w:r>
    </w:p>
    <w:tbl>
      <w:tblPr>
        <w:tblW w:w="9067" w:type="dxa"/>
        <w:jc w:val="center"/>
        <w:tblLayout w:type="fixed"/>
        <w:tblLook w:val="0000" w:firstRow="0" w:lastRow="0" w:firstColumn="0" w:lastColumn="0" w:noHBand="0" w:noVBand="0"/>
      </w:tblPr>
      <w:tblGrid>
        <w:gridCol w:w="2183"/>
        <w:gridCol w:w="1356"/>
        <w:gridCol w:w="852"/>
        <w:gridCol w:w="210"/>
        <w:gridCol w:w="356"/>
        <w:gridCol w:w="992"/>
        <w:gridCol w:w="851"/>
        <w:gridCol w:w="993"/>
        <w:gridCol w:w="1274"/>
      </w:tblGrid>
      <w:tr w:rsidR="00327FC2" w14:paraId="16062E4D" w14:textId="77777777">
        <w:trPr>
          <w:trHeight w:val="306"/>
          <w:jc w:val="center"/>
        </w:trPr>
        <w:tc>
          <w:tcPr>
            <w:tcW w:w="9066" w:type="dxa"/>
            <w:gridSpan w:val="9"/>
            <w:tcBorders>
              <w:top w:val="single" w:sz="4" w:space="0" w:color="000000"/>
              <w:left w:val="single" w:sz="4" w:space="0" w:color="000000"/>
              <w:bottom w:val="single" w:sz="4" w:space="0" w:color="000000"/>
              <w:right w:val="single" w:sz="4" w:space="0" w:color="000000"/>
            </w:tcBorders>
            <w:shd w:val="clear" w:color="auto" w:fill="BEE3D3"/>
            <w:vAlign w:val="center"/>
          </w:tcPr>
          <w:p w14:paraId="45602F5F" w14:textId="77777777" w:rsidR="00327FC2" w:rsidRDefault="00257526">
            <w:pPr>
              <w:widowControl w:val="0"/>
              <w:tabs>
                <w:tab w:val="left" w:pos="2820"/>
              </w:tabs>
              <w:spacing w:line="259" w:lineRule="auto"/>
              <w:rPr>
                <w:rFonts w:asciiTheme="majorHAnsi" w:hAnsiTheme="majorHAnsi" w:cstheme="majorHAnsi"/>
                <w:sz w:val="20"/>
                <w:szCs w:val="20"/>
                <w14:ligatures w14:val="none"/>
              </w:rPr>
            </w:pPr>
            <w:r>
              <w:rPr>
                <w:rFonts w:asciiTheme="majorHAnsi" w:hAnsiTheme="majorHAnsi" w:cstheme="majorHAnsi"/>
                <w:b/>
                <w:sz w:val="20"/>
                <w:szCs w:val="20"/>
                <w14:ligatures w14:val="none"/>
              </w:rPr>
              <w:t>1.  OPIS PREDMETA - OPĆE INFORMACIJE</w:t>
            </w:r>
          </w:p>
        </w:tc>
      </w:tr>
      <w:tr w:rsidR="00327FC2" w14:paraId="66F79526" w14:textId="77777777">
        <w:trPr>
          <w:trHeight w:val="453"/>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62AEAD6" w14:textId="77777777" w:rsidR="00327FC2" w:rsidRDefault="00257526">
            <w:pPr>
              <w:widowControl w:val="0"/>
              <w:numPr>
                <w:ilvl w:val="1"/>
                <w:numId w:val="30"/>
              </w:numPr>
              <w:tabs>
                <w:tab w:val="left" w:pos="2820"/>
              </w:tabs>
              <w:spacing w:after="0" w:line="240" w:lineRule="auto"/>
              <w:rPr>
                <w:rFonts w:asciiTheme="majorHAnsi" w:hAnsiTheme="majorHAnsi" w:cstheme="majorHAnsi"/>
                <w:b/>
                <w:bCs/>
                <w:sz w:val="20"/>
                <w:szCs w:val="20"/>
                <w14:ligatures w14:val="none"/>
              </w:rPr>
            </w:pPr>
            <w:r>
              <w:rPr>
                <w:rFonts w:asciiTheme="majorHAnsi" w:hAnsiTheme="majorHAnsi" w:cstheme="majorHAnsi"/>
                <w:b/>
                <w:bCs/>
                <w:sz w:val="20"/>
                <w:szCs w:val="20"/>
                <w14:ligatures w14:val="none"/>
              </w:rPr>
              <w:t>Nositelj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377FC353" w14:textId="77777777" w:rsidR="00327FC2" w:rsidRDefault="00257526">
            <w:pPr>
              <w:widowControl w:val="0"/>
              <w:tabs>
                <w:tab w:val="left" w:pos="2820"/>
              </w:tabs>
              <w:spacing w:after="0" w:line="240" w:lineRule="auto"/>
              <w:rPr>
                <w:rFonts w:asciiTheme="majorHAnsi" w:hAnsiTheme="majorHAnsi" w:cstheme="majorHAnsi"/>
                <w:sz w:val="20"/>
                <w:szCs w:val="20"/>
                <w14:ligatures w14:val="none"/>
              </w:rPr>
            </w:pPr>
            <w:r>
              <w:rPr>
                <w:rFonts w:asciiTheme="majorHAnsi" w:hAnsiTheme="majorHAnsi" w:cstheme="majorHAnsi"/>
                <w:sz w:val="20"/>
                <w:szCs w:val="20"/>
                <w14:ligatures w14:val="none"/>
              </w:rPr>
              <w:t>Doc.dr.sc. Darko Katović, prof.fiz.kult.</w:t>
            </w:r>
          </w:p>
        </w:tc>
        <w:tc>
          <w:tcPr>
            <w:tcW w:w="2199" w:type="dxa"/>
            <w:gridSpan w:val="3"/>
            <w:tcBorders>
              <w:top w:val="single" w:sz="4" w:space="0" w:color="000000"/>
              <w:left w:val="single" w:sz="4" w:space="0" w:color="000000"/>
              <w:bottom w:val="single" w:sz="4" w:space="0" w:color="000000"/>
              <w:right w:val="single" w:sz="4" w:space="0" w:color="000000"/>
            </w:tcBorders>
            <w:shd w:val="clear" w:color="auto" w:fill="FFFBCC"/>
            <w:vAlign w:val="center"/>
          </w:tcPr>
          <w:p w14:paraId="3B7507BE" w14:textId="77777777" w:rsidR="00327FC2" w:rsidRDefault="00257526">
            <w:pPr>
              <w:widowControl w:val="0"/>
              <w:numPr>
                <w:ilvl w:val="1"/>
                <w:numId w:val="34"/>
              </w:numPr>
              <w:tabs>
                <w:tab w:val="left" w:pos="2820"/>
              </w:tabs>
              <w:spacing w:after="0" w:line="240" w:lineRule="auto"/>
              <w:rPr>
                <w:rFonts w:asciiTheme="majorHAnsi" w:hAnsiTheme="majorHAnsi" w:cstheme="majorHAnsi"/>
                <w:b/>
                <w:bCs/>
                <w:sz w:val="20"/>
                <w:szCs w:val="20"/>
                <w14:ligatures w14:val="none"/>
              </w:rPr>
            </w:pPr>
            <w:r>
              <w:rPr>
                <w:rFonts w:asciiTheme="majorHAnsi" w:hAnsiTheme="majorHAnsi" w:cstheme="majorHAnsi"/>
                <w:b/>
                <w:bCs/>
                <w:sz w:val="20"/>
                <w:szCs w:val="20"/>
                <w14:ligatures w14:val="none"/>
              </w:rPr>
              <w:t>Godina studija</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13B6CD88" w14:textId="77777777" w:rsidR="00327FC2" w:rsidRDefault="00257526">
            <w:pPr>
              <w:widowControl w:val="0"/>
              <w:tabs>
                <w:tab w:val="left" w:pos="2820"/>
              </w:tabs>
              <w:snapToGrid w:val="0"/>
              <w:spacing w:line="259" w:lineRule="auto"/>
              <w:rPr>
                <w:rFonts w:asciiTheme="majorHAnsi" w:hAnsiTheme="majorHAnsi" w:cstheme="majorHAnsi"/>
                <w:sz w:val="20"/>
                <w:szCs w:val="20"/>
                <w14:ligatures w14:val="none"/>
              </w:rPr>
            </w:pPr>
            <w:r>
              <w:rPr>
                <w:rFonts w:asciiTheme="majorHAnsi" w:hAnsiTheme="majorHAnsi" w:cstheme="majorHAnsi"/>
                <w:sz w:val="20"/>
                <w:szCs w:val="20"/>
                <w14:ligatures w14:val="none"/>
              </w:rPr>
              <w:t>prva godina (II semestar)</w:t>
            </w:r>
          </w:p>
        </w:tc>
      </w:tr>
      <w:tr w:rsidR="00327FC2" w14:paraId="3D17AF89" w14:textId="77777777">
        <w:trPr>
          <w:trHeight w:val="575"/>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321BC3B" w14:textId="77777777" w:rsidR="00327FC2" w:rsidRDefault="00257526">
            <w:pPr>
              <w:widowControl w:val="0"/>
              <w:numPr>
                <w:ilvl w:val="1"/>
                <w:numId w:val="30"/>
              </w:numPr>
              <w:tabs>
                <w:tab w:val="left" w:pos="2820"/>
              </w:tabs>
              <w:spacing w:after="0" w:line="240" w:lineRule="auto"/>
              <w:rPr>
                <w:rFonts w:asciiTheme="majorHAnsi" w:hAnsiTheme="majorHAnsi" w:cstheme="majorHAnsi"/>
                <w:b/>
                <w:bCs/>
                <w:sz w:val="20"/>
                <w:szCs w:val="20"/>
                <w14:ligatures w14:val="none"/>
              </w:rPr>
            </w:pPr>
            <w:r>
              <w:rPr>
                <w:rFonts w:asciiTheme="majorHAnsi" w:hAnsiTheme="majorHAnsi" w:cstheme="majorHAnsi"/>
                <w:b/>
                <w:bCs/>
                <w:sz w:val="20"/>
                <w:szCs w:val="20"/>
                <w14:ligatures w14:val="none"/>
              </w:rPr>
              <w:t>Naziv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003EECB8" w14:textId="77777777" w:rsidR="00327FC2" w:rsidRDefault="00257526">
            <w:pPr>
              <w:widowControl w:val="0"/>
              <w:tabs>
                <w:tab w:val="left" w:pos="2820"/>
              </w:tabs>
              <w:snapToGrid w:val="0"/>
              <w:spacing w:line="240" w:lineRule="auto"/>
              <w:rPr>
                <w:rFonts w:asciiTheme="majorHAnsi" w:hAnsiTheme="majorHAnsi" w:cstheme="majorHAnsi"/>
                <w:sz w:val="20"/>
                <w:szCs w:val="20"/>
                <w14:ligatures w14:val="none"/>
              </w:rPr>
            </w:pPr>
            <w:r>
              <w:rPr>
                <w:rFonts w:asciiTheme="majorHAnsi" w:hAnsiTheme="majorHAnsi" w:cstheme="majorHAnsi"/>
                <w:sz w:val="20"/>
                <w:szCs w:val="20"/>
                <w14:ligatures w14:val="none"/>
              </w:rPr>
              <w:t xml:space="preserve">Informatika </w:t>
            </w:r>
          </w:p>
        </w:tc>
        <w:tc>
          <w:tcPr>
            <w:tcW w:w="2199" w:type="dxa"/>
            <w:gridSpan w:val="3"/>
            <w:tcBorders>
              <w:top w:val="single" w:sz="4" w:space="0" w:color="000000"/>
              <w:left w:val="single" w:sz="4" w:space="0" w:color="000000"/>
              <w:bottom w:val="single" w:sz="4" w:space="0" w:color="000000"/>
              <w:right w:val="single" w:sz="4" w:space="0" w:color="000000"/>
            </w:tcBorders>
            <w:shd w:val="clear" w:color="auto" w:fill="FFFBCC"/>
            <w:vAlign w:val="center"/>
          </w:tcPr>
          <w:p w14:paraId="090BF4B0" w14:textId="77777777" w:rsidR="00327FC2" w:rsidRDefault="00257526">
            <w:pPr>
              <w:widowControl w:val="0"/>
              <w:numPr>
                <w:ilvl w:val="1"/>
                <w:numId w:val="34"/>
              </w:numPr>
              <w:tabs>
                <w:tab w:val="left" w:pos="2820"/>
              </w:tabs>
              <w:spacing w:after="0" w:line="240" w:lineRule="auto"/>
              <w:rPr>
                <w:rFonts w:asciiTheme="majorHAnsi" w:hAnsiTheme="majorHAnsi" w:cstheme="majorHAnsi"/>
                <w:b/>
                <w:bCs/>
                <w:sz w:val="20"/>
                <w:szCs w:val="20"/>
                <w14:ligatures w14:val="none"/>
              </w:rPr>
            </w:pPr>
            <w:r>
              <w:rPr>
                <w:rFonts w:asciiTheme="majorHAnsi" w:hAnsiTheme="majorHAnsi" w:cstheme="majorHAnsi"/>
                <w:b/>
                <w:bCs/>
                <w:sz w:val="20"/>
                <w:szCs w:val="20"/>
                <w14:ligatures w14:val="none"/>
              </w:rPr>
              <w:t>Bodovna vrijednost (ECTS)</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2AB6AD00" w14:textId="77777777" w:rsidR="00327FC2" w:rsidRDefault="00257526">
            <w:pPr>
              <w:widowControl w:val="0"/>
              <w:tabs>
                <w:tab w:val="left" w:pos="2820"/>
              </w:tabs>
              <w:snapToGrid w:val="0"/>
              <w:spacing w:line="259" w:lineRule="auto"/>
              <w:rPr>
                <w:rFonts w:asciiTheme="majorHAnsi" w:hAnsiTheme="majorHAnsi" w:cstheme="majorHAnsi"/>
                <w:sz w:val="20"/>
                <w:szCs w:val="20"/>
                <w14:ligatures w14:val="none"/>
              </w:rPr>
            </w:pPr>
            <w:r>
              <w:rPr>
                <w:rFonts w:asciiTheme="majorHAnsi" w:hAnsiTheme="majorHAnsi" w:cstheme="majorHAnsi"/>
                <w:sz w:val="20"/>
                <w:szCs w:val="20"/>
                <w14:ligatures w14:val="none"/>
              </w:rPr>
              <w:t>2</w:t>
            </w:r>
          </w:p>
        </w:tc>
      </w:tr>
      <w:tr w:rsidR="00327FC2" w14:paraId="1E664D3B" w14:textId="77777777">
        <w:trPr>
          <w:trHeight w:val="723"/>
          <w:jc w:val="center"/>
        </w:trPr>
        <w:tc>
          <w:tcPr>
            <w:tcW w:w="218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50B5DD7E" w14:textId="77777777" w:rsidR="00327FC2" w:rsidRDefault="00257526">
            <w:pPr>
              <w:widowControl w:val="0"/>
              <w:numPr>
                <w:ilvl w:val="1"/>
                <w:numId w:val="31"/>
              </w:numPr>
              <w:tabs>
                <w:tab w:val="left" w:pos="2820"/>
              </w:tabs>
              <w:spacing w:after="0" w:line="240" w:lineRule="auto"/>
              <w:rPr>
                <w:rFonts w:asciiTheme="majorHAnsi" w:hAnsiTheme="majorHAnsi" w:cstheme="majorHAnsi"/>
                <w:b/>
                <w:bCs/>
                <w:sz w:val="20"/>
                <w:szCs w:val="20"/>
                <w14:ligatures w14:val="none"/>
              </w:rPr>
            </w:pPr>
            <w:r>
              <w:rPr>
                <w:rFonts w:asciiTheme="majorHAnsi" w:hAnsiTheme="majorHAnsi" w:cstheme="majorHAnsi"/>
                <w:b/>
                <w:bCs/>
                <w:sz w:val="20"/>
                <w:szCs w:val="20"/>
                <w14:ligatures w14:val="none"/>
              </w:rPr>
              <w:t>Suradnici</w:t>
            </w:r>
          </w:p>
        </w:tc>
        <w:tc>
          <w:tcPr>
            <w:tcW w:w="241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6BFF0E47" w14:textId="207BAD41" w:rsidR="00327FC2" w:rsidRDefault="002E6A1A">
            <w:pPr>
              <w:widowControl w:val="0"/>
              <w:tabs>
                <w:tab w:val="left" w:pos="2820"/>
              </w:tabs>
              <w:spacing w:after="0" w:line="240" w:lineRule="auto"/>
              <w:rPr>
                <w:rFonts w:asciiTheme="majorHAnsi" w:hAnsiTheme="majorHAnsi" w:cstheme="majorHAnsi"/>
                <w:sz w:val="20"/>
                <w:szCs w:val="20"/>
                <w14:ligatures w14:val="none"/>
              </w:rPr>
            </w:pPr>
            <w:r>
              <w:rPr>
                <w:rFonts w:asciiTheme="majorHAnsi" w:hAnsiTheme="majorHAnsi" w:cstheme="majorHAnsi"/>
                <w:sz w:val="20"/>
                <w:szCs w:val="20"/>
                <w14:ligatures w14:val="none"/>
              </w:rPr>
              <w:t>Dr. sc. Tomislav Cerinski, prof. fiz. i inf., pred.</w:t>
            </w:r>
          </w:p>
        </w:tc>
        <w:tc>
          <w:tcPr>
            <w:tcW w:w="2199" w:type="dxa"/>
            <w:gridSpan w:val="3"/>
            <w:tcBorders>
              <w:top w:val="single" w:sz="4" w:space="0" w:color="000000"/>
              <w:left w:val="single" w:sz="4" w:space="0" w:color="000000"/>
              <w:bottom w:val="single" w:sz="4" w:space="0" w:color="000000"/>
              <w:right w:val="single" w:sz="4" w:space="0" w:color="000000"/>
            </w:tcBorders>
            <w:shd w:val="clear" w:color="auto" w:fill="FFFBCC"/>
            <w:vAlign w:val="center"/>
          </w:tcPr>
          <w:p w14:paraId="32D39C06" w14:textId="77777777" w:rsidR="00327FC2" w:rsidRDefault="00257526">
            <w:pPr>
              <w:widowControl w:val="0"/>
              <w:numPr>
                <w:ilvl w:val="1"/>
                <w:numId w:val="34"/>
              </w:numPr>
              <w:tabs>
                <w:tab w:val="left" w:pos="2820"/>
              </w:tabs>
              <w:spacing w:after="0" w:line="240" w:lineRule="auto"/>
              <w:rPr>
                <w:rFonts w:asciiTheme="majorHAnsi" w:hAnsiTheme="majorHAnsi" w:cstheme="majorHAnsi"/>
                <w:b/>
                <w:bCs/>
                <w:sz w:val="20"/>
                <w:szCs w:val="20"/>
                <w14:ligatures w14:val="none"/>
              </w:rPr>
            </w:pPr>
            <w:r>
              <w:rPr>
                <w:rFonts w:asciiTheme="majorHAnsi" w:hAnsiTheme="majorHAnsi" w:cstheme="majorHAnsi"/>
                <w:b/>
                <w:bCs/>
                <w:sz w:val="20"/>
                <w:szCs w:val="20"/>
                <w14:ligatures w14:val="none"/>
              </w:rPr>
              <w:t xml:space="preserve">Način izvođenja nastave </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7B15711C" w14:textId="77777777" w:rsidR="00327FC2" w:rsidRDefault="00257526">
            <w:pPr>
              <w:widowControl w:val="0"/>
              <w:tabs>
                <w:tab w:val="left" w:pos="2820"/>
              </w:tabs>
              <w:snapToGrid w:val="0"/>
              <w:spacing w:line="259" w:lineRule="auto"/>
              <w:rPr>
                <w:rFonts w:asciiTheme="majorHAnsi" w:hAnsiTheme="majorHAnsi" w:cstheme="majorHAnsi"/>
                <w:sz w:val="20"/>
                <w:szCs w:val="20"/>
                <w14:ligatures w14:val="none"/>
              </w:rPr>
            </w:pPr>
            <w:r>
              <w:rPr>
                <w:rFonts w:asciiTheme="majorHAnsi" w:hAnsiTheme="majorHAnsi" w:cstheme="majorHAnsi"/>
                <w:sz w:val="20"/>
                <w:szCs w:val="20"/>
                <w14:ligatures w14:val="none"/>
              </w:rPr>
              <w:t xml:space="preserve">Objašnjenje: </w:t>
            </w:r>
          </w:p>
          <w:p w14:paraId="00A144B3" w14:textId="77777777" w:rsidR="00327FC2" w:rsidRDefault="00257526">
            <w:pPr>
              <w:widowControl w:val="0"/>
              <w:tabs>
                <w:tab w:val="left" w:pos="2820"/>
              </w:tabs>
              <w:snapToGrid w:val="0"/>
              <w:spacing w:line="259" w:lineRule="auto"/>
              <w:rPr>
                <w:rFonts w:asciiTheme="majorHAnsi" w:hAnsiTheme="majorHAnsi" w:cstheme="majorHAnsi"/>
                <w:sz w:val="20"/>
                <w:szCs w:val="20"/>
                <w14:ligatures w14:val="none"/>
              </w:rPr>
            </w:pPr>
            <w:r>
              <w:rPr>
                <w:rFonts w:asciiTheme="majorHAnsi" w:hAnsiTheme="majorHAnsi" w:cstheme="majorHAnsi"/>
                <w:sz w:val="20"/>
                <w:szCs w:val="20"/>
                <w14:ligatures w14:val="none"/>
              </w:rPr>
              <w:t>P – 15</w:t>
            </w:r>
          </w:p>
          <w:p w14:paraId="45D52E84" w14:textId="77777777" w:rsidR="00327FC2" w:rsidRDefault="00257526">
            <w:pPr>
              <w:widowControl w:val="0"/>
              <w:tabs>
                <w:tab w:val="left" w:pos="2820"/>
              </w:tabs>
              <w:snapToGrid w:val="0"/>
              <w:spacing w:line="259" w:lineRule="auto"/>
              <w:rPr>
                <w:rFonts w:asciiTheme="majorHAnsi" w:hAnsiTheme="majorHAnsi" w:cstheme="majorHAnsi"/>
                <w:sz w:val="20"/>
                <w:szCs w:val="20"/>
                <w14:ligatures w14:val="none"/>
              </w:rPr>
            </w:pPr>
            <w:r>
              <w:rPr>
                <w:rFonts w:asciiTheme="majorHAnsi" w:hAnsiTheme="majorHAnsi" w:cstheme="majorHAnsi"/>
                <w:sz w:val="20"/>
                <w:szCs w:val="20"/>
                <w14:ligatures w14:val="none"/>
              </w:rPr>
              <w:t>V – 15</w:t>
            </w:r>
          </w:p>
        </w:tc>
      </w:tr>
      <w:tr w:rsidR="00327FC2" w14:paraId="775C2D95" w14:textId="77777777">
        <w:trPr>
          <w:trHeight w:val="723"/>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55AD961E" w14:textId="77777777" w:rsidR="00327FC2" w:rsidRDefault="00327FC2">
            <w:pPr>
              <w:widowControl w:val="0"/>
              <w:numPr>
                <w:ilvl w:val="1"/>
                <w:numId w:val="31"/>
              </w:numPr>
              <w:tabs>
                <w:tab w:val="left" w:pos="2820"/>
              </w:tabs>
              <w:spacing w:after="0" w:line="240" w:lineRule="auto"/>
              <w:rPr>
                <w:rFonts w:asciiTheme="majorHAnsi" w:hAnsiTheme="majorHAnsi" w:cstheme="majorHAnsi"/>
                <w:b/>
                <w:bCs/>
                <w:sz w:val="20"/>
                <w:szCs w:val="20"/>
                <w14:ligatures w14:val="none"/>
              </w:rPr>
            </w:pPr>
          </w:p>
        </w:tc>
        <w:tc>
          <w:tcPr>
            <w:tcW w:w="2418" w:type="dxa"/>
            <w:gridSpan w:val="3"/>
            <w:vMerge/>
            <w:tcBorders>
              <w:top w:val="single" w:sz="4" w:space="0" w:color="000000"/>
              <w:left w:val="single" w:sz="4" w:space="0" w:color="000000"/>
              <w:bottom w:val="single" w:sz="4" w:space="0" w:color="000000"/>
              <w:right w:val="single" w:sz="4" w:space="0" w:color="000000"/>
            </w:tcBorders>
            <w:vAlign w:val="center"/>
          </w:tcPr>
          <w:p w14:paraId="7F64D3E3" w14:textId="77777777" w:rsidR="00327FC2" w:rsidRDefault="00327FC2">
            <w:pPr>
              <w:widowControl w:val="0"/>
              <w:tabs>
                <w:tab w:val="left" w:pos="2820"/>
              </w:tabs>
              <w:spacing w:after="0" w:line="240" w:lineRule="auto"/>
              <w:rPr>
                <w:rFonts w:asciiTheme="majorHAnsi" w:hAnsiTheme="majorHAnsi" w:cstheme="majorHAnsi"/>
                <w:sz w:val="20"/>
                <w:szCs w:val="20"/>
                <w14:ligatures w14:val="none"/>
              </w:rPr>
            </w:pPr>
          </w:p>
        </w:tc>
        <w:tc>
          <w:tcPr>
            <w:tcW w:w="2199" w:type="dxa"/>
            <w:gridSpan w:val="3"/>
            <w:tcBorders>
              <w:top w:val="single" w:sz="4" w:space="0" w:color="000000"/>
              <w:left w:val="single" w:sz="4" w:space="0" w:color="000000"/>
              <w:bottom w:val="single" w:sz="4" w:space="0" w:color="000000"/>
              <w:right w:val="single" w:sz="4" w:space="0" w:color="000000"/>
            </w:tcBorders>
            <w:shd w:val="clear" w:color="auto" w:fill="FFFBCC"/>
            <w:vAlign w:val="center"/>
          </w:tcPr>
          <w:p w14:paraId="5A21A73F" w14:textId="77777777" w:rsidR="00327FC2" w:rsidRDefault="00257526">
            <w:pPr>
              <w:widowControl w:val="0"/>
              <w:numPr>
                <w:ilvl w:val="1"/>
                <w:numId w:val="34"/>
              </w:numPr>
              <w:tabs>
                <w:tab w:val="left" w:pos="2820"/>
              </w:tabs>
              <w:spacing w:after="0" w:line="240" w:lineRule="auto"/>
              <w:rPr>
                <w:rFonts w:asciiTheme="majorHAnsi" w:hAnsiTheme="majorHAnsi" w:cstheme="majorHAnsi"/>
                <w:b/>
                <w:bCs/>
                <w:sz w:val="20"/>
                <w:szCs w:val="20"/>
                <w14:ligatures w14:val="none"/>
              </w:rPr>
            </w:pPr>
            <w:r>
              <w:rPr>
                <w:rFonts w:asciiTheme="majorHAnsi" w:hAnsiTheme="majorHAnsi" w:cstheme="majorHAnsi"/>
                <w:b/>
                <w:bCs/>
                <w:sz w:val="20"/>
                <w:szCs w:val="20"/>
                <w14:ligatures w14:val="none"/>
              </w:rPr>
              <w:t xml:space="preserve">Samostalan rad studenta </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5819F86C" w14:textId="77777777" w:rsidR="00327FC2" w:rsidRDefault="00257526">
            <w:pPr>
              <w:widowControl w:val="0"/>
              <w:tabs>
                <w:tab w:val="left" w:pos="2820"/>
              </w:tabs>
              <w:snapToGrid w:val="0"/>
              <w:spacing w:line="259" w:lineRule="auto"/>
              <w:rPr>
                <w:rFonts w:asciiTheme="majorHAnsi" w:hAnsiTheme="majorHAnsi" w:cstheme="majorHAnsi"/>
                <w:sz w:val="20"/>
                <w:szCs w:val="20"/>
                <w14:ligatures w14:val="none"/>
              </w:rPr>
            </w:pPr>
            <w:r>
              <w:rPr>
                <w:rFonts w:asciiTheme="majorHAnsi" w:hAnsiTheme="majorHAnsi" w:cstheme="majorHAnsi"/>
                <w:sz w:val="20"/>
                <w:szCs w:val="20"/>
                <w14:ligatures w14:val="none"/>
              </w:rPr>
              <w:t>15</w:t>
            </w:r>
          </w:p>
        </w:tc>
      </w:tr>
      <w:tr w:rsidR="00327FC2" w14:paraId="11DC7D40" w14:textId="77777777">
        <w:trPr>
          <w:trHeight w:val="1571"/>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64DB1FB" w14:textId="77777777" w:rsidR="00327FC2" w:rsidRDefault="00257526">
            <w:pPr>
              <w:widowControl w:val="0"/>
              <w:numPr>
                <w:ilvl w:val="1"/>
                <w:numId w:val="32"/>
              </w:numPr>
              <w:tabs>
                <w:tab w:val="left" w:pos="2820"/>
              </w:tabs>
              <w:spacing w:after="0" w:line="240" w:lineRule="auto"/>
              <w:rPr>
                <w:rFonts w:asciiTheme="majorHAnsi" w:hAnsiTheme="majorHAnsi" w:cstheme="majorHAnsi"/>
                <w:b/>
                <w:bCs/>
                <w:sz w:val="20"/>
                <w:szCs w:val="20"/>
                <w14:ligatures w14:val="none"/>
              </w:rPr>
            </w:pPr>
            <w:r>
              <w:rPr>
                <w:rFonts w:asciiTheme="majorHAnsi" w:hAnsiTheme="majorHAnsi" w:cstheme="majorHAnsi"/>
                <w:b/>
                <w:bCs/>
                <w:sz w:val="20"/>
                <w:szCs w:val="20"/>
                <w14:ligatures w14:val="none"/>
              </w:rPr>
              <w:t xml:space="preserve">Studijski program </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0DB19F9C" w14:textId="77777777" w:rsidR="00327FC2" w:rsidRDefault="00257526">
            <w:pPr>
              <w:widowControl w:val="0"/>
              <w:tabs>
                <w:tab w:val="left" w:pos="2820"/>
              </w:tabs>
              <w:snapToGrid w:val="0"/>
              <w:spacing w:line="259" w:lineRule="auto"/>
              <w:rPr>
                <w:rFonts w:asciiTheme="majorHAnsi" w:hAnsiTheme="majorHAnsi" w:cstheme="majorHAnsi"/>
                <w:sz w:val="20"/>
                <w:szCs w:val="20"/>
                <w:highlight w:val="yellow"/>
                <w14:ligatures w14:val="none"/>
              </w:rPr>
            </w:pPr>
            <w:r>
              <w:rPr>
                <w:rFonts w:asciiTheme="majorHAnsi" w:hAnsiTheme="majorHAnsi" w:cstheme="majorHAnsi"/>
                <w:sz w:val="20"/>
                <w:szCs w:val="20"/>
                <w14:ligatures w14:val="none"/>
              </w:rPr>
              <w:t>Stručni prijediplomski studij Fizioterapija</w:t>
            </w:r>
          </w:p>
        </w:tc>
        <w:tc>
          <w:tcPr>
            <w:tcW w:w="2199" w:type="dxa"/>
            <w:gridSpan w:val="3"/>
            <w:tcBorders>
              <w:top w:val="single" w:sz="4" w:space="0" w:color="000000"/>
              <w:left w:val="single" w:sz="4" w:space="0" w:color="000000"/>
              <w:bottom w:val="single" w:sz="4" w:space="0" w:color="000000"/>
              <w:right w:val="single" w:sz="4" w:space="0" w:color="000000"/>
            </w:tcBorders>
            <w:shd w:val="clear" w:color="auto" w:fill="FFFBCC"/>
            <w:vAlign w:val="center"/>
          </w:tcPr>
          <w:p w14:paraId="7244EAB3" w14:textId="77777777" w:rsidR="00327FC2" w:rsidRDefault="00257526">
            <w:pPr>
              <w:widowControl w:val="0"/>
              <w:tabs>
                <w:tab w:val="left" w:pos="2820"/>
              </w:tabs>
              <w:spacing w:after="0" w:line="240" w:lineRule="auto"/>
              <w:rPr>
                <w:rFonts w:asciiTheme="majorHAnsi" w:hAnsiTheme="majorHAnsi" w:cstheme="majorHAnsi"/>
                <w:b/>
                <w:bCs/>
                <w:sz w:val="20"/>
                <w:szCs w:val="20"/>
                <w14:ligatures w14:val="none"/>
              </w:rPr>
            </w:pPr>
            <w:r>
              <w:rPr>
                <w:rFonts w:asciiTheme="majorHAnsi" w:hAnsiTheme="majorHAnsi" w:cstheme="majorHAnsi"/>
                <w:b/>
                <w:bCs/>
                <w:sz w:val="20"/>
                <w:szCs w:val="20"/>
                <w14:ligatures w14:val="none"/>
              </w:rPr>
              <w:t xml:space="preserve">1.10. Razina primjene e-učenja  </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58ECDCB9" w14:textId="77777777" w:rsidR="00327FC2" w:rsidRDefault="00257526">
            <w:pPr>
              <w:widowControl w:val="0"/>
              <w:tabs>
                <w:tab w:val="left" w:pos="2820"/>
              </w:tabs>
              <w:snapToGrid w:val="0"/>
              <w:spacing w:line="259" w:lineRule="auto"/>
              <w:rPr>
                <w:rFonts w:asciiTheme="majorHAnsi" w:hAnsiTheme="majorHAnsi" w:cstheme="majorHAnsi"/>
                <w:sz w:val="20"/>
                <w:szCs w:val="20"/>
                <w14:ligatures w14:val="none"/>
              </w:rPr>
            </w:pPr>
            <w:r>
              <w:rPr>
                <w:rFonts w:asciiTheme="majorHAnsi" w:hAnsiTheme="majorHAnsi" w:cstheme="majorHAnsi"/>
                <w:sz w:val="20"/>
                <w:szCs w:val="20"/>
                <w14:ligatures w14:val="none"/>
              </w:rPr>
              <w:t>Ne primjenjuje se</w:t>
            </w:r>
          </w:p>
        </w:tc>
      </w:tr>
      <w:tr w:rsidR="00327FC2" w14:paraId="705C1D5B" w14:textId="77777777">
        <w:trPr>
          <w:trHeight w:val="1134"/>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2BDC422" w14:textId="77777777" w:rsidR="00327FC2" w:rsidRDefault="00257526">
            <w:pPr>
              <w:widowControl w:val="0"/>
              <w:numPr>
                <w:ilvl w:val="1"/>
                <w:numId w:val="33"/>
              </w:numPr>
              <w:tabs>
                <w:tab w:val="left" w:pos="2820"/>
              </w:tabs>
              <w:spacing w:after="0" w:line="240" w:lineRule="auto"/>
              <w:rPr>
                <w:rFonts w:asciiTheme="majorHAnsi" w:hAnsiTheme="majorHAnsi" w:cstheme="majorHAnsi"/>
                <w:b/>
                <w:bCs/>
                <w:sz w:val="20"/>
                <w:szCs w:val="20"/>
                <w14:ligatures w14:val="none"/>
              </w:rPr>
            </w:pPr>
            <w:r>
              <w:rPr>
                <w:rFonts w:asciiTheme="majorHAnsi" w:hAnsiTheme="majorHAnsi" w:cstheme="majorHAnsi"/>
                <w:b/>
                <w:bCs/>
                <w:sz w:val="20"/>
                <w:szCs w:val="20"/>
                <w14:ligatures w14:val="none"/>
              </w:rPr>
              <w:t>Status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551A3BEB" w14:textId="77777777" w:rsidR="00327FC2" w:rsidRDefault="00257526">
            <w:pPr>
              <w:widowControl w:val="0"/>
              <w:tabs>
                <w:tab w:val="left" w:pos="2820"/>
              </w:tabs>
              <w:snapToGrid w:val="0"/>
              <w:spacing w:line="259" w:lineRule="auto"/>
              <w:rPr>
                <w:rFonts w:asciiTheme="majorHAnsi" w:hAnsiTheme="majorHAnsi" w:cstheme="majorHAnsi"/>
                <w:sz w:val="20"/>
                <w:szCs w:val="20"/>
                <w:highlight w:val="yellow"/>
                <w14:ligatures w14:val="none"/>
              </w:rPr>
            </w:pPr>
            <w:r>
              <w:rPr>
                <w:rFonts w:asciiTheme="majorHAnsi" w:hAnsiTheme="majorHAnsi" w:cstheme="majorHAnsi"/>
                <w:sz w:val="20"/>
                <w:szCs w:val="20"/>
                <w14:ligatures w14:val="none"/>
              </w:rPr>
              <w:t>Izborni</w:t>
            </w:r>
          </w:p>
        </w:tc>
        <w:tc>
          <w:tcPr>
            <w:tcW w:w="2199" w:type="dxa"/>
            <w:gridSpan w:val="3"/>
            <w:tcBorders>
              <w:top w:val="single" w:sz="4" w:space="0" w:color="000000"/>
              <w:left w:val="single" w:sz="4" w:space="0" w:color="000000"/>
              <w:bottom w:val="single" w:sz="4" w:space="0" w:color="000000"/>
              <w:right w:val="single" w:sz="4" w:space="0" w:color="000000"/>
            </w:tcBorders>
            <w:shd w:val="clear" w:color="auto" w:fill="FFFBCC"/>
            <w:vAlign w:val="center"/>
          </w:tcPr>
          <w:p w14:paraId="6A7991F7" w14:textId="77777777" w:rsidR="00327FC2" w:rsidRDefault="00257526">
            <w:pPr>
              <w:widowControl w:val="0"/>
              <w:tabs>
                <w:tab w:val="left" w:pos="459"/>
              </w:tabs>
              <w:spacing w:after="0" w:line="240" w:lineRule="auto"/>
              <w:rPr>
                <w:rFonts w:asciiTheme="majorHAnsi" w:hAnsiTheme="majorHAnsi" w:cstheme="majorHAnsi"/>
                <w:b/>
                <w:bCs/>
                <w:sz w:val="20"/>
                <w:szCs w:val="20"/>
                <w14:ligatures w14:val="none"/>
              </w:rPr>
            </w:pPr>
            <w:r>
              <w:rPr>
                <w:rFonts w:asciiTheme="majorHAnsi" w:hAnsiTheme="majorHAnsi" w:cstheme="majorHAnsi"/>
                <w:b/>
                <w:bCs/>
                <w:sz w:val="20"/>
                <w:szCs w:val="20"/>
                <w14:ligatures w14:val="none"/>
              </w:rPr>
              <w:t>1.11. Očekivani broj studenata na predmetu</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54E1AAA3" w14:textId="77777777" w:rsidR="00327FC2" w:rsidRDefault="00257526">
            <w:pPr>
              <w:widowControl w:val="0"/>
              <w:tabs>
                <w:tab w:val="left" w:pos="2820"/>
              </w:tabs>
              <w:snapToGrid w:val="0"/>
              <w:spacing w:line="259" w:lineRule="auto"/>
              <w:rPr>
                <w:rFonts w:asciiTheme="majorHAnsi" w:hAnsiTheme="majorHAnsi" w:cstheme="majorHAnsi"/>
                <w:sz w:val="20"/>
                <w:szCs w:val="20"/>
                <w14:ligatures w14:val="none"/>
              </w:rPr>
            </w:pPr>
            <w:r>
              <w:rPr>
                <w:rFonts w:asciiTheme="majorHAnsi" w:hAnsiTheme="majorHAnsi" w:cstheme="majorHAnsi"/>
                <w:sz w:val="20"/>
                <w:szCs w:val="20"/>
                <w14:ligatures w14:val="none"/>
              </w:rPr>
              <w:t>50</w:t>
            </w:r>
          </w:p>
        </w:tc>
      </w:tr>
      <w:tr w:rsidR="00327FC2" w14:paraId="44C31750" w14:textId="77777777">
        <w:trPr>
          <w:trHeight w:val="131"/>
          <w:jc w:val="center"/>
        </w:trPr>
        <w:tc>
          <w:tcPr>
            <w:tcW w:w="9066" w:type="dxa"/>
            <w:gridSpan w:val="9"/>
            <w:tcBorders>
              <w:top w:val="single" w:sz="4" w:space="0" w:color="000000"/>
              <w:left w:val="single" w:sz="4" w:space="0" w:color="000000"/>
              <w:bottom w:val="single" w:sz="4" w:space="0" w:color="000000"/>
              <w:right w:val="single" w:sz="4" w:space="0" w:color="000000"/>
            </w:tcBorders>
            <w:shd w:val="clear" w:color="auto" w:fill="BEE3D3"/>
            <w:vAlign w:val="center"/>
          </w:tcPr>
          <w:p w14:paraId="18DF2CB7" w14:textId="77777777" w:rsidR="00327FC2" w:rsidRDefault="00257526">
            <w:pPr>
              <w:widowControl w:val="0"/>
              <w:tabs>
                <w:tab w:val="left" w:pos="2820"/>
              </w:tabs>
              <w:spacing w:line="259" w:lineRule="auto"/>
              <w:rPr>
                <w:rFonts w:asciiTheme="majorHAnsi" w:hAnsiTheme="majorHAnsi" w:cstheme="majorHAnsi"/>
                <w:sz w:val="20"/>
                <w:szCs w:val="20"/>
                <w14:ligatures w14:val="none"/>
              </w:rPr>
            </w:pPr>
            <w:r>
              <w:rPr>
                <w:rFonts w:asciiTheme="majorHAnsi" w:hAnsiTheme="majorHAnsi" w:cstheme="majorHAnsi"/>
                <w:b/>
                <w:sz w:val="20"/>
                <w:szCs w:val="20"/>
                <w14:ligatures w14:val="none"/>
              </w:rPr>
              <w:t>2. OPIS PREDMETA</w:t>
            </w:r>
          </w:p>
        </w:tc>
      </w:tr>
      <w:tr w:rsidR="00327FC2" w14:paraId="5647C2D0" w14:textId="77777777">
        <w:trPr>
          <w:trHeight w:val="852"/>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B621FB3" w14:textId="77777777" w:rsidR="00327FC2" w:rsidRDefault="00257526">
            <w:pPr>
              <w:widowControl w:val="0"/>
              <w:numPr>
                <w:ilvl w:val="1"/>
                <w:numId w:val="35"/>
              </w:numPr>
              <w:tabs>
                <w:tab w:val="left" w:pos="2820"/>
              </w:tabs>
              <w:spacing w:after="0" w:line="240" w:lineRule="auto"/>
              <w:rPr>
                <w:rFonts w:asciiTheme="majorHAnsi" w:hAnsiTheme="majorHAnsi" w:cstheme="majorHAnsi"/>
                <w:b/>
                <w:bCs/>
                <w:sz w:val="20"/>
                <w:szCs w:val="20"/>
                <w14:ligatures w14:val="none"/>
              </w:rPr>
            </w:pPr>
            <w:r>
              <w:rPr>
                <w:rFonts w:asciiTheme="majorHAnsi" w:hAnsiTheme="majorHAnsi" w:cstheme="majorHAnsi"/>
                <w:b/>
                <w:bCs/>
                <w:color w:val="000000"/>
                <w:sz w:val="20"/>
                <w:szCs w:val="20"/>
                <w14:ligatures w14:val="none"/>
              </w:rPr>
              <w:t>Ciljevi predmeta</w:t>
            </w:r>
          </w:p>
        </w:tc>
        <w:tc>
          <w:tcPr>
            <w:tcW w:w="6884" w:type="dxa"/>
            <w:gridSpan w:val="8"/>
            <w:tcBorders>
              <w:top w:val="single" w:sz="4" w:space="0" w:color="000000"/>
              <w:left w:val="single" w:sz="4" w:space="0" w:color="000000"/>
              <w:bottom w:val="single" w:sz="4" w:space="0" w:color="000000"/>
              <w:right w:val="single" w:sz="4" w:space="0" w:color="000000"/>
            </w:tcBorders>
            <w:vAlign w:val="center"/>
          </w:tcPr>
          <w:p w14:paraId="4E66BC04" w14:textId="77777777" w:rsidR="00327FC2" w:rsidRDefault="00257526">
            <w:pPr>
              <w:widowControl w:val="0"/>
              <w:spacing w:after="200" w:line="240" w:lineRule="auto"/>
              <w:contextualSpacing/>
              <w:jc w:val="both"/>
              <w:rPr>
                <w:rFonts w:asciiTheme="majorHAnsi" w:eastAsia="Calibri" w:hAnsiTheme="majorHAnsi" w:cstheme="majorHAnsi"/>
                <w:sz w:val="20"/>
                <w:szCs w:val="20"/>
                <w:highlight w:val="yellow"/>
                <w:lang w:eastAsia="zh-CN"/>
                <w14:ligatures w14:val="none"/>
              </w:rPr>
            </w:pPr>
            <w:r>
              <w:rPr>
                <w:rFonts w:asciiTheme="majorHAnsi" w:eastAsia="Calibri" w:hAnsiTheme="majorHAnsi" w:cstheme="majorHAnsi"/>
                <w:sz w:val="20"/>
                <w:szCs w:val="20"/>
                <w:lang w:eastAsia="zh-CN"/>
                <w14:ligatures w14:val="none"/>
              </w:rPr>
              <w:t>Cilj predmeta je usvajanje temeljnih teorijskih znanja vezanih za upotrebu informacijsko - komunikacijske tehnologije u zdravstvenoj njezi te svladavanje praktičnih znanje iz područja aplikativne informacijske tehnologije i obrade podataka, kao i usvajanje osnovnih znanja o funkcioniranju računala i ulazno izlaznih jedinica te primjenu informatičke tehnologije u sestrinskoj dokumentaciji.</w:t>
            </w:r>
          </w:p>
        </w:tc>
      </w:tr>
      <w:tr w:rsidR="00327FC2" w14:paraId="5CDA4998" w14:textId="77777777">
        <w:trPr>
          <w:trHeight w:val="1086"/>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A098BD8" w14:textId="77777777" w:rsidR="00327FC2" w:rsidRDefault="00257526">
            <w:pPr>
              <w:widowControl w:val="0"/>
              <w:numPr>
                <w:ilvl w:val="1"/>
                <w:numId w:val="35"/>
              </w:numPr>
              <w:tabs>
                <w:tab w:val="left" w:pos="2820"/>
              </w:tabs>
              <w:spacing w:after="0" w:line="240" w:lineRule="auto"/>
              <w:rPr>
                <w:rFonts w:asciiTheme="majorHAnsi" w:hAnsiTheme="majorHAnsi" w:cstheme="majorHAnsi"/>
                <w:b/>
                <w:bCs/>
                <w:sz w:val="20"/>
                <w:szCs w:val="20"/>
                <w14:ligatures w14:val="none"/>
              </w:rPr>
            </w:pPr>
            <w:r>
              <w:rPr>
                <w:rFonts w:asciiTheme="majorHAnsi" w:hAnsiTheme="majorHAnsi" w:cstheme="majorHAnsi"/>
                <w:b/>
                <w:bCs/>
                <w:color w:val="000000"/>
                <w:sz w:val="20"/>
                <w:szCs w:val="20"/>
                <w14:ligatures w14:val="none"/>
              </w:rPr>
              <w:t>Uvjeti za upis predmeta i ulazne kompetencije koje su potrebne za predmet</w:t>
            </w:r>
          </w:p>
        </w:tc>
        <w:tc>
          <w:tcPr>
            <w:tcW w:w="6884" w:type="dxa"/>
            <w:gridSpan w:val="8"/>
            <w:tcBorders>
              <w:top w:val="single" w:sz="4" w:space="0" w:color="000000"/>
              <w:left w:val="single" w:sz="4" w:space="0" w:color="000000"/>
              <w:bottom w:val="single" w:sz="4" w:space="0" w:color="000000"/>
              <w:right w:val="single" w:sz="4" w:space="0" w:color="000000"/>
            </w:tcBorders>
            <w:vAlign w:val="center"/>
          </w:tcPr>
          <w:p w14:paraId="7B468E9E" w14:textId="77777777" w:rsidR="00327FC2" w:rsidRDefault="00257526">
            <w:pPr>
              <w:widowControl w:val="0"/>
              <w:tabs>
                <w:tab w:val="left" w:pos="2820"/>
              </w:tabs>
              <w:spacing w:line="259" w:lineRule="auto"/>
              <w:rPr>
                <w:rFonts w:asciiTheme="majorHAnsi" w:hAnsiTheme="majorHAnsi" w:cstheme="majorHAnsi"/>
                <w:sz w:val="20"/>
                <w:szCs w:val="20"/>
                <w:highlight w:val="yellow"/>
                <w14:ligatures w14:val="none"/>
              </w:rPr>
            </w:pPr>
            <w:r>
              <w:rPr>
                <w:rFonts w:asciiTheme="majorHAnsi" w:hAnsiTheme="majorHAnsi" w:cstheme="majorHAnsi"/>
                <w:sz w:val="20"/>
                <w:szCs w:val="20"/>
                <w14:ligatures w14:val="none"/>
              </w:rPr>
              <w:t>Nema uvjeta</w:t>
            </w:r>
          </w:p>
        </w:tc>
      </w:tr>
      <w:tr w:rsidR="00327FC2" w14:paraId="05881327" w14:textId="77777777">
        <w:trPr>
          <w:trHeight w:val="961"/>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D463259" w14:textId="77777777" w:rsidR="00327FC2" w:rsidRDefault="00257526">
            <w:pPr>
              <w:widowControl w:val="0"/>
              <w:numPr>
                <w:ilvl w:val="1"/>
                <w:numId w:val="35"/>
              </w:numPr>
              <w:tabs>
                <w:tab w:val="left" w:pos="2820"/>
              </w:tabs>
              <w:spacing w:after="0" w:line="240" w:lineRule="auto"/>
              <w:rPr>
                <w:rFonts w:asciiTheme="majorHAnsi" w:hAnsiTheme="majorHAnsi" w:cstheme="majorHAnsi"/>
                <w:b/>
                <w:bCs/>
                <w:sz w:val="20"/>
                <w:szCs w:val="20"/>
                <w14:ligatures w14:val="none"/>
              </w:rPr>
            </w:pPr>
            <w:r>
              <w:rPr>
                <w:rFonts w:asciiTheme="majorHAnsi" w:hAnsiTheme="majorHAnsi" w:cstheme="majorHAnsi"/>
                <w:b/>
                <w:bCs/>
                <w:color w:val="000000"/>
                <w:sz w:val="20"/>
                <w:szCs w:val="20"/>
                <w14:ligatures w14:val="none"/>
              </w:rPr>
              <w:t xml:space="preserve">Očekivani ishodi učenja na razini programa kojima predmet doprinosi </w:t>
            </w:r>
          </w:p>
        </w:tc>
        <w:tc>
          <w:tcPr>
            <w:tcW w:w="6884" w:type="dxa"/>
            <w:gridSpan w:val="8"/>
            <w:tcBorders>
              <w:top w:val="single" w:sz="4" w:space="0" w:color="000000"/>
              <w:left w:val="single" w:sz="4" w:space="0" w:color="000000"/>
              <w:bottom w:val="single" w:sz="4" w:space="0" w:color="000000"/>
              <w:right w:val="single" w:sz="4" w:space="0" w:color="000000"/>
            </w:tcBorders>
            <w:vAlign w:val="center"/>
          </w:tcPr>
          <w:p w14:paraId="490649E9" w14:textId="77777777" w:rsidR="00327FC2" w:rsidRDefault="00257526">
            <w:pPr>
              <w:widowControl w:val="0"/>
              <w:spacing w:after="200" w:line="276" w:lineRule="auto"/>
              <w:contextualSpacing/>
              <w:rPr>
                <w:rFonts w:asciiTheme="majorHAnsi" w:eastAsia="Calibri" w:hAnsiTheme="majorHAnsi" w:cstheme="majorHAnsi"/>
                <w:sz w:val="20"/>
                <w:szCs w:val="20"/>
                <w:lang w:eastAsia="zh-CN"/>
                <w14:ligatures w14:val="none"/>
              </w:rPr>
            </w:pPr>
            <w:r>
              <w:rPr>
                <w:rFonts w:asciiTheme="majorHAnsi" w:eastAsia="Calibri" w:hAnsiTheme="majorHAnsi" w:cstheme="majorHAnsi"/>
                <w:sz w:val="20"/>
                <w:szCs w:val="20"/>
                <w:lang w:eastAsia="zh-CN"/>
                <w14:ligatures w14:val="none"/>
              </w:rPr>
              <w:t>Procijeniti provedene fizioterapijske intervencije provodeći jednostavnija istraživanja i koristeći prikladne statističke metode te integrirati temeljnu zdravstvenu terminologiju u pisanoj i usmenoj komunikaciji na stranim jezicima uz primjenu informatičkih znanja (IU14).</w:t>
            </w:r>
          </w:p>
          <w:p w14:paraId="114E57B9" w14:textId="77777777" w:rsidR="00327FC2" w:rsidRDefault="00327FC2">
            <w:pPr>
              <w:widowControl w:val="0"/>
              <w:spacing w:after="200" w:line="276" w:lineRule="auto"/>
              <w:contextualSpacing/>
              <w:rPr>
                <w:rFonts w:asciiTheme="majorHAnsi" w:eastAsia="Calibri" w:hAnsiTheme="majorHAnsi" w:cstheme="majorHAnsi"/>
                <w:sz w:val="20"/>
                <w:szCs w:val="20"/>
                <w:lang w:eastAsia="zh-CN"/>
                <w14:ligatures w14:val="none"/>
              </w:rPr>
            </w:pPr>
          </w:p>
        </w:tc>
      </w:tr>
      <w:tr w:rsidR="00327FC2" w14:paraId="7654D62F" w14:textId="77777777">
        <w:trPr>
          <w:trHeight w:val="316"/>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0536275" w14:textId="77777777" w:rsidR="00327FC2" w:rsidRDefault="00257526">
            <w:pPr>
              <w:widowControl w:val="0"/>
              <w:numPr>
                <w:ilvl w:val="1"/>
                <w:numId w:val="35"/>
              </w:numPr>
              <w:tabs>
                <w:tab w:val="left" w:pos="2820"/>
              </w:tabs>
              <w:spacing w:after="0" w:line="240" w:lineRule="auto"/>
              <w:rPr>
                <w:rFonts w:asciiTheme="majorHAnsi" w:hAnsiTheme="majorHAnsi" w:cstheme="majorHAnsi"/>
                <w:b/>
                <w:bCs/>
                <w:sz w:val="20"/>
                <w:szCs w:val="20"/>
                <w14:ligatures w14:val="none"/>
              </w:rPr>
            </w:pPr>
            <w:r>
              <w:rPr>
                <w:rFonts w:asciiTheme="majorHAnsi" w:hAnsiTheme="majorHAnsi" w:cstheme="majorHAnsi"/>
                <w:b/>
                <w:bCs/>
                <w:color w:val="000000"/>
                <w:sz w:val="20"/>
                <w:szCs w:val="20"/>
                <w14:ligatures w14:val="none"/>
              </w:rPr>
              <w:t xml:space="preserve">Očekivani ishodi učenja na razini predmeta </w:t>
            </w:r>
          </w:p>
        </w:tc>
        <w:tc>
          <w:tcPr>
            <w:tcW w:w="6884" w:type="dxa"/>
            <w:gridSpan w:val="8"/>
            <w:tcBorders>
              <w:top w:val="single" w:sz="4" w:space="0" w:color="000000"/>
              <w:left w:val="single" w:sz="4" w:space="0" w:color="000000"/>
              <w:bottom w:val="single" w:sz="4" w:space="0" w:color="000000"/>
              <w:right w:val="single" w:sz="4" w:space="0" w:color="000000"/>
            </w:tcBorders>
            <w:vAlign w:val="center"/>
          </w:tcPr>
          <w:p w14:paraId="29F5118D" w14:textId="77777777" w:rsidR="00327FC2" w:rsidRDefault="00257526">
            <w:pPr>
              <w:widowControl w:val="0"/>
              <w:snapToGrid w:val="0"/>
              <w:spacing w:after="0" w:line="240" w:lineRule="auto"/>
              <w:contextualSpacing/>
              <w:jc w:val="both"/>
              <w:rPr>
                <w:rFonts w:asciiTheme="majorHAnsi" w:eastAsia="Calibri" w:hAnsiTheme="majorHAnsi" w:cstheme="majorHAnsi"/>
                <w:b/>
                <w:bCs/>
                <w:sz w:val="20"/>
                <w:szCs w:val="20"/>
                <w:lang w:eastAsia="zh-CN"/>
                <w14:ligatures w14:val="none"/>
              </w:rPr>
            </w:pPr>
            <w:r>
              <w:rPr>
                <w:rFonts w:asciiTheme="majorHAnsi" w:eastAsia="Calibri" w:hAnsiTheme="majorHAnsi" w:cstheme="majorHAnsi"/>
                <w:b/>
                <w:bCs/>
                <w:sz w:val="20"/>
                <w:szCs w:val="20"/>
                <w:lang w:eastAsia="zh-CN"/>
                <w14:ligatures w14:val="none"/>
              </w:rPr>
              <w:t>Nakon uspješno odslušanog predmeta i položenog ispita  student će moći:</w:t>
            </w:r>
          </w:p>
          <w:p w14:paraId="39AF090B" w14:textId="77777777" w:rsidR="00327FC2" w:rsidRDefault="00327FC2">
            <w:pPr>
              <w:widowControl w:val="0"/>
              <w:snapToGrid w:val="0"/>
              <w:spacing w:after="0" w:line="240" w:lineRule="auto"/>
              <w:contextualSpacing/>
              <w:jc w:val="both"/>
              <w:rPr>
                <w:rFonts w:asciiTheme="majorHAnsi" w:eastAsia="Calibri" w:hAnsiTheme="majorHAnsi" w:cstheme="majorHAnsi"/>
                <w:b/>
                <w:bCs/>
                <w:sz w:val="20"/>
                <w:szCs w:val="20"/>
                <w:lang w:eastAsia="zh-CN"/>
                <w14:ligatures w14:val="none"/>
              </w:rPr>
            </w:pPr>
          </w:p>
          <w:p w14:paraId="0AFAB507" w14:textId="77777777" w:rsidR="00327FC2" w:rsidRDefault="00257526">
            <w:pPr>
              <w:widowControl w:val="0"/>
              <w:snapToGrid w:val="0"/>
              <w:spacing w:after="0" w:line="240" w:lineRule="auto"/>
              <w:contextualSpacing/>
              <w:jc w:val="both"/>
              <w:rPr>
                <w:rFonts w:asciiTheme="majorHAnsi" w:eastAsia="Calibri" w:hAnsiTheme="majorHAnsi" w:cstheme="majorHAnsi"/>
                <w:sz w:val="20"/>
                <w:szCs w:val="20"/>
                <w:lang w:eastAsia="zh-CN"/>
                <w14:ligatures w14:val="none"/>
              </w:rPr>
            </w:pPr>
            <w:r>
              <w:rPr>
                <w:rFonts w:asciiTheme="majorHAnsi" w:eastAsia="Calibri" w:hAnsiTheme="majorHAnsi" w:cstheme="majorHAnsi"/>
                <w:sz w:val="20"/>
                <w:szCs w:val="20"/>
                <w:lang w:eastAsia="zh-CN"/>
                <w14:ligatures w14:val="none"/>
              </w:rPr>
              <w:t xml:space="preserve">Nakon uspješno odslušanog predmeta i položenog ispita  student će biti sposoban: </w:t>
            </w:r>
          </w:p>
          <w:p w14:paraId="4EFF92B4" w14:textId="77777777" w:rsidR="00327FC2" w:rsidRDefault="00257526">
            <w:pPr>
              <w:widowControl w:val="0"/>
              <w:snapToGrid w:val="0"/>
              <w:spacing w:after="0" w:line="240" w:lineRule="auto"/>
              <w:contextualSpacing/>
              <w:jc w:val="both"/>
              <w:rPr>
                <w:rFonts w:asciiTheme="majorHAnsi" w:eastAsia="Calibri" w:hAnsiTheme="majorHAnsi" w:cstheme="majorHAnsi"/>
                <w:sz w:val="20"/>
                <w:szCs w:val="20"/>
                <w:lang w:eastAsia="zh-CN"/>
                <w14:ligatures w14:val="none"/>
              </w:rPr>
            </w:pPr>
            <w:r>
              <w:rPr>
                <w:rFonts w:asciiTheme="majorHAnsi" w:eastAsia="Calibri" w:hAnsiTheme="majorHAnsi" w:cstheme="majorHAnsi"/>
                <w:sz w:val="20"/>
                <w:szCs w:val="20"/>
                <w:lang w:eastAsia="zh-CN"/>
                <w14:ligatures w14:val="none"/>
              </w:rPr>
              <w:t>IU 1 - objasniti  temeljne pojmove informatike te zdravstvenih informacijskih sustava;</w:t>
            </w:r>
          </w:p>
          <w:p w14:paraId="3DABCFF8" w14:textId="77777777" w:rsidR="00327FC2" w:rsidRDefault="00257526">
            <w:pPr>
              <w:widowControl w:val="0"/>
              <w:snapToGrid w:val="0"/>
              <w:spacing w:after="0" w:line="240" w:lineRule="auto"/>
              <w:contextualSpacing/>
              <w:jc w:val="both"/>
              <w:rPr>
                <w:rFonts w:asciiTheme="majorHAnsi" w:eastAsia="Calibri" w:hAnsiTheme="majorHAnsi" w:cstheme="majorHAnsi"/>
                <w:sz w:val="20"/>
                <w:szCs w:val="20"/>
                <w:lang w:eastAsia="zh-CN"/>
                <w14:ligatures w14:val="none"/>
              </w:rPr>
            </w:pPr>
            <w:r>
              <w:rPr>
                <w:rFonts w:asciiTheme="majorHAnsi" w:eastAsia="Calibri" w:hAnsiTheme="majorHAnsi" w:cstheme="majorHAnsi"/>
                <w:sz w:val="20"/>
                <w:szCs w:val="20"/>
                <w:lang w:eastAsia="zh-CN"/>
                <w14:ligatures w14:val="none"/>
              </w:rPr>
              <w:t>IU 2 - primijeniti računalne tehnike u procesu zdravstvene njege;</w:t>
            </w:r>
          </w:p>
          <w:p w14:paraId="03562900" w14:textId="77777777" w:rsidR="00327FC2" w:rsidRDefault="00257526">
            <w:pPr>
              <w:widowControl w:val="0"/>
              <w:snapToGrid w:val="0"/>
              <w:spacing w:after="0" w:line="240" w:lineRule="auto"/>
              <w:contextualSpacing/>
              <w:jc w:val="both"/>
              <w:rPr>
                <w:rFonts w:asciiTheme="majorHAnsi" w:eastAsia="Calibri" w:hAnsiTheme="majorHAnsi" w:cstheme="majorHAnsi"/>
                <w:sz w:val="20"/>
                <w:szCs w:val="20"/>
                <w:lang w:eastAsia="zh-CN"/>
                <w14:ligatures w14:val="none"/>
              </w:rPr>
            </w:pPr>
            <w:r>
              <w:rPr>
                <w:rFonts w:asciiTheme="majorHAnsi" w:eastAsia="Calibri" w:hAnsiTheme="majorHAnsi" w:cstheme="majorHAnsi"/>
                <w:sz w:val="20"/>
                <w:szCs w:val="20"/>
                <w:lang w:eastAsia="zh-CN"/>
                <w14:ligatures w14:val="none"/>
              </w:rPr>
              <w:t xml:space="preserve">IU 3 - primijeniti informatičku tehnologiju u svim komunikacijskim procesima u </w:t>
            </w:r>
            <w:r>
              <w:rPr>
                <w:rFonts w:asciiTheme="majorHAnsi" w:eastAsia="Calibri" w:hAnsiTheme="majorHAnsi" w:cstheme="majorHAnsi"/>
                <w:sz w:val="20"/>
                <w:szCs w:val="20"/>
                <w:lang w:eastAsia="zh-CN"/>
                <w14:ligatures w14:val="none"/>
              </w:rPr>
              <w:lastRenderedPageBreak/>
              <w:t>zdravstvenim ustanovama</w:t>
            </w:r>
          </w:p>
          <w:p w14:paraId="1B6F988E" w14:textId="77777777" w:rsidR="00327FC2" w:rsidRDefault="00257526">
            <w:pPr>
              <w:widowControl w:val="0"/>
              <w:snapToGrid w:val="0"/>
              <w:spacing w:after="0" w:line="240" w:lineRule="auto"/>
              <w:jc w:val="both"/>
              <w:rPr>
                <w:rFonts w:asciiTheme="majorHAnsi" w:hAnsiTheme="majorHAnsi" w:cstheme="majorHAnsi"/>
                <w:sz w:val="20"/>
                <w:szCs w:val="20"/>
                <w14:ligatures w14:val="none"/>
              </w:rPr>
            </w:pPr>
            <w:r>
              <w:rPr>
                <w:rFonts w:asciiTheme="majorHAnsi" w:hAnsiTheme="majorHAnsi" w:cstheme="majorHAnsi"/>
                <w:sz w:val="20"/>
                <w:szCs w:val="20"/>
                <w14:ligatures w14:val="none"/>
              </w:rPr>
              <w:t xml:space="preserve">I 4 - unositi podatke te upravljati s istima u sustavu e-njege i drugim relevantnim sustavima </w:t>
            </w:r>
          </w:p>
          <w:p w14:paraId="233C31DD" w14:textId="77777777" w:rsidR="00327FC2" w:rsidRDefault="00257526">
            <w:pPr>
              <w:widowControl w:val="0"/>
              <w:snapToGrid w:val="0"/>
              <w:spacing w:after="0" w:line="240" w:lineRule="auto"/>
              <w:jc w:val="both"/>
              <w:rPr>
                <w:rFonts w:asciiTheme="majorHAnsi" w:hAnsiTheme="majorHAnsi" w:cstheme="majorHAnsi"/>
                <w:sz w:val="20"/>
                <w:szCs w:val="20"/>
                <w14:ligatures w14:val="none"/>
              </w:rPr>
            </w:pPr>
            <w:r>
              <w:rPr>
                <w:rFonts w:asciiTheme="majorHAnsi" w:hAnsiTheme="majorHAnsi" w:cstheme="majorHAnsi"/>
                <w:sz w:val="20"/>
                <w:szCs w:val="20"/>
                <w14:ligatures w14:val="none"/>
              </w:rPr>
              <w:t>IU 5 - primijeniti informatička znanja u procesu unapređenja sestrinske skrbi te zaštiti zdravstvenih i osobnih podataka bolesnika.</w:t>
            </w:r>
          </w:p>
          <w:p w14:paraId="5751C08D" w14:textId="77777777" w:rsidR="00327FC2" w:rsidRDefault="00327FC2">
            <w:pPr>
              <w:widowControl w:val="0"/>
              <w:snapToGrid w:val="0"/>
              <w:spacing w:after="0" w:line="240" w:lineRule="auto"/>
              <w:contextualSpacing/>
              <w:jc w:val="both"/>
              <w:rPr>
                <w:rFonts w:asciiTheme="majorHAnsi" w:eastAsia="Calibri" w:hAnsiTheme="majorHAnsi" w:cstheme="majorHAnsi"/>
                <w:sz w:val="20"/>
                <w:szCs w:val="20"/>
                <w:highlight w:val="yellow"/>
                <w:lang w:eastAsia="zh-CN"/>
                <w14:ligatures w14:val="none"/>
              </w:rPr>
            </w:pPr>
          </w:p>
        </w:tc>
      </w:tr>
      <w:tr w:rsidR="00327FC2" w14:paraId="1C350257" w14:textId="77777777">
        <w:trPr>
          <w:trHeight w:val="418"/>
          <w:jc w:val="center"/>
        </w:trPr>
        <w:tc>
          <w:tcPr>
            <w:tcW w:w="218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2FA9B7AB" w14:textId="77777777" w:rsidR="00327FC2" w:rsidRDefault="00257526">
            <w:pPr>
              <w:widowControl w:val="0"/>
              <w:numPr>
                <w:ilvl w:val="1"/>
                <w:numId w:val="35"/>
              </w:numPr>
              <w:tabs>
                <w:tab w:val="left" w:pos="2820"/>
              </w:tabs>
              <w:spacing w:after="0" w:line="240" w:lineRule="auto"/>
              <w:rPr>
                <w:rFonts w:asciiTheme="majorHAnsi" w:hAnsiTheme="majorHAnsi" w:cstheme="majorHAnsi"/>
                <w:b/>
                <w:bCs/>
                <w:sz w:val="20"/>
                <w:szCs w:val="20"/>
                <w14:ligatures w14:val="none"/>
              </w:rPr>
            </w:pPr>
            <w:r>
              <w:rPr>
                <w:rFonts w:asciiTheme="majorHAnsi" w:hAnsiTheme="majorHAnsi" w:cstheme="majorHAnsi"/>
                <w:b/>
                <w:bCs/>
                <w:color w:val="000000"/>
                <w:sz w:val="20"/>
                <w:szCs w:val="20"/>
                <w14:ligatures w14:val="none"/>
              </w:rPr>
              <w:lastRenderedPageBreak/>
              <w:t xml:space="preserve">Sadržaj predmeta razrađen prema satnici predavanja </w:t>
            </w:r>
          </w:p>
        </w:tc>
        <w:tc>
          <w:tcPr>
            <w:tcW w:w="135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CF7F8DC" w14:textId="77777777" w:rsidR="00327FC2" w:rsidRDefault="00257526">
            <w:pPr>
              <w:widowControl w:val="0"/>
              <w:spacing w:line="240" w:lineRule="auto"/>
              <w:contextualSpacing/>
              <w:jc w:val="center"/>
              <w:rPr>
                <w:rFonts w:asciiTheme="majorHAnsi" w:hAnsiTheme="majorHAnsi" w:cstheme="majorHAnsi"/>
                <w:sz w:val="20"/>
                <w:szCs w:val="20"/>
                <w14:ligatures w14:val="none"/>
              </w:rPr>
            </w:pPr>
            <w:r>
              <w:rPr>
                <w:rFonts w:asciiTheme="majorHAnsi" w:hAnsiTheme="majorHAnsi" w:cstheme="majorHAnsi"/>
                <w:sz w:val="20"/>
                <w:szCs w:val="20"/>
                <w14:ligatures w14:val="none"/>
              </w:rPr>
              <w:t>Tjedni</w:t>
            </w:r>
          </w:p>
        </w:tc>
        <w:tc>
          <w:tcPr>
            <w:tcW w:w="5528"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7012CC50" w14:textId="77777777" w:rsidR="00327FC2" w:rsidRDefault="00257526">
            <w:pPr>
              <w:widowControl w:val="0"/>
              <w:spacing w:line="240" w:lineRule="auto"/>
              <w:contextualSpacing/>
              <w:jc w:val="center"/>
              <w:rPr>
                <w:rFonts w:asciiTheme="majorHAnsi" w:hAnsiTheme="majorHAnsi" w:cstheme="majorHAnsi"/>
                <w:sz w:val="20"/>
                <w:szCs w:val="20"/>
                <w14:ligatures w14:val="none"/>
              </w:rPr>
            </w:pPr>
            <w:r>
              <w:rPr>
                <w:rFonts w:asciiTheme="majorHAnsi" w:hAnsiTheme="majorHAnsi" w:cstheme="majorHAnsi"/>
                <w:sz w:val="20"/>
                <w:szCs w:val="20"/>
                <w:shd w:val="clear" w:color="auto" w:fill="FFFFCC"/>
                <w14:ligatures w14:val="none"/>
              </w:rPr>
              <w:t>Teme p</w:t>
            </w:r>
            <w:r>
              <w:rPr>
                <w:rFonts w:asciiTheme="majorHAnsi" w:hAnsiTheme="majorHAnsi" w:cstheme="majorHAnsi"/>
                <w:sz w:val="20"/>
                <w:szCs w:val="20"/>
                <w14:ligatures w14:val="none"/>
              </w:rPr>
              <w:t xml:space="preserve">redavanja </w:t>
            </w:r>
          </w:p>
        </w:tc>
      </w:tr>
      <w:tr w:rsidR="00327FC2" w14:paraId="65AF26F4" w14:textId="77777777">
        <w:trPr>
          <w:trHeight w:val="525"/>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38A77F06" w14:textId="77777777" w:rsidR="00327FC2" w:rsidRDefault="00327FC2">
            <w:pPr>
              <w:widowControl w:val="0"/>
              <w:numPr>
                <w:ilvl w:val="1"/>
                <w:numId w:val="35"/>
              </w:numPr>
              <w:tabs>
                <w:tab w:val="left" w:pos="2820"/>
              </w:tabs>
              <w:spacing w:after="0" w:line="240" w:lineRule="auto"/>
              <w:jc w:val="center"/>
              <w:rPr>
                <w:rFonts w:asciiTheme="majorHAnsi" w:hAnsiTheme="majorHAnsi" w:cstheme="majorHAnsi"/>
                <w:color w:val="000000"/>
                <w:sz w:val="20"/>
                <w:szCs w:val="20"/>
                <w14:ligatures w14:val="none"/>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0CC0E498" w14:textId="77777777" w:rsidR="00327FC2" w:rsidRDefault="00257526">
            <w:pPr>
              <w:widowControl w:val="0"/>
              <w:snapToGrid w:val="0"/>
              <w:spacing w:line="240" w:lineRule="auto"/>
              <w:jc w:val="center"/>
              <w:rPr>
                <w:rFonts w:asciiTheme="majorHAnsi" w:hAnsiTheme="majorHAnsi" w:cstheme="majorHAnsi"/>
                <w:sz w:val="20"/>
                <w:szCs w:val="20"/>
                <w14:ligatures w14:val="none"/>
              </w:rPr>
            </w:pPr>
            <w:r>
              <w:rPr>
                <w:rFonts w:asciiTheme="majorHAnsi" w:hAnsiTheme="majorHAnsi" w:cstheme="majorHAnsi"/>
                <w:sz w:val="20"/>
                <w:szCs w:val="20"/>
                <w14:ligatures w14:val="none"/>
              </w:rPr>
              <w:t>1</w:t>
            </w:r>
          </w:p>
        </w:tc>
        <w:tc>
          <w:tcPr>
            <w:tcW w:w="5528" w:type="dxa"/>
            <w:gridSpan w:val="7"/>
            <w:tcBorders>
              <w:top w:val="single" w:sz="4" w:space="0" w:color="000000"/>
              <w:left w:val="single" w:sz="4" w:space="0" w:color="000000"/>
              <w:bottom w:val="single" w:sz="4" w:space="0" w:color="000000"/>
              <w:right w:val="single" w:sz="4" w:space="0" w:color="000000"/>
            </w:tcBorders>
            <w:vAlign w:val="center"/>
          </w:tcPr>
          <w:p w14:paraId="5F0E65C5" w14:textId="77777777" w:rsidR="00327FC2" w:rsidRDefault="00257526">
            <w:pPr>
              <w:widowControl w:val="0"/>
              <w:snapToGrid w:val="0"/>
              <w:spacing w:line="240" w:lineRule="auto"/>
              <w:jc w:val="both"/>
              <w:rPr>
                <w:rFonts w:asciiTheme="majorHAnsi" w:eastAsia="Times New Roman" w:hAnsiTheme="majorHAnsi" w:cstheme="majorHAnsi"/>
                <w:sz w:val="20"/>
                <w:szCs w:val="20"/>
                <w:lang w:eastAsia="hr-HR"/>
                <w14:ligatures w14:val="none"/>
              </w:rPr>
            </w:pPr>
            <w:r>
              <w:rPr>
                <w:rFonts w:asciiTheme="majorHAnsi" w:hAnsiTheme="majorHAnsi" w:cstheme="majorHAnsi"/>
                <w:sz w:val="20"/>
                <w:szCs w:val="20"/>
                <w14:ligatures w14:val="none"/>
              </w:rPr>
              <w:t>Određenje temeljnih pojmova  informatike i njenog značaja za razvoj znanja i unapređenje stručne prakse (Ishod 1)</w:t>
            </w:r>
            <w:r>
              <w:rPr>
                <w:rFonts w:asciiTheme="majorHAnsi" w:eastAsia="Times New Roman" w:hAnsiTheme="majorHAnsi" w:cstheme="majorHAnsi"/>
                <w:sz w:val="20"/>
                <w:szCs w:val="20"/>
                <w:lang w:eastAsia="hr-HR"/>
                <w14:ligatures w14:val="none"/>
              </w:rPr>
              <w:t xml:space="preserve"> </w:t>
            </w:r>
          </w:p>
          <w:p w14:paraId="46632C81" w14:textId="77777777" w:rsidR="00327FC2" w:rsidRDefault="00257526">
            <w:pPr>
              <w:widowControl w:val="0"/>
              <w:snapToGrid w:val="0"/>
              <w:spacing w:line="240" w:lineRule="auto"/>
              <w:jc w:val="both"/>
              <w:rPr>
                <w:rFonts w:asciiTheme="majorHAnsi" w:hAnsiTheme="majorHAnsi" w:cstheme="majorHAnsi"/>
                <w:sz w:val="20"/>
                <w:szCs w:val="20"/>
                <w14:ligatures w14:val="none"/>
              </w:rPr>
            </w:pPr>
            <w:r>
              <w:rPr>
                <w:rFonts w:asciiTheme="majorHAnsi" w:eastAsia="Times New Roman" w:hAnsiTheme="majorHAnsi" w:cstheme="majorHAnsi"/>
                <w:sz w:val="20"/>
                <w:szCs w:val="20"/>
                <w:lang w:eastAsia="hr-HR"/>
                <w14:ligatures w14:val="none"/>
              </w:rPr>
              <w:t>Tehnička osnovica informatičkih sustava - osnovni dijelovi i  njihova funkcija (Ishod 1)</w:t>
            </w:r>
          </w:p>
        </w:tc>
      </w:tr>
      <w:tr w:rsidR="00327FC2" w14:paraId="639A8733" w14:textId="77777777">
        <w:trPr>
          <w:trHeight w:val="525"/>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0B765388" w14:textId="77777777" w:rsidR="00327FC2" w:rsidRDefault="00327FC2">
            <w:pPr>
              <w:widowControl w:val="0"/>
              <w:numPr>
                <w:ilvl w:val="1"/>
                <w:numId w:val="35"/>
              </w:numPr>
              <w:tabs>
                <w:tab w:val="left" w:pos="2820"/>
              </w:tabs>
              <w:spacing w:after="0" w:line="240" w:lineRule="auto"/>
              <w:jc w:val="center"/>
              <w:rPr>
                <w:rFonts w:asciiTheme="majorHAnsi" w:hAnsiTheme="majorHAnsi" w:cstheme="majorHAnsi"/>
                <w:color w:val="000000"/>
                <w:sz w:val="20"/>
                <w:szCs w:val="20"/>
                <w14:ligatures w14:val="none"/>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556F49AB" w14:textId="77777777" w:rsidR="00327FC2" w:rsidRDefault="00257526">
            <w:pPr>
              <w:widowControl w:val="0"/>
              <w:snapToGrid w:val="0"/>
              <w:spacing w:line="240" w:lineRule="auto"/>
              <w:jc w:val="center"/>
              <w:rPr>
                <w:rFonts w:asciiTheme="majorHAnsi" w:hAnsiTheme="majorHAnsi" w:cstheme="majorHAnsi"/>
                <w:sz w:val="20"/>
                <w:szCs w:val="20"/>
                <w14:ligatures w14:val="none"/>
              </w:rPr>
            </w:pPr>
            <w:r>
              <w:rPr>
                <w:rFonts w:asciiTheme="majorHAnsi" w:hAnsiTheme="majorHAnsi" w:cstheme="majorHAnsi"/>
                <w:sz w:val="20"/>
                <w:szCs w:val="20"/>
                <w14:ligatures w14:val="none"/>
              </w:rPr>
              <w:t>2</w:t>
            </w:r>
          </w:p>
        </w:tc>
        <w:tc>
          <w:tcPr>
            <w:tcW w:w="5528" w:type="dxa"/>
            <w:gridSpan w:val="7"/>
            <w:tcBorders>
              <w:top w:val="single" w:sz="4" w:space="0" w:color="000000"/>
              <w:left w:val="single" w:sz="4" w:space="0" w:color="000000"/>
              <w:bottom w:val="single" w:sz="4" w:space="0" w:color="000000"/>
              <w:right w:val="single" w:sz="4" w:space="0" w:color="000000"/>
            </w:tcBorders>
          </w:tcPr>
          <w:p w14:paraId="296A06FB" w14:textId="77777777" w:rsidR="00327FC2" w:rsidRDefault="00257526">
            <w:pPr>
              <w:widowControl w:val="0"/>
              <w:snapToGrid w:val="0"/>
              <w:spacing w:line="240" w:lineRule="auto"/>
              <w:jc w:val="both"/>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Programska podrška potrebna za rad računarskih sistema – sistemska programska podrška, aplikacijska programska podrška (IU 1)</w:t>
            </w:r>
          </w:p>
        </w:tc>
      </w:tr>
      <w:tr w:rsidR="00327FC2" w14:paraId="45CF35CD" w14:textId="77777777">
        <w:trPr>
          <w:trHeight w:val="525"/>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3A419C53" w14:textId="77777777" w:rsidR="00327FC2" w:rsidRDefault="00327FC2">
            <w:pPr>
              <w:widowControl w:val="0"/>
              <w:numPr>
                <w:ilvl w:val="1"/>
                <w:numId w:val="35"/>
              </w:numPr>
              <w:tabs>
                <w:tab w:val="left" w:pos="2820"/>
              </w:tabs>
              <w:spacing w:after="0" w:line="240" w:lineRule="auto"/>
              <w:jc w:val="center"/>
              <w:rPr>
                <w:rFonts w:asciiTheme="majorHAnsi" w:hAnsiTheme="majorHAnsi" w:cstheme="majorHAnsi"/>
                <w:color w:val="000000"/>
                <w:sz w:val="20"/>
                <w:szCs w:val="20"/>
                <w14:ligatures w14:val="none"/>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0216EC1B" w14:textId="77777777" w:rsidR="00327FC2" w:rsidRDefault="00257526">
            <w:pPr>
              <w:widowControl w:val="0"/>
              <w:snapToGrid w:val="0"/>
              <w:spacing w:line="240" w:lineRule="auto"/>
              <w:jc w:val="center"/>
              <w:rPr>
                <w:rFonts w:asciiTheme="majorHAnsi" w:hAnsiTheme="majorHAnsi" w:cstheme="majorHAnsi"/>
                <w:sz w:val="20"/>
                <w:szCs w:val="20"/>
                <w14:ligatures w14:val="none"/>
              </w:rPr>
            </w:pPr>
            <w:r>
              <w:rPr>
                <w:rFonts w:asciiTheme="majorHAnsi" w:hAnsiTheme="majorHAnsi" w:cstheme="majorHAnsi"/>
                <w:sz w:val="20"/>
                <w:szCs w:val="20"/>
                <w14:ligatures w14:val="none"/>
              </w:rPr>
              <w:t>3</w:t>
            </w:r>
          </w:p>
        </w:tc>
        <w:tc>
          <w:tcPr>
            <w:tcW w:w="5528" w:type="dxa"/>
            <w:gridSpan w:val="7"/>
            <w:tcBorders>
              <w:top w:val="single" w:sz="4" w:space="0" w:color="000000"/>
              <w:left w:val="single" w:sz="4" w:space="0" w:color="000000"/>
              <w:bottom w:val="single" w:sz="4" w:space="0" w:color="000000"/>
              <w:right w:val="single" w:sz="4" w:space="0" w:color="000000"/>
            </w:tcBorders>
          </w:tcPr>
          <w:p w14:paraId="446C7404" w14:textId="77777777" w:rsidR="00327FC2" w:rsidRDefault="00257526">
            <w:pPr>
              <w:widowControl w:val="0"/>
              <w:snapToGrid w:val="0"/>
              <w:spacing w:line="240" w:lineRule="auto"/>
              <w:jc w:val="both"/>
              <w:rPr>
                <w:rFonts w:asciiTheme="majorHAnsi" w:eastAsia="Times New Roman" w:hAnsiTheme="majorHAnsi" w:cstheme="majorHAnsi"/>
                <w:sz w:val="20"/>
                <w:szCs w:val="20"/>
                <w:lang w:eastAsia="hr-HR"/>
                <w14:ligatures w14:val="none"/>
              </w:rPr>
            </w:pPr>
            <w:r>
              <w:rPr>
                <w:rFonts w:asciiTheme="majorHAnsi" w:hAnsiTheme="majorHAnsi" w:cstheme="majorHAnsi"/>
                <w:sz w:val="20"/>
                <w:szCs w:val="20"/>
                <w14:ligatures w14:val="none"/>
              </w:rPr>
              <w:t>Medicinska informatika (IU 2 i 3)</w:t>
            </w:r>
            <w:r>
              <w:rPr>
                <w:rFonts w:asciiTheme="majorHAnsi" w:eastAsia="Times New Roman" w:hAnsiTheme="majorHAnsi" w:cstheme="majorHAnsi"/>
                <w:sz w:val="20"/>
                <w:szCs w:val="20"/>
                <w:lang w:eastAsia="hr-HR"/>
                <w14:ligatures w14:val="none"/>
              </w:rPr>
              <w:t xml:space="preserve"> </w:t>
            </w:r>
          </w:p>
          <w:p w14:paraId="0FAB9DBE" w14:textId="77777777" w:rsidR="00327FC2" w:rsidRDefault="00257526">
            <w:pPr>
              <w:widowControl w:val="0"/>
              <w:snapToGrid w:val="0"/>
              <w:spacing w:line="240" w:lineRule="auto"/>
              <w:jc w:val="both"/>
              <w:rPr>
                <w:rFonts w:asciiTheme="majorHAnsi" w:hAnsiTheme="majorHAnsi" w:cstheme="majorHAnsi"/>
                <w:sz w:val="20"/>
                <w:szCs w:val="20"/>
                <w14:ligatures w14:val="none"/>
              </w:rPr>
            </w:pPr>
            <w:r>
              <w:rPr>
                <w:rFonts w:asciiTheme="majorHAnsi" w:eastAsia="Times New Roman" w:hAnsiTheme="majorHAnsi" w:cstheme="majorHAnsi"/>
                <w:sz w:val="20"/>
                <w:szCs w:val="20"/>
                <w:lang w:eastAsia="hr-HR"/>
                <w14:ligatures w14:val="none"/>
              </w:rPr>
              <w:t>Zdravstveni informacijski sustavi: načela i razine (IU 3)</w:t>
            </w:r>
          </w:p>
        </w:tc>
      </w:tr>
      <w:tr w:rsidR="00327FC2" w14:paraId="28138822" w14:textId="77777777">
        <w:trPr>
          <w:trHeight w:val="525"/>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394FC0A8" w14:textId="77777777" w:rsidR="00327FC2" w:rsidRDefault="00327FC2">
            <w:pPr>
              <w:widowControl w:val="0"/>
              <w:numPr>
                <w:ilvl w:val="1"/>
                <w:numId w:val="35"/>
              </w:numPr>
              <w:tabs>
                <w:tab w:val="left" w:pos="2820"/>
              </w:tabs>
              <w:spacing w:after="0" w:line="240" w:lineRule="auto"/>
              <w:jc w:val="center"/>
              <w:rPr>
                <w:rFonts w:asciiTheme="majorHAnsi" w:hAnsiTheme="majorHAnsi" w:cstheme="majorHAnsi"/>
                <w:color w:val="000000"/>
                <w:sz w:val="20"/>
                <w:szCs w:val="20"/>
                <w14:ligatures w14:val="none"/>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439EB5F0" w14:textId="77777777" w:rsidR="00327FC2" w:rsidRDefault="00257526">
            <w:pPr>
              <w:widowControl w:val="0"/>
              <w:snapToGrid w:val="0"/>
              <w:spacing w:line="240" w:lineRule="auto"/>
              <w:jc w:val="center"/>
              <w:rPr>
                <w:rFonts w:asciiTheme="majorHAnsi" w:hAnsiTheme="majorHAnsi" w:cstheme="majorHAnsi"/>
                <w:sz w:val="20"/>
                <w:szCs w:val="20"/>
                <w14:ligatures w14:val="none"/>
              </w:rPr>
            </w:pPr>
            <w:r>
              <w:rPr>
                <w:rFonts w:asciiTheme="majorHAnsi" w:hAnsiTheme="majorHAnsi" w:cstheme="majorHAnsi"/>
                <w:sz w:val="20"/>
                <w:szCs w:val="20"/>
                <w14:ligatures w14:val="none"/>
              </w:rPr>
              <w:t>4</w:t>
            </w:r>
          </w:p>
        </w:tc>
        <w:tc>
          <w:tcPr>
            <w:tcW w:w="5528" w:type="dxa"/>
            <w:gridSpan w:val="7"/>
            <w:tcBorders>
              <w:top w:val="single" w:sz="4" w:space="0" w:color="000000"/>
              <w:left w:val="single" w:sz="4" w:space="0" w:color="000000"/>
              <w:bottom w:val="single" w:sz="4" w:space="0" w:color="000000"/>
              <w:right w:val="single" w:sz="4" w:space="0" w:color="000000"/>
            </w:tcBorders>
          </w:tcPr>
          <w:p w14:paraId="3AB687E9" w14:textId="77777777" w:rsidR="00327FC2" w:rsidRDefault="00257526">
            <w:pPr>
              <w:widowControl w:val="0"/>
              <w:snapToGrid w:val="0"/>
              <w:spacing w:line="240" w:lineRule="auto"/>
              <w:jc w:val="both"/>
              <w:rPr>
                <w:rFonts w:asciiTheme="majorHAnsi" w:hAnsiTheme="majorHAnsi" w:cstheme="majorHAnsi"/>
                <w:sz w:val="20"/>
                <w:szCs w:val="20"/>
                <w14:ligatures w14:val="none"/>
              </w:rPr>
            </w:pPr>
            <w:r>
              <w:rPr>
                <w:rFonts w:asciiTheme="majorHAnsi" w:hAnsiTheme="majorHAnsi" w:cstheme="majorHAnsi"/>
                <w:sz w:val="20"/>
                <w:szCs w:val="20"/>
                <w14:ligatures w14:val="none"/>
              </w:rPr>
              <w:t>Organizacija podataka (4)</w:t>
            </w:r>
          </w:p>
          <w:p w14:paraId="0788D9AD" w14:textId="77777777" w:rsidR="00327FC2" w:rsidRDefault="00257526">
            <w:pPr>
              <w:widowControl w:val="0"/>
              <w:snapToGrid w:val="0"/>
              <w:spacing w:line="240" w:lineRule="auto"/>
              <w:jc w:val="both"/>
              <w:rPr>
                <w:rFonts w:asciiTheme="majorHAnsi" w:hAnsiTheme="majorHAnsi" w:cstheme="majorHAnsi"/>
                <w:sz w:val="20"/>
                <w:szCs w:val="20"/>
                <w14:ligatures w14:val="none"/>
              </w:rPr>
            </w:pPr>
            <w:r>
              <w:rPr>
                <w:rFonts w:asciiTheme="majorHAnsi" w:hAnsiTheme="majorHAnsi" w:cstheme="majorHAnsi"/>
                <w:sz w:val="20"/>
                <w:szCs w:val="20"/>
                <w14:ligatures w14:val="none"/>
              </w:rPr>
              <w:t>Zaštita podataka (IU 4 i 5)</w:t>
            </w:r>
          </w:p>
        </w:tc>
      </w:tr>
      <w:tr w:rsidR="00327FC2" w14:paraId="0F39003C" w14:textId="77777777">
        <w:trPr>
          <w:trHeight w:val="525"/>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105A425E" w14:textId="77777777" w:rsidR="00327FC2" w:rsidRDefault="00327FC2">
            <w:pPr>
              <w:widowControl w:val="0"/>
              <w:numPr>
                <w:ilvl w:val="1"/>
                <w:numId w:val="35"/>
              </w:numPr>
              <w:tabs>
                <w:tab w:val="left" w:pos="2820"/>
              </w:tabs>
              <w:spacing w:after="0" w:line="240" w:lineRule="auto"/>
              <w:jc w:val="center"/>
              <w:rPr>
                <w:rFonts w:asciiTheme="majorHAnsi" w:hAnsiTheme="majorHAnsi" w:cstheme="majorHAnsi"/>
                <w:color w:val="000000"/>
                <w:sz w:val="20"/>
                <w:szCs w:val="20"/>
                <w14:ligatures w14:val="none"/>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71B0C498" w14:textId="77777777" w:rsidR="00327FC2" w:rsidRDefault="00257526">
            <w:pPr>
              <w:widowControl w:val="0"/>
              <w:snapToGrid w:val="0"/>
              <w:spacing w:line="240" w:lineRule="auto"/>
              <w:jc w:val="center"/>
              <w:rPr>
                <w:rFonts w:asciiTheme="majorHAnsi" w:hAnsiTheme="majorHAnsi" w:cstheme="majorHAnsi"/>
                <w:sz w:val="20"/>
                <w:szCs w:val="20"/>
                <w14:ligatures w14:val="none"/>
              </w:rPr>
            </w:pPr>
            <w:r>
              <w:rPr>
                <w:rFonts w:asciiTheme="majorHAnsi" w:hAnsiTheme="majorHAnsi" w:cstheme="majorHAnsi"/>
                <w:sz w:val="20"/>
                <w:szCs w:val="20"/>
                <w14:ligatures w14:val="none"/>
              </w:rPr>
              <w:t>5</w:t>
            </w:r>
          </w:p>
        </w:tc>
        <w:tc>
          <w:tcPr>
            <w:tcW w:w="5528" w:type="dxa"/>
            <w:gridSpan w:val="7"/>
            <w:tcBorders>
              <w:top w:val="single" w:sz="4" w:space="0" w:color="000000"/>
              <w:left w:val="single" w:sz="4" w:space="0" w:color="000000"/>
              <w:bottom w:val="single" w:sz="4" w:space="0" w:color="000000"/>
              <w:right w:val="single" w:sz="4" w:space="0" w:color="000000"/>
            </w:tcBorders>
          </w:tcPr>
          <w:p w14:paraId="2573011E" w14:textId="77777777" w:rsidR="00327FC2" w:rsidRDefault="00257526">
            <w:pPr>
              <w:widowControl w:val="0"/>
              <w:snapToGrid w:val="0"/>
              <w:spacing w:line="240" w:lineRule="auto"/>
              <w:jc w:val="both"/>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Primjena informatike u unapređenju procesa zdravstvene njege (evidence based nursing care) (Ishod 5)</w:t>
            </w:r>
          </w:p>
          <w:p w14:paraId="47FEA627" w14:textId="77777777" w:rsidR="00327FC2" w:rsidRDefault="00257526">
            <w:pPr>
              <w:widowControl w:val="0"/>
              <w:snapToGrid w:val="0"/>
              <w:spacing w:line="240" w:lineRule="auto"/>
              <w:jc w:val="both"/>
              <w:rPr>
                <w:rFonts w:asciiTheme="majorHAnsi" w:hAnsiTheme="majorHAnsi" w:cstheme="majorHAnsi"/>
                <w:sz w:val="20"/>
                <w:szCs w:val="20"/>
                <w14:ligatures w14:val="none"/>
              </w:rPr>
            </w:pPr>
            <w:r>
              <w:rPr>
                <w:rFonts w:asciiTheme="majorHAnsi" w:eastAsia="Times New Roman" w:hAnsiTheme="majorHAnsi" w:cstheme="majorHAnsi"/>
                <w:sz w:val="20"/>
                <w:szCs w:val="20"/>
                <w:lang w:eastAsia="hr-HR"/>
                <w14:ligatures w14:val="none"/>
              </w:rPr>
              <w:t>Osnovni oblici primjene računala u pretraživanju baze podataka s ciljem učenja i istraživanja (IU 5)</w:t>
            </w:r>
            <w:r>
              <w:rPr>
                <w:rFonts w:asciiTheme="majorHAnsi" w:hAnsiTheme="majorHAnsi" w:cstheme="majorHAnsi"/>
                <w:sz w:val="20"/>
                <w:szCs w:val="20"/>
                <w14:ligatures w14:val="none"/>
              </w:rPr>
              <w:t xml:space="preserve"> </w:t>
            </w:r>
          </w:p>
        </w:tc>
      </w:tr>
      <w:tr w:rsidR="00327FC2" w14:paraId="4200A470" w14:textId="77777777">
        <w:trPr>
          <w:trHeight w:val="427"/>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18CABE03" w14:textId="77777777" w:rsidR="00327FC2" w:rsidRDefault="00327FC2">
            <w:pPr>
              <w:widowControl w:val="0"/>
              <w:numPr>
                <w:ilvl w:val="1"/>
                <w:numId w:val="35"/>
              </w:numPr>
              <w:tabs>
                <w:tab w:val="left" w:pos="2820"/>
              </w:tabs>
              <w:spacing w:after="0" w:line="240" w:lineRule="auto"/>
              <w:jc w:val="center"/>
              <w:rPr>
                <w:rFonts w:asciiTheme="majorHAnsi" w:hAnsiTheme="majorHAnsi" w:cstheme="majorHAnsi"/>
                <w:color w:val="000000"/>
                <w:sz w:val="20"/>
                <w:szCs w:val="20"/>
                <w14:ligatures w14:val="none"/>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4E8461E" w14:textId="77777777" w:rsidR="00327FC2" w:rsidRDefault="00257526">
            <w:pPr>
              <w:widowControl w:val="0"/>
              <w:snapToGrid w:val="0"/>
              <w:spacing w:line="240" w:lineRule="auto"/>
              <w:jc w:val="center"/>
              <w:rPr>
                <w:rFonts w:asciiTheme="majorHAnsi" w:hAnsiTheme="majorHAnsi" w:cstheme="majorHAnsi"/>
                <w:sz w:val="20"/>
                <w:szCs w:val="20"/>
                <w:highlight w:val="yellow"/>
                <w14:ligatures w14:val="none"/>
              </w:rPr>
            </w:pPr>
            <w:r>
              <w:rPr>
                <w:rFonts w:asciiTheme="majorHAnsi" w:hAnsiTheme="majorHAnsi" w:cstheme="majorHAnsi"/>
                <w:sz w:val="20"/>
                <w:szCs w:val="20"/>
                <w14:ligatures w14:val="none"/>
              </w:rPr>
              <w:t>Tjedni</w:t>
            </w:r>
          </w:p>
        </w:tc>
        <w:tc>
          <w:tcPr>
            <w:tcW w:w="5528"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4DD6BC3F" w14:textId="77777777" w:rsidR="00327FC2" w:rsidRDefault="00257526">
            <w:pPr>
              <w:widowControl w:val="0"/>
              <w:snapToGrid w:val="0"/>
              <w:spacing w:line="240" w:lineRule="auto"/>
              <w:rPr>
                <w:rFonts w:asciiTheme="majorHAnsi" w:hAnsiTheme="majorHAnsi" w:cstheme="majorHAnsi"/>
                <w:sz w:val="20"/>
                <w:szCs w:val="20"/>
                <w:highlight w:val="yellow"/>
                <w14:ligatures w14:val="none"/>
              </w:rPr>
            </w:pPr>
            <w:r>
              <w:rPr>
                <w:rFonts w:asciiTheme="majorHAnsi" w:hAnsiTheme="majorHAnsi" w:cstheme="majorHAnsi"/>
                <w:sz w:val="20"/>
                <w:szCs w:val="20"/>
                <w14:ligatures w14:val="none"/>
              </w:rPr>
              <w:t xml:space="preserve">Teme vježbi </w:t>
            </w:r>
          </w:p>
        </w:tc>
      </w:tr>
      <w:tr w:rsidR="00327FC2" w14:paraId="20AE2715" w14:textId="77777777">
        <w:trPr>
          <w:trHeight w:val="1105"/>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2DB13794" w14:textId="77777777" w:rsidR="00327FC2" w:rsidRDefault="00327FC2">
            <w:pPr>
              <w:widowControl w:val="0"/>
              <w:numPr>
                <w:ilvl w:val="1"/>
                <w:numId w:val="35"/>
              </w:numPr>
              <w:tabs>
                <w:tab w:val="left" w:pos="2820"/>
              </w:tabs>
              <w:spacing w:after="0" w:line="240" w:lineRule="auto"/>
              <w:rPr>
                <w:rFonts w:asciiTheme="majorHAnsi" w:hAnsiTheme="majorHAnsi" w:cstheme="majorHAnsi"/>
                <w:color w:val="000000"/>
                <w:sz w:val="20"/>
                <w:szCs w:val="20"/>
                <w14:ligatures w14:val="none"/>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02ADE8E9" w14:textId="77777777" w:rsidR="00327FC2" w:rsidRDefault="00327FC2">
            <w:pPr>
              <w:widowControl w:val="0"/>
              <w:snapToGrid w:val="0"/>
              <w:spacing w:line="240" w:lineRule="auto"/>
              <w:jc w:val="center"/>
              <w:rPr>
                <w:rFonts w:asciiTheme="majorHAnsi" w:hAnsiTheme="majorHAnsi" w:cstheme="majorHAnsi"/>
                <w:sz w:val="20"/>
                <w:szCs w:val="20"/>
                <w:highlight w:val="yellow"/>
                <w14:ligatures w14:val="none"/>
              </w:rPr>
            </w:pPr>
          </w:p>
        </w:tc>
        <w:tc>
          <w:tcPr>
            <w:tcW w:w="5528" w:type="dxa"/>
            <w:gridSpan w:val="7"/>
            <w:tcBorders>
              <w:top w:val="single" w:sz="4" w:space="0" w:color="000000"/>
              <w:left w:val="single" w:sz="4" w:space="0" w:color="000000"/>
              <w:bottom w:val="single" w:sz="4" w:space="0" w:color="000000"/>
              <w:right w:val="single" w:sz="4" w:space="0" w:color="000000"/>
            </w:tcBorders>
            <w:vAlign w:val="center"/>
          </w:tcPr>
          <w:p w14:paraId="64CCD256" w14:textId="77777777" w:rsidR="00327FC2" w:rsidRDefault="00257526">
            <w:pPr>
              <w:widowControl w:val="0"/>
              <w:snapToGrid w:val="0"/>
              <w:spacing w:line="240" w:lineRule="auto"/>
              <w:rPr>
                <w:rFonts w:asciiTheme="majorHAnsi" w:hAnsiTheme="majorHAnsi" w:cstheme="majorHAnsi"/>
                <w:sz w:val="20"/>
                <w:szCs w:val="20"/>
                <w14:ligatures w14:val="none"/>
              </w:rPr>
            </w:pPr>
            <w:r>
              <w:rPr>
                <w:rFonts w:asciiTheme="majorHAnsi" w:hAnsiTheme="majorHAnsi" w:cstheme="majorHAnsi"/>
                <w:sz w:val="20"/>
                <w:szCs w:val="20"/>
                <w14:ligatures w14:val="none"/>
              </w:rPr>
              <w:t>Vježbe će se održati u skladu sa predavnjima.</w:t>
            </w:r>
          </w:p>
        </w:tc>
      </w:tr>
      <w:tr w:rsidR="00327FC2" w14:paraId="0F288958" w14:textId="77777777">
        <w:trPr>
          <w:trHeight w:val="229"/>
          <w:jc w:val="center"/>
        </w:trPr>
        <w:tc>
          <w:tcPr>
            <w:tcW w:w="218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541E0215" w14:textId="77777777" w:rsidR="00327FC2" w:rsidRDefault="00257526">
            <w:pPr>
              <w:widowControl w:val="0"/>
              <w:numPr>
                <w:ilvl w:val="1"/>
                <w:numId w:val="35"/>
              </w:numPr>
              <w:tabs>
                <w:tab w:val="left" w:pos="2820"/>
              </w:tabs>
              <w:spacing w:after="0" w:line="240" w:lineRule="auto"/>
              <w:rPr>
                <w:rFonts w:asciiTheme="majorHAnsi" w:hAnsiTheme="majorHAnsi" w:cstheme="majorHAnsi"/>
                <w:b/>
                <w:bCs/>
                <w:sz w:val="20"/>
                <w:szCs w:val="20"/>
                <w14:ligatures w14:val="none"/>
              </w:rPr>
            </w:pPr>
            <w:r>
              <w:rPr>
                <w:rFonts w:asciiTheme="majorHAnsi" w:hAnsiTheme="majorHAnsi" w:cstheme="majorHAnsi"/>
                <w:b/>
                <w:bCs/>
                <w:color w:val="000000"/>
                <w:sz w:val="20"/>
                <w:szCs w:val="20"/>
                <w14:ligatures w14:val="none"/>
              </w:rPr>
              <w:t>Vrste izvođenja nastave:</w:t>
            </w:r>
          </w:p>
        </w:tc>
        <w:tc>
          <w:tcPr>
            <w:tcW w:w="220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E42B4FA" w14:textId="77777777" w:rsidR="00327FC2" w:rsidRDefault="00257526">
            <w:pPr>
              <w:widowControl w:val="0"/>
              <w:spacing w:after="0" w:line="240" w:lineRule="auto"/>
              <w:rPr>
                <w:rFonts w:asciiTheme="majorHAnsi" w:eastAsia="Times New Roman" w:hAnsiTheme="majorHAnsi" w:cstheme="majorHAnsi"/>
                <w:b/>
                <w:sz w:val="20"/>
                <w:szCs w:val="20"/>
                <w:lang w:eastAsia="zh-CN"/>
                <w14:ligatures w14:val="none"/>
              </w:rPr>
            </w:pPr>
            <w:r>
              <w:fldChar w:fldCharType="begin">
                <w:ffData>
                  <w:name w:val=""/>
                  <w:enabled/>
                  <w:calcOnExit w:val="0"/>
                  <w:checkBox>
                    <w:sizeAuto/>
                    <w:default w:val="0"/>
                    <w:checked/>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47" w:name="__Fieldmark__110150_2391005690"/>
            <w:bookmarkEnd w:id="147"/>
            <w:r>
              <w:rPr>
                <w:rFonts w:ascii="Calibri Light" w:hAnsi="Calibri Light"/>
                <w:sz w:val="20"/>
                <w:szCs w:val="20"/>
              </w:rPr>
              <w:fldChar w:fldCharType="end"/>
            </w:r>
            <w:r>
              <w:rPr>
                <w:rFonts w:asciiTheme="majorHAnsi" w:eastAsia="Times New Roman" w:hAnsiTheme="majorHAnsi" w:cstheme="majorHAnsi"/>
                <w:sz w:val="20"/>
                <w:szCs w:val="20"/>
                <w:lang w:eastAsia="zh-CN"/>
                <w14:ligatures w14:val="none"/>
              </w:rPr>
              <w:t xml:space="preserve"> predavanja</w:t>
            </w:r>
          </w:p>
          <w:p w14:paraId="00258A08" w14:textId="77777777" w:rsidR="00327FC2" w:rsidRDefault="00257526">
            <w:pPr>
              <w:widowControl w:val="0"/>
              <w:spacing w:after="0" w:line="240" w:lineRule="auto"/>
              <w:rPr>
                <w:rFonts w:asciiTheme="majorHAnsi" w:eastAsia="Times New Roman" w:hAnsiTheme="majorHAnsi" w:cstheme="majorHAnsi"/>
                <w:b/>
                <w:sz w:val="20"/>
                <w:szCs w:val="20"/>
                <w:lang w:eastAsia="zh-CN"/>
                <w14:ligatures w14:val="none"/>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48" w:name="__Fieldmark__110154_2391005690"/>
            <w:bookmarkEnd w:id="148"/>
            <w:r>
              <w:rPr>
                <w:rFonts w:ascii="Calibri Light" w:hAnsi="Calibri Light"/>
                <w:sz w:val="20"/>
                <w:szCs w:val="20"/>
              </w:rPr>
              <w:fldChar w:fldCharType="end"/>
            </w:r>
            <w:r>
              <w:rPr>
                <w:rFonts w:asciiTheme="majorHAnsi" w:eastAsia="Times New Roman" w:hAnsiTheme="majorHAnsi" w:cstheme="majorHAnsi"/>
                <w:sz w:val="20"/>
                <w:szCs w:val="20"/>
                <w:lang w:eastAsia="zh-CN"/>
                <w14:ligatures w14:val="none"/>
              </w:rPr>
              <w:t xml:space="preserve"> seminari i radionice</w:t>
            </w:r>
          </w:p>
          <w:p w14:paraId="3B2CF2A7" w14:textId="77777777" w:rsidR="00327FC2" w:rsidRDefault="00257526">
            <w:pPr>
              <w:widowControl w:val="0"/>
              <w:spacing w:after="0" w:line="240" w:lineRule="auto"/>
              <w:rPr>
                <w:rFonts w:asciiTheme="majorHAnsi" w:eastAsia="Times New Roman" w:hAnsiTheme="majorHAnsi" w:cstheme="majorHAnsi"/>
                <w:b/>
                <w:sz w:val="20"/>
                <w:szCs w:val="20"/>
                <w:lang w:eastAsia="zh-CN"/>
                <w14:ligatures w14:val="none"/>
              </w:rPr>
            </w:pPr>
            <w:r>
              <w:fldChar w:fldCharType="begin">
                <w:ffData>
                  <w:name w:val=""/>
                  <w:enabled/>
                  <w:calcOnExit w:val="0"/>
                  <w:checkBox>
                    <w:sizeAuto/>
                    <w:default w:val="0"/>
                    <w:checked/>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49" w:name="__Fieldmark__110158_2391005690"/>
            <w:bookmarkEnd w:id="149"/>
            <w:r>
              <w:rPr>
                <w:rFonts w:ascii="Calibri Light" w:hAnsi="Calibri Light"/>
                <w:sz w:val="20"/>
                <w:szCs w:val="20"/>
              </w:rPr>
              <w:fldChar w:fldCharType="end"/>
            </w:r>
            <w:r>
              <w:rPr>
                <w:rFonts w:asciiTheme="majorHAnsi" w:eastAsia="Times New Roman" w:hAnsiTheme="majorHAnsi" w:cstheme="majorHAnsi"/>
                <w:sz w:val="20"/>
                <w:szCs w:val="20"/>
                <w:lang w:eastAsia="zh-CN"/>
                <w14:ligatures w14:val="none"/>
              </w:rPr>
              <w:t xml:space="preserve"> vježbe</w:t>
            </w:r>
          </w:p>
          <w:p w14:paraId="4665CEC8" w14:textId="77777777" w:rsidR="00327FC2" w:rsidRDefault="00257526">
            <w:pPr>
              <w:widowControl w:val="0"/>
              <w:spacing w:after="0" w:line="240" w:lineRule="auto"/>
              <w:rPr>
                <w:rFonts w:asciiTheme="majorHAnsi" w:eastAsia="Times New Roman" w:hAnsiTheme="majorHAnsi" w:cstheme="majorHAnsi"/>
                <w:b/>
                <w:sz w:val="20"/>
                <w:szCs w:val="20"/>
                <w:lang w:eastAsia="zh-CN"/>
                <w14:ligatures w14:val="none"/>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50" w:name="__Fieldmark__110162_2391005690"/>
            <w:bookmarkEnd w:id="150"/>
            <w:r>
              <w:rPr>
                <w:rFonts w:ascii="Calibri Light" w:hAnsi="Calibri Light"/>
                <w:sz w:val="20"/>
                <w:szCs w:val="20"/>
              </w:rPr>
              <w:fldChar w:fldCharType="end"/>
            </w:r>
            <w:r>
              <w:rPr>
                <w:rFonts w:asciiTheme="majorHAnsi" w:eastAsia="Times New Roman" w:hAnsiTheme="majorHAnsi" w:cstheme="majorHAnsi"/>
                <w:sz w:val="20"/>
                <w:szCs w:val="20"/>
                <w:lang w:eastAsia="zh-CN"/>
                <w14:ligatures w14:val="none"/>
              </w:rPr>
              <w:t xml:space="preserve"> online u cijelosti</w:t>
            </w:r>
          </w:p>
          <w:p w14:paraId="4ABA95EA" w14:textId="77777777" w:rsidR="00327FC2" w:rsidRDefault="00257526">
            <w:pPr>
              <w:widowControl w:val="0"/>
              <w:spacing w:after="0" w:line="240" w:lineRule="auto"/>
              <w:rPr>
                <w:rFonts w:asciiTheme="majorHAnsi" w:eastAsia="Times New Roman" w:hAnsiTheme="majorHAnsi" w:cstheme="majorHAnsi"/>
                <w:b/>
                <w:sz w:val="20"/>
                <w:szCs w:val="20"/>
                <w:lang w:eastAsia="zh-CN"/>
                <w14:ligatures w14:val="none"/>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51" w:name="__Fieldmark__110166_2391005690"/>
            <w:bookmarkEnd w:id="151"/>
            <w:r>
              <w:rPr>
                <w:rFonts w:ascii="Calibri Light" w:hAnsi="Calibri Light"/>
                <w:sz w:val="20"/>
                <w:szCs w:val="20"/>
              </w:rPr>
              <w:fldChar w:fldCharType="end"/>
            </w:r>
            <w:r>
              <w:rPr>
                <w:rFonts w:asciiTheme="majorHAnsi" w:eastAsia="Times New Roman" w:hAnsiTheme="majorHAnsi" w:cstheme="majorHAnsi"/>
                <w:sz w:val="20"/>
                <w:szCs w:val="20"/>
                <w:lang w:eastAsia="zh-CN"/>
                <w14:ligatures w14:val="none"/>
              </w:rPr>
              <w:t xml:space="preserve"> mješovito e-učenje</w:t>
            </w:r>
          </w:p>
          <w:p w14:paraId="731601E1" w14:textId="77777777" w:rsidR="00327FC2" w:rsidRDefault="00257526">
            <w:pPr>
              <w:widowControl w:val="0"/>
              <w:tabs>
                <w:tab w:val="left" w:pos="2820"/>
              </w:tabs>
              <w:spacing w:after="200" w:line="240" w:lineRule="auto"/>
              <w:rPr>
                <w:rFonts w:asciiTheme="majorHAnsi" w:eastAsia="Times New Roman" w:hAnsiTheme="majorHAnsi" w:cstheme="majorHAnsi"/>
                <w:b/>
                <w:sz w:val="20"/>
                <w:szCs w:val="20"/>
                <w:lang w:eastAsia="zh-CN"/>
                <w14:ligatures w14:val="none"/>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52" w:name="__Fieldmark__110170_2391005690"/>
            <w:bookmarkEnd w:id="152"/>
            <w:r>
              <w:rPr>
                <w:rFonts w:ascii="Calibri Light" w:hAnsi="Calibri Light"/>
                <w:sz w:val="20"/>
                <w:szCs w:val="20"/>
              </w:rPr>
              <w:fldChar w:fldCharType="end"/>
            </w:r>
            <w:r>
              <w:rPr>
                <w:rFonts w:asciiTheme="majorHAnsi" w:eastAsia="Times New Roman" w:hAnsiTheme="majorHAnsi" w:cstheme="majorHAnsi"/>
                <w:sz w:val="20"/>
                <w:szCs w:val="20"/>
                <w:lang w:eastAsia="zh-CN"/>
                <w14:ligatures w14:val="none"/>
              </w:rPr>
              <w:t xml:space="preserve"> terenska nastava</w:t>
            </w:r>
          </w:p>
        </w:tc>
        <w:tc>
          <w:tcPr>
            <w:tcW w:w="2409" w:type="dxa"/>
            <w:gridSpan w:val="4"/>
            <w:vMerge w:val="restart"/>
            <w:tcBorders>
              <w:top w:val="single" w:sz="4" w:space="0" w:color="000000"/>
              <w:left w:val="single" w:sz="4" w:space="0" w:color="000000"/>
              <w:bottom w:val="single" w:sz="4" w:space="0" w:color="000000"/>
              <w:right w:val="single" w:sz="4" w:space="0" w:color="000000"/>
            </w:tcBorders>
            <w:vAlign w:val="center"/>
          </w:tcPr>
          <w:p w14:paraId="2E5306B5" w14:textId="77777777" w:rsidR="00327FC2" w:rsidRDefault="00257526">
            <w:pPr>
              <w:widowControl w:val="0"/>
              <w:spacing w:after="0" w:line="240" w:lineRule="auto"/>
              <w:rPr>
                <w:rFonts w:asciiTheme="majorHAnsi" w:eastAsia="Times New Roman" w:hAnsiTheme="majorHAnsi" w:cstheme="majorHAnsi"/>
                <w:b/>
                <w:sz w:val="20"/>
                <w:szCs w:val="20"/>
                <w:lang w:eastAsia="zh-CN"/>
                <w14:ligatures w14:val="none"/>
              </w:rPr>
            </w:pPr>
            <w:r>
              <w:fldChar w:fldCharType="begin">
                <w:ffData>
                  <w:name w:val=""/>
                  <w:enabled/>
                  <w:calcOnExit w:val="0"/>
                  <w:checkBox>
                    <w:sizeAuto/>
                    <w:default w:val="0"/>
                    <w:checked/>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53" w:name="__Fieldmark__110174_2391005690"/>
            <w:bookmarkEnd w:id="153"/>
            <w:r>
              <w:rPr>
                <w:rFonts w:ascii="Calibri Light" w:hAnsi="Calibri Light"/>
                <w:sz w:val="20"/>
                <w:szCs w:val="20"/>
              </w:rPr>
              <w:fldChar w:fldCharType="end"/>
            </w:r>
            <w:r>
              <w:rPr>
                <w:rFonts w:asciiTheme="majorHAnsi" w:eastAsia="Times New Roman" w:hAnsiTheme="majorHAnsi" w:cstheme="majorHAnsi"/>
                <w:sz w:val="20"/>
                <w:szCs w:val="20"/>
                <w:lang w:eastAsia="zh-CN"/>
                <w14:ligatures w14:val="none"/>
              </w:rPr>
              <w:t xml:space="preserve"> samostalni  zadaci </w:t>
            </w:r>
          </w:p>
          <w:p w14:paraId="42350BDF" w14:textId="77777777" w:rsidR="00327FC2" w:rsidRDefault="00257526">
            <w:pPr>
              <w:widowControl w:val="0"/>
              <w:spacing w:after="0" w:line="240" w:lineRule="auto"/>
              <w:rPr>
                <w:rFonts w:asciiTheme="majorHAnsi" w:eastAsia="Times New Roman" w:hAnsiTheme="majorHAnsi" w:cstheme="majorHAnsi"/>
                <w:b/>
                <w:sz w:val="20"/>
                <w:szCs w:val="20"/>
                <w:lang w:eastAsia="zh-CN"/>
                <w14:ligatures w14:val="none"/>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54" w:name="__Fieldmark__110178_2391005690"/>
            <w:bookmarkEnd w:id="154"/>
            <w:r>
              <w:rPr>
                <w:rFonts w:ascii="Calibri Light" w:hAnsi="Calibri Light"/>
                <w:sz w:val="20"/>
                <w:szCs w:val="20"/>
              </w:rPr>
              <w:fldChar w:fldCharType="end"/>
            </w:r>
            <w:r>
              <w:rPr>
                <w:rFonts w:asciiTheme="majorHAnsi" w:eastAsia="Times New Roman" w:hAnsiTheme="majorHAnsi" w:cstheme="majorHAnsi"/>
                <w:sz w:val="20"/>
                <w:szCs w:val="20"/>
                <w:lang w:eastAsia="zh-CN"/>
                <w14:ligatures w14:val="none"/>
              </w:rPr>
              <w:t xml:space="preserve"> multimedija i mreža  </w:t>
            </w:r>
          </w:p>
          <w:p w14:paraId="081533BF" w14:textId="77777777" w:rsidR="00327FC2" w:rsidRDefault="00257526">
            <w:pPr>
              <w:widowControl w:val="0"/>
              <w:spacing w:after="0" w:line="240" w:lineRule="auto"/>
              <w:rPr>
                <w:rFonts w:asciiTheme="majorHAnsi" w:eastAsia="Times New Roman" w:hAnsiTheme="majorHAnsi" w:cstheme="majorHAnsi"/>
                <w:b/>
                <w:sz w:val="20"/>
                <w:szCs w:val="20"/>
                <w:lang w:eastAsia="zh-CN"/>
                <w14:ligatures w14:val="none"/>
              </w:rPr>
            </w:pPr>
            <w:r>
              <w:fldChar w:fldCharType="begin">
                <w:ffData>
                  <w:name w:val=""/>
                  <w:enabled/>
                  <w:calcOnExit w:val="0"/>
                  <w:checkBox>
                    <w:sizeAuto/>
                    <w:default w:val="0"/>
                    <w:checked/>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55" w:name="__Fieldmark__110182_2391005690"/>
            <w:bookmarkEnd w:id="155"/>
            <w:r>
              <w:rPr>
                <w:rFonts w:ascii="Calibri Light" w:hAnsi="Calibri Light"/>
                <w:sz w:val="20"/>
                <w:szCs w:val="20"/>
              </w:rPr>
              <w:fldChar w:fldCharType="end"/>
            </w:r>
            <w:r>
              <w:rPr>
                <w:rFonts w:asciiTheme="majorHAnsi" w:eastAsia="Times New Roman" w:hAnsiTheme="majorHAnsi" w:cstheme="majorHAnsi"/>
                <w:sz w:val="20"/>
                <w:szCs w:val="20"/>
                <w:lang w:eastAsia="zh-CN"/>
                <w14:ligatures w14:val="none"/>
              </w:rPr>
              <w:t xml:space="preserve"> laboratorij/praktikum</w:t>
            </w:r>
          </w:p>
          <w:p w14:paraId="306ECFAC" w14:textId="77777777" w:rsidR="00327FC2" w:rsidRDefault="00257526">
            <w:pPr>
              <w:widowControl w:val="0"/>
              <w:spacing w:after="0" w:line="240" w:lineRule="auto"/>
              <w:rPr>
                <w:rFonts w:asciiTheme="majorHAnsi" w:eastAsia="Times New Roman" w:hAnsiTheme="majorHAnsi" w:cstheme="majorHAnsi"/>
                <w:b/>
                <w:sz w:val="20"/>
                <w:szCs w:val="20"/>
                <w:lang w:eastAsia="zh-CN"/>
                <w14:ligatures w14:val="none"/>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56" w:name="__Fieldmark__110186_2391005690"/>
            <w:bookmarkEnd w:id="156"/>
            <w:r>
              <w:rPr>
                <w:rFonts w:ascii="Calibri Light" w:hAnsi="Calibri Light"/>
                <w:sz w:val="20"/>
                <w:szCs w:val="20"/>
              </w:rPr>
              <w:fldChar w:fldCharType="end"/>
            </w:r>
            <w:r>
              <w:rPr>
                <w:rFonts w:asciiTheme="majorHAnsi" w:eastAsia="Times New Roman" w:hAnsiTheme="majorHAnsi" w:cstheme="majorHAnsi"/>
                <w:sz w:val="20"/>
                <w:szCs w:val="20"/>
                <w:lang w:eastAsia="zh-CN"/>
                <w14:ligatures w14:val="none"/>
              </w:rPr>
              <w:t xml:space="preserve"> mentorski rad</w:t>
            </w:r>
          </w:p>
          <w:p w14:paraId="2621D68C" w14:textId="77777777" w:rsidR="00327FC2" w:rsidRDefault="00257526">
            <w:pPr>
              <w:widowControl w:val="0"/>
              <w:tabs>
                <w:tab w:val="left" w:pos="2820"/>
              </w:tabs>
              <w:spacing w:line="259" w:lineRule="auto"/>
              <w:rPr>
                <w:rFonts w:asciiTheme="majorHAnsi" w:hAnsiTheme="majorHAnsi" w:cstheme="majorHAnsi"/>
                <w:sz w:val="20"/>
                <w:szCs w:val="20"/>
                <w14:ligatures w14:val="none"/>
              </w:rPr>
            </w:pPr>
            <w:r>
              <w:fldChar w:fldCharType="begin">
                <w:ffData>
                  <w:name w:val=""/>
                  <w:enabled/>
                  <w:calcOnExit w:val="0"/>
                  <w:checkBox>
                    <w:sizeAuto/>
                    <w:default w:val="0"/>
                    <w:checked/>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57" w:name="__Fieldmark__110190_2391005690"/>
            <w:bookmarkEnd w:id="157"/>
            <w:r>
              <w:rPr>
                <w:rFonts w:ascii="Calibri Light" w:hAnsi="Calibri Light"/>
                <w:sz w:val="20"/>
                <w:szCs w:val="20"/>
              </w:rPr>
              <w:fldChar w:fldCharType="end"/>
            </w:r>
            <w:r>
              <w:rPr>
                <w:rFonts w:asciiTheme="majorHAnsi" w:hAnsiTheme="majorHAnsi" w:cstheme="majorHAnsi"/>
                <w:sz w:val="20"/>
                <w:szCs w:val="20"/>
                <w14:ligatures w14:val="none"/>
              </w:rPr>
              <w:t xml:space="preserve"> izvedba praktičnih zadataka</w:t>
            </w:r>
            <w:r>
              <w:rPr>
                <w:rFonts w:asciiTheme="majorHAnsi" w:hAnsiTheme="majorHAnsi" w:cstheme="majorHAnsi"/>
                <w:b/>
                <w:sz w:val="20"/>
                <w:szCs w:val="20"/>
                <w14:ligatures w14:val="none"/>
              </w:rPr>
              <w:t xml:space="preserve"> </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7B308343" w14:textId="77777777" w:rsidR="00327FC2" w:rsidRDefault="00257526">
            <w:pPr>
              <w:widowControl w:val="0"/>
              <w:numPr>
                <w:ilvl w:val="1"/>
                <w:numId w:val="35"/>
              </w:numPr>
              <w:tabs>
                <w:tab w:val="left" w:pos="2820"/>
              </w:tabs>
              <w:spacing w:after="0" w:line="240" w:lineRule="auto"/>
              <w:rPr>
                <w:rFonts w:asciiTheme="majorHAnsi" w:hAnsiTheme="majorHAnsi" w:cstheme="majorHAnsi"/>
                <w:sz w:val="20"/>
                <w:szCs w:val="20"/>
                <w14:ligatures w14:val="none"/>
              </w:rPr>
            </w:pPr>
            <w:r>
              <w:rPr>
                <w:rFonts w:asciiTheme="majorHAnsi" w:hAnsiTheme="majorHAnsi" w:cstheme="majorHAnsi"/>
                <w:color w:val="000000"/>
                <w:sz w:val="20"/>
                <w:szCs w:val="20"/>
                <w14:ligatures w14:val="none"/>
              </w:rPr>
              <w:t>Komentari:</w:t>
            </w:r>
          </w:p>
        </w:tc>
      </w:tr>
      <w:tr w:rsidR="00327FC2" w14:paraId="6E4BFDE7" w14:textId="77777777">
        <w:trPr>
          <w:trHeight w:val="1045"/>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2129ACF1" w14:textId="77777777" w:rsidR="00327FC2" w:rsidRDefault="00327FC2">
            <w:pPr>
              <w:widowControl w:val="0"/>
              <w:tabs>
                <w:tab w:val="left" w:pos="459"/>
              </w:tabs>
              <w:snapToGrid w:val="0"/>
              <w:spacing w:after="0" w:line="240" w:lineRule="auto"/>
              <w:rPr>
                <w:rFonts w:asciiTheme="majorHAnsi" w:eastAsia="Times New Roman" w:hAnsiTheme="majorHAnsi" w:cstheme="majorHAnsi"/>
                <w:color w:val="000000"/>
                <w:sz w:val="20"/>
                <w:szCs w:val="20"/>
                <w:lang w:eastAsia="hr-HR"/>
                <w14:ligatures w14:val="none"/>
              </w:rPr>
            </w:pPr>
          </w:p>
        </w:tc>
        <w:tc>
          <w:tcPr>
            <w:tcW w:w="2208" w:type="dxa"/>
            <w:gridSpan w:val="2"/>
            <w:vMerge/>
            <w:tcBorders>
              <w:top w:val="single" w:sz="4" w:space="0" w:color="000000"/>
              <w:left w:val="single" w:sz="4" w:space="0" w:color="000000"/>
              <w:bottom w:val="single" w:sz="4" w:space="0" w:color="000000"/>
              <w:right w:val="single" w:sz="4" w:space="0" w:color="000000"/>
            </w:tcBorders>
            <w:vAlign w:val="center"/>
          </w:tcPr>
          <w:p w14:paraId="56DC6753" w14:textId="77777777" w:rsidR="00327FC2" w:rsidRDefault="00327FC2">
            <w:pPr>
              <w:widowControl w:val="0"/>
              <w:snapToGrid w:val="0"/>
              <w:spacing w:after="0" w:line="240" w:lineRule="auto"/>
              <w:rPr>
                <w:rFonts w:asciiTheme="majorHAnsi" w:eastAsia="Times New Roman" w:hAnsiTheme="majorHAnsi" w:cstheme="majorHAnsi"/>
                <w:color w:val="000000"/>
                <w:sz w:val="20"/>
                <w:szCs w:val="20"/>
                <w:lang w:eastAsia="hr-HR"/>
                <w14:ligatures w14:val="none"/>
              </w:rPr>
            </w:pPr>
          </w:p>
        </w:tc>
        <w:tc>
          <w:tcPr>
            <w:tcW w:w="2409" w:type="dxa"/>
            <w:gridSpan w:val="4"/>
            <w:vMerge/>
            <w:tcBorders>
              <w:top w:val="single" w:sz="4" w:space="0" w:color="000000"/>
              <w:left w:val="single" w:sz="4" w:space="0" w:color="000000"/>
              <w:bottom w:val="single" w:sz="4" w:space="0" w:color="000000"/>
              <w:right w:val="single" w:sz="4" w:space="0" w:color="000000"/>
            </w:tcBorders>
            <w:vAlign w:val="center"/>
          </w:tcPr>
          <w:p w14:paraId="6074C9D2" w14:textId="77777777" w:rsidR="00327FC2" w:rsidRDefault="00327FC2">
            <w:pPr>
              <w:widowControl w:val="0"/>
              <w:snapToGrid w:val="0"/>
              <w:spacing w:after="0" w:line="240" w:lineRule="auto"/>
              <w:rPr>
                <w:rFonts w:asciiTheme="majorHAnsi" w:eastAsia="Times New Roman" w:hAnsiTheme="majorHAnsi" w:cstheme="majorHAnsi"/>
                <w:color w:val="000000"/>
                <w:sz w:val="20"/>
                <w:szCs w:val="20"/>
                <w:lang w:eastAsia="hr-HR"/>
                <w14:ligatures w14:val="none"/>
              </w:rPr>
            </w:pP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7B6F61FD" w14:textId="77777777" w:rsidR="00327FC2" w:rsidRDefault="00327FC2">
            <w:pPr>
              <w:widowControl w:val="0"/>
              <w:tabs>
                <w:tab w:val="left" w:pos="2820"/>
              </w:tabs>
              <w:snapToGrid w:val="0"/>
              <w:spacing w:line="259" w:lineRule="auto"/>
              <w:rPr>
                <w:rFonts w:asciiTheme="majorHAnsi" w:eastAsia="Times New Roman" w:hAnsiTheme="majorHAnsi" w:cstheme="majorHAnsi"/>
                <w:color w:val="000000"/>
                <w:sz w:val="20"/>
                <w:szCs w:val="20"/>
                <w:lang w:eastAsia="hr-HR"/>
                <w14:ligatures w14:val="none"/>
              </w:rPr>
            </w:pPr>
          </w:p>
          <w:p w14:paraId="7B0F2BE8" w14:textId="77777777" w:rsidR="00327FC2" w:rsidRDefault="00327FC2">
            <w:pPr>
              <w:widowControl w:val="0"/>
              <w:tabs>
                <w:tab w:val="left" w:pos="2820"/>
              </w:tabs>
              <w:snapToGrid w:val="0"/>
              <w:spacing w:line="259" w:lineRule="auto"/>
              <w:rPr>
                <w:rFonts w:asciiTheme="majorHAnsi" w:eastAsia="Times New Roman" w:hAnsiTheme="majorHAnsi" w:cstheme="majorHAnsi"/>
                <w:color w:val="000000"/>
                <w:sz w:val="20"/>
                <w:szCs w:val="20"/>
                <w:lang w:eastAsia="hr-HR"/>
                <w14:ligatures w14:val="none"/>
              </w:rPr>
            </w:pPr>
          </w:p>
          <w:p w14:paraId="10144D02" w14:textId="77777777" w:rsidR="00327FC2" w:rsidRDefault="00327FC2">
            <w:pPr>
              <w:widowControl w:val="0"/>
              <w:tabs>
                <w:tab w:val="left" w:pos="2820"/>
              </w:tabs>
              <w:snapToGrid w:val="0"/>
              <w:spacing w:line="259" w:lineRule="auto"/>
              <w:rPr>
                <w:rFonts w:asciiTheme="majorHAnsi" w:eastAsia="Times New Roman" w:hAnsiTheme="majorHAnsi" w:cstheme="majorHAnsi"/>
                <w:color w:val="000000"/>
                <w:sz w:val="20"/>
                <w:szCs w:val="20"/>
                <w:lang w:eastAsia="hr-HR"/>
                <w14:ligatures w14:val="none"/>
              </w:rPr>
            </w:pPr>
          </w:p>
          <w:p w14:paraId="75DB0497" w14:textId="77777777" w:rsidR="00327FC2" w:rsidRDefault="00327FC2">
            <w:pPr>
              <w:widowControl w:val="0"/>
              <w:tabs>
                <w:tab w:val="left" w:pos="2820"/>
              </w:tabs>
              <w:snapToGrid w:val="0"/>
              <w:spacing w:line="259" w:lineRule="auto"/>
              <w:rPr>
                <w:rFonts w:asciiTheme="majorHAnsi" w:eastAsia="Times New Roman" w:hAnsiTheme="majorHAnsi" w:cstheme="majorHAnsi"/>
                <w:color w:val="000000"/>
                <w:sz w:val="20"/>
                <w:szCs w:val="20"/>
                <w:lang w:eastAsia="hr-HR"/>
                <w14:ligatures w14:val="none"/>
              </w:rPr>
            </w:pPr>
          </w:p>
        </w:tc>
      </w:tr>
      <w:tr w:rsidR="00327FC2" w14:paraId="6287B340" w14:textId="77777777">
        <w:trPr>
          <w:trHeight w:val="306"/>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4587A3B" w14:textId="77777777" w:rsidR="00327FC2" w:rsidRDefault="00257526">
            <w:pPr>
              <w:widowControl w:val="0"/>
              <w:numPr>
                <w:ilvl w:val="1"/>
                <w:numId w:val="35"/>
              </w:numPr>
              <w:tabs>
                <w:tab w:val="left" w:pos="2820"/>
              </w:tabs>
              <w:spacing w:after="0" w:line="240" w:lineRule="auto"/>
              <w:rPr>
                <w:rFonts w:asciiTheme="majorHAnsi" w:hAnsiTheme="majorHAnsi" w:cstheme="majorHAnsi"/>
                <w:b/>
                <w:bCs/>
                <w:sz w:val="20"/>
                <w:szCs w:val="20"/>
                <w14:ligatures w14:val="none"/>
              </w:rPr>
            </w:pPr>
            <w:r>
              <w:rPr>
                <w:rFonts w:asciiTheme="majorHAnsi" w:hAnsiTheme="majorHAnsi" w:cstheme="majorHAnsi"/>
                <w:b/>
                <w:bCs/>
                <w:color w:val="000000"/>
                <w:sz w:val="20"/>
                <w:szCs w:val="20"/>
                <w14:ligatures w14:val="none"/>
              </w:rPr>
              <w:t>Obveze studenata</w:t>
            </w:r>
          </w:p>
        </w:tc>
        <w:tc>
          <w:tcPr>
            <w:tcW w:w="6884" w:type="dxa"/>
            <w:gridSpan w:val="8"/>
            <w:tcBorders>
              <w:top w:val="single" w:sz="4" w:space="0" w:color="000000"/>
              <w:left w:val="single" w:sz="4" w:space="0" w:color="000000"/>
              <w:bottom w:val="single" w:sz="4" w:space="0" w:color="000000"/>
              <w:right w:val="single" w:sz="4" w:space="0" w:color="000000"/>
            </w:tcBorders>
            <w:vAlign w:val="center"/>
          </w:tcPr>
          <w:p w14:paraId="01561842" w14:textId="77777777" w:rsidR="00327FC2" w:rsidRDefault="00327FC2">
            <w:pPr>
              <w:widowControl w:val="0"/>
              <w:tabs>
                <w:tab w:val="left" w:pos="2820"/>
              </w:tabs>
              <w:snapToGrid w:val="0"/>
              <w:spacing w:after="200" w:line="276" w:lineRule="auto"/>
              <w:ind w:left="720"/>
              <w:contextualSpacing/>
              <w:rPr>
                <w:rFonts w:asciiTheme="majorHAnsi" w:eastAsia="Calibri" w:hAnsiTheme="majorHAnsi" w:cstheme="majorHAnsi"/>
                <w:color w:val="000000"/>
                <w:sz w:val="20"/>
                <w:szCs w:val="20"/>
                <w:lang w:eastAsia="zh-CN"/>
                <w14:ligatures w14:val="none"/>
              </w:rPr>
            </w:pPr>
          </w:p>
          <w:p w14:paraId="5EED41F7" w14:textId="77777777" w:rsidR="00327FC2" w:rsidRDefault="00257526">
            <w:pPr>
              <w:widowControl w:val="0"/>
              <w:numPr>
                <w:ilvl w:val="0"/>
                <w:numId w:val="29"/>
              </w:numPr>
              <w:tabs>
                <w:tab w:val="left" w:pos="2820"/>
              </w:tabs>
              <w:snapToGrid w:val="0"/>
              <w:spacing w:after="200" w:line="276" w:lineRule="auto"/>
              <w:contextualSpacing/>
              <w:rPr>
                <w:rFonts w:asciiTheme="majorHAnsi" w:eastAsia="Calibri" w:hAnsiTheme="majorHAnsi" w:cstheme="majorHAnsi"/>
                <w:color w:val="000000"/>
                <w:sz w:val="20"/>
                <w:szCs w:val="20"/>
                <w:lang w:eastAsia="zh-CN"/>
                <w14:ligatures w14:val="none"/>
              </w:rPr>
            </w:pPr>
            <w:r>
              <w:rPr>
                <w:rFonts w:asciiTheme="majorHAnsi" w:eastAsia="Calibri" w:hAnsiTheme="majorHAnsi" w:cstheme="majorHAnsi"/>
                <w:color w:val="000000"/>
                <w:sz w:val="20"/>
                <w:szCs w:val="20"/>
                <w:lang w:eastAsia="zh-CN"/>
                <w14:ligatures w14:val="none"/>
              </w:rPr>
              <w:t xml:space="preserve">Redovitost pohađanja nastave (predavanja, seminari i vježbe) prema Pravilniku o studiranju </w:t>
            </w:r>
          </w:p>
          <w:p w14:paraId="4F087E17" w14:textId="77777777" w:rsidR="00327FC2" w:rsidRDefault="00257526">
            <w:pPr>
              <w:widowControl w:val="0"/>
              <w:numPr>
                <w:ilvl w:val="0"/>
                <w:numId w:val="29"/>
              </w:numPr>
              <w:tabs>
                <w:tab w:val="left" w:pos="2820"/>
              </w:tabs>
              <w:snapToGrid w:val="0"/>
              <w:spacing w:after="200" w:line="276" w:lineRule="auto"/>
              <w:contextualSpacing/>
              <w:rPr>
                <w:rFonts w:asciiTheme="majorHAnsi" w:eastAsia="Calibri" w:hAnsiTheme="majorHAnsi" w:cstheme="majorHAnsi"/>
                <w:color w:val="000000"/>
                <w:sz w:val="20"/>
                <w:szCs w:val="20"/>
                <w:lang w:eastAsia="zh-CN"/>
                <w14:ligatures w14:val="none"/>
              </w:rPr>
            </w:pPr>
            <w:r>
              <w:rPr>
                <w:rFonts w:asciiTheme="majorHAnsi" w:eastAsia="Calibri" w:hAnsiTheme="majorHAnsi" w:cstheme="majorHAnsi"/>
                <w:color w:val="000000"/>
                <w:sz w:val="20"/>
                <w:szCs w:val="20"/>
                <w:lang w:eastAsia="zh-CN"/>
                <w14:ligatures w14:val="none"/>
              </w:rPr>
              <w:t>Aktivno sudjelovati na vježbama</w:t>
            </w:r>
          </w:p>
          <w:p w14:paraId="13DA2A1A" w14:textId="77777777" w:rsidR="00327FC2" w:rsidRDefault="00257526">
            <w:pPr>
              <w:widowControl w:val="0"/>
              <w:numPr>
                <w:ilvl w:val="0"/>
                <w:numId w:val="29"/>
              </w:numPr>
              <w:tabs>
                <w:tab w:val="left" w:pos="2820"/>
              </w:tabs>
              <w:snapToGrid w:val="0"/>
              <w:spacing w:after="200" w:line="276" w:lineRule="auto"/>
              <w:contextualSpacing/>
              <w:rPr>
                <w:rFonts w:asciiTheme="majorHAnsi" w:eastAsia="Calibri" w:hAnsiTheme="majorHAnsi" w:cstheme="majorHAnsi"/>
                <w:color w:val="000000"/>
                <w:sz w:val="20"/>
                <w:szCs w:val="20"/>
                <w:lang w:eastAsia="zh-CN"/>
                <w14:ligatures w14:val="none"/>
              </w:rPr>
            </w:pPr>
            <w:r>
              <w:rPr>
                <w:rFonts w:asciiTheme="majorHAnsi" w:eastAsia="Calibri" w:hAnsiTheme="majorHAnsi" w:cstheme="majorHAnsi"/>
                <w:color w:val="000000"/>
                <w:sz w:val="20"/>
                <w:szCs w:val="20"/>
                <w:lang w:eastAsia="zh-CN"/>
                <w14:ligatures w14:val="none"/>
              </w:rPr>
              <w:t>Položiti kolokvije (teorijski i praktični)</w:t>
            </w:r>
          </w:p>
          <w:p w14:paraId="338DD095" w14:textId="77777777" w:rsidR="00327FC2" w:rsidRDefault="00257526">
            <w:pPr>
              <w:widowControl w:val="0"/>
              <w:numPr>
                <w:ilvl w:val="0"/>
                <w:numId w:val="29"/>
              </w:numPr>
              <w:tabs>
                <w:tab w:val="left" w:pos="2820"/>
              </w:tabs>
              <w:snapToGrid w:val="0"/>
              <w:spacing w:after="200" w:line="276" w:lineRule="auto"/>
              <w:contextualSpacing/>
              <w:rPr>
                <w:rFonts w:asciiTheme="majorHAnsi" w:eastAsia="Calibri" w:hAnsiTheme="majorHAnsi" w:cstheme="majorHAnsi"/>
                <w:color w:val="000000"/>
                <w:sz w:val="20"/>
                <w:szCs w:val="20"/>
                <w:lang w:eastAsia="zh-CN"/>
                <w14:ligatures w14:val="none"/>
              </w:rPr>
            </w:pPr>
            <w:r>
              <w:rPr>
                <w:rFonts w:asciiTheme="majorHAnsi" w:eastAsia="Calibri" w:hAnsiTheme="majorHAnsi" w:cstheme="majorHAnsi"/>
                <w:color w:val="000000"/>
                <w:sz w:val="20"/>
                <w:szCs w:val="20"/>
                <w:lang w:eastAsia="zh-CN"/>
                <w14:ligatures w14:val="none"/>
              </w:rPr>
              <w:t>Položiti završni ispit (usmeni)</w:t>
            </w:r>
          </w:p>
        </w:tc>
      </w:tr>
      <w:tr w:rsidR="00327FC2" w14:paraId="2B04E473" w14:textId="77777777">
        <w:trPr>
          <w:trHeight w:val="189"/>
          <w:jc w:val="center"/>
        </w:trPr>
        <w:tc>
          <w:tcPr>
            <w:tcW w:w="218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0AF49743" w14:textId="77777777" w:rsidR="00327FC2" w:rsidRDefault="00257526">
            <w:pPr>
              <w:widowControl w:val="0"/>
              <w:numPr>
                <w:ilvl w:val="1"/>
                <w:numId w:val="35"/>
              </w:numPr>
              <w:tabs>
                <w:tab w:val="left" w:pos="2820"/>
              </w:tabs>
              <w:spacing w:after="0" w:line="240" w:lineRule="auto"/>
              <w:rPr>
                <w:rFonts w:asciiTheme="majorHAnsi" w:hAnsiTheme="majorHAnsi" w:cstheme="majorHAnsi"/>
                <w:b/>
                <w:bCs/>
                <w:sz w:val="20"/>
                <w:szCs w:val="20"/>
                <w14:ligatures w14:val="none"/>
              </w:rPr>
            </w:pPr>
            <w:r>
              <w:rPr>
                <w:rFonts w:asciiTheme="majorHAnsi" w:hAnsiTheme="majorHAnsi" w:cstheme="majorHAnsi"/>
                <w:b/>
                <w:bCs/>
                <w:sz w:val="20"/>
                <w:szCs w:val="20"/>
                <w14:ligatures w14:val="none"/>
              </w:rPr>
              <w:t xml:space="preserve">Praćenje rada studenata </w:t>
            </w:r>
          </w:p>
        </w:tc>
        <w:tc>
          <w:tcPr>
            <w:tcW w:w="6884"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645BA63A" w14:textId="77777777" w:rsidR="00327FC2" w:rsidRDefault="00257526">
            <w:pPr>
              <w:widowControl w:val="0"/>
              <w:tabs>
                <w:tab w:val="left" w:pos="2820"/>
              </w:tabs>
              <w:snapToGrid w:val="0"/>
              <w:spacing w:line="259" w:lineRule="auto"/>
              <w:rPr>
                <w:rFonts w:asciiTheme="majorHAnsi" w:hAnsiTheme="majorHAnsi" w:cstheme="majorHAnsi"/>
                <w:b/>
                <w:color w:val="000000"/>
                <w:sz w:val="20"/>
                <w:szCs w:val="20"/>
                <w14:ligatures w14:val="none"/>
              </w:rPr>
            </w:pPr>
            <w:r>
              <w:rPr>
                <w:rFonts w:asciiTheme="majorHAnsi" w:hAnsiTheme="majorHAnsi" w:cstheme="majorHAnsi"/>
                <w:b/>
                <w:sz w:val="20"/>
                <w:szCs w:val="20"/>
                <w14:ligatures w14:val="none"/>
              </w:rPr>
              <w:t>Elementi formiranja ocjene</w:t>
            </w:r>
          </w:p>
        </w:tc>
      </w:tr>
      <w:tr w:rsidR="00327FC2" w14:paraId="534C8A31"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75BCE066" w14:textId="77777777" w:rsidR="00327FC2" w:rsidRDefault="00327FC2">
            <w:pPr>
              <w:widowControl w:val="0"/>
              <w:numPr>
                <w:ilvl w:val="1"/>
                <w:numId w:val="35"/>
              </w:numPr>
              <w:tabs>
                <w:tab w:val="left" w:pos="2820"/>
              </w:tabs>
              <w:spacing w:after="0" w:line="240" w:lineRule="auto"/>
              <w:rPr>
                <w:rFonts w:asciiTheme="majorHAnsi" w:hAnsiTheme="majorHAnsi" w:cstheme="majorHAnsi"/>
                <w:color w:val="000000"/>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69F993FA" w14:textId="77777777" w:rsidR="00327FC2" w:rsidRDefault="00257526">
            <w:pPr>
              <w:widowControl w:val="0"/>
              <w:spacing w:after="0" w:line="240" w:lineRule="auto"/>
              <w:jc w:val="center"/>
              <w:rPr>
                <w:rFonts w:asciiTheme="majorHAnsi" w:eastAsia="Times New Roman" w:hAnsiTheme="majorHAnsi" w:cstheme="majorHAnsi"/>
                <w:b/>
                <w:sz w:val="20"/>
                <w:szCs w:val="20"/>
                <w:lang w:eastAsia="zh-CN"/>
                <w14:ligatures w14:val="none"/>
              </w:rPr>
            </w:pPr>
            <w:r>
              <w:rPr>
                <w:rFonts w:asciiTheme="majorHAnsi" w:eastAsia="Times New Roman" w:hAnsiTheme="majorHAnsi" w:cstheme="majorHAnsi"/>
                <w:b/>
                <w:sz w:val="20"/>
                <w:szCs w:val="20"/>
                <w:lang w:eastAsia="zh-CN"/>
                <w14:ligatures w14:val="none"/>
              </w:rPr>
              <w:t>Obveze studenata (iz 2.8)</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26AEBF74"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eastAsia="zh-CN"/>
                <w14:ligatures w14:val="none"/>
              </w:rPr>
            </w:pPr>
            <w:r>
              <w:rPr>
                <w:rFonts w:asciiTheme="majorHAnsi" w:eastAsia="Times New Roman" w:hAnsiTheme="majorHAnsi" w:cstheme="majorHAnsi"/>
                <w:b/>
                <w:sz w:val="20"/>
                <w:szCs w:val="20"/>
                <w:lang w:eastAsia="zh-CN"/>
                <w14:ligatures w14:val="none"/>
              </w:rPr>
              <w:t>ECTS</w:t>
            </w:r>
            <w:r>
              <w:rPr>
                <w:rFonts w:asciiTheme="majorHAnsi" w:eastAsia="Times New Roman" w:hAnsiTheme="majorHAnsi" w:cstheme="majorHAnsi"/>
                <w:bCs/>
                <w:color w:val="000000"/>
                <w:sz w:val="20"/>
                <w:szCs w:val="20"/>
                <w:lang w:eastAsia="zh-CN"/>
                <w14:ligatures w14:val="none"/>
              </w:rPr>
              <w:t xml:space="preserve"> </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18F3929F" w14:textId="77777777" w:rsidR="00327FC2" w:rsidRDefault="00257526">
            <w:pPr>
              <w:widowControl w:val="0"/>
              <w:spacing w:after="0" w:line="240" w:lineRule="auto"/>
              <w:jc w:val="center"/>
              <w:rPr>
                <w:rFonts w:asciiTheme="majorHAnsi" w:eastAsia="Times New Roman" w:hAnsiTheme="majorHAnsi" w:cstheme="majorHAnsi"/>
                <w:b/>
                <w:bCs/>
                <w:color w:val="000000"/>
                <w:sz w:val="20"/>
                <w:szCs w:val="20"/>
                <w:lang w:eastAsia="zh-CN"/>
                <w14:ligatures w14:val="none"/>
              </w:rPr>
            </w:pPr>
            <w:r>
              <w:rPr>
                <w:rFonts w:asciiTheme="majorHAnsi" w:eastAsia="Times New Roman" w:hAnsiTheme="majorHAnsi" w:cstheme="majorHAnsi"/>
                <w:b/>
                <w:bCs/>
                <w:color w:val="000000"/>
                <w:sz w:val="20"/>
                <w:szCs w:val="20"/>
                <w:lang w:eastAsia="zh-CN"/>
                <w14:ligatures w14:val="none"/>
              </w:rPr>
              <w:t xml:space="preserve">Bodovi elemenata ocjene </w:t>
            </w:r>
            <w:r>
              <w:rPr>
                <w:rFonts w:asciiTheme="majorHAnsi" w:eastAsia="Times New Roman" w:hAnsiTheme="majorHAnsi" w:cstheme="majorHAnsi"/>
                <w:b/>
                <w:bCs/>
                <w:color w:val="000000"/>
                <w:sz w:val="20"/>
                <w:szCs w:val="20"/>
                <w:lang w:eastAsia="zh-CN"/>
                <w14:ligatures w14:val="none"/>
              </w:rPr>
              <w:lastRenderedPageBreak/>
              <w:t>(ukupno 100)</w:t>
            </w:r>
            <w:r>
              <w:rPr>
                <w:rFonts w:asciiTheme="majorHAnsi" w:eastAsia="Times New Roman" w:hAnsiTheme="majorHAnsi" w:cstheme="majorHAnsi"/>
                <w:bCs/>
                <w:color w:val="000000"/>
                <w:sz w:val="20"/>
                <w:szCs w:val="20"/>
                <w:lang w:eastAsia="zh-CN"/>
                <w14:ligatures w14:val="none"/>
              </w:rPr>
              <w:t xml:space="preserve"> </w:t>
            </w:r>
          </w:p>
        </w:tc>
      </w:tr>
      <w:tr w:rsidR="00327FC2" w14:paraId="54D0A545"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3A5E6EFD" w14:textId="77777777" w:rsidR="00327FC2" w:rsidRDefault="00327FC2">
            <w:pPr>
              <w:widowControl w:val="0"/>
              <w:numPr>
                <w:ilvl w:val="1"/>
                <w:numId w:val="35"/>
              </w:numPr>
              <w:tabs>
                <w:tab w:val="left" w:pos="2820"/>
              </w:tabs>
              <w:spacing w:after="0" w:line="240" w:lineRule="auto"/>
              <w:rPr>
                <w:rFonts w:asciiTheme="majorHAnsi" w:hAnsiTheme="majorHAnsi" w:cstheme="majorHAnsi"/>
                <w:color w:val="000000"/>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53D4BD0C" w14:textId="77777777" w:rsidR="00327FC2" w:rsidRDefault="00257526">
            <w:pPr>
              <w:widowControl w:val="0"/>
              <w:spacing w:after="0" w:line="240" w:lineRule="auto"/>
              <w:rPr>
                <w:rFonts w:asciiTheme="majorHAnsi" w:eastAsia="Times New Roman" w:hAnsiTheme="majorHAnsi" w:cstheme="majorHAnsi"/>
                <w:bCs/>
                <w:color w:val="000000"/>
                <w:sz w:val="20"/>
                <w:szCs w:val="20"/>
                <w:lang w:eastAsia="zh-CN"/>
                <w14:ligatures w14:val="none"/>
              </w:rPr>
            </w:pPr>
            <w:r>
              <w:rPr>
                <w:rFonts w:asciiTheme="majorHAnsi" w:eastAsia="Times New Roman" w:hAnsiTheme="majorHAnsi" w:cstheme="majorHAnsi"/>
                <w:bCs/>
                <w:color w:val="000000"/>
                <w:sz w:val="20"/>
                <w:szCs w:val="20"/>
                <w:lang w:eastAsia="zh-CN"/>
                <w14:ligatures w14:val="none"/>
              </w:rPr>
              <w:t>Pohađanje nastave</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236546BC"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eastAsia="zh-CN"/>
                <w14:ligatures w14:val="none"/>
              </w:rPr>
            </w:pPr>
            <w:r>
              <w:rPr>
                <w:rFonts w:asciiTheme="majorHAnsi" w:eastAsia="Times New Roman" w:hAnsiTheme="majorHAnsi" w:cstheme="majorHAnsi"/>
                <w:bCs/>
                <w:color w:val="000000"/>
                <w:sz w:val="20"/>
                <w:szCs w:val="20"/>
                <w:lang w:eastAsia="zh-CN"/>
                <w14:ligatures w14:val="none"/>
              </w:rPr>
              <w:t>1,25</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7F5757CF"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eastAsia="zh-CN"/>
                <w14:ligatures w14:val="none"/>
              </w:rPr>
            </w:pPr>
            <w:r>
              <w:rPr>
                <w:rFonts w:asciiTheme="majorHAnsi" w:eastAsia="Times New Roman" w:hAnsiTheme="majorHAnsi" w:cstheme="majorHAnsi"/>
                <w:bCs/>
                <w:color w:val="000000"/>
                <w:sz w:val="20"/>
                <w:szCs w:val="20"/>
                <w:lang w:eastAsia="zh-CN"/>
                <w14:ligatures w14:val="none"/>
              </w:rPr>
              <w:t>0</w:t>
            </w:r>
          </w:p>
        </w:tc>
      </w:tr>
      <w:tr w:rsidR="00327FC2" w14:paraId="27451548"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636138AF" w14:textId="77777777" w:rsidR="00327FC2" w:rsidRDefault="00327FC2">
            <w:pPr>
              <w:widowControl w:val="0"/>
              <w:numPr>
                <w:ilvl w:val="1"/>
                <w:numId w:val="35"/>
              </w:numPr>
              <w:tabs>
                <w:tab w:val="left" w:pos="2820"/>
              </w:tabs>
              <w:spacing w:after="0" w:line="240" w:lineRule="auto"/>
              <w:rPr>
                <w:rFonts w:asciiTheme="majorHAnsi" w:hAnsiTheme="majorHAnsi" w:cstheme="majorHAnsi"/>
                <w:color w:val="000000"/>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23C86BA4" w14:textId="77777777" w:rsidR="00327FC2" w:rsidRDefault="00257526">
            <w:pPr>
              <w:widowControl w:val="0"/>
              <w:spacing w:after="0" w:line="240" w:lineRule="auto"/>
              <w:rPr>
                <w:rFonts w:asciiTheme="majorHAnsi" w:eastAsia="Times New Roman" w:hAnsiTheme="majorHAnsi" w:cstheme="majorHAnsi"/>
                <w:bCs/>
                <w:color w:val="000000"/>
                <w:sz w:val="20"/>
                <w:szCs w:val="20"/>
                <w:lang w:eastAsia="zh-CN"/>
                <w14:ligatures w14:val="none"/>
              </w:rPr>
            </w:pPr>
            <w:r>
              <w:rPr>
                <w:rFonts w:asciiTheme="majorHAnsi" w:eastAsia="Times New Roman" w:hAnsiTheme="majorHAnsi" w:cstheme="majorHAnsi"/>
                <w:bCs/>
                <w:color w:val="000000"/>
                <w:sz w:val="20"/>
                <w:szCs w:val="20"/>
                <w:lang w:eastAsia="zh-CN"/>
                <w14:ligatures w14:val="none"/>
              </w:rPr>
              <w:t>Kolokvij – praktični I</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5AD632CA"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eastAsia="zh-CN"/>
                <w14:ligatures w14:val="none"/>
              </w:rPr>
            </w:pPr>
            <w:r>
              <w:rPr>
                <w:rFonts w:asciiTheme="majorHAnsi" w:eastAsia="Times New Roman" w:hAnsiTheme="majorHAnsi" w:cstheme="majorHAnsi"/>
                <w:bCs/>
                <w:color w:val="000000"/>
                <w:sz w:val="20"/>
                <w:szCs w:val="20"/>
                <w:lang w:eastAsia="zh-CN"/>
                <w14:ligatures w14:val="none"/>
              </w:rPr>
              <w:t>0,31</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666762C5"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eastAsia="zh-CN"/>
                <w14:ligatures w14:val="none"/>
              </w:rPr>
            </w:pPr>
            <w:r>
              <w:rPr>
                <w:rFonts w:asciiTheme="majorHAnsi" w:eastAsia="Times New Roman" w:hAnsiTheme="majorHAnsi" w:cstheme="majorHAnsi"/>
                <w:bCs/>
                <w:color w:val="000000"/>
                <w:sz w:val="20"/>
                <w:szCs w:val="20"/>
                <w:lang w:eastAsia="zh-CN"/>
                <w14:ligatures w14:val="none"/>
              </w:rPr>
              <w:t>50</w:t>
            </w:r>
          </w:p>
        </w:tc>
      </w:tr>
      <w:tr w:rsidR="00327FC2" w14:paraId="00A8737C"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204E2C59" w14:textId="77777777" w:rsidR="00327FC2" w:rsidRDefault="00327FC2">
            <w:pPr>
              <w:widowControl w:val="0"/>
              <w:numPr>
                <w:ilvl w:val="1"/>
                <w:numId w:val="35"/>
              </w:numPr>
              <w:tabs>
                <w:tab w:val="left" w:pos="2820"/>
              </w:tabs>
              <w:spacing w:after="0" w:line="240" w:lineRule="auto"/>
              <w:rPr>
                <w:rFonts w:asciiTheme="majorHAnsi" w:hAnsiTheme="majorHAnsi" w:cstheme="majorHAnsi"/>
                <w:color w:val="000000"/>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720806DB" w14:textId="77777777" w:rsidR="00327FC2" w:rsidRDefault="00257526">
            <w:pPr>
              <w:widowControl w:val="0"/>
              <w:spacing w:after="0" w:line="240" w:lineRule="auto"/>
              <w:rPr>
                <w:rFonts w:asciiTheme="majorHAnsi" w:eastAsia="Times New Roman" w:hAnsiTheme="majorHAnsi" w:cstheme="majorHAnsi"/>
                <w:bCs/>
                <w:color w:val="000000"/>
                <w:sz w:val="20"/>
                <w:szCs w:val="20"/>
                <w:lang w:eastAsia="zh-CN"/>
                <w14:ligatures w14:val="none"/>
              </w:rPr>
            </w:pPr>
            <w:r>
              <w:rPr>
                <w:rFonts w:asciiTheme="majorHAnsi" w:eastAsia="Times New Roman" w:hAnsiTheme="majorHAnsi" w:cstheme="majorHAnsi"/>
                <w:bCs/>
                <w:color w:val="000000"/>
                <w:sz w:val="20"/>
                <w:szCs w:val="20"/>
                <w:lang w:eastAsia="zh-CN"/>
                <w14:ligatures w14:val="none"/>
              </w:rPr>
              <w:t>Završni ispit pismeni</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38FBE610"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eastAsia="zh-CN"/>
                <w14:ligatures w14:val="none"/>
              </w:rPr>
            </w:pPr>
            <w:r>
              <w:rPr>
                <w:rFonts w:asciiTheme="majorHAnsi" w:eastAsia="Times New Roman" w:hAnsiTheme="majorHAnsi" w:cstheme="majorHAnsi"/>
                <w:bCs/>
                <w:color w:val="000000"/>
                <w:sz w:val="20"/>
                <w:szCs w:val="20"/>
                <w:lang w:eastAsia="zh-CN"/>
                <w14:ligatures w14:val="none"/>
              </w:rPr>
              <w:t>0,44</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32B5B9DF"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eastAsia="zh-CN"/>
                <w14:ligatures w14:val="none"/>
              </w:rPr>
            </w:pPr>
            <w:r>
              <w:rPr>
                <w:rFonts w:asciiTheme="majorHAnsi" w:eastAsia="Times New Roman" w:hAnsiTheme="majorHAnsi" w:cstheme="majorHAnsi"/>
                <w:bCs/>
                <w:color w:val="000000"/>
                <w:sz w:val="20"/>
                <w:szCs w:val="20"/>
                <w:lang w:eastAsia="zh-CN"/>
                <w14:ligatures w14:val="none"/>
              </w:rPr>
              <w:t>50</w:t>
            </w:r>
          </w:p>
        </w:tc>
      </w:tr>
      <w:tr w:rsidR="00327FC2" w14:paraId="4A570255" w14:textId="77777777">
        <w:trPr>
          <w:trHeight w:val="346"/>
          <w:jc w:val="center"/>
        </w:trPr>
        <w:tc>
          <w:tcPr>
            <w:tcW w:w="9066" w:type="dxa"/>
            <w:gridSpan w:val="9"/>
            <w:tcBorders>
              <w:top w:val="single" w:sz="4" w:space="0" w:color="000000"/>
              <w:left w:val="single" w:sz="4" w:space="0" w:color="000000"/>
              <w:bottom w:val="single" w:sz="4" w:space="0" w:color="000000"/>
              <w:right w:val="single" w:sz="4" w:space="0" w:color="000000"/>
            </w:tcBorders>
            <w:shd w:val="clear" w:color="auto" w:fill="FFFBCC"/>
            <w:vAlign w:val="center"/>
          </w:tcPr>
          <w:p w14:paraId="59631CDC" w14:textId="77777777" w:rsidR="00327FC2" w:rsidRDefault="00257526">
            <w:pPr>
              <w:widowControl w:val="0"/>
              <w:tabs>
                <w:tab w:val="left" w:pos="360"/>
                <w:tab w:val="left" w:pos="540"/>
              </w:tabs>
              <w:spacing w:after="0" w:line="240" w:lineRule="auto"/>
              <w:rPr>
                <w:rFonts w:asciiTheme="majorHAnsi" w:hAnsiTheme="majorHAnsi" w:cstheme="majorHAnsi"/>
                <w:b/>
                <w:bCs/>
                <w:sz w:val="20"/>
                <w:szCs w:val="20"/>
                <w14:ligatures w14:val="none"/>
              </w:rPr>
            </w:pPr>
            <w:r>
              <w:rPr>
                <w:rFonts w:asciiTheme="majorHAnsi" w:hAnsiTheme="majorHAnsi" w:cstheme="majorHAnsi"/>
                <w:b/>
                <w:bCs/>
                <w:sz w:val="20"/>
                <w:szCs w:val="20"/>
                <w14:ligatures w14:val="none"/>
              </w:rPr>
              <w:t>2.10. Ocjenjivanje i vrednovanje rada studenta tijekom nastave i na završnom ispitu</w:t>
            </w:r>
          </w:p>
        </w:tc>
      </w:tr>
      <w:tr w:rsidR="00327FC2" w14:paraId="6FDF0665" w14:textId="77777777">
        <w:trPr>
          <w:trHeight w:val="588"/>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7015717" w14:textId="77777777" w:rsidR="00327FC2" w:rsidRDefault="00257526">
            <w:pPr>
              <w:widowControl w:val="0"/>
              <w:spacing w:line="259" w:lineRule="auto"/>
              <w:rPr>
                <w:rFonts w:asciiTheme="majorHAnsi" w:hAnsiTheme="majorHAnsi" w:cstheme="majorHAnsi"/>
                <w:sz w:val="20"/>
                <w:szCs w:val="20"/>
                <w14:ligatures w14:val="none"/>
              </w:rPr>
            </w:pPr>
            <w:r>
              <w:rPr>
                <w:rFonts w:asciiTheme="majorHAnsi" w:hAnsiTheme="majorHAnsi" w:cstheme="majorHAnsi"/>
                <w:sz w:val="20"/>
                <w:szCs w:val="20"/>
                <w:lang w:eastAsia="hr-HR"/>
                <w14:ligatures w14:val="none"/>
              </w:rPr>
              <w:t>Uvjeti za pristup ispitu</w:t>
            </w:r>
          </w:p>
        </w:tc>
        <w:tc>
          <w:tcPr>
            <w:tcW w:w="6884" w:type="dxa"/>
            <w:gridSpan w:val="8"/>
            <w:tcBorders>
              <w:top w:val="single" w:sz="4" w:space="0" w:color="000000"/>
              <w:left w:val="single" w:sz="4" w:space="0" w:color="000000"/>
              <w:bottom w:val="single" w:sz="4" w:space="0" w:color="000000"/>
              <w:right w:val="single" w:sz="4" w:space="0" w:color="000000"/>
            </w:tcBorders>
            <w:vAlign w:val="center"/>
          </w:tcPr>
          <w:p w14:paraId="5976C986" w14:textId="77777777" w:rsidR="00327FC2" w:rsidRDefault="00257526">
            <w:pPr>
              <w:widowControl w:val="0"/>
              <w:spacing w:after="0" w:line="240" w:lineRule="auto"/>
              <w:contextualSpacing/>
              <w:jc w:val="both"/>
              <w:rPr>
                <w:rFonts w:asciiTheme="majorHAnsi" w:hAnsiTheme="majorHAnsi" w:cstheme="majorHAnsi"/>
                <w:color w:val="000000"/>
                <w:sz w:val="20"/>
                <w:szCs w:val="20"/>
                <w14:ligatures w14:val="none"/>
              </w:rPr>
            </w:pPr>
            <w:r>
              <w:rPr>
                <w:rFonts w:asciiTheme="majorHAnsi" w:hAnsiTheme="majorHAnsi" w:cstheme="majorHAnsi"/>
                <w:color w:val="000000"/>
                <w:sz w:val="20"/>
                <w:szCs w:val="20"/>
                <w14:ligatures w14:val="none"/>
              </w:rPr>
              <w:t>Pravo pristupa završnom ispitu ima:</w:t>
            </w:r>
          </w:p>
          <w:p w14:paraId="3D1DEE0D" w14:textId="77777777" w:rsidR="00327FC2" w:rsidRDefault="00327FC2">
            <w:pPr>
              <w:widowControl w:val="0"/>
              <w:spacing w:after="0" w:line="240" w:lineRule="auto"/>
              <w:contextualSpacing/>
              <w:jc w:val="both"/>
              <w:rPr>
                <w:rFonts w:asciiTheme="majorHAnsi" w:hAnsiTheme="majorHAnsi" w:cstheme="majorHAnsi"/>
                <w:color w:val="000000"/>
                <w:sz w:val="20"/>
                <w:szCs w:val="20"/>
                <w14:ligatures w14:val="none"/>
              </w:rPr>
            </w:pPr>
          </w:p>
          <w:p w14:paraId="4042306E" w14:textId="77777777" w:rsidR="00327FC2" w:rsidRDefault="00257526">
            <w:pPr>
              <w:widowControl w:val="0"/>
              <w:numPr>
                <w:ilvl w:val="0"/>
                <w:numId w:val="28"/>
              </w:numPr>
              <w:spacing w:after="0" w:line="240" w:lineRule="auto"/>
              <w:contextualSpacing/>
              <w:jc w:val="both"/>
              <w:rPr>
                <w:rFonts w:asciiTheme="majorHAnsi" w:eastAsia="Calibri" w:hAnsiTheme="majorHAnsi" w:cstheme="majorHAnsi"/>
                <w:color w:val="000000"/>
                <w:sz w:val="20"/>
                <w:szCs w:val="20"/>
                <w:lang w:eastAsia="zh-CN"/>
                <w14:ligatures w14:val="none"/>
              </w:rPr>
            </w:pPr>
            <w:r>
              <w:rPr>
                <w:rFonts w:asciiTheme="majorHAnsi" w:eastAsia="Calibri" w:hAnsiTheme="majorHAnsi" w:cstheme="majorHAnsi"/>
                <w:color w:val="000000"/>
                <w:sz w:val="20"/>
                <w:szCs w:val="20"/>
                <w:lang w:eastAsia="zh-CN"/>
                <w14:ligatures w14:val="none"/>
              </w:rPr>
              <w:t>Student koji je redovno polazio nastavu i nema veći broj izostanaka od broja dozvoljenog prema Pravilniku o studiranju.</w:t>
            </w:r>
          </w:p>
          <w:p w14:paraId="4648BF48" w14:textId="77777777" w:rsidR="00327FC2" w:rsidRDefault="00327FC2">
            <w:pPr>
              <w:widowControl w:val="0"/>
              <w:spacing w:after="0" w:line="240" w:lineRule="auto"/>
              <w:ind w:left="360"/>
              <w:jc w:val="both"/>
              <w:rPr>
                <w:rFonts w:asciiTheme="majorHAnsi" w:hAnsiTheme="majorHAnsi" w:cstheme="majorHAnsi"/>
                <w:color w:val="000000"/>
                <w:sz w:val="20"/>
                <w:szCs w:val="20"/>
                <w14:ligatures w14:val="none"/>
              </w:rPr>
            </w:pPr>
          </w:p>
        </w:tc>
      </w:tr>
      <w:tr w:rsidR="00327FC2" w14:paraId="596C0F2C" w14:textId="77777777">
        <w:trPr>
          <w:trHeight w:val="2160"/>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A053758" w14:textId="77777777" w:rsidR="00327FC2" w:rsidRDefault="00257526">
            <w:pPr>
              <w:widowControl w:val="0"/>
              <w:spacing w:line="259" w:lineRule="auto"/>
              <w:jc w:val="center"/>
              <w:rPr>
                <w:rFonts w:asciiTheme="majorHAnsi" w:hAnsiTheme="majorHAnsi" w:cstheme="majorHAnsi"/>
                <w:sz w:val="20"/>
                <w:szCs w:val="20"/>
                <w14:ligatures w14:val="none"/>
              </w:rPr>
            </w:pPr>
            <w:r>
              <w:rPr>
                <w:rFonts w:asciiTheme="majorHAnsi" w:hAnsiTheme="majorHAnsi" w:cstheme="majorHAnsi"/>
                <w:sz w:val="20"/>
                <w:szCs w:val="20"/>
                <w:lang w:eastAsia="hr-HR"/>
                <w14:ligatures w14:val="none"/>
              </w:rPr>
              <w:t>Način polaganja ispita i kriteriji ocjenjivanja, pojašnjenje</w:t>
            </w:r>
          </w:p>
        </w:tc>
        <w:tc>
          <w:tcPr>
            <w:tcW w:w="6884" w:type="dxa"/>
            <w:gridSpan w:val="8"/>
            <w:tcBorders>
              <w:top w:val="single" w:sz="4" w:space="0" w:color="000000"/>
              <w:left w:val="single" w:sz="4" w:space="0" w:color="000000"/>
              <w:bottom w:val="single" w:sz="4" w:space="0" w:color="000000"/>
              <w:right w:val="single" w:sz="4" w:space="0" w:color="000000"/>
            </w:tcBorders>
            <w:vAlign w:val="center"/>
          </w:tcPr>
          <w:p w14:paraId="1528FF1E" w14:textId="77777777" w:rsidR="00327FC2" w:rsidRDefault="00257526">
            <w:pPr>
              <w:widowControl w:val="0"/>
              <w:tabs>
                <w:tab w:val="left" w:pos="2820"/>
              </w:tabs>
              <w:snapToGrid w:val="0"/>
              <w:spacing w:line="259" w:lineRule="auto"/>
              <w:jc w:val="both"/>
              <w:rPr>
                <w:rFonts w:asciiTheme="majorHAnsi" w:hAnsiTheme="majorHAnsi" w:cstheme="majorHAnsi"/>
                <w:color w:val="000000"/>
                <w:sz w:val="20"/>
                <w:szCs w:val="20"/>
                <w14:ligatures w14:val="none"/>
              </w:rPr>
            </w:pPr>
            <w:r>
              <w:rPr>
                <w:rFonts w:asciiTheme="majorHAnsi" w:hAnsiTheme="majorHAnsi" w:cstheme="majorHAnsi"/>
                <w:color w:val="000000"/>
                <w:sz w:val="20"/>
                <w:szCs w:val="20"/>
                <w14:ligatures w14:val="none"/>
              </w:rPr>
              <w:t>Završni ispit  se sastoji od pismenog ispita (test znanja s pitanjima s četiri ponuđena odgovora od kojih je jedan točan te pitanjima na nadopunjavanje).</w:t>
            </w:r>
          </w:p>
          <w:p w14:paraId="60CFD4B3" w14:textId="77777777" w:rsidR="00327FC2" w:rsidRDefault="00257526">
            <w:pPr>
              <w:widowControl w:val="0"/>
              <w:tabs>
                <w:tab w:val="left" w:pos="2820"/>
              </w:tabs>
              <w:snapToGrid w:val="0"/>
              <w:spacing w:line="259" w:lineRule="auto"/>
              <w:jc w:val="both"/>
              <w:rPr>
                <w:rFonts w:asciiTheme="majorHAnsi" w:hAnsiTheme="majorHAnsi" w:cstheme="majorHAnsi"/>
                <w:color w:val="000000"/>
                <w:sz w:val="20"/>
                <w:szCs w:val="20"/>
                <w14:ligatures w14:val="none"/>
              </w:rPr>
            </w:pPr>
            <w:r>
              <w:rPr>
                <w:rFonts w:asciiTheme="majorHAnsi" w:hAnsiTheme="majorHAnsi" w:cstheme="majorHAnsi"/>
                <w:color w:val="000000"/>
                <w:sz w:val="20"/>
                <w:szCs w:val="20"/>
                <w14:ligatures w14:val="none"/>
              </w:rPr>
              <w:t>Završna ocjena se temelji na zbroju ostvarenih rezultata na nastavi i na završnom ispitu a ocjenjuje se konačnom ocjenom iz predmeta koja se sumira na temelju ostvarenih rezultata na nastavi i na završnom ispitu, a prema Pravilniku o ocjenjivanju.</w:t>
            </w:r>
          </w:p>
          <w:tbl>
            <w:tblPr>
              <w:tblStyle w:val="TableNormal16"/>
              <w:tblW w:w="5410" w:type="dxa"/>
              <w:jc w:val="center"/>
              <w:tblInd w:w="0" w:type="dxa"/>
              <w:tblLayout w:type="fixed"/>
              <w:tblCellMar>
                <w:left w:w="5" w:type="dxa"/>
                <w:right w:w="5" w:type="dxa"/>
              </w:tblCellMar>
              <w:tblLook w:val="01E0" w:firstRow="1" w:lastRow="1" w:firstColumn="1" w:lastColumn="1" w:noHBand="0" w:noVBand="0"/>
            </w:tblPr>
            <w:tblGrid>
              <w:gridCol w:w="1725"/>
              <w:gridCol w:w="1842"/>
              <w:gridCol w:w="1843"/>
            </w:tblGrid>
            <w:tr w:rsidR="00327FC2" w14:paraId="69338FD3"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shd w:val="clear" w:color="auto" w:fill="FFFFCC"/>
                </w:tcPr>
                <w:p w14:paraId="201FB6B7"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Raspon</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bodova</w:t>
                  </w:r>
                  <w:proofErr w:type="spellEnd"/>
                  <w:r>
                    <w:rPr>
                      <w:rFonts w:asciiTheme="majorHAnsi" w:eastAsia="Calibri" w:hAnsiTheme="majorHAnsi" w:cstheme="majorHAnsi"/>
                      <w:sz w:val="20"/>
                      <w:szCs w:val="20"/>
                    </w:rPr>
                    <w:t>, [%]</w:t>
                  </w:r>
                </w:p>
              </w:tc>
              <w:tc>
                <w:tcPr>
                  <w:tcW w:w="1842" w:type="dxa"/>
                  <w:tcBorders>
                    <w:top w:val="single" w:sz="4" w:space="0" w:color="000000"/>
                    <w:left w:val="single" w:sz="4" w:space="0" w:color="000000"/>
                    <w:bottom w:val="single" w:sz="4" w:space="0" w:color="000000"/>
                    <w:right w:val="single" w:sz="4" w:space="0" w:color="000000"/>
                  </w:tcBorders>
                  <w:shd w:val="clear" w:color="auto" w:fill="FFFFCC"/>
                </w:tcPr>
                <w:p w14:paraId="7BB13C3B"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Brojčana</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ocjena</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CC"/>
                </w:tcPr>
                <w:p w14:paraId="596094A6"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Razina</w:t>
                  </w:r>
                </w:p>
              </w:tc>
            </w:tr>
            <w:tr w:rsidR="00327FC2" w14:paraId="268898EF"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7A218497"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90,00 – 100,00</w:t>
                  </w:r>
                </w:p>
              </w:tc>
              <w:tc>
                <w:tcPr>
                  <w:tcW w:w="1842" w:type="dxa"/>
                  <w:tcBorders>
                    <w:top w:val="single" w:sz="4" w:space="0" w:color="000000"/>
                    <w:left w:val="single" w:sz="4" w:space="0" w:color="000000"/>
                    <w:bottom w:val="single" w:sz="4" w:space="0" w:color="000000"/>
                    <w:right w:val="single" w:sz="4" w:space="0" w:color="000000"/>
                  </w:tcBorders>
                </w:tcPr>
                <w:p w14:paraId="72E8871E"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izvrstan</w:t>
                  </w:r>
                  <w:proofErr w:type="spellEnd"/>
                  <w:r>
                    <w:rPr>
                      <w:rFonts w:asciiTheme="majorHAnsi" w:eastAsia="Calibri" w:hAnsiTheme="majorHAnsi" w:cstheme="majorHAnsi"/>
                      <w:sz w:val="20"/>
                      <w:szCs w:val="20"/>
                    </w:rPr>
                    <w:t xml:space="preserve"> (5)</w:t>
                  </w:r>
                </w:p>
              </w:tc>
              <w:tc>
                <w:tcPr>
                  <w:tcW w:w="1843" w:type="dxa"/>
                  <w:tcBorders>
                    <w:top w:val="single" w:sz="4" w:space="0" w:color="000000"/>
                    <w:left w:val="single" w:sz="4" w:space="0" w:color="000000"/>
                    <w:bottom w:val="single" w:sz="4" w:space="0" w:color="000000"/>
                    <w:right w:val="single" w:sz="4" w:space="0" w:color="000000"/>
                  </w:tcBorders>
                </w:tcPr>
                <w:p w14:paraId="5D948A40"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A</w:t>
                  </w:r>
                </w:p>
              </w:tc>
            </w:tr>
            <w:tr w:rsidR="00327FC2" w14:paraId="24644442"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615FE0F0"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75,00 – 89,99</w:t>
                  </w:r>
                </w:p>
              </w:tc>
              <w:tc>
                <w:tcPr>
                  <w:tcW w:w="1842" w:type="dxa"/>
                  <w:tcBorders>
                    <w:top w:val="single" w:sz="4" w:space="0" w:color="000000"/>
                    <w:left w:val="single" w:sz="4" w:space="0" w:color="000000"/>
                    <w:bottom w:val="single" w:sz="4" w:space="0" w:color="000000"/>
                    <w:right w:val="single" w:sz="4" w:space="0" w:color="000000"/>
                  </w:tcBorders>
                </w:tcPr>
                <w:p w14:paraId="36454868"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vrlo</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(4)</w:t>
                  </w:r>
                </w:p>
              </w:tc>
              <w:tc>
                <w:tcPr>
                  <w:tcW w:w="1843" w:type="dxa"/>
                  <w:tcBorders>
                    <w:top w:val="single" w:sz="4" w:space="0" w:color="000000"/>
                    <w:left w:val="single" w:sz="4" w:space="0" w:color="000000"/>
                    <w:bottom w:val="single" w:sz="4" w:space="0" w:color="000000"/>
                    <w:right w:val="single" w:sz="4" w:space="0" w:color="000000"/>
                  </w:tcBorders>
                </w:tcPr>
                <w:p w14:paraId="1AF782DE"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B</w:t>
                  </w:r>
                </w:p>
              </w:tc>
            </w:tr>
            <w:tr w:rsidR="00327FC2" w14:paraId="3E57B21F"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tcPr>
                <w:p w14:paraId="359B6800"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60,00 – 74,99</w:t>
                  </w:r>
                </w:p>
              </w:tc>
              <w:tc>
                <w:tcPr>
                  <w:tcW w:w="1842" w:type="dxa"/>
                  <w:tcBorders>
                    <w:top w:val="single" w:sz="4" w:space="0" w:color="000000"/>
                    <w:left w:val="single" w:sz="4" w:space="0" w:color="000000"/>
                    <w:bottom w:val="single" w:sz="4" w:space="0" w:color="000000"/>
                    <w:right w:val="single" w:sz="4" w:space="0" w:color="000000"/>
                  </w:tcBorders>
                </w:tcPr>
                <w:p w14:paraId="25F1A18B"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(3)</w:t>
                  </w:r>
                </w:p>
              </w:tc>
              <w:tc>
                <w:tcPr>
                  <w:tcW w:w="1843" w:type="dxa"/>
                  <w:tcBorders>
                    <w:top w:val="single" w:sz="4" w:space="0" w:color="000000"/>
                    <w:left w:val="single" w:sz="4" w:space="0" w:color="000000"/>
                    <w:bottom w:val="single" w:sz="4" w:space="0" w:color="000000"/>
                    <w:right w:val="single" w:sz="4" w:space="0" w:color="000000"/>
                  </w:tcBorders>
                </w:tcPr>
                <w:p w14:paraId="41CF074B"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C</w:t>
                  </w:r>
                </w:p>
              </w:tc>
            </w:tr>
            <w:tr w:rsidR="00327FC2" w14:paraId="304A85A0"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45591BFD"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50,00 – 59,99</w:t>
                  </w:r>
                </w:p>
              </w:tc>
              <w:tc>
                <w:tcPr>
                  <w:tcW w:w="1842" w:type="dxa"/>
                  <w:tcBorders>
                    <w:top w:val="single" w:sz="4" w:space="0" w:color="000000"/>
                    <w:left w:val="single" w:sz="4" w:space="0" w:color="000000"/>
                    <w:bottom w:val="single" w:sz="4" w:space="0" w:color="000000"/>
                    <w:right w:val="single" w:sz="4" w:space="0" w:color="000000"/>
                  </w:tcBorders>
                </w:tcPr>
                <w:p w14:paraId="069392C1"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dovoljan</w:t>
                  </w:r>
                  <w:proofErr w:type="spellEnd"/>
                  <w:r>
                    <w:rPr>
                      <w:rFonts w:asciiTheme="majorHAnsi" w:eastAsia="Calibri" w:hAnsiTheme="majorHAnsi" w:cstheme="majorHAnsi"/>
                      <w:sz w:val="20"/>
                      <w:szCs w:val="20"/>
                    </w:rPr>
                    <w:t xml:space="preserve"> (2)</w:t>
                  </w:r>
                </w:p>
              </w:tc>
              <w:tc>
                <w:tcPr>
                  <w:tcW w:w="1843" w:type="dxa"/>
                  <w:tcBorders>
                    <w:top w:val="single" w:sz="4" w:space="0" w:color="000000"/>
                    <w:left w:val="single" w:sz="4" w:space="0" w:color="000000"/>
                    <w:bottom w:val="single" w:sz="4" w:space="0" w:color="000000"/>
                    <w:right w:val="single" w:sz="4" w:space="0" w:color="000000"/>
                  </w:tcBorders>
                </w:tcPr>
                <w:p w14:paraId="6671A16B"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D</w:t>
                  </w:r>
                </w:p>
              </w:tc>
            </w:tr>
            <w:tr w:rsidR="00327FC2" w14:paraId="75385CFE"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tcPr>
                <w:p w14:paraId="35F5195A"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0,00 – 49,99</w:t>
                  </w:r>
                </w:p>
              </w:tc>
              <w:tc>
                <w:tcPr>
                  <w:tcW w:w="1842" w:type="dxa"/>
                  <w:tcBorders>
                    <w:top w:val="single" w:sz="4" w:space="0" w:color="000000"/>
                    <w:left w:val="single" w:sz="4" w:space="0" w:color="000000"/>
                    <w:bottom w:val="single" w:sz="4" w:space="0" w:color="000000"/>
                    <w:right w:val="single" w:sz="4" w:space="0" w:color="000000"/>
                  </w:tcBorders>
                </w:tcPr>
                <w:p w14:paraId="16DA5D73"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nedovoljan</w:t>
                  </w:r>
                  <w:proofErr w:type="spellEnd"/>
                  <w:r>
                    <w:rPr>
                      <w:rFonts w:asciiTheme="majorHAnsi" w:eastAsia="Calibri" w:hAnsiTheme="majorHAnsi" w:cstheme="majorHAnsi"/>
                      <w:sz w:val="20"/>
                      <w:szCs w:val="20"/>
                    </w:rPr>
                    <w:t xml:space="preserve"> (1)</w:t>
                  </w:r>
                </w:p>
              </w:tc>
              <w:tc>
                <w:tcPr>
                  <w:tcW w:w="1843" w:type="dxa"/>
                  <w:tcBorders>
                    <w:top w:val="single" w:sz="4" w:space="0" w:color="000000"/>
                    <w:left w:val="single" w:sz="4" w:space="0" w:color="000000"/>
                    <w:bottom w:val="single" w:sz="4" w:space="0" w:color="000000"/>
                    <w:right w:val="single" w:sz="4" w:space="0" w:color="000000"/>
                  </w:tcBorders>
                </w:tcPr>
                <w:p w14:paraId="523FD0C1"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F</w:t>
                  </w:r>
                </w:p>
              </w:tc>
            </w:tr>
          </w:tbl>
          <w:p w14:paraId="0E547729" w14:textId="77777777" w:rsidR="00327FC2" w:rsidRDefault="00327FC2">
            <w:pPr>
              <w:widowControl w:val="0"/>
              <w:tabs>
                <w:tab w:val="left" w:pos="2820"/>
              </w:tabs>
              <w:snapToGrid w:val="0"/>
              <w:spacing w:line="259" w:lineRule="auto"/>
              <w:jc w:val="both"/>
              <w:rPr>
                <w:rFonts w:asciiTheme="majorHAnsi" w:hAnsiTheme="majorHAnsi" w:cstheme="majorHAnsi"/>
                <w:color w:val="000000"/>
                <w:sz w:val="20"/>
                <w:szCs w:val="20"/>
                <w14:ligatures w14:val="none"/>
              </w:rPr>
            </w:pPr>
          </w:p>
        </w:tc>
      </w:tr>
      <w:tr w:rsidR="00327FC2" w14:paraId="2D8C3B98" w14:textId="77777777">
        <w:trPr>
          <w:trHeight w:val="614"/>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18EFC6E" w14:textId="77777777" w:rsidR="00327FC2" w:rsidRDefault="00257526">
            <w:pPr>
              <w:widowControl w:val="0"/>
              <w:spacing w:line="259" w:lineRule="auto"/>
              <w:rPr>
                <w:rFonts w:asciiTheme="majorHAnsi" w:hAnsiTheme="majorHAnsi" w:cstheme="majorHAnsi"/>
                <w:sz w:val="20"/>
                <w:szCs w:val="20"/>
                <w14:ligatures w14:val="none"/>
              </w:rPr>
            </w:pPr>
            <w:r>
              <w:rPr>
                <w:rFonts w:asciiTheme="majorHAnsi" w:hAnsiTheme="majorHAnsi" w:cstheme="majorHAnsi"/>
                <w:sz w:val="20"/>
                <w:szCs w:val="20"/>
                <w:lang w:eastAsia="hr-HR"/>
                <w14:ligatures w14:val="none"/>
              </w:rPr>
              <w:t xml:space="preserve">Izvođači i način komuniciranja </w:t>
            </w:r>
          </w:p>
        </w:tc>
        <w:tc>
          <w:tcPr>
            <w:tcW w:w="3766" w:type="dxa"/>
            <w:gridSpan w:val="5"/>
            <w:tcBorders>
              <w:top w:val="single" w:sz="4" w:space="0" w:color="000000"/>
              <w:left w:val="single" w:sz="4" w:space="0" w:color="000000"/>
              <w:bottom w:val="single" w:sz="4" w:space="0" w:color="000000"/>
              <w:right w:val="single" w:sz="4" w:space="0" w:color="000000"/>
            </w:tcBorders>
            <w:vAlign w:val="center"/>
          </w:tcPr>
          <w:p w14:paraId="2B13178B" w14:textId="77777777" w:rsidR="00327FC2" w:rsidRDefault="00257526">
            <w:pPr>
              <w:widowControl w:val="0"/>
              <w:tabs>
                <w:tab w:val="left" w:pos="2820"/>
              </w:tabs>
              <w:snapToGrid w:val="0"/>
              <w:spacing w:line="259" w:lineRule="auto"/>
              <w:rPr>
                <w:rFonts w:asciiTheme="majorHAnsi" w:hAnsiTheme="majorHAnsi" w:cstheme="majorHAnsi"/>
                <w:color w:val="000000"/>
                <w:sz w:val="20"/>
                <w:szCs w:val="20"/>
                <w14:ligatures w14:val="none"/>
              </w:rPr>
            </w:pPr>
            <w:r>
              <w:rPr>
                <w:rFonts w:asciiTheme="majorHAnsi" w:hAnsiTheme="majorHAnsi" w:cstheme="majorHAnsi"/>
                <w:color w:val="000000"/>
                <w:sz w:val="20"/>
                <w:szCs w:val="20"/>
                <w14:ligatures w14:val="none"/>
              </w:rPr>
              <w:t>Darko Katović</w:t>
            </w:r>
          </w:p>
          <w:p w14:paraId="0576BB97" w14:textId="5732B5D1" w:rsidR="002E6A1A" w:rsidRDefault="002E6A1A">
            <w:pPr>
              <w:widowControl w:val="0"/>
              <w:tabs>
                <w:tab w:val="left" w:pos="2820"/>
              </w:tabs>
              <w:snapToGrid w:val="0"/>
              <w:spacing w:line="259" w:lineRule="auto"/>
              <w:rPr>
                <w:rFonts w:asciiTheme="majorHAnsi" w:hAnsiTheme="majorHAnsi" w:cstheme="majorHAnsi"/>
                <w:color w:val="000000"/>
                <w:sz w:val="20"/>
                <w:szCs w:val="20"/>
                <w14:ligatures w14:val="none"/>
              </w:rPr>
            </w:pPr>
            <w:r>
              <w:rPr>
                <w:rFonts w:asciiTheme="majorHAnsi" w:hAnsiTheme="majorHAnsi" w:cstheme="majorHAnsi"/>
                <w:color w:val="000000"/>
                <w:sz w:val="20"/>
                <w:szCs w:val="20"/>
                <w14:ligatures w14:val="none"/>
              </w:rPr>
              <w:t>darko.katovic@kif.unizg.hr</w:t>
            </w:r>
          </w:p>
        </w:tc>
        <w:tc>
          <w:tcPr>
            <w:tcW w:w="3118" w:type="dxa"/>
            <w:gridSpan w:val="3"/>
            <w:tcBorders>
              <w:top w:val="single" w:sz="4" w:space="0" w:color="000000"/>
              <w:left w:val="single" w:sz="4" w:space="0" w:color="000000"/>
              <w:bottom w:val="single" w:sz="4" w:space="0" w:color="000000"/>
              <w:right w:val="single" w:sz="4" w:space="0" w:color="000000"/>
            </w:tcBorders>
            <w:vAlign w:val="center"/>
          </w:tcPr>
          <w:p w14:paraId="174774BD" w14:textId="77777777" w:rsidR="00327FC2" w:rsidRDefault="002E6A1A">
            <w:pPr>
              <w:widowControl w:val="0"/>
              <w:tabs>
                <w:tab w:val="left" w:pos="2820"/>
              </w:tabs>
              <w:snapToGrid w:val="0"/>
              <w:spacing w:line="259" w:lineRule="auto"/>
              <w:rPr>
                <w:rFonts w:asciiTheme="majorHAnsi" w:hAnsiTheme="majorHAnsi" w:cstheme="majorHAnsi"/>
                <w:color w:val="000000"/>
                <w:sz w:val="20"/>
                <w:szCs w:val="20"/>
                <w14:ligatures w14:val="none"/>
              </w:rPr>
            </w:pPr>
            <w:r>
              <w:rPr>
                <w:rFonts w:asciiTheme="majorHAnsi" w:hAnsiTheme="majorHAnsi" w:cstheme="majorHAnsi"/>
                <w:color w:val="000000"/>
                <w:sz w:val="20"/>
                <w:szCs w:val="20"/>
                <w14:ligatures w14:val="none"/>
              </w:rPr>
              <w:t>Tomislav Cerinski</w:t>
            </w:r>
          </w:p>
          <w:p w14:paraId="3707491A" w14:textId="6B283B16" w:rsidR="002E6A1A" w:rsidRDefault="002E6A1A">
            <w:pPr>
              <w:widowControl w:val="0"/>
              <w:tabs>
                <w:tab w:val="left" w:pos="2820"/>
              </w:tabs>
              <w:snapToGrid w:val="0"/>
              <w:spacing w:line="259" w:lineRule="auto"/>
              <w:rPr>
                <w:rFonts w:asciiTheme="majorHAnsi" w:hAnsiTheme="majorHAnsi" w:cstheme="majorHAnsi"/>
                <w:color w:val="000000"/>
                <w:sz w:val="20"/>
                <w:szCs w:val="20"/>
                <w14:ligatures w14:val="none"/>
              </w:rPr>
            </w:pPr>
            <w:r w:rsidRPr="002E6A1A">
              <w:rPr>
                <w:rFonts w:asciiTheme="majorHAnsi" w:hAnsiTheme="majorHAnsi" w:cstheme="majorHAnsi"/>
                <w:color w:val="000000"/>
                <w:sz w:val="20"/>
                <w:szCs w:val="20"/>
                <w14:ligatures w14:val="none"/>
              </w:rPr>
              <w:t>tomislav.cerinski@gmail.com</w:t>
            </w:r>
          </w:p>
        </w:tc>
      </w:tr>
      <w:tr w:rsidR="00327FC2" w14:paraId="5192EA19" w14:textId="77777777">
        <w:trPr>
          <w:trHeight w:val="1576"/>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7D70531" w14:textId="77777777" w:rsidR="00327FC2" w:rsidRDefault="00257526">
            <w:pPr>
              <w:widowControl w:val="0"/>
              <w:spacing w:line="259" w:lineRule="auto"/>
              <w:rPr>
                <w:rFonts w:asciiTheme="majorHAnsi" w:hAnsiTheme="majorHAnsi" w:cstheme="majorHAnsi"/>
                <w:sz w:val="20"/>
                <w:szCs w:val="20"/>
                <w14:ligatures w14:val="none"/>
              </w:rPr>
            </w:pPr>
            <w:r>
              <w:rPr>
                <w:rFonts w:asciiTheme="majorHAnsi" w:eastAsia="Times New Roman" w:hAnsiTheme="majorHAnsi" w:cstheme="majorHAnsi"/>
                <w:sz w:val="20"/>
                <w:szCs w:val="20"/>
                <w:lang w:eastAsia="hr-HR"/>
                <w14:ligatures w14:val="none"/>
              </w:rPr>
              <w:t xml:space="preserve"> </w:t>
            </w:r>
          </w:p>
          <w:p w14:paraId="0EEF13E0" w14:textId="77777777" w:rsidR="00327FC2" w:rsidRDefault="00257526">
            <w:pPr>
              <w:widowControl w:val="0"/>
              <w:spacing w:line="259" w:lineRule="auto"/>
              <w:rPr>
                <w:rFonts w:asciiTheme="majorHAnsi" w:hAnsiTheme="majorHAnsi" w:cstheme="majorHAnsi"/>
                <w:sz w:val="20"/>
                <w:szCs w:val="20"/>
                <w14:ligatures w14:val="none"/>
              </w:rPr>
            </w:pPr>
            <w:r>
              <w:rPr>
                <w:rFonts w:asciiTheme="majorHAnsi" w:hAnsiTheme="majorHAnsi" w:cstheme="majorHAnsi"/>
                <w:sz w:val="20"/>
                <w:szCs w:val="20"/>
                <w:lang w:eastAsia="hr-HR"/>
                <w14:ligatures w14:val="none"/>
              </w:rPr>
              <w:t>Akademski integritet</w:t>
            </w:r>
          </w:p>
        </w:tc>
        <w:tc>
          <w:tcPr>
            <w:tcW w:w="6884" w:type="dxa"/>
            <w:gridSpan w:val="8"/>
            <w:tcBorders>
              <w:top w:val="single" w:sz="4" w:space="0" w:color="000000"/>
              <w:left w:val="single" w:sz="4" w:space="0" w:color="000000"/>
              <w:bottom w:val="single" w:sz="4" w:space="0" w:color="000000"/>
              <w:right w:val="single" w:sz="4" w:space="0" w:color="000000"/>
            </w:tcBorders>
            <w:vAlign w:val="center"/>
          </w:tcPr>
          <w:p w14:paraId="04DA4195" w14:textId="77777777" w:rsidR="00327FC2" w:rsidRDefault="00257526">
            <w:pPr>
              <w:widowControl w:val="0"/>
              <w:spacing w:after="0" w:line="259" w:lineRule="auto"/>
              <w:contextualSpacing/>
              <w:jc w:val="both"/>
              <w:rPr>
                <w:rFonts w:asciiTheme="majorHAnsi" w:hAnsiTheme="majorHAnsi" w:cstheme="majorHAnsi"/>
                <w:sz w:val="20"/>
                <w:szCs w:val="20"/>
                <w14:ligatures w14:val="none"/>
              </w:rPr>
            </w:pPr>
            <w:r>
              <w:rPr>
                <w:rFonts w:asciiTheme="majorHAnsi" w:hAnsiTheme="majorHAnsi" w:cstheme="majorHAnsi"/>
                <w:sz w:val="20"/>
                <w:szCs w:val="20"/>
                <w:lang w:eastAsia="hr-HR"/>
                <w14:ligatures w14:val="none"/>
              </w:rPr>
              <w:t xml:space="preserve">Akademski integritet uključuje predanost vrijednostima poštenja, povjerenja, poštovanja i odgovornosti. Adekvatno citiranje tuđih radova primjenjuje se za svaku od definiranih aktivnosti. </w:t>
            </w:r>
            <w:r>
              <w:rPr>
                <w:rFonts w:asciiTheme="majorHAnsi" w:hAnsiTheme="majorHAnsi" w:cstheme="majorHAnsi"/>
                <w:b/>
                <w:sz w:val="20"/>
                <w:szCs w:val="20"/>
                <w:lang w:eastAsia="hr-HR"/>
                <w14:ligatures w14:val="none"/>
              </w:rPr>
              <w:t>Plagijatom se smatra:</w:t>
            </w:r>
            <w:r>
              <w:rPr>
                <w:rFonts w:asciiTheme="majorHAnsi" w:hAnsiTheme="majorHAnsi" w:cstheme="majorHAnsi"/>
                <w:sz w:val="20"/>
                <w:szCs w:val="20"/>
                <w:lang w:eastAsia="hr-HR"/>
                <w14:ligatures w14:val="none"/>
              </w:rPr>
              <w:t xml:space="preserve">  </w:t>
            </w:r>
            <w:r>
              <w:rPr>
                <w:rFonts w:asciiTheme="majorHAnsi" w:eastAsia="SolexHR" w:hAnsiTheme="majorHAnsi" w:cstheme="majorHAnsi"/>
                <w:sz w:val="20"/>
                <w:szCs w:val="20"/>
                <w:lang w:eastAsia="hr-HR"/>
                <w14:ligatures w14:val="none"/>
              </w:rPr>
              <w:t>(</w:t>
            </w:r>
            <w:hyperlink r:id="rId43">
              <w:r w:rsidR="00327FC2">
                <w:rPr>
                  <w:rFonts w:asciiTheme="majorHAnsi" w:eastAsia="SolexHR" w:hAnsiTheme="majorHAnsi" w:cstheme="majorHAnsi"/>
                  <w:color w:val="0563C1" w:themeColor="hyperlink"/>
                  <w:u w:val="single"/>
                  <w14:ligatures w14:val="none"/>
                </w:rPr>
                <w:t>http://www.rose.uzh.ch/download/Plagiat_unijournal_2006_4.pdf</w:t>
              </w:r>
            </w:hyperlink>
            <w:r>
              <w:rPr>
                <w:rFonts w:asciiTheme="majorHAnsi" w:eastAsia="SolexHR" w:hAnsiTheme="majorHAnsi" w:cstheme="majorHAnsi"/>
                <w:sz w:val="20"/>
                <w:szCs w:val="20"/>
                <w:lang w:eastAsia="hr-HR"/>
                <w14:ligatures w14:val="none"/>
              </w:rPr>
              <w:t>)</w:t>
            </w:r>
          </w:p>
          <w:p w14:paraId="4412B65D"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14:ligatures w14:val="none"/>
              </w:rPr>
            </w:pPr>
            <w:r>
              <w:rPr>
                <w:rFonts w:asciiTheme="majorHAnsi" w:eastAsia="Calibri" w:hAnsiTheme="majorHAnsi" w:cstheme="majorHAnsi"/>
                <w:b/>
                <w:sz w:val="20"/>
                <w:szCs w:val="20"/>
                <w:lang w:eastAsia="hr-HR"/>
                <w14:ligatures w14:val="none"/>
              </w:rPr>
              <w:t>Ghostwrite</w:t>
            </w:r>
            <w:r>
              <w:rPr>
                <w:rFonts w:asciiTheme="majorHAnsi" w:eastAsia="Calibri" w:hAnsiTheme="majorHAnsi" w:cstheme="majorHAnsi"/>
                <w:sz w:val="20"/>
                <w:szCs w:val="20"/>
                <w:lang w:eastAsia="hr-HR"/>
                <w14:ligatures w14:val="none"/>
              </w:rPr>
              <w:t xml:space="preserve">r </w:t>
            </w:r>
            <w:r>
              <w:rPr>
                <w:rFonts w:asciiTheme="majorHAnsi" w:eastAsia="SolexHR" w:hAnsiTheme="majorHAnsi" w:cstheme="majorHAnsi"/>
                <w:sz w:val="20"/>
                <w:szCs w:val="20"/>
                <w:lang w:eastAsia="hr-HR"/>
                <w14:ligatures w14:val="none"/>
              </w:rPr>
              <w:t>- ukoliko osoba nije autor teksta, nego je tekst napisao netko drugi u ime te osobe.</w:t>
            </w:r>
          </w:p>
          <w:p w14:paraId="1CEAE155"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14:ligatures w14:val="none"/>
              </w:rPr>
            </w:pPr>
            <w:r>
              <w:rPr>
                <w:rFonts w:asciiTheme="majorHAnsi" w:eastAsia="SolexHR" w:hAnsiTheme="majorHAnsi" w:cstheme="majorHAnsi"/>
                <w:b/>
                <w:sz w:val="20"/>
                <w:szCs w:val="20"/>
                <w:lang w:eastAsia="hr-HR"/>
                <w14:ligatures w14:val="none"/>
              </w:rPr>
              <w:t>Potpuni plagijat</w:t>
            </w:r>
            <w:r>
              <w:rPr>
                <w:rFonts w:asciiTheme="majorHAnsi" w:eastAsia="SolexHR" w:hAnsiTheme="majorHAnsi" w:cstheme="majorHAnsi"/>
                <w:sz w:val="20"/>
                <w:szCs w:val="20"/>
                <w:lang w:eastAsia="hr-HR"/>
                <w14:ligatures w14:val="none"/>
              </w:rPr>
              <w:t xml:space="preserve"> - ukoliko osoba potpisuje cijelo djelo svojim imenom.</w:t>
            </w:r>
          </w:p>
          <w:p w14:paraId="79D341A8"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14:ligatures w14:val="none"/>
              </w:rPr>
            </w:pPr>
            <w:r>
              <w:rPr>
                <w:rFonts w:asciiTheme="majorHAnsi" w:eastAsia="SolexHR" w:hAnsiTheme="majorHAnsi" w:cstheme="majorHAnsi"/>
                <w:b/>
                <w:sz w:val="20"/>
                <w:szCs w:val="20"/>
                <w:lang w:eastAsia="hr-HR"/>
                <w14:ligatures w14:val="none"/>
              </w:rPr>
              <w:t>Autoplagijat</w:t>
            </w:r>
            <w:r>
              <w:rPr>
                <w:rFonts w:asciiTheme="majorHAnsi" w:eastAsia="SolexHR" w:hAnsiTheme="majorHAnsi" w:cstheme="majorHAnsi"/>
                <w:sz w:val="20"/>
                <w:szCs w:val="20"/>
                <w:lang w:eastAsia="hr-HR"/>
                <w14:ligatures w14:val="none"/>
              </w:rPr>
              <w:t xml:space="preserve"> - predstavljanje vlastitog prethodno objavljenog rada kao izvornog</w:t>
            </w:r>
          </w:p>
          <w:p w14:paraId="388ACAAF"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14:ligatures w14:val="none"/>
              </w:rPr>
            </w:pPr>
            <w:r>
              <w:rPr>
                <w:rFonts w:asciiTheme="majorHAnsi" w:eastAsia="SolexHR" w:hAnsiTheme="majorHAnsi" w:cstheme="majorHAnsi"/>
                <w:b/>
                <w:sz w:val="20"/>
                <w:szCs w:val="20"/>
                <w:lang w:eastAsia="hr-HR"/>
                <w14:ligatures w14:val="none"/>
              </w:rPr>
              <w:t>Plagijat prijevodom</w:t>
            </w:r>
            <w:r>
              <w:rPr>
                <w:rFonts w:asciiTheme="majorHAnsi" w:eastAsia="SolexHR" w:hAnsiTheme="majorHAnsi" w:cstheme="majorHAnsi"/>
                <w:sz w:val="20"/>
                <w:szCs w:val="20"/>
                <w:lang w:eastAsia="hr-HR"/>
                <w14:ligatures w14:val="none"/>
              </w:rPr>
              <w:t xml:space="preserve"> - osoba objavljuje prijevod tuđeg teksta bez navođenja izvora</w:t>
            </w:r>
          </w:p>
          <w:p w14:paraId="3F8E70C5"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14:ligatures w14:val="none"/>
              </w:rPr>
            </w:pPr>
            <w:r>
              <w:rPr>
                <w:rFonts w:asciiTheme="majorHAnsi" w:eastAsia="Calibri" w:hAnsiTheme="majorHAnsi" w:cstheme="majorHAnsi"/>
                <w:b/>
                <w:sz w:val="20"/>
                <w:szCs w:val="20"/>
                <w:lang w:eastAsia="hr-HR"/>
                <w14:ligatures w14:val="none"/>
              </w:rPr>
              <w:t xml:space="preserve">Copy&amp;Paste </w:t>
            </w:r>
            <w:r>
              <w:rPr>
                <w:rFonts w:asciiTheme="majorHAnsi" w:eastAsia="SolexHR" w:hAnsiTheme="majorHAnsi" w:cstheme="majorHAnsi"/>
                <w:b/>
                <w:sz w:val="20"/>
                <w:szCs w:val="20"/>
                <w:lang w:eastAsia="hr-HR"/>
                <w14:ligatures w14:val="none"/>
              </w:rPr>
              <w:t>plagijat</w:t>
            </w:r>
            <w:r>
              <w:rPr>
                <w:rFonts w:asciiTheme="majorHAnsi" w:eastAsia="SolexHR" w:hAnsiTheme="majorHAnsi" w:cstheme="majorHAnsi"/>
                <w:sz w:val="20"/>
                <w:szCs w:val="20"/>
                <w:lang w:eastAsia="hr-HR"/>
                <w14:ligatures w14:val="none"/>
              </w:rPr>
              <w:t xml:space="preserve"> - osoba preuzima dijelove tuđeg teksta bez navođenja izvora </w:t>
            </w:r>
          </w:p>
          <w:p w14:paraId="5688FD32"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14:ligatures w14:val="none"/>
              </w:rPr>
            </w:pPr>
            <w:r>
              <w:rPr>
                <w:rFonts w:asciiTheme="majorHAnsi" w:eastAsia="SolexHR" w:hAnsiTheme="majorHAnsi" w:cstheme="majorHAnsi"/>
                <w:b/>
                <w:sz w:val="20"/>
                <w:szCs w:val="20"/>
                <w:lang w:eastAsia="hr-HR"/>
                <w14:ligatures w14:val="none"/>
              </w:rPr>
              <w:t>Parafraziranje bez reference</w:t>
            </w:r>
            <w:r>
              <w:rPr>
                <w:rFonts w:asciiTheme="majorHAnsi" w:eastAsia="SolexHR" w:hAnsiTheme="majorHAnsi" w:cstheme="majorHAnsi"/>
                <w:sz w:val="20"/>
                <w:szCs w:val="20"/>
                <w:lang w:eastAsia="hr-HR"/>
                <w14:ligatures w14:val="none"/>
              </w:rPr>
              <w:t xml:space="preserve"> - preuzimanje tuđeg teksta ili ideja, ali ne doslovno</w:t>
            </w:r>
          </w:p>
          <w:p w14:paraId="606659E1" w14:textId="77777777" w:rsidR="00327FC2" w:rsidRDefault="00257526">
            <w:pPr>
              <w:widowControl w:val="0"/>
              <w:tabs>
                <w:tab w:val="left" w:pos="2820"/>
              </w:tabs>
              <w:snapToGrid w:val="0"/>
              <w:spacing w:after="0" w:line="259" w:lineRule="auto"/>
              <w:contextualSpacing/>
              <w:jc w:val="both"/>
              <w:rPr>
                <w:rFonts w:asciiTheme="majorHAnsi" w:hAnsiTheme="majorHAnsi" w:cstheme="majorHAnsi"/>
                <w:sz w:val="20"/>
                <w:szCs w:val="20"/>
                <w14:ligatures w14:val="none"/>
              </w:rPr>
            </w:pPr>
            <w:r>
              <w:rPr>
                <w:rFonts w:asciiTheme="majorHAnsi" w:eastAsia="SolexHR" w:hAnsiTheme="majorHAnsi" w:cstheme="majorHAnsi"/>
                <w:b/>
                <w:color w:val="000000"/>
                <w:sz w:val="20"/>
                <w:szCs w:val="20"/>
                <w:lang w:eastAsia="hr-HR"/>
                <w14:ligatures w14:val="none"/>
              </w:rPr>
              <w:t>Citiranje izvan konteksta</w:t>
            </w:r>
            <w:r>
              <w:rPr>
                <w:rFonts w:asciiTheme="majorHAnsi" w:eastAsia="SolexHR" w:hAnsiTheme="majorHAnsi" w:cstheme="majorHAnsi"/>
                <w:color w:val="000000"/>
                <w:sz w:val="20"/>
                <w:szCs w:val="20"/>
                <w:lang w:eastAsia="hr-HR"/>
                <w14:ligatures w14:val="none"/>
              </w:rPr>
              <w:t xml:space="preserve"> - osoba prepisuje ili parafrazira tekst, a onda ne citira precizno</w:t>
            </w:r>
          </w:p>
        </w:tc>
      </w:tr>
      <w:tr w:rsidR="00327FC2" w14:paraId="73E20012" w14:textId="77777777">
        <w:trPr>
          <w:trHeight w:val="1417"/>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C2BA75D" w14:textId="77777777" w:rsidR="00327FC2" w:rsidRDefault="00257526">
            <w:pPr>
              <w:widowControl w:val="0"/>
              <w:spacing w:line="259" w:lineRule="auto"/>
              <w:rPr>
                <w:rFonts w:asciiTheme="majorHAnsi" w:hAnsiTheme="majorHAnsi" w:cstheme="majorHAnsi"/>
                <w:sz w:val="20"/>
                <w:szCs w:val="20"/>
                <w14:ligatures w14:val="none"/>
              </w:rPr>
            </w:pPr>
            <w:r>
              <w:rPr>
                <w:rFonts w:asciiTheme="majorHAnsi" w:hAnsiTheme="majorHAnsi" w:cstheme="majorHAnsi"/>
                <w:sz w:val="20"/>
                <w:szCs w:val="20"/>
                <w:lang w:eastAsia="hr-HR"/>
                <w14:ligatures w14:val="none"/>
              </w:rPr>
              <w:t xml:space="preserve">Potrebni tehnički uvjeti </w:t>
            </w:r>
          </w:p>
        </w:tc>
        <w:tc>
          <w:tcPr>
            <w:tcW w:w="6884" w:type="dxa"/>
            <w:gridSpan w:val="8"/>
            <w:tcBorders>
              <w:top w:val="single" w:sz="4" w:space="0" w:color="000000"/>
              <w:left w:val="single" w:sz="4" w:space="0" w:color="000000"/>
              <w:bottom w:val="single" w:sz="4" w:space="0" w:color="000000"/>
              <w:right w:val="single" w:sz="4" w:space="0" w:color="000000"/>
            </w:tcBorders>
            <w:vAlign w:val="center"/>
          </w:tcPr>
          <w:p w14:paraId="01C04BF1" w14:textId="77777777" w:rsidR="00327FC2" w:rsidRDefault="00257526">
            <w:pPr>
              <w:widowControl w:val="0"/>
              <w:spacing w:after="0" w:line="240" w:lineRule="auto"/>
              <w:contextualSpacing/>
              <w:jc w:val="both"/>
              <w:rPr>
                <w:rFonts w:asciiTheme="majorHAnsi" w:hAnsiTheme="majorHAnsi" w:cstheme="majorHAnsi"/>
                <w:sz w:val="20"/>
                <w:szCs w:val="20"/>
                <w14:ligatures w14:val="none"/>
              </w:rPr>
            </w:pPr>
            <w:r>
              <w:rPr>
                <w:rFonts w:asciiTheme="majorHAnsi" w:hAnsiTheme="majorHAnsi" w:cstheme="majorHAnsi"/>
                <w:sz w:val="20"/>
                <w:szCs w:val="20"/>
                <w:lang w:eastAsia="hr-HR"/>
                <w14:ligatures w14:val="none"/>
              </w:rPr>
              <w:t>Programska i računalna oprema(označiti potrebno):</w:t>
            </w:r>
          </w:p>
          <w:p w14:paraId="492E1605"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14:ligatures w14:val="none"/>
              </w:rPr>
            </w:pPr>
            <w:r>
              <w:rPr>
                <w:rFonts w:asciiTheme="majorHAnsi" w:eastAsia="Calibri" w:hAnsiTheme="majorHAnsi" w:cstheme="majorHAnsi"/>
                <w:sz w:val="20"/>
                <w:szCs w:val="20"/>
                <w:lang w:eastAsia="hr-HR"/>
                <w14:ligatures w14:val="none"/>
              </w:rPr>
              <w:t>računalo, (minimalni zahtjev CPU 3 GHz, RAM 4 GB),</w:t>
            </w:r>
          </w:p>
          <w:p w14:paraId="080FA3E0"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14:ligatures w14:val="none"/>
              </w:rPr>
            </w:pPr>
            <w:r>
              <w:rPr>
                <w:rFonts w:asciiTheme="majorHAnsi" w:eastAsia="Calibri" w:hAnsiTheme="majorHAnsi" w:cstheme="majorHAnsi"/>
                <w:sz w:val="20"/>
                <w:szCs w:val="20"/>
                <w:lang w:eastAsia="hr-HR"/>
                <w14:ligatures w14:val="none"/>
              </w:rPr>
              <w:t>slušalice s mikrofonom (za praćenje predavanja putem Interneta),</w:t>
            </w:r>
          </w:p>
          <w:p w14:paraId="5B0E7BA0"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14:ligatures w14:val="none"/>
              </w:rPr>
            </w:pPr>
            <w:r>
              <w:rPr>
                <w:rFonts w:asciiTheme="majorHAnsi" w:eastAsia="Calibri" w:hAnsiTheme="majorHAnsi" w:cstheme="majorHAnsi"/>
                <w:sz w:val="20"/>
                <w:szCs w:val="20"/>
                <w:lang w:eastAsia="hr-HR"/>
                <w14:ligatures w14:val="none"/>
              </w:rPr>
              <w:t>web kamera (vanjska ili USB),</w:t>
            </w:r>
          </w:p>
          <w:p w14:paraId="55A98C41"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14:ligatures w14:val="none"/>
              </w:rPr>
            </w:pPr>
            <w:r>
              <w:rPr>
                <w:rFonts w:asciiTheme="majorHAnsi" w:eastAsia="Calibri" w:hAnsiTheme="majorHAnsi" w:cstheme="majorHAnsi"/>
                <w:sz w:val="20"/>
                <w:szCs w:val="20"/>
                <w:lang w:eastAsia="hr-HR"/>
                <w14:ligatures w14:val="none"/>
              </w:rPr>
              <w:t>pristup internetu (preporučujemo širokopojasni internet, brzine najmanje 50/50 Mbps),</w:t>
            </w:r>
          </w:p>
          <w:p w14:paraId="64767F5D"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14:ligatures w14:val="none"/>
              </w:rPr>
            </w:pPr>
            <w:r>
              <w:rPr>
                <w:rFonts w:asciiTheme="majorHAnsi" w:eastAsia="Calibri" w:hAnsiTheme="majorHAnsi" w:cstheme="majorHAnsi"/>
                <w:sz w:val="20"/>
                <w:szCs w:val="20"/>
                <w:lang w:eastAsia="hr-HR"/>
                <w14:ligatures w14:val="none"/>
              </w:rPr>
              <w:t>operativni sustav Windows (10 ili 11) ili Mac (OS X 10.6 ili više),</w:t>
            </w:r>
          </w:p>
          <w:p w14:paraId="31010640"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14:ligatures w14:val="none"/>
              </w:rPr>
            </w:pPr>
            <w:r>
              <w:rPr>
                <w:rFonts w:asciiTheme="majorHAnsi" w:eastAsia="Calibri" w:hAnsiTheme="majorHAnsi" w:cstheme="majorHAnsi"/>
                <w:sz w:val="20"/>
                <w:szCs w:val="20"/>
                <w:lang w:eastAsia="hr-HR"/>
                <w14:ligatures w14:val="none"/>
              </w:rPr>
              <w:t>internet pretraživač (Microsoft Edge, Firefox, Chrome),</w:t>
            </w:r>
          </w:p>
          <w:p w14:paraId="0F599B92"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14:ligatures w14:val="none"/>
              </w:rPr>
            </w:pPr>
            <w:r>
              <w:rPr>
                <w:rFonts w:asciiTheme="majorHAnsi" w:eastAsia="Calibri" w:hAnsiTheme="majorHAnsi" w:cstheme="majorHAnsi"/>
                <w:sz w:val="20"/>
                <w:szCs w:val="20"/>
                <w:lang w:eastAsia="hr-HR"/>
                <w14:ligatures w14:val="none"/>
              </w:rPr>
              <w:lastRenderedPageBreak/>
              <w:t>preglednik PDF dokumenata (npr. Adobe Reader, Foxit reader ili drugi),</w:t>
            </w:r>
          </w:p>
          <w:p w14:paraId="7BB1ED1A"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14:ligatures w14:val="none"/>
              </w:rPr>
            </w:pPr>
            <w:r>
              <w:rPr>
                <w:rFonts w:asciiTheme="majorHAnsi" w:eastAsia="Calibri" w:hAnsiTheme="majorHAnsi" w:cstheme="majorHAnsi"/>
                <w:sz w:val="20"/>
                <w:szCs w:val="20"/>
                <w:lang w:eastAsia="hr-HR"/>
                <w14:ligatures w14:val="none"/>
              </w:rPr>
              <w:t>Java</w:t>
            </w:r>
          </w:p>
        </w:tc>
      </w:tr>
      <w:tr w:rsidR="00327FC2" w14:paraId="6A044671" w14:textId="77777777">
        <w:trPr>
          <w:trHeight w:val="603"/>
          <w:jc w:val="center"/>
        </w:trPr>
        <w:tc>
          <w:tcPr>
            <w:tcW w:w="218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402995AB" w14:textId="77777777" w:rsidR="00327FC2" w:rsidRDefault="00257526">
            <w:pPr>
              <w:widowControl w:val="0"/>
              <w:tabs>
                <w:tab w:val="left" w:pos="567"/>
              </w:tabs>
              <w:spacing w:after="0" w:line="240" w:lineRule="auto"/>
              <w:ind w:left="435"/>
              <w:rPr>
                <w:rFonts w:asciiTheme="majorHAnsi" w:hAnsiTheme="majorHAnsi" w:cstheme="majorHAnsi"/>
                <w:color w:val="000000"/>
                <w:sz w:val="20"/>
                <w:szCs w:val="20"/>
                <w14:ligatures w14:val="none"/>
              </w:rPr>
            </w:pPr>
            <w:r>
              <w:rPr>
                <w:rFonts w:asciiTheme="majorHAnsi" w:eastAsia="Times New Roman" w:hAnsiTheme="majorHAnsi" w:cstheme="majorHAnsi"/>
                <w:b/>
                <w:color w:val="000000"/>
                <w:sz w:val="20"/>
                <w:szCs w:val="20"/>
                <w:lang w:eastAsia="hr-HR"/>
                <w14:ligatures w14:val="none"/>
              </w:rPr>
              <w:lastRenderedPageBreak/>
              <w:t>Obavezna literatura</w:t>
            </w:r>
          </w:p>
          <w:p w14:paraId="165FA6F4" w14:textId="77777777" w:rsidR="00327FC2" w:rsidRDefault="00327FC2">
            <w:pPr>
              <w:widowControl w:val="0"/>
              <w:tabs>
                <w:tab w:val="left" w:pos="567"/>
              </w:tabs>
              <w:spacing w:after="0" w:line="240" w:lineRule="auto"/>
              <w:rPr>
                <w:rFonts w:asciiTheme="majorHAnsi" w:hAnsiTheme="majorHAnsi" w:cstheme="majorHAnsi"/>
                <w:color w:val="000000"/>
                <w:sz w:val="20"/>
                <w:szCs w:val="20"/>
                <w14:ligatures w14:val="none"/>
              </w:rPr>
            </w:pPr>
          </w:p>
        </w:tc>
        <w:tc>
          <w:tcPr>
            <w:tcW w:w="4617"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6E948C58" w14:textId="77777777" w:rsidR="00327FC2" w:rsidRDefault="00257526">
            <w:pPr>
              <w:widowControl w:val="0"/>
              <w:snapToGrid w:val="0"/>
              <w:spacing w:before="90" w:after="90" w:line="240" w:lineRule="auto"/>
              <w:jc w:val="center"/>
              <w:rPr>
                <w:rFonts w:asciiTheme="majorHAnsi" w:eastAsia="Times New Roman" w:hAnsiTheme="majorHAnsi" w:cstheme="majorHAnsi"/>
                <w:b/>
                <w:bCs/>
                <w:sz w:val="20"/>
                <w:szCs w:val="20"/>
                <w:lang w:eastAsia="zh-CN"/>
                <w14:ligatures w14:val="none"/>
              </w:rPr>
            </w:pPr>
            <w:r>
              <w:rPr>
                <w:rFonts w:asciiTheme="majorHAnsi" w:eastAsia="Times New Roman" w:hAnsiTheme="majorHAnsi" w:cstheme="majorHAnsi"/>
                <w:b/>
                <w:bCs/>
                <w:sz w:val="20"/>
                <w:szCs w:val="20"/>
                <w:lang w:eastAsia="zh-CN"/>
                <w14:ligatures w14:val="none"/>
              </w:rPr>
              <w:t>Naslov</w:t>
            </w:r>
          </w:p>
        </w:tc>
        <w:tc>
          <w:tcPr>
            <w:tcW w:w="99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3D90487" w14:textId="77777777" w:rsidR="00327FC2" w:rsidRDefault="00257526">
            <w:pPr>
              <w:widowControl w:val="0"/>
              <w:snapToGrid w:val="0"/>
              <w:spacing w:before="90" w:after="90" w:line="240" w:lineRule="auto"/>
              <w:jc w:val="center"/>
              <w:rPr>
                <w:rFonts w:asciiTheme="majorHAnsi" w:eastAsia="Times New Roman" w:hAnsiTheme="majorHAnsi" w:cstheme="majorHAnsi"/>
                <w:b/>
                <w:bCs/>
                <w:sz w:val="20"/>
                <w:szCs w:val="20"/>
                <w:lang w:eastAsia="zh-CN"/>
                <w14:ligatures w14:val="none"/>
              </w:rPr>
            </w:pPr>
            <w:r>
              <w:rPr>
                <w:rFonts w:asciiTheme="majorHAnsi" w:eastAsia="Times New Roman" w:hAnsiTheme="majorHAnsi" w:cstheme="majorHAnsi"/>
                <w:b/>
                <w:bCs/>
                <w:sz w:val="20"/>
                <w:szCs w:val="20"/>
                <w:lang w:eastAsia="zh-CN"/>
                <w14:ligatures w14:val="none"/>
              </w:rPr>
              <w:t>Broj primjeraka u knjižnici Veleučilišta</w:t>
            </w:r>
          </w:p>
        </w:tc>
        <w:tc>
          <w:tcPr>
            <w:tcW w:w="12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78F92EC" w14:textId="77777777" w:rsidR="00327FC2" w:rsidRDefault="00257526">
            <w:pPr>
              <w:widowControl w:val="0"/>
              <w:snapToGrid w:val="0"/>
              <w:spacing w:before="90" w:after="90" w:line="240" w:lineRule="auto"/>
              <w:jc w:val="center"/>
              <w:rPr>
                <w:rFonts w:asciiTheme="majorHAnsi" w:eastAsia="Times New Roman" w:hAnsiTheme="majorHAnsi" w:cstheme="majorHAnsi"/>
                <w:b/>
                <w:bCs/>
                <w:sz w:val="20"/>
                <w:szCs w:val="20"/>
                <w:lang w:eastAsia="zh-CN"/>
                <w14:ligatures w14:val="none"/>
              </w:rPr>
            </w:pPr>
            <w:r>
              <w:rPr>
                <w:rFonts w:asciiTheme="majorHAnsi" w:eastAsia="Times New Roman" w:hAnsiTheme="majorHAnsi" w:cstheme="majorHAnsi"/>
                <w:b/>
                <w:bCs/>
                <w:sz w:val="20"/>
                <w:szCs w:val="20"/>
                <w:lang w:eastAsia="zh-CN"/>
                <w14:ligatures w14:val="none"/>
              </w:rPr>
              <w:t>Dostupnost putem drugih medija</w:t>
            </w:r>
          </w:p>
        </w:tc>
      </w:tr>
      <w:tr w:rsidR="00327FC2" w14:paraId="6A55B202" w14:textId="77777777">
        <w:trPr>
          <w:trHeight w:val="474"/>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410F4DAB" w14:textId="77777777" w:rsidR="00327FC2" w:rsidRDefault="00327FC2">
            <w:pPr>
              <w:widowControl w:val="0"/>
              <w:tabs>
                <w:tab w:val="left" w:pos="567"/>
              </w:tabs>
              <w:spacing w:after="0" w:line="240" w:lineRule="auto"/>
              <w:ind w:left="435"/>
              <w:rPr>
                <w:rFonts w:asciiTheme="majorHAnsi" w:eastAsia="Times New Roman" w:hAnsiTheme="majorHAnsi" w:cstheme="majorHAnsi"/>
                <w:b/>
                <w:color w:val="000000"/>
                <w:sz w:val="20"/>
                <w:szCs w:val="20"/>
                <w:lang w:eastAsia="hr-HR"/>
                <w14:ligatures w14:val="none"/>
              </w:rPr>
            </w:pPr>
          </w:p>
        </w:tc>
        <w:tc>
          <w:tcPr>
            <w:tcW w:w="4617" w:type="dxa"/>
            <w:gridSpan w:val="6"/>
            <w:tcBorders>
              <w:top w:val="single" w:sz="4" w:space="0" w:color="000000"/>
              <w:left w:val="single" w:sz="4" w:space="0" w:color="000000"/>
              <w:bottom w:val="single" w:sz="4" w:space="0" w:color="000000"/>
              <w:right w:val="single" w:sz="4" w:space="0" w:color="000000"/>
            </w:tcBorders>
          </w:tcPr>
          <w:p w14:paraId="03237330" w14:textId="77777777" w:rsidR="00327FC2" w:rsidRDefault="00257526">
            <w:pPr>
              <w:widowControl w:val="0"/>
              <w:spacing w:after="0" w:line="240" w:lineRule="auto"/>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Kern J. Petrovečki, M. ur. Medicinska informatika. Medicinska naklada, Zagreb, 2009. (odabrana poglavlja)</w:t>
            </w:r>
          </w:p>
        </w:tc>
        <w:tc>
          <w:tcPr>
            <w:tcW w:w="993" w:type="dxa"/>
            <w:tcBorders>
              <w:top w:val="single" w:sz="4" w:space="0" w:color="000000"/>
              <w:left w:val="single" w:sz="4" w:space="0" w:color="000000"/>
              <w:bottom w:val="single" w:sz="4" w:space="0" w:color="000000"/>
              <w:right w:val="single" w:sz="4" w:space="0" w:color="000000"/>
            </w:tcBorders>
            <w:vAlign w:val="center"/>
          </w:tcPr>
          <w:p w14:paraId="0206B8A8" w14:textId="77777777" w:rsidR="00327FC2" w:rsidRDefault="00327FC2">
            <w:pPr>
              <w:widowControl w:val="0"/>
              <w:snapToGrid w:val="0"/>
              <w:spacing w:before="90" w:after="90" w:line="240" w:lineRule="auto"/>
              <w:jc w:val="center"/>
              <w:rPr>
                <w:rFonts w:asciiTheme="majorHAnsi" w:eastAsia="Times New Roman" w:hAnsiTheme="majorHAnsi" w:cstheme="majorHAnsi"/>
                <w:sz w:val="20"/>
                <w:szCs w:val="20"/>
                <w:lang w:eastAsia="zh-CN"/>
                <w14:ligatures w14:val="none"/>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56E6ABB2" w14:textId="77777777" w:rsidR="00327FC2" w:rsidRDefault="00327FC2">
            <w:pPr>
              <w:widowControl w:val="0"/>
              <w:snapToGrid w:val="0"/>
              <w:spacing w:before="90" w:after="90" w:line="240" w:lineRule="auto"/>
              <w:jc w:val="center"/>
              <w:rPr>
                <w:rFonts w:asciiTheme="majorHAnsi" w:eastAsia="Times New Roman" w:hAnsiTheme="majorHAnsi" w:cstheme="majorHAnsi"/>
                <w:sz w:val="20"/>
                <w:szCs w:val="20"/>
                <w:lang w:eastAsia="zh-CN"/>
                <w14:ligatures w14:val="none"/>
              </w:rPr>
            </w:pPr>
          </w:p>
        </w:tc>
      </w:tr>
      <w:tr w:rsidR="00327FC2" w14:paraId="245FB5F9" w14:textId="77777777">
        <w:trPr>
          <w:trHeight w:val="474"/>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749AF3EE" w14:textId="77777777" w:rsidR="00327FC2" w:rsidRDefault="00327FC2">
            <w:pPr>
              <w:widowControl w:val="0"/>
              <w:tabs>
                <w:tab w:val="left" w:pos="567"/>
              </w:tabs>
              <w:spacing w:after="0" w:line="240" w:lineRule="auto"/>
              <w:ind w:left="435"/>
              <w:rPr>
                <w:rFonts w:asciiTheme="majorHAnsi" w:eastAsia="Times New Roman" w:hAnsiTheme="majorHAnsi" w:cstheme="majorHAnsi"/>
                <w:b/>
                <w:color w:val="000000"/>
                <w:sz w:val="20"/>
                <w:szCs w:val="20"/>
                <w:lang w:eastAsia="hr-HR"/>
                <w14:ligatures w14:val="none"/>
              </w:rPr>
            </w:pPr>
          </w:p>
        </w:tc>
        <w:tc>
          <w:tcPr>
            <w:tcW w:w="4617" w:type="dxa"/>
            <w:gridSpan w:val="6"/>
            <w:tcBorders>
              <w:top w:val="single" w:sz="4" w:space="0" w:color="000000"/>
              <w:left w:val="single" w:sz="4" w:space="0" w:color="000000"/>
              <w:bottom w:val="single" w:sz="4" w:space="0" w:color="000000"/>
              <w:right w:val="single" w:sz="4" w:space="0" w:color="000000"/>
            </w:tcBorders>
          </w:tcPr>
          <w:p w14:paraId="778CDF4E" w14:textId="77777777" w:rsidR="00327FC2" w:rsidRDefault="00257526">
            <w:pPr>
              <w:widowControl w:val="0"/>
              <w:snapToGrid w:val="0"/>
              <w:spacing w:before="90" w:after="90" w:line="240" w:lineRule="auto"/>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Mira Hercigonja – Szekeres; INFORMATIKA  U  ZDRAVSTVENOJ NJEZI Priručnik za studente I. godine</w:t>
            </w:r>
          </w:p>
        </w:tc>
        <w:tc>
          <w:tcPr>
            <w:tcW w:w="993" w:type="dxa"/>
            <w:tcBorders>
              <w:top w:val="single" w:sz="4" w:space="0" w:color="000000"/>
              <w:left w:val="single" w:sz="4" w:space="0" w:color="000000"/>
              <w:bottom w:val="single" w:sz="4" w:space="0" w:color="000000"/>
              <w:right w:val="single" w:sz="4" w:space="0" w:color="000000"/>
            </w:tcBorders>
            <w:vAlign w:val="center"/>
          </w:tcPr>
          <w:p w14:paraId="725F9843" w14:textId="77777777" w:rsidR="00327FC2" w:rsidRDefault="00327FC2">
            <w:pPr>
              <w:widowControl w:val="0"/>
              <w:snapToGrid w:val="0"/>
              <w:spacing w:before="90" w:after="90" w:line="240" w:lineRule="auto"/>
              <w:jc w:val="center"/>
              <w:rPr>
                <w:rFonts w:asciiTheme="majorHAnsi" w:eastAsia="Times New Roman" w:hAnsiTheme="majorHAnsi" w:cstheme="majorHAnsi"/>
                <w:sz w:val="20"/>
                <w:szCs w:val="20"/>
                <w:lang w:eastAsia="zh-CN"/>
                <w14:ligatures w14:val="none"/>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586135F4" w14:textId="77777777" w:rsidR="00327FC2" w:rsidRDefault="00257526">
            <w:pPr>
              <w:widowControl w:val="0"/>
              <w:snapToGrid w:val="0"/>
              <w:spacing w:before="90" w:after="90" w:line="240" w:lineRule="auto"/>
              <w:jc w:val="center"/>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e-udžbenik</w:t>
            </w:r>
          </w:p>
        </w:tc>
      </w:tr>
    </w:tbl>
    <w:p w14:paraId="06D4CD41" w14:textId="77777777" w:rsidR="00327FC2" w:rsidRDefault="00327FC2">
      <w:pPr>
        <w:tabs>
          <w:tab w:val="left" w:pos="10548"/>
        </w:tabs>
        <w:rPr>
          <w:rFonts w:ascii="Times New Roman" w:eastAsia="Calibri" w:hAnsi="Times New Roman" w:cs="Calibri"/>
          <w:sz w:val="24"/>
          <w:lang w:val="en-GB" w:eastAsia="zh-CN"/>
        </w:rPr>
      </w:pPr>
    </w:p>
    <w:p w14:paraId="2CD2E824" w14:textId="77777777" w:rsidR="00327FC2" w:rsidRDefault="00327FC2">
      <w:pPr>
        <w:tabs>
          <w:tab w:val="left" w:pos="10548"/>
        </w:tabs>
        <w:rPr>
          <w:rFonts w:ascii="Times New Roman" w:eastAsia="Calibri" w:hAnsi="Times New Roman" w:cs="Calibri"/>
          <w:sz w:val="24"/>
          <w:lang w:val="en-GB" w:eastAsia="zh-CN"/>
        </w:rPr>
      </w:pPr>
    </w:p>
    <w:p w14:paraId="32208964" w14:textId="77777777" w:rsidR="00327FC2" w:rsidRDefault="00327FC2">
      <w:pPr>
        <w:tabs>
          <w:tab w:val="left" w:pos="10548"/>
        </w:tabs>
        <w:rPr>
          <w:rFonts w:ascii="Times New Roman" w:eastAsia="Calibri" w:hAnsi="Times New Roman" w:cs="Calibri"/>
          <w:sz w:val="24"/>
          <w:lang w:val="en-GB" w:eastAsia="zh-CN"/>
        </w:rPr>
      </w:pPr>
    </w:p>
    <w:p w14:paraId="254392C7" w14:textId="77777777" w:rsidR="00327FC2" w:rsidRDefault="00327FC2">
      <w:pPr>
        <w:tabs>
          <w:tab w:val="left" w:pos="10548"/>
        </w:tabs>
        <w:rPr>
          <w:rFonts w:ascii="Times New Roman" w:eastAsia="Calibri" w:hAnsi="Times New Roman" w:cs="Calibri"/>
          <w:sz w:val="24"/>
          <w:lang w:val="en-GB" w:eastAsia="zh-CN"/>
        </w:rPr>
      </w:pPr>
    </w:p>
    <w:p w14:paraId="2C62A0C7" w14:textId="77777777" w:rsidR="00327FC2" w:rsidRDefault="00327FC2">
      <w:pPr>
        <w:tabs>
          <w:tab w:val="left" w:pos="10548"/>
        </w:tabs>
        <w:rPr>
          <w:rFonts w:ascii="Times New Roman" w:eastAsia="Calibri" w:hAnsi="Times New Roman" w:cs="Calibri"/>
          <w:sz w:val="24"/>
          <w:lang w:val="en-GB" w:eastAsia="zh-CN"/>
        </w:rPr>
      </w:pPr>
    </w:p>
    <w:p w14:paraId="5EBECCE1" w14:textId="77777777" w:rsidR="00327FC2" w:rsidRDefault="00327FC2">
      <w:pPr>
        <w:tabs>
          <w:tab w:val="left" w:pos="10548"/>
        </w:tabs>
        <w:rPr>
          <w:rFonts w:ascii="Times New Roman" w:eastAsia="Calibri" w:hAnsi="Times New Roman" w:cs="Calibri"/>
          <w:sz w:val="24"/>
          <w:lang w:val="en-GB" w:eastAsia="zh-CN"/>
        </w:rPr>
      </w:pPr>
    </w:p>
    <w:p w14:paraId="58C6C4BB" w14:textId="77777777" w:rsidR="00327FC2" w:rsidRDefault="00327FC2">
      <w:pPr>
        <w:tabs>
          <w:tab w:val="left" w:pos="10548"/>
        </w:tabs>
        <w:rPr>
          <w:rFonts w:ascii="Times New Roman" w:eastAsia="Calibri" w:hAnsi="Times New Roman" w:cs="Calibri"/>
          <w:sz w:val="24"/>
          <w:lang w:val="en-GB" w:eastAsia="zh-CN"/>
        </w:rPr>
      </w:pPr>
    </w:p>
    <w:p w14:paraId="5C761079" w14:textId="77777777" w:rsidR="00327FC2" w:rsidRDefault="00327FC2">
      <w:pPr>
        <w:tabs>
          <w:tab w:val="left" w:pos="10548"/>
        </w:tabs>
        <w:rPr>
          <w:rFonts w:ascii="Times New Roman" w:eastAsia="Calibri" w:hAnsi="Times New Roman" w:cs="Calibri"/>
          <w:sz w:val="24"/>
          <w:lang w:val="en-GB" w:eastAsia="zh-CN"/>
        </w:rPr>
      </w:pPr>
    </w:p>
    <w:p w14:paraId="3862EA4B" w14:textId="77777777" w:rsidR="00327FC2" w:rsidRDefault="00327FC2">
      <w:pPr>
        <w:tabs>
          <w:tab w:val="left" w:pos="10548"/>
        </w:tabs>
        <w:rPr>
          <w:rFonts w:ascii="Times New Roman" w:eastAsia="Calibri" w:hAnsi="Times New Roman" w:cs="Calibri"/>
          <w:sz w:val="24"/>
          <w:lang w:val="en-GB" w:eastAsia="zh-CN"/>
        </w:rPr>
      </w:pPr>
    </w:p>
    <w:p w14:paraId="38D02F20" w14:textId="77777777" w:rsidR="00645B20" w:rsidRDefault="00645B20">
      <w:pPr>
        <w:tabs>
          <w:tab w:val="left" w:pos="10548"/>
        </w:tabs>
        <w:rPr>
          <w:rFonts w:ascii="Times New Roman" w:eastAsia="Calibri" w:hAnsi="Times New Roman" w:cs="Calibri"/>
          <w:color w:val="4F81BC"/>
          <w:sz w:val="24"/>
          <w:lang w:val="en-GB" w:eastAsia="zh-CN"/>
        </w:rPr>
      </w:pPr>
      <w:r>
        <w:rPr>
          <w:rFonts w:ascii="Times New Roman" w:eastAsia="Calibri" w:hAnsi="Times New Roman" w:cs="Calibri"/>
          <w:color w:val="4F81BC"/>
          <w:sz w:val="24"/>
          <w:lang w:val="en-GB" w:eastAsia="zh-CN"/>
        </w:rPr>
        <w:br w:type="page"/>
      </w:r>
    </w:p>
    <w:p w14:paraId="45C30E25" w14:textId="794A7750" w:rsidR="00327FC2" w:rsidRDefault="00257526">
      <w:pPr>
        <w:tabs>
          <w:tab w:val="left" w:pos="10548"/>
        </w:tabs>
        <w:rPr>
          <w:rFonts w:ascii="Times New Roman" w:eastAsia="Calibri" w:hAnsi="Times New Roman" w:cs="Calibri"/>
          <w:color w:val="4F81BC"/>
          <w:sz w:val="24"/>
          <w:lang w:val="en-GB" w:eastAsia="zh-CN"/>
        </w:rPr>
      </w:pPr>
      <w:r>
        <w:rPr>
          <w:rFonts w:ascii="Times New Roman" w:eastAsia="Calibri" w:hAnsi="Times New Roman" w:cs="Calibri"/>
          <w:color w:val="4F81BC"/>
          <w:sz w:val="24"/>
          <w:lang w:val="en-GB" w:eastAsia="zh-CN"/>
        </w:rPr>
        <w:lastRenderedPageBreak/>
        <w:t>PREHRANA</w:t>
      </w:r>
    </w:p>
    <w:tbl>
      <w:tblPr>
        <w:tblW w:w="9067" w:type="dxa"/>
        <w:jc w:val="center"/>
        <w:tblLayout w:type="fixed"/>
        <w:tblLook w:val="0000" w:firstRow="0" w:lastRow="0" w:firstColumn="0" w:lastColumn="0" w:noHBand="0" w:noVBand="0"/>
      </w:tblPr>
      <w:tblGrid>
        <w:gridCol w:w="2183"/>
        <w:gridCol w:w="1356"/>
        <w:gridCol w:w="852"/>
        <w:gridCol w:w="210"/>
        <w:gridCol w:w="356"/>
        <w:gridCol w:w="1560"/>
        <w:gridCol w:w="1276"/>
        <w:gridCol w:w="1274"/>
      </w:tblGrid>
      <w:tr w:rsidR="00327FC2" w14:paraId="66CA191C" w14:textId="77777777">
        <w:trPr>
          <w:trHeight w:val="306"/>
          <w:jc w:val="center"/>
        </w:trPr>
        <w:tc>
          <w:tcPr>
            <w:tcW w:w="9066"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6702858B" w14:textId="77777777" w:rsidR="00327FC2" w:rsidRDefault="00257526">
            <w:pPr>
              <w:widowControl w:val="0"/>
              <w:tabs>
                <w:tab w:val="left" w:pos="2820"/>
              </w:tabs>
              <w:spacing w:line="259" w:lineRule="auto"/>
              <w:rPr>
                <w:rFonts w:asciiTheme="majorHAnsi" w:hAnsiTheme="majorHAnsi" w:cstheme="majorHAnsi"/>
                <w:sz w:val="20"/>
                <w:szCs w:val="20"/>
              </w:rPr>
            </w:pPr>
            <w:r>
              <w:rPr>
                <w:rFonts w:asciiTheme="majorHAnsi" w:hAnsiTheme="majorHAnsi" w:cstheme="majorHAnsi"/>
                <w:b/>
                <w:sz w:val="20"/>
                <w:szCs w:val="20"/>
              </w:rPr>
              <w:t>1.  OPIS PREDMETA - OPĆE INFORMACIJE</w:t>
            </w:r>
          </w:p>
        </w:tc>
      </w:tr>
      <w:tr w:rsidR="00327FC2" w14:paraId="6BDF5CFA" w14:textId="77777777">
        <w:trPr>
          <w:trHeight w:val="453"/>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2322B6C"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1.1.Nositelj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09B8CFCA" w14:textId="77777777" w:rsidR="00327FC2" w:rsidRDefault="00257526">
            <w:pPr>
              <w:widowControl w:val="0"/>
              <w:tabs>
                <w:tab w:val="left" w:pos="2820"/>
              </w:tabs>
              <w:spacing w:line="240" w:lineRule="auto"/>
              <w:rPr>
                <w:rFonts w:asciiTheme="majorHAnsi" w:hAnsiTheme="majorHAnsi" w:cstheme="majorHAnsi"/>
                <w:sz w:val="20"/>
                <w:szCs w:val="20"/>
              </w:rPr>
            </w:pPr>
            <w:r>
              <w:rPr>
                <w:rFonts w:asciiTheme="majorHAnsi" w:hAnsiTheme="majorHAnsi" w:cstheme="majorHAnsi"/>
                <w:sz w:val="20"/>
                <w:szCs w:val="20"/>
              </w:rPr>
              <w:t>Prim. Marina Kovač, dr.med., spec. psih.med., pred.</w:t>
            </w:r>
          </w:p>
          <w:p w14:paraId="12082E1C" w14:textId="77777777" w:rsidR="00327FC2" w:rsidRDefault="00257526">
            <w:pPr>
              <w:widowControl w:val="0"/>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Josipa Kurtović, dipl.med.techn., pred.</w:t>
            </w:r>
          </w:p>
        </w:tc>
        <w:tc>
          <w:tcPr>
            <w:tcW w:w="1916"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5EDDA4B6"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1.6.Godina studija</w:t>
            </w: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14:paraId="7804D153" w14:textId="77777777" w:rsidR="00327FC2" w:rsidRDefault="00257526">
            <w:pPr>
              <w:widowControl w:val="0"/>
              <w:tabs>
                <w:tab w:val="left" w:pos="2820"/>
              </w:tabs>
              <w:snapToGrid w:val="0"/>
              <w:spacing w:line="259" w:lineRule="auto"/>
              <w:rPr>
                <w:rFonts w:asciiTheme="majorHAnsi" w:hAnsiTheme="majorHAnsi" w:cstheme="majorHAnsi"/>
                <w:sz w:val="20"/>
                <w:szCs w:val="20"/>
                <w:highlight w:val="yellow"/>
              </w:rPr>
            </w:pPr>
            <w:r>
              <w:rPr>
                <w:rFonts w:asciiTheme="majorHAnsi" w:hAnsiTheme="majorHAnsi" w:cstheme="majorHAnsi"/>
                <w:sz w:val="20"/>
                <w:szCs w:val="20"/>
              </w:rPr>
              <w:t>I.godina studija (II.semestar)</w:t>
            </w:r>
          </w:p>
        </w:tc>
      </w:tr>
      <w:tr w:rsidR="00327FC2" w14:paraId="676350B3" w14:textId="77777777">
        <w:trPr>
          <w:trHeight w:val="575"/>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2FEDE86"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1.2.Naziv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36ABB6B0" w14:textId="77777777" w:rsidR="00327FC2" w:rsidRDefault="00257526">
            <w:pPr>
              <w:widowControl w:val="0"/>
              <w:tabs>
                <w:tab w:val="left" w:pos="2820"/>
              </w:tabs>
              <w:snapToGrid w:val="0"/>
              <w:spacing w:line="240" w:lineRule="auto"/>
              <w:rPr>
                <w:rFonts w:asciiTheme="majorHAnsi" w:hAnsiTheme="majorHAnsi" w:cstheme="majorHAnsi"/>
                <w:sz w:val="20"/>
                <w:szCs w:val="20"/>
              </w:rPr>
            </w:pPr>
            <w:r>
              <w:rPr>
                <w:rFonts w:asciiTheme="majorHAnsi" w:hAnsiTheme="majorHAnsi" w:cstheme="majorHAnsi"/>
                <w:sz w:val="20"/>
                <w:szCs w:val="20"/>
              </w:rPr>
              <w:t>PREHRANA</w:t>
            </w:r>
          </w:p>
        </w:tc>
        <w:tc>
          <w:tcPr>
            <w:tcW w:w="1916"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748C4916"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1.7.Bodovna vrijednost (ECTS)</w:t>
            </w: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14:paraId="44DCD850" w14:textId="77777777" w:rsidR="00327FC2" w:rsidRDefault="00257526">
            <w:pPr>
              <w:widowControl w:val="0"/>
              <w:tabs>
                <w:tab w:val="left" w:pos="2820"/>
              </w:tabs>
              <w:snapToGrid w:val="0"/>
              <w:spacing w:line="259" w:lineRule="auto"/>
              <w:rPr>
                <w:rFonts w:asciiTheme="majorHAnsi" w:hAnsiTheme="majorHAnsi" w:cstheme="majorHAnsi"/>
                <w:sz w:val="20"/>
                <w:szCs w:val="20"/>
                <w:highlight w:val="yellow"/>
              </w:rPr>
            </w:pPr>
            <w:r>
              <w:rPr>
                <w:rFonts w:asciiTheme="majorHAnsi" w:hAnsiTheme="majorHAnsi" w:cstheme="majorHAnsi"/>
                <w:sz w:val="20"/>
                <w:szCs w:val="20"/>
              </w:rPr>
              <w:t>2 ECTS</w:t>
            </w:r>
          </w:p>
        </w:tc>
      </w:tr>
      <w:tr w:rsidR="00327FC2" w14:paraId="13D5EA9E" w14:textId="77777777">
        <w:trPr>
          <w:trHeight w:val="723"/>
          <w:jc w:val="center"/>
        </w:trPr>
        <w:tc>
          <w:tcPr>
            <w:tcW w:w="218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681BC27C"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1.3.Suradnici</w:t>
            </w:r>
          </w:p>
        </w:tc>
        <w:tc>
          <w:tcPr>
            <w:tcW w:w="241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0C00F8A0" w14:textId="77777777" w:rsidR="00327FC2" w:rsidRDefault="00257526">
            <w:pPr>
              <w:widowControl w:val="0"/>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Marina Meštrović, dipl.med.techn</w:t>
            </w:r>
          </w:p>
        </w:tc>
        <w:tc>
          <w:tcPr>
            <w:tcW w:w="1916"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1C4EC2FB"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1.8.Način izvođenja nastave (broj sati P+V+S+ e-učenje)</w:t>
            </w: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14:paraId="149ADB26" w14:textId="77777777" w:rsidR="00327FC2" w:rsidRDefault="00257526">
            <w:pPr>
              <w:widowControl w:val="0"/>
              <w:tabs>
                <w:tab w:val="left" w:pos="2820"/>
              </w:tabs>
              <w:snapToGrid w:val="0"/>
              <w:spacing w:line="259" w:lineRule="auto"/>
              <w:rPr>
                <w:rFonts w:asciiTheme="majorHAnsi" w:hAnsiTheme="majorHAnsi" w:cstheme="majorHAnsi"/>
                <w:sz w:val="20"/>
                <w:szCs w:val="20"/>
                <w:highlight w:val="yellow"/>
              </w:rPr>
            </w:pPr>
            <w:r>
              <w:rPr>
                <w:rFonts w:asciiTheme="majorHAnsi" w:hAnsiTheme="majorHAnsi" w:cstheme="majorHAnsi"/>
                <w:sz w:val="20"/>
                <w:szCs w:val="20"/>
              </w:rPr>
              <w:t>P 30 + V 15</w:t>
            </w:r>
          </w:p>
        </w:tc>
      </w:tr>
      <w:tr w:rsidR="00327FC2" w14:paraId="2F3F24AD" w14:textId="77777777">
        <w:trPr>
          <w:trHeight w:val="723"/>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10967084" w14:textId="77777777" w:rsidR="00327FC2" w:rsidRDefault="00327FC2">
            <w:pPr>
              <w:widowControl w:val="0"/>
              <w:numPr>
                <w:ilvl w:val="1"/>
                <w:numId w:val="278"/>
              </w:numPr>
              <w:tabs>
                <w:tab w:val="left" w:pos="2820"/>
              </w:tabs>
              <w:spacing w:after="0" w:line="240" w:lineRule="auto"/>
              <w:rPr>
                <w:rFonts w:asciiTheme="majorHAnsi" w:hAnsiTheme="majorHAnsi" w:cstheme="majorHAnsi"/>
                <w:b/>
                <w:bCs/>
                <w:sz w:val="20"/>
                <w:szCs w:val="20"/>
              </w:rPr>
            </w:pPr>
          </w:p>
        </w:tc>
        <w:tc>
          <w:tcPr>
            <w:tcW w:w="2418" w:type="dxa"/>
            <w:gridSpan w:val="3"/>
            <w:vMerge/>
            <w:tcBorders>
              <w:top w:val="single" w:sz="4" w:space="0" w:color="000000"/>
              <w:left w:val="single" w:sz="4" w:space="0" w:color="000000"/>
              <w:bottom w:val="single" w:sz="4" w:space="0" w:color="000000"/>
              <w:right w:val="single" w:sz="4" w:space="0" w:color="000000"/>
            </w:tcBorders>
            <w:vAlign w:val="center"/>
          </w:tcPr>
          <w:p w14:paraId="76672582" w14:textId="77777777" w:rsidR="00327FC2" w:rsidRDefault="00327FC2">
            <w:pPr>
              <w:widowControl w:val="0"/>
              <w:tabs>
                <w:tab w:val="left" w:pos="2820"/>
              </w:tabs>
              <w:spacing w:after="0" w:line="240" w:lineRule="auto"/>
              <w:rPr>
                <w:rFonts w:asciiTheme="majorHAnsi" w:hAnsiTheme="majorHAnsi" w:cstheme="majorHAnsi"/>
                <w:sz w:val="20"/>
                <w:szCs w:val="20"/>
              </w:rPr>
            </w:pPr>
          </w:p>
        </w:tc>
        <w:tc>
          <w:tcPr>
            <w:tcW w:w="1916"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6E16D6D9"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1.9.Samostalan rad studenta (broj sati)</w:t>
            </w: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14:paraId="7D3D2EF3" w14:textId="77777777" w:rsidR="00327FC2" w:rsidRDefault="00257526">
            <w:pPr>
              <w:widowControl w:val="0"/>
              <w:tabs>
                <w:tab w:val="left" w:pos="2820"/>
              </w:tabs>
              <w:snapToGrid w:val="0"/>
              <w:spacing w:line="259" w:lineRule="auto"/>
              <w:jc w:val="both"/>
              <w:rPr>
                <w:rFonts w:asciiTheme="majorHAnsi" w:hAnsiTheme="majorHAnsi" w:cstheme="majorHAnsi"/>
                <w:sz w:val="20"/>
                <w:szCs w:val="20"/>
              </w:rPr>
            </w:pPr>
            <w:r>
              <w:rPr>
                <w:rFonts w:asciiTheme="majorHAnsi" w:hAnsiTheme="majorHAnsi" w:cstheme="majorHAnsi"/>
                <w:sz w:val="20"/>
                <w:szCs w:val="20"/>
              </w:rPr>
              <w:t xml:space="preserve">15 je sati opterećenja studenata izvan nastave.   </w:t>
            </w:r>
          </w:p>
        </w:tc>
      </w:tr>
      <w:tr w:rsidR="00327FC2" w14:paraId="2240D502" w14:textId="77777777">
        <w:trPr>
          <w:trHeight w:val="1571"/>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46ED931"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1.4.Studijski program (preddiplomski, diplomski, integrirani)</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4B8EE632" w14:textId="77777777" w:rsidR="00327FC2" w:rsidRDefault="00257526">
            <w:pPr>
              <w:widowControl w:val="0"/>
              <w:tabs>
                <w:tab w:val="left" w:pos="2820"/>
              </w:tabs>
              <w:snapToGrid w:val="0"/>
              <w:spacing w:line="259" w:lineRule="auto"/>
              <w:rPr>
                <w:rFonts w:asciiTheme="majorHAnsi" w:hAnsiTheme="majorHAnsi" w:cstheme="majorHAnsi"/>
                <w:sz w:val="20"/>
                <w:szCs w:val="20"/>
                <w:highlight w:val="yellow"/>
              </w:rPr>
            </w:pPr>
            <w:r>
              <w:rPr>
                <w:rFonts w:asciiTheme="majorHAnsi" w:hAnsiTheme="majorHAnsi" w:cstheme="majorHAnsi"/>
                <w:sz w:val="20"/>
                <w:szCs w:val="20"/>
              </w:rPr>
              <w:t>Stručni prijediplomski studij Fizioterapija</w:t>
            </w:r>
          </w:p>
        </w:tc>
        <w:tc>
          <w:tcPr>
            <w:tcW w:w="1916"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4421EB40"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 xml:space="preserve">1.10. Razina primjene e-učenja (1, 2, 3 razina), postotak izvođenja predmeta online (maks. 20%) </w:t>
            </w: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14:paraId="644ABCFB" w14:textId="77777777" w:rsidR="00327FC2" w:rsidRDefault="00257526">
            <w:pPr>
              <w:widowControl w:val="0"/>
              <w:tabs>
                <w:tab w:val="left" w:pos="2820"/>
              </w:tabs>
              <w:snapToGrid w:val="0"/>
              <w:spacing w:line="259" w:lineRule="auto"/>
              <w:rPr>
                <w:rFonts w:asciiTheme="majorHAnsi" w:hAnsiTheme="majorHAnsi" w:cstheme="majorHAnsi"/>
                <w:sz w:val="20"/>
                <w:szCs w:val="20"/>
              </w:rPr>
            </w:pPr>
            <w:r>
              <w:rPr>
                <w:rFonts w:asciiTheme="majorHAnsi" w:hAnsiTheme="majorHAnsi" w:cstheme="majorHAnsi"/>
                <w:sz w:val="20"/>
                <w:szCs w:val="20"/>
              </w:rPr>
              <w:t>Ne primjenjuje se</w:t>
            </w:r>
          </w:p>
        </w:tc>
      </w:tr>
      <w:tr w:rsidR="00327FC2" w14:paraId="167BA31C" w14:textId="77777777">
        <w:trPr>
          <w:trHeight w:val="881"/>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C386FD1"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1.5.Status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0C266059" w14:textId="77777777" w:rsidR="00327FC2" w:rsidRDefault="00257526">
            <w:pPr>
              <w:widowControl w:val="0"/>
              <w:tabs>
                <w:tab w:val="left" w:pos="2820"/>
              </w:tabs>
              <w:snapToGrid w:val="0"/>
              <w:spacing w:line="259" w:lineRule="auto"/>
              <w:rPr>
                <w:rFonts w:asciiTheme="majorHAnsi" w:hAnsiTheme="majorHAnsi" w:cstheme="majorHAnsi"/>
                <w:sz w:val="20"/>
                <w:szCs w:val="20"/>
                <w:highlight w:val="yellow"/>
              </w:rPr>
            </w:pPr>
            <w:r>
              <w:rPr>
                <w:rFonts w:asciiTheme="majorHAnsi" w:hAnsiTheme="majorHAnsi" w:cstheme="majorHAnsi"/>
                <w:sz w:val="20"/>
                <w:szCs w:val="20"/>
              </w:rPr>
              <w:t>Izborni predmet</w:t>
            </w:r>
          </w:p>
        </w:tc>
        <w:tc>
          <w:tcPr>
            <w:tcW w:w="1916"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374AEB62" w14:textId="77777777" w:rsidR="00327FC2" w:rsidRDefault="00257526">
            <w:pPr>
              <w:widowControl w:val="0"/>
              <w:tabs>
                <w:tab w:val="left" w:pos="459"/>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1.11. Očekivani broj studenata na predmetu</w:t>
            </w: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14:paraId="5034D928" w14:textId="77777777" w:rsidR="00327FC2" w:rsidRDefault="00257526">
            <w:pPr>
              <w:widowControl w:val="0"/>
              <w:tabs>
                <w:tab w:val="left" w:pos="2820"/>
              </w:tabs>
              <w:snapToGrid w:val="0"/>
              <w:spacing w:line="259" w:lineRule="auto"/>
              <w:rPr>
                <w:rFonts w:asciiTheme="majorHAnsi" w:hAnsiTheme="majorHAnsi" w:cstheme="majorHAnsi"/>
                <w:sz w:val="20"/>
                <w:szCs w:val="20"/>
              </w:rPr>
            </w:pPr>
            <w:r>
              <w:rPr>
                <w:rFonts w:asciiTheme="majorHAnsi" w:hAnsiTheme="majorHAnsi" w:cstheme="majorHAnsi"/>
                <w:sz w:val="20"/>
                <w:szCs w:val="20"/>
              </w:rPr>
              <w:t>50 (prijediplomski studij)</w:t>
            </w:r>
          </w:p>
        </w:tc>
      </w:tr>
      <w:tr w:rsidR="00327FC2" w14:paraId="7D212470" w14:textId="77777777">
        <w:trPr>
          <w:trHeight w:val="131"/>
          <w:jc w:val="center"/>
        </w:trPr>
        <w:tc>
          <w:tcPr>
            <w:tcW w:w="9066"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202D18E7" w14:textId="77777777" w:rsidR="00327FC2" w:rsidRDefault="00257526">
            <w:pPr>
              <w:widowControl w:val="0"/>
              <w:tabs>
                <w:tab w:val="left" w:pos="2820"/>
              </w:tabs>
              <w:spacing w:line="259" w:lineRule="auto"/>
              <w:rPr>
                <w:rFonts w:asciiTheme="majorHAnsi" w:hAnsiTheme="majorHAnsi" w:cstheme="majorHAnsi"/>
                <w:sz w:val="20"/>
                <w:szCs w:val="20"/>
              </w:rPr>
            </w:pPr>
            <w:r>
              <w:rPr>
                <w:rFonts w:asciiTheme="majorHAnsi" w:hAnsiTheme="majorHAnsi" w:cstheme="majorHAnsi"/>
                <w:b/>
                <w:sz w:val="20"/>
                <w:szCs w:val="20"/>
              </w:rPr>
              <w:t>2. OPIS PREDMETA</w:t>
            </w:r>
          </w:p>
        </w:tc>
      </w:tr>
      <w:tr w:rsidR="00327FC2" w14:paraId="38084BB8" w14:textId="77777777">
        <w:trPr>
          <w:trHeight w:val="2117"/>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B7FEAAC"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2.1.Ciljevi predmeta</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755AD0C7" w14:textId="77777777" w:rsidR="00327FC2" w:rsidRDefault="00257526">
            <w:pPr>
              <w:widowControl w:val="0"/>
              <w:snapToGrid w:val="0"/>
              <w:spacing w:before="240" w:line="240" w:lineRule="auto"/>
              <w:jc w:val="both"/>
              <w:rPr>
                <w:rFonts w:asciiTheme="majorHAnsi" w:hAnsiTheme="majorHAnsi" w:cstheme="majorHAnsi"/>
                <w:sz w:val="20"/>
                <w:szCs w:val="20"/>
              </w:rPr>
            </w:pPr>
            <w:r>
              <w:rPr>
                <w:rFonts w:asciiTheme="majorHAnsi" w:hAnsiTheme="majorHAnsi" w:cstheme="majorHAnsi"/>
                <w:sz w:val="20"/>
                <w:szCs w:val="20"/>
              </w:rPr>
              <w:t>Cilj predmeta je upoznati studenta/icu sa osnovnim sastojcima hrane i planiranjem pravilne ishrane te principima ishrane kod pojedinih bolesnih stanja. Student/ica će upoznati i savladati metode za procjenu stanja uhranjenosti, usvojit će i znati objasniti značaj dijetoterapije, koji su javno zdravstveni aspekti prehrambenih poremećaja i deficita, koje su bolesti uzrokovane prekomjernim unosom hrane. Znat će prepoznati značaj HACCP sustava.</w:t>
            </w:r>
          </w:p>
        </w:tc>
      </w:tr>
      <w:tr w:rsidR="00327FC2" w14:paraId="219E8C55" w14:textId="77777777">
        <w:trPr>
          <w:trHeight w:val="1086"/>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14D9B33"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2.2.Uvjeti za upis predmeta i ulazne kompetencije koje su potrebne za predmet</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0947C6B4" w14:textId="77777777" w:rsidR="00327FC2" w:rsidRDefault="00257526">
            <w:pPr>
              <w:widowControl w:val="0"/>
              <w:tabs>
                <w:tab w:val="left" w:pos="2820"/>
              </w:tabs>
              <w:snapToGrid w:val="0"/>
              <w:spacing w:line="259" w:lineRule="auto"/>
              <w:jc w:val="both"/>
              <w:rPr>
                <w:rFonts w:asciiTheme="majorHAnsi" w:hAnsiTheme="majorHAnsi" w:cstheme="majorHAnsi"/>
                <w:sz w:val="20"/>
                <w:szCs w:val="20"/>
              </w:rPr>
            </w:pPr>
            <w:r>
              <w:rPr>
                <w:rFonts w:asciiTheme="majorHAnsi" w:hAnsiTheme="majorHAnsi" w:cstheme="majorHAnsi"/>
                <w:sz w:val="20"/>
                <w:szCs w:val="20"/>
              </w:rPr>
              <w:t>Nema</w:t>
            </w:r>
          </w:p>
        </w:tc>
      </w:tr>
      <w:tr w:rsidR="00327FC2" w14:paraId="3A51A8C1" w14:textId="77777777">
        <w:trPr>
          <w:trHeight w:val="961"/>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A7A6169"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 xml:space="preserve">2.3.Očekivani ishodi učenja na razini programa kojima predmet doprinosi </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23F7CC64" w14:textId="77777777" w:rsidR="00327FC2" w:rsidRDefault="00257526">
            <w:pPr>
              <w:widowControl w:val="0"/>
              <w:spacing w:line="240" w:lineRule="auto"/>
              <w:rPr>
                <w:rFonts w:asciiTheme="majorHAnsi" w:hAnsiTheme="majorHAnsi" w:cstheme="majorHAnsi"/>
                <w:sz w:val="20"/>
                <w:szCs w:val="20"/>
              </w:rPr>
            </w:pPr>
            <w:r>
              <w:rPr>
                <w:rFonts w:asciiTheme="majorHAnsi" w:hAnsiTheme="majorHAnsi" w:cstheme="majorHAnsi"/>
                <w:sz w:val="20"/>
                <w:szCs w:val="20"/>
              </w:rPr>
              <w:t>Nakon odslušanog kolegija student će biti osposobljen:</w:t>
            </w:r>
          </w:p>
          <w:p w14:paraId="7468EA99" w14:textId="77777777" w:rsidR="00327FC2" w:rsidRDefault="00257526">
            <w:pPr>
              <w:widowControl w:val="0"/>
              <w:spacing w:line="240" w:lineRule="auto"/>
              <w:rPr>
                <w:rFonts w:asciiTheme="majorHAnsi" w:hAnsiTheme="majorHAnsi" w:cstheme="majorHAnsi"/>
                <w:sz w:val="20"/>
                <w:szCs w:val="20"/>
              </w:rPr>
            </w:pPr>
            <w:r>
              <w:rPr>
                <w:rFonts w:asciiTheme="majorHAnsi" w:hAnsiTheme="majorHAnsi" w:cstheme="majorHAnsi"/>
                <w:sz w:val="20"/>
                <w:szCs w:val="20"/>
              </w:rPr>
              <w:t>Procijeniti stanje ispitanika na osnovu fizioloških parametara motoričkih testiranja (IU3).</w:t>
            </w:r>
          </w:p>
          <w:p w14:paraId="77FCDA5A" w14:textId="77777777" w:rsidR="00327FC2" w:rsidRDefault="00257526">
            <w:pPr>
              <w:widowControl w:val="0"/>
              <w:spacing w:line="240" w:lineRule="auto"/>
              <w:rPr>
                <w:rFonts w:asciiTheme="majorHAnsi" w:hAnsiTheme="majorHAnsi" w:cstheme="majorHAnsi"/>
                <w:sz w:val="20"/>
                <w:szCs w:val="20"/>
              </w:rPr>
            </w:pPr>
            <w:r>
              <w:rPr>
                <w:rFonts w:asciiTheme="majorHAnsi" w:hAnsiTheme="majorHAnsi" w:cstheme="majorHAnsi"/>
                <w:sz w:val="20"/>
                <w:szCs w:val="20"/>
              </w:rPr>
              <w:t>Procijeniti aktivnosti izvan samog fizioterapijskog procesa radi boljih ishoda rehabilitacije (nutricionisti, psiholozi, radni terapeuti i ostale srodne struke) (IU12).</w:t>
            </w:r>
          </w:p>
        </w:tc>
      </w:tr>
      <w:tr w:rsidR="00327FC2" w14:paraId="2921A325" w14:textId="77777777">
        <w:trPr>
          <w:trHeight w:val="316"/>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9C3C9E7"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 xml:space="preserve">2.4.Očekivani ishodi učenja na razini predmeta (5-8 ishoda </w:t>
            </w:r>
            <w:r>
              <w:rPr>
                <w:rFonts w:asciiTheme="majorHAnsi" w:hAnsiTheme="majorHAnsi" w:cstheme="majorHAnsi"/>
                <w:b/>
                <w:bCs/>
                <w:color w:val="000000"/>
                <w:sz w:val="20"/>
                <w:szCs w:val="20"/>
              </w:rPr>
              <w:lastRenderedPageBreak/>
              <w:t xml:space="preserve">učenja) </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1725A24D" w14:textId="77777777" w:rsidR="00327FC2" w:rsidRDefault="00257526">
            <w:pPr>
              <w:widowControl w:val="0"/>
              <w:spacing w:line="240" w:lineRule="auto"/>
              <w:contextualSpacing/>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lastRenderedPageBreak/>
              <w:t xml:space="preserve">Nakon odslušanog kolegija student će biti osposobljen: </w:t>
            </w:r>
          </w:p>
          <w:p w14:paraId="19D00F5C" w14:textId="77777777" w:rsidR="00327FC2" w:rsidRDefault="00257526">
            <w:pPr>
              <w:widowControl w:val="0"/>
              <w:spacing w:after="0" w:line="240"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 xml:space="preserve">-objasniti značenje i načela pravilne prehrane </w:t>
            </w:r>
          </w:p>
          <w:p w14:paraId="5DE9F66A" w14:textId="77777777" w:rsidR="00327FC2" w:rsidRDefault="00257526">
            <w:pPr>
              <w:widowControl w:val="0"/>
              <w:spacing w:after="0" w:line="240"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 xml:space="preserve">-definirati i kategorizirati pojam hrane i što uključuje odnosno ne uključuje pojam </w:t>
            </w:r>
            <w:r>
              <w:rPr>
                <w:rFonts w:asciiTheme="majorHAnsi" w:eastAsia="Calibri" w:hAnsiTheme="majorHAnsi" w:cstheme="majorHAnsi"/>
                <w:sz w:val="20"/>
                <w:szCs w:val="20"/>
                <w:lang w:eastAsia="zh-CN"/>
              </w:rPr>
              <w:lastRenderedPageBreak/>
              <w:t>hrane</w:t>
            </w:r>
          </w:p>
          <w:p w14:paraId="739F30F9" w14:textId="77777777" w:rsidR="00327FC2" w:rsidRDefault="00257526">
            <w:pPr>
              <w:widowControl w:val="0"/>
              <w:spacing w:after="0" w:line="240"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-navesti najznačajnije nutrijente i opisati njihova svojstva, preporučene dnevne potrebe i simptome bolesti uzrokovane nedostatkom pojedinih nutrijenata</w:t>
            </w:r>
          </w:p>
          <w:p w14:paraId="3D26B2F3" w14:textId="77777777" w:rsidR="00327FC2" w:rsidRDefault="00257526">
            <w:pPr>
              <w:widowControl w:val="0"/>
              <w:spacing w:after="0" w:line="240"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 xml:space="preserve">-opisati osnovne principe digestije, apsorpcije i metabolizma hrane </w:t>
            </w:r>
          </w:p>
          <w:p w14:paraId="10ABDCBC" w14:textId="77777777" w:rsidR="00327FC2" w:rsidRDefault="00257526">
            <w:pPr>
              <w:widowControl w:val="0"/>
              <w:spacing w:after="0" w:line="240"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-izračunati bazalni metabolizam pojedinca</w:t>
            </w:r>
          </w:p>
          <w:p w14:paraId="2C3FE493" w14:textId="77777777" w:rsidR="00327FC2" w:rsidRDefault="00257526">
            <w:pPr>
              <w:widowControl w:val="0"/>
              <w:spacing w:after="0" w:line="240"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zh-CN"/>
              </w:rPr>
              <w:t>-preporučiti jednostavne jelovnike za pojedine grupe bolesnika i pojedina zdravstvena stanja</w:t>
            </w:r>
          </w:p>
          <w:p w14:paraId="2A30B1CC" w14:textId="77777777" w:rsidR="00327FC2" w:rsidRDefault="00327FC2">
            <w:pPr>
              <w:widowControl w:val="0"/>
              <w:spacing w:after="0" w:line="240" w:lineRule="auto"/>
              <w:contextualSpacing/>
              <w:jc w:val="both"/>
              <w:rPr>
                <w:rFonts w:asciiTheme="majorHAnsi" w:eastAsia="Calibri" w:hAnsiTheme="majorHAnsi" w:cstheme="majorHAnsi"/>
                <w:sz w:val="20"/>
                <w:szCs w:val="20"/>
                <w:highlight w:val="yellow"/>
                <w:lang w:eastAsia="zh-CN"/>
              </w:rPr>
            </w:pPr>
          </w:p>
        </w:tc>
      </w:tr>
      <w:tr w:rsidR="00327FC2" w14:paraId="1D5141B6" w14:textId="77777777">
        <w:trPr>
          <w:trHeight w:val="418"/>
          <w:jc w:val="center"/>
        </w:trPr>
        <w:tc>
          <w:tcPr>
            <w:tcW w:w="218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0A7C9996"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lastRenderedPageBreak/>
              <w:t>2.5.Sadržaj predmeta razrađen prema satnici predavanja (pregled nastavnih jedinica s pripadajućim ishodima učenja)</w:t>
            </w:r>
          </w:p>
        </w:tc>
        <w:tc>
          <w:tcPr>
            <w:tcW w:w="135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91CCC7B" w14:textId="77777777" w:rsidR="00327FC2" w:rsidRDefault="00257526">
            <w:pPr>
              <w:widowControl w:val="0"/>
              <w:spacing w:line="240" w:lineRule="auto"/>
              <w:contextualSpacing/>
              <w:jc w:val="center"/>
              <w:rPr>
                <w:rFonts w:asciiTheme="majorHAnsi" w:hAnsiTheme="majorHAnsi" w:cstheme="majorHAnsi"/>
                <w:sz w:val="20"/>
                <w:szCs w:val="20"/>
              </w:rPr>
            </w:pPr>
            <w:r>
              <w:rPr>
                <w:rFonts w:asciiTheme="majorHAnsi" w:hAnsiTheme="majorHAnsi" w:cstheme="majorHAnsi"/>
                <w:sz w:val="20"/>
                <w:szCs w:val="20"/>
              </w:rPr>
              <w:t>Tjedni</w:t>
            </w:r>
          </w:p>
        </w:tc>
        <w:tc>
          <w:tcPr>
            <w:tcW w:w="5528"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10DD8558" w14:textId="77777777" w:rsidR="00327FC2" w:rsidRDefault="00257526">
            <w:pPr>
              <w:widowControl w:val="0"/>
              <w:spacing w:line="240" w:lineRule="auto"/>
              <w:contextualSpacing/>
              <w:jc w:val="center"/>
              <w:rPr>
                <w:rFonts w:asciiTheme="majorHAnsi" w:hAnsiTheme="majorHAnsi" w:cstheme="majorHAnsi"/>
                <w:sz w:val="20"/>
                <w:szCs w:val="20"/>
              </w:rPr>
            </w:pPr>
            <w:r>
              <w:rPr>
                <w:rFonts w:asciiTheme="majorHAnsi" w:hAnsiTheme="majorHAnsi" w:cstheme="majorHAnsi"/>
                <w:sz w:val="20"/>
                <w:szCs w:val="20"/>
                <w:shd w:val="clear" w:color="auto" w:fill="FFFFCC"/>
              </w:rPr>
              <w:t>Teme p</w:t>
            </w:r>
            <w:r>
              <w:rPr>
                <w:rFonts w:asciiTheme="majorHAnsi" w:hAnsiTheme="majorHAnsi" w:cstheme="majorHAnsi"/>
                <w:sz w:val="20"/>
                <w:szCs w:val="20"/>
              </w:rPr>
              <w:t xml:space="preserve">redavanja </w:t>
            </w:r>
          </w:p>
        </w:tc>
      </w:tr>
      <w:tr w:rsidR="00327FC2" w14:paraId="75095481" w14:textId="77777777">
        <w:trPr>
          <w:trHeight w:val="804"/>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51529432" w14:textId="77777777" w:rsidR="00327FC2" w:rsidRDefault="00327FC2">
            <w:pPr>
              <w:widowControl w:val="0"/>
              <w:numPr>
                <w:ilvl w:val="1"/>
                <w:numId w:val="279"/>
              </w:numPr>
              <w:tabs>
                <w:tab w:val="left" w:pos="360"/>
                <w:tab w:val="left" w:pos="2820"/>
              </w:tabs>
              <w:spacing w:after="0" w:line="240" w:lineRule="auto"/>
              <w:ind w:left="360"/>
              <w:jc w:val="center"/>
              <w:rPr>
                <w:rFonts w:asciiTheme="majorHAnsi" w:hAnsiTheme="majorHAnsi" w:cstheme="majorHAnsi"/>
                <w:color w:val="000000"/>
                <w:sz w:val="20"/>
                <w:szCs w:val="20"/>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680C1B07" w14:textId="77777777" w:rsidR="00327FC2" w:rsidRDefault="00257526">
            <w:pPr>
              <w:widowControl w:val="0"/>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Predavanja</w:t>
            </w:r>
          </w:p>
          <w:p w14:paraId="3375C5B8"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(1.-15.tjedan)</w:t>
            </w:r>
          </w:p>
        </w:tc>
        <w:tc>
          <w:tcPr>
            <w:tcW w:w="5528" w:type="dxa"/>
            <w:gridSpan w:val="6"/>
            <w:tcBorders>
              <w:top w:val="single" w:sz="4" w:space="0" w:color="000000"/>
              <w:left w:val="single" w:sz="4" w:space="0" w:color="000000"/>
              <w:bottom w:val="single" w:sz="4" w:space="0" w:color="000000"/>
              <w:right w:val="single" w:sz="4" w:space="0" w:color="000000"/>
            </w:tcBorders>
            <w:vAlign w:val="center"/>
          </w:tcPr>
          <w:p w14:paraId="482EE615"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P1-P2</w:t>
            </w:r>
            <w:r>
              <w:rPr>
                <w:rFonts w:asciiTheme="majorHAnsi" w:hAnsiTheme="majorHAnsi" w:cstheme="majorHAnsi"/>
                <w:sz w:val="20"/>
                <w:szCs w:val="20"/>
              </w:rPr>
              <w:tab/>
              <w:t>Uvod u predmet</w:t>
            </w:r>
          </w:p>
          <w:p w14:paraId="4A3D7CFC"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P3-P4</w:t>
            </w:r>
            <w:r>
              <w:rPr>
                <w:rFonts w:asciiTheme="majorHAnsi" w:hAnsiTheme="majorHAnsi" w:cstheme="majorHAnsi"/>
                <w:sz w:val="20"/>
                <w:szCs w:val="20"/>
              </w:rPr>
              <w:tab/>
              <w:t>Znanost o prehrani</w:t>
            </w:r>
          </w:p>
          <w:p w14:paraId="33F0A2B8"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P5-P6</w:t>
            </w:r>
            <w:r>
              <w:rPr>
                <w:rFonts w:asciiTheme="majorHAnsi" w:hAnsiTheme="majorHAnsi" w:cstheme="majorHAnsi"/>
                <w:sz w:val="20"/>
                <w:szCs w:val="20"/>
              </w:rPr>
              <w:tab/>
              <w:t>Pravilna prehrana</w:t>
            </w:r>
          </w:p>
          <w:p w14:paraId="319F3826"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P7-P8</w:t>
            </w:r>
            <w:r>
              <w:rPr>
                <w:rFonts w:asciiTheme="majorHAnsi" w:hAnsiTheme="majorHAnsi" w:cstheme="majorHAnsi"/>
                <w:sz w:val="20"/>
                <w:szCs w:val="20"/>
              </w:rPr>
              <w:tab/>
              <w:t>Dijetoterapija</w:t>
            </w:r>
          </w:p>
          <w:p w14:paraId="4439D256"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P9-P10</w:t>
            </w:r>
            <w:r>
              <w:rPr>
                <w:rFonts w:asciiTheme="majorHAnsi" w:hAnsiTheme="majorHAnsi" w:cstheme="majorHAnsi"/>
                <w:sz w:val="20"/>
                <w:szCs w:val="20"/>
              </w:rPr>
              <w:tab/>
              <w:t>Dijetoterapija kod kardiovaskularnih bolesnika</w:t>
            </w:r>
          </w:p>
          <w:p w14:paraId="7947007C"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P11-P12</w:t>
            </w:r>
            <w:r>
              <w:rPr>
                <w:rFonts w:asciiTheme="majorHAnsi" w:hAnsiTheme="majorHAnsi" w:cstheme="majorHAnsi"/>
                <w:sz w:val="20"/>
                <w:szCs w:val="20"/>
              </w:rPr>
              <w:tab/>
              <w:t>Dijetoterapija kod upalnih bolesti crijeva</w:t>
            </w:r>
          </w:p>
          <w:p w14:paraId="33EA8DAF"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P13-P14</w:t>
            </w:r>
            <w:r>
              <w:rPr>
                <w:rFonts w:asciiTheme="majorHAnsi" w:hAnsiTheme="majorHAnsi" w:cstheme="majorHAnsi"/>
                <w:sz w:val="20"/>
                <w:szCs w:val="20"/>
              </w:rPr>
              <w:tab/>
              <w:t>Dijetoterapija kod bolesti jetre</w:t>
            </w:r>
          </w:p>
          <w:p w14:paraId="484A3722"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P15-P16</w:t>
            </w:r>
            <w:r>
              <w:rPr>
                <w:rFonts w:asciiTheme="majorHAnsi" w:hAnsiTheme="majorHAnsi" w:cstheme="majorHAnsi"/>
                <w:sz w:val="20"/>
                <w:szCs w:val="20"/>
              </w:rPr>
              <w:tab/>
              <w:t>Dijetoterapija kod osoba oboljelih od šećerne bolesti</w:t>
            </w:r>
          </w:p>
          <w:p w14:paraId="6231F4E8"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P17-P18</w:t>
            </w:r>
            <w:r>
              <w:rPr>
                <w:rFonts w:asciiTheme="majorHAnsi" w:hAnsiTheme="majorHAnsi" w:cstheme="majorHAnsi"/>
                <w:sz w:val="20"/>
                <w:szCs w:val="20"/>
              </w:rPr>
              <w:tab/>
              <w:t>Dijetoterapija kod onkoloških bolesnika</w:t>
            </w:r>
          </w:p>
          <w:p w14:paraId="318D5527"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P19-P20</w:t>
            </w:r>
            <w:r>
              <w:rPr>
                <w:rFonts w:asciiTheme="majorHAnsi" w:hAnsiTheme="majorHAnsi" w:cstheme="majorHAnsi"/>
                <w:sz w:val="20"/>
                <w:szCs w:val="20"/>
              </w:rPr>
              <w:tab/>
              <w:t>Dijetoterapija kod pretilosti</w:t>
            </w:r>
          </w:p>
          <w:p w14:paraId="16089016"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P21-P22</w:t>
            </w:r>
            <w:r>
              <w:rPr>
                <w:rFonts w:asciiTheme="majorHAnsi" w:hAnsiTheme="majorHAnsi" w:cstheme="majorHAnsi"/>
                <w:sz w:val="20"/>
                <w:szCs w:val="20"/>
              </w:rPr>
              <w:tab/>
              <w:t>Dijetoterapija u vrtićima i školama</w:t>
            </w:r>
          </w:p>
          <w:p w14:paraId="618C6A71"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P23-P24</w:t>
            </w:r>
            <w:r>
              <w:rPr>
                <w:rFonts w:asciiTheme="majorHAnsi" w:hAnsiTheme="majorHAnsi" w:cstheme="majorHAnsi"/>
                <w:sz w:val="20"/>
                <w:szCs w:val="20"/>
              </w:rPr>
              <w:tab/>
              <w:t>Dijetoterapija osoba starije životne dobi</w:t>
            </w:r>
          </w:p>
          <w:p w14:paraId="62DC51B5"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P25-P26</w:t>
            </w:r>
            <w:r>
              <w:rPr>
                <w:rFonts w:asciiTheme="majorHAnsi" w:hAnsiTheme="majorHAnsi" w:cstheme="majorHAnsi"/>
                <w:sz w:val="20"/>
                <w:szCs w:val="20"/>
              </w:rPr>
              <w:tab/>
              <w:t>Poremećaji hranjenja</w:t>
            </w:r>
          </w:p>
          <w:p w14:paraId="393772BB"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P27-P28</w:t>
            </w:r>
            <w:r>
              <w:rPr>
                <w:rFonts w:asciiTheme="majorHAnsi" w:hAnsiTheme="majorHAnsi" w:cstheme="majorHAnsi"/>
                <w:sz w:val="20"/>
                <w:szCs w:val="20"/>
              </w:rPr>
              <w:tab/>
              <w:t>Intolerancija i alergije na hranu</w:t>
            </w:r>
          </w:p>
          <w:p w14:paraId="1F3951F1"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P29-P30</w:t>
            </w:r>
            <w:r>
              <w:rPr>
                <w:rFonts w:asciiTheme="majorHAnsi" w:hAnsiTheme="majorHAnsi" w:cstheme="majorHAnsi"/>
                <w:sz w:val="20"/>
                <w:szCs w:val="20"/>
              </w:rPr>
              <w:tab/>
              <w:t>HACCP sustav</w:t>
            </w:r>
          </w:p>
        </w:tc>
      </w:tr>
      <w:tr w:rsidR="00327FC2" w14:paraId="723E10E5" w14:textId="77777777">
        <w:trPr>
          <w:trHeight w:val="250"/>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01FBBD6C" w14:textId="77777777" w:rsidR="00327FC2" w:rsidRDefault="00327FC2">
            <w:pPr>
              <w:widowControl w:val="0"/>
              <w:numPr>
                <w:ilvl w:val="1"/>
                <w:numId w:val="279"/>
              </w:numPr>
              <w:tabs>
                <w:tab w:val="left" w:pos="360"/>
                <w:tab w:val="left" w:pos="2820"/>
              </w:tabs>
              <w:spacing w:after="0" w:line="240" w:lineRule="auto"/>
              <w:ind w:left="360"/>
              <w:jc w:val="center"/>
              <w:rPr>
                <w:rFonts w:asciiTheme="majorHAnsi" w:hAnsiTheme="majorHAnsi" w:cstheme="majorHAnsi"/>
                <w:color w:val="000000"/>
                <w:sz w:val="20"/>
                <w:szCs w:val="20"/>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19E82B8"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Tjedni</w:t>
            </w:r>
          </w:p>
        </w:tc>
        <w:tc>
          <w:tcPr>
            <w:tcW w:w="5528"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2909A650"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Teme seminara</w:t>
            </w:r>
          </w:p>
        </w:tc>
      </w:tr>
      <w:tr w:rsidR="00327FC2" w14:paraId="22CF2ACF" w14:textId="77777777">
        <w:trPr>
          <w:trHeight w:val="843"/>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521B061E" w14:textId="77777777" w:rsidR="00327FC2" w:rsidRDefault="00327FC2">
            <w:pPr>
              <w:widowControl w:val="0"/>
              <w:numPr>
                <w:ilvl w:val="1"/>
                <w:numId w:val="279"/>
              </w:numPr>
              <w:tabs>
                <w:tab w:val="left" w:pos="360"/>
                <w:tab w:val="left" w:pos="2820"/>
              </w:tabs>
              <w:spacing w:after="0" w:line="240" w:lineRule="auto"/>
              <w:ind w:left="360"/>
              <w:jc w:val="center"/>
              <w:rPr>
                <w:rFonts w:asciiTheme="majorHAnsi" w:hAnsiTheme="majorHAnsi" w:cstheme="majorHAnsi"/>
                <w:color w:val="000000"/>
                <w:sz w:val="20"/>
                <w:szCs w:val="20"/>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71C6A083"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w:t>
            </w:r>
          </w:p>
        </w:tc>
        <w:tc>
          <w:tcPr>
            <w:tcW w:w="5528" w:type="dxa"/>
            <w:gridSpan w:val="6"/>
            <w:tcBorders>
              <w:top w:val="single" w:sz="4" w:space="0" w:color="000000"/>
              <w:left w:val="single" w:sz="4" w:space="0" w:color="000000"/>
              <w:bottom w:val="single" w:sz="4" w:space="0" w:color="000000"/>
              <w:right w:val="single" w:sz="4" w:space="0" w:color="000000"/>
            </w:tcBorders>
            <w:vAlign w:val="center"/>
          </w:tcPr>
          <w:p w14:paraId="6C08A5D7"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w:t>
            </w:r>
          </w:p>
        </w:tc>
      </w:tr>
      <w:tr w:rsidR="00327FC2" w14:paraId="26510048" w14:textId="77777777">
        <w:trPr>
          <w:trHeight w:val="427"/>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00AA0ADD" w14:textId="77777777" w:rsidR="00327FC2" w:rsidRDefault="00327FC2">
            <w:pPr>
              <w:widowControl w:val="0"/>
              <w:numPr>
                <w:ilvl w:val="1"/>
                <w:numId w:val="279"/>
              </w:numPr>
              <w:tabs>
                <w:tab w:val="left" w:pos="360"/>
                <w:tab w:val="left" w:pos="2820"/>
              </w:tabs>
              <w:spacing w:after="0" w:line="240" w:lineRule="auto"/>
              <w:ind w:left="360"/>
              <w:jc w:val="center"/>
              <w:rPr>
                <w:rFonts w:asciiTheme="majorHAnsi" w:hAnsiTheme="majorHAnsi" w:cstheme="majorHAnsi"/>
                <w:color w:val="000000"/>
                <w:sz w:val="20"/>
                <w:szCs w:val="20"/>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66F7497"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Tjedni</w:t>
            </w:r>
          </w:p>
        </w:tc>
        <w:tc>
          <w:tcPr>
            <w:tcW w:w="5528"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4CD87017"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Teme vježbi</w:t>
            </w:r>
          </w:p>
        </w:tc>
      </w:tr>
      <w:tr w:rsidR="00327FC2" w14:paraId="2456103F" w14:textId="77777777">
        <w:trPr>
          <w:trHeight w:val="1105"/>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0C8484C1" w14:textId="77777777" w:rsidR="00327FC2" w:rsidRDefault="00327FC2">
            <w:pPr>
              <w:widowControl w:val="0"/>
              <w:numPr>
                <w:ilvl w:val="1"/>
                <w:numId w:val="279"/>
              </w:numPr>
              <w:tabs>
                <w:tab w:val="left" w:pos="360"/>
                <w:tab w:val="left" w:pos="2820"/>
              </w:tabs>
              <w:spacing w:after="0" w:line="240" w:lineRule="auto"/>
              <w:ind w:left="360"/>
              <w:rPr>
                <w:rFonts w:asciiTheme="majorHAnsi" w:hAnsiTheme="majorHAnsi" w:cstheme="majorHAnsi"/>
                <w:color w:val="000000"/>
                <w:sz w:val="20"/>
                <w:szCs w:val="20"/>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52E5953D" w14:textId="77777777" w:rsidR="00327FC2" w:rsidRDefault="00257526">
            <w:pPr>
              <w:widowControl w:val="0"/>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 xml:space="preserve">Vježbe </w:t>
            </w:r>
          </w:p>
          <w:p w14:paraId="4C9B16AF"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(1.-3.tjedan)</w:t>
            </w:r>
          </w:p>
        </w:tc>
        <w:tc>
          <w:tcPr>
            <w:tcW w:w="5528" w:type="dxa"/>
            <w:gridSpan w:val="6"/>
            <w:tcBorders>
              <w:top w:val="single" w:sz="4" w:space="0" w:color="000000"/>
              <w:left w:val="single" w:sz="4" w:space="0" w:color="000000"/>
              <w:bottom w:val="single" w:sz="4" w:space="0" w:color="000000"/>
              <w:right w:val="single" w:sz="4" w:space="0" w:color="000000"/>
            </w:tcBorders>
            <w:vAlign w:val="center"/>
          </w:tcPr>
          <w:p w14:paraId="74C20306" w14:textId="77777777" w:rsidR="00327FC2" w:rsidRDefault="00257526">
            <w:pPr>
              <w:widowControl w:val="0"/>
              <w:spacing w:after="0" w:line="259" w:lineRule="auto"/>
              <w:jc w:val="both"/>
              <w:rPr>
                <w:rFonts w:asciiTheme="majorHAnsi" w:hAnsiTheme="majorHAnsi" w:cstheme="majorHAnsi"/>
                <w:sz w:val="20"/>
                <w:szCs w:val="20"/>
              </w:rPr>
            </w:pPr>
            <w:r>
              <w:rPr>
                <w:rFonts w:asciiTheme="majorHAnsi" w:hAnsiTheme="majorHAnsi" w:cstheme="majorHAnsi"/>
                <w:sz w:val="20"/>
                <w:szCs w:val="20"/>
              </w:rPr>
              <w:t>Vježbe u kabinetu Veleučilišta Ivanić-Grad i/ili restoranu NPB dr.Ivan Barbot Popovača – proces pripreme jelovnika.</w:t>
            </w:r>
          </w:p>
          <w:p w14:paraId="51FAFA02" w14:textId="77777777" w:rsidR="00327FC2" w:rsidRDefault="00327FC2">
            <w:pPr>
              <w:widowControl w:val="0"/>
              <w:spacing w:after="0" w:line="259" w:lineRule="auto"/>
              <w:jc w:val="both"/>
              <w:rPr>
                <w:rFonts w:asciiTheme="majorHAnsi" w:hAnsiTheme="majorHAnsi" w:cstheme="majorHAnsi"/>
                <w:sz w:val="20"/>
                <w:szCs w:val="20"/>
              </w:rPr>
            </w:pPr>
          </w:p>
        </w:tc>
      </w:tr>
      <w:tr w:rsidR="00327FC2" w14:paraId="3E7A9568" w14:textId="77777777">
        <w:trPr>
          <w:trHeight w:val="229"/>
          <w:jc w:val="center"/>
        </w:trPr>
        <w:tc>
          <w:tcPr>
            <w:tcW w:w="218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14B9FB7C"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2.6.Vrste izvođenja nastave:</w:t>
            </w:r>
          </w:p>
        </w:tc>
        <w:tc>
          <w:tcPr>
            <w:tcW w:w="220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DF1792C" w14:textId="77777777" w:rsidR="00327FC2" w:rsidRDefault="00257526">
            <w:pPr>
              <w:widowControl w:val="0"/>
              <w:spacing w:after="0" w:line="240" w:lineRule="auto"/>
              <w:rPr>
                <w:rFonts w:asciiTheme="majorHAnsi" w:eastAsia="Times New Roman" w:hAnsiTheme="majorHAnsi" w:cstheme="majorHAnsi"/>
                <w:b/>
                <w:sz w:val="20"/>
                <w:szCs w:val="20"/>
                <w:lang w:val="en-US" w:eastAsia="zh-CN"/>
              </w:rPr>
            </w:pPr>
            <w:r>
              <w:rPr>
                <w:rFonts w:asciiTheme="majorHAnsi" w:eastAsia="Times New Roman" w:hAnsiTheme="majorHAnsi" w:cstheme="majorHAnsi"/>
                <w:b/>
                <w:sz w:val="20"/>
                <w:szCs w:val="20"/>
                <w:lang w:val="en-US" w:eastAsia="zh-CN"/>
              </w:rPr>
              <w:t xml:space="preserve"> X</w:t>
            </w:r>
            <w:r>
              <w:rPr>
                <w:rFonts w:asciiTheme="majorHAnsi" w:eastAsia="Times New Roman" w:hAnsiTheme="majorHAnsi" w:cstheme="majorHAnsi"/>
                <w:sz w:val="20"/>
                <w:szCs w:val="20"/>
                <w:lang w:eastAsia="zh-CN"/>
              </w:rPr>
              <w:t xml:space="preserve">   predavanja</w:t>
            </w:r>
          </w:p>
          <w:p w14:paraId="73C25E81" w14:textId="77777777" w:rsidR="00327FC2" w:rsidRDefault="00257526">
            <w:pPr>
              <w:widowControl w:val="0"/>
              <w:spacing w:after="0" w:line="240" w:lineRule="auto"/>
              <w:rPr>
                <w:rFonts w:asciiTheme="majorHAnsi" w:eastAsia="Times New Roman" w:hAnsiTheme="majorHAnsi" w:cstheme="majorHAnsi"/>
                <w:b/>
                <w:sz w:val="20"/>
                <w:szCs w:val="20"/>
                <w:lang w:val="en-US" w:eastAsia="zh-CN"/>
              </w:rPr>
            </w:pPr>
            <w:r>
              <w:rPr>
                <w:rFonts w:asciiTheme="majorHAnsi" w:eastAsia="Times New Roman" w:hAnsiTheme="majorHAnsi" w:cstheme="majorHAnsi"/>
                <w:b/>
                <w:sz w:val="20"/>
                <w:szCs w:val="20"/>
                <w:lang w:val="en-US" w:eastAsia="zh-CN"/>
              </w:rPr>
              <w:t xml:space="preserve">X   </w:t>
            </w:r>
            <w:r>
              <w:rPr>
                <w:rFonts w:asciiTheme="majorHAnsi" w:eastAsia="Times New Roman" w:hAnsiTheme="majorHAnsi" w:cstheme="majorHAnsi"/>
                <w:sz w:val="20"/>
                <w:szCs w:val="20"/>
                <w:lang w:eastAsia="zh-CN"/>
              </w:rPr>
              <w:t>seminari i radionice</w:t>
            </w:r>
          </w:p>
          <w:p w14:paraId="02B06CAF" w14:textId="77777777" w:rsidR="00327FC2" w:rsidRDefault="00257526">
            <w:pPr>
              <w:widowControl w:val="0"/>
              <w:spacing w:after="0" w:line="240" w:lineRule="auto"/>
              <w:rPr>
                <w:rFonts w:asciiTheme="majorHAnsi" w:eastAsia="Times New Roman" w:hAnsiTheme="majorHAnsi" w:cstheme="majorHAnsi"/>
                <w:b/>
                <w:sz w:val="20"/>
                <w:szCs w:val="20"/>
                <w:lang w:val="en-US" w:eastAsia="zh-CN"/>
              </w:rPr>
            </w:pPr>
            <w:r>
              <w:rPr>
                <w:rFonts w:asciiTheme="majorHAnsi" w:eastAsia="Times New Roman" w:hAnsiTheme="majorHAnsi" w:cstheme="majorHAnsi"/>
                <w:b/>
                <w:sz w:val="20"/>
                <w:szCs w:val="20"/>
                <w:lang w:val="en-US" w:eastAsia="zh-CN"/>
              </w:rPr>
              <w:t xml:space="preserve"> X    </w:t>
            </w:r>
            <w:r>
              <w:rPr>
                <w:rFonts w:asciiTheme="majorHAnsi" w:eastAsia="Times New Roman" w:hAnsiTheme="majorHAnsi" w:cstheme="majorHAnsi"/>
                <w:sz w:val="20"/>
                <w:szCs w:val="20"/>
                <w:lang w:eastAsia="zh-CN"/>
              </w:rPr>
              <w:t>vježbe</w:t>
            </w:r>
          </w:p>
          <w:p w14:paraId="454625C1" w14:textId="77777777" w:rsidR="00327FC2" w:rsidRDefault="00257526">
            <w:pPr>
              <w:widowControl w:val="0"/>
              <w:spacing w:after="0" w:line="240" w:lineRule="auto"/>
              <w:rPr>
                <w:rFonts w:asciiTheme="majorHAnsi" w:eastAsia="Times New Roman" w:hAnsiTheme="majorHAnsi" w:cstheme="majorHAnsi"/>
                <w:b/>
                <w:sz w:val="20"/>
                <w:szCs w:val="20"/>
                <w:lang w:val="en-US"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58" w:name="__Fieldmark__110765_2391005690"/>
            <w:bookmarkEnd w:id="158"/>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online u cijelosti</w:t>
            </w:r>
          </w:p>
          <w:p w14:paraId="2F232F17" w14:textId="77777777" w:rsidR="00327FC2" w:rsidRDefault="00257526">
            <w:pPr>
              <w:widowControl w:val="0"/>
              <w:spacing w:after="0" w:line="240" w:lineRule="auto"/>
              <w:rPr>
                <w:rFonts w:asciiTheme="majorHAnsi" w:eastAsia="Times New Roman" w:hAnsiTheme="majorHAnsi" w:cstheme="majorHAnsi"/>
                <w:b/>
                <w:sz w:val="20"/>
                <w:szCs w:val="20"/>
                <w:lang w:val="en-US"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59" w:name="__Fieldmark__110769_2391005690"/>
            <w:bookmarkEnd w:id="159"/>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mješovito e-učenje</w:t>
            </w:r>
          </w:p>
          <w:p w14:paraId="73D244E4" w14:textId="77777777" w:rsidR="00327FC2" w:rsidRDefault="00257526">
            <w:pPr>
              <w:widowControl w:val="0"/>
              <w:tabs>
                <w:tab w:val="left" w:pos="2820"/>
              </w:tabs>
              <w:spacing w:after="200" w:line="240" w:lineRule="auto"/>
              <w:rPr>
                <w:rFonts w:asciiTheme="majorHAnsi" w:eastAsia="Times New Roman" w:hAnsiTheme="majorHAnsi" w:cstheme="majorHAnsi"/>
                <w:b/>
                <w:sz w:val="20"/>
                <w:szCs w:val="20"/>
                <w:lang w:val="en-US" w:eastAsia="zh-CN"/>
              </w:rPr>
            </w:pPr>
            <w:r>
              <w:rPr>
                <w:rFonts w:asciiTheme="majorHAnsi" w:eastAsia="Times New Roman" w:hAnsiTheme="majorHAnsi" w:cstheme="majorHAnsi"/>
                <w:b/>
                <w:sz w:val="20"/>
                <w:szCs w:val="20"/>
                <w:lang w:val="en-US" w:eastAsia="zh-CN"/>
              </w:rPr>
              <w:lastRenderedPageBreak/>
              <w:t xml:space="preserve">     </w:t>
            </w:r>
            <w:r>
              <w:rPr>
                <w:rFonts w:asciiTheme="majorHAnsi" w:eastAsia="Times New Roman" w:hAnsiTheme="majorHAnsi" w:cstheme="majorHAnsi"/>
                <w:sz w:val="20"/>
                <w:szCs w:val="20"/>
                <w:lang w:eastAsia="zh-CN"/>
              </w:rPr>
              <w:t xml:space="preserve"> terenska nastava</w:t>
            </w:r>
          </w:p>
        </w:tc>
        <w:tc>
          <w:tcPr>
            <w:tcW w:w="212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64A9E03A" w14:textId="77777777" w:rsidR="00327FC2" w:rsidRDefault="00257526">
            <w:pPr>
              <w:widowControl w:val="0"/>
              <w:spacing w:after="0" w:line="240" w:lineRule="auto"/>
              <w:rPr>
                <w:rFonts w:asciiTheme="majorHAnsi" w:eastAsia="Times New Roman" w:hAnsiTheme="majorHAnsi" w:cstheme="majorHAnsi"/>
                <w:b/>
                <w:sz w:val="20"/>
                <w:szCs w:val="20"/>
                <w:lang w:val="en-US" w:eastAsia="zh-CN"/>
              </w:rPr>
            </w:pPr>
            <w:r>
              <w:rPr>
                <w:rFonts w:asciiTheme="majorHAnsi" w:eastAsia="Times New Roman" w:hAnsiTheme="majorHAnsi" w:cstheme="majorHAnsi"/>
                <w:b/>
                <w:sz w:val="20"/>
                <w:szCs w:val="20"/>
                <w:lang w:val="en-US" w:eastAsia="zh-CN"/>
              </w:rPr>
              <w:lastRenderedPageBreak/>
              <w:t xml:space="preserve">X   </w:t>
            </w:r>
            <w:r>
              <w:rPr>
                <w:rFonts w:asciiTheme="majorHAnsi" w:eastAsia="Times New Roman" w:hAnsiTheme="majorHAnsi" w:cstheme="majorHAnsi"/>
                <w:sz w:val="20"/>
                <w:szCs w:val="20"/>
                <w:lang w:eastAsia="zh-CN"/>
              </w:rPr>
              <w:t xml:space="preserve">samostalni zadaci </w:t>
            </w:r>
          </w:p>
          <w:p w14:paraId="640C0595" w14:textId="77777777" w:rsidR="00327FC2" w:rsidRDefault="00257526">
            <w:pPr>
              <w:widowControl w:val="0"/>
              <w:spacing w:after="0" w:line="240" w:lineRule="auto"/>
              <w:rPr>
                <w:rFonts w:asciiTheme="majorHAnsi" w:eastAsia="Times New Roman" w:hAnsiTheme="majorHAnsi" w:cstheme="majorHAnsi"/>
                <w:b/>
                <w:sz w:val="20"/>
                <w:szCs w:val="20"/>
                <w:lang w:val="en-US"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60" w:name="__Fieldmark__110779_2391005690"/>
            <w:bookmarkEnd w:id="160"/>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multimedija i mreža  </w:t>
            </w:r>
          </w:p>
          <w:p w14:paraId="3C3F1047" w14:textId="77777777" w:rsidR="00327FC2" w:rsidRDefault="00257526">
            <w:pPr>
              <w:widowControl w:val="0"/>
              <w:spacing w:after="0" w:line="240" w:lineRule="auto"/>
              <w:rPr>
                <w:rFonts w:asciiTheme="majorHAnsi" w:eastAsia="Times New Roman" w:hAnsiTheme="majorHAnsi" w:cstheme="majorHAnsi"/>
                <w:b/>
                <w:sz w:val="20"/>
                <w:szCs w:val="20"/>
                <w:lang w:val="en-US" w:eastAsia="zh-CN"/>
              </w:rPr>
            </w:pPr>
            <w:r>
              <w:rPr>
                <w:rFonts w:asciiTheme="majorHAnsi" w:eastAsia="Times New Roman" w:hAnsiTheme="majorHAnsi" w:cstheme="majorHAnsi"/>
                <w:b/>
                <w:sz w:val="20"/>
                <w:szCs w:val="20"/>
                <w:lang w:val="en-US" w:eastAsia="zh-CN"/>
              </w:rPr>
              <w:t xml:space="preserve">X    </w:t>
            </w:r>
            <w:r>
              <w:rPr>
                <w:rFonts w:asciiTheme="majorHAnsi" w:eastAsia="Times New Roman" w:hAnsiTheme="majorHAnsi" w:cstheme="majorHAnsi"/>
                <w:sz w:val="20"/>
                <w:szCs w:val="20"/>
                <w:lang w:eastAsia="zh-CN"/>
              </w:rPr>
              <w:t>laboratorij</w:t>
            </w:r>
          </w:p>
          <w:p w14:paraId="5A6043E4" w14:textId="77777777" w:rsidR="00327FC2" w:rsidRDefault="00257526">
            <w:pPr>
              <w:widowControl w:val="0"/>
              <w:spacing w:after="0" w:line="240" w:lineRule="auto"/>
              <w:rPr>
                <w:rFonts w:asciiTheme="majorHAnsi" w:eastAsia="Times New Roman" w:hAnsiTheme="majorHAnsi" w:cstheme="majorHAnsi"/>
                <w:b/>
                <w:sz w:val="20"/>
                <w:szCs w:val="20"/>
                <w:lang w:val="en-US" w:eastAsia="zh-CN"/>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61" w:name="__Fieldmark__110785_2391005690"/>
            <w:bookmarkEnd w:id="161"/>
            <w:r>
              <w:rPr>
                <w:rFonts w:ascii="Calibri Light" w:hAnsi="Calibri Light"/>
                <w:sz w:val="20"/>
                <w:szCs w:val="20"/>
              </w:rPr>
              <w:fldChar w:fldCharType="end"/>
            </w:r>
            <w:r>
              <w:rPr>
                <w:rFonts w:asciiTheme="majorHAnsi" w:eastAsia="Times New Roman" w:hAnsiTheme="majorHAnsi" w:cstheme="majorHAnsi"/>
                <w:sz w:val="20"/>
                <w:szCs w:val="20"/>
                <w:lang w:eastAsia="zh-CN"/>
              </w:rPr>
              <w:t xml:space="preserve"> mentorski rad</w:t>
            </w:r>
          </w:p>
          <w:p w14:paraId="3A196256" w14:textId="77777777" w:rsidR="00327FC2" w:rsidRDefault="00257526">
            <w:pPr>
              <w:widowControl w:val="0"/>
              <w:tabs>
                <w:tab w:val="left" w:pos="2820"/>
              </w:tabs>
              <w:spacing w:line="259" w:lineRule="auto"/>
              <w:rPr>
                <w:rFonts w:asciiTheme="majorHAnsi" w:hAnsiTheme="majorHAnsi" w:cstheme="majorHAnsi"/>
                <w:sz w:val="20"/>
                <w:szCs w:val="20"/>
              </w:rPr>
            </w:pPr>
            <w:r>
              <w:rPr>
                <w:rFonts w:asciiTheme="majorHAnsi" w:hAnsiTheme="majorHAnsi" w:cstheme="majorHAnsi"/>
                <w:b/>
                <w:bCs/>
                <w:sz w:val="20"/>
                <w:szCs w:val="20"/>
              </w:rPr>
              <w:t xml:space="preserve">X </w:t>
            </w:r>
            <w:r>
              <w:rPr>
                <w:rFonts w:asciiTheme="majorHAnsi" w:hAnsiTheme="majorHAnsi" w:cstheme="majorHAnsi"/>
                <w:sz w:val="20"/>
                <w:szCs w:val="20"/>
              </w:rPr>
              <w:t xml:space="preserve">  izvedba praktičnih </w:t>
            </w:r>
            <w:r>
              <w:rPr>
                <w:rFonts w:asciiTheme="majorHAnsi" w:hAnsiTheme="majorHAnsi" w:cstheme="majorHAnsi"/>
                <w:sz w:val="20"/>
                <w:szCs w:val="20"/>
              </w:rPr>
              <w:lastRenderedPageBreak/>
              <w:t xml:space="preserve">zadataka   </w:t>
            </w:r>
            <w:r>
              <w:rPr>
                <w:rFonts w:asciiTheme="majorHAnsi" w:hAnsiTheme="majorHAnsi" w:cstheme="majorHAnsi"/>
                <w:b/>
                <w:sz w:val="20"/>
                <w:szCs w:val="20"/>
              </w:rPr>
              <w:t xml:space="preserve"> </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7ADE5548" w14:textId="77777777" w:rsidR="00327FC2" w:rsidRDefault="00257526">
            <w:pPr>
              <w:widowControl w:val="0"/>
              <w:tabs>
                <w:tab w:val="left" w:pos="2820"/>
              </w:tabs>
              <w:spacing w:after="0" w:line="240" w:lineRule="auto"/>
              <w:rPr>
                <w:rFonts w:asciiTheme="majorHAnsi" w:hAnsiTheme="majorHAnsi" w:cstheme="majorHAnsi"/>
                <w:sz w:val="20"/>
                <w:szCs w:val="20"/>
              </w:rPr>
            </w:pPr>
            <w:r>
              <w:rPr>
                <w:rFonts w:asciiTheme="majorHAnsi" w:hAnsiTheme="majorHAnsi" w:cstheme="majorHAnsi"/>
                <w:color w:val="000000"/>
                <w:sz w:val="20"/>
                <w:szCs w:val="20"/>
              </w:rPr>
              <w:lastRenderedPageBreak/>
              <w:t>2.7.Komentari:</w:t>
            </w:r>
          </w:p>
        </w:tc>
      </w:tr>
      <w:tr w:rsidR="00327FC2" w14:paraId="355B062E" w14:textId="77777777">
        <w:trPr>
          <w:trHeight w:val="1045"/>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7FC28022" w14:textId="77777777" w:rsidR="00327FC2" w:rsidRDefault="00327FC2">
            <w:pPr>
              <w:widowControl w:val="0"/>
              <w:snapToGrid w:val="0"/>
              <w:spacing w:after="0" w:line="240" w:lineRule="auto"/>
              <w:rPr>
                <w:rFonts w:asciiTheme="majorHAnsi" w:eastAsia="Times New Roman" w:hAnsiTheme="majorHAnsi" w:cstheme="majorHAnsi"/>
                <w:color w:val="000000"/>
                <w:sz w:val="20"/>
                <w:szCs w:val="20"/>
                <w:lang w:eastAsia="hr-HR"/>
              </w:rPr>
            </w:pPr>
          </w:p>
        </w:tc>
        <w:tc>
          <w:tcPr>
            <w:tcW w:w="2208" w:type="dxa"/>
            <w:gridSpan w:val="2"/>
            <w:vMerge/>
            <w:tcBorders>
              <w:top w:val="single" w:sz="4" w:space="0" w:color="000000"/>
              <w:left w:val="single" w:sz="4" w:space="0" w:color="000000"/>
              <w:bottom w:val="single" w:sz="4" w:space="0" w:color="000000"/>
              <w:right w:val="single" w:sz="4" w:space="0" w:color="000000"/>
            </w:tcBorders>
            <w:vAlign w:val="center"/>
          </w:tcPr>
          <w:p w14:paraId="63BA91E2" w14:textId="77777777" w:rsidR="00327FC2" w:rsidRDefault="00327FC2">
            <w:pPr>
              <w:widowControl w:val="0"/>
              <w:snapToGrid w:val="0"/>
              <w:spacing w:after="0" w:line="240" w:lineRule="auto"/>
              <w:rPr>
                <w:rFonts w:asciiTheme="majorHAnsi" w:eastAsia="Times New Roman" w:hAnsiTheme="majorHAnsi" w:cstheme="majorHAnsi"/>
                <w:color w:val="000000"/>
                <w:sz w:val="20"/>
                <w:szCs w:val="20"/>
                <w:lang w:eastAsia="hr-HR"/>
              </w:rPr>
            </w:pPr>
          </w:p>
        </w:tc>
        <w:tc>
          <w:tcPr>
            <w:tcW w:w="2126" w:type="dxa"/>
            <w:gridSpan w:val="3"/>
            <w:vMerge/>
            <w:tcBorders>
              <w:top w:val="single" w:sz="4" w:space="0" w:color="000000"/>
              <w:left w:val="single" w:sz="4" w:space="0" w:color="000000"/>
              <w:bottom w:val="single" w:sz="4" w:space="0" w:color="000000"/>
              <w:right w:val="single" w:sz="4" w:space="0" w:color="000000"/>
            </w:tcBorders>
            <w:vAlign w:val="center"/>
          </w:tcPr>
          <w:p w14:paraId="077B7CEC" w14:textId="77777777" w:rsidR="00327FC2" w:rsidRDefault="00327FC2">
            <w:pPr>
              <w:widowControl w:val="0"/>
              <w:snapToGrid w:val="0"/>
              <w:spacing w:after="0" w:line="240" w:lineRule="auto"/>
              <w:rPr>
                <w:rFonts w:asciiTheme="majorHAnsi" w:eastAsia="Times New Roman" w:hAnsiTheme="majorHAnsi" w:cstheme="majorHAnsi"/>
                <w:color w:val="000000"/>
                <w:sz w:val="20"/>
                <w:szCs w:val="20"/>
                <w:lang w:eastAsia="hr-HR"/>
              </w:rPr>
            </w:pP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14:paraId="277419D7" w14:textId="77777777" w:rsidR="00327FC2" w:rsidRDefault="00327FC2">
            <w:pPr>
              <w:widowControl w:val="0"/>
              <w:tabs>
                <w:tab w:val="left" w:pos="2820"/>
              </w:tabs>
              <w:snapToGrid w:val="0"/>
              <w:spacing w:line="259" w:lineRule="auto"/>
              <w:rPr>
                <w:rFonts w:asciiTheme="majorHAnsi" w:eastAsia="Times New Roman" w:hAnsiTheme="majorHAnsi" w:cstheme="majorHAnsi"/>
                <w:color w:val="000000"/>
                <w:sz w:val="20"/>
                <w:szCs w:val="20"/>
                <w:lang w:eastAsia="hr-HR"/>
              </w:rPr>
            </w:pPr>
          </w:p>
          <w:p w14:paraId="2C10181C" w14:textId="77777777" w:rsidR="00327FC2" w:rsidRDefault="00327FC2">
            <w:pPr>
              <w:widowControl w:val="0"/>
              <w:tabs>
                <w:tab w:val="left" w:pos="2820"/>
              </w:tabs>
              <w:snapToGrid w:val="0"/>
              <w:spacing w:line="259" w:lineRule="auto"/>
              <w:rPr>
                <w:rFonts w:asciiTheme="majorHAnsi" w:eastAsia="Times New Roman" w:hAnsiTheme="majorHAnsi" w:cstheme="majorHAnsi"/>
                <w:color w:val="000000"/>
                <w:sz w:val="20"/>
                <w:szCs w:val="20"/>
                <w:lang w:eastAsia="hr-HR"/>
              </w:rPr>
            </w:pPr>
          </w:p>
          <w:p w14:paraId="0079BD32" w14:textId="77777777" w:rsidR="00327FC2" w:rsidRDefault="00257526">
            <w:pPr>
              <w:widowControl w:val="0"/>
              <w:tabs>
                <w:tab w:val="left" w:pos="2820"/>
              </w:tabs>
              <w:snapToGrid w:val="0"/>
              <w:spacing w:line="259" w:lineRule="auto"/>
              <w:rPr>
                <w:rFonts w:asciiTheme="majorHAnsi" w:eastAsia="Times New Roman" w:hAnsiTheme="majorHAnsi" w:cstheme="majorHAnsi"/>
                <w:color w:val="000000"/>
                <w:sz w:val="20"/>
                <w:szCs w:val="20"/>
                <w:lang w:eastAsia="hr-HR"/>
              </w:rPr>
            </w:pPr>
            <w:r>
              <w:rPr>
                <w:rFonts w:asciiTheme="majorHAnsi" w:eastAsia="Times New Roman" w:hAnsiTheme="majorHAnsi" w:cstheme="majorHAnsi"/>
                <w:color w:val="000000"/>
                <w:sz w:val="20"/>
                <w:szCs w:val="20"/>
                <w:lang w:eastAsia="hr-HR"/>
              </w:rPr>
              <w:t>-</w:t>
            </w:r>
          </w:p>
          <w:p w14:paraId="595BE487" w14:textId="77777777" w:rsidR="00327FC2" w:rsidRDefault="00327FC2">
            <w:pPr>
              <w:widowControl w:val="0"/>
              <w:tabs>
                <w:tab w:val="left" w:pos="2820"/>
              </w:tabs>
              <w:snapToGrid w:val="0"/>
              <w:spacing w:line="259" w:lineRule="auto"/>
              <w:rPr>
                <w:rFonts w:asciiTheme="majorHAnsi" w:eastAsia="Times New Roman" w:hAnsiTheme="majorHAnsi" w:cstheme="majorHAnsi"/>
                <w:color w:val="000000"/>
                <w:sz w:val="20"/>
                <w:szCs w:val="20"/>
                <w:lang w:eastAsia="hr-HR"/>
              </w:rPr>
            </w:pPr>
          </w:p>
        </w:tc>
      </w:tr>
      <w:tr w:rsidR="00327FC2" w14:paraId="62CE2091" w14:textId="77777777">
        <w:trPr>
          <w:trHeight w:val="306"/>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008F0AD"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lastRenderedPageBreak/>
              <w:t>2.8.Obveze studenata</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7205C7C7" w14:textId="77777777" w:rsidR="00327FC2" w:rsidRDefault="00257526">
            <w:pPr>
              <w:widowControl w:val="0"/>
              <w:tabs>
                <w:tab w:val="left" w:pos="2820"/>
              </w:tabs>
              <w:snapToGrid w:val="0"/>
              <w:spacing w:line="259" w:lineRule="auto"/>
              <w:rPr>
                <w:rFonts w:asciiTheme="majorHAnsi" w:hAnsiTheme="majorHAnsi" w:cstheme="majorHAnsi"/>
                <w:color w:val="000000"/>
                <w:sz w:val="20"/>
                <w:szCs w:val="20"/>
              </w:rPr>
            </w:pPr>
            <w:r>
              <w:rPr>
                <w:rFonts w:asciiTheme="majorHAnsi" w:hAnsiTheme="majorHAnsi" w:cstheme="majorHAnsi"/>
                <w:color w:val="000000"/>
                <w:sz w:val="20"/>
                <w:szCs w:val="20"/>
              </w:rPr>
              <w:t>Dolazak na nastavu sukladno Pravilniku o studiranju i aktivno sudjelovanje na vježbama.</w:t>
            </w:r>
          </w:p>
        </w:tc>
      </w:tr>
      <w:tr w:rsidR="00327FC2" w14:paraId="58C0FB46" w14:textId="77777777">
        <w:trPr>
          <w:trHeight w:val="189"/>
          <w:jc w:val="center"/>
        </w:trPr>
        <w:tc>
          <w:tcPr>
            <w:tcW w:w="218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18C44B4C" w14:textId="77777777" w:rsidR="00327FC2" w:rsidRDefault="00257526">
            <w:pPr>
              <w:widowControl w:val="0"/>
              <w:tabs>
                <w:tab w:val="left" w:pos="2820"/>
              </w:tabs>
              <w:spacing w:after="0" w:line="240" w:lineRule="auto"/>
              <w:jc w:val="both"/>
              <w:rPr>
                <w:rFonts w:asciiTheme="majorHAnsi" w:hAnsiTheme="majorHAnsi" w:cstheme="majorHAnsi"/>
                <w:b/>
                <w:bCs/>
                <w:sz w:val="20"/>
                <w:szCs w:val="20"/>
              </w:rPr>
            </w:pPr>
            <w:r>
              <w:rPr>
                <w:rFonts w:asciiTheme="majorHAnsi" w:hAnsiTheme="majorHAnsi" w:cstheme="majorHAnsi"/>
                <w:b/>
                <w:bCs/>
                <w:sz w:val="20"/>
                <w:szCs w:val="20"/>
              </w:rPr>
              <w:t xml:space="preserve">2.9.Praćenje rada studenata </w:t>
            </w:r>
            <w:r>
              <w:rPr>
                <w:rFonts w:asciiTheme="majorHAnsi" w:hAnsiTheme="majorHAnsi" w:cstheme="majorHAnsi"/>
                <w:b/>
                <w:bCs/>
                <w:i/>
                <w:sz w:val="20"/>
                <w:szCs w:val="20"/>
              </w:rPr>
              <w:t>(upisati udio ECTS bodovima za svaku aktivnost tako da ukupni broj ECTS-a odgovara bodovnoj vrijednosti predmeta):</w:t>
            </w:r>
          </w:p>
        </w:tc>
        <w:tc>
          <w:tcPr>
            <w:tcW w:w="6884"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3D89564F" w14:textId="77777777" w:rsidR="00327FC2" w:rsidRDefault="00257526">
            <w:pPr>
              <w:widowControl w:val="0"/>
              <w:tabs>
                <w:tab w:val="left" w:pos="2820"/>
              </w:tabs>
              <w:snapToGrid w:val="0"/>
              <w:spacing w:line="259" w:lineRule="auto"/>
              <w:rPr>
                <w:rFonts w:asciiTheme="majorHAnsi" w:hAnsiTheme="majorHAnsi" w:cstheme="majorHAnsi"/>
                <w:b/>
                <w:color w:val="000000"/>
                <w:sz w:val="20"/>
                <w:szCs w:val="20"/>
              </w:rPr>
            </w:pPr>
            <w:r>
              <w:rPr>
                <w:rFonts w:ascii="Times New Roman" w:hAnsi="Times New Roman"/>
                <w:b/>
                <w:sz w:val="20"/>
                <w:szCs w:val="20"/>
              </w:rPr>
              <w:t>Elementi formiranja ocjene</w:t>
            </w:r>
          </w:p>
        </w:tc>
      </w:tr>
      <w:tr w:rsidR="00327FC2" w14:paraId="696A0105"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7E749FD1" w14:textId="77777777" w:rsidR="00327FC2" w:rsidRDefault="00327FC2">
            <w:pPr>
              <w:widowControl w:val="0"/>
              <w:numPr>
                <w:ilvl w:val="1"/>
                <w:numId w:val="279"/>
              </w:numPr>
              <w:tabs>
                <w:tab w:val="left" w:pos="360"/>
                <w:tab w:val="left" w:pos="2820"/>
              </w:tabs>
              <w:spacing w:after="0" w:line="240" w:lineRule="auto"/>
              <w:ind w:left="360"/>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5B240AA3" w14:textId="77777777" w:rsidR="00327FC2" w:rsidRDefault="00257526">
            <w:pPr>
              <w:widowControl w:val="0"/>
              <w:spacing w:after="0" w:line="240" w:lineRule="auto"/>
              <w:jc w:val="center"/>
              <w:rPr>
                <w:rFonts w:asciiTheme="majorHAnsi" w:eastAsia="Times New Roman" w:hAnsiTheme="majorHAnsi" w:cstheme="majorHAnsi"/>
                <w:b/>
                <w:sz w:val="20"/>
                <w:szCs w:val="20"/>
                <w:lang w:val="en-US" w:eastAsia="zh-CN"/>
              </w:rPr>
            </w:pPr>
            <w:proofErr w:type="spellStart"/>
            <w:r>
              <w:rPr>
                <w:rFonts w:asciiTheme="majorHAnsi" w:eastAsia="Times New Roman" w:hAnsiTheme="majorHAnsi" w:cstheme="majorHAnsi"/>
                <w:b/>
                <w:sz w:val="20"/>
                <w:szCs w:val="20"/>
                <w:lang w:val="en-US" w:eastAsia="zh-CN"/>
              </w:rPr>
              <w:t>Obveze</w:t>
            </w:r>
            <w:proofErr w:type="spellEnd"/>
            <w:r>
              <w:rPr>
                <w:rFonts w:asciiTheme="majorHAnsi" w:eastAsia="Times New Roman" w:hAnsiTheme="majorHAnsi" w:cstheme="majorHAnsi"/>
                <w:b/>
                <w:sz w:val="20"/>
                <w:szCs w:val="20"/>
                <w:lang w:val="en-US" w:eastAsia="zh-CN"/>
              </w:rPr>
              <w:t xml:space="preserve"> </w:t>
            </w:r>
            <w:proofErr w:type="spellStart"/>
            <w:r>
              <w:rPr>
                <w:rFonts w:asciiTheme="majorHAnsi" w:eastAsia="Times New Roman" w:hAnsiTheme="majorHAnsi" w:cstheme="majorHAnsi"/>
                <w:b/>
                <w:sz w:val="20"/>
                <w:szCs w:val="20"/>
                <w:lang w:val="en-US" w:eastAsia="zh-CN"/>
              </w:rPr>
              <w:t>studenata</w:t>
            </w:r>
            <w:proofErr w:type="spellEnd"/>
          </w:p>
          <w:p w14:paraId="10B8F6D8" w14:textId="77777777" w:rsidR="00327FC2" w:rsidRDefault="00327FC2">
            <w:pPr>
              <w:widowControl w:val="0"/>
              <w:spacing w:after="0" w:line="240" w:lineRule="auto"/>
              <w:jc w:val="center"/>
              <w:rPr>
                <w:rFonts w:asciiTheme="majorHAnsi" w:eastAsia="Times New Roman" w:hAnsiTheme="majorHAnsi" w:cstheme="majorHAnsi"/>
                <w:bCs/>
                <w:color w:val="000000"/>
                <w:sz w:val="20"/>
                <w:szCs w:val="20"/>
                <w:lang w:val="en-US"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2E277F7"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
                <w:sz w:val="20"/>
                <w:szCs w:val="20"/>
                <w:lang w:val="en-US" w:eastAsia="zh-CN"/>
              </w:rPr>
              <w:t>ECTS</w:t>
            </w:r>
            <w:r>
              <w:rPr>
                <w:rFonts w:asciiTheme="majorHAnsi" w:eastAsia="Times New Roman" w:hAnsiTheme="majorHAnsi" w:cstheme="majorHAnsi"/>
                <w:bCs/>
                <w:color w:val="000000"/>
                <w:sz w:val="20"/>
                <w:szCs w:val="20"/>
                <w:lang w:val="en-US" w:eastAsia="zh-CN"/>
              </w:rPr>
              <w:t xml:space="preserve"> </w:t>
            </w:r>
          </w:p>
          <w:p w14:paraId="6520FABF" w14:textId="77777777" w:rsidR="00327FC2" w:rsidRDefault="00327FC2">
            <w:pPr>
              <w:widowControl w:val="0"/>
              <w:spacing w:after="0" w:line="240" w:lineRule="auto"/>
              <w:jc w:val="center"/>
              <w:rPr>
                <w:rFonts w:asciiTheme="majorHAnsi" w:eastAsia="Times New Roman" w:hAnsiTheme="majorHAnsi" w:cstheme="majorHAnsi"/>
                <w:b/>
                <w:bCs/>
                <w:color w:val="000000"/>
                <w:sz w:val="20"/>
                <w:szCs w:val="20"/>
                <w:lang w:val="en-US" w:eastAsia="zh-CN"/>
              </w:rPr>
            </w:pP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14:paraId="3D405E2F" w14:textId="77777777" w:rsidR="00327FC2" w:rsidRDefault="00257526">
            <w:pPr>
              <w:widowControl w:val="0"/>
              <w:spacing w:after="0" w:line="240" w:lineRule="auto"/>
              <w:jc w:val="center"/>
              <w:rPr>
                <w:rFonts w:asciiTheme="majorHAnsi" w:eastAsia="Times New Roman" w:hAnsiTheme="majorHAnsi" w:cstheme="majorHAnsi"/>
                <w:b/>
                <w:bCs/>
                <w:color w:val="000000"/>
                <w:sz w:val="20"/>
                <w:szCs w:val="20"/>
                <w:lang w:val="en-US" w:eastAsia="zh-CN"/>
              </w:rPr>
            </w:pPr>
            <w:proofErr w:type="spellStart"/>
            <w:r>
              <w:rPr>
                <w:rFonts w:ascii="Times New Roman" w:eastAsia="Times New Roman" w:hAnsi="Times New Roman" w:cs="Times New Roman"/>
                <w:b/>
                <w:bCs/>
                <w:color w:val="000000"/>
                <w:sz w:val="20"/>
                <w:szCs w:val="20"/>
                <w:lang w:val="en-US" w:eastAsia="zh-CN"/>
              </w:rPr>
              <w:t>Bodovi</w:t>
            </w:r>
            <w:proofErr w:type="spellEnd"/>
            <w:r>
              <w:rPr>
                <w:rFonts w:ascii="Times New Roman" w:eastAsia="Times New Roman" w:hAnsi="Times New Roman" w:cs="Times New Roman"/>
                <w:b/>
                <w:bCs/>
                <w:color w:val="000000"/>
                <w:sz w:val="20"/>
                <w:szCs w:val="20"/>
                <w:lang w:val="en-US" w:eastAsia="zh-CN"/>
              </w:rPr>
              <w:t xml:space="preserve"> </w:t>
            </w:r>
            <w:proofErr w:type="spellStart"/>
            <w:r>
              <w:rPr>
                <w:rFonts w:ascii="Times New Roman" w:eastAsia="Times New Roman" w:hAnsi="Times New Roman" w:cs="Times New Roman"/>
                <w:b/>
                <w:bCs/>
                <w:color w:val="000000"/>
                <w:sz w:val="20"/>
                <w:szCs w:val="20"/>
                <w:lang w:val="en-US" w:eastAsia="zh-CN"/>
              </w:rPr>
              <w:t>elemenata</w:t>
            </w:r>
            <w:proofErr w:type="spellEnd"/>
            <w:r>
              <w:rPr>
                <w:rFonts w:ascii="Times New Roman" w:eastAsia="Times New Roman" w:hAnsi="Times New Roman" w:cs="Times New Roman"/>
                <w:b/>
                <w:bCs/>
                <w:color w:val="000000"/>
                <w:sz w:val="20"/>
                <w:szCs w:val="20"/>
                <w:lang w:val="en-US" w:eastAsia="zh-CN"/>
              </w:rPr>
              <w:t xml:space="preserve"> </w:t>
            </w:r>
            <w:proofErr w:type="spellStart"/>
            <w:r>
              <w:rPr>
                <w:rFonts w:ascii="Times New Roman" w:eastAsia="Times New Roman" w:hAnsi="Times New Roman" w:cs="Times New Roman"/>
                <w:b/>
                <w:bCs/>
                <w:color w:val="000000"/>
                <w:sz w:val="20"/>
                <w:szCs w:val="20"/>
                <w:lang w:val="en-US" w:eastAsia="zh-CN"/>
              </w:rPr>
              <w:t>ocjene</w:t>
            </w:r>
            <w:proofErr w:type="spellEnd"/>
            <w:r>
              <w:rPr>
                <w:rFonts w:ascii="Times New Roman" w:eastAsia="Times New Roman" w:hAnsi="Times New Roman" w:cs="Times New Roman"/>
                <w:b/>
                <w:bCs/>
                <w:color w:val="000000"/>
                <w:sz w:val="20"/>
                <w:szCs w:val="20"/>
                <w:lang w:val="en-US" w:eastAsia="zh-CN"/>
              </w:rPr>
              <w:t xml:space="preserve"> (</w:t>
            </w:r>
            <w:proofErr w:type="spellStart"/>
            <w:r>
              <w:rPr>
                <w:rFonts w:ascii="Times New Roman" w:eastAsia="Times New Roman" w:hAnsi="Times New Roman" w:cs="Times New Roman"/>
                <w:b/>
                <w:bCs/>
                <w:color w:val="000000"/>
                <w:sz w:val="20"/>
                <w:szCs w:val="20"/>
                <w:lang w:val="en-US" w:eastAsia="zh-CN"/>
              </w:rPr>
              <w:t>ukupno</w:t>
            </w:r>
            <w:proofErr w:type="spellEnd"/>
            <w:r>
              <w:rPr>
                <w:rFonts w:ascii="Times New Roman" w:eastAsia="Times New Roman" w:hAnsi="Times New Roman" w:cs="Times New Roman"/>
                <w:b/>
                <w:bCs/>
                <w:color w:val="000000"/>
                <w:sz w:val="20"/>
                <w:szCs w:val="20"/>
                <w:lang w:val="en-US" w:eastAsia="zh-CN"/>
              </w:rPr>
              <w:t xml:space="preserve"> 100)</w:t>
            </w:r>
          </w:p>
        </w:tc>
      </w:tr>
      <w:tr w:rsidR="00327FC2" w14:paraId="54DD67FD"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22B615C1" w14:textId="77777777" w:rsidR="00327FC2" w:rsidRDefault="00327FC2">
            <w:pPr>
              <w:widowControl w:val="0"/>
              <w:numPr>
                <w:ilvl w:val="1"/>
                <w:numId w:val="279"/>
              </w:numPr>
              <w:tabs>
                <w:tab w:val="left" w:pos="360"/>
                <w:tab w:val="left" w:pos="2820"/>
              </w:tabs>
              <w:spacing w:after="0" w:line="240" w:lineRule="auto"/>
              <w:ind w:left="360"/>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3E6D4709" w14:textId="77777777" w:rsidR="00327FC2" w:rsidRDefault="00257526">
            <w:pPr>
              <w:widowControl w:val="0"/>
              <w:spacing w:after="0" w:line="240" w:lineRule="auto"/>
              <w:rPr>
                <w:rFonts w:asciiTheme="majorHAnsi" w:eastAsia="Times New Roman" w:hAnsiTheme="majorHAnsi" w:cstheme="majorHAnsi"/>
                <w:bCs/>
                <w:color w:val="000000"/>
                <w:sz w:val="20"/>
                <w:szCs w:val="20"/>
                <w:lang w:val="en-US" w:eastAsia="zh-CN"/>
              </w:rPr>
            </w:pPr>
            <w:proofErr w:type="spellStart"/>
            <w:r>
              <w:rPr>
                <w:rFonts w:asciiTheme="majorHAnsi" w:eastAsia="Times New Roman" w:hAnsiTheme="majorHAnsi" w:cstheme="majorHAnsi"/>
                <w:bCs/>
                <w:color w:val="000000"/>
                <w:sz w:val="20"/>
                <w:szCs w:val="20"/>
                <w:lang w:val="en-US" w:eastAsia="zh-CN"/>
              </w:rPr>
              <w:t>Pohađanje</w:t>
            </w:r>
            <w:proofErr w:type="spellEnd"/>
            <w:r>
              <w:rPr>
                <w:rFonts w:asciiTheme="majorHAnsi" w:eastAsia="Times New Roman" w:hAnsiTheme="majorHAnsi" w:cstheme="majorHAnsi"/>
                <w:bCs/>
                <w:color w:val="000000"/>
                <w:sz w:val="20"/>
                <w:szCs w:val="20"/>
                <w:lang w:val="en-US" w:eastAsia="zh-CN"/>
              </w:rPr>
              <w:t xml:space="preserve"> </w:t>
            </w:r>
            <w:proofErr w:type="spellStart"/>
            <w:r>
              <w:rPr>
                <w:rFonts w:asciiTheme="majorHAnsi" w:eastAsia="Times New Roman" w:hAnsiTheme="majorHAnsi" w:cstheme="majorHAnsi"/>
                <w:bCs/>
                <w:color w:val="000000"/>
                <w:sz w:val="20"/>
                <w:szCs w:val="20"/>
                <w:lang w:val="en-US" w:eastAsia="zh-CN"/>
              </w:rPr>
              <w:t>nastave</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14:paraId="014AE769"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0,5</w:t>
            </w: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14:paraId="319C5108"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w:t>
            </w:r>
          </w:p>
        </w:tc>
      </w:tr>
      <w:tr w:rsidR="00327FC2" w14:paraId="070E291E"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4CEB3036" w14:textId="77777777" w:rsidR="00327FC2" w:rsidRDefault="00327FC2">
            <w:pPr>
              <w:widowControl w:val="0"/>
              <w:numPr>
                <w:ilvl w:val="1"/>
                <w:numId w:val="279"/>
              </w:numPr>
              <w:tabs>
                <w:tab w:val="left" w:pos="360"/>
                <w:tab w:val="left" w:pos="2820"/>
              </w:tabs>
              <w:spacing w:after="0" w:line="240" w:lineRule="auto"/>
              <w:ind w:left="360"/>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75A55AEF" w14:textId="77777777" w:rsidR="00327FC2" w:rsidRDefault="00257526">
            <w:pPr>
              <w:widowControl w:val="0"/>
              <w:spacing w:after="0" w:line="240" w:lineRule="auto"/>
              <w:rPr>
                <w:rFonts w:asciiTheme="majorHAnsi" w:eastAsia="Times New Roman" w:hAnsiTheme="majorHAnsi" w:cstheme="majorHAnsi"/>
                <w:bCs/>
                <w:color w:val="000000"/>
                <w:sz w:val="20"/>
                <w:szCs w:val="20"/>
                <w:lang w:val="en-US" w:eastAsia="zh-CN"/>
              </w:rPr>
            </w:pPr>
            <w:proofErr w:type="spellStart"/>
            <w:r>
              <w:rPr>
                <w:rFonts w:asciiTheme="majorHAnsi" w:eastAsia="Times New Roman" w:hAnsiTheme="majorHAnsi" w:cstheme="majorHAnsi"/>
                <w:bCs/>
                <w:color w:val="000000"/>
                <w:sz w:val="20"/>
                <w:szCs w:val="20"/>
                <w:lang w:val="en-US" w:eastAsia="zh-CN"/>
              </w:rPr>
              <w:t>Izvedba</w:t>
            </w:r>
            <w:proofErr w:type="spellEnd"/>
            <w:r>
              <w:rPr>
                <w:rFonts w:asciiTheme="majorHAnsi" w:eastAsia="Times New Roman" w:hAnsiTheme="majorHAnsi" w:cstheme="majorHAnsi"/>
                <w:bCs/>
                <w:color w:val="000000"/>
                <w:sz w:val="20"/>
                <w:szCs w:val="20"/>
                <w:lang w:val="en-US" w:eastAsia="zh-CN"/>
              </w:rPr>
              <w:t xml:space="preserve"> </w:t>
            </w:r>
            <w:proofErr w:type="spellStart"/>
            <w:r>
              <w:rPr>
                <w:rFonts w:asciiTheme="majorHAnsi" w:eastAsia="Times New Roman" w:hAnsiTheme="majorHAnsi" w:cstheme="majorHAnsi"/>
                <w:bCs/>
                <w:color w:val="000000"/>
                <w:sz w:val="20"/>
                <w:szCs w:val="20"/>
                <w:lang w:val="en-US" w:eastAsia="zh-CN"/>
              </w:rPr>
              <w:t>praktičnih</w:t>
            </w:r>
            <w:proofErr w:type="spellEnd"/>
            <w:r>
              <w:rPr>
                <w:rFonts w:asciiTheme="majorHAnsi" w:eastAsia="Times New Roman" w:hAnsiTheme="majorHAnsi" w:cstheme="majorHAnsi"/>
                <w:bCs/>
                <w:color w:val="000000"/>
                <w:sz w:val="20"/>
                <w:szCs w:val="20"/>
                <w:lang w:val="en-US" w:eastAsia="zh-CN"/>
              </w:rPr>
              <w:t xml:space="preserve"> </w:t>
            </w:r>
            <w:proofErr w:type="spellStart"/>
            <w:r>
              <w:rPr>
                <w:rFonts w:asciiTheme="majorHAnsi" w:eastAsia="Times New Roman" w:hAnsiTheme="majorHAnsi" w:cstheme="majorHAnsi"/>
                <w:bCs/>
                <w:color w:val="000000"/>
                <w:sz w:val="20"/>
                <w:szCs w:val="20"/>
                <w:lang w:val="en-US" w:eastAsia="zh-CN"/>
              </w:rPr>
              <w:t>zadataka</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14:paraId="639E826D"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0,5</w:t>
            </w: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14:paraId="52FE7653"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50</w:t>
            </w:r>
          </w:p>
        </w:tc>
      </w:tr>
      <w:tr w:rsidR="00327FC2" w14:paraId="35776EC0"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454C2B01" w14:textId="77777777" w:rsidR="00327FC2" w:rsidRDefault="00327FC2">
            <w:pPr>
              <w:widowControl w:val="0"/>
              <w:numPr>
                <w:ilvl w:val="1"/>
                <w:numId w:val="279"/>
              </w:numPr>
              <w:tabs>
                <w:tab w:val="left" w:pos="360"/>
                <w:tab w:val="left" w:pos="2820"/>
              </w:tabs>
              <w:spacing w:after="0" w:line="240" w:lineRule="auto"/>
              <w:ind w:left="360"/>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161AADAB" w14:textId="77777777" w:rsidR="00327FC2" w:rsidRDefault="00257526">
            <w:pPr>
              <w:widowControl w:val="0"/>
              <w:spacing w:after="0" w:line="240" w:lineRule="auto"/>
              <w:rPr>
                <w:rFonts w:asciiTheme="majorHAnsi" w:eastAsia="Times New Roman" w:hAnsiTheme="majorHAnsi" w:cstheme="majorHAnsi"/>
                <w:bCs/>
                <w:color w:val="000000"/>
                <w:sz w:val="20"/>
                <w:szCs w:val="20"/>
                <w:lang w:val="en-US" w:eastAsia="zh-CN"/>
              </w:rPr>
            </w:pPr>
            <w:proofErr w:type="spellStart"/>
            <w:r>
              <w:rPr>
                <w:rFonts w:asciiTheme="majorHAnsi" w:eastAsia="Times New Roman" w:hAnsiTheme="majorHAnsi" w:cstheme="majorHAnsi"/>
                <w:bCs/>
                <w:color w:val="000000"/>
                <w:sz w:val="20"/>
                <w:szCs w:val="20"/>
                <w:lang w:val="en-US" w:eastAsia="zh-CN"/>
              </w:rPr>
              <w:t>Samostalni</w:t>
            </w:r>
            <w:proofErr w:type="spellEnd"/>
            <w:r>
              <w:rPr>
                <w:rFonts w:asciiTheme="majorHAnsi" w:eastAsia="Times New Roman" w:hAnsiTheme="majorHAnsi" w:cstheme="majorHAnsi"/>
                <w:bCs/>
                <w:color w:val="000000"/>
                <w:sz w:val="20"/>
                <w:szCs w:val="20"/>
                <w:lang w:val="en-US" w:eastAsia="zh-CN"/>
              </w:rPr>
              <w:t xml:space="preserve"> </w:t>
            </w:r>
            <w:proofErr w:type="spellStart"/>
            <w:r>
              <w:rPr>
                <w:rFonts w:asciiTheme="majorHAnsi" w:eastAsia="Times New Roman" w:hAnsiTheme="majorHAnsi" w:cstheme="majorHAnsi"/>
                <w:bCs/>
                <w:color w:val="000000"/>
                <w:sz w:val="20"/>
                <w:szCs w:val="20"/>
                <w:lang w:val="en-US" w:eastAsia="zh-CN"/>
              </w:rPr>
              <w:t>zadaci</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14:paraId="1885269B"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w:t>
            </w: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14:paraId="4726C59A"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0</w:t>
            </w:r>
          </w:p>
        </w:tc>
      </w:tr>
      <w:tr w:rsidR="00327FC2" w14:paraId="4E3A031C" w14:textId="77777777">
        <w:trPr>
          <w:trHeight w:val="1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41E0925E" w14:textId="77777777" w:rsidR="00327FC2" w:rsidRDefault="00327FC2">
            <w:pPr>
              <w:widowControl w:val="0"/>
              <w:numPr>
                <w:ilvl w:val="1"/>
                <w:numId w:val="279"/>
              </w:numPr>
              <w:tabs>
                <w:tab w:val="left" w:pos="360"/>
                <w:tab w:val="left" w:pos="2820"/>
              </w:tabs>
              <w:spacing w:after="0" w:line="240" w:lineRule="auto"/>
              <w:ind w:left="360"/>
              <w:rPr>
                <w:rFonts w:asciiTheme="majorHAnsi" w:hAnsiTheme="majorHAnsi" w:cstheme="majorHAnsi"/>
                <w:color w:val="000000"/>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5F5BF916" w14:textId="77777777" w:rsidR="00327FC2" w:rsidRDefault="00257526">
            <w:pPr>
              <w:widowControl w:val="0"/>
              <w:spacing w:after="0" w:line="240" w:lineRule="auto"/>
              <w:rPr>
                <w:rFonts w:asciiTheme="majorHAnsi" w:eastAsia="Times New Roman" w:hAnsiTheme="majorHAnsi" w:cstheme="majorHAnsi"/>
                <w:bCs/>
                <w:color w:val="000000"/>
                <w:sz w:val="20"/>
                <w:szCs w:val="20"/>
                <w:highlight w:val="yellow"/>
                <w:lang w:val="en-US" w:eastAsia="zh-CN"/>
              </w:rPr>
            </w:pPr>
            <w:proofErr w:type="spellStart"/>
            <w:r>
              <w:rPr>
                <w:rFonts w:asciiTheme="majorHAnsi" w:eastAsia="Times New Roman" w:hAnsiTheme="majorHAnsi" w:cstheme="majorHAnsi"/>
                <w:bCs/>
                <w:color w:val="000000"/>
                <w:sz w:val="20"/>
                <w:szCs w:val="20"/>
                <w:lang w:val="en-US" w:eastAsia="zh-CN"/>
              </w:rPr>
              <w:t>Pismeni</w:t>
            </w:r>
            <w:proofErr w:type="spellEnd"/>
            <w:r>
              <w:rPr>
                <w:rFonts w:asciiTheme="majorHAnsi" w:eastAsia="Times New Roman" w:hAnsiTheme="majorHAnsi" w:cstheme="majorHAnsi"/>
                <w:bCs/>
                <w:color w:val="000000"/>
                <w:sz w:val="20"/>
                <w:szCs w:val="20"/>
                <w:lang w:val="en-US" w:eastAsia="zh-CN"/>
              </w:rPr>
              <w:t xml:space="preserve"> </w:t>
            </w:r>
            <w:proofErr w:type="spellStart"/>
            <w:r>
              <w:rPr>
                <w:rFonts w:asciiTheme="majorHAnsi" w:eastAsia="Times New Roman" w:hAnsiTheme="majorHAnsi" w:cstheme="majorHAnsi"/>
                <w:bCs/>
                <w:color w:val="000000"/>
                <w:sz w:val="20"/>
                <w:szCs w:val="20"/>
                <w:lang w:val="en-US" w:eastAsia="zh-CN"/>
              </w:rPr>
              <w:t>ispit</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14:paraId="666FB222"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1</w:t>
            </w: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14:paraId="6611A6D4" w14:textId="77777777" w:rsidR="00327FC2" w:rsidRDefault="00257526">
            <w:pPr>
              <w:widowControl w:val="0"/>
              <w:spacing w:after="0" w:line="240" w:lineRule="auto"/>
              <w:jc w:val="center"/>
              <w:rPr>
                <w:rFonts w:asciiTheme="majorHAnsi" w:eastAsia="Times New Roman" w:hAnsiTheme="majorHAnsi" w:cstheme="majorHAnsi"/>
                <w:bCs/>
                <w:color w:val="000000"/>
                <w:sz w:val="20"/>
                <w:szCs w:val="20"/>
                <w:lang w:val="en-US" w:eastAsia="zh-CN"/>
              </w:rPr>
            </w:pPr>
            <w:r>
              <w:rPr>
                <w:rFonts w:asciiTheme="majorHAnsi" w:eastAsia="Times New Roman" w:hAnsiTheme="majorHAnsi" w:cstheme="majorHAnsi"/>
                <w:bCs/>
                <w:color w:val="000000"/>
                <w:sz w:val="20"/>
                <w:szCs w:val="20"/>
                <w:lang w:val="en-US" w:eastAsia="zh-CN"/>
              </w:rPr>
              <w:t>50</w:t>
            </w:r>
          </w:p>
        </w:tc>
      </w:tr>
      <w:tr w:rsidR="00327FC2" w14:paraId="73430D59" w14:textId="77777777">
        <w:trPr>
          <w:trHeight w:val="346"/>
          <w:jc w:val="center"/>
        </w:trPr>
        <w:tc>
          <w:tcPr>
            <w:tcW w:w="9066" w:type="dxa"/>
            <w:gridSpan w:val="8"/>
            <w:tcBorders>
              <w:top w:val="single" w:sz="4" w:space="0" w:color="000000"/>
              <w:left w:val="single" w:sz="4" w:space="0" w:color="000000"/>
              <w:bottom w:val="single" w:sz="4" w:space="0" w:color="000000"/>
              <w:right w:val="single" w:sz="4" w:space="0" w:color="000000"/>
            </w:tcBorders>
            <w:shd w:val="clear" w:color="auto" w:fill="FFFBCC"/>
            <w:vAlign w:val="center"/>
          </w:tcPr>
          <w:p w14:paraId="229618D3" w14:textId="77777777" w:rsidR="00327FC2" w:rsidRDefault="00257526">
            <w:pPr>
              <w:widowControl w:val="0"/>
              <w:tabs>
                <w:tab w:val="left" w:pos="360"/>
                <w:tab w:val="left" w:pos="54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2.10. Ocjenjivanje i vrednovanje rada studenta tijekom nastave i na završnom ispitu</w:t>
            </w:r>
          </w:p>
        </w:tc>
      </w:tr>
      <w:tr w:rsidR="00327FC2" w14:paraId="2C0A88A1" w14:textId="77777777">
        <w:trPr>
          <w:trHeight w:val="588"/>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E640019" w14:textId="77777777" w:rsidR="00327FC2" w:rsidRDefault="00257526">
            <w:pPr>
              <w:widowControl w:val="0"/>
              <w:spacing w:line="259" w:lineRule="auto"/>
              <w:rPr>
                <w:rFonts w:asciiTheme="majorHAnsi" w:hAnsiTheme="majorHAnsi" w:cstheme="majorHAnsi"/>
                <w:sz w:val="20"/>
                <w:szCs w:val="20"/>
              </w:rPr>
            </w:pPr>
            <w:r>
              <w:rPr>
                <w:rFonts w:asciiTheme="majorHAnsi" w:hAnsiTheme="majorHAnsi" w:cstheme="majorHAnsi"/>
                <w:sz w:val="20"/>
                <w:szCs w:val="20"/>
                <w:lang w:eastAsia="hr-HR"/>
              </w:rPr>
              <w:t>Uvjeti za pristup ispitu</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0D64A729" w14:textId="77777777" w:rsidR="00327FC2" w:rsidRDefault="00257526">
            <w:pPr>
              <w:widowControl w:val="0"/>
              <w:spacing w:after="0" w:line="240" w:lineRule="auto"/>
              <w:contextualSpacing/>
              <w:jc w:val="both"/>
              <w:rPr>
                <w:rFonts w:asciiTheme="majorHAnsi" w:hAnsiTheme="majorHAnsi" w:cstheme="majorHAnsi"/>
                <w:color w:val="000000"/>
                <w:sz w:val="20"/>
                <w:szCs w:val="20"/>
              </w:rPr>
            </w:pPr>
            <w:r>
              <w:rPr>
                <w:rFonts w:asciiTheme="majorHAnsi" w:hAnsiTheme="majorHAnsi" w:cstheme="majorHAnsi"/>
                <w:color w:val="000000"/>
                <w:sz w:val="20"/>
                <w:szCs w:val="20"/>
              </w:rPr>
              <w:t>Pohađanje nastave studenata prema Pravilniku o studiranju.</w:t>
            </w:r>
            <w:r>
              <w:t xml:space="preserve"> </w:t>
            </w:r>
          </w:p>
          <w:p w14:paraId="696D8EE8" w14:textId="77777777" w:rsidR="00327FC2" w:rsidRDefault="00257526">
            <w:pPr>
              <w:widowControl w:val="0"/>
              <w:spacing w:after="0" w:line="240" w:lineRule="auto"/>
              <w:contextualSpacing/>
              <w:jc w:val="both"/>
              <w:rPr>
                <w:rFonts w:asciiTheme="majorHAnsi" w:hAnsiTheme="majorHAnsi" w:cstheme="majorHAnsi"/>
                <w:color w:val="000000"/>
                <w:sz w:val="20"/>
                <w:szCs w:val="20"/>
              </w:rPr>
            </w:pPr>
            <w:r>
              <w:rPr>
                <w:rFonts w:asciiTheme="majorHAnsi" w:hAnsiTheme="majorHAnsi" w:cstheme="majorHAnsi"/>
                <w:color w:val="000000"/>
                <w:sz w:val="20"/>
                <w:szCs w:val="20"/>
              </w:rPr>
              <w:t>Aktivno sudjelovati na nastavi i vježbama.</w:t>
            </w:r>
          </w:p>
          <w:p w14:paraId="2B105145" w14:textId="77777777" w:rsidR="00327FC2" w:rsidRDefault="00257526">
            <w:pPr>
              <w:widowControl w:val="0"/>
              <w:spacing w:after="0" w:line="240" w:lineRule="auto"/>
              <w:contextualSpacing/>
              <w:jc w:val="both"/>
              <w:rPr>
                <w:rFonts w:asciiTheme="majorHAnsi" w:hAnsiTheme="majorHAnsi" w:cstheme="majorHAnsi"/>
                <w:color w:val="000000"/>
                <w:sz w:val="20"/>
                <w:szCs w:val="20"/>
              </w:rPr>
            </w:pPr>
            <w:r>
              <w:rPr>
                <w:rFonts w:asciiTheme="majorHAnsi" w:hAnsiTheme="majorHAnsi" w:cstheme="majorHAnsi"/>
                <w:color w:val="000000"/>
                <w:sz w:val="20"/>
                <w:szCs w:val="20"/>
              </w:rPr>
              <w:t>U slučaju nedovoljnog dolaska na nastavu, prema odredbi nositelja kolegija, odraditi dodatna zaduženja kako bi dobio/la pravo izlaska na ispit (seminar).</w:t>
            </w:r>
          </w:p>
        </w:tc>
      </w:tr>
      <w:tr w:rsidR="00327FC2" w14:paraId="142BA305" w14:textId="77777777">
        <w:trPr>
          <w:trHeight w:val="2160"/>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B2843AF" w14:textId="77777777" w:rsidR="00327FC2" w:rsidRDefault="00257526">
            <w:pPr>
              <w:widowControl w:val="0"/>
              <w:spacing w:line="259" w:lineRule="auto"/>
              <w:jc w:val="center"/>
              <w:rPr>
                <w:rFonts w:asciiTheme="majorHAnsi" w:hAnsiTheme="majorHAnsi" w:cstheme="majorHAnsi"/>
                <w:sz w:val="20"/>
                <w:szCs w:val="20"/>
              </w:rPr>
            </w:pPr>
            <w:r>
              <w:rPr>
                <w:rFonts w:asciiTheme="majorHAnsi" w:hAnsiTheme="majorHAnsi" w:cstheme="majorHAnsi"/>
                <w:sz w:val="20"/>
                <w:szCs w:val="20"/>
                <w:lang w:eastAsia="hr-HR"/>
              </w:rPr>
              <w:t>Način polaganja ispita i kriteriji ocjenjivanja, pojašnjenje</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42B95715" w14:textId="77777777" w:rsidR="00327FC2" w:rsidRDefault="00257526">
            <w:pPr>
              <w:widowControl w:val="0"/>
              <w:tabs>
                <w:tab w:val="left" w:pos="2820"/>
              </w:tabs>
              <w:snapToGrid w:val="0"/>
              <w:spacing w:line="259" w:lineRule="auto"/>
              <w:jc w:val="both"/>
              <w:rPr>
                <w:rFonts w:asciiTheme="majorHAnsi" w:hAnsiTheme="majorHAnsi" w:cstheme="majorHAnsi"/>
                <w:color w:val="000000"/>
                <w:sz w:val="20"/>
                <w:szCs w:val="20"/>
              </w:rPr>
            </w:pPr>
            <w:r>
              <w:rPr>
                <w:rFonts w:asciiTheme="majorHAnsi" w:hAnsiTheme="majorHAnsi" w:cstheme="majorHAnsi"/>
                <w:color w:val="000000"/>
                <w:sz w:val="20"/>
                <w:szCs w:val="20"/>
              </w:rPr>
              <w:t>Kontinuirano vrednovanje studentskog rada kroz nastavne aktivnosti. Završni ispit se sastoji od pismenog ispita. Završni ispit se može sastojati od pitanja s 4 ponuđena odgovora od kojih je jedan točan i/ili više točnih odgovora, od pitanja s ponuđenim odgovorom točno ili netočno te od esejskih pitanja. Ukoliko je student/ica riješi/la manje od 60% pismenog testa, smatrat će se da nije zadovoljio/la te je pao/la završni ispit. Student/ica koji je riješio/la više od 60% pismenog testa položio/la je završni ispi te će dobiti ocjenu prema postotku riješenog ispita na sljedeći način:</w:t>
            </w:r>
          </w:p>
          <w:p w14:paraId="5B4E978B" w14:textId="77777777" w:rsidR="00327FC2" w:rsidRDefault="00257526">
            <w:pPr>
              <w:widowControl w:val="0"/>
              <w:tabs>
                <w:tab w:val="left" w:pos="2820"/>
              </w:tabs>
              <w:snapToGrid w:val="0"/>
              <w:spacing w:line="259" w:lineRule="auto"/>
              <w:jc w:val="both"/>
              <w:rPr>
                <w:rFonts w:asciiTheme="majorHAnsi" w:hAnsiTheme="majorHAnsi" w:cstheme="majorHAnsi"/>
                <w:color w:val="000000"/>
                <w:sz w:val="20"/>
                <w:szCs w:val="20"/>
              </w:rPr>
            </w:pPr>
            <w:r>
              <w:rPr>
                <w:noProof/>
              </w:rPr>
              <mc:AlternateContent>
                <mc:Choice Requires="wps">
                  <w:drawing>
                    <wp:anchor distT="0" distB="0" distL="114300" distR="114300" simplePos="0" relativeHeight="238" behindDoc="0" locked="0" layoutInCell="0" allowOverlap="1" wp14:anchorId="02373B1C" wp14:editId="1BE34B36">
                      <wp:simplePos x="0" y="0"/>
                      <wp:positionH relativeFrom="margin">
                        <wp:posOffset>0</wp:posOffset>
                      </wp:positionH>
                      <wp:positionV relativeFrom="page">
                        <wp:posOffset>1257935</wp:posOffset>
                      </wp:positionV>
                      <wp:extent cx="3438525" cy="1109345"/>
                      <wp:effectExtent l="0" t="0" r="0" b="0"/>
                      <wp:wrapSquare wrapText="bothSides"/>
                      <wp:docPr id="27" name="Okvir2"/>
                      <wp:cNvGraphicFramePr/>
                      <a:graphic xmlns:a="http://schemas.openxmlformats.org/drawingml/2006/main">
                        <a:graphicData uri="http://schemas.microsoft.com/office/word/2010/wordprocessingShape">
                          <wps:wsp>
                            <wps:cNvSpPr txBox="1"/>
                            <wps:spPr>
                              <a:xfrm>
                                <a:off x="0" y="0"/>
                                <a:ext cx="3438525" cy="1109345"/>
                              </a:xfrm>
                              <a:prstGeom prst="rect">
                                <a:avLst/>
                              </a:prstGeom>
                            </wps:spPr>
                            <wps:txbx>
                              <w:txbxContent>
                                <w:tbl>
                                  <w:tblPr>
                                    <w:tblStyle w:val="TableNormal10"/>
                                    <w:tblW w:w="5415" w:type="dxa"/>
                                    <w:tblInd w:w="-5" w:type="dxa"/>
                                    <w:tblLayout w:type="fixed"/>
                                    <w:tblCellMar>
                                      <w:left w:w="5" w:type="dxa"/>
                                      <w:right w:w="5" w:type="dxa"/>
                                    </w:tblCellMar>
                                    <w:tblLook w:val="01E0" w:firstRow="1" w:lastRow="1" w:firstColumn="1" w:lastColumn="1" w:noHBand="0" w:noVBand="0"/>
                                  </w:tblPr>
                                  <w:tblGrid>
                                    <w:gridCol w:w="1726"/>
                                    <w:gridCol w:w="1845"/>
                                    <w:gridCol w:w="1844"/>
                                  </w:tblGrid>
                                  <w:tr w:rsidR="00327FC2" w14:paraId="47EC0F9B" w14:textId="77777777">
                                    <w:trPr>
                                      <w:trHeight w:val="287"/>
                                    </w:trPr>
                                    <w:tc>
                                      <w:tcPr>
                                        <w:tcW w:w="1726" w:type="dxa"/>
                                        <w:tcBorders>
                                          <w:top w:val="single" w:sz="4" w:space="0" w:color="000000"/>
                                          <w:left w:val="single" w:sz="4" w:space="0" w:color="000000"/>
                                          <w:bottom w:val="single" w:sz="4" w:space="0" w:color="000000"/>
                                          <w:right w:val="single" w:sz="4" w:space="0" w:color="000000"/>
                                        </w:tcBorders>
                                        <w:shd w:val="clear" w:color="auto" w:fill="FFFFCC"/>
                                      </w:tcPr>
                                      <w:p w14:paraId="552AF079"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b/>
                                            <w:sz w:val="20"/>
                                            <w:szCs w:val="20"/>
                                          </w:rPr>
                                          <w:t xml:space="preserve">Raspon bodova, </w:t>
                                        </w:r>
                                        <w:r>
                                          <w:rPr>
                                            <w:rFonts w:asciiTheme="majorHAnsi" w:eastAsia="Calibri" w:hAnsiTheme="majorHAnsi" w:cstheme="majorHAnsi"/>
                                            <w:sz w:val="20"/>
                                            <w:szCs w:val="20"/>
                                          </w:rPr>
                                          <w:t>[%]</w:t>
                                        </w:r>
                                      </w:p>
                                    </w:tc>
                                    <w:tc>
                                      <w:tcPr>
                                        <w:tcW w:w="1845" w:type="dxa"/>
                                        <w:tcBorders>
                                          <w:top w:val="single" w:sz="4" w:space="0" w:color="000000"/>
                                          <w:left w:val="single" w:sz="4" w:space="0" w:color="000000"/>
                                          <w:bottom w:val="single" w:sz="4" w:space="0" w:color="000000"/>
                                          <w:right w:val="single" w:sz="4" w:space="0" w:color="000000"/>
                                        </w:tcBorders>
                                        <w:shd w:val="clear" w:color="auto" w:fill="FFFFCC"/>
                                      </w:tcPr>
                                      <w:p w14:paraId="6B582D84" w14:textId="77777777" w:rsidR="00327FC2" w:rsidRDefault="00257526">
                                        <w:pPr>
                                          <w:widowControl w:val="0"/>
                                          <w:spacing w:after="0"/>
                                          <w:jc w:val="center"/>
                                          <w:rPr>
                                            <w:rFonts w:asciiTheme="majorHAnsi" w:hAnsiTheme="majorHAnsi" w:cstheme="majorHAnsi"/>
                                            <w:b/>
                                            <w:sz w:val="20"/>
                                            <w:szCs w:val="20"/>
                                          </w:rPr>
                                        </w:pPr>
                                        <w:r>
                                          <w:rPr>
                                            <w:rFonts w:asciiTheme="majorHAnsi" w:eastAsia="Calibri" w:hAnsiTheme="majorHAnsi" w:cstheme="majorHAnsi"/>
                                            <w:b/>
                                            <w:sz w:val="20"/>
                                            <w:szCs w:val="20"/>
                                          </w:rPr>
                                          <w:t>Brojčana ocjena</w:t>
                                        </w:r>
                                      </w:p>
                                    </w:tc>
                                    <w:tc>
                                      <w:tcPr>
                                        <w:tcW w:w="1844" w:type="dxa"/>
                                        <w:tcBorders>
                                          <w:top w:val="single" w:sz="4" w:space="0" w:color="000000"/>
                                          <w:left w:val="single" w:sz="4" w:space="0" w:color="000000"/>
                                          <w:bottom w:val="single" w:sz="4" w:space="0" w:color="000000"/>
                                          <w:right w:val="single" w:sz="4" w:space="0" w:color="000000"/>
                                        </w:tcBorders>
                                        <w:shd w:val="clear" w:color="auto" w:fill="FFFFCC"/>
                                      </w:tcPr>
                                      <w:p w14:paraId="30D71FCF" w14:textId="77777777" w:rsidR="00327FC2" w:rsidRDefault="00257526">
                                        <w:pPr>
                                          <w:widowControl w:val="0"/>
                                          <w:spacing w:after="0" w:line="240" w:lineRule="auto"/>
                                          <w:jc w:val="center"/>
                                          <w:rPr>
                                            <w:rFonts w:asciiTheme="majorHAnsi" w:hAnsiTheme="majorHAnsi" w:cstheme="majorHAnsi"/>
                                            <w:b/>
                                            <w:sz w:val="20"/>
                                            <w:szCs w:val="20"/>
                                          </w:rPr>
                                        </w:pPr>
                                        <w:r>
                                          <w:rPr>
                                            <w:rFonts w:asciiTheme="majorHAnsi" w:eastAsia="Calibri" w:hAnsiTheme="majorHAnsi" w:cstheme="majorHAnsi"/>
                                            <w:b/>
                                            <w:sz w:val="20"/>
                                            <w:szCs w:val="20"/>
                                          </w:rPr>
                                          <w:t>Razina</w:t>
                                        </w:r>
                                      </w:p>
                                    </w:tc>
                                  </w:tr>
                                  <w:tr w:rsidR="00327FC2" w14:paraId="317F2A17" w14:textId="77777777">
                                    <w:trPr>
                                      <w:trHeight w:val="292"/>
                                    </w:trPr>
                                    <w:tc>
                                      <w:tcPr>
                                        <w:tcW w:w="1726" w:type="dxa"/>
                                        <w:tcBorders>
                                          <w:top w:val="single" w:sz="4" w:space="0" w:color="000000"/>
                                          <w:left w:val="single" w:sz="4" w:space="0" w:color="000000"/>
                                          <w:bottom w:val="single" w:sz="4" w:space="0" w:color="000000"/>
                                          <w:right w:val="single" w:sz="4" w:space="0" w:color="000000"/>
                                        </w:tcBorders>
                                      </w:tcPr>
                                      <w:p w14:paraId="461F8B1E"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90,00 – 100,00</w:t>
                                        </w:r>
                                      </w:p>
                                    </w:tc>
                                    <w:tc>
                                      <w:tcPr>
                                        <w:tcW w:w="1845" w:type="dxa"/>
                                        <w:tcBorders>
                                          <w:top w:val="single" w:sz="4" w:space="0" w:color="000000"/>
                                          <w:left w:val="single" w:sz="4" w:space="0" w:color="000000"/>
                                          <w:bottom w:val="single" w:sz="4" w:space="0" w:color="000000"/>
                                          <w:right w:val="single" w:sz="4" w:space="0" w:color="000000"/>
                                        </w:tcBorders>
                                      </w:tcPr>
                                      <w:p w14:paraId="4328E79F" w14:textId="77777777" w:rsidR="00327FC2" w:rsidRDefault="00257526">
                                        <w:pPr>
                                          <w:widowControl w:val="0"/>
                                          <w:spacing w:after="0"/>
                                          <w:jc w:val="center"/>
                                          <w:rPr>
                                            <w:rFonts w:asciiTheme="majorHAnsi" w:hAnsiTheme="majorHAnsi" w:cstheme="majorHAnsi"/>
                                            <w:sz w:val="20"/>
                                            <w:szCs w:val="20"/>
                                          </w:rPr>
                                        </w:pPr>
                                        <w:r>
                                          <w:rPr>
                                            <w:rFonts w:asciiTheme="majorHAnsi" w:eastAsia="Calibri" w:hAnsiTheme="majorHAnsi" w:cstheme="majorHAnsi"/>
                                            <w:sz w:val="20"/>
                                            <w:szCs w:val="20"/>
                                          </w:rPr>
                                          <w:t>izvrstan (5)</w:t>
                                        </w:r>
                                      </w:p>
                                    </w:tc>
                                    <w:tc>
                                      <w:tcPr>
                                        <w:tcW w:w="1844" w:type="dxa"/>
                                        <w:tcBorders>
                                          <w:top w:val="single" w:sz="4" w:space="0" w:color="000000"/>
                                          <w:left w:val="single" w:sz="4" w:space="0" w:color="000000"/>
                                          <w:bottom w:val="single" w:sz="4" w:space="0" w:color="000000"/>
                                          <w:right w:val="single" w:sz="4" w:space="0" w:color="000000"/>
                                        </w:tcBorders>
                                      </w:tcPr>
                                      <w:p w14:paraId="134AA3EB"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A</w:t>
                                        </w:r>
                                      </w:p>
                                    </w:tc>
                                  </w:tr>
                                  <w:tr w:rsidR="00327FC2" w14:paraId="087CAA66" w14:textId="77777777">
                                    <w:trPr>
                                      <w:trHeight w:val="292"/>
                                    </w:trPr>
                                    <w:tc>
                                      <w:tcPr>
                                        <w:tcW w:w="1726" w:type="dxa"/>
                                        <w:tcBorders>
                                          <w:top w:val="single" w:sz="4" w:space="0" w:color="000000"/>
                                          <w:left w:val="single" w:sz="4" w:space="0" w:color="000000"/>
                                          <w:bottom w:val="single" w:sz="4" w:space="0" w:color="000000"/>
                                          <w:right w:val="single" w:sz="4" w:space="0" w:color="000000"/>
                                        </w:tcBorders>
                                      </w:tcPr>
                                      <w:p w14:paraId="767E8546"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80,00 – 89,99</w:t>
                                        </w:r>
                                      </w:p>
                                    </w:tc>
                                    <w:tc>
                                      <w:tcPr>
                                        <w:tcW w:w="1845" w:type="dxa"/>
                                        <w:tcBorders>
                                          <w:top w:val="single" w:sz="4" w:space="0" w:color="000000"/>
                                          <w:left w:val="single" w:sz="4" w:space="0" w:color="000000"/>
                                          <w:bottom w:val="single" w:sz="4" w:space="0" w:color="000000"/>
                                          <w:right w:val="single" w:sz="4" w:space="0" w:color="000000"/>
                                        </w:tcBorders>
                                      </w:tcPr>
                                      <w:p w14:paraId="6ECBD539" w14:textId="77777777" w:rsidR="00327FC2" w:rsidRDefault="00257526">
                                        <w:pPr>
                                          <w:widowControl w:val="0"/>
                                          <w:spacing w:after="0"/>
                                          <w:jc w:val="center"/>
                                          <w:rPr>
                                            <w:rFonts w:asciiTheme="majorHAnsi" w:hAnsiTheme="majorHAnsi" w:cstheme="majorHAnsi"/>
                                            <w:sz w:val="20"/>
                                            <w:szCs w:val="20"/>
                                          </w:rPr>
                                        </w:pPr>
                                        <w:r>
                                          <w:rPr>
                                            <w:rFonts w:asciiTheme="majorHAnsi" w:eastAsia="Calibri" w:hAnsiTheme="majorHAnsi" w:cstheme="majorHAnsi"/>
                                            <w:sz w:val="20"/>
                                            <w:szCs w:val="20"/>
                                          </w:rPr>
                                          <w:t>vrlo dobar (4)</w:t>
                                        </w:r>
                                      </w:p>
                                    </w:tc>
                                    <w:tc>
                                      <w:tcPr>
                                        <w:tcW w:w="1844" w:type="dxa"/>
                                        <w:tcBorders>
                                          <w:top w:val="single" w:sz="4" w:space="0" w:color="000000"/>
                                          <w:left w:val="single" w:sz="4" w:space="0" w:color="000000"/>
                                          <w:bottom w:val="single" w:sz="4" w:space="0" w:color="000000"/>
                                          <w:right w:val="single" w:sz="4" w:space="0" w:color="000000"/>
                                        </w:tcBorders>
                                      </w:tcPr>
                                      <w:p w14:paraId="1CBFE338"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B</w:t>
                                        </w:r>
                                      </w:p>
                                    </w:tc>
                                  </w:tr>
                                  <w:tr w:rsidR="00327FC2" w14:paraId="25F0FDEF" w14:textId="77777777">
                                    <w:trPr>
                                      <w:trHeight w:val="287"/>
                                    </w:trPr>
                                    <w:tc>
                                      <w:tcPr>
                                        <w:tcW w:w="1726" w:type="dxa"/>
                                        <w:tcBorders>
                                          <w:top w:val="single" w:sz="4" w:space="0" w:color="000000"/>
                                          <w:left w:val="single" w:sz="4" w:space="0" w:color="000000"/>
                                          <w:bottom w:val="single" w:sz="4" w:space="0" w:color="000000"/>
                                          <w:right w:val="single" w:sz="4" w:space="0" w:color="000000"/>
                                        </w:tcBorders>
                                      </w:tcPr>
                                      <w:p w14:paraId="31A1B05F"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70,00 – 79,99</w:t>
                                        </w:r>
                                      </w:p>
                                    </w:tc>
                                    <w:tc>
                                      <w:tcPr>
                                        <w:tcW w:w="1845" w:type="dxa"/>
                                        <w:tcBorders>
                                          <w:top w:val="single" w:sz="4" w:space="0" w:color="000000"/>
                                          <w:left w:val="single" w:sz="4" w:space="0" w:color="000000"/>
                                          <w:bottom w:val="single" w:sz="4" w:space="0" w:color="000000"/>
                                          <w:right w:val="single" w:sz="4" w:space="0" w:color="000000"/>
                                        </w:tcBorders>
                                      </w:tcPr>
                                      <w:p w14:paraId="22F7F186" w14:textId="77777777" w:rsidR="00327FC2" w:rsidRDefault="00257526">
                                        <w:pPr>
                                          <w:widowControl w:val="0"/>
                                          <w:spacing w:after="0"/>
                                          <w:jc w:val="center"/>
                                          <w:rPr>
                                            <w:rFonts w:asciiTheme="majorHAnsi" w:hAnsiTheme="majorHAnsi" w:cstheme="majorHAnsi"/>
                                            <w:sz w:val="20"/>
                                            <w:szCs w:val="20"/>
                                          </w:rPr>
                                        </w:pPr>
                                        <w:r>
                                          <w:rPr>
                                            <w:rFonts w:asciiTheme="majorHAnsi" w:eastAsia="Calibri" w:hAnsiTheme="majorHAnsi" w:cstheme="majorHAnsi"/>
                                            <w:sz w:val="20"/>
                                            <w:szCs w:val="20"/>
                                          </w:rPr>
                                          <w:t>dobar (3)</w:t>
                                        </w:r>
                                      </w:p>
                                    </w:tc>
                                    <w:tc>
                                      <w:tcPr>
                                        <w:tcW w:w="1844" w:type="dxa"/>
                                        <w:tcBorders>
                                          <w:top w:val="single" w:sz="4" w:space="0" w:color="000000"/>
                                          <w:left w:val="single" w:sz="4" w:space="0" w:color="000000"/>
                                          <w:bottom w:val="single" w:sz="4" w:space="0" w:color="000000"/>
                                          <w:right w:val="single" w:sz="4" w:space="0" w:color="000000"/>
                                        </w:tcBorders>
                                      </w:tcPr>
                                      <w:p w14:paraId="1CF96052"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C</w:t>
                                        </w:r>
                                      </w:p>
                                    </w:tc>
                                  </w:tr>
                                  <w:tr w:rsidR="00327FC2" w14:paraId="776E1C18" w14:textId="77777777">
                                    <w:trPr>
                                      <w:trHeight w:val="292"/>
                                    </w:trPr>
                                    <w:tc>
                                      <w:tcPr>
                                        <w:tcW w:w="1726" w:type="dxa"/>
                                        <w:tcBorders>
                                          <w:top w:val="single" w:sz="4" w:space="0" w:color="000000"/>
                                          <w:left w:val="single" w:sz="4" w:space="0" w:color="000000"/>
                                          <w:bottom w:val="single" w:sz="4" w:space="0" w:color="000000"/>
                                          <w:right w:val="single" w:sz="4" w:space="0" w:color="000000"/>
                                        </w:tcBorders>
                                      </w:tcPr>
                                      <w:p w14:paraId="294A92FE"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60,00 – 69,99</w:t>
                                        </w:r>
                                      </w:p>
                                    </w:tc>
                                    <w:tc>
                                      <w:tcPr>
                                        <w:tcW w:w="1845" w:type="dxa"/>
                                        <w:tcBorders>
                                          <w:top w:val="single" w:sz="4" w:space="0" w:color="000000"/>
                                          <w:left w:val="single" w:sz="4" w:space="0" w:color="000000"/>
                                          <w:bottom w:val="single" w:sz="4" w:space="0" w:color="000000"/>
                                          <w:right w:val="single" w:sz="4" w:space="0" w:color="000000"/>
                                        </w:tcBorders>
                                      </w:tcPr>
                                      <w:p w14:paraId="2CF5D398" w14:textId="77777777" w:rsidR="00327FC2" w:rsidRDefault="00257526">
                                        <w:pPr>
                                          <w:widowControl w:val="0"/>
                                          <w:spacing w:after="0"/>
                                          <w:jc w:val="center"/>
                                          <w:rPr>
                                            <w:rFonts w:asciiTheme="majorHAnsi" w:hAnsiTheme="majorHAnsi" w:cstheme="majorHAnsi"/>
                                            <w:sz w:val="20"/>
                                            <w:szCs w:val="20"/>
                                          </w:rPr>
                                        </w:pPr>
                                        <w:r>
                                          <w:rPr>
                                            <w:rFonts w:asciiTheme="majorHAnsi" w:eastAsia="Calibri" w:hAnsiTheme="majorHAnsi" w:cstheme="majorHAnsi"/>
                                            <w:sz w:val="20"/>
                                            <w:szCs w:val="20"/>
                                          </w:rPr>
                                          <w:t>dovoljan (2)</w:t>
                                        </w:r>
                                      </w:p>
                                    </w:tc>
                                    <w:tc>
                                      <w:tcPr>
                                        <w:tcW w:w="1844" w:type="dxa"/>
                                        <w:tcBorders>
                                          <w:top w:val="single" w:sz="4" w:space="0" w:color="000000"/>
                                          <w:left w:val="single" w:sz="4" w:space="0" w:color="000000"/>
                                          <w:bottom w:val="single" w:sz="4" w:space="0" w:color="000000"/>
                                          <w:right w:val="single" w:sz="4" w:space="0" w:color="000000"/>
                                        </w:tcBorders>
                                      </w:tcPr>
                                      <w:p w14:paraId="6DC34655"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D</w:t>
                                        </w:r>
                                      </w:p>
                                    </w:tc>
                                  </w:tr>
                                  <w:tr w:rsidR="00327FC2" w14:paraId="1DA56624" w14:textId="77777777">
                                    <w:trPr>
                                      <w:trHeight w:val="287"/>
                                    </w:trPr>
                                    <w:tc>
                                      <w:tcPr>
                                        <w:tcW w:w="1726" w:type="dxa"/>
                                        <w:tcBorders>
                                          <w:top w:val="single" w:sz="4" w:space="0" w:color="000000"/>
                                          <w:left w:val="single" w:sz="4" w:space="0" w:color="000000"/>
                                          <w:bottom w:val="single" w:sz="4" w:space="0" w:color="000000"/>
                                          <w:right w:val="single" w:sz="4" w:space="0" w:color="000000"/>
                                        </w:tcBorders>
                                      </w:tcPr>
                                      <w:p w14:paraId="5638B03D"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0,00 – 49,99</w:t>
                                        </w:r>
                                      </w:p>
                                    </w:tc>
                                    <w:tc>
                                      <w:tcPr>
                                        <w:tcW w:w="1845" w:type="dxa"/>
                                        <w:tcBorders>
                                          <w:top w:val="single" w:sz="4" w:space="0" w:color="000000"/>
                                          <w:left w:val="single" w:sz="4" w:space="0" w:color="000000"/>
                                          <w:bottom w:val="single" w:sz="4" w:space="0" w:color="000000"/>
                                          <w:right w:val="single" w:sz="4" w:space="0" w:color="000000"/>
                                        </w:tcBorders>
                                      </w:tcPr>
                                      <w:p w14:paraId="57CE072D" w14:textId="77777777" w:rsidR="00327FC2" w:rsidRDefault="00257526">
                                        <w:pPr>
                                          <w:widowControl w:val="0"/>
                                          <w:spacing w:after="0"/>
                                          <w:jc w:val="center"/>
                                          <w:rPr>
                                            <w:rFonts w:asciiTheme="majorHAnsi" w:hAnsiTheme="majorHAnsi" w:cstheme="majorHAnsi"/>
                                            <w:sz w:val="20"/>
                                            <w:szCs w:val="20"/>
                                          </w:rPr>
                                        </w:pPr>
                                        <w:r>
                                          <w:rPr>
                                            <w:rFonts w:asciiTheme="majorHAnsi" w:eastAsia="Calibri" w:hAnsiTheme="majorHAnsi" w:cstheme="majorHAnsi"/>
                                            <w:sz w:val="20"/>
                                            <w:szCs w:val="20"/>
                                          </w:rPr>
                                          <w:t>nedovoljan (1)</w:t>
                                        </w:r>
                                      </w:p>
                                    </w:tc>
                                    <w:tc>
                                      <w:tcPr>
                                        <w:tcW w:w="1844" w:type="dxa"/>
                                        <w:tcBorders>
                                          <w:top w:val="single" w:sz="4" w:space="0" w:color="000000"/>
                                          <w:left w:val="single" w:sz="4" w:space="0" w:color="000000"/>
                                          <w:bottom w:val="single" w:sz="4" w:space="0" w:color="000000"/>
                                          <w:right w:val="single" w:sz="4" w:space="0" w:color="000000"/>
                                        </w:tcBorders>
                                      </w:tcPr>
                                      <w:p w14:paraId="15F61C39"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F</w:t>
                                        </w:r>
                                      </w:p>
                                    </w:tc>
                                  </w:tr>
                                </w:tbl>
                                <w:p w14:paraId="6D4C25BA" w14:textId="77777777" w:rsidR="0083691B" w:rsidRDefault="0083691B"/>
                              </w:txbxContent>
                            </wps:txbx>
                            <wps:bodyPr lIns="0" tIns="0" rIns="0" bIns="0" anchor="t">
                              <a:spAutoFit/>
                            </wps:bodyPr>
                          </wps:wsp>
                        </a:graphicData>
                      </a:graphic>
                    </wp:anchor>
                  </w:drawing>
                </mc:Choice>
                <mc:Fallback>
                  <w:pict>
                    <v:shapetype w14:anchorId="02373B1C" id="_x0000_t202" coordsize="21600,21600" o:spt="202" path="m,l,21600r21600,l21600,xe">
                      <v:stroke joinstyle="miter"/>
                      <v:path gradientshapeok="t" o:connecttype="rect"/>
                    </v:shapetype>
                    <v:shape id="Okvir2" o:spid="_x0000_s1026" type="#_x0000_t202" style="position:absolute;left:0;text-align:left;margin-left:0;margin-top:99.05pt;width:270.75pt;height:87.35pt;z-index:238;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" o:allowincell="f" filled="f" stroked="f">
                      <v:textbox style="mso-fit-shape-to-text:t" inset="0,0,0,0">
                        <w:txbxContent>
                          <w:tbl>
                            <w:tblPr>
                              <w:tblStyle w:val="TableNormal10"/>
                              <w:tblW w:w="5415" w:type="dxa"/>
                              <w:tblInd w:w="-5" w:type="dxa"/>
                              <w:tblLayout w:type="fixed"/>
                              <w:tblCellMar>
                                <w:left w:w="5" w:type="dxa"/>
                                <w:right w:w="5" w:type="dxa"/>
                              </w:tblCellMar>
                              <w:tblLook w:val="01E0" w:firstRow="1" w:lastRow="1" w:firstColumn="1" w:lastColumn="1" w:noHBand="0" w:noVBand="0"/>
                            </w:tblPr>
                            <w:tblGrid>
                              <w:gridCol w:w="1726"/>
                              <w:gridCol w:w="1845"/>
                              <w:gridCol w:w="1844"/>
                            </w:tblGrid>
                            <w:tr w:rsidR="00327FC2" w14:paraId="47EC0F9B" w14:textId="77777777">
                              <w:trPr>
                                <w:trHeight w:val="287"/>
                              </w:trPr>
                              <w:tc>
                                <w:tcPr>
                                  <w:tcW w:w="1726" w:type="dxa"/>
                                  <w:tcBorders>
                                    <w:top w:val="single" w:sz="4" w:space="0" w:color="000000"/>
                                    <w:left w:val="single" w:sz="4" w:space="0" w:color="000000"/>
                                    <w:bottom w:val="single" w:sz="4" w:space="0" w:color="000000"/>
                                    <w:right w:val="single" w:sz="4" w:space="0" w:color="000000"/>
                                  </w:tcBorders>
                                  <w:shd w:val="clear" w:color="auto" w:fill="FFFFCC"/>
                                </w:tcPr>
                                <w:p w14:paraId="552AF079"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b/>
                                      <w:sz w:val="20"/>
                                      <w:szCs w:val="20"/>
                                    </w:rPr>
                                    <w:t xml:space="preserve">Raspon bodova, </w:t>
                                  </w:r>
                                  <w:r>
                                    <w:rPr>
                                      <w:rFonts w:asciiTheme="majorHAnsi" w:eastAsia="Calibri" w:hAnsiTheme="majorHAnsi" w:cstheme="majorHAnsi"/>
                                      <w:sz w:val="20"/>
                                      <w:szCs w:val="20"/>
                                    </w:rPr>
                                    <w:t>[%]</w:t>
                                  </w:r>
                                </w:p>
                              </w:tc>
                              <w:tc>
                                <w:tcPr>
                                  <w:tcW w:w="1845" w:type="dxa"/>
                                  <w:tcBorders>
                                    <w:top w:val="single" w:sz="4" w:space="0" w:color="000000"/>
                                    <w:left w:val="single" w:sz="4" w:space="0" w:color="000000"/>
                                    <w:bottom w:val="single" w:sz="4" w:space="0" w:color="000000"/>
                                    <w:right w:val="single" w:sz="4" w:space="0" w:color="000000"/>
                                  </w:tcBorders>
                                  <w:shd w:val="clear" w:color="auto" w:fill="FFFFCC"/>
                                </w:tcPr>
                                <w:p w14:paraId="6B582D84" w14:textId="77777777" w:rsidR="00327FC2" w:rsidRDefault="00257526">
                                  <w:pPr>
                                    <w:widowControl w:val="0"/>
                                    <w:spacing w:after="0"/>
                                    <w:jc w:val="center"/>
                                    <w:rPr>
                                      <w:rFonts w:asciiTheme="majorHAnsi" w:hAnsiTheme="majorHAnsi" w:cstheme="majorHAnsi"/>
                                      <w:b/>
                                      <w:sz w:val="20"/>
                                      <w:szCs w:val="20"/>
                                    </w:rPr>
                                  </w:pPr>
                                  <w:r>
                                    <w:rPr>
                                      <w:rFonts w:asciiTheme="majorHAnsi" w:eastAsia="Calibri" w:hAnsiTheme="majorHAnsi" w:cstheme="majorHAnsi"/>
                                      <w:b/>
                                      <w:sz w:val="20"/>
                                      <w:szCs w:val="20"/>
                                    </w:rPr>
                                    <w:t>Brojčana ocjena</w:t>
                                  </w:r>
                                </w:p>
                              </w:tc>
                              <w:tc>
                                <w:tcPr>
                                  <w:tcW w:w="1844" w:type="dxa"/>
                                  <w:tcBorders>
                                    <w:top w:val="single" w:sz="4" w:space="0" w:color="000000"/>
                                    <w:left w:val="single" w:sz="4" w:space="0" w:color="000000"/>
                                    <w:bottom w:val="single" w:sz="4" w:space="0" w:color="000000"/>
                                    <w:right w:val="single" w:sz="4" w:space="0" w:color="000000"/>
                                  </w:tcBorders>
                                  <w:shd w:val="clear" w:color="auto" w:fill="FFFFCC"/>
                                </w:tcPr>
                                <w:p w14:paraId="30D71FCF" w14:textId="77777777" w:rsidR="00327FC2" w:rsidRDefault="00257526">
                                  <w:pPr>
                                    <w:widowControl w:val="0"/>
                                    <w:spacing w:after="0" w:line="240" w:lineRule="auto"/>
                                    <w:jc w:val="center"/>
                                    <w:rPr>
                                      <w:rFonts w:asciiTheme="majorHAnsi" w:hAnsiTheme="majorHAnsi" w:cstheme="majorHAnsi"/>
                                      <w:b/>
                                      <w:sz w:val="20"/>
                                      <w:szCs w:val="20"/>
                                    </w:rPr>
                                  </w:pPr>
                                  <w:r>
                                    <w:rPr>
                                      <w:rFonts w:asciiTheme="majorHAnsi" w:eastAsia="Calibri" w:hAnsiTheme="majorHAnsi" w:cstheme="majorHAnsi"/>
                                      <w:b/>
                                      <w:sz w:val="20"/>
                                      <w:szCs w:val="20"/>
                                    </w:rPr>
                                    <w:t>Razina</w:t>
                                  </w:r>
                                </w:p>
                              </w:tc>
                            </w:tr>
                            <w:tr w:rsidR="00327FC2" w14:paraId="317F2A17" w14:textId="77777777">
                              <w:trPr>
                                <w:trHeight w:val="292"/>
                              </w:trPr>
                              <w:tc>
                                <w:tcPr>
                                  <w:tcW w:w="1726" w:type="dxa"/>
                                  <w:tcBorders>
                                    <w:top w:val="single" w:sz="4" w:space="0" w:color="000000"/>
                                    <w:left w:val="single" w:sz="4" w:space="0" w:color="000000"/>
                                    <w:bottom w:val="single" w:sz="4" w:space="0" w:color="000000"/>
                                    <w:right w:val="single" w:sz="4" w:space="0" w:color="000000"/>
                                  </w:tcBorders>
                                </w:tcPr>
                                <w:p w14:paraId="461F8B1E"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90,00 – 100,00</w:t>
                                  </w:r>
                                </w:p>
                              </w:tc>
                              <w:tc>
                                <w:tcPr>
                                  <w:tcW w:w="1845" w:type="dxa"/>
                                  <w:tcBorders>
                                    <w:top w:val="single" w:sz="4" w:space="0" w:color="000000"/>
                                    <w:left w:val="single" w:sz="4" w:space="0" w:color="000000"/>
                                    <w:bottom w:val="single" w:sz="4" w:space="0" w:color="000000"/>
                                    <w:right w:val="single" w:sz="4" w:space="0" w:color="000000"/>
                                  </w:tcBorders>
                                </w:tcPr>
                                <w:p w14:paraId="4328E79F" w14:textId="77777777" w:rsidR="00327FC2" w:rsidRDefault="00257526">
                                  <w:pPr>
                                    <w:widowControl w:val="0"/>
                                    <w:spacing w:after="0"/>
                                    <w:jc w:val="center"/>
                                    <w:rPr>
                                      <w:rFonts w:asciiTheme="majorHAnsi" w:hAnsiTheme="majorHAnsi" w:cstheme="majorHAnsi"/>
                                      <w:sz w:val="20"/>
                                      <w:szCs w:val="20"/>
                                    </w:rPr>
                                  </w:pPr>
                                  <w:r>
                                    <w:rPr>
                                      <w:rFonts w:asciiTheme="majorHAnsi" w:eastAsia="Calibri" w:hAnsiTheme="majorHAnsi" w:cstheme="majorHAnsi"/>
                                      <w:sz w:val="20"/>
                                      <w:szCs w:val="20"/>
                                    </w:rPr>
                                    <w:t>izvrstan (5)</w:t>
                                  </w:r>
                                </w:p>
                              </w:tc>
                              <w:tc>
                                <w:tcPr>
                                  <w:tcW w:w="1844" w:type="dxa"/>
                                  <w:tcBorders>
                                    <w:top w:val="single" w:sz="4" w:space="0" w:color="000000"/>
                                    <w:left w:val="single" w:sz="4" w:space="0" w:color="000000"/>
                                    <w:bottom w:val="single" w:sz="4" w:space="0" w:color="000000"/>
                                    <w:right w:val="single" w:sz="4" w:space="0" w:color="000000"/>
                                  </w:tcBorders>
                                </w:tcPr>
                                <w:p w14:paraId="134AA3EB"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A</w:t>
                                  </w:r>
                                </w:p>
                              </w:tc>
                            </w:tr>
                            <w:tr w:rsidR="00327FC2" w14:paraId="087CAA66" w14:textId="77777777">
                              <w:trPr>
                                <w:trHeight w:val="292"/>
                              </w:trPr>
                              <w:tc>
                                <w:tcPr>
                                  <w:tcW w:w="1726" w:type="dxa"/>
                                  <w:tcBorders>
                                    <w:top w:val="single" w:sz="4" w:space="0" w:color="000000"/>
                                    <w:left w:val="single" w:sz="4" w:space="0" w:color="000000"/>
                                    <w:bottom w:val="single" w:sz="4" w:space="0" w:color="000000"/>
                                    <w:right w:val="single" w:sz="4" w:space="0" w:color="000000"/>
                                  </w:tcBorders>
                                </w:tcPr>
                                <w:p w14:paraId="767E8546"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80,00 – 89,99</w:t>
                                  </w:r>
                                </w:p>
                              </w:tc>
                              <w:tc>
                                <w:tcPr>
                                  <w:tcW w:w="1845" w:type="dxa"/>
                                  <w:tcBorders>
                                    <w:top w:val="single" w:sz="4" w:space="0" w:color="000000"/>
                                    <w:left w:val="single" w:sz="4" w:space="0" w:color="000000"/>
                                    <w:bottom w:val="single" w:sz="4" w:space="0" w:color="000000"/>
                                    <w:right w:val="single" w:sz="4" w:space="0" w:color="000000"/>
                                  </w:tcBorders>
                                </w:tcPr>
                                <w:p w14:paraId="6ECBD539" w14:textId="77777777" w:rsidR="00327FC2" w:rsidRDefault="00257526">
                                  <w:pPr>
                                    <w:widowControl w:val="0"/>
                                    <w:spacing w:after="0"/>
                                    <w:jc w:val="center"/>
                                    <w:rPr>
                                      <w:rFonts w:asciiTheme="majorHAnsi" w:hAnsiTheme="majorHAnsi" w:cstheme="majorHAnsi"/>
                                      <w:sz w:val="20"/>
                                      <w:szCs w:val="20"/>
                                    </w:rPr>
                                  </w:pPr>
                                  <w:r>
                                    <w:rPr>
                                      <w:rFonts w:asciiTheme="majorHAnsi" w:eastAsia="Calibri" w:hAnsiTheme="majorHAnsi" w:cstheme="majorHAnsi"/>
                                      <w:sz w:val="20"/>
                                      <w:szCs w:val="20"/>
                                    </w:rPr>
                                    <w:t>vrlo dobar (4)</w:t>
                                  </w:r>
                                </w:p>
                              </w:tc>
                              <w:tc>
                                <w:tcPr>
                                  <w:tcW w:w="1844" w:type="dxa"/>
                                  <w:tcBorders>
                                    <w:top w:val="single" w:sz="4" w:space="0" w:color="000000"/>
                                    <w:left w:val="single" w:sz="4" w:space="0" w:color="000000"/>
                                    <w:bottom w:val="single" w:sz="4" w:space="0" w:color="000000"/>
                                    <w:right w:val="single" w:sz="4" w:space="0" w:color="000000"/>
                                  </w:tcBorders>
                                </w:tcPr>
                                <w:p w14:paraId="1CBFE338"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B</w:t>
                                  </w:r>
                                </w:p>
                              </w:tc>
                            </w:tr>
                            <w:tr w:rsidR="00327FC2" w14:paraId="25F0FDEF" w14:textId="77777777">
                              <w:trPr>
                                <w:trHeight w:val="287"/>
                              </w:trPr>
                              <w:tc>
                                <w:tcPr>
                                  <w:tcW w:w="1726" w:type="dxa"/>
                                  <w:tcBorders>
                                    <w:top w:val="single" w:sz="4" w:space="0" w:color="000000"/>
                                    <w:left w:val="single" w:sz="4" w:space="0" w:color="000000"/>
                                    <w:bottom w:val="single" w:sz="4" w:space="0" w:color="000000"/>
                                    <w:right w:val="single" w:sz="4" w:space="0" w:color="000000"/>
                                  </w:tcBorders>
                                </w:tcPr>
                                <w:p w14:paraId="31A1B05F"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70,00 – 79,99</w:t>
                                  </w:r>
                                </w:p>
                              </w:tc>
                              <w:tc>
                                <w:tcPr>
                                  <w:tcW w:w="1845" w:type="dxa"/>
                                  <w:tcBorders>
                                    <w:top w:val="single" w:sz="4" w:space="0" w:color="000000"/>
                                    <w:left w:val="single" w:sz="4" w:space="0" w:color="000000"/>
                                    <w:bottom w:val="single" w:sz="4" w:space="0" w:color="000000"/>
                                    <w:right w:val="single" w:sz="4" w:space="0" w:color="000000"/>
                                  </w:tcBorders>
                                </w:tcPr>
                                <w:p w14:paraId="22F7F186" w14:textId="77777777" w:rsidR="00327FC2" w:rsidRDefault="00257526">
                                  <w:pPr>
                                    <w:widowControl w:val="0"/>
                                    <w:spacing w:after="0"/>
                                    <w:jc w:val="center"/>
                                    <w:rPr>
                                      <w:rFonts w:asciiTheme="majorHAnsi" w:hAnsiTheme="majorHAnsi" w:cstheme="majorHAnsi"/>
                                      <w:sz w:val="20"/>
                                      <w:szCs w:val="20"/>
                                    </w:rPr>
                                  </w:pPr>
                                  <w:r>
                                    <w:rPr>
                                      <w:rFonts w:asciiTheme="majorHAnsi" w:eastAsia="Calibri" w:hAnsiTheme="majorHAnsi" w:cstheme="majorHAnsi"/>
                                      <w:sz w:val="20"/>
                                      <w:szCs w:val="20"/>
                                    </w:rPr>
                                    <w:t>dobar (3)</w:t>
                                  </w:r>
                                </w:p>
                              </w:tc>
                              <w:tc>
                                <w:tcPr>
                                  <w:tcW w:w="1844" w:type="dxa"/>
                                  <w:tcBorders>
                                    <w:top w:val="single" w:sz="4" w:space="0" w:color="000000"/>
                                    <w:left w:val="single" w:sz="4" w:space="0" w:color="000000"/>
                                    <w:bottom w:val="single" w:sz="4" w:space="0" w:color="000000"/>
                                    <w:right w:val="single" w:sz="4" w:space="0" w:color="000000"/>
                                  </w:tcBorders>
                                </w:tcPr>
                                <w:p w14:paraId="1CF96052"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C</w:t>
                                  </w:r>
                                </w:p>
                              </w:tc>
                            </w:tr>
                            <w:tr w:rsidR="00327FC2" w14:paraId="776E1C18" w14:textId="77777777">
                              <w:trPr>
                                <w:trHeight w:val="292"/>
                              </w:trPr>
                              <w:tc>
                                <w:tcPr>
                                  <w:tcW w:w="1726" w:type="dxa"/>
                                  <w:tcBorders>
                                    <w:top w:val="single" w:sz="4" w:space="0" w:color="000000"/>
                                    <w:left w:val="single" w:sz="4" w:space="0" w:color="000000"/>
                                    <w:bottom w:val="single" w:sz="4" w:space="0" w:color="000000"/>
                                    <w:right w:val="single" w:sz="4" w:space="0" w:color="000000"/>
                                  </w:tcBorders>
                                </w:tcPr>
                                <w:p w14:paraId="294A92FE"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60,00 – 69,99</w:t>
                                  </w:r>
                                </w:p>
                              </w:tc>
                              <w:tc>
                                <w:tcPr>
                                  <w:tcW w:w="1845" w:type="dxa"/>
                                  <w:tcBorders>
                                    <w:top w:val="single" w:sz="4" w:space="0" w:color="000000"/>
                                    <w:left w:val="single" w:sz="4" w:space="0" w:color="000000"/>
                                    <w:bottom w:val="single" w:sz="4" w:space="0" w:color="000000"/>
                                    <w:right w:val="single" w:sz="4" w:space="0" w:color="000000"/>
                                  </w:tcBorders>
                                </w:tcPr>
                                <w:p w14:paraId="2CF5D398" w14:textId="77777777" w:rsidR="00327FC2" w:rsidRDefault="00257526">
                                  <w:pPr>
                                    <w:widowControl w:val="0"/>
                                    <w:spacing w:after="0"/>
                                    <w:jc w:val="center"/>
                                    <w:rPr>
                                      <w:rFonts w:asciiTheme="majorHAnsi" w:hAnsiTheme="majorHAnsi" w:cstheme="majorHAnsi"/>
                                      <w:sz w:val="20"/>
                                      <w:szCs w:val="20"/>
                                    </w:rPr>
                                  </w:pPr>
                                  <w:r>
                                    <w:rPr>
                                      <w:rFonts w:asciiTheme="majorHAnsi" w:eastAsia="Calibri" w:hAnsiTheme="majorHAnsi" w:cstheme="majorHAnsi"/>
                                      <w:sz w:val="20"/>
                                      <w:szCs w:val="20"/>
                                    </w:rPr>
                                    <w:t>dovoljan (2)</w:t>
                                  </w:r>
                                </w:p>
                              </w:tc>
                              <w:tc>
                                <w:tcPr>
                                  <w:tcW w:w="1844" w:type="dxa"/>
                                  <w:tcBorders>
                                    <w:top w:val="single" w:sz="4" w:space="0" w:color="000000"/>
                                    <w:left w:val="single" w:sz="4" w:space="0" w:color="000000"/>
                                    <w:bottom w:val="single" w:sz="4" w:space="0" w:color="000000"/>
                                    <w:right w:val="single" w:sz="4" w:space="0" w:color="000000"/>
                                  </w:tcBorders>
                                </w:tcPr>
                                <w:p w14:paraId="6DC34655"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D</w:t>
                                  </w:r>
                                </w:p>
                              </w:tc>
                            </w:tr>
                            <w:tr w:rsidR="00327FC2" w14:paraId="1DA56624" w14:textId="77777777">
                              <w:trPr>
                                <w:trHeight w:val="287"/>
                              </w:trPr>
                              <w:tc>
                                <w:tcPr>
                                  <w:tcW w:w="1726" w:type="dxa"/>
                                  <w:tcBorders>
                                    <w:top w:val="single" w:sz="4" w:space="0" w:color="000000"/>
                                    <w:left w:val="single" w:sz="4" w:space="0" w:color="000000"/>
                                    <w:bottom w:val="single" w:sz="4" w:space="0" w:color="000000"/>
                                    <w:right w:val="single" w:sz="4" w:space="0" w:color="000000"/>
                                  </w:tcBorders>
                                </w:tcPr>
                                <w:p w14:paraId="5638B03D"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0,00 – 49,99</w:t>
                                  </w:r>
                                </w:p>
                              </w:tc>
                              <w:tc>
                                <w:tcPr>
                                  <w:tcW w:w="1845" w:type="dxa"/>
                                  <w:tcBorders>
                                    <w:top w:val="single" w:sz="4" w:space="0" w:color="000000"/>
                                    <w:left w:val="single" w:sz="4" w:space="0" w:color="000000"/>
                                    <w:bottom w:val="single" w:sz="4" w:space="0" w:color="000000"/>
                                    <w:right w:val="single" w:sz="4" w:space="0" w:color="000000"/>
                                  </w:tcBorders>
                                </w:tcPr>
                                <w:p w14:paraId="57CE072D" w14:textId="77777777" w:rsidR="00327FC2" w:rsidRDefault="00257526">
                                  <w:pPr>
                                    <w:widowControl w:val="0"/>
                                    <w:spacing w:after="0"/>
                                    <w:jc w:val="center"/>
                                    <w:rPr>
                                      <w:rFonts w:asciiTheme="majorHAnsi" w:hAnsiTheme="majorHAnsi" w:cstheme="majorHAnsi"/>
                                      <w:sz w:val="20"/>
                                      <w:szCs w:val="20"/>
                                    </w:rPr>
                                  </w:pPr>
                                  <w:r>
                                    <w:rPr>
                                      <w:rFonts w:asciiTheme="majorHAnsi" w:eastAsia="Calibri" w:hAnsiTheme="majorHAnsi" w:cstheme="majorHAnsi"/>
                                      <w:sz w:val="20"/>
                                      <w:szCs w:val="20"/>
                                    </w:rPr>
                                    <w:t>nedovoljan (1)</w:t>
                                  </w:r>
                                </w:p>
                              </w:tc>
                              <w:tc>
                                <w:tcPr>
                                  <w:tcW w:w="1844" w:type="dxa"/>
                                  <w:tcBorders>
                                    <w:top w:val="single" w:sz="4" w:space="0" w:color="000000"/>
                                    <w:left w:val="single" w:sz="4" w:space="0" w:color="000000"/>
                                    <w:bottom w:val="single" w:sz="4" w:space="0" w:color="000000"/>
                                    <w:right w:val="single" w:sz="4" w:space="0" w:color="000000"/>
                                  </w:tcBorders>
                                </w:tcPr>
                                <w:p w14:paraId="15F61C39"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F</w:t>
                                  </w:r>
                                </w:p>
                              </w:tc>
                            </w:tr>
                          </w:tbl>
                          <w:p w14:paraId="6D4C25BA" w14:textId="77777777" w:rsidR="0083691B" w:rsidRDefault="0083691B"/>
                        </w:txbxContent>
                      </v:textbox>
                      <w10:wrap type="square" anchorx="margin" anchory="page"/>
                    </v:shape>
                  </w:pict>
                </mc:Fallback>
              </mc:AlternateContent>
            </w:r>
          </w:p>
          <w:p w14:paraId="7118A44E" w14:textId="77777777" w:rsidR="00327FC2" w:rsidRDefault="00327FC2">
            <w:pPr>
              <w:widowControl w:val="0"/>
              <w:tabs>
                <w:tab w:val="left" w:pos="2820"/>
              </w:tabs>
              <w:snapToGrid w:val="0"/>
              <w:spacing w:line="259" w:lineRule="auto"/>
              <w:jc w:val="both"/>
              <w:rPr>
                <w:rFonts w:asciiTheme="majorHAnsi" w:hAnsiTheme="majorHAnsi" w:cstheme="majorHAnsi"/>
                <w:color w:val="000000"/>
                <w:sz w:val="20"/>
                <w:szCs w:val="20"/>
              </w:rPr>
            </w:pPr>
          </w:p>
          <w:p w14:paraId="59644B5B" w14:textId="77777777" w:rsidR="00327FC2" w:rsidRDefault="00327FC2">
            <w:pPr>
              <w:widowControl w:val="0"/>
              <w:tabs>
                <w:tab w:val="left" w:pos="2820"/>
              </w:tabs>
              <w:snapToGrid w:val="0"/>
              <w:spacing w:line="259" w:lineRule="auto"/>
              <w:jc w:val="both"/>
              <w:rPr>
                <w:rFonts w:asciiTheme="majorHAnsi" w:hAnsiTheme="majorHAnsi" w:cstheme="majorHAnsi"/>
                <w:color w:val="000000"/>
                <w:sz w:val="20"/>
                <w:szCs w:val="20"/>
              </w:rPr>
            </w:pPr>
          </w:p>
          <w:p w14:paraId="77ABC82F" w14:textId="77777777" w:rsidR="00327FC2" w:rsidRDefault="00327FC2">
            <w:pPr>
              <w:widowControl w:val="0"/>
              <w:tabs>
                <w:tab w:val="left" w:pos="2820"/>
              </w:tabs>
              <w:snapToGrid w:val="0"/>
              <w:spacing w:line="259" w:lineRule="auto"/>
              <w:jc w:val="both"/>
              <w:rPr>
                <w:rFonts w:asciiTheme="majorHAnsi" w:hAnsiTheme="majorHAnsi" w:cstheme="majorHAnsi"/>
                <w:color w:val="000000"/>
                <w:sz w:val="20"/>
                <w:szCs w:val="20"/>
              </w:rPr>
            </w:pPr>
          </w:p>
        </w:tc>
      </w:tr>
      <w:tr w:rsidR="00327FC2" w14:paraId="314E09C7" w14:textId="77777777">
        <w:trPr>
          <w:trHeight w:val="1646"/>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919B8AD" w14:textId="77777777" w:rsidR="00327FC2" w:rsidRDefault="00257526">
            <w:pPr>
              <w:widowControl w:val="0"/>
              <w:spacing w:line="259" w:lineRule="auto"/>
              <w:rPr>
                <w:rFonts w:asciiTheme="majorHAnsi" w:hAnsiTheme="majorHAnsi" w:cstheme="majorHAnsi"/>
                <w:sz w:val="20"/>
                <w:szCs w:val="20"/>
              </w:rPr>
            </w:pPr>
            <w:r>
              <w:rPr>
                <w:rFonts w:asciiTheme="majorHAnsi" w:hAnsiTheme="majorHAnsi" w:cstheme="majorHAnsi"/>
                <w:sz w:val="20"/>
                <w:szCs w:val="20"/>
                <w:lang w:eastAsia="hr-HR"/>
              </w:rPr>
              <w:t xml:space="preserve">Izvođači i način komuniciranja </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1ACEB817" w14:textId="77777777" w:rsidR="00327FC2" w:rsidRDefault="00257526">
            <w:pPr>
              <w:widowControl w:val="0"/>
              <w:tabs>
                <w:tab w:val="left" w:pos="2820"/>
              </w:tabs>
              <w:snapToGrid w:val="0"/>
              <w:spacing w:line="259" w:lineRule="auto"/>
              <w:rPr>
                <w:rFonts w:asciiTheme="majorHAnsi" w:hAnsiTheme="majorHAnsi" w:cstheme="majorHAnsi"/>
                <w:sz w:val="20"/>
                <w:szCs w:val="20"/>
              </w:rPr>
            </w:pPr>
            <w:r>
              <w:rPr>
                <w:rFonts w:asciiTheme="majorHAnsi" w:hAnsiTheme="majorHAnsi" w:cstheme="majorHAnsi"/>
                <w:sz w:val="20"/>
                <w:szCs w:val="20"/>
              </w:rPr>
              <w:t>Prim. Marina Kovač, dr.med., spec.psih.med., pred. – marina.kovac@bolnicapopovaca.hr   - putem e – maila, usmeno – uživo           Josipa Kurtović, dipl.med.techn., pred. – josipakurtovic@yahoo.com – putem e – maila, usmeno - uživo</w:t>
            </w:r>
          </w:p>
          <w:p w14:paraId="07790BC6" w14:textId="77777777" w:rsidR="00327FC2" w:rsidRDefault="00257526">
            <w:pPr>
              <w:widowControl w:val="0"/>
              <w:tabs>
                <w:tab w:val="left" w:pos="2820"/>
              </w:tabs>
              <w:snapToGrid w:val="0"/>
              <w:spacing w:line="259" w:lineRule="auto"/>
              <w:rPr>
                <w:rFonts w:asciiTheme="majorHAnsi" w:hAnsiTheme="majorHAnsi" w:cstheme="majorHAnsi"/>
                <w:sz w:val="20"/>
                <w:szCs w:val="20"/>
                <w:lang w:val="en-GB"/>
              </w:rPr>
            </w:pPr>
            <w:r>
              <w:rPr>
                <w:rFonts w:asciiTheme="majorHAnsi" w:hAnsiTheme="majorHAnsi" w:cstheme="majorHAnsi"/>
                <w:sz w:val="20"/>
                <w:szCs w:val="20"/>
                <w:lang w:val="en-GB"/>
              </w:rPr>
              <w:t xml:space="preserve">Marina Meštrović, </w:t>
            </w:r>
            <w:proofErr w:type="spellStart"/>
            <w:r>
              <w:rPr>
                <w:rFonts w:asciiTheme="majorHAnsi" w:hAnsiTheme="majorHAnsi" w:cstheme="majorHAnsi"/>
                <w:sz w:val="20"/>
                <w:szCs w:val="20"/>
                <w:lang w:val="en-GB"/>
              </w:rPr>
              <w:t>dipl.med.techn</w:t>
            </w:r>
            <w:proofErr w:type="spellEnd"/>
          </w:p>
          <w:p w14:paraId="49C54DFF" w14:textId="77777777" w:rsidR="00327FC2" w:rsidRDefault="00257526">
            <w:pPr>
              <w:widowControl w:val="0"/>
              <w:tabs>
                <w:tab w:val="left" w:pos="2820"/>
              </w:tabs>
              <w:snapToGrid w:val="0"/>
              <w:spacing w:line="259" w:lineRule="auto"/>
              <w:rPr>
                <w:rFonts w:asciiTheme="majorHAnsi" w:hAnsiTheme="majorHAnsi" w:cstheme="majorHAnsi"/>
                <w:sz w:val="20"/>
                <w:szCs w:val="20"/>
              </w:rPr>
            </w:pPr>
            <w:proofErr w:type="spellStart"/>
            <w:r>
              <w:rPr>
                <w:rFonts w:asciiTheme="majorHAnsi" w:hAnsiTheme="majorHAnsi" w:cstheme="majorHAnsi"/>
                <w:sz w:val="20"/>
                <w:szCs w:val="20"/>
                <w:lang w:val="en-GB"/>
              </w:rPr>
              <w:t>Konzultacije</w:t>
            </w:r>
            <w:proofErr w:type="spellEnd"/>
            <w:r>
              <w:rPr>
                <w:rFonts w:asciiTheme="majorHAnsi" w:hAnsiTheme="majorHAnsi" w:cstheme="majorHAnsi"/>
                <w:sz w:val="20"/>
                <w:szCs w:val="20"/>
                <w:lang w:val="en-GB"/>
              </w:rPr>
              <w:t xml:space="preserve"> </w:t>
            </w:r>
            <w:proofErr w:type="spellStart"/>
            <w:r>
              <w:rPr>
                <w:rFonts w:asciiTheme="majorHAnsi" w:hAnsiTheme="majorHAnsi" w:cstheme="majorHAnsi"/>
                <w:sz w:val="20"/>
                <w:szCs w:val="20"/>
                <w:lang w:val="en-GB"/>
              </w:rPr>
              <w:t>sukladno</w:t>
            </w:r>
            <w:proofErr w:type="spellEnd"/>
            <w:r>
              <w:rPr>
                <w:rFonts w:asciiTheme="majorHAnsi" w:hAnsiTheme="majorHAnsi" w:cstheme="majorHAnsi"/>
                <w:sz w:val="20"/>
                <w:szCs w:val="20"/>
                <w:lang w:val="en-GB"/>
              </w:rPr>
              <w:t xml:space="preserve"> </w:t>
            </w:r>
            <w:proofErr w:type="spellStart"/>
            <w:r>
              <w:rPr>
                <w:rFonts w:asciiTheme="majorHAnsi" w:hAnsiTheme="majorHAnsi" w:cstheme="majorHAnsi"/>
                <w:sz w:val="20"/>
                <w:szCs w:val="20"/>
                <w:lang w:val="en-GB"/>
              </w:rPr>
              <w:t>dogovoru</w:t>
            </w:r>
            <w:proofErr w:type="spellEnd"/>
            <w:r>
              <w:rPr>
                <w:rFonts w:asciiTheme="majorHAnsi" w:hAnsiTheme="majorHAnsi" w:cstheme="majorHAnsi"/>
                <w:sz w:val="20"/>
                <w:szCs w:val="20"/>
                <w:lang w:val="en-GB"/>
              </w:rPr>
              <w:t xml:space="preserve">. </w:t>
            </w:r>
          </w:p>
        </w:tc>
      </w:tr>
      <w:tr w:rsidR="00327FC2" w14:paraId="1E6F4F25" w14:textId="77777777">
        <w:trPr>
          <w:trHeight w:val="1576"/>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9D9DE7A" w14:textId="77777777" w:rsidR="00327FC2" w:rsidRDefault="00257526">
            <w:pPr>
              <w:widowControl w:val="0"/>
              <w:spacing w:line="259" w:lineRule="auto"/>
              <w:rPr>
                <w:rFonts w:asciiTheme="majorHAnsi" w:hAnsiTheme="majorHAnsi" w:cstheme="majorHAnsi"/>
                <w:sz w:val="20"/>
                <w:szCs w:val="20"/>
              </w:rPr>
            </w:pPr>
            <w:r>
              <w:rPr>
                <w:rFonts w:asciiTheme="majorHAnsi" w:eastAsia="Times New Roman" w:hAnsiTheme="majorHAnsi" w:cstheme="majorHAnsi"/>
                <w:sz w:val="20"/>
                <w:szCs w:val="20"/>
                <w:lang w:eastAsia="hr-HR"/>
              </w:rPr>
              <w:t xml:space="preserve"> </w:t>
            </w:r>
          </w:p>
          <w:p w14:paraId="5638B739" w14:textId="77777777" w:rsidR="00327FC2" w:rsidRDefault="00257526">
            <w:pPr>
              <w:widowControl w:val="0"/>
              <w:spacing w:line="259" w:lineRule="auto"/>
              <w:rPr>
                <w:rFonts w:asciiTheme="majorHAnsi" w:hAnsiTheme="majorHAnsi" w:cstheme="majorHAnsi"/>
                <w:sz w:val="20"/>
                <w:szCs w:val="20"/>
              </w:rPr>
            </w:pPr>
            <w:r>
              <w:rPr>
                <w:rFonts w:asciiTheme="majorHAnsi" w:hAnsiTheme="majorHAnsi" w:cstheme="majorHAnsi"/>
                <w:sz w:val="20"/>
                <w:szCs w:val="20"/>
                <w:lang w:eastAsia="hr-HR"/>
              </w:rPr>
              <w:t>Akademski integritet</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58D9FBCB" w14:textId="77777777" w:rsidR="00327FC2" w:rsidRDefault="00257526">
            <w:pPr>
              <w:widowControl w:val="0"/>
              <w:spacing w:after="0" w:line="259" w:lineRule="auto"/>
              <w:contextualSpacing/>
              <w:jc w:val="both"/>
              <w:rPr>
                <w:rFonts w:asciiTheme="majorHAnsi" w:hAnsiTheme="majorHAnsi" w:cstheme="majorHAnsi"/>
                <w:sz w:val="20"/>
                <w:szCs w:val="20"/>
              </w:rPr>
            </w:pPr>
            <w:r>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r>
              <w:rPr>
                <w:rFonts w:asciiTheme="majorHAnsi" w:hAnsiTheme="majorHAnsi" w:cstheme="majorHAnsi"/>
                <w:b/>
                <w:sz w:val="20"/>
                <w:szCs w:val="20"/>
                <w:lang w:eastAsia="hr-HR"/>
              </w:rPr>
              <w:t>Plagijatom se smatra:</w:t>
            </w:r>
            <w:r>
              <w:rPr>
                <w:rFonts w:asciiTheme="majorHAnsi" w:hAnsiTheme="majorHAnsi" w:cstheme="majorHAnsi"/>
                <w:sz w:val="20"/>
                <w:szCs w:val="20"/>
                <w:lang w:eastAsia="hr-HR"/>
              </w:rPr>
              <w:t xml:space="preserve">  </w:t>
            </w:r>
            <w:r>
              <w:rPr>
                <w:rFonts w:asciiTheme="majorHAnsi" w:eastAsia="SolexHR" w:hAnsiTheme="majorHAnsi" w:cstheme="majorHAnsi"/>
                <w:sz w:val="20"/>
                <w:szCs w:val="20"/>
                <w:lang w:eastAsia="hr-HR"/>
              </w:rPr>
              <w:t>(</w:t>
            </w:r>
            <w:hyperlink r:id="rId44">
              <w:r w:rsidR="00327FC2">
                <w:rPr>
                  <w:rFonts w:asciiTheme="majorHAnsi" w:eastAsia="SolexHR" w:hAnsiTheme="majorHAnsi" w:cstheme="majorHAnsi"/>
                  <w:color w:val="0563C1" w:themeColor="hyperlink"/>
                  <w:u w:val="single"/>
                </w:rPr>
                <w:t>http://www.rose.uzh.ch/download/Plagiat_unijournal_2006_4.pdf</w:t>
              </w:r>
            </w:hyperlink>
            <w:r>
              <w:rPr>
                <w:rFonts w:asciiTheme="majorHAnsi" w:eastAsia="SolexHR" w:hAnsiTheme="majorHAnsi" w:cstheme="majorHAnsi"/>
                <w:sz w:val="20"/>
                <w:szCs w:val="20"/>
                <w:lang w:eastAsia="hr-HR"/>
              </w:rPr>
              <w:t>)</w:t>
            </w:r>
          </w:p>
          <w:p w14:paraId="3D9D7EC7"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b/>
                <w:sz w:val="20"/>
                <w:szCs w:val="20"/>
                <w:lang w:eastAsia="hr-HR"/>
              </w:rPr>
              <w:t>Ghostwrite</w:t>
            </w:r>
            <w:r>
              <w:rPr>
                <w:rFonts w:asciiTheme="majorHAnsi" w:eastAsia="Calibri" w:hAnsiTheme="majorHAnsi" w:cstheme="majorHAnsi"/>
                <w:sz w:val="20"/>
                <w:szCs w:val="20"/>
                <w:lang w:eastAsia="hr-HR"/>
              </w:rPr>
              <w:t xml:space="preserve">r </w:t>
            </w:r>
            <w:r>
              <w:rPr>
                <w:rFonts w:asciiTheme="majorHAnsi" w:eastAsia="SolexHR" w:hAnsiTheme="majorHAnsi" w:cstheme="majorHAnsi"/>
                <w:sz w:val="20"/>
                <w:szCs w:val="20"/>
                <w:lang w:eastAsia="hr-HR"/>
              </w:rPr>
              <w:t xml:space="preserve">- ukoliko osoba nije autor teksta, nego je tekst napisao netko drugi u </w:t>
            </w:r>
            <w:r>
              <w:rPr>
                <w:rFonts w:asciiTheme="majorHAnsi" w:eastAsia="SolexHR" w:hAnsiTheme="majorHAnsi" w:cstheme="majorHAnsi"/>
                <w:sz w:val="20"/>
                <w:szCs w:val="20"/>
                <w:lang w:eastAsia="hr-HR"/>
              </w:rPr>
              <w:lastRenderedPageBreak/>
              <w:t>ime te osobe.</w:t>
            </w:r>
          </w:p>
          <w:p w14:paraId="5E155E93"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SolexHR" w:hAnsiTheme="majorHAnsi" w:cstheme="majorHAnsi"/>
                <w:b/>
                <w:sz w:val="20"/>
                <w:szCs w:val="20"/>
                <w:lang w:eastAsia="hr-HR"/>
              </w:rPr>
              <w:t>Potpuni plagijat</w:t>
            </w:r>
            <w:r>
              <w:rPr>
                <w:rFonts w:asciiTheme="majorHAnsi" w:eastAsia="SolexHR" w:hAnsiTheme="majorHAnsi" w:cstheme="majorHAnsi"/>
                <w:sz w:val="20"/>
                <w:szCs w:val="20"/>
                <w:lang w:eastAsia="hr-HR"/>
              </w:rPr>
              <w:t xml:space="preserve"> - ukoliko osoba potpisuje cijelo djelo svojim imenom.</w:t>
            </w:r>
          </w:p>
          <w:p w14:paraId="74DA15C6"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SolexHR" w:hAnsiTheme="majorHAnsi" w:cstheme="majorHAnsi"/>
                <w:b/>
                <w:sz w:val="20"/>
                <w:szCs w:val="20"/>
                <w:lang w:eastAsia="hr-HR"/>
              </w:rPr>
              <w:t>Autoplagijat</w:t>
            </w:r>
            <w:r>
              <w:rPr>
                <w:rFonts w:asciiTheme="majorHAnsi" w:eastAsia="SolexHR" w:hAnsiTheme="majorHAnsi" w:cstheme="majorHAnsi"/>
                <w:sz w:val="20"/>
                <w:szCs w:val="20"/>
                <w:lang w:eastAsia="hr-HR"/>
              </w:rPr>
              <w:t xml:space="preserve"> - predstavljanje vlastitog prethodno objavljenog rada kao izvornog</w:t>
            </w:r>
          </w:p>
          <w:p w14:paraId="6D824E1B"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SolexHR" w:hAnsiTheme="majorHAnsi" w:cstheme="majorHAnsi"/>
                <w:b/>
                <w:sz w:val="20"/>
                <w:szCs w:val="20"/>
                <w:lang w:eastAsia="hr-HR"/>
              </w:rPr>
              <w:t>Plagijat prijevodom</w:t>
            </w:r>
            <w:r>
              <w:rPr>
                <w:rFonts w:asciiTheme="majorHAnsi" w:eastAsia="SolexHR" w:hAnsiTheme="majorHAnsi" w:cstheme="majorHAnsi"/>
                <w:sz w:val="20"/>
                <w:szCs w:val="20"/>
                <w:lang w:eastAsia="hr-HR"/>
              </w:rPr>
              <w:t xml:space="preserve"> - osoba objavljuje prijevod tuđeg teksta bez navođenja izvora</w:t>
            </w:r>
          </w:p>
          <w:p w14:paraId="3AFB4158"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Calibri" w:hAnsiTheme="majorHAnsi" w:cstheme="majorHAnsi"/>
                <w:b/>
                <w:sz w:val="20"/>
                <w:szCs w:val="20"/>
                <w:lang w:eastAsia="hr-HR"/>
              </w:rPr>
              <w:t xml:space="preserve">Copy&amp;Paste </w:t>
            </w:r>
            <w:r>
              <w:rPr>
                <w:rFonts w:asciiTheme="majorHAnsi" w:eastAsia="SolexHR" w:hAnsiTheme="majorHAnsi" w:cstheme="majorHAnsi"/>
                <w:b/>
                <w:sz w:val="20"/>
                <w:szCs w:val="20"/>
                <w:lang w:eastAsia="hr-HR"/>
              </w:rPr>
              <w:t>plagijat</w:t>
            </w:r>
            <w:r>
              <w:rPr>
                <w:rFonts w:asciiTheme="majorHAnsi" w:eastAsia="SolexHR" w:hAnsiTheme="majorHAnsi" w:cstheme="majorHAnsi"/>
                <w:sz w:val="20"/>
                <w:szCs w:val="20"/>
                <w:lang w:eastAsia="hr-HR"/>
              </w:rPr>
              <w:t xml:space="preserve"> - osoba preuzima dijelove tuđeg teksta bez navođenja izvora </w:t>
            </w:r>
          </w:p>
          <w:p w14:paraId="54069739"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rPr>
            </w:pPr>
            <w:r>
              <w:rPr>
                <w:rFonts w:asciiTheme="majorHAnsi" w:eastAsia="SolexHR" w:hAnsiTheme="majorHAnsi" w:cstheme="majorHAnsi"/>
                <w:b/>
                <w:sz w:val="20"/>
                <w:szCs w:val="20"/>
                <w:lang w:eastAsia="hr-HR"/>
              </w:rPr>
              <w:t>Parafraziranje bez reference</w:t>
            </w:r>
            <w:r>
              <w:rPr>
                <w:rFonts w:asciiTheme="majorHAnsi" w:eastAsia="SolexHR" w:hAnsiTheme="majorHAnsi" w:cstheme="majorHAnsi"/>
                <w:sz w:val="20"/>
                <w:szCs w:val="20"/>
                <w:lang w:eastAsia="hr-HR"/>
              </w:rPr>
              <w:t xml:space="preserve"> - preuzimanje tuđeg teksta ili ideja, ali ne doslovno</w:t>
            </w:r>
          </w:p>
          <w:p w14:paraId="1BE43FC6" w14:textId="77777777" w:rsidR="00327FC2" w:rsidRDefault="00257526">
            <w:pPr>
              <w:widowControl w:val="0"/>
              <w:tabs>
                <w:tab w:val="left" w:pos="2820"/>
              </w:tabs>
              <w:snapToGrid w:val="0"/>
              <w:spacing w:after="0" w:line="259" w:lineRule="auto"/>
              <w:contextualSpacing/>
              <w:jc w:val="both"/>
              <w:rPr>
                <w:rFonts w:asciiTheme="majorHAnsi" w:hAnsiTheme="majorHAnsi" w:cstheme="majorHAnsi"/>
                <w:sz w:val="20"/>
                <w:szCs w:val="20"/>
              </w:rPr>
            </w:pPr>
            <w:r>
              <w:rPr>
                <w:rFonts w:asciiTheme="majorHAnsi" w:eastAsia="SolexHR" w:hAnsiTheme="majorHAnsi" w:cstheme="majorHAnsi"/>
                <w:b/>
                <w:color w:val="000000"/>
                <w:sz w:val="20"/>
                <w:szCs w:val="20"/>
                <w:lang w:eastAsia="hr-HR"/>
              </w:rPr>
              <w:t>Citiranje izvan konteksta</w:t>
            </w:r>
            <w:r>
              <w:rPr>
                <w:rFonts w:asciiTheme="majorHAnsi" w:eastAsia="SolexHR" w:hAnsiTheme="majorHAnsi" w:cstheme="majorHAnsi"/>
                <w:color w:val="000000"/>
                <w:sz w:val="20"/>
                <w:szCs w:val="20"/>
                <w:lang w:eastAsia="hr-HR"/>
              </w:rPr>
              <w:t xml:space="preserve"> - osoba prepisuje ili parafrazira tekst, a onda ne citira precizno</w:t>
            </w:r>
          </w:p>
        </w:tc>
      </w:tr>
      <w:tr w:rsidR="00327FC2" w14:paraId="4DE3E176" w14:textId="77777777">
        <w:trPr>
          <w:trHeight w:val="1417"/>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F3C0B78" w14:textId="77777777" w:rsidR="00327FC2" w:rsidRDefault="00257526">
            <w:pPr>
              <w:widowControl w:val="0"/>
              <w:spacing w:line="259" w:lineRule="auto"/>
              <w:rPr>
                <w:rFonts w:asciiTheme="majorHAnsi" w:hAnsiTheme="majorHAnsi" w:cstheme="majorHAnsi"/>
                <w:sz w:val="20"/>
                <w:szCs w:val="20"/>
              </w:rPr>
            </w:pPr>
            <w:r>
              <w:rPr>
                <w:rFonts w:asciiTheme="majorHAnsi" w:hAnsiTheme="majorHAnsi" w:cstheme="majorHAnsi"/>
                <w:sz w:val="20"/>
                <w:szCs w:val="20"/>
                <w:lang w:eastAsia="hr-HR"/>
              </w:rPr>
              <w:lastRenderedPageBreak/>
              <w:t xml:space="preserve">Potrebni tehnički uvjeti </w:t>
            </w:r>
          </w:p>
        </w:tc>
        <w:tc>
          <w:tcPr>
            <w:tcW w:w="6884" w:type="dxa"/>
            <w:gridSpan w:val="7"/>
            <w:tcBorders>
              <w:top w:val="single" w:sz="4" w:space="0" w:color="000000"/>
              <w:left w:val="single" w:sz="4" w:space="0" w:color="000000"/>
              <w:bottom w:val="single" w:sz="4" w:space="0" w:color="000000"/>
              <w:right w:val="single" w:sz="4" w:space="0" w:color="000000"/>
            </w:tcBorders>
            <w:vAlign w:val="center"/>
          </w:tcPr>
          <w:p w14:paraId="2D90C9F2" w14:textId="77777777" w:rsidR="00327FC2" w:rsidRDefault="00257526">
            <w:pPr>
              <w:widowControl w:val="0"/>
              <w:spacing w:after="0" w:line="240" w:lineRule="auto"/>
              <w:contextualSpacing/>
              <w:jc w:val="both"/>
              <w:rPr>
                <w:rFonts w:asciiTheme="majorHAnsi" w:hAnsiTheme="majorHAnsi" w:cstheme="majorHAnsi"/>
                <w:sz w:val="20"/>
                <w:szCs w:val="20"/>
              </w:rPr>
            </w:pPr>
            <w:r>
              <w:rPr>
                <w:rFonts w:asciiTheme="majorHAnsi" w:hAnsiTheme="majorHAnsi" w:cstheme="majorHAnsi"/>
                <w:sz w:val="20"/>
                <w:szCs w:val="20"/>
                <w:lang w:eastAsia="hr-HR"/>
              </w:rPr>
              <w:t>Programska i računalna oprema(označiti potrebno):</w:t>
            </w:r>
          </w:p>
          <w:p w14:paraId="26A00A1B"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računalo (minimalni zahtjev CPU 1.2 MHz, RAM 1 GB),</w:t>
            </w:r>
          </w:p>
          <w:p w14:paraId="64B06255"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web kamera (vanjska ili USB)</w:t>
            </w:r>
          </w:p>
          <w:p w14:paraId="5DB93D61"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 xml:space="preserve">pristup internetu </w:t>
            </w:r>
          </w:p>
          <w:p w14:paraId="26749EA9"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internet pretraživač (Internet Explorer, Firefox, Chrome, Safari),</w:t>
            </w:r>
          </w:p>
          <w:p w14:paraId="62F78CDD"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rPr>
            </w:pPr>
            <w:r>
              <w:rPr>
                <w:rFonts w:asciiTheme="majorHAnsi" w:eastAsia="Calibri" w:hAnsiTheme="majorHAnsi" w:cstheme="majorHAnsi"/>
                <w:sz w:val="20"/>
                <w:szCs w:val="20"/>
                <w:lang w:eastAsia="hr-HR"/>
              </w:rPr>
              <w:t>preglednik PDF dokumenata (npr. Adobe Reader ili drugi)</w:t>
            </w:r>
          </w:p>
        </w:tc>
      </w:tr>
      <w:tr w:rsidR="00327FC2" w14:paraId="2C7D3ABC" w14:textId="77777777">
        <w:trPr>
          <w:trHeight w:val="603"/>
          <w:jc w:val="center"/>
        </w:trPr>
        <w:tc>
          <w:tcPr>
            <w:tcW w:w="2182"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3A4D4A47" w14:textId="77777777" w:rsidR="00327FC2" w:rsidRDefault="00257526">
            <w:pPr>
              <w:widowControl w:val="0"/>
              <w:tabs>
                <w:tab w:val="left" w:pos="567"/>
              </w:tabs>
              <w:spacing w:after="0" w:line="240" w:lineRule="auto"/>
              <w:ind w:left="435"/>
              <w:rPr>
                <w:rFonts w:asciiTheme="majorHAnsi" w:hAnsiTheme="majorHAnsi" w:cstheme="majorHAnsi"/>
                <w:color w:val="000000"/>
                <w:sz w:val="20"/>
                <w:szCs w:val="20"/>
              </w:rPr>
            </w:pPr>
            <w:r>
              <w:rPr>
                <w:rFonts w:asciiTheme="majorHAnsi" w:eastAsia="Times New Roman" w:hAnsiTheme="majorHAnsi" w:cstheme="majorHAnsi"/>
                <w:b/>
                <w:color w:val="000000"/>
                <w:sz w:val="20"/>
                <w:szCs w:val="20"/>
                <w:lang w:eastAsia="hr-HR"/>
              </w:rPr>
              <w:t>Obavezna literatura</w:t>
            </w:r>
          </w:p>
          <w:p w14:paraId="42275A89" w14:textId="77777777" w:rsidR="00327FC2" w:rsidRDefault="00327FC2">
            <w:pPr>
              <w:widowControl w:val="0"/>
              <w:tabs>
                <w:tab w:val="left" w:pos="567"/>
              </w:tabs>
              <w:spacing w:after="0" w:line="240" w:lineRule="auto"/>
              <w:rPr>
                <w:rFonts w:asciiTheme="majorHAnsi" w:hAnsiTheme="majorHAnsi" w:cstheme="majorHAnsi"/>
                <w:color w:val="000000"/>
                <w:sz w:val="20"/>
                <w:szCs w:val="20"/>
              </w:rPr>
            </w:pPr>
          </w:p>
        </w:tc>
        <w:tc>
          <w:tcPr>
            <w:tcW w:w="4334" w:type="dxa"/>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7AC92450" w14:textId="77777777" w:rsidR="00327FC2" w:rsidRDefault="00257526">
            <w:pPr>
              <w:widowControl w:val="0"/>
              <w:snapToGrid w:val="0"/>
              <w:spacing w:before="90" w:after="90" w:line="240" w:lineRule="auto"/>
              <w:jc w:val="center"/>
              <w:rPr>
                <w:rFonts w:asciiTheme="majorHAnsi" w:eastAsia="Times New Roman" w:hAnsiTheme="majorHAnsi" w:cstheme="majorHAnsi"/>
                <w:b/>
                <w:bCs/>
                <w:sz w:val="20"/>
                <w:szCs w:val="20"/>
                <w:lang w:eastAsia="zh-CN"/>
              </w:rPr>
            </w:pPr>
            <w:r>
              <w:rPr>
                <w:rFonts w:asciiTheme="majorHAnsi" w:eastAsia="Times New Roman" w:hAnsiTheme="majorHAnsi" w:cstheme="majorHAnsi"/>
                <w:b/>
                <w:bCs/>
                <w:sz w:val="20"/>
                <w:szCs w:val="20"/>
                <w:lang w:eastAsia="zh-CN"/>
              </w:rPr>
              <w:t>Naslov</w:t>
            </w:r>
          </w:p>
        </w:tc>
        <w:tc>
          <w:tcPr>
            <w:tcW w:w="127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831C82" w14:textId="77777777" w:rsidR="00327FC2" w:rsidRDefault="00257526">
            <w:pPr>
              <w:widowControl w:val="0"/>
              <w:snapToGrid w:val="0"/>
              <w:spacing w:before="90" w:after="90" w:line="240" w:lineRule="auto"/>
              <w:jc w:val="center"/>
              <w:rPr>
                <w:rFonts w:asciiTheme="majorHAnsi" w:eastAsia="Times New Roman" w:hAnsiTheme="majorHAnsi" w:cstheme="majorHAnsi"/>
                <w:b/>
                <w:bCs/>
                <w:sz w:val="20"/>
                <w:szCs w:val="20"/>
                <w:lang w:eastAsia="zh-CN"/>
              </w:rPr>
            </w:pPr>
            <w:r>
              <w:rPr>
                <w:rFonts w:asciiTheme="majorHAnsi" w:eastAsia="Times New Roman" w:hAnsiTheme="majorHAnsi" w:cstheme="majorHAnsi"/>
                <w:b/>
                <w:bCs/>
                <w:sz w:val="20"/>
                <w:szCs w:val="20"/>
                <w:lang w:eastAsia="zh-CN"/>
              </w:rPr>
              <w:t>Broj primjeraka u knjižnici Veleučilišta</w:t>
            </w:r>
          </w:p>
        </w:tc>
        <w:tc>
          <w:tcPr>
            <w:tcW w:w="12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E95C0C" w14:textId="77777777" w:rsidR="00327FC2" w:rsidRDefault="00257526">
            <w:pPr>
              <w:widowControl w:val="0"/>
              <w:snapToGrid w:val="0"/>
              <w:spacing w:before="90" w:after="90" w:line="240" w:lineRule="auto"/>
              <w:jc w:val="center"/>
              <w:rPr>
                <w:rFonts w:asciiTheme="majorHAnsi" w:eastAsia="Times New Roman" w:hAnsiTheme="majorHAnsi" w:cstheme="majorHAnsi"/>
                <w:b/>
                <w:bCs/>
                <w:sz w:val="20"/>
                <w:szCs w:val="20"/>
                <w:lang w:eastAsia="zh-CN"/>
              </w:rPr>
            </w:pPr>
            <w:r>
              <w:rPr>
                <w:rFonts w:asciiTheme="majorHAnsi" w:eastAsia="Times New Roman" w:hAnsiTheme="majorHAnsi" w:cstheme="majorHAnsi"/>
                <w:b/>
                <w:bCs/>
                <w:sz w:val="20"/>
                <w:szCs w:val="20"/>
                <w:lang w:eastAsia="zh-CN"/>
              </w:rPr>
              <w:t>Dostupnost putem drugih medija</w:t>
            </w:r>
          </w:p>
        </w:tc>
      </w:tr>
      <w:tr w:rsidR="00327FC2" w14:paraId="7D73B7DB" w14:textId="77777777">
        <w:trPr>
          <w:trHeight w:val="996"/>
          <w:jc w:val="center"/>
        </w:trPr>
        <w:tc>
          <w:tcPr>
            <w:tcW w:w="2182" w:type="dxa"/>
            <w:vMerge/>
            <w:tcBorders>
              <w:top w:val="single" w:sz="4" w:space="0" w:color="000000"/>
              <w:left w:val="single" w:sz="4" w:space="0" w:color="000000"/>
              <w:bottom w:val="single" w:sz="4" w:space="0" w:color="000000"/>
              <w:right w:val="single" w:sz="4" w:space="0" w:color="000000"/>
            </w:tcBorders>
            <w:shd w:val="clear" w:color="auto" w:fill="FFFBCC"/>
            <w:vAlign w:val="center"/>
          </w:tcPr>
          <w:p w14:paraId="5B431A3C" w14:textId="77777777" w:rsidR="00327FC2" w:rsidRDefault="00327FC2">
            <w:pPr>
              <w:widowControl w:val="0"/>
              <w:tabs>
                <w:tab w:val="left" w:pos="567"/>
              </w:tabs>
              <w:spacing w:after="0" w:line="240" w:lineRule="auto"/>
              <w:ind w:left="435"/>
              <w:rPr>
                <w:rFonts w:asciiTheme="majorHAnsi" w:eastAsia="Times New Roman" w:hAnsiTheme="majorHAnsi" w:cstheme="majorHAnsi"/>
                <w:b/>
                <w:color w:val="000000"/>
                <w:sz w:val="20"/>
                <w:szCs w:val="20"/>
                <w:lang w:eastAsia="hr-HR"/>
              </w:rPr>
            </w:pPr>
          </w:p>
        </w:tc>
        <w:tc>
          <w:tcPr>
            <w:tcW w:w="4334" w:type="dxa"/>
            <w:gridSpan w:val="5"/>
            <w:tcBorders>
              <w:top w:val="single" w:sz="4" w:space="0" w:color="000000"/>
              <w:left w:val="single" w:sz="4" w:space="0" w:color="000000"/>
              <w:bottom w:val="single" w:sz="4" w:space="0" w:color="000000"/>
              <w:right w:val="single" w:sz="4" w:space="0" w:color="000000"/>
            </w:tcBorders>
            <w:vAlign w:val="center"/>
          </w:tcPr>
          <w:p w14:paraId="385244C4" w14:textId="77777777" w:rsidR="00327FC2" w:rsidRDefault="00257526">
            <w:pPr>
              <w:widowControl w:val="0"/>
              <w:spacing w:after="0" w:line="240" w:lineRule="auto"/>
              <w:rPr>
                <w:rFonts w:asciiTheme="majorHAnsi" w:eastAsia="Times New Roman" w:hAnsiTheme="majorHAnsi" w:cstheme="majorHAnsi"/>
                <w:sz w:val="20"/>
                <w:szCs w:val="20"/>
                <w:lang w:eastAsia="hr-HR"/>
              </w:rPr>
            </w:pPr>
            <w:r>
              <w:rPr>
                <w:rFonts w:asciiTheme="majorHAnsi" w:eastAsia="Times New Roman" w:hAnsiTheme="majorHAnsi" w:cstheme="majorHAnsi"/>
                <w:sz w:val="20"/>
                <w:szCs w:val="20"/>
                <w:lang w:eastAsia="hr-HR"/>
              </w:rPr>
              <w:t>1.Štimac, Davor i sur. DIJETOTERAPIJA i klinička prehrana  - 2. obnovljeno i dopunjeno izd.. - Zagreb : Medicinska naklada, 2021.</w:t>
            </w:r>
          </w:p>
          <w:p w14:paraId="4724EC4B" w14:textId="77777777" w:rsidR="00327FC2" w:rsidRDefault="00257526">
            <w:pPr>
              <w:widowControl w:val="0"/>
              <w:spacing w:after="0" w:line="240" w:lineRule="auto"/>
              <w:rPr>
                <w:rFonts w:asciiTheme="majorHAnsi" w:eastAsia="Times New Roman" w:hAnsiTheme="majorHAnsi" w:cstheme="majorHAnsi"/>
                <w:sz w:val="20"/>
                <w:szCs w:val="20"/>
                <w:lang w:eastAsia="hr-HR"/>
              </w:rPr>
            </w:pPr>
            <w:r>
              <w:rPr>
                <w:rFonts w:asciiTheme="majorHAnsi" w:eastAsia="Times New Roman" w:hAnsiTheme="majorHAnsi" w:cstheme="majorHAnsi"/>
                <w:sz w:val="20"/>
                <w:szCs w:val="20"/>
                <w:lang w:eastAsia="hr-HR"/>
              </w:rPr>
              <w:t>2.Živković, Roko: Dijetetika, Zagreb, Medicinska naklada, 2002.</w:t>
            </w:r>
          </w:p>
          <w:p w14:paraId="6E89D1F5" w14:textId="77777777" w:rsidR="00327FC2" w:rsidRDefault="00257526">
            <w:pPr>
              <w:widowControl w:val="0"/>
              <w:spacing w:after="0" w:line="240" w:lineRule="auto"/>
              <w:rPr>
                <w:rFonts w:asciiTheme="majorHAnsi" w:eastAsia="Times New Roman" w:hAnsiTheme="majorHAnsi" w:cstheme="majorHAnsi"/>
                <w:sz w:val="20"/>
                <w:szCs w:val="20"/>
                <w:lang w:eastAsia="hr-HR"/>
              </w:rPr>
            </w:pPr>
            <w:r>
              <w:rPr>
                <w:rFonts w:asciiTheme="majorHAnsi" w:eastAsia="Times New Roman" w:hAnsiTheme="majorHAnsi" w:cstheme="majorHAnsi"/>
                <w:sz w:val="20"/>
                <w:szCs w:val="20"/>
                <w:lang w:eastAsia="hr-HR"/>
              </w:rPr>
              <w:t>3.BOJIĆ-Turčić, Vlatka: HACCP i higijena namirnica, Zagreb, Vlatka Turčić, 2000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3848A69B" w14:textId="77777777" w:rsidR="00327FC2" w:rsidRDefault="00327FC2">
            <w:pPr>
              <w:widowControl w:val="0"/>
              <w:snapToGrid w:val="0"/>
              <w:spacing w:before="90" w:after="90" w:line="240" w:lineRule="auto"/>
              <w:jc w:val="center"/>
              <w:rPr>
                <w:rFonts w:asciiTheme="majorHAnsi" w:eastAsia="Times New Roman" w:hAnsiTheme="majorHAnsi" w:cstheme="majorHAnsi"/>
                <w:sz w:val="20"/>
                <w:szCs w:val="20"/>
                <w:lang w:eastAsia="zh-CN"/>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562C52DC" w14:textId="77777777" w:rsidR="00327FC2" w:rsidRDefault="00327FC2">
            <w:pPr>
              <w:widowControl w:val="0"/>
              <w:snapToGrid w:val="0"/>
              <w:spacing w:before="90" w:after="90" w:line="240" w:lineRule="auto"/>
              <w:jc w:val="center"/>
              <w:rPr>
                <w:rFonts w:asciiTheme="majorHAnsi" w:eastAsia="Times New Roman" w:hAnsiTheme="majorHAnsi" w:cstheme="majorHAnsi"/>
                <w:sz w:val="20"/>
                <w:szCs w:val="20"/>
                <w:lang w:eastAsia="zh-CN"/>
              </w:rPr>
            </w:pPr>
          </w:p>
        </w:tc>
      </w:tr>
      <w:tr w:rsidR="00327FC2" w14:paraId="5A68AEB9" w14:textId="77777777">
        <w:trPr>
          <w:trHeight w:val="603"/>
          <w:jc w:val="center"/>
        </w:trPr>
        <w:tc>
          <w:tcPr>
            <w:tcW w:w="2182"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B614903" w14:textId="77777777" w:rsidR="00327FC2" w:rsidRDefault="00257526">
            <w:pPr>
              <w:widowControl w:val="0"/>
              <w:tabs>
                <w:tab w:val="left" w:pos="567"/>
              </w:tabs>
              <w:spacing w:after="0" w:line="240" w:lineRule="auto"/>
              <w:ind w:left="435"/>
              <w:rPr>
                <w:rFonts w:asciiTheme="majorHAnsi" w:hAnsiTheme="majorHAnsi" w:cstheme="majorHAnsi"/>
                <w:sz w:val="20"/>
                <w:szCs w:val="20"/>
              </w:rPr>
            </w:pPr>
            <w:r>
              <w:rPr>
                <w:rFonts w:asciiTheme="majorHAnsi" w:hAnsiTheme="majorHAnsi" w:cstheme="majorHAnsi"/>
                <w:color w:val="000000"/>
                <w:sz w:val="20"/>
                <w:szCs w:val="20"/>
              </w:rPr>
              <w:t>Dopunska literatura (u trenutku prijave prijedloga studijskog programa)</w:t>
            </w:r>
          </w:p>
        </w:tc>
        <w:tc>
          <w:tcPr>
            <w:tcW w:w="4334" w:type="dxa"/>
            <w:gridSpan w:val="5"/>
            <w:tcBorders>
              <w:top w:val="single" w:sz="4" w:space="0" w:color="000000"/>
              <w:left w:val="single" w:sz="4" w:space="0" w:color="000000"/>
              <w:bottom w:val="single" w:sz="4" w:space="0" w:color="000000"/>
              <w:right w:val="single" w:sz="4" w:space="0" w:color="000000"/>
            </w:tcBorders>
            <w:vAlign w:val="center"/>
          </w:tcPr>
          <w:p w14:paraId="3E3AED0E" w14:textId="77777777" w:rsidR="00327FC2" w:rsidRDefault="00327FC2">
            <w:pPr>
              <w:widowControl w:val="0"/>
              <w:snapToGrid w:val="0"/>
              <w:spacing w:before="90" w:after="90" w:line="240" w:lineRule="auto"/>
              <w:rPr>
                <w:rFonts w:asciiTheme="majorHAnsi" w:eastAsia="Times New Roman" w:hAnsiTheme="majorHAnsi" w:cstheme="majorHAnsi"/>
                <w:sz w:val="20"/>
                <w:szCs w:val="20"/>
                <w:lang w:eastAsia="zh-CN"/>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5A4FA50" w14:textId="77777777" w:rsidR="00327FC2" w:rsidRDefault="00327FC2">
            <w:pPr>
              <w:widowControl w:val="0"/>
              <w:snapToGrid w:val="0"/>
              <w:spacing w:before="90" w:after="90" w:line="240" w:lineRule="auto"/>
              <w:rPr>
                <w:rFonts w:asciiTheme="majorHAnsi" w:eastAsia="Times New Roman" w:hAnsiTheme="majorHAnsi" w:cstheme="majorHAnsi"/>
                <w:sz w:val="20"/>
                <w:szCs w:val="20"/>
                <w:lang w:eastAsia="zh-CN"/>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5523D329" w14:textId="77777777" w:rsidR="00327FC2" w:rsidRDefault="00327FC2">
            <w:pPr>
              <w:widowControl w:val="0"/>
              <w:snapToGrid w:val="0"/>
              <w:spacing w:before="90" w:after="90" w:line="240" w:lineRule="auto"/>
              <w:jc w:val="center"/>
              <w:rPr>
                <w:rFonts w:asciiTheme="majorHAnsi" w:eastAsia="Times New Roman" w:hAnsiTheme="majorHAnsi" w:cstheme="majorHAnsi"/>
                <w:sz w:val="20"/>
                <w:szCs w:val="20"/>
                <w:lang w:eastAsia="zh-CN"/>
              </w:rPr>
            </w:pPr>
          </w:p>
        </w:tc>
      </w:tr>
    </w:tbl>
    <w:p w14:paraId="0A27A616" w14:textId="77777777" w:rsidR="00645B20" w:rsidRDefault="00645B20">
      <w:pPr>
        <w:widowControl w:val="0"/>
        <w:spacing w:before="254" w:after="0" w:line="240" w:lineRule="auto"/>
        <w:outlineLvl w:val="0"/>
        <w:rPr>
          <w:rFonts w:ascii="Times New Roman" w:eastAsia="Times New Roman" w:hAnsi="Times New Roman" w:cs="Times New Roman"/>
          <w:b/>
          <w:bCs/>
          <w:sz w:val="30"/>
          <w:szCs w:val="30"/>
          <w14:ligatures w14:val="none"/>
        </w:rPr>
      </w:pPr>
      <w:r>
        <w:rPr>
          <w:rFonts w:ascii="Times New Roman" w:eastAsia="Times New Roman" w:hAnsi="Times New Roman" w:cs="Times New Roman"/>
          <w:b/>
          <w:bCs/>
          <w:sz w:val="30"/>
          <w:szCs w:val="30"/>
          <w14:ligatures w14:val="none"/>
        </w:rPr>
        <w:br w:type="page"/>
      </w:r>
    </w:p>
    <w:p w14:paraId="7D03DF72" w14:textId="6C0B5779" w:rsidR="00327FC2" w:rsidRDefault="00257526">
      <w:pPr>
        <w:widowControl w:val="0"/>
        <w:spacing w:before="254" w:after="0" w:line="240" w:lineRule="auto"/>
        <w:outlineLvl w:val="0"/>
        <w:rPr>
          <w:rFonts w:ascii="Times New Roman" w:eastAsia="Times New Roman" w:hAnsi="Times New Roman" w:cs="Times New Roman"/>
          <w:b/>
          <w:bCs/>
          <w:sz w:val="30"/>
          <w:szCs w:val="30"/>
          <w14:ligatures w14:val="none"/>
        </w:rPr>
      </w:pPr>
      <w:r>
        <w:rPr>
          <w:rFonts w:ascii="Times New Roman" w:eastAsia="Times New Roman" w:hAnsi="Times New Roman" w:cs="Times New Roman"/>
          <w:b/>
          <w:bCs/>
          <w:sz w:val="30"/>
          <w:szCs w:val="30"/>
          <w14:ligatures w14:val="none"/>
        </w:rPr>
        <w:lastRenderedPageBreak/>
        <w:t>TREĆI</w:t>
      </w:r>
      <w:r>
        <w:rPr>
          <w:rFonts w:ascii="Times New Roman" w:eastAsia="Times New Roman" w:hAnsi="Times New Roman" w:cs="Times New Roman"/>
          <w:b/>
          <w:bCs/>
          <w:spacing w:val="-1"/>
          <w:sz w:val="30"/>
          <w:szCs w:val="30"/>
          <w14:ligatures w14:val="none"/>
        </w:rPr>
        <w:t xml:space="preserve"> </w:t>
      </w:r>
      <w:r>
        <w:rPr>
          <w:rFonts w:ascii="Times New Roman" w:eastAsia="Times New Roman" w:hAnsi="Times New Roman" w:cs="Times New Roman"/>
          <w:b/>
          <w:bCs/>
          <w:sz w:val="30"/>
          <w:szCs w:val="30"/>
          <w14:ligatures w14:val="none"/>
        </w:rPr>
        <w:t>SEMESTAR</w:t>
      </w:r>
    </w:p>
    <w:p w14:paraId="18A01C5E" w14:textId="77777777" w:rsidR="00327FC2" w:rsidRDefault="00327FC2">
      <w:pPr>
        <w:widowControl w:val="0"/>
        <w:spacing w:before="254" w:after="0" w:line="240" w:lineRule="auto"/>
        <w:outlineLvl w:val="0"/>
        <w:rPr>
          <w:rFonts w:ascii="Times New Roman" w:eastAsia="Times New Roman" w:hAnsi="Times New Roman" w:cs="Times New Roman"/>
          <w:b/>
          <w:bCs/>
          <w:sz w:val="30"/>
          <w:szCs w:val="30"/>
          <w14:ligatures w14:val="none"/>
        </w:rPr>
      </w:pPr>
    </w:p>
    <w:p w14:paraId="516CF0AE" w14:textId="77777777" w:rsidR="00327FC2" w:rsidRDefault="00257526">
      <w:pPr>
        <w:spacing w:line="252" w:lineRule="auto"/>
        <w:ind w:left="340"/>
        <w:jc w:val="both"/>
        <w:rPr>
          <w:rFonts w:ascii="Times New Roman" w:eastAsia="Calibri" w:hAnsi="Times New Roman" w:cs="Calibri"/>
          <w:b/>
          <w:sz w:val="30"/>
          <w:lang w:val="en-GB" w:eastAsia="zh-CN"/>
          <w14:ligatures w14:val="none"/>
        </w:rPr>
      </w:pPr>
      <w:proofErr w:type="spellStart"/>
      <w:r>
        <w:rPr>
          <w:rFonts w:ascii="Times New Roman" w:eastAsia="Calibri" w:hAnsi="Times New Roman" w:cs="Calibri"/>
          <w:b/>
          <w:sz w:val="30"/>
          <w:lang w:val="en-GB" w:eastAsia="zh-CN"/>
          <w14:ligatures w14:val="none"/>
        </w:rPr>
        <w:t>Obvezni</w:t>
      </w:r>
      <w:proofErr w:type="spellEnd"/>
      <w:r>
        <w:rPr>
          <w:rFonts w:ascii="Times New Roman" w:eastAsia="Calibri" w:hAnsi="Times New Roman" w:cs="Calibri"/>
          <w:b/>
          <w:spacing w:val="-4"/>
          <w:sz w:val="30"/>
          <w:lang w:val="en-GB" w:eastAsia="zh-CN"/>
          <w14:ligatures w14:val="none"/>
        </w:rPr>
        <w:t xml:space="preserve"> </w:t>
      </w:r>
      <w:proofErr w:type="spellStart"/>
      <w:r>
        <w:rPr>
          <w:rFonts w:ascii="Times New Roman" w:eastAsia="Calibri" w:hAnsi="Times New Roman" w:cs="Calibri"/>
          <w:b/>
          <w:sz w:val="30"/>
          <w:lang w:val="en-GB" w:eastAsia="zh-CN"/>
          <w14:ligatures w14:val="none"/>
        </w:rPr>
        <w:t>predmeti</w:t>
      </w:r>
      <w:proofErr w:type="spellEnd"/>
    </w:p>
    <w:p w14:paraId="5B5A1555" w14:textId="77777777" w:rsidR="00327FC2" w:rsidRDefault="00257526">
      <w:pPr>
        <w:spacing w:before="200" w:after="140" w:line="276" w:lineRule="auto"/>
        <w:ind w:left="340"/>
        <w:jc w:val="both"/>
        <w:rPr>
          <w:rFonts w:ascii="Times New Roman" w:eastAsia="Calibri" w:hAnsi="Times New Roman" w:cs="Calibri"/>
          <w:sz w:val="24"/>
          <w:lang w:val="en-GB" w:eastAsia="zh-CN"/>
          <w14:ligatures w14:val="none"/>
        </w:rPr>
      </w:pPr>
      <w:r>
        <w:rPr>
          <w:rFonts w:ascii="Times New Roman" w:eastAsia="Calibri" w:hAnsi="Times New Roman" w:cs="Calibri"/>
          <w:color w:val="4F81BC"/>
          <w:sz w:val="24"/>
          <w:lang w:val="en-GB" w:eastAsia="zh-CN"/>
          <w14:ligatures w14:val="none"/>
        </w:rPr>
        <w:t>FIZIOTERAPIJA</w:t>
      </w:r>
      <w:r>
        <w:rPr>
          <w:rFonts w:ascii="Times New Roman" w:eastAsia="Calibri" w:hAnsi="Times New Roman" w:cs="Calibri"/>
          <w:color w:val="4F81BC"/>
          <w:spacing w:val="-6"/>
          <w:sz w:val="24"/>
          <w:lang w:val="en-GB" w:eastAsia="zh-CN"/>
          <w14:ligatures w14:val="none"/>
        </w:rPr>
        <w:t xml:space="preserve"> </w:t>
      </w:r>
      <w:r>
        <w:rPr>
          <w:rFonts w:ascii="Times New Roman" w:eastAsia="Calibri" w:hAnsi="Times New Roman" w:cs="Calibri"/>
          <w:color w:val="4F81BC"/>
          <w:sz w:val="24"/>
          <w:lang w:val="en-GB" w:eastAsia="zh-CN"/>
          <w14:ligatures w14:val="none"/>
        </w:rPr>
        <w:t>U</w:t>
      </w:r>
      <w:r>
        <w:rPr>
          <w:rFonts w:ascii="Times New Roman" w:eastAsia="Calibri" w:hAnsi="Times New Roman" w:cs="Calibri"/>
          <w:color w:val="4F81BC"/>
          <w:spacing w:val="-4"/>
          <w:sz w:val="24"/>
          <w:lang w:val="en-GB" w:eastAsia="zh-CN"/>
          <w14:ligatures w14:val="none"/>
        </w:rPr>
        <w:t xml:space="preserve"> </w:t>
      </w:r>
      <w:r>
        <w:rPr>
          <w:rFonts w:ascii="Times New Roman" w:eastAsia="Calibri" w:hAnsi="Times New Roman" w:cs="Calibri"/>
          <w:color w:val="4F81BC"/>
          <w:sz w:val="24"/>
          <w:lang w:val="en-GB" w:eastAsia="zh-CN"/>
          <w14:ligatures w14:val="none"/>
        </w:rPr>
        <w:t>ORTOPEDIJI</w:t>
      </w:r>
    </w:p>
    <w:p w14:paraId="29F13AB7" w14:textId="77777777" w:rsidR="00327FC2" w:rsidRDefault="00327FC2">
      <w:pPr>
        <w:tabs>
          <w:tab w:val="left" w:pos="10548"/>
        </w:tabs>
        <w:rPr>
          <w:rFonts w:ascii="Times New Roman" w:eastAsia="Calibri" w:hAnsi="Times New Roman" w:cs="Calibri"/>
          <w:sz w:val="24"/>
          <w:lang w:val="en-GB" w:eastAsia="zh-CN"/>
        </w:rPr>
      </w:pPr>
    </w:p>
    <w:tbl>
      <w:tblPr>
        <w:tblW w:w="9060" w:type="dxa"/>
        <w:jc w:val="center"/>
        <w:tblLayout w:type="fixed"/>
        <w:tblLook w:val="04A0" w:firstRow="1" w:lastRow="0" w:firstColumn="1" w:lastColumn="0" w:noHBand="0" w:noVBand="1"/>
      </w:tblPr>
      <w:tblGrid>
        <w:gridCol w:w="2180"/>
        <w:gridCol w:w="1357"/>
        <w:gridCol w:w="849"/>
        <w:gridCol w:w="212"/>
        <w:gridCol w:w="356"/>
        <w:gridCol w:w="1558"/>
        <w:gridCol w:w="1275"/>
        <w:gridCol w:w="1273"/>
      </w:tblGrid>
      <w:tr w:rsidR="00327FC2" w14:paraId="3FA4AFF8" w14:textId="77777777">
        <w:trPr>
          <w:trHeight w:val="30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26665A58"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sz w:val="20"/>
                <w:szCs w:val="20"/>
                <w14:ligatures w14:val="none"/>
              </w:rPr>
              <w:t>1.  OPIS PREDMETA - OPĆE INFORMACIJE</w:t>
            </w:r>
          </w:p>
        </w:tc>
      </w:tr>
      <w:tr w:rsidR="00327FC2" w14:paraId="495E8C6C" w14:textId="77777777">
        <w:trPr>
          <w:trHeight w:val="453"/>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BFF9A4E" w14:textId="77777777" w:rsidR="00327FC2" w:rsidRDefault="00257526">
            <w:pPr>
              <w:widowControl w:val="0"/>
              <w:numPr>
                <w:ilvl w:val="1"/>
                <w:numId w:val="38"/>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Nositelj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07CF7AAE"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eastAsia="Calibri" w:cs="Times New Roman"/>
                <w:sz w:val="20"/>
                <w14:ligatures w14:val="none"/>
              </w:rPr>
              <w:t>Josip Šubarić,</w:t>
            </w:r>
            <w:r>
              <w:rPr>
                <w:rFonts w:eastAsia="Calibri" w:cs="Times New Roman"/>
                <w:spacing w:val="-3"/>
                <w:sz w:val="20"/>
                <w14:ligatures w14:val="none"/>
              </w:rPr>
              <w:t xml:space="preserve"> </w:t>
            </w:r>
            <w:r>
              <w:rPr>
                <w:rFonts w:eastAsia="Calibri" w:cs="Times New Roman"/>
                <w:sz w:val="20"/>
                <w14:ligatures w14:val="none"/>
              </w:rPr>
              <w:t>mag.physioth.,</w:t>
            </w:r>
            <w:r>
              <w:rPr>
                <w:rFonts w:eastAsia="Calibri" w:cs="Times New Roman"/>
                <w:spacing w:val="-4"/>
                <w:sz w:val="20"/>
                <w14:ligatures w14:val="none"/>
              </w:rPr>
              <w:t xml:space="preserve"> </w:t>
            </w:r>
            <w:r>
              <w:rPr>
                <w:rFonts w:eastAsia="Calibri" w:cs="Times New Roman"/>
                <w:sz w:val="20"/>
                <w14:ligatures w14:val="none"/>
              </w:rPr>
              <w:t>pred.</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3DA21E9B" w14:textId="77777777" w:rsidR="00327FC2" w:rsidRDefault="00257526">
            <w:pPr>
              <w:widowControl w:val="0"/>
              <w:numPr>
                <w:ilvl w:val="1"/>
                <w:numId w:val="41"/>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Godina studija</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0F7CFF65"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2. godina (3.</w:t>
            </w:r>
            <w:r>
              <w:rPr>
                <w:rFonts w:eastAsia="Calibri" w:cs="Times New Roman"/>
                <w:spacing w:val="-47"/>
                <w:sz w:val="20"/>
                <w14:ligatures w14:val="none"/>
              </w:rPr>
              <w:t xml:space="preserve"> </w:t>
            </w:r>
            <w:r>
              <w:rPr>
                <w:rFonts w:eastAsia="Calibri" w:cs="Times New Roman"/>
                <w:sz w:val="20"/>
                <w14:ligatures w14:val="none"/>
              </w:rPr>
              <w:t>semestar)</w:t>
            </w:r>
          </w:p>
        </w:tc>
      </w:tr>
      <w:tr w:rsidR="00327FC2" w14:paraId="1FB0E0C5" w14:textId="77777777">
        <w:trPr>
          <w:trHeight w:val="575"/>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B3DF70E" w14:textId="77777777" w:rsidR="00327FC2" w:rsidRDefault="00257526">
            <w:pPr>
              <w:widowControl w:val="0"/>
              <w:numPr>
                <w:ilvl w:val="1"/>
                <w:numId w:val="38"/>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Naziv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233BBC8A" w14:textId="77777777" w:rsidR="00327FC2" w:rsidRDefault="00257526">
            <w:pPr>
              <w:widowControl w:val="0"/>
              <w:tabs>
                <w:tab w:val="left" w:pos="2820"/>
              </w:tabs>
              <w:snapToGrid w:val="0"/>
              <w:spacing w:line="240" w:lineRule="auto"/>
              <w:rPr>
                <w:rFonts w:ascii="Calibri Light" w:eastAsia="Calibri" w:hAnsi="Calibri Light" w:cs="Calibri Light"/>
                <w:sz w:val="20"/>
                <w:szCs w:val="20"/>
                <w14:ligatures w14:val="none"/>
              </w:rPr>
            </w:pPr>
            <w:r>
              <w:rPr>
                <w:rFonts w:eastAsia="Calibri" w:cs="Times New Roman"/>
                <w:sz w:val="20"/>
                <w14:ligatures w14:val="none"/>
              </w:rPr>
              <w:t>Fizioterapija</w:t>
            </w:r>
            <w:r>
              <w:rPr>
                <w:rFonts w:eastAsia="Calibri" w:cs="Times New Roman"/>
                <w:spacing w:val="1"/>
                <w:sz w:val="20"/>
                <w14:ligatures w14:val="none"/>
              </w:rPr>
              <w:t xml:space="preserve"> </w:t>
            </w:r>
            <w:r>
              <w:rPr>
                <w:rFonts w:eastAsia="Calibri" w:cs="Times New Roman"/>
                <w:sz w:val="20"/>
                <w14:ligatures w14:val="none"/>
              </w:rPr>
              <w:t>u</w:t>
            </w:r>
            <w:r>
              <w:rPr>
                <w:rFonts w:eastAsia="Calibri" w:cs="Times New Roman"/>
                <w:spacing w:val="-7"/>
                <w:sz w:val="20"/>
                <w14:ligatures w14:val="none"/>
              </w:rPr>
              <w:t xml:space="preserve"> </w:t>
            </w:r>
            <w:r>
              <w:rPr>
                <w:rFonts w:eastAsia="Calibri" w:cs="Times New Roman"/>
                <w:sz w:val="20"/>
                <w14:ligatures w14:val="none"/>
              </w:rPr>
              <w:t>ortopediji</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45BCB58D" w14:textId="77777777" w:rsidR="00327FC2" w:rsidRDefault="00257526">
            <w:pPr>
              <w:widowControl w:val="0"/>
              <w:numPr>
                <w:ilvl w:val="1"/>
                <w:numId w:val="41"/>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Bodovna vrijednost (ECTS)</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738DBDA2"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4</w:t>
            </w:r>
          </w:p>
        </w:tc>
      </w:tr>
      <w:tr w:rsidR="00327FC2" w14:paraId="7ED6F09B" w14:textId="77777777">
        <w:trPr>
          <w:trHeight w:val="72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5FABB537" w14:textId="77777777" w:rsidR="00327FC2" w:rsidRDefault="00257526">
            <w:pPr>
              <w:widowControl w:val="0"/>
              <w:numPr>
                <w:ilvl w:val="1"/>
                <w:numId w:val="39"/>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Suradnici</w:t>
            </w:r>
          </w:p>
        </w:tc>
        <w:tc>
          <w:tcPr>
            <w:tcW w:w="241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5953DC0A" w14:textId="77777777" w:rsidR="00327FC2" w:rsidRDefault="00327FC2">
            <w:pPr>
              <w:widowControl w:val="0"/>
              <w:tabs>
                <w:tab w:val="left" w:pos="2820"/>
              </w:tabs>
              <w:spacing w:after="0" w:line="240" w:lineRule="auto"/>
              <w:rPr>
                <w:rFonts w:ascii="Calibri Light" w:eastAsia="Calibri" w:hAnsi="Calibri Light" w:cs="Calibri Light"/>
                <w:sz w:val="20"/>
                <w:szCs w:val="20"/>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012D5C67" w14:textId="77777777" w:rsidR="00327FC2" w:rsidRDefault="00257526">
            <w:pPr>
              <w:widowControl w:val="0"/>
              <w:numPr>
                <w:ilvl w:val="1"/>
                <w:numId w:val="41"/>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Način izvođenja nastave (broj sati P+V+S+ e-učenje)</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443E9D0E" w14:textId="77777777" w:rsidR="00327FC2" w:rsidRDefault="00257526">
            <w:pPr>
              <w:widowControl w:val="0"/>
              <w:spacing w:after="0" w:line="225" w:lineRule="exact"/>
              <w:jc w:val="both"/>
              <w:rPr>
                <w:rFonts w:ascii="Times New Roman" w:eastAsia="Times New Roman" w:hAnsi="Times New Roman" w:cs="Times New Roman"/>
                <w:sz w:val="20"/>
                <w14:ligatures w14:val="none"/>
              </w:rPr>
            </w:pPr>
            <w:r>
              <w:rPr>
                <w:rFonts w:ascii="Times New Roman" w:eastAsia="Times New Roman" w:hAnsi="Times New Roman" w:cs="Times New Roman"/>
                <w:sz w:val="20"/>
                <w14:ligatures w14:val="none"/>
              </w:rPr>
              <w:t>P</w:t>
            </w:r>
            <w:r>
              <w:rPr>
                <w:rFonts w:ascii="Times New Roman" w:eastAsia="Times New Roman" w:hAnsi="Times New Roman" w:cs="Times New Roman"/>
                <w:spacing w:val="1"/>
                <w:sz w:val="20"/>
                <w14:ligatures w14:val="none"/>
              </w:rPr>
              <w:t xml:space="preserve"> </w:t>
            </w:r>
            <w:r>
              <w:rPr>
                <w:rFonts w:ascii="Times New Roman" w:eastAsia="Times New Roman" w:hAnsi="Times New Roman" w:cs="Times New Roman"/>
                <w:sz w:val="20"/>
                <w14:ligatures w14:val="none"/>
              </w:rPr>
              <w:t>–</w:t>
            </w:r>
            <w:r>
              <w:rPr>
                <w:rFonts w:ascii="Times New Roman" w:eastAsia="Times New Roman" w:hAnsi="Times New Roman" w:cs="Times New Roman"/>
                <w:spacing w:val="3"/>
                <w:sz w:val="20"/>
                <w14:ligatures w14:val="none"/>
              </w:rPr>
              <w:t xml:space="preserve"> </w:t>
            </w:r>
            <w:r>
              <w:rPr>
                <w:rFonts w:ascii="Times New Roman" w:eastAsia="Times New Roman" w:hAnsi="Times New Roman" w:cs="Times New Roman"/>
                <w:sz w:val="20"/>
                <w14:ligatures w14:val="none"/>
              </w:rPr>
              <w:t>30</w:t>
            </w:r>
          </w:p>
          <w:p w14:paraId="311C006C" w14:textId="77777777" w:rsidR="00327FC2" w:rsidRDefault="00257526">
            <w:pPr>
              <w:widowControl w:val="0"/>
              <w:spacing w:after="0" w:line="223" w:lineRule="exact"/>
              <w:jc w:val="both"/>
              <w:rPr>
                <w:rFonts w:ascii="Times New Roman" w:eastAsia="Times New Roman" w:hAnsi="Times New Roman" w:cs="Times New Roman"/>
                <w:sz w:val="20"/>
                <w14:ligatures w14:val="none"/>
              </w:rPr>
            </w:pPr>
            <w:r>
              <w:rPr>
                <w:rFonts w:ascii="Times New Roman" w:eastAsia="Times New Roman" w:hAnsi="Times New Roman" w:cs="Times New Roman"/>
                <w:sz w:val="20"/>
                <w14:ligatures w14:val="none"/>
              </w:rPr>
              <w:t>V-</w:t>
            </w:r>
            <w:r>
              <w:rPr>
                <w:rFonts w:ascii="Times New Roman" w:eastAsia="Times New Roman" w:hAnsi="Times New Roman" w:cs="Times New Roman"/>
                <w:spacing w:val="2"/>
                <w:sz w:val="20"/>
                <w14:ligatures w14:val="none"/>
              </w:rPr>
              <w:t xml:space="preserve"> </w:t>
            </w:r>
            <w:r>
              <w:rPr>
                <w:rFonts w:ascii="Times New Roman" w:eastAsia="Times New Roman" w:hAnsi="Times New Roman" w:cs="Times New Roman"/>
                <w:sz w:val="20"/>
                <w14:ligatures w14:val="none"/>
              </w:rPr>
              <w:t>0</w:t>
            </w:r>
          </w:p>
          <w:p w14:paraId="1A49087A" w14:textId="77777777" w:rsidR="00327FC2" w:rsidRDefault="00257526">
            <w:pPr>
              <w:widowControl w:val="0"/>
              <w:tabs>
                <w:tab w:val="left" w:pos="2820"/>
              </w:tabs>
              <w:snapToGrid w:val="0"/>
              <w:jc w:val="both"/>
              <w:rPr>
                <w:rFonts w:ascii="Calibri Light" w:eastAsia="Calibri" w:hAnsi="Calibri Light" w:cs="Calibri Light"/>
                <w:sz w:val="20"/>
                <w:szCs w:val="20"/>
                <w:highlight w:val="yellow"/>
                <w14:ligatures w14:val="none"/>
              </w:rPr>
            </w:pPr>
            <w:r>
              <w:rPr>
                <w:rFonts w:eastAsia="Calibri" w:cs="Times New Roman"/>
                <w:sz w:val="20"/>
                <w14:ligatures w14:val="none"/>
              </w:rPr>
              <w:t>S</w:t>
            </w:r>
            <w:r>
              <w:rPr>
                <w:rFonts w:eastAsia="Calibri" w:cs="Times New Roman"/>
                <w:spacing w:val="1"/>
                <w:sz w:val="20"/>
                <w14:ligatures w14:val="none"/>
              </w:rPr>
              <w:t xml:space="preserve"> </w:t>
            </w:r>
            <w:r>
              <w:rPr>
                <w:rFonts w:eastAsia="Calibri" w:cs="Times New Roman"/>
                <w:sz w:val="20"/>
                <w14:ligatures w14:val="none"/>
              </w:rPr>
              <w:t>–</w:t>
            </w:r>
            <w:r>
              <w:rPr>
                <w:rFonts w:eastAsia="Calibri" w:cs="Times New Roman"/>
                <w:spacing w:val="3"/>
                <w:sz w:val="20"/>
                <w14:ligatures w14:val="none"/>
              </w:rPr>
              <w:t xml:space="preserve"> </w:t>
            </w:r>
            <w:r>
              <w:rPr>
                <w:rFonts w:eastAsia="Calibri" w:cs="Times New Roman"/>
                <w:sz w:val="20"/>
                <w14:ligatures w14:val="none"/>
              </w:rPr>
              <w:t>15</w:t>
            </w:r>
          </w:p>
        </w:tc>
      </w:tr>
      <w:tr w:rsidR="00327FC2" w14:paraId="19D9AA12" w14:textId="77777777">
        <w:trPr>
          <w:trHeight w:val="723"/>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6D964AB" w14:textId="77777777" w:rsidR="00327FC2" w:rsidRDefault="00327FC2">
            <w:pPr>
              <w:widowControl w:val="0"/>
              <w:spacing w:after="0"/>
              <w:rPr>
                <w:rFonts w:ascii="Calibri Light" w:eastAsia="Calibri" w:hAnsi="Calibri Light" w:cs="Calibri Light"/>
                <w:b/>
                <w:bCs/>
                <w:sz w:val="20"/>
                <w:szCs w:val="20"/>
                <w14:ligatures w14:val="none"/>
              </w:rPr>
            </w:pPr>
          </w:p>
        </w:tc>
        <w:tc>
          <w:tcPr>
            <w:tcW w:w="2418" w:type="dxa"/>
            <w:gridSpan w:val="3"/>
            <w:vMerge/>
            <w:tcBorders>
              <w:top w:val="single" w:sz="4" w:space="0" w:color="000000"/>
              <w:left w:val="single" w:sz="4" w:space="0" w:color="000000"/>
              <w:bottom w:val="single" w:sz="4" w:space="0" w:color="000000"/>
              <w:right w:val="single" w:sz="4" w:space="0" w:color="000000"/>
            </w:tcBorders>
            <w:vAlign w:val="center"/>
          </w:tcPr>
          <w:p w14:paraId="2CF7BF6D" w14:textId="77777777" w:rsidR="00327FC2" w:rsidRDefault="00327FC2">
            <w:pPr>
              <w:widowControl w:val="0"/>
              <w:spacing w:after="0"/>
              <w:rPr>
                <w:rFonts w:ascii="Calibri Light" w:eastAsia="Calibri" w:hAnsi="Calibri Light" w:cs="Calibri Light"/>
                <w:sz w:val="20"/>
                <w:szCs w:val="20"/>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37778121" w14:textId="77777777" w:rsidR="00327FC2" w:rsidRDefault="00257526">
            <w:pPr>
              <w:widowControl w:val="0"/>
              <w:numPr>
                <w:ilvl w:val="1"/>
                <w:numId w:val="41"/>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Samostalan rad studenta (broj sati)</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7EA1A23B"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30</w:t>
            </w:r>
          </w:p>
        </w:tc>
      </w:tr>
      <w:tr w:rsidR="00327FC2" w14:paraId="41B58760" w14:textId="77777777">
        <w:trPr>
          <w:trHeight w:val="157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E5E3919" w14:textId="77777777" w:rsidR="00327FC2" w:rsidRDefault="00257526">
            <w:pPr>
              <w:widowControl w:val="0"/>
              <w:numPr>
                <w:ilvl w:val="1"/>
                <w:numId w:val="40"/>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Studijski program (preddiplomski, diplomski, integrirani)</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0FC155A4" w14:textId="77777777" w:rsidR="00327FC2" w:rsidRDefault="00257526">
            <w:pPr>
              <w:widowControl w:val="0"/>
              <w:tabs>
                <w:tab w:val="left" w:pos="2820"/>
              </w:tabs>
              <w:snapToGrid w:val="0"/>
              <w:rPr>
                <w:rFonts w:ascii="Calibri" w:eastAsia="Calibri" w:hAnsi="Calibri" w:cs="Calibri"/>
                <w:sz w:val="20"/>
                <w:szCs w:val="20"/>
                <w14:ligatures w14:val="none"/>
              </w:rPr>
            </w:pPr>
            <w:r>
              <w:rPr>
                <w:rFonts w:eastAsia="Calibri" w:cs="Calibri"/>
                <w:sz w:val="20"/>
                <w:szCs w:val="20"/>
                <w14:ligatures w14:val="none"/>
              </w:rPr>
              <w:t xml:space="preserve">Prijediplomski studij fizioterapije </w:t>
            </w:r>
          </w:p>
          <w:p w14:paraId="06FF3B17" w14:textId="77777777" w:rsidR="00327FC2" w:rsidRDefault="00327FC2">
            <w:pPr>
              <w:widowControl w:val="0"/>
              <w:tabs>
                <w:tab w:val="left" w:pos="2820"/>
              </w:tabs>
              <w:snapToGrid w:val="0"/>
              <w:rPr>
                <w:rFonts w:ascii="Calibri Light" w:eastAsia="Calibri" w:hAnsi="Calibri Light" w:cs="Calibri Light"/>
                <w:sz w:val="20"/>
                <w:szCs w:val="20"/>
                <w:highlight w:val="yellow"/>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088A91EA" w14:textId="77777777" w:rsidR="00327FC2" w:rsidRDefault="00257526">
            <w:pPr>
              <w:widowControl w:val="0"/>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 xml:space="preserve">1.10. Razina primjene e-učenja (1, 2, 3 razina), postotak izvođenja predmeta online (maks. 20%) </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470C6618"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w:t>
            </w:r>
          </w:p>
        </w:tc>
      </w:tr>
      <w:tr w:rsidR="00327FC2" w14:paraId="0DAC1445" w14:textId="77777777">
        <w:trPr>
          <w:trHeight w:val="113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C1753DA" w14:textId="77777777" w:rsidR="00327FC2" w:rsidRDefault="00257526">
            <w:pPr>
              <w:widowControl w:val="0"/>
              <w:numPr>
                <w:ilvl w:val="1"/>
                <w:numId w:val="42"/>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Status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55F8B433"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Obavezan</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4125F8D8" w14:textId="77777777" w:rsidR="00327FC2" w:rsidRDefault="00257526">
            <w:pPr>
              <w:widowControl w:val="0"/>
              <w:tabs>
                <w:tab w:val="left" w:pos="459"/>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1.11. Očekivani broj studenata na predmetu</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8C85B05"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50</w:t>
            </w:r>
          </w:p>
          <w:p w14:paraId="6958C5E0" w14:textId="77777777" w:rsidR="00327FC2" w:rsidRDefault="00327FC2">
            <w:pPr>
              <w:widowControl w:val="0"/>
              <w:tabs>
                <w:tab w:val="left" w:pos="2820"/>
              </w:tabs>
              <w:snapToGrid w:val="0"/>
              <w:rPr>
                <w:rFonts w:ascii="Calibri Light" w:eastAsia="Calibri" w:hAnsi="Calibri Light" w:cs="Calibri Light"/>
                <w:sz w:val="20"/>
                <w:szCs w:val="20"/>
                <w14:ligatures w14:val="none"/>
              </w:rPr>
            </w:pPr>
          </w:p>
        </w:tc>
      </w:tr>
      <w:tr w:rsidR="00327FC2" w14:paraId="1165F5F7" w14:textId="77777777">
        <w:trPr>
          <w:trHeight w:val="131"/>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1D925224"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sz w:val="20"/>
                <w:szCs w:val="20"/>
                <w14:ligatures w14:val="none"/>
              </w:rPr>
              <w:t>2. OPIS PREDMETA</w:t>
            </w:r>
          </w:p>
        </w:tc>
      </w:tr>
      <w:tr w:rsidR="00327FC2" w14:paraId="7F68BCE3" w14:textId="77777777">
        <w:trPr>
          <w:trHeight w:val="852"/>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F99B1C4" w14:textId="77777777" w:rsidR="00327FC2" w:rsidRDefault="00257526">
            <w:pPr>
              <w:widowControl w:val="0"/>
              <w:numPr>
                <w:ilvl w:val="1"/>
                <w:numId w:val="43"/>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Ciljevi predmeta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1645660D" w14:textId="77777777" w:rsidR="00327FC2" w:rsidRDefault="00257526">
            <w:pPr>
              <w:widowControl w:val="0"/>
              <w:spacing w:after="200" w:line="240" w:lineRule="auto"/>
              <w:contextualSpacing/>
              <w:rPr>
                <w:rFonts w:ascii="Calibri Light" w:eastAsia="Calibri" w:hAnsi="Calibri Light" w:cs="Calibri Light"/>
                <w:sz w:val="20"/>
                <w:szCs w:val="20"/>
                <w:highlight w:val="yellow"/>
                <w:lang w:eastAsia="zh-CN"/>
                <w14:ligatures w14:val="none"/>
              </w:rPr>
            </w:pPr>
            <w:r>
              <w:rPr>
                <w:rFonts w:eastAsia="Calibri" w:cs="Times New Roman"/>
                <w:sz w:val="20"/>
                <w:lang w:eastAsia="zh-CN"/>
                <w14:ligatures w14:val="none"/>
              </w:rPr>
              <w:t>Savladavanjem sadržaja predmeta student će usvojiti znanja potrebna za planiranje i provođenje</w:t>
            </w:r>
            <w:r>
              <w:rPr>
                <w:rFonts w:eastAsia="Calibri" w:cs="Times New Roman"/>
                <w:spacing w:val="1"/>
                <w:sz w:val="20"/>
                <w:lang w:eastAsia="zh-CN"/>
                <w14:ligatures w14:val="none"/>
              </w:rPr>
              <w:t xml:space="preserve"> </w:t>
            </w:r>
            <w:r>
              <w:rPr>
                <w:rFonts w:eastAsia="Calibri" w:cs="Times New Roman"/>
                <w:sz w:val="20"/>
                <w:lang w:eastAsia="zh-CN"/>
                <w14:ligatures w14:val="none"/>
              </w:rPr>
              <w:t>fizioterapijskog</w:t>
            </w:r>
            <w:r>
              <w:rPr>
                <w:rFonts w:eastAsia="Calibri" w:cs="Times New Roman"/>
                <w:spacing w:val="-4"/>
                <w:sz w:val="20"/>
                <w:lang w:eastAsia="zh-CN"/>
                <w14:ligatures w14:val="none"/>
              </w:rPr>
              <w:t xml:space="preserve"> </w:t>
            </w:r>
            <w:r>
              <w:rPr>
                <w:rFonts w:eastAsia="Calibri" w:cs="Times New Roman"/>
                <w:sz w:val="20"/>
                <w:lang w:eastAsia="zh-CN"/>
                <w14:ligatures w14:val="none"/>
              </w:rPr>
              <w:t>procesa</w:t>
            </w:r>
            <w:r>
              <w:rPr>
                <w:rFonts w:eastAsia="Calibri" w:cs="Times New Roman"/>
                <w:spacing w:val="-2"/>
                <w:sz w:val="20"/>
                <w:lang w:eastAsia="zh-CN"/>
                <w14:ligatures w14:val="none"/>
              </w:rPr>
              <w:t xml:space="preserve"> </w:t>
            </w:r>
            <w:r>
              <w:rPr>
                <w:rFonts w:eastAsia="Calibri" w:cs="Times New Roman"/>
                <w:sz w:val="20"/>
                <w:lang w:eastAsia="zh-CN"/>
                <w14:ligatures w14:val="none"/>
              </w:rPr>
              <w:t>u</w:t>
            </w:r>
            <w:r>
              <w:rPr>
                <w:rFonts w:eastAsia="Calibri" w:cs="Times New Roman"/>
                <w:spacing w:val="-4"/>
                <w:sz w:val="20"/>
                <w:lang w:eastAsia="zh-CN"/>
                <w14:ligatures w14:val="none"/>
              </w:rPr>
              <w:t xml:space="preserve"> </w:t>
            </w:r>
            <w:r>
              <w:rPr>
                <w:rFonts w:eastAsia="Calibri" w:cs="Times New Roman"/>
                <w:sz w:val="20"/>
                <w:lang w:eastAsia="zh-CN"/>
                <w14:ligatures w14:val="none"/>
              </w:rPr>
              <w:t>području</w:t>
            </w:r>
            <w:r>
              <w:rPr>
                <w:rFonts w:eastAsia="Calibri" w:cs="Times New Roman"/>
                <w:spacing w:val="-3"/>
                <w:sz w:val="20"/>
                <w:lang w:eastAsia="zh-CN"/>
                <w14:ligatures w14:val="none"/>
              </w:rPr>
              <w:t xml:space="preserve"> </w:t>
            </w:r>
            <w:r>
              <w:rPr>
                <w:rFonts w:eastAsia="Calibri" w:cs="Times New Roman"/>
                <w:sz w:val="20"/>
                <w:lang w:eastAsia="zh-CN"/>
                <w14:ligatures w14:val="none"/>
              </w:rPr>
              <w:t>ortopedije,</w:t>
            </w:r>
            <w:r>
              <w:rPr>
                <w:rFonts w:eastAsia="Calibri" w:cs="Times New Roman"/>
                <w:spacing w:val="-2"/>
                <w:sz w:val="20"/>
                <w:lang w:eastAsia="zh-CN"/>
                <w14:ligatures w14:val="none"/>
              </w:rPr>
              <w:t xml:space="preserve"> </w:t>
            </w:r>
            <w:r>
              <w:rPr>
                <w:rFonts w:eastAsia="Calibri" w:cs="Times New Roman"/>
                <w:sz w:val="20"/>
                <w:lang w:eastAsia="zh-CN"/>
                <w14:ligatures w14:val="none"/>
              </w:rPr>
              <w:t>sportskih</w:t>
            </w:r>
            <w:r>
              <w:rPr>
                <w:rFonts w:eastAsia="Calibri" w:cs="Times New Roman"/>
                <w:spacing w:val="-4"/>
                <w:sz w:val="20"/>
                <w:lang w:eastAsia="zh-CN"/>
                <w14:ligatures w14:val="none"/>
              </w:rPr>
              <w:t xml:space="preserve"> </w:t>
            </w:r>
            <w:r>
              <w:rPr>
                <w:rFonts w:eastAsia="Calibri" w:cs="Times New Roman"/>
                <w:sz w:val="20"/>
                <w:lang w:eastAsia="zh-CN"/>
                <w14:ligatures w14:val="none"/>
              </w:rPr>
              <w:t>ozljeda.</w:t>
            </w:r>
            <w:r>
              <w:rPr>
                <w:rFonts w:eastAsia="Calibri" w:cs="Times New Roman"/>
                <w:spacing w:val="-2"/>
                <w:sz w:val="20"/>
                <w:lang w:eastAsia="zh-CN"/>
                <w14:ligatures w14:val="none"/>
              </w:rPr>
              <w:t xml:space="preserve"> </w:t>
            </w:r>
            <w:r>
              <w:rPr>
                <w:rFonts w:eastAsia="Calibri" w:cs="Times New Roman"/>
                <w:sz w:val="20"/>
                <w:lang w:eastAsia="zh-CN"/>
                <w14:ligatures w14:val="none"/>
              </w:rPr>
              <w:t>Savladavanjem</w:t>
            </w:r>
            <w:r>
              <w:rPr>
                <w:rFonts w:eastAsia="Calibri" w:cs="Times New Roman"/>
                <w:spacing w:val="-1"/>
                <w:sz w:val="20"/>
                <w:lang w:eastAsia="zh-CN"/>
                <w14:ligatures w14:val="none"/>
              </w:rPr>
              <w:t xml:space="preserve"> </w:t>
            </w:r>
            <w:r>
              <w:rPr>
                <w:rFonts w:eastAsia="Calibri" w:cs="Times New Roman"/>
                <w:sz w:val="20"/>
                <w:lang w:eastAsia="zh-CN"/>
                <w14:ligatures w14:val="none"/>
              </w:rPr>
              <w:t>sadržaja</w:t>
            </w:r>
            <w:r>
              <w:rPr>
                <w:rFonts w:eastAsia="Calibri" w:cs="Times New Roman"/>
                <w:spacing w:val="-7"/>
                <w:sz w:val="20"/>
                <w:lang w:eastAsia="zh-CN"/>
                <w14:ligatures w14:val="none"/>
              </w:rPr>
              <w:t xml:space="preserve"> </w:t>
            </w:r>
            <w:r>
              <w:rPr>
                <w:rFonts w:eastAsia="Calibri" w:cs="Times New Roman"/>
                <w:sz w:val="20"/>
                <w:lang w:eastAsia="zh-CN"/>
                <w14:ligatures w14:val="none"/>
              </w:rPr>
              <w:t>predmeta</w:t>
            </w:r>
            <w:r>
              <w:rPr>
                <w:rFonts w:eastAsia="Calibri" w:cs="Times New Roman"/>
                <w:spacing w:val="-2"/>
                <w:sz w:val="20"/>
                <w:lang w:eastAsia="zh-CN"/>
                <w14:ligatures w14:val="none"/>
              </w:rPr>
              <w:t xml:space="preserve"> </w:t>
            </w:r>
            <w:r>
              <w:rPr>
                <w:rFonts w:eastAsia="Calibri" w:cs="Times New Roman"/>
                <w:sz w:val="20"/>
                <w:lang w:eastAsia="zh-CN"/>
                <w14:ligatures w14:val="none"/>
              </w:rPr>
              <w:t>student</w:t>
            </w:r>
            <w:r>
              <w:rPr>
                <w:rFonts w:eastAsia="Calibri" w:cs="Times New Roman"/>
                <w:spacing w:val="-1"/>
                <w:sz w:val="20"/>
                <w:lang w:eastAsia="zh-CN"/>
                <w14:ligatures w14:val="none"/>
              </w:rPr>
              <w:t xml:space="preserve"> </w:t>
            </w:r>
            <w:r>
              <w:rPr>
                <w:rFonts w:eastAsia="Calibri" w:cs="Times New Roman"/>
                <w:sz w:val="20"/>
                <w:lang w:eastAsia="zh-CN"/>
                <w14:ligatures w14:val="none"/>
              </w:rPr>
              <w:t xml:space="preserve">će </w:t>
            </w:r>
            <w:r>
              <w:rPr>
                <w:rFonts w:eastAsia="Calibri" w:cs="Times New Roman"/>
                <w:spacing w:val="-47"/>
                <w:sz w:val="20"/>
                <w:lang w:eastAsia="zh-CN"/>
                <w14:ligatures w14:val="none"/>
              </w:rPr>
              <w:t xml:space="preserve"> </w:t>
            </w:r>
            <w:r>
              <w:rPr>
                <w:rFonts w:eastAsia="Calibri" w:cs="Times New Roman"/>
                <w:sz w:val="20"/>
                <w:lang w:eastAsia="zh-CN"/>
                <w14:ligatures w14:val="none"/>
              </w:rPr>
              <w:t>biti sposoban: prepoznati i razlikovati normalan pokret i normalnu funkciju čovjeka od patoloških obrazaca</w:t>
            </w:r>
            <w:r>
              <w:rPr>
                <w:rFonts w:eastAsia="Calibri" w:cs="Times New Roman"/>
                <w:spacing w:val="1"/>
                <w:sz w:val="20"/>
                <w:lang w:eastAsia="zh-CN"/>
                <w14:ligatures w14:val="none"/>
              </w:rPr>
              <w:t xml:space="preserve"> </w:t>
            </w:r>
            <w:r>
              <w:rPr>
                <w:rFonts w:eastAsia="Calibri" w:cs="Times New Roman"/>
                <w:sz w:val="20"/>
                <w:lang w:eastAsia="zh-CN"/>
                <w14:ligatures w14:val="none"/>
              </w:rPr>
              <w:t>pokretanja pomoću utvrđivanja specifičnog fizioterapijskog statusa pacijenta, imenovati i definirati različite</w:t>
            </w:r>
            <w:r>
              <w:rPr>
                <w:rFonts w:eastAsia="Calibri" w:cs="Times New Roman"/>
                <w:spacing w:val="1"/>
                <w:sz w:val="20"/>
                <w:lang w:eastAsia="zh-CN"/>
                <w14:ligatures w14:val="none"/>
              </w:rPr>
              <w:t xml:space="preserve"> </w:t>
            </w:r>
            <w:r>
              <w:rPr>
                <w:rFonts w:eastAsia="Calibri" w:cs="Times New Roman"/>
                <w:sz w:val="20"/>
                <w:lang w:eastAsia="zh-CN"/>
                <w14:ligatures w14:val="none"/>
              </w:rPr>
              <w:t>oblike ozljeda prema osnovnim mehanizmima njihovog nastanka, prepoznati udružene ozljede te razlikovati</w:t>
            </w:r>
            <w:r>
              <w:rPr>
                <w:rFonts w:eastAsia="Calibri" w:cs="Times New Roman"/>
                <w:spacing w:val="1"/>
                <w:sz w:val="20"/>
                <w:lang w:eastAsia="zh-CN"/>
                <w14:ligatures w14:val="none"/>
              </w:rPr>
              <w:t xml:space="preserve"> </w:t>
            </w:r>
            <w:r>
              <w:rPr>
                <w:rFonts w:eastAsia="Calibri" w:cs="Times New Roman"/>
                <w:sz w:val="20"/>
                <w:lang w:eastAsia="zh-CN"/>
                <w14:ligatures w14:val="none"/>
              </w:rPr>
              <w:t>akutne od kroničnih stanja, povezati specifični dijagnostički status s primjerenim fizioterapijskim vještinama i</w:t>
            </w:r>
            <w:r>
              <w:rPr>
                <w:rFonts w:eastAsia="Calibri" w:cs="Times New Roman"/>
                <w:spacing w:val="-47"/>
                <w:sz w:val="20"/>
                <w:lang w:eastAsia="zh-CN"/>
                <w14:ligatures w14:val="none"/>
              </w:rPr>
              <w:t xml:space="preserve"> </w:t>
            </w:r>
            <w:r>
              <w:rPr>
                <w:rFonts w:eastAsia="Calibri" w:cs="Times New Roman"/>
                <w:sz w:val="20"/>
                <w:lang w:eastAsia="zh-CN"/>
                <w14:ligatures w14:val="none"/>
              </w:rPr>
              <w:t>konceptima, kritički analizirati i diskutirati rezultate provedenih vještina, planirati individualne fizioterapijske</w:t>
            </w:r>
            <w:r>
              <w:rPr>
                <w:rFonts w:eastAsia="Calibri" w:cs="Times New Roman"/>
                <w:spacing w:val="-47"/>
                <w:sz w:val="20"/>
                <w:lang w:eastAsia="zh-CN"/>
                <w14:ligatures w14:val="none"/>
              </w:rPr>
              <w:t xml:space="preserve"> </w:t>
            </w:r>
            <w:r>
              <w:rPr>
                <w:rFonts w:eastAsia="Calibri" w:cs="Times New Roman"/>
                <w:sz w:val="20"/>
                <w:lang w:eastAsia="zh-CN"/>
                <w14:ligatures w14:val="none"/>
              </w:rPr>
              <w:t>procese</w:t>
            </w:r>
            <w:r>
              <w:rPr>
                <w:rFonts w:eastAsia="Calibri" w:cs="Times New Roman"/>
                <w:spacing w:val="-2"/>
                <w:sz w:val="20"/>
                <w:lang w:eastAsia="zh-CN"/>
                <w14:ligatures w14:val="none"/>
              </w:rPr>
              <w:t xml:space="preserve"> </w:t>
            </w:r>
            <w:r>
              <w:rPr>
                <w:rFonts w:eastAsia="Calibri" w:cs="Times New Roman"/>
                <w:sz w:val="20"/>
                <w:lang w:eastAsia="zh-CN"/>
                <w14:ligatures w14:val="none"/>
              </w:rPr>
              <w:t>u</w:t>
            </w:r>
            <w:r>
              <w:rPr>
                <w:rFonts w:eastAsia="Calibri" w:cs="Times New Roman"/>
                <w:spacing w:val="3"/>
                <w:sz w:val="20"/>
                <w:lang w:eastAsia="zh-CN"/>
                <w14:ligatures w14:val="none"/>
              </w:rPr>
              <w:t xml:space="preserve"> </w:t>
            </w:r>
            <w:r>
              <w:rPr>
                <w:rFonts w:eastAsia="Calibri" w:cs="Times New Roman"/>
                <w:sz w:val="20"/>
                <w:lang w:eastAsia="zh-CN"/>
                <w14:ligatures w14:val="none"/>
              </w:rPr>
              <w:t>području</w:t>
            </w:r>
            <w:r>
              <w:rPr>
                <w:rFonts w:eastAsia="Calibri" w:cs="Times New Roman"/>
                <w:spacing w:val="2"/>
                <w:sz w:val="20"/>
                <w:lang w:eastAsia="zh-CN"/>
                <w14:ligatures w14:val="none"/>
              </w:rPr>
              <w:t xml:space="preserve"> </w:t>
            </w:r>
            <w:r>
              <w:rPr>
                <w:rFonts w:eastAsia="Calibri" w:cs="Times New Roman"/>
                <w:sz w:val="20"/>
                <w:lang w:eastAsia="zh-CN"/>
                <w14:ligatures w14:val="none"/>
              </w:rPr>
              <w:t>ortopedije,</w:t>
            </w:r>
            <w:r>
              <w:rPr>
                <w:rFonts w:eastAsia="Calibri" w:cs="Times New Roman"/>
                <w:spacing w:val="10"/>
                <w:sz w:val="20"/>
                <w:lang w:eastAsia="zh-CN"/>
                <w14:ligatures w14:val="none"/>
              </w:rPr>
              <w:t xml:space="preserve"> </w:t>
            </w:r>
            <w:r>
              <w:rPr>
                <w:rFonts w:eastAsia="Calibri" w:cs="Times New Roman"/>
                <w:sz w:val="20"/>
                <w:lang w:eastAsia="zh-CN"/>
                <w14:ligatures w14:val="none"/>
              </w:rPr>
              <w:t>sporta</w:t>
            </w:r>
            <w:r>
              <w:rPr>
                <w:rFonts w:eastAsia="Calibri" w:cs="Times New Roman"/>
                <w:spacing w:val="-5"/>
                <w:sz w:val="20"/>
                <w:lang w:eastAsia="zh-CN"/>
                <w14:ligatures w14:val="none"/>
              </w:rPr>
              <w:t xml:space="preserve"> </w:t>
            </w:r>
            <w:r>
              <w:rPr>
                <w:rFonts w:eastAsia="Calibri" w:cs="Times New Roman"/>
                <w:sz w:val="20"/>
                <w:lang w:eastAsia="zh-CN"/>
                <w14:ligatures w14:val="none"/>
              </w:rPr>
              <w:t>te</w:t>
            </w:r>
            <w:r>
              <w:rPr>
                <w:rFonts w:eastAsia="Calibri" w:cs="Times New Roman"/>
                <w:spacing w:val="-2"/>
                <w:sz w:val="20"/>
                <w:lang w:eastAsia="zh-CN"/>
                <w14:ligatures w14:val="none"/>
              </w:rPr>
              <w:t xml:space="preserve"> </w:t>
            </w:r>
            <w:r>
              <w:rPr>
                <w:rFonts w:eastAsia="Calibri" w:cs="Times New Roman"/>
                <w:sz w:val="20"/>
                <w:lang w:eastAsia="zh-CN"/>
                <w14:ligatures w14:val="none"/>
              </w:rPr>
              <w:t>aktivno</w:t>
            </w:r>
            <w:r>
              <w:rPr>
                <w:rFonts w:eastAsia="Calibri" w:cs="Times New Roman"/>
                <w:spacing w:val="-6"/>
                <w:sz w:val="20"/>
                <w:lang w:eastAsia="zh-CN"/>
                <w14:ligatures w14:val="none"/>
              </w:rPr>
              <w:t xml:space="preserve"> </w:t>
            </w:r>
            <w:r>
              <w:rPr>
                <w:rFonts w:eastAsia="Calibri" w:cs="Times New Roman"/>
                <w:sz w:val="20"/>
                <w:lang w:eastAsia="zh-CN"/>
                <w14:ligatures w14:val="none"/>
              </w:rPr>
              <w:t>sudjelovati</w:t>
            </w:r>
            <w:r>
              <w:rPr>
                <w:rFonts w:eastAsia="Calibri" w:cs="Times New Roman"/>
                <w:spacing w:val="5"/>
                <w:sz w:val="20"/>
                <w:lang w:eastAsia="zh-CN"/>
                <w14:ligatures w14:val="none"/>
              </w:rPr>
              <w:t xml:space="preserve"> </w:t>
            </w:r>
            <w:r>
              <w:rPr>
                <w:rFonts w:eastAsia="Calibri" w:cs="Times New Roman"/>
                <w:sz w:val="20"/>
                <w:lang w:eastAsia="zh-CN"/>
                <w14:ligatures w14:val="none"/>
              </w:rPr>
              <w:t>u</w:t>
            </w:r>
            <w:r>
              <w:rPr>
                <w:rFonts w:eastAsia="Calibri" w:cs="Times New Roman"/>
                <w:spacing w:val="1"/>
                <w:sz w:val="20"/>
                <w:lang w:eastAsia="zh-CN"/>
                <w14:ligatures w14:val="none"/>
              </w:rPr>
              <w:t xml:space="preserve"> </w:t>
            </w:r>
            <w:r>
              <w:rPr>
                <w:rFonts w:eastAsia="Calibri" w:cs="Times New Roman"/>
                <w:sz w:val="20"/>
                <w:lang w:eastAsia="zh-CN"/>
                <w14:ligatures w14:val="none"/>
              </w:rPr>
              <w:t>timskom</w:t>
            </w:r>
            <w:r>
              <w:rPr>
                <w:rFonts w:eastAsia="Calibri" w:cs="Times New Roman"/>
                <w:spacing w:val="-5"/>
                <w:sz w:val="20"/>
                <w:lang w:eastAsia="zh-CN"/>
                <w14:ligatures w14:val="none"/>
              </w:rPr>
              <w:t xml:space="preserve"> </w:t>
            </w:r>
            <w:r>
              <w:rPr>
                <w:rFonts w:eastAsia="Calibri" w:cs="Times New Roman"/>
                <w:sz w:val="20"/>
                <w:lang w:eastAsia="zh-CN"/>
                <w14:ligatures w14:val="none"/>
              </w:rPr>
              <w:t>radu.</w:t>
            </w:r>
          </w:p>
        </w:tc>
      </w:tr>
      <w:tr w:rsidR="00327FC2" w14:paraId="0AA13BCB" w14:textId="77777777">
        <w:trPr>
          <w:trHeight w:val="108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0234B32" w14:textId="77777777" w:rsidR="00327FC2" w:rsidRDefault="00257526">
            <w:pPr>
              <w:widowControl w:val="0"/>
              <w:numPr>
                <w:ilvl w:val="1"/>
                <w:numId w:val="43"/>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Uvjeti za upis predmeta i ulazne kompetencije koje su potrebne za predmet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1508AB63" w14:textId="77777777" w:rsidR="00327FC2" w:rsidRDefault="00327FC2">
            <w:pPr>
              <w:widowControl w:val="0"/>
              <w:tabs>
                <w:tab w:val="left" w:pos="2820"/>
              </w:tabs>
              <w:snapToGrid w:val="0"/>
              <w:rPr>
                <w:rFonts w:ascii="Calibri Light" w:eastAsia="Calibri" w:hAnsi="Calibri Light" w:cs="Calibri Light"/>
                <w:sz w:val="20"/>
                <w:szCs w:val="20"/>
                <w:highlight w:val="yellow"/>
                <w14:ligatures w14:val="none"/>
              </w:rPr>
            </w:pPr>
          </w:p>
          <w:p w14:paraId="08A3AFF0" w14:textId="77777777" w:rsidR="00327FC2" w:rsidRDefault="00257526">
            <w:pPr>
              <w:widowControl w:val="0"/>
              <w:tabs>
                <w:tab w:val="left" w:pos="2820"/>
              </w:tabs>
              <w:rPr>
                <w:rFonts w:ascii="Calibri Light" w:eastAsia="Calibri" w:hAnsi="Calibri Light" w:cs="Calibri Light"/>
                <w:sz w:val="20"/>
                <w:szCs w:val="20"/>
                <w:highlight w:val="yellow"/>
                <w14:ligatures w14:val="none"/>
              </w:rPr>
            </w:pPr>
            <w:r>
              <w:rPr>
                <w:rFonts w:eastAsia="Calibri" w:cs="Times New Roman"/>
                <w:sz w:val="20"/>
                <w14:ligatures w14:val="none"/>
              </w:rPr>
              <w:t>Odslušani</w:t>
            </w:r>
            <w:r>
              <w:rPr>
                <w:rFonts w:eastAsia="Calibri" w:cs="Times New Roman"/>
                <w:spacing w:val="-4"/>
                <w:sz w:val="20"/>
                <w14:ligatures w14:val="none"/>
              </w:rPr>
              <w:t xml:space="preserve"> </w:t>
            </w:r>
            <w:r>
              <w:rPr>
                <w:rFonts w:eastAsia="Calibri" w:cs="Times New Roman"/>
                <w:sz w:val="20"/>
                <w14:ligatures w14:val="none"/>
              </w:rPr>
              <w:t>predmeti</w:t>
            </w:r>
            <w:r>
              <w:rPr>
                <w:rFonts w:eastAsia="Calibri" w:cs="Times New Roman"/>
                <w:spacing w:val="-3"/>
                <w:sz w:val="20"/>
                <w14:ligatures w14:val="none"/>
              </w:rPr>
              <w:t xml:space="preserve"> </w:t>
            </w:r>
            <w:r>
              <w:rPr>
                <w:rFonts w:eastAsia="Calibri" w:cs="Times New Roman"/>
                <w:sz w:val="20"/>
                <w14:ligatures w14:val="none"/>
              </w:rPr>
              <w:t>iz</w:t>
            </w:r>
            <w:r>
              <w:rPr>
                <w:rFonts w:eastAsia="Calibri" w:cs="Times New Roman"/>
                <w:spacing w:val="-4"/>
                <w:sz w:val="20"/>
                <w14:ligatures w14:val="none"/>
              </w:rPr>
              <w:t xml:space="preserve"> </w:t>
            </w:r>
            <w:r>
              <w:rPr>
                <w:rFonts w:eastAsia="Calibri" w:cs="Times New Roman"/>
                <w:sz w:val="20"/>
                <w14:ligatures w14:val="none"/>
              </w:rPr>
              <w:t>prethodnih</w:t>
            </w:r>
            <w:r>
              <w:rPr>
                <w:rFonts w:eastAsia="Calibri" w:cs="Times New Roman"/>
                <w:spacing w:val="-4"/>
                <w:sz w:val="20"/>
                <w14:ligatures w14:val="none"/>
              </w:rPr>
              <w:t xml:space="preserve"> </w:t>
            </w:r>
            <w:r>
              <w:rPr>
                <w:rFonts w:eastAsia="Calibri" w:cs="Times New Roman"/>
                <w:sz w:val="20"/>
                <w14:ligatures w14:val="none"/>
              </w:rPr>
              <w:t>semestara</w:t>
            </w:r>
          </w:p>
        </w:tc>
      </w:tr>
      <w:tr w:rsidR="00327FC2" w14:paraId="1F7A5AE1" w14:textId="77777777">
        <w:trPr>
          <w:trHeight w:val="96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67F97A9" w14:textId="77777777" w:rsidR="00327FC2" w:rsidRDefault="00257526">
            <w:pPr>
              <w:widowControl w:val="0"/>
              <w:numPr>
                <w:ilvl w:val="1"/>
                <w:numId w:val="43"/>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lastRenderedPageBreak/>
              <w:t xml:space="preserve">Očekivani ishodi učenja na razini programa kojima predmet doprinosi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47EA2215" w14:textId="77777777" w:rsidR="00327FC2" w:rsidRDefault="00257526">
            <w:pPr>
              <w:widowControl w:val="0"/>
              <w:spacing w:before="1" w:after="0"/>
              <w:ind w:right="168"/>
              <w:rPr>
                <w:rFonts w:ascii="Calibri" w:eastAsia="Times New Roman" w:hAnsi="Calibri" w:cs="Calibri"/>
                <w:sz w:val="20"/>
                <w14:ligatures w14:val="none"/>
              </w:rPr>
            </w:pPr>
            <w:r>
              <w:rPr>
                <w:rFonts w:eastAsia="Times New Roman" w:cs="Calibri"/>
                <w:sz w:val="20"/>
                <w14:ligatures w14:val="none"/>
              </w:rPr>
              <w:t>Nakon</w:t>
            </w:r>
            <w:r>
              <w:rPr>
                <w:rFonts w:eastAsia="Times New Roman" w:cs="Calibri"/>
                <w:spacing w:val="-3"/>
                <w:sz w:val="20"/>
                <w14:ligatures w14:val="none"/>
              </w:rPr>
              <w:t xml:space="preserve"> </w:t>
            </w:r>
            <w:r>
              <w:rPr>
                <w:rFonts w:eastAsia="Times New Roman" w:cs="Calibri"/>
                <w:sz w:val="20"/>
                <w14:ligatures w14:val="none"/>
              </w:rPr>
              <w:t>odslušanog</w:t>
            </w:r>
            <w:r>
              <w:rPr>
                <w:rFonts w:eastAsia="Times New Roman" w:cs="Calibri"/>
                <w:spacing w:val="-2"/>
                <w:sz w:val="20"/>
                <w14:ligatures w14:val="none"/>
              </w:rPr>
              <w:t xml:space="preserve"> </w:t>
            </w:r>
            <w:r>
              <w:rPr>
                <w:rFonts w:eastAsia="Times New Roman" w:cs="Calibri"/>
                <w:sz w:val="20"/>
                <w14:ligatures w14:val="none"/>
              </w:rPr>
              <w:t>kolegija</w:t>
            </w:r>
            <w:r>
              <w:rPr>
                <w:rFonts w:eastAsia="Times New Roman" w:cs="Calibri"/>
                <w:spacing w:val="-1"/>
                <w:sz w:val="20"/>
                <w14:ligatures w14:val="none"/>
              </w:rPr>
              <w:t xml:space="preserve"> </w:t>
            </w:r>
            <w:r>
              <w:rPr>
                <w:rFonts w:eastAsia="Times New Roman" w:cs="Calibri"/>
                <w:sz w:val="20"/>
                <w14:ligatures w14:val="none"/>
              </w:rPr>
              <w:t>student će</w:t>
            </w:r>
            <w:r>
              <w:rPr>
                <w:rFonts w:eastAsia="Times New Roman" w:cs="Calibri"/>
                <w:spacing w:val="-5"/>
                <w:sz w:val="20"/>
                <w14:ligatures w14:val="none"/>
              </w:rPr>
              <w:t xml:space="preserve"> </w:t>
            </w:r>
            <w:r>
              <w:rPr>
                <w:rFonts w:eastAsia="Times New Roman" w:cs="Calibri"/>
                <w:sz w:val="20"/>
                <w14:ligatures w14:val="none"/>
              </w:rPr>
              <w:t>biti</w:t>
            </w:r>
            <w:r>
              <w:rPr>
                <w:rFonts w:eastAsia="Times New Roman" w:cs="Calibri"/>
                <w:spacing w:val="-5"/>
                <w:sz w:val="20"/>
                <w14:ligatures w14:val="none"/>
              </w:rPr>
              <w:t xml:space="preserve"> </w:t>
            </w:r>
            <w:r>
              <w:rPr>
                <w:rFonts w:eastAsia="Times New Roman" w:cs="Calibri"/>
                <w:sz w:val="20"/>
                <w14:ligatures w14:val="none"/>
              </w:rPr>
              <w:t xml:space="preserve">osposobljen: </w:t>
            </w:r>
          </w:p>
          <w:p w14:paraId="7C2A6AD9" w14:textId="77777777" w:rsidR="00327FC2" w:rsidRDefault="00257526">
            <w:pPr>
              <w:widowControl w:val="0"/>
              <w:spacing w:before="1" w:after="0"/>
              <w:ind w:right="168"/>
              <w:rPr>
                <w:rFonts w:ascii="Calibri" w:eastAsia="Times New Roman" w:hAnsi="Calibri" w:cs="Calibri"/>
                <w:sz w:val="20"/>
                <w14:ligatures w14:val="none"/>
              </w:rPr>
            </w:pPr>
            <w:r>
              <w:rPr>
                <w:rFonts w:eastAsia="Times New Roman" w:cs="Calibri"/>
                <w:sz w:val="20"/>
                <w14:ligatures w14:val="none"/>
              </w:rPr>
              <w:t xml:space="preserve">povezati etiologiju, simptomatologiju, dijagnostiku, liječenje i prevenciju najučestalijih poremećaja iz područja </w:t>
            </w:r>
            <w:r>
              <w:rPr>
                <w:rFonts w:eastAsia="Times New Roman" w:cs="Calibri"/>
                <w:spacing w:val="-47"/>
                <w:sz w:val="20"/>
                <w14:ligatures w14:val="none"/>
              </w:rPr>
              <w:t xml:space="preserve"> </w:t>
            </w:r>
            <w:r>
              <w:rPr>
                <w:rFonts w:eastAsia="Times New Roman" w:cs="Calibri"/>
                <w:sz w:val="20"/>
                <w14:ligatures w14:val="none"/>
              </w:rPr>
              <w:t xml:space="preserve">ortopedije </w:t>
            </w:r>
            <w:r>
              <w:rPr>
                <w:rFonts w:eastAsia="Times New Roman" w:cs="Calibri"/>
                <w:sz w:val="20"/>
                <w:szCs w:val="20"/>
                <w14:ligatures w14:val="none"/>
              </w:rPr>
              <w:t>(IU1).  Integrirati teorijska znanja iz temeljnih znanosti i kliničkih medicinskih znanosti s kliničkom praksom u rješavanju složenih problema prilikom fizioterapijske procjene, intervencije i evaluacije (IU2). Odabrati najadekvatniju metodu fizioterapijske procjene i intervencije.(IU4)  Vrednovati proces rehabilitacije korisnika/pacijenta na primarnoj, sekundarnoj i tercijarnoj razini zdravstvene zaštite. (IU10) Evaluirati učinke provedenog programa fizioterapije koristeći prikladne mjere ishoda.(IU11)</w:t>
            </w:r>
          </w:p>
          <w:p w14:paraId="02520444" w14:textId="77777777" w:rsidR="00327FC2" w:rsidRDefault="00257526">
            <w:pPr>
              <w:widowControl w:val="0"/>
              <w:spacing w:after="0" w:line="240" w:lineRule="auto"/>
              <w:rPr>
                <w:rFonts w:ascii="Calibri" w:eastAsia="Calibri" w:hAnsi="Calibri" w:cs="Calibri"/>
                <w:sz w:val="20"/>
                <w:szCs w:val="20"/>
                <w:highlight w:val="yellow"/>
                <w14:ligatures w14:val="none"/>
              </w:rPr>
            </w:pPr>
            <w:r>
              <w:rPr>
                <w:rFonts w:eastAsia="Calibri" w:cs="Calibri"/>
                <w:sz w:val="20"/>
                <w:szCs w:val="20"/>
                <w14:ligatures w14:val="none"/>
              </w:rPr>
              <w:t>.</w:t>
            </w:r>
          </w:p>
        </w:tc>
      </w:tr>
      <w:tr w:rsidR="00327FC2" w14:paraId="2EECC160" w14:textId="77777777">
        <w:trPr>
          <w:trHeight w:val="31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3FD29BB" w14:textId="77777777" w:rsidR="00327FC2" w:rsidRDefault="00327FC2">
            <w:pPr>
              <w:widowControl w:val="0"/>
              <w:tabs>
                <w:tab w:val="left" w:pos="2820"/>
              </w:tabs>
              <w:spacing w:after="0" w:line="240" w:lineRule="auto"/>
              <w:ind w:left="360"/>
              <w:rPr>
                <w:rFonts w:ascii="Calibri Light" w:eastAsia="Calibri" w:hAnsi="Calibri Light" w:cs="Calibri Light"/>
                <w:b/>
                <w:bCs/>
                <w:sz w:val="20"/>
                <w:szCs w:val="20"/>
                <w14:ligatures w14:val="none"/>
              </w:rPr>
            </w:pPr>
          </w:p>
          <w:p w14:paraId="1236BA10" w14:textId="77777777" w:rsidR="00327FC2" w:rsidRDefault="00327FC2">
            <w:pPr>
              <w:widowControl w:val="0"/>
              <w:tabs>
                <w:tab w:val="left" w:pos="2820"/>
              </w:tabs>
              <w:spacing w:after="0" w:line="240" w:lineRule="auto"/>
              <w:ind w:left="360"/>
              <w:rPr>
                <w:rFonts w:ascii="Calibri Light" w:eastAsia="Calibri" w:hAnsi="Calibri Light" w:cs="Calibri Light"/>
                <w:b/>
                <w:bCs/>
                <w:sz w:val="20"/>
                <w:szCs w:val="20"/>
                <w14:ligatures w14:val="none"/>
              </w:rPr>
            </w:pPr>
          </w:p>
          <w:p w14:paraId="588CA418" w14:textId="77777777" w:rsidR="00327FC2" w:rsidRDefault="00257526">
            <w:pPr>
              <w:widowControl w:val="0"/>
              <w:numPr>
                <w:ilvl w:val="1"/>
                <w:numId w:val="43"/>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 xml:space="preserve">Očekivani ishodi učenja na razini predmeta (5-8 ishoda učenja)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268013F9" w14:textId="77777777" w:rsidR="00327FC2" w:rsidRDefault="00257526">
            <w:pPr>
              <w:widowControl w:val="0"/>
              <w:spacing w:after="0" w:line="226" w:lineRule="exact"/>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Nakon</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odslušanog</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kolegija</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student će</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biti</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osposobljen:</w:t>
            </w:r>
          </w:p>
          <w:p w14:paraId="1A8AF679" w14:textId="77777777" w:rsidR="00327FC2" w:rsidRDefault="00327FC2">
            <w:pPr>
              <w:widowControl w:val="0"/>
              <w:spacing w:before="9" w:after="0"/>
              <w:rPr>
                <w:rFonts w:asciiTheme="majorHAnsi" w:eastAsia="Times New Roman" w:hAnsiTheme="majorHAnsi" w:cstheme="majorHAnsi"/>
                <w:sz w:val="23"/>
                <w14:ligatures w14:val="none"/>
              </w:rPr>
            </w:pPr>
          </w:p>
          <w:p w14:paraId="601E5094"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I1 – istaknuti i objasniti indikacije</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za</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osnove</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kliničke</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pretrage</w:t>
            </w:r>
            <w:r>
              <w:rPr>
                <w:rFonts w:asciiTheme="majorHAnsi" w:eastAsia="Times New Roman" w:hAnsiTheme="majorHAnsi" w:cstheme="majorHAnsi"/>
                <w:spacing w:val="-8"/>
                <w:sz w:val="20"/>
                <w14:ligatures w14:val="none"/>
              </w:rPr>
              <w:t xml:space="preserve"> </w:t>
            </w:r>
            <w:r>
              <w:rPr>
                <w:rFonts w:asciiTheme="majorHAnsi" w:eastAsia="Times New Roman" w:hAnsiTheme="majorHAnsi" w:cstheme="majorHAnsi"/>
                <w:sz w:val="20"/>
                <w14:ligatures w14:val="none"/>
              </w:rPr>
              <w:t>u</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ortopediji</w:t>
            </w:r>
          </w:p>
          <w:p w14:paraId="060628B1"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I2 – procjeniti kliničke simptome degenerativnih bolesti zglobova i opisati ozljede mišićnog-koštanog sustava</w:t>
            </w:r>
          </w:p>
          <w:p w14:paraId="3553C97F" w14:textId="77777777" w:rsidR="00327FC2" w:rsidRDefault="00257526">
            <w:pPr>
              <w:widowControl w:val="0"/>
              <w:spacing w:before="1" w:after="0" w:line="360" w:lineRule="auto"/>
              <w:ind w:right="389"/>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I3 – prosuditi kliničku</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sliku</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općih</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poremećaja,</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upalnih</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bolesti,</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degenerativnih</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tumorskih</w:t>
            </w:r>
            <w:r>
              <w:rPr>
                <w:rFonts w:asciiTheme="majorHAnsi" w:eastAsia="Times New Roman" w:hAnsiTheme="majorHAnsi" w:cstheme="majorHAnsi"/>
                <w:spacing w:val="10"/>
                <w:sz w:val="20"/>
                <w14:ligatures w14:val="none"/>
              </w:rPr>
              <w:t xml:space="preserve"> </w:t>
            </w:r>
            <w:r>
              <w:rPr>
                <w:rFonts w:asciiTheme="majorHAnsi" w:eastAsia="Times New Roman" w:hAnsiTheme="majorHAnsi" w:cstheme="majorHAnsi"/>
                <w:sz w:val="20"/>
                <w14:ligatures w14:val="none"/>
              </w:rPr>
              <w:t>bolesti</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koštano-zglobnog</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sustava</w:t>
            </w:r>
          </w:p>
          <w:p w14:paraId="6A65D3A4" w14:textId="77777777" w:rsidR="00327FC2" w:rsidRDefault="00257526">
            <w:pPr>
              <w:widowControl w:val="0"/>
              <w:spacing w:before="1" w:after="0" w:line="360" w:lineRule="auto"/>
              <w:ind w:right="894"/>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I4 – predložiti testove</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mjerene</w:t>
            </w:r>
            <w:r>
              <w:rPr>
                <w:rFonts w:asciiTheme="majorHAnsi" w:eastAsia="Times New Roman" w:hAnsiTheme="majorHAnsi" w:cstheme="majorHAnsi"/>
                <w:spacing w:val="-8"/>
                <w:sz w:val="20"/>
                <w14:ligatures w14:val="none"/>
              </w:rPr>
              <w:t xml:space="preserve"> </w:t>
            </w:r>
            <w:r>
              <w:rPr>
                <w:rFonts w:asciiTheme="majorHAnsi" w:eastAsia="Times New Roman" w:hAnsiTheme="majorHAnsi" w:cstheme="majorHAnsi"/>
                <w:sz w:val="20"/>
                <w14:ligatures w14:val="none"/>
              </w:rPr>
              <w:t>instrumente</w:t>
            </w:r>
            <w:r>
              <w:rPr>
                <w:rFonts w:asciiTheme="majorHAnsi" w:eastAsia="Times New Roman" w:hAnsiTheme="majorHAnsi" w:cstheme="majorHAnsi"/>
                <w:spacing w:val="-9"/>
                <w:sz w:val="20"/>
                <w14:ligatures w14:val="none"/>
              </w:rPr>
              <w:t xml:space="preserve"> </w:t>
            </w:r>
            <w:r>
              <w:rPr>
                <w:rFonts w:asciiTheme="majorHAnsi" w:eastAsia="Times New Roman" w:hAnsiTheme="majorHAnsi" w:cstheme="majorHAnsi"/>
                <w:sz w:val="20"/>
                <w14:ligatures w14:val="none"/>
              </w:rPr>
              <w:t>za</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utvrđivanje</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poremećaja</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mišićno-koštanog</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sustava</w:t>
            </w:r>
            <w:r>
              <w:rPr>
                <w:rFonts w:asciiTheme="majorHAnsi" w:eastAsia="Times New Roman" w:hAnsiTheme="majorHAnsi" w:cstheme="majorHAnsi"/>
                <w:spacing w:val="-47"/>
                <w:sz w:val="20"/>
                <w14:ligatures w14:val="none"/>
              </w:rPr>
              <w:t xml:space="preserve"> </w:t>
            </w:r>
            <w:r>
              <w:rPr>
                <w:rFonts w:asciiTheme="majorHAnsi" w:eastAsia="Times New Roman" w:hAnsiTheme="majorHAnsi" w:cstheme="majorHAnsi"/>
                <w:sz w:val="20"/>
                <w14:ligatures w14:val="none"/>
              </w:rPr>
              <w:t>opisati</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mogućnosti</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liječenja</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ozljeda</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mišićno-koštanog</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sustava</w:t>
            </w:r>
          </w:p>
          <w:p w14:paraId="5F7537DB" w14:textId="77777777" w:rsidR="00327FC2" w:rsidRDefault="00257526">
            <w:pPr>
              <w:widowControl w:val="0"/>
              <w:spacing w:before="1" w:after="0" w:line="360" w:lineRule="auto"/>
              <w:ind w:right="894"/>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I5 -</w:t>
            </w:r>
            <w:r>
              <w:rPr>
                <w:rFonts w:asciiTheme="majorHAnsi" w:eastAsia="Times New Roman" w:hAnsiTheme="majorHAnsi" w:cstheme="majorHAnsi"/>
                <w:spacing w:val="-10"/>
                <w:sz w:val="20"/>
                <w14:ligatures w14:val="none"/>
              </w:rPr>
              <w:t xml:space="preserve"> </w:t>
            </w:r>
            <w:r>
              <w:rPr>
                <w:rFonts w:asciiTheme="majorHAnsi" w:eastAsia="Times New Roman" w:hAnsiTheme="majorHAnsi" w:cstheme="majorHAnsi"/>
                <w:sz w:val="20"/>
                <w14:ligatures w14:val="none"/>
              </w:rPr>
              <w:t>razlikovati</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prirođene</w:t>
            </w:r>
            <w:r>
              <w:rPr>
                <w:rFonts w:asciiTheme="majorHAnsi" w:eastAsia="Times New Roman" w:hAnsiTheme="majorHAnsi" w:cstheme="majorHAnsi"/>
                <w:spacing w:val="-6"/>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stečene</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bolesti</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koštano-zglobnog sustava</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po</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segmentima</w:t>
            </w:r>
          </w:p>
        </w:tc>
      </w:tr>
      <w:tr w:rsidR="00327FC2" w14:paraId="086A0ED0" w14:textId="77777777">
        <w:trPr>
          <w:trHeight w:val="418"/>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4BC33A2B" w14:textId="77777777" w:rsidR="00327FC2" w:rsidRDefault="00257526">
            <w:pPr>
              <w:widowControl w:val="0"/>
              <w:numPr>
                <w:ilvl w:val="1"/>
                <w:numId w:val="43"/>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Sadržaj predmeta razrađen prema satnici predavanja (pregled nastavnih jedinica s pripadajućim ishodima učenja)</w:t>
            </w: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B9B699A" w14:textId="77777777" w:rsidR="00327FC2" w:rsidRDefault="00257526">
            <w:pPr>
              <w:widowControl w:val="0"/>
              <w:spacing w:line="240" w:lineRule="auto"/>
              <w:contextualSpacing/>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342EF497" w14:textId="77777777" w:rsidR="00327FC2" w:rsidRDefault="00257526">
            <w:pPr>
              <w:widowControl w:val="0"/>
              <w:spacing w:line="240" w:lineRule="auto"/>
              <w:contextualSpacing/>
              <w:jc w:val="center"/>
              <w:rPr>
                <w:rFonts w:ascii="Calibri Light" w:eastAsia="Calibri" w:hAnsi="Calibri Light" w:cs="Calibri Light"/>
                <w:sz w:val="20"/>
                <w:szCs w:val="20"/>
                <w14:ligatures w14:val="none"/>
              </w:rPr>
            </w:pPr>
            <w:r>
              <w:rPr>
                <w:rFonts w:ascii="Calibri Light" w:eastAsia="Calibri" w:hAnsi="Calibri Light" w:cs="Calibri Light"/>
                <w:sz w:val="20"/>
                <w:szCs w:val="20"/>
                <w:shd w:val="clear" w:color="auto" w:fill="FFFFCC"/>
                <w14:ligatures w14:val="none"/>
              </w:rPr>
              <w:t>Teme p</w:t>
            </w:r>
            <w:r>
              <w:rPr>
                <w:rFonts w:ascii="Calibri Light" w:eastAsia="Calibri" w:hAnsi="Calibri Light" w:cs="Calibri Light"/>
                <w:sz w:val="20"/>
                <w:szCs w:val="20"/>
                <w14:ligatures w14:val="none"/>
              </w:rPr>
              <w:t xml:space="preserve">redavanja </w:t>
            </w:r>
          </w:p>
        </w:tc>
      </w:tr>
      <w:tr w:rsidR="00327FC2" w14:paraId="03417589" w14:textId="77777777">
        <w:trPr>
          <w:trHeight w:val="2967"/>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7C6FFC0"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584E5FCF"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1.</w:t>
            </w:r>
          </w:p>
          <w:p w14:paraId="51BE7A17"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2.</w:t>
            </w:r>
          </w:p>
          <w:p w14:paraId="135EA1CB"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3.</w:t>
            </w:r>
          </w:p>
          <w:p w14:paraId="3071AFA1"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4.</w:t>
            </w:r>
          </w:p>
          <w:p w14:paraId="146B86E3" w14:textId="77777777" w:rsidR="00327FC2" w:rsidRDefault="00327FC2">
            <w:pPr>
              <w:widowControl w:val="0"/>
              <w:snapToGrid w:val="0"/>
              <w:spacing w:line="240" w:lineRule="auto"/>
              <w:rPr>
                <w:rFonts w:ascii="Calibri Light" w:eastAsia="Calibri" w:hAnsi="Calibri Light" w:cs="Calibri Light"/>
                <w:sz w:val="20"/>
                <w:szCs w:val="20"/>
                <w14:ligatures w14:val="none"/>
              </w:rPr>
            </w:pPr>
          </w:p>
          <w:p w14:paraId="7C226C4E" w14:textId="77777777" w:rsidR="00327FC2" w:rsidRDefault="00327FC2">
            <w:pPr>
              <w:widowControl w:val="0"/>
              <w:snapToGrid w:val="0"/>
              <w:spacing w:line="240" w:lineRule="auto"/>
              <w:rPr>
                <w:rFonts w:ascii="Calibri Light" w:eastAsia="Calibri" w:hAnsi="Calibri Light" w:cs="Calibri Light"/>
                <w:sz w:val="20"/>
                <w:szCs w:val="20"/>
                <w14:ligatures w14:val="none"/>
              </w:rPr>
            </w:pPr>
          </w:p>
          <w:p w14:paraId="4FA1F53B"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5.</w:t>
            </w:r>
          </w:p>
          <w:p w14:paraId="1349ACE1"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6.</w:t>
            </w:r>
          </w:p>
          <w:p w14:paraId="0C7A026B"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7.</w:t>
            </w:r>
          </w:p>
          <w:p w14:paraId="3FBB6BB5"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8.</w:t>
            </w:r>
          </w:p>
          <w:p w14:paraId="141FD85F"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9.</w:t>
            </w:r>
          </w:p>
          <w:p w14:paraId="24BC7148" w14:textId="77777777" w:rsidR="00327FC2" w:rsidRDefault="00327FC2">
            <w:pPr>
              <w:widowControl w:val="0"/>
              <w:snapToGrid w:val="0"/>
              <w:spacing w:line="240" w:lineRule="auto"/>
              <w:rPr>
                <w:rFonts w:ascii="Calibri Light" w:eastAsia="Calibri" w:hAnsi="Calibri Light" w:cs="Calibri Light"/>
                <w:sz w:val="20"/>
                <w:szCs w:val="20"/>
                <w14:ligatures w14:val="none"/>
              </w:rPr>
            </w:pPr>
          </w:p>
          <w:p w14:paraId="6C52968B"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10.</w:t>
            </w:r>
          </w:p>
          <w:p w14:paraId="376645F6"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lastRenderedPageBreak/>
              <w:t>11.</w:t>
            </w:r>
          </w:p>
          <w:p w14:paraId="6996C4C2"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12. </w:t>
            </w:r>
          </w:p>
          <w:p w14:paraId="580730E0"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13.</w:t>
            </w:r>
          </w:p>
          <w:p w14:paraId="26EAD885"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14.</w:t>
            </w:r>
          </w:p>
          <w:p w14:paraId="1A812350"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15.</w:t>
            </w:r>
          </w:p>
          <w:p w14:paraId="673461FE"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5FA03460"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20061E52"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25C5E24B"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33871B0F"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6125D0AF"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02C3B94C"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29A8456B" w14:textId="77777777" w:rsidR="00327FC2" w:rsidRDefault="00327FC2">
            <w:pPr>
              <w:widowControl w:val="0"/>
              <w:snapToGrid w:val="0"/>
              <w:spacing w:line="240" w:lineRule="auto"/>
              <w:rPr>
                <w:rFonts w:ascii="Calibri Light" w:eastAsia="Calibri" w:hAnsi="Calibri Light" w:cs="Calibri Light"/>
                <w:sz w:val="20"/>
                <w:szCs w:val="20"/>
                <w:highlight w:val="yellow"/>
                <w14:ligatures w14:val="none"/>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377BE52D" w14:textId="77777777" w:rsidR="00327FC2" w:rsidRDefault="00257526">
            <w:pPr>
              <w:widowControl w:val="0"/>
              <w:spacing w:after="0" w:line="225" w:lineRule="exact"/>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lastRenderedPageBreak/>
              <w:t>P1-P2</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Fizioterapija</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u</w:t>
            </w:r>
            <w:r>
              <w:rPr>
                <w:rFonts w:asciiTheme="majorHAnsi" w:eastAsia="Times New Roman" w:hAnsiTheme="majorHAnsi" w:cstheme="majorHAnsi"/>
                <w:spacing w:val="-8"/>
                <w:sz w:val="20"/>
                <w14:ligatures w14:val="none"/>
              </w:rPr>
              <w:t xml:space="preserve"> </w:t>
            </w:r>
            <w:r>
              <w:rPr>
                <w:rFonts w:asciiTheme="majorHAnsi" w:eastAsia="Times New Roman" w:hAnsiTheme="majorHAnsi" w:cstheme="majorHAnsi"/>
                <w:sz w:val="20"/>
                <w14:ligatures w14:val="none"/>
              </w:rPr>
              <w:t>ortopediji.</w:t>
            </w:r>
          </w:p>
          <w:p w14:paraId="2713CEE2" w14:textId="77777777" w:rsidR="00327FC2" w:rsidRDefault="00257526">
            <w:pPr>
              <w:widowControl w:val="0"/>
              <w:spacing w:before="4" w:after="0" w:line="23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P3-P4</w:t>
            </w:r>
            <w:r>
              <w:rPr>
                <w:rFonts w:asciiTheme="majorHAnsi" w:eastAsia="Times New Roman" w:hAnsiTheme="majorHAnsi" w:cstheme="majorHAnsi"/>
                <w:spacing w:val="-7"/>
                <w:sz w:val="20"/>
                <w14:ligatures w14:val="none"/>
              </w:rPr>
              <w:t xml:space="preserve"> </w:t>
            </w:r>
            <w:r>
              <w:rPr>
                <w:rFonts w:asciiTheme="majorHAnsi" w:eastAsia="Times New Roman" w:hAnsiTheme="majorHAnsi" w:cstheme="majorHAnsi"/>
                <w:sz w:val="20"/>
                <w14:ligatures w14:val="none"/>
              </w:rPr>
              <w:t>Specifičnosti</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fizioterapijske</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procjene:</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posebni</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testovi</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6"/>
                <w:sz w:val="20"/>
                <w14:ligatures w14:val="none"/>
              </w:rPr>
              <w:t xml:space="preserve"> </w:t>
            </w:r>
            <w:r>
              <w:rPr>
                <w:rFonts w:asciiTheme="majorHAnsi" w:eastAsia="Times New Roman" w:hAnsiTheme="majorHAnsi" w:cstheme="majorHAnsi"/>
                <w:sz w:val="20"/>
                <w14:ligatures w14:val="none"/>
              </w:rPr>
              <w:t>mjerni</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instrumenti</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za</w:t>
            </w:r>
            <w:r>
              <w:rPr>
                <w:rFonts w:asciiTheme="majorHAnsi" w:eastAsia="Times New Roman" w:hAnsiTheme="majorHAnsi" w:cstheme="majorHAnsi"/>
                <w:spacing w:val="-6"/>
                <w:sz w:val="20"/>
                <w14:ligatures w14:val="none"/>
              </w:rPr>
              <w:t xml:space="preserve"> </w:t>
            </w:r>
            <w:r>
              <w:rPr>
                <w:rFonts w:asciiTheme="majorHAnsi" w:eastAsia="Times New Roman" w:hAnsiTheme="majorHAnsi" w:cstheme="majorHAnsi"/>
                <w:sz w:val="20"/>
                <w14:ligatures w14:val="none"/>
              </w:rPr>
              <w:t>utvrđivanje</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poremećaja</w:t>
            </w:r>
            <w:r>
              <w:rPr>
                <w:rFonts w:asciiTheme="majorHAnsi" w:eastAsia="Times New Roman" w:hAnsiTheme="majorHAnsi" w:cstheme="majorHAnsi"/>
                <w:spacing w:val="-47"/>
                <w:sz w:val="20"/>
                <w14:ligatures w14:val="none"/>
              </w:rPr>
              <w:t xml:space="preserve"> </w:t>
            </w:r>
            <w:r>
              <w:rPr>
                <w:rFonts w:asciiTheme="majorHAnsi" w:eastAsia="Times New Roman" w:hAnsiTheme="majorHAnsi" w:cstheme="majorHAnsi"/>
                <w:sz w:val="20"/>
                <w14:ligatures w14:val="none"/>
              </w:rPr>
              <w:t>mišićno</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koštanog</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sustava.</w:t>
            </w:r>
          </w:p>
          <w:p w14:paraId="3DF47E48" w14:textId="77777777" w:rsidR="00327FC2" w:rsidRDefault="00257526">
            <w:pPr>
              <w:widowControl w:val="0"/>
              <w:spacing w:before="1" w:after="0"/>
              <w:ind w:right="389"/>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P5-P6</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Specifičnosti</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fizioterapijskog</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procesa</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kod</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osoba</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s</w:t>
            </w:r>
            <w:r>
              <w:rPr>
                <w:rFonts w:asciiTheme="majorHAnsi" w:eastAsia="Times New Roman" w:hAnsiTheme="majorHAnsi" w:cstheme="majorHAnsi"/>
                <w:spacing w:val="-9"/>
                <w:sz w:val="20"/>
                <w14:ligatures w14:val="none"/>
              </w:rPr>
              <w:t xml:space="preserve"> </w:t>
            </w:r>
            <w:r>
              <w:rPr>
                <w:rFonts w:asciiTheme="majorHAnsi" w:eastAsia="Times New Roman" w:hAnsiTheme="majorHAnsi" w:cstheme="majorHAnsi"/>
                <w:sz w:val="20"/>
                <w14:ligatures w14:val="none"/>
              </w:rPr>
              <w:t>prirođenim</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11"/>
                <w:sz w:val="20"/>
                <w14:ligatures w14:val="none"/>
              </w:rPr>
              <w:t xml:space="preserve"> </w:t>
            </w:r>
            <w:r>
              <w:rPr>
                <w:rFonts w:asciiTheme="majorHAnsi" w:eastAsia="Times New Roman" w:hAnsiTheme="majorHAnsi" w:cstheme="majorHAnsi"/>
                <w:sz w:val="20"/>
                <w14:ligatures w14:val="none"/>
              </w:rPr>
              <w:t>stečenim</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bolestima</w:t>
            </w:r>
            <w:r>
              <w:rPr>
                <w:rFonts w:asciiTheme="majorHAnsi" w:eastAsia="Times New Roman" w:hAnsiTheme="majorHAnsi" w:cstheme="majorHAnsi"/>
                <w:spacing w:val="-9"/>
                <w:sz w:val="20"/>
                <w14:ligatures w14:val="none"/>
              </w:rPr>
              <w:t xml:space="preserve"> </w:t>
            </w:r>
            <w:r>
              <w:rPr>
                <w:rFonts w:asciiTheme="majorHAnsi" w:eastAsia="Times New Roman" w:hAnsiTheme="majorHAnsi" w:cstheme="majorHAnsi"/>
                <w:sz w:val="20"/>
                <w14:ligatures w14:val="none"/>
              </w:rPr>
              <w:t>zglobova</w:t>
            </w:r>
            <w:r>
              <w:rPr>
                <w:rFonts w:asciiTheme="majorHAnsi" w:eastAsia="Times New Roman" w:hAnsiTheme="majorHAnsi" w:cstheme="majorHAnsi"/>
                <w:spacing w:val="-47"/>
                <w:sz w:val="20"/>
                <w14:ligatures w14:val="none"/>
              </w:rPr>
              <w:t xml:space="preserve"> </w:t>
            </w:r>
            <w:r>
              <w:rPr>
                <w:rFonts w:asciiTheme="majorHAnsi" w:eastAsia="Times New Roman" w:hAnsiTheme="majorHAnsi" w:cstheme="majorHAnsi"/>
                <w:sz w:val="20"/>
                <w14:ligatures w14:val="none"/>
              </w:rPr>
              <w:t>kralježnice,</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prsnog</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koša,</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ramenog</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obruča,</w:t>
            </w:r>
          </w:p>
          <w:p w14:paraId="679D6340" w14:textId="77777777" w:rsidR="00327FC2" w:rsidRDefault="00257526">
            <w:pPr>
              <w:widowControl w:val="0"/>
              <w:spacing w:before="7" w:after="0"/>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podlaktice</w:t>
            </w:r>
            <w:r>
              <w:rPr>
                <w:rFonts w:asciiTheme="majorHAnsi" w:eastAsia="Times New Roman" w:hAnsiTheme="majorHAnsi" w:cstheme="majorHAnsi"/>
                <w:spacing w:val="-6"/>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šake,</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zgloba</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kuka</w:t>
            </w:r>
          </w:p>
          <w:p w14:paraId="1BF578F3" w14:textId="77777777" w:rsidR="00327FC2" w:rsidRDefault="00257526">
            <w:pPr>
              <w:widowControl w:val="0"/>
              <w:spacing w:after="0" w:line="228" w:lineRule="exact"/>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P7-P8</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Disfunkcije</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sakroiliakalnih</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zglobova i</w:t>
            </w:r>
            <w:r>
              <w:rPr>
                <w:rFonts w:asciiTheme="majorHAnsi" w:eastAsia="Times New Roman" w:hAnsiTheme="majorHAnsi" w:cstheme="majorHAnsi"/>
                <w:spacing w:val="-6"/>
                <w:sz w:val="20"/>
                <w14:ligatures w14:val="none"/>
              </w:rPr>
              <w:t xml:space="preserve"> </w:t>
            </w:r>
            <w:r>
              <w:rPr>
                <w:rFonts w:asciiTheme="majorHAnsi" w:eastAsia="Times New Roman" w:hAnsiTheme="majorHAnsi" w:cstheme="majorHAnsi"/>
                <w:sz w:val="20"/>
                <w14:ligatures w14:val="none"/>
              </w:rPr>
              <w:t>zglobova koljena</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stopala.</w:t>
            </w:r>
          </w:p>
          <w:p w14:paraId="332DCEEE" w14:textId="77777777" w:rsidR="00327FC2" w:rsidRDefault="00257526">
            <w:pPr>
              <w:widowControl w:val="0"/>
              <w:spacing w:after="0"/>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P9-P10</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Specifičnosti</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fizioterapijskog</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procesa</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kod</w:t>
            </w:r>
            <w:r>
              <w:rPr>
                <w:rFonts w:asciiTheme="majorHAnsi" w:eastAsia="Times New Roman" w:hAnsiTheme="majorHAnsi" w:cstheme="majorHAnsi"/>
                <w:spacing w:val="-6"/>
                <w:sz w:val="20"/>
                <w14:ligatures w14:val="none"/>
              </w:rPr>
              <w:t xml:space="preserve"> </w:t>
            </w:r>
            <w:r>
              <w:rPr>
                <w:rFonts w:asciiTheme="majorHAnsi" w:eastAsia="Times New Roman" w:hAnsiTheme="majorHAnsi" w:cstheme="majorHAnsi"/>
                <w:sz w:val="20"/>
                <w14:ligatures w14:val="none"/>
              </w:rPr>
              <w:t>osoba</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s</w:t>
            </w:r>
            <w:r>
              <w:rPr>
                <w:rFonts w:asciiTheme="majorHAnsi" w:eastAsia="Times New Roman" w:hAnsiTheme="majorHAnsi" w:cstheme="majorHAnsi"/>
                <w:spacing w:val="-8"/>
                <w:sz w:val="20"/>
                <w14:ligatures w14:val="none"/>
              </w:rPr>
              <w:t xml:space="preserve"> </w:t>
            </w:r>
            <w:r>
              <w:rPr>
                <w:rFonts w:asciiTheme="majorHAnsi" w:eastAsia="Times New Roman" w:hAnsiTheme="majorHAnsi" w:cstheme="majorHAnsi"/>
                <w:sz w:val="20"/>
                <w14:ligatures w14:val="none"/>
              </w:rPr>
              <w:t>prirođenim</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7"/>
                <w:sz w:val="20"/>
                <w14:ligatures w14:val="none"/>
              </w:rPr>
              <w:t xml:space="preserve"> </w:t>
            </w:r>
            <w:r>
              <w:rPr>
                <w:rFonts w:asciiTheme="majorHAnsi" w:eastAsia="Times New Roman" w:hAnsiTheme="majorHAnsi" w:cstheme="majorHAnsi"/>
                <w:sz w:val="20"/>
                <w14:ligatures w14:val="none"/>
              </w:rPr>
              <w:t>stečenim bolestima</w:t>
            </w:r>
            <w:r>
              <w:rPr>
                <w:rFonts w:asciiTheme="majorHAnsi" w:eastAsia="Times New Roman" w:hAnsiTheme="majorHAnsi" w:cstheme="majorHAnsi"/>
                <w:spacing w:val="-7"/>
                <w:sz w:val="20"/>
                <w14:ligatures w14:val="none"/>
              </w:rPr>
              <w:t xml:space="preserve"> </w:t>
            </w:r>
            <w:r>
              <w:rPr>
                <w:rFonts w:asciiTheme="majorHAnsi" w:eastAsia="Times New Roman" w:hAnsiTheme="majorHAnsi" w:cstheme="majorHAnsi"/>
                <w:sz w:val="20"/>
                <w14:ligatures w14:val="none"/>
              </w:rPr>
              <w:t>kostiju</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kao</w:t>
            </w:r>
            <w:r>
              <w:rPr>
                <w:rFonts w:asciiTheme="majorHAnsi" w:eastAsia="Times New Roman" w:hAnsiTheme="majorHAnsi" w:cstheme="majorHAnsi"/>
                <w:spacing w:val="-6"/>
                <w:sz w:val="20"/>
                <w14:ligatures w14:val="none"/>
              </w:rPr>
              <w:t xml:space="preserve"> </w:t>
            </w:r>
            <w:r>
              <w:rPr>
                <w:rFonts w:asciiTheme="majorHAnsi" w:eastAsia="Times New Roman" w:hAnsiTheme="majorHAnsi" w:cstheme="majorHAnsi"/>
                <w:sz w:val="20"/>
                <w14:ligatures w14:val="none"/>
              </w:rPr>
              <w:t>što</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su:</w:t>
            </w:r>
            <w:r>
              <w:rPr>
                <w:rFonts w:asciiTheme="majorHAnsi" w:eastAsia="Times New Roman" w:hAnsiTheme="majorHAnsi" w:cstheme="majorHAnsi"/>
                <w:spacing w:val="-47"/>
                <w:sz w:val="20"/>
                <w14:ligatures w14:val="none"/>
              </w:rPr>
              <w:t xml:space="preserve"> </w:t>
            </w:r>
            <w:r>
              <w:rPr>
                <w:rFonts w:asciiTheme="majorHAnsi" w:eastAsia="Times New Roman" w:hAnsiTheme="majorHAnsi" w:cstheme="majorHAnsi"/>
                <w:sz w:val="20"/>
                <w14:ligatures w14:val="none"/>
              </w:rPr>
              <w:t>poremećaji</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metabolizma</w:t>
            </w:r>
          </w:p>
          <w:p w14:paraId="7F685354" w14:textId="77777777" w:rsidR="00327FC2" w:rsidRDefault="00257526">
            <w:pPr>
              <w:widowControl w:val="0"/>
              <w:spacing w:before="3" w:after="0" w:line="228" w:lineRule="exact"/>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vitamina,</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juvenilne</w:t>
            </w:r>
            <w:r>
              <w:rPr>
                <w:rFonts w:asciiTheme="majorHAnsi" w:eastAsia="Times New Roman" w:hAnsiTheme="majorHAnsi" w:cstheme="majorHAnsi"/>
                <w:spacing w:val="-9"/>
                <w:sz w:val="20"/>
                <w14:ligatures w14:val="none"/>
              </w:rPr>
              <w:t xml:space="preserve"> </w:t>
            </w:r>
            <w:r>
              <w:rPr>
                <w:rFonts w:asciiTheme="majorHAnsi" w:eastAsia="Times New Roman" w:hAnsiTheme="majorHAnsi" w:cstheme="majorHAnsi"/>
                <w:sz w:val="20"/>
                <w14:ligatures w14:val="none"/>
              </w:rPr>
              <w:t>osteohondroze,</w:t>
            </w:r>
          </w:p>
          <w:p w14:paraId="6051B9AC" w14:textId="77777777" w:rsidR="00327FC2" w:rsidRDefault="00257526">
            <w:pPr>
              <w:widowControl w:val="0"/>
              <w:spacing w:after="0"/>
              <w:ind w:right="389"/>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P11-P12</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Upale</w:t>
            </w:r>
            <w:r>
              <w:rPr>
                <w:rFonts w:asciiTheme="majorHAnsi" w:eastAsia="Times New Roman" w:hAnsiTheme="majorHAnsi" w:cstheme="majorHAnsi"/>
                <w:spacing w:val="-8"/>
                <w:sz w:val="20"/>
                <w14:ligatures w14:val="none"/>
              </w:rPr>
              <w:t xml:space="preserve"> </w:t>
            </w:r>
            <w:r>
              <w:rPr>
                <w:rFonts w:asciiTheme="majorHAnsi" w:eastAsia="Times New Roman" w:hAnsiTheme="majorHAnsi" w:cstheme="majorHAnsi"/>
                <w:sz w:val="20"/>
                <w14:ligatures w14:val="none"/>
              </w:rPr>
              <w:t>kostiju,</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frakture,</w:t>
            </w:r>
            <w:r>
              <w:rPr>
                <w:rFonts w:asciiTheme="majorHAnsi" w:eastAsia="Times New Roman" w:hAnsiTheme="majorHAnsi" w:cstheme="majorHAnsi"/>
                <w:spacing w:val="-7"/>
                <w:sz w:val="20"/>
                <w14:ligatures w14:val="none"/>
              </w:rPr>
              <w:t xml:space="preserve"> </w:t>
            </w:r>
            <w:r>
              <w:rPr>
                <w:rFonts w:asciiTheme="majorHAnsi" w:eastAsia="Times New Roman" w:hAnsiTheme="majorHAnsi" w:cstheme="majorHAnsi"/>
                <w:sz w:val="20"/>
                <w14:ligatures w14:val="none"/>
              </w:rPr>
              <w:t>tumori</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kostiju</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te</w:t>
            </w:r>
            <w:r>
              <w:rPr>
                <w:rFonts w:asciiTheme="majorHAnsi" w:eastAsia="Times New Roman" w:hAnsiTheme="majorHAnsi" w:cstheme="majorHAnsi"/>
                <w:spacing w:val="-12"/>
                <w:sz w:val="20"/>
                <w14:ligatures w14:val="none"/>
              </w:rPr>
              <w:t xml:space="preserve"> </w:t>
            </w:r>
            <w:r>
              <w:rPr>
                <w:rFonts w:asciiTheme="majorHAnsi" w:eastAsia="Times New Roman" w:hAnsiTheme="majorHAnsi" w:cstheme="majorHAnsi"/>
                <w:sz w:val="20"/>
                <w14:ligatures w14:val="none"/>
              </w:rPr>
              <w:t>kod osoba</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s</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prirođenim</w:t>
            </w:r>
            <w:r>
              <w:rPr>
                <w:rFonts w:asciiTheme="majorHAnsi" w:eastAsia="Times New Roman" w:hAnsiTheme="majorHAnsi" w:cstheme="majorHAnsi"/>
                <w:spacing w:val="-7"/>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stečenim</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bolestima</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veziva</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47"/>
                <w:sz w:val="20"/>
                <w14:ligatures w14:val="none"/>
              </w:rPr>
              <w:t xml:space="preserve"> </w:t>
            </w:r>
            <w:r>
              <w:rPr>
                <w:rFonts w:asciiTheme="majorHAnsi" w:eastAsia="Times New Roman" w:hAnsiTheme="majorHAnsi" w:cstheme="majorHAnsi"/>
                <w:sz w:val="20"/>
                <w14:ligatures w14:val="none"/>
              </w:rPr>
              <w:t>mišića</w:t>
            </w:r>
          </w:p>
          <w:p w14:paraId="3A4CD493" w14:textId="77777777" w:rsidR="00327FC2" w:rsidRDefault="00257526">
            <w:pPr>
              <w:widowControl w:val="0"/>
              <w:spacing w:after="0"/>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P13-P14</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Sindromi</w:t>
            </w:r>
            <w:r>
              <w:rPr>
                <w:rFonts w:asciiTheme="majorHAnsi" w:eastAsia="Times New Roman" w:hAnsiTheme="majorHAnsi" w:cstheme="majorHAnsi"/>
                <w:spacing w:val="-9"/>
                <w:sz w:val="20"/>
                <w14:ligatures w14:val="none"/>
              </w:rPr>
              <w:t xml:space="preserve"> </w:t>
            </w:r>
            <w:r>
              <w:rPr>
                <w:rFonts w:asciiTheme="majorHAnsi" w:eastAsia="Times New Roman" w:hAnsiTheme="majorHAnsi" w:cstheme="majorHAnsi"/>
                <w:sz w:val="20"/>
                <w14:ligatures w14:val="none"/>
              </w:rPr>
              <w:t>prenaprezanja.</w:t>
            </w:r>
          </w:p>
          <w:p w14:paraId="3083E41E" w14:textId="77777777" w:rsidR="00327FC2" w:rsidRDefault="00257526">
            <w:pPr>
              <w:widowControl w:val="0"/>
              <w:spacing w:after="0"/>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P15-P16</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Funkcionalni</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pristupi</w:t>
            </w:r>
            <w:r>
              <w:rPr>
                <w:rFonts w:asciiTheme="majorHAnsi" w:eastAsia="Times New Roman" w:hAnsiTheme="majorHAnsi" w:cstheme="majorHAnsi"/>
                <w:spacing w:val="-8"/>
                <w:sz w:val="20"/>
                <w14:ligatures w14:val="none"/>
              </w:rPr>
              <w:t xml:space="preserve"> </w:t>
            </w:r>
            <w:r>
              <w:rPr>
                <w:rFonts w:asciiTheme="majorHAnsi" w:eastAsia="Times New Roman" w:hAnsiTheme="majorHAnsi" w:cstheme="majorHAnsi"/>
                <w:sz w:val="20"/>
                <w14:ligatures w14:val="none"/>
              </w:rPr>
              <w:t>u</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rehabilitaciji</w:t>
            </w:r>
            <w:r>
              <w:rPr>
                <w:rFonts w:asciiTheme="majorHAnsi" w:eastAsia="Times New Roman" w:hAnsiTheme="majorHAnsi" w:cstheme="majorHAnsi"/>
                <w:spacing w:val="-7"/>
                <w:sz w:val="20"/>
                <w14:ligatures w14:val="none"/>
              </w:rPr>
              <w:t xml:space="preserve"> </w:t>
            </w:r>
            <w:r>
              <w:rPr>
                <w:rFonts w:asciiTheme="majorHAnsi" w:eastAsia="Times New Roman" w:hAnsiTheme="majorHAnsi" w:cstheme="majorHAnsi"/>
                <w:sz w:val="20"/>
                <w14:ligatures w14:val="none"/>
              </w:rPr>
              <w:t>ortopedskih</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pacijenata.</w:t>
            </w:r>
          </w:p>
          <w:p w14:paraId="4ED32F22" w14:textId="77777777" w:rsidR="00327FC2" w:rsidRDefault="00257526">
            <w:pPr>
              <w:widowControl w:val="0"/>
              <w:spacing w:after="0" w:line="223" w:lineRule="exact"/>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P17-P18</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Fizioterapijski</w:t>
            </w:r>
            <w:r>
              <w:rPr>
                <w:rFonts w:asciiTheme="majorHAnsi" w:eastAsia="Times New Roman" w:hAnsiTheme="majorHAnsi" w:cstheme="majorHAnsi"/>
                <w:spacing w:val="-6"/>
                <w:sz w:val="20"/>
                <w14:ligatures w14:val="none"/>
              </w:rPr>
              <w:t xml:space="preserve"> </w:t>
            </w:r>
            <w:r>
              <w:rPr>
                <w:rFonts w:asciiTheme="majorHAnsi" w:eastAsia="Times New Roman" w:hAnsiTheme="majorHAnsi" w:cstheme="majorHAnsi"/>
                <w:sz w:val="20"/>
                <w14:ligatures w14:val="none"/>
              </w:rPr>
              <w:t>proces</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kod</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osteosinteze</w:t>
            </w:r>
            <w:r>
              <w:rPr>
                <w:rFonts w:asciiTheme="majorHAnsi" w:eastAsia="Times New Roman" w:hAnsiTheme="majorHAnsi" w:cstheme="majorHAnsi"/>
                <w:spacing w:val="-8"/>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6"/>
                <w:sz w:val="20"/>
                <w14:ligatures w14:val="none"/>
              </w:rPr>
              <w:t xml:space="preserve"> </w:t>
            </w:r>
            <w:r>
              <w:rPr>
                <w:rFonts w:asciiTheme="majorHAnsi" w:eastAsia="Times New Roman" w:hAnsiTheme="majorHAnsi" w:cstheme="majorHAnsi"/>
                <w:sz w:val="20"/>
                <w14:ligatures w14:val="none"/>
              </w:rPr>
              <w:t>komplikacija zbog</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osteosinteze.</w:t>
            </w:r>
          </w:p>
          <w:p w14:paraId="16C41C32" w14:textId="77777777" w:rsidR="00327FC2" w:rsidRDefault="00257526">
            <w:pPr>
              <w:widowControl w:val="0"/>
              <w:spacing w:before="1" w:after="0" w:line="228" w:lineRule="exact"/>
              <w:rPr>
                <w:rFonts w:asciiTheme="majorHAnsi" w:eastAsia="Times New Roman" w:hAnsiTheme="majorHAnsi" w:cstheme="majorHAnsi"/>
                <w:sz w:val="20"/>
                <w14:ligatures w14:val="none"/>
              </w:rPr>
            </w:pPr>
            <w:r>
              <w:rPr>
                <w:rFonts w:asciiTheme="majorHAnsi" w:eastAsia="Times New Roman" w:hAnsiTheme="majorHAnsi" w:cstheme="majorHAnsi"/>
                <w:spacing w:val="-1"/>
                <w:sz w:val="20"/>
                <w14:ligatures w14:val="none"/>
              </w:rPr>
              <w:t>P19-P22</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pacing w:val="-1"/>
                <w:sz w:val="20"/>
                <w14:ligatures w14:val="none"/>
              </w:rPr>
              <w:t>Specifičnosti</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13"/>
                <w:sz w:val="20"/>
                <w14:ligatures w14:val="none"/>
              </w:rPr>
              <w:t xml:space="preserve"> </w:t>
            </w:r>
            <w:r>
              <w:rPr>
                <w:rFonts w:asciiTheme="majorHAnsi" w:eastAsia="Times New Roman" w:hAnsiTheme="majorHAnsi" w:cstheme="majorHAnsi"/>
                <w:sz w:val="20"/>
                <w14:ligatures w14:val="none"/>
              </w:rPr>
              <w:t>razlike</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planiranja</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fizioterapijskog procesa</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lastRenderedPageBreak/>
              <w:t>kod</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operativnog</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liječenje</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ortopedskih bolesti.</w:t>
            </w:r>
          </w:p>
          <w:p w14:paraId="7C7A72C4" w14:textId="77777777" w:rsidR="00327FC2" w:rsidRDefault="00257526">
            <w:pPr>
              <w:widowControl w:val="0"/>
              <w:spacing w:after="0"/>
              <w:ind w:right="172"/>
              <w:rPr>
                <w:rFonts w:asciiTheme="majorHAnsi" w:eastAsia="Times New Roman" w:hAnsiTheme="majorHAnsi" w:cstheme="majorHAnsi"/>
                <w:sz w:val="20"/>
                <w14:ligatures w14:val="none"/>
              </w:rPr>
            </w:pPr>
            <w:r>
              <w:rPr>
                <w:rFonts w:asciiTheme="majorHAnsi" w:eastAsia="Times New Roman" w:hAnsiTheme="majorHAnsi" w:cstheme="majorHAnsi"/>
                <w:spacing w:val="-1"/>
                <w:sz w:val="20"/>
                <w14:ligatures w14:val="none"/>
              </w:rPr>
              <w:t>P21-P22</w:t>
            </w:r>
            <w:r>
              <w:rPr>
                <w:rFonts w:asciiTheme="majorHAnsi" w:eastAsia="Times New Roman" w:hAnsiTheme="majorHAnsi" w:cstheme="majorHAnsi"/>
                <w:spacing w:val="-6"/>
                <w:sz w:val="20"/>
                <w14:ligatures w14:val="none"/>
              </w:rPr>
              <w:t xml:space="preserve"> </w:t>
            </w:r>
            <w:r>
              <w:rPr>
                <w:rFonts w:asciiTheme="majorHAnsi" w:eastAsia="Times New Roman" w:hAnsiTheme="majorHAnsi" w:cstheme="majorHAnsi"/>
                <w:spacing w:val="-1"/>
                <w:sz w:val="20"/>
                <w14:ligatures w14:val="none"/>
              </w:rPr>
              <w:t>Specifičnosti</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12"/>
                <w:sz w:val="20"/>
                <w14:ligatures w14:val="none"/>
              </w:rPr>
              <w:t xml:space="preserve"> </w:t>
            </w:r>
            <w:r>
              <w:rPr>
                <w:rFonts w:asciiTheme="majorHAnsi" w:eastAsia="Times New Roman" w:hAnsiTheme="majorHAnsi" w:cstheme="majorHAnsi"/>
                <w:sz w:val="20"/>
                <w14:ligatures w14:val="none"/>
              </w:rPr>
              <w:t>razlike</w:t>
            </w:r>
            <w:r>
              <w:rPr>
                <w:rFonts w:asciiTheme="majorHAnsi" w:eastAsia="Times New Roman" w:hAnsiTheme="majorHAnsi" w:cstheme="majorHAnsi"/>
                <w:spacing w:val="-7"/>
                <w:sz w:val="20"/>
                <w14:ligatures w14:val="none"/>
              </w:rPr>
              <w:t xml:space="preserve"> </w:t>
            </w:r>
            <w:r>
              <w:rPr>
                <w:rFonts w:asciiTheme="majorHAnsi" w:eastAsia="Times New Roman" w:hAnsiTheme="majorHAnsi" w:cstheme="majorHAnsi"/>
                <w:sz w:val="20"/>
                <w14:ligatures w14:val="none"/>
              </w:rPr>
              <w:t>planiranja</w:t>
            </w:r>
            <w:r>
              <w:rPr>
                <w:rFonts w:asciiTheme="majorHAnsi" w:eastAsia="Times New Roman" w:hAnsiTheme="majorHAnsi" w:cstheme="majorHAnsi"/>
                <w:spacing w:val="-8"/>
                <w:sz w:val="20"/>
                <w14:ligatures w14:val="none"/>
              </w:rPr>
              <w:t xml:space="preserve"> </w:t>
            </w:r>
            <w:r>
              <w:rPr>
                <w:rFonts w:asciiTheme="majorHAnsi" w:eastAsia="Times New Roman" w:hAnsiTheme="majorHAnsi" w:cstheme="majorHAnsi"/>
                <w:sz w:val="20"/>
                <w14:ligatures w14:val="none"/>
              </w:rPr>
              <w:t>fizioterapijskog</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procesa</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neoperativnog</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liječenja</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ortopedskih</w:t>
            </w:r>
            <w:r>
              <w:rPr>
                <w:rFonts w:asciiTheme="majorHAnsi" w:eastAsia="Times New Roman" w:hAnsiTheme="majorHAnsi" w:cstheme="majorHAnsi"/>
                <w:spacing w:val="-47"/>
                <w:sz w:val="20"/>
                <w14:ligatures w14:val="none"/>
              </w:rPr>
              <w:t xml:space="preserve"> </w:t>
            </w:r>
            <w:r>
              <w:rPr>
                <w:rFonts w:asciiTheme="majorHAnsi" w:eastAsia="Times New Roman" w:hAnsiTheme="majorHAnsi" w:cstheme="majorHAnsi"/>
                <w:sz w:val="20"/>
                <w14:ligatures w14:val="none"/>
              </w:rPr>
              <w:t>bolesti.</w:t>
            </w:r>
          </w:p>
          <w:p w14:paraId="0091C9C9" w14:textId="77777777" w:rsidR="00327FC2" w:rsidRDefault="00257526">
            <w:pPr>
              <w:widowControl w:val="0"/>
              <w:spacing w:after="0"/>
              <w:ind w:right="2106"/>
              <w:rPr>
                <w:rFonts w:asciiTheme="majorHAnsi" w:eastAsia="Times New Roman" w:hAnsiTheme="majorHAnsi" w:cstheme="majorHAnsi"/>
                <w:spacing w:val="-47"/>
                <w:sz w:val="20"/>
                <w14:ligatures w14:val="none"/>
              </w:rPr>
            </w:pPr>
            <w:r>
              <w:rPr>
                <w:rFonts w:asciiTheme="majorHAnsi" w:eastAsia="Times New Roman" w:hAnsiTheme="majorHAnsi" w:cstheme="majorHAnsi"/>
                <w:sz w:val="20"/>
                <w14:ligatures w14:val="none"/>
              </w:rPr>
              <w:t>P23-P24</w:t>
            </w:r>
            <w:r>
              <w:rPr>
                <w:rFonts w:asciiTheme="majorHAnsi" w:eastAsia="Times New Roman" w:hAnsiTheme="majorHAnsi" w:cstheme="majorHAnsi"/>
                <w:spacing w:val="-8"/>
                <w:sz w:val="20"/>
                <w14:ligatures w14:val="none"/>
              </w:rPr>
              <w:t xml:space="preserve"> </w:t>
            </w:r>
            <w:r>
              <w:rPr>
                <w:rFonts w:asciiTheme="majorHAnsi" w:eastAsia="Times New Roman" w:hAnsiTheme="majorHAnsi" w:cstheme="majorHAnsi"/>
                <w:sz w:val="20"/>
                <w14:ligatures w14:val="none"/>
              </w:rPr>
              <w:t>Temeljni</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principi</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primjene</w:t>
            </w:r>
            <w:r>
              <w:rPr>
                <w:rFonts w:asciiTheme="majorHAnsi" w:eastAsia="Times New Roman" w:hAnsiTheme="majorHAnsi" w:cstheme="majorHAnsi"/>
                <w:spacing w:val="-9"/>
                <w:sz w:val="20"/>
                <w14:ligatures w14:val="none"/>
              </w:rPr>
              <w:t xml:space="preserve"> </w:t>
            </w:r>
            <w:r>
              <w:rPr>
                <w:rFonts w:asciiTheme="majorHAnsi" w:eastAsia="Times New Roman" w:hAnsiTheme="majorHAnsi" w:cstheme="majorHAnsi"/>
                <w:sz w:val="20"/>
                <w14:ligatures w14:val="none"/>
              </w:rPr>
              <w:t>različitih</w:t>
            </w:r>
            <w:r>
              <w:rPr>
                <w:rFonts w:asciiTheme="majorHAnsi" w:eastAsia="Times New Roman" w:hAnsiTheme="majorHAnsi" w:cstheme="majorHAnsi"/>
                <w:spacing w:val="-6"/>
                <w:sz w:val="20"/>
                <w14:ligatures w14:val="none"/>
              </w:rPr>
              <w:t xml:space="preserve"> </w:t>
            </w:r>
            <w:r>
              <w:rPr>
                <w:rFonts w:asciiTheme="majorHAnsi" w:eastAsia="Times New Roman" w:hAnsiTheme="majorHAnsi" w:cstheme="majorHAnsi"/>
                <w:sz w:val="20"/>
                <w14:ligatures w14:val="none"/>
              </w:rPr>
              <w:t>fizioterapijskih</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koncepata</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u</w:t>
            </w:r>
            <w:r>
              <w:rPr>
                <w:rFonts w:asciiTheme="majorHAnsi" w:eastAsia="Times New Roman" w:hAnsiTheme="majorHAnsi" w:cstheme="majorHAnsi"/>
                <w:spacing w:val="-6"/>
                <w:sz w:val="20"/>
                <w14:ligatures w14:val="none"/>
              </w:rPr>
              <w:t xml:space="preserve"> </w:t>
            </w:r>
            <w:r>
              <w:rPr>
                <w:rFonts w:asciiTheme="majorHAnsi" w:eastAsia="Times New Roman" w:hAnsiTheme="majorHAnsi" w:cstheme="majorHAnsi"/>
                <w:sz w:val="20"/>
                <w14:ligatures w14:val="none"/>
              </w:rPr>
              <w:t>ortopediji.</w:t>
            </w:r>
            <w:r>
              <w:rPr>
                <w:rFonts w:asciiTheme="majorHAnsi" w:eastAsia="Times New Roman" w:hAnsiTheme="majorHAnsi" w:cstheme="majorHAnsi"/>
                <w:spacing w:val="-47"/>
                <w:sz w:val="20"/>
                <w14:ligatures w14:val="none"/>
              </w:rPr>
              <w:t xml:space="preserve"> </w:t>
            </w:r>
          </w:p>
          <w:p w14:paraId="73F6CBCE" w14:textId="77777777" w:rsidR="00327FC2" w:rsidRDefault="00257526">
            <w:pPr>
              <w:widowControl w:val="0"/>
              <w:spacing w:after="0"/>
              <w:ind w:right="2106"/>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P25-P26</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Primjena</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ortoza</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proteza</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kod prirođenih</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stečenih</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ortopedskih bolesti</w:t>
            </w:r>
          </w:p>
          <w:p w14:paraId="5DF588FC" w14:textId="77777777" w:rsidR="00327FC2" w:rsidRDefault="00257526">
            <w:pPr>
              <w:widowControl w:val="0"/>
              <w:snapToGrid w:val="0"/>
              <w:spacing w:line="240" w:lineRule="auto"/>
              <w:jc w:val="both"/>
              <w:rPr>
                <w:rFonts w:asciiTheme="majorHAnsi" w:eastAsia="Calibri" w:hAnsiTheme="majorHAnsi" w:cstheme="majorHAnsi"/>
                <w:spacing w:val="-47"/>
                <w:sz w:val="20"/>
                <w14:ligatures w14:val="none"/>
              </w:rPr>
            </w:pPr>
            <w:r>
              <w:rPr>
                <w:rFonts w:asciiTheme="majorHAnsi" w:eastAsia="Calibri" w:hAnsiTheme="majorHAnsi" w:cstheme="majorHAnsi"/>
                <w:sz w:val="20"/>
                <w14:ligatures w14:val="none"/>
              </w:rPr>
              <w:t>P27-P28</w:t>
            </w:r>
            <w:r>
              <w:rPr>
                <w:rFonts w:asciiTheme="majorHAnsi" w:eastAsia="Calibri" w:hAnsiTheme="majorHAnsi" w:cstheme="majorHAnsi"/>
                <w:spacing w:val="-2"/>
                <w:sz w:val="20"/>
                <w14:ligatures w14:val="none"/>
              </w:rPr>
              <w:t xml:space="preserve"> </w:t>
            </w:r>
            <w:r>
              <w:rPr>
                <w:rFonts w:asciiTheme="majorHAnsi" w:eastAsia="Calibri" w:hAnsiTheme="majorHAnsi" w:cstheme="majorHAnsi"/>
                <w:sz w:val="20"/>
                <w14:ligatures w14:val="none"/>
              </w:rPr>
              <w:t>Korištenje</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elektronskih</w:t>
            </w:r>
            <w:r>
              <w:rPr>
                <w:rFonts w:asciiTheme="majorHAnsi" w:eastAsia="Calibri" w:hAnsiTheme="majorHAnsi" w:cstheme="majorHAnsi"/>
                <w:spacing w:val="-2"/>
                <w:sz w:val="20"/>
                <w14:ligatures w14:val="none"/>
              </w:rPr>
              <w:t xml:space="preserve"> </w:t>
            </w:r>
            <w:r>
              <w:rPr>
                <w:rFonts w:asciiTheme="majorHAnsi" w:eastAsia="Calibri" w:hAnsiTheme="majorHAnsi" w:cstheme="majorHAnsi"/>
                <w:sz w:val="20"/>
                <w14:ligatures w14:val="none"/>
              </w:rPr>
              <w:t>pomagala</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i</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pomagala</w:t>
            </w:r>
            <w:r>
              <w:rPr>
                <w:rFonts w:asciiTheme="majorHAnsi" w:eastAsia="Calibri" w:hAnsiTheme="majorHAnsi" w:cstheme="majorHAnsi"/>
                <w:spacing w:val="-5"/>
                <w:sz w:val="20"/>
                <w14:ligatures w14:val="none"/>
              </w:rPr>
              <w:t xml:space="preserve"> </w:t>
            </w:r>
            <w:r>
              <w:rPr>
                <w:rFonts w:asciiTheme="majorHAnsi" w:eastAsia="Calibri" w:hAnsiTheme="majorHAnsi" w:cstheme="majorHAnsi"/>
                <w:sz w:val="20"/>
                <w14:ligatures w14:val="none"/>
              </w:rPr>
              <w:t>u</w:t>
            </w:r>
            <w:r>
              <w:rPr>
                <w:rFonts w:asciiTheme="majorHAnsi" w:eastAsia="Calibri" w:hAnsiTheme="majorHAnsi" w:cstheme="majorHAnsi"/>
                <w:spacing w:val="-6"/>
                <w:sz w:val="20"/>
                <w14:ligatures w14:val="none"/>
              </w:rPr>
              <w:t xml:space="preserve"> </w:t>
            </w:r>
            <w:r>
              <w:rPr>
                <w:rFonts w:asciiTheme="majorHAnsi" w:eastAsia="Calibri" w:hAnsiTheme="majorHAnsi" w:cstheme="majorHAnsi"/>
                <w:sz w:val="20"/>
                <w14:ligatures w14:val="none"/>
              </w:rPr>
              <w:t>aktivnostima</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svakodnevnog</w:t>
            </w:r>
            <w:r>
              <w:rPr>
                <w:rFonts w:asciiTheme="majorHAnsi" w:eastAsia="Calibri" w:hAnsiTheme="majorHAnsi" w:cstheme="majorHAnsi"/>
                <w:spacing w:val="-1"/>
                <w:sz w:val="20"/>
                <w14:ligatures w14:val="none"/>
              </w:rPr>
              <w:t xml:space="preserve"> </w:t>
            </w:r>
            <w:r>
              <w:rPr>
                <w:rFonts w:asciiTheme="majorHAnsi" w:eastAsia="Calibri" w:hAnsiTheme="majorHAnsi" w:cstheme="majorHAnsi"/>
                <w:sz w:val="20"/>
                <w14:ligatures w14:val="none"/>
              </w:rPr>
              <w:t>života pacijenta.</w:t>
            </w:r>
            <w:r>
              <w:rPr>
                <w:rFonts w:asciiTheme="majorHAnsi" w:eastAsia="Calibri" w:hAnsiTheme="majorHAnsi" w:cstheme="majorHAnsi"/>
                <w:spacing w:val="-47"/>
                <w:sz w:val="20"/>
                <w14:ligatures w14:val="none"/>
              </w:rPr>
              <w:t xml:space="preserve"> </w:t>
            </w:r>
          </w:p>
          <w:p w14:paraId="2F95072F" w14:textId="77777777" w:rsidR="00327FC2" w:rsidRDefault="00257526">
            <w:pPr>
              <w:widowControl w:val="0"/>
              <w:snapToGrid w:val="0"/>
              <w:spacing w:line="240" w:lineRule="auto"/>
              <w:jc w:val="both"/>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14:ligatures w14:val="none"/>
              </w:rPr>
              <w:t>P29-P30</w:t>
            </w:r>
            <w:r>
              <w:rPr>
                <w:rFonts w:asciiTheme="majorHAnsi" w:eastAsia="Calibri" w:hAnsiTheme="majorHAnsi" w:cstheme="majorHAnsi"/>
                <w:spacing w:val="1"/>
                <w:sz w:val="20"/>
                <w14:ligatures w14:val="none"/>
              </w:rPr>
              <w:t xml:space="preserve"> </w:t>
            </w:r>
            <w:r>
              <w:rPr>
                <w:rFonts w:asciiTheme="majorHAnsi" w:eastAsia="Calibri" w:hAnsiTheme="majorHAnsi" w:cstheme="majorHAnsi"/>
                <w:sz w:val="20"/>
                <w14:ligatures w14:val="none"/>
              </w:rPr>
              <w:t>Značaj i</w:t>
            </w:r>
            <w:r>
              <w:rPr>
                <w:rFonts w:asciiTheme="majorHAnsi" w:eastAsia="Calibri" w:hAnsiTheme="majorHAnsi" w:cstheme="majorHAnsi"/>
                <w:spacing w:val="-1"/>
                <w:sz w:val="20"/>
                <w14:ligatures w14:val="none"/>
              </w:rPr>
              <w:t xml:space="preserve"> </w:t>
            </w:r>
            <w:r>
              <w:rPr>
                <w:rFonts w:asciiTheme="majorHAnsi" w:eastAsia="Calibri" w:hAnsiTheme="majorHAnsi" w:cstheme="majorHAnsi"/>
                <w:sz w:val="20"/>
                <w14:ligatures w14:val="none"/>
              </w:rPr>
              <w:t>uloga fizioterapeuta u</w:t>
            </w:r>
            <w:r>
              <w:rPr>
                <w:rFonts w:asciiTheme="majorHAnsi" w:eastAsia="Calibri" w:hAnsiTheme="majorHAnsi" w:cstheme="majorHAnsi"/>
                <w:spacing w:val="-2"/>
                <w:sz w:val="20"/>
                <w14:ligatures w14:val="none"/>
              </w:rPr>
              <w:t xml:space="preserve"> </w:t>
            </w:r>
            <w:r>
              <w:rPr>
                <w:rFonts w:asciiTheme="majorHAnsi" w:eastAsia="Calibri" w:hAnsiTheme="majorHAnsi" w:cstheme="majorHAnsi"/>
                <w:sz w:val="20"/>
                <w14:ligatures w14:val="none"/>
              </w:rPr>
              <w:t>edukaciji</w:t>
            </w:r>
            <w:r>
              <w:rPr>
                <w:rFonts w:asciiTheme="majorHAnsi" w:eastAsia="Calibri" w:hAnsiTheme="majorHAnsi" w:cstheme="majorHAnsi"/>
                <w:spacing w:val="-6"/>
                <w:sz w:val="20"/>
                <w14:ligatures w14:val="none"/>
              </w:rPr>
              <w:t xml:space="preserve"> </w:t>
            </w:r>
            <w:r>
              <w:rPr>
                <w:rFonts w:asciiTheme="majorHAnsi" w:eastAsia="Calibri" w:hAnsiTheme="majorHAnsi" w:cstheme="majorHAnsi"/>
                <w:sz w:val="20"/>
                <w14:ligatures w14:val="none"/>
              </w:rPr>
              <w:t>pacijenta</w:t>
            </w:r>
          </w:p>
        </w:tc>
      </w:tr>
      <w:tr w:rsidR="00327FC2" w14:paraId="73992A38" w14:textId="77777777">
        <w:trPr>
          <w:trHeight w:val="250"/>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146CBFC"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40C3368"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331CD160"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Teme seminara</w:t>
            </w:r>
          </w:p>
        </w:tc>
      </w:tr>
      <w:tr w:rsidR="00327FC2" w14:paraId="44A593AC" w14:textId="77777777">
        <w:trPr>
          <w:trHeight w:val="110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5F58A4C"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47C76B70"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48717BC2" w14:textId="77777777" w:rsidR="00327FC2" w:rsidRDefault="00257526">
            <w:pPr>
              <w:widowControl w:val="0"/>
              <w:snapToGrid w:val="0"/>
              <w:spacing w:line="240" w:lineRule="auto"/>
              <w:rPr>
                <w:rFonts w:ascii="Calibri" w:eastAsia="Calibri" w:hAnsi="Calibri" w:cs="Calibri"/>
                <w:sz w:val="20"/>
                <w:szCs w:val="20"/>
                <w:highlight w:val="yellow"/>
                <w14:ligatures w14:val="none"/>
              </w:rPr>
            </w:pPr>
            <w:r>
              <w:rPr>
                <w:rFonts w:eastAsia="Calibri" w:cs="Calibri"/>
                <w:sz w:val="20"/>
                <w:szCs w:val="20"/>
                <w14:ligatures w14:val="none"/>
              </w:rPr>
              <w:t>Seminari se provode prema unaprijed dogovorenim temama i sadržajem prate predavanja. Studenti uz napisani seminarski rad izrađuju ppt prezentaciju te aktivno sudjeluju u radu.</w:t>
            </w:r>
          </w:p>
        </w:tc>
      </w:tr>
      <w:tr w:rsidR="00327FC2" w14:paraId="538FE330" w14:textId="77777777">
        <w:trPr>
          <w:trHeight w:val="427"/>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F1F114B"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5E71BA1"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0E1B9781"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Teme vježbi</w:t>
            </w:r>
          </w:p>
        </w:tc>
      </w:tr>
      <w:tr w:rsidR="00327FC2" w14:paraId="6E633AFC" w14:textId="77777777">
        <w:trPr>
          <w:trHeight w:val="110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20B9289"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21017367" w14:textId="77777777" w:rsidR="00327FC2" w:rsidRDefault="00327FC2">
            <w:pPr>
              <w:widowControl w:val="0"/>
              <w:snapToGrid w:val="0"/>
              <w:spacing w:line="240" w:lineRule="auto"/>
              <w:rPr>
                <w:rFonts w:ascii="Calibri Light" w:eastAsia="Calibri" w:hAnsi="Calibri Light" w:cs="Calibri Light"/>
                <w:sz w:val="20"/>
                <w:szCs w:val="20"/>
                <w:highlight w:val="yellow"/>
                <w14:ligatures w14:val="none"/>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4FB503E5"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tc>
      </w:tr>
      <w:tr w:rsidR="00327FC2" w14:paraId="7AFBEAE2" w14:textId="77777777">
        <w:trPr>
          <w:trHeight w:val="22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6FDACABB" w14:textId="77777777" w:rsidR="00327FC2" w:rsidRDefault="00257526">
            <w:pPr>
              <w:widowControl w:val="0"/>
              <w:numPr>
                <w:ilvl w:val="1"/>
                <w:numId w:val="43"/>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Vrste izvođenja nastave:</w:t>
            </w:r>
          </w:p>
        </w:tc>
        <w:tc>
          <w:tcPr>
            <w:tcW w:w="220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7A06B6F"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X    </w:t>
            </w:r>
            <w:r>
              <w:rPr>
                <w:rFonts w:ascii="Calibri Light" w:eastAsia="Times New Roman" w:hAnsi="Calibri Light" w:cs="Calibri Light"/>
                <w:sz w:val="20"/>
                <w:szCs w:val="20"/>
                <w:lang w:eastAsia="zh-CN"/>
                <w14:ligatures w14:val="none"/>
              </w:rPr>
              <w:t>predavanja</w:t>
            </w:r>
          </w:p>
          <w:p w14:paraId="204652C6"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X    </w:t>
            </w:r>
            <w:r>
              <w:rPr>
                <w:rFonts w:ascii="Calibri Light" w:eastAsia="Times New Roman" w:hAnsi="Calibri Light" w:cs="Calibri Light"/>
                <w:sz w:val="20"/>
                <w:szCs w:val="20"/>
                <w:lang w:eastAsia="zh-CN"/>
                <w14:ligatures w14:val="none"/>
              </w:rPr>
              <w:t>seminari i radionice</w:t>
            </w:r>
          </w:p>
          <w:p w14:paraId="44E23A6A"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62" w:name="__Fieldmark__111854_2391005690"/>
            <w:bookmarkEnd w:id="162"/>
            <w:r>
              <w:rPr>
                <w:rFonts w:ascii="Calibri Light" w:hAnsi="Calibri Light"/>
                <w:sz w:val="20"/>
                <w:szCs w:val="20"/>
              </w:rPr>
              <w:fldChar w:fldCharType="end"/>
            </w:r>
            <w:r>
              <w:rPr>
                <w:rFonts w:ascii="Calibri Light" w:eastAsia="Times New Roman" w:hAnsi="Calibri Light" w:cs="Calibri Light"/>
                <w:sz w:val="20"/>
                <w:szCs w:val="20"/>
                <w:lang w:eastAsia="zh-CN"/>
                <w14:ligatures w14:val="none"/>
              </w:rPr>
              <w:t xml:space="preserve"> vježbe</w:t>
            </w:r>
          </w:p>
          <w:p w14:paraId="35E7CF19"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163" w:name="__Fieldmark__111858_2391005690"/>
            <w:bookmarkEnd w:id="163"/>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online u cijelosti</w:t>
            </w:r>
          </w:p>
          <w:p w14:paraId="1900BCB7"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164" w:name="__Fieldmark__111862_2391005690"/>
            <w:bookmarkEnd w:id="164"/>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mješovito e-učenje</w:t>
            </w:r>
          </w:p>
          <w:p w14:paraId="4C5468A9" w14:textId="77777777" w:rsidR="00327FC2" w:rsidRDefault="00257526">
            <w:pPr>
              <w:widowControl w:val="0"/>
              <w:tabs>
                <w:tab w:val="left" w:pos="2820"/>
              </w:tabs>
              <w:spacing w:after="20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165" w:name="__Fieldmark__111866_2391005690"/>
            <w:bookmarkEnd w:id="165"/>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terenska nastava</w:t>
            </w:r>
          </w:p>
        </w:tc>
        <w:tc>
          <w:tcPr>
            <w:tcW w:w="212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5D3FED5D"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X    </w:t>
            </w:r>
            <w:r>
              <w:rPr>
                <w:rFonts w:ascii="Calibri Light" w:eastAsia="Times New Roman" w:hAnsi="Calibri Light" w:cs="Calibri Light"/>
                <w:sz w:val="20"/>
                <w:szCs w:val="20"/>
                <w:lang w:eastAsia="zh-CN"/>
                <w14:ligatures w14:val="none"/>
              </w:rPr>
              <w:t xml:space="preserve">samostalni  zadaci </w:t>
            </w:r>
          </w:p>
          <w:p w14:paraId="7881FE0B"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66" w:name="__Fieldmark__111872_2391005690"/>
            <w:bookmarkEnd w:id="166"/>
            <w:r>
              <w:rPr>
                <w:rFonts w:ascii="Calibri Light" w:hAnsi="Calibri Light"/>
                <w:sz w:val="20"/>
                <w:szCs w:val="20"/>
              </w:rPr>
              <w:fldChar w:fldCharType="end"/>
            </w:r>
            <w:r>
              <w:rPr>
                <w:rFonts w:ascii="Calibri Light" w:eastAsia="Times New Roman" w:hAnsi="Calibri Light" w:cs="Calibri Light"/>
                <w:sz w:val="20"/>
                <w:szCs w:val="20"/>
                <w:lang w:eastAsia="zh-CN"/>
                <w14:ligatures w14:val="none"/>
              </w:rPr>
              <w:t xml:space="preserve"> multimedija i mreža  </w:t>
            </w:r>
          </w:p>
          <w:p w14:paraId="2DFBF677"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167" w:name="__Fieldmark__111876_2391005690"/>
            <w:bookmarkEnd w:id="167"/>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laboratorij</w:t>
            </w:r>
          </w:p>
          <w:p w14:paraId="362B007C"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168" w:name="__Fieldmark__111880_2391005690"/>
            <w:bookmarkEnd w:id="168"/>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mentorski rad</w:t>
            </w:r>
          </w:p>
          <w:p w14:paraId="2ABE52F0" w14:textId="77777777" w:rsidR="00327FC2" w:rsidRDefault="00257526">
            <w:pPr>
              <w:widowControl w:val="0"/>
              <w:tabs>
                <w:tab w:val="left" w:pos="2820"/>
              </w:tabs>
              <w:rPr>
                <w:rFonts w:ascii="Calibri Light" w:eastAsia="Calibri" w:hAnsi="Calibri Light" w:cs="Calibri Light"/>
                <w:sz w:val="20"/>
                <w:szCs w:val="20"/>
                <w14:ligatures w14:val="none"/>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69" w:name="__Fieldmark__111884_2391005690"/>
            <w:bookmarkEnd w:id="169"/>
            <w:r>
              <w:rPr>
                <w:rFonts w:ascii="Calibri Light" w:hAnsi="Calibri Light"/>
                <w:sz w:val="20"/>
                <w:szCs w:val="20"/>
              </w:rPr>
              <w:fldChar w:fldCharType="end"/>
            </w:r>
            <w:r>
              <w:rPr>
                <w:rFonts w:ascii="Calibri Light" w:eastAsia="Calibri" w:hAnsi="Calibri Light" w:cs="Calibri Light"/>
                <w:sz w:val="20"/>
                <w:szCs w:val="20"/>
                <w14:ligatures w14:val="none"/>
              </w:rPr>
              <w:t xml:space="preserve"> izvedba praktičnih zadataka</w:t>
            </w:r>
            <w:r>
              <w:rPr>
                <w:rFonts w:ascii="Calibri Light" w:eastAsia="Calibri" w:hAnsi="Calibri Light" w:cs="Calibri Light"/>
                <w:b/>
                <w:sz w:val="20"/>
                <w:szCs w:val="20"/>
                <w14:ligatures w14:val="none"/>
              </w:rPr>
              <w:t xml:space="preserve"> </w:t>
            </w: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62809C60" w14:textId="77777777" w:rsidR="00327FC2" w:rsidRDefault="00257526">
            <w:pPr>
              <w:widowControl w:val="0"/>
              <w:numPr>
                <w:ilvl w:val="1"/>
                <w:numId w:val="43"/>
              </w:numPr>
              <w:tabs>
                <w:tab w:val="left" w:pos="360"/>
                <w:tab w:val="left" w:pos="2820"/>
              </w:tabs>
              <w:spacing w:after="0" w:line="240" w:lineRule="auto"/>
              <w:ind w:left="360"/>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t>Komentari:</w:t>
            </w:r>
          </w:p>
        </w:tc>
      </w:tr>
      <w:tr w:rsidR="00327FC2" w14:paraId="210C4FCF" w14:textId="77777777">
        <w:trPr>
          <w:trHeight w:val="104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D6EE267" w14:textId="77777777" w:rsidR="00327FC2" w:rsidRDefault="00327FC2">
            <w:pPr>
              <w:widowControl w:val="0"/>
              <w:spacing w:after="0"/>
              <w:rPr>
                <w:rFonts w:ascii="Calibri Light" w:eastAsia="Calibri" w:hAnsi="Calibri Light" w:cs="Calibri Light"/>
                <w:b/>
                <w:bCs/>
                <w:sz w:val="20"/>
                <w:szCs w:val="20"/>
                <w14:ligatures w14:val="none"/>
              </w:rPr>
            </w:pPr>
          </w:p>
        </w:tc>
        <w:tc>
          <w:tcPr>
            <w:tcW w:w="2206" w:type="dxa"/>
            <w:gridSpan w:val="2"/>
            <w:vMerge/>
            <w:tcBorders>
              <w:top w:val="single" w:sz="4" w:space="0" w:color="000000"/>
              <w:left w:val="single" w:sz="4" w:space="0" w:color="000000"/>
              <w:bottom w:val="single" w:sz="4" w:space="0" w:color="000000"/>
              <w:right w:val="single" w:sz="4" w:space="0" w:color="000000"/>
            </w:tcBorders>
            <w:vAlign w:val="center"/>
          </w:tcPr>
          <w:p w14:paraId="11F05E77" w14:textId="77777777" w:rsidR="00327FC2" w:rsidRDefault="00327FC2">
            <w:pPr>
              <w:widowControl w:val="0"/>
              <w:spacing w:after="0"/>
              <w:rPr>
                <w:rFonts w:ascii="Calibri Light" w:eastAsia="Times New Roman" w:hAnsi="Calibri Light" w:cs="Calibri Light"/>
                <w:b/>
                <w:sz w:val="20"/>
                <w:szCs w:val="20"/>
                <w:lang w:val="en-US" w:eastAsia="zh-CN"/>
                <w14:ligatures w14:val="none"/>
              </w:rPr>
            </w:pPr>
          </w:p>
        </w:tc>
        <w:tc>
          <w:tcPr>
            <w:tcW w:w="2126" w:type="dxa"/>
            <w:gridSpan w:val="3"/>
            <w:vMerge/>
            <w:tcBorders>
              <w:top w:val="single" w:sz="4" w:space="0" w:color="000000"/>
              <w:left w:val="single" w:sz="4" w:space="0" w:color="000000"/>
              <w:bottom w:val="single" w:sz="4" w:space="0" w:color="000000"/>
              <w:right w:val="single" w:sz="4" w:space="0" w:color="000000"/>
            </w:tcBorders>
            <w:vAlign w:val="center"/>
          </w:tcPr>
          <w:p w14:paraId="4D64B4ED" w14:textId="77777777" w:rsidR="00327FC2" w:rsidRDefault="00327FC2">
            <w:pPr>
              <w:widowControl w:val="0"/>
              <w:spacing w:after="0"/>
              <w:rPr>
                <w:rFonts w:ascii="Calibri Light" w:eastAsia="Calibri" w:hAnsi="Calibri Light" w:cs="Calibri Light"/>
                <w:sz w:val="20"/>
                <w:szCs w:val="20"/>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2B7DBCB1"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11BCAEEA"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0E8F0DF8"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21179719"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tc>
      </w:tr>
      <w:tr w:rsidR="00327FC2" w14:paraId="1BD0DD8E" w14:textId="77777777">
        <w:trPr>
          <w:trHeight w:val="30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05E74BD" w14:textId="77777777" w:rsidR="00327FC2" w:rsidRDefault="00257526">
            <w:pPr>
              <w:widowControl w:val="0"/>
              <w:numPr>
                <w:ilvl w:val="1"/>
                <w:numId w:val="43"/>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Obveze studenata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72B16DDE"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eastAsia="Calibri" w:cs="Times New Roman"/>
                <w:sz w:val="20"/>
                <w14:ligatures w14:val="none"/>
              </w:rPr>
              <w:t>Obavezno</w:t>
            </w:r>
            <w:r>
              <w:rPr>
                <w:rFonts w:eastAsia="Calibri" w:cs="Times New Roman"/>
                <w:spacing w:val="-6"/>
                <w:sz w:val="20"/>
                <w14:ligatures w14:val="none"/>
              </w:rPr>
              <w:t xml:space="preserve"> </w:t>
            </w:r>
            <w:r>
              <w:rPr>
                <w:rFonts w:eastAsia="Calibri" w:cs="Times New Roman"/>
                <w:sz w:val="20"/>
                <w14:ligatures w14:val="none"/>
              </w:rPr>
              <w:t>prisustvovanje</w:t>
            </w:r>
            <w:r>
              <w:rPr>
                <w:rFonts w:eastAsia="Calibri" w:cs="Times New Roman"/>
                <w:spacing w:val="-3"/>
                <w:sz w:val="20"/>
                <w14:ligatures w14:val="none"/>
              </w:rPr>
              <w:t xml:space="preserve"> </w:t>
            </w:r>
            <w:r>
              <w:rPr>
                <w:rFonts w:eastAsia="Calibri" w:cs="Times New Roman"/>
                <w:sz w:val="20"/>
                <w14:ligatures w14:val="none"/>
              </w:rPr>
              <w:t>predavanjima</w:t>
            </w:r>
            <w:r>
              <w:rPr>
                <w:rFonts w:eastAsia="Calibri" w:cs="Times New Roman"/>
                <w:spacing w:val="-7"/>
                <w:sz w:val="20"/>
                <w14:ligatures w14:val="none"/>
              </w:rPr>
              <w:t xml:space="preserve"> </w:t>
            </w:r>
            <w:r>
              <w:rPr>
                <w:rFonts w:eastAsia="Calibri" w:cs="Times New Roman"/>
                <w:sz w:val="20"/>
                <w14:ligatures w14:val="none"/>
              </w:rPr>
              <w:t>i</w:t>
            </w:r>
            <w:r>
              <w:rPr>
                <w:rFonts w:eastAsia="Calibri" w:cs="Times New Roman"/>
                <w:spacing w:val="-6"/>
                <w:sz w:val="20"/>
                <w14:ligatures w14:val="none"/>
              </w:rPr>
              <w:t xml:space="preserve"> </w:t>
            </w:r>
            <w:r>
              <w:rPr>
                <w:rFonts w:eastAsia="Calibri" w:cs="Times New Roman"/>
                <w:sz w:val="20"/>
                <w14:ligatures w14:val="none"/>
              </w:rPr>
              <w:t>seminarima.</w:t>
            </w:r>
          </w:p>
        </w:tc>
      </w:tr>
      <w:tr w:rsidR="00327FC2" w14:paraId="025709F1" w14:textId="77777777">
        <w:trPr>
          <w:trHeight w:val="18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36D04676" w14:textId="77777777" w:rsidR="00327FC2" w:rsidRDefault="00257526">
            <w:pPr>
              <w:widowControl w:val="0"/>
              <w:numPr>
                <w:ilvl w:val="1"/>
                <w:numId w:val="43"/>
              </w:numPr>
              <w:tabs>
                <w:tab w:val="left" w:pos="360"/>
                <w:tab w:val="left" w:pos="2820"/>
              </w:tabs>
              <w:spacing w:after="0" w:line="240" w:lineRule="auto"/>
              <w:ind w:left="360"/>
              <w:jc w:val="both"/>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 xml:space="preserve">Praćenje rada studenata </w:t>
            </w:r>
            <w:r>
              <w:rPr>
                <w:rFonts w:ascii="Calibri Light" w:eastAsia="Calibri" w:hAnsi="Calibri Light" w:cs="Calibri Light"/>
                <w:b/>
                <w:bCs/>
                <w:i/>
                <w:sz w:val="20"/>
                <w:szCs w:val="20"/>
                <w14:ligatures w14:val="none"/>
              </w:rPr>
              <w:t>(upisati udio ECTS bodovima za svaku aktivnost tako da ukupni broj ECTS-a odgovara bodovnoj vrijednosti predmeta):</w:t>
            </w:r>
          </w:p>
        </w:tc>
        <w:tc>
          <w:tcPr>
            <w:tcW w:w="688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6F2BE758" w14:textId="77777777" w:rsidR="00327FC2" w:rsidRDefault="00257526">
            <w:pPr>
              <w:widowControl w:val="0"/>
              <w:tabs>
                <w:tab w:val="left" w:pos="2820"/>
              </w:tabs>
              <w:snapToGrid w:val="0"/>
              <w:rPr>
                <w:rFonts w:ascii="Calibri Light" w:eastAsia="Calibri" w:hAnsi="Calibri Light" w:cs="Calibri Light"/>
                <w:b/>
                <w:color w:val="000000"/>
                <w:sz w:val="20"/>
                <w:szCs w:val="20"/>
                <w14:ligatures w14:val="none"/>
              </w:rPr>
            </w:pPr>
            <w:r>
              <w:rPr>
                <w:rFonts w:ascii="Times New Roman" w:eastAsia="Calibri" w:hAnsi="Times New Roman" w:cs="Times New Roman"/>
                <w:b/>
                <w:sz w:val="20"/>
                <w:szCs w:val="20"/>
                <w14:ligatures w14:val="none"/>
              </w:rPr>
              <w:t>Elementi formiranja ocjene</w:t>
            </w:r>
          </w:p>
        </w:tc>
      </w:tr>
      <w:tr w:rsidR="00327FC2" w14:paraId="0C59A624"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0251679"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09DC1B72" w14:textId="77777777" w:rsidR="00327FC2" w:rsidRDefault="00257526">
            <w:pPr>
              <w:widowControl w:val="0"/>
              <w:spacing w:after="0"/>
              <w:jc w:val="center"/>
              <w:rPr>
                <w:rFonts w:ascii="Calibri Light" w:eastAsia="Times New Roman" w:hAnsi="Calibri Light" w:cs="Calibri Light"/>
                <w:b/>
                <w:sz w:val="20"/>
                <w:szCs w:val="20"/>
                <w:lang w:val="en-US" w:eastAsia="zh-CN"/>
                <w14:ligatures w14:val="none"/>
              </w:rPr>
            </w:pPr>
            <w:proofErr w:type="spellStart"/>
            <w:r>
              <w:rPr>
                <w:rFonts w:ascii="Calibri Light" w:eastAsia="Times New Roman" w:hAnsi="Calibri Light" w:cs="Calibri Light"/>
                <w:b/>
                <w:sz w:val="20"/>
                <w:szCs w:val="20"/>
                <w:lang w:val="en-US" w:eastAsia="zh-CN"/>
                <w14:ligatures w14:val="none"/>
              </w:rPr>
              <w:t>Obveze</w:t>
            </w:r>
            <w:proofErr w:type="spellEnd"/>
            <w:r>
              <w:rPr>
                <w:rFonts w:ascii="Calibri Light" w:eastAsia="Times New Roman" w:hAnsi="Calibri Light" w:cs="Calibri Light"/>
                <w:b/>
                <w:sz w:val="20"/>
                <w:szCs w:val="20"/>
                <w:lang w:val="en-US" w:eastAsia="zh-CN"/>
                <w14:ligatures w14:val="none"/>
              </w:rPr>
              <w:t xml:space="preserve"> </w:t>
            </w:r>
            <w:proofErr w:type="spellStart"/>
            <w:r>
              <w:rPr>
                <w:rFonts w:ascii="Calibri Light" w:eastAsia="Times New Roman" w:hAnsi="Calibri Light" w:cs="Calibri Light"/>
                <w:b/>
                <w:sz w:val="20"/>
                <w:szCs w:val="20"/>
                <w:lang w:val="en-US" w:eastAsia="zh-CN"/>
                <w14:ligatures w14:val="none"/>
              </w:rPr>
              <w:t>studenata</w:t>
            </w:r>
            <w:proofErr w:type="spellEnd"/>
            <w:r>
              <w:rPr>
                <w:rFonts w:ascii="Calibri Light" w:eastAsia="Times New Roman" w:hAnsi="Calibri Light" w:cs="Calibri Light"/>
                <w:b/>
                <w:sz w:val="20"/>
                <w:szCs w:val="20"/>
                <w:lang w:val="en-US" w:eastAsia="zh-CN"/>
                <w14:ligatures w14:val="none"/>
              </w:rPr>
              <w:t xml:space="preserve"> </w:t>
            </w:r>
          </w:p>
          <w:p w14:paraId="5C1595B7" w14:textId="77777777" w:rsidR="00327FC2" w:rsidRDefault="00327FC2">
            <w:pPr>
              <w:widowControl w:val="0"/>
              <w:spacing w:after="0"/>
              <w:jc w:val="center"/>
              <w:rPr>
                <w:rFonts w:ascii="Calibri Light" w:eastAsia="Times New Roman" w:hAnsi="Calibri Light" w:cs="Calibri Light"/>
                <w:bCs/>
                <w:color w:val="000000"/>
                <w:sz w:val="20"/>
                <w:szCs w:val="20"/>
                <w:lang w:val="en-US" w:eastAsia="zh-CN"/>
                <w14:ligatures w14:val="none"/>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431D7B40"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14:ligatures w14:val="none"/>
              </w:rPr>
            </w:pPr>
            <w:r>
              <w:rPr>
                <w:rFonts w:ascii="Calibri Light" w:eastAsia="Times New Roman" w:hAnsi="Calibri Light" w:cs="Calibri Light"/>
                <w:b/>
                <w:sz w:val="20"/>
                <w:szCs w:val="20"/>
                <w:lang w:val="en-US" w:eastAsia="zh-CN"/>
                <w14:ligatures w14:val="none"/>
              </w:rPr>
              <w:t>ECTS</w:t>
            </w:r>
            <w:r>
              <w:rPr>
                <w:rFonts w:ascii="Calibri Light" w:eastAsia="Times New Roman" w:hAnsi="Calibri Light" w:cs="Calibri Light"/>
                <w:bCs/>
                <w:color w:val="000000"/>
                <w:sz w:val="20"/>
                <w:szCs w:val="20"/>
                <w:lang w:val="en-US" w:eastAsia="zh-CN"/>
                <w14:ligatures w14:val="none"/>
              </w:rPr>
              <w:t xml:space="preserve"> </w:t>
            </w:r>
          </w:p>
          <w:p w14:paraId="5D0E240F" w14:textId="77777777" w:rsidR="00327FC2" w:rsidRDefault="00327FC2">
            <w:pPr>
              <w:widowControl w:val="0"/>
              <w:spacing w:after="0"/>
              <w:jc w:val="center"/>
              <w:rPr>
                <w:rFonts w:ascii="Calibri Light" w:eastAsia="Times New Roman" w:hAnsi="Calibri Light" w:cs="Calibri Light"/>
                <w:b/>
                <w:bCs/>
                <w:color w:val="000000"/>
                <w:sz w:val="20"/>
                <w:szCs w:val="20"/>
                <w:lang w:val="en-US" w:eastAsia="zh-CN"/>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028A3D2D" w14:textId="77777777" w:rsidR="00327FC2" w:rsidRDefault="00257526">
            <w:pPr>
              <w:widowControl w:val="0"/>
              <w:spacing w:after="0"/>
              <w:jc w:val="center"/>
              <w:rPr>
                <w:rFonts w:ascii="Calibri Light" w:eastAsia="Times New Roman" w:hAnsi="Calibri Light" w:cs="Calibri Light"/>
                <w:b/>
                <w:bCs/>
                <w:color w:val="000000"/>
                <w:sz w:val="20"/>
                <w:szCs w:val="20"/>
                <w:lang w:val="en-US" w:eastAsia="zh-CN"/>
                <w14:ligatures w14:val="none"/>
              </w:rPr>
            </w:pPr>
            <w:proofErr w:type="spellStart"/>
            <w:r>
              <w:rPr>
                <w:rFonts w:ascii="Times New Roman" w:eastAsia="Times New Roman" w:hAnsi="Times New Roman" w:cs="Times New Roman"/>
                <w:b/>
                <w:bCs/>
                <w:color w:val="000000"/>
                <w:sz w:val="20"/>
                <w:szCs w:val="20"/>
                <w:lang w:val="en-US" w:eastAsia="zh-CN"/>
                <w14:ligatures w14:val="none"/>
              </w:rPr>
              <w:t>Bodovi</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elemenata</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ocjene</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ukupno</w:t>
            </w:r>
            <w:proofErr w:type="spellEnd"/>
            <w:r>
              <w:rPr>
                <w:rFonts w:ascii="Times New Roman" w:eastAsia="Times New Roman" w:hAnsi="Times New Roman" w:cs="Times New Roman"/>
                <w:b/>
                <w:bCs/>
                <w:color w:val="000000"/>
                <w:sz w:val="20"/>
                <w:szCs w:val="20"/>
                <w:lang w:val="en-US" w:eastAsia="zh-CN"/>
                <w14:ligatures w14:val="none"/>
              </w:rPr>
              <w:t xml:space="preserve"> 100)</w:t>
            </w:r>
            <w:r>
              <w:rPr>
                <w:rFonts w:ascii="Calibri Light" w:eastAsia="Times New Roman" w:hAnsi="Calibri Light" w:cs="Calibri Light"/>
                <w:bCs/>
                <w:color w:val="000000"/>
                <w:sz w:val="20"/>
                <w:szCs w:val="20"/>
                <w:lang w:val="en-US" w:eastAsia="zh-CN"/>
                <w14:ligatures w14:val="none"/>
              </w:rPr>
              <w:t xml:space="preserve"> </w:t>
            </w:r>
          </w:p>
        </w:tc>
      </w:tr>
      <w:tr w:rsidR="00327FC2" w14:paraId="177EF1BC"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6476ECC"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5D727006"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color w:val="000000"/>
                <w:sz w:val="20"/>
                <w:szCs w:val="20"/>
                <w:lang w:val="en-US" w:eastAsia="zh-CN"/>
                <w14:ligatures w14:val="none"/>
              </w:rPr>
              <w:t>Aktivnost</w:t>
            </w:r>
            <w:proofErr w:type="spellEnd"/>
            <w:r>
              <w:rPr>
                <w:rFonts w:eastAsia="Times New Roman" w:cs="Calibri"/>
                <w:color w:val="000000"/>
                <w:sz w:val="20"/>
                <w:szCs w:val="20"/>
                <w:lang w:val="en-US" w:eastAsia="zh-CN"/>
                <w14:ligatures w14:val="none"/>
              </w:rPr>
              <w:t xml:space="preserve"> </w:t>
            </w:r>
            <w:proofErr w:type="spellStart"/>
            <w:r>
              <w:rPr>
                <w:rFonts w:eastAsia="Times New Roman" w:cs="Calibri"/>
                <w:color w:val="000000"/>
                <w:sz w:val="20"/>
                <w:szCs w:val="20"/>
                <w:lang w:val="en-US" w:eastAsia="zh-CN"/>
                <w14:ligatures w14:val="none"/>
              </w:rPr>
              <w:t>na</w:t>
            </w:r>
            <w:proofErr w:type="spellEnd"/>
            <w:r>
              <w:rPr>
                <w:rFonts w:eastAsia="Times New Roman" w:cs="Calibri"/>
                <w:color w:val="000000"/>
                <w:sz w:val="20"/>
                <w:szCs w:val="20"/>
                <w:lang w:val="en-US" w:eastAsia="zh-CN"/>
                <w14:ligatures w14:val="none"/>
              </w:rPr>
              <w:t xml:space="preserve"> </w:t>
            </w:r>
            <w:proofErr w:type="spellStart"/>
            <w:r>
              <w:rPr>
                <w:rFonts w:eastAsia="Times New Roman" w:cs="Calibri"/>
                <w:color w:val="000000"/>
                <w:sz w:val="20"/>
                <w:szCs w:val="20"/>
                <w:lang w:val="en-US" w:eastAsia="zh-CN"/>
                <w14:ligatures w14:val="none"/>
              </w:rPr>
              <w:t>nastavi</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0A4084A1"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1</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82CBDEC"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25</w:t>
            </w:r>
          </w:p>
        </w:tc>
      </w:tr>
      <w:tr w:rsidR="00327FC2" w14:paraId="61AE7E73"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C0C7B75"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05E92042"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Seminarski</w:t>
            </w:r>
            <w:proofErr w:type="spellEnd"/>
            <w:r>
              <w:rPr>
                <w:rFonts w:eastAsia="Times New Roman" w:cs="Calibri"/>
                <w:bCs/>
                <w:color w:val="000000"/>
                <w:sz w:val="20"/>
                <w:szCs w:val="20"/>
                <w:lang w:val="en-US" w:eastAsia="zh-CN"/>
                <w14:ligatures w14:val="none"/>
              </w:rPr>
              <w:t xml:space="preserve"> rad</w:t>
            </w:r>
          </w:p>
        </w:tc>
        <w:tc>
          <w:tcPr>
            <w:tcW w:w="1558" w:type="dxa"/>
            <w:tcBorders>
              <w:top w:val="single" w:sz="4" w:space="0" w:color="000000"/>
              <w:left w:val="single" w:sz="4" w:space="0" w:color="000000"/>
              <w:bottom w:val="single" w:sz="4" w:space="0" w:color="000000"/>
              <w:right w:val="single" w:sz="4" w:space="0" w:color="000000"/>
            </w:tcBorders>
            <w:vAlign w:val="center"/>
          </w:tcPr>
          <w:p w14:paraId="5B87350E"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1</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D0B32F3"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25</w:t>
            </w:r>
          </w:p>
        </w:tc>
      </w:tr>
      <w:tr w:rsidR="00327FC2" w14:paraId="08D29FB3"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E35EA73"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75703476"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Pismeni</w:t>
            </w:r>
            <w:proofErr w:type="spellEnd"/>
            <w:r>
              <w:rPr>
                <w:rFonts w:eastAsia="Times New Roman" w:cs="Calibri"/>
                <w:bCs/>
                <w:color w:val="000000"/>
                <w:sz w:val="20"/>
                <w:szCs w:val="20"/>
                <w:lang w:val="en-US" w:eastAsia="zh-CN"/>
                <w14:ligatures w14:val="none"/>
              </w:rPr>
              <w:t xml:space="preserve"> </w:t>
            </w:r>
            <w:proofErr w:type="spellStart"/>
            <w:r>
              <w:rPr>
                <w:rFonts w:eastAsia="Times New Roman" w:cs="Calibri"/>
                <w:bCs/>
                <w:color w:val="000000"/>
                <w:sz w:val="20"/>
                <w:szCs w:val="20"/>
                <w:lang w:val="en-US" w:eastAsia="zh-CN"/>
                <w14:ligatures w14:val="none"/>
              </w:rPr>
              <w:t>ispit</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6C998847"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2</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90DFDE8"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50</w:t>
            </w:r>
          </w:p>
        </w:tc>
      </w:tr>
      <w:tr w:rsidR="00327FC2" w14:paraId="663B3359" w14:textId="77777777">
        <w:trPr>
          <w:trHeight w:val="34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FFFBCC"/>
            <w:vAlign w:val="center"/>
          </w:tcPr>
          <w:p w14:paraId="13455785" w14:textId="77777777" w:rsidR="00327FC2" w:rsidRDefault="00257526">
            <w:pPr>
              <w:widowControl w:val="0"/>
              <w:tabs>
                <w:tab w:val="left" w:pos="360"/>
                <w:tab w:val="left" w:pos="54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lastRenderedPageBreak/>
              <w:t>2.10. Ocjenjivanje i vrednovanje rada studenta tijekom nastave i na završnom ispitu</w:t>
            </w:r>
          </w:p>
        </w:tc>
      </w:tr>
      <w:tr w:rsidR="00327FC2" w14:paraId="1C958A05" w14:textId="77777777">
        <w:trPr>
          <w:trHeight w:val="588"/>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82DD9B7"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Uvjeti za pristup ispitu</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62060909" w14:textId="77777777" w:rsidR="00327FC2" w:rsidRDefault="00257526">
            <w:pPr>
              <w:widowControl w:val="0"/>
              <w:spacing w:line="240" w:lineRule="auto"/>
              <w:contextualSpacing/>
              <w:jc w:val="both"/>
              <w:rPr>
                <w:rFonts w:ascii="Calibri Light" w:eastAsia="Calibri" w:hAnsi="Calibri Light" w:cs="Calibri Light"/>
                <w:color w:val="000000"/>
                <w:sz w:val="20"/>
                <w:szCs w:val="20"/>
                <w14:ligatures w14:val="none"/>
              </w:rPr>
            </w:pPr>
            <w:r>
              <w:rPr>
                <w:rFonts w:eastAsia="Calibri" w:cs="Times New Roman"/>
                <w:sz w:val="20"/>
                <w14:ligatures w14:val="none"/>
              </w:rPr>
              <w:t>Student</w:t>
            </w:r>
            <w:r>
              <w:rPr>
                <w:rFonts w:eastAsia="Calibri" w:cs="Times New Roman"/>
                <w:spacing w:val="-4"/>
                <w:sz w:val="20"/>
                <w14:ligatures w14:val="none"/>
              </w:rPr>
              <w:t xml:space="preserve"> </w:t>
            </w:r>
            <w:r>
              <w:rPr>
                <w:rFonts w:eastAsia="Calibri" w:cs="Times New Roman"/>
                <w:sz w:val="20"/>
                <w14:ligatures w14:val="none"/>
              </w:rPr>
              <w:t>je</w:t>
            </w:r>
            <w:r>
              <w:rPr>
                <w:rFonts w:eastAsia="Calibri" w:cs="Times New Roman"/>
                <w:spacing w:val="-4"/>
                <w:sz w:val="20"/>
                <w14:ligatures w14:val="none"/>
              </w:rPr>
              <w:t xml:space="preserve"> </w:t>
            </w:r>
            <w:r>
              <w:rPr>
                <w:rFonts w:eastAsia="Calibri" w:cs="Times New Roman"/>
                <w:sz w:val="20"/>
                <w14:ligatures w14:val="none"/>
              </w:rPr>
              <w:t>obavezan</w:t>
            </w:r>
            <w:r>
              <w:rPr>
                <w:rFonts w:eastAsia="Calibri" w:cs="Times New Roman"/>
                <w:spacing w:val="-5"/>
                <w:sz w:val="20"/>
                <w14:ligatures w14:val="none"/>
              </w:rPr>
              <w:t xml:space="preserve"> </w:t>
            </w:r>
            <w:r>
              <w:rPr>
                <w:rFonts w:eastAsia="Calibri" w:cs="Times New Roman"/>
                <w:sz w:val="20"/>
                <w14:ligatures w14:val="none"/>
              </w:rPr>
              <w:t>pohađati</w:t>
            </w:r>
            <w:r>
              <w:rPr>
                <w:rFonts w:eastAsia="Calibri" w:cs="Times New Roman"/>
                <w:spacing w:val="-8"/>
                <w:sz w:val="20"/>
                <w14:ligatures w14:val="none"/>
              </w:rPr>
              <w:t xml:space="preserve"> </w:t>
            </w:r>
            <w:r>
              <w:rPr>
                <w:rFonts w:eastAsia="Calibri" w:cs="Times New Roman"/>
                <w:sz w:val="20"/>
                <w14:ligatures w14:val="none"/>
              </w:rPr>
              <w:t>nastavu.</w:t>
            </w:r>
            <w:r>
              <w:rPr>
                <w:rFonts w:eastAsia="Calibri" w:cs="Times New Roman"/>
                <w:spacing w:val="-3"/>
                <w:sz w:val="20"/>
                <w14:ligatures w14:val="none"/>
              </w:rPr>
              <w:t xml:space="preserve"> </w:t>
            </w:r>
            <w:r>
              <w:rPr>
                <w:rFonts w:eastAsia="Calibri" w:cs="Times New Roman"/>
                <w:sz w:val="20"/>
                <w14:ligatures w14:val="none"/>
              </w:rPr>
              <w:t>Student</w:t>
            </w:r>
            <w:r>
              <w:rPr>
                <w:rFonts w:eastAsia="Calibri" w:cs="Times New Roman"/>
                <w:spacing w:val="-7"/>
                <w:sz w:val="20"/>
                <w14:ligatures w14:val="none"/>
              </w:rPr>
              <w:t xml:space="preserve"> </w:t>
            </w:r>
            <w:r>
              <w:rPr>
                <w:rFonts w:eastAsia="Calibri" w:cs="Times New Roman"/>
                <w:sz w:val="20"/>
                <w14:ligatures w14:val="none"/>
              </w:rPr>
              <w:t>je</w:t>
            </w:r>
            <w:r>
              <w:rPr>
                <w:rFonts w:eastAsia="Calibri" w:cs="Times New Roman"/>
                <w:spacing w:val="-4"/>
                <w:sz w:val="20"/>
                <w14:ligatures w14:val="none"/>
              </w:rPr>
              <w:t xml:space="preserve"> </w:t>
            </w:r>
            <w:r>
              <w:rPr>
                <w:rFonts w:eastAsia="Calibri" w:cs="Times New Roman"/>
                <w:sz w:val="20"/>
                <w14:ligatures w14:val="none"/>
              </w:rPr>
              <w:t>obavezan</w:t>
            </w:r>
            <w:r>
              <w:rPr>
                <w:rFonts w:eastAsia="Calibri" w:cs="Times New Roman"/>
                <w:spacing w:val="-5"/>
                <w:sz w:val="20"/>
                <w14:ligatures w14:val="none"/>
              </w:rPr>
              <w:t xml:space="preserve"> </w:t>
            </w:r>
            <w:r>
              <w:rPr>
                <w:rFonts w:eastAsia="Calibri" w:cs="Times New Roman"/>
                <w:sz w:val="20"/>
                <w14:ligatures w14:val="none"/>
              </w:rPr>
              <w:t>napisati</w:t>
            </w:r>
            <w:r>
              <w:rPr>
                <w:rFonts w:eastAsia="Calibri" w:cs="Times New Roman"/>
                <w:spacing w:val="-3"/>
                <w:sz w:val="20"/>
                <w14:ligatures w14:val="none"/>
              </w:rPr>
              <w:t xml:space="preserve"> </w:t>
            </w:r>
            <w:r>
              <w:rPr>
                <w:rFonts w:eastAsia="Calibri" w:cs="Times New Roman"/>
                <w:sz w:val="20"/>
                <w14:ligatures w14:val="none"/>
              </w:rPr>
              <w:t>i</w:t>
            </w:r>
            <w:r>
              <w:rPr>
                <w:rFonts w:eastAsia="Calibri" w:cs="Times New Roman"/>
                <w:spacing w:val="-4"/>
                <w:sz w:val="20"/>
                <w14:ligatures w14:val="none"/>
              </w:rPr>
              <w:t xml:space="preserve"> </w:t>
            </w:r>
            <w:r>
              <w:rPr>
                <w:rFonts w:eastAsia="Calibri" w:cs="Times New Roman"/>
                <w:sz w:val="20"/>
                <w14:ligatures w14:val="none"/>
              </w:rPr>
              <w:t>prezentirati</w:t>
            </w:r>
            <w:r>
              <w:rPr>
                <w:rFonts w:eastAsia="Calibri" w:cs="Times New Roman"/>
                <w:spacing w:val="1"/>
                <w:sz w:val="20"/>
                <w14:ligatures w14:val="none"/>
              </w:rPr>
              <w:t xml:space="preserve"> </w:t>
            </w:r>
            <w:r>
              <w:rPr>
                <w:rFonts w:eastAsia="Calibri" w:cs="Times New Roman"/>
                <w:sz w:val="20"/>
                <w14:ligatures w14:val="none"/>
              </w:rPr>
              <w:t xml:space="preserve">seminarski </w:t>
            </w:r>
            <w:r>
              <w:rPr>
                <w:rFonts w:eastAsia="Calibri" w:cs="Times New Roman"/>
                <w:spacing w:val="-47"/>
                <w:sz w:val="20"/>
                <w14:ligatures w14:val="none"/>
              </w:rPr>
              <w:t xml:space="preserve"> </w:t>
            </w:r>
            <w:r>
              <w:rPr>
                <w:rFonts w:eastAsia="Calibri" w:cs="Times New Roman"/>
                <w:sz w:val="20"/>
                <w14:ligatures w14:val="none"/>
              </w:rPr>
              <w:t>rad na zadanu temu, iz čega mora dobiti pozitivnu ocjenu. Nakon toga student može pristupiti završnom pisanom</w:t>
            </w:r>
            <w:r>
              <w:rPr>
                <w:rFonts w:eastAsia="Calibri" w:cs="Times New Roman"/>
                <w:spacing w:val="1"/>
                <w:sz w:val="20"/>
                <w14:ligatures w14:val="none"/>
              </w:rPr>
              <w:t xml:space="preserve"> </w:t>
            </w:r>
            <w:r>
              <w:rPr>
                <w:rFonts w:eastAsia="Calibri" w:cs="Times New Roman"/>
                <w:sz w:val="20"/>
                <w14:ligatures w14:val="none"/>
              </w:rPr>
              <w:t>ispitu.</w:t>
            </w:r>
            <w:r>
              <w:rPr>
                <w:rFonts w:eastAsia="Calibri" w:cs="Times New Roman"/>
                <w:spacing w:val="5"/>
                <w:sz w:val="20"/>
                <w14:ligatures w14:val="none"/>
              </w:rPr>
              <w:t xml:space="preserve"> </w:t>
            </w:r>
          </w:p>
        </w:tc>
      </w:tr>
      <w:tr w:rsidR="00327FC2" w14:paraId="0ED74881" w14:textId="77777777">
        <w:trPr>
          <w:trHeight w:val="2160"/>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FDC9CF0" w14:textId="77777777" w:rsidR="00327FC2" w:rsidRDefault="00257526">
            <w:pPr>
              <w:widowControl w:val="0"/>
              <w:jc w:val="center"/>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Način polaganja ispita i kriteriji ocjenjivanja, pojašnjenje</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3D7D62BA" w14:textId="77777777" w:rsidR="00327FC2" w:rsidRDefault="00257526">
            <w:pPr>
              <w:widowControl w:val="0"/>
              <w:tabs>
                <w:tab w:val="left" w:pos="2860"/>
              </w:tabs>
              <w:spacing w:after="0"/>
              <w:ind w:right="250"/>
              <w:rPr>
                <w:rFonts w:ascii="Calibri" w:eastAsia="Times New Roman" w:hAnsi="Calibri" w:cs="Calibri"/>
                <w:spacing w:val="-2"/>
                <w:sz w:val="20"/>
                <w14:ligatures w14:val="none"/>
              </w:rPr>
            </w:pPr>
            <w:r>
              <w:rPr>
                <w:rFonts w:eastAsia="Times New Roman" w:cs="Calibri"/>
                <w:sz w:val="20"/>
                <w14:ligatures w14:val="none"/>
              </w:rPr>
              <w:t>Rad studenata</w:t>
            </w:r>
            <w:r>
              <w:rPr>
                <w:rFonts w:eastAsia="Times New Roman" w:cs="Calibri"/>
                <w:spacing w:val="-7"/>
                <w:sz w:val="20"/>
                <w14:ligatures w14:val="none"/>
              </w:rPr>
              <w:t xml:space="preserve"> </w:t>
            </w:r>
            <w:r>
              <w:rPr>
                <w:rFonts w:eastAsia="Times New Roman" w:cs="Calibri"/>
                <w:sz w:val="20"/>
                <w14:ligatures w14:val="none"/>
              </w:rPr>
              <w:t>na</w:t>
            </w:r>
            <w:r>
              <w:rPr>
                <w:rFonts w:eastAsia="Times New Roman" w:cs="Calibri"/>
                <w:spacing w:val="-3"/>
                <w:sz w:val="20"/>
                <w14:ligatures w14:val="none"/>
              </w:rPr>
              <w:t xml:space="preserve"> </w:t>
            </w:r>
            <w:r>
              <w:rPr>
                <w:rFonts w:eastAsia="Times New Roman" w:cs="Calibri"/>
                <w:sz w:val="20"/>
                <w14:ligatures w14:val="none"/>
              </w:rPr>
              <w:t>kolegiju</w:t>
            </w:r>
            <w:r>
              <w:rPr>
                <w:rFonts w:eastAsia="Times New Roman" w:cs="Calibri"/>
                <w:spacing w:val="-1"/>
                <w:sz w:val="20"/>
                <w14:ligatures w14:val="none"/>
              </w:rPr>
              <w:t xml:space="preserve"> </w:t>
            </w:r>
            <w:r>
              <w:rPr>
                <w:rFonts w:eastAsia="Times New Roman" w:cs="Calibri"/>
                <w:sz w:val="20"/>
                <w14:ligatures w14:val="none"/>
              </w:rPr>
              <w:t>vrednuje</w:t>
            </w:r>
            <w:r>
              <w:rPr>
                <w:rFonts w:eastAsia="Times New Roman" w:cs="Calibri"/>
                <w:spacing w:val="-2"/>
                <w:sz w:val="20"/>
                <w14:ligatures w14:val="none"/>
              </w:rPr>
              <w:t xml:space="preserve"> </w:t>
            </w:r>
            <w:r>
              <w:rPr>
                <w:rFonts w:eastAsia="Times New Roman" w:cs="Calibri"/>
                <w:sz w:val="20"/>
                <w14:ligatures w14:val="none"/>
              </w:rPr>
              <w:t>se</w:t>
            </w:r>
            <w:r>
              <w:rPr>
                <w:rFonts w:eastAsia="Times New Roman" w:cs="Calibri"/>
                <w:spacing w:val="-3"/>
                <w:sz w:val="20"/>
                <w14:ligatures w14:val="none"/>
              </w:rPr>
              <w:t xml:space="preserve"> </w:t>
            </w:r>
            <w:r>
              <w:rPr>
                <w:rFonts w:eastAsia="Times New Roman" w:cs="Calibri"/>
                <w:sz w:val="20"/>
                <w14:ligatures w14:val="none"/>
              </w:rPr>
              <w:t>i</w:t>
            </w:r>
            <w:r>
              <w:rPr>
                <w:rFonts w:eastAsia="Times New Roman" w:cs="Calibri"/>
                <w:spacing w:val="-3"/>
                <w:sz w:val="20"/>
                <w14:ligatures w14:val="none"/>
              </w:rPr>
              <w:t xml:space="preserve"> </w:t>
            </w:r>
            <w:r>
              <w:rPr>
                <w:rFonts w:eastAsia="Times New Roman" w:cs="Calibri"/>
                <w:sz w:val="20"/>
                <w14:ligatures w14:val="none"/>
              </w:rPr>
              <w:t>ocjenjuje</w:t>
            </w:r>
            <w:r>
              <w:rPr>
                <w:rFonts w:eastAsia="Times New Roman" w:cs="Calibri"/>
                <w:spacing w:val="-3"/>
                <w:sz w:val="20"/>
                <w14:ligatures w14:val="none"/>
              </w:rPr>
              <w:t xml:space="preserve"> </w:t>
            </w:r>
            <w:r>
              <w:rPr>
                <w:rFonts w:eastAsia="Times New Roman" w:cs="Calibri"/>
                <w:sz w:val="20"/>
                <w14:ligatures w14:val="none"/>
              </w:rPr>
              <w:t>tijekom</w:t>
            </w:r>
            <w:r>
              <w:rPr>
                <w:rFonts w:eastAsia="Times New Roman" w:cs="Calibri"/>
                <w:spacing w:val="1"/>
                <w:sz w:val="20"/>
                <w14:ligatures w14:val="none"/>
              </w:rPr>
              <w:t xml:space="preserve"> </w:t>
            </w:r>
            <w:r>
              <w:rPr>
                <w:rFonts w:eastAsia="Times New Roman" w:cs="Calibri"/>
                <w:sz w:val="20"/>
                <w14:ligatures w14:val="none"/>
              </w:rPr>
              <w:t>nastave</w:t>
            </w:r>
            <w:r>
              <w:rPr>
                <w:rFonts w:eastAsia="Times New Roman" w:cs="Calibri"/>
                <w:spacing w:val="-3"/>
                <w:sz w:val="20"/>
                <w14:ligatures w14:val="none"/>
              </w:rPr>
              <w:t xml:space="preserve"> </w:t>
            </w:r>
            <w:r>
              <w:rPr>
                <w:rFonts w:eastAsia="Times New Roman" w:cs="Calibri"/>
                <w:sz w:val="20"/>
                <w14:ligatures w14:val="none"/>
              </w:rPr>
              <w:t>i</w:t>
            </w:r>
            <w:r>
              <w:rPr>
                <w:rFonts w:eastAsia="Times New Roman" w:cs="Calibri"/>
                <w:spacing w:val="-3"/>
                <w:sz w:val="20"/>
                <w14:ligatures w14:val="none"/>
              </w:rPr>
              <w:t xml:space="preserve"> </w:t>
            </w:r>
            <w:r>
              <w:rPr>
                <w:rFonts w:eastAsia="Times New Roman" w:cs="Calibri"/>
                <w:sz w:val="20"/>
                <w14:ligatures w14:val="none"/>
              </w:rPr>
              <w:t>na</w:t>
            </w:r>
            <w:r>
              <w:rPr>
                <w:rFonts w:eastAsia="Times New Roman" w:cs="Calibri"/>
                <w:spacing w:val="-3"/>
                <w:sz w:val="20"/>
                <w14:ligatures w14:val="none"/>
              </w:rPr>
              <w:t xml:space="preserve"> </w:t>
            </w:r>
            <w:r>
              <w:rPr>
                <w:rFonts w:eastAsia="Times New Roman" w:cs="Calibri"/>
                <w:sz w:val="20"/>
                <w14:ligatures w14:val="none"/>
              </w:rPr>
              <w:t>završnom</w:t>
            </w:r>
            <w:r>
              <w:rPr>
                <w:rFonts w:eastAsia="Times New Roman" w:cs="Calibri"/>
                <w:spacing w:val="-3"/>
                <w:sz w:val="20"/>
                <w14:ligatures w14:val="none"/>
              </w:rPr>
              <w:t xml:space="preserve"> </w:t>
            </w:r>
            <w:r>
              <w:rPr>
                <w:rFonts w:eastAsia="Times New Roman" w:cs="Calibri"/>
                <w:sz w:val="20"/>
                <w14:ligatures w14:val="none"/>
              </w:rPr>
              <w:t>ispitu.</w:t>
            </w:r>
            <w:r>
              <w:rPr>
                <w:rFonts w:eastAsia="Times New Roman" w:cs="Calibri"/>
                <w:spacing w:val="-2"/>
                <w:sz w:val="20"/>
                <w14:ligatures w14:val="none"/>
              </w:rPr>
              <w:t xml:space="preserve"> </w:t>
            </w:r>
          </w:p>
          <w:p w14:paraId="0E41549D" w14:textId="77777777" w:rsidR="00327FC2" w:rsidRDefault="00257526">
            <w:pPr>
              <w:widowControl w:val="0"/>
              <w:tabs>
                <w:tab w:val="left" w:pos="2860"/>
              </w:tabs>
              <w:spacing w:after="0"/>
              <w:ind w:right="250"/>
              <w:rPr>
                <w:rFonts w:ascii="Calibri" w:eastAsia="Times New Roman" w:hAnsi="Calibri" w:cs="Calibri"/>
                <w:sz w:val="20"/>
                <w14:ligatures w14:val="none"/>
              </w:rPr>
            </w:pPr>
            <w:r>
              <w:rPr>
                <w:rFonts w:eastAsia="Times New Roman" w:cs="Calibri"/>
                <w:sz w:val="20"/>
                <w14:ligatures w14:val="none"/>
              </w:rPr>
              <w:t>Tijekom</w:t>
            </w:r>
            <w:r>
              <w:rPr>
                <w:rFonts w:eastAsia="Times New Roman" w:cs="Calibri"/>
                <w:spacing w:val="2"/>
                <w:sz w:val="20"/>
                <w14:ligatures w14:val="none"/>
              </w:rPr>
              <w:t xml:space="preserve"> </w:t>
            </w:r>
            <w:r>
              <w:rPr>
                <w:rFonts w:eastAsia="Times New Roman" w:cs="Calibri"/>
                <w:sz w:val="20"/>
                <w14:ligatures w14:val="none"/>
              </w:rPr>
              <w:t>nastave</w:t>
            </w:r>
            <w:r>
              <w:rPr>
                <w:rFonts w:eastAsia="Times New Roman" w:cs="Calibri"/>
                <w:spacing w:val="-3"/>
                <w:sz w:val="20"/>
                <w14:ligatures w14:val="none"/>
              </w:rPr>
              <w:t xml:space="preserve"> </w:t>
            </w:r>
            <w:r>
              <w:rPr>
                <w:rFonts w:eastAsia="Times New Roman" w:cs="Calibri"/>
                <w:sz w:val="20"/>
                <w14:ligatures w14:val="none"/>
              </w:rPr>
              <w:t xml:space="preserve">vrednuje </w:t>
            </w:r>
            <w:r>
              <w:rPr>
                <w:rFonts w:eastAsia="Times New Roman" w:cs="Calibri"/>
                <w:spacing w:val="-47"/>
                <w:sz w:val="20"/>
                <w14:ligatures w14:val="none"/>
              </w:rPr>
              <w:t xml:space="preserve"> </w:t>
            </w:r>
            <w:r>
              <w:rPr>
                <w:rFonts w:eastAsia="Times New Roman" w:cs="Calibri"/>
                <w:sz w:val="20"/>
                <w14:ligatures w14:val="none"/>
              </w:rPr>
              <w:t>se</w:t>
            </w:r>
          </w:p>
          <w:p w14:paraId="7B57B2BE" w14:textId="77777777" w:rsidR="00327FC2" w:rsidRDefault="00257526">
            <w:pPr>
              <w:widowControl w:val="0"/>
              <w:tabs>
                <w:tab w:val="left" w:pos="2860"/>
              </w:tabs>
              <w:spacing w:after="0"/>
              <w:ind w:right="250"/>
              <w:rPr>
                <w:rFonts w:ascii="Calibri" w:eastAsia="Times New Roman" w:hAnsi="Calibri" w:cs="Calibri"/>
                <w:sz w:val="20"/>
                <w14:ligatures w14:val="none"/>
              </w:rPr>
            </w:pPr>
            <w:r>
              <w:rPr>
                <w:rFonts w:eastAsia="Times New Roman" w:cs="Calibri"/>
                <w:sz w:val="20"/>
                <w14:ligatures w14:val="none"/>
              </w:rPr>
              <w:t>a)Nazočnost</w:t>
            </w:r>
            <w:r>
              <w:rPr>
                <w:rFonts w:eastAsia="Times New Roman" w:cs="Calibri"/>
                <w:spacing w:val="4"/>
                <w:sz w:val="20"/>
                <w14:ligatures w14:val="none"/>
              </w:rPr>
              <w:t xml:space="preserve"> </w:t>
            </w:r>
            <w:r>
              <w:rPr>
                <w:rFonts w:eastAsia="Times New Roman" w:cs="Calibri"/>
                <w:sz w:val="20"/>
                <w14:ligatures w14:val="none"/>
              </w:rPr>
              <w:t>na nastavi</w:t>
            </w:r>
            <w:r>
              <w:rPr>
                <w:rFonts w:eastAsia="Times New Roman" w:cs="Calibri"/>
                <w:spacing w:val="5"/>
                <w:sz w:val="20"/>
                <w14:ligatures w14:val="none"/>
              </w:rPr>
              <w:t xml:space="preserve"> </w:t>
            </w:r>
            <w:r>
              <w:rPr>
                <w:rFonts w:eastAsia="Times New Roman" w:cs="Calibri"/>
                <w:sz w:val="20"/>
                <w14:ligatures w14:val="none"/>
              </w:rPr>
              <w:t>(</w:t>
            </w:r>
            <w:r>
              <w:rPr>
                <w:rFonts w:eastAsia="Times New Roman" w:cs="Calibri"/>
                <w:spacing w:val="1"/>
                <w:sz w:val="20"/>
                <w14:ligatures w14:val="none"/>
              </w:rPr>
              <w:t xml:space="preserve"> </w:t>
            </w:r>
            <w:r>
              <w:rPr>
                <w:rFonts w:eastAsia="Times New Roman" w:cs="Calibri"/>
                <w:sz w:val="20"/>
                <w14:ligatures w14:val="none"/>
              </w:rPr>
              <w:t>do</w:t>
            </w:r>
            <w:r>
              <w:rPr>
                <w:rFonts w:eastAsia="Times New Roman" w:cs="Calibri"/>
                <w:spacing w:val="-7"/>
                <w:sz w:val="20"/>
                <w14:ligatures w14:val="none"/>
              </w:rPr>
              <w:t xml:space="preserve"> </w:t>
            </w:r>
            <w:r>
              <w:rPr>
                <w:rFonts w:eastAsia="Times New Roman" w:cs="Calibri"/>
                <w:sz w:val="20"/>
                <w14:ligatures w14:val="none"/>
              </w:rPr>
              <w:t>10</w:t>
            </w:r>
            <w:r>
              <w:rPr>
                <w:rFonts w:eastAsia="Times New Roman" w:cs="Calibri"/>
                <w:spacing w:val="2"/>
                <w:sz w:val="20"/>
                <w14:ligatures w14:val="none"/>
              </w:rPr>
              <w:t xml:space="preserve"> </w:t>
            </w:r>
            <w:r>
              <w:rPr>
                <w:rFonts w:eastAsia="Times New Roman" w:cs="Calibri"/>
                <w:sz w:val="20"/>
                <w14:ligatures w14:val="none"/>
              </w:rPr>
              <w:t>bodova )</w:t>
            </w:r>
          </w:p>
          <w:p w14:paraId="6E712D90" w14:textId="77777777" w:rsidR="00327FC2" w:rsidRDefault="00257526">
            <w:pPr>
              <w:widowControl w:val="0"/>
              <w:tabs>
                <w:tab w:val="left" w:pos="715"/>
              </w:tabs>
              <w:spacing w:before="1" w:after="0" w:line="228" w:lineRule="exact"/>
              <w:rPr>
                <w:rFonts w:ascii="Calibri" w:eastAsia="Times New Roman" w:hAnsi="Calibri" w:cs="Calibri"/>
                <w:sz w:val="20"/>
                <w14:ligatures w14:val="none"/>
              </w:rPr>
            </w:pPr>
            <w:r>
              <w:rPr>
                <w:rFonts w:eastAsia="Times New Roman" w:cs="Calibri"/>
                <w:sz w:val="20"/>
                <w14:ligatures w14:val="none"/>
              </w:rPr>
              <w:t>b)Izrada</w:t>
            </w:r>
            <w:r>
              <w:rPr>
                <w:rFonts w:eastAsia="Times New Roman" w:cs="Calibri"/>
                <w:spacing w:val="-3"/>
                <w:sz w:val="20"/>
                <w14:ligatures w14:val="none"/>
              </w:rPr>
              <w:t xml:space="preserve"> </w:t>
            </w:r>
            <w:r>
              <w:rPr>
                <w:rFonts w:eastAsia="Times New Roman" w:cs="Calibri"/>
                <w:sz w:val="20"/>
                <w14:ligatures w14:val="none"/>
              </w:rPr>
              <w:t>seminarskog</w:t>
            </w:r>
            <w:r>
              <w:rPr>
                <w:rFonts w:eastAsia="Times New Roman" w:cs="Calibri"/>
                <w:spacing w:val="-3"/>
                <w:sz w:val="20"/>
                <w14:ligatures w14:val="none"/>
              </w:rPr>
              <w:t xml:space="preserve"> </w:t>
            </w:r>
            <w:r>
              <w:rPr>
                <w:rFonts w:eastAsia="Times New Roman" w:cs="Calibri"/>
                <w:sz w:val="20"/>
                <w14:ligatures w14:val="none"/>
              </w:rPr>
              <w:t>rada</w:t>
            </w:r>
            <w:r>
              <w:rPr>
                <w:rFonts w:eastAsia="Times New Roman" w:cs="Calibri"/>
                <w:spacing w:val="-1"/>
                <w:sz w:val="20"/>
                <w14:ligatures w14:val="none"/>
              </w:rPr>
              <w:t xml:space="preserve"> </w:t>
            </w:r>
            <w:r>
              <w:rPr>
                <w:rFonts w:eastAsia="Times New Roman" w:cs="Calibri"/>
                <w:sz w:val="20"/>
                <w14:ligatures w14:val="none"/>
              </w:rPr>
              <w:t>(do</w:t>
            </w:r>
            <w:r>
              <w:rPr>
                <w:rFonts w:eastAsia="Times New Roman" w:cs="Calibri"/>
                <w:spacing w:val="-8"/>
                <w:sz w:val="20"/>
                <w14:ligatures w14:val="none"/>
              </w:rPr>
              <w:t xml:space="preserve"> </w:t>
            </w:r>
            <w:r>
              <w:rPr>
                <w:rFonts w:eastAsia="Times New Roman" w:cs="Calibri"/>
                <w:sz w:val="20"/>
                <w14:ligatures w14:val="none"/>
              </w:rPr>
              <w:t>30 bodova</w:t>
            </w:r>
            <w:r>
              <w:rPr>
                <w:rFonts w:eastAsia="Times New Roman" w:cs="Calibri"/>
                <w:spacing w:val="-2"/>
                <w:sz w:val="20"/>
                <w14:ligatures w14:val="none"/>
              </w:rPr>
              <w:t xml:space="preserve"> </w:t>
            </w:r>
            <w:r>
              <w:rPr>
                <w:rFonts w:eastAsia="Times New Roman" w:cs="Calibri"/>
                <w:sz w:val="20"/>
                <w14:ligatures w14:val="none"/>
              </w:rPr>
              <w:t>)</w:t>
            </w:r>
          </w:p>
          <w:p w14:paraId="06EDE7F9" w14:textId="77777777" w:rsidR="00327FC2" w:rsidRDefault="00257526">
            <w:pPr>
              <w:widowControl w:val="0"/>
              <w:tabs>
                <w:tab w:val="left" w:pos="701"/>
              </w:tabs>
              <w:spacing w:after="0" w:line="226" w:lineRule="exact"/>
              <w:rPr>
                <w:rFonts w:ascii="Calibri" w:eastAsia="Times New Roman" w:hAnsi="Calibri" w:cs="Calibri"/>
                <w:sz w:val="20"/>
                <w14:ligatures w14:val="none"/>
              </w:rPr>
            </w:pPr>
            <w:r>
              <w:rPr>
                <w:rFonts w:eastAsia="Times New Roman" w:cs="Calibri"/>
                <w:sz w:val="20"/>
                <w14:ligatures w14:val="none"/>
              </w:rPr>
              <w:t>c)Završni</w:t>
            </w:r>
            <w:r>
              <w:rPr>
                <w:rFonts w:eastAsia="Times New Roman" w:cs="Calibri"/>
                <w:spacing w:val="-1"/>
                <w:sz w:val="20"/>
                <w14:ligatures w14:val="none"/>
              </w:rPr>
              <w:t xml:space="preserve"> </w:t>
            </w:r>
            <w:r>
              <w:rPr>
                <w:rFonts w:eastAsia="Times New Roman" w:cs="Calibri"/>
                <w:sz w:val="20"/>
                <w14:ligatures w14:val="none"/>
              </w:rPr>
              <w:t>ispit</w:t>
            </w:r>
            <w:r>
              <w:rPr>
                <w:rFonts w:eastAsia="Times New Roman" w:cs="Calibri"/>
                <w:spacing w:val="3"/>
                <w:sz w:val="20"/>
                <w14:ligatures w14:val="none"/>
              </w:rPr>
              <w:t xml:space="preserve"> </w:t>
            </w:r>
            <w:r>
              <w:rPr>
                <w:rFonts w:eastAsia="Times New Roman" w:cs="Calibri"/>
                <w:sz w:val="20"/>
                <w14:ligatures w14:val="none"/>
              </w:rPr>
              <w:t>(60</w:t>
            </w:r>
            <w:r>
              <w:rPr>
                <w:rFonts w:eastAsia="Times New Roman" w:cs="Calibri"/>
                <w:spacing w:val="-2"/>
                <w:sz w:val="20"/>
                <w14:ligatures w14:val="none"/>
              </w:rPr>
              <w:t xml:space="preserve"> </w:t>
            </w:r>
            <w:r>
              <w:rPr>
                <w:rFonts w:eastAsia="Times New Roman" w:cs="Calibri"/>
                <w:sz w:val="20"/>
                <w14:ligatures w14:val="none"/>
              </w:rPr>
              <w:t>bodova</w:t>
            </w:r>
            <w:r>
              <w:rPr>
                <w:rFonts w:eastAsia="Times New Roman" w:cs="Calibri"/>
                <w:spacing w:val="3"/>
                <w:sz w:val="20"/>
                <w14:ligatures w14:val="none"/>
              </w:rPr>
              <w:t xml:space="preserve"> </w:t>
            </w:r>
            <w:r>
              <w:rPr>
                <w:rFonts w:eastAsia="Times New Roman" w:cs="Calibri"/>
                <w:sz w:val="20"/>
                <w14:ligatures w14:val="none"/>
              </w:rPr>
              <w:t>)</w:t>
            </w:r>
          </w:p>
          <w:p w14:paraId="6FE8FC44" w14:textId="77777777" w:rsidR="00327FC2" w:rsidRDefault="00257526">
            <w:pPr>
              <w:widowControl w:val="0"/>
              <w:tabs>
                <w:tab w:val="left" w:pos="8866"/>
              </w:tabs>
              <w:spacing w:after="0"/>
              <w:ind w:right="233"/>
              <w:rPr>
                <w:rFonts w:ascii="Calibri" w:eastAsia="Times New Roman" w:hAnsi="Calibri" w:cs="Calibri"/>
                <w:sz w:val="20"/>
                <w14:ligatures w14:val="none"/>
              </w:rPr>
            </w:pPr>
            <w:r>
              <w:rPr>
                <w:rFonts w:eastAsia="Times New Roman" w:cs="Calibri"/>
                <w:sz w:val="20"/>
                <w14:ligatures w14:val="none"/>
              </w:rPr>
              <w:t>a) nazočnost na nastavi ( do 10 bodova ) Student može izostati s 50 % nastave isključivo zbog zdravstvenih</w:t>
            </w:r>
            <w:r>
              <w:rPr>
                <w:rFonts w:eastAsia="Times New Roman" w:cs="Calibri"/>
                <w:spacing w:val="1"/>
                <w:sz w:val="20"/>
                <w14:ligatures w14:val="none"/>
              </w:rPr>
              <w:t xml:space="preserve"> </w:t>
            </w:r>
            <w:r>
              <w:rPr>
                <w:rFonts w:eastAsia="Times New Roman" w:cs="Calibri"/>
                <w:sz w:val="20"/>
                <w14:ligatures w14:val="none"/>
              </w:rPr>
              <w:t>razloga,</w:t>
            </w:r>
            <w:r>
              <w:rPr>
                <w:rFonts w:eastAsia="Times New Roman" w:cs="Calibri"/>
                <w:spacing w:val="-4"/>
                <w:sz w:val="20"/>
                <w14:ligatures w14:val="none"/>
              </w:rPr>
              <w:t xml:space="preserve"> </w:t>
            </w:r>
            <w:r>
              <w:rPr>
                <w:rFonts w:eastAsia="Times New Roman" w:cs="Calibri"/>
                <w:sz w:val="20"/>
                <w14:ligatures w14:val="none"/>
              </w:rPr>
              <w:t>što</w:t>
            </w:r>
            <w:r>
              <w:rPr>
                <w:rFonts w:eastAsia="Times New Roman" w:cs="Calibri"/>
                <w:spacing w:val="-5"/>
                <w:sz w:val="20"/>
                <w14:ligatures w14:val="none"/>
              </w:rPr>
              <w:t xml:space="preserve"> </w:t>
            </w:r>
            <w:r>
              <w:rPr>
                <w:rFonts w:eastAsia="Times New Roman" w:cs="Calibri"/>
                <w:sz w:val="20"/>
                <w14:ligatures w14:val="none"/>
              </w:rPr>
              <w:t>opravdava</w:t>
            </w:r>
            <w:r>
              <w:rPr>
                <w:rFonts w:eastAsia="Times New Roman" w:cs="Calibri"/>
                <w:spacing w:val="-4"/>
                <w:sz w:val="20"/>
                <w14:ligatures w14:val="none"/>
              </w:rPr>
              <w:t xml:space="preserve"> </w:t>
            </w:r>
            <w:r>
              <w:rPr>
                <w:rFonts w:eastAsia="Times New Roman" w:cs="Calibri"/>
                <w:sz w:val="20"/>
                <w14:ligatures w14:val="none"/>
              </w:rPr>
              <w:t>liječničkom</w:t>
            </w:r>
            <w:r>
              <w:rPr>
                <w:rFonts w:eastAsia="Times New Roman" w:cs="Calibri"/>
                <w:spacing w:val="-4"/>
                <w:sz w:val="20"/>
                <w14:ligatures w14:val="none"/>
              </w:rPr>
              <w:t xml:space="preserve"> </w:t>
            </w:r>
            <w:r>
              <w:rPr>
                <w:rFonts w:eastAsia="Times New Roman" w:cs="Calibri"/>
                <w:sz w:val="20"/>
                <w14:ligatures w14:val="none"/>
              </w:rPr>
              <w:t>ispričnicom.</w:t>
            </w:r>
            <w:r>
              <w:rPr>
                <w:rFonts w:eastAsia="Times New Roman" w:cs="Calibri"/>
                <w:spacing w:val="-3"/>
                <w:sz w:val="20"/>
                <w14:ligatures w14:val="none"/>
              </w:rPr>
              <w:t xml:space="preserve"> </w:t>
            </w:r>
            <w:r>
              <w:rPr>
                <w:rFonts w:eastAsia="Times New Roman" w:cs="Calibri"/>
                <w:sz w:val="20"/>
                <w14:ligatures w14:val="none"/>
              </w:rPr>
              <w:t>Nazočnost</w:t>
            </w:r>
            <w:r>
              <w:rPr>
                <w:rFonts w:eastAsia="Times New Roman" w:cs="Calibri"/>
                <w:spacing w:val="-4"/>
                <w:sz w:val="20"/>
                <w14:ligatures w14:val="none"/>
              </w:rPr>
              <w:t xml:space="preserve"> </w:t>
            </w:r>
            <w:r>
              <w:rPr>
                <w:rFonts w:eastAsia="Times New Roman" w:cs="Calibri"/>
                <w:sz w:val="20"/>
                <w14:ligatures w14:val="none"/>
              </w:rPr>
              <w:t>na</w:t>
            </w:r>
            <w:r>
              <w:rPr>
                <w:rFonts w:eastAsia="Times New Roman" w:cs="Calibri"/>
                <w:spacing w:val="-5"/>
                <w:sz w:val="20"/>
                <w14:ligatures w14:val="none"/>
              </w:rPr>
              <w:t xml:space="preserve"> </w:t>
            </w:r>
            <w:r>
              <w:rPr>
                <w:rFonts w:eastAsia="Times New Roman" w:cs="Calibri"/>
                <w:sz w:val="20"/>
                <w14:ligatures w14:val="none"/>
              </w:rPr>
              <w:t>predavanjima,</w:t>
            </w:r>
            <w:r>
              <w:rPr>
                <w:rFonts w:eastAsia="Times New Roman" w:cs="Calibri"/>
                <w:spacing w:val="-4"/>
                <w:sz w:val="20"/>
                <w14:ligatures w14:val="none"/>
              </w:rPr>
              <w:t xml:space="preserve"> </w:t>
            </w:r>
            <w:r>
              <w:rPr>
                <w:rFonts w:eastAsia="Times New Roman" w:cs="Calibri"/>
                <w:sz w:val="20"/>
                <w14:ligatures w14:val="none"/>
              </w:rPr>
              <w:t>seminarima</w:t>
            </w:r>
            <w:r>
              <w:rPr>
                <w:rFonts w:eastAsia="Times New Roman" w:cs="Calibri"/>
                <w:spacing w:val="-2"/>
                <w:sz w:val="20"/>
                <w14:ligatures w14:val="none"/>
              </w:rPr>
              <w:t xml:space="preserve"> </w:t>
            </w:r>
            <w:r>
              <w:rPr>
                <w:rFonts w:eastAsia="Times New Roman" w:cs="Calibri"/>
                <w:sz w:val="20"/>
                <w14:ligatures w14:val="none"/>
              </w:rPr>
              <w:t>je</w:t>
            </w:r>
            <w:r>
              <w:rPr>
                <w:rFonts w:eastAsia="Times New Roman" w:cs="Calibri"/>
                <w:spacing w:val="-5"/>
                <w:sz w:val="20"/>
                <w14:ligatures w14:val="none"/>
              </w:rPr>
              <w:t xml:space="preserve"> </w:t>
            </w:r>
            <w:r>
              <w:rPr>
                <w:rFonts w:eastAsia="Times New Roman" w:cs="Calibri"/>
                <w:sz w:val="20"/>
                <w14:ligatures w14:val="none"/>
              </w:rPr>
              <w:t>obavezna.</w:t>
            </w:r>
            <w:r>
              <w:rPr>
                <w:rFonts w:eastAsia="Times New Roman" w:cs="Calibri"/>
                <w:spacing w:val="-47"/>
                <w:sz w:val="20"/>
                <w14:ligatures w14:val="none"/>
              </w:rPr>
              <w:t xml:space="preserve">  </w:t>
            </w:r>
            <w:r>
              <w:rPr>
                <w:rFonts w:eastAsia="Times New Roman" w:cs="Calibri"/>
                <w:sz w:val="20"/>
                <w14:ligatures w14:val="none"/>
              </w:rPr>
              <w:t>Ukoliko student opravdano ili neopravdano izostane s više od 50% nastave, gubi mogućnost izlaska na završni</w:t>
            </w:r>
            <w:r>
              <w:rPr>
                <w:rFonts w:eastAsia="Times New Roman" w:cs="Calibri"/>
                <w:spacing w:val="1"/>
                <w:sz w:val="20"/>
                <w14:ligatures w14:val="none"/>
              </w:rPr>
              <w:t xml:space="preserve"> </w:t>
            </w:r>
            <w:r>
              <w:rPr>
                <w:rFonts w:eastAsia="Times New Roman" w:cs="Calibri"/>
                <w:sz w:val="20"/>
                <w14:ligatures w14:val="none"/>
              </w:rPr>
              <w:t>ispit. Time je prikupio 0 ECTS bodova. Bodovanje nazočnosti na nastavi obavljati će se na slijedeći način , 70-</w:t>
            </w:r>
            <w:r>
              <w:rPr>
                <w:rFonts w:eastAsia="Times New Roman" w:cs="Calibri"/>
                <w:spacing w:val="1"/>
                <w:sz w:val="20"/>
                <w14:ligatures w14:val="none"/>
              </w:rPr>
              <w:t xml:space="preserve"> </w:t>
            </w:r>
            <w:r>
              <w:rPr>
                <w:rFonts w:eastAsia="Times New Roman" w:cs="Calibri"/>
                <w:sz w:val="20"/>
                <w14:ligatures w14:val="none"/>
              </w:rPr>
              <w:t>85%</w:t>
            </w:r>
            <w:r>
              <w:rPr>
                <w:rFonts w:eastAsia="Times New Roman" w:cs="Calibri"/>
                <w:spacing w:val="53"/>
                <w:sz w:val="20"/>
                <w14:ligatures w14:val="none"/>
              </w:rPr>
              <w:t xml:space="preserve"> </w:t>
            </w:r>
            <w:r>
              <w:rPr>
                <w:rFonts w:eastAsia="Times New Roman" w:cs="Calibri"/>
                <w:sz w:val="20"/>
                <w14:ligatures w14:val="none"/>
              </w:rPr>
              <w:t>5</w:t>
            </w:r>
            <w:r>
              <w:rPr>
                <w:rFonts w:eastAsia="Times New Roman" w:cs="Calibri"/>
                <w:spacing w:val="-8"/>
                <w:sz w:val="20"/>
                <w14:ligatures w14:val="none"/>
              </w:rPr>
              <w:t xml:space="preserve"> </w:t>
            </w:r>
            <w:r>
              <w:rPr>
                <w:rFonts w:eastAsia="Times New Roman" w:cs="Calibri"/>
                <w:sz w:val="20"/>
                <w14:ligatures w14:val="none"/>
              </w:rPr>
              <w:t>bodova</w:t>
            </w:r>
            <w:r>
              <w:rPr>
                <w:rFonts w:eastAsia="Times New Roman" w:cs="Calibri"/>
                <w:spacing w:val="2"/>
                <w:sz w:val="20"/>
                <w14:ligatures w14:val="none"/>
              </w:rPr>
              <w:t xml:space="preserve"> </w:t>
            </w:r>
            <w:r>
              <w:rPr>
                <w:rFonts w:eastAsia="Times New Roman" w:cs="Calibri"/>
                <w:sz w:val="20"/>
                <w14:ligatures w14:val="none"/>
              </w:rPr>
              <w:t>86-100%</w:t>
            </w:r>
            <w:r>
              <w:rPr>
                <w:rFonts w:eastAsia="Times New Roman" w:cs="Calibri"/>
                <w:spacing w:val="2"/>
                <w:sz w:val="20"/>
                <w14:ligatures w14:val="none"/>
              </w:rPr>
              <w:t xml:space="preserve"> </w:t>
            </w:r>
            <w:r>
              <w:rPr>
                <w:rFonts w:eastAsia="Times New Roman" w:cs="Calibri"/>
                <w:sz w:val="20"/>
                <w14:ligatures w14:val="none"/>
              </w:rPr>
              <w:t>10</w:t>
            </w:r>
            <w:r>
              <w:rPr>
                <w:rFonts w:eastAsia="Times New Roman" w:cs="Calibri"/>
                <w:spacing w:val="-3"/>
                <w:sz w:val="20"/>
                <w14:ligatures w14:val="none"/>
              </w:rPr>
              <w:t xml:space="preserve"> </w:t>
            </w:r>
            <w:r>
              <w:rPr>
                <w:rFonts w:eastAsia="Times New Roman" w:cs="Calibri"/>
                <w:sz w:val="20"/>
                <w14:ligatures w14:val="none"/>
              </w:rPr>
              <w:t>bodova</w:t>
            </w:r>
            <w:r>
              <w:rPr>
                <w:rFonts w:eastAsia="Times New Roman" w:cs="Calibri"/>
                <w:sz w:val="20"/>
                <w14:ligatures w14:val="none"/>
              </w:rPr>
              <w:tab/>
              <w:t>b)</w:t>
            </w:r>
            <w:r>
              <w:rPr>
                <w:rFonts w:eastAsia="Times New Roman" w:cs="Calibri"/>
                <w:spacing w:val="7"/>
                <w:sz w:val="20"/>
                <w14:ligatures w14:val="none"/>
              </w:rPr>
              <w:t xml:space="preserve"> </w:t>
            </w:r>
            <w:r>
              <w:rPr>
                <w:rFonts w:eastAsia="Times New Roman" w:cs="Calibri"/>
                <w:sz w:val="20"/>
                <w14:ligatures w14:val="none"/>
              </w:rPr>
              <w:t>izrada seminarskog</w:t>
            </w:r>
            <w:r>
              <w:rPr>
                <w:rFonts w:eastAsia="Times New Roman" w:cs="Calibri"/>
                <w:spacing w:val="-4"/>
                <w:sz w:val="20"/>
                <w14:ligatures w14:val="none"/>
              </w:rPr>
              <w:t xml:space="preserve"> </w:t>
            </w:r>
            <w:r>
              <w:rPr>
                <w:rFonts w:eastAsia="Times New Roman" w:cs="Calibri"/>
                <w:sz w:val="20"/>
                <w14:ligatures w14:val="none"/>
              </w:rPr>
              <w:t>rada</w:t>
            </w:r>
            <w:r>
              <w:rPr>
                <w:rFonts w:eastAsia="Times New Roman" w:cs="Calibri"/>
                <w:spacing w:val="-3"/>
                <w:sz w:val="20"/>
                <w14:ligatures w14:val="none"/>
              </w:rPr>
              <w:t xml:space="preserve"> </w:t>
            </w:r>
            <w:r>
              <w:rPr>
                <w:rFonts w:eastAsia="Times New Roman" w:cs="Calibri"/>
                <w:sz w:val="20"/>
                <w14:ligatures w14:val="none"/>
              </w:rPr>
              <w:t>(</w:t>
            </w:r>
            <w:r>
              <w:rPr>
                <w:rFonts w:eastAsia="Times New Roman" w:cs="Calibri"/>
                <w:spacing w:val="-1"/>
                <w:sz w:val="20"/>
                <w14:ligatures w14:val="none"/>
              </w:rPr>
              <w:t xml:space="preserve"> </w:t>
            </w:r>
            <w:r>
              <w:rPr>
                <w:rFonts w:eastAsia="Times New Roman" w:cs="Calibri"/>
                <w:sz w:val="20"/>
                <w14:ligatures w14:val="none"/>
              </w:rPr>
              <w:t>do</w:t>
            </w:r>
            <w:r>
              <w:rPr>
                <w:rFonts w:eastAsia="Times New Roman" w:cs="Calibri"/>
                <w:spacing w:val="-9"/>
                <w:sz w:val="20"/>
                <w14:ligatures w14:val="none"/>
              </w:rPr>
              <w:t xml:space="preserve"> </w:t>
            </w:r>
            <w:r>
              <w:rPr>
                <w:rFonts w:eastAsia="Times New Roman" w:cs="Calibri"/>
                <w:sz w:val="20"/>
                <w14:ligatures w14:val="none"/>
              </w:rPr>
              <w:t>30</w:t>
            </w:r>
            <w:r>
              <w:rPr>
                <w:rFonts w:eastAsia="Times New Roman" w:cs="Calibri"/>
                <w:spacing w:val="-4"/>
                <w:sz w:val="20"/>
                <w14:ligatures w14:val="none"/>
              </w:rPr>
              <w:t xml:space="preserve"> </w:t>
            </w:r>
            <w:r>
              <w:rPr>
                <w:rFonts w:eastAsia="Times New Roman" w:cs="Calibri"/>
                <w:sz w:val="20"/>
                <w14:ligatures w14:val="none"/>
              </w:rPr>
              <w:t>bodova</w:t>
            </w:r>
            <w:r>
              <w:rPr>
                <w:rFonts w:eastAsia="Times New Roman" w:cs="Calibri"/>
                <w:spacing w:val="-4"/>
                <w:sz w:val="20"/>
                <w14:ligatures w14:val="none"/>
              </w:rPr>
              <w:t xml:space="preserve"> </w:t>
            </w:r>
            <w:r>
              <w:rPr>
                <w:rFonts w:eastAsia="Times New Roman" w:cs="Calibri"/>
                <w:sz w:val="20"/>
                <w14:ligatures w14:val="none"/>
              </w:rPr>
              <w:t>) aktivnost</w:t>
            </w:r>
            <w:r>
              <w:rPr>
                <w:rFonts w:eastAsia="Times New Roman" w:cs="Calibri"/>
                <w:spacing w:val="-4"/>
                <w:sz w:val="20"/>
                <w14:ligatures w14:val="none"/>
              </w:rPr>
              <w:t xml:space="preserve"> </w:t>
            </w:r>
            <w:r>
              <w:rPr>
                <w:rFonts w:eastAsia="Times New Roman" w:cs="Calibri"/>
                <w:sz w:val="20"/>
                <w14:ligatures w14:val="none"/>
              </w:rPr>
              <w:t>pri</w:t>
            </w:r>
            <w:r>
              <w:rPr>
                <w:rFonts w:eastAsia="Times New Roman" w:cs="Calibri"/>
                <w:spacing w:val="-3"/>
                <w:sz w:val="20"/>
                <w14:ligatures w14:val="none"/>
              </w:rPr>
              <w:t xml:space="preserve"> </w:t>
            </w:r>
            <w:r>
              <w:rPr>
                <w:rFonts w:eastAsia="Times New Roman" w:cs="Calibri"/>
                <w:sz w:val="20"/>
                <w14:ligatures w14:val="none"/>
              </w:rPr>
              <w:t>pisanju</w:t>
            </w:r>
            <w:r>
              <w:rPr>
                <w:rFonts w:eastAsia="Times New Roman" w:cs="Calibri"/>
                <w:spacing w:val="-1"/>
                <w:sz w:val="20"/>
                <w14:ligatures w14:val="none"/>
              </w:rPr>
              <w:t xml:space="preserve"> </w:t>
            </w:r>
            <w:r>
              <w:rPr>
                <w:rFonts w:eastAsia="Times New Roman" w:cs="Calibri"/>
                <w:sz w:val="20"/>
                <w14:ligatures w14:val="none"/>
              </w:rPr>
              <w:t>i</w:t>
            </w:r>
            <w:r>
              <w:rPr>
                <w:rFonts w:eastAsia="Times New Roman" w:cs="Calibri"/>
                <w:spacing w:val="-3"/>
                <w:sz w:val="20"/>
                <w14:ligatures w14:val="none"/>
              </w:rPr>
              <w:t xml:space="preserve"> </w:t>
            </w:r>
            <w:r>
              <w:rPr>
                <w:rFonts w:eastAsia="Times New Roman" w:cs="Calibri"/>
                <w:sz w:val="20"/>
                <w14:ligatures w14:val="none"/>
              </w:rPr>
              <w:t>prezentaciji</w:t>
            </w:r>
            <w:r>
              <w:rPr>
                <w:rFonts w:eastAsia="Times New Roman" w:cs="Calibri"/>
                <w:spacing w:val="-3"/>
                <w:sz w:val="20"/>
                <w14:ligatures w14:val="none"/>
              </w:rPr>
              <w:t xml:space="preserve"> </w:t>
            </w:r>
            <w:r>
              <w:rPr>
                <w:rFonts w:eastAsia="Times New Roman" w:cs="Calibri"/>
                <w:sz w:val="20"/>
                <w14:ligatures w14:val="none"/>
              </w:rPr>
              <w:t>rada.</w:t>
            </w:r>
            <w:r>
              <w:rPr>
                <w:rFonts w:eastAsia="Times New Roman" w:cs="Calibri"/>
                <w:spacing w:val="-3"/>
                <w:sz w:val="20"/>
                <w14:ligatures w14:val="none"/>
              </w:rPr>
              <w:t xml:space="preserve"> </w:t>
            </w:r>
            <w:r>
              <w:rPr>
                <w:rFonts w:eastAsia="Times New Roman" w:cs="Calibri"/>
                <w:sz w:val="20"/>
                <w14:ligatures w14:val="none"/>
              </w:rPr>
              <w:t>Tijekom</w:t>
            </w:r>
            <w:r>
              <w:rPr>
                <w:rFonts w:eastAsia="Times New Roman" w:cs="Calibri"/>
                <w:spacing w:val="2"/>
                <w:sz w:val="20"/>
                <w14:ligatures w14:val="none"/>
              </w:rPr>
              <w:t xml:space="preserve"> </w:t>
            </w:r>
            <w:r>
              <w:rPr>
                <w:rFonts w:eastAsia="Times New Roman" w:cs="Calibri"/>
                <w:sz w:val="20"/>
                <w14:ligatures w14:val="none"/>
              </w:rPr>
              <w:t>nastave</w:t>
            </w:r>
            <w:r>
              <w:rPr>
                <w:rFonts w:eastAsia="Times New Roman" w:cs="Calibri"/>
                <w:spacing w:val="-3"/>
                <w:sz w:val="20"/>
                <w14:ligatures w14:val="none"/>
              </w:rPr>
              <w:t xml:space="preserve"> </w:t>
            </w:r>
            <w:r>
              <w:rPr>
                <w:rFonts w:eastAsia="Times New Roman" w:cs="Calibri"/>
                <w:sz w:val="20"/>
                <w14:ligatures w14:val="none"/>
              </w:rPr>
              <w:t>svi</w:t>
            </w:r>
            <w:r>
              <w:rPr>
                <w:rFonts w:eastAsia="Times New Roman" w:cs="Calibri"/>
                <w:spacing w:val="2"/>
                <w:sz w:val="20"/>
                <w14:ligatures w14:val="none"/>
              </w:rPr>
              <w:t xml:space="preserve"> </w:t>
            </w:r>
            <w:r>
              <w:rPr>
                <w:rFonts w:eastAsia="Times New Roman" w:cs="Calibri"/>
                <w:sz w:val="20"/>
                <w14:ligatures w14:val="none"/>
              </w:rPr>
              <w:t>studenti</w:t>
            </w:r>
            <w:r>
              <w:rPr>
                <w:rFonts w:eastAsia="Times New Roman" w:cs="Calibri"/>
                <w:spacing w:val="-4"/>
                <w:sz w:val="20"/>
                <w14:ligatures w14:val="none"/>
              </w:rPr>
              <w:t xml:space="preserve"> </w:t>
            </w:r>
            <w:r>
              <w:rPr>
                <w:rFonts w:eastAsia="Times New Roman" w:cs="Calibri"/>
                <w:sz w:val="20"/>
                <w14:ligatures w14:val="none"/>
              </w:rPr>
              <w:t>su</w:t>
            </w:r>
            <w:r>
              <w:rPr>
                <w:rFonts w:eastAsia="Times New Roman" w:cs="Calibri"/>
                <w:spacing w:val="-3"/>
                <w:sz w:val="20"/>
                <w14:ligatures w14:val="none"/>
              </w:rPr>
              <w:t xml:space="preserve"> </w:t>
            </w:r>
            <w:r>
              <w:rPr>
                <w:rFonts w:eastAsia="Times New Roman" w:cs="Calibri"/>
                <w:sz w:val="20"/>
                <w14:ligatures w14:val="none"/>
              </w:rPr>
              <w:t xml:space="preserve">obvezni </w:t>
            </w:r>
            <w:r>
              <w:rPr>
                <w:rFonts w:eastAsia="Times New Roman" w:cs="Calibri"/>
                <w:spacing w:val="-47"/>
                <w:sz w:val="20"/>
                <w14:ligatures w14:val="none"/>
              </w:rPr>
              <w:t xml:space="preserve"> </w:t>
            </w:r>
            <w:r>
              <w:rPr>
                <w:rFonts w:eastAsia="Times New Roman" w:cs="Calibri"/>
                <w:sz w:val="20"/>
                <w14:ligatures w14:val="none"/>
              </w:rPr>
              <w:t>izraditi</w:t>
            </w:r>
            <w:r>
              <w:rPr>
                <w:rFonts w:eastAsia="Times New Roman" w:cs="Calibri"/>
                <w:spacing w:val="-4"/>
                <w:sz w:val="20"/>
                <w14:ligatures w14:val="none"/>
              </w:rPr>
              <w:t xml:space="preserve"> </w:t>
            </w:r>
            <w:r>
              <w:rPr>
                <w:rFonts w:eastAsia="Times New Roman" w:cs="Calibri"/>
                <w:sz w:val="20"/>
                <w14:ligatures w14:val="none"/>
              </w:rPr>
              <w:t>seminar,</w:t>
            </w:r>
            <w:r>
              <w:rPr>
                <w:rFonts w:eastAsia="Times New Roman" w:cs="Calibri"/>
                <w:spacing w:val="-1"/>
                <w:sz w:val="20"/>
                <w14:ligatures w14:val="none"/>
              </w:rPr>
              <w:t xml:space="preserve"> </w:t>
            </w:r>
            <w:r>
              <w:rPr>
                <w:rFonts w:eastAsia="Times New Roman" w:cs="Calibri"/>
                <w:sz w:val="20"/>
                <w14:ligatures w14:val="none"/>
              </w:rPr>
              <w:t>pri</w:t>
            </w:r>
            <w:r>
              <w:rPr>
                <w:rFonts w:eastAsia="Times New Roman" w:cs="Calibri"/>
                <w:spacing w:val="-3"/>
                <w:sz w:val="20"/>
                <w14:ligatures w14:val="none"/>
              </w:rPr>
              <w:t xml:space="preserve"> </w:t>
            </w:r>
            <w:r>
              <w:rPr>
                <w:rFonts w:eastAsia="Times New Roman" w:cs="Calibri"/>
                <w:sz w:val="20"/>
                <w14:ligatures w14:val="none"/>
              </w:rPr>
              <w:t>čemu</w:t>
            </w:r>
            <w:r>
              <w:rPr>
                <w:rFonts w:eastAsia="Times New Roman" w:cs="Calibri"/>
                <w:spacing w:val="1"/>
                <w:sz w:val="20"/>
                <w14:ligatures w14:val="none"/>
              </w:rPr>
              <w:t xml:space="preserve"> </w:t>
            </w:r>
            <w:r>
              <w:rPr>
                <w:rFonts w:eastAsia="Times New Roman" w:cs="Calibri"/>
                <w:sz w:val="20"/>
                <w14:ligatures w14:val="none"/>
              </w:rPr>
              <w:t>stječu maksimalno</w:t>
            </w:r>
            <w:r>
              <w:rPr>
                <w:rFonts w:eastAsia="Times New Roman" w:cs="Calibri"/>
                <w:spacing w:val="-5"/>
                <w:sz w:val="20"/>
                <w14:ligatures w14:val="none"/>
              </w:rPr>
              <w:t xml:space="preserve"> </w:t>
            </w:r>
            <w:r>
              <w:rPr>
                <w:rFonts w:eastAsia="Times New Roman" w:cs="Calibri"/>
                <w:sz w:val="20"/>
                <w14:ligatures w14:val="none"/>
              </w:rPr>
              <w:t>30</w:t>
            </w:r>
            <w:r>
              <w:rPr>
                <w:rFonts w:eastAsia="Times New Roman" w:cs="Calibri"/>
                <w:spacing w:val="-5"/>
                <w:sz w:val="20"/>
                <w14:ligatures w14:val="none"/>
              </w:rPr>
              <w:t xml:space="preserve"> </w:t>
            </w:r>
            <w:r>
              <w:rPr>
                <w:rFonts w:eastAsia="Times New Roman" w:cs="Calibri"/>
                <w:sz w:val="20"/>
                <w14:ligatures w14:val="none"/>
              </w:rPr>
              <w:t>bodova</w:t>
            </w:r>
            <w:r>
              <w:rPr>
                <w:rFonts w:eastAsia="Times New Roman" w:cs="Calibri"/>
                <w:spacing w:val="1"/>
                <w:sz w:val="20"/>
                <w14:ligatures w14:val="none"/>
              </w:rPr>
              <w:t xml:space="preserve"> </w:t>
            </w:r>
            <w:r>
              <w:rPr>
                <w:rFonts w:eastAsia="Times New Roman" w:cs="Calibri"/>
                <w:sz w:val="20"/>
                <w14:ligatures w14:val="none"/>
              </w:rPr>
              <w:t>.</w:t>
            </w:r>
            <w:r>
              <w:rPr>
                <w:rFonts w:eastAsia="Times New Roman" w:cs="Calibri"/>
                <w:spacing w:val="5"/>
                <w:sz w:val="20"/>
                <w14:ligatures w14:val="none"/>
              </w:rPr>
              <w:t xml:space="preserve"> </w:t>
            </w:r>
            <w:r>
              <w:rPr>
                <w:rFonts w:eastAsia="Times New Roman" w:cs="Calibri"/>
                <w:sz w:val="20"/>
                <w14:ligatures w14:val="none"/>
              </w:rPr>
              <w:t>Seminar</w:t>
            </w:r>
            <w:r>
              <w:rPr>
                <w:rFonts w:eastAsia="Times New Roman" w:cs="Calibri"/>
                <w:spacing w:val="1"/>
                <w:sz w:val="20"/>
                <w14:ligatures w14:val="none"/>
              </w:rPr>
              <w:t xml:space="preserve"> </w:t>
            </w:r>
            <w:r>
              <w:rPr>
                <w:rFonts w:eastAsia="Times New Roman" w:cs="Calibri"/>
                <w:sz w:val="20"/>
                <w14:ligatures w14:val="none"/>
              </w:rPr>
              <w:t>i</w:t>
            </w:r>
            <w:r>
              <w:rPr>
                <w:rFonts w:eastAsia="Times New Roman" w:cs="Calibri"/>
                <w:spacing w:val="-4"/>
                <w:sz w:val="20"/>
                <w14:ligatures w14:val="none"/>
              </w:rPr>
              <w:t xml:space="preserve"> </w:t>
            </w:r>
            <w:r>
              <w:rPr>
                <w:rFonts w:eastAsia="Times New Roman" w:cs="Calibri"/>
                <w:sz w:val="20"/>
                <w14:ligatures w14:val="none"/>
              </w:rPr>
              <w:t>prezentaciju prvo</w:t>
            </w:r>
            <w:r>
              <w:rPr>
                <w:rFonts w:eastAsia="Times New Roman" w:cs="Calibri"/>
                <w:spacing w:val="-8"/>
                <w:sz w:val="20"/>
                <w14:ligatures w14:val="none"/>
              </w:rPr>
              <w:t xml:space="preserve"> </w:t>
            </w:r>
            <w:r>
              <w:rPr>
                <w:rFonts w:eastAsia="Times New Roman" w:cs="Calibri"/>
                <w:sz w:val="20"/>
                <w14:ligatures w14:val="none"/>
              </w:rPr>
              <w:t>šalju</w:t>
            </w:r>
            <w:r>
              <w:rPr>
                <w:rFonts w:eastAsia="Times New Roman" w:cs="Calibri"/>
                <w:spacing w:val="-5"/>
                <w:sz w:val="20"/>
                <w14:ligatures w14:val="none"/>
              </w:rPr>
              <w:t xml:space="preserve"> </w:t>
            </w:r>
            <w:r>
              <w:rPr>
                <w:rFonts w:eastAsia="Times New Roman" w:cs="Calibri"/>
                <w:sz w:val="20"/>
                <w14:ligatures w14:val="none"/>
              </w:rPr>
              <w:t>na</w:t>
            </w:r>
            <w:r>
              <w:rPr>
                <w:rFonts w:eastAsia="Times New Roman" w:cs="Calibri"/>
                <w:spacing w:val="2"/>
                <w:sz w:val="20"/>
                <w14:ligatures w14:val="none"/>
              </w:rPr>
              <w:t xml:space="preserve"> </w:t>
            </w:r>
            <w:r>
              <w:rPr>
                <w:rFonts w:eastAsia="Times New Roman" w:cs="Calibri"/>
                <w:sz w:val="20"/>
                <w14:ligatures w14:val="none"/>
              </w:rPr>
              <w:t>uvid</w:t>
            </w:r>
            <w:r>
              <w:rPr>
                <w:rFonts w:eastAsia="Times New Roman" w:cs="Calibri"/>
                <w:spacing w:val="-8"/>
                <w:sz w:val="20"/>
                <w14:ligatures w14:val="none"/>
              </w:rPr>
              <w:t xml:space="preserve"> </w:t>
            </w:r>
            <w:r>
              <w:rPr>
                <w:rFonts w:eastAsia="Times New Roman" w:cs="Calibri"/>
                <w:sz w:val="20"/>
                <w14:ligatures w14:val="none"/>
              </w:rPr>
              <w:t>i</w:t>
            </w:r>
            <w:r>
              <w:rPr>
                <w:rFonts w:eastAsia="Times New Roman" w:cs="Calibri"/>
                <w:spacing w:val="-3"/>
                <w:sz w:val="20"/>
                <w14:ligatures w14:val="none"/>
              </w:rPr>
              <w:t xml:space="preserve"> </w:t>
            </w:r>
            <w:r>
              <w:rPr>
                <w:rFonts w:eastAsia="Times New Roman" w:cs="Calibri"/>
                <w:sz w:val="20"/>
                <w14:ligatures w14:val="none"/>
              </w:rPr>
              <w:t>korekciju.</w:t>
            </w:r>
          </w:p>
          <w:p w14:paraId="5822C17A" w14:textId="77777777" w:rsidR="00327FC2" w:rsidRDefault="00257526">
            <w:pPr>
              <w:widowControl w:val="0"/>
              <w:tabs>
                <w:tab w:val="left" w:pos="6389"/>
              </w:tabs>
              <w:spacing w:after="0"/>
              <w:ind w:right="151"/>
              <w:rPr>
                <w:rFonts w:ascii="Calibri" w:eastAsia="Times New Roman" w:hAnsi="Calibri" w:cs="Calibri"/>
                <w:sz w:val="20"/>
                <w14:ligatures w14:val="none"/>
              </w:rPr>
            </w:pPr>
            <w:r>
              <w:rPr>
                <w:rFonts w:eastAsia="Times New Roman" w:cs="Calibri"/>
                <w:sz w:val="20"/>
                <w14:ligatures w14:val="none"/>
              </w:rPr>
              <w:t>Svakog studenta se ocjenjuje bodovima na slijedeći način; Ocjena, ocjenski bodovi Dovoljan 15 Dobar 20 Vrlo</w:t>
            </w:r>
            <w:r>
              <w:rPr>
                <w:rFonts w:eastAsia="Times New Roman" w:cs="Calibri"/>
                <w:spacing w:val="1"/>
                <w:sz w:val="20"/>
                <w14:ligatures w14:val="none"/>
              </w:rPr>
              <w:t xml:space="preserve"> </w:t>
            </w:r>
            <w:r>
              <w:rPr>
                <w:rFonts w:eastAsia="Times New Roman" w:cs="Calibri"/>
                <w:sz w:val="20"/>
                <w14:ligatures w14:val="none"/>
              </w:rPr>
              <w:t>dobar</w:t>
            </w:r>
            <w:r>
              <w:rPr>
                <w:rFonts w:eastAsia="Times New Roman" w:cs="Calibri"/>
                <w:spacing w:val="6"/>
                <w:sz w:val="20"/>
                <w14:ligatures w14:val="none"/>
              </w:rPr>
              <w:t xml:space="preserve"> </w:t>
            </w:r>
            <w:r>
              <w:rPr>
                <w:rFonts w:eastAsia="Times New Roman" w:cs="Calibri"/>
                <w:sz w:val="20"/>
                <w14:ligatures w14:val="none"/>
              </w:rPr>
              <w:t>25</w:t>
            </w:r>
            <w:r>
              <w:rPr>
                <w:rFonts w:eastAsia="Times New Roman" w:cs="Calibri"/>
                <w:spacing w:val="-3"/>
                <w:sz w:val="20"/>
                <w14:ligatures w14:val="none"/>
              </w:rPr>
              <w:t xml:space="preserve"> </w:t>
            </w:r>
            <w:r>
              <w:rPr>
                <w:rFonts w:eastAsia="Times New Roman" w:cs="Calibri"/>
                <w:sz w:val="20"/>
                <w14:ligatures w14:val="none"/>
              </w:rPr>
              <w:t>Izvrstan</w:t>
            </w:r>
            <w:r>
              <w:rPr>
                <w:rFonts w:eastAsia="Times New Roman" w:cs="Calibri"/>
                <w:spacing w:val="1"/>
                <w:sz w:val="20"/>
                <w14:ligatures w14:val="none"/>
              </w:rPr>
              <w:t xml:space="preserve"> </w:t>
            </w:r>
            <w:r>
              <w:rPr>
                <w:rFonts w:eastAsia="Times New Roman" w:cs="Calibri"/>
                <w:sz w:val="20"/>
                <w14:ligatures w14:val="none"/>
              </w:rPr>
              <w:t>30.  Završni ispit je pismeni  ispit.</w:t>
            </w:r>
            <w:r>
              <w:rPr>
                <w:rFonts w:eastAsia="Times New Roman" w:cs="Calibri"/>
                <w:spacing w:val="-47"/>
                <w:sz w:val="20"/>
                <w14:ligatures w14:val="none"/>
              </w:rPr>
              <w:t xml:space="preserve">           </w:t>
            </w:r>
            <w:r>
              <w:rPr>
                <w:rFonts w:eastAsia="Times New Roman" w:cs="Calibri"/>
                <w:sz w:val="20"/>
                <w14:ligatures w14:val="none"/>
              </w:rPr>
              <w:t>Nosi</w:t>
            </w:r>
            <w:r>
              <w:rPr>
                <w:rFonts w:eastAsia="Times New Roman" w:cs="Calibri"/>
                <w:spacing w:val="2"/>
                <w:sz w:val="20"/>
                <w14:ligatures w14:val="none"/>
              </w:rPr>
              <w:t xml:space="preserve"> </w:t>
            </w:r>
            <w:r>
              <w:rPr>
                <w:rFonts w:eastAsia="Times New Roman" w:cs="Calibri"/>
                <w:sz w:val="20"/>
                <w14:ligatures w14:val="none"/>
              </w:rPr>
              <w:t>60</w:t>
            </w:r>
            <w:r>
              <w:rPr>
                <w:rFonts w:eastAsia="Times New Roman" w:cs="Calibri"/>
                <w:spacing w:val="1"/>
                <w:sz w:val="20"/>
                <w14:ligatures w14:val="none"/>
              </w:rPr>
              <w:t xml:space="preserve"> </w:t>
            </w:r>
            <w:r>
              <w:rPr>
                <w:rFonts w:eastAsia="Times New Roman" w:cs="Calibri"/>
                <w:sz w:val="20"/>
                <w14:ligatures w14:val="none"/>
              </w:rPr>
              <w:t>ocjenskih</w:t>
            </w:r>
            <w:r>
              <w:rPr>
                <w:rFonts w:eastAsia="Times New Roman" w:cs="Calibri"/>
                <w:spacing w:val="2"/>
                <w:sz w:val="20"/>
                <w14:ligatures w14:val="none"/>
              </w:rPr>
              <w:t xml:space="preserve"> </w:t>
            </w:r>
            <w:r>
              <w:rPr>
                <w:rFonts w:eastAsia="Times New Roman" w:cs="Calibri"/>
                <w:sz w:val="20"/>
                <w14:ligatures w14:val="none"/>
              </w:rPr>
              <w:t>bodova.</w:t>
            </w:r>
            <w:r>
              <w:rPr>
                <w:rFonts w:eastAsia="Times New Roman" w:cs="Calibri"/>
                <w:spacing w:val="5"/>
                <w:sz w:val="20"/>
                <w14:ligatures w14:val="none"/>
              </w:rPr>
              <w:t xml:space="preserve"> </w:t>
            </w:r>
            <w:r>
              <w:rPr>
                <w:rFonts w:eastAsia="Times New Roman" w:cs="Calibri"/>
                <w:sz w:val="20"/>
                <w14:ligatures w14:val="none"/>
              </w:rPr>
              <w:t>Uspjeh na</w:t>
            </w:r>
            <w:r>
              <w:rPr>
                <w:rFonts w:eastAsia="Times New Roman" w:cs="Calibri"/>
                <w:spacing w:val="-2"/>
                <w:sz w:val="20"/>
                <w14:ligatures w14:val="none"/>
              </w:rPr>
              <w:t xml:space="preserve"> </w:t>
            </w:r>
            <w:r>
              <w:rPr>
                <w:rFonts w:eastAsia="Times New Roman" w:cs="Calibri"/>
                <w:sz w:val="20"/>
                <w14:ligatures w14:val="none"/>
              </w:rPr>
              <w:t>završnom ispitu</w:t>
            </w:r>
            <w:r>
              <w:rPr>
                <w:rFonts w:eastAsia="Times New Roman" w:cs="Calibri"/>
                <w:spacing w:val="-5"/>
                <w:sz w:val="20"/>
                <w14:ligatures w14:val="none"/>
              </w:rPr>
              <w:t xml:space="preserve"> </w:t>
            </w:r>
            <w:r>
              <w:rPr>
                <w:rFonts w:eastAsia="Times New Roman" w:cs="Calibri"/>
                <w:sz w:val="20"/>
                <w14:ligatures w14:val="none"/>
              </w:rPr>
              <w:t>pretvara</w:t>
            </w:r>
            <w:r>
              <w:rPr>
                <w:rFonts w:eastAsia="Times New Roman" w:cs="Calibri"/>
                <w:spacing w:val="3"/>
                <w:sz w:val="20"/>
                <w14:ligatures w14:val="none"/>
              </w:rPr>
              <w:t xml:space="preserve"> </w:t>
            </w:r>
            <w:r>
              <w:rPr>
                <w:rFonts w:eastAsia="Times New Roman" w:cs="Calibri"/>
                <w:sz w:val="20"/>
                <w14:ligatures w14:val="none"/>
              </w:rPr>
              <w:t>se</w:t>
            </w:r>
            <w:r>
              <w:rPr>
                <w:rFonts w:eastAsia="Times New Roman" w:cs="Calibri"/>
                <w:spacing w:val="-2"/>
                <w:sz w:val="20"/>
                <w14:ligatures w14:val="none"/>
              </w:rPr>
              <w:t xml:space="preserve"> </w:t>
            </w:r>
            <w:r>
              <w:rPr>
                <w:rFonts w:eastAsia="Times New Roman" w:cs="Calibri"/>
                <w:sz w:val="20"/>
                <w14:ligatures w14:val="none"/>
              </w:rPr>
              <w:t>u</w:t>
            </w:r>
            <w:r>
              <w:rPr>
                <w:rFonts w:eastAsia="Times New Roman" w:cs="Calibri"/>
                <w:spacing w:val="-7"/>
                <w:sz w:val="20"/>
                <w14:ligatures w14:val="none"/>
              </w:rPr>
              <w:t xml:space="preserve"> </w:t>
            </w:r>
            <w:r>
              <w:rPr>
                <w:rFonts w:eastAsia="Times New Roman" w:cs="Calibri"/>
                <w:sz w:val="20"/>
                <w14:ligatures w14:val="none"/>
              </w:rPr>
              <w:t>ocjenske</w:t>
            </w:r>
            <w:r>
              <w:rPr>
                <w:rFonts w:eastAsia="Times New Roman" w:cs="Calibri"/>
                <w:spacing w:val="-2"/>
                <w:sz w:val="20"/>
                <w14:ligatures w14:val="none"/>
              </w:rPr>
              <w:t xml:space="preserve"> </w:t>
            </w:r>
            <w:r>
              <w:rPr>
                <w:rFonts w:eastAsia="Times New Roman" w:cs="Calibri"/>
                <w:sz w:val="20"/>
                <w14:ligatures w14:val="none"/>
              </w:rPr>
              <w:t>bodove,</w:t>
            </w:r>
            <w:r>
              <w:rPr>
                <w:rFonts w:eastAsia="Times New Roman" w:cs="Calibri"/>
                <w:spacing w:val="4"/>
                <w:sz w:val="20"/>
                <w14:ligatures w14:val="none"/>
              </w:rPr>
              <w:t xml:space="preserve"> </w:t>
            </w:r>
            <w:r>
              <w:rPr>
                <w:rFonts w:eastAsia="Times New Roman" w:cs="Calibri"/>
                <w:sz w:val="20"/>
                <w14:ligatures w14:val="none"/>
              </w:rPr>
              <w:t>na</w:t>
            </w:r>
            <w:r>
              <w:rPr>
                <w:rFonts w:eastAsia="Times New Roman" w:cs="Calibri"/>
                <w:spacing w:val="-3"/>
                <w:sz w:val="20"/>
                <w14:ligatures w14:val="none"/>
              </w:rPr>
              <w:t xml:space="preserve"> </w:t>
            </w:r>
            <w:r>
              <w:rPr>
                <w:rFonts w:eastAsia="Times New Roman" w:cs="Calibri"/>
                <w:sz w:val="20"/>
                <w14:ligatures w14:val="none"/>
              </w:rPr>
              <w:t>sljedeći</w:t>
            </w:r>
            <w:r>
              <w:rPr>
                <w:rFonts w:eastAsia="Times New Roman" w:cs="Calibri"/>
                <w:spacing w:val="3"/>
                <w:sz w:val="20"/>
                <w14:ligatures w14:val="none"/>
              </w:rPr>
              <w:t xml:space="preserve"> </w:t>
            </w:r>
            <w:r>
              <w:rPr>
                <w:rFonts w:eastAsia="Times New Roman" w:cs="Calibri"/>
                <w:sz w:val="20"/>
                <w14:ligatures w14:val="none"/>
              </w:rPr>
              <w:t>način;</w:t>
            </w:r>
          </w:p>
          <w:p w14:paraId="48653A10" w14:textId="77777777" w:rsidR="00327FC2" w:rsidRDefault="00257526">
            <w:pPr>
              <w:widowControl w:val="0"/>
              <w:spacing w:after="0"/>
              <w:rPr>
                <w:rFonts w:ascii="Calibri" w:eastAsia="Times New Roman" w:hAnsi="Calibri" w:cs="Calibri"/>
                <w:sz w:val="20"/>
                <w14:ligatures w14:val="none"/>
              </w:rPr>
            </w:pPr>
            <w:r>
              <w:rPr>
                <w:rFonts w:eastAsia="Times New Roman" w:cs="Calibri"/>
                <w:sz w:val="20"/>
                <w14:ligatures w14:val="none"/>
              </w:rPr>
              <w:t>Pismeni</w:t>
            </w:r>
            <w:r>
              <w:rPr>
                <w:rFonts w:eastAsia="Times New Roman" w:cs="Calibri"/>
                <w:spacing w:val="-4"/>
                <w:sz w:val="20"/>
                <w14:ligatures w14:val="none"/>
              </w:rPr>
              <w:t xml:space="preserve"> </w:t>
            </w:r>
            <w:r>
              <w:rPr>
                <w:rFonts w:eastAsia="Times New Roman" w:cs="Calibri"/>
                <w:sz w:val="20"/>
                <w14:ligatures w14:val="none"/>
              </w:rPr>
              <w:t>ispit Nedovoljan</w:t>
            </w:r>
            <w:r>
              <w:rPr>
                <w:rFonts w:eastAsia="Times New Roman" w:cs="Calibri"/>
                <w:spacing w:val="-1"/>
                <w:sz w:val="20"/>
                <w14:ligatures w14:val="none"/>
              </w:rPr>
              <w:t xml:space="preserve"> </w:t>
            </w:r>
            <w:r>
              <w:rPr>
                <w:rFonts w:eastAsia="Times New Roman" w:cs="Calibri"/>
                <w:sz w:val="20"/>
                <w14:ligatures w14:val="none"/>
              </w:rPr>
              <w:t>0</w:t>
            </w:r>
            <w:r>
              <w:rPr>
                <w:rFonts w:eastAsia="Times New Roman" w:cs="Calibri"/>
                <w:spacing w:val="-5"/>
                <w:sz w:val="20"/>
                <w14:ligatures w14:val="none"/>
              </w:rPr>
              <w:t xml:space="preserve"> </w:t>
            </w:r>
            <w:r>
              <w:rPr>
                <w:rFonts w:eastAsia="Times New Roman" w:cs="Calibri"/>
                <w:sz w:val="20"/>
                <w14:ligatures w14:val="none"/>
              </w:rPr>
              <w:t>Dovoljan</w:t>
            </w:r>
            <w:r>
              <w:rPr>
                <w:rFonts w:eastAsia="Times New Roman" w:cs="Calibri"/>
                <w:spacing w:val="4"/>
                <w:sz w:val="20"/>
                <w14:ligatures w14:val="none"/>
              </w:rPr>
              <w:t xml:space="preserve"> </w:t>
            </w:r>
            <w:r>
              <w:rPr>
                <w:rFonts w:eastAsia="Times New Roman" w:cs="Calibri"/>
                <w:sz w:val="20"/>
                <w14:ligatures w14:val="none"/>
              </w:rPr>
              <w:t>30</w:t>
            </w:r>
            <w:r>
              <w:rPr>
                <w:rFonts w:eastAsia="Times New Roman" w:cs="Calibri"/>
                <w:spacing w:val="-1"/>
                <w:sz w:val="20"/>
                <w14:ligatures w14:val="none"/>
              </w:rPr>
              <w:t xml:space="preserve"> </w:t>
            </w:r>
            <w:r>
              <w:rPr>
                <w:rFonts w:eastAsia="Times New Roman" w:cs="Calibri"/>
                <w:sz w:val="20"/>
                <w14:ligatures w14:val="none"/>
              </w:rPr>
              <w:t>Dobar</w:t>
            </w:r>
            <w:r>
              <w:rPr>
                <w:rFonts w:eastAsia="Times New Roman" w:cs="Calibri"/>
                <w:spacing w:val="-1"/>
                <w:sz w:val="20"/>
                <w14:ligatures w14:val="none"/>
              </w:rPr>
              <w:t xml:space="preserve"> </w:t>
            </w:r>
            <w:r>
              <w:rPr>
                <w:rFonts w:eastAsia="Times New Roman" w:cs="Calibri"/>
                <w:sz w:val="20"/>
                <w14:ligatures w14:val="none"/>
              </w:rPr>
              <w:t>40</w:t>
            </w:r>
            <w:r>
              <w:rPr>
                <w:rFonts w:eastAsia="Times New Roman" w:cs="Calibri"/>
                <w:spacing w:val="-5"/>
                <w:sz w:val="20"/>
                <w14:ligatures w14:val="none"/>
              </w:rPr>
              <w:t xml:space="preserve"> </w:t>
            </w:r>
            <w:r>
              <w:rPr>
                <w:rFonts w:eastAsia="Times New Roman" w:cs="Calibri"/>
                <w:sz w:val="20"/>
                <w14:ligatures w14:val="none"/>
              </w:rPr>
              <w:t>Vrlo</w:t>
            </w:r>
            <w:r>
              <w:rPr>
                <w:rFonts w:eastAsia="Times New Roman" w:cs="Calibri"/>
                <w:spacing w:val="-7"/>
                <w:sz w:val="20"/>
                <w14:ligatures w14:val="none"/>
              </w:rPr>
              <w:t xml:space="preserve"> </w:t>
            </w:r>
            <w:r>
              <w:rPr>
                <w:rFonts w:eastAsia="Times New Roman" w:cs="Calibri"/>
                <w:sz w:val="20"/>
                <w14:ligatures w14:val="none"/>
              </w:rPr>
              <w:t>dobar 50</w:t>
            </w:r>
            <w:r>
              <w:rPr>
                <w:rFonts w:eastAsia="Times New Roman" w:cs="Calibri"/>
                <w:spacing w:val="-6"/>
                <w:sz w:val="20"/>
                <w14:ligatures w14:val="none"/>
              </w:rPr>
              <w:t xml:space="preserve"> </w:t>
            </w:r>
            <w:r>
              <w:rPr>
                <w:rFonts w:eastAsia="Times New Roman" w:cs="Calibri"/>
                <w:sz w:val="20"/>
                <w14:ligatures w14:val="none"/>
              </w:rPr>
              <w:t>Izvrstan 60</w:t>
            </w:r>
          </w:p>
          <w:p w14:paraId="6E71625C" w14:textId="77777777" w:rsidR="00327FC2" w:rsidRDefault="00327FC2">
            <w:pPr>
              <w:widowControl w:val="0"/>
              <w:tabs>
                <w:tab w:val="left" w:pos="8866"/>
              </w:tabs>
              <w:spacing w:after="0"/>
              <w:ind w:right="233"/>
              <w:rPr>
                <w:rFonts w:ascii="Calibri" w:eastAsia="Times New Roman" w:hAnsi="Calibri" w:cs="Calibri"/>
                <w:sz w:val="20"/>
                <w14:ligatures w14:val="none"/>
              </w:rPr>
            </w:pPr>
          </w:p>
        </w:tc>
      </w:tr>
      <w:tr w:rsidR="00327FC2" w14:paraId="4F1DC8F3" w14:textId="77777777">
        <w:trPr>
          <w:trHeight w:val="61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40531AF"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Izvođači i način komuniciranja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065008F4" w14:textId="77777777" w:rsidR="00327FC2" w:rsidRDefault="00257526">
            <w:pPr>
              <w:widowControl w:val="0"/>
              <w:tabs>
                <w:tab w:val="left" w:pos="2820"/>
              </w:tabs>
              <w:snapToGrid w:val="0"/>
              <w:rPr>
                <w:rFonts w:ascii="Calibri" w:eastAsia="Calibri" w:hAnsi="Calibri" w:cs="Times New Roman"/>
                <w:sz w:val="20"/>
                <w14:ligatures w14:val="none"/>
              </w:rPr>
            </w:pPr>
            <w:r>
              <w:rPr>
                <w:rFonts w:eastAsia="Calibri" w:cs="Times New Roman"/>
                <w:sz w:val="20"/>
                <w14:ligatures w14:val="none"/>
              </w:rPr>
              <w:t>Josip Šubarić,</w:t>
            </w:r>
            <w:r>
              <w:rPr>
                <w:rFonts w:eastAsia="Calibri" w:cs="Times New Roman"/>
                <w:spacing w:val="-3"/>
                <w:sz w:val="20"/>
                <w14:ligatures w14:val="none"/>
              </w:rPr>
              <w:t xml:space="preserve"> </w:t>
            </w:r>
            <w:r>
              <w:rPr>
                <w:rFonts w:eastAsia="Calibri" w:cs="Times New Roman"/>
                <w:sz w:val="20"/>
                <w14:ligatures w14:val="none"/>
              </w:rPr>
              <w:t>mag.physioth.,</w:t>
            </w:r>
            <w:r>
              <w:rPr>
                <w:rFonts w:eastAsia="Calibri" w:cs="Times New Roman"/>
                <w:spacing w:val="-4"/>
                <w:sz w:val="20"/>
                <w14:ligatures w14:val="none"/>
              </w:rPr>
              <w:t xml:space="preserve"> v. </w:t>
            </w:r>
            <w:r>
              <w:rPr>
                <w:rFonts w:eastAsia="Calibri" w:cs="Times New Roman"/>
                <w:sz w:val="20"/>
                <w14:ligatures w14:val="none"/>
              </w:rPr>
              <w:t xml:space="preserve">pred., </w:t>
            </w:r>
          </w:p>
          <w:p w14:paraId="47742E37" w14:textId="6FDFDE96"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eastAsia="Calibri" w:cs="Times New Roman"/>
                <w:sz w:val="20"/>
                <w14:ligatures w14:val="none"/>
              </w:rPr>
              <w:t xml:space="preserve">Komunikacija mailom </w:t>
            </w:r>
            <w:r w:rsidR="0049225C">
              <w:fldChar w:fldCharType="begin"/>
            </w:r>
            <w:r w:rsidR="0049225C">
              <w:instrText>HYPERLINK "mailto:josip.subaric10@hotmail.com"</w:instrText>
            </w:r>
            <w:r w:rsidR="0049225C">
              <w:fldChar w:fldCharType="separate"/>
            </w:r>
            <w:r w:rsidR="0049225C" w:rsidRPr="009A6586">
              <w:rPr>
                <w:rStyle w:val="Hyperlink"/>
                <w:rFonts w:eastAsia="Calibri" w:cs="Times New Roman"/>
                <w:sz w:val="20"/>
                <w14:ligatures w14:val="none"/>
              </w:rPr>
              <w:t>josip.subaric10@hotmail.com</w:t>
            </w:r>
            <w:r w:rsidR="0049225C">
              <w:fldChar w:fldCharType="end"/>
            </w:r>
          </w:p>
        </w:tc>
      </w:tr>
      <w:tr w:rsidR="00327FC2" w14:paraId="7BF52314" w14:textId="77777777">
        <w:trPr>
          <w:trHeight w:val="157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4B2EB5E" w14:textId="77777777" w:rsidR="00327FC2" w:rsidRDefault="00257526">
            <w:pPr>
              <w:widowControl w:val="0"/>
              <w:rPr>
                <w:rFonts w:ascii="Calibri Light" w:eastAsia="Calibri" w:hAnsi="Calibri Light" w:cs="Calibri Light"/>
                <w:sz w:val="20"/>
                <w:szCs w:val="20"/>
                <w14:ligatures w14:val="none"/>
              </w:rPr>
            </w:pPr>
            <w:r>
              <w:rPr>
                <w:rFonts w:ascii="Calibri Light" w:eastAsia="Times New Roman" w:hAnsi="Calibri Light" w:cs="Calibri Light"/>
                <w:sz w:val="20"/>
                <w:szCs w:val="20"/>
                <w:lang w:eastAsia="hr-HR"/>
                <w14:ligatures w14:val="none"/>
              </w:rPr>
              <w:t xml:space="preserve"> </w:t>
            </w:r>
          </w:p>
          <w:p w14:paraId="1EFC4DDE"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Akademski integritet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5043F385" w14:textId="77777777" w:rsidR="00327FC2" w:rsidRDefault="00257526">
            <w:pPr>
              <w:widowControl w:val="0"/>
              <w:contextualSpacing/>
              <w:jc w:val="both"/>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Akademski integritet uključuje predanost vrijednostima poštenja, povjerenja, poštovanja i odgovornosti. Adekvatno citiranje tuđih radova primjenjuje se za svaku od definiranih aktivnosti. </w:t>
            </w:r>
            <w:r>
              <w:rPr>
                <w:rFonts w:ascii="Calibri Light" w:eastAsia="Calibri" w:hAnsi="Calibri Light" w:cs="Calibri Light"/>
                <w:b/>
                <w:sz w:val="20"/>
                <w:szCs w:val="20"/>
                <w:lang w:eastAsia="hr-HR"/>
                <w14:ligatures w14:val="none"/>
              </w:rPr>
              <w:t>Plagijatom se smatra:</w:t>
            </w:r>
            <w:r>
              <w:rPr>
                <w:rFonts w:ascii="Calibri Light" w:eastAsia="Calibri" w:hAnsi="Calibri Light" w:cs="Calibri Light"/>
                <w:sz w:val="20"/>
                <w:szCs w:val="20"/>
                <w:lang w:eastAsia="hr-HR"/>
                <w14:ligatures w14:val="none"/>
              </w:rPr>
              <w:t xml:space="preserve">  </w:t>
            </w:r>
            <w:r>
              <w:rPr>
                <w:rFonts w:ascii="Calibri Light" w:eastAsia="SolexHR" w:hAnsi="Calibri Light" w:cs="Calibri Light"/>
                <w:sz w:val="20"/>
                <w:szCs w:val="20"/>
                <w:lang w:eastAsia="hr-HR"/>
                <w14:ligatures w14:val="none"/>
              </w:rPr>
              <w:t>(</w:t>
            </w:r>
            <w:hyperlink r:id="rId45">
              <w:r w:rsidR="00327FC2">
                <w:rPr>
                  <w:rFonts w:ascii="Calibri Light" w:eastAsia="SolexHR" w:hAnsi="Calibri Light" w:cs="Calibri Light"/>
                  <w:color w:val="0563C1" w:themeColor="hyperlink"/>
                  <w:u w:val="single"/>
                  <w14:ligatures w14:val="none"/>
                </w:rPr>
                <w:t>http://www.rose.uzh.ch/download/Plagiat_unijournal_2006_4.pdf</w:t>
              </w:r>
            </w:hyperlink>
            <w:r>
              <w:rPr>
                <w:rFonts w:ascii="Calibri Light" w:eastAsia="SolexHR" w:hAnsi="Calibri Light" w:cs="Calibri Light"/>
                <w:sz w:val="20"/>
                <w:szCs w:val="20"/>
                <w:lang w:eastAsia="hr-HR"/>
                <w14:ligatures w14:val="none"/>
              </w:rPr>
              <w:t>)</w:t>
            </w:r>
          </w:p>
          <w:p w14:paraId="59E22628"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b/>
                <w:sz w:val="20"/>
                <w:szCs w:val="20"/>
                <w:lang w:eastAsia="hr-HR"/>
                <w14:ligatures w14:val="none"/>
              </w:rPr>
              <w:t>Ghostwrite</w:t>
            </w:r>
            <w:r>
              <w:rPr>
                <w:rFonts w:ascii="Calibri Light" w:eastAsia="Calibri" w:hAnsi="Calibri Light" w:cs="Calibri Light"/>
                <w:sz w:val="20"/>
                <w:szCs w:val="20"/>
                <w:lang w:eastAsia="hr-HR"/>
                <w14:ligatures w14:val="none"/>
              </w:rPr>
              <w:t xml:space="preserve">r </w:t>
            </w:r>
            <w:r>
              <w:rPr>
                <w:rFonts w:ascii="Calibri Light" w:eastAsia="SolexHR" w:hAnsi="Calibri Light" w:cs="Calibri Light"/>
                <w:sz w:val="20"/>
                <w:szCs w:val="20"/>
                <w:lang w:eastAsia="hr-HR"/>
                <w14:ligatures w14:val="none"/>
              </w:rPr>
              <w:t>- ukoliko osoba nije autor teksta, nego je tekst napisao netko drugi u ime te osobe.</w:t>
            </w:r>
          </w:p>
          <w:p w14:paraId="53DEBB80"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Potpuni plagijat</w:t>
            </w:r>
            <w:r>
              <w:rPr>
                <w:rFonts w:ascii="Calibri Light" w:eastAsia="SolexHR" w:hAnsi="Calibri Light" w:cs="Calibri Light"/>
                <w:sz w:val="20"/>
                <w:szCs w:val="20"/>
                <w:lang w:eastAsia="hr-HR"/>
                <w14:ligatures w14:val="none"/>
              </w:rPr>
              <w:t xml:space="preserve"> - ukoliko osoba potpisuje cijelo djelo svojim imenom.</w:t>
            </w:r>
          </w:p>
          <w:p w14:paraId="22CBF7B7"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Autoplagijat</w:t>
            </w:r>
            <w:r>
              <w:rPr>
                <w:rFonts w:ascii="Calibri Light" w:eastAsia="SolexHR" w:hAnsi="Calibri Light" w:cs="Calibri Light"/>
                <w:sz w:val="20"/>
                <w:szCs w:val="20"/>
                <w:lang w:eastAsia="hr-HR"/>
                <w14:ligatures w14:val="none"/>
              </w:rPr>
              <w:t xml:space="preserve"> - predstavljanje vlastitog prethodno objavljenog rada kao izvornog</w:t>
            </w:r>
          </w:p>
          <w:p w14:paraId="05EAF5A2"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Plagijat prijevodom</w:t>
            </w:r>
            <w:r>
              <w:rPr>
                <w:rFonts w:ascii="Calibri Light" w:eastAsia="SolexHR" w:hAnsi="Calibri Light" w:cs="Calibri Light"/>
                <w:sz w:val="20"/>
                <w:szCs w:val="20"/>
                <w:lang w:eastAsia="hr-HR"/>
                <w14:ligatures w14:val="none"/>
              </w:rPr>
              <w:t xml:space="preserve"> - osoba objavljuje prijevod tuđeg teksta bez navođenja izvora</w:t>
            </w:r>
          </w:p>
          <w:p w14:paraId="21DE0CA3"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b/>
                <w:sz w:val="20"/>
                <w:szCs w:val="20"/>
                <w:lang w:eastAsia="hr-HR"/>
                <w14:ligatures w14:val="none"/>
              </w:rPr>
              <w:t xml:space="preserve">Copy&amp;Paste </w:t>
            </w:r>
            <w:r>
              <w:rPr>
                <w:rFonts w:ascii="Calibri Light" w:eastAsia="SolexHR" w:hAnsi="Calibri Light" w:cs="Calibri Light"/>
                <w:b/>
                <w:sz w:val="20"/>
                <w:szCs w:val="20"/>
                <w:lang w:eastAsia="hr-HR"/>
                <w14:ligatures w14:val="none"/>
              </w:rPr>
              <w:t>plagijat</w:t>
            </w:r>
            <w:r>
              <w:rPr>
                <w:rFonts w:ascii="Calibri Light" w:eastAsia="SolexHR" w:hAnsi="Calibri Light" w:cs="Calibri Light"/>
                <w:sz w:val="20"/>
                <w:szCs w:val="20"/>
                <w:lang w:eastAsia="hr-HR"/>
                <w14:ligatures w14:val="none"/>
              </w:rPr>
              <w:t xml:space="preserve"> - osoba preuzima dijelove tuđeg teksta bez navođenja izvora </w:t>
            </w:r>
          </w:p>
          <w:p w14:paraId="5E979950"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Parafraziranje bez reference</w:t>
            </w:r>
            <w:r>
              <w:rPr>
                <w:rFonts w:ascii="Calibri Light" w:eastAsia="SolexHR" w:hAnsi="Calibri Light" w:cs="Calibri Light"/>
                <w:sz w:val="20"/>
                <w:szCs w:val="20"/>
                <w:lang w:eastAsia="hr-HR"/>
                <w14:ligatures w14:val="none"/>
              </w:rPr>
              <w:t xml:space="preserve"> - preuzimanje tuđeg teksta ili ideja, ali ne doslovno</w:t>
            </w:r>
          </w:p>
          <w:p w14:paraId="78E17291" w14:textId="77777777" w:rsidR="00327FC2" w:rsidRDefault="00257526">
            <w:pPr>
              <w:widowControl w:val="0"/>
              <w:tabs>
                <w:tab w:val="left" w:pos="2820"/>
              </w:tabs>
              <w:snapToGrid w:val="0"/>
              <w:contextualSpacing/>
              <w:jc w:val="both"/>
              <w:rPr>
                <w:rFonts w:ascii="Calibri Light" w:eastAsia="Calibri" w:hAnsi="Calibri Light" w:cs="Calibri Light"/>
                <w:sz w:val="20"/>
                <w:szCs w:val="20"/>
                <w14:ligatures w14:val="none"/>
              </w:rPr>
            </w:pPr>
            <w:r>
              <w:rPr>
                <w:rFonts w:ascii="Calibri Light" w:eastAsia="SolexHR" w:hAnsi="Calibri Light" w:cs="Calibri Light"/>
                <w:b/>
                <w:color w:val="000000"/>
                <w:sz w:val="20"/>
                <w:szCs w:val="20"/>
                <w:lang w:eastAsia="hr-HR"/>
                <w14:ligatures w14:val="none"/>
              </w:rPr>
              <w:t>Citiranje izvan konteksta</w:t>
            </w:r>
            <w:r>
              <w:rPr>
                <w:rFonts w:ascii="Calibri Light" w:eastAsia="SolexHR" w:hAnsi="Calibri Light" w:cs="Calibri Light"/>
                <w:color w:val="000000"/>
                <w:sz w:val="20"/>
                <w:szCs w:val="20"/>
                <w:lang w:eastAsia="hr-HR"/>
                <w14:ligatures w14:val="none"/>
              </w:rPr>
              <w:t xml:space="preserve"> - osoba prepisuje ili parafrazira tekst, a onda ne citira precizno</w:t>
            </w:r>
          </w:p>
        </w:tc>
      </w:tr>
      <w:tr w:rsidR="00327FC2" w14:paraId="2A1350BD" w14:textId="77777777">
        <w:trPr>
          <w:trHeight w:val="1417"/>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64FA098"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Potrebni tehnički uvjeti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37D0911B" w14:textId="77777777" w:rsidR="00327FC2" w:rsidRDefault="00257526">
            <w:pPr>
              <w:widowControl w:val="0"/>
              <w:spacing w:line="240" w:lineRule="auto"/>
              <w:contextualSpacing/>
              <w:jc w:val="both"/>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Programska i računalna oprema(označiti potrebno):</w:t>
            </w:r>
          </w:p>
          <w:p w14:paraId="575B80E3" w14:textId="77777777" w:rsidR="00327FC2" w:rsidRDefault="00257526">
            <w:pPr>
              <w:widowControl w:val="0"/>
              <w:numPr>
                <w:ilvl w:val="0"/>
                <w:numId w:val="284"/>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računalo (minimalni zahtjev CPU 1.2 MHz, RAM 1 GB),</w:t>
            </w:r>
          </w:p>
          <w:p w14:paraId="6C6C7AA0" w14:textId="77777777" w:rsidR="00327FC2" w:rsidRDefault="00257526">
            <w:pPr>
              <w:widowControl w:val="0"/>
              <w:numPr>
                <w:ilvl w:val="0"/>
                <w:numId w:val="284"/>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slušalice s mikrofonom (za praćenje predavanja putem Interneta),</w:t>
            </w:r>
          </w:p>
          <w:p w14:paraId="18A93720" w14:textId="77777777" w:rsidR="00327FC2" w:rsidRDefault="00257526">
            <w:pPr>
              <w:widowControl w:val="0"/>
              <w:numPr>
                <w:ilvl w:val="0"/>
                <w:numId w:val="284"/>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web kamera (vanjska ili USB),</w:t>
            </w:r>
          </w:p>
          <w:p w14:paraId="2EB488CA" w14:textId="77777777" w:rsidR="00327FC2" w:rsidRDefault="00257526">
            <w:pPr>
              <w:widowControl w:val="0"/>
              <w:numPr>
                <w:ilvl w:val="0"/>
                <w:numId w:val="284"/>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pristup internetu (preporučujemo širokopojasni internet, brzine najmanje 1/0.5 Mbps),</w:t>
            </w:r>
          </w:p>
          <w:p w14:paraId="5EF06FC5" w14:textId="77777777" w:rsidR="00327FC2" w:rsidRDefault="00257526">
            <w:pPr>
              <w:widowControl w:val="0"/>
              <w:numPr>
                <w:ilvl w:val="0"/>
                <w:numId w:val="284"/>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lastRenderedPageBreak/>
              <w:t>operativni sustav Windows (8, 7 ili Vista) ili Mac (OS X 10.6 ili više),</w:t>
            </w:r>
          </w:p>
          <w:p w14:paraId="48FCAFDC" w14:textId="77777777" w:rsidR="00327FC2" w:rsidRDefault="00257526">
            <w:pPr>
              <w:widowControl w:val="0"/>
              <w:numPr>
                <w:ilvl w:val="0"/>
                <w:numId w:val="284"/>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internet pretraživač (Internet Explorer, Firefox, Chrome, Safari),</w:t>
            </w:r>
          </w:p>
          <w:p w14:paraId="20F355DA" w14:textId="77777777" w:rsidR="00327FC2" w:rsidRDefault="00257526">
            <w:pPr>
              <w:widowControl w:val="0"/>
              <w:numPr>
                <w:ilvl w:val="0"/>
                <w:numId w:val="284"/>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preglednik PDF dokumenata (npr. Adobe Reader ili drugi),</w:t>
            </w:r>
          </w:p>
          <w:p w14:paraId="32315840" w14:textId="77777777" w:rsidR="00327FC2" w:rsidRDefault="00257526">
            <w:pPr>
              <w:widowControl w:val="0"/>
              <w:numPr>
                <w:ilvl w:val="0"/>
                <w:numId w:val="284"/>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 xml:space="preserve">Java, </w:t>
            </w:r>
            <w:r>
              <w:rPr>
                <w:rFonts w:ascii="Calibri Light" w:eastAsia="Calibri" w:hAnsi="Calibri Light" w:cs="Calibri Light"/>
                <w:color w:val="000000"/>
                <w:sz w:val="20"/>
                <w:szCs w:val="20"/>
                <w:lang w:eastAsia="hr-HR"/>
                <w14:ligatures w14:val="none"/>
              </w:rPr>
              <w:t>Flash Player</w:t>
            </w:r>
          </w:p>
        </w:tc>
      </w:tr>
      <w:tr w:rsidR="00327FC2" w14:paraId="38B6094B" w14:textId="77777777">
        <w:trPr>
          <w:trHeight w:val="60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420D330F" w14:textId="77777777" w:rsidR="00327FC2" w:rsidRDefault="00257526">
            <w:pPr>
              <w:widowControl w:val="0"/>
              <w:tabs>
                <w:tab w:val="left" w:pos="567"/>
              </w:tabs>
              <w:spacing w:after="0" w:line="240" w:lineRule="auto"/>
              <w:ind w:left="435"/>
              <w:rPr>
                <w:rFonts w:ascii="Calibri Light" w:eastAsia="Calibri" w:hAnsi="Calibri Light" w:cs="Calibri Light"/>
                <w:color w:val="000000"/>
                <w:sz w:val="20"/>
                <w:szCs w:val="20"/>
                <w14:ligatures w14:val="none"/>
              </w:rPr>
            </w:pPr>
            <w:r>
              <w:rPr>
                <w:rFonts w:ascii="Calibri Light" w:eastAsia="Times New Roman" w:hAnsi="Calibri Light" w:cs="Calibri Light"/>
                <w:b/>
                <w:color w:val="000000"/>
                <w:sz w:val="20"/>
                <w:szCs w:val="20"/>
                <w:lang w:eastAsia="hr-HR"/>
                <w14:ligatures w14:val="none"/>
              </w:rPr>
              <w:lastRenderedPageBreak/>
              <w:t>Obavezna literatura</w:t>
            </w:r>
          </w:p>
          <w:p w14:paraId="0F6C9C78" w14:textId="77777777" w:rsidR="00327FC2" w:rsidRDefault="00327FC2">
            <w:pPr>
              <w:widowControl w:val="0"/>
              <w:tabs>
                <w:tab w:val="left" w:pos="567"/>
              </w:tabs>
              <w:spacing w:after="0" w:line="240" w:lineRule="auto"/>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54BB6F26"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Naslov</w:t>
            </w:r>
          </w:p>
        </w:tc>
        <w:tc>
          <w:tcPr>
            <w:tcW w:w="127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5A3F08D"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Broj primjeraka u knjižnici Veleučilišta</w:t>
            </w:r>
          </w:p>
        </w:tc>
        <w:tc>
          <w:tcPr>
            <w:tcW w:w="12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5032B4"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Dostupnost putem drugih medija</w:t>
            </w:r>
          </w:p>
        </w:tc>
      </w:tr>
      <w:tr w:rsidR="00327FC2" w14:paraId="0F0C8BE1" w14:textId="77777777">
        <w:trPr>
          <w:trHeight w:val="47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A8F5D49" w14:textId="77777777" w:rsidR="00327FC2" w:rsidRDefault="00327FC2">
            <w:pPr>
              <w:widowControl w:val="0"/>
              <w:spacing w:after="0"/>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28FA8799" w14:textId="77777777" w:rsidR="00327FC2" w:rsidRDefault="00257526">
            <w:pPr>
              <w:widowControl w:val="0"/>
              <w:numPr>
                <w:ilvl w:val="0"/>
                <w:numId w:val="285"/>
              </w:numPr>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14:ligatures w14:val="none"/>
              </w:rPr>
              <w:t>Pećina,</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M.</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suradnici</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(2004)</w:t>
            </w:r>
            <w:r>
              <w:rPr>
                <w:rFonts w:asciiTheme="majorHAnsi" w:eastAsia="Times New Roman" w:hAnsiTheme="majorHAnsi" w:cstheme="majorHAnsi"/>
                <w:spacing w:val="-7"/>
                <w:sz w:val="20"/>
                <w14:ligatures w14:val="none"/>
              </w:rPr>
              <w:t xml:space="preserve"> </w:t>
            </w:r>
            <w:r>
              <w:rPr>
                <w:rFonts w:asciiTheme="majorHAnsi" w:eastAsia="Times New Roman" w:hAnsiTheme="majorHAnsi" w:cstheme="majorHAnsi"/>
                <w:sz w:val="20"/>
                <w14:ligatures w14:val="none"/>
              </w:rPr>
              <w:t>Ortopedija,</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Naklada</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Ljevak.</w:t>
            </w:r>
          </w:p>
          <w:p w14:paraId="2E30B666" w14:textId="77777777" w:rsidR="00327FC2" w:rsidRDefault="00327FC2">
            <w:pPr>
              <w:widowControl w:val="0"/>
              <w:spacing w:after="0" w:line="240" w:lineRule="auto"/>
              <w:rPr>
                <w:rFonts w:asciiTheme="majorHAnsi" w:eastAsia="Times New Roman" w:hAnsiTheme="majorHAnsi" w:cstheme="majorHAnsi"/>
                <w:sz w:val="20"/>
                <w:szCs w:val="20"/>
                <w:lang w:eastAsia="hr-HR"/>
                <w14:ligatures w14:val="none"/>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DD23B47"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2538CC91" w14:textId="77777777" w:rsidR="00327FC2" w:rsidRDefault="00327FC2">
            <w:pPr>
              <w:widowControl w:val="0"/>
              <w:snapToGrid w:val="0"/>
              <w:spacing w:before="90" w:after="90"/>
              <w:jc w:val="center"/>
              <w:rPr>
                <w:rFonts w:ascii="Calibri Light" w:eastAsia="Times New Roman" w:hAnsi="Calibri Light" w:cs="Calibri Light"/>
                <w:sz w:val="20"/>
                <w:szCs w:val="20"/>
                <w:lang w:eastAsia="zh-CN"/>
                <w14:ligatures w14:val="none"/>
              </w:rPr>
            </w:pPr>
          </w:p>
        </w:tc>
      </w:tr>
      <w:tr w:rsidR="00327FC2" w14:paraId="3D723959" w14:textId="77777777">
        <w:trPr>
          <w:trHeight w:val="47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F5EE8DD" w14:textId="77777777" w:rsidR="00327FC2" w:rsidRDefault="00327FC2">
            <w:pPr>
              <w:widowControl w:val="0"/>
              <w:spacing w:after="0"/>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271853FB" w14:textId="77777777" w:rsidR="00327FC2" w:rsidRDefault="00257526">
            <w:pPr>
              <w:widowControl w:val="0"/>
              <w:numPr>
                <w:ilvl w:val="0"/>
                <w:numId w:val="36"/>
              </w:numPr>
              <w:spacing w:before="9" w:after="0"/>
              <w:ind w:right="67"/>
              <w:jc w:val="both"/>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Kauzlarić, N. i suradnici (2018) Ortopedska pomagala – Osnove</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primijenjene</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ortotike;</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primijenjene</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protetike</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rehabilitacije;</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pomagala</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za</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kretanje</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njihova</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primjena.</w:t>
            </w:r>
            <w:r>
              <w:rPr>
                <w:rFonts w:asciiTheme="majorHAnsi" w:eastAsia="Times New Roman" w:hAnsiTheme="majorHAnsi" w:cstheme="majorHAnsi"/>
                <w:spacing w:val="7"/>
                <w:sz w:val="20"/>
                <w14:ligatures w14:val="none"/>
              </w:rPr>
              <w:t xml:space="preserve"> </w:t>
            </w:r>
            <w:r>
              <w:rPr>
                <w:rFonts w:asciiTheme="majorHAnsi" w:eastAsia="Times New Roman" w:hAnsiTheme="majorHAnsi" w:cstheme="majorHAnsi"/>
                <w:sz w:val="20"/>
                <w14:ligatures w14:val="none"/>
              </w:rPr>
              <w:t>Naklada ISPO</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Croatia:</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Zagreb.</w:t>
            </w:r>
          </w:p>
          <w:p w14:paraId="6B5A9B06" w14:textId="77777777" w:rsidR="00327FC2" w:rsidRDefault="00257526">
            <w:pPr>
              <w:widowControl w:val="0"/>
              <w:numPr>
                <w:ilvl w:val="0"/>
                <w:numId w:val="36"/>
              </w:numPr>
              <w:spacing w:before="9" w:after="0"/>
              <w:ind w:right="67"/>
              <w:jc w:val="both"/>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Antun,</w:t>
            </w:r>
            <w:r>
              <w:rPr>
                <w:rFonts w:asciiTheme="majorHAnsi" w:eastAsia="Times New Roman" w:hAnsiTheme="majorHAnsi" w:cstheme="majorHAnsi"/>
                <w:spacing w:val="-8"/>
                <w:sz w:val="20"/>
                <w14:ligatures w14:val="none"/>
              </w:rPr>
              <w:t xml:space="preserve"> </w:t>
            </w:r>
            <w:r>
              <w:rPr>
                <w:rFonts w:asciiTheme="majorHAnsi" w:eastAsia="Times New Roman" w:hAnsiTheme="majorHAnsi" w:cstheme="majorHAnsi"/>
                <w:sz w:val="20"/>
                <w14:ligatures w14:val="none"/>
              </w:rPr>
              <w:t>T.,</w:t>
            </w:r>
            <w:r>
              <w:rPr>
                <w:rFonts w:asciiTheme="majorHAnsi" w:eastAsia="Times New Roman" w:hAnsiTheme="majorHAnsi" w:cstheme="majorHAnsi"/>
                <w:spacing w:val="-8"/>
                <w:sz w:val="20"/>
                <w14:ligatures w14:val="none"/>
              </w:rPr>
              <w:t xml:space="preserve"> </w:t>
            </w:r>
            <w:r>
              <w:rPr>
                <w:rFonts w:asciiTheme="majorHAnsi" w:eastAsia="Times New Roman" w:hAnsiTheme="majorHAnsi" w:cstheme="majorHAnsi"/>
                <w:sz w:val="20"/>
                <w14:ligatures w14:val="none"/>
              </w:rPr>
              <w:t>Šestan,</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B.</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(2012)</w:t>
            </w:r>
            <w:r>
              <w:rPr>
                <w:rFonts w:asciiTheme="majorHAnsi" w:eastAsia="Times New Roman" w:hAnsiTheme="majorHAnsi" w:cstheme="majorHAnsi"/>
                <w:spacing w:val="-7"/>
                <w:sz w:val="20"/>
                <w14:ligatures w14:val="none"/>
              </w:rPr>
              <w:t xml:space="preserve"> </w:t>
            </w:r>
            <w:r>
              <w:rPr>
                <w:rFonts w:asciiTheme="majorHAnsi" w:eastAsia="Times New Roman" w:hAnsiTheme="majorHAnsi" w:cstheme="majorHAnsi"/>
                <w:sz w:val="20"/>
                <w14:ligatures w14:val="none"/>
              </w:rPr>
              <w:t>Dječija</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ortopedija,</w:t>
            </w:r>
            <w:r>
              <w:rPr>
                <w:rFonts w:asciiTheme="majorHAnsi" w:eastAsia="Times New Roman" w:hAnsiTheme="majorHAnsi" w:cstheme="majorHAnsi"/>
                <w:spacing w:val="-7"/>
                <w:sz w:val="20"/>
                <w14:ligatures w14:val="none"/>
              </w:rPr>
              <w:t xml:space="preserve"> </w:t>
            </w:r>
            <w:r>
              <w:rPr>
                <w:rFonts w:asciiTheme="majorHAnsi" w:eastAsia="Times New Roman" w:hAnsiTheme="majorHAnsi" w:cstheme="majorHAnsi"/>
                <w:sz w:val="20"/>
                <w14:ligatures w14:val="none"/>
              </w:rPr>
              <w:t xml:space="preserve">Medicinska </w:t>
            </w:r>
            <w:r>
              <w:rPr>
                <w:rFonts w:asciiTheme="majorHAnsi" w:eastAsia="Times New Roman" w:hAnsiTheme="majorHAnsi" w:cstheme="majorHAnsi"/>
                <w:spacing w:val="-47"/>
                <w:sz w:val="20"/>
                <w14:ligatures w14:val="none"/>
              </w:rPr>
              <w:t xml:space="preserve"> </w:t>
            </w:r>
            <w:r>
              <w:rPr>
                <w:rFonts w:asciiTheme="majorHAnsi" w:eastAsia="Times New Roman" w:hAnsiTheme="majorHAnsi" w:cstheme="majorHAnsi"/>
                <w:sz w:val="20"/>
                <w14:ligatures w14:val="none"/>
              </w:rPr>
              <w:t>naklada.</w:t>
            </w:r>
          </w:p>
        </w:tc>
        <w:tc>
          <w:tcPr>
            <w:tcW w:w="1275" w:type="dxa"/>
            <w:tcBorders>
              <w:top w:val="single" w:sz="4" w:space="0" w:color="000000"/>
              <w:left w:val="single" w:sz="4" w:space="0" w:color="000000"/>
              <w:bottom w:val="single" w:sz="4" w:space="0" w:color="000000"/>
              <w:right w:val="single" w:sz="4" w:space="0" w:color="000000"/>
            </w:tcBorders>
            <w:vAlign w:val="center"/>
          </w:tcPr>
          <w:p w14:paraId="0DFA2307"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501E821C" w14:textId="77777777" w:rsidR="00327FC2" w:rsidRDefault="00327FC2">
            <w:pPr>
              <w:widowControl w:val="0"/>
              <w:snapToGrid w:val="0"/>
              <w:spacing w:before="90" w:after="90"/>
              <w:jc w:val="center"/>
              <w:rPr>
                <w:rFonts w:ascii="Calibri Light" w:eastAsia="Times New Roman" w:hAnsi="Calibri Light" w:cs="Calibri Light"/>
                <w:sz w:val="20"/>
                <w:szCs w:val="20"/>
                <w:lang w:eastAsia="zh-CN"/>
                <w14:ligatures w14:val="none"/>
              </w:rPr>
            </w:pPr>
          </w:p>
        </w:tc>
      </w:tr>
      <w:tr w:rsidR="00327FC2" w14:paraId="14E63218" w14:textId="77777777">
        <w:trPr>
          <w:trHeight w:val="474"/>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620EE89E" w14:textId="77777777" w:rsidR="00327FC2" w:rsidRDefault="00257526">
            <w:pPr>
              <w:widowControl w:val="0"/>
              <w:tabs>
                <w:tab w:val="left" w:pos="567"/>
              </w:tabs>
              <w:spacing w:after="0" w:line="240" w:lineRule="auto"/>
              <w:ind w:left="435"/>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t>Dopunska literatura (u trenutku prijave prijedloga studijskog programa)</w:t>
            </w: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70FED4B4" w14:textId="77777777" w:rsidR="00327FC2" w:rsidRDefault="00257526">
            <w:pPr>
              <w:widowControl w:val="0"/>
              <w:numPr>
                <w:ilvl w:val="0"/>
                <w:numId w:val="286"/>
              </w:numPr>
              <w:spacing w:before="86" w:after="0" w:line="228" w:lineRule="exact"/>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Jelica S. (2018)</w:t>
            </w:r>
            <w:r>
              <w:rPr>
                <w:rFonts w:asciiTheme="majorHAnsi" w:eastAsia="Times New Roman" w:hAnsiTheme="majorHAnsi" w:cstheme="majorHAnsi"/>
                <w:spacing w:val="-7"/>
                <w:sz w:val="20"/>
                <w14:ligatures w14:val="none"/>
              </w:rPr>
              <w:t xml:space="preserve"> </w:t>
            </w:r>
            <w:r>
              <w:rPr>
                <w:rFonts w:asciiTheme="majorHAnsi" w:eastAsia="Times New Roman" w:hAnsiTheme="majorHAnsi" w:cstheme="majorHAnsi"/>
                <w:sz w:val="20"/>
                <w14:ligatures w14:val="none"/>
              </w:rPr>
              <w:t>Interni</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nastavni</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materijali-Fizioterapija</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u</w:t>
            </w:r>
            <w:r>
              <w:rPr>
                <w:rFonts w:asciiTheme="majorHAnsi" w:eastAsia="Times New Roman" w:hAnsiTheme="majorHAnsi" w:cstheme="majorHAnsi"/>
                <w:spacing w:val="-6"/>
                <w:sz w:val="20"/>
                <w14:ligatures w14:val="none"/>
              </w:rPr>
              <w:t xml:space="preserve"> </w:t>
            </w:r>
            <w:r>
              <w:rPr>
                <w:rFonts w:asciiTheme="majorHAnsi" w:eastAsia="Times New Roman" w:hAnsiTheme="majorHAnsi" w:cstheme="majorHAnsi"/>
                <w:sz w:val="20"/>
                <w14:ligatures w14:val="none"/>
              </w:rPr>
              <w:t>ortopediji.</w:t>
            </w:r>
          </w:p>
          <w:p w14:paraId="7B32FF63" w14:textId="77777777" w:rsidR="00327FC2" w:rsidRDefault="00257526">
            <w:pPr>
              <w:widowControl w:val="0"/>
              <w:numPr>
                <w:ilvl w:val="0"/>
                <w:numId w:val="37"/>
              </w:numPr>
              <w:spacing w:after="0" w:line="240" w:lineRule="auto"/>
              <w:ind w:right="89"/>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Dutton, M. (2012) Orthopaedic examination, evaluation and intervention. The McGraw- Hill Companies, Inc:</w:t>
            </w:r>
            <w:r>
              <w:rPr>
                <w:rFonts w:asciiTheme="majorHAnsi" w:eastAsia="Times New Roman" w:hAnsiTheme="majorHAnsi" w:cstheme="majorHAnsi"/>
                <w:spacing w:val="-47"/>
                <w:sz w:val="20"/>
                <w14:ligatures w14:val="none"/>
              </w:rPr>
              <w:t xml:space="preserve"> </w:t>
            </w:r>
            <w:r>
              <w:rPr>
                <w:rFonts w:asciiTheme="majorHAnsi" w:eastAsia="Times New Roman" w:hAnsiTheme="majorHAnsi" w:cstheme="majorHAnsi"/>
                <w:sz w:val="20"/>
                <w14:ligatures w14:val="none"/>
              </w:rPr>
              <w:t>Pittsburgh.</w:t>
            </w:r>
          </w:p>
          <w:p w14:paraId="6E7C7EDC" w14:textId="77777777" w:rsidR="00327FC2" w:rsidRDefault="00257526">
            <w:pPr>
              <w:widowControl w:val="0"/>
              <w:numPr>
                <w:ilvl w:val="0"/>
                <w:numId w:val="37"/>
              </w:numPr>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6"/>
                <w:lang w:eastAsia="zh-CN"/>
                <w14:ligatures w14:val="none"/>
              </w:rPr>
              <w:t>Mayr,</w:t>
            </w:r>
            <w:r>
              <w:rPr>
                <w:rFonts w:asciiTheme="majorHAnsi" w:eastAsia="Times New Roman" w:hAnsiTheme="majorHAnsi" w:cstheme="majorHAnsi"/>
                <w:spacing w:val="-3"/>
                <w:sz w:val="20"/>
                <w:szCs w:val="26"/>
                <w:lang w:eastAsia="zh-CN"/>
                <w14:ligatures w14:val="none"/>
              </w:rPr>
              <w:t xml:space="preserve"> </w:t>
            </w:r>
            <w:r>
              <w:rPr>
                <w:rFonts w:asciiTheme="majorHAnsi" w:eastAsia="Times New Roman" w:hAnsiTheme="majorHAnsi" w:cstheme="majorHAnsi"/>
                <w:sz w:val="20"/>
                <w:szCs w:val="26"/>
                <w:lang w:eastAsia="zh-CN"/>
                <w14:ligatures w14:val="none"/>
              </w:rPr>
              <w:t>O.H.,</w:t>
            </w:r>
            <w:r>
              <w:rPr>
                <w:rFonts w:asciiTheme="majorHAnsi" w:eastAsia="Times New Roman" w:hAnsiTheme="majorHAnsi" w:cstheme="majorHAnsi"/>
                <w:spacing w:val="-3"/>
                <w:sz w:val="20"/>
                <w:szCs w:val="26"/>
                <w:lang w:eastAsia="zh-CN"/>
                <w14:ligatures w14:val="none"/>
              </w:rPr>
              <w:t xml:space="preserve"> </w:t>
            </w:r>
            <w:r>
              <w:rPr>
                <w:rFonts w:asciiTheme="majorHAnsi" w:eastAsia="Times New Roman" w:hAnsiTheme="majorHAnsi" w:cstheme="majorHAnsi"/>
                <w:sz w:val="20"/>
                <w:szCs w:val="26"/>
                <w:lang w:eastAsia="zh-CN"/>
                <w14:ligatures w14:val="none"/>
              </w:rPr>
              <w:t>Zafagnini,</w:t>
            </w:r>
            <w:r>
              <w:rPr>
                <w:rFonts w:asciiTheme="majorHAnsi" w:eastAsia="Times New Roman" w:hAnsiTheme="majorHAnsi" w:cstheme="majorHAnsi"/>
                <w:spacing w:val="2"/>
                <w:sz w:val="20"/>
                <w:szCs w:val="26"/>
                <w:lang w:eastAsia="zh-CN"/>
                <w14:ligatures w14:val="none"/>
              </w:rPr>
              <w:t xml:space="preserve"> </w:t>
            </w:r>
            <w:r>
              <w:rPr>
                <w:rFonts w:asciiTheme="majorHAnsi" w:eastAsia="Times New Roman" w:hAnsiTheme="majorHAnsi" w:cstheme="majorHAnsi"/>
                <w:sz w:val="20"/>
                <w:szCs w:val="26"/>
                <w:lang w:eastAsia="zh-CN"/>
                <w14:ligatures w14:val="none"/>
              </w:rPr>
              <w:t>S.</w:t>
            </w:r>
            <w:r>
              <w:rPr>
                <w:rFonts w:asciiTheme="majorHAnsi" w:eastAsia="Times New Roman" w:hAnsiTheme="majorHAnsi" w:cstheme="majorHAnsi"/>
                <w:spacing w:val="-4"/>
                <w:sz w:val="20"/>
                <w:szCs w:val="26"/>
                <w:lang w:eastAsia="zh-CN"/>
                <w14:ligatures w14:val="none"/>
              </w:rPr>
              <w:t xml:space="preserve"> </w:t>
            </w:r>
            <w:r>
              <w:rPr>
                <w:rFonts w:asciiTheme="majorHAnsi" w:eastAsia="Times New Roman" w:hAnsiTheme="majorHAnsi" w:cstheme="majorHAnsi"/>
                <w:sz w:val="20"/>
                <w:szCs w:val="26"/>
                <w:lang w:eastAsia="zh-CN"/>
                <w14:ligatures w14:val="none"/>
              </w:rPr>
              <w:t>(2016)</w:t>
            </w:r>
            <w:r>
              <w:rPr>
                <w:rFonts w:asciiTheme="majorHAnsi" w:eastAsia="Times New Roman" w:hAnsiTheme="majorHAnsi" w:cstheme="majorHAnsi"/>
                <w:spacing w:val="-6"/>
                <w:sz w:val="20"/>
                <w:szCs w:val="26"/>
                <w:lang w:eastAsia="zh-CN"/>
                <w14:ligatures w14:val="none"/>
              </w:rPr>
              <w:t xml:space="preserve"> </w:t>
            </w:r>
            <w:r>
              <w:rPr>
                <w:rFonts w:asciiTheme="majorHAnsi" w:eastAsia="Times New Roman" w:hAnsiTheme="majorHAnsi" w:cstheme="majorHAnsi"/>
                <w:sz w:val="20"/>
                <w:szCs w:val="26"/>
                <w:lang w:eastAsia="zh-CN"/>
                <w14:ligatures w14:val="none"/>
              </w:rPr>
              <w:t>Prevention</w:t>
            </w:r>
            <w:r>
              <w:rPr>
                <w:rFonts w:asciiTheme="majorHAnsi" w:eastAsia="Times New Roman" w:hAnsiTheme="majorHAnsi" w:cstheme="majorHAnsi"/>
                <w:spacing w:val="-1"/>
                <w:sz w:val="20"/>
                <w:szCs w:val="26"/>
                <w:lang w:eastAsia="zh-CN"/>
                <w14:ligatures w14:val="none"/>
              </w:rPr>
              <w:t xml:space="preserve"> </w:t>
            </w:r>
            <w:r>
              <w:rPr>
                <w:rFonts w:asciiTheme="majorHAnsi" w:eastAsia="Times New Roman" w:hAnsiTheme="majorHAnsi" w:cstheme="majorHAnsi"/>
                <w:sz w:val="20"/>
                <w:szCs w:val="26"/>
                <w:lang w:eastAsia="zh-CN"/>
                <w14:ligatures w14:val="none"/>
              </w:rPr>
              <w:t>of</w:t>
            </w:r>
            <w:r>
              <w:rPr>
                <w:rFonts w:asciiTheme="majorHAnsi" w:eastAsia="Times New Roman" w:hAnsiTheme="majorHAnsi" w:cstheme="majorHAnsi"/>
                <w:spacing w:val="-5"/>
                <w:sz w:val="20"/>
                <w:szCs w:val="26"/>
                <w:lang w:eastAsia="zh-CN"/>
                <w14:ligatures w14:val="none"/>
              </w:rPr>
              <w:t xml:space="preserve"> </w:t>
            </w:r>
            <w:r>
              <w:rPr>
                <w:rFonts w:asciiTheme="majorHAnsi" w:eastAsia="Times New Roman" w:hAnsiTheme="majorHAnsi" w:cstheme="majorHAnsi"/>
                <w:sz w:val="20"/>
                <w:szCs w:val="26"/>
                <w:lang w:eastAsia="zh-CN"/>
                <w14:ligatures w14:val="none"/>
              </w:rPr>
              <w:t>injuries</w:t>
            </w:r>
            <w:r>
              <w:rPr>
                <w:rFonts w:asciiTheme="majorHAnsi" w:eastAsia="Times New Roman" w:hAnsiTheme="majorHAnsi" w:cstheme="majorHAnsi"/>
                <w:spacing w:val="-3"/>
                <w:sz w:val="20"/>
                <w:szCs w:val="26"/>
                <w:lang w:eastAsia="zh-CN"/>
                <w14:ligatures w14:val="none"/>
              </w:rPr>
              <w:t xml:space="preserve"> </w:t>
            </w:r>
            <w:r>
              <w:rPr>
                <w:rFonts w:asciiTheme="majorHAnsi" w:eastAsia="Times New Roman" w:hAnsiTheme="majorHAnsi" w:cstheme="majorHAnsi"/>
                <w:sz w:val="20"/>
                <w:szCs w:val="26"/>
                <w:lang w:eastAsia="zh-CN"/>
                <w14:ligatures w14:val="none"/>
              </w:rPr>
              <w:t>and</w:t>
            </w:r>
            <w:r>
              <w:rPr>
                <w:rFonts w:asciiTheme="majorHAnsi" w:eastAsia="Times New Roman" w:hAnsiTheme="majorHAnsi" w:cstheme="majorHAnsi"/>
                <w:spacing w:val="-1"/>
                <w:sz w:val="20"/>
                <w:szCs w:val="26"/>
                <w:lang w:eastAsia="zh-CN"/>
                <w14:ligatures w14:val="none"/>
              </w:rPr>
              <w:t xml:space="preserve"> </w:t>
            </w:r>
            <w:r>
              <w:rPr>
                <w:rFonts w:asciiTheme="majorHAnsi" w:eastAsia="Times New Roman" w:hAnsiTheme="majorHAnsi" w:cstheme="majorHAnsi"/>
                <w:sz w:val="20"/>
                <w:szCs w:val="26"/>
                <w:lang w:eastAsia="zh-CN"/>
                <w14:ligatures w14:val="none"/>
              </w:rPr>
              <w:t>oversuse</w:t>
            </w:r>
            <w:r>
              <w:rPr>
                <w:rFonts w:asciiTheme="majorHAnsi" w:eastAsia="Times New Roman" w:hAnsiTheme="majorHAnsi" w:cstheme="majorHAnsi"/>
                <w:spacing w:val="-5"/>
                <w:sz w:val="20"/>
                <w:szCs w:val="26"/>
                <w:lang w:eastAsia="zh-CN"/>
                <w14:ligatures w14:val="none"/>
              </w:rPr>
              <w:t xml:space="preserve"> </w:t>
            </w:r>
            <w:r>
              <w:rPr>
                <w:rFonts w:asciiTheme="majorHAnsi" w:eastAsia="Times New Roman" w:hAnsiTheme="majorHAnsi" w:cstheme="majorHAnsi"/>
                <w:sz w:val="20"/>
                <w:szCs w:val="26"/>
                <w:lang w:eastAsia="zh-CN"/>
                <w14:ligatures w14:val="none"/>
              </w:rPr>
              <w:t>in</w:t>
            </w:r>
            <w:r>
              <w:rPr>
                <w:rFonts w:asciiTheme="majorHAnsi" w:eastAsia="Times New Roman" w:hAnsiTheme="majorHAnsi" w:cstheme="majorHAnsi"/>
                <w:spacing w:val="-1"/>
                <w:sz w:val="20"/>
                <w:szCs w:val="26"/>
                <w:lang w:eastAsia="zh-CN"/>
                <w14:ligatures w14:val="none"/>
              </w:rPr>
              <w:t xml:space="preserve"> </w:t>
            </w:r>
            <w:r>
              <w:rPr>
                <w:rFonts w:asciiTheme="majorHAnsi" w:eastAsia="Times New Roman" w:hAnsiTheme="majorHAnsi" w:cstheme="majorHAnsi"/>
                <w:sz w:val="20"/>
                <w:szCs w:val="26"/>
                <w:lang w:eastAsia="zh-CN"/>
                <w14:ligatures w14:val="none"/>
              </w:rPr>
              <w:t>sports.</w:t>
            </w:r>
            <w:r>
              <w:rPr>
                <w:rFonts w:asciiTheme="majorHAnsi" w:eastAsia="Times New Roman" w:hAnsiTheme="majorHAnsi" w:cstheme="majorHAnsi"/>
                <w:spacing w:val="-3"/>
                <w:sz w:val="20"/>
                <w:szCs w:val="26"/>
                <w:lang w:eastAsia="zh-CN"/>
                <w14:ligatures w14:val="none"/>
              </w:rPr>
              <w:t xml:space="preserve"> </w:t>
            </w:r>
            <w:r>
              <w:rPr>
                <w:rFonts w:asciiTheme="majorHAnsi" w:eastAsia="Times New Roman" w:hAnsiTheme="majorHAnsi" w:cstheme="majorHAnsi"/>
                <w:sz w:val="20"/>
                <w:szCs w:val="26"/>
                <w:lang w:eastAsia="zh-CN"/>
                <w14:ligatures w14:val="none"/>
              </w:rPr>
              <w:t>Srpinger:</w:t>
            </w:r>
            <w:r>
              <w:rPr>
                <w:rFonts w:asciiTheme="majorHAnsi" w:eastAsia="Times New Roman" w:hAnsiTheme="majorHAnsi" w:cstheme="majorHAnsi"/>
                <w:spacing w:val="-3"/>
                <w:sz w:val="20"/>
                <w:szCs w:val="26"/>
                <w:lang w:eastAsia="zh-CN"/>
                <w14:ligatures w14:val="none"/>
              </w:rPr>
              <w:t xml:space="preserve"> </w:t>
            </w:r>
            <w:r>
              <w:rPr>
                <w:rFonts w:asciiTheme="majorHAnsi" w:eastAsia="Times New Roman" w:hAnsiTheme="majorHAnsi" w:cstheme="majorHAnsi"/>
                <w:sz w:val="20"/>
                <w:szCs w:val="26"/>
                <w:lang w:eastAsia="zh-CN"/>
                <w14:ligatures w14:val="none"/>
              </w:rPr>
              <w:t>New</w:t>
            </w:r>
            <w:r>
              <w:rPr>
                <w:rFonts w:asciiTheme="majorHAnsi" w:eastAsia="Times New Roman" w:hAnsiTheme="majorHAnsi" w:cstheme="majorHAnsi"/>
                <w:spacing w:val="-7"/>
                <w:sz w:val="20"/>
                <w:szCs w:val="26"/>
                <w:lang w:eastAsia="zh-CN"/>
                <w14:ligatures w14:val="none"/>
              </w:rPr>
              <w:t xml:space="preserve"> </w:t>
            </w:r>
            <w:r>
              <w:rPr>
                <w:rFonts w:asciiTheme="majorHAnsi" w:eastAsia="Times New Roman" w:hAnsiTheme="majorHAnsi" w:cstheme="majorHAnsi"/>
                <w:sz w:val="20"/>
                <w:szCs w:val="26"/>
                <w:lang w:eastAsia="zh-CN"/>
                <w14:ligatures w14:val="none"/>
              </w:rPr>
              <w:t>York.</w:t>
            </w:r>
          </w:p>
        </w:tc>
        <w:tc>
          <w:tcPr>
            <w:tcW w:w="1275" w:type="dxa"/>
            <w:tcBorders>
              <w:top w:val="single" w:sz="4" w:space="0" w:color="000000"/>
              <w:left w:val="single" w:sz="4" w:space="0" w:color="000000"/>
              <w:bottom w:val="single" w:sz="4" w:space="0" w:color="000000"/>
              <w:right w:val="single" w:sz="4" w:space="0" w:color="000000"/>
            </w:tcBorders>
            <w:vAlign w:val="center"/>
          </w:tcPr>
          <w:p w14:paraId="391BAE8A"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p w14:paraId="7603BE45"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08A74A9E" w14:textId="77777777" w:rsidR="00327FC2" w:rsidRDefault="00327FC2">
            <w:pPr>
              <w:widowControl w:val="0"/>
              <w:snapToGrid w:val="0"/>
              <w:spacing w:before="90" w:after="90"/>
              <w:jc w:val="center"/>
              <w:rPr>
                <w:rFonts w:ascii="Calibri Light" w:eastAsia="Times New Roman" w:hAnsi="Calibri Light" w:cs="Calibri Light"/>
                <w:sz w:val="20"/>
                <w:szCs w:val="20"/>
                <w:lang w:eastAsia="zh-CN"/>
                <w14:ligatures w14:val="none"/>
              </w:rPr>
            </w:pPr>
          </w:p>
        </w:tc>
      </w:tr>
      <w:tr w:rsidR="00327FC2" w14:paraId="4A69D356" w14:textId="77777777">
        <w:trPr>
          <w:trHeight w:val="47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E1C7A04" w14:textId="77777777" w:rsidR="00327FC2" w:rsidRDefault="00327FC2">
            <w:pPr>
              <w:widowControl w:val="0"/>
              <w:spacing w:after="0"/>
              <w:rPr>
                <w:rFonts w:ascii="Calibri Light" w:eastAsia="Calibri" w:hAnsi="Calibri Light" w:cs="Calibri Light"/>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0581C73F"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EC55C8E"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547C94EB" w14:textId="77777777" w:rsidR="00327FC2" w:rsidRDefault="00327FC2">
            <w:pPr>
              <w:widowControl w:val="0"/>
              <w:snapToGrid w:val="0"/>
              <w:spacing w:before="90" w:after="90"/>
              <w:jc w:val="center"/>
              <w:rPr>
                <w:rFonts w:ascii="Calibri Light" w:eastAsia="Times New Roman" w:hAnsi="Calibri Light" w:cs="Calibri Light"/>
                <w:sz w:val="20"/>
                <w:szCs w:val="20"/>
                <w:lang w:eastAsia="zh-CN"/>
                <w14:ligatures w14:val="none"/>
              </w:rPr>
            </w:pPr>
          </w:p>
        </w:tc>
      </w:tr>
    </w:tbl>
    <w:p w14:paraId="58DD6D85" w14:textId="77777777" w:rsidR="00327FC2" w:rsidRDefault="00327FC2">
      <w:pPr>
        <w:tabs>
          <w:tab w:val="left" w:pos="10548"/>
        </w:tabs>
        <w:rPr>
          <w:rFonts w:ascii="Times New Roman" w:eastAsia="Calibri" w:hAnsi="Times New Roman" w:cs="Calibri"/>
          <w:sz w:val="24"/>
          <w:lang w:val="en-GB" w:eastAsia="zh-CN"/>
        </w:rPr>
      </w:pPr>
    </w:p>
    <w:p w14:paraId="41BF7B02" w14:textId="77777777" w:rsidR="00327FC2" w:rsidRDefault="00327FC2">
      <w:pPr>
        <w:tabs>
          <w:tab w:val="left" w:pos="10548"/>
        </w:tabs>
        <w:rPr>
          <w:rFonts w:ascii="Times New Roman" w:eastAsia="Calibri" w:hAnsi="Times New Roman" w:cs="Calibri"/>
          <w:sz w:val="24"/>
          <w:lang w:val="en-GB" w:eastAsia="zh-CN"/>
        </w:rPr>
      </w:pPr>
    </w:p>
    <w:p w14:paraId="69DEC095" w14:textId="77777777" w:rsidR="00327FC2" w:rsidRDefault="00327FC2">
      <w:pPr>
        <w:tabs>
          <w:tab w:val="left" w:pos="10548"/>
        </w:tabs>
        <w:rPr>
          <w:rFonts w:ascii="Times New Roman" w:eastAsia="Calibri" w:hAnsi="Times New Roman" w:cs="Calibri"/>
          <w:sz w:val="24"/>
          <w:lang w:val="en-GB" w:eastAsia="zh-CN"/>
        </w:rPr>
      </w:pPr>
    </w:p>
    <w:p w14:paraId="218F1190" w14:textId="77777777" w:rsidR="00327FC2" w:rsidRDefault="00327FC2">
      <w:pPr>
        <w:tabs>
          <w:tab w:val="left" w:pos="10548"/>
        </w:tabs>
        <w:rPr>
          <w:rFonts w:ascii="Times New Roman" w:eastAsia="Calibri" w:hAnsi="Times New Roman" w:cs="Calibri"/>
          <w:sz w:val="24"/>
          <w:lang w:val="en-GB" w:eastAsia="zh-CN"/>
        </w:rPr>
      </w:pPr>
    </w:p>
    <w:p w14:paraId="08A17757" w14:textId="77777777" w:rsidR="00327FC2" w:rsidRDefault="00327FC2">
      <w:pPr>
        <w:tabs>
          <w:tab w:val="left" w:pos="10548"/>
        </w:tabs>
        <w:rPr>
          <w:rFonts w:ascii="Times New Roman" w:eastAsia="Calibri" w:hAnsi="Times New Roman" w:cs="Calibri"/>
          <w:sz w:val="24"/>
          <w:lang w:val="en-GB" w:eastAsia="zh-CN"/>
        </w:rPr>
      </w:pPr>
    </w:p>
    <w:p w14:paraId="356BF6A9" w14:textId="77777777" w:rsidR="00327FC2" w:rsidRDefault="00327FC2">
      <w:pPr>
        <w:tabs>
          <w:tab w:val="left" w:pos="10548"/>
        </w:tabs>
        <w:rPr>
          <w:rFonts w:ascii="Times New Roman" w:eastAsia="Calibri" w:hAnsi="Times New Roman" w:cs="Calibri"/>
          <w:sz w:val="24"/>
          <w:lang w:val="en-GB" w:eastAsia="zh-CN"/>
        </w:rPr>
      </w:pPr>
    </w:p>
    <w:p w14:paraId="09E271C3" w14:textId="77777777" w:rsidR="00327FC2" w:rsidRDefault="00327FC2">
      <w:pPr>
        <w:tabs>
          <w:tab w:val="left" w:pos="10548"/>
        </w:tabs>
        <w:rPr>
          <w:rFonts w:ascii="Times New Roman" w:eastAsia="Calibri" w:hAnsi="Times New Roman" w:cs="Calibri"/>
          <w:sz w:val="24"/>
          <w:lang w:val="en-GB" w:eastAsia="zh-CN"/>
        </w:rPr>
      </w:pPr>
    </w:p>
    <w:p w14:paraId="4F32FA70" w14:textId="77777777" w:rsidR="00327FC2" w:rsidRDefault="00327FC2">
      <w:pPr>
        <w:tabs>
          <w:tab w:val="left" w:pos="10548"/>
        </w:tabs>
        <w:rPr>
          <w:rFonts w:ascii="Times New Roman" w:eastAsia="Calibri" w:hAnsi="Times New Roman" w:cs="Calibri"/>
          <w:sz w:val="24"/>
          <w:lang w:val="en-GB" w:eastAsia="zh-CN"/>
        </w:rPr>
      </w:pPr>
    </w:p>
    <w:p w14:paraId="71BE8828" w14:textId="77777777" w:rsidR="00327FC2" w:rsidRDefault="00327FC2">
      <w:pPr>
        <w:tabs>
          <w:tab w:val="left" w:pos="10548"/>
        </w:tabs>
        <w:rPr>
          <w:rFonts w:ascii="Times New Roman" w:eastAsia="Calibri" w:hAnsi="Times New Roman" w:cs="Calibri"/>
          <w:sz w:val="24"/>
          <w:lang w:val="en-GB" w:eastAsia="zh-CN"/>
        </w:rPr>
      </w:pPr>
    </w:p>
    <w:p w14:paraId="357A4ED5" w14:textId="77777777" w:rsidR="00327FC2" w:rsidRDefault="00327FC2">
      <w:pPr>
        <w:tabs>
          <w:tab w:val="left" w:pos="10548"/>
        </w:tabs>
        <w:rPr>
          <w:rFonts w:ascii="Times New Roman" w:eastAsia="Calibri" w:hAnsi="Times New Roman" w:cs="Calibri"/>
          <w:sz w:val="24"/>
          <w:lang w:val="en-GB" w:eastAsia="zh-CN"/>
        </w:rPr>
      </w:pPr>
    </w:p>
    <w:p w14:paraId="302F153A" w14:textId="77777777" w:rsidR="00327FC2" w:rsidRDefault="00327FC2">
      <w:pPr>
        <w:tabs>
          <w:tab w:val="left" w:pos="10548"/>
        </w:tabs>
        <w:rPr>
          <w:rFonts w:ascii="Times New Roman" w:eastAsia="Calibri" w:hAnsi="Times New Roman" w:cs="Calibri"/>
          <w:sz w:val="24"/>
          <w:lang w:val="en-GB" w:eastAsia="zh-CN"/>
        </w:rPr>
      </w:pPr>
    </w:p>
    <w:p w14:paraId="194E0F5D" w14:textId="77777777" w:rsidR="00327FC2" w:rsidRDefault="00257526">
      <w:pPr>
        <w:spacing w:before="200" w:after="140" w:line="276" w:lineRule="auto"/>
        <w:ind w:left="340"/>
        <w:jc w:val="both"/>
        <w:rPr>
          <w:rFonts w:ascii="Times New Roman" w:eastAsia="Calibri" w:hAnsi="Times New Roman" w:cs="Calibri"/>
          <w:color w:val="4F81BC"/>
          <w:sz w:val="24"/>
          <w:lang w:val="en-GB" w:eastAsia="zh-CN"/>
          <w14:ligatures w14:val="none"/>
        </w:rPr>
      </w:pPr>
      <w:r>
        <w:rPr>
          <w:rFonts w:ascii="Times New Roman" w:eastAsia="Calibri" w:hAnsi="Times New Roman" w:cs="Calibri"/>
          <w:color w:val="4F81BC"/>
          <w:sz w:val="24"/>
          <w:lang w:val="en-GB" w:eastAsia="zh-CN"/>
          <w14:ligatures w14:val="none"/>
        </w:rPr>
        <w:t>FIZIKALNI ČIMBENICI U FIZIOTERAPIJI</w:t>
      </w:r>
    </w:p>
    <w:tbl>
      <w:tblPr>
        <w:tblW w:w="9060" w:type="dxa"/>
        <w:jc w:val="center"/>
        <w:tblLayout w:type="fixed"/>
        <w:tblLook w:val="04A0" w:firstRow="1" w:lastRow="0" w:firstColumn="1" w:lastColumn="0" w:noHBand="0" w:noVBand="1"/>
      </w:tblPr>
      <w:tblGrid>
        <w:gridCol w:w="2180"/>
        <w:gridCol w:w="1357"/>
        <w:gridCol w:w="849"/>
        <w:gridCol w:w="212"/>
        <w:gridCol w:w="356"/>
        <w:gridCol w:w="1558"/>
        <w:gridCol w:w="1275"/>
        <w:gridCol w:w="1273"/>
      </w:tblGrid>
      <w:tr w:rsidR="00327FC2" w14:paraId="1BAB737A" w14:textId="77777777">
        <w:trPr>
          <w:trHeight w:val="30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62B02C96"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sz w:val="20"/>
                <w:szCs w:val="20"/>
                <w14:ligatures w14:val="none"/>
              </w:rPr>
              <w:t>1.  OPIS PREDMETA - OPĆE INFORMACIJE</w:t>
            </w:r>
          </w:p>
        </w:tc>
      </w:tr>
      <w:tr w:rsidR="00327FC2" w14:paraId="1C1252D2" w14:textId="77777777">
        <w:trPr>
          <w:trHeight w:val="453"/>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B79C1E6" w14:textId="77777777" w:rsidR="00327FC2" w:rsidRDefault="00257526">
            <w:pPr>
              <w:widowControl w:val="0"/>
              <w:numPr>
                <w:ilvl w:val="1"/>
                <w:numId w:val="44"/>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Nositelj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29105F56"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dr.sc. Mirjana Berković-Šubić, mag. physioth., v. pred</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7426245B" w14:textId="77777777" w:rsidR="00327FC2" w:rsidRDefault="00257526">
            <w:pPr>
              <w:widowControl w:val="0"/>
              <w:numPr>
                <w:ilvl w:val="1"/>
                <w:numId w:val="48"/>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Godina studija</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764DA726"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2. godina (3.</w:t>
            </w:r>
            <w:r>
              <w:rPr>
                <w:rFonts w:eastAsia="Calibri" w:cs="Times New Roman"/>
                <w:spacing w:val="-47"/>
                <w:sz w:val="20"/>
                <w14:ligatures w14:val="none"/>
              </w:rPr>
              <w:t xml:space="preserve"> </w:t>
            </w:r>
            <w:r>
              <w:rPr>
                <w:rFonts w:eastAsia="Calibri" w:cs="Times New Roman"/>
                <w:sz w:val="20"/>
                <w14:ligatures w14:val="none"/>
              </w:rPr>
              <w:t>semestar)</w:t>
            </w:r>
          </w:p>
        </w:tc>
      </w:tr>
      <w:tr w:rsidR="00327FC2" w14:paraId="2052D3F4" w14:textId="77777777">
        <w:trPr>
          <w:trHeight w:val="575"/>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5FFF911" w14:textId="77777777" w:rsidR="00327FC2" w:rsidRDefault="00257526">
            <w:pPr>
              <w:widowControl w:val="0"/>
              <w:numPr>
                <w:ilvl w:val="1"/>
                <w:numId w:val="44"/>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Naziv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4802AC2F" w14:textId="77777777" w:rsidR="00327FC2" w:rsidRDefault="00257526">
            <w:pPr>
              <w:widowControl w:val="0"/>
              <w:tabs>
                <w:tab w:val="left" w:pos="2820"/>
              </w:tabs>
              <w:snapToGrid w:val="0"/>
              <w:spacing w:line="240" w:lineRule="auto"/>
              <w:rPr>
                <w:rFonts w:ascii="Calibri Light" w:eastAsia="Calibri" w:hAnsi="Calibri Light" w:cs="Calibri Light"/>
                <w:sz w:val="20"/>
                <w:szCs w:val="20"/>
                <w14:ligatures w14:val="none"/>
              </w:rPr>
            </w:pPr>
            <w:r>
              <w:rPr>
                <w:rFonts w:eastAsia="Calibri" w:cs="Times New Roman"/>
                <w:sz w:val="20"/>
                <w14:ligatures w14:val="none"/>
              </w:rPr>
              <w:t>Fizikalni čimbenici u fizioterapiji</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29946AF5" w14:textId="77777777" w:rsidR="00327FC2" w:rsidRDefault="00257526">
            <w:pPr>
              <w:widowControl w:val="0"/>
              <w:numPr>
                <w:ilvl w:val="1"/>
                <w:numId w:val="48"/>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Bodovna vrijednost (ECTS)</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DD7F15A"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4,5</w:t>
            </w:r>
          </w:p>
        </w:tc>
      </w:tr>
      <w:tr w:rsidR="00327FC2" w14:paraId="4F70DAD3" w14:textId="77777777">
        <w:trPr>
          <w:trHeight w:val="72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2499EB58" w14:textId="77777777" w:rsidR="00327FC2" w:rsidRDefault="00257526">
            <w:pPr>
              <w:widowControl w:val="0"/>
              <w:numPr>
                <w:ilvl w:val="1"/>
                <w:numId w:val="45"/>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Suradnici</w:t>
            </w:r>
          </w:p>
        </w:tc>
        <w:tc>
          <w:tcPr>
            <w:tcW w:w="241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3FE64F2F"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Gilbert Hoffman mag.physioth., pred.</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01788B1B" w14:textId="77777777" w:rsidR="00327FC2" w:rsidRDefault="00257526">
            <w:pPr>
              <w:widowControl w:val="0"/>
              <w:numPr>
                <w:ilvl w:val="1"/>
                <w:numId w:val="48"/>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Način izvođenja nastave (broj sati P+V+S+ e-učenje)</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087D33CC" w14:textId="77777777" w:rsidR="00327FC2" w:rsidRDefault="00257526">
            <w:pPr>
              <w:widowControl w:val="0"/>
              <w:spacing w:after="0" w:line="225" w:lineRule="exact"/>
              <w:jc w:val="both"/>
              <w:rPr>
                <w:rFonts w:ascii="Times New Roman" w:eastAsia="Times New Roman" w:hAnsi="Times New Roman" w:cs="Times New Roman"/>
                <w:sz w:val="20"/>
                <w14:ligatures w14:val="none"/>
              </w:rPr>
            </w:pPr>
            <w:r>
              <w:rPr>
                <w:rFonts w:ascii="Times New Roman" w:eastAsia="Times New Roman" w:hAnsi="Times New Roman" w:cs="Times New Roman"/>
                <w:sz w:val="20"/>
                <w14:ligatures w14:val="none"/>
              </w:rPr>
              <w:t>P</w:t>
            </w:r>
            <w:r>
              <w:rPr>
                <w:rFonts w:ascii="Times New Roman" w:eastAsia="Times New Roman" w:hAnsi="Times New Roman" w:cs="Times New Roman"/>
                <w:spacing w:val="1"/>
                <w:sz w:val="20"/>
                <w14:ligatures w14:val="none"/>
              </w:rPr>
              <w:t xml:space="preserve"> </w:t>
            </w:r>
            <w:r>
              <w:rPr>
                <w:rFonts w:ascii="Times New Roman" w:eastAsia="Times New Roman" w:hAnsi="Times New Roman" w:cs="Times New Roman"/>
                <w:sz w:val="20"/>
                <w14:ligatures w14:val="none"/>
              </w:rPr>
              <w:t>–</w:t>
            </w:r>
            <w:r>
              <w:rPr>
                <w:rFonts w:ascii="Times New Roman" w:eastAsia="Times New Roman" w:hAnsi="Times New Roman" w:cs="Times New Roman"/>
                <w:spacing w:val="3"/>
                <w:sz w:val="20"/>
                <w14:ligatures w14:val="none"/>
              </w:rPr>
              <w:t xml:space="preserve"> </w:t>
            </w:r>
            <w:r>
              <w:rPr>
                <w:rFonts w:ascii="Times New Roman" w:eastAsia="Times New Roman" w:hAnsi="Times New Roman" w:cs="Times New Roman"/>
                <w:sz w:val="20"/>
                <w14:ligatures w14:val="none"/>
              </w:rPr>
              <w:t>30</w:t>
            </w:r>
          </w:p>
          <w:p w14:paraId="4638DA4C" w14:textId="77777777" w:rsidR="00327FC2" w:rsidRDefault="00257526">
            <w:pPr>
              <w:widowControl w:val="0"/>
              <w:spacing w:after="0" w:line="223" w:lineRule="exact"/>
              <w:jc w:val="both"/>
              <w:rPr>
                <w:rFonts w:ascii="Times New Roman" w:eastAsia="Times New Roman" w:hAnsi="Times New Roman" w:cs="Times New Roman"/>
                <w:sz w:val="20"/>
                <w14:ligatures w14:val="none"/>
              </w:rPr>
            </w:pPr>
            <w:r>
              <w:rPr>
                <w:rFonts w:ascii="Times New Roman" w:eastAsia="Times New Roman" w:hAnsi="Times New Roman" w:cs="Times New Roman"/>
                <w:sz w:val="20"/>
                <w14:ligatures w14:val="none"/>
              </w:rPr>
              <w:t>V-</w:t>
            </w:r>
            <w:r>
              <w:rPr>
                <w:rFonts w:ascii="Times New Roman" w:eastAsia="Times New Roman" w:hAnsi="Times New Roman" w:cs="Times New Roman"/>
                <w:spacing w:val="2"/>
                <w:sz w:val="20"/>
                <w14:ligatures w14:val="none"/>
              </w:rPr>
              <w:t xml:space="preserve"> </w:t>
            </w:r>
            <w:r>
              <w:rPr>
                <w:rFonts w:ascii="Times New Roman" w:eastAsia="Times New Roman" w:hAnsi="Times New Roman" w:cs="Times New Roman"/>
                <w:sz w:val="20"/>
                <w14:ligatures w14:val="none"/>
              </w:rPr>
              <w:t>30</w:t>
            </w:r>
          </w:p>
          <w:p w14:paraId="0E1B7C01" w14:textId="77777777" w:rsidR="00327FC2" w:rsidRDefault="00257526">
            <w:pPr>
              <w:widowControl w:val="0"/>
              <w:tabs>
                <w:tab w:val="left" w:pos="2820"/>
              </w:tabs>
              <w:snapToGrid w:val="0"/>
              <w:jc w:val="both"/>
              <w:rPr>
                <w:rFonts w:ascii="Calibri Light" w:eastAsia="Calibri" w:hAnsi="Calibri Light" w:cs="Calibri Light"/>
                <w:sz w:val="20"/>
                <w:szCs w:val="20"/>
                <w:highlight w:val="yellow"/>
                <w14:ligatures w14:val="none"/>
              </w:rPr>
            </w:pPr>
            <w:r>
              <w:rPr>
                <w:rFonts w:eastAsia="Calibri" w:cs="Times New Roman"/>
                <w:sz w:val="20"/>
                <w14:ligatures w14:val="none"/>
              </w:rPr>
              <w:t>S</w:t>
            </w:r>
            <w:r>
              <w:rPr>
                <w:rFonts w:eastAsia="Calibri" w:cs="Times New Roman"/>
                <w:spacing w:val="1"/>
                <w:sz w:val="20"/>
                <w14:ligatures w14:val="none"/>
              </w:rPr>
              <w:t xml:space="preserve"> </w:t>
            </w:r>
            <w:r>
              <w:rPr>
                <w:rFonts w:eastAsia="Calibri" w:cs="Times New Roman"/>
                <w:sz w:val="20"/>
                <w14:ligatures w14:val="none"/>
              </w:rPr>
              <w:t>–</w:t>
            </w:r>
            <w:r>
              <w:rPr>
                <w:rFonts w:eastAsia="Calibri" w:cs="Times New Roman"/>
                <w:spacing w:val="3"/>
                <w:sz w:val="20"/>
                <w14:ligatures w14:val="none"/>
              </w:rPr>
              <w:t xml:space="preserve"> 0</w:t>
            </w:r>
          </w:p>
        </w:tc>
      </w:tr>
      <w:tr w:rsidR="00327FC2" w14:paraId="0E1715AD" w14:textId="77777777">
        <w:trPr>
          <w:trHeight w:val="723"/>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787ADCA" w14:textId="77777777" w:rsidR="00327FC2" w:rsidRDefault="00327FC2">
            <w:pPr>
              <w:widowControl w:val="0"/>
              <w:spacing w:after="0"/>
              <w:rPr>
                <w:rFonts w:ascii="Calibri Light" w:eastAsia="Calibri" w:hAnsi="Calibri Light" w:cs="Calibri Light"/>
                <w:b/>
                <w:bCs/>
                <w:sz w:val="20"/>
                <w:szCs w:val="20"/>
                <w14:ligatures w14:val="none"/>
              </w:rPr>
            </w:pPr>
          </w:p>
        </w:tc>
        <w:tc>
          <w:tcPr>
            <w:tcW w:w="2418" w:type="dxa"/>
            <w:gridSpan w:val="3"/>
            <w:vMerge/>
            <w:tcBorders>
              <w:top w:val="single" w:sz="4" w:space="0" w:color="000000"/>
              <w:left w:val="single" w:sz="4" w:space="0" w:color="000000"/>
              <w:bottom w:val="single" w:sz="4" w:space="0" w:color="000000"/>
              <w:right w:val="single" w:sz="4" w:space="0" w:color="000000"/>
            </w:tcBorders>
            <w:vAlign w:val="center"/>
          </w:tcPr>
          <w:p w14:paraId="6B22EFC1" w14:textId="77777777" w:rsidR="00327FC2" w:rsidRDefault="00327FC2">
            <w:pPr>
              <w:widowControl w:val="0"/>
              <w:spacing w:after="0"/>
              <w:rPr>
                <w:rFonts w:ascii="Calibri Light" w:eastAsia="Calibri" w:hAnsi="Calibri Light" w:cs="Calibri Light"/>
                <w:sz w:val="20"/>
                <w:szCs w:val="20"/>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3654A2FE" w14:textId="77777777" w:rsidR="00327FC2" w:rsidRDefault="00257526">
            <w:pPr>
              <w:widowControl w:val="0"/>
              <w:numPr>
                <w:ilvl w:val="1"/>
                <w:numId w:val="48"/>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Samostalan rad studenta (broj sati)</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7FDC90E"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30</w:t>
            </w:r>
          </w:p>
        </w:tc>
      </w:tr>
      <w:tr w:rsidR="00327FC2" w14:paraId="2D17359A" w14:textId="77777777">
        <w:trPr>
          <w:trHeight w:val="157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6A73D6E" w14:textId="77777777" w:rsidR="00327FC2" w:rsidRDefault="00257526">
            <w:pPr>
              <w:widowControl w:val="0"/>
              <w:numPr>
                <w:ilvl w:val="1"/>
                <w:numId w:val="46"/>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Studijski program (preddiplomski, diplomski, integrirani)</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78EC658C" w14:textId="77777777" w:rsidR="00327FC2" w:rsidRDefault="00257526">
            <w:pPr>
              <w:widowControl w:val="0"/>
              <w:tabs>
                <w:tab w:val="left" w:pos="2820"/>
              </w:tabs>
              <w:snapToGrid w:val="0"/>
              <w:rPr>
                <w:rFonts w:ascii="Calibri" w:eastAsia="Calibri" w:hAnsi="Calibri" w:cs="Calibri"/>
                <w:sz w:val="20"/>
                <w:szCs w:val="20"/>
                <w14:ligatures w14:val="none"/>
              </w:rPr>
            </w:pPr>
            <w:r>
              <w:rPr>
                <w:rFonts w:eastAsia="Calibri" w:cs="Calibri"/>
                <w:sz w:val="20"/>
                <w:szCs w:val="20"/>
                <w14:ligatures w14:val="none"/>
              </w:rPr>
              <w:t xml:space="preserve">Prijediplomski studij fizioterapije </w:t>
            </w:r>
          </w:p>
          <w:p w14:paraId="20009BBB" w14:textId="77777777" w:rsidR="00327FC2" w:rsidRDefault="00327FC2">
            <w:pPr>
              <w:widowControl w:val="0"/>
              <w:tabs>
                <w:tab w:val="left" w:pos="2820"/>
              </w:tabs>
              <w:snapToGrid w:val="0"/>
              <w:rPr>
                <w:rFonts w:ascii="Calibri Light" w:eastAsia="Calibri" w:hAnsi="Calibri Light" w:cs="Calibri Light"/>
                <w:sz w:val="20"/>
                <w:szCs w:val="20"/>
                <w:highlight w:val="yellow"/>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52630FC0" w14:textId="77777777" w:rsidR="00327FC2" w:rsidRDefault="00257526">
            <w:pPr>
              <w:widowControl w:val="0"/>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 xml:space="preserve">1.10. Razina primjene e-učenja (1, 2, 3 razina), postotak izvođenja predmeta online (maks. 20%) </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D602925"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w:t>
            </w:r>
          </w:p>
        </w:tc>
      </w:tr>
      <w:tr w:rsidR="00327FC2" w14:paraId="47C8EED9" w14:textId="77777777">
        <w:trPr>
          <w:trHeight w:val="113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E702185" w14:textId="77777777" w:rsidR="00327FC2" w:rsidRDefault="00257526">
            <w:pPr>
              <w:widowControl w:val="0"/>
              <w:numPr>
                <w:ilvl w:val="1"/>
                <w:numId w:val="47"/>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Status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5EC2DD95"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Obavezan</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74BB771D" w14:textId="77777777" w:rsidR="00327FC2" w:rsidRDefault="00257526">
            <w:pPr>
              <w:widowControl w:val="0"/>
              <w:tabs>
                <w:tab w:val="left" w:pos="459"/>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1.11. Očekivani broj studenata na predmetu</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6D59982"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50</w:t>
            </w:r>
          </w:p>
          <w:p w14:paraId="5B6EE15F" w14:textId="77777777" w:rsidR="00327FC2" w:rsidRDefault="00327FC2">
            <w:pPr>
              <w:widowControl w:val="0"/>
              <w:tabs>
                <w:tab w:val="left" w:pos="2820"/>
              </w:tabs>
              <w:snapToGrid w:val="0"/>
              <w:rPr>
                <w:rFonts w:ascii="Calibri Light" w:eastAsia="Calibri" w:hAnsi="Calibri Light" w:cs="Calibri Light"/>
                <w:sz w:val="20"/>
                <w:szCs w:val="20"/>
                <w14:ligatures w14:val="none"/>
              </w:rPr>
            </w:pPr>
          </w:p>
        </w:tc>
      </w:tr>
      <w:tr w:rsidR="00327FC2" w14:paraId="7FA3BE68" w14:textId="77777777">
        <w:trPr>
          <w:trHeight w:val="131"/>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027FE5E9"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sz w:val="20"/>
                <w:szCs w:val="20"/>
                <w14:ligatures w14:val="none"/>
              </w:rPr>
              <w:t>2. OPIS PREDMETA</w:t>
            </w:r>
          </w:p>
        </w:tc>
      </w:tr>
      <w:tr w:rsidR="00327FC2" w14:paraId="1CB61A4A" w14:textId="77777777">
        <w:trPr>
          <w:trHeight w:val="852"/>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7CCA6C7" w14:textId="77777777" w:rsidR="00327FC2" w:rsidRDefault="00257526">
            <w:pPr>
              <w:widowControl w:val="0"/>
              <w:numPr>
                <w:ilvl w:val="1"/>
                <w:numId w:val="49"/>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Ciljevi predmeta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1126E89A" w14:textId="77777777" w:rsidR="00327FC2" w:rsidRDefault="00257526">
            <w:pPr>
              <w:widowControl w:val="0"/>
              <w:spacing w:after="200" w:line="240" w:lineRule="auto"/>
              <w:contextualSpacing/>
              <w:rPr>
                <w:rFonts w:ascii="Calibri Light" w:eastAsia="Calibri" w:hAnsi="Calibri Light" w:cs="Calibri Light"/>
                <w:sz w:val="20"/>
                <w:szCs w:val="20"/>
                <w:highlight w:val="yellow"/>
                <w:lang w:eastAsia="zh-CN"/>
                <w14:ligatures w14:val="none"/>
              </w:rPr>
            </w:pPr>
            <w:r>
              <w:rPr>
                <w:rFonts w:ascii="Calibri Light" w:eastAsia="Calibri" w:hAnsi="Calibri Light" w:cs="Calibri Light"/>
                <w:sz w:val="20"/>
                <w:szCs w:val="20"/>
                <w:lang w:eastAsia="zh-CN"/>
                <w14:ligatures w14:val="none"/>
              </w:rPr>
              <w:t>Cilj predmeta  je upoznati studente s mehanizmima djelovanja, načinom primjene, tehnikom izvođenja, indikacijama, mjerama opreza i kontraindikacijama pojedinih procedura fizioterapije u svrhu sigurne primjene procedure, bez štete za bolesnika.                                                            Osnovni cilj je savladati sadržaje predmeta na način da student usvoji znanja i vještine potrebne za utvrđivanje potrebe za fizioterapijskim tretmanom, planiranje i programiranje fizioterapijskog procesa te odabir i primjenu fizioterapijskih postupaka sukladno potrebama bolesnika/korisnika. Osobiti naglasak je na osposobljavanju studenata za samostalno izvođenje vještina iz područja primjene fizikalnih čimbenika u fizioterapiji. Savladavanjem sadržaja predmeta student će usvojiti znanja i vještine potrebne za utvrđivanje potrebe za fizioterapijskim tretmanom, planiranje i programiranje fizioterapijskog procesa te odabir i primjenu fizioterapijskih postupaka sukladno potrebama korisnika. Student će biti sposoban: definirati položaj i ulogu fizikalnih čimbenika u fizioterapiji, utvrditi potrebu i učinke primjene fizikalnih čimbenika u terapiji, utvrditi indikacije i kontraindikacije za primjenu fizikalnih čimbenika u terapiji, sudjelovati u primjeni elektrodijagnostičkih postupaka, planirati i primijeniti postupke elektroterapije, termoterapije, ultrazvučne terapije, svjetlosne terapije, parafinoterapije, fanga, magnetoterapije, radiofrekvencije, udarnog vala, mehanoterapije, hidroterapije, krioterapije i terapije laserom. Biti će upoznati s novim terapijskim dostignućima.</w:t>
            </w:r>
          </w:p>
        </w:tc>
      </w:tr>
      <w:tr w:rsidR="00327FC2" w14:paraId="55C55660" w14:textId="77777777">
        <w:trPr>
          <w:trHeight w:val="108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11B4128" w14:textId="77777777" w:rsidR="00327FC2" w:rsidRDefault="00257526">
            <w:pPr>
              <w:widowControl w:val="0"/>
              <w:numPr>
                <w:ilvl w:val="1"/>
                <w:numId w:val="49"/>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lastRenderedPageBreak/>
              <w:t>Uvjeti za upis predmeta i ulazne kompetencije koje su potrebne za predmet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5D9F5ED1" w14:textId="77777777" w:rsidR="00327FC2" w:rsidRDefault="00327FC2">
            <w:pPr>
              <w:widowControl w:val="0"/>
              <w:tabs>
                <w:tab w:val="left" w:pos="2820"/>
              </w:tabs>
              <w:snapToGrid w:val="0"/>
              <w:rPr>
                <w:rFonts w:ascii="Calibri Light" w:eastAsia="Calibri" w:hAnsi="Calibri Light" w:cs="Calibri Light"/>
                <w:sz w:val="20"/>
                <w:szCs w:val="20"/>
                <w:highlight w:val="yellow"/>
                <w14:ligatures w14:val="none"/>
              </w:rPr>
            </w:pPr>
          </w:p>
          <w:p w14:paraId="4605561C" w14:textId="77777777" w:rsidR="00327FC2" w:rsidRDefault="00257526">
            <w:pPr>
              <w:widowControl w:val="0"/>
              <w:tabs>
                <w:tab w:val="left" w:pos="2820"/>
              </w:tabs>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14:ligatures w14:val="none"/>
              </w:rPr>
              <w:t>Odslušani</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predmeti</w:t>
            </w:r>
            <w:r>
              <w:rPr>
                <w:rFonts w:asciiTheme="majorHAnsi" w:eastAsia="Calibri" w:hAnsiTheme="majorHAnsi" w:cstheme="majorHAnsi"/>
                <w:spacing w:val="-3"/>
                <w:sz w:val="20"/>
                <w14:ligatures w14:val="none"/>
              </w:rPr>
              <w:t xml:space="preserve"> </w:t>
            </w:r>
            <w:r>
              <w:rPr>
                <w:rFonts w:asciiTheme="majorHAnsi" w:eastAsia="Calibri" w:hAnsiTheme="majorHAnsi" w:cstheme="majorHAnsi"/>
                <w:sz w:val="20"/>
                <w14:ligatures w14:val="none"/>
              </w:rPr>
              <w:t>iz</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prethodnih</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semestara.</w:t>
            </w:r>
          </w:p>
        </w:tc>
      </w:tr>
      <w:tr w:rsidR="00327FC2" w14:paraId="37C13822" w14:textId="77777777">
        <w:trPr>
          <w:trHeight w:val="96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E8F716D" w14:textId="77777777" w:rsidR="00327FC2" w:rsidRDefault="00257526">
            <w:pPr>
              <w:widowControl w:val="0"/>
              <w:numPr>
                <w:ilvl w:val="1"/>
                <w:numId w:val="49"/>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 xml:space="preserve">Očekivani ishodi učenja na razini programa kojima predmet doprinosi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2FFF2031"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Nakon uspješno odslušanog predmeta i položenog ispita student će biti sposoban:      </w:t>
            </w:r>
          </w:p>
          <w:p w14:paraId="6982B71D" w14:textId="77777777" w:rsidR="00327FC2" w:rsidRDefault="00327FC2">
            <w:pPr>
              <w:widowControl w:val="0"/>
              <w:spacing w:after="0" w:line="240" w:lineRule="auto"/>
              <w:rPr>
                <w:rFonts w:asciiTheme="majorHAnsi" w:eastAsia="Calibri" w:hAnsiTheme="majorHAnsi" w:cstheme="majorHAnsi"/>
                <w:sz w:val="20"/>
                <w:szCs w:val="20"/>
                <w14:ligatures w14:val="none"/>
              </w:rPr>
            </w:pPr>
          </w:p>
          <w:p w14:paraId="56B7C008"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Povezati etiologiju, simptomatologiju, dijagnostiku, liječenje i prevenciju najučestalijih poremećaja iz područja kirurgije, ortopedije, traumatologije, sportske medicine, interne medicine, pedijatrije (IU1).</w:t>
            </w:r>
          </w:p>
          <w:p w14:paraId="624ECD58"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Integrirati teorijska znanja iz temeljnih znanosti i kliničkih medicinskih znanosti s kliničkom praksom u rješavanju složenih problema prilikom fizioterapijske procjene, intervencije i evaluacije (IU2).</w:t>
            </w:r>
          </w:p>
          <w:p w14:paraId="04288C07"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Dizajnirati programe fizioterapije koristeći fizikalne agense, terapijske vježbe, manualne tehnike i koncepte u fizioterapiji poštujući praksu utemeljenu na dokazima (IU5).</w:t>
            </w:r>
          </w:p>
          <w:p w14:paraId="2290A0F7"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Valorizirati rezultate provedenog fizioterapijskog procesa i provedene fizioterapijske intervencije (IU6).</w:t>
            </w:r>
          </w:p>
          <w:p w14:paraId="217BF4F4"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Vrednovati proces rehabilitacije korisnika/pacijenta na primarnoj, sekundarnoj i tercijarnoj razini zdravstvene zaštite (IU10).</w:t>
            </w:r>
          </w:p>
          <w:p w14:paraId="2B710A96"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Evaluirati učinke provedenog programa fizioterapije koristeći prikladne mjere ishoda (IU11).</w:t>
            </w:r>
          </w:p>
          <w:p w14:paraId="2AAFDD15" w14:textId="77777777" w:rsidR="00327FC2" w:rsidRDefault="00327FC2">
            <w:pPr>
              <w:widowControl w:val="0"/>
              <w:spacing w:after="0" w:line="240" w:lineRule="auto"/>
              <w:rPr>
                <w:rFonts w:ascii="Calibri" w:eastAsia="Calibri" w:hAnsi="Calibri" w:cs="Calibri"/>
                <w:sz w:val="20"/>
                <w:szCs w:val="20"/>
                <w:highlight w:val="yellow"/>
                <w14:ligatures w14:val="none"/>
              </w:rPr>
            </w:pPr>
          </w:p>
        </w:tc>
      </w:tr>
      <w:tr w:rsidR="00327FC2" w14:paraId="6C1AB5AF" w14:textId="77777777">
        <w:trPr>
          <w:trHeight w:val="31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A935176" w14:textId="77777777" w:rsidR="00327FC2" w:rsidRDefault="00327FC2">
            <w:pPr>
              <w:widowControl w:val="0"/>
              <w:tabs>
                <w:tab w:val="left" w:pos="2820"/>
              </w:tabs>
              <w:spacing w:after="0" w:line="240" w:lineRule="auto"/>
              <w:ind w:left="360"/>
              <w:rPr>
                <w:rFonts w:ascii="Calibri Light" w:eastAsia="Calibri" w:hAnsi="Calibri Light" w:cs="Calibri Light"/>
                <w:b/>
                <w:bCs/>
                <w:sz w:val="20"/>
                <w:szCs w:val="20"/>
                <w14:ligatures w14:val="none"/>
              </w:rPr>
            </w:pPr>
          </w:p>
          <w:p w14:paraId="50A8DEED" w14:textId="77777777" w:rsidR="00327FC2" w:rsidRDefault="00327FC2">
            <w:pPr>
              <w:widowControl w:val="0"/>
              <w:tabs>
                <w:tab w:val="left" w:pos="2820"/>
              </w:tabs>
              <w:spacing w:after="0" w:line="240" w:lineRule="auto"/>
              <w:ind w:left="360"/>
              <w:rPr>
                <w:rFonts w:ascii="Calibri Light" w:eastAsia="Calibri" w:hAnsi="Calibri Light" w:cs="Calibri Light"/>
                <w:b/>
                <w:bCs/>
                <w:sz w:val="20"/>
                <w:szCs w:val="20"/>
                <w14:ligatures w14:val="none"/>
              </w:rPr>
            </w:pPr>
          </w:p>
          <w:p w14:paraId="797D19BD" w14:textId="77777777" w:rsidR="00327FC2" w:rsidRDefault="00257526">
            <w:pPr>
              <w:widowControl w:val="0"/>
              <w:numPr>
                <w:ilvl w:val="1"/>
                <w:numId w:val="49"/>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 xml:space="preserve">Očekivani ishodi učenja na razini predmeta (5-8 ishoda učenja)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4F515A3A"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 xml:space="preserve">Nakon položenog ispita i vježbi student će biti sposoban:         </w:t>
            </w:r>
          </w:p>
          <w:p w14:paraId="7EFF3291"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I - 1  Prosuđivati vrijednost znanstvenih istraživanja  i prakse utemeljene na dokazima bitnih za provođenje kvalitetne primjene fizikalnih čimbenika u fizioterapiji</w:t>
            </w:r>
          </w:p>
          <w:p w14:paraId="1F43DA2A"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I - 2  Prepoznati moguće etičke dvojbe vezane uz znanstvena istraživanja i praksu utemeljenu na dokazima</w:t>
            </w:r>
          </w:p>
          <w:p w14:paraId="09154FE8"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 xml:space="preserve">I - 3  Utvrditi indikacije i kontraindikacije i kritički primijeniti određene fizikalne čimbenike u fizioterapiji (za procijenjeno stanje bolesnika odrediti vrstu fizikalne metode).    </w:t>
            </w:r>
          </w:p>
          <w:p w14:paraId="11A7382C"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 xml:space="preserve">I - 4   Koristiti se znanstvenim bazama podataka pri traženju najboljeg/najprihvatljivijeg dokaza  (PubMed)                                                                                                                  </w:t>
            </w:r>
          </w:p>
          <w:p w14:paraId="5722AEFF"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I - 5  Primijeniti smjernice za prikupljanje, analizu i sintezu dokaza te provođenje promjena, razviti određene metode prema procijenjenom stanju i potrebama bolesnika.   (Smjernice u fizioterapiji – HKF, međunarodne smjernice)</w:t>
            </w:r>
          </w:p>
          <w:p w14:paraId="68A0639F"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 xml:space="preserve">I - 6  Primijeniti najbolji/najprihvatljiviji dokaz u primjenu fizikalnih čimbenika, procijeniti kvalitetu i analizirati ishod primijenjene metode i fizikalnog čimbenika. Vrednovati učinke fizikalnih čimbenika u fizioterapiji.                                                                                                                                                                                                                                                                                                                                                                                                                                                                                       </w:t>
            </w:r>
          </w:p>
        </w:tc>
      </w:tr>
      <w:tr w:rsidR="00327FC2" w14:paraId="2E5B4A57" w14:textId="77777777">
        <w:trPr>
          <w:trHeight w:val="418"/>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57B8DC21" w14:textId="77777777" w:rsidR="00327FC2" w:rsidRDefault="00257526">
            <w:pPr>
              <w:widowControl w:val="0"/>
              <w:numPr>
                <w:ilvl w:val="1"/>
                <w:numId w:val="49"/>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 xml:space="preserve">Sadržaj predmeta </w:t>
            </w:r>
            <w:r>
              <w:rPr>
                <w:rFonts w:ascii="Calibri Light" w:eastAsia="Calibri" w:hAnsi="Calibri Light" w:cs="Calibri Light"/>
                <w:b/>
                <w:bCs/>
                <w:color w:val="000000"/>
                <w:sz w:val="20"/>
                <w:szCs w:val="20"/>
                <w14:ligatures w14:val="none"/>
              </w:rPr>
              <w:lastRenderedPageBreak/>
              <w:t>razrađen prema satnici predavanja (pregled nastavnih jedinica s pripadajućim ishodima učenja)</w:t>
            </w: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9E1CB02" w14:textId="77777777" w:rsidR="00327FC2" w:rsidRDefault="00257526">
            <w:pPr>
              <w:widowControl w:val="0"/>
              <w:spacing w:line="240" w:lineRule="auto"/>
              <w:contextualSpacing/>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lastRenderedPageBreak/>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1635F095" w14:textId="77777777" w:rsidR="00327FC2" w:rsidRDefault="00257526">
            <w:pPr>
              <w:widowControl w:val="0"/>
              <w:spacing w:line="240" w:lineRule="auto"/>
              <w:contextualSpacing/>
              <w:jc w:val="center"/>
              <w:rPr>
                <w:rFonts w:ascii="Calibri Light" w:eastAsia="Calibri" w:hAnsi="Calibri Light" w:cs="Calibri Light"/>
                <w:sz w:val="20"/>
                <w:szCs w:val="20"/>
                <w14:ligatures w14:val="none"/>
              </w:rPr>
            </w:pPr>
            <w:r>
              <w:rPr>
                <w:rFonts w:ascii="Calibri Light" w:eastAsia="Calibri" w:hAnsi="Calibri Light" w:cs="Calibri Light"/>
                <w:sz w:val="20"/>
                <w:szCs w:val="20"/>
                <w:shd w:val="clear" w:color="auto" w:fill="FFFFCC"/>
                <w14:ligatures w14:val="none"/>
              </w:rPr>
              <w:t>Teme p</w:t>
            </w:r>
            <w:r>
              <w:rPr>
                <w:rFonts w:ascii="Calibri Light" w:eastAsia="Calibri" w:hAnsi="Calibri Light" w:cs="Calibri Light"/>
                <w:sz w:val="20"/>
                <w:szCs w:val="20"/>
                <w14:ligatures w14:val="none"/>
              </w:rPr>
              <w:t xml:space="preserve">redavanja </w:t>
            </w:r>
          </w:p>
        </w:tc>
      </w:tr>
      <w:tr w:rsidR="00327FC2" w14:paraId="24190F34" w14:textId="77777777">
        <w:trPr>
          <w:trHeight w:val="2967"/>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F3FA6A5"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47E90D3D"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1-12.tjedan</w:t>
            </w:r>
          </w:p>
          <w:p w14:paraId="52ADBC65"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6E21435C"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0D220401"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6D005D46"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42072823"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279B9B29"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179C4292" w14:textId="77777777" w:rsidR="00327FC2" w:rsidRDefault="00327FC2">
            <w:pPr>
              <w:widowControl w:val="0"/>
              <w:snapToGrid w:val="0"/>
              <w:spacing w:line="240" w:lineRule="auto"/>
              <w:rPr>
                <w:rFonts w:ascii="Calibri Light" w:eastAsia="Calibri" w:hAnsi="Calibri Light" w:cs="Calibri Light"/>
                <w:sz w:val="20"/>
                <w:szCs w:val="20"/>
                <w:highlight w:val="yellow"/>
                <w14:ligatures w14:val="none"/>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60B2AA3D"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P1 i P2. Uvod u predmet i povijesni osvrt. Ishodi učenja: Upoznati se s ciljem predmeta Fizikalni čimbenici u terapiji. Upoznati se i usvojiti znanje o povijesnim činjenicama razvoja fizikalnih čimbenika u fizikalnoj terapiji.     (I 1)                                                                                              P3 i P4. Bol kao glavni simptom, ostali simptomi i znakovi. Ishodi učenja: Objasniti nastanak akutne i kronične boli, te značenje crvene i žute zastave. Usvojiti znanja i znati jasno definirati bol u mišićno-koštanim bolestima (razumjeti puteve prijenosa boli i metode određivanja jačine boli). Znati osnovna načela i uzroke nastanka bolnog podražaja te osnove suzbijanja bolnog podražaja nefarmakološkim procedurama fizikalne terapije te osnove primjene farmakoloških metoda liječenja (topička i sistemska primjena lijekova). (I1, I2, I3)                                                                                                                                                                                                                         P5 i P6. Osnovna podjela fizikalnih čimbenika u terapiji. Ishodi učenja: Usvojiti znanja i vještine osnovnih metoda fizioterapije. Znati prepoznati i odrediti kratkoročne i dugoročne ciljeve u liječenju.  (I1 - I6)                                                                                                                                   P7 i P8. Primjene prirodnih čimbenika. Indikacije, kontraindikacije i mjere opreza kod primjene. Ishodi učenja: Objasniti indikacije, kontraindikacije i mjere opreza kod primjene prirodnih čimbenika. Objasniti postupak korištenja prirodnih čimbenika u fizikalnoj terapiji. Znati načine provođenja prirodnih čimbenika. Usvojiti napredna znanja o primjeni prirodnih čimbenika.    (I1 - I6)                                                                                                                                                                                                                    P9 i P10. Primjene termoterapije - krioterapija. Indikacije, kontraindikacije i mjere opreza. Ishodi učenja: Objasniti indikacije, kontraindikacije i mjere opreza krioterapije. Objasniti postupak provođenja krioterapije. Znati načine provođenja krioterapije. Usvojiti napredna znanja i vještine o primjeni krioterapije.           (I1 – I6)                                                                                                                                                                                                                                                                                                                                                                                                                                                                P11 i P12. Termoterapija – toplinska terapija. Indikacije, kontraindikacije i mjere opreza u primjeni. Ishodi učenja: Objasniti indikacije, kontraindikacije i mjere opreza toplinskih procedura fizikalne terapije. Objasniti postupak provođenja toplinskih procedura fizikalne terapije. Znati načine provođenja toplinskih procedura fizikalne terapije. Usvojiti napredna znanja i vještine o primjeni toplinskih procedura fizikalne terapije.  (I1 - I6)                                                                                                                                                                                                                                                                                                                                                                                                                                                  P13 i P14. Mehanoterapija – hidroterapija, trakcija, masaža. Indikacije, kontraindikacije i mjere opreza u primjeni. Ishodi učenja: Objasniti indikacije, kontraindikacije i mjere opreza mehanoterapije-hidroterapija, trakcija, masaža. Objasniti postupak provođenja hidroterapije, trakcije i masaže. Znati načine provođenja hidroterapije, trakcije i masaže. Usvojiti napredna znanja o primjeni hidroterapije, trakcije, masaže. (I1 – I6)                    </w:t>
            </w:r>
          </w:p>
          <w:p w14:paraId="4139BFC6"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P15 i P16. Elektroterapija – galvanizacija, galvanska kupka. Indikacije, kontraindikacije i mjere opreza u primjeni. Ishodi učenja: Objasniti indikacije, kontraindikacije i mjere opreza </w:t>
            </w:r>
            <w:r>
              <w:rPr>
                <w:rFonts w:asciiTheme="majorHAnsi" w:eastAsia="Calibri" w:hAnsiTheme="majorHAnsi" w:cstheme="majorHAnsi"/>
                <w:sz w:val="20"/>
                <w:szCs w:val="20"/>
                <w14:ligatures w14:val="none"/>
              </w:rPr>
              <w:lastRenderedPageBreak/>
              <w:t xml:space="preserve">elektro-procedura fizikalne terapije - galvanizacije. Objasniti postupak provođenja galvanizacije. Znati načine provođenja galvanizacije i mjere opreza. Usvojiti napredna znanja i vještine o primjeni galvanizacije.  (I1 – I6)                                                                                                                                                                                                                                                                                                                              P17 i P18. Elektroterapija – niskofrekventna struja. Indikacije, kontraindikacije i mjere opreza u primjeni. Ishodi učenja: Objasniti indikacije, kontraindikacije i mjere opreza elektro-procedura fizikalne terapije niskofrekventne struje. Objasniti postupak provođenja niskofrekventne struje. Znati načine provođenja niskofrekventne struje. Usvojiti napredna znanja i vještine o primjeni niskofrekventne struje.    (I1 – I6)                                                                                                                                                                                                                                                                                                                                                                                                  P19 i P20. Elektroterapija – srednjefrekventna struja. Indikacije, kontraindikacije i mjere opreza u primjeni. Ishodi učenja: Objasniti indikacije, kontraindikacije i mjere opreza elektro-procedura fizikalne terapije srednjefrekventne struje. Objasniti postupak provođenja srednjefrekventne struje. Znati načine provođenja srednjefrekventne struje. Usvojiti napredna znanja i vještine o primjeni srednjefrekventne struje.(I1- I6)                                                                                                                                                                                                                                                                                                                                                                                                                                                        P21 i P22. Elektroterapija -visokofrekventna struja. Indikacije, kontraindikacije i mjere opreza elektroterapije. Ishodi učenja: Objasniti indikacije, kontraindikacije i mjere opreza elektro-procedura fizikalne terapije visokofrekventne struje. Objasniti postupak provođenja visokofrekventne struje. Znati načine provođenja visokofrekventne struje. Usvojiti napredna znanja i vještine o primjeni visokofrekventne struje. (I1 – I6)                                                                                                                                                                                                                                                                                                                                                                                                                                                                                     P23 i P24. Fototerapije i LASER. Indikacije, kontraindikacije i mjere opreza i zaštite u primjeni. Ishodi učenja: Objasniti indikacije, kontraindikacije i mjere opreza fototerapije i lasera. Objasniti postupak provođenja fototerapije. Znati načine provođenja fototerapije. Usvojiti napredna znanja i vještine o primjeni i zaštiti fototerapije i lasera.  (I1 – I6)                                                                                                                                                                                                                                                                                                                                            P25-26. Elektrodijagnostika, biofeedback, elektroencefalografija i termografija. Ishodi učenja: Objasniti indikacije, kontraindikacije i mjere opreza kod provođenja istih. Objasniti postupak provođenja. Znati načine provođenja istih. Usvojiti napredna znanja i vještine o primjeni elektrodijagnostike, biofeedback-a, elektroencefalografije i termografije.   (I1 – I6)                                                                                                                                                                                                                                                                                                                                 P27. Elektromagnetoterapija, radiofrekvencija, udarni val i nove tehnologije. Indikacije, kontraindikacije i mjere opreza i zaštite u primjeni. Ishodi učenja: Objasniti indikacije, kontraindikacije i mjere opreza za elektromagnetoterapiju, radiofrekvenciju, udarni val i novih tehnologija. Objasniti postupak provođenja istih iznati načine njihovih provođenja. Usvojiti napredna znanja i vještine o primjeni elektromagnetoterapije, radiofrekvencije, udarnog vala i novih tehnologija.  (I1 – I6)                                                                                                                                                                                                                                                                                                                                                   P28-29. Indikacije, kontraindikacije i mjere opreza terapijskih </w:t>
            </w:r>
            <w:r>
              <w:rPr>
                <w:rFonts w:asciiTheme="majorHAnsi" w:eastAsia="Calibri" w:hAnsiTheme="majorHAnsi" w:cstheme="majorHAnsi"/>
                <w:sz w:val="20"/>
                <w:szCs w:val="20"/>
                <w14:ligatures w14:val="none"/>
              </w:rPr>
              <w:lastRenderedPageBreak/>
              <w:t xml:space="preserve">vježbi. Ishodi učenja: Objasniti indikacije, kontraindikacije i mjere opreza kod primjene istih. Objasniti postupak provođenja terapijskih vježbi. Znati načine provođenja terapijskih vježbi. Usvojiti napredna znanja o primjeni terapijskih vježbi. Upoznavanje s primjenom novih  znanstveno potvrđenih i prihvaćenih čimbenika.  (I1 -  I6)                                                                                                                                                                                                                                                                                                                                                                                                                                      P30. Zaključne misli i dogovor oko ispita i/ili pisani ispit (oblik predroka).  (I1 - I6)                                                                                                                                                                                                                    </w:t>
            </w:r>
          </w:p>
          <w:p w14:paraId="5F7EF20F" w14:textId="77777777" w:rsidR="00327FC2" w:rsidRDefault="00327FC2">
            <w:pPr>
              <w:widowControl w:val="0"/>
              <w:snapToGrid w:val="0"/>
              <w:spacing w:line="240" w:lineRule="auto"/>
              <w:jc w:val="both"/>
              <w:rPr>
                <w:rFonts w:asciiTheme="majorHAnsi" w:eastAsia="Calibri" w:hAnsiTheme="majorHAnsi" w:cstheme="majorHAnsi"/>
                <w:sz w:val="20"/>
                <w:szCs w:val="20"/>
                <w:highlight w:val="yellow"/>
                <w14:ligatures w14:val="none"/>
              </w:rPr>
            </w:pPr>
          </w:p>
        </w:tc>
      </w:tr>
      <w:tr w:rsidR="00327FC2" w14:paraId="453887C8" w14:textId="77777777">
        <w:trPr>
          <w:trHeight w:val="250"/>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0690AFD"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D78898"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4F9FEC49"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Teme seminara</w:t>
            </w:r>
          </w:p>
        </w:tc>
      </w:tr>
      <w:tr w:rsidR="00327FC2" w14:paraId="78F8FFD1" w14:textId="77777777">
        <w:trPr>
          <w:trHeight w:val="110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4BDE6A3"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2445D308"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25BDAF40" w14:textId="77777777" w:rsidR="00327FC2" w:rsidRDefault="00327FC2">
            <w:pPr>
              <w:widowControl w:val="0"/>
              <w:snapToGrid w:val="0"/>
              <w:spacing w:line="240" w:lineRule="auto"/>
              <w:rPr>
                <w:rFonts w:ascii="Calibri" w:eastAsia="Calibri" w:hAnsi="Calibri" w:cs="Calibri"/>
                <w:sz w:val="20"/>
                <w:szCs w:val="20"/>
                <w:highlight w:val="yellow"/>
                <w14:ligatures w14:val="none"/>
              </w:rPr>
            </w:pPr>
          </w:p>
        </w:tc>
      </w:tr>
      <w:tr w:rsidR="00327FC2" w14:paraId="3F1C5C55" w14:textId="77777777">
        <w:trPr>
          <w:trHeight w:val="427"/>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37ADF67"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BD92A3E"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75364C5C"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Teme vježbi</w:t>
            </w:r>
          </w:p>
        </w:tc>
      </w:tr>
      <w:tr w:rsidR="00327FC2" w14:paraId="64CAA4C5" w14:textId="77777777">
        <w:trPr>
          <w:trHeight w:val="110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E0F0CE9"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626F0CED" w14:textId="77777777" w:rsidR="00327FC2" w:rsidRDefault="00327FC2">
            <w:pPr>
              <w:widowControl w:val="0"/>
              <w:snapToGrid w:val="0"/>
              <w:spacing w:line="240" w:lineRule="auto"/>
              <w:rPr>
                <w:rFonts w:ascii="Calibri Light" w:eastAsia="Calibri" w:hAnsi="Calibri Light" w:cs="Calibri Light"/>
                <w:sz w:val="20"/>
                <w:szCs w:val="20"/>
                <w:highlight w:val="yellow"/>
                <w14:ligatures w14:val="none"/>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594FC879"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Studenti će tijekom 30 sati vježbi biti upoznati s mehanizmom djelovanja, načinom primjene, tehnikom izvođenja, indikacijama,  mjerama opreza i kontraindikacijama pojedinih fizikalnih čimbenika u fizioterapiji koji će prethodno biti obrađeni kroz predavanja.</w:t>
            </w:r>
          </w:p>
        </w:tc>
      </w:tr>
      <w:tr w:rsidR="00327FC2" w14:paraId="6D5E287E" w14:textId="77777777">
        <w:trPr>
          <w:trHeight w:val="22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4D1FF919" w14:textId="77777777" w:rsidR="00327FC2" w:rsidRDefault="00257526">
            <w:pPr>
              <w:widowControl w:val="0"/>
              <w:numPr>
                <w:ilvl w:val="1"/>
                <w:numId w:val="49"/>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Vrste izvođenja nastave:</w:t>
            </w:r>
          </w:p>
        </w:tc>
        <w:tc>
          <w:tcPr>
            <w:tcW w:w="220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EA4249F"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X    </w:t>
            </w:r>
            <w:r>
              <w:rPr>
                <w:rFonts w:ascii="Calibri Light" w:eastAsia="Times New Roman" w:hAnsi="Calibri Light" w:cs="Calibri Light"/>
                <w:sz w:val="20"/>
                <w:szCs w:val="20"/>
                <w:lang w:eastAsia="zh-CN"/>
                <w14:ligatures w14:val="none"/>
              </w:rPr>
              <w:t>predavanja</w:t>
            </w:r>
          </w:p>
          <w:p w14:paraId="5A1DE138"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seminari i radionice</w:t>
            </w:r>
          </w:p>
          <w:p w14:paraId="47560C0B"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X     </w:t>
            </w:r>
            <w:r>
              <w:rPr>
                <w:rFonts w:ascii="Calibri Light" w:eastAsia="Times New Roman" w:hAnsi="Calibri Light" w:cs="Calibri Light"/>
                <w:sz w:val="20"/>
                <w:szCs w:val="20"/>
                <w:lang w:eastAsia="zh-CN"/>
                <w14:ligatures w14:val="none"/>
              </w:rPr>
              <w:t>vježbe</w:t>
            </w:r>
          </w:p>
          <w:p w14:paraId="4B18CEA6"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170" w:name="__Fieldmark__112698_2391005690"/>
            <w:bookmarkEnd w:id="170"/>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online u cijelosti</w:t>
            </w:r>
          </w:p>
          <w:p w14:paraId="11BC892E"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171" w:name="__Fieldmark__112702_2391005690"/>
            <w:bookmarkEnd w:id="171"/>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mješovito e-učenje</w:t>
            </w:r>
          </w:p>
          <w:p w14:paraId="08E75925" w14:textId="77777777" w:rsidR="00327FC2" w:rsidRDefault="00257526">
            <w:pPr>
              <w:widowControl w:val="0"/>
              <w:tabs>
                <w:tab w:val="left" w:pos="2820"/>
              </w:tabs>
              <w:spacing w:after="20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172" w:name="__Fieldmark__112706_2391005690"/>
            <w:bookmarkEnd w:id="172"/>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terenska nastava</w:t>
            </w:r>
          </w:p>
        </w:tc>
        <w:tc>
          <w:tcPr>
            <w:tcW w:w="212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2E539318"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 xml:space="preserve">samostalni  zadaci </w:t>
            </w:r>
          </w:p>
          <w:p w14:paraId="573ED177"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73" w:name="__Fieldmark__112712_2391005690"/>
            <w:bookmarkEnd w:id="173"/>
            <w:r>
              <w:rPr>
                <w:rFonts w:ascii="Calibri Light" w:hAnsi="Calibri Light"/>
                <w:sz w:val="20"/>
                <w:szCs w:val="20"/>
              </w:rPr>
              <w:fldChar w:fldCharType="end"/>
            </w:r>
            <w:r>
              <w:rPr>
                <w:rFonts w:ascii="Calibri Light" w:eastAsia="Times New Roman" w:hAnsi="Calibri Light" w:cs="Calibri Light"/>
                <w:sz w:val="20"/>
                <w:szCs w:val="20"/>
                <w:lang w:eastAsia="zh-CN"/>
                <w14:ligatures w14:val="none"/>
              </w:rPr>
              <w:t xml:space="preserve"> multimedija i mreža  </w:t>
            </w:r>
          </w:p>
          <w:p w14:paraId="1FF6A297"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174" w:name="__Fieldmark__112716_2391005690"/>
            <w:bookmarkEnd w:id="174"/>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laboratorij</w:t>
            </w:r>
          </w:p>
          <w:p w14:paraId="53C844F5"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175" w:name="__Fieldmark__112720_2391005690"/>
            <w:bookmarkEnd w:id="175"/>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mentorski rad</w:t>
            </w:r>
          </w:p>
          <w:p w14:paraId="450A5D7F"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bCs/>
                <w:sz w:val="20"/>
                <w:szCs w:val="20"/>
                <w14:ligatures w14:val="none"/>
              </w:rPr>
              <w:t xml:space="preserve">     </w:t>
            </w:r>
            <w:r>
              <w:rPr>
                <w:rFonts w:ascii="Calibri Light" w:eastAsia="Calibri" w:hAnsi="Calibri Light" w:cs="Calibri Light"/>
                <w:sz w:val="20"/>
                <w:szCs w:val="20"/>
                <w14:ligatures w14:val="none"/>
              </w:rPr>
              <w:t>izvedba praktičnih zadataka</w:t>
            </w:r>
            <w:r>
              <w:rPr>
                <w:rFonts w:ascii="Calibri Light" w:eastAsia="Calibri" w:hAnsi="Calibri Light" w:cs="Calibri Light"/>
                <w:b/>
                <w:sz w:val="20"/>
                <w:szCs w:val="20"/>
                <w14:ligatures w14:val="none"/>
              </w:rPr>
              <w:t xml:space="preserve"> </w:t>
            </w: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39B19998" w14:textId="77777777" w:rsidR="00327FC2" w:rsidRDefault="00257526">
            <w:pPr>
              <w:widowControl w:val="0"/>
              <w:numPr>
                <w:ilvl w:val="1"/>
                <w:numId w:val="49"/>
              </w:numPr>
              <w:tabs>
                <w:tab w:val="left" w:pos="360"/>
                <w:tab w:val="left" w:pos="2820"/>
              </w:tabs>
              <w:spacing w:after="0" w:line="240" w:lineRule="auto"/>
              <w:ind w:left="360"/>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t>Komentari:</w:t>
            </w:r>
          </w:p>
        </w:tc>
      </w:tr>
      <w:tr w:rsidR="00327FC2" w14:paraId="7999FBF3" w14:textId="77777777">
        <w:trPr>
          <w:trHeight w:val="104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0446687" w14:textId="77777777" w:rsidR="00327FC2" w:rsidRDefault="00327FC2">
            <w:pPr>
              <w:widowControl w:val="0"/>
              <w:spacing w:after="0"/>
              <w:rPr>
                <w:rFonts w:ascii="Calibri Light" w:eastAsia="Calibri" w:hAnsi="Calibri Light" w:cs="Calibri Light"/>
                <w:b/>
                <w:bCs/>
                <w:sz w:val="20"/>
                <w:szCs w:val="20"/>
                <w14:ligatures w14:val="none"/>
              </w:rPr>
            </w:pPr>
          </w:p>
        </w:tc>
        <w:tc>
          <w:tcPr>
            <w:tcW w:w="2206" w:type="dxa"/>
            <w:gridSpan w:val="2"/>
            <w:vMerge/>
            <w:tcBorders>
              <w:top w:val="single" w:sz="4" w:space="0" w:color="000000"/>
              <w:left w:val="single" w:sz="4" w:space="0" w:color="000000"/>
              <w:bottom w:val="single" w:sz="4" w:space="0" w:color="000000"/>
              <w:right w:val="single" w:sz="4" w:space="0" w:color="000000"/>
            </w:tcBorders>
            <w:vAlign w:val="center"/>
          </w:tcPr>
          <w:p w14:paraId="6B1E3384" w14:textId="77777777" w:rsidR="00327FC2" w:rsidRDefault="00327FC2">
            <w:pPr>
              <w:widowControl w:val="0"/>
              <w:spacing w:after="0"/>
              <w:rPr>
                <w:rFonts w:ascii="Calibri Light" w:eastAsia="Times New Roman" w:hAnsi="Calibri Light" w:cs="Calibri Light"/>
                <w:b/>
                <w:sz w:val="20"/>
                <w:szCs w:val="20"/>
                <w:lang w:val="en-US" w:eastAsia="zh-CN"/>
                <w14:ligatures w14:val="none"/>
              </w:rPr>
            </w:pPr>
          </w:p>
        </w:tc>
        <w:tc>
          <w:tcPr>
            <w:tcW w:w="2126" w:type="dxa"/>
            <w:gridSpan w:val="3"/>
            <w:vMerge/>
            <w:tcBorders>
              <w:top w:val="single" w:sz="4" w:space="0" w:color="000000"/>
              <w:left w:val="single" w:sz="4" w:space="0" w:color="000000"/>
              <w:bottom w:val="single" w:sz="4" w:space="0" w:color="000000"/>
              <w:right w:val="single" w:sz="4" w:space="0" w:color="000000"/>
            </w:tcBorders>
            <w:vAlign w:val="center"/>
          </w:tcPr>
          <w:p w14:paraId="00AB2D11" w14:textId="77777777" w:rsidR="00327FC2" w:rsidRDefault="00327FC2">
            <w:pPr>
              <w:widowControl w:val="0"/>
              <w:spacing w:after="0"/>
              <w:rPr>
                <w:rFonts w:ascii="Calibri Light" w:eastAsia="Calibri" w:hAnsi="Calibri Light" w:cs="Calibri Light"/>
                <w:sz w:val="20"/>
                <w:szCs w:val="20"/>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41EC9E0C"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2D780708"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70B28696"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0BE209AD"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tc>
      </w:tr>
      <w:tr w:rsidR="00327FC2" w14:paraId="3CC72B75" w14:textId="77777777">
        <w:trPr>
          <w:trHeight w:val="30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3638BC5" w14:textId="77777777" w:rsidR="00327FC2" w:rsidRDefault="00257526">
            <w:pPr>
              <w:widowControl w:val="0"/>
              <w:numPr>
                <w:ilvl w:val="1"/>
                <w:numId w:val="49"/>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Obveze studenata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3CF5CD06"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Dolazak na nastavu, aktivno sudjelovati na vježbama sukladno Pravilniku o studiranju</w:t>
            </w:r>
          </w:p>
        </w:tc>
      </w:tr>
      <w:tr w:rsidR="00327FC2" w14:paraId="10C78C00" w14:textId="77777777">
        <w:trPr>
          <w:trHeight w:val="18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3FDAFDE6" w14:textId="77777777" w:rsidR="00327FC2" w:rsidRDefault="00257526">
            <w:pPr>
              <w:widowControl w:val="0"/>
              <w:numPr>
                <w:ilvl w:val="1"/>
                <w:numId w:val="49"/>
              </w:numPr>
              <w:tabs>
                <w:tab w:val="left" w:pos="360"/>
                <w:tab w:val="left" w:pos="2820"/>
              </w:tabs>
              <w:spacing w:after="0" w:line="240" w:lineRule="auto"/>
              <w:ind w:left="360"/>
              <w:jc w:val="both"/>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 xml:space="preserve">Praćenje rada studenata </w:t>
            </w:r>
            <w:r>
              <w:rPr>
                <w:rFonts w:ascii="Calibri Light" w:eastAsia="Calibri" w:hAnsi="Calibri Light" w:cs="Calibri Light"/>
                <w:b/>
                <w:bCs/>
                <w:i/>
                <w:sz w:val="20"/>
                <w:szCs w:val="20"/>
                <w14:ligatures w14:val="none"/>
              </w:rPr>
              <w:t>(upisati udio ECTS bodovima za svaku aktivnost tako da ukupni broj ECTS-a odgovara bodovnoj vrijednosti predmeta):</w:t>
            </w:r>
          </w:p>
        </w:tc>
        <w:tc>
          <w:tcPr>
            <w:tcW w:w="688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4F4B2497" w14:textId="77777777" w:rsidR="00327FC2" w:rsidRDefault="00257526">
            <w:pPr>
              <w:widowControl w:val="0"/>
              <w:tabs>
                <w:tab w:val="left" w:pos="2820"/>
              </w:tabs>
              <w:snapToGrid w:val="0"/>
              <w:rPr>
                <w:rFonts w:ascii="Calibri Light" w:eastAsia="Calibri" w:hAnsi="Calibri Light" w:cs="Calibri Light"/>
                <w:b/>
                <w:color w:val="000000"/>
                <w:sz w:val="20"/>
                <w:szCs w:val="20"/>
                <w14:ligatures w14:val="none"/>
              </w:rPr>
            </w:pPr>
            <w:r>
              <w:rPr>
                <w:rFonts w:ascii="Times New Roman" w:eastAsia="Calibri" w:hAnsi="Times New Roman" w:cs="Times New Roman"/>
                <w:b/>
                <w:sz w:val="20"/>
                <w:szCs w:val="20"/>
                <w14:ligatures w14:val="none"/>
              </w:rPr>
              <w:t>Elementi formiranja ocjene</w:t>
            </w:r>
          </w:p>
        </w:tc>
      </w:tr>
      <w:tr w:rsidR="00327FC2" w14:paraId="1C237EDA"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25298FE"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45C41C91" w14:textId="77777777" w:rsidR="00327FC2" w:rsidRDefault="00257526">
            <w:pPr>
              <w:widowControl w:val="0"/>
              <w:spacing w:after="0"/>
              <w:jc w:val="center"/>
              <w:rPr>
                <w:rFonts w:ascii="Calibri Light" w:eastAsia="Times New Roman" w:hAnsi="Calibri Light" w:cs="Calibri Light"/>
                <w:b/>
                <w:sz w:val="20"/>
                <w:szCs w:val="20"/>
                <w:lang w:val="en-US" w:eastAsia="zh-CN"/>
                <w14:ligatures w14:val="none"/>
              </w:rPr>
            </w:pPr>
            <w:proofErr w:type="spellStart"/>
            <w:r>
              <w:rPr>
                <w:rFonts w:ascii="Calibri Light" w:eastAsia="Times New Roman" w:hAnsi="Calibri Light" w:cs="Calibri Light"/>
                <w:b/>
                <w:sz w:val="20"/>
                <w:szCs w:val="20"/>
                <w:lang w:val="en-US" w:eastAsia="zh-CN"/>
                <w14:ligatures w14:val="none"/>
              </w:rPr>
              <w:t>Obveze</w:t>
            </w:r>
            <w:proofErr w:type="spellEnd"/>
            <w:r>
              <w:rPr>
                <w:rFonts w:ascii="Calibri Light" w:eastAsia="Times New Roman" w:hAnsi="Calibri Light" w:cs="Calibri Light"/>
                <w:b/>
                <w:sz w:val="20"/>
                <w:szCs w:val="20"/>
                <w:lang w:val="en-US" w:eastAsia="zh-CN"/>
                <w14:ligatures w14:val="none"/>
              </w:rPr>
              <w:t xml:space="preserve"> </w:t>
            </w:r>
            <w:proofErr w:type="spellStart"/>
            <w:r>
              <w:rPr>
                <w:rFonts w:ascii="Calibri Light" w:eastAsia="Times New Roman" w:hAnsi="Calibri Light" w:cs="Calibri Light"/>
                <w:b/>
                <w:sz w:val="20"/>
                <w:szCs w:val="20"/>
                <w:lang w:val="en-US" w:eastAsia="zh-CN"/>
                <w14:ligatures w14:val="none"/>
              </w:rPr>
              <w:t>studenata</w:t>
            </w:r>
            <w:proofErr w:type="spellEnd"/>
            <w:r>
              <w:rPr>
                <w:rFonts w:ascii="Calibri Light" w:eastAsia="Times New Roman" w:hAnsi="Calibri Light" w:cs="Calibri Light"/>
                <w:b/>
                <w:sz w:val="20"/>
                <w:szCs w:val="20"/>
                <w:lang w:val="en-US" w:eastAsia="zh-CN"/>
                <w14:ligatures w14:val="none"/>
              </w:rPr>
              <w:t xml:space="preserve"> </w:t>
            </w:r>
          </w:p>
          <w:p w14:paraId="0F88CDC8" w14:textId="77777777" w:rsidR="00327FC2" w:rsidRDefault="00327FC2">
            <w:pPr>
              <w:widowControl w:val="0"/>
              <w:spacing w:after="0"/>
              <w:jc w:val="center"/>
              <w:rPr>
                <w:rFonts w:ascii="Calibri Light" w:eastAsia="Times New Roman" w:hAnsi="Calibri Light" w:cs="Calibri Light"/>
                <w:bCs/>
                <w:color w:val="000000"/>
                <w:sz w:val="20"/>
                <w:szCs w:val="20"/>
                <w:lang w:val="en-US" w:eastAsia="zh-CN"/>
                <w14:ligatures w14:val="none"/>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0E4B22BD"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14:ligatures w14:val="none"/>
              </w:rPr>
            </w:pPr>
            <w:r>
              <w:rPr>
                <w:rFonts w:ascii="Calibri Light" w:eastAsia="Times New Roman" w:hAnsi="Calibri Light" w:cs="Calibri Light"/>
                <w:b/>
                <w:sz w:val="20"/>
                <w:szCs w:val="20"/>
                <w:lang w:val="en-US" w:eastAsia="zh-CN"/>
                <w14:ligatures w14:val="none"/>
              </w:rPr>
              <w:t>ECTS</w:t>
            </w:r>
            <w:r>
              <w:rPr>
                <w:rFonts w:ascii="Calibri Light" w:eastAsia="Times New Roman" w:hAnsi="Calibri Light" w:cs="Calibri Light"/>
                <w:bCs/>
                <w:color w:val="000000"/>
                <w:sz w:val="20"/>
                <w:szCs w:val="20"/>
                <w:lang w:val="en-US" w:eastAsia="zh-CN"/>
                <w14:ligatures w14:val="none"/>
              </w:rPr>
              <w:t xml:space="preserve"> </w:t>
            </w:r>
          </w:p>
          <w:p w14:paraId="73805F29" w14:textId="77777777" w:rsidR="00327FC2" w:rsidRDefault="00327FC2">
            <w:pPr>
              <w:widowControl w:val="0"/>
              <w:spacing w:after="0"/>
              <w:jc w:val="center"/>
              <w:rPr>
                <w:rFonts w:ascii="Calibri Light" w:eastAsia="Times New Roman" w:hAnsi="Calibri Light" w:cs="Calibri Light"/>
                <w:b/>
                <w:bCs/>
                <w:color w:val="000000"/>
                <w:sz w:val="20"/>
                <w:szCs w:val="20"/>
                <w:lang w:val="en-US" w:eastAsia="zh-CN"/>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1ECF9212" w14:textId="77777777" w:rsidR="00327FC2" w:rsidRDefault="00257526">
            <w:pPr>
              <w:widowControl w:val="0"/>
              <w:spacing w:after="0"/>
              <w:jc w:val="center"/>
              <w:rPr>
                <w:rFonts w:ascii="Calibri Light" w:eastAsia="Times New Roman" w:hAnsi="Calibri Light" w:cs="Calibri Light"/>
                <w:b/>
                <w:bCs/>
                <w:color w:val="000000"/>
                <w:sz w:val="20"/>
                <w:szCs w:val="20"/>
                <w:lang w:val="en-US" w:eastAsia="zh-CN"/>
                <w14:ligatures w14:val="none"/>
              </w:rPr>
            </w:pPr>
            <w:proofErr w:type="spellStart"/>
            <w:r>
              <w:rPr>
                <w:rFonts w:ascii="Times New Roman" w:eastAsia="Times New Roman" w:hAnsi="Times New Roman" w:cs="Times New Roman"/>
                <w:b/>
                <w:bCs/>
                <w:color w:val="000000"/>
                <w:sz w:val="20"/>
                <w:szCs w:val="20"/>
                <w:lang w:val="en-US" w:eastAsia="zh-CN"/>
                <w14:ligatures w14:val="none"/>
              </w:rPr>
              <w:t>Bodovi</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elemenata</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ocjene</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ukupno</w:t>
            </w:r>
            <w:proofErr w:type="spellEnd"/>
            <w:r>
              <w:rPr>
                <w:rFonts w:ascii="Times New Roman" w:eastAsia="Times New Roman" w:hAnsi="Times New Roman" w:cs="Times New Roman"/>
                <w:b/>
                <w:bCs/>
                <w:color w:val="000000"/>
                <w:sz w:val="20"/>
                <w:szCs w:val="20"/>
                <w:lang w:val="en-US" w:eastAsia="zh-CN"/>
                <w14:ligatures w14:val="none"/>
              </w:rPr>
              <w:t xml:space="preserve"> 100)</w:t>
            </w:r>
            <w:r>
              <w:rPr>
                <w:rFonts w:ascii="Calibri Light" w:eastAsia="Times New Roman" w:hAnsi="Calibri Light" w:cs="Calibri Light"/>
                <w:bCs/>
                <w:color w:val="000000"/>
                <w:sz w:val="20"/>
                <w:szCs w:val="20"/>
                <w:lang w:val="en-US" w:eastAsia="zh-CN"/>
                <w14:ligatures w14:val="none"/>
              </w:rPr>
              <w:t xml:space="preserve"> </w:t>
            </w:r>
          </w:p>
        </w:tc>
      </w:tr>
      <w:tr w:rsidR="00327FC2" w14:paraId="163D5830"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8C64185"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08CC5A5F"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color w:val="000000"/>
                <w:sz w:val="20"/>
                <w:szCs w:val="20"/>
                <w:lang w:val="en-US" w:eastAsia="zh-CN"/>
                <w14:ligatures w14:val="none"/>
              </w:rPr>
              <w:t>Pohađanje</w:t>
            </w:r>
            <w:proofErr w:type="spellEnd"/>
            <w:r>
              <w:rPr>
                <w:rFonts w:eastAsia="Times New Roman" w:cs="Calibri"/>
                <w:color w:val="000000"/>
                <w:sz w:val="20"/>
                <w:szCs w:val="20"/>
                <w:lang w:val="en-US" w:eastAsia="zh-CN"/>
                <w14:ligatures w14:val="none"/>
              </w:rPr>
              <w:t xml:space="preserve"> </w:t>
            </w:r>
            <w:proofErr w:type="spellStart"/>
            <w:r>
              <w:rPr>
                <w:rFonts w:eastAsia="Times New Roman" w:cs="Calibri"/>
                <w:color w:val="000000"/>
                <w:sz w:val="20"/>
                <w:szCs w:val="20"/>
                <w:lang w:val="en-US" w:eastAsia="zh-CN"/>
                <w14:ligatures w14:val="none"/>
              </w:rPr>
              <w:t>nastave</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22B393D4"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0,5</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E3AF106" w14:textId="77777777" w:rsidR="00327FC2" w:rsidRDefault="00327FC2">
            <w:pPr>
              <w:widowControl w:val="0"/>
              <w:spacing w:after="0"/>
              <w:jc w:val="center"/>
              <w:rPr>
                <w:rFonts w:ascii="Calibri" w:eastAsia="Times New Roman" w:hAnsi="Calibri" w:cs="Calibri"/>
                <w:bCs/>
                <w:color w:val="000000"/>
                <w:sz w:val="20"/>
                <w:szCs w:val="20"/>
                <w:lang w:val="en-US" w:eastAsia="zh-CN"/>
                <w14:ligatures w14:val="none"/>
              </w:rPr>
            </w:pPr>
          </w:p>
        </w:tc>
      </w:tr>
      <w:tr w:rsidR="00327FC2" w14:paraId="3A96DFB2"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A6CD738"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4C895882"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Kolokvij</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4C1552E9"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1</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91A8CC2"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20</w:t>
            </w:r>
          </w:p>
        </w:tc>
      </w:tr>
      <w:tr w:rsidR="00327FC2" w14:paraId="4ABE6ECD"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91074BF"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175BAF5C"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Usmeni</w:t>
            </w:r>
            <w:proofErr w:type="spellEnd"/>
            <w:r>
              <w:rPr>
                <w:rFonts w:eastAsia="Times New Roman" w:cs="Calibri"/>
                <w:bCs/>
                <w:color w:val="000000"/>
                <w:sz w:val="20"/>
                <w:szCs w:val="20"/>
                <w:lang w:val="en-US" w:eastAsia="zh-CN"/>
                <w14:ligatures w14:val="none"/>
              </w:rPr>
              <w:t xml:space="preserve"> </w:t>
            </w:r>
            <w:proofErr w:type="spellStart"/>
            <w:r>
              <w:rPr>
                <w:rFonts w:eastAsia="Times New Roman" w:cs="Calibri"/>
                <w:bCs/>
                <w:color w:val="000000"/>
                <w:sz w:val="20"/>
                <w:szCs w:val="20"/>
                <w:lang w:val="en-US" w:eastAsia="zh-CN"/>
                <w14:ligatures w14:val="none"/>
              </w:rPr>
              <w:t>ispit</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33632C72"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1</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7EACEAF3"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20</w:t>
            </w:r>
          </w:p>
        </w:tc>
      </w:tr>
      <w:tr w:rsidR="00327FC2" w14:paraId="2F8E7FB7"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6AD9880"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4CC01ACD"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Završni</w:t>
            </w:r>
            <w:proofErr w:type="spellEnd"/>
            <w:r>
              <w:rPr>
                <w:rFonts w:eastAsia="Times New Roman" w:cs="Calibri"/>
                <w:bCs/>
                <w:color w:val="000000"/>
                <w:sz w:val="20"/>
                <w:szCs w:val="20"/>
                <w:lang w:val="en-US" w:eastAsia="zh-CN"/>
                <w14:ligatures w14:val="none"/>
              </w:rPr>
              <w:t xml:space="preserve"> </w:t>
            </w:r>
            <w:proofErr w:type="spellStart"/>
            <w:r>
              <w:rPr>
                <w:rFonts w:eastAsia="Times New Roman" w:cs="Calibri"/>
                <w:bCs/>
                <w:color w:val="000000"/>
                <w:sz w:val="20"/>
                <w:szCs w:val="20"/>
                <w:lang w:val="en-US" w:eastAsia="zh-CN"/>
                <w14:ligatures w14:val="none"/>
              </w:rPr>
              <w:t>ispit</w:t>
            </w:r>
            <w:proofErr w:type="spellEnd"/>
            <w:r>
              <w:rPr>
                <w:rFonts w:eastAsia="Times New Roman" w:cs="Calibri"/>
                <w:bCs/>
                <w:color w:val="000000"/>
                <w:sz w:val="20"/>
                <w:szCs w:val="20"/>
                <w:lang w:val="en-US" w:eastAsia="zh-CN"/>
                <w14:ligatures w14:val="none"/>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14:paraId="00D0FC13"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2</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C6310F5"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60</w:t>
            </w:r>
          </w:p>
        </w:tc>
      </w:tr>
      <w:tr w:rsidR="00327FC2" w14:paraId="3E560560" w14:textId="77777777">
        <w:trPr>
          <w:trHeight w:val="34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FFFBCC"/>
            <w:vAlign w:val="center"/>
          </w:tcPr>
          <w:p w14:paraId="08C6667A" w14:textId="77777777" w:rsidR="00327FC2" w:rsidRDefault="00257526">
            <w:pPr>
              <w:widowControl w:val="0"/>
              <w:tabs>
                <w:tab w:val="left" w:pos="360"/>
                <w:tab w:val="left" w:pos="54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2.10. Ocjenjivanje i vrednovanje rada studenta tijekom nastave i na završnom ispitu</w:t>
            </w:r>
          </w:p>
        </w:tc>
      </w:tr>
      <w:tr w:rsidR="00327FC2" w14:paraId="074B6B63" w14:textId="77777777">
        <w:trPr>
          <w:trHeight w:val="588"/>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519106A"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Uvjeti za pristup ispitu</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2D97727F" w14:textId="77777777" w:rsidR="00327FC2" w:rsidRDefault="00257526">
            <w:pPr>
              <w:widowControl w:val="0"/>
              <w:spacing w:line="240" w:lineRule="auto"/>
              <w:contextualSpacing/>
              <w:jc w:val="both"/>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Redovita prisutnost na nastavi i vježbama sukladno Pravilniku o studiranju. </w:t>
            </w:r>
          </w:p>
          <w:p w14:paraId="261050A0" w14:textId="77777777" w:rsidR="00327FC2" w:rsidRDefault="00257526">
            <w:pPr>
              <w:widowControl w:val="0"/>
              <w:spacing w:line="240" w:lineRule="auto"/>
              <w:contextualSpacing/>
              <w:jc w:val="both"/>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Aktivno sudjelovati u nastavi</w:t>
            </w:r>
          </w:p>
          <w:p w14:paraId="5AF1BF79" w14:textId="77777777" w:rsidR="00327FC2" w:rsidRDefault="00257526">
            <w:pPr>
              <w:widowControl w:val="0"/>
              <w:spacing w:line="240" w:lineRule="auto"/>
              <w:contextualSpacing/>
              <w:jc w:val="both"/>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Položiti vježbe i kolokvije.</w:t>
            </w:r>
          </w:p>
        </w:tc>
      </w:tr>
      <w:tr w:rsidR="00327FC2" w14:paraId="0922904A" w14:textId="77777777">
        <w:trPr>
          <w:trHeight w:val="2160"/>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363740D" w14:textId="77777777" w:rsidR="00327FC2" w:rsidRDefault="00257526">
            <w:pPr>
              <w:widowControl w:val="0"/>
              <w:jc w:val="center"/>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lastRenderedPageBreak/>
              <w:t>Način polaganja ispita i kriteriji ocjenjivanja, pojašnjenje</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496814AD" w14:textId="77777777" w:rsidR="00327FC2" w:rsidRDefault="00257526">
            <w:pPr>
              <w:widowControl w:val="0"/>
              <w:tabs>
                <w:tab w:val="left" w:pos="2860"/>
              </w:tabs>
              <w:spacing w:after="0"/>
              <w:ind w:right="250"/>
              <w:rPr>
                <w:rFonts w:ascii="Calibri" w:eastAsia="Times New Roman" w:hAnsi="Calibri" w:cs="Calibri"/>
                <w:spacing w:val="2"/>
                <w:sz w:val="20"/>
                <w14:ligatures w14:val="none"/>
              </w:rPr>
            </w:pPr>
            <w:r>
              <w:rPr>
                <w:rFonts w:eastAsia="Times New Roman" w:cs="Calibri"/>
                <w:spacing w:val="2"/>
                <w:sz w:val="20"/>
                <w14:ligatures w14:val="none"/>
              </w:rPr>
              <w:t xml:space="preserve"> Kontinuirano vrednovanje studentskog rada kroz nastavne aktivnosti.</w:t>
            </w:r>
          </w:p>
          <w:tbl>
            <w:tblPr>
              <w:tblStyle w:val="TableNormal16"/>
              <w:tblW w:w="5410" w:type="dxa"/>
              <w:jc w:val="center"/>
              <w:tblInd w:w="0" w:type="dxa"/>
              <w:tblLayout w:type="fixed"/>
              <w:tblCellMar>
                <w:left w:w="5" w:type="dxa"/>
                <w:right w:w="5" w:type="dxa"/>
              </w:tblCellMar>
              <w:tblLook w:val="01E0" w:firstRow="1" w:lastRow="1" w:firstColumn="1" w:lastColumn="1" w:noHBand="0" w:noVBand="0"/>
            </w:tblPr>
            <w:tblGrid>
              <w:gridCol w:w="1725"/>
              <w:gridCol w:w="1842"/>
              <w:gridCol w:w="1843"/>
            </w:tblGrid>
            <w:tr w:rsidR="00327FC2" w14:paraId="381B7452"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shd w:val="clear" w:color="auto" w:fill="FFFFCC"/>
                </w:tcPr>
                <w:p w14:paraId="38EE17BA"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Raspon</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bodova</w:t>
                  </w:r>
                  <w:proofErr w:type="spellEnd"/>
                  <w:r>
                    <w:rPr>
                      <w:rFonts w:asciiTheme="majorHAnsi" w:eastAsia="Calibri" w:hAnsiTheme="majorHAnsi" w:cstheme="majorHAnsi"/>
                      <w:sz w:val="20"/>
                      <w:szCs w:val="20"/>
                    </w:rPr>
                    <w:t>, [%]</w:t>
                  </w:r>
                </w:p>
              </w:tc>
              <w:tc>
                <w:tcPr>
                  <w:tcW w:w="1842" w:type="dxa"/>
                  <w:tcBorders>
                    <w:top w:val="single" w:sz="4" w:space="0" w:color="000000"/>
                    <w:left w:val="single" w:sz="4" w:space="0" w:color="000000"/>
                    <w:bottom w:val="single" w:sz="4" w:space="0" w:color="000000"/>
                    <w:right w:val="single" w:sz="4" w:space="0" w:color="000000"/>
                  </w:tcBorders>
                  <w:shd w:val="clear" w:color="auto" w:fill="FFFFCC"/>
                </w:tcPr>
                <w:p w14:paraId="2110FD1C"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Brojčana</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ocjena</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CC"/>
                </w:tcPr>
                <w:p w14:paraId="23CADA0A"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Razina</w:t>
                  </w:r>
                </w:p>
              </w:tc>
            </w:tr>
            <w:tr w:rsidR="00327FC2" w14:paraId="076AE678"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104A3A98"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90,00 – 100,00</w:t>
                  </w:r>
                </w:p>
              </w:tc>
              <w:tc>
                <w:tcPr>
                  <w:tcW w:w="1842" w:type="dxa"/>
                  <w:tcBorders>
                    <w:top w:val="single" w:sz="4" w:space="0" w:color="000000"/>
                    <w:left w:val="single" w:sz="4" w:space="0" w:color="000000"/>
                    <w:bottom w:val="single" w:sz="4" w:space="0" w:color="000000"/>
                    <w:right w:val="single" w:sz="4" w:space="0" w:color="000000"/>
                  </w:tcBorders>
                </w:tcPr>
                <w:p w14:paraId="0AB693AB"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izvrstan</w:t>
                  </w:r>
                  <w:proofErr w:type="spellEnd"/>
                  <w:r>
                    <w:rPr>
                      <w:rFonts w:asciiTheme="majorHAnsi" w:eastAsia="Calibri" w:hAnsiTheme="majorHAnsi" w:cstheme="majorHAnsi"/>
                      <w:sz w:val="20"/>
                      <w:szCs w:val="20"/>
                    </w:rPr>
                    <w:t xml:space="preserve"> (5)</w:t>
                  </w:r>
                </w:p>
              </w:tc>
              <w:tc>
                <w:tcPr>
                  <w:tcW w:w="1843" w:type="dxa"/>
                  <w:tcBorders>
                    <w:top w:val="single" w:sz="4" w:space="0" w:color="000000"/>
                    <w:left w:val="single" w:sz="4" w:space="0" w:color="000000"/>
                    <w:bottom w:val="single" w:sz="4" w:space="0" w:color="000000"/>
                    <w:right w:val="single" w:sz="4" w:space="0" w:color="000000"/>
                  </w:tcBorders>
                </w:tcPr>
                <w:p w14:paraId="194BAE50"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A</w:t>
                  </w:r>
                </w:p>
              </w:tc>
            </w:tr>
            <w:tr w:rsidR="00327FC2" w14:paraId="30FB33FF"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2B182DF0"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75,00 – 89,99</w:t>
                  </w:r>
                </w:p>
              </w:tc>
              <w:tc>
                <w:tcPr>
                  <w:tcW w:w="1842" w:type="dxa"/>
                  <w:tcBorders>
                    <w:top w:val="single" w:sz="4" w:space="0" w:color="000000"/>
                    <w:left w:val="single" w:sz="4" w:space="0" w:color="000000"/>
                    <w:bottom w:val="single" w:sz="4" w:space="0" w:color="000000"/>
                    <w:right w:val="single" w:sz="4" w:space="0" w:color="000000"/>
                  </w:tcBorders>
                </w:tcPr>
                <w:p w14:paraId="59A70755"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vrlo</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(4)</w:t>
                  </w:r>
                </w:p>
              </w:tc>
              <w:tc>
                <w:tcPr>
                  <w:tcW w:w="1843" w:type="dxa"/>
                  <w:tcBorders>
                    <w:top w:val="single" w:sz="4" w:space="0" w:color="000000"/>
                    <w:left w:val="single" w:sz="4" w:space="0" w:color="000000"/>
                    <w:bottom w:val="single" w:sz="4" w:space="0" w:color="000000"/>
                    <w:right w:val="single" w:sz="4" w:space="0" w:color="000000"/>
                  </w:tcBorders>
                </w:tcPr>
                <w:p w14:paraId="77D13C17"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B</w:t>
                  </w:r>
                </w:p>
              </w:tc>
            </w:tr>
            <w:tr w:rsidR="00327FC2" w14:paraId="14FFEBD4"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tcPr>
                <w:p w14:paraId="30067802"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60,00 – 74,99</w:t>
                  </w:r>
                </w:p>
              </w:tc>
              <w:tc>
                <w:tcPr>
                  <w:tcW w:w="1842" w:type="dxa"/>
                  <w:tcBorders>
                    <w:top w:val="single" w:sz="4" w:space="0" w:color="000000"/>
                    <w:left w:val="single" w:sz="4" w:space="0" w:color="000000"/>
                    <w:bottom w:val="single" w:sz="4" w:space="0" w:color="000000"/>
                    <w:right w:val="single" w:sz="4" w:space="0" w:color="000000"/>
                  </w:tcBorders>
                </w:tcPr>
                <w:p w14:paraId="0336AB50"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(3)</w:t>
                  </w:r>
                </w:p>
              </w:tc>
              <w:tc>
                <w:tcPr>
                  <w:tcW w:w="1843" w:type="dxa"/>
                  <w:tcBorders>
                    <w:top w:val="single" w:sz="4" w:space="0" w:color="000000"/>
                    <w:left w:val="single" w:sz="4" w:space="0" w:color="000000"/>
                    <w:bottom w:val="single" w:sz="4" w:space="0" w:color="000000"/>
                    <w:right w:val="single" w:sz="4" w:space="0" w:color="000000"/>
                  </w:tcBorders>
                </w:tcPr>
                <w:p w14:paraId="6356D395"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C</w:t>
                  </w:r>
                </w:p>
              </w:tc>
            </w:tr>
            <w:tr w:rsidR="00327FC2" w14:paraId="6905BAF5"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3906CF53"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50,00 – 59,99</w:t>
                  </w:r>
                </w:p>
              </w:tc>
              <w:tc>
                <w:tcPr>
                  <w:tcW w:w="1842" w:type="dxa"/>
                  <w:tcBorders>
                    <w:top w:val="single" w:sz="4" w:space="0" w:color="000000"/>
                    <w:left w:val="single" w:sz="4" w:space="0" w:color="000000"/>
                    <w:bottom w:val="single" w:sz="4" w:space="0" w:color="000000"/>
                    <w:right w:val="single" w:sz="4" w:space="0" w:color="000000"/>
                  </w:tcBorders>
                </w:tcPr>
                <w:p w14:paraId="554C7C8A"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dovoljan</w:t>
                  </w:r>
                  <w:proofErr w:type="spellEnd"/>
                  <w:r>
                    <w:rPr>
                      <w:rFonts w:asciiTheme="majorHAnsi" w:eastAsia="Calibri" w:hAnsiTheme="majorHAnsi" w:cstheme="majorHAnsi"/>
                      <w:sz w:val="20"/>
                      <w:szCs w:val="20"/>
                    </w:rPr>
                    <w:t xml:space="preserve"> (2)</w:t>
                  </w:r>
                </w:p>
              </w:tc>
              <w:tc>
                <w:tcPr>
                  <w:tcW w:w="1843" w:type="dxa"/>
                  <w:tcBorders>
                    <w:top w:val="single" w:sz="4" w:space="0" w:color="000000"/>
                    <w:left w:val="single" w:sz="4" w:space="0" w:color="000000"/>
                    <w:bottom w:val="single" w:sz="4" w:space="0" w:color="000000"/>
                    <w:right w:val="single" w:sz="4" w:space="0" w:color="000000"/>
                  </w:tcBorders>
                </w:tcPr>
                <w:p w14:paraId="7252AEB8"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D</w:t>
                  </w:r>
                </w:p>
              </w:tc>
            </w:tr>
            <w:tr w:rsidR="00327FC2" w14:paraId="1E9F6C54"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tcPr>
                <w:p w14:paraId="1BE23B6C"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0,00 – 49,99</w:t>
                  </w:r>
                </w:p>
              </w:tc>
              <w:tc>
                <w:tcPr>
                  <w:tcW w:w="1842" w:type="dxa"/>
                  <w:tcBorders>
                    <w:top w:val="single" w:sz="4" w:space="0" w:color="000000"/>
                    <w:left w:val="single" w:sz="4" w:space="0" w:color="000000"/>
                    <w:bottom w:val="single" w:sz="4" w:space="0" w:color="000000"/>
                    <w:right w:val="single" w:sz="4" w:space="0" w:color="000000"/>
                  </w:tcBorders>
                </w:tcPr>
                <w:p w14:paraId="510E5FB9"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nedovoljan</w:t>
                  </w:r>
                  <w:proofErr w:type="spellEnd"/>
                  <w:r>
                    <w:rPr>
                      <w:rFonts w:asciiTheme="majorHAnsi" w:eastAsia="Calibri" w:hAnsiTheme="majorHAnsi" w:cstheme="majorHAnsi"/>
                      <w:sz w:val="20"/>
                      <w:szCs w:val="20"/>
                    </w:rPr>
                    <w:t xml:space="preserve"> (1)</w:t>
                  </w:r>
                </w:p>
              </w:tc>
              <w:tc>
                <w:tcPr>
                  <w:tcW w:w="1843" w:type="dxa"/>
                  <w:tcBorders>
                    <w:top w:val="single" w:sz="4" w:space="0" w:color="000000"/>
                    <w:left w:val="single" w:sz="4" w:space="0" w:color="000000"/>
                    <w:bottom w:val="single" w:sz="4" w:space="0" w:color="000000"/>
                    <w:right w:val="single" w:sz="4" w:space="0" w:color="000000"/>
                  </w:tcBorders>
                </w:tcPr>
                <w:p w14:paraId="2F7B0C9B"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F</w:t>
                  </w:r>
                </w:p>
              </w:tc>
            </w:tr>
          </w:tbl>
          <w:p w14:paraId="650B9A12" w14:textId="77777777" w:rsidR="00327FC2" w:rsidRDefault="00327FC2">
            <w:pPr>
              <w:widowControl w:val="0"/>
              <w:tabs>
                <w:tab w:val="left" w:pos="2860"/>
              </w:tabs>
              <w:spacing w:after="0"/>
              <w:ind w:right="250"/>
              <w:rPr>
                <w:rFonts w:ascii="Calibri" w:eastAsia="Times New Roman" w:hAnsi="Calibri" w:cs="Calibri"/>
                <w:sz w:val="20"/>
                <w14:ligatures w14:val="none"/>
              </w:rPr>
            </w:pPr>
          </w:p>
        </w:tc>
      </w:tr>
      <w:tr w:rsidR="00327FC2" w14:paraId="3B1F9414" w14:textId="77777777">
        <w:trPr>
          <w:trHeight w:val="61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E062201"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Izvođači i način komuniciranja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1C533FE8"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dr.sc. Mirjana Berković-Šubić, mag. physioth., pred.   - </w:t>
            </w:r>
            <w:r w:rsidR="00327FC2">
              <w:fldChar w:fldCharType="begin"/>
            </w:r>
            <w:r w:rsidR="00327FC2">
              <w:instrText>HYPERLINK "mailto:mirjana.berkovic@gmail.com" \h</w:instrText>
            </w:r>
            <w:r w:rsidR="00327FC2">
              <w:fldChar w:fldCharType="separate"/>
            </w:r>
            <w:r w:rsidR="00327FC2">
              <w:rPr>
                <w:rStyle w:val="Internetskapoveznica"/>
                <w:rFonts w:ascii="Calibri Light" w:eastAsia="Calibri" w:hAnsi="Calibri Light" w:cs="Calibri Light"/>
                <w:sz w:val="20"/>
                <w:szCs w:val="20"/>
                <w14:ligatures w14:val="none"/>
              </w:rPr>
              <w:t>mirjana.berkovic@gmail.com</w:t>
            </w:r>
            <w:r w:rsidR="00327FC2">
              <w:fldChar w:fldCharType="end"/>
            </w:r>
          </w:p>
          <w:p w14:paraId="40C75BF5"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dr.sc. Gilbert Hofmann, mag. physioth. pred.  </w:t>
            </w:r>
            <w:r w:rsidR="00327FC2">
              <w:fldChar w:fldCharType="begin"/>
            </w:r>
            <w:r w:rsidR="00327FC2">
              <w:instrText>HYPERLINK "mailto:hofmanngilbert1973@gmail.com" \h</w:instrText>
            </w:r>
            <w:r w:rsidR="00327FC2">
              <w:fldChar w:fldCharType="separate"/>
            </w:r>
            <w:r w:rsidR="00327FC2">
              <w:rPr>
                <w:rStyle w:val="Internetskapoveznica"/>
                <w:rFonts w:ascii="Calibri Light" w:eastAsia="Calibri" w:hAnsi="Calibri Light" w:cs="Calibri Light"/>
                <w:sz w:val="20"/>
                <w:szCs w:val="20"/>
                <w14:ligatures w14:val="none"/>
              </w:rPr>
              <w:t>hofmanngilbert1973@gmail.com</w:t>
            </w:r>
            <w:r w:rsidR="00327FC2">
              <w:fldChar w:fldCharType="end"/>
            </w:r>
            <w:r>
              <w:rPr>
                <w:rFonts w:ascii="Calibri Light" w:eastAsia="Calibri" w:hAnsi="Calibri Light" w:cs="Calibri Light"/>
                <w:color w:val="000000"/>
                <w:sz w:val="20"/>
                <w:szCs w:val="20"/>
                <w14:ligatures w14:val="none"/>
              </w:rPr>
              <w:t xml:space="preserve"> </w:t>
            </w:r>
          </w:p>
        </w:tc>
      </w:tr>
      <w:tr w:rsidR="00327FC2" w14:paraId="63906DB8" w14:textId="77777777">
        <w:trPr>
          <w:trHeight w:val="157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580A772" w14:textId="77777777" w:rsidR="00327FC2" w:rsidRDefault="00257526">
            <w:pPr>
              <w:widowControl w:val="0"/>
              <w:rPr>
                <w:rFonts w:ascii="Calibri Light" w:eastAsia="Calibri" w:hAnsi="Calibri Light" w:cs="Calibri Light"/>
                <w:sz w:val="20"/>
                <w:szCs w:val="20"/>
                <w14:ligatures w14:val="none"/>
              </w:rPr>
            </w:pPr>
            <w:r>
              <w:rPr>
                <w:rFonts w:ascii="Calibri Light" w:eastAsia="Times New Roman" w:hAnsi="Calibri Light" w:cs="Calibri Light"/>
                <w:sz w:val="20"/>
                <w:szCs w:val="20"/>
                <w:lang w:eastAsia="hr-HR"/>
                <w14:ligatures w14:val="none"/>
              </w:rPr>
              <w:t xml:space="preserve"> </w:t>
            </w:r>
          </w:p>
          <w:p w14:paraId="73A494A1"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Akademski integritet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0BE6EAFD" w14:textId="77777777" w:rsidR="00327FC2" w:rsidRDefault="00257526">
            <w:pPr>
              <w:widowControl w:val="0"/>
              <w:contextualSpacing/>
              <w:jc w:val="both"/>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Akademski integritet uključuje predanost vrijednostima poštenja, povjerenja, poštovanja i odgovornosti. Adekvatno citiranje tuđih radova primjenjuje se za svaku od definiranih aktivnosti. </w:t>
            </w:r>
            <w:r>
              <w:rPr>
                <w:rFonts w:ascii="Calibri Light" w:eastAsia="Calibri" w:hAnsi="Calibri Light" w:cs="Calibri Light"/>
                <w:b/>
                <w:sz w:val="20"/>
                <w:szCs w:val="20"/>
                <w:lang w:eastAsia="hr-HR"/>
                <w14:ligatures w14:val="none"/>
              </w:rPr>
              <w:t>Plagijatom se smatra:</w:t>
            </w:r>
            <w:r>
              <w:rPr>
                <w:rFonts w:ascii="Calibri Light" w:eastAsia="Calibri" w:hAnsi="Calibri Light" w:cs="Calibri Light"/>
                <w:sz w:val="20"/>
                <w:szCs w:val="20"/>
                <w:lang w:eastAsia="hr-HR"/>
                <w14:ligatures w14:val="none"/>
              </w:rPr>
              <w:t xml:space="preserve">  </w:t>
            </w:r>
            <w:r>
              <w:rPr>
                <w:rFonts w:ascii="Calibri Light" w:eastAsia="SolexHR" w:hAnsi="Calibri Light" w:cs="Calibri Light"/>
                <w:sz w:val="20"/>
                <w:szCs w:val="20"/>
                <w:lang w:eastAsia="hr-HR"/>
                <w14:ligatures w14:val="none"/>
              </w:rPr>
              <w:t>(</w:t>
            </w:r>
            <w:hyperlink r:id="rId46">
              <w:r w:rsidR="00327FC2">
                <w:rPr>
                  <w:rFonts w:ascii="Calibri Light" w:eastAsia="SolexHR" w:hAnsi="Calibri Light" w:cs="Calibri Light"/>
                  <w:color w:val="0563C1" w:themeColor="hyperlink"/>
                  <w:u w:val="single"/>
                  <w14:ligatures w14:val="none"/>
                </w:rPr>
                <w:t>http://www.rose.uzh.ch/download/Plagiat_unijournal_2006_4.pdf</w:t>
              </w:r>
            </w:hyperlink>
            <w:r>
              <w:rPr>
                <w:rFonts w:ascii="Calibri Light" w:eastAsia="SolexHR" w:hAnsi="Calibri Light" w:cs="Calibri Light"/>
                <w:sz w:val="20"/>
                <w:szCs w:val="20"/>
                <w:lang w:eastAsia="hr-HR"/>
                <w14:ligatures w14:val="none"/>
              </w:rPr>
              <w:t>)</w:t>
            </w:r>
          </w:p>
          <w:p w14:paraId="34D1A12F"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b/>
                <w:sz w:val="20"/>
                <w:szCs w:val="20"/>
                <w:lang w:eastAsia="hr-HR"/>
                <w14:ligatures w14:val="none"/>
              </w:rPr>
              <w:t>Ghostwrite</w:t>
            </w:r>
            <w:r>
              <w:rPr>
                <w:rFonts w:ascii="Calibri Light" w:eastAsia="Calibri" w:hAnsi="Calibri Light" w:cs="Calibri Light"/>
                <w:sz w:val="20"/>
                <w:szCs w:val="20"/>
                <w:lang w:eastAsia="hr-HR"/>
                <w14:ligatures w14:val="none"/>
              </w:rPr>
              <w:t xml:space="preserve">r </w:t>
            </w:r>
            <w:r>
              <w:rPr>
                <w:rFonts w:ascii="Calibri Light" w:eastAsia="SolexHR" w:hAnsi="Calibri Light" w:cs="Calibri Light"/>
                <w:sz w:val="20"/>
                <w:szCs w:val="20"/>
                <w:lang w:eastAsia="hr-HR"/>
                <w14:ligatures w14:val="none"/>
              </w:rPr>
              <w:t>- ukoliko osoba nije autor teksta, nego je tekst napisao netko drugi u ime te osobe.</w:t>
            </w:r>
          </w:p>
          <w:p w14:paraId="69216788"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Potpuni plagijat</w:t>
            </w:r>
            <w:r>
              <w:rPr>
                <w:rFonts w:ascii="Calibri Light" w:eastAsia="SolexHR" w:hAnsi="Calibri Light" w:cs="Calibri Light"/>
                <w:sz w:val="20"/>
                <w:szCs w:val="20"/>
                <w:lang w:eastAsia="hr-HR"/>
                <w14:ligatures w14:val="none"/>
              </w:rPr>
              <w:t xml:space="preserve"> - ukoliko osoba potpisuje cijelo djelo svojim imenom.</w:t>
            </w:r>
          </w:p>
          <w:p w14:paraId="418DB5FB"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Autoplagijat</w:t>
            </w:r>
            <w:r>
              <w:rPr>
                <w:rFonts w:ascii="Calibri Light" w:eastAsia="SolexHR" w:hAnsi="Calibri Light" w:cs="Calibri Light"/>
                <w:sz w:val="20"/>
                <w:szCs w:val="20"/>
                <w:lang w:eastAsia="hr-HR"/>
                <w14:ligatures w14:val="none"/>
              </w:rPr>
              <w:t xml:space="preserve"> - predstavljanje vlastitog prethodno objavljenog rada kao izvornog</w:t>
            </w:r>
          </w:p>
          <w:p w14:paraId="748B3566"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Plagijat prijevodom</w:t>
            </w:r>
            <w:r>
              <w:rPr>
                <w:rFonts w:ascii="Calibri Light" w:eastAsia="SolexHR" w:hAnsi="Calibri Light" w:cs="Calibri Light"/>
                <w:sz w:val="20"/>
                <w:szCs w:val="20"/>
                <w:lang w:eastAsia="hr-HR"/>
                <w14:ligatures w14:val="none"/>
              </w:rPr>
              <w:t xml:space="preserve"> - osoba objavljuje prijevod tuđeg teksta bez navođenja izvora</w:t>
            </w:r>
          </w:p>
          <w:p w14:paraId="1B8C7461"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b/>
                <w:sz w:val="20"/>
                <w:szCs w:val="20"/>
                <w:lang w:eastAsia="hr-HR"/>
                <w14:ligatures w14:val="none"/>
              </w:rPr>
              <w:t xml:space="preserve">Copy&amp;Paste </w:t>
            </w:r>
            <w:r>
              <w:rPr>
                <w:rFonts w:ascii="Calibri Light" w:eastAsia="SolexHR" w:hAnsi="Calibri Light" w:cs="Calibri Light"/>
                <w:b/>
                <w:sz w:val="20"/>
                <w:szCs w:val="20"/>
                <w:lang w:eastAsia="hr-HR"/>
                <w14:ligatures w14:val="none"/>
              </w:rPr>
              <w:t>plagijat</w:t>
            </w:r>
            <w:r>
              <w:rPr>
                <w:rFonts w:ascii="Calibri Light" w:eastAsia="SolexHR" w:hAnsi="Calibri Light" w:cs="Calibri Light"/>
                <w:sz w:val="20"/>
                <w:szCs w:val="20"/>
                <w:lang w:eastAsia="hr-HR"/>
                <w14:ligatures w14:val="none"/>
              </w:rPr>
              <w:t xml:space="preserve"> - osoba preuzima dijelove tuđeg teksta bez navođenja izvora </w:t>
            </w:r>
          </w:p>
          <w:p w14:paraId="76597D7C"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Parafraziranje bez reference</w:t>
            </w:r>
            <w:r>
              <w:rPr>
                <w:rFonts w:ascii="Calibri Light" w:eastAsia="SolexHR" w:hAnsi="Calibri Light" w:cs="Calibri Light"/>
                <w:sz w:val="20"/>
                <w:szCs w:val="20"/>
                <w:lang w:eastAsia="hr-HR"/>
                <w14:ligatures w14:val="none"/>
              </w:rPr>
              <w:t xml:space="preserve"> - preuzimanje tuđeg teksta ili ideja, ali ne doslovno</w:t>
            </w:r>
          </w:p>
          <w:p w14:paraId="622FEC7D" w14:textId="77777777" w:rsidR="00327FC2" w:rsidRDefault="00257526">
            <w:pPr>
              <w:widowControl w:val="0"/>
              <w:tabs>
                <w:tab w:val="left" w:pos="2820"/>
              </w:tabs>
              <w:snapToGrid w:val="0"/>
              <w:contextualSpacing/>
              <w:jc w:val="both"/>
              <w:rPr>
                <w:rFonts w:ascii="Calibri Light" w:eastAsia="Calibri" w:hAnsi="Calibri Light" w:cs="Calibri Light"/>
                <w:sz w:val="20"/>
                <w:szCs w:val="20"/>
                <w14:ligatures w14:val="none"/>
              </w:rPr>
            </w:pPr>
            <w:r>
              <w:rPr>
                <w:rFonts w:ascii="Calibri Light" w:eastAsia="SolexHR" w:hAnsi="Calibri Light" w:cs="Calibri Light"/>
                <w:b/>
                <w:color w:val="000000"/>
                <w:sz w:val="20"/>
                <w:szCs w:val="20"/>
                <w:lang w:eastAsia="hr-HR"/>
                <w14:ligatures w14:val="none"/>
              </w:rPr>
              <w:t>Citiranje izvan konteksta</w:t>
            </w:r>
            <w:r>
              <w:rPr>
                <w:rFonts w:ascii="Calibri Light" w:eastAsia="SolexHR" w:hAnsi="Calibri Light" w:cs="Calibri Light"/>
                <w:color w:val="000000"/>
                <w:sz w:val="20"/>
                <w:szCs w:val="20"/>
                <w:lang w:eastAsia="hr-HR"/>
                <w14:ligatures w14:val="none"/>
              </w:rPr>
              <w:t xml:space="preserve"> - osoba prepisuje ili parafrazira tekst, a onda ne citira precizno</w:t>
            </w:r>
          </w:p>
        </w:tc>
      </w:tr>
      <w:tr w:rsidR="00327FC2" w14:paraId="2FD05060" w14:textId="77777777">
        <w:trPr>
          <w:trHeight w:val="112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6CE24C7"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Potrebni tehnički uvjeti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1D65C694" w14:textId="77777777" w:rsidR="00327FC2" w:rsidRDefault="00257526">
            <w:pPr>
              <w:widowControl w:val="0"/>
              <w:spacing w:line="240" w:lineRule="auto"/>
              <w:contextualSpacing/>
              <w:jc w:val="both"/>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Programska i računalna oprema(označiti potrebno):</w:t>
            </w:r>
          </w:p>
          <w:p w14:paraId="647FDEE6" w14:textId="77777777" w:rsidR="00327FC2" w:rsidRDefault="00257526">
            <w:pPr>
              <w:widowControl w:val="0"/>
              <w:numPr>
                <w:ilvl w:val="0"/>
                <w:numId w:val="284"/>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računalo (minimalni zahtjev CPU 1.2 MHz, RAM 1 GB),</w:t>
            </w:r>
          </w:p>
          <w:p w14:paraId="1897142B" w14:textId="77777777" w:rsidR="00327FC2" w:rsidRDefault="00257526">
            <w:pPr>
              <w:widowControl w:val="0"/>
              <w:numPr>
                <w:ilvl w:val="0"/>
                <w:numId w:val="284"/>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slušalice s mikrofonom (za praćenje predavanja putem Interneta),</w:t>
            </w:r>
          </w:p>
          <w:p w14:paraId="76ED7DB3" w14:textId="77777777" w:rsidR="00327FC2" w:rsidRDefault="00257526">
            <w:pPr>
              <w:widowControl w:val="0"/>
              <w:numPr>
                <w:ilvl w:val="0"/>
                <w:numId w:val="284"/>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web kamera (vanjska ili USB),</w:t>
            </w:r>
          </w:p>
          <w:p w14:paraId="0FFC3231" w14:textId="77777777" w:rsidR="00327FC2" w:rsidRDefault="00257526">
            <w:pPr>
              <w:widowControl w:val="0"/>
              <w:numPr>
                <w:ilvl w:val="0"/>
                <w:numId w:val="284"/>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pristup internetu (preporučujemo širokopojasni internet, brzine najmanje 1/0.5 Mbps),</w:t>
            </w:r>
          </w:p>
          <w:p w14:paraId="591E4682" w14:textId="77777777" w:rsidR="00327FC2" w:rsidRDefault="00257526">
            <w:pPr>
              <w:widowControl w:val="0"/>
              <w:numPr>
                <w:ilvl w:val="0"/>
                <w:numId w:val="284"/>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operativni sustav Windows (8, 7 ili Vista) ili Mac (OS X 10.6 ili više),</w:t>
            </w:r>
          </w:p>
          <w:p w14:paraId="7983D8B7" w14:textId="77777777" w:rsidR="00327FC2" w:rsidRDefault="00257526">
            <w:pPr>
              <w:widowControl w:val="0"/>
              <w:numPr>
                <w:ilvl w:val="0"/>
                <w:numId w:val="284"/>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internet pretraživač (Internet Explorer, Firefox, Chrome, Safari),</w:t>
            </w:r>
          </w:p>
          <w:p w14:paraId="521DEF79" w14:textId="77777777" w:rsidR="00327FC2" w:rsidRDefault="00257526">
            <w:pPr>
              <w:widowControl w:val="0"/>
              <w:numPr>
                <w:ilvl w:val="0"/>
                <w:numId w:val="284"/>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preglednik PDF dokumenata (npr. Adobe Reader ili drugi),</w:t>
            </w:r>
          </w:p>
          <w:p w14:paraId="6178CCB2" w14:textId="77777777" w:rsidR="00327FC2" w:rsidRDefault="00257526">
            <w:pPr>
              <w:widowControl w:val="0"/>
              <w:numPr>
                <w:ilvl w:val="0"/>
                <w:numId w:val="284"/>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 xml:space="preserve">Java, </w:t>
            </w:r>
            <w:r>
              <w:rPr>
                <w:rFonts w:ascii="Calibri Light" w:eastAsia="Calibri" w:hAnsi="Calibri Light" w:cs="Calibri Light"/>
                <w:color w:val="000000"/>
                <w:sz w:val="20"/>
                <w:szCs w:val="20"/>
                <w:lang w:eastAsia="hr-HR"/>
                <w14:ligatures w14:val="none"/>
              </w:rPr>
              <w:t>Flash Player</w:t>
            </w:r>
          </w:p>
          <w:p w14:paraId="7251BD66" w14:textId="77777777" w:rsidR="00327FC2" w:rsidRDefault="00257526">
            <w:pPr>
              <w:widowControl w:val="0"/>
              <w:spacing w:after="0" w:line="240"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Multifunkcionalni elektroterapijski uređaj</w:t>
            </w:r>
          </w:p>
          <w:p w14:paraId="44DBF21B" w14:textId="77777777" w:rsidR="00327FC2" w:rsidRDefault="00257526">
            <w:pPr>
              <w:pStyle w:val="ListParagraph"/>
              <w:numPr>
                <w:ilvl w:val="0"/>
                <w:numId w:val="50"/>
              </w:numPr>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 xml:space="preserve">gumirane elektrode s pripadajućim kablovima </w:t>
            </w:r>
          </w:p>
          <w:p w14:paraId="44E3DFFB" w14:textId="77777777" w:rsidR="00327FC2" w:rsidRDefault="00257526">
            <w:pPr>
              <w:widowControl w:val="0"/>
              <w:numPr>
                <w:ilvl w:val="0"/>
                <w:numId w:val="284"/>
              </w:numPr>
              <w:spacing w:after="0" w:line="240"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 xml:space="preserve">fiksacijske trakice, trulex spužvice za primjenu elektroterapije </w:t>
            </w:r>
          </w:p>
          <w:p w14:paraId="751488C8" w14:textId="77777777" w:rsidR="00327FC2" w:rsidRDefault="00257526">
            <w:pPr>
              <w:widowControl w:val="0"/>
              <w:numPr>
                <w:ilvl w:val="0"/>
                <w:numId w:val="284"/>
              </w:numPr>
              <w:spacing w:after="0" w:line="240"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ulje ili gel za primjenu ultrazvučne terapije</w:t>
            </w:r>
          </w:p>
        </w:tc>
      </w:tr>
      <w:tr w:rsidR="00327FC2" w14:paraId="4ABC5EBB" w14:textId="77777777">
        <w:trPr>
          <w:trHeight w:val="60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65A8461E" w14:textId="77777777" w:rsidR="00327FC2" w:rsidRDefault="00257526">
            <w:pPr>
              <w:widowControl w:val="0"/>
              <w:tabs>
                <w:tab w:val="left" w:pos="567"/>
              </w:tabs>
              <w:spacing w:after="0" w:line="240" w:lineRule="auto"/>
              <w:ind w:left="435"/>
              <w:rPr>
                <w:rFonts w:ascii="Calibri Light" w:eastAsia="Calibri" w:hAnsi="Calibri Light" w:cs="Calibri Light"/>
                <w:color w:val="000000"/>
                <w:sz w:val="20"/>
                <w:szCs w:val="20"/>
                <w14:ligatures w14:val="none"/>
              </w:rPr>
            </w:pPr>
            <w:r>
              <w:rPr>
                <w:rFonts w:ascii="Calibri Light" w:eastAsia="Times New Roman" w:hAnsi="Calibri Light" w:cs="Calibri Light"/>
                <w:b/>
                <w:color w:val="000000"/>
                <w:sz w:val="20"/>
                <w:szCs w:val="20"/>
                <w:lang w:eastAsia="hr-HR"/>
                <w14:ligatures w14:val="none"/>
              </w:rPr>
              <w:t>Obavezna literatura</w:t>
            </w:r>
          </w:p>
          <w:p w14:paraId="0396E589" w14:textId="77777777" w:rsidR="00327FC2" w:rsidRDefault="00327FC2">
            <w:pPr>
              <w:widowControl w:val="0"/>
              <w:tabs>
                <w:tab w:val="left" w:pos="567"/>
              </w:tabs>
              <w:spacing w:after="0" w:line="240" w:lineRule="auto"/>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4EF07D2E"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Naslov</w:t>
            </w:r>
          </w:p>
        </w:tc>
        <w:tc>
          <w:tcPr>
            <w:tcW w:w="127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AFF2154"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Broj primjeraka u knjižnici Veleučilišta</w:t>
            </w:r>
          </w:p>
        </w:tc>
        <w:tc>
          <w:tcPr>
            <w:tcW w:w="12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8AE88A1"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Dostupnost putem drugih medija</w:t>
            </w:r>
          </w:p>
        </w:tc>
      </w:tr>
      <w:tr w:rsidR="00327FC2" w14:paraId="5B0F6516" w14:textId="77777777">
        <w:trPr>
          <w:trHeight w:val="47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78B0865" w14:textId="77777777" w:rsidR="00327FC2" w:rsidRDefault="00327FC2">
            <w:pPr>
              <w:widowControl w:val="0"/>
              <w:spacing w:after="0"/>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6BCDEA13"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Dubravčić-Šimunjak S. i sur. Fizikalni čimbenici u fizioterapiji. Zagreb: HZF, 2023.</w:t>
            </w:r>
          </w:p>
          <w:p w14:paraId="5599BD82" w14:textId="77777777" w:rsidR="00327FC2" w:rsidRDefault="00327FC2">
            <w:pPr>
              <w:widowControl w:val="0"/>
              <w:tabs>
                <w:tab w:val="left" w:pos="6389"/>
              </w:tabs>
              <w:spacing w:after="0"/>
              <w:ind w:right="151"/>
              <w:rPr>
                <w:rFonts w:asciiTheme="majorHAnsi" w:eastAsia="Times New Roman" w:hAnsiTheme="majorHAnsi" w:cstheme="majorHAnsi"/>
                <w:sz w:val="20"/>
                <w:szCs w:val="20"/>
                <w:lang w:eastAsia="hr-HR"/>
                <w14:ligatures w14:val="none"/>
              </w:rPr>
            </w:pPr>
          </w:p>
          <w:p w14:paraId="0607FF91"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Đ. Babić-Naglić i sur., Fizikalna i rehabilitacijska medicina, Medicinska naklada 2013.</w:t>
            </w:r>
          </w:p>
          <w:p w14:paraId="7BE42142" w14:textId="77777777" w:rsidR="00327FC2" w:rsidRDefault="00327FC2">
            <w:pPr>
              <w:widowControl w:val="0"/>
              <w:tabs>
                <w:tab w:val="left" w:pos="6389"/>
              </w:tabs>
              <w:spacing w:after="0"/>
              <w:ind w:right="151"/>
              <w:rPr>
                <w:rFonts w:asciiTheme="majorHAnsi" w:eastAsia="Times New Roman" w:hAnsiTheme="majorHAnsi" w:cstheme="majorHAnsi"/>
                <w:sz w:val="20"/>
                <w:szCs w:val="20"/>
                <w:lang w:eastAsia="hr-HR"/>
                <w14:ligatures w14:val="none"/>
              </w:rPr>
            </w:pPr>
          </w:p>
          <w:p w14:paraId="79DCDB08"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Tematski broj: Fizikalna i rehabilitacijska medicina, Medicina fluminensis, Prosinac 2012. http://hrcak.srce.hr/index.php?show=toc&amp;id_broj=7742</w:t>
            </w:r>
          </w:p>
          <w:p w14:paraId="28CBBE10"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HKF, Smjernice u fizioterapiji. (2011) HKF</w:t>
            </w:r>
          </w:p>
        </w:tc>
        <w:tc>
          <w:tcPr>
            <w:tcW w:w="1275" w:type="dxa"/>
            <w:tcBorders>
              <w:top w:val="single" w:sz="4" w:space="0" w:color="000000"/>
              <w:left w:val="single" w:sz="4" w:space="0" w:color="000000"/>
              <w:bottom w:val="single" w:sz="4" w:space="0" w:color="000000"/>
              <w:right w:val="single" w:sz="4" w:space="0" w:color="000000"/>
            </w:tcBorders>
            <w:vAlign w:val="center"/>
          </w:tcPr>
          <w:p w14:paraId="2B4744E7"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682B2AA2" w14:textId="77777777" w:rsidR="00327FC2" w:rsidRDefault="00327FC2">
            <w:pPr>
              <w:widowControl w:val="0"/>
              <w:snapToGrid w:val="0"/>
              <w:spacing w:before="90" w:after="90"/>
              <w:jc w:val="center"/>
              <w:rPr>
                <w:rFonts w:ascii="Calibri Light" w:eastAsia="Times New Roman" w:hAnsi="Calibri Light" w:cs="Calibri Light"/>
                <w:sz w:val="20"/>
                <w:szCs w:val="20"/>
                <w:lang w:eastAsia="zh-CN"/>
                <w14:ligatures w14:val="none"/>
              </w:rPr>
            </w:pPr>
          </w:p>
        </w:tc>
      </w:tr>
      <w:tr w:rsidR="00327FC2" w14:paraId="2BBE59FC" w14:textId="77777777">
        <w:trPr>
          <w:trHeight w:val="47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8A5EDD5" w14:textId="77777777" w:rsidR="00327FC2" w:rsidRDefault="00257526">
            <w:pPr>
              <w:widowControl w:val="0"/>
              <w:tabs>
                <w:tab w:val="left" w:pos="567"/>
              </w:tabs>
              <w:spacing w:after="0" w:line="240" w:lineRule="auto"/>
              <w:ind w:left="435"/>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t>Dopunska literatura (u trenutku prijave prijedloga studijskog programa)</w:t>
            </w: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10A1F35A"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1. Cameron, Michelle H. Physical Agents in Rehabilitation-E Book: An Evidence-Based Approach to Practice. Elsevier Health Sciences, 2017.</w:t>
            </w:r>
          </w:p>
          <w:p w14:paraId="3001779F"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2. Belanger, Alain. Therapeutic electrophysical agents: evidence behind practice. Wolters Kluwer Health/Lippincott Williams &amp; Wilkins, 2010.</w:t>
            </w:r>
          </w:p>
        </w:tc>
        <w:tc>
          <w:tcPr>
            <w:tcW w:w="1275" w:type="dxa"/>
            <w:tcBorders>
              <w:top w:val="single" w:sz="4" w:space="0" w:color="000000"/>
              <w:left w:val="single" w:sz="4" w:space="0" w:color="000000"/>
              <w:bottom w:val="single" w:sz="4" w:space="0" w:color="000000"/>
              <w:right w:val="single" w:sz="4" w:space="0" w:color="000000"/>
            </w:tcBorders>
            <w:vAlign w:val="center"/>
          </w:tcPr>
          <w:p w14:paraId="4356E3E1"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p w14:paraId="777115C3"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485CD0AD" w14:textId="77777777" w:rsidR="00327FC2" w:rsidRDefault="00327FC2">
            <w:pPr>
              <w:widowControl w:val="0"/>
              <w:snapToGrid w:val="0"/>
              <w:spacing w:before="90" w:after="90"/>
              <w:jc w:val="center"/>
              <w:rPr>
                <w:rFonts w:ascii="Calibri Light" w:eastAsia="Times New Roman" w:hAnsi="Calibri Light" w:cs="Calibri Light"/>
                <w:sz w:val="20"/>
                <w:szCs w:val="20"/>
                <w:lang w:eastAsia="zh-CN"/>
                <w14:ligatures w14:val="none"/>
              </w:rPr>
            </w:pPr>
            <w:bookmarkStart w:id="176" w:name="_Hlk137648647"/>
            <w:bookmarkEnd w:id="176"/>
          </w:p>
        </w:tc>
      </w:tr>
    </w:tbl>
    <w:p w14:paraId="408EE9EB" w14:textId="77777777" w:rsidR="00327FC2" w:rsidRDefault="00327FC2">
      <w:pPr>
        <w:spacing w:before="200" w:after="140" w:line="276" w:lineRule="auto"/>
        <w:ind w:left="340"/>
        <w:jc w:val="both"/>
        <w:rPr>
          <w:rFonts w:ascii="Times New Roman" w:eastAsia="Calibri" w:hAnsi="Times New Roman" w:cs="Calibri"/>
          <w:sz w:val="24"/>
          <w:lang w:val="en-GB" w:eastAsia="zh-CN"/>
          <w14:ligatures w14:val="none"/>
        </w:rPr>
      </w:pPr>
    </w:p>
    <w:p w14:paraId="45B0C040" w14:textId="77777777" w:rsidR="00327FC2" w:rsidRDefault="00327FC2">
      <w:pPr>
        <w:tabs>
          <w:tab w:val="left" w:pos="10548"/>
        </w:tabs>
        <w:rPr>
          <w:rFonts w:ascii="Times New Roman" w:eastAsia="Calibri" w:hAnsi="Times New Roman" w:cs="Calibri"/>
          <w:sz w:val="24"/>
          <w:lang w:val="en-GB" w:eastAsia="zh-CN"/>
        </w:rPr>
      </w:pPr>
    </w:p>
    <w:p w14:paraId="28CC35F6" w14:textId="77777777" w:rsidR="00327FC2" w:rsidRDefault="00327FC2">
      <w:pPr>
        <w:tabs>
          <w:tab w:val="left" w:pos="10548"/>
        </w:tabs>
        <w:rPr>
          <w:rFonts w:ascii="Times New Roman" w:eastAsia="Calibri" w:hAnsi="Times New Roman" w:cs="Calibri"/>
          <w:sz w:val="24"/>
          <w:lang w:val="en-GB" w:eastAsia="zh-CN"/>
        </w:rPr>
      </w:pPr>
    </w:p>
    <w:p w14:paraId="3D3EE89F" w14:textId="77777777" w:rsidR="00327FC2" w:rsidRDefault="00327FC2">
      <w:pPr>
        <w:tabs>
          <w:tab w:val="left" w:pos="10548"/>
        </w:tabs>
        <w:rPr>
          <w:rFonts w:ascii="Times New Roman" w:eastAsia="Calibri" w:hAnsi="Times New Roman" w:cs="Calibri"/>
          <w:sz w:val="24"/>
          <w:lang w:val="en-GB" w:eastAsia="zh-CN"/>
        </w:rPr>
      </w:pPr>
    </w:p>
    <w:p w14:paraId="316EF5D4" w14:textId="77777777" w:rsidR="00327FC2" w:rsidRDefault="00327FC2">
      <w:pPr>
        <w:tabs>
          <w:tab w:val="left" w:pos="10548"/>
        </w:tabs>
        <w:rPr>
          <w:rFonts w:ascii="Times New Roman" w:eastAsia="Calibri" w:hAnsi="Times New Roman" w:cs="Calibri"/>
          <w:sz w:val="24"/>
          <w:lang w:val="en-GB" w:eastAsia="zh-CN"/>
        </w:rPr>
      </w:pPr>
    </w:p>
    <w:p w14:paraId="08D9863C" w14:textId="77777777" w:rsidR="00327FC2" w:rsidRDefault="00327FC2">
      <w:pPr>
        <w:tabs>
          <w:tab w:val="left" w:pos="10548"/>
        </w:tabs>
        <w:rPr>
          <w:rFonts w:ascii="Times New Roman" w:eastAsia="Calibri" w:hAnsi="Times New Roman" w:cs="Calibri"/>
          <w:sz w:val="24"/>
          <w:lang w:val="en-GB" w:eastAsia="zh-CN"/>
        </w:rPr>
      </w:pPr>
    </w:p>
    <w:p w14:paraId="1BFF5276" w14:textId="77777777" w:rsidR="00327FC2" w:rsidRDefault="00327FC2">
      <w:pPr>
        <w:tabs>
          <w:tab w:val="left" w:pos="10548"/>
        </w:tabs>
        <w:rPr>
          <w:rFonts w:ascii="Times New Roman" w:eastAsia="Calibri" w:hAnsi="Times New Roman" w:cs="Calibri"/>
          <w:sz w:val="24"/>
          <w:lang w:val="en-GB" w:eastAsia="zh-CN"/>
        </w:rPr>
      </w:pPr>
    </w:p>
    <w:p w14:paraId="2D0B4838" w14:textId="77777777" w:rsidR="00327FC2" w:rsidRDefault="00327FC2">
      <w:pPr>
        <w:tabs>
          <w:tab w:val="left" w:pos="10548"/>
        </w:tabs>
        <w:rPr>
          <w:rFonts w:ascii="Times New Roman" w:eastAsia="Calibri" w:hAnsi="Times New Roman" w:cs="Calibri"/>
          <w:sz w:val="24"/>
          <w:lang w:val="en-GB" w:eastAsia="zh-CN"/>
        </w:rPr>
      </w:pPr>
    </w:p>
    <w:p w14:paraId="24DE4D89" w14:textId="77777777" w:rsidR="00327FC2" w:rsidRDefault="00327FC2">
      <w:pPr>
        <w:tabs>
          <w:tab w:val="left" w:pos="10548"/>
        </w:tabs>
        <w:rPr>
          <w:rFonts w:ascii="Times New Roman" w:eastAsia="Calibri" w:hAnsi="Times New Roman" w:cs="Calibri"/>
          <w:sz w:val="24"/>
          <w:lang w:val="en-GB" w:eastAsia="zh-CN"/>
        </w:rPr>
      </w:pPr>
    </w:p>
    <w:p w14:paraId="762A4096" w14:textId="77777777" w:rsidR="00645B20" w:rsidRDefault="00645B20">
      <w:pPr>
        <w:spacing w:before="145" w:after="140" w:line="276" w:lineRule="auto"/>
        <w:ind w:left="340"/>
        <w:jc w:val="both"/>
        <w:rPr>
          <w:rFonts w:ascii="Times New Roman" w:eastAsia="Calibri" w:hAnsi="Times New Roman" w:cs="Calibri"/>
          <w:color w:val="4F81BC"/>
          <w:sz w:val="24"/>
          <w:lang w:val="en-GB" w:eastAsia="zh-CN"/>
          <w14:ligatures w14:val="none"/>
        </w:rPr>
      </w:pPr>
      <w:r>
        <w:rPr>
          <w:rFonts w:ascii="Times New Roman" w:eastAsia="Calibri" w:hAnsi="Times New Roman" w:cs="Calibri"/>
          <w:color w:val="4F81BC"/>
          <w:sz w:val="24"/>
          <w:lang w:val="en-GB" w:eastAsia="zh-CN"/>
          <w14:ligatures w14:val="none"/>
        </w:rPr>
        <w:br w:type="page"/>
      </w:r>
    </w:p>
    <w:p w14:paraId="7F51354A" w14:textId="2A756ED9" w:rsidR="00327FC2" w:rsidRDefault="00257526">
      <w:pPr>
        <w:spacing w:before="145" w:after="140" w:line="276" w:lineRule="auto"/>
        <w:ind w:left="340"/>
        <w:jc w:val="both"/>
        <w:rPr>
          <w:rFonts w:ascii="Times New Roman" w:eastAsia="Calibri" w:hAnsi="Times New Roman" w:cs="Calibri"/>
          <w:sz w:val="24"/>
          <w:lang w:val="en-GB" w:eastAsia="zh-CN"/>
          <w14:ligatures w14:val="none"/>
        </w:rPr>
      </w:pPr>
      <w:r>
        <w:rPr>
          <w:rFonts w:ascii="Times New Roman" w:eastAsia="Calibri" w:hAnsi="Times New Roman" w:cs="Calibri"/>
          <w:color w:val="4F81BC"/>
          <w:sz w:val="24"/>
          <w:lang w:val="en-GB" w:eastAsia="zh-CN"/>
          <w14:ligatures w14:val="none"/>
        </w:rPr>
        <w:lastRenderedPageBreak/>
        <w:t>FIZIOTERAPIJSKE</w:t>
      </w:r>
      <w:r>
        <w:rPr>
          <w:rFonts w:ascii="Times New Roman" w:eastAsia="Calibri" w:hAnsi="Times New Roman" w:cs="Calibri"/>
          <w:color w:val="4F81BC"/>
          <w:spacing w:val="-4"/>
          <w:sz w:val="24"/>
          <w:lang w:val="en-GB" w:eastAsia="zh-CN"/>
          <w14:ligatures w14:val="none"/>
        </w:rPr>
        <w:t xml:space="preserve"> </w:t>
      </w:r>
      <w:r>
        <w:rPr>
          <w:rFonts w:ascii="Times New Roman" w:eastAsia="Calibri" w:hAnsi="Times New Roman" w:cs="Calibri"/>
          <w:color w:val="4F81BC"/>
          <w:sz w:val="24"/>
          <w:lang w:val="en-GB" w:eastAsia="zh-CN"/>
          <w14:ligatures w14:val="none"/>
        </w:rPr>
        <w:t>VJEŠTINE</w:t>
      </w:r>
      <w:r>
        <w:rPr>
          <w:rFonts w:ascii="Times New Roman" w:eastAsia="Calibri" w:hAnsi="Times New Roman" w:cs="Calibri"/>
          <w:color w:val="4F81BC"/>
          <w:spacing w:val="-4"/>
          <w:sz w:val="24"/>
          <w:lang w:val="en-GB" w:eastAsia="zh-CN"/>
          <w14:ligatures w14:val="none"/>
        </w:rPr>
        <w:t xml:space="preserve"> </w:t>
      </w:r>
      <w:r>
        <w:rPr>
          <w:rFonts w:ascii="Times New Roman" w:eastAsia="Calibri" w:hAnsi="Times New Roman" w:cs="Calibri"/>
          <w:color w:val="4F81BC"/>
          <w:sz w:val="24"/>
          <w:lang w:val="en-GB" w:eastAsia="zh-CN"/>
          <w14:ligatures w14:val="none"/>
        </w:rPr>
        <w:t>I</w:t>
      </w:r>
    </w:p>
    <w:tbl>
      <w:tblPr>
        <w:tblW w:w="9060" w:type="dxa"/>
        <w:jc w:val="center"/>
        <w:tblLayout w:type="fixed"/>
        <w:tblLook w:val="04A0" w:firstRow="1" w:lastRow="0" w:firstColumn="1" w:lastColumn="0" w:noHBand="0" w:noVBand="1"/>
      </w:tblPr>
      <w:tblGrid>
        <w:gridCol w:w="2180"/>
        <w:gridCol w:w="1357"/>
        <w:gridCol w:w="849"/>
        <w:gridCol w:w="212"/>
        <w:gridCol w:w="356"/>
        <w:gridCol w:w="1558"/>
        <w:gridCol w:w="1275"/>
        <w:gridCol w:w="1273"/>
      </w:tblGrid>
      <w:tr w:rsidR="00327FC2" w14:paraId="7E03DFCE" w14:textId="77777777">
        <w:trPr>
          <w:trHeight w:val="30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697664BF"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sz w:val="20"/>
                <w:szCs w:val="20"/>
                <w14:ligatures w14:val="none"/>
              </w:rPr>
              <w:t>1.  OPIS PREDMETA - OPĆE INFORMACIJE</w:t>
            </w:r>
          </w:p>
        </w:tc>
      </w:tr>
      <w:tr w:rsidR="00327FC2" w14:paraId="20F366CC" w14:textId="77777777">
        <w:trPr>
          <w:trHeight w:val="453"/>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5ADDBAB" w14:textId="77777777" w:rsidR="00327FC2" w:rsidRDefault="00257526">
            <w:pPr>
              <w:widowControl w:val="0"/>
              <w:numPr>
                <w:ilvl w:val="1"/>
                <w:numId w:val="51"/>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Nositelj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29D11673"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dr.sc. Mirjana Berković-Šubić, mag. physioth., pred</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5556FFD6" w14:textId="77777777" w:rsidR="00327FC2" w:rsidRDefault="00257526">
            <w:pPr>
              <w:widowControl w:val="0"/>
              <w:numPr>
                <w:ilvl w:val="1"/>
                <w:numId w:val="52"/>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Godina studija</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05A18837"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2. godina (3.</w:t>
            </w:r>
            <w:r>
              <w:rPr>
                <w:rFonts w:eastAsia="Calibri" w:cs="Times New Roman"/>
                <w:spacing w:val="-47"/>
                <w:sz w:val="20"/>
                <w14:ligatures w14:val="none"/>
              </w:rPr>
              <w:t xml:space="preserve"> </w:t>
            </w:r>
            <w:r>
              <w:rPr>
                <w:rFonts w:eastAsia="Calibri" w:cs="Times New Roman"/>
                <w:sz w:val="20"/>
                <w14:ligatures w14:val="none"/>
              </w:rPr>
              <w:t>semestar)</w:t>
            </w:r>
          </w:p>
        </w:tc>
      </w:tr>
      <w:tr w:rsidR="00327FC2" w14:paraId="6DF837AA" w14:textId="77777777">
        <w:trPr>
          <w:trHeight w:val="575"/>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4BB5828" w14:textId="77777777" w:rsidR="00327FC2" w:rsidRDefault="00257526">
            <w:pPr>
              <w:widowControl w:val="0"/>
              <w:numPr>
                <w:ilvl w:val="1"/>
                <w:numId w:val="51"/>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Naziv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1231CB47" w14:textId="77777777" w:rsidR="00327FC2" w:rsidRDefault="00257526">
            <w:pPr>
              <w:widowControl w:val="0"/>
              <w:tabs>
                <w:tab w:val="left" w:pos="2820"/>
              </w:tabs>
              <w:snapToGrid w:val="0"/>
              <w:spacing w:line="240" w:lineRule="auto"/>
              <w:rPr>
                <w:rFonts w:ascii="Calibri Light" w:eastAsia="Calibri" w:hAnsi="Calibri Light" w:cs="Calibri Light"/>
                <w:sz w:val="20"/>
                <w:szCs w:val="20"/>
                <w14:ligatures w14:val="none"/>
              </w:rPr>
            </w:pPr>
            <w:r>
              <w:rPr>
                <w:rFonts w:eastAsia="Calibri" w:cs="Times New Roman"/>
                <w:sz w:val="20"/>
                <w14:ligatures w14:val="none"/>
              </w:rPr>
              <w:t>Fizioterapijske vještine I</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1B5026FB" w14:textId="77777777" w:rsidR="00327FC2" w:rsidRDefault="00257526">
            <w:pPr>
              <w:widowControl w:val="0"/>
              <w:numPr>
                <w:ilvl w:val="1"/>
                <w:numId w:val="52"/>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Bodovna vrijednost (ECTS)</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CF429E5"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7</w:t>
            </w:r>
          </w:p>
        </w:tc>
      </w:tr>
      <w:tr w:rsidR="00327FC2" w14:paraId="426734A9" w14:textId="77777777">
        <w:trPr>
          <w:trHeight w:val="72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667C702A" w14:textId="77777777" w:rsidR="00327FC2" w:rsidRDefault="00257526">
            <w:pPr>
              <w:widowControl w:val="0"/>
              <w:numPr>
                <w:ilvl w:val="1"/>
                <w:numId w:val="53"/>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Suradnici</w:t>
            </w:r>
          </w:p>
        </w:tc>
        <w:tc>
          <w:tcPr>
            <w:tcW w:w="241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4EE7DB64"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Petra Krstičević, mag. physioth. pred., </w:t>
            </w:r>
          </w:p>
          <w:p w14:paraId="754A9470"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Matea Kormanić mag.physioth.</w:t>
            </w:r>
          </w:p>
          <w:p w14:paraId="2C50ACD3" w14:textId="77777777" w:rsidR="0049225C" w:rsidRDefault="0049225C">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Dr. sc. Gilbert Hofmann, mag. physioth. pred.</w:t>
            </w:r>
          </w:p>
          <w:p w14:paraId="2FD866E4" w14:textId="0C11875A" w:rsidR="0049225C" w:rsidRDefault="0049225C">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Robert Marković, bacc. physioth.</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1BF01152" w14:textId="77777777" w:rsidR="00327FC2" w:rsidRDefault="00257526">
            <w:pPr>
              <w:widowControl w:val="0"/>
              <w:numPr>
                <w:ilvl w:val="1"/>
                <w:numId w:val="52"/>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Način izvođenja nastave (broj sati P+V+S+ e-učenje)</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3D53E1E" w14:textId="77777777" w:rsidR="00327FC2" w:rsidRDefault="00257526">
            <w:pPr>
              <w:widowControl w:val="0"/>
              <w:spacing w:after="0" w:line="225" w:lineRule="exact"/>
              <w:jc w:val="both"/>
              <w:rPr>
                <w:rFonts w:ascii="Times New Roman" w:eastAsia="Times New Roman" w:hAnsi="Times New Roman" w:cs="Times New Roman"/>
                <w:sz w:val="20"/>
                <w14:ligatures w14:val="none"/>
              </w:rPr>
            </w:pPr>
            <w:r>
              <w:rPr>
                <w:rFonts w:ascii="Times New Roman" w:eastAsia="Times New Roman" w:hAnsi="Times New Roman" w:cs="Times New Roman"/>
                <w:sz w:val="20"/>
                <w14:ligatures w14:val="none"/>
              </w:rPr>
              <w:t>P</w:t>
            </w:r>
            <w:r>
              <w:rPr>
                <w:rFonts w:ascii="Times New Roman" w:eastAsia="Times New Roman" w:hAnsi="Times New Roman" w:cs="Times New Roman"/>
                <w:spacing w:val="1"/>
                <w:sz w:val="20"/>
                <w14:ligatures w14:val="none"/>
              </w:rPr>
              <w:t xml:space="preserve"> </w:t>
            </w:r>
            <w:r>
              <w:rPr>
                <w:rFonts w:ascii="Times New Roman" w:eastAsia="Times New Roman" w:hAnsi="Times New Roman" w:cs="Times New Roman"/>
                <w:sz w:val="20"/>
                <w14:ligatures w14:val="none"/>
              </w:rPr>
              <w:t>–</w:t>
            </w:r>
            <w:r>
              <w:rPr>
                <w:rFonts w:ascii="Times New Roman" w:eastAsia="Times New Roman" w:hAnsi="Times New Roman" w:cs="Times New Roman"/>
                <w:spacing w:val="3"/>
                <w:sz w:val="20"/>
                <w14:ligatures w14:val="none"/>
              </w:rPr>
              <w:t xml:space="preserve"> </w:t>
            </w:r>
            <w:r>
              <w:rPr>
                <w:rFonts w:ascii="Times New Roman" w:eastAsia="Times New Roman" w:hAnsi="Times New Roman" w:cs="Times New Roman"/>
                <w:sz w:val="20"/>
                <w14:ligatures w14:val="none"/>
              </w:rPr>
              <w:t>30</w:t>
            </w:r>
          </w:p>
          <w:p w14:paraId="06BD021C" w14:textId="77777777" w:rsidR="00327FC2" w:rsidRDefault="00257526">
            <w:pPr>
              <w:widowControl w:val="0"/>
              <w:spacing w:after="0" w:line="223" w:lineRule="exact"/>
              <w:jc w:val="both"/>
              <w:rPr>
                <w:rFonts w:ascii="Times New Roman" w:eastAsia="Times New Roman" w:hAnsi="Times New Roman" w:cs="Times New Roman"/>
                <w:sz w:val="20"/>
                <w14:ligatures w14:val="none"/>
              </w:rPr>
            </w:pPr>
            <w:r>
              <w:rPr>
                <w:rFonts w:ascii="Times New Roman" w:eastAsia="Times New Roman" w:hAnsi="Times New Roman" w:cs="Times New Roman"/>
                <w:sz w:val="20"/>
                <w14:ligatures w14:val="none"/>
              </w:rPr>
              <w:t>V-</w:t>
            </w:r>
            <w:r>
              <w:rPr>
                <w:rFonts w:ascii="Times New Roman" w:eastAsia="Times New Roman" w:hAnsi="Times New Roman" w:cs="Times New Roman"/>
                <w:spacing w:val="2"/>
                <w:sz w:val="20"/>
                <w14:ligatures w14:val="none"/>
              </w:rPr>
              <w:t xml:space="preserve"> </w:t>
            </w:r>
            <w:r>
              <w:rPr>
                <w:rFonts w:ascii="Times New Roman" w:eastAsia="Times New Roman" w:hAnsi="Times New Roman" w:cs="Times New Roman"/>
                <w:sz w:val="20"/>
                <w14:ligatures w14:val="none"/>
              </w:rPr>
              <w:t>90</w:t>
            </w:r>
          </w:p>
          <w:p w14:paraId="1C068D4B" w14:textId="77777777" w:rsidR="00327FC2" w:rsidRDefault="00257526">
            <w:pPr>
              <w:widowControl w:val="0"/>
              <w:tabs>
                <w:tab w:val="left" w:pos="2820"/>
              </w:tabs>
              <w:snapToGrid w:val="0"/>
              <w:jc w:val="both"/>
              <w:rPr>
                <w:rFonts w:ascii="Calibri Light" w:eastAsia="Calibri" w:hAnsi="Calibri Light" w:cs="Calibri Light"/>
                <w:sz w:val="20"/>
                <w:szCs w:val="20"/>
                <w:highlight w:val="yellow"/>
                <w14:ligatures w14:val="none"/>
              </w:rPr>
            </w:pPr>
            <w:r>
              <w:rPr>
                <w:rFonts w:eastAsia="Calibri" w:cs="Times New Roman"/>
                <w:sz w:val="20"/>
                <w14:ligatures w14:val="none"/>
              </w:rPr>
              <w:t>S</w:t>
            </w:r>
            <w:r>
              <w:rPr>
                <w:rFonts w:eastAsia="Calibri" w:cs="Times New Roman"/>
                <w:spacing w:val="1"/>
                <w:sz w:val="20"/>
                <w14:ligatures w14:val="none"/>
              </w:rPr>
              <w:t xml:space="preserve"> </w:t>
            </w:r>
            <w:r>
              <w:rPr>
                <w:rFonts w:eastAsia="Calibri" w:cs="Times New Roman"/>
                <w:sz w:val="20"/>
                <w14:ligatures w14:val="none"/>
              </w:rPr>
              <w:t>–</w:t>
            </w:r>
            <w:r>
              <w:rPr>
                <w:rFonts w:eastAsia="Calibri" w:cs="Times New Roman"/>
                <w:spacing w:val="3"/>
                <w:sz w:val="20"/>
                <w14:ligatures w14:val="none"/>
              </w:rPr>
              <w:t xml:space="preserve"> 0</w:t>
            </w:r>
          </w:p>
        </w:tc>
      </w:tr>
      <w:tr w:rsidR="00327FC2" w14:paraId="3891999E" w14:textId="77777777">
        <w:trPr>
          <w:trHeight w:val="723"/>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C5C1D00" w14:textId="77777777" w:rsidR="00327FC2" w:rsidRDefault="00327FC2">
            <w:pPr>
              <w:widowControl w:val="0"/>
              <w:spacing w:after="0"/>
              <w:rPr>
                <w:rFonts w:ascii="Calibri Light" w:eastAsia="Calibri" w:hAnsi="Calibri Light" w:cs="Calibri Light"/>
                <w:b/>
                <w:bCs/>
                <w:sz w:val="20"/>
                <w:szCs w:val="20"/>
                <w14:ligatures w14:val="none"/>
              </w:rPr>
            </w:pPr>
          </w:p>
        </w:tc>
        <w:tc>
          <w:tcPr>
            <w:tcW w:w="2418" w:type="dxa"/>
            <w:gridSpan w:val="3"/>
            <w:vMerge/>
            <w:tcBorders>
              <w:top w:val="single" w:sz="4" w:space="0" w:color="000000"/>
              <w:left w:val="single" w:sz="4" w:space="0" w:color="000000"/>
              <w:bottom w:val="single" w:sz="4" w:space="0" w:color="000000"/>
              <w:right w:val="single" w:sz="4" w:space="0" w:color="000000"/>
            </w:tcBorders>
            <w:vAlign w:val="center"/>
          </w:tcPr>
          <w:p w14:paraId="44D1482A" w14:textId="77777777" w:rsidR="00327FC2" w:rsidRDefault="00327FC2">
            <w:pPr>
              <w:widowControl w:val="0"/>
              <w:spacing w:after="0"/>
              <w:rPr>
                <w:rFonts w:ascii="Calibri Light" w:eastAsia="Calibri" w:hAnsi="Calibri Light" w:cs="Calibri Light"/>
                <w:sz w:val="20"/>
                <w:szCs w:val="20"/>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2BCA51D2" w14:textId="77777777" w:rsidR="00327FC2" w:rsidRDefault="00257526">
            <w:pPr>
              <w:widowControl w:val="0"/>
              <w:numPr>
                <w:ilvl w:val="1"/>
                <w:numId w:val="52"/>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Samostalan rad studenta (broj sati)</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0BB1A19C"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30</w:t>
            </w:r>
          </w:p>
        </w:tc>
      </w:tr>
      <w:tr w:rsidR="00327FC2" w14:paraId="6B26504C" w14:textId="77777777">
        <w:trPr>
          <w:trHeight w:val="157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4BF01DD" w14:textId="77777777" w:rsidR="00327FC2" w:rsidRDefault="00257526">
            <w:pPr>
              <w:widowControl w:val="0"/>
              <w:numPr>
                <w:ilvl w:val="1"/>
                <w:numId w:val="54"/>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Studijski program (preddiplomski, diplomski, integrirani)</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6EB74F5A" w14:textId="77777777" w:rsidR="00327FC2" w:rsidRDefault="00257526">
            <w:pPr>
              <w:widowControl w:val="0"/>
              <w:tabs>
                <w:tab w:val="left" w:pos="2820"/>
              </w:tabs>
              <w:snapToGrid w:val="0"/>
              <w:rPr>
                <w:rFonts w:ascii="Calibri" w:eastAsia="Calibri" w:hAnsi="Calibri" w:cs="Calibri"/>
                <w:sz w:val="20"/>
                <w:szCs w:val="20"/>
                <w14:ligatures w14:val="none"/>
              </w:rPr>
            </w:pPr>
            <w:r>
              <w:rPr>
                <w:rFonts w:eastAsia="Calibri" w:cs="Calibri"/>
                <w:sz w:val="20"/>
                <w:szCs w:val="20"/>
                <w14:ligatures w14:val="none"/>
              </w:rPr>
              <w:t xml:space="preserve">Prijediplomski studij fizioterapije </w:t>
            </w:r>
          </w:p>
          <w:p w14:paraId="096C2842" w14:textId="77777777" w:rsidR="00327FC2" w:rsidRDefault="00327FC2">
            <w:pPr>
              <w:widowControl w:val="0"/>
              <w:tabs>
                <w:tab w:val="left" w:pos="2820"/>
              </w:tabs>
              <w:snapToGrid w:val="0"/>
              <w:rPr>
                <w:rFonts w:ascii="Calibri Light" w:eastAsia="Calibri" w:hAnsi="Calibri Light" w:cs="Calibri Light"/>
                <w:sz w:val="20"/>
                <w:szCs w:val="20"/>
                <w:highlight w:val="yellow"/>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1551297F" w14:textId="77777777" w:rsidR="00327FC2" w:rsidRDefault="00257526">
            <w:pPr>
              <w:widowControl w:val="0"/>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 xml:space="preserve">1.10. Razina primjene e-učenja (1, 2, 3 razina), postotak izvođenja predmeta online (maks. 20%) </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5B1A57B"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w:t>
            </w:r>
          </w:p>
        </w:tc>
      </w:tr>
      <w:tr w:rsidR="00327FC2" w14:paraId="11CF6407" w14:textId="77777777">
        <w:trPr>
          <w:trHeight w:val="113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7E3740A" w14:textId="77777777" w:rsidR="00327FC2" w:rsidRDefault="00257526">
            <w:pPr>
              <w:widowControl w:val="0"/>
              <w:numPr>
                <w:ilvl w:val="1"/>
                <w:numId w:val="55"/>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Status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2BE763FF" w14:textId="7958C1D6" w:rsidR="00327FC2" w:rsidRDefault="0049225C">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Obavezan</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66F40899" w14:textId="77777777" w:rsidR="00327FC2" w:rsidRDefault="00257526">
            <w:pPr>
              <w:widowControl w:val="0"/>
              <w:tabs>
                <w:tab w:val="left" w:pos="459"/>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1.11. Očekivani broj studenata na predmetu</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AFAC30E"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50</w:t>
            </w:r>
          </w:p>
          <w:p w14:paraId="4119B206" w14:textId="77777777" w:rsidR="00327FC2" w:rsidRDefault="00327FC2">
            <w:pPr>
              <w:widowControl w:val="0"/>
              <w:tabs>
                <w:tab w:val="left" w:pos="2820"/>
              </w:tabs>
              <w:snapToGrid w:val="0"/>
              <w:rPr>
                <w:rFonts w:ascii="Calibri Light" w:eastAsia="Calibri" w:hAnsi="Calibri Light" w:cs="Calibri Light"/>
                <w:sz w:val="20"/>
                <w:szCs w:val="20"/>
                <w14:ligatures w14:val="none"/>
              </w:rPr>
            </w:pPr>
          </w:p>
        </w:tc>
      </w:tr>
      <w:tr w:rsidR="00327FC2" w14:paraId="2FAE648C" w14:textId="77777777">
        <w:trPr>
          <w:trHeight w:val="131"/>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5C3D1DD5"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sz w:val="20"/>
                <w:szCs w:val="20"/>
                <w14:ligatures w14:val="none"/>
              </w:rPr>
              <w:t>2. OPIS PREDMETA</w:t>
            </w:r>
          </w:p>
        </w:tc>
      </w:tr>
      <w:tr w:rsidR="00327FC2" w14:paraId="2C77384F" w14:textId="77777777">
        <w:trPr>
          <w:trHeight w:val="852"/>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054257A" w14:textId="77777777" w:rsidR="00327FC2" w:rsidRDefault="00257526">
            <w:pPr>
              <w:widowControl w:val="0"/>
              <w:numPr>
                <w:ilvl w:val="1"/>
                <w:numId w:val="56"/>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Ciljevi predmeta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472E9243"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Ciljevi predmeta:</w:t>
            </w:r>
          </w:p>
          <w:p w14:paraId="60ADDF1E"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 xml:space="preserve">-praktično usvajanje znanja i vještine potrebne za tehnike procjene mobilnosti zglobova preko translatornih gibanja zglobnih tijela (joint play) te okolnih mekih tkiva </w:t>
            </w:r>
          </w:p>
          <w:p w14:paraId="09556662"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 planiranja i programiranja fizioterapijskog procesa te odabir i primjenu fizioterapijskih postupaka sukladno potrebama bolesnika/korisnika.                                                                            Savladavanjem sadržaja predmeta student će praktično:                                                                                                                                                                 - usvojiti znanja i vještine potrebna za praćenje i usvajanje  manualnih tehnika                                   - usvojiti terapijske postupke za smanjenje boli, povećanje pokretljivosti zglobova                                                                                                             - usvojiti vještine pozicioniranja i transfera bolesnika</w:t>
            </w:r>
          </w:p>
          <w:p w14:paraId="2C4560F8"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 xml:space="preserve">Specifični ciljevi predmeta su postizanje sposobnosti za prepoznavanje i kritičko procjenjivanje različitih metoda primjene pokreta, odnosno fizioterapijske vježbe u terapijske svrhe. </w:t>
            </w:r>
          </w:p>
          <w:p w14:paraId="7CA5D9BD"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 xml:space="preserve">Specifični ciljevi su i usvajanje:                                                                                                                  - znanja i vještina za planiranje i provođenje programa terapijskog vježbanja sukladno potrebama bolesnika/korisnika fizioterapije </w:t>
            </w:r>
          </w:p>
          <w:p w14:paraId="019F2B17"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 xml:space="preserve">- postupaka primjene postizometričke relaksacije većih mišićnih skupina </w:t>
            </w:r>
          </w:p>
          <w:p w14:paraId="5244B58C"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 osnovnih principa i pokreta provođenja limfne drenaže</w:t>
            </w:r>
          </w:p>
          <w:p w14:paraId="30F58B70"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 xml:space="preserve">- osnovnih pokreta klasične, sportske, frikcijske masaže </w:t>
            </w:r>
          </w:p>
          <w:p w14:paraId="56F302E1"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 osnovnih principa primjene fizioterapijskih vježbi</w:t>
            </w:r>
          </w:p>
          <w:p w14:paraId="43C25E9C"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 osnovnih postupaka respiratornih fizioterapijskih vještina</w:t>
            </w:r>
          </w:p>
          <w:p w14:paraId="12B45D97" w14:textId="77777777" w:rsidR="00327FC2" w:rsidRDefault="00257526">
            <w:pPr>
              <w:widowControl w:val="0"/>
              <w:spacing w:after="200" w:line="240" w:lineRule="auto"/>
              <w:contextualSpacing/>
              <w:rPr>
                <w:rFonts w:ascii="Calibri Light" w:eastAsia="Calibri" w:hAnsi="Calibri Light" w:cs="Calibri Light"/>
                <w:sz w:val="20"/>
                <w:szCs w:val="20"/>
                <w:highlight w:val="yellow"/>
                <w:lang w:eastAsia="zh-CN"/>
                <w14:ligatures w14:val="none"/>
              </w:rPr>
            </w:pPr>
            <w:r>
              <w:rPr>
                <w:rFonts w:ascii="Calibri Light" w:eastAsia="Calibri" w:hAnsi="Calibri Light" w:cs="Calibri Light"/>
                <w:sz w:val="20"/>
                <w:szCs w:val="20"/>
                <w:lang w:eastAsia="zh-CN"/>
                <w14:ligatures w14:val="none"/>
              </w:rPr>
              <w:t>- osnovnih principa primjena ortoza, ortopedskih pomagala i adaptivnih sredstava</w:t>
            </w:r>
          </w:p>
        </w:tc>
      </w:tr>
      <w:tr w:rsidR="00327FC2" w14:paraId="79B230CC" w14:textId="77777777">
        <w:trPr>
          <w:trHeight w:val="108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4B7E8FE" w14:textId="77777777" w:rsidR="00327FC2" w:rsidRDefault="00257526">
            <w:pPr>
              <w:widowControl w:val="0"/>
              <w:numPr>
                <w:ilvl w:val="1"/>
                <w:numId w:val="56"/>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lastRenderedPageBreak/>
              <w:t>Uvjeti za upis predmeta i ulazne kompetencije koje su potrebne za predmet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4E723E40" w14:textId="77777777" w:rsidR="00327FC2" w:rsidRDefault="00327FC2">
            <w:pPr>
              <w:widowControl w:val="0"/>
              <w:tabs>
                <w:tab w:val="left" w:pos="2820"/>
              </w:tabs>
              <w:snapToGrid w:val="0"/>
              <w:rPr>
                <w:rFonts w:ascii="Calibri Light" w:eastAsia="Calibri" w:hAnsi="Calibri Light" w:cs="Calibri Light"/>
                <w:sz w:val="20"/>
                <w:szCs w:val="20"/>
                <w:highlight w:val="yellow"/>
                <w14:ligatures w14:val="none"/>
              </w:rPr>
            </w:pPr>
          </w:p>
          <w:p w14:paraId="0FCAFF56" w14:textId="77777777" w:rsidR="00327FC2" w:rsidRDefault="00257526">
            <w:pPr>
              <w:widowControl w:val="0"/>
              <w:tabs>
                <w:tab w:val="left" w:pos="2820"/>
              </w:tabs>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14:ligatures w14:val="none"/>
              </w:rPr>
              <w:t>Odslušani</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predmeti</w:t>
            </w:r>
            <w:r>
              <w:rPr>
                <w:rFonts w:asciiTheme="majorHAnsi" w:eastAsia="Calibri" w:hAnsiTheme="majorHAnsi" w:cstheme="majorHAnsi"/>
                <w:spacing w:val="-3"/>
                <w:sz w:val="20"/>
                <w14:ligatures w14:val="none"/>
              </w:rPr>
              <w:t xml:space="preserve"> </w:t>
            </w:r>
            <w:r>
              <w:rPr>
                <w:rFonts w:asciiTheme="majorHAnsi" w:eastAsia="Calibri" w:hAnsiTheme="majorHAnsi" w:cstheme="majorHAnsi"/>
                <w:sz w:val="20"/>
                <w14:ligatures w14:val="none"/>
              </w:rPr>
              <w:t>iz</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prethodnih</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semestara.</w:t>
            </w:r>
          </w:p>
        </w:tc>
      </w:tr>
      <w:tr w:rsidR="00327FC2" w14:paraId="20452560" w14:textId="77777777">
        <w:trPr>
          <w:trHeight w:val="96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40708E8" w14:textId="77777777" w:rsidR="00327FC2" w:rsidRDefault="00257526">
            <w:pPr>
              <w:widowControl w:val="0"/>
              <w:numPr>
                <w:ilvl w:val="1"/>
                <w:numId w:val="56"/>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 xml:space="preserve">Očekivani ishodi učenja na razini programa kojima predmet doprinosi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5CED7D6D"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Nakon uspješno odslušanog predmeta i položenog ispita student će biti sposoban:</w:t>
            </w:r>
          </w:p>
          <w:p w14:paraId="1DF1B3F0"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IU1- Povezati etiologiju, simptomatologiju, dijagnostiku, liječenje i prevenciju najučestalijih poremećaja iz područja kirurgije, ortopedije, traumatologije, sportske medicine, neurologije, gerontologije, zdravstvene I palijativne skrbi.     </w:t>
            </w:r>
          </w:p>
          <w:p w14:paraId="5C90C2E5"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IU4 - Odabrati najadekvatniju metodu fizioterapijske procjene i intervencije.</w:t>
            </w:r>
          </w:p>
          <w:p w14:paraId="3891BAAF"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IU5- Dizajnirati programe fizioterapije koristeći fizikalne agense, terapijske vježbe, manualne tehnike i koncepte u fizioterapiji poštujući praksu utemeljenu na dokazima.</w:t>
            </w:r>
          </w:p>
          <w:p w14:paraId="49B3B034"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IU6-Valorizirati rezultate provedenog fizioterapijskog procesa i provedene fizioterapijske intervencije.</w:t>
            </w:r>
          </w:p>
          <w:p w14:paraId="0D7B928F"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IU7-Kritički procijeniti korisnost primjene različitih modaliteta fizioterapije uključujući fizikalne agense,  terapijske vježbe, manualne tehnike i koncepte u fizioterapiji poštujući praksu utemeljenu na dokazima.</w:t>
            </w:r>
          </w:p>
          <w:p w14:paraId="58B23F5B"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IU8-Prosuditi moguće prilagodbe rehabilitacijskih protokola u okviru fizioterapijskog tretmana temeljem rezultata fizioterapijske procjene.</w:t>
            </w:r>
          </w:p>
          <w:p w14:paraId="493563DE" w14:textId="77777777" w:rsidR="00327FC2" w:rsidRDefault="00257526">
            <w:pPr>
              <w:widowControl w:val="0"/>
              <w:spacing w:after="0" w:line="240" w:lineRule="auto"/>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szCs w:val="20"/>
                <w14:ligatures w14:val="none"/>
              </w:rPr>
              <w:t>IU11-Evaluirati učinke provedenog programa fizioterapije koristeći prikladne mjere ishoda.</w:t>
            </w:r>
          </w:p>
        </w:tc>
      </w:tr>
      <w:tr w:rsidR="00327FC2" w14:paraId="6301965D" w14:textId="77777777">
        <w:trPr>
          <w:trHeight w:val="31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7B792AB" w14:textId="77777777" w:rsidR="00327FC2" w:rsidRDefault="00327FC2">
            <w:pPr>
              <w:widowControl w:val="0"/>
              <w:tabs>
                <w:tab w:val="left" w:pos="2820"/>
              </w:tabs>
              <w:spacing w:after="0" w:line="240" w:lineRule="auto"/>
              <w:ind w:left="360"/>
              <w:rPr>
                <w:rFonts w:ascii="Calibri Light" w:eastAsia="Calibri" w:hAnsi="Calibri Light" w:cs="Calibri Light"/>
                <w:b/>
                <w:bCs/>
                <w:sz w:val="20"/>
                <w:szCs w:val="20"/>
                <w14:ligatures w14:val="none"/>
              </w:rPr>
            </w:pPr>
          </w:p>
          <w:p w14:paraId="788265D6" w14:textId="77777777" w:rsidR="00327FC2" w:rsidRDefault="00327FC2">
            <w:pPr>
              <w:widowControl w:val="0"/>
              <w:tabs>
                <w:tab w:val="left" w:pos="2820"/>
              </w:tabs>
              <w:spacing w:after="0" w:line="240" w:lineRule="auto"/>
              <w:ind w:left="360"/>
              <w:rPr>
                <w:rFonts w:ascii="Calibri Light" w:eastAsia="Calibri" w:hAnsi="Calibri Light" w:cs="Calibri Light"/>
                <w:b/>
                <w:bCs/>
                <w:sz w:val="20"/>
                <w:szCs w:val="20"/>
                <w14:ligatures w14:val="none"/>
              </w:rPr>
            </w:pPr>
          </w:p>
          <w:p w14:paraId="3D89BA07" w14:textId="77777777" w:rsidR="00327FC2" w:rsidRDefault="00257526">
            <w:pPr>
              <w:widowControl w:val="0"/>
              <w:numPr>
                <w:ilvl w:val="1"/>
                <w:numId w:val="56"/>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 xml:space="preserve">Očekivani ishodi učenja na razini predmeta (5-8 ishoda učenja)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67B27EF9"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 xml:space="preserve">Nakon položenog ispita i vježbi student će biti sposoban:         </w:t>
            </w:r>
          </w:p>
          <w:p w14:paraId="45BE0DE5"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1. Odabrati i kritički procijeniti korisnost primjene i samovrednovati učinkovitost i djelotvornost provedenih odabranih fizioterapijskih vježbi, tehnika masaže, limfne drenaže i mobilizacijskih tehnika, respiratorne terapije, funkcionalnog treninga i primjene ortotičkih i drugih pomagala u postupku fizioterapije,</w:t>
            </w:r>
          </w:p>
          <w:p w14:paraId="2727D233"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2. Odabrati i objasniti principe i ciljeve primjene različitih oblika fizioterapijskih vježbi u okviru fizioterapijskog procesa kao i njihove indikacije i kontraindikacije,</w:t>
            </w:r>
          </w:p>
          <w:p w14:paraId="3DB7B75C"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3. Preispitati i objasniti principe i ciljeve primjene postupaka manualnih tehnika kao i postizometričke relaksacije u fizioterapijskom postupku kao i njihove indikacije i kontraindikacije,</w:t>
            </w:r>
          </w:p>
          <w:p w14:paraId="4C020D2D"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4. Odabrati i objasniti principe i ciljeve primjene tehnika respiratorne terapije u fizioterapijskom procesu kao i njihove indikacije i kontraindikacije,</w:t>
            </w:r>
          </w:p>
          <w:p w14:paraId="05C05F80"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5. Procijeniti ciljeve i principe primjene funkcionalnog treninga,  predložiti, pravilno odabrati i provesti program fizioterapijskih vježbi i postupaka manualnih tehnika u fizioterapijskom procesu,</w:t>
            </w:r>
          </w:p>
          <w:p w14:paraId="401C7769"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 xml:space="preserve">6. Analizirati i evaluirati učinke programa fizioterapijskih vježbi i manualnih tehnika u fizioterapijskom tretmanu,                                      </w:t>
            </w:r>
          </w:p>
          <w:p w14:paraId="1F1DBCAE"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7. Kritički samovrednovati učinkovitost i djelotvornost provedenih odabranih terapijskih vježbi i manualnih tehnika.</w:t>
            </w:r>
          </w:p>
          <w:p w14:paraId="52DC2844" w14:textId="77777777" w:rsidR="00327FC2" w:rsidRDefault="00327FC2">
            <w:pPr>
              <w:widowControl w:val="0"/>
              <w:spacing w:after="0" w:line="360" w:lineRule="auto"/>
              <w:rPr>
                <w:rFonts w:asciiTheme="majorHAnsi" w:eastAsia="Times New Roman" w:hAnsiTheme="majorHAnsi" w:cstheme="majorHAnsi"/>
                <w:sz w:val="20"/>
                <w14:ligatures w14:val="none"/>
              </w:rPr>
            </w:pPr>
          </w:p>
        </w:tc>
      </w:tr>
      <w:tr w:rsidR="00327FC2" w14:paraId="077DC700" w14:textId="77777777">
        <w:trPr>
          <w:trHeight w:val="418"/>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4EF24992" w14:textId="77777777" w:rsidR="00327FC2" w:rsidRDefault="00257526">
            <w:pPr>
              <w:widowControl w:val="0"/>
              <w:numPr>
                <w:ilvl w:val="1"/>
                <w:numId w:val="56"/>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lastRenderedPageBreak/>
              <w:t>Sadržaj predmeta razrađen prema satnici predavanja (pregled nastavnih jedinica s pripadajućim ishodima učenja)</w:t>
            </w: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FFD536F" w14:textId="77777777" w:rsidR="00327FC2" w:rsidRDefault="00257526">
            <w:pPr>
              <w:widowControl w:val="0"/>
              <w:spacing w:line="240" w:lineRule="auto"/>
              <w:contextualSpacing/>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7476AAA7" w14:textId="77777777" w:rsidR="00327FC2" w:rsidRDefault="00257526">
            <w:pPr>
              <w:widowControl w:val="0"/>
              <w:spacing w:line="240" w:lineRule="auto"/>
              <w:contextualSpacing/>
              <w:jc w:val="center"/>
              <w:rPr>
                <w:rFonts w:ascii="Calibri Light" w:eastAsia="Calibri" w:hAnsi="Calibri Light" w:cs="Calibri Light"/>
                <w:sz w:val="20"/>
                <w:szCs w:val="20"/>
                <w14:ligatures w14:val="none"/>
              </w:rPr>
            </w:pPr>
            <w:r>
              <w:rPr>
                <w:rFonts w:ascii="Calibri Light" w:eastAsia="Calibri" w:hAnsi="Calibri Light" w:cs="Calibri Light"/>
                <w:sz w:val="20"/>
                <w:szCs w:val="20"/>
                <w:shd w:val="clear" w:color="auto" w:fill="FFFFCC"/>
                <w14:ligatures w14:val="none"/>
              </w:rPr>
              <w:t>Teme p</w:t>
            </w:r>
            <w:r>
              <w:rPr>
                <w:rFonts w:ascii="Calibri Light" w:eastAsia="Calibri" w:hAnsi="Calibri Light" w:cs="Calibri Light"/>
                <w:sz w:val="20"/>
                <w:szCs w:val="20"/>
                <w14:ligatures w14:val="none"/>
              </w:rPr>
              <w:t xml:space="preserve">redavanja </w:t>
            </w:r>
          </w:p>
        </w:tc>
      </w:tr>
      <w:tr w:rsidR="00327FC2" w14:paraId="2462A0F9" w14:textId="77777777">
        <w:trPr>
          <w:trHeight w:val="2967"/>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F480810"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096A4F71"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1-12.tjedan</w:t>
            </w:r>
          </w:p>
          <w:p w14:paraId="4E765ED1"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2E205DAE"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2AB6A950"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3C8A3861"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1DA1C4AC"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6202AF62"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1C0F2596" w14:textId="77777777" w:rsidR="00327FC2" w:rsidRDefault="00327FC2">
            <w:pPr>
              <w:widowControl w:val="0"/>
              <w:snapToGrid w:val="0"/>
              <w:spacing w:line="240" w:lineRule="auto"/>
              <w:rPr>
                <w:rFonts w:ascii="Calibri Light" w:eastAsia="Calibri" w:hAnsi="Calibri Light" w:cs="Calibri Light"/>
                <w:sz w:val="20"/>
                <w:szCs w:val="20"/>
                <w:highlight w:val="yellow"/>
                <w14:ligatures w14:val="none"/>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0C219CF3"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P1. Uvod u predmet - upoznavanje sa sadržajem nastavnog predmeta, konceptom predmeta, polaganja vježbi i pristupa ispitu.                                                                                                        P2. Teorija mišićno-koštane fizioterapije                                                                                                                                                         P3 - P6. Principi i postupci primjene masaže i terapijske vježbe (terapija pokretom) u okviru fizioterapijskog procesa u terapiji osoba s mišićno-koštanim problemima: aktivnosti za povećanje snage, opsega pokreta, izdržljivosti, koordinacije, motoričke kontrole i motoričkog učenja, motoričkog razvoja i motoričke sigurnosti, poboljšanje posture i respiracije.                                                                                                                                                                                                                    P7 - 10. Provođenje aktivnosti aerobne izdržljivosti upotrebom ergometara, stepera, utega, kolotura, hidraulike, elastičnih traka, mehaničkih ili elektromehaničkih pomagala; povećanje snage kroz aktivni pokret, aktivno potpomognuti pokret i pokret s otporom; vježbe istezanja; vježbe na terapijskoj lopti; vježbe u vodi;                                                                                                                                                    P11 - P14. Provođenje aktivnosti aerobne izdržljivosti upotrebom vježbe disanja i mišića koji sudjeluju pri disanju; strategije disanja; trening hoda, lokomocije i balansa; trening balansa i koordinacije; ergonomski trening.                                                                                                P15 - P18. Principi i postupci primjene tehnika manualne terapije uključujući mobilizacije i manipulacije u cilju smanjenja boli, povećanja opsega pokreta, te smanjenja ili uklanjanja oteklina mekih tkiva, upala ili ograničenja; postizanja relaksacije; poboljšanja elastičnosti kontraktibilnog i nekontraktibilnog tkiva; unapređenja funkcije pulmološkog sustava.                                                                                      P19 - P22. Provođenje tehnika manualne terapije uključujući terapijsku masažu, masažu vezivnog tkiva, manualnu limfnu drenažu, akupresurnu masažu, manualnu trakciju, mobilizaciju i manipulaciju zglobova, mobilizaciju i manipulaciju mekog tkiva.                                                                                                                                                                                                                             P23. Principi i postupci  primjene postizometričke relaksacije većih mišićnih skupina                                                                                                                                                                                                             24 - P26. Principi i postupci primjene respiratorne terapije uključujući tehnike disanja, mehanizam iskašljavanja, mobilizacija i transport sekreta, drenažni položaji, metode relaksacije, mobilizacija toraksa, respiratorni trening i inhalacije.                                                           </w:t>
            </w:r>
          </w:p>
          <w:p w14:paraId="008EC543"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P27 - P28. Principi i postupci primjene funkcionalnog treninga, brige o sebi i brige o domaćinstvu u okviru fizioterapijskog procesa uključujući aktivnosti svakodnevnog života i instrumentalne aktivnosti  svakodnevnog života (ASŽ i IASŽ).                                                               </w:t>
            </w:r>
          </w:p>
          <w:p w14:paraId="00324A8D" w14:textId="77777777" w:rsidR="00327FC2" w:rsidRDefault="00257526">
            <w:pPr>
              <w:widowControl w:val="0"/>
              <w:spacing w:after="0"/>
              <w:ind w:right="389"/>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szCs w:val="20"/>
                <w14:ligatures w14:val="none"/>
              </w:rPr>
              <w:t xml:space="preserve"> P29. Principi i postupci primjene pomagala, ortoza, adaptivnih, zaštitnih, potpornih sredstava i opreme.                                                                                                                        P30. Zaključne misli i dogovor oko ispita/ponavljanje.</w:t>
            </w:r>
          </w:p>
        </w:tc>
      </w:tr>
      <w:tr w:rsidR="00327FC2" w14:paraId="13874A0D" w14:textId="77777777">
        <w:trPr>
          <w:trHeight w:val="250"/>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6C633B3"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CBA5A28"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04217B63"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Teme seminara</w:t>
            </w:r>
          </w:p>
        </w:tc>
      </w:tr>
      <w:tr w:rsidR="00327FC2" w14:paraId="6DB48DAA" w14:textId="77777777">
        <w:trPr>
          <w:trHeight w:val="427"/>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8309A55"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B9D7EE8"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341A3D75"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Teme vježbi</w:t>
            </w:r>
          </w:p>
        </w:tc>
      </w:tr>
      <w:tr w:rsidR="00327FC2" w14:paraId="5953FFC6" w14:textId="77777777">
        <w:trPr>
          <w:trHeight w:val="110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2AB9CA2"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4CA4BFA7" w14:textId="77777777" w:rsidR="00327FC2" w:rsidRDefault="00327FC2">
            <w:pPr>
              <w:widowControl w:val="0"/>
              <w:snapToGrid w:val="0"/>
              <w:spacing w:line="240" w:lineRule="auto"/>
              <w:rPr>
                <w:rFonts w:ascii="Calibri Light" w:eastAsia="Calibri" w:hAnsi="Calibri Light" w:cs="Calibri Light"/>
                <w:sz w:val="20"/>
                <w:szCs w:val="20"/>
                <w:highlight w:val="yellow"/>
                <w14:ligatures w14:val="none"/>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67594A79"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Prije pristupa vježbama studenti su dužni usvojiti teorijsko znanje  koje će izvoditi praktično.</w:t>
            </w:r>
          </w:p>
          <w:p w14:paraId="678AF7DE"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 xml:space="preserve">      Studenti će tijekom 90 sati vježbi biti upoznati s mehanizmom djelovanja, načinom primjene, tehnikom izvođenja, indikacijama,  mjerama opreza i kontraindikacijama te znanstvenim dokazima primjene manualnih tehnika, različitih oblika terapijskih vježbi u fizioterapiji, treninga aktivnosti svakodnevnog života te preventivnih programa u svrhu smanjenja nastanka mišićno-koštanih poteškoća koji će prethodno biti obrađeni kroz predavanja.</w:t>
            </w:r>
          </w:p>
        </w:tc>
      </w:tr>
      <w:tr w:rsidR="00327FC2" w14:paraId="46A1256F" w14:textId="77777777">
        <w:trPr>
          <w:trHeight w:val="22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06884000" w14:textId="77777777" w:rsidR="00327FC2" w:rsidRDefault="00257526">
            <w:pPr>
              <w:widowControl w:val="0"/>
              <w:numPr>
                <w:ilvl w:val="1"/>
                <w:numId w:val="56"/>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Vrste izvođenja nastave:</w:t>
            </w:r>
          </w:p>
        </w:tc>
        <w:tc>
          <w:tcPr>
            <w:tcW w:w="220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40BF726"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X    </w:t>
            </w:r>
            <w:r>
              <w:rPr>
                <w:rFonts w:ascii="Calibri Light" w:eastAsia="Times New Roman" w:hAnsi="Calibri Light" w:cs="Calibri Light"/>
                <w:sz w:val="20"/>
                <w:szCs w:val="20"/>
                <w:lang w:eastAsia="zh-CN"/>
                <w14:ligatures w14:val="none"/>
              </w:rPr>
              <w:t>predavanja</w:t>
            </w:r>
          </w:p>
          <w:p w14:paraId="4A153AA8"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seminari i radionice</w:t>
            </w:r>
          </w:p>
          <w:p w14:paraId="2B780E4F"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X     </w:t>
            </w:r>
            <w:r>
              <w:rPr>
                <w:rFonts w:ascii="Calibri Light" w:eastAsia="Times New Roman" w:hAnsi="Calibri Light" w:cs="Calibri Light"/>
                <w:sz w:val="20"/>
                <w:szCs w:val="20"/>
                <w:lang w:eastAsia="zh-CN"/>
                <w14:ligatures w14:val="none"/>
              </w:rPr>
              <w:t>vježbe</w:t>
            </w:r>
          </w:p>
          <w:p w14:paraId="37C9A6EB"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177" w:name="__Fieldmark__113325_2391005690"/>
            <w:bookmarkEnd w:id="177"/>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online u cijelosti</w:t>
            </w:r>
          </w:p>
          <w:p w14:paraId="4E156461"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178" w:name="__Fieldmark__113329_2391005690"/>
            <w:bookmarkEnd w:id="178"/>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mješovito e-učenje</w:t>
            </w:r>
          </w:p>
          <w:p w14:paraId="25B8C35E" w14:textId="77777777" w:rsidR="00327FC2" w:rsidRDefault="00257526">
            <w:pPr>
              <w:widowControl w:val="0"/>
              <w:tabs>
                <w:tab w:val="left" w:pos="2820"/>
              </w:tabs>
              <w:spacing w:after="20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179" w:name="__Fieldmark__113333_2391005690"/>
            <w:bookmarkEnd w:id="179"/>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terenska nastava</w:t>
            </w:r>
          </w:p>
        </w:tc>
        <w:tc>
          <w:tcPr>
            <w:tcW w:w="212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3C2BB6BB"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 xml:space="preserve">samostalni  zadaci </w:t>
            </w:r>
          </w:p>
          <w:p w14:paraId="740DE5A5"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X   </w:t>
            </w:r>
            <w:r>
              <w:rPr>
                <w:rFonts w:ascii="Calibri Light" w:eastAsia="Times New Roman" w:hAnsi="Calibri Light" w:cs="Calibri Light"/>
                <w:sz w:val="20"/>
                <w:szCs w:val="20"/>
                <w:lang w:eastAsia="zh-CN"/>
                <w14:ligatures w14:val="none"/>
              </w:rPr>
              <w:t xml:space="preserve">multimedija i mreža  </w:t>
            </w:r>
          </w:p>
          <w:p w14:paraId="542FD03E"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180" w:name="__Fieldmark__113341_2391005690"/>
            <w:bookmarkEnd w:id="180"/>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laboratorij</w:t>
            </w:r>
          </w:p>
          <w:p w14:paraId="4954CA8A"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181" w:name="__Fieldmark__113345_2391005690"/>
            <w:bookmarkEnd w:id="181"/>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mentorski rad</w:t>
            </w:r>
          </w:p>
          <w:p w14:paraId="54EAFF2D"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bCs/>
                <w:sz w:val="20"/>
                <w:szCs w:val="20"/>
                <w14:ligatures w14:val="none"/>
              </w:rPr>
              <w:t xml:space="preserve">     </w:t>
            </w:r>
            <w:r>
              <w:rPr>
                <w:rFonts w:ascii="Calibri Light" w:eastAsia="Calibri" w:hAnsi="Calibri Light" w:cs="Calibri Light"/>
                <w:sz w:val="20"/>
                <w:szCs w:val="20"/>
                <w14:ligatures w14:val="none"/>
              </w:rPr>
              <w:t>izvedba praktičnih zadataka</w:t>
            </w:r>
            <w:r>
              <w:rPr>
                <w:rFonts w:ascii="Calibri Light" w:eastAsia="Calibri" w:hAnsi="Calibri Light" w:cs="Calibri Light"/>
                <w:b/>
                <w:sz w:val="20"/>
                <w:szCs w:val="20"/>
                <w14:ligatures w14:val="none"/>
              </w:rPr>
              <w:t xml:space="preserve"> </w:t>
            </w: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564C4287" w14:textId="77777777" w:rsidR="00327FC2" w:rsidRDefault="00257526">
            <w:pPr>
              <w:widowControl w:val="0"/>
              <w:numPr>
                <w:ilvl w:val="1"/>
                <w:numId w:val="56"/>
              </w:numPr>
              <w:tabs>
                <w:tab w:val="left" w:pos="360"/>
                <w:tab w:val="left" w:pos="2820"/>
              </w:tabs>
              <w:spacing w:after="0" w:line="240" w:lineRule="auto"/>
              <w:ind w:left="360"/>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t>Komentari:</w:t>
            </w:r>
          </w:p>
        </w:tc>
      </w:tr>
      <w:tr w:rsidR="00327FC2" w14:paraId="6DB001C7" w14:textId="77777777">
        <w:trPr>
          <w:trHeight w:val="104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F25FED9" w14:textId="77777777" w:rsidR="00327FC2" w:rsidRDefault="00327FC2">
            <w:pPr>
              <w:widowControl w:val="0"/>
              <w:spacing w:after="0"/>
              <w:rPr>
                <w:rFonts w:ascii="Calibri Light" w:eastAsia="Calibri" w:hAnsi="Calibri Light" w:cs="Calibri Light"/>
                <w:b/>
                <w:bCs/>
                <w:sz w:val="20"/>
                <w:szCs w:val="20"/>
                <w14:ligatures w14:val="none"/>
              </w:rPr>
            </w:pPr>
          </w:p>
        </w:tc>
        <w:tc>
          <w:tcPr>
            <w:tcW w:w="2206" w:type="dxa"/>
            <w:gridSpan w:val="2"/>
            <w:vMerge/>
            <w:tcBorders>
              <w:top w:val="single" w:sz="4" w:space="0" w:color="000000"/>
              <w:left w:val="single" w:sz="4" w:space="0" w:color="000000"/>
              <w:bottom w:val="single" w:sz="4" w:space="0" w:color="000000"/>
              <w:right w:val="single" w:sz="4" w:space="0" w:color="000000"/>
            </w:tcBorders>
            <w:vAlign w:val="center"/>
          </w:tcPr>
          <w:p w14:paraId="5FAE9768" w14:textId="77777777" w:rsidR="00327FC2" w:rsidRDefault="00327FC2">
            <w:pPr>
              <w:widowControl w:val="0"/>
              <w:spacing w:after="0"/>
              <w:rPr>
                <w:rFonts w:ascii="Calibri Light" w:eastAsia="Times New Roman" w:hAnsi="Calibri Light" w:cs="Calibri Light"/>
                <w:b/>
                <w:sz w:val="20"/>
                <w:szCs w:val="20"/>
                <w:lang w:val="en-US" w:eastAsia="zh-CN"/>
                <w14:ligatures w14:val="none"/>
              </w:rPr>
            </w:pPr>
          </w:p>
        </w:tc>
        <w:tc>
          <w:tcPr>
            <w:tcW w:w="2126" w:type="dxa"/>
            <w:gridSpan w:val="3"/>
            <w:vMerge/>
            <w:tcBorders>
              <w:top w:val="single" w:sz="4" w:space="0" w:color="000000"/>
              <w:left w:val="single" w:sz="4" w:space="0" w:color="000000"/>
              <w:bottom w:val="single" w:sz="4" w:space="0" w:color="000000"/>
              <w:right w:val="single" w:sz="4" w:space="0" w:color="000000"/>
            </w:tcBorders>
            <w:vAlign w:val="center"/>
          </w:tcPr>
          <w:p w14:paraId="47F3630C" w14:textId="77777777" w:rsidR="00327FC2" w:rsidRDefault="00327FC2">
            <w:pPr>
              <w:widowControl w:val="0"/>
              <w:spacing w:after="0"/>
              <w:rPr>
                <w:rFonts w:ascii="Calibri Light" w:eastAsia="Calibri" w:hAnsi="Calibri Light" w:cs="Calibri Light"/>
                <w:sz w:val="20"/>
                <w:szCs w:val="20"/>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F2B9D46"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273D5F12"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78750ACE"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3D2C75CD"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tc>
      </w:tr>
      <w:tr w:rsidR="00327FC2" w14:paraId="0B03630A" w14:textId="77777777">
        <w:trPr>
          <w:trHeight w:val="30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4411400" w14:textId="77777777" w:rsidR="00327FC2" w:rsidRDefault="00257526">
            <w:pPr>
              <w:widowControl w:val="0"/>
              <w:numPr>
                <w:ilvl w:val="1"/>
                <w:numId w:val="56"/>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Obveze studenata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1FA8FC46"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Dužnosti i obveze studenta/studentice:</w:t>
            </w:r>
          </w:p>
          <w:p w14:paraId="30E2CCB7"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1. Pohađati nastavu sukladno Pravilniku o studiranju</w:t>
            </w:r>
          </w:p>
          <w:p w14:paraId="07D466AB"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2. Aktivno sudjelovati u nastavi</w:t>
            </w:r>
          </w:p>
          <w:p w14:paraId="7A736DF5"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3. Položiti vježbe i kolokvije</w:t>
            </w:r>
          </w:p>
          <w:p w14:paraId="394E46EA"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4. Položiti završni ispit</w:t>
            </w:r>
          </w:p>
        </w:tc>
      </w:tr>
      <w:tr w:rsidR="00327FC2" w14:paraId="520D1B6A" w14:textId="77777777">
        <w:trPr>
          <w:trHeight w:val="18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1BFB3CEB" w14:textId="77777777" w:rsidR="00327FC2" w:rsidRDefault="00257526">
            <w:pPr>
              <w:widowControl w:val="0"/>
              <w:numPr>
                <w:ilvl w:val="1"/>
                <w:numId w:val="56"/>
              </w:numPr>
              <w:tabs>
                <w:tab w:val="left" w:pos="360"/>
                <w:tab w:val="left" w:pos="2820"/>
              </w:tabs>
              <w:spacing w:after="0" w:line="240" w:lineRule="auto"/>
              <w:ind w:left="360"/>
              <w:jc w:val="both"/>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 xml:space="preserve">Praćenje rada studenata </w:t>
            </w:r>
            <w:r>
              <w:rPr>
                <w:rFonts w:ascii="Calibri Light" w:eastAsia="Calibri" w:hAnsi="Calibri Light" w:cs="Calibri Light"/>
                <w:b/>
                <w:bCs/>
                <w:i/>
                <w:sz w:val="20"/>
                <w:szCs w:val="20"/>
                <w14:ligatures w14:val="none"/>
              </w:rPr>
              <w:t>(upisati udio ECTS bodovima za svaku aktivnost tako da ukupni broj ECTS-a odgovara bodovnoj vrijednosti predmeta):</w:t>
            </w:r>
          </w:p>
        </w:tc>
        <w:tc>
          <w:tcPr>
            <w:tcW w:w="688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105CC563" w14:textId="77777777" w:rsidR="00327FC2" w:rsidRDefault="00257526">
            <w:pPr>
              <w:widowControl w:val="0"/>
              <w:tabs>
                <w:tab w:val="left" w:pos="2820"/>
              </w:tabs>
              <w:snapToGrid w:val="0"/>
              <w:rPr>
                <w:rFonts w:ascii="Calibri Light" w:eastAsia="Calibri" w:hAnsi="Calibri Light" w:cs="Calibri Light"/>
                <w:b/>
                <w:color w:val="000000"/>
                <w:sz w:val="20"/>
                <w:szCs w:val="20"/>
                <w14:ligatures w14:val="none"/>
              </w:rPr>
            </w:pPr>
            <w:r>
              <w:rPr>
                <w:rFonts w:ascii="Times New Roman" w:eastAsia="Calibri" w:hAnsi="Times New Roman" w:cs="Times New Roman"/>
                <w:b/>
                <w:sz w:val="20"/>
                <w:szCs w:val="20"/>
                <w14:ligatures w14:val="none"/>
              </w:rPr>
              <w:t>Elementi formiranja ocjene</w:t>
            </w:r>
          </w:p>
        </w:tc>
      </w:tr>
      <w:tr w:rsidR="00327FC2" w14:paraId="330AB9C5"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BE1910A"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77861D2C" w14:textId="77777777" w:rsidR="00327FC2" w:rsidRDefault="00257526">
            <w:pPr>
              <w:widowControl w:val="0"/>
              <w:spacing w:after="0"/>
              <w:jc w:val="center"/>
              <w:rPr>
                <w:rFonts w:ascii="Calibri Light" w:eastAsia="Times New Roman" w:hAnsi="Calibri Light" w:cs="Calibri Light"/>
                <w:b/>
                <w:sz w:val="20"/>
                <w:szCs w:val="20"/>
                <w:lang w:val="en-US" w:eastAsia="zh-CN"/>
                <w14:ligatures w14:val="none"/>
              </w:rPr>
            </w:pPr>
            <w:proofErr w:type="spellStart"/>
            <w:r>
              <w:rPr>
                <w:rFonts w:ascii="Calibri Light" w:eastAsia="Times New Roman" w:hAnsi="Calibri Light" w:cs="Calibri Light"/>
                <w:b/>
                <w:sz w:val="20"/>
                <w:szCs w:val="20"/>
                <w:lang w:val="en-US" w:eastAsia="zh-CN"/>
                <w14:ligatures w14:val="none"/>
              </w:rPr>
              <w:t>Obveze</w:t>
            </w:r>
            <w:proofErr w:type="spellEnd"/>
            <w:r>
              <w:rPr>
                <w:rFonts w:ascii="Calibri Light" w:eastAsia="Times New Roman" w:hAnsi="Calibri Light" w:cs="Calibri Light"/>
                <w:b/>
                <w:sz w:val="20"/>
                <w:szCs w:val="20"/>
                <w:lang w:val="en-US" w:eastAsia="zh-CN"/>
                <w14:ligatures w14:val="none"/>
              </w:rPr>
              <w:t xml:space="preserve"> </w:t>
            </w:r>
            <w:proofErr w:type="spellStart"/>
            <w:r>
              <w:rPr>
                <w:rFonts w:ascii="Calibri Light" w:eastAsia="Times New Roman" w:hAnsi="Calibri Light" w:cs="Calibri Light"/>
                <w:b/>
                <w:sz w:val="20"/>
                <w:szCs w:val="20"/>
                <w:lang w:val="en-US" w:eastAsia="zh-CN"/>
                <w14:ligatures w14:val="none"/>
              </w:rPr>
              <w:t>studenata</w:t>
            </w:r>
            <w:proofErr w:type="spellEnd"/>
            <w:r>
              <w:rPr>
                <w:rFonts w:ascii="Calibri Light" w:eastAsia="Times New Roman" w:hAnsi="Calibri Light" w:cs="Calibri Light"/>
                <w:b/>
                <w:sz w:val="20"/>
                <w:szCs w:val="20"/>
                <w:lang w:val="en-US" w:eastAsia="zh-CN"/>
                <w14:ligatures w14:val="none"/>
              </w:rPr>
              <w:t xml:space="preserve"> </w:t>
            </w:r>
          </w:p>
          <w:p w14:paraId="6F1A1A71" w14:textId="77777777" w:rsidR="00327FC2" w:rsidRDefault="00327FC2">
            <w:pPr>
              <w:widowControl w:val="0"/>
              <w:spacing w:after="0"/>
              <w:jc w:val="center"/>
              <w:rPr>
                <w:rFonts w:ascii="Calibri Light" w:eastAsia="Times New Roman" w:hAnsi="Calibri Light" w:cs="Calibri Light"/>
                <w:bCs/>
                <w:color w:val="000000"/>
                <w:sz w:val="20"/>
                <w:szCs w:val="20"/>
                <w:lang w:val="en-US" w:eastAsia="zh-CN"/>
                <w14:ligatures w14:val="none"/>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57754BD3"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14:ligatures w14:val="none"/>
              </w:rPr>
            </w:pPr>
            <w:r>
              <w:rPr>
                <w:rFonts w:ascii="Calibri Light" w:eastAsia="Times New Roman" w:hAnsi="Calibri Light" w:cs="Calibri Light"/>
                <w:b/>
                <w:sz w:val="20"/>
                <w:szCs w:val="20"/>
                <w:lang w:val="en-US" w:eastAsia="zh-CN"/>
                <w14:ligatures w14:val="none"/>
              </w:rPr>
              <w:t>ECTS</w:t>
            </w:r>
            <w:r>
              <w:rPr>
                <w:rFonts w:ascii="Calibri Light" w:eastAsia="Times New Roman" w:hAnsi="Calibri Light" w:cs="Calibri Light"/>
                <w:bCs/>
                <w:color w:val="000000"/>
                <w:sz w:val="20"/>
                <w:szCs w:val="20"/>
                <w:lang w:val="en-US" w:eastAsia="zh-CN"/>
                <w14:ligatures w14:val="none"/>
              </w:rPr>
              <w:t xml:space="preserve"> </w:t>
            </w:r>
          </w:p>
          <w:p w14:paraId="49EAB159" w14:textId="77777777" w:rsidR="00327FC2" w:rsidRDefault="00327FC2">
            <w:pPr>
              <w:widowControl w:val="0"/>
              <w:spacing w:after="0"/>
              <w:jc w:val="center"/>
              <w:rPr>
                <w:rFonts w:ascii="Calibri Light" w:eastAsia="Times New Roman" w:hAnsi="Calibri Light" w:cs="Calibri Light"/>
                <w:b/>
                <w:bCs/>
                <w:color w:val="000000"/>
                <w:sz w:val="20"/>
                <w:szCs w:val="20"/>
                <w:lang w:val="en-US" w:eastAsia="zh-CN"/>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4BA2790D" w14:textId="77777777" w:rsidR="00327FC2" w:rsidRDefault="00257526">
            <w:pPr>
              <w:widowControl w:val="0"/>
              <w:spacing w:after="0"/>
              <w:jc w:val="center"/>
              <w:rPr>
                <w:rFonts w:ascii="Calibri Light" w:eastAsia="Times New Roman" w:hAnsi="Calibri Light" w:cs="Calibri Light"/>
                <w:b/>
                <w:bCs/>
                <w:color w:val="000000"/>
                <w:sz w:val="20"/>
                <w:szCs w:val="20"/>
                <w:lang w:val="en-US" w:eastAsia="zh-CN"/>
                <w14:ligatures w14:val="none"/>
              </w:rPr>
            </w:pPr>
            <w:proofErr w:type="spellStart"/>
            <w:r>
              <w:rPr>
                <w:rFonts w:ascii="Times New Roman" w:eastAsia="Times New Roman" w:hAnsi="Times New Roman" w:cs="Times New Roman"/>
                <w:b/>
                <w:bCs/>
                <w:color w:val="000000"/>
                <w:sz w:val="20"/>
                <w:szCs w:val="20"/>
                <w:lang w:val="en-US" w:eastAsia="zh-CN"/>
                <w14:ligatures w14:val="none"/>
              </w:rPr>
              <w:t>Bodovi</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elemenata</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ocjene</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ukupno</w:t>
            </w:r>
            <w:proofErr w:type="spellEnd"/>
            <w:r>
              <w:rPr>
                <w:rFonts w:ascii="Times New Roman" w:eastAsia="Times New Roman" w:hAnsi="Times New Roman" w:cs="Times New Roman"/>
                <w:b/>
                <w:bCs/>
                <w:color w:val="000000"/>
                <w:sz w:val="20"/>
                <w:szCs w:val="20"/>
                <w:lang w:val="en-US" w:eastAsia="zh-CN"/>
                <w14:ligatures w14:val="none"/>
              </w:rPr>
              <w:t xml:space="preserve"> 100)</w:t>
            </w:r>
            <w:r>
              <w:rPr>
                <w:rFonts w:ascii="Calibri Light" w:eastAsia="Times New Roman" w:hAnsi="Calibri Light" w:cs="Calibri Light"/>
                <w:bCs/>
                <w:color w:val="000000"/>
                <w:sz w:val="20"/>
                <w:szCs w:val="20"/>
                <w:lang w:val="en-US" w:eastAsia="zh-CN"/>
                <w14:ligatures w14:val="none"/>
              </w:rPr>
              <w:t xml:space="preserve"> </w:t>
            </w:r>
          </w:p>
        </w:tc>
      </w:tr>
      <w:tr w:rsidR="00327FC2" w14:paraId="3ACBB90C"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D85906F"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4802D24F"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color w:val="000000"/>
                <w:sz w:val="20"/>
                <w:szCs w:val="20"/>
                <w:lang w:val="en-US" w:eastAsia="zh-CN"/>
                <w14:ligatures w14:val="none"/>
              </w:rPr>
              <w:t>Pohađanje</w:t>
            </w:r>
            <w:proofErr w:type="spellEnd"/>
            <w:r>
              <w:rPr>
                <w:rFonts w:eastAsia="Times New Roman" w:cs="Calibri"/>
                <w:color w:val="000000"/>
                <w:sz w:val="20"/>
                <w:szCs w:val="20"/>
                <w:lang w:val="en-US" w:eastAsia="zh-CN"/>
                <w14:ligatures w14:val="none"/>
              </w:rPr>
              <w:t xml:space="preserve"> </w:t>
            </w:r>
            <w:proofErr w:type="spellStart"/>
            <w:r>
              <w:rPr>
                <w:rFonts w:eastAsia="Times New Roman" w:cs="Calibri"/>
                <w:color w:val="000000"/>
                <w:sz w:val="20"/>
                <w:szCs w:val="20"/>
                <w:lang w:val="en-US" w:eastAsia="zh-CN"/>
                <w14:ligatures w14:val="none"/>
              </w:rPr>
              <w:t>nastave</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2F4AEE54"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0,5</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8A5C6E2" w14:textId="77777777" w:rsidR="00327FC2" w:rsidRDefault="00327FC2">
            <w:pPr>
              <w:widowControl w:val="0"/>
              <w:spacing w:after="0"/>
              <w:jc w:val="center"/>
              <w:rPr>
                <w:rFonts w:ascii="Calibri" w:eastAsia="Times New Roman" w:hAnsi="Calibri" w:cs="Calibri"/>
                <w:bCs/>
                <w:color w:val="000000"/>
                <w:sz w:val="20"/>
                <w:szCs w:val="20"/>
                <w:lang w:val="en-US" w:eastAsia="zh-CN"/>
                <w14:ligatures w14:val="none"/>
              </w:rPr>
            </w:pPr>
          </w:p>
        </w:tc>
      </w:tr>
      <w:tr w:rsidR="00327FC2" w14:paraId="726C3668"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486DF3F"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352F3E37" w14:textId="77777777" w:rsidR="00327FC2" w:rsidRDefault="00257526">
            <w:pPr>
              <w:widowControl w:val="0"/>
              <w:spacing w:after="0"/>
              <w:rPr>
                <w:rFonts w:ascii="Calibri" w:eastAsia="Times New Roman" w:hAnsi="Calibri" w:cs="Calibri"/>
                <w:color w:val="000000"/>
                <w:sz w:val="20"/>
                <w:szCs w:val="20"/>
                <w:lang w:val="en-US" w:eastAsia="zh-CN"/>
                <w14:ligatures w14:val="none"/>
              </w:rPr>
            </w:pPr>
            <w:proofErr w:type="spellStart"/>
            <w:r>
              <w:rPr>
                <w:rFonts w:eastAsia="Times New Roman" w:cs="Calibri"/>
                <w:color w:val="000000"/>
                <w:sz w:val="20"/>
                <w:szCs w:val="20"/>
                <w:lang w:val="en-US" w:eastAsia="zh-CN"/>
                <w14:ligatures w14:val="none"/>
              </w:rPr>
              <w:t>Aktivnosti</w:t>
            </w:r>
            <w:proofErr w:type="spellEnd"/>
            <w:r>
              <w:rPr>
                <w:rFonts w:eastAsia="Times New Roman" w:cs="Calibri"/>
                <w:color w:val="000000"/>
                <w:sz w:val="20"/>
                <w:szCs w:val="20"/>
                <w:lang w:val="en-US" w:eastAsia="zh-CN"/>
                <w14:ligatures w14:val="none"/>
              </w:rPr>
              <w:t xml:space="preserve"> </w:t>
            </w:r>
            <w:proofErr w:type="spellStart"/>
            <w:r>
              <w:rPr>
                <w:rFonts w:eastAsia="Times New Roman" w:cs="Calibri"/>
                <w:color w:val="000000"/>
                <w:sz w:val="20"/>
                <w:szCs w:val="20"/>
                <w:lang w:val="en-US" w:eastAsia="zh-CN"/>
                <w14:ligatures w14:val="none"/>
              </w:rPr>
              <w:t>na</w:t>
            </w:r>
            <w:proofErr w:type="spellEnd"/>
            <w:r>
              <w:rPr>
                <w:rFonts w:eastAsia="Times New Roman" w:cs="Calibri"/>
                <w:color w:val="000000"/>
                <w:sz w:val="20"/>
                <w:szCs w:val="20"/>
                <w:lang w:val="en-US" w:eastAsia="zh-CN"/>
                <w14:ligatures w14:val="none"/>
              </w:rPr>
              <w:t xml:space="preserve"> </w:t>
            </w:r>
            <w:proofErr w:type="spellStart"/>
            <w:r>
              <w:rPr>
                <w:rFonts w:eastAsia="Times New Roman" w:cs="Calibri"/>
                <w:color w:val="000000"/>
                <w:sz w:val="20"/>
                <w:szCs w:val="20"/>
                <w:lang w:val="en-US" w:eastAsia="zh-CN"/>
                <w14:ligatures w14:val="none"/>
              </w:rPr>
              <w:t>nastavi</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7072A503"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0,5</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7931468B" w14:textId="77777777" w:rsidR="00327FC2" w:rsidRDefault="00327FC2">
            <w:pPr>
              <w:widowControl w:val="0"/>
              <w:spacing w:after="0"/>
              <w:jc w:val="center"/>
              <w:rPr>
                <w:rFonts w:ascii="Calibri" w:eastAsia="Times New Roman" w:hAnsi="Calibri" w:cs="Calibri"/>
                <w:bCs/>
                <w:color w:val="000000"/>
                <w:sz w:val="20"/>
                <w:szCs w:val="20"/>
                <w:lang w:val="en-US" w:eastAsia="zh-CN"/>
                <w14:ligatures w14:val="none"/>
              </w:rPr>
            </w:pPr>
          </w:p>
        </w:tc>
      </w:tr>
      <w:tr w:rsidR="00327FC2" w14:paraId="3DA573A3"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C7033FC"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37871C4B"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Kolokvij</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5555499A"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2</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43F5896A"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20</w:t>
            </w:r>
          </w:p>
        </w:tc>
      </w:tr>
      <w:tr w:rsidR="00327FC2" w14:paraId="3CF63C85"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F51FCAC"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57571EC3"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Usmeni</w:t>
            </w:r>
            <w:proofErr w:type="spellEnd"/>
            <w:r>
              <w:rPr>
                <w:rFonts w:eastAsia="Times New Roman" w:cs="Calibri"/>
                <w:bCs/>
                <w:color w:val="000000"/>
                <w:sz w:val="20"/>
                <w:szCs w:val="20"/>
                <w:lang w:val="en-US" w:eastAsia="zh-CN"/>
                <w14:ligatures w14:val="none"/>
              </w:rPr>
              <w:t xml:space="preserve"> </w:t>
            </w:r>
            <w:proofErr w:type="spellStart"/>
            <w:r>
              <w:rPr>
                <w:rFonts w:eastAsia="Times New Roman" w:cs="Calibri"/>
                <w:bCs/>
                <w:color w:val="000000"/>
                <w:sz w:val="20"/>
                <w:szCs w:val="20"/>
                <w:lang w:val="en-US" w:eastAsia="zh-CN"/>
                <w14:ligatures w14:val="none"/>
              </w:rPr>
              <w:t>ispit</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4443F53B"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2</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7E23C2D4"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40</w:t>
            </w:r>
          </w:p>
        </w:tc>
      </w:tr>
      <w:tr w:rsidR="00327FC2" w14:paraId="2C110A96"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D7C9DBF"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40BC83A6"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Završni</w:t>
            </w:r>
            <w:proofErr w:type="spellEnd"/>
            <w:r>
              <w:rPr>
                <w:rFonts w:eastAsia="Times New Roman" w:cs="Calibri"/>
                <w:bCs/>
                <w:color w:val="000000"/>
                <w:sz w:val="20"/>
                <w:szCs w:val="20"/>
                <w:lang w:val="en-US" w:eastAsia="zh-CN"/>
                <w14:ligatures w14:val="none"/>
              </w:rPr>
              <w:t xml:space="preserve"> </w:t>
            </w:r>
            <w:proofErr w:type="spellStart"/>
            <w:r>
              <w:rPr>
                <w:rFonts w:eastAsia="Times New Roman" w:cs="Calibri"/>
                <w:bCs/>
                <w:color w:val="000000"/>
                <w:sz w:val="20"/>
                <w:szCs w:val="20"/>
                <w:lang w:val="en-US" w:eastAsia="zh-CN"/>
                <w14:ligatures w14:val="none"/>
              </w:rPr>
              <w:t>ispit</w:t>
            </w:r>
            <w:proofErr w:type="spellEnd"/>
            <w:r>
              <w:rPr>
                <w:rFonts w:eastAsia="Times New Roman" w:cs="Calibri"/>
                <w:bCs/>
                <w:color w:val="000000"/>
                <w:sz w:val="20"/>
                <w:szCs w:val="20"/>
                <w:lang w:val="en-US" w:eastAsia="zh-CN"/>
                <w14:ligatures w14:val="none"/>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14:paraId="1B135A4A"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2</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07B7A56"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40</w:t>
            </w:r>
          </w:p>
        </w:tc>
      </w:tr>
      <w:tr w:rsidR="00327FC2" w14:paraId="588613EC" w14:textId="77777777">
        <w:trPr>
          <w:trHeight w:val="34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FFFBCC"/>
            <w:vAlign w:val="center"/>
          </w:tcPr>
          <w:p w14:paraId="24CFF210" w14:textId="77777777" w:rsidR="00327FC2" w:rsidRDefault="00257526">
            <w:pPr>
              <w:widowControl w:val="0"/>
              <w:tabs>
                <w:tab w:val="left" w:pos="360"/>
                <w:tab w:val="left" w:pos="54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2.10. Ocjenjivanje i vrednovanje rada studenta tijekom nastave i na završnom ispitu</w:t>
            </w:r>
          </w:p>
        </w:tc>
      </w:tr>
      <w:tr w:rsidR="00327FC2" w14:paraId="0AD15DBF" w14:textId="77777777">
        <w:trPr>
          <w:trHeight w:val="588"/>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AB722D9"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Uvjeti za pristup ispitu</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4EC097B4" w14:textId="77777777" w:rsidR="00327FC2" w:rsidRDefault="00257526">
            <w:pPr>
              <w:widowControl w:val="0"/>
              <w:spacing w:line="240" w:lineRule="auto"/>
              <w:contextualSpacing/>
              <w:jc w:val="both"/>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Redovita prisutnost na nastavi i vježbama sukladno Pravilniku o studiranju. </w:t>
            </w:r>
          </w:p>
          <w:p w14:paraId="4D88A90F" w14:textId="77777777" w:rsidR="00327FC2" w:rsidRDefault="00257526">
            <w:pPr>
              <w:widowControl w:val="0"/>
              <w:spacing w:line="240" w:lineRule="auto"/>
              <w:contextualSpacing/>
              <w:jc w:val="both"/>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Aktivno sudjelovati u nastavi</w:t>
            </w:r>
          </w:p>
          <w:p w14:paraId="0ECA8808" w14:textId="77777777" w:rsidR="00327FC2" w:rsidRDefault="00257526">
            <w:pPr>
              <w:widowControl w:val="0"/>
              <w:spacing w:line="240" w:lineRule="auto"/>
              <w:contextualSpacing/>
              <w:jc w:val="both"/>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Položiti vježbe i kolokvije.</w:t>
            </w:r>
          </w:p>
        </w:tc>
      </w:tr>
      <w:tr w:rsidR="00327FC2" w14:paraId="22A2086D" w14:textId="77777777">
        <w:trPr>
          <w:trHeight w:val="2160"/>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D061CC4" w14:textId="77777777" w:rsidR="00327FC2" w:rsidRDefault="00257526">
            <w:pPr>
              <w:widowControl w:val="0"/>
              <w:jc w:val="center"/>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lastRenderedPageBreak/>
              <w:t>Način polaganja ispita i kriteriji ocjenjivanja, pojašnjenje</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0E8A3D69" w14:textId="77777777" w:rsidR="00327FC2" w:rsidRDefault="00257526">
            <w:pPr>
              <w:widowControl w:val="0"/>
              <w:tabs>
                <w:tab w:val="left" w:pos="2860"/>
              </w:tabs>
              <w:spacing w:after="0"/>
              <w:ind w:right="250"/>
              <w:rPr>
                <w:rFonts w:ascii="Calibri" w:eastAsia="Times New Roman" w:hAnsi="Calibri" w:cs="Calibri"/>
                <w:spacing w:val="2"/>
                <w:sz w:val="20"/>
                <w14:ligatures w14:val="none"/>
              </w:rPr>
            </w:pPr>
            <w:r>
              <w:rPr>
                <w:rFonts w:eastAsia="Times New Roman" w:cs="Calibri"/>
                <w:spacing w:val="2"/>
                <w:sz w:val="20"/>
                <w14:ligatures w14:val="none"/>
              </w:rPr>
              <w:t>Kolokviji iz tematskih područja, praktični, pismeni  i usmeni ispit.  Znanje se tijekom semestra provjerava kolokvijima, a na kraju odslušanog predmeta pismenim i usmenim ispitom. Ukupnu ocjenu predstavlja zbir navedenog.</w:t>
            </w:r>
          </w:p>
          <w:p w14:paraId="68628D14" w14:textId="77777777" w:rsidR="00327FC2" w:rsidRDefault="00327FC2">
            <w:pPr>
              <w:widowControl w:val="0"/>
              <w:tabs>
                <w:tab w:val="left" w:pos="2860"/>
              </w:tabs>
              <w:spacing w:after="0"/>
              <w:ind w:right="250"/>
              <w:rPr>
                <w:rFonts w:ascii="Calibri" w:eastAsia="Times New Roman" w:hAnsi="Calibri" w:cs="Calibri"/>
                <w:sz w:val="20"/>
                <w14:ligatures w14:val="none"/>
              </w:rPr>
            </w:pPr>
          </w:p>
          <w:tbl>
            <w:tblPr>
              <w:tblStyle w:val="TableNormal16"/>
              <w:tblW w:w="5410" w:type="dxa"/>
              <w:jc w:val="center"/>
              <w:tblInd w:w="0" w:type="dxa"/>
              <w:tblLayout w:type="fixed"/>
              <w:tblCellMar>
                <w:left w:w="5" w:type="dxa"/>
                <w:right w:w="5" w:type="dxa"/>
              </w:tblCellMar>
              <w:tblLook w:val="01E0" w:firstRow="1" w:lastRow="1" w:firstColumn="1" w:lastColumn="1" w:noHBand="0" w:noVBand="0"/>
            </w:tblPr>
            <w:tblGrid>
              <w:gridCol w:w="1725"/>
              <w:gridCol w:w="1842"/>
              <w:gridCol w:w="1843"/>
            </w:tblGrid>
            <w:tr w:rsidR="00327FC2" w14:paraId="52D952AE"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shd w:val="clear" w:color="auto" w:fill="FFFFCC"/>
                </w:tcPr>
                <w:p w14:paraId="27CB315A"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Raspon</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bodova</w:t>
                  </w:r>
                  <w:proofErr w:type="spellEnd"/>
                  <w:r>
                    <w:rPr>
                      <w:rFonts w:asciiTheme="majorHAnsi" w:eastAsia="Calibri" w:hAnsiTheme="majorHAnsi" w:cstheme="majorHAnsi"/>
                      <w:sz w:val="20"/>
                      <w:szCs w:val="20"/>
                    </w:rPr>
                    <w:t>, [%]</w:t>
                  </w:r>
                </w:p>
              </w:tc>
              <w:tc>
                <w:tcPr>
                  <w:tcW w:w="1842" w:type="dxa"/>
                  <w:tcBorders>
                    <w:top w:val="single" w:sz="4" w:space="0" w:color="000000"/>
                    <w:left w:val="single" w:sz="4" w:space="0" w:color="000000"/>
                    <w:bottom w:val="single" w:sz="4" w:space="0" w:color="000000"/>
                    <w:right w:val="single" w:sz="4" w:space="0" w:color="000000"/>
                  </w:tcBorders>
                  <w:shd w:val="clear" w:color="auto" w:fill="FFFFCC"/>
                </w:tcPr>
                <w:p w14:paraId="3931118D"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Brojčana</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ocjena</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CC"/>
                </w:tcPr>
                <w:p w14:paraId="2A7B2F7B"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Razina</w:t>
                  </w:r>
                </w:p>
              </w:tc>
            </w:tr>
            <w:tr w:rsidR="00327FC2" w14:paraId="6D3A8B7F"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7645C49C"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90,00 – 100,00</w:t>
                  </w:r>
                </w:p>
              </w:tc>
              <w:tc>
                <w:tcPr>
                  <w:tcW w:w="1842" w:type="dxa"/>
                  <w:tcBorders>
                    <w:top w:val="single" w:sz="4" w:space="0" w:color="000000"/>
                    <w:left w:val="single" w:sz="4" w:space="0" w:color="000000"/>
                    <w:bottom w:val="single" w:sz="4" w:space="0" w:color="000000"/>
                    <w:right w:val="single" w:sz="4" w:space="0" w:color="000000"/>
                  </w:tcBorders>
                </w:tcPr>
                <w:p w14:paraId="6D9487FC"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izvrstan</w:t>
                  </w:r>
                  <w:proofErr w:type="spellEnd"/>
                  <w:r>
                    <w:rPr>
                      <w:rFonts w:asciiTheme="majorHAnsi" w:eastAsia="Calibri" w:hAnsiTheme="majorHAnsi" w:cstheme="majorHAnsi"/>
                      <w:sz w:val="20"/>
                      <w:szCs w:val="20"/>
                    </w:rPr>
                    <w:t xml:space="preserve"> (5)</w:t>
                  </w:r>
                </w:p>
              </w:tc>
              <w:tc>
                <w:tcPr>
                  <w:tcW w:w="1843" w:type="dxa"/>
                  <w:tcBorders>
                    <w:top w:val="single" w:sz="4" w:space="0" w:color="000000"/>
                    <w:left w:val="single" w:sz="4" w:space="0" w:color="000000"/>
                    <w:bottom w:val="single" w:sz="4" w:space="0" w:color="000000"/>
                    <w:right w:val="single" w:sz="4" w:space="0" w:color="000000"/>
                  </w:tcBorders>
                </w:tcPr>
                <w:p w14:paraId="7631BD5D"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A</w:t>
                  </w:r>
                </w:p>
              </w:tc>
            </w:tr>
            <w:tr w:rsidR="00327FC2" w14:paraId="7F572BCA"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7A068AEF"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75,00 – 89,99</w:t>
                  </w:r>
                </w:p>
              </w:tc>
              <w:tc>
                <w:tcPr>
                  <w:tcW w:w="1842" w:type="dxa"/>
                  <w:tcBorders>
                    <w:top w:val="single" w:sz="4" w:space="0" w:color="000000"/>
                    <w:left w:val="single" w:sz="4" w:space="0" w:color="000000"/>
                    <w:bottom w:val="single" w:sz="4" w:space="0" w:color="000000"/>
                    <w:right w:val="single" w:sz="4" w:space="0" w:color="000000"/>
                  </w:tcBorders>
                </w:tcPr>
                <w:p w14:paraId="680CE024"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vrlo</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(4)</w:t>
                  </w:r>
                </w:p>
              </w:tc>
              <w:tc>
                <w:tcPr>
                  <w:tcW w:w="1843" w:type="dxa"/>
                  <w:tcBorders>
                    <w:top w:val="single" w:sz="4" w:space="0" w:color="000000"/>
                    <w:left w:val="single" w:sz="4" w:space="0" w:color="000000"/>
                    <w:bottom w:val="single" w:sz="4" w:space="0" w:color="000000"/>
                    <w:right w:val="single" w:sz="4" w:space="0" w:color="000000"/>
                  </w:tcBorders>
                </w:tcPr>
                <w:p w14:paraId="50FFC5E1"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B</w:t>
                  </w:r>
                </w:p>
              </w:tc>
            </w:tr>
            <w:tr w:rsidR="00327FC2" w14:paraId="3F6EF9CE"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tcPr>
                <w:p w14:paraId="4E37E988"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60,00 – 74,99</w:t>
                  </w:r>
                </w:p>
              </w:tc>
              <w:tc>
                <w:tcPr>
                  <w:tcW w:w="1842" w:type="dxa"/>
                  <w:tcBorders>
                    <w:top w:val="single" w:sz="4" w:space="0" w:color="000000"/>
                    <w:left w:val="single" w:sz="4" w:space="0" w:color="000000"/>
                    <w:bottom w:val="single" w:sz="4" w:space="0" w:color="000000"/>
                    <w:right w:val="single" w:sz="4" w:space="0" w:color="000000"/>
                  </w:tcBorders>
                </w:tcPr>
                <w:p w14:paraId="5206D7B4"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(3)</w:t>
                  </w:r>
                </w:p>
              </w:tc>
              <w:tc>
                <w:tcPr>
                  <w:tcW w:w="1843" w:type="dxa"/>
                  <w:tcBorders>
                    <w:top w:val="single" w:sz="4" w:space="0" w:color="000000"/>
                    <w:left w:val="single" w:sz="4" w:space="0" w:color="000000"/>
                    <w:bottom w:val="single" w:sz="4" w:space="0" w:color="000000"/>
                    <w:right w:val="single" w:sz="4" w:space="0" w:color="000000"/>
                  </w:tcBorders>
                </w:tcPr>
                <w:p w14:paraId="6B8DF14D"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C</w:t>
                  </w:r>
                </w:p>
              </w:tc>
            </w:tr>
            <w:tr w:rsidR="00327FC2" w14:paraId="2D7BDD12"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1F721DCB"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50,00 – 59,99</w:t>
                  </w:r>
                </w:p>
              </w:tc>
              <w:tc>
                <w:tcPr>
                  <w:tcW w:w="1842" w:type="dxa"/>
                  <w:tcBorders>
                    <w:top w:val="single" w:sz="4" w:space="0" w:color="000000"/>
                    <w:left w:val="single" w:sz="4" w:space="0" w:color="000000"/>
                    <w:bottom w:val="single" w:sz="4" w:space="0" w:color="000000"/>
                    <w:right w:val="single" w:sz="4" w:space="0" w:color="000000"/>
                  </w:tcBorders>
                </w:tcPr>
                <w:p w14:paraId="77EDB2EF"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dovoljan</w:t>
                  </w:r>
                  <w:proofErr w:type="spellEnd"/>
                  <w:r>
                    <w:rPr>
                      <w:rFonts w:asciiTheme="majorHAnsi" w:eastAsia="Calibri" w:hAnsiTheme="majorHAnsi" w:cstheme="majorHAnsi"/>
                      <w:sz w:val="20"/>
                      <w:szCs w:val="20"/>
                    </w:rPr>
                    <w:t xml:space="preserve"> (2)</w:t>
                  </w:r>
                </w:p>
              </w:tc>
              <w:tc>
                <w:tcPr>
                  <w:tcW w:w="1843" w:type="dxa"/>
                  <w:tcBorders>
                    <w:top w:val="single" w:sz="4" w:space="0" w:color="000000"/>
                    <w:left w:val="single" w:sz="4" w:space="0" w:color="000000"/>
                    <w:bottom w:val="single" w:sz="4" w:space="0" w:color="000000"/>
                    <w:right w:val="single" w:sz="4" w:space="0" w:color="000000"/>
                  </w:tcBorders>
                </w:tcPr>
                <w:p w14:paraId="74F671E2"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D</w:t>
                  </w:r>
                </w:p>
              </w:tc>
            </w:tr>
            <w:tr w:rsidR="00327FC2" w14:paraId="16D84379"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tcPr>
                <w:p w14:paraId="03DCB9A9"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0,00 – 49,99</w:t>
                  </w:r>
                </w:p>
              </w:tc>
              <w:tc>
                <w:tcPr>
                  <w:tcW w:w="1842" w:type="dxa"/>
                  <w:tcBorders>
                    <w:top w:val="single" w:sz="4" w:space="0" w:color="000000"/>
                    <w:left w:val="single" w:sz="4" w:space="0" w:color="000000"/>
                    <w:bottom w:val="single" w:sz="4" w:space="0" w:color="000000"/>
                    <w:right w:val="single" w:sz="4" w:space="0" w:color="000000"/>
                  </w:tcBorders>
                </w:tcPr>
                <w:p w14:paraId="45CB2BC3"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nedovoljan</w:t>
                  </w:r>
                  <w:proofErr w:type="spellEnd"/>
                  <w:r>
                    <w:rPr>
                      <w:rFonts w:asciiTheme="majorHAnsi" w:eastAsia="Calibri" w:hAnsiTheme="majorHAnsi" w:cstheme="majorHAnsi"/>
                      <w:sz w:val="20"/>
                      <w:szCs w:val="20"/>
                    </w:rPr>
                    <w:t xml:space="preserve"> (1)</w:t>
                  </w:r>
                </w:p>
              </w:tc>
              <w:tc>
                <w:tcPr>
                  <w:tcW w:w="1843" w:type="dxa"/>
                  <w:tcBorders>
                    <w:top w:val="single" w:sz="4" w:space="0" w:color="000000"/>
                    <w:left w:val="single" w:sz="4" w:space="0" w:color="000000"/>
                    <w:bottom w:val="single" w:sz="4" w:space="0" w:color="000000"/>
                    <w:right w:val="single" w:sz="4" w:space="0" w:color="000000"/>
                  </w:tcBorders>
                </w:tcPr>
                <w:p w14:paraId="1E5AA77E"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F</w:t>
                  </w:r>
                </w:p>
              </w:tc>
            </w:tr>
          </w:tbl>
          <w:p w14:paraId="01A1435D" w14:textId="77777777" w:rsidR="00327FC2" w:rsidRDefault="00327FC2">
            <w:pPr>
              <w:widowControl w:val="0"/>
              <w:tabs>
                <w:tab w:val="left" w:pos="2860"/>
              </w:tabs>
              <w:spacing w:after="0"/>
              <w:ind w:right="250"/>
              <w:rPr>
                <w:rFonts w:ascii="Calibri" w:eastAsia="Times New Roman" w:hAnsi="Calibri" w:cs="Calibri"/>
                <w:sz w:val="20"/>
                <w14:ligatures w14:val="none"/>
              </w:rPr>
            </w:pPr>
          </w:p>
        </w:tc>
      </w:tr>
      <w:tr w:rsidR="00327FC2" w14:paraId="4818A36B" w14:textId="77777777">
        <w:trPr>
          <w:trHeight w:val="61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D29F592"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Izvođači i način komuniciranja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0DBEBB52" w14:textId="5A62F1F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Mirjana Berković-Šubić</w:t>
            </w:r>
            <w:r w:rsidR="0049225C">
              <w:rPr>
                <w:rFonts w:ascii="Calibri Light" w:eastAsia="Calibri" w:hAnsi="Calibri Light" w:cs="Calibri Light"/>
                <w:color w:val="000000"/>
                <w:sz w:val="20"/>
                <w:szCs w:val="20"/>
                <w14:ligatures w14:val="none"/>
              </w:rPr>
              <w:t>:</w:t>
            </w:r>
            <w:r>
              <w:rPr>
                <w:rFonts w:ascii="Calibri Light" w:eastAsia="Calibri" w:hAnsi="Calibri Light" w:cs="Calibri Light"/>
                <w:color w:val="000000"/>
                <w:sz w:val="20"/>
                <w:szCs w:val="20"/>
                <w14:ligatures w14:val="none"/>
              </w:rPr>
              <w:t xml:space="preserve">   mirjana.berkovic@gmail.com</w:t>
            </w:r>
          </w:p>
          <w:p w14:paraId="750C8536" w14:textId="37B9E448"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Petra Krstičević</w:t>
            </w:r>
            <w:r w:rsidR="0049225C">
              <w:rPr>
                <w:rFonts w:ascii="Calibri Light" w:eastAsia="Calibri" w:hAnsi="Calibri Light" w:cs="Calibri Light"/>
                <w:color w:val="000000"/>
                <w:sz w:val="20"/>
                <w:szCs w:val="20"/>
                <w14:ligatures w14:val="none"/>
              </w:rPr>
              <w:t>:</w:t>
            </w:r>
            <w:r>
              <w:rPr>
                <w:rFonts w:ascii="Calibri Light" w:eastAsia="Calibri" w:hAnsi="Calibri Light" w:cs="Calibri Light"/>
                <w:color w:val="000000"/>
                <w:sz w:val="20"/>
                <w:szCs w:val="20"/>
                <w14:ligatures w14:val="none"/>
              </w:rPr>
              <w:t xml:space="preserve">  </w:t>
            </w:r>
            <w:hyperlink r:id="rId47" w:history="1">
              <w:r w:rsidR="0049225C" w:rsidRPr="009A6586">
                <w:rPr>
                  <w:rStyle w:val="Hyperlink"/>
                  <w:rFonts w:ascii="Calibri Light" w:eastAsia="Calibri" w:hAnsi="Calibri Light" w:cs="Calibri Light"/>
                  <w:sz w:val="20"/>
                  <w:szCs w:val="20"/>
                  <w14:ligatures w14:val="none"/>
                </w:rPr>
                <w:t>petrakrsticevic1@gmail.com</w:t>
              </w:r>
            </w:hyperlink>
          </w:p>
          <w:p w14:paraId="7742C2CE" w14:textId="3D7684CE" w:rsidR="0049225C" w:rsidRDefault="0049225C">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Matea Kormanić: </w:t>
            </w:r>
            <w:r>
              <w:fldChar w:fldCharType="begin"/>
            </w:r>
            <w:r>
              <w:instrText>HYPERLINK "mailto:matea.kormanic11@gmail.com"</w:instrText>
            </w:r>
            <w:r>
              <w:fldChar w:fldCharType="separate"/>
            </w:r>
            <w:r w:rsidRPr="009A6586">
              <w:rPr>
                <w:rStyle w:val="Hyperlink"/>
                <w:rFonts w:ascii="Calibri Light" w:eastAsia="Calibri" w:hAnsi="Calibri Light" w:cs="Calibri Light"/>
                <w:sz w:val="20"/>
                <w:szCs w:val="20"/>
                <w14:ligatures w14:val="none"/>
              </w:rPr>
              <w:t>matea.kormanic11@gmail.com</w:t>
            </w:r>
            <w:r>
              <w:fldChar w:fldCharType="end"/>
            </w:r>
          </w:p>
          <w:p w14:paraId="3C8C295E" w14:textId="582BC329" w:rsidR="0049225C" w:rsidRDefault="0049225C">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Gilbert Hofmann: </w:t>
            </w:r>
            <w:r w:rsidRPr="0049225C">
              <w:rPr>
                <w:rFonts w:ascii="Calibri Light" w:eastAsia="Calibri" w:hAnsi="Calibri Light" w:cs="Calibri Light"/>
                <w:color w:val="000000"/>
                <w:sz w:val="20"/>
                <w:szCs w:val="20"/>
                <w14:ligatures w14:val="none"/>
              </w:rPr>
              <w:t>hofmanngilbert1973@gmail.com</w:t>
            </w:r>
          </w:p>
          <w:p w14:paraId="6924E957" w14:textId="4B1959BF" w:rsidR="0049225C" w:rsidRDefault="0049225C">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Robert Marković: </w:t>
            </w:r>
            <w:r w:rsidRPr="0049225C">
              <w:rPr>
                <w:rFonts w:ascii="Calibri Light" w:eastAsia="Calibri" w:hAnsi="Calibri Light" w:cs="Calibri Light"/>
                <w:color w:val="000000"/>
                <w:sz w:val="20"/>
                <w:szCs w:val="20"/>
                <w14:ligatures w14:val="none"/>
              </w:rPr>
              <w:t>robert.markovic22@gmail.com</w:t>
            </w:r>
          </w:p>
        </w:tc>
      </w:tr>
      <w:tr w:rsidR="00327FC2" w14:paraId="3321721F" w14:textId="77777777">
        <w:trPr>
          <w:trHeight w:val="157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4422087" w14:textId="77777777" w:rsidR="00327FC2" w:rsidRDefault="00257526">
            <w:pPr>
              <w:widowControl w:val="0"/>
              <w:rPr>
                <w:rFonts w:ascii="Calibri Light" w:eastAsia="Calibri" w:hAnsi="Calibri Light" w:cs="Calibri Light"/>
                <w:sz w:val="20"/>
                <w:szCs w:val="20"/>
                <w14:ligatures w14:val="none"/>
              </w:rPr>
            </w:pPr>
            <w:r>
              <w:rPr>
                <w:rFonts w:ascii="Calibri Light" w:eastAsia="Times New Roman" w:hAnsi="Calibri Light" w:cs="Calibri Light"/>
                <w:sz w:val="20"/>
                <w:szCs w:val="20"/>
                <w:lang w:eastAsia="hr-HR"/>
                <w14:ligatures w14:val="none"/>
              </w:rPr>
              <w:t xml:space="preserve"> </w:t>
            </w:r>
          </w:p>
          <w:p w14:paraId="27E6C106"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Akademski integritet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5A87BEE5" w14:textId="77777777" w:rsidR="00327FC2" w:rsidRDefault="00257526">
            <w:pPr>
              <w:widowControl w:val="0"/>
              <w:contextualSpacing/>
              <w:jc w:val="both"/>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Akademski integritet uključuje predanost vrijednostima poštenja, povjerenja, poštovanja i odgovornosti. Adekvatno citiranje tuđih radova primjenjuje se za svaku od definiranih aktivnosti. </w:t>
            </w:r>
            <w:r>
              <w:rPr>
                <w:rFonts w:ascii="Calibri Light" w:eastAsia="Calibri" w:hAnsi="Calibri Light" w:cs="Calibri Light"/>
                <w:b/>
                <w:sz w:val="20"/>
                <w:szCs w:val="20"/>
                <w:lang w:eastAsia="hr-HR"/>
                <w14:ligatures w14:val="none"/>
              </w:rPr>
              <w:t>Plagijatom se smatra:</w:t>
            </w:r>
            <w:r>
              <w:rPr>
                <w:rFonts w:ascii="Calibri Light" w:eastAsia="Calibri" w:hAnsi="Calibri Light" w:cs="Calibri Light"/>
                <w:sz w:val="20"/>
                <w:szCs w:val="20"/>
                <w:lang w:eastAsia="hr-HR"/>
                <w14:ligatures w14:val="none"/>
              </w:rPr>
              <w:t xml:space="preserve">  </w:t>
            </w:r>
            <w:r>
              <w:rPr>
                <w:rFonts w:ascii="Calibri Light" w:eastAsia="SolexHR" w:hAnsi="Calibri Light" w:cs="Calibri Light"/>
                <w:sz w:val="20"/>
                <w:szCs w:val="20"/>
                <w:lang w:eastAsia="hr-HR"/>
                <w14:ligatures w14:val="none"/>
              </w:rPr>
              <w:t>(</w:t>
            </w:r>
            <w:hyperlink r:id="rId48">
              <w:r w:rsidR="00327FC2">
                <w:rPr>
                  <w:rFonts w:ascii="Calibri Light" w:eastAsia="SolexHR" w:hAnsi="Calibri Light" w:cs="Calibri Light"/>
                  <w:color w:val="0563C1" w:themeColor="hyperlink"/>
                  <w:u w:val="single"/>
                  <w14:ligatures w14:val="none"/>
                </w:rPr>
                <w:t>http://www.rose.uzh.ch/download/Plagiat_unijournal_2006_4.pdf</w:t>
              </w:r>
            </w:hyperlink>
            <w:r>
              <w:rPr>
                <w:rFonts w:ascii="Calibri Light" w:eastAsia="SolexHR" w:hAnsi="Calibri Light" w:cs="Calibri Light"/>
                <w:sz w:val="20"/>
                <w:szCs w:val="20"/>
                <w:lang w:eastAsia="hr-HR"/>
                <w14:ligatures w14:val="none"/>
              </w:rPr>
              <w:t>)</w:t>
            </w:r>
          </w:p>
          <w:p w14:paraId="24B34E7B"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b/>
                <w:sz w:val="20"/>
                <w:szCs w:val="20"/>
                <w:lang w:eastAsia="hr-HR"/>
                <w14:ligatures w14:val="none"/>
              </w:rPr>
              <w:t>Ghostwrite</w:t>
            </w:r>
            <w:r>
              <w:rPr>
                <w:rFonts w:ascii="Calibri Light" w:eastAsia="Calibri" w:hAnsi="Calibri Light" w:cs="Calibri Light"/>
                <w:sz w:val="20"/>
                <w:szCs w:val="20"/>
                <w:lang w:eastAsia="hr-HR"/>
                <w14:ligatures w14:val="none"/>
              </w:rPr>
              <w:t xml:space="preserve">r </w:t>
            </w:r>
            <w:r>
              <w:rPr>
                <w:rFonts w:ascii="Calibri Light" w:eastAsia="SolexHR" w:hAnsi="Calibri Light" w:cs="Calibri Light"/>
                <w:sz w:val="20"/>
                <w:szCs w:val="20"/>
                <w:lang w:eastAsia="hr-HR"/>
                <w14:ligatures w14:val="none"/>
              </w:rPr>
              <w:t>- ukoliko osoba nije autor teksta, nego je tekst napisao netko drugi u ime te osobe.</w:t>
            </w:r>
          </w:p>
          <w:p w14:paraId="0DD67EC2"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Potpuni plagijat</w:t>
            </w:r>
            <w:r>
              <w:rPr>
                <w:rFonts w:ascii="Calibri Light" w:eastAsia="SolexHR" w:hAnsi="Calibri Light" w:cs="Calibri Light"/>
                <w:sz w:val="20"/>
                <w:szCs w:val="20"/>
                <w:lang w:eastAsia="hr-HR"/>
                <w14:ligatures w14:val="none"/>
              </w:rPr>
              <w:t xml:space="preserve"> - ukoliko osoba potpisuje cijelo djelo svojim imenom.</w:t>
            </w:r>
          </w:p>
          <w:p w14:paraId="78C9832F"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Autoplagijat</w:t>
            </w:r>
            <w:r>
              <w:rPr>
                <w:rFonts w:ascii="Calibri Light" w:eastAsia="SolexHR" w:hAnsi="Calibri Light" w:cs="Calibri Light"/>
                <w:sz w:val="20"/>
                <w:szCs w:val="20"/>
                <w:lang w:eastAsia="hr-HR"/>
                <w14:ligatures w14:val="none"/>
              </w:rPr>
              <w:t xml:space="preserve"> - predstavljanje vlastitog prethodno objavljenog rada kao izvornog</w:t>
            </w:r>
          </w:p>
          <w:p w14:paraId="65BA9071"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Plagijat prijevodom</w:t>
            </w:r>
            <w:r>
              <w:rPr>
                <w:rFonts w:ascii="Calibri Light" w:eastAsia="SolexHR" w:hAnsi="Calibri Light" w:cs="Calibri Light"/>
                <w:sz w:val="20"/>
                <w:szCs w:val="20"/>
                <w:lang w:eastAsia="hr-HR"/>
                <w14:ligatures w14:val="none"/>
              </w:rPr>
              <w:t xml:space="preserve"> - osoba objavljuje prijevod tuđeg teksta bez navođenja izvora</w:t>
            </w:r>
          </w:p>
          <w:p w14:paraId="41442E52"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b/>
                <w:sz w:val="20"/>
                <w:szCs w:val="20"/>
                <w:lang w:eastAsia="hr-HR"/>
                <w14:ligatures w14:val="none"/>
              </w:rPr>
              <w:t xml:space="preserve">Copy&amp;Paste </w:t>
            </w:r>
            <w:r>
              <w:rPr>
                <w:rFonts w:ascii="Calibri Light" w:eastAsia="SolexHR" w:hAnsi="Calibri Light" w:cs="Calibri Light"/>
                <w:b/>
                <w:sz w:val="20"/>
                <w:szCs w:val="20"/>
                <w:lang w:eastAsia="hr-HR"/>
                <w14:ligatures w14:val="none"/>
              </w:rPr>
              <w:t>plagijat</w:t>
            </w:r>
            <w:r>
              <w:rPr>
                <w:rFonts w:ascii="Calibri Light" w:eastAsia="SolexHR" w:hAnsi="Calibri Light" w:cs="Calibri Light"/>
                <w:sz w:val="20"/>
                <w:szCs w:val="20"/>
                <w:lang w:eastAsia="hr-HR"/>
                <w14:ligatures w14:val="none"/>
              </w:rPr>
              <w:t xml:space="preserve"> - osoba preuzima dijelove tuđeg teksta bez navođenja izvora </w:t>
            </w:r>
          </w:p>
          <w:p w14:paraId="6FB1CF83"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Parafraziranje bez reference</w:t>
            </w:r>
            <w:r>
              <w:rPr>
                <w:rFonts w:ascii="Calibri Light" w:eastAsia="SolexHR" w:hAnsi="Calibri Light" w:cs="Calibri Light"/>
                <w:sz w:val="20"/>
                <w:szCs w:val="20"/>
                <w:lang w:eastAsia="hr-HR"/>
                <w14:ligatures w14:val="none"/>
              </w:rPr>
              <w:t xml:space="preserve"> - preuzimanje tuđeg teksta ili ideja, ali ne doslovno</w:t>
            </w:r>
          </w:p>
          <w:p w14:paraId="1372B89F" w14:textId="77777777" w:rsidR="00327FC2" w:rsidRDefault="00257526">
            <w:pPr>
              <w:widowControl w:val="0"/>
              <w:tabs>
                <w:tab w:val="left" w:pos="2820"/>
              </w:tabs>
              <w:snapToGrid w:val="0"/>
              <w:contextualSpacing/>
              <w:jc w:val="both"/>
              <w:rPr>
                <w:rFonts w:ascii="Calibri Light" w:eastAsia="Calibri" w:hAnsi="Calibri Light" w:cs="Calibri Light"/>
                <w:sz w:val="20"/>
                <w:szCs w:val="20"/>
                <w14:ligatures w14:val="none"/>
              </w:rPr>
            </w:pPr>
            <w:r>
              <w:rPr>
                <w:rFonts w:ascii="Calibri Light" w:eastAsia="SolexHR" w:hAnsi="Calibri Light" w:cs="Calibri Light"/>
                <w:b/>
                <w:color w:val="000000"/>
                <w:sz w:val="20"/>
                <w:szCs w:val="20"/>
                <w:lang w:eastAsia="hr-HR"/>
                <w14:ligatures w14:val="none"/>
              </w:rPr>
              <w:t>Citiranje izvan konteksta</w:t>
            </w:r>
            <w:r>
              <w:rPr>
                <w:rFonts w:ascii="Calibri Light" w:eastAsia="SolexHR" w:hAnsi="Calibri Light" w:cs="Calibri Light"/>
                <w:color w:val="000000"/>
                <w:sz w:val="20"/>
                <w:szCs w:val="20"/>
                <w:lang w:eastAsia="hr-HR"/>
                <w14:ligatures w14:val="none"/>
              </w:rPr>
              <w:t xml:space="preserve"> - osoba prepisuje ili parafrazira tekst, a onda ne citira precizno</w:t>
            </w:r>
          </w:p>
        </w:tc>
      </w:tr>
      <w:tr w:rsidR="00327FC2" w14:paraId="66A93AB3" w14:textId="77777777">
        <w:trPr>
          <w:trHeight w:val="112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523D83E"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Potrebni tehnički uvjeti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6B2B9937" w14:textId="77777777" w:rsidR="00327FC2" w:rsidRDefault="00257526">
            <w:pPr>
              <w:widowControl w:val="0"/>
              <w:spacing w:line="240" w:lineRule="auto"/>
              <w:contextualSpacing/>
              <w:jc w:val="both"/>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Programska i računalna oprema(označiti potrebno):</w:t>
            </w:r>
          </w:p>
          <w:p w14:paraId="02A1B2E5"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računalo (minimalni zahtjev CPU 1.2 MHz, RAM 1 GB),</w:t>
            </w:r>
          </w:p>
          <w:p w14:paraId="10589B7D"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slušalice s mikrofonom (za praćenje predavanja putem Interneta),</w:t>
            </w:r>
          </w:p>
          <w:p w14:paraId="3251C8E7"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web kamera (vanjska ili USB),</w:t>
            </w:r>
          </w:p>
          <w:p w14:paraId="06952322"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pristup internetu (preporučujemo širokopojasni internet, brzine najmanje 1/0.5 Mbps),</w:t>
            </w:r>
          </w:p>
          <w:p w14:paraId="22718155"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operativni sustav Windows (8, 7 ili Vista) ili Mac (OS X 10.6 ili više),</w:t>
            </w:r>
          </w:p>
          <w:p w14:paraId="777B5345"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internet pretraživač (Internet Explorer, Firefox, Chrome, Safari),</w:t>
            </w:r>
          </w:p>
          <w:p w14:paraId="51368383"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preglednik PDF dokumenata (npr. Adobe Reader ili drugi),</w:t>
            </w:r>
          </w:p>
          <w:p w14:paraId="336025C3"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 xml:space="preserve">Java, </w:t>
            </w:r>
            <w:r>
              <w:rPr>
                <w:rFonts w:ascii="Calibri Light" w:eastAsia="Calibri" w:hAnsi="Calibri Light" w:cs="Calibri Light"/>
                <w:color w:val="000000"/>
                <w:sz w:val="20"/>
                <w:szCs w:val="20"/>
                <w:lang w:eastAsia="hr-HR"/>
                <w14:ligatures w14:val="none"/>
              </w:rPr>
              <w:t>Flash Player</w:t>
            </w:r>
          </w:p>
          <w:p w14:paraId="0A957645" w14:textId="77777777" w:rsidR="00327FC2" w:rsidRDefault="00257526">
            <w:pPr>
              <w:widowControl w:val="0"/>
              <w:numPr>
                <w:ilvl w:val="0"/>
                <w:numId w:val="9"/>
              </w:numPr>
              <w:spacing w:after="0" w:line="240"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ortopedska pomagala – štake, trake za bandažiranje</w:t>
            </w:r>
          </w:p>
          <w:p w14:paraId="22E6F309" w14:textId="77777777" w:rsidR="00327FC2" w:rsidRDefault="00257526">
            <w:pPr>
              <w:widowControl w:val="0"/>
              <w:numPr>
                <w:ilvl w:val="0"/>
                <w:numId w:val="9"/>
              </w:numPr>
              <w:spacing w:after="0" w:line="240"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 xml:space="preserve">pomagala za provođenje vježbi (lopte, elastične trake različitih otpora, spužvice) </w:t>
            </w:r>
          </w:p>
          <w:p w14:paraId="11065C11" w14:textId="77777777" w:rsidR="00327FC2" w:rsidRDefault="00257526">
            <w:pPr>
              <w:widowControl w:val="0"/>
              <w:numPr>
                <w:ilvl w:val="0"/>
                <w:numId w:val="9"/>
              </w:numPr>
              <w:spacing w:after="0" w:line="240"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 xml:space="preserve">mjerni instrumenti (fluter, oksimetar, tlakomjer, slušalice, centimetarska vrpca)                                                                                                                             </w:t>
            </w:r>
          </w:p>
          <w:p w14:paraId="3C06A9B4" w14:textId="77777777" w:rsidR="00327FC2" w:rsidRDefault="00257526">
            <w:pPr>
              <w:widowControl w:val="0"/>
              <w:numPr>
                <w:ilvl w:val="0"/>
                <w:numId w:val="9"/>
              </w:numPr>
              <w:spacing w:after="0" w:line="240"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stolovi za vježbe i masažu/manualne tehnike</w:t>
            </w:r>
          </w:p>
        </w:tc>
      </w:tr>
      <w:tr w:rsidR="00327FC2" w14:paraId="485D3B1B" w14:textId="77777777">
        <w:trPr>
          <w:trHeight w:val="60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053DDCD7" w14:textId="77777777" w:rsidR="00327FC2" w:rsidRDefault="00257526">
            <w:pPr>
              <w:widowControl w:val="0"/>
              <w:tabs>
                <w:tab w:val="left" w:pos="567"/>
              </w:tabs>
              <w:spacing w:after="0" w:line="240" w:lineRule="auto"/>
              <w:ind w:left="435"/>
              <w:rPr>
                <w:rFonts w:ascii="Calibri Light" w:eastAsia="Calibri" w:hAnsi="Calibri Light" w:cs="Calibri Light"/>
                <w:color w:val="000000"/>
                <w:sz w:val="20"/>
                <w:szCs w:val="20"/>
                <w14:ligatures w14:val="none"/>
              </w:rPr>
            </w:pPr>
            <w:r>
              <w:rPr>
                <w:rFonts w:ascii="Calibri Light" w:eastAsia="Times New Roman" w:hAnsi="Calibri Light" w:cs="Calibri Light"/>
                <w:b/>
                <w:color w:val="000000"/>
                <w:sz w:val="20"/>
                <w:szCs w:val="20"/>
                <w:lang w:eastAsia="hr-HR"/>
                <w14:ligatures w14:val="none"/>
              </w:rPr>
              <w:lastRenderedPageBreak/>
              <w:t>Obavezna literatura</w:t>
            </w:r>
          </w:p>
          <w:p w14:paraId="314DE897" w14:textId="77777777" w:rsidR="00327FC2" w:rsidRDefault="00327FC2">
            <w:pPr>
              <w:widowControl w:val="0"/>
              <w:tabs>
                <w:tab w:val="left" w:pos="567"/>
              </w:tabs>
              <w:spacing w:after="0" w:line="240" w:lineRule="auto"/>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14E0C372"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Naslov</w:t>
            </w:r>
          </w:p>
        </w:tc>
        <w:tc>
          <w:tcPr>
            <w:tcW w:w="127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DB6B70C"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Broj primjeraka u knjižnici Veleučilišta</w:t>
            </w:r>
          </w:p>
        </w:tc>
        <w:tc>
          <w:tcPr>
            <w:tcW w:w="12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598F78A"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Dostupnost putem drugih medija</w:t>
            </w:r>
          </w:p>
        </w:tc>
      </w:tr>
      <w:tr w:rsidR="00327FC2" w14:paraId="403E9C52" w14:textId="77777777">
        <w:trPr>
          <w:trHeight w:val="47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BB149B5" w14:textId="77777777" w:rsidR="00327FC2" w:rsidRDefault="00327FC2">
            <w:pPr>
              <w:widowControl w:val="0"/>
              <w:spacing w:after="0"/>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1B6588DC"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1. Babić-Naglić, Đ i sur. (2013.). Fizikalna i rehabilitacijska medicina. Zagreb: Medicinska naklada.</w:t>
            </w:r>
          </w:p>
          <w:p w14:paraId="21402D2D"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2. Kauzlarić, N. (2018.). Ortopedska pomagala - Osnove primijenjene ortotike; primijenjene protetike i rehabilitacije; pomagala za kretanje i njihova primjena. Zagreb: ISPO Croatia, Klinički zavod za rehabilitaciju i ortopedska pomagala Medicinskog fakulteta sveučilišta u Zagrebu, KBC Zagreb.</w:t>
            </w:r>
          </w:p>
          <w:p w14:paraId="3611D53D" w14:textId="77777777" w:rsidR="00327FC2" w:rsidRDefault="00327FC2">
            <w:pPr>
              <w:widowControl w:val="0"/>
              <w:tabs>
                <w:tab w:val="left" w:pos="6389"/>
              </w:tabs>
              <w:spacing w:after="0"/>
              <w:ind w:right="151"/>
              <w:rPr>
                <w:rFonts w:asciiTheme="majorHAnsi" w:eastAsia="Times New Roman" w:hAnsiTheme="majorHAnsi" w:cstheme="majorHAnsi"/>
                <w:sz w:val="20"/>
                <w:szCs w:val="20"/>
                <w:lang w:eastAsia="hr-HR"/>
                <w14:ligatures w14:val="none"/>
              </w:rPr>
            </w:pPr>
          </w:p>
          <w:p w14:paraId="652E6059"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3. Hrvatska komora fizioterapeuta. Kliničke smjernice u fizioterapiji. Zagreb: 2011.</w:t>
            </w:r>
          </w:p>
          <w:p w14:paraId="3F331258"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4. Grozdek, G. (1998.). Temelji medicinske masaže. Zagreb: Hrvatska udruga fizioterapeuta</w:t>
            </w:r>
          </w:p>
          <w:p w14:paraId="255395E8" w14:textId="77777777" w:rsidR="00327FC2" w:rsidRDefault="00327FC2">
            <w:pPr>
              <w:widowControl w:val="0"/>
              <w:tabs>
                <w:tab w:val="left" w:pos="6389"/>
              </w:tabs>
              <w:spacing w:after="0"/>
              <w:ind w:right="151"/>
              <w:rPr>
                <w:rFonts w:asciiTheme="majorHAnsi" w:eastAsia="Times New Roman" w:hAnsiTheme="majorHAnsi" w:cstheme="majorHAnsi"/>
                <w:sz w:val="20"/>
                <w:szCs w:val="20"/>
                <w:lang w:eastAsia="hr-HR"/>
                <w14:ligatures w14:val="none"/>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2AABA41"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3AB80257" w14:textId="77777777" w:rsidR="00327FC2" w:rsidRDefault="00327FC2">
            <w:pPr>
              <w:widowControl w:val="0"/>
              <w:snapToGrid w:val="0"/>
              <w:spacing w:before="90" w:after="90"/>
              <w:jc w:val="center"/>
              <w:rPr>
                <w:rFonts w:ascii="Calibri Light" w:eastAsia="Times New Roman" w:hAnsi="Calibri Light" w:cs="Calibri Light"/>
                <w:sz w:val="20"/>
                <w:szCs w:val="20"/>
                <w:lang w:eastAsia="zh-CN"/>
                <w14:ligatures w14:val="none"/>
              </w:rPr>
            </w:pPr>
          </w:p>
        </w:tc>
      </w:tr>
      <w:tr w:rsidR="00327FC2" w14:paraId="5A13B4DF" w14:textId="77777777">
        <w:trPr>
          <w:trHeight w:val="47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CFFD207" w14:textId="77777777" w:rsidR="00327FC2" w:rsidRDefault="00257526">
            <w:pPr>
              <w:widowControl w:val="0"/>
              <w:tabs>
                <w:tab w:val="left" w:pos="567"/>
              </w:tabs>
              <w:spacing w:after="0" w:line="240" w:lineRule="auto"/>
              <w:ind w:left="435"/>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t>Dopunska literatura (u trenutku prijave prijedloga studijskog programa)</w:t>
            </w: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3D292106"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1. Kisner, C., Allen Colby, L., Borstad, J. (2017.). Therapeutic Exercise: Foundations and Techniques. 7th Edition. Philadelphia: F. A. Davis Company.</w:t>
            </w:r>
          </w:p>
          <w:p w14:paraId="6DE4ABC8"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2. Brody, L., Hall, C. (2017). Therapeutic Exercise. Moving Toward Function. 4th Edition. Philadelphia: Wolters Kluwer.</w:t>
            </w:r>
          </w:p>
          <w:p w14:paraId="789F183B"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3. Brody, L., Richely Geigle, P. (2009). Aquatic Exercise for Rehabilitation and Training. Champaign: Human Kinetics.</w:t>
            </w:r>
          </w:p>
          <w:p w14:paraId="0A7183F3"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4. Kaltenborn, F., Vollowitz, E. (2018.). Manual Mobilization of the Joints – Vol 1: The Extremities, 8th Edition. Minneapolis: Orthopedic Physical Therapy Products.</w:t>
            </w:r>
          </w:p>
          <w:p w14:paraId="3FDFC623"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5. Kaltenborn, F. (2018). Manual Mobilization of the Joints – Vol 2: The Spine, 7th Edition. Minneapolis: Orthopedic Physical Therapy Products</w:t>
            </w:r>
          </w:p>
        </w:tc>
        <w:tc>
          <w:tcPr>
            <w:tcW w:w="1275" w:type="dxa"/>
            <w:tcBorders>
              <w:top w:val="single" w:sz="4" w:space="0" w:color="000000"/>
              <w:left w:val="single" w:sz="4" w:space="0" w:color="000000"/>
              <w:bottom w:val="single" w:sz="4" w:space="0" w:color="000000"/>
              <w:right w:val="single" w:sz="4" w:space="0" w:color="000000"/>
            </w:tcBorders>
            <w:vAlign w:val="center"/>
          </w:tcPr>
          <w:p w14:paraId="06C103C9"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p w14:paraId="35BAEC0B"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5EFE3A69" w14:textId="77777777" w:rsidR="00327FC2" w:rsidRDefault="00257526">
            <w:pPr>
              <w:widowControl w:val="0"/>
              <w:snapToGrid w:val="0"/>
              <w:spacing w:before="90" w:after="90"/>
              <w:jc w:val="center"/>
              <w:rPr>
                <w:rFonts w:ascii="Calibri Light" w:eastAsia="Times New Roman" w:hAnsi="Calibri Light" w:cs="Calibri Light"/>
                <w:sz w:val="20"/>
                <w:szCs w:val="20"/>
                <w:lang w:eastAsia="zh-CN"/>
                <w14:ligatures w14:val="none"/>
              </w:rPr>
            </w:pPr>
            <w:r>
              <w:rPr>
                <w:rFonts w:ascii="Calibri Light" w:eastAsia="Times New Roman" w:hAnsi="Calibri Light" w:cs="Calibri Light"/>
                <w:sz w:val="20"/>
                <w:szCs w:val="20"/>
                <w:lang w:eastAsia="zh-CN"/>
                <w14:ligatures w14:val="none"/>
              </w:rPr>
              <w:t>da</w:t>
            </w:r>
          </w:p>
        </w:tc>
      </w:tr>
    </w:tbl>
    <w:p w14:paraId="410EA9FA" w14:textId="77777777" w:rsidR="00327FC2" w:rsidRDefault="00327FC2">
      <w:pPr>
        <w:tabs>
          <w:tab w:val="left" w:pos="10548"/>
        </w:tabs>
        <w:rPr>
          <w:rFonts w:ascii="Times New Roman" w:eastAsia="Calibri" w:hAnsi="Times New Roman" w:cs="Calibri"/>
          <w:sz w:val="24"/>
          <w:lang w:val="en-GB" w:eastAsia="zh-CN"/>
        </w:rPr>
      </w:pPr>
    </w:p>
    <w:p w14:paraId="6A9BA2ED" w14:textId="77777777" w:rsidR="00327FC2" w:rsidRDefault="00327FC2">
      <w:pPr>
        <w:spacing w:before="145" w:after="140" w:line="276" w:lineRule="auto"/>
        <w:ind w:left="340"/>
        <w:jc w:val="both"/>
        <w:rPr>
          <w:rFonts w:ascii="Times New Roman" w:eastAsia="Calibri" w:hAnsi="Times New Roman" w:cs="Calibri"/>
          <w:color w:val="4F81BC"/>
          <w:sz w:val="24"/>
          <w:lang w:val="en-GB" w:eastAsia="zh-CN"/>
          <w14:ligatures w14:val="none"/>
        </w:rPr>
      </w:pPr>
    </w:p>
    <w:p w14:paraId="1D0D0C5D" w14:textId="77777777" w:rsidR="00645B20" w:rsidRDefault="00645B20">
      <w:pPr>
        <w:spacing w:before="145" w:after="140" w:line="276" w:lineRule="auto"/>
        <w:ind w:left="340"/>
        <w:jc w:val="both"/>
        <w:rPr>
          <w:rFonts w:ascii="Times New Roman" w:eastAsia="Calibri" w:hAnsi="Times New Roman" w:cs="Calibri"/>
          <w:color w:val="4F81BC"/>
          <w:sz w:val="24"/>
          <w:lang w:val="en-GB" w:eastAsia="zh-CN"/>
          <w14:ligatures w14:val="none"/>
        </w:rPr>
      </w:pPr>
      <w:r>
        <w:rPr>
          <w:rFonts w:ascii="Times New Roman" w:eastAsia="Calibri" w:hAnsi="Times New Roman" w:cs="Calibri"/>
          <w:color w:val="4F81BC"/>
          <w:sz w:val="24"/>
          <w:lang w:val="en-GB" w:eastAsia="zh-CN"/>
          <w14:ligatures w14:val="none"/>
        </w:rPr>
        <w:br w:type="page"/>
      </w:r>
    </w:p>
    <w:p w14:paraId="6FC64665" w14:textId="7431295F" w:rsidR="00327FC2" w:rsidRDefault="00257526">
      <w:pPr>
        <w:spacing w:before="145" w:after="140" w:line="276" w:lineRule="auto"/>
        <w:ind w:left="340"/>
        <w:jc w:val="both"/>
        <w:rPr>
          <w:rFonts w:ascii="Times New Roman" w:eastAsia="Calibri" w:hAnsi="Times New Roman" w:cs="Calibri"/>
          <w:sz w:val="24"/>
          <w:lang w:val="en-GB" w:eastAsia="zh-CN"/>
          <w14:ligatures w14:val="none"/>
        </w:rPr>
      </w:pPr>
      <w:r>
        <w:rPr>
          <w:rFonts w:ascii="Times New Roman" w:eastAsia="Calibri" w:hAnsi="Times New Roman" w:cs="Calibri"/>
          <w:color w:val="4F81BC"/>
          <w:sz w:val="24"/>
          <w:lang w:val="en-GB" w:eastAsia="zh-CN"/>
          <w14:ligatures w14:val="none"/>
        </w:rPr>
        <w:lastRenderedPageBreak/>
        <w:t>KLINIČKA MEDICINA</w:t>
      </w:r>
      <w:r>
        <w:rPr>
          <w:rFonts w:ascii="Times New Roman" w:eastAsia="Calibri" w:hAnsi="Times New Roman" w:cs="Calibri"/>
          <w:color w:val="4F81BC"/>
          <w:spacing w:val="-4"/>
          <w:sz w:val="24"/>
          <w:lang w:val="en-GB" w:eastAsia="zh-CN"/>
          <w14:ligatures w14:val="none"/>
        </w:rPr>
        <w:t xml:space="preserve"> </w:t>
      </w:r>
      <w:r>
        <w:rPr>
          <w:rFonts w:ascii="Times New Roman" w:eastAsia="Calibri" w:hAnsi="Times New Roman" w:cs="Calibri"/>
          <w:color w:val="4F81BC"/>
          <w:sz w:val="24"/>
          <w:lang w:val="en-GB" w:eastAsia="zh-CN"/>
          <w14:ligatures w14:val="none"/>
        </w:rPr>
        <w:t>I</w:t>
      </w:r>
    </w:p>
    <w:tbl>
      <w:tblPr>
        <w:tblW w:w="9060" w:type="dxa"/>
        <w:jc w:val="center"/>
        <w:tblLayout w:type="fixed"/>
        <w:tblLook w:val="04A0" w:firstRow="1" w:lastRow="0" w:firstColumn="1" w:lastColumn="0" w:noHBand="0" w:noVBand="1"/>
      </w:tblPr>
      <w:tblGrid>
        <w:gridCol w:w="2180"/>
        <w:gridCol w:w="1357"/>
        <w:gridCol w:w="849"/>
        <w:gridCol w:w="212"/>
        <w:gridCol w:w="356"/>
        <w:gridCol w:w="1558"/>
        <w:gridCol w:w="1275"/>
        <w:gridCol w:w="1273"/>
      </w:tblGrid>
      <w:tr w:rsidR="00327FC2" w14:paraId="7EE87D48" w14:textId="77777777">
        <w:trPr>
          <w:trHeight w:val="30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24878AE7"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sz w:val="20"/>
                <w:szCs w:val="20"/>
                <w14:ligatures w14:val="none"/>
              </w:rPr>
              <w:t>1.  OPIS PREDMETA - OPĆE INFORMACIJE</w:t>
            </w:r>
          </w:p>
        </w:tc>
      </w:tr>
      <w:tr w:rsidR="00327FC2" w14:paraId="7E4615A3" w14:textId="77777777">
        <w:trPr>
          <w:trHeight w:val="453"/>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81B2A4B" w14:textId="77777777" w:rsidR="00327FC2" w:rsidRDefault="00257526">
            <w:pPr>
              <w:widowControl w:val="0"/>
              <w:numPr>
                <w:ilvl w:val="1"/>
                <w:numId w:val="57"/>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Nositelj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33F22D2D"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Josip Šubarić, dipl. physioth., v. pred. </w:t>
            </w:r>
          </w:p>
          <w:p w14:paraId="053251E5" w14:textId="63C4CFAB" w:rsidR="0049225C" w:rsidRDefault="0049225C">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Ida Matić, dr. med., pred.</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767C7F14" w14:textId="77777777" w:rsidR="00327FC2" w:rsidRDefault="00257526">
            <w:pPr>
              <w:widowControl w:val="0"/>
              <w:numPr>
                <w:ilvl w:val="1"/>
                <w:numId w:val="61"/>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Godina studija</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212407A5"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2. godina (3.</w:t>
            </w:r>
            <w:r>
              <w:rPr>
                <w:rFonts w:eastAsia="Calibri" w:cs="Times New Roman"/>
                <w:spacing w:val="-47"/>
                <w:sz w:val="20"/>
                <w14:ligatures w14:val="none"/>
              </w:rPr>
              <w:t xml:space="preserve"> </w:t>
            </w:r>
            <w:r>
              <w:rPr>
                <w:rFonts w:eastAsia="Calibri" w:cs="Times New Roman"/>
                <w:sz w:val="20"/>
                <w14:ligatures w14:val="none"/>
              </w:rPr>
              <w:t>semestar)</w:t>
            </w:r>
          </w:p>
        </w:tc>
      </w:tr>
      <w:tr w:rsidR="00327FC2" w14:paraId="76157192" w14:textId="77777777">
        <w:trPr>
          <w:trHeight w:val="575"/>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1B9001B" w14:textId="77777777" w:rsidR="00327FC2" w:rsidRDefault="00257526">
            <w:pPr>
              <w:widowControl w:val="0"/>
              <w:numPr>
                <w:ilvl w:val="1"/>
                <w:numId w:val="57"/>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Naziv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1145E93F" w14:textId="77777777" w:rsidR="00327FC2" w:rsidRDefault="00257526">
            <w:pPr>
              <w:widowControl w:val="0"/>
              <w:tabs>
                <w:tab w:val="left" w:pos="2820"/>
              </w:tabs>
              <w:snapToGrid w:val="0"/>
              <w:spacing w:line="240" w:lineRule="auto"/>
              <w:rPr>
                <w:rFonts w:ascii="Calibri Light" w:eastAsia="Calibri" w:hAnsi="Calibri Light" w:cs="Calibri Light"/>
                <w:sz w:val="20"/>
                <w:szCs w:val="20"/>
                <w14:ligatures w14:val="none"/>
              </w:rPr>
            </w:pPr>
            <w:r>
              <w:rPr>
                <w:rFonts w:eastAsia="Calibri" w:cs="Times New Roman"/>
                <w:sz w:val="20"/>
                <w14:ligatures w14:val="none"/>
              </w:rPr>
              <w:t>Klinička medicina I – ortopedija</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4211DCC5" w14:textId="77777777" w:rsidR="00327FC2" w:rsidRDefault="00257526">
            <w:pPr>
              <w:widowControl w:val="0"/>
              <w:numPr>
                <w:ilvl w:val="1"/>
                <w:numId w:val="61"/>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Bodovna vrijednost (ECTS)</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424F44F6"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3,5</w:t>
            </w:r>
          </w:p>
        </w:tc>
      </w:tr>
      <w:tr w:rsidR="00327FC2" w14:paraId="787AA187" w14:textId="77777777">
        <w:trPr>
          <w:trHeight w:val="72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2FB2F6EF" w14:textId="77777777" w:rsidR="00327FC2" w:rsidRDefault="00257526">
            <w:pPr>
              <w:widowControl w:val="0"/>
              <w:numPr>
                <w:ilvl w:val="1"/>
                <w:numId w:val="58"/>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Suradnici</w:t>
            </w:r>
          </w:p>
        </w:tc>
        <w:tc>
          <w:tcPr>
            <w:tcW w:w="241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7FB80344" w14:textId="105FC7F0" w:rsidR="00327FC2" w:rsidRDefault="00327FC2">
            <w:pPr>
              <w:widowControl w:val="0"/>
              <w:tabs>
                <w:tab w:val="left" w:pos="2820"/>
              </w:tabs>
              <w:spacing w:after="0" w:line="240" w:lineRule="auto"/>
              <w:rPr>
                <w:rFonts w:ascii="Calibri Light" w:eastAsia="Calibri" w:hAnsi="Calibri Light" w:cs="Calibri Light"/>
                <w:sz w:val="20"/>
                <w:szCs w:val="20"/>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51623CBE" w14:textId="77777777" w:rsidR="00327FC2" w:rsidRDefault="00257526">
            <w:pPr>
              <w:widowControl w:val="0"/>
              <w:numPr>
                <w:ilvl w:val="1"/>
                <w:numId w:val="61"/>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Način izvođenja nastave (broj sati P+V+S+ e-učenje)</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40C1145F" w14:textId="77777777" w:rsidR="00327FC2" w:rsidRDefault="00257526">
            <w:pPr>
              <w:widowControl w:val="0"/>
              <w:spacing w:after="0" w:line="225" w:lineRule="exact"/>
              <w:jc w:val="both"/>
              <w:rPr>
                <w:rFonts w:ascii="Times New Roman" w:eastAsia="Times New Roman" w:hAnsi="Times New Roman" w:cs="Times New Roman"/>
                <w:sz w:val="20"/>
                <w14:ligatures w14:val="none"/>
              </w:rPr>
            </w:pPr>
            <w:r>
              <w:rPr>
                <w:rFonts w:ascii="Times New Roman" w:eastAsia="Times New Roman" w:hAnsi="Times New Roman" w:cs="Times New Roman"/>
                <w:sz w:val="20"/>
                <w14:ligatures w14:val="none"/>
              </w:rPr>
              <w:t>P</w:t>
            </w:r>
            <w:r>
              <w:rPr>
                <w:rFonts w:ascii="Times New Roman" w:eastAsia="Times New Roman" w:hAnsi="Times New Roman" w:cs="Times New Roman"/>
                <w:spacing w:val="1"/>
                <w:sz w:val="20"/>
                <w14:ligatures w14:val="none"/>
              </w:rPr>
              <w:t xml:space="preserve"> </w:t>
            </w:r>
            <w:r>
              <w:rPr>
                <w:rFonts w:ascii="Times New Roman" w:eastAsia="Times New Roman" w:hAnsi="Times New Roman" w:cs="Times New Roman"/>
                <w:sz w:val="20"/>
                <w14:ligatures w14:val="none"/>
              </w:rPr>
              <w:t>–</w:t>
            </w:r>
            <w:r>
              <w:rPr>
                <w:rFonts w:ascii="Times New Roman" w:eastAsia="Times New Roman" w:hAnsi="Times New Roman" w:cs="Times New Roman"/>
                <w:spacing w:val="3"/>
                <w:sz w:val="20"/>
                <w14:ligatures w14:val="none"/>
              </w:rPr>
              <w:t xml:space="preserve"> </w:t>
            </w:r>
            <w:r>
              <w:rPr>
                <w:rFonts w:ascii="Times New Roman" w:eastAsia="Times New Roman" w:hAnsi="Times New Roman" w:cs="Times New Roman"/>
                <w:sz w:val="20"/>
                <w14:ligatures w14:val="none"/>
              </w:rPr>
              <w:t>45</w:t>
            </w:r>
          </w:p>
          <w:p w14:paraId="4A376810" w14:textId="77777777" w:rsidR="00327FC2" w:rsidRDefault="00257526">
            <w:pPr>
              <w:widowControl w:val="0"/>
              <w:spacing w:after="0" w:line="223" w:lineRule="exact"/>
              <w:jc w:val="both"/>
              <w:rPr>
                <w:rFonts w:ascii="Times New Roman" w:eastAsia="Times New Roman" w:hAnsi="Times New Roman" w:cs="Times New Roman"/>
                <w:sz w:val="20"/>
                <w14:ligatures w14:val="none"/>
              </w:rPr>
            </w:pPr>
            <w:r>
              <w:rPr>
                <w:rFonts w:ascii="Times New Roman" w:eastAsia="Times New Roman" w:hAnsi="Times New Roman" w:cs="Times New Roman"/>
                <w:sz w:val="20"/>
                <w14:ligatures w14:val="none"/>
              </w:rPr>
              <w:t>V-</w:t>
            </w:r>
            <w:r>
              <w:rPr>
                <w:rFonts w:ascii="Times New Roman" w:eastAsia="Times New Roman" w:hAnsi="Times New Roman" w:cs="Times New Roman"/>
                <w:spacing w:val="2"/>
                <w:sz w:val="20"/>
                <w14:ligatures w14:val="none"/>
              </w:rPr>
              <w:t xml:space="preserve"> </w:t>
            </w:r>
            <w:r>
              <w:rPr>
                <w:rFonts w:ascii="Times New Roman" w:eastAsia="Times New Roman" w:hAnsi="Times New Roman" w:cs="Times New Roman"/>
                <w:sz w:val="20"/>
                <w14:ligatures w14:val="none"/>
              </w:rPr>
              <w:t>0</w:t>
            </w:r>
          </w:p>
          <w:p w14:paraId="4AA008B3" w14:textId="77777777" w:rsidR="00327FC2" w:rsidRDefault="00257526">
            <w:pPr>
              <w:widowControl w:val="0"/>
              <w:tabs>
                <w:tab w:val="left" w:pos="2820"/>
              </w:tabs>
              <w:snapToGrid w:val="0"/>
              <w:jc w:val="both"/>
              <w:rPr>
                <w:rFonts w:ascii="Calibri Light" w:eastAsia="Calibri" w:hAnsi="Calibri Light" w:cs="Calibri Light"/>
                <w:sz w:val="20"/>
                <w:szCs w:val="20"/>
                <w:highlight w:val="yellow"/>
                <w14:ligatures w14:val="none"/>
              </w:rPr>
            </w:pPr>
            <w:r>
              <w:rPr>
                <w:rFonts w:eastAsia="Calibri" w:cs="Times New Roman"/>
                <w:sz w:val="20"/>
                <w14:ligatures w14:val="none"/>
              </w:rPr>
              <w:t>S</w:t>
            </w:r>
            <w:r>
              <w:rPr>
                <w:rFonts w:eastAsia="Calibri" w:cs="Times New Roman"/>
                <w:spacing w:val="1"/>
                <w:sz w:val="20"/>
                <w14:ligatures w14:val="none"/>
              </w:rPr>
              <w:t xml:space="preserve"> </w:t>
            </w:r>
            <w:r>
              <w:rPr>
                <w:rFonts w:eastAsia="Calibri" w:cs="Times New Roman"/>
                <w:sz w:val="20"/>
                <w14:ligatures w14:val="none"/>
              </w:rPr>
              <w:t>–</w:t>
            </w:r>
            <w:r>
              <w:rPr>
                <w:rFonts w:eastAsia="Calibri" w:cs="Times New Roman"/>
                <w:spacing w:val="3"/>
                <w:sz w:val="20"/>
                <w14:ligatures w14:val="none"/>
              </w:rPr>
              <w:t xml:space="preserve"> 0</w:t>
            </w:r>
          </w:p>
        </w:tc>
      </w:tr>
      <w:tr w:rsidR="00327FC2" w14:paraId="47DD49EB" w14:textId="77777777">
        <w:trPr>
          <w:trHeight w:val="723"/>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393A478" w14:textId="77777777" w:rsidR="00327FC2" w:rsidRDefault="00327FC2">
            <w:pPr>
              <w:widowControl w:val="0"/>
              <w:spacing w:after="0"/>
              <w:rPr>
                <w:rFonts w:ascii="Calibri Light" w:eastAsia="Calibri" w:hAnsi="Calibri Light" w:cs="Calibri Light"/>
                <w:b/>
                <w:bCs/>
                <w:sz w:val="20"/>
                <w:szCs w:val="20"/>
                <w14:ligatures w14:val="none"/>
              </w:rPr>
            </w:pPr>
          </w:p>
        </w:tc>
        <w:tc>
          <w:tcPr>
            <w:tcW w:w="2418" w:type="dxa"/>
            <w:gridSpan w:val="3"/>
            <w:vMerge/>
            <w:tcBorders>
              <w:top w:val="single" w:sz="4" w:space="0" w:color="000000"/>
              <w:left w:val="single" w:sz="4" w:space="0" w:color="000000"/>
              <w:bottom w:val="single" w:sz="4" w:space="0" w:color="000000"/>
              <w:right w:val="single" w:sz="4" w:space="0" w:color="000000"/>
            </w:tcBorders>
            <w:vAlign w:val="center"/>
          </w:tcPr>
          <w:p w14:paraId="22193CC7" w14:textId="77777777" w:rsidR="00327FC2" w:rsidRDefault="00327FC2">
            <w:pPr>
              <w:widowControl w:val="0"/>
              <w:spacing w:after="0"/>
              <w:rPr>
                <w:rFonts w:ascii="Calibri Light" w:eastAsia="Calibri" w:hAnsi="Calibri Light" w:cs="Calibri Light"/>
                <w:sz w:val="20"/>
                <w:szCs w:val="20"/>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3D3D6613" w14:textId="77777777" w:rsidR="00327FC2" w:rsidRDefault="00257526">
            <w:pPr>
              <w:widowControl w:val="0"/>
              <w:numPr>
                <w:ilvl w:val="1"/>
                <w:numId w:val="61"/>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Samostalan rad studenta (broj sati)</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7781C130"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20</w:t>
            </w:r>
          </w:p>
        </w:tc>
      </w:tr>
      <w:tr w:rsidR="00327FC2" w14:paraId="416DAC88" w14:textId="77777777">
        <w:trPr>
          <w:trHeight w:val="157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F69A367" w14:textId="77777777" w:rsidR="00327FC2" w:rsidRDefault="00257526">
            <w:pPr>
              <w:widowControl w:val="0"/>
              <w:numPr>
                <w:ilvl w:val="1"/>
                <w:numId w:val="59"/>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Studijski program (preddiplomski, diplomski, integrirani)</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62AE5087" w14:textId="77777777" w:rsidR="00327FC2" w:rsidRDefault="00257526">
            <w:pPr>
              <w:widowControl w:val="0"/>
              <w:tabs>
                <w:tab w:val="left" w:pos="2820"/>
              </w:tabs>
              <w:snapToGrid w:val="0"/>
              <w:rPr>
                <w:rFonts w:ascii="Calibri" w:eastAsia="Calibri" w:hAnsi="Calibri" w:cs="Calibri"/>
                <w:sz w:val="20"/>
                <w:szCs w:val="20"/>
                <w14:ligatures w14:val="none"/>
              </w:rPr>
            </w:pPr>
            <w:r>
              <w:rPr>
                <w:rFonts w:eastAsia="Calibri" w:cs="Calibri"/>
                <w:sz w:val="20"/>
                <w:szCs w:val="20"/>
                <w14:ligatures w14:val="none"/>
              </w:rPr>
              <w:t xml:space="preserve">Prijediplomski studij fizioterapije </w:t>
            </w:r>
          </w:p>
          <w:p w14:paraId="54542807" w14:textId="77777777" w:rsidR="00327FC2" w:rsidRDefault="00327FC2">
            <w:pPr>
              <w:widowControl w:val="0"/>
              <w:tabs>
                <w:tab w:val="left" w:pos="2820"/>
              </w:tabs>
              <w:snapToGrid w:val="0"/>
              <w:rPr>
                <w:rFonts w:ascii="Calibri Light" w:eastAsia="Calibri" w:hAnsi="Calibri Light" w:cs="Calibri Light"/>
                <w:sz w:val="20"/>
                <w:szCs w:val="20"/>
                <w:highlight w:val="yellow"/>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3B907E58" w14:textId="77777777" w:rsidR="00327FC2" w:rsidRDefault="00257526">
            <w:pPr>
              <w:widowControl w:val="0"/>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 xml:space="preserve">1.10. Razina primjene e-učenja (1, 2, 3 razina), postotak izvođenja predmeta online (maks. 20%) </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14BBBBA"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w:t>
            </w:r>
          </w:p>
        </w:tc>
      </w:tr>
      <w:tr w:rsidR="00327FC2" w14:paraId="446012FF" w14:textId="77777777">
        <w:trPr>
          <w:trHeight w:val="113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780AEB5" w14:textId="77777777" w:rsidR="00327FC2" w:rsidRDefault="00257526">
            <w:pPr>
              <w:widowControl w:val="0"/>
              <w:numPr>
                <w:ilvl w:val="1"/>
                <w:numId w:val="60"/>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Status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0EBB0C4E"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Obavezan</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38D3C8CE" w14:textId="77777777" w:rsidR="00327FC2" w:rsidRDefault="00257526">
            <w:pPr>
              <w:widowControl w:val="0"/>
              <w:tabs>
                <w:tab w:val="left" w:pos="459"/>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1.11. Očekivani broj studenata na predmetu</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2FCB50B7"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50</w:t>
            </w:r>
          </w:p>
          <w:p w14:paraId="25E45A11" w14:textId="77777777" w:rsidR="00327FC2" w:rsidRDefault="00327FC2">
            <w:pPr>
              <w:widowControl w:val="0"/>
              <w:tabs>
                <w:tab w:val="left" w:pos="2820"/>
              </w:tabs>
              <w:snapToGrid w:val="0"/>
              <w:rPr>
                <w:rFonts w:ascii="Calibri Light" w:eastAsia="Calibri" w:hAnsi="Calibri Light" w:cs="Calibri Light"/>
                <w:sz w:val="20"/>
                <w:szCs w:val="20"/>
                <w14:ligatures w14:val="none"/>
              </w:rPr>
            </w:pPr>
          </w:p>
        </w:tc>
      </w:tr>
      <w:tr w:rsidR="00327FC2" w14:paraId="1990A558" w14:textId="77777777">
        <w:trPr>
          <w:trHeight w:val="131"/>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34C58BCA"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sz w:val="20"/>
                <w:szCs w:val="20"/>
                <w14:ligatures w14:val="none"/>
              </w:rPr>
              <w:t>2. OPIS PREDMETA</w:t>
            </w:r>
          </w:p>
        </w:tc>
      </w:tr>
      <w:tr w:rsidR="00327FC2" w14:paraId="2BF1EAC7" w14:textId="77777777">
        <w:trPr>
          <w:trHeight w:val="852"/>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D23D617" w14:textId="77777777" w:rsidR="00327FC2" w:rsidRDefault="00257526">
            <w:pPr>
              <w:widowControl w:val="0"/>
              <w:numPr>
                <w:ilvl w:val="1"/>
                <w:numId w:val="62"/>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Ciljevi predmeta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42D9283E"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Ciljevi predmeta:</w:t>
            </w:r>
          </w:p>
          <w:p w14:paraId="1FE99DFA"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Savladavanjem sadržaja predmeta student će usvojiti znanja potrebna za praćenje i usvajanje sadržaja predmeta uže stručne discipline. Savladavanjem sadržaja predmeta student će biti sposoban: prepoznati i razlikovati osnove</w:t>
            </w:r>
          </w:p>
          <w:p w14:paraId="605E5649"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dijagnostike u ortopediji, prepoznati i imenovati patofiziološke procese i mehanizme nastanka općih poremećaja koštano-zglobnog sustava, upalnih bolesti, degenerativnih bolesti zglobova i tumorskih bolesti, imenovati i razlikovati</w:t>
            </w:r>
          </w:p>
          <w:p w14:paraId="1E211FE3"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kliničku sliku općih poremećaja, upalnih bolesti, degenerativnih i tumorskih bolesti koštano-zglobnog sustava, prepoznati i razlikovati prirođene i stečene bolesti koštano-zglobnog sustava po segmentima, prepoznati i razlikovati</w:t>
            </w:r>
          </w:p>
          <w:p w14:paraId="77D11A7B"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 xml:space="preserve">sportske ozljede, imenovati i opisati osnovne principe liječenja akutnih i kroničnih stanja ozljeda u sportu, prepoznati i opisati postupke prevencije ozljeđivanja u sportu, prepoznati specifične potrebe i planirati prehranu sportaša. </w:t>
            </w:r>
          </w:p>
        </w:tc>
      </w:tr>
      <w:tr w:rsidR="00327FC2" w14:paraId="166959C0" w14:textId="77777777">
        <w:trPr>
          <w:trHeight w:val="108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AC8A523" w14:textId="77777777" w:rsidR="00327FC2" w:rsidRDefault="00257526">
            <w:pPr>
              <w:widowControl w:val="0"/>
              <w:numPr>
                <w:ilvl w:val="1"/>
                <w:numId w:val="62"/>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Uvjeti za upis predmeta i ulazne kompetencije koje su potrebne za predmet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7E742F8A" w14:textId="77777777" w:rsidR="00327FC2" w:rsidRDefault="00327FC2">
            <w:pPr>
              <w:widowControl w:val="0"/>
              <w:tabs>
                <w:tab w:val="left" w:pos="2820"/>
              </w:tabs>
              <w:snapToGrid w:val="0"/>
              <w:rPr>
                <w:rFonts w:ascii="Calibri Light" w:eastAsia="Calibri" w:hAnsi="Calibri Light" w:cs="Calibri Light"/>
                <w:sz w:val="20"/>
                <w:szCs w:val="20"/>
                <w:highlight w:val="yellow"/>
                <w14:ligatures w14:val="none"/>
              </w:rPr>
            </w:pPr>
          </w:p>
          <w:p w14:paraId="4A50BCD7" w14:textId="77777777" w:rsidR="00327FC2" w:rsidRDefault="00257526">
            <w:pPr>
              <w:widowControl w:val="0"/>
              <w:tabs>
                <w:tab w:val="left" w:pos="2820"/>
              </w:tabs>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14:ligatures w14:val="none"/>
              </w:rPr>
              <w:t>Odslušani</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predmeti</w:t>
            </w:r>
            <w:r>
              <w:rPr>
                <w:rFonts w:asciiTheme="majorHAnsi" w:eastAsia="Calibri" w:hAnsiTheme="majorHAnsi" w:cstheme="majorHAnsi"/>
                <w:spacing w:val="-3"/>
                <w:sz w:val="20"/>
                <w14:ligatures w14:val="none"/>
              </w:rPr>
              <w:t xml:space="preserve"> </w:t>
            </w:r>
            <w:r>
              <w:rPr>
                <w:rFonts w:asciiTheme="majorHAnsi" w:eastAsia="Calibri" w:hAnsiTheme="majorHAnsi" w:cstheme="majorHAnsi"/>
                <w:sz w:val="20"/>
                <w14:ligatures w14:val="none"/>
              </w:rPr>
              <w:t>iz</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prethodnih</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semestara.</w:t>
            </w:r>
          </w:p>
        </w:tc>
      </w:tr>
      <w:tr w:rsidR="00327FC2" w14:paraId="4537429B" w14:textId="77777777">
        <w:trPr>
          <w:trHeight w:val="96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2A4E5D4" w14:textId="77777777" w:rsidR="00327FC2" w:rsidRDefault="00257526">
            <w:pPr>
              <w:widowControl w:val="0"/>
              <w:numPr>
                <w:ilvl w:val="1"/>
                <w:numId w:val="62"/>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 xml:space="preserve">Očekivani ishodi učenja na razini programa kojima predmet doprinosi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6B11D001"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Nakon uspješno odslušanog predmeta i položenog ispita student će biti sposoban:</w:t>
            </w:r>
          </w:p>
          <w:p w14:paraId="256595F9" w14:textId="77777777" w:rsidR="00327FC2" w:rsidRDefault="00257526">
            <w:pPr>
              <w:widowControl w:val="0"/>
              <w:spacing w:after="0" w:line="240" w:lineRule="auto"/>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szCs w:val="20"/>
                <w14:ligatures w14:val="none"/>
              </w:rPr>
              <w:t xml:space="preserve">Povezati etiologiju, simptomatologiju, dijagnostiku, liječenje i prevenciju najučestalijih poremećaja iz područja kirurgije, ortopedije, traumatologije, sportske medicine, interne medicine, ginekologije s porodiljstvom, neurologije, psihijatrije, pedijatrije, dermatologije, onkologije, gerontologije, zdravstvene I </w:t>
            </w:r>
            <w:r>
              <w:rPr>
                <w:rFonts w:asciiTheme="majorHAnsi" w:eastAsia="Calibri" w:hAnsiTheme="majorHAnsi" w:cstheme="majorHAnsi"/>
                <w:sz w:val="20"/>
                <w:szCs w:val="20"/>
                <w14:ligatures w14:val="none"/>
              </w:rPr>
              <w:lastRenderedPageBreak/>
              <w:t>palijativne skrbi (IU1).</w:t>
            </w:r>
          </w:p>
        </w:tc>
      </w:tr>
      <w:tr w:rsidR="00327FC2" w14:paraId="4DB5A938" w14:textId="77777777">
        <w:trPr>
          <w:trHeight w:val="31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4030348" w14:textId="77777777" w:rsidR="00327FC2" w:rsidRDefault="00327FC2">
            <w:pPr>
              <w:widowControl w:val="0"/>
              <w:tabs>
                <w:tab w:val="left" w:pos="2820"/>
              </w:tabs>
              <w:spacing w:after="0" w:line="240" w:lineRule="auto"/>
              <w:ind w:left="360"/>
              <w:rPr>
                <w:rFonts w:ascii="Calibri Light" w:eastAsia="Calibri" w:hAnsi="Calibri Light" w:cs="Calibri Light"/>
                <w:b/>
                <w:bCs/>
                <w:sz w:val="20"/>
                <w:szCs w:val="20"/>
                <w14:ligatures w14:val="none"/>
              </w:rPr>
            </w:pPr>
          </w:p>
          <w:p w14:paraId="32A1CC3B" w14:textId="77777777" w:rsidR="00327FC2" w:rsidRDefault="00327FC2">
            <w:pPr>
              <w:widowControl w:val="0"/>
              <w:tabs>
                <w:tab w:val="left" w:pos="2820"/>
              </w:tabs>
              <w:spacing w:after="0" w:line="240" w:lineRule="auto"/>
              <w:ind w:left="360"/>
              <w:rPr>
                <w:rFonts w:ascii="Calibri Light" w:eastAsia="Calibri" w:hAnsi="Calibri Light" w:cs="Calibri Light"/>
                <w:b/>
                <w:bCs/>
                <w:sz w:val="20"/>
                <w:szCs w:val="20"/>
                <w14:ligatures w14:val="none"/>
              </w:rPr>
            </w:pPr>
          </w:p>
          <w:p w14:paraId="0424BCA4" w14:textId="77777777" w:rsidR="00327FC2" w:rsidRDefault="00257526">
            <w:pPr>
              <w:widowControl w:val="0"/>
              <w:numPr>
                <w:ilvl w:val="1"/>
                <w:numId w:val="62"/>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 xml:space="preserve">Očekivani ishodi učenja na razini predmeta (5-8 ishoda učenja)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1065A4D1"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 xml:space="preserve">Nakon položenog ispita i vježbi student će biti sposoban:         </w:t>
            </w:r>
          </w:p>
          <w:p w14:paraId="2670931C"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kritizirati anamnezu i izvesti klinički pregled bolesnika</w:t>
            </w:r>
          </w:p>
          <w:p w14:paraId="47C860F4"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rasporediti osnovne tipove lomova i načine njihova zbrinjavanja</w:t>
            </w:r>
          </w:p>
          <w:p w14:paraId="6D3C4AED"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razlikovati degenerativne promjene lokomotornoga sustava</w:t>
            </w:r>
          </w:p>
          <w:p w14:paraId="3D136194"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klasificirati poremećaje koštano-zglobnog sustava</w:t>
            </w:r>
          </w:p>
          <w:p w14:paraId="2B9351CB"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prepoznati hitna stanja u sportu</w:t>
            </w:r>
          </w:p>
        </w:tc>
      </w:tr>
      <w:tr w:rsidR="00327FC2" w14:paraId="1DBC4C09" w14:textId="77777777">
        <w:trPr>
          <w:trHeight w:val="418"/>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4D29A654" w14:textId="77777777" w:rsidR="00327FC2" w:rsidRDefault="00257526">
            <w:pPr>
              <w:widowControl w:val="0"/>
              <w:numPr>
                <w:ilvl w:val="1"/>
                <w:numId w:val="62"/>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Sadržaj predmeta razrađen prema satnici predavanja (pregled nastavnih jedinica s pripadajućim ishodima učenja)</w:t>
            </w: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1DECE50" w14:textId="77777777" w:rsidR="00327FC2" w:rsidRDefault="00257526">
            <w:pPr>
              <w:widowControl w:val="0"/>
              <w:spacing w:line="240" w:lineRule="auto"/>
              <w:contextualSpacing/>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6B9DBF2F" w14:textId="77777777" w:rsidR="00327FC2" w:rsidRDefault="00257526">
            <w:pPr>
              <w:widowControl w:val="0"/>
              <w:spacing w:line="240" w:lineRule="auto"/>
              <w:contextualSpacing/>
              <w:jc w:val="center"/>
              <w:rPr>
                <w:rFonts w:ascii="Calibri Light" w:eastAsia="Calibri" w:hAnsi="Calibri Light" w:cs="Calibri Light"/>
                <w:sz w:val="20"/>
                <w:szCs w:val="20"/>
                <w14:ligatures w14:val="none"/>
              </w:rPr>
            </w:pPr>
            <w:r>
              <w:rPr>
                <w:rFonts w:ascii="Calibri Light" w:eastAsia="Calibri" w:hAnsi="Calibri Light" w:cs="Calibri Light"/>
                <w:sz w:val="20"/>
                <w:szCs w:val="20"/>
                <w:shd w:val="clear" w:color="auto" w:fill="FFFFCC"/>
                <w14:ligatures w14:val="none"/>
              </w:rPr>
              <w:t>Teme p</w:t>
            </w:r>
            <w:r>
              <w:rPr>
                <w:rFonts w:ascii="Calibri Light" w:eastAsia="Calibri" w:hAnsi="Calibri Light" w:cs="Calibri Light"/>
                <w:sz w:val="20"/>
                <w:szCs w:val="20"/>
                <w14:ligatures w14:val="none"/>
              </w:rPr>
              <w:t xml:space="preserve">redavanja </w:t>
            </w:r>
          </w:p>
        </w:tc>
      </w:tr>
      <w:tr w:rsidR="00327FC2" w14:paraId="070CA803" w14:textId="77777777">
        <w:trPr>
          <w:trHeight w:val="2967"/>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BBDC6B7"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1A7D4555"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1-12.tjedan</w:t>
            </w:r>
          </w:p>
          <w:p w14:paraId="52D9821A"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7D61106F"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0FC06F3C"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6477FC7A"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6A1DD08D"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14D69135"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068D6BE2" w14:textId="77777777" w:rsidR="00327FC2" w:rsidRDefault="00327FC2">
            <w:pPr>
              <w:widowControl w:val="0"/>
              <w:snapToGrid w:val="0"/>
              <w:spacing w:line="240" w:lineRule="auto"/>
              <w:rPr>
                <w:rFonts w:ascii="Calibri Light" w:eastAsia="Calibri" w:hAnsi="Calibri Light" w:cs="Calibri Light"/>
                <w:sz w:val="20"/>
                <w:szCs w:val="20"/>
                <w:highlight w:val="yellow"/>
                <w14:ligatures w14:val="none"/>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7A707778"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Ortopedija</w:t>
            </w:r>
          </w:p>
          <w:p w14:paraId="47A4238A"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 1-3 – Uvod u predmet</w:t>
            </w:r>
          </w:p>
          <w:p w14:paraId="7EF4432A"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 4-6 – Povijest ortopedije, osnove dijagnostike u ortopediji i ortopedski zahvati, normalno i poremećeno koštano</w:t>
            </w:r>
          </w:p>
          <w:p w14:paraId="7BC1A0E2"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cijeljenje</w:t>
            </w:r>
          </w:p>
          <w:p w14:paraId="4E45FD67"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 7-9 – Opći poremećaji koštano-zglobnog sustava, juvenilne osteohondroze, upalne bolesti koštano-zglobnog</w:t>
            </w:r>
          </w:p>
          <w:p w14:paraId="6E1749A2"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sustava</w:t>
            </w:r>
          </w:p>
          <w:p w14:paraId="0E70B74D"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 10-12 – Degenerativne bolesti koštano-zglobnog sustava, refleksna simpatička distrofija, posljedice kljenuti, tumori</w:t>
            </w:r>
          </w:p>
          <w:p w14:paraId="1534CABC"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koštano-zglobnog sustava</w:t>
            </w:r>
          </w:p>
          <w:p w14:paraId="255245E5"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 13-15 – Klinički ortopedski pregled vrata, prsnog koša, ramena i nadlaktice</w:t>
            </w:r>
          </w:p>
          <w:p w14:paraId="6050337D"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 16-18 – Klinički ortopedski pregled lakta, podlaktice, ručnog zgloba i šake</w:t>
            </w:r>
          </w:p>
          <w:p w14:paraId="7FD41F51"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 19-21 – Klinički ortopedski pregled kralježnice, zdjelice, kuka i natkoljenice</w:t>
            </w:r>
          </w:p>
          <w:p w14:paraId="07C26FA0"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 22-24 – Kolokvij 1</w:t>
            </w:r>
          </w:p>
          <w:p w14:paraId="4940F0B7"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 25-27 – Klinički ortopedski pregled koljena, potkoljenice, nožnog zgloba i stopala</w:t>
            </w:r>
          </w:p>
          <w:p w14:paraId="5B5F8108"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Sportska medicina</w:t>
            </w:r>
          </w:p>
          <w:p w14:paraId="79E606F7"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 28-30 – Prehrana sportaša</w:t>
            </w:r>
          </w:p>
          <w:p w14:paraId="08A623A0"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 31-33 – Funkcionalna dijagnostika u sportskoj medicini, laktatna dijagnostika u sportskoj medicini</w:t>
            </w:r>
          </w:p>
          <w:p w14:paraId="68B16832"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 34-36 – Prva pomoć u sportu</w:t>
            </w:r>
          </w:p>
          <w:p w14:paraId="78F73368"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 37-39 – Rehabilitacija sportskih ozljeda, sportska bandaža i taping</w:t>
            </w:r>
          </w:p>
          <w:p w14:paraId="3E7C168A"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 40-42 – Doping i ostala nedozvoljena sredstva u sportu</w:t>
            </w:r>
          </w:p>
          <w:p w14:paraId="39798C6B" w14:textId="77777777" w:rsidR="00327FC2" w:rsidRDefault="00257526">
            <w:pPr>
              <w:widowControl w:val="0"/>
              <w:spacing w:after="0"/>
              <w:ind w:right="389"/>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szCs w:val="20"/>
                <w14:ligatures w14:val="none"/>
              </w:rPr>
              <w:t>P 43-45 – Kolokvij 2</w:t>
            </w:r>
          </w:p>
        </w:tc>
      </w:tr>
      <w:tr w:rsidR="00327FC2" w14:paraId="6BD8527A" w14:textId="77777777">
        <w:trPr>
          <w:trHeight w:val="250"/>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B9624FA"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A1552E7"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3F1A37B8"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Teme seminara</w:t>
            </w:r>
          </w:p>
        </w:tc>
      </w:tr>
      <w:tr w:rsidR="00327FC2" w14:paraId="0D90B20A" w14:textId="77777777">
        <w:trPr>
          <w:trHeight w:val="427"/>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4E0FAD8"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604194C"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064B3082"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Teme vježbi</w:t>
            </w:r>
          </w:p>
        </w:tc>
      </w:tr>
      <w:tr w:rsidR="00327FC2" w14:paraId="21D96FDB" w14:textId="77777777">
        <w:trPr>
          <w:trHeight w:val="110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30ACFB3"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50CEC3FE" w14:textId="77777777" w:rsidR="00327FC2" w:rsidRDefault="00327FC2">
            <w:pPr>
              <w:widowControl w:val="0"/>
              <w:snapToGrid w:val="0"/>
              <w:spacing w:line="240" w:lineRule="auto"/>
              <w:rPr>
                <w:rFonts w:ascii="Calibri Light" w:eastAsia="Calibri" w:hAnsi="Calibri Light" w:cs="Calibri Light"/>
                <w:sz w:val="20"/>
                <w:szCs w:val="20"/>
                <w:highlight w:val="yellow"/>
                <w14:ligatures w14:val="none"/>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2741C96F"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 xml:space="preserve">      </w:t>
            </w:r>
          </w:p>
        </w:tc>
      </w:tr>
      <w:tr w:rsidR="00327FC2" w14:paraId="459DB1B7" w14:textId="77777777">
        <w:trPr>
          <w:trHeight w:val="22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2DA4F7CE" w14:textId="77777777" w:rsidR="00327FC2" w:rsidRDefault="00257526">
            <w:pPr>
              <w:widowControl w:val="0"/>
              <w:numPr>
                <w:ilvl w:val="1"/>
                <w:numId w:val="62"/>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Vrste izvođenja nastave:</w:t>
            </w:r>
          </w:p>
        </w:tc>
        <w:tc>
          <w:tcPr>
            <w:tcW w:w="220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CC36C1C"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X    </w:t>
            </w:r>
            <w:r>
              <w:rPr>
                <w:rFonts w:ascii="Calibri Light" w:eastAsia="Times New Roman" w:hAnsi="Calibri Light" w:cs="Calibri Light"/>
                <w:sz w:val="20"/>
                <w:szCs w:val="20"/>
                <w:lang w:eastAsia="zh-CN"/>
                <w14:ligatures w14:val="none"/>
              </w:rPr>
              <w:t>predavanja</w:t>
            </w:r>
          </w:p>
          <w:p w14:paraId="60173294"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seminari i radionice</w:t>
            </w:r>
          </w:p>
          <w:p w14:paraId="74FC51BF"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vježbe</w:t>
            </w:r>
          </w:p>
          <w:p w14:paraId="0ED90181"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182" w:name="__Fieldmark__113958_2391005690"/>
            <w:bookmarkEnd w:id="182"/>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online u cijelosti</w:t>
            </w:r>
          </w:p>
          <w:p w14:paraId="361B61BE"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183" w:name="__Fieldmark__113962_2391005690"/>
            <w:bookmarkEnd w:id="183"/>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mješovito e-učenje</w:t>
            </w:r>
          </w:p>
          <w:p w14:paraId="5381927C" w14:textId="77777777" w:rsidR="00327FC2" w:rsidRDefault="00257526">
            <w:pPr>
              <w:widowControl w:val="0"/>
              <w:tabs>
                <w:tab w:val="left" w:pos="2820"/>
              </w:tabs>
              <w:spacing w:after="20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184" w:name="__Fieldmark__113966_2391005690"/>
            <w:bookmarkEnd w:id="184"/>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terenska nastava</w:t>
            </w:r>
          </w:p>
        </w:tc>
        <w:tc>
          <w:tcPr>
            <w:tcW w:w="212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2CDD7E6F"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 xml:space="preserve">samostalni  zadaci </w:t>
            </w:r>
            <w:r>
              <w:rPr>
                <w:rFonts w:ascii="Calibri Light" w:eastAsia="Times New Roman" w:hAnsi="Calibri Light" w:cs="Calibri Light"/>
                <w:b/>
                <w:sz w:val="20"/>
                <w:szCs w:val="20"/>
                <w:lang w:val="en-US" w:eastAsia="zh-CN"/>
                <w14:ligatures w14:val="none"/>
              </w:rPr>
              <w:t xml:space="preserve">        </w:t>
            </w:r>
          </w:p>
          <w:p w14:paraId="48482491"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 xml:space="preserve">multimedija i mreža  </w:t>
            </w:r>
          </w:p>
          <w:p w14:paraId="12AFAA04"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185" w:name="__Fieldmark__113977_2391005690"/>
            <w:bookmarkEnd w:id="185"/>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laboratorij</w:t>
            </w:r>
          </w:p>
          <w:p w14:paraId="781A1F09"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186" w:name="__Fieldmark__113981_2391005690"/>
            <w:bookmarkEnd w:id="186"/>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mentorski rad</w:t>
            </w:r>
          </w:p>
          <w:p w14:paraId="1D259655"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bCs/>
                <w:sz w:val="20"/>
                <w:szCs w:val="20"/>
                <w14:ligatures w14:val="none"/>
              </w:rPr>
              <w:t xml:space="preserve">     </w:t>
            </w:r>
            <w:r>
              <w:rPr>
                <w:rFonts w:ascii="Calibri Light" w:eastAsia="Calibri" w:hAnsi="Calibri Light" w:cs="Calibri Light"/>
                <w:sz w:val="20"/>
                <w:szCs w:val="20"/>
                <w14:ligatures w14:val="none"/>
              </w:rPr>
              <w:t>izvedba praktičnih zadataka</w:t>
            </w:r>
            <w:r>
              <w:rPr>
                <w:rFonts w:ascii="Calibri Light" w:eastAsia="Calibri" w:hAnsi="Calibri Light" w:cs="Calibri Light"/>
                <w:b/>
                <w:sz w:val="20"/>
                <w:szCs w:val="20"/>
                <w14:ligatures w14:val="none"/>
              </w:rPr>
              <w:t xml:space="preserve"> </w:t>
            </w: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4604EA4F" w14:textId="77777777" w:rsidR="00327FC2" w:rsidRDefault="00257526">
            <w:pPr>
              <w:widowControl w:val="0"/>
              <w:numPr>
                <w:ilvl w:val="1"/>
                <w:numId w:val="62"/>
              </w:numPr>
              <w:tabs>
                <w:tab w:val="left" w:pos="360"/>
                <w:tab w:val="left" w:pos="2820"/>
              </w:tabs>
              <w:spacing w:after="0" w:line="240" w:lineRule="auto"/>
              <w:ind w:left="360"/>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t>Komentari:</w:t>
            </w:r>
          </w:p>
        </w:tc>
      </w:tr>
      <w:tr w:rsidR="00327FC2" w14:paraId="00D89D71" w14:textId="77777777">
        <w:trPr>
          <w:trHeight w:val="104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DB78B3A" w14:textId="77777777" w:rsidR="00327FC2" w:rsidRDefault="00327FC2">
            <w:pPr>
              <w:widowControl w:val="0"/>
              <w:spacing w:after="0"/>
              <w:rPr>
                <w:rFonts w:ascii="Calibri Light" w:eastAsia="Calibri" w:hAnsi="Calibri Light" w:cs="Calibri Light"/>
                <w:b/>
                <w:bCs/>
                <w:sz w:val="20"/>
                <w:szCs w:val="20"/>
                <w14:ligatures w14:val="none"/>
              </w:rPr>
            </w:pPr>
          </w:p>
        </w:tc>
        <w:tc>
          <w:tcPr>
            <w:tcW w:w="2206" w:type="dxa"/>
            <w:gridSpan w:val="2"/>
            <w:vMerge/>
            <w:tcBorders>
              <w:top w:val="single" w:sz="4" w:space="0" w:color="000000"/>
              <w:left w:val="single" w:sz="4" w:space="0" w:color="000000"/>
              <w:bottom w:val="single" w:sz="4" w:space="0" w:color="000000"/>
              <w:right w:val="single" w:sz="4" w:space="0" w:color="000000"/>
            </w:tcBorders>
            <w:vAlign w:val="center"/>
          </w:tcPr>
          <w:p w14:paraId="1565106E" w14:textId="77777777" w:rsidR="00327FC2" w:rsidRDefault="00327FC2">
            <w:pPr>
              <w:widowControl w:val="0"/>
              <w:spacing w:after="0"/>
              <w:rPr>
                <w:rFonts w:ascii="Calibri Light" w:eastAsia="Times New Roman" w:hAnsi="Calibri Light" w:cs="Calibri Light"/>
                <w:b/>
                <w:sz w:val="20"/>
                <w:szCs w:val="20"/>
                <w:lang w:val="en-US" w:eastAsia="zh-CN"/>
                <w14:ligatures w14:val="none"/>
              </w:rPr>
            </w:pPr>
          </w:p>
        </w:tc>
        <w:tc>
          <w:tcPr>
            <w:tcW w:w="2126" w:type="dxa"/>
            <w:gridSpan w:val="3"/>
            <w:vMerge/>
            <w:tcBorders>
              <w:top w:val="single" w:sz="4" w:space="0" w:color="000000"/>
              <w:left w:val="single" w:sz="4" w:space="0" w:color="000000"/>
              <w:bottom w:val="single" w:sz="4" w:space="0" w:color="000000"/>
              <w:right w:val="single" w:sz="4" w:space="0" w:color="000000"/>
            </w:tcBorders>
            <w:vAlign w:val="center"/>
          </w:tcPr>
          <w:p w14:paraId="61341610" w14:textId="77777777" w:rsidR="00327FC2" w:rsidRDefault="00327FC2">
            <w:pPr>
              <w:widowControl w:val="0"/>
              <w:spacing w:after="0"/>
              <w:rPr>
                <w:rFonts w:ascii="Calibri Light" w:eastAsia="Calibri" w:hAnsi="Calibri Light" w:cs="Calibri Light"/>
                <w:sz w:val="20"/>
                <w:szCs w:val="20"/>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263F564E"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66DEB6CA"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09175607"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5F4BFA92"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tc>
      </w:tr>
      <w:tr w:rsidR="00327FC2" w14:paraId="2EB9DDD9" w14:textId="77777777">
        <w:trPr>
          <w:trHeight w:val="30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11CA8D5" w14:textId="77777777" w:rsidR="00327FC2" w:rsidRDefault="00257526">
            <w:pPr>
              <w:widowControl w:val="0"/>
              <w:numPr>
                <w:ilvl w:val="1"/>
                <w:numId w:val="62"/>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Obveze studenata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1385B060"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Dužnosti i obveze studenta/studentice:</w:t>
            </w:r>
          </w:p>
          <w:p w14:paraId="0ACC0C50"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Pohađati nastavu sukladno Pravilniku o studiranju i aktivno sudjelovati u nastavi</w:t>
            </w:r>
          </w:p>
          <w:p w14:paraId="51010216" w14:textId="77777777" w:rsidR="00327FC2" w:rsidRDefault="00327FC2">
            <w:pPr>
              <w:widowControl w:val="0"/>
              <w:tabs>
                <w:tab w:val="left" w:pos="2820"/>
              </w:tabs>
              <w:snapToGrid w:val="0"/>
              <w:rPr>
                <w:rFonts w:ascii="Calibri Light" w:eastAsia="Calibri" w:hAnsi="Calibri Light" w:cs="Calibri Light"/>
                <w:color w:val="000000"/>
                <w:sz w:val="20"/>
                <w:szCs w:val="20"/>
                <w14:ligatures w14:val="none"/>
              </w:rPr>
            </w:pPr>
          </w:p>
        </w:tc>
      </w:tr>
      <w:tr w:rsidR="00327FC2" w14:paraId="0EF8EA56" w14:textId="77777777">
        <w:trPr>
          <w:trHeight w:val="18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2B809384" w14:textId="77777777" w:rsidR="00327FC2" w:rsidRDefault="00257526">
            <w:pPr>
              <w:widowControl w:val="0"/>
              <w:numPr>
                <w:ilvl w:val="1"/>
                <w:numId w:val="62"/>
              </w:numPr>
              <w:tabs>
                <w:tab w:val="left" w:pos="360"/>
                <w:tab w:val="left" w:pos="2820"/>
              </w:tabs>
              <w:spacing w:after="0" w:line="240" w:lineRule="auto"/>
              <w:ind w:left="360"/>
              <w:jc w:val="both"/>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 xml:space="preserve">Praćenje rada studenata </w:t>
            </w:r>
            <w:r>
              <w:rPr>
                <w:rFonts w:ascii="Calibri Light" w:eastAsia="Calibri" w:hAnsi="Calibri Light" w:cs="Calibri Light"/>
                <w:b/>
                <w:bCs/>
                <w:i/>
                <w:sz w:val="20"/>
                <w:szCs w:val="20"/>
                <w14:ligatures w14:val="none"/>
              </w:rPr>
              <w:t>(upisati udio ECTS bodovima za svaku aktivnost tako da ukupni broj ECTS-a odgovara bodovnoj vrijednosti predmeta):</w:t>
            </w:r>
          </w:p>
        </w:tc>
        <w:tc>
          <w:tcPr>
            <w:tcW w:w="688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7EA805F1" w14:textId="77777777" w:rsidR="00327FC2" w:rsidRDefault="00257526">
            <w:pPr>
              <w:widowControl w:val="0"/>
              <w:tabs>
                <w:tab w:val="left" w:pos="2820"/>
              </w:tabs>
              <w:snapToGrid w:val="0"/>
              <w:rPr>
                <w:rFonts w:ascii="Calibri Light" w:eastAsia="Calibri" w:hAnsi="Calibri Light" w:cs="Calibri Light"/>
                <w:b/>
                <w:color w:val="000000"/>
                <w:sz w:val="20"/>
                <w:szCs w:val="20"/>
                <w14:ligatures w14:val="none"/>
              </w:rPr>
            </w:pPr>
            <w:r>
              <w:rPr>
                <w:rFonts w:ascii="Times New Roman" w:eastAsia="Calibri" w:hAnsi="Times New Roman" w:cs="Times New Roman"/>
                <w:b/>
                <w:sz w:val="20"/>
                <w:szCs w:val="20"/>
                <w14:ligatures w14:val="none"/>
              </w:rPr>
              <w:t>Elementi formiranja ocjene</w:t>
            </w:r>
          </w:p>
        </w:tc>
      </w:tr>
      <w:tr w:rsidR="00327FC2" w14:paraId="702E2683"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E429B69"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5C5117DC" w14:textId="77777777" w:rsidR="00327FC2" w:rsidRDefault="00257526">
            <w:pPr>
              <w:widowControl w:val="0"/>
              <w:spacing w:after="0"/>
              <w:jc w:val="center"/>
              <w:rPr>
                <w:rFonts w:ascii="Calibri Light" w:eastAsia="Times New Roman" w:hAnsi="Calibri Light" w:cs="Calibri Light"/>
                <w:b/>
                <w:sz w:val="20"/>
                <w:szCs w:val="20"/>
                <w:lang w:val="en-US" w:eastAsia="zh-CN"/>
                <w14:ligatures w14:val="none"/>
              </w:rPr>
            </w:pPr>
            <w:proofErr w:type="spellStart"/>
            <w:r>
              <w:rPr>
                <w:rFonts w:ascii="Calibri Light" w:eastAsia="Times New Roman" w:hAnsi="Calibri Light" w:cs="Calibri Light"/>
                <w:b/>
                <w:sz w:val="20"/>
                <w:szCs w:val="20"/>
                <w:lang w:val="en-US" w:eastAsia="zh-CN"/>
                <w14:ligatures w14:val="none"/>
              </w:rPr>
              <w:t>Obveze</w:t>
            </w:r>
            <w:proofErr w:type="spellEnd"/>
            <w:r>
              <w:rPr>
                <w:rFonts w:ascii="Calibri Light" w:eastAsia="Times New Roman" w:hAnsi="Calibri Light" w:cs="Calibri Light"/>
                <w:b/>
                <w:sz w:val="20"/>
                <w:szCs w:val="20"/>
                <w:lang w:val="en-US" w:eastAsia="zh-CN"/>
                <w14:ligatures w14:val="none"/>
              </w:rPr>
              <w:t xml:space="preserve"> </w:t>
            </w:r>
            <w:proofErr w:type="spellStart"/>
            <w:r>
              <w:rPr>
                <w:rFonts w:ascii="Calibri Light" w:eastAsia="Times New Roman" w:hAnsi="Calibri Light" w:cs="Calibri Light"/>
                <w:b/>
                <w:sz w:val="20"/>
                <w:szCs w:val="20"/>
                <w:lang w:val="en-US" w:eastAsia="zh-CN"/>
                <w14:ligatures w14:val="none"/>
              </w:rPr>
              <w:t>studenata</w:t>
            </w:r>
            <w:proofErr w:type="spellEnd"/>
            <w:r>
              <w:rPr>
                <w:rFonts w:ascii="Calibri Light" w:eastAsia="Times New Roman" w:hAnsi="Calibri Light" w:cs="Calibri Light"/>
                <w:b/>
                <w:sz w:val="20"/>
                <w:szCs w:val="20"/>
                <w:lang w:val="en-US" w:eastAsia="zh-CN"/>
                <w14:ligatures w14:val="none"/>
              </w:rPr>
              <w:t xml:space="preserve"> </w:t>
            </w:r>
          </w:p>
          <w:p w14:paraId="2E0D318F" w14:textId="77777777" w:rsidR="00327FC2" w:rsidRDefault="00327FC2">
            <w:pPr>
              <w:widowControl w:val="0"/>
              <w:spacing w:after="0"/>
              <w:jc w:val="center"/>
              <w:rPr>
                <w:rFonts w:ascii="Calibri Light" w:eastAsia="Times New Roman" w:hAnsi="Calibri Light" w:cs="Calibri Light"/>
                <w:bCs/>
                <w:color w:val="000000"/>
                <w:sz w:val="20"/>
                <w:szCs w:val="20"/>
                <w:lang w:val="en-US" w:eastAsia="zh-CN"/>
                <w14:ligatures w14:val="none"/>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4B32FE3C"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14:ligatures w14:val="none"/>
              </w:rPr>
            </w:pPr>
            <w:r>
              <w:rPr>
                <w:rFonts w:ascii="Calibri Light" w:eastAsia="Times New Roman" w:hAnsi="Calibri Light" w:cs="Calibri Light"/>
                <w:b/>
                <w:sz w:val="20"/>
                <w:szCs w:val="20"/>
                <w:lang w:val="en-US" w:eastAsia="zh-CN"/>
                <w14:ligatures w14:val="none"/>
              </w:rPr>
              <w:t>ECTS</w:t>
            </w:r>
            <w:r>
              <w:rPr>
                <w:rFonts w:ascii="Calibri Light" w:eastAsia="Times New Roman" w:hAnsi="Calibri Light" w:cs="Calibri Light"/>
                <w:bCs/>
                <w:color w:val="000000"/>
                <w:sz w:val="20"/>
                <w:szCs w:val="20"/>
                <w:lang w:val="en-US" w:eastAsia="zh-CN"/>
                <w14:ligatures w14:val="none"/>
              </w:rPr>
              <w:t xml:space="preserve"> </w:t>
            </w:r>
          </w:p>
          <w:p w14:paraId="7E5021FA" w14:textId="77777777" w:rsidR="00327FC2" w:rsidRDefault="00327FC2">
            <w:pPr>
              <w:widowControl w:val="0"/>
              <w:spacing w:after="0"/>
              <w:jc w:val="center"/>
              <w:rPr>
                <w:rFonts w:ascii="Calibri Light" w:eastAsia="Times New Roman" w:hAnsi="Calibri Light" w:cs="Calibri Light"/>
                <w:b/>
                <w:bCs/>
                <w:color w:val="000000"/>
                <w:sz w:val="20"/>
                <w:szCs w:val="20"/>
                <w:lang w:val="en-US" w:eastAsia="zh-CN"/>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3348062" w14:textId="77777777" w:rsidR="00327FC2" w:rsidRDefault="00257526">
            <w:pPr>
              <w:widowControl w:val="0"/>
              <w:spacing w:after="0"/>
              <w:jc w:val="center"/>
              <w:rPr>
                <w:rFonts w:ascii="Calibri Light" w:eastAsia="Times New Roman" w:hAnsi="Calibri Light" w:cs="Calibri Light"/>
                <w:b/>
                <w:bCs/>
                <w:color w:val="000000"/>
                <w:sz w:val="20"/>
                <w:szCs w:val="20"/>
                <w:lang w:val="en-US" w:eastAsia="zh-CN"/>
                <w14:ligatures w14:val="none"/>
              </w:rPr>
            </w:pPr>
            <w:proofErr w:type="spellStart"/>
            <w:r>
              <w:rPr>
                <w:rFonts w:ascii="Times New Roman" w:eastAsia="Times New Roman" w:hAnsi="Times New Roman" w:cs="Times New Roman"/>
                <w:b/>
                <w:bCs/>
                <w:color w:val="000000"/>
                <w:sz w:val="20"/>
                <w:szCs w:val="20"/>
                <w:lang w:val="en-US" w:eastAsia="zh-CN"/>
                <w14:ligatures w14:val="none"/>
              </w:rPr>
              <w:t>Bodovi</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elemenata</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ocjene</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ukupno</w:t>
            </w:r>
            <w:proofErr w:type="spellEnd"/>
            <w:r>
              <w:rPr>
                <w:rFonts w:ascii="Times New Roman" w:eastAsia="Times New Roman" w:hAnsi="Times New Roman" w:cs="Times New Roman"/>
                <w:b/>
                <w:bCs/>
                <w:color w:val="000000"/>
                <w:sz w:val="20"/>
                <w:szCs w:val="20"/>
                <w:lang w:val="en-US" w:eastAsia="zh-CN"/>
                <w14:ligatures w14:val="none"/>
              </w:rPr>
              <w:t xml:space="preserve"> 100)</w:t>
            </w:r>
            <w:r>
              <w:rPr>
                <w:rFonts w:ascii="Calibri Light" w:eastAsia="Times New Roman" w:hAnsi="Calibri Light" w:cs="Calibri Light"/>
                <w:bCs/>
                <w:color w:val="000000"/>
                <w:sz w:val="20"/>
                <w:szCs w:val="20"/>
                <w:lang w:val="en-US" w:eastAsia="zh-CN"/>
                <w14:ligatures w14:val="none"/>
              </w:rPr>
              <w:t xml:space="preserve"> </w:t>
            </w:r>
          </w:p>
        </w:tc>
      </w:tr>
      <w:tr w:rsidR="00327FC2" w14:paraId="644DB6B8"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588538C"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49F9E153"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color w:val="000000"/>
                <w:sz w:val="20"/>
                <w:szCs w:val="20"/>
                <w:lang w:val="en-US" w:eastAsia="zh-CN"/>
                <w14:ligatures w14:val="none"/>
              </w:rPr>
              <w:t>Pohađanje</w:t>
            </w:r>
            <w:proofErr w:type="spellEnd"/>
            <w:r>
              <w:rPr>
                <w:rFonts w:eastAsia="Times New Roman" w:cs="Calibri"/>
                <w:color w:val="000000"/>
                <w:sz w:val="20"/>
                <w:szCs w:val="20"/>
                <w:lang w:val="en-US" w:eastAsia="zh-CN"/>
                <w14:ligatures w14:val="none"/>
              </w:rPr>
              <w:t xml:space="preserve"> </w:t>
            </w:r>
            <w:proofErr w:type="spellStart"/>
            <w:r>
              <w:rPr>
                <w:rFonts w:eastAsia="Times New Roman" w:cs="Calibri"/>
                <w:color w:val="000000"/>
                <w:sz w:val="20"/>
                <w:szCs w:val="20"/>
                <w:lang w:val="en-US" w:eastAsia="zh-CN"/>
                <w14:ligatures w14:val="none"/>
              </w:rPr>
              <w:t>nastave</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1246013A"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1</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22A9B9E8" w14:textId="77777777" w:rsidR="00327FC2" w:rsidRDefault="00327FC2">
            <w:pPr>
              <w:widowControl w:val="0"/>
              <w:spacing w:after="0"/>
              <w:jc w:val="center"/>
              <w:rPr>
                <w:rFonts w:ascii="Calibri" w:eastAsia="Times New Roman" w:hAnsi="Calibri" w:cs="Calibri"/>
                <w:bCs/>
                <w:color w:val="000000"/>
                <w:sz w:val="20"/>
                <w:szCs w:val="20"/>
                <w:lang w:val="en-US" w:eastAsia="zh-CN"/>
                <w14:ligatures w14:val="none"/>
              </w:rPr>
            </w:pPr>
          </w:p>
        </w:tc>
      </w:tr>
      <w:tr w:rsidR="00327FC2" w14:paraId="0F201F2B"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467AEF3"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68AF6EA6"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Kolokvij</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2D34D65C"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1</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F104B28"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50</w:t>
            </w:r>
          </w:p>
        </w:tc>
      </w:tr>
      <w:tr w:rsidR="00327FC2" w14:paraId="5A588A39"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E585BBB"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7EC40E17"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Završni</w:t>
            </w:r>
            <w:proofErr w:type="spellEnd"/>
            <w:r>
              <w:rPr>
                <w:rFonts w:eastAsia="Times New Roman" w:cs="Calibri"/>
                <w:bCs/>
                <w:color w:val="000000"/>
                <w:sz w:val="20"/>
                <w:szCs w:val="20"/>
                <w:lang w:val="en-US" w:eastAsia="zh-CN"/>
                <w14:ligatures w14:val="none"/>
              </w:rPr>
              <w:t xml:space="preserve"> </w:t>
            </w:r>
            <w:proofErr w:type="spellStart"/>
            <w:r>
              <w:rPr>
                <w:rFonts w:eastAsia="Times New Roman" w:cs="Calibri"/>
                <w:bCs/>
                <w:color w:val="000000"/>
                <w:sz w:val="20"/>
                <w:szCs w:val="20"/>
                <w:lang w:val="en-US" w:eastAsia="zh-CN"/>
                <w14:ligatures w14:val="none"/>
              </w:rPr>
              <w:t>ispit</w:t>
            </w:r>
            <w:proofErr w:type="spellEnd"/>
            <w:r>
              <w:rPr>
                <w:rFonts w:eastAsia="Times New Roman" w:cs="Calibri"/>
                <w:bCs/>
                <w:color w:val="000000"/>
                <w:sz w:val="20"/>
                <w:szCs w:val="20"/>
                <w:lang w:val="en-US" w:eastAsia="zh-CN"/>
                <w14:ligatures w14:val="none"/>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14:paraId="425D7D8B"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1,5</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17A61AA2"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50</w:t>
            </w:r>
          </w:p>
        </w:tc>
      </w:tr>
      <w:tr w:rsidR="00327FC2" w14:paraId="63A6A933" w14:textId="77777777">
        <w:trPr>
          <w:trHeight w:val="34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FFFBCC"/>
            <w:vAlign w:val="center"/>
          </w:tcPr>
          <w:p w14:paraId="11BB9097" w14:textId="77777777" w:rsidR="00327FC2" w:rsidRDefault="00257526">
            <w:pPr>
              <w:widowControl w:val="0"/>
              <w:tabs>
                <w:tab w:val="left" w:pos="360"/>
                <w:tab w:val="left" w:pos="54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2.10. Ocjenjivanje i vrednovanje rada studenta tijekom nastave i na završnom ispitu</w:t>
            </w:r>
          </w:p>
        </w:tc>
      </w:tr>
      <w:tr w:rsidR="00327FC2" w14:paraId="3D403671" w14:textId="77777777">
        <w:trPr>
          <w:trHeight w:val="588"/>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BB5FA26"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Uvjeti za pristup ispitu</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5F4A3781" w14:textId="77777777" w:rsidR="00327FC2" w:rsidRDefault="00257526">
            <w:pPr>
              <w:widowControl w:val="0"/>
              <w:spacing w:line="240" w:lineRule="auto"/>
              <w:contextualSpacing/>
              <w:jc w:val="both"/>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Redovita prisutnost na nastavi sukladno Pravilniku o studiranju. </w:t>
            </w:r>
          </w:p>
        </w:tc>
      </w:tr>
      <w:tr w:rsidR="00327FC2" w14:paraId="0B7DAE84" w14:textId="77777777">
        <w:trPr>
          <w:trHeight w:val="2160"/>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3755A13" w14:textId="77777777" w:rsidR="00327FC2" w:rsidRDefault="00257526">
            <w:pPr>
              <w:widowControl w:val="0"/>
              <w:jc w:val="center"/>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Način polaganja ispita i kriteriji ocjenjivanja, pojašnjenje</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280D809E" w14:textId="77777777" w:rsidR="00327FC2" w:rsidRDefault="00257526">
            <w:pPr>
              <w:widowControl w:val="0"/>
              <w:tabs>
                <w:tab w:val="left" w:pos="2860"/>
              </w:tabs>
              <w:spacing w:after="0"/>
              <w:ind w:right="250"/>
              <w:rPr>
                <w:rFonts w:ascii="Calibri" w:eastAsia="Times New Roman" w:hAnsi="Calibri" w:cs="Calibri"/>
                <w:spacing w:val="2"/>
                <w:sz w:val="20"/>
                <w14:ligatures w14:val="none"/>
              </w:rPr>
            </w:pPr>
            <w:r>
              <w:rPr>
                <w:rFonts w:eastAsia="Times New Roman" w:cs="Calibri"/>
                <w:spacing w:val="2"/>
                <w:sz w:val="20"/>
                <w14:ligatures w14:val="none"/>
              </w:rPr>
              <w:t>Kolokvij iz tematskih područja i završni ispit. Ukupnu ocjenu predstavlja zbir navedenog.</w:t>
            </w:r>
          </w:p>
          <w:p w14:paraId="290BEE96" w14:textId="77777777" w:rsidR="00327FC2" w:rsidRDefault="00327FC2">
            <w:pPr>
              <w:widowControl w:val="0"/>
              <w:tabs>
                <w:tab w:val="left" w:pos="2860"/>
              </w:tabs>
              <w:spacing w:after="0"/>
              <w:ind w:right="250"/>
              <w:rPr>
                <w:rFonts w:ascii="Calibri" w:eastAsia="Times New Roman" w:hAnsi="Calibri" w:cs="Calibri"/>
                <w:sz w:val="20"/>
                <w14:ligatures w14:val="none"/>
              </w:rPr>
            </w:pPr>
          </w:p>
          <w:tbl>
            <w:tblPr>
              <w:tblStyle w:val="TableNormal16"/>
              <w:tblW w:w="5410" w:type="dxa"/>
              <w:jc w:val="center"/>
              <w:tblInd w:w="0" w:type="dxa"/>
              <w:tblLayout w:type="fixed"/>
              <w:tblCellMar>
                <w:left w:w="5" w:type="dxa"/>
                <w:right w:w="5" w:type="dxa"/>
              </w:tblCellMar>
              <w:tblLook w:val="01E0" w:firstRow="1" w:lastRow="1" w:firstColumn="1" w:lastColumn="1" w:noHBand="0" w:noVBand="0"/>
            </w:tblPr>
            <w:tblGrid>
              <w:gridCol w:w="1725"/>
              <w:gridCol w:w="1842"/>
              <w:gridCol w:w="1843"/>
            </w:tblGrid>
            <w:tr w:rsidR="00327FC2" w14:paraId="337AFA1A"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shd w:val="clear" w:color="auto" w:fill="FFFFCC"/>
                </w:tcPr>
                <w:p w14:paraId="49CCCB61"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Raspon</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bodova</w:t>
                  </w:r>
                  <w:proofErr w:type="spellEnd"/>
                  <w:r>
                    <w:rPr>
                      <w:rFonts w:asciiTheme="majorHAnsi" w:eastAsia="Calibri" w:hAnsiTheme="majorHAnsi" w:cstheme="majorHAnsi"/>
                      <w:sz w:val="20"/>
                      <w:szCs w:val="20"/>
                    </w:rPr>
                    <w:t>, [%]</w:t>
                  </w:r>
                </w:p>
              </w:tc>
              <w:tc>
                <w:tcPr>
                  <w:tcW w:w="1842" w:type="dxa"/>
                  <w:tcBorders>
                    <w:top w:val="single" w:sz="4" w:space="0" w:color="000000"/>
                    <w:left w:val="single" w:sz="4" w:space="0" w:color="000000"/>
                    <w:bottom w:val="single" w:sz="4" w:space="0" w:color="000000"/>
                    <w:right w:val="single" w:sz="4" w:space="0" w:color="000000"/>
                  </w:tcBorders>
                  <w:shd w:val="clear" w:color="auto" w:fill="FFFFCC"/>
                </w:tcPr>
                <w:p w14:paraId="50A32EBD"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Brojčana</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ocjena</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CC"/>
                </w:tcPr>
                <w:p w14:paraId="1F44F515"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Razina</w:t>
                  </w:r>
                </w:p>
              </w:tc>
            </w:tr>
            <w:tr w:rsidR="00327FC2" w14:paraId="7C88764C"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0FD97843"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90,00 – 100,00</w:t>
                  </w:r>
                </w:p>
              </w:tc>
              <w:tc>
                <w:tcPr>
                  <w:tcW w:w="1842" w:type="dxa"/>
                  <w:tcBorders>
                    <w:top w:val="single" w:sz="4" w:space="0" w:color="000000"/>
                    <w:left w:val="single" w:sz="4" w:space="0" w:color="000000"/>
                    <w:bottom w:val="single" w:sz="4" w:space="0" w:color="000000"/>
                    <w:right w:val="single" w:sz="4" w:space="0" w:color="000000"/>
                  </w:tcBorders>
                </w:tcPr>
                <w:p w14:paraId="24E75A63"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izvrstan</w:t>
                  </w:r>
                  <w:proofErr w:type="spellEnd"/>
                  <w:r>
                    <w:rPr>
                      <w:rFonts w:asciiTheme="majorHAnsi" w:eastAsia="Calibri" w:hAnsiTheme="majorHAnsi" w:cstheme="majorHAnsi"/>
                      <w:sz w:val="20"/>
                      <w:szCs w:val="20"/>
                    </w:rPr>
                    <w:t xml:space="preserve"> (5)</w:t>
                  </w:r>
                </w:p>
              </w:tc>
              <w:tc>
                <w:tcPr>
                  <w:tcW w:w="1843" w:type="dxa"/>
                  <w:tcBorders>
                    <w:top w:val="single" w:sz="4" w:space="0" w:color="000000"/>
                    <w:left w:val="single" w:sz="4" w:space="0" w:color="000000"/>
                    <w:bottom w:val="single" w:sz="4" w:space="0" w:color="000000"/>
                    <w:right w:val="single" w:sz="4" w:space="0" w:color="000000"/>
                  </w:tcBorders>
                </w:tcPr>
                <w:p w14:paraId="5A835CB5"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A</w:t>
                  </w:r>
                </w:p>
              </w:tc>
            </w:tr>
            <w:tr w:rsidR="00327FC2" w14:paraId="1FF16CF8"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1A2F4D0E"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75,00 – 89,99</w:t>
                  </w:r>
                </w:p>
              </w:tc>
              <w:tc>
                <w:tcPr>
                  <w:tcW w:w="1842" w:type="dxa"/>
                  <w:tcBorders>
                    <w:top w:val="single" w:sz="4" w:space="0" w:color="000000"/>
                    <w:left w:val="single" w:sz="4" w:space="0" w:color="000000"/>
                    <w:bottom w:val="single" w:sz="4" w:space="0" w:color="000000"/>
                    <w:right w:val="single" w:sz="4" w:space="0" w:color="000000"/>
                  </w:tcBorders>
                </w:tcPr>
                <w:p w14:paraId="23ABC6EA"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vrlo</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(4)</w:t>
                  </w:r>
                </w:p>
              </w:tc>
              <w:tc>
                <w:tcPr>
                  <w:tcW w:w="1843" w:type="dxa"/>
                  <w:tcBorders>
                    <w:top w:val="single" w:sz="4" w:space="0" w:color="000000"/>
                    <w:left w:val="single" w:sz="4" w:space="0" w:color="000000"/>
                    <w:bottom w:val="single" w:sz="4" w:space="0" w:color="000000"/>
                    <w:right w:val="single" w:sz="4" w:space="0" w:color="000000"/>
                  </w:tcBorders>
                </w:tcPr>
                <w:p w14:paraId="0FFAB4A9"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B</w:t>
                  </w:r>
                </w:p>
              </w:tc>
            </w:tr>
            <w:tr w:rsidR="00327FC2" w14:paraId="4363D617"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tcPr>
                <w:p w14:paraId="0BEE3B11"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60,00 – 74,99</w:t>
                  </w:r>
                </w:p>
              </w:tc>
              <w:tc>
                <w:tcPr>
                  <w:tcW w:w="1842" w:type="dxa"/>
                  <w:tcBorders>
                    <w:top w:val="single" w:sz="4" w:space="0" w:color="000000"/>
                    <w:left w:val="single" w:sz="4" w:space="0" w:color="000000"/>
                    <w:bottom w:val="single" w:sz="4" w:space="0" w:color="000000"/>
                    <w:right w:val="single" w:sz="4" w:space="0" w:color="000000"/>
                  </w:tcBorders>
                </w:tcPr>
                <w:p w14:paraId="4D5CADE7"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(3)</w:t>
                  </w:r>
                </w:p>
              </w:tc>
              <w:tc>
                <w:tcPr>
                  <w:tcW w:w="1843" w:type="dxa"/>
                  <w:tcBorders>
                    <w:top w:val="single" w:sz="4" w:space="0" w:color="000000"/>
                    <w:left w:val="single" w:sz="4" w:space="0" w:color="000000"/>
                    <w:bottom w:val="single" w:sz="4" w:space="0" w:color="000000"/>
                    <w:right w:val="single" w:sz="4" w:space="0" w:color="000000"/>
                  </w:tcBorders>
                </w:tcPr>
                <w:p w14:paraId="77884FA1"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C</w:t>
                  </w:r>
                </w:p>
              </w:tc>
            </w:tr>
            <w:tr w:rsidR="00327FC2" w14:paraId="0D079537"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6818FAE8"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50,00 – 59,99</w:t>
                  </w:r>
                </w:p>
              </w:tc>
              <w:tc>
                <w:tcPr>
                  <w:tcW w:w="1842" w:type="dxa"/>
                  <w:tcBorders>
                    <w:top w:val="single" w:sz="4" w:space="0" w:color="000000"/>
                    <w:left w:val="single" w:sz="4" w:space="0" w:color="000000"/>
                    <w:bottom w:val="single" w:sz="4" w:space="0" w:color="000000"/>
                    <w:right w:val="single" w:sz="4" w:space="0" w:color="000000"/>
                  </w:tcBorders>
                </w:tcPr>
                <w:p w14:paraId="215E8C38"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dovoljan</w:t>
                  </w:r>
                  <w:proofErr w:type="spellEnd"/>
                  <w:r>
                    <w:rPr>
                      <w:rFonts w:asciiTheme="majorHAnsi" w:eastAsia="Calibri" w:hAnsiTheme="majorHAnsi" w:cstheme="majorHAnsi"/>
                      <w:sz w:val="20"/>
                      <w:szCs w:val="20"/>
                    </w:rPr>
                    <w:t xml:space="preserve"> (2)</w:t>
                  </w:r>
                </w:p>
              </w:tc>
              <w:tc>
                <w:tcPr>
                  <w:tcW w:w="1843" w:type="dxa"/>
                  <w:tcBorders>
                    <w:top w:val="single" w:sz="4" w:space="0" w:color="000000"/>
                    <w:left w:val="single" w:sz="4" w:space="0" w:color="000000"/>
                    <w:bottom w:val="single" w:sz="4" w:space="0" w:color="000000"/>
                    <w:right w:val="single" w:sz="4" w:space="0" w:color="000000"/>
                  </w:tcBorders>
                </w:tcPr>
                <w:p w14:paraId="43361670"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D</w:t>
                  </w:r>
                </w:p>
              </w:tc>
            </w:tr>
            <w:tr w:rsidR="00327FC2" w14:paraId="68AB64EF"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tcPr>
                <w:p w14:paraId="76F4203D"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0,00 – 49,99</w:t>
                  </w:r>
                </w:p>
              </w:tc>
              <w:tc>
                <w:tcPr>
                  <w:tcW w:w="1842" w:type="dxa"/>
                  <w:tcBorders>
                    <w:top w:val="single" w:sz="4" w:space="0" w:color="000000"/>
                    <w:left w:val="single" w:sz="4" w:space="0" w:color="000000"/>
                    <w:bottom w:val="single" w:sz="4" w:space="0" w:color="000000"/>
                    <w:right w:val="single" w:sz="4" w:space="0" w:color="000000"/>
                  </w:tcBorders>
                </w:tcPr>
                <w:p w14:paraId="0E85CC62"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nedovoljan</w:t>
                  </w:r>
                  <w:proofErr w:type="spellEnd"/>
                  <w:r>
                    <w:rPr>
                      <w:rFonts w:asciiTheme="majorHAnsi" w:eastAsia="Calibri" w:hAnsiTheme="majorHAnsi" w:cstheme="majorHAnsi"/>
                      <w:sz w:val="20"/>
                      <w:szCs w:val="20"/>
                    </w:rPr>
                    <w:t xml:space="preserve"> (1)</w:t>
                  </w:r>
                </w:p>
              </w:tc>
              <w:tc>
                <w:tcPr>
                  <w:tcW w:w="1843" w:type="dxa"/>
                  <w:tcBorders>
                    <w:top w:val="single" w:sz="4" w:space="0" w:color="000000"/>
                    <w:left w:val="single" w:sz="4" w:space="0" w:color="000000"/>
                    <w:bottom w:val="single" w:sz="4" w:space="0" w:color="000000"/>
                    <w:right w:val="single" w:sz="4" w:space="0" w:color="000000"/>
                  </w:tcBorders>
                </w:tcPr>
                <w:p w14:paraId="3DFE87C5"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F</w:t>
                  </w:r>
                </w:p>
              </w:tc>
            </w:tr>
          </w:tbl>
          <w:p w14:paraId="124C12E6" w14:textId="77777777" w:rsidR="00327FC2" w:rsidRDefault="00327FC2">
            <w:pPr>
              <w:widowControl w:val="0"/>
              <w:tabs>
                <w:tab w:val="left" w:pos="2860"/>
              </w:tabs>
              <w:spacing w:after="0"/>
              <w:ind w:right="250"/>
              <w:rPr>
                <w:rFonts w:ascii="Calibri" w:eastAsia="Times New Roman" w:hAnsi="Calibri" w:cs="Calibri"/>
                <w:sz w:val="20"/>
                <w14:ligatures w14:val="none"/>
              </w:rPr>
            </w:pPr>
          </w:p>
        </w:tc>
      </w:tr>
      <w:tr w:rsidR="00327FC2" w14:paraId="3A27E0DE" w14:textId="77777777">
        <w:trPr>
          <w:trHeight w:val="61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F9CB0D4"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Izvođači i način komuniciranja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69389BAA" w14:textId="77777777" w:rsidR="00327FC2" w:rsidRDefault="00257526">
            <w:pPr>
              <w:widowControl w:val="0"/>
              <w:tabs>
                <w:tab w:val="left" w:pos="2820"/>
              </w:tabs>
              <w:snapToGrid w:val="0"/>
            </w:pPr>
            <w:r>
              <w:rPr>
                <w:rFonts w:ascii="Calibri Light" w:eastAsia="Calibri" w:hAnsi="Calibri Light" w:cs="Calibri Light"/>
                <w:color w:val="000000"/>
                <w:sz w:val="20"/>
                <w:szCs w:val="20"/>
                <w14:ligatures w14:val="none"/>
              </w:rPr>
              <w:t xml:space="preserve">Josip Šubarić: </w:t>
            </w:r>
            <w:r w:rsidR="00327FC2">
              <w:fldChar w:fldCharType="begin"/>
            </w:r>
            <w:r w:rsidR="00327FC2">
              <w:instrText>HYPERLINK "mailto:josip.subaric10@gmail.com" \h</w:instrText>
            </w:r>
            <w:r w:rsidR="00327FC2">
              <w:fldChar w:fldCharType="separate"/>
            </w:r>
            <w:r w:rsidR="00327FC2">
              <w:rPr>
                <w:rFonts w:ascii="Arial" w:eastAsia="Calibri" w:hAnsi="Arial" w:cs="Arial"/>
                <w:b/>
                <w:bCs/>
                <w:i/>
                <w:iCs/>
                <w:w w:val="90"/>
                <w:sz w:val="20"/>
                <w:szCs w:val="20"/>
                <w:lang w:val="en-GB" w:eastAsia="zh-CN"/>
              </w:rPr>
              <w:t>josip.subaric10@gmail.com</w:t>
            </w:r>
            <w:r w:rsidR="00327FC2">
              <w:fldChar w:fldCharType="end"/>
            </w:r>
          </w:p>
          <w:p w14:paraId="4033E0A9" w14:textId="1AD5DE58" w:rsidR="0049225C" w:rsidRDefault="0049225C">
            <w:pPr>
              <w:widowControl w:val="0"/>
              <w:tabs>
                <w:tab w:val="left" w:pos="2820"/>
              </w:tabs>
              <w:snapToGrid w:val="0"/>
              <w:rPr>
                <w:rFonts w:ascii="Calibri Light" w:eastAsia="Calibri" w:hAnsi="Calibri Light" w:cs="Calibri Light"/>
                <w:color w:val="000000"/>
                <w:sz w:val="20"/>
                <w:szCs w:val="20"/>
                <w14:ligatures w14:val="none"/>
              </w:rPr>
            </w:pPr>
            <w:r>
              <w:t>Ida Matić: i</w:t>
            </w:r>
            <w:r w:rsidRPr="0049225C">
              <w:t>da.matic@gmail.com</w:t>
            </w:r>
          </w:p>
          <w:p w14:paraId="3BB8C344"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Konzultacije putem maila.</w:t>
            </w:r>
          </w:p>
        </w:tc>
      </w:tr>
      <w:tr w:rsidR="00327FC2" w14:paraId="45E871E5" w14:textId="77777777">
        <w:trPr>
          <w:trHeight w:val="983"/>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6EA8455" w14:textId="77777777" w:rsidR="00327FC2" w:rsidRDefault="00257526">
            <w:pPr>
              <w:widowControl w:val="0"/>
              <w:rPr>
                <w:rFonts w:ascii="Calibri Light" w:eastAsia="Calibri" w:hAnsi="Calibri Light" w:cs="Calibri Light"/>
                <w:sz w:val="20"/>
                <w:szCs w:val="20"/>
                <w14:ligatures w14:val="none"/>
              </w:rPr>
            </w:pPr>
            <w:r>
              <w:rPr>
                <w:rFonts w:ascii="Calibri Light" w:eastAsia="Times New Roman" w:hAnsi="Calibri Light" w:cs="Calibri Light"/>
                <w:sz w:val="20"/>
                <w:szCs w:val="20"/>
                <w:lang w:eastAsia="hr-HR"/>
                <w14:ligatures w14:val="none"/>
              </w:rPr>
              <w:t xml:space="preserve"> </w:t>
            </w:r>
          </w:p>
          <w:p w14:paraId="0DE388FF"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Akademski integritet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6D0B697D" w14:textId="77777777" w:rsidR="00327FC2" w:rsidRDefault="00257526">
            <w:pPr>
              <w:widowControl w:val="0"/>
              <w:contextualSpacing/>
              <w:jc w:val="both"/>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Akademski integritet uključuje predanost vrijednostima poštenja, povjerenja, poštovanja i odgovornosti. Adekvatno citiranje tuđih radova primjenjuje se za svaku od definiranih aktivnosti. </w:t>
            </w:r>
            <w:r>
              <w:rPr>
                <w:rFonts w:ascii="Calibri Light" w:eastAsia="Calibri" w:hAnsi="Calibri Light" w:cs="Calibri Light"/>
                <w:b/>
                <w:sz w:val="20"/>
                <w:szCs w:val="20"/>
                <w:lang w:eastAsia="hr-HR"/>
                <w14:ligatures w14:val="none"/>
              </w:rPr>
              <w:t>Plagijatom se smatra:</w:t>
            </w:r>
            <w:r>
              <w:rPr>
                <w:rFonts w:ascii="Calibri Light" w:eastAsia="Calibri" w:hAnsi="Calibri Light" w:cs="Calibri Light"/>
                <w:sz w:val="20"/>
                <w:szCs w:val="20"/>
                <w:lang w:eastAsia="hr-HR"/>
                <w14:ligatures w14:val="none"/>
              </w:rPr>
              <w:t xml:space="preserve">  </w:t>
            </w:r>
            <w:r>
              <w:rPr>
                <w:rFonts w:ascii="Calibri Light" w:eastAsia="SolexHR" w:hAnsi="Calibri Light" w:cs="Calibri Light"/>
                <w:sz w:val="20"/>
                <w:szCs w:val="20"/>
                <w:lang w:eastAsia="hr-HR"/>
                <w14:ligatures w14:val="none"/>
              </w:rPr>
              <w:t>(</w:t>
            </w:r>
            <w:hyperlink r:id="rId49">
              <w:r w:rsidR="00327FC2">
                <w:rPr>
                  <w:rFonts w:ascii="Calibri Light" w:eastAsia="SolexHR" w:hAnsi="Calibri Light" w:cs="Calibri Light"/>
                  <w:color w:val="0563C1" w:themeColor="hyperlink"/>
                  <w:u w:val="single"/>
                  <w14:ligatures w14:val="none"/>
                </w:rPr>
                <w:t>http://www.rose.uzh.ch/download/Plagiat_unijournal_2006_4.pdf</w:t>
              </w:r>
            </w:hyperlink>
            <w:r>
              <w:rPr>
                <w:rFonts w:ascii="Calibri Light" w:eastAsia="SolexHR" w:hAnsi="Calibri Light" w:cs="Calibri Light"/>
                <w:sz w:val="20"/>
                <w:szCs w:val="20"/>
                <w:lang w:eastAsia="hr-HR"/>
                <w14:ligatures w14:val="none"/>
              </w:rPr>
              <w:t>)</w:t>
            </w:r>
          </w:p>
          <w:p w14:paraId="69DACBDB"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b/>
                <w:sz w:val="20"/>
                <w:szCs w:val="20"/>
                <w:lang w:eastAsia="hr-HR"/>
                <w14:ligatures w14:val="none"/>
              </w:rPr>
              <w:t>Ghostwrite</w:t>
            </w:r>
            <w:r>
              <w:rPr>
                <w:rFonts w:ascii="Calibri Light" w:eastAsia="Calibri" w:hAnsi="Calibri Light" w:cs="Calibri Light"/>
                <w:sz w:val="20"/>
                <w:szCs w:val="20"/>
                <w:lang w:eastAsia="hr-HR"/>
                <w14:ligatures w14:val="none"/>
              </w:rPr>
              <w:t xml:space="preserve">r </w:t>
            </w:r>
            <w:r>
              <w:rPr>
                <w:rFonts w:ascii="Calibri Light" w:eastAsia="SolexHR" w:hAnsi="Calibri Light" w:cs="Calibri Light"/>
                <w:sz w:val="20"/>
                <w:szCs w:val="20"/>
                <w:lang w:eastAsia="hr-HR"/>
                <w14:ligatures w14:val="none"/>
              </w:rPr>
              <w:t xml:space="preserve">- ukoliko osoba nije autor teksta, nego je tekst napisao netko drugi u </w:t>
            </w:r>
            <w:r>
              <w:rPr>
                <w:rFonts w:ascii="Calibri Light" w:eastAsia="SolexHR" w:hAnsi="Calibri Light" w:cs="Calibri Light"/>
                <w:sz w:val="20"/>
                <w:szCs w:val="20"/>
                <w:lang w:eastAsia="hr-HR"/>
                <w14:ligatures w14:val="none"/>
              </w:rPr>
              <w:lastRenderedPageBreak/>
              <w:t>ime te osobe.</w:t>
            </w:r>
          </w:p>
          <w:p w14:paraId="09CB7CAF"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Potpuni plagijat</w:t>
            </w:r>
            <w:r>
              <w:rPr>
                <w:rFonts w:ascii="Calibri Light" w:eastAsia="SolexHR" w:hAnsi="Calibri Light" w:cs="Calibri Light"/>
                <w:sz w:val="20"/>
                <w:szCs w:val="20"/>
                <w:lang w:eastAsia="hr-HR"/>
                <w14:ligatures w14:val="none"/>
              </w:rPr>
              <w:t xml:space="preserve"> - ukoliko osoba potpisuje cijelo djelo svojim imenom.</w:t>
            </w:r>
          </w:p>
          <w:p w14:paraId="5E7AFD2B"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Autoplagijat</w:t>
            </w:r>
            <w:r>
              <w:rPr>
                <w:rFonts w:ascii="Calibri Light" w:eastAsia="SolexHR" w:hAnsi="Calibri Light" w:cs="Calibri Light"/>
                <w:sz w:val="20"/>
                <w:szCs w:val="20"/>
                <w:lang w:eastAsia="hr-HR"/>
                <w14:ligatures w14:val="none"/>
              </w:rPr>
              <w:t xml:space="preserve"> - predstavljanje vlastitog prethodno objavljenog rada kao izvornog</w:t>
            </w:r>
          </w:p>
          <w:p w14:paraId="2F4F5248"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Plagijat prijevodom</w:t>
            </w:r>
            <w:r>
              <w:rPr>
                <w:rFonts w:ascii="Calibri Light" w:eastAsia="SolexHR" w:hAnsi="Calibri Light" w:cs="Calibri Light"/>
                <w:sz w:val="20"/>
                <w:szCs w:val="20"/>
                <w:lang w:eastAsia="hr-HR"/>
                <w14:ligatures w14:val="none"/>
              </w:rPr>
              <w:t xml:space="preserve"> - osoba objavljuje prijevod tuđeg teksta bez navođenja izvora</w:t>
            </w:r>
          </w:p>
          <w:p w14:paraId="11147112"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b/>
                <w:sz w:val="20"/>
                <w:szCs w:val="20"/>
                <w:lang w:eastAsia="hr-HR"/>
                <w14:ligatures w14:val="none"/>
              </w:rPr>
              <w:t xml:space="preserve">Copy&amp;Paste </w:t>
            </w:r>
            <w:r>
              <w:rPr>
                <w:rFonts w:ascii="Calibri Light" w:eastAsia="SolexHR" w:hAnsi="Calibri Light" w:cs="Calibri Light"/>
                <w:b/>
                <w:sz w:val="20"/>
                <w:szCs w:val="20"/>
                <w:lang w:eastAsia="hr-HR"/>
                <w14:ligatures w14:val="none"/>
              </w:rPr>
              <w:t>plagijat</w:t>
            </w:r>
            <w:r>
              <w:rPr>
                <w:rFonts w:ascii="Calibri Light" w:eastAsia="SolexHR" w:hAnsi="Calibri Light" w:cs="Calibri Light"/>
                <w:sz w:val="20"/>
                <w:szCs w:val="20"/>
                <w:lang w:eastAsia="hr-HR"/>
                <w14:ligatures w14:val="none"/>
              </w:rPr>
              <w:t xml:space="preserve"> - osoba preuzima dijelove tuđeg teksta bez navođenja izvora </w:t>
            </w:r>
          </w:p>
          <w:p w14:paraId="58427C01"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Parafraziranje bez reference</w:t>
            </w:r>
            <w:r>
              <w:rPr>
                <w:rFonts w:ascii="Calibri Light" w:eastAsia="SolexHR" w:hAnsi="Calibri Light" w:cs="Calibri Light"/>
                <w:sz w:val="20"/>
                <w:szCs w:val="20"/>
                <w:lang w:eastAsia="hr-HR"/>
                <w14:ligatures w14:val="none"/>
              </w:rPr>
              <w:t xml:space="preserve"> - preuzimanje tuđeg teksta ili ideja, ali ne doslovno</w:t>
            </w:r>
          </w:p>
          <w:p w14:paraId="099C229C" w14:textId="77777777" w:rsidR="00327FC2" w:rsidRDefault="00257526">
            <w:pPr>
              <w:widowControl w:val="0"/>
              <w:tabs>
                <w:tab w:val="left" w:pos="2820"/>
              </w:tabs>
              <w:snapToGrid w:val="0"/>
              <w:contextualSpacing/>
              <w:jc w:val="both"/>
              <w:rPr>
                <w:rFonts w:ascii="Calibri Light" w:eastAsia="Calibri" w:hAnsi="Calibri Light" w:cs="Calibri Light"/>
                <w:sz w:val="20"/>
                <w:szCs w:val="20"/>
                <w14:ligatures w14:val="none"/>
              </w:rPr>
            </w:pPr>
            <w:r>
              <w:rPr>
                <w:rFonts w:ascii="Calibri Light" w:eastAsia="SolexHR" w:hAnsi="Calibri Light" w:cs="Calibri Light"/>
                <w:b/>
                <w:color w:val="000000"/>
                <w:sz w:val="20"/>
                <w:szCs w:val="20"/>
                <w:lang w:eastAsia="hr-HR"/>
                <w14:ligatures w14:val="none"/>
              </w:rPr>
              <w:t>Citiranje izvan konteksta</w:t>
            </w:r>
            <w:r>
              <w:rPr>
                <w:rFonts w:ascii="Calibri Light" w:eastAsia="SolexHR" w:hAnsi="Calibri Light" w:cs="Calibri Light"/>
                <w:color w:val="000000"/>
                <w:sz w:val="20"/>
                <w:szCs w:val="20"/>
                <w:lang w:eastAsia="hr-HR"/>
                <w14:ligatures w14:val="none"/>
              </w:rPr>
              <w:t xml:space="preserve"> - osoba prepisuje ili parafrazira tekst, a onda ne citira precizno</w:t>
            </w:r>
          </w:p>
        </w:tc>
      </w:tr>
      <w:tr w:rsidR="00327FC2" w14:paraId="6D65EEC4" w14:textId="77777777">
        <w:trPr>
          <w:trHeight w:val="112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1663304"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lastRenderedPageBreak/>
              <w:t xml:space="preserve">Potrebni tehnički uvjeti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48BFC53E" w14:textId="77777777" w:rsidR="00327FC2" w:rsidRDefault="00257526">
            <w:pPr>
              <w:widowControl w:val="0"/>
              <w:spacing w:line="240" w:lineRule="auto"/>
              <w:contextualSpacing/>
              <w:jc w:val="both"/>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Programska i računalna oprema(označiti potrebno):</w:t>
            </w:r>
          </w:p>
          <w:p w14:paraId="7FFEBC7A"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računalo (minimalni zahtjev CPU 1.2 MHz, RAM 1 GB),</w:t>
            </w:r>
          </w:p>
          <w:p w14:paraId="6A91A1A2"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slušalice s mikrofonom (za praćenje predavanja putem Interneta),</w:t>
            </w:r>
          </w:p>
          <w:p w14:paraId="6FF2B3DE"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web kamera (vanjska ili USB),</w:t>
            </w:r>
          </w:p>
          <w:p w14:paraId="4CEB3AB1"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pristup internetu (preporučujemo širokopojasni internet, brzine najmanje 1/0.5 Mbps),</w:t>
            </w:r>
          </w:p>
          <w:p w14:paraId="773779A1"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operativni sustav Windows (8, 7 ili Vista) ili Mac (OS X 10.6 ili više),</w:t>
            </w:r>
          </w:p>
          <w:p w14:paraId="264213D2"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internet pretraživač (Internet Explorer, Firefox, Chrome, Safari),</w:t>
            </w:r>
          </w:p>
          <w:p w14:paraId="4FFF1C5B"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preglednik PDF dokumenata (npr. Adobe Reader ili drugi),</w:t>
            </w:r>
          </w:p>
          <w:p w14:paraId="08EFAA53"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 xml:space="preserve">Java, </w:t>
            </w:r>
            <w:r>
              <w:rPr>
                <w:rFonts w:ascii="Calibri Light" w:eastAsia="Calibri" w:hAnsi="Calibri Light" w:cs="Calibri Light"/>
                <w:color w:val="000000"/>
                <w:sz w:val="20"/>
                <w:szCs w:val="20"/>
                <w:lang w:eastAsia="hr-HR"/>
                <w14:ligatures w14:val="none"/>
              </w:rPr>
              <w:t>Flash Player</w:t>
            </w:r>
          </w:p>
        </w:tc>
      </w:tr>
      <w:tr w:rsidR="00327FC2" w14:paraId="577771C6" w14:textId="77777777">
        <w:trPr>
          <w:trHeight w:val="60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7A85D361" w14:textId="77777777" w:rsidR="00327FC2" w:rsidRDefault="00257526">
            <w:pPr>
              <w:widowControl w:val="0"/>
              <w:tabs>
                <w:tab w:val="left" w:pos="567"/>
              </w:tabs>
              <w:spacing w:after="0" w:line="240" w:lineRule="auto"/>
              <w:ind w:left="435"/>
              <w:rPr>
                <w:rFonts w:ascii="Calibri Light" w:eastAsia="Calibri" w:hAnsi="Calibri Light" w:cs="Calibri Light"/>
                <w:color w:val="000000"/>
                <w:sz w:val="20"/>
                <w:szCs w:val="20"/>
                <w14:ligatures w14:val="none"/>
              </w:rPr>
            </w:pPr>
            <w:r>
              <w:rPr>
                <w:rFonts w:ascii="Calibri Light" w:eastAsia="Times New Roman" w:hAnsi="Calibri Light" w:cs="Calibri Light"/>
                <w:b/>
                <w:color w:val="000000"/>
                <w:sz w:val="20"/>
                <w:szCs w:val="20"/>
                <w:lang w:eastAsia="hr-HR"/>
                <w14:ligatures w14:val="none"/>
              </w:rPr>
              <w:t>Obavezna literatura</w:t>
            </w:r>
          </w:p>
          <w:p w14:paraId="7B0B2BF1" w14:textId="77777777" w:rsidR="00327FC2" w:rsidRDefault="00327FC2">
            <w:pPr>
              <w:widowControl w:val="0"/>
              <w:tabs>
                <w:tab w:val="left" w:pos="567"/>
              </w:tabs>
              <w:spacing w:after="0" w:line="240" w:lineRule="auto"/>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76A1B88E"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Naslov</w:t>
            </w:r>
          </w:p>
        </w:tc>
        <w:tc>
          <w:tcPr>
            <w:tcW w:w="127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532111A"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Broj primjeraka u knjižnici Veleučilišta</w:t>
            </w:r>
          </w:p>
        </w:tc>
        <w:tc>
          <w:tcPr>
            <w:tcW w:w="12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CC6F37A"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Dostupnost putem drugih medija</w:t>
            </w:r>
          </w:p>
        </w:tc>
      </w:tr>
      <w:tr w:rsidR="00327FC2" w14:paraId="42D358E7" w14:textId="77777777">
        <w:trPr>
          <w:trHeight w:val="47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C54ACB2" w14:textId="77777777" w:rsidR="00327FC2" w:rsidRDefault="00327FC2">
            <w:pPr>
              <w:widowControl w:val="0"/>
              <w:spacing w:after="0"/>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7771F47D"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Pećina, M. i sur.: Ortopedija. Zagreb: Medicinska biblioteka, 2004.</w:t>
            </w:r>
          </w:p>
          <w:p w14:paraId="69BD58B8"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Pećina, M.i sur.: Sportska medicina. Zagreb: Medicinska naklada, 2019.</w:t>
            </w:r>
          </w:p>
        </w:tc>
        <w:tc>
          <w:tcPr>
            <w:tcW w:w="1275" w:type="dxa"/>
            <w:tcBorders>
              <w:top w:val="single" w:sz="4" w:space="0" w:color="000000"/>
              <w:left w:val="single" w:sz="4" w:space="0" w:color="000000"/>
              <w:bottom w:val="single" w:sz="4" w:space="0" w:color="000000"/>
              <w:right w:val="single" w:sz="4" w:space="0" w:color="000000"/>
            </w:tcBorders>
            <w:vAlign w:val="center"/>
          </w:tcPr>
          <w:p w14:paraId="200167AF"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70F35A12" w14:textId="77777777" w:rsidR="00327FC2" w:rsidRDefault="00327FC2">
            <w:pPr>
              <w:widowControl w:val="0"/>
              <w:snapToGrid w:val="0"/>
              <w:spacing w:before="90" w:after="90"/>
              <w:jc w:val="center"/>
              <w:rPr>
                <w:rFonts w:ascii="Calibri Light" w:eastAsia="Times New Roman" w:hAnsi="Calibri Light" w:cs="Calibri Light"/>
                <w:sz w:val="20"/>
                <w:szCs w:val="20"/>
                <w:lang w:eastAsia="zh-CN"/>
                <w14:ligatures w14:val="none"/>
              </w:rPr>
            </w:pPr>
          </w:p>
        </w:tc>
      </w:tr>
      <w:tr w:rsidR="00327FC2" w14:paraId="7DD25855" w14:textId="77777777">
        <w:trPr>
          <w:trHeight w:val="47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1067334" w14:textId="77777777" w:rsidR="00327FC2" w:rsidRDefault="00257526">
            <w:pPr>
              <w:widowControl w:val="0"/>
              <w:tabs>
                <w:tab w:val="left" w:pos="567"/>
              </w:tabs>
              <w:spacing w:after="0" w:line="240" w:lineRule="auto"/>
              <w:ind w:left="435"/>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t>Dopunska literatura (u trenutku prijave prijedloga studijskog programa)</w:t>
            </w: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2F7E7133"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 xml:space="preserve"> McRae, R.: Clinical Orthopaedic Examination sixth edition. Churchill Livingstone Elsevier, 2010.</w:t>
            </w:r>
          </w:p>
          <w:p w14:paraId="20C98D2B"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2. Brody, L., Hall, C. (2017). Therapeutic Exercise. Moving Toward Function. 4th Edition. Philadelphia: Wolters Kluwer.</w:t>
            </w:r>
          </w:p>
          <w:p w14:paraId="6F3963B7"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3. Brody, L., Richely Geigle, P. (2009). Aquatic Exercise for Rehabilitation and Training. Champaign: Human Kinetics.</w:t>
            </w:r>
          </w:p>
          <w:p w14:paraId="07B34D0F"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4. Kaltenborn, F., Vollowitz, E. (2018.). Manual Mobilization of the Joints – Vol 1: The Extremities, 8th Edition. Minneapolis: Orthopedic Physical Therapy Products.</w:t>
            </w:r>
          </w:p>
        </w:tc>
        <w:tc>
          <w:tcPr>
            <w:tcW w:w="1275" w:type="dxa"/>
            <w:tcBorders>
              <w:top w:val="single" w:sz="4" w:space="0" w:color="000000"/>
              <w:left w:val="single" w:sz="4" w:space="0" w:color="000000"/>
              <w:bottom w:val="single" w:sz="4" w:space="0" w:color="000000"/>
              <w:right w:val="single" w:sz="4" w:space="0" w:color="000000"/>
            </w:tcBorders>
            <w:vAlign w:val="center"/>
          </w:tcPr>
          <w:p w14:paraId="049FE962"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p w14:paraId="05C8F92C"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0A0BB2AD" w14:textId="77777777" w:rsidR="00327FC2" w:rsidRDefault="00257526">
            <w:pPr>
              <w:widowControl w:val="0"/>
              <w:snapToGrid w:val="0"/>
              <w:spacing w:before="90" w:after="90"/>
              <w:jc w:val="center"/>
              <w:rPr>
                <w:rFonts w:ascii="Calibri Light" w:eastAsia="Times New Roman" w:hAnsi="Calibri Light" w:cs="Calibri Light"/>
                <w:sz w:val="20"/>
                <w:szCs w:val="20"/>
                <w:lang w:eastAsia="zh-CN"/>
                <w14:ligatures w14:val="none"/>
              </w:rPr>
            </w:pPr>
            <w:r>
              <w:rPr>
                <w:rFonts w:ascii="Calibri Light" w:eastAsia="Times New Roman" w:hAnsi="Calibri Light" w:cs="Calibri Light"/>
                <w:sz w:val="20"/>
                <w:szCs w:val="20"/>
                <w:lang w:eastAsia="zh-CN"/>
                <w14:ligatures w14:val="none"/>
              </w:rPr>
              <w:t>da</w:t>
            </w:r>
          </w:p>
        </w:tc>
      </w:tr>
    </w:tbl>
    <w:p w14:paraId="0993ABA5" w14:textId="77777777" w:rsidR="00327FC2" w:rsidRDefault="00327FC2">
      <w:pPr>
        <w:tabs>
          <w:tab w:val="left" w:pos="10548"/>
        </w:tabs>
        <w:rPr>
          <w:rFonts w:ascii="Times New Roman" w:eastAsia="Calibri" w:hAnsi="Times New Roman" w:cs="Calibri"/>
          <w:sz w:val="24"/>
          <w:lang w:val="en-GB" w:eastAsia="zh-CN"/>
        </w:rPr>
      </w:pPr>
    </w:p>
    <w:p w14:paraId="3832662B" w14:textId="77777777" w:rsidR="00645B20" w:rsidRDefault="00645B20">
      <w:pPr>
        <w:spacing w:before="145" w:after="140" w:line="276" w:lineRule="auto"/>
        <w:ind w:left="340"/>
        <w:jc w:val="both"/>
        <w:rPr>
          <w:rFonts w:ascii="Times New Roman" w:eastAsia="Calibri" w:hAnsi="Times New Roman" w:cs="Calibri"/>
          <w:color w:val="4F81BC"/>
          <w:sz w:val="24"/>
          <w:lang w:val="en-GB" w:eastAsia="zh-CN"/>
          <w14:ligatures w14:val="none"/>
        </w:rPr>
      </w:pPr>
      <w:r>
        <w:rPr>
          <w:rFonts w:ascii="Times New Roman" w:eastAsia="Calibri" w:hAnsi="Times New Roman" w:cs="Calibri"/>
          <w:color w:val="4F81BC"/>
          <w:sz w:val="24"/>
          <w:lang w:val="en-GB" w:eastAsia="zh-CN"/>
          <w14:ligatures w14:val="none"/>
        </w:rPr>
        <w:br w:type="page"/>
      </w:r>
    </w:p>
    <w:p w14:paraId="012C88AD" w14:textId="4D32FD76" w:rsidR="00327FC2" w:rsidRDefault="00257526">
      <w:pPr>
        <w:spacing w:before="145" w:after="140" w:line="276" w:lineRule="auto"/>
        <w:ind w:left="340"/>
        <w:jc w:val="both"/>
        <w:rPr>
          <w:rFonts w:ascii="Times New Roman" w:eastAsia="Calibri" w:hAnsi="Times New Roman" w:cs="Calibri"/>
          <w:sz w:val="24"/>
          <w:lang w:val="en-GB" w:eastAsia="zh-CN"/>
          <w14:ligatures w14:val="none"/>
        </w:rPr>
      </w:pPr>
      <w:r>
        <w:rPr>
          <w:rFonts w:ascii="Times New Roman" w:eastAsia="Calibri" w:hAnsi="Times New Roman" w:cs="Calibri"/>
          <w:color w:val="4F81BC"/>
          <w:sz w:val="24"/>
          <w:lang w:val="en-GB" w:eastAsia="zh-CN"/>
          <w14:ligatures w14:val="none"/>
        </w:rPr>
        <w:lastRenderedPageBreak/>
        <w:t>KLINIČKA MEDICINA</w:t>
      </w:r>
      <w:r>
        <w:rPr>
          <w:rFonts w:ascii="Times New Roman" w:eastAsia="Calibri" w:hAnsi="Times New Roman" w:cs="Calibri"/>
          <w:color w:val="4F81BC"/>
          <w:spacing w:val="-4"/>
          <w:sz w:val="24"/>
          <w:lang w:val="en-GB" w:eastAsia="zh-CN"/>
          <w14:ligatures w14:val="none"/>
        </w:rPr>
        <w:t xml:space="preserve"> </w:t>
      </w:r>
      <w:r>
        <w:rPr>
          <w:rFonts w:ascii="Times New Roman" w:eastAsia="Calibri" w:hAnsi="Times New Roman" w:cs="Calibri"/>
          <w:color w:val="4F81BC"/>
          <w:sz w:val="24"/>
          <w:lang w:val="en-GB" w:eastAsia="zh-CN"/>
          <w14:ligatures w14:val="none"/>
        </w:rPr>
        <w:t>III</w:t>
      </w:r>
    </w:p>
    <w:tbl>
      <w:tblPr>
        <w:tblW w:w="9060" w:type="dxa"/>
        <w:jc w:val="center"/>
        <w:tblLayout w:type="fixed"/>
        <w:tblLook w:val="04A0" w:firstRow="1" w:lastRow="0" w:firstColumn="1" w:lastColumn="0" w:noHBand="0" w:noVBand="1"/>
      </w:tblPr>
      <w:tblGrid>
        <w:gridCol w:w="2180"/>
        <w:gridCol w:w="1357"/>
        <w:gridCol w:w="849"/>
        <w:gridCol w:w="212"/>
        <w:gridCol w:w="356"/>
        <w:gridCol w:w="1558"/>
        <w:gridCol w:w="1275"/>
        <w:gridCol w:w="1273"/>
      </w:tblGrid>
      <w:tr w:rsidR="00327FC2" w14:paraId="768E1D5A" w14:textId="77777777">
        <w:trPr>
          <w:trHeight w:val="30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2483FD03"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sz w:val="20"/>
                <w:szCs w:val="20"/>
                <w14:ligatures w14:val="none"/>
              </w:rPr>
              <w:t>1.  OPIS PREDMETA - OPĆE INFORMACIJE</w:t>
            </w:r>
          </w:p>
        </w:tc>
      </w:tr>
      <w:tr w:rsidR="00327FC2" w14:paraId="1C743C46" w14:textId="77777777">
        <w:trPr>
          <w:trHeight w:val="453"/>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508F30E" w14:textId="77777777" w:rsidR="00327FC2" w:rsidRDefault="00257526">
            <w:pPr>
              <w:widowControl w:val="0"/>
              <w:numPr>
                <w:ilvl w:val="1"/>
                <w:numId w:val="63"/>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Nositelj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03612ACB"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 Dr.sc. I. Vukoja, dr.med., pred.</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41B364E5" w14:textId="77777777" w:rsidR="00327FC2" w:rsidRDefault="00257526">
            <w:pPr>
              <w:widowControl w:val="0"/>
              <w:numPr>
                <w:ilvl w:val="1"/>
                <w:numId w:val="67"/>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Godina studija</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1A32730B"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2. godina (3.</w:t>
            </w:r>
            <w:r>
              <w:rPr>
                <w:rFonts w:eastAsia="Calibri" w:cs="Times New Roman"/>
                <w:spacing w:val="-47"/>
                <w:sz w:val="20"/>
                <w14:ligatures w14:val="none"/>
              </w:rPr>
              <w:t xml:space="preserve"> </w:t>
            </w:r>
            <w:r>
              <w:rPr>
                <w:rFonts w:eastAsia="Calibri" w:cs="Times New Roman"/>
                <w:sz w:val="20"/>
                <w14:ligatures w14:val="none"/>
              </w:rPr>
              <w:t>semestar)</w:t>
            </w:r>
          </w:p>
        </w:tc>
      </w:tr>
      <w:tr w:rsidR="00327FC2" w14:paraId="3427D751" w14:textId="77777777">
        <w:trPr>
          <w:trHeight w:val="575"/>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23903A6" w14:textId="77777777" w:rsidR="00327FC2" w:rsidRDefault="00257526">
            <w:pPr>
              <w:widowControl w:val="0"/>
              <w:numPr>
                <w:ilvl w:val="1"/>
                <w:numId w:val="63"/>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Naziv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504DD650" w14:textId="77777777" w:rsidR="00327FC2" w:rsidRDefault="00257526">
            <w:pPr>
              <w:widowControl w:val="0"/>
              <w:tabs>
                <w:tab w:val="left" w:pos="2820"/>
              </w:tabs>
              <w:snapToGrid w:val="0"/>
              <w:spacing w:line="240" w:lineRule="auto"/>
              <w:rPr>
                <w:rFonts w:ascii="Calibri Light" w:eastAsia="Calibri" w:hAnsi="Calibri Light" w:cs="Calibri Light"/>
                <w:sz w:val="20"/>
                <w:szCs w:val="20"/>
                <w14:ligatures w14:val="none"/>
              </w:rPr>
            </w:pPr>
            <w:r>
              <w:rPr>
                <w:rFonts w:eastAsia="Calibri" w:cs="Times New Roman"/>
                <w:sz w:val="20"/>
                <w14:ligatures w14:val="none"/>
              </w:rPr>
              <w:t>Klinička medicina III – reumatologija</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5523A130" w14:textId="77777777" w:rsidR="00327FC2" w:rsidRDefault="00257526">
            <w:pPr>
              <w:widowControl w:val="0"/>
              <w:numPr>
                <w:ilvl w:val="1"/>
                <w:numId w:val="67"/>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Bodovna vrijednost (ECTS)</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2EB9E61"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2,5</w:t>
            </w:r>
          </w:p>
        </w:tc>
      </w:tr>
      <w:tr w:rsidR="00327FC2" w14:paraId="4401E5ED" w14:textId="77777777">
        <w:trPr>
          <w:trHeight w:val="72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777BFD5D" w14:textId="77777777" w:rsidR="00327FC2" w:rsidRDefault="00257526">
            <w:pPr>
              <w:widowControl w:val="0"/>
              <w:numPr>
                <w:ilvl w:val="1"/>
                <w:numId w:val="64"/>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Suradnici</w:t>
            </w:r>
          </w:p>
        </w:tc>
        <w:tc>
          <w:tcPr>
            <w:tcW w:w="241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6AB3C8CD" w14:textId="4CDD5C78"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w:t>
            </w:r>
            <w:r w:rsidR="0049225C">
              <w:rPr>
                <w:rFonts w:ascii="Calibri Light" w:eastAsia="Calibri" w:hAnsi="Calibri Light" w:cs="Calibri Light"/>
                <w:sz w:val="20"/>
                <w:szCs w:val="20"/>
                <w14:ligatures w14:val="none"/>
              </w:rPr>
              <w:t>edrana</w:t>
            </w:r>
            <w:r>
              <w:rPr>
                <w:rFonts w:ascii="Calibri Light" w:eastAsia="Calibri" w:hAnsi="Calibri Light" w:cs="Calibri Light"/>
                <w:sz w:val="20"/>
                <w:szCs w:val="20"/>
                <w14:ligatures w14:val="none"/>
              </w:rPr>
              <w:t xml:space="preserve"> Nucak</w:t>
            </w:r>
            <w:r w:rsidR="0049225C">
              <w:rPr>
                <w:rFonts w:ascii="Calibri Light" w:eastAsia="Calibri" w:hAnsi="Calibri Light" w:cs="Calibri Light"/>
                <w:sz w:val="20"/>
                <w:szCs w:val="20"/>
                <w14:ligatures w14:val="none"/>
              </w:rPr>
              <w:t>, mag. cin.</w:t>
            </w:r>
          </w:p>
          <w:p w14:paraId="0E2B4F98" w14:textId="301E2562"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w:t>
            </w:r>
            <w:r w:rsidR="007F398E">
              <w:rPr>
                <w:rFonts w:ascii="Calibri Light" w:eastAsia="Calibri" w:hAnsi="Calibri Light" w:cs="Calibri Light"/>
                <w:sz w:val="20"/>
                <w:szCs w:val="20"/>
                <w14:ligatures w14:val="none"/>
              </w:rPr>
              <w:t>edran</w:t>
            </w:r>
            <w:r>
              <w:rPr>
                <w:rFonts w:ascii="Calibri Light" w:eastAsia="Calibri" w:hAnsi="Calibri Light" w:cs="Calibri Light"/>
                <w:sz w:val="20"/>
                <w:szCs w:val="20"/>
                <w14:ligatures w14:val="none"/>
              </w:rPr>
              <w:t xml:space="preserve"> Brnić</w:t>
            </w:r>
            <w:r w:rsidR="007F398E">
              <w:rPr>
                <w:rFonts w:ascii="Calibri Light" w:eastAsia="Calibri" w:hAnsi="Calibri Light" w:cs="Calibri Light"/>
                <w:sz w:val="20"/>
                <w:szCs w:val="20"/>
                <w14:ligatures w14:val="none"/>
              </w:rPr>
              <w:t>, dr. med.</w:t>
            </w:r>
          </w:p>
          <w:p w14:paraId="2E993C02" w14:textId="3881CA5B"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L</w:t>
            </w:r>
            <w:r w:rsidR="0081603F">
              <w:rPr>
                <w:rFonts w:ascii="Calibri Light" w:eastAsia="Calibri" w:hAnsi="Calibri Light" w:cs="Calibri Light"/>
                <w:sz w:val="20"/>
                <w:szCs w:val="20"/>
                <w14:ligatures w14:val="none"/>
              </w:rPr>
              <w:t xml:space="preserve">eonardo </w:t>
            </w:r>
            <w:r>
              <w:rPr>
                <w:rFonts w:ascii="Calibri Light" w:eastAsia="Calibri" w:hAnsi="Calibri Light" w:cs="Calibri Light"/>
                <w:sz w:val="20"/>
                <w:szCs w:val="20"/>
                <w14:ligatures w14:val="none"/>
              </w:rPr>
              <w:t>Jukić</w:t>
            </w:r>
            <w:r w:rsidR="0081603F">
              <w:rPr>
                <w:rFonts w:ascii="Calibri Light" w:eastAsia="Calibri" w:hAnsi="Calibri Light" w:cs="Calibri Light"/>
                <w:sz w:val="20"/>
                <w:szCs w:val="20"/>
                <w14:ligatures w14:val="none"/>
              </w:rPr>
              <w:t>, dr. med.</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479FDEA2" w14:textId="77777777" w:rsidR="00327FC2" w:rsidRDefault="00257526">
            <w:pPr>
              <w:widowControl w:val="0"/>
              <w:numPr>
                <w:ilvl w:val="1"/>
                <w:numId w:val="67"/>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Način izvođenja nastave (broj sati P+V+S+ e-učenje)</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B2CD8BF" w14:textId="77777777" w:rsidR="00327FC2" w:rsidRDefault="00257526">
            <w:pPr>
              <w:widowControl w:val="0"/>
              <w:spacing w:after="0" w:line="225" w:lineRule="exact"/>
              <w:jc w:val="both"/>
              <w:rPr>
                <w:rFonts w:ascii="Times New Roman" w:eastAsia="Times New Roman" w:hAnsi="Times New Roman" w:cs="Times New Roman"/>
                <w:sz w:val="20"/>
                <w14:ligatures w14:val="none"/>
              </w:rPr>
            </w:pPr>
            <w:r>
              <w:rPr>
                <w:rFonts w:ascii="Times New Roman" w:eastAsia="Times New Roman" w:hAnsi="Times New Roman" w:cs="Times New Roman"/>
                <w:sz w:val="20"/>
                <w14:ligatures w14:val="none"/>
              </w:rPr>
              <w:t>P</w:t>
            </w:r>
            <w:r>
              <w:rPr>
                <w:rFonts w:ascii="Times New Roman" w:eastAsia="Times New Roman" w:hAnsi="Times New Roman" w:cs="Times New Roman"/>
                <w:spacing w:val="1"/>
                <w:sz w:val="20"/>
                <w14:ligatures w14:val="none"/>
              </w:rPr>
              <w:t xml:space="preserve"> </w:t>
            </w:r>
            <w:r>
              <w:rPr>
                <w:rFonts w:ascii="Times New Roman" w:eastAsia="Times New Roman" w:hAnsi="Times New Roman" w:cs="Times New Roman"/>
                <w:sz w:val="20"/>
                <w14:ligatures w14:val="none"/>
              </w:rPr>
              <w:t>–</w:t>
            </w:r>
            <w:r>
              <w:rPr>
                <w:rFonts w:ascii="Times New Roman" w:eastAsia="Times New Roman" w:hAnsi="Times New Roman" w:cs="Times New Roman"/>
                <w:spacing w:val="3"/>
                <w:sz w:val="20"/>
                <w14:ligatures w14:val="none"/>
              </w:rPr>
              <w:t xml:space="preserve"> </w:t>
            </w:r>
            <w:r>
              <w:rPr>
                <w:rFonts w:ascii="Times New Roman" w:eastAsia="Times New Roman" w:hAnsi="Times New Roman" w:cs="Times New Roman"/>
                <w:sz w:val="20"/>
                <w14:ligatures w14:val="none"/>
              </w:rPr>
              <w:t xml:space="preserve">35 </w:t>
            </w:r>
          </w:p>
          <w:p w14:paraId="628406CE" w14:textId="77777777" w:rsidR="00327FC2" w:rsidRDefault="00257526">
            <w:pPr>
              <w:widowControl w:val="0"/>
              <w:spacing w:after="0" w:line="223" w:lineRule="exact"/>
              <w:jc w:val="both"/>
              <w:rPr>
                <w:rFonts w:ascii="Times New Roman" w:eastAsia="Times New Roman" w:hAnsi="Times New Roman" w:cs="Times New Roman"/>
                <w:sz w:val="20"/>
                <w14:ligatures w14:val="none"/>
              </w:rPr>
            </w:pPr>
            <w:r>
              <w:rPr>
                <w:rFonts w:ascii="Times New Roman" w:eastAsia="Times New Roman" w:hAnsi="Times New Roman" w:cs="Times New Roman"/>
                <w:sz w:val="20"/>
                <w14:ligatures w14:val="none"/>
              </w:rPr>
              <w:t>V-</w:t>
            </w:r>
            <w:r>
              <w:rPr>
                <w:rFonts w:ascii="Times New Roman" w:eastAsia="Times New Roman" w:hAnsi="Times New Roman" w:cs="Times New Roman"/>
                <w:spacing w:val="2"/>
                <w:sz w:val="20"/>
                <w14:ligatures w14:val="none"/>
              </w:rPr>
              <w:t xml:space="preserve"> </w:t>
            </w:r>
            <w:r>
              <w:rPr>
                <w:rFonts w:ascii="Times New Roman" w:eastAsia="Times New Roman" w:hAnsi="Times New Roman" w:cs="Times New Roman"/>
                <w:sz w:val="20"/>
                <w14:ligatures w14:val="none"/>
              </w:rPr>
              <w:t>0</w:t>
            </w:r>
          </w:p>
          <w:p w14:paraId="7E05EA7E" w14:textId="77777777" w:rsidR="00327FC2" w:rsidRDefault="00257526">
            <w:pPr>
              <w:widowControl w:val="0"/>
              <w:tabs>
                <w:tab w:val="left" w:pos="2820"/>
              </w:tabs>
              <w:snapToGrid w:val="0"/>
              <w:jc w:val="both"/>
              <w:rPr>
                <w:rFonts w:ascii="Calibri Light" w:eastAsia="Calibri" w:hAnsi="Calibri Light" w:cs="Calibri Light"/>
                <w:sz w:val="20"/>
                <w:szCs w:val="20"/>
                <w:highlight w:val="yellow"/>
                <w14:ligatures w14:val="none"/>
              </w:rPr>
            </w:pPr>
            <w:r>
              <w:rPr>
                <w:rFonts w:eastAsia="Calibri" w:cs="Times New Roman"/>
                <w:sz w:val="20"/>
                <w14:ligatures w14:val="none"/>
              </w:rPr>
              <w:t>S</w:t>
            </w:r>
            <w:r>
              <w:rPr>
                <w:rFonts w:eastAsia="Calibri" w:cs="Times New Roman"/>
                <w:spacing w:val="1"/>
                <w:sz w:val="20"/>
                <w14:ligatures w14:val="none"/>
              </w:rPr>
              <w:t xml:space="preserve"> </w:t>
            </w:r>
            <w:r>
              <w:rPr>
                <w:rFonts w:eastAsia="Calibri" w:cs="Times New Roman"/>
                <w:sz w:val="20"/>
                <w14:ligatures w14:val="none"/>
              </w:rPr>
              <w:t>–</w:t>
            </w:r>
            <w:r>
              <w:rPr>
                <w:rFonts w:eastAsia="Calibri" w:cs="Times New Roman"/>
                <w:spacing w:val="3"/>
                <w:sz w:val="20"/>
                <w14:ligatures w14:val="none"/>
              </w:rPr>
              <w:t xml:space="preserve"> 0</w:t>
            </w:r>
          </w:p>
        </w:tc>
      </w:tr>
      <w:tr w:rsidR="00327FC2" w14:paraId="05773E64" w14:textId="77777777">
        <w:trPr>
          <w:trHeight w:val="723"/>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7DE7C35" w14:textId="77777777" w:rsidR="00327FC2" w:rsidRDefault="00327FC2">
            <w:pPr>
              <w:widowControl w:val="0"/>
              <w:spacing w:after="0"/>
              <w:rPr>
                <w:rFonts w:ascii="Calibri Light" w:eastAsia="Calibri" w:hAnsi="Calibri Light" w:cs="Calibri Light"/>
                <w:b/>
                <w:bCs/>
                <w:sz w:val="20"/>
                <w:szCs w:val="20"/>
                <w14:ligatures w14:val="none"/>
              </w:rPr>
            </w:pPr>
          </w:p>
        </w:tc>
        <w:tc>
          <w:tcPr>
            <w:tcW w:w="2418" w:type="dxa"/>
            <w:gridSpan w:val="3"/>
            <w:vMerge/>
            <w:tcBorders>
              <w:top w:val="single" w:sz="4" w:space="0" w:color="000000"/>
              <w:left w:val="single" w:sz="4" w:space="0" w:color="000000"/>
              <w:bottom w:val="single" w:sz="4" w:space="0" w:color="000000"/>
              <w:right w:val="single" w:sz="4" w:space="0" w:color="000000"/>
            </w:tcBorders>
            <w:vAlign w:val="center"/>
          </w:tcPr>
          <w:p w14:paraId="4D4FBF31" w14:textId="77777777" w:rsidR="00327FC2" w:rsidRDefault="00327FC2">
            <w:pPr>
              <w:widowControl w:val="0"/>
              <w:spacing w:after="0"/>
              <w:rPr>
                <w:rFonts w:ascii="Calibri Light" w:eastAsia="Calibri" w:hAnsi="Calibri Light" w:cs="Calibri Light"/>
                <w:sz w:val="20"/>
                <w:szCs w:val="20"/>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07668EA6" w14:textId="77777777" w:rsidR="00327FC2" w:rsidRDefault="00257526">
            <w:pPr>
              <w:widowControl w:val="0"/>
              <w:numPr>
                <w:ilvl w:val="1"/>
                <w:numId w:val="67"/>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Samostalan rad studenta (broj sati)</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047B339A"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20</w:t>
            </w:r>
          </w:p>
        </w:tc>
      </w:tr>
      <w:tr w:rsidR="00327FC2" w14:paraId="0EF4CFBE" w14:textId="77777777">
        <w:trPr>
          <w:trHeight w:val="157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AA13295" w14:textId="77777777" w:rsidR="00327FC2" w:rsidRDefault="00257526">
            <w:pPr>
              <w:widowControl w:val="0"/>
              <w:numPr>
                <w:ilvl w:val="1"/>
                <w:numId w:val="65"/>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Studijski program (preddiplomski, diplomski, integrirani)</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251E5712" w14:textId="77777777" w:rsidR="00327FC2" w:rsidRDefault="00257526">
            <w:pPr>
              <w:widowControl w:val="0"/>
              <w:tabs>
                <w:tab w:val="left" w:pos="2820"/>
              </w:tabs>
              <w:snapToGrid w:val="0"/>
              <w:rPr>
                <w:rFonts w:ascii="Calibri" w:eastAsia="Calibri" w:hAnsi="Calibri" w:cs="Calibri"/>
                <w:sz w:val="20"/>
                <w:szCs w:val="20"/>
                <w14:ligatures w14:val="none"/>
              </w:rPr>
            </w:pPr>
            <w:r>
              <w:rPr>
                <w:rFonts w:eastAsia="Calibri" w:cs="Calibri"/>
                <w:sz w:val="20"/>
                <w:szCs w:val="20"/>
                <w14:ligatures w14:val="none"/>
              </w:rPr>
              <w:t xml:space="preserve">Prijediplomski studij fizioterapije </w:t>
            </w:r>
          </w:p>
          <w:p w14:paraId="17FF1852" w14:textId="77777777" w:rsidR="00327FC2" w:rsidRDefault="00327FC2">
            <w:pPr>
              <w:widowControl w:val="0"/>
              <w:tabs>
                <w:tab w:val="left" w:pos="2820"/>
              </w:tabs>
              <w:snapToGrid w:val="0"/>
              <w:rPr>
                <w:rFonts w:ascii="Calibri Light" w:eastAsia="Calibri" w:hAnsi="Calibri Light" w:cs="Calibri Light"/>
                <w:sz w:val="20"/>
                <w:szCs w:val="20"/>
                <w:highlight w:val="yellow"/>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3054BFE8" w14:textId="77777777" w:rsidR="00327FC2" w:rsidRDefault="00257526">
            <w:pPr>
              <w:widowControl w:val="0"/>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 xml:space="preserve">1.10. Razina primjene e-učenja (1, 2, 3 razina), postotak izvođenja predmeta online (maks. 20%) </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E52F103"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w:t>
            </w:r>
          </w:p>
        </w:tc>
      </w:tr>
      <w:tr w:rsidR="00327FC2" w14:paraId="13E013C8" w14:textId="77777777">
        <w:trPr>
          <w:trHeight w:val="113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0D262B8" w14:textId="77777777" w:rsidR="00327FC2" w:rsidRDefault="00257526">
            <w:pPr>
              <w:widowControl w:val="0"/>
              <w:numPr>
                <w:ilvl w:val="1"/>
                <w:numId w:val="66"/>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Status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02221D9D" w14:textId="351E01B0" w:rsidR="00327FC2" w:rsidRDefault="0049225C">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Obavezan</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71D6D1AB" w14:textId="77777777" w:rsidR="00327FC2" w:rsidRDefault="00257526">
            <w:pPr>
              <w:widowControl w:val="0"/>
              <w:tabs>
                <w:tab w:val="left" w:pos="459"/>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1.11. Očekivani broj studenata na predmetu</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93691D2"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50</w:t>
            </w:r>
          </w:p>
          <w:p w14:paraId="1D850A12" w14:textId="77777777" w:rsidR="00327FC2" w:rsidRDefault="00327FC2">
            <w:pPr>
              <w:widowControl w:val="0"/>
              <w:tabs>
                <w:tab w:val="left" w:pos="2820"/>
              </w:tabs>
              <w:snapToGrid w:val="0"/>
              <w:rPr>
                <w:rFonts w:ascii="Calibri Light" w:eastAsia="Calibri" w:hAnsi="Calibri Light" w:cs="Calibri Light"/>
                <w:sz w:val="20"/>
                <w:szCs w:val="20"/>
                <w14:ligatures w14:val="none"/>
              </w:rPr>
            </w:pPr>
          </w:p>
        </w:tc>
      </w:tr>
      <w:tr w:rsidR="00327FC2" w14:paraId="06D0BCDA" w14:textId="77777777">
        <w:trPr>
          <w:trHeight w:val="131"/>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16639ED3"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sz w:val="20"/>
                <w:szCs w:val="20"/>
                <w14:ligatures w14:val="none"/>
              </w:rPr>
              <w:t>2. OPIS PREDMETA</w:t>
            </w:r>
          </w:p>
        </w:tc>
      </w:tr>
      <w:tr w:rsidR="00327FC2" w14:paraId="1956873E" w14:textId="77777777">
        <w:trPr>
          <w:trHeight w:val="852"/>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0E9B384" w14:textId="77777777" w:rsidR="00327FC2" w:rsidRDefault="00257526">
            <w:pPr>
              <w:widowControl w:val="0"/>
              <w:numPr>
                <w:ilvl w:val="1"/>
                <w:numId w:val="68"/>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Ciljevi predmeta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70988AE5"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Ciljevi predmeta:</w:t>
            </w:r>
          </w:p>
          <w:p w14:paraId="27155905"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-razumijevati pojmove anamneze i kliničkog statusa, biti</w:t>
            </w:r>
          </w:p>
          <w:p w14:paraId="7904E8F5"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sposoban uzeti anamnezu te analizirati značenja iste, primijeniti uzimanje kliničkog statusa i kreirati radnu dijagnozu.</w:t>
            </w:r>
          </w:p>
          <w:p w14:paraId="4C69FE88"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 opisati kliničku sliku reumatskih bolesti i poremećaja, imenovati, prepoznati i opisati dijagnostičke postupke i mogućnosti liječenja reumatskih bolesti i poremećaja.</w:t>
            </w:r>
          </w:p>
        </w:tc>
      </w:tr>
      <w:tr w:rsidR="00327FC2" w14:paraId="5F9779A6" w14:textId="77777777">
        <w:trPr>
          <w:trHeight w:val="108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78F1537" w14:textId="77777777" w:rsidR="00327FC2" w:rsidRDefault="00257526">
            <w:pPr>
              <w:widowControl w:val="0"/>
              <w:numPr>
                <w:ilvl w:val="1"/>
                <w:numId w:val="68"/>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Uvjeti za upis predmeta i ulazne kompetencije koje su potrebne za predmet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372DA198" w14:textId="77777777" w:rsidR="00327FC2" w:rsidRDefault="00327FC2">
            <w:pPr>
              <w:widowControl w:val="0"/>
              <w:tabs>
                <w:tab w:val="left" w:pos="2820"/>
              </w:tabs>
              <w:snapToGrid w:val="0"/>
              <w:rPr>
                <w:rFonts w:ascii="Calibri Light" w:eastAsia="Calibri" w:hAnsi="Calibri Light" w:cs="Calibri Light"/>
                <w:sz w:val="20"/>
                <w:szCs w:val="20"/>
                <w:highlight w:val="yellow"/>
                <w14:ligatures w14:val="none"/>
              </w:rPr>
            </w:pPr>
          </w:p>
          <w:p w14:paraId="6C9D0A0D" w14:textId="77777777" w:rsidR="00327FC2" w:rsidRDefault="00257526">
            <w:pPr>
              <w:widowControl w:val="0"/>
              <w:tabs>
                <w:tab w:val="left" w:pos="2820"/>
              </w:tabs>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14:ligatures w14:val="none"/>
              </w:rPr>
              <w:t>Odslušani</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predmeti</w:t>
            </w:r>
            <w:r>
              <w:rPr>
                <w:rFonts w:asciiTheme="majorHAnsi" w:eastAsia="Calibri" w:hAnsiTheme="majorHAnsi" w:cstheme="majorHAnsi"/>
                <w:spacing w:val="-3"/>
                <w:sz w:val="20"/>
                <w14:ligatures w14:val="none"/>
              </w:rPr>
              <w:t xml:space="preserve"> </w:t>
            </w:r>
            <w:r>
              <w:rPr>
                <w:rFonts w:asciiTheme="majorHAnsi" w:eastAsia="Calibri" w:hAnsiTheme="majorHAnsi" w:cstheme="majorHAnsi"/>
                <w:sz w:val="20"/>
                <w14:ligatures w14:val="none"/>
              </w:rPr>
              <w:t>iz</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prethodnih</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semestara.</w:t>
            </w:r>
          </w:p>
        </w:tc>
      </w:tr>
      <w:tr w:rsidR="00327FC2" w14:paraId="2CA72E13" w14:textId="77777777">
        <w:trPr>
          <w:trHeight w:val="96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122C8EB" w14:textId="77777777" w:rsidR="00327FC2" w:rsidRDefault="00257526">
            <w:pPr>
              <w:widowControl w:val="0"/>
              <w:numPr>
                <w:ilvl w:val="1"/>
                <w:numId w:val="68"/>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 xml:space="preserve">Očekivani ishodi učenja na razini programa kojima predmet doprinosi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3E82C3A0"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Nakon uspješno odslušanog predmeta i položenog ispita student će biti sposoban:</w:t>
            </w:r>
          </w:p>
          <w:p w14:paraId="3997AC50"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IU1</w:t>
            </w:r>
            <w:r>
              <w:rPr>
                <w:rFonts w:asciiTheme="majorHAnsi" w:eastAsia="Calibri" w:hAnsiTheme="majorHAnsi" w:cstheme="majorHAnsi"/>
                <w:sz w:val="20"/>
                <w:szCs w:val="20"/>
                <w14:ligatures w14:val="none"/>
              </w:rPr>
              <w:tab/>
              <w:t>Povezati etiologiju, simptomatologiju, dijagnostiku, liječenje i prevenciju najučestalijih poremećaja iz područja kirurgije, ortopedije, traumatologije, sportske medicine, interne medicine, ginekologije s porodiljstvom, neurologije, psihijatrije, pedijatrije, dermatologije, onkologije, gerontologije, zdravstvene I palijativne skrbi.</w:t>
            </w:r>
          </w:p>
          <w:p w14:paraId="0ABA5514" w14:textId="77777777" w:rsidR="00327FC2" w:rsidRDefault="00327FC2">
            <w:pPr>
              <w:widowControl w:val="0"/>
              <w:spacing w:after="0" w:line="240" w:lineRule="auto"/>
              <w:rPr>
                <w:rFonts w:asciiTheme="majorHAnsi" w:eastAsia="Calibri" w:hAnsiTheme="majorHAnsi" w:cstheme="majorHAnsi"/>
                <w:sz w:val="20"/>
                <w:szCs w:val="20"/>
                <w14:ligatures w14:val="none"/>
              </w:rPr>
            </w:pPr>
          </w:p>
          <w:p w14:paraId="295E95D7" w14:textId="77777777" w:rsidR="00327FC2" w:rsidRDefault="00257526">
            <w:pPr>
              <w:widowControl w:val="0"/>
              <w:spacing w:after="0" w:line="240" w:lineRule="auto"/>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szCs w:val="20"/>
                <w14:ligatures w14:val="none"/>
              </w:rPr>
              <w:t>IU2</w:t>
            </w:r>
            <w:r>
              <w:rPr>
                <w:rFonts w:asciiTheme="majorHAnsi" w:eastAsia="Calibri" w:hAnsiTheme="majorHAnsi" w:cstheme="majorHAnsi"/>
                <w:sz w:val="20"/>
                <w:szCs w:val="20"/>
                <w14:ligatures w14:val="none"/>
              </w:rPr>
              <w:tab/>
              <w:t>Integrirati teorijska znanja iz temeljnih znanosti i kliničkih medicinskih znanosti s kliničkom praksom u rješavanju složenih problema prilikom fizioterapijske procjene, intervencije i evaluacije.</w:t>
            </w:r>
          </w:p>
        </w:tc>
      </w:tr>
      <w:tr w:rsidR="00327FC2" w14:paraId="1A7FB697" w14:textId="77777777">
        <w:trPr>
          <w:trHeight w:val="31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49F67FE" w14:textId="77777777" w:rsidR="00327FC2" w:rsidRDefault="00327FC2">
            <w:pPr>
              <w:widowControl w:val="0"/>
              <w:tabs>
                <w:tab w:val="left" w:pos="2820"/>
              </w:tabs>
              <w:spacing w:after="0" w:line="240" w:lineRule="auto"/>
              <w:ind w:left="360"/>
              <w:rPr>
                <w:rFonts w:ascii="Calibri Light" w:eastAsia="Calibri" w:hAnsi="Calibri Light" w:cs="Calibri Light"/>
                <w:b/>
                <w:bCs/>
                <w:sz w:val="20"/>
                <w:szCs w:val="20"/>
                <w14:ligatures w14:val="none"/>
              </w:rPr>
            </w:pPr>
          </w:p>
          <w:p w14:paraId="126553FE" w14:textId="77777777" w:rsidR="00327FC2" w:rsidRDefault="00327FC2">
            <w:pPr>
              <w:widowControl w:val="0"/>
              <w:tabs>
                <w:tab w:val="left" w:pos="2820"/>
              </w:tabs>
              <w:spacing w:after="0" w:line="240" w:lineRule="auto"/>
              <w:ind w:left="360"/>
              <w:rPr>
                <w:rFonts w:ascii="Calibri Light" w:eastAsia="Calibri" w:hAnsi="Calibri Light" w:cs="Calibri Light"/>
                <w:b/>
                <w:bCs/>
                <w:sz w:val="20"/>
                <w:szCs w:val="20"/>
                <w14:ligatures w14:val="none"/>
              </w:rPr>
            </w:pPr>
          </w:p>
          <w:p w14:paraId="5453ED25" w14:textId="77777777" w:rsidR="00327FC2" w:rsidRDefault="00257526">
            <w:pPr>
              <w:widowControl w:val="0"/>
              <w:numPr>
                <w:ilvl w:val="1"/>
                <w:numId w:val="68"/>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lastRenderedPageBreak/>
              <w:t xml:space="preserve">Očekivani ishodi učenja na razini predmeta (5-8 ishoda učenja)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32BD9549"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lastRenderedPageBreak/>
              <w:t xml:space="preserve">Nakon položenog ispita i vježbi student će biti sposoban:         </w:t>
            </w:r>
          </w:p>
          <w:p w14:paraId="2E14DA20"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lastRenderedPageBreak/>
              <w:t>-usvojiti znanja o anamnezi i kliničkom statusu prevenciji</w:t>
            </w:r>
          </w:p>
          <w:p w14:paraId="7100D7D6"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 prepoznati liječenje bolesti imunološko reumatoloških oboljenja</w:t>
            </w:r>
          </w:p>
          <w:p w14:paraId="48652141"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-kreirati radnu dijagnozu na temelju anamneze i kliničkog statusa</w:t>
            </w:r>
          </w:p>
          <w:p w14:paraId="6AB9A5D5"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 xml:space="preserve">- kreirati radnu dijagnozu na temelju anamneze </w:t>
            </w:r>
          </w:p>
          <w:p w14:paraId="6F1BD9CE"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 usporediti klinički status reumatoloških oboljenja</w:t>
            </w:r>
          </w:p>
        </w:tc>
      </w:tr>
      <w:tr w:rsidR="00327FC2" w14:paraId="7EEF3B9B" w14:textId="77777777">
        <w:trPr>
          <w:trHeight w:val="418"/>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308C70FC" w14:textId="77777777" w:rsidR="00327FC2" w:rsidRDefault="00257526">
            <w:pPr>
              <w:widowControl w:val="0"/>
              <w:numPr>
                <w:ilvl w:val="1"/>
                <w:numId w:val="68"/>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lastRenderedPageBreak/>
              <w:t>Sadržaj predmeta razrađen prema satnici predavanja (pregled nastavnih jedinica s pripadajućim ishodima učenja)</w:t>
            </w: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6D73AE2" w14:textId="77777777" w:rsidR="00327FC2" w:rsidRDefault="00257526">
            <w:pPr>
              <w:widowControl w:val="0"/>
              <w:spacing w:line="240" w:lineRule="auto"/>
              <w:contextualSpacing/>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59FAA094" w14:textId="77777777" w:rsidR="00327FC2" w:rsidRDefault="00257526">
            <w:pPr>
              <w:widowControl w:val="0"/>
              <w:spacing w:line="240" w:lineRule="auto"/>
              <w:contextualSpacing/>
              <w:jc w:val="center"/>
              <w:rPr>
                <w:rFonts w:ascii="Calibri Light" w:eastAsia="Calibri" w:hAnsi="Calibri Light" w:cs="Calibri Light"/>
                <w:sz w:val="20"/>
                <w:szCs w:val="20"/>
                <w14:ligatures w14:val="none"/>
              </w:rPr>
            </w:pPr>
            <w:r>
              <w:rPr>
                <w:rFonts w:ascii="Calibri Light" w:eastAsia="Calibri" w:hAnsi="Calibri Light" w:cs="Calibri Light"/>
                <w:sz w:val="20"/>
                <w:szCs w:val="20"/>
                <w:shd w:val="clear" w:color="auto" w:fill="FFFFCC"/>
                <w14:ligatures w14:val="none"/>
              </w:rPr>
              <w:t>Teme p</w:t>
            </w:r>
            <w:r>
              <w:rPr>
                <w:rFonts w:ascii="Calibri Light" w:eastAsia="Calibri" w:hAnsi="Calibri Light" w:cs="Calibri Light"/>
                <w:sz w:val="20"/>
                <w:szCs w:val="20"/>
                <w14:ligatures w14:val="none"/>
              </w:rPr>
              <w:t xml:space="preserve">redavanja </w:t>
            </w:r>
          </w:p>
        </w:tc>
      </w:tr>
      <w:tr w:rsidR="00327FC2" w14:paraId="7B16D424" w14:textId="77777777">
        <w:trPr>
          <w:trHeight w:val="2967"/>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ACEB473"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26ED8575"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1-12.tjedan</w:t>
            </w:r>
          </w:p>
          <w:p w14:paraId="01259FA4"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1B6A0AA8"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4E278BB9"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5E28227E"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44C01BAF"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18F2CF3C"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3604EF4A" w14:textId="77777777" w:rsidR="00327FC2" w:rsidRDefault="00327FC2">
            <w:pPr>
              <w:widowControl w:val="0"/>
              <w:snapToGrid w:val="0"/>
              <w:spacing w:line="240" w:lineRule="auto"/>
              <w:rPr>
                <w:rFonts w:ascii="Calibri Light" w:eastAsia="Calibri" w:hAnsi="Calibri Light" w:cs="Calibri Light"/>
                <w:sz w:val="20"/>
                <w:szCs w:val="20"/>
                <w:highlight w:val="yellow"/>
                <w14:ligatures w14:val="none"/>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765CB016"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P1 - Uvod u predmet Klinička medicina III</w:t>
            </w:r>
          </w:p>
          <w:p w14:paraId="5CDC43C3"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P2 - Anamneza i klinički status</w:t>
            </w:r>
          </w:p>
          <w:p w14:paraId="09206EC7"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P3 - Anamneza i klinički status</w:t>
            </w:r>
          </w:p>
          <w:p w14:paraId="3C468117"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P4 - Anamneza i klinički status</w:t>
            </w:r>
          </w:p>
          <w:p w14:paraId="77D31D0E"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P5 - Anamneza i klinički status</w:t>
            </w:r>
          </w:p>
          <w:p w14:paraId="790E89C9"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P6 - Anamneza i klinički status</w:t>
            </w:r>
          </w:p>
          <w:p w14:paraId="3DC8CCD8"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P7 - Anamneza i klinički status</w:t>
            </w:r>
          </w:p>
          <w:p w14:paraId="5B6758CD"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P8 - Reumatološki klinički status</w:t>
            </w:r>
          </w:p>
          <w:p w14:paraId="26C6A49D"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P9 - Reumatološki klinički status</w:t>
            </w:r>
          </w:p>
          <w:p w14:paraId="2DA5E358"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P10 - Repeticija anamneza i status</w:t>
            </w:r>
          </w:p>
          <w:p w14:paraId="500F654F"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P11 - Dijagnostičke metode u reumatologiji</w:t>
            </w:r>
          </w:p>
          <w:p w14:paraId="79AE6655"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P12 - Obilježja autoimunih bolesti isustavnih bolesti vezivnog tkiva</w:t>
            </w:r>
          </w:p>
          <w:p w14:paraId="3298B487"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P13 - Reumatoidni artritis</w:t>
            </w:r>
          </w:p>
          <w:p w14:paraId="27527D61"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P14 - Seronegativni artritis</w:t>
            </w:r>
          </w:p>
          <w:p w14:paraId="22A0C004"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P15 - Psorijatični artritis</w:t>
            </w:r>
          </w:p>
          <w:p w14:paraId="0BF321C3"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P16 - Reiterova bolest</w:t>
            </w:r>
          </w:p>
          <w:p w14:paraId="0962F42F"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P17 - Ankilozantnispondilitis</w:t>
            </w:r>
          </w:p>
          <w:p w14:paraId="343E6759"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P18 - Degenerativne bolestizglobova i kralježnice</w:t>
            </w:r>
          </w:p>
          <w:p w14:paraId="590F849E"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P19 - Juvenilni artritis</w:t>
            </w:r>
          </w:p>
          <w:p w14:paraId="435F7F95"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P20 - Ekstraartikularni reumatizam</w:t>
            </w:r>
          </w:p>
          <w:p w14:paraId="41AE5D55"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P21 - Metaboličke bolesti kostiju i zglobova</w:t>
            </w:r>
          </w:p>
          <w:p w14:paraId="593F566D"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P22 - Osteomijelitisi</w:t>
            </w:r>
          </w:p>
          <w:p w14:paraId="6DE3778D"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P23 - Renalna osteodistrofija</w:t>
            </w:r>
          </w:p>
          <w:p w14:paraId="4A6E41E6"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P24 - Urični artritis</w:t>
            </w:r>
          </w:p>
          <w:p w14:paraId="02E30121"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P25 - Izvancrijevne manifestacije upalnih bolesti crijeva</w:t>
            </w:r>
          </w:p>
          <w:p w14:paraId="59AF0A08"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P26 - Kontrakture zglobova</w:t>
            </w:r>
          </w:p>
          <w:p w14:paraId="2B20B3D8"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P27 - Reumatizam u polimorbiditetnih bolesnika</w:t>
            </w:r>
          </w:p>
          <w:p w14:paraId="20A03545"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P28 - Metabolizam mišića u kroničnih bolesnika</w:t>
            </w:r>
          </w:p>
          <w:p w14:paraId="3D285CB4"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P29-P30 Kineziterapija u degenerativnim oboljenjima:</w:t>
            </w:r>
          </w:p>
          <w:p w14:paraId="5079278D"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 - Kineziterapija u reumatološkim oboljenjima</w:t>
            </w:r>
          </w:p>
          <w:p w14:paraId="52EF34F9"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 - Kineziterapija u reumatološkim oboljenjima</w:t>
            </w:r>
          </w:p>
          <w:p w14:paraId="3DD00BC0"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 - Skleroderma i smanjena pokretljivost kože</w:t>
            </w:r>
          </w:p>
          <w:p w14:paraId="715F8FAD"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 - Rana rehabilitacija u reumatološkim oboljenjima</w:t>
            </w:r>
          </w:p>
          <w:p w14:paraId="7A17D243"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 - Infektivne bolesti zglobova</w:t>
            </w:r>
          </w:p>
          <w:p w14:paraId="7EEA3C43" w14:textId="77777777" w:rsidR="00327FC2" w:rsidRDefault="00257526">
            <w:pPr>
              <w:widowControl w:val="0"/>
              <w:spacing w:after="0"/>
              <w:ind w:right="389"/>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szCs w:val="20"/>
                <w14:ligatures w14:val="none"/>
              </w:rPr>
              <w:t xml:space="preserve"> - Repeticija reumatologija</w:t>
            </w:r>
          </w:p>
        </w:tc>
      </w:tr>
      <w:tr w:rsidR="00327FC2" w14:paraId="0AA33178" w14:textId="77777777">
        <w:trPr>
          <w:trHeight w:val="250"/>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5D56862"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7124274"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728C4796"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Teme seminara</w:t>
            </w:r>
          </w:p>
        </w:tc>
      </w:tr>
      <w:tr w:rsidR="00327FC2" w14:paraId="4593FD98" w14:textId="77777777">
        <w:trPr>
          <w:trHeight w:val="427"/>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1AD7254"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607E105"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57507B38"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Teme vježbi</w:t>
            </w:r>
          </w:p>
        </w:tc>
      </w:tr>
      <w:tr w:rsidR="00327FC2" w14:paraId="437F18E1" w14:textId="77777777">
        <w:trPr>
          <w:trHeight w:val="110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974796C"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64630FD4" w14:textId="77777777" w:rsidR="00327FC2" w:rsidRDefault="00327FC2">
            <w:pPr>
              <w:widowControl w:val="0"/>
              <w:snapToGrid w:val="0"/>
              <w:spacing w:line="240" w:lineRule="auto"/>
              <w:rPr>
                <w:rFonts w:ascii="Calibri Light" w:eastAsia="Calibri" w:hAnsi="Calibri Light" w:cs="Calibri Light"/>
                <w:sz w:val="20"/>
                <w:szCs w:val="20"/>
                <w:highlight w:val="yellow"/>
                <w14:ligatures w14:val="none"/>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476331EC"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 xml:space="preserve">      </w:t>
            </w:r>
          </w:p>
        </w:tc>
      </w:tr>
      <w:tr w:rsidR="00327FC2" w14:paraId="4971F1A9" w14:textId="77777777">
        <w:trPr>
          <w:trHeight w:val="22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7DEA4A06" w14:textId="77777777" w:rsidR="00327FC2" w:rsidRDefault="00257526">
            <w:pPr>
              <w:widowControl w:val="0"/>
              <w:numPr>
                <w:ilvl w:val="1"/>
                <w:numId w:val="68"/>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Vrste izvođenja nastave:</w:t>
            </w:r>
          </w:p>
        </w:tc>
        <w:tc>
          <w:tcPr>
            <w:tcW w:w="220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026C3AA"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X    </w:t>
            </w:r>
            <w:r>
              <w:rPr>
                <w:rFonts w:ascii="Calibri Light" w:eastAsia="Times New Roman" w:hAnsi="Calibri Light" w:cs="Calibri Light"/>
                <w:sz w:val="20"/>
                <w:szCs w:val="20"/>
                <w:lang w:eastAsia="zh-CN"/>
                <w14:ligatures w14:val="none"/>
              </w:rPr>
              <w:t>predavanja</w:t>
            </w:r>
          </w:p>
          <w:p w14:paraId="0A2D116D"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seminari i radionice</w:t>
            </w:r>
          </w:p>
          <w:p w14:paraId="7E022CB4"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vježbe</w:t>
            </w:r>
          </w:p>
          <w:p w14:paraId="3479F8BE"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187" w:name="__Fieldmark__114597_2391005690"/>
            <w:bookmarkEnd w:id="187"/>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online u cijelosti</w:t>
            </w:r>
          </w:p>
          <w:p w14:paraId="46485489"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188" w:name="__Fieldmark__114601_2391005690"/>
            <w:bookmarkEnd w:id="188"/>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mješovito e-učenje</w:t>
            </w:r>
          </w:p>
          <w:p w14:paraId="5FDFD87F" w14:textId="77777777" w:rsidR="00327FC2" w:rsidRDefault="00257526">
            <w:pPr>
              <w:widowControl w:val="0"/>
              <w:tabs>
                <w:tab w:val="left" w:pos="2820"/>
              </w:tabs>
              <w:spacing w:after="20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189" w:name="__Fieldmark__114605_2391005690"/>
            <w:bookmarkEnd w:id="189"/>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terenska nastava</w:t>
            </w:r>
          </w:p>
        </w:tc>
        <w:tc>
          <w:tcPr>
            <w:tcW w:w="212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298159FA"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 xml:space="preserve">samostalni  zadaci </w:t>
            </w:r>
            <w:r>
              <w:rPr>
                <w:rFonts w:ascii="Calibri Light" w:eastAsia="Times New Roman" w:hAnsi="Calibri Light" w:cs="Calibri Light"/>
                <w:b/>
                <w:sz w:val="20"/>
                <w:szCs w:val="20"/>
                <w:lang w:val="en-US" w:eastAsia="zh-CN"/>
                <w14:ligatures w14:val="none"/>
              </w:rPr>
              <w:t xml:space="preserve">        </w:t>
            </w:r>
          </w:p>
          <w:p w14:paraId="62659D7E"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 xml:space="preserve">multimedija i mreža  </w:t>
            </w:r>
          </w:p>
          <w:p w14:paraId="6F57C429"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190" w:name="__Fieldmark__114614_2391005690"/>
            <w:bookmarkEnd w:id="190"/>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laboratorij</w:t>
            </w:r>
          </w:p>
          <w:p w14:paraId="150D4D7C"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191" w:name="__Fieldmark__114618_2391005690"/>
            <w:bookmarkEnd w:id="191"/>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mentorski rad</w:t>
            </w:r>
          </w:p>
          <w:p w14:paraId="3A6259CD"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bCs/>
                <w:sz w:val="20"/>
                <w:szCs w:val="20"/>
                <w14:ligatures w14:val="none"/>
              </w:rPr>
              <w:t xml:space="preserve">     </w:t>
            </w:r>
            <w:r>
              <w:rPr>
                <w:rFonts w:ascii="Calibri Light" w:eastAsia="Calibri" w:hAnsi="Calibri Light" w:cs="Calibri Light"/>
                <w:sz w:val="20"/>
                <w:szCs w:val="20"/>
                <w14:ligatures w14:val="none"/>
              </w:rPr>
              <w:t>izvedba praktičnih zadataka</w:t>
            </w:r>
            <w:r>
              <w:rPr>
                <w:rFonts w:ascii="Calibri Light" w:eastAsia="Calibri" w:hAnsi="Calibri Light" w:cs="Calibri Light"/>
                <w:b/>
                <w:sz w:val="20"/>
                <w:szCs w:val="20"/>
                <w14:ligatures w14:val="none"/>
              </w:rPr>
              <w:t xml:space="preserve"> </w:t>
            </w: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6A1BD973" w14:textId="77777777" w:rsidR="00327FC2" w:rsidRDefault="00257526">
            <w:pPr>
              <w:widowControl w:val="0"/>
              <w:numPr>
                <w:ilvl w:val="1"/>
                <w:numId w:val="68"/>
              </w:numPr>
              <w:tabs>
                <w:tab w:val="left" w:pos="360"/>
                <w:tab w:val="left" w:pos="2820"/>
              </w:tabs>
              <w:spacing w:after="0" w:line="240" w:lineRule="auto"/>
              <w:ind w:left="360"/>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t>Komentari:</w:t>
            </w:r>
          </w:p>
        </w:tc>
      </w:tr>
      <w:tr w:rsidR="00327FC2" w14:paraId="61AF02C9" w14:textId="77777777">
        <w:trPr>
          <w:trHeight w:val="104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350B4EA" w14:textId="77777777" w:rsidR="00327FC2" w:rsidRDefault="00327FC2">
            <w:pPr>
              <w:widowControl w:val="0"/>
              <w:spacing w:after="0"/>
              <w:rPr>
                <w:rFonts w:ascii="Calibri Light" w:eastAsia="Calibri" w:hAnsi="Calibri Light" w:cs="Calibri Light"/>
                <w:b/>
                <w:bCs/>
                <w:sz w:val="20"/>
                <w:szCs w:val="20"/>
                <w14:ligatures w14:val="none"/>
              </w:rPr>
            </w:pPr>
          </w:p>
        </w:tc>
        <w:tc>
          <w:tcPr>
            <w:tcW w:w="2206" w:type="dxa"/>
            <w:gridSpan w:val="2"/>
            <w:vMerge/>
            <w:tcBorders>
              <w:top w:val="single" w:sz="4" w:space="0" w:color="000000"/>
              <w:left w:val="single" w:sz="4" w:space="0" w:color="000000"/>
              <w:bottom w:val="single" w:sz="4" w:space="0" w:color="000000"/>
              <w:right w:val="single" w:sz="4" w:space="0" w:color="000000"/>
            </w:tcBorders>
            <w:vAlign w:val="center"/>
          </w:tcPr>
          <w:p w14:paraId="3A394AA7" w14:textId="77777777" w:rsidR="00327FC2" w:rsidRDefault="00327FC2">
            <w:pPr>
              <w:widowControl w:val="0"/>
              <w:spacing w:after="0"/>
              <w:rPr>
                <w:rFonts w:ascii="Calibri Light" w:eastAsia="Times New Roman" w:hAnsi="Calibri Light" w:cs="Calibri Light"/>
                <w:b/>
                <w:sz w:val="20"/>
                <w:szCs w:val="20"/>
                <w:lang w:val="en-US" w:eastAsia="zh-CN"/>
                <w14:ligatures w14:val="none"/>
              </w:rPr>
            </w:pPr>
          </w:p>
        </w:tc>
        <w:tc>
          <w:tcPr>
            <w:tcW w:w="2126" w:type="dxa"/>
            <w:gridSpan w:val="3"/>
            <w:vMerge/>
            <w:tcBorders>
              <w:top w:val="single" w:sz="4" w:space="0" w:color="000000"/>
              <w:left w:val="single" w:sz="4" w:space="0" w:color="000000"/>
              <w:bottom w:val="single" w:sz="4" w:space="0" w:color="000000"/>
              <w:right w:val="single" w:sz="4" w:space="0" w:color="000000"/>
            </w:tcBorders>
            <w:vAlign w:val="center"/>
          </w:tcPr>
          <w:p w14:paraId="42F1B3BF" w14:textId="77777777" w:rsidR="00327FC2" w:rsidRDefault="00327FC2">
            <w:pPr>
              <w:widowControl w:val="0"/>
              <w:spacing w:after="0"/>
              <w:rPr>
                <w:rFonts w:ascii="Calibri Light" w:eastAsia="Calibri" w:hAnsi="Calibri Light" w:cs="Calibri Light"/>
                <w:sz w:val="20"/>
                <w:szCs w:val="20"/>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4D898060"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2F0EC27C"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6447E031"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3470AD24"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tc>
      </w:tr>
      <w:tr w:rsidR="00327FC2" w14:paraId="0E19F9F3" w14:textId="77777777">
        <w:trPr>
          <w:trHeight w:val="30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20AC884" w14:textId="77777777" w:rsidR="00327FC2" w:rsidRDefault="00257526">
            <w:pPr>
              <w:widowControl w:val="0"/>
              <w:numPr>
                <w:ilvl w:val="1"/>
                <w:numId w:val="68"/>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Obveze studenata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42BB2E38"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Dužnosti i obveze studenta/studentice:</w:t>
            </w:r>
          </w:p>
          <w:p w14:paraId="21E8F203"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Pohađati nastavu sukladno Pravilniku o studiranju i aktivno sudjelovati u nastavi.</w:t>
            </w:r>
          </w:p>
          <w:p w14:paraId="00992480" w14:textId="77777777" w:rsidR="00327FC2" w:rsidRDefault="00327FC2">
            <w:pPr>
              <w:widowControl w:val="0"/>
              <w:tabs>
                <w:tab w:val="left" w:pos="2820"/>
              </w:tabs>
              <w:snapToGrid w:val="0"/>
              <w:rPr>
                <w:rFonts w:ascii="Calibri Light" w:eastAsia="Calibri" w:hAnsi="Calibri Light" w:cs="Calibri Light"/>
                <w:color w:val="000000"/>
                <w:sz w:val="20"/>
                <w:szCs w:val="20"/>
                <w14:ligatures w14:val="none"/>
              </w:rPr>
            </w:pPr>
          </w:p>
        </w:tc>
      </w:tr>
      <w:tr w:rsidR="00327FC2" w14:paraId="0A6E3062" w14:textId="77777777">
        <w:trPr>
          <w:trHeight w:val="18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1596A2A4" w14:textId="77777777" w:rsidR="00327FC2" w:rsidRDefault="00257526">
            <w:pPr>
              <w:widowControl w:val="0"/>
              <w:numPr>
                <w:ilvl w:val="1"/>
                <w:numId w:val="68"/>
              </w:numPr>
              <w:tabs>
                <w:tab w:val="left" w:pos="360"/>
                <w:tab w:val="left" w:pos="2820"/>
              </w:tabs>
              <w:spacing w:after="0" w:line="240" w:lineRule="auto"/>
              <w:ind w:left="360"/>
              <w:jc w:val="both"/>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 xml:space="preserve">Praćenje rada studenata </w:t>
            </w:r>
            <w:r>
              <w:rPr>
                <w:rFonts w:ascii="Calibri Light" w:eastAsia="Calibri" w:hAnsi="Calibri Light" w:cs="Calibri Light"/>
                <w:b/>
                <w:bCs/>
                <w:i/>
                <w:sz w:val="20"/>
                <w:szCs w:val="20"/>
                <w14:ligatures w14:val="none"/>
              </w:rPr>
              <w:t>(upisati udio ECTS bodovima za svaku aktivnost tako da ukupni broj ECTS-a odgovara bodovnoj vrijednosti predmeta):</w:t>
            </w:r>
          </w:p>
        </w:tc>
        <w:tc>
          <w:tcPr>
            <w:tcW w:w="688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4EEA37DE" w14:textId="77777777" w:rsidR="00327FC2" w:rsidRDefault="00257526">
            <w:pPr>
              <w:widowControl w:val="0"/>
              <w:tabs>
                <w:tab w:val="left" w:pos="2820"/>
              </w:tabs>
              <w:snapToGrid w:val="0"/>
              <w:rPr>
                <w:rFonts w:ascii="Calibri Light" w:eastAsia="Calibri" w:hAnsi="Calibri Light" w:cs="Calibri Light"/>
                <w:b/>
                <w:color w:val="000000"/>
                <w:sz w:val="20"/>
                <w:szCs w:val="20"/>
                <w14:ligatures w14:val="none"/>
              </w:rPr>
            </w:pPr>
            <w:r>
              <w:rPr>
                <w:rFonts w:ascii="Times New Roman" w:eastAsia="Calibri" w:hAnsi="Times New Roman" w:cs="Times New Roman"/>
                <w:b/>
                <w:sz w:val="20"/>
                <w:szCs w:val="20"/>
                <w14:ligatures w14:val="none"/>
              </w:rPr>
              <w:t>Elementi formiranja ocjene</w:t>
            </w:r>
          </w:p>
        </w:tc>
      </w:tr>
      <w:tr w:rsidR="00327FC2" w14:paraId="031513C0"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042CA9C"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5D63A68D" w14:textId="77777777" w:rsidR="00327FC2" w:rsidRDefault="00257526">
            <w:pPr>
              <w:widowControl w:val="0"/>
              <w:spacing w:after="0"/>
              <w:jc w:val="center"/>
              <w:rPr>
                <w:rFonts w:ascii="Calibri Light" w:eastAsia="Times New Roman" w:hAnsi="Calibri Light" w:cs="Calibri Light"/>
                <w:b/>
                <w:sz w:val="20"/>
                <w:szCs w:val="20"/>
                <w:lang w:val="en-US" w:eastAsia="zh-CN"/>
                <w14:ligatures w14:val="none"/>
              </w:rPr>
            </w:pPr>
            <w:proofErr w:type="spellStart"/>
            <w:r>
              <w:rPr>
                <w:rFonts w:ascii="Calibri Light" w:eastAsia="Times New Roman" w:hAnsi="Calibri Light" w:cs="Calibri Light"/>
                <w:b/>
                <w:sz w:val="20"/>
                <w:szCs w:val="20"/>
                <w:lang w:val="en-US" w:eastAsia="zh-CN"/>
                <w14:ligatures w14:val="none"/>
              </w:rPr>
              <w:t>Obveze</w:t>
            </w:r>
            <w:proofErr w:type="spellEnd"/>
            <w:r>
              <w:rPr>
                <w:rFonts w:ascii="Calibri Light" w:eastAsia="Times New Roman" w:hAnsi="Calibri Light" w:cs="Calibri Light"/>
                <w:b/>
                <w:sz w:val="20"/>
                <w:szCs w:val="20"/>
                <w:lang w:val="en-US" w:eastAsia="zh-CN"/>
                <w14:ligatures w14:val="none"/>
              </w:rPr>
              <w:t xml:space="preserve"> </w:t>
            </w:r>
            <w:proofErr w:type="spellStart"/>
            <w:r>
              <w:rPr>
                <w:rFonts w:ascii="Calibri Light" w:eastAsia="Times New Roman" w:hAnsi="Calibri Light" w:cs="Calibri Light"/>
                <w:b/>
                <w:sz w:val="20"/>
                <w:szCs w:val="20"/>
                <w:lang w:val="en-US" w:eastAsia="zh-CN"/>
                <w14:ligatures w14:val="none"/>
              </w:rPr>
              <w:t>studenata</w:t>
            </w:r>
            <w:proofErr w:type="spellEnd"/>
            <w:r>
              <w:rPr>
                <w:rFonts w:ascii="Calibri Light" w:eastAsia="Times New Roman" w:hAnsi="Calibri Light" w:cs="Calibri Light"/>
                <w:b/>
                <w:sz w:val="20"/>
                <w:szCs w:val="20"/>
                <w:lang w:val="en-US" w:eastAsia="zh-CN"/>
                <w14:ligatures w14:val="none"/>
              </w:rPr>
              <w:t xml:space="preserve"> </w:t>
            </w:r>
          </w:p>
          <w:p w14:paraId="52F94DEE" w14:textId="77777777" w:rsidR="00327FC2" w:rsidRDefault="00327FC2">
            <w:pPr>
              <w:widowControl w:val="0"/>
              <w:spacing w:after="0"/>
              <w:jc w:val="center"/>
              <w:rPr>
                <w:rFonts w:ascii="Calibri Light" w:eastAsia="Times New Roman" w:hAnsi="Calibri Light" w:cs="Calibri Light"/>
                <w:bCs/>
                <w:color w:val="000000"/>
                <w:sz w:val="20"/>
                <w:szCs w:val="20"/>
                <w:lang w:val="en-US" w:eastAsia="zh-CN"/>
                <w14:ligatures w14:val="none"/>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412F9414"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14:ligatures w14:val="none"/>
              </w:rPr>
            </w:pPr>
            <w:r>
              <w:rPr>
                <w:rFonts w:ascii="Calibri Light" w:eastAsia="Times New Roman" w:hAnsi="Calibri Light" w:cs="Calibri Light"/>
                <w:b/>
                <w:sz w:val="20"/>
                <w:szCs w:val="20"/>
                <w:lang w:val="en-US" w:eastAsia="zh-CN"/>
                <w14:ligatures w14:val="none"/>
              </w:rPr>
              <w:t>ECTS</w:t>
            </w:r>
            <w:r>
              <w:rPr>
                <w:rFonts w:ascii="Calibri Light" w:eastAsia="Times New Roman" w:hAnsi="Calibri Light" w:cs="Calibri Light"/>
                <w:bCs/>
                <w:color w:val="000000"/>
                <w:sz w:val="20"/>
                <w:szCs w:val="20"/>
                <w:lang w:val="en-US" w:eastAsia="zh-CN"/>
                <w14:ligatures w14:val="none"/>
              </w:rPr>
              <w:t xml:space="preserve"> </w:t>
            </w:r>
          </w:p>
          <w:p w14:paraId="59509D54" w14:textId="77777777" w:rsidR="00327FC2" w:rsidRDefault="00327FC2">
            <w:pPr>
              <w:widowControl w:val="0"/>
              <w:spacing w:after="0"/>
              <w:jc w:val="center"/>
              <w:rPr>
                <w:rFonts w:ascii="Calibri Light" w:eastAsia="Times New Roman" w:hAnsi="Calibri Light" w:cs="Calibri Light"/>
                <w:b/>
                <w:bCs/>
                <w:color w:val="000000"/>
                <w:sz w:val="20"/>
                <w:szCs w:val="20"/>
                <w:lang w:val="en-US" w:eastAsia="zh-CN"/>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04B08619" w14:textId="77777777" w:rsidR="00327FC2" w:rsidRDefault="00257526">
            <w:pPr>
              <w:widowControl w:val="0"/>
              <w:spacing w:after="0"/>
              <w:jc w:val="center"/>
              <w:rPr>
                <w:rFonts w:ascii="Calibri Light" w:eastAsia="Times New Roman" w:hAnsi="Calibri Light" w:cs="Calibri Light"/>
                <w:b/>
                <w:bCs/>
                <w:color w:val="000000"/>
                <w:sz w:val="20"/>
                <w:szCs w:val="20"/>
                <w:lang w:val="en-US" w:eastAsia="zh-CN"/>
                <w14:ligatures w14:val="none"/>
              </w:rPr>
            </w:pPr>
            <w:proofErr w:type="spellStart"/>
            <w:r>
              <w:rPr>
                <w:rFonts w:ascii="Times New Roman" w:eastAsia="Times New Roman" w:hAnsi="Times New Roman" w:cs="Times New Roman"/>
                <w:b/>
                <w:bCs/>
                <w:color w:val="000000"/>
                <w:sz w:val="20"/>
                <w:szCs w:val="20"/>
                <w:lang w:val="en-US" w:eastAsia="zh-CN"/>
                <w14:ligatures w14:val="none"/>
              </w:rPr>
              <w:t>Bodovi</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elemenata</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ocjene</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ukupno</w:t>
            </w:r>
            <w:proofErr w:type="spellEnd"/>
            <w:r>
              <w:rPr>
                <w:rFonts w:ascii="Times New Roman" w:eastAsia="Times New Roman" w:hAnsi="Times New Roman" w:cs="Times New Roman"/>
                <w:b/>
                <w:bCs/>
                <w:color w:val="000000"/>
                <w:sz w:val="20"/>
                <w:szCs w:val="20"/>
                <w:lang w:val="en-US" w:eastAsia="zh-CN"/>
                <w14:ligatures w14:val="none"/>
              </w:rPr>
              <w:t xml:space="preserve"> 100)</w:t>
            </w:r>
            <w:r>
              <w:rPr>
                <w:rFonts w:ascii="Calibri Light" w:eastAsia="Times New Roman" w:hAnsi="Calibri Light" w:cs="Calibri Light"/>
                <w:bCs/>
                <w:color w:val="000000"/>
                <w:sz w:val="20"/>
                <w:szCs w:val="20"/>
                <w:lang w:val="en-US" w:eastAsia="zh-CN"/>
                <w14:ligatures w14:val="none"/>
              </w:rPr>
              <w:t xml:space="preserve"> </w:t>
            </w:r>
          </w:p>
        </w:tc>
      </w:tr>
      <w:tr w:rsidR="00327FC2" w14:paraId="0E2868D4"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AA355BC"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471CF4DA"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color w:val="000000"/>
                <w:sz w:val="20"/>
                <w:szCs w:val="20"/>
                <w:lang w:val="en-US" w:eastAsia="zh-CN"/>
                <w14:ligatures w14:val="none"/>
              </w:rPr>
              <w:t>Pohađanje</w:t>
            </w:r>
            <w:proofErr w:type="spellEnd"/>
            <w:r>
              <w:rPr>
                <w:rFonts w:eastAsia="Times New Roman" w:cs="Calibri"/>
                <w:color w:val="000000"/>
                <w:sz w:val="20"/>
                <w:szCs w:val="20"/>
                <w:lang w:val="en-US" w:eastAsia="zh-CN"/>
                <w14:ligatures w14:val="none"/>
              </w:rPr>
              <w:t xml:space="preserve"> </w:t>
            </w:r>
            <w:proofErr w:type="spellStart"/>
            <w:r>
              <w:rPr>
                <w:rFonts w:eastAsia="Times New Roman" w:cs="Calibri"/>
                <w:color w:val="000000"/>
                <w:sz w:val="20"/>
                <w:szCs w:val="20"/>
                <w:lang w:val="en-US" w:eastAsia="zh-CN"/>
                <w14:ligatures w14:val="none"/>
              </w:rPr>
              <w:t>nastave</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3CEA1AB9"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0,5</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7C1008A4" w14:textId="77777777" w:rsidR="00327FC2" w:rsidRDefault="00327FC2">
            <w:pPr>
              <w:widowControl w:val="0"/>
              <w:spacing w:after="0"/>
              <w:jc w:val="center"/>
              <w:rPr>
                <w:rFonts w:ascii="Calibri" w:eastAsia="Times New Roman" w:hAnsi="Calibri" w:cs="Calibri"/>
                <w:bCs/>
                <w:color w:val="000000"/>
                <w:sz w:val="20"/>
                <w:szCs w:val="20"/>
                <w:lang w:val="en-US" w:eastAsia="zh-CN"/>
                <w14:ligatures w14:val="none"/>
              </w:rPr>
            </w:pPr>
          </w:p>
        </w:tc>
      </w:tr>
      <w:tr w:rsidR="00327FC2" w14:paraId="1DDEFC92"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F4A3A33"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1DA77E50"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Kolokvij</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3DA576FD"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1</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0FD29D08"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50</w:t>
            </w:r>
          </w:p>
        </w:tc>
      </w:tr>
      <w:tr w:rsidR="00327FC2" w14:paraId="19758A44"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E8C3D84"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3520A794"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Završni</w:t>
            </w:r>
            <w:proofErr w:type="spellEnd"/>
            <w:r>
              <w:rPr>
                <w:rFonts w:eastAsia="Times New Roman" w:cs="Calibri"/>
                <w:bCs/>
                <w:color w:val="000000"/>
                <w:sz w:val="20"/>
                <w:szCs w:val="20"/>
                <w:lang w:val="en-US" w:eastAsia="zh-CN"/>
                <w14:ligatures w14:val="none"/>
              </w:rPr>
              <w:t xml:space="preserve"> </w:t>
            </w:r>
            <w:proofErr w:type="spellStart"/>
            <w:r>
              <w:rPr>
                <w:rFonts w:eastAsia="Times New Roman" w:cs="Calibri"/>
                <w:bCs/>
                <w:color w:val="000000"/>
                <w:sz w:val="20"/>
                <w:szCs w:val="20"/>
                <w:lang w:val="en-US" w:eastAsia="zh-CN"/>
                <w14:ligatures w14:val="none"/>
              </w:rPr>
              <w:t>ispit</w:t>
            </w:r>
            <w:proofErr w:type="spellEnd"/>
            <w:r>
              <w:rPr>
                <w:rFonts w:eastAsia="Times New Roman" w:cs="Calibri"/>
                <w:bCs/>
                <w:color w:val="000000"/>
                <w:sz w:val="20"/>
                <w:szCs w:val="20"/>
                <w:lang w:val="en-US" w:eastAsia="zh-CN"/>
                <w14:ligatures w14:val="none"/>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14:paraId="40C99C34"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1</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117A3CA7"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50</w:t>
            </w:r>
          </w:p>
        </w:tc>
      </w:tr>
      <w:tr w:rsidR="00327FC2" w14:paraId="16DFF0EA" w14:textId="77777777">
        <w:trPr>
          <w:trHeight w:val="34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FFFBCC"/>
            <w:vAlign w:val="center"/>
          </w:tcPr>
          <w:p w14:paraId="4D462400" w14:textId="77777777" w:rsidR="00327FC2" w:rsidRDefault="00257526">
            <w:pPr>
              <w:widowControl w:val="0"/>
              <w:tabs>
                <w:tab w:val="left" w:pos="360"/>
                <w:tab w:val="left" w:pos="54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2.10. Ocjenjivanje i vrednovanje rada studenta tijekom nastave i na završnom ispitu</w:t>
            </w:r>
          </w:p>
        </w:tc>
      </w:tr>
      <w:tr w:rsidR="00327FC2" w14:paraId="5DCAB11C" w14:textId="77777777">
        <w:trPr>
          <w:trHeight w:val="588"/>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829FD7A"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Uvjeti za pristup ispitu</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6DEDFB32" w14:textId="77777777" w:rsidR="00327FC2" w:rsidRDefault="00257526">
            <w:pPr>
              <w:widowControl w:val="0"/>
              <w:spacing w:line="240" w:lineRule="auto"/>
              <w:contextualSpacing/>
              <w:jc w:val="both"/>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Redovita prisutnost na nastavi sukladno Pravilniku o studiranju. </w:t>
            </w:r>
          </w:p>
        </w:tc>
      </w:tr>
      <w:tr w:rsidR="00327FC2" w14:paraId="603FCA0B" w14:textId="77777777">
        <w:trPr>
          <w:trHeight w:val="2160"/>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3F97A6E" w14:textId="77777777" w:rsidR="00327FC2" w:rsidRDefault="00257526">
            <w:pPr>
              <w:widowControl w:val="0"/>
              <w:jc w:val="center"/>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Način polaganja ispita i kriteriji ocjenjivanja, pojašnjenje</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54DAA015" w14:textId="77777777" w:rsidR="00327FC2" w:rsidRDefault="00257526">
            <w:pPr>
              <w:widowControl w:val="0"/>
              <w:tabs>
                <w:tab w:val="left" w:pos="2860"/>
              </w:tabs>
              <w:spacing w:after="0"/>
              <w:ind w:right="250"/>
              <w:rPr>
                <w:rFonts w:asciiTheme="majorHAnsi" w:eastAsia="Times New Roman" w:hAnsiTheme="majorHAnsi" w:cstheme="majorHAnsi"/>
                <w:spacing w:val="2"/>
                <w:sz w:val="20"/>
                <w14:ligatures w14:val="none"/>
              </w:rPr>
            </w:pPr>
            <w:r>
              <w:rPr>
                <w:rFonts w:asciiTheme="majorHAnsi" w:eastAsia="Times New Roman" w:hAnsiTheme="majorHAnsi" w:cstheme="majorHAnsi"/>
                <w:spacing w:val="2"/>
                <w:sz w:val="20"/>
                <w14:ligatures w14:val="none"/>
              </w:rPr>
              <w:t>Kolokvij iz tematskih područja i završni ispit. Ukupnu ocjenu predstavlja zbir navedenog.</w:t>
            </w:r>
          </w:p>
          <w:p w14:paraId="623C2277" w14:textId="77777777" w:rsidR="00327FC2" w:rsidRDefault="00327FC2">
            <w:pPr>
              <w:widowControl w:val="0"/>
              <w:tabs>
                <w:tab w:val="left" w:pos="2860"/>
              </w:tabs>
              <w:spacing w:after="0"/>
              <w:ind w:right="250"/>
              <w:rPr>
                <w:rFonts w:ascii="Calibri" w:eastAsia="Times New Roman" w:hAnsi="Calibri" w:cs="Calibri"/>
                <w:sz w:val="20"/>
                <w14:ligatures w14:val="none"/>
              </w:rPr>
            </w:pPr>
          </w:p>
          <w:tbl>
            <w:tblPr>
              <w:tblStyle w:val="TableNormal16"/>
              <w:tblW w:w="5410" w:type="dxa"/>
              <w:jc w:val="center"/>
              <w:tblInd w:w="0" w:type="dxa"/>
              <w:tblLayout w:type="fixed"/>
              <w:tblCellMar>
                <w:left w:w="5" w:type="dxa"/>
                <w:right w:w="5" w:type="dxa"/>
              </w:tblCellMar>
              <w:tblLook w:val="01E0" w:firstRow="1" w:lastRow="1" w:firstColumn="1" w:lastColumn="1" w:noHBand="0" w:noVBand="0"/>
            </w:tblPr>
            <w:tblGrid>
              <w:gridCol w:w="1725"/>
              <w:gridCol w:w="1842"/>
              <w:gridCol w:w="1843"/>
            </w:tblGrid>
            <w:tr w:rsidR="00327FC2" w14:paraId="7834EE6C"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shd w:val="clear" w:color="auto" w:fill="FFFFCC"/>
                </w:tcPr>
                <w:p w14:paraId="38030B18"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Raspon</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bodova</w:t>
                  </w:r>
                  <w:proofErr w:type="spellEnd"/>
                  <w:r>
                    <w:rPr>
                      <w:rFonts w:asciiTheme="majorHAnsi" w:eastAsia="Calibri" w:hAnsiTheme="majorHAnsi" w:cstheme="majorHAnsi"/>
                      <w:sz w:val="20"/>
                      <w:szCs w:val="20"/>
                    </w:rPr>
                    <w:t>, [%]</w:t>
                  </w:r>
                </w:p>
              </w:tc>
              <w:tc>
                <w:tcPr>
                  <w:tcW w:w="1842" w:type="dxa"/>
                  <w:tcBorders>
                    <w:top w:val="single" w:sz="4" w:space="0" w:color="000000"/>
                    <w:left w:val="single" w:sz="4" w:space="0" w:color="000000"/>
                    <w:bottom w:val="single" w:sz="4" w:space="0" w:color="000000"/>
                    <w:right w:val="single" w:sz="4" w:space="0" w:color="000000"/>
                  </w:tcBorders>
                  <w:shd w:val="clear" w:color="auto" w:fill="FFFFCC"/>
                </w:tcPr>
                <w:p w14:paraId="67CD65B8"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Brojčana</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ocjena</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CC"/>
                </w:tcPr>
                <w:p w14:paraId="4DC4210E"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Razina</w:t>
                  </w:r>
                </w:p>
              </w:tc>
            </w:tr>
            <w:tr w:rsidR="00327FC2" w14:paraId="14308A97"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21ABAB5C"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90,00 – 100,00</w:t>
                  </w:r>
                </w:p>
              </w:tc>
              <w:tc>
                <w:tcPr>
                  <w:tcW w:w="1842" w:type="dxa"/>
                  <w:tcBorders>
                    <w:top w:val="single" w:sz="4" w:space="0" w:color="000000"/>
                    <w:left w:val="single" w:sz="4" w:space="0" w:color="000000"/>
                    <w:bottom w:val="single" w:sz="4" w:space="0" w:color="000000"/>
                    <w:right w:val="single" w:sz="4" w:space="0" w:color="000000"/>
                  </w:tcBorders>
                </w:tcPr>
                <w:p w14:paraId="51D9A14B"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izvrstan</w:t>
                  </w:r>
                  <w:proofErr w:type="spellEnd"/>
                  <w:r>
                    <w:rPr>
                      <w:rFonts w:asciiTheme="majorHAnsi" w:eastAsia="Calibri" w:hAnsiTheme="majorHAnsi" w:cstheme="majorHAnsi"/>
                      <w:sz w:val="20"/>
                      <w:szCs w:val="20"/>
                    </w:rPr>
                    <w:t xml:space="preserve"> (5)</w:t>
                  </w:r>
                </w:p>
              </w:tc>
              <w:tc>
                <w:tcPr>
                  <w:tcW w:w="1843" w:type="dxa"/>
                  <w:tcBorders>
                    <w:top w:val="single" w:sz="4" w:space="0" w:color="000000"/>
                    <w:left w:val="single" w:sz="4" w:space="0" w:color="000000"/>
                    <w:bottom w:val="single" w:sz="4" w:space="0" w:color="000000"/>
                    <w:right w:val="single" w:sz="4" w:space="0" w:color="000000"/>
                  </w:tcBorders>
                </w:tcPr>
                <w:p w14:paraId="250D8EEB"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A</w:t>
                  </w:r>
                </w:p>
              </w:tc>
            </w:tr>
            <w:tr w:rsidR="00327FC2" w14:paraId="5D122CD3"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254185B2"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75,00 – 89,99</w:t>
                  </w:r>
                </w:p>
              </w:tc>
              <w:tc>
                <w:tcPr>
                  <w:tcW w:w="1842" w:type="dxa"/>
                  <w:tcBorders>
                    <w:top w:val="single" w:sz="4" w:space="0" w:color="000000"/>
                    <w:left w:val="single" w:sz="4" w:space="0" w:color="000000"/>
                    <w:bottom w:val="single" w:sz="4" w:space="0" w:color="000000"/>
                    <w:right w:val="single" w:sz="4" w:space="0" w:color="000000"/>
                  </w:tcBorders>
                </w:tcPr>
                <w:p w14:paraId="5DB2B20A"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vrlo</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(4)</w:t>
                  </w:r>
                </w:p>
              </w:tc>
              <w:tc>
                <w:tcPr>
                  <w:tcW w:w="1843" w:type="dxa"/>
                  <w:tcBorders>
                    <w:top w:val="single" w:sz="4" w:space="0" w:color="000000"/>
                    <w:left w:val="single" w:sz="4" w:space="0" w:color="000000"/>
                    <w:bottom w:val="single" w:sz="4" w:space="0" w:color="000000"/>
                    <w:right w:val="single" w:sz="4" w:space="0" w:color="000000"/>
                  </w:tcBorders>
                </w:tcPr>
                <w:p w14:paraId="2B650233"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B</w:t>
                  </w:r>
                </w:p>
              </w:tc>
            </w:tr>
            <w:tr w:rsidR="00327FC2" w14:paraId="7EE0969C"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tcPr>
                <w:p w14:paraId="1D4E93BD"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60,00 – 74,99</w:t>
                  </w:r>
                </w:p>
              </w:tc>
              <w:tc>
                <w:tcPr>
                  <w:tcW w:w="1842" w:type="dxa"/>
                  <w:tcBorders>
                    <w:top w:val="single" w:sz="4" w:space="0" w:color="000000"/>
                    <w:left w:val="single" w:sz="4" w:space="0" w:color="000000"/>
                    <w:bottom w:val="single" w:sz="4" w:space="0" w:color="000000"/>
                    <w:right w:val="single" w:sz="4" w:space="0" w:color="000000"/>
                  </w:tcBorders>
                </w:tcPr>
                <w:p w14:paraId="6A868184"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(3)</w:t>
                  </w:r>
                </w:p>
              </w:tc>
              <w:tc>
                <w:tcPr>
                  <w:tcW w:w="1843" w:type="dxa"/>
                  <w:tcBorders>
                    <w:top w:val="single" w:sz="4" w:space="0" w:color="000000"/>
                    <w:left w:val="single" w:sz="4" w:space="0" w:color="000000"/>
                    <w:bottom w:val="single" w:sz="4" w:space="0" w:color="000000"/>
                    <w:right w:val="single" w:sz="4" w:space="0" w:color="000000"/>
                  </w:tcBorders>
                </w:tcPr>
                <w:p w14:paraId="45238636"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C</w:t>
                  </w:r>
                </w:p>
              </w:tc>
            </w:tr>
            <w:tr w:rsidR="00327FC2" w14:paraId="28DB4AAD"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08FEEC71"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50,00 – 59,99</w:t>
                  </w:r>
                </w:p>
              </w:tc>
              <w:tc>
                <w:tcPr>
                  <w:tcW w:w="1842" w:type="dxa"/>
                  <w:tcBorders>
                    <w:top w:val="single" w:sz="4" w:space="0" w:color="000000"/>
                    <w:left w:val="single" w:sz="4" w:space="0" w:color="000000"/>
                    <w:bottom w:val="single" w:sz="4" w:space="0" w:color="000000"/>
                    <w:right w:val="single" w:sz="4" w:space="0" w:color="000000"/>
                  </w:tcBorders>
                </w:tcPr>
                <w:p w14:paraId="36C151A4"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dovoljan</w:t>
                  </w:r>
                  <w:proofErr w:type="spellEnd"/>
                  <w:r>
                    <w:rPr>
                      <w:rFonts w:asciiTheme="majorHAnsi" w:eastAsia="Calibri" w:hAnsiTheme="majorHAnsi" w:cstheme="majorHAnsi"/>
                      <w:sz w:val="20"/>
                      <w:szCs w:val="20"/>
                    </w:rPr>
                    <w:t xml:space="preserve"> (2)</w:t>
                  </w:r>
                </w:p>
              </w:tc>
              <w:tc>
                <w:tcPr>
                  <w:tcW w:w="1843" w:type="dxa"/>
                  <w:tcBorders>
                    <w:top w:val="single" w:sz="4" w:space="0" w:color="000000"/>
                    <w:left w:val="single" w:sz="4" w:space="0" w:color="000000"/>
                    <w:bottom w:val="single" w:sz="4" w:space="0" w:color="000000"/>
                    <w:right w:val="single" w:sz="4" w:space="0" w:color="000000"/>
                  </w:tcBorders>
                </w:tcPr>
                <w:p w14:paraId="3165C8F6"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D</w:t>
                  </w:r>
                </w:p>
              </w:tc>
            </w:tr>
            <w:tr w:rsidR="00327FC2" w14:paraId="1FB7B8BC"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tcPr>
                <w:p w14:paraId="7FCCA95C"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0,00 – 49,99</w:t>
                  </w:r>
                </w:p>
              </w:tc>
              <w:tc>
                <w:tcPr>
                  <w:tcW w:w="1842" w:type="dxa"/>
                  <w:tcBorders>
                    <w:top w:val="single" w:sz="4" w:space="0" w:color="000000"/>
                    <w:left w:val="single" w:sz="4" w:space="0" w:color="000000"/>
                    <w:bottom w:val="single" w:sz="4" w:space="0" w:color="000000"/>
                    <w:right w:val="single" w:sz="4" w:space="0" w:color="000000"/>
                  </w:tcBorders>
                </w:tcPr>
                <w:p w14:paraId="698A1871"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nedovoljan</w:t>
                  </w:r>
                  <w:proofErr w:type="spellEnd"/>
                  <w:r>
                    <w:rPr>
                      <w:rFonts w:asciiTheme="majorHAnsi" w:eastAsia="Calibri" w:hAnsiTheme="majorHAnsi" w:cstheme="majorHAnsi"/>
                      <w:sz w:val="20"/>
                      <w:szCs w:val="20"/>
                    </w:rPr>
                    <w:t xml:space="preserve"> (1)</w:t>
                  </w:r>
                </w:p>
              </w:tc>
              <w:tc>
                <w:tcPr>
                  <w:tcW w:w="1843" w:type="dxa"/>
                  <w:tcBorders>
                    <w:top w:val="single" w:sz="4" w:space="0" w:color="000000"/>
                    <w:left w:val="single" w:sz="4" w:space="0" w:color="000000"/>
                    <w:bottom w:val="single" w:sz="4" w:space="0" w:color="000000"/>
                    <w:right w:val="single" w:sz="4" w:space="0" w:color="000000"/>
                  </w:tcBorders>
                </w:tcPr>
                <w:p w14:paraId="71D8A826"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F</w:t>
                  </w:r>
                </w:p>
              </w:tc>
            </w:tr>
          </w:tbl>
          <w:p w14:paraId="6636D2BF" w14:textId="77777777" w:rsidR="00327FC2" w:rsidRDefault="00327FC2">
            <w:pPr>
              <w:widowControl w:val="0"/>
              <w:tabs>
                <w:tab w:val="left" w:pos="2860"/>
              </w:tabs>
              <w:spacing w:after="0"/>
              <w:ind w:right="250"/>
              <w:rPr>
                <w:rFonts w:ascii="Calibri" w:eastAsia="Times New Roman" w:hAnsi="Calibri" w:cs="Calibri"/>
                <w:sz w:val="20"/>
                <w14:ligatures w14:val="none"/>
              </w:rPr>
            </w:pPr>
          </w:p>
        </w:tc>
      </w:tr>
      <w:tr w:rsidR="00327FC2" w14:paraId="2B5B95B4" w14:textId="77777777">
        <w:trPr>
          <w:trHeight w:val="61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A36EDFA"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Izvođači i način komuniciranja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78544B76"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 Konzultacije Ivana Vukoje moguće su svakodnevno putem službenog e-maila te u termine dogovorene na zahtjev studenta putem studentske referade. S ostalim izvođačima predmeta komunikacija će se vršiti na zahtjev studenta</w:t>
            </w:r>
          </w:p>
          <w:p w14:paraId="54DFDE2F"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putem studentske referade.</w:t>
            </w:r>
          </w:p>
        </w:tc>
      </w:tr>
      <w:tr w:rsidR="00327FC2" w14:paraId="7E0948A7" w14:textId="77777777">
        <w:trPr>
          <w:trHeight w:val="157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38AF20E" w14:textId="77777777" w:rsidR="00327FC2" w:rsidRDefault="00257526">
            <w:pPr>
              <w:widowControl w:val="0"/>
              <w:rPr>
                <w:rFonts w:ascii="Calibri Light" w:eastAsia="Calibri" w:hAnsi="Calibri Light" w:cs="Calibri Light"/>
                <w:sz w:val="20"/>
                <w:szCs w:val="20"/>
                <w14:ligatures w14:val="none"/>
              </w:rPr>
            </w:pPr>
            <w:r>
              <w:rPr>
                <w:rFonts w:ascii="Calibri Light" w:eastAsia="Times New Roman" w:hAnsi="Calibri Light" w:cs="Calibri Light"/>
                <w:sz w:val="20"/>
                <w:szCs w:val="20"/>
                <w:lang w:eastAsia="hr-HR"/>
                <w14:ligatures w14:val="none"/>
              </w:rPr>
              <w:lastRenderedPageBreak/>
              <w:t xml:space="preserve"> </w:t>
            </w:r>
          </w:p>
          <w:p w14:paraId="3474F0DB"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Akademski integritet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0548DF73" w14:textId="77777777" w:rsidR="00327FC2" w:rsidRDefault="00257526">
            <w:pPr>
              <w:widowControl w:val="0"/>
              <w:contextualSpacing/>
              <w:jc w:val="both"/>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Akademski integritet uključuje predanost vrijednostima poštenja, povjerenja, poštovanja i odgovornosti. Adekvatno citiranje tuđih radova primjenjuje se za svaku od definiranih aktivnosti. </w:t>
            </w:r>
            <w:r>
              <w:rPr>
                <w:rFonts w:ascii="Calibri Light" w:eastAsia="Calibri" w:hAnsi="Calibri Light" w:cs="Calibri Light"/>
                <w:b/>
                <w:sz w:val="20"/>
                <w:szCs w:val="20"/>
                <w:lang w:eastAsia="hr-HR"/>
                <w14:ligatures w14:val="none"/>
              </w:rPr>
              <w:t>Plagijatom se smatra:</w:t>
            </w:r>
            <w:r>
              <w:rPr>
                <w:rFonts w:ascii="Calibri Light" w:eastAsia="Calibri" w:hAnsi="Calibri Light" w:cs="Calibri Light"/>
                <w:sz w:val="20"/>
                <w:szCs w:val="20"/>
                <w:lang w:eastAsia="hr-HR"/>
                <w14:ligatures w14:val="none"/>
              </w:rPr>
              <w:t xml:space="preserve">  </w:t>
            </w:r>
            <w:r>
              <w:rPr>
                <w:rFonts w:ascii="Calibri Light" w:eastAsia="SolexHR" w:hAnsi="Calibri Light" w:cs="Calibri Light"/>
                <w:sz w:val="20"/>
                <w:szCs w:val="20"/>
                <w:lang w:eastAsia="hr-HR"/>
                <w14:ligatures w14:val="none"/>
              </w:rPr>
              <w:t>(</w:t>
            </w:r>
            <w:hyperlink r:id="rId50">
              <w:r w:rsidR="00327FC2">
                <w:rPr>
                  <w:rFonts w:ascii="Calibri Light" w:eastAsia="SolexHR" w:hAnsi="Calibri Light" w:cs="Calibri Light"/>
                  <w:color w:val="0563C1" w:themeColor="hyperlink"/>
                  <w:u w:val="single"/>
                  <w14:ligatures w14:val="none"/>
                </w:rPr>
                <w:t>http://www.rose.uzh.ch/download/Plagiat_unijournal_2006_4.pdf</w:t>
              </w:r>
            </w:hyperlink>
            <w:r>
              <w:rPr>
                <w:rFonts w:ascii="Calibri Light" w:eastAsia="SolexHR" w:hAnsi="Calibri Light" w:cs="Calibri Light"/>
                <w:sz w:val="20"/>
                <w:szCs w:val="20"/>
                <w:lang w:eastAsia="hr-HR"/>
                <w14:ligatures w14:val="none"/>
              </w:rPr>
              <w:t>)</w:t>
            </w:r>
          </w:p>
          <w:p w14:paraId="57B0E2BE"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b/>
                <w:sz w:val="20"/>
                <w:szCs w:val="20"/>
                <w:lang w:eastAsia="hr-HR"/>
                <w14:ligatures w14:val="none"/>
              </w:rPr>
              <w:t>Ghostwrite</w:t>
            </w:r>
            <w:r>
              <w:rPr>
                <w:rFonts w:ascii="Calibri Light" w:eastAsia="Calibri" w:hAnsi="Calibri Light" w:cs="Calibri Light"/>
                <w:sz w:val="20"/>
                <w:szCs w:val="20"/>
                <w:lang w:eastAsia="hr-HR"/>
                <w14:ligatures w14:val="none"/>
              </w:rPr>
              <w:t xml:space="preserve">r </w:t>
            </w:r>
            <w:r>
              <w:rPr>
                <w:rFonts w:ascii="Calibri Light" w:eastAsia="SolexHR" w:hAnsi="Calibri Light" w:cs="Calibri Light"/>
                <w:sz w:val="20"/>
                <w:szCs w:val="20"/>
                <w:lang w:eastAsia="hr-HR"/>
                <w14:ligatures w14:val="none"/>
              </w:rPr>
              <w:t>- ukoliko osoba nije autor teksta, nego je tekst napisao netko drugi u ime te osobe.</w:t>
            </w:r>
          </w:p>
          <w:p w14:paraId="37F7740E"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Potpuni plagijat</w:t>
            </w:r>
            <w:r>
              <w:rPr>
                <w:rFonts w:ascii="Calibri Light" w:eastAsia="SolexHR" w:hAnsi="Calibri Light" w:cs="Calibri Light"/>
                <w:sz w:val="20"/>
                <w:szCs w:val="20"/>
                <w:lang w:eastAsia="hr-HR"/>
                <w14:ligatures w14:val="none"/>
              </w:rPr>
              <w:t xml:space="preserve"> - ukoliko osoba potpisuje cijelo djelo svojim imenom.</w:t>
            </w:r>
          </w:p>
          <w:p w14:paraId="2B2C1F8B"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Autoplagijat</w:t>
            </w:r>
            <w:r>
              <w:rPr>
                <w:rFonts w:ascii="Calibri Light" w:eastAsia="SolexHR" w:hAnsi="Calibri Light" w:cs="Calibri Light"/>
                <w:sz w:val="20"/>
                <w:szCs w:val="20"/>
                <w:lang w:eastAsia="hr-HR"/>
                <w14:ligatures w14:val="none"/>
              </w:rPr>
              <w:t xml:space="preserve"> - predstavljanje vlastitog prethodno objavljenog rada kao izvornog</w:t>
            </w:r>
          </w:p>
          <w:p w14:paraId="56C2E4E5"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Plagijat prijevodom</w:t>
            </w:r>
            <w:r>
              <w:rPr>
                <w:rFonts w:ascii="Calibri Light" w:eastAsia="SolexHR" w:hAnsi="Calibri Light" w:cs="Calibri Light"/>
                <w:sz w:val="20"/>
                <w:szCs w:val="20"/>
                <w:lang w:eastAsia="hr-HR"/>
                <w14:ligatures w14:val="none"/>
              </w:rPr>
              <w:t xml:space="preserve"> - osoba objavljuje prijevod tuđeg teksta bez navođenja izvora</w:t>
            </w:r>
          </w:p>
          <w:p w14:paraId="0DD41763"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b/>
                <w:sz w:val="20"/>
                <w:szCs w:val="20"/>
                <w:lang w:eastAsia="hr-HR"/>
                <w14:ligatures w14:val="none"/>
              </w:rPr>
              <w:t xml:space="preserve">Copy&amp;Paste </w:t>
            </w:r>
            <w:r>
              <w:rPr>
                <w:rFonts w:ascii="Calibri Light" w:eastAsia="SolexHR" w:hAnsi="Calibri Light" w:cs="Calibri Light"/>
                <w:b/>
                <w:sz w:val="20"/>
                <w:szCs w:val="20"/>
                <w:lang w:eastAsia="hr-HR"/>
                <w14:ligatures w14:val="none"/>
              </w:rPr>
              <w:t>plagijat</w:t>
            </w:r>
            <w:r>
              <w:rPr>
                <w:rFonts w:ascii="Calibri Light" w:eastAsia="SolexHR" w:hAnsi="Calibri Light" w:cs="Calibri Light"/>
                <w:sz w:val="20"/>
                <w:szCs w:val="20"/>
                <w:lang w:eastAsia="hr-HR"/>
                <w14:ligatures w14:val="none"/>
              </w:rPr>
              <w:t xml:space="preserve"> - osoba preuzima dijelove tuđeg teksta bez navođenja izvora </w:t>
            </w:r>
          </w:p>
          <w:p w14:paraId="1C91DD8D"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Parafraziranje bez reference</w:t>
            </w:r>
            <w:r>
              <w:rPr>
                <w:rFonts w:ascii="Calibri Light" w:eastAsia="SolexHR" w:hAnsi="Calibri Light" w:cs="Calibri Light"/>
                <w:sz w:val="20"/>
                <w:szCs w:val="20"/>
                <w:lang w:eastAsia="hr-HR"/>
                <w14:ligatures w14:val="none"/>
              </w:rPr>
              <w:t xml:space="preserve"> - preuzimanje tuđeg teksta ili ideja, ali ne doslovno</w:t>
            </w:r>
          </w:p>
          <w:p w14:paraId="22ED209F" w14:textId="77777777" w:rsidR="00327FC2" w:rsidRDefault="00257526">
            <w:pPr>
              <w:widowControl w:val="0"/>
              <w:tabs>
                <w:tab w:val="left" w:pos="2820"/>
              </w:tabs>
              <w:snapToGrid w:val="0"/>
              <w:contextualSpacing/>
              <w:jc w:val="both"/>
              <w:rPr>
                <w:rFonts w:ascii="Calibri Light" w:eastAsia="Calibri" w:hAnsi="Calibri Light" w:cs="Calibri Light"/>
                <w:sz w:val="20"/>
                <w:szCs w:val="20"/>
                <w14:ligatures w14:val="none"/>
              </w:rPr>
            </w:pPr>
            <w:r>
              <w:rPr>
                <w:rFonts w:ascii="Calibri Light" w:eastAsia="SolexHR" w:hAnsi="Calibri Light" w:cs="Calibri Light"/>
                <w:b/>
                <w:color w:val="000000"/>
                <w:sz w:val="20"/>
                <w:szCs w:val="20"/>
                <w:lang w:eastAsia="hr-HR"/>
                <w14:ligatures w14:val="none"/>
              </w:rPr>
              <w:t>Citiranje izvan konteksta</w:t>
            </w:r>
            <w:r>
              <w:rPr>
                <w:rFonts w:ascii="Calibri Light" w:eastAsia="SolexHR" w:hAnsi="Calibri Light" w:cs="Calibri Light"/>
                <w:color w:val="000000"/>
                <w:sz w:val="20"/>
                <w:szCs w:val="20"/>
                <w:lang w:eastAsia="hr-HR"/>
                <w14:ligatures w14:val="none"/>
              </w:rPr>
              <w:t xml:space="preserve"> - osoba prepisuje ili parafrazira tekst, a onda ne citira precizno</w:t>
            </w:r>
          </w:p>
        </w:tc>
      </w:tr>
      <w:tr w:rsidR="00327FC2" w14:paraId="32B061AC" w14:textId="77777777">
        <w:trPr>
          <w:trHeight w:val="112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5352727"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Potrebni tehnički uvjeti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232BE002" w14:textId="77777777" w:rsidR="00327FC2" w:rsidRDefault="00257526">
            <w:pPr>
              <w:widowControl w:val="0"/>
              <w:spacing w:line="240" w:lineRule="auto"/>
              <w:contextualSpacing/>
              <w:jc w:val="both"/>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Programska i računalna oprema(označiti potrebno):</w:t>
            </w:r>
          </w:p>
          <w:p w14:paraId="653D6239"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računalo (minimalni zahtjev CPU 1.2 MHz, RAM 1 GB),</w:t>
            </w:r>
          </w:p>
          <w:p w14:paraId="7EEE1911"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slušalice s mikrofonom (za praćenje predavanja putem Interneta),</w:t>
            </w:r>
          </w:p>
          <w:p w14:paraId="0F44A4C1"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web kamera (vanjska ili USB),</w:t>
            </w:r>
          </w:p>
          <w:p w14:paraId="57713217"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pristup internetu (preporučujemo širokopojasni internet, brzine najmanje 1/0.5 Mbps),</w:t>
            </w:r>
          </w:p>
          <w:p w14:paraId="2C9B7C1E"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operativni sustav Windows (8, 7 ili Vista) ili Mac (OS X 10.6 ili više),</w:t>
            </w:r>
          </w:p>
          <w:p w14:paraId="63F5439E"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internet pretraživač (Internet Explorer, Firefox, Chrome, Safari),</w:t>
            </w:r>
          </w:p>
          <w:p w14:paraId="532FF17E"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preglednik PDF dokumenata (npr. Adobe Reader ili drugi),</w:t>
            </w:r>
          </w:p>
          <w:p w14:paraId="71505A98"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 xml:space="preserve">Java, </w:t>
            </w:r>
            <w:r>
              <w:rPr>
                <w:rFonts w:ascii="Calibri Light" w:eastAsia="Calibri" w:hAnsi="Calibri Light" w:cs="Calibri Light"/>
                <w:color w:val="000000"/>
                <w:sz w:val="20"/>
                <w:szCs w:val="20"/>
                <w:lang w:eastAsia="hr-HR"/>
                <w14:ligatures w14:val="none"/>
              </w:rPr>
              <w:t>Flash Player</w:t>
            </w:r>
          </w:p>
        </w:tc>
      </w:tr>
      <w:tr w:rsidR="00327FC2" w14:paraId="4EED38A4" w14:textId="77777777">
        <w:trPr>
          <w:trHeight w:val="60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339FBF0E" w14:textId="77777777" w:rsidR="00327FC2" w:rsidRDefault="00257526">
            <w:pPr>
              <w:widowControl w:val="0"/>
              <w:tabs>
                <w:tab w:val="left" w:pos="567"/>
              </w:tabs>
              <w:spacing w:after="0" w:line="240" w:lineRule="auto"/>
              <w:ind w:left="435"/>
              <w:rPr>
                <w:rFonts w:ascii="Calibri Light" w:eastAsia="Calibri" w:hAnsi="Calibri Light" w:cs="Calibri Light"/>
                <w:color w:val="000000"/>
                <w:sz w:val="20"/>
                <w:szCs w:val="20"/>
                <w14:ligatures w14:val="none"/>
              </w:rPr>
            </w:pPr>
            <w:r>
              <w:rPr>
                <w:rFonts w:ascii="Calibri Light" w:eastAsia="Times New Roman" w:hAnsi="Calibri Light" w:cs="Calibri Light"/>
                <w:b/>
                <w:color w:val="000000"/>
                <w:sz w:val="20"/>
                <w:szCs w:val="20"/>
                <w:lang w:eastAsia="hr-HR"/>
                <w14:ligatures w14:val="none"/>
              </w:rPr>
              <w:t>Obavezna literatura</w:t>
            </w:r>
          </w:p>
          <w:p w14:paraId="12713F13" w14:textId="77777777" w:rsidR="00327FC2" w:rsidRDefault="00327FC2">
            <w:pPr>
              <w:widowControl w:val="0"/>
              <w:tabs>
                <w:tab w:val="left" w:pos="567"/>
              </w:tabs>
              <w:spacing w:after="0" w:line="240" w:lineRule="auto"/>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1D8D7E37"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Naslov</w:t>
            </w:r>
          </w:p>
        </w:tc>
        <w:tc>
          <w:tcPr>
            <w:tcW w:w="127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82FD44D"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Broj primjeraka u knjižnici Veleučilišta</w:t>
            </w:r>
          </w:p>
        </w:tc>
        <w:tc>
          <w:tcPr>
            <w:tcW w:w="12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DF08363"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Dostupnost putem drugih medija</w:t>
            </w:r>
          </w:p>
        </w:tc>
      </w:tr>
      <w:tr w:rsidR="00327FC2" w14:paraId="09FA340B" w14:textId="77777777">
        <w:trPr>
          <w:trHeight w:val="47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DA2D6F2" w14:textId="77777777" w:rsidR="00327FC2" w:rsidRDefault="00327FC2">
            <w:pPr>
              <w:widowControl w:val="0"/>
              <w:spacing w:after="0"/>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6B1D0D47"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Interna medicina, 4. izdanje, Vrhovac i sur., Naklada Ljevak, Zagreb, 2008. 1 0</w:t>
            </w:r>
          </w:p>
          <w:p w14:paraId="5493574D"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Propedeutika Interne medicine, 4. izdanje, Antonin i sur., Medicinska Naklada,</w:t>
            </w:r>
          </w:p>
          <w:p w14:paraId="3388FE37"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Zagreb, 1986.</w:t>
            </w:r>
          </w:p>
        </w:tc>
        <w:tc>
          <w:tcPr>
            <w:tcW w:w="1275" w:type="dxa"/>
            <w:tcBorders>
              <w:top w:val="single" w:sz="4" w:space="0" w:color="000000"/>
              <w:left w:val="single" w:sz="4" w:space="0" w:color="000000"/>
              <w:bottom w:val="single" w:sz="4" w:space="0" w:color="000000"/>
              <w:right w:val="single" w:sz="4" w:space="0" w:color="000000"/>
            </w:tcBorders>
            <w:vAlign w:val="center"/>
          </w:tcPr>
          <w:p w14:paraId="298D4445"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2B80DF10" w14:textId="77777777" w:rsidR="00327FC2" w:rsidRDefault="00327FC2">
            <w:pPr>
              <w:widowControl w:val="0"/>
              <w:snapToGrid w:val="0"/>
              <w:spacing w:before="90" w:after="90"/>
              <w:jc w:val="center"/>
              <w:rPr>
                <w:rFonts w:ascii="Calibri Light" w:eastAsia="Times New Roman" w:hAnsi="Calibri Light" w:cs="Calibri Light"/>
                <w:sz w:val="20"/>
                <w:szCs w:val="20"/>
                <w:lang w:eastAsia="zh-CN"/>
                <w14:ligatures w14:val="none"/>
              </w:rPr>
            </w:pPr>
          </w:p>
        </w:tc>
      </w:tr>
      <w:tr w:rsidR="00327FC2" w14:paraId="4EE4C661" w14:textId="77777777">
        <w:trPr>
          <w:trHeight w:val="47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EAB4B8F" w14:textId="77777777" w:rsidR="00327FC2" w:rsidRDefault="00257526">
            <w:pPr>
              <w:widowControl w:val="0"/>
              <w:tabs>
                <w:tab w:val="left" w:pos="567"/>
              </w:tabs>
              <w:spacing w:after="0" w:line="240" w:lineRule="auto"/>
              <w:ind w:left="435"/>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t>Dopunska literatura (u trenutku prijave prijedloga studijskog programa)</w:t>
            </w: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6C7E8450" w14:textId="77777777" w:rsidR="00327FC2" w:rsidRDefault="00327FC2">
            <w:pPr>
              <w:widowControl w:val="0"/>
              <w:snapToGrid w:val="0"/>
              <w:spacing w:before="90" w:after="90"/>
              <w:rPr>
                <w:rFonts w:asciiTheme="majorHAnsi" w:eastAsia="Times New Roman" w:hAnsiTheme="majorHAnsi" w:cstheme="majorHAnsi"/>
                <w:sz w:val="20"/>
                <w:szCs w:val="20"/>
                <w:lang w:eastAsia="zh-CN"/>
                <w14:ligatures w14:val="none"/>
              </w:rPr>
            </w:pPr>
          </w:p>
          <w:p w14:paraId="4CA6E952" w14:textId="77777777" w:rsidR="00327FC2" w:rsidRDefault="00327FC2">
            <w:pPr>
              <w:widowControl w:val="0"/>
              <w:snapToGrid w:val="0"/>
              <w:spacing w:before="90" w:after="90"/>
              <w:rPr>
                <w:rFonts w:asciiTheme="majorHAnsi" w:eastAsia="Times New Roman" w:hAnsiTheme="majorHAnsi" w:cstheme="majorHAnsi"/>
                <w:sz w:val="20"/>
                <w:szCs w:val="20"/>
                <w:lang w:eastAsia="zh-CN"/>
                <w14:ligatures w14:val="none"/>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A51DD29"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p w14:paraId="719E36B9"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5DA64653"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r>
    </w:tbl>
    <w:p w14:paraId="399B441E" w14:textId="77777777" w:rsidR="00327FC2" w:rsidRDefault="00327FC2">
      <w:pPr>
        <w:tabs>
          <w:tab w:val="left" w:pos="10548"/>
        </w:tabs>
        <w:rPr>
          <w:rFonts w:ascii="Times New Roman" w:eastAsia="Calibri" w:hAnsi="Times New Roman" w:cs="Calibri"/>
          <w:sz w:val="24"/>
          <w:lang w:val="en-GB" w:eastAsia="zh-CN"/>
        </w:rPr>
      </w:pPr>
    </w:p>
    <w:p w14:paraId="1490F450" w14:textId="77777777" w:rsidR="00327FC2" w:rsidRDefault="00327FC2">
      <w:pPr>
        <w:tabs>
          <w:tab w:val="left" w:pos="10548"/>
        </w:tabs>
        <w:rPr>
          <w:rFonts w:ascii="Times New Roman" w:eastAsia="Calibri" w:hAnsi="Times New Roman" w:cs="Calibri"/>
          <w:sz w:val="24"/>
          <w:lang w:val="en-GB" w:eastAsia="zh-CN"/>
        </w:rPr>
      </w:pPr>
    </w:p>
    <w:p w14:paraId="17F96A7F" w14:textId="77777777" w:rsidR="00327FC2" w:rsidRDefault="00327FC2">
      <w:pPr>
        <w:tabs>
          <w:tab w:val="left" w:pos="10548"/>
        </w:tabs>
        <w:rPr>
          <w:rFonts w:ascii="Times New Roman" w:eastAsia="Calibri" w:hAnsi="Times New Roman" w:cs="Calibri"/>
          <w:sz w:val="24"/>
          <w:lang w:val="en-GB" w:eastAsia="zh-CN"/>
        </w:rPr>
      </w:pPr>
    </w:p>
    <w:p w14:paraId="56773DE9" w14:textId="77777777" w:rsidR="00327FC2" w:rsidRDefault="00327FC2">
      <w:pPr>
        <w:tabs>
          <w:tab w:val="left" w:pos="10548"/>
        </w:tabs>
        <w:rPr>
          <w:rFonts w:ascii="Times New Roman" w:eastAsia="Calibri" w:hAnsi="Times New Roman" w:cs="Calibri"/>
          <w:sz w:val="24"/>
          <w:lang w:val="en-GB" w:eastAsia="zh-CN"/>
        </w:rPr>
      </w:pPr>
    </w:p>
    <w:p w14:paraId="378F0131" w14:textId="77777777" w:rsidR="00327FC2" w:rsidRDefault="00327FC2">
      <w:pPr>
        <w:tabs>
          <w:tab w:val="left" w:pos="10548"/>
        </w:tabs>
        <w:rPr>
          <w:rFonts w:ascii="Times New Roman" w:eastAsia="Calibri" w:hAnsi="Times New Roman" w:cs="Calibri"/>
          <w:sz w:val="24"/>
          <w:lang w:val="en-GB" w:eastAsia="zh-CN"/>
        </w:rPr>
      </w:pPr>
    </w:p>
    <w:p w14:paraId="042D7DB6" w14:textId="77777777" w:rsidR="00327FC2" w:rsidRDefault="00327FC2">
      <w:pPr>
        <w:tabs>
          <w:tab w:val="left" w:pos="10548"/>
        </w:tabs>
        <w:rPr>
          <w:rFonts w:ascii="Times New Roman" w:eastAsia="Calibri" w:hAnsi="Times New Roman" w:cs="Calibri"/>
          <w:sz w:val="24"/>
          <w:lang w:val="en-GB" w:eastAsia="zh-CN"/>
        </w:rPr>
      </w:pPr>
    </w:p>
    <w:p w14:paraId="0EEB496E" w14:textId="77777777" w:rsidR="00327FC2" w:rsidRDefault="00257526">
      <w:pPr>
        <w:spacing w:before="145" w:after="140" w:line="276" w:lineRule="auto"/>
        <w:ind w:left="340"/>
        <w:jc w:val="both"/>
        <w:rPr>
          <w:rFonts w:ascii="Times New Roman" w:eastAsia="Calibri" w:hAnsi="Times New Roman" w:cs="Calibri"/>
          <w:sz w:val="24"/>
          <w:lang w:val="en-GB" w:eastAsia="zh-CN"/>
          <w14:ligatures w14:val="none"/>
        </w:rPr>
      </w:pPr>
      <w:r>
        <w:rPr>
          <w:rFonts w:ascii="Times New Roman" w:eastAsia="Calibri" w:hAnsi="Times New Roman" w:cs="Calibri"/>
          <w:color w:val="4F81BC"/>
          <w:sz w:val="24"/>
          <w:lang w:val="en-GB" w:eastAsia="zh-CN"/>
          <w14:ligatures w14:val="none"/>
        </w:rPr>
        <w:lastRenderedPageBreak/>
        <w:t>KLINIČKA MEDICINA</w:t>
      </w:r>
      <w:r>
        <w:rPr>
          <w:rFonts w:ascii="Times New Roman" w:eastAsia="Calibri" w:hAnsi="Times New Roman" w:cs="Calibri"/>
          <w:color w:val="4F81BC"/>
          <w:spacing w:val="-4"/>
          <w:sz w:val="24"/>
          <w:lang w:val="en-GB" w:eastAsia="zh-CN"/>
          <w14:ligatures w14:val="none"/>
        </w:rPr>
        <w:t xml:space="preserve"> </w:t>
      </w:r>
      <w:r>
        <w:rPr>
          <w:rFonts w:ascii="Times New Roman" w:eastAsia="Calibri" w:hAnsi="Times New Roman" w:cs="Calibri"/>
          <w:color w:val="4F81BC"/>
          <w:sz w:val="24"/>
          <w:lang w:val="en-GB" w:eastAsia="zh-CN"/>
          <w14:ligatures w14:val="none"/>
        </w:rPr>
        <w:t>V</w:t>
      </w:r>
    </w:p>
    <w:p w14:paraId="736CAC57" w14:textId="77777777" w:rsidR="00327FC2" w:rsidRDefault="00327FC2">
      <w:pPr>
        <w:tabs>
          <w:tab w:val="left" w:pos="10548"/>
        </w:tabs>
        <w:rPr>
          <w:rFonts w:ascii="Times New Roman" w:eastAsia="Calibri" w:hAnsi="Times New Roman" w:cs="Calibri"/>
          <w:sz w:val="24"/>
          <w:lang w:val="en-GB" w:eastAsia="zh-CN"/>
        </w:rPr>
      </w:pPr>
    </w:p>
    <w:tbl>
      <w:tblPr>
        <w:tblW w:w="9060" w:type="dxa"/>
        <w:jc w:val="center"/>
        <w:tblLayout w:type="fixed"/>
        <w:tblLook w:val="04A0" w:firstRow="1" w:lastRow="0" w:firstColumn="1" w:lastColumn="0" w:noHBand="0" w:noVBand="1"/>
      </w:tblPr>
      <w:tblGrid>
        <w:gridCol w:w="2180"/>
        <w:gridCol w:w="1357"/>
        <w:gridCol w:w="849"/>
        <w:gridCol w:w="212"/>
        <w:gridCol w:w="356"/>
        <w:gridCol w:w="1558"/>
        <w:gridCol w:w="1275"/>
        <w:gridCol w:w="1273"/>
      </w:tblGrid>
      <w:tr w:rsidR="00327FC2" w14:paraId="01403CC6" w14:textId="77777777">
        <w:trPr>
          <w:trHeight w:val="30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2B1C8C54"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sz w:val="20"/>
                <w:szCs w:val="20"/>
                <w14:ligatures w14:val="none"/>
              </w:rPr>
              <w:t>1.  OPIS PREDMETA - OPĆE INFORMACIJE</w:t>
            </w:r>
          </w:p>
        </w:tc>
      </w:tr>
      <w:tr w:rsidR="00327FC2" w14:paraId="0AF30ADE" w14:textId="77777777">
        <w:trPr>
          <w:trHeight w:val="453"/>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8682BA2" w14:textId="77777777" w:rsidR="00327FC2" w:rsidRDefault="00257526">
            <w:pPr>
              <w:widowControl w:val="0"/>
              <w:numPr>
                <w:ilvl w:val="1"/>
                <w:numId w:val="69"/>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Nositelj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6F5EA610"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Prim. Marina Kovač, dr.med., spec. psih.med., pred.</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1D15B2B5" w14:textId="77777777" w:rsidR="00327FC2" w:rsidRDefault="00257526">
            <w:pPr>
              <w:widowControl w:val="0"/>
              <w:numPr>
                <w:ilvl w:val="1"/>
                <w:numId w:val="73"/>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Godina studija</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475816C"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2. godina (3.</w:t>
            </w:r>
            <w:r>
              <w:rPr>
                <w:rFonts w:eastAsia="Calibri" w:cs="Times New Roman"/>
                <w:spacing w:val="-47"/>
                <w:sz w:val="20"/>
                <w14:ligatures w14:val="none"/>
              </w:rPr>
              <w:t xml:space="preserve"> </w:t>
            </w:r>
            <w:r>
              <w:rPr>
                <w:rFonts w:eastAsia="Calibri" w:cs="Times New Roman"/>
                <w:sz w:val="20"/>
                <w14:ligatures w14:val="none"/>
              </w:rPr>
              <w:t>semestar)</w:t>
            </w:r>
          </w:p>
        </w:tc>
      </w:tr>
      <w:tr w:rsidR="00327FC2" w14:paraId="713D3BA7" w14:textId="77777777">
        <w:trPr>
          <w:trHeight w:val="575"/>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8F49914" w14:textId="77777777" w:rsidR="00327FC2" w:rsidRDefault="00257526">
            <w:pPr>
              <w:widowControl w:val="0"/>
              <w:numPr>
                <w:ilvl w:val="1"/>
                <w:numId w:val="69"/>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Naziv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4AA1511B" w14:textId="77777777" w:rsidR="00327FC2" w:rsidRDefault="00257526">
            <w:pPr>
              <w:widowControl w:val="0"/>
              <w:tabs>
                <w:tab w:val="left" w:pos="2820"/>
              </w:tabs>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14:ligatures w14:val="none"/>
              </w:rPr>
              <w:t>Klinička medicina V -prihijatrija i neurologija</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29B16588" w14:textId="77777777" w:rsidR="00327FC2" w:rsidRDefault="00257526">
            <w:pPr>
              <w:widowControl w:val="0"/>
              <w:numPr>
                <w:ilvl w:val="1"/>
                <w:numId w:val="73"/>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Bodovna vrijednost (ECTS)</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1590DB64"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3,5</w:t>
            </w:r>
          </w:p>
        </w:tc>
      </w:tr>
      <w:tr w:rsidR="00327FC2" w14:paraId="0F42FD13" w14:textId="77777777">
        <w:trPr>
          <w:trHeight w:val="72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55267BF0" w14:textId="77777777" w:rsidR="00327FC2" w:rsidRDefault="00257526">
            <w:pPr>
              <w:widowControl w:val="0"/>
              <w:numPr>
                <w:ilvl w:val="1"/>
                <w:numId w:val="70"/>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Suradnici</w:t>
            </w:r>
          </w:p>
        </w:tc>
        <w:tc>
          <w:tcPr>
            <w:tcW w:w="241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406D9335"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Višnja Mandac, dr.med., spec.psih. </w:t>
            </w:r>
          </w:p>
          <w:p w14:paraId="46B53D1B"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Valentina Vrabec Barta, dr.med., spec.neur.</w:t>
            </w:r>
          </w:p>
          <w:p w14:paraId="31F62162"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Josipa Kurtović, dipl.med.techn., pred.</w:t>
            </w:r>
          </w:p>
          <w:p w14:paraId="4A6B67A5" w14:textId="77777777" w:rsidR="00327FC2" w:rsidRDefault="00327FC2">
            <w:pPr>
              <w:widowControl w:val="0"/>
              <w:tabs>
                <w:tab w:val="left" w:pos="2820"/>
              </w:tabs>
              <w:spacing w:after="0" w:line="240" w:lineRule="auto"/>
              <w:rPr>
                <w:rFonts w:ascii="Calibri Light" w:eastAsia="Calibri" w:hAnsi="Calibri Light" w:cs="Calibri Light"/>
                <w:sz w:val="20"/>
                <w:szCs w:val="20"/>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157403E1" w14:textId="77777777" w:rsidR="00327FC2" w:rsidRDefault="00257526">
            <w:pPr>
              <w:widowControl w:val="0"/>
              <w:numPr>
                <w:ilvl w:val="1"/>
                <w:numId w:val="73"/>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Način izvođenja nastave (broj sati P+V+S+ e-učenje)</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1EC58789" w14:textId="77777777" w:rsidR="00327FC2" w:rsidRDefault="00257526">
            <w:pPr>
              <w:widowControl w:val="0"/>
              <w:spacing w:after="0" w:line="225" w:lineRule="exact"/>
              <w:jc w:val="both"/>
              <w:rPr>
                <w:rFonts w:ascii="Times New Roman" w:eastAsia="Times New Roman" w:hAnsi="Times New Roman" w:cs="Times New Roman"/>
                <w:sz w:val="20"/>
                <w14:ligatures w14:val="none"/>
              </w:rPr>
            </w:pPr>
            <w:r>
              <w:rPr>
                <w:rFonts w:ascii="Times New Roman" w:eastAsia="Times New Roman" w:hAnsi="Times New Roman" w:cs="Times New Roman"/>
                <w:sz w:val="20"/>
                <w14:ligatures w14:val="none"/>
              </w:rPr>
              <w:t>P</w:t>
            </w:r>
            <w:r>
              <w:rPr>
                <w:rFonts w:ascii="Times New Roman" w:eastAsia="Times New Roman" w:hAnsi="Times New Roman" w:cs="Times New Roman"/>
                <w:spacing w:val="1"/>
                <w:sz w:val="20"/>
                <w14:ligatures w14:val="none"/>
              </w:rPr>
              <w:t xml:space="preserve"> </w:t>
            </w:r>
            <w:r>
              <w:rPr>
                <w:rFonts w:ascii="Times New Roman" w:eastAsia="Times New Roman" w:hAnsi="Times New Roman" w:cs="Times New Roman"/>
                <w:sz w:val="20"/>
                <w14:ligatures w14:val="none"/>
              </w:rPr>
              <w:t>–</w:t>
            </w:r>
            <w:r>
              <w:rPr>
                <w:rFonts w:ascii="Times New Roman" w:eastAsia="Times New Roman" w:hAnsi="Times New Roman" w:cs="Times New Roman"/>
                <w:spacing w:val="3"/>
                <w:sz w:val="20"/>
                <w14:ligatures w14:val="none"/>
              </w:rPr>
              <w:t xml:space="preserve"> </w:t>
            </w:r>
            <w:r>
              <w:rPr>
                <w:rFonts w:ascii="Times New Roman" w:eastAsia="Times New Roman" w:hAnsi="Times New Roman" w:cs="Times New Roman"/>
                <w:sz w:val="20"/>
                <w14:ligatures w14:val="none"/>
              </w:rPr>
              <w:t xml:space="preserve">45 </w:t>
            </w:r>
          </w:p>
          <w:p w14:paraId="1AED6079" w14:textId="77777777" w:rsidR="00327FC2" w:rsidRDefault="00257526">
            <w:pPr>
              <w:widowControl w:val="0"/>
              <w:spacing w:after="0" w:line="223" w:lineRule="exact"/>
              <w:jc w:val="both"/>
              <w:rPr>
                <w:rFonts w:ascii="Times New Roman" w:eastAsia="Times New Roman" w:hAnsi="Times New Roman" w:cs="Times New Roman"/>
                <w:sz w:val="20"/>
                <w14:ligatures w14:val="none"/>
              </w:rPr>
            </w:pPr>
            <w:r>
              <w:rPr>
                <w:rFonts w:ascii="Times New Roman" w:eastAsia="Times New Roman" w:hAnsi="Times New Roman" w:cs="Times New Roman"/>
                <w:sz w:val="20"/>
                <w14:ligatures w14:val="none"/>
              </w:rPr>
              <w:t>V-</w:t>
            </w:r>
            <w:r>
              <w:rPr>
                <w:rFonts w:ascii="Times New Roman" w:eastAsia="Times New Roman" w:hAnsi="Times New Roman" w:cs="Times New Roman"/>
                <w:spacing w:val="2"/>
                <w:sz w:val="20"/>
                <w14:ligatures w14:val="none"/>
              </w:rPr>
              <w:t xml:space="preserve"> </w:t>
            </w:r>
            <w:r>
              <w:rPr>
                <w:rFonts w:ascii="Times New Roman" w:eastAsia="Times New Roman" w:hAnsi="Times New Roman" w:cs="Times New Roman"/>
                <w:sz w:val="20"/>
                <w14:ligatures w14:val="none"/>
              </w:rPr>
              <w:t>0</w:t>
            </w:r>
          </w:p>
          <w:p w14:paraId="1F9AC34C" w14:textId="77777777" w:rsidR="00327FC2" w:rsidRDefault="00257526">
            <w:pPr>
              <w:widowControl w:val="0"/>
              <w:tabs>
                <w:tab w:val="left" w:pos="2820"/>
              </w:tabs>
              <w:snapToGrid w:val="0"/>
              <w:jc w:val="both"/>
              <w:rPr>
                <w:rFonts w:ascii="Calibri Light" w:eastAsia="Calibri" w:hAnsi="Calibri Light" w:cs="Calibri Light"/>
                <w:sz w:val="20"/>
                <w:szCs w:val="20"/>
                <w:highlight w:val="yellow"/>
                <w14:ligatures w14:val="none"/>
              </w:rPr>
            </w:pPr>
            <w:r>
              <w:rPr>
                <w:rFonts w:eastAsia="Calibri" w:cs="Times New Roman"/>
                <w:sz w:val="20"/>
                <w14:ligatures w14:val="none"/>
              </w:rPr>
              <w:t>S</w:t>
            </w:r>
            <w:r>
              <w:rPr>
                <w:rFonts w:eastAsia="Calibri" w:cs="Times New Roman"/>
                <w:spacing w:val="1"/>
                <w:sz w:val="20"/>
                <w14:ligatures w14:val="none"/>
              </w:rPr>
              <w:t xml:space="preserve"> </w:t>
            </w:r>
            <w:r>
              <w:rPr>
                <w:rFonts w:eastAsia="Calibri" w:cs="Times New Roman"/>
                <w:sz w:val="20"/>
                <w14:ligatures w14:val="none"/>
              </w:rPr>
              <w:t>–</w:t>
            </w:r>
            <w:r>
              <w:rPr>
                <w:rFonts w:eastAsia="Calibri" w:cs="Times New Roman"/>
                <w:spacing w:val="3"/>
                <w:sz w:val="20"/>
                <w14:ligatures w14:val="none"/>
              </w:rPr>
              <w:t xml:space="preserve"> 0</w:t>
            </w:r>
          </w:p>
        </w:tc>
      </w:tr>
      <w:tr w:rsidR="00327FC2" w14:paraId="1E02CCAA" w14:textId="77777777">
        <w:trPr>
          <w:trHeight w:val="723"/>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7F379CD" w14:textId="77777777" w:rsidR="00327FC2" w:rsidRDefault="00327FC2">
            <w:pPr>
              <w:widowControl w:val="0"/>
              <w:spacing w:after="0"/>
              <w:rPr>
                <w:rFonts w:ascii="Calibri Light" w:eastAsia="Calibri" w:hAnsi="Calibri Light" w:cs="Calibri Light"/>
                <w:b/>
                <w:bCs/>
                <w:sz w:val="20"/>
                <w:szCs w:val="20"/>
                <w14:ligatures w14:val="none"/>
              </w:rPr>
            </w:pPr>
          </w:p>
        </w:tc>
        <w:tc>
          <w:tcPr>
            <w:tcW w:w="2418" w:type="dxa"/>
            <w:gridSpan w:val="3"/>
            <w:vMerge/>
            <w:tcBorders>
              <w:top w:val="single" w:sz="4" w:space="0" w:color="000000"/>
              <w:left w:val="single" w:sz="4" w:space="0" w:color="000000"/>
              <w:bottom w:val="single" w:sz="4" w:space="0" w:color="000000"/>
              <w:right w:val="single" w:sz="4" w:space="0" w:color="000000"/>
            </w:tcBorders>
            <w:vAlign w:val="center"/>
          </w:tcPr>
          <w:p w14:paraId="72947447" w14:textId="77777777" w:rsidR="00327FC2" w:rsidRDefault="00327FC2">
            <w:pPr>
              <w:widowControl w:val="0"/>
              <w:spacing w:after="0"/>
              <w:rPr>
                <w:rFonts w:ascii="Calibri Light" w:eastAsia="Calibri" w:hAnsi="Calibri Light" w:cs="Calibri Light"/>
                <w:sz w:val="20"/>
                <w:szCs w:val="20"/>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443DBA95" w14:textId="77777777" w:rsidR="00327FC2" w:rsidRDefault="00257526">
            <w:pPr>
              <w:widowControl w:val="0"/>
              <w:numPr>
                <w:ilvl w:val="1"/>
                <w:numId w:val="73"/>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Samostalan rad studenta (broj sati)</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0F2BCA76"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20</w:t>
            </w:r>
          </w:p>
        </w:tc>
      </w:tr>
      <w:tr w:rsidR="00327FC2" w14:paraId="47A04FBF" w14:textId="77777777">
        <w:trPr>
          <w:trHeight w:val="157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C724748" w14:textId="77777777" w:rsidR="00327FC2" w:rsidRDefault="00257526">
            <w:pPr>
              <w:widowControl w:val="0"/>
              <w:numPr>
                <w:ilvl w:val="1"/>
                <w:numId w:val="71"/>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Studijski program (preddiplomski, diplomski, integrirani)</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772597D4" w14:textId="77777777" w:rsidR="00327FC2" w:rsidRDefault="00257526">
            <w:pPr>
              <w:widowControl w:val="0"/>
              <w:tabs>
                <w:tab w:val="left" w:pos="2820"/>
              </w:tabs>
              <w:snapToGrid w:val="0"/>
              <w:rPr>
                <w:rFonts w:ascii="Calibri" w:eastAsia="Calibri" w:hAnsi="Calibri" w:cs="Calibri"/>
                <w:sz w:val="20"/>
                <w:szCs w:val="20"/>
                <w14:ligatures w14:val="none"/>
              </w:rPr>
            </w:pPr>
            <w:r>
              <w:rPr>
                <w:rFonts w:eastAsia="Calibri" w:cs="Calibri"/>
                <w:sz w:val="20"/>
                <w:szCs w:val="20"/>
                <w14:ligatures w14:val="none"/>
              </w:rPr>
              <w:t xml:space="preserve">Prijediplomski studij fizioterapije </w:t>
            </w:r>
          </w:p>
          <w:p w14:paraId="783E97D3" w14:textId="77777777" w:rsidR="00327FC2" w:rsidRDefault="00327FC2">
            <w:pPr>
              <w:widowControl w:val="0"/>
              <w:tabs>
                <w:tab w:val="left" w:pos="2820"/>
              </w:tabs>
              <w:snapToGrid w:val="0"/>
              <w:rPr>
                <w:rFonts w:ascii="Calibri Light" w:eastAsia="Calibri" w:hAnsi="Calibri Light" w:cs="Calibri Light"/>
                <w:sz w:val="20"/>
                <w:szCs w:val="20"/>
                <w:highlight w:val="yellow"/>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14536494" w14:textId="77777777" w:rsidR="00327FC2" w:rsidRDefault="00257526">
            <w:pPr>
              <w:widowControl w:val="0"/>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 xml:space="preserve">1.10. Razina primjene e-učenja (1, 2, 3 razina), postotak izvođenja predmeta online (maks. 20%) </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E463D08"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w:t>
            </w:r>
          </w:p>
        </w:tc>
      </w:tr>
      <w:tr w:rsidR="00327FC2" w14:paraId="4B7EED7F" w14:textId="77777777">
        <w:trPr>
          <w:trHeight w:val="113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C20252E" w14:textId="77777777" w:rsidR="00327FC2" w:rsidRDefault="00257526">
            <w:pPr>
              <w:widowControl w:val="0"/>
              <w:numPr>
                <w:ilvl w:val="1"/>
                <w:numId w:val="72"/>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Status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283F4AE7"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Obavezan</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1F2936B1" w14:textId="77777777" w:rsidR="00327FC2" w:rsidRDefault="00257526">
            <w:pPr>
              <w:widowControl w:val="0"/>
              <w:tabs>
                <w:tab w:val="left" w:pos="459"/>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1.11. Očekivani broj studenata na predmetu</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0B23F5AD"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50</w:t>
            </w:r>
          </w:p>
          <w:p w14:paraId="7D94AB5C" w14:textId="77777777" w:rsidR="00327FC2" w:rsidRDefault="00327FC2">
            <w:pPr>
              <w:widowControl w:val="0"/>
              <w:tabs>
                <w:tab w:val="left" w:pos="2820"/>
              </w:tabs>
              <w:snapToGrid w:val="0"/>
              <w:rPr>
                <w:rFonts w:ascii="Calibri Light" w:eastAsia="Calibri" w:hAnsi="Calibri Light" w:cs="Calibri Light"/>
                <w:sz w:val="20"/>
                <w:szCs w:val="20"/>
                <w14:ligatures w14:val="none"/>
              </w:rPr>
            </w:pPr>
          </w:p>
        </w:tc>
      </w:tr>
      <w:tr w:rsidR="00327FC2" w14:paraId="7D783563" w14:textId="77777777">
        <w:trPr>
          <w:trHeight w:val="131"/>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5F69EB64"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sz w:val="20"/>
                <w:szCs w:val="20"/>
                <w14:ligatures w14:val="none"/>
              </w:rPr>
              <w:t>2. OPIS PREDMETA</w:t>
            </w:r>
          </w:p>
        </w:tc>
      </w:tr>
      <w:tr w:rsidR="00327FC2" w14:paraId="72F94146" w14:textId="77777777">
        <w:trPr>
          <w:trHeight w:val="852"/>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7A523E9" w14:textId="77777777" w:rsidR="00327FC2" w:rsidRDefault="00257526">
            <w:pPr>
              <w:widowControl w:val="0"/>
              <w:numPr>
                <w:ilvl w:val="1"/>
                <w:numId w:val="74"/>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Ciljevi predmeta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655F4861"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Ciljevi predmeta:</w:t>
            </w:r>
          </w:p>
          <w:p w14:paraId="1368ADEC" w14:textId="77777777" w:rsidR="00327FC2" w:rsidRDefault="00257526">
            <w:pPr>
              <w:widowControl w:val="0"/>
              <w:spacing w:after="200"/>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 xml:space="preserve">-savladavanjem sadržaja predmeta student će usvojiti znanja potrebna za praćenje i usvajanje sadržaja predmeta uže stručne discipline.  </w:t>
            </w:r>
          </w:p>
          <w:p w14:paraId="31E4F3CD"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Cilj je upoznati studente s psihijatrijskim i neurološkim bolestima, dijagnostičkim postupcima i terapijskim pristupom</w:t>
            </w:r>
          </w:p>
          <w:p w14:paraId="3769DABC" w14:textId="77777777" w:rsidR="00327FC2" w:rsidRDefault="00327FC2">
            <w:pPr>
              <w:widowControl w:val="0"/>
              <w:spacing w:after="200" w:line="240" w:lineRule="auto"/>
              <w:contextualSpacing/>
              <w:rPr>
                <w:rFonts w:ascii="Calibri Light" w:eastAsia="Calibri" w:hAnsi="Calibri Light" w:cs="Calibri Light"/>
                <w:sz w:val="20"/>
                <w:szCs w:val="20"/>
                <w:lang w:eastAsia="zh-CN"/>
                <w14:ligatures w14:val="none"/>
              </w:rPr>
            </w:pPr>
          </w:p>
        </w:tc>
      </w:tr>
      <w:tr w:rsidR="00327FC2" w14:paraId="49E7DB4A" w14:textId="77777777">
        <w:trPr>
          <w:trHeight w:val="108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F4A189B" w14:textId="77777777" w:rsidR="00327FC2" w:rsidRDefault="00257526">
            <w:pPr>
              <w:widowControl w:val="0"/>
              <w:numPr>
                <w:ilvl w:val="1"/>
                <w:numId w:val="74"/>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Uvjeti za upis predmeta i ulazne kompetencije koje su potrebne za predmet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389EEE04" w14:textId="77777777" w:rsidR="00327FC2" w:rsidRDefault="00327FC2">
            <w:pPr>
              <w:widowControl w:val="0"/>
              <w:tabs>
                <w:tab w:val="left" w:pos="2820"/>
              </w:tabs>
              <w:snapToGrid w:val="0"/>
              <w:rPr>
                <w:rFonts w:ascii="Calibri Light" w:eastAsia="Calibri" w:hAnsi="Calibri Light" w:cs="Calibri Light"/>
                <w:sz w:val="20"/>
                <w:szCs w:val="20"/>
                <w:highlight w:val="yellow"/>
                <w14:ligatures w14:val="none"/>
              </w:rPr>
            </w:pPr>
          </w:p>
          <w:p w14:paraId="441DE505" w14:textId="77777777" w:rsidR="00327FC2" w:rsidRDefault="00257526">
            <w:pPr>
              <w:widowControl w:val="0"/>
              <w:tabs>
                <w:tab w:val="left" w:pos="2820"/>
              </w:tabs>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14:ligatures w14:val="none"/>
              </w:rPr>
              <w:t>Odslušani</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predmeti</w:t>
            </w:r>
            <w:r>
              <w:rPr>
                <w:rFonts w:asciiTheme="majorHAnsi" w:eastAsia="Calibri" w:hAnsiTheme="majorHAnsi" w:cstheme="majorHAnsi"/>
                <w:spacing w:val="-3"/>
                <w:sz w:val="20"/>
                <w14:ligatures w14:val="none"/>
              </w:rPr>
              <w:t xml:space="preserve"> </w:t>
            </w:r>
            <w:r>
              <w:rPr>
                <w:rFonts w:asciiTheme="majorHAnsi" w:eastAsia="Calibri" w:hAnsiTheme="majorHAnsi" w:cstheme="majorHAnsi"/>
                <w:sz w:val="20"/>
                <w14:ligatures w14:val="none"/>
              </w:rPr>
              <w:t>iz</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prethodnih</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semestara.</w:t>
            </w:r>
          </w:p>
        </w:tc>
      </w:tr>
      <w:tr w:rsidR="00327FC2" w14:paraId="1D64F4F2" w14:textId="77777777">
        <w:trPr>
          <w:trHeight w:val="96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ED483FE" w14:textId="77777777" w:rsidR="00327FC2" w:rsidRDefault="00257526">
            <w:pPr>
              <w:widowControl w:val="0"/>
              <w:numPr>
                <w:ilvl w:val="1"/>
                <w:numId w:val="74"/>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 xml:space="preserve">Očekivani ishodi učenja na razini programa kojima predmet doprinosi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19D88683"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Nakon uspješno odslušanog predmeta i položenog ispita student će biti sposoban:</w:t>
            </w:r>
          </w:p>
          <w:p w14:paraId="22ACFDE6"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IU1</w:t>
            </w:r>
            <w:r>
              <w:rPr>
                <w:rFonts w:asciiTheme="majorHAnsi" w:eastAsia="Calibri" w:hAnsiTheme="majorHAnsi" w:cstheme="majorHAnsi"/>
                <w:sz w:val="20"/>
                <w:szCs w:val="20"/>
                <w14:ligatures w14:val="none"/>
              </w:rPr>
              <w:tab/>
              <w:t>Povezati etiologiju, simptomatologiju, dijagnostiku, liječenje i prevenciju najučestalijih poremećaja iz područja kirurgije, neurologije, psihijatrije, zdravstvene I palijativne skrbi.</w:t>
            </w:r>
          </w:p>
          <w:p w14:paraId="61951DC5" w14:textId="77777777" w:rsidR="00327FC2" w:rsidRDefault="00327FC2">
            <w:pPr>
              <w:widowControl w:val="0"/>
              <w:spacing w:after="0" w:line="240" w:lineRule="auto"/>
              <w:rPr>
                <w:rFonts w:asciiTheme="majorHAnsi" w:eastAsia="Calibri" w:hAnsiTheme="majorHAnsi" w:cstheme="majorHAnsi"/>
                <w:sz w:val="20"/>
                <w:szCs w:val="20"/>
                <w14:ligatures w14:val="none"/>
              </w:rPr>
            </w:pPr>
          </w:p>
          <w:p w14:paraId="30A3F7C4" w14:textId="77777777" w:rsidR="00327FC2" w:rsidRDefault="00257526">
            <w:pPr>
              <w:widowControl w:val="0"/>
              <w:spacing w:after="0" w:line="240" w:lineRule="auto"/>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szCs w:val="20"/>
                <w14:ligatures w14:val="none"/>
              </w:rPr>
              <w:t>IU2</w:t>
            </w:r>
            <w:r>
              <w:rPr>
                <w:rFonts w:asciiTheme="majorHAnsi" w:eastAsia="Calibri" w:hAnsiTheme="majorHAnsi" w:cstheme="majorHAnsi"/>
                <w:sz w:val="20"/>
                <w:szCs w:val="20"/>
                <w14:ligatures w14:val="none"/>
              </w:rPr>
              <w:tab/>
              <w:t>Integrirati teorijska znanja iz temeljnih znanosti i kliničkih medicinskih znanosti s kliničkom praksom u rješavanju složenih problema prilikom fizioterapijske procjene, intervencije i evaluacije.</w:t>
            </w:r>
          </w:p>
        </w:tc>
      </w:tr>
      <w:tr w:rsidR="00327FC2" w14:paraId="2736AE46" w14:textId="77777777">
        <w:trPr>
          <w:trHeight w:val="31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5159A1E" w14:textId="77777777" w:rsidR="00327FC2" w:rsidRDefault="00327FC2">
            <w:pPr>
              <w:widowControl w:val="0"/>
              <w:tabs>
                <w:tab w:val="left" w:pos="2820"/>
              </w:tabs>
              <w:spacing w:after="0" w:line="240" w:lineRule="auto"/>
              <w:ind w:left="360"/>
              <w:rPr>
                <w:rFonts w:ascii="Calibri Light" w:eastAsia="Calibri" w:hAnsi="Calibri Light" w:cs="Calibri Light"/>
                <w:b/>
                <w:bCs/>
                <w:sz w:val="20"/>
                <w:szCs w:val="20"/>
                <w14:ligatures w14:val="none"/>
              </w:rPr>
            </w:pPr>
          </w:p>
          <w:p w14:paraId="68C63F32" w14:textId="77777777" w:rsidR="00327FC2" w:rsidRDefault="00327FC2">
            <w:pPr>
              <w:widowControl w:val="0"/>
              <w:tabs>
                <w:tab w:val="left" w:pos="2820"/>
              </w:tabs>
              <w:spacing w:after="0" w:line="240" w:lineRule="auto"/>
              <w:ind w:left="360"/>
              <w:rPr>
                <w:rFonts w:ascii="Calibri Light" w:eastAsia="Calibri" w:hAnsi="Calibri Light" w:cs="Calibri Light"/>
                <w:b/>
                <w:bCs/>
                <w:sz w:val="20"/>
                <w:szCs w:val="20"/>
                <w14:ligatures w14:val="none"/>
              </w:rPr>
            </w:pPr>
          </w:p>
          <w:p w14:paraId="18735A40" w14:textId="77777777" w:rsidR="00327FC2" w:rsidRDefault="00257526">
            <w:pPr>
              <w:widowControl w:val="0"/>
              <w:numPr>
                <w:ilvl w:val="1"/>
                <w:numId w:val="74"/>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lastRenderedPageBreak/>
              <w:t xml:space="preserve">Očekivani ishodi učenja na razini predmeta (5-8 ishoda učenja)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1C5A111C"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lastRenderedPageBreak/>
              <w:t xml:space="preserve">Nakon položenog ispita i vježbi student će biti sposoban:        </w:t>
            </w:r>
          </w:p>
          <w:p w14:paraId="464F1A11"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lastRenderedPageBreak/>
              <w:t>1. Opisati patofiziologiju bolesti neurološkog sustava i poremećaja motoričkog sustava.</w:t>
            </w:r>
          </w:p>
          <w:p w14:paraId="63A7CF2C"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2. Opisati kliničku sliku i dijagnostičke postupke u neuroloških bolesti te mogućnosti liječenja.</w:t>
            </w:r>
          </w:p>
          <w:p w14:paraId="37C3B263"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3. Opisati pojmove duševnog zdravlja i bolesti.</w:t>
            </w:r>
          </w:p>
          <w:p w14:paraId="699F4CEA"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4. Objasniti pojam psihijatrijske skrbi.</w:t>
            </w:r>
          </w:p>
          <w:p w14:paraId="1F569BC1"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5. Imenovati, prepoznati i opisati mogućnosti liječenja psihopatoloških poremećaja, organskih</w:t>
            </w:r>
          </w:p>
          <w:p w14:paraId="58A2006C"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poremećaja, poremećaja ovisnosti, shizofrenih poremećaja, afektivnih poremećaja, neurotskih</w:t>
            </w:r>
          </w:p>
          <w:p w14:paraId="59F709BF"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poremećaja, somatomorfnog poremećaja, poremećaja ponašanja, poremećaja ličnosti.</w:t>
            </w:r>
          </w:p>
          <w:p w14:paraId="753DCE68"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6. Imenovati, prepoznati i opisati dijagnostičke postupke i mogućnosti liječenja bolesti i poremećaja</w:t>
            </w:r>
          </w:p>
          <w:p w14:paraId="5F246CCE"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dječje dobi.</w:t>
            </w:r>
          </w:p>
          <w:p w14:paraId="136F12F3" w14:textId="77777777" w:rsidR="00327FC2" w:rsidRDefault="00327FC2">
            <w:pPr>
              <w:widowControl w:val="0"/>
              <w:spacing w:after="0" w:line="360" w:lineRule="auto"/>
              <w:rPr>
                <w:rFonts w:asciiTheme="majorHAnsi" w:eastAsia="Times New Roman" w:hAnsiTheme="majorHAnsi" w:cstheme="majorHAnsi"/>
                <w:sz w:val="20"/>
                <w14:ligatures w14:val="none"/>
              </w:rPr>
            </w:pPr>
          </w:p>
        </w:tc>
      </w:tr>
      <w:tr w:rsidR="00327FC2" w14:paraId="52BB1B5E" w14:textId="77777777">
        <w:trPr>
          <w:trHeight w:val="418"/>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77C87D88" w14:textId="77777777" w:rsidR="00327FC2" w:rsidRDefault="00257526">
            <w:pPr>
              <w:widowControl w:val="0"/>
              <w:numPr>
                <w:ilvl w:val="1"/>
                <w:numId w:val="74"/>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lastRenderedPageBreak/>
              <w:t>Sadržaj predmeta razrađen prema satnici predavanja (pregled nastavnih jedinica s pripadajućim ishodima učenja)</w:t>
            </w: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184BCE5" w14:textId="77777777" w:rsidR="00327FC2" w:rsidRDefault="00257526">
            <w:pPr>
              <w:widowControl w:val="0"/>
              <w:spacing w:line="240" w:lineRule="auto"/>
              <w:contextualSpacing/>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3C4F8C03" w14:textId="77777777" w:rsidR="00327FC2" w:rsidRDefault="00257526">
            <w:pPr>
              <w:widowControl w:val="0"/>
              <w:spacing w:line="240" w:lineRule="auto"/>
              <w:contextualSpacing/>
              <w:jc w:val="center"/>
              <w:rPr>
                <w:rFonts w:ascii="Calibri Light" w:eastAsia="Calibri" w:hAnsi="Calibri Light" w:cs="Calibri Light"/>
                <w:sz w:val="20"/>
                <w:szCs w:val="20"/>
                <w14:ligatures w14:val="none"/>
              </w:rPr>
            </w:pPr>
            <w:r>
              <w:rPr>
                <w:rFonts w:ascii="Calibri Light" w:eastAsia="Calibri" w:hAnsi="Calibri Light" w:cs="Calibri Light"/>
                <w:sz w:val="20"/>
                <w:szCs w:val="20"/>
                <w:shd w:val="clear" w:color="auto" w:fill="FFFFCC"/>
                <w14:ligatures w14:val="none"/>
              </w:rPr>
              <w:t>Teme p</w:t>
            </w:r>
            <w:r>
              <w:rPr>
                <w:rFonts w:ascii="Calibri Light" w:eastAsia="Calibri" w:hAnsi="Calibri Light" w:cs="Calibri Light"/>
                <w:sz w:val="20"/>
                <w:szCs w:val="20"/>
                <w14:ligatures w14:val="none"/>
              </w:rPr>
              <w:t xml:space="preserve">redavanja </w:t>
            </w:r>
          </w:p>
        </w:tc>
      </w:tr>
      <w:tr w:rsidR="00327FC2" w14:paraId="4C8D3443" w14:textId="77777777">
        <w:trPr>
          <w:trHeight w:val="2967"/>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F15BB8A"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2FC88788"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1-12.tjedan</w:t>
            </w:r>
          </w:p>
          <w:p w14:paraId="3B04438C"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2DA03537"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76265346"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37558B88"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67D6B7D8"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3357D8B3"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4C210ED6" w14:textId="77777777" w:rsidR="00327FC2" w:rsidRDefault="00327FC2">
            <w:pPr>
              <w:widowControl w:val="0"/>
              <w:snapToGrid w:val="0"/>
              <w:spacing w:line="240" w:lineRule="auto"/>
              <w:rPr>
                <w:rFonts w:ascii="Calibri Light" w:eastAsia="Calibri" w:hAnsi="Calibri Light" w:cs="Calibri Light"/>
                <w:sz w:val="20"/>
                <w:szCs w:val="20"/>
                <w:highlight w:val="yellow"/>
                <w14:ligatures w14:val="none"/>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2B431058"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PSIHIJATRIJA – 15h predavanja</w:t>
            </w:r>
          </w:p>
          <w:p w14:paraId="46D6C953"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1.</w:t>
            </w:r>
            <w:r>
              <w:rPr>
                <w:rFonts w:asciiTheme="majorHAnsi" w:eastAsia="Calibri" w:hAnsiTheme="majorHAnsi" w:cstheme="majorHAnsi"/>
                <w:sz w:val="20"/>
                <w:szCs w:val="20"/>
                <w14:ligatures w14:val="none"/>
              </w:rPr>
              <w:tab/>
              <w:t xml:space="preserve">Povijest psihijatrije i organizacija psihijatrijske skrbi </w:t>
            </w:r>
          </w:p>
          <w:p w14:paraId="38F64853"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2.</w:t>
            </w:r>
            <w:r>
              <w:rPr>
                <w:rFonts w:asciiTheme="majorHAnsi" w:eastAsia="Calibri" w:hAnsiTheme="majorHAnsi" w:cstheme="majorHAnsi"/>
                <w:sz w:val="20"/>
                <w:szCs w:val="20"/>
                <w14:ligatures w14:val="none"/>
              </w:rPr>
              <w:tab/>
              <w:t>Dijagnostika i klasifikacija psihijatrijskih poremećaja</w:t>
            </w:r>
          </w:p>
          <w:p w14:paraId="5B416374"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3.</w:t>
            </w:r>
            <w:r>
              <w:rPr>
                <w:rFonts w:asciiTheme="majorHAnsi" w:eastAsia="Calibri" w:hAnsiTheme="majorHAnsi" w:cstheme="majorHAnsi"/>
                <w:sz w:val="20"/>
                <w:szCs w:val="20"/>
                <w14:ligatures w14:val="none"/>
              </w:rPr>
              <w:tab/>
              <w:t xml:space="preserve">Transkulturalna psihijatrija </w:t>
            </w:r>
          </w:p>
          <w:p w14:paraId="76914808"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4.</w:t>
            </w:r>
            <w:r>
              <w:rPr>
                <w:rFonts w:asciiTheme="majorHAnsi" w:eastAsia="Calibri" w:hAnsiTheme="majorHAnsi" w:cstheme="majorHAnsi"/>
                <w:sz w:val="20"/>
                <w:szCs w:val="20"/>
                <w14:ligatures w14:val="none"/>
              </w:rPr>
              <w:tab/>
              <w:t>Opća psihopatologija</w:t>
            </w:r>
          </w:p>
          <w:p w14:paraId="3E855484"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5.</w:t>
            </w:r>
            <w:r>
              <w:rPr>
                <w:rFonts w:asciiTheme="majorHAnsi" w:eastAsia="Calibri" w:hAnsiTheme="majorHAnsi" w:cstheme="majorHAnsi"/>
                <w:sz w:val="20"/>
                <w:szCs w:val="20"/>
                <w14:ligatures w14:val="none"/>
              </w:rPr>
              <w:tab/>
              <w:t xml:space="preserve">Hitna stanja u psihijatriji </w:t>
            </w:r>
          </w:p>
          <w:p w14:paraId="1C081E4D"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6.</w:t>
            </w:r>
            <w:r>
              <w:rPr>
                <w:rFonts w:asciiTheme="majorHAnsi" w:eastAsia="Calibri" w:hAnsiTheme="majorHAnsi" w:cstheme="majorHAnsi"/>
                <w:sz w:val="20"/>
                <w:szCs w:val="20"/>
                <w14:ligatures w14:val="none"/>
              </w:rPr>
              <w:tab/>
              <w:t xml:space="preserve">Kroničnost u psihijatriji </w:t>
            </w:r>
          </w:p>
          <w:p w14:paraId="7E7F3B59"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7.</w:t>
            </w:r>
            <w:r>
              <w:rPr>
                <w:rFonts w:asciiTheme="majorHAnsi" w:eastAsia="Calibri" w:hAnsiTheme="majorHAnsi" w:cstheme="majorHAnsi"/>
                <w:sz w:val="20"/>
                <w:szCs w:val="20"/>
                <w14:ligatures w14:val="none"/>
              </w:rPr>
              <w:tab/>
              <w:t xml:space="preserve">Shizofrenija i shizofreniji slični poremećaji </w:t>
            </w:r>
          </w:p>
          <w:p w14:paraId="7214BB31"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8.</w:t>
            </w:r>
            <w:r>
              <w:rPr>
                <w:rFonts w:asciiTheme="majorHAnsi" w:eastAsia="Calibri" w:hAnsiTheme="majorHAnsi" w:cstheme="majorHAnsi"/>
                <w:sz w:val="20"/>
                <w:szCs w:val="20"/>
                <w14:ligatures w14:val="none"/>
              </w:rPr>
              <w:tab/>
              <w:t xml:space="preserve">Poremećaji raspoloženja: Navesti koje su poteškoće adekvatnog izražavanja osjećaja i raspoloženja te mogućnosti njihova liječenja </w:t>
            </w:r>
          </w:p>
          <w:p w14:paraId="205E3C5E"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9.</w:t>
            </w:r>
            <w:r>
              <w:rPr>
                <w:rFonts w:asciiTheme="majorHAnsi" w:eastAsia="Calibri" w:hAnsiTheme="majorHAnsi" w:cstheme="majorHAnsi"/>
                <w:sz w:val="20"/>
                <w:szCs w:val="20"/>
                <w14:ligatures w14:val="none"/>
              </w:rPr>
              <w:tab/>
              <w:t xml:space="preserve">Anksiozni, somatoformni poremećaji, akutna reakcija na stres i poremećaji prilagodbe </w:t>
            </w:r>
          </w:p>
          <w:p w14:paraId="5A3E9579"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10.</w:t>
            </w:r>
            <w:r>
              <w:rPr>
                <w:rFonts w:asciiTheme="majorHAnsi" w:eastAsia="Calibri" w:hAnsiTheme="majorHAnsi" w:cstheme="majorHAnsi"/>
                <w:sz w:val="20"/>
                <w:szCs w:val="20"/>
                <w14:ligatures w14:val="none"/>
              </w:rPr>
              <w:tab/>
              <w:t xml:space="preserve">Poremećaji ličnosti / osobnosti </w:t>
            </w:r>
          </w:p>
          <w:p w14:paraId="2DF92D0F"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11.</w:t>
            </w:r>
            <w:r>
              <w:rPr>
                <w:rFonts w:asciiTheme="majorHAnsi" w:eastAsia="Calibri" w:hAnsiTheme="majorHAnsi" w:cstheme="majorHAnsi"/>
                <w:sz w:val="20"/>
                <w:szCs w:val="20"/>
                <w14:ligatures w14:val="none"/>
              </w:rPr>
              <w:tab/>
              <w:t>Poremećaji vezani za zlouporabu psihoaktivnih droga i psihoaktivnih tvari</w:t>
            </w:r>
          </w:p>
          <w:p w14:paraId="4B4253B8"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12.</w:t>
            </w:r>
            <w:r>
              <w:rPr>
                <w:rFonts w:asciiTheme="majorHAnsi" w:eastAsia="Calibri" w:hAnsiTheme="majorHAnsi" w:cstheme="majorHAnsi"/>
                <w:sz w:val="20"/>
                <w:szCs w:val="20"/>
                <w14:ligatures w14:val="none"/>
              </w:rPr>
              <w:tab/>
              <w:t xml:space="preserve">Psihički poremećaji dječje i adolescentne dobi </w:t>
            </w:r>
          </w:p>
          <w:p w14:paraId="4A928752"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13.</w:t>
            </w:r>
            <w:r>
              <w:rPr>
                <w:rFonts w:asciiTheme="majorHAnsi" w:eastAsia="Calibri" w:hAnsiTheme="majorHAnsi" w:cstheme="majorHAnsi"/>
                <w:sz w:val="20"/>
                <w:szCs w:val="20"/>
                <w14:ligatures w14:val="none"/>
              </w:rPr>
              <w:tab/>
              <w:t xml:space="preserve">Poremećaji spavanja i hranjenja </w:t>
            </w:r>
          </w:p>
          <w:p w14:paraId="725E2795"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14.</w:t>
            </w:r>
            <w:r>
              <w:rPr>
                <w:rFonts w:asciiTheme="majorHAnsi" w:eastAsia="Calibri" w:hAnsiTheme="majorHAnsi" w:cstheme="majorHAnsi"/>
                <w:sz w:val="20"/>
                <w:szCs w:val="20"/>
                <w14:ligatures w14:val="none"/>
              </w:rPr>
              <w:tab/>
              <w:t xml:space="preserve">Psihijatrija u posebnim okruženjima </w:t>
            </w:r>
          </w:p>
          <w:p w14:paraId="21217452"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15.</w:t>
            </w:r>
            <w:r>
              <w:rPr>
                <w:rFonts w:asciiTheme="majorHAnsi" w:eastAsia="Calibri" w:hAnsiTheme="majorHAnsi" w:cstheme="majorHAnsi"/>
                <w:sz w:val="20"/>
                <w:szCs w:val="20"/>
                <w14:ligatures w14:val="none"/>
              </w:rPr>
              <w:tab/>
              <w:t>Terapijski pristupi i rehabilitacija u psihijatriji</w:t>
            </w:r>
          </w:p>
          <w:p w14:paraId="1B782490" w14:textId="77777777" w:rsidR="00327FC2" w:rsidRDefault="00327FC2">
            <w:pPr>
              <w:widowControl w:val="0"/>
              <w:spacing w:after="0"/>
              <w:ind w:right="389"/>
              <w:rPr>
                <w:rFonts w:asciiTheme="majorHAnsi" w:eastAsia="Calibri" w:hAnsiTheme="majorHAnsi" w:cstheme="majorHAnsi"/>
                <w:sz w:val="20"/>
                <w:szCs w:val="20"/>
                <w14:ligatures w14:val="none"/>
              </w:rPr>
            </w:pPr>
          </w:p>
          <w:p w14:paraId="6B1F79AF"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NEUROLOGIJA – 30h predavanja</w:t>
            </w:r>
          </w:p>
          <w:p w14:paraId="318C1274"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1.</w:t>
            </w:r>
            <w:r>
              <w:rPr>
                <w:rFonts w:asciiTheme="majorHAnsi" w:eastAsia="Calibri" w:hAnsiTheme="majorHAnsi" w:cstheme="majorHAnsi"/>
                <w:sz w:val="20"/>
                <w:szCs w:val="20"/>
                <w14:ligatures w14:val="none"/>
              </w:rPr>
              <w:tab/>
              <w:t xml:space="preserve">Neurologija i neuroanatomija  </w:t>
            </w:r>
          </w:p>
          <w:p w14:paraId="65ACCAEC"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2.</w:t>
            </w:r>
            <w:r>
              <w:rPr>
                <w:rFonts w:asciiTheme="majorHAnsi" w:eastAsia="Calibri" w:hAnsiTheme="majorHAnsi" w:cstheme="majorHAnsi"/>
                <w:sz w:val="20"/>
                <w:szCs w:val="20"/>
                <w14:ligatures w14:val="none"/>
              </w:rPr>
              <w:tab/>
              <w:t xml:space="preserve">Anamneza i neurološki pregled </w:t>
            </w:r>
          </w:p>
          <w:p w14:paraId="30F1B752"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3.</w:t>
            </w:r>
            <w:r>
              <w:rPr>
                <w:rFonts w:asciiTheme="majorHAnsi" w:eastAsia="Calibri" w:hAnsiTheme="majorHAnsi" w:cstheme="majorHAnsi"/>
                <w:sz w:val="20"/>
                <w:szCs w:val="20"/>
                <w14:ligatures w14:val="none"/>
              </w:rPr>
              <w:tab/>
              <w:t xml:space="preserve">Neurološka dijagnostika </w:t>
            </w:r>
          </w:p>
          <w:p w14:paraId="44129ABB"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lastRenderedPageBreak/>
              <w:t>4.</w:t>
            </w:r>
            <w:r>
              <w:rPr>
                <w:rFonts w:asciiTheme="majorHAnsi" w:eastAsia="Calibri" w:hAnsiTheme="majorHAnsi" w:cstheme="majorHAnsi"/>
                <w:sz w:val="20"/>
                <w:szCs w:val="20"/>
                <w14:ligatures w14:val="none"/>
              </w:rPr>
              <w:tab/>
              <w:t>Osnove neurofiziologije</w:t>
            </w:r>
          </w:p>
          <w:p w14:paraId="18C6DEE3"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5.</w:t>
            </w:r>
            <w:r>
              <w:rPr>
                <w:rFonts w:asciiTheme="majorHAnsi" w:eastAsia="Calibri" w:hAnsiTheme="majorHAnsi" w:cstheme="majorHAnsi"/>
                <w:sz w:val="20"/>
                <w:szCs w:val="20"/>
                <w14:ligatures w14:val="none"/>
              </w:rPr>
              <w:tab/>
              <w:t xml:space="preserve">Svijest i poremećaji svijesti </w:t>
            </w:r>
          </w:p>
          <w:p w14:paraId="206173F9"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6.</w:t>
            </w:r>
            <w:r>
              <w:rPr>
                <w:rFonts w:asciiTheme="majorHAnsi" w:eastAsia="Calibri" w:hAnsiTheme="majorHAnsi" w:cstheme="majorHAnsi"/>
                <w:sz w:val="20"/>
                <w:szCs w:val="20"/>
                <w14:ligatures w14:val="none"/>
              </w:rPr>
              <w:tab/>
              <w:t xml:space="preserve">Kranijski živci i poremećaji funkcije kranijskih živaca </w:t>
            </w:r>
          </w:p>
          <w:p w14:paraId="55AAD233"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7.</w:t>
            </w:r>
            <w:r>
              <w:rPr>
                <w:rFonts w:asciiTheme="majorHAnsi" w:eastAsia="Calibri" w:hAnsiTheme="majorHAnsi" w:cstheme="majorHAnsi"/>
                <w:sz w:val="20"/>
                <w:szCs w:val="20"/>
                <w14:ligatures w14:val="none"/>
              </w:rPr>
              <w:tab/>
              <w:t>Neurodegenerativne bolesti – extrapiramidne bolesti</w:t>
            </w:r>
          </w:p>
          <w:p w14:paraId="154ED7F4"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8.</w:t>
            </w:r>
            <w:r>
              <w:rPr>
                <w:rFonts w:asciiTheme="majorHAnsi" w:eastAsia="Calibri" w:hAnsiTheme="majorHAnsi" w:cstheme="majorHAnsi"/>
                <w:sz w:val="20"/>
                <w:szCs w:val="20"/>
                <w14:ligatures w14:val="none"/>
              </w:rPr>
              <w:tab/>
              <w:t xml:space="preserve">Cerebrovaskualrne bolesti </w:t>
            </w:r>
          </w:p>
          <w:p w14:paraId="0CBF74ED"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9.</w:t>
            </w:r>
            <w:r>
              <w:rPr>
                <w:rFonts w:asciiTheme="majorHAnsi" w:eastAsia="Calibri" w:hAnsiTheme="majorHAnsi" w:cstheme="majorHAnsi"/>
                <w:sz w:val="20"/>
                <w:szCs w:val="20"/>
                <w14:ligatures w14:val="none"/>
              </w:rPr>
              <w:tab/>
              <w:t xml:space="preserve">Epilepsije </w:t>
            </w:r>
          </w:p>
          <w:p w14:paraId="27F54DF0"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10.</w:t>
            </w:r>
            <w:r>
              <w:rPr>
                <w:rFonts w:asciiTheme="majorHAnsi" w:eastAsia="Calibri" w:hAnsiTheme="majorHAnsi" w:cstheme="majorHAnsi"/>
                <w:sz w:val="20"/>
                <w:szCs w:val="20"/>
                <w14:ligatures w14:val="none"/>
              </w:rPr>
              <w:tab/>
              <w:t xml:space="preserve">Poremećaji funkcije spinalnih i perifernih živaca </w:t>
            </w:r>
          </w:p>
          <w:p w14:paraId="08BBBF9D"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11.</w:t>
            </w:r>
            <w:r>
              <w:rPr>
                <w:rFonts w:asciiTheme="majorHAnsi" w:eastAsia="Calibri" w:hAnsiTheme="majorHAnsi" w:cstheme="majorHAnsi"/>
                <w:sz w:val="20"/>
                <w:szCs w:val="20"/>
                <w14:ligatures w14:val="none"/>
              </w:rPr>
              <w:tab/>
              <w:t xml:space="preserve">Demijelinizacijske bolesti </w:t>
            </w:r>
          </w:p>
          <w:p w14:paraId="25B2B231"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12.</w:t>
            </w:r>
            <w:r>
              <w:rPr>
                <w:rFonts w:asciiTheme="majorHAnsi" w:eastAsia="Calibri" w:hAnsiTheme="majorHAnsi" w:cstheme="majorHAnsi"/>
                <w:sz w:val="20"/>
                <w:szCs w:val="20"/>
                <w14:ligatures w14:val="none"/>
              </w:rPr>
              <w:tab/>
              <w:t xml:space="preserve">Bolesti kralježnične moždine </w:t>
            </w:r>
          </w:p>
          <w:p w14:paraId="536AD891"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13.</w:t>
            </w:r>
            <w:r>
              <w:rPr>
                <w:rFonts w:asciiTheme="majorHAnsi" w:eastAsia="Calibri" w:hAnsiTheme="majorHAnsi" w:cstheme="majorHAnsi"/>
                <w:sz w:val="20"/>
                <w:szCs w:val="20"/>
                <w14:ligatures w14:val="none"/>
              </w:rPr>
              <w:tab/>
              <w:t xml:space="preserve">Miopatije </w:t>
            </w:r>
          </w:p>
          <w:p w14:paraId="4503198D"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14.</w:t>
            </w:r>
            <w:r>
              <w:rPr>
                <w:rFonts w:asciiTheme="majorHAnsi" w:eastAsia="Calibri" w:hAnsiTheme="majorHAnsi" w:cstheme="majorHAnsi"/>
                <w:sz w:val="20"/>
                <w:szCs w:val="20"/>
                <w14:ligatures w14:val="none"/>
              </w:rPr>
              <w:tab/>
              <w:t xml:space="preserve">Bolesti motornog neurona </w:t>
            </w:r>
          </w:p>
          <w:p w14:paraId="22F81F20"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15.</w:t>
            </w:r>
            <w:r>
              <w:rPr>
                <w:rFonts w:asciiTheme="majorHAnsi" w:eastAsia="Calibri" w:hAnsiTheme="majorHAnsi" w:cstheme="majorHAnsi"/>
                <w:sz w:val="20"/>
                <w:szCs w:val="20"/>
                <w14:ligatures w14:val="none"/>
              </w:rPr>
              <w:tab/>
              <w:t xml:space="preserve">Tumori mozga i kralježnične moždine </w:t>
            </w:r>
          </w:p>
          <w:p w14:paraId="23CECD7E"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16.</w:t>
            </w:r>
            <w:r>
              <w:rPr>
                <w:rFonts w:asciiTheme="majorHAnsi" w:eastAsia="Calibri" w:hAnsiTheme="majorHAnsi" w:cstheme="majorHAnsi"/>
                <w:sz w:val="20"/>
                <w:szCs w:val="20"/>
                <w14:ligatures w14:val="none"/>
              </w:rPr>
              <w:tab/>
              <w:t xml:space="preserve">Polineuropatije </w:t>
            </w:r>
          </w:p>
          <w:p w14:paraId="4FAE1D76"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17.</w:t>
            </w:r>
            <w:r>
              <w:rPr>
                <w:rFonts w:asciiTheme="majorHAnsi" w:eastAsia="Calibri" w:hAnsiTheme="majorHAnsi" w:cstheme="majorHAnsi"/>
                <w:sz w:val="20"/>
                <w:szCs w:val="20"/>
                <w14:ligatures w14:val="none"/>
              </w:rPr>
              <w:tab/>
              <w:t xml:space="preserve">Miastenija gravis </w:t>
            </w:r>
          </w:p>
          <w:p w14:paraId="65AD04AB"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18.</w:t>
            </w:r>
            <w:r>
              <w:rPr>
                <w:rFonts w:asciiTheme="majorHAnsi" w:eastAsia="Calibri" w:hAnsiTheme="majorHAnsi" w:cstheme="majorHAnsi"/>
                <w:sz w:val="20"/>
                <w:szCs w:val="20"/>
                <w14:ligatures w14:val="none"/>
              </w:rPr>
              <w:tab/>
              <w:t>Hitna stanja u neurologiji</w:t>
            </w:r>
          </w:p>
          <w:p w14:paraId="3998F4EE"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19.</w:t>
            </w:r>
            <w:r>
              <w:rPr>
                <w:rFonts w:asciiTheme="majorHAnsi" w:eastAsia="Calibri" w:hAnsiTheme="majorHAnsi" w:cstheme="majorHAnsi"/>
                <w:sz w:val="20"/>
                <w:szCs w:val="20"/>
                <w14:ligatures w14:val="none"/>
              </w:rPr>
              <w:tab/>
              <w:t>Neuropedijatrija – odabrana poglavlja – bolesti živčanog sustava, mišićna i neuromišićna oboljenja; nasljedne i stečene bolesti</w:t>
            </w:r>
          </w:p>
          <w:p w14:paraId="3BF91C03"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20.</w:t>
            </w:r>
            <w:r>
              <w:rPr>
                <w:rFonts w:asciiTheme="majorHAnsi" w:eastAsia="Calibri" w:hAnsiTheme="majorHAnsi" w:cstheme="majorHAnsi"/>
                <w:sz w:val="20"/>
                <w:szCs w:val="20"/>
                <w14:ligatures w14:val="none"/>
              </w:rPr>
              <w:tab/>
              <w:t>Klinički sindromi poremećene koordinacije i oštećenja vestibularne funkcije</w:t>
            </w:r>
          </w:p>
          <w:p w14:paraId="5EB478DA" w14:textId="77777777" w:rsidR="00327FC2" w:rsidRDefault="00327FC2">
            <w:pPr>
              <w:widowControl w:val="0"/>
              <w:spacing w:after="0"/>
              <w:ind w:right="389"/>
              <w:rPr>
                <w:rFonts w:asciiTheme="majorHAnsi" w:eastAsia="Calibri" w:hAnsiTheme="majorHAnsi" w:cstheme="majorHAnsi"/>
                <w:sz w:val="20"/>
                <w:szCs w:val="20"/>
                <w:highlight w:val="yellow"/>
                <w14:ligatures w14:val="none"/>
              </w:rPr>
            </w:pPr>
          </w:p>
        </w:tc>
      </w:tr>
      <w:tr w:rsidR="00327FC2" w14:paraId="6A9C6E95" w14:textId="77777777">
        <w:trPr>
          <w:trHeight w:val="250"/>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01ACBD9"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F0B380B"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6C71F3A2"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Teme seminara</w:t>
            </w:r>
          </w:p>
        </w:tc>
      </w:tr>
      <w:tr w:rsidR="00327FC2" w14:paraId="6376E36D" w14:textId="77777777">
        <w:trPr>
          <w:trHeight w:val="427"/>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E4B3727"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8F91A8"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7CD3C699"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Teme vježbi</w:t>
            </w:r>
          </w:p>
        </w:tc>
      </w:tr>
      <w:tr w:rsidR="00327FC2" w14:paraId="03CDBCA4" w14:textId="77777777">
        <w:trPr>
          <w:trHeight w:val="110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2FFB293"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0672936A" w14:textId="77777777" w:rsidR="00327FC2" w:rsidRDefault="00327FC2">
            <w:pPr>
              <w:widowControl w:val="0"/>
              <w:snapToGrid w:val="0"/>
              <w:spacing w:line="240" w:lineRule="auto"/>
              <w:rPr>
                <w:rFonts w:ascii="Calibri Light" w:eastAsia="Calibri" w:hAnsi="Calibri Light" w:cs="Calibri Light"/>
                <w:sz w:val="20"/>
                <w:szCs w:val="20"/>
                <w:highlight w:val="yellow"/>
                <w14:ligatures w14:val="none"/>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748DED19"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 xml:space="preserve">      </w:t>
            </w:r>
          </w:p>
        </w:tc>
      </w:tr>
      <w:tr w:rsidR="00327FC2" w14:paraId="1005CF72" w14:textId="77777777">
        <w:trPr>
          <w:trHeight w:val="22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06CA8A11" w14:textId="77777777" w:rsidR="00327FC2" w:rsidRDefault="00257526">
            <w:pPr>
              <w:widowControl w:val="0"/>
              <w:numPr>
                <w:ilvl w:val="1"/>
                <w:numId w:val="74"/>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Vrste izvođenja nastave:</w:t>
            </w:r>
          </w:p>
        </w:tc>
        <w:tc>
          <w:tcPr>
            <w:tcW w:w="220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31F6147"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X    </w:t>
            </w:r>
            <w:r>
              <w:rPr>
                <w:rFonts w:ascii="Calibri Light" w:eastAsia="Times New Roman" w:hAnsi="Calibri Light" w:cs="Calibri Light"/>
                <w:sz w:val="20"/>
                <w:szCs w:val="20"/>
                <w:lang w:eastAsia="zh-CN"/>
                <w14:ligatures w14:val="none"/>
              </w:rPr>
              <w:t>predavanja</w:t>
            </w:r>
          </w:p>
          <w:p w14:paraId="05E3B5FE"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seminari i radionice</w:t>
            </w:r>
          </w:p>
          <w:p w14:paraId="0BC9728C"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vježbe</w:t>
            </w:r>
          </w:p>
          <w:p w14:paraId="4A3C0AD9"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192" w:name="__Fieldmark__115275_2391005690"/>
            <w:bookmarkEnd w:id="192"/>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online u cijelosti</w:t>
            </w:r>
          </w:p>
          <w:p w14:paraId="7C790430"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193" w:name="__Fieldmark__115279_2391005690"/>
            <w:bookmarkEnd w:id="193"/>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mješovito e-učenje</w:t>
            </w:r>
          </w:p>
          <w:p w14:paraId="49A2B214" w14:textId="77777777" w:rsidR="00327FC2" w:rsidRDefault="00257526">
            <w:pPr>
              <w:widowControl w:val="0"/>
              <w:tabs>
                <w:tab w:val="left" w:pos="2820"/>
              </w:tabs>
              <w:spacing w:after="20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194" w:name="__Fieldmark__115283_2391005690"/>
            <w:bookmarkEnd w:id="194"/>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terenska nastava</w:t>
            </w:r>
          </w:p>
        </w:tc>
        <w:tc>
          <w:tcPr>
            <w:tcW w:w="212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019680DC"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X   </w:t>
            </w:r>
            <w:r>
              <w:rPr>
                <w:rFonts w:ascii="Calibri Light" w:eastAsia="Times New Roman" w:hAnsi="Calibri Light" w:cs="Calibri Light"/>
                <w:sz w:val="20"/>
                <w:szCs w:val="20"/>
                <w:lang w:eastAsia="zh-CN"/>
                <w14:ligatures w14:val="none"/>
              </w:rPr>
              <w:t xml:space="preserve">samostalni  zadaci </w:t>
            </w:r>
            <w:r>
              <w:rPr>
                <w:rFonts w:ascii="Calibri Light" w:eastAsia="Times New Roman" w:hAnsi="Calibri Light" w:cs="Calibri Light"/>
                <w:b/>
                <w:sz w:val="20"/>
                <w:szCs w:val="20"/>
                <w:lang w:val="en-US" w:eastAsia="zh-CN"/>
                <w14:ligatures w14:val="none"/>
              </w:rPr>
              <w:t xml:space="preserve">        </w:t>
            </w:r>
          </w:p>
          <w:p w14:paraId="05DA385D"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 xml:space="preserve">multimedija i mreža  </w:t>
            </w:r>
          </w:p>
          <w:p w14:paraId="1FB1035B"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195" w:name="__Fieldmark__115294_2391005690"/>
            <w:bookmarkEnd w:id="195"/>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laboratorij</w:t>
            </w:r>
          </w:p>
          <w:p w14:paraId="64DA888A"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196" w:name="__Fieldmark__115298_2391005690"/>
            <w:bookmarkEnd w:id="196"/>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mentorski rad</w:t>
            </w:r>
          </w:p>
          <w:p w14:paraId="2EB505D1"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bCs/>
                <w:sz w:val="20"/>
                <w:szCs w:val="20"/>
                <w14:ligatures w14:val="none"/>
              </w:rPr>
              <w:t xml:space="preserve">     </w:t>
            </w:r>
            <w:r>
              <w:rPr>
                <w:rFonts w:ascii="Calibri Light" w:eastAsia="Calibri" w:hAnsi="Calibri Light" w:cs="Calibri Light"/>
                <w:sz w:val="20"/>
                <w:szCs w:val="20"/>
                <w14:ligatures w14:val="none"/>
              </w:rPr>
              <w:t>izvedba praktičnih zadataka</w:t>
            </w:r>
            <w:r>
              <w:rPr>
                <w:rFonts w:ascii="Calibri Light" w:eastAsia="Calibri" w:hAnsi="Calibri Light" w:cs="Calibri Light"/>
                <w:b/>
                <w:sz w:val="20"/>
                <w:szCs w:val="20"/>
                <w14:ligatures w14:val="none"/>
              </w:rPr>
              <w:t xml:space="preserve"> </w:t>
            </w: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71ACDF77" w14:textId="77777777" w:rsidR="00327FC2" w:rsidRDefault="00257526">
            <w:pPr>
              <w:widowControl w:val="0"/>
              <w:numPr>
                <w:ilvl w:val="1"/>
                <w:numId w:val="74"/>
              </w:numPr>
              <w:tabs>
                <w:tab w:val="left" w:pos="360"/>
                <w:tab w:val="left" w:pos="2820"/>
              </w:tabs>
              <w:spacing w:after="0" w:line="240" w:lineRule="auto"/>
              <w:ind w:left="360"/>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t>Komentari:</w:t>
            </w:r>
          </w:p>
        </w:tc>
      </w:tr>
      <w:tr w:rsidR="00327FC2" w14:paraId="7F707F7D" w14:textId="77777777">
        <w:trPr>
          <w:trHeight w:val="104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9F3FB97" w14:textId="77777777" w:rsidR="00327FC2" w:rsidRDefault="00327FC2">
            <w:pPr>
              <w:widowControl w:val="0"/>
              <w:spacing w:after="0"/>
              <w:rPr>
                <w:rFonts w:ascii="Calibri Light" w:eastAsia="Calibri" w:hAnsi="Calibri Light" w:cs="Calibri Light"/>
                <w:b/>
                <w:bCs/>
                <w:sz w:val="20"/>
                <w:szCs w:val="20"/>
                <w14:ligatures w14:val="none"/>
              </w:rPr>
            </w:pPr>
          </w:p>
        </w:tc>
        <w:tc>
          <w:tcPr>
            <w:tcW w:w="2206" w:type="dxa"/>
            <w:gridSpan w:val="2"/>
            <w:vMerge/>
            <w:tcBorders>
              <w:top w:val="single" w:sz="4" w:space="0" w:color="000000"/>
              <w:left w:val="single" w:sz="4" w:space="0" w:color="000000"/>
              <w:bottom w:val="single" w:sz="4" w:space="0" w:color="000000"/>
              <w:right w:val="single" w:sz="4" w:space="0" w:color="000000"/>
            </w:tcBorders>
            <w:vAlign w:val="center"/>
          </w:tcPr>
          <w:p w14:paraId="3007AC05" w14:textId="77777777" w:rsidR="00327FC2" w:rsidRDefault="00327FC2">
            <w:pPr>
              <w:widowControl w:val="0"/>
              <w:spacing w:after="0"/>
              <w:rPr>
                <w:rFonts w:ascii="Calibri Light" w:eastAsia="Times New Roman" w:hAnsi="Calibri Light" w:cs="Calibri Light"/>
                <w:b/>
                <w:sz w:val="20"/>
                <w:szCs w:val="20"/>
                <w:lang w:val="en-US" w:eastAsia="zh-CN"/>
                <w14:ligatures w14:val="none"/>
              </w:rPr>
            </w:pPr>
          </w:p>
        </w:tc>
        <w:tc>
          <w:tcPr>
            <w:tcW w:w="2126" w:type="dxa"/>
            <w:gridSpan w:val="3"/>
            <w:vMerge/>
            <w:tcBorders>
              <w:top w:val="single" w:sz="4" w:space="0" w:color="000000"/>
              <w:left w:val="single" w:sz="4" w:space="0" w:color="000000"/>
              <w:bottom w:val="single" w:sz="4" w:space="0" w:color="000000"/>
              <w:right w:val="single" w:sz="4" w:space="0" w:color="000000"/>
            </w:tcBorders>
            <w:vAlign w:val="center"/>
          </w:tcPr>
          <w:p w14:paraId="315EFF54" w14:textId="77777777" w:rsidR="00327FC2" w:rsidRDefault="00327FC2">
            <w:pPr>
              <w:widowControl w:val="0"/>
              <w:spacing w:after="0"/>
              <w:rPr>
                <w:rFonts w:ascii="Calibri Light" w:eastAsia="Calibri" w:hAnsi="Calibri Light" w:cs="Calibri Light"/>
                <w:sz w:val="20"/>
                <w:szCs w:val="20"/>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2476063F"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5EDA525C"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78968B74"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4270E0E5"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tc>
      </w:tr>
      <w:tr w:rsidR="00327FC2" w14:paraId="28EDAE60" w14:textId="77777777">
        <w:trPr>
          <w:trHeight w:val="30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9D7D77F" w14:textId="77777777" w:rsidR="00327FC2" w:rsidRDefault="00257526">
            <w:pPr>
              <w:widowControl w:val="0"/>
              <w:numPr>
                <w:ilvl w:val="1"/>
                <w:numId w:val="74"/>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Obveze studenata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0872EAFF"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Kako bi pristupio/la završnom ispitu, student/ica mora:</w:t>
            </w:r>
          </w:p>
          <w:p w14:paraId="3BADF388"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1.Pohađati nastavu – redovni 80%, izvanredni 50% - prema Pravilniku o studiranju</w:t>
            </w:r>
          </w:p>
          <w:p w14:paraId="1B647968"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2.Aktivno sudjelovati na nastavi i vježbama</w:t>
            </w:r>
          </w:p>
          <w:p w14:paraId="78924BD1"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3.U slučaju nedovoljnog dolaska na nastavu, prema odredbi nositelja kolegija, odraditi dodatna zaduženja kako bi dobili pravo izlaska na ispit (seminar)</w:t>
            </w:r>
          </w:p>
          <w:p w14:paraId="1F73843E"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Kako bi položio/la kolegij, student/ica mora: </w:t>
            </w:r>
          </w:p>
          <w:p w14:paraId="2DA506FB"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1.Zadovoljiti gore iznad navedene kriterije</w:t>
            </w:r>
          </w:p>
          <w:p w14:paraId="2F099776"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2.Položiti završni ispit - pismeni</w:t>
            </w:r>
          </w:p>
          <w:p w14:paraId="1E046043" w14:textId="77777777" w:rsidR="00327FC2" w:rsidRDefault="00327FC2">
            <w:pPr>
              <w:widowControl w:val="0"/>
              <w:tabs>
                <w:tab w:val="left" w:pos="2820"/>
              </w:tabs>
              <w:snapToGrid w:val="0"/>
              <w:rPr>
                <w:rFonts w:ascii="Calibri Light" w:eastAsia="Calibri" w:hAnsi="Calibri Light" w:cs="Calibri Light"/>
                <w:color w:val="000000"/>
                <w:sz w:val="20"/>
                <w:szCs w:val="20"/>
                <w14:ligatures w14:val="none"/>
              </w:rPr>
            </w:pPr>
          </w:p>
        </w:tc>
      </w:tr>
      <w:tr w:rsidR="00327FC2" w14:paraId="7E40D57D" w14:textId="77777777">
        <w:trPr>
          <w:trHeight w:val="18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41477004" w14:textId="77777777" w:rsidR="00327FC2" w:rsidRDefault="00257526">
            <w:pPr>
              <w:widowControl w:val="0"/>
              <w:numPr>
                <w:ilvl w:val="1"/>
                <w:numId w:val="74"/>
              </w:numPr>
              <w:tabs>
                <w:tab w:val="left" w:pos="360"/>
                <w:tab w:val="left" w:pos="2820"/>
              </w:tabs>
              <w:spacing w:after="0" w:line="240" w:lineRule="auto"/>
              <w:ind w:left="360"/>
              <w:jc w:val="both"/>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lastRenderedPageBreak/>
              <w:t xml:space="preserve">Praćenje rada studenata </w:t>
            </w:r>
            <w:r>
              <w:rPr>
                <w:rFonts w:ascii="Calibri Light" w:eastAsia="Calibri" w:hAnsi="Calibri Light" w:cs="Calibri Light"/>
                <w:b/>
                <w:bCs/>
                <w:i/>
                <w:sz w:val="20"/>
                <w:szCs w:val="20"/>
                <w14:ligatures w14:val="none"/>
              </w:rPr>
              <w:t>(upisati udio ECTS bodovima za svaku aktivnost tako da ukupni broj ECTS-a odgovara bodovnoj vrijednosti predmeta):</w:t>
            </w:r>
          </w:p>
        </w:tc>
        <w:tc>
          <w:tcPr>
            <w:tcW w:w="688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6CA12CCE" w14:textId="77777777" w:rsidR="00327FC2" w:rsidRDefault="00257526">
            <w:pPr>
              <w:widowControl w:val="0"/>
              <w:tabs>
                <w:tab w:val="left" w:pos="2820"/>
              </w:tabs>
              <w:snapToGrid w:val="0"/>
              <w:rPr>
                <w:rFonts w:ascii="Calibri Light" w:eastAsia="Calibri" w:hAnsi="Calibri Light" w:cs="Calibri Light"/>
                <w:b/>
                <w:color w:val="000000"/>
                <w:sz w:val="20"/>
                <w:szCs w:val="20"/>
                <w14:ligatures w14:val="none"/>
              </w:rPr>
            </w:pPr>
            <w:r>
              <w:rPr>
                <w:rFonts w:ascii="Times New Roman" w:eastAsia="Calibri" w:hAnsi="Times New Roman" w:cs="Times New Roman"/>
                <w:b/>
                <w:sz w:val="20"/>
                <w:szCs w:val="20"/>
                <w14:ligatures w14:val="none"/>
              </w:rPr>
              <w:t>Elementi formiranja ocjene</w:t>
            </w:r>
          </w:p>
        </w:tc>
      </w:tr>
      <w:tr w:rsidR="00327FC2" w14:paraId="5713ABDE"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84B29F4"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16952DC4" w14:textId="77777777" w:rsidR="00327FC2" w:rsidRDefault="00257526">
            <w:pPr>
              <w:widowControl w:val="0"/>
              <w:spacing w:after="0"/>
              <w:jc w:val="center"/>
              <w:rPr>
                <w:rFonts w:ascii="Calibri Light" w:eastAsia="Times New Roman" w:hAnsi="Calibri Light" w:cs="Calibri Light"/>
                <w:b/>
                <w:sz w:val="20"/>
                <w:szCs w:val="20"/>
                <w:lang w:val="en-US" w:eastAsia="zh-CN"/>
                <w14:ligatures w14:val="none"/>
              </w:rPr>
            </w:pPr>
            <w:proofErr w:type="spellStart"/>
            <w:r>
              <w:rPr>
                <w:rFonts w:ascii="Calibri Light" w:eastAsia="Times New Roman" w:hAnsi="Calibri Light" w:cs="Calibri Light"/>
                <w:b/>
                <w:sz w:val="20"/>
                <w:szCs w:val="20"/>
                <w:lang w:val="en-US" w:eastAsia="zh-CN"/>
                <w14:ligatures w14:val="none"/>
              </w:rPr>
              <w:t>Obveze</w:t>
            </w:r>
            <w:proofErr w:type="spellEnd"/>
            <w:r>
              <w:rPr>
                <w:rFonts w:ascii="Calibri Light" w:eastAsia="Times New Roman" w:hAnsi="Calibri Light" w:cs="Calibri Light"/>
                <w:b/>
                <w:sz w:val="20"/>
                <w:szCs w:val="20"/>
                <w:lang w:val="en-US" w:eastAsia="zh-CN"/>
                <w14:ligatures w14:val="none"/>
              </w:rPr>
              <w:t xml:space="preserve"> </w:t>
            </w:r>
            <w:proofErr w:type="spellStart"/>
            <w:r>
              <w:rPr>
                <w:rFonts w:ascii="Calibri Light" w:eastAsia="Times New Roman" w:hAnsi="Calibri Light" w:cs="Calibri Light"/>
                <w:b/>
                <w:sz w:val="20"/>
                <w:szCs w:val="20"/>
                <w:lang w:val="en-US" w:eastAsia="zh-CN"/>
                <w14:ligatures w14:val="none"/>
              </w:rPr>
              <w:t>studenata</w:t>
            </w:r>
            <w:proofErr w:type="spellEnd"/>
            <w:r>
              <w:rPr>
                <w:rFonts w:ascii="Calibri Light" w:eastAsia="Times New Roman" w:hAnsi="Calibri Light" w:cs="Calibri Light"/>
                <w:b/>
                <w:sz w:val="20"/>
                <w:szCs w:val="20"/>
                <w:lang w:val="en-US" w:eastAsia="zh-CN"/>
                <w14:ligatures w14:val="none"/>
              </w:rPr>
              <w:t xml:space="preserve"> </w:t>
            </w:r>
          </w:p>
          <w:p w14:paraId="74096D8D" w14:textId="77777777" w:rsidR="00327FC2" w:rsidRDefault="00327FC2">
            <w:pPr>
              <w:widowControl w:val="0"/>
              <w:spacing w:after="0"/>
              <w:jc w:val="center"/>
              <w:rPr>
                <w:rFonts w:ascii="Calibri Light" w:eastAsia="Times New Roman" w:hAnsi="Calibri Light" w:cs="Calibri Light"/>
                <w:bCs/>
                <w:color w:val="000000"/>
                <w:sz w:val="20"/>
                <w:szCs w:val="20"/>
                <w:lang w:val="en-US" w:eastAsia="zh-CN"/>
                <w14:ligatures w14:val="none"/>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28BCA0A7"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14:ligatures w14:val="none"/>
              </w:rPr>
            </w:pPr>
            <w:r>
              <w:rPr>
                <w:rFonts w:ascii="Calibri Light" w:eastAsia="Times New Roman" w:hAnsi="Calibri Light" w:cs="Calibri Light"/>
                <w:b/>
                <w:sz w:val="20"/>
                <w:szCs w:val="20"/>
                <w:lang w:val="en-US" w:eastAsia="zh-CN"/>
                <w14:ligatures w14:val="none"/>
              </w:rPr>
              <w:t>ECTS</w:t>
            </w:r>
            <w:r>
              <w:rPr>
                <w:rFonts w:ascii="Calibri Light" w:eastAsia="Times New Roman" w:hAnsi="Calibri Light" w:cs="Calibri Light"/>
                <w:bCs/>
                <w:color w:val="000000"/>
                <w:sz w:val="20"/>
                <w:szCs w:val="20"/>
                <w:lang w:val="en-US" w:eastAsia="zh-CN"/>
                <w14:ligatures w14:val="none"/>
              </w:rPr>
              <w:t xml:space="preserve"> </w:t>
            </w:r>
          </w:p>
          <w:p w14:paraId="676BE5D5" w14:textId="77777777" w:rsidR="00327FC2" w:rsidRDefault="00327FC2">
            <w:pPr>
              <w:widowControl w:val="0"/>
              <w:spacing w:after="0"/>
              <w:jc w:val="center"/>
              <w:rPr>
                <w:rFonts w:ascii="Calibri Light" w:eastAsia="Times New Roman" w:hAnsi="Calibri Light" w:cs="Calibri Light"/>
                <w:b/>
                <w:bCs/>
                <w:color w:val="000000"/>
                <w:sz w:val="20"/>
                <w:szCs w:val="20"/>
                <w:lang w:val="en-US" w:eastAsia="zh-CN"/>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15CFAF1" w14:textId="77777777" w:rsidR="00327FC2" w:rsidRDefault="00257526">
            <w:pPr>
              <w:widowControl w:val="0"/>
              <w:spacing w:after="0"/>
              <w:jc w:val="center"/>
              <w:rPr>
                <w:rFonts w:ascii="Calibri Light" w:eastAsia="Times New Roman" w:hAnsi="Calibri Light" w:cs="Calibri Light"/>
                <w:b/>
                <w:bCs/>
                <w:color w:val="000000"/>
                <w:sz w:val="20"/>
                <w:szCs w:val="20"/>
                <w:lang w:val="en-US" w:eastAsia="zh-CN"/>
                <w14:ligatures w14:val="none"/>
              </w:rPr>
            </w:pPr>
            <w:proofErr w:type="spellStart"/>
            <w:r>
              <w:rPr>
                <w:rFonts w:ascii="Times New Roman" w:eastAsia="Times New Roman" w:hAnsi="Times New Roman" w:cs="Times New Roman"/>
                <w:b/>
                <w:bCs/>
                <w:color w:val="000000"/>
                <w:sz w:val="20"/>
                <w:szCs w:val="20"/>
                <w:lang w:val="en-US" w:eastAsia="zh-CN"/>
                <w14:ligatures w14:val="none"/>
              </w:rPr>
              <w:t>Bodovi</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elemenata</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ocjene</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ukupno</w:t>
            </w:r>
            <w:proofErr w:type="spellEnd"/>
            <w:r>
              <w:rPr>
                <w:rFonts w:ascii="Times New Roman" w:eastAsia="Times New Roman" w:hAnsi="Times New Roman" w:cs="Times New Roman"/>
                <w:b/>
                <w:bCs/>
                <w:color w:val="000000"/>
                <w:sz w:val="20"/>
                <w:szCs w:val="20"/>
                <w:lang w:val="en-US" w:eastAsia="zh-CN"/>
                <w14:ligatures w14:val="none"/>
              </w:rPr>
              <w:t xml:space="preserve"> 100)</w:t>
            </w:r>
            <w:r>
              <w:rPr>
                <w:rFonts w:ascii="Calibri Light" w:eastAsia="Times New Roman" w:hAnsi="Calibri Light" w:cs="Calibri Light"/>
                <w:bCs/>
                <w:color w:val="000000"/>
                <w:sz w:val="20"/>
                <w:szCs w:val="20"/>
                <w:lang w:val="en-US" w:eastAsia="zh-CN"/>
                <w14:ligatures w14:val="none"/>
              </w:rPr>
              <w:t xml:space="preserve"> </w:t>
            </w:r>
          </w:p>
        </w:tc>
      </w:tr>
      <w:tr w:rsidR="00327FC2" w14:paraId="5B27DD72"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8B545F5"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4D498778"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color w:val="000000"/>
                <w:sz w:val="20"/>
                <w:szCs w:val="20"/>
                <w:lang w:val="en-US" w:eastAsia="zh-CN"/>
                <w14:ligatures w14:val="none"/>
              </w:rPr>
              <w:t>Pohađanje</w:t>
            </w:r>
            <w:proofErr w:type="spellEnd"/>
            <w:r>
              <w:rPr>
                <w:rFonts w:eastAsia="Times New Roman" w:cs="Calibri"/>
                <w:color w:val="000000"/>
                <w:sz w:val="20"/>
                <w:szCs w:val="20"/>
                <w:lang w:val="en-US" w:eastAsia="zh-CN"/>
                <w14:ligatures w14:val="none"/>
              </w:rPr>
              <w:t xml:space="preserve"> </w:t>
            </w:r>
            <w:proofErr w:type="spellStart"/>
            <w:r>
              <w:rPr>
                <w:rFonts w:eastAsia="Times New Roman" w:cs="Calibri"/>
                <w:color w:val="000000"/>
                <w:sz w:val="20"/>
                <w:szCs w:val="20"/>
                <w:lang w:val="en-US" w:eastAsia="zh-CN"/>
                <w14:ligatures w14:val="none"/>
              </w:rPr>
              <w:t>nastave</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18DEDAAA"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1,5</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8777DF4" w14:textId="77777777" w:rsidR="00327FC2" w:rsidRDefault="00327FC2">
            <w:pPr>
              <w:widowControl w:val="0"/>
              <w:spacing w:after="0"/>
              <w:jc w:val="center"/>
              <w:rPr>
                <w:rFonts w:ascii="Calibri" w:eastAsia="Times New Roman" w:hAnsi="Calibri" w:cs="Calibri"/>
                <w:bCs/>
                <w:color w:val="000000"/>
                <w:sz w:val="20"/>
                <w:szCs w:val="20"/>
                <w:lang w:val="en-US" w:eastAsia="zh-CN"/>
                <w14:ligatures w14:val="none"/>
              </w:rPr>
            </w:pPr>
          </w:p>
        </w:tc>
      </w:tr>
      <w:tr w:rsidR="00327FC2" w14:paraId="1643D46F"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3673628"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49956AE8"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Kolokvij</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04331FF9"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0,5</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85E5731"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50</w:t>
            </w:r>
          </w:p>
        </w:tc>
      </w:tr>
      <w:tr w:rsidR="00327FC2" w14:paraId="696C072D"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33973CD"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0E1C5246"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Završni</w:t>
            </w:r>
            <w:proofErr w:type="spellEnd"/>
            <w:r>
              <w:rPr>
                <w:rFonts w:eastAsia="Times New Roman" w:cs="Calibri"/>
                <w:bCs/>
                <w:color w:val="000000"/>
                <w:sz w:val="20"/>
                <w:szCs w:val="20"/>
                <w:lang w:val="en-US" w:eastAsia="zh-CN"/>
                <w14:ligatures w14:val="none"/>
              </w:rPr>
              <w:t xml:space="preserve"> </w:t>
            </w:r>
            <w:proofErr w:type="spellStart"/>
            <w:r>
              <w:rPr>
                <w:rFonts w:eastAsia="Times New Roman" w:cs="Calibri"/>
                <w:bCs/>
                <w:color w:val="000000"/>
                <w:sz w:val="20"/>
                <w:szCs w:val="20"/>
                <w:lang w:val="en-US" w:eastAsia="zh-CN"/>
                <w14:ligatures w14:val="none"/>
              </w:rPr>
              <w:t>ispit</w:t>
            </w:r>
            <w:proofErr w:type="spellEnd"/>
            <w:r>
              <w:rPr>
                <w:rFonts w:eastAsia="Times New Roman" w:cs="Calibri"/>
                <w:bCs/>
                <w:color w:val="000000"/>
                <w:sz w:val="20"/>
                <w:szCs w:val="20"/>
                <w:lang w:val="en-US" w:eastAsia="zh-CN"/>
                <w14:ligatures w14:val="none"/>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14:paraId="6F8CEFE3"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1,5</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0CDBDAF8"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50</w:t>
            </w:r>
          </w:p>
        </w:tc>
      </w:tr>
      <w:tr w:rsidR="00327FC2" w14:paraId="1C4B3CC1" w14:textId="77777777">
        <w:trPr>
          <w:trHeight w:val="34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FFFBCC"/>
            <w:vAlign w:val="center"/>
          </w:tcPr>
          <w:p w14:paraId="705C3431" w14:textId="77777777" w:rsidR="00327FC2" w:rsidRDefault="00257526">
            <w:pPr>
              <w:widowControl w:val="0"/>
              <w:tabs>
                <w:tab w:val="left" w:pos="360"/>
                <w:tab w:val="left" w:pos="54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2.10. Ocjenjivanje i vrednovanje rada studenta tijekom nastave i na završnom ispitu</w:t>
            </w:r>
          </w:p>
        </w:tc>
      </w:tr>
      <w:tr w:rsidR="00327FC2" w14:paraId="3A9ABB8A" w14:textId="77777777">
        <w:trPr>
          <w:trHeight w:val="588"/>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D6682D2"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Uvjeti za pristup ispitu</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30B56970" w14:textId="77777777" w:rsidR="00327FC2" w:rsidRDefault="00257526">
            <w:pPr>
              <w:widowControl w:val="0"/>
              <w:spacing w:line="240" w:lineRule="auto"/>
              <w:contextualSpacing/>
              <w:jc w:val="both"/>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Redovita prisutnost na nastavi sukladno Pravilniku o studiranju. </w:t>
            </w:r>
          </w:p>
        </w:tc>
      </w:tr>
      <w:tr w:rsidR="00327FC2" w14:paraId="295BECA4" w14:textId="77777777">
        <w:trPr>
          <w:trHeight w:val="1833"/>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D196C68" w14:textId="77777777" w:rsidR="00327FC2" w:rsidRDefault="00257526">
            <w:pPr>
              <w:widowControl w:val="0"/>
              <w:jc w:val="center"/>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Način polaganja ispita i kriteriji ocjenjivanja, pojašnjenje</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3360B25D" w14:textId="77777777" w:rsidR="00327FC2" w:rsidRDefault="00257526">
            <w:pPr>
              <w:widowControl w:val="0"/>
              <w:tabs>
                <w:tab w:val="left" w:pos="2860"/>
              </w:tabs>
              <w:spacing w:after="0"/>
              <w:ind w:right="250"/>
              <w:rPr>
                <w:rFonts w:ascii="Calibri" w:eastAsia="Times New Roman" w:hAnsi="Calibri" w:cs="Calibri"/>
                <w:sz w:val="20"/>
                <w14:ligatures w14:val="none"/>
              </w:rPr>
            </w:pPr>
            <w:r>
              <w:rPr>
                <w:rFonts w:eastAsia="Times New Roman" w:cs="Calibri"/>
                <w:sz w:val="20"/>
                <w14:ligatures w14:val="none"/>
              </w:rPr>
              <w:t xml:space="preserve">Tokom nastave postoji mogućnost provjere znanja putem kolokvija, 1 kolokvij iz psihijatrije i 1 kolokvij iz neurologije.  Ukoliko student/ica padne prvi kolokvij, nema mogućnosti izlaska na drugi kolokvij nego mora ići na završni ispit. Ukoliko student/ica položi prvi kolokvij, a padne na drugom kolokviju, mora izaći na završni ispit. Ukoliko student/ica položi oba kolokvija, ne mora izaći na završni ispit. Ukoliko je student/ica riješi/la manje od 60% kolokvijaa, smatrat će se da nije zadovoljio/la te je pao/la kolokvij. Student/ica koji je riješio/la više od 60% kolokvija položio/la je kolokvij te će dobiti ocjenu prema postotku riješenog kolokvija na sljedeći način: </w:t>
            </w:r>
          </w:p>
          <w:p w14:paraId="1FA778CC" w14:textId="77777777" w:rsidR="00327FC2" w:rsidRDefault="00327FC2">
            <w:pPr>
              <w:widowControl w:val="0"/>
              <w:tabs>
                <w:tab w:val="left" w:pos="2860"/>
              </w:tabs>
              <w:spacing w:after="0"/>
              <w:ind w:right="250"/>
              <w:rPr>
                <w:rFonts w:ascii="Calibri" w:eastAsia="Times New Roman" w:hAnsi="Calibri" w:cs="Calibri"/>
                <w:sz w:val="20"/>
                <w14:ligatures w14:val="none"/>
              </w:rPr>
            </w:pPr>
          </w:p>
          <w:tbl>
            <w:tblPr>
              <w:tblStyle w:val="TableNormal16"/>
              <w:tblW w:w="5410" w:type="dxa"/>
              <w:jc w:val="center"/>
              <w:tblInd w:w="0" w:type="dxa"/>
              <w:tblLayout w:type="fixed"/>
              <w:tblCellMar>
                <w:left w:w="5" w:type="dxa"/>
                <w:right w:w="5" w:type="dxa"/>
              </w:tblCellMar>
              <w:tblLook w:val="01E0" w:firstRow="1" w:lastRow="1" w:firstColumn="1" w:lastColumn="1" w:noHBand="0" w:noVBand="0"/>
            </w:tblPr>
            <w:tblGrid>
              <w:gridCol w:w="1725"/>
              <w:gridCol w:w="1842"/>
              <w:gridCol w:w="1843"/>
            </w:tblGrid>
            <w:tr w:rsidR="00327FC2" w14:paraId="64EEE099"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shd w:val="clear" w:color="auto" w:fill="FFFFCC"/>
                </w:tcPr>
                <w:p w14:paraId="76D1E9DF"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Raspon</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bodova</w:t>
                  </w:r>
                  <w:proofErr w:type="spellEnd"/>
                  <w:r>
                    <w:rPr>
                      <w:rFonts w:asciiTheme="majorHAnsi" w:eastAsia="Calibri" w:hAnsiTheme="majorHAnsi" w:cstheme="majorHAnsi"/>
                      <w:sz w:val="20"/>
                      <w:szCs w:val="20"/>
                    </w:rPr>
                    <w:t>, [%]</w:t>
                  </w:r>
                </w:p>
              </w:tc>
              <w:tc>
                <w:tcPr>
                  <w:tcW w:w="1842" w:type="dxa"/>
                  <w:tcBorders>
                    <w:top w:val="single" w:sz="4" w:space="0" w:color="000000"/>
                    <w:left w:val="single" w:sz="4" w:space="0" w:color="000000"/>
                    <w:bottom w:val="single" w:sz="4" w:space="0" w:color="000000"/>
                    <w:right w:val="single" w:sz="4" w:space="0" w:color="000000"/>
                  </w:tcBorders>
                  <w:shd w:val="clear" w:color="auto" w:fill="FFFFCC"/>
                </w:tcPr>
                <w:p w14:paraId="6E05FFF4"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Brojčana</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ocjena</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CC"/>
                </w:tcPr>
                <w:p w14:paraId="77391BDD"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Razina</w:t>
                  </w:r>
                </w:p>
              </w:tc>
            </w:tr>
            <w:tr w:rsidR="00327FC2" w14:paraId="5E4D197C"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3B2B3C67"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90,00 – 100,00</w:t>
                  </w:r>
                </w:p>
              </w:tc>
              <w:tc>
                <w:tcPr>
                  <w:tcW w:w="1842" w:type="dxa"/>
                  <w:tcBorders>
                    <w:top w:val="single" w:sz="4" w:space="0" w:color="000000"/>
                    <w:left w:val="single" w:sz="4" w:space="0" w:color="000000"/>
                    <w:bottom w:val="single" w:sz="4" w:space="0" w:color="000000"/>
                    <w:right w:val="single" w:sz="4" w:space="0" w:color="000000"/>
                  </w:tcBorders>
                </w:tcPr>
                <w:p w14:paraId="04B907B3"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izvrstan</w:t>
                  </w:r>
                  <w:proofErr w:type="spellEnd"/>
                  <w:r>
                    <w:rPr>
                      <w:rFonts w:asciiTheme="majorHAnsi" w:eastAsia="Calibri" w:hAnsiTheme="majorHAnsi" w:cstheme="majorHAnsi"/>
                      <w:sz w:val="20"/>
                      <w:szCs w:val="20"/>
                    </w:rPr>
                    <w:t xml:space="preserve"> (5)</w:t>
                  </w:r>
                </w:p>
              </w:tc>
              <w:tc>
                <w:tcPr>
                  <w:tcW w:w="1843" w:type="dxa"/>
                  <w:tcBorders>
                    <w:top w:val="single" w:sz="4" w:space="0" w:color="000000"/>
                    <w:left w:val="single" w:sz="4" w:space="0" w:color="000000"/>
                    <w:bottom w:val="single" w:sz="4" w:space="0" w:color="000000"/>
                    <w:right w:val="single" w:sz="4" w:space="0" w:color="000000"/>
                  </w:tcBorders>
                </w:tcPr>
                <w:p w14:paraId="49690E0E"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A</w:t>
                  </w:r>
                </w:p>
              </w:tc>
            </w:tr>
            <w:tr w:rsidR="00327FC2" w14:paraId="20C9DFBD"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4ED78130"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80,00 – 89,99</w:t>
                  </w:r>
                </w:p>
              </w:tc>
              <w:tc>
                <w:tcPr>
                  <w:tcW w:w="1842" w:type="dxa"/>
                  <w:tcBorders>
                    <w:top w:val="single" w:sz="4" w:space="0" w:color="000000"/>
                    <w:left w:val="single" w:sz="4" w:space="0" w:color="000000"/>
                    <w:bottom w:val="single" w:sz="4" w:space="0" w:color="000000"/>
                    <w:right w:val="single" w:sz="4" w:space="0" w:color="000000"/>
                  </w:tcBorders>
                </w:tcPr>
                <w:p w14:paraId="3C83F1CB"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vrlo</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(4)</w:t>
                  </w:r>
                </w:p>
              </w:tc>
              <w:tc>
                <w:tcPr>
                  <w:tcW w:w="1843" w:type="dxa"/>
                  <w:tcBorders>
                    <w:top w:val="single" w:sz="4" w:space="0" w:color="000000"/>
                    <w:left w:val="single" w:sz="4" w:space="0" w:color="000000"/>
                    <w:bottom w:val="single" w:sz="4" w:space="0" w:color="000000"/>
                    <w:right w:val="single" w:sz="4" w:space="0" w:color="000000"/>
                  </w:tcBorders>
                </w:tcPr>
                <w:p w14:paraId="2CDFCD0B"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B</w:t>
                  </w:r>
                </w:p>
              </w:tc>
            </w:tr>
            <w:tr w:rsidR="00327FC2" w14:paraId="11A27A8A"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tcPr>
                <w:p w14:paraId="7B9906BC"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70,00 – 79,99</w:t>
                  </w:r>
                </w:p>
              </w:tc>
              <w:tc>
                <w:tcPr>
                  <w:tcW w:w="1842" w:type="dxa"/>
                  <w:tcBorders>
                    <w:top w:val="single" w:sz="4" w:space="0" w:color="000000"/>
                    <w:left w:val="single" w:sz="4" w:space="0" w:color="000000"/>
                    <w:bottom w:val="single" w:sz="4" w:space="0" w:color="000000"/>
                    <w:right w:val="single" w:sz="4" w:space="0" w:color="000000"/>
                  </w:tcBorders>
                </w:tcPr>
                <w:p w14:paraId="38A45987"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(3)</w:t>
                  </w:r>
                </w:p>
              </w:tc>
              <w:tc>
                <w:tcPr>
                  <w:tcW w:w="1843" w:type="dxa"/>
                  <w:tcBorders>
                    <w:top w:val="single" w:sz="4" w:space="0" w:color="000000"/>
                    <w:left w:val="single" w:sz="4" w:space="0" w:color="000000"/>
                    <w:bottom w:val="single" w:sz="4" w:space="0" w:color="000000"/>
                    <w:right w:val="single" w:sz="4" w:space="0" w:color="000000"/>
                  </w:tcBorders>
                </w:tcPr>
                <w:p w14:paraId="140B5402"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C</w:t>
                  </w:r>
                </w:p>
              </w:tc>
            </w:tr>
            <w:tr w:rsidR="00327FC2" w14:paraId="12A6A28E"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2143C13F"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60,00 – 69,99</w:t>
                  </w:r>
                </w:p>
              </w:tc>
              <w:tc>
                <w:tcPr>
                  <w:tcW w:w="1842" w:type="dxa"/>
                  <w:tcBorders>
                    <w:top w:val="single" w:sz="4" w:space="0" w:color="000000"/>
                    <w:left w:val="single" w:sz="4" w:space="0" w:color="000000"/>
                    <w:bottom w:val="single" w:sz="4" w:space="0" w:color="000000"/>
                    <w:right w:val="single" w:sz="4" w:space="0" w:color="000000"/>
                  </w:tcBorders>
                </w:tcPr>
                <w:p w14:paraId="3F5961CF"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dovoljan</w:t>
                  </w:r>
                  <w:proofErr w:type="spellEnd"/>
                  <w:r>
                    <w:rPr>
                      <w:rFonts w:asciiTheme="majorHAnsi" w:eastAsia="Calibri" w:hAnsiTheme="majorHAnsi" w:cstheme="majorHAnsi"/>
                      <w:sz w:val="20"/>
                      <w:szCs w:val="20"/>
                    </w:rPr>
                    <w:t xml:space="preserve"> (2)</w:t>
                  </w:r>
                </w:p>
              </w:tc>
              <w:tc>
                <w:tcPr>
                  <w:tcW w:w="1843" w:type="dxa"/>
                  <w:tcBorders>
                    <w:top w:val="single" w:sz="4" w:space="0" w:color="000000"/>
                    <w:left w:val="single" w:sz="4" w:space="0" w:color="000000"/>
                    <w:bottom w:val="single" w:sz="4" w:space="0" w:color="000000"/>
                    <w:right w:val="single" w:sz="4" w:space="0" w:color="000000"/>
                  </w:tcBorders>
                </w:tcPr>
                <w:p w14:paraId="630A0675"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D</w:t>
                  </w:r>
                </w:p>
              </w:tc>
            </w:tr>
            <w:tr w:rsidR="00327FC2" w14:paraId="200FFD36"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tcPr>
                <w:p w14:paraId="1DB6D238"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0,00 – 49,99</w:t>
                  </w:r>
                </w:p>
              </w:tc>
              <w:tc>
                <w:tcPr>
                  <w:tcW w:w="1842" w:type="dxa"/>
                  <w:tcBorders>
                    <w:top w:val="single" w:sz="4" w:space="0" w:color="000000"/>
                    <w:left w:val="single" w:sz="4" w:space="0" w:color="000000"/>
                    <w:bottom w:val="single" w:sz="4" w:space="0" w:color="000000"/>
                    <w:right w:val="single" w:sz="4" w:space="0" w:color="000000"/>
                  </w:tcBorders>
                </w:tcPr>
                <w:p w14:paraId="09AB5D67"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nedovoljan</w:t>
                  </w:r>
                  <w:proofErr w:type="spellEnd"/>
                  <w:r>
                    <w:rPr>
                      <w:rFonts w:asciiTheme="majorHAnsi" w:eastAsia="Calibri" w:hAnsiTheme="majorHAnsi" w:cstheme="majorHAnsi"/>
                      <w:sz w:val="20"/>
                      <w:szCs w:val="20"/>
                    </w:rPr>
                    <w:t xml:space="preserve"> (1)</w:t>
                  </w:r>
                </w:p>
              </w:tc>
              <w:tc>
                <w:tcPr>
                  <w:tcW w:w="1843" w:type="dxa"/>
                  <w:tcBorders>
                    <w:top w:val="single" w:sz="4" w:space="0" w:color="000000"/>
                    <w:left w:val="single" w:sz="4" w:space="0" w:color="000000"/>
                    <w:bottom w:val="single" w:sz="4" w:space="0" w:color="000000"/>
                    <w:right w:val="single" w:sz="4" w:space="0" w:color="000000"/>
                  </w:tcBorders>
                </w:tcPr>
                <w:p w14:paraId="0E2AEE98"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F</w:t>
                  </w:r>
                </w:p>
              </w:tc>
            </w:tr>
          </w:tbl>
          <w:p w14:paraId="2071B8BE" w14:textId="77777777" w:rsidR="00327FC2" w:rsidRDefault="00257526">
            <w:pPr>
              <w:widowControl w:val="0"/>
              <w:tabs>
                <w:tab w:val="left" w:pos="2860"/>
              </w:tabs>
              <w:spacing w:after="0"/>
              <w:ind w:right="250"/>
              <w:rPr>
                <w:rFonts w:ascii="Calibri" w:eastAsia="Times New Roman" w:hAnsi="Calibri" w:cs="Calibri"/>
                <w:sz w:val="20"/>
                <w14:ligatures w14:val="none"/>
              </w:rPr>
            </w:pPr>
            <w:r>
              <w:rPr>
                <w:rFonts w:eastAsia="Times New Roman" w:cs="Calibri"/>
                <w:sz w:val="20"/>
                <w14:ligatures w14:val="none"/>
              </w:rPr>
              <w:t xml:space="preserve"> </w:t>
            </w:r>
          </w:p>
          <w:p w14:paraId="45C9065F" w14:textId="77777777" w:rsidR="00327FC2" w:rsidRDefault="00257526">
            <w:pPr>
              <w:widowControl w:val="0"/>
              <w:tabs>
                <w:tab w:val="left" w:pos="2860"/>
              </w:tabs>
              <w:spacing w:after="0"/>
              <w:ind w:right="250"/>
              <w:rPr>
                <w:rFonts w:ascii="Calibri" w:eastAsia="Times New Roman" w:hAnsi="Calibri" w:cs="Calibri"/>
                <w:sz w:val="20"/>
                <w14:ligatures w14:val="none"/>
              </w:rPr>
            </w:pPr>
            <w:r>
              <w:rPr>
                <w:rFonts w:eastAsia="Times New Roman" w:cs="Calibri"/>
                <w:sz w:val="20"/>
                <w14:ligatures w14:val="none"/>
              </w:rPr>
              <w:t>Završni ispit se sastoji od pismenog ispita. Završni ispit se može sastojati od pitanja s 4 ponuđena odgovora od kojih je jedan točan i/ili više točnih odgovora, od pitanja s ponuđenim odgovorom točno ili netočno te od esejskih pitanja.  Ukoliko su studenti imali mogućnost izlaska na kolokvije te su uspješno položili oba kolokvija, uzima se srednja vrijednost ocjena kao završna ocjena.</w:t>
            </w:r>
          </w:p>
          <w:p w14:paraId="4C0650F0" w14:textId="77777777" w:rsidR="00327FC2" w:rsidRDefault="00257526">
            <w:pPr>
              <w:widowControl w:val="0"/>
              <w:tabs>
                <w:tab w:val="left" w:pos="2860"/>
              </w:tabs>
              <w:spacing w:after="0"/>
              <w:ind w:right="250"/>
              <w:rPr>
                <w:rFonts w:ascii="Calibri" w:eastAsia="Times New Roman" w:hAnsi="Calibri" w:cs="Calibri"/>
                <w:sz w:val="20"/>
                <w14:ligatures w14:val="none"/>
              </w:rPr>
            </w:pPr>
            <w:r>
              <w:rPr>
                <w:rFonts w:eastAsia="Times New Roman" w:cs="Calibri"/>
                <w:sz w:val="20"/>
                <w14:ligatures w14:val="none"/>
              </w:rPr>
              <w:t xml:space="preserve">Ukoliko je student/ica riješi/la manje od 60% pismenog testa, smatrat će se da nije zadovoljio/la te je pao/la završni ispit. </w:t>
            </w:r>
          </w:p>
        </w:tc>
      </w:tr>
      <w:tr w:rsidR="00327FC2" w14:paraId="305BCEDB" w14:textId="77777777">
        <w:trPr>
          <w:trHeight w:val="61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692272B"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Izvođači i način komuniciranja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6FF5836C"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Prim. Marina Kovač, dr.med., spec.psih.med., pred. – marina.kovac@bolnicapopovaca.hr   - putem e – maila, usmeno – uživo</w:t>
            </w:r>
          </w:p>
          <w:p w14:paraId="38BFA82B"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Josipa Kurtović, dipl.med.techn., pred. – josipakurtovic@yahoo.com – putem e – maila, usmeno - uživo</w:t>
            </w:r>
          </w:p>
          <w:p w14:paraId="2BA33CAF" w14:textId="77777777" w:rsidR="00327FC2" w:rsidRDefault="00327FC2">
            <w:pPr>
              <w:widowControl w:val="0"/>
              <w:tabs>
                <w:tab w:val="left" w:pos="2820"/>
              </w:tabs>
              <w:snapToGrid w:val="0"/>
              <w:rPr>
                <w:rFonts w:ascii="Calibri Light" w:eastAsia="Calibri" w:hAnsi="Calibri Light" w:cs="Calibri Light"/>
                <w:color w:val="000000"/>
                <w:sz w:val="20"/>
                <w:szCs w:val="20"/>
                <w14:ligatures w14:val="none"/>
              </w:rPr>
            </w:pPr>
          </w:p>
        </w:tc>
      </w:tr>
      <w:tr w:rsidR="00327FC2" w14:paraId="41342B76" w14:textId="77777777">
        <w:trPr>
          <w:trHeight w:val="157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D1B73C3" w14:textId="77777777" w:rsidR="00327FC2" w:rsidRDefault="00257526">
            <w:pPr>
              <w:widowControl w:val="0"/>
              <w:rPr>
                <w:rFonts w:ascii="Calibri Light" w:eastAsia="Calibri" w:hAnsi="Calibri Light" w:cs="Calibri Light"/>
                <w:sz w:val="20"/>
                <w:szCs w:val="20"/>
                <w14:ligatures w14:val="none"/>
              </w:rPr>
            </w:pPr>
            <w:r>
              <w:rPr>
                <w:rFonts w:ascii="Calibri Light" w:eastAsia="Times New Roman" w:hAnsi="Calibri Light" w:cs="Calibri Light"/>
                <w:sz w:val="20"/>
                <w:szCs w:val="20"/>
                <w:lang w:eastAsia="hr-HR"/>
                <w14:ligatures w14:val="none"/>
              </w:rPr>
              <w:lastRenderedPageBreak/>
              <w:t xml:space="preserve"> </w:t>
            </w:r>
          </w:p>
          <w:p w14:paraId="3134CF44"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Akademski integritet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52002BDC" w14:textId="77777777" w:rsidR="00327FC2" w:rsidRDefault="00257526">
            <w:pPr>
              <w:widowControl w:val="0"/>
              <w:contextualSpacing/>
              <w:jc w:val="both"/>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Akademski integritet uključuje predanost vrijednostima poštenja, povjerenja, poštovanja i odgovornosti. Adekvatno citiranje tuđih radova primjenjuje se za svaku od definiranih aktivnosti. </w:t>
            </w:r>
            <w:r>
              <w:rPr>
                <w:rFonts w:ascii="Calibri Light" w:eastAsia="Calibri" w:hAnsi="Calibri Light" w:cs="Calibri Light"/>
                <w:b/>
                <w:sz w:val="20"/>
                <w:szCs w:val="20"/>
                <w:lang w:eastAsia="hr-HR"/>
                <w14:ligatures w14:val="none"/>
              </w:rPr>
              <w:t>Plagijatom se smatra:</w:t>
            </w:r>
            <w:r>
              <w:rPr>
                <w:rFonts w:ascii="Calibri Light" w:eastAsia="Calibri" w:hAnsi="Calibri Light" w:cs="Calibri Light"/>
                <w:sz w:val="20"/>
                <w:szCs w:val="20"/>
                <w:lang w:eastAsia="hr-HR"/>
                <w14:ligatures w14:val="none"/>
              </w:rPr>
              <w:t xml:space="preserve">  </w:t>
            </w:r>
            <w:r>
              <w:rPr>
                <w:rFonts w:ascii="Calibri Light" w:eastAsia="SolexHR" w:hAnsi="Calibri Light" w:cs="Calibri Light"/>
                <w:sz w:val="20"/>
                <w:szCs w:val="20"/>
                <w:lang w:eastAsia="hr-HR"/>
                <w14:ligatures w14:val="none"/>
              </w:rPr>
              <w:t>(</w:t>
            </w:r>
            <w:hyperlink r:id="rId51">
              <w:r w:rsidR="00327FC2">
                <w:rPr>
                  <w:rFonts w:ascii="Calibri Light" w:eastAsia="SolexHR" w:hAnsi="Calibri Light" w:cs="Calibri Light"/>
                  <w:color w:val="0563C1" w:themeColor="hyperlink"/>
                  <w:u w:val="single"/>
                  <w14:ligatures w14:val="none"/>
                </w:rPr>
                <w:t>http://www.rose.uzh.ch/download/Plagiat_unijournal_2006_4.pdf</w:t>
              </w:r>
            </w:hyperlink>
            <w:r>
              <w:rPr>
                <w:rFonts w:ascii="Calibri Light" w:eastAsia="SolexHR" w:hAnsi="Calibri Light" w:cs="Calibri Light"/>
                <w:sz w:val="20"/>
                <w:szCs w:val="20"/>
                <w:lang w:eastAsia="hr-HR"/>
                <w14:ligatures w14:val="none"/>
              </w:rPr>
              <w:t>)</w:t>
            </w:r>
          </w:p>
          <w:p w14:paraId="6B9F6DB0"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b/>
                <w:sz w:val="20"/>
                <w:szCs w:val="20"/>
                <w:lang w:eastAsia="hr-HR"/>
                <w14:ligatures w14:val="none"/>
              </w:rPr>
              <w:t>Ghostwrite</w:t>
            </w:r>
            <w:r>
              <w:rPr>
                <w:rFonts w:ascii="Calibri Light" w:eastAsia="Calibri" w:hAnsi="Calibri Light" w:cs="Calibri Light"/>
                <w:sz w:val="20"/>
                <w:szCs w:val="20"/>
                <w:lang w:eastAsia="hr-HR"/>
                <w14:ligatures w14:val="none"/>
              </w:rPr>
              <w:t xml:space="preserve">r </w:t>
            </w:r>
            <w:r>
              <w:rPr>
                <w:rFonts w:ascii="Calibri Light" w:eastAsia="SolexHR" w:hAnsi="Calibri Light" w:cs="Calibri Light"/>
                <w:sz w:val="20"/>
                <w:szCs w:val="20"/>
                <w:lang w:eastAsia="hr-HR"/>
                <w14:ligatures w14:val="none"/>
              </w:rPr>
              <w:t>- ukoliko osoba nije autor teksta, nego je tekst napisao netko drugi u ime te osobe.</w:t>
            </w:r>
          </w:p>
          <w:p w14:paraId="5E3FDFD0"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Potpuni plagijat</w:t>
            </w:r>
            <w:r>
              <w:rPr>
                <w:rFonts w:ascii="Calibri Light" w:eastAsia="SolexHR" w:hAnsi="Calibri Light" w:cs="Calibri Light"/>
                <w:sz w:val="20"/>
                <w:szCs w:val="20"/>
                <w:lang w:eastAsia="hr-HR"/>
                <w14:ligatures w14:val="none"/>
              </w:rPr>
              <w:t xml:space="preserve"> - ukoliko osoba potpisuje cijelo djelo svojim imenom.</w:t>
            </w:r>
          </w:p>
          <w:p w14:paraId="537A1789"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Autoplagijat</w:t>
            </w:r>
            <w:r>
              <w:rPr>
                <w:rFonts w:ascii="Calibri Light" w:eastAsia="SolexHR" w:hAnsi="Calibri Light" w:cs="Calibri Light"/>
                <w:sz w:val="20"/>
                <w:szCs w:val="20"/>
                <w:lang w:eastAsia="hr-HR"/>
                <w14:ligatures w14:val="none"/>
              </w:rPr>
              <w:t xml:space="preserve"> - predstavljanje vlastitog prethodno objavljenog rada kao izvornog</w:t>
            </w:r>
          </w:p>
          <w:p w14:paraId="0DE5CEF8"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Plagijat prijevodom</w:t>
            </w:r>
            <w:r>
              <w:rPr>
                <w:rFonts w:ascii="Calibri Light" w:eastAsia="SolexHR" w:hAnsi="Calibri Light" w:cs="Calibri Light"/>
                <w:sz w:val="20"/>
                <w:szCs w:val="20"/>
                <w:lang w:eastAsia="hr-HR"/>
                <w14:ligatures w14:val="none"/>
              </w:rPr>
              <w:t xml:space="preserve"> - osoba objavljuje prijevod tuđeg teksta bez navođenja izvora</w:t>
            </w:r>
          </w:p>
          <w:p w14:paraId="4441BEA9"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b/>
                <w:sz w:val="20"/>
                <w:szCs w:val="20"/>
                <w:lang w:eastAsia="hr-HR"/>
                <w14:ligatures w14:val="none"/>
              </w:rPr>
              <w:t xml:space="preserve">Copy&amp;Paste </w:t>
            </w:r>
            <w:r>
              <w:rPr>
                <w:rFonts w:ascii="Calibri Light" w:eastAsia="SolexHR" w:hAnsi="Calibri Light" w:cs="Calibri Light"/>
                <w:b/>
                <w:sz w:val="20"/>
                <w:szCs w:val="20"/>
                <w:lang w:eastAsia="hr-HR"/>
                <w14:ligatures w14:val="none"/>
              </w:rPr>
              <w:t>plagijat</w:t>
            </w:r>
            <w:r>
              <w:rPr>
                <w:rFonts w:ascii="Calibri Light" w:eastAsia="SolexHR" w:hAnsi="Calibri Light" w:cs="Calibri Light"/>
                <w:sz w:val="20"/>
                <w:szCs w:val="20"/>
                <w:lang w:eastAsia="hr-HR"/>
                <w14:ligatures w14:val="none"/>
              </w:rPr>
              <w:t xml:space="preserve"> - osoba preuzima dijelove tuđeg teksta bez navođenja izvora </w:t>
            </w:r>
          </w:p>
          <w:p w14:paraId="293C2693"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Parafraziranje bez reference</w:t>
            </w:r>
            <w:r>
              <w:rPr>
                <w:rFonts w:ascii="Calibri Light" w:eastAsia="SolexHR" w:hAnsi="Calibri Light" w:cs="Calibri Light"/>
                <w:sz w:val="20"/>
                <w:szCs w:val="20"/>
                <w:lang w:eastAsia="hr-HR"/>
                <w14:ligatures w14:val="none"/>
              </w:rPr>
              <w:t xml:space="preserve"> - preuzimanje tuđeg teksta ili ideja, ali ne doslovno</w:t>
            </w:r>
          </w:p>
          <w:p w14:paraId="03A08C54" w14:textId="77777777" w:rsidR="00327FC2" w:rsidRDefault="00257526">
            <w:pPr>
              <w:widowControl w:val="0"/>
              <w:tabs>
                <w:tab w:val="left" w:pos="2820"/>
              </w:tabs>
              <w:snapToGrid w:val="0"/>
              <w:contextualSpacing/>
              <w:jc w:val="both"/>
              <w:rPr>
                <w:rFonts w:ascii="Calibri Light" w:eastAsia="Calibri" w:hAnsi="Calibri Light" w:cs="Calibri Light"/>
                <w:sz w:val="20"/>
                <w:szCs w:val="20"/>
                <w14:ligatures w14:val="none"/>
              </w:rPr>
            </w:pPr>
            <w:r>
              <w:rPr>
                <w:rFonts w:ascii="Calibri Light" w:eastAsia="SolexHR" w:hAnsi="Calibri Light" w:cs="Calibri Light"/>
                <w:b/>
                <w:color w:val="000000"/>
                <w:sz w:val="20"/>
                <w:szCs w:val="20"/>
                <w:lang w:eastAsia="hr-HR"/>
                <w14:ligatures w14:val="none"/>
              </w:rPr>
              <w:t>Citiranje izvan konteksta</w:t>
            </w:r>
            <w:r>
              <w:rPr>
                <w:rFonts w:ascii="Calibri Light" w:eastAsia="SolexHR" w:hAnsi="Calibri Light" w:cs="Calibri Light"/>
                <w:color w:val="000000"/>
                <w:sz w:val="20"/>
                <w:szCs w:val="20"/>
                <w:lang w:eastAsia="hr-HR"/>
                <w14:ligatures w14:val="none"/>
              </w:rPr>
              <w:t xml:space="preserve"> - osoba prepisuje ili parafrazira tekst, a onda ne citira precizno</w:t>
            </w:r>
          </w:p>
        </w:tc>
      </w:tr>
      <w:tr w:rsidR="00327FC2" w14:paraId="7B83CEDD" w14:textId="77777777">
        <w:trPr>
          <w:trHeight w:val="112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9742982"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Potrebni tehnički uvjeti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48691952" w14:textId="77777777" w:rsidR="00327FC2" w:rsidRDefault="00257526">
            <w:pPr>
              <w:widowControl w:val="0"/>
              <w:spacing w:line="240" w:lineRule="auto"/>
              <w:contextualSpacing/>
              <w:jc w:val="both"/>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Programska i računalna oprema(označiti potrebno):</w:t>
            </w:r>
          </w:p>
          <w:p w14:paraId="02FD485E"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računalo (minimalni zahtjev CPU 1.2 MHz, RAM 1 GB),</w:t>
            </w:r>
          </w:p>
          <w:p w14:paraId="49CDEF00"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slušalice s mikrofonom (za praćenje predavanja putem Interneta),</w:t>
            </w:r>
          </w:p>
          <w:p w14:paraId="7C56BD52"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web kamera (vanjska ili USB),</w:t>
            </w:r>
          </w:p>
          <w:p w14:paraId="26AA0055"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pristup internetu (preporučujemo širokopojasni internet, brzine najmanje 1/0.5 Mbps),</w:t>
            </w:r>
          </w:p>
          <w:p w14:paraId="62DB7500"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operativni sustav Windows (8, 7 ili Vista) ili Mac (OS X 10.6 ili više),</w:t>
            </w:r>
          </w:p>
          <w:p w14:paraId="18245CB7"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internet pretraživač (Internet Explorer, Firefox, Chrome, Safari),</w:t>
            </w:r>
          </w:p>
          <w:p w14:paraId="4605988B"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preglednik PDF dokumenata (npr. Adobe Reader ili drugi),</w:t>
            </w:r>
          </w:p>
          <w:p w14:paraId="5FB9F1F3"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 xml:space="preserve">Java, </w:t>
            </w:r>
            <w:r>
              <w:rPr>
                <w:rFonts w:ascii="Calibri Light" w:eastAsia="Calibri" w:hAnsi="Calibri Light" w:cs="Calibri Light"/>
                <w:color w:val="000000"/>
                <w:sz w:val="20"/>
                <w:szCs w:val="20"/>
                <w:lang w:eastAsia="hr-HR"/>
                <w14:ligatures w14:val="none"/>
              </w:rPr>
              <w:t>Flash Player</w:t>
            </w:r>
          </w:p>
        </w:tc>
      </w:tr>
      <w:tr w:rsidR="00327FC2" w14:paraId="75C24F8A" w14:textId="77777777">
        <w:trPr>
          <w:trHeight w:val="60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0AA40174" w14:textId="77777777" w:rsidR="00327FC2" w:rsidRDefault="00257526">
            <w:pPr>
              <w:widowControl w:val="0"/>
              <w:tabs>
                <w:tab w:val="left" w:pos="567"/>
              </w:tabs>
              <w:spacing w:after="0" w:line="240" w:lineRule="auto"/>
              <w:ind w:left="435"/>
              <w:rPr>
                <w:rFonts w:ascii="Calibri Light" w:eastAsia="Calibri" w:hAnsi="Calibri Light" w:cs="Calibri Light"/>
                <w:color w:val="000000"/>
                <w:sz w:val="20"/>
                <w:szCs w:val="20"/>
                <w14:ligatures w14:val="none"/>
              </w:rPr>
            </w:pPr>
            <w:r>
              <w:rPr>
                <w:rFonts w:ascii="Calibri Light" w:eastAsia="Times New Roman" w:hAnsi="Calibri Light" w:cs="Calibri Light"/>
                <w:b/>
                <w:color w:val="000000"/>
                <w:sz w:val="20"/>
                <w:szCs w:val="20"/>
                <w:lang w:eastAsia="hr-HR"/>
                <w14:ligatures w14:val="none"/>
              </w:rPr>
              <w:t>Obavezna literatura</w:t>
            </w:r>
          </w:p>
          <w:p w14:paraId="50D87AB5" w14:textId="77777777" w:rsidR="00327FC2" w:rsidRDefault="00327FC2">
            <w:pPr>
              <w:widowControl w:val="0"/>
              <w:tabs>
                <w:tab w:val="left" w:pos="567"/>
              </w:tabs>
              <w:spacing w:after="0" w:line="240" w:lineRule="auto"/>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1BE85B1B"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Naslov</w:t>
            </w:r>
          </w:p>
        </w:tc>
        <w:tc>
          <w:tcPr>
            <w:tcW w:w="127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BFBDD1F"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Broj primjeraka u knjižnici Veleučilišta</w:t>
            </w:r>
          </w:p>
        </w:tc>
        <w:tc>
          <w:tcPr>
            <w:tcW w:w="12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85EBE96"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Dostupnost putem drugih medija</w:t>
            </w:r>
          </w:p>
        </w:tc>
      </w:tr>
      <w:tr w:rsidR="00327FC2" w14:paraId="0C8A3D92" w14:textId="77777777">
        <w:trPr>
          <w:trHeight w:val="47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A72532D" w14:textId="77777777" w:rsidR="00327FC2" w:rsidRDefault="00327FC2">
            <w:pPr>
              <w:widowControl w:val="0"/>
              <w:spacing w:after="0"/>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4EEDAA82"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1.PSIHIJATRIJA / Dalibor Karlović i suradnici. - Jastrebarsko : Naklada Slap, 2019. - XVIII, 740 str. : ilustr. ; 25 cm. - (Udžbenici Hrvatskog katoličkog sveučilišta)</w:t>
            </w:r>
          </w:p>
          <w:p w14:paraId="0EB309CE"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2.PSIHIJATRIJA / Dražen Begić, Vlado Jukić, Vesna Medved (urednici). - Zagreb : Medicinska naklada, 2015. - XXVI, 453 str. : ilustr. ; 25 cm. - (Biblioteka Sveučilišni udžbenici i priručnici) (Udžbenici Sveučilišta u Zagrebu)</w:t>
            </w:r>
          </w:p>
          <w:p w14:paraId="058BEFBE"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3.Brinar, V. i suradnici. Neurologija za medicinare – drugo, obnovljeno i dopunjeno izdanje, ,Zagreb: Medicinska naklada, 2019.</w:t>
            </w:r>
          </w:p>
          <w:p w14:paraId="6478FF92"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4.Vesna Brinar, Zdravko Brzović, Niko Zurak.  Neurološka propedeutika, Čakovec : "Zrinski", 1999</w:t>
            </w:r>
          </w:p>
          <w:p w14:paraId="10F1830C"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5.Mardešić, D. i sur.: Pedijatrija, Zagreb, Školska knjiga, 2016.</w:t>
            </w:r>
          </w:p>
        </w:tc>
        <w:tc>
          <w:tcPr>
            <w:tcW w:w="1275" w:type="dxa"/>
            <w:tcBorders>
              <w:top w:val="single" w:sz="4" w:space="0" w:color="000000"/>
              <w:left w:val="single" w:sz="4" w:space="0" w:color="000000"/>
              <w:bottom w:val="single" w:sz="4" w:space="0" w:color="000000"/>
              <w:right w:val="single" w:sz="4" w:space="0" w:color="000000"/>
            </w:tcBorders>
            <w:vAlign w:val="center"/>
          </w:tcPr>
          <w:p w14:paraId="1C3D1244"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6DF2894D" w14:textId="77777777" w:rsidR="00327FC2" w:rsidRDefault="00327FC2">
            <w:pPr>
              <w:widowControl w:val="0"/>
              <w:snapToGrid w:val="0"/>
              <w:spacing w:before="90" w:after="90"/>
              <w:jc w:val="center"/>
              <w:rPr>
                <w:rFonts w:ascii="Calibri Light" w:eastAsia="Times New Roman" w:hAnsi="Calibri Light" w:cs="Calibri Light"/>
                <w:sz w:val="20"/>
                <w:szCs w:val="20"/>
                <w:lang w:eastAsia="zh-CN"/>
                <w14:ligatures w14:val="none"/>
              </w:rPr>
            </w:pPr>
          </w:p>
        </w:tc>
      </w:tr>
      <w:tr w:rsidR="00327FC2" w14:paraId="73D3D22A" w14:textId="77777777">
        <w:trPr>
          <w:trHeight w:val="47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E68C16A" w14:textId="77777777" w:rsidR="00327FC2" w:rsidRDefault="00257526">
            <w:pPr>
              <w:widowControl w:val="0"/>
              <w:tabs>
                <w:tab w:val="left" w:pos="567"/>
              </w:tabs>
              <w:spacing w:after="0" w:line="240" w:lineRule="auto"/>
              <w:ind w:left="435"/>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t xml:space="preserve">Dopunska literatura (u trenutku prijave prijedloga studijskog </w:t>
            </w:r>
            <w:r>
              <w:rPr>
                <w:rFonts w:ascii="Calibri Light" w:eastAsia="Calibri" w:hAnsi="Calibri Light" w:cs="Calibri Light"/>
                <w:color w:val="000000"/>
                <w:sz w:val="20"/>
                <w:szCs w:val="20"/>
                <w14:ligatures w14:val="none"/>
              </w:rPr>
              <w:lastRenderedPageBreak/>
              <w:t>programa)</w:t>
            </w: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03D0BBE7" w14:textId="77777777" w:rsidR="00327FC2" w:rsidRDefault="00327FC2">
            <w:pPr>
              <w:widowControl w:val="0"/>
              <w:snapToGrid w:val="0"/>
              <w:spacing w:before="90" w:after="90"/>
              <w:rPr>
                <w:rFonts w:asciiTheme="majorHAnsi" w:eastAsia="Times New Roman" w:hAnsiTheme="majorHAnsi" w:cstheme="majorHAnsi"/>
                <w:sz w:val="20"/>
                <w:szCs w:val="20"/>
                <w:lang w:eastAsia="zh-CN"/>
                <w14:ligatures w14:val="none"/>
              </w:rPr>
            </w:pPr>
          </w:p>
          <w:p w14:paraId="79C54FD3" w14:textId="77777777" w:rsidR="00327FC2" w:rsidRDefault="00327FC2">
            <w:pPr>
              <w:widowControl w:val="0"/>
              <w:snapToGrid w:val="0"/>
              <w:spacing w:before="90" w:after="90"/>
              <w:rPr>
                <w:rFonts w:asciiTheme="majorHAnsi" w:eastAsia="Times New Roman" w:hAnsiTheme="majorHAnsi" w:cstheme="majorHAnsi"/>
                <w:sz w:val="20"/>
                <w:szCs w:val="20"/>
                <w:lang w:eastAsia="zh-CN"/>
                <w14:ligatures w14:val="none"/>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19459B9"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p w14:paraId="5342E2A6"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47FDEF58"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r>
    </w:tbl>
    <w:p w14:paraId="2032953D" w14:textId="77777777" w:rsidR="00327FC2" w:rsidRDefault="00327FC2">
      <w:pPr>
        <w:tabs>
          <w:tab w:val="left" w:pos="10548"/>
        </w:tabs>
        <w:rPr>
          <w:rFonts w:ascii="Times New Roman" w:eastAsia="Calibri" w:hAnsi="Times New Roman" w:cs="Calibri"/>
          <w:sz w:val="24"/>
          <w:lang w:val="pl-PL" w:eastAsia="zh-CN"/>
        </w:rPr>
      </w:pPr>
    </w:p>
    <w:p w14:paraId="4F9401ED" w14:textId="77777777" w:rsidR="00327FC2" w:rsidRDefault="00327FC2">
      <w:pPr>
        <w:tabs>
          <w:tab w:val="left" w:pos="10548"/>
        </w:tabs>
        <w:rPr>
          <w:rFonts w:ascii="Times New Roman" w:eastAsia="Calibri" w:hAnsi="Times New Roman" w:cs="Calibri"/>
          <w:sz w:val="24"/>
          <w:lang w:val="pl-PL" w:eastAsia="zh-CN"/>
        </w:rPr>
      </w:pPr>
    </w:p>
    <w:p w14:paraId="7C1AC6D9" w14:textId="77777777" w:rsidR="00327FC2" w:rsidRDefault="00327FC2">
      <w:pPr>
        <w:tabs>
          <w:tab w:val="left" w:pos="10548"/>
        </w:tabs>
        <w:rPr>
          <w:rFonts w:ascii="Times New Roman" w:eastAsia="Calibri" w:hAnsi="Times New Roman" w:cs="Calibri"/>
          <w:sz w:val="24"/>
          <w:lang w:val="pl-PL" w:eastAsia="zh-CN"/>
        </w:rPr>
      </w:pPr>
    </w:p>
    <w:p w14:paraId="2A4B664C" w14:textId="77777777" w:rsidR="00327FC2" w:rsidRDefault="00327FC2">
      <w:pPr>
        <w:tabs>
          <w:tab w:val="left" w:pos="10548"/>
        </w:tabs>
        <w:rPr>
          <w:rFonts w:ascii="Times New Roman" w:eastAsia="Calibri" w:hAnsi="Times New Roman" w:cs="Calibri"/>
          <w:sz w:val="24"/>
          <w:lang w:val="pl-PL" w:eastAsia="zh-CN"/>
        </w:rPr>
      </w:pPr>
    </w:p>
    <w:p w14:paraId="29A04801" w14:textId="77777777" w:rsidR="00327FC2" w:rsidRDefault="00327FC2">
      <w:pPr>
        <w:tabs>
          <w:tab w:val="left" w:pos="10548"/>
        </w:tabs>
        <w:rPr>
          <w:rFonts w:ascii="Times New Roman" w:eastAsia="Calibri" w:hAnsi="Times New Roman" w:cs="Calibri"/>
          <w:sz w:val="24"/>
          <w:lang w:val="pl-PL" w:eastAsia="zh-CN"/>
        </w:rPr>
      </w:pPr>
    </w:p>
    <w:p w14:paraId="10459CEA" w14:textId="77777777" w:rsidR="00645B20" w:rsidRDefault="00645B20">
      <w:pPr>
        <w:tabs>
          <w:tab w:val="left" w:pos="10548"/>
        </w:tabs>
        <w:rPr>
          <w:rFonts w:ascii="Times New Roman" w:eastAsia="Calibri" w:hAnsi="Times New Roman" w:cs="Calibri"/>
          <w:color w:val="4F81BC"/>
          <w:sz w:val="24"/>
          <w:lang w:val="en-GB" w:eastAsia="zh-CN"/>
          <w14:ligatures w14:val="none"/>
        </w:rPr>
      </w:pPr>
      <w:r>
        <w:rPr>
          <w:rFonts w:ascii="Times New Roman" w:eastAsia="Calibri" w:hAnsi="Times New Roman" w:cs="Calibri"/>
          <w:color w:val="4F81BC"/>
          <w:sz w:val="24"/>
          <w:lang w:val="en-GB" w:eastAsia="zh-CN"/>
          <w14:ligatures w14:val="none"/>
        </w:rPr>
        <w:br w:type="page"/>
      </w:r>
    </w:p>
    <w:p w14:paraId="04F71267" w14:textId="3C11C1D3" w:rsidR="00327FC2" w:rsidRDefault="00257526">
      <w:pPr>
        <w:tabs>
          <w:tab w:val="left" w:pos="10548"/>
        </w:tabs>
        <w:rPr>
          <w:rFonts w:ascii="Times New Roman" w:eastAsia="Calibri" w:hAnsi="Times New Roman" w:cs="Calibri"/>
          <w:sz w:val="24"/>
          <w:lang w:val="en-GB" w:eastAsia="zh-CN"/>
        </w:rPr>
      </w:pPr>
      <w:r>
        <w:rPr>
          <w:rFonts w:ascii="Times New Roman" w:eastAsia="Calibri" w:hAnsi="Times New Roman" w:cs="Calibri"/>
          <w:color w:val="4F81BC"/>
          <w:sz w:val="24"/>
          <w:lang w:val="en-GB" w:eastAsia="zh-CN"/>
          <w14:ligatures w14:val="none"/>
        </w:rPr>
        <w:lastRenderedPageBreak/>
        <w:t>KOMUNIKACIJSKE VJEŠTINE</w:t>
      </w:r>
    </w:p>
    <w:p w14:paraId="1589AA33" w14:textId="77777777" w:rsidR="00327FC2" w:rsidRDefault="00327FC2">
      <w:pPr>
        <w:tabs>
          <w:tab w:val="left" w:pos="10548"/>
        </w:tabs>
        <w:rPr>
          <w:rFonts w:ascii="Times New Roman" w:eastAsia="Calibri" w:hAnsi="Times New Roman" w:cs="Calibri"/>
          <w:sz w:val="24"/>
          <w:lang w:val="en-GB" w:eastAsia="zh-CN"/>
        </w:rPr>
      </w:pPr>
    </w:p>
    <w:tbl>
      <w:tblPr>
        <w:tblW w:w="9060" w:type="dxa"/>
        <w:jc w:val="center"/>
        <w:tblLayout w:type="fixed"/>
        <w:tblLook w:val="04A0" w:firstRow="1" w:lastRow="0" w:firstColumn="1" w:lastColumn="0" w:noHBand="0" w:noVBand="1"/>
      </w:tblPr>
      <w:tblGrid>
        <w:gridCol w:w="2180"/>
        <w:gridCol w:w="1357"/>
        <w:gridCol w:w="849"/>
        <w:gridCol w:w="212"/>
        <w:gridCol w:w="356"/>
        <w:gridCol w:w="1841"/>
        <w:gridCol w:w="992"/>
        <w:gridCol w:w="1273"/>
      </w:tblGrid>
      <w:tr w:rsidR="00327FC2" w14:paraId="5986799C" w14:textId="77777777">
        <w:trPr>
          <w:trHeight w:val="30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5D532384" w14:textId="77777777" w:rsidR="00327FC2" w:rsidRDefault="00257526">
            <w:pPr>
              <w:pStyle w:val="ListParagraph"/>
              <w:numPr>
                <w:ilvl w:val="0"/>
                <w:numId w:val="79"/>
              </w:numPr>
              <w:tabs>
                <w:tab w:val="left" w:pos="2820"/>
              </w:tabs>
              <w:spacing w:before="0" w:after="200" w:line="276" w:lineRule="auto"/>
              <w:ind w:right="0"/>
              <w:contextualSpacing/>
              <w:rPr>
                <w:rFonts w:asciiTheme="majorHAnsi" w:hAnsiTheme="majorHAnsi" w:cstheme="majorHAnsi"/>
                <w:b/>
                <w:sz w:val="20"/>
                <w:szCs w:val="20"/>
              </w:rPr>
            </w:pPr>
            <w:r>
              <w:rPr>
                <w:rFonts w:asciiTheme="majorHAnsi" w:hAnsiTheme="majorHAnsi" w:cstheme="majorHAnsi"/>
                <w:b/>
                <w:sz w:val="20"/>
                <w:szCs w:val="20"/>
              </w:rPr>
              <w:t>OPIS PREDMETA - OPĆE INFORMACIJE</w:t>
            </w:r>
          </w:p>
        </w:tc>
      </w:tr>
      <w:tr w:rsidR="00327FC2" w14:paraId="7CADF760" w14:textId="77777777">
        <w:trPr>
          <w:trHeight w:val="453"/>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6F43CC7" w14:textId="77777777" w:rsidR="00327FC2" w:rsidRDefault="00257526">
            <w:pPr>
              <w:widowControl w:val="0"/>
              <w:numPr>
                <w:ilvl w:val="1"/>
                <w:numId w:val="80"/>
              </w:numPr>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Nositelj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32CC4F5F" w14:textId="77777777" w:rsidR="00327FC2" w:rsidRDefault="00257526">
            <w:pPr>
              <w:widowControl w:val="0"/>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doc.dr.sc. Mile Marinčić, prof. struč. stud.</w:t>
            </w:r>
          </w:p>
          <w:p w14:paraId="630DC860" w14:textId="77777777" w:rsidR="00327FC2" w:rsidRDefault="00257526">
            <w:pPr>
              <w:widowControl w:val="0"/>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Josipa Ilić, dipl. oec., pred.</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22CCF50D" w14:textId="77777777" w:rsidR="00327FC2" w:rsidRDefault="00257526">
            <w:pPr>
              <w:widowControl w:val="0"/>
              <w:numPr>
                <w:ilvl w:val="1"/>
                <w:numId w:val="287"/>
              </w:numPr>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Godina studija</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2BE1B5F6"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SEMESTAR 3.</w:t>
            </w:r>
          </w:p>
          <w:p w14:paraId="0D0E67BA" w14:textId="77777777" w:rsidR="00327FC2" w:rsidRDefault="00257526">
            <w:pPr>
              <w:widowControl w:val="0"/>
              <w:tabs>
                <w:tab w:val="left" w:pos="2820"/>
              </w:tabs>
              <w:snapToGrid w:val="0"/>
              <w:rPr>
                <w:rFonts w:asciiTheme="majorHAnsi" w:hAnsiTheme="majorHAnsi" w:cstheme="majorHAnsi"/>
                <w:sz w:val="20"/>
                <w:szCs w:val="20"/>
                <w:highlight w:val="yellow"/>
              </w:rPr>
            </w:pPr>
            <w:r>
              <w:rPr>
                <w:rFonts w:asciiTheme="majorHAnsi" w:hAnsiTheme="majorHAnsi" w:cstheme="majorHAnsi"/>
                <w:sz w:val="20"/>
                <w:szCs w:val="20"/>
              </w:rPr>
              <w:t>GODINA II.</w:t>
            </w:r>
          </w:p>
        </w:tc>
      </w:tr>
      <w:tr w:rsidR="00327FC2" w14:paraId="20E803A6" w14:textId="77777777">
        <w:trPr>
          <w:trHeight w:val="575"/>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8F80F8B" w14:textId="77777777" w:rsidR="00327FC2" w:rsidRDefault="00257526">
            <w:pPr>
              <w:widowControl w:val="0"/>
              <w:numPr>
                <w:ilvl w:val="1"/>
                <w:numId w:val="80"/>
              </w:numPr>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Naziv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1F79101B" w14:textId="77777777" w:rsidR="00327FC2" w:rsidRDefault="00257526">
            <w:pPr>
              <w:widowControl w:val="0"/>
              <w:tabs>
                <w:tab w:val="left" w:pos="2820"/>
              </w:tabs>
              <w:snapToGrid w:val="0"/>
              <w:spacing w:line="240" w:lineRule="auto"/>
              <w:rPr>
                <w:rFonts w:asciiTheme="majorHAnsi" w:hAnsiTheme="majorHAnsi" w:cstheme="majorHAnsi"/>
                <w:sz w:val="18"/>
                <w:szCs w:val="18"/>
              </w:rPr>
            </w:pPr>
            <w:r>
              <w:rPr>
                <w:rFonts w:asciiTheme="majorHAnsi" w:hAnsiTheme="majorHAnsi" w:cstheme="majorHAnsi"/>
                <w:sz w:val="18"/>
                <w:szCs w:val="18"/>
              </w:rPr>
              <w:t>KOMUNIKACIJSKE VJEŠTINE</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026B8FAA" w14:textId="77777777" w:rsidR="00327FC2" w:rsidRDefault="00257526">
            <w:pPr>
              <w:widowControl w:val="0"/>
              <w:numPr>
                <w:ilvl w:val="1"/>
                <w:numId w:val="287"/>
              </w:numPr>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Bodovna vrijednost (ECTS)</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7373148B" w14:textId="77777777" w:rsidR="00327FC2" w:rsidRDefault="00257526">
            <w:pPr>
              <w:widowControl w:val="0"/>
              <w:tabs>
                <w:tab w:val="left" w:pos="2820"/>
              </w:tabs>
              <w:snapToGrid w:val="0"/>
              <w:rPr>
                <w:rFonts w:asciiTheme="majorHAnsi" w:hAnsiTheme="majorHAnsi" w:cstheme="majorHAnsi"/>
                <w:sz w:val="20"/>
                <w:szCs w:val="20"/>
                <w:highlight w:val="yellow"/>
              </w:rPr>
            </w:pPr>
            <w:r>
              <w:rPr>
                <w:rFonts w:asciiTheme="majorHAnsi" w:hAnsiTheme="majorHAnsi" w:cstheme="majorHAnsi"/>
                <w:sz w:val="20"/>
                <w:szCs w:val="20"/>
              </w:rPr>
              <w:t>3 ECTS</w:t>
            </w:r>
          </w:p>
        </w:tc>
      </w:tr>
      <w:tr w:rsidR="00327FC2" w14:paraId="3AF4F720" w14:textId="77777777">
        <w:trPr>
          <w:trHeight w:val="72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7FE0B81D" w14:textId="77777777" w:rsidR="00327FC2" w:rsidRDefault="00257526">
            <w:pPr>
              <w:widowControl w:val="0"/>
              <w:numPr>
                <w:ilvl w:val="1"/>
                <w:numId w:val="81"/>
              </w:numPr>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Suradnici</w:t>
            </w:r>
          </w:p>
        </w:tc>
        <w:tc>
          <w:tcPr>
            <w:tcW w:w="241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1B7DEC72" w14:textId="77777777" w:rsidR="00327FC2" w:rsidRDefault="00257526">
            <w:pPr>
              <w:widowControl w:val="0"/>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S. Svetoivanec – Marinčić</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48E495AC" w14:textId="77777777" w:rsidR="00327FC2" w:rsidRDefault="00257526">
            <w:pPr>
              <w:widowControl w:val="0"/>
              <w:numPr>
                <w:ilvl w:val="1"/>
                <w:numId w:val="287"/>
              </w:numPr>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Način izvođenja nastave (broj sati P+V+S+ e-učenje)</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044ED389"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 xml:space="preserve">Objašnjenje: </w:t>
            </w:r>
          </w:p>
          <w:p w14:paraId="5F15DF65"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P – 15</w:t>
            </w:r>
          </w:p>
          <w:p w14:paraId="65282179"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V – 30</w:t>
            </w:r>
          </w:p>
          <w:p w14:paraId="4F98FB7E" w14:textId="77777777" w:rsidR="00327FC2" w:rsidRDefault="00257526">
            <w:pPr>
              <w:widowControl w:val="0"/>
              <w:tabs>
                <w:tab w:val="left" w:pos="2820"/>
              </w:tabs>
              <w:snapToGrid w:val="0"/>
              <w:rPr>
                <w:rFonts w:asciiTheme="majorHAnsi" w:hAnsiTheme="majorHAnsi" w:cstheme="majorHAnsi"/>
                <w:sz w:val="20"/>
                <w:szCs w:val="20"/>
                <w:highlight w:val="yellow"/>
              </w:rPr>
            </w:pPr>
            <w:r>
              <w:rPr>
                <w:rFonts w:asciiTheme="majorHAnsi" w:hAnsiTheme="majorHAnsi" w:cstheme="majorHAnsi"/>
                <w:sz w:val="20"/>
                <w:szCs w:val="20"/>
              </w:rPr>
              <w:t>S – 0</w:t>
            </w:r>
          </w:p>
        </w:tc>
      </w:tr>
      <w:tr w:rsidR="00327FC2" w14:paraId="5CD2F999" w14:textId="77777777">
        <w:trPr>
          <w:trHeight w:val="723"/>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2B9651C" w14:textId="77777777" w:rsidR="00327FC2" w:rsidRDefault="00327FC2">
            <w:pPr>
              <w:widowControl w:val="0"/>
              <w:spacing w:after="0"/>
              <w:rPr>
                <w:rFonts w:asciiTheme="majorHAnsi" w:hAnsiTheme="majorHAnsi" w:cstheme="majorHAnsi"/>
                <w:b/>
                <w:bCs/>
                <w:sz w:val="20"/>
                <w:szCs w:val="20"/>
              </w:rPr>
            </w:pPr>
          </w:p>
        </w:tc>
        <w:tc>
          <w:tcPr>
            <w:tcW w:w="2418" w:type="dxa"/>
            <w:gridSpan w:val="3"/>
            <w:vMerge/>
            <w:tcBorders>
              <w:top w:val="single" w:sz="4" w:space="0" w:color="000000"/>
              <w:left w:val="single" w:sz="4" w:space="0" w:color="000000"/>
              <w:bottom w:val="single" w:sz="4" w:space="0" w:color="000000"/>
              <w:right w:val="single" w:sz="4" w:space="0" w:color="000000"/>
            </w:tcBorders>
            <w:vAlign w:val="center"/>
          </w:tcPr>
          <w:p w14:paraId="7D68BEE1" w14:textId="77777777" w:rsidR="00327FC2" w:rsidRDefault="00327FC2">
            <w:pPr>
              <w:widowControl w:val="0"/>
              <w:spacing w:after="0"/>
              <w:rPr>
                <w:rFonts w:asciiTheme="majorHAnsi" w:hAnsiTheme="majorHAnsi" w:cstheme="majorHAnsi"/>
                <w:sz w:val="20"/>
                <w:szCs w:val="20"/>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366FCA88" w14:textId="77777777" w:rsidR="00327FC2" w:rsidRDefault="00257526">
            <w:pPr>
              <w:widowControl w:val="0"/>
              <w:numPr>
                <w:ilvl w:val="1"/>
                <w:numId w:val="287"/>
              </w:numPr>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Samostalan rad studenta (broj sati)</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79B98291"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20</w:t>
            </w:r>
          </w:p>
        </w:tc>
      </w:tr>
      <w:tr w:rsidR="00327FC2" w14:paraId="28D80B27" w14:textId="77777777">
        <w:trPr>
          <w:trHeight w:val="157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4BE456A" w14:textId="77777777" w:rsidR="00327FC2" w:rsidRDefault="00257526">
            <w:pPr>
              <w:widowControl w:val="0"/>
              <w:numPr>
                <w:ilvl w:val="1"/>
                <w:numId w:val="82"/>
              </w:numPr>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Studijski program (preddiplomski, diplomski, integrirani)</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3279BD63" w14:textId="77777777" w:rsidR="00327FC2" w:rsidRDefault="00257526">
            <w:pPr>
              <w:widowControl w:val="0"/>
              <w:tabs>
                <w:tab w:val="left" w:pos="2820"/>
              </w:tabs>
              <w:snapToGrid w:val="0"/>
              <w:rPr>
                <w:rFonts w:asciiTheme="majorHAnsi" w:hAnsiTheme="majorHAnsi" w:cstheme="majorHAnsi"/>
                <w:sz w:val="20"/>
                <w:szCs w:val="20"/>
                <w:highlight w:val="yellow"/>
              </w:rPr>
            </w:pPr>
            <w:r>
              <w:rPr>
                <w:rFonts w:asciiTheme="majorHAnsi" w:hAnsiTheme="majorHAnsi" w:cstheme="majorHAnsi"/>
                <w:sz w:val="20"/>
                <w:szCs w:val="20"/>
              </w:rPr>
              <w:t>stručni prijediplomski studij Fizioterapija</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03635C8E"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 xml:space="preserve">1.10. Razina primjene e-učenja (1, 2, 3 razina), postotak izvođenja predmeta online (maks. 20%) </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15E2620B"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NE</w:t>
            </w:r>
          </w:p>
        </w:tc>
      </w:tr>
      <w:tr w:rsidR="00327FC2" w14:paraId="5B0326A0" w14:textId="77777777">
        <w:trPr>
          <w:trHeight w:val="113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33091C4" w14:textId="77777777" w:rsidR="00327FC2" w:rsidRDefault="00257526">
            <w:pPr>
              <w:widowControl w:val="0"/>
              <w:numPr>
                <w:ilvl w:val="1"/>
                <w:numId w:val="83"/>
              </w:numPr>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Status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7954C153" w14:textId="77777777" w:rsidR="00327FC2" w:rsidRDefault="00257526">
            <w:pPr>
              <w:widowControl w:val="0"/>
              <w:tabs>
                <w:tab w:val="left" w:pos="2820"/>
              </w:tabs>
              <w:snapToGrid w:val="0"/>
              <w:rPr>
                <w:rFonts w:asciiTheme="majorHAnsi" w:hAnsiTheme="majorHAnsi" w:cstheme="majorHAnsi"/>
                <w:sz w:val="20"/>
                <w:szCs w:val="20"/>
                <w:highlight w:val="yellow"/>
              </w:rPr>
            </w:pPr>
            <w:r>
              <w:rPr>
                <w:rFonts w:asciiTheme="majorHAnsi" w:hAnsiTheme="majorHAnsi" w:cstheme="majorHAnsi"/>
                <w:sz w:val="20"/>
                <w:szCs w:val="20"/>
              </w:rPr>
              <w:t>OBAVEZAN</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4389850A" w14:textId="77777777" w:rsidR="00327FC2" w:rsidRDefault="00257526">
            <w:pPr>
              <w:widowControl w:val="0"/>
              <w:tabs>
                <w:tab w:val="left" w:pos="459"/>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1.11. Očekivani broj studenata na predmetu</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0DC1B32B"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40</w:t>
            </w:r>
          </w:p>
        </w:tc>
      </w:tr>
      <w:tr w:rsidR="00327FC2" w14:paraId="14736F7D" w14:textId="77777777">
        <w:trPr>
          <w:trHeight w:val="131"/>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22EDB632" w14:textId="77777777" w:rsidR="00327FC2" w:rsidRDefault="00257526">
            <w:pPr>
              <w:widowControl w:val="0"/>
              <w:tabs>
                <w:tab w:val="left" w:pos="2820"/>
              </w:tabs>
              <w:rPr>
                <w:rFonts w:asciiTheme="majorHAnsi" w:hAnsiTheme="majorHAnsi" w:cstheme="majorHAnsi"/>
                <w:sz w:val="20"/>
                <w:szCs w:val="20"/>
              </w:rPr>
            </w:pPr>
            <w:r>
              <w:rPr>
                <w:rFonts w:asciiTheme="majorHAnsi" w:hAnsiTheme="majorHAnsi" w:cstheme="majorHAnsi"/>
                <w:b/>
                <w:sz w:val="20"/>
                <w:szCs w:val="20"/>
              </w:rPr>
              <w:t>2. OPIS PREDMETA</w:t>
            </w:r>
          </w:p>
        </w:tc>
      </w:tr>
      <w:tr w:rsidR="00327FC2" w14:paraId="5F08DB69" w14:textId="77777777">
        <w:trPr>
          <w:trHeight w:val="852"/>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B88C14A" w14:textId="77777777" w:rsidR="00327FC2" w:rsidRDefault="00257526">
            <w:pPr>
              <w:widowControl w:val="0"/>
              <w:numPr>
                <w:ilvl w:val="1"/>
                <w:numId w:val="288"/>
              </w:numPr>
              <w:tabs>
                <w:tab w:val="left" w:pos="603"/>
                <w:tab w:val="left" w:pos="2820"/>
              </w:tabs>
              <w:spacing w:after="0" w:line="240" w:lineRule="auto"/>
              <w:ind w:left="603"/>
              <w:rPr>
                <w:rFonts w:asciiTheme="majorHAnsi" w:hAnsiTheme="majorHAnsi" w:cstheme="majorHAnsi"/>
                <w:b/>
                <w:bCs/>
                <w:sz w:val="20"/>
                <w:szCs w:val="20"/>
              </w:rPr>
            </w:pPr>
            <w:r>
              <w:rPr>
                <w:rFonts w:asciiTheme="majorHAnsi" w:hAnsiTheme="majorHAnsi" w:cstheme="majorHAnsi"/>
                <w:b/>
                <w:bCs/>
                <w:color w:val="000000"/>
                <w:sz w:val="20"/>
                <w:szCs w:val="20"/>
              </w:rPr>
              <w:t>Ciljevi predmeta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386BF42C" w14:textId="77777777" w:rsidR="00327FC2" w:rsidRDefault="00257526">
            <w:pPr>
              <w:widowControl w:val="0"/>
              <w:spacing w:line="240" w:lineRule="auto"/>
              <w:jc w:val="both"/>
              <w:rPr>
                <w:rFonts w:asciiTheme="majorHAnsi" w:hAnsiTheme="majorHAnsi" w:cstheme="majorHAnsi"/>
                <w:sz w:val="20"/>
                <w:szCs w:val="20"/>
              </w:rPr>
            </w:pPr>
            <w:r>
              <w:rPr>
                <w:rFonts w:asciiTheme="majorHAnsi" w:hAnsiTheme="majorHAnsi" w:cstheme="majorHAnsi"/>
                <w:sz w:val="20"/>
                <w:szCs w:val="20"/>
              </w:rPr>
              <w:t xml:space="preserve">Osnovni cilj kolegija je usvajanje znanja, vještina i stjecanje kompetencija za rješavanje različitih komunikacijskih situacija i problema s kojima se susreću fizioterapeuti u svom svakodnevnom radu. </w:t>
            </w:r>
          </w:p>
          <w:p w14:paraId="20830FFB" w14:textId="77777777" w:rsidR="00327FC2" w:rsidRDefault="00257526">
            <w:pPr>
              <w:pStyle w:val="ListParagraph"/>
              <w:ind w:left="0"/>
              <w:jc w:val="both"/>
              <w:rPr>
                <w:rFonts w:asciiTheme="majorHAnsi" w:hAnsiTheme="majorHAnsi" w:cstheme="majorHAnsi"/>
                <w:sz w:val="20"/>
                <w:szCs w:val="20"/>
                <w:highlight w:val="yellow"/>
              </w:rPr>
            </w:pPr>
            <w:r>
              <w:rPr>
                <w:rFonts w:asciiTheme="majorHAnsi" w:hAnsiTheme="majorHAnsi" w:cstheme="majorHAnsi"/>
                <w:sz w:val="20"/>
                <w:szCs w:val="20"/>
              </w:rPr>
              <w:t>Kroz nastavni sadržaj će se u okviru temeljnoga cilja nastojati ostvariti sljedeće podciljeve: 1) stjecanje znanja o različitim vrstama komunikacije i važnosti poznavanja komunikacijskih vještina u razgovoru s pacijentima i njihovim bližnjima; 2) osposobljavanje studenata/ica za argumentiranu analizu, raspravu, te iznalaženje najboljih komunikacijskih rješenja; 3) primjena različitih oblika komunikacije u rješavanju slučajeva iz fizioterapeutske prakse</w:t>
            </w:r>
          </w:p>
        </w:tc>
      </w:tr>
      <w:tr w:rsidR="00327FC2" w14:paraId="14057A63" w14:textId="77777777">
        <w:trPr>
          <w:trHeight w:val="108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1D63311" w14:textId="77777777" w:rsidR="00327FC2" w:rsidRDefault="00257526">
            <w:pPr>
              <w:widowControl w:val="0"/>
              <w:numPr>
                <w:ilvl w:val="1"/>
                <w:numId w:val="288"/>
              </w:numPr>
              <w:tabs>
                <w:tab w:val="left" w:pos="603"/>
                <w:tab w:val="left" w:pos="2820"/>
              </w:tabs>
              <w:spacing w:after="0" w:line="240" w:lineRule="auto"/>
              <w:ind w:left="603"/>
              <w:rPr>
                <w:rFonts w:asciiTheme="majorHAnsi" w:hAnsiTheme="majorHAnsi" w:cstheme="majorHAnsi"/>
                <w:b/>
                <w:bCs/>
                <w:sz w:val="20"/>
                <w:szCs w:val="20"/>
              </w:rPr>
            </w:pPr>
            <w:r>
              <w:rPr>
                <w:rFonts w:asciiTheme="majorHAnsi" w:hAnsiTheme="majorHAnsi" w:cstheme="majorHAnsi"/>
                <w:b/>
                <w:bCs/>
                <w:color w:val="000000"/>
                <w:sz w:val="20"/>
                <w:szCs w:val="20"/>
              </w:rPr>
              <w:t xml:space="preserve">Uvjeti za upis predmeta i ulazne kompetencije koje su potrebne </w:t>
            </w:r>
            <w:r>
              <w:rPr>
                <w:rFonts w:asciiTheme="majorHAnsi" w:hAnsiTheme="majorHAnsi" w:cstheme="majorHAnsi"/>
                <w:b/>
                <w:bCs/>
                <w:color w:val="000000"/>
                <w:sz w:val="20"/>
                <w:szCs w:val="20"/>
              </w:rPr>
              <w:lastRenderedPageBreak/>
              <w:t>za predmet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417210E8" w14:textId="77777777" w:rsidR="00327FC2" w:rsidRDefault="00327FC2">
            <w:pPr>
              <w:widowControl w:val="0"/>
              <w:tabs>
                <w:tab w:val="left" w:pos="2820"/>
              </w:tabs>
              <w:snapToGrid w:val="0"/>
              <w:rPr>
                <w:rFonts w:asciiTheme="majorHAnsi" w:hAnsiTheme="majorHAnsi" w:cstheme="majorHAnsi"/>
                <w:sz w:val="20"/>
                <w:szCs w:val="20"/>
                <w:highlight w:val="yellow"/>
              </w:rPr>
            </w:pPr>
          </w:p>
          <w:p w14:paraId="4FFF6654" w14:textId="77777777" w:rsidR="00327FC2" w:rsidRDefault="00257526">
            <w:pPr>
              <w:widowControl w:val="0"/>
              <w:tabs>
                <w:tab w:val="left" w:pos="2820"/>
              </w:tabs>
              <w:rPr>
                <w:rFonts w:asciiTheme="majorHAnsi" w:hAnsiTheme="majorHAnsi" w:cstheme="majorHAnsi"/>
                <w:sz w:val="20"/>
                <w:szCs w:val="20"/>
                <w:highlight w:val="yellow"/>
              </w:rPr>
            </w:pPr>
            <w:r>
              <w:rPr>
                <w:rFonts w:asciiTheme="majorHAnsi" w:hAnsiTheme="majorHAnsi" w:cstheme="majorHAnsi"/>
                <w:sz w:val="20"/>
                <w:szCs w:val="20"/>
              </w:rPr>
              <w:t>NEMA</w:t>
            </w:r>
          </w:p>
        </w:tc>
      </w:tr>
      <w:tr w:rsidR="00327FC2" w14:paraId="6EEAE935" w14:textId="77777777">
        <w:trPr>
          <w:trHeight w:val="96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134E196" w14:textId="77777777" w:rsidR="00327FC2" w:rsidRDefault="00257526">
            <w:pPr>
              <w:widowControl w:val="0"/>
              <w:numPr>
                <w:ilvl w:val="1"/>
                <w:numId w:val="288"/>
              </w:numPr>
              <w:tabs>
                <w:tab w:val="left" w:pos="603"/>
                <w:tab w:val="left" w:pos="2820"/>
              </w:tabs>
              <w:spacing w:after="0" w:line="240" w:lineRule="auto"/>
              <w:ind w:left="603"/>
              <w:rPr>
                <w:rFonts w:asciiTheme="majorHAnsi" w:hAnsiTheme="majorHAnsi" w:cstheme="majorHAnsi"/>
                <w:b/>
                <w:bCs/>
                <w:sz w:val="20"/>
                <w:szCs w:val="20"/>
              </w:rPr>
            </w:pPr>
            <w:r>
              <w:rPr>
                <w:rFonts w:asciiTheme="majorHAnsi" w:hAnsiTheme="majorHAnsi" w:cstheme="majorHAnsi"/>
                <w:b/>
                <w:bCs/>
                <w:color w:val="000000"/>
                <w:sz w:val="20"/>
                <w:szCs w:val="20"/>
              </w:rPr>
              <w:t xml:space="preserve">Očekivani ishodi učenja na razini programa kojima predmet doprinosi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54BF051E" w14:textId="77777777" w:rsidR="00327FC2" w:rsidRDefault="00257526">
            <w:pPr>
              <w:widowControl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Studenti će dobiti temeljna znanja za voditi efikasnu komunikaciju u timskom radu, radu s korisnicima/pacijentima, te ostalim članovima tima postupajući odgovorno i profesionalno. </w:t>
            </w:r>
          </w:p>
          <w:p w14:paraId="3F3430A2" w14:textId="77777777" w:rsidR="00327FC2" w:rsidRDefault="00257526">
            <w:pPr>
              <w:widowControl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IU 15</w:t>
            </w:r>
          </w:p>
          <w:p w14:paraId="503A7D6F" w14:textId="77777777" w:rsidR="00327FC2" w:rsidRDefault="00327FC2">
            <w:pPr>
              <w:widowControl w:val="0"/>
              <w:spacing w:after="0" w:line="240" w:lineRule="auto"/>
              <w:jc w:val="both"/>
              <w:rPr>
                <w:rFonts w:asciiTheme="majorHAnsi" w:hAnsiTheme="majorHAnsi" w:cstheme="majorHAnsi"/>
                <w:sz w:val="20"/>
                <w:szCs w:val="20"/>
                <w:highlight w:val="yellow"/>
              </w:rPr>
            </w:pPr>
          </w:p>
        </w:tc>
      </w:tr>
      <w:tr w:rsidR="00327FC2" w14:paraId="4652CCEC" w14:textId="77777777">
        <w:trPr>
          <w:trHeight w:val="31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50186F2" w14:textId="77777777" w:rsidR="00327FC2" w:rsidRDefault="00257526">
            <w:pPr>
              <w:widowControl w:val="0"/>
              <w:numPr>
                <w:ilvl w:val="1"/>
                <w:numId w:val="288"/>
              </w:numPr>
              <w:tabs>
                <w:tab w:val="left" w:pos="603"/>
                <w:tab w:val="left" w:pos="2820"/>
              </w:tabs>
              <w:spacing w:after="0" w:line="240" w:lineRule="auto"/>
              <w:ind w:left="603"/>
              <w:rPr>
                <w:rFonts w:asciiTheme="majorHAnsi" w:hAnsiTheme="majorHAnsi" w:cstheme="majorHAnsi"/>
                <w:b/>
                <w:bCs/>
                <w:sz w:val="20"/>
                <w:szCs w:val="20"/>
              </w:rPr>
            </w:pPr>
            <w:r>
              <w:rPr>
                <w:rFonts w:asciiTheme="majorHAnsi" w:hAnsiTheme="majorHAnsi" w:cstheme="majorHAnsi"/>
                <w:b/>
                <w:bCs/>
                <w:color w:val="000000"/>
                <w:sz w:val="20"/>
                <w:szCs w:val="20"/>
              </w:rPr>
              <w:t xml:space="preserve">Očekivani ishodi učenja na razini predmeta (5-8 ishoda učenja)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66A2D2F2" w14:textId="77777777" w:rsidR="00327FC2" w:rsidRDefault="00327FC2">
            <w:pPr>
              <w:pStyle w:val="ListParagraph"/>
              <w:snapToGrid w:val="0"/>
              <w:ind w:left="466"/>
              <w:jc w:val="both"/>
              <w:rPr>
                <w:rFonts w:asciiTheme="majorHAnsi" w:hAnsiTheme="majorHAnsi" w:cstheme="majorHAnsi"/>
                <w:sz w:val="20"/>
                <w:szCs w:val="20"/>
                <w:highlight w:val="yellow"/>
              </w:rPr>
            </w:pPr>
          </w:p>
          <w:p w14:paraId="0F837060" w14:textId="77777777" w:rsidR="00327FC2" w:rsidRDefault="00257526">
            <w:pPr>
              <w:pStyle w:val="ListParagraph"/>
              <w:snapToGrid w:val="0"/>
              <w:ind w:left="466"/>
              <w:jc w:val="both"/>
              <w:rPr>
                <w:rFonts w:asciiTheme="majorHAnsi" w:hAnsiTheme="majorHAnsi" w:cstheme="majorHAnsi"/>
                <w:sz w:val="20"/>
                <w:szCs w:val="20"/>
              </w:rPr>
            </w:pPr>
            <w:r>
              <w:rPr>
                <w:rFonts w:asciiTheme="majorHAnsi" w:hAnsiTheme="majorHAnsi" w:cstheme="majorHAnsi"/>
                <w:sz w:val="20"/>
                <w:szCs w:val="20"/>
              </w:rPr>
              <w:t xml:space="preserve">1. prepoznati, usporediti i analizirati različite oblike komunikacije pri radu s klijentima/bolesnicima i u radu u stručnom timu </w:t>
            </w:r>
          </w:p>
          <w:p w14:paraId="407AB9EA" w14:textId="77777777" w:rsidR="00327FC2" w:rsidRDefault="00257526">
            <w:pPr>
              <w:pStyle w:val="ListParagraph"/>
              <w:snapToGrid w:val="0"/>
              <w:ind w:left="466"/>
              <w:jc w:val="both"/>
              <w:rPr>
                <w:rFonts w:asciiTheme="majorHAnsi" w:hAnsiTheme="majorHAnsi" w:cstheme="majorHAnsi"/>
                <w:sz w:val="20"/>
                <w:szCs w:val="20"/>
              </w:rPr>
            </w:pPr>
            <w:r>
              <w:rPr>
                <w:rFonts w:asciiTheme="majorHAnsi" w:hAnsiTheme="majorHAnsi" w:cstheme="majorHAnsi"/>
                <w:sz w:val="20"/>
                <w:szCs w:val="20"/>
              </w:rPr>
              <w:t xml:space="preserve">2. razlikovati uspješne i neuspješne komunikacijske procese pri radu s klijentima/bolesnicima i u radu u stručnom timu </w:t>
            </w:r>
          </w:p>
          <w:p w14:paraId="3F3B11D6" w14:textId="77777777" w:rsidR="00327FC2" w:rsidRDefault="00257526">
            <w:pPr>
              <w:pStyle w:val="ListParagraph"/>
              <w:snapToGrid w:val="0"/>
              <w:ind w:left="466"/>
              <w:jc w:val="both"/>
              <w:rPr>
                <w:rFonts w:asciiTheme="majorHAnsi" w:hAnsiTheme="majorHAnsi" w:cstheme="majorHAnsi"/>
                <w:sz w:val="20"/>
                <w:szCs w:val="20"/>
              </w:rPr>
            </w:pPr>
            <w:r>
              <w:rPr>
                <w:rFonts w:asciiTheme="majorHAnsi" w:hAnsiTheme="majorHAnsi" w:cstheme="majorHAnsi"/>
                <w:sz w:val="20"/>
                <w:szCs w:val="20"/>
              </w:rPr>
              <w:t xml:space="preserve">3. prepoznati važnost psiholoških čimbenika pojedinca koji mogu utjecati na komunikaciju s klijentima/bolesnicima različite dobi i u različitim stanjima bolesti </w:t>
            </w:r>
          </w:p>
          <w:p w14:paraId="582811B0" w14:textId="77777777" w:rsidR="00327FC2" w:rsidRDefault="00257526">
            <w:pPr>
              <w:pStyle w:val="ListParagraph"/>
              <w:snapToGrid w:val="0"/>
              <w:ind w:left="466"/>
              <w:jc w:val="both"/>
              <w:rPr>
                <w:rFonts w:asciiTheme="majorHAnsi" w:hAnsiTheme="majorHAnsi" w:cstheme="majorHAnsi"/>
                <w:sz w:val="20"/>
                <w:szCs w:val="20"/>
                <w:highlight w:val="yellow"/>
              </w:rPr>
            </w:pPr>
            <w:r>
              <w:rPr>
                <w:rFonts w:asciiTheme="majorHAnsi" w:hAnsiTheme="majorHAnsi" w:cstheme="majorHAnsi"/>
                <w:sz w:val="20"/>
                <w:szCs w:val="20"/>
              </w:rPr>
              <w:t>4. koristiti osnovne komunikacijske vještine pri ostvarenju ciljeva informacijske i terapijske komunikacije</w:t>
            </w:r>
          </w:p>
          <w:p w14:paraId="143B69B4" w14:textId="77777777" w:rsidR="00327FC2" w:rsidRDefault="00327FC2">
            <w:pPr>
              <w:pStyle w:val="ListParagraph"/>
              <w:snapToGrid w:val="0"/>
              <w:ind w:left="466"/>
              <w:jc w:val="both"/>
              <w:rPr>
                <w:rFonts w:asciiTheme="majorHAnsi" w:hAnsiTheme="majorHAnsi" w:cstheme="majorHAnsi"/>
                <w:sz w:val="20"/>
                <w:szCs w:val="20"/>
                <w:highlight w:val="yellow"/>
              </w:rPr>
            </w:pPr>
          </w:p>
        </w:tc>
      </w:tr>
      <w:tr w:rsidR="00327FC2" w14:paraId="21AD5076" w14:textId="77777777">
        <w:trPr>
          <w:trHeight w:val="418"/>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718C4BDA" w14:textId="77777777" w:rsidR="00327FC2" w:rsidRDefault="00257526">
            <w:pPr>
              <w:widowControl w:val="0"/>
              <w:numPr>
                <w:ilvl w:val="1"/>
                <w:numId w:val="288"/>
              </w:numPr>
              <w:tabs>
                <w:tab w:val="left" w:pos="603"/>
                <w:tab w:val="left" w:pos="2820"/>
              </w:tabs>
              <w:spacing w:after="0" w:line="240" w:lineRule="auto"/>
              <w:ind w:left="603"/>
              <w:rPr>
                <w:rFonts w:asciiTheme="majorHAnsi" w:hAnsiTheme="majorHAnsi" w:cstheme="majorHAnsi"/>
                <w:b/>
                <w:bCs/>
                <w:sz w:val="20"/>
                <w:szCs w:val="20"/>
              </w:rPr>
            </w:pPr>
            <w:r>
              <w:rPr>
                <w:rFonts w:asciiTheme="majorHAnsi" w:hAnsiTheme="majorHAnsi" w:cstheme="majorHAnsi"/>
                <w:b/>
                <w:bCs/>
                <w:color w:val="000000"/>
                <w:sz w:val="20"/>
                <w:szCs w:val="20"/>
              </w:rPr>
              <w:t>Sadržaj predmeta razrađen prema satnici predavanja (pregled nastavnih jedinica s pripadajućim ishodima učenja)</w:t>
            </w: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E46ED65" w14:textId="77777777" w:rsidR="00327FC2" w:rsidRDefault="00257526">
            <w:pPr>
              <w:widowControl w:val="0"/>
              <w:spacing w:line="240" w:lineRule="auto"/>
              <w:contextualSpacing/>
              <w:jc w:val="center"/>
              <w:rPr>
                <w:rFonts w:asciiTheme="majorHAnsi" w:hAnsiTheme="majorHAnsi" w:cstheme="majorHAnsi"/>
                <w:sz w:val="20"/>
                <w:szCs w:val="20"/>
              </w:rPr>
            </w:pPr>
            <w:r>
              <w:rPr>
                <w:rFonts w:asciiTheme="majorHAnsi" w:hAnsiTheme="majorHAnsi" w:cstheme="majorHAnsi"/>
                <w:sz w:val="20"/>
                <w:szCs w:val="20"/>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720E17A0" w14:textId="77777777" w:rsidR="00327FC2" w:rsidRDefault="00257526">
            <w:pPr>
              <w:widowControl w:val="0"/>
              <w:spacing w:line="240" w:lineRule="auto"/>
              <w:contextualSpacing/>
              <w:jc w:val="center"/>
              <w:rPr>
                <w:rFonts w:asciiTheme="majorHAnsi" w:hAnsiTheme="majorHAnsi" w:cstheme="majorHAnsi"/>
                <w:sz w:val="20"/>
                <w:szCs w:val="20"/>
              </w:rPr>
            </w:pPr>
            <w:r>
              <w:rPr>
                <w:rFonts w:asciiTheme="majorHAnsi" w:hAnsiTheme="majorHAnsi" w:cstheme="majorHAnsi"/>
                <w:sz w:val="20"/>
                <w:szCs w:val="20"/>
                <w:shd w:val="clear" w:color="auto" w:fill="FFFFCC"/>
              </w:rPr>
              <w:t>Teme p</w:t>
            </w:r>
            <w:r>
              <w:rPr>
                <w:rFonts w:asciiTheme="majorHAnsi" w:hAnsiTheme="majorHAnsi" w:cstheme="majorHAnsi"/>
                <w:sz w:val="20"/>
                <w:szCs w:val="20"/>
              </w:rPr>
              <w:t xml:space="preserve">redavanja </w:t>
            </w:r>
          </w:p>
        </w:tc>
      </w:tr>
      <w:tr w:rsidR="00327FC2" w14:paraId="66A78777" w14:textId="77777777">
        <w:trPr>
          <w:trHeight w:val="509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0F471BF" w14:textId="77777777" w:rsidR="00327FC2" w:rsidRDefault="00327FC2">
            <w:pPr>
              <w:widowControl w:val="0"/>
              <w:spacing w:after="0"/>
              <w:rPr>
                <w:rFonts w:asciiTheme="majorHAnsi" w:hAnsiTheme="majorHAnsi" w:cstheme="majorHAnsi"/>
                <w:b/>
                <w:bCs/>
                <w:sz w:val="20"/>
                <w:szCs w:val="20"/>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0CBC6CAE" w14:textId="77777777" w:rsidR="00327FC2" w:rsidRDefault="00257526">
            <w:pPr>
              <w:widowControl w:val="0"/>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 xml:space="preserve">1. – teme 1. – 5. </w:t>
            </w:r>
          </w:p>
          <w:p w14:paraId="33A1FCD8" w14:textId="77777777" w:rsidR="00327FC2" w:rsidRDefault="00257526">
            <w:pPr>
              <w:widowControl w:val="0"/>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2. – teme 6 – 10.</w:t>
            </w:r>
          </w:p>
          <w:p w14:paraId="686DB5B2" w14:textId="77777777" w:rsidR="00327FC2" w:rsidRDefault="00257526">
            <w:pPr>
              <w:widowControl w:val="0"/>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3. – teme 11. – 16.</w:t>
            </w:r>
          </w:p>
          <w:p w14:paraId="53E05597" w14:textId="77777777" w:rsidR="00327FC2" w:rsidRDefault="00257526">
            <w:pPr>
              <w:widowControl w:val="0"/>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4. – teme – 17. – 22.</w:t>
            </w:r>
          </w:p>
          <w:p w14:paraId="60405938"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p w14:paraId="1FABB19B"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p w14:paraId="18C94F3E"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p w14:paraId="7DF1BF62"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p w14:paraId="3E4805D7"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p w14:paraId="6C14F107"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p w14:paraId="7A6F9745"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p w14:paraId="260B2A7A"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p w14:paraId="15696044"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p w14:paraId="069ED14C"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15CFF3C1" w14:textId="77777777" w:rsidR="00327FC2" w:rsidRDefault="00257526">
            <w:pPr>
              <w:pStyle w:val="ListParagraph"/>
              <w:numPr>
                <w:ilvl w:val="0"/>
                <w:numId w:val="289"/>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Uvod u predmet (IU1)</w:t>
            </w:r>
          </w:p>
          <w:p w14:paraId="65C6EDDB" w14:textId="77777777" w:rsidR="00327FC2" w:rsidRDefault="00257526">
            <w:pPr>
              <w:pStyle w:val="ListParagraph"/>
              <w:numPr>
                <w:ilvl w:val="0"/>
                <w:numId w:val="77"/>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Općenito o komunikaciji (IU1)</w:t>
            </w:r>
          </w:p>
          <w:p w14:paraId="1B9FD3FC" w14:textId="77777777" w:rsidR="00327FC2" w:rsidRDefault="00257526">
            <w:pPr>
              <w:pStyle w:val="ListParagraph"/>
              <w:numPr>
                <w:ilvl w:val="0"/>
                <w:numId w:val="77"/>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Osnove komunikacijske vještine u razgovoru (IU1)</w:t>
            </w:r>
          </w:p>
          <w:p w14:paraId="5D9433D3" w14:textId="77777777" w:rsidR="00327FC2" w:rsidRDefault="00257526">
            <w:pPr>
              <w:pStyle w:val="ListParagraph"/>
              <w:numPr>
                <w:ilvl w:val="0"/>
                <w:numId w:val="77"/>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Informacijska komunikacija (IU1, IU4)</w:t>
            </w:r>
          </w:p>
          <w:p w14:paraId="19951838" w14:textId="77777777" w:rsidR="00327FC2" w:rsidRDefault="00257526">
            <w:pPr>
              <w:pStyle w:val="ListParagraph"/>
              <w:numPr>
                <w:ilvl w:val="0"/>
                <w:numId w:val="77"/>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Prikupljanje informacija tehnikom intervjua  (IU1)</w:t>
            </w:r>
          </w:p>
          <w:p w14:paraId="07CEEBC6" w14:textId="77777777" w:rsidR="00327FC2" w:rsidRDefault="00257526">
            <w:pPr>
              <w:pStyle w:val="ListParagraph"/>
              <w:numPr>
                <w:ilvl w:val="0"/>
                <w:numId w:val="77"/>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Terapijska komunikacija (IU2)</w:t>
            </w:r>
          </w:p>
          <w:p w14:paraId="2837ACB9" w14:textId="77777777" w:rsidR="00327FC2" w:rsidRDefault="00257526">
            <w:pPr>
              <w:pStyle w:val="ListParagraph"/>
              <w:numPr>
                <w:ilvl w:val="0"/>
                <w:numId w:val="77"/>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Komunikacijske vještine i sposobnosti (IU2)</w:t>
            </w:r>
          </w:p>
          <w:p w14:paraId="7AEA0BF9" w14:textId="77777777" w:rsidR="00327FC2" w:rsidRDefault="00257526">
            <w:pPr>
              <w:pStyle w:val="ListParagraph"/>
              <w:numPr>
                <w:ilvl w:val="0"/>
                <w:numId w:val="77"/>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Komunikacijske vještine: aktivno slušanje (IU2)</w:t>
            </w:r>
          </w:p>
          <w:p w14:paraId="7FDA3654" w14:textId="77777777" w:rsidR="00327FC2" w:rsidRDefault="00257526">
            <w:pPr>
              <w:pStyle w:val="ListParagraph"/>
              <w:numPr>
                <w:ilvl w:val="0"/>
                <w:numId w:val="77"/>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Komunikacijske vještine: empatija (IU2, IU3)</w:t>
            </w:r>
          </w:p>
          <w:p w14:paraId="716343DA" w14:textId="77777777" w:rsidR="00327FC2" w:rsidRDefault="00257526">
            <w:pPr>
              <w:pStyle w:val="ListParagraph"/>
              <w:numPr>
                <w:ilvl w:val="0"/>
                <w:numId w:val="77"/>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Komunikacijske vještine: asertivnost (IU2, IU3)</w:t>
            </w:r>
          </w:p>
          <w:p w14:paraId="082EEE78" w14:textId="77777777" w:rsidR="00327FC2" w:rsidRDefault="00257526">
            <w:pPr>
              <w:pStyle w:val="ListParagraph"/>
              <w:numPr>
                <w:ilvl w:val="0"/>
                <w:numId w:val="77"/>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Komunikacija s osobama različite dobi (IU3)</w:t>
            </w:r>
          </w:p>
          <w:p w14:paraId="0B7F3735" w14:textId="77777777" w:rsidR="00327FC2" w:rsidRDefault="00257526">
            <w:pPr>
              <w:pStyle w:val="ListParagraph"/>
              <w:numPr>
                <w:ilvl w:val="0"/>
                <w:numId w:val="77"/>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Komunikacija s osobama ograničenih komunikacijskih sposobnosti – KOLOKVIJ (IU3)</w:t>
            </w:r>
          </w:p>
          <w:p w14:paraId="2A7595EA" w14:textId="77777777" w:rsidR="00327FC2" w:rsidRDefault="00257526">
            <w:pPr>
              <w:pStyle w:val="ListParagraph"/>
              <w:numPr>
                <w:ilvl w:val="0"/>
                <w:numId w:val="77"/>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Komunikacija s teško bolesnim osobama (IU3)</w:t>
            </w:r>
          </w:p>
          <w:p w14:paraId="7C050B8B" w14:textId="77777777" w:rsidR="00327FC2" w:rsidRDefault="00257526">
            <w:pPr>
              <w:pStyle w:val="ListParagraph"/>
              <w:numPr>
                <w:ilvl w:val="0"/>
                <w:numId w:val="77"/>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Komunikacija s obiteljima teško bolesnih osoba (IU3)</w:t>
            </w:r>
          </w:p>
          <w:p w14:paraId="6898D605" w14:textId="77777777" w:rsidR="00327FC2" w:rsidRDefault="00257526">
            <w:pPr>
              <w:pStyle w:val="ListParagraph"/>
              <w:numPr>
                <w:ilvl w:val="0"/>
                <w:numId w:val="77"/>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Komunikacija u zdravstvenom timu (IU2)</w:t>
            </w:r>
          </w:p>
          <w:p w14:paraId="4A5767D7" w14:textId="77777777" w:rsidR="00327FC2" w:rsidRDefault="00257526">
            <w:pPr>
              <w:pStyle w:val="ListParagraph"/>
              <w:numPr>
                <w:ilvl w:val="0"/>
                <w:numId w:val="77"/>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Rješavanje sukoba (IU2)</w:t>
            </w:r>
          </w:p>
          <w:p w14:paraId="16377DC6" w14:textId="77777777" w:rsidR="00327FC2" w:rsidRDefault="00257526">
            <w:pPr>
              <w:pStyle w:val="ListParagraph"/>
              <w:numPr>
                <w:ilvl w:val="0"/>
                <w:numId w:val="77"/>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Priopćavanje loših vijesti (IU2, IU3)</w:t>
            </w:r>
          </w:p>
          <w:p w14:paraId="69E0C029" w14:textId="77777777" w:rsidR="00327FC2" w:rsidRDefault="00257526">
            <w:pPr>
              <w:pStyle w:val="ListParagraph"/>
              <w:numPr>
                <w:ilvl w:val="0"/>
                <w:numId w:val="77"/>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Priopćavanje roditeljima da je dijete rođeno s teškoćama u razvoju (IU3)</w:t>
            </w:r>
          </w:p>
          <w:p w14:paraId="6E38DDAD" w14:textId="77777777" w:rsidR="00327FC2" w:rsidRDefault="00257526">
            <w:pPr>
              <w:pStyle w:val="ListParagraph"/>
              <w:numPr>
                <w:ilvl w:val="0"/>
                <w:numId w:val="77"/>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Komunikacija s teško bolesnom djecom i mladima (IU3)</w:t>
            </w:r>
          </w:p>
          <w:p w14:paraId="169D2E8F" w14:textId="77777777" w:rsidR="00327FC2" w:rsidRDefault="00257526">
            <w:pPr>
              <w:pStyle w:val="ListParagraph"/>
              <w:numPr>
                <w:ilvl w:val="0"/>
                <w:numId w:val="77"/>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Komunikacija s ožalošćenim osobama (IU3)</w:t>
            </w:r>
          </w:p>
          <w:p w14:paraId="270FEF67" w14:textId="77777777" w:rsidR="00327FC2" w:rsidRDefault="00257526">
            <w:pPr>
              <w:pStyle w:val="ListParagraph"/>
              <w:numPr>
                <w:ilvl w:val="0"/>
                <w:numId w:val="77"/>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Komunikacija u upravljanju (IU2, IU4)</w:t>
            </w:r>
          </w:p>
          <w:p w14:paraId="296018E3" w14:textId="77777777" w:rsidR="00327FC2" w:rsidRDefault="00257526">
            <w:pPr>
              <w:pStyle w:val="ListParagraph"/>
              <w:numPr>
                <w:ilvl w:val="0"/>
                <w:numId w:val="77"/>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Zaključne misli  - KOLOKVIJ (IU1, IU2, IU3 i IU4)</w:t>
            </w:r>
          </w:p>
        </w:tc>
      </w:tr>
      <w:tr w:rsidR="00327FC2" w14:paraId="7CF8D350" w14:textId="77777777">
        <w:trPr>
          <w:trHeight w:val="250"/>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404D99D" w14:textId="77777777" w:rsidR="00327FC2" w:rsidRDefault="00327FC2">
            <w:pPr>
              <w:widowControl w:val="0"/>
              <w:spacing w:after="0"/>
              <w:rPr>
                <w:rFonts w:asciiTheme="majorHAnsi" w:hAnsiTheme="majorHAnsi" w:cstheme="majorHAnsi"/>
                <w:b/>
                <w:bCs/>
                <w:sz w:val="20"/>
                <w:szCs w:val="20"/>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1D3FC5"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422412FA"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 xml:space="preserve">Teme seminara </w:t>
            </w:r>
          </w:p>
        </w:tc>
      </w:tr>
      <w:tr w:rsidR="00327FC2" w14:paraId="3F893F61" w14:textId="77777777">
        <w:trPr>
          <w:trHeight w:val="110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0CFA3BD" w14:textId="77777777" w:rsidR="00327FC2" w:rsidRDefault="00327FC2">
            <w:pPr>
              <w:widowControl w:val="0"/>
              <w:spacing w:after="0"/>
              <w:rPr>
                <w:rFonts w:asciiTheme="majorHAnsi" w:hAnsiTheme="majorHAnsi" w:cstheme="majorHAnsi"/>
                <w:b/>
                <w:bCs/>
                <w:sz w:val="20"/>
                <w:szCs w:val="20"/>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68C97747"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13F1D51C"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NEMA</w:t>
            </w:r>
          </w:p>
        </w:tc>
      </w:tr>
      <w:tr w:rsidR="00327FC2" w14:paraId="6FA22B6D" w14:textId="77777777">
        <w:trPr>
          <w:trHeight w:val="427"/>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F514C86" w14:textId="77777777" w:rsidR="00327FC2" w:rsidRDefault="00327FC2">
            <w:pPr>
              <w:widowControl w:val="0"/>
              <w:spacing w:after="0"/>
              <w:rPr>
                <w:rFonts w:asciiTheme="majorHAnsi" w:hAnsiTheme="majorHAnsi" w:cstheme="majorHAnsi"/>
                <w:b/>
                <w:bCs/>
                <w:sz w:val="20"/>
                <w:szCs w:val="20"/>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CF173D1"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15F4E92D"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 xml:space="preserve">Teme vježbi </w:t>
            </w:r>
          </w:p>
        </w:tc>
      </w:tr>
      <w:tr w:rsidR="00327FC2" w14:paraId="141FF589" w14:textId="77777777">
        <w:trPr>
          <w:trHeight w:val="110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B68EAC3" w14:textId="77777777" w:rsidR="00327FC2" w:rsidRDefault="00327FC2">
            <w:pPr>
              <w:widowControl w:val="0"/>
              <w:spacing w:after="0"/>
              <w:rPr>
                <w:rFonts w:asciiTheme="majorHAnsi" w:hAnsiTheme="majorHAnsi" w:cstheme="majorHAnsi"/>
                <w:b/>
                <w:bCs/>
                <w:sz w:val="20"/>
                <w:szCs w:val="20"/>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4302FF8D" w14:textId="77777777" w:rsidR="00327FC2" w:rsidRDefault="00257526">
            <w:pPr>
              <w:widowControl w:val="0"/>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 xml:space="preserve">1. – teme 1. – 4. </w:t>
            </w:r>
          </w:p>
          <w:p w14:paraId="65128D5A" w14:textId="77777777" w:rsidR="00327FC2" w:rsidRDefault="00257526">
            <w:pPr>
              <w:widowControl w:val="0"/>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2. – teme 5 – 8.</w:t>
            </w:r>
          </w:p>
          <w:p w14:paraId="13C59A54" w14:textId="77777777" w:rsidR="00327FC2" w:rsidRDefault="00257526">
            <w:pPr>
              <w:widowControl w:val="0"/>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3. – teme 9. – 11.</w:t>
            </w:r>
          </w:p>
          <w:p w14:paraId="1EBE39D2" w14:textId="77777777" w:rsidR="00327FC2" w:rsidRDefault="00257526">
            <w:pPr>
              <w:widowControl w:val="0"/>
              <w:snapToGrid w:val="0"/>
              <w:spacing w:line="240" w:lineRule="auto"/>
              <w:rPr>
                <w:rFonts w:asciiTheme="majorHAnsi" w:hAnsiTheme="majorHAnsi" w:cstheme="majorHAnsi"/>
                <w:sz w:val="20"/>
                <w:szCs w:val="20"/>
              </w:rPr>
            </w:pPr>
            <w:r>
              <w:rPr>
                <w:rFonts w:asciiTheme="majorHAnsi" w:hAnsiTheme="majorHAnsi" w:cstheme="majorHAnsi"/>
                <w:sz w:val="20"/>
                <w:szCs w:val="20"/>
              </w:rPr>
              <w:t xml:space="preserve"> 4. – teme – 12. – 13.</w:t>
            </w:r>
          </w:p>
          <w:p w14:paraId="02BCF4B3" w14:textId="77777777" w:rsidR="00327FC2" w:rsidRDefault="00257526">
            <w:pPr>
              <w:widowControl w:val="0"/>
              <w:snapToGrid w:val="0"/>
              <w:spacing w:line="240" w:lineRule="auto"/>
              <w:rPr>
                <w:rFonts w:asciiTheme="majorHAnsi" w:hAnsiTheme="majorHAnsi" w:cstheme="majorHAnsi"/>
                <w:sz w:val="20"/>
                <w:szCs w:val="20"/>
                <w:highlight w:val="yellow"/>
              </w:rPr>
            </w:pPr>
            <w:r>
              <w:rPr>
                <w:rFonts w:asciiTheme="majorHAnsi" w:hAnsiTheme="majorHAnsi" w:cstheme="majorHAnsi"/>
                <w:sz w:val="20"/>
                <w:szCs w:val="20"/>
              </w:rPr>
              <w:t xml:space="preserve"> 5. – teme – 14. – 16.</w:t>
            </w: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26042E7A" w14:textId="77777777" w:rsidR="00327FC2" w:rsidRDefault="00257526">
            <w:pPr>
              <w:widowControl w:val="0"/>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Studenti se podjele u parove po 2 i dobiju temu za pripremiti vježbu iz komunikacije. Pojedine teme može izabrati više parova, ali sve teme moraju biti korištene.</w:t>
            </w:r>
          </w:p>
          <w:p w14:paraId="0977C1B0" w14:textId="77777777" w:rsidR="00327FC2" w:rsidRDefault="00257526">
            <w:pPr>
              <w:pStyle w:val="ListParagraph"/>
              <w:numPr>
                <w:ilvl w:val="0"/>
                <w:numId w:val="290"/>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Prikupljanje informacija tehnikom intervjua (IU1)</w:t>
            </w:r>
          </w:p>
          <w:p w14:paraId="524E2C5E" w14:textId="77777777" w:rsidR="00327FC2" w:rsidRDefault="00257526">
            <w:pPr>
              <w:pStyle w:val="ListParagraph"/>
              <w:numPr>
                <w:ilvl w:val="0"/>
                <w:numId w:val="290"/>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Terapijska komunikacija (IU2)</w:t>
            </w:r>
          </w:p>
          <w:p w14:paraId="1C08EB2A" w14:textId="77777777" w:rsidR="00327FC2" w:rsidRDefault="00257526">
            <w:pPr>
              <w:pStyle w:val="ListParagraph"/>
              <w:numPr>
                <w:ilvl w:val="0"/>
                <w:numId w:val="290"/>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Komunikacijske vještine: aktivno slušanje (IU2)</w:t>
            </w:r>
          </w:p>
          <w:p w14:paraId="1D327C02" w14:textId="77777777" w:rsidR="00327FC2" w:rsidRDefault="00257526">
            <w:pPr>
              <w:pStyle w:val="ListParagraph"/>
              <w:numPr>
                <w:ilvl w:val="0"/>
                <w:numId w:val="290"/>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Komunikacijske vještine: empatija (IU2, IU3)</w:t>
            </w:r>
          </w:p>
          <w:p w14:paraId="34CC12B9" w14:textId="77777777" w:rsidR="00327FC2" w:rsidRDefault="00257526">
            <w:pPr>
              <w:pStyle w:val="ListParagraph"/>
              <w:numPr>
                <w:ilvl w:val="0"/>
                <w:numId w:val="290"/>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Komunikacijske vještine: asertivnost (IU2, IU3)</w:t>
            </w:r>
          </w:p>
          <w:p w14:paraId="13F70D50" w14:textId="77777777" w:rsidR="00327FC2" w:rsidRDefault="00257526">
            <w:pPr>
              <w:pStyle w:val="ListParagraph"/>
              <w:numPr>
                <w:ilvl w:val="0"/>
                <w:numId w:val="290"/>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Komunikacija s osobama različite dobi (IU3)</w:t>
            </w:r>
          </w:p>
          <w:p w14:paraId="07C68232" w14:textId="77777777" w:rsidR="00327FC2" w:rsidRDefault="00257526">
            <w:pPr>
              <w:pStyle w:val="ListParagraph"/>
              <w:numPr>
                <w:ilvl w:val="0"/>
                <w:numId w:val="290"/>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Komunikacija s osobama ograničenih komunikacijskih sposobnosti (IU3)</w:t>
            </w:r>
          </w:p>
          <w:p w14:paraId="657D5A41" w14:textId="77777777" w:rsidR="00327FC2" w:rsidRDefault="00257526">
            <w:pPr>
              <w:pStyle w:val="ListParagraph"/>
              <w:numPr>
                <w:ilvl w:val="0"/>
                <w:numId w:val="290"/>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Komunikacija s teško bolesnim osobama (IU3)</w:t>
            </w:r>
            <w:r>
              <w:t xml:space="preserve"> </w:t>
            </w:r>
          </w:p>
          <w:p w14:paraId="14FC6242" w14:textId="77777777" w:rsidR="00327FC2" w:rsidRDefault="00257526">
            <w:pPr>
              <w:pStyle w:val="ListParagraph"/>
              <w:numPr>
                <w:ilvl w:val="0"/>
                <w:numId w:val="290"/>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 xml:space="preserve">Komunikacija s obiteljima teško bolesnih osoba (IU3) </w:t>
            </w:r>
          </w:p>
          <w:p w14:paraId="31522E02" w14:textId="77777777" w:rsidR="00327FC2" w:rsidRDefault="00257526">
            <w:pPr>
              <w:pStyle w:val="ListParagraph"/>
              <w:numPr>
                <w:ilvl w:val="0"/>
                <w:numId w:val="290"/>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Komunikacija u zdravstvenom timu (IU2)</w:t>
            </w:r>
          </w:p>
          <w:p w14:paraId="38BBC6C3" w14:textId="77777777" w:rsidR="00327FC2" w:rsidRDefault="00257526">
            <w:pPr>
              <w:pStyle w:val="ListParagraph"/>
              <w:numPr>
                <w:ilvl w:val="0"/>
                <w:numId w:val="290"/>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Rješavanje sukoba (IU2)</w:t>
            </w:r>
          </w:p>
          <w:p w14:paraId="16C4FDFC" w14:textId="77777777" w:rsidR="00327FC2" w:rsidRDefault="00257526">
            <w:pPr>
              <w:pStyle w:val="ListParagraph"/>
              <w:numPr>
                <w:ilvl w:val="0"/>
                <w:numId w:val="290"/>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Priopćavanje loših vijesti (IU2, IU3)</w:t>
            </w:r>
          </w:p>
          <w:p w14:paraId="1E50698A" w14:textId="77777777" w:rsidR="00327FC2" w:rsidRDefault="00257526">
            <w:pPr>
              <w:pStyle w:val="ListParagraph"/>
              <w:numPr>
                <w:ilvl w:val="0"/>
                <w:numId w:val="290"/>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Priopćavanje roditeljima da je dijete rođeno s teškoćama u razvoju (IU3)</w:t>
            </w:r>
          </w:p>
          <w:p w14:paraId="0DEDA76E" w14:textId="77777777" w:rsidR="00327FC2" w:rsidRDefault="00257526">
            <w:pPr>
              <w:pStyle w:val="ListParagraph"/>
              <w:numPr>
                <w:ilvl w:val="0"/>
                <w:numId w:val="290"/>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Komunikacija s teško bolesnom djecom i mladima (IU3)</w:t>
            </w:r>
          </w:p>
          <w:p w14:paraId="713CE7B2" w14:textId="77777777" w:rsidR="00327FC2" w:rsidRDefault="00257526">
            <w:pPr>
              <w:pStyle w:val="ListParagraph"/>
              <w:numPr>
                <w:ilvl w:val="0"/>
                <w:numId w:val="290"/>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Komunikacija s ožalošćenim osobama (IU3)</w:t>
            </w:r>
          </w:p>
          <w:p w14:paraId="48919578" w14:textId="77777777" w:rsidR="00327FC2" w:rsidRDefault="00257526">
            <w:pPr>
              <w:pStyle w:val="ListParagraph"/>
              <w:numPr>
                <w:ilvl w:val="0"/>
                <w:numId w:val="290"/>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Komunikacija u upravljanju (IU2, IU4)</w:t>
            </w:r>
          </w:p>
        </w:tc>
      </w:tr>
      <w:tr w:rsidR="00327FC2" w14:paraId="42FDFF52" w14:textId="77777777">
        <w:trPr>
          <w:trHeight w:val="22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291B538D" w14:textId="77777777" w:rsidR="00327FC2" w:rsidRDefault="00257526">
            <w:pPr>
              <w:widowControl w:val="0"/>
              <w:numPr>
                <w:ilvl w:val="1"/>
                <w:numId w:val="288"/>
              </w:numPr>
              <w:tabs>
                <w:tab w:val="left" w:pos="603"/>
                <w:tab w:val="left" w:pos="2820"/>
              </w:tabs>
              <w:spacing w:after="0" w:line="240" w:lineRule="auto"/>
              <w:ind w:left="603"/>
              <w:rPr>
                <w:rFonts w:asciiTheme="majorHAnsi" w:hAnsiTheme="majorHAnsi" w:cstheme="majorHAnsi"/>
                <w:b/>
                <w:bCs/>
                <w:sz w:val="20"/>
                <w:szCs w:val="20"/>
              </w:rPr>
            </w:pPr>
            <w:r>
              <w:rPr>
                <w:rFonts w:asciiTheme="majorHAnsi" w:hAnsiTheme="majorHAnsi" w:cstheme="majorHAnsi"/>
                <w:b/>
                <w:bCs/>
                <w:color w:val="000000"/>
                <w:sz w:val="20"/>
                <w:szCs w:val="20"/>
              </w:rPr>
              <w:t>Vrste izvođenja nastave:</w:t>
            </w:r>
          </w:p>
        </w:tc>
        <w:tc>
          <w:tcPr>
            <w:tcW w:w="220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8610657" w14:textId="77777777" w:rsidR="00327FC2" w:rsidRDefault="00257526">
            <w:pPr>
              <w:pStyle w:val="FieldText"/>
              <w:widowControl w:val="0"/>
              <w:spacing w:line="254" w:lineRule="auto"/>
              <w:rPr>
                <w:rFonts w:asciiTheme="majorHAnsi" w:hAnsiTheme="majorHAnsi" w:cstheme="majorHAnsi"/>
                <w:sz w:val="20"/>
                <w:szCs w:val="20"/>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97" w:name="__Fieldmark__115857_2391005690"/>
            <w:bookmarkEnd w:id="197"/>
            <w:r>
              <w:rPr>
                <w:rFonts w:ascii="Calibri Light" w:hAnsi="Calibri Light"/>
                <w:sz w:val="20"/>
                <w:szCs w:val="20"/>
              </w:rPr>
              <w:fldChar w:fldCharType="end"/>
            </w:r>
            <w:r>
              <w:rPr>
                <w:rFonts w:asciiTheme="majorHAnsi" w:hAnsiTheme="majorHAnsi" w:cstheme="majorHAnsi"/>
                <w:b w:val="0"/>
                <w:sz w:val="20"/>
                <w:szCs w:val="20"/>
                <w:lang w:val="hr-HR"/>
              </w:rPr>
              <w:t xml:space="preserve"> </w:t>
            </w:r>
            <w:r>
              <w:rPr>
                <w:rFonts w:asciiTheme="majorHAnsi" w:hAnsiTheme="majorHAnsi" w:cstheme="majorHAnsi"/>
                <w:bCs/>
                <w:sz w:val="20"/>
                <w:szCs w:val="20"/>
                <w:lang w:val="hr-HR"/>
              </w:rPr>
              <w:t>predavanja</w:t>
            </w:r>
          </w:p>
          <w:p w14:paraId="5D3D0155" w14:textId="77777777" w:rsidR="00327FC2" w:rsidRDefault="00257526">
            <w:pPr>
              <w:pStyle w:val="FieldText"/>
              <w:widowControl w:val="0"/>
              <w:spacing w:line="254" w:lineRule="auto"/>
              <w:rPr>
                <w:rFonts w:asciiTheme="majorHAnsi" w:hAnsiTheme="majorHAnsi" w:cstheme="majorHAnsi"/>
                <w:sz w:val="20"/>
                <w:szCs w:val="20"/>
              </w:rPr>
            </w:pPr>
            <w:r>
              <w:fldChar w:fldCharType="begin">
                <w:ffData>
                  <w:name w:val=""/>
                  <w:enabled/>
                  <w:calcOnExit w:val="0"/>
                  <w:checkBox>
                    <w:sizeAuto/>
                    <w:default w:val="0"/>
                  </w:checkBox>
                </w:ffData>
              </w:fldChar>
            </w:r>
            <w:r>
              <w:instrText>FORMCHECKBOX</w:instrText>
            </w:r>
            <w:r>
              <w:fldChar w:fldCharType="separate"/>
            </w:r>
            <w:bookmarkStart w:id="198" w:name="__Fieldmark__115862_2391005690"/>
            <w:bookmarkEnd w:id="198"/>
            <w:r>
              <w:fldChar w:fldCharType="end"/>
            </w:r>
            <w:r>
              <w:rPr>
                <w:rFonts w:asciiTheme="majorHAnsi" w:hAnsiTheme="majorHAnsi" w:cstheme="majorHAnsi"/>
                <w:b w:val="0"/>
                <w:sz w:val="20"/>
                <w:szCs w:val="20"/>
                <w:lang w:val="hr-HR"/>
              </w:rPr>
              <w:t xml:space="preserve"> seminari i radionice</w:t>
            </w:r>
          </w:p>
          <w:p w14:paraId="08690FE5" w14:textId="77777777" w:rsidR="00327FC2" w:rsidRDefault="00257526">
            <w:pPr>
              <w:pStyle w:val="FieldText"/>
              <w:widowControl w:val="0"/>
              <w:spacing w:line="254" w:lineRule="auto"/>
              <w:rPr>
                <w:rFonts w:asciiTheme="majorHAnsi" w:hAnsiTheme="majorHAnsi" w:cstheme="majorHAnsi"/>
                <w:sz w:val="20"/>
                <w:szCs w:val="20"/>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199" w:name="__Fieldmark__115866_2391005690"/>
            <w:bookmarkEnd w:id="199"/>
            <w:r>
              <w:rPr>
                <w:rFonts w:ascii="Calibri Light" w:hAnsi="Calibri Light"/>
                <w:sz w:val="20"/>
                <w:szCs w:val="20"/>
              </w:rPr>
              <w:fldChar w:fldCharType="end"/>
            </w:r>
            <w:r>
              <w:rPr>
                <w:rFonts w:asciiTheme="majorHAnsi" w:hAnsiTheme="majorHAnsi" w:cstheme="majorHAnsi"/>
                <w:b w:val="0"/>
                <w:sz w:val="20"/>
                <w:szCs w:val="20"/>
                <w:lang w:val="hr-HR"/>
              </w:rPr>
              <w:t xml:space="preserve"> </w:t>
            </w:r>
            <w:r>
              <w:rPr>
                <w:rFonts w:asciiTheme="majorHAnsi" w:hAnsiTheme="majorHAnsi" w:cstheme="majorHAnsi"/>
                <w:bCs/>
                <w:sz w:val="20"/>
                <w:szCs w:val="20"/>
                <w:lang w:val="hr-HR"/>
              </w:rPr>
              <w:t>vježbe</w:t>
            </w:r>
          </w:p>
          <w:p w14:paraId="41937AE4" w14:textId="77777777" w:rsidR="00327FC2" w:rsidRDefault="00257526">
            <w:pPr>
              <w:pStyle w:val="FieldText"/>
              <w:widowControl w:val="0"/>
              <w:spacing w:line="254" w:lineRule="auto"/>
              <w:rPr>
                <w:rFonts w:asciiTheme="majorHAnsi" w:hAnsiTheme="majorHAnsi" w:cstheme="majorHAnsi"/>
                <w:sz w:val="20"/>
                <w:szCs w:val="20"/>
              </w:rPr>
            </w:pPr>
            <w:r>
              <w:fldChar w:fldCharType="begin">
                <w:ffData>
                  <w:name w:val=""/>
                  <w:enabled/>
                  <w:calcOnExit w:val="0"/>
                  <w:checkBox>
                    <w:sizeAuto/>
                    <w:default w:val="0"/>
                  </w:checkBox>
                </w:ffData>
              </w:fldChar>
            </w:r>
            <w:r>
              <w:instrText>FORMCHECKBOX</w:instrText>
            </w:r>
            <w:r>
              <w:fldChar w:fldCharType="separate"/>
            </w:r>
            <w:bookmarkStart w:id="200" w:name="__Fieldmark__115871_2391005690"/>
            <w:bookmarkEnd w:id="200"/>
            <w:r>
              <w:fldChar w:fldCharType="end"/>
            </w:r>
            <w:r>
              <w:rPr>
                <w:rFonts w:asciiTheme="majorHAnsi" w:hAnsiTheme="majorHAnsi" w:cstheme="majorHAnsi"/>
                <w:b w:val="0"/>
                <w:sz w:val="20"/>
                <w:szCs w:val="20"/>
                <w:lang w:val="hr-HR"/>
              </w:rPr>
              <w:t xml:space="preserve"> online u cijelosti</w:t>
            </w:r>
          </w:p>
          <w:p w14:paraId="51DE473B" w14:textId="77777777" w:rsidR="00327FC2" w:rsidRDefault="00257526">
            <w:pPr>
              <w:pStyle w:val="FieldText"/>
              <w:widowControl w:val="0"/>
              <w:spacing w:line="254" w:lineRule="auto"/>
              <w:rPr>
                <w:rFonts w:asciiTheme="majorHAnsi" w:hAnsiTheme="majorHAnsi" w:cstheme="majorHAnsi"/>
                <w:sz w:val="20"/>
                <w:szCs w:val="20"/>
              </w:rPr>
            </w:pPr>
            <w:r>
              <w:fldChar w:fldCharType="begin">
                <w:ffData>
                  <w:name w:val=""/>
                  <w:enabled/>
                  <w:calcOnExit w:val="0"/>
                  <w:checkBox>
                    <w:sizeAuto/>
                    <w:default w:val="0"/>
                  </w:checkBox>
                </w:ffData>
              </w:fldChar>
            </w:r>
            <w:r>
              <w:instrText>FORMCHECKBOX</w:instrText>
            </w:r>
            <w:r>
              <w:fldChar w:fldCharType="separate"/>
            </w:r>
            <w:bookmarkStart w:id="201" w:name="__Fieldmark__115875_2391005690"/>
            <w:bookmarkEnd w:id="201"/>
            <w:r>
              <w:fldChar w:fldCharType="end"/>
            </w:r>
            <w:r>
              <w:rPr>
                <w:rFonts w:asciiTheme="majorHAnsi" w:hAnsiTheme="majorHAnsi" w:cstheme="majorHAnsi"/>
                <w:b w:val="0"/>
                <w:sz w:val="20"/>
                <w:szCs w:val="20"/>
                <w:lang w:val="hr-HR"/>
              </w:rPr>
              <w:t xml:space="preserve"> mješovito e-učenje</w:t>
            </w:r>
          </w:p>
          <w:p w14:paraId="575F8A6F" w14:textId="77777777" w:rsidR="00327FC2" w:rsidRDefault="00257526">
            <w:pPr>
              <w:pStyle w:val="FieldText"/>
              <w:widowControl w:val="0"/>
              <w:tabs>
                <w:tab w:val="left" w:pos="2820"/>
              </w:tabs>
              <w:spacing w:after="200" w:line="254" w:lineRule="auto"/>
              <w:rPr>
                <w:rFonts w:asciiTheme="majorHAnsi" w:hAnsiTheme="majorHAnsi" w:cstheme="majorHAnsi"/>
                <w:sz w:val="20"/>
                <w:szCs w:val="20"/>
              </w:rPr>
            </w:pPr>
            <w:r>
              <w:fldChar w:fldCharType="begin">
                <w:ffData>
                  <w:name w:val=""/>
                  <w:enabled/>
                  <w:calcOnExit w:val="0"/>
                  <w:checkBox>
                    <w:sizeAuto/>
                    <w:default w:val="0"/>
                  </w:checkBox>
                </w:ffData>
              </w:fldChar>
            </w:r>
            <w:r>
              <w:instrText>FORMCHECKBOX</w:instrText>
            </w:r>
            <w:r>
              <w:fldChar w:fldCharType="separate"/>
            </w:r>
            <w:bookmarkStart w:id="202" w:name="__Fieldmark__115879_2391005690"/>
            <w:bookmarkEnd w:id="202"/>
            <w:r>
              <w:fldChar w:fldCharType="end"/>
            </w:r>
            <w:r>
              <w:rPr>
                <w:rFonts w:asciiTheme="majorHAnsi" w:hAnsiTheme="majorHAnsi" w:cstheme="majorHAnsi"/>
                <w:b w:val="0"/>
                <w:sz w:val="20"/>
                <w:szCs w:val="20"/>
                <w:lang w:val="hr-HR"/>
              </w:rPr>
              <w:t xml:space="preserve"> terenska nastava</w:t>
            </w:r>
          </w:p>
        </w:tc>
        <w:tc>
          <w:tcPr>
            <w:tcW w:w="2409" w:type="dxa"/>
            <w:gridSpan w:val="3"/>
            <w:vMerge w:val="restart"/>
            <w:tcBorders>
              <w:top w:val="single" w:sz="4" w:space="0" w:color="000000"/>
              <w:left w:val="single" w:sz="4" w:space="0" w:color="000000"/>
              <w:bottom w:val="single" w:sz="4" w:space="0" w:color="000000"/>
              <w:right w:val="single" w:sz="4" w:space="0" w:color="000000"/>
            </w:tcBorders>
            <w:vAlign w:val="center"/>
          </w:tcPr>
          <w:p w14:paraId="074EA2AA" w14:textId="77777777" w:rsidR="00327FC2" w:rsidRDefault="00257526">
            <w:pPr>
              <w:pStyle w:val="FieldText"/>
              <w:widowControl w:val="0"/>
              <w:spacing w:line="254" w:lineRule="auto"/>
              <w:rPr>
                <w:rFonts w:asciiTheme="majorHAnsi" w:hAnsiTheme="majorHAnsi" w:cstheme="majorHAnsi"/>
                <w:sz w:val="20"/>
                <w:szCs w:val="20"/>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203" w:name="__Fieldmark__115883_2391005690"/>
            <w:bookmarkEnd w:id="203"/>
            <w:r>
              <w:rPr>
                <w:rFonts w:ascii="Calibri Light" w:hAnsi="Calibri Light"/>
                <w:sz w:val="20"/>
                <w:szCs w:val="20"/>
              </w:rPr>
              <w:fldChar w:fldCharType="end"/>
            </w:r>
            <w:r>
              <w:rPr>
                <w:rFonts w:asciiTheme="majorHAnsi" w:hAnsiTheme="majorHAnsi" w:cstheme="majorHAnsi"/>
                <w:b w:val="0"/>
                <w:sz w:val="20"/>
                <w:szCs w:val="20"/>
                <w:lang w:val="hr-HR"/>
              </w:rPr>
              <w:t xml:space="preserve"> </w:t>
            </w:r>
            <w:r>
              <w:rPr>
                <w:rFonts w:asciiTheme="majorHAnsi" w:hAnsiTheme="majorHAnsi" w:cstheme="majorHAnsi"/>
                <w:bCs/>
                <w:sz w:val="20"/>
                <w:szCs w:val="20"/>
                <w:lang w:val="hr-HR"/>
              </w:rPr>
              <w:t>samostalni  zadaci</w:t>
            </w:r>
            <w:r>
              <w:rPr>
                <w:rFonts w:asciiTheme="majorHAnsi" w:hAnsiTheme="majorHAnsi" w:cstheme="majorHAnsi"/>
                <w:b w:val="0"/>
                <w:sz w:val="20"/>
                <w:szCs w:val="20"/>
                <w:lang w:val="hr-HR"/>
              </w:rPr>
              <w:t xml:space="preserve"> </w:t>
            </w:r>
          </w:p>
          <w:p w14:paraId="6EC2FB2B" w14:textId="77777777" w:rsidR="00327FC2" w:rsidRDefault="00257526">
            <w:pPr>
              <w:pStyle w:val="FieldText"/>
              <w:widowControl w:val="0"/>
              <w:spacing w:line="254" w:lineRule="auto"/>
              <w:rPr>
                <w:rFonts w:asciiTheme="majorHAnsi" w:hAnsiTheme="majorHAnsi" w:cstheme="majorHAnsi"/>
                <w:sz w:val="20"/>
                <w:szCs w:val="20"/>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204" w:name="__Fieldmark__115889_2391005690"/>
            <w:bookmarkEnd w:id="204"/>
            <w:r>
              <w:rPr>
                <w:rFonts w:ascii="Calibri Light" w:hAnsi="Calibri Light"/>
                <w:sz w:val="20"/>
                <w:szCs w:val="20"/>
              </w:rPr>
              <w:fldChar w:fldCharType="end"/>
            </w:r>
            <w:r>
              <w:rPr>
                <w:rFonts w:asciiTheme="majorHAnsi" w:hAnsiTheme="majorHAnsi" w:cstheme="majorHAnsi"/>
                <w:b w:val="0"/>
                <w:sz w:val="20"/>
                <w:szCs w:val="20"/>
                <w:lang w:val="hr-HR"/>
              </w:rPr>
              <w:t xml:space="preserve"> multimedija i mreža  </w:t>
            </w:r>
          </w:p>
          <w:p w14:paraId="492A8F4A" w14:textId="77777777" w:rsidR="00327FC2" w:rsidRDefault="00257526">
            <w:pPr>
              <w:pStyle w:val="FieldText"/>
              <w:widowControl w:val="0"/>
              <w:spacing w:line="254" w:lineRule="auto"/>
              <w:rPr>
                <w:rFonts w:asciiTheme="majorHAnsi" w:hAnsiTheme="majorHAnsi" w:cstheme="majorHAnsi"/>
                <w:sz w:val="20"/>
                <w:szCs w:val="20"/>
              </w:rPr>
            </w:pPr>
            <w:r>
              <w:fldChar w:fldCharType="begin">
                <w:ffData>
                  <w:name w:val=""/>
                  <w:enabled/>
                  <w:calcOnExit w:val="0"/>
                  <w:checkBox>
                    <w:sizeAuto/>
                    <w:default w:val="0"/>
                  </w:checkBox>
                </w:ffData>
              </w:fldChar>
            </w:r>
            <w:r>
              <w:instrText>FORMCHECKBOX</w:instrText>
            </w:r>
            <w:r>
              <w:fldChar w:fldCharType="separate"/>
            </w:r>
            <w:bookmarkStart w:id="205" w:name="__Fieldmark__115893_2391005690"/>
            <w:bookmarkEnd w:id="205"/>
            <w:r>
              <w:fldChar w:fldCharType="end"/>
            </w:r>
            <w:r>
              <w:rPr>
                <w:rFonts w:asciiTheme="majorHAnsi" w:hAnsiTheme="majorHAnsi" w:cstheme="majorHAnsi"/>
                <w:b w:val="0"/>
                <w:sz w:val="20"/>
                <w:szCs w:val="20"/>
                <w:lang w:val="hr-HR"/>
              </w:rPr>
              <w:t xml:space="preserve"> laboratorij</w:t>
            </w:r>
          </w:p>
          <w:p w14:paraId="00C7EEAA" w14:textId="77777777" w:rsidR="00327FC2" w:rsidRDefault="00257526">
            <w:pPr>
              <w:pStyle w:val="FieldText"/>
              <w:widowControl w:val="0"/>
              <w:spacing w:line="254" w:lineRule="auto"/>
              <w:rPr>
                <w:rFonts w:asciiTheme="majorHAnsi" w:hAnsiTheme="majorHAnsi" w:cstheme="majorHAnsi"/>
                <w:sz w:val="20"/>
                <w:szCs w:val="20"/>
              </w:rPr>
            </w:pPr>
            <w:r>
              <w:fldChar w:fldCharType="begin">
                <w:ffData>
                  <w:name w:val=""/>
                  <w:enabled/>
                  <w:calcOnExit w:val="0"/>
                  <w:checkBox>
                    <w:sizeAuto/>
                    <w:default w:val="0"/>
                  </w:checkBox>
                </w:ffData>
              </w:fldChar>
            </w:r>
            <w:r>
              <w:instrText>FORMCHECKBOX</w:instrText>
            </w:r>
            <w:r>
              <w:fldChar w:fldCharType="separate"/>
            </w:r>
            <w:bookmarkStart w:id="206" w:name="__Fieldmark__115897_2391005690"/>
            <w:bookmarkEnd w:id="206"/>
            <w:r>
              <w:fldChar w:fldCharType="end"/>
            </w:r>
            <w:r>
              <w:rPr>
                <w:rFonts w:asciiTheme="majorHAnsi" w:hAnsiTheme="majorHAnsi" w:cstheme="majorHAnsi"/>
                <w:b w:val="0"/>
                <w:sz w:val="20"/>
                <w:szCs w:val="20"/>
                <w:lang w:val="hr-HR"/>
              </w:rPr>
              <w:t xml:space="preserve"> mentorski rad</w:t>
            </w:r>
          </w:p>
          <w:p w14:paraId="111BAF00" w14:textId="77777777" w:rsidR="00327FC2" w:rsidRDefault="00257526">
            <w:pPr>
              <w:widowControl w:val="0"/>
              <w:tabs>
                <w:tab w:val="left" w:pos="2820"/>
              </w:tabs>
              <w:rPr>
                <w:rFonts w:asciiTheme="majorHAnsi" w:hAnsiTheme="majorHAnsi" w:cstheme="majorHAnsi"/>
                <w:sz w:val="20"/>
                <w:szCs w:val="20"/>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207" w:name="__Fieldmark__115901_2391005690"/>
            <w:bookmarkEnd w:id="207"/>
            <w:r>
              <w:rPr>
                <w:rFonts w:ascii="Calibri Light" w:hAnsi="Calibri Light"/>
                <w:sz w:val="20"/>
                <w:szCs w:val="20"/>
              </w:rPr>
              <w:fldChar w:fldCharType="end"/>
            </w:r>
            <w:r>
              <w:rPr>
                <w:rFonts w:asciiTheme="majorHAnsi" w:hAnsiTheme="majorHAnsi" w:cstheme="majorHAnsi"/>
                <w:sz w:val="20"/>
                <w:szCs w:val="20"/>
              </w:rPr>
              <w:t xml:space="preserve"> izvedba praktičnih zadataka</w:t>
            </w:r>
            <w:r>
              <w:rPr>
                <w:rFonts w:asciiTheme="majorHAnsi" w:hAnsiTheme="majorHAnsi" w:cstheme="majorHAnsi"/>
                <w:b/>
                <w:sz w:val="20"/>
                <w:szCs w:val="20"/>
              </w:rPr>
              <w:t xml:space="preserve"> </w:t>
            </w: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6E15522A" w14:textId="77777777" w:rsidR="00327FC2" w:rsidRDefault="00257526">
            <w:pPr>
              <w:widowControl w:val="0"/>
              <w:numPr>
                <w:ilvl w:val="1"/>
                <w:numId w:val="288"/>
              </w:numPr>
              <w:tabs>
                <w:tab w:val="left" w:pos="603"/>
                <w:tab w:val="left" w:pos="2820"/>
              </w:tabs>
              <w:spacing w:after="0" w:line="240" w:lineRule="auto"/>
              <w:ind w:left="603"/>
              <w:rPr>
                <w:rFonts w:asciiTheme="majorHAnsi" w:hAnsiTheme="majorHAnsi" w:cstheme="majorHAnsi"/>
                <w:sz w:val="20"/>
                <w:szCs w:val="20"/>
              </w:rPr>
            </w:pPr>
            <w:r>
              <w:rPr>
                <w:rFonts w:asciiTheme="majorHAnsi" w:hAnsiTheme="majorHAnsi" w:cstheme="majorHAnsi"/>
                <w:color w:val="000000"/>
                <w:sz w:val="20"/>
                <w:szCs w:val="20"/>
              </w:rPr>
              <w:t>Komentari:</w:t>
            </w:r>
          </w:p>
        </w:tc>
      </w:tr>
      <w:tr w:rsidR="00327FC2" w14:paraId="784468D6" w14:textId="77777777">
        <w:trPr>
          <w:trHeight w:val="104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538B7CB" w14:textId="77777777" w:rsidR="00327FC2" w:rsidRDefault="00327FC2">
            <w:pPr>
              <w:widowControl w:val="0"/>
              <w:spacing w:after="0"/>
              <w:rPr>
                <w:rFonts w:asciiTheme="majorHAnsi" w:hAnsiTheme="majorHAnsi" w:cstheme="majorHAnsi"/>
                <w:b/>
                <w:bCs/>
                <w:sz w:val="20"/>
                <w:szCs w:val="20"/>
              </w:rPr>
            </w:pPr>
          </w:p>
        </w:tc>
        <w:tc>
          <w:tcPr>
            <w:tcW w:w="2206" w:type="dxa"/>
            <w:gridSpan w:val="2"/>
            <w:vMerge/>
            <w:tcBorders>
              <w:top w:val="single" w:sz="4" w:space="0" w:color="000000"/>
              <w:left w:val="single" w:sz="4" w:space="0" w:color="000000"/>
              <w:bottom w:val="single" w:sz="4" w:space="0" w:color="000000"/>
              <w:right w:val="single" w:sz="4" w:space="0" w:color="000000"/>
            </w:tcBorders>
            <w:vAlign w:val="center"/>
          </w:tcPr>
          <w:p w14:paraId="0BEFB9C5" w14:textId="77777777" w:rsidR="00327FC2" w:rsidRDefault="00327FC2">
            <w:pPr>
              <w:widowControl w:val="0"/>
              <w:spacing w:after="0"/>
              <w:rPr>
                <w:rFonts w:asciiTheme="majorHAnsi" w:eastAsia="Times New Roman" w:hAnsiTheme="majorHAnsi" w:cstheme="majorHAnsi"/>
                <w:b/>
                <w:sz w:val="20"/>
                <w:szCs w:val="20"/>
                <w:lang w:val="en-US" w:eastAsia="zh-CN"/>
              </w:rPr>
            </w:pPr>
          </w:p>
        </w:tc>
        <w:tc>
          <w:tcPr>
            <w:tcW w:w="2409" w:type="dxa"/>
            <w:gridSpan w:val="3"/>
            <w:vMerge/>
            <w:tcBorders>
              <w:top w:val="single" w:sz="4" w:space="0" w:color="000000"/>
              <w:left w:val="single" w:sz="4" w:space="0" w:color="000000"/>
              <w:bottom w:val="single" w:sz="4" w:space="0" w:color="000000"/>
              <w:right w:val="single" w:sz="4" w:space="0" w:color="000000"/>
            </w:tcBorders>
            <w:vAlign w:val="center"/>
          </w:tcPr>
          <w:p w14:paraId="06B677F0" w14:textId="77777777" w:rsidR="00327FC2" w:rsidRDefault="00327FC2">
            <w:pPr>
              <w:widowControl w:val="0"/>
              <w:spacing w:after="0"/>
              <w:rPr>
                <w:rFonts w:asciiTheme="majorHAnsi" w:hAnsiTheme="majorHAnsi" w:cstheme="majorHAnsi"/>
                <w:sz w:val="20"/>
                <w:szCs w:val="20"/>
              </w:rPr>
            </w:pP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2123DC99" w14:textId="77777777" w:rsidR="00327FC2" w:rsidRDefault="00327FC2">
            <w:pPr>
              <w:widowControl w:val="0"/>
              <w:tabs>
                <w:tab w:val="left" w:pos="2820"/>
              </w:tabs>
              <w:snapToGrid w:val="0"/>
              <w:rPr>
                <w:rFonts w:asciiTheme="majorHAnsi" w:eastAsia="Times New Roman" w:hAnsiTheme="majorHAnsi" w:cstheme="majorHAnsi"/>
                <w:color w:val="000000"/>
                <w:sz w:val="20"/>
                <w:szCs w:val="20"/>
                <w:lang w:eastAsia="hr-HR"/>
              </w:rPr>
            </w:pPr>
          </w:p>
          <w:p w14:paraId="77D2AC13" w14:textId="77777777" w:rsidR="00327FC2" w:rsidRDefault="00327FC2">
            <w:pPr>
              <w:widowControl w:val="0"/>
              <w:tabs>
                <w:tab w:val="left" w:pos="2820"/>
              </w:tabs>
              <w:snapToGrid w:val="0"/>
              <w:rPr>
                <w:rFonts w:asciiTheme="majorHAnsi" w:eastAsia="Times New Roman" w:hAnsiTheme="majorHAnsi" w:cstheme="majorHAnsi"/>
                <w:color w:val="000000"/>
                <w:sz w:val="20"/>
                <w:szCs w:val="20"/>
                <w:lang w:eastAsia="hr-HR"/>
              </w:rPr>
            </w:pPr>
          </w:p>
          <w:p w14:paraId="68205494" w14:textId="77777777" w:rsidR="00327FC2" w:rsidRDefault="00327FC2">
            <w:pPr>
              <w:widowControl w:val="0"/>
              <w:tabs>
                <w:tab w:val="left" w:pos="2820"/>
              </w:tabs>
              <w:snapToGrid w:val="0"/>
              <w:rPr>
                <w:rFonts w:asciiTheme="majorHAnsi" w:eastAsia="Times New Roman" w:hAnsiTheme="majorHAnsi" w:cstheme="majorHAnsi"/>
                <w:color w:val="000000"/>
                <w:sz w:val="20"/>
                <w:szCs w:val="20"/>
                <w:lang w:eastAsia="hr-HR"/>
              </w:rPr>
            </w:pPr>
          </w:p>
          <w:p w14:paraId="3B599F63" w14:textId="77777777" w:rsidR="00327FC2" w:rsidRDefault="00327FC2">
            <w:pPr>
              <w:widowControl w:val="0"/>
              <w:tabs>
                <w:tab w:val="left" w:pos="2820"/>
              </w:tabs>
              <w:snapToGrid w:val="0"/>
              <w:rPr>
                <w:rFonts w:asciiTheme="majorHAnsi" w:eastAsia="Times New Roman" w:hAnsiTheme="majorHAnsi" w:cstheme="majorHAnsi"/>
                <w:color w:val="000000"/>
                <w:sz w:val="20"/>
                <w:szCs w:val="20"/>
                <w:lang w:eastAsia="hr-HR"/>
              </w:rPr>
            </w:pPr>
          </w:p>
        </w:tc>
      </w:tr>
      <w:tr w:rsidR="00327FC2" w14:paraId="0BDD6DCF" w14:textId="77777777">
        <w:trPr>
          <w:trHeight w:val="30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376CBB5" w14:textId="77777777" w:rsidR="00327FC2" w:rsidRDefault="00257526">
            <w:pPr>
              <w:widowControl w:val="0"/>
              <w:numPr>
                <w:ilvl w:val="1"/>
                <w:numId w:val="288"/>
              </w:numPr>
              <w:tabs>
                <w:tab w:val="left" w:pos="603"/>
                <w:tab w:val="left" w:pos="2820"/>
              </w:tabs>
              <w:spacing w:after="0" w:line="240" w:lineRule="auto"/>
              <w:ind w:left="603"/>
              <w:rPr>
                <w:rFonts w:asciiTheme="majorHAnsi" w:hAnsiTheme="majorHAnsi" w:cstheme="majorHAnsi"/>
                <w:b/>
                <w:bCs/>
                <w:sz w:val="20"/>
                <w:szCs w:val="20"/>
              </w:rPr>
            </w:pPr>
            <w:r>
              <w:rPr>
                <w:rFonts w:asciiTheme="majorHAnsi" w:hAnsiTheme="majorHAnsi" w:cstheme="majorHAnsi"/>
                <w:b/>
                <w:bCs/>
                <w:color w:val="000000"/>
                <w:sz w:val="20"/>
                <w:szCs w:val="20"/>
              </w:rPr>
              <w:t>Obveze studenata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2F71C33C" w14:textId="77777777" w:rsidR="00327FC2" w:rsidRDefault="00257526">
            <w:pPr>
              <w:widowControl w:val="0"/>
              <w:tabs>
                <w:tab w:val="left" w:pos="2820"/>
              </w:tabs>
              <w:snapToGrid w:val="0"/>
              <w:jc w:val="both"/>
              <w:rPr>
                <w:rFonts w:asciiTheme="majorHAnsi" w:hAnsiTheme="majorHAnsi" w:cstheme="majorHAnsi"/>
                <w:color w:val="000000"/>
                <w:sz w:val="20"/>
                <w:szCs w:val="20"/>
              </w:rPr>
            </w:pPr>
            <w:r>
              <w:rPr>
                <w:rFonts w:asciiTheme="majorHAnsi" w:hAnsiTheme="majorHAnsi" w:cstheme="majorHAnsi"/>
                <w:color w:val="000000"/>
                <w:sz w:val="20"/>
                <w:szCs w:val="20"/>
              </w:rPr>
              <w:t>Nastavu na kolegiju čine predavanja 15 sati i vježbe 30 sati. Predavanja se izvode putem izlaganja, interaktivno, korištenjem prezentacija i brojnih primjera suvremenih izazova. – KROZ 4 TJEDNA PO 4 SATA.</w:t>
            </w:r>
          </w:p>
          <w:p w14:paraId="3A5B9E9A" w14:textId="77777777" w:rsidR="00327FC2" w:rsidRDefault="00257526">
            <w:pPr>
              <w:widowControl w:val="0"/>
              <w:tabs>
                <w:tab w:val="left" w:pos="2820"/>
              </w:tabs>
              <w:snapToGrid w:val="0"/>
              <w:jc w:val="both"/>
              <w:rPr>
                <w:rFonts w:asciiTheme="majorHAnsi" w:hAnsiTheme="majorHAnsi" w:cstheme="majorHAnsi"/>
                <w:color w:val="000000"/>
                <w:sz w:val="20"/>
                <w:szCs w:val="20"/>
              </w:rPr>
            </w:pPr>
            <w:r>
              <w:rPr>
                <w:rFonts w:asciiTheme="majorHAnsi" w:hAnsiTheme="majorHAnsi" w:cstheme="majorHAnsi"/>
                <w:color w:val="000000"/>
                <w:sz w:val="20"/>
                <w:szCs w:val="20"/>
              </w:rPr>
              <w:t>Predavanja započinju sažetkom prethodnog predavanja, a završavaju interaktivnim uključivanjem i raspravom na seminarskoj nastavi. – KROZ 4 TJEDNA PO 4 SATA.</w:t>
            </w:r>
          </w:p>
          <w:p w14:paraId="67E0508F" w14:textId="77777777" w:rsidR="00327FC2" w:rsidRDefault="00257526">
            <w:pPr>
              <w:widowControl w:val="0"/>
              <w:tabs>
                <w:tab w:val="left" w:pos="2820"/>
              </w:tabs>
              <w:snapToGrid w:val="0"/>
              <w:jc w:val="both"/>
              <w:rPr>
                <w:rFonts w:asciiTheme="majorHAnsi" w:hAnsiTheme="majorHAnsi" w:cstheme="majorHAnsi"/>
                <w:color w:val="000000"/>
                <w:sz w:val="20"/>
                <w:szCs w:val="20"/>
              </w:rPr>
            </w:pPr>
            <w:r>
              <w:rPr>
                <w:rFonts w:asciiTheme="majorHAnsi" w:hAnsiTheme="majorHAnsi" w:cstheme="majorHAnsi"/>
                <w:color w:val="000000"/>
                <w:sz w:val="20"/>
                <w:szCs w:val="20"/>
              </w:rPr>
              <w:t xml:space="preserve">Studenti su samostalno ili u grupi (paru) dužni održati vježbu na jednu od zadanih tema iz izvedbenog programa predmeta ili prema dogovoru. </w:t>
            </w:r>
          </w:p>
          <w:p w14:paraId="237F7D41" w14:textId="77777777" w:rsidR="00327FC2" w:rsidRDefault="00257526">
            <w:pPr>
              <w:widowControl w:val="0"/>
              <w:tabs>
                <w:tab w:val="left" w:pos="2820"/>
              </w:tabs>
              <w:snapToGrid w:val="0"/>
              <w:jc w:val="both"/>
              <w:rPr>
                <w:rFonts w:asciiTheme="majorHAnsi" w:hAnsiTheme="majorHAnsi" w:cstheme="majorHAnsi"/>
                <w:color w:val="000000"/>
                <w:sz w:val="20"/>
                <w:szCs w:val="20"/>
              </w:rPr>
            </w:pPr>
            <w:r>
              <w:rPr>
                <w:rFonts w:asciiTheme="majorHAnsi" w:hAnsiTheme="majorHAnsi" w:cstheme="majorHAnsi"/>
                <w:color w:val="000000"/>
                <w:sz w:val="20"/>
                <w:szCs w:val="20"/>
              </w:rPr>
              <w:t>Vježbe su samostalni rad studenta vođen od strane predavača.</w:t>
            </w:r>
          </w:p>
          <w:p w14:paraId="6CF4F164" w14:textId="77777777" w:rsidR="00327FC2" w:rsidRDefault="00257526">
            <w:pPr>
              <w:widowControl w:val="0"/>
              <w:tabs>
                <w:tab w:val="left" w:pos="2820"/>
              </w:tabs>
              <w:snapToGrid w:val="0"/>
              <w:jc w:val="both"/>
              <w:rPr>
                <w:rFonts w:asciiTheme="majorHAnsi" w:hAnsiTheme="majorHAnsi" w:cstheme="majorHAnsi"/>
                <w:color w:val="000000"/>
                <w:sz w:val="20"/>
                <w:szCs w:val="20"/>
              </w:rPr>
            </w:pPr>
            <w:r>
              <w:rPr>
                <w:rFonts w:asciiTheme="majorHAnsi" w:hAnsiTheme="majorHAnsi" w:cstheme="majorHAnsi"/>
                <w:color w:val="000000"/>
                <w:sz w:val="20"/>
                <w:szCs w:val="20"/>
              </w:rPr>
              <w:t xml:space="preserve">Obveze studenata su redovito pohađanje predavanja i seminara, pri čemu se tolerira do 30% izostanaka redovitim i 50% izostanaka izvanrednim studentima. </w:t>
            </w:r>
            <w:r>
              <w:rPr>
                <w:rFonts w:asciiTheme="majorHAnsi" w:hAnsiTheme="majorHAnsi" w:cstheme="majorHAnsi"/>
                <w:color w:val="000000"/>
                <w:sz w:val="20"/>
                <w:szCs w:val="20"/>
                <w:highlight w:val="yellow"/>
              </w:rPr>
              <w:t xml:space="preserve"> </w:t>
            </w:r>
          </w:p>
        </w:tc>
      </w:tr>
      <w:tr w:rsidR="00327FC2" w14:paraId="0A05AA21" w14:textId="77777777">
        <w:trPr>
          <w:trHeight w:val="18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48CA6801" w14:textId="77777777" w:rsidR="00327FC2" w:rsidRDefault="00257526">
            <w:pPr>
              <w:widowControl w:val="0"/>
              <w:numPr>
                <w:ilvl w:val="1"/>
                <w:numId w:val="288"/>
              </w:numPr>
              <w:tabs>
                <w:tab w:val="left" w:pos="603"/>
                <w:tab w:val="left" w:pos="2820"/>
              </w:tabs>
              <w:spacing w:after="0" w:line="240" w:lineRule="auto"/>
              <w:ind w:left="603"/>
              <w:jc w:val="both"/>
              <w:rPr>
                <w:rFonts w:asciiTheme="majorHAnsi" w:hAnsiTheme="majorHAnsi" w:cstheme="majorHAnsi"/>
                <w:b/>
                <w:bCs/>
                <w:sz w:val="20"/>
                <w:szCs w:val="20"/>
              </w:rPr>
            </w:pPr>
            <w:r>
              <w:rPr>
                <w:rFonts w:asciiTheme="majorHAnsi" w:hAnsiTheme="majorHAnsi" w:cstheme="majorHAnsi"/>
                <w:b/>
                <w:bCs/>
                <w:sz w:val="20"/>
                <w:szCs w:val="20"/>
              </w:rPr>
              <w:lastRenderedPageBreak/>
              <w:t xml:space="preserve">Praćenje rada studenata </w:t>
            </w:r>
            <w:r>
              <w:rPr>
                <w:rFonts w:asciiTheme="majorHAnsi" w:hAnsiTheme="majorHAnsi" w:cstheme="majorHAnsi"/>
                <w:b/>
                <w:bCs/>
                <w:i/>
                <w:sz w:val="20"/>
                <w:szCs w:val="20"/>
              </w:rPr>
              <w:t>(upisati udio ECTS bodovima za svaku aktivnost tako da ukupni broj ECTS-a odgovara bodovnoj vrijednosti predmeta):</w:t>
            </w:r>
          </w:p>
        </w:tc>
        <w:tc>
          <w:tcPr>
            <w:tcW w:w="688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1804C4FC" w14:textId="77777777" w:rsidR="00327FC2" w:rsidRDefault="00257526">
            <w:pPr>
              <w:widowControl w:val="0"/>
              <w:tabs>
                <w:tab w:val="left" w:pos="2820"/>
              </w:tabs>
              <w:snapToGrid w:val="0"/>
              <w:rPr>
                <w:rFonts w:asciiTheme="majorHAnsi" w:hAnsiTheme="majorHAnsi" w:cstheme="majorHAnsi"/>
                <w:b/>
                <w:color w:val="000000"/>
                <w:sz w:val="20"/>
                <w:szCs w:val="20"/>
              </w:rPr>
            </w:pPr>
            <w:r>
              <w:rPr>
                <w:rFonts w:ascii="Times New Roman" w:hAnsi="Times New Roman"/>
                <w:b/>
                <w:sz w:val="20"/>
                <w:szCs w:val="20"/>
              </w:rPr>
              <w:t>Elementi formiranja ocjene</w:t>
            </w:r>
          </w:p>
        </w:tc>
      </w:tr>
      <w:tr w:rsidR="00327FC2" w14:paraId="6071F3D2"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65C5868" w14:textId="77777777" w:rsidR="00327FC2" w:rsidRDefault="00327FC2">
            <w:pPr>
              <w:widowControl w:val="0"/>
              <w:spacing w:after="0"/>
              <w:rPr>
                <w:rFonts w:asciiTheme="majorHAnsi" w:hAnsiTheme="majorHAnsi" w:cstheme="majorHAnsi"/>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6FB84BE5" w14:textId="77777777" w:rsidR="00327FC2" w:rsidRDefault="00257526">
            <w:pPr>
              <w:pStyle w:val="FieldText"/>
              <w:widowControl w:val="0"/>
              <w:spacing w:line="254" w:lineRule="auto"/>
              <w:jc w:val="center"/>
              <w:rPr>
                <w:rFonts w:asciiTheme="majorHAnsi" w:hAnsiTheme="majorHAnsi" w:cstheme="majorHAnsi"/>
                <w:sz w:val="20"/>
                <w:szCs w:val="20"/>
                <w:lang w:val="pl-PL"/>
              </w:rPr>
            </w:pPr>
            <w:r>
              <w:rPr>
                <w:rFonts w:asciiTheme="majorHAnsi" w:hAnsiTheme="majorHAnsi" w:cstheme="majorHAnsi"/>
                <w:sz w:val="20"/>
                <w:szCs w:val="20"/>
                <w:lang w:val="pl-PL"/>
              </w:rPr>
              <w:t>Obveze studenata (iz 2.8)</w:t>
            </w:r>
          </w:p>
          <w:p w14:paraId="0C44804A" w14:textId="77777777" w:rsidR="00327FC2" w:rsidRDefault="00257526">
            <w:pPr>
              <w:pStyle w:val="FieldText"/>
              <w:widowControl w:val="0"/>
              <w:spacing w:line="254" w:lineRule="auto"/>
              <w:jc w:val="center"/>
              <w:rPr>
                <w:rFonts w:asciiTheme="majorHAnsi" w:hAnsiTheme="majorHAnsi" w:cstheme="majorHAnsi"/>
                <w:b w:val="0"/>
                <w:bCs/>
                <w:color w:val="000000"/>
                <w:sz w:val="20"/>
                <w:szCs w:val="20"/>
              </w:rPr>
            </w:pPr>
            <w:r>
              <w:rPr>
                <w:rFonts w:asciiTheme="majorHAnsi" w:hAnsiTheme="majorHAnsi" w:cstheme="majorHAnsi"/>
                <w:b w:val="0"/>
                <w:bCs/>
                <w:sz w:val="20"/>
                <w:szCs w:val="20"/>
                <w:lang w:val="pl-PL"/>
              </w:rPr>
              <w:t xml:space="preserve">Navedeno su primjeri. </w:t>
            </w:r>
            <w:proofErr w:type="spellStart"/>
            <w:r>
              <w:rPr>
                <w:rFonts w:asciiTheme="majorHAnsi" w:hAnsiTheme="majorHAnsi" w:cstheme="majorHAnsi"/>
                <w:b w:val="0"/>
                <w:bCs/>
                <w:sz w:val="20"/>
                <w:szCs w:val="20"/>
              </w:rPr>
              <w:t>Ispuniti</w:t>
            </w:r>
            <w:proofErr w:type="spellEnd"/>
            <w:r>
              <w:rPr>
                <w:rFonts w:asciiTheme="majorHAnsi" w:hAnsiTheme="majorHAnsi" w:cstheme="majorHAnsi"/>
                <w:b w:val="0"/>
                <w:bCs/>
                <w:sz w:val="20"/>
                <w:szCs w:val="20"/>
              </w:rPr>
              <w:t xml:space="preserve"> </w:t>
            </w:r>
            <w:proofErr w:type="spellStart"/>
            <w:r>
              <w:rPr>
                <w:rFonts w:asciiTheme="majorHAnsi" w:hAnsiTheme="majorHAnsi" w:cstheme="majorHAnsi"/>
                <w:b w:val="0"/>
                <w:bCs/>
                <w:sz w:val="20"/>
                <w:szCs w:val="20"/>
              </w:rPr>
              <w:t>prema</w:t>
            </w:r>
            <w:proofErr w:type="spellEnd"/>
            <w:r>
              <w:rPr>
                <w:rFonts w:asciiTheme="majorHAnsi" w:hAnsiTheme="majorHAnsi" w:cstheme="majorHAnsi"/>
                <w:b w:val="0"/>
                <w:bCs/>
                <w:sz w:val="20"/>
                <w:szCs w:val="20"/>
              </w:rPr>
              <w:t xml:space="preserve"> </w:t>
            </w:r>
            <w:proofErr w:type="spellStart"/>
            <w:r>
              <w:rPr>
                <w:rFonts w:asciiTheme="majorHAnsi" w:hAnsiTheme="majorHAnsi" w:cstheme="majorHAnsi"/>
                <w:b w:val="0"/>
                <w:bCs/>
                <w:sz w:val="20"/>
                <w:szCs w:val="20"/>
              </w:rPr>
              <w:t>vašem</w:t>
            </w:r>
            <w:proofErr w:type="spellEnd"/>
            <w:r>
              <w:rPr>
                <w:rFonts w:asciiTheme="majorHAnsi" w:hAnsiTheme="majorHAnsi" w:cstheme="majorHAnsi"/>
                <w:b w:val="0"/>
                <w:bCs/>
                <w:sz w:val="20"/>
                <w:szCs w:val="20"/>
              </w:rPr>
              <w:t xml:space="preserve"> </w:t>
            </w:r>
            <w:proofErr w:type="spellStart"/>
            <w:r>
              <w:rPr>
                <w:rFonts w:asciiTheme="majorHAnsi" w:hAnsiTheme="majorHAnsi" w:cstheme="majorHAnsi"/>
                <w:b w:val="0"/>
                <w:bCs/>
                <w:sz w:val="20"/>
                <w:szCs w:val="20"/>
              </w:rPr>
              <w:t>kolegiju</w:t>
            </w:r>
            <w:proofErr w:type="spellEnd"/>
          </w:p>
        </w:tc>
        <w:tc>
          <w:tcPr>
            <w:tcW w:w="1841" w:type="dxa"/>
            <w:tcBorders>
              <w:top w:val="single" w:sz="4" w:space="0" w:color="000000"/>
              <w:left w:val="single" w:sz="4" w:space="0" w:color="000000"/>
              <w:bottom w:val="single" w:sz="4" w:space="0" w:color="000000"/>
              <w:right w:val="single" w:sz="4" w:space="0" w:color="000000"/>
            </w:tcBorders>
            <w:vAlign w:val="center"/>
          </w:tcPr>
          <w:p w14:paraId="3AFA402B" w14:textId="77777777" w:rsidR="00327FC2" w:rsidRDefault="00257526">
            <w:pPr>
              <w:pStyle w:val="FieldText"/>
              <w:widowControl w:val="0"/>
              <w:spacing w:line="254" w:lineRule="auto"/>
              <w:jc w:val="center"/>
              <w:rPr>
                <w:rFonts w:asciiTheme="majorHAnsi" w:hAnsiTheme="majorHAnsi" w:cstheme="majorHAnsi"/>
                <w:b w:val="0"/>
                <w:bCs/>
                <w:color w:val="000000"/>
                <w:sz w:val="20"/>
                <w:szCs w:val="20"/>
              </w:rPr>
            </w:pPr>
            <w:r>
              <w:rPr>
                <w:rFonts w:asciiTheme="majorHAnsi" w:hAnsiTheme="majorHAnsi" w:cstheme="majorHAnsi"/>
                <w:sz w:val="20"/>
                <w:szCs w:val="20"/>
              </w:rPr>
              <w:t>ECTS</w:t>
            </w:r>
            <w:r>
              <w:rPr>
                <w:rFonts w:asciiTheme="majorHAnsi" w:hAnsiTheme="majorHAnsi" w:cstheme="majorHAnsi"/>
                <w:b w:val="0"/>
                <w:bCs/>
                <w:color w:val="000000"/>
                <w:sz w:val="20"/>
                <w:szCs w:val="20"/>
              </w:rPr>
              <w:t xml:space="preserve"> </w:t>
            </w:r>
          </w:p>
          <w:p w14:paraId="2D7C8EAF" w14:textId="77777777" w:rsidR="00327FC2" w:rsidRDefault="00257526">
            <w:pPr>
              <w:pStyle w:val="FieldText"/>
              <w:widowControl w:val="0"/>
              <w:spacing w:line="254" w:lineRule="auto"/>
              <w:jc w:val="center"/>
              <w:rPr>
                <w:rFonts w:asciiTheme="majorHAnsi" w:hAnsiTheme="majorHAnsi" w:cstheme="majorHAnsi"/>
                <w:bCs/>
                <w:color w:val="000000"/>
                <w:sz w:val="20"/>
                <w:szCs w:val="20"/>
              </w:rPr>
            </w:pPr>
            <w:proofErr w:type="spellStart"/>
            <w:r>
              <w:rPr>
                <w:rFonts w:asciiTheme="majorHAnsi" w:hAnsiTheme="majorHAnsi" w:cstheme="majorHAnsi"/>
                <w:b w:val="0"/>
                <w:bCs/>
                <w:color w:val="000000"/>
                <w:sz w:val="20"/>
                <w:szCs w:val="20"/>
              </w:rPr>
              <w:t>Upisati</w:t>
            </w:r>
            <w:proofErr w:type="spellEnd"/>
            <w:r>
              <w:rPr>
                <w:rFonts w:asciiTheme="majorHAnsi" w:hAnsiTheme="majorHAnsi" w:cstheme="majorHAnsi"/>
                <w:b w:val="0"/>
                <w:bCs/>
                <w:color w:val="000000"/>
                <w:sz w:val="20"/>
                <w:szCs w:val="20"/>
              </w:rPr>
              <w:t xml:space="preserve"> </w:t>
            </w:r>
            <w:proofErr w:type="spellStart"/>
            <w:r>
              <w:rPr>
                <w:rFonts w:asciiTheme="majorHAnsi" w:hAnsiTheme="majorHAnsi" w:cstheme="majorHAnsi"/>
                <w:b w:val="0"/>
                <w:bCs/>
                <w:color w:val="000000"/>
                <w:sz w:val="20"/>
                <w:szCs w:val="20"/>
              </w:rPr>
              <w:t>udio</w:t>
            </w:r>
            <w:proofErr w:type="spellEnd"/>
            <w:r>
              <w:rPr>
                <w:rFonts w:asciiTheme="majorHAnsi" w:hAnsiTheme="majorHAnsi" w:cstheme="majorHAnsi"/>
                <w:b w:val="0"/>
                <w:bCs/>
                <w:color w:val="000000"/>
                <w:sz w:val="20"/>
                <w:szCs w:val="20"/>
              </w:rPr>
              <w:t xml:space="preserve"> </w:t>
            </w:r>
            <w:proofErr w:type="spellStart"/>
            <w:r>
              <w:rPr>
                <w:rFonts w:asciiTheme="majorHAnsi" w:hAnsiTheme="majorHAnsi" w:cstheme="majorHAnsi"/>
                <w:b w:val="0"/>
                <w:bCs/>
                <w:color w:val="000000"/>
                <w:sz w:val="20"/>
                <w:szCs w:val="20"/>
              </w:rPr>
              <w:t>ects</w:t>
            </w:r>
            <w:proofErr w:type="spellEnd"/>
            <w:r>
              <w:rPr>
                <w:rFonts w:asciiTheme="majorHAnsi" w:hAnsiTheme="majorHAnsi" w:cstheme="majorHAnsi"/>
                <w:b w:val="0"/>
                <w:bCs/>
                <w:color w:val="000000"/>
                <w:sz w:val="20"/>
                <w:szCs w:val="20"/>
              </w:rPr>
              <w:t xml:space="preserve">-a za </w:t>
            </w:r>
            <w:proofErr w:type="spellStart"/>
            <w:r>
              <w:rPr>
                <w:rFonts w:asciiTheme="majorHAnsi" w:hAnsiTheme="majorHAnsi" w:cstheme="majorHAnsi"/>
                <w:b w:val="0"/>
                <w:bCs/>
                <w:color w:val="000000"/>
                <w:sz w:val="20"/>
                <w:szCs w:val="20"/>
              </w:rPr>
              <w:t>svaku</w:t>
            </w:r>
            <w:proofErr w:type="spellEnd"/>
            <w:r>
              <w:rPr>
                <w:rFonts w:asciiTheme="majorHAnsi" w:hAnsiTheme="majorHAnsi" w:cstheme="majorHAnsi"/>
                <w:b w:val="0"/>
                <w:bCs/>
                <w:color w:val="000000"/>
                <w:sz w:val="20"/>
                <w:szCs w:val="20"/>
              </w:rPr>
              <w:t xml:space="preserve"> </w:t>
            </w:r>
            <w:proofErr w:type="spellStart"/>
            <w:r>
              <w:rPr>
                <w:rFonts w:asciiTheme="majorHAnsi" w:hAnsiTheme="majorHAnsi" w:cstheme="majorHAnsi"/>
                <w:b w:val="0"/>
                <w:bCs/>
                <w:color w:val="000000"/>
                <w:sz w:val="20"/>
                <w:szCs w:val="20"/>
              </w:rPr>
              <w:t>aktivnost</w:t>
            </w:r>
            <w:proofErr w:type="spellEnd"/>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1E7A99FB" w14:textId="77777777" w:rsidR="00327FC2" w:rsidRDefault="00257526">
            <w:pPr>
              <w:pStyle w:val="FieldText"/>
              <w:widowControl w:val="0"/>
              <w:spacing w:line="254" w:lineRule="auto"/>
              <w:jc w:val="center"/>
              <w:rPr>
                <w:rFonts w:asciiTheme="majorHAnsi" w:hAnsiTheme="majorHAnsi" w:cstheme="majorHAnsi"/>
                <w:bCs/>
                <w:color w:val="000000"/>
                <w:sz w:val="20"/>
                <w:szCs w:val="20"/>
                <w:lang w:val="pl-PL"/>
              </w:rPr>
            </w:pPr>
            <w:r>
              <w:rPr>
                <w:bCs/>
                <w:color w:val="000000"/>
                <w:sz w:val="20"/>
                <w:szCs w:val="20"/>
                <w:lang w:val="pl-PL"/>
              </w:rPr>
              <w:t>Bodovi elemenata ocjene (ukupno 100)</w:t>
            </w:r>
            <w:r>
              <w:rPr>
                <w:rFonts w:asciiTheme="majorHAnsi" w:hAnsiTheme="majorHAnsi" w:cstheme="majorHAnsi"/>
                <w:b w:val="0"/>
                <w:bCs/>
                <w:color w:val="000000"/>
                <w:sz w:val="20"/>
                <w:szCs w:val="20"/>
                <w:lang w:val="pl-PL"/>
              </w:rPr>
              <w:t xml:space="preserve"> Upisati udio ocjene koji nosi svaka stavka</w:t>
            </w:r>
          </w:p>
        </w:tc>
      </w:tr>
      <w:tr w:rsidR="00327FC2" w14:paraId="40D313C7"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EA39DA1" w14:textId="77777777" w:rsidR="00327FC2" w:rsidRDefault="00327FC2">
            <w:pPr>
              <w:widowControl w:val="0"/>
              <w:spacing w:after="0"/>
              <w:rPr>
                <w:rFonts w:asciiTheme="majorHAnsi" w:hAnsiTheme="majorHAnsi" w:cstheme="majorHAnsi"/>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35E2D0E7" w14:textId="77777777" w:rsidR="00327FC2" w:rsidRDefault="00257526">
            <w:pPr>
              <w:pStyle w:val="FieldText"/>
              <w:widowControl w:val="0"/>
              <w:spacing w:line="254" w:lineRule="auto"/>
              <w:rPr>
                <w:rFonts w:asciiTheme="majorHAnsi" w:hAnsiTheme="majorHAnsi" w:cstheme="majorHAnsi"/>
                <w:color w:val="000000"/>
                <w:sz w:val="20"/>
                <w:szCs w:val="20"/>
              </w:rPr>
            </w:pPr>
            <w:proofErr w:type="spellStart"/>
            <w:r>
              <w:rPr>
                <w:rFonts w:asciiTheme="majorHAnsi" w:hAnsiTheme="majorHAnsi" w:cstheme="majorHAnsi"/>
                <w:sz w:val="20"/>
                <w:szCs w:val="20"/>
              </w:rPr>
              <w:t>Pohađanje</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nastave</w:t>
            </w:r>
            <w:proofErr w:type="spellEnd"/>
          </w:p>
        </w:tc>
        <w:tc>
          <w:tcPr>
            <w:tcW w:w="1841" w:type="dxa"/>
            <w:tcBorders>
              <w:top w:val="single" w:sz="4" w:space="0" w:color="000000"/>
              <w:left w:val="single" w:sz="4" w:space="0" w:color="000000"/>
              <w:bottom w:val="single" w:sz="4" w:space="0" w:color="000000"/>
              <w:right w:val="single" w:sz="4" w:space="0" w:color="000000"/>
            </w:tcBorders>
            <w:vAlign w:val="center"/>
          </w:tcPr>
          <w:p w14:paraId="5974F639" w14:textId="77777777" w:rsidR="00327FC2" w:rsidRDefault="00257526">
            <w:pPr>
              <w:pStyle w:val="FieldText"/>
              <w:widowControl w:val="0"/>
              <w:spacing w:line="254" w:lineRule="auto"/>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0,2</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7716CD68" w14:textId="77777777" w:rsidR="00327FC2" w:rsidRDefault="00257526">
            <w:pPr>
              <w:pStyle w:val="FieldText"/>
              <w:widowControl w:val="0"/>
              <w:spacing w:line="254" w:lineRule="auto"/>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5</w:t>
            </w:r>
          </w:p>
        </w:tc>
      </w:tr>
      <w:tr w:rsidR="00327FC2" w14:paraId="07C84978"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CAAA303" w14:textId="77777777" w:rsidR="00327FC2" w:rsidRDefault="00327FC2">
            <w:pPr>
              <w:widowControl w:val="0"/>
              <w:spacing w:after="0"/>
              <w:rPr>
                <w:rFonts w:asciiTheme="majorHAnsi" w:hAnsiTheme="majorHAnsi" w:cstheme="majorHAnsi"/>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393CB59B" w14:textId="77777777" w:rsidR="00327FC2" w:rsidRDefault="00257526">
            <w:pPr>
              <w:pStyle w:val="FieldText"/>
              <w:widowControl w:val="0"/>
              <w:spacing w:line="254" w:lineRule="auto"/>
              <w:rPr>
                <w:rFonts w:asciiTheme="majorHAnsi" w:hAnsiTheme="majorHAnsi" w:cstheme="majorHAnsi"/>
                <w:bCs/>
                <w:color w:val="000000"/>
                <w:sz w:val="20"/>
                <w:szCs w:val="20"/>
              </w:rPr>
            </w:pPr>
            <w:proofErr w:type="spellStart"/>
            <w:r>
              <w:rPr>
                <w:rFonts w:asciiTheme="majorHAnsi" w:hAnsiTheme="majorHAnsi" w:cstheme="majorHAnsi"/>
                <w:bCs/>
                <w:color w:val="000000"/>
                <w:sz w:val="20"/>
                <w:szCs w:val="20"/>
              </w:rPr>
              <w:t>Aktivnost</w:t>
            </w:r>
            <w:proofErr w:type="spellEnd"/>
            <w:r>
              <w:rPr>
                <w:rFonts w:asciiTheme="majorHAnsi" w:hAnsiTheme="majorHAnsi" w:cstheme="majorHAnsi"/>
                <w:bCs/>
                <w:color w:val="000000"/>
                <w:sz w:val="20"/>
                <w:szCs w:val="20"/>
              </w:rPr>
              <w:t xml:space="preserve"> </w:t>
            </w:r>
            <w:proofErr w:type="spellStart"/>
            <w:r>
              <w:rPr>
                <w:rFonts w:asciiTheme="majorHAnsi" w:hAnsiTheme="majorHAnsi" w:cstheme="majorHAnsi"/>
                <w:bCs/>
                <w:color w:val="000000"/>
                <w:sz w:val="20"/>
                <w:szCs w:val="20"/>
              </w:rPr>
              <w:t>na</w:t>
            </w:r>
            <w:proofErr w:type="spellEnd"/>
            <w:r>
              <w:rPr>
                <w:rFonts w:asciiTheme="majorHAnsi" w:hAnsiTheme="majorHAnsi" w:cstheme="majorHAnsi"/>
                <w:bCs/>
                <w:color w:val="000000"/>
                <w:sz w:val="20"/>
                <w:szCs w:val="20"/>
              </w:rPr>
              <w:t xml:space="preserve"> </w:t>
            </w:r>
            <w:proofErr w:type="spellStart"/>
            <w:r>
              <w:rPr>
                <w:rFonts w:asciiTheme="majorHAnsi" w:hAnsiTheme="majorHAnsi" w:cstheme="majorHAnsi"/>
                <w:bCs/>
                <w:color w:val="000000"/>
                <w:sz w:val="20"/>
                <w:szCs w:val="20"/>
              </w:rPr>
              <w:t>nastavi</w:t>
            </w:r>
            <w:proofErr w:type="spellEnd"/>
          </w:p>
        </w:tc>
        <w:tc>
          <w:tcPr>
            <w:tcW w:w="1841" w:type="dxa"/>
            <w:tcBorders>
              <w:top w:val="single" w:sz="4" w:space="0" w:color="000000"/>
              <w:left w:val="single" w:sz="4" w:space="0" w:color="000000"/>
              <w:bottom w:val="single" w:sz="4" w:space="0" w:color="000000"/>
              <w:right w:val="single" w:sz="4" w:space="0" w:color="000000"/>
            </w:tcBorders>
            <w:vAlign w:val="center"/>
          </w:tcPr>
          <w:p w14:paraId="690FDD8A" w14:textId="77777777" w:rsidR="00327FC2" w:rsidRDefault="00257526">
            <w:pPr>
              <w:pStyle w:val="FieldText"/>
              <w:widowControl w:val="0"/>
              <w:spacing w:line="254" w:lineRule="auto"/>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0,2</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20B2D5FF" w14:textId="77777777" w:rsidR="00327FC2" w:rsidRDefault="00257526">
            <w:pPr>
              <w:pStyle w:val="FieldText"/>
              <w:widowControl w:val="0"/>
              <w:spacing w:line="254" w:lineRule="auto"/>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5</w:t>
            </w:r>
          </w:p>
        </w:tc>
      </w:tr>
      <w:tr w:rsidR="00327FC2" w14:paraId="5AE4CABA"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9B72C0E" w14:textId="77777777" w:rsidR="00327FC2" w:rsidRDefault="00327FC2">
            <w:pPr>
              <w:widowControl w:val="0"/>
              <w:spacing w:after="0"/>
              <w:rPr>
                <w:rFonts w:asciiTheme="majorHAnsi" w:hAnsiTheme="majorHAnsi" w:cstheme="majorHAnsi"/>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7321D60C" w14:textId="77777777" w:rsidR="00327FC2" w:rsidRDefault="00257526">
            <w:pPr>
              <w:pStyle w:val="FieldText"/>
              <w:widowControl w:val="0"/>
              <w:spacing w:line="254" w:lineRule="auto"/>
              <w:rPr>
                <w:rFonts w:asciiTheme="majorHAnsi" w:hAnsiTheme="majorHAnsi" w:cstheme="majorHAnsi"/>
                <w:b w:val="0"/>
                <w:bCs/>
                <w:color w:val="000000"/>
                <w:sz w:val="20"/>
                <w:szCs w:val="20"/>
              </w:rPr>
            </w:pPr>
            <w:proofErr w:type="spellStart"/>
            <w:r>
              <w:rPr>
                <w:rFonts w:asciiTheme="majorHAnsi" w:hAnsiTheme="majorHAnsi" w:cstheme="majorHAnsi"/>
                <w:b w:val="0"/>
                <w:bCs/>
                <w:color w:val="000000"/>
                <w:sz w:val="20"/>
                <w:szCs w:val="20"/>
              </w:rPr>
              <w:t>Seminarski</w:t>
            </w:r>
            <w:proofErr w:type="spellEnd"/>
            <w:r>
              <w:rPr>
                <w:rFonts w:asciiTheme="majorHAnsi" w:hAnsiTheme="majorHAnsi" w:cstheme="majorHAnsi"/>
                <w:b w:val="0"/>
                <w:bCs/>
                <w:color w:val="000000"/>
                <w:sz w:val="20"/>
                <w:szCs w:val="20"/>
              </w:rPr>
              <w:t xml:space="preserve"> rad</w:t>
            </w:r>
          </w:p>
        </w:tc>
        <w:tc>
          <w:tcPr>
            <w:tcW w:w="1841" w:type="dxa"/>
            <w:tcBorders>
              <w:top w:val="single" w:sz="4" w:space="0" w:color="000000"/>
              <w:left w:val="single" w:sz="4" w:space="0" w:color="000000"/>
              <w:bottom w:val="single" w:sz="4" w:space="0" w:color="000000"/>
              <w:right w:val="single" w:sz="4" w:space="0" w:color="000000"/>
            </w:tcBorders>
            <w:vAlign w:val="center"/>
          </w:tcPr>
          <w:p w14:paraId="741D76B4" w14:textId="77777777" w:rsidR="00327FC2" w:rsidRDefault="00327FC2">
            <w:pPr>
              <w:pStyle w:val="FieldText"/>
              <w:widowControl w:val="0"/>
              <w:spacing w:line="254" w:lineRule="auto"/>
              <w:jc w:val="center"/>
              <w:rPr>
                <w:rFonts w:asciiTheme="majorHAnsi" w:hAnsiTheme="majorHAnsi" w:cstheme="majorHAnsi"/>
                <w:b w:val="0"/>
                <w:bCs/>
                <w:color w:val="000000"/>
                <w:sz w:val="20"/>
                <w:szCs w:val="20"/>
              </w:rPr>
            </w:pP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295FCA68" w14:textId="77777777" w:rsidR="00327FC2" w:rsidRDefault="00327FC2">
            <w:pPr>
              <w:pStyle w:val="FieldText"/>
              <w:widowControl w:val="0"/>
              <w:spacing w:line="254" w:lineRule="auto"/>
              <w:jc w:val="center"/>
              <w:rPr>
                <w:rFonts w:asciiTheme="majorHAnsi" w:hAnsiTheme="majorHAnsi" w:cstheme="majorHAnsi"/>
                <w:b w:val="0"/>
                <w:bCs/>
                <w:color w:val="000000"/>
                <w:sz w:val="20"/>
                <w:szCs w:val="20"/>
              </w:rPr>
            </w:pPr>
          </w:p>
        </w:tc>
      </w:tr>
      <w:tr w:rsidR="00327FC2" w14:paraId="6174C96C"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6421E56" w14:textId="77777777" w:rsidR="00327FC2" w:rsidRDefault="00327FC2">
            <w:pPr>
              <w:widowControl w:val="0"/>
              <w:spacing w:after="0"/>
              <w:rPr>
                <w:rFonts w:asciiTheme="majorHAnsi" w:hAnsiTheme="majorHAnsi" w:cstheme="majorHAnsi"/>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019277C7" w14:textId="77777777" w:rsidR="00327FC2" w:rsidRDefault="00257526">
            <w:pPr>
              <w:pStyle w:val="FieldText"/>
              <w:widowControl w:val="0"/>
              <w:spacing w:line="254" w:lineRule="auto"/>
              <w:rPr>
                <w:rFonts w:asciiTheme="majorHAnsi" w:hAnsiTheme="majorHAnsi" w:cstheme="majorHAnsi"/>
                <w:color w:val="000000"/>
                <w:sz w:val="20"/>
                <w:szCs w:val="20"/>
              </w:rPr>
            </w:pPr>
            <w:proofErr w:type="spellStart"/>
            <w:r>
              <w:rPr>
                <w:rFonts w:asciiTheme="majorHAnsi" w:hAnsiTheme="majorHAnsi" w:cstheme="majorHAnsi"/>
                <w:color w:val="000000"/>
                <w:sz w:val="20"/>
                <w:szCs w:val="20"/>
              </w:rPr>
              <w:t>Izvedba</w:t>
            </w:r>
            <w:proofErr w:type="spellEnd"/>
            <w:r>
              <w:rPr>
                <w:rFonts w:asciiTheme="majorHAnsi" w:hAnsiTheme="majorHAnsi" w:cstheme="majorHAnsi"/>
                <w:color w:val="000000"/>
                <w:sz w:val="20"/>
                <w:szCs w:val="20"/>
              </w:rPr>
              <w:t xml:space="preserve"> </w:t>
            </w:r>
            <w:proofErr w:type="spellStart"/>
            <w:r>
              <w:rPr>
                <w:rFonts w:asciiTheme="majorHAnsi" w:hAnsiTheme="majorHAnsi" w:cstheme="majorHAnsi"/>
                <w:color w:val="000000"/>
                <w:sz w:val="20"/>
                <w:szCs w:val="20"/>
              </w:rPr>
              <w:t>praktičnih</w:t>
            </w:r>
            <w:proofErr w:type="spellEnd"/>
            <w:r>
              <w:rPr>
                <w:rFonts w:asciiTheme="majorHAnsi" w:hAnsiTheme="majorHAnsi" w:cstheme="majorHAnsi"/>
                <w:color w:val="000000"/>
                <w:sz w:val="20"/>
                <w:szCs w:val="20"/>
              </w:rPr>
              <w:t xml:space="preserve"> </w:t>
            </w:r>
            <w:proofErr w:type="spellStart"/>
            <w:r>
              <w:rPr>
                <w:rFonts w:asciiTheme="majorHAnsi" w:hAnsiTheme="majorHAnsi" w:cstheme="majorHAnsi"/>
                <w:color w:val="000000"/>
                <w:sz w:val="20"/>
                <w:szCs w:val="20"/>
              </w:rPr>
              <w:t>zadataka</w:t>
            </w:r>
            <w:proofErr w:type="spellEnd"/>
          </w:p>
        </w:tc>
        <w:tc>
          <w:tcPr>
            <w:tcW w:w="1841" w:type="dxa"/>
            <w:tcBorders>
              <w:top w:val="single" w:sz="4" w:space="0" w:color="000000"/>
              <w:left w:val="single" w:sz="4" w:space="0" w:color="000000"/>
              <w:bottom w:val="single" w:sz="4" w:space="0" w:color="000000"/>
              <w:right w:val="single" w:sz="4" w:space="0" w:color="000000"/>
            </w:tcBorders>
            <w:vAlign w:val="center"/>
          </w:tcPr>
          <w:p w14:paraId="6B09B90C" w14:textId="77777777" w:rsidR="00327FC2" w:rsidRDefault="00257526">
            <w:pPr>
              <w:pStyle w:val="FieldText"/>
              <w:widowControl w:val="0"/>
              <w:spacing w:line="254" w:lineRule="auto"/>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0,8</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6F0D048F" w14:textId="77777777" w:rsidR="00327FC2" w:rsidRDefault="00257526">
            <w:pPr>
              <w:pStyle w:val="FieldText"/>
              <w:widowControl w:val="0"/>
              <w:spacing w:line="254" w:lineRule="auto"/>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25</w:t>
            </w:r>
          </w:p>
        </w:tc>
      </w:tr>
      <w:tr w:rsidR="00327FC2" w14:paraId="3CF96F4D"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8602E97" w14:textId="77777777" w:rsidR="00327FC2" w:rsidRDefault="00327FC2">
            <w:pPr>
              <w:widowControl w:val="0"/>
              <w:spacing w:after="0"/>
              <w:rPr>
                <w:rFonts w:asciiTheme="majorHAnsi" w:hAnsiTheme="majorHAnsi" w:cstheme="majorHAnsi"/>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7CE84872" w14:textId="77777777" w:rsidR="00327FC2" w:rsidRDefault="00257526">
            <w:pPr>
              <w:pStyle w:val="FieldText"/>
              <w:widowControl w:val="0"/>
              <w:spacing w:line="254" w:lineRule="auto"/>
              <w:rPr>
                <w:rFonts w:asciiTheme="majorHAnsi" w:hAnsiTheme="majorHAnsi" w:cstheme="majorHAnsi"/>
                <w:color w:val="000000"/>
                <w:sz w:val="20"/>
                <w:szCs w:val="20"/>
              </w:rPr>
            </w:pPr>
            <w:proofErr w:type="spellStart"/>
            <w:r>
              <w:rPr>
                <w:rFonts w:asciiTheme="majorHAnsi" w:hAnsiTheme="majorHAnsi" w:cstheme="majorHAnsi"/>
                <w:color w:val="000000"/>
                <w:sz w:val="20"/>
                <w:szCs w:val="20"/>
              </w:rPr>
              <w:t>Kolokvij</w:t>
            </w:r>
            <w:proofErr w:type="spellEnd"/>
          </w:p>
        </w:tc>
        <w:tc>
          <w:tcPr>
            <w:tcW w:w="1841" w:type="dxa"/>
            <w:tcBorders>
              <w:top w:val="single" w:sz="4" w:space="0" w:color="000000"/>
              <w:left w:val="single" w:sz="4" w:space="0" w:color="000000"/>
              <w:bottom w:val="single" w:sz="4" w:space="0" w:color="000000"/>
              <w:right w:val="single" w:sz="4" w:space="0" w:color="000000"/>
            </w:tcBorders>
            <w:vAlign w:val="center"/>
          </w:tcPr>
          <w:p w14:paraId="76302556" w14:textId="77777777" w:rsidR="00327FC2" w:rsidRDefault="00257526">
            <w:pPr>
              <w:pStyle w:val="FieldText"/>
              <w:widowControl w:val="0"/>
              <w:spacing w:line="254" w:lineRule="auto"/>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0,8</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3015520C" w14:textId="77777777" w:rsidR="00327FC2" w:rsidRDefault="00257526">
            <w:pPr>
              <w:pStyle w:val="FieldText"/>
              <w:widowControl w:val="0"/>
              <w:spacing w:line="254" w:lineRule="auto"/>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25</w:t>
            </w:r>
          </w:p>
        </w:tc>
      </w:tr>
      <w:tr w:rsidR="00327FC2" w14:paraId="4F8D2557"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82FA7C0" w14:textId="77777777" w:rsidR="00327FC2" w:rsidRDefault="00327FC2">
            <w:pPr>
              <w:widowControl w:val="0"/>
              <w:spacing w:after="0"/>
              <w:rPr>
                <w:rFonts w:asciiTheme="majorHAnsi" w:hAnsiTheme="majorHAnsi" w:cstheme="majorHAnsi"/>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6743553A" w14:textId="77777777" w:rsidR="00327FC2" w:rsidRDefault="00257526">
            <w:pPr>
              <w:pStyle w:val="FieldText"/>
              <w:widowControl w:val="0"/>
              <w:spacing w:line="254" w:lineRule="auto"/>
              <w:rPr>
                <w:rFonts w:asciiTheme="majorHAnsi" w:hAnsiTheme="majorHAnsi" w:cstheme="majorHAnsi"/>
                <w:color w:val="000000"/>
                <w:sz w:val="20"/>
                <w:szCs w:val="20"/>
              </w:rPr>
            </w:pPr>
            <w:proofErr w:type="spellStart"/>
            <w:r>
              <w:rPr>
                <w:rFonts w:asciiTheme="majorHAnsi" w:hAnsiTheme="majorHAnsi" w:cstheme="majorHAnsi"/>
                <w:color w:val="000000"/>
                <w:sz w:val="20"/>
                <w:szCs w:val="20"/>
              </w:rPr>
              <w:t>Usmeni</w:t>
            </w:r>
            <w:proofErr w:type="spellEnd"/>
            <w:r>
              <w:rPr>
                <w:rFonts w:asciiTheme="majorHAnsi" w:hAnsiTheme="majorHAnsi" w:cstheme="majorHAnsi"/>
                <w:color w:val="000000"/>
                <w:sz w:val="20"/>
                <w:szCs w:val="20"/>
              </w:rPr>
              <w:t xml:space="preserve"> </w:t>
            </w:r>
            <w:proofErr w:type="spellStart"/>
            <w:r>
              <w:rPr>
                <w:rFonts w:asciiTheme="majorHAnsi" w:hAnsiTheme="majorHAnsi" w:cstheme="majorHAnsi"/>
                <w:color w:val="000000"/>
                <w:sz w:val="20"/>
                <w:szCs w:val="20"/>
              </w:rPr>
              <w:t>ispit</w:t>
            </w:r>
            <w:proofErr w:type="spellEnd"/>
          </w:p>
        </w:tc>
        <w:tc>
          <w:tcPr>
            <w:tcW w:w="1841" w:type="dxa"/>
            <w:tcBorders>
              <w:top w:val="single" w:sz="4" w:space="0" w:color="000000"/>
              <w:left w:val="single" w:sz="4" w:space="0" w:color="000000"/>
              <w:bottom w:val="single" w:sz="4" w:space="0" w:color="000000"/>
              <w:right w:val="single" w:sz="4" w:space="0" w:color="000000"/>
            </w:tcBorders>
            <w:vAlign w:val="center"/>
          </w:tcPr>
          <w:p w14:paraId="1D29822A" w14:textId="77777777" w:rsidR="00327FC2" w:rsidRDefault="00257526">
            <w:pPr>
              <w:pStyle w:val="FieldText"/>
              <w:widowControl w:val="0"/>
              <w:spacing w:line="254" w:lineRule="auto"/>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1,0</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5C7354E8" w14:textId="77777777" w:rsidR="00327FC2" w:rsidRDefault="00257526">
            <w:pPr>
              <w:pStyle w:val="FieldText"/>
              <w:widowControl w:val="0"/>
              <w:spacing w:line="254" w:lineRule="auto"/>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40</w:t>
            </w:r>
          </w:p>
        </w:tc>
      </w:tr>
      <w:tr w:rsidR="00327FC2" w14:paraId="61528CAE"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4DE6B5F" w14:textId="77777777" w:rsidR="00327FC2" w:rsidRDefault="00327FC2">
            <w:pPr>
              <w:widowControl w:val="0"/>
              <w:spacing w:after="0"/>
              <w:rPr>
                <w:rFonts w:asciiTheme="majorHAnsi" w:hAnsiTheme="majorHAnsi" w:cstheme="majorHAnsi"/>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13CA0384" w14:textId="77777777" w:rsidR="00327FC2" w:rsidRDefault="00257526">
            <w:pPr>
              <w:pStyle w:val="FieldText"/>
              <w:widowControl w:val="0"/>
              <w:spacing w:line="254" w:lineRule="auto"/>
              <w:rPr>
                <w:rFonts w:asciiTheme="majorHAnsi" w:hAnsiTheme="majorHAnsi" w:cstheme="majorHAnsi"/>
                <w:b w:val="0"/>
                <w:color w:val="000000"/>
                <w:sz w:val="20"/>
                <w:szCs w:val="20"/>
              </w:rPr>
            </w:pPr>
            <w:proofErr w:type="spellStart"/>
            <w:r>
              <w:rPr>
                <w:rFonts w:asciiTheme="majorHAnsi" w:hAnsiTheme="majorHAnsi" w:cstheme="majorHAnsi"/>
                <w:b w:val="0"/>
                <w:bCs/>
                <w:color w:val="000000"/>
                <w:sz w:val="20"/>
                <w:szCs w:val="20"/>
              </w:rPr>
              <w:t>Pismeni</w:t>
            </w:r>
            <w:proofErr w:type="spellEnd"/>
            <w:r>
              <w:rPr>
                <w:rFonts w:asciiTheme="majorHAnsi" w:hAnsiTheme="majorHAnsi" w:cstheme="majorHAnsi"/>
                <w:b w:val="0"/>
                <w:bCs/>
                <w:color w:val="000000"/>
                <w:sz w:val="20"/>
                <w:szCs w:val="20"/>
              </w:rPr>
              <w:t xml:space="preserve"> </w:t>
            </w:r>
            <w:proofErr w:type="spellStart"/>
            <w:r>
              <w:rPr>
                <w:rFonts w:asciiTheme="majorHAnsi" w:hAnsiTheme="majorHAnsi" w:cstheme="majorHAnsi"/>
                <w:b w:val="0"/>
                <w:bCs/>
                <w:color w:val="000000"/>
                <w:sz w:val="20"/>
                <w:szCs w:val="20"/>
              </w:rPr>
              <w:t>ispit</w:t>
            </w:r>
            <w:proofErr w:type="spellEnd"/>
          </w:p>
        </w:tc>
        <w:tc>
          <w:tcPr>
            <w:tcW w:w="1841" w:type="dxa"/>
            <w:tcBorders>
              <w:top w:val="single" w:sz="4" w:space="0" w:color="000000"/>
              <w:left w:val="single" w:sz="4" w:space="0" w:color="000000"/>
              <w:bottom w:val="single" w:sz="4" w:space="0" w:color="000000"/>
              <w:right w:val="single" w:sz="4" w:space="0" w:color="000000"/>
            </w:tcBorders>
            <w:vAlign w:val="center"/>
          </w:tcPr>
          <w:p w14:paraId="47F596ED" w14:textId="77777777" w:rsidR="00327FC2" w:rsidRDefault="00327FC2">
            <w:pPr>
              <w:pStyle w:val="FieldText"/>
              <w:widowControl w:val="0"/>
              <w:spacing w:line="254" w:lineRule="auto"/>
              <w:jc w:val="center"/>
              <w:rPr>
                <w:rFonts w:asciiTheme="majorHAnsi" w:hAnsiTheme="majorHAnsi" w:cstheme="majorHAnsi"/>
                <w:b w:val="0"/>
                <w:color w:val="000000"/>
                <w:sz w:val="20"/>
                <w:szCs w:val="20"/>
              </w:rPr>
            </w:pP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33ABCFE0" w14:textId="77777777" w:rsidR="00327FC2" w:rsidRDefault="00327FC2">
            <w:pPr>
              <w:pStyle w:val="FieldText"/>
              <w:widowControl w:val="0"/>
              <w:spacing w:line="254" w:lineRule="auto"/>
              <w:jc w:val="center"/>
              <w:rPr>
                <w:rFonts w:asciiTheme="majorHAnsi" w:hAnsiTheme="majorHAnsi" w:cstheme="majorHAnsi"/>
                <w:b w:val="0"/>
                <w:color w:val="000000"/>
                <w:sz w:val="20"/>
                <w:szCs w:val="20"/>
              </w:rPr>
            </w:pPr>
          </w:p>
        </w:tc>
      </w:tr>
      <w:tr w:rsidR="00327FC2" w14:paraId="75F1A9D0"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6EBD3EA" w14:textId="77777777" w:rsidR="00327FC2" w:rsidRDefault="00327FC2">
            <w:pPr>
              <w:widowControl w:val="0"/>
              <w:spacing w:after="0"/>
              <w:rPr>
                <w:rFonts w:asciiTheme="majorHAnsi" w:hAnsiTheme="majorHAnsi" w:cstheme="majorHAnsi"/>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102D96A5" w14:textId="77777777" w:rsidR="00327FC2" w:rsidRDefault="00257526">
            <w:pPr>
              <w:pStyle w:val="FieldText"/>
              <w:widowControl w:val="0"/>
              <w:spacing w:line="254" w:lineRule="auto"/>
              <w:rPr>
                <w:rFonts w:asciiTheme="majorHAnsi" w:hAnsiTheme="majorHAnsi" w:cstheme="majorHAnsi"/>
                <w:bCs/>
                <w:sz w:val="20"/>
                <w:szCs w:val="20"/>
              </w:rPr>
            </w:pPr>
            <w:r>
              <w:rPr>
                <w:rFonts w:asciiTheme="majorHAnsi" w:hAnsiTheme="majorHAnsi" w:cstheme="majorHAnsi"/>
                <w:bCs/>
                <w:sz w:val="20"/>
                <w:szCs w:val="20"/>
              </w:rPr>
              <w:t>UKUPNO</w:t>
            </w:r>
          </w:p>
        </w:tc>
        <w:tc>
          <w:tcPr>
            <w:tcW w:w="1841" w:type="dxa"/>
            <w:tcBorders>
              <w:top w:val="single" w:sz="4" w:space="0" w:color="000000"/>
              <w:left w:val="single" w:sz="4" w:space="0" w:color="000000"/>
              <w:bottom w:val="single" w:sz="4" w:space="0" w:color="000000"/>
              <w:right w:val="single" w:sz="4" w:space="0" w:color="000000"/>
            </w:tcBorders>
            <w:vAlign w:val="center"/>
          </w:tcPr>
          <w:p w14:paraId="3FF8FB3A" w14:textId="77777777" w:rsidR="00327FC2" w:rsidRDefault="00257526">
            <w:pPr>
              <w:pStyle w:val="FieldText"/>
              <w:widowControl w:val="0"/>
              <w:spacing w:line="254" w:lineRule="auto"/>
              <w:jc w:val="center"/>
              <w:rPr>
                <w:rFonts w:asciiTheme="majorHAnsi" w:hAnsiTheme="majorHAnsi" w:cstheme="majorHAnsi"/>
                <w:bCs/>
                <w:sz w:val="20"/>
                <w:szCs w:val="20"/>
              </w:rPr>
            </w:pPr>
            <w:r>
              <w:rPr>
                <w:rFonts w:asciiTheme="majorHAnsi" w:hAnsiTheme="majorHAnsi" w:cstheme="majorHAnsi"/>
                <w:bCs/>
                <w:sz w:val="20"/>
                <w:szCs w:val="20"/>
              </w:rPr>
              <w:t>3</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4DCABE41" w14:textId="77777777" w:rsidR="00327FC2" w:rsidRDefault="00257526">
            <w:pPr>
              <w:pStyle w:val="FieldText"/>
              <w:widowControl w:val="0"/>
              <w:spacing w:line="254" w:lineRule="auto"/>
              <w:jc w:val="center"/>
              <w:rPr>
                <w:rFonts w:asciiTheme="majorHAnsi" w:hAnsiTheme="majorHAnsi" w:cstheme="majorHAnsi"/>
                <w:bCs/>
                <w:sz w:val="20"/>
                <w:szCs w:val="20"/>
              </w:rPr>
            </w:pPr>
            <w:r>
              <w:rPr>
                <w:rFonts w:asciiTheme="majorHAnsi" w:hAnsiTheme="majorHAnsi" w:cstheme="majorHAnsi"/>
                <w:bCs/>
                <w:sz w:val="20"/>
                <w:szCs w:val="20"/>
              </w:rPr>
              <w:t>100</w:t>
            </w:r>
          </w:p>
        </w:tc>
      </w:tr>
      <w:tr w:rsidR="00327FC2" w14:paraId="22B610FD" w14:textId="77777777">
        <w:trPr>
          <w:trHeight w:val="34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FFFBCC"/>
            <w:vAlign w:val="center"/>
          </w:tcPr>
          <w:p w14:paraId="530C8779" w14:textId="77777777" w:rsidR="00327FC2" w:rsidRDefault="00257526">
            <w:pPr>
              <w:widowControl w:val="0"/>
              <w:tabs>
                <w:tab w:val="left" w:pos="360"/>
                <w:tab w:val="left" w:pos="54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2.10. Ocjenjivanje i vrednovanje rada studenta tijekom nastave i na završnom ispitu</w:t>
            </w:r>
          </w:p>
        </w:tc>
      </w:tr>
      <w:tr w:rsidR="00327FC2" w14:paraId="23B9592A" w14:textId="77777777">
        <w:trPr>
          <w:trHeight w:val="588"/>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DB68032" w14:textId="77777777" w:rsidR="00327FC2" w:rsidRDefault="00257526">
            <w:pPr>
              <w:widowControl w:val="0"/>
              <w:rPr>
                <w:rFonts w:asciiTheme="majorHAnsi" w:hAnsiTheme="majorHAnsi" w:cstheme="majorHAnsi"/>
                <w:sz w:val="20"/>
                <w:szCs w:val="20"/>
              </w:rPr>
            </w:pPr>
            <w:r>
              <w:rPr>
                <w:rFonts w:asciiTheme="majorHAnsi" w:hAnsiTheme="majorHAnsi" w:cstheme="majorHAnsi"/>
                <w:sz w:val="20"/>
                <w:szCs w:val="20"/>
                <w:lang w:eastAsia="hr-HR"/>
              </w:rPr>
              <w:t>Uvjeti za pristup ispitu</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1D60C02E" w14:textId="77777777" w:rsidR="00327FC2" w:rsidRDefault="00257526">
            <w:pPr>
              <w:widowControl w:val="0"/>
              <w:spacing w:line="240" w:lineRule="auto"/>
              <w:contextualSpacing/>
              <w:jc w:val="both"/>
              <w:rPr>
                <w:rFonts w:asciiTheme="majorHAnsi" w:hAnsiTheme="majorHAnsi" w:cstheme="majorHAnsi"/>
                <w:color w:val="000000"/>
                <w:sz w:val="20"/>
                <w:szCs w:val="20"/>
              </w:rPr>
            </w:pPr>
            <w:r>
              <w:rPr>
                <w:rFonts w:asciiTheme="majorHAnsi" w:hAnsiTheme="majorHAnsi" w:cstheme="majorHAnsi"/>
                <w:color w:val="000000"/>
                <w:sz w:val="20"/>
                <w:szCs w:val="20"/>
              </w:rPr>
              <w:t>Redovitost pohađanja predavanja i vježbi  (odsutnost moguća u gore navedenim postotcima)</w:t>
            </w:r>
          </w:p>
        </w:tc>
      </w:tr>
      <w:tr w:rsidR="00327FC2" w14:paraId="2729B08B" w14:textId="77777777">
        <w:trPr>
          <w:trHeight w:val="2160"/>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89E596E" w14:textId="77777777" w:rsidR="00327FC2" w:rsidRDefault="00257526">
            <w:pPr>
              <w:widowControl w:val="0"/>
              <w:jc w:val="center"/>
              <w:rPr>
                <w:rFonts w:asciiTheme="majorHAnsi" w:hAnsiTheme="majorHAnsi" w:cstheme="majorHAnsi"/>
                <w:sz w:val="20"/>
                <w:szCs w:val="20"/>
              </w:rPr>
            </w:pPr>
            <w:r>
              <w:rPr>
                <w:rFonts w:asciiTheme="majorHAnsi" w:hAnsiTheme="majorHAnsi" w:cstheme="majorHAnsi"/>
                <w:sz w:val="20"/>
                <w:szCs w:val="20"/>
                <w:lang w:eastAsia="hr-HR"/>
              </w:rPr>
              <w:t>Način polaganja ispita i kriteriji ocjenjivanja, pojašnjenje</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0DD99B25" w14:textId="77777777" w:rsidR="00327FC2" w:rsidRDefault="00257526">
            <w:pPr>
              <w:widowControl w:val="0"/>
              <w:spacing w:line="240" w:lineRule="auto"/>
              <w:contextualSpacing/>
              <w:jc w:val="both"/>
              <w:rPr>
                <w:rFonts w:asciiTheme="majorHAnsi" w:hAnsiTheme="majorHAnsi" w:cstheme="majorHAnsi"/>
                <w:color w:val="000000"/>
                <w:sz w:val="20"/>
                <w:szCs w:val="20"/>
              </w:rPr>
            </w:pPr>
            <w:r>
              <w:rPr>
                <w:rFonts w:asciiTheme="majorHAnsi" w:hAnsiTheme="majorHAnsi" w:cstheme="majorHAnsi"/>
                <w:color w:val="000000"/>
                <w:sz w:val="20"/>
                <w:szCs w:val="20"/>
              </w:rPr>
              <w:t>Ispit se polaže usmeno (međutim, ukoliko je student zadovoljan ocjenom iz dva kolokvija i ima ispunjene ostale preduvjete moguće je dati završnu ocjenu i na temelju navedenih elemenata). Ocjenjivanje se vrši prema Pravilniku o ocjenjivanju Veleučilišta Ivanić-Grad.</w:t>
            </w:r>
          </w:p>
          <w:p w14:paraId="7021872C" w14:textId="77777777" w:rsidR="00327FC2" w:rsidRDefault="00327FC2">
            <w:pPr>
              <w:widowControl w:val="0"/>
              <w:spacing w:line="240" w:lineRule="auto"/>
              <w:contextualSpacing/>
              <w:jc w:val="both"/>
              <w:rPr>
                <w:rFonts w:asciiTheme="majorHAnsi" w:hAnsiTheme="majorHAnsi" w:cstheme="majorHAnsi"/>
                <w:color w:val="000000"/>
                <w:sz w:val="20"/>
                <w:szCs w:val="20"/>
              </w:rPr>
            </w:pPr>
          </w:p>
          <w:tbl>
            <w:tblPr>
              <w:tblStyle w:val="TableNormal16"/>
              <w:tblW w:w="5410" w:type="dxa"/>
              <w:jc w:val="center"/>
              <w:tblInd w:w="0" w:type="dxa"/>
              <w:tblLayout w:type="fixed"/>
              <w:tblCellMar>
                <w:left w:w="5" w:type="dxa"/>
                <w:right w:w="5" w:type="dxa"/>
              </w:tblCellMar>
              <w:tblLook w:val="01E0" w:firstRow="1" w:lastRow="1" w:firstColumn="1" w:lastColumn="1" w:noHBand="0" w:noVBand="0"/>
            </w:tblPr>
            <w:tblGrid>
              <w:gridCol w:w="1725"/>
              <w:gridCol w:w="1842"/>
              <w:gridCol w:w="1843"/>
            </w:tblGrid>
            <w:tr w:rsidR="00327FC2" w14:paraId="12270159"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shd w:val="clear" w:color="auto" w:fill="FFFFCC"/>
                </w:tcPr>
                <w:p w14:paraId="514B8DAE"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Raspon</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bodova</w:t>
                  </w:r>
                  <w:proofErr w:type="spellEnd"/>
                  <w:r>
                    <w:rPr>
                      <w:rFonts w:asciiTheme="majorHAnsi" w:eastAsia="Calibri" w:hAnsiTheme="majorHAnsi" w:cstheme="majorHAnsi"/>
                      <w:sz w:val="20"/>
                      <w:szCs w:val="20"/>
                    </w:rPr>
                    <w:t>, [%]</w:t>
                  </w:r>
                </w:p>
              </w:tc>
              <w:tc>
                <w:tcPr>
                  <w:tcW w:w="1842" w:type="dxa"/>
                  <w:tcBorders>
                    <w:top w:val="single" w:sz="4" w:space="0" w:color="000000"/>
                    <w:left w:val="single" w:sz="4" w:space="0" w:color="000000"/>
                    <w:bottom w:val="single" w:sz="4" w:space="0" w:color="000000"/>
                    <w:right w:val="single" w:sz="4" w:space="0" w:color="000000"/>
                  </w:tcBorders>
                  <w:shd w:val="clear" w:color="auto" w:fill="FFFFCC"/>
                </w:tcPr>
                <w:p w14:paraId="5A873F39"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Brojčana</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ocjena</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CC"/>
                </w:tcPr>
                <w:p w14:paraId="119166F2"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Razina</w:t>
                  </w:r>
                </w:p>
              </w:tc>
            </w:tr>
            <w:tr w:rsidR="00327FC2" w14:paraId="7DF06348"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7D6B65FB"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90,00 – 100,00</w:t>
                  </w:r>
                </w:p>
              </w:tc>
              <w:tc>
                <w:tcPr>
                  <w:tcW w:w="1842" w:type="dxa"/>
                  <w:tcBorders>
                    <w:top w:val="single" w:sz="4" w:space="0" w:color="000000"/>
                    <w:left w:val="single" w:sz="4" w:space="0" w:color="000000"/>
                    <w:bottom w:val="single" w:sz="4" w:space="0" w:color="000000"/>
                    <w:right w:val="single" w:sz="4" w:space="0" w:color="000000"/>
                  </w:tcBorders>
                </w:tcPr>
                <w:p w14:paraId="1C34464C"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izvrstan</w:t>
                  </w:r>
                  <w:proofErr w:type="spellEnd"/>
                  <w:r>
                    <w:rPr>
                      <w:rFonts w:asciiTheme="majorHAnsi" w:eastAsia="Calibri" w:hAnsiTheme="majorHAnsi" w:cstheme="majorHAnsi"/>
                      <w:sz w:val="20"/>
                      <w:szCs w:val="20"/>
                    </w:rPr>
                    <w:t xml:space="preserve"> (5)</w:t>
                  </w:r>
                </w:p>
              </w:tc>
              <w:tc>
                <w:tcPr>
                  <w:tcW w:w="1843" w:type="dxa"/>
                  <w:tcBorders>
                    <w:top w:val="single" w:sz="4" w:space="0" w:color="000000"/>
                    <w:left w:val="single" w:sz="4" w:space="0" w:color="000000"/>
                    <w:bottom w:val="single" w:sz="4" w:space="0" w:color="000000"/>
                    <w:right w:val="single" w:sz="4" w:space="0" w:color="000000"/>
                  </w:tcBorders>
                </w:tcPr>
                <w:p w14:paraId="1C798BAE"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A</w:t>
                  </w:r>
                </w:p>
              </w:tc>
            </w:tr>
            <w:tr w:rsidR="00327FC2" w14:paraId="53F9BC07"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0A1DAF87"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80,00 – 89,99</w:t>
                  </w:r>
                </w:p>
              </w:tc>
              <w:tc>
                <w:tcPr>
                  <w:tcW w:w="1842" w:type="dxa"/>
                  <w:tcBorders>
                    <w:top w:val="single" w:sz="4" w:space="0" w:color="000000"/>
                    <w:left w:val="single" w:sz="4" w:space="0" w:color="000000"/>
                    <w:bottom w:val="single" w:sz="4" w:space="0" w:color="000000"/>
                    <w:right w:val="single" w:sz="4" w:space="0" w:color="000000"/>
                  </w:tcBorders>
                </w:tcPr>
                <w:p w14:paraId="2FE396F3"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vrlo</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(4)</w:t>
                  </w:r>
                </w:p>
              </w:tc>
              <w:tc>
                <w:tcPr>
                  <w:tcW w:w="1843" w:type="dxa"/>
                  <w:tcBorders>
                    <w:top w:val="single" w:sz="4" w:space="0" w:color="000000"/>
                    <w:left w:val="single" w:sz="4" w:space="0" w:color="000000"/>
                    <w:bottom w:val="single" w:sz="4" w:space="0" w:color="000000"/>
                    <w:right w:val="single" w:sz="4" w:space="0" w:color="000000"/>
                  </w:tcBorders>
                </w:tcPr>
                <w:p w14:paraId="4922B800"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B</w:t>
                  </w:r>
                </w:p>
              </w:tc>
            </w:tr>
            <w:tr w:rsidR="00327FC2" w14:paraId="798E6A68"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tcPr>
                <w:p w14:paraId="2EAF4531"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70,00 – 79,99</w:t>
                  </w:r>
                </w:p>
              </w:tc>
              <w:tc>
                <w:tcPr>
                  <w:tcW w:w="1842" w:type="dxa"/>
                  <w:tcBorders>
                    <w:top w:val="single" w:sz="4" w:space="0" w:color="000000"/>
                    <w:left w:val="single" w:sz="4" w:space="0" w:color="000000"/>
                    <w:bottom w:val="single" w:sz="4" w:space="0" w:color="000000"/>
                    <w:right w:val="single" w:sz="4" w:space="0" w:color="000000"/>
                  </w:tcBorders>
                </w:tcPr>
                <w:p w14:paraId="14FE2AD1"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(3)</w:t>
                  </w:r>
                </w:p>
              </w:tc>
              <w:tc>
                <w:tcPr>
                  <w:tcW w:w="1843" w:type="dxa"/>
                  <w:tcBorders>
                    <w:top w:val="single" w:sz="4" w:space="0" w:color="000000"/>
                    <w:left w:val="single" w:sz="4" w:space="0" w:color="000000"/>
                    <w:bottom w:val="single" w:sz="4" w:space="0" w:color="000000"/>
                    <w:right w:val="single" w:sz="4" w:space="0" w:color="000000"/>
                  </w:tcBorders>
                </w:tcPr>
                <w:p w14:paraId="75BD485F"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C</w:t>
                  </w:r>
                </w:p>
              </w:tc>
            </w:tr>
            <w:tr w:rsidR="00327FC2" w14:paraId="2BCCD33D"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67950865"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60,00 – 69,99</w:t>
                  </w:r>
                </w:p>
              </w:tc>
              <w:tc>
                <w:tcPr>
                  <w:tcW w:w="1842" w:type="dxa"/>
                  <w:tcBorders>
                    <w:top w:val="single" w:sz="4" w:space="0" w:color="000000"/>
                    <w:left w:val="single" w:sz="4" w:space="0" w:color="000000"/>
                    <w:bottom w:val="single" w:sz="4" w:space="0" w:color="000000"/>
                    <w:right w:val="single" w:sz="4" w:space="0" w:color="000000"/>
                  </w:tcBorders>
                </w:tcPr>
                <w:p w14:paraId="5B700B31"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dovoljan</w:t>
                  </w:r>
                  <w:proofErr w:type="spellEnd"/>
                  <w:r>
                    <w:rPr>
                      <w:rFonts w:asciiTheme="majorHAnsi" w:eastAsia="Calibri" w:hAnsiTheme="majorHAnsi" w:cstheme="majorHAnsi"/>
                      <w:sz w:val="20"/>
                      <w:szCs w:val="20"/>
                    </w:rPr>
                    <w:t xml:space="preserve"> (2)</w:t>
                  </w:r>
                </w:p>
              </w:tc>
              <w:tc>
                <w:tcPr>
                  <w:tcW w:w="1843" w:type="dxa"/>
                  <w:tcBorders>
                    <w:top w:val="single" w:sz="4" w:space="0" w:color="000000"/>
                    <w:left w:val="single" w:sz="4" w:space="0" w:color="000000"/>
                    <w:bottom w:val="single" w:sz="4" w:space="0" w:color="000000"/>
                    <w:right w:val="single" w:sz="4" w:space="0" w:color="000000"/>
                  </w:tcBorders>
                </w:tcPr>
                <w:p w14:paraId="746A4458"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D</w:t>
                  </w:r>
                </w:p>
              </w:tc>
            </w:tr>
            <w:tr w:rsidR="00327FC2" w14:paraId="3736796E"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tcPr>
                <w:p w14:paraId="6BD09AF5"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0,00 – 49,99</w:t>
                  </w:r>
                </w:p>
              </w:tc>
              <w:tc>
                <w:tcPr>
                  <w:tcW w:w="1842" w:type="dxa"/>
                  <w:tcBorders>
                    <w:top w:val="single" w:sz="4" w:space="0" w:color="000000"/>
                    <w:left w:val="single" w:sz="4" w:space="0" w:color="000000"/>
                    <w:bottom w:val="single" w:sz="4" w:space="0" w:color="000000"/>
                    <w:right w:val="single" w:sz="4" w:space="0" w:color="000000"/>
                  </w:tcBorders>
                </w:tcPr>
                <w:p w14:paraId="3CD59401"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nedovoljan</w:t>
                  </w:r>
                  <w:proofErr w:type="spellEnd"/>
                  <w:r>
                    <w:rPr>
                      <w:rFonts w:asciiTheme="majorHAnsi" w:eastAsia="Calibri" w:hAnsiTheme="majorHAnsi" w:cstheme="majorHAnsi"/>
                      <w:sz w:val="20"/>
                      <w:szCs w:val="20"/>
                    </w:rPr>
                    <w:t xml:space="preserve"> (1)</w:t>
                  </w:r>
                </w:p>
              </w:tc>
              <w:tc>
                <w:tcPr>
                  <w:tcW w:w="1843" w:type="dxa"/>
                  <w:tcBorders>
                    <w:top w:val="single" w:sz="4" w:space="0" w:color="000000"/>
                    <w:left w:val="single" w:sz="4" w:space="0" w:color="000000"/>
                    <w:bottom w:val="single" w:sz="4" w:space="0" w:color="000000"/>
                    <w:right w:val="single" w:sz="4" w:space="0" w:color="000000"/>
                  </w:tcBorders>
                </w:tcPr>
                <w:p w14:paraId="689BAC86"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F</w:t>
                  </w:r>
                </w:p>
              </w:tc>
            </w:tr>
          </w:tbl>
          <w:p w14:paraId="3FDD4841" w14:textId="77777777" w:rsidR="00327FC2" w:rsidRDefault="00327FC2">
            <w:pPr>
              <w:widowControl w:val="0"/>
              <w:spacing w:line="240" w:lineRule="auto"/>
              <w:contextualSpacing/>
              <w:jc w:val="both"/>
              <w:rPr>
                <w:rFonts w:asciiTheme="majorHAnsi" w:hAnsiTheme="majorHAnsi" w:cstheme="majorHAnsi"/>
                <w:color w:val="000000"/>
                <w:sz w:val="20"/>
                <w:szCs w:val="20"/>
              </w:rPr>
            </w:pPr>
          </w:p>
        </w:tc>
      </w:tr>
      <w:tr w:rsidR="00327FC2" w14:paraId="46E9DDF9" w14:textId="77777777">
        <w:trPr>
          <w:trHeight w:val="61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566908D" w14:textId="77777777" w:rsidR="00327FC2" w:rsidRDefault="00257526">
            <w:pPr>
              <w:widowControl w:val="0"/>
              <w:rPr>
                <w:rFonts w:asciiTheme="majorHAnsi" w:hAnsiTheme="majorHAnsi" w:cstheme="majorHAnsi"/>
                <w:sz w:val="20"/>
                <w:szCs w:val="20"/>
              </w:rPr>
            </w:pPr>
            <w:r>
              <w:rPr>
                <w:rFonts w:asciiTheme="majorHAnsi" w:hAnsiTheme="majorHAnsi" w:cstheme="majorHAnsi"/>
                <w:sz w:val="20"/>
                <w:szCs w:val="20"/>
                <w:lang w:eastAsia="hr-HR"/>
              </w:rPr>
              <w:t xml:space="preserve">Izvođači i način komuniciranja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4AC432B6" w14:textId="77777777" w:rsidR="00327FC2" w:rsidRDefault="00257526">
            <w:pPr>
              <w:widowControl w:val="0"/>
              <w:tabs>
                <w:tab w:val="left" w:pos="2820"/>
              </w:tabs>
              <w:snapToGrid w:val="0"/>
              <w:rPr>
                <w:rFonts w:asciiTheme="majorHAnsi" w:hAnsiTheme="majorHAnsi" w:cstheme="majorHAnsi"/>
                <w:color w:val="000000"/>
                <w:sz w:val="20"/>
                <w:szCs w:val="20"/>
              </w:rPr>
            </w:pPr>
            <w:r>
              <w:rPr>
                <w:rFonts w:asciiTheme="majorHAnsi" w:hAnsiTheme="majorHAnsi" w:cstheme="majorHAnsi"/>
                <w:color w:val="000000"/>
                <w:sz w:val="20"/>
                <w:szCs w:val="20"/>
              </w:rPr>
              <w:t xml:space="preserve">Mile Marinčić – </w:t>
            </w:r>
            <w:r w:rsidR="00327FC2">
              <w:fldChar w:fldCharType="begin"/>
            </w:r>
            <w:r w:rsidR="00327FC2">
              <w:instrText>HYPERLINK "mailto:marincic.mile@gmail.com" \h</w:instrText>
            </w:r>
            <w:r w:rsidR="00327FC2">
              <w:fldChar w:fldCharType="separate"/>
            </w:r>
            <w:r w:rsidR="00327FC2">
              <w:rPr>
                <w:rStyle w:val="Internetskapoveznica"/>
                <w:rFonts w:asciiTheme="majorHAnsi" w:hAnsiTheme="majorHAnsi" w:cstheme="majorHAnsi"/>
                <w:sz w:val="20"/>
                <w:szCs w:val="20"/>
              </w:rPr>
              <w:t>marincic.mile@gmail.com</w:t>
            </w:r>
            <w:r w:rsidR="00327FC2">
              <w:fldChar w:fldCharType="end"/>
            </w:r>
            <w:r>
              <w:rPr>
                <w:rFonts w:asciiTheme="majorHAnsi" w:hAnsiTheme="majorHAnsi" w:cstheme="majorHAnsi"/>
                <w:color w:val="000000"/>
                <w:sz w:val="20"/>
                <w:szCs w:val="20"/>
              </w:rPr>
              <w:t xml:space="preserve"> (mailom i/ili usmeno: ponedjeljak od 10 – 12 sati)</w:t>
            </w:r>
          </w:p>
          <w:p w14:paraId="7D06EC2B"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 xml:space="preserve">Josipa Ilić, </w:t>
            </w:r>
            <w:r w:rsidR="00327FC2">
              <w:fldChar w:fldCharType="begin"/>
            </w:r>
            <w:r w:rsidR="00327FC2">
              <w:instrText>HYPERLINK "mailto:josipa.ilic2@skole.hr" \h</w:instrText>
            </w:r>
            <w:r w:rsidR="00327FC2">
              <w:fldChar w:fldCharType="separate"/>
            </w:r>
            <w:r w:rsidR="00327FC2">
              <w:rPr>
                <w:rStyle w:val="Internetskapoveznica"/>
                <w:rFonts w:asciiTheme="majorHAnsi" w:hAnsiTheme="majorHAnsi" w:cstheme="majorHAnsi"/>
                <w:sz w:val="20"/>
                <w:szCs w:val="20"/>
              </w:rPr>
              <w:t>josipa.ilic2@skole.hr</w:t>
            </w:r>
            <w:r w:rsidR="00327FC2">
              <w:fldChar w:fldCharType="end"/>
            </w:r>
            <w:r>
              <w:rPr>
                <w:rFonts w:asciiTheme="majorHAnsi" w:hAnsiTheme="majorHAnsi" w:cstheme="majorHAnsi"/>
                <w:sz w:val="20"/>
                <w:szCs w:val="20"/>
              </w:rPr>
              <w:t xml:space="preserve"> </w:t>
            </w:r>
          </w:p>
          <w:p w14:paraId="63DA4083" w14:textId="5EEF9441" w:rsidR="00CA18EF" w:rsidRDefault="00CA18EF">
            <w:pPr>
              <w:widowControl w:val="0"/>
              <w:tabs>
                <w:tab w:val="left" w:pos="2820"/>
              </w:tabs>
              <w:snapToGrid w:val="0"/>
              <w:rPr>
                <w:rFonts w:asciiTheme="majorHAnsi" w:hAnsiTheme="majorHAnsi" w:cstheme="majorHAnsi"/>
                <w:color w:val="000000"/>
                <w:sz w:val="20"/>
                <w:szCs w:val="20"/>
              </w:rPr>
            </w:pPr>
            <w:r>
              <w:rPr>
                <w:rFonts w:asciiTheme="majorHAnsi" w:hAnsiTheme="majorHAnsi" w:cstheme="majorHAnsi"/>
                <w:sz w:val="20"/>
                <w:szCs w:val="20"/>
              </w:rPr>
              <w:t xml:space="preserve">Silvija Svetoivanec-Marinčić: </w:t>
            </w:r>
            <w:r w:rsidRPr="00CA18EF">
              <w:rPr>
                <w:rFonts w:asciiTheme="majorHAnsi" w:hAnsiTheme="majorHAnsi" w:cstheme="majorHAnsi"/>
                <w:sz w:val="20"/>
                <w:szCs w:val="20"/>
              </w:rPr>
              <w:t>silvijasve@gmail.com</w:t>
            </w:r>
          </w:p>
        </w:tc>
      </w:tr>
      <w:tr w:rsidR="00327FC2" w14:paraId="2656266B" w14:textId="77777777">
        <w:trPr>
          <w:trHeight w:val="157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4F56104" w14:textId="77777777" w:rsidR="00327FC2" w:rsidRDefault="00257526">
            <w:pPr>
              <w:widowControl w:val="0"/>
              <w:rPr>
                <w:rFonts w:asciiTheme="majorHAnsi" w:hAnsiTheme="majorHAnsi" w:cstheme="majorHAnsi"/>
                <w:sz w:val="20"/>
                <w:szCs w:val="20"/>
              </w:rPr>
            </w:pPr>
            <w:r>
              <w:rPr>
                <w:rFonts w:asciiTheme="majorHAnsi" w:eastAsia="Times New Roman" w:hAnsiTheme="majorHAnsi" w:cstheme="majorHAnsi"/>
                <w:sz w:val="20"/>
                <w:szCs w:val="20"/>
                <w:lang w:eastAsia="hr-HR"/>
              </w:rPr>
              <w:t xml:space="preserve"> </w:t>
            </w:r>
          </w:p>
          <w:p w14:paraId="24979BD7" w14:textId="77777777" w:rsidR="00327FC2" w:rsidRDefault="00257526">
            <w:pPr>
              <w:widowControl w:val="0"/>
              <w:rPr>
                <w:rFonts w:asciiTheme="majorHAnsi" w:hAnsiTheme="majorHAnsi" w:cstheme="majorHAnsi"/>
                <w:sz w:val="20"/>
                <w:szCs w:val="20"/>
              </w:rPr>
            </w:pPr>
            <w:r>
              <w:rPr>
                <w:rFonts w:asciiTheme="majorHAnsi" w:hAnsiTheme="majorHAnsi" w:cstheme="majorHAnsi"/>
                <w:sz w:val="20"/>
                <w:szCs w:val="20"/>
                <w:lang w:eastAsia="hr-HR"/>
              </w:rPr>
              <w:t>Akademski integritet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67424239" w14:textId="77777777" w:rsidR="00327FC2" w:rsidRDefault="00257526">
            <w:pPr>
              <w:widowControl w:val="0"/>
              <w:contextualSpacing/>
              <w:jc w:val="both"/>
              <w:rPr>
                <w:rFonts w:asciiTheme="majorHAnsi" w:hAnsiTheme="majorHAnsi" w:cstheme="majorHAnsi"/>
                <w:sz w:val="20"/>
                <w:szCs w:val="20"/>
              </w:rPr>
            </w:pPr>
            <w:r>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r>
              <w:rPr>
                <w:rFonts w:asciiTheme="majorHAnsi" w:hAnsiTheme="majorHAnsi" w:cstheme="majorHAnsi"/>
                <w:b/>
                <w:sz w:val="20"/>
                <w:szCs w:val="20"/>
                <w:lang w:eastAsia="hr-HR"/>
              </w:rPr>
              <w:t>Plagijatom se smatra:</w:t>
            </w:r>
            <w:r>
              <w:rPr>
                <w:rFonts w:asciiTheme="majorHAnsi" w:hAnsiTheme="majorHAnsi" w:cstheme="majorHAnsi"/>
                <w:sz w:val="20"/>
                <w:szCs w:val="20"/>
                <w:lang w:eastAsia="hr-HR"/>
              </w:rPr>
              <w:t xml:space="preserve">  </w:t>
            </w:r>
            <w:r>
              <w:rPr>
                <w:rFonts w:asciiTheme="majorHAnsi" w:eastAsia="SolexHR" w:hAnsiTheme="majorHAnsi" w:cstheme="majorHAnsi"/>
                <w:sz w:val="20"/>
                <w:szCs w:val="20"/>
                <w:lang w:eastAsia="hr-HR"/>
              </w:rPr>
              <w:t>(</w:t>
            </w:r>
            <w:hyperlink r:id="rId52">
              <w:r w:rsidR="00327FC2">
                <w:rPr>
                  <w:rStyle w:val="Internetskapoveznica"/>
                  <w:rFonts w:asciiTheme="majorHAnsi" w:eastAsia="SolexHR" w:hAnsiTheme="majorHAnsi" w:cstheme="majorHAnsi"/>
                </w:rPr>
                <w:t>http://www.rose.uzh.ch/download/Plagiat_unijournal_2006_4.pdf</w:t>
              </w:r>
            </w:hyperlink>
            <w:r>
              <w:rPr>
                <w:rFonts w:asciiTheme="majorHAnsi" w:eastAsia="SolexHR" w:hAnsiTheme="majorHAnsi" w:cstheme="majorHAnsi"/>
                <w:sz w:val="20"/>
                <w:szCs w:val="20"/>
                <w:lang w:eastAsia="hr-HR"/>
              </w:rPr>
              <w:t>)</w:t>
            </w:r>
          </w:p>
          <w:p w14:paraId="73F36A9B" w14:textId="77777777" w:rsidR="00327FC2" w:rsidRDefault="00257526">
            <w:pPr>
              <w:pStyle w:val="ListParagraph1"/>
              <w:widowControl w:val="0"/>
              <w:spacing w:after="0"/>
              <w:ind w:left="0"/>
              <w:contextualSpacing/>
              <w:jc w:val="both"/>
              <w:rPr>
                <w:rFonts w:asciiTheme="majorHAnsi" w:hAnsiTheme="majorHAnsi" w:cstheme="majorHAnsi"/>
                <w:sz w:val="20"/>
                <w:szCs w:val="20"/>
              </w:rPr>
            </w:pPr>
            <w:r>
              <w:rPr>
                <w:rFonts w:asciiTheme="majorHAnsi" w:hAnsiTheme="majorHAnsi" w:cstheme="majorHAnsi"/>
                <w:b/>
                <w:sz w:val="20"/>
                <w:szCs w:val="20"/>
                <w:lang w:eastAsia="hr-HR"/>
              </w:rPr>
              <w:t>Ghostwrite</w:t>
            </w:r>
            <w:r>
              <w:rPr>
                <w:rFonts w:asciiTheme="majorHAnsi" w:hAnsiTheme="majorHAnsi" w:cstheme="majorHAnsi"/>
                <w:sz w:val="20"/>
                <w:szCs w:val="20"/>
                <w:lang w:eastAsia="hr-HR"/>
              </w:rPr>
              <w:t xml:space="preserve">r </w:t>
            </w:r>
            <w:r>
              <w:rPr>
                <w:rFonts w:asciiTheme="majorHAnsi" w:eastAsia="SolexHR" w:hAnsiTheme="majorHAnsi" w:cstheme="majorHAnsi"/>
                <w:sz w:val="20"/>
                <w:szCs w:val="20"/>
                <w:lang w:eastAsia="hr-HR"/>
              </w:rPr>
              <w:t>- ukoliko osoba nije autor teksta, nego je tekst napisao netko drugi u ime te osobe.</w:t>
            </w:r>
          </w:p>
          <w:p w14:paraId="5C4DBDB5" w14:textId="77777777" w:rsidR="00327FC2" w:rsidRDefault="00257526">
            <w:pPr>
              <w:pStyle w:val="ListParagraph1"/>
              <w:widowControl w:val="0"/>
              <w:spacing w:after="0"/>
              <w:ind w:left="0"/>
              <w:contextualSpacing/>
              <w:jc w:val="both"/>
              <w:rPr>
                <w:rFonts w:asciiTheme="majorHAnsi" w:hAnsiTheme="majorHAnsi" w:cstheme="majorHAnsi"/>
                <w:sz w:val="20"/>
                <w:szCs w:val="20"/>
              </w:rPr>
            </w:pPr>
            <w:r>
              <w:rPr>
                <w:rFonts w:asciiTheme="majorHAnsi" w:eastAsia="SolexHR" w:hAnsiTheme="majorHAnsi" w:cstheme="majorHAnsi"/>
                <w:b/>
                <w:sz w:val="20"/>
                <w:szCs w:val="20"/>
                <w:lang w:eastAsia="hr-HR"/>
              </w:rPr>
              <w:t>Potpuni plagijat</w:t>
            </w:r>
            <w:r>
              <w:rPr>
                <w:rFonts w:asciiTheme="majorHAnsi" w:eastAsia="SolexHR" w:hAnsiTheme="majorHAnsi" w:cstheme="majorHAnsi"/>
                <w:sz w:val="20"/>
                <w:szCs w:val="20"/>
                <w:lang w:eastAsia="hr-HR"/>
              </w:rPr>
              <w:t xml:space="preserve"> - ukoliko osoba potpisuje cijelo djelo svojim imenom.</w:t>
            </w:r>
          </w:p>
          <w:p w14:paraId="2D73BD45" w14:textId="77777777" w:rsidR="00327FC2" w:rsidRDefault="00257526">
            <w:pPr>
              <w:pStyle w:val="ListParagraph1"/>
              <w:widowControl w:val="0"/>
              <w:spacing w:after="0"/>
              <w:ind w:left="0"/>
              <w:contextualSpacing/>
              <w:jc w:val="both"/>
              <w:rPr>
                <w:rFonts w:asciiTheme="majorHAnsi" w:hAnsiTheme="majorHAnsi" w:cstheme="majorHAnsi"/>
                <w:sz w:val="20"/>
                <w:szCs w:val="20"/>
              </w:rPr>
            </w:pPr>
            <w:r>
              <w:rPr>
                <w:rFonts w:asciiTheme="majorHAnsi" w:eastAsia="SolexHR" w:hAnsiTheme="majorHAnsi" w:cstheme="majorHAnsi"/>
                <w:b/>
                <w:sz w:val="20"/>
                <w:szCs w:val="20"/>
                <w:lang w:eastAsia="hr-HR"/>
              </w:rPr>
              <w:t>Autoplagijat</w:t>
            </w:r>
            <w:r>
              <w:rPr>
                <w:rFonts w:asciiTheme="majorHAnsi" w:eastAsia="SolexHR" w:hAnsiTheme="majorHAnsi" w:cstheme="majorHAnsi"/>
                <w:sz w:val="20"/>
                <w:szCs w:val="20"/>
                <w:lang w:eastAsia="hr-HR"/>
              </w:rPr>
              <w:t xml:space="preserve"> - predstavljanje vlastitog prethodno objavljenog rada kao izvornog</w:t>
            </w:r>
          </w:p>
          <w:p w14:paraId="4C30C4DA" w14:textId="77777777" w:rsidR="00327FC2" w:rsidRDefault="00257526">
            <w:pPr>
              <w:pStyle w:val="ListParagraph1"/>
              <w:widowControl w:val="0"/>
              <w:spacing w:after="0"/>
              <w:ind w:left="0"/>
              <w:contextualSpacing/>
              <w:jc w:val="both"/>
              <w:rPr>
                <w:rFonts w:asciiTheme="majorHAnsi" w:hAnsiTheme="majorHAnsi" w:cstheme="majorHAnsi"/>
                <w:sz w:val="20"/>
                <w:szCs w:val="20"/>
              </w:rPr>
            </w:pPr>
            <w:r>
              <w:rPr>
                <w:rFonts w:asciiTheme="majorHAnsi" w:eastAsia="SolexHR" w:hAnsiTheme="majorHAnsi" w:cstheme="majorHAnsi"/>
                <w:b/>
                <w:sz w:val="20"/>
                <w:szCs w:val="20"/>
                <w:lang w:eastAsia="hr-HR"/>
              </w:rPr>
              <w:t>Plagijat prijevodom</w:t>
            </w:r>
            <w:r>
              <w:rPr>
                <w:rFonts w:asciiTheme="majorHAnsi" w:eastAsia="SolexHR" w:hAnsiTheme="majorHAnsi" w:cstheme="majorHAnsi"/>
                <w:sz w:val="20"/>
                <w:szCs w:val="20"/>
                <w:lang w:eastAsia="hr-HR"/>
              </w:rPr>
              <w:t xml:space="preserve"> - osoba objavljuje prijevod tuđeg teksta bez navođenja izvora</w:t>
            </w:r>
          </w:p>
          <w:p w14:paraId="05FCAF4C" w14:textId="77777777" w:rsidR="00327FC2" w:rsidRDefault="00257526">
            <w:pPr>
              <w:pStyle w:val="ListParagraph1"/>
              <w:widowControl w:val="0"/>
              <w:spacing w:after="0"/>
              <w:ind w:left="0"/>
              <w:contextualSpacing/>
              <w:jc w:val="both"/>
              <w:rPr>
                <w:rFonts w:asciiTheme="majorHAnsi" w:hAnsiTheme="majorHAnsi" w:cstheme="majorHAnsi"/>
                <w:sz w:val="20"/>
                <w:szCs w:val="20"/>
              </w:rPr>
            </w:pPr>
            <w:r>
              <w:rPr>
                <w:rFonts w:asciiTheme="majorHAnsi" w:hAnsiTheme="majorHAnsi" w:cstheme="majorHAnsi"/>
                <w:b/>
                <w:sz w:val="20"/>
                <w:szCs w:val="20"/>
                <w:lang w:eastAsia="hr-HR"/>
              </w:rPr>
              <w:t xml:space="preserve">Copy&amp;Paste </w:t>
            </w:r>
            <w:r>
              <w:rPr>
                <w:rFonts w:asciiTheme="majorHAnsi" w:eastAsia="SolexHR" w:hAnsiTheme="majorHAnsi" w:cstheme="majorHAnsi"/>
                <w:b/>
                <w:sz w:val="20"/>
                <w:szCs w:val="20"/>
                <w:lang w:eastAsia="hr-HR"/>
              </w:rPr>
              <w:t>plagijat</w:t>
            </w:r>
            <w:r>
              <w:rPr>
                <w:rFonts w:asciiTheme="majorHAnsi" w:eastAsia="SolexHR" w:hAnsiTheme="majorHAnsi" w:cstheme="majorHAnsi"/>
                <w:sz w:val="20"/>
                <w:szCs w:val="20"/>
                <w:lang w:eastAsia="hr-HR"/>
              </w:rPr>
              <w:t xml:space="preserve"> - osoba preuzima dijelove tuđeg teksta bez navođenja izvora </w:t>
            </w:r>
          </w:p>
          <w:p w14:paraId="49DDB0C1" w14:textId="77777777" w:rsidR="00327FC2" w:rsidRDefault="00257526">
            <w:pPr>
              <w:pStyle w:val="ListParagraph1"/>
              <w:widowControl w:val="0"/>
              <w:spacing w:after="0"/>
              <w:ind w:left="0"/>
              <w:contextualSpacing/>
              <w:jc w:val="both"/>
              <w:rPr>
                <w:rFonts w:asciiTheme="majorHAnsi" w:hAnsiTheme="majorHAnsi" w:cstheme="majorHAnsi"/>
                <w:sz w:val="20"/>
                <w:szCs w:val="20"/>
              </w:rPr>
            </w:pPr>
            <w:r>
              <w:rPr>
                <w:rFonts w:asciiTheme="majorHAnsi" w:eastAsia="SolexHR" w:hAnsiTheme="majorHAnsi" w:cstheme="majorHAnsi"/>
                <w:b/>
                <w:sz w:val="20"/>
                <w:szCs w:val="20"/>
                <w:lang w:eastAsia="hr-HR"/>
              </w:rPr>
              <w:t>Parafraziranje bez reference</w:t>
            </w:r>
            <w:r>
              <w:rPr>
                <w:rFonts w:asciiTheme="majorHAnsi" w:eastAsia="SolexHR" w:hAnsiTheme="majorHAnsi" w:cstheme="majorHAnsi"/>
                <w:sz w:val="20"/>
                <w:szCs w:val="20"/>
                <w:lang w:eastAsia="hr-HR"/>
              </w:rPr>
              <w:t xml:space="preserve"> - preuzimanje tuđeg teksta ili ideja, ali ne doslovno</w:t>
            </w:r>
          </w:p>
          <w:p w14:paraId="58D2B427" w14:textId="77777777" w:rsidR="00327FC2" w:rsidRDefault="00257526">
            <w:pPr>
              <w:widowControl w:val="0"/>
              <w:tabs>
                <w:tab w:val="left" w:pos="2820"/>
              </w:tabs>
              <w:snapToGrid w:val="0"/>
              <w:contextualSpacing/>
              <w:jc w:val="both"/>
              <w:rPr>
                <w:rFonts w:asciiTheme="majorHAnsi" w:hAnsiTheme="majorHAnsi" w:cstheme="majorHAnsi"/>
                <w:sz w:val="20"/>
                <w:szCs w:val="20"/>
              </w:rPr>
            </w:pPr>
            <w:r>
              <w:rPr>
                <w:rFonts w:asciiTheme="majorHAnsi" w:eastAsia="SolexHR" w:hAnsiTheme="majorHAnsi" w:cstheme="majorHAnsi"/>
                <w:b/>
                <w:color w:val="000000"/>
                <w:sz w:val="20"/>
                <w:szCs w:val="20"/>
                <w:lang w:eastAsia="hr-HR"/>
              </w:rPr>
              <w:t>Citiranje izvan konteksta</w:t>
            </w:r>
            <w:r>
              <w:rPr>
                <w:rFonts w:asciiTheme="majorHAnsi" w:eastAsia="SolexHR" w:hAnsiTheme="majorHAnsi" w:cstheme="majorHAnsi"/>
                <w:color w:val="000000"/>
                <w:sz w:val="20"/>
                <w:szCs w:val="20"/>
                <w:lang w:eastAsia="hr-HR"/>
              </w:rPr>
              <w:t xml:space="preserve"> - osoba prepisuje ili parafrazira tekst, a onda ne citira precizno</w:t>
            </w:r>
          </w:p>
        </w:tc>
      </w:tr>
      <w:tr w:rsidR="00327FC2" w14:paraId="5BCA7B38" w14:textId="77777777">
        <w:trPr>
          <w:trHeight w:val="1417"/>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20CA013" w14:textId="77777777" w:rsidR="00327FC2" w:rsidRDefault="00257526">
            <w:pPr>
              <w:widowControl w:val="0"/>
              <w:rPr>
                <w:rFonts w:asciiTheme="majorHAnsi" w:hAnsiTheme="majorHAnsi" w:cstheme="majorHAnsi"/>
                <w:sz w:val="20"/>
                <w:szCs w:val="20"/>
              </w:rPr>
            </w:pPr>
            <w:r>
              <w:rPr>
                <w:rFonts w:asciiTheme="majorHAnsi" w:hAnsiTheme="majorHAnsi" w:cstheme="majorHAnsi"/>
                <w:sz w:val="20"/>
                <w:szCs w:val="20"/>
                <w:lang w:eastAsia="hr-HR"/>
              </w:rPr>
              <w:lastRenderedPageBreak/>
              <w:t xml:space="preserve">Potrebni tehnički uvjeti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4965E480" w14:textId="77777777" w:rsidR="00327FC2" w:rsidRDefault="00257526">
            <w:pPr>
              <w:widowControl w:val="0"/>
              <w:spacing w:line="240" w:lineRule="auto"/>
              <w:contextualSpacing/>
              <w:jc w:val="both"/>
              <w:rPr>
                <w:rFonts w:asciiTheme="majorHAnsi" w:hAnsiTheme="majorHAnsi" w:cstheme="majorHAnsi"/>
                <w:sz w:val="20"/>
                <w:szCs w:val="20"/>
              </w:rPr>
            </w:pPr>
            <w:r>
              <w:rPr>
                <w:rFonts w:asciiTheme="majorHAnsi" w:hAnsiTheme="majorHAnsi" w:cstheme="majorHAnsi"/>
                <w:sz w:val="20"/>
                <w:szCs w:val="20"/>
                <w:lang w:eastAsia="hr-HR"/>
              </w:rPr>
              <w:t>Programska i računalna oprema(označiti potrebno):</w:t>
            </w:r>
          </w:p>
          <w:p w14:paraId="64FBD60B" w14:textId="77777777" w:rsidR="00327FC2" w:rsidRDefault="00257526">
            <w:pPr>
              <w:pStyle w:val="ListParagraph1"/>
              <w:widowControl w:val="0"/>
              <w:numPr>
                <w:ilvl w:val="0"/>
                <w:numId w:val="291"/>
              </w:numPr>
              <w:spacing w:after="0" w:line="240" w:lineRule="auto"/>
              <w:ind w:left="357" w:hanging="357"/>
              <w:contextualSpacing/>
              <w:jc w:val="both"/>
              <w:rPr>
                <w:rFonts w:asciiTheme="majorHAnsi" w:hAnsiTheme="majorHAnsi" w:cstheme="majorHAnsi"/>
                <w:sz w:val="20"/>
                <w:szCs w:val="20"/>
              </w:rPr>
            </w:pPr>
            <w:r>
              <w:rPr>
                <w:rFonts w:asciiTheme="majorHAnsi" w:hAnsiTheme="majorHAnsi" w:cstheme="majorHAnsi"/>
                <w:sz w:val="20"/>
                <w:szCs w:val="20"/>
                <w:lang w:eastAsia="hr-HR"/>
              </w:rPr>
              <w:t>računalo (minimalni zahtjev CPU 1.2 MHz, RAM 1 GB),</w:t>
            </w:r>
          </w:p>
          <w:p w14:paraId="2C4F5224" w14:textId="77777777" w:rsidR="00327FC2" w:rsidRDefault="00257526">
            <w:pPr>
              <w:pStyle w:val="ListParagraph1"/>
              <w:widowControl w:val="0"/>
              <w:numPr>
                <w:ilvl w:val="0"/>
                <w:numId w:val="291"/>
              </w:numPr>
              <w:spacing w:after="0" w:line="240" w:lineRule="auto"/>
              <w:ind w:left="357" w:hanging="357"/>
              <w:contextualSpacing/>
              <w:jc w:val="both"/>
              <w:rPr>
                <w:rFonts w:asciiTheme="majorHAnsi" w:hAnsiTheme="majorHAnsi" w:cstheme="majorHAnsi"/>
                <w:sz w:val="20"/>
                <w:szCs w:val="20"/>
              </w:rPr>
            </w:pPr>
            <w:r>
              <w:rPr>
                <w:rFonts w:asciiTheme="majorHAnsi" w:hAnsiTheme="majorHAnsi" w:cstheme="majorHAnsi"/>
                <w:sz w:val="20"/>
                <w:szCs w:val="20"/>
                <w:lang w:eastAsia="hr-HR"/>
              </w:rPr>
              <w:t>slušalice s mikrofonom (za praćenje predavanja putem Interneta),</w:t>
            </w:r>
          </w:p>
          <w:p w14:paraId="7A0F095D" w14:textId="77777777" w:rsidR="00327FC2" w:rsidRDefault="00257526">
            <w:pPr>
              <w:pStyle w:val="ListParagraph1"/>
              <w:widowControl w:val="0"/>
              <w:numPr>
                <w:ilvl w:val="0"/>
                <w:numId w:val="291"/>
              </w:numPr>
              <w:spacing w:after="0" w:line="240" w:lineRule="auto"/>
              <w:ind w:left="357" w:hanging="357"/>
              <w:contextualSpacing/>
              <w:jc w:val="both"/>
              <w:rPr>
                <w:rFonts w:asciiTheme="majorHAnsi" w:hAnsiTheme="majorHAnsi" w:cstheme="majorHAnsi"/>
                <w:sz w:val="20"/>
                <w:szCs w:val="20"/>
              </w:rPr>
            </w:pPr>
            <w:r>
              <w:rPr>
                <w:rFonts w:asciiTheme="majorHAnsi" w:hAnsiTheme="majorHAnsi" w:cstheme="majorHAnsi"/>
                <w:sz w:val="20"/>
                <w:szCs w:val="20"/>
                <w:lang w:eastAsia="hr-HR"/>
              </w:rPr>
              <w:t>web kamera (vanjska ili USB),</w:t>
            </w:r>
          </w:p>
          <w:p w14:paraId="2DE73045" w14:textId="77777777" w:rsidR="00327FC2" w:rsidRDefault="00257526">
            <w:pPr>
              <w:pStyle w:val="ListParagraph1"/>
              <w:widowControl w:val="0"/>
              <w:numPr>
                <w:ilvl w:val="0"/>
                <w:numId w:val="291"/>
              </w:numPr>
              <w:spacing w:after="0" w:line="240" w:lineRule="auto"/>
              <w:ind w:left="357" w:hanging="357"/>
              <w:contextualSpacing/>
              <w:jc w:val="both"/>
              <w:rPr>
                <w:rFonts w:asciiTheme="majorHAnsi" w:hAnsiTheme="majorHAnsi" w:cstheme="majorHAnsi"/>
                <w:sz w:val="20"/>
                <w:szCs w:val="20"/>
              </w:rPr>
            </w:pPr>
            <w:r>
              <w:rPr>
                <w:rFonts w:asciiTheme="majorHAnsi" w:hAnsiTheme="majorHAnsi" w:cstheme="majorHAnsi"/>
                <w:sz w:val="20"/>
                <w:szCs w:val="20"/>
                <w:lang w:eastAsia="hr-HR"/>
              </w:rPr>
              <w:t>pristup internetu (preporučujemo širokopojasni internet, brzine najmanje 1/0.5 Mbps),</w:t>
            </w:r>
          </w:p>
          <w:p w14:paraId="193387BB" w14:textId="77777777" w:rsidR="00327FC2" w:rsidRDefault="00257526">
            <w:pPr>
              <w:pStyle w:val="ListParagraph1"/>
              <w:widowControl w:val="0"/>
              <w:numPr>
                <w:ilvl w:val="0"/>
                <w:numId w:val="291"/>
              </w:numPr>
              <w:spacing w:after="0" w:line="240" w:lineRule="auto"/>
              <w:ind w:left="357" w:hanging="357"/>
              <w:contextualSpacing/>
              <w:jc w:val="both"/>
              <w:rPr>
                <w:rFonts w:asciiTheme="majorHAnsi" w:hAnsiTheme="majorHAnsi" w:cstheme="majorHAnsi"/>
                <w:sz w:val="20"/>
                <w:szCs w:val="20"/>
              </w:rPr>
            </w:pPr>
            <w:r>
              <w:rPr>
                <w:rFonts w:asciiTheme="majorHAnsi" w:hAnsiTheme="majorHAnsi" w:cstheme="majorHAnsi"/>
                <w:sz w:val="20"/>
                <w:szCs w:val="20"/>
                <w:lang w:eastAsia="hr-HR"/>
              </w:rPr>
              <w:t>operativni sustav Windows (8, 7 ili Vista) ili Mac (OS X 10.6 ili više),</w:t>
            </w:r>
          </w:p>
          <w:p w14:paraId="68EAE168" w14:textId="77777777" w:rsidR="00327FC2" w:rsidRDefault="00257526">
            <w:pPr>
              <w:pStyle w:val="ListParagraph1"/>
              <w:widowControl w:val="0"/>
              <w:numPr>
                <w:ilvl w:val="0"/>
                <w:numId w:val="291"/>
              </w:numPr>
              <w:spacing w:after="0" w:line="240" w:lineRule="auto"/>
              <w:ind w:left="357" w:hanging="357"/>
              <w:contextualSpacing/>
              <w:jc w:val="both"/>
              <w:rPr>
                <w:rFonts w:asciiTheme="majorHAnsi" w:hAnsiTheme="majorHAnsi" w:cstheme="majorHAnsi"/>
                <w:sz w:val="20"/>
                <w:szCs w:val="20"/>
              </w:rPr>
            </w:pPr>
            <w:r>
              <w:rPr>
                <w:rFonts w:asciiTheme="majorHAnsi" w:hAnsiTheme="majorHAnsi" w:cstheme="majorHAnsi"/>
                <w:sz w:val="20"/>
                <w:szCs w:val="20"/>
                <w:lang w:eastAsia="hr-HR"/>
              </w:rPr>
              <w:t>internet pretraživač (Internet Explorer, Firefox, Chrome, Safari),</w:t>
            </w:r>
          </w:p>
          <w:p w14:paraId="15D62FC5" w14:textId="77777777" w:rsidR="00327FC2" w:rsidRDefault="00257526">
            <w:pPr>
              <w:pStyle w:val="ListParagraph1"/>
              <w:widowControl w:val="0"/>
              <w:numPr>
                <w:ilvl w:val="0"/>
                <w:numId w:val="291"/>
              </w:numPr>
              <w:spacing w:after="0" w:line="240" w:lineRule="auto"/>
              <w:ind w:left="357" w:hanging="357"/>
              <w:contextualSpacing/>
              <w:jc w:val="both"/>
              <w:rPr>
                <w:rFonts w:asciiTheme="majorHAnsi" w:hAnsiTheme="majorHAnsi" w:cstheme="majorHAnsi"/>
                <w:sz w:val="20"/>
                <w:szCs w:val="20"/>
              </w:rPr>
            </w:pPr>
            <w:r>
              <w:rPr>
                <w:rFonts w:asciiTheme="majorHAnsi" w:hAnsiTheme="majorHAnsi" w:cstheme="majorHAnsi"/>
                <w:sz w:val="20"/>
                <w:szCs w:val="20"/>
                <w:lang w:eastAsia="hr-HR"/>
              </w:rPr>
              <w:t>preglednik PDF dokumenata (npr. Adobe Reader ili drugi),</w:t>
            </w:r>
          </w:p>
          <w:p w14:paraId="54F35C00" w14:textId="77777777" w:rsidR="00327FC2" w:rsidRDefault="00257526">
            <w:pPr>
              <w:pStyle w:val="ListParagraph1"/>
              <w:widowControl w:val="0"/>
              <w:numPr>
                <w:ilvl w:val="0"/>
                <w:numId w:val="291"/>
              </w:numPr>
              <w:spacing w:after="0" w:line="240" w:lineRule="auto"/>
              <w:ind w:left="357" w:hanging="357"/>
              <w:contextualSpacing/>
              <w:jc w:val="both"/>
              <w:rPr>
                <w:rFonts w:asciiTheme="majorHAnsi" w:hAnsiTheme="majorHAnsi" w:cstheme="majorHAnsi"/>
                <w:sz w:val="20"/>
                <w:szCs w:val="20"/>
              </w:rPr>
            </w:pPr>
            <w:r>
              <w:rPr>
                <w:rFonts w:asciiTheme="majorHAnsi" w:hAnsiTheme="majorHAnsi" w:cstheme="majorHAnsi"/>
                <w:sz w:val="20"/>
                <w:szCs w:val="20"/>
                <w:lang w:eastAsia="hr-HR"/>
              </w:rPr>
              <w:t xml:space="preserve">Java, </w:t>
            </w:r>
            <w:r>
              <w:rPr>
                <w:rFonts w:asciiTheme="majorHAnsi" w:hAnsiTheme="majorHAnsi" w:cstheme="majorHAnsi"/>
                <w:color w:val="000000"/>
                <w:sz w:val="20"/>
                <w:szCs w:val="20"/>
                <w:lang w:eastAsia="hr-HR"/>
              </w:rPr>
              <w:t>Flash Player</w:t>
            </w:r>
          </w:p>
          <w:p w14:paraId="171D5820" w14:textId="77777777" w:rsidR="00327FC2" w:rsidRDefault="00257526">
            <w:pPr>
              <w:pStyle w:val="ListParagraph1"/>
              <w:widowControl w:val="0"/>
              <w:numPr>
                <w:ilvl w:val="0"/>
                <w:numId w:val="291"/>
              </w:numPr>
              <w:spacing w:after="0" w:line="240" w:lineRule="auto"/>
              <w:ind w:left="357" w:hanging="357"/>
              <w:contextualSpacing/>
              <w:jc w:val="both"/>
              <w:rPr>
                <w:rFonts w:asciiTheme="majorHAnsi" w:hAnsiTheme="majorHAnsi" w:cstheme="majorHAnsi"/>
                <w:sz w:val="20"/>
                <w:szCs w:val="20"/>
              </w:rPr>
            </w:pPr>
            <w:r>
              <w:rPr>
                <w:rFonts w:asciiTheme="majorHAnsi" w:hAnsiTheme="majorHAnsi" w:cstheme="majorHAnsi"/>
                <w:sz w:val="20"/>
                <w:szCs w:val="20"/>
              </w:rPr>
              <w:t>Dodati potrebnu opremu specifičnu za taj predmet</w:t>
            </w:r>
          </w:p>
        </w:tc>
      </w:tr>
      <w:tr w:rsidR="00327FC2" w14:paraId="6BC60EB6" w14:textId="77777777">
        <w:trPr>
          <w:trHeight w:val="60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01E60B02" w14:textId="77777777" w:rsidR="00327FC2" w:rsidRDefault="00257526">
            <w:pPr>
              <w:widowControl w:val="0"/>
              <w:tabs>
                <w:tab w:val="left" w:pos="567"/>
              </w:tabs>
              <w:spacing w:after="0" w:line="240" w:lineRule="auto"/>
              <w:ind w:left="435"/>
              <w:rPr>
                <w:rFonts w:asciiTheme="majorHAnsi" w:hAnsiTheme="majorHAnsi" w:cstheme="majorHAnsi"/>
                <w:color w:val="000000"/>
                <w:sz w:val="20"/>
                <w:szCs w:val="20"/>
              </w:rPr>
            </w:pPr>
            <w:r>
              <w:rPr>
                <w:rFonts w:asciiTheme="majorHAnsi" w:eastAsia="Times New Roman" w:hAnsiTheme="majorHAnsi" w:cstheme="majorHAnsi"/>
                <w:b/>
                <w:color w:val="000000"/>
                <w:sz w:val="20"/>
                <w:szCs w:val="20"/>
                <w:lang w:eastAsia="hr-HR"/>
              </w:rPr>
              <w:t>Obavezna literatura</w:t>
            </w:r>
          </w:p>
          <w:p w14:paraId="71410246" w14:textId="77777777" w:rsidR="00327FC2" w:rsidRDefault="00327FC2">
            <w:pPr>
              <w:widowControl w:val="0"/>
              <w:tabs>
                <w:tab w:val="left" w:pos="567"/>
              </w:tabs>
              <w:spacing w:after="0" w:line="240" w:lineRule="auto"/>
              <w:rPr>
                <w:rFonts w:asciiTheme="majorHAnsi" w:hAnsiTheme="majorHAnsi" w:cstheme="majorHAnsi"/>
                <w:color w:val="000000"/>
                <w:sz w:val="20"/>
                <w:szCs w:val="20"/>
              </w:rPr>
            </w:pPr>
          </w:p>
        </w:tc>
        <w:tc>
          <w:tcPr>
            <w:tcW w:w="4615" w:type="dxa"/>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66011A43" w14:textId="77777777" w:rsidR="00327FC2" w:rsidRDefault="00257526">
            <w:pPr>
              <w:pStyle w:val="NormalWeb9"/>
              <w:widowControl w:val="0"/>
              <w:snapToGrid w:val="0"/>
              <w:spacing w:line="254" w:lineRule="auto"/>
              <w:jc w:val="center"/>
              <w:rPr>
                <w:rFonts w:asciiTheme="majorHAnsi" w:hAnsiTheme="majorHAnsi" w:cstheme="majorHAnsi"/>
                <w:b/>
                <w:bCs/>
                <w:sz w:val="20"/>
                <w:szCs w:val="20"/>
              </w:rPr>
            </w:pPr>
            <w:r>
              <w:rPr>
                <w:rFonts w:asciiTheme="majorHAnsi" w:hAnsiTheme="majorHAnsi" w:cstheme="majorHAnsi"/>
                <w:b/>
                <w:bCs/>
                <w:sz w:val="20"/>
                <w:szCs w:val="20"/>
              </w:rPr>
              <w:t>Naslov</w:t>
            </w:r>
          </w:p>
        </w:tc>
        <w:tc>
          <w:tcPr>
            <w:tcW w:w="99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3595D39" w14:textId="77777777" w:rsidR="00327FC2" w:rsidRDefault="00257526">
            <w:pPr>
              <w:pStyle w:val="NormalWeb9"/>
              <w:widowControl w:val="0"/>
              <w:snapToGrid w:val="0"/>
              <w:spacing w:line="254" w:lineRule="auto"/>
              <w:jc w:val="center"/>
              <w:rPr>
                <w:rFonts w:asciiTheme="majorHAnsi" w:hAnsiTheme="majorHAnsi" w:cstheme="majorHAnsi"/>
                <w:b/>
                <w:bCs/>
                <w:sz w:val="20"/>
                <w:szCs w:val="20"/>
              </w:rPr>
            </w:pPr>
            <w:r>
              <w:rPr>
                <w:rFonts w:asciiTheme="majorHAnsi" w:hAnsiTheme="majorHAnsi" w:cstheme="majorHAnsi"/>
                <w:b/>
                <w:bCs/>
                <w:sz w:val="20"/>
                <w:szCs w:val="20"/>
              </w:rPr>
              <w:t>Broj primjeraka u knjižnici Veleučilišta</w:t>
            </w:r>
          </w:p>
        </w:tc>
        <w:tc>
          <w:tcPr>
            <w:tcW w:w="12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65A283A" w14:textId="77777777" w:rsidR="00327FC2" w:rsidRDefault="00257526">
            <w:pPr>
              <w:pStyle w:val="NormalWeb9"/>
              <w:widowControl w:val="0"/>
              <w:snapToGrid w:val="0"/>
              <w:spacing w:line="254" w:lineRule="auto"/>
              <w:jc w:val="center"/>
              <w:rPr>
                <w:rFonts w:asciiTheme="majorHAnsi" w:hAnsiTheme="majorHAnsi" w:cstheme="majorHAnsi"/>
                <w:b/>
                <w:bCs/>
                <w:sz w:val="20"/>
                <w:szCs w:val="20"/>
              </w:rPr>
            </w:pPr>
            <w:r>
              <w:rPr>
                <w:rFonts w:asciiTheme="majorHAnsi" w:hAnsiTheme="majorHAnsi" w:cstheme="majorHAnsi"/>
                <w:b/>
                <w:bCs/>
                <w:sz w:val="20"/>
                <w:szCs w:val="20"/>
              </w:rPr>
              <w:t>Dostupnost putem drugih medija</w:t>
            </w:r>
          </w:p>
        </w:tc>
      </w:tr>
      <w:tr w:rsidR="00327FC2" w14:paraId="4D36906E" w14:textId="77777777">
        <w:trPr>
          <w:trHeight w:val="47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82F4D8F" w14:textId="77777777" w:rsidR="00327FC2" w:rsidRDefault="00327FC2">
            <w:pPr>
              <w:widowControl w:val="0"/>
              <w:spacing w:after="0"/>
              <w:rPr>
                <w:rFonts w:asciiTheme="majorHAnsi" w:hAnsiTheme="majorHAnsi" w:cstheme="majorHAnsi"/>
                <w:color w:val="000000"/>
                <w:sz w:val="20"/>
                <w:szCs w:val="20"/>
              </w:rPr>
            </w:pPr>
          </w:p>
        </w:tc>
        <w:tc>
          <w:tcPr>
            <w:tcW w:w="4615" w:type="dxa"/>
            <w:gridSpan w:val="5"/>
            <w:tcBorders>
              <w:top w:val="single" w:sz="4" w:space="0" w:color="000000"/>
              <w:left w:val="single" w:sz="4" w:space="0" w:color="000000"/>
              <w:bottom w:val="single" w:sz="4" w:space="0" w:color="000000"/>
              <w:right w:val="single" w:sz="4" w:space="0" w:color="000000"/>
            </w:tcBorders>
            <w:vAlign w:val="center"/>
          </w:tcPr>
          <w:p w14:paraId="39BF4117" w14:textId="77777777" w:rsidR="00327FC2" w:rsidRDefault="00257526">
            <w:pPr>
              <w:widowControl w:val="0"/>
              <w:spacing w:after="0" w:line="240" w:lineRule="auto"/>
              <w:rPr>
                <w:rFonts w:asciiTheme="majorHAnsi" w:eastAsia="Times New Roman" w:hAnsiTheme="majorHAnsi" w:cstheme="majorHAnsi"/>
                <w:sz w:val="20"/>
                <w:szCs w:val="20"/>
                <w:lang w:eastAsia="hr-HR"/>
              </w:rPr>
            </w:pPr>
            <w:r>
              <w:rPr>
                <w:rFonts w:asciiTheme="majorHAnsi" w:eastAsia="Times New Roman" w:hAnsiTheme="majorHAnsi" w:cstheme="majorHAnsi"/>
                <w:sz w:val="20"/>
                <w:szCs w:val="20"/>
                <w:lang w:eastAsia="hr-HR"/>
              </w:rPr>
              <w:t>Damir Lučanin, Jasminka Despot Lučanin, Komunikacijske vještine u zdravstvu, Zagreb, Zdravstveno veleučilište i Naklada Slap, 2010.</w:t>
            </w:r>
          </w:p>
        </w:tc>
        <w:tc>
          <w:tcPr>
            <w:tcW w:w="992" w:type="dxa"/>
            <w:tcBorders>
              <w:top w:val="single" w:sz="4" w:space="0" w:color="000000"/>
              <w:left w:val="single" w:sz="4" w:space="0" w:color="000000"/>
              <w:bottom w:val="single" w:sz="4" w:space="0" w:color="000000"/>
              <w:right w:val="single" w:sz="4" w:space="0" w:color="000000"/>
            </w:tcBorders>
            <w:vAlign w:val="center"/>
          </w:tcPr>
          <w:p w14:paraId="7930D689" w14:textId="77777777" w:rsidR="00327FC2" w:rsidRDefault="00257526">
            <w:pPr>
              <w:pStyle w:val="NormalWeb9"/>
              <w:widowControl w:val="0"/>
              <w:snapToGrid w:val="0"/>
              <w:spacing w:line="254" w:lineRule="auto"/>
              <w:rPr>
                <w:rFonts w:asciiTheme="majorHAnsi" w:hAnsiTheme="majorHAnsi" w:cstheme="majorHAnsi"/>
                <w:sz w:val="20"/>
                <w:szCs w:val="20"/>
              </w:rPr>
            </w:pPr>
            <w:r>
              <w:rPr>
                <w:rFonts w:asciiTheme="majorHAnsi" w:hAnsiTheme="majorHAnsi" w:cstheme="majorHAnsi"/>
                <w:sz w:val="20"/>
                <w:szCs w:val="20"/>
              </w:rPr>
              <w:t>1</w:t>
            </w:r>
          </w:p>
        </w:tc>
        <w:tc>
          <w:tcPr>
            <w:tcW w:w="1273" w:type="dxa"/>
            <w:tcBorders>
              <w:top w:val="single" w:sz="4" w:space="0" w:color="000000"/>
              <w:left w:val="single" w:sz="4" w:space="0" w:color="000000"/>
              <w:bottom w:val="single" w:sz="4" w:space="0" w:color="000000"/>
              <w:right w:val="single" w:sz="4" w:space="0" w:color="000000"/>
            </w:tcBorders>
            <w:vAlign w:val="center"/>
          </w:tcPr>
          <w:p w14:paraId="61A33509" w14:textId="29D6E34C" w:rsidR="00327FC2" w:rsidRDefault="00CA18EF">
            <w:pPr>
              <w:pStyle w:val="NormalWeb9"/>
              <w:widowControl w:val="0"/>
              <w:snapToGrid w:val="0"/>
              <w:spacing w:line="254" w:lineRule="auto"/>
              <w:jc w:val="center"/>
              <w:rPr>
                <w:rFonts w:asciiTheme="majorHAnsi" w:hAnsiTheme="majorHAnsi" w:cstheme="majorHAnsi"/>
                <w:sz w:val="20"/>
                <w:szCs w:val="20"/>
              </w:rPr>
            </w:pPr>
            <w:r>
              <w:rPr>
                <w:rFonts w:asciiTheme="majorHAnsi" w:hAnsiTheme="majorHAnsi" w:cstheme="majorHAnsi"/>
                <w:sz w:val="20"/>
                <w:szCs w:val="20"/>
              </w:rPr>
              <w:t>Ne</w:t>
            </w:r>
          </w:p>
        </w:tc>
      </w:tr>
      <w:tr w:rsidR="00327FC2" w14:paraId="4410CD90" w14:textId="77777777">
        <w:trPr>
          <w:trHeight w:val="47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14FB6F5" w14:textId="77777777" w:rsidR="00327FC2" w:rsidRDefault="00327FC2">
            <w:pPr>
              <w:widowControl w:val="0"/>
              <w:spacing w:after="0"/>
              <w:rPr>
                <w:rFonts w:asciiTheme="majorHAnsi" w:hAnsiTheme="majorHAnsi" w:cstheme="majorHAnsi"/>
                <w:color w:val="000000"/>
                <w:sz w:val="20"/>
                <w:szCs w:val="20"/>
              </w:rPr>
            </w:pPr>
          </w:p>
        </w:tc>
        <w:tc>
          <w:tcPr>
            <w:tcW w:w="4615" w:type="dxa"/>
            <w:gridSpan w:val="5"/>
            <w:tcBorders>
              <w:top w:val="single" w:sz="4" w:space="0" w:color="000000"/>
              <w:left w:val="single" w:sz="4" w:space="0" w:color="000000"/>
              <w:bottom w:val="single" w:sz="4" w:space="0" w:color="000000"/>
              <w:right w:val="single" w:sz="4" w:space="0" w:color="000000"/>
            </w:tcBorders>
            <w:vAlign w:val="center"/>
          </w:tcPr>
          <w:p w14:paraId="2A2ABD88" w14:textId="77777777" w:rsidR="00327FC2" w:rsidRDefault="00257526">
            <w:pPr>
              <w:pStyle w:val="NormalWeb9"/>
              <w:widowControl w:val="0"/>
              <w:snapToGrid w:val="0"/>
              <w:spacing w:line="254" w:lineRule="auto"/>
              <w:rPr>
                <w:rFonts w:asciiTheme="majorHAnsi" w:hAnsiTheme="majorHAnsi" w:cstheme="majorHAnsi"/>
                <w:sz w:val="20"/>
                <w:szCs w:val="20"/>
              </w:rPr>
            </w:pPr>
            <w:r>
              <w:rPr>
                <w:rFonts w:asciiTheme="majorHAnsi" w:hAnsiTheme="majorHAnsi" w:cstheme="majorHAnsi"/>
                <w:sz w:val="20"/>
                <w:szCs w:val="20"/>
              </w:rPr>
              <w:t>Mile Marinčić, Integrativna gospodarska etika Petera Ulricha i novija etička strujanja, Pergamena, Zagreb 2016. (uz komunikacije je vezano od 40 – 107. str.)</w:t>
            </w:r>
          </w:p>
        </w:tc>
        <w:tc>
          <w:tcPr>
            <w:tcW w:w="992" w:type="dxa"/>
            <w:tcBorders>
              <w:top w:val="single" w:sz="4" w:space="0" w:color="000000"/>
              <w:left w:val="single" w:sz="4" w:space="0" w:color="000000"/>
              <w:bottom w:val="single" w:sz="4" w:space="0" w:color="000000"/>
              <w:right w:val="single" w:sz="4" w:space="0" w:color="000000"/>
            </w:tcBorders>
            <w:vAlign w:val="center"/>
          </w:tcPr>
          <w:p w14:paraId="44B5CCCB" w14:textId="77777777" w:rsidR="00327FC2" w:rsidRDefault="00257526">
            <w:pPr>
              <w:pStyle w:val="NormalWeb9"/>
              <w:widowControl w:val="0"/>
              <w:snapToGrid w:val="0"/>
              <w:spacing w:line="254" w:lineRule="auto"/>
              <w:rPr>
                <w:rFonts w:asciiTheme="majorHAnsi" w:hAnsiTheme="majorHAnsi" w:cstheme="majorHAnsi"/>
                <w:sz w:val="20"/>
                <w:szCs w:val="20"/>
              </w:rPr>
            </w:pPr>
            <w:r>
              <w:rPr>
                <w:rFonts w:asciiTheme="majorHAnsi" w:hAnsiTheme="majorHAnsi" w:cstheme="majorHAnsi"/>
                <w:sz w:val="20"/>
                <w:szCs w:val="20"/>
              </w:rPr>
              <w:t>5</w:t>
            </w:r>
          </w:p>
        </w:tc>
        <w:tc>
          <w:tcPr>
            <w:tcW w:w="1273" w:type="dxa"/>
            <w:tcBorders>
              <w:top w:val="single" w:sz="4" w:space="0" w:color="000000"/>
              <w:left w:val="single" w:sz="4" w:space="0" w:color="000000"/>
              <w:bottom w:val="single" w:sz="4" w:space="0" w:color="000000"/>
              <w:right w:val="single" w:sz="4" w:space="0" w:color="000000"/>
            </w:tcBorders>
            <w:vAlign w:val="center"/>
          </w:tcPr>
          <w:p w14:paraId="0D7E5F0A" w14:textId="65DC8D62" w:rsidR="00327FC2" w:rsidRDefault="00CA18EF">
            <w:pPr>
              <w:pStyle w:val="NormalWeb9"/>
              <w:widowControl w:val="0"/>
              <w:snapToGrid w:val="0"/>
              <w:spacing w:line="254" w:lineRule="auto"/>
              <w:jc w:val="center"/>
              <w:rPr>
                <w:rFonts w:asciiTheme="majorHAnsi" w:hAnsiTheme="majorHAnsi" w:cstheme="majorHAnsi"/>
                <w:sz w:val="20"/>
                <w:szCs w:val="20"/>
              </w:rPr>
            </w:pPr>
            <w:r>
              <w:rPr>
                <w:rFonts w:asciiTheme="majorHAnsi" w:hAnsiTheme="majorHAnsi" w:cstheme="majorHAnsi"/>
                <w:sz w:val="20"/>
                <w:szCs w:val="20"/>
              </w:rPr>
              <w:t>Ne</w:t>
            </w:r>
          </w:p>
        </w:tc>
      </w:tr>
      <w:tr w:rsidR="00327FC2" w14:paraId="41CC4CA5" w14:textId="77777777">
        <w:trPr>
          <w:trHeight w:val="474"/>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53AAD95D" w14:textId="77777777" w:rsidR="00327FC2" w:rsidRDefault="00257526">
            <w:pPr>
              <w:widowControl w:val="0"/>
              <w:tabs>
                <w:tab w:val="left" w:pos="567"/>
              </w:tabs>
              <w:spacing w:after="0" w:line="240" w:lineRule="auto"/>
              <w:ind w:left="435"/>
              <w:rPr>
                <w:rFonts w:asciiTheme="majorHAnsi" w:hAnsiTheme="majorHAnsi" w:cstheme="majorHAnsi"/>
                <w:sz w:val="20"/>
                <w:szCs w:val="20"/>
              </w:rPr>
            </w:pPr>
            <w:r>
              <w:rPr>
                <w:rFonts w:asciiTheme="majorHAnsi" w:hAnsiTheme="majorHAnsi" w:cstheme="majorHAnsi"/>
                <w:color w:val="000000"/>
                <w:sz w:val="20"/>
                <w:szCs w:val="20"/>
              </w:rPr>
              <w:t>Dopunska literatura (u trenutku prijave prijedloga studijskog programa)</w:t>
            </w:r>
          </w:p>
        </w:tc>
        <w:tc>
          <w:tcPr>
            <w:tcW w:w="4615" w:type="dxa"/>
            <w:gridSpan w:val="5"/>
            <w:tcBorders>
              <w:top w:val="single" w:sz="4" w:space="0" w:color="000000"/>
              <w:left w:val="single" w:sz="4" w:space="0" w:color="000000"/>
              <w:bottom w:val="single" w:sz="4" w:space="0" w:color="000000"/>
              <w:right w:val="single" w:sz="4" w:space="0" w:color="000000"/>
            </w:tcBorders>
            <w:vAlign w:val="center"/>
          </w:tcPr>
          <w:p w14:paraId="5C61ACA2" w14:textId="77777777" w:rsidR="00327FC2" w:rsidRDefault="00257526">
            <w:pPr>
              <w:pStyle w:val="NormalWeb9"/>
              <w:widowControl w:val="0"/>
              <w:snapToGrid w:val="0"/>
              <w:spacing w:line="254" w:lineRule="auto"/>
              <w:rPr>
                <w:rFonts w:asciiTheme="majorHAnsi" w:hAnsiTheme="majorHAnsi" w:cstheme="majorHAnsi"/>
                <w:sz w:val="20"/>
                <w:szCs w:val="20"/>
              </w:rPr>
            </w:pPr>
            <w:r>
              <w:rPr>
                <w:rFonts w:asciiTheme="majorHAnsi" w:hAnsiTheme="majorHAnsi" w:cstheme="majorHAnsi"/>
                <w:sz w:val="20"/>
                <w:szCs w:val="20"/>
              </w:rPr>
              <w:t xml:space="preserve">Radovi: Veljko Đorđević, Marijana Braš, Centar za palijativnu medicinu, medicinsku etiku i komunikacijske vještine Medicinskog fakulteta Sveučilišta u Zagrebu, Klinika za psihološku medicinu KBC-a Zagreb, MEDIX • veljača/ožujak 2011 • Go D. XVII • broj 92, Suplement 1, </w:t>
            </w:r>
            <w:r w:rsidR="00327FC2">
              <w:fldChar w:fldCharType="begin"/>
            </w:r>
            <w:r w:rsidR="00327FC2">
              <w:instrText>HYPERLINK "http://www.kardio.hr/wpcontent/uploads/2011/03/012.pdf" \h</w:instrText>
            </w:r>
            <w:r w:rsidR="00327FC2">
              <w:fldChar w:fldCharType="separate"/>
            </w:r>
            <w:r w:rsidR="00327FC2">
              <w:rPr>
                <w:rStyle w:val="Internetskapoveznica"/>
                <w:rFonts w:asciiTheme="majorHAnsi" w:hAnsiTheme="majorHAnsi" w:cstheme="majorHAnsi"/>
                <w:sz w:val="20"/>
                <w:szCs w:val="20"/>
              </w:rPr>
              <w:t>http://www.kardio.hr/wpcontent/uploads/2011/03/012.pdf</w:t>
            </w:r>
            <w:r w:rsidR="00327FC2">
              <w:fldChar w:fldCharType="end"/>
            </w:r>
            <w:r>
              <w:rPr>
                <w:rFonts w:asciiTheme="majorHAnsi" w:hAnsiTheme="majorHAnsi" w:cstheme="majorHAnsi"/>
                <w:sz w:val="20"/>
                <w:szCs w:val="20"/>
              </w:rPr>
              <w:t xml:space="preserve">   (pregled 25. rujna 2019.) </w:t>
            </w:r>
          </w:p>
          <w:p w14:paraId="2A28B99D" w14:textId="77777777" w:rsidR="00327FC2" w:rsidRDefault="00257526">
            <w:pPr>
              <w:pStyle w:val="NormalWeb9"/>
              <w:widowControl w:val="0"/>
              <w:snapToGrid w:val="0"/>
              <w:spacing w:line="254" w:lineRule="auto"/>
              <w:rPr>
                <w:rFonts w:asciiTheme="majorHAnsi" w:hAnsiTheme="majorHAnsi" w:cstheme="majorHAnsi"/>
                <w:sz w:val="20"/>
                <w:szCs w:val="20"/>
              </w:rPr>
            </w:pPr>
            <w:r>
              <w:rPr>
                <w:rFonts w:asciiTheme="majorHAnsi" w:hAnsiTheme="majorHAnsi" w:cstheme="majorHAnsi"/>
                <w:sz w:val="20"/>
                <w:szCs w:val="20"/>
              </w:rPr>
              <w:t xml:space="preserve">Brumnić, V. i Šimunović, D. (2015). Timski rad u fizioterapiji – temelj suvremene rehabilitacijske doktrine. JAHR, 6 (1), 87-111. Preuzeto s </w:t>
            </w:r>
            <w:r w:rsidR="00327FC2">
              <w:fldChar w:fldCharType="begin"/>
            </w:r>
            <w:r w:rsidR="00327FC2">
              <w:instrText>HYPERLINK "https://hrcak.srce.hr/141564" \h</w:instrText>
            </w:r>
            <w:r w:rsidR="00327FC2">
              <w:fldChar w:fldCharType="separate"/>
            </w:r>
            <w:r w:rsidR="00327FC2">
              <w:rPr>
                <w:rStyle w:val="Internetskapoveznica"/>
                <w:rFonts w:asciiTheme="majorHAnsi" w:hAnsiTheme="majorHAnsi" w:cstheme="majorHAnsi"/>
                <w:sz w:val="20"/>
                <w:szCs w:val="20"/>
              </w:rPr>
              <w:t>https://hrcak.srce.hr/141564</w:t>
            </w:r>
            <w:r w:rsidR="00327FC2">
              <w:fldChar w:fldCharType="end"/>
            </w:r>
            <w:r>
              <w:rPr>
                <w:rFonts w:asciiTheme="majorHAnsi" w:hAnsiTheme="majorHAnsi" w:cstheme="majorHAnsi"/>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7765920D" w14:textId="77777777" w:rsidR="00327FC2" w:rsidRDefault="00327FC2">
            <w:pPr>
              <w:pStyle w:val="NormalWeb9"/>
              <w:widowControl w:val="0"/>
              <w:snapToGrid w:val="0"/>
              <w:spacing w:line="254" w:lineRule="auto"/>
              <w:rPr>
                <w:rFonts w:asciiTheme="majorHAnsi" w:hAnsiTheme="majorHAnsi" w:cstheme="majorHAnsi"/>
                <w:sz w:val="20"/>
                <w:szCs w:val="20"/>
              </w:rPr>
            </w:pPr>
          </w:p>
          <w:p w14:paraId="0EA0EAA5" w14:textId="77777777" w:rsidR="00327FC2" w:rsidRDefault="00257526">
            <w:pPr>
              <w:pStyle w:val="NormalWeb9"/>
              <w:widowControl w:val="0"/>
              <w:snapToGrid w:val="0"/>
              <w:spacing w:line="254" w:lineRule="auto"/>
              <w:rPr>
                <w:rFonts w:asciiTheme="majorHAnsi" w:hAnsiTheme="majorHAnsi" w:cstheme="majorHAnsi"/>
                <w:sz w:val="20"/>
                <w:szCs w:val="20"/>
              </w:rPr>
            </w:pPr>
            <w:r>
              <w:rPr>
                <w:rFonts w:asciiTheme="majorHAnsi" w:hAnsiTheme="majorHAnsi" w:cstheme="majorHAnsi"/>
                <w:sz w:val="20"/>
                <w:szCs w:val="20"/>
              </w:rPr>
              <w:t>0</w:t>
            </w:r>
          </w:p>
        </w:tc>
        <w:tc>
          <w:tcPr>
            <w:tcW w:w="1273" w:type="dxa"/>
            <w:tcBorders>
              <w:top w:val="single" w:sz="4" w:space="0" w:color="000000"/>
              <w:left w:val="single" w:sz="4" w:space="0" w:color="000000"/>
              <w:bottom w:val="single" w:sz="4" w:space="0" w:color="000000"/>
              <w:right w:val="single" w:sz="4" w:space="0" w:color="000000"/>
            </w:tcBorders>
            <w:vAlign w:val="center"/>
          </w:tcPr>
          <w:p w14:paraId="4E568166" w14:textId="77777777" w:rsidR="00327FC2" w:rsidRDefault="00327FC2">
            <w:pPr>
              <w:pStyle w:val="NormalWeb9"/>
              <w:widowControl w:val="0"/>
              <w:snapToGrid w:val="0"/>
              <w:spacing w:line="254" w:lineRule="auto"/>
              <w:jc w:val="center"/>
              <w:rPr>
                <w:rFonts w:asciiTheme="majorHAnsi" w:hAnsiTheme="majorHAnsi" w:cstheme="majorHAnsi"/>
                <w:sz w:val="20"/>
                <w:szCs w:val="20"/>
              </w:rPr>
            </w:pPr>
          </w:p>
          <w:p w14:paraId="67AF0E81" w14:textId="0CD1EE0D" w:rsidR="00327FC2" w:rsidRDefault="00CA18EF">
            <w:pPr>
              <w:pStyle w:val="NormalWeb9"/>
              <w:widowControl w:val="0"/>
              <w:snapToGrid w:val="0"/>
              <w:spacing w:line="254" w:lineRule="auto"/>
              <w:jc w:val="center"/>
              <w:rPr>
                <w:rFonts w:asciiTheme="majorHAnsi" w:hAnsiTheme="majorHAnsi" w:cstheme="majorHAnsi"/>
                <w:sz w:val="20"/>
                <w:szCs w:val="20"/>
              </w:rPr>
            </w:pPr>
            <w:r>
              <w:rPr>
                <w:rFonts w:asciiTheme="majorHAnsi" w:hAnsiTheme="majorHAnsi" w:cstheme="majorHAnsi"/>
                <w:sz w:val="20"/>
                <w:szCs w:val="20"/>
              </w:rPr>
              <w:t>Da</w:t>
            </w:r>
          </w:p>
        </w:tc>
      </w:tr>
      <w:tr w:rsidR="00327FC2" w14:paraId="2A9B73BB" w14:textId="77777777">
        <w:trPr>
          <w:trHeight w:val="47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5A5315A" w14:textId="77777777" w:rsidR="00327FC2" w:rsidRDefault="00327FC2">
            <w:pPr>
              <w:widowControl w:val="0"/>
              <w:spacing w:after="0"/>
              <w:rPr>
                <w:rFonts w:asciiTheme="majorHAnsi" w:hAnsiTheme="majorHAnsi" w:cstheme="majorHAnsi"/>
                <w:sz w:val="20"/>
                <w:szCs w:val="20"/>
              </w:rPr>
            </w:pPr>
          </w:p>
        </w:tc>
        <w:tc>
          <w:tcPr>
            <w:tcW w:w="4615" w:type="dxa"/>
            <w:gridSpan w:val="5"/>
            <w:tcBorders>
              <w:top w:val="single" w:sz="4" w:space="0" w:color="000000"/>
              <w:left w:val="single" w:sz="4" w:space="0" w:color="000000"/>
              <w:bottom w:val="single" w:sz="4" w:space="0" w:color="000000"/>
              <w:right w:val="single" w:sz="4" w:space="0" w:color="000000"/>
            </w:tcBorders>
            <w:vAlign w:val="center"/>
          </w:tcPr>
          <w:p w14:paraId="3D633A9D" w14:textId="77777777" w:rsidR="00327FC2" w:rsidRDefault="00327FC2">
            <w:pPr>
              <w:pStyle w:val="NormalWeb9"/>
              <w:widowControl w:val="0"/>
              <w:snapToGrid w:val="0"/>
              <w:spacing w:line="254" w:lineRule="auto"/>
              <w:rPr>
                <w:rFonts w:asciiTheme="majorHAnsi" w:hAnsiTheme="majorHAnsi" w:cstheme="majorHAnsi"/>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2CC689C" w14:textId="77777777" w:rsidR="00327FC2" w:rsidRDefault="00327FC2">
            <w:pPr>
              <w:pStyle w:val="NormalWeb9"/>
              <w:widowControl w:val="0"/>
              <w:snapToGrid w:val="0"/>
              <w:spacing w:line="254" w:lineRule="auto"/>
              <w:rPr>
                <w:rFonts w:asciiTheme="majorHAnsi" w:hAnsiTheme="majorHAnsi" w:cstheme="majorHAnsi"/>
                <w:sz w:val="20"/>
                <w:szCs w:val="20"/>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16D5FEC4" w14:textId="77777777" w:rsidR="00327FC2" w:rsidRDefault="00327FC2">
            <w:pPr>
              <w:pStyle w:val="NormalWeb9"/>
              <w:widowControl w:val="0"/>
              <w:snapToGrid w:val="0"/>
              <w:spacing w:line="254" w:lineRule="auto"/>
              <w:jc w:val="center"/>
              <w:rPr>
                <w:rFonts w:asciiTheme="majorHAnsi" w:hAnsiTheme="majorHAnsi" w:cstheme="majorHAnsi"/>
                <w:sz w:val="20"/>
                <w:szCs w:val="20"/>
              </w:rPr>
            </w:pPr>
          </w:p>
        </w:tc>
      </w:tr>
    </w:tbl>
    <w:p w14:paraId="28B38E33" w14:textId="77777777" w:rsidR="00327FC2" w:rsidRDefault="00327FC2">
      <w:pPr>
        <w:tabs>
          <w:tab w:val="left" w:pos="10548"/>
        </w:tabs>
        <w:rPr>
          <w:rFonts w:ascii="Times New Roman" w:eastAsia="Calibri" w:hAnsi="Times New Roman" w:cs="Calibri"/>
          <w:sz w:val="24"/>
          <w:lang w:val="en-GB" w:eastAsia="zh-CN"/>
        </w:rPr>
      </w:pPr>
    </w:p>
    <w:p w14:paraId="0B62F606" w14:textId="77777777" w:rsidR="00327FC2" w:rsidRDefault="00327FC2">
      <w:pPr>
        <w:tabs>
          <w:tab w:val="left" w:pos="10548"/>
        </w:tabs>
        <w:rPr>
          <w:rFonts w:ascii="Times New Roman" w:eastAsia="Calibri" w:hAnsi="Times New Roman" w:cs="Calibri"/>
          <w:sz w:val="24"/>
          <w:lang w:val="en-GB" w:eastAsia="zh-CN"/>
        </w:rPr>
      </w:pPr>
    </w:p>
    <w:p w14:paraId="6E850032" w14:textId="77777777" w:rsidR="00327FC2" w:rsidRDefault="00327FC2">
      <w:pPr>
        <w:tabs>
          <w:tab w:val="left" w:pos="10548"/>
        </w:tabs>
        <w:rPr>
          <w:rFonts w:ascii="Times New Roman" w:eastAsia="Calibri" w:hAnsi="Times New Roman" w:cs="Calibri"/>
          <w:sz w:val="24"/>
          <w:lang w:val="en-GB" w:eastAsia="zh-CN"/>
        </w:rPr>
      </w:pPr>
    </w:p>
    <w:p w14:paraId="7F656AF5" w14:textId="77777777" w:rsidR="00327FC2" w:rsidRDefault="00327FC2">
      <w:pPr>
        <w:tabs>
          <w:tab w:val="left" w:pos="10548"/>
        </w:tabs>
        <w:rPr>
          <w:rFonts w:ascii="Times New Roman" w:eastAsia="Calibri" w:hAnsi="Times New Roman" w:cs="Calibri"/>
          <w:sz w:val="24"/>
          <w:lang w:val="en-GB" w:eastAsia="zh-CN"/>
        </w:rPr>
      </w:pPr>
    </w:p>
    <w:p w14:paraId="51C5E468" w14:textId="77777777" w:rsidR="00645B20" w:rsidRDefault="00645B20">
      <w:pPr>
        <w:widowControl w:val="0"/>
        <w:spacing w:before="144" w:after="0" w:line="240" w:lineRule="auto"/>
        <w:ind w:left="340"/>
        <w:outlineLvl w:val="0"/>
        <w:rPr>
          <w:rFonts w:ascii="Times New Roman" w:eastAsia="Times New Roman" w:hAnsi="Times New Roman" w:cs="Times New Roman"/>
          <w:b/>
          <w:bCs/>
          <w:sz w:val="30"/>
          <w:szCs w:val="30"/>
          <w14:ligatures w14:val="none"/>
        </w:rPr>
      </w:pPr>
      <w:r>
        <w:rPr>
          <w:rFonts w:ascii="Times New Roman" w:eastAsia="Times New Roman" w:hAnsi="Times New Roman" w:cs="Times New Roman"/>
          <w:b/>
          <w:bCs/>
          <w:sz w:val="30"/>
          <w:szCs w:val="30"/>
          <w14:ligatures w14:val="none"/>
        </w:rPr>
        <w:br w:type="page"/>
      </w:r>
    </w:p>
    <w:p w14:paraId="70C52F50" w14:textId="21C9B232" w:rsidR="00327FC2" w:rsidRDefault="00257526">
      <w:pPr>
        <w:widowControl w:val="0"/>
        <w:spacing w:before="144" w:after="0" w:line="240" w:lineRule="auto"/>
        <w:ind w:left="340"/>
        <w:outlineLvl w:val="0"/>
        <w:rPr>
          <w:rFonts w:ascii="Times New Roman" w:eastAsia="Times New Roman" w:hAnsi="Times New Roman" w:cs="Times New Roman"/>
          <w:b/>
          <w:bCs/>
          <w:sz w:val="30"/>
          <w:szCs w:val="30"/>
          <w14:ligatures w14:val="none"/>
        </w:rPr>
      </w:pPr>
      <w:r>
        <w:rPr>
          <w:rFonts w:ascii="Times New Roman" w:eastAsia="Times New Roman" w:hAnsi="Times New Roman" w:cs="Times New Roman"/>
          <w:b/>
          <w:bCs/>
          <w:sz w:val="30"/>
          <w:szCs w:val="30"/>
          <w14:ligatures w14:val="none"/>
        </w:rPr>
        <w:lastRenderedPageBreak/>
        <w:t>ČETVRTI</w:t>
      </w:r>
      <w:r>
        <w:rPr>
          <w:rFonts w:ascii="Times New Roman" w:eastAsia="Times New Roman" w:hAnsi="Times New Roman" w:cs="Times New Roman"/>
          <w:b/>
          <w:bCs/>
          <w:spacing w:val="-4"/>
          <w:sz w:val="30"/>
          <w:szCs w:val="30"/>
          <w14:ligatures w14:val="none"/>
        </w:rPr>
        <w:t xml:space="preserve"> </w:t>
      </w:r>
      <w:r>
        <w:rPr>
          <w:rFonts w:ascii="Times New Roman" w:eastAsia="Times New Roman" w:hAnsi="Times New Roman" w:cs="Times New Roman"/>
          <w:b/>
          <w:bCs/>
          <w:sz w:val="30"/>
          <w:szCs w:val="30"/>
          <w14:ligatures w14:val="none"/>
        </w:rPr>
        <w:t>SEMESTAR</w:t>
      </w:r>
    </w:p>
    <w:p w14:paraId="57B50912" w14:textId="77777777" w:rsidR="00327FC2" w:rsidRDefault="00327FC2">
      <w:pPr>
        <w:widowControl w:val="0"/>
        <w:spacing w:before="144" w:after="0" w:line="240" w:lineRule="auto"/>
        <w:ind w:left="340"/>
        <w:outlineLvl w:val="0"/>
        <w:rPr>
          <w:rFonts w:ascii="Times New Roman" w:eastAsia="Times New Roman" w:hAnsi="Times New Roman" w:cs="Times New Roman"/>
          <w:b/>
          <w:bCs/>
          <w:sz w:val="30"/>
          <w:szCs w:val="30"/>
          <w14:ligatures w14:val="none"/>
        </w:rPr>
      </w:pPr>
    </w:p>
    <w:p w14:paraId="5729DEDD" w14:textId="77777777" w:rsidR="00327FC2" w:rsidRDefault="00257526">
      <w:pPr>
        <w:spacing w:line="252" w:lineRule="auto"/>
        <w:ind w:left="340"/>
        <w:jc w:val="both"/>
        <w:rPr>
          <w:rFonts w:ascii="Times New Roman" w:eastAsia="Calibri" w:hAnsi="Times New Roman" w:cs="Calibri"/>
          <w:b/>
          <w:sz w:val="30"/>
          <w:lang w:val="en-GB" w:eastAsia="zh-CN"/>
          <w14:ligatures w14:val="none"/>
        </w:rPr>
      </w:pPr>
      <w:proofErr w:type="spellStart"/>
      <w:r>
        <w:rPr>
          <w:rFonts w:ascii="Times New Roman" w:eastAsia="Calibri" w:hAnsi="Times New Roman" w:cs="Calibri"/>
          <w:b/>
          <w:sz w:val="30"/>
          <w:lang w:val="en-GB" w:eastAsia="zh-CN"/>
          <w14:ligatures w14:val="none"/>
        </w:rPr>
        <w:t>Obvezni</w:t>
      </w:r>
      <w:proofErr w:type="spellEnd"/>
      <w:r>
        <w:rPr>
          <w:rFonts w:ascii="Times New Roman" w:eastAsia="Calibri" w:hAnsi="Times New Roman" w:cs="Calibri"/>
          <w:b/>
          <w:spacing w:val="-4"/>
          <w:sz w:val="30"/>
          <w:lang w:val="en-GB" w:eastAsia="zh-CN"/>
          <w14:ligatures w14:val="none"/>
        </w:rPr>
        <w:t xml:space="preserve"> </w:t>
      </w:r>
      <w:proofErr w:type="spellStart"/>
      <w:r>
        <w:rPr>
          <w:rFonts w:ascii="Times New Roman" w:eastAsia="Calibri" w:hAnsi="Times New Roman" w:cs="Calibri"/>
          <w:b/>
          <w:sz w:val="30"/>
          <w:lang w:val="en-GB" w:eastAsia="zh-CN"/>
          <w14:ligatures w14:val="none"/>
        </w:rPr>
        <w:t>predmeti</w:t>
      </w:r>
      <w:proofErr w:type="spellEnd"/>
    </w:p>
    <w:p w14:paraId="7C57B0A1" w14:textId="77777777" w:rsidR="00327FC2" w:rsidRDefault="00257526">
      <w:pPr>
        <w:tabs>
          <w:tab w:val="left" w:pos="10548"/>
        </w:tabs>
        <w:rPr>
          <w:rFonts w:ascii="Times New Roman" w:eastAsia="Calibri" w:hAnsi="Times New Roman" w:cs="Calibri"/>
          <w:sz w:val="24"/>
          <w:lang w:val="en-GB" w:eastAsia="zh-CN"/>
        </w:rPr>
      </w:pPr>
      <w:r>
        <w:rPr>
          <w:rFonts w:ascii="Times New Roman" w:eastAsia="Calibri" w:hAnsi="Times New Roman" w:cs="Calibri"/>
          <w:color w:val="4F81BC"/>
          <w:sz w:val="24"/>
          <w:lang w:val="en-GB" w:eastAsia="zh-CN"/>
          <w14:ligatures w14:val="none"/>
        </w:rPr>
        <w:t>FIZIOTERAPIJA U TRAUMATOLOGIJI</w:t>
      </w:r>
    </w:p>
    <w:p w14:paraId="4B20035A" w14:textId="77777777" w:rsidR="00327FC2" w:rsidRDefault="00327FC2">
      <w:pPr>
        <w:tabs>
          <w:tab w:val="left" w:pos="10548"/>
        </w:tabs>
        <w:rPr>
          <w:rFonts w:ascii="Times New Roman" w:eastAsia="Calibri" w:hAnsi="Times New Roman" w:cs="Calibri"/>
          <w:sz w:val="24"/>
          <w:lang w:val="en-GB" w:eastAsia="zh-CN"/>
        </w:rPr>
      </w:pPr>
    </w:p>
    <w:tbl>
      <w:tblPr>
        <w:tblW w:w="9060" w:type="dxa"/>
        <w:jc w:val="center"/>
        <w:tblLayout w:type="fixed"/>
        <w:tblLook w:val="04A0" w:firstRow="1" w:lastRow="0" w:firstColumn="1" w:lastColumn="0" w:noHBand="0" w:noVBand="1"/>
      </w:tblPr>
      <w:tblGrid>
        <w:gridCol w:w="2180"/>
        <w:gridCol w:w="1357"/>
        <w:gridCol w:w="849"/>
        <w:gridCol w:w="212"/>
        <w:gridCol w:w="356"/>
        <w:gridCol w:w="1558"/>
        <w:gridCol w:w="1275"/>
        <w:gridCol w:w="1273"/>
      </w:tblGrid>
      <w:tr w:rsidR="00327FC2" w14:paraId="3A70942E" w14:textId="77777777">
        <w:trPr>
          <w:trHeight w:val="30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262D7F12"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sz w:val="20"/>
                <w:szCs w:val="20"/>
                <w14:ligatures w14:val="none"/>
              </w:rPr>
              <w:t>1.  OPIS PREDMETA - OPĆE INFORMACIJE</w:t>
            </w:r>
          </w:p>
        </w:tc>
      </w:tr>
      <w:tr w:rsidR="00327FC2" w14:paraId="524B80B9" w14:textId="77777777">
        <w:trPr>
          <w:trHeight w:val="453"/>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BF17CDC" w14:textId="77777777" w:rsidR="00327FC2" w:rsidRDefault="00257526">
            <w:pPr>
              <w:widowControl w:val="0"/>
              <w:numPr>
                <w:ilvl w:val="1"/>
                <w:numId w:val="84"/>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Nositelj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4A4FB6B9"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Jasmina Car, mag.</w:t>
            </w:r>
          </w:p>
          <w:p w14:paraId="6F21B6E3"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physioth., pred.</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7B7220F1" w14:textId="77777777" w:rsidR="00327FC2" w:rsidRDefault="00257526">
            <w:pPr>
              <w:widowControl w:val="0"/>
              <w:numPr>
                <w:ilvl w:val="1"/>
                <w:numId w:val="88"/>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Godina studija</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466AEC4"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2. godina (4.</w:t>
            </w:r>
            <w:r>
              <w:rPr>
                <w:rFonts w:eastAsia="Calibri" w:cs="Times New Roman"/>
                <w:spacing w:val="-47"/>
                <w:sz w:val="20"/>
                <w14:ligatures w14:val="none"/>
              </w:rPr>
              <w:t xml:space="preserve"> </w:t>
            </w:r>
            <w:r>
              <w:rPr>
                <w:rFonts w:eastAsia="Calibri" w:cs="Times New Roman"/>
                <w:sz w:val="20"/>
                <w14:ligatures w14:val="none"/>
              </w:rPr>
              <w:t>semestar)</w:t>
            </w:r>
          </w:p>
        </w:tc>
      </w:tr>
      <w:tr w:rsidR="00327FC2" w14:paraId="757D842E" w14:textId="77777777">
        <w:trPr>
          <w:trHeight w:val="575"/>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5962C26" w14:textId="77777777" w:rsidR="00327FC2" w:rsidRDefault="00257526">
            <w:pPr>
              <w:widowControl w:val="0"/>
              <w:numPr>
                <w:ilvl w:val="1"/>
                <w:numId w:val="84"/>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Naziv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5D2879B5" w14:textId="77777777" w:rsidR="00327FC2" w:rsidRDefault="00257526">
            <w:pPr>
              <w:widowControl w:val="0"/>
              <w:tabs>
                <w:tab w:val="left" w:pos="2820"/>
              </w:tabs>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14:ligatures w14:val="none"/>
              </w:rPr>
              <w:t>Fizioterapija u traumatologiji</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74D1EEAA" w14:textId="77777777" w:rsidR="00327FC2" w:rsidRDefault="00257526">
            <w:pPr>
              <w:widowControl w:val="0"/>
              <w:numPr>
                <w:ilvl w:val="1"/>
                <w:numId w:val="88"/>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Bodovna vrijednost (ECTS)</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4BDEEC3"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4</w:t>
            </w:r>
          </w:p>
        </w:tc>
      </w:tr>
      <w:tr w:rsidR="00327FC2" w14:paraId="5F3B8F43" w14:textId="77777777">
        <w:trPr>
          <w:trHeight w:val="72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6B44D4A4" w14:textId="77777777" w:rsidR="00327FC2" w:rsidRDefault="00257526">
            <w:pPr>
              <w:widowControl w:val="0"/>
              <w:numPr>
                <w:ilvl w:val="1"/>
                <w:numId w:val="85"/>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Suradnici</w:t>
            </w:r>
          </w:p>
        </w:tc>
        <w:tc>
          <w:tcPr>
            <w:tcW w:w="241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4A9E8233"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w:t>
            </w:r>
          </w:p>
          <w:p w14:paraId="3DF5CAA6"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w:t>
            </w:r>
          </w:p>
          <w:p w14:paraId="196C2044" w14:textId="77777777" w:rsidR="00327FC2" w:rsidRDefault="00327FC2">
            <w:pPr>
              <w:widowControl w:val="0"/>
              <w:tabs>
                <w:tab w:val="left" w:pos="2820"/>
              </w:tabs>
              <w:spacing w:after="0" w:line="240" w:lineRule="auto"/>
              <w:rPr>
                <w:rFonts w:ascii="Calibri Light" w:eastAsia="Calibri" w:hAnsi="Calibri Light" w:cs="Calibri Light"/>
                <w:sz w:val="20"/>
                <w:szCs w:val="20"/>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641EA200" w14:textId="77777777" w:rsidR="00327FC2" w:rsidRDefault="00257526">
            <w:pPr>
              <w:widowControl w:val="0"/>
              <w:numPr>
                <w:ilvl w:val="1"/>
                <w:numId w:val="88"/>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Način izvođenja nastave (broj sati P+V+S+ e-učenje)</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0639B6EA" w14:textId="77777777" w:rsidR="00327FC2" w:rsidRDefault="00257526">
            <w:pPr>
              <w:widowControl w:val="0"/>
              <w:spacing w:after="0" w:line="225" w:lineRule="exact"/>
              <w:jc w:val="both"/>
              <w:rPr>
                <w:rFonts w:ascii="Times New Roman" w:eastAsia="Times New Roman" w:hAnsi="Times New Roman" w:cs="Times New Roman"/>
                <w:sz w:val="20"/>
                <w14:ligatures w14:val="none"/>
              </w:rPr>
            </w:pPr>
            <w:r>
              <w:rPr>
                <w:rFonts w:ascii="Times New Roman" w:eastAsia="Times New Roman" w:hAnsi="Times New Roman" w:cs="Times New Roman"/>
                <w:sz w:val="20"/>
                <w14:ligatures w14:val="none"/>
              </w:rPr>
              <w:t>P</w:t>
            </w:r>
            <w:r>
              <w:rPr>
                <w:rFonts w:ascii="Times New Roman" w:eastAsia="Times New Roman" w:hAnsi="Times New Roman" w:cs="Times New Roman"/>
                <w:spacing w:val="1"/>
                <w:sz w:val="20"/>
                <w14:ligatures w14:val="none"/>
              </w:rPr>
              <w:t xml:space="preserve"> </w:t>
            </w:r>
            <w:r>
              <w:rPr>
                <w:rFonts w:ascii="Times New Roman" w:eastAsia="Times New Roman" w:hAnsi="Times New Roman" w:cs="Times New Roman"/>
                <w:sz w:val="20"/>
                <w14:ligatures w14:val="none"/>
              </w:rPr>
              <w:t>–</w:t>
            </w:r>
            <w:r>
              <w:rPr>
                <w:rFonts w:ascii="Times New Roman" w:eastAsia="Times New Roman" w:hAnsi="Times New Roman" w:cs="Times New Roman"/>
                <w:spacing w:val="3"/>
                <w:sz w:val="20"/>
                <w14:ligatures w14:val="none"/>
              </w:rPr>
              <w:t xml:space="preserve"> </w:t>
            </w:r>
            <w:r>
              <w:rPr>
                <w:rFonts w:ascii="Times New Roman" w:eastAsia="Times New Roman" w:hAnsi="Times New Roman" w:cs="Times New Roman"/>
                <w:sz w:val="20"/>
                <w14:ligatures w14:val="none"/>
              </w:rPr>
              <w:t>30</w:t>
            </w:r>
          </w:p>
          <w:p w14:paraId="6F2AEB79" w14:textId="77777777" w:rsidR="00327FC2" w:rsidRDefault="00257526">
            <w:pPr>
              <w:widowControl w:val="0"/>
              <w:spacing w:after="0" w:line="223" w:lineRule="exact"/>
              <w:jc w:val="both"/>
              <w:rPr>
                <w:rFonts w:ascii="Times New Roman" w:eastAsia="Times New Roman" w:hAnsi="Times New Roman" w:cs="Times New Roman"/>
                <w:sz w:val="20"/>
                <w14:ligatures w14:val="none"/>
              </w:rPr>
            </w:pPr>
            <w:r>
              <w:rPr>
                <w:rFonts w:ascii="Times New Roman" w:eastAsia="Times New Roman" w:hAnsi="Times New Roman" w:cs="Times New Roman"/>
                <w:sz w:val="20"/>
                <w14:ligatures w14:val="none"/>
              </w:rPr>
              <w:t>V-</w:t>
            </w:r>
            <w:r>
              <w:rPr>
                <w:rFonts w:ascii="Times New Roman" w:eastAsia="Times New Roman" w:hAnsi="Times New Roman" w:cs="Times New Roman"/>
                <w:spacing w:val="2"/>
                <w:sz w:val="20"/>
                <w14:ligatures w14:val="none"/>
              </w:rPr>
              <w:t xml:space="preserve"> </w:t>
            </w:r>
            <w:r>
              <w:rPr>
                <w:rFonts w:ascii="Times New Roman" w:eastAsia="Times New Roman" w:hAnsi="Times New Roman" w:cs="Times New Roman"/>
                <w:sz w:val="20"/>
                <w14:ligatures w14:val="none"/>
              </w:rPr>
              <w:t>0</w:t>
            </w:r>
          </w:p>
          <w:p w14:paraId="5C987133" w14:textId="77777777" w:rsidR="00327FC2" w:rsidRDefault="00257526">
            <w:pPr>
              <w:widowControl w:val="0"/>
              <w:tabs>
                <w:tab w:val="left" w:pos="2820"/>
              </w:tabs>
              <w:snapToGrid w:val="0"/>
              <w:jc w:val="both"/>
              <w:rPr>
                <w:rFonts w:ascii="Calibri Light" w:eastAsia="Calibri" w:hAnsi="Calibri Light" w:cs="Calibri Light"/>
                <w:sz w:val="20"/>
                <w:szCs w:val="20"/>
                <w:highlight w:val="yellow"/>
                <w14:ligatures w14:val="none"/>
              </w:rPr>
            </w:pPr>
            <w:r>
              <w:rPr>
                <w:rFonts w:eastAsia="Calibri" w:cs="Times New Roman"/>
                <w:sz w:val="20"/>
                <w14:ligatures w14:val="none"/>
              </w:rPr>
              <w:t>S</w:t>
            </w:r>
            <w:r>
              <w:rPr>
                <w:rFonts w:eastAsia="Calibri" w:cs="Times New Roman"/>
                <w:spacing w:val="1"/>
                <w:sz w:val="20"/>
                <w14:ligatures w14:val="none"/>
              </w:rPr>
              <w:t xml:space="preserve"> </w:t>
            </w:r>
            <w:r>
              <w:rPr>
                <w:rFonts w:eastAsia="Calibri" w:cs="Times New Roman"/>
                <w:sz w:val="20"/>
                <w14:ligatures w14:val="none"/>
              </w:rPr>
              <w:t>–</w:t>
            </w:r>
            <w:r>
              <w:rPr>
                <w:rFonts w:eastAsia="Calibri" w:cs="Times New Roman"/>
                <w:spacing w:val="3"/>
                <w:sz w:val="20"/>
                <w14:ligatures w14:val="none"/>
              </w:rPr>
              <w:t xml:space="preserve"> 15</w:t>
            </w:r>
          </w:p>
        </w:tc>
      </w:tr>
      <w:tr w:rsidR="00327FC2" w14:paraId="0E7E9A2B" w14:textId="77777777">
        <w:trPr>
          <w:trHeight w:val="723"/>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AF3E019" w14:textId="77777777" w:rsidR="00327FC2" w:rsidRDefault="00327FC2">
            <w:pPr>
              <w:widowControl w:val="0"/>
              <w:spacing w:after="0"/>
              <w:rPr>
                <w:rFonts w:ascii="Calibri Light" w:eastAsia="Calibri" w:hAnsi="Calibri Light" w:cs="Calibri Light"/>
                <w:b/>
                <w:bCs/>
                <w:sz w:val="20"/>
                <w:szCs w:val="20"/>
                <w14:ligatures w14:val="none"/>
              </w:rPr>
            </w:pPr>
          </w:p>
        </w:tc>
        <w:tc>
          <w:tcPr>
            <w:tcW w:w="2418" w:type="dxa"/>
            <w:gridSpan w:val="3"/>
            <w:vMerge/>
            <w:tcBorders>
              <w:top w:val="single" w:sz="4" w:space="0" w:color="000000"/>
              <w:left w:val="single" w:sz="4" w:space="0" w:color="000000"/>
              <w:bottom w:val="single" w:sz="4" w:space="0" w:color="000000"/>
              <w:right w:val="single" w:sz="4" w:space="0" w:color="000000"/>
            </w:tcBorders>
            <w:vAlign w:val="center"/>
          </w:tcPr>
          <w:p w14:paraId="48E8E1FE" w14:textId="77777777" w:rsidR="00327FC2" w:rsidRDefault="00327FC2">
            <w:pPr>
              <w:widowControl w:val="0"/>
              <w:spacing w:after="0"/>
              <w:rPr>
                <w:rFonts w:ascii="Calibri Light" w:eastAsia="Calibri" w:hAnsi="Calibri Light" w:cs="Calibri Light"/>
                <w:sz w:val="20"/>
                <w:szCs w:val="20"/>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2932AEFB" w14:textId="77777777" w:rsidR="00327FC2" w:rsidRDefault="00257526">
            <w:pPr>
              <w:widowControl w:val="0"/>
              <w:numPr>
                <w:ilvl w:val="1"/>
                <w:numId w:val="88"/>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Samostalan rad studenta (broj sati)</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186FA7A1"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35</w:t>
            </w:r>
          </w:p>
        </w:tc>
      </w:tr>
      <w:tr w:rsidR="00327FC2" w14:paraId="2E159670" w14:textId="77777777">
        <w:trPr>
          <w:trHeight w:val="157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9ED0C75" w14:textId="77777777" w:rsidR="00327FC2" w:rsidRDefault="00257526">
            <w:pPr>
              <w:widowControl w:val="0"/>
              <w:numPr>
                <w:ilvl w:val="1"/>
                <w:numId w:val="86"/>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Studijski program (preddiplomski, diplomski, integrirani)</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0603BE1F" w14:textId="77777777" w:rsidR="00327FC2" w:rsidRDefault="00257526">
            <w:pPr>
              <w:widowControl w:val="0"/>
              <w:tabs>
                <w:tab w:val="left" w:pos="2820"/>
              </w:tabs>
              <w:snapToGrid w:val="0"/>
              <w:rPr>
                <w:rFonts w:ascii="Calibri" w:eastAsia="Calibri" w:hAnsi="Calibri" w:cs="Calibri"/>
                <w:sz w:val="20"/>
                <w:szCs w:val="20"/>
                <w14:ligatures w14:val="none"/>
              </w:rPr>
            </w:pPr>
            <w:r>
              <w:rPr>
                <w:rFonts w:eastAsia="Calibri" w:cs="Calibri"/>
                <w:sz w:val="20"/>
                <w:szCs w:val="20"/>
                <w14:ligatures w14:val="none"/>
              </w:rPr>
              <w:t xml:space="preserve">Prijediplomski studij fizioterapije </w:t>
            </w:r>
          </w:p>
          <w:p w14:paraId="58A16807" w14:textId="77777777" w:rsidR="00327FC2" w:rsidRDefault="00327FC2">
            <w:pPr>
              <w:widowControl w:val="0"/>
              <w:tabs>
                <w:tab w:val="left" w:pos="2820"/>
              </w:tabs>
              <w:snapToGrid w:val="0"/>
              <w:rPr>
                <w:rFonts w:ascii="Calibri Light" w:eastAsia="Calibri" w:hAnsi="Calibri Light" w:cs="Calibri Light"/>
                <w:sz w:val="20"/>
                <w:szCs w:val="20"/>
                <w:highlight w:val="yellow"/>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4320BA4C" w14:textId="77777777" w:rsidR="00327FC2" w:rsidRDefault="00257526">
            <w:pPr>
              <w:widowControl w:val="0"/>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 xml:space="preserve">1.10. Razina primjene e-učenja (1, 2, 3 razina), postotak izvođenja predmeta online (maks. 20%) </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997C2B6"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w:t>
            </w:r>
          </w:p>
        </w:tc>
      </w:tr>
      <w:tr w:rsidR="00327FC2" w14:paraId="587FD9E9" w14:textId="77777777">
        <w:trPr>
          <w:trHeight w:val="113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D3903C2" w14:textId="77777777" w:rsidR="00327FC2" w:rsidRDefault="00257526">
            <w:pPr>
              <w:widowControl w:val="0"/>
              <w:numPr>
                <w:ilvl w:val="1"/>
                <w:numId w:val="87"/>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Status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5F51DE60"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Obavezan</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62CCEBDA" w14:textId="77777777" w:rsidR="00327FC2" w:rsidRDefault="00257526">
            <w:pPr>
              <w:widowControl w:val="0"/>
              <w:tabs>
                <w:tab w:val="left" w:pos="459"/>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1.11. Očekivani broj studenata na predmetu</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A81085F"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50</w:t>
            </w:r>
          </w:p>
          <w:p w14:paraId="732B2037" w14:textId="77777777" w:rsidR="00327FC2" w:rsidRDefault="00327FC2">
            <w:pPr>
              <w:widowControl w:val="0"/>
              <w:tabs>
                <w:tab w:val="left" w:pos="2820"/>
              </w:tabs>
              <w:snapToGrid w:val="0"/>
              <w:rPr>
                <w:rFonts w:ascii="Calibri Light" w:eastAsia="Calibri" w:hAnsi="Calibri Light" w:cs="Calibri Light"/>
                <w:sz w:val="20"/>
                <w:szCs w:val="20"/>
                <w14:ligatures w14:val="none"/>
              </w:rPr>
            </w:pPr>
          </w:p>
        </w:tc>
      </w:tr>
      <w:tr w:rsidR="00327FC2" w14:paraId="5BABDEC0" w14:textId="77777777">
        <w:trPr>
          <w:trHeight w:val="131"/>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3BD7AA45"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sz w:val="20"/>
                <w:szCs w:val="20"/>
                <w14:ligatures w14:val="none"/>
              </w:rPr>
              <w:t>2. OPIS PREDMETA</w:t>
            </w:r>
          </w:p>
        </w:tc>
      </w:tr>
      <w:tr w:rsidR="00327FC2" w14:paraId="2B87FE20" w14:textId="77777777">
        <w:trPr>
          <w:trHeight w:val="852"/>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B8D42BD" w14:textId="77777777" w:rsidR="00327FC2" w:rsidRDefault="00257526">
            <w:pPr>
              <w:widowControl w:val="0"/>
              <w:numPr>
                <w:ilvl w:val="1"/>
                <w:numId w:val="89"/>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Ciljevi predmeta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25464872"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Savladavanjem sadržaja predmeta student će moći:</w:t>
            </w:r>
          </w:p>
          <w:p w14:paraId="1455F397"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-imenovati i definirati različite oblike ozljeda prema osnovnim mehanizmima njihovog nastanka</w:t>
            </w:r>
          </w:p>
          <w:p w14:paraId="406EA7D8"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-prepoznati udružene ozljede te razlikovati akutna od kroničnih stanja</w:t>
            </w:r>
          </w:p>
          <w:p w14:paraId="7029E7F3"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-povezati status i nalaz fizioterapijske procjene s primjerenim fizioterapijskim vještinama i konceptima</w:t>
            </w:r>
          </w:p>
          <w:p w14:paraId="12B4575B"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 kritički analizirati i diskutirati rezultate provedenih vještina, planirati individualne fizioterapijske procese u području, traume i sporta, te aktivno sudjelovati u timskom radu</w:t>
            </w:r>
          </w:p>
        </w:tc>
      </w:tr>
      <w:tr w:rsidR="00327FC2" w14:paraId="03ABF48A" w14:textId="77777777">
        <w:trPr>
          <w:trHeight w:val="108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B2CD0B8" w14:textId="77777777" w:rsidR="00327FC2" w:rsidRDefault="00257526">
            <w:pPr>
              <w:widowControl w:val="0"/>
              <w:numPr>
                <w:ilvl w:val="1"/>
                <w:numId w:val="89"/>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Uvjeti za upis predmeta i ulazne kompetencije koje su potrebne za predmet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214FD413" w14:textId="77777777" w:rsidR="00327FC2" w:rsidRDefault="00327FC2">
            <w:pPr>
              <w:widowControl w:val="0"/>
              <w:tabs>
                <w:tab w:val="left" w:pos="2820"/>
              </w:tabs>
              <w:snapToGrid w:val="0"/>
              <w:rPr>
                <w:rFonts w:ascii="Calibri Light" w:eastAsia="Calibri" w:hAnsi="Calibri Light" w:cs="Calibri Light"/>
                <w:sz w:val="20"/>
                <w:szCs w:val="20"/>
                <w:highlight w:val="yellow"/>
                <w14:ligatures w14:val="none"/>
              </w:rPr>
            </w:pPr>
          </w:p>
          <w:p w14:paraId="0E879D58" w14:textId="77777777" w:rsidR="00327FC2" w:rsidRDefault="00257526">
            <w:pPr>
              <w:widowControl w:val="0"/>
              <w:tabs>
                <w:tab w:val="left" w:pos="2820"/>
              </w:tabs>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14:ligatures w14:val="none"/>
              </w:rPr>
              <w:t>Odslušani</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predmeti</w:t>
            </w:r>
            <w:r>
              <w:rPr>
                <w:rFonts w:asciiTheme="majorHAnsi" w:eastAsia="Calibri" w:hAnsiTheme="majorHAnsi" w:cstheme="majorHAnsi"/>
                <w:spacing w:val="-3"/>
                <w:sz w:val="20"/>
                <w14:ligatures w14:val="none"/>
              </w:rPr>
              <w:t xml:space="preserve"> </w:t>
            </w:r>
            <w:r>
              <w:rPr>
                <w:rFonts w:asciiTheme="majorHAnsi" w:eastAsia="Calibri" w:hAnsiTheme="majorHAnsi" w:cstheme="majorHAnsi"/>
                <w:sz w:val="20"/>
                <w14:ligatures w14:val="none"/>
              </w:rPr>
              <w:t>iz</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prethodnih</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semestara.</w:t>
            </w:r>
          </w:p>
        </w:tc>
      </w:tr>
      <w:tr w:rsidR="00327FC2" w14:paraId="5DE3DD31" w14:textId="77777777">
        <w:trPr>
          <w:trHeight w:val="96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6D1151E" w14:textId="77777777" w:rsidR="00327FC2" w:rsidRDefault="00257526">
            <w:pPr>
              <w:widowControl w:val="0"/>
              <w:numPr>
                <w:ilvl w:val="1"/>
                <w:numId w:val="89"/>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lastRenderedPageBreak/>
              <w:t xml:space="preserve">Očekivani ishodi učenja na razini programa kojima predmet doprinosi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4E240893"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Nakon uspješno odslušanog predmeta i položenog ispita student će biti sposoban:</w:t>
            </w:r>
          </w:p>
          <w:p w14:paraId="5769BFCD"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IU2</w:t>
            </w:r>
            <w:r>
              <w:rPr>
                <w:rFonts w:asciiTheme="majorHAnsi" w:eastAsia="Calibri" w:hAnsiTheme="majorHAnsi" w:cstheme="majorHAnsi"/>
                <w:sz w:val="20"/>
                <w:szCs w:val="20"/>
                <w14:ligatures w14:val="none"/>
              </w:rPr>
              <w:tab/>
              <w:t>Integrirati teorijska znanja iz temeljnih znanosti i kliničkih medicinskih znanosti s kliničkom praksom u rješavanju složenih problema prilikom fizioterapijske procjene, intervencije i evaluacije.</w:t>
            </w:r>
          </w:p>
          <w:p w14:paraId="0EEFF17E"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IU4</w:t>
            </w:r>
            <w:r>
              <w:rPr>
                <w:rFonts w:asciiTheme="majorHAnsi" w:eastAsia="Calibri" w:hAnsiTheme="majorHAnsi" w:cstheme="majorHAnsi"/>
                <w:sz w:val="20"/>
                <w:szCs w:val="20"/>
                <w14:ligatures w14:val="none"/>
              </w:rPr>
              <w:tab/>
              <w:t>Odabrati najadekvatniju metodu fizioterapijske procjene i intervencije.</w:t>
            </w:r>
          </w:p>
          <w:p w14:paraId="26103655"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IU10</w:t>
            </w:r>
            <w:r>
              <w:rPr>
                <w:rFonts w:asciiTheme="majorHAnsi" w:eastAsia="Calibri" w:hAnsiTheme="majorHAnsi" w:cstheme="majorHAnsi"/>
                <w:sz w:val="20"/>
                <w:szCs w:val="20"/>
                <w14:ligatures w14:val="none"/>
              </w:rPr>
              <w:tab/>
              <w:t>Vrednovati proces rehabilitacije korisnika/pacijenta na primarnoj, sekundarnoj i tercijarnoj razini zdravstvene zaštite.</w:t>
            </w:r>
          </w:p>
          <w:p w14:paraId="57012043"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IU11</w:t>
            </w:r>
            <w:r>
              <w:rPr>
                <w:rFonts w:asciiTheme="majorHAnsi" w:eastAsia="Calibri" w:hAnsiTheme="majorHAnsi" w:cstheme="majorHAnsi"/>
                <w:sz w:val="20"/>
                <w:szCs w:val="20"/>
                <w14:ligatures w14:val="none"/>
              </w:rPr>
              <w:tab/>
              <w:t>Evaluirati učinke provedenog programa fizioterapije koristeći prikladne mjere ishoda.</w:t>
            </w:r>
          </w:p>
          <w:p w14:paraId="613F8BD2" w14:textId="77777777" w:rsidR="00327FC2" w:rsidRDefault="00257526">
            <w:pPr>
              <w:widowControl w:val="0"/>
              <w:spacing w:after="0" w:line="240" w:lineRule="auto"/>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szCs w:val="20"/>
                <w14:ligatures w14:val="none"/>
              </w:rPr>
              <w:t>IU13</w:t>
            </w:r>
            <w:r>
              <w:rPr>
                <w:rFonts w:asciiTheme="majorHAnsi" w:eastAsia="Calibri" w:hAnsiTheme="majorHAnsi" w:cstheme="majorHAnsi"/>
                <w:sz w:val="20"/>
                <w:szCs w:val="20"/>
                <w14:ligatures w14:val="none"/>
              </w:rPr>
              <w:tab/>
              <w:t>Oblikovati fizioterapijske intervencije temeljem pretraživanja relevantne literature za određeno područje.</w:t>
            </w:r>
          </w:p>
        </w:tc>
      </w:tr>
      <w:tr w:rsidR="00327FC2" w14:paraId="403B6D84" w14:textId="77777777">
        <w:trPr>
          <w:trHeight w:val="31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9A97BD8" w14:textId="77777777" w:rsidR="00327FC2" w:rsidRDefault="00327FC2">
            <w:pPr>
              <w:widowControl w:val="0"/>
              <w:tabs>
                <w:tab w:val="left" w:pos="2820"/>
              </w:tabs>
              <w:spacing w:after="0" w:line="240" w:lineRule="auto"/>
              <w:ind w:left="360"/>
              <w:rPr>
                <w:rFonts w:ascii="Calibri Light" w:eastAsia="Calibri" w:hAnsi="Calibri Light" w:cs="Calibri Light"/>
                <w:b/>
                <w:bCs/>
                <w:sz w:val="20"/>
                <w:szCs w:val="20"/>
                <w14:ligatures w14:val="none"/>
              </w:rPr>
            </w:pPr>
          </w:p>
          <w:p w14:paraId="4600B52E" w14:textId="77777777" w:rsidR="00327FC2" w:rsidRDefault="00327FC2">
            <w:pPr>
              <w:widowControl w:val="0"/>
              <w:tabs>
                <w:tab w:val="left" w:pos="2820"/>
              </w:tabs>
              <w:spacing w:after="0" w:line="240" w:lineRule="auto"/>
              <w:ind w:left="360"/>
              <w:rPr>
                <w:rFonts w:ascii="Calibri Light" w:eastAsia="Calibri" w:hAnsi="Calibri Light" w:cs="Calibri Light"/>
                <w:b/>
                <w:bCs/>
                <w:sz w:val="20"/>
                <w:szCs w:val="20"/>
                <w14:ligatures w14:val="none"/>
              </w:rPr>
            </w:pPr>
          </w:p>
          <w:p w14:paraId="243389E4" w14:textId="77777777" w:rsidR="00327FC2" w:rsidRDefault="00257526">
            <w:pPr>
              <w:widowControl w:val="0"/>
              <w:numPr>
                <w:ilvl w:val="1"/>
                <w:numId w:val="89"/>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 xml:space="preserve">Očekivani ishodi učenja na razini predmeta (5-8 ishoda učenja)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683DC40C"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 xml:space="preserve">Nakon položenog ispita i vježbi student će biti sposoban:        </w:t>
            </w:r>
          </w:p>
          <w:p w14:paraId="2496E07F"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-opisati čimbenike traumatološke etiologije najčešćih ozljeda lokomotornog sustava</w:t>
            </w:r>
          </w:p>
          <w:p w14:paraId="4B2F1D56"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-razlikovati simptomatologiju najučestalijih ozljeda mišićnog, koštanog i tetivnog aparata</w:t>
            </w:r>
          </w:p>
          <w:p w14:paraId="698544BB"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-načiniti fizioterapijsku procjenu struktura i pripadajućih funkcija nakon ozljede</w:t>
            </w:r>
          </w:p>
          <w:p w14:paraId="38AAA7A1"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-prepoznati najčešće komplikacije u traumatologiji (Mb Sudeck, Kompartment sindrom, Wolkmanovu ishemičnu kontrakturu, trombozu)</w:t>
            </w:r>
          </w:p>
          <w:p w14:paraId="05EDA256"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-provesti postojeće protokole rehabilitacije po fazama kod pojedine traume lokomotornog sustava (distorzija, ruptura, fraktura)</w:t>
            </w:r>
          </w:p>
          <w:p w14:paraId="08795E5D"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-prilagoditi faze i ciljeve provedbe rehabilitacijskih protokola prema individualnim potrebama bolesnika</w:t>
            </w:r>
          </w:p>
          <w:p w14:paraId="3325D434"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-primijeniti vježbe propriocepcije na balans pločama i nestabilnim podlogama kod nestabilnosti zglobova</w:t>
            </w:r>
          </w:p>
          <w:p w14:paraId="4D4A8E21"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-provesti tretman bataljka bandažiranjem te primijeniti vježbe hoda s pomagalima nakon amputacije</w:t>
            </w:r>
          </w:p>
        </w:tc>
      </w:tr>
      <w:tr w:rsidR="00327FC2" w14:paraId="03AEB658" w14:textId="77777777">
        <w:trPr>
          <w:trHeight w:val="418"/>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42E53F83" w14:textId="77777777" w:rsidR="00327FC2" w:rsidRDefault="00257526">
            <w:pPr>
              <w:widowControl w:val="0"/>
              <w:numPr>
                <w:ilvl w:val="1"/>
                <w:numId w:val="89"/>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Sadržaj predmeta razrađen prema satnici predavanja (pregled nastavnih jedinica s pripadajućim ishodima učenja)</w:t>
            </w: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FC26745" w14:textId="77777777" w:rsidR="00327FC2" w:rsidRDefault="00257526">
            <w:pPr>
              <w:widowControl w:val="0"/>
              <w:spacing w:line="240" w:lineRule="auto"/>
              <w:contextualSpacing/>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1000A460" w14:textId="77777777" w:rsidR="00327FC2" w:rsidRDefault="00257526">
            <w:pPr>
              <w:widowControl w:val="0"/>
              <w:spacing w:line="240" w:lineRule="auto"/>
              <w:contextualSpacing/>
              <w:jc w:val="center"/>
              <w:rPr>
                <w:rFonts w:ascii="Calibri Light" w:eastAsia="Calibri" w:hAnsi="Calibri Light" w:cs="Calibri Light"/>
                <w:sz w:val="20"/>
                <w:szCs w:val="20"/>
                <w14:ligatures w14:val="none"/>
              </w:rPr>
            </w:pPr>
            <w:r>
              <w:rPr>
                <w:rFonts w:ascii="Calibri Light" w:eastAsia="Calibri" w:hAnsi="Calibri Light" w:cs="Calibri Light"/>
                <w:sz w:val="20"/>
                <w:szCs w:val="20"/>
                <w:shd w:val="clear" w:color="auto" w:fill="FFFFCC"/>
                <w14:ligatures w14:val="none"/>
              </w:rPr>
              <w:t>Teme p</w:t>
            </w:r>
            <w:r>
              <w:rPr>
                <w:rFonts w:ascii="Calibri Light" w:eastAsia="Calibri" w:hAnsi="Calibri Light" w:cs="Calibri Light"/>
                <w:sz w:val="20"/>
                <w:szCs w:val="20"/>
                <w14:ligatures w14:val="none"/>
              </w:rPr>
              <w:t xml:space="preserve">redavanja </w:t>
            </w:r>
          </w:p>
        </w:tc>
      </w:tr>
      <w:tr w:rsidR="00327FC2" w14:paraId="0275820E" w14:textId="77777777">
        <w:trPr>
          <w:trHeight w:val="699"/>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095FBAC"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74E4EE0B"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1-12.tjedan</w:t>
            </w:r>
          </w:p>
          <w:p w14:paraId="0D8CFFCE"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753E3336"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6E3F935A"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1804E3E6"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0EA7C04E"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54892A54"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2D29C8FC" w14:textId="77777777" w:rsidR="00327FC2" w:rsidRDefault="00327FC2">
            <w:pPr>
              <w:widowControl w:val="0"/>
              <w:snapToGrid w:val="0"/>
              <w:spacing w:line="240" w:lineRule="auto"/>
              <w:rPr>
                <w:rFonts w:ascii="Calibri Light" w:eastAsia="Calibri" w:hAnsi="Calibri Light" w:cs="Calibri Light"/>
                <w:sz w:val="20"/>
                <w:szCs w:val="20"/>
                <w:highlight w:val="yellow"/>
                <w14:ligatures w14:val="none"/>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371037AD"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 1-3</w:t>
            </w:r>
            <w:r>
              <w:rPr>
                <w:rFonts w:asciiTheme="majorHAnsi" w:eastAsia="Calibri" w:hAnsiTheme="majorHAnsi" w:cstheme="majorHAnsi"/>
                <w:sz w:val="20"/>
                <w:szCs w:val="20"/>
                <w14:ligatures w14:val="none"/>
              </w:rPr>
              <w:tab/>
              <w:t>Uvod u fizioterapiju s traumatologijom; Definicija i biomehanika povrede; Anatomija mišićno-koštanog- zglobnog sustava</w:t>
            </w:r>
          </w:p>
          <w:p w14:paraId="0434B04F"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 4-6</w:t>
            </w:r>
            <w:r>
              <w:rPr>
                <w:rFonts w:asciiTheme="majorHAnsi" w:eastAsia="Calibri" w:hAnsiTheme="majorHAnsi" w:cstheme="majorHAnsi"/>
                <w:sz w:val="20"/>
                <w:szCs w:val="20"/>
                <w14:ligatures w14:val="none"/>
              </w:rPr>
              <w:tab/>
              <w:t>Specifičnosti fizioterapijske procjene kod osoba koje su doživjele traumu koštano zglobnog sustava; Posttraumatske komplikacije u traumatologiji; Osnovni principi primjene fizioterapijskih postupaka u postoperativnom liječenju</w:t>
            </w:r>
          </w:p>
          <w:p w14:paraId="745C6C9C"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 7-9</w:t>
            </w:r>
            <w:r>
              <w:rPr>
                <w:rFonts w:asciiTheme="majorHAnsi" w:eastAsia="Calibri" w:hAnsiTheme="majorHAnsi" w:cstheme="majorHAnsi"/>
                <w:sz w:val="20"/>
                <w:szCs w:val="20"/>
                <w14:ligatures w14:val="none"/>
              </w:rPr>
              <w:tab/>
              <w:t>Specifičnost fizioterapijskog procesa ozljeda gornjih udova</w:t>
            </w:r>
          </w:p>
          <w:p w14:paraId="18BF996E"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 10-12 Specifičnost fizioterapijskog procesa ozljeda kralježnice i zdjelice</w:t>
            </w:r>
          </w:p>
          <w:p w14:paraId="096DD513"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 13-15 Specifičnost fizioterapijskog procesa nakon prijeloma kuka i natkoljenice</w:t>
            </w:r>
          </w:p>
          <w:p w14:paraId="5593F1A6"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P 16-18 Specifičnost fizioterapijskog procesa nakon prijeloma </w:t>
            </w:r>
            <w:r>
              <w:rPr>
                <w:rFonts w:asciiTheme="majorHAnsi" w:eastAsia="Calibri" w:hAnsiTheme="majorHAnsi" w:cstheme="majorHAnsi"/>
                <w:sz w:val="20"/>
                <w:szCs w:val="20"/>
                <w14:ligatures w14:val="none"/>
              </w:rPr>
              <w:lastRenderedPageBreak/>
              <w:t>u području koljena i potkoljenice P 19-21 Specifičnost fizioterapijskog procesa nakon ozljeda mekih struktura koljena</w:t>
            </w:r>
          </w:p>
          <w:p w14:paraId="27AA4C8A"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 22-24 Specifičnost fizioterapijskog procesa nakon prijeloma u području nožnog zgloba i stopala P 25-27 Specifičnost fizioterapijskog procesa nakon ozljeda mekih struktura potkoljenice i gležnja</w:t>
            </w:r>
          </w:p>
          <w:p w14:paraId="4B471ECD" w14:textId="77777777" w:rsidR="00327FC2" w:rsidRDefault="00257526">
            <w:pPr>
              <w:widowControl w:val="0"/>
              <w:spacing w:after="0"/>
              <w:ind w:right="389"/>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szCs w:val="20"/>
                <w14:ligatures w14:val="none"/>
              </w:rPr>
              <w:t>P 26-30 Vrste amputacija i komplikacije na bataljku; Biomehanika hoda s protezom; Protetika gornjih i donjih udova; Odabir vrste proteze,</w:t>
            </w:r>
            <w:r>
              <w:rPr>
                <w:rFonts w:asciiTheme="majorHAnsi" w:eastAsia="Calibri" w:hAnsiTheme="majorHAnsi" w:cstheme="majorHAnsi"/>
                <w:sz w:val="20"/>
                <w:szCs w:val="20"/>
                <w14:ligatures w14:val="none"/>
              </w:rPr>
              <w:tab/>
              <w:t>priprema za protetičku opskrbu i protetička opskrba</w:t>
            </w:r>
          </w:p>
        </w:tc>
      </w:tr>
      <w:tr w:rsidR="00327FC2" w14:paraId="78C38E46" w14:textId="77777777">
        <w:trPr>
          <w:trHeight w:val="250"/>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10B15EB"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154D979"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3F27E687"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Teme seminara</w:t>
            </w:r>
          </w:p>
        </w:tc>
      </w:tr>
      <w:tr w:rsidR="00327FC2" w14:paraId="7B76158C" w14:textId="77777777">
        <w:trPr>
          <w:trHeight w:val="250"/>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1360D58"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AA8A77"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1-4.tjedan</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8EB220"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S 1-3</w:t>
            </w:r>
            <w:r>
              <w:rPr>
                <w:rFonts w:ascii="Calibri Light" w:eastAsia="Calibri" w:hAnsi="Calibri Light" w:cs="Calibri Light"/>
                <w:sz w:val="20"/>
                <w:szCs w:val="20"/>
                <w14:ligatures w14:val="none"/>
              </w:rPr>
              <w:tab/>
              <w:t>Politrauma; Trzajna ozljeda vrata; Ozljeda prednje ukrižene sveze; Ozljeda stražnje ukrižene sveze</w:t>
            </w:r>
          </w:p>
          <w:p w14:paraId="3B545220"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 S 4-6</w:t>
            </w:r>
            <w:r>
              <w:rPr>
                <w:rFonts w:ascii="Calibri Light" w:eastAsia="Calibri" w:hAnsi="Calibri Light" w:cs="Calibri Light"/>
                <w:sz w:val="20"/>
                <w:szCs w:val="20"/>
                <w14:ligatures w14:val="none"/>
              </w:rPr>
              <w:tab/>
              <w:t>Ruptura Ahilove tetive; Sudeckova distrofija; Kompartment sindrom; Luksacija humerusa</w:t>
            </w:r>
          </w:p>
          <w:p w14:paraId="2CDF655A"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S 7-9</w:t>
            </w:r>
            <w:r>
              <w:rPr>
                <w:rFonts w:ascii="Calibri Light" w:eastAsia="Calibri" w:hAnsi="Calibri Light" w:cs="Calibri Light"/>
                <w:sz w:val="20"/>
                <w:szCs w:val="20"/>
                <w14:ligatures w14:val="none"/>
              </w:rPr>
              <w:tab/>
              <w:t xml:space="preserve">Fractura radii loco typico; Prijelom vrata bedrene kosti; Ruptura rotatorne manšete; Zlokobni trijas </w:t>
            </w:r>
          </w:p>
          <w:p w14:paraId="113FEB5D"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S 10-12 Prijelomi, Ruptura tetive bicepsa; Ozljeda meniska; Postoperativne komplikacije</w:t>
            </w:r>
          </w:p>
          <w:p w14:paraId="5C351511"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S 13-15 Pseudoartroza; Ortoze, Proteze; Rehabilitacija osoba s amputacijom nogu</w:t>
            </w:r>
          </w:p>
        </w:tc>
      </w:tr>
      <w:tr w:rsidR="00327FC2" w14:paraId="30E8BA6C" w14:textId="77777777">
        <w:trPr>
          <w:trHeight w:val="427"/>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C259D08"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A0641CE"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6D174616"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Teme vježbi</w:t>
            </w:r>
          </w:p>
        </w:tc>
      </w:tr>
      <w:tr w:rsidR="00327FC2" w14:paraId="5AFF55C5" w14:textId="77777777">
        <w:trPr>
          <w:trHeight w:val="55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B448198"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3E2CA58C" w14:textId="77777777" w:rsidR="00327FC2" w:rsidRDefault="00327FC2">
            <w:pPr>
              <w:widowControl w:val="0"/>
              <w:snapToGrid w:val="0"/>
              <w:spacing w:line="240" w:lineRule="auto"/>
              <w:rPr>
                <w:rFonts w:ascii="Calibri Light" w:eastAsia="Calibri" w:hAnsi="Calibri Light" w:cs="Calibri Light"/>
                <w:sz w:val="20"/>
                <w:szCs w:val="20"/>
                <w:highlight w:val="yellow"/>
                <w14:ligatures w14:val="none"/>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51D7B31E"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 xml:space="preserve">      </w:t>
            </w:r>
          </w:p>
        </w:tc>
      </w:tr>
      <w:tr w:rsidR="00327FC2" w14:paraId="7C7FA7AB" w14:textId="77777777">
        <w:trPr>
          <w:trHeight w:val="22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108A5889" w14:textId="77777777" w:rsidR="00327FC2" w:rsidRDefault="00257526">
            <w:pPr>
              <w:widowControl w:val="0"/>
              <w:numPr>
                <w:ilvl w:val="1"/>
                <w:numId w:val="89"/>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Vrste izvođenja nastave:</w:t>
            </w:r>
          </w:p>
        </w:tc>
        <w:tc>
          <w:tcPr>
            <w:tcW w:w="220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6733DD0"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X    </w:t>
            </w:r>
            <w:r>
              <w:rPr>
                <w:rFonts w:ascii="Calibri Light" w:eastAsia="Times New Roman" w:hAnsi="Calibri Light" w:cs="Calibri Light"/>
                <w:sz w:val="20"/>
                <w:szCs w:val="20"/>
                <w:lang w:eastAsia="zh-CN"/>
                <w14:ligatures w14:val="none"/>
              </w:rPr>
              <w:t>predavanja</w:t>
            </w:r>
          </w:p>
          <w:p w14:paraId="2E171753"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X    </w:t>
            </w:r>
            <w:r>
              <w:rPr>
                <w:rFonts w:ascii="Calibri Light" w:eastAsia="Times New Roman" w:hAnsi="Calibri Light" w:cs="Calibri Light"/>
                <w:sz w:val="20"/>
                <w:szCs w:val="20"/>
                <w:lang w:eastAsia="zh-CN"/>
                <w14:ligatures w14:val="none"/>
              </w:rPr>
              <w:t>seminari i radionice</w:t>
            </w:r>
          </w:p>
          <w:p w14:paraId="46E69EEC"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vježbe</w:t>
            </w:r>
          </w:p>
          <w:p w14:paraId="186BA06C"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08" w:name="__Fieldmark__116603_2391005690"/>
            <w:bookmarkEnd w:id="208"/>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online u cijelosti</w:t>
            </w:r>
          </w:p>
          <w:p w14:paraId="73F61D28"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09" w:name="__Fieldmark__116607_2391005690"/>
            <w:bookmarkEnd w:id="209"/>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mješovito e-učenje</w:t>
            </w:r>
          </w:p>
          <w:p w14:paraId="43C98423" w14:textId="77777777" w:rsidR="00327FC2" w:rsidRDefault="00257526">
            <w:pPr>
              <w:widowControl w:val="0"/>
              <w:tabs>
                <w:tab w:val="left" w:pos="2820"/>
              </w:tabs>
              <w:spacing w:after="20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10" w:name="__Fieldmark__116611_2391005690"/>
            <w:bookmarkEnd w:id="210"/>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terenska nastava</w:t>
            </w:r>
          </w:p>
        </w:tc>
        <w:tc>
          <w:tcPr>
            <w:tcW w:w="212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24DF0F41"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X   </w:t>
            </w:r>
            <w:r>
              <w:rPr>
                <w:rFonts w:ascii="Calibri Light" w:eastAsia="Times New Roman" w:hAnsi="Calibri Light" w:cs="Calibri Light"/>
                <w:sz w:val="20"/>
                <w:szCs w:val="20"/>
                <w:lang w:eastAsia="zh-CN"/>
                <w14:ligatures w14:val="none"/>
              </w:rPr>
              <w:t xml:space="preserve">samostalni  zadaci </w:t>
            </w:r>
            <w:r>
              <w:rPr>
                <w:rFonts w:ascii="Calibri Light" w:eastAsia="Times New Roman" w:hAnsi="Calibri Light" w:cs="Calibri Light"/>
                <w:b/>
                <w:sz w:val="20"/>
                <w:szCs w:val="20"/>
                <w:lang w:val="en-US" w:eastAsia="zh-CN"/>
                <w14:ligatures w14:val="none"/>
              </w:rPr>
              <w:t xml:space="preserve">        </w:t>
            </w:r>
          </w:p>
          <w:p w14:paraId="1C58F09B"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 xml:space="preserve">multimedija i mreža  </w:t>
            </w:r>
          </w:p>
          <w:p w14:paraId="1B13226F"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11" w:name="__Fieldmark__116620_2391005690"/>
            <w:bookmarkEnd w:id="211"/>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laboratorij</w:t>
            </w:r>
          </w:p>
          <w:p w14:paraId="481CB1AC"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12" w:name="__Fieldmark__116624_2391005690"/>
            <w:bookmarkEnd w:id="212"/>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mentorski rad</w:t>
            </w:r>
          </w:p>
          <w:p w14:paraId="0FD8F9EA"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bCs/>
                <w:sz w:val="20"/>
                <w:szCs w:val="20"/>
                <w14:ligatures w14:val="none"/>
              </w:rPr>
              <w:t xml:space="preserve">     </w:t>
            </w:r>
            <w:r>
              <w:rPr>
                <w:rFonts w:ascii="Calibri Light" w:eastAsia="Calibri" w:hAnsi="Calibri Light" w:cs="Calibri Light"/>
                <w:sz w:val="20"/>
                <w:szCs w:val="20"/>
                <w14:ligatures w14:val="none"/>
              </w:rPr>
              <w:t>izvedba praktičnih zadataka</w:t>
            </w:r>
            <w:r>
              <w:rPr>
                <w:rFonts w:ascii="Calibri Light" w:eastAsia="Calibri" w:hAnsi="Calibri Light" w:cs="Calibri Light"/>
                <w:b/>
                <w:sz w:val="20"/>
                <w:szCs w:val="20"/>
                <w14:ligatures w14:val="none"/>
              </w:rPr>
              <w:t xml:space="preserve"> </w:t>
            </w: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11F8451A" w14:textId="77777777" w:rsidR="00327FC2" w:rsidRDefault="00257526">
            <w:pPr>
              <w:widowControl w:val="0"/>
              <w:numPr>
                <w:ilvl w:val="1"/>
                <w:numId w:val="89"/>
              </w:numPr>
              <w:tabs>
                <w:tab w:val="left" w:pos="360"/>
                <w:tab w:val="left" w:pos="2820"/>
              </w:tabs>
              <w:spacing w:after="0" w:line="240" w:lineRule="auto"/>
              <w:ind w:left="360"/>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t>Komentari:</w:t>
            </w:r>
          </w:p>
        </w:tc>
      </w:tr>
      <w:tr w:rsidR="00327FC2" w14:paraId="3DDCD410" w14:textId="77777777">
        <w:trPr>
          <w:trHeight w:val="104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8505849" w14:textId="77777777" w:rsidR="00327FC2" w:rsidRDefault="00327FC2">
            <w:pPr>
              <w:widowControl w:val="0"/>
              <w:spacing w:after="0"/>
              <w:rPr>
                <w:rFonts w:ascii="Calibri Light" w:eastAsia="Calibri" w:hAnsi="Calibri Light" w:cs="Calibri Light"/>
                <w:b/>
                <w:bCs/>
                <w:sz w:val="20"/>
                <w:szCs w:val="20"/>
                <w14:ligatures w14:val="none"/>
              </w:rPr>
            </w:pPr>
          </w:p>
        </w:tc>
        <w:tc>
          <w:tcPr>
            <w:tcW w:w="2206" w:type="dxa"/>
            <w:gridSpan w:val="2"/>
            <w:vMerge/>
            <w:tcBorders>
              <w:top w:val="single" w:sz="4" w:space="0" w:color="000000"/>
              <w:left w:val="single" w:sz="4" w:space="0" w:color="000000"/>
              <w:bottom w:val="single" w:sz="4" w:space="0" w:color="000000"/>
              <w:right w:val="single" w:sz="4" w:space="0" w:color="000000"/>
            </w:tcBorders>
            <w:vAlign w:val="center"/>
          </w:tcPr>
          <w:p w14:paraId="4D57CA73" w14:textId="77777777" w:rsidR="00327FC2" w:rsidRDefault="00327FC2">
            <w:pPr>
              <w:widowControl w:val="0"/>
              <w:spacing w:after="0"/>
              <w:rPr>
                <w:rFonts w:ascii="Calibri Light" w:eastAsia="Times New Roman" w:hAnsi="Calibri Light" w:cs="Calibri Light"/>
                <w:b/>
                <w:sz w:val="20"/>
                <w:szCs w:val="20"/>
                <w:lang w:val="en-US" w:eastAsia="zh-CN"/>
                <w14:ligatures w14:val="none"/>
              </w:rPr>
            </w:pPr>
          </w:p>
        </w:tc>
        <w:tc>
          <w:tcPr>
            <w:tcW w:w="2126" w:type="dxa"/>
            <w:gridSpan w:val="3"/>
            <w:vMerge/>
            <w:tcBorders>
              <w:top w:val="single" w:sz="4" w:space="0" w:color="000000"/>
              <w:left w:val="single" w:sz="4" w:space="0" w:color="000000"/>
              <w:bottom w:val="single" w:sz="4" w:space="0" w:color="000000"/>
              <w:right w:val="single" w:sz="4" w:space="0" w:color="000000"/>
            </w:tcBorders>
            <w:vAlign w:val="center"/>
          </w:tcPr>
          <w:p w14:paraId="3BFE8721" w14:textId="77777777" w:rsidR="00327FC2" w:rsidRDefault="00327FC2">
            <w:pPr>
              <w:widowControl w:val="0"/>
              <w:spacing w:after="0"/>
              <w:rPr>
                <w:rFonts w:ascii="Calibri Light" w:eastAsia="Calibri" w:hAnsi="Calibri Light" w:cs="Calibri Light"/>
                <w:sz w:val="20"/>
                <w:szCs w:val="20"/>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2E92BF4D"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4EC1BD4C"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7987DBA8"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6C02AE12"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tc>
      </w:tr>
      <w:tr w:rsidR="00327FC2" w14:paraId="3DEC293D" w14:textId="77777777">
        <w:trPr>
          <w:trHeight w:val="30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BC03676" w14:textId="77777777" w:rsidR="00327FC2" w:rsidRDefault="00257526">
            <w:pPr>
              <w:widowControl w:val="0"/>
              <w:numPr>
                <w:ilvl w:val="1"/>
                <w:numId w:val="89"/>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Obveze studenata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77F64619"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Prisustvovanje studenta na nastavi sukladno Pravilniku o studiranju te prezentacija usvojenog znanja kroz seminarski rad.</w:t>
            </w:r>
          </w:p>
        </w:tc>
      </w:tr>
      <w:tr w:rsidR="00327FC2" w14:paraId="0A83A4F9" w14:textId="77777777">
        <w:trPr>
          <w:trHeight w:val="18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27F6E240" w14:textId="77777777" w:rsidR="00327FC2" w:rsidRDefault="00257526">
            <w:pPr>
              <w:widowControl w:val="0"/>
              <w:numPr>
                <w:ilvl w:val="1"/>
                <w:numId w:val="89"/>
              </w:numPr>
              <w:tabs>
                <w:tab w:val="left" w:pos="360"/>
                <w:tab w:val="left" w:pos="2820"/>
              </w:tabs>
              <w:spacing w:after="0" w:line="240" w:lineRule="auto"/>
              <w:ind w:left="360"/>
              <w:jc w:val="both"/>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 xml:space="preserve">Praćenje rada studenata </w:t>
            </w:r>
            <w:r>
              <w:rPr>
                <w:rFonts w:ascii="Calibri Light" w:eastAsia="Calibri" w:hAnsi="Calibri Light" w:cs="Calibri Light"/>
                <w:b/>
                <w:bCs/>
                <w:i/>
                <w:sz w:val="20"/>
                <w:szCs w:val="20"/>
                <w14:ligatures w14:val="none"/>
              </w:rPr>
              <w:t>(upisati udio ECTS bodovima za svaku aktivnost tako da ukupni broj ECTS-a odgovara bodovnoj vrijednosti predmeta):</w:t>
            </w:r>
          </w:p>
        </w:tc>
        <w:tc>
          <w:tcPr>
            <w:tcW w:w="688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455289F7" w14:textId="77777777" w:rsidR="00327FC2" w:rsidRDefault="00257526">
            <w:pPr>
              <w:widowControl w:val="0"/>
              <w:tabs>
                <w:tab w:val="left" w:pos="2820"/>
              </w:tabs>
              <w:snapToGrid w:val="0"/>
              <w:rPr>
                <w:rFonts w:ascii="Calibri Light" w:eastAsia="Calibri" w:hAnsi="Calibri Light" w:cs="Calibri Light"/>
                <w:b/>
                <w:color w:val="000000"/>
                <w:sz w:val="20"/>
                <w:szCs w:val="20"/>
                <w14:ligatures w14:val="none"/>
              </w:rPr>
            </w:pPr>
            <w:r>
              <w:rPr>
                <w:rFonts w:ascii="Times New Roman" w:eastAsia="Calibri" w:hAnsi="Times New Roman" w:cs="Times New Roman"/>
                <w:b/>
                <w:sz w:val="20"/>
                <w:szCs w:val="20"/>
                <w14:ligatures w14:val="none"/>
              </w:rPr>
              <w:t>Elementi formiranja ocjene</w:t>
            </w:r>
          </w:p>
        </w:tc>
      </w:tr>
      <w:tr w:rsidR="00327FC2" w14:paraId="697E064A"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75C8892"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33F03802" w14:textId="77777777" w:rsidR="00327FC2" w:rsidRDefault="00257526">
            <w:pPr>
              <w:widowControl w:val="0"/>
              <w:spacing w:after="0"/>
              <w:jc w:val="center"/>
              <w:rPr>
                <w:rFonts w:ascii="Calibri Light" w:eastAsia="Times New Roman" w:hAnsi="Calibri Light" w:cs="Calibri Light"/>
                <w:b/>
                <w:sz w:val="20"/>
                <w:szCs w:val="20"/>
                <w:lang w:val="en-US" w:eastAsia="zh-CN"/>
                <w14:ligatures w14:val="none"/>
              </w:rPr>
            </w:pPr>
            <w:proofErr w:type="spellStart"/>
            <w:r>
              <w:rPr>
                <w:rFonts w:ascii="Calibri Light" w:eastAsia="Times New Roman" w:hAnsi="Calibri Light" w:cs="Calibri Light"/>
                <w:b/>
                <w:sz w:val="20"/>
                <w:szCs w:val="20"/>
                <w:lang w:val="en-US" w:eastAsia="zh-CN"/>
                <w14:ligatures w14:val="none"/>
              </w:rPr>
              <w:t>Obveze</w:t>
            </w:r>
            <w:proofErr w:type="spellEnd"/>
            <w:r>
              <w:rPr>
                <w:rFonts w:ascii="Calibri Light" w:eastAsia="Times New Roman" w:hAnsi="Calibri Light" w:cs="Calibri Light"/>
                <w:b/>
                <w:sz w:val="20"/>
                <w:szCs w:val="20"/>
                <w:lang w:val="en-US" w:eastAsia="zh-CN"/>
                <w14:ligatures w14:val="none"/>
              </w:rPr>
              <w:t xml:space="preserve"> </w:t>
            </w:r>
            <w:proofErr w:type="spellStart"/>
            <w:r>
              <w:rPr>
                <w:rFonts w:ascii="Calibri Light" w:eastAsia="Times New Roman" w:hAnsi="Calibri Light" w:cs="Calibri Light"/>
                <w:b/>
                <w:sz w:val="20"/>
                <w:szCs w:val="20"/>
                <w:lang w:val="en-US" w:eastAsia="zh-CN"/>
                <w14:ligatures w14:val="none"/>
              </w:rPr>
              <w:t>studenata</w:t>
            </w:r>
            <w:proofErr w:type="spellEnd"/>
            <w:r>
              <w:rPr>
                <w:rFonts w:ascii="Calibri Light" w:eastAsia="Times New Roman" w:hAnsi="Calibri Light" w:cs="Calibri Light"/>
                <w:b/>
                <w:sz w:val="20"/>
                <w:szCs w:val="20"/>
                <w:lang w:val="en-US" w:eastAsia="zh-CN"/>
                <w14:ligatures w14:val="none"/>
              </w:rPr>
              <w:t xml:space="preserve"> </w:t>
            </w:r>
          </w:p>
          <w:p w14:paraId="21A17F04" w14:textId="77777777" w:rsidR="00327FC2" w:rsidRDefault="00327FC2">
            <w:pPr>
              <w:widowControl w:val="0"/>
              <w:spacing w:after="0"/>
              <w:jc w:val="center"/>
              <w:rPr>
                <w:rFonts w:ascii="Calibri Light" w:eastAsia="Times New Roman" w:hAnsi="Calibri Light" w:cs="Calibri Light"/>
                <w:bCs/>
                <w:color w:val="000000"/>
                <w:sz w:val="20"/>
                <w:szCs w:val="20"/>
                <w:lang w:val="en-US" w:eastAsia="zh-CN"/>
                <w14:ligatures w14:val="none"/>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4B929192"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14:ligatures w14:val="none"/>
              </w:rPr>
            </w:pPr>
            <w:r>
              <w:rPr>
                <w:rFonts w:ascii="Calibri Light" w:eastAsia="Times New Roman" w:hAnsi="Calibri Light" w:cs="Calibri Light"/>
                <w:b/>
                <w:sz w:val="20"/>
                <w:szCs w:val="20"/>
                <w:lang w:val="en-US" w:eastAsia="zh-CN"/>
                <w14:ligatures w14:val="none"/>
              </w:rPr>
              <w:t>ECTS</w:t>
            </w:r>
            <w:r>
              <w:rPr>
                <w:rFonts w:ascii="Calibri Light" w:eastAsia="Times New Roman" w:hAnsi="Calibri Light" w:cs="Calibri Light"/>
                <w:bCs/>
                <w:color w:val="000000"/>
                <w:sz w:val="20"/>
                <w:szCs w:val="20"/>
                <w:lang w:val="en-US" w:eastAsia="zh-CN"/>
                <w14:ligatures w14:val="none"/>
              </w:rPr>
              <w:t xml:space="preserve"> </w:t>
            </w:r>
          </w:p>
          <w:p w14:paraId="50E77511" w14:textId="77777777" w:rsidR="00327FC2" w:rsidRDefault="00327FC2">
            <w:pPr>
              <w:widowControl w:val="0"/>
              <w:spacing w:after="0"/>
              <w:jc w:val="center"/>
              <w:rPr>
                <w:rFonts w:ascii="Calibri Light" w:eastAsia="Times New Roman" w:hAnsi="Calibri Light" w:cs="Calibri Light"/>
                <w:b/>
                <w:bCs/>
                <w:color w:val="000000"/>
                <w:sz w:val="20"/>
                <w:szCs w:val="20"/>
                <w:lang w:val="en-US" w:eastAsia="zh-CN"/>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A82DDA6" w14:textId="77777777" w:rsidR="00327FC2" w:rsidRDefault="00257526">
            <w:pPr>
              <w:widowControl w:val="0"/>
              <w:spacing w:after="0"/>
              <w:jc w:val="center"/>
              <w:rPr>
                <w:rFonts w:ascii="Calibri Light" w:eastAsia="Times New Roman" w:hAnsi="Calibri Light" w:cs="Calibri Light"/>
                <w:b/>
                <w:bCs/>
                <w:color w:val="000000"/>
                <w:sz w:val="20"/>
                <w:szCs w:val="20"/>
                <w:lang w:val="en-US" w:eastAsia="zh-CN"/>
                <w14:ligatures w14:val="none"/>
              </w:rPr>
            </w:pPr>
            <w:proofErr w:type="spellStart"/>
            <w:r>
              <w:rPr>
                <w:rFonts w:ascii="Times New Roman" w:eastAsia="Times New Roman" w:hAnsi="Times New Roman" w:cs="Times New Roman"/>
                <w:b/>
                <w:bCs/>
                <w:color w:val="000000"/>
                <w:sz w:val="20"/>
                <w:szCs w:val="20"/>
                <w:lang w:val="en-US" w:eastAsia="zh-CN"/>
                <w14:ligatures w14:val="none"/>
              </w:rPr>
              <w:t>Bodovi</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elemenata</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ocjene</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ukupno</w:t>
            </w:r>
            <w:proofErr w:type="spellEnd"/>
            <w:r>
              <w:rPr>
                <w:rFonts w:ascii="Times New Roman" w:eastAsia="Times New Roman" w:hAnsi="Times New Roman" w:cs="Times New Roman"/>
                <w:b/>
                <w:bCs/>
                <w:color w:val="000000"/>
                <w:sz w:val="20"/>
                <w:szCs w:val="20"/>
                <w:lang w:val="en-US" w:eastAsia="zh-CN"/>
                <w14:ligatures w14:val="none"/>
              </w:rPr>
              <w:t xml:space="preserve"> 100)</w:t>
            </w:r>
            <w:r>
              <w:rPr>
                <w:rFonts w:ascii="Calibri Light" w:eastAsia="Times New Roman" w:hAnsi="Calibri Light" w:cs="Calibri Light"/>
                <w:bCs/>
                <w:color w:val="000000"/>
                <w:sz w:val="20"/>
                <w:szCs w:val="20"/>
                <w:lang w:val="en-US" w:eastAsia="zh-CN"/>
                <w14:ligatures w14:val="none"/>
              </w:rPr>
              <w:t xml:space="preserve"> </w:t>
            </w:r>
          </w:p>
        </w:tc>
      </w:tr>
      <w:tr w:rsidR="00327FC2" w14:paraId="7A410453"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2C42EAF"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5B3FB555"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color w:val="000000"/>
                <w:sz w:val="20"/>
                <w:szCs w:val="20"/>
                <w:lang w:val="en-US" w:eastAsia="zh-CN"/>
                <w14:ligatures w14:val="none"/>
              </w:rPr>
              <w:t>Pohađanje</w:t>
            </w:r>
            <w:proofErr w:type="spellEnd"/>
            <w:r>
              <w:rPr>
                <w:rFonts w:eastAsia="Times New Roman" w:cs="Calibri"/>
                <w:color w:val="000000"/>
                <w:sz w:val="20"/>
                <w:szCs w:val="20"/>
                <w:lang w:val="en-US" w:eastAsia="zh-CN"/>
                <w14:ligatures w14:val="none"/>
              </w:rPr>
              <w:t xml:space="preserve"> </w:t>
            </w:r>
            <w:proofErr w:type="spellStart"/>
            <w:r>
              <w:rPr>
                <w:rFonts w:eastAsia="Times New Roman" w:cs="Calibri"/>
                <w:color w:val="000000"/>
                <w:sz w:val="20"/>
                <w:szCs w:val="20"/>
                <w:lang w:val="en-US" w:eastAsia="zh-CN"/>
                <w14:ligatures w14:val="none"/>
              </w:rPr>
              <w:t>nastave</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361C5BD7"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0,5</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78FC1866" w14:textId="77777777" w:rsidR="00327FC2" w:rsidRDefault="00327FC2">
            <w:pPr>
              <w:widowControl w:val="0"/>
              <w:spacing w:after="0"/>
              <w:jc w:val="center"/>
              <w:rPr>
                <w:rFonts w:ascii="Calibri" w:eastAsia="Times New Roman" w:hAnsi="Calibri" w:cs="Calibri"/>
                <w:bCs/>
                <w:color w:val="000000"/>
                <w:sz w:val="20"/>
                <w:szCs w:val="20"/>
                <w:lang w:val="en-US" w:eastAsia="zh-CN"/>
                <w14:ligatures w14:val="none"/>
              </w:rPr>
            </w:pPr>
          </w:p>
        </w:tc>
      </w:tr>
      <w:tr w:rsidR="00327FC2" w14:paraId="00FF9E7A"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B4FED59"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3451394A"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Seminarski</w:t>
            </w:r>
            <w:proofErr w:type="spellEnd"/>
            <w:r>
              <w:rPr>
                <w:rFonts w:eastAsia="Times New Roman" w:cs="Calibri"/>
                <w:bCs/>
                <w:color w:val="000000"/>
                <w:sz w:val="20"/>
                <w:szCs w:val="20"/>
                <w:lang w:val="en-US" w:eastAsia="zh-CN"/>
                <w14:ligatures w14:val="none"/>
              </w:rPr>
              <w:t xml:space="preserve"> rad</w:t>
            </w:r>
          </w:p>
        </w:tc>
        <w:tc>
          <w:tcPr>
            <w:tcW w:w="1558" w:type="dxa"/>
            <w:tcBorders>
              <w:top w:val="single" w:sz="4" w:space="0" w:color="000000"/>
              <w:left w:val="single" w:sz="4" w:space="0" w:color="000000"/>
              <w:bottom w:val="single" w:sz="4" w:space="0" w:color="000000"/>
              <w:right w:val="single" w:sz="4" w:space="0" w:color="000000"/>
            </w:tcBorders>
            <w:vAlign w:val="center"/>
          </w:tcPr>
          <w:p w14:paraId="2B0F8A13"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1</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0E30CB9A"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20</w:t>
            </w:r>
          </w:p>
        </w:tc>
      </w:tr>
      <w:tr w:rsidR="00327FC2" w14:paraId="6A5FA50B"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96F6564"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71919A92"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Kolokvij</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79E3D842"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1</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4EC5AAE"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30</w:t>
            </w:r>
          </w:p>
        </w:tc>
      </w:tr>
      <w:tr w:rsidR="00327FC2" w14:paraId="06C11273"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24B7D0C"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55091E55"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Završni</w:t>
            </w:r>
            <w:proofErr w:type="spellEnd"/>
            <w:r>
              <w:rPr>
                <w:rFonts w:eastAsia="Times New Roman" w:cs="Calibri"/>
                <w:bCs/>
                <w:color w:val="000000"/>
                <w:sz w:val="20"/>
                <w:szCs w:val="20"/>
                <w:lang w:val="en-US" w:eastAsia="zh-CN"/>
                <w14:ligatures w14:val="none"/>
              </w:rPr>
              <w:t xml:space="preserve"> </w:t>
            </w:r>
            <w:proofErr w:type="spellStart"/>
            <w:r>
              <w:rPr>
                <w:rFonts w:eastAsia="Times New Roman" w:cs="Calibri"/>
                <w:bCs/>
                <w:color w:val="000000"/>
                <w:sz w:val="20"/>
                <w:szCs w:val="20"/>
                <w:lang w:val="en-US" w:eastAsia="zh-CN"/>
                <w14:ligatures w14:val="none"/>
              </w:rPr>
              <w:t>ispit</w:t>
            </w:r>
            <w:proofErr w:type="spellEnd"/>
            <w:r>
              <w:rPr>
                <w:rFonts w:eastAsia="Times New Roman" w:cs="Calibri"/>
                <w:bCs/>
                <w:color w:val="000000"/>
                <w:sz w:val="20"/>
                <w:szCs w:val="20"/>
                <w:lang w:val="en-US" w:eastAsia="zh-CN"/>
                <w14:ligatures w14:val="none"/>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14:paraId="59DD8F26"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1,5</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23C990B4"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50</w:t>
            </w:r>
          </w:p>
        </w:tc>
      </w:tr>
      <w:tr w:rsidR="00327FC2" w14:paraId="2CE41DB1" w14:textId="77777777">
        <w:trPr>
          <w:trHeight w:val="34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FFFBCC"/>
            <w:vAlign w:val="center"/>
          </w:tcPr>
          <w:p w14:paraId="37ED7D13" w14:textId="77777777" w:rsidR="00327FC2" w:rsidRDefault="00257526">
            <w:pPr>
              <w:widowControl w:val="0"/>
              <w:tabs>
                <w:tab w:val="left" w:pos="360"/>
                <w:tab w:val="left" w:pos="54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2.10. Ocjenjivanje i vrednovanje rada studenta tijekom nastave i na završnom ispitu</w:t>
            </w:r>
          </w:p>
        </w:tc>
      </w:tr>
      <w:tr w:rsidR="00327FC2" w14:paraId="07A85B96" w14:textId="77777777">
        <w:trPr>
          <w:trHeight w:val="588"/>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653D655"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lastRenderedPageBreak/>
              <w:t>Uvjeti za pristup ispitu</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19525C37" w14:textId="77777777" w:rsidR="00327FC2" w:rsidRDefault="00257526">
            <w:pPr>
              <w:widowControl w:val="0"/>
              <w:spacing w:line="240" w:lineRule="auto"/>
              <w:contextualSpacing/>
              <w:jc w:val="both"/>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Redovita prisutnost na nastavi sukladno Pravilniku o studiranju. </w:t>
            </w:r>
          </w:p>
        </w:tc>
      </w:tr>
      <w:tr w:rsidR="00327FC2" w14:paraId="61336B78" w14:textId="77777777">
        <w:trPr>
          <w:trHeight w:val="340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0CE4668" w14:textId="77777777" w:rsidR="00327FC2" w:rsidRDefault="00257526">
            <w:pPr>
              <w:widowControl w:val="0"/>
              <w:jc w:val="center"/>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Način polaganja ispita i kriteriji ocjenjivanja, pojašnjenje</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646FF778" w14:textId="77777777" w:rsidR="00327FC2" w:rsidRDefault="00257526">
            <w:pPr>
              <w:widowControl w:val="0"/>
              <w:tabs>
                <w:tab w:val="left" w:pos="2860"/>
              </w:tabs>
              <w:spacing w:after="0"/>
              <w:ind w:right="250"/>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Student polaže dva pismena kolokvija (kolokvij I i kolokvij II). Za prolaznu je ocjenu potrebno ostvariti 60% ukupnog broja bodova za svaki pojedini kolokvij. Ako student ne ostvari 60% bodova na jednom ili oba kolokvija tada pristupa završnom ispitu koji sadržajno obuhvaća gradivo cijelog kolegija.</w:t>
            </w:r>
          </w:p>
          <w:p w14:paraId="3675A1D1" w14:textId="77777777" w:rsidR="00327FC2" w:rsidRDefault="00327FC2">
            <w:pPr>
              <w:widowControl w:val="0"/>
              <w:tabs>
                <w:tab w:val="left" w:pos="2860"/>
              </w:tabs>
              <w:spacing w:after="0"/>
              <w:ind w:right="250"/>
              <w:rPr>
                <w:rFonts w:ascii="Calibri" w:eastAsia="Times New Roman" w:hAnsi="Calibri" w:cs="Calibri"/>
                <w:sz w:val="20"/>
                <w14:ligatures w14:val="none"/>
              </w:rPr>
            </w:pPr>
          </w:p>
          <w:tbl>
            <w:tblPr>
              <w:tblStyle w:val="TableNormal16"/>
              <w:tblW w:w="5410" w:type="dxa"/>
              <w:jc w:val="center"/>
              <w:tblInd w:w="0" w:type="dxa"/>
              <w:tblLayout w:type="fixed"/>
              <w:tblCellMar>
                <w:left w:w="5" w:type="dxa"/>
                <w:right w:w="5" w:type="dxa"/>
              </w:tblCellMar>
              <w:tblLook w:val="01E0" w:firstRow="1" w:lastRow="1" w:firstColumn="1" w:lastColumn="1" w:noHBand="0" w:noVBand="0"/>
            </w:tblPr>
            <w:tblGrid>
              <w:gridCol w:w="1725"/>
              <w:gridCol w:w="1842"/>
              <w:gridCol w:w="1843"/>
            </w:tblGrid>
            <w:tr w:rsidR="00327FC2" w14:paraId="128F0FEE"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shd w:val="clear" w:color="auto" w:fill="FFFFCC"/>
                </w:tcPr>
                <w:p w14:paraId="59CDA5FE"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Raspon</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bodova</w:t>
                  </w:r>
                  <w:proofErr w:type="spellEnd"/>
                  <w:r>
                    <w:rPr>
                      <w:rFonts w:asciiTheme="majorHAnsi" w:eastAsia="Calibri" w:hAnsiTheme="majorHAnsi" w:cstheme="majorHAnsi"/>
                      <w:sz w:val="20"/>
                      <w:szCs w:val="20"/>
                    </w:rPr>
                    <w:t>, [%]</w:t>
                  </w:r>
                </w:p>
              </w:tc>
              <w:tc>
                <w:tcPr>
                  <w:tcW w:w="1842" w:type="dxa"/>
                  <w:tcBorders>
                    <w:top w:val="single" w:sz="4" w:space="0" w:color="000000"/>
                    <w:left w:val="single" w:sz="4" w:space="0" w:color="000000"/>
                    <w:bottom w:val="single" w:sz="4" w:space="0" w:color="000000"/>
                    <w:right w:val="single" w:sz="4" w:space="0" w:color="000000"/>
                  </w:tcBorders>
                  <w:shd w:val="clear" w:color="auto" w:fill="FFFFCC"/>
                </w:tcPr>
                <w:p w14:paraId="4165DDA9"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Brojčana</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ocjena</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CC"/>
                </w:tcPr>
                <w:p w14:paraId="7BF574CE"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Razina</w:t>
                  </w:r>
                </w:p>
              </w:tc>
            </w:tr>
            <w:tr w:rsidR="00327FC2" w14:paraId="1EEBD389"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1562D223"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90,00 – 100,00</w:t>
                  </w:r>
                </w:p>
              </w:tc>
              <w:tc>
                <w:tcPr>
                  <w:tcW w:w="1842" w:type="dxa"/>
                  <w:tcBorders>
                    <w:top w:val="single" w:sz="4" w:space="0" w:color="000000"/>
                    <w:left w:val="single" w:sz="4" w:space="0" w:color="000000"/>
                    <w:bottom w:val="single" w:sz="4" w:space="0" w:color="000000"/>
                    <w:right w:val="single" w:sz="4" w:space="0" w:color="000000"/>
                  </w:tcBorders>
                </w:tcPr>
                <w:p w14:paraId="0B2456CB"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izvrstan</w:t>
                  </w:r>
                  <w:proofErr w:type="spellEnd"/>
                  <w:r>
                    <w:rPr>
                      <w:rFonts w:asciiTheme="majorHAnsi" w:eastAsia="Calibri" w:hAnsiTheme="majorHAnsi" w:cstheme="majorHAnsi"/>
                      <w:sz w:val="20"/>
                      <w:szCs w:val="20"/>
                    </w:rPr>
                    <w:t xml:space="preserve"> (5)</w:t>
                  </w:r>
                </w:p>
              </w:tc>
              <w:tc>
                <w:tcPr>
                  <w:tcW w:w="1843" w:type="dxa"/>
                  <w:tcBorders>
                    <w:top w:val="single" w:sz="4" w:space="0" w:color="000000"/>
                    <w:left w:val="single" w:sz="4" w:space="0" w:color="000000"/>
                    <w:bottom w:val="single" w:sz="4" w:space="0" w:color="000000"/>
                    <w:right w:val="single" w:sz="4" w:space="0" w:color="000000"/>
                  </w:tcBorders>
                </w:tcPr>
                <w:p w14:paraId="0C226791"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A</w:t>
                  </w:r>
                </w:p>
              </w:tc>
            </w:tr>
            <w:tr w:rsidR="00327FC2" w14:paraId="32802FDD"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581EE88A"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80,00 – 89,99</w:t>
                  </w:r>
                </w:p>
              </w:tc>
              <w:tc>
                <w:tcPr>
                  <w:tcW w:w="1842" w:type="dxa"/>
                  <w:tcBorders>
                    <w:top w:val="single" w:sz="4" w:space="0" w:color="000000"/>
                    <w:left w:val="single" w:sz="4" w:space="0" w:color="000000"/>
                    <w:bottom w:val="single" w:sz="4" w:space="0" w:color="000000"/>
                    <w:right w:val="single" w:sz="4" w:space="0" w:color="000000"/>
                  </w:tcBorders>
                </w:tcPr>
                <w:p w14:paraId="34CBD1B2"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vrlo</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(4)</w:t>
                  </w:r>
                </w:p>
              </w:tc>
              <w:tc>
                <w:tcPr>
                  <w:tcW w:w="1843" w:type="dxa"/>
                  <w:tcBorders>
                    <w:top w:val="single" w:sz="4" w:space="0" w:color="000000"/>
                    <w:left w:val="single" w:sz="4" w:space="0" w:color="000000"/>
                    <w:bottom w:val="single" w:sz="4" w:space="0" w:color="000000"/>
                    <w:right w:val="single" w:sz="4" w:space="0" w:color="000000"/>
                  </w:tcBorders>
                </w:tcPr>
                <w:p w14:paraId="0A387228"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B</w:t>
                  </w:r>
                </w:p>
              </w:tc>
            </w:tr>
            <w:tr w:rsidR="00327FC2" w14:paraId="73F4AADA"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tcPr>
                <w:p w14:paraId="7AB90820"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70,00 – 79,99</w:t>
                  </w:r>
                </w:p>
              </w:tc>
              <w:tc>
                <w:tcPr>
                  <w:tcW w:w="1842" w:type="dxa"/>
                  <w:tcBorders>
                    <w:top w:val="single" w:sz="4" w:space="0" w:color="000000"/>
                    <w:left w:val="single" w:sz="4" w:space="0" w:color="000000"/>
                    <w:bottom w:val="single" w:sz="4" w:space="0" w:color="000000"/>
                    <w:right w:val="single" w:sz="4" w:space="0" w:color="000000"/>
                  </w:tcBorders>
                </w:tcPr>
                <w:p w14:paraId="2779A179"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(3)</w:t>
                  </w:r>
                </w:p>
              </w:tc>
              <w:tc>
                <w:tcPr>
                  <w:tcW w:w="1843" w:type="dxa"/>
                  <w:tcBorders>
                    <w:top w:val="single" w:sz="4" w:space="0" w:color="000000"/>
                    <w:left w:val="single" w:sz="4" w:space="0" w:color="000000"/>
                    <w:bottom w:val="single" w:sz="4" w:space="0" w:color="000000"/>
                    <w:right w:val="single" w:sz="4" w:space="0" w:color="000000"/>
                  </w:tcBorders>
                </w:tcPr>
                <w:p w14:paraId="00345D87"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C</w:t>
                  </w:r>
                </w:p>
              </w:tc>
            </w:tr>
            <w:tr w:rsidR="00327FC2" w14:paraId="2EFC4CD2"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0C4B70D9"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60,00 – 69,99</w:t>
                  </w:r>
                </w:p>
              </w:tc>
              <w:tc>
                <w:tcPr>
                  <w:tcW w:w="1842" w:type="dxa"/>
                  <w:tcBorders>
                    <w:top w:val="single" w:sz="4" w:space="0" w:color="000000"/>
                    <w:left w:val="single" w:sz="4" w:space="0" w:color="000000"/>
                    <w:bottom w:val="single" w:sz="4" w:space="0" w:color="000000"/>
                    <w:right w:val="single" w:sz="4" w:space="0" w:color="000000"/>
                  </w:tcBorders>
                </w:tcPr>
                <w:p w14:paraId="4534FC3D"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dovoljan</w:t>
                  </w:r>
                  <w:proofErr w:type="spellEnd"/>
                  <w:r>
                    <w:rPr>
                      <w:rFonts w:asciiTheme="majorHAnsi" w:eastAsia="Calibri" w:hAnsiTheme="majorHAnsi" w:cstheme="majorHAnsi"/>
                      <w:sz w:val="20"/>
                      <w:szCs w:val="20"/>
                    </w:rPr>
                    <w:t xml:space="preserve"> (2)</w:t>
                  </w:r>
                </w:p>
              </w:tc>
              <w:tc>
                <w:tcPr>
                  <w:tcW w:w="1843" w:type="dxa"/>
                  <w:tcBorders>
                    <w:top w:val="single" w:sz="4" w:space="0" w:color="000000"/>
                    <w:left w:val="single" w:sz="4" w:space="0" w:color="000000"/>
                    <w:bottom w:val="single" w:sz="4" w:space="0" w:color="000000"/>
                    <w:right w:val="single" w:sz="4" w:space="0" w:color="000000"/>
                  </w:tcBorders>
                </w:tcPr>
                <w:p w14:paraId="1CBD8DF9"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D</w:t>
                  </w:r>
                </w:p>
              </w:tc>
            </w:tr>
            <w:tr w:rsidR="00327FC2" w14:paraId="7358910B"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tcPr>
                <w:p w14:paraId="201BD315"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0,00 – 49,99</w:t>
                  </w:r>
                </w:p>
              </w:tc>
              <w:tc>
                <w:tcPr>
                  <w:tcW w:w="1842" w:type="dxa"/>
                  <w:tcBorders>
                    <w:top w:val="single" w:sz="4" w:space="0" w:color="000000"/>
                    <w:left w:val="single" w:sz="4" w:space="0" w:color="000000"/>
                    <w:bottom w:val="single" w:sz="4" w:space="0" w:color="000000"/>
                    <w:right w:val="single" w:sz="4" w:space="0" w:color="000000"/>
                  </w:tcBorders>
                </w:tcPr>
                <w:p w14:paraId="667D8858"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nedovoljan</w:t>
                  </w:r>
                  <w:proofErr w:type="spellEnd"/>
                  <w:r>
                    <w:rPr>
                      <w:rFonts w:asciiTheme="majorHAnsi" w:eastAsia="Calibri" w:hAnsiTheme="majorHAnsi" w:cstheme="majorHAnsi"/>
                      <w:sz w:val="20"/>
                      <w:szCs w:val="20"/>
                    </w:rPr>
                    <w:t xml:space="preserve"> (1)</w:t>
                  </w:r>
                </w:p>
              </w:tc>
              <w:tc>
                <w:tcPr>
                  <w:tcW w:w="1843" w:type="dxa"/>
                  <w:tcBorders>
                    <w:top w:val="single" w:sz="4" w:space="0" w:color="000000"/>
                    <w:left w:val="single" w:sz="4" w:space="0" w:color="000000"/>
                    <w:bottom w:val="single" w:sz="4" w:space="0" w:color="000000"/>
                    <w:right w:val="single" w:sz="4" w:space="0" w:color="000000"/>
                  </w:tcBorders>
                </w:tcPr>
                <w:p w14:paraId="78E48F40"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F</w:t>
                  </w:r>
                </w:p>
              </w:tc>
            </w:tr>
          </w:tbl>
          <w:p w14:paraId="27C14A82" w14:textId="77777777" w:rsidR="00327FC2" w:rsidRDefault="00257526">
            <w:pPr>
              <w:widowControl w:val="0"/>
              <w:tabs>
                <w:tab w:val="left" w:pos="2860"/>
              </w:tabs>
              <w:spacing w:after="0"/>
              <w:ind w:right="250"/>
              <w:rPr>
                <w:rFonts w:ascii="Calibri" w:eastAsia="Times New Roman" w:hAnsi="Calibri" w:cs="Calibri"/>
                <w:sz w:val="20"/>
                <w14:ligatures w14:val="none"/>
              </w:rPr>
            </w:pPr>
            <w:r>
              <w:rPr>
                <w:rFonts w:eastAsia="Times New Roman" w:cs="Calibri"/>
                <w:sz w:val="20"/>
                <w14:ligatures w14:val="none"/>
              </w:rPr>
              <w:t xml:space="preserve"> </w:t>
            </w:r>
          </w:p>
          <w:p w14:paraId="3D542C47" w14:textId="77777777" w:rsidR="00327FC2" w:rsidRDefault="00257526">
            <w:pPr>
              <w:widowControl w:val="0"/>
              <w:tabs>
                <w:tab w:val="left" w:pos="2860"/>
              </w:tabs>
              <w:spacing w:after="0"/>
              <w:ind w:right="250"/>
              <w:rPr>
                <w:rFonts w:ascii="Calibri" w:eastAsia="Times New Roman" w:hAnsi="Calibri" w:cs="Calibri"/>
                <w:sz w:val="20"/>
                <w14:ligatures w14:val="none"/>
              </w:rPr>
            </w:pPr>
            <w:r>
              <w:rPr>
                <w:rFonts w:eastAsia="Times New Roman" w:cs="Calibri"/>
                <w:sz w:val="20"/>
                <w14:ligatures w14:val="none"/>
              </w:rPr>
              <w:t xml:space="preserve"> </w:t>
            </w:r>
          </w:p>
        </w:tc>
      </w:tr>
      <w:tr w:rsidR="00327FC2" w14:paraId="01CBC938" w14:textId="77777777">
        <w:trPr>
          <w:trHeight w:val="61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CAEC5F8"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Izvođači i način komuniciranja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27ED79BC"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Jasmina Car, mag. physioth., pred. </w:t>
            </w:r>
          </w:p>
          <w:p w14:paraId="5C63F571"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Konzultacije po dogovoru: </w:t>
            </w:r>
            <w:r w:rsidR="00327FC2">
              <w:fldChar w:fldCharType="begin"/>
            </w:r>
            <w:r w:rsidR="00327FC2">
              <w:instrText>HYPERLINK "mailto:car.jasmina617@gmail.com" \h</w:instrText>
            </w:r>
            <w:r w:rsidR="00327FC2">
              <w:fldChar w:fldCharType="separate"/>
            </w:r>
            <w:r w:rsidR="00327FC2">
              <w:rPr>
                <w:rStyle w:val="Internetskapoveznica"/>
                <w:rFonts w:ascii="Calibri Light" w:eastAsia="Calibri" w:hAnsi="Calibri Light" w:cs="Calibri Light"/>
                <w:sz w:val="20"/>
                <w:szCs w:val="20"/>
                <w14:ligatures w14:val="none"/>
              </w:rPr>
              <w:t>car.jasmina617@gmail.com</w:t>
            </w:r>
            <w:r w:rsidR="00327FC2">
              <w:fldChar w:fldCharType="end"/>
            </w:r>
            <w:r>
              <w:rPr>
                <w:rFonts w:ascii="Calibri Light" w:eastAsia="Calibri" w:hAnsi="Calibri Light" w:cs="Calibri Light"/>
                <w:color w:val="000000"/>
                <w:sz w:val="20"/>
                <w:szCs w:val="20"/>
                <w14:ligatures w14:val="none"/>
              </w:rPr>
              <w:t xml:space="preserve"> </w:t>
            </w:r>
          </w:p>
        </w:tc>
      </w:tr>
      <w:tr w:rsidR="00327FC2" w14:paraId="6146C3C7" w14:textId="77777777">
        <w:trPr>
          <w:trHeight w:val="699"/>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1F322AB" w14:textId="77777777" w:rsidR="00327FC2" w:rsidRDefault="00257526">
            <w:pPr>
              <w:widowControl w:val="0"/>
              <w:rPr>
                <w:rFonts w:ascii="Calibri Light" w:eastAsia="Calibri" w:hAnsi="Calibri Light" w:cs="Calibri Light"/>
                <w:sz w:val="20"/>
                <w:szCs w:val="20"/>
                <w14:ligatures w14:val="none"/>
              </w:rPr>
            </w:pPr>
            <w:r>
              <w:rPr>
                <w:rFonts w:ascii="Calibri Light" w:eastAsia="Times New Roman" w:hAnsi="Calibri Light" w:cs="Calibri Light"/>
                <w:sz w:val="20"/>
                <w:szCs w:val="20"/>
                <w:lang w:eastAsia="hr-HR"/>
                <w14:ligatures w14:val="none"/>
              </w:rPr>
              <w:t xml:space="preserve"> </w:t>
            </w:r>
          </w:p>
          <w:p w14:paraId="6785ABE0"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Akademski integritet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0E1F923B" w14:textId="77777777" w:rsidR="00327FC2" w:rsidRDefault="00257526">
            <w:pPr>
              <w:widowControl w:val="0"/>
              <w:contextualSpacing/>
              <w:jc w:val="both"/>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Akademski integritet uključuje predanost vrijednostima poštenja, povjerenja, poštovanja i odgovornosti. Adekvatno citiranje tuđih radova primjenjuje se za svaku od definiranih aktivnosti. </w:t>
            </w:r>
            <w:r>
              <w:rPr>
                <w:rFonts w:ascii="Calibri Light" w:eastAsia="Calibri" w:hAnsi="Calibri Light" w:cs="Calibri Light"/>
                <w:b/>
                <w:sz w:val="20"/>
                <w:szCs w:val="20"/>
                <w:lang w:eastAsia="hr-HR"/>
                <w14:ligatures w14:val="none"/>
              </w:rPr>
              <w:t>Plagijatom se smatra:</w:t>
            </w:r>
            <w:r>
              <w:rPr>
                <w:rFonts w:ascii="Calibri Light" w:eastAsia="Calibri" w:hAnsi="Calibri Light" w:cs="Calibri Light"/>
                <w:sz w:val="20"/>
                <w:szCs w:val="20"/>
                <w:lang w:eastAsia="hr-HR"/>
                <w14:ligatures w14:val="none"/>
              </w:rPr>
              <w:t xml:space="preserve">  </w:t>
            </w:r>
            <w:r>
              <w:rPr>
                <w:rFonts w:ascii="Calibri Light" w:eastAsia="SolexHR" w:hAnsi="Calibri Light" w:cs="Calibri Light"/>
                <w:sz w:val="20"/>
                <w:szCs w:val="20"/>
                <w:lang w:eastAsia="hr-HR"/>
                <w14:ligatures w14:val="none"/>
              </w:rPr>
              <w:t>(</w:t>
            </w:r>
            <w:hyperlink r:id="rId53">
              <w:r w:rsidR="00327FC2">
                <w:rPr>
                  <w:rFonts w:ascii="Calibri Light" w:eastAsia="SolexHR" w:hAnsi="Calibri Light" w:cs="Calibri Light"/>
                  <w:color w:val="0563C1" w:themeColor="hyperlink"/>
                  <w:u w:val="single"/>
                  <w14:ligatures w14:val="none"/>
                </w:rPr>
                <w:t>http://www.rose.uzh.ch/download/Plagiat_unijournal_2006_4.pdf</w:t>
              </w:r>
            </w:hyperlink>
            <w:r>
              <w:rPr>
                <w:rFonts w:ascii="Calibri Light" w:eastAsia="SolexHR" w:hAnsi="Calibri Light" w:cs="Calibri Light"/>
                <w:sz w:val="20"/>
                <w:szCs w:val="20"/>
                <w:lang w:eastAsia="hr-HR"/>
                <w14:ligatures w14:val="none"/>
              </w:rPr>
              <w:t>)</w:t>
            </w:r>
          </w:p>
          <w:p w14:paraId="6C3995CE"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b/>
                <w:sz w:val="20"/>
                <w:szCs w:val="20"/>
                <w:lang w:eastAsia="hr-HR"/>
                <w14:ligatures w14:val="none"/>
              </w:rPr>
              <w:t>Ghostwrite</w:t>
            </w:r>
            <w:r>
              <w:rPr>
                <w:rFonts w:ascii="Calibri Light" w:eastAsia="Calibri" w:hAnsi="Calibri Light" w:cs="Calibri Light"/>
                <w:sz w:val="20"/>
                <w:szCs w:val="20"/>
                <w:lang w:eastAsia="hr-HR"/>
                <w14:ligatures w14:val="none"/>
              </w:rPr>
              <w:t xml:space="preserve">r </w:t>
            </w:r>
            <w:r>
              <w:rPr>
                <w:rFonts w:ascii="Calibri Light" w:eastAsia="SolexHR" w:hAnsi="Calibri Light" w:cs="Calibri Light"/>
                <w:sz w:val="20"/>
                <w:szCs w:val="20"/>
                <w:lang w:eastAsia="hr-HR"/>
                <w14:ligatures w14:val="none"/>
              </w:rPr>
              <w:t>- ukoliko osoba nije autor teksta, nego je tekst napisao netko drugi u ime te osobe.</w:t>
            </w:r>
          </w:p>
          <w:p w14:paraId="7834FEC3"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Potpuni plagijat</w:t>
            </w:r>
            <w:r>
              <w:rPr>
                <w:rFonts w:ascii="Calibri Light" w:eastAsia="SolexHR" w:hAnsi="Calibri Light" w:cs="Calibri Light"/>
                <w:sz w:val="20"/>
                <w:szCs w:val="20"/>
                <w:lang w:eastAsia="hr-HR"/>
                <w14:ligatures w14:val="none"/>
              </w:rPr>
              <w:t xml:space="preserve"> - ukoliko osoba potpisuje cijelo djelo svojim imenom.</w:t>
            </w:r>
          </w:p>
          <w:p w14:paraId="241E73A8"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Autoplagijat</w:t>
            </w:r>
            <w:r>
              <w:rPr>
                <w:rFonts w:ascii="Calibri Light" w:eastAsia="SolexHR" w:hAnsi="Calibri Light" w:cs="Calibri Light"/>
                <w:sz w:val="20"/>
                <w:szCs w:val="20"/>
                <w:lang w:eastAsia="hr-HR"/>
                <w14:ligatures w14:val="none"/>
              </w:rPr>
              <w:t xml:space="preserve"> - predstavljanje vlastitog prethodno objavljenog rada kao izvornog</w:t>
            </w:r>
          </w:p>
          <w:p w14:paraId="3F47AE67"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Plagijat prijevodom</w:t>
            </w:r>
            <w:r>
              <w:rPr>
                <w:rFonts w:ascii="Calibri Light" w:eastAsia="SolexHR" w:hAnsi="Calibri Light" w:cs="Calibri Light"/>
                <w:sz w:val="20"/>
                <w:szCs w:val="20"/>
                <w:lang w:eastAsia="hr-HR"/>
                <w14:ligatures w14:val="none"/>
              </w:rPr>
              <w:t xml:space="preserve"> - osoba objavljuje prijevod tuđeg teksta bez navođenja izvora</w:t>
            </w:r>
          </w:p>
          <w:p w14:paraId="3BFA6C00"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b/>
                <w:sz w:val="20"/>
                <w:szCs w:val="20"/>
                <w:lang w:eastAsia="hr-HR"/>
                <w14:ligatures w14:val="none"/>
              </w:rPr>
              <w:t xml:space="preserve">Copy&amp;Paste </w:t>
            </w:r>
            <w:r>
              <w:rPr>
                <w:rFonts w:ascii="Calibri Light" w:eastAsia="SolexHR" w:hAnsi="Calibri Light" w:cs="Calibri Light"/>
                <w:b/>
                <w:sz w:val="20"/>
                <w:szCs w:val="20"/>
                <w:lang w:eastAsia="hr-HR"/>
                <w14:ligatures w14:val="none"/>
              </w:rPr>
              <w:t>plagijat</w:t>
            </w:r>
            <w:r>
              <w:rPr>
                <w:rFonts w:ascii="Calibri Light" w:eastAsia="SolexHR" w:hAnsi="Calibri Light" w:cs="Calibri Light"/>
                <w:sz w:val="20"/>
                <w:szCs w:val="20"/>
                <w:lang w:eastAsia="hr-HR"/>
                <w14:ligatures w14:val="none"/>
              </w:rPr>
              <w:t xml:space="preserve"> - osoba preuzima dijelove tuđeg teksta bez navođenja izvora </w:t>
            </w:r>
          </w:p>
          <w:p w14:paraId="110E19E3"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Parafraziranje bez reference</w:t>
            </w:r>
            <w:r>
              <w:rPr>
                <w:rFonts w:ascii="Calibri Light" w:eastAsia="SolexHR" w:hAnsi="Calibri Light" w:cs="Calibri Light"/>
                <w:sz w:val="20"/>
                <w:szCs w:val="20"/>
                <w:lang w:eastAsia="hr-HR"/>
                <w14:ligatures w14:val="none"/>
              </w:rPr>
              <w:t xml:space="preserve"> - preuzimanje tuđeg teksta ili ideja, ali ne doslovno</w:t>
            </w:r>
          </w:p>
          <w:p w14:paraId="6503E3CB" w14:textId="77777777" w:rsidR="00327FC2" w:rsidRDefault="00257526">
            <w:pPr>
              <w:widowControl w:val="0"/>
              <w:tabs>
                <w:tab w:val="left" w:pos="2820"/>
              </w:tabs>
              <w:snapToGrid w:val="0"/>
              <w:contextualSpacing/>
              <w:jc w:val="both"/>
              <w:rPr>
                <w:rFonts w:ascii="Calibri Light" w:eastAsia="Calibri" w:hAnsi="Calibri Light" w:cs="Calibri Light"/>
                <w:sz w:val="20"/>
                <w:szCs w:val="20"/>
                <w14:ligatures w14:val="none"/>
              </w:rPr>
            </w:pPr>
            <w:r>
              <w:rPr>
                <w:rFonts w:ascii="Calibri Light" w:eastAsia="SolexHR" w:hAnsi="Calibri Light" w:cs="Calibri Light"/>
                <w:b/>
                <w:color w:val="000000"/>
                <w:sz w:val="20"/>
                <w:szCs w:val="20"/>
                <w:lang w:eastAsia="hr-HR"/>
                <w14:ligatures w14:val="none"/>
              </w:rPr>
              <w:t>Citiranje izvan konteksta</w:t>
            </w:r>
            <w:r>
              <w:rPr>
                <w:rFonts w:ascii="Calibri Light" w:eastAsia="SolexHR" w:hAnsi="Calibri Light" w:cs="Calibri Light"/>
                <w:color w:val="000000"/>
                <w:sz w:val="20"/>
                <w:szCs w:val="20"/>
                <w:lang w:eastAsia="hr-HR"/>
                <w14:ligatures w14:val="none"/>
              </w:rPr>
              <w:t xml:space="preserve"> - osoba prepisuje ili parafrazira tekst, a onda ne citira precizno</w:t>
            </w:r>
          </w:p>
        </w:tc>
      </w:tr>
      <w:tr w:rsidR="00327FC2" w14:paraId="7DB8E835" w14:textId="77777777">
        <w:trPr>
          <w:trHeight w:val="112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2D18BBF"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Potrebni tehnički uvjeti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6BEB1226" w14:textId="77777777" w:rsidR="00327FC2" w:rsidRDefault="00257526">
            <w:pPr>
              <w:widowControl w:val="0"/>
              <w:spacing w:line="240" w:lineRule="auto"/>
              <w:contextualSpacing/>
              <w:jc w:val="both"/>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Programska i računalna oprema(označiti potrebno):</w:t>
            </w:r>
          </w:p>
          <w:p w14:paraId="34242E12"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računalo (minimalni zahtjev CPU 1.2 MHz, RAM 1 GB),</w:t>
            </w:r>
          </w:p>
          <w:p w14:paraId="6B084287"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slušalice s mikrofonom (za praćenje predavanja putem Interneta),</w:t>
            </w:r>
          </w:p>
          <w:p w14:paraId="36ED14A7"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web kamera (vanjska ili USB),</w:t>
            </w:r>
          </w:p>
          <w:p w14:paraId="403E1BD1"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pristup internetu (preporučujemo širokopojasni internet, brzine najmanje 1/0.5 Mbps),</w:t>
            </w:r>
          </w:p>
          <w:p w14:paraId="29BDEFE7"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operativni sustav Windows (8, 7 ili Vista) ili Mac (OS X 10.6 ili više),</w:t>
            </w:r>
          </w:p>
          <w:p w14:paraId="76A935A0"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internet pretraživač (Internet Explorer, Firefox, Chrome, Safari),</w:t>
            </w:r>
          </w:p>
          <w:p w14:paraId="547B2A9E"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preglednik PDF dokumenata (npr. Adobe Reader ili drugi),</w:t>
            </w:r>
          </w:p>
          <w:p w14:paraId="141ED408"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 xml:space="preserve">Java, </w:t>
            </w:r>
            <w:r>
              <w:rPr>
                <w:rFonts w:ascii="Calibri Light" w:eastAsia="Calibri" w:hAnsi="Calibri Light" w:cs="Calibri Light"/>
                <w:color w:val="000000"/>
                <w:sz w:val="20"/>
                <w:szCs w:val="20"/>
                <w:lang w:eastAsia="hr-HR"/>
                <w14:ligatures w14:val="none"/>
              </w:rPr>
              <w:t>Flash Player</w:t>
            </w:r>
          </w:p>
        </w:tc>
      </w:tr>
      <w:tr w:rsidR="00327FC2" w14:paraId="23829EB5" w14:textId="77777777">
        <w:trPr>
          <w:trHeight w:val="60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39B12706" w14:textId="77777777" w:rsidR="00327FC2" w:rsidRDefault="00257526">
            <w:pPr>
              <w:widowControl w:val="0"/>
              <w:tabs>
                <w:tab w:val="left" w:pos="567"/>
              </w:tabs>
              <w:spacing w:after="0" w:line="240" w:lineRule="auto"/>
              <w:ind w:left="435"/>
              <w:rPr>
                <w:rFonts w:ascii="Calibri Light" w:eastAsia="Calibri" w:hAnsi="Calibri Light" w:cs="Calibri Light"/>
                <w:color w:val="000000"/>
                <w:sz w:val="20"/>
                <w:szCs w:val="20"/>
                <w14:ligatures w14:val="none"/>
              </w:rPr>
            </w:pPr>
            <w:r>
              <w:rPr>
                <w:rFonts w:ascii="Calibri Light" w:eastAsia="Times New Roman" w:hAnsi="Calibri Light" w:cs="Calibri Light"/>
                <w:b/>
                <w:color w:val="000000"/>
                <w:sz w:val="20"/>
                <w:szCs w:val="20"/>
                <w:lang w:eastAsia="hr-HR"/>
                <w14:ligatures w14:val="none"/>
              </w:rPr>
              <w:t>Obavezna literatura</w:t>
            </w:r>
          </w:p>
          <w:p w14:paraId="5C32EF10" w14:textId="77777777" w:rsidR="00327FC2" w:rsidRDefault="00327FC2">
            <w:pPr>
              <w:widowControl w:val="0"/>
              <w:tabs>
                <w:tab w:val="left" w:pos="567"/>
              </w:tabs>
              <w:spacing w:after="0" w:line="240" w:lineRule="auto"/>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290A2982"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Naslov</w:t>
            </w:r>
          </w:p>
        </w:tc>
        <w:tc>
          <w:tcPr>
            <w:tcW w:w="127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5E71AE6"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Broj primjeraka u knjižnici Veleučilišta</w:t>
            </w:r>
          </w:p>
        </w:tc>
        <w:tc>
          <w:tcPr>
            <w:tcW w:w="12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DFFA5A7"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Dostupnost putem drugih medija</w:t>
            </w:r>
          </w:p>
        </w:tc>
      </w:tr>
      <w:tr w:rsidR="00327FC2" w14:paraId="360D9B67" w14:textId="77777777">
        <w:trPr>
          <w:trHeight w:val="47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50F5194" w14:textId="77777777" w:rsidR="00327FC2" w:rsidRDefault="00327FC2">
            <w:pPr>
              <w:widowControl w:val="0"/>
              <w:spacing w:after="0"/>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17B99414"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Uremović, M., Davila, S. i suradnici (2018) Rehabilitacija ozljeda lokomotornog sustava.</w:t>
            </w:r>
          </w:p>
          <w:p w14:paraId="457279AA"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lastRenderedPageBreak/>
              <w:t>Medicinska naklada.</w:t>
            </w:r>
          </w:p>
          <w:p w14:paraId="53B243A7"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Lovrić, Z. (2008) Traumatologija za studente Zdravstvenog veleučilišta. Školska knjiga.</w:t>
            </w:r>
          </w:p>
          <w:p w14:paraId="78DA2FC9"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Smiljanić, B. (2003) Traumatologija. Školska knjiga.</w:t>
            </w:r>
          </w:p>
          <w:p w14:paraId="65683538"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Kauzlarić, N. i suradnici (2018) Ortopedska pomagala. Društvo za protetiku i ortotiku-</w:t>
            </w:r>
          </w:p>
          <w:p w14:paraId="69CE8147"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ISPO Croatia u suradnji s Kliničkim zavodom za rehabilitaciju i ortopedska</w:t>
            </w:r>
          </w:p>
          <w:p w14:paraId="32427C20"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Pomagala</w:t>
            </w:r>
          </w:p>
        </w:tc>
        <w:tc>
          <w:tcPr>
            <w:tcW w:w="1275" w:type="dxa"/>
            <w:tcBorders>
              <w:top w:val="single" w:sz="4" w:space="0" w:color="000000"/>
              <w:left w:val="single" w:sz="4" w:space="0" w:color="000000"/>
              <w:bottom w:val="single" w:sz="4" w:space="0" w:color="000000"/>
              <w:right w:val="single" w:sz="4" w:space="0" w:color="000000"/>
            </w:tcBorders>
            <w:vAlign w:val="center"/>
          </w:tcPr>
          <w:p w14:paraId="3BA0B0B7"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1EA83533" w14:textId="77777777" w:rsidR="00327FC2" w:rsidRDefault="00327FC2">
            <w:pPr>
              <w:widowControl w:val="0"/>
              <w:snapToGrid w:val="0"/>
              <w:spacing w:before="90" w:after="90"/>
              <w:jc w:val="center"/>
              <w:rPr>
                <w:rFonts w:ascii="Calibri Light" w:eastAsia="Times New Roman" w:hAnsi="Calibri Light" w:cs="Calibri Light"/>
                <w:sz w:val="20"/>
                <w:szCs w:val="20"/>
                <w:lang w:eastAsia="zh-CN"/>
                <w14:ligatures w14:val="none"/>
              </w:rPr>
            </w:pPr>
          </w:p>
        </w:tc>
      </w:tr>
      <w:tr w:rsidR="00327FC2" w14:paraId="06BAA708" w14:textId="77777777">
        <w:trPr>
          <w:trHeight w:val="47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30F88E6" w14:textId="77777777" w:rsidR="00327FC2" w:rsidRDefault="00257526">
            <w:pPr>
              <w:widowControl w:val="0"/>
              <w:tabs>
                <w:tab w:val="left" w:pos="567"/>
              </w:tabs>
              <w:spacing w:after="0" w:line="240" w:lineRule="auto"/>
              <w:ind w:left="435"/>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t>Dopunska literatura (u trenutku prijave prijedloga studijskog programa)</w:t>
            </w: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4603A829"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Castoldi, F., Biona, D., Asom, M.(2015) Simple and complex fractures of the humerus. Springer:New York.</w:t>
            </w:r>
          </w:p>
          <w:p w14:paraId="1557071C"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 xml:space="preserve">Jelica, S. (2018) Interni nastavni materijali-Fizioterapija u traumatologiji. Miler T., Kaeding, C. (2015) Stress fractures in athletes. Springer: New </w:t>
            </w:r>
          </w:p>
        </w:tc>
        <w:tc>
          <w:tcPr>
            <w:tcW w:w="1275" w:type="dxa"/>
            <w:tcBorders>
              <w:top w:val="single" w:sz="4" w:space="0" w:color="000000"/>
              <w:left w:val="single" w:sz="4" w:space="0" w:color="000000"/>
              <w:bottom w:val="single" w:sz="4" w:space="0" w:color="000000"/>
              <w:right w:val="single" w:sz="4" w:space="0" w:color="000000"/>
            </w:tcBorders>
            <w:vAlign w:val="center"/>
          </w:tcPr>
          <w:p w14:paraId="46B88B52"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p w14:paraId="30C5B3F0"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2B94CE4A"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bookmarkStart w:id="213" w:name="_Hlk137751696"/>
            <w:bookmarkEnd w:id="213"/>
          </w:p>
        </w:tc>
      </w:tr>
    </w:tbl>
    <w:p w14:paraId="41A68F95" w14:textId="77777777" w:rsidR="00327FC2" w:rsidRDefault="00327FC2">
      <w:pPr>
        <w:tabs>
          <w:tab w:val="left" w:pos="10548"/>
        </w:tabs>
        <w:rPr>
          <w:rFonts w:ascii="Times New Roman" w:eastAsia="Calibri" w:hAnsi="Times New Roman" w:cs="Calibri"/>
          <w:sz w:val="24"/>
          <w:lang w:val="en-GB" w:eastAsia="zh-CN"/>
        </w:rPr>
      </w:pPr>
    </w:p>
    <w:p w14:paraId="208797A4" w14:textId="77777777" w:rsidR="00252F62" w:rsidRDefault="00252F62">
      <w:pPr>
        <w:tabs>
          <w:tab w:val="left" w:pos="10548"/>
        </w:tabs>
        <w:rPr>
          <w:rFonts w:ascii="Times New Roman" w:eastAsia="Calibri" w:hAnsi="Times New Roman" w:cs="Calibri"/>
          <w:color w:val="4F81BC"/>
          <w:sz w:val="24"/>
          <w:lang w:val="en-GB" w:eastAsia="zh-CN"/>
          <w14:ligatures w14:val="none"/>
        </w:rPr>
      </w:pPr>
      <w:r>
        <w:rPr>
          <w:rFonts w:ascii="Times New Roman" w:eastAsia="Calibri" w:hAnsi="Times New Roman" w:cs="Calibri"/>
          <w:color w:val="4F81BC"/>
          <w:sz w:val="24"/>
          <w:lang w:val="en-GB" w:eastAsia="zh-CN"/>
          <w14:ligatures w14:val="none"/>
        </w:rPr>
        <w:br w:type="page"/>
      </w:r>
    </w:p>
    <w:p w14:paraId="2DDF3161" w14:textId="0AF628CB" w:rsidR="00327FC2" w:rsidRDefault="00257526">
      <w:pPr>
        <w:tabs>
          <w:tab w:val="left" w:pos="10548"/>
        </w:tabs>
        <w:rPr>
          <w:rFonts w:ascii="Times New Roman" w:eastAsia="Calibri" w:hAnsi="Times New Roman" w:cs="Calibri"/>
          <w:sz w:val="24"/>
          <w:lang w:val="en-GB" w:eastAsia="zh-CN"/>
        </w:rPr>
      </w:pPr>
      <w:r>
        <w:rPr>
          <w:rFonts w:ascii="Times New Roman" w:eastAsia="Calibri" w:hAnsi="Times New Roman" w:cs="Calibri"/>
          <w:color w:val="4F81BC"/>
          <w:sz w:val="24"/>
          <w:lang w:val="en-GB" w:eastAsia="zh-CN"/>
          <w14:ligatures w14:val="none"/>
        </w:rPr>
        <w:lastRenderedPageBreak/>
        <w:t>FIZIOTERAPIJA II</w:t>
      </w:r>
      <w:bookmarkStart w:id="214" w:name="_Hlk137755533"/>
      <w:bookmarkEnd w:id="214"/>
    </w:p>
    <w:tbl>
      <w:tblPr>
        <w:tblW w:w="9060" w:type="dxa"/>
        <w:jc w:val="center"/>
        <w:tblLayout w:type="fixed"/>
        <w:tblLook w:val="04A0" w:firstRow="1" w:lastRow="0" w:firstColumn="1" w:lastColumn="0" w:noHBand="0" w:noVBand="1"/>
      </w:tblPr>
      <w:tblGrid>
        <w:gridCol w:w="2180"/>
        <w:gridCol w:w="1357"/>
        <w:gridCol w:w="849"/>
        <w:gridCol w:w="212"/>
        <w:gridCol w:w="356"/>
        <w:gridCol w:w="1558"/>
        <w:gridCol w:w="1275"/>
        <w:gridCol w:w="1273"/>
      </w:tblGrid>
      <w:tr w:rsidR="00327FC2" w14:paraId="5CA11DA5" w14:textId="77777777">
        <w:trPr>
          <w:trHeight w:val="30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66761F71"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sz w:val="20"/>
                <w:szCs w:val="20"/>
                <w14:ligatures w14:val="none"/>
              </w:rPr>
              <w:t>1.  OPIS PREDMETA - OPĆE INFORMACIJE</w:t>
            </w:r>
          </w:p>
        </w:tc>
      </w:tr>
      <w:tr w:rsidR="00327FC2" w14:paraId="62D357E9" w14:textId="77777777">
        <w:trPr>
          <w:trHeight w:val="453"/>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BFB3CDA" w14:textId="77777777" w:rsidR="00327FC2" w:rsidRDefault="00257526">
            <w:pPr>
              <w:widowControl w:val="0"/>
              <w:numPr>
                <w:ilvl w:val="1"/>
                <w:numId w:val="90"/>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Nositelj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605A3EFA" w14:textId="29990530"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Mark Tomaj, mag.physioth, </w:t>
            </w:r>
            <w:r w:rsidR="00BC571F">
              <w:rPr>
                <w:rFonts w:ascii="Calibri Light" w:eastAsia="Calibri" w:hAnsi="Calibri Light" w:cs="Calibri Light"/>
                <w:sz w:val="20"/>
                <w:szCs w:val="20"/>
                <w14:ligatures w14:val="none"/>
              </w:rPr>
              <w:t xml:space="preserve">v. </w:t>
            </w:r>
            <w:r>
              <w:rPr>
                <w:rFonts w:ascii="Calibri Light" w:eastAsia="Calibri" w:hAnsi="Calibri Light" w:cs="Calibri Light"/>
                <w:sz w:val="20"/>
                <w:szCs w:val="20"/>
                <w14:ligatures w14:val="none"/>
              </w:rPr>
              <w:t>pred.</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012ED71D" w14:textId="77777777" w:rsidR="00327FC2" w:rsidRDefault="00257526">
            <w:pPr>
              <w:widowControl w:val="0"/>
              <w:numPr>
                <w:ilvl w:val="1"/>
                <w:numId w:val="94"/>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Godina studija</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7CFF2249"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2. godina (4.</w:t>
            </w:r>
            <w:r>
              <w:rPr>
                <w:rFonts w:eastAsia="Calibri" w:cs="Times New Roman"/>
                <w:spacing w:val="-47"/>
                <w:sz w:val="20"/>
                <w14:ligatures w14:val="none"/>
              </w:rPr>
              <w:t xml:space="preserve"> </w:t>
            </w:r>
            <w:r>
              <w:rPr>
                <w:rFonts w:eastAsia="Calibri" w:cs="Times New Roman"/>
                <w:sz w:val="20"/>
                <w14:ligatures w14:val="none"/>
              </w:rPr>
              <w:t>semestar)</w:t>
            </w:r>
          </w:p>
        </w:tc>
      </w:tr>
      <w:tr w:rsidR="00327FC2" w14:paraId="12466401" w14:textId="77777777">
        <w:trPr>
          <w:trHeight w:val="575"/>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0E061BB" w14:textId="77777777" w:rsidR="00327FC2" w:rsidRDefault="00257526">
            <w:pPr>
              <w:widowControl w:val="0"/>
              <w:numPr>
                <w:ilvl w:val="1"/>
                <w:numId w:val="90"/>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Naziv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1B1225D7" w14:textId="77777777" w:rsidR="00327FC2" w:rsidRDefault="00257526">
            <w:pPr>
              <w:widowControl w:val="0"/>
              <w:tabs>
                <w:tab w:val="left" w:pos="2820"/>
              </w:tabs>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14:ligatures w14:val="none"/>
              </w:rPr>
              <w:t>Fizioterapija II</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224279F5" w14:textId="77777777" w:rsidR="00327FC2" w:rsidRDefault="00257526">
            <w:pPr>
              <w:widowControl w:val="0"/>
              <w:numPr>
                <w:ilvl w:val="1"/>
                <w:numId w:val="94"/>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Bodovna vrijednost (ECTS)</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B4D5F1A"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4</w:t>
            </w:r>
          </w:p>
        </w:tc>
      </w:tr>
      <w:tr w:rsidR="00327FC2" w14:paraId="22D60705" w14:textId="77777777">
        <w:trPr>
          <w:trHeight w:val="72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31774212" w14:textId="77777777" w:rsidR="00327FC2" w:rsidRDefault="00257526">
            <w:pPr>
              <w:widowControl w:val="0"/>
              <w:numPr>
                <w:ilvl w:val="1"/>
                <w:numId w:val="91"/>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Suradnici</w:t>
            </w:r>
          </w:p>
        </w:tc>
        <w:tc>
          <w:tcPr>
            <w:tcW w:w="241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472E7FDC"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Alen Breček, mag.med.tech., pred.</w:t>
            </w:r>
          </w:p>
          <w:p w14:paraId="4002AF8C" w14:textId="3E3B03AE"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Petra Krstičević, mag.physioth., pred.</w:t>
            </w:r>
          </w:p>
          <w:p w14:paraId="67DC5030" w14:textId="058CF4D9" w:rsidR="00CA18EF" w:rsidRDefault="00CA18EF">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Mirela Cepetić, mag. med. techn., pred.</w:t>
            </w:r>
          </w:p>
          <w:p w14:paraId="421561DB" w14:textId="77777777" w:rsidR="00327FC2" w:rsidRDefault="00327FC2">
            <w:pPr>
              <w:widowControl w:val="0"/>
              <w:tabs>
                <w:tab w:val="left" w:pos="2820"/>
              </w:tabs>
              <w:spacing w:after="0" w:line="240" w:lineRule="auto"/>
              <w:rPr>
                <w:rFonts w:ascii="Calibri Light" w:eastAsia="Calibri" w:hAnsi="Calibri Light" w:cs="Calibri Light"/>
                <w:sz w:val="20"/>
                <w:szCs w:val="20"/>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4957D9C9" w14:textId="77777777" w:rsidR="00327FC2" w:rsidRDefault="00257526">
            <w:pPr>
              <w:widowControl w:val="0"/>
              <w:numPr>
                <w:ilvl w:val="1"/>
                <w:numId w:val="94"/>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Način izvođenja nastave (broj sati P+V+S+ e-učenje)</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4A4ADBF2" w14:textId="77777777" w:rsidR="00327FC2" w:rsidRDefault="00257526">
            <w:pPr>
              <w:widowControl w:val="0"/>
              <w:spacing w:after="0" w:line="225" w:lineRule="exact"/>
              <w:jc w:val="both"/>
              <w:rPr>
                <w:rFonts w:ascii="Times New Roman" w:eastAsia="Times New Roman" w:hAnsi="Times New Roman" w:cs="Times New Roman"/>
                <w:sz w:val="20"/>
                <w14:ligatures w14:val="none"/>
              </w:rPr>
            </w:pPr>
            <w:r>
              <w:rPr>
                <w:rFonts w:ascii="Times New Roman" w:eastAsia="Times New Roman" w:hAnsi="Times New Roman" w:cs="Times New Roman"/>
                <w:sz w:val="20"/>
                <w14:ligatures w14:val="none"/>
              </w:rPr>
              <w:t>P</w:t>
            </w:r>
            <w:r>
              <w:rPr>
                <w:rFonts w:ascii="Times New Roman" w:eastAsia="Times New Roman" w:hAnsi="Times New Roman" w:cs="Times New Roman"/>
                <w:spacing w:val="1"/>
                <w:sz w:val="20"/>
                <w14:ligatures w14:val="none"/>
              </w:rPr>
              <w:t xml:space="preserve"> </w:t>
            </w:r>
            <w:r>
              <w:rPr>
                <w:rFonts w:ascii="Times New Roman" w:eastAsia="Times New Roman" w:hAnsi="Times New Roman" w:cs="Times New Roman"/>
                <w:sz w:val="20"/>
                <w14:ligatures w14:val="none"/>
              </w:rPr>
              <w:t>–</w:t>
            </w:r>
            <w:r>
              <w:rPr>
                <w:rFonts w:ascii="Times New Roman" w:eastAsia="Times New Roman" w:hAnsi="Times New Roman" w:cs="Times New Roman"/>
                <w:spacing w:val="3"/>
                <w:sz w:val="20"/>
                <w14:ligatures w14:val="none"/>
              </w:rPr>
              <w:t xml:space="preserve"> </w:t>
            </w:r>
            <w:r>
              <w:rPr>
                <w:rFonts w:ascii="Times New Roman" w:eastAsia="Times New Roman" w:hAnsi="Times New Roman" w:cs="Times New Roman"/>
                <w:sz w:val="20"/>
                <w14:ligatures w14:val="none"/>
              </w:rPr>
              <w:t>30</w:t>
            </w:r>
          </w:p>
          <w:p w14:paraId="34E4AA48" w14:textId="77777777" w:rsidR="00327FC2" w:rsidRDefault="00257526">
            <w:pPr>
              <w:widowControl w:val="0"/>
              <w:spacing w:after="0" w:line="223" w:lineRule="exact"/>
              <w:jc w:val="both"/>
              <w:rPr>
                <w:rFonts w:ascii="Times New Roman" w:eastAsia="Times New Roman" w:hAnsi="Times New Roman" w:cs="Times New Roman"/>
                <w:sz w:val="20"/>
                <w14:ligatures w14:val="none"/>
              </w:rPr>
            </w:pPr>
            <w:r>
              <w:rPr>
                <w:rFonts w:ascii="Times New Roman" w:eastAsia="Times New Roman" w:hAnsi="Times New Roman" w:cs="Times New Roman"/>
                <w:sz w:val="20"/>
                <w14:ligatures w14:val="none"/>
              </w:rPr>
              <w:t>V-</w:t>
            </w:r>
            <w:r>
              <w:rPr>
                <w:rFonts w:ascii="Times New Roman" w:eastAsia="Times New Roman" w:hAnsi="Times New Roman" w:cs="Times New Roman"/>
                <w:spacing w:val="2"/>
                <w:sz w:val="20"/>
                <w14:ligatures w14:val="none"/>
              </w:rPr>
              <w:t xml:space="preserve"> </w:t>
            </w:r>
            <w:r>
              <w:rPr>
                <w:rFonts w:ascii="Times New Roman" w:eastAsia="Times New Roman" w:hAnsi="Times New Roman" w:cs="Times New Roman"/>
                <w:sz w:val="20"/>
                <w14:ligatures w14:val="none"/>
              </w:rPr>
              <w:t>0</w:t>
            </w:r>
          </w:p>
          <w:p w14:paraId="43655E0E" w14:textId="77777777" w:rsidR="00327FC2" w:rsidRDefault="00257526">
            <w:pPr>
              <w:widowControl w:val="0"/>
              <w:tabs>
                <w:tab w:val="left" w:pos="2820"/>
              </w:tabs>
              <w:snapToGrid w:val="0"/>
              <w:jc w:val="both"/>
              <w:rPr>
                <w:rFonts w:ascii="Calibri Light" w:eastAsia="Calibri" w:hAnsi="Calibri Light" w:cs="Calibri Light"/>
                <w:sz w:val="20"/>
                <w:szCs w:val="20"/>
                <w:highlight w:val="yellow"/>
                <w14:ligatures w14:val="none"/>
              </w:rPr>
            </w:pPr>
            <w:r>
              <w:rPr>
                <w:rFonts w:eastAsia="Calibri" w:cs="Times New Roman"/>
                <w:sz w:val="20"/>
                <w14:ligatures w14:val="none"/>
              </w:rPr>
              <w:t>S</w:t>
            </w:r>
            <w:r>
              <w:rPr>
                <w:rFonts w:eastAsia="Calibri" w:cs="Times New Roman"/>
                <w:spacing w:val="1"/>
                <w:sz w:val="20"/>
                <w14:ligatures w14:val="none"/>
              </w:rPr>
              <w:t xml:space="preserve"> </w:t>
            </w:r>
            <w:r>
              <w:rPr>
                <w:rFonts w:eastAsia="Calibri" w:cs="Times New Roman"/>
                <w:sz w:val="20"/>
                <w14:ligatures w14:val="none"/>
              </w:rPr>
              <w:t>–</w:t>
            </w:r>
            <w:r>
              <w:rPr>
                <w:rFonts w:eastAsia="Calibri" w:cs="Times New Roman"/>
                <w:spacing w:val="3"/>
                <w:sz w:val="20"/>
                <w14:ligatures w14:val="none"/>
              </w:rPr>
              <w:t xml:space="preserve"> 30</w:t>
            </w:r>
          </w:p>
        </w:tc>
      </w:tr>
      <w:tr w:rsidR="00327FC2" w14:paraId="5E7C9DC6" w14:textId="77777777">
        <w:trPr>
          <w:trHeight w:val="723"/>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7D80CAF" w14:textId="77777777" w:rsidR="00327FC2" w:rsidRDefault="00327FC2">
            <w:pPr>
              <w:widowControl w:val="0"/>
              <w:spacing w:after="0"/>
              <w:rPr>
                <w:rFonts w:ascii="Calibri Light" w:eastAsia="Calibri" w:hAnsi="Calibri Light" w:cs="Calibri Light"/>
                <w:b/>
                <w:bCs/>
                <w:sz w:val="20"/>
                <w:szCs w:val="20"/>
                <w14:ligatures w14:val="none"/>
              </w:rPr>
            </w:pPr>
          </w:p>
        </w:tc>
        <w:tc>
          <w:tcPr>
            <w:tcW w:w="2418" w:type="dxa"/>
            <w:gridSpan w:val="3"/>
            <w:vMerge/>
            <w:tcBorders>
              <w:top w:val="single" w:sz="4" w:space="0" w:color="000000"/>
              <w:left w:val="single" w:sz="4" w:space="0" w:color="000000"/>
              <w:bottom w:val="single" w:sz="4" w:space="0" w:color="000000"/>
              <w:right w:val="single" w:sz="4" w:space="0" w:color="000000"/>
            </w:tcBorders>
            <w:vAlign w:val="center"/>
          </w:tcPr>
          <w:p w14:paraId="066B3C17" w14:textId="77777777" w:rsidR="00327FC2" w:rsidRDefault="00327FC2">
            <w:pPr>
              <w:widowControl w:val="0"/>
              <w:spacing w:after="0"/>
              <w:rPr>
                <w:rFonts w:ascii="Calibri Light" w:eastAsia="Calibri" w:hAnsi="Calibri Light" w:cs="Calibri Light"/>
                <w:sz w:val="20"/>
                <w:szCs w:val="20"/>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5AECFFC4" w14:textId="77777777" w:rsidR="00327FC2" w:rsidRDefault="00257526">
            <w:pPr>
              <w:widowControl w:val="0"/>
              <w:numPr>
                <w:ilvl w:val="1"/>
                <w:numId w:val="94"/>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Samostalan rad studenta (broj sati)</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11CF1FF"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20</w:t>
            </w:r>
          </w:p>
        </w:tc>
      </w:tr>
      <w:tr w:rsidR="00327FC2" w14:paraId="1DF2D9FC" w14:textId="77777777">
        <w:trPr>
          <w:trHeight w:val="157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DBDA279" w14:textId="77777777" w:rsidR="00327FC2" w:rsidRDefault="00257526">
            <w:pPr>
              <w:widowControl w:val="0"/>
              <w:numPr>
                <w:ilvl w:val="1"/>
                <w:numId w:val="92"/>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Studijski program (preddiplomski, diplomski, integrirani)</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1F0EEB3A" w14:textId="77777777" w:rsidR="00327FC2" w:rsidRDefault="00257526">
            <w:pPr>
              <w:widowControl w:val="0"/>
              <w:tabs>
                <w:tab w:val="left" w:pos="2820"/>
              </w:tabs>
              <w:snapToGrid w:val="0"/>
              <w:rPr>
                <w:rFonts w:ascii="Calibri" w:eastAsia="Calibri" w:hAnsi="Calibri" w:cs="Calibri"/>
                <w:sz w:val="20"/>
                <w:szCs w:val="20"/>
                <w14:ligatures w14:val="none"/>
              </w:rPr>
            </w:pPr>
            <w:r>
              <w:rPr>
                <w:rFonts w:eastAsia="Calibri" w:cs="Calibri"/>
                <w:sz w:val="20"/>
                <w:szCs w:val="20"/>
                <w14:ligatures w14:val="none"/>
              </w:rPr>
              <w:t xml:space="preserve">Prijediplomski studij fizioterapije </w:t>
            </w:r>
          </w:p>
          <w:p w14:paraId="1A62DFDF" w14:textId="77777777" w:rsidR="00327FC2" w:rsidRDefault="00327FC2">
            <w:pPr>
              <w:widowControl w:val="0"/>
              <w:tabs>
                <w:tab w:val="left" w:pos="2820"/>
              </w:tabs>
              <w:snapToGrid w:val="0"/>
              <w:rPr>
                <w:rFonts w:ascii="Calibri Light" w:eastAsia="Calibri" w:hAnsi="Calibri Light" w:cs="Calibri Light"/>
                <w:sz w:val="20"/>
                <w:szCs w:val="20"/>
                <w:highlight w:val="yellow"/>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5E3332A5" w14:textId="77777777" w:rsidR="00327FC2" w:rsidRDefault="00257526">
            <w:pPr>
              <w:widowControl w:val="0"/>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 xml:space="preserve">1.10. Razina primjene e-učenja (1, 2, 3 razina), postotak izvođenja predmeta online (maks. 20%) </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D2ACC77"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w:t>
            </w:r>
          </w:p>
        </w:tc>
      </w:tr>
      <w:tr w:rsidR="00327FC2" w14:paraId="73CF618D" w14:textId="77777777">
        <w:trPr>
          <w:trHeight w:val="113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8A149A1" w14:textId="77777777" w:rsidR="00327FC2" w:rsidRDefault="00257526">
            <w:pPr>
              <w:widowControl w:val="0"/>
              <w:numPr>
                <w:ilvl w:val="1"/>
                <w:numId w:val="93"/>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Status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2E9257FE"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Obavezan</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3F466F15" w14:textId="77777777" w:rsidR="00327FC2" w:rsidRDefault="00257526">
            <w:pPr>
              <w:widowControl w:val="0"/>
              <w:tabs>
                <w:tab w:val="left" w:pos="459"/>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1.11. Očekivani broj studenata na predmetu</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0C20613B"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50</w:t>
            </w:r>
          </w:p>
          <w:p w14:paraId="513EDDCA" w14:textId="77777777" w:rsidR="00327FC2" w:rsidRDefault="00327FC2">
            <w:pPr>
              <w:widowControl w:val="0"/>
              <w:tabs>
                <w:tab w:val="left" w:pos="2820"/>
              </w:tabs>
              <w:snapToGrid w:val="0"/>
              <w:rPr>
                <w:rFonts w:ascii="Calibri Light" w:eastAsia="Calibri" w:hAnsi="Calibri Light" w:cs="Calibri Light"/>
                <w:sz w:val="20"/>
                <w:szCs w:val="20"/>
                <w14:ligatures w14:val="none"/>
              </w:rPr>
            </w:pPr>
          </w:p>
        </w:tc>
      </w:tr>
      <w:tr w:rsidR="00327FC2" w14:paraId="6CABA66E" w14:textId="77777777">
        <w:trPr>
          <w:trHeight w:val="131"/>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75DE4FE3"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sz w:val="20"/>
                <w:szCs w:val="20"/>
                <w14:ligatures w14:val="none"/>
              </w:rPr>
              <w:t>2. OPIS PREDMETA</w:t>
            </w:r>
          </w:p>
        </w:tc>
      </w:tr>
      <w:tr w:rsidR="00327FC2" w14:paraId="3F5C4987" w14:textId="77777777">
        <w:trPr>
          <w:trHeight w:val="852"/>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01CCA9E" w14:textId="77777777" w:rsidR="00327FC2" w:rsidRDefault="00257526">
            <w:pPr>
              <w:widowControl w:val="0"/>
              <w:numPr>
                <w:ilvl w:val="1"/>
                <w:numId w:val="95"/>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Ciljevi predmeta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3B95BE3B"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Savladavanjem sadržaja predmeta student će usvojiti znanja potrebna za planiranje i provođenje fizioterapijskog procesa kod osoba s poremećajima i bolestima kardiovaskularnog i respiratornog sustava te za planiranje i provođenje fizioterapijskog procesa kod osoba oboljelih i liječenih od tumorskih bolesti.</w:t>
            </w:r>
          </w:p>
          <w:p w14:paraId="7AAFA510" w14:textId="77777777" w:rsidR="00327FC2" w:rsidRDefault="00327FC2">
            <w:pPr>
              <w:widowControl w:val="0"/>
              <w:spacing w:after="200" w:line="240" w:lineRule="auto"/>
              <w:contextualSpacing/>
              <w:rPr>
                <w:rFonts w:ascii="Calibri Light" w:eastAsia="Calibri" w:hAnsi="Calibri Light" w:cs="Calibri Light"/>
                <w:sz w:val="20"/>
                <w:szCs w:val="20"/>
                <w:lang w:eastAsia="zh-CN"/>
                <w14:ligatures w14:val="none"/>
              </w:rPr>
            </w:pPr>
          </w:p>
        </w:tc>
      </w:tr>
      <w:tr w:rsidR="00327FC2" w14:paraId="1E6ED6C0" w14:textId="77777777">
        <w:trPr>
          <w:trHeight w:val="108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27D9D7A" w14:textId="77777777" w:rsidR="00327FC2" w:rsidRDefault="00257526">
            <w:pPr>
              <w:widowControl w:val="0"/>
              <w:numPr>
                <w:ilvl w:val="1"/>
                <w:numId w:val="95"/>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Uvjeti za upis predmeta i ulazne kompetencije koje su potrebne za predmet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380F3E91" w14:textId="77777777" w:rsidR="00327FC2" w:rsidRDefault="00327FC2">
            <w:pPr>
              <w:widowControl w:val="0"/>
              <w:tabs>
                <w:tab w:val="left" w:pos="2820"/>
              </w:tabs>
              <w:snapToGrid w:val="0"/>
              <w:rPr>
                <w:rFonts w:ascii="Calibri Light" w:eastAsia="Calibri" w:hAnsi="Calibri Light" w:cs="Calibri Light"/>
                <w:sz w:val="20"/>
                <w:szCs w:val="20"/>
                <w:highlight w:val="yellow"/>
                <w14:ligatures w14:val="none"/>
              </w:rPr>
            </w:pPr>
          </w:p>
          <w:p w14:paraId="3BE01412" w14:textId="77777777" w:rsidR="00327FC2" w:rsidRDefault="00257526">
            <w:pPr>
              <w:widowControl w:val="0"/>
              <w:tabs>
                <w:tab w:val="left" w:pos="2820"/>
              </w:tabs>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14:ligatures w14:val="none"/>
              </w:rPr>
              <w:t>Odslušani</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predmeti</w:t>
            </w:r>
            <w:r>
              <w:rPr>
                <w:rFonts w:asciiTheme="majorHAnsi" w:eastAsia="Calibri" w:hAnsiTheme="majorHAnsi" w:cstheme="majorHAnsi"/>
                <w:spacing w:val="-3"/>
                <w:sz w:val="20"/>
                <w14:ligatures w14:val="none"/>
              </w:rPr>
              <w:t xml:space="preserve"> </w:t>
            </w:r>
            <w:r>
              <w:rPr>
                <w:rFonts w:asciiTheme="majorHAnsi" w:eastAsia="Calibri" w:hAnsiTheme="majorHAnsi" w:cstheme="majorHAnsi"/>
                <w:sz w:val="20"/>
                <w14:ligatures w14:val="none"/>
              </w:rPr>
              <w:t>iz</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prethodnih</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semestara.</w:t>
            </w:r>
          </w:p>
        </w:tc>
      </w:tr>
      <w:tr w:rsidR="00327FC2" w14:paraId="1C876325" w14:textId="77777777">
        <w:trPr>
          <w:trHeight w:val="96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D313FEB" w14:textId="77777777" w:rsidR="00327FC2" w:rsidRDefault="00257526">
            <w:pPr>
              <w:widowControl w:val="0"/>
              <w:numPr>
                <w:ilvl w:val="1"/>
                <w:numId w:val="95"/>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 xml:space="preserve">Očekivani ishodi učenja na razini programa kojima predmet doprinosi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056DEEBF"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Nakon uspješno odslušanog predmeta i položenog ispita student će biti sposoban:</w:t>
            </w:r>
          </w:p>
          <w:p w14:paraId="656CB6BA"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IU1</w:t>
            </w:r>
            <w:r>
              <w:rPr>
                <w:rFonts w:asciiTheme="majorHAnsi" w:eastAsia="Calibri" w:hAnsiTheme="majorHAnsi" w:cstheme="majorHAnsi"/>
                <w:sz w:val="20"/>
                <w:szCs w:val="20"/>
                <w14:ligatures w14:val="none"/>
              </w:rPr>
              <w:tab/>
              <w:t>Povezati etiologiju, simptomatologiju, dijagnostiku, liječenje i prevenciju najučestalijih poremećaja iz područja kirurgije, ortopedije, traumatologije, sportske medicine, interne medicine, ginekologije s porodiljstvom, neurologije, psihijatrije, pedijatrije, dermatologije, onkologije, gerontologije, zdravstvene I palijativne skrbi.</w:t>
            </w:r>
          </w:p>
          <w:p w14:paraId="16AAF742"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IU2</w:t>
            </w:r>
            <w:r>
              <w:rPr>
                <w:rFonts w:asciiTheme="majorHAnsi" w:eastAsia="Calibri" w:hAnsiTheme="majorHAnsi" w:cstheme="majorHAnsi"/>
                <w:sz w:val="20"/>
                <w:szCs w:val="20"/>
                <w14:ligatures w14:val="none"/>
              </w:rPr>
              <w:tab/>
              <w:t>Integrirati teorijska znanja iz temeljnih znanosti i kliničkih medicinskih znanosti s kliničkom praksom u rješavanju složenih problema prilikom fizioterapijske procjene, intervencije i evaluacije.</w:t>
            </w:r>
          </w:p>
          <w:p w14:paraId="37DC51DB"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IU3</w:t>
            </w:r>
            <w:r>
              <w:rPr>
                <w:rFonts w:asciiTheme="majorHAnsi" w:eastAsia="Calibri" w:hAnsiTheme="majorHAnsi" w:cstheme="majorHAnsi"/>
                <w:sz w:val="20"/>
                <w:szCs w:val="20"/>
                <w14:ligatures w14:val="none"/>
              </w:rPr>
              <w:tab/>
              <w:t>Procijeniti stanje ispitanika na osnovu fizioloških parametara motoričkih testiranja.</w:t>
            </w:r>
          </w:p>
          <w:p w14:paraId="1A3CFEDA"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IU4</w:t>
            </w:r>
            <w:r>
              <w:rPr>
                <w:rFonts w:asciiTheme="majorHAnsi" w:eastAsia="Calibri" w:hAnsiTheme="majorHAnsi" w:cstheme="majorHAnsi"/>
                <w:sz w:val="20"/>
                <w:szCs w:val="20"/>
                <w14:ligatures w14:val="none"/>
              </w:rPr>
              <w:tab/>
              <w:t>Odabrati najadekvatniju metodu fizioterapijske procjene i intervencije.</w:t>
            </w:r>
          </w:p>
          <w:p w14:paraId="31099ED4"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IU5</w:t>
            </w:r>
            <w:r>
              <w:rPr>
                <w:rFonts w:asciiTheme="majorHAnsi" w:eastAsia="Calibri" w:hAnsiTheme="majorHAnsi" w:cstheme="majorHAnsi"/>
                <w:sz w:val="20"/>
                <w:szCs w:val="20"/>
                <w14:ligatures w14:val="none"/>
              </w:rPr>
              <w:tab/>
              <w:t xml:space="preserve">Dizajnirati programe fizioterapije koristeći fizikalne agense, terapijske vježbe, manualne tehnike i koncepte u fizioterapiji poštujući praksu utemeljenu na </w:t>
            </w:r>
            <w:r>
              <w:rPr>
                <w:rFonts w:asciiTheme="majorHAnsi" w:eastAsia="Calibri" w:hAnsiTheme="majorHAnsi" w:cstheme="majorHAnsi"/>
                <w:sz w:val="20"/>
                <w:szCs w:val="20"/>
                <w14:ligatures w14:val="none"/>
              </w:rPr>
              <w:lastRenderedPageBreak/>
              <w:t>dokazima.</w:t>
            </w:r>
          </w:p>
          <w:p w14:paraId="591EF63E"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IU7</w:t>
            </w:r>
            <w:r>
              <w:rPr>
                <w:rFonts w:asciiTheme="majorHAnsi" w:eastAsia="Calibri" w:hAnsiTheme="majorHAnsi" w:cstheme="majorHAnsi"/>
                <w:sz w:val="20"/>
                <w:szCs w:val="20"/>
                <w14:ligatures w14:val="none"/>
              </w:rPr>
              <w:tab/>
              <w:t>Kritički procijeniti korisnost primjene različitih modaliteta fizioterapije uključujući fizikalne agense, terapijske vježbe, manualne tehnike i koncepte u fizioterapiji poštujući praksu utemeljenu na dokazima.</w:t>
            </w:r>
          </w:p>
          <w:p w14:paraId="13D99074" w14:textId="77777777" w:rsidR="00327FC2" w:rsidRDefault="00327FC2">
            <w:pPr>
              <w:widowControl w:val="0"/>
              <w:spacing w:after="0" w:line="240" w:lineRule="auto"/>
              <w:rPr>
                <w:rFonts w:asciiTheme="majorHAnsi" w:eastAsia="Calibri" w:hAnsiTheme="majorHAnsi" w:cstheme="majorHAnsi"/>
                <w:sz w:val="20"/>
                <w:szCs w:val="20"/>
                <w:highlight w:val="yellow"/>
                <w14:ligatures w14:val="none"/>
              </w:rPr>
            </w:pPr>
          </w:p>
        </w:tc>
      </w:tr>
      <w:tr w:rsidR="00327FC2" w14:paraId="21544005" w14:textId="77777777">
        <w:trPr>
          <w:trHeight w:val="31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0F35457" w14:textId="77777777" w:rsidR="00327FC2" w:rsidRDefault="00327FC2">
            <w:pPr>
              <w:widowControl w:val="0"/>
              <w:tabs>
                <w:tab w:val="left" w:pos="2820"/>
              </w:tabs>
              <w:spacing w:after="0" w:line="240" w:lineRule="auto"/>
              <w:ind w:left="360"/>
              <w:rPr>
                <w:rFonts w:ascii="Calibri Light" w:eastAsia="Calibri" w:hAnsi="Calibri Light" w:cs="Calibri Light"/>
                <w:b/>
                <w:bCs/>
                <w:sz w:val="20"/>
                <w:szCs w:val="20"/>
                <w14:ligatures w14:val="none"/>
              </w:rPr>
            </w:pPr>
          </w:p>
          <w:p w14:paraId="61F75589" w14:textId="77777777" w:rsidR="00327FC2" w:rsidRDefault="00327FC2">
            <w:pPr>
              <w:widowControl w:val="0"/>
              <w:tabs>
                <w:tab w:val="left" w:pos="2820"/>
              </w:tabs>
              <w:spacing w:after="0" w:line="240" w:lineRule="auto"/>
              <w:ind w:left="360"/>
              <w:rPr>
                <w:rFonts w:ascii="Calibri Light" w:eastAsia="Calibri" w:hAnsi="Calibri Light" w:cs="Calibri Light"/>
                <w:b/>
                <w:bCs/>
                <w:sz w:val="20"/>
                <w:szCs w:val="20"/>
                <w14:ligatures w14:val="none"/>
              </w:rPr>
            </w:pPr>
          </w:p>
          <w:p w14:paraId="689950FE" w14:textId="77777777" w:rsidR="00327FC2" w:rsidRDefault="00257526">
            <w:pPr>
              <w:widowControl w:val="0"/>
              <w:numPr>
                <w:ilvl w:val="1"/>
                <w:numId w:val="95"/>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 xml:space="preserve">Očekivani ishodi učenja na razini predmeta (5-8 ishoda učenja)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5CC51383"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 xml:space="preserve">Nakon položenog ispita i vježbi student će biti sposoban:        </w:t>
            </w:r>
          </w:p>
          <w:p w14:paraId="0F8A705E"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Opisati i objasniti specifične principe i načela fizioterapije u pulmologiji, onkologiji i kardiologiji.</w:t>
            </w:r>
          </w:p>
          <w:p w14:paraId="4D058F94"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Razlikovati fizioterapijski tretman kod osoba s kardiološkim, pulmološkim i onkološkim bolestima.</w:t>
            </w:r>
          </w:p>
          <w:p w14:paraId="6961FAE7"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Sastaviti program fizioterapije osoba s kardiološkim i pulmološkim bolestima, na temelju procjene funkcija sustava i osobnih karakteristika pacijenta..</w:t>
            </w:r>
          </w:p>
          <w:p w14:paraId="6EE35D76"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Sastaviti program fizioterapije osoba oboljelih od tumorskih bolesti</w:t>
            </w:r>
          </w:p>
          <w:p w14:paraId="23856723"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Samostalno primjenjivati fizioterapijske postupke uzimajući u obzir indikacije i kontraindikacije postupaka, metoda i tehnika fizioterapeutskog liječenja kod osoba s kardiološkim i pulmološkim bolestima.</w:t>
            </w:r>
          </w:p>
          <w:p w14:paraId="4FD27983"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Samostalno primjenjivati fizioterapijske postupke uzimajući u obzir indikacije i kontraindikacije postupaka, metoda i tehnika fizioterapeutskog liječenja kod osoba oboljelih od tumorskih bolesti.</w:t>
            </w:r>
          </w:p>
          <w:p w14:paraId="588C8196"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Kritički procijeniti učinkovitost i djelotvornost planiranja, provedbe i evaluacije odabranih fizioterapijskih metoda i tretmana.</w:t>
            </w:r>
          </w:p>
        </w:tc>
      </w:tr>
      <w:tr w:rsidR="00327FC2" w14:paraId="162EAC6B" w14:textId="77777777">
        <w:trPr>
          <w:trHeight w:val="418"/>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3828C234" w14:textId="77777777" w:rsidR="00327FC2" w:rsidRDefault="00257526">
            <w:pPr>
              <w:widowControl w:val="0"/>
              <w:numPr>
                <w:ilvl w:val="1"/>
                <w:numId w:val="95"/>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Sadržaj predmeta razrađen prema satnici predavanja (pregled nastavnih jedinica s pripadajućim ishodima učenja)</w:t>
            </w: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EAF1C2F" w14:textId="77777777" w:rsidR="00327FC2" w:rsidRDefault="00257526">
            <w:pPr>
              <w:widowControl w:val="0"/>
              <w:spacing w:line="240" w:lineRule="auto"/>
              <w:contextualSpacing/>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6ED90200" w14:textId="77777777" w:rsidR="00327FC2" w:rsidRDefault="00257526">
            <w:pPr>
              <w:widowControl w:val="0"/>
              <w:spacing w:line="240" w:lineRule="auto"/>
              <w:contextualSpacing/>
              <w:jc w:val="center"/>
              <w:rPr>
                <w:rFonts w:ascii="Calibri Light" w:eastAsia="Calibri" w:hAnsi="Calibri Light" w:cs="Calibri Light"/>
                <w:sz w:val="20"/>
                <w:szCs w:val="20"/>
                <w14:ligatures w14:val="none"/>
              </w:rPr>
            </w:pPr>
            <w:r>
              <w:rPr>
                <w:rFonts w:ascii="Calibri Light" w:eastAsia="Calibri" w:hAnsi="Calibri Light" w:cs="Calibri Light"/>
                <w:sz w:val="20"/>
                <w:szCs w:val="20"/>
                <w:shd w:val="clear" w:color="auto" w:fill="FFFFCC"/>
                <w14:ligatures w14:val="none"/>
              </w:rPr>
              <w:t>Teme p</w:t>
            </w:r>
            <w:r>
              <w:rPr>
                <w:rFonts w:ascii="Calibri Light" w:eastAsia="Calibri" w:hAnsi="Calibri Light" w:cs="Calibri Light"/>
                <w:sz w:val="20"/>
                <w:szCs w:val="20"/>
                <w14:ligatures w14:val="none"/>
              </w:rPr>
              <w:t xml:space="preserve">redavanja </w:t>
            </w:r>
          </w:p>
        </w:tc>
      </w:tr>
      <w:tr w:rsidR="00327FC2" w14:paraId="4DC1445C" w14:textId="77777777">
        <w:trPr>
          <w:trHeight w:val="699"/>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7994670"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6E2FE7B0"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1-12.tjedan</w:t>
            </w:r>
          </w:p>
          <w:p w14:paraId="3ED84333"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0996C389"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77D82799"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3A7407B4"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10584641"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258BF87E"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05C8BB31" w14:textId="77777777" w:rsidR="00327FC2" w:rsidRDefault="00327FC2">
            <w:pPr>
              <w:widowControl w:val="0"/>
              <w:snapToGrid w:val="0"/>
              <w:spacing w:line="240" w:lineRule="auto"/>
              <w:rPr>
                <w:rFonts w:ascii="Calibri Light" w:eastAsia="Calibri" w:hAnsi="Calibri Light" w:cs="Calibri Light"/>
                <w:sz w:val="20"/>
                <w:szCs w:val="20"/>
                <w:highlight w:val="yellow"/>
                <w14:ligatures w14:val="none"/>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00C1E9DF"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P1-P2. Fizioterapija u kardiologiji i pulmologiji</w:t>
            </w:r>
          </w:p>
          <w:p w14:paraId="2A35C3CA"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P3-P5. Specifičnosti fizioterapijske procjene kod osoba s poremećajima i bolestima kardiovaskularnog i</w:t>
            </w:r>
          </w:p>
          <w:p w14:paraId="6BA4E390"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respiratornog sustava.</w:t>
            </w:r>
          </w:p>
          <w:p w14:paraId="2FBB0615"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P6-P8 Specifičnosti fizioterapijskog pregleda i tretmana kod osoba s akutnim kardijalnim stanjima, kod osoba s posljedicama ishemijske bolesti srca i kroničnim bolestima kardiovaskularnog sustava.</w:t>
            </w:r>
          </w:p>
          <w:p w14:paraId="34E5321D"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P9-P11. Specifičnosti fizioterapijskog pregleda i tretmana u jedinici intenzivne njege i nakon kardiokirurškog zahvata: ugradnje elektrostimulatora srca, srčane premosnice i nakon transplantacije srca.</w:t>
            </w:r>
          </w:p>
          <w:p w14:paraId="57C05E3F"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P12-P14. Specifičnosti fizioterapijskog pregleda i tretmana kod osoba s opstruktivnim bolestima pluća: KOBP, astma, ekskudativni pleuritis, cistična fibroza; i kod osoba s restriktivnim bolestima pluća: fibroze i atelektaze.</w:t>
            </w:r>
          </w:p>
          <w:p w14:paraId="09EC7D51"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P15-P17. Specifičnosti fizioterapijskog pregleda i tretmana kod osoba s disfunkcijom respiratornog sustava kao posljedice neuromišićnih bolesti.</w:t>
            </w:r>
          </w:p>
          <w:p w14:paraId="50904B84"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P18-P20. Fizioterapija u onkologiji</w:t>
            </w:r>
          </w:p>
          <w:p w14:paraId="4AADDE8B"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lastRenderedPageBreak/>
              <w:t>P21-P23. Specifičnosti fizioterapijskog pregleda i tretmana kod osoba oboljelih i liječenih od tumorskih bolesti glave i vrata.</w:t>
            </w:r>
          </w:p>
          <w:p w14:paraId="0B3F614D"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P24-P26 Specifičnosti fizioterapijskog pregleda i tretmana kod osoba nakon kirurškog liječenja tumora dojke. </w:t>
            </w:r>
          </w:p>
          <w:p w14:paraId="1984828B"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P27-P28. Specifičnosti fizioterapijskog pregleda i tretmana kod osoba oboljelih i liječenih od tumora probavnog i reproduktivnog sustava.</w:t>
            </w:r>
          </w:p>
          <w:p w14:paraId="0B90D17C" w14:textId="77777777" w:rsidR="00327FC2" w:rsidRDefault="00257526">
            <w:pPr>
              <w:widowControl w:val="0"/>
              <w:spacing w:after="0"/>
              <w:ind w:right="389"/>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szCs w:val="20"/>
                <w14:ligatures w14:val="none"/>
              </w:rPr>
              <w:t>P29-P30. Specifičnosti fizioterapijskog pregleda i tretmana kod tumora dječje dobi.</w:t>
            </w:r>
          </w:p>
        </w:tc>
      </w:tr>
      <w:tr w:rsidR="00327FC2" w14:paraId="7BC07E27" w14:textId="77777777">
        <w:trPr>
          <w:trHeight w:val="250"/>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A684DC0"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E7B676F"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3F3BFF5E"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Teme seminara</w:t>
            </w:r>
          </w:p>
        </w:tc>
      </w:tr>
      <w:tr w:rsidR="00327FC2" w14:paraId="072639AC" w14:textId="77777777">
        <w:trPr>
          <w:trHeight w:val="250"/>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2B4A989"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D8C0EB"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1-4.tjedan</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6DAA2D"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Seminari se provode prema unaprijed dogovorenim temama i sadržajem prate predavanja. Studenti uz napisani seminarski rad izrađuju ppt prezentaciju te aktivno sudjeluju u radu.</w:t>
            </w:r>
          </w:p>
        </w:tc>
      </w:tr>
      <w:tr w:rsidR="00327FC2" w14:paraId="064021BF" w14:textId="77777777">
        <w:trPr>
          <w:trHeight w:val="427"/>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07F2D3C"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F74804"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6E928689"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Teme vježbi</w:t>
            </w:r>
          </w:p>
        </w:tc>
      </w:tr>
      <w:tr w:rsidR="00327FC2" w14:paraId="29C0B8A2" w14:textId="77777777">
        <w:trPr>
          <w:trHeight w:val="55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55B461F"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799DF3C4" w14:textId="77777777" w:rsidR="00327FC2" w:rsidRDefault="00327FC2">
            <w:pPr>
              <w:widowControl w:val="0"/>
              <w:snapToGrid w:val="0"/>
              <w:spacing w:line="240" w:lineRule="auto"/>
              <w:rPr>
                <w:rFonts w:ascii="Calibri Light" w:eastAsia="Calibri" w:hAnsi="Calibri Light" w:cs="Calibri Light"/>
                <w:sz w:val="20"/>
                <w:szCs w:val="20"/>
                <w:highlight w:val="yellow"/>
                <w14:ligatures w14:val="none"/>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3B9DA49C"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 xml:space="preserve">      </w:t>
            </w:r>
          </w:p>
        </w:tc>
      </w:tr>
      <w:tr w:rsidR="00327FC2" w14:paraId="1A4C3685" w14:textId="77777777">
        <w:trPr>
          <w:trHeight w:val="22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6177EF06" w14:textId="77777777" w:rsidR="00327FC2" w:rsidRDefault="00257526">
            <w:pPr>
              <w:widowControl w:val="0"/>
              <w:numPr>
                <w:ilvl w:val="1"/>
                <w:numId w:val="95"/>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Vrste izvođenja nastave:</w:t>
            </w:r>
          </w:p>
        </w:tc>
        <w:tc>
          <w:tcPr>
            <w:tcW w:w="220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119A0A8"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X    </w:t>
            </w:r>
            <w:r>
              <w:rPr>
                <w:rFonts w:ascii="Calibri Light" w:eastAsia="Times New Roman" w:hAnsi="Calibri Light" w:cs="Calibri Light"/>
                <w:sz w:val="20"/>
                <w:szCs w:val="20"/>
                <w:lang w:eastAsia="zh-CN"/>
                <w14:ligatures w14:val="none"/>
              </w:rPr>
              <w:t>predavanja</w:t>
            </w:r>
          </w:p>
          <w:p w14:paraId="5F3520F3"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X    </w:t>
            </w:r>
            <w:r>
              <w:rPr>
                <w:rFonts w:ascii="Calibri Light" w:eastAsia="Times New Roman" w:hAnsi="Calibri Light" w:cs="Calibri Light"/>
                <w:sz w:val="20"/>
                <w:szCs w:val="20"/>
                <w:lang w:eastAsia="zh-CN"/>
                <w14:ligatures w14:val="none"/>
              </w:rPr>
              <w:t>seminari i radionice</w:t>
            </w:r>
          </w:p>
          <w:p w14:paraId="143DF4E7"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vježbe</w:t>
            </w:r>
          </w:p>
          <w:p w14:paraId="27E9079A"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15" w:name="__Fieldmark__117246_2391005690"/>
            <w:bookmarkEnd w:id="215"/>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online u cijelosti</w:t>
            </w:r>
          </w:p>
          <w:p w14:paraId="31D575F0"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16" w:name="__Fieldmark__117250_2391005690"/>
            <w:bookmarkEnd w:id="216"/>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mješovito e-učenje</w:t>
            </w:r>
          </w:p>
          <w:p w14:paraId="651A4D9B" w14:textId="77777777" w:rsidR="00327FC2" w:rsidRDefault="00257526">
            <w:pPr>
              <w:widowControl w:val="0"/>
              <w:tabs>
                <w:tab w:val="left" w:pos="2820"/>
              </w:tabs>
              <w:spacing w:after="20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17" w:name="__Fieldmark__117254_2391005690"/>
            <w:bookmarkEnd w:id="217"/>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terenska nastava</w:t>
            </w:r>
          </w:p>
        </w:tc>
        <w:tc>
          <w:tcPr>
            <w:tcW w:w="212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3D200FD8"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X   </w:t>
            </w:r>
            <w:r>
              <w:rPr>
                <w:rFonts w:ascii="Calibri Light" w:eastAsia="Times New Roman" w:hAnsi="Calibri Light" w:cs="Calibri Light"/>
                <w:sz w:val="20"/>
                <w:szCs w:val="20"/>
                <w:lang w:eastAsia="zh-CN"/>
                <w14:ligatures w14:val="none"/>
              </w:rPr>
              <w:t xml:space="preserve">samostalni  zadaci </w:t>
            </w:r>
            <w:r>
              <w:rPr>
                <w:rFonts w:ascii="Calibri Light" w:eastAsia="Times New Roman" w:hAnsi="Calibri Light" w:cs="Calibri Light"/>
                <w:b/>
                <w:sz w:val="20"/>
                <w:szCs w:val="20"/>
                <w:lang w:val="en-US" w:eastAsia="zh-CN"/>
                <w14:ligatures w14:val="none"/>
              </w:rPr>
              <w:t xml:space="preserve">        </w:t>
            </w:r>
          </w:p>
          <w:p w14:paraId="120CB7D3"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 xml:space="preserve">multimedija i mreža  </w:t>
            </w:r>
          </w:p>
          <w:p w14:paraId="0CF4D1C7"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18" w:name="__Fieldmark__117263_2391005690"/>
            <w:bookmarkEnd w:id="218"/>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laboratorij</w:t>
            </w:r>
          </w:p>
          <w:p w14:paraId="272074A5"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19" w:name="__Fieldmark__117267_2391005690"/>
            <w:bookmarkEnd w:id="219"/>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mentorski rad</w:t>
            </w:r>
          </w:p>
          <w:p w14:paraId="23279E02"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bCs/>
                <w:sz w:val="20"/>
                <w:szCs w:val="20"/>
                <w14:ligatures w14:val="none"/>
              </w:rPr>
              <w:t xml:space="preserve">     </w:t>
            </w:r>
            <w:r>
              <w:rPr>
                <w:rFonts w:ascii="Calibri Light" w:eastAsia="Calibri" w:hAnsi="Calibri Light" w:cs="Calibri Light"/>
                <w:sz w:val="20"/>
                <w:szCs w:val="20"/>
                <w14:ligatures w14:val="none"/>
              </w:rPr>
              <w:t>izvedba praktičnih zadataka</w:t>
            </w:r>
            <w:r>
              <w:rPr>
                <w:rFonts w:ascii="Calibri Light" w:eastAsia="Calibri" w:hAnsi="Calibri Light" w:cs="Calibri Light"/>
                <w:b/>
                <w:sz w:val="20"/>
                <w:szCs w:val="20"/>
                <w14:ligatures w14:val="none"/>
              </w:rPr>
              <w:t xml:space="preserve"> </w:t>
            </w: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41E571D1" w14:textId="77777777" w:rsidR="00327FC2" w:rsidRDefault="00257526">
            <w:pPr>
              <w:widowControl w:val="0"/>
              <w:numPr>
                <w:ilvl w:val="1"/>
                <w:numId w:val="95"/>
              </w:numPr>
              <w:tabs>
                <w:tab w:val="left" w:pos="360"/>
                <w:tab w:val="left" w:pos="2820"/>
              </w:tabs>
              <w:spacing w:after="0" w:line="240" w:lineRule="auto"/>
              <w:ind w:left="360"/>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t>Komentari:</w:t>
            </w:r>
          </w:p>
        </w:tc>
      </w:tr>
      <w:tr w:rsidR="00327FC2" w14:paraId="34258CE2" w14:textId="77777777">
        <w:trPr>
          <w:trHeight w:val="104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8D44CC0" w14:textId="77777777" w:rsidR="00327FC2" w:rsidRDefault="00327FC2">
            <w:pPr>
              <w:widowControl w:val="0"/>
              <w:spacing w:after="0"/>
              <w:rPr>
                <w:rFonts w:ascii="Calibri Light" w:eastAsia="Calibri" w:hAnsi="Calibri Light" w:cs="Calibri Light"/>
                <w:b/>
                <w:bCs/>
                <w:sz w:val="20"/>
                <w:szCs w:val="20"/>
                <w14:ligatures w14:val="none"/>
              </w:rPr>
            </w:pPr>
          </w:p>
        </w:tc>
        <w:tc>
          <w:tcPr>
            <w:tcW w:w="2206" w:type="dxa"/>
            <w:gridSpan w:val="2"/>
            <w:vMerge/>
            <w:tcBorders>
              <w:top w:val="single" w:sz="4" w:space="0" w:color="000000"/>
              <w:left w:val="single" w:sz="4" w:space="0" w:color="000000"/>
              <w:bottom w:val="single" w:sz="4" w:space="0" w:color="000000"/>
              <w:right w:val="single" w:sz="4" w:space="0" w:color="000000"/>
            </w:tcBorders>
            <w:vAlign w:val="center"/>
          </w:tcPr>
          <w:p w14:paraId="03916A0C" w14:textId="77777777" w:rsidR="00327FC2" w:rsidRDefault="00327FC2">
            <w:pPr>
              <w:widowControl w:val="0"/>
              <w:spacing w:after="0"/>
              <w:rPr>
                <w:rFonts w:ascii="Calibri Light" w:eastAsia="Times New Roman" w:hAnsi="Calibri Light" w:cs="Calibri Light"/>
                <w:b/>
                <w:sz w:val="20"/>
                <w:szCs w:val="20"/>
                <w:lang w:val="en-US" w:eastAsia="zh-CN"/>
                <w14:ligatures w14:val="none"/>
              </w:rPr>
            </w:pPr>
          </w:p>
        </w:tc>
        <w:tc>
          <w:tcPr>
            <w:tcW w:w="2126" w:type="dxa"/>
            <w:gridSpan w:val="3"/>
            <w:vMerge/>
            <w:tcBorders>
              <w:top w:val="single" w:sz="4" w:space="0" w:color="000000"/>
              <w:left w:val="single" w:sz="4" w:space="0" w:color="000000"/>
              <w:bottom w:val="single" w:sz="4" w:space="0" w:color="000000"/>
              <w:right w:val="single" w:sz="4" w:space="0" w:color="000000"/>
            </w:tcBorders>
            <w:vAlign w:val="center"/>
          </w:tcPr>
          <w:p w14:paraId="7C9E116B" w14:textId="77777777" w:rsidR="00327FC2" w:rsidRDefault="00327FC2">
            <w:pPr>
              <w:widowControl w:val="0"/>
              <w:spacing w:after="0"/>
              <w:rPr>
                <w:rFonts w:ascii="Calibri Light" w:eastAsia="Calibri" w:hAnsi="Calibri Light" w:cs="Calibri Light"/>
                <w:sz w:val="20"/>
                <w:szCs w:val="20"/>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70F2583"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7B1F054D"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701B5EB2"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650CB917"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tc>
      </w:tr>
      <w:tr w:rsidR="00327FC2" w14:paraId="7E8EB134" w14:textId="77777777">
        <w:trPr>
          <w:trHeight w:val="30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F9A98AA" w14:textId="77777777" w:rsidR="00327FC2" w:rsidRDefault="00257526">
            <w:pPr>
              <w:widowControl w:val="0"/>
              <w:numPr>
                <w:ilvl w:val="1"/>
                <w:numId w:val="95"/>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Obveze studenata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08DF6E14"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Prisustvovanje studenta na nastavi sukladno Pravilniku o studiranju te prezentacija usvojenog znanja kroz seminarski rad.</w:t>
            </w:r>
          </w:p>
        </w:tc>
      </w:tr>
      <w:tr w:rsidR="00327FC2" w14:paraId="34173E18" w14:textId="77777777">
        <w:trPr>
          <w:trHeight w:val="18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43312415" w14:textId="77777777" w:rsidR="00327FC2" w:rsidRDefault="00257526">
            <w:pPr>
              <w:widowControl w:val="0"/>
              <w:numPr>
                <w:ilvl w:val="1"/>
                <w:numId w:val="95"/>
              </w:numPr>
              <w:tabs>
                <w:tab w:val="left" w:pos="360"/>
                <w:tab w:val="left" w:pos="2820"/>
              </w:tabs>
              <w:spacing w:after="0" w:line="240" w:lineRule="auto"/>
              <w:ind w:left="360"/>
              <w:jc w:val="both"/>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 xml:space="preserve">Praćenje rada studenata </w:t>
            </w:r>
            <w:r>
              <w:rPr>
                <w:rFonts w:ascii="Calibri Light" w:eastAsia="Calibri" w:hAnsi="Calibri Light" w:cs="Calibri Light"/>
                <w:b/>
                <w:bCs/>
                <w:i/>
                <w:sz w:val="20"/>
                <w:szCs w:val="20"/>
                <w14:ligatures w14:val="none"/>
              </w:rPr>
              <w:t>(upisati udio ECTS bodovima za svaku aktivnost tako da ukupni broj ECTS-a odgovara bodovnoj vrijednosti predmeta):</w:t>
            </w:r>
          </w:p>
        </w:tc>
        <w:tc>
          <w:tcPr>
            <w:tcW w:w="688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4F420DC6" w14:textId="77777777" w:rsidR="00327FC2" w:rsidRDefault="00257526">
            <w:pPr>
              <w:widowControl w:val="0"/>
              <w:tabs>
                <w:tab w:val="left" w:pos="2820"/>
              </w:tabs>
              <w:snapToGrid w:val="0"/>
              <w:rPr>
                <w:rFonts w:ascii="Calibri Light" w:eastAsia="Calibri" w:hAnsi="Calibri Light" w:cs="Calibri Light"/>
                <w:b/>
                <w:color w:val="000000"/>
                <w:sz w:val="20"/>
                <w:szCs w:val="20"/>
                <w14:ligatures w14:val="none"/>
              </w:rPr>
            </w:pPr>
            <w:r>
              <w:rPr>
                <w:rFonts w:ascii="Times New Roman" w:eastAsia="Calibri" w:hAnsi="Times New Roman" w:cs="Times New Roman"/>
                <w:b/>
                <w:sz w:val="20"/>
                <w:szCs w:val="20"/>
                <w14:ligatures w14:val="none"/>
              </w:rPr>
              <w:t>Elementi formiranja ocjene</w:t>
            </w:r>
          </w:p>
        </w:tc>
      </w:tr>
      <w:tr w:rsidR="00327FC2" w14:paraId="182CEA22"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AB5FE66"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32ED8D89" w14:textId="77777777" w:rsidR="00327FC2" w:rsidRDefault="00257526">
            <w:pPr>
              <w:widowControl w:val="0"/>
              <w:spacing w:after="0"/>
              <w:jc w:val="center"/>
              <w:rPr>
                <w:rFonts w:ascii="Calibri Light" w:eastAsia="Times New Roman" w:hAnsi="Calibri Light" w:cs="Calibri Light"/>
                <w:b/>
                <w:sz w:val="20"/>
                <w:szCs w:val="20"/>
                <w:lang w:val="en-US" w:eastAsia="zh-CN"/>
                <w14:ligatures w14:val="none"/>
              </w:rPr>
            </w:pPr>
            <w:proofErr w:type="spellStart"/>
            <w:r>
              <w:rPr>
                <w:rFonts w:ascii="Calibri Light" w:eastAsia="Times New Roman" w:hAnsi="Calibri Light" w:cs="Calibri Light"/>
                <w:b/>
                <w:sz w:val="20"/>
                <w:szCs w:val="20"/>
                <w:lang w:val="en-US" w:eastAsia="zh-CN"/>
                <w14:ligatures w14:val="none"/>
              </w:rPr>
              <w:t>Obveze</w:t>
            </w:r>
            <w:proofErr w:type="spellEnd"/>
            <w:r>
              <w:rPr>
                <w:rFonts w:ascii="Calibri Light" w:eastAsia="Times New Roman" w:hAnsi="Calibri Light" w:cs="Calibri Light"/>
                <w:b/>
                <w:sz w:val="20"/>
                <w:szCs w:val="20"/>
                <w:lang w:val="en-US" w:eastAsia="zh-CN"/>
                <w14:ligatures w14:val="none"/>
              </w:rPr>
              <w:t xml:space="preserve"> </w:t>
            </w:r>
            <w:proofErr w:type="spellStart"/>
            <w:r>
              <w:rPr>
                <w:rFonts w:ascii="Calibri Light" w:eastAsia="Times New Roman" w:hAnsi="Calibri Light" w:cs="Calibri Light"/>
                <w:b/>
                <w:sz w:val="20"/>
                <w:szCs w:val="20"/>
                <w:lang w:val="en-US" w:eastAsia="zh-CN"/>
                <w14:ligatures w14:val="none"/>
              </w:rPr>
              <w:t>studenata</w:t>
            </w:r>
            <w:proofErr w:type="spellEnd"/>
            <w:r>
              <w:rPr>
                <w:rFonts w:ascii="Calibri Light" w:eastAsia="Times New Roman" w:hAnsi="Calibri Light" w:cs="Calibri Light"/>
                <w:b/>
                <w:sz w:val="20"/>
                <w:szCs w:val="20"/>
                <w:lang w:val="en-US" w:eastAsia="zh-CN"/>
                <w14:ligatures w14:val="none"/>
              </w:rPr>
              <w:t xml:space="preserve"> </w:t>
            </w:r>
          </w:p>
          <w:p w14:paraId="5E5B8B9F" w14:textId="77777777" w:rsidR="00327FC2" w:rsidRDefault="00327FC2">
            <w:pPr>
              <w:widowControl w:val="0"/>
              <w:spacing w:after="0"/>
              <w:jc w:val="center"/>
              <w:rPr>
                <w:rFonts w:ascii="Calibri Light" w:eastAsia="Times New Roman" w:hAnsi="Calibri Light" w:cs="Calibri Light"/>
                <w:bCs/>
                <w:color w:val="000000"/>
                <w:sz w:val="20"/>
                <w:szCs w:val="20"/>
                <w:lang w:val="en-US" w:eastAsia="zh-CN"/>
                <w14:ligatures w14:val="none"/>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79083E35"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14:ligatures w14:val="none"/>
              </w:rPr>
            </w:pPr>
            <w:r>
              <w:rPr>
                <w:rFonts w:ascii="Calibri Light" w:eastAsia="Times New Roman" w:hAnsi="Calibri Light" w:cs="Calibri Light"/>
                <w:b/>
                <w:sz w:val="20"/>
                <w:szCs w:val="20"/>
                <w:lang w:val="en-US" w:eastAsia="zh-CN"/>
                <w14:ligatures w14:val="none"/>
              </w:rPr>
              <w:t>ECTS</w:t>
            </w:r>
            <w:r>
              <w:rPr>
                <w:rFonts w:ascii="Calibri Light" w:eastAsia="Times New Roman" w:hAnsi="Calibri Light" w:cs="Calibri Light"/>
                <w:bCs/>
                <w:color w:val="000000"/>
                <w:sz w:val="20"/>
                <w:szCs w:val="20"/>
                <w:lang w:val="en-US" w:eastAsia="zh-CN"/>
                <w14:ligatures w14:val="none"/>
              </w:rPr>
              <w:t xml:space="preserve"> </w:t>
            </w:r>
          </w:p>
          <w:p w14:paraId="4C47633A" w14:textId="77777777" w:rsidR="00327FC2" w:rsidRDefault="00327FC2">
            <w:pPr>
              <w:widowControl w:val="0"/>
              <w:spacing w:after="0"/>
              <w:jc w:val="center"/>
              <w:rPr>
                <w:rFonts w:ascii="Calibri Light" w:eastAsia="Times New Roman" w:hAnsi="Calibri Light" w:cs="Calibri Light"/>
                <w:b/>
                <w:bCs/>
                <w:color w:val="000000"/>
                <w:sz w:val="20"/>
                <w:szCs w:val="20"/>
                <w:lang w:val="en-US" w:eastAsia="zh-CN"/>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9B6782B" w14:textId="77777777" w:rsidR="00327FC2" w:rsidRDefault="00257526">
            <w:pPr>
              <w:widowControl w:val="0"/>
              <w:spacing w:after="0"/>
              <w:jc w:val="center"/>
              <w:rPr>
                <w:rFonts w:ascii="Calibri Light" w:eastAsia="Times New Roman" w:hAnsi="Calibri Light" w:cs="Calibri Light"/>
                <w:b/>
                <w:bCs/>
                <w:color w:val="000000"/>
                <w:sz w:val="20"/>
                <w:szCs w:val="20"/>
                <w:lang w:val="en-US" w:eastAsia="zh-CN"/>
                <w14:ligatures w14:val="none"/>
              </w:rPr>
            </w:pPr>
            <w:proofErr w:type="spellStart"/>
            <w:r>
              <w:rPr>
                <w:rFonts w:ascii="Times New Roman" w:eastAsia="Times New Roman" w:hAnsi="Times New Roman" w:cs="Times New Roman"/>
                <w:b/>
                <w:bCs/>
                <w:color w:val="000000"/>
                <w:sz w:val="20"/>
                <w:szCs w:val="20"/>
                <w:lang w:val="en-US" w:eastAsia="zh-CN"/>
                <w14:ligatures w14:val="none"/>
              </w:rPr>
              <w:t>Bodovi</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elemenata</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ocjene</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ukupno</w:t>
            </w:r>
            <w:proofErr w:type="spellEnd"/>
            <w:r>
              <w:rPr>
                <w:rFonts w:ascii="Times New Roman" w:eastAsia="Times New Roman" w:hAnsi="Times New Roman" w:cs="Times New Roman"/>
                <w:b/>
                <w:bCs/>
                <w:color w:val="000000"/>
                <w:sz w:val="20"/>
                <w:szCs w:val="20"/>
                <w:lang w:val="en-US" w:eastAsia="zh-CN"/>
                <w14:ligatures w14:val="none"/>
              </w:rPr>
              <w:t xml:space="preserve"> 100)</w:t>
            </w:r>
            <w:r>
              <w:rPr>
                <w:rFonts w:ascii="Calibri Light" w:eastAsia="Times New Roman" w:hAnsi="Calibri Light" w:cs="Calibri Light"/>
                <w:bCs/>
                <w:color w:val="000000"/>
                <w:sz w:val="20"/>
                <w:szCs w:val="20"/>
                <w:lang w:val="en-US" w:eastAsia="zh-CN"/>
                <w14:ligatures w14:val="none"/>
              </w:rPr>
              <w:t xml:space="preserve"> </w:t>
            </w:r>
          </w:p>
        </w:tc>
      </w:tr>
      <w:tr w:rsidR="00327FC2" w14:paraId="71B673EB"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E1ECC08"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4E8612CA"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color w:val="000000"/>
                <w:sz w:val="20"/>
                <w:szCs w:val="20"/>
                <w:lang w:val="en-US" w:eastAsia="zh-CN"/>
                <w14:ligatures w14:val="none"/>
              </w:rPr>
              <w:t>Pohađanje</w:t>
            </w:r>
            <w:proofErr w:type="spellEnd"/>
            <w:r>
              <w:rPr>
                <w:rFonts w:eastAsia="Times New Roman" w:cs="Calibri"/>
                <w:color w:val="000000"/>
                <w:sz w:val="20"/>
                <w:szCs w:val="20"/>
                <w:lang w:val="en-US" w:eastAsia="zh-CN"/>
                <w14:ligatures w14:val="none"/>
              </w:rPr>
              <w:t xml:space="preserve"> </w:t>
            </w:r>
            <w:proofErr w:type="spellStart"/>
            <w:r>
              <w:rPr>
                <w:rFonts w:eastAsia="Times New Roman" w:cs="Calibri"/>
                <w:color w:val="000000"/>
                <w:sz w:val="20"/>
                <w:szCs w:val="20"/>
                <w:lang w:val="en-US" w:eastAsia="zh-CN"/>
                <w14:ligatures w14:val="none"/>
              </w:rPr>
              <w:t>nastave</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088BBEF4"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0,5</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74295BDF" w14:textId="77777777" w:rsidR="00327FC2" w:rsidRDefault="00327FC2">
            <w:pPr>
              <w:widowControl w:val="0"/>
              <w:spacing w:after="0"/>
              <w:jc w:val="center"/>
              <w:rPr>
                <w:rFonts w:ascii="Calibri" w:eastAsia="Times New Roman" w:hAnsi="Calibri" w:cs="Calibri"/>
                <w:bCs/>
                <w:color w:val="000000"/>
                <w:sz w:val="20"/>
                <w:szCs w:val="20"/>
                <w:lang w:val="en-US" w:eastAsia="zh-CN"/>
                <w14:ligatures w14:val="none"/>
              </w:rPr>
            </w:pPr>
          </w:p>
        </w:tc>
      </w:tr>
      <w:tr w:rsidR="00327FC2" w14:paraId="64131B3E"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F89EC96"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69463E2F"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Seminarski</w:t>
            </w:r>
            <w:proofErr w:type="spellEnd"/>
            <w:r>
              <w:rPr>
                <w:rFonts w:eastAsia="Times New Roman" w:cs="Calibri"/>
                <w:bCs/>
                <w:color w:val="000000"/>
                <w:sz w:val="20"/>
                <w:szCs w:val="20"/>
                <w:lang w:val="en-US" w:eastAsia="zh-CN"/>
                <w14:ligatures w14:val="none"/>
              </w:rPr>
              <w:t xml:space="preserve"> rad</w:t>
            </w:r>
          </w:p>
        </w:tc>
        <w:tc>
          <w:tcPr>
            <w:tcW w:w="1558" w:type="dxa"/>
            <w:tcBorders>
              <w:top w:val="single" w:sz="4" w:space="0" w:color="000000"/>
              <w:left w:val="single" w:sz="4" w:space="0" w:color="000000"/>
              <w:bottom w:val="single" w:sz="4" w:space="0" w:color="000000"/>
              <w:right w:val="single" w:sz="4" w:space="0" w:color="000000"/>
            </w:tcBorders>
            <w:vAlign w:val="center"/>
          </w:tcPr>
          <w:p w14:paraId="46CC8F7A"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1</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0A92592"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20</w:t>
            </w:r>
          </w:p>
        </w:tc>
      </w:tr>
      <w:tr w:rsidR="00327FC2" w14:paraId="4294CB13"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C09051F"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111649CF"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Kolokvij</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1F1A51FC"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1</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4FC7E479"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30</w:t>
            </w:r>
          </w:p>
        </w:tc>
      </w:tr>
      <w:tr w:rsidR="00327FC2" w14:paraId="0137ADC3"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13F7EED"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5BF540EF"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Završni</w:t>
            </w:r>
            <w:proofErr w:type="spellEnd"/>
            <w:r>
              <w:rPr>
                <w:rFonts w:eastAsia="Times New Roman" w:cs="Calibri"/>
                <w:bCs/>
                <w:color w:val="000000"/>
                <w:sz w:val="20"/>
                <w:szCs w:val="20"/>
                <w:lang w:val="en-US" w:eastAsia="zh-CN"/>
                <w14:ligatures w14:val="none"/>
              </w:rPr>
              <w:t xml:space="preserve"> </w:t>
            </w:r>
            <w:proofErr w:type="spellStart"/>
            <w:r>
              <w:rPr>
                <w:rFonts w:eastAsia="Times New Roman" w:cs="Calibri"/>
                <w:bCs/>
                <w:color w:val="000000"/>
                <w:sz w:val="20"/>
                <w:szCs w:val="20"/>
                <w:lang w:val="en-US" w:eastAsia="zh-CN"/>
                <w14:ligatures w14:val="none"/>
              </w:rPr>
              <w:t>ispit</w:t>
            </w:r>
            <w:proofErr w:type="spellEnd"/>
            <w:r>
              <w:rPr>
                <w:rFonts w:eastAsia="Times New Roman" w:cs="Calibri"/>
                <w:bCs/>
                <w:color w:val="000000"/>
                <w:sz w:val="20"/>
                <w:szCs w:val="20"/>
                <w:lang w:val="en-US" w:eastAsia="zh-CN"/>
                <w14:ligatures w14:val="none"/>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14:paraId="6AC8EDCF"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1,5</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9580800"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50</w:t>
            </w:r>
          </w:p>
        </w:tc>
      </w:tr>
      <w:tr w:rsidR="00327FC2" w14:paraId="55699EFC" w14:textId="77777777">
        <w:trPr>
          <w:trHeight w:val="34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FFFBCC"/>
            <w:vAlign w:val="center"/>
          </w:tcPr>
          <w:p w14:paraId="5011C970" w14:textId="77777777" w:rsidR="00327FC2" w:rsidRDefault="00257526">
            <w:pPr>
              <w:widowControl w:val="0"/>
              <w:tabs>
                <w:tab w:val="left" w:pos="360"/>
                <w:tab w:val="left" w:pos="54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2.10. Ocjenjivanje i vrednovanje rada studenta tijekom nastave i na završnom ispitu</w:t>
            </w:r>
          </w:p>
        </w:tc>
      </w:tr>
      <w:tr w:rsidR="00327FC2" w14:paraId="647D8B64" w14:textId="77777777">
        <w:trPr>
          <w:trHeight w:val="588"/>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00511EC"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Uvjeti za pristup ispitu</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6D8D658C" w14:textId="77777777" w:rsidR="00327FC2" w:rsidRDefault="00257526">
            <w:pPr>
              <w:widowControl w:val="0"/>
              <w:spacing w:line="240" w:lineRule="auto"/>
              <w:contextualSpacing/>
              <w:jc w:val="both"/>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Redovita prisutnost na nastavi sukladno Pravilniku o studiranju. </w:t>
            </w:r>
          </w:p>
        </w:tc>
      </w:tr>
      <w:tr w:rsidR="00327FC2" w14:paraId="44404B62" w14:textId="77777777">
        <w:trPr>
          <w:trHeight w:val="340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F596BF2" w14:textId="77777777" w:rsidR="00327FC2" w:rsidRDefault="00257526">
            <w:pPr>
              <w:widowControl w:val="0"/>
              <w:jc w:val="center"/>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lastRenderedPageBreak/>
              <w:t>Način polaganja ispita i kriteriji ocjenjivanja, pojašnjenje</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648EFCFA" w14:textId="77777777" w:rsidR="00327FC2" w:rsidRDefault="00257526">
            <w:pPr>
              <w:widowControl w:val="0"/>
              <w:tabs>
                <w:tab w:val="left" w:pos="2860"/>
              </w:tabs>
              <w:spacing w:after="0"/>
              <w:ind w:right="250"/>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Za prolaznu je ocjenu potrebno ostvariti 60% ukupnog broja bodova za kolokvij i ispit.</w:t>
            </w:r>
          </w:p>
          <w:tbl>
            <w:tblPr>
              <w:tblStyle w:val="TableNormal16"/>
              <w:tblW w:w="5410" w:type="dxa"/>
              <w:jc w:val="center"/>
              <w:tblInd w:w="0" w:type="dxa"/>
              <w:tblLayout w:type="fixed"/>
              <w:tblCellMar>
                <w:left w:w="5" w:type="dxa"/>
                <w:right w:w="5" w:type="dxa"/>
              </w:tblCellMar>
              <w:tblLook w:val="01E0" w:firstRow="1" w:lastRow="1" w:firstColumn="1" w:lastColumn="1" w:noHBand="0" w:noVBand="0"/>
            </w:tblPr>
            <w:tblGrid>
              <w:gridCol w:w="1725"/>
              <w:gridCol w:w="1842"/>
              <w:gridCol w:w="1843"/>
            </w:tblGrid>
            <w:tr w:rsidR="00327FC2" w14:paraId="6544D572"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shd w:val="clear" w:color="auto" w:fill="FFFFCC"/>
                </w:tcPr>
                <w:p w14:paraId="5C8BE965"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Raspon</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bodova</w:t>
                  </w:r>
                  <w:proofErr w:type="spellEnd"/>
                  <w:r>
                    <w:rPr>
                      <w:rFonts w:asciiTheme="majorHAnsi" w:eastAsia="Calibri" w:hAnsiTheme="majorHAnsi" w:cstheme="majorHAnsi"/>
                      <w:sz w:val="20"/>
                      <w:szCs w:val="20"/>
                    </w:rPr>
                    <w:t>, [%]</w:t>
                  </w:r>
                </w:p>
              </w:tc>
              <w:tc>
                <w:tcPr>
                  <w:tcW w:w="1842" w:type="dxa"/>
                  <w:tcBorders>
                    <w:top w:val="single" w:sz="4" w:space="0" w:color="000000"/>
                    <w:left w:val="single" w:sz="4" w:space="0" w:color="000000"/>
                    <w:bottom w:val="single" w:sz="4" w:space="0" w:color="000000"/>
                    <w:right w:val="single" w:sz="4" w:space="0" w:color="000000"/>
                  </w:tcBorders>
                  <w:shd w:val="clear" w:color="auto" w:fill="FFFFCC"/>
                </w:tcPr>
                <w:p w14:paraId="7E85BB14"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Brojčana</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ocjena</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CC"/>
                </w:tcPr>
                <w:p w14:paraId="6B66E3FA"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Razina</w:t>
                  </w:r>
                </w:p>
              </w:tc>
            </w:tr>
            <w:tr w:rsidR="00327FC2" w14:paraId="62576AC4"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1CBD5859"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90,00 – 100,00</w:t>
                  </w:r>
                </w:p>
              </w:tc>
              <w:tc>
                <w:tcPr>
                  <w:tcW w:w="1842" w:type="dxa"/>
                  <w:tcBorders>
                    <w:top w:val="single" w:sz="4" w:space="0" w:color="000000"/>
                    <w:left w:val="single" w:sz="4" w:space="0" w:color="000000"/>
                    <w:bottom w:val="single" w:sz="4" w:space="0" w:color="000000"/>
                    <w:right w:val="single" w:sz="4" w:space="0" w:color="000000"/>
                  </w:tcBorders>
                </w:tcPr>
                <w:p w14:paraId="26F31152"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izvrstan</w:t>
                  </w:r>
                  <w:proofErr w:type="spellEnd"/>
                  <w:r>
                    <w:rPr>
                      <w:rFonts w:asciiTheme="majorHAnsi" w:eastAsia="Calibri" w:hAnsiTheme="majorHAnsi" w:cstheme="majorHAnsi"/>
                      <w:sz w:val="20"/>
                      <w:szCs w:val="20"/>
                    </w:rPr>
                    <w:t xml:space="preserve"> (5)</w:t>
                  </w:r>
                </w:p>
              </w:tc>
              <w:tc>
                <w:tcPr>
                  <w:tcW w:w="1843" w:type="dxa"/>
                  <w:tcBorders>
                    <w:top w:val="single" w:sz="4" w:space="0" w:color="000000"/>
                    <w:left w:val="single" w:sz="4" w:space="0" w:color="000000"/>
                    <w:bottom w:val="single" w:sz="4" w:space="0" w:color="000000"/>
                    <w:right w:val="single" w:sz="4" w:space="0" w:color="000000"/>
                  </w:tcBorders>
                </w:tcPr>
                <w:p w14:paraId="55EC3919"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A</w:t>
                  </w:r>
                </w:p>
              </w:tc>
            </w:tr>
            <w:tr w:rsidR="00327FC2" w14:paraId="5558C56F"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4EA7D69D"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80,00 – 89,99</w:t>
                  </w:r>
                </w:p>
              </w:tc>
              <w:tc>
                <w:tcPr>
                  <w:tcW w:w="1842" w:type="dxa"/>
                  <w:tcBorders>
                    <w:top w:val="single" w:sz="4" w:space="0" w:color="000000"/>
                    <w:left w:val="single" w:sz="4" w:space="0" w:color="000000"/>
                    <w:bottom w:val="single" w:sz="4" w:space="0" w:color="000000"/>
                    <w:right w:val="single" w:sz="4" w:space="0" w:color="000000"/>
                  </w:tcBorders>
                </w:tcPr>
                <w:p w14:paraId="17E13714"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vrlo</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(4)</w:t>
                  </w:r>
                </w:p>
              </w:tc>
              <w:tc>
                <w:tcPr>
                  <w:tcW w:w="1843" w:type="dxa"/>
                  <w:tcBorders>
                    <w:top w:val="single" w:sz="4" w:space="0" w:color="000000"/>
                    <w:left w:val="single" w:sz="4" w:space="0" w:color="000000"/>
                    <w:bottom w:val="single" w:sz="4" w:space="0" w:color="000000"/>
                    <w:right w:val="single" w:sz="4" w:space="0" w:color="000000"/>
                  </w:tcBorders>
                </w:tcPr>
                <w:p w14:paraId="360ABF47"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B</w:t>
                  </w:r>
                </w:p>
              </w:tc>
            </w:tr>
            <w:tr w:rsidR="00327FC2" w14:paraId="3F737E03"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tcPr>
                <w:p w14:paraId="499B0778"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70,00 – 79,99</w:t>
                  </w:r>
                </w:p>
              </w:tc>
              <w:tc>
                <w:tcPr>
                  <w:tcW w:w="1842" w:type="dxa"/>
                  <w:tcBorders>
                    <w:top w:val="single" w:sz="4" w:space="0" w:color="000000"/>
                    <w:left w:val="single" w:sz="4" w:space="0" w:color="000000"/>
                    <w:bottom w:val="single" w:sz="4" w:space="0" w:color="000000"/>
                    <w:right w:val="single" w:sz="4" w:space="0" w:color="000000"/>
                  </w:tcBorders>
                </w:tcPr>
                <w:p w14:paraId="5B7A5FC2"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(3)</w:t>
                  </w:r>
                </w:p>
              </w:tc>
              <w:tc>
                <w:tcPr>
                  <w:tcW w:w="1843" w:type="dxa"/>
                  <w:tcBorders>
                    <w:top w:val="single" w:sz="4" w:space="0" w:color="000000"/>
                    <w:left w:val="single" w:sz="4" w:space="0" w:color="000000"/>
                    <w:bottom w:val="single" w:sz="4" w:space="0" w:color="000000"/>
                    <w:right w:val="single" w:sz="4" w:space="0" w:color="000000"/>
                  </w:tcBorders>
                </w:tcPr>
                <w:p w14:paraId="00B8752A"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C</w:t>
                  </w:r>
                </w:p>
              </w:tc>
            </w:tr>
            <w:tr w:rsidR="00327FC2" w14:paraId="2B262B1E"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4CB603F2"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60,00 – 69,99</w:t>
                  </w:r>
                </w:p>
              </w:tc>
              <w:tc>
                <w:tcPr>
                  <w:tcW w:w="1842" w:type="dxa"/>
                  <w:tcBorders>
                    <w:top w:val="single" w:sz="4" w:space="0" w:color="000000"/>
                    <w:left w:val="single" w:sz="4" w:space="0" w:color="000000"/>
                    <w:bottom w:val="single" w:sz="4" w:space="0" w:color="000000"/>
                    <w:right w:val="single" w:sz="4" w:space="0" w:color="000000"/>
                  </w:tcBorders>
                </w:tcPr>
                <w:p w14:paraId="7DC22B75"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dovoljan</w:t>
                  </w:r>
                  <w:proofErr w:type="spellEnd"/>
                  <w:r>
                    <w:rPr>
                      <w:rFonts w:asciiTheme="majorHAnsi" w:eastAsia="Calibri" w:hAnsiTheme="majorHAnsi" w:cstheme="majorHAnsi"/>
                      <w:sz w:val="20"/>
                      <w:szCs w:val="20"/>
                    </w:rPr>
                    <w:t xml:space="preserve"> (2)</w:t>
                  </w:r>
                </w:p>
              </w:tc>
              <w:tc>
                <w:tcPr>
                  <w:tcW w:w="1843" w:type="dxa"/>
                  <w:tcBorders>
                    <w:top w:val="single" w:sz="4" w:space="0" w:color="000000"/>
                    <w:left w:val="single" w:sz="4" w:space="0" w:color="000000"/>
                    <w:bottom w:val="single" w:sz="4" w:space="0" w:color="000000"/>
                    <w:right w:val="single" w:sz="4" w:space="0" w:color="000000"/>
                  </w:tcBorders>
                </w:tcPr>
                <w:p w14:paraId="1D0A31D3"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D</w:t>
                  </w:r>
                </w:p>
              </w:tc>
            </w:tr>
            <w:tr w:rsidR="00327FC2" w14:paraId="62237A8C"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tcPr>
                <w:p w14:paraId="7250F1F7"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0,00 – 49,99</w:t>
                  </w:r>
                </w:p>
              </w:tc>
              <w:tc>
                <w:tcPr>
                  <w:tcW w:w="1842" w:type="dxa"/>
                  <w:tcBorders>
                    <w:top w:val="single" w:sz="4" w:space="0" w:color="000000"/>
                    <w:left w:val="single" w:sz="4" w:space="0" w:color="000000"/>
                    <w:bottom w:val="single" w:sz="4" w:space="0" w:color="000000"/>
                    <w:right w:val="single" w:sz="4" w:space="0" w:color="000000"/>
                  </w:tcBorders>
                </w:tcPr>
                <w:p w14:paraId="265F894B"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nedovoljan</w:t>
                  </w:r>
                  <w:proofErr w:type="spellEnd"/>
                  <w:r>
                    <w:rPr>
                      <w:rFonts w:asciiTheme="majorHAnsi" w:eastAsia="Calibri" w:hAnsiTheme="majorHAnsi" w:cstheme="majorHAnsi"/>
                      <w:sz w:val="20"/>
                      <w:szCs w:val="20"/>
                    </w:rPr>
                    <w:t xml:space="preserve"> (1)</w:t>
                  </w:r>
                </w:p>
              </w:tc>
              <w:tc>
                <w:tcPr>
                  <w:tcW w:w="1843" w:type="dxa"/>
                  <w:tcBorders>
                    <w:top w:val="single" w:sz="4" w:space="0" w:color="000000"/>
                    <w:left w:val="single" w:sz="4" w:space="0" w:color="000000"/>
                    <w:bottom w:val="single" w:sz="4" w:space="0" w:color="000000"/>
                    <w:right w:val="single" w:sz="4" w:space="0" w:color="000000"/>
                  </w:tcBorders>
                </w:tcPr>
                <w:p w14:paraId="3A22BFC3"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F</w:t>
                  </w:r>
                </w:p>
              </w:tc>
            </w:tr>
          </w:tbl>
          <w:p w14:paraId="06213D7B" w14:textId="77777777" w:rsidR="00327FC2" w:rsidRDefault="00327FC2">
            <w:pPr>
              <w:widowControl w:val="0"/>
              <w:tabs>
                <w:tab w:val="left" w:pos="2860"/>
              </w:tabs>
              <w:spacing w:after="0"/>
              <w:ind w:right="250"/>
              <w:rPr>
                <w:rFonts w:ascii="Calibri" w:eastAsia="Times New Roman" w:hAnsi="Calibri" w:cs="Calibri"/>
                <w:sz w:val="20"/>
                <w14:ligatures w14:val="none"/>
              </w:rPr>
            </w:pPr>
          </w:p>
        </w:tc>
      </w:tr>
      <w:tr w:rsidR="00327FC2" w14:paraId="3CB6EFB7" w14:textId="77777777">
        <w:trPr>
          <w:trHeight w:val="61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198D52D"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Izvođači i način komuniciranja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0F3712BE"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Mark Tomaj, e-mail: </w:t>
            </w:r>
            <w:r w:rsidR="00327FC2">
              <w:fldChar w:fldCharType="begin"/>
            </w:r>
            <w:r w:rsidR="00327FC2">
              <w:instrText>HYPERLINK "mailto:procelnik@vevig.hr" \h</w:instrText>
            </w:r>
            <w:r w:rsidR="00327FC2">
              <w:fldChar w:fldCharType="separate"/>
            </w:r>
            <w:r w:rsidR="00327FC2">
              <w:rPr>
                <w:rStyle w:val="Internetskapoveznica"/>
                <w:rFonts w:ascii="Calibri Light" w:eastAsia="Calibri" w:hAnsi="Calibri Light" w:cs="Calibri Light"/>
                <w:sz w:val="20"/>
                <w:szCs w:val="20"/>
                <w14:ligatures w14:val="none"/>
              </w:rPr>
              <w:t>procelnik@vevig.hr</w:t>
            </w:r>
            <w:r w:rsidR="00327FC2">
              <w:fldChar w:fldCharType="end"/>
            </w:r>
          </w:p>
          <w:p w14:paraId="4ED6AC02"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Petra Krstičević: petrakrsticevic1@gmail.com</w:t>
            </w:r>
          </w:p>
          <w:p w14:paraId="1C91B048"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Konzultacije po dogovoru.</w:t>
            </w:r>
          </w:p>
          <w:p w14:paraId="1C246EAF" w14:textId="77777777" w:rsidR="00327FC2" w:rsidRDefault="00327FC2">
            <w:pPr>
              <w:widowControl w:val="0"/>
              <w:tabs>
                <w:tab w:val="left" w:pos="2820"/>
              </w:tabs>
              <w:snapToGrid w:val="0"/>
              <w:rPr>
                <w:rFonts w:ascii="Calibri Light" w:eastAsia="Calibri" w:hAnsi="Calibri Light" w:cs="Calibri Light"/>
                <w:color w:val="000000"/>
                <w:sz w:val="20"/>
                <w:szCs w:val="20"/>
                <w14:ligatures w14:val="none"/>
              </w:rPr>
            </w:pPr>
          </w:p>
        </w:tc>
      </w:tr>
      <w:tr w:rsidR="00327FC2" w14:paraId="7F37D0A8" w14:textId="77777777">
        <w:trPr>
          <w:trHeight w:val="699"/>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117058A" w14:textId="77777777" w:rsidR="00327FC2" w:rsidRDefault="00257526">
            <w:pPr>
              <w:widowControl w:val="0"/>
              <w:rPr>
                <w:rFonts w:ascii="Calibri Light" w:eastAsia="Calibri" w:hAnsi="Calibri Light" w:cs="Calibri Light"/>
                <w:sz w:val="20"/>
                <w:szCs w:val="20"/>
                <w14:ligatures w14:val="none"/>
              </w:rPr>
            </w:pPr>
            <w:r>
              <w:rPr>
                <w:rFonts w:ascii="Calibri Light" w:eastAsia="Times New Roman" w:hAnsi="Calibri Light" w:cs="Calibri Light"/>
                <w:sz w:val="20"/>
                <w:szCs w:val="20"/>
                <w:lang w:eastAsia="hr-HR"/>
                <w14:ligatures w14:val="none"/>
              </w:rPr>
              <w:t xml:space="preserve"> </w:t>
            </w:r>
          </w:p>
          <w:p w14:paraId="7B3C529A"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Akademski integritet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5439C51F" w14:textId="77777777" w:rsidR="00327FC2" w:rsidRDefault="00257526">
            <w:pPr>
              <w:widowControl w:val="0"/>
              <w:contextualSpacing/>
              <w:jc w:val="both"/>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Akademski integritet uključuje predanost vrijednostima poštenja, povjerenja, poštovanja i odgovornosti. Adekvatno citiranje tuđih radova primjenjuje se za svaku od definiranih aktivnosti. </w:t>
            </w:r>
            <w:r>
              <w:rPr>
                <w:rFonts w:ascii="Calibri Light" w:eastAsia="Calibri" w:hAnsi="Calibri Light" w:cs="Calibri Light"/>
                <w:b/>
                <w:sz w:val="20"/>
                <w:szCs w:val="20"/>
                <w:lang w:eastAsia="hr-HR"/>
                <w14:ligatures w14:val="none"/>
              </w:rPr>
              <w:t>Plagijatom se smatra:</w:t>
            </w:r>
            <w:r>
              <w:rPr>
                <w:rFonts w:ascii="Calibri Light" w:eastAsia="Calibri" w:hAnsi="Calibri Light" w:cs="Calibri Light"/>
                <w:sz w:val="20"/>
                <w:szCs w:val="20"/>
                <w:lang w:eastAsia="hr-HR"/>
                <w14:ligatures w14:val="none"/>
              </w:rPr>
              <w:t xml:space="preserve">  </w:t>
            </w:r>
            <w:r>
              <w:rPr>
                <w:rFonts w:ascii="Calibri Light" w:eastAsia="SolexHR" w:hAnsi="Calibri Light" w:cs="Calibri Light"/>
                <w:sz w:val="20"/>
                <w:szCs w:val="20"/>
                <w:lang w:eastAsia="hr-HR"/>
                <w14:ligatures w14:val="none"/>
              </w:rPr>
              <w:t>(</w:t>
            </w:r>
            <w:hyperlink r:id="rId54">
              <w:r w:rsidR="00327FC2">
                <w:rPr>
                  <w:rFonts w:ascii="Calibri Light" w:eastAsia="SolexHR" w:hAnsi="Calibri Light" w:cs="Calibri Light"/>
                  <w:color w:val="0563C1" w:themeColor="hyperlink"/>
                  <w:u w:val="single"/>
                  <w14:ligatures w14:val="none"/>
                </w:rPr>
                <w:t>http://www.rose.uzh.ch/download/Plagiat_unijournal_2006_4.pdf</w:t>
              </w:r>
            </w:hyperlink>
            <w:r>
              <w:rPr>
                <w:rFonts w:ascii="Calibri Light" w:eastAsia="SolexHR" w:hAnsi="Calibri Light" w:cs="Calibri Light"/>
                <w:sz w:val="20"/>
                <w:szCs w:val="20"/>
                <w:lang w:eastAsia="hr-HR"/>
                <w14:ligatures w14:val="none"/>
              </w:rPr>
              <w:t>)</w:t>
            </w:r>
          </w:p>
          <w:p w14:paraId="474C14BF"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b/>
                <w:sz w:val="20"/>
                <w:szCs w:val="20"/>
                <w:lang w:eastAsia="hr-HR"/>
                <w14:ligatures w14:val="none"/>
              </w:rPr>
              <w:t>Ghostwrite</w:t>
            </w:r>
            <w:r>
              <w:rPr>
                <w:rFonts w:ascii="Calibri Light" w:eastAsia="Calibri" w:hAnsi="Calibri Light" w:cs="Calibri Light"/>
                <w:sz w:val="20"/>
                <w:szCs w:val="20"/>
                <w:lang w:eastAsia="hr-HR"/>
                <w14:ligatures w14:val="none"/>
              </w:rPr>
              <w:t xml:space="preserve">r </w:t>
            </w:r>
            <w:r>
              <w:rPr>
                <w:rFonts w:ascii="Calibri Light" w:eastAsia="SolexHR" w:hAnsi="Calibri Light" w:cs="Calibri Light"/>
                <w:sz w:val="20"/>
                <w:szCs w:val="20"/>
                <w:lang w:eastAsia="hr-HR"/>
                <w14:ligatures w14:val="none"/>
              </w:rPr>
              <w:t>- ukoliko osoba nije autor teksta, nego je tekst napisao netko drugi u ime te osobe.</w:t>
            </w:r>
          </w:p>
          <w:p w14:paraId="4CC4BF19"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Potpuni plagijat</w:t>
            </w:r>
            <w:r>
              <w:rPr>
                <w:rFonts w:ascii="Calibri Light" w:eastAsia="SolexHR" w:hAnsi="Calibri Light" w:cs="Calibri Light"/>
                <w:sz w:val="20"/>
                <w:szCs w:val="20"/>
                <w:lang w:eastAsia="hr-HR"/>
                <w14:ligatures w14:val="none"/>
              </w:rPr>
              <w:t xml:space="preserve"> - ukoliko osoba potpisuje cijelo djelo svojim imenom.</w:t>
            </w:r>
          </w:p>
          <w:p w14:paraId="32E40883"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Autoplagijat</w:t>
            </w:r>
            <w:r>
              <w:rPr>
                <w:rFonts w:ascii="Calibri Light" w:eastAsia="SolexHR" w:hAnsi="Calibri Light" w:cs="Calibri Light"/>
                <w:sz w:val="20"/>
                <w:szCs w:val="20"/>
                <w:lang w:eastAsia="hr-HR"/>
                <w14:ligatures w14:val="none"/>
              </w:rPr>
              <w:t xml:space="preserve"> - predstavljanje vlastitog prethodno objavljenog rada kao izvornog</w:t>
            </w:r>
          </w:p>
          <w:p w14:paraId="712748AD"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Plagijat prijevodom</w:t>
            </w:r>
            <w:r>
              <w:rPr>
                <w:rFonts w:ascii="Calibri Light" w:eastAsia="SolexHR" w:hAnsi="Calibri Light" w:cs="Calibri Light"/>
                <w:sz w:val="20"/>
                <w:szCs w:val="20"/>
                <w:lang w:eastAsia="hr-HR"/>
                <w14:ligatures w14:val="none"/>
              </w:rPr>
              <w:t xml:space="preserve"> - osoba objavljuje prijevod tuđeg teksta bez navođenja izvora</w:t>
            </w:r>
          </w:p>
          <w:p w14:paraId="0B1C12CE"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b/>
                <w:sz w:val="20"/>
                <w:szCs w:val="20"/>
                <w:lang w:eastAsia="hr-HR"/>
                <w14:ligatures w14:val="none"/>
              </w:rPr>
              <w:t xml:space="preserve">Copy&amp;Paste </w:t>
            </w:r>
            <w:r>
              <w:rPr>
                <w:rFonts w:ascii="Calibri Light" w:eastAsia="SolexHR" w:hAnsi="Calibri Light" w:cs="Calibri Light"/>
                <w:b/>
                <w:sz w:val="20"/>
                <w:szCs w:val="20"/>
                <w:lang w:eastAsia="hr-HR"/>
                <w14:ligatures w14:val="none"/>
              </w:rPr>
              <w:t>plagijat</w:t>
            </w:r>
            <w:r>
              <w:rPr>
                <w:rFonts w:ascii="Calibri Light" w:eastAsia="SolexHR" w:hAnsi="Calibri Light" w:cs="Calibri Light"/>
                <w:sz w:val="20"/>
                <w:szCs w:val="20"/>
                <w:lang w:eastAsia="hr-HR"/>
                <w14:ligatures w14:val="none"/>
              </w:rPr>
              <w:t xml:space="preserve"> - osoba preuzima dijelove tuđeg teksta bez navođenja izvora </w:t>
            </w:r>
          </w:p>
          <w:p w14:paraId="4F0A2959"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Parafraziranje bez reference</w:t>
            </w:r>
            <w:r>
              <w:rPr>
                <w:rFonts w:ascii="Calibri Light" w:eastAsia="SolexHR" w:hAnsi="Calibri Light" w:cs="Calibri Light"/>
                <w:sz w:val="20"/>
                <w:szCs w:val="20"/>
                <w:lang w:eastAsia="hr-HR"/>
                <w14:ligatures w14:val="none"/>
              </w:rPr>
              <w:t xml:space="preserve"> - preuzimanje tuđeg teksta ili ideja, ali ne doslovno</w:t>
            </w:r>
          </w:p>
          <w:p w14:paraId="53E1243B" w14:textId="77777777" w:rsidR="00327FC2" w:rsidRDefault="00257526">
            <w:pPr>
              <w:widowControl w:val="0"/>
              <w:tabs>
                <w:tab w:val="left" w:pos="2820"/>
              </w:tabs>
              <w:snapToGrid w:val="0"/>
              <w:contextualSpacing/>
              <w:jc w:val="both"/>
              <w:rPr>
                <w:rFonts w:ascii="Calibri Light" w:eastAsia="Calibri" w:hAnsi="Calibri Light" w:cs="Calibri Light"/>
                <w:sz w:val="20"/>
                <w:szCs w:val="20"/>
                <w14:ligatures w14:val="none"/>
              </w:rPr>
            </w:pPr>
            <w:r>
              <w:rPr>
                <w:rFonts w:ascii="Calibri Light" w:eastAsia="SolexHR" w:hAnsi="Calibri Light" w:cs="Calibri Light"/>
                <w:b/>
                <w:color w:val="000000"/>
                <w:sz w:val="20"/>
                <w:szCs w:val="20"/>
                <w:lang w:eastAsia="hr-HR"/>
                <w14:ligatures w14:val="none"/>
              </w:rPr>
              <w:t>Citiranje izvan konteksta</w:t>
            </w:r>
            <w:r>
              <w:rPr>
                <w:rFonts w:ascii="Calibri Light" w:eastAsia="SolexHR" w:hAnsi="Calibri Light" w:cs="Calibri Light"/>
                <w:color w:val="000000"/>
                <w:sz w:val="20"/>
                <w:szCs w:val="20"/>
                <w:lang w:eastAsia="hr-HR"/>
                <w14:ligatures w14:val="none"/>
              </w:rPr>
              <w:t xml:space="preserve"> - osoba prepisuje ili parafrazira tekst, a onda ne citira precizno</w:t>
            </w:r>
          </w:p>
        </w:tc>
      </w:tr>
      <w:tr w:rsidR="00327FC2" w14:paraId="224576F9" w14:textId="77777777">
        <w:trPr>
          <w:trHeight w:val="112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B4CCC72"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Potrebni tehnički uvjeti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6C4BFE5D" w14:textId="77777777" w:rsidR="00327FC2" w:rsidRDefault="00257526">
            <w:pPr>
              <w:widowControl w:val="0"/>
              <w:spacing w:line="240" w:lineRule="auto"/>
              <w:contextualSpacing/>
              <w:jc w:val="both"/>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Programska i računalna oprema(označiti potrebno):</w:t>
            </w:r>
          </w:p>
          <w:p w14:paraId="3A6A2488"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računalo (minimalni zahtjev CPU 1.2 MHz, RAM 1 GB),</w:t>
            </w:r>
          </w:p>
          <w:p w14:paraId="15083ADE"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slušalice s mikrofonom (za praćenje predavanja putem Interneta),</w:t>
            </w:r>
          </w:p>
          <w:p w14:paraId="77C718BB"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web kamera (vanjska ili USB),</w:t>
            </w:r>
          </w:p>
          <w:p w14:paraId="2C0CC614"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pristup internetu (preporučujemo širokopojasni internet, brzine najmanje 1/0.5 Mbps),</w:t>
            </w:r>
          </w:p>
          <w:p w14:paraId="0117C8C2"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operativni sustav Windows (8, 7 ili Vista) ili Mac (OS X 10.6 ili više),</w:t>
            </w:r>
          </w:p>
          <w:p w14:paraId="087D65A4"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internet pretraživač (Internet Explorer, Firefox, Chrome, Safari),</w:t>
            </w:r>
          </w:p>
          <w:p w14:paraId="4DB0E9AB"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preglednik PDF dokumenata (npr. Adobe Reader ili drugi),</w:t>
            </w:r>
          </w:p>
          <w:p w14:paraId="17012718"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 xml:space="preserve">Java, </w:t>
            </w:r>
            <w:r>
              <w:rPr>
                <w:rFonts w:ascii="Calibri Light" w:eastAsia="Calibri" w:hAnsi="Calibri Light" w:cs="Calibri Light"/>
                <w:color w:val="000000"/>
                <w:sz w:val="20"/>
                <w:szCs w:val="20"/>
                <w:lang w:eastAsia="hr-HR"/>
                <w14:ligatures w14:val="none"/>
              </w:rPr>
              <w:t>Flash Player</w:t>
            </w:r>
          </w:p>
        </w:tc>
      </w:tr>
      <w:tr w:rsidR="00327FC2" w14:paraId="49300BAA" w14:textId="77777777">
        <w:trPr>
          <w:trHeight w:val="60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5DF1EB39" w14:textId="77777777" w:rsidR="00327FC2" w:rsidRDefault="00257526">
            <w:pPr>
              <w:widowControl w:val="0"/>
              <w:tabs>
                <w:tab w:val="left" w:pos="567"/>
              </w:tabs>
              <w:spacing w:after="0" w:line="240" w:lineRule="auto"/>
              <w:ind w:left="435"/>
              <w:rPr>
                <w:rFonts w:ascii="Calibri Light" w:eastAsia="Calibri" w:hAnsi="Calibri Light" w:cs="Calibri Light"/>
                <w:color w:val="000000"/>
                <w:sz w:val="20"/>
                <w:szCs w:val="20"/>
                <w14:ligatures w14:val="none"/>
              </w:rPr>
            </w:pPr>
            <w:r>
              <w:rPr>
                <w:rFonts w:ascii="Calibri Light" w:eastAsia="Times New Roman" w:hAnsi="Calibri Light" w:cs="Calibri Light"/>
                <w:b/>
                <w:color w:val="000000"/>
                <w:sz w:val="20"/>
                <w:szCs w:val="20"/>
                <w:lang w:eastAsia="hr-HR"/>
                <w14:ligatures w14:val="none"/>
              </w:rPr>
              <w:t>Obavezna literatura</w:t>
            </w:r>
          </w:p>
          <w:p w14:paraId="24D9CF76" w14:textId="77777777" w:rsidR="00327FC2" w:rsidRDefault="00327FC2">
            <w:pPr>
              <w:widowControl w:val="0"/>
              <w:tabs>
                <w:tab w:val="left" w:pos="567"/>
              </w:tabs>
              <w:spacing w:after="0" w:line="240" w:lineRule="auto"/>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52F8AEF8"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Naslov</w:t>
            </w:r>
          </w:p>
        </w:tc>
        <w:tc>
          <w:tcPr>
            <w:tcW w:w="127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95D366A"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Broj primjeraka u knjižnici Veleučilišta</w:t>
            </w:r>
          </w:p>
        </w:tc>
        <w:tc>
          <w:tcPr>
            <w:tcW w:w="12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7FD3D92"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Dostupnost putem drugih medija</w:t>
            </w:r>
          </w:p>
        </w:tc>
      </w:tr>
      <w:tr w:rsidR="00327FC2" w14:paraId="62BE574F" w14:textId="77777777">
        <w:trPr>
          <w:trHeight w:val="47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33C5BE3" w14:textId="77777777" w:rsidR="00327FC2" w:rsidRDefault="00327FC2">
            <w:pPr>
              <w:widowControl w:val="0"/>
              <w:spacing w:after="0"/>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4D9DF938"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 xml:space="preserve">1. Vrcić-Kiseljak, Lj., et al. Fizioterapija u onkološkom liječenju i rehabilitaciji–odabrane </w:t>
            </w:r>
            <w:r>
              <w:rPr>
                <w:rFonts w:asciiTheme="majorHAnsi" w:eastAsia="Times New Roman" w:hAnsiTheme="majorHAnsi" w:cstheme="majorHAnsi"/>
                <w:sz w:val="20"/>
                <w:szCs w:val="20"/>
                <w:lang w:eastAsia="hr-HR"/>
                <w14:ligatures w14:val="none"/>
              </w:rPr>
              <w:lastRenderedPageBreak/>
              <w:t>teme. Zagreb: Medicinska naklada, 2014.</w:t>
            </w:r>
          </w:p>
          <w:p w14:paraId="406EA672" w14:textId="77777777" w:rsidR="00327FC2" w:rsidRDefault="00327FC2">
            <w:pPr>
              <w:widowControl w:val="0"/>
              <w:tabs>
                <w:tab w:val="left" w:pos="6389"/>
              </w:tabs>
              <w:spacing w:after="0"/>
              <w:ind w:right="151"/>
              <w:rPr>
                <w:rFonts w:asciiTheme="majorHAnsi" w:eastAsia="Times New Roman" w:hAnsiTheme="majorHAnsi" w:cstheme="majorHAnsi"/>
                <w:sz w:val="20"/>
                <w:szCs w:val="20"/>
                <w:lang w:eastAsia="hr-HR"/>
                <w14:ligatures w14:val="none"/>
              </w:rPr>
            </w:pPr>
          </w:p>
          <w:p w14:paraId="6FF439BB"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Rožman A.:Fizioterapija u kardiologiji i pulmologiji ( nastavni tekstovi za studente II. godine studija fizioterapije), Zagreb, lipanj 2006.</w:t>
            </w:r>
          </w:p>
          <w:p w14:paraId="07579E5E" w14:textId="77777777" w:rsidR="00327FC2" w:rsidRDefault="00327FC2">
            <w:pPr>
              <w:widowControl w:val="0"/>
              <w:tabs>
                <w:tab w:val="left" w:pos="6389"/>
              </w:tabs>
              <w:spacing w:after="0"/>
              <w:ind w:right="151"/>
              <w:rPr>
                <w:rFonts w:asciiTheme="majorHAnsi" w:eastAsia="Times New Roman" w:hAnsiTheme="majorHAnsi" w:cstheme="majorHAnsi"/>
                <w:sz w:val="20"/>
                <w:szCs w:val="20"/>
                <w:lang w:eastAsia="hr-HR"/>
                <w14:ligatures w14:val="none"/>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763311F"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43605C36" w14:textId="77777777" w:rsidR="00327FC2" w:rsidRDefault="00327FC2">
            <w:pPr>
              <w:widowControl w:val="0"/>
              <w:snapToGrid w:val="0"/>
              <w:spacing w:before="90" w:after="90"/>
              <w:jc w:val="center"/>
              <w:rPr>
                <w:rFonts w:ascii="Calibri Light" w:eastAsia="Times New Roman" w:hAnsi="Calibri Light" w:cs="Calibri Light"/>
                <w:sz w:val="20"/>
                <w:szCs w:val="20"/>
                <w:lang w:eastAsia="zh-CN"/>
                <w14:ligatures w14:val="none"/>
              </w:rPr>
            </w:pPr>
          </w:p>
        </w:tc>
      </w:tr>
      <w:tr w:rsidR="00327FC2" w14:paraId="1F8FC731" w14:textId="77777777">
        <w:trPr>
          <w:trHeight w:val="47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B286DC8" w14:textId="77777777" w:rsidR="00327FC2" w:rsidRDefault="00257526">
            <w:pPr>
              <w:widowControl w:val="0"/>
              <w:tabs>
                <w:tab w:val="left" w:pos="567"/>
              </w:tabs>
              <w:spacing w:after="0" w:line="240" w:lineRule="auto"/>
              <w:ind w:left="435"/>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t>Dopunska literatura (u trenutku prijave prijedloga studijskog programa)</w:t>
            </w: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190863B5"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Rehabilitacija osoba s ishemijskom bolesti srca. Zbornik radova, II Simpozij Društva za respiratornu i kardiovaskularnu fizioterapiju. Zagreb: Hrvatski zbor fizioterapeuta, 2001.</w:t>
            </w:r>
          </w:p>
          <w:p w14:paraId="71E5C641"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Main, Eleanor, and Linda Denehy. Cardiorespiratory Physiotherapy: Adults and Paediatrics 5th Edition. Elsevier, 2016.</w:t>
            </w:r>
          </w:p>
          <w:p w14:paraId="16F3B1F6"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Frownfelter, Donna; Dean, Elizabeth. Cardiovascular and pulmonary physical therapy: evidence to practice. Elsevier Health</w:t>
            </w:r>
          </w:p>
          <w:p w14:paraId="1DFEF812"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Sciences, 2014.</w:t>
            </w:r>
          </w:p>
        </w:tc>
        <w:tc>
          <w:tcPr>
            <w:tcW w:w="1275" w:type="dxa"/>
            <w:tcBorders>
              <w:top w:val="single" w:sz="4" w:space="0" w:color="000000"/>
              <w:left w:val="single" w:sz="4" w:space="0" w:color="000000"/>
              <w:bottom w:val="single" w:sz="4" w:space="0" w:color="000000"/>
              <w:right w:val="single" w:sz="4" w:space="0" w:color="000000"/>
            </w:tcBorders>
            <w:vAlign w:val="center"/>
          </w:tcPr>
          <w:p w14:paraId="597F8BE0"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p w14:paraId="0D25F934"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04D5F7CB"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r>
    </w:tbl>
    <w:p w14:paraId="69D96F3A" w14:textId="77777777" w:rsidR="00327FC2" w:rsidRDefault="00327FC2">
      <w:pPr>
        <w:tabs>
          <w:tab w:val="left" w:pos="10548"/>
        </w:tabs>
        <w:rPr>
          <w:rFonts w:ascii="Times New Roman" w:eastAsia="Calibri" w:hAnsi="Times New Roman" w:cs="Calibri"/>
          <w:sz w:val="24"/>
          <w:lang w:val="en-GB" w:eastAsia="zh-CN"/>
        </w:rPr>
      </w:pPr>
    </w:p>
    <w:p w14:paraId="558CE866" w14:textId="77777777" w:rsidR="00327FC2" w:rsidRDefault="00327FC2">
      <w:pPr>
        <w:tabs>
          <w:tab w:val="left" w:pos="10548"/>
        </w:tabs>
        <w:rPr>
          <w:rFonts w:ascii="Times New Roman" w:eastAsia="Calibri" w:hAnsi="Times New Roman" w:cs="Calibri"/>
          <w:sz w:val="24"/>
          <w:lang w:val="en-GB" w:eastAsia="zh-CN"/>
        </w:rPr>
      </w:pPr>
    </w:p>
    <w:p w14:paraId="19BC7337" w14:textId="77777777" w:rsidR="00327FC2" w:rsidRDefault="00257526">
      <w:pPr>
        <w:spacing w:line="259" w:lineRule="auto"/>
        <w:rPr>
          <w:rFonts w:ascii="Times New Roman" w:eastAsia="Calibri" w:hAnsi="Times New Roman" w:cs="Calibri"/>
          <w:color w:val="4F81BC"/>
          <w:sz w:val="24"/>
          <w:lang w:val="en-GB" w:eastAsia="zh-CN"/>
          <w14:ligatures w14:val="none"/>
        </w:rPr>
      </w:pPr>
      <w:r>
        <w:br w:type="page"/>
      </w:r>
    </w:p>
    <w:p w14:paraId="6D9CB681" w14:textId="77777777" w:rsidR="00327FC2" w:rsidRDefault="00257526">
      <w:pPr>
        <w:tabs>
          <w:tab w:val="left" w:pos="10548"/>
        </w:tabs>
        <w:rPr>
          <w:rFonts w:ascii="Times New Roman" w:eastAsia="Calibri" w:hAnsi="Times New Roman" w:cs="Calibri"/>
          <w:sz w:val="24"/>
          <w:lang w:val="en-GB" w:eastAsia="zh-CN"/>
        </w:rPr>
      </w:pPr>
      <w:r>
        <w:rPr>
          <w:rFonts w:ascii="Times New Roman" w:eastAsia="Calibri" w:hAnsi="Times New Roman" w:cs="Calibri"/>
          <w:color w:val="4F81BC"/>
          <w:sz w:val="24"/>
          <w:lang w:val="en-GB" w:eastAsia="zh-CN"/>
          <w14:ligatures w14:val="none"/>
        </w:rPr>
        <w:lastRenderedPageBreak/>
        <w:t>FIZIOTERAPIJSKE VJEŠTINE II</w:t>
      </w:r>
    </w:p>
    <w:tbl>
      <w:tblPr>
        <w:tblW w:w="9060" w:type="dxa"/>
        <w:jc w:val="center"/>
        <w:tblLayout w:type="fixed"/>
        <w:tblLook w:val="04A0" w:firstRow="1" w:lastRow="0" w:firstColumn="1" w:lastColumn="0" w:noHBand="0" w:noVBand="1"/>
      </w:tblPr>
      <w:tblGrid>
        <w:gridCol w:w="2180"/>
        <w:gridCol w:w="1357"/>
        <w:gridCol w:w="849"/>
        <w:gridCol w:w="212"/>
        <w:gridCol w:w="356"/>
        <w:gridCol w:w="1558"/>
        <w:gridCol w:w="1275"/>
        <w:gridCol w:w="1273"/>
      </w:tblGrid>
      <w:tr w:rsidR="00327FC2" w14:paraId="4F340094" w14:textId="77777777">
        <w:trPr>
          <w:trHeight w:val="30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3012758A"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sz w:val="20"/>
                <w:szCs w:val="20"/>
                <w14:ligatures w14:val="none"/>
              </w:rPr>
              <w:t>1.  OPIS PREDMETA - OPĆE INFORMACIJE</w:t>
            </w:r>
          </w:p>
        </w:tc>
      </w:tr>
      <w:tr w:rsidR="00327FC2" w14:paraId="0C9FDA02" w14:textId="77777777">
        <w:trPr>
          <w:trHeight w:val="453"/>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907189E" w14:textId="77777777" w:rsidR="00327FC2" w:rsidRDefault="00257526">
            <w:pPr>
              <w:widowControl w:val="0"/>
              <w:numPr>
                <w:ilvl w:val="1"/>
                <w:numId w:val="96"/>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Nositelj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404819A0"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dr.sc. Mirjana Berković-Šubić, mag. physioth., predavač</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290BD9C1" w14:textId="77777777" w:rsidR="00327FC2" w:rsidRDefault="00257526">
            <w:pPr>
              <w:widowControl w:val="0"/>
              <w:numPr>
                <w:ilvl w:val="1"/>
                <w:numId w:val="100"/>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Godina studija</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46AD97A8"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2. godina (4.</w:t>
            </w:r>
            <w:r>
              <w:rPr>
                <w:rFonts w:eastAsia="Calibri" w:cs="Times New Roman"/>
                <w:spacing w:val="-47"/>
                <w:sz w:val="20"/>
                <w14:ligatures w14:val="none"/>
              </w:rPr>
              <w:t xml:space="preserve"> </w:t>
            </w:r>
            <w:r>
              <w:rPr>
                <w:rFonts w:eastAsia="Calibri" w:cs="Times New Roman"/>
                <w:sz w:val="20"/>
                <w14:ligatures w14:val="none"/>
              </w:rPr>
              <w:t>semestar)</w:t>
            </w:r>
          </w:p>
        </w:tc>
      </w:tr>
      <w:tr w:rsidR="00327FC2" w14:paraId="69E34325" w14:textId="77777777">
        <w:trPr>
          <w:trHeight w:val="575"/>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B7B2743" w14:textId="77777777" w:rsidR="00327FC2" w:rsidRDefault="00257526">
            <w:pPr>
              <w:widowControl w:val="0"/>
              <w:numPr>
                <w:ilvl w:val="1"/>
                <w:numId w:val="96"/>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Naziv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6E9E1971" w14:textId="77777777" w:rsidR="00327FC2" w:rsidRDefault="00257526">
            <w:pPr>
              <w:widowControl w:val="0"/>
              <w:tabs>
                <w:tab w:val="left" w:pos="2820"/>
              </w:tabs>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14:ligatures w14:val="none"/>
              </w:rPr>
              <w:t>Fizioterapijske vještine II</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4242F7AA" w14:textId="77777777" w:rsidR="00327FC2" w:rsidRDefault="00257526">
            <w:pPr>
              <w:widowControl w:val="0"/>
              <w:numPr>
                <w:ilvl w:val="1"/>
                <w:numId w:val="100"/>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Bodovna vrijednost (ECTS)</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1E241917"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4</w:t>
            </w:r>
          </w:p>
        </w:tc>
      </w:tr>
      <w:tr w:rsidR="00327FC2" w14:paraId="2C6A32E2" w14:textId="77777777">
        <w:trPr>
          <w:trHeight w:val="72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4E93E0B2" w14:textId="77777777" w:rsidR="00327FC2" w:rsidRDefault="00257526">
            <w:pPr>
              <w:widowControl w:val="0"/>
              <w:numPr>
                <w:ilvl w:val="1"/>
                <w:numId w:val="97"/>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Suradnici</w:t>
            </w:r>
          </w:p>
        </w:tc>
        <w:tc>
          <w:tcPr>
            <w:tcW w:w="241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1A1FE8FA"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dr.sc. Gilbert Hofmann, mag. physioth.</w:t>
            </w:r>
          </w:p>
          <w:p w14:paraId="3A0ADAD0" w14:textId="17935311" w:rsidR="00327FC2" w:rsidRDefault="0081603F">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Robert Marković, bacc. physioth.</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4D792831" w14:textId="77777777" w:rsidR="00327FC2" w:rsidRDefault="00257526">
            <w:pPr>
              <w:widowControl w:val="0"/>
              <w:numPr>
                <w:ilvl w:val="1"/>
                <w:numId w:val="100"/>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Način izvođenja nastave (broj sati P+V+S+ e-učenje)</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C07B658" w14:textId="77777777" w:rsidR="00327FC2" w:rsidRDefault="00257526">
            <w:pPr>
              <w:widowControl w:val="0"/>
              <w:spacing w:after="0" w:line="225" w:lineRule="exact"/>
              <w:jc w:val="both"/>
              <w:rPr>
                <w:rFonts w:ascii="Times New Roman" w:eastAsia="Times New Roman" w:hAnsi="Times New Roman" w:cs="Times New Roman"/>
                <w:sz w:val="20"/>
                <w14:ligatures w14:val="none"/>
              </w:rPr>
            </w:pPr>
            <w:r>
              <w:rPr>
                <w:rFonts w:ascii="Times New Roman" w:eastAsia="Times New Roman" w:hAnsi="Times New Roman" w:cs="Times New Roman"/>
                <w:sz w:val="20"/>
                <w14:ligatures w14:val="none"/>
              </w:rPr>
              <w:t>P</w:t>
            </w:r>
            <w:r>
              <w:rPr>
                <w:rFonts w:ascii="Times New Roman" w:eastAsia="Times New Roman" w:hAnsi="Times New Roman" w:cs="Times New Roman"/>
                <w:spacing w:val="1"/>
                <w:sz w:val="20"/>
                <w14:ligatures w14:val="none"/>
              </w:rPr>
              <w:t xml:space="preserve"> </w:t>
            </w:r>
            <w:r>
              <w:rPr>
                <w:rFonts w:ascii="Times New Roman" w:eastAsia="Times New Roman" w:hAnsi="Times New Roman" w:cs="Times New Roman"/>
                <w:sz w:val="20"/>
                <w14:ligatures w14:val="none"/>
              </w:rPr>
              <w:t>–</w:t>
            </w:r>
            <w:r>
              <w:rPr>
                <w:rFonts w:ascii="Times New Roman" w:eastAsia="Times New Roman" w:hAnsi="Times New Roman" w:cs="Times New Roman"/>
                <w:spacing w:val="3"/>
                <w:sz w:val="20"/>
                <w14:ligatures w14:val="none"/>
              </w:rPr>
              <w:t xml:space="preserve"> </w:t>
            </w:r>
            <w:r>
              <w:rPr>
                <w:rFonts w:ascii="Times New Roman" w:eastAsia="Times New Roman" w:hAnsi="Times New Roman" w:cs="Times New Roman"/>
                <w:sz w:val="20"/>
                <w14:ligatures w14:val="none"/>
              </w:rPr>
              <w:t>15</w:t>
            </w:r>
          </w:p>
          <w:p w14:paraId="0EEB1FF2" w14:textId="77777777" w:rsidR="00327FC2" w:rsidRDefault="00257526">
            <w:pPr>
              <w:widowControl w:val="0"/>
              <w:spacing w:after="0" w:line="223" w:lineRule="exact"/>
              <w:jc w:val="both"/>
              <w:rPr>
                <w:rFonts w:ascii="Times New Roman" w:eastAsia="Times New Roman" w:hAnsi="Times New Roman" w:cs="Times New Roman"/>
                <w:sz w:val="20"/>
                <w14:ligatures w14:val="none"/>
              </w:rPr>
            </w:pPr>
            <w:r>
              <w:rPr>
                <w:rFonts w:ascii="Times New Roman" w:eastAsia="Times New Roman" w:hAnsi="Times New Roman" w:cs="Times New Roman"/>
                <w:sz w:val="20"/>
                <w14:ligatures w14:val="none"/>
              </w:rPr>
              <w:t>V-</w:t>
            </w:r>
            <w:r>
              <w:rPr>
                <w:rFonts w:ascii="Times New Roman" w:eastAsia="Times New Roman" w:hAnsi="Times New Roman" w:cs="Times New Roman"/>
                <w:spacing w:val="2"/>
                <w:sz w:val="20"/>
                <w14:ligatures w14:val="none"/>
              </w:rPr>
              <w:t xml:space="preserve"> </w:t>
            </w:r>
            <w:r>
              <w:rPr>
                <w:rFonts w:ascii="Times New Roman" w:eastAsia="Times New Roman" w:hAnsi="Times New Roman" w:cs="Times New Roman"/>
                <w:sz w:val="20"/>
                <w14:ligatures w14:val="none"/>
              </w:rPr>
              <w:t>30</w:t>
            </w:r>
          </w:p>
          <w:p w14:paraId="6D352F73" w14:textId="77777777" w:rsidR="00327FC2" w:rsidRDefault="00257526">
            <w:pPr>
              <w:widowControl w:val="0"/>
              <w:tabs>
                <w:tab w:val="left" w:pos="2820"/>
              </w:tabs>
              <w:snapToGrid w:val="0"/>
              <w:jc w:val="both"/>
              <w:rPr>
                <w:rFonts w:ascii="Calibri Light" w:eastAsia="Calibri" w:hAnsi="Calibri Light" w:cs="Calibri Light"/>
                <w:sz w:val="20"/>
                <w:szCs w:val="20"/>
                <w:highlight w:val="yellow"/>
                <w14:ligatures w14:val="none"/>
              </w:rPr>
            </w:pPr>
            <w:r>
              <w:rPr>
                <w:rFonts w:eastAsia="Calibri" w:cs="Times New Roman"/>
                <w:sz w:val="20"/>
                <w14:ligatures w14:val="none"/>
              </w:rPr>
              <w:t>S</w:t>
            </w:r>
            <w:r>
              <w:rPr>
                <w:rFonts w:eastAsia="Calibri" w:cs="Times New Roman"/>
                <w:spacing w:val="1"/>
                <w:sz w:val="20"/>
                <w14:ligatures w14:val="none"/>
              </w:rPr>
              <w:t xml:space="preserve"> </w:t>
            </w:r>
            <w:r>
              <w:rPr>
                <w:rFonts w:eastAsia="Calibri" w:cs="Times New Roman"/>
                <w:sz w:val="20"/>
                <w14:ligatures w14:val="none"/>
              </w:rPr>
              <w:t>–</w:t>
            </w:r>
            <w:r>
              <w:rPr>
                <w:rFonts w:eastAsia="Calibri" w:cs="Times New Roman"/>
                <w:spacing w:val="3"/>
                <w:sz w:val="20"/>
                <w14:ligatures w14:val="none"/>
              </w:rPr>
              <w:t xml:space="preserve"> 0</w:t>
            </w:r>
          </w:p>
        </w:tc>
      </w:tr>
      <w:tr w:rsidR="00327FC2" w14:paraId="6B52F16A" w14:textId="77777777">
        <w:trPr>
          <w:trHeight w:val="723"/>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12ED55B" w14:textId="77777777" w:rsidR="00327FC2" w:rsidRDefault="00327FC2">
            <w:pPr>
              <w:widowControl w:val="0"/>
              <w:spacing w:after="0"/>
              <w:rPr>
                <w:rFonts w:ascii="Calibri Light" w:eastAsia="Calibri" w:hAnsi="Calibri Light" w:cs="Calibri Light"/>
                <w:b/>
                <w:bCs/>
                <w:sz w:val="20"/>
                <w:szCs w:val="20"/>
                <w14:ligatures w14:val="none"/>
              </w:rPr>
            </w:pPr>
          </w:p>
        </w:tc>
        <w:tc>
          <w:tcPr>
            <w:tcW w:w="2418" w:type="dxa"/>
            <w:gridSpan w:val="3"/>
            <w:vMerge/>
            <w:tcBorders>
              <w:top w:val="single" w:sz="4" w:space="0" w:color="000000"/>
              <w:left w:val="single" w:sz="4" w:space="0" w:color="000000"/>
              <w:bottom w:val="single" w:sz="4" w:space="0" w:color="000000"/>
              <w:right w:val="single" w:sz="4" w:space="0" w:color="000000"/>
            </w:tcBorders>
            <w:vAlign w:val="center"/>
          </w:tcPr>
          <w:p w14:paraId="7CBBC1F2" w14:textId="77777777" w:rsidR="00327FC2" w:rsidRDefault="00327FC2">
            <w:pPr>
              <w:widowControl w:val="0"/>
              <w:spacing w:after="0"/>
              <w:rPr>
                <w:rFonts w:ascii="Calibri Light" w:eastAsia="Calibri" w:hAnsi="Calibri Light" w:cs="Calibri Light"/>
                <w:sz w:val="20"/>
                <w:szCs w:val="20"/>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4A0C6277" w14:textId="77777777" w:rsidR="00327FC2" w:rsidRDefault="00257526">
            <w:pPr>
              <w:widowControl w:val="0"/>
              <w:numPr>
                <w:ilvl w:val="1"/>
                <w:numId w:val="100"/>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Samostalan rad studenta (broj sati)</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82A56DB"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35</w:t>
            </w:r>
          </w:p>
        </w:tc>
      </w:tr>
      <w:tr w:rsidR="00327FC2" w14:paraId="06D9DB1B" w14:textId="77777777">
        <w:trPr>
          <w:trHeight w:val="157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80451E3" w14:textId="77777777" w:rsidR="00327FC2" w:rsidRDefault="00257526">
            <w:pPr>
              <w:widowControl w:val="0"/>
              <w:numPr>
                <w:ilvl w:val="1"/>
                <w:numId w:val="98"/>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Studijski program (preddiplomski, diplomski, integrirani)</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08C65E57" w14:textId="77777777" w:rsidR="00327FC2" w:rsidRDefault="00257526">
            <w:pPr>
              <w:widowControl w:val="0"/>
              <w:tabs>
                <w:tab w:val="left" w:pos="2820"/>
              </w:tabs>
              <w:snapToGrid w:val="0"/>
              <w:rPr>
                <w:rFonts w:ascii="Calibri" w:eastAsia="Calibri" w:hAnsi="Calibri" w:cs="Calibri"/>
                <w:sz w:val="20"/>
                <w:szCs w:val="20"/>
                <w14:ligatures w14:val="none"/>
              </w:rPr>
            </w:pPr>
            <w:r>
              <w:rPr>
                <w:rFonts w:eastAsia="Calibri" w:cs="Calibri"/>
                <w:sz w:val="20"/>
                <w:szCs w:val="20"/>
                <w14:ligatures w14:val="none"/>
              </w:rPr>
              <w:t xml:space="preserve">Prijediplomski studij fizioterapije </w:t>
            </w:r>
          </w:p>
          <w:p w14:paraId="3D1DE029" w14:textId="77777777" w:rsidR="00327FC2" w:rsidRDefault="00327FC2">
            <w:pPr>
              <w:widowControl w:val="0"/>
              <w:tabs>
                <w:tab w:val="left" w:pos="2820"/>
              </w:tabs>
              <w:snapToGrid w:val="0"/>
              <w:rPr>
                <w:rFonts w:ascii="Calibri Light" w:eastAsia="Calibri" w:hAnsi="Calibri Light" w:cs="Calibri Light"/>
                <w:sz w:val="20"/>
                <w:szCs w:val="20"/>
                <w:highlight w:val="yellow"/>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3E2D5358" w14:textId="77777777" w:rsidR="00327FC2" w:rsidRDefault="00257526">
            <w:pPr>
              <w:widowControl w:val="0"/>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 xml:space="preserve">1.10. Razina primjene e-učenja (1, 2, 3 razina), postotak izvođenja predmeta online (maks. 20%) </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BE337A0"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w:t>
            </w:r>
          </w:p>
        </w:tc>
      </w:tr>
      <w:tr w:rsidR="00327FC2" w14:paraId="551BCA4B" w14:textId="77777777">
        <w:trPr>
          <w:trHeight w:val="113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EB75686" w14:textId="77777777" w:rsidR="00327FC2" w:rsidRDefault="00257526">
            <w:pPr>
              <w:widowControl w:val="0"/>
              <w:numPr>
                <w:ilvl w:val="1"/>
                <w:numId w:val="99"/>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Status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0A7F49F8"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Obavezan</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5045692A" w14:textId="77777777" w:rsidR="00327FC2" w:rsidRDefault="00257526">
            <w:pPr>
              <w:widowControl w:val="0"/>
              <w:tabs>
                <w:tab w:val="left" w:pos="459"/>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1.11. Očekivani broj studenata na predmetu</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11E04155"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50</w:t>
            </w:r>
          </w:p>
          <w:p w14:paraId="633721E2" w14:textId="77777777" w:rsidR="00327FC2" w:rsidRDefault="00327FC2">
            <w:pPr>
              <w:widowControl w:val="0"/>
              <w:tabs>
                <w:tab w:val="left" w:pos="2820"/>
              </w:tabs>
              <w:snapToGrid w:val="0"/>
              <w:rPr>
                <w:rFonts w:ascii="Calibri Light" w:eastAsia="Calibri" w:hAnsi="Calibri Light" w:cs="Calibri Light"/>
                <w:sz w:val="20"/>
                <w:szCs w:val="20"/>
                <w14:ligatures w14:val="none"/>
              </w:rPr>
            </w:pPr>
          </w:p>
        </w:tc>
      </w:tr>
      <w:tr w:rsidR="00327FC2" w14:paraId="165E6DF0" w14:textId="77777777">
        <w:trPr>
          <w:trHeight w:val="131"/>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262C8E5E"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sz w:val="20"/>
                <w:szCs w:val="20"/>
                <w14:ligatures w14:val="none"/>
              </w:rPr>
              <w:t>2. OPIS PREDMETA</w:t>
            </w:r>
          </w:p>
        </w:tc>
      </w:tr>
      <w:tr w:rsidR="00327FC2" w14:paraId="03FFE744" w14:textId="77777777">
        <w:trPr>
          <w:trHeight w:val="852"/>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FAC5619" w14:textId="77777777" w:rsidR="00327FC2" w:rsidRDefault="00257526">
            <w:pPr>
              <w:widowControl w:val="0"/>
              <w:numPr>
                <w:ilvl w:val="1"/>
                <w:numId w:val="101"/>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Ciljevi predmeta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516FC29D"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 xml:space="preserve">Opći ciljevi kolegija                                                                                                                                                                                                                                                            - Opći cilj kolegija je usvojiti znanja i vještine potrebne za planiranje i programiranje fizioterapijskog procesa te odabir i primjenu fizioterapijskih postupaka sukladno potrebama bolesnika/korisnika.                                                                                                                           Specifični ciljevi kolegija                                                                                                                                                                                                  - Savladavanjem sadržaja kolegija student će biti sposoban prepoznati i kritički procijeniti različite metode primjene pokreta, odnosno vježbe u terapijske svrhe te planirati i provesti program terapijskog vježbanja sukladno potrebama bolesnika/korisnika fizioterapije.                                                                                                                                                                                                          - Nakon položenog predmeta bit će u stanju samostalno primijeniti manualne tehnike uključujući tehnike masaže, limfne drenaže i osnovne tehnike mobilizacije zglobova sukladno indikacijama i potrebama bolesnika/korisnika fizioterapije.                                                                      - Bit će u stanju prepoznati važnost i indikacije primjene respiratorne terapije te ju pravilno provesti.                                                                                                                                     - Nakon položenog ispita bit će u stanju odabrati primjerena pomagala, ortoze, adaptivna, zaštitna i potporna sredstva u postupku liječenja.                                                                                                                                                                                                            - Nakon završenog i položenog predmeta biti će u stanju analizirati i evaluirati učinke terapijskih vježbi, tehnika masaže, limfne drenaže i mobilizacijskih tehnika, respiratorne terapije, funkcionalnog treninga i primjene pomagala u postupku fizioterapije, kod specifičnih stanja i bolesti uključujući različite postoperativne protokole, a uzimajući u obzir anatomske, fiziološke i patofiziološke čimbenike, kao i kontraindikacije.                                  </w:t>
            </w:r>
          </w:p>
          <w:p w14:paraId="4789F074"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 xml:space="preserve"> - Usvojiti znanja i vještine u svrhu provođenja funkcionalnog  treninga-</w:t>
            </w:r>
            <w:r>
              <w:rPr>
                <w:rFonts w:ascii="Calibri Light" w:eastAsia="Calibri" w:hAnsi="Calibri Light" w:cs="Calibri Light"/>
                <w:sz w:val="20"/>
                <w:szCs w:val="20"/>
                <w:lang w:eastAsia="zh-CN"/>
                <w14:ligatures w14:val="none"/>
              </w:rPr>
              <w:lastRenderedPageBreak/>
              <w:t xml:space="preserve">samozbrinjavanje te principe treninga ASŽ i IASŽ.                                                                                                                          - Usvojiti znanja i vještine za provođenje  osnovnih programa preventivnog djelovanja za smanjenje nastanka mišićno-koštanih poteškoća u korisnika različite životne dobi.                   </w:t>
            </w:r>
          </w:p>
          <w:p w14:paraId="11DA6FCE"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 Utvrditi indikacije i kontraindikacije za primjenu  manualnih tehnika u fizioterapiji.                                                                                                                                                 - Za procijenjeno stanje bolesnika odrediti i primijeniti adekvatnu vrstu metode.                                                                                                                                                                  - Razviti određene metode prema procijenjenom stanju i potrebama bolesnika.                                                                                                                        - Procijeniti kvalitetu i analizirati ishod primijenjene metode te vrednovati učinke  provedenih  osnovnih programa preventivnog djelovanja za smanjenje nastanka mišićno-koštanih poteškoća u korisnika različite životne dobi</w:t>
            </w:r>
          </w:p>
        </w:tc>
      </w:tr>
      <w:tr w:rsidR="00327FC2" w14:paraId="57D7949A" w14:textId="77777777">
        <w:trPr>
          <w:trHeight w:val="108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B57BC60" w14:textId="77777777" w:rsidR="00327FC2" w:rsidRDefault="00257526">
            <w:pPr>
              <w:widowControl w:val="0"/>
              <w:numPr>
                <w:ilvl w:val="1"/>
                <w:numId w:val="101"/>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lastRenderedPageBreak/>
              <w:t>Uvjeti za upis predmeta i ulazne kompetencije koje su potrebne za predmet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3FE269D8" w14:textId="77777777" w:rsidR="00327FC2" w:rsidRDefault="00327FC2">
            <w:pPr>
              <w:widowControl w:val="0"/>
              <w:tabs>
                <w:tab w:val="left" w:pos="2820"/>
              </w:tabs>
              <w:snapToGrid w:val="0"/>
              <w:rPr>
                <w:rFonts w:ascii="Calibri Light" w:eastAsia="Calibri" w:hAnsi="Calibri Light" w:cs="Calibri Light"/>
                <w:sz w:val="20"/>
                <w:szCs w:val="20"/>
                <w:highlight w:val="yellow"/>
                <w14:ligatures w14:val="none"/>
              </w:rPr>
            </w:pPr>
          </w:p>
          <w:p w14:paraId="6C035B6F" w14:textId="77777777" w:rsidR="00327FC2" w:rsidRDefault="00257526">
            <w:pPr>
              <w:widowControl w:val="0"/>
              <w:tabs>
                <w:tab w:val="left" w:pos="2820"/>
              </w:tabs>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14:ligatures w14:val="none"/>
              </w:rPr>
              <w:t>Odslušani</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predmeti</w:t>
            </w:r>
            <w:r>
              <w:rPr>
                <w:rFonts w:asciiTheme="majorHAnsi" w:eastAsia="Calibri" w:hAnsiTheme="majorHAnsi" w:cstheme="majorHAnsi"/>
                <w:spacing w:val="-3"/>
                <w:sz w:val="20"/>
                <w14:ligatures w14:val="none"/>
              </w:rPr>
              <w:t xml:space="preserve"> </w:t>
            </w:r>
            <w:r>
              <w:rPr>
                <w:rFonts w:asciiTheme="majorHAnsi" w:eastAsia="Calibri" w:hAnsiTheme="majorHAnsi" w:cstheme="majorHAnsi"/>
                <w:sz w:val="20"/>
                <w14:ligatures w14:val="none"/>
              </w:rPr>
              <w:t>iz</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prethodnih</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semestara.</w:t>
            </w:r>
          </w:p>
        </w:tc>
      </w:tr>
      <w:tr w:rsidR="00327FC2" w14:paraId="7FD7D8E2" w14:textId="77777777">
        <w:trPr>
          <w:trHeight w:val="96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46CCBB7" w14:textId="77777777" w:rsidR="00327FC2" w:rsidRDefault="00257526">
            <w:pPr>
              <w:widowControl w:val="0"/>
              <w:numPr>
                <w:ilvl w:val="1"/>
                <w:numId w:val="101"/>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 xml:space="preserve">Očekivani ishodi učenja na razini programa kojima predmet doprinosi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5CCFD0F1"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Nakon uspješno odslušanog predmeta i položenog ispita student će biti sposoban:</w:t>
            </w:r>
          </w:p>
          <w:p w14:paraId="2B8FA6DC"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IU4</w:t>
            </w:r>
            <w:r>
              <w:rPr>
                <w:rFonts w:asciiTheme="majorHAnsi" w:eastAsia="Calibri" w:hAnsiTheme="majorHAnsi" w:cstheme="majorHAnsi"/>
                <w:sz w:val="20"/>
                <w:szCs w:val="20"/>
                <w14:ligatures w14:val="none"/>
              </w:rPr>
              <w:tab/>
              <w:t>Odabrati najadekvatniju metodu fizioterapijske procjene i intervencije.</w:t>
            </w:r>
          </w:p>
          <w:p w14:paraId="410122AF"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IU5</w:t>
            </w:r>
            <w:r>
              <w:rPr>
                <w:rFonts w:asciiTheme="majorHAnsi" w:eastAsia="Calibri" w:hAnsiTheme="majorHAnsi" w:cstheme="majorHAnsi"/>
                <w:sz w:val="20"/>
                <w:szCs w:val="20"/>
                <w14:ligatures w14:val="none"/>
              </w:rPr>
              <w:tab/>
              <w:t>Dizajnirati programe fizioterapije koristeći fizikalne agense, terapijske vježbe, manualne tehnike i koncepte u fizioterapiji poštujući praksu utemeljenu na dokazima.</w:t>
            </w:r>
          </w:p>
          <w:p w14:paraId="639C6877"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IU7</w:t>
            </w:r>
            <w:r>
              <w:rPr>
                <w:rFonts w:asciiTheme="majorHAnsi" w:eastAsia="Calibri" w:hAnsiTheme="majorHAnsi" w:cstheme="majorHAnsi"/>
                <w:sz w:val="20"/>
                <w:szCs w:val="20"/>
                <w14:ligatures w14:val="none"/>
              </w:rPr>
              <w:tab/>
              <w:t>Kritički procijeniti korisnost primjene različitih modaliteta fizioterapije uključujući fizikalne agense, terapijske vježbe, manualne tehnike i koncepte u fizioterapiji poštujući praksu utemeljenu na dokazima.</w:t>
            </w:r>
          </w:p>
          <w:p w14:paraId="026095B8"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IU8</w:t>
            </w:r>
            <w:r>
              <w:rPr>
                <w:rFonts w:asciiTheme="majorHAnsi" w:eastAsia="Calibri" w:hAnsiTheme="majorHAnsi" w:cstheme="majorHAnsi"/>
                <w:sz w:val="20"/>
                <w:szCs w:val="20"/>
                <w14:ligatures w14:val="none"/>
              </w:rPr>
              <w:tab/>
              <w:t>Prosuditi moguće prilagodbe rehabilitacijskih protokola u okviru fizioterapijskog tretmana temeljem rezultata fizioterapijske procjene.</w:t>
            </w:r>
          </w:p>
          <w:p w14:paraId="4E5C6A51"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IU11</w:t>
            </w:r>
            <w:r>
              <w:rPr>
                <w:rFonts w:asciiTheme="majorHAnsi" w:eastAsia="Calibri" w:hAnsiTheme="majorHAnsi" w:cstheme="majorHAnsi"/>
                <w:sz w:val="20"/>
                <w:szCs w:val="20"/>
                <w14:ligatures w14:val="none"/>
              </w:rPr>
              <w:tab/>
              <w:t>Evaluirati učinke provedenog programa fizioterapije koristeći prikladne mjere ishoda.</w:t>
            </w:r>
          </w:p>
          <w:p w14:paraId="4A67814A" w14:textId="77777777" w:rsidR="00327FC2" w:rsidRDefault="00327FC2">
            <w:pPr>
              <w:widowControl w:val="0"/>
              <w:spacing w:after="0" w:line="240" w:lineRule="auto"/>
              <w:rPr>
                <w:rFonts w:asciiTheme="majorHAnsi" w:eastAsia="Calibri" w:hAnsiTheme="majorHAnsi" w:cstheme="majorHAnsi"/>
                <w:sz w:val="20"/>
                <w:szCs w:val="20"/>
                <w:highlight w:val="yellow"/>
                <w14:ligatures w14:val="none"/>
              </w:rPr>
            </w:pPr>
          </w:p>
        </w:tc>
      </w:tr>
      <w:tr w:rsidR="00327FC2" w14:paraId="79267AFB" w14:textId="77777777">
        <w:trPr>
          <w:trHeight w:val="31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6A8509D" w14:textId="77777777" w:rsidR="00327FC2" w:rsidRDefault="00327FC2">
            <w:pPr>
              <w:widowControl w:val="0"/>
              <w:tabs>
                <w:tab w:val="left" w:pos="2820"/>
              </w:tabs>
              <w:spacing w:after="0" w:line="240" w:lineRule="auto"/>
              <w:ind w:left="360"/>
              <w:rPr>
                <w:rFonts w:ascii="Calibri Light" w:eastAsia="Calibri" w:hAnsi="Calibri Light" w:cs="Calibri Light"/>
                <w:b/>
                <w:bCs/>
                <w:sz w:val="20"/>
                <w:szCs w:val="20"/>
                <w14:ligatures w14:val="none"/>
              </w:rPr>
            </w:pPr>
          </w:p>
          <w:p w14:paraId="522949E9" w14:textId="77777777" w:rsidR="00327FC2" w:rsidRDefault="00327FC2">
            <w:pPr>
              <w:widowControl w:val="0"/>
              <w:tabs>
                <w:tab w:val="left" w:pos="2820"/>
              </w:tabs>
              <w:spacing w:after="0" w:line="240" w:lineRule="auto"/>
              <w:ind w:left="360"/>
              <w:rPr>
                <w:rFonts w:ascii="Calibri Light" w:eastAsia="Calibri" w:hAnsi="Calibri Light" w:cs="Calibri Light"/>
                <w:b/>
                <w:bCs/>
                <w:sz w:val="20"/>
                <w:szCs w:val="20"/>
                <w14:ligatures w14:val="none"/>
              </w:rPr>
            </w:pPr>
          </w:p>
          <w:p w14:paraId="1505564D" w14:textId="77777777" w:rsidR="00327FC2" w:rsidRDefault="00257526">
            <w:pPr>
              <w:widowControl w:val="0"/>
              <w:numPr>
                <w:ilvl w:val="1"/>
                <w:numId w:val="101"/>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 xml:space="preserve">Očekivani ishodi učenja na razini predmeta (5-8 ishoda učenja)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08CC759C"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 xml:space="preserve">Nakon položenog ispita i vježbi student će biti sposoban:        </w:t>
            </w:r>
          </w:p>
          <w:p w14:paraId="26C8868A"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I - 1  Prosuđivati vrijednost znanstvenih istraživanja  i prakse utemeljene na dokazima bitnih za provođenje kvalitetne primjene terapijskih vježbi</w:t>
            </w:r>
          </w:p>
          <w:p w14:paraId="75DE1DB1"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I - 2  Prepoznati moguće etičke dvojbe vezane uz znanstvena istraživanja i praksu utemeljenu na dokazima</w:t>
            </w:r>
          </w:p>
          <w:p w14:paraId="65260D07"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 xml:space="preserve">I - 3  Utvrditi indikacije i kontraindikacije i kritički primijeniti određene fizioterapijske vježbe (za procijenjeno stanje bolesnika odrediti vrstu fizikalne metode).    </w:t>
            </w:r>
          </w:p>
          <w:p w14:paraId="7FCEBDF3"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 xml:space="preserve">I - 4   Koristiti se znanstvenim bazama podataka pri traženju najboljeg/najprihvatljivijeg dokaza  (PubMed)                                                                                                                  </w:t>
            </w:r>
          </w:p>
          <w:p w14:paraId="395A0F82"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I - 5  Primijeniti smjernice za prikupljanje, analizu i sintezu dokaza te provođenje promjena, razviti određene metode prema procijenjenom stanju i potrebama bolesnika.   (Smjernice u fizioterapiji – HKF, međunarodne smjernice)</w:t>
            </w:r>
          </w:p>
          <w:p w14:paraId="4F11CE5C"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I - 6  Primijeniti najbolji/najprihvatljiviji dokaz u primjenu fizioterapijskih vježbi/postupaka, procijeniti kvalitetu i analizirati ishod primijenjene metode. Vrednovati učinke fizioterapijskih vježbi /postupaka u liječenju bolesnika/korisnika</w:t>
            </w:r>
          </w:p>
        </w:tc>
      </w:tr>
      <w:tr w:rsidR="00327FC2" w14:paraId="1C2106C7" w14:textId="77777777">
        <w:trPr>
          <w:trHeight w:val="418"/>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5448EE09" w14:textId="77777777" w:rsidR="00327FC2" w:rsidRDefault="00257526">
            <w:pPr>
              <w:widowControl w:val="0"/>
              <w:numPr>
                <w:ilvl w:val="1"/>
                <w:numId w:val="101"/>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lastRenderedPageBreak/>
              <w:t>Sadržaj predmeta razrađen prema satnici predavanja (pregled nastavnih jedinica s pripadajućim ishodima učenja)</w:t>
            </w: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CE0BD0B" w14:textId="77777777" w:rsidR="00327FC2" w:rsidRDefault="00257526">
            <w:pPr>
              <w:widowControl w:val="0"/>
              <w:spacing w:line="240" w:lineRule="auto"/>
              <w:contextualSpacing/>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24C10672" w14:textId="77777777" w:rsidR="00327FC2" w:rsidRDefault="00257526">
            <w:pPr>
              <w:widowControl w:val="0"/>
              <w:spacing w:line="240" w:lineRule="auto"/>
              <w:contextualSpacing/>
              <w:jc w:val="center"/>
              <w:rPr>
                <w:rFonts w:ascii="Calibri Light" w:eastAsia="Calibri" w:hAnsi="Calibri Light" w:cs="Calibri Light"/>
                <w:sz w:val="20"/>
                <w:szCs w:val="20"/>
                <w14:ligatures w14:val="none"/>
              </w:rPr>
            </w:pPr>
            <w:r>
              <w:rPr>
                <w:rFonts w:ascii="Calibri Light" w:eastAsia="Calibri" w:hAnsi="Calibri Light" w:cs="Calibri Light"/>
                <w:sz w:val="20"/>
                <w:szCs w:val="20"/>
                <w:shd w:val="clear" w:color="auto" w:fill="FFFFCC"/>
                <w14:ligatures w14:val="none"/>
              </w:rPr>
              <w:t>Teme p</w:t>
            </w:r>
            <w:r>
              <w:rPr>
                <w:rFonts w:ascii="Calibri Light" w:eastAsia="Calibri" w:hAnsi="Calibri Light" w:cs="Calibri Light"/>
                <w:sz w:val="20"/>
                <w:szCs w:val="20"/>
                <w14:ligatures w14:val="none"/>
              </w:rPr>
              <w:t xml:space="preserve">redavanja </w:t>
            </w:r>
          </w:p>
        </w:tc>
      </w:tr>
      <w:tr w:rsidR="00327FC2" w14:paraId="75768F95" w14:textId="77777777">
        <w:trPr>
          <w:trHeight w:val="699"/>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A0DBF15"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3C686AB6"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1-12.tjedan</w:t>
            </w:r>
          </w:p>
          <w:p w14:paraId="0CD2990B"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0645F512"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44D75E40"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15478542"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73CFFDCE"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0D48B6F5"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399F96DE" w14:textId="77777777" w:rsidR="00327FC2" w:rsidRDefault="00327FC2">
            <w:pPr>
              <w:widowControl w:val="0"/>
              <w:snapToGrid w:val="0"/>
              <w:spacing w:line="240" w:lineRule="auto"/>
              <w:rPr>
                <w:rFonts w:ascii="Calibri Light" w:eastAsia="Calibri" w:hAnsi="Calibri Light" w:cs="Calibri Light"/>
                <w:sz w:val="20"/>
                <w:szCs w:val="20"/>
                <w:highlight w:val="yellow"/>
                <w14:ligatures w14:val="none"/>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3A6B8F87"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P1. Upoznavanje sa sadržajem i konceptom nastavnog predmeta, polaganja vježbi i pristupa ispitu.           </w:t>
            </w:r>
          </w:p>
          <w:p w14:paraId="4B6DEF74"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 P2-P3. Tehnike manualne terapije. Ishodi učenja: Upoznati se s različitim tehnikama manualne terapije. Upoznati se s znanstvenim dokazima o djelotvornosti manualnih tehnika i načinima izvođenja. </w:t>
            </w:r>
          </w:p>
          <w:p w14:paraId="538824EF"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P4. Principi i postupci primjene tehnike manualne terapije. Ishodi učenja: Upoznati se s principima i postupcima primjene tehnika manualne terapije. Usvojiti znanja i znati primijeniti stečeno znanje.      </w:t>
            </w:r>
          </w:p>
          <w:p w14:paraId="28FDBEF7"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 P5.Sila, snaga, jakost. Propriocepcija  Upoznati se s primjenom i izvođenjem istih. Upoznati se s znanstvenim dokazima djelotvornosti u provedenim postupcima.</w:t>
            </w:r>
          </w:p>
          <w:p w14:paraId="2993D0EA"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P6. Motorički razvoj. Motorička kontrola. Motoričko učenje. Motorička sigurnost i njena uloga u rehabilitaciji, kako postiči motoričku sigurnost i njenu važnost u motoričkom funkcioniranju. </w:t>
            </w:r>
          </w:p>
          <w:p w14:paraId="26C269EA"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P7. Lokomocija, koordinacija i balans, hod, postura. </w:t>
            </w:r>
          </w:p>
          <w:p w14:paraId="0B6605BC"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P8. Funkcionalni trening-samozbrinjavanje. </w:t>
            </w:r>
          </w:p>
          <w:p w14:paraId="63F6BAF6"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P9-P10. Principi primjene treninga aktivnosti svakodnevnog života i instrumentalne aktivnosti  svakodnevnog života (ASŽ i IASŽ). </w:t>
            </w:r>
          </w:p>
          <w:p w14:paraId="0B6F5C04"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P11. Tehnike disanja, vježbe disanja i mišići koji sudjeluju u disanju.</w:t>
            </w:r>
          </w:p>
          <w:p w14:paraId="4A29C777"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P12. Drenažni položaji, mehanizam iskašljavanja, mobilizacija i transport sekreta, mobilizacija toraksa.  </w:t>
            </w:r>
          </w:p>
          <w:p w14:paraId="3FD5FB0B"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P13. Respiratorni trening i inhalacije ishodi učenja: Upoznati se s respiratornim treningom, procjenom respiracije, inhalacijama i kada ih primijeniti. </w:t>
            </w:r>
          </w:p>
          <w:p w14:paraId="0F0CB488" w14:textId="77777777" w:rsidR="00327FC2" w:rsidRDefault="00257526">
            <w:pPr>
              <w:widowControl w:val="0"/>
              <w:spacing w:after="0"/>
              <w:ind w:right="389"/>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szCs w:val="20"/>
                <w14:ligatures w14:val="none"/>
              </w:rPr>
              <w:t>P14-P15. Programi preventivnog djelovanja za smanjenje nastanka mišićno-koštanih poteškoća u korisnika različite životne dobi.</w:t>
            </w:r>
          </w:p>
        </w:tc>
      </w:tr>
      <w:tr w:rsidR="00327FC2" w14:paraId="34953FE7" w14:textId="77777777">
        <w:trPr>
          <w:trHeight w:val="250"/>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06F4096"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70DA544"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5189F553"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Teme seminara</w:t>
            </w:r>
          </w:p>
        </w:tc>
      </w:tr>
      <w:tr w:rsidR="00327FC2" w14:paraId="79263774" w14:textId="77777777">
        <w:trPr>
          <w:trHeight w:val="250"/>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CC15716"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36BC7D" w14:textId="77777777" w:rsidR="00327FC2" w:rsidRDefault="00327FC2">
            <w:pPr>
              <w:widowControl w:val="0"/>
              <w:snapToGrid w:val="0"/>
              <w:spacing w:line="240" w:lineRule="auto"/>
              <w:rPr>
                <w:rFonts w:ascii="Calibri Light" w:eastAsia="Calibri" w:hAnsi="Calibri Light" w:cs="Calibri Light"/>
                <w:sz w:val="20"/>
                <w:szCs w:val="20"/>
                <w14:ligatures w14:val="none"/>
              </w:rPr>
            </w:pP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E9C48D" w14:textId="77777777" w:rsidR="00327FC2" w:rsidRDefault="00327FC2">
            <w:pPr>
              <w:widowControl w:val="0"/>
              <w:snapToGrid w:val="0"/>
              <w:spacing w:line="240" w:lineRule="auto"/>
              <w:rPr>
                <w:rFonts w:ascii="Calibri Light" w:eastAsia="Calibri" w:hAnsi="Calibri Light" w:cs="Calibri Light"/>
                <w:sz w:val="20"/>
                <w:szCs w:val="20"/>
                <w14:ligatures w14:val="none"/>
              </w:rPr>
            </w:pPr>
          </w:p>
        </w:tc>
      </w:tr>
      <w:tr w:rsidR="00327FC2" w14:paraId="0B975ECE" w14:textId="77777777">
        <w:trPr>
          <w:trHeight w:val="427"/>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A2A4A63"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3748B82"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3918E85F"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Teme vježbi</w:t>
            </w:r>
          </w:p>
        </w:tc>
      </w:tr>
      <w:tr w:rsidR="00327FC2" w14:paraId="4294FC6C" w14:textId="77777777">
        <w:trPr>
          <w:trHeight w:val="55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91CB397"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6D228EE1" w14:textId="77777777" w:rsidR="00327FC2" w:rsidRDefault="00257526">
            <w:pPr>
              <w:widowControl w:val="0"/>
              <w:snapToGrid w:val="0"/>
              <w:spacing w:line="240" w:lineRule="auto"/>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1-6.tjedan</w:t>
            </w: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61D04493"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Vježbe od 1 do 45 sati u dvije grupe.</w:t>
            </w:r>
          </w:p>
          <w:p w14:paraId="0DE3988B"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                                                                                                                                                     </w:t>
            </w:r>
          </w:p>
          <w:p w14:paraId="6F5FB781"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Prije pristupa vježbama studenti su dužni usvojiti teorijsko znanje  koje će izvoditi praktično.</w:t>
            </w:r>
          </w:p>
          <w:p w14:paraId="460FB3BE"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Studenti će tijekom 45 sati vježbi biti upoznati s mehanizmom djelovanja, načinom primjene, tehnikom izvođenja, indikacijama,  mjerama opreza i kontraindikacijama te znanstvenim dokazima primjene manualnih tehnika, različitih oblika terapijskih vježbi u fizioterapiji, treninga aktivnosti svakodnevnog života te preventivnih programa u svrhu smanjenja nastanka mišićno-</w:t>
            </w:r>
            <w:r>
              <w:rPr>
                <w:rFonts w:ascii="Calibri Light" w:eastAsia="Calibri" w:hAnsi="Calibri Light" w:cs="Calibri Light"/>
                <w:sz w:val="20"/>
                <w:szCs w:val="20"/>
                <w14:ligatures w14:val="none"/>
              </w:rPr>
              <w:lastRenderedPageBreak/>
              <w:t>koštanih poteškoća kod bolesnika različite životne dobi koji će prethodno biti obrađeni kroz predavanja.</w:t>
            </w:r>
          </w:p>
          <w:p w14:paraId="636F5ECE"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 xml:space="preserve">Mogućnost prisustvovanja u provođenju fizioterapijskih vježbi i pristupa liječenja bolesnika u toplicama – Krapinske toplice.      </w:t>
            </w:r>
          </w:p>
        </w:tc>
      </w:tr>
      <w:tr w:rsidR="00327FC2" w14:paraId="7869233F" w14:textId="77777777">
        <w:trPr>
          <w:trHeight w:val="22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68A4912D" w14:textId="77777777" w:rsidR="00327FC2" w:rsidRDefault="00257526">
            <w:pPr>
              <w:widowControl w:val="0"/>
              <w:numPr>
                <w:ilvl w:val="1"/>
                <w:numId w:val="101"/>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lastRenderedPageBreak/>
              <w:t>Vrste izvođenja nastave:</w:t>
            </w:r>
          </w:p>
        </w:tc>
        <w:tc>
          <w:tcPr>
            <w:tcW w:w="220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C62524D"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X    </w:t>
            </w:r>
            <w:r>
              <w:rPr>
                <w:rFonts w:ascii="Calibri Light" w:eastAsia="Times New Roman" w:hAnsi="Calibri Light" w:cs="Calibri Light"/>
                <w:sz w:val="20"/>
                <w:szCs w:val="20"/>
                <w:lang w:eastAsia="zh-CN"/>
                <w14:ligatures w14:val="none"/>
              </w:rPr>
              <w:t>predavanja</w:t>
            </w:r>
          </w:p>
          <w:p w14:paraId="32FC1D7A"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seminari i radionice</w:t>
            </w:r>
            <w:r>
              <w:rPr>
                <w:rFonts w:ascii="Calibri Light" w:eastAsia="Times New Roman" w:hAnsi="Calibri Light" w:cs="Calibri Light"/>
                <w:b/>
                <w:sz w:val="20"/>
                <w:szCs w:val="20"/>
                <w:lang w:val="en-US" w:eastAsia="zh-CN"/>
                <w14:ligatures w14:val="none"/>
              </w:rPr>
              <w:t xml:space="preserve"> </w:t>
            </w:r>
          </w:p>
          <w:p w14:paraId="0D03B26E"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X   </w:t>
            </w:r>
            <w:r>
              <w:rPr>
                <w:rFonts w:ascii="Calibri Light" w:eastAsia="Times New Roman" w:hAnsi="Calibri Light" w:cs="Calibri Light"/>
                <w:sz w:val="20"/>
                <w:szCs w:val="20"/>
                <w:lang w:eastAsia="zh-CN"/>
                <w14:ligatures w14:val="none"/>
              </w:rPr>
              <w:t>vježbe</w:t>
            </w:r>
          </w:p>
          <w:p w14:paraId="61E0E905"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20" w:name="__Fieldmark__117874_2391005690"/>
            <w:bookmarkEnd w:id="220"/>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online u cijelosti</w:t>
            </w:r>
          </w:p>
          <w:p w14:paraId="0C585477"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21" w:name="__Fieldmark__117878_2391005690"/>
            <w:bookmarkEnd w:id="221"/>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mješovito e-učenje</w:t>
            </w:r>
          </w:p>
          <w:p w14:paraId="33ACFF12" w14:textId="77777777" w:rsidR="00327FC2" w:rsidRDefault="00257526">
            <w:pPr>
              <w:widowControl w:val="0"/>
              <w:tabs>
                <w:tab w:val="left" w:pos="2820"/>
              </w:tabs>
              <w:spacing w:after="20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22" w:name="__Fieldmark__117882_2391005690"/>
            <w:bookmarkEnd w:id="222"/>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terenska nastava</w:t>
            </w:r>
          </w:p>
        </w:tc>
        <w:tc>
          <w:tcPr>
            <w:tcW w:w="212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0EC224F7"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X   </w:t>
            </w:r>
            <w:r>
              <w:rPr>
                <w:rFonts w:ascii="Calibri Light" w:eastAsia="Times New Roman" w:hAnsi="Calibri Light" w:cs="Calibri Light"/>
                <w:sz w:val="20"/>
                <w:szCs w:val="20"/>
                <w:lang w:eastAsia="zh-CN"/>
                <w14:ligatures w14:val="none"/>
              </w:rPr>
              <w:t xml:space="preserve">samostalni  zadaci </w:t>
            </w:r>
            <w:r>
              <w:rPr>
                <w:rFonts w:ascii="Calibri Light" w:eastAsia="Times New Roman" w:hAnsi="Calibri Light" w:cs="Calibri Light"/>
                <w:b/>
                <w:sz w:val="20"/>
                <w:szCs w:val="20"/>
                <w:lang w:val="en-US" w:eastAsia="zh-CN"/>
                <w14:ligatures w14:val="none"/>
              </w:rPr>
              <w:t xml:space="preserve">        </w:t>
            </w:r>
          </w:p>
          <w:p w14:paraId="4910DFE3"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 xml:space="preserve">multimedija i mreža  </w:t>
            </w:r>
          </w:p>
          <w:p w14:paraId="2769DE3C"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23" w:name="__Fieldmark__117891_2391005690"/>
            <w:bookmarkEnd w:id="223"/>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laboratorij</w:t>
            </w:r>
          </w:p>
          <w:p w14:paraId="237F6450"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24" w:name="__Fieldmark__117895_2391005690"/>
            <w:bookmarkEnd w:id="224"/>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mentorski rad</w:t>
            </w:r>
          </w:p>
          <w:p w14:paraId="69381399"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bCs/>
                <w:sz w:val="20"/>
                <w:szCs w:val="20"/>
                <w14:ligatures w14:val="none"/>
              </w:rPr>
              <w:t xml:space="preserve">  X   </w:t>
            </w:r>
            <w:r>
              <w:rPr>
                <w:rFonts w:ascii="Calibri Light" w:eastAsia="Calibri" w:hAnsi="Calibri Light" w:cs="Calibri Light"/>
                <w:sz w:val="20"/>
                <w:szCs w:val="20"/>
                <w14:ligatures w14:val="none"/>
              </w:rPr>
              <w:t>izvedba praktičnih zadataka</w:t>
            </w:r>
            <w:r>
              <w:rPr>
                <w:rFonts w:ascii="Calibri Light" w:eastAsia="Calibri" w:hAnsi="Calibri Light" w:cs="Calibri Light"/>
                <w:b/>
                <w:sz w:val="20"/>
                <w:szCs w:val="20"/>
                <w14:ligatures w14:val="none"/>
              </w:rPr>
              <w:t xml:space="preserve"> </w:t>
            </w: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2754B9D0" w14:textId="77777777" w:rsidR="00327FC2" w:rsidRDefault="00257526">
            <w:pPr>
              <w:widowControl w:val="0"/>
              <w:numPr>
                <w:ilvl w:val="1"/>
                <w:numId w:val="101"/>
              </w:numPr>
              <w:tabs>
                <w:tab w:val="left" w:pos="360"/>
                <w:tab w:val="left" w:pos="2820"/>
              </w:tabs>
              <w:spacing w:after="0" w:line="240" w:lineRule="auto"/>
              <w:ind w:left="360"/>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t>Komentari:</w:t>
            </w:r>
          </w:p>
        </w:tc>
      </w:tr>
      <w:tr w:rsidR="00327FC2" w14:paraId="13A80ABD" w14:textId="77777777">
        <w:trPr>
          <w:trHeight w:val="104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47A1B0C" w14:textId="77777777" w:rsidR="00327FC2" w:rsidRDefault="00327FC2">
            <w:pPr>
              <w:widowControl w:val="0"/>
              <w:spacing w:after="0"/>
              <w:rPr>
                <w:rFonts w:ascii="Calibri Light" w:eastAsia="Calibri" w:hAnsi="Calibri Light" w:cs="Calibri Light"/>
                <w:b/>
                <w:bCs/>
                <w:sz w:val="20"/>
                <w:szCs w:val="20"/>
                <w14:ligatures w14:val="none"/>
              </w:rPr>
            </w:pPr>
          </w:p>
        </w:tc>
        <w:tc>
          <w:tcPr>
            <w:tcW w:w="2206" w:type="dxa"/>
            <w:gridSpan w:val="2"/>
            <w:vMerge/>
            <w:tcBorders>
              <w:top w:val="single" w:sz="4" w:space="0" w:color="000000"/>
              <w:left w:val="single" w:sz="4" w:space="0" w:color="000000"/>
              <w:bottom w:val="single" w:sz="4" w:space="0" w:color="000000"/>
              <w:right w:val="single" w:sz="4" w:space="0" w:color="000000"/>
            </w:tcBorders>
            <w:vAlign w:val="center"/>
          </w:tcPr>
          <w:p w14:paraId="0B6CA29C" w14:textId="77777777" w:rsidR="00327FC2" w:rsidRDefault="00327FC2">
            <w:pPr>
              <w:widowControl w:val="0"/>
              <w:spacing w:after="0"/>
              <w:rPr>
                <w:rFonts w:ascii="Calibri Light" w:eastAsia="Times New Roman" w:hAnsi="Calibri Light" w:cs="Calibri Light"/>
                <w:b/>
                <w:sz w:val="20"/>
                <w:szCs w:val="20"/>
                <w:lang w:val="en-US" w:eastAsia="zh-CN"/>
                <w14:ligatures w14:val="none"/>
              </w:rPr>
            </w:pPr>
          </w:p>
        </w:tc>
        <w:tc>
          <w:tcPr>
            <w:tcW w:w="2126" w:type="dxa"/>
            <w:gridSpan w:val="3"/>
            <w:vMerge/>
            <w:tcBorders>
              <w:top w:val="single" w:sz="4" w:space="0" w:color="000000"/>
              <w:left w:val="single" w:sz="4" w:space="0" w:color="000000"/>
              <w:bottom w:val="single" w:sz="4" w:space="0" w:color="000000"/>
              <w:right w:val="single" w:sz="4" w:space="0" w:color="000000"/>
            </w:tcBorders>
            <w:vAlign w:val="center"/>
          </w:tcPr>
          <w:p w14:paraId="61A6E8E7" w14:textId="77777777" w:rsidR="00327FC2" w:rsidRDefault="00327FC2">
            <w:pPr>
              <w:widowControl w:val="0"/>
              <w:spacing w:after="0"/>
              <w:rPr>
                <w:rFonts w:ascii="Calibri Light" w:eastAsia="Calibri" w:hAnsi="Calibri Light" w:cs="Calibri Light"/>
                <w:sz w:val="20"/>
                <w:szCs w:val="20"/>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B41C287"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04D0A25E"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52F1A426"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1B3321E5"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tc>
      </w:tr>
      <w:tr w:rsidR="00327FC2" w14:paraId="6AB14CE0" w14:textId="77777777">
        <w:trPr>
          <w:trHeight w:val="30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0B09F25" w14:textId="77777777" w:rsidR="00327FC2" w:rsidRDefault="00257526">
            <w:pPr>
              <w:widowControl w:val="0"/>
              <w:numPr>
                <w:ilvl w:val="1"/>
                <w:numId w:val="101"/>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Obveze studenata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02D627E9"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1. Pohađati nastavu sukladno Pravilniku o studiranju</w:t>
            </w:r>
          </w:p>
          <w:p w14:paraId="6CC5C479"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2. Aktivno sudjelovati u nastavi</w:t>
            </w:r>
          </w:p>
          <w:p w14:paraId="7A0F43F3"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3. Položiti vježbe i kolokvije</w:t>
            </w:r>
          </w:p>
          <w:p w14:paraId="36AECB12"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4. Položiti završni ispit</w:t>
            </w:r>
          </w:p>
        </w:tc>
      </w:tr>
      <w:tr w:rsidR="00327FC2" w14:paraId="5D70C08C" w14:textId="77777777">
        <w:trPr>
          <w:trHeight w:val="18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2EDF1753" w14:textId="77777777" w:rsidR="00327FC2" w:rsidRDefault="00257526">
            <w:pPr>
              <w:widowControl w:val="0"/>
              <w:numPr>
                <w:ilvl w:val="1"/>
                <w:numId w:val="101"/>
              </w:numPr>
              <w:tabs>
                <w:tab w:val="left" w:pos="360"/>
                <w:tab w:val="left" w:pos="2820"/>
              </w:tabs>
              <w:spacing w:after="0" w:line="240" w:lineRule="auto"/>
              <w:ind w:left="360"/>
              <w:jc w:val="both"/>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 xml:space="preserve">Praćenje rada studenata </w:t>
            </w:r>
            <w:r>
              <w:rPr>
                <w:rFonts w:ascii="Calibri Light" w:eastAsia="Calibri" w:hAnsi="Calibri Light" w:cs="Calibri Light"/>
                <w:b/>
                <w:bCs/>
                <w:i/>
                <w:sz w:val="20"/>
                <w:szCs w:val="20"/>
                <w14:ligatures w14:val="none"/>
              </w:rPr>
              <w:t>(upisati udio ECTS bodovima za svaku aktivnost tako da ukupni broj ECTS-a odgovara bodovnoj vrijednosti predmeta):</w:t>
            </w:r>
          </w:p>
        </w:tc>
        <w:tc>
          <w:tcPr>
            <w:tcW w:w="688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3F8E9ED9" w14:textId="77777777" w:rsidR="00327FC2" w:rsidRDefault="00257526">
            <w:pPr>
              <w:widowControl w:val="0"/>
              <w:tabs>
                <w:tab w:val="left" w:pos="2820"/>
              </w:tabs>
              <w:snapToGrid w:val="0"/>
              <w:rPr>
                <w:rFonts w:ascii="Calibri Light" w:eastAsia="Calibri" w:hAnsi="Calibri Light" w:cs="Calibri Light"/>
                <w:b/>
                <w:color w:val="000000"/>
                <w:sz w:val="20"/>
                <w:szCs w:val="20"/>
                <w14:ligatures w14:val="none"/>
              </w:rPr>
            </w:pPr>
            <w:r>
              <w:rPr>
                <w:rFonts w:ascii="Times New Roman" w:eastAsia="Calibri" w:hAnsi="Times New Roman" w:cs="Times New Roman"/>
                <w:b/>
                <w:sz w:val="20"/>
                <w:szCs w:val="20"/>
                <w14:ligatures w14:val="none"/>
              </w:rPr>
              <w:t>Elementi formiranja ocjene</w:t>
            </w:r>
          </w:p>
        </w:tc>
      </w:tr>
      <w:tr w:rsidR="00327FC2" w14:paraId="12833CE6"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997B345"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5BC533EF" w14:textId="77777777" w:rsidR="00327FC2" w:rsidRDefault="00257526">
            <w:pPr>
              <w:widowControl w:val="0"/>
              <w:spacing w:after="0"/>
              <w:jc w:val="center"/>
              <w:rPr>
                <w:rFonts w:ascii="Calibri Light" w:eastAsia="Times New Roman" w:hAnsi="Calibri Light" w:cs="Calibri Light"/>
                <w:b/>
                <w:sz w:val="20"/>
                <w:szCs w:val="20"/>
                <w:lang w:val="en-US" w:eastAsia="zh-CN"/>
                <w14:ligatures w14:val="none"/>
              </w:rPr>
            </w:pPr>
            <w:proofErr w:type="spellStart"/>
            <w:r>
              <w:rPr>
                <w:rFonts w:ascii="Calibri Light" w:eastAsia="Times New Roman" w:hAnsi="Calibri Light" w:cs="Calibri Light"/>
                <w:b/>
                <w:sz w:val="20"/>
                <w:szCs w:val="20"/>
                <w:lang w:val="en-US" w:eastAsia="zh-CN"/>
                <w14:ligatures w14:val="none"/>
              </w:rPr>
              <w:t>Obveze</w:t>
            </w:r>
            <w:proofErr w:type="spellEnd"/>
            <w:r>
              <w:rPr>
                <w:rFonts w:ascii="Calibri Light" w:eastAsia="Times New Roman" w:hAnsi="Calibri Light" w:cs="Calibri Light"/>
                <w:b/>
                <w:sz w:val="20"/>
                <w:szCs w:val="20"/>
                <w:lang w:val="en-US" w:eastAsia="zh-CN"/>
                <w14:ligatures w14:val="none"/>
              </w:rPr>
              <w:t xml:space="preserve"> </w:t>
            </w:r>
            <w:proofErr w:type="spellStart"/>
            <w:r>
              <w:rPr>
                <w:rFonts w:ascii="Calibri Light" w:eastAsia="Times New Roman" w:hAnsi="Calibri Light" w:cs="Calibri Light"/>
                <w:b/>
                <w:sz w:val="20"/>
                <w:szCs w:val="20"/>
                <w:lang w:val="en-US" w:eastAsia="zh-CN"/>
                <w14:ligatures w14:val="none"/>
              </w:rPr>
              <w:t>studenata</w:t>
            </w:r>
            <w:proofErr w:type="spellEnd"/>
            <w:r>
              <w:rPr>
                <w:rFonts w:ascii="Calibri Light" w:eastAsia="Times New Roman" w:hAnsi="Calibri Light" w:cs="Calibri Light"/>
                <w:b/>
                <w:sz w:val="20"/>
                <w:szCs w:val="20"/>
                <w:lang w:val="en-US" w:eastAsia="zh-CN"/>
                <w14:ligatures w14:val="none"/>
              </w:rPr>
              <w:t xml:space="preserve"> </w:t>
            </w:r>
          </w:p>
          <w:p w14:paraId="376637CF" w14:textId="77777777" w:rsidR="00327FC2" w:rsidRDefault="00327FC2">
            <w:pPr>
              <w:widowControl w:val="0"/>
              <w:spacing w:after="0"/>
              <w:jc w:val="center"/>
              <w:rPr>
                <w:rFonts w:ascii="Calibri Light" w:eastAsia="Times New Roman" w:hAnsi="Calibri Light" w:cs="Calibri Light"/>
                <w:bCs/>
                <w:color w:val="000000"/>
                <w:sz w:val="20"/>
                <w:szCs w:val="20"/>
                <w:lang w:val="en-US" w:eastAsia="zh-CN"/>
                <w14:ligatures w14:val="none"/>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6777CDD3"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14:ligatures w14:val="none"/>
              </w:rPr>
            </w:pPr>
            <w:r>
              <w:rPr>
                <w:rFonts w:ascii="Calibri Light" w:eastAsia="Times New Roman" w:hAnsi="Calibri Light" w:cs="Calibri Light"/>
                <w:b/>
                <w:sz w:val="20"/>
                <w:szCs w:val="20"/>
                <w:lang w:val="en-US" w:eastAsia="zh-CN"/>
                <w14:ligatures w14:val="none"/>
              </w:rPr>
              <w:t>ECTS</w:t>
            </w:r>
            <w:r>
              <w:rPr>
                <w:rFonts w:ascii="Calibri Light" w:eastAsia="Times New Roman" w:hAnsi="Calibri Light" w:cs="Calibri Light"/>
                <w:bCs/>
                <w:color w:val="000000"/>
                <w:sz w:val="20"/>
                <w:szCs w:val="20"/>
                <w:lang w:val="en-US" w:eastAsia="zh-CN"/>
                <w14:ligatures w14:val="none"/>
              </w:rPr>
              <w:t xml:space="preserve"> </w:t>
            </w:r>
          </w:p>
          <w:p w14:paraId="7A1FF862" w14:textId="77777777" w:rsidR="00327FC2" w:rsidRDefault="00327FC2">
            <w:pPr>
              <w:widowControl w:val="0"/>
              <w:spacing w:after="0"/>
              <w:jc w:val="center"/>
              <w:rPr>
                <w:rFonts w:ascii="Calibri Light" w:eastAsia="Times New Roman" w:hAnsi="Calibri Light" w:cs="Calibri Light"/>
                <w:b/>
                <w:bCs/>
                <w:color w:val="000000"/>
                <w:sz w:val="20"/>
                <w:szCs w:val="20"/>
                <w:lang w:val="en-US" w:eastAsia="zh-CN"/>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788B48C" w14:textId="77777777" w:rsidR="00327FC2" w:rsidRDefault="00257526">
            <w:pPr>
              <w:widowControl w:val="0"/>
              <w:spacing w:after="0"/>
              <w:jc w:val="center"/>
              <w:rPr>
                <w:rFonts w:ascii="Calibri Light" w:eastAsia="Times New Roman" w:hAnsi="Calibri Light" w:cs="Calibri Light"/>
                <w:b/>
                <w:bCs/>
                <w:color w:val="000000"/>
                <w:sz w:val="20"/>
                <w:szCs w:val="20"/>
                <w:lang w:val="en-US" w:eastAsia="zh-CN"/>
                <w14:ligatures w14:val="none"/>
              </w:rPr>
            </w:pPr>
            <w:proofErr w:type="spellStart"/>
            <w:r>
              <w:rPr>
                <w:rFonts w:ascii="Times New Roman" w:eastAsia="Times New Roman" w:hAnsi="Times New Roman" w:cs="Times New Roman"/>
                <w:b/>
                <w:bCs/>
                <w:color w:val="000000"/>
                <w:sz w:val="20"/>
                <w:szCs w:val="20"/>
                <w:lang w:val="en-US" w:eastAsia="zh-CN"/>
                <w14:ligatures w14:val="none"/>
              </w:rPr>
              <w:t>Bodovi</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elemenata</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ocjene</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ukupno</w:t>
            </w:r>
            <w:proofErr w:type="spellEnd"/>
            <w:r>
              <w:rPr>
                <w:rFonts w:ascii="Times New Roman" w:eastAsia="Times New Roman" w:hAnsi="Times New Roman" w:cs="Times New Roman"/>
                <w:b/>
                <w:bCs/>
                <w:color w:val="000000"/>
                <w:sz w:val="20"/>
                <w:szCs w:val="20"/>
                <w:lang w:val="en-US" w:eastAsia="zh-CN"/>
                <w14:ligatures w14:val="none"/>
              </w:rPr>
              <w:t xml:space="preserve"> 100)</w:t>
            </w:r>
            <w:r>
              <w:rPr>
                <w:rFonts w:ascii="Calibri Light" w:eastAsia="Times New Roman" w:hAnsi="Calibri Light" w:cs="Calibri Light"/>
                <w:bCs/>
                <w:color w:val="000000"/>
                <w:sz w:val="20"/>
                <w:szCs w:val="20"/>
                <w:lang w:val="en-US" w:eastAsia="zh-CN"/>
                <w14:ligatures w14:val="none"/>
              </w:rPr>
              <w:t xml:space="preserve"> </w:t>
            </w:r>
          </w:p>
        </w:tc>
      </w:tr>
      <w:tr w:rsidR="00327FC2" w14:paraId="3183897B"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FC3F575"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2BAC624C"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color w:val="000000"/>
                <w:sz w:val="20"/>
                <w:szCs w:val="20"/>
                <w:lang w:val="en-US" w:eastAsia="zh-CN"/>
                <w14:ligatures w14:val="none"/>
              </w:rPr>
              <w:t>Pohađanje</w:t>
            </w:r>
            <w:proofErr w:type="spellEnd"/>
            <w:r>
              <w:rPr>
                <w:rFonts w:eastAsia="Times New Roman" w:cs="Calibri"/>
                <w:color w:val="000000"/>
                <w:sz w:val="20"/>
                <w:szCs w:val="20"/>
                <w:lang w:val="en-US" w:eastAsia="zh-CN"/>
                <w14:ligatures w14:val="none"/>
              </w:rPr>
              <w:t xml:space="preserve"> </w:t>
            </w:r>
            <w:proofErr w:type="spellStart"/>
            <w:r>
              <w:rPr>
                <w:rFonts w:eastAsia="Times New Roman" w:cs="Calibri"/>
                <w:color w:val="000000"/>
                <w:sz w:val="20"/>
                <w:szCs w:val="20"/>
                <w:lang w:val="en-US" w:eastAsia="zh-CN"/>
                <w14:ligatures w14:val="none"/>
              </w:rPr>
              <w:t>nastave</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0F43BA74"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0,5</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454BA80" w14:textId="77777777" w:rsidR="00327FC2" w:rsidRDefault="00327FC2">
            <w:pPr>
              <w:widowControl w:val="0"/>
              <w:spacing w:after="0"/>
              <w:jc w:val="center"/>
              <w:rPr>
                <w:rFonts w:ascii="Calibri" w:eastAsia="Times New Roman" w:hAnsi="Calibri" w:cs="Calibri"/>
                <w:bCs/>
                <w:color w:val="000000"/>
                <w:sz w:val="20"/>
                <w:szCs w:val="20"/>
                <w:lang w:val="en-US" w:eastAsia="zh-CN"/>
                <w14:ligatures w14:val="none"/>
              </w:rPr>
            </w:pPr>
          </w:p>
        </w:tc>
      </w:tr>
      <w:tr w:rsidR="00327FC2" w14:paraId="35CAED9A"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E3E0A61"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4D20E4C8"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Izvedba</w:t>
            </w:r>
            <w:proofErr w:type="spellEnd"/>
            <w:r>
              <w:rPr>
                <w:rFonts w:eastAsia="Times New Roman" w:cs="Calibri"/>
                <w:bCs/>
                <w:color w:val="000000"/>
                <w:sz w:val="20"/>
                <w:szCs w:val="20"/>
                <w:lang w:val="en-US" w:eastAsia="zh-CN"/>
                <w14:ligatures w14:val="none"/>
              </w:rPr>
              <w:t xml:space="preserve"> </w:t>
            </w:r>
            <w:proofErr w:type="spellStart"/>
            <w:r>
              <w:rPr>
                <w:rFonts w:eastAsia="Times New Roman" w:cs="Calibri"/>
                <w:bCs/>
                <w:color w:val="000000"/>
                <w:sz w:val="20"/>
                <w:szCs w:val="20"/>
                <w:lang w:val="en-US" w:eastAsia="zh-CN"/>
                <w14:ligatures w14:val="none"/>
              </w:rPr>
              <w:t>praktičnih</w:t>
            </w:r>
            <w:proofErr w:type="spellEnd"/>
            <w:r>
              <w:rPr>
                <w:rFonts w:eastAsia="Times New Roman" w:cs="Calibri"/>
                <w:bCs/>
                <w:color w:val="000000"/>
                <w:sz w:val="20"/>
                <w:szCs w:val="20"/>
                <w:lang w:val="en-US" w:eastAsia="zh-CN"/>
                <w14:ligatures w14:val="none"/>
              </w:rPr>
              <w:t xml:space="preserve"> </w:t>
            </w:r>
            <w:proofErr w:type="spellStart"/>
            <w:r>
              <w:rPr>
                <w:rFonts w:eastAsia="Times New Roman" w:cs="Calibri"/>
                <w:bCs/>
                <w:color w:val="000000"/>
                <w:sz w:val="20"/>
                <w:szCs w:val="20"/>
                <w:lang w:val="en-US" w:eastAsia="zh-CN"/>
                <w14:ligatures w14:val="none"/>
              </w:rPr>
              <w:t>zadataka</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01F5B9AE"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1</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4AE106B3"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20</w:t>
            </w:r>
          </w:p>
        </w:tc>
      </w:tr>
      <w:tr w:rsidR="00327FC2" w14:paraId="6A87396B"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509FEFE"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2B882C25"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Kolokvij</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22124110"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1</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156D070"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40</w:t>
            </w:r>
          </w:p>
        </w:tc>
      </w:tr>
      <w:tr w:rsidR="00327FC2" w14:paraId="6922EB60"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0B2AAD1"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414FF1D0"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Završni</w:t>
            </w:r>
            <w:proofErr w:type="spellEnd"/>
            <w:r>
              <w:rPr>
                <w:rFonts w:eastAsia="Times New Roman" w:cs="Calibri"/>
                <w:bCs/>
                <w:color w:val="000000"/>
                <w:sz w:val="20"/>
                <w:szCs w:val="20"/>
                <w:lang w:val="en-US" w:eastAsia="zh-CN"/>
                <w14:ligatures w14:val="none"/>
              </w:rPr>
              <w:t xml:space="preserve"> </w:t>
            </w:r>
            <w:proofErr w:type="spellStart"/>
            <w:r>
              <w:rPr>
                <w:rFonts w:eastAsia="Times New Roman" w:cs="Calibri"/>
                <w:bCs/>
                <w:color w:val="000000"/>
                <w:sz w:val="20"/>
                <w:szCs w:val="20"/>
                <w:lang w:val="en-US" w:eastAsia="zh-CN"/>
                <w14:ligatures w14:val="none"/>
              </w:rPr>
              <w:t>ispit</w:t>
            </w:r>
            <w:proofErr w:type="spellEnd"/>
            <w:r>
              <w:rPr>
                <w:rFonts w:eastAsia="Times New Roman" w:cs="Calibri"/>
                <w:bCs/>
                <w:color w:val="000000"/>
                <w:sz w:val="20"/>
                <w:szCs w:val="20"/>
                <w:lang w:val="en-US" w:eastAsia="zh-CN"/>
                <w14:ligatures w14:val="none"/>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14:paraId="32FC82E4"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1,5</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1C3645DD"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40</w:t>
            </w:r>
          </w:p>
        </w:tc>
      </w:tr>
      <w:tr w:rsidR="00327FC2" w14:paraId="2BC12068" w14:textId="77777777">
        <w:trPr>
          <w:trHeight w:val="34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FFFBCC"/>
            <w:vAlign w:val="center"/>
          </w:tcPr>
          <w:p w14:paraId="7BACB5A3" w14:textId="77777777" w:rsidR="00327FC2" w:rsidRDefault="00257526">
            <w:pPr>
              <w:widowControl w:val="0"/>
              <w:tabs>
                <w:tab w:val="left" w:pos="360"/>
                <w:tab w:val="left" w:pos="54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2.10. Ocjenjivanje i vrednovanje rada studenta tijekom nastave i na završnom ispitu</w:t>
            </w:r>
          </w:p>
        </w:tc>
      </w:tr>
      <w:tr w:rsidR="00327FC2" w14:paraId="12548282" w14:textId="77777777">
        <w:trPr>
          <w:trHeight w:val="588"/>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B0508BA"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Uvjeti za pristup ispitu</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7B2CA454" w14:textId="77777777" w:rsidR="00327FC2" w:rsidRDefault="00257526">
            <w:pPr>
              <w:widowControl w:val="0"/>
              <w:spacing w:line="240" w:lineRule="auto"/>
              <w:contextualSpacing/>
              <w:jc w:val="both"/>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Redovita prisutnost na nastavi sukladno Pravilniku o studiranju. </w:t>
            </w:r>
          </w:p>
          <w:p w14:paraId="7AA925C5" w14:textId="77777777" w:rsidR="00327FC2" w:rsidRDefault="00257526">
            <w:pPr>
              <w:widowControl w:val="0"/>
              <w:spacing w:line="240" w:lineRule="auto"/>
              <w:contextualSpacing/>
              <w:jc w:val="both"/>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 Aktivno sudjelovati u nastavi</w:t>
            </w:r>
          </w:p>
          <w:p w14:paraId="461AEF20" w14:textId="77777777" w:rsidR="00327FC2" w:rsidRDefault="00257526">
            <w:pPr>
              <w:widowControl w:val="0"/>
              <w:spacing w:line="240" w:lineRule="auto"/>
              <w:contextualSpacing/>
              <w:jc w:val="both"/>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 Položiti vježbe i kolokvije</w:t>
            </w:r>
          </w:p>
        </w:tc>
      </w:tr>
      <w:tr w:rsidR="00327FC2" w14:paraId="52921551" w14:textId="77777777">
        <w:trPr>
          <w:trHeight w:val="340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F1F6D92" w14:textId="77777777" w:rsidR="00327FC2" w:rsidRDefault="00257526">
            <w:pPr>
              <w:widowControl w:val="0"/>
              <w:jc w:val="center"/>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Način polaganja ispita i kriteriji ocjenjivanja, pojašnjenje</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03BB6AA9" w14:textId="77777777" w:rsidR="00327FC2" w:rsidRDefault="00257526">
            <w:pPr>
              <w:widowControl w:val="0"/>
              <w:tabs>
                <w:tab w:val="left" w:pos="2860"/>
              </w:tabs>
              <w:spacing w:after="0"/>
              <w:ind w:right="250"/>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Kolokviji iz tematskih područja, praktični, pismeni  i usmeni ispit.  Znanje se tijekom semestra provjerava kolokvijima, a na kraju odslušanog predmeta pismenim i usmenim ispitom. Ukupnu ocjenu predstavlja zbir navedenog.</w:t>
            </w:r>
          </w:p>
          <w:p w14:paraId="47F78918" w14:textId="77777777" w:rsidR="00327FC2" w:rsidRDefault="00257526">
            <w:pPr>
              <w:widowControl w:val="0"/>
              <w:tabs>
                <w:tab w:val="left" w:pos="2860"/>
              </w:tabs>
              <w:spacing w:after="0"/>
              <w:ind w:right="250"/>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Za prolaznu je ocjenu potrebno ostvariti 60% ukupnog broja bodova za kolokvij i ispit.</w:t>
            </w:r>
          </w:p>
          <w:tbl>
            <w:tblPr>
              <w:tblStyle w:val="TableNormal16"/>
              <w:tblW w:w="5410" w:type="dxa"/>
              <w:jc w:val="center"/>
              <w:tblInd w:w="0" w:type="dxa"/>
              <w:tblLayout w:type="fixed"/>
              <w:tblCellMar>
                <w:left w:w="5" w:type="dxa"/>
                <w:right w:w="5" w:type="dxa"/>
              </w:tblCellMar>
              <w:tblLook w:val="01E0" w:firstRow="1" w:lastRow="1" w:firstColumn="1" w:lastColumn="1" w:noHBand="0" w:noVBand="0"/>
            </w:tblPr>
            <w:tblGrid>
              <w:gridCol w:w="1725"/>
              <w:gridCol w:w="1842"/>
              <w:gridCol w:w="1843"/>
            </w:tblGrid>
            <w:tr w:rsidR="00327FC2" w14:paraId="00BF4BDE"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shd w:val="clear" w:color="auto" w:fill="FFFFCC"/>
                </w:tcPr>
                <w:p w14:paraId="7E53444B"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Raspon</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bodova</w:t>
                  </w:r>
                  <w:proofErr w:type="spellEnd"/>
                  <w:r>
                    <w:rPr>
                      <w:rFonts w:asciiTheme="majorHAnsi" w:eastAsia="Calibri" w:hAnsiTheme="majorHAnsi" w:cstheme="majorHAnsi"/>
                      <w:sz w:val="20"/>
                      <w:szCs w:val="20"/>
                    </w:rPr>
                    <w:t>, [%]</w:t>
                  </w:r>
                </w:p>
              </w:tc>
              <w:tc>
                <w:tcPr>
                  <w:tcW w:w="1842" w:type="dxa"/>
                  <w:tcBorders>
                    <w:top w:val="single" w:sz="4" w:space="0" w:color="000000"/>
                    <w:left w:val="single" w:sz="4" w:space="0" w:color="000000"/>
                    <w:bottom w:val="single" w:sz="4" w:space="0" w:color="000000"/>
                    <w:right w:val="single" w:sz="4" w:space="0" w:color="000000"/>
                  </w:tcBorders>
                  <w:shd w:val="clear" w:color="auto" w:fill="FFFFCC"/>
                </w:tcPr>
                <w:p w14:paraId="5B6FE4A2"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Brojčana</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ocjena</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CC"/>
                </w:tcPr>
                <w:p w14:paraId="6EA31090"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Razina</w:t>
                  </w:r>
                </w:p>
              </w:tc>
            </w:tr>
            <w:tr w:rsidR="00327FC2" w14:paraId="74221EAE"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45CE3853"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90,00 – 100,00</w:t>
                  </w:r>
                </w:p>
              </w:tc>
              <w:tc>
                <w:tcPr>
                  <w:tcW w:w="1842" w:type="dxa"/>
                  <w:tcBorders>
                    <w:top w:val="single" w:sz="4" w:space="0" w:color="000000"/>
                    <w:left w:val="single" w:sz="4" w:space="0" w:color="000000"/>
                    <w:bottom w:val="single" w:sz="4" w:space="0" w:color="000000"/>
                    <w:right w:val="single" w:sz="4" w:space="0" w:color="000000"/>
                  </w:tcBorders>
                </w:tcPr>
                <w:p w14:paraId="1353963B"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izvrstan</w:t>
                  </w:r>
                  <w:proofErr w:type="spellEnd"/>
                  <w:r>
                    <w:rPr>
                      <w:rFonts w:asciiTheme="majorHAnsi" w:eastAsia="Calibri" w:hAnsiTheme="majorHAnsi" w:cstheme="majorHAnsi"/>
                      <w:sz w:val="20"/>
                      <w:szCs w:val="20"/>
                    </w:rPr>
                    <w:t xml:space="preserve"> (5)</w:t>
                  </w:r>
                </w:p>
              </w:tc>
              <w:tc>
                <w:tcPr>
                  <w:tcW w:w="1843" w:type="dxa"/>
                  <w:tcBorders>
                    <w:top w:val="single" w:sz="4" w:space="0" w:color="000000"/>
                    <w:left w:val="single" w:sz="4" w:space="0" w:color="000000"/>
                    <w:bottom w:val="single" w:sz="4" w:space="0" w:color="000000"/>
                    <w:right w:val="single" w:sz="4" w:space="0" w:color="000000"/>
                  </w:tcBorders>
                </w:tcPr>
                <w:p w14:paraId="08B71EB8"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A</w:t>
                  </w:r>
                </w:p>
              </w:tc>
            </w:tr>
            <w:tr w:rsidR="00327FC2" w14:paraId="5CF65E7C"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5BFFEEFF"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80,00 – 89,99</w:t>
                  </w:r>
                </w:p>
              </w:tc>
              <w:tc>
                <w:tcPr>
                  <w:tcW w:w="1842" w:type="dxa"/>
                  <w:tcBorders>
                    <w:top w:val="single" w:sz="4" w:space="0" w:color="000000"/>
                    <w:left w:val="single" w:sz="4" w:space="0" w:color="000000"/>
                    <w:bottom w:val="single" w:sz="4" w:space="0" w:color="000000"/>
                    <w:right w:val="single" w:sz="4" w:space="0" w:color="000000"/>
                  </w:tcBorders>
                </w:tcPr>
                <w:p w14:paraId="04809B29"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vrlo</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(4)</w:t>
                  </w:r>
                </w:p>
              </w:tc>
              <w:tc>
                <w:tcPr>
                  <w:tcW w:w="1843" w:type="dxa"/>
                  <w:tcBorders>
                    <w:top w:val="single" w:sz="4" w:space="0" w:color="000000"/>
                    <w:left w:val="single" w:sz="4" w:space="0" w:color="000000"/>
                    <w:bottom w:val="single" w:sz="4" w:space="0" w:color="000000"/>
                    <w:right w:val="single" w:sz="4" w:space="0" w:color="000000"/>
                  </w:tcBorders>
                </w:tcPr>
                <w:p w14:paraId="54CD244C"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B</w:t>
                  </w:r>
                </w:p>
              </w:tc>
            </w:tr>
            <w:tr w:rsidR="00327FC2" w14:paraId="516754A9"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tcPr>
                <w:p w14:paraId="7293A3F2"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70,00 – 79,99</w:t>
                  </w:r>
                </w:p>
              </w:tc>
              <w:tc>
                <w:tcPr>
                  <w:tcW w:w="1842" w:type="dxa"/>
                  <w:tcBorders>
                    <w:top w:val="single" w:sz="4" w:space="0" w:color="000000"/>
                    <w:left w:val="single" w:sz="4" w:space="0" w:color="000000"/>
                    <w:bottom w:val="single" w:sz="4" w:space="0" w:color="000000"/>
                    <w:right w:val="single" w:sz="4" w:space="0" w:color="000000"/>
                  </w:tcBorders>
                </w:tcPr>
                <w:p w14:paraId="25056025"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(3)</w:t>
                  </w:r>
                </w:p>
              </w:tc>
              <w:tc>
                <w:tcPr>
                  <w:tcW w:w="1843" w:type="dxa"/>
                  <w:tcBorders>
                    <w:top w:val="single" w:sz="4" w:space="0" w:color="000000"/>
                    <w:left w:val="single" w:sz="4" w:space="0" w:color="000000"/>
                    <w:bottom w:val="single" w:sz="4" w:space="0" w:color="000000"/>
                    <w:right w:val="single" w:sz="4" w:space="0" w:color="000000"/>
                  </w:tcBorders>
                </w:tcPr>
                <w:p w14:paraId="5A462E34"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C</w:t>
                  </w:r>
                </w:p>
              </w:tc>
            </w:tr>
            <w:tr w:rsidR="00327FC2" w14:paraId="4F32797B"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0427B416"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60,00 – 69,99</w:t>
                  </w:r>
                </w:p>
              </w:tc>
              <w:tc>
                <w:tcPr>
                  <w:tcW w:w="1842" w:type="dxa"/>
                  <w:tcBorders>
                    <w:top w:val="single" w:sz="4" w:space="0" w:color="000000"/>
                    <w:left w:val="single" w:sz="4" w:space="0" w:color="000000"/>
                    <w:bottom w:val="single" w:sz="4" w:space="0" w:color="000000"/>
                    <w:right w:val="single" w:sz="4" w:space="0" w:color="000000"/>
                  </w:tcBorders>
                </w:tcPr>
                <w:p w14:paraId="0234578F"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dovoljan</w:t>
                  </w:r>
                  <w:proofErr w:type="spellEnd"/>
                  <w:r>
                    <w:rPr>
                      <w:rFonts w:asciiTheme="majorHAnsi" w:eastAsia="Calibri" w:hAnsiTheme="majorHAnsi" w:cstheme="majorHAnsi"/>
                      <w:sz w:val="20"/>
                      <w:szCs w:val="20"/>
                    </w:rPr>
                    <w:t xml:space="preserve"> (2)</w:t>
                  </w:r>
                </w:p>
              </w:tc>
              <w:tc>
                <w:tcPr>
                  <w:tcW w:w="1843" w:type="dxa"/>
                  <w:tcBorders>
                    <w:top w:val="single" w:sz="4" w:space="0" w:color="000000"/>
                    <w:left w:val="single" w:sz="4" w:space="0" w:color="000000"/>
                    <w:bottom w:val="single" w:sz="4" w:space="0" w:color="000000"/>
                    <w:right w:val="single" w:sz="4" w:space="0" w:color="000000"/>
                  </w:tcBorders>
                </w:tcPr>
                <w:p w14:paraId="2D0FB8D4"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D</w:t>
                  </w:r>
                </w:p>
              </w:tc>
            </w:tr>
            <w:tr w:rsidR="00327FC2" w14:paraId="43BB14A8"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tcPr>
                <w:p w14:paraId="5E6B33B5"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0,00 – 49,99</w:t>
                  </w:r>
                </w:p>
              </w:tc>
              <w:tc>
                <w:tcPr>
                  <w:tcW w:w="1842" w:type="dxa"/>
                  <w:tcBorders>
                    <w:top w:val="single" w:sz="4" w:space="0" w:color="000000"/>
                    <w:left w:val="single" w:sz="4" w:space="0" w:color="000000"/>
                    <w:bottom w:val="single" w:sz="4" w:space="0" w:color="000000"/>
                    <w:right w:val="single" w:sz="4" w:space="0" w:color="000000"/>
                  </w:tcBorders>
                </w:tcPr>
                <w:p w14:paraId="51AB804B"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nedovoljan</w:t>
                  </w:r>
                  <w:proofErr w:type="spellEnd"/>
                  <w:r>
                    <w:rPr>
                      <w:rFonts w:asciiTheme="majorHAnsi" w:eastAsia="Calibri" w:hAnsiTheme="majorHAnsi" w:cstheme="majorHAnsi"/>
                      <w:sz w:val="20"/>
                      <w:szCs w:val="20"/>
                    </w:rPr>
                    <w:t xml:space="preserve"> (1)</w:t>
                  </w:r>
                </w:p>
              </w:tc>
              <w:tc>
                <w:tcPr>
                  <w:tcW w:w="1843" w:type="dxa"/>
                  <w:tcBorders>
                    <w:top w:val="single" w:sz="4" w:space="0" w:color="000000"/>
                    <w:left w:val="single" w:sz="4" w:space="0" w:color="000000"/>
                    <w:bottom w:val="single" w:sz="4" w:space="0" w:color="000000"/>
                    <w:right w:val="single" w:sz="4" w:space="0" w:color="000000"/>
                  </w:tcBorders>
                </w:tcPr>
                <w:p w14:paraId="3B659969"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F</w:t>
                  </w:r>
                </w:p>
              </w:tc>
            </w:tr>
          </w:tbl>
          <w:p w14:paraId="7B143DC1" w14:textId="77777777" w:rsidR="00327FC2" w:rsidRDefault="00327FC2">
            <w:pPr>
              <w:widowControl w:val="0"/>
              <w:tabs>
                <w:tab w:val="left" w:pos="2860"/>
              </w:tabs>
              <w:spacing w:after="0"/>
              <w:ind w:right="250"/>
              <w:rPr>
                <w:rFonts w:ascii="Calibri" w:eastAsia="Times New Roman" w:hAnsi="Calibri" w:cs="Calibri"/>
                <w:sz w:val="20"/>
                <w14:ligatures w14:val="none"/>
              </w:rPr>
            </w:pPr>
          </w:p>
        </w:tc>
      </w:tr>
      <w:tr w:rsidR="00327FC2" w14:paraId="569BFC46" w14:textId="77777777">
        <w:trPr>
          <w:trHeight w:val="61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948962C"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Izvođači i način komuniciranja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00B5F659"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dr.sc. Mirjana Berković-Šubić, mag. physioth., pred.   - mirjana.berkovic@gmail.com</w:t>
            </w:r>
          </w:p>
          <w:p w14:paraId="5FB85812"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dr.sc. Gilbert Hofmann, mag. physioth.   -  hofmanngilbert1973@gmail.com</w:t>
            </w:r>
          </w:p>
          <w:p w14:paraId="3E179D08"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lastRenderedPageBreak/>
              <w:t>Konzultacije po dogovoru.</w:t>
            </w:r>
          </w:p>
          <w:p w14:paraId="2AF00FD4" w14:textId="77777777" w:rsidR="00327FC2" w:rsidRDefault="00327FC2">
            <w:pPr>
              <w:widowControl w:val="0"/>
              <w:tabs>
                <w:tab w:val="left" w:pos="2820"/>
              </w:tabs>
              <w:snapToGrid w:val="0"/>
              <w:rPr>
                <w:rFonts w:ascii="Calibri Light" w:eastAsia="Calibri" w:hAnsi="Calibri Light" w:cs="Calibri Light"/>
                <w:color w:val="000000"/>
                <w:sz w:val="20"/>
                <w:szCs w:val="20"/>
                <w14:ligatures w14:val="none"/>
              </w:rPr>
            </w:pPr>
          </w:p>
        </w:tc>
      </w:tr>
      <w:tr w:rsidR="00327FC2" w14:paraId="11E25500" w14:textId="77777777">
        <w:trPr>
          <w:trHeight w:val="699"/>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929F57A" w14:textId="77777777" w:rsidR="00327FC2" w:rsidRDefault="00257526">
            <w:pPr>
              <w:widowControl w:val="0"/>
              <w:rPr>
                <w:rFonts w:ascii="Calibri Light" w:eastAsia="Calibri" w:hAnsi="Calibri Light" w:cs="Calibri Light"/>
                <w:sz w:val="20"/>
                <w:szCs w:val="20"/>
                <w14:ligatures w14:val="none"/>
              </w:rPr>
            </w:pPr>
            <w:r>
              <w:rPr>
                <w:rFonts w:ascii="Calibri Light" w:eastAsia="Times New Roman" w:hAnsi="Calibri Light" w:cs="Calibri Light"/>
                <w:sz w:val="20"/>
                <w:szCs w:val="20"/>
                <w:lang w:eastAsia="hr-HR"/>
                <w14:ligatures w14:val="none"/>
              </w:rPr>
              <w:lastRenderedPageBreak/>
              <w:t xml:space="preserve"> </w:t>
            </w:r>
          </w:p>
          <w:p w14:paraId="19BB2051"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Akademski integritet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3AD3727B" w14:textId="77777777" w:rsidR="00327FC2" w:rsidRDefault="00257526">
            <w:pPr>
              <w:widowControl w:val="0"/>
              <w:contextualSpacing/>
              <w:jc w:val="both"/>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Akademski integritet uključuje predanost vrijednostima poštenja, povjerenja, poštovanja i odgovornosti. Adekvatno citiranje tuđih radova primjenjuje se za svaku od definiranih aktivnosti. </w:t>
            </w:r>
            <w:r>
              <w:rPr>
                <w:rFonts w:ascii="Calibri Light" w:eastAsia="Calibri" w:hAnsi="Calibri Light" w:cs="Calibri Light"/>
                <w:b/>
                <w:sz w:val="20"/>
                <w:szCs w:val="20"/>
                <w:lang w:eastAsia="hr-HR"/>
                <w14:ligatures w14:val="none"/>
              </w:rPr>
              <w:t>Plagijatom se smatra:</w:t>
            </w:r>
            <w:r>
              <w:rPr>
                <w:rFonts w:ascii="Calibri Light" w:eastAsia="Calibri" w:hAnsi="Calibri Light" w:cs="Calibri Light"/>
                <w:sz w:val="20"/>
                <w:szCs w:val="20"/>
                <w:lang w:eastAsia="hr-HR"/>
                <w14:ligatures w14:val="none"/>
              </w:rPr>
              <w:t xml:space="preserve">  </w:t>
            </w:r>
            <w:r>
              <w:rPr>
                <w:rFonts w:ascii="Calibri Light" w:eastAsia="SolexHR" w:hAnsi="Calibri Light" w:cs="Calibri Light"/>
                <w:sz w:val="20"/>
                <w:szCs w:val="20"/>
                <w:lang w:eastAsia="hr-HR"/>
                <w14:ligatures w14:val="none"/>
              </w:rPr>
              <w:t>(</w:t>
            </w:r>
            <w:hyperlink r:id="rId55">
              <w:r w:rsidR="00327FC2">
                <w:rPr>
                  <w:rFonts w:ascii="Calibri Light" w:eastAsia="SolexHR" w:hAnsi="Calibri Light" w:cs="Calibri Light"/>
                  <w:color w:val="0563C1" w:themeColor="hyperlink"/>
                  <w:u w:val="single"/>
                  <w14:ligatures w14:val="none"/>
                </w:rPr>
                <w:t>http://www.rose.uzh.ch/download/Plagiat_unijournal_2006_4.pdf</w:t>
              </w:r>
            </w:hyperlink>
            <w:r>
              <w:rPr>
                <w:rFonts w:ascii="Calibri Light" w:eastAsia="SolexHR" w:hAnsi="Calibri Light" w:cs="Calibri Light"/>
                <w:sz w:val="20"/>
                <w:szCs w:val="20"/>
                <w:lang w:eastAsia="hr-HR"/>
                <w14:ligatures w14:val="none"/>
              </w:rPr>
              <w:t>)</w:t>
            </w:r>
          </w:p>
          <w:p w14:paraId="5CDBB538"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b/>
                <w:sz w:val="20"/>
                <w:szCs w:val="20"/>
                <w:lang w:eastAsia="hr-HR"/>
                <w14:ligatures w14:val="none"/>
              </w:rPr>
              <w:t>Ghostwrite</w:t>
            </w:r>
            <w:r>
              <w:rPr>
                <w:rFonts w:ascii="Calibri Light" w:eastAsia="Calibri" w:hAnsi="Calibri Light" w:cs="Calibri Light"/>
                <w:sz w:val="20"/>
                <w:szCs w:val="20"/>
                <w:lang w:eastAsia="hr-HR"/>
                <w14:ligatures w14:val="none"/>
              </w:rPr>
              <w:t xml:space="preserve">r </w:t>
            </w:r>
            <w:r>
              <w:rPr>
                <w:rFonts w:ascii="Calibri Light" w:eastAsia="SolexHR" w:hAnsi="Calibri Light" w:cs="Calibri Light"/>
                <w:sz w:val="20"/>
                <w:szCs w:val="20"/>
                <w:lang w:eastAsia="hr-HR"/>
                <w14:ligatures w14:val="none"/>
              </w:rPr>
              <w:t>- ukoliko osoba nije autor teksta, nego je tekst napisao netko drugi u ime te osobe.</w:t>
            </w:r>
          </w:p>
          <w:p w14:paraId="73C40BB1"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Potpuni plagijat</w:t>
            </w:r>
            <w:r>
              <w:rPr>
                <w:rFonts w:ascii="Calibri Light" w:eastAsia="SolexHR" w:hAnsi="Calibri Light" w:cs="Calibri Light"/>
                <w:sz w:val="20"/>
                <w:szCs w:val="20"/>
                <w:lang w:eastAsia="hr-HR"/>
                <w14:ligatures w14:val="none"/>
              </w:rPr>
              <w:t xml:space="preserve"> - ukoliko osoba potpisuje cijelo djelo svojim imenom.</w:t>
            </w:r>
          </w:p>
          <w:p w14:paraId="43018A26"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Autoplagijat</w:t>
            </w:r>
            <w:r>
              <w:rPr>
                <w:rFonts w:ascii="Calibri Light" w:eastAsia="SolexHR" w:hAnsi="Calibri Light" w:cs="Calibri Light"/>
                <w:sz w:val="20"/>
                <w:szCs w:val="20"/>
                <w:lang w:eastAsia="hr-HR"/>
                <w14:ligatures w14:val="none"/>
              </w:rPr>
              <w:t xml:space="preserve"> - predstavljanje vlastitog prethodno objavljenog rada kao izvornog</w:t>
            </w:r>
          </w:p>
          <w:p w14:paraId="2D1DAF98"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Plagijat prijevodom</w:t>
            </w:r>
            <w:r>
              <w:rPr>
                <w:rFonts w:ascii="Calibri Light" w:eastAsia="SolexHR" w:hAnsi="Calibri Light" w:cs="Calibri Light"/>
                <w:sz w:val="20"/>
                <w:szCs w:val="20"/>
                <w:lang w:eastAsia="hr-HR"/>
                <w14:ligatures w14:val="none"/>
              </w:rPr>
              <w:t xml:space="preserve"> - osoba objavljuje prijevod tuđeg teksta bez navođenja izvora</w:t>
            </w:r>
          </w:p>
          <w:p w14:paraId="66E62140"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b/>
                <w:sz w:val="20"/>
                <w:szCs w:val="20"/>
                <w:lang w:eastAsia="hr-HR"/>
                <w14:ligatures w14:val="none"/>
              </w:rPr>
              <w:t xml:space="preserve">Copy&amp;Paste </w:t>
            </w:r>
            <w:r>
              <w:rPr>
                <w:rFonts w:ascii="Calibri Light" w:eastAsia="SolexHR" w:hAnsi="Calibri Light" w:cs="Calibri Light"/>
                <w:b/>
                <w:sz w:val="20"/>
                <w:szCs w:val="20"/>
                <w:lang w:eastAsia="hr-HR"/>
                <w14:ligatures w14:val="none"/>
              </w:rPr>
              <w:t>plagijat</w:t>
            </w:r>
            <w:r>
              <w:rPr>
                <w:rFonts w:ascii="Calibri Light" w:eastAsia="SolexHR" w:hAnsi="Calibri Light" w:cs="Calibri Light"/>
                <w:sz w:val="20"/>
                <w:szCs w:val="20"/>
                <w:lang w:eastAsia="hr-HR"/>
                <w14:ligatures w14:val="none"/>
              </w:rPr>
              <w:t xml:space="preserve"> - osoba preuzima dijelove tuđeg teksta bez navođenja izvora </w:t>
            </w:r>
          </w:p>
          <w:p w14:paraId="25967595"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Parafraziranje bez reference</w:t>
            </w:r>
            <w:r>
              <w:rPr>
                <w:rFonts w:ascii="Calibri Light" w:eastAsia="SolexHR" w:hAnsi="Calibri Light" w:cs="Calibri Light"/>
                <w:sz w:val="20"/>
                <w:szCs w:val="20"/>
                <w:lang w:eastAsia="hr-HR"/>
                <w14:ligatures w14:val="none"/>
              </w:rPr>
              <w:t xml:space="preserve"> - preuzimanje tuđeg teksta ili ideja, ali ne doslovno</w:t>
            </w:r>
          </w:p>
          <w:p w14:paraId="1829AD19" w14:textId="77777777" w:rsidR="00327FC2" w:rsidRDefault="00257526">
            <w:pPr>
              <w:widowControl w:val="0"/>
              <w:tabs>
                <w:tab w:val="left" w:pos="2820"/>
              </w:tabs>
              <w:snapToGrid w:val="0"/>
              <w:contextualSpacing/>
              <w:jc w:val="both"/>
              <w:rPr>
                <w:rFonts w:ascii="Calibri Light" w:eastAsia="Calibri" w:hAnsi="Calibri Light" w:cs="Calibri Light"/>
                <w:sz w:val="20"/>
                <w:szCs w:val="20"/>
                <w14:ligatures w14:val="none"/>
              </w:rPr>
            </w:pPr>
            <w:r>
              <w:rPr>
                <w:rFonts w:ascii="Calibri Light" w:eastAsia="SolexHR" w:hAnsi="Calibri Light" w:cs="Calibri Light"/>
                <w:b/>
                <w:color w:val="000000"/>
                <w:sz w:val="20"/>
                <w:szCs w:val="20"/>
                <w:lang w:eastAsia="hr-HR"/>
                <w14:ligatures w14:val="none"/>
              </w:rPr>
              <w:t>Citiranje izvan konteksta</w:t>
            </w:r>
            <w:r>
              <w:rPr>
                <w:rFonts w:ascii="Calibri Light" w:eastAsia="SolexHR" w:hAnsi="Calibri Light" w:cs="Calibri Light"/>
                <w:color w:val="000000"/>
                <w:sz w:val="20"/>
                <w:szCs w:val="20"/>
                <w:lang w:eastAsia="hr-HR"/>
                <w14:ligatures w14:val="none"/>
              </w:rPr>
              <w:t xml:space="preserve"> - osoba prepisuje ili parafrazira tekst, a onda ne citira precizno</w:t>
            </w:r>
          </w:p>
        </w:tc>
      </w:tr>
      <w:tr w:rsidR="00327FC2" w14:paraId="1FEDFD7C" w14:textId="77777777">
        <w:trPr>
          <w:trHeight w:val="112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2E3AE54"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Potrebni tehnički uvjeti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63A3915F" w14:textId="77777777" w:rsidR="00327FC2" w:rsidRDefault="00257526">
            <w:pPr>
              <w:widowControl w:val="0"/>
              <w:spacing w:line="240" w:lineRule="auto"/>
              <w:contextualSpacing/>
              <w:jc w:val="both"/>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Programska i računalna oprema(označiti potrebno):</w:t>
            </w:r>
          </w:p>
          <w:p w14:paraId="150CE6F2"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računalo (minimalni zahtjev CPU 1.2 MHz, RAM 1 GB),</w:t>
            </w:r>
          </w:p>
          <w:p w14:paraId="2B0487F0"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slušalice s mikrofonom (za praćenje predavanja putem Interneta),</w:t>
            </w:r>
          </w:p>
          <w:p w14:paraId="67DFDA9A"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web kamera (vanjska ili USB),</w:t>
            </w:r>
          </w:p>
          <w:p w14:paraId="11D22CAD"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pristup internetu (preporučujemo širokopojasni internet, brzine najmanje 1/0.5 Mbps),</w:t>
            </w:r>
          </w:p>
          <w:p w14:paraId="47089D72"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operativni sustav Windows (8, 7 ili Vista) ili Mac (OS X 10.6 ili više),</w:t>
            </w:r>
          </w:p>
          <w:p w14:paraId="308D0BE3"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internet pretraživač (Internet Explorer, Firefox, Chrome, Safari),</w:t>
            </w:r>
          </w:p>
          <w:p w14:paraId="2E0DC567"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preglednik PDF dokumenata (npr. Adobe Reader ili drugi),</w:t>
            </w:r>
          </w:p>
          <w:p w14:paraId="615AD443"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 xml:space="preserve">Java, </w:t>
            </w:r>
            <w:r>
              <w:rPr>
                <w:rFonts w:ascii="Calibri Light" w:eastAsia="Calibri" w:hAnsi="Calibri Light" w:cs="Calibri Light"/>
                <w:color w:val="000000"/>
                <w:sz w:val="20"/>
                <w:szCs w:val="20"/>
                <w:lang w:eastAsia="hr-HR"/>
                <w14:ligatures w14:val="none"/>
              </w:rPr>
              <w:t>Flash Player</w:t>
            </w:r>
          </w:p>
          <w:p w14:paraId="748DF1FE" w14:textId="77777777" w:rsidR="00327FC2" w:rsidRDefault="00257526">
            <w:pPr>
              <w:widowControl w:val="0"/>
              <w:numPr>
                <w:ilvl w:val="0"/>
                <w:numId w:val="9"/>
              </w:numPr>
              <w:spacing w:after="0" w:line="240"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ortopedska pomagala – štake, trake za bandažiranje</w:t>
            </w:r>
          </w:p>
          <w:p w14:paraId="04898D72" w14:textId="77777777" w:rsidR="00327FC2" w:rsidRDefault="00257526">
            <w:pPr>
              <w:widowControl w:val="0"/>
              <w:numPr>
                <w:ilvl w:val="0"/>
                <w:numId w:val="9"/>
              </w:numPr>
              <w:spacing w:after="0" w:line="240"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 xml:space="preserve">pomagala za provođenje vježbi (lopte, elastične trake različitih otpora, spužvice) </w:t>
            </w:r>
          </w:p>
          <w:p w14:paraId="2C03FEBF" w14:textId="77777777" w:rsidR="00327FC2" w:rsidRDefault="00257526">
            <w:pPr>
              <w:widowControl w:val="0"/>
              <w:numPr>
                <w:ilvl w:val="0"/>
                <w:numId w:val="9"/>
              </w:numPr>
              <w:spacing w:after="0" w:line="240"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 xml:space="preserve">mjerni instrumenti (fluter, oksimetar, tlakomjer, slušalice, centimetarska vrpca)                                                                                                                             </w:t>
            </w:r>
          </w:p>
          <w:p w14:paraId="30509EEF" w14:textId="77777777" w:rsidR="00327FC2" w:rsidRDefault="00257526">
            <w:pPr>
              <w:widowControl w:val="0"/>
              <w:numPr>
                <w:ilvl w:val="0"/>
                <w:numId w:val="9"/>
              </w:numPr>
              <w:spacing w:after="0" w:line="240"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stolovi za vježbe i masažu/manualne tehnike</w:t>
            </w:r>
          </w:p>
        </w:tc>
      </w:tr>
      <w:tr w:rsidR="00327FC2" w14:paraId="432EA14E" w14:textId="77777777">
        <w:trPr>
          <w:trHeight w:val="60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08223C8A" w14:textId="77777777" w:rsidR="00327FC2" w:rsidRDefault="00257526">
            <w:pPr>
              <w:widowControl w:val="0"/>
              <w:tabs>
                <w:tab w:val="left" w:pos="567"/>
              </w:tabs>
              <w:spacing w:after="0" w:line="240" w:lineRule="auto"/>
              <w:ind w:left="435"/>
              <w:rPr>
                <w:rFonts w:ascii="Calibri Light" w:eastAsia="Calibri" w:hAnsi="Calibri Light" w:cs="Calibri Light"/>
                <w:color w:val="000000"/>
                <w:sz w:val="20"/>
                <w:szCs w:val="20"/>
                <w14:ligatures w14:val="none"/>
              </w:rPr>
            </w:pPr>
            <w:r>
              <w:rPr>
                <w:rFonts w:ascii="Calibri Light" w:eastAsia="Times New Roman" w:hAnsi="Calibri Light" w:cs="Calibri Light"/>
                <w:b/>
                <w:color w:val="000000"/>
                <w:sz w:val="20"/>
                <w:szCs w:val="20"/>
                <w:lang w:eastAsia="hr-HR"/>
                <w14:ligatures w14:val="none"/>
              </w:rPr>
              <w:t>Obavezna literatura</w:t>
            </w:r>
          </w:p>
          <w:p w14:paraId="24794058" w14:textId="77777777" w:rsidR="00327FC2" w:rsidRDefault="00327FC2">
            <w:pPr>
              <w:widowControl w:val="0"/>
              <w:tabs>
                <w:tab w:val="left" w:pos="567"/>
              </w:tabs>
              <w:spacing w:after="0" w:line="240" w:lineRule="auto"/>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5AA62B03"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Naslov</w:t>
            </w:r>
          </w:p>
        </w:tc>
        <w:tc>
          <w:tcPr>
            <w:tcW w:w="127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3CCF106"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Broj primjeraka u knjižnici Veleučilišta</w:t>
            </w:r>
          </w:p>
        </w:tc>
        <w:tc>
          <w:tcPr>
            <w:tcW w:w="12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8475256"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Dostupnost putem drugih medija</w:t>
            </w:r>
          </w:p>
        </w:tc>
      </w:tr>
      <w:tr w:rsidR="00327FC2" w14:paraId="08FCE0C8" w14:textId="77777777">
        <w:trPr>
          <w:trHeight w:val="47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EEF1509" w14:textId="77777777" w:rsidR="00327FC2" w:rsidRDefault="00327FC2">
            <w:pPr>
              <w:widowControl w:val="0"/>
              <w:spacing w:after="0"/>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6506E318"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 xml:space="preserve">1.Kauzlarić, N. (2018.). Ortopedska pomagala - Osnove primijenjene ortotike; primijenjene protetike i rehabilitacije; pomagala za kretanje i njihova primjena. Zagreb: ISPO Croatia, Klinički zavod za rehabilitaciju i ortopedska pomagala Medicinskog fakulteta sveučilišta u Zagrebu, KBC Zagreb    </w:t>
            </w:r>
          </w:p>
          <w:p w14:paraId="5442EE0D"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 xml:space="preserve">                                                                                                                                 2. Kovač, I. (2016). Specifičnosti i ograničenja u rehabilitaciji osoba starije dobi. Fizikalna i rehabilitacijska medicina, 28(1-2), 68-83.                                                                                                      </w:t>
            </w:r>
          </w:p>
          <w:p w14:paraId="26B35CDD"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 xml:space="preserve">3. Babić-Naglić, Đ i sur. (2013.). Fizikalna i rehabilitacijska medicina. Zagreb: Medicinska </w:t>
            </w:r>
            <w:r>
              <w:rPr>
                <w:rFonts w:asciiTheme="majorHAnsi" w:eastAsia="Times New Roman" w:hAnsiTheme="majorHAnsi" w:cstheme="majorHAnsi"/>
                <w:sz w:val="20"/>
                <w:szCs w:val="20"/>
                <w:lang w:eastAsia="hr-HR"/>
                <w14:ligatures w14:val="none"/>
              </w:rPr>
              <w:lastRenderedPageBreak/>
              <w:t>naklada.</w:t>
            </w:r>
          </w:p>
          <w:p w14:paraId="49FE5297"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 xml:space="preserve">4. Grazio, S. i sur. Medicinske vježbe za bolesnike s kroničnom križoboljom. Liječ Vjesn 2014;136:278–290.                                                                                                                                       </w:t>
            </w:r>
          </w:p>
        </w:tc>
        <w:tc>
          <w:tcPr>
            <w:tcW w:w="1275" w:type="dxa"/>
            <w:tcBorders>
              <w:top w:val="single" w:sz="4" w:space="0" w:color="000000"/>
              <w:left w:val="single" w:sz="4" w:space="0" w:color="000000"/>
              <w:bottom w:val="single" w:sz="4" w:space="0" w:color="000000"/>
              <w:right w:val="single" w:sz="4" w:space="0" w:color="000000"/>
            </w:tcBorders>
            <w:vAlign w:val="center"/>
          </w:tcPr>
          <w:p w14:paraId="3CB34F8F"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45FFFF95" w14:textId="77777777" w:rsidR="00327FC2" w:rsidRDefault="00327FC2">
            <w:pPr>
              <w:widowControl w:val="0"/>
              <w:snapToGrid w:val="0"/>
              <w:spacing w:before="90" w:after="90"/>
              <w:jc w:val="center"/>
              <w:rPr>
                <w:rFonts w:ascii="Calibri Light" w:eastAsia="Times New Roman" w:hAnsi="Calibri Light" w:cs="Calibri Light"/>
                <w:sz w:val="20"/>
                <w:szCs w:val="20"/>
                <w:lang w:eastAsia="zh-CN"/>
                <w14:ligatures w14:val="none"/>
              </w:rPr>
            </w:pPr>
          </w:p>
        </w:tc>
      </w:tr>
      <w:tr w:rsidR="00327FC2" w14:paraId="193F510F" w14:textId="77777777">
        <w:trPr>
          <w:trHeight w:val="47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848107A" w14:textId="77777777" w:rsidR="00327FC2" w:rsidRDefault="00257526">
            <w:pPr>
              <w:widowControl w:val="0"/>
              <w:tabs>
                <w:tab w:val="left" w:pos="567"/>
              </w:tabs>
              <w:spacing w:after="0" w:line="240" w:lineRule="auto"/>
              <w:ind w:left="435"/>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t>Dopunska literatura (u trenutku prijave prijedloga studijskog programa)</w:t>
            </w: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2FACFE86"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1.Brody, L., Hall, C. (2017). Therapeutic Exercise. Moving Toward Function. 4th Edition. Philadelphia: Wolters Kluwer.                                                                                                                                           2. Brody, L., Richely Geigle, P. (2009). Aquatic Exercise for Rehabilitation and Training. Champaign: Human Kinetics.                                                                                                                         3.Edelstein J. E., Wong, C. K. (2019). Orthotics, Prosthetics, and Seating and Wheeled Mobility. U: O'Sullivan, S. B., Schmitz, T. J., Fulk, G. Physical rehabilitation. Philadelphia: F.A. Davis Company. 1287 – 1320</w:t>
            </w:r>
          </w:p>
        </w:tc>
        <w:tc>
          <w:tcPr>
            <w:tcW w:w="1275" w:type="dxa"/>
            <w:tcBorders>
              <w:top w:val="single" w:sz="4" w:space="0" w:color="000000"/>
              <w:left w:val="single" w:sz="4" w:space="0" w:color="000000"/>
              <w:bottom w:val="single" w:sz="4" w:space="0" w:color="000000"/>
              <w:right w:val="single" w:sz="4" w:space="0" w:color="000000"/>
            </w:tcBorders>
            <w:vAlign w:val="center"/>
          </w:tcPr>
          <w:p w14:paraId="1AAD2B3B"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p w14:paraId="00603407"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05B8AFDC"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r>
    </w:tbl>
    <w:p w14:paraId="2D156EE6" w14:textId="77777777" w:rsidR="00327FC2" w:rsidRDefault="00327FC2">
      <w:pPr>
        <w:tabs>
          <w:tab w:val="left" w:pos="10548"/>
        </w:tabs>
        <w:rPr>
          <w:rFonts w:ascii="Times New Roman" w:eastAsia="Calibri" w:hAnsi="Times New Roman" w:cs="Calibri"/>
          <w:sz w:val="24"/>
          <w:lang w:val="en-GB" w:eastAsia="zh-CN"/>
        </w:rPr>
      </w:pPr>
    </w:p>
    <w:p w14:paraId="2A4C34ED" w14:textId="77777777" w:rsidR="00327FC2" w:rsidRDefault="00327FC2">
      <w:pPr>
        <w:tabs>
          <w:tab w:val="left" w:pos="10548"/>
        </w:tabs>
        <w:rPr>
          <w:rFonts w:ascii="Times New Roman" w:eastAsia="Calibri" w:hAnsi="Times New Roman" w:cs="Calibri"/>
          <w:sz w:val="24"/>
          <w:lang w:val="en-GB" w:eastAsia="zh-CN"/>
        </w:rPr>
      </w:pPr>
    </w:p>
    <w:p w14:paraId="48972F3E" w14:textId="77777777" w:rsidR="00327FC2" w:rsidRDefault="00327FC2">
      <w:pPr>
        <w:tabs>
          <w:tab w:val="left" w:pos="10548"/>
        </w:tabs>
        <w:rPr>
          <w:rFonts w:ascii="Times New Roman" w:eastAsia="Calibri" w:hAnsi="Times New Roman" w:cs="Calibri"/>
          <w:sz w:val="24"/>
          <w:lang w:val="en-GB" w:eastAsia="zh-CN"/>
        </w:rPr>
      </w:pPr>
    </w:p>
    <w:p w14:paraId="6AFC3620" w14:textId="77777777" w:rsidR="00327FC2" w:rsidRDefault="00327FC2">
      <w:pPr>
        <w:tabs>
          <w:tab w:val="left" w:pos="10548"/>
        </w:tabs>
        <w:rPr>
          <w:rFonts w:ascii="Times New Roman" w:eastAsia="Calibri" w:hAnsi="Times New Roman" w:cs="Calibri"/>
          <w:sz w:val="24"/>
          <w:lang w:val="en-GB" w:eastAsia="zh-CN"/>
        </w:rPr>
      </w:pPr>
    </w:p>
    <w:p w14:paraId="68B54EA0" w14:textId="77777777" w:rsidR="00327FC2" w:rsidRDefault="00327FC2">
      <w:pPr>
        <w:tabs>
          <w:tab w:val="left" w:pos="10548"/>
        </w:tabs>
        <w:rPr>
          <w:rFonts w:ascii="Times New Roman" w:eastAsia="Calibri" w:hAnsi="Times New Roman" w:cs="Calibri"/>
          <w:sz w:val="24"/>
          <w:lang w:val="en-GB" w:eastAsia="zh-CN"/>
        </w:rPr>
      </w:pPr>
    </w:p>
    <w:p w14:paraId="0E964AA3" w14:textId="77777777" w:rsidR="00327FC2" w:rsidRDefault="00327FC2">
      <w:pPr>
        <w:tabs>
          <w:tab w:val="left" w:pos="10548"/>
        </w:tabs>
        <w:rPr>
          <w:rFonts w:ascii="Times New Roman" w:eastAsia="Calibri" w:hAnsi="Times New Roman" w:cs="Calibri"/>
          <w:sz w:val="24"/>
          <w:lang w:val="en-GB" w:eastAsia="zh-CN"/>
        </w:rPr>
      </w:pPr>
    </w:p>
    <w:p w14:paraId="36BA0204" w14:textId="77777777" w:rsidR="00327FC2" w:rsidRDefault="00327FC2">
      <w:pPr>
        <w:tabs>
          <w:tab w:val="left" w:pos="10548"/>
        </w:tabs>
        <w:rPr>
          <w:rFonts w:ascii="Times New Roman" w:eastAsia="Calibri" w:hAnsi="Times New Roman" w:cs="Calibri"/>
          <w:sz w:val="24"/>
          <w:lang w:val="en-GB" w:eastAsia="zh-CN"/>
        </w:rPr>
      </w:pPr>
    </w:p>
    <w:p w14:paraId="18EC3324" w14:textId="77777777" w:rsidR="00327FC2" w:rsidRDefault="00327FC2">
      <w:pPr>
        <w:tabs>
          <w:tab w:val="left" w:pos="10548"/>
        </w:tabs>
        <w:rPr>
          <w:rFonts w:ascii="Times New Roman" w:eastAsia="Calibri" w:hAnsi="Times New Roman" w:cs="Calibri"/>
          <w:sz w:val="24"/>
          <w:lang w:val="en-GB" w:eastAsia="zh-CN"/>
        </w:rPr>
      </w:pPr>
    </w:p>
    <w:p w14:paraId="38729DD5" w14:textId="77777777" w:rsidR="00327FC2" w:rsidRDefault="00327FC2">
      <w:pPr>
        <w:tabs>
          <w:tab w:val="left" w:pos="10548"/>
        </w:tabs>
        <w:rPr>
          <w:rFonts w:ascii="Times New Roman" w:eastAsia="Calibri" w:hAnsi="Times New Roman" w:cs="Calibri"/>
          <w:sz w:val="24"/>
          <w:lang w:val="en-GB" w:eastAsia="zh-CN"/>
        </w:rPr>
      </w:pPr>
    </w:p>
    <w:p w14:paraId="201DBF3C" w14:textId="77777777" w:rsidR="00327FC2" w:rsidRDefault="00327FC2">
      <w:pPr>
        <w:tabs>
          <w:tab w:val="left" w:pos="10548"/>
        </w:tabs>
        <w:rPr>
          <w:rFonts w:ascii="Times New Roman" w:eastAsia="Calibri" w:hAnsi="Times New Roman" w:cs="Calibri"/>
          <w:sz w:val="24"/>
          <w:lang w:val="en-GB" w:eastAsia="zh-CN"/>
        </w:rPr>
      </w:pPr>
    </w:p>
    <w:p w14:paraId="303E25E2" w14:textId="77777777" w:rsidR="00327FC2" w:rsidRDefault="00327FC2">
      <w:pPr>
        <w:tabs>
          <w:tab w:val="left" w:pos="10548"/>
        </w:tabs>
        <w:rPr>
          <w:rFonts w:ascii="Times New Roman" w:eastAsia="Calibri" w:hAnsi="Times New Roman" w:cs="Calibri"/>
          <w:sz w:val="24"/>
          <w:lang w:val="en-GB" w:eastAsia="zh-CN"/>
        </w:rPr>
      </w:pPr>
    </w:p>
    <w:p w14:paraId="5B4014B5" w14:textId="77777777" w:rsidR="00327FC2" w:rsidRDefault="00327FC2">
      <w:pPr>
        <w:tabs>
          <w:tab w:val="left" w:pos="10548"/>
        </w:tabs>
        <w:rPr>
          <w:rFonts w:ascii="Times New Roman" w:eastAsia="Calibri" w:hAnsi="Times New Roman" w:cs="Calibri"/>
          <w:sz w:val="24"/>
          <w:lang w:val="en-GB" w:eastAsia="zh-CN"/>
        </w:rPr>
      </w:pPr>
    </w:p>
    <w:p w14:paraId="44675A24" w14:textId="77777777" w:rsidR="00327FC2" w:rsidRDefault="00327FC2">
      <w:pPr>
        <w:tabs>
          <w:tab w:val="left" w:pos="10548"/>
        </w:tabs>
        <w:rPr>
          <w:rFonts w:ascii="Times New Roman" w:eastAsia="Calibri" w:hAnsi="Times New Roman" w:cs="Calibri"/>
          <w:sz w:val="24"/>
          <w:lang w:val="en-GB" w:eastAsia="zh-CN"/>
        </w:rPr>
      </w:pPr>
    </w:p>
    <w:p w14:paraId="66089155" w14:textId="77777777" w:rsidR="0081603F" w:rsidRDefault="0081603F">
      <w:pPr>
        <w:spacing w:after="0" w:line="240" w:lineRule="auto"/>
        <w:rPr>
          <w:rFonts w:ascii="Times New Roman" w:eastAsia="Calibri" w:hAnsi="Times New Roman" w:cs="Calibri"/>
          <w:color w:val="4F81BC"/>
          <w:sz w:val="24"/>
          <w:lang w:val="en-GB" w:eastAsia="zh-CN"/>
          <w14:ligatures w14:val="none"/>
        </w:rPr>
      </w:pPr>
      <w:r>
        <w:rPr>
          <w:rFonts w:ascii="Times New Roman" w:eastAsia="Calibri" w:hAnsi="Times New Roman" w:cs="Calibri"/>
          <w:color w:val="4F81BC"/>
          <w:sz w:val="24"/>
          <w:lang w:val="en-GB" w:eastAsia="zh-CN"/>
          <w14:ligatures w14:val="none"/>
        </w:rPr>
        <w:br w:type="page"/>
      </w:r>
    </w:p>
    <w:p w14:paraId="4BF9F09E" w14:textId="09E66049" w:rsidR="00327FC2" w:rsidRDefault="00257526">
      <w:pPr>
        <w:tabs>
          <w:tab w:val="left" w:pos="10548"/>
        </w:tabs>
        <w:rPr>
          <w:rFonts w:ascii="Times New Roman" w:eastAsia="Calibri" w:hAnsi="Times New Roman" w:cs="Calibri"/>
          <w:sz w:val="24"/>
          <w:lang w:val="en-GB" w:eastAsia="zh-CN"/>
        </w:rPr>
      </w:pPr>
      <w:r>
        <w:rPr>
          <w:rFonts w:ascii="Times New Roman" w:eastAsia="Calibri" w:hAnsi="Times New Roman" w:cs="Calibri"/>
          <w:color w:val="4F81BC"/>
          <w:sz w:val="24"/>
          <w:lang w:val="en-GB" w:eastAsia="zh-CN"/>
          <w14:ligatures w14:val="none"/>
        </w:rPr>
        <w:lastRenderedPageBreak/>
        <w:t>KLINIČKA MEDICINA II</w:t>
      </w:r>
      <w:bookmarkStart w:id="225" w:name="_Hlk137758486"/>
      <w:bookmarkEnd w:id="225"/>
    </w:p>
    <w:p w14:paraId="4E90B98F" w14:textId="77777777" w:rsidR="00327FC2" w:rsidRDefault="00327FC2">
      <w:pPr>
        <w:tabs>
          <w:tab w:val="left" w:pos="10548"/>
        </w:tabs>
        <w:rPr>
          <w:rFonts w:ascii="Times New Roman" w:eastAsia="Calibri" w:hAnsi="Times New Roman" w:cs="Calibri"/>
          <w:sz w:val="24"/>
          <w:lang w:val="en-GB" w:eastAsia="zh-CN"/>
        </w:rPr>
      </w:pPr>
    </w:p>
    <w:tbl>
      <w:tblPr>
        <w:tblW w:w="9060" w:type="dxa"/>
        <w:jc w:val="center"/>
        <w:tblLayout w:type="fixed"/>
        <w:tblLook w:val="04A0" w:firstRow="1" w:lastRow="0" w:firstColumn="1" w:lastColumn="0" w:noHBand="0" w:noVBand="1"/>
      </w:tblPr>
      <w:tblGrid>
        <w:gridCol w:w="2180"/>
        <w:gridCol w:w="1357"/>
        <w:gridCol w:w="849"/>
        <w:gridCol w:w="212"/>
        <w:gridCol w:w="356"/>
        <w:gridCol w:w="1558"/>
        <w:gridCol w:w="1275"/>
        <w:gridCol w:w="1273"/>
      </w:tblGrid>
      <w:tr w:rsidR="00327FC2" w14:paraId="1EC64762" w14:textId="77777777">
        <w:trPr>
          <w:trHeight w:val="30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212B8CD3"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sz w:val="20"/>
                <w:szCs w:val="20"/>
                <w14:ligatures w14:val="none"/>
              </w:rPr>
              <w:t>1.  OPIS PREDMETA - OPĆE INFORMACIJE</w:t>
            </w:r>
          </w:p>
        </w:tc>
      </w:tr>
      <w:tr w:rsidR="00327FC2" w14:paraId="6EC0F906" w14:textId="77777777">
        <w:trPr>
          <w:trHeight w:val="453"/>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7AD2E14" w14:textId="77777777" w:rsidR="00327FC2" w:rsidRDefault="00257526">
            <w:pPr>
              <w:widowControl w:val="0"/>
              <w:numPr>
                <w:ilvl w:val="1"/>
                <w:numId w:val="102"/>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Nositelj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09CD86F1"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 Ivona Pleša Maričić, dr.med. pred.</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2CBE7E94" w14:textId="77777777" w:rsidR="00327FC2" w:rsidRDefault="00257526">
            <w:pPr>
              <w:widowControl w:val="0"/>
              <w:numPr>
                <w:ilvl w:val="1"/>
                <w:numId w:val="106"/>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Godina studija</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230AC1FE"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2. godina (4.</w:t>
            </w:r>
            <w:r>
              <w:rPr>
                <w:rFonts w:eastAsia="Calibri" w:cs="Times New Roman"/>
                <w:spacing w:val="-47"/>
                <w:sz w:val="20"/>
                <w14:ligatures w14:val="none"/>
              </w:rPr>
              <w:t xml:space="preserve"> </w:t>
            </w:r>
            <w:r>
              <w:rPr>
                <w:rFonts w:eastAsia="Calibri" w:cs="Times New Roman"/>
                <w:sz w:val="20"/>
                <w14:ligatures w14:val="none"/>
              </w:rPr>
              <w:t>semestar)</w:t>
            </w:r>
          </w:p>
        </w:tc>
      </w:tr>
      <w:tr w:rsidR="00327FC2" w14:paraId="23C4BEBD" w14:textId="77777777">
        <w:trPr>
          <w:trHeight w:val="575"/>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C1E4D84" w14:textId="77777777" w:rsidR="00327FC2" w:rsidRDefault="00257526">
            <w:pPr>
              <w:widowControl w:val="0"/>
              <w:numPr>
                <w:ilvl w:val="1"/>
                <w:numId w:val="102"/>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Naziv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3190C85A" w14:textId="77777777" w:rsidR="00327FC2" w:rsidRDefault="00257526">
            <w:pPr>
              <w:widowControl w:val="0"/>
              <w:tabs>
                <w:tab w:val="left" w:pos="2820"/>
              </w:tabs>
              <w:snapToGrid w:val="0"/>
              <w:spacing w:line="240" w:lineRule="auto"/>
              <w:rPr>
                <w:rFonts w:ascii="Calibri Light" w:eastAsia="Calibri" w:hAnsi="Calibri Light" w:cs="Calibri Light"/>
                <w:sz w:val="20"/>
                <w:szCs w:val="20"/>
                <w14:ligatures w14:val="none"/>
              </w:rPr>
            </w:pPr>
            <w:r>
              <w:rPr>
                <w:rFonts w:eastAsia="Calibri" w:cs="Times New Roman"/>
                <w:sz w:val="20"/>
                <w14:ligatures w14:val="none"/>
              </w:rPr>
              <w:t>Klinička medicina II - kirurgija</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1A62E0DE" w14:textId="77777777" w:rsidR="00327FC2" w:rsidRDefault="00257526">
            <w:pPr>
              <w:widowControl w:val="0"/>
              <w:numPr>
                <w:ilvl w:val="1"/>
                <w:numId w:val="106"/>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Bodovna vrijednost (ECTS)</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E5952A7"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3,5</w:t>
            </w:r>
          </w:p>
        </w:tc>
      </w:tr>
      <w:tr w:rsidR="00327FC2" w14:paraId="3738A94F" w14:textId="77777777">
        <w:trPr>
          <w:trHeight w:val="72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4DD62BFB" w14:textId="77777777" w:rsidR="00327FC2" w:rsidRDefault="00257526">
            <w:pPr>
              <w:widowControl w:val="0"/>
              <w:numPr>
                <w:ilvl w:val="1"/>
                <w:numId w:val="103"/>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Suradnici</w:t>
            </w:r>
          </w:p>
        </w:tc>
        <w:tc>
          <w:tcPr>
            <w:tcW w:w="241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2C62156D" w14:textId="77777777" w:rsidR="00327FC2" w:rsidRDefault="00327FC2">
            <w:pPr>
              <w:widowControl w:val="0"/>
              <w:tabs>
                <w:tab w:val="left" w:pos="2820"/>
              </w:tabs>
              <w:spacing w:after="0" w:line="240" w:lineRule="auto"/>
              <w:rPr>
                <w:rFonts w:ascii="Calibri Light" w:eastAsia="Calibri" w:hAnsi="Calibri Light" w:cs="Calibri Light"/>
                <w:sz w:val="20"/>
                <w:szCs w:val="20"/>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49DCB6E3" w14:textId="77777777" w:rsidR="00327FC2" w:rsidRDefault="00257526">
            <w:pPr>
              <w:widowControl w:val="0"/>
              <w:numPr>
                <w:ilvl w:val="1"/>
                <w:numId w:val="106"/>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Način izvođenja nastave (broj sati P+V+S+ e-učenje)</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360F676" w14:textId="77777777" w:rsidR="00327FC2" w:rsidRDefault="00257526">
            <w:pPr>
              <w:widowControl w:val="0"/>
              <w:spacing w:after="0" w:line="225" w:lineRule="exact"/>
              <w:jc w:val="both"/>
              <w:rPr>
                <w:rFonts w:ascii="Times New Roman" w:eastAsia="Times New Roman" w:hAnsi="Times New Roman" w:cs="Times New Roman"/>
                <w:sz w:val="20"/>
                <w14:ligatures w14:val="none"/>
              </w:rPr>
            </w:pPr>
            <w:r>
              <w:rPr>
                <w:rFonts w:ascii="Times New Roman" w:eastAsia="Times New Roman" w:hAnsi="Times New Roman" w:cs="Times New Roman"/>
                <w:sz w:val="20"/>
                <w14:ligatures w14:val="none"/>
              </w:rPr>
              <w:t>P</w:t>
            </w:r>
            <w:r>
              <w:rPr>
                <w:rFonts w:ascii="Times New Roman" w:eastAsia="Times New Roman" w:hAnsi="Times New Roman" w:cs="Times New Roman"/>
                <w:spacing w:val="1"/>
                <w:sz w:val="20"/>
                <w14:ligatures w14:val="none"/>
              </w:rPr>
              <w:t xml:space="preserve"> </w:t>
            </w:r>
            <w:r>
              <w:rPr>
                <w:rFonts w:ascii="Times New Roman" w:eastAsia="Times New Roman" w:hAnsi="Times New Roman" w:cs="Times New Roman"/>
                <w:sz w:val="20"/>
                <w14:ligatures w14:val="none"/>
              </w:rPr>
              <w:t>–</w:t>
            </w:r>
            <w:r>
              <w:rPr>
                <w:rFonts w:ascii="Times New Roman" w:eastAsia="Times New Roman" w:hAnsi="Times New Roman" w:cs="Times New Roman"/>
                <w:spacing w:val="3"/>
                <w:sz w:val="20"/>
                <w14:ligatures w14:val="none"/>
              </w:rPr>
              <w:t xml:space="preserve"> </w:t>
            </w:r>
            <w:r>
              <w:rPr>
                <w:rFonts w:ascii="Times New Roman" w:eastAsia="Times New Roman" w:hAnsi="Times New Roman" w:cs="Times New Roman"/>
                <w:sz w:val="20"/>
                <w14:ligatures w14:val="none"/>
              </w:rPr>
              <w:t>45</w:t>
            </w:r>
          </w:p>
          <w:p w14:paraId="29DBD819" w14:textId="77777777" w:rsidR="00327FC2" w:rsidRDefault="00257526">
            <w:pPr>
              <w:widowControl w:val="0"/>
              <w:spacing w:after="0" w:line="223" w:lineRule="exact"/>
              <w:jc w:val="both"/>
              <w:rPr>
                <w:rFonts w:ascii="Times New Roman" w:eastAsia="Times New Roman" w:hAnsi="Times New Roman" w:cs="Times New Roman"/>
                <w:sz w:val="20"/>
                <w14:ligatures w14:val="none"/>
              </w:rPr>
            </w:pPr>
            <w:r>
              <w:rPr>
                <w:rFonts w:ascii="Times New Roman" w:eastAsia="Times New Roman" w:hAnsi="Times New Roman" w:cs="Times New Roman"/>
                <w:sz w:val="20"/>
                <w14:ligatures w14:val="none"/>
              </w:rPr>
              <w:t>V-</w:t>
            </w:r>
            <w:r>
              <w:rPr>
                <w:rFonts w:ascii="Times New Roman" w:eastAsia="Times New Roman" w:hAnsi="Times New Roman" w:cs="Times New Roman"/>
                <w:spacing w:val="2"/>
                <w:sz w:val="20"/>
                <w14:ligatures w14:val="none"/>
              </w:rPr>
              <w:t xml:space="preserve"> </w:t>
            </w:r>
            <w:r>
              <w:rPr>
                <w:rFonts w:ascii="Times New Roman" w:eastAsia="Times New Roman" w:hAnsi="Times New Roman" w:cs="Times New Roman"/>
                <w:sz w:val="20"/>
                <w14:ligatures w14:val="none"/>
              </w:rPr>
              <w:t>0</w:t>
            </w:r>
          </w:p>
          <w:p w14:paraId="71FDF8A4" w14:textId="77777777" w:rsidR="00327FC2" w:rsidRDefault="00257526">
            <w:pPr>
              <w:widowControl w:val="0"/>
              <w:tabs>
                <w:tab w:val="left" w:pos="2820"/>
              </w:tabs>
              <w:snapToGrid w:val="0"/>
              <w:jc w:val="both"/>
              <w:rPr>
                <w:rFonts w:ascii="Calibri Light" w:eastAsia="Calibri" w:hAnsi="Calibri Light" w:cs="Calibri Light"/>
                <w:sz w:val="20"/>
                <w:szCs w:val="20"/>
                <w:highlight w:val="yellow"/>
                <w14:ligatures w14:val="none"/>
              </w:rPr>
            </w:pPr>
            <w:r>
              <w:rPr>
                <w:rFonts w:eastAsia="Calibri" w:cs="Times New Roman"/>
                <w:sz w:val="20"/>
                <w14:ligatures w14:val="none"/>
              </w:rPr>
              <w:t>S</w:t>
            </w:r>
            <w:r>
              <w:rPr>
                <w:rFonts w:eastAsia="Calibri" w:cs="Times New Roman"/>
                <w:spacing w:val="1"/>
                <w:sz w:val="20"/>
                <w14:ligatures w14:val="none"/>
              </w:rPr>
              <w:t xml:space="preserve"> </w:t>
            </w:r>
            <w:r>
              <w:rPr>
                <w:rFonts w:eastAsia="Calibri" w:cs="Times New Roman"/>
                <w:sz w:val="20"/>
                <w14:ligatures w14:val="none"/>
              </w:rPr>
              <w:t>–</w:t>
            </w:r>
            <w:r>
              <w:rPr>
                <w:rFonts w:eastAsia="Calibri" w:cs="Times New Roman"/>
                <w:spacing w:val="3"/>
                <w:sz w:val="20"/>
                <w14:ligatures w14:val="none"/>
              </w:rPr>
              <w:t xml:space="preserve"> 0</w:t>
            </w:r>
          </w:p>
        </w:tc>
      </w:tr>
      <w:tr w:rsidR="00327FC2" w14:paraId="5CFCEBFC" w14:textId="77777777">
        <w:trPr>
          <w:trHeight w:val="723"/>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3C40DC0" w14:textId="77777777" w:rsidR="00327FC2" w:rsidRDefault="00327FC2">
            <w:pPr>
              <w:widowControl w:val="0"/>
              <w:spacing w:after="0"/>
              <w:rPr>
                <w:rFonts w:ascii="Calibri Light" w:eastAsia="Calibri" w:hAnsi="Calibri Light" w:cs="Calibri Light"/>
                <w:b/>
                <w:bCs/>
                <w:sz w:val="20"/>
                <w:szCs w:val="20"/>
                <w14:ligatures w14:val="none"/>
              </w:rPr>
            </w:pPr>
          </w:p>
        </w:tc>
        <w:tc>
          <w:tcPr>
            <w:tcW w:w="2418" w:type="dxa"/>
            <w:gridSpan w:val="3"/>
            <w:vMerge/>
            <w:tcBorders>
              <w:top w:val="single" w:sz="4" w:space="0" w:color="000000"/>
              <w:left w:val="single" w:sz="4" w:space="0" w:color="000000"/>
              <w:bottom w:val="single" w:sz="4" w:space="0" w:color="000000"/>
              <w:right w:val="single" w:sz="4" w:space="0" w:color="000000"/>
            </w:tcBorders>
            <w:vAlign w:val="center"/>
          </w:tcPr>
          <w:p w14:paraId="63502E41" w14:textId="77777777" w:rsidR="00327FC2" w:rsidRDefault="00327FC2">
            <w:pPr>
              <w:widowControl w:val="0"/>
              <w:spacing w:after="0"/>
              <w:rPr>
                <w:rFonts w:ascii="Calibri Light" w:eastAsia="Calibri" w:hAnsi="Calibri Light" w:cs="Calibri Light"/>
                <w:sz w:val="20"/>
                <w:szCs w:val="20"/>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160B5399" w14:textId="77777777" w:rsidR="00327FC2" w:rsidRDefault="00257526">
            <w:pPr>
              <w:widowControl w:val="0"/>
              <w:numPr>
                <w:ilvl w:val="1"/>
                <w:numId w:val="106"/>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Samostalan rad studenta (broj sati)</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4B92E235"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20</w:t>
            </w:r>
          </w:p>
        </w:tc>
      </w:tr>
      <w:tr w:rsidR="00327FC2" w14:paraId="1EE24601" w14:textId="77777777">
        <w:trPr>
          <w:trHeight w:val="157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DF60F7D" w14:textId="77777777" w:rsidR="00327FC2" w:rsidRDefault="00257526">
            <w:pPr>
              <w:widowControl w:val="0"/>
              <w:numPr>
                <w:ilvl w:val="1"/>
                <w:numId w:val="104"/>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Studijski program (preddiplomski, diplomski, integrirani)</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13BD32A9" w14:textId="77777777" w:rsidR="00327FC2" w:rsidRDefault="00257526">
            <w:pPr>
              <w:widowControl w:val="0"/>
              <w:tabs>
                <w:tab w:val="left" w:pos="2820"/>
              </w:tabs>
              <w:snapToGrid w:val="0"/>
              <w:rPr>
                <w:rFonts w:ascii="Calibri" w:eastAsia="Calibri" w:hAnsi="Calibri" w:cs="Calibri"/>
                <w:sz w:val="20"/>
                <w:szCs w:val="20"/>
                <w14:ligatures w14:val="none"/>
              </w:rPr>
            </w:pPr>
            <w:r>
              <w:rPr>
                <w:rFonts w:eastAsia="Calibri" w:cs="Calibri"/>
                <w:sz w:val="20"/>
                <w:szCs w:val="20"/>
                <w14:ligatures w14:val="none"/>
              </w:rPr>
              <w:t xml:space="preserve">Prijediplomski studij fizioterapije </w:t>
            </w:r>
          </w:p>
          <w:p w14:paraId="5C4D47CC" w14:textId="77777777" w:rsidR="00327FC2" w:rsidRDefault="00327FC2">
            <w:pPr>
              <w:widowControl w:val="0"/>
              <w:tabs>
                <w:tab w:val="left" w:pos="2820"/>
              </w:tabs>
              <w:snapToGrid w:val="0"/>
              <w:rPr>
                <w:rFonts w:ascii="Calibri Light" w:eastAsia="Calibri" w:hAnsi="Calibri Light" w:cs="Calibri Light"/>
                <w:sz w:val="20"/>
                <w:szCs w:val="20"/>
                <w:highlight w:val="yellow"/>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1BC8451D" w14:textId="77777777" w:rsidR="00327FC2" w:rsidRDefault="00257526">
            <w:pPr>
              <w:widowControl w:val="0"/>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 xml:space="preserve">1.10. Razina primjene e-učenja (1, 2, 3 razina), postotak izvođenja predmeta online (maks. 20%) </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D102181"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w:t>
            </w:r>
          </w:p>
        </w:tc>
      </w:tr>
      <w:tr w:rsidR="00327FC2" w14:paraId="6A2F88D9" w14:textId="77777777">
        <w:trPr>
          <w:trHeight w:val="113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9A45CD1" w14:textId="77777777" w:rsidR="00327FC2" w:rsidRDefault="00257526">
            <w:pPr>
              <w:widowControl w:val="0"/>
              <w:numPr>
                <w:ilvl w:val="1"/>
                <w:numId w:val="105"/>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Status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6189B090"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obavezan</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7A478111" w14:textId="77777777" w:rsidR="00327FC2" w:rsidRDefault="00257526">
            <w:pPr>
              <w:widowControl w:val="0"/>
              <w:tabs>
                <w:tab w:val="left" w:pos="459"/>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1.11. Očekivani broj studenata na predmetu</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242F5393"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50</w:t>
            </w:r>
          </w:p>
          <w:p w14:paraId="46A6058B" w14:textId="77777777" w:rsidR="00327FC2" w:rsidRDefault="00327FC2">
            <w:pPr>
              <w:widowControl w:val="0"/>
              <w:tabs>
                <w:tab w:val="left" w:pos="2820"/>
              </w:tabs>
              <w:snapToGrid w:val="0"/>
              <w:rPr>
                <w:rFonts w:ascii="Calibri Light" w:eastAsia="Calibri" w:hAnsi="Calibri Light" w:cs="Calibri Light"/>
                <w:sz w:val="20"/>
                <w:szCs w:val="20"/>
                <w14:ligatures w14:val="none"/>
              </w:rPr>
            </w:pPr>
          </w:p>
        </w:tc>
      </w:tr>
      <w:tr w:rsidR="00327FC2" w14:paraId="2A3A8D83" w14:textId="77777777">
        <w:trPr>
          <w:trHeight w:val="131"/>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3CA1E77D"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sz w:val="20"/>
                <w:szCs w:val="20"/>
                <w14:ligatures w14:val="none"/>
              </w:rPr>
              <w:t>2. OPIS PREDMETA</w:t>
            </w:r>
          </w:p>
        </w:tc>
      </w:tr>
      <w:tr w:rsidR="00327FC2" w14:paraId="60E5AB42" w14:textId="77777777">
        <w:trPr>
          <w:trHeight w:val="852"/>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353B209" w14:textId="77777777" w:rsidR="00327FC2" w:rsidRDefault="00257526">
            <w:pPr>
              <w:widowControl w:val="0"/>
              <w:numPr>
                <w:ilvl w:val="1"/>
                <w:numId w:val="107"/>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Ciljevi predmeta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5CE1B5C5"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Ciljevi predmeta:</w:t>
            </w:r>
          </w:p>
          <w:p w14:paraId="5A0730BD"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 xml:space="preserve"> Savladavanjem sadržaja predmeta student će usvojiti znanja potrebna za praćenje i usvajanje sadržaja predmeta uže stručne discipline. Savladavanjem sadržaja predmeta student će biti sposoban: definirati temeljne principe rada u kirurgiji, imenovati vrste operacijskih zahvata prema nazivlju i regijama, prepoznati i opisati komplikacije kirurških operacija, definirati i opisati područje primjene protetike i ortotike, prepoznati i opisati primjenu proteza za gornje i donje ekstremitete.</w:t>
            </w:r>
          </w:p>
        </w:tc>
      </w:tr>
      <w:tr w:rsidR="00327FC2" w14:paraId="07864EE5" w14:textId="77777777">
        <w:trPr>
          <w:trHeight w:val="108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5E7F2B1" w14:textId="77777777" w:rsidR="00327FC2" w:rsidRDefault="00257526">
            <w:pPr>
              <w:widowControl w:val="0"/>
              <w:numPr>
                <w:ilvl w:val="1"/>
                <w:numId w:val="107"/>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Uvjeti za upis predmeta i ulazne kompetencije koje su potrebne za predmet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0E5669D6" w14:textId="77777777" w:rsidR="00327FC2" w:rsidRDefault="00327FC2">
            <w:pPr>
              <w:widowControl w:val="0"/>
              <w:tabs>
                <w:tab w:val="left" w:pos="2820"/>
              </w:tabs>
              <w:snapToGrid w:val="0"/>
              <w:rPr>
                <w:rFonts w:ascii="Calibri Light" w:eastAsia="Calibri" w:hAnsi="Calibri Light" w:cs="Calibri Light"/>
                <w:sz w:val="20"/>
                <w:szCs w:val="20"/>
                <w:highlight w:val="yellow"/>
                <w14:ligatures w14:val="none"/>
              </w:rPr>
            </w:pPr>
          </w:p>
          <w:p w14:paraId="2427020C" w14:textId="77777777" w:rsidR="00327FC2" w:rsidRDefault="00257526">
            <w:pPr>
              <w:widowControl w:val="0"/>
              <w:tabs>
                <w:tab w:val="left" w:pos="2820"/>
              </w:tabs>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14:ligatures w14:val="none"/>
              </w:rPr>
              <w:t>Odslušani</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predmeti</w:t>
            </w:r>
            <w:r>
              <w:rPr>
                <w:rFonts w:asciiTheme="majorHAnsi" w:eastAsia="Calibri" w:hAnsiTheme="majorHAnsi" w:cstheme="majorHAnsi"/>
                <w:spacing w:val="-3"/>
                <w:sz w:val="20"/>
                <w14:ligatures w14:val="none"/>
              </w:rPr>
              <w:t xml:space="preserve"> </w:t>
            </w:r>
            <w:r>
              <w:rPr>
                <w:rFonts w:asciiTheme="majorHAnsi" w:eastAsia="Calibri" w:hAnsiTheme="majorHAnsi" w:cstheme="majorHAnsi"/>
                <w:sz w:val="20"/>
                <w14:ligatures w14:val="none"/>
              </w:rPr>
              <w:t>iz</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prethodnih</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semestara.</w:t>
            </w:r>
          </w:p>
        </w:tc>
      </w:tr>
      <w:tr w:rsidR="00327FC2" w14:paraId="04CC18D6" w14:textId="77777777">
        <w:trPr>
          <w:trHeight w:val="96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68D5413" w14:textId="77777777" w:rsidR="00327FC2" w:rsidRDefault="00257526">
            <w:pPr>
              <w:widowControl w:val="0"/>
              <w:numPr>
                <w:ilvl w:val="1"/>
                <w:numId w:val="107"/>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 xml:space="preserve">Očekivani ishodi učenja na razini programa kojima predmet doprinosi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36DF2F2D"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Nakon uspješno odslušanog predmeta i položenog ispita student će biti sposoban:</w:t>
            </w:r>
          </w:p>
          <w:p w14:paraId="2B2195C2"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IU1</w:t>
            </w:r>
            <w:r>
              <w:rPr>
                <w:rFonts w:asciiTheme="majorHAnsi" w:eastAsia="Calibri" w:hAnsiTheme="majorHAnsi" w:cstheme="majorHAnsi"/>
                <w:sz w:val="20"/>
                <w:szCs w:val="20"/>
                <w14:ligatures w14:val="none"/>
              </w:rPr>
              <w:tab/>
              <w:t>Povezati etiologiju, simptomatologiju, dijagnostiku, liječenje i prevenciju najučestalijih poremećaja iz područja kirurgije, ortopedije, traumatologije, sportske medicine, interne medicine, ginekologije s porodiljstvom, neurologije, psihijatrije, pedijatrije, dermatologije, onkologije, gerontologije, zdravstvene I palijativne skrbi.</w:t>
            </w:r>
          </w:p>
          <w:p w14:paraId="427B0719" w14:textId="77777777" w:rsidR="00327FC2" w:rsidRDefault="00257526">
            <w:pPr>
              <w:widowControl w:val="0"/>
              <w:spacing w:after="0" w:line="240" w:lineRule="auto"/>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szCs w:val="20"/>
                <w14:ligatures w14:val="none"/>
              </w:rPr>
              <w:t>IU3</w:t>
            </w:r>
            <w:r>
              <w:rPr>
                <w:rFonts w:asciiTheme="majorHAnsi" w:eastAsia="Calibri" w:hAnsiTheme="majorHAnsi" w:cstheme="majorHAnsi"/>
                <w:sz w:val="20"/>
                <w:szCs w:val="20"/>
                <w14:ligatures w14:val="none"/>
              </w:rPr>
              <w:tab/>
              <w:t>Procijeniti stanje ispitanika na osnovu fizioloških parametara motoričkih testiranja.</w:t>
            </w:r>
          </w:p>
        </w:tc>
      </w:tr>
      <w:tr w:rsidR="00327FC2" w14:paraId="06294477" w14:textId="77777777">
        <w:trPr>
          <w:trHeight w:val="31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4E1798C" w14:textId="77777777" w:rsidR="00327FC2" w:rsidRDefault="00327FC2">
            <w:pPr>
              <w:widowControl w:val="0"/>
              <w:tabs>
                <w:tab w:val="left" w:pos="2820"/>
              </w:tabs>
              <w:spacing w:after="0" w:line="240" w:lineRule="auto"/>
              <w:ind w:left="360"/>
              <w:rPr>
                <w:rFonts w:ascii="Calibri Light" w:eastAsia="Calibri" w:hAnsi="Calibri Light" w:cs="Calibri Light"/>
                <w:b/>
                <w:bCs/>
                <w:sz w:val="20"/>
                <w:szCs w:val="20"/>
                <w14:ligatures w14:val="none"/>
              </w:rPr>
            </w:pPr>
          </w:p>
          <w:p w14:paraId="7900C559" w14:textId="77777777" w:rsidR="00327FC2" w:rsidRDefault="00327FC2">
            <w:pPr>
              <w:widowControl w:val="0"/>
              <w:tabs>
                <w:tab w:val="left" w:pos="2820"/>
              </w:tabs>
              <w:spacing w:after="0" w:line="240" w:lineRule="auto"/>
              <w:ind w:left="360"/>
              <w:rPr>
                <w:rFonts w:ascii="Calibri Light" w:eastAsia="Calibri" w:hAnsi="Calibri Light" w:cs="Calibri Light"/>
                <w:b/>
                <w:bCs/>
                <w:sz w:val="20"/>
                <w:szCs w:val="20"/>
                <w14:ligatures w14:val="none"/>
              </w:rPr>
            </w:pPr>
          </w:p>
          <w:p w14:paraId="2D9FF134" w14:textId="77777777" w:rsidR="00327FC2" w:rsidRDefault="00257526">
            <w:pPr>
              <w:widowControl w:val="0"/>
              <w:numPr>
                <w:ilvl w:val="1"/>
                <w:numId w:val="107"/>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lastRenderedPageBreak/>
              <w:t xml:space="preserve">Očekivani ishodi učenja na razini predmeta (5-8 ishoda učenja)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6BF513C2"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lastRenderedPageBreak/>
              <w:t xml:space="preserve">Nakon položenog ispita i vježbi student će biti sposoban:         </w:t>
            </w:r>
          </w:p>
          <w:p w14:paraId="3403D856"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lastRenderedPageBreak/>
              <w:t>prepoznati osnove asepse i antisepse</w:t>
            </w:r>
          </w:p>
          <w:p w14:paraId="128F3396"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objasniti osnove dijagnostike u kiruških bolesnika</w:t>
            </w:r>
          </w:p>
          <w:p w14:paraId="1ABABAE4"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usporediti osnovna ortopedska pomagala i načine njihove aplikacije</w:t>
            </w:r>
          </w:p>
          <w:p w14:paraId="08A0758D"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rangirati hitna stanja u kirurgiji</w:t>
            </w:r>
          </w:p>
          <w:p w14:paraId="0ECA68F5"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poznavati osnove tumorske kirurgije</w:t>
            </w:r>
          </w:p>
        </w:tc>
      </w:tr>
      <w:tr w:rsidR="00327FC2" w14:paraId="06F2CA8D" w14:textId="77777777">
        <w:trPr>
          <w:trHeight w:val="418"/>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78344B50" w14:textId="77777777" w:rsidR="00327FC2" w:rsidRDefault="00257526">
            <w:pPr>
              <w:widowControl w:val="0"/>
              <w:numPr>
                <w:ilvl w:val="1"/>
                <w:numId w:val="107"/>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lastRenderedPageBreak/>
              <w:t>Sadržaj predmeta razrađen prema satnici predavanja (pregled nastavnih jedinica s pripadajućim ishodima učenja)</w:t>
            </w: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3A4436" w14:textId="77777777" w:rsidR="00327FC2" w:rsidRDefault="00257526">
            <w:pPr>
              <w:widowControl w:val="0"/>
              <w:spacing w:line="240" w:lineRule="auto"/>
              <w:contextualSpacing/>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1B5780BE" w14:textId="77777777" w:rsidR="00327FC2" w:rsidRDefault="00257526">
            <w:pPr>
              <w:widowControl w:val="0"/>
              <w:spacing w:line="240" w:lineRule="auto"/>
              <w:contextualSpacing/>
              <w:jc w:val="center"/>
              <w:rPr>
                <w:rFonts w:ascii="Calibri Light" w:eastAsia="Calibri" w:hAnsi="Calibri Light" w:cs="Calibri Light"/>
                <w:sz w:val="20"/>
                <w:szCs w:val="20"/>
                <w14:ligatures w14:val="none"/>
              </w:rPr>
            </w:pPr>
            <w:r>
              <w:rPr>
                <w:rFonts w:ascii="Calibri Light" w:eastAsia="Calibri" w:hAnsi="Calibri Light" w:cs="Calibri Light"/>
                <w:sz w:val="20"/>
                <w:szCs w:val="20"/>
                <w:shd w:val="clear" w:color="auto" w:fill="FFFFCC"/>
                <w14:ligatures w14:val="none"/>
              </w:rPr>
              <w:t>Teme p</w:t>
            </w:r>
            <w:r>
              <w:rPr>
                <w:rFonts w:ascii="Calibri Light" w:eastAsia="Calibri" w:hAnsi="Calibri Light" w:cs="Calibri Light"/>
                <w:sz w:val="20"/>
                <w:szCs w:val="20"/>
                <w14:ligatures w14:val="none"/>
              </w:rPr>
              <w:t xml:space="preserve">redavanja </w:t>
            </w:r>
          </w:p>
        </w:tc>
      </w:tr>
      <w:tr w:rsidR="00327FC2" w14:paraId="3080570E" w14:textId="77777777">
        <w:trPr>
          <w:trHeight w:val="2967"/>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B512850"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63845B87"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1-12.tjedan</w:t>
            </w:r>
          </w:p>
          <w:p w14:paraId="67B83B68"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21CBFE2B"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29E274FD"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6FAEDEAE"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22A1B213"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303935EE"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1DD6B9B0" w14:textId="77777777" w:rsidR="00327FC2" w:rsidRDefault="00327FC2">
            <w:pPr>
              <w:widowControl w:val="0"/>
              <w:snapToGrid w:val="0"/>
              <w:spacing w:line="240" w:lineRule="auto"/>
              <w:rPr>
                <w:rFonts w:ascii="Calibri Light" w:eastAsia="Calibri" w:hAnsi="Calibri Light" w:cs="Calibri Light"/>
                <w:sz w:val="20"/>
                <w:szCs w:val="20"/>
                <w:highlight w:val="yellow"/>
                <w14:ligatures w14:val="none"/>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519E60B0"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P 1-3 - Uvod u kirurgiju </w:t>
            </w:r>
          </w:p>
          <w:p w14:paraId="43F03247"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 4-6 - Osnove kirurgije</w:t>
            </w:r>
          </w:p>
          <w:p w14:paraId="70C5AEAC"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 7-9 - Operacijska dvorana</w:t>
            </w:r>
          </w:p>
          <w:p w14:paraId="6ACAF75D"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P 10-12 - Rana i cijeljenje rane </w:t>
            </w:r>
          </w:p>
          <w:p w14:paraId="0780A6CC"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P 13-15 - Abdominalna kirurgija </w:t>
            </w:r>
          </w:p>
          <w:p w14:paraId="6D8B84E6"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 16-18 - Torakalna kirurgija</w:t>
            </w:r>
          </w:p>
          <w:p w14:paraId="1C764C84"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P 19-21 - Vaskularna kirurgija </w:t>
            </w:r>
          </w:p>
          <w:p w14:paraId="0162193B"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 22-24 - Kolokvij 1</w:t>
            </w:r>
          </w:p>
          <w:p w14:paraId="2B6EA588"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 25-27 - Kardiokirurgija</w:t>
            </w:r>
          </w:p>
          <w:p w14:paraId="4ED1159E"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P 28-30 - Plastična kirurgija </w:t>
            </w:r>
          </w:p>
          <w:p w14:paraId="4637311E"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 31-33 - Dječja kirurgija</w:t>
            </w:r>
          </w:p>
          <w:p w14:paraId="4E641E78"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 34-36 - Uvod u ortotiku i protetiku</w:t>
            </w:r>
          </w:p>
          <w:p w14:paraId="71F1C1E0"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 37-39 - Proteze i ortoze</w:t>
            </w:r>
          </w:p>
          <w:p w14:paraId="62A797DF"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P 40-42 - Ortopedski ulošci </w:t>
            </w:r>
          </w:p>
          <w:p w14:paraId="527A3C9F"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 43-45 - Kolokvij 2</w:t>
            </w:r>
          </w:p>
          <w:p w14:paraId="36748E35" w14:textId="77777777" w:rsidR="00327FC2" w:rsidRDefault="00327FC2">
            <w:pPr>
              <w:widowControl w:val="0"/>
              <w:spacing w:after="0"/>
              <w:ind w:right="389"/>
              <w:rPr>
                <w:rFonts w:asciiTheme="majorHAnsi" w:eastAsia="Calibri" w:hAnsiTheme="majorHAnsi" w:cstheme="majorHAnsi"/>
                <w:sz w:val="20"/>
                <w:szCs w:val="20"/>
                <w:highlight w:val="yellow"/>
                <w14:ligatures w14:val="none"/>
              </w:rPr>
            </w:pPr>
          </w:p>
        </w:tc>
      </w:tr>
      <w:tr w:rsidR="00327FC2" w14:paraId="57037FD8" w14:textId="77777777">
        <w:trPr>
          <w:trHeight w:val="250"/>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69878B8"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25C135E"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015FE5E7"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Teme seminara</w:t>
            </w:r>
          </w:p>
        </w:tc>
      </w:tr>
      <w:tr w:rsidR="00327FC2" w14:paraId="118114E2" w14:textId="77777777">
        <w:trPr>
          <w:trHeight w:val="427"/>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C4C72C3"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BDB7A5B"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0DF1D4E5"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Teme vježbi</w:t>
            </w:r>
          </w:p>
        </w:tc>
      </w:tr>
      <w:tr w:rsidR="00327FC2" w14:paraId="00725074" w14:textId="77777777">
        <w:trPr>
          <w:trHeight w:val="110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00AE4B7"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5CF50650" w14:textId="77777777" w:rsidR="00327FC2" w:rsidRDefault="00327FC2">
            <w:pPr>
              <w:widowControl w:val="0"/>
              <w:snapToGrid w:val="0"/>
              <w:spacing w:line="240" w:lineRule="auto"/>
              <w:rPr>
                <w:rFonts w:ascii="Calibri Light" w:eastAsia="Calibri" w:hAnsi="Calibri Light" w:cs="Calibri Light"/>
                <w:sz w:val="20"/>
                <w:szCs w:val="20"/>
                <w:highlight w:val="yellow"/>
                <w14:ligatures w14:val="none"/>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3F000FFE"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 xml:space="preserve">      </w:t>
            </w:r>
          </w:p>
        </w:tc>
      </w:tr>
      <w:tr w:rsidR="00327FC2" w14:paraId="506CD378" w14:textId="77777777">
        <w:trPr>
          <w:trHeight w:val="22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3C852910" w14:textId="77777777" w:rsidR="00327FC2" w:rsidRDefault="00257526">
            <w:pPr>
              <w:widowControl w:val="0"/>
              <w:numPr>
                <w:ilvl w:val="1"/>
                <w:numId w:val="107"/>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Vrste izvođenja nastave:</w:t>
            </w:r>
          </w:p>
        </w:tc>
        <w:tc>
          <w:tcPr>
            <w:tcW w:w="220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B852A1F"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X    </w:t>
            </w:r>
            <w:r>
              <w:rPr>
                <w:rFonts w:ascii="Calibri Light" w:eastAsia="Times New Roman" w:hAnsi="Calibri Light" w:cs="Calibri Light"/>
                <w:sz w:val="20"/>
                <w:szCs w:val="20"/>
                <w:lang w:eastAsia="zh-CN"/>
                <w14:ligatures w14:val="none"/>
              </w:rPr>
              <w:t>predavanja</w:t>
            </w:r>
          </w:p>
          <w:p w14:paraId="1EADCE5E"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seminari i radionice</w:t>
            </w:r>
          </w:p>
          <w:p w14:paraId="0CD29D3B"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vježbe</w:t>
            </w:r>
          </w:p>
          <w:p w14:paraId="06E692F0"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26" w:name="__Fieldmark__118499_2391005690"/>
            <w:bookmarkEnd w:id="226"/>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online u cijelosti</w:t>
            </w:r>
          </w:p>
          <w:p w14:paraId="569FC4FF"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27" w:name="__Fieldmark__118503_2391005690"/>
            <w:bookmarkEnd w:id="227"/>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mješovito e-učenje</w:t>
            </w:r>
          </w:p>
          <w:p w14:paraId="4A55533C" w14:textId="77777777" w:rsidR="00327FC2" w:rsidRDefault="00257526">
            <w:pPr>
              <w:widowControl w:val="0"/>
              <w:tabs>
                <w:tab w:val="left" w:pos="2820"/>
              </w:tabs>
              <w:spacing w:after="20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28" w:name="__Fieldmark__118507_2391005690"/>
            <w:bookmarkEnd w:id="228"/>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terenska nastava</w:t>
            </w:r>
          </w:p>
        </w:tc>
        <w:tc>
          <w:tcPr>
            <w:tcW w:w="212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46671484"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 xml:space="preserve">samostalni  zadaci </w:t>
            </w:r>
            <w:r>
              <w:rPr>
                <w:rFonts w:ascii="Calibri Light" w:eastAsia="Times New Roman" w:hAnsi="Calibri Light" w:cs="Calibri Light"/>
                <w:b/>
                <w:sz w:val="20"/>
                <w:szCs w:val="20"/>
                <w:lang w:val="en-US" w:eastAsia="zh-CN"/>
                <w14:ligatures w14:val="none"/>
              </w:rPr>
              <w:t xml:space="preserve">        </w:t>
            </w:r>
          </w:p>
          <w:p w14:paraId="7B8ADF1F"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 xml:space="preserve">multimedija i mreža  </w:t>
            </w:r>
          </w:p>
          <w:p w14:paraId="199E99EE"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29" w:name="__Fieldmark__118518_2391005690"/>
            <w:bookmarkEnd w:id="229"/>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laboratorij</w:t>
            </w:r>
          </w:p>
          <w:p w14:paraId="74840810"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30" w:name="__Fieldmark__118522_2391005690"/>
            <w:bookmarkEnd w:id="230"/>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mentorski rad</w:t>
            </w:r>
          </w:p>
          <w:p w14:paraId="08364E65"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bCs/>
                <w:sz w:val="20"/>
                <w:szCs w:val="20"/>
                <w14:ligatures w14:val="none"/>
              </w:rPr>
              <w:t xml:space="preserve">     </w:t>
            </w:r>
            <w:r>
              <w:rPr>
                <w:rFonts w:ascii="Calibri Light" w:eastAsia="Calibri" w:hAnsi="Calibri Light" w:cs="Calibri Light"/>
                <w:sz w:val="20"/>
                <w:szCs w:val="20"/>
                <w14:ligatures w14:val="none"/>
              </w:rPr>
              <w:t>izvedba praktičnih zadataka</w:t>
            </w:r>
            <w:r>
              <w:rPr>
                <w:rFonts w:ascii="Calibri Light" w:eastAsia="Calibri" w:hAnsi="Calibri Light" w:cs="Calibri Light"/>
                <w:b/>
                <w:sz w:val="20"/>
                <w:szCs w:val="20"/>
                <w14:ligatures w14:val="none"/>
              </w:rPr>
              <w:t xml:space="preserve"> </w:t>
            </w: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266A207B" w14:textId="77777777" w:rsidR="00327FC2" w:rsidRDefault="00257526">
            <w:pPr>
              <w:widowControl w:val="0"/>
              <w:numPr>
                <w:ilvl w:val="1"/>
                <w:numId w:val="107"/>
              </w:numPr>
              <w:tabs>
                <w:tab w:val="left" w:pos="360"/>
                <w:tab w:val="left" w:pos="2820"/>
              </w:tabs>
              <w:spacing w:after="0" w:line="240" w:lineRule="auto"/>
              <w:ind w:left="360"/>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t>Komentari:</w:t>
            </w:r>
          </w:p>
        </w:tc>
      </w:tr>
      <w:tr w:rsidR="00327FC2" w14:paraId="3FF8AAE1" w14:textId="77777777">
        <w:trPr>
          <w:trHeight w:val="104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9F972B0" w14:textId="77777777" w:rsidR="00327FC2" w:rsidRDefault="00327FC2">
            <w:pPr>
              <w:widowControl w:val="0"/>
              <w:spacing w:after="0"/>
              <w:rPr>
                <w:rFonts w:ascii="Calibri Light" w:eastAsia="Calibri" w:hAnsi="Calibri Light" w:cs="Calibri Light"/>
                <w:b/>
                <w:bCs/>
                <w:sz w:val="20"/>
                <w:szCs w:val="20"/>
                <w14:ligatures w14:val="none"/>
              </w:rPr>
            </w:pPr>
          </w:p>
        </w:tc>
        <w:tc>
          <w:tcPr>
            <w:tcW w:w="2206" w:type="dxa"/>
            <w:gridSpan w:val="2"/>
            <w:vMerge/>
            <w:tcBorders>
              <w:top w:val="single" w:sz="4" w:space="0" w:color="000000"/>
              <w:left w:val="single" w:sz="4" w:space="0" w:color="000000"/>
              <w:bottom w:val="single" w:sz="4" w:space="0" w:color="000000"/>
              <w:right w:val="single" w:sz="4" w:space="0" w:color="000000"/>
            </w:tcBorders>
            <w:vAlign w:val="center"/>
          </w:tcPr>
          <w:p w14:paraId="71B1D0CE" w14:textId="77777777" w:rsidR="00327FC2" w:rsidRDefault="00327FC2">
            <w:pPr>
              <w:widowControl w:val="0"/>
              <w:spacing w:after="0"/>
              <w:rPr>
                <w:rFonts w:ascii="Calibri Light" w:eastAsia="Times New Roman" w:hAnsi="Calibri Light" w:cs="Calibri Light"/>
                <w:b/>
                <w:sz w:val="20"/>
                <w:szCs w:val="20"/>
                <w:lang w:val="en-US" w:eastAsia="zh-CN"/>
                <w14:ligatures w14:val="none"/>
              </w:rPr>
            </w:pPr>
          </w:p>
        </w:tc>
        <w:tc>
          <w:tcPr>
            <w:tcW w:w="2126" w:type="dxa"/>
            <w:gridSpan w:val="3"/>
            <w:vMerge/>
            <w:tcBorders>
              <w:top w:val="single" w:sz="4" w:space="0" w:color="000000"/>
              <w:left w:val="single" w:sz="4" w:space="0" w:color="000000"/>
              <w:bottom w:val="single" w:sz="4" w:space="0" w:color="000000"/>
              <w:right w:val="single" w:sz="4" w:space="0" w:color="000000"/>
            </w:tcBorders>
            <w:vAlign w:val="center"/>
          </w:tcPr>
          <w:p w14:paraId="4DA46D3D" w14:textId="77777777" w:rsidR="00327FC2" w:rsidRDefault="00327FC2">
            <w:pPr>
              <w:widowControl w:val="0"/>
              <w:spacing w:after="0"/>
              <w:rPr>
                <w:rFonts w:ascii="Calibri Light" w:eastAsia="Calibri" w:hAnsi="Calibri Light" w:cs="Calibri Light"/>
                <w:sz w:val="20"/>
                <w:szCs w:val="20"/>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7FFA77C"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65C91038"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6D801BD1"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66B81B35"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tc>
      </w:tr>
      <w:tr w:rsidR="00327FC2" w14:paraId="5576C844" w14:textId="77777777">
        <w:trPr>
          <w:trHeight w:val="30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1C03F6C" w14:textId="77777777" w:rsidR="00327FC2" w:rsidRDefault="00257526">
            <w:pPr>
              <w:widowControl w:val="0"/>
              <w:numPr>
                <w:ilvl w:val="1"/>
                <w:numId w:val="107"/>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Obveze studenata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074DE93B"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Dužnosti i obveze studenta/studentice:</w:t>
            </w:r>
          </w:p>
          <w:p w14:paraId="52F92B7D"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Pohađati nastavu sukladno Pravilniku o studiranju i aktivno sudjelovati u nastavi.</w:t>
            </w:r>
          </w:p>
          <w:p w14:paraId="3C0636F2" w14:textId="77777777" w:rsidR="00327FC2" w:rsidRDefault="00327FC2">
            <w:pPr>
              <w:widowControl w:val="0"/>
              <w:tabs>
                <w:tab w:val="left" w:pos="2820"/>
              </w:tabs>
              <w:snapToGrid w:val="0"/>
              <w:rPr>
                <w:rFonts w:ascii="Calibri Light" w:eastAsia="Calibri" w:hAnsi="Calibri Light" w:cs="Calibri Light"/>
                <w:color w:val="000000"/>
                <w:sz w:val="20"/>
                <w:szCs w:val="20"/>
                <w14:ligatures w14:val="none"/>
              </w:rPr>
            </w:pPr>
          </w:p>
        </w:tc>
      </w:tr>
      <w:tr w:rsidR="00327FC2" w14:paraId="3709003C" w14:textId="77777777">
        <w:trPr>
          <w:trHeight w:val="18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48EDB730" w14:textId="77777777" w:rsidR="00327FC2" w:rsidRDefault="00257526">
            <w:pPr>
              <w:widowControl w:val="0"/>
              <w:numPr>
                <w:ilvl w:val="1"/>
                <w:numId w:val="107"/>
              </w:numPr>
              <w:tabs>
                <w:tab w:val="left" w:pos="360"/>
                <w:tab w:val="left" w:pos="2820"/>
              </w:tabs>
              <w:spacing w:after="0" w:line="240" w:lineRule="auto"/>
              <w:ind w:left="360"/>
              <w:jc w:val="both"/>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 xml:space="preserve">Praćenje rada studenata </w:t>
            </w:r>
            <w:r>
              <w:rPr>
                <w:rFonts w:ascii="Calibri Light" w:eastAsia="Calibri" w:hAnsi="Calibri Light" w:cs="Calibri Light"/>
                <w:b/>
                <w:bCs/>
                <w:i/>
                <w:sz w:val="20"/>
                <w:szCs w:val="20"/>
                <w14:ligatures w14:val="none"/>
              </w:rPr>
              <w:t xml:space="preserve">(upisati udio ECTS bodovima za svaku aktivnost </w:t>
            </w:r>
            <w:r>
              <w:rPr>
                <w:rFonts w:ascii="Calibri Light" w:eastAsia="Calibri" w:hAnsi="Calibri Light" w:cs="Calibri Light"/>
                <w:b/>
                <w:bCs/>
                <w:i/>
                <w:sz w:val="20"/>
                <w:szCs w:val="20"/>
                <w14:ligatures w14:val="none"/>
              </w:rPr>
              <w:lastRenderedPageBreak/>
              <w:t>tako da ukupni broj ECTS-a odgovara bodovnoj vrijednosti predmeta):</w:t>
            </w:r>
          </w:p>
        </w:tc>
        <w:tc>
          <w:tcPr>
            <w:tcW w:w="688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62998826" w14:textId="77777777" w:rsidR="00327FC2" w:rsidRDefault="00257526">
            <w:pPr>
              <w:widowControl w:val="0"/>
              <w:tabs>
                <w:tab w:val="left" w:pos="2820"/>
              </w:tabs>
              <w:snapToGrid w:val="0"/>
              <w:rPr>
                <w:rFonts w:ascii="Calibri Light" w:eastAsia="Calibri" w:hAnsi="Calibri Light" w:cs="Calibri Light"/>
                <w:b/>
                <w:color w:val="000000"/>
                <w:sz w:val="20"/>
                <w:szCs w:val="20"/>
                <w14:ligatures w14:val="none"/>
              </w:rPr>
            </w:pPr>
            <w:r>
              <w:rPr>
                <w:rFonts w:ascii="Times New Roman" w:eastAsia="Calibri" w:hAnsi="Times New Roman" w:cs="Times New Roman"/>
                <w:b/>
                <w:sz w:val="20"/>
                <w:szCs w:val="20"/>
                <w14:ligatures w14:val="none"/>
              </w:rPr>
              <w:lastRenderedPageBreak/>
              <w:t>Elementi formiranja ocjene</w:t>
            </w:r>
          </w:p>
        </w:tc>
      </w:tr>
      <w:tr w:rsidR="00327FC2" w14:paraId="29466765"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F5ABCE2"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070D280F" w14:textId="77777777" w:rsidR="00327FC2" w:rsidRDefault="00257526">
            <w:pPr>
              <w:widowControl w:val="0"/>
              <w:spacing w:after="0"/>
              <w:jc w:val="center"/>
              <w:rPr>
                <w:rFonts w:ascii="Calibri Light" w:eastAsia="Times New Roman" w:hAnsi="Calibri Light" w:cs="Calibri Light"/>
                <w:b/>
                <w:sz w:val="20"/>
                <w:szCs w:val="20"/>
                <w:lang w:val="en-US" w:eastAsia="zh-CN"/>
                <w14:ligatures w14:val="none"/>
              </w:rPr>
            </w:pPr>
            <w:proofErr w:type="spellStart"/>
            <w:r>
              <w:rPr>
                <w:rFonts w:ascii="Calibri Light" w:eastAsia="Times New Roman" w:hAnsi="Calibri Light" w:cs="Calibri Light"/>
                <w:b/>
                <w:sz w:val="20"/>
                <w:szCs w:val="20"/>
                <w:lang w:val="en-US" w:eastAsia="zh-CN"/>
                <w14:ligatures w14:val="none"/>
              </w:rPr>
              <w:t>Obveze</w:t>
            </w:r>
            <w:proofErr w:type="spellEnd"/>
            <w:r>
              <w:rPr>
                <w:rFonts w:ascii="Calibri Light" w:eastAsia="Times New Roman" w:hAnsi="Calibri Light" w:cs="Calibri Light"/>
                <w:b/>
                <w:sz w:val="20"/>
                <w:szCs w:val="20"/>
                <w:lang w:val="en-US" w:eastAsia="zh-CN"/>
                <w14:ligatures w14:val="none"/>
              </w:rPr>
              <w:t xml:space="preserve"> </w:t>
            </w:r>
            <w:proofErr w:type="spellStart"/>
            <w:r>
              <w:rPr>
                <w:rFonts w:ascii="Calibri Light" w:eastAsia="Times New Roman" w:hAnsi="Calibri Light" w:cs="Calibri Light"/>
                <w:b/>
                <w:sz w:val="20"/>
                <w:szCs w:val="20"/>
                <w:lang w:val="en-US" w:eastAsia="zh-CN"/>
                <w14:ligatures w14:val="none"/>
              </w:rPr>
              <w:t>studenata</w:t>
            </w:r>
            <w:proofErr w:type="spellEnd"/>
            <w:r>
              <w:rPr>
                <w:rFonts w:ascii="Calibri Light" w:eastAsia="Times New Roman" w:hAnsi="Calibri Light" w:cs="Calibri Light"/>
                <w:b/>
                <w:sz w:val="20"/>
                <w:szCs w:val="20"/>
                <w:lang w:val="en-US" w:eastAsia="zh-CN"/>
                <w14:ligatures w14:val="none"/>
              </w:rPr>
              <w:t xml:space="preserve"> </w:t>
            </w:r>
          </w:p>
          <w:p w14:paraId="1EC687F7" w14:textId="77777777" w:rsidR="00327FC2" w:rsidRDefault="00327FC2">
            <w:pPr>
              <w:widowControl w:val="0"/>
              <w:spacing w:after="0"/>
              <w:jc w:val="center"/>
              <w:rPr>
                <w:rFonts w:ascii="Calibri Light" w:eastAsia="Times New Roman" w:hAnsi="Calibri Light" w:cs="Calibri Light"/>
                <w:bCs/>
                <w:color w:val="000000"/>
                <w:sz w:val="20"/>
                <w:szCs w:val="20"/>
                <w:lang w:val="en-US" w:eastAsia="zh-CN"/>
                <w14:ligatures w14:val="none"/>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415AD144"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14:ligatures w14:val="none"/>
              </w:rPr>
            </w:pPr>
            <w:r>
              <w:rPr>
                <w:rFonts w:ascii="Calibri Light" w:eastAsia="Times New Roman" w:hAnsi="Calibri Light" w:cs="Calibri Light"/>
                <w:b/>
                <w:sz w:val="20"/>
                <w:szCs w:val="20"/>
                <w:lang w:val="en-US" w:eastAsia="zh-CN"/>
                <w14:ligatures w14:val="none"/>
              </w:rPr>
              <w:t>ECTS</w:t>
            </w:r>
            <w:r>
              <w:rPr>
                <w:rFonts w:ascii="Calibri Light" w:eastAsia="Times New Roman" w:hAnsi="Calibri Light" w:cs="Calibri Light"/>
                <w:bCs/>
                <w:color w:val="000000"/>
                <w:sz w:val="20"/>
                <w:szCs w:val="20"/>
                <w:lang w:val="en-US" w:eastAsia="zh-CN"/>
                <w14:ligatures w14:val="none"/>
              </w:rPr>
              <w:t xml:space="preserve"> </w:t>
            </w:r>
          </w:p>
          <w:p w14:paraId="541B02EE" w14:textId="77777777" w:rsidR="00327FC2" w:rsidRDefault="00327FC2">
            <w:pPr>
              <w:widowControl w:val="0"/>
              <w:spacing w:after="0"/>
              <w:jc w:val="center"/>
              <w:rPr>
                <w:rFonts w:ascii="Calibri Light" w:eastAsia="Times New Roman" w:hAnsi="Calibri Light" w:cs="Calibri Light"/>
                <w:b/>
                <w:bCs/>
                <w:color w:val="000000"/>
                <w:sz w:val="20"/>
                <w:szCs w:val="20"/>
                <w:lang w:val="en-US" w:eastAsia="zh-CN"/>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2B4C4D83" w14:textId="77777777" w:rsidR="00327FC2" w:rsidRDefault="00257526">
            <w:pPr>
              <w:widowControl w:val="0"/>
              <w:spacing w:after="0"/>
              <w:jc w:val="center"/>
              <w:rPr>
                <w:rFonts w:ascii="Calibri Light" w:eastAsia="Times New Roman" w:hAnsi="Calibri Light" w:cs="Calibri Light"/>
                <w:b/>
                <w:bCs/>
                <w:color w:val="000000"/>
                <w:sz w:val="20"/>
                <w:szCs w:val="20"/>
                <w:lang w:val="en-US" w:eastAsia="zh-CN"/>
                <w14:ligatures w14:val="none"/>
              </w:rPr>
            </w:pPr>
            <w:proofErr w:type="spellStart"/>
            <w:r>
              <w:rPr>
                <w:rFonts w:ascii="Times New Roman" w:eastAsia="Times New Roman" w:hAnsi="Times New Roman" w:cs="Times New Roman"/>
                <w:b/>
                <w:bCs/>
                <w:color w:val="000000"/>
                <w:sz w:val="20"/>
                <w:szCs w:val="20"/>
                <w:lang w:val="en-US" w:eastAsia="zh-CN"/>
                <w14:ligatures w14:val="none"/>
              </w:rPr>
              <w:t>Bodovi</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elemenata</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ocjene</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ukupno</w:t>
            </w:r>
            <w:proofErr w:type="spellEnd"/>
            <w:r>
              <w:rPr>
                <w:rFonts w:ascii="Times New Roman" w:eastAsia="Times New Roman" w:hAnsi="Times New Roman" w:cs="Times New Roman"/>
                <w:b/>
                <w:bCs/>
                <w:color w:val="000000"/>
                <w:sz w:val="20"/>
                <w:szCs w:val="20"/>
                <w:lang w:val="en-US" w:eastAsia="zh-CN"/>
                <w14:ligatures w14:val="none"/>
              </w:rPr>
              <w:t xml:space="preserve"> 100)</w:t>
            </w:r>
            <w:r>
              <w:rPr>
                <w:rFonts w:ascii="Calibri Light" w:eastAsia="Times New Roman" w:hAnsi="Calibri Light" w:cs="Calibri Light"/>
                <w:bCs/>
                <w:color w:val="000000"/>
                <w:sz w:val="20"/>
                <w:szCs w:val="20"/>
                <w:lang w:val="en-US" w:eastAsia="zh-CN"/>
                <w14:ligatures w14:val="none"/>
              </w:rPr>
              <w:t xml:space="preserve"> </w:t>
            </w:r>
          </w:p>
        </w:tc>
      </w:tr>
      <w:tr w:rsidR="00327FC2" w14:paraId="2C590D1F"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CF94824"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52513444"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color w:val="000000"/>
                <w:sz w:val="20"/>
                <w:szCs w:val="20"/>
                <w:lang w:val="en-US" w:eastAsia="zh-CN"/>
                <w14:ligatures w14:val="none"/>
              </w:rPr>
              <w:t>Pohađanje</w:t>
            </w:r>
            <w:proofErr w:type="spellEnd"/>
            <w:r>
              <w:rPr>
                <w:rFonts w:eastAsia="Times New Roman" w:cs="Calibri"/>
                <w:color w:val="000000"/>
                <w:sz w:val="20"/>
                <w:szCs w:val="20"/>
                <w:lang w:val="en-US" w:eastAsia="zh-CN"/>
                <w14:ligatures w14:val="none"/>
              </w:rPr>
              <w:t xml:space="preserve"> </w:t>
            </w:r>
            <w:proofErr w:type="spellStart"/>
            <w:r>
              <w:rPr>
                <w:rFonts w:eastAsia="Times New Roman" w:cs="Calibri"/>
                <w:color w:val="000000"/>
                <w:sz w:val="20"/>
                <w:szCs w:val="20"/>
                <w:lang w:val="en-US" w:eastAsia="zh-CN"/>
                <w14:ligatures w14:val="none"/>
              </w:rPr>
              <w:t>nastave</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104EEE78"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1</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F1F3C4C" w14:textId="77777777" w:rsidR="00327FC2" w:rsidRDefault="00327FC2">
            <w:pPr>
              <w:widowControl w:val="0"/>
              <w:spacing w:after="0"/>
              <w:jc w:val="center"/>
              <w:rPr>
                <w:rFonts w:ascii="Calibri" w:eastAsia="Times New Roman" w:hAnsi="Calibri" w:cs="Calibri"/>
                <w:bCs/>
                <w:color w:val="000000"/>
                <w:sz w:val="20"/>
                <w:szCs w:val="20"/>
                <w:lang w:val="en-US" w:eastAsia="zh-CN"/>
                <w14:ligatures w14:val="none"/>
              </w:rPr>
            </w:pPr>
          </w:p>
        </w:tc>
      </w:tr>
      <w:tr w:rsidR="00327FC2" w14:paraId="2603CAAB"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F592C1C"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4AFE23CF"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Kolokvij</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12B09CEF"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1</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1C814369"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50</w:t>
            </w:r>
          </w:p>
        </w:tc>
      </w:tr>
      <w:tr w:rsidR="00327FC2" w14:paraId="67A2210A"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A82CC72"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06EA38D0"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Završni</w:t>
            </w:r>
            <w:proofErr w:type="spellEnd"/>
            <w:r>
              <w:rPr>
                <w:rFonts w:eastAsia="Times New Roman" w:cs="Calibri"/>
                <w:bCs/>
                <w:color w:val="000000"/>
                <w:sz w:val="20"/>
                <w:szCs w:val="20"/>
                <w:lang w:val="en-US" w:eastAsia="zh-CN"/>
                <w14:ligatures w14:val="none"/>
              </w:rPr>
              <w:t xml:space="preserve"> </w:t>
            </w:r>
            <w:proofErr w:type="spellStart"/>
            <w:r>
              <w:rPr>
                <w:rFonts w:eastAsia="Times New Roman" w:cs="Calibri"/>
                <w:bCs/>
                <w:color w:val="000000"/>
                <w:sz w:val="20"/>
                <w:szCs w:val="20"/>
                <w:lang w:val="en-US" w:eastAsia="zh-CN"/>
                <w14:ligatures w14:val="none"/>
              </w:rPr>
              <w:t>ispit</w:t>
            </w:r>
            <w:proofErr w:type="spellEnd"/>
            <w:r>
              <w:rPr>
                <w:rFonts w:eastAsia="Times New Roman" w:cs="Calibri"/>
                <w:bCs/>
                <w:color w:val="000000"/>
                <w:sz w:val="20"/>
                <w:szCs w:val="20"/>
                <w:lang w:val="en-US" w:eastAsia="zh-CN"/>
                <w14:ligatures w14:val="none"/>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14:paraId="62923FBA"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1,5</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1FA3BD4E"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50</w:t>
            </w:r>
          </w:p>
        </w:tc>
      </w:tr>
      <w:tr w:rsidR="00327FC2" w14:paraId="44F9DAAA" w14:textId="77777777">
        <w:trPr>
          <w:trHeight w:val="34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FFFBCC"/>
            <w:vAlign w:val="center"/>
          </w:tcPr>
          <w:p w14:paraId="51DA7651" w14:textId="77777777" w:rsidR="00327FC2" w:rsidRDefault="00257526">
            <w:pPr>
              <w:widowControl w:val="0"/>
              <w:tabs>
                <w:tab w:val="left" w:pos="360"/>
                <w:tab w:val="left" w:pos="54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2.10. Ocjenjivanje i vrednovanje rada studenta tijekom nastave i na završnom ispitu</w:t>
            </w:r>
          </w:p>
        </w:tc>
      </w:tr>
      <w:tr w:rsidR="00327FC2" w14:paraId="3105224F" w14:textId="77777777">
        <w:trPr>
          <w:trHeight w:val="588"/>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0469269"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Uvjeti za pristup ispitu</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6E6B9A23" w14:textId="77777777" w:rsidR="00327FC2" w:rsidRDefault="00257526">
            <w:pPr>
              <w:widowControl w:val="0"/>
              <w:spacing w:line="240" w:lineRule="auto"/>
              <w:contextualSpacing/>
              <w:jc w:val="both"/>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Redovita prisutnost na nastavi sukladno Pravilniku o studiranju. </w:t>
            </w:r>
          </w:p>
        </w:tc>
      </w:tr>
      <w:tr w:rsidR="00327FC2" w14:paraId="60E9BDD6" w14:textId="77777777">
        <w:trPr>
          <w:trHeight w:val="2160"/>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D01F243" w14:textId="77777777" w:rsidR="00327FC2" w:rsidRDefault="00257526">
            <w:pPr>
              <w:widowControl w:val="0"/>
              <w:jc w:val="center"/>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Način polaganja ispita i kriteriji ocjenjivanja, pojašnjenje</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3EB7CBB5" w14:textId="77777777" w:rsidR="00327FC2" w:rsidRDefault="00257526">
            <w:pPr>
              <w:widowControl w:val="0"/>
              <w:tabs>
                <w:tab w:val="left" w:pos="2860"/>
              </w:tabs>
              <w:spacing w:after="0"/>
              <w:ind w:right="250"/>
              <w:rPr>
                <w:rFonts w:asciiTheme="majorHAnsi" w:eastAsia="Times New Roman" w:hAnsiTheme="majorHAnsi" w:cstheme="majorHAnsi"/>
                <w:spacing w:val="2"/>
                <w:sz w:val="20"/>
                <w14:ligatures w14:val="none"/>
              </w:rPr>
            </w:pPr>
            <w:r>
              <w:rPr>
                <w:rFonts w:asciiTheme="majorHAnsi" w:eastAsia="Times New Roman" w:hAnsiTheme="majorHAnsi" w:cstheme="majorHAnsi"/>
                <w:spacing w:val="2"/>
                <w:sz w:val="20"/>
                <w14:ligatures w14:val="none"/>
              </w:rPr>
              <w:t>Kolokvij iz tematskih područja i završni ispit. Ukupnu ocjenu predstavlja zbir navedenog.</w:t>
            </w:r>
          </w:p>
          <w:p w14:paraId="2C0EB0A7" w14:textId="77777777" w:rsidR="00327FC2" w:rsidRDefault="00327FC2">
            <w:pPr>
              <w:widowControl w:val="0"/>
              <w:tabs>
                <w:tab w:val="left" w:pos="2860"/>
              </w:tabs>
              <w:spacing w:after="0"/>
              <w:ind w:right="250"/>
              <w:rPr>
                <w:rFonts w:ascii="Calibri" w:eastAsia="Times New Roman" w:hAnsi="Calibri" w:cs="Calibri"/>
                <w:sz w:val="20"/>
                <w14:ligatures w14:val="none"/>
              </w:rPr>
            </w:pPr>
          </w:p>
          <w:tbl>
            <w:tblPr>
              <w:tblStyle w:val="TableNormal16"/>
              <w:tblW w:w="5410" w:type="dxa"/>
              <w:jc w:val="center"/>
              <w:tblInd w:w="0" w:type="dxa"/>
              <w:tblLayout w:type="fixed"/>
              <w:tblCellMar>
                <w:left w:w="5" w:type="dxa"/>
                <w:right w:w="5" w:type="dxa"/>
              </w:tblCellMar>
              <w:tblLook w:val="01E0" w:firstRow="1" w:lastRow="1" w:firstColumn="1" w:lastColumn="1" w:noHBand="0" w:noVBand="0"/>
            </w:tblPr>
            <w:tblGrid>
              <w:gridCol w:w="1725"/>
              <w:gridCol w:w="1842"/>
              <w:gridCol w:w="1843"/>
            </w:tblGrid>
            <w:tr w:rsidR="00327FC2" w14:paraId="6504FDAD"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shd w:val="clear" w:color="auto" w:fill="FFFFCC"/>
                </w:tcPr>
                <w:p w14:paraId="4A9BBE99"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Raspon</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bodova</w:t>
                  </w:r>
                  <w:proofErr w:type="spellEnd"/>
                  <w:r>
                    <w:rPr>
                      <w:rFonts w:asciiTheme="majorHAnsi" w:eastAsia="Calibri" w:hAnsiTheme="majorHAnsi" w:cstheme="majorHAnsi"/>
                      <w:sz w:val="20"/>
                      <w:szCs w:val="20"/>
                    </w:rPr>
                    <w:t>, [%]</w:t>
                  </w:r>
                </w:p>
              </w:tc>
              <w:tc>
                <w:tcPr>
                  <w:tcW w:w="1842" w:type="dxa"/>
                  <w:tcBorders>
                    <w:top w:val="single" w:sz="4" w:space="0" w:color="000000"/>
                    <w:left w:val="single" w:sz="4" w:space="0" w:color="000000"/>
                    <w:bottom w:val="single" w:sz="4" w:space="0" w:color="000000"/>
                    <w:right w:val="single" w:sz="4" w:space="0" w:color="000000"/>
                  </w:tcBorders>
                  <w:shd w:val="clear" w:color="auto" w:fill="FFFFCC"/>
                </w:tcPr>
                <w:p w14:paraId="53EBDBCE"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Brojčana</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ocjena</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CC"/>
                </w:tcPr>
                <w:p w14:paraId="1A5C6114"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Razina</w:t>
                  </w:r>
                </w:p>
              </w:tc>
            </w:tr>
            <w:tr w:rsidR="00327FC2" w14:paraId="0D6DF59A"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0B84C5A5"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90,00 – 100,00</w:t>
                  </w:r>
                </w:p>
              </w:tc>
              <w:tc>
                <w:tcPr>
                  <w:tcW w:w="1842" w:type="dxa"/>
                  <w:tcBorders>
                    <w:top w:val="single" w:sz="4" w:space="0" w:color="000000"/>
                    <w:left w:val="single" w:sz="4" w:space="0" w:color="000000"/>
                    <w:bottom w:val="single" w:sz="4" w:space="0" w:color="000000"/>
                    <w:right w:val="single" w:sz="4" w:space="0" w:color="000000"/>
                  </w:tcBorders>
                </w:tcPr>
                <w:p w14:paraId="7F9EFEB7"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izvrstan</w:t>
                  </w:r>
                  <w:proofErr w:type="spellEnd"/>
                  <w:r>
                    <w:rPr>
                      <w:rFonts w:asciiTheme="majorHAnsi" w:eastAsia="Calibri" w:hAnsiTheme="majorHAnsi" w:cstheme="majorHAnsi"/>
                      <w:sz w:val="20"/>
                      <w:szCs w:val="20"/>
                    </w:rPr>
                    <w:t xml:space="preserve"> (5)</w:t>
                  </w:r>
                </w:p>
              </w:tc>
              <w:tc>
                <w:tcPr>
                  <w:tcW w:w="1843" w:type="dxa"/>
                  <w:tcBorders>
                    <w:top w:val="single" w:sz="4" w:space="0" w:color="000000"/>
                    <w:left w:val="single" w:sz="4" w:space="0" w:color="000000"/>
                    <w:bottom w:val="single" w:sz="4" w:space="0" w:color="000000"/>
                    <w:right w:val="single" w:sz="4" w:space="0" w:color="000000"/>
                  </w:tcBorders>
                </w:tcPr>
                <w:p w14:paraId="119EA007"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A</w:t>
                  </w:r>
                </w:p>
              </w:tc>
            </w:tr>
            <w:tr w:rsidR="00327FC2" w14:paraId="3C3C800D"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4E73CC3E"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75,00 – 89,99</w:t>
                  </w:r>
                </w:p>
              </w:tc>
              <w:tc>
                <w:tcPr>
                  <w:tcW w:w="1842" w:type="dxa"/>
                  <w:tcBorders>
                    <w:top w:val="single" w:sz="4" w:space="0" w:color="000000"/>
                    <w:left w:val="single" w:sz="4" w:space="0" w:color="000000"/>
                    <w:bottom w:val="single" w:sz="4" w:space="0" w:color="000000"/>
                    <w:right w:val="single" w:sz="4" w:space="0" w:color="000000"/>
                  </w:tcBorders>
                </w:tcPr>
                <w:p w14:paraId="4B6F424F"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vrlo</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(4)</w:t>
                  </w:r>
                </w:p>
              </w:tc>
              <w:tc>
                <w:tcPr>
                  <w:tcW w:w="1843" w:type="dxa"/>
                  <w:tcBorders>
                    <w:top w:val="single" w:sz="4" w:space="0" w:color="000000"/>
                    <w:left w:val="single" w:sz="4" w:space="0" w:color="000000"/>
                    <w:bottom w:val="single" w:sz="4" w:space="0" w:color="000000"/>
                    <w:right w:val="single" w:sz="4" w:space="0" w:color="000000"/>
                  </w:tcBorders>
                </w:tcPr>
                <w:p w14:paraId="064FBE19"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B</w:t>
                  </w:r>
                </w:p>
              </w:tc>
            </w:tr>
            <w:tr w:rsidR="00327FC2" w14:paraId="7A6B4536"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tcPr>
                <w:p w14:paraId="78094AAF"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60,00 – 74,99</w:t>
                  </w:r>
                </w:p>
              </w:tc>
              <w:tc>
                <w:tcPr>
                  <w:tcW w:w="1842" w:type="dxa"/>
                  <w:tcBorders>
                    <w:top w:val="single" w:sz="4" w:space="0" w:color="000000"/>
                    <w:left w:val="single" w:sz="4" w:space="0" w:color="000000"/>
                    <w:bottom w:val="single" w:sz="4" w:space="0" w:color="000000"/>
                    <w:right w:val="single" w:sz="4" w:space="0" w:color="000000"/>
                  </w:tcBorders>
                </w:tcPr>
                <w:p w14:paraId="17832538"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(3)</w:t>
                  </w:r>
                </w:p>
              </w:tc>
              <w:tc>
                <w:tcPr>
                  <w:tcW w:w="1843" w:type="dxa"/>
                  <w:tcBorders>
                    <w:top w:val="single" w:sz="4" w:space="0" w:color="000000"/>
                    <w:left w:val="single" w:sz="4" w:space="0" w:color="000000"/>
                    <w:bottom w:val="single" w:sz="4" w:space="0" w:color="000000"/>
                    <w:right w:val="single" w:sz="4" w:space="0" w:color="000000"/>
                  </w:tcBorders>
                </w:tcPr>
                <w:p w14:paraId="1D37A2BF"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C</w:t>
                  </w:r>
                </w:p>
              </w:tc>
            </w:tr>
            <w:tr w:rsidR="00327FC2" w14:paraId="4B78BD53"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004B21EE"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50,00 – 59,99</w:t>
                  </w:r>
                </w:p>
              </w:tc>
              <w:tc>
                <w:tcPr>
                  <w:tcW w:w="1842" w:type="dxa"/>
                  <w:tcBorders>
                    <w:top w:val="single" w:sz="4" w:space="0" w:color="000000"/>
                    <w:left w:val="single" w:sz="4" w:space="0" w:color="000000"/>
                    <w:bottom w:val="single" w:sz="4" w:space="0" w:color="000000"/>
                    <w:right w:val="single" w:sz="4" w:space="0" w:color="000000"/>
                  </w:tcBorders>
                </w:tcPr>
                <w:p w14:paraId="5D615DEF"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dovoljan</w:t>
                  </w:r>
                  <w:proofErr w:type="spellEnd"/>
                  <w:r>
                    <w:rPr>
                      <w:rFonts w:asciiTheme="majorHAnsi" w:eastAsia="Calibri" w:hAnsiTheme="majorHAnsi" w:cstheme="majorHAnsi"/>
                      <w:sz w:val="20"/>
                      <w:szCs w:val="20"/>
                    </w:rPr>
                    <w:t xml:space="preserve"> (2)</w:t>
                  </w:r>
                </w:p>
              </w:tc>
              <w:tc>
                <w:tcPr>
                  <w:tcW w:w="1843" w:type="dxa"/>
                  <w:tcBorders>
                    <w:top w:val="single" w:sz="4" w:space="0" w:color="000000"/>
                    <w:left w:val="single" w:sz="4" w:space="0" w:color="000000"/>
                    <w:bottom w:val="single" w:sz="4" w:space="0" w:color="000000"/>
                    <w:right w:val="single" w:sz="4" w:space="0" w:color="000000"/>
                  </w:tcBorders>
                </w:tcPr>
                <w:p w14:paraId="7B5D75AF"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D</w:t>
                  </w:r>
                </w:p>
              </w:tc>
            </w:tr>
            <w:tr w:rsidR="00327FC2" w14:paraId="1A13C6EA"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tcPr>
                <w:p w14:paraId="7203F1A4"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0,00 – 49,99</w:t>
                  </w:r>
                </w:p>
              </w:tc>
              <w:tc>
                <w:tcPr>
                  <w:tcW w:w="1842" w:type="dxa"/>
                  <w:tcBorders>
                    <w:top w:val="single" w:sz="4" w:space="0" w:color="000000"/>
                    <w:left w:val="single" w:sz="4" w:space="0" w:color="000000"/>
                    <w:bottom w:val="single" w:sz="4" w:space="0" w:color="000000"/>
                    <w:right w:val="single" w:sz="4" w:space="0" w:color="000000"/>
                  </w:tcBorders>
                </w:tcPr>
                <w:p w14:paraId="1C5A0E47"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nedovoljan</w:t>
                  </w:r>
                  <w:proofErr w:type="spellEnd"/>
                  <w:r>
                    <w:rPr>
                      <w:rFonts w:asciiTheme="majorHAnsi" w:eastAsia="Calibri" w:hAnsiTheme="majorHAnsi" w:cstheme="majorHAnsi"/>
                      <w:sz w:val="20"/>
                      <w:szCs w:val="20"/>
                    </w:rPr>
                    <w:t xml:space="preserve"> (1)</w:t>
                  </w:r>
                </w:p>
              </w:tc>
              <w:tc>
                <w:tcPr>
                  <w:tcW w:w="1843" w:type="dxa"/>
                  <w:tcBorders>
                    <w:top w:val="single" w:sz="4" w:space="0" w:color="000000"/>
                    <w:left w:val="single" w:sz="4" w:space="0" w:color="000000"/>
                    <w:bottom w:val="single" w:sz="4" w:space="0" w:color="000000"/>
                    <w:right w:val="single" w:sz="4" w:space="0" w:color="000000"/>
                  </w:tcBorders>
                </w:tcPr>
                <w:p w14:paraId="45E26A46"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F</w:t>
                  </w:r>
                </w:p>
              </w:tc>
            </w:tr>
          </w:tbl>
          <w:p w14:paraId="03C2BD6D" w14:textId="77777777" w:rsidR="00327FC2" w:rsidRDefault="00327FC2">
            <w:pPr>
              <w:widowControl w:val="0"/>
              <w:tabs>
                <w:tab w:val="left" w:pos="2860"/>
              </w:tabs>
              <w:spacing w:after="0"/>
              <w:ind w:right="250"/>
              <w:rPr>
                <w:rFonts w:ascii="Calibri" w:eastAsia="Times New Roman" w:hAnsi="Calibri" w:cs="Calibri"/>
                <w:sz w:val="20"/>
                <w14:ligatures w14:val="none"/>
              </w:rPr>
            </w:pPr>
          </w:p>
        </w:tc>
      </w:tr>
      <w:tr w:rsidR="00327FC2" w14:paraId="6A488125" w14:textId="77777777">
        <w:trPr>
          <w:trHeight w:val="61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224A046"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Izvođači i način komuniciranja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522555A0"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Ivona Pleša Maričić: </w:t>
            </w:r>
            <w:r w:rsidR="00327FC2">
              <w:fldChar w:fldCharType="begin"/>
            </w:r>
            <w:r w:rsidR="00327FC2">
              <w:instrText>HYPERLINK "mailto:ivca.plesa@gmail.com" \h</w:instrText>
            </w:r>
            <w:r w:rsidR="00327FC2">
              <w:fldChar w:fldCharType="separate"/>
            </w:r>
            <w:r w:rsidR="00327FC2">
              <w:rPr>
                <w:rStyle w:val="Internetskapoveznica"/>
                <w:rFonts w:ascii="Calibri Light" w:eastAsia="Calibri" w:hAnsi="Calibri Light" w:cs="Calibri Light"/>
                <w:sz w:val="20"/>
                <w:szCs w:val="20"/>
                <w14:ligatures w14:val="none"/>
              </w:rPr>
              <w:t>ivca.plesa@gmail.com</w:t>
            </w:r>
            <w:r w:rsidR="00327FC2">
              <w:fldChar w:fldCharType="end"/>
            </w:r>
            <w:r>
              <w:rPr>
                <w:rFonts w:ascii="Calibri Light" w:eastAsia="Calibri" w:hAnsi="Calibri Light" w:cs="Calibri Light"/>
                <w:color w:val="000000"/>
                <w:sz w:val="20"/>
                <w:szCs w:val="20"/>
                <w14:ligatures w14:val="none"/>
              </w:rPr>
              <w:t xml:space="preserve"> </w:t>
            </w:r>
          </w:p>
          <w:p w14:paraId="7D52BDCE"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Konzultacije putem maila.</w:t>
            </w:r>
          </w:p>
        </w:tc>
      </w:tr>
      <w:tr w:rsidR="00327FC2" w14:paraId="36F906AB" w14:textId="77777777">
        <w:trPr>
          <w:trHeight w:val="1125"/>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A8F4546" w14:textId="77777777" w:rsidR="00327FC2" w:rsidRDefault="00257526">
            <w:pPr>
              <w:widowControl w:val="0"/>
              <w:rPr>
                <w:rFonts w:ascii="Calibri Light" w:eastAsia="Calibri" w:hAnsi="Calibri Light" w:cs="Calibri Light"/>
                <w:sz w:val="20"/>
                <w:szCs w:val="20"/>
                <w14:ligatures w14:val="none"/>
              </w:rPr>
            </w:pPr>
            <w:r>
              <w:rPr>
                <w:rFonts w:ascii="Calibri Light" w:eastAsia="Times New Roman" w:hAnsi="Calibri Light" w:cs="Calibri Light"/>
                <w:sz w:val="20"/>
                <w:szCs w:val="20"/>
                <w:lang w:eastAsia="hr-HR"/>
                <w14:ligatures w14:val="none"/>
              </w:rPr>
              <w:t xml:space="preserve"> </w:t>
            </w:r>
          </w:p>
          <w:p w14:paraId="656190A7"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Akademski integritet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6AF74B2E" w14:textId="77777777" w:rsidR="00327FC2" w:rsidRDefault="00257526">
            <w:pPr>
              <w:widowControl w:val="0"/>
              <w:contextualSpacing/>
              <w:jc w:val="both"/>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Akademski integritet uključuje predanost vrijednostima poštenja, povjerenja, poštovanja i odgovornosti. Adekvatno citiranje tuđih radova primjenjuje se za svaku od definiranih aktivnosti. </w:t>
            </w:r>
            <w:r>
              <w:rPr>
                <w:rFonts w:ascii="Calibri Light" w:eastAsia="Calibri" w:hAnsi="Calibri Light" w:cs="Calibri Light"/>
                <w:b/>
                <w:sz w:val="20"/>
                <w:szCs w:val="20"/>
                <w:lang w:eastAsia="hr-HR"/>
                <w14:ligatures w14:val="none"/>
              </w:rPr>
              <w:t>Plagijatom se smatra:</w:t>
            </w:r>
            <w:r>
              <w:rPr>
                <w:rFonts w:ascii="Calibri Light" w:eastAsia="Calibri" w:hAnsi="Calibri Light" w:cs="Calibri Light"/>
                <w:sz w:val="20"/>
                <w:szCs w:val="20"/>
                <w:lang w:eastAsia="hr-HR"/>
                <w14:ligatures w14:val="none"/>
              </w:rPr>
              <w:t xml:space="preserve">  </w:t>
            </w:r>
            <w:r>
              <w:rPr>
                <w:rFonts w:ascii="Calibri Light" w:eastAsia="SolexHR" w:hAnsi="Calibri Light" w:cs="Calibri Light"/>
                <w:sz w:val="20"/>
                <w:szCs w:val="20"/>
                <w:lang w:eastAsia="hr-HR"/>
                <w14:ligatures w14:val="none"/>
              </w:rPr>
              <w:t>(</w:t>
            </w:r>
            <w:hyperlink r:id="rId56">
              <w:r w:rsidR="00327FC2">
                <w:rPr>
                  <w:rFonts w:ascii="Calibri Light" w:eastAsia="SolexHR" w:hAnsi="Calibri Light" w:cs="Calibri Light"/>
                  <w:color w:val="0563C1" w:themeColor="hyperlink"/>
                  <w:u w:val="single"/>
                  <w14:ligatures w14:val="none"/>
                </w:rPr>
                <w:t>http://www.rose.uzh.ch/download/Plagiat_unijournal_2006_4.pdf</w:t>
              </w:r>
            </w:hyperlink>
            <w:r>
              <w:rPr>
                <w:rFonts w:ascii="Calibri Light" w:eastAsia="SolexHR" w:hAnsi="Calibri Light" w:cs="Calibri Light"/>
                <w:sz w:val="20"/>
                <w:szCs w:val="20"/>
                <w:lang w:eastAsia="hr-HR"/>
                <w14:ligatures w14:val="none"/>
              </w:rPr>
              <w:t>)</w:t>
            </w:r>
          </w:p>
          <w:p w14:paraId="2C0C0EDC"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b/>
                <w:sz w:val="20"/>
                <w:szCs w:val="20"/>
                <w:lang w:eastAsia="hr-HR"/>
                <w14:ligatures w14:val="none"/>
              </w:rPr>
              <w:t>Ghostwrite</w:t>
            </w:r>
            <w:r>
              <w:rPr>
                <w:rFonts w:ascii="Calibri Light" w:eastAsia="Calibri" w:hAnsi="Calibri Light" w:cs="Calibri Light"/>
                <w:sz w:val="20"/>
                <w:szCs w:val="20"/>
                <w:lang w:eastAsia="hr-HR"/>
                <w14:ligatures w14:val="none"/>
              </w:rPr>
              <w:t xml:space="preserve">r </w:t>
            </w:r>
            <w:r>
              <w:rPr>
                <w:rFonts w:ascii="Calibri Light" w:eastAsia="SolexHR" w:hAnsi="Calibri Light" w:cs="Calibri Light"/>
                <w:sz w:val="20"/>
                <w:szCs w:val="20"/>
                <w:lang w:eastAsia="hr-HR"/>
                <w14:ligatures w14:val="none"/>
              </w:rPr>
              <w:t>- ukoliko osoba nije autor teksta, nego je tekst napisao netko drugi u ime te osobe.</w:t>
            </w:r>
          </w:p>
          <w:p w14:paraId="65A2DE2B"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Potpuni plagijat</w:t>
            </w:r>
            <w:r>
              <w:rPr>
                <w:rFonts w:ascii="Calibri Light" w:eastAsia="SolexHR" w:hAnsi="Calibri Light" w:cs="Calibri Light"/>
                <w:sz w:val="20"/>
                <w:szCs w:val="20"/>
                <w:lang w:eastAsia="hr-HR"/>
                <w14:ligatures w14:val="none"/>
              </w:rPr>
              <w:t xml:space="preserve"> - ukoliko osoba potpisuje cijelo djelo svojim imenom.</w:t>
            </w:r>
          </w:p>
          <w:p w14:paraId="34320611"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Autoplagijat</w:t>
            </w:r>
            <w:r>
              <w:rPr>
                <w:rFonts w:ascii="Calibri Light" w:eastAsia="SolexHR" w:hAnsi="Calibri Light" w:cs="Calibri Light"/>
                <w:sz w:val="20"/>
                <w:szCs w:val="20"/>
                <w:lang w:eastAsia="hr-HR"/>
                <w14:ligatures w14:val="none"/>
              </w:rPr>
              <w:t xml:space="preserve"> - predstavljanje vlastitog prethodno objavljenog rada kao izvornog</w:t>
            </w:r>
          </w:p>
          <w:p w14:paraId="7E1F89F9"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Plagijat prijevodom</w:t>
            </w:r>
            <w:r>
              <w:rPr>
                <w:rFonts w:ascii="Calibri Light" w:eastAsia="SolexHR" w:hAnsi="Calibri Light" w:cs="Calibri Light"/>
                <w:sz w:val="20"/>
                <w:szCs w:val="20"/>
                <w:lang w:eastAsia="hr-HR"/>
                <w14:ligatures w14:val="none"/>
              </w:rPr>
              <w:t xml:space="preserve"> - osoba objavljuje prijevod tuđeg teksta bez navođenja izvora</w:t>
            </w:r>
          </w:p>
          <w:p w14:paraId="1AFD0075"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b/>
                <w:sz w:val="20"/>
                <w:szCs w:val="20"/>
                <w:lang w:eastAsia="hr-HR"/>
                <w14:ligatures w14:val="none"/>
              </w:rPr>
              <w:t xml:space="preserve">Copy&amp;Paste </w:t>
            </w:r>
            <w:r>
              <w:rPr>
                <w:rFonts w:ascii="Calibri Light" w:eastAsia="SolexHR" w:hAnsi="Calibri Light" w:cs="Calibri Light"/>
                <w:b/>
                <w:sz w:val="20"/>
                <w:szCs w:val="20"/>
                <w:lang w:eastAsia="hr-HR"/>
                <w14:ligatures w14:val="none"/>
              </w:rPr>
              <w:t>plagijat</w:t>
            </w:r>
            <w:r>
              <w:rPr>
                <w:rFonts w:ascii="Calibri Light" w:eastAsia="SolexHR" w:hAnsi="Calibri Light" w:cs="Calibri Light"/>
                <w:sz w:val="20"/>
                <w:szCs w:val="20"/>
                <w:lang w:eastAsia="hr-HR"/>
                <w14:ligatures w14:val="none"/>
              </w:rPr>
              <w:t xml:space="preserve"> - osoba preuzima dijelove tuđeg teksta bez navođenja izvora </w:t>
            </w:r>
          </w:p>
          <w:p w14:paraId="77074AAA"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Parafraziranje bez reference</w:t>
            </w:r>
            <w:r>
              <w:rPr>
                <w:rFonts w:ascii="Calibri Light" w:eastAsia="SolexHR" w:hAnsi="Calibri Light" w:cs="Calibri Light"/>
                <w:sz w:val="20"/>
                <w:szCs w:val="20"/>
                <w:lang w:eastAsia="hr-HR"/>
                <w14:ligatures w14:val="none"/>
              </w:rPr>
              <w:t xml:space="preserve"> - preuzimanje tuđeg teksta ili ideja, ali ne doslovno</w:t>
            </w:r>
          </w:p>
          <w:p w14:paraId="6DC84481" w14:textId="77777777" w:rsidR="00327FC2" w:rsidRDefault="00257526">
            <w:pPr>
              <w:widowControl w:val="0"/>
              <w:tabs>
                <w:tab w:val="left" w:pos="2820"/>
              </w:tabs>
              <w:snapToGrid w:val="0"/>
              <w:contextualSpacing/>
              <w:jc w:val="both"/>
              <w:rPr>
                <w:rFonts w:ascii="Calibri Light" w:eastAsia="Calibri" w:hAnsi="Calibri Light" w:cs="Calibri Light"/>
                <w:sz w:val="20"/>
                <w:szCs w:val="20"/>
                <w14:ligatures w14:val="none"/>
              </w:rPr>
            </w:pPr>
            <w:r>
              <w:rPr>
                <w:rFonts w:ascii="Calibri Light" w:eastAsia="SolexHR" w:hAnsi="Calibri Light" w:cs="Calibri Light"/>
                <w:b/>
                <w:color w:val="000000"/>
                <w:sz w:val="20"/>
                <w:szCs w:val="20"/>
                <w:lang w:eastAsia="hr-HR"/>
                <w14:ligatures w14:val="none"/>
              </w:rPr>
              <w:t>Citiranje izvan konteksta</w:t>
            </w:r>
            <w:r>
              <w:rPr>
                <w:rFonts w:ascii="Calibri Light" w:eastAsia="SolexHR" w:hAnsi="Calibri Light" w:cs="Calibri Light"/>
                <w:color w:val="000000"/>
                <w:sz w:val="20"/>
                <w:szCs w:val="20"/>
                <w:lang w:eastAsia="hr-HR"/>
                <w14:ligatures w14:val="none"/>
              </w:rPr>
              <w:t xml:space="preserve"> - osoba prepisuje ili parafrazira tekst, a onda ne citira precizno</w:t>
            </w:r>
          </w:p>
        </w:tc>
      </w:tr>
      <w:tr w:rsidR="00327FC2" w14:paraId="7BE784CF" w14:textId="77777777">
        <w:trPr>
          <w:trHeight w:val="112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A81A711"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Potrebni tehnički uvjeti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2AF2DB98" w14:textId="77777777" w:rsidR="00327FC2" w:rsidRDefault="00257526">
            <w:pPr>
              <w:widowControl w:val="0"/>
              <w:spacing w:line="240" w:lineRule="auto"/>
              <w:contextualSpacing/>
              <w:jc w:val="both"/>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Programska i računalna oprema(označiti potrebno):</w:t>
            </w:r>
          </w:p>
          <w:p w14:paraId="41DF1456"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računalo (minimalni zahtjev CPU 1.2 MHz, RAM 1 GB),</w:t>
            </w:r>
          </w:p>
          <w:p w14:paraId="261BF0F9"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slušalice s mikrofonom (za praćenje predavanja putem Interneta),</w:t>
            </w:r>
          </w:p>
          <w:p w14:paraId="18F8501C"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web kamera (vanjska ili USB),</w:t>
            </w:r>
          </w:p>
          <w:p w14:paraId="0925F8E0"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pristup internetu (preporučujemo širokopojasni internet, brzine najmanje 1/0.5 Mbps),</w:t>
            </w:r>
          </w:p>
          <w:p w14:paraId="10C94D6B"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operativni sustav Windows (8, 7 ili Vista) ili Mac (OS X 10.6 ili više),</w:t>
            </w:r>
          </w:p>
          <w:p w14:paraId="15ABC383"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internet pretraživač (Internet Explorer, Firefox, Chrome, Safari),</w:t>
            </w:r>
          </w:p>
          <w:p w14:paraId="7978308F"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preglednik PDF dokumenata (npr. Adobe Reader ili drugi),</w:t>
            </w:r>
          </w:p>
          <w:p w14:paraId="12EBD217"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 xml:space="preserve">Java, </w:t>
            </w:r>
            <w:r>
              <w:rPr>
                <w:rFonts w:ascii="Calibri Light" w:eastAsia="Calibri" w:hAnsi="Calibri Light" w:cs="Calibri Light"/>
                <w:color w:val="000000"/>
                <w:sz w:val="20"/>
                <w:szCs w:val="20"/>
                <w:lang w:eastAsia="hr-HR"/>
                <w14:ligatures w14:val="none"/>
              </w:rPr>
              <w:t>Flash Player</w:t>
            </w:r>
          </w:p>
        </w:tc>
      </w:tr>
      <w:tr w:rsidR="00327FC2" w14:paraId="55332E3C" w14:textId="77777777">
        <w:trPr>
          <w:trHeight w:val="60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7BDEEBD6" w14:textId="77777777" w:rsidR="00327FC2" w:rsidRDefault="00257526">
            <w:pPr>
              <w:widowControl w:val="0"/>
              <w:tabs>
                <w:tab w:val="left" w:pos="567"/>
              </w:tabs>
              <w:spacing w:after="0" w:line="240" w:lineRule="auto"/>
              <w:ind w:left="435"/>
              <w:rPr>
                <w:rFonts w:ascii="Calibri Light" w:eastAsia="Calibri" w:hAnsi="Calibri Light" w:cs="Calibri Light"/>
                <w:color w:val="000000"/>
                <w:sz w:val="20"/>
                <w:szCs w:val="20"/>
                <w14:ligatures w14:val="none"/>
              </w:rPr>
            </w:pPr>
            <w:r>
              <w:rPr>
                <w:rFonts w:ascii="Calibri Light" w:eastAsia="Times New Roman" w:hAnsi="Calibri Light" w:cs="Calibri Light"/>
                <w:b/>
                <w:color w:val="000000"/>
                <w:sz w:val="20"/>
                <w:szCs w:val="20"/>
                <w:lang w:eastAsia="hr-HR"/>
                <w14:ligatures w14:val="none"/>
              </w:rPr>
              <w:t>Obavezna literatura</w:t>
            </w:r>
          </w:p>
          <w:p w14:paraId="320A6DA6" w14:textId="77777777" w:rsidR="00327FC2" w:rsidRDefault="00327FC2">
            <w:pPr>
              <w:widowControl w:val="0"/>
              <w:tabs>
                <w:tab w:val="left" w:pos="567"/>
              </w:tabs>
              <w:spacing w:after="0" w:line="240" w:lineRule="auto"/>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551D4B5A"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Naslov</w:t>
            </w:r>
          </w:p>
        </w:tc>
        <w:tc>
          <w:tcPr>
            <w:tcW w:w="127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FE09190"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Broj primjeraka u knjižnici Veleučilišta</w:t>
            </w:r>
          </w:p>
        </w:tc>
        <w:tc>
          <w:tcPr>
            <w:tcW w:w="12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53D214C"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Dostupnost putem drugih medija</w:t>
            </w:r>
          </w:p>
        </w:tc>
      </w:tr>
      <w:tr w:rsidR="00327FC2" w14:paraId="7FB25B5F" w14:textId="77777777">
        <w:trPr>
          <w:trHeight w:val="47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7819488" w14:textId="77777777" w:rsidR="00327FC2" w:rsidRDefault="00327FC2">
            <w:pPr>
              <w:widowControl w:val="0"/>
              <w:spacing w:after="0"/>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312BEBFD"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Šoša, T. i sur.: Kirurgija. Zagreb: Naklada Ljevak 2007.</w:t>
            </w:r>
          </w:p>
          <w:p w14:paraId="7D0926CB"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Kauzlarić, N. i sur.: Ortopedska pomagala. Zagreb: ISPO-Croatia 2018.</w:t>
            </w:r>
          </w:p>
          <w:p w14:paraId="63222A70" w14:textId="77777777" w:rsidR="00327FC2" w:rsidRDefault="00327FC2">
            <w:pPr>
              <w:widowControl w:val="0"/>
              <w:tabs>
                <w:tab w:val="left" w:pos="6389"/>
              </w:tabs>
              <w:spacing w:after="0"/>
              <w:ind w:right="151"/>
              <w:rPr>
                <w:rFonts w:asciiTheme="majorHAnsi" w:eastAsia="Times New Roman" w:hAnsiTheme="majorHAnsi" w:cstheme="majorHAnsi"/>
                <w:sz w:val="20"/>
                <w:szCs w:val="20"/>
                <w:lang w:eastAsia="hr-HR"/>
                <w14:ligatures w14:val="none"/>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0C2EBB9"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40D9D44D" w14:textId="77777777" w:rsidR="00327FC2" w:rsidRDefault="00327FC2">
            <w:pPr>
              <w:widowControl w:val="0"/>
              <w:snapToGrid w:val="0"/>
              <w:spacing w:before="90" w:after="90"/>
              <w:jc w:val="center"/>
              <w:rPr>
                <w:rFonts w:ascii="Calibri Light" w:eastAsia="Times New Roman" w:hAnsi="Calibri Light" w:cs="Calibri Light"/>
                <w:sz w:val="20"/>
                <w:szCs w:val="20"/>
                <w:lang w:eastAsia="zh-CN"/>
                <w14:ligatures w14:val="none"/>
              </w:rPr>
            </w:pPr>
          </w:p>
        </w:tc>
      </w:tr>
      <w:tr w:rsidR="00327FC2" w14:paraId="74129799" w14:textId="77777777">
        <w:trPr>
          <w:trHeight w:val="47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8683DB3" w14:textId="77777777" w:rsidR="00327FC2" w:rsidRDefault="00257526">
            <w:pPr>
              <w:widowControl w:val="0"/>
              <w:tabs>
                <w:tab w:val="left" w:pos="567"/>
              </w:tabs>
              <w:spacing w:after="0" w:line="240" w:lineRule="auto"/>
              <w:ind w:left="435"/>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t>Dopunska literatura (u trenutku prijave prijedloga studijskog programa)</w:t>
            </w: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5213F556"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 xml:space="preserve"> </w:t>
            </w:r>
          </w:p>
          <w:p w14:paraId="62B7C114" w14:textId="77777777" w:rsidR="00327FC2" w:rsidRDefault="00327FC2">
            <w:pPr>
              <w:widowControl w:val="0"/>
              <w:snapToGrid w:val="0"/>
              <w:spacing w:before="90" w:after="90"/>
              <w:rPr>
                <w:rFonts w:asciiTheme="majorHAnsi" w:eastAsia="Times New Roman" w:hAnsiTheme="majorHAnsi" w:cstheme="majorHAnsi"/>
                <w:sz w:val="20"/>
                <w:szCs w:val="20"/>
                <w:lang w:eastAsia="zh-CN"/>
                <w14:ligatures w14:val="none"/>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E76F821"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p w14:paraId="7519D7FC"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7B7FE21E" w14:textId="77777777" w:rsidR="00327FC2" w:rsidRDefault="00327FC2">
            <w:pPr>
              <w:widowControl w:val="0"/>
              <w:snapToGrid w:val="0"/>
              <w:spacing w:before="90" w:after="90"/>
              <w:jc w:val="center"/>
              <w:rPr>
                <w:rFonts w:ascii="Calibri Light" w:eastAsia="Times New Roman" w:hAnsi="Calibri Light" w:cs="Calibri Light"/>
                <w:sz w:val="20"/>
                <w:szCs w:val="20"/>
                <w:lang w:eastAsia="zh-CN"/>
                <w14:ligatures w14:val="none"/>
              </w:rPr>
            </w:pPr>
          </w:p>
        </w:tc>
      </w:tr>
    </w:tbl>
    <w:p w14:paraId="084ECEC8" w14:textId="77777777" w:rsidR="00327FC2" w:rsidRDefault="00327FC2">
      <w:pPr>
        <w:tabs>
          <w:tab w:val="left" w:pos="10548"/>
        </w:tabs>
        <w:rPr>
          <w:rFonts w:ascii="Times New Roman" w:eastAsia="Calibri" w:hAnsi="Times New Roman" w:cs="Calibri"/>
          <w:sz w:val="24"/>
          <w:lang w:val="pl-PL" w:eastAsia="zh-CN"/>
        </w:rPr>
      </w:pPr>
    </w:p>
    <w:p w14:paraId="525F8E6B" w14:textId="77777777" w:rsidR="00327FC2" w:rsidRDefault="00327FC2">
      <w:pPr>
        <w:tabs>
          <w:tab w:val="left" w:pos="10548"/>
        </w:tabs>
        <w:rPr>
          <w:rFonts w:ascii="Times New Roman" w:eastAsia="Calibri" w:hAnsi="Times New Roman" w:cs="Calibri"/>
          <w:sz w:val="24"/>
          <w:lang w:val="pl-PL" w:eastAsia="zh-CN"/>
        </w:rPr>
      </w:pPr>
    </w:p>
    <w:p w14:paraId="36E78ED1" w14:textId="77777777" w:rsidR="00327FC2" w:rsidRDefault="00327FC2">
      <w:pPr>
        <w:tabs>
          <w:tab w:val="left" w:pos="10548"/>
        </w:tabs>
        <w:rPr>
          <w:rFonts w:ascii="Times New Roman" w:eastAsia="Calibri" w:hAnsi="Times New Roman" w:cs="Calibri"/>
          <w:sz w:val="24"/>
          <w:lang w:val="pl-PL" w:eastAsia="zh-CN"/>
        </w:rPr>
      </w:pPr>
    </w:p>
    <w:p w14:paraId="6C5EA9A3" w14:textId="77777777" w:rsidR="00327FC2" w:rsidRDefault="00327FC2">
      <w:pPr>
        <w:tabs>
          <w:tab w:val="left" w:pos="10548"/>
        </w:tabs>
        <w:rPr>
          <w:rFonts w:ascii="Times New Roman" w:eastAsia="Calibri" w:hAnsi="Times New Roman" w:cs="Calibri"/>
          <w:sz w:val="24"/>
          <w:lang w:val="pl-PL" w:eastAsia="zh-CN"/>
        </w:rPr>
      </w:pPr>
    </w:p>
    <w:p w14:paraId="069EB786" w14:textId="77777777" w:rsidR="00327FC2" w:rsidRDefault="00327FC2">
      <w:pPr>
        <w:tabs>
          <w:tab w:val="left" w:pos="10548"/>
        </w:tabs>
        <w:rPr>
          <w:rFonts w:ascii="Times New Roman" w:eastAsia="Calibri" w:hAnsi="Times New Roman" w:cs="Calibri"/>
          <w:sz w:val="24"/>
          <w:lang w:val="pl-PL" w:eastAsia="zh-CN"/>
        </w:rPr>
      </w:pPr>
    </w:p>
    <w:p w14:paraId="353763D6" w14:textId="77777777" w:rsidR="00875BE9" w:rsidRDefault="00875BE9">
      <w:pPr>
        <w:spacing w:after="0" w:line="240" w:lineRule="auto"/>
        <w:rPr>
          <w:rFonts w:ascii="Times New Roman" w:eastAsia="Calibri" w:hAnsi="Times New Roman" w:cs="Calibri"/>
          <w:color w:val="4F81BC"/>
          <w:sz w:val="24"/>
          <w:lang w:val="en-GB" w:eastAsia="zh-CN"/>
          <w14:ligatures w14:val="none"/>
        </w:rPr>
      </w:pPr>
      <w:r>
        <w:rPr>
          <w:rFonts w:ascii="Times New Roman" w:eastAsia="Calibri" w:hAnsi="Times New Roman" w:cs="Calibri"/>
          <w:color w:val="4F81BC"/>
          <w:sz w:val="24"/>
          <w:lang w:val="en-GB" w:eastAsia="zh-CN"/>
          <w14:ligatures w14:val="none"/>
        </w:rPr>
        <w:br w:type="page"/>
      </w:r>
    </w:p>
    <w:p w14:paraId="11F332F9" w14:textId="3728D9C6" w:rsidR="00327FC2" w:rsidRDefault="00257526">
      <w:pPr>
        <w:tabs>
          <w:tab w:val="left" w:pos="10548"/>
        </w:tabs>
        <w:rPr>
          <w:rFonts w:ascii="Times New Roman" w:eastAsia="Calibri" w:hAnsi="Times New Roman" w:cs="Calibri"/>
          <w:sz w:val="24"/>
          <w:lang w:val="en-GB" w:eastAsia="zh-CN"/>
        </w:rPr>
      </w:pPr>
      <w:r>
        <w:rPr>
          <w:rFonts w:ascii="Times New Roman" w:eastAsia="Calibri" w:hAnsi="Times New Roman" w:cs="Calibri"/>
          <w:color w:val="4F81BC"/>
          <w:sz w:val="24"/>
          <w:lang w:val="en-GB" w:eastAsia="zh-CN"/>
          <w14:ligatures w14:val="none"/>
        </w:rPr>
        <w:lastRenderedPageBreak/>
        <w:t>KLINIČKA MEDICINA IV</w:t>
      </w:r>
    </w:p>
    <w:tbl>
      <w:tblPr>
        <w:tblW w:w="9060" w:type="dxa"/>
        <w:jc w:val="center"/>
        <w:tblLayout w:type="fixed"/>
        <w:tblLook w:val="04A0" w:firstRow="1" w:lastRow="0" w:firstColumn="1" w:lastColumn="0" w:noHBand="0" w:noVBand="1"/>
      </w:tblPr>
      <w:tblGrid>
        <w:gridCol w:w="2180"/>
        <w:gridCol w:w="1357"/>
        <w:gridCol w:w="849"/>
        <w:gridCol w:w="212"/>
        <w:gridCol w:w="356"/>
        <w:gridCol w:w="1558"/>
        <w:gridCol w:w="1275"/>
        <w:gridCol w:w="1273"/>
      </w:tblGrid>
      <w:tr w:rsidR="00327FC2" w14:paraId="5DD776E5" w14:textId="77777777" w:rsidTr="00875BE9">
        <w:trPr>
          <w:trHeight w:val="306"/>
          <w:jc w:val="center"/>
        </w:trPr>
        <w:tc>
          <w:tcPr>
            <w:tcW w:w="9060"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39F74323"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sz w:val="20"/>
                <w:szCs w:val="20"/>
                <w14:ligatures w14:val="none"/>
              </w:rPr>
              <w:t>1.  OPIS PREDMETA - OPĆE INFORMACIJE</w:t>
            </w:r>
          </w:p>
        </w:tc>
      </w:tr>
      <w:tr w:rsidR="00327FC2" w14:paraId="0B64204D" w14:textId="77777777" w:rsidTr="00875BE9">
        <w:trPr>
          <w:trHeight w:val="453"/>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DF91F96" w14:textId="77777777" w:rsidR="00327FC2" w:rsidRDefault="00257526">
            <w:pPr>
              <w:widowControl w:val="0"/>
              <w:numPr>
                <w:ilvl w:val="1"/>
                <w:numId w:val="108"/>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Nositelj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493D82A7"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 Dr.sc. I. Vukoja, dr.med., pred.</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57CA0D3E" w14:textId="77777777" w:rsidR="00327FC2" w:rsidRDefault="00257526">
            <w:pPr>
              <w:widowControl w:val="0"/>
              <w:numPr>
                <w:ilvl w:val="1"/>
                <w:numId w:val="112"/>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Godina studija</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7D6AF5C9"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2. godina (4.</w:t>
            </w:r>
            <w:r>
              <w:rPr>
                <w:rFonts w:eastAsia="Calibri" w:cs="Times New Roman"/>
                <w:spacing w:val="-47"/>
                <w:sz w:val="20"/>
                <w14:ligatures w14:val="none"/>
              </w:rPr>
              <w:t xml:space="preserve"> </w:t>
            </w:r>
            <w:r>
              <w:rPr>
                <w:rFonts w:eastAsia="Calibri" w:cs="Times New Roman"/>
                <w:sz w:val="20"/>
                <w14:ligatures w14:val="none"/>
              </w:rPr>
              <w:t>semestar)</w:t>
            </w:r>
          </w:p>
        </w:tc>
      </w:tr>
      <w:tr w:rsidR="00327FC2" w14:paraId="18DBE8AF" w14:textId="77777777" w:rsidTr="00875BE9">
        <w:trPr>
          <w:trHeight w:val="575"/>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B37DC41" w14:textId="77777777" w:rsidR="00327FC2" w:rsidRDefault="00257526">
            <w:pPr>
              <w:widowControl w:val="0"/>
              <w:numPr>
                <w:ilvl w:val="1"/>
                <w:numId w:val="108"/>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Naziv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49095885" w14:textId="77777777" w:rsidR="00327FC2" w:rsidRDefault="00257526">
            <w:pPr>
              <w:widowControl w:val="0"/>
              <w:tabs>
                <w:tab w:val="left" w:pos="2820"/>
              </w:tabs>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14:ligatures w14:val="none"/>
              </w:rPr>
              <w:t>Klinička medicina IV - kardiologija</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0695B4EC" w14:textId="77777777" w:rsidR="00327FC2" w:rsidRDefault="00257526">
            <w:pPr>
              <w:widowControl w:val="0"/>
              <w:numPr>
                <w:ilvl w:val="1"/>
                <w:numId w:val="112"/>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Bodovna vrijednost (ECTS)</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84A639A"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3</w:t>
            </w:r>
          </w:p>
        </w:tc>
      </w:tr>
      <w:tr w:rsidR="00327FC2" w14:paraId="565CEB8A" w14:textId="77777777" w:rsidTr="00875BE9">
        <w:trPr>
          <w:trHeight w:val="723"/>
          <w:jc w:val="center"/>
        </w:trPr>
        <w:tc>
          <w:tcPr>
            <w:tcW w:w="2180"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477A3DF7" w14:textId="77777777" w:rsidR="00327FC2" w:rsidRDefault="00257526">
            <w:pPr>
              <w:widowControl w:val="0"/>
              <w:numPr>
                <w:ilvl w:val="1"/>
                <w:numId w:val="109"/>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Suradnici</w:t>
            </w:r>
          </w:p>
        </w:tc>
        <w:tc>
          <w:tcPr>
            <w:tcW w:w="241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37A81601" w14:textId="1C70EA9E"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L</w:t>
            </w:r>
            <w:r w:rsidR="00875BE9">
              <w:rPr>
                <w:rFonts w:ascii="Calibri Light" w:eastAsia="Calibri" w:hAnsi="Calibri Light" w:cs="Calibri Light"/>
                <w:sz w:val="20"/>
                <w:szCs w:val="20"/>
                <w14:ligatures w14:val="none"/>
              </w:rPr>
              <w:t>eonardo</w:t>
            </w:r>
            <w:r>
              <w:rPr>
                <w:rFonts w:ascii="Calibri Light" w:eastAsia="Calibri" w:hAnsi="Calibri Light" w:cs="Calibri Light"/>
                <w:sz w:val="20"/>
                <w:szCs w:val="20"/>
                <w14:ligatures w14:val="none"/>
              </w:rPr>
              <w:t xml:space="preserve"> Jukić</w:t>
            </w:r>
            <w:r w:rsidR="00875BE9">
              <w:rPr>
                <w:rFonts w:ascii="Calibri Light" w:eastAsia="Calibri" w:hAnsi="Calibri Light" w:cs="Calibri Light"/>
                <w:sz w:val="20"/>
                <w:szCs w:val="20"/>
                <w14:ligatures w14:val="none"/>
              </w:rPr>
              <w:t>, dr. med.</w:t>
            </w:r>
          </w:p>
          <w:p w14:paraId="46610612"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Ivica Brizar, mag.med.techn.</w:t>
            </w:r>
          </w:p>
          <w:p w14:paraId="1332B4FC"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Ada Barić Grgurević, dr.med</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1B55F639" w14:textId="77777777" w:rsidR="00327FC2" w:rsidRDefault="00257526">
            <w:pPr>
              <w:widowControl w:val="0"/>
              <w:numPr>
                <w:ilvl w:val="1"/>
                <w:numId w:val="112"/>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Način izvođenja nastave (broj sati P+V+S+ e-učenje)</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4BD3B7E8" w14:textId="77777777" w:rsidR="00327FC2" w:rsidRDefault="00257526">
            <w:pPr>
              <w:widowControl w:val="0"/>
              <w:spacing w:after="0" w:line="225" w:lineRule="exact"/>
              <w:jc w:val="both"/>
              <w:rPr>
                <w:rFonts w:ascii="Times New Roman" w:eastAsia="Times New Roman" w:hAnsi="Times New Roman" w:cs="Times New Roman"/>
                <w:sz w:val="20"/>
                <w14:ligatures w14:val="none"/>
              </w:rPr>
            </w:pPr>
            <w:r>
              <w:rPr>
                <w:rFonts w:ascii="Times New Roman" w:eastAsia="Times New Roman" w:hAnsi="Times New Roman" w:cs="Times New Roman"/>
                <w:sz w:val="20"/>
                <w14:ligatures w14:val="none"/>
              </w:rPr>
              <w:t>P</w:t>
            </w:r>
            <w:r>
              <w:rPr>
                <w:rFonts w:ascii="Times New Roman" w:eastAsia="Times New Roman" w:hAnsi="Times New Roman" w:cs="Times New Roman"/>
                <w:spacing w:val="1"/>
                <w:sz w:val="20"/>
                <w14:ligatures w14:val="none"/>
              </w:rPr>
              <w:t xml:space="preserve"> </w:t>
            </w:r>
            <w:r>
              <w:rPr>
                <w:rFonts w:ascii="Times New Roman" w:eastAsia="Times New Roman" w:hAnsi="Times New Roman" w:cs="Times New Roman"/>
                <w:sz w:val="20"/>
                <w14:ligatures w14:val="none"/>
              </w:rPr>
              <w:t>–</w:t>
            </w:r>
            <w:r>
              <w:rPr>
                <w:rFonts w:ascii="Times New Roman" w:eastAsia="Times New Roman" w:hAnsi="Times New Roman" w:cs="Times New Roman"/>
                <w:spacing w:val="3"/>
                <w:sz w:val="20"/>
                <w14:ligatures w14:val="none"/>
              </w:rPr>
              <w:t xml:space="preserve"> </w:t>
            </w:r>
            <w:r>
              <w:rPr>
                <w:rFonts w:ascii="Times New Roman" w:eastAsia="Times New Roman" w:hAnsi="Times New Roman" w:cs="Times New Roman"/>
                <w:sz w:val="20"/>
                <w14:ligatures w14:val="none"/>
              </w:rPr>
              <w:t>45</w:t>
            </w:r>
          </w:p>
          <w:p w14:paraId="144318E6" w14:textId="77777777" w:rsidR="00327FC2" w:rsidRDefault="00257526">
            <w:pPr>
              <w:widowControl w:val="0"/>
              <w:spacing w:after="0" w:line="223" w:lineRule="exact"/>
              <w:jc w:val="both"/>
              <w:rPr>
                <w:rFonts w:ascii="Times New Roman" w:eastAsia="Times New Roman" w:hAnsi="Times New Roman" w:cs="Times New Roman"/>
                <w:sz w:val="20"/>
                <w14:ligatures w14:val="none"/>
              </w:rPr>
            </w:pPr>
            <w:r>
              <w:rPr>
                <w:rFonts w:ascii="Times New Roman" w:eastAsia="Times New Roman" w:hAnsi="Times New Roman" w:cs="Times New Roman"/>
                <w:sz w:val="20"/>
                <w14:ligatures w14:val="none"/>
              </w:rPr>
              <w:t>V-</w:t>
            </w:r>
            <w:r>
              <w:rPr>
                <w:rFonts w:ascii="Times New Roman" w:eastAsia="Times New Roman" w:hAnsi="Times New Roman" w:cs="Times New Roman"/>
                <w:spacing w:val="2"/>
                <w:sz w:val="20"/>
                <w14:ligatures w14:val="none"/>
              </w:rPr>
              <w:t xml:space="preserve"> </w:t>
            </w:r>
            <w:r>
              <w:rPr>
                <w:rFonts w:ascii="Times New Roman" w:eastAsia="Times New Roman" w:hAnsi="Times New Roman" w:cs="Times New Roman"/>
                <w:sz w:val="20"/>
                <w14:ligatures w14:val="none"/>
              </w:rPr>
              <w:t>0</w:t>
            </w:r>
          </w:p>
          <w:p w14:paraId="6D1EEC52" w14:textId="77777777" w:rsidR="00327FC2" w:rsidRDefault="00257526">
            <w:pPr>
              <w:widowControl w:val="0"/>
              <w:tabs>
                <w:tab w:val="left" w:pos="2820"/>
              </w:tabs>
              <w:snapToGrid w:val="0"/>
              <w:jc w:val="both"/>
              <w:rPr>
                <w:rFonts w:ascii="Calibri Light" w:eastAsia="Calibri" w:hAnsi="Calibri Light" w:cs="Calibri Light"/>
                <w:sz w:val="20"/>
                <w:szCs w:val="20"/>
                <w:highlight w:val="yellow"/>
                <w14:ligatures w14:val="none"/>
              </w:rPr>
            </w:pPr>
            <w:r>
              <w:rPr>
                <w:rFonts w:eastAsia="Calibri" w:cs="Times New Roman"/>
                <w:sz w:val="20"/>
                <w14:ligatures w14:val="none"/>
              </w:rPr>
              <w:t>S</w:t>
            </w:r>
            <w:r>
              <w:rPr>
                <w:rFonts w:eastAsia="Calibri" w:cs="Times New Roman"/>
                <w:spacing w:val="1"/>
                <w:sz w:val="20"/>
                <w14:ligatures w14:val="none"/>
              </w:rPr>
              <w:t xml:space="preserve"> </w:t>
            </w:r>
            <w:r>
              <w:rPr>
                <w:rFonts w:eastAsia="Calibri" w:cs="Times New Roman"/>
                <w:sz w:val="20"/>
                <w14:ligatures w14:val="none"/>
              </w:rPr>
              <w:t>–</w:t>
            </w:r>
            <w:r>
              <w:rPr>
                <w:rFonts w:eastAsia="Calibri" w:cs="Times New Roman"/>
                <w:spacing w:val="3"/>
                <w:sz w:val="20"/>
                <w14:ligatures w14:val="none"/>
              </w:rPr>
              <w:t xml:space="preserve"> 0</w:t>
            </w:r>
          </w:p>
        </w:tc>
      </w:tr>
      <w:tr w:rsidR="00327FC2" w14:paraId="6AC475EA" w14:textId="77777777" w:rsidTr="00875BE9">
        <w:trPr>
          <w:trHeight w:val="723"/>
          <w:jc w:val="center"/>
        </w:trPr>
        <w:tc>
          <w:tcPr>
            <w:tcW w:w="2180" w:type="dxa"/>
            <w:vMerge/>
            <w:tcBorders>
              <w:top w:val="single" w:sz="4" w:space="0" w:color="000000"/>
              <w:left w:val="single" w:sz="4" w:space="0" w:color="000000"/>
              <w:bottom w:val="single" w:sz="4" w:space="0" w:color="000000"/>
              <w:right w:val="single" w:sz="4" w:space="0" w:color="000000"/>
            </w:tcBorders>
            <w:vAlign w:val="center"/>
          </w:tcPr>
          <w:p w14:paraId="45C500BF" w14:textId="77777777" w:rsidR="00327FC2" w:rsidRDefault="00327FC2">
            <w:pPr>
              <w:widowControl w:val="0"/>
              <w:spacing w:after="0"/>
              <w:rPr>
                <w:rFonts w:ascii="Calibri Light" w:eastAsia="Calibri" w:hAnsi="Calibri Light" w:cs="Calibri Light"/>
                <w:b/>
                <w:bCs/>
                <w:sz w:val="20"/>
                <w:szCs w:val="20"/>
                <w14:ligatures w14:val="none"/>
              </w:rPr>
            </w:pPr>
          </w:p>
        </w:tc>
        <w:tc>
          <w:tcPr>
            <w:tcW w:w="2418" w:type="dxa"/>
            <w:gridSpan w:val="3"/>
            <w:vMerge/>
            <w:tcBorders>
              <w:top w:val="single" w:sz="4" w:space="0" w:color="000000"/>
              <w:left w:val="single" w:sz="4" w:space="0" w:color="000000"/>
              <w:bottom w:val="single" w:sz="4" w:space="0" w:color="000000"/>
              <w:right w:val="single" w:sz="4" w:space="0" w:color="000000"/>
            </w:tcBorders>
            <w:vAlign w:val="center"/>
          </w:tcPr>
          <w:p w14:paraId="31BA83A4" w14:textId="77777777" w:rsidR="00327FC2" w:rsidRDefault="00327FC2">
            <w:pPr>
              <w:widowControl w:val="0"/>
              <w:spacing w:after="0"/>
              <w:rPr>
                <w:rFonts w:ascii="Calibri Light" w:eastAsia="Calibri" w:hAnsi="Calibri Light" w:cs="Calibri Light"/>
                <w:sz w:val="20"/>
                <w:szCs w:val="20"/>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5B5905C4" w14:textId="77777777" w:rsidR="00327FC2" w:rsidRDefault="00257526">
            <w:pPr>
              <w:widowControl w:val="0"/>
              <w:numPr>
                <w:ilvl w:val="1"/>
                <w:numId w:val="112"/>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Samostalan rad studenta (broj sati)</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013F0C38"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15</w:t>
            </w:r>
          </w:p>
        </w:tc>
      </w:tr>
      <w:tr w:rsidR="00327FC2" w14:paraId="2E3D8AE8" w14:textId="77777777" w:rsidTr="00875BE9">
        <w:trPr>
          <w:trHeight w:val="1571"/>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DEC8D58" w14:textId="77777777" w:rsidR="00327FC2" w:rsidRDefault="00257526">
            <w:pPr>
              <w:widowControl w:val="0"/>
              <w:numPr>
                <w:ilvl w:val="1"/>
                <w:numId w:val="110"/>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Studijski program (preddiplomski, diplomski, integrirani)</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46F7273C" w14:textId="77777777" w:rsidR="00327FC2" w:rsidRDefault="00257526">
            <w:pPr>
              <w:widowControl w:val="0"/>
              <w:tabs>
                <w:tab w:val="left" w:pos="2820"/>
              </w:tabs>
              <w:snapToGrid w:val="0"/>
              <w:rPr>
                <w:rFonts w:ascii="Calibri" w:eastAsia="Calibri" w:hAnsi="Calibri" w:cs="Calibri"/>
                <w:sz w:val="20"/>
                <w:szCs w:val="20"/>
                <w14:ligatures w14:val="none"/>
              </w:rPr>
            </w:pPr>
            <w:r>
              <w:rPr>
                <w:rFonts w:eastAsia="Calibri" w:cs="Calibri"/>
                <w:sz w:val="20"/>
                <w:szCs w:val="20"/>
                <w14:ligatures w14:val="none"/>
              </w:rPr>
              <w:t xml:space="preserve">Prijediplomski studij fizioterapije </w:t>
            </w:r>
          </w:p>
          <w:p w14:paraId="12A90077" w14:textId="77777777" w:rsidR="00327FC2" w:rsidRDefault="00327FC2">
            <w:pPr>
              <w:widowControl w:val="0"/>
              <w:tabs>
                <w:tab w:val="left" w:pos="2820"/>
              </w:tabs>
              <w:snapToGrid w:val="0"/>
              <w:rPr>
                <w:rFonts w:ascii="Calibri Light" w:eastAsia="Calibri" w:hAnsi="Calibri Light" w:cs="Calibri Light"/>
                <w:sz w:val="20"/>
                <w:szCs w:val="20"/>
                <w:highlight w:val="yellow"/>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78839CA2" w14:textId="77777777" w:rsidR="00327FC2" w:rsidRDefault="00257526">
            <w:pPr>
              <w:widowControl w:val="0"/>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 xml:space="preserve">1.10. Razina primjene e-učenja (1, 2, 3 razina), postotak izvođenja predmeta online (maks. 20%) </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C1CF706"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w:t>
            </w:r>
          </w:p>
        </w:tc>
      </w:tr>
      <w:tr w:rsidR="00327FC2" w14:paraId="3EF67F76" w14:textId="77777777" w:rsidTr="00875BE9">
        <w:trPr>
          <w:trHeight w:val="1134"/>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A06A526" w14:textId="77777777" w:rsidR="00327FC2" w:rsidRDefault="00257526">
            <w:pPr>
              <w:widowControl w:val="0"/>
              <w:numPr>
                <w:ilvl w:val="1"/>
                <w:numId w:val="111"/>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Status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3BFA657E" w14:textId="2528DBE3" w:rsidR="00327FC2" w:rsidRDefault="00875BE9">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Obavezan</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10145F94" w14:textId="77777777" w:rsidR="00327FC2" w:rsidRDefault="00257526">
            <w:pPr>
              <w:widowControl w:val="0"/>
              <w:tabs>
                <w:tab w:val="left" w:pos="459"/>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1.11. Očekivani broj studenata na predmetu</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78A36B35"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50</w:t>
            </w:r>
          </w:p>
          <w:p w14:paraId="3054C42B" w14:textId="77777777" w:rsidR="00327FC2" w:rsidRDefault="00327FC2">
            <w:pPr>
              <w:widowControl w:val="0"/>
              <w:tabs>
                <w:tab w:val="left" w:pos="2820"/>
              </w:tabs>
              <w:snapToGrid w:val="0"/>
              <w:rPr>
                <w:rFonts w:ascii="Calibri Light" w:eastAsia="Calibri" w:hAnsi="Calibri Light" w:cs="Calibri Light"/>
                <w:sz w:val="20"/>
                <w:szCs w:val="20"/>
                <w14:ligatures w14:val="none"/>
              </w:rPr>
            </w:pPr>
          </w:p>
        </w:tc>
      </w:tr>
      <w:tr w:rsidR="00327FC2" w14:paraId="2882BE86" w14:textId="77777777" w:rsidTr="00875BE9">
        <w:trPr>
          <w:trHeight w:val="131"/>
          <w:jc w:val="center"/>
        </w:trPr>
        <w:tc>
          <w:tcPr>
            <w:tcW w:w="9060"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1184A38B"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sz w:val="20"/>
                <w:szCs w:val="20"/>
                <w14:ligatures w14:val="none"/>
              </w:rPr>
              <w:t>2. OPIS PREDMETA</w:t>
            </w:r>
          </w:p>
        </w:tc>
      </w:tr>
      <w:tr w:rsidR="00327FC2" w14:paraId="3683CBD4" w14:textId="77777777" w:rsidTr="00875BE9">
        <w:trPr>
          <w:trHeight w:val="852"/>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AD3E8E8" w14:textId="77777777" w:rsidR="00327FC2" w:rsidRDefault="00257526">
            <w:pPr>
              <w:widowControl w:val="0"/>
              <w:numPr>
                <w:ilvl w:val="1"/>
                <w:numId w:val="113"/>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Ciljevi predmeta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6E9AD808"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Ciljevi predmeta:</w:t>
            </w:r>
          </w:p>
          <w:p w14:paraId="455E9D3F"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-opisati patofiziološke procese i mehanizme nastanka bolesti kardiovaskularnih sustava, opisati kliničku sliku bolesti kardiovaskularnog sustava, imenovati, prepoznati i opisati dijagnostičke postupke i mogućnosti konzervativnog i operativnog liječenja bolesti kardiovaskularnog sustava, opisati patofiziološke procese i mehanizme nastanka bolesti respiratornog sustava, opisati kliničku sliku bolesti respiratornog sustava, imenovati, prepoznati i opisati dijagnostičke postupke i mogućnosti konzervativnog i operativnog liječenja bolesti respiratornog sustava, opisati patofiziološke procese i mehanizme nastanka bolesti donjih i gornjih dijelova genitalnog sustava žene, opisati kliničku sliku bolesti donjih i gornjih dijelova genitalnog sustava žene, imenovati, prepoznati i opisati dijagnostičke postupke i mogućnosti konzervativnog i operativnog liječenja bolesti donjih i gornjih dijelova genitalnog sustava žene, opisati fiziologiju trudnoće i poroda, opisati i prepoznati komplikacije u trudnoći.</w:t>
            </w:r>
          </w:p>
          <w:p w14:paraId="59C35AEB" w14:textId="77777777" w:rsidR="00327FC2" w:rsidRDefault="00327FC2">
            <w:pPr>
              <w:widowControl w:val="0"/>
              <w:spacing w:after="200" w:line="240" w:lineRule="auto"/>
              <w:contextualSpacing/>
              <w:rPr>
                <w:rFonts w:ascii="Calibri Light" w:eastAsia="Calibri" w:hAnsi="Calibri Light" w:cs="Calibri Light"/>
                <w:sz w:val="20"/>
                <w:szCs w:val="20"/>
                <w:lang w:eastAsia="zh-CN"/>
                <w14:ligatures w14:val="none"/>
              </w:rPr>
            </w:pPr>
          </w:p>
        </w:tc>
      </w:tr>
      <w:tr w:rsidR="00327FC2" w14:paraId="31722738" w14:textId="77777777" w:rsidTr="00875BE9">
        <w:trPr>
          <w:trHeight w:val="1086"/>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92F516A" w14:textId="77777777" w:rsidR="00327FC2" w:rsidRDefault="00257526">
            <w:pPr>
              <w:widowControl w:val="0"/>
              <w:numPr>
                <w:ilvl w:val="1"/>
                <w:numId w:val="113"/>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Uvjeti za upis predmeta i ulazne kompetencije koje su potrebne za predmet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275341B3" w14:textId="77777777" w:rsidR="00327FC2" w:rsidRDefault="00327FC2">
            <w:pPr>
              <w:widowControl w:val="0"/>
              <w:tabs>
                <w:tab w:val="left" w:pos="2820"/>
              </w:tabs>
              <w:snapToGrid w:val="0"/>
              <w:rPr>
                <w:rFonts w:ascii="Calibri Light" w:eastAsia="Calibri" w:hAnsi="Calibri Light" w:cs="Calibri Light"/>
                <w:sz w:val="20"/>
                <w:szCs w:val="20"/>
                <w:highlight w:val="yellow"/>
                <w14:ligatures w14:val="none"/>
              </w:rPr>
            </w:pPr>
          </w:p>
          <w:p w14:paraId="400C42F9" w14:textId="77777777" w:rsidR="00327FC2" w:rsidRDefault="00257526">
            <w:pPr>
              <w:widowControl w:val="0"/>
              <w:tabs>
                <w:tab w:val="left" w:pos="2820"/>
              </w:tabs>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14:ligatures w14:val="none"/>
              </w:rPr>
              <w:t>Odslušani</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predmeti</w:t>
            </w:r>
            <w:r>
              <w:rPr>
                <w:rFonts w:asciiTheme="majorHAnsi" w:eastAsia="Calibri" w:hAnsiTheme="majorHAnsi" w:cstheme="majorHAnsi"/>
                <w:spacing w:val="-3"/>
                <w:sz w:val="20"/>
                <w14:ligatures w14:val="none"/>
              </w:rPr>
              <w:t xml:space="preserve"> </w:t>
            </w:r>
            <w:r>
              <w:rPr>
                <w:rFonts w:asciiTheme="majorHAnsi" w:eastAsia="Calibri" w:hAnsiTheme="majorHAnsi" w:cstheme="majorHAnsi"/>
                <w:sz w:val="20"/>
                <w14:ligatures w14:val="none"/>
              </w:rPr>
              <w:t>iz</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prethodnih</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semestara.</w:t>
            </w:r>
          </w:p>
        </w:tc>
      </w:tr>
      <w:tr w:rsidR="00327FC2" w14:paraId="75EB90DD" w14:textId="77777777" w:rsidTr="00875BE9">
        <w:trPr>
          <w:trHeight w:val="961"/>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357643E" w14:textId="77777777" w:rsidR="00327FC2" w:rsidRDefault="00257526">
            <w:pPr>
              <w:widowControl w:val="0"/>
              <w:numPr>
                <w:ilvl w:val="1"/>
                <w:numId w:val="113"/>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 xml:space="preserve">Očekivani ishodi učenja na razini programa kojima predmet doprinosi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4AAD4A48"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Nakon uspješno odslušanog predmeta i položenog ispita student će biti sposoban:</w:t>
            </w:r>
          </w:p>
          <w:p w14:paraId="750788FD"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IU1</w:t>
            </w:r>
            <w:r>
              <w:rPr>
                <w:rFonts w:asciiTheme="majorHAnsi" w:eastAsia="Calibri" w:hAnsiTheme="majorHAnsi" w:cstheme="majorHAnsi"/>
                <w:sz w:val="20"/>
                <w:szCs w:val="20"/>
                <w14:ligatures w14:val="none"/>
              </w:rPr>
              <w:tab/>
              <w:t xml:space="preserve">Povezati etiologiju, simptomatologiju, dijagnostiku, liječenje i prevenciju najučestalijih poremećaja iz područja kirurgije, ortopedije, traumatologije, sportske medicine, interne medicine, ginekologije s porodiljstvom, neurologije, </w:t>
            </w:r>
            <w:r>
              <w:rPr>
                <w:rFonts w:asciiTheme="majorHAnsi" w:eastAsia="Calibri" w:hAnsiTheme="majorHAnsi" w:cstheme="majorHAnsi"/>
                <w:sz w:val="20"/>
                <w:szCs w:val="20"/>
                <w14:ligatures w14:val="none"/>
              </w:rPr>
              <w:lastRenderedPageBreak/>
              <w:t>psihijatrije, pedijatrije, dermatologije, onkologije, gerontologije, zdravstvene I palijativne skrbi.</w:t>
            </w:r>
          </w:p>
          <w:p w14:paraId="3D1F5423" w14:textId="77777777" w:rsidR="00327FC2" w:rsidRDefault="00257526">
            <w:pPr>
              <w:widowControl w:val="0"/>
              <w:spacing w:after="0" w:line="240" w:lineRule="auto"/>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szCs w:val="20"/>
                <w14:ligatures w14:val="none"/>
              </w:rPr>
              <w:t>IU3</w:t>
            </w:r>
            <w:r>
              <w:rPr>
                <w:rFonts w:asciiTheme="majorHAnsi" w:eastAsia="Calibri" w:hAnsiTheme="majorHAnsi" w:cstheme="majorHAnsi"/>
                <w:sz w:val="20"/>
                <w:szCs w:val="20"/>
                <w14:ligatures w14:val="none"/>
              </w:rPr>
              <w:tab/>
              <w:t>Procijeniti stanje ispitanika na osnovu fizioloških parametara motoričkih testiranja.</w:t>
            </w:r>
          </w:p>
        </w:tc>
      </w:tr>
      <w:tr w:rsidR="00327FC2" w14:paraId="142D3F96" w14:textId="77777777" w:rsidTr="00875BE9">
        <w:trPr>
          <w:trHeight w:val="316"/>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921596E" w14:textId="77777777" w:rsidR="00327FC2" w:rsidRDefault="00327FC2">
            <w:pPr>
              <w:widowControl w:val="0"/>
              <w:tabs>
                <w:tab w:val="left" w:pos="2820"/>
              </w:tabs>
              <w:spacing w:after="0" w:line="240" w:lineRule="auto"/>
              <w:ind w:left="360"/>
              <w:rPr>
                <w:rFonts w:ascii="Calibri Light" w:eastAsia="Calibri" w:hAnsi="Calibri Light" w:cs="Calibri Light"/>
                <w:b/>
                <w:bCs/>
                <w:sz w:val="20"/>
                <w:szCs w:val="20"/>
                <w14:ligatures w14:val="none"/>
              </w:rPr>
            </w:pPr>
          </w:p>
          <w:p w14:paraId="3F70C793" w14:textId="77777777" w:rsidR="00327FC2" w:rsidRDefault="00327FC2">
            <w:pPr>
              <w:widowControl w:val="0"/>
              <w:tabs>
                <w:tab w:val="left" w:pos="2820"/>
              </w:tabs>
              <w:spacing w:after="0" w:line="240" w:lineRule="auto"/>
              <w:ind w:left="360"/>
              <w:rPr>
                <w:rFonts w:ascii="Calibri Light" w:eastAsia="Calibri" w:hAnsi="Calibri Light" w:cs="Calibri Light"/>
                <w:b/>
                <w:bCs/>
                <w:sz w:val="20"/>
                <w:szCs w:val="20"/>
                <w14:ligatures w14:val="none"/>
              </w:rPr>
            </w:pPr>
          </w:p>
          <w:p w14:paraId="64A51A7B" w14:textId="77777777" w:rsidR="00327FC2" w:rsidRDefault="00257526">
            <w:pPr>
              <w:widowControl w:val="0"/>
              <w:numPr>
                <w:ilvl w:val="1"/>
                <w:numId w:val="113"/>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 xml:space="preserve">Očekivani ishodi učenja na razini predmeta (5-8 ishoda učenja)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2CF5D6D9"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 xml:space="preserve">Nakon položenog ispita i vježbi student će biti sposoban:         </w:t>
            </w:r>
          </w:p>
          <w:p w14:paraId="6E400777"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-razlikovati znanja o prevenciji, prepoznavanju i liječenju kardiovaskularnih oboljenjima prevenciji, prepoznavanju i liječenju bolesti dišnog sustava</w:t>
            </w:r>
          </w:p>
          <w:p w14:paraId="296B48C2"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prevenciji, prepoznavanju i liječenju ginekoloških oboljenja</w:t>
            </w:r>
          </w:p>
          <w:p w14:paraId="13D2FCF1"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 prepoznati radnu dijagnozu na temelju anamneze i kliničkog statusa kardiovaskularnih oboljenja kreirati radnu dijagnozu na temelju anamneze i kliničkog statusa bolesti dišnog sustava</w:t>
            </w:r>
          </w:p>
          <w:p w14:paraId="203E6173"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 usporediti radnu dijagnozu na temelju anamneze i kliničkog statusa ginekoloških oboljenja</w:t>
            </w:r>
          </w:p>
        </w:tc>
      </w:tr>
      <w:tr w:rsidR="00327FC2" w14:paraId="34BCA41E" w14:textId="77777777" w:rsidTr="00875BE9">
        <w:trPr>
          <w:trHeight w:val="418"/>
          <w:jc w:val="center"/>
        </w:trPr>
        <w:tc>
          <w:tcPr>
            <w:tcW w:w="2180"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26ED29EC" w14:textId="77777777" w:rsidR="00327FC2" w:rsidRDefault="00257526">
            <w:pPr>
              <w:widowControl w:val="0"/>
              <w:numPr>
                <w:ilvl w:val="1"/>
                <w:numId w:val="113"/>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Sadržaj predmeta razrađen prema satnici predavanja (pregled nastavnih jedinica s pripadajućim ishodima učenja)</w:t>
            </w: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36E00B2" w14:textId="77777777" w:rsidR="00327FC2" w:rsidRDefault="00257526">
            <w:pPr>
              <w:widowControl w:val="0"/>
              <w:spacing w:line="240" w:lineRule="auto"/>
              <w:contextualSpacing/>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5E1DB52F" w14:textId="77777777" w:rsidR="00327FC2" w:rsidRDefault="00257526">
            <w:pPr>
              <w:widowControl w:val="0"/>
              <w:spacing w:line="240" w:lineRule="auto"/>
              <w:contextualSpacing/>
              <w:jc w:val="center"/>
              <w:rPr>
                <w:rFonts w:ascii="Calibri Light" w:eastAsia="Calibri" w:hAnsi="Calibri Light" w:cs="Calibri Light"/>
                <w:sz w:val="20"/>
                <w:szCs w:val="20"/>
                <w14:ligatures w14:val="none"/>
              </w:rPr>
            </w:pPr>
            <w:r>
              <w:rPr>
                <w:rFonts w:ascii="Calibri Light" w:eastAsia="Calibri" w:hAnsi="Calibri Light" w:cs="Calibri Light"/>
                <w:sz w:val="20"/>
                <w:szCs w:val="20"/>
                <w:shd w:val="clear" w:color="auto" w:fill="FFFFCC"/>
                <w14:ligatures w14:val="none"/>
              </w:rPr>
              <w:t>Teme p</w:t>
            </w:r>
            <w:r>
              <w:rPr>
                <w:rFonts w:ascii="Calibri Light" w:eastAsia="Calibri" w:hAnsi="Calibri Light" w:cs="Calibri Light"/>
                <w:sz w:val="20"/>
                <w:szCs w:val="20"/>
                <w14:ligatures w14:val="none"/>
              </w:rPr>
              <w:t xml:space="preserve">redavanja </w:t>
            </w:r>
          </w:p>
        </w:tc>
      </w:tr>
      <w:tr w:rsidR="00327FC2" w14:paraId="02B72D49" w14:textId="77777777" w:rsidTr="00875BE9">
        <w:trPr>
          <w:trHeight w:val="1125"/>
          <w:jc w:val="center"/>
        </w:trPr>
        <w:tc>
          <w:tcPr>
            <w:tcW w:w="2180" w:type="dxa"/>
            <w:vMerge/>
            <w:tcBorders>
              <w:top w:val="single" w:sz="4" w:space="0" w:color="000000"/>
              <w:left w:val="single" w:sz="4" w:space="0" w:color="000000"/>
              <w:bottom w:val="single" w:sz="4" w:space="0" w:color="000000"/>
              <w:right w:val="single" w:sz="4" w:space="0" w:color="000000"/>
            </w:tcBorders>
            <w:vAlign w:val="center"/>
          </w:tcPr>
          <w:p w14:paraId="43F0D6C9"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096CA63A"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1-12.tjedan</w:t>
            </w:r>
          </w:p>
          <w:p w14:paraId="2831C44E"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1844B7E2"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1F4F20E3"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39AD5864"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4A24C972"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00510172"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3EB11C86" w14:textId="77777777" w:rsidR="00327FC2" w:rsidRDefault="00327FC2">
            <w:pPr>
              <w:widowControl w:val="0"/>
              <w:snapToGrid w:val="0"/>
              <w:spacing w:line="240" w:lineRule="auto"/>
              <w:rPr>
                <w:rFonts w:ascii="Calibri Light" w:eastAsia="Calibri" w:hAnsi="Calibri Light" w:cs="Calibri Light"/>
                <w:sz w:val="20"/>
                <w:szCs w:val="20"/>
                <w:highlight w:val="yellow"/>
                <w14:ligatures w14:val="none"/>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2BA01DAB"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P1 - Uvod u predmet Klinička medicina IV</w:t>
            </w:r>
          </w:p>
          <w:p w14:paraId="389EFAF2"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P2 - Anamneza i klinički status u ginekologiji i porodnišvu, dijagnostičke metode u ginekologiji i porodnišvu</w:t>
            </w:r>
          </w:p>
          <w:p w14:paraId="460DD6E0"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P3 - Upalne bolesti ginekološkog sustava</w:t>
            </w:r>
          </w:p>
          <w:p w14:paraId="1BF93BB9"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P4 - Benigne, premaligne i maligne bolesti vrata maternice</w:t>
            </w:r>
          </w:p>
          <w:p w14:paraId="4374F4B5"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P5 - Hiperplazija endometrija i karcinom endometrija, tumori jajnika P6 - Menstrualni ciklus i poremećaji</w:t>
            </w:r>
          </w:p>
          <w:p w14:paraId="78DCAF0C"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P7 - Primarna i sekundarna sterilnost</w:t>
            </w:r>
          </w:p>
          <w:p w14:paraId="453463C2"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P8 - Kontracepcija i regulacija menstrualnog ciklusa </w:t>
            </w:r>
          </w:p>
          <w:p w14:paraId="05E3E1D2"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P9 - Fiziologija trudnoće i poroda, porođajna doba</w:t>
            </w:r>
          </w:p>
          <w:p w14:paraId="125AEEB0"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P10 - Komplikacije u trudnoći P11 - Nadzor djeteta u porodu</w:t>
            </w:r>
          </w:p>
          <w:p w14:paraId="45838EA9"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P12 - Babinje, poremećaji babinja, laktacija P13 - Repeticija ginekologija i porodništvo P14 - Kardiopulmonalna reanimacija</w:t>
            </w:r>
          </w:p>
          <w:p w14:paraId="6304B020"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P15 - elektrokardiografija</w:t>
            </w:r>
          </w:p>
          <w:p w14:paraId="45E5A772"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P16 - test opterećenja</w:t>
            </w:r>
          </w:p>
          <w:p w14:paraId="1655A8DE"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P17 - Bolesti aorte i perifernih arterija P18 - arterijska hipertenzija</w:t>
            </w:r>
          </w:p>
          <w:p w14:paraId="6F3C0810"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P19 - Srčano zatajivanje</w:t>
            </w:r>
          </w:p>
          <w:p w14:paraId="6D0E4F96"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P20 - Prirođene srčane greške P21 - Stečene srčane greške</w:t>
            </w:r>
          </w:p>
          <w:p w14:paraId="59101E68"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P22 - Poremećaji srčanog ritma i provodne smetnje srca,</w:t>
            </w:r>
          </w:p>
          <w:p w14:paraId="5A6B71CB"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P23 - Reumatska vrućica P24 - Upalne bolesti srca P25 - Ishemijske bolesti srca</w:t>
            </w:r>
          </w:p>
          <w:p w14:paraId="66F955CE"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P26 -   Obilježja bolesnika nakon kardiokirurškog zahvata P27 - Procjena anesteziološkog rizika kardioloških bolesnika P28 - Repeticija kardiologija</w:t>
            </w:r>
          </w:p>
          <w:p w14:paraId="065DB09B"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P29 - Urgentna stanja u pulmologiji</w:t>
            </w:r>
          </w:p>
          <w:p w14:paraId="534CEBF2"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P30 - Dijagnostičke metode u pulmologiji</w:t>
            </w:r>
          </w:p>
          <w:p w14:paraId="49048140"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P31 - Spirometrija P32 - Pneumonije</w:t>
            </w:r>
          </w:p>
          <w:p w14:paraId="4CDF4206"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P33 - Virusne pneumonije i bakterijske pneumonije</w:t>
            </w:r>
          </w:p>
          <w:p w14:paraId="2BF4CEDA"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P34 - Pneumonije u imunokompromitiranih i aspiracijska </w:t>
            </w:r>
            <w:r>
              <w:rPr>
                <w:rFonts w:asciiTheme="majorHAnsi" w:eastAsia="Calibri" w:hAnsiTheme="majorHAnsi" w:cstheme="majorHAnsi"/>
                <w:sz w:val="20"/>
                <w:szCs w:val="20"/>
                <w14:ligatures w14:val="none"/>
              </w:rPr>
              <w:lastRenderedPageBreak/>
              <w:t>pneumonija</w:t>
            </w:r>
          </w:p>
          <w:p w14:paraId="69B03F89"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P35 - Karcinom bronha i pluća</w:t>
            </w:r>
          </w:p>
          <w:p w14:paraId="29824968"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P36 - Tuberkuloza pluća</w:t>
            </w:r>
          </w:p>
          <w:p w14:paraId="0646DE12"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P37 - Kronično plućno srce</w:t>
            </w:r>
          </w:p>
          <w:p w14:paraId="67C2105C"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P38 - P40 Kronične opstruktivne plućne bolesti</w:t>
            </w:r>
          </w:p>
          <w:p w14:paraId="1AFA7FA0"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P41 -P42 Sarkoidoza i restriktivne plućne bolesti</w:t>
            </w:r>
          </w:p>
          <w:p w14:paraId="16FEEDAD"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P43- P45 Repeticija pulmologija</w:t>
            </w:r>
          </w:p>
          <w:p w14:paraId="4CF0C370" w14:textId="77777777" w:rsidR="00327FC2" w:rsidRDefault="00327FC2">
            <w:pPr>
              <w:widowControl w:val="0"/>
              <w:spacing w:after="0"/>
              <w:ind w:right="389"/>
              <w:rPr>
                <w:rFonts w:asciiTheme="majorHAnsi" w:eastAsia="Calibri" w:hAnsiTheme="majorHAnsi" w:cstheme="majorHAnsi"/>
                <w:sz w:val="20"/>
                <w:szCs w:val="20"/>
                <w14:ligatures w14:val="none"/>
              </w:rPr>
            </w:pPr>
          </w:p>
          <w:p w14:paraId="4B86855D" w14:textId="77777777" w:rsidR="00327FC2" w:rsidRDefault="00327FC2">
            <w:pPr>
              <w:widowControl w:val="0"/>
              <w:spacing w:after="0"/>
              <w:ind w:right="389"/>
              <w:rPr>
                <w:rFonts w:asciiTheme="majorHAnsi" w:eastAsia="Calibri" w:hAnsiTheme="majorHAnsi" w:cstheme="majorHAnsi"/>
                <w:sz w:val="20"/>
                <w:szCs w:val="20"/>
                <w:highlight w:val="yellow"/>
                <w14:ligatures w14:val="none"/>
              </w:rPr>
            </w:pPr>
          </w:p>
        </w:tc>
      </w:tr>
      <w:tr w:rsidR="00327FC2" w14:paraId="1D6B5E81" w14:textId="77777777" w:rsidTr="00875BE9">
        <w:trPr>
          <w:trHeight w:val="250"/>
          <w:jc w:val="center"/>
        </w:trPr>
        <w:tc>
          <w:tcPr>
            <w:tcW w:w="2180" w:type="dxa"/>
            <w:vMerge/>
            <w:tcBorders>
              <w:top w:val="single" w:sz="4" w:space="0" w:color="000000"/>
              <w:left w:val="single" w:sz="4" w:space="0" w:color="000000"/>
              <w:bottom w:val="single" w:sz="4" w:space="0" w:color="000000"/>
              <w:right w:val="single" w:sz="4" w:space="0" w:color="000000"/>
            </w:tcBorders>
            <w:vAlign w:val="center"/>
          </w:tcPr>
          <w:p w14:paraId="4850FD98"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61D9346"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17A7DA38"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Teme seminara</w:t>
            </w:r>
          </w:p>
        </w:tc>
      </w:tr>
      <w:tr w:rsidR="00327FC2" w14:paraId="484742FC" w14:textId="77777777" w:rsidTr="00875BE9">
        <w:trPr>
          <w:trHeight w:val="427"/>
          <w:jc w:val="center"/>
        </w:trPr>
        <w:tc>
          <w:tcPr>
            <w:tcW w:w="2180" w:type="dxa"/>
            <w:vMerge/>
            <w:tcBorders>
              <w:top w:val="single" w:sz="4" w:space="0" w:color="000000"/>
              <w:left w:val="single" w:sz="4" w:space="0" w:color="000000"/>
              <w:bottom w:val="single" w:sz="4" w:space="0" w:color="000000"/>
              <w:right w:val="single" w:sz="4" w:space="0" w:color="000000"/>
            </w:tcBorders>
            <w:vAlign w:val="center"/>
          </w:tcPr>
          <w:p w14:paraId="3B152B45"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629B695"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794E34A9"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Teme vježbi</w:t>
            </w:r>
          </w:p>
        </w:tc>
      </w:tr>
      <w:tr w:rsidR="00327FC2" w14:paraId="1FB247C2" w14:textId="77777777" w:rsidTr="00875BE9">
        <w:trPr>
          <w:trHeight w:val="229"/>
          <w:jc w:val="center"/>
        </w:trPr>
        <w:tc>
          <w:tcPr>
            <w:tcW w:w="2180"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17022E95" w14:textId="77777777" w:rsidR="00327FC2" w:rsidRDefault="00257526">
            <w:pPr>
              <w:widowControl w:val="0"/>
              <w:numPr>
                <w:ilvl w:val="1"/>
                <w:numId w:val="113"/>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Vrste izvođenja nastave:</w:t>
            </w:r>
          </w:p>
        </w:tc>
        <w:tc>
          <w:tcPr>
            <w:tcW w:w="220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9C1C0FA"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X    </w:t>
            </w:r>
            <w:r>
              <w:rPr>
                <w:rFonts w:ascii="Calibri Light" w:eastAsia="Times New Roman" w:hAnsi="Calibri Light" w:cs="Calibri Light"/>
                <w:sz w:val="20"/>
                <w:szCs w:val="20"/>
                <w:lang w:eastAsia="zh-CN"/>
                <w14:ligatures w14:val="none"/>
              </w:rPr>
              <w:t>predavanja</w:t>
            </w:r>
          </w:p>
          <w:p w14:paraId="29150F2A"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seminari i radionice</w:t>
            </w:r>
          </w:p>
          <w:p w14:paraId="27F377A8"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vježbe</w:t>
            </w:r>
          </w:p>
          <w:p w14:paraId="424220C1"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31" w:name="__Fieldmark__119114_2391005690"/>
            <w:bookmarkEnd w:id="231"/>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online u cijelosti</w:t>
            </w:r>
          </w:p>
          <w:p w14:paraId="7DEF52D8"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32" w:name="__Fieldmark__119118_2391005690"/>
            <w:bookmarkEnd w:id="232"/>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mješovito e-učenje</w:t>
            </w:r>
          </w:p>
          <w:p w14:paraId="614A144A" w14:textId="77777777" w:rsidR="00327FC2" w:rsidRDefault="00257526">
            <w:pPr>
              <w:widowControl w:val="0"/>
              <w:tabs>
                <w:tab w:val="left" w:pos="2820"/>
              </w:tabs>
              <w:spacing w:after="20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33" w:name="__Fieldmark__119122_2391005690"/>
            <w:bookmarkEnd w:id="233"/>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terenska nastava</w:t>
            </w:r>
          </w:p>
        </w:tc>
        <w:tc>
          <w:tcPr>
            <w:tcW w:w="212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71F94368"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 xml:space="preserve">samostalni  zadaci </w:t>
            </w:r>
            <w:r>
              <w:rPr>
                <w:rFonts w:ascii="Calibri Light" w:eastAsia="Times New Roman" w:hAnsi="Calibri Light" w:cs="Calibri Light"/>
                <w:b/>
                <w:sz w:val="20"/>
                <w:szCs w:val="20"/>
                <w:lang w:val="en-US" w:eastAsia="zh-CN"/>
                <w14:ligatures w14:val="none"/>
              </w:rPr>
              <w:t xml:space="preserve">        </w:t>
            </w:r>
          </w:p>
          <w:p w14:paraId="029BD589"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 xml:space="preserve">multimedija i mreža  </w:t>
            </w:r>
          </w:p>
          <w:p w14:paraId="2F5B99D9"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34" w:name="__Fieldmark__119131_2391005690"/>
            <w:bookmarkEnd w:id="234"/>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laboratorij</w:t>
            </w:r>
          </w:p>
          <w:p w14:paraId="6829F2B2"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35" w:name="__Fieldmark__119135_2391005690"/>
            <w:bookmarkEnd w:id="235"/>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mentorski rad</w:t>
            </w:r>
          </w:p>
          <w:p w14:paraId="2C5097D8"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bCs/>
                <w:sz w:val="20"/>
                <w:szCs w:val="20"/>
                <w14:ligatures w14:val="none"/>
              </w:rPr>
              <w:t xml:space="preserve">     </w:t>
            </w:r>
            <w:r>
              <w:rPr>
                <w:rFonts w:ascii="Calibri Light" w:eastAsia="Calibri" w:hAnsi="Calibri Light" w:cs="Calibri Light"/>
                <w:sz w:val="20"/>
                <w:szCs w:val="20"/>
                <w14:ligatures w14:val="none"/>
              </w:rPr>
              <w:t>izvedba praktičnih zadataka</w:t>
            </w:r>
            <w:r>
              <w:rPr>
                <w:rFonts w:ascii="Calibri Light" w:eastAsia="Calibri" w:hAnsi="Calibri Light" w:cs="Calibri Light"/>
                <w:b/>
                <w:sz w:val="20"/>
                <w:szCs w:val="20"/>
                <w14:ligatures w14:val="none"/>
              </w:rPr>
              <w:t xml:space="preserve"> </w:t>
            </w: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2ADDF2A4" w14:textId="77777777" w:rsidR="00327FC2" w:rsidRDefault="00257526">
            <w:pPr>
              <w:widowControl w:val="0"/>
              <w:numPr>
                <w:ilvl w:val="1"/>
                <w:numId w:val="113"/>
              </w:numPr>
              <w:tabs>
                <w:tab w:val="left" w:pos="360"/>
                <w:tab w:val="left" w:pos="2820"/>
              </w:tabs>
              <w:spacing w:after="0" w:line="240" w:lineRule="auto"/>
              <w:ind w:left="360"/>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t>Komentari:</w:t>
            </w:r>
          </w:p>
        </w:tc>
      </w:tr>
      <w:tr w:rsidR="00327FC2" w14:paraId="4C516AF8" w14:textId="77777777" w:rsidTr="00875BE9">
        <w:trPr>
          <w:trHeight w:val="1045"/>
          <w:jc w:val="center"/>
        </w:trPr>
        <w:tc>
          <w:tcPr>
            <w:tcW w:w="2180" w:type="dxa"/>
            <w:vMerge/>
            <w:tcBorders>
              <w:top w:val="single" w:sz="4" w:space="0" w:color="000000"/>
              <w:left w:val="single" w:sz="4" w:space="0" w:color="000000"/>
              <w:bottom w:val="single" w:sz="4" w:space="0" w:color="000000"/>
              <w:right w:val="single" w:sz="4" w:space="0" w:color="000000"/>
            </w:tcBorders>
            <w:vAlign w:val="center"/>
          </w:tcPr>
          <w:p w14:paraId="1577B093" w14:textId="77777777" w:rsidR="00327FC2" w:rsidRDefault="00327FC2">
            <w:pPr>
              <w:widowControl w:val="0"/>
              <w:spacing w:after="0"/>
              <w:rPr>
                <w:rFonts w:ascii="Calibri Light" w:eastAsia="Calibri" w:hAnsi="Calibri Light" w:cs="Calibri Light"/>
                <w:b/>
                <w:bCs/>
                <w:sz w:val="20"/>
                <w:szCs w:val="20"/>
                <w14:ligatures w14:val="none"/>
              </w:rPr>
            </w:pPr>
          </w:p>
        </w:tc>
        <w:tc>
          <w:tcPr>
            <w:tcW w:w="2206" w:type="dxa"/>
            <w:gridSpan w:val="2"/>
            <w:vMerge/>
            <w:tcBorders>
              <w:top w:val="single" w:sz="4" w:space="0" w:color="000000"/>
              <w:left w:val="single" w:sz="4" w:space="0" w:color="000000"/>
              <w:bottom w:val="single" w:sz="4" w:space="0" w:color="000000"/>
              <w:right w:val="single" w:sz="4" w:space="0" w:color="000000"/>
            </w:tcBorders>
            <w:vAlign w:val="center"/>
          </w:tcPr>
          <w:p w14:paraId="2BBDBBBD" w14:textId="77777777" w:rsidR="00327FC2" w:rsidRDefault="00327FC2">
            <w:pPr>
              <w:widowControl w:val="0"/>
              <w:spacing w:after="0"/>
              <w:rPr>
                <w:rFonts w:ascii="Calibri Light" w:eastAsia="Times New Roman" w:hAnsi="Calibri Light" w:cs="Calibri Light"/>
                <w:b/>
                <w:sz w:val="20"/>
                <w:szCs w:val="20"/>
                <w:lang w:val="en-US" w:eastAsia="zh-CN"/>
                <w14:ligatures w14:val="none"/>
              </w:rPr>
            </w:pPr>
          </w:p>
        </w:tc>
        <w:tc>
          <w:tcPr>
            <w:tcW w:w="2126" w:type="dxa"/>
            <w:gridSpan w:val="3"/>
            <w:vMerge/>
            <w:tcBorders>
              <w:top w:val="single" w:sz="4" w:space="0" w:color="000000"/>
              <w:left w:val="single" w:sz="4" w:space="0" w:color="000000"/>
              <w:bottom w:val="single" w:sz="4" w:space="0" w:color="000000"/>
              <w:right w:val="single" w:sz="4" w:space="0" w:color="000000"/>
            </w:tcBorders>
            <w:vAlign w:val="center"/>
          </w:tcPr>
          <w:p w14:paraId="28D80E50" w14:textId="77777777" w:rsidR="00327FC2" w:rsidRDefault="00327FC2">
            <w:pPr>
              <w:widowControl w:val="0"/>
              <w:spacing w:after="0"/>
              <w:rPr>
                <w:rFonts w:ascii="Calibri Light" w:eastAsia="Calibri" w:hAnsi="Calibri Light" w:cs="Calibri Light"/>
                <w:sz w:val="20"/>
                <w:szCs w:val="20"/>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03A9E5F0"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27E6D79E"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5DEAA169"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0D3F3142"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tc>
      </w:tr>
      <w:tr w:rsidR="00327FC2" w14:paraId="2013E142" w14:textId="77777777" w:rsidTr="00875BE9">
        <w:trPr>
          <w:trHeight w:val="306"/>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A819C8F" w14:textId="77777777" w:rsidR="00327FC2" w:rsidRDefault="00257526">
            <w:pPr>
              <w:widowControl w:val="0"/>
              <w:numPr>
                <w:ilvl w:val="1"/>
                <w:numId w:val="113"/>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Obveze studenata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09600C71"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Dužnosti i obveze studenta/studentice:</w:t>
            </w:r>
          </w:p>
          <w:p w14:paraId="44CA1382"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Pohađati nastavu sukladno Pravilniku o studiranju i aktivno sudjelovati u nastavi.</w:t>
            </w:r>
          </w:p>
          <w:p w14:paraId="175B2E82" w14:textId="77777777" w:rsidR="00327FC2" w:rsidRDefault="00327FC2">
            <w:pPr>
              <w:widowControl w:val="0"/>
              <w:tabs>
                <w:tab w:val="left" w:pos="2820"/>
              </w:tabs>
              <w:snapToGrid w:val="0"/>
              <w:rPr>
                <w:rFonts w:ascii="Calibri Light" w:eastAsia="Calibri" w:hAnsi="Calibri Light" w:cs="Calibri Light"/>
                <w:color w:val="000000"/>
                <w:sz w:val="20"/>
                <w:szCs w:val="20"/>
                <w14:ligatures w14:val="none"/>
              </w:rPr>
            </w:pPr>
          </w:p>
        </w:tc>
      </w:tr>
      <w:tr w:rsidR="00327FC2" w14:paraId="59E2E9CA" w14:textId="77777777" w:rsidTr="00875BE9">
        <w:trPr>
          <w:trHeight w:val="189"/>
          <w:jc w:val="center"/>
        </w:trPr>
        <w:tc>
          <w:tcPr>
            <w:tcW w:w="2180"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35B56503" w14:textId="77777777" w:rsidR="00327FC2" w:rsidRDefault="00257526">
            <w:pPr>
              <w:widowControl w:val="0"/>
              <w:numPr>
                <w:ilvl w:val="1"/>
                <w:numId w:val="113"/>
              </w:numPr>
              <w:tabs>
                <w:tab w:val="left" w:pos="360"/>
                <w:tab w:val="left" w:pos="2820"/>
              </w:tabs>
              <w:spacing w:after="0" w:line="240" w:lineRule="auto"/>
              <w:ind w:left="360"/>
              <w:jc w:val="both"/>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 xml:space="preserve">Praćenje rada studenata </w:t>
            </w:r>
            <w:r>
              <w:rPr>
                <w:rFonts w:ascii="Calibri Light" w:eastAsia="Calibri" w:hAnsi="Calibri Light" w:cs="Calibri Light"/>
                <w:b/>
                <w:bCs/>
                <w:i/>
                <w:sz w:val="20"/>
                <w:szCs w:val="20"/>
                <w14:ligatures w14:val="none"/>
              </w:rPr>
              <w:t>(upisati udio ECTS bodovima za svaku aktivnost tako da ukupni broj ECTS-a odgovara bodovnoj vrijednosti predmeta):</w:t>
            </w:r>
          </w:p>
        </w:tc>
        <w:tc>
          <w:tcPr>
            <w:tcW w:w="688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0AF0FB3C" w14:textId="77777777" w:rsidR="00327FC2" w:rsidRDefault="00257526">
            <w:pPr>
              <w:widowControl w:val="0"/>
              <w:tabs>
                <w:tab w:val="left" w:pos="2820"/>
              </w:tabs>
              <w:snapToGrid w:val="0"/>
              <w:rPr>
                <w:rFonts w:ascii="Calibri Light" w:eastAsia="Calibri" w:hAnsi="Calibri Light" w:cs="Calibri Light"/>
                <w:b/>
                <w:color w:val="000000"/>
                <w:sz w:val="20"/>
                <w:szCs w:val="20"/>
                <w14:ligatures w14:val="none"/>
              </w:rPr>
            </w:pPr>
            <w:r>
              <w:rPr>
                <w:rFonts w:ascii="Times New Roman" w:eastAsia="Calibri" w:hAnsi="Times New Roman" w:cs="Times New Roman"/>
                <w:b/>
                <w:sz w:val="20"/>
                <w:szCs w:val="20"/>
                <w14:ligatures w14:val="none"/>
              </w:rPr>
              <w:t>Elementi formiranja ocjene</w:t>
            </w:r>
          </w:p>
        </w:tc>
      </w:tr>
      <w:tr w:rsidR="00327FC2" w14:paraId="5288F662" w14:textId="77777777" w:rsidTr="00875BE9">
        <w:trPr>
          <w:trHeight w:val="196"/>
          <w:jc w:val="center"/>
        </w:trPr>
        <w:tc>
          <w:tcPr>
            <w:tcW w:w="2180" w:type="dxa"/>
            <w:vMerge/>
            <w:tcBorders>
              <w:top w:val="single" w:sz="4" w:space="0" w:color="000000"/>
              <w:left w:val="single" w:sz="4" w:space="0" w:color="000000"/>
              <w:bottom w:val="single" w:sz="4" w:space="0" w:color="000000"/>
              <w:right w:val="single" w:sz="4" w:space="0" w:color="000000"/>
            </w:tcBorders>
            <w:vAlign w:val="center"/>
          </w:tcPr>
          <w:p w14:paraId="712FBEAD"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4FB2D9F3" w14:textId="77777777" w:rsidR="00327FC2" w:rsidRDefault="00257526">
            <w:pPr>
              <w:widowControl w:val="0"/>
              <w:spacing w:after="0"/>
              <w:jc w:val="center"/>
              <w:rPr>
                <w:rFonts w:ascii="Calibri Light" w:eastAsia="Times New Roman" w:hAnsi="Calibri Light" w:cs="Calibri Light"/>
                <w:b/>
                <w:sz w:val="20"/>
                <w:szCs w:val="20"/>
                <w:lang w:val="en-US" w:eastAsia="zh-CN"/>
                <w14:ligatures w14:val="none"/>
              </w:rPr>
            </w:pPr>
            <w:proofErr w:type="spellStart"/>
            <w:r>
              <w:rPr>
                <w:rFonts w:ascii="Calibri Light" w:eastAsia="Times New Roman" w:hAnsi="Calibri Light" w:cs="Calibri Light"/>
                <w:b/>
                <w:sz w:val="20"/>
                <w:szCs w:val="20"/>
                <w:lang w:val="en-US" w:eastAsia="zh-CN"/>
                <w14:ligatures w14:val="none"/>
              </w:rPr>
              <w:t>Obveze</w:t>
            </w:r>
            <w:proofErr w:type="spellEnd"/>
            <w:r>
              <w:rPr>
                <w:rFonts w:ascii="Calibri Light" w:eastAsia="Times New Roman" w:hAnsi="Calibri Light" w:cs="Calibri Light"/>
                <w:b/>
                <w:sz w:val="20"/>
                <w:szCs w:val="20"/>
                <w:lang w:val="en-US" w:eastAsia="zh-CN"/>
                <w14:ligatures w14:val="none"/>
              </w:rPr>
              <w:t xml:space="preserve"> </w:t>
            </w:r>
            <w:proofErr w:type="spellStart"/>
            <w:r>
              <w:rPr>
                <w:rFonts w:ascii="Calibri Light" w:eastAsia="Times New Roman" w:hAnsi="Calibri Light" w:cs="Calibri Light"/>
                <w:b/>
                <w:sz w:val="20"/>
                <w:szCs w:val="20"/>
                <w:lang w:val="en-US" w:eastAsia="zh-CN"/>
                <w14:ligatures w14:val="none"/>
              </w:rPr>
              <w:t>studenata</w:t>
            </w:r>
            <w:proofErr w:type="spellEnd"/>
            <w:r>
              <w:rPr>
                <w:rFonts w:ascii="Calibri Light" w:eastAsia="Times New Roman" w:hAnsi="Calibri Light" w:cs="Calibri Light"/>
                <w:b/>
                <w:sz w:val="20"/>
                <w:szCs w:val="20"/>
                <w:lang w:val="en-US" w:eastAsia="zh-CN"/>
                <w14:ligatures w14:val="none"/>
              </w:rPr>
              <w:t xml:space="preserve"> </w:t>
            </w:r>
          </w:p>
          <w:p w14:paraId="1B6016B9" w14:textId="77777777" w:rsidR="00327FC2" w:rsidRDefault="00327FC2">
            <w:pPr>
              <w:widowControl w:val="0"/>
              <w:spacing w:after="0"/>
              <w:jc w:val="center"/>
              <w:rPr>
                <w:rFonts w:ascii="Calibri Light" w:eastAsia="Times New Roman" w:hAnsi="Calibri Light" w:cs="Calibri Light"/>
                <w:bCs/>
                <w:color w:val="000000"/>
                <w:sz w:val="20"/>
                <w:szCs w:val="20"/>
                <w:lang w:val="en-US" w:eastAsia="zh-CN"/>
                <w14:ligatures w14:val="none"/>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505469B5"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14:ligatures w14:val="none"/>
              </w:rPr>
            </w:pPr>
            <w:r>
              <w:rPr>
                <w:rFonts w:ascii="Calibri Light" w:eastAsia="Times New Roman" w:hAnsi="Calibri Light" w:cs="Calibri Light"/>
                <w:b/>
                <w:sz w:val="20"/>
                <w:szCs w:val="20"/>
                <w:lang w:val="en-US" w:eastAsia="zh-CN"/>
                <w14:ligatures w14:val="none"/>
              </w:rPr>
              <w:t>ECTS</w:t>
            </w:r>
            <w:r>
              <w:rPr>
                <w:rFonts w:ascii="Calibri Light" w:eastAsia="Times New Roman" w:hAnsi="Calibri Light" w:cs="Calibri Light"/>
                <w:bCs/>
                <w:color w:val="000000"/>
                <w:sz w:val="20"/>
                <w:szCs w:val="20"/>
                <w:lang w:val="en-US" w:eastAsia="zh-CN"/>
                <w14:ligatures w14:val="none"/>
              </w:rPr>
              <w:t xml:space="preserve"> </w:t>
            </w:r>
          </w:p>
          <w:p w14:paraId="51682EED" w14:textId="77777777" w:rsidR="00327FC2" w:rsidRDefault="00327FC2">
            <w:pPr>
              <w:widowControl w:val="0"/>
              <w:spacing w:after="0"/>
              <w:jc w:val="center"/>
              <w:rPr>
                <w:rFonts w:ascii="Calibri Light" w:eastAsia="Times New Roman" w:hAnsi="Calibri Light" w:cs="Calibri Light"/>
                <w:b/>
                <w:bCs/>
                <w:color w:val="000000"/>
                <w:sz w:val="20"/>
                <w:szCs w:val="20"/>
                <w:lang w:val="en-US" w:eastAsia="zh-CN"/>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24DD22B3" w14:textId="77777777" w:rsidR="00327FC2" w:rsidRDefault="00257526">
            <w:pPr>
              <w:widowControl w:val="0"/>
              <w:spacing w:after="0"/>
              <w:jc w:val="center"/>
              <w:rPr>
                <w:rFonts w:ascii="Calibri Light" w:eastAsia="Times New Roman" w:hAnsi="Calibri Light" w:cs="Calibri Light"/>
                <w:b/>
                <w:bCs/>
                <w:color w:val="000000"/>
                <w:sz w:val="20"/>
                <w:szCs w:val="20"/>
                <w:lang w:val="en-US" w:eastAsia="zh-CN"/>
                <w14:ligatures w14:val="none"/>
              </w:rPr>
            </w:pPr>
            <w:proofErr w:type="spellStart"/>
            <w:r>
              <w:rPr>
                <w:rFonts w:ascii="Times New Roman" w:eastAsia="Times New Roman" w:hAnsi="Times New Roman" w:cs="Times New Roman"/>
                <w:b/>
                <w:bCs/>
                <w:color w:val="000000"/>
                <w:sz w:val="20"/>
                <w:szCs w:val="20"/>
                <w:lang w:val="en-US" w:eastAsia="zh-CN"/>
                <w14:ligatures w14:val="none"/>
              </w:rPr>
              <w:t>Bodovi</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elemenata</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ocjene</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ukupno</w:t>
            </w:r>
            <w:proofErr w:type="spellEnd"/>
            <w:r>
              <w:rPr>
                <w:rFonts w:ascii="Times New Roman" w:eastAsia="Times New Roman" w:hAnsi="Times New Roman" w:cs="Times New Roman"/>
                <w:b/>
                <w:bCs/>
                <w:color w:val="000000"/>
                <w:sz w:val="20"/>
                <w:szCs w:val="20"/>
                <w:lang w:val="en-US" w:eastAsia="zh-CN"/>
                <w14:ligatures w14:val="none"/>
              </w:rPr>
              <w:t xml:space="preserve"> 100)</w:t>
            </w:r>
            <w:r>
              <w:rPr>
                <w:rFonts w:ascii="Calibri Light" w:eastAsia="Times New Roman" w:hAnsi="Calibri Light" w:cs="Calibri Light"/>
                <w:bCs/>
                <w:color w:val="000000"/>
                <w:sz w:val="20"/>
                <w:szCs w:val="20"/>
                <w:lang w:val="en-US" w:eastAsia="zh-CN"/>
                <w14:ligatures w14:val="none"/>
              </w:rPr>
              <w:t xml:space="preserve"> </w:t>
            </w:r>
          </w:p>
        </w:tc>
      </w:tr>
      <w:tr w:rsidR="00327FC2" w14:paraId="268E22E0" w14:textId="77777777" w:rsidTr="00875BE9">
        <w:trPr>
          <w:trHeight w:val="196"/>
          <w:jc w:val="center"/>
        </w:trPr>
        <w:tc>
          <w:tcPr>
            <w:tcW w:w="2180" w:type="dxa"/>
            <w:vMerge/>
            <w:tcBorders>
              <w:top w:val="single" w:sz="4" w:space="0" w:color="000000"/>
              <w:left w:val="single" w:sz="4" w:space="0" w:color="000000"/>
              <w:bottom w:val="single" w:sz="4" w:space="0" w:color="000000"/>
              <w:right w:val="single" w:sz="4" w:space="0" w:color="000000"/>
            </w:tcBorders>
            <w:vAlign w:val="center"/>
          </w:tcPr>
          <w:p w14:paraId="6B60E0C5"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7E9BD73B"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color w:val="000000"/>
                <w:sz w:val="20"/>
                <w:szCs w:val="20"/>
                <w:lang w:val="en-US" w:eastAsia="zh-CN"/>
                <w14:ligatures w14:val="none"/>
              </w:rPr>
              <w:t>Pohađanje</w:t>
            </w:r>
            <w:proofErr w:type="spellEnd"/>
            <w:r>
              <w:rPr>
                <w:rFonts w:eastAsia="Times New Roman" w:cs="Calibri"/>
                <w:color w:val="000000"/>
                <w:sz w:val="20"/>
                <w:szCs w:val="20"/>
                <w:lang w:val="en-US" w:eastAsia="zh-CN"/>
                <w14:ligatures w14:val="none"/>
              </w:rPr>
              <w:t xml:space="preserve"> </w:t>
            </w:r>
            <w:proofErr w:type="spellStart"/>
            <w:r>
              <w:rPr>
                <w:rFonts w:eastAsia="Times New Roman" w:cs="Calibri"/>
                <w:color w:val="000000"/>
                <w:sz w:val="20"/>
                <w:szCs w:val="20"/>
                <w:lang w:val="en-US" w:eastAsia="zh-CN"/>
                <w14:ligatures w14:val="none"/>
              </w:rPr>
              <w:t>nastave</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3B9CE167"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0,5</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0C8006B6" w14:textId="77777777" w:rsidR="00327FC2" w:rsidRDefault="00327FC2">
            <w:pPr>
              <w:widowControl w:val="0"/>
              <w:spacing w:after="0"/>
              <w:jc w:val="center"/>
              <w:rPr>
                <w:rFonts w:ascii="Calibri" w:eastAsia="Times New Roman" w:hAnsi="Calibri" w:cs="Calibri"/>
                <w:bCs/>
                <w:color w:val="000000"/>
                <w:sz w:val="20"/>
                <w:szCs w:val="20"/>
                <w:lang w:val="en-US" w:eastAsia="zh-CN"/>
                <w14:ligatures w14:val="none"/>
              </w:rPr>
            </w:pPr>
          </w:p>
        </w:tc>
      </w:tr>
      <w:tr w:rsidR="00327FC2" w14:paraId="2432A57E" w14:textId="77777777" w:rsidTr="00875BE9">
        <w:trPr>
          <w:trHeight w:val="196"/>
          <w:jc w:val="center"/>
        </w:trPr>
        <w:tc>
          <w:tcPr>
            <w:tcW w:w="2180" w:type="dxa"/>
            <w:vMerge/>
            <w:tcBorders>
              <w:top w:val="single" w:sz="4" w:space="0" w:color="000000"/>
              <w:left w:val="single" w:sz="4" w:space="0" w:color="000000"/>
              <w:bottom w:val="single" w:sz="4" w:space="0" w:color="000000"/>
              <w:right w:val="single" w:sz="4" w:space="0" w:color="000000"/>
            </w:tcBorders>
            <w:vAlign w:val="center"/>
          </w:tcPr>
          <w:p w14:paraId="35DCAC0A"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6DC0CC1A"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Kolokvij</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186304CC"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1</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29BBC99F"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50</w:t>
            </w:r>
          </w:p>
        </w:tc>
      </w:tr>
      <w:tr w:rsidR="00327FC2" w14:paraId="1C38A8F3" w14:textId="77777777" w:rsidTr="00875BE9">
        <w:trPr>
          <w:trHeight w:val="196"/>
          <w:jc w:val="center"/>
        </w:trPr>
        <w:tc>
          <w:tcPr>
            <w:tcW w:w="2180" w:type="dxa"/>
            <w:vMerge/>
            <w:tcBorders>
              <w:top w:val="single" w:sz="4" w:space="0" w:color="000000"/>
              <w:left w:val="single" w:sz="4" w:space="0" w:color="000000"/>
              <w:bottom w:val="single" w:sz="4" w:space="0" w:color="000000"/>
              <w:right w:val="single" w:sz="4" w:space="0" w:color="000000"/>
            </w:tcBorders>
            <w:vAlign w:val="center"/>
          </w:tcPr>
          <w:p w14:paraId="46038640"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104216ED"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Završni</w:t>
            </w:r>
            <w:proofErr w:type="spellEnd"/>
            <w:r>
              <w:rPr>
                <w:rFonts w:eastAsia="Times New Roman" w:cs="Calibri"/>
                <w:bCs/>
                <w:color w:val="000000"/>
                <w:sz w:val="20"/>
                <w:szCs w:val="20"/>
                <w:lang w:val="en-US" w:eastAsia="zh-CN"/>
                <w14:ligatures w14:val="none"/>
              </w:rPr>
              <w:t xml:space="preserve"> </w:t>
            </w:r>
            <w:proofErr w:type="spellStart"/>
            <w:r>
              <w:rPr>
                <w:rFonts w:eastAsia="Times New Roman" w:cs="Calibri"/>
                <w:bCs/>
                <w:color w:val="000000"/>
                <w:sz w:val="20"/>
                <w:szCs w:val="20"/>
                <w:lang w:val="en-US" w:eastAsia="zh-CN"/>
                <w14:ligatures w14:val="none"/>
              </w:rPr>
              <w:t>ispit</w:t>
            </w:r>
            <w:proofErr w:type="spellEnd"/>
            <w:r>
              <w:rPr>
                <w:rFonts w:eastAsia="Times New Roman" w:cs="Calibri"/>
                <w:bCs/>
                <w:color w:val="000000"/>
                <w:sz w:val="20"/>
                <w:szCs w:val="20"/>
                <w:lang w:val="en-US" w:eastAsia="zh-CN"/>
                <w14:ligatures w14:val="none"/>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14:paraId="5276351F"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1</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1BE0DADA"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50</w:t>
            </w:r>
          </w:p>
        </w:tc>
      </w:tr>
      <w:tr w:rsidR="00327FC2" w14:paraId="1E7F247F" w14:textId="77777777" w:rsidTr="00875BE9">
        <w:trPr>
          <w:trHeight w:val="346"/>
          <w:jc w:val="center"/>
        </w:trPr>
        <w:tc>
          <w:tcPr>
            <w:tcW w:w="9060" w:type="dxa"/>
            <w:gridSpan w:val="8"/>
            <w:tcBorders>
              <w:top w:val="single" w:sz="4" w:space="0" w:color="000000"/>
              <w:left w:val="single" w:sz="4" w:space="0" w:color="000000"/>
              <w:bottom w:val="single" w:sz="4" w:space="0" w:color="000000"/>
              <w:right w:val="single" w:sz="4" w:space="0" w:color="000000"/>
            </w:tcBorders>
            <w:shd w:val="clear" w:color="auto" w:fill="FFFBCC"/>
            <w:vAlign w:val="center"/>
          </w:tcPr>
          <w:p w14:paraId="44B63E41" w14:textId="77777777" w:rsidR="00327FC2" w:rsidRDefault="00257526">
            <w:pPr>
              <w:widowControl w:val="0"/>
              <w:tabs>
                <w:tab w:val="left" w:pos="360"/>
                <w:tab w:val="left" w:pos="54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2.10. Ocjenjivanje i vrednovanje rada studenta tijekom nastave i na završnom ispitu</w:t>
            </w:r>
          </w:p>
        </w:tc>
      </w:tr>
      <w:tr w:rsidR="00327FC2" w14:paraId="2A4CE1ED" w14:textId="77777777" w:rsidTr="00875BE9">
        <w:trPr>
          <w:trHeight w:val="588"/>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EA7F0A9"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Uvjeti za pristup ispitu</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5BC832AC" w14:textId="77777777" w:rsidR="00327FC2" w:rsidRDefault="00257526">
            <w:pPr>
              <w:widowControl w:val="0"/>
              <w:spacing w:line="240" w:lineRule="auto"/>
              <w:contextualSpacing/>
              <w:jc w:val="both"/>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Redovita prisutnost na nastavi sukladno Pravilniku o studiranju. </w:t>
            </w:r>
          </w:p>
        </w:tc>
      </w:tr>
      <w:tr w:rsidR="00327FC2" w14:paraId="5DFA5F11" w14:textId="77777777" w:rsidTr="00875BE9">
        <w:trPr>
          <w:trHeight w:val="2160"/>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2841B16" w14:textId="77777777" w:rsidR="00327FC2" w:rsidRDefault="00257526">
            <w:pPr>
              <w:widowControl w:val="0"/>
              <w:jc w:val="center"/>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Način polaganja ispita i kriteriji ocjenjivanja, pojašnjenje</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010FFA9B" w14:textId="77777777" w:rsidR="00327FC2" w:rsidRDefault="00257526">
            <w:pPr>
              <w:widowControl w:val="0"/>
              <w:tabs>
                <w:tab w:val="left" w:pos="2860"/>
              </w:tabs>
              <w:spacing w:after="0"/>
              <w:ind w:right="250"/>
              <w:rPr>
                <w:rFonts w:asciiTheme="majorHAnsi" w:eastAsia="Times New Roman" w:hAnsiTheme="majorHAnsi" w:cstheme="majorHAnsi"/>
                <w:spacing w:val="2"/>
                <w:sz w:val="20"/>
                <w14:ligatures w14:val="none"/>
              </w:rPr>
            </w:pPr>
            <w:r>
              <w:rPr>
                <w:rFonts w:asciiTheme="majorHAnsi" w:eastAsia="Times New Roman" w:hAnsiTheme="majorHAnsi" w:cstheme="majorHAnsi"/>
                <w:spacing w:val="2"/>
                <w:sz w:val="20"/>
                <w14:ligatures w14:val="none"/>
              </w:rPr>
              <w:t>Kolokvij iz tematskih područja i završni ispit. Ukupnu ocjenu predstavlja zbir navedenog.</w:t>
            </w:r>
          </w:p>
          <w:p w14:paraId="5D0DB717" w14:textId="77777777" w:rsidR="00327FC2" w:rsidRDefault="00327FC2">
            <w:pPr>
              <w:widowControl w:val="0"/>
              <w:tabs>
                <w:tab w:val="left" w:pos="2860"/>
              </w:tabs>
              <w:spacing w:after="0"/>
              <w:ind w:right="250"/>
              <w:rPr>
                <w:rFonts w:ascii="Calibri" w:eastAsia="Times New Roman" w:hAnsi="Calibri" w:cs="Calibri"/>
                <w:sz w:val="20"/>
                <w14:ligatures w14:val="none"/>
              </w:rPr>
            </w:pPr>
          </w:p>
          <w:tbl>
            <w:tblPr>
              <w:tblStyle w:val="TableNormal16"/>
              <w:tblW w:w="5410" w:type="dxa"/>
              <w:jc w:val="center"/>
              <w:tblInd w:w="0" w:type="dxa"/>
              <w:tblLayout w:type="fixed"/>
              <w:tblCellMar>
                <w:left w:w="5" w:type="dxa"/>
                <w:right w:w="5" w:type="dxa"/>
              </w:tblCellMar>
              <w:tblLook w:val="01E0" w:firstRow="1" w:lastRow="1" w:firstColumn="1" w:lastColumn="1" w:noHBand="0" w:noVBand="0"/>
            </w:tblPr>
            <w:tblGrid>
              <w:gridCol w:w="1725"/>
              <w:gridCol w:w="1842"/>
              <w:gridCol w:w="1843"/>
            </w:tblGrid>
            <w:tr w:rsidR="00327FC2" w14:paraId="3D913301"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shd w:val="clear" w:color="auto" w:fill="FFFFCC"/>
                </w:tcPr>
                <w:p w14:paraId="7235E2B1"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Raspon</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bodova</w:t>
                  </w:r>
                  <w:proofErr w:type="spellEnd"/>
                  <w:r>
                    <w:rPr>
                      <w:rFonts w:asciiTheme="majorHAnsi" w:eastAsia="Calibri" w:hAnsiTheme="majorHAnsi" w:cstheme="majorHAnsi"/>
                      <w:sz w:val="20"/>
                      <w:szCs w:val="20"/>
                    </w:rPr>
                    <w:t>, [%]</w:t>
                  </w:r>
                </w:p>
              </w:tc>
              <w:tc>
                <w:tcPr>
                  <w:tcW w:w="1842" w:type="dxa"/>
                  <w:tcBorders>
                    <w:top w:val="single" w:sz="4" w:space="0" w:color="000000"/>
                    <w:left w:val="single" w:sz="4" w:space="0" w:color="000000"/>
                    <w:bottom w:val="single" w:sz="4" w:space="0" w:color="000000"/>
                    <w:right w:val="single" w:sz="4" w:space="0" w:color="000000"/>
                  </w:tcBorders>
                  <w:shd w:val="clear" w:color="auto" w:fill="FFFFCC"/>
                </w:tcPr>
                <w:p w14:paraId="184696D7"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Brojčana</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ocjena</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CC"/>
                </w:tcPr>
                <w:p w14:paraId="6715775E"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Razina</w:t>
                  </w:r>
                </w:p>
              </w:tc>
            </w:tr>
            <w:tr w:rsidR="00327FC2" w14:paraId="277E36CF"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065E8FBF"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90,00 – 100,00</w:t>
                  </w:r>
                </w:p>
              </w:tc>
              <w:tc>
                <w:tcPr>
                  <w:tcW w:w="1842" w:type="dxa"/>
                  <w:tcBorders>
                    <w:top w:val="single" w:sz="4" w:space="0" w:color="000000"/>
                    <w:left w:val="single" w:sz="4" w:space="0" w:color="000000"/>
                    <w:bottom w:val="single" w:sz="4" w:space="0" w:color="000000"/>
                    <w:right w:val="single" w:sz="4" w:space="0" w:color="000000"/>
                  </w:tcBorders>
                </w:tcPr>
                <w:p w14:paraId="74BD58D1"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izvrstan</w:t>
                  </w:r>
                  <w:proofErr w:type="spellEnd"/>
                  <w:r>
                    <w:rPr>
                      <w:rFonts w:asciiTheme="majorHAnsi" w:eastAsia="Calibri" w:hAnsiTheme="majorHAnsi" w:cstheme="majorHAnsi"/>
                      <w:sz w:val="20"/>
                      <w:szCs w:val="20"/>
                    </w:rPr>
                    <w:t xml:space="preserve"> (5)</w:t>
                  </w:r>
                </w:p>
              </w:tc>
              <w:tc>
                <w:tcPr>
                  <w:tcW w:w="1843" w:type="dxa"/>
                  <w:tcBorders>
                    <w:top w:val="single" w:sz="4" w:space="0" w:color="000000"/>
                    <w:left w:val="single" w:sz="4" w:space="0" w:color="000000"/>
                    <w:bottom w:val="single" w:sz="4" w:space="0" w:color="000000"/>
                    <w:right w:val="single" w:sz="4" w:space="0" w:color="000000"/>
                  </w:tcBorders>
                </w:tcPr>
                <w:p w14:paraId="1F05403D"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A</w:t>
                  </w:r>
                </w:p>
              </w:tc>
            </w:tr>
            <w:tr w:rsidR="00327FC2" w14:paraId="6D062946"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30096417"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75,00 – 89,99</w:t>
                  </w:r>
                </w:p>
              </w:tc>
              <w:tc>
                <w:tcPr>
                  <w:tcW w:w="1842" w:type="dxa"/>
                  <w:tcBorders>
                    <w:top w:val="single" w:sz="4" w:space="0" w:color="000000"/>
                    <w:left w:val="single" w:sz="4" w:space="0" w:color="000000"/>
                    <w:bottom w:val="single" w:sz="4" w:space="0" w:color="000000"/>
                    <w:right w:val="single" w:sz="4" w:space="0" w:color="000000"/>
                  </w:tcBorders>
                </w:tcPr>
                <w:p w14:paraId="7351855E"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vrlo</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(4)</w:t>
                  </w:r>
                </w:p>
              </w:tc>
              <w:tc>
                <w:tcPr>
                  <w:tcW w:w="1843" w:type="dxa"/>
                  <w:tcBorders>
                    <w:top w:val="single" w:sz="4" w:space="0" w:color="000000"/>
                    <w:left w:val="single" w:sz="4" w:space="0" w:color="000000"/>
                    <w:bottom w:val="single" w:sz="4" w:space="0" w:color="000000"/>
                    <w:right w:val="single" w:sz="4" w:space="0" w:color="000000"/>
                  </w:tcBorders>
                </w:tcPr>
                <w:p w14:paraId="19765E23"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B</w:t>
                  </w:r>
                </w:p>
              </w:tc>
            </w:tr>
            <w:tr w:rsidR="00327FC2" w14:paraId="1076699E"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tcPr>
                <w:p w14:paraId="206A43FD"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60,00 – 74,99</w:t>
                  </w:r>
                </w:p>
              </w:tc>
              <w:tc>
                <w:tcPr>
                  <w:tcW w:w="1842" w:type="dxa"/>
                  <w:tcBorders>
                    <w:top w:val="single" w:sz="4" w:space="0" w:color="000000"/>
                    <w:left w:val="single" w:sz="4" w:space="0" w:color="000000"/>
                    <w:bottom w:val="single" w:sz="4" w:space="0" w:color="000000"/>
                    <w:right w:val="single" w:sz="4" w:space="0" w:color="000000"/>
                  </w:tcBorders>
                </w:tcPr>
                <w:p w14:paraId="27BF0792"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(3)</w:t>
                  </w:r>
                </w:p>
              </w:tc>
              <w:tc>
                <w:tcPr>
                  <w:tcW w:w="1843" w:type="dxa"/>
                  <w:tcBorders>
                    <w:top w:val="single" w:sz="4" w:space="0" w:color="000000"/>
                    <w:left w:val="single" w:sz="4" w:space="0" w:color="000000"/>
                    <w:bottom w:val="single" w:sz="4" w:space="0" w:color="000000"/>
                    <w:right w:val="single" w:sz="4" w:space="0" w:color="000000"/>
                  </w:tcBorders>
                </w:tcPr>
                <w:p w14:paraId="66922A87"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C</w:t>
                  </w:r>
                </w:p>
              </w:tc>
            </w:tr>
            <w:tr w:rsidR="00327FC2" w14:paraId="24387D75"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29BE8D72"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50,00 – 59,99</w:t>
                  </w:r>
                </w:p>
              </w:tc>
              <w:tc>
                <w:tcPr>
                  <w:tcW w:w="1842" w:type="dxa"/>
                  <w:tcBorders>
                    <w:top w:val="single" w:sz="4" w:space="0" w:color="000000"/>
                    <w:left w:val="single" w:sz="4" w:space="0" w:color="000000"/>
                    <w:bottom w:val="single" w:sz="4" w:space="0" w:color="000000"/>
                    <w:right w:val="single" w:sz="4" w:space="0" w:color="000000"/>
                  </w:tcBorders>
                </w:tcPr>
                <w:p w14:paraId="0E4506FD"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dovoljan</w:t>
                  </w:r>
                  <w:proofErr w:type="spellEnd"/>
                  <w:r>
                    <w:rPr>
                      <w:rFonts w:asciiTheme="majorHAnsi" w:eastAsia="Calibri" w:hAnsiTheme="majorHAnsi" w:cstheme="majorHAnsi"/>
                      <w:sz w:val="20"/>
                      <w:szCs w:val="20"/>
                    </w:rPr>
                    <w:t xml:space="preserve"> (2)</w:t>
                  </w:r>
                </w:p>
              </w:tc>
              <w:tc>
                <w:tcPr>
                  <w:tcW w:w="1843" w:type="dxa"/>
                  <w:tcBorders>
                    <w:top w:val="single" w:sz="4" w:space="0" w:color="000000"/>
                    <w:left w:val="single" w:sz="4" w:space="0" w:color="000000"/>
                    <w:bottom w:val="single" w:sz="4" w:space="0" w:color="000000"/>
                    <w:right w:val="single" w:sz="4" w:space="0" w:color="000000"/>
                  </w:tcBorders>
                </w:tcPr>
                <w:p w14:paraId="0929D0B6"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D</w:t>
                  </w:r>
                </w:p>
              </w:tc>
            </w:tr>
            <w:tr w:rsidR="00327FC2" w14:paraId="7F108203"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tcPr>
                <w:p w14:paraId="2631B2D8"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0,00 – 49,99</w:t>
                  </w:r>
                </w:p>
              </w:tc>
              <w:tc>
                <w:tcPr>
                  <w:tcW w:w="1842" w:type="dxa"/>
                  <w:tcBorders>
                    <w:top w:val="single" w:sz="4" w:space="0" w:color="000000"/>
                    <w:left w:val="single" w:sz="4" w:space="0" w:color="000000"/>
                    <w:bottom w:val="single" w:sz="4" w:space="0" w:color="000000"/>
                    <w:right w:val="single" w:sz="4" w:space="0" w:color="000000"/>
                  </w:tcBorders>
                </w:tcPr>
                <w:p w14:paraId="5BA6CAEE"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nedovoljan</w:t>
                  </w:r>
                  <w:proofErr w:type="spellEnd"/>
                  <w:r>
                    <w:rPr>
                      <w:rFonts w:asciiTheme="majorHAnsi" w:eastAsia="Calibri" w:hAnsiTheme="majorHAnsi" w:cstheme="majorHAnsi"/>
                      <w:sz w:val="20"/>
                      <w:szCs w:val="20"/>
                    </w:rPr>
                    <w:t xml:space="preserve"> (1)</w:t>
                  </w:r>
                </w:p>
              </w:tc>
              <w:tc>
                <w:tcPr>
                  <w:tcW w:w="1843" w:type="dxa"/>
                  <w:tcBorders>
                    <w:top w:val="single" w:sz="4" w:space="0" w:color="000000"/>
                    <w:left w:val="single" w:sz="4" w:space="0" w:color="000000"/>
                    <w:bottom w:val="single" w:sz="4" w:space="0" w:color="000000"/>
                    <w:right w:val="single" w:sz="4" w:space="0" w:color="000000"/>
                  </w:tcBorders>
                </w:tcPr>
                <w:p w14:paraId="28C3EAB9"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F</w:t>
                  </w:r>
                </w:p>
              </w:tc>
            </w:tr>
          </w:tbl>
          <w:p w14:paraId="37589FE1" w14:textId="77777777" w:rsidR="00327FC2" w:rsidRDefault="00327FC2">
            <w:pPr>
              <w:widowControl w:val="0"/>
              <w:tabs>
                <w:tab w:val="left" w:pos="2860"/>
              </w:tabs>
              <w:spacing w:after="0"/>
              <w:ind w:right="250"/>
              <w:rPr>
                <w:rFonts w:ascii="Calibri" w:eastAsia="Times New Roman" w:hAnsi="Calibri" w:cs="Calibri"/>
                <w:sz w:val="20"/>
                <w14:ligatures w14:val="none"/>
              </w:rPr>
            </w:pPr>
          </w:p>
        </w:tc>
      </w:tr>
      <w:tr w:rsidR="00327FC2" w14:paraId="6E30AF2F" w14:textId="77777777" w:rsidTr="00875BE9">
        <w:trPr>
          <w:trHeight w:val="614"/>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91DF154"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Izvođači i način komuniciranja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3CC021C5"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 Konzultacije Ivana Vukoje moguće su svakodnevno putem službenog e-maila te u termine dogovorene na zahtjev studenta putem studentske referade. S ostalim </w:t>
            </w:r>
            <w:r>
              <w:rPr>
                <w:rFonts w:ascii="Calibri Light" w:eastAsia="Calibri" w:hAnsi="Calibri Light" w:cs="Calibri Light"/>
                <w:color w:val="000000"/>
                <w:sz w:val="20"/>
                <w:szCs w:val="20"/>
                <w14:ligatures w14:val="none"/>
              </w:rPr>
              <w:lastRenderedPageBreak/>
              <w:t>izvođačima predmeta komunikacija će se vršiti na zahtjev studenta</w:t>
            </w:r>
          </w:p>
          <w:p w14:paraId="31DC5EE1"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putem studentske referade.</w:t>
            </w:r>
          </w:p>
        </w:tc>
      </w:tr>
      <w:tr w:rsidR="00327FC2" w14:paraId="588136BF" w14:textId="77777777" w:rsidTr="00875BE9">
        <w:trPr>
          <w:trHeight w:val="1576"/>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CBD88EC" w14:textId="77777777" w:rsidR="00327FC2" w:rsidRDefault="00257526">
            <w:pPr>
              <w:widowControl w:val="0"/>
              <w:rPr>
                <w:rFonts w:ascii="Calibri Light" w:eastAsia="Calibri" w:hAnsi="Calibri Light" w:cs="Calibri Light"/>
                <w:sz w:val="20"/>
                <w:szCs w:val="20"/>
                <w14:ligatures w14:val="none"/>
              </w:rPr>
            </w:pPr>
            <w:r>
              <w:rPr>
                <w:rFonts w:ascii="Calibri Light" w:eastAsia="Times New Roman" w:hAnsi="Calibri Light" w:cs="Calibri Light"/>
                <w:sz w:val="20"/>
                <w:szCs w:val="20"/>
                <w:lang w:eastAsia="hr-HR"/>
                <w14:ligatures w14:val="none"/>
              </w:rPr>
              <w:lastRenderedPageBreak/>
              <w:t xml:space="preserve"> </w:t>
            </w:r>
          </w:p>
          <w:p w14:paraId="6E3AA078"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Akademski integritet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5A2B1A85" w14:textId="77777777" w:rsidR="00327FC2" w:rsidRDefault="00257526">
            <w:pPr>
              <w:widowControl w:val="0"/>
              <w:contextualSpacing/>
              <w:jc w:val="both"/>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Akademski integritet uključuje predanost vrijednostima poštenja, povjerenja, poštovanja i odgovornosti. Adekvatno citiranje tuđih radova primjenjuje se za svaku od definiranih aktivnosti. </w:t>
            </w:r>
            <w:r>
              <w:rPr>
                <w:rFonts w:ascii="Calibri Light" w:eastAsia="Calibri" w:hAnsi="Calibri Light" w:cs="Calibri Light"/>
                <w:b/>
                <w:sz w:val="20"/>
                <w:szCs w:val="20"/>
                <w:lang w:eastAsia="hr-HR"/>
                <w14:ligatures w14:val="none"/>
              </w:rPr>
              <w:t>Plagijatom se smatra:</w:t>
            </w:r>
            <w:r>
              <w:rPr>
                <w:rFonts w:ascii="Calibri Light" w:eastAsia="Calibri" w:hAnsi="Calibri Light" w:cs="Calibri Light"/>
                <w:sz w:val="20"/>
                <w:szCs w:val="20"/>
                <w:lang w:eastAsia="hr-HR"/>
                <w14:ligatures w14:val="none"/>
              </w:rPr>
              <w:t xml:space="preserve">  </w:t>
            </w:r>
            <w:r>
              <w:rPr>
                <w:rFonts w:ascii="Calibri Light" w:eastAsia="SolexHR" w:hAnsi="Calibri Light" w:cs="Calibri Light"/>
                <w:sz w:val="20"/>
                <w:szCs w:val="20"/>
                <w:lang w:eastAsia="hr-HR"/>
                <w14:ligatures w14:val="none"/>
              </w:rPr>
              <w:t>(</w:t>
            </w:r>
            <w:hyperlink r:id="rId57">
              <w:r w:rsidR="00327FC2">
                <w:rPr>
                  <w:rFonts w:ascii="Calibri Light" w:eastAsia="SolexHR" w:hAnsi="Calibri Light" w:cs="Calibri Light"/>
                  <w:color w:val="0563C1" w:themeColor="hyperlink"/>
                  <w:u w:val="single"/>
                  <w14:ligatures w14:val="none"/>
                </w:rPr>
                <w:t>http://www.rose.uzh.ch/download/Plagiat_unijournal_2006_4.pdf</w:t>
              </w:r>
            </w:hyperlink>
            <w:r>
              <w:rPr>
                <w:rFonts w:ascii="Calibri Light" w:eastAsia="SolexHR" w:hAnsi="Calibri Light" w:cs="Calibri Light"/>
                <w:sz w:val="20"/>
                <w:szCs w:val="20"/>
                <w:lang w:eastAsia="hr-HR"/>
                <w14:ligatures w14:val="none"/>
              </w:rPr>
              <w:t>)</w:t>
            </w:r>
          </w:p>
          <w:p w14:paraId="42A55521"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b/>
                <w:sz w:val="20"/>
                <w:szCs w:val="20"/>
                <w:lang w:eastAsia="hr-HR"/>
                <w14:ligatures w14:val="none"/>
              </w:rPr>
              <w:t>Ghostwrite</w:t>
            </w:r>
            <w:r>
              <w:rPr>
                <w:rFonts w:ascii="Calibri Light" w:eastAsia="Calibri" w:hAnsi="Calibri Light" w:cs="Calibri Light"/>
                <w:sz w:val="20"/>
                <w:szCs w:val="20"/>
                <w:lang w:eastAsia="hr-HR"/>
                <w14:ligatures w14:val="none"/>
              </w:rPr>
              <w:t xml:space="preserve">r </w:t>
            </w:r>
            <w:r>
              <w:rPr>
                <w:rFonts w:ascii="Calibri Light" w:eastAsia="SolexHR" w:hAnsi="Calibri Light" w:cs="Calibri Light"/>
                <w:sz w:val="20"/>
                <w:szCs w:val="20"/>
                <w:lang w:eastAsia="hr-HR"/>
                <w14:ligatures w14:val="none"/>
              </w:rPr>
              <w:t>- ukoliko osoba nije autor teksta, nego je tekst napisao netko drugi u ime te osobe.</w:t>
            </w:r>
          </w:p>
          <w:p w14:paraId="5BBFB3A5"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Potpuni plagijat</w:t>
            </w:r>
            <w:r>
              <w:rPr>
                <w:rFonts w:ascii="Calibri Light" w:eastAsia="SolexHR" w:hAnsi="Calibri Light" w:cs="Calibri Light"/>
                <w:sz w:val="20"/>
                <w:szCs w:val="20"/>
                <w:lang w:eastAsia="hr-HR"/>
                <w14:ligatures w14:val="none"/>
              </w:rPr>
              <w:t xml:space="preserve"> - ukoliko osoba potpisuje cijelo djelo svojim imenom.</w:t>
            </w:r>
          </w:p>
          <w:p w14:paraId="645BA6EB"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Autoplagijat</w:t>
            </w:r>
            <w:r>
              <w:rPr>
                <w:rFonts w:ascii="Calibri Light" w:eastAsia="SolexHR" w:hAnsi="Calibri Light" w:cs="Calibri Light"/>
                <w:sz w:val="20"/>
                <w:szCs w:val="20"/>
                <w:lang w:eastAsia="hr-HR"/>
                <w14:ligatures w14:val="none"/>
              </w:rPr>
              <w:t xml:space="preserve"> - predstavljanje vlastitog prethodno objavljenog rada kao izvornog</w:t>
            </w:r>
          </w:p>
          <w:p w14:paraId="2B1F6761"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Plagijat prijevodom</w:t>
            </w:r>
            <w:r>
              <w:rPr>
                <w:rFonts w:ascii="Calibri Light" w:eastAsia="SolexHR" w:hAnsi="Calibri Light" w:cs="Calibri Light"/>
                <w:sz w:val="20"/>
                <w:szCs w:val="20"/>
                <w:lang w:eastAsia="hr-HR"/>
                <w14:ligatures w14:val="none"/>
              </w:rPr>
              <w:t xml:space="preserve"> - osoba objavljuje prijevod tuđeg teksta bez navođenja izvora</w:t>
            </w:r>
          </w:p>
          <w:p w14:paraId="6ECDBE31"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b/>
                <w:sz w:val="20"/>
                <w:szCs w:val="20"/>
                <w:lang w:eastAsia="hr-HR"/>
                <w14:ligatures w14:val="none"/>
              </w:rPr>
              <w:t xml:space="preserve">Copy&amp;Paste </w:t>
            </w:r>
            <w:r>
              <w:rPr>
                <w:rFonts w:ascii="Calibri Light" w:eastAsia="SolexHR" w:hAnsi="Calibri Light" w:cs="Calibri Light"/>
                <w:b/>
                <w:sz w:val="20"/>
                <w:szCs w:val="20"/>
                <w:lang w:eastAsia="hr-HR"/>
                <w14:ligatures w14:val="none"/>
              </w:rPr>
              <w:t>plagijat</w:t>
            </w:r>
            <w:r>
              <w:rPr>
                <w:rFonts w:ascii="Calibri Light" w:eastAsia="SolexHR" w:hAnsi="Calibri Light" w:cs="Calibri Light"/>
                <w:sz w:val="20"/>
                <w:szCs w:val="20"/>
                <w:lang w:eastAsia="hr-HR"/>
                <w14:ligatures w14:val="none"/>
              </w:rPr>
              <w:t xml:space="preserve"> - osoba preuzima dijelove tuđeg teksta bez navođenja izvora </w:t>
            </w:r>
          </w:p>
          <w:p w14:paraId="6606425A"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Parafraziranje bez reference</w:t>
            </w:r>
            <w:r>
              <w:rPr>
                <w:rFonts w:ascii="Calibri Light" w:eastAsia="SolexHR" w:hAnsi="Calibri Light" w:cs="Calibri Light"/>
                <w:sz w:val="20"/>
                <w:szCs w:val="20"/>
                <w:lang w:eastAsia="hr-HR"/>
                <w14:ligatures w14:val="none"/>
              </w:rPr>
              <w:t xml:space="preserve"> - preuzimanje tuđeg teksta ili ideja, ali ne doslovno</w:t>
            </w:r>
          </w:p>
          <w:p w14:paraId="192C6DE9" w14:textId="77777777" w:rsidR="00327FC2" w:rsidRDefault="00257526">
            <w:pPr>
              <w:widowControl w:val="0"/>
              <w:tabs>
                <w:tab w:val="left" w:pos="2820"/>
              </w:tabs>
              <w:snapToGrid w:val="0"/>
              <w:contextualSpacing/>
              <w:jc w:val="both"/>
              <w:rPr>
                <w:rFonts w:ascii="Calibri Light" w:eastAsia="Calibri" w:hAnsi="Calibri Light" w:cs="Calibri Light"/>
                <w:sz w:val="20"/>
                <w:szCs w:val="20"/>
                <w14:ligatures w14:val="none"/>
              </w:rPr>
            </w:pPr>
            <w:r>
              <w:rPr>
                <w:rFonts w:ascii="Calibri Light" w:eastAsia="SolexHR" w:hAnsi="Calibri Light" w:cs="Calibri Light"/>
                <w:b/>
                <w:color w:val="000000"/>
                <w:sz w:val="20"/>
                <w:szCs w:val="20"/>
                <w:lang w:eastAsia="hr-HR"/>
                <w14:ligatures w14:val="none"/>
              </w:rPr>
              <w:t>Citiranje izvan konteksta</w:t>
            </w:r>
            <w:r>
              <w:rPr>
                <w:rFonts w:ascii="Calibri Light" w:eastAsia="SolexHR" w:hAnsi="Calibri Light" w:cs="Calibri Light"/>
                <w:color w:val="000000"/>
                <w:sz w:val="20"/>
                <w:szCs w:val="20"/>
                <w:lang w:eastAsia="hr-HR"/>
                <w14:ligatures w14:val="none"/>
              </w:rPr>
              <w:t xml:space="preserve"> - osoba prepisuje ili parafrazira tekst, a onda ne citira precizno</w:t>
            </w:r>
          </w:p>
        </w:tc>
      </w:tr>
      <w:tr w:rsidR="00327FC2" w14:paraId="2B07513F" w14:textId="77777777" w:rsidTr="00875BE9">
        <w:trPr>
          <w:trHeight w:val="1124"/>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01E1294"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Potrebni tehnički uvjeti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4CBBA5C3" w14:textId="77777777" w:rsidR="00327FC2" w:rsidRDefault="00257526">
            <w:pPr>
              <w:widowControl w:val="0"/>
              <w:spacing w:line="240" w:lineRule="auto"/>
              <w:contextualSpacing/>
              <w:jc w:val="both"/>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Programska i računalna oprema(označiti potrebno):</w:t>
            </w:r>
          </w:p>
          <w:p w14:paraId="55D2F631"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računalo (minimalni zahtjev CPU 1.2 MHz, RAM 1 GB),</w:t>
            </w:r>
          </w:p>
          <w:p w14:paraId="193B932A"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slušalice s mikrofonom (za praćenje predavanja putem Interneta),</w:t>
            </w:r>
          </w:p>
          <w:p w14:paraId="1D89722D"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web kamera (vanjska ili USB),</w:t>
            </w:r>
          </w:p>
          <w:p w14:paraId="3CEDD980"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pristup internetu (preporučujemo širokopojasni internet, brzine najmanje 1/0.5 Mbps),</w:t>
            </w:r>
          </w:p>
          <w:p w14:paraId="0BBDE356"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operativni sustav Windows (8, 7 ili Vista) ili Mac (OS X 10.6 ili više),</w:t>
            </w:r>
          </w:p>
          <w:p w14:paraId="0EC719EF"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internet pretraživač (Internet Explorer, Firefox, Chrome, Safari),</w:t>
            </w:r>
          </w:p>
          <w:p w14:paraId="073AA870"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preglednik PDF dokumenata (npr. Adobe Reader ili drugi),</w:t>
            </w:r>
          </w:p>
          <w:p w14:paraId="705C9685"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 xml:space="preserve">Java, </w:t>
            </w:r>
            <w:r>
              <w:rPr>
                <w:rFonts w:ascii="Calibri Light" w:eastAsia="Calibri" w:hAnsi="Calibri Light" w:cs="Calibri Light"/>
                <w:color w:val="000000"/>
                <w:sz w:val="20"/>
                <w:szCs w:val="20"/>
                <w:lang w:eastAsia="hr-HR"/>
                <w14:ligatures w14:val="none"/>
              </w:rPr>
              <w:t>Flash Player</w:t>
            </w:r>
          </w:p>
        </w:tc>
      </w:tr>
      <w:tr w:rsidR="00327FC2" w14:paraId="0BB6BBEC" w14:textId="77777777" w:rsidTr="00875BE9">
        <w:trPr>
          <w:trHeight w:val="603"/>
          <w:jc w:val="center"/>
        </w:trPr>
        <w:tc>
          <w:tcPr>
            <w:tcW w:w="2180"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52C4AB23" w14:textId="77777777" w:rsidR="00327FC2" w:rsidRDefault="00257526">
            <w:pPr>
              <w:widowControl w:val="0"/>
              <w:tabs>
                <w:tab w:val="left" w:pos="567"/>
              </w:tabs>
              <w:spacing w:after="0" w:line="240" w:lineRule="auto"/>
              <w:ind w:left="435"/>
              <w:rPr>
                <w:rFonts w:ascii="Calibri Light" w:eastAsia="Calibri" w:hAnsi="Calibri Light" w:cs="Calibri Light"/>
                <w:color w:val="000000"/>
                <w:sz w:val="20"/>
                <w:szCs w:val="20"/>
                <w14:ligatures w14:val="none"/>
              </w:rPr>
            </w:pPr>
            <w:r>
              <w:rPr>
                <w:rFonts w:ascii="Calibri Light" w:eastAsia="Times New Roman" w:hAnsi="Calibri Light" w:cs="Calibri Light"/>
                <w:b/>
                <w:color w:val="000000"/>
                <w:sz w:val="20"/>
                <w:szCs w:val="20"/>
                <w:lang w:eastAsia="hr-HR"/>
                <w14:ligatures w14:val="none"/>
              </w:rPr>
              <w:t>Obavezna literatura</w:t>
            </w:r>
          </w:p>
          <w:p w14:paraId="5DE641F8" w14:textId="77777777" w:rsidR="00327FC2" w:rsidRDefault="00327FC2">
            <w:pPr>
              <w:widowControl w:val="0"/>
              <w:tabs>
                <w:tab w:val="left" w:pos="567"/>
              </w:tabs>
              <w:spacing w:after="0" w:line="240" w:lineRule="auto"/>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657DA248"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Naslov</w:t>
            </w:r>
          </w:p>
        </w:tc>
        <w:tc>
          <w:tcPr>
            <w:tcW w:w="127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FC7802C"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Broj primjeraka u knjižnici Veleučilišta</w:t>
            </w:r>
          </w:p>
        </w:tc>
        <w:tc>
          <w:tcPr>
            <w:tcW w:w="12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38CCD8F"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Dostupnost putem drugih medija</w:t>
            </w:r>
          </w:p>
        </w:tc>
      </w:tr>
      <w:tr w:rsidR="00327FC2" w14:paraId="398E847F" w14:textId="77777777" w:rsidTr="00875BE9">
        <w:trPr>
          <w:trHeight w:val="474"/>
          <w:jc w:val="center"/>
        </w:trPr>
        <w:tc>
          <w:tcPr>
            <w:tcW w:w="2180" w:type="dxa"/>
            <w:vMerge/>
            <w:tcBorders>
              <w:top w:val="single" w:sz="4" w:space="0" w:color="000000"/>
              <w:left w:val="single" w:sz="4" w:space="0" w:color="000000"/>
              <w:bottom w:val="single" w:sz="4" w:space="0" w:color="000000"/>
              <w:right w:val="single" w:sz="4" w:space="0" w:color="000000"/>
            </w:tcBorders>
            <w:vAlign w:val="center"/>
          </w:tcPr>
          <w:p w14:paraId="7C53FF75" w14:textId="77777777" w:rsidR="00327FC2" w:rsidRDefault="00327FC2">
            <w:pPr>
              <w:widowControl w:val="0"/>
              <w:spacing w:after="0"/>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3D7C2A95"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Interna medicina, 4. izdanje, Vrhovac i sur., Naklada Ljevak, Zagreb, 2008.</w:t>
            </w:r>
          </w:p>
          <w:p w14:paraId="5F7A725D"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Ginekologija i porodništvo za VMŠ, Dubravko Habek,</w:t>
            </w:r>
          </w:p>
          <w:p w14:paraId="77824AA0"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Medicinska naklada, Zagreb 2013.</w:t>
            </w:r>
          </w:p>
          <w:p w14:paraId="5C75CB18" w14:textId="77777777" w:rsidR="00327FC2" w:rsidRDefault="00327FC2">
            <w:pPr>
              <w:widowControl w:val="0"/>
              <w:tabs>
                <w:tab w:val="left" w:pos="6389"/>
              </w:tabs>
              <w:spacing w:after="0"/>
              <w:ind w:right="151"/>
              <w:rPr>
                <w:rFonts w:asciiTheme="majorHAnsi" w:eastAsia="Times New Roman" w:hAnsiTheme="majorHAnsi" w:cstheme="majorHAnsi"/>
                <w:sz w:val="20"/>
                <w:szCs w:val="20"/>
                <w:lang w:eastAsia="hr-HR"/>
                <w14:ligatures w14:val="none"/>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DFD3202"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65744BD8" w14:textId="77777777" w:rsidR="00327FC2" w:rsidRDefault="00327FC2">
            <w:pPr>
              <w:widowControl w:val="0"/>
              <w:snapToGrid w:val="0"/>
              <w:spacing w:before="90" w:after="90"/>
              <w:jc w:val="center"/>
              <w:rPr>
                <w:rFonts w:ascii="Calibri Light" w:eastAsia="Times New Roman" w:hAnsi="Calibri Light" w:cs="Calibri Light"/>
                <w:sz w:val="20"/>
                <w:szCs w:val="20"/>
                <w:lang w:eastAsia="zh-CN"/>
                <w14:ligatures w14:val="none"/>
              </w:rPr>
            </w:pPr>
          </w:p>
        </w:tc>
      </w:tr>
      <w:tr w:rsidR="00327FC2" w14:paraId="72BDFA17" w14:textId="77777777" w:rsidTr="00875BE9">
        <w:trPr>
          <w:trHeight w:val="474"/>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B7DCC9C" w14:textId="77777777" w:rsidR="00327FC2" w:rsidRDefault="00257526">
            <w:pPr>
              <w:widowControl w:val="0"/>
              <w:tabs>
                <w:tab w:val="left" w:pos="567"/>
              </w:tabs>
              <w:spacing w:after="0" w:line="240" w:lineRule="auto"/>
              <w:ind w:left="435"/>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t>Dopunska literatura (u trenutku prijave prijedloga studijskog programa)</w:t>
            </w: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141F59A9" w14:textId="77777777" w:rsidR="00327FC2" w:rsidRDefault="00327FC2">
            <w:pPr>
              <w:widowControl w:val="0"/>
              <w:snapToGrid w:val="0"/>
              <w:spacing w:before="90" w:after="90"/>
              <w:rPr>
                <w:rFonts w:asciiTheme="majorHAnsi" w:eastAsia="Times New Roman" w:hAnsiTheme="majorHAnsi" w:cstheme="majorHAnsi"/>
                <w:sz w:val="20"/>
                <w:szCs w:val="20"/>
                <w:lang w:eastAsia="zh-CN"/>
                <w14:ligatures w14:val="none"/>
              </w:rPr>
            </w:pPr>
          </w:p>
          <w:p w14:paraId="11BF6BD5" w14:textId="77777777" w:rsidR="00327FC2" w:rsidRDefault="00327FC2">
            <w:pPr>
              <w:widowControl w:val="0"/>
              <w:snapToGrid w:val="0"/>
              <w:spacing w:before="90" w:after="90"/>
              <w:rPr>
                <w:rFonts w:asciiTheme="majorHAnsi" w:eastAsia="Times New Roman" w:hAnsiTheme="majorHAnsi" w:cstheme="majorHAnsi"/>
                <w:sz w:val="20"/>
                <w:szCs w:val="20"/>
                <w:lang w:eastAsia="zh-CN"/>
                <w14:ligatures w14:val="none"/>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7989022"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p w14:paraId="32DE6CAD"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19FBFA4C"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bookmarkStart w:id="236" w:name="_Hlk137759720"/>
            <w:bookmarkEnd w:id="236"/>
          </w:p>
        </w:tc>
      </w:tr>
    </w:tbl>
    <w:p w14:paraId="7D30454E" w14:textId="77777777" w:rsidR="00327FC2" w:rsidRDefault="00327FC2">
      <w:pPr>
        <w:tabs>
          <w:tab w:val="left" w:pos="10548"/>
        </w:tabs>
        <w:rPr>
          <w:rFonts w:ascii="Times New Roman" w:eastAsia="Calibri" w:hAnsi="Times New Roman" w:cs="Calibri"/>
          <w:color w:val="4F81BC"/>
          <w:sz w:val="24"/>
          <w:lang w:val="pl-PL" w:eastAsia="zh-CN"/>
          <w14:ligatures w14:val="none"/>
        </w:rPr>
      </w:pPr>
    </w:p>
    <w:p w14:paraId="3FDFB267" w14:textId="77777777" w:rsidR="00327FC2" w:rsidRDefault="00327FC2">
      <w:pPr>
        <w:tabs>
          <w:tab w:val="left" w:pos="10548"/>
        </w:tabs>
        <w:rPr>
          <w:rFonts w:ascii="Times New Roman" w:eastAsia="Calibri" w:hAnsi="Times New Roman" w:cs="Calibri"/>
          <w:color w:val="4F81BC"/>
          <w:sz w:val="24"/>
          <w:lang w:val="pl-PL" w:eastAsia="zh-CN"/>
          <w14:ligatures w14:val="none"/>
        </w:rPr>
      </w:pPr>
    </w:p>
    <w:p w14:paraId="03CBF702" w14:textId="77777777" w:rsidR="00327FC2" w:rsidRDefault="00327FC2">
      <w:pPr>
        <w:tabs>
          <w:tab w:val="left" w:pos="10548"/>
        </w:tabs>
        <w:rPr>
          <w:rFonts w:ascii="Times New Roman" w:eastAsia="Calibri" w:hAnsi="Times New Roman" w:cs="Calibri"/>
          <w:color w:val="4F81BC"/>
          <w:sz w:val="24"/>
          <w:lang w:val="pl-PL" w:eastAsia="zh-CN"/>
          <w14:ligatures w14:val="none"/>
        </w:rPr>
      </w:pPr>
    </w:p>
    <w:p w14:paraId="0CE41840" w14:textId="77777777" w:rsidR="00875BE9" w:rsidRDefault="00875BE9">
      <w:pPr>
        <w:spacing w:after="0" w:line="240" w:lineRule="auto"/>
        <w:rPr>
          <w:rFonts w:ascii="Times New Roman" w:eastAsia="Calibri" w:hAnsi="Times New Roman" w:cs="Calibri"/>
          <w:color w:val="4F81BC"/>
          <w:sz w:val="24"/>
          <w:lang w:val="pl-PL" w:eastAsia="zh-CN"/>
          <w14:ligatures w14:val="none"/>
        </w:rPr>
      </w:pPr>
      <w:r>
        <w:rPr>
          <w:rFonts w:ascii="Times New Roman" w:eastAsia="Calibri" w:hAnsi="Times New Roman" w:cs="Calibri"/>
          <w:color w:val="4F81BC"/>
          <w:sz w:val="24"/>
          <w:lang w:val="pl-PL" w:eastAsia="zh-CN"/>
          <w14:ligatures w14:val="none"/>
        </w:rPr>
        <w:br w:type="page"/>
      </w:r>
    </w:p>
    <w:p w14:paraId="6412AFDD" w14:textId="46CEF6EF" w:rsidR="00327FC2" w:rsidRDefault="00257526">
      <w:pPr>
        <w:tabs>
          <w:tab w:val="left" w:pos="10548"/>
        </w:tabs>
        <w:rPr>
          <w:rFonts w:ascii="Times New Roman" w:eastAsia="Calibri" w:hAnsi="Times New Roman" w:cs="Calibri"/>
          <w:sz w:val="24"/>
          <w:lang w:val="en-GB" w:eastAsia="zh-CN"/>
        </w:rPr>
      </w:pPr>
      <w:r>
        <w:rPr>
          <w:rFonts w:ascii="Times New Roman" w:eastAsia="Calibri" w:hAnsi="Times New Roman" w:cs="Calibri"/>
          <w:color w:val="4F81BC"/>
          <w:sz w:val="24"/>
          <w:lang w:val="en-GB" w:eastAsia="zh-CN"/>
          <w14:ligatures w14:val="none"/>
        </w:rPr>
        <w:lastRenderedPageBreak/>
        <w:t>KLINIČKA MEDICINA VI</w:t>
      </w:r>
    </w:p>
    <w:p w14:paraId="3BF1A307" w14:textId="77777777" w:rsidR="00327FC2" w:rsidRDefault="00327FC2">
      <w:pPr>
        <w:tabs>
          <w:tab w:val="left" w:pos="10548"/>
        </w:tabs>
        <w:rPr>
          <w:rFonts w:ascii="Times New Roman" w:eastAsia="Calibri" w:hAnsi="Times New Roman" w:cs="Calibri"/>
          <w:sz w:val="24"/>
          <w:lang w:val="en-GB" w:eastAsia="zh-CN"/>
        </w:rPr>
      </w:pPr>
    </w:p>
    <w:tbl>
      <w:tblPr>
        <w:tblW w:w="9060" w:type="dxa"/>
        <w:jc w:val="center"/>
        <w:tblLayout w:type="fixed"/>
        <w:tblLook w:val="04A0" w:firstRow="1" w:lastRow="0" w:firstColumn="1" w:lastColumn="0" w:noHBand="0" w:noVBand="1"/>
      </w:tblPr>
      <w:tblGrid>
        <w:gridCol w:w="2180"/>
        <w:gridCol w:w="1357"/>
        <w:gridCol w:w="849"/>
        <w:gridCol w:w="212"/>
        <w:gridCol w:w="356"/>
        <w:gridCol w:w="1558"/>
        <w:gridCol w:w="1275"/>
        <w:gridCol w:w="1273"/>
      </w:tblGrid>
      <w:tr w:rsidR="00327FC2" w14:paraId="10CF5C20" w14:textId="77777777" w:rsidTr="00875BE9">
        <w:trPr>
          <w:trHeight w:val="306"/>
          <w:jc w:val="center"/>
        </w:trPr>
        <w:tc>
          <w:tcPr>
            <w:tcW w:w="9060"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4008130B"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sz w:val="20"/>
                <w:szCs w:val="20"/>
                <w14:ligatures w14:val="none"/>
              </w:rPr>
              <w:t>1.  OPIS PREDMETA - OPĆE INFORMACIJE</w:t>
            </w:r>
          </w:p>
        </w:tc>
      </w:tr>
      <w:tr w:rsidR="00327FC2" w14:paraId="63C7A527" w14:textId="77777777" w:rsidTr="00875BE9">
        <w:trPr>
          <w:trHeight w:val="453"/>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E0DE3E7" w14:textId="77777777" w:rsidR="00327FC2" w:rsidRDefault="00257526">
            <w:pPr>
              <w:widowControl w:val="0"/>
              <w:numPr>
                <w:ilvl w:val="1"/>
                <w:numId w:val="114"/>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Nositelj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75ED2288"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 Prim. Marina Kovač, dr.med., spec. psih.med., pred.</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2552A0F0" w14:textId="77777777" w:rsidR="00327FC2" w:rsidRDefault="00257526">
            <w:pPr>
              <w:widowControl w:val="0"/>
              <w:numPr>
                <w:ilvl w:val="1"/>
                <w:numId w:val="118"/>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Godina studija</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DF4CF75"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2. godina (4.</w:t>
            </w:r>
            <w:r>
              <w:rPr>
                <w:rFonts w:eastAsia="Calibri" w:cs="Times New Roman"/>
                <w:spacing w:val="-47"/>
                <w:sz w:val="20"/>
                <w14:ligatures w14:val="none"/>
              </w:rPr>
              <w:t xml:space="preserve"> </w:t>
            </w:r>
            <w:r>
              <w:rPr>
                <w:rFonts w:eastAsia="Calibri" w:cs="Times New Roman"/>
                <w:sz w:val="20"/>
                <w14:ligatures w14:val="none"/>
              </w:rPr>
              <w:t>semestar)</w:t>
            </w:r>
          </w:p>
        </w:tc>
      </w:tr>
      <w:tr w:rsidR="00327FC2" w14:paraId="3EB57F41" w14:textId="77777777" w:rsidTr="00875BE9">
        <w:trPr>
          <w:trHeight w:val="575"/>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D17A780" w14:textId="77777777" w:rsidR="00327FC2" w:rsidRDefault="00257526">
            <w:pPr>
              <w:widowControl w:val="0"/>
              <w:numPr>
                <w:ilvl w:val="1"/>
                <w:numId w:val="114"/>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Naziv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0F81CDA4" w14:textId="77777777" w:rsidR="00327FC2" w:rsidRDefault="00257526">
            <w:pPr>
              <w:widowControl w:val="0"/>
              <w:tabs>
                <w:tab w:val="left" w:pos="2820"/>
              </w:tabs>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14:ligatures w14:val="none"/>
              </w:rPr>
              <w:t>Klinička medicina VI – pedijatrija i onkologija</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01BAD50A" w14:textId="77777777" w:rsidR="00327FC2" w:rsidRDefault="00257526">
            <w:pPr>
              <w:widowControl w:val="0"/>
              <w:numPr>
                <w:ilvl w:val="1"/>
                <w:numId w:val="118"/>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Bodovna vrijednost (ECTS)</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778B868B"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3</w:t>
            </w:r>
          </w:p>
        </w:tc>
      </w:tr>
      <w:tr w:rsidR="00327FC2" w14:paraId="794DBD14" w14:textId="77777777" w:rsidTr="00875BE9">
        <w:trPr>
          <w:trHeight w:val="723"/>
          <w:jc w:val="center"/>
        </w:trPr>
        <w:tc>
          <w:tcPr>
            <w:tcW w:w="2180"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53DFBBA6" w14:textId="77777777" w:rsidR="00327FC2" w:rsidRDefault="00257526">
            <w:pPr>
              <w:widowControl w:val="0"/>
              <w:numPr>
                <w:ilvl w:val="1"/>
                <w:numId w:val="115"/>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Suradnici</w:t>
            </w:r>
          </w:p>
        </w:tc>
        <w:tc>
          <w:tcPr>
            <w:tcW w:w="241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492EC3BE"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Mislav Gušćić, dr.med.</w:t>
            </w:r>
          </w:p>
          <w:p w14:paraId="22183434"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Miroslav Perić, dr.med.</w:t>
            </w:r>
          </w:p>
          <w:p w14:paraId="1597831D"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Josipa Kurtović, dipl.med.techn., pred.</w:t>
            </w:r>
          </w:p>
          <w:p w14:paraId="708DA94D"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Dobrila Pleško, bacc.med.techn.</w:t>
            </w:r>
          </w:p>
          <w:p w14:paraId="05A4F0E7"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Alen Breček, mag.med.techn., pred.</w:t>
            </w:r>
          </w:p>
          <w:p w14:paraId="23BA8032" w14:textId="77777777" w:rsidR="00327FC2" w:rsidRDefault="00327FC2">
            <w:pPr>
              <w:widowControl w:val="0"/>
              <w:tabs>
                <w:tab w:val="left" w:pos="2820"/>
              </w:tabs>
              <w:spacing w:after="0" w:line="240" w:lineRule="auto"/>
              <w:rPr>
                <w:rFonts w:ascii="Calibri Light" w:eastAsia="Calibri" w:hAnsi="Calibri Light" w:cs="Calibri Light"/>
                <w:sz w:val="20"/>
                <w:szCs w:val="20"/>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44D4D36F" w14:textId="77777777" w:rsidR="00327FC2" w:rsidRDefault="00257526">
            <w:pPr>
              <w:widowControl w:val="0"/>
              <w:numPr>
                <w:ilvl w:val="1"/>
                <w:numId w:val="118"/>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Način izvođenja nastave (broj sati P+V+S+ e-učenje)</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3C017ED" w14:textId="77777777" w:rsidR="00327FC2" w:rsidRDefault="00257526">
            <w:pPr>
              <w:widowControl w:val="0"/>
              <w:spacing w:after="0" w:line="225" w:lineRule="exact"/>
              <w:jc w:val="both"/>
              <w:rPr>
                <w:rFonts w:ascii="Times New Roman" w:eastAsia="Times New Roman" w:hAnsi="Times New Roman" w:cs="Times New Roman"/>
                <w:sz w:val="20"/>
                <w14:ligatures w14:val="none"/>
              </w:rPr>
            </w:pPr>
            <w:r>
              <w:rPr>
                <w:rFonts w:ascii="Times New Roman" w:eastAsia="Times New Roman" w:hAnsi="Times New Roman" w:cs="Times New Roman"/>
                <w:sz w:val="20"/>
                <w14:ligatures w14:val="none"/>
              </w:rPr>
              <w:t>P</w:t>
            </w:r>
            <w:r>
              <w:rPr>
                <w:rFonts w:ascii="Times New Roman" w:eastAsia="Times New Roman" w:hAnsi="Times New Roman" w:cs="Times New Roman"/>
                <w:spacing w:val="1"/>
                <w:sz w:val="20"/>
                <w14:ligatures w14:val="none"/>
              </w:rPr>
              <w:t xml:space="preserve"> </w:t>
            </w:r>
            <w:r>
              <w:rPr>
                <w:rFonts w:ascii="Times New Roman" w:eastAsia="Times New Roman" w:hAnsi="Times New Roman" w:cs="Times New Roman"/>
                <w:sz w:val="20"/>
                <w14:ligatures w14:val="none"/>
              </w:rPr>
              <w:t>–</w:t>
            </w:r>
            <w:r>
              <w:rPr>
                <w:rFonts w:ascii="Times New Roman" w:eastAsia="Times New Roman" w:hAnsi="Times New Roman" w:cs="Times New Roman"/>
                <w:spacing w:val="3"/>
                <w:sz w:val="20"/>
                <w14:ligatures w14:val="none"/>
              </w:rPr>
              <w:t xml:space="preserve"> </w:t>
            </w:r>
            <w:r>
              <w:rPr>
                <w:rFonts w:ascii="Times New Roman" w:eastAsia="Times New Roman" w:hAnsi="Times New Roman" w:cs="Times New Roman"/>
                <w:sz w:val="20"/>
                <w14:ligatures w14:val="none"/>
              </w:rPr>
              <w:t>45</w:t>
            </w:r>
          </w:p>
          <w:p w14:paraId="6B62A754" w14:textId="77777777" w:rsidR="00327FC2" w:rsidRDefault="00257526">
            <w:pPr>
              <w:widowControl w:val="0"/>
              <w:spacing w:after="0" w:line="223" w:lineRule="exact"/>
              <w:jc w:val="both"/>
              <w:rPr>
                <w:rFonts w:ascii="Times New Roman" w:eastAsia="Times New Roman" w:hAnsi="Times New Roman" w:cs="Times New Roman"/>
                <w:sz w:val="20"/>
                <w14:ligatures w14:val="none"/>
              </w:rPr>
            </w:pPr>
            <w:r>
              <w:rPr>
                <w:rFonts w:ascii="Times New Roman" w:eastAsia="Times New Roman" w:hAnsi="Times New Roman" w:cs="Times New Roman"/>
                <w:sz w:val="20"/>
                <w14:ligatures w14:val="none"/>
              </w:rPr>
              <w:t>V-</w:t>
            </w:r>
            <w:r>
              <w:rPr>
                <w:rFonts w:ascii="Times New Roman" w:eastAsia="Times New Roman" w:hAnsi="Times New Roman" w:cs="Times New Roman"/>
                <w:spacing w:val="2"/>
                <w:sz w:val="20"/>
                <w14:ligatures w14:val="none"/>
              </w:rPr>
              <w:t xml:space="preserve"> </w:t>
            </w:r>
            <w:r>
              <w:rPr>
                <w:rFonts w:ascii="Times New Roman" w:eastAsia="Times New Roman" w:hAnsi="Times New Roman" w:cs="Times New Roman"/>
                <w:sz w:val="20"/>
                <w14:ligatures w14:val="none"/>
              </w:rPr>
              <w:t>0</w:t>
            </w:r>
          </w:p>
          <w:p w14:paraId="42BA1F40" w14:textId="77777777" w:rsidR="00327FC2" w:rsidRDefault="00257526">
            <w:pPr>
              <w:widowControl w:val="0"/>
              <w:tabs>
                <w:tab w:val="left" w:pos="2820"/>
              </w:tabs>
              <w:snapToGrid w:val="0"/>
              <w:jc w:val="both"/>
              <w:rPr>
                <w:rFonts w:ascii="Calibri Light" w:eastAsia="Calibri" w:hAnsi="Calibri Light" w:cs="Calibri Light"/>
                <w:sz w:val="20"/>
                <w:szCs w:val="20"/>
                <w:highlight w:val="yellow"/>
                <w14:ligatures w14:val="none"/>
              </w:rPr>
            </w:pPr>
            <w:r>
              <w:rPr>
                <w:rFonts w:eastAsia="Calibri" w:cs="Times New Roman"/>
                <w:sz w:val="20"/>
                <w14:ligatures w14:val="none"/>
              </w:rPr>
              <w:t>S</w:t>
            </w:r>
            <w:r>
              <w:rPr>
                <w:rFonts w:eastAsia="Calibri" w:cs="Times New Roman"/>
                <w:spacing w:val="1"/>
                <w:sz w:val="20"/>
                <w14:ligatures w14:val="none"/>
              </w:rPr>
              <w:t xml:space="preserve"> </w:t>
            </w:r>
            <w:r>
              <w:rPr>
                <w:rFonts w:eastAsia="Calibri" w:cs="Times New Roman"/>
                <w:sz w:val="20"/>
                <w14:ligatures w14:val="none"/>
              </w:rPr>
              <w:t>–</w:t>
            </w:r>
            <w:r>
              <w:rPr>
                <w:rFonts w:eastAsia="Calibri" w:cs="Times New Roman"/>
                <w:spacing w:val="3"/>
                <w:sz w:val="20"/>
                <w14:ligatures w14:val="none"/>
              </w:rPr>
              <w:t xml:space="preserve"> 0</w:t>
            </w:r>
          </w:p>
        </w:tc>
      </w:tr>
      <w:tr w:rsidR="00327FC2" w14:paraId="6FBC4F4A" w14:textId="77777777" w:rsidTr="00875BE9">
        <w:trPr>
          <w:trHeight w:val="723"/>
          <w:jc w:val="center"/>
        </w:trPr>
        <w:tc>
          <w:tcPr>
            <w:tcW w:w="2180" w:type="dxa"/>
            <w:vMerge/>
            <w:tcBorders>
              <w:top w:val="single" w:sz="4" w:space="0" w:color="000000"/>
              <w:left w:val="single" w:sz="4" w:space="0" w:color="000000"/>
              <w:bottom w:val="single" w:sz="4" w:space="0" w:color="000000"/>
              <w:right w:val="single" w:sz="4" w:space="0" w:color="000000"/>
            </w:tcBorders>
            <w:vAlign w:val="center"/>
          </w:tcPr>
          <w:p w14:paraId="365B9882" w14:textId="77777777" w:rsidR="00327FC2" w:rsidRDefault="00327FC2">
            <w:pPr>
              <w:widowControl w:val="0"/>
              <w:spacing w:after="0"/>
              <w:rPr>
                <w:rFonts w:ascii="Calibri Light" w:eastAsia="Calibri" w:hAnsi="Calibri Light" w:cs="Calibri Light"/>
                <w:b/>
                <w:bCs/>
                <w:sz w:val="20"/>
                <w:szCs w:val="20"/>
                <w14:ligatures w14:val="none"/>
              </w:rPr>
            </w:pPr>
          </w:p>
        </w:tc>
        <w:tc>
          <w:tcPr>
            <w:tcW w:w="2418" w:type="dxa"/>
            <w:gridSpan w:val="3"/>
            <w:vMerge/>
            <w:tcBorders>
              <w:top w:val="single" w:sz="4" w:space="0" w:color="000000"/>
              <w:left w:val="single" w:sz="4" w:space="0" w:color="000000"/>
              <w:bottom w:val="single" w:sz="4" w:space="0" w:color="000000"/>
              <w:right w:val="single" w:sz="4" w:space="0" w:color="000000"/>
            </w:tcBorders>
            <w:vAlign w:val="center"/>
          </w:tcPr>
          <w:p w14:paraId="72F690F6" w14:textId="77777777" w:rsidR="00327FC2" w:rsidRDefault="00327FC2">
            <w:pPr>
              <w:widowControl w:val="0"/>
              <w:spacing w:after="0"/>
              <w:rPr>
                <w:rFonts w:ascii="Calibri Light" w:eastAsia="Calibri" w:hAnsi="Calibri Light" w:cs="Calibri Light"/>
                <w:sz w:val="20"/>
                <w:szCs w:val="20"/>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7824101F" w14:textId="77777777" w:rsidR="00327FC2" w:rsidRDefault="00257526">
            <w:pPr>
              <w:widowControl w:val="0"/>
              <w:numPr>
                <w:ilvl w:val="1"/>
                <w:numId w:val="118"/>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Samostalan rad studenta (broj sati)</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1A8B5EB0"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15</w:t>
            </w:r>
          </w:p>
        </w:tc>
      </w:tr>
      <w:tr w:rsidR="00327FC2" w14:paraId="40D99F70" w14:textId="77777777" w:rsidTr="00875BE9">
        <w:trPr>
          <w:trHeight w:val="1571"/>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63AC36B" w14:textId="77777777" w:rsidR="00327FC2" w:rsidRDefault="00257526">
            <w:pPr>
              <w:widowControl w:val="0"/>
              <w:numPr>
                <w:ilvl w:val="1"/>
                <w:numId w:val="116"/>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Studijski program (preddiplomski, diplomski, integrirani)</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3767AB53" w14:textId="77777777" w:rsidR="00327FC2" w:rsidRDefault="00257526">
            <w:pPr>
              <w:widowControl w:val="0"/>
              <w:tabs>
                <w:tab w:val="left" w:pos="2820"/>
              </w:tabs>
              <w:snapToGrid w:val="0"/>
              <w:rPr>
                <w:rFonts w:ascii="Calibri" w:eastAsia="Calibri" w:hAnsi="Calibri" w:cs="Calibri"/>
                <w:sz w:val="20"/>
                <w:szCs w:val="20"/>
                <w14:ligatures w14:val="none"/>
              </w:rPr>
            </w:pPr>
            <w:r>
              <w:rPr>
                <w:rFonts w:eastAsia="Calibri" w:cs="Calibri"/>
                <w:sz w:val="20"/>
                <w:szCs w:val="20"/>
                <w14:ligatures w14:val="none"/>
              </w:rPr>
              <w:t xml:space="preserve">Prijediplomski studij fizioterapije </w:t>
            </w:r>
          </w:p>
          <w:p w14:paraId="1F24659F" w14:textId="77777777" w:rsidR="00327FC2" w:rsidRDefault="00327FC2">
            <w:pPr>
              <w:widowControl w:val="0"/>
              <w:tabs>
                <w:tab w:val="left" w:pos="2820"/>
              </w:tabs>
              <w:snapToGrid w:val="0"/>
              <w:rPr>
                <w:rFonts w:ascii="Calibri Light" w:eastAsia="Calibri" w:hAnsi="Calibri Light" w:cs="Calibri Light"/>
                <w:sz w:val="20"/>
                <w:szCs w:val="20"/>
                <w:highlight w:val="yellow"/>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525B4FC4" w14:textId="77777777" w:rsidR="00327FC2" w:rsidRDefault="00257526">
            <w:pPr>
              <w:widowControl w:val="0"/>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 xml:space="preserve">1.10. Razina primjene e-učenja (1, 2, 3 razina), postotak izvođenja predmeta online (maks. 20%) </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140FE53A"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w:t>
            </w:r>
          </w:p>
        </w:tc>
      </w:tr>
      <w:tr w:rsidR="00327FC2" w14:paraId="064FC783" w14:textId="77777777" w:rsidTr="00875BE9">
        <w:trPr>
          <w:trHeight w:val="1134"/>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7C65C75" w14:textId="77777777" w:rsidR="00327FC2" w:rsidRDefault="00257526">
            <w:pPr>
              <w:widowControl w:val="0"/>
              <w:numPr>
                <w:ilvl w:val="1"/>
                <w:numId w:val="117"/>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Status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0FD5ED5E"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Obavezan</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1CFFE22D" w14:textId="77777777" w:rsidR="00327FC2" w:rsidRDefault="00257526">
            <w:pPr>
              <w:widowControl w:val="0"/>
              <w:tabs>
                <w:tab w:val="left" w:pos="459"/>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1.11. Očekivani broj studenata na predmetu</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1F94A693"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50</w:t>
            </w:r>
          </w:p>
          <w:p w14:paraId="24C72128" w14:textId="77777777" w:rsidR="00327FC2" w:rsidRDefault="00327FC2">
            <w:pPr>
              <w:widowControl w:val="0"/>
              <w:tabs>
                <w:tab w:val="left" w:pos="2820"/>
              </w:tabs>
              <w:snapToGrid w:val="0"/>
              <w:rPr>
                <w:rFonts w:ascii="Calibri Light" w:eastAsia="Calibri" w:hAnsi="Calibri Light" w:cs="Calibri Light"/>
                <w:sz w:val="20"/>
                <w:szCs w:val="20"/>
                <w14:ligatures w14:val="none"/>
              </w:rPr>
            </w:pPr>
          </w:p>
        </w:tc>
      </w:tr>
      <w:tr w:rsidR="00327FC2" w14:paraId="1708B1B2" w14:textId="77777777" w:rsidTr="00875BE9">
        <w:trPr>
          <w:trHeight w:val="131"/>
          <w:jc w:val="center"/>
        </w:trPr>
        <w:tc>
          <w:tcPr>
            <w:tcW w:w="9060"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3DA5A71C"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sz w:val="20"/>
                <w:szCs w:val="20"/>
                <w14:ligatures w14:val="none"/>
              </w:rPr>
              <w:t>2. OPIS PREDMETA</w:t>
            </w:r>
          </w:p>
        </w:tc>
      </w:tr>
      <w:tr w:rsidR="00327FC2" w14:paraId="2981086D" w14:textId="77777777" w:rsidTr="00875BE9">
        <w:trPr>
          <w:trHeight w:val="852"/>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395A8F2" w14:textId="77777777" w:rsidR="00327FC2" w:rsidRDefault="00257526">
            <w:pPr>
              <w:widowControl w:val="0"/>
              <w:numPr>
                <w:ilvl w:val="1"/>
                <w:numId w:val="119"/>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Ciljevi predmeta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5F7F16FE"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 xml:space="preserve">Savladavanjem sadržaja predmeta student će usvojiti znanja potrebna za praćenje i usvajanje sadržaja predmeta uže stručne discipline.  </w:t>
            </w:r>
          </w:p>
          <w:p w14:paraId="29A1E844"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Cilj je upoznati studente s bolestima i stanjima iz područja onkologije i pedijatrije te dijagnostičkim postupcima i terapijskim pristupom</w:t>
            </w:r>
          </w:p>
          <w:p w14:paraId="435831F3" w14:textId="77777777" w:rsidR="00327FC2" w:rsidRDefault="00327FC2">
            <w:pPr>
              <w:widowControl w:val="0"/>
              <w:spacing w:after="200" w:line="240" w:lineRule="auto"/>
              <w:contextualSpacing/>
              <w:rPr>
                <w:rFonts w:ascii="Calibri Light" w:eastAsia="Calibri" w:hAnsi="Calibri Light" w:cs="Calibri Light"/>
                <w:sz w:val="20"/>
                <w:szCs w:val="20"/>
                <w:lang w:eastAsia="zh-CN"/>
                <w14:ligatures w14:val="none"/>
              </w:rPr>
            </w:pPr>
          </w:p>
        </w:tc>
      </w:tr>
      <w:tr w:rsidR="00327FC2" w14:paraId="7274C362" w14:textId="77777777" w:rsidTr="00875BE9">
        <w:trPr>
          <w:trHeight w:val="1086"/>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62D0C92" w14:textId="77777777" w:rsidR="00327FC2" w:rsidRDefault="00257526">
            <w:pPr>
              <w:widowControl w:val="0"/>
              <w:numPr>
                <w:ilvl w:val="1"/>
                <w:numId w:val="119"/>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Uvjeti za upis predmeta i ulazne kompetencije koje su potrebne za predmet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1948281D" w14:textId="77777777" w:rsidR="00327FC2" w:rsidRDefault="00327FC2">
            <w:pPr>
              <w:widowControl w:val="0"/>
              <w:tabs>
                <w:tab w:val="left" w:pos="2820"/>
              </w:tabs>
              <w:snapToGrid w:val="0"/>
              <w:rPr>
                <w:rFonts w:ascii="Calibri Light" w:eastAsia="Calibri" w:hAnsi="Calibri Light" w:cs="Calibri Light"/>
                <w:sz w:val="20"/>
                <w:szCs w:val="20"/>
                <w:highlight w:val="yellow"/>
                <w14:ligatures w14:val="none"/>
              </w:rPr>
            </w:pPr>
          </w:p>
          <w:p w14:paraId="0037A9AB" w14:textId="77777777" w:rsidR="00327FC2" w:rsidRDefault="00257526">
            <w:pPr>
              <w:widowControl w:val="0"/>
              <w:tabs>
                <w:tab w:val="left" w:pos="2820"/>
              </w:tabs>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14:ligatures w14:val="none"/>
              </w:rPr>
              <w:t>Odslušani</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predmeti</w:t>
            </w:r>
            <w:r>
              <w:rPr>
                <w:rFonts w:asciiTheme="majorHAnsi" w:eastAsia="Calibri" w:hAnsiTheme="majorHAnsi" w:cstheme="majorHAnsi"/>
                <w:spacing w:val="-3"/>
                <w:sz w:val="20"/>
                <w14:ligatures w14:val="none"/>
              </w:rPr>
              <w:t xml:space="preserve"> </w:t>
            </w:r>
            <w:r>
              <w:rPr>
                <w:rFonts w:asciiTheme="majorHAnsi" w:eastAsia="Calibri" w:hAnsiTheme="majorHAnsi" w:cstheme="majorHAnsi"/>
                <w:sz w:val="20"/>
                <w14:ligatures w14:val="none"/>
              </w:rPr>
              <w:t>iz</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prethodnih</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semestara.</w:t>
            </w:r>
          </w:p>
        </w:tc>
      </w:tr>
      <w:tr w:rsidR="00327FC2" w14:paraId="2ECD22C1" w14:textId="77777777" w:rsidTr="00875BE9">
        <w:trPr>
          <w:trHeight w:val="961"/>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47884A3" w14:textId="77777777" w:rsidR="00327FC2" w:rsidRDefault="00257526">
            <w:pPr>
              <w:widowControl w:val="0"/>
              <w:numPr>
                <w:ilvl w:val="1"/>
                <w:numId w:val="119"/>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 xml:space="preserve">Očekivani ishodi učenja na razini programa kojima predmet doprinosi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1E8510A6"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Nakon uspješno odslušanog predmeta i položenog ispita student će biti sposoban:</w:t>
            </w:r>
          </w:p>
          <w:p w14:paraId="71DC62F4"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IU1</w:t>
            </w:r>
            <w:r>
              <w:rPr>
                <w:rFonts w:asciiTheme="majorHAnsi" w:eastAsia="Calibri" w:hAnsiTheme="majorHAnsi" w:cstheme="majorHAnsi"/>
                <w:sz w:val="20"/>
                <w:szCs w:val="20"/>
                <w14:ligatures w14:val="none"/>
              </w:rPr>
              <w:tab/>
              <w:t>Povezati etiologiju, simptomatologiju, dijagnostiku, liječenje i prevenciju najučestalijih poremećaja iz područja kirurgije, ortopedije, traumatologije, sportske medicine, interne medicine, ginekologije s porodiljstvom, neurologije, psihijatrije, pedijatrije, dermatologije, onkologije, gerontologije, zdravstvene I palijativne skrbi.</w:t>
            </w:r>
          </w:p>
        </w:tc>
      </w:tr>
      <w:tr w:rsidR="00327FC2" w14:paraId="7E8C974F" w14:textId="77777777" w:rsidTr="00875BE9">
        <w:trPr>
          <w:trHeight w:val="316"/>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EBB0030" w14:textId="77777777" w:rsidR="00327FC2" w:rsidRDefault="00327FC2">
            <w:pPr>
              <w:widowControl w:val="0"/>
              <w:tabs>
                <w:tab w:val="left" w:pos="2820"/>
              </w:tabs>
              <w:spacing w:after="0" w:line="240" w:lineRule="auto"/>
              <w:ind w:left="360"/>
              <w:rPr>
                <w:rFonts w:ascii="Calibri Light" w:eastAsia="Calibri" w:hAnsi="Calibri Light" w:cs="Calibri Light"/>
                <w:b/>
                <w:bCs/>
                <w:sz w:val="20"/>
                <w:szCs w:val="20"/>
                <w14:ligatures w14:val="none"/>
              </w:rPr>
            </w:pPr>
          </w:p>
          <w:p w14:paraId="3702DC26" w14:textId="77777777" w:rsidR="00327FC2" w:rsidRDefault="00327FC2">
            <w:pPr>
              <w:widowControl w:val="0"/>
              <w:tabs>
                <w:tab w:val="left" w:pos="2820"/>
              </w:tabs>
              <w:spacing w:after="0" w:line="240" w:lineRule="auto"/>
              <w:ind w:left="360"/>
              <w:rPr>
                <w:rFonts w:ascii="Calibri Light" w:eastAsia="Calibri" w:hAnsi="Calibri Light" w:cs="Calibri Light"/>
                <w:b/>
                <w:bCs/>
                <w:sz w:val="20"/>
                <w:szCs w:val="20"/>
                <w14:ligatures w14:val="none"/>
              </w:rPr>
            </w:pPr>
          </w:p>
          <w:p w14:paraId="03C465D1" w14:textId="77777777" w:rsidR="00327FC2" w:rsidRDefault="00257526">
            <w:pPr>
              <w:widowControl w:val="0"/>
              <w:numPr>
                <w:ilvl w:val="1"/>
                <w:numId w:val="119"/>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 xml:space="preserve">Očekivani ishodi </w:t>
            </w:r>
            <w:r>
              <w:rPr>
                <w:rFonts w:ascii="Calibri Light" w:eastAsia="Calibri" w:hAnsi="Calibri Light" w:cs="Calibri Light"/>
                <w:b/>
                <w:bCs/>
                <w:color w:val="000000"/>
                <w:sz w:val="20"/>
                <w:szCs w:val="20"/>
                <w14:ligatures w14:val="none"/>
              </w:rPr>
              <w:lastRenderedPageBreak/>
              <w:t xml:space="preserve">učenja na razini predmeta (5-8 ishoda učenja)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2082A565"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lastRenderedPageBreak/>
              <w:t xml:space="preserve">Nakon položenog ispita i vježbi student će biti sposoban:         </w:t>
            </w:r>
          </w:p>
          <w:p w14:paraId="4F0FDC72"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1.</w:t>
            </w:r>
            <w:r>
              <w:rPr>
                <w:rFonts w:asciiTheme="majorHAnsi" w:eastAsia="Times New Roman" w:hAnsiTheme="majorHAnsi" w:cstheme="majorHAnsi"/>
                <w:sz w:val="20"/>
                <w14:ligatures w14:val="none"/>
              </w:rPr>
              <w:tab/>
              <w:t>Objasniti temeljna načela iz područja pedijatrije i onkologije,</w:t>
            </w:r>
          </w:p>
          <w:p w14:paraId="2E88E991"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lastRenderedPageBreak/>
              <w:t>2.</w:t>
            </w:r>
            <w:r>
              <w:rPr>
                <w:rFonts w:asciiTheme="majorHAnsi" w:eastAsia="Times New Roman" w:hAnsiTheme="majorHAnsi" w:cstheme="majorHAnsi"/>
                <w:sz w:val="20"/>
                <w14:ligatures w14:val="none"/>
              </w:rPr>
              <w:tab/>
              <w:t>prepoznati ulogu i važnost fizioterapeuta u liječenju bolesnika u području pedijatrije i onkologije</w:t>
            </w:r>
          </w:p>
          <w:p w14:paraId="55752595"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3.</w:t>
            </w:r>
            <w:r>
              <w:rPr>
                <w:rFonts w:asciiTheme="majorHAnsi" w:eastAsia="Times New Roman" w:hAnsiTheme="majorHAnsi" w:cstheme="majorHAnsi"/>
                <w:sz w:val="20"/>
                <w14:ligatures w14:val="none"/>
              </w:rPr>
              <w:tab/>
              <w:t>prepoznati i objasniti osobitosti imunološkog sustava djece te bolesti i poremećaja kod djece.</w:t>
            </w:r>
          </w:p>
          <w:p w14:paraId="0A2FB107"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4.</w:t>
            </w:r>
            <w:r>
              <w:rPr>
                <w:rFonts w:asciiTheme="majorHAnsi" w:eastAsia="Times New Roman" w:hAnsiTheme="majorHAnsi" w:cstheme="majorHAnsi"/>
                <w:sz w:val="20"/>
                <w14:ligatures w14:val="none"/>
              </w:rPr>
              <w:tab/>
              <w:t>Opisati postupke zbrinjavanja i zaštite zdrave i bolesne djece.</w:t>
            </w:r>
          </w:p>
          <w:p w14:paraId="62A72299"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5.</w:t>
            </w:r>
            <w:r>
              <w:rPr>
                <w:rFonts w:asciiTheme="majorHAnsi" w:eastAsia="Times New Roman" w:hAnsiTheme="majorHAnsi" w:cstheme="majorHAnsi"/>
                <w:sz w:val="20"/>
                <w14:ligatures w14:val="none"/>
              </w:rPr>
              <w:tab/>
              <w:t>Steći opća i specifična znanja o prevenciji tumora</w:t>
            </w:r>
          </w:p>
          <w:p w14:paraId="40E7253E"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6.</w:t>
            </w:r>
            <w:r>
              <w:rPr>
                <w:rFonts w:asciiTheme="majorHAnsi" w:eastAsia="Times New Roman" w:hAnsiTheme="majorHAnsi" w:cstheme="majorHAnsi"/>
                <w:sz w:val="20"/>
                <w14:ligatures w14:val="none"/>
              </w:rPr>
              <w:tab/>
              <w:t>Imenovati, prepoznati i opisati dijagnostičke postupke i mogućnosti liječenja bolesti i poremećaja u svim dobnim skupinama</w:t>
            </w:r>
          </w:p>
        </w:tc>
      </w:tr>
      <w:tr w:rsidR="00327FC2" w14:paraId="3FAB6A2A" w14:textId="77777777" w:rsidTr="00875BE9">
        <w:trPr>
          <w:trHeight w:val="418"/>
          <w:jc w:val="center"/>
        </w:trPr>
        <w:tc>
          <w:tcPr>
            <w:tcW w:w="2180"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72959F17" w14:textId="77777777" w:rsidR="00327FC2" w:rsidRDefault="00257526">
            <w:pPr>
              <w:widowControl w:val="0"/>
              <w:numPr>
                <w:ilvl w:val="1"/>
                <w:numId w:val="119"/>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lastRenderedPageBreak/>
              <w:t>Sadržaj predmeta razrađen prema satnici predavanja (pregled nastavnih jedinica s pripadajućim ishodima učenja)</w:t>
            </w: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1053D0C" w14:textId="77777777" w:rsidR="00327FC2" w:rsidRDefault="00257526">
            <w:pPr>
              <w:widowControl w:val="0"/>
              <w:spacing w:line="240" w:lineRule="auto"/>
              <w:contextualSpacing/>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7103F3C3" w14:textId="77777777" w:rsidR="00327FC2" w:rsidRDefault="00257526">
            <w:pPr>
              <w:widowControl w:val="0"/>
              <w:spacing w:line="240" w:lineRule="auto"/>
              <w:contextualSpacing/>
              <w:jc w:val="center"/>
              <w:rPr>
                <w:rFonts w:ascii="Calibri Light" w:eastAsia="Calibri" w:hAnsi="Calibri Light" w:cs="Calibri Light"/>
                <w:sz w:val="20"/>
                <w:szCs w:val="20"/>
                <w14:ligatures w14:val="none"/>
              </w:rPr>
            </w:pPr>
            <w:r>
              <w:rPr>
                <w:rFonts w:ascii="Calibri Light" w:eastAsia="Calibri" w:hAnsi="Calibri Light" w:cs="Calibri Light"/>
                <w:sz w:val="20"/>
                <w:szCs w:val="20"/>
                <w:shd w:val="clear" w:color="auto" w:fill="FFFFCC"/>
                <w14:ligatures w14:val="none"/>
              </w:rPr>
              <w:t>Teme p</w:t>
            </w:r>
            <w:r>
              <w:rPr>
                <w:rFonts w:ascii="Calibri Light" w:eastAsia="Calibri" w:hAnsi="Calibri Light" w:cs="Calibri Light"/>
                <w:sz w:val="20"/>
                <w:szCs w:val="20"/>
                <w14:ligatures w14:val="none"/>
              </w:rPr>
              <w:t xml:space="preserve">redavanja </w:t>
            </w:r>
          </w:p>
        </w:tc>
      </w:tr>
      <w:tr w:rsidR="00327FC2" w14:paraId="09DEF935" w14:textId="77777777" w:rsidTr="00875BE9">
        <w:trPr>
          <w:trHeight w:val="1125"/>
          <w:jc w:val="center"/>
        </w:trPr>
        <w:tc>
          <w:tcPr>
            <w:tcW w:w="2180" w:type="dxa"/>
            <w:vMerge/>
            <w:tcBorders>
              <w:top w:val="single" w:sz="4" w:space="0" w:color="000000"/>
              <w:left w:val="single" w:sz="4" w:space="0" w:color="000000"/>
              <w:bottom w:val="single" w:sz="4" w:space="0" w:color="000000"/>
              <w:right w:val="single" w:sz="4" w:space="0" w:color="000000"/>
            </w:tcBorders>
            <w:vAlign w:val="center"/>
          </w:tcPr>
          <w:p w14:paraId="2E149D82"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67EB4C4E"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1-12.tjedan</w:t>
            </w:r>
          </w:p>
          <w:p w14:paraId="48DB427F"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1E92ED23"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05A019E1"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6A0D8F1F"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253895EB"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06DC234E"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46430D06" w14:textId="77777777" w:rsidR="00327FC2" w:rsidRDefault="00327FC2">
            <w:pPr>
              <w:widowControl w:val="0"/>
              <w:snapToGrid w:val="0"/>
              <w:spacing w:line="240" w:lineRule="auto"/>
              <w:rPr>
                <w:rFonts w:ascii="Calibri Light" w:eastAsia="Calibri" w:hAnsi="Calibri Light" w:cs="Calibri Light"/>
                <w:sz w:val="20"/>
                <w:szCs w:val="20"/>
                <w:highlight w:val="yellow"/>
                <w14:ligatures w14:val="none"/>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15578709"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ONKOLOGIJA – 15h predavanja</w:t>
            </w:r>
          </w:p>
          <w:p w14:paraId="59E40E4E"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1.</w:t>
            </w:r>
            <w:r>
              <w:rPr>
                <w:rFonts w:asciiTheme="majorHAnsi" w:eastAsia="Calibri" w:hAnsiTheme="majorHAnsi" w:cstheme="majorHAnsi"/>
                <w:sz w:val="20"/>
                <w:szCs w:val="20"/>
                <w14:ligatures w14:val="none"/>
              </w:rPr>
              <w:tab/>
              <w:t>Uvod u predmet</w:t>
            </w:r>
          </w:p>
          <w:p w14:paraId="1D059C5B"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2.</w:t>
            </w:r>
            <w:r>
              <w:rPr>
                <w:rFonts w:asciiTheme="majorHAnsi" w:eastAsia="Calibri" w:hAnsiTheme="majorHAnsi" w:cstheme="majorHAnsi"/>
                <w:sz w:val="20"/>
                <w:szCs w:val="20"/>
                <w14:ligatures w14:val="none"/>
              </w:rPr>
              <w:tab/>
              <w:t>Osnove fizike i radiobiologije</w:t>
            </w:r>
          </w:p>
          <w:p w14:paraId="7B4C169D"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3.</w:t>
            </w:r>
            <w:r>
              <w:rPr>
                <w:rFonts w:asciiTheme="majorHAnsi" w:eastAsia="Calibri" w:hAnsiTheme="majorHAnsi" w:cstheme="majorHAnsi"/>
                <w:sz w:val="20"/>
                <w:szCs w:val="20"/>
                <w14:ligatures w14:val="none"/>
              </w:rPr>
              <w:tab/>
              <w:t>Čimbenici rizika u nastajanju bolesti</w:t>
            </w:r>
          </w:p>
          <w:p w14:paraId="310C70C9"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4.</w:t>
            </w:r>
            <w:r>
              <w:rPr>
                <w:rFonts w:asciiTheme="majorHAnsi" w:eastAsia="Calibri" w:hAnsiTheme="majorHAnsi" w:cstheme="majorHAnsi"/>
                <w:sz w:val="20"/>
                <w:szCs w:val="20"/>
                <w14:ligatures w14:val="none"/>
              </w:rPr>
              <w:tab/>
              <w:t>Epidemiologija i klasifikacija tumora</w:t>
            </w:r>
          </w:p>
          <w:p w14:paraId="454F8A4A"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5.</w:t>
            </w:r>
            <w:r>
              <w:rPr>
                <w:rFonts w:asciiTheme="majorHAnsi" w:eastAsia="Calibri" w:hAnsiTheme="majorHAnsi" w:cstheme="majorHAnsi"/>
                <w:sz w:val="20"/>
                <w:szCs w:val="20"/>
                <w14:ligatures w14:val="none"/>
              </w:rPr>
              <w:tab/>
              <w:t>Dijagnostika tumora</w:t>
            </w:r>
          </w:p>
          <w:p w14:paraId="1779065D"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6.</w:t>
            </w:r>
            <w:r>
              <w:rPr>
                <w:rFonts w:asciiTheme="majorHAnsi" w:eastAsia="Calibri" w:hAnsiTheme="majorHAnsi" w:cstheme="majorHAnsi"/>
                <w:sz w:val="20"/>
                <w:szCs w:val="20"/>
                <w14:ligatures w14:val="none"/>
              </w:rPr>
              <w:tab/>
              <w:t>Liječenje tumora</w:t>
            </w:r>
          </w:p>
          <w:p w14:paraId="18F5CA38"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7.</w:t>
            </w:r>
            <w:r>
              <w:rPr>
                <w:rFonts w:asciiTheme="majorHAnsi" w:eastAsia="Calibri" w:hAnsiTheme="majorHAnsi" w:cstheme="majorHAnsi"/>
                <w:sz w:val="20"/>
                <w:szCs w:val="20"/>
                <w14:ligatures w14:val="none"/>
              </w:rPr>
              <w:tab/>
              <w:t xml:space="preserve">Tumori odrasle dobi – dijagnostika i liječenje </w:t>
            </w:r>
          </w:p>
          <w:p w14:paraId="285B952C"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8.</w:t>
            </w:r>
            <w:r>
              <w:rPr>
                <w:rFonts w:asciiTheme="majorHAnsi" w:eastAsia="Calibri" w:hAnsiTheme="majorHAnsi" w:cstheme="majorHAnsi"/>
                <w:sz w:val="20"/>
                <w:szCs w:val="20"/>
                <w14:ligatures w14:val="none"/>
              </w:rPr>
              <w:tab/>
              <w:t xml:space="preserve">Tumori dječje dobi - dijagnostika i liječenje </w:t>
            </w:r>
          </w:p>
          <w:p w14:paraId="5C766FC1"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9.</w:t>
            </w:r>
            <w:r>
              <w:rPr>
                <w:rFonts w:asciiTheme="majorHAnsi" w:eastAsia="Calibri" w:hAnsiTheme="majorHAnsi" w:cstheme="majorHAnsi"/>
                <w:sz w:val="20"/>
                <w:szCs w:val="20"/>
                <w14:ligatures w14:val="none"/>
              </w:rPr>
              <w:tab/>
              <w:t>Prevencija i liječenje posljedica agresivnih načina liječenja tumora koje utječu na funkciju i kvalitetu života</w:t>
            </w:r>
          </w:p>
          <w:p w14:paraId="46AA36D9"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10.</w:t>
            </w:r>
            <w:r>
              <w:rPr>
                <w:rFonts w:asciiTheme="majorHAnsi" w:eastAsia="Calibri" w:hAnsiTheme="majorHAnsi" w:cstheme="majorHAnsi"/>
                <w:sz w:val="20"/>
                <w:szCs w:val="20"/>
                <w14:ligatures w14:val="none"/>
              </w:rPr>
              <w:tab/>
              <w:t>Hitna stanja u onkologiji</w:t>
            </w:r>
          </w:p>
          <w:p w14:paraId="0B0706B7"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11.</w:t>
            </w:r>
            <w:r>
              <w:rPr>
                <w:rFonts w:asciiTheme="majorHAnsi" w:eastAsia="Calibri" w:hAnsiTheme="majorHAnsi" w:cstheme="majorHAnsi"/>
                <w:sz w:val="20"/>
                <w:szCs w:val="20"/>
                <w14:ligatures w14:val="none"/>
              </w:rPr>
              <w:tab/>
              <w:t>Prevencija tumora i rana dijagnostika</w:t>
            </w:r>
          </w:p>
          <w:p w14:paraId="279952D4"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12.</w:t>
            </w:r>
            <w:r>
              <w:rPr>
                <w:rFonts w:asciiTheme="majorHAnsi" w:eastAsia="Calibri" w:hAnsiTheme="majorHAnsi" w:cstheme="majorHAnsi"/>
                <w:sz w:val="20"/>
                <w:szCs w:val="20"/>
                <w14:ligatures w14:val="none"/>
              </w:rPr>
              <w:tab/>
              <w:t>Alternativne metode u onkologiji</w:t>
            </w:r>
          </w:p>
          <w:p w14:paraId="400B5945"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13.</w:t>
            </w:r>
            <w:r>
              <w:rPr>
                <w:rFonts w:asciiTheme="majorHAnsi" w:eastAsia="Calibri" w:hAnsiTheme="majorHAnsi" w:cstheme="majorHAnsi"/>
                <w:sz w:val="20"/>
                <w:szCs w:val="20"/>
                <w14:ligatures w14:val="none"/>
              </w:rPr>
              <w:tab/>
              <w:t>Psihosocijalni pristup u liječenju bolesnika s rakom</w:t>
            </w:r>
          </w:p>
          <w:p w14:paraId="0E6C8622"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PEDIJATRIJA – 30h predavanja</w:t>
            </w:r>
          </w:p>
          <w:p w14:paraId="74628690"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1.</w:t>
            </w:r>
            <w:r>
              <w:rPr>
                <w:rFonts w:asciiTheme="majorHAnsi" w:eastAsia="Calibri" w:hAnsiTheme="majorHAnsi" w:cstheme="majorHAnsi"/>
                <w:sz w:val="20"/>
                <w:szCs w:val="20"/>
                <w14:ligatures w14:val="none"/>
              </w:rPr>
              <w:tab/>
              <w:t>Zaštita zdravlja majki i djece,</w:t>
            </w:r>
          </w:p>
          <w:p w14:paraId="02D135B5"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2.</w:t>
            </w:r>
            <w:r>
              <w:rPr>
                <w:rFonts w:asciiTheme="majorHAnsi" w:eastAsia="Calibri" w:hAnsiTheme="majorHAnsi" w:cstheme="majorHAnsi"/>
                <w:sz w:val="20"/>
                <w:szCs w:val="20"/>
                <w14:ligatures w14:val="none"/>
              </w:rPr>
              <w:tab/>
              <w:t>Psihički razvoj djeteta</w:t>
            </w:r>
          </w:p>
          <w:p w14:paraId="2F0609BE"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3.</w:t>
            </w:r>
            <w:r>
              <w:rPr>
                <w:rFonts w:asciiTheme="majorHAnsi" w:eastAsia="Calibri" w:hAnsiTheme="majorHAnsi" w:cstheme="majorHAnsi"/>
                <w:sz w:val="20"/>
                <w:szCs w:val="20"/>
                <w14:ligatures w14:val="none"/>
              </w:rPr>
              <w:tab/>
              <w:t>Prenatalna, perinatalna i postnatalna dob</w:t>
            </w:r>
          </w:p>
          <w:p w14:paraId="15B07F37"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4.</w:t>
            </w:r>
            <w:r>
              <w:rPr>
                <w:rFonts w:asciiTheme="majorHAnsi" w:eastAsia="Calibri" w:hAnsiTheme="majorHAnsi" w:cstheme="majorHAnsi"/>
                <w:sz w:val="20"/>
                <w:szCs w:val="20"/>
                <w14:ligatures w14:val="none"/>
              </w:rPr>
              <w:tab/>
              <w:t>Psihomotorni razvoj dojenčeta,</w:t>
            </w:r>
          </w:p>
          <w:p w14:paraId="2F0D2C82"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5.</w:t>
            </w:r>
            <w:r>
              <w:rPr>
                <w:rFonts w:asciiTheme="majorHAnsi" w:eastAsia="Calibri" w:hAnsiTheme="majorHAnsi" w:cstheme="majorHAnsi"/>
                <w:sz w:val="20"/>
                <w:szCs w:val="20"/>
                <w14:ligatures w14:val="none"/>
              </w:rPr>
              <w:tab/>
              <w:t>Dob malog i predškolskog djeteta</w:t>
            </w:r>
          </w:p>
          <w:p w14:paraId="277154AA"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6.</w:t>
            </w:r>
            <w:r>
              <w:rPr>
                <w:rFonts w:asciiTheme="majorHAnsi" w:eastAsia="Calibri" w:hAnsiTheme="majorHAnsi" w:cstheme="majorHAnsi"/>
                <w:sz w:val="20"/>
                <w:szCs w:val="20"/>
                <w14:ligatures w14:val="none"/>
              </w:rPr>
              <w:tab/>
              <w:t>Psihologija bolesnog djeteta</w:t>
            </w:r>
          </w:p>
          <w:p w14:paraId="41C9C4A4"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7.</w:t>
            </w:r>
            <w:r>
              <w:rPr>
                <w:rFonts w:asciiTheme="majorHAnsi" w:eastAsia="Calibri" w:hAnsiTheme="majorHAnsi" w:cstheme="majorHAnsi"/>
                <w:sz w:val="20"/>
                <w:szCs w:val="20"/>
                <w14:ligatures w14:val="none"/>
              </w:rPr>
              <w:tab/>
              <w:t>Prehrana i poremećaji prehrane</w:t>
            </w:r>
          </w:p>
          <w:p w14:paraId="74899AF8"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8.</w:t>
            </w:r>
            <w:r>
              <w:rPr>
                <w:rFonts w:asciiTheme="majorHAnsi" w:eastAsia="Calibri" w:hAnsiTheme="majorHAnsi" w:cstheme="majorHAnsi"/>
                <w:sz w:val="20"/>
                <w:szCs w:val="20"/>
                <w14:ligatures w14:val="none"/>
              </w:rPr>
              <w:tab/>
              <w:t>Zarazne bolesti</w:t>
            </w:r>
          </w:p>
          <w:p w14:paraId="5E0B22AA"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9.</w:t>
            </w:r>
            <w:r>
              <w:rPr>
                <w:rFonts w:asciiTheme="majorHAnsi" w:eastAsia="Calibri" w:hAnsiTheme="majorHAnsi" w:cstheme="majorHAnsi"/>
                <w:sz w:val="20"/>
                <w:szCs w:val="20"/>
                <w14:ligatures w14:val="none"/>
              </w:rPr>
              <w:tab/>
              <w:t xml:space="preserve"> Bolesti srca, krvnih žila i krvotvornih organa</w:t>
            </w:r>
          </w:p>
          <w:p w14:paraId="6C3DB649"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10.</w:t>
            </w:r>
            <w:r>
              <w:rPr>
                <w:rFonts w:asciiTheme="majorHAnsi" w:eastAsia="Calibri" w:hAnsiTheme="majorHAnsi" w:cstheme="majorHAnsi"/>
                <w:sz w:val="20"/>
                <w:szCs w:val="20"/>
                <w14:ligatures w14:val="none"/>
              </w:rPr>
              <w:tab/>
              <w:t xml:space="preserve"> Bolesti živčanog sustava, neuromišićna i mišićna oboljenja</w:t>
            </w:r>
          </w:p>
          <w:p w14:paraId="16870941"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11.</w:t>
            </w:r>
            <w:r>
              <w:rPr>
                <w:rFonts w:asciiTheme="majorHAnsi" w:eastAsia="Calibri" w:hAnsiTheme="majorHAnsi" w:cstheme="majorHAnsi"/>
                <w:sz w:val="20"/>
                <w:szCs w:val="20"/>
                <w14:ligatures w14:val="none"/>
              </w:rPr>
              <w:tab/>
              <w:t xml:space="preserve"> Bolesti bubrega i mokraćnih putova</w:t>
            </w:r>
          </w:p>
          <w:p w14:paraId="557ACA78"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12.</w:t>
            </w:r>
            <w:r>
              <w:rPr>
                <w:rFonts w:asciiTheme="majorHAnsi" w:eastAsia="Calibri" w:hAnsiTheme="majorHAnsi" w:cstheme="majorHAnsi"/>
                <w:sz w:val="20"/>
                <w:szCs w:val="20"/>
                <w14:ligatures w14:val="none"/>
              </w:rPr>
              <w:tab/>
              <w:t>Poremećaji ponašanja u djece</w:t>
            </w:r>
          </w:p>
          <w:p w14:paraId="62B63ED9" w14:textId="77777777" w:rsidR="00327FC2" w:rsidRDefault="00327FC2">
            <w:pPr>
              <w:widowControl w:val="0"/>
              <w:spacing w:after="0"/>
              <w:ind w:right="389"/>
              <w:rPr>
                <w:rFonts w:asciiTheme="majorHAnsi" w:eastAsia="Calibri" w:hAnsiTheme="majorHAnsi" w:cstheme="majorHAnsi"/>
                <w:sz w:val="20"/>
                <w:szCs w:val="20"/>
                <w14:ligatures w14:val="none"/>
              </w:rPr>
            </w:pPr>
          </w:p>
          <w:p w14:paraId="04960232" w14:textId="77777777" w:rsidR="00327FC2" w:rsidRDefault="00327FC2">
            <w:pPr>
              <w:widowControl w:val="0"/>
              <w:spacing w:after="0"/>
              <w:ind w:right="389"/>
              <w:rPr>
                <w:rFonts w:asciiTheme="majorHAnsi" w:eastAsia="Calibri" w:hAnsiTheme="majorHAnsi" w:cstheme="majorHAnsi"/>
                <w:sz w:val="20"/>
                <w:szCs w:val="20"/>
                <w:highlight w:val="yellow"/>
                <w14:ligatures w14:val="none"/>
              </w:rPr>
            </w:pPr>
          </w:p>
        </w:tc>
      </w:tr>
      <w:tr w:rsidR="00327FC2" w14:paraId="3659F161" w14:textId="77777777" w:rsidTr="00875BE9">
        <w:trPr>
          <w:trHeight w:val="250"/>
          <w:jc w:val="center"/>
        </w:trPr>
        <w:tc>
          <w:tcPr>
            <w:tcW w:w="2180" w:type="dxa"/>
            <w:vMerge/>
            <w:tcBorders>
              <w:top w:val="single" w:sz="4" w:space="0" w:color="000000"/>
              <w:left w:val="single" w:sz="4" w:space="0" w:color="000000"/>
              <w:bottom w:val="single" w:sz="4" w:space="0" w:color="000000"/>
              <w:right w:val="single" w:sz="4" w:space="0" w:color="000000"/>
            </w:tcBorders>
            <w:vAlign w:val="center"/>
          </w:tcPr>
          <w:p w14:paraId="4A0B0CD7"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4F882DA"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6CC0AA80"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Teme seminara</w:t>
            </w:r>
          </w:p>
        </w:tc>
      </w:tr>
      <w:tr w:rsidR="00327FC2" w14:paraId="3BC1CFF9" w14:textId="77777777" w:rsidTr="00875BE9">
        <w:trPr>
          <w:trHeight w:val="427"/>
          <w:jc w:val="center"/>
        </w:trPr>
        <w:tc>
          <w:tcPr>
            <w:tcW w:w="2180" w:type="dxa"/>
            <w:vMerge/>
            <w:tcBorders>
              <w:top w:val="single" w:sz="4" w:space="0" w:color="000000"/>
              <w:left w:val="single" w:sz="4" w:space="0" w:color="000000"/>
              <w:bottom w:val="single" w:sz="4" w:space="0" w:color="000000"/>
              <w:right w:val="single" w:sz="4" w:space="0" w:color="000000"/>
            </w:tcBorders>
            <w:vAlign w:val="center"/>
          </w:tcPr>
          <w:p w14:paraId="338DD9E6"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3ED2737"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1C0660F1"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Teme vježbi</w:t>
            </w:r>
          </w:p>
        </w:tc>
      </w:tr>
      <w:tr w:rsidR="00327FC2" w14:paraId="2415CA83" w14:textId="77777777" w:rsidTr="00875BE9">
        <w:trPr>
          <w:trHeight w:val="229"/>
          <w:jc w:val="center"/>
        </w:trPr>
        <w:tc>
          <w:tcPr>
            <w:tcW w:w="2180"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5469ECD8" w14:textId="77777777" w:rsidR="00327FC2" w:rsidRDefault="00257526">
            <w:pPr>
              <w:widowControl w:val="0"/>
              <w:numPr>
                <w:ilvl w:val="1"/>
                <w:numId w:val="119"/>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 xml:space="preserve">Vrste izvođenja </w:t>
            </w:r>
            <w:r>
              <w:rPr>
                <w:rFonts w:ascii="Calibri Light" w:eastAsia="Calibri" w:hAnsi="Calibri Light" w:cs="Calibri Light"/>
                <w:b/>
                <w:bCs/>
                <w:color w:val="000000"/>
                <w:sz w:val="20"/>
                <w:szCs w:val="20"/>
                <w14:ligatures w14:val="none"/>
              </w:rPr>
              <w:lastRenderedPageBreak/>
              <w:t>nastave:</w:t>
            </w:r>
          </w:p>
        </w:tc>
        <w:tc>
          <w:tcPr>
            <w:tcW w:w="220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EB001B7"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lastRenderedPageBreak/>
              <w:t xml:space="preserve">X    </w:t>
            </w:r>
            <w:r>
              <w:rPr>
                <w:rFonts w:ascii="Calibri Light" w:eastAsia="Times New Roman" w:hAnsi="Calibri Light" w:cs="Calibri Light"/>
                <w:sz w:val="20"/>
                <w:szCs w:val="20"/>
                <w:lang w:eastAsia="zh-CN"/>
                <w14:ligatures w14:val="none"/>
              </w:rPr>
              <w:t>predavanja</w:t>
            </w:r>
          </w:p>
          <w:p w14:paraId="413ED539"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seminari i radionice</w:t>
            </w:r>
          </w:p>
          <w:p w14:paraId="2286BC68"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vježbe</w:t>
            </w:r>
          </w:p>
          <w:p w14:paraId="25F6AD50"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37" w:name="__Fieldmark__119771_2391005690"/>
            <w:bookmarkEnd w:id="237"/>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online u cijelosti</w:t>
            </w:r>
          </w:p>
          <w:p w14:paraId="03638D24"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38" w:name="__Fieldmark__119775_2391005690"/>
            <w:bookmarkEnd w:id="238"/>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mješovito e-učenje</w:t>
            </w:r>
          </w:p>
          <w:p w14:paraId="1D2A3E99" w14:textId="77777777" w:rsidR="00327FC2" w:rsidRDefault="00257526">
            <w:pPr>
              <w:widowControl w:val="0"/>
              <w:tabs>
                <w:tab w:val="left" w:pos="2820"/>
              </w:tabs>
              <w:spacing w:after="20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39" w:name="__Fieldmark__119779_2391005690"/>
            <w:bookmarkEnd w:id="239"/>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terenska nastava</w:t>
            </w:r>
          </w:p>
        </w:tc>
        <w:tc>
          <w:tcPr>
            <w:tcW w:w="212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78B046F9"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 xml:space="preserve">samostalni  zadaci </w:t>
            </w:r>
            <w:r>
              <w:rPr>
                <w:rFonts w:ascii="Calibri Light" w:eastAsia="Times New Roman" w:hAnsi="Calibri Light" w:cs="Calibri Light"/>
                <w:b/>
                <w:sz w:val="20"/>
                <w:szCs w:val="20"/>
                <w:lang w:val="en-US" w:eastAsia="zh-CN"/>
                <w14:ligatures w14:val="none"/>
              </w:rPr>
              <w:t xml:space="preserve">        </w:t>
            </w:r>
          </w:p>
          <w:p w14:paraId="1D9FC508"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 xml:space="preserve">multimedija i mreža  </w:t>
            </w:r>
          </w:p>
          <w:p w14:paraId="15568014"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40" w:name="__Fieldmark__119788_2391005690"/>
            <w:bookmarkEnd w:id="240"/>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laboratorij</w:t>
            </w:r>
          </w:p>
          <w:p w14:paraId="327C2D46"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41" w:name="__Fieldmark__119792_2391005690"/>
            <w:bookmarkEnd w:id="241"/>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mentorski rad</w:t>
            </w:r>
          </w:p>
          <w:p w14:paraId="60E19E22"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bCs/>
                <w:sz w:val="20"/>
                <w:szCs w:val="20"/>
                <w14:ligatures w14:val="none"/>
              </w:rPr>
              <w:t xml:space="preserve">     </w:t>
            </w:r>
            <w:r>
              <w:rPr>
                <w:rFonts w:ascii="Calibri Light" w:eastAsia="Calibri" w:hAnsi="Calibri Light" w:cs="Calibri Light"/>
                <w:sz w:val="20"/>
                <w:szCs w:val="20"/>
                <w14:ligatures w14:val="none"/>
              </w:rPr>
              <w:t>izvedba praktičnih zadataka</w:t>
            </w:r>
            <w:r>
              <w:rPr>
                <w:rFonts w:ascii="Calibri Light" w:eastAsia="Calibri" w:hAnsi="Calibri Light" w:cs="Calibri Light"/>
                <w:b/>
                <w:sz w:val="20"/>
                <w:szCs w:val="20"/>
                <w14:ligatures w14:val="none"/>
              </w:rPr>
              <w:t xml:space="preserve"> </w:t>
            </w: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4A7C7809" w14:textId="77777777" w:rsidR="00327FC2" w:rsidRDefault="00257526">
            <w:pPr>
              <w:widowControl w:val="0"/>
              <w:numPr>
                <w:ilvl w:val="1"/>
                <w:numId w:val="119"/>
              </w:numPr>
              <w:tabs>
                <w:tab w:val="left" w:pos="360"/>
                <w:tab w:val="left" w:pos="2820"/>
              </w:tabs>
              <w:spacing w:after="0" w:line="240" w:lineRule="auto"/>
              <w:ind w:left="360"/>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t>Komentari:</w:t>
            </w:r>
          </w:p>
        </w:tc>
      </w:tr>
      <w:tr w:rsidR="00327FC2" w14:paraId="095A3590" w14:textId="77777777" w:rsidTr="00875BE9">
        <w:trPr>
          <w:trHeight w:val="1045"/>
          <w:jc w:val="center"/>
        </w:trPr>
        <w:tc>
          <w:tcPr>
            <w:tcW w:w="2180" w:type="dxa"/>
            <w:vMerge/>
            <w:tcBorders>
              <w:top w:val="single" w:sz="4" w:space="0" w:color="000000"/>
              <w:left w:val="single" w:sz="4" w:space="0" w:color="000000"/>
              <w:bottom w:val="single" w:sz="4" w:space="0" w:color="000000"/>
              <w:right w:val="single" w:sz="4" w:space="0" w:color="000000"/>
            </w:tcBorders>
            <w:vAlign w:val="center"/>
          </w:tcPr>
          <w:p w14:paraId="7306C3E0" w14:textId="77777777" w:rsidR="00327FC2" w:rsidRDefault="00327FC2">
            <w:pPr>
              <w:widowControl w:val="0"/>
              <w:spacing w:after="0"/>
              <w:rPr>
                <w:rFonts w:ascii="Calibri Light" w:eastAsia="Calibri" w:hAnsi="Calibri Light" w:cs="Calibri Light"/>
                <w:b/>
                <w:bCs/>
                <w:sz w:val="20"/>
                <w:szCs w:val="20"/>
                <w14:ligatures w14:val="none"/>
              </w:rPr>
            </w:pPr>
          </w:p>
        </w:tc>
        <w:tc>
          <w:tcPr>
            <w:tcW w:w="2206" w:type="dxa"/>
            <w:gridSpan w:val="2"/>
            <w:vMerge/>
            <w:tcBorders>
              <w:top w:val="single" w:sz="4" w:space="0" w:color="000000"/>
              <w:left w:val="single" w:sz="4" w:space="0" w:color="000000"/>
              <w:bottom w:val="single" w:sz="4" w:space="0" w:color="000000"/>
              <w:right w:val="single" w:sz="4" w:space="0" w:color="000000"/>
            </w:tcBorders>
            <w:vAlign w:val="center"/>
          </w:tcPr>
          <w:p w14:paraId="659562BB" w14:textId="77777777" w:rsidR="00327FC2" w:rsidRDefault="00327FC2">
            <w:pPr>
              <w:widowControl w:val="0"/>
              <w:spacing w:after="0"/>
              <w:rPr>
                <w:rFonts w:ascii="Calibri Light" w:eastAsia="Times New Roman" w:hAnsi="Calibri Light" w:cs="Calibri Light"/>
                <w:b/>
                <w:sz w:val="20"/>
                <w:szCs w:val="20"/>
                <w:lang w:val="en-US" w:eastAsia="zh-CN"/>
                <w14:ligatures w14:val="none"/>
              </w:rPr>
            </w:pPr>
          </w:p>
        </w:tc>
        <w:tc>
          <w:tcPr>
            <w:tcW w:w="2126" w:type="dxa"/>
            <w:gridSpan w:val="3"/>
            <w:vMerge/>
            <w:tcBorders>
              <w:top w:val="single" w:sz="4" w:space="0" w:color="000000"/>
              <w:left w:val="single" w:sz="4" w:space="0" w:color="000000"/>
              <w:bottom w:val="single" w:sz="4" w:space="0" w:color="000000"/>
              <w:right w:val="single" w:sz="4" w:space="0" w:color="000000"/>
            </w:tcBorders>
            <w:vAlign w:val="center"/>
          </w:tcPr>
          <w:p w14:paraId="2EF9919A" w14:textId="77777777" w:rsidR="00327FC2" w:rsidRDefault="00327FC2">
            <w:pPr>
              <w:widowControl w:val="0"/>
              <w:spacing w:after="0"/>
              <w:rPr>
                <w:rFonts w:ascii="Calibri Light" w:eastAsia="Calibri" w:hAnsi="Calibri Light" w:cs="Calibri Light"/>
                <w:sz w:val="20"/>
                <w:szCs w:val="20"/>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753897A"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1ACDE091"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672CECF2"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418AEAB0"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tc>
      </w:tr>
      <w:tr w:rsidR="00327FC2" w14:paraId="59C81B7A" w14:textId="77777777" w:rsidTr="00875BE9">
        <w:trPr>
          <w:trHeight w:val="306"/>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4C57DB2" w14:textId="77777777" w:rsidR="00327FC2" w:rsidRDefault="00257526">
            <w:pPr>
              <w:widowControl w:val="0"/>
              <w:numPr>
                <w:ilvl w:val="1"/>
                <w:numId w:val="119"/>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Obveze studenata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78E5BEFF" w14:textId="664EAFE1"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Dužnosti i obveze studenta/studentice:</w:t>
            </w:r>
            <w:r w:rsidR="00DB7E5F">
              <w:rPr>
                <w:rFonts w:ascii="Calibri Light" w:eastAsia="Calibri" w:hAnsi="Calibri Light" w:cs="Calibri Light"/>
                <w:color w:val="000000"/>
                <w:sz w:val="20"/>
                <w:szCs w:val="20"/>
                <w14:ligatures w14:val="none"/>
              </w:rPr>
              <w:t xml:space="preserve"> </w:t>
            </w:r>
            <w:r>
              <w:rPr>
                <w:rFonts w:ascii="Calibri Light" w:eastAsia="Calibri" w:hAnsi="Calibri Light" w:cs="Calibri Light"/>
                <w:color w:val="000000"/>
                <w:sz w:val="20"/>
                <w:szCs w:val="20"/>
                <w14:ligatures w14:val="none"/>
              </w:rPr>
              <w:t>Pohađati nastavu sukladno Pravilniku o studiranju i aktivno sudjelovati u nastavi.</w:t>
            </w:r>
            <w:r w:rsidR="00DB7E5F">
              <w:rPr>
                <w:rFonts w:ascii="Calibri Light" w:eastAsia="Calibri" w:hAnsi="Calibri Light" w:cs="Calibri Light"/>
                <w:color w:val="000000"/>
                <w:sz w:val="20"/>
                <w:szCs w:val="20"/>
                <w14:ligatures w14:val="none"/>
              </w:rPr>
              <w:t xml:space="preserve"> </w:t>
            </w:r>
            <w:r>
              <w:rPr>
                <w:rFonts w:ascii="Calibri Light" w:eastAsia="Calibri" w:hAnsi="Calibri Light" w:cs="Calibri Light"/>
                <w:color w:val="000000"/>
                <w:sz w:val="20"/>
                <w:szCs w:val="20"/>
                <w14:ligatures w14:val="none"/>
              </w:rPr>
              <w:t>Aktivno sudjelovati na nastavi i vježbama</w:t>
            </w:r>
            <w:r w:rsidR="00DB7E5F">
              <w:rPr>
                <w:rFonts w:ascii="Calibri Light" w:eastAsia="Calibri" w:hAnsi="Calibri Light" w:cs="Calibri Light"/>
                <w:color w:val="000000"/>
                <w:sz w:val="20"/>
                <w:szCs w:val="20"/>
                <w14:ligatures w14:val="none"/>
              </w:rPr>
              <w:t xml:space="preserve">. </w:t>
            </w:r>
            <w:r>
              <w:rPr>
                <w:rFonts w:ascii="Calibri Light" w:eastAsia="Calibri" w:hAnsi="Calibri Light" w:cs="Calibri Light"/>
                <w:color w:val="000000"/>
                <w:sz w:val="20"/>
                <w:szCs w:val="20"/>
                <w14:ligatures w14:val="none"/>
              </w:rPr>
              <w:t>U slučaju nedovoljnog dolaska na nastavu, prema odredbi nositelja kolegija, odraditi dodatna zaduženja kako bi dobili pravo izlaska na ispit (seminar)</w:t>
            </w:r>
          </w:p>
          <w:p w14:paraId="20DD41F0"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Kako bi položio/la kolegij, student/ica mora: </w:t>
            </w:r>
          </w:p>
          <w:p w14:paraId="5B940D1E" w14:textId="251BBF42"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Zadovoljiti gore iznad navedene kriterije i položiti završni ispit - pismeni</w:t>
            </w:r>
          </w:p>
        </w:tc>
      </w:tr>
      <w:tr w:rsidR="00327FC2" w14:paraId="0C78F6BB" w14:textId="77777777" w:rsidTr="00875BE9">
        <w:trPr>
          <w:trHeight w:val="189"/>
          <w:jc w:val="center"/>
        </w:trPr>
        <w:tc>
          <w:tcPr>
            <w:tcW w:w="2180"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6CD30084" w14:textId="77777777" w:rsidR="00327FC2" w:rsidRDefault="00257526">
            <w:pPr>
              <w:widowControl w:val="0"/>
              <w:numPr>
                <w:ilvl w:val="1"/>
                <w:numId w:val="119"/>
              </w:numPr>
              <w:tabs>
                <w:tab w:val="left" w:pos="360"/>
                <w:tab w:val="left" w:pos="2820"/>
              </w:tabs>
              <w:spacing w:after="0" w:line="240" w:lineRule="auto"/>
              <w:ind w:left="360"/>
              <w:jc w:val="both"/>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 xml:space="preserve">Praćenje rada studenata </w:t>
            </w:r>
            <w:r>
              <w:rPr>
                <w:rFonts w:ascii="Calibri Light" w:eastAsia="Calibri" w:hAnsi="Calibri Light" w:cs="Calibri Light"/>
                <w:b/>
                <w:bCs/>
                <w:i/>
                <w:sz w:val="20"/>
                <w:szCs w:val="20"/>
                <w14:ligatures w14:val="none"/>
              </w:rPr>
              <w:t>(upisati udio ECTS bodovima za svaku aktivnost tako da ukupni broj ECTS-a odgovara bodovnoj vrijednosti predmeta):</w:t>
            </w:r>
          </w:p>
        </w:tc>
        <w:tc>
          <w:tcPr>
            <w:tcW w:w="688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75C7C90D" w14:textId="77777777" w:rsidR="00327FC2" w:rsidRDefault="00257526">
            <w:pPr>
              <w:widowControl w:val="0"/>
              <w:tabs>
                <w:tab w:val="left" w:pos="2820"/>
              </w:tabs>
              <w:snapToGrid w:val="0"/>
              <w:rPr>
                <w:rFonts w:ascii="Calibri Light" w:eastAsia="Calibri" w:hAnsi="Calibri Light" w:cs="Calibri Light"/>
                <w:b/>
                <w:color w:val="000000"/>
                <w:sz w:val="20"/>
                <w:szCs w:val="20"/>
                <w14:ligatures w14:val="none"/>
              </w:rPr>
            </w:pPr>
            <w:r>
              <w:rPr>
                <w:rFonts w:ascii="Times New Roman" w:eastAsia="Calibri" w:hAnsi="Times New Roman" w:cs="Times New Roman"/>
                <w:b/>
                <w:sz w:val="20"/>
                <w:szCs w:val="20"/>
                <w14:ligatures w14:val="none"/>
              </w:rPr>
              <w:t>Elementi formiranja ocjene</w:t>
            </w:r>
          </w:p>
        </w:tc>
      </w:tr>
      <w:tr w:rsidR="00327FC2" w14:paraId="69F89861" w14:textId="77777777" w:rsidTr="00875BE9">
        <w:trPr>
          <w:trHeight w:val="196"/>
          <w:jc w:val="center"/>
        </w:trPr>
        <w:tc>
          <w:tcPr>
            <w:tcW w:w="2180" w:type="dxa"/>
            <w:vMerge/>
            <w:tcBorders>
              <w:top w:val="single" w:sz="4" w:space="0" w:color="000000"/>
              <w:left w:val="single" w:sz="4" w:space="0" w:color="000000"/>
              <w:bottom w:val="single" w:sz="4" w:space="0" w:color="000000"/>
              <w:right w:val="single" w:sz="4" w:space="0" w:color="000000"/>
            </w:tcBorders>
            <w:vAlign w:val="center"/>
          </w:tcPr>
          <w:p w14:paraId="179E12EB"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26487094" w14:textId="77777777" w:rsidR="00327FC2" w:rsidRDefault="00257526">
            <w:pPr>
              <w:widowControl w:val="0"/>
              <w:spacing w:after="0"/>
              <w:jc w:val="center"/>
              <w:rPr>
                <w:rFonts w:ascii="Calibri Light" w:eastAsia="Times New Roman" w:hAnsi="Calibri Light" w:cs="Calibri Light"/>
                <w:b/>
                <w:sz w:val="20"/>
                <w:szCs w:val="20"/>
                <w:lang w:val="en-US" w:eastAsia="zh-CN"/>
                <w14:ligatures w14:val="none"/>
              </w:rPr>
            </w:pPr>
            <w:proofErr w:type="spellStart"/>
            <w:r>
              <w:rPr>
                <w:rFonts w:ascii="Calibri Light" w:eastAsia="Times New Roman" w:hAnsi="Calibri Light" w:cs="Calibri Light"/>
                <w:b/>
                <w:sz w:val="20"/>
                <w:szCs w:val="20"/>
                <w:lang w:val="en-US" w:eastAsia="zh-CN"/>
                <w14:ligatures w14:val="none"/>
              </w:rPr>
              <w:t>Obveze</w:t>
            </w:r>
            <w:proofErr w:type="spellEnd"/>
            <w:r>
              <w:rPr>
                <w:rFonts w:ascii="Calibri Light" w:eastAsia="Times New Roman" w:hAnsi="Calibri Light" w:cs="Calibri Light"/>
                <w:b/>
                <w:sz w:val="20"/>
                <w:szCs w:val="20"/>
                <w:lang w:val="en-US" w:eastAsia="zh-CN"/>
                <w14:ligatures w14:val="none"/>
              </w:rPr>
              <w:t xml:space="preserve"> </w:t>
            </w:r>
            <w:proofErr w:type="spellStart"/>
            <w:r>
              <w:rPr>
                <w:rFonts w:ascii="Calibri Light" w:eastAsia="Times New Roman" w:hAnsi="Calibri Light" w:cs="Calibri Light"/>
                <w:b/>
                <w:sz w:val="20"/>
                <w:szCs w:val="20"/>
                <w:lang w:val="en-US" w:eastAsia="zh-CN"/>
                <w14:ligatures w14:val="none"/>
              </w:rPr>
              <w:t>studenata</w:t>
            </w:r>
            <w:proofErr w:type="spellEnd"/>
            <w:r>
              <w:rPr>
                <w:rFonts w:ascii="Calibri Light" w:eastAsia="Times New Roman" w:hAnsi="Calibri Light" w:cs="Calibri Light"/>
                <w:b/>
                <w:sz w:val="20"/>
                <w:szCs w:val="20"/>
                <w:lang w:val="en-US" w:eastAsia="zh-CN"/>
                <w14:ligatures w14:val="none"/>
              </w:rPr>
              <w:t xml:space="preserve"> </w:t>
            </w:r>
          </w:p>
          <w:p w14:paraId="4413A1E0" w14:textId="77777777" w:rsidR="00327FC2" w:rsidRDefault="00327FC2">
            <w:pPr>
              <w:widowControl w:val="0"/>
              <w:spacing w:after="0"/>
              <w:jc w:val="center"/>
              <w:rPr>
                <w:rFonts w:ascii="Calibri Light" w:eastAsia="Times New Roman" w:hAnsi="Calibri Light" w:cs="Calibri Light"/>
                <w:bCs/>
                <w:color w:val="000000"/>
                <w:sz w:val="20"/>
                <w:szCs w:val="20"/>
                <w:lang w:val="en-US" w:eastAsia="zh-CN"/>
                <w14:ligatures w14:val="none"/>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4035EC7C"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14:ligatures w14:val="none"/>
              </w:rPr>
            </w:pPr>
            <w:r>
              <w:rPr>
                <w:rFonts w:ascii="Calibri Light" w:eastAsia="Times New Roman" w:hAnsi="Calibri Light" w:cs="Calibri Light"/>
                <w:b/>
                <w:sz w:val="20"/>
                <w:szCs w:val="20"/>
                <w:lang w:val="en-US" w:eastAsia="zh-CN"/>
                <w14:ligatures w14:val="none"/>
              </w:rPr>
              <w:t>ECTS</w:t>
            </w:r>
            <w:r>
              <w:rPr>
                <w:rFonts w:ascii="Calibri Light" w:eastAsia="Times New Roman" w:hAnsi="Calibri Light" w:cs="Calibri Light"/>
                <w:bCs/>
                <w:color w:val="000000"/>
                <w:sz w:val="20"/>
                <w:szCs w:val="20"/>
                <w:lang w:val="en-US" w:eastAsia="zh-CN"/>
                <w14:ligatures w14:val="none"/>
              </w:rPr>
              <w:t xml:space="preserve"> </w:t>
            </w:r>
          </w:p>
          <w:p w14:paraId="6FBE3047" w14:textId="77777777" w:rsidR="00327FC2" w:rsidRDefault="00327FC2">
            <w:pPr>
              <w:widowControl w:val="0"/>
              <w:spacing w:after="0"/>
              <w:jc w:val="center"/>
              <w:rPr>
                <w:rFonts w:ascii="Calibri Light" w:eastAsia="Times New Roman" w:hAnsi="Calibri Light" w:cs="Calibri Light"/>
                <w:b/>
                <w:bCs/>
                <w:color w:val="000000"/>
                <w:sz w:val="20"/>
                <w:szCs w:val="20"/>
                <w:lang w:val="en-US" w:eastAsia="zh-CN"/>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E4F0ED3" w14:textId="77777777" w:rsidR="00327FC2" w:rsidRDefault="00257526">
            <w:pPr>
              <w:widowControl w:val="0"/>
              <w:spacing w:after="0"/>
              <w:jc w:val="center"/>
              <w:rPr>
                <w:rFonts w:ascii="Calibri Light" w:eastAsia="Times New Roman" w:hAnsi="Calibri Light" w:cs="Calibri Light"/>
                <w:b/>
                <w:bCs/>
                <w:color w:val="000000"/>
                <w:sz w:val="20"/>
                <w:szCs w:val="20"/>
                <w:lang w:val="en-US" w:eastAsia="zh-CN"/>
                <w14:ligatures w14:val="none"/>
              </w:rPr>
            </w:pPr>
            <w:proofErr w:type="spellStart"/>
            <w:r>
              <w:rPr>
                <w:rFonts w:ascii="Times New Roman" w:eastAsia="Times New Roman" w:hAnsi="Times New Roman" w:cs="Times New Roman"/>
                <w:b/>
                <w:bCs/>
                <w:color w:val="000000"/>
                <w:sz w:val="20"/>
                <w:szCs w:val="20"/>
                <w:lang w:val="en-US" w:eastAsia="zh-CN"/>
                <w14:ligatures w14:val="none"/>
              </w:rPr>
              <w:t>Bodovi</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elemenata</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ocjene</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ukupno</w:t>
            </w:r>
            <w:proofErr w:type="spellEnd"/>
            <w:r>
              <w:rPr>
                <w:rFonts w:ascii="Times New Roman" w:eastAsia="Times New Roman" w:hAnsi="Times New Roman" w:cs="Times New Roman"/>
                <w:b/>
                <w:bCs/>
                <w:color w:val="000000"/>
                <w:sz w:val="20"/>
                <w:szCs w:val="20"/>
                <w:lang w:val="en-US" w:eastAsia="zh-CN"/>
                <w14:ligatures w14:val="none"/>
              </w:rPr>
              <w:t xml:space="preserve"> 100)</w:t>
            </w:r>
            <w:r>
              <w:rPr>
                <w:rFonts w:ascii="Calibri Light" w:eastAsia="Times New Roman" w:hAnsi="Calibri Light" w:cs="Calibri Light"/>
                <w:bCs/>
                <w:color w:val="000000"/>
                <w:sz w:val="20"/>
                <w:szCs w:val="20"/>
                <w:lang w:val="en-US" w:eastAsia="zh-CN"/>
                <w14:ligatures w14:val="none"/>
              </w:rPr>
              <w:t xml:space="preserve"> </w:t>
            </w:r>
          </w:p>
        </w:tc>
      </w:tr>
      <w:tr w:rsidR="00327FC2" w14:paraId="35D4FAD2" w14:textId="77777777" w:rsidTr="00875BE9">
        <w:trPr>
          <w:trHeight w:val="196"/>
          <w:jc w:val="center"/>
        </w:trPr>
        <w:tc>
          <w:tcPr>
            <w:tcW w:w="2180" w:type="dxa"/>
            <w:vMerge/>
            <w:tcBorders>
              <w:top w:val="single" w:sz="4" w:space="0" w:color="000000"/>
              <w:left w:val="single" w:sz="4" w:space="0" w:color="000000"/>
              <w:bottom w:val="single" w:sz="4" w:space="0" w:color="000000"/>
              <w:right w:val="single" w:sz="4" w:space="0" w:color="000000"/>
            </w:tcBorders>
            <w:vAlign w:val="center"/>
          </w:tcPr>
          <w:p w14:paraId="00FAB874"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2D82ED3E"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color w:val="000000"/>
                <w:sz w:val="20"/>
                <w:szCs w:val="20"/>
                <w:lang w:val="en-US" w:eastAsia="zh-CN"/>
                <w14:ligatures w14:val="none"/>
              </w:rPr>
              <w:t>Pohađanje</w:t>
            </w:r>
            <w:proofErr w:type="spellEnd"/>
            <w:r>
              <w:rPr>
                <w:rFonts w:eastAsia="Times New Roman" w:cs="Calibri"/>
                <w:color w:val="000000"/>
                <w:sz w:val="20"/>
                <w:szCs w:val="20"/>
                <w:lang w:val="en-US" w:eastAsia="zh-CN"/>
                <w14:ligatures w14:val="none"/>
              </w:rPr>
              <w:t xml:space="preserve"> </w:t>
            </w:r>
            <w:proofErr w:type="spellStart"/>
            <w:r>
              <w:rPr>
                <w:rFonts w:eastAsia="Times New Roman" w:cs="Calibri"/>
                <w:color w:val="000000"/>
                <w:sz w:val="20"/>
                <w:szCs w:val="20"/>
                <w:lang w:val="en-US" w:eastAsia="zh-CN"/>
                <w14:ligatures w14:val="none"/>
              </w:rPr>
              <w:t>nastave</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12D438B9"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1</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7290BDF9" w14:textId="77777777" w:rsidR="00327FC2" w:rsidRDefault="00327FC2">
            <w:pPr>
              <w:widowControl w:val="0"/>
              <w:spacing w:after="0"/>
              <w:jc w:val="center"/>
              <w:rPr>
                <w:rFonts w:ascii="Calibri" w:eastAsia="Times New Roman" w:hAnsi="Calibri" w:cs="Calibri"/>
                <w:bCs/>
                <w:color w:val="000000"/>
                <w:sz w:val="20"/>
                <w:szCs w:val="20"/>
                <w:lang w:val="en-US" w:eastAsia="zh-CN"/>
                <w14:ligatures w14:val="none"/>
              </w:rPr>
            </w:pPr>
          </w:p>
        </w:tc>
      </w:tr>
      <w:tr w:rsidR="00327FC2" w14:paraId="20DF8291" w14:textId="77777777" w:rsidTr="00875BE9">
        <w:trPr>
          <w:trHeight w:val="196"/>
          <w:jc w:val="center"/>
        </w:trPr>
        <w:tc>
          <w:tcPr>
            <w:tcW w:w="2180" w:type="dxa"/>
            <w:vMerge/>
            <w:tcBorders>
              <w:top w:val="single" w:sz="4" w:space="0" w:color="000000"/>
              <w:left w:val="single" w:sz="4" w:space="0" w:color="000000"/>
              <w:bottom w:val="single" w:sz="4" w:space="0" w:color="000000"/>
              <w:right w:val="single" w:sz="4" w:space="0" w:color="000000"/>
            </w:tcBorders>
            <w:vAlign w:val="center"/>
          </w:tcPr>
          <w:p w14:paraId="46A7282D"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15BD10AE"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Kolokvij</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11359DE2"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1</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0F6A331"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50</w:t>
            </w:r>
          </w:p>
        </w:tc>
      </w:tr>
      <w:tr w:rsidR="00327FC2" w14:paraId="7AB6B275" w14:textId="77777777" w:rsidTr="00875BE9">
        <w:trPr>
          <w:trHeight w:val="196"/>
          <w:jc w:val="center"/>
        </w:trPr>
        <w:tc>
          <w:tcPr>
            <w:tcW w:w="2180" w:type="dxa"/>
            <w:vMerge/>
            <w:tcBorders>
              <w:top w:val="single" w:sz="4" w:space="0" w:color="000000"/>
              <w:left w:val="single" w:sz="4" w:space="0" w:color="000000"/>
              <w:bottom w:val="single" w:sz="4" w:space="0" w:color="000000"/>
              <w:right w:val="single" w:sz="4" w:space="0" w:color="000000"/>
            </w:tcBorders>
            <w:vAlign w:val="center"/>
          </w:tcPr>
          <w:p w14:paraId="39A0C081"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6705E7CF"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Završni</w:t>
            </w:r>
            <w:proofErr w:type="spellEnd"/>
            <w:r>
              <w:rPr>
                <w:rFonts w:eastAsia="Times New Roman" w:cs="Calibri"/>
                <w:bCs/>
                <w:color w:val="000000"/>
                <w:sz w:val="20"/>
                <w:szCs w:val="20"/>
                <w:lang w:val="en-US" w:eastAsia="zh-CN"/>
                <w14:ligatures w14:val="none"/>
              </w:rPr>
              <w:t xml:space="preserve"> </w:t>
            </w:r>
            <w:proofErr w:type="spellStart"/>
            <w:r>
              <w:rPr>
                <w:rFonts w:eastAsia="Times New Roman" w:cs="Calibri"/>
                <w:bCs/>
                <w:color w:val="000000"/>
                <w:sz w:val="20"/>
                <w:szCs w:val="20"/>
                <w:lang w:val="en-US" w:eastAsia="zh-CN"/>
                <w14:ligatures w14:val="none"/>
              </w:rPr>
              <w:t>ispit</w:t>
            </w:r>
            <w:proofErr w:type="spellEnd"/>
            <w:r>
              <w:rPr>
                <w:rFonts w:eastAsia="Times New Roman" w:cs="Calibri"/>
                <w:bCs/>
                <w:color w:val="000000"/>
                <w:sz w:val="20"/>
                <w:szCs w:val="20"/>
                <w:lang w:val="en-US" w:eastAsia="zh-CN"/>
                <w14:ligatures w14:val="none"/>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14:paraId="689ACCF5"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1</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15B5CE44"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50</w:t>
            </w:r>
          </w:p>
        </w:tc>
      </w:tr>
      <w:tr w:rsidR="00327FC2" w14:paraId="06BE1655" w14:textId="77777777" w:rsidTr="00875BE9">
        <w:trPr>
          <w:trHeight w:val="346"/>
          <w:jc w:val="center"/>
        </w:trPr>
        <w:tc>
          <w:tcPr>
            <w:tcW w:w="9060" w:type="dxa"/>
            <w:gridSpan w:val="8"/>
            <w:tcBorders>
              <w:top w:val="single" w:sz="4" w:space="0" w:color="000000"/>
              <w:left w:val="single" w:sz="4" w:space="0" w:color="000000"/>
              <w:bottom w:val="single" w:sz="4" w:space="0" w:color="000000"/>
              <w:right w:val="single" w:sz="4" w:space="0" w:color="000000"/>
            </w:tcBorders>
            <w:shd w:val="clear" w:color="auto" w:fill="FFFBCC"/>
            <w:vAlign w:val="center"/>
          </w:tcPr>
          <w:p w14:paraId="4DE935B4" w14:textId="77777777" w:rsidR="00327FC2" w:rsidRDefault="00257526">
            <w:pPr>
              <w:widowControl w:val="0"/>
              <w:tabs>
                <w:tab w:val="left" w:pos="360"/>
                <w:tab w:val="left" w:pos="54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2.10. Ocjenjivanje i vrednovanje rada studenta tijekom nastave i na završnom ispitu</w:t>
            </w:r>
          </w:p>
        </w:tc>
      </w:tr>
      <w:tr w:rsidR="00327FC2" w14:paraId="58795501" w14:textId="77777777" w:rsidTr="00875BE9">
        <w:trPr>
          <w:trHeight w:val="588"/>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56B697C"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Uvjeti za pristup ispitu</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44BA9323" w14:textId="77777777" w:rsidR="00327FC2" w:rsidRDefault="00257526">
            <w:pPr>
              <w:widowControl w:val="0"/>
              <w:spacing w:line="240" w:lineRule="auto"/>
              <w:contextualSpacing/>
              <w:jc w:val="both"/>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Redovita prisutnost na nastavi sukladno Pravilniku o studiranju. </w:t>
            </w:r>
          </w:p>
          <w:p w14:paraId="44AB7E6E" w14:textId="77777777" w:rsidR="00327FC2" w:rsidRDefault="00257526">
            <w:pPr>
              <w:widowControl w:val="0"/>
              <w:spacing w:line="240" w:lineRule="auto"/>
              <w:contextualSpacing/>
              <w:jc w:val="both"/>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Aktivno sudjelovati na nastavi i vježbama</w:t>
            </w:r>
          </w:p>
          <w:p w14:paraId="021E1E34" w14:textId="77777777" w:rsidR="00327FC2" w:rsidRDefault="00257526">
            <w:pPr>
              <w:widowControl w:val="0"/>
              <w:spacing w:line="240" w:lineRule="auto"/>
              <w:contextualSpacing/>
              <w:jc w:val="both"/>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U slučaju nedovoljnog dolaska na nastavu, prema odredbi nositelja kolegija, odraditi dodatna zaduženja kako bi dobio/la pravo izlaska na ispit (seminar)</w:t>
            </w:r>
          </w:p>
        </w:tc>
      </w:tr>
      <w:tr w:rsidR="00327FC2" w14:paraId="4978BFD7" w14:textId="77777777" w:rsidTr="00875BE9">
        <w:trPr>
          <w:trHeight w:val="2160"/>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1BEF656" w14:textId="77777777" w:rsidR="00327FC2" w:rsidRDefault="00257526">
            <w:pPr>
              <w:widowControl w:val="0"/>
              <w:jc w:val="center"/>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Način polaganja ispita i kriteriji ocjenjivanja, pojašnjenje</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67C5E02A" w14:textId="73BE33A3" w:rsidR="00327FC2" w:rsidRDefault="00257526">
            <w:pPr>
              <w:widowControl w:val="0"/>
              <w:tabs>
                <w:tab w:val="left" w:pos="2860"/>
              </w:tabs>
              <w:spacing w:after="0"/>
              <w:ind w:right="250"/>
              <w:rPr>
                <w:rFonts w:asciiTheme="majorHAnsi" w:eastAsia="Times New Roman" w:hAnsiTheme="majorHAnsi" w:cstheme="majorHAnsi"/>
                <w:spacing w:val="2"/>
                <w:sz w:val="20"/>
                <w14:ligatures w14:val="none"/>
              </w:rPr>
            </w:pPr>
            <w:r>
              <w:rPr>
                <w:rFonts w:asciiTheme="majorHAnsi" w:eastAsia="Times New Roman" w:hAnsiTheme="majorHAnsi" w:cstheme="majorHAnsi"/>
                <w:spacing w:val="2"/>
                <w:sz w:val="20"/>
                <w14:ligatures w14:val="none"/>
              </w:rPr>
              <w:t xml:space="preserve">Tokom nastave postoji mogućnost provjere znanja putem kolokvija, 1 kolokvij iz onkologije i 1 kolokvij iz pedijatrije.  Ukoliko student/ica padne prvi kolokvij, nema mogućnosti izlaska na drugi kolokvij nego mora ići na završni ispit. Ukoliko student/ica položi prvi kolokvij, a padne na drugom kolokviju, mora izaći na završni ispit. Ukoliko student/ica položi oba kolokvija, ne mora izaći na završni ispit. Ukoliko je student/ica riješi/la manje od 60% kolokvija, smatrat će se da nije zadovoljio/la te je pao/la kolokvij. </w:t>
            </w:r>
          </w:p>
          <w:p w14:paraId="2D35973B" w14:textId="77777777" w:rsidR="00327FC2" w:rsidRDefault="00257526">
            <w:pPr>
              <w:widowControl w:val="0"/>
              <w:tabs>
                <w:tab w:val="left" w:pos="2860"/>
              </w:tabs>
              <w:spacing w:after="0"/>
              <w:ind w:right="250"/>
              <w:rPr>
                <w:rFonts w:asciiTheme="majorHAnsi" w:eastAsia="Times New Roman" w:hAnsiTheme="majorHAnsi" w:cstheme="majorHAnsi"/>
                <w:spacing w:val="2"/>
                <w:sz w:val="20"/>
                <w14:ligatures w14:val="none"/>
              </w:rPr>
            </w:pPr>
            <w:r>
              <w:rPr>
                <w:rFonts w:asciiTheme="majorHAnsi" w:eastAsia="Times New Roman" w:hAnsiTheme="majorHAnsi" w:cstheme="majorHAnsi"/>
                <w:spacing w:val="2"/>
                <w:sz w:val="20"/>
                <w14:ligatures w14:val="none"/>
              </w:rPr>
              <w:t>Završni ispit se sastoji od pismenog ispita. Završni ispit se može sastojati od pitanja s 4 ponuđena odgovora od kojih je jedan točan i/ili više točnih odgovora, od pitanja s ponuđenim odgovorom točno ili netočno te od esejskih pitanja.  Ukoliko su studenti imali mogućnost izlaska na kolokvije te su uspješno položili oba kolokvija, uzima se srednja vrijednost ocjena kao završna ocjena.</w:t>
            </w:r>
          </w:p>
          <w:p w14:paraId="7BF78274" w14:textId="77777777" w:rsidR="00327FC2" w:rsidRDefault="00327FC2">
            <w:pPr>
              <w:widowControl w:val="0"/>
              <w:tabs>
                <w:tab w:val="left" w:pos="2860"/>
              </w:tabs>
              <w:spacing w:after="0"/>
              <w:ind w:right="250"/>
              <w:rPr>
                <w:rFonts w:asciiTheme="majorHAnsi" w:eastAsia="Times New Roman" w:hAnsiTheme="majorHAnsi" w:cstheme="majorHAnsi"/>
                <w:spacing w:val="2"/>
                <w:sz w:val="20"/>
                <w14:ligatures w14:val="none"/>
              </w:rPr>
            </w:pPr>
          </w:p>
          <w:tbl>
            <w:tblPr>
              <w:tblStyle w:val="TableNormal16"/>
              <w:tblW w:w="5410" w:type="dxa"/>
              <w:jc w:val="center"/>
              <w:tblInd w:w="0" w:type="dxa"/>
              <w:tblLayout w:type="fixed"/>
              <w:tblCellMar>
                <w:left w:w="5" w:type="dxa"/>
                <w:right w:w="5" w:type="dxa"/>
              </w:tblCellMar>
              <w:tblLook w:val="01E0" w:firstRow="1" w:lastRow="1" w:firstColumn="1" w:lastColumn="1" w:noHBand="0" w:noVBand="0"/>
            </w:tblPr>
            <w:tblGrid>
              <w:gridCol w:w="1725"/>
              <w:gridCol w:w="1842"/>
              <w:gridCol w:w="1843"/>
            </w:tblGrid>
            <w:tr w:rsidR="00327FC2" w14:paraId="34963266"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shd w:val="clear" w:color="auto" w:fill="FFFFCC"/>
                </w:tcPr>
                <w:p w14:paraId="61549C0B"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Raspon</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bodova</w:t>
                  </w:r>
                  <w:proofErr w:type="spellEnd"/>
                  <w:r>
                    <w:rPr>
                      <w:rFonts w:asciiTheme="majorHAnsi" w:eastAsia="Calibri" w:hAnsiTheme="majorHAnsi" w:cstheme="majorHAnsi"/>
                      <w:sz w:val="20"/>
                      <w:szCs w:val="20"/>
                    </w:rPr>
                    <w:t>, [%]</w:t>
                  </w:r>
                </w:p>
              </w:tc>
              <w:tc>
                <w:tcPr>
                  <w:tcW w:w="1842" w:type="dxa"/>
                  <w:tcBorders>
                    <w:top w:val="single" w:sz="4" w:space="0" w:color="000000"/>
                    <w:left w:val="single" w:sz="4" w:space="0" w:color="000000"/>
                    <w:bottom w:val="single" w:sz="4" w:space="0" w:color="000000"/>
                    <w:right w:val="single" w:sz="4" w:space="0" w:color="000000"/>
                  </w:tcBorders>
                  <w:shd w:val="clear" w:color="auto" w:fill="FFFFCC"/>
                </w:tcPr>
                <w:p w14:paraId="05F32E3D"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Brojčana</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ocjena</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CC"/>
                </w:tcPr>
                <w:p w14:paraId="5D417E46"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Razina</w:t>
                  </w:r>
                </w:p>
              </w:tc>
            </w:tr>
            <w:tr w:rsidR="00327FC2" w14:paraId="04F64098"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01184D46"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90,00 – 100,00</w:t>
                  </w:r>
                </w:p>
              </w:tc>
              <w:tc>
                <w:tcPr>
                  <w:tcW w:w="1842" w:type="dxa"/>
                  <w:tcBorders>
                    <w:top w:val="single" w:sz="4" w:space="0" w:color="000000"/>
                    <w:left w:val="single" w:sz="4" w:space="0" w:color="000000"/>
                    <w:bottom w:val="single" w:sz="4" w:space="0" w:color="000000"/>
                    <w:right w:val="single" w:sz="4" w:space="0" w:color="000000"/>
                  </w:tcBorders>
                </w:tcPr>
                <w:p w14:paraId="1C591E38"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izvrstan</w:t>
                  </w:r>
                  <w:proofErr w:type="spellEnd"/>
                  <w:r>
                    <w:rPr>
                      <w:rFonts w:asciiTheme="majorHAnsi" w:eastAsia="Calibri" w:hAnsiTheme="majorHAnsi" w:cstheme="majorHAnsi"/>
                      <w:sz w:val="20"/>
                      <w:szCs w:val="20"/>
                    </w:rPr>
                    <w:t xml:space="preserve"> (5)</w:t>
                  </w:r>
                </w:p>
              </w:tc>
              <w:tc>
                <w:tcPr>
                  <w:tcW w:w="1843" w:type="dxa"/>
                  <w:tcBorders>
                    <w:top w:val="single" w:sz="4" w:space="0" w:color="000000"/>
                    <w:left w:val="single" w:sz="4" w:space="0" w:color="000000"/>
                    <w:bottom w:val="single" w:sz="4" w:space="0" w:color="000000"/>
                    <w:right w:val="single" w:sz="4" w:space="0" w:color="000000"/>
                  </w:tcBorders>
                </w:tcPr>
                <w:p w14:paraId="21E90F22"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A</w:t>
                  </w:r>
                </w:p>
              </w:tc>
            </w:tr>
            <w:tr w:rsidR="00327FC2" w14:paraId="00ECFAC2"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7618A9A5"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75,00 – 89,99</w:t>
                  </w:r>
                </w:p>
              </w:tc>
              <w:tc>
                <w:tcPr>
                  <w:tcW w:w="1842" w:type="dxa"/>
                  <w:tcBorders>
                    <w:top w:val="single" w:sz="4" w:space="0" w:color="000000"/>
                    <w:left w:val="single" w:sz="4" w:space="0" w:color="000000"/>
                    <w:bottom w:val="single" w:sz="4" w:space="0" w:color="000000"/>
                    <w:right w:val="single" w:sz="4" w:space="0" w:color="000000"/>
                  </w:tcBorders>
                </w:tcPr>
                <w:p w14:paraId="2B311DC2"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vrlo</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(4)</w:t>
                  </w:r>
                </w:p>
              </w:tc>
              <w:tc>
                <w:tcPr>
                  <w:tcW w:w="1843" w:type="dxa"/>
                  <w:tcBorders>
                    <w:top w:val="single" w:sz="4" w:space="0" w:color="000000"/>
                    <w:left w:val="single" w:sz="4" w:space="0" w:color="000000"/>
                    <w:bottom w:val="single" w:sz="4" w:space="0" w:color="000000"/>
                    <w:right w:val="single" w:sz="4" w:space="0" w:color="000000"/>
                  </w:tcBorders>
                </w:tcPr>
                <w:p w14:paraId="164F729F"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B</w:t>
                  </w:r>
                </w:p>
              </w:tc>
            </w:tr>
            <w:tr w:rsidR="00327FC2" w14:paraId="0078E08D"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tcPr>
                <w:p w14:paraId="1E5C9269"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60,00 – 74,99</w:t>
                  </w:r>
                </w:p>
              </w:tc>
              <w:tc>
                <w:tcPr>
                  <w:tcW w:w="1842" w:type="dxa"/>
                  <w:tcBorders>
                    <w:top w:val="single" w:sz="4" w:space="0" w:color="000000"/>
                    <w:left w:val="single" w:sz="4" w:space="0" w:color="000000"/>
                    <w:bottom w:val="single" w:sz="4" w:space="0" w:color="000000"/>
                    <w:right w:val="single" w:sz="4" w:space="0" w:color="000000"/>
                  </w:tcBorders>
                </w:tcPr>
                <w:p w14:paraId="606986E2"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(3)</w:t>
                  </w:r>
                </w:p>
              </w:tc>
              <w:tc>
                <w:tcPr>
                  <w:tcW w:w="1843" w:type="dxa"/>
                  <w:tcBorders>
                    <w:top w:val="single" w:sz="4" w:space="0" w:color="000000"/>
                    <w:left w:val="single" w:sz="4" w:space="0" w:color="000000"/>
                    <w:bottom w:val="single" w:sz="4" w:space="0" w:color="000000"/>
                    <w:right w:val="single" w:sz="4" w:space="0" w:color="000000"/>
                  </w:tcBorders>
                </w:tcPr>
                <w:p w14:paraId="4B686F0B"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C</w:t>
                  </w:r>
                </w:p>
              </w:tc>
            </w:tr>
            <w:tr w:rsidR="00327FC2" w14:paraId="343E4A26"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384B35C0"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50,00 – 59,99</w:t>
                  </w:r>
                </w:p>
              </w:tc>
              <w:tc>
                <w:tcPr>
                  <w:tcW w:w="1842" w:type="dxa"/>
                  <w:tcBorders>
                    <w:top w:val="single" w:sz="4" w:space="0" w:color="000000"/>
                    <w:left w:val="single" w:sz="4" w:space="0" w:color="000000"/>
                    <w:bottom w:val="single" w:sz="4" w:space="0" w:color="000000"/>
                    <w:right w:val="single" w:sz="4" w:space="0" w:color="000000"/>
                  </w:tcBorders>
                </w:tcPr>
                <w:p w14:paraId="3859C6E4"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dovoljan</w:t>
                  </w:r>
                  <w:proofErr w:type="spellEnd"/>
                  <w:r>
                    <w:rPr>
                      <w:rFonts w:asciiTheme="majorHAnsi" w:eastAsia="Calibri" w:hAnsiTheme="majorHAnsi" w:cstheme="majorHAnsi"/>
                      <w:sz w:val="20"/>
                      <w:szCs w:val="20"/>
                    </w:rPr>
                    <w:t xml:space="preserve"> (2)</w:t>
                  </w:r>
                </w:p>
              </w:tc>
              <w:tc>
                <w:tcPr>
                  <w:tcW w:w="1843" w:type="dxa"/>
                  <w:tcBorders>
                    <w:top w:val="single" w:sz="4" w:space="0" w:color="000000"/>
                    <w:left w:val="single" w:sz="4" w:space="0" w:color="000000"/>
                    <w:bottom w:val="single" w:sz="4" w:space="0" w:color="000000"/>
                    <w:right w:val="single" w:sz="4" w:space="0" w:color="000000"/>
                  </w:tcBorders>
                </w:tcPr>
                <w:p w14:paraId="672FEA59"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D</w:t>
                  </w:r>
                </w:p>
              </w:tc>
            </w:tr>
            <w:tr w:rsidR="00327FC2" w14:paraId="11D82EB4"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tcPr>
                <w:p w14:paraId="54AF6A45"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0,00 – 49,99</w:t>
                  </w:r>
                </w:p>
              </w:tc>
              <w:tc>
                <w:tcPr>
                  <w:tcW w:w="1842" w:type="dxa"/>
                  <w:tcBorders>
                    <w:top w:val="single" w:sz="4" w:space="0" w:color="000000"/>
                    <w:left w:val="single" w:sz="4" w:space="0" w:color="000000"/>
                    <w:bottom w:val="single" w:sz="4" w:space="0" w:color="000000"/>
                    <w:right w:val="single" w:sz="4" w:space="0" w:color="000000"/>
                  </w:tcBorders>
                </w:tcPr>
                <w:p w14:paraId="688CCA6E"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nedovoljan</w:t>
                  </w:r>
                  <w:proofErr w:type="spellEnd"/>
                  <w:r>
                    <w:rPr>
                      <w:rFonts w:asciiTheme="majorHAnsi" w:eastAsia="Calibri" w:hAnsiTheme="majorHAnsi" w:cstheme="majorHAnsi"/>
                      <w:sz w:val="20"/>
                      <w:szCs w:val="20"/>
                    </w:rPr>
                    <w:t xml:space="preserve"> (1)</w:t>
                  </w:r>
                </w:p>
              </w:tc>
              <w:tc>
                <w:tcPr>
                  <w:tcW w:w="1843" w:type="dxa"/>
                  <w:tcBorders>
                    <w:top w:val="single" w:sz="4" w:space="0" w:color="000000"/>
                    <w:left w:val="single" w:sz="4" w:space="0" w:color="000000"/>
                    <w:bottom w:val="single" w:sz="4" w:space="0" w:color="000000"/>
                    <w:right w:val="single" w:sz="4" w:space="0" w:color="000000"/>
                  </w:tcBorders>
                </w:tcPr>
                <w:p w14:paraId="7C3ED757"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F</w:t>
                  </w:r>
                </w:p>
              </w:tc>
            </w:tr>
          </w:tbl>
          <w:p w14:paraId="2D8459E0" w14:textId="77777777" w:rsidR="00327FC2" w:rsidRDefault="00327FC2">
            <w:pPr>
              <w:widowControl w:val="0"/>
              <w:tabs>
                <w:tab w:val="left" w:pos="2860"/>
              </w:tabs>
              <w:spacing w:after="0"/>
              <w:ind w:right="250"/>
              <w:rPr>
                <w:rFonts w:ascii="Calibri" w:eastAsia="Times New Roman" w:hAnsi="Calibri" w:cs="Calibri"/>
                <w:sz w:val="20"/>
                <w14:ligatures w14:val="none"/>
              </w:rPr>
            </w:pPr>
          </w:p>
        </w:tc>
      </w:tr>
      <w:tr w:rsidR="00327FC2" w14:paraId="41B10BC4" w14:textId="77777777" w:rsidTr="00875BE9">
        <w:trPr>
          <w:trHeight w:val="614"/>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864704D"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lastRenderedPageBreak/>
              <w:t xml:space="preserve">Izvođači i način komuniciranja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0035019C"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 Prim. Marina Kovač, dr.med., spec.psih.med., pred. – marina.kovac@bolnicapopovaca.hr   - putem e – maila, usmeno – uživo</w:t>
            </w:r>
          </w:p>
          <w:p w14:paraId="5A7B27C1" w14:textId="05F50DB6"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Josipa Kurtović, dipl.med.techn., pred. – josipakurtovic@yahoo.com – putem e – maila, usmeno - uživo</w:t>
            </w:r>
          </w:p>
        </w:tc>
      </w:tr>
      <w:tr w:rsidR="00327FC2" w14:paraId="1459308D" w14:textId="77777777" w:rsidTr="00875BE9">
        <w:trPr>
          <w:trHeight w:val="1576"/>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01D4801" w14:textId="77777777" w:rsidR="00327FC2" w:rsidRDefault="00257526">
            <w:pPr>
              <w:widowControl w:val="0"/>
              <w:rPr>
                <w:rFonts w:ascii="Calibri Light" w:eastAsia="Calibri" w:hAnsi="Calibri Light" w:cs="Calibri Light"/>
                <w:sz w:val="20"/>
                <w:szCs w:val="20"/>
                <w14:ligatures w14:val="none"/>
              </w:rPr>
            </w:pPr>
            <w:r>
              <w:rPr>
                <w:rFonts w:ascii="Calibri Light" w:eastAsia="Times New Roman" w:hAnsi="Calibri Light" w:cs="Calibri Light"/>
                <w:sz w:val="20"/>
                <w:szCs w:val="20"/>
                <w:lang w:eastAsia="hr-HR"/>
                <w14:ligatures w14:val="none"/>
              </w:rPr>
              <w:t xml:space="preserve"> </w:t>
            </w:r>
          </w:p>
          <w:p w14:paraId="3E60141F"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Akademski integritet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06F0C73A" w14:textId="77777777" w:rsidR="00327FC2" w:rsidRDefault="00257526">
            <w:pPr>
              <w:widowControl w:val="0"/>
              <w:contextualSpacing/>
              <w:jc w:val="both"/>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Akademski integritet uključuje predanost vrijednostima poštenja, povjerenja, poštovanja i odgovornosti. Adekvatno citiranje tuđih radova primjenjuje se za svaku od definiranih aktivnosti. </w:t>
            </w:r>
            <w:r>
              <w:rPr>
                <w:rFonts w:ascii="Calibri Light" w:eastAsia="Calibri" w:hAnsi="Calibri Light" w:cs="Calibri Light"/>
                <w:b/>
                <w:sz w:val="20"/>
                <w:szCs w:val="20"/>
                <w:lang w:eastAsia="hr-HR"/>
                <w14:ligatures w14:val="none"/>
              </w:rPr>
              <w:t>Plagijatom se smatra:</w:t>
            </w:r>
            <w:r>
              <w:rPr>
                <w:rFonts w:ascii="Calibri Light" w:eastAsia="Calibri" w:hAnsi="Calibri Light" w:cs="Calibri Light"/>
                <w:sz w:val="20"/>
                <w:szCs w:val="20"/>
                <w:lang w:eastAsia="hr-HR"/>
                <w14:ligatures w14:val="none"/>
              </w:rPr>
              <w:t xml:space="preserve">  </w:t>
            </w:r>
            <w:r>
              <w:rPr>
                <w:rFonts w:ascii="Calibri Light" w:eastAsia="SolexHR" w:hAnsi="Calibri Light" w:cs="Calibri Light"/>
                <w:sz w:val="20"/>
                <w:szCs w:val="20"/>
                <w:lang w:eastAsia="hr-HR"/>
                <w14:ligatures w14:val="none"/>
              </w:rPr>
              <w:t>(</w:t>
            </w:r>
            <w:hyperlink r:id="rId58">
              <w:r w:rsidR="00327FC2">
                <w:rPr>
                  <w:rFonts w:ascii="Calibri Light" w:eastAsia="SolexHR" w:hAnsi="Calibri Light" w:cs="Calibri Light"/>
                  <w:color w:val="0563C1" w:themeColor="hyperlink"/>
                  <w:u w:val="single"/>
                  <w14:ligatures w14:val="none"/>
                </w:rPr>
                <w:t>http://www.rose.uzh.ch/download/Plagiat_unijournal_2006_4.pdf</w:t>
              </w:r>
            </w:hyperlink>
            <w:r>
              <w:rPr>
                <w:rFonts w:ascii="Calibri Light" w:eastAsia="SolexHR" w:hAnsi="Calibri Light" w:cs="Calibri Light"/>
                <w:sz w:val="20"/>
                <w:szCs w:val="20"/>
                <w:lang w:eastAsia="hr-HR"/>
                <w14:ligatures w14:val="none"/>
              </w:rPr>
              <w:t>)</w:t>
            </w:r>
          </w:p>
          <w:p w14:paraId="5E17A701"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b/>
                <w:sz w:val="20"/>
                <w:szCs w:val="20"/>
                <w:lang w:eastAsia="hr-HR"/>
                <w14:ligatures w14:val="none"/>
              </w:rPr>
              <w:t>Ghostwrite</w:t>
            </w:r>
            <w:r>
              <w:rPr>
                <w:rFonts w:ascii="Calibri Light" w:eastAsia="Calibri" w:hAnsi="Calibri Light" w:cs="Calibri Light"/>
                <w:sz w:val="20"/>
                <w:szCs w:val="20"/>
                <w:lang w:eastAsia="hr-HR"/>
                <w14:ligatures w14:val="none"/>
              </w:rPr>
              <w:t xml:space="preserve">r </w:t>
            </w:r>
            <w:r>
              <w:rPr>
                <w:rFonts w:ascii="Calibri Light" w:eastAsia="SolexHR" w:hAnsi="Calibri Light" w:cs="Calibri Light"/>
                <w:sz w:val="20"/>
                <w:szCs w:val="20"/>
                <w:lang w:eastAsia="hr-HR"/>
                <w14:ligatures w14:val="none"/>
              </w:rPr>
              <w:t>- ukoliko osoba nije autor teksta, nego je tekst napisao netko drugi u ime te osobe.</w:t>
            </w:r>
          </w:p>
          <w:p w14:paraId="4C6EAE46"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Potpuni plagijat</w:t>
            </w:r>
            <w:r>
              <w:rPr>
                <w:rFonts w:ascii="Calibri Light" w:eastAsia="SolexHR" w:hAnsi="Calibri Light" w:cs="Calibri Light"/>
                <w:sz w:val="20"/>
                <w:szCs w:val="20"/>
                <w:lang w:eastAsia="hr-HR"/>
                <w14:ligatures w14:val="none"/>
              </w:rPr>
              <w:t xml:space="preserve"> - ukoliko osoba potpisuje cijelo djelo svojim imenom.</w:t>
            </w:r>
          </w:p>
          <w:p w14:paraId="4D209642"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Autoplagijat</w:t>
            </w:r>
            <w:r>
              <w:rPr>
                <w:rFonts w:ascii="Calibri Light" w:eastAsia="SolexHR" w:hAnsi="Calibri Light" w:cs="Calibri Light"/>
                <w:sz w:val="20"/>
                <w:szCs w:val="20"/>
                <w:lang w:eastAsia="hr-HR"/>
                <w14:ligatures w14:val="none"/>
              </w:rPr>
              <w:t xml:space="preserve"> - predstavljanje vlastitog prethodno objavljenog rada kao izvornog</w:t>
            </w:r>
          </w:p>
          <w:p w14:paraId="76315237"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Plagijat prijevodom</w:t>
            </w:r>
            <w:r>
              <w:rPr>
                <w:rFonts w:ascii="Calibri Light" w:eastAsia="SolexHR" w:hAnsi="Calibri Light" w:cs="Calibri Light"/>
                <w:sz w:val="20"/>
                <w:szCs w:val="20"/>
                <w:lang w:eastAsia="hr-HR"/>
                <w14:ligatures w14:val="none"/>
              </w:rPr>
              <w:t xml:space="preserve"> - osoba objavljuje prijevod tuđeg teksta bez navođenja izvora</w:t>
            </w:r>
          </w:p>
          <w:p w14:paraId="5D2C0BEE"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b/>
                <w:sz w:val="20"/>
                <w:szCs w:val="20"/>
                <w:lang w:eastAsia="hr-HR"/>
                <w14:ligatures w14:val="none"/>
              </w:rPr>
              <w:t xml:space="preserve">Copy&amp;Paste </w:t>
            </w:r>
            <w:r>
              <w:rPr>
                <w:rFonts w:ascii="Calibri Light" w:eastAsia="SolexHR" w:hAnsi="Calibri Light" w:cs="Calibri Light"/>
                <w:b/>
                <w:sz w:val="20"/>
                <w:szCs w:val="20"/>
                <w:lang w:eastAsia="hr-HR"/>
                <w14:ligatures w14:val="none"/>
              </w:rPr>
              <w:t>plagijat</w:t>
            </w:r>
            <w:r>
              <w:rPr>
                <w:rFonts w:ascii="Calibri Light" w:eastAsia="SolexHR" w:hAnsi="Calibri Light" w:cs="Calibri Light"/>
                <w:sz w:val="20"/>
                <w:szCs w:val="20"/>
                <w:lang w:eastAsia="hr-HR"/>
                <w14:ligatures w14:val="none"/>
              </w:rPr>
              <w:t xml:space="preserve"> - osoba preuzima dijelove tuđeg teksta bez navođenja izvora </w:t>
            </w:r>
          </w:p>
          <w:p w14:paraId="7DD27E5A"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Parafraziranje bez reference</w:t>
            </w:r>
            <w:r>
              <w:rPr>
                <w:rFonts w:ascii="Calibri Light" w:eastAsia="SolexHR" w:hAnsi="Calibri Light" w:cs="Calibri Light"/>
                <w:sz w:val="20"/>
                <w:szCs w:val="20"/>
                <w:lang w:eastAsia="hr-HR"/>
                <w14:ligatures w14:val="none"/>
              </w:rPr>
              <w:t xml:space="preserve"> - preuzimanje tuđeg teksta ili ideja, ali ne doslovno</w:t>
            </w:r>
          </w:p>
          <w:p w14:paraId="0F463B2F" w14:textId="77777777" w:rsidR="00327FC2" w:rsidRDefault="00257526">
            <w:pPr>
              <w:widowControl w:val="0"/>
              <w:tabs>
                <w:tab w:val="left" w:pos="2820"/>
              </w:tabs>
              <w:snapToGrid w:val="0"/>
              <w:contextualSpacing/>
              <w:jc w:val="both"/>
              <w:rPr>
                <w:rFonts w:ascii="Calibri Light" w:eastAsia="Calibri" w:hAnsi="Calibri Light" w:cs="Calibri Light"/>
                <w:sz w:val="20"/>
                <w:szCs w:val="20"/>
                <w14:ligatures w14:val="none"/>
              </w:rPr>
            </w:pPr>
            <w:r>
              <w:rPr>
                <w:rFonts w:ascii="Calibri Light" w:eastAsia="SolexHR" w:hAnsi="Calibri Light" w:cs="Calibri Light"/>
                <w:b/>
                <w:color w:val="000000"/>
                <w:sz w:val="20"/>
                <w:szCs w:val="20"/>
                <w:lang w:eastAsia="hr-HR"/>
                <w14:ligatures w14:val="none"/>
              </w:rPr>
              <w:t>Citiranje izvan konteksta</w:t>
            </w:r>
            <w:r>
              <w:rPr>
                <w:rFonts w:ascii="Calibri Light" w:eastAsia="SolexHR" w:hAnsi="Calibri Light" w:cs="Calibri Light"/>
                <w:color w:val="000000"/>
                <w:sz w:val="20"/>
                <w:szCs w:val="20"/>
                <w:lang w:eastAsia="hr-HR"/>
                <w14:ligatures w14:val="none"/>
              </w:rPr>
              <w:t xml:space="preserve"> - osoba prepisuje ili parafrazira tekst, a onda ne citira precizno</w:t>
            </w:r>
          </w:p>
        </w:tc>
      </w:tr>
      <w:tr w:rsidR="00327FC2" w14:paraId="588FC46B" w14:textId="77777777" w:rsidTr="00875BE9">
        <w:trPr>
          <w:trHeight w:val="1124"/>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CA846B9"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Potrebni tehnički uvjeti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1EADF536" w14:textId="77777777" w:rsidR="00327FC2" w:rsidRDefault="00257526">
            <w:pPr>
              <w:widowControl w:val="0"/>
              <w:spacing w:line="240" w:lineRule="auto"/>
              <w:contextualSpacing/>
              <w:jc w:val="both"/>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Programska i računalna oprema(označiti potrebno):</w:t>
            </w:r>
          </w:p>
          <w:p w14:paraId="12A4CF78"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računalo (minimalni zahtjev CPU 1.2 MHz, RAM 1 GB),</w:t>
            </w:r>
          </w:p>
          <w:p w14:paraId="57B7E092"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slušalice s mikrofonom (za praćenje predavanja putem Interneta),</w:t>
            </w:r>
          </w:p>
          <w:p w14:paraId="442F20CC"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web kamera (vanjska ili USB),</w:t>
            </w:r>
          </w:p>
          <w:p w14:paraId="5F0A1131"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pristup internetu (preporučujemo širokopojasni internet, brzine najmanje 1/0.5 Mbps),</w:t>
            </w:r>
          </w:p>
          <w:p w14:paraId="204271E6"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operativni sustav Windows (8, 7 ili Vista) ili Mac (OS X 10.6 ili više),</w:t>
            </w:r>
          </w:p>
          <w:p w14:paraId="30184A04"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internet pretraživač (Internet Explorer, Firefox, Chrome, Safari),</w:t>
            </w:r>
          </w:p>
          <w:p w14:paraId="2EDC3D8B"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preglednik PDF dokumenata (npr. Adobe Reader ili drugi),</w:t>
            </w:r>
          </w:p>
          <w:p w14:paraId="5231B8EA"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 xml:space="preserve">Java, </w:t>
            </w:r>
            <w:r>
              <w:rPr>
                <w:rFonts w:ascii="Calibri Light" w:eastAsia="Calibri" w:hAnsi="Calibri Light" w:cs="Calibri Light"/>
                <w:color w:val="000000"/>
                <w:sz w:val="20"/>
                <w:szCs w:val="20"/>
                <w:lang w:eastAsia="hr-HR"/>
                <w14:ligatures w14:val="none"/>
              </w:rPr>
              <w:t>Flash Player</w:t>
            </w:r>
          </w:p>
        </w:tc>
      </w:tr>
      <w:tr w:rsidR="00327FC2" w14:paraId="5F9E22C1" w14:textId="77777777" w:rsidTr="00875BE9">
        <w:trPr>
          <w:trHeight w:val="603"/>
          <w:jc w:val="center"/>
        </w:trPr>
        <w:tc>
          <w:tcPr>
            <w:tcW w:w="2180"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1E6F2DCA" w14:textId="77777777" w:rsidR="00327FC2" w:rsidRDefault="00257526">
            <w:pPr>
              <w:widowControl w:val="0"/>
              <w:tabs>
                <w:tab w:val="left" w:pos="567"/>
              </w:tabs>
              <w:spacing w:after="0" w:line="240" w:lineRule="auto"/>
              <w:ind w:left="435"/>
              <w:rPr>
                <w:rFonts w:ascii="Calibri Light" w:eastAsia="Calibri" w:hAnsi="Calibri Light" w:cs="Calibri Light"/>
                <w:color w:val="000000"/>
                <w:sz w:val="20"/>
                <w:szCs w:val="20"/>
                <w14:ligatures w14:val="none"/>
              </w:rPr>
            </w:pPr>
            <w:r>
              <w:rPr>
                <w:rFonts w:ascii="Calibri Light" w:eastAsia="Times New Roman" w:hAnsi="Calibri Light" w:cs="Calibri Light"/>
                <w:b/>
                <w:color w:val="000000"/>
                <w:sz w:val="20"/>
                <w:szCs w:val="20"/>
                <w:lang w:eastAsia="hr-HR"/>
                <w14:ligatures w14:val="none"/>
              </w:rPr>
              <w:t>Obavezna literatura</w:t>
            </w:r>
          </w:p>
          <w:p w14:paraId="2A3C6DF5" w14:textId="77777777" w:rsidR="00327FC2" w:rsidRDefault="00327FC2">
            <w:pPr>
              <w:widowControl w:val="0"/>
              <w:tabs>
                <w:tab w:val="left" w:pos="567"/>
              </w:tabs>
              <w:spacing w:after="0" w:line="240" w:lineRule="auto"/>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6B532618"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Naslov</w:t>
            </w:r>
          </w:p>
        </w:tc>
        <w:tc>
          <w:tcPr>
            <w:tcW w:w="127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FE95B9B"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Broj primjeraka u knjižnici Veleučilišta</w:t>
            </w:r>
          </w:p>
        </w:tc>
        <w:tc>
          <w:tcPr>
            <w:tcW w:w="12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66C30EF"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Dostupnost putem drugih medija</w:t>
            </w:r>
          </w:p>
        </w:tc>
      </w:tr>
      <w:tr w:rsidR="00327FC2" w14:paraId="3700D388" w14:textId="77777777" w:rsidTr="00875BE9">
        <w:trPr>
          <w:trHeight w:val="474"/>
          <w:jc w:val="center"/>
        </w:trPr>
        <w:tc>
          <w:tcPr>
            <w:tcW w:w="2180" w:type="dxa"/>
            <w:vMerge/>
            <w:tcBorders>
              <w:top w:val="single" w:sz="4" w:space="0" w:color="000000"/>
              <w:left w:val="single" w:sz="4" w:space="0" w:color="000000"/>
              <w:bottom w:val="single" w:sz="4" w:space="0" w:color="000000"/>
              <w:right w:val="single" w:sz="4" w:space="0" w:color="000000"/>
            </w:tcBorders>
            <w:vAlign w:val="center"/>
          </w:tcPr>
          <w:p w14:paraId="50A82F76" w14:textId="77777777" w:rsidR="00327FC2" w:rsidRDefault="00327FC2">
            <w:pPr>
              <w:widowControl w:val="0"/>
              <w:spacing w:after="0"/>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5F31AA8A"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1.Šamija, M., Kaučić, H., Mišir Krpan, A., Klinička onkologija, Zagreb, Medicinska naklada, 2012.</w:t>
            </w:r>
          </w:p>
          <w:p w14:paraId="0F6866D3"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2.Mardešić, D. i sur.: Pedijatrija, Zagreb, Školska knjiga, 2016.</w:t>
            </w:r>
          </w:p>
        </w:tc>
        <w:tc>
          <w:tcPr>
            <w:tcW w:w="1275" w:type="dxa"/>
            <w:tcBorders>
              <w:top w:val="single" w:sz="4" w:space="0" w:color="000000"/>
              <w:left w:val="single" w:sz="4" w:space="0" w:color="000000"/>
              <w:bottom w:val="single" w:sz="4" w:space="0" w:color="000000"/>
              <w:right w:val="single" w:sz="4" w:space="0" w:color="000000"/>
            </w:tcBorders>
            <w:vAlign w:val="center"/>
          </w:tcPr>
          <w:p w14:paraId="333D5557"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52FFB648" w14:textId="77777777" w:rsidR="00327FC2" w:rsidRDefault="00327FC2">
            <w:pPr>
              <w:widowControl w:val="0"/>
              <w:snapToGrid w:val="0"/>
              <w:spacing w:before="90" w:after="90"/>
              <w:jc w:val="center"/>
              <w:rPr>
                <w:rFonts w:ascii="Calibri Light" w:eastAsia="Times New Roman" w:hAnsi="Calibri Light" w:cs="Calibri Light"/>
                <w:sz w:val="20"/>
                <w:szCs w:val="20"/>
                <w:lang w:eastAsia="zh-CN"/>
                <w14:ligatures w14:val="none"/>
              </w:rPr>
            </w:pPr>
          </w:p>
        </w:tc>
      </w:tr>
      <w:tr w:rsidR="00327FC2" w14:paraId="0BB1D855" w14:textId="77777777" w:rsidTr="00875BE9">
        <w:trPr>
          <w:trHeight w:val="474"/>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5BFC70C" w14:textId="77777777" w:rsidR="00327FC2" w:rsidRDefault="00257526">
            <w:pPr>
              <w:widowControl w:val="0"/>
              <w:tabs>
                <w:tab w:val="left" w:pos="567"/>
              </w:tabs>
              <w:spacing w:after="0" w:line="240" w:lineRule="auto"/>
              <w:ind w:left="435"/>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t>Dopunska literatura (u trenutku prijave prijedloga studijskog programa)</w:t>
            </w: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1943EB82" w14:textId="77777777" w:rsidR="00327FC2" w:rsidRDefault="00327FC2">
            <w:pPr>
              <w:widowControl w:val="0"/>
              <w:snapToGrid w:val="0"/>
              <w:spacing w:before="90" w:after="90"/>
              <w:rPr>
                <w:rFonts w:asciiTheme="majorHAnsi" w:eastAsia="Times New Roman" w:hAnsiTheme="majorHAnsi" w:cstheme="majorHAnsi"/>
                <w:sz w:val="20"/>
                <w:szCs w:val="20"/>
                <w:lang w:eastAsia="zh-CN"/>
                <w14:ligatures w14:val="none"/>
              </w:rPr>
            </w:pPr>
          </w:p>
          <w:p w14:paraId="5DAE8D07" w14:textId="77777777" w:rsidR="00327FC2" w:rsidRDefault="00327FC2">
            <w:pPr>
              <w:widowControl w:val="0"/>
              <w:snapToGrid w:val="0"/>
              <w:spacing w:before="90" w:after="90"/>
              <w:rPr>
                <w:rFonts w:asciiTheme="majorHAnsi" w:eastAsia="Times New Roman" w:hAnsiTheme="majorHAnsi" w:cstheme="majorHAnsi"/>
                <w:sz w:val="20"/>
                <w:szCs w:val="20"/>
                <w:lang w:eastAsia="zh-CN"/>
                <w14:ligatures w14:val="none"/>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C65253B"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p w14:paraId="1F51FA30"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26F7CE4B"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bookmarkStart w:id="242" w:name="_Hlk137760607"/>
            <w:bookmarkEnd w:id="242"/>
          </w:p>
        </w:tc>
      </w:tr>
    </w:tbl>
    <w:p w14:paraId="40C4FA7D" w14:textId="77777777" w:rsidR="00327FC2" w:rsidRDefault="00327FC2">
      <w:pPr>
        <w:tabs>
          <w:tab w:val="left" w:pos="10548"/>
        </w:tabs>
        <w:rPr>
          <w:rFonts w:ascii="Times New Roman" w:eastAsia="Calibri" w:hAnsi="Times New Roman" w:cs="Calibri"/>
          <w:sz w:val="24"/>
          <w:lang w:val="pl-PL" w:eastAsia="zh-CN"/>
        </w:rPr>
      </w:pPr>
    </w:p>
    <w:p w14:paraId="31F6A1F9" w14:textId="77777777" w:rsidR="00327FC2" w:rsidRDefault="00327FC2">
      <w:pPr>
        <w:tabs>
          <w:tab w:val="left" w:pos="10548"/>
        </w:tabs>
        <w:rPr>
          <w:rFonts w:ascii="Times New Roman" w:eastAsia="Calibri" w:hAnsi="Times New Roman" w:cs="Calibri"/>
          <w:sz w:val="24"/>
          <w:lang w:val="pl-PL" w:eastAsia="zh-CN"/>
        </w:rPr>
      </w:pPr>
    </w:p>
    <w:p w14:paraId="5DB09CF4" w14:textId="77777777" w:rsidR="00327FC2" w:rsidRDefault="00327FC2">
      <w:pPr>
        <w:tabs>
          <w:tab w:val="left" w:pos="10548"/>
        </w:tabs>
        <w:rPr>
          <w:rFonts w:ascii="Times New Roman" w:eastAsia="Calibri" w:hAnsi="Times New Roman" w:cs="Calibri"/>
          <w:sz w:val="24"/>
          <w:lang w:val="pl-PL" w:eastAsia="zh-CN"/>
        </w:rPr>
      </w:pPr>
    </w:p>
    <w:p w14:paraId="5AD5AD2D" w14:textId="77777777" w:rsidR="00DB7E5F" w:rsidRDefault="00DB7E5F">
      <w:pPr>
        <w:spacing w:after="0" w:line="240" w:lineRule="auto"/>
        <w:rPr>
          <w:rFonts w:ascii="Times New Roman" w:eastAsia="Calibri" w:hAnsi="Times New Roman" w:cs="Calibri"/>
          <w:color w:val="4F81BC"/>
          <w:sz w:val="24"/>
          <w:lang w:val="en-GB" w:eastAsia="zh-CN"/>
          <w14:ligatures w14:val="none"/>
        </w:rPr>
      </w:pPr>
      <w:r>
        <w:rPr>
          <w:rFonts w:ascii="Times New Roman" w:eastAsia="Calibri" w:hAnsi="Times New Roman" w:cs="Calibri"/>
          <w:color w:val="4F81BC"/>
          <w:sz w:val="24"/>
          <w:lang w:val="en-GB" w:eastAsia="zh-CN"/>
          <w14:ligatures w14:val="none"/>
        </w:rPr>
        <w:br w:type="page"/>
      </w:r>
    </w:p>
    <w:p w14:paraId="5B823220" w14:textId="62CFD971" w:rsidR="00327FC2" w:rsidRDefault="00257526">
      <w:pPr>
        <w:tabs>
          <w:tab w:val="left" w:pos="10548"/>
        </w:tabs>
        <w:rPr>
          <w:rFonts w:ascii="Times New Roman" w:eastAsia="Calibri" w:hAnsi="Times New Roman" w:cs="Calibri"/>
          <w:sz w:val="24"/>
          <w:lang w:val="en-GB" w:eastAsia="zh-CN"/>
        </w:rPr>
      </w:pPr>
      <w:r>
        <w:rPr>
          <w:rFonts w:ascii="Times New Roman" w:eastAsia="Calibri" w:hAnsi="Times New Roman" w:cs="Calibri"/>
          <w:color w:val="4F81BC"/>
          <w:sz w:val="24"/>
          <w:lang w:val="en-GB" w:eastAsia="zh-CN"/>
          <w14:ligatures w14:val="none"/>
        </w:rPr>
        <w:lastRenderedPageBreak/>
        <w:t>KLINIČKA PRAKSA II</w:t>
      </w:r>
    </w:p>
    <w:p w14:paraId="2CC9EEA3" w14:textId="77777777" w:rsidR="00327FC2" w:rsidRDefault="00327FC2">
      <w:pPr>
        <w:tabs>
          <w:tab w:val="left" w:pos="10548"/>
        </w:tabs>
        <w:rPr>
          <w:rFonts w:ascii="Times New Roman" w:eastAsia="Calibri" w:hAnsi="Times New Roman" w:cs="Calibri"/>
          <w:sz w:val="24"/>
          <w:lang w:val="en-GB" w:eastAsia="zh-CN"/>
        </w:rPr>
      </w:pPr>
    </w:p>
    <w:tbl>
      <w:tblPr>
        <w:tblW w:w="9060" w:type="dxa"/>
        <w:jc w:val="center"/>
        <w:tblLayout w:type="fixed"/>
        <w:tblLook w:val="04A0" w:firstRow="1" w:lastRow="0" w:firstColumn="1" w:lastColumn="0" w:noHBand="0" w:noVBand="1"/>
      </w:tblPr>
      <w:tblGrid>
        <w:gridCol w:w="2180"/>
        <w:gridCol w:w="1357"/>
        <w:gridCol w:w="849"/>
        <w:gridCol w:w="287"/>
        <w:gridCol w:w="281"/>
        <w:gridCol w:w="1558"/>
        <w:gridCol w:w="1275"/>
        <w:gridCol w:w="1273"/>
      </w:tblGrid>
      <w:tr w:rsidR="00327FC2" w14:paraId="4DA85ED3" w14:textId="77777777" w:rsidTr="00DB7E5F">
        <w:trPr>
          <w:trHeight w:val="306"/>
          <w:jc w:val="center"/>
        </w:trPr>
        <w:tc>
          <w:tcPr>
            <w:tcW w:w="9060"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59D4A41A"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sz w:val="20"/>
                <w:szCs w:val="20"/>
                <w14:ligatures w14:val="none"/>
              </w:rPr>
              <w:t>1.  OPIS PREDMETA - OPĆE INFORMACIJE</w:t>
            </w:r>
          </w:p>
        </w:tc>
      </w:tr>
      <w:tr w:rsidR="00327FC2" w14:paraId="5CE3E5F1" w14:textId="77777777" w:rsidTr="00DB7E5F">
        <w:trPr>
          <w:trHeight w:val="453"/>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F4A9546" w14:textId="77777777" w:rsidR="00327FC2" w:rsidRDefault="00257526">
            <w:pPr>
              <w:widowControl w:val="0"/>
              <w:numPr>
                <w:ilvl w:val="1"/>
                <w:numId w:val="120"/>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Nositelj predmeta</w:t>
            </w:r>
          </w:p>
        </w:tc>
        <w:tc>
          <w:tcPr>
            <w:tcW w:w="2493" w:type="dxa"/>
            <w:gridSpan w:val="3"/>
            <w:tcBorders>
              <w:top w:val="single" w:sz="4" w:space="0" w:color="000000"/>
              <w:left w:val="single" w:sz="4" w:space="0" w:color="000000"/>
              <w:bottom w:val="single" w:sz="4" w:space="0" w:color="000000"/>
              <w:right w:val="single" w:sz="4" w:space="0" w:color="000000"/>
            </w:tcBorders>
            <w:vAlign w:val="center"/>
          </w:tcPr>
          <w:p w14:paraId="7B4D8959"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 Mark Tomaj, mag.physioth., v.pred.</w:t>
            </w:r>
          </w:p>
          <w:p w14:paraId="689B2340"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Petra Krstičević, mag.physioth., pred.</w:t>
            </w:r>
          </w:p>
        </w:tc>
        <w:tc>
          <w:tcPr>
            <w:tcW w:w="1839"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22A43B46" w14:textId="77777777" w:rsidR="00327FC2" w:rsidRDefault="00257526">
            <w:pPr>
              <w:widowControl w:val="0"/>
              <w:numPr>
                <w:ilvl w:val="1"/>
                <w:numId w:val="124"/>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Godina studija</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1182AAEC"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2. godina (4.</w:t>
            </w:r>
            <w:r>
              <w:rPr>
                <w:rFonts w:eastAsia="Calibri" w:cs="Times New Roman"/>
                <w:spacing w:val="-47"/>
                <w:sz w:val="20"/>
                <w14:ligatures w14:val="none"/>
              </w:rPr>
              <w:t xml:space="preserve"> </w:t>
            </w:r>
            <w:r>
              <w:rPr>
                <w:rFonts w:eastAsia="Calibri" w:cs="Times New Roman"/>
                <w:sz w:val="20"/>
                <w14:ligatures w14:val="none"/>
              </w:rPr>
              <w:t>semestar)</w:t>
            </w:r>
          </w:p>
        </w:tc>
      </w:tr>
      <w:tr w:rsidR="00327FC2" w14:paraId="23F37CAF" w14:textId="77777777" w:rsidTr="00DB7E5F">
        <w:trPr>
          <w:trHeight w:val="575"/>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DF92FF6" w14:textId="77777777" w:rsidR="00327FC2" w:rsidRDefault="00257526">
            <w:pPr>
              <w:widowControl w:val="0"/>
              <w:numPr>
                <w:ilvl w:val="1"/>
                <w:numId w:val="120"/>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Naziv predmeta</w:t>
            </w:r>
          </w:p>
        </w:tc>
        <w:tc>
          <w:tcPr>
            <w:tcW w:w="2493" w:type="dxa"/>
            <w:gridSpan w:val="3"/>
            <w:tcBorders>
              <w:top w:val="single" w:sz="4" w:space="0" w:color="000000"/>
              <w:left w:val="single" w:sz="4" w:space="0" w:color="000000"/>
              <w:bottom w:val="single" w:sz="4" w:space="0" w:color="000000"/>
              <w:right w:val="single" w:sz="4" w:space="0" w:color="000000"/>
            </w:tcBorders>
            <w:vAlign w:val="center"/>
          </w:tcPr>
          <w:p w14:paraId="4BB1A8F0" w14:textId="77777777" w:rsidR="00327FC2" w:rsidRDefault="00257526">
            <w:pPr>
              <w:widowControl w:val="0"/>
              <w:tabs>
                <w:tab w:val="left" w:pos="2820"/>
              </w:tabs>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14:ligatures w14:val="none"/>
              </w:rPr>
              <w:t>Klinička praksa II</w:t>
            </w:r>
          </w:p>
        </w:tc>
        <w:tc>
          <w:tcPr>
            <w:tcW w:w="1839"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79AADE58" w14:textId="77777777" w:rsidR="00327FC2" w:rsidRDefault="00257526">
            <w:pPr>
              <w:widowControl w:val="0"/>
              <w:numPr>
                <w:ilvl w:val="1"/>
                <w:numId w:val="124"/>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Bodovna vrijednost (ECTS)</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2B20CA09"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3</w:t>
            </w:r>
          </w:p>
        </w:tc>
      </w:tr>
      <w:tr w:rsidR="00327FC2" w14:paraId="73548F30" w14:textId="77777777" w:rsidTr="00DB7E5F">
        <w:trPr>
          <w:trHeight w:val="723"/>
          <w:jc w:val="center"/>
        </w:trPr>
        <w:tc>
          <w:tcPr>
            <w:tcW w:w="2180"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4F030F01" w14:textId="77777777" w:rsidR="00327FC2" w:rsidRDefault="00257526">
            <w:pPr>
              <w:widowControl w:val="0"/>
              <w:numPr>
                <w:ilvl w:val="1"/>
                <w:numId w:val="121"/>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Suradnici</w:t>
            </w:r>
          </w:p>
        </w:tc>
        <w:tc>
          <w:tcPr>
            <w:tcW w:w="2493" w:type="dxa"/>
            <w:gridSpan w:val="3"/>
            <w:vMerge w:val="restart"/>
            <w:tcBorders>
              <w:top w:val="single" w:sz="4" w:space="0" w:color="000000"/>
              <w:left w:val="single" w:sz="4" w:space="0" w:color="000000"/>
              <w:bottom w:val="single" w:sz="4" w:space="0" w:color="000000"/>
              <w:right w:val="single" w:sz="4" w:space="0" w:color="000000"/>
            </w:tcBorders>
            <w:vAlign w:val="center"/>
          </w:tcPr>
          <w:p w14:paraId="43637381"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Jasmina Car, mag. physioth., pred.</w:t>
            </w:r>
          </w:p>
          <w:p w14:paraId="5952E30B"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Maja Baotić, bacc. physioth.</w:t>
            </w:r>
          </w:p>
          <w:p w14:paraId="5BDD0C43" w14:textId="2D1DA69A" w:rsidR="00327FC2" w:rsidRDefault="00DB7E5F">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Martina Gregčević, mag. physioth.</w:t>
            </w:r>
          </w:p>
          <w:p w14:paraId="4A2C5C6D" w14:textId="53C0AD21" w:rsidR="00327FC2" w:rsidRDefault="00DB7E5F">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Marija Klepac, mag. Physioth</w:t>
            </w:r>
          </w:p>
        </w:tc>
        <w:tc>
          <w:tcPr>
            <w:tcW w:w="1839"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22E2A5A1" w14:textId="77777777" w:rsidR="00327FC2" w:rsidRDefault="00257526">
            <w:pPr>
              <w:widowControl w:val="0"/>
              <w:numPr>
                <w:ilvl w:val="1"/>
                <w:numId w:val="124"/>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Način izvođenja nastave (broj sati P+V+S+ e-učenje)</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BF8D7C5" w14:textId="77777777" w:rsidR="00327FC2" w:rsidRDefault="00257526">
            <w:pPr>
              <w:widowControl w:val="0"/>
              <w:spacing w:after="0" w:line="225" w:lineRule="exact"/>
              <w:jc w:val="both"/>
              <w:rPr>
                <w:rFonts w:ascii="Times New Roman" w:eastAsia="Times New Roman" w:hAnsi="Times New Roman" w:cs="Times New Roman"/>
                <w:sz w:val="20"/>
                <w14:ligatures w14:val="none"/>
              </w:rPr>
            </w:pPr>
            <w:r>
              <w:rPr>
                <w:rFonts w:ascii="Times New Roman" w:eastAsia="Times New Roman" w:hAnsi="Times New Roman" w:cs="Times New Roman"/>
                <w:sz w:val="20"/>
                <w14:ligatures w14:val="none"/>
              </w:rPr>
              <w:t>P</w:t>
            </w:r>
            <w:r>
              <w:rPr>
                <w:rFonts w:ascii="Times New Roman" w:eastAsia="Times New Roman" w:hAnsi="Times New Roman" w:cs="Times New Roman"/>
                <w:spacing w:val="1"/>
                <w:sz w:val="20"/>
                <w14:ligatures w14:val="none"/>
              </w:rPr>
              <w:t xml:space="preserve"> </w:t>
            </w:r>
            <w:r>
              <w:rPr>
                <w:rFonts w:ascii="Times New Roman" w:eastAsia="Times New Roman" w:hAnsi="Times New Roman" w:cs="Times New Roman"/>
                <w:sz w:val="20"/>
                <w14:ligatures w14:val="none"/>
              </w:rPr>
              <w:t>–</w:t>
            </w:r>
            <w:r>
              <w:rPr>
                <w:rFonts w:ascii="Times New Roman" w:eastAsia="Times New Roman" w:hAnsi="Times New Roman" w:cs="Times New Roman"/>
                <w:spacing w:val="3"/>
                <w:sz w:val="20"/>
                <w14:ligatures w14:val="none"/>
              </w:rPr>
              <w:t xml:space="preserve"> </w:t>
            </w:r>
            <w:r>
              <w:rPr>
                <w:rFonts w:ascii="Times New Roman" w:eastAsia="Times New Roman" w:hAnsi="Times New Roman" w:cs="Times New Roman"/>
                <w:sz w:val="20"/>
                <w14:ligatures w14:val="none"/>
              </w:rPr>
              <w:t>0</w:t>
            </w:r>
          </w:p>
          <w:p w14:paraId="447A88F1" w14:textId="77777777" w:rsidR="00327FC2" w:rsidRDefault="00257526">
            <w:pPr>
              <w:widowControl w:val="0"/>
              <w:spacing w:after="0" w:line="223" w:lineRule="exact"/>
              <w:jc w:val="both"/>
              <w:rPr>
                <w:rFonts w:ascii="Times New Roman" w:eastAsia="Times New Roman" w:hAnsi="Times New Roman" w:cs="Times New Roman"/>
                <w:sz w:val="20"/>
                <w14:ligatures w14:val="none"/>
              </w:rPr>
            </w:pPr>
            <w:r>
              <w:rPr>
                <w:rFonts w:ascii="Times New Roman" w:eastAsia="Times New Roman" w:hAnsi="Times New Roman" w:cs="Times New Roman"/>
                <w:sz w:val="20"/>
                <w14:ligatures w14:val="none"/>
              </w:rPr>
              <w:t>V-</w:t>
            </w:r>
            <w:r>
              <w:rPr>
                <w:rFonts w:ascii="Times New Roman" w:eastAsia="Times New Roman" w:hAnsi="Times New Roman" w:cs="Times New Roman"/>
                <w:spacing w:val="2"/>
                <w:sz w:val="20"/>
                <w14:ligatures w14:val="none"/>
              </w:rPr>
              <w:t xml:space="preserve"> </w:t>
            </w:r>
            <w:r>
              <w:rPr>
                <w:rFonts w:ascii="Times New Roman" w:eastAsia="Times New Roman" w:hAnsi="Times New Roman" w:cs="Times New Roman"/>
                <w:sz w:val="20"/>
                <w14:ligatures w14:val="none"/>
              </w:rPr>
              <w:t>165</w:t>
            </w:r>
          </w:p>
          <w:p w14:paraId="2BE46071" w14:textId="77777777" w:rsidR="00327FC2" w:rsidRDefault="00257526">
            <w:pPr>
              <w:widowControl w:val="0"/>
              <w:tabs>
                <w:tab w:val="left" w:pos="2820"/>
              </w:tabs>
              <w:snapToGrid w:val="0"/>
              <w:jc w:val="both"/>
              <w:rPr>
                <w:rFonts w:ascii="Calibri Light" w:eastAsia="Calibri" w:hAnsi="Calibri Light" w:cs="Calibri Light"/>
                <w:sz w:val="20"/>
                <w:szCs w:val="20"/>
                <w:highlight w:val="yellow"/>
                <w14:ligatures w14:val="none"/>
              </w:rPr>
            </w:pPr>
            <w:r>
              <w:rPr>
                <w:rFonts w:eastAsia="Calibri" w:cs="Times New Roman"/>
                <w:sz w:val="20"/>
                <w14:ligatures w14:val="none"/>
              </w:rPr>
              <w:t>S</w:t>
            </w:r>
            <w:r>
              <w:rPr>
                <w:rFonts w:eastAsia="Calibri" w:cs="Times New Roman"/>
                <w:spacing w:val="1"/>
                <w:sz w:val="20"/>
                <w14:ligatures w14:val="none"/>
              </w:rPr>
              <w:t xml:space="preserve"> </w:t>
            </w:r>
            <w:r>
              <w:rPr>
                <w:rFonts w:eastAsia="Calibri" w:cs="Times New Roman"/>
                <w:sz w:val="20"/>
                <w14:ligatures w14:val="none"/>
              </w:rPr>
              <w:t>–</w:t>
            </w:r>
            <w:r>
              <w:rPr>
                <w:rFonts w:eastAsia="Calibri" w:cs="Times New Roman"/>
                <w:spacing w:val="3"/>
                <w:sz w:val="20"/>
                <w14:ligatures w14:val="none"/>
              </w:rPr>
              <w:t xml:space="preserve"> 0</w:t>
            </w:r>
          </w:p>
        </w:tc>
      </w:tr>
      <w:tr w:rsidR="00327FC2" w14:paraId="00046B61" w14:textId="77777777" w:rsidTr="00DB7E5F">
        <w:trPr>
          <w:trHeight w:val="723"/>
          <w:jc w:val="center"/>
        </w:trPr>
        <w:tc>
          <w:tcPr>
            <w:tcW w:w="2180" w:type="dxa"/>
            <w:vMerge/>
            <w:tcBorders>
              <w:top w:val="single" w:sz="4" w:space="0" w:color="000000"/>
              <w:left w:val="single" w:sz="4" w:space="0" w:color="000000"/>
              <w:bottom w:val="single" w:sz="4" w:space="0" w:color="000000"/>
              <w:right w:val="single" w:sz="4" w:space="0" w:color="000000"/>
            </w:tcBorders>
            <w:vAlign w:val="center"/>
          </w:tcPr>
          <w:p w14:paraId="0E0610DD" w14:textId="77777777" w:rsidR="00327FC2" w:rsidRDefault="00327FC2">
            <w:pPr>
              <w:widowControl w:val="0"/>
              <w:spacing w:after="0"/>
              <w:rPr>
                <w:rFonts w:ascii="Calibri Light" w:eastAsia="Calibri" w:hAnsi="Calibri Light" w:cs="Calibri Light"/>
                <w:b/>
                <w:bCs/>
                <w:sz w:val="20"/>
                <w:szCs w:val="20"/>
                <w14:ligatures w14:val="none"/>
              </w:rPr>
            </w:pPr>
          </w:p>
        </w:tc>
        <w:tc>
          <w:tcPr>
            <w:tcW w:w="2493" w:type="dxa"/>
            <w:gridSpan w:val="3"/>
            <w:vMerge/>
            <w:tcBorders>
              <w:top w:val="single" w:sz="4" w:space="0" w:color="000000"/>
              <w:left w:val="single" w:sz="4" w:space="0" w:color="000000"/>
              <w:bottom w:val="single" w:sz="4" w:space="0" w:color="000000"/>
              <w:right w:val="single" w:sz="4" w:space="0" w:color="000000"/>
            </w:tcBorders>
            <w:vAlign w:val="center"/>
          </w:tcPr>
          <w:p w14:paraId="19C19B78" w14:textId="77777777" w:rsidR="00327FC2" w:rsidRDefault="00327FC2">
            <w:pPr>
              <w:widowControl w:val="0"/>
              <w:spacing w:after="0"/>
              <w:rPr>
                <w:rFonts w:ascii="Calibri Light" w:eastAsia="Calibri" w:hAnsi="Calibri Light" w:cs="Calibri Light"/>
                <w:sz w:val="20"/>
                <w:szCs w:val="20"/>
                <w14:ligatures w14:val="none"/>
              </w:rPr>
            </w:pPr>
          </w:p>
        </w:tc>
        <w:tc>
          <w:tcPr>
            <w:tcW w:w="1839"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33761260" w14:textId="77777777" w:rsidR="00327FC2" w:rsidRDefault="00257526">
            <w:pPr>
              <w:widowControl w:val="0"/>
              <w:numPr>
                <w:ilvl w:val="1"/>
                <w:numId w:val="124"/>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Samostalan rad studenta (broj sati)</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3ABC72A" w14:textId="77777777" w:rsidR="00327FC2" w:rsidRDefault="00327FC2">
            <w:pPr>
              <w:widowControl w:val="0"/>
              <w:tabs>
                <w:tab w:val="left" w:pos="2820"/>
              </w:tabs>
              <w:snapToGrid w:val="0"/>
              <w:rPr>
                <w:rFonts w:ascii="Calibri Light" w:eastAsia="Calibri" w:hAnsi="Calibri Light" w:cs="Calibri Light"/>
                <w:sz w:val="20"/>
                <w:szCs w:val="20"/>
                <w14:ligatures w14:val="none"/>
              </w:rPr>
            </w:pPr>
          </w:p>
        </w:tc>
      </w:tr>
      <w:tr w:rsidR="00327FC2" w14:paraId="085DF679" w14:textId="77777777" w:rsidTr="00DB7E5F">
        <w:trPr>
          <w:trHeight w:val="1571"/>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49828E7" w14:textId="77777777" w:rsidR="00327FC2" w:rsidRDefault="00257526">
            <w:pPr>
              <w:widowControl w:val="0"/>
              <w:numPr>
                <w:ilvl w:val="1"/>
                <w:numId w:val="122"/>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Studijski program (preddiplomski, diplomski, integrirani)</w:t>
            </w:r>
          </w:p>
        </w:tc>
        <w:tc>
          <w:tcPr>
            <w:tcW w:w="2493" w:type="dxa"/>
            <w:gridSpan w:val="3"/>
            <w:tcBorders>
              <w:top w:val="single" w:sz="4" w:space="0" w:color="000000"/>
              <w:left w:val="single" w:sz="4" w:space="0" w:color="000000"/>
              <w:bottom w:val="single" w:sz="4" w:space="0" w:color="000000"/>
              <w:right w:val="single" w:sz="4" w:space="0" w:color="000000"/>
            </w:tcBorders>
            <w:vAlign w:val="center"/>
          </w:tcPr>
          <w:p w14:paraId="1C65F665" w14:textId="77777777" w:rsidR="00327FC2" w:rsidRDefault="00257526">
            <w:pPr>
              <w:widowControl w:val="0"/>
              <w:tabs>
                <w:tab w:val="left" w:pos="2820"/>
              </w:tabs>
              <w:snapToGrid w:val="0"/>
              <w:rPr>
                <w:rFonts w:ascii="Calibri" w:eastAsia="Calibri" w:hAnsi="Calibri" w:cs="Calibri"/>
                <w:sz w:val="20"/>
                <w:szCs w:val="20"/>
                <w14:ligatures w14:val="none"/>
              </w:rPr>
            </w:pPr>
            <w:r>
              <w:rPr>
                <w:rFonts w:eastAsia="Calibri" w:cs="Calibri"/>
                <w:sz w:val="20"/>
                <w:szCs w:val="20"/>
                <w14:ligatures w14:val="none"/>
              </w:rPr>
              <w:t xml:space="preserve">Prijediplomski studij fizioterapije </w:t>
            </w:r>
          </w:p>
          <w:p w14:paraId="0EAA452E" w14:textId="77777777" w:rsidR="00327FC2" w:rsidRDefault="00327FC2">
            <w:pPr>
              <w:widowControl w:val="0"/>
              <w:tabs>
                <w:tab w:val="left" w:pos="2820"/>
              </w:tabs>
              <w:snapToGrid w:val="0"/>
              <w:rPr>
                <w:rFonts w:ascii="Calibri Light" w:eastAsia="Calibri" w:hAnsi="Calibri Light" w:cs="Calibri Light"/>
                <w:sz w:val="20"/>
                <w:szCs w:val="20"/>
                <w:highlight w:val="yellow"/>
                <w14:ligatures w14:val="none"/>
              </w:rPr>
            </w:pPr>
          </w:p>
        </w:tc>
        <w:tc>
          <w:tcPr>
            <w:tcW w:w="1839"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352CA9F0" w14:textId="77777777" w:rsidR="00327FC2" w:rsidRDefault="00257526">
            <w:pPr>
              <w:widowControl w:val="0"/>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 xml:space="preserve">1.10. Razina primjene e-učenja (1, 2, 3 razina), postotak izvođenja predmeta online (maks. 20%) </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0D8026D2"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w:t>
            </w:r>
          </w:p>
        </w:tc>
      </w:tr>
      <w:tr w:rsidR="00327FC2" w14:paraId="26A51DE4" w14:textId="77777777" w:rsidTr="00DB7E5F">
        <w:trPr>
          <w:trHeight w:val="1134"/>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7C52B91" w14:textId="77777777" w:rsidR="00327FC2" w:rsidRDefault="00257526">
            <w:pPr>
              <w:widowControl w:val="0"/>
              <w:numPr>
                <w:ilvl w:val="1"/>
                <w:numId w:val="123"/>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Status predmeta</w:t>
            </w:r>
          </w:p>
        </w:tc>
        <w:tc>
          <w:tcPr>
            <w:tcW w:w="2493" w:type="dxa"/>
            <w:gridSpan w:val="3"/>
            <w:tcBorders>
              <w:top w:val="single" w:sz="4" w:space="0" w:color="000000"/>
              <w:left w:val="single" w:sz="4" w:space="0" w:color="000000"/>
              <w:bottom w:val="single" w:sz="4" w:space="0" w:color="000000"/>
              <w:right w:val="single" w:sz="4" w:space="0" w:color="000000"/>
            </w:tcBorders>
            <w:vAlign w:val="center"/>
          </w:tcPr>
          <w:p w14:paraId="02252894"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Obavezan</w:t>
            </w:r>
          </w:p>
        </w:tc>
        <w:tc>
          <w:tcPr>
            <w:tcW w:w="1839"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66927381" w14:textId="77777777" w:rsidR="00327FC2" w:rsidRDefault="00257526">
            <w:pPr>
              <w:widowControl w:val="0"/>
              <w:tabs>
                <w:tab w:val="left" w:pos="459"/>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1.11. Očekivani broj studenata na predmetu</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1B660F7C"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50</w:t>
            </w:r>
          </w:p>
          <w:p w14:paraId="356CB694" w14:textId="77777777" w:rsidR="00327FC2" w:rsidRDefault="00327FC2">
            <w:pPr>
              <w:widowControl w:val="0"/>
              <w:tabs>
                <w:tab w:val="left" w:pos="2820"/>
              </w:tabs>
              <w:snapToGrid w:val="0"/>
              <w:rPr>
                <w:rFonts w:ascii="Calibri Light" w:eastAsia="Calibri" w:hAnsi="Calibri Light" w:cs="Calibri Light"/>
                <w:sz w:val="20"/>
                <w:szCs w:val="20"/>
                <w14:ligatures w14:val="none"/>
              </w:rPr>
            </w:pPr>
          </w:p>
        </w:tc>
      </w:tr>
      <w:tr w:rsidR="00327FC2" w14:paraId="5192E7D6" w14:textId="77777777" w:rsidTr="00DB7E5F">
        <w:trPr>
          <w:trHeight w:val="131"/>
          <w:jc w:val="center"/>
        </w:trPr>
        <w:tc>
          <w:tcPr>
            <w:tcW w:w="9060"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27786A4E"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sz w:val="20"/>
                <w:szCs w:val="20"/>
                <w14:ligatures w14:val="none"/>
              </w:rPr>
              <w:t>2. OPIS PREDMETA</w:t>
            </w:r>
          </w:p>
        </w:tc>
      </w:tr>
      <w:tr w:rsidR="00327FC2" w14:paraId="3512AE23" w14:textId="77777777" w:rsidTr="00DB7E5F">
        <w:trPr>
          <w:trHeight w:val="852"/>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BD4CABF" w14:textId="77777777" w:rsidR="00327FC2" w:rsidRDefault="00257526">
            <w:pPr>
              <w:widowControl w:val="0"/>
              <w:numPr>
                <w:ilvl w:val="1"/>
                <w:numId w:val="125"/>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Ciljevi predmeta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7D72B83B"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Savladavanjem sadržaja predmeta student će usvojiti znanja i vještine potrebne za planiranje i programiranje fizioterapijskog procesa te odabir i primjenu fizioterapijskih postupaka sukladno potrebama korisnika. Savladavanjem sadržaja predmeta student će usvojiti znanja i vještine potrebne za praćenje i usvajanje sadržaja predmeta uže stručne discipline. Savladavanjem sadržaja predmeta student će biti sposoban: primijeniti odgovarajuće fizikalne čimbenike u okviru fizioterapijskog procesa, primijeniti odgovarajuće oblike terapijskih vježbi u okviru fizioterapijskog procesa, primijeniti odgovarajuće tehnike manualne terapije u okviru fizioterapijskog procesa, primijeniti odgovarajuće postupke respiratorne terapije u okviru fizioterapijskog procesa, primijeniti odgovarajuće postupke funkcionalnog treninga brige o sebi i brige o domaćinstvu u okviru fizioterapijskog procesa, primijeniti odgovarajuće postupke primjene pomagala, ortoza, adaptivnih, zaštitnih, potpornih sredstava i opreme u okviru fizioterapijskog procesa.</w:t>
            </w:r>
          </w:p>
        </w:tc>
      </w:tr>
      <w:tr w:rsidR="00327FC2" w14:paraId="05DBC499" w14:textId="77777777" w:rsidTr="00DB7E5F">
        <w:trPr>
          <w:trHeight w:val="1086"/>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8AF548D" w14:textId="77777777" w:rsidR="00327FC2" w:rsidRDefault="00257526">
            <w:pPr>
              <w:widowControl w:val="0"/>
              <w:numPr>
                <w:ilvl w:val="1"/>
                <w:numId w:val="125"/>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Uvjeti za upis predmeta i ulazne kompetencije koje su potrebne za predmet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694B64E9" w14:textId="77777777" w:rsidR="00327FC2" w:rsidRDefault="00327FC2">
            <w:pPr>
              <w:widowControl w:val="0"/>
              <w:tabs>
                <w:tab w:val="left" w:pos="2820"/>
              </w:tabs>
              <w:snapToGrid w:val="0"/>
              <w:rPr>
                <w:rFonts w:ascii="Calibri Light" w:eastAsia="Calibri" w:hAnsi="Calibri Light" w:cs="Calibri Light"/>
                <w:sz w:val="20"/>
                <w:szCs w:val="20"/>
                <w:highlight w:val="yellow"/>
                <w14:ligatures w14:val="none"/>
              </w:rPr>
            </w:pPr>
          </w:p>
          <w:p w14:paraId="0C6B279F" w14:textId="77777777" w:rsidR="00327FC2" w:rsidRDefault="00257526">
            <w:pPr>
              <w:widowControl w:val="0"/>
              <w:tabs>
                <w:tab w:val="left" w:pos="2820"/>
              </w:tabs>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14:ligatures w14:val="none"/>
              </w:rPr>
              <w:t>Odslušana nastava iz predmeta „Fizikalni čimbenici u fizioterapiji“, odrađene vježbe iz predmeta „Klinička praksa I“</w:t>
            </w:r>
          </w:p>
        </w:tc>
      </w:tr>
      <w:tr w:rsidR="00327FC2" w14:paraId="5DE995DE" w14:textId="77777777" w:rsidTr="00DB7E5F">
        <w:trPr>
          <w:trHeight w:val="961"/>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B11E025" w14:textId="77777777" w:rsidR="00327FC2" w:rsidRDefault="00257526">
            <w:pPr>
              <w:widowControl w:val="0"/>
              <w:numPr>
                <w:ilvl w:val="1"/>
                <w:numId w:val="125"/>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lastRenderedPageBreak/>
              <w:t xml:space="preserve">Očekivani ishodi učenja na razini programa kojima predmet doprinosi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57D0DEFB"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Nakon uspješno odslušanog predmeta i položenog ispita student će biti sposoban:</w:t>
            </w:r>
          </w:p>
          <w:p w14:paraId="03072079"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IU2</w:t>
            </w:r>
            <w:r>
              <w:rPr>
                <w:rFonts w:asciiTheme="majorHAnsi" w:eastAsia="Calibri" w:hAnsiTheme="majorHAnsi" w:cstheme="majorHAnsi"/>
                <w:sz w:val="20"/>
                <w:szCs w:val="20"/>
                <w14:ligatures w14:val="none"/>
              </w:rPr>
              <w:tab/>
              <w:t>Integrirati teorijska znanja iz temeljnih znanosti i kliničkih medicinskih znanosti s kliničkom praksom u rješavanju složenih problema prilikom fizioterapijske procjene, intervencije i evaluacije.</w:t>
            </w:r>
          </w:p>
          <w:p w14:paraId="43757AE7"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IU5</w:t>
            </w:r>
            <w:r>
              <w:rPr>
                <w:rFonts w:asciiTheme="majorHAnsi" w:eastAsia="Calibri" w:hAnsiTheme="majorHAnsi" w:cstheme="majorHAnsi"/>
                <w:sz w:val="20"/>
                <w:szCs w:val="20"/>
                <w14:ligatures w14:val="none"/>
              </w:rPr>
              <w:tab/>
              <w:t>Dizajnirati programe fizioterapije koristeći fizikalne agense, terapijske vježbe, manualne tehnike i koncepte u fizioterapiji poštujući praksu utemeljenu na dokazima.</w:t>
            </w:r>
          </w:p>
          <w:p w14:paraId="0CF8CB90"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IU6</w:t>
            </w:r>
            <w:r>
              <w:rPr>
                <w:rFonts w:asciiTheme="majorHAnsi" w:eastAsia="Calibri" w:hAnsiTheme="majorHAnsi" w:cstheme="majorHAnsi"/>
                <w:sz w:val="20"/>
                <w:szCs w:val="20"/>
                <w14:ligatures w14:val="none"/>
              </w:rPr>
              <w:tab/>
              <w:t>Valorizirati rezultate provedenog fizioterapijskog procesa i provedene fizioterapijske intervencije.</w:t>
            </w:r>
          </w:p>
          <w:p w14:paraId="3FA5FD0C"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IU8</w:t>
            </w:r>
            <w:r>
              <w:rPr>
                <w:rFonts w:asciiTheme="majorHAnsi" w:eastAsia="Calibri" w:hAnsiTheme="majorHAnsi" w:cstheme="majorHAnsi"/>
                <w:sz w:val="20"/>
                <w:szCs w:val="20"/>
                <w14:ligatures w14:val="none"/>
              </w:rPr>
              <w:tab/>
              <w:t>Prosuditi moguće prilagodbe rehabilitacijskih protokola u okviru fizioterapijskog tretmana temeljem rezultata fizioterapijske procjene.</w:t>
            </w:r>
          </w:p>
        </w:tc>
      </w:tr>
      <w:tr w:rsidR="00327FC2" w14:paraId="4A3D6944" w14:textId="77777777" w:rsidTr="00DB7E5F">
        <w:trPr>
          <w:trHeight w:val="316"/>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5273DB0" w14:textId="77777777" w:rsidR="00327FC2" w:rsidRDefault="00327FC2">
            <w:pPr>
              <w:widowControl w:val="0"/>
              <w:tabs>
                <w:tab w:val="left" w:pos="2820"/>
              </w:tabs>
              <w:spacing w:after="0" w:line="240" w:lineRule="auto"/>
              <w:ind w:left="360"/>
              <w:rPr>
                <w:rFonts w:ascii="Calibri Light" w:eastAsia="Calibri" w:hAnsi="Calibri Light" w:cs="Calibri Light"/>
                <w:b/>
                <w:bCs/>
                <w:sz w:val="20"/>
                <w:szCs w:val="20"/>
                <w14:ligatures w14:val="none"/>
              </w:rPr>
            </w:pPr>
          </w:p>
          <w:p w14:paraId="2D767330" w14:textId="77777777" w:rsidR="00327FC2" w:rsidRDefault="00327FC2">
            <w:pPr>
              <w:widowControl w:val="0"/>
              <w:tabs>
                <w:tab w:val="left" w:pos="2820"/>
              </w:tabs>
              <w:spacing w:after="0" w:line="240" w:lineRule="auto"/>
              <w:ind w:left="360"/>
              <w:rPr>
                <w:rFonts w:ascii="Calibri Light" w:eastAsia="Calibri" w:hAnsi="Calibri Light" w:cs="Calibri Light"/>
                <w:b/>
                <w:bCs/>
                <w:sz w:val="20"/>
                <w:szCs w:val="20"/>
                <w14:ligatures w14:val="none"/>
              </w:rPr>
            </w:pPr>
          </w:p>
          <w:p w14:paraId="342DC1A5" w14:textId="77777777" w:rsidR="00327FC2" w:rsidRDefault="00257526">
            <w:pPr>
              <w:widowControl w:val="0"/>
              <w:numPr>
                <w:ilvl w:val="1"/>
                <w:numId w:val="125"/>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 xml:space="preserve">Očekivani ishodi učenja na razini predmeta (5-8 ishoda učenja)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5A6A9C2D"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 xml:space="preserve">Nakon položenog ispita i vježbi student će biti sposoban:         </w:t>
            </w:r>
          </w:p>
          <w:p w14:paraId="46F63DE5"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Razlikovati fizikalne čimbenike i pravilno ih primijeniti.</w:t>
            </w:r>
          </w:p>
          <w:p w14:paraId="6FB141F8"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Odabrati odgovarajuće mjerne postupke i testove u procjeni stanja korisnika.</w:t>
            </w:r>
          </w:p>
          <w:p w14:paraId="7E3CC7BE"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Sastaviti i primijeniti odgovarajuće terapijske vježbe.</w:t>
            </w:r>
          </w:p>
          <w:p w14:paraId="7CC7BF94"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Procijeniti i utvrditi najefikasnije tehnike manualne terapije u skladu sa korisnikovim stanjem.</w:t>
            </w:r>
          </w:p>
          <w:p w14:paraId="160D7ED7"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Kritički procijeniti stanje korisnika i odabrati vrstu respiratorne terapije.</w:t>
            </w:r>
          </w:p>
          <w:p w14:paraId="1EC7AB24"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Procijeniti potrebu za ortopedskim pomagalima i preporučiti ista.</w:t>
            </w:r>
          </w:p>
          <w:p w14:paraId="6CFD3DEC" w14:textId="77777777" w:rsidR="00327FC2" w:rsidRDefault="00327FC2">
            <w:pPr>
              <w:widowControl w:val="0"/>
              <w:spacing w:after="0" w:line="360" w:lineRule="auto"/>
              <w:rPr>
                <w:rFonts w:asciiTheme="majorHAnsi" w:eastAsia="Times New Roman" w:hAnsiTheme="majorHAnsi" w:cstheme="majorHAnsi"/>
                <w:sz w:val="20"/>
                <w14:ligatures w14:val="none"/>
              </w:rPr>
            </w:pPr>
          </w:p>
        </w:tc>
      </w:tr>
      <w:tr w:rsidR="00327FC2" w14:paraId="165932B8" w14:textId="77777777" w:rsidTr="00DB7E5F">
        <w:trPr>
          <w:trHeight w:val="418"/>
          <w:jc w:val="center"/>
        </w:trPr>
        <w:tc>
          <w:tcPr>
            <w:tcW w:w="2180"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30FC2A26" w14:textId="77777777" w:rsidR="00327FC2" w:rsidRDefault="00257526">
            <w:pPr>
              <w:widowControl w:val="0"/>
              <w:numPr>
                <w:ilvl w:val="1"/>
                <w:numId w:val="125"/>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Sadržaj predmeta razrađen prema satnici predavanja (pregled nastavnih jedinica s pripadajućim ishodima učenja)</w:t>
            </w: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4E9C27A" w14:textId="77777777" w:rsidR="00327FC2" w:rsidRDefault="00257526">
            <w:pPr>
              <w:widowControl w:val="0"/>
              <w:spacing w:line="240" w:lineRule="auto"/>
              <w:contextualSpacing/>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26D6B7E2" w14:textId="77777777" w:rsidR="00327FC2" w:rsidRDefault="00257526">
            <w:pPr>
              <w:widowControl w:val="0"/>
              <w:spacing w:line="240" w:lineRule="auto"/>
              <w:contextualSpacing/>
              <w:jc w:val="center"/>
              <w:rPr>
                <w:rFonts w:ascii="Calibri Light" w:eastAsia="Calibri" w:hAnsi="Calibri Light" w:cs="Calibri Light"/>
                <w:sz w:val="20"/>
                <w:szCs w:val="20"/>
                <w14:ligatures w14:val="none"/>
              </w:rPr>
            </w:pPr>
            <w:r>
              <w:rPr>
                <w:rFonts w:ascii="Calibri Light" w:eastAsia="Calibri" w:hAnsi="Calibri Light" w:cs="Calibri Light"/>
                <w:sz w:val="20"/>
                <w:szCs w:val="20"/>
                <w:shd w:val="clear" w:color="auto" w:fill="FFFFCC"/>
                <w14:ligatures w14:val="none"/>
              </w:rPr>
              <w:t>Teme p</w:t>
            </w:r>
            <w:r>
              <w:rPr>
                <w:rFonts w:ascii="Calibri Light" w:eastAsia="Calibri" w:hAnsi="Calibri Light" w:cs="Calibri Light"/>
                <w:sz w:val="20"/>
                <w:szCs w:val="20"/>
                <w14:ligatures w14:val="none"/>
              </w:rPr>
              <w:t xml:space="preserve">redavanja </w:t>
            </w:r>
          </w:p>
        </w:tc>
      </w:tr>
      <w:tr w:rsidR="00327FC2" w14:paraId="1D691617" w14:textId="77777777" w:rsidTr="00DB7E5F">
        <w:trPr>
          <w:trHeight w:val="250"/>
          <w:jc w:val="center"/>
        </w:trPr>
        <w:tc>
          <w:tcPr>
            <w:tcW w:w="2180" w:type="dxa"/>
            <w:vMerge/>
            <w:tcBorders>
              <w:top w:val="single" w:sz="4" w:space="0" w:color="000000"/>
              <w:left w:val="single" w:sz="4" w:space="0" w:color="000000"/>
              <w:bottom w:val="single" w:sz="4" w:space="0" w:color="000000"/>
              <w:right w:val="single" w:sz="4" w:space="0" w:color="000000"/>
            </w:tcBorders>
            <w:vAlign w:val="center"/>
          </w:tcPr>
          <w:p w14:paraId="76FB799C"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8753B6D"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347591DA"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Teme seminara</w:t>
            </w:r>
          </w:p>
        </w:tc>
      </w:tr>
      <w:tr w:rsidR="00327FC2" w14:paraId="6B9DFA7C" w14:textId="77777777" w:rsidTr="00DB7E5F">
        <w:trPr>
          <w:trHeight w:val="427"/>
          <w:jc w:val="center"/>
        </w:trPr>
        <w:tc>
          <w:tcPr>
            <w:tcW w:w="2180" w:type="dxa"/>
            <w:vMerge/>
            <w:tcBorders>
              <w:top w:val="single" w:sz="4" w:space="0" w:color="000000"/>
              <w:left w:val="single" w:sz="4" w:space="0" w:color="000000"/>
              <w:bottom w:val="single" w:sz="4" w:space="0" w:color="000000"/>
              <w:right w:val="single" w:sz="4" w:space="0" w:color="000000"/>
            </w:tcBorders>
            <w:vAlign w:val="center"/>
          </w:tcPr>
          <w:p w14:paraId="6381252E"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7C31B8"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738C6224"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Teme vježbi</w:t>
            </w:r>
          </w:p>
        </w:tc>
      </w:tr>
      <w:tr w:rsidR="00327FC2" w14:paraId="73E4C93F" w14:textId="77777777" w:rsidTr="00DB7E5F">
        <w:trPr>
          <w:trHeight w:val="1105"/>
          <w:jc w:val="center"/>
        </w:trPr>
        <w:tc>
          <w:tcPr>
            <w:tcW w:w="2180" w:type="dxa"/>
            <w:vMerge/>
            <w:tcBorders>
              <w:top w:val="single" w:sz="4" w:space="0" w:color="000000"/>
              <w:left w:val="single" w:sz="4" w:space="0" w:color="000000"/>
              <w:bottom w:val="single" w:sz="4" w:space="0" w:color="000000"/>
              <w:right w:val="single" w:sz="4" w:space="0" w:color="000000"/>
            </w:tcBorders>
            <w:vAlign w:val="center"/>
          </w:tcPr>
          <w:p w14:paraId="269F472F"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477A8B59" w14:textId="77777777" w:rsidR="00327FC2" w:rsidRDefault="00257526">
            <w:pPr>
              <w:widowControl w:val="0"/>
              <w:snapToGrid w:val="0"/>
              <w:spacing w:line="240" w:lineRule="auto"/>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1.-4.tjedan</w:t>
            </w: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4340B4CA"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Fizikalni čimbenici u fizioterapiji (V-35): elektro-dijagnostički postupci koji prethode primjeni fizioterapije, elektroterapija, elektrostimulacija, termoterapija, ultrazvučna terapija, svjetlosna terapija, parafinoterapija, magnetoterapija, hidroterapija, krioterapija, terapija laserom, balneologija i klimatologija.</w:t>
            </w:r>
          </w:p>
          <w:p w14:paraId="246492F5"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Terapijske vježbe u okviru fizioterapijskog procesa (V-35): aktivnosti za održavanje, uspostavu ili povećanje: snage kroz aktivno potpomognuti pokret, aktivan pokret i pokret s otporom; opsega pokreta uz vježbe istezanja; izdržljivosti sa ili bez upotrebe ergometara, stepera, utega, kolotura, hidraulike, elastičnih traka, mehaničkih, ili elektromehaničkih pomagala; vježbe na terapijskoj lopti; vježbe u vodi; osnove motoričke kontrole i motoričkog učenja, trening balansa i koordinacije.</w:t>
            </w:r>
          </w:p>
          <w:p w14:paraId="41669838"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Tehnike manualne terapije (V-30): terapijska masaža, masaža vezivnog tkiva, manualna limfna drenaža, akupresurna masaža, manualna trakcija, mobilizacija i manipulacija zglobova, mobilizacija i manipulacija mekog tkiva.</w:t>
            </w:r>
          </w:p>
          <w:p w14:paraId="17EA86AB"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Respiratorna terapija (V-30): tehnike disanja, mehanizam iskašljavanja, mobilizacija i transport sekreta, drenažni položaji, metode relaksacije, mobilizacija toraksa, respiratorni trening i </w:t>
            </w:r>
            <w:r>
              <w:rPr>
                <w:rFonts w:ascii="Calibri Light" w:eastAsia="Calibri" w:hAnsi="Calibri Light" w:cs="Calibri Light"/>
                <w:sz w:val="20"/>
                <w:szCs w:val="20"/>
                <w14:ligatures w14:val="none"/>
              </w:rPr>
              <w:lastRenderedPageBreak/>
              <w:t>inhalacije.</w:t>
            </w:r>
          </w:p>
          <w:p w14:paraId="1B3D1E4C"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Funkcionalni trening brige o sebi i brige o domaćinstvu u okviru fizioterapijskog procesa (V-20): aktivnosti svakodnevnog života i instrumentalne aktivnosti svakodnevnog života - edukacija.</w:t>
            </w:r>
          </w:p>
          <w:p w14:paraId="12C00ABA"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Primjena pomagala, ortoza, adaptivnih, zaštitnih, potpornih sredstava i opreme (V-15): primjena štaka, štapova, hodalica, kolica; statičke i dinamičke udlage; primjena ortotičke opreme; primjena potporne opreme; trening hoda.      </w:t>
            </w:r>
          </w:p>
          <w:p w14:paraId="6C682F20"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tc>
      </w:tr>
      <w:tr w:rsidR="00327FC2" w14:paraId="265E2BD1" w14:textId="77777777" w:rsidTr="00DB7E5F">
        <w:trPr>
          <w:trHeight w:val="229"/>
          <w:jc w:val="center"/>
        </w:trPr>
        <w:tc>
          <w:tcPr>
            <w:tcW w:w="2180"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2B096203" w14:textId="77777777" w:rsidR="00327FC2" w:rsidRDefault="00257526">
            <w:pPr>
              <w:widowControl w:val="0"/>
              <w:numPr>
                <w:ilvl w:val="1"/>
                <w:numId w:val="125"/>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lastRenderedPageBreak/>
              <w:t>Vrste izvođenja nastave:</w:t>
            </w:r>
          </w:p>
        </w:tc>
        <w:tc>
          <w:tcPr>
            <w:tcW w:w="220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201C4C4"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predavanja</w:t>
            </w:r>
          </w:p>
          <w:p w14:paraId="38E6451B"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seminari i radionice</w:t>
            </w:r>
          </w:p>
          <w:p w14:paraId="74F5F599"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X   </w:t>
            </w:r>
            <w:r>
              <w:rPr>
                <w:rFonts w:ascii="Calibri Light" w:eastAsia="Times New Roman" w:hAnsi="Calibri Light" w:cs="Calibri Light"/>
                <w:sz w:val="20"/>
                <w:szCs w:val="20"/>
                <w:lang w:eastAsia="zh-CN"/>
                <w14:ligatures w14:val="none"/>
              </w:rPr>
              <w:t>vježbe</w:t>
            </w:r>
          </w:p>
          <w:p w14:paraId="1ADBD1CA"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43" w:name="__Fieldmark__120364_2391005690"/>
            <w:bookmarkEnd w:id="243"/>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online u cijelosti</w:t>
            </w:r>
          </w:p>
          <w:p w14:paraId="7E0BF8BD"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44" w:name="__Fieldmark__120368_2391005690"/>
            <w:bookmarkEnd w:id="244"/>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mješovito e-učenje</w:t>
            </w:r>
          </w:p>
          <w:p w14:paraId="2C525A01" w14:textId="77777777" w:rsidR="00327FC2" w:rsidRDefault="00257526">
            <w:pPr>
              <w:widowControl w:val="0"/>
              <w:tabs>
                <w:tab w:val="left" w:pos="2820"/>
              </w:tabs>
              <w:spacing w:after="20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45" w:name="__Fieldmark__120372_2391005690"/>
            <w:bookmarkEnd w:id="245"/>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terenska nastava</w:t>
            </w:r>
          </w:p>
        </w:tc>
        <w:tc>
          <w:tcPr>
            <w:tcW w:w="212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6E53AF34"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X  </w:t>
            </w:r>
            <w:r>
              <w:rPr>
                <w:rFonts w:ascii="Calibri Light" w:eastAsia="Times New Roman" w:hAnsi="Calibri Light" w:cs="Calibri Light"/>
                <w:sz w:val="20"/>
                <w:szCs w:val="20"/>
                <w:lang w:eastAsia="zh-CN"/>
                <w14:ligatures w14:val="none"/>
              </w:rPr>
              <w:t xml:space="preserve">samostalni  zadaci </w:t>
            </w:r>
            <w:r>
              <w:rPr>
                <w:rFonts w:ascii="Calibri Light" w:eastAsia="Times New Roman" w:hAnsi="Calibri Light" w:cs="Calibri Light"/>
                <w:b/>
                <w:sz w:val="20"/>
                <w:szCs w:val="20"/>
                <w:lang w:val="en-US" w:eastAsia="zh-CN"/>
                <w14:ligatures w14:val="none"/>
              </w:rPr>
              <w:t xml:space="preserve">        </w:t>
            </w:r>
          </w:p>
          <w:p w14:paraId="1B754BBD"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 xml:space="preserve">multimedija i mreža  </w:t>
            </w:r>
          </w:p>
          <w:p w14:paraId="7DE75039"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46" w:name="__Fieldmark__120382_2391005690"/>
            <w:bookmarkEnd w:id="246"/>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laboratorij</w:t>
            </w:r>
          </w:p>
          <w:p w14:paraId="2DFD8E3F"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Times New Roman" w:eastAsia="Times New Roman" w:hAnsi="Times New Roman" w:cs="Times New Roman"/>
                <w:b/>
                <w:sz w:val="19"/>
                <w:szCs w:val="19"/>
                <w:lang w:val="en-US" w:eastAsia="zh-CN"/>
                <w14:ligatures w14:val="none"/>
              </w:rPr>
              <w:t xml:space="preserve">X   </w:t>
            </w:r>
            <w:r>
              <w:rPr>
                <w:rFonts w:ascii="Calibri Light" w:eastAsia="Times New Roman" w:hAnsi="Calibri Light" w:cs="Calibri Light"/>
                <w:sz w:val="20"/>
                <w:szCs w:val="20"/>
                <w:lang w:eastAsia="zh-CN"/>
                <w14:ligatures w14:val="none"/>
              </w:rPr>
              <w:t>mentorski rad</w:t>
            </w:r>
          </w:p>
          <w:p w14:paraId="7346E452"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bCs/>
                <w:sz w:val="20"/>
                <w:szCs w:val="20"/>
                <w14:ligatures w14:val="none"/>
              </w:rPr>
              <w:t xml:space="preserve">X    </w:t>
            </w:r>
            <w:r>
              <w:rPr>
                <w:rFonts w:ascii="Calibri Light" w:eastAsia="Calibri" w:hAnsi="Calibri Light" w:cs="Calibri Light"/>
                <w:sz w:val="20"/>
                <w:szCs w:val="20"/>
                <w14:ligatures w14:val="none"/>
              </w:rPr>
              <w:t>izvedba praktičnih zadataka</w:t>
            </w:r>
            <w:r>
              <w:rPr>
                <w:rFonts w:ascii="Calibri Light" w:eastAsia="Calibri" w:hAnsi="Calibri Light" w:cs="Calibri Light"/>
                <w:b/>
                <w:sz w:val="20"/>
                <w:szCs w:val="20"/>
                <w14:ligatures w14:val="none"/>
              </w:rPr>
              <w:t xml:space="preserve"> </w:t>
            </w: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01B20B0A" w14:textId="77777777" w:rsidR="00327FC2" w:rsidRDefault="00257526">
            <w:pPr>
              <w:widowControl w:val="0"/>
              <w:numPr>
                <w:ilvl w:val="1"/>
                <w:numId w:val="125"/>
              </w:numPr>
              <w:tabs>
                <w:tab w:val="left" w:pos="360"/>
                <w:tab w:val="left" w:pos="2820"/>
              </w:tabs>
              <w:spacing w:after="0" w:line="240" w:lineRule="auto"/>
              <w:ind w:left="360"/>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t>Komentari:</w:t>
            </w:r>
          </w:p>
        </w:tc>
      </w:tr>
      <w:tr w:rsidR="00327FC2" w14:paraId="6D5B2308" w14:textId="77777777" w:rsidTr="00DB7E5F">
        <w:trPr>
          <w:trHeight w:val="1045"/>
          <w:jc w:val="center"/>
        </w:trPr>
        <w:tc>
          <w:tcPr>
            <w:tcW w:w="2180" w:type="dxa"/>
            <w:vMerge/>
            <w:tcBorders>
              <w:top w:val="single" w:sz="4" w:space="0" w:color="000000"/>
              <w:left w:val="single" w:sz="4" w:space="0" w:color="000000"/>
              <w:bottom w:val="single" w:sz="4" w:space="0" w:color="000000"/>
              <w:right w:val="single" w:sz="4" w:space="0" w:color="000000"/>
            </w:tcBorders>
            <w:vAlign w:val="center"/>
          </w:tcPr>
          <w:p w14:paraId="05C3B8B7" w14:textId="77777777" w:rsidR="00327FC2" w:rsidRDefault="00327FC2">
            <w:pPr>
              <w:widowControl w:val="0"/>
              <w:spacing w:after="0"/>
              <w:rPr>
                <w:rFonts w:ascii="Calibri Light" w:eastAsia="Calibri" w:hAnsi="Calibri Light" w:cs="Calibri Light"/>
                <w:b/>
                <w:bCs/>
                <w:sz w:val="20"/>
                <w:szCs w:val="20"/>
                <w14:ligatures w14:val="none"/>
              </w:rPr>
            </w:pPr>
          </w:p>
        </w:tc>
        <w:tc>
          <w:tcPr>
            <w:tcW w:w="2206" w:type="dxa"/>
            <w:gridSpan w:val="2"/>
            <w:vMerge/>
            <w:tcBorders>
              <w:top w:val="single" w:sz="4" w:space="0" w:color="000000"/>
              <w:left w:val="single" w:sz="4" w:space="0" w:color="000000"/>
              <w:bottom w:val="single" w:sz="4" w:space="0" w:color="000000"/>
              <w:right w:val="single" w:sz="4" w:space="0" w:color="000000"/>
            </w:tcBorders>
            <w:vAlign w:val="center"/>
          </w:tcPr>
          <w:p w14:paraId="4091E90C" w14:textId="77777777" w:rsidR="00327FC2" w:rsidRDefault="00327FC2">
            <w:pPr>
              <w:widowControl w:val="0"/>
              <w:spacing w:after="0"/>
              <w:rPr>
                <w:rFonts w:ascii="Calibri Light" w:eastAsia="Times New Roman" w:hAnsi="Calibri Light" w:cs="Calibri Light"/>
                <w:b/>
                <w:sz w:val="20"/>
                <w:szCs w:val="20"/>
                <w:lang w:val="en-US" w:eastAsia="zh-CN"/>
                <w14:ligatures w14:val="none"/>
              </w:rPr>
            </w:pPr>
          </w:p>
        </w:tc>
        <w:tc>
          <w:tcPr>
            <w:tcW w:w="2126" w:type="dxa"/>
            <w:gridSpan w:val="3"/>
            <w:vMerge/>
            <w:tcBorders>
              <w:top w:val="single" w:sz="4" w:space="0" w:color="000000"/>
              <w:left w:val="single" w:sz="4" w:space="0" w:color="000000"/>
              <w:bottom w:val="single" w:sz="4" w:space="0" w:color="000000"/>
              <w:right w:val="single" w:sz="4" w:space="0" w:color="000000"/>
            </w:tcBorders>
            <w:vAlign w:val="center"/>
          </w:tcPr>
          <w:p w14:paraId="38A63D6A" w14:textId="77777777" w:rsidR="00327FC2" w:rsidRDefault="00327FC2">
            <w:pPr>
              <w:widowControl w:val="0"/>
              <w:spacing w:after="0"/>
              <w:rPr>
                <w:rFonts w:ascii="Calibri Light" w:eastAsia="Calibri" w:hAnsi="Calibri Light" w:cs="Calibri Light"/>
                <w:sz w:val="20"/>
                <w:szCs w:val="20"/>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C8ECCFE" w14:textId="77777777" w:rsidR="00327FC2" w:rsidRDefault="00257526">
            <w:pPr>
              <w:widowControl w:val="0"/>
              <w:tabs>
                <w:tab w:val="left" w:pos="2820"/>
              </w:tabs>
              <w:snapToGrid w:val="0"/>
              <w:rPr>
                <w:rFonts w:ascii="Calibri Light" w:eastAsia="Times New Roman" w:hAnsi="Calibri Light" w:cs="Calibri Light"/>
                <w:color w:val="000000"/>
                <w:sz w:val="20"/>
                <w:szCs w:val="20"/>
                <w:lang w:eastAsia="hr-HR"/>
                <w14:ligatures w14:val="none"/>
              </w:rPr>
            </w:pPr>
            <w:r>
              <w:rPr>
                <w:rFonts w:ascii="Calibri Light" w:eastAsia="Times New Roman" w:hAnsi="Calibri Light" w:cs="Calibri Light"/>
                <w:color w:val="000000"/>
                <w:sz w:val="20"/>
                <w:szCs w:val="20"/>
                <w:lang w:eastAsia="hr-HR"/>
                <w14:ligatures w14:val="none"/>
              </w:rPr>
              <w:t>Mentor u ustanovi u kojoj student obavlja praksu ima pravo udaljiti studenta s radnog mjesta ukoliko ne dolazi na vrijeme, nema propisanu radnu uniformu, ili odbija izvršiti zadani zadatak, te se ponaša neprimjereno prema osoblju, drugim studentima i korisnicima.</w:t>
            </w:r>
          </w:p>
        </w:tc>
      </w:tr>
      <w:tr w:rsidR="00327FC2" w14:paraId="0FBEB3CF" w14:textId="77777777" w:rsidTr="00DB7E5F">
        <w:trPr>
          <w:trHeight w:val="306"/>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C5BE649" w14:textId="77777777" w:rsidR="00327FC2" w:rsidRDefault="00257526">
            <w:pPr>
              <w:widowControl w:val="0"/>
              <w:numPr>
                <w:ilvl w:val="1"/>
                <w:numId w:val="125"/>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Obveze studenata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4C9E6C70"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Dužnosti i obveze studenta/studentice:</w:t>
            </w:r>
          </w:p>
          <w:p w14:paraId="74B2F06E"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Pohađati nastavu sukladno Pravilniku o studiranju i aktivno sudjelovati na vježbama.</w:t>
            </w:r>
          </w:p>
        </w:tc>
      </w:tr>
      <w:tr w:rsidR="00327FC2" w14:paraId="38B3C6FE" w14:textId="77777777" w:rsidTr="00DB7E5F">
        <w:trPr>
          <w:trHeight w:val="189"/>
          <w:jc w:val="center"/>
        </w:trPr>
        <w:tc>
          <w:tcPr>
            <w:tcW w:w="2180"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2204CBD1" w14:textId="77777777" w:rsidR="00327FC2" w:rsidRDefault="00257526">
            <w:pPr>
              <w:widowControl w:val="0"/>
              <w:numPr>
                <w:ilvl w:val="1"/>
                <w:numId w:val="125"/>
              </w:numPr>
              <w:tabs>
                <w:tab w:val="left" w:pos="360"/>
                <w:tab w:val="left" w:pos="2820"/>
              </w:tabs>
              <w:spacing w:after="0" w:line="240" w:lineRule="auto"/>
              <w:ind w:left="360"/>
              <w:jc w:val="both"/>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 xml:space="preserve">Praćenje rada studenata </w:t>
            </w:r>
            <w:r>
              <w:rPr>
                <w:rFonts w:ascii="Calibri Light" w:eastAsia="Calibri" w:hAnsi="Calibri Light" w:cs="Calibri Light"/>
                <w:b/>
                <w:bCs/>
                <w:i/>
                <w:sz w:val="20"/>
                <w:szCs w:val="20"/>
                <w14:ligatures w14:val="none"/>
              </w:rPr>
              <w:t>(upisati udio ECTS bodovima za svaku aktivnost tako da ukupni broj ECTS-a odgovara bodovnoj vrijednosti predmeta):</w:t>
            </w:r>
          </w:p>
        </w:tc>
        <w:tc>
          <w:tcPr>
            <w:tcW w:w="688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2D0BCC92" w14:textId="77777777" w:rsidR="00327FC2" w:rsidRDefault="00257526">
            <w:pPr>
              <w:widowControl w:val="0"/>
              <w:tabs>
                <w:tab w:val="left" w:pos="2820"/>
              </w:tabs>
              <w:snapToGrid w:val="0"/>
              <w:rPr>
                <w:rFonts w:ascii="Calibri Light" w:eastAsia="Calibri" w:hAnsi="Calibri Light" w:cs="Calibri Light"/>
                <w:b/>
                <w:color w:val="000000"/>
                <w:sz w:val="20"/>
                <w:szCs w:val="20"/>
                <w14:ligatures w14:val="none"/>
              </w:rPr>
            </w:pPr>
            <w:r>
              <w:rPr>
                <w:rFonts w:ascii="Times New Roman" w:eastAsia="Calibri" w:hAnsi="Times New Roman" w:cs="Times New Roman"/>
                <w:b/>
                <w:sz w:val="20"/>
                <w:szCs w:val="20"/>
                <w14:ligatures w14:val="none"/>
              </w:rPr>
              <w:t>Elementi formiranja ocjene</w:t>
            </w:r>
          </w:p>
        </w:tc>
      </w:tr>
      <w:tr w:rsidR="00327FC2" w14:paraId="5085092A" w14:textId="77777777" w:rsidTr="00DB7E5F">
        <w:trPr>
          <w:trHeight w:val="196"/>
          <w:jc w:val="center"/>
        </w:trPr>
        <w:tc>
          <w:tcPr>
            <w:tcW w:w="2180" w:type="dxa"/>
            <w:vMerge/>
            <w:tcBorders>
              <w:top w:val="single" w:sz="4" w:space="0" w:color="000000"/>
              <w:left w:val="single" w:sz="4" w:space="0" w:color="000000"/>
              <w:bottom w:val="single" w:sz="4" w:space="0" w:color="000000"/>
              <w:right w:val="single" w:sz="4" w:space="0" w:color="000000"/>
            </w:tcBorders>
            <w:vAlign w:val="center"/>
          </w:tcPr>
          <w:p w14:paraId="63E5E2D3"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053BAFB8" w14:textId="77777777" w:rsidR="00327FC2" w:rsidRDefault="00257526">
            <w:pPr>
              <w:widowControl w:val="0"/>
              <w:spacing w:after="0"/>
              <w:jc w:val="center"/>
              <w:rPr>
                <w:rFonts w:ascii="Calibri Light" w:eastAsia="Times New Roman" w:hAnsi="Calibri Light" w:cs="Calibri Light"/>
                <w:b/>
                <w:sz w:val="20"/>
                <w:szCs w:val="20"/>
                <w:lang w:val="en-US" w:eastAsia="zh-CN"/>
                <w14:ligatures w14:val="none"/>
              </w:rPr>
            </w:pPr>
            <w:proofErr w:type="spellStart"/>
            <w:r>
              <w:rPr>
                <w:rFonts w:ascii="Calibri Light" w:eastAsia="Times New Roman" w:hAnsi="Calibri Light" w:cs="Calibri Light"/>
                <w:b/>
                <w:sz w:val="20"/>
                <w:szCs w:val="20"/>
                <w:lang w:val="en-US" w:eastAsia="zh-CN"/>
                <w14:ligatures w14:val="none"/>
              </w:rPr>
              <w:t>Obveze</w:t>
            </w:r>
            <w:proofErr w:type="spellEnd"/>
            <w:r>
              <w:rPr>
                <w:rFonts w:ascii="Calibri Light" w:eastAsia="Times New Roman" w:hAnsi="Calibri Light" w:cs="Calibri Light"/>
                <w:b/>
                <w:sz w:val="20"/>
                <w:szCs w:val="20"/>
                <w:lang w:val="en-US" w:eastAsia="zh-CN"/>
                <w14:ligatures w14:val="none"/>
              </w:rPr>
              <w:t xml:space="preserve"> </w:t>
            </w:r>
            <w:proofErr w:type="spellStart"/>
            <w:r>
              <w:rPr>
                <w:rFonts w:ascii="Calibri Light" w:eastAsia="Times New Roman" w:hAnsi="Calibri Light" w:cs="Calibri Light"/>
                <w:b/>
                <w:sz w:val="20"/>
                <w:szCs w:val="20"/>
                <w:lang w:val="en-US" w:eastAsia="zh-CN"/>
                <w14:ligatures w14:val="none"/>
              </w:rPr>
              <w:t>studenata</w:t>
            </w:r>
            <w:proofErr w:type="spellEnd"/>
            <w:r>
              <w:rPr>
                <w:rFonts w:ascii="Calibri Light" w:eastAsia="Times New Roman" w:hAnsi="Calibri Light" w:cs="Calibri Light"/>
                <w:b/>
                <w:sz w:val="20"/>
                <w:szCs w:val="20"/>
                <w:lang w:val="en-US" w:eastAsia="zh-CN"/>
                <w14:ligatures w14:val="none"/>
              </w:rPr>
              <w:t xml:space="preserve"> </w:t>
            </w:r>
          </w:p>
          <w:p w14:paraId="5DD0CB02" w14:textId="77777777" w:rsidR="00327FC2" w:rsidRDefault="00327FC2">
            <w:pPr>
              <w:widowControl w:val="0"/>
              <w:spacing w:after="0"/>
              <w:jc w:val="center"/>
              <w:rPr>
                <w:rFonts w:ascii="Calibri Light" w:eastAsia="Times New Roman" w:hAnsi="Calibri Light" w:cs="Calibri Light"/>
                <w:bCs/>
                <w:color w:val="000000"/>
                <w:sz w:val="20"/>
                <w:szCs w:val="20"/>
                <w:lang w:val="en-US" w:eastAsia="zh-CN"/>
                <w14:ligatures w14:val="none"/>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2E08E92A"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14:ligatures w14:val="none"/>
              </w:rPr>
            </w:pPr>
            <w:r>
              <w:rPr>
                <w:rFonts w:ascii="Calibri Light" w:eastAsia="Times New Roman" w:hAnsi="Calibri Light" w:cs="Calibri Light"/>
                <w:b/>
                <w:sz w:val="20"/>
                <w:szCs w:val="20"/>
                <w:lang w:val="en-US" w:eastAsia="zh-CN"/>
                <w14:ligatures w14:val="none"/>
              </w:rPr>
              <w:t>ECTS</w:t>
            </w:r>
            <w:r>
              <w:rPr>
                <w:rFonts w:ascii="Calibri Light" w:eastAsia="Times New Roman" w:hAnsi="Calibri Light" w:cs="Calibri Light"/>
                <w:bCs/>
                <w:color w:val="000000"/>
                <w:sz w:val="20"/>
                <w:szCs w:val="20"/>
                <w:lang w:val="en-US" w:eastAsia="zh-CN"/>
                <w14:ligatures w14:val="none"/>
              </w:rPr>
              <w:t xml:space="preserve"> </w:t>
            </w:r>
          </w:p>
          <w:p w14:paraId="26E5B724" w14:textId="77777777" w:rsidR="00327FC2" w:rsidRDefault="00327FC2">
            <w:pPr>
              <w:widowControl w:val="0"/>
              <w:spacing w:after="0"/>
              <w:jc w:val="center"/>
              <w:rPr>
                <w:rFonts w:ascii="Calibri Light" w:eastAsia="Times New Roman" w:hAnsi="Calibri Light" w:cs="Calibri Light"/>
                <w:b/>
                <w:bCs/>
                <w:color w:val="000000"/>
                <w:sz w:val="20"/>
                <w:szCs w:val="20"/>
                <w:lang w:val="en-US" w:eastAsia="zh-CN"/>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5AFB379" w14:textId="77777777" w:rsidR="00327FC2" w:rsidRDefault="00257526">
            <w:pPr>
              <w:widowControl w:val="0"/>
              <w:spacing w:after="0"/>
              <w:jc w:val="center"/>
              <w:rPr>
                <w:rFonts w:ascii="Calibri Light" w:eastAsia="Times New Roman" w:hAnsi="Calibri Light" w:cs="Calibri Light"/>
                <w:b/>
                <w:bCs/>
                <w:color w:val="000000"/>
                <w:sz w:val="20"/>
                <w:szCs w:val="20"/>
                <w:lang w:val="en-US" w:eastAsia="zh-CN"/>
                <w14:ligatures w14:val="none"/>
              </w:rPr>
            </w:pPr>
            <w:proofErr w:type="spellStart"/>
            <w:r>
              <w:rPr>
                <w:rFonts w:ascii="Times New Roman" w:eastAsia="Times New Roman" w:hAnsi="Times New Roman" w:cs="Times New Roman"/>
                <w:b/>
                <w:bCs/>
                <w:color w:val="000000"/>
                <w:sz w:val="20"/>
                <w:szCs w:val="20"/>
                <w:lang w:val="en-US" w:eastAsia="zh-CN"/>
                <w14:ligatures w14:val="none"/>
              </w:rPr>
              <w:t>Bodovi</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elemenata</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ocjene</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ukupno</w:t>
            </w:r>
            <w:proofErr w:type="spellEnd"/>
            <w:r>
              <w:rPr>
                <w:rFonts w:ascii="Times New Roman" w:eastAsia="Times New Roman" w:hAnsi="Times New Roman" w:cs="Times New Roman"/>
                <w:b/>
                <w:bCs/>
                <w:color w:val="000000"/>
                <w:sz w:val="20"/>
                <w:szCs w:val="20"/>
                <w:lang w:val="en-US" w:eastAsia="zh-CN"/>
                <w14:ligatures w14:val="none"/>
              </w:rPr>
              <w:t xml:space="preserve"> 100)</w:t>
            </w:r>
            <w:r>
              <w:rPr>
                <w:rFonts w:ascii="Calibri Light" w:eastAsia="Times New Roman" w:hAnsi="Calibri Light" w:cs="Calibri Light"/>
                <w:bCs/>
                <w:color w:val="000000"/>
                <w:sz w:val="20"/>
                <w:szCs w:val="20"/>
                <w:lang w:val="en-US" w:eastAsia="zh-CN"/>
                <w14:ligatures w14:val="none"/>
              </w:rPr>
              <w:t xml:space="preserve"> </w:t>
            </w:r>
          </w:p>
        </w:tc>
      </w:tr>
      <w:tr w:rsidR="00327FC2" w14:paraId="532C72C8" w14:textId="77777777" w:rsidTr="00DB7E5F">
        <w:trPr>
          <w:trHeight w:val="196"/>
          <w:jc w:val="center"/>
        </w:trPr>
        <w:tc>
          <w:tcPr>
            <w:tcW w:w="2180" w:type="dxa"/>
            <w:vMerge/>
            <w:tcBorders>
              <w:top w:val="single" w:sz="4" w:space="0" w:color="000000"/>
              <w:left w:val="single" w:sz="4" w:space="0" w:color="000000"/>
              <w:bottom w:val="single" w:sz="4" w:space="0" w:color="000000"/>
              <w:right w:val="single" w:sz="4" w:space="0" w:color="000000"/>
            </w:tcBorders>
            <w:vAlign w:val="center"/>
          </w:tcPr>
          <w:p w14:paraId="1ABD72CB"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70E983C0"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color w:val="000000"/>
                <w:sz w:val="20"/>
                <w:szCs w:val="20"/>
                <w:lang w:val="en-US" w:eastAsia="zh-CN"/>
                <w14:ligatures w14:val="none"/>
              </w:rPr>
              <w:t>Pohađanje</w:t>
            </w:r>
            <w:proofErr w:type="spellEnd"/>
            <w:r>
              <w:rPr>
                <w:rFonts w:eastAsia="Times New Roman" w:cs="Calibri"/>
                <w:color w:val="000000"/>
                <w:sz w:val="20"/>
                <w:szCs w:val="20"/>
                <w:lang w:val="en-US" w:eastAsia="zh-CN"/>
                <w14:ligatures w14:val="none"/>
              </w:rPr>
              <w:t xml:space="preserve"> </w:t>
            </w:r>
            <w:proofErr w:type="spellStart"/>
            <w:r>
              <w:rPr>
                <w:rFonts w:eastAsia="Times New Roman" w:cs="Calibri"/>
                <w:color w:val="000000"/>
                <w:sz w:val="20"/>
                <w:szCs w:val="20"/>
                <w:lang w:val="en-US" w:eastAsia="zh-CN"/>
                <w14:ligatures w14:val="none"/>
              </w:rPr>
              <w:t>nastave</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49704AD2"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1</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73F32DAE" w14:textId="77777777" w:rsidR="00327FC2" w:rsidRDefault="00327FC2">
            <w:pPr>
              <w:widowControl w:val="0"/>
              <w:spacing w:after="0"/>
              <w:jc w:val="center"/>
              <w:rPr>
                <w:rFonts w:ascii="Calibri" w:eastAsia="Times New Roman" w:hAnsi="Calibri" w:cs="Calibri"/>
                <w:bCs/>
                <w:color w:val="000000"/>
                <w:sz w:val="20"/>
                <w:szCs w:val="20"/>
                <w:lang w:val="en-US" w:eastAsia="zh-CN"/>
                <w14:ligatures w14:val="none"/>
              </w:rPr>
            </w:pPr>
          </w:p>
        </w:tc>
      </w:tr>
      <w:tr w:rsidR="00327FC2" w14:paraId="7DA74CF7" w14:textId="77777777" w:rsidTr="00DB7E5F">
        <w:trPr>
          <w:trHeight w:val="196"/>
          <w:jc w:val="center"/>
        </w:trPr>
        <w:tc>
          <w:tcPr>
            <w:tcW w:w="2180" w:type="dxa"/>
            <w:vMerge/>
            <w:tcBorders>
              <w:top w:val="single" w:sz="4" w:space="0" w:color="000000"/>
              <w:left w:val="single" w:sz="4" w:space="0" w:color="000000"/>
              <w:bottom w:val="single" w:sz="4" w:space="0" w:color="000000"/>
              <w:right w:val="single" w:sz="4" w:space="0" w:color="000000"/>
            </w:tcBorders>
            <w:vAlign w:val="center"/>
          </w:tcPr>
          <w:p w14:paraId="6B3C452F"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023716D0"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Aktivnost</w:t>
            </w:r>
            <w:proofErr w:type="spellEnd"/>
            <w:r>
              <w:rPr>
                <w:rFonts w:eastAsia="Times New Roman" w:cs="Calibri"/>
                <w:bCs/>
                <w:color w:val="000000"/>
                <w:sz w:val="20"/>
                <w:szCs w:val="20"/>
                <w:lang w:val="en-US" w:eastAsia="zh-CN"/>
                <w14:ligatures w14:val="none"/>
              </w:rPr>
              <w:t xml:space="preserve"> </w:t>
            </w:r>
            <w:proofErr w:type="spellStart"/>
            <w:r>
              <w:rPr>
                <w:rFonts w:eastAsia="Times New Roman" w:cs="Calibri"/>
                <w:bCs/>
                <w:color w:val="000000"/>
                <w:sz w:val="20"/>
                <w:szCs w:val="20"/>
                <w:lang w:val="en-US" w:eastAsia="zh-CN"/>
                <w14:ligatures w14:val="none"/>
              </w:rPr>
              <w:t>na</w:t>
            </w:r>
            <w:proofErr w:type="spellEnd"/>
            <w:r>
              <w:rPr>
                <w:rFonts w:eastAsia="Times New Roman" w:cs="Calibri"/>
                <w:bCs/>
                <w:color w:val="000000"/>
                <w:sz w:val="20"/>
                <w:szCs w:val="20"/>
                <w:lang w:val="en-US" w:eastAsia="zh-CN"/>
                <w14:ligatures w14:val="none"/>
              </w:rPr>
              <w:t xml:space="preserve"> </w:t>
            </w:r>
            <w:proofErr w:type="spellStart"/>
            <w:r>
              <w:rPr>
                <w:rFonts w:eastAsia="Times New Roman" w:cs="Calibri"/>
                <w:bCs/>
                <w:color w:val="000000"/>
                <w:sz w:val="20"/>
                <w:szCs w:val="20"/>
                <w:lang w:val="en-US" w:eastAsia="zh-CN"/>
                <w14:ligatures w14:val="none"/>
              </w:rPr>
              <w:t>nastavi</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1672CB0F"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2</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4CE4B958" w14:textId="77777777" w:rsidR="00327FC2" w:rsidRDefault="00327FC2">
            <w:pPr>
              <w:widowControl w:val="0"/>
              <w:spacing w:after="0"/>
              <w:jc w:val="center"/>
              <w:rPr>
                <w:rFonts w:ascii="Calibri" w:eastAsia="Times New Roman" w:hAnsi="Calibri" w:cs="Calibri"/>
                <w:bCs/>
                <w:color w:val="000000"/>
                <w:sz w:val="20"/>
                <w:szCs w:val="20"/>
                <w:lang w:val="en-US" w:eastAsia="zh-CN"/>
                <w14:ligatures w14:val="none"/>
              </w:rPr>
            </w:pPr>
          </w:p>
        </w:tc>
      </w:tr>
      <w:tr w:rsidR="00327FC2" w14:paraId="39CED42A" w14:textId="77777777" w:rsidTr="00DB7E5F">
        <w:trPr>
          <w:trHeight w:val="196"/>
          <w:jc w:val="center"/>
        </w:trPr>
        <w:tc>
          <w:tcPr>
            <w:tcW w:w="2180" w:type="dxa"/>
            <w:vMerge/>
            <w:tcBorders>
              <w:top w:val="single" w:sz="4" w:space="0" w:color="000000"/>
              <w:left w:val="single" w:sz="4" w:space="0" w:color="000000"/>
              <w:bottom w:val="single" w:sz="4" w:space="0" w:color="000000"/>
              <w:right w:val="single" w:sz="4" w:space="0" w:color="000000"/>
            </w:tcBorders>
            <w:vAlign w:val="center"/>
          </w:tcPr>
          <w:p w14:paraId="1640A46E"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48F0DDD0"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Izvedba</w:t>
            </w:r>
            <w:proofErr w:type="spellEnd"/>
            <w:r>
              <w:rPr>
                <w:rFonts w:eastAsia="Times New Roman" w:cs="Calibri"/>
                <w:bCs/>
                <w:color w:val="000000"/>
                <w:sz w:val="20"/>
                <w:szCs w:val="20"/>
                <w:lang w:val="en-US" w:eastAsia="zh-CN"/>
                <w14:ligatures w14:val="none"/>
              </w:rPr>
              <w:t xml:space="preserve"> </w:t>
            </w:r>
            <w:proofErr w:type="spellStart"/>
            <w:r>
              <w:rPr>
                <w:rFonts w:eastAsia="Times New Roman" w:cs="Calibri"/>
                <w:bCs/>
                <w:color w:val="000000"/>
                <w:sz w:val="20"/>
                <w:szCs w:val="20"/>
                <w:lang w:val="en-US" w:eastAsia="zh-CN"/>
                <w14:ligatures w14:val="none"/>
              </w:rPr>
              <w:t>praktičnih</w:t>
            </w:r>
            <w:proofErr w:type="spellEnd"/>
            <w:r>
              <w:rPr>
                <w:rFonts w:eastAsia="Times New Roman" w:cs="Calibri"/>
                <w:bCs/>
                <w:color w:val="000000"/>
                <w:sz w:val="20"/>
                <w:szCs w:val="20"/>
                <w:lang w:val="en-US" w:eastAsia="zh-CN"/>
                <w14:ligatures w14:val="none"/>
              </w:rPr>
              <w:t xml:space="preserve"> </w:t>
            </w:r>
            <w:proofErr w:type="spellStart"/>
            <w:r>
              <w:rPr>
                <w:rFonts w:eastAsia="Times New Roman" w:cs="Calibri"/>
                <w:bCs/>
                <w:color w:val="000000"/>
                <w:sz w:val="20"/>
                <w:szCs w:val="20"/>
                <w:lang w:val="en-US" w:eastAsia="zh-CN"/>
                <w14:ligatures w14:val="none"/>
              </w:rPr>
              <w:t>zadataka</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5B7A43D6"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2</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7C894952" w14:textId="77777777" w:rsidR="00327FC2" w:rsidRDefault="00327FC2">
            <w:pPr>
              <w:widowControl w:val="0"/>
              <w:spacing w:after="0"/>
              <w:jc w:val="center"/>
              <w:rPr>
                <w:rFonts w:ascii="Calibri" w:eastAsia="Times New Roman" w:hAnsi="Calibri" w:cs="Calibri"/>
                <w:bCs/>
                <w:color w:val="000000"/>
                <w:sz w:val="20"/>
                <w:szCs w:val="20"/>
                <w:lang w:val="en-US" w:eastAsia="zh-CN"/>
                <w14:ligatures w14:val="none"/>
              </w:rPr>
            </w:pPr>
          </w:p>
        </w:tc>
      </w:tr>
      <w:tr w:rsidR="00327FC2" w14:paraId="068322C3" w14:textId="77777777" w:rsidTr="00DB7E5F">
        <w:trPr>
          <w:trHeight w:val="346"/>
          <w:jc w:val="center"/>
        </w:trPr>
        <w:tc>
          <w:tcPr>
            <w:tcW w:w="9060" w:type="dxa"/>
            <w:gridSpan w:val="8"/>
            <w:tcBorders>
              <w:top w:val="single" w:sz="4" w:space="0" w:color="000000"/>
              <w:left w:val="single" w:sz="4" w:space="0" w:color="000000"/>
              <w:bottom w:val="single" w:sz="4" w:space="0" w:color="000000"/>
              <w:right w:val="single" w:sz="4" w:space="0" w:color="000000"/>
            </w:tcBorders>
            <w:shd w:val="clear" w:color="auto" w:fill="FFFBCC"/>
            <w:vAlign w:val="center"/>
          </w:tcPr>
          <w:p w14:paraId="4EAE0F05" w14:textId="77777777" w:rsidR="00327FC2" w:rsidRDefault="00257526">
            <w:pPr>
              <w:widowControl w:val="0"/>
              <w:tabs>
                <w:tab w:val="left" w:pos="360"/>
                <w:tab w:val="left" w:pos="54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2.10. Ocjenjivanje i vrednovanje rada studenta tijekom nastave i na završnom ispitu</w:t>
            </w:r>
          </w:p>
        </w:tc>
      </w:tr>
      <w:tr w:rsidR="00327FC2" w14:paraId="740826B2" w14:textId="77777777" w:rsidTr="00DB7E5F">
        <w:trPr>
          <w:trHeight w:val="588"/>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FD9548D"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Uvjeti za pristup ispitu</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7F8D8A86" w14:textId="77777777" w:rsidR="00327FC2" w:rsidRDefault="00257526">
            <w:pPr>
              <w:widowControl w:val="0"/>
              <w:spacing w:line="240" w:lineRule="auto"/>
              <w:contextualSpacing/>
              <w:jc w:val="both"/>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Mentor u ustanovi u kojoj student obavlja praksu ima pravo udaljiti studenta s radnog mjesta ukoliko ne dolazi na vrijeme, nema propisanu radnu uniformu, ili odbija izvršiti zadani zadatak, te se ponaša neprimjereno prema osoblju, drugim studentima i korisnicima.</w:t>
            </w:r>
          </w:p>
        </w:tc>
      </w:tr>
      <w:tr w:rsidR="00327FC2" w14:paraId="7F627C0D" w14:textId="77777777" w:rsidTr="00DB7E5F">
        <w:trPr>
          <w:trHeight w:val="1316"/>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7C169C8" w14:textId="77777777" w:rsidR="00327FC2" w:rsidRDefault="00257526">
            <w:pPr>
              <w:widowControl w:val="0"/>
              <w:jc w:val="center"/>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Način polaganja ispita i kriteriji ocjenjivanja, pojašnjenje</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520405E1" w14:textId="77777777" w:rsidR="00327FC2" w:rsidRDefault="00257526">
            <w:pPr>
              <w:widowControl w:val="0"/>
              <w:tabs>
                <w:tab w:val="left" w:pos="2860"/>
              </w:tabs>
              <w:spacing w:after="0"/>
              <w:ind w:right="250"/>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Iz kolegija Klinička praksa II studenti nemaju brojčanu ocjenu već samo položio (P) ili nije položio (N).</w:t>
            </w:r>
          </w:p>
        </w:tc>
      </w:tr>
      <w:tr w:rsidR="00327FC2" w14:paraId="5BFB4127" w14:textId="77777777" w:rsidTr="00DB7E5F">
        <w:trPr>
          <w:trHeight w:val="614"/>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03DED79"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Izvođači i način komuniciranja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62CBDA0D"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 Mark Tomaj, mag.physioth., pred.</w:t>
            </w:r>
          </w:p>
          <w:p w14:paraId="41790D2D" w14:textId="77777777" w:rsidR="00327FC2" w:rsidRDefault="00327FC2">
            <w:pPr>
              <w:widowControl w:val="0"/>
              <w:tabs>
                <w:tab w:val="left" w:pos="2820"/>
              </w:tabs>
              <w:snapToGrid w:val="0"/>
              <w:rPr>
                <w:rFonts w:ascii="Calibri Light" w:eastAsia="Calibri" w:hAnsi="Calibri Light" w:cs="Calibri Light"/>
                <w:color w:val="000000"/>
                <w:sz w:val="20"/>
                <w:szCs w:val="20"/>
                <w14:ligatures w14:val="none"/>
              </w:rPr>
            </w:pPr>
            <w:hyperlink r:id="rId59">
              <w:r>
                <w:rPr>
                  <w:rStyle w:val="Internetskapoveznica"/>
                  <w:rFonts w:ascii="Calibri Light" w:eastAsia="Calibri" w:hAnsi="Calibri Light" w:cs="Calibri Light"/>
                  <w:sz w:val="20"/>
                  <w:szCs w:val="20"/>
                  <w14:ligatures w14:val="none"/>
                </w:rPr>
                <w:t>procelnik@vevig.hr</w:t>
              </w:r>
            </w:hyperlink>
            <w:r>
              <w:rPr>
                <w:rFonts w:ascii="Calibri Light" w:eastAsia="Calibri" w:hAnsi="Calibri Light" w:cs="Calibri Light"/>
                <w:color w:val="000000"/>
                <w:sz w:val="20"/>
                <w:szCs w:val="20"/>
                <w14:ligatures w14:val="none"/>
              </w:rPr>
              <w:t xml:space="preserve"> </w:t>
            </w:r>
          </w:p>
        </w:tc>
      </w:tr>
      <w:tr w:rsidR="00327FC2" w14:paraId="4F1BF2E4" w14:textId="77777777" w:rsidTr="00DB7E5F">
        <w:trPr>
          <w:trHeight w:val="1576"/>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0FF4BC9" w14:textId="77777777" w:rsidR="00327FC2" w:rsidRDefault="00257526">
            <w:pPr>
              <w:widowControl w:val="0"/>
              <w:rPr>
                <w:rFonts w:ascii="Calibri Light" w:eastAsia="Calibri" w:hAnsi="Calibri Light" w:cs="Calibri Light"/>
                <w:sz w:val="20"/>
                <w:szCs w:val="20"/>
                <w14:ligatures w14:val="none"/>
              </w:rPr>
            </w:pPr>
            <w:r>
              <w:rPr>
                <w:rFonts w:ascii="Calibri Light" w:eastAsia="Times New Roman" w:hAnsi="Calibri Light" w:cs="Calibri Light"/>
                <w:sz w:val="20"/>
                <w:szCs w:val="20"/>
                <w:lang w:eastAsia="hr-HR"/>
                <w14:ligatures w14:val="none"/>
              </w:rPr>
              <w:lastRenderedPageBreak/>
              <w:t xml:space="preserve"> </w:t>
            </w:r>
          </w:p>
          <w:p w14:paraId="6D0B36F5"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Akademski integritet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62484625" w14:textId="77777777" w:rsidR="00327FC2" w:rsidRDefault="00257526">
            <w:pPr>
              <w:widowControl w:val="0"/>
              <w:contextualSpacing/>
              <w:jc w:val="both"/>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Akademski integritet uključuje predanost vrijednostima poštenja, povjerenja, poštovanja i odgovornosti. Adekvatno citiranje tuđih radova primjenjuje se za svaku od definiranih aktivnosti. </w:t>
            </w:r>
            <w:r>
              <w:rPr>
                <w:rFonts w:ascii="Calibri Light" w:eastAsia="Calibri" w:hAnsi="Calibri Light" w:cs="Calibri Light"/>
                <w:b/>
                <w:sz w:val="20"/>
                <w:szCs w:val="20"/>
                <w:lang w:eastAsia="hr-HR"/>
                <w14:ligatures w14:val="none"/>
              </w:rPr>
              <w:t>Plagijatom se smatra:</w:t>
            </w:r>
            <w:r>
              <w:rPr>
                <w:rFonts w:ascii="Calibri Light" w:eastAsia="Calibri" w:hAnsi="Calibri Light" w:cs="Calibri Light"/>
                <w:sz w:val="20"/>
                <w:szCs w:val="20"/>
                <w:lang w:eastAsia="hr-HR"/>
                <w14:ligatures w14:val="none"/>
              </w:rPr>
              <w:t xml:space="preserve">  </w:t>
            </w:r>
            <w:r>
              <w:rPr>
                <w:rFonts w:ascii="Calibri Light" w:eastAsia="SolexHR" w:hAnsi="Calibri Light" w:cs="Calibri Light"/>
                <w:sz w:val="20"/>
                <w:szCs w:val="20"/>
                <w:lang w:eastAsia="hr-HR"/>
                <w14:ligatures w14:val="none"/>
              </w:rPr>
              <w:t>(</w:t>
            </w:r>
            <w:hyperlink r:id="rId60">
              <w:r w:rsidR="00327FC2">
                <w:rPr>
                  <w:rFonts w:ascii="Calibri Light" w:eastAsia="SolexHR" w:hAnsi="Calibri Light" w:cs="Calibri Light"/>
                  <w:color w:val="0563C1" w:themeColor="hyperlink"/>
                  <w:u w:val="single"/>
                  <w14:ligatures w14:val="none"/>
                </w:rPr>
                <w:t>http://www.rose.uzh.ch/download/Plagiat_unijournal_2006_4.pdf</w:t>
              </w:r>
            </w:hyperlink>
            <w:r>
              <w:rPr>
                <w:rFonts w:ascii="Calibri Light" w:eastAsia="SolexHR" w:hAnsi="Calibri Light" w:cs="Calibri Light"/>
                <w:sz w:val="20"/>
                <w:szCs w:val="20"/>
                <w:lang w:eastAsia="hr-HR"/>
                <w14:ligatures w14:val="none"/>
              </w:rPr>
              <w:t>)</w:t>
            </w:r>
          </w:p>
          <w:p w14:paraId="09B7DE13"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b/>
                <w:sz w:val="20"/>
                <w:szCs w:val="20"/>
                <w:lang w:eastAsia="hr-HR"/>
                <w14:ligatures w14:val="none"/>
              </w:rPr>
              <w:t>Ghostwrite</w:t>
            </w:r>
            <w:r>
              <w:rPr>
                <w:rFonts w:ascii="Calibri Light" w:eastAsia="Calibri" w:hAnsi="Calibri Light" w:cs="Calibri Light"/>
                <w:sz w:val="20"/>
                <w:szCs w:val="20"/>
                <w:lang w:eastAsia="hr-HR"/>
                <w14:ligatures w14:val="none"/>
              </w:rPr>
              <w:t xml:space="preserve">r </w:t>
            </w:r>
            <w:r>
              <w:rPr>
                <w:rFonts w:ascii="Calibri Light" w:eastAsia="SolexHR" w:hAnsi="Calibri Light" w:cs="Calibri Light"/>
                <w:sz w:val="20"/>
                <w:szCs w:val="20"/>
                <w:lang w:eastAsia="hr-HR"/>
                <w14:ligatures w14:val="none"/>
              </w:rPr>
              <w:t>- ukoliko osoba nije autor teksta, nego je tekst napisao netko drugi u ime te osobe.</w:t>
            </w:r>
          </w:p>
          <w:p w14:paraId="6DCF3034"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Potpuni plagijat</w:t>
            </w:r>
            <w:r>
              <w:rPr>
                <w:rFonts w:ascii="Calibri Light" w:eastAsia="SolexHR" w:hAnsi="Calibri Light" w:cs="Calibri Light"/>
                <w:sz w:val="20"/>
                <w:szCs w:val="20"/>
                <w:lang w:eastAsia="hr-HR"/>
                <w14:ligatures w14:val="none"/>
              </w:rPr>
              <w:t xml:space="preserve"> - ukoliko osoba potpisuje cijelo djelo svojim imenom.</w:t>
            </w:r>
          </w:p>
          <w:p w14:paraId="407928A9"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Autoplagijat</w:t>
            </w:r>
            <w:r>
              <w:rPr>
                <w:rFonts w:ascii="Calibri Light" w:eastAsia="SolexHR" w:hAnsi="Calibri Light" w:cs="Calibri Light"/>
                <w:sz w:val="20"/>
                <w:szCs w:val="20"/>
                <w:lang w:eastAsia="hr-HR"/>
                <w14:ligatures w14:val="none"/>
              </w:rPr>
              <w:t xml:space="preserve"> - predstavljanje vlastitog prethodno objavljenog rada kao izvornog</w:t>
            </w:r>
          </w:p>
          <w:p w14:paraId="0319B949"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Plagijat prijevodom</w:t>
            </w:r>
            <w:r>
              <w:rPr>
                <w:rFonts w:ascii="Calibri Light" w:eastAsia="SolexHR" w:hAnsi="Calibri Light" w:cs="Calibri Light"/>
                <w:sz w:val="20"/>
                <w:szCs w:val="20"/>
                <w:lang w:eastAsia="hr-HR"/>
                <w14:ligatures w14:val="none"/>
              </w:rPr>
              <w:t xml:space="preserve"> - osoba objavljuje prijevod tuđeg teksta bez navođenja izvora</w:t>
            </w:r>
          </w:p>
          <w:p w14:paraId="0CE5C97D"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b/>
                <w:sz w:val="20"/>
                <w:szCs w:val="20"/>
                <w:lang w:eastAsia="hr-HR"/>
                <w14:ligatures w14:val="none"/>
              </w:rPr>
              <w:t xml:space="preserve">Copy&amp;Paste </w:t>
            </w:r>
            <w:r>
              <w:rPr>
                <w:rFonts w:ascii="Calibri Light" w:eastAsia="SolexHR" w:hAnsi="Calibri Light" w:cs="Calibri Light"/>
                <w:b/>
                <w:sz w:val="20"/>
                <w:szCs w:val="20"/>
                <w:lang w:eastAsia="hr-HR"/>
                <w14:ligatures w14:val="none"/>
              </w:rPr>
              <w:t>plagijat</w:t>
            </w:r>
            <w:r>
              <w:rPr>
                <w:rFonts w:ascii="Calibri Light" w:eastAsia="SolexHR" w:hAnsi="Calibri Light" w:cs="Calibri Light"/>
                <w:sz w:val="20"/>
                <w:szCs w:val="20"/>
                <w:lang w:eastAsia="hr-HR"/>
                <w14:ligatures w14:val="none"/>
              </w:rPr>
              <w:t xml:space="preserve"> - osoba preuzima dijelove tuđeg teksta bez navođenja izvora </w:t>
            </w:r>
          </w:p>
          <w:p w14:paraId="666F7B14"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Parafraziranje bez reference</w:t>
            </w:r>
            <w:r>
              <w:rPr>
                <w:rFonts w:ascii="Calibri Light" w:eastAsia="SolexHR" w:hAnsi="Calibri Light" w:cs="Calibri Light"/>
                <w:sz w:val="20"/>
                <w:szCs w:val="20"/>
                <w:lang w:eastAsia="hr-HR"/>
                <w14:ligatures w14:val="none"/>
              </w:rPr>
              <w:t xml:space="preserve"> - preuzimanje tuđeg teksta ili ideja, ali ne doslovno</w:t>
            </w:r>
          </w:p>
          <w:p w14:paraId="5DD1A7B7" w14:textId="77777777" w:rsidR="00327FC2" w:rsidRDefault="00257526">
            <w:pPr>
              <w:widowControl w:val="0"/>
              <w:tabs>
                <w:tab w:val="left" w:pos="2820"/>
              </w:tabs>
              <w:snapToGrid w:val="0"/>
              <w:contextualSpacing/>
              <w:jc w:val="both"/>
              <w:rPr>
                <w:rFonts w:ascii="Calibri Light" w:eastAsia="Calibri" w:hAnsi="Calibri Light" w:cs="Calibri Light"/>
                <w:sz w:val="20"/>
                <w:szCs w:val="20"/>
                <w14:ligatures w14:val="none"/>
              </w:rPr>
            </w:pPr>
            <w:r>
              <w:rPr>
                <w:rFonts w:ascii="Calibri Light" w:eastAsia="SolexHR" w:hAnsi="Calibri Light" w:cs="Calibri Light"/>
                <w:b/>
                <w:color w:val="000000"/>
                <w:sz w:val="20"/>
                <w:szCs w:val="20"/>
                <w:lang w:eastAsia="hr-HR"/>
                <w14:ligatures w14:val="none"/>
              </w:rPr>
              <w:t>Citiranje izvan konteksta</w:t>
            </w:r>
            <w:r>
              <w:rPr>
                <w:rFonts w:ascii="Calibri Light" w:eastAsia="SolexHR" w:hAnsi="Calibri Light" w:cs="Calibri Light"/>
                <w:color w:val="000000"/>
                <w:sz w:val="20"/>
                <w:szCs w:val="20"/>
                <w:lang w:eastAsia="hr-HR"/>
                <w14:ligatures w14:val="none"/>
              </w:rPr>
              <w:t xml:space="preserve"> - osoba prepisuje ili parafrazira tekst, a onda ne citira precizno</w:t>
            </w:r>
          </w:p>
        </w:tc>
      </w:tr>
      <w:tr w:rsidR="00327FC2" w14:paraId="7004B209" w14:textId="77777777" w:rsidTr="00DB7E5F">
        <w:trPr>
          <w:trHeight w:val="1124"/>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E4205BE"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Potrebni tehnički uvjeti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45E33FF6" w14:textId="77777777" w:rsidR="00327FC2" w:rsidRDefault="00257526">
            <w:pPr>
              <w:widowControl w:val="0"/>
              <w:spacing w:line="240" w:lineRule="auto"/>
              <w:contextualSpacing/>
              <w:jc w:val="both"/>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Programska i računalna oprema(označiti potrebno):</w:t>
            </w:r>
          </w:p>
          <w:p w14:paraId="3A19969C"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računalo (minimalni zahtjev CPU 1.2 MHz, RAM 1 GB),</w:t>
            </w:r>
          </w:p>
          <w:p w14:paraId="02B3BB23"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slušalice s mikrofonom (za praćenje predavanja putem Interneta),</w:t>
            </w:r>
          </w:p>
          <w:p w14:paraId="441EE6BC"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web kamera (vanjska ili USB),</w:t>
            </w:r>
          </w:p>
          <w:p w14:paraId="70869CE7"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pristup internetu (preporučujemo širokopojasni internet, brzine najmanje 1/0.5 Mbps),</w:t>
            </w:r>
          </w:p>
          <w:p w14:paraId="773E3C41"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operativni sustav Windows (8, 7 ili Vista) ili Mac (OS X 10.6 ili više),</w:t>
            </w:r>
          </w:p>
          <w:p w14:paraId="299A9103"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internet pretraživač (Internet Explorer, Firefox, Chrome, Safari),</w:t>
            </w:r>
          </w:p>
          <w:p w14:paraId="29B9DC42"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preglednik PDF dokumenata (npr. Adobe Reader ili drugi),</w:t>
            </w:r>
          </w:p>
          <w:p w14:paraId="5A43A458"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 xml:space="preserve">Java, </w:t>
            </w:r>
            <w:r>
              <w:rPr>
                <w:rFonts w:ascii="Calibri Light" w:eastAsia="Calibri" w:hAnsi="Calibri Light" w:cs="Calibri Light"/>
                <w:color w:val="000000"/>
                <w:sz w:val="20"/>
                <w:szCs w:val="20"/>
                <w:lang w:eastAsia="hr-HR"/>
                <w14:ligatures w14:val="none"/>
              </w:rPr>
              <w:t>Flash Player</w:t>
            </w:r>
          </w:p>
        </w:tc>
      </w:tr>
      <w:tr w:rsidR="00327FC2" w14:paraId="20389B72" w14:textId="77777777" w:rsidTr="00DB7E5F">
        <w:trPr>
          <w:trHeight w:val="603"/>
          <w:jc w:val="center"/>
        </w:trPr>
        <w:tc>
          <w:tcPr>
            <w:tcW w:w="2180"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7F2EFCF3" w14:textId="77777777" w:rsidR="00327FC2" w:rsidRDefault="00257526">
            <w:pPr>
              <w:widowControl w:val="0"/>
              <w:tabs>
                <w:tab w:val="left" w:pos="567"/>
              </w:tabs>
              <w:spacing w:after="0" w:line="240" w:lineRule="auto"/>
              <w:ind w:left="435"/>
              <w:rPr>
                <w:rFonts w:ascii="Calibri Light" w:eastAsia="Calibri" w:hAnsi="Calibri Light" w:cs="Calibri Light"/>
                <w:color w:val="000000"/>
                <w:sz w:val="20"/>
                <w:szCs w:val="20"/>
                <w14:ligatures w14:val="none"/>
              </w:rPr>
            </w:pPr>
            <w:r>
              <w:rPr>
                <w:rFonts w:ascii="Calibri Light" w:eastAsia="Times New Roman" w:hAnsi="Calibri Light" w:cs="Calibri Light"/>
                <w:b/>
                <w:color w:val="000000"/>
                <w:sz w:val="20"/>
                <w:szCs w:val="20"/>
                <w:lang w:eastAsia="hr-HR"/>
                <w14:ligatures w14:val="none"/>
              </w:rPr>
              <w:t>Obavezna literatura</w:t>
            </w:r>
          </w:p>
          <w:p w14:paraId="48AAF5E1" w14:textId="77777777" w:rsidR="00327FC2" w:rsidRDefault="00327FC2">
            <w:pPr>
              <w:widowControl w:val="0"/>
              <w:tabs>
                <w:tab w:val="left" w:pos="567"/>
              </w:tabs>
              <w:spacing w:after="0" w:line="240" w:lineRule="auto"/>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61A79F77"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Naslov</w:t>
            </w:r>
          </w:p>
        </w:tc>
        <w:tc>
          <w:tcPr>
            <w:tcW w:w="127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9D7331"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Broj primjeraka u knjižnici Veleučilišta</w:t>
            </w:r>
          </w:p>
        </w:tc>
        <w:tc>
          <w:tcPr>
            <w:tcW w:w="12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590C46"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Dostupnost putem drugih medija</w:t>
            </w:r>
          </w:p>
        </w:tc>
      </w:tr>
      <w:tr w:rsidR="00327FC2" w14:paraId="6CC4BC93" w14:textId="77777777" w:rsidTr="00DB7E5F">
        <w:trPr>
          <w:trHeight w:val="474"/>
          <w:jc w:val="center"/>
        </w:trPr>
        <w:tc>
          <w:tcPr>
            <w:tcW w:w="2180" w:type="dxa"/>
            <w:vMerge/>
            <w:tcBorders>
              <w:top w:val="single" w:sz="4" w:space="0" w:color="000000"/>
              <w:left w:val="single" w:sz="4" w:space="0" w:color="000000"/>
              <w:bottom w:val="single" w:sz="4" w:space="0" w:color="000000"/>
              <w:right w:val="single" w:sz="4" w:space="0" w:color="000000"/>
            </w:tcBorders>
            <w:vAlign w:val="center"/>
          </w:tcPr>
          <w:p w14:paraId="36B018DD" w14:textId="77777777" w:rsidR="00327FC2" w:rsidRDefault="00327FC2">
            <w:pPr>
              <w:widowControl w:val="0"/>
              <w:spacing w:after="0"/>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1CB6B5D2"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1. Vrcić-Kiseljak, Lj., et al. Fizioterapija u onkološkom</w:t>
            </w:r>
          </w:p>
          <w:p w14:paraId="286A0378"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liječenju i rehabilitaciji–odabrane teme. Zagreb: Medicinska</w:t>
            </w:r>
          </w:p>
          <w:p w14:paraId="0613E5B1"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naklada, 2014.</w:t>
            </w:r>
          </w:p>
          <w:p w14:paraId="2AB79FD3" w14:textId="77777777" w:rsidR="00DB7E5F" w:rsidRDefault="00DB7E5F">
            <w:pPr>
              <w:widowControl w:val="0"/>
              <w:tabs>
                <w:tab w:val="left" w:pos="6389"/>
              </w:tabs>
              <w:spacing w:after="0"/>
              <w:ind w:right="151"/>
              <w:rPr>
                <w:rFonts w:asciiTheme="majorHAnsi" w:eastAsia="Times New Roman" w:hAnsiTheme="majorHAnsi" w:cstheme="majorHAnsi"/>
                <w:sz w:val="20"/>
                <w:szCs w:val="20"/>
                <w:lang w:eastAsia="hr-HR"/>
                <w14:ligatures w14:val="none"/>
              </w:rPr>
            </w:pPr>
          </w:p>
          <w:p w14:paraId="445F7BA3" w14:textId="21BEAB20"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2. Rehabilitacija osoba s ishemijskom bolesti srca. Zbornik</w:t>
            </w:r>
          </w:p>
          <w:p w14:paraId="1E16E8DE"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radova, II Simpozij Društva za respiratornu i kardiovaskularnu</w:t>
            </w:r>
          </w:p>
          <w:p w14:paraId="6FF05F84"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fizioterapiju. Zagreb: Hrvatski zbor fizioterapeuta, 2001.</w:t>
            </w:r>
          </w:p>
          <w:p w14:paraId="4F7264C6" w14:textId="77777777" w:rsidR="00DB7E5F" w:rsidRDefault="00DB7E5F">
            <w:pPr>
              <w:widowControl w:val="0"/>
              <w:tabs>
                <w:tab w:val="left" w:pos="6389"/>
              </w:tabs>
              <w:spacing w:after="0"/>
              <w:ind w:right="151"/>
              <w:rPr>
                <w:rFonts w:asciiTheme="majorHAnsi" w:eastAsia="Times New Roman" w:hAnsiTheme="majorHAnsi" w:cstheme="majorHAnsi"/>
                <w:sz w:val="20"/>
                <w:szCs w:val="20"/>
                <w:lang w:eastAsia="hr-HR"/>
                <w14:ligatures w14:val="none"/>
              </w:rPr>
            </w:pPr>
          </w:p>
          <w:p w14:paraId="738D471B" w14:textId="617B3A24"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3. HKF, Kliničke smjernice u fizioterapiji. Zagreb: 2011.</w:t>
            </w:r>
          </w:p>
          <w:p w14:paraId="398C3169" w14:textId="77777777" w:rsidR="00DB7E5F" w:rsidRDefault="00DB7E5F">
            <w:pPr>
              <w:widowControl w:val="0"/>
              <w:tabs>
                <w:tab w:val="left" w:pos="6389"/>
              </w:tabs>
              <w:spacing w:after="0"/>
              <w:ind w:right="151"/>
              <w:rPr>
                <w:rFonts w:asciiTheme="majorHAnsi" w:eastAsia="Times New Roman" w:hAnsiTheme="majorHAnsi" w:cstheme="majorHAnsi"/>
                <w:sz w:val="20"/>
                <w:szCs w:val="20"/>
                <w:lang w:eastAsia="hr-HR"/>
                <w14:ligatures w14:val="none"/>
              </w:rPr>
            </w:pPr>
          </w:p>
          <w:p w14:paraId="0DEDD644" w14:textId="7290D6C5"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4. Rožman, A., Crc, M.: Fizioterapija u pulmologiji –</w:t>
            </w:r>
          </w:p>
          <w:p w14:paraId="7841A120"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nastavni tekstovi. Zagreb: Visoka zdravstvena škola, 2003.</w:t>
            </w:r>
          </w:p>
          <w:p w14:paraId="729B9C13" w14:textId="77777777" w:rsidR="00DB7E5F" w:rsidRDefault="00DB7E5F">
            <w:pPr>
              <w:widowControl w:val="0"/>
              <w:tabs>
                <w:tab w:val="left" w:pos="6389"/>
              </w:tabs>
              <w:spacing w:after="0"/>
              <w:ind w:right="151"/>
              <w:rPr>
                <w:rFonts w:asciiTheme="majorHAnsi" w:eastAsia="Times New Roman" w:hAnsiTheme="majorHAnsi" w:cstheme="majorHAnsi"/>
                <w:sz w:val="20"/>
                <w:szCs w:val="20"/>
                <w:lang w:eastAsia="hr-HR"/>
                <w14:ligatures w14:val="none"/>
              </w:rPr>
            </w:pPr>
          </w:p>
          <w:p w14:paraId="0CE6689C" w14:textId="77777777" w:rsidR="00DB7E5F" w:rsidRDefault="00DB7E5F">
            <w:pPr>
              <w:widowControl w:val="0"/>
              <w:tabs>
                <w:tab w:val="left" w:pos="6389"/>
              </w:tabs>
              <w:spacing w:after="0"/>
              <w:ind w:right="151"/>
              <w:rPr>
                <w:rFonts w:asciiTheme="majorHAnsi" w:eastAsia="Times New Roman" w:hAnsiTheme="majorHAnsi" w:cstheme="majorHAnsi"/>
                <w:sz w:val="20"/>
                <w:szCs w:val="20"/>
                <w:lang w:eastAsia="hr-HR"/>
                <w14:ligatures w14:val="none"/>
              </w:rPr>
            </w:pPr>
          </w:p>
          <w:p w14:paraId="2725C059" w14:textId="77777777" w:rsidR="00DB7E5F" w:rsidRDefault="00DB7E5F">
            <w:pPr>
              <w:widowControl w:val="0"/>
              <w:tabs>
                <w:tab w:val="left" w:pos="6389"/>
              </w:tabs>
              <w:spacing w:after="0"/>
              <w:ind w:right="151"/>
              <w:rPr>
                <w:rFonts w:asciiTheme="majorHAnsi" w:eastAsia="Times New Roman" w:hAnsiTheme="majorHAnsi" w:cstheme="majorHAnsi"/>
                <w:sz w:val="20"/>
                <w:szCs w:val="20"/>
                <w:lang w:eastAsia="hr-HR"/>
                <w14:ligatures w14:val="none"/>
              </w:rPr>
            </w:pPr>
          </w:p>
          <w:p w14:paraId="08CF5232" w14:textId="7E47E4E9"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5. Babić-Naglić, Đ. (2013.). Fizikalna i rehabilitacijska</w:t>
            </w:r>
          </w:p>
          <w:p w14:paraId="14910E86"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medicina. Zagreb: Medicinska naklada</w:t>
            </w:r>
          </w:p>
          <w:p w14:paraId="1BE6F3AA" w14:textId="77777777" w:rsidR="00327FC2" w:rsidRDefault="00327FC2">
            <w:pPr>
              <w:widowControl w:val="0"/>
              <w:tabs>
                <w:tab w:val="left" w:pos="6389"/>
              </w:tabs>
              <w:spacing w:after="0"/>
              <w:ind w:right="151"/>
              <w:rPr>
                <w:rFonts w:asciiTheme="majorHAnsi" w:eastAsia="Times New Roman" w:hAnsiTheme="majorHAnsi" w:cstheme="majorHAnsi"/>
                <w:sz w:val="20"/>
                <w:szCs w:val="20"/>
                <w:lang w:eastAsia="hr-HR"/>
                <w14:ligatures w14:val="none"/>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61E7117"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58E538E6" w14:textId="77777777" w:rsidR="00327FC2" w:rsidRDefault="00327FC2">
            <w:pPr>
              <w:widowControl w:val="0"/>
              <w:snapToGrid w:val="0"/>
              <w:spacing w:before="90" w:after="90"/>
              <w:jc w:val="center"/>
              <w:rPr>
                <w:rFonts w:ascii="Calibri Light" w:eastAsia="Times New Roman" w:hAnsi="Calibri Light" w:cs="Calibri Light"/>
                <w:sz w:val="20"/>
                <w:szCs w:val="20"/>
                <w:lang w:eastAsia="zh-CN"/>
                <w14:ligatures w14:val="none"/>
              </w:rPr>
            </w:pPr>
          </w:p>
        </w:tc>
      </w:tr>
      <w:tr w:rsidR="00327FC2" w14:paraId="7651AFD1" w14:textId="77777777" w:rsidTr="00DB7E5F">
        <w:trPr>
          <w:trHeight w:val="474"/>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2833841" w14:textId="77777777" w:rsidR="00327FC2" w:rsidRDefault="00257526">
            <w:pPr>
              <w:widowControl w:val="0"/>
              <w:tabs>
                <w:tab w:val="left" w:pos="567"/>
              </w:tabs>
              <w:spacing w:after="0" w:line="240" w:lineRule="auto"/>
              <w:ind w:left="435"/>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t>Dopunska literatura (u trenutku prijave prijedloga studijskog programa)</w:t>
            </w: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0F120256" w14:textId="77777777" w:rsidR="00327FC2" w:rsidRDefault="00327FC2">
            <w:pPr>
              <w:widowControl w:val="0"/>
              <w:snapToGrid w:val="0"/>
              <w:spacing w:before="90" w:after="90"/>
              <w:rPr>
                <w:rFonts w:asciiTheme="majorHAnsi" w:eastAsia="Times New Roman" w:hAnsiTheme="majorHAnsi" w:cstheme="majorHAnsi"/>
                <w:sz w:val="20"/>
                <w:szCs w:val="20"/>
                <w:lang w:eastAsia="zh-CN"/>
                <w14:ligatures w14:val="none"/>
              </w:rPr>
            </w:pPr>
          </w:p>
          <w:p w14:paraId="40F06639" w14:textId="77777777" w:rsidR="00327FC2" w:rsidRDefault="00327FC2">
            <w:pPr>
              <w:widowControl w:val="0"/>
              <w:snapToGrid w:val="0"/>
              <w:spacing w:before="90" w:after="90"/>
              <w:rPr>
                <w:rFonts w:asciiTheme="majorHAnsi" w:eastAsia="Times New Roman" w:hAnsiTheme="majorHAnsi" w:cstheme="majorHAnsi"/>
                <w:sz w:val="20"/>
                <w:szCs w:val="20"/>
                <w:lang w:eastAsia="zh-CN"/>
                <w14:ligatures w14:val="none"/>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18E6F66"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p w14:paraId="30547BF7"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34247964"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r>
    </w:tbl>
    <w:p w14:paraId="36D2D17F" w14:textId="77777777" w:rsidR="00327FC2" w:rsidRDefault="00327FC2">
      <w:pPr>
        <w:widowControl w:val="0"/>
        <w:spacing w:before="228" w:after="0" w:line="240" w:lineRule="auto"/>
        <w:outlineLvl w:val="0"/>
        <w:rPr>
          <w:rFonts w:ascii="Times New Roman" w:eastAsia="Times New Roman" w:hAnsi="Times New Roman" w:cs="Times New Roman"/>
          <w:b/>
          <w:bCs/>
          <w:sz w:val="30"/>
          <w:szCs w:val="30"/>
          <w14:ligatures w14:val="none"/>
        </w:rPr>
      </w:pPr>
    </w:p>
    <w:p w14:paraId="50BBD69E" w14:textId="77777777" w:rsidR="00327FC2" w:rsidRDefault="00327FC2">
      <w:pPr>
        <w:widowControl w:val="0"/>
        <w:spacing w:before="228" w:after="0" w:line="240" w:lineRule="auto"/>
        <w:outlineLvl w:val="0"/>
        <w:rPr>
          <w:rFonts w:ascii="Times New Roman" w:eastAsia="Times New Roman" w:hAnsi="Times New Roman" w:cs="Times New Roman"/>
          <w:b/>
          <w:bCs/>
          <w:sz w:val="30"/>
          <w:szCs w:val="30"/>
          <w14:ligatures w14:val="none"/>
        </w:rPr>
      </w:pPr>
    </w:p>
    <w:p w14:paraId="5125514D" w14:textId="77777777" w:rsidR="00327FC2" w:rsidRDefault="00327FC2">
      <w:pPr>
        <w:widowControl w:val="0"/>
        <w:spacing w:before="228" w:after="0" w:line="240" w:lineRule="auto"/>
        <w:outlineLvl w:val="0"/>
        <w:rPr>
          <w:rFonts w:ascii="Times New Roman" w:eastAsia="Times New Roman" w:hAnsi="Times New Roman" w:cs="Times New Roman"/>
          <w:b/>
          <w:bCs/>
          <w:sz w:val="30"/>
          <w:szCs w:val="30"/>
          <w14:ligatures w14:val="none"/>
        </w:rPr>
      </w:pPr>
    </w:p>
    <w:p w14:paraId="1FACD203" w14:textId="77777777" w:rsidR="00327FC2" w:rsidRDefault="00327FC2">
      <w:pPr>
        <w:widowControl w:val="0"/>
        <w:spacing w:before="228" w:after="0" w:line="240" w:lineRule="auto"/>
        <w:outlineLvl w:val="0"/>
        <w:rPr>
          <w:rFonts w:ascii="Times New Roman" w:eastAsia="Times New Roman" w:hAnsi="Times New Roman" w:cs="Times New Roman"/>
          <w:b/>
          <w:bCs/>
          <w:sz w:val="30"/>
          <w:szCs w:val="30"/>
          <w14:ligatures w14:val="none"/>
        </w:rPr>
      </w:pPr>
    </w:p>
    <w:p w14:paraId="2EC7BFF0" w14:textId="77777777" w:rsidR="00DB7E5F" w:rsidRDefault="00DB7E5F">
      <w:pPr>
        <w:spacing w:after="0" w:line="240" w:lineRule="auto"/>
        <w:rPr>
          <w:rFonts w:ascii="Times New Roman" w:eastAsia="Times New Roman" w:hAnsi="Times New Roman" w:cs="Times New Roman"/>
          <w:b/>
          <w:bCs/>
          <w:sz w:val="30"/>
          <w:szCs w:val="30"/>
          <w14:ligatures w14:val="none"/>
        </w:rPr>
      </w:pPr>
      <w:r>
        <w:rPr>
          <w:rFonts w:ascii="Times New Roman" w:eastAsia="Times New Roman" w:hAnsi="Times New Roman" w:cs="Times New Roman"/>
          <w:b/>
          <w:bCs/>
          <w:sz w:val="30"/>
          <w:szCs w:val="30"/>
          <w14:ligatures w14:val="none"/>
        </w:rPr>
        <w:br w:type="page"/>
      </w:r>
    </w:p>
    <w:p w14:paraId="44018B2A" w14:textId="6E50D9FD" w:rsidR="00327FC2" w:rsidRDefault="00257526">
      <w:pPr>
        <w:widowControl w:val="0"/>
        <w:spacing w:before="228" w:after="0" w:line="240" w:lineRule="auto"/>
        <w:outlineLvl w:val="0"/>
        <w:rPr>
          <w:rFonts w:ascii="Times New Roman" w:eastAsia="Times New Roman" w:hAnsi="Times New Roman" w:cs="Times New Roman"/>
          <w:b/>
          <w:bCs/>
          <w:sz w:val="30"/>
          <w:szCs w:val="30"/>
          <w14:ligatures w14:val="none"/>
        </w:rPr>
      </w:pPr>
      <w:r>
        <w:rPr>
          <w:rFonts w:ascii="Times New Roman" w:eastAsia="Times New Roman" w:hAnsi="Times New Roman" w:cs="Times New Roman"/>
          <w:b/>
          <w:bCs/>
          <w:sz w:val="30"/>
          <w:szCs w:val="30"/>
          <w14:ligatures w14:val="none"/>
        </w:rPr>
        <w:lastRenderedPageBreak/>
        <w:t>Izborni</w:t>
      </w:r>
      <w:r>
        <w:rPr>
          <w:rFonts w:ascii="Times New Roman" w:eastAsia="Times New Roman" w:hAnsi="Times New Roman" w:cs="Times New Roman"/>
          <w:b/>
          <w:bCs/>
          <w:spacing w:val="-3"/>
          <w:sz w:val="30"/>
          <w:szCs w:val="30"/>
          <w14:ligatures w14:val="none"/>
        </w:rPr>
        <w:t xml:space="preserve"> </w:t>
      </w:r>
      <w:r>
        <w:rPr>
          <w:rFonts w:ascii="Times New Roman" w:eastAsia="Times New Roman" w:hAnsi="Times New Roman" w:cs="Times New Roman"/>
          <w:b/>
          <w:bCs/>
          <w:sz w:val="30"/>
          <w:szCs w:val="30"/>
          <w14:ligatures w14:val="none"/>
        </w:rPr>
        <w:t>predmeti</w:t>
      </w:r>
    </w:p>
    <w:p w14:paraId="0A44AE71" w14:textId="77777777" w:rsidR="00327FC2" w:rsidRDefault="00257526">
      <w:pPr>
        <w:spacing w:before="253" w:after="140" w:line="276" w:lineRule="auto"/>
        <w:ind w:left="340"/>
        <w:jc w:val="both"/>
        <w:rPr>
          <w:rFonts w:ascii="Times New Roman" w:eastAsia="Calibri" w:hAnsi="Times New Roman" w:cs="Calibri"/>
          <w:sz w:val="24"/>
          <w:lang w:val="en-GB" w:eastAsia="zh-CN"/>
          <w14:ligatures w14:val="none"/>
        </w:rPr>
      </w:pPr>
      <w:r>
        <w:rPr>
          <w:rFonts w:ascii="Times New Roman" w:eastAsia="Calibri" w:hAnsi="Times New Roman" w:cs="Calibri"/>
          <w:color w:val="4F81BC"/>
          <w:sz w:val="24"/>
          <w:lang w:val="en-GB" w:eastAsia="zh-CN"/>
          <w14:ligatures w14:val="none"/>
        </w:rPr>
        <w:t>MENADŽMENT</w:t>
      </w:r>
      <w:r>
        <w:rPr>
          <w:rFonts w:ascii="Times New Roman" w:eastAsia="Calibri" w:hAnsi="Times New Roman" w:cs="Calibri"/>
          <w:color w:val="4F81BC"/>
          <w:spacing w:val="-4"/>
          <w:sz w:val="24"/>
          <w:lang w:val="en-GB" w:eastAsia="zh-CN"/>
          <w14:ligatures w14:val="none"/>
        </w:rPr>
        <w:t xml:space="preserve"> </w:t>
      </w:r>
      <w:r>
        <w:rPr>
          <w:rFonts w:ascii="Times New Roman" w:eastAsia="Calibri" w:hAnsi="Times New Roman" w:cs="Calibri"/>
          <w:color w:val="4F81BC"/>
          <w:sz w:val="24"/>
          <w:lang w:val="en-GB" w:eastAsia="zh-CN"/>
          <w14:ligatures w14:val="none"/>
        </w:rPr>
        <w:t>U</w:t>
      </w:r>
      <w:r>
        <w:rPr>
          <w:rFonts w:ascii="Times New Roman" w:eastAsia="Calibri" w:hAnsi="Times New Roman" w:cs="Calibri"/>
          <w:color w:val="4F81BC"/>
          <w:spacing w:val="-2"/>
          <w:sz w:val="24"/>
          <w:lang w:val="en-GB" w:eastAsia="zh-CN"/>
          <w14:ligatures w14:val="none"/>
        </w:rPr>
        <w:t xml:space="preserve"> </w:t>
      </w:r>
      <w:r>
        <w:rPr>
          <w:rFonts w:ascii="Times New Roman" w:eastAsia="Calibri" w:hAnsi="Times New Roman" w:cs="Calibri"/>
          <w:color w:val="4F81BC"/>
          <w:sz w:val="24"/>
          <w:lang w:val="en-GB" w:eastAsia="zh-CN"/>
          <w14:ligatures w14:val="none"/>
        </w:rPr>
        <w:t>ZDRAVSTVU</w:t>
      </w:r>
    </w:p>
    <w:tbl>
      <w:tblPr>
        <w:tblW w:w="9060" w:type="dxa"/>
        <w:jc w:val="center"/>
        <w:tblLayout w:type="fixed"/>
        <w:tblLook w:val="04A0" w:firstRow="1" w:lastRow="0" w:firstColumn="1" w:lastColumn="0" w:noHBand="0" w:noVBand="1"/>
      </w:tblPr>
      <w:tblGrid>
        <w:gridCol w:w="2180"/>
        <w:gridCol w:w="1357"/>
        <w:gridCol w:w="849"/>
        <w:gridCol w:w="212"/>
        <w:gridCol w:w="356"/>
        <w:gridCol w:w="1841"/>
        <w:gridCol w:w="992"/>
        <w:gridCol w:w="1273"/>
      </w:tblGrid>
      <w:tr w:rsidR="00327FC2" w14:paraId="707BEE69" w14:textId="77777777">
        <w:trPr>
          <w:trHeight w:val="30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07E4D2E9" w14:textId="77777777" w:rsidR="00327FC2" w:rsidRDefault="00257526">
            <w:pPr>
              <w:widowControl w:val="0"/>
              <w:numPr>
                <w:ilvl w:val="0"/>
                <w:numId w:val="128"/>
              </w:numPr>
              <w:tabs>
                <w:tab w:val="left" w:pos="2820"/>
              </w:tabs>
              <w:spacing w:after="200" w:line="276" w:lineRule="auto"/>
              <w:contextualSpacing/>
              <w:rPr>
                <w:rFonts w:ascii="Calibri Light" w:eastAsia="Calibri" w:hAnsi="Calibri Light" w:cs="Calibri Light"/>
                <w:b/>
                <w:sz w:val="20"/>
                <w:szCs w:val="20"/>
                <w:lang w:eastAsia="zh-CN"/>
                <w14:ligatures w14:val="none"/>
              </w:rPr>
            </w:pPr>
            <w:r>
              <w:rPr>
                <w:rFonts w:ascii="Calibri Light" w:eastAsia="Calibri" w:hAnsi="Calibri Light" w:cs="Calibri Light"/>
                <w:b/>
                <w:sz w:val="20"/>
                <w:szCs w:val="20"/>
                <w:lang w:eastAsia="zh-CN"/>
                <w14:ligatures w14:val="none"/>
              </w:rPr>
              <w:t>OPIS PREDMETA - OPĆE INFORMACIJE</w:t>
            </w:r>
          </w:p>
        </w:tc>
      </w:tr>
      <w:tr w:rsidR="00327FC2" w14:paraId="092D0C4E" w14:textId="77777777">
        <w:trPr>
          <w:trHeight w:val="453"/>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D763412" w14:textId="77777777" w:rsidR="00327FC2" w:rsidRDefault="00257526">
            <w:pPr>
              <w:widowControl w:val="0"/>
              <w:numPr>
                <w:ilvl w:val="1"/>
                <w:numId w:val="127"/>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Nositelj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1AB86F2F"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doc.dr.sc. Mile Marinčić, prof. struč. stud. </w:t>
            </w:r>
          </w:p>
          <w:p w14:paraId="308E0CFB"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Josipa Ilić, dipl. oec., pred.</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5494C7C8" w14:textId="77777777" w:rsidR="00327FC2" w:rsidRDefault="00257526">
            <w:pPr>
              <w:widowControl w:val="0"/>
              <w:numPr>
                <w:ilvl w:val="1"/>
                <w:numId w:val="132"/>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Godina studija</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6AC13240"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SEMESTAR 4.</w:t>
            </w:r>
          </w:p>
          <w:p w14:paraId="10B19EFD"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GODINA II.</w:t>
            </w:r>
          </w:p>
        </w:tc>
      </w:tr>
      <w:tr w:rsidR="00327FC2" w14:paraId="025AC566" w14:textId="77777777">
        <w:trPr>
          <w:trHeight w:val="575"/>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03DCF40" w14:textId="77777777" w:rsidR="00327FC2" w:rsidRDefault="00257526">
            <w:pPr>
              <w:widowControl w:val="0"/>
              <w:numPr>
                <w:ilvl w:val="1"/>
                <w:numId w:val="127"/>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Naziv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7E448597" w14:textId="77777777" w:rsidR="00327FC2" w:rsidRDefault="00257526">
            <w:pPr>
              <w:widowControl w:val="0"/>
              <w:tabs>
                <w:tab w:val="left" w:pos="2820"/>
              </w:tabs>
              <w:snapToGrid w:val="0"/>
              <w:spacing w:line="240" w:lineRule="auto"/>
              <w:rPr>
                <w:rFonts w:ascii="Calibri Light" w:eastAsia="Calibri" w:hAnsi="Calibri Light" w:cs="Calibri Light"/>
                <w:sz w:val="18"/>
                <w:szCs w:val="18"/>
                <w14:ligatures w14:val="none"/>
              </w:rPr>
            </w:pPr>
            <w:r>
              <w:rPr>
                <w:rFonts w:ascii="Calibri Light" w:eastAsia="Calibri" w:hAnsi="Calibri Light" w:cs="Calibri Light"/>
                <w:sz w:val="18"/>
                <w:szCs w:val="18"/>
                <w14:ligatures w14:val="none"/>
              </w:rPr>
              <w:t>MENADŽMENT U ZDRAVSTVU</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25C5ECAA" w14:textId="77777777" w:rsidR="00327FC2" w:rsidRDefault="00257526">
            <w:pPr>
              <w:widowControl w:val="0"/>
              <w:numPr>
                <w:ilvl w:val="1"/>
                <w:numId w:val="132"/>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Bodovna vrijednost (ECTS)</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35150482"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2 ECTS</w:t>
            </w:r>
          </w:p>
        </w:tc>
      </w:tr>
      <w:tr w:rsidR="00327FC2" w14:paraId="70940192" w14:textId="77777777">
        <w:trPr>
          <w:trHeight w:val="72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6F53892F" w14:textId="77777777" w:rsidR="00327FC2" w:rsidRDefault="00257526">
            <w:pPr>
              <w:widowControl w:val="0"/>
              <w:numPr>
                <w:ilvl w:val="1"/>
                <w:numId w:val="129"/>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Suradnici</w:t>
            </w:r>
          </w:p>
        </w:tc>
        <w:tc>
          <w:tcPr>
            <w:tcW w:w="241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6D71502E" w14:textId="123F1445"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S</w:t>
            </w:r>
            <w:r w:rsidR="00DB7E5F">
              <w:rPr>
                <w:rFonts w:ascii="Calibri Light" w:eastAsia="Calibri" w:hAnsi="Calibri Light" w:cs="Calibri Light"/>
                <w:sz w:val="20"/>
                <w:szCs w:val="20"/>
                <w14:ligatures w14:val="none"/>
              </w:rPr>
              <w:t xml:space="preserve">ivija </w:t>
            </w:r>
            <w:r>
              <w:rPr>
                <w:rFonts w:ascii="Calibri Light" w:eastAsia="Calibri" w:hAnsi="Calibri Light" w:cs="Calibri Light"/>
                <w:sz w:val="20"/>
                <w:szCs w:val="20"/>
                <w14:ligatures w14:val="none"/>
              </w:rPr>
              <w:t>Svetoivanec – Marinčić</w:t>
            </w:r>
            <w:r w:rsidR="00DB7E5F">
              <w:rPr>
                <w:rFonts w:ascii="Calibri Light" w:eastAsia="Calibri" w:hAnsi="Calibri Light" w:cs="Calibri Light"/>
                <w:sz w:val="20"/>
                <w:szCs w:val="20"/>
                <w14:ligatures w14:val="none"/>
              </w:rPr>
              <w:t>, dipl. oec.</w:t>
            </w:r>
          </w:p>
          <w:p w14:paraId="72C2B394" w14:textId="233AF2E0" w:rsidR="00DB7E5F" w:rsidRDefault="00DB7E5F">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Katarina Tomaj, mag. oec.</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32702E13" w14:textId="77777777" w:rsidR="00327FC2" w:rsidRDefault="00257526">
            <w:pPr>
              <w:widowControl w:val="0"/>
              <w:numPr>
                <w:ilvl w:val="1"/>
                <w:numId w:val="132"/>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Način izvođenja nastave (broj sati P+V+S+ e-učenje)</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14A46BBE"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Objašnjenje: </w:t>
            </w:r>
          </w:p>
          <w:p w14:paraId="02C60D87"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P – 15</w:t>
            </w:r>
          </w:p>
          <w:p w14:paraId="03019BAF"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 – 0</w:t>
            </w:r>
          </w:p>
          <w:p w14:paraId="6FBE3F6C"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S – 15</w:t>
            </w:r>
          </w:p>
        </w:tc>
      </w:tr>
      <w:tr w:rsidR="00327FC2" w14:paraId="434A5503" w14:textId="77777777">
        <w:trPr>
          <w:trHeight w:val="723"/>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90D3399" w14:textId="77777777" w:rsidR="00327FC2" w:rsidRDefault="00327FC2">
            <w:pPr>
              <w:widowControl w:val="0"/>
              <w:spacing w:after="0"/>
              <w:rPr>
                <w:rFonts w:ascii="Calibri Light" w:eastAsia="Calibri" w:hAnsi="Calibri Light" w:cs="Calibri Light"/>
                <w:b/>
                <w:bCs/>
                <w:sz w:val="20"/>
                <w:szCs w:val="20"/>
                <w14:ligatures w14:val="none"/>
              </w:rPr>
            </w:pPr>
          </w:p>
        </w:tc>
        <w:tc>
          <w:tcPr>
            <w:tcW w:w="2418" w:type="dxa"/>
            <w:gridSpan w:val="3"/>
            <w:vMerge/>
            <w:tcBorders>
              <w:top w:val="single" w:sz="4" w:space="0" w:color="000000"/>
              <w:left w:val="single" w:sz="4" w:space="0" w:color="000000"/>
              <w:bottom w:val="single" w:sz="4" w:space="0" w:color="000000"/>
              <w:right w:val="single" w:sz="4" w:space="0" w:color="000000"/>
            </w:tcBorders>
            <w:vAlign w:val="center"/>
          </w:tcPr>
          <w:p w14:paraId="0A8174A3" w14:textId="77777777" w:rsidR="00327FC2" w:rsidRDefault="00327FC2">
            <w:pPr>
              <w:widowControl w:val="0"/>
              <w:spacing w:after="0"/>
              <w:rPr>
                <w:rFonts w:ascii="Calibri Light" w:eastAsia="Calibri" w:hAnsi="Calibri Light" w:cs="Calibri Light"/>
                <w:sz w:val="20"/>
                <w:szCs w:val="20"/>
                <w14:ligatures w14:val="none"/>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23645507" w14:textId="77777777" w:rsidR="00327FC2" w:rsidRDefault="00257526">
            <w:pPr>
              <w:widowControl w:val="0"/>
              <w:numPr>
                <w:ilvl w:val="1"/>
                <w:numId w:val="132"/>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Samostalan rad studenta (broj sati)</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5B1EAFC7"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30</w:t>
            </w:r>
          </w:p>
        </w:tc>
      </w:tr>
      <w:tr w:rsidR="00327FC2" w14:paraId="4F35B029" w14:textId="77777777">
        <w:trPr>
          <w:trHeight w:val="157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5AC2743" w14:textId="77777777" w:rsidR="00327FC2" w:rsidRDefault="00257526">
            <w:pPr>
              <w:widowControl w:val="0"/>
              <w:numPr>
                <w:ilvl w:val="1"/>
                <w:numId w:val="130"/>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Studijski program (preddiplomski, diplomski, integrirani)</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086B00A6"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stručni prijediplomski studij Fizioterapija</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0C04827A" w14:textId="77777777" w:rsidR="00327FC2" w:rsidRDefault="00257526">
            <w:pPr>
              <w:widowControl w:val="0"/>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 xml:space="preserve">1.10. Razina primjene e-učenja (1, 2, 3 razina), postotak izvođenja predmeta online (maks. 20%) </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240E2F34"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NE</w:t>
            </w:r>
          </w:p>
        </w:tc>
      </w:tr>
      <w:tr w:rsidR="00327FC2" w14:paraId="70C5FB93" w14:textId="77777777">
        <w:trPr>
          <w:trHeight w:val="113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9B3FFAB" w14:textId="77777777" w:rsidR="00327FC2" w:rsidRDefault="00257526">
            <w:pPr>
              <w:widowControl w:val="0"/>
              <w:numPr>
                <w:ilvl w:val="1"/>
                <w:numId w:val="131"/>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Status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696416BD"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IZBORNI</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3FC945C6" w14:textId="77777777" w:rsidR="00327FC2" w:rsidRDefault="00257526">
            <w:pPr>
              <w:widowControl w:val="0"/>
              <w:tabs>
                <w:tab w:val="left" w:pos="459"/>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1.11. Očekivani broj studenata na predmetu</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27869319"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40</w:t>
            </w:r>
          </w:p>
        </w:tc>
      </w:tr>
      <w:tr w:rsidR="00327FC2" w14:paraId="205BBB84" w14:textId="77777777">
        <w:trPr>
          <w:trHeight w:val="131"/>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765119E7"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sz w:val="20"/>
                <w:szCs w:val="20"/>
                <w14:ligatures w14:val="none"/>
              </w:rPr>
              <w:t>2. OPIS PREDMETA</w:t>
            </w:r>
          </w:p>
        </w:tc>
      </w:tr>
      <w:tr w:rsidR="00327FC2" w14:paraId="121E73F6" w14:textId="77777777">
        <w:trPr>
          <w:trHeight w:val="852"/>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A356F85" w14:textId="77777777" w:rsidR="00327FC2" w:rsidRDefault="00257526">
            <w:pPr>
              <w:widowControl w:val="0"/>
              <w:numPr>
                <w:ilvl w:val="1"/>
                <w:numId w:val="133"/>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Ciljevi predmeta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6F0446D6" w14:textId="77777777" w:rsidR="00327FC2" w:rsidRDefault="00257526">
            <w:pPr>
              <w:widowControl w:val="0"/>
              <w:spacing w:line="240" w:lineRule="auto"/>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Osnovni cilj kolegija je usvajanje znanja iz područja zdravstvenog menadžmenta. Upoznati studenta sa potrebom primjene stručnih medicinskih znanja i znanja potrebnih za vođenje i upravljanje zdravstvenim sustavom, institucijama i osobljem; ukazati na važnosti i stjecanje uvida u planiranje, djelovanje i upravljanje resursima u zdravstvu odnosno primjene menadžmenta u zdravstvu; upoznati studenta s pojmovima i značenjem vještina menadžerske vještine, te s načinom i mogućnošću primjena menadžerskih vještina u svakodnevnom stručnom radu; upoznati studente s vrstama kredita, načinima njihove otplate i posljedicama 155 neotplaćivanja kredita.</w:t>
            </w:r>
          </w:p>
        </w:tc>
      </w:tr>
      <w:tr w:rsidR="00327FC2" w14:paraId="36BAD66F" w14:textId="77777777">
        <w:trPr>
          <w:trHeight w:val="108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5534D5B" w14:textId="77777777" w:rsidR="00327FC2" w:rsidRDefault="00257526">
            <w:pPr>
              <w:widowControl w:val="0"/>
              <w:numPr>
                <w:ilvl w:val="1"/>
                <w:numId w:val="133"/>
              </w:numPr>
              <w:tabs>
                <w:tab w:val="left" w:pos="603"/>
                <w:tab w:val="left" w:pos="2820"/>
              </w:tabs>
              <w:spacing w:after="0" w:line="240" w:lineRule="auto"/>
              <w:ind w:left="603"/>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Uvjeti za upis predmeta i ulazne kompetencije koje su potrebne za predmet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57CB5D3F" w14:textId="77777777" w:rsidR="00327FC2" w:rsidRDefault="00327FC2">
            <w:pPr>
              <w:widowControl w:val="0"/>
              <w:tabs>
                <w:tab w:val="left" w:pos="2820"/>
              </w:tabs>
              <w:snapToGrid w:val="0"/>
              <w:rPr>
                <w:rFonts w:ascii="Calibri Light" w:eastAsia="Calibri" w:hAnsi="Calibri Light" w:cs="Calibri Light"/>
                <w:sz w:val="20"/>
                <w:szCs w:val="20"/>
                <w:highlight w:val="yellow"/>
                <w14:ligatures w14:val="none"/>
              </w:rPr>
            </w:pPr>
          </w:p>
          <w:p w14:paraId="2FC514C7" w14:textId="77777777" w:rsidR="00327FC2" w:rsidRDefault="00257526">
            <w:pPr>
              <w:widowControl w:val="0"/>
              <w:tabs>
                <w:tab w:val="left" w:pos="2820"/>
              </w:tabs>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NEMA</w:t>
            </w:r>
          </w:p>
        </w:tc>
      </w:tr>
      <w:tr w:rsidR="00327FC2" w14:paraId="28DD9793" w14:textId="77777777">
        <w:trPr>
          <w:trHeight w:val="96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8C12662" w14:textId="77777777" w:rsidR="00327FC2" w:rsidRDefault="00257526">
            <w:pPr>
              <w:widowControl w:val="0"/>
              <w:numPr>
                <w:ilvl w:val="1"/>
                <w:numId w:val="133"/>
              </w:numPr>
              <w:tabs>
                <w:tab w:val="left" w:pos="603"/>
                <w:tab w:val="left" w:pos="2820"/>
              </w:tabs>
              <w:spacing w:after="0" w:line="240" w:lineRule="auto"/>
              <w:ind w:left="603"/>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lastRenderedPageBreak/>
              <w:t xml:space="preserve">Očekivani ishodi učenja na razini programa kojima predmet doprinosi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64EA5112" w14:textId="77777777" w:rsidR="00327FC2" w:rsidRDefault="00257526">
            <w:pPr>
              <w:widowControl w:val="0"/>
              <w:spacing w:after="0" w:line="240" w:lineRule="auto"/>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Menadžment u zdravstvu bavi se i mikroekonomskom evaluacijom zdravstvenih tehnologija, tržišnom ravnotežom u proizvodnji zdravstvenih usluga, ocjenjivanjem zdravstvenih sustava, planiranjem i financiranjem, organizacijom zdravstvenog osiguranja i nejednakostima u sustavu zdravstva.  </w:t>
            </w:r>
          </w:p>
          <w:p w14:paraId="0C3506B8" w14:textId="77777777" w:rsidR="00327FC2" w:rsidRDefault="00257526">
            <w:pPr>
              <w:widowControl w:val="0"/>
              <w:spacing w:after="0" w:line="240" w:lineRule="auto"/>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Student će nakon kolegija  moći </w:t>
            </w:r>
            <w:r>
              <w:rPr>
                <w:rFonts w:ascii="Calibri Light" w:eastAsia="Calibri" w:hAnsi="Calibri Light" w:cs="Calibri Light"/>
                <w:sz w:val="20"/>
                <w:szCs w:val="20"/>
                <w14:ligatures w14:val="none"/>
              </w:rPr>
              <w:tab/>
              <w:t>preuzeti inicijativu i sudjelovati u različitim projektima s ciljem unaprjeđenja i osiguravanja standarda sestrinske prakse uz kontinuiranu evaluaciju, upravljajući materijalnim i nematerijalnim resursima. IU 15</w:t>
            </w:r>
          </w:p>
          <w:p w14:paraId="694F78E3" w14:textId="77777777" w:rsidR="00327FC2" w:rsidRDefault="00327FC2">
            <w:pPr>
              <w:widowControl w:val="0"/>
              <w:spacing w:after="0" w:line="240" w:lineRule="auto"/>
              <w:jc w:val="both"/>
              <w:rPr>
                <w:rFonts w:ascii="Calibri Light" w:eastAsia="Calibri" w:hAnsi="Calibri Light" w:cs="Calibri Light"/>
                <w:sz w:val="20"/>
                <w:szCs w:val="20"/>
                <w:highlight w:val="yellow"/>
                <w14:ligatures w14:val="none"/>
              </w:rPr>
            </w:pPr>
          </w:p>
        </w:tc>
      </w:tr>
      <w:tr w:rsidR="00327FC2" w14:paraId="5FCCDDA9" w14:textId="77777777">
        <w:trPr>
          <w:trHeight w:val="31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80CA696" w14:textId="77777777" w:rsidR="00327FC2" w:rsidRDefault="00257526">
            <w:pPr>
              <w:widowControl w:val="0"/>
              <w:numPr>
                <w:ilvl w:val="1"/>
                <w:numId w:val="133"/>
              </w:numPr>
              <w:tabs>
                <w:tab w:val="left" w:pos="603"/>
                <w:tab w:val="left" w:pos="2820"/>
              </w:tabs>
              <w:spacing w:after="0" w:line="240" w:lineRule="auto"/>
              <w:ind w:left="603"/>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 xml:space="preserve">Očekivani ishodi učenja na razini predmeta (5-8 ishoda učenja)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785FAD91" w14:textId="77777777" w:rsidR="00327FC2" w:rsidRDefault="00257526">
            <w:pPr>
              <w:widowControl w:val="0"/>
              <w:snapToGrid w:val="0"/>
              <w:spacing w:after="0" w:line="240" w:lineRule="auto"/>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1. primijeniti znanja iz menadžerskih vještina </w:t>
            </w:r>
          </w:p>
          <w:p w14:paraId="09929528" w14:textId="77777777" w:rsidR="00327FC2" w:rsidRDefault="00257526">
            <w:pPr>
              <w:widowControl w:val="0"/>
              <w:snapToGrid w:val="0"/>
              <w:spacing w:after="0" w:line="240" w:lineRule="auto"/>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2. analizirati važnost upravljanja ljudskim resursima </w:t>
            </w:r>
          </w:p>
          <w:p w14:paraId="5770CE36" w14:textId="77777777" w:rsidR="00327FC2" w:rsidRDefault="00257526">
            <w:pPr>
              <w:widowControl w:val="0"/>
              <w:snapToGrid w:val="0"/>
              <w:spacing w:after="0" w:line="240" w:lineRule="auto"/>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3. analizirati važnost menadžerskog odlučivanja, upravljanje sukobima i promjenama </w:t>
            </w:r>
          </w:p>
          <w:p w14:paraId="1DA3CDAD" w14:textId="77777777" w:rsidR="00327FC2" w:rsidRDefault="00257526">
            <w:pPr>
              <w:widowControl w:val="0"/>
              <w:snapToGrid w:val="0"/>
              <w:spacing w:after="0" w:line="240" w:lineRule="auto"/>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4. prepoznati specifičnosti menadžmenta u zdravstvu </w:t>
            </w:r>
          </w:p>
          <w:p w14:paraId="30163A71" w14:textId="77777777" w:rsidR="00327FC2" w:rsidRDefault="00257526">
            <w:pPr>
              <w:widowControl w:val="0"/>
              <w:snapToGrid w:val="0"/>
              <w:spacing w:after="0" w:line="240" w:lineRule="auto"/>
              <w:jc w:val="both"/>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5. razvijati vještine digitalne pismenosti i sposobnosti analize financijskih proizvoda</w:t>
            </w:r>
          </w:p>
        </w:tc>
      </w:tr>
      <w:tr w:rsidR="00327FC2" w14:paraId="6663DF90" w14:textId="77777777">
        <w:trPr>
          <w:trHeight w:val="418"/>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516089B7" w14:textId="77777777" w:rsidR="00327FC2" w:rsidRDefault="00257526">
            <w:pPr>
              <w:widowControl w:val="0"/>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2.5.Sadržaj predmeta razrađen prema satnici predavanja (pregled nastavnih jedinica s pripadajućim ishodima učenja)</w:t>
            </w: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F900BD7" w14:textId="77777777" w:rsidR="00327FC2" w:rsidRDefault="00257526">
            <w:pPr>
              <w:widowControl w:val="0"/>
              <w:spacing w:line="240" w:lineRule="auto"/>
              <w:contextualSpacing/>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5423398E" w14:textId="77777777" w:rsidR="00327FC2" w:rsidRDefault="00257526">
            <w:pPr>
              <w:widowControl w:val="0"/>
              <w:spacing w:line="240" w:lineRule="auto"/>
              <w:contextualSpacing/>
              <w:jc w:val="center"/>
              <w:rPr>
                <w:rFonts w:ascii="Calibri Light" w:eastAsia="Calibri" w:hAnsi="Calibri Light" w:cs="Calibri Light"/>
                <w:sz w:val="20"/>
                <w:szCs w:val="20"/>
                <w14:ligatures w14:val="none"/>
              </w:rPr>
            </w:pPr>
            <w:r>
              <w:rPr>
                <w:rFonts w:ascii="Calibri Light" w:eastAsia="Calibri" w:hAnsi="Calibri Light" w:cs="Calibri Light"/>
                <w:sz w:val="20"/>
                <w:szCs w:val="20"/>
                <w:shd w:val="clear" w:color="auto" w:fill="FFFFCC"/>
                <w14:ligatures w14:val="none"/>
              </w:rPr>
              <w:t>Teme p</w:t>
            </w:r>
            <w:r>
              <w:rPr>
                <w:rFonts w:ascii="Calibri Light" w:eastAsia="Calibri" w:hAnsi="Calibri Light" w:cs="Calibri Light"/>
                <w:sz w:val="20"/>
                <w:szCs w:val="20"/>
                <w14:ligatures w14:val="none"/>
              </w:rPr>
              <w:t xml:space="preserve">redavanja </w:t>
            </w:r>
          </w:p>
        </w:tc>
      </w:tr>
      <w:tr w:rsidR="00327FC2" w14:paraId="43B1FF67" w14:textId="77777777">
        <w:trPr>
          <w:trHeight w:val="509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084957E"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1967D81F"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1. – teme 1. – 3. </w:t>
            </w:r>
          </w:p>
          <w:p w14:paraId="3FDACC78"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2. – teme 4. – 5.</w:t>
            </w:r>
          </w:p>
          <w:p w14:paraId="47E2DBB4"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3. – teme 6. – 8.</w:t>
            </w:r>
          </w:p>
          <w:p w14:paraId="65136680"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 4. – teme – 9. – 10.</w:t>
            </w:r>
          </w:p>
          <w:p w14:paraId="34501BBC"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 5. – teme 11. – 12.</w:t>
            </w:r>
          </w:p>
          <w:p w14:paraId="0044CFF8"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 6. teme 13. – 14. </w:t>
            </w: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6AEB1A4F" w14:textId="77777777" w:rsidR="00327FC2" w:rsidRDefault="00257526">
            <w:pPr>
              <w:widowControl w:val="0"/>
              <w:numPr>
                <w:ilvl w:val="0"/>
                <w:numId w:val="292"/>
              </w:numPr>
              <w:snapToGrid w:val="0"/>
              <w:spacing w:after="200" w:line="240"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Uvod u menadžment (IU1)</w:t>
            </w:r>
          </w:p>
          <w:p w14:paraId="585D31E6" w14:textId="77777777" w:rsidR="00327FC2" w:rsidRDefault="00257526">
            <w:pPr>
              <w:widowControl w:val="0"/>
              <w:numPr>
                <w:ilvl w:val="0"/>
                <w:numId w:val="126"/>
              </w:numPr>
              <w:snapToGrid w:val="0"/>
              <w:spacing w:after="200" w:line="240"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Osobne vještine (IU1)</w:t>
            </w:r>
          </w:p>
          <w:p w14:paraId="0A502DAF" w14:textId="77777777" w:rsidR="00327FC2" w:rsidRDefault="00257526">
            <w:pPr>
              <w:widowControl w:val="0"/>
              <w:numPr>
                <w:ilvl w:val="0"/>
                <w:numId w:val="126"/>
              </w:numPr>
              <w:snapToGrid w:val="0"/>
              <w:spacing w:after="200" w:line="240"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Interpersonalne vještine  (IU1)</w:t>
            </w:r>
          </w:p>
          <w:p w14:paraId="40F53FFB" w14:textId="77777777" w:rsidR="00327FC2" w:rsidRDefault="00257526">
            <w:pPr>
              <w:widowControl w:val="0"/>
              <w:numPr>
                <w:ilvl w:val="0"/>
                <w:numId w:val="126"/>
              </w:numPr>
              <w:snapToGrid w:val="0"/>
              <w:spacing w:after="200" w:line="240"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Komunikacijske vještine (IU1)</w:t>
            </w:r>
          </w:p>
          <w:p w14:paraId="1BA45CDF" w14:textId="77777777" w:rsidR="00327FC2" w:rsidRDefault="00257526">
            <w:pPr>
              <w:widowControl w:val="0"/>
              <w:numPr>
                <w:ilvl w:val="0"/>
                <w:numId w:val="126"/>
              </w:numPr>
              <w:snapToGrid w:val="0"/>
              <w:spacing w:after="200" w:line="240"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Upravljanje ljudima (IU2)</w:t>
            </w:r>
          </w:p>
          <w:p w14:paraId="0B8BA4F1" w14:textId="77777777" w:rsidR="00327FC2" w:rsidRDefault="00257526">
            <w:pPr>
              <w:widowControl w:val="0"/>
              <w:numPr>
                <w:ilvl w:val="0"/>
                <w:numId w:val="126"/>
              </w:numPr>
              <w:snapToGrid w:val="0"/>
              <w:spacing w:after="200" w:line="240"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Upravljanje problemima i odlučivanje (IU2, IU3)</w:t>
            </w:r>
          </w:p>
          <w:p w14:paraId="0743616F" w14:textId="77777777" w:rsidR="00327FC2" w:rsidRDefault="00257526">
            <w:pPr>
              <w:widowControl w:val="0"/>
              <w:numPr>
                <w:ilvl w:val="0"/>
                <w:numId w:val="126"/>
              </w:numPr>
              <w:snapToGrid w:val="0"/>
              <w:spacing w:after="200" w:line="240"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Upravljanje sukobima (IU3)</w:t>
            </w:r>
          </w:p>
          <w:p w14:paraId="3EFD956C" w14:textId="77777777" w:rsidR="00327FC2" w:rsidRDefault="00257526">
            <w:pPr>
              <w:widowControl w:val="0"/>
              <w:numPr>
                <w:ilvl w:val="0"/>
                <w:numId w:val="126"/>
              </w:numPr>
              <w:snapToGrid w:val="0"/>
              <w:spacing w:after="200" w:line="240"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Upravljanje promjenama (IU3)</w:t>
            </w:r>
          </w:p>
          <w:p w14:paraId="215A2F9F" w14:textId="77777777" w:rsidR="00327FC2" w:rsidRDefault="00257526">
            <w:pPr>
              <w:widowControl w:val="0"/>
              <w:numPr>
                <w:ilvl w:val="0"/>
                <w:numId w:val="126"/>
              </w:numPr>
              <w:snapToGrid w:val="0"/>
              <w:spacing w:after="200" w:line="240"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Osnove kontroliranja – kontroling (IU3)</w:t>
            </w:r>
          </w:p>
          <w:p w14:paraId="1BE1A302" w14:textId="77777777" w:rsidR="00327FC2" w:rsidRDefault="00257526">
            <w:pPr>
              <w:widowControl w:val="0"/>
              <w:numPr>
                <w:ilvl w:val="0"/>
                <w:numId w:val="126"/>
              </w:numPr>
              <w:snapToGrid w:val="0"/>
              <w:spacing w:after="200" w:line="240"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Etika u menadžmentu (IU4)</w:t>
            </w:r>
          </w:p>
          <w:p w14:paraId="3A3738B4" w14:textId="77777777" w:rsidR="00327FC2" w:rsidRDefault="00257526">
            <w:pPr>
              <w:widowControl w:val="0"/>
              <w:numPr>
                <w:ilvl w:val="0"/>
                <w:numId w:val="126"/>
              </w:numPr>
              <w:snapToGrid w:val="0"/>
              <w:spacing w:after="200" w:line="240"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Utjecaj globalizacije na menadžment (IU4)</w:t>
            </w:r>
          </w:p>
          <w:p w14:paraId="738714F9" w14:textId="77777777" w:rsidR="00327FC2" w:rsidRDefault="00257526">
            <w:pPr>
              <w:widowControl w:val="0"/>
              <w:numPr>
                <w:ilvl w:val="0"/>
                <w:numId w:val="126"/>
              </w:numPr>
              <w:snapToGrid w:val="0"/>
              <w:spacing w:after="200" w:line="240"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Specifičnosti menadžmenta u zdravstvu (IU4)</w:t>
            </w:r>
          </w:p>
          <w:p w14:paraId="203C8E84" w14:textId="77777777" w:rsidR="00327FC2" w:rsidRDefault="00257526">
            <w:pPr>
              <w:widowControl w:val="0"/>
              <w:numPr>
                <w:ilvl w:val="0"/>
                <w:numId w:val="126"/>
              </w:numPr>
              <w:snapToGrid w:val="0"/>
              <w:spacing w:after="200" w:line="240"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Financijske institucije i financijski proizvodi (IU5)</w:t>
            </w:r>
          </w:p>
          <w:p w14:paraId="4E3433BF" w14:textId="77777777" w:rsidR="00327FC2" w:rsidRDefault="00257526">
            <w:pPr>
              <w:widowControl w:val="0"/>
              <w:numPr>
                <w:ilvl w:val="0"/>
                <w:numId w:val="126"/>
              </w:numPr>
              <w:snapToGrid w:val="0"/>
              <w:spacing w:after="200" w:line="240"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Zaključne misli i dogovor oko ispita</w:t>
            </w:r>
          </w:p>
        </w:tc>
      </w:tr>
      <w:tr w:rsidR="00327FC2" w14:paraId="4E149311" w14:textId="77777777">
        <w:trPr>
          <w:trHeight w:val="250"/>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E9FE42B"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700FF9D"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7C5B1A80"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 xml:space="preserve">Teme seminara </w:t>
            </w:r>
          </w:p>
        </w:tc>
      </w:tr>
      <w:tr w:rsidR="00327FC2" w14:paraId="65671378" w14:textId="77777777">
        <w:trPr>
          <w:trHeight w:val="110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65AC2AE"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62EB35F8"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1.</w:t>
            </w:r>
          </w:p>
          <w:p w14:paraId="7482641A"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2.</w:t>
            </w:r>
          </w:p>
          <w:p w14:paraId="494720B2"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3.</w:t>
            </w:r>
          </w:p>
          <w:p w14:paraId="48BE3231"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4.</w:t>
            </w:r>
          </w:p>
          <w:p w14:paraId="4398605C"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5.</w:t>
            </w: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47B58C1A"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1. Menadžment ljudskih potencijala u zdravstvu (IU2)</w:t>
            </w:r>
          </w:p>
          <w:p w14:paraId="1ACCA3C1"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2. Komunikacijske vještine u zdravstvu (IU1)</w:t>
            </w:r>
          </w:p>
          <w:p w14:paraId="37B2E294"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3. Uloga interpersonalnih vještina u suvremenom menadžmentu (IU1)</w:t>
            </w:r>
          </w:p>
          <w:p w14:paraId="64AB1BD5"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4. Etika u menadžmentu na primjeru X zdravstvene ustanove (IU4)</w:t>
            </w:r>
          </w:p>
          <w:p w14:paraId="1357B2F1"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5. Upravljanje ljudskim resursima na primjeru Specijalne bolnice Naftalan (IU2)</w:t>
            </w:r>
          </w:p>
          <w:p w14:paraId="267884FE"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6. Krizni menadžment i krizno komuniciranje u zdravstvu (IU4)</w:t>
            </w:r>
          </w:p>
          <w:p w14:paraId="7892DC03"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lastRenderedPageBreak/>
              <w:t>7. Stilovi upravljanja sukobima u zdravstvu (IU3)</w:t>
            </w:r>
          </w:p>
          <w:p w14:paraId="350F53D4"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8. Uloga lidera u upravljanju promjenama u zdravstvu (IU3, IU4)</w:t>
            </w:r>
          </w:p>
          <w:p w14:paraId="280FC5DB"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9. Kontroling u privatnim zdravstvenim ustanovama (IU4)</w:t>
            </w:r>
          </w:p>
          <w:p w14:paraId="0026343C"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10. Problemi i izazovi hrvatskog zdravstvenog sustava (IU4)</w:t>
            </w:r>
          </w:p>
          <w:p w14:paraId="54AE94D2"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11. Modeli menadžerskih odlučivanja u zdravstvu (IU4)</w:t>
            </w:r>
          </w:p>
          <w:p w14:paraId="489030E1"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12. Primjena lean menadžmenta u upravljanju zdravstvenom ustanovom (IU4, IU5)</w:t>
            </w:r>
          </w:p>
          <w:p w14:paraId="5EB001E0"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13. Uloga zdravstvenih menadžera u poboljšanju kvalitete zdravstvene zaštite (IU4)</w:t>
            </w:r>
          </w:p>
          <w:p w14:paraId="2144DBEC"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14. Upravljanje rizicima u zdravstvenoj ustanovi (IU4)</w:t>
            </w:r>
          </w:p>
          <w:p w14:paraId="69B5B5A3"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15. Etično poslovanje i društvena odgovornost zdravstvene ustanove (IU4)</w:t>
            </w:r>
          </w:p>
          <w:p w14:paraId="7B06244C"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16. </w:t>
            </w:r>
            <w:r>
              <w:rPr>
                <w:rFonts w:ascii="Calibri Light" w:eastAsia="Calibri" w:hAnsi="Calibri Light" w:cs="Calibri Light"/>
                <w:sz w:val="20"/>
                <w:szCs w:val="20"/>
                <w:lang w:eastAsia="zh-CN"/>
                <w14:ligatures w14:val="none"/>
              </w:rPr>
              <w:t>Opisati sustave financijskog upravljanja u različitim vrstama zdravstvenih ustanova (IU1)</w:t>
            </w:r>
          </w:p>
          <w:p w14:paraId="35AB8201"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17. </w:t>
            </w:r>
            <w:r>
              <w:rPr>
                <w:rFonts w:ascii="Calibri Light" w:eastAsia="Calibri" w:hAnsi="Calibri Light" w:cs="Calibri Light"/>
                <w:sz w:val="20"/>
                <w:szCs w:val="20"/>
                <w:lang w:eastAsia="zh-CN"/>
                <w14:ligatures w14:val="none"/>
              </w:rPr>
              <w:t>Na primjeru privatne prakse fizikalne terapije i rehabilitacije prikazati primjenu Lean menadžmenta (IU4, IU5)</w:t>
            </w:r>
          </w:p>
          <w:p w14:paraId="0FA726B9"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18. </w:t>
            </w:r>
            <w:r>
              <w:rPr>
                <w:rFonts w:ascii="Calibri Light" w:eastAsia="Calibri" w:hAnsi="Calibri Light" w:cs="Calibri Light"/>
                <w:sz w:val="20"/>
                <w:szCs w:val="20"/>
                <w:lang w:eastAsia="zh-CN"/>
                <w14:ligatures w14:val="none"/>
              </w:rPr>
              <w:t>Na primjeru hrvatskog zdravstvenog sustava objasniti financijske rizike u poslovanju zdravstvenih ustanova (IU4)</w:t>
            </w:r>
          </w:p>
          <w:p w14:paraId="1A855031"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19. </w:t>
            </w:r>
            <w:r>
              <w:rPr>
                <w:rFonts w:ascii="Calibri Light" w:eastAsia="Calibri" w:hAnsi="Calibri Light" w:cs="Calibri Light"/>
                <w:sz w:val="20"/>
                <w:szCs w:val="20"/>
                <w:lang w:eastAsia="zh-CN"/>
                <w14:ligatures w14:val="none"/>
              </w:rPr>
              <w:t>Na primjeru objasniti etične probleme u radu fizioterapeuta (IU4)</w:t>
            </w:r>
          </w:p>
          <w:p w14:paraId="07621822"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20. </w:t>
            </w:r>
            <w:r>
              <w:rPr>
                <w:rFonts w:ascii="Calibri Light" w:eastAsia="Calibri" w:hAnsi="Calibri Light" w:cs="Calibri Light"/>
                <w:sz w:val="20"/>
                <w:szCs w:val="20"/>
                <w:lang w:eastAsia="zh-CN"/>
                <w14:ligatures w14:val="none"/>
              </w:rPr>
              <w:t>Na primjerima ustanova za medicinsku rehabilitaciju objasniti motivaciju i zadovoljstvo poslom fizioterapeuta (IU1, IU2)</w:t>
            </w:r>
          </w:p>
          <w:p w14:paraId="594489E5"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21. </w:t>
            </w:r>
            <w:r>
              <w:rPr>
                <w:rFonts w:ascii="Calibri Light" w:eastAsia="Calibri" w:hAnsi="Calibri Light" w:cs="Calibri Light"/>
                <w:sz w:val="20"/>
                <w:szCs w:val="20"/>
                <w:lang w:eastAsia="zh-CN"/>
                <w14:ligatures w14:val="none"/>
              </w:rPr>
              <w:t>Objasniti opravdanost uvođenja kontrolinga u javne zdravstvene ustanove (IU3)</w:t>
            </w:r>
          </w:p>
          <w:p w14:paraId="356B0337"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22. </w:t>
            </w:r>
            <w:r>
              <w:rPr>
                <w:rFonts w:ascii="Calibri Light" w:eastAsia="Calibri" w:hAnsi="Calibri Light" w:cs="Calibri Light"/>
                <w:sz w:val="20"/>
                <w:szCs w:val="20"/>
                <w:lang w:eastAsia="zh-CN"/>
                <w14:ligatures w14:val="none"/>
              </w:rPr>
              <w:t>Primjena i izazovi kontrolinga u privatnim zdravstvenim ustanovama (IU3, IU4)</w:t>
            </w:r>
          </w:p>
        </w:tc>
      </w:tr>
      <w:tr w:rsidR="00327FC2" w14:paraId="6D54F488" w14:textId="77777777">
        <w:trPr>
          <w:trHeight w:val="427"/>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E62CF2A"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FB25FA9"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290CDBB2"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 xml:space="preserve">Teme vježbi </w:t>
            </w:r>
          </w:p>
        </w:tc>
      </w:tr>
      <w:tr w:rsidR="00327FC2" w14:paraId="1F2F4D4F" w14:textId="77777777">
        <w:trPr>
          <w:trHeight w:val="983"/>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F360070"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05BBAC6C" w14:textId="77777777" w:rsidR="00327FC2" w:rsidRDefault="00327FC2">
            <w:pPr>
              <w:widowControl w:val="0"/>
              <w:snapToGrid w:val="0"/>
              <w:spacing w:line="240" w:lineRule="auto"/>
              <w:rPr>
                <w:rFonts w:ascii="Calibri Light" w:eastAsia="Calibri" w:hAnsi="Calibri Light" w:cs="Calibri Light"/>
                <w:sz w:val="20"/>
                <w:szCs w:val="20"/>
                <w:highlight w:val="yellow"/>
                <w14:ligatures w14:val="none"/>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0BD255B9" w14:textId="77777777" w:rsidR="00327FC2" w:rsidRDefault="00257526">
            <w:pPr>
              <w:widowControl w:val="0"/>
              <w:snapToGrid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Nema.</w:t>
            </w:r>
          </w:p>
        </w:tc>
      </w:tr>
      <w:tr w:rsidR="00327FC2" w14:paraId="24975E59" w14:textId="77777777">
        <w:trPr>
          <w:trHeight w:val="22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74B5A4E4" w14:textId="77777777" w:rsidR="00327FC2" w:rsidRDefault="00257526">
            <w:pPr>
              <w:widowControl w:val="0"/>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2.6.Vrste izvođenja nastave:</w:t>
            </w:r>
          </w:p>
        </w:tc>
        <w:tc>
          <w:tcPr>
            <w:tcW w:w="220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783ACD2" w14:textId="77777777" w:rsidR="00327FC2" w:rsidRDefault="00257526">
            <w:pPr>
              <w:widowControl w:val="0"/>
              <w:spacing w:after="0"/>
              <w:rPr>
                <w:rFonts w:ascii="Calibri Light" w:eastAsia="Times New Roman" w:hAnsi="Calibri Light" w:cs="Calibri Light"/>
                <w:b/>
                <w:sz w:val="20"/>
                <w:szCs w:val="20"/>
                <w:lang w:eastAsia="zh-CN"/>
                <w14:ligatures w14:val="none"/>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247" w:name="__Fieldmark__120831_2391005690"/>
            <w:bookmarkEnd w:id="247"/>
            <w:r>
              <w:rPr>
                <w:rFonts w:ascii="Calibri Light" w:hAnsi="Calibri Light"/>
                <w:sz w:val="20"/>
                <w:szCs w:val="20"/>
              </w:rPr>
              <w:fldChar w:fldCharType="end"/>
            </w:r>
            <w:r>
              <w:rPr>
                <w:rFonts w:ascii="Calibri Light" w:eastAsia="Times New Roman" w:hAnsi="Calibri Light" w:cs="Calibri Light"/>
                <w:sz w:val="20"/>
                <w:szCs w:val="20"/>
                <w:lang w:eastAsia="zh-CN"/>
                <w14:ligatures w14:val="none"/>
              </w:rPr>
              <w:t xml:space="preserve"> </w:t>
            </w:r>
            <w:r>
              <w:rPr>
                <w:rFonts w:ascii="Calibri Light" w:eastAsia="Times New Roman" w:hAnsi="Calibri Light" w:cs="Calibri Light"/>
                <w:b/>
                <w:bCs/>
                <w:sz w:val="20"/>
                <w:szCs w:val="20"/>
                <w:lang w:eastAsia="zh-CN"/>
                <w14:ligatures w14:val="none"/>
              </w:rPr>
              <w:t>predavanja</w:t>
            </w:r>
          </w:p>
          <w:p w14:paraId="1189E702" w14:textId="77777777" w:rsidR="00327FC2" w:rsidRDefault="00257526">
            <w:pPr>
              <w:widowControl w:val="0"/>
              <w:spacing w:after="0"/>
              <w:rPr>
                <w:rFonts w:ascii="Calibri Light" w:eastAsia="Times New Roman" w:hAnsi="Calibri Light" w:cs="Calibri Light"/>
                <w:b/>
                <w:sz w:val="20"/>
                <w:szCs w:val="20"/>
                <w:lang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48" w:name="__Fieldmark__120836_2391005690"/>
            <w:bookmarkEnd w:id="248"/>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w:t>
            </w:r>
            <w:r>
              <w:rPr>
                <w:rFonts w:ascii="Calibri Light" w:eastAsia="Times New Roman" w:hAnsi="Calibri Light" w:cs="Calibri Light"/>
                <w:b/>
                <w:bCs/>
                <w:sz w:val="20"/>
                <w:szCs w:val="20"/>
                <w:lang w:eastAsia="zh-CN"/>
                <w14:ligatures w14:val="none"/>
              </w:rPr>
              <w:t>seminari</w:t>
            </w:r>
            <w:r>
              <w:rPr>
                <w:rFonts w:ascii="Calibri Light" w:eastAsia="Times New Roman" w:hAnsi="Calibri Light" w:cs="Calibri Light"/>
                <w:sz w:val="20"/>
                <w:szCs w:val="20"/>
                <w:lang w:eastAsia="zh-CN"/>
                <w14:ligatures w14:val="none"/>
              </w:rPr>
              <w:t xml:space="preserve"> i radionice</w:t>
            </w:r>
          </w:p>
          <w:p w14:paraId="726FEECC" w14:textId="77777777" w:rsidR="00327FC2" w:rsidRDefault="00257526">
            <w:pPr>
              <w:widowControl w:val="0"/>
              <w:spacing w:after="0"/>
              <w:rPr>
                <w:rFonts w:ascii="Calibri Light" w:eastAsia="Times New Roman" w:hAnsi="Calibri Light" w:cs="Calibri Light"/>
                <w:b/>
                <w:bCs/>
                <w:sz w:val="20"/>
                <w:szCs w:val="20"/>
                <w:lang w:eastAsia="zh-CN"/>
                <w14:ligatures w14:val="none"/>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249" w:name="__Fieldmark__120842_2391005690"/>
            <w:bookmarkEnd w:id="249"/>
            <w:r>
              <w:rPr>
                <w:rFonts w:ascii="Calibri Light" w:hAnsi="Calibri Light"/>
                <w:sz w:val="20"/>
                <w:szCs w:val="20"/>
              </w:rPr>
              <w:fldChar w:fldCharType="end"/>
            </w:r>
            <w:r>
              <w:rPr>
                <w:rFonts w:ascii="Calibri Light" w:eastAsia="Times New Roman" w:hAnsi="Calibri Light" w:cs="Calibri Light"/>
                <w:sz w:val="20"/>
                <w:szCs w:val="20"/>
                <w:lang w:eastAsia="zh-CN"/>
                <w14:ligatures w14:val="none"/>
              </w:rPr>
              <w:t xml:space="preserve"> </w:t>
            </w:r>
            <w:r>
              <w:rPr>
                <w:rFonts w:ascii="Calibri Light" w:eastAsia="Times New Roman" w:hAnsi="Calibri Light" w:cs="Calibri Light"/>
                <w:b/>
                <w:bCs/>
                <w:sz w:val="20"/>
                <w:szCs w:val="20"/>
                <w:lang w:eastAsia="zh-CN"/>
                <w14:ligatures w14:val="none"/>
              </w:rPr>
              <w:t>vježbe</w:t>
            </w:r>
          </w:p>
          <w:p w14:paraId="4B28F55B" w14:textId="77777777" w:rsidR="00327FC2" w:rsidRDefault="00257526">
            <w:pPr>
              <w:widowControl w:val="0"/>
              <w:spacing w:after="0"/>
              <w:rPr>
                <w:rFonts w:ascii="Calibri Light" w:eastAsia="Times New Roman" w:hAnsi="Calibri Light" w:cs="Calibri Light"/>
                <w:b/>
                <w:sz w:val="20"/>
                <w:szCs w:val="20"/>
                <w:lang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50" w:name="__Fieldmark__120847_2391005690"/>
            <w:bookmarkEnd w:id="250"/>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online u cijelosti</w:t>
            </w:r>
          </w:p>
          <w:p w14:paraId="7D59779A" w14:textId="77777777" w:rsidR="00327FC2" w:rsidRDefault="00257526">
            <w:pPr>
              <w:widowControl w:val="0"/>
              <w:spacing w:after="0"/>
              <w:rPr>
                <w:rFonts w:ascii="Calibri Light" w:eastAsia="Times New Roman" w:hAnsi="Calibri Light" w:cs="Calibri Light"/>
                <w:b/>
                <w:sz w:val="20"/>
                <w:szCs w:val="20"/>
                <w:lang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51" w:name="__Fieldmark__120851_2391005690"/>
            <w:bookmarkEnd w:id="251"/>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mješovito e-učenje</w:t>
            </w:r>
          </w:p>
          <w:p w14:paraId="6C4E3D16" w14:textId="77777777" w:rsidR="00327FC2" w:rsidRDefault="00257526">
            <w:pPr>
              <w:widowControl w:val="0"/>
              <w:tabs>
                <w:tab w:val="left" w:pos="2820"/>
              </w:tabs>
              <w:spacing w:after="200"/>
              <w:rPr>
                <w:rFonts w:ascii="Calibri Light" w:eastAsia="Times New Roman" w:hAnsi="Calibri Light" w:cs="Calibri Light"/>
                <w:b/>
                <w:sz w:val="20"/>
                <w:szCs w:val="20"/>
                <w:lang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52" w:name="__Fieldmark__120855_2391005690"/>
            <w:bookmarkEnd w:id="252"/>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terenska nastava</w:t>
            </w:r>
          </w:p>
        </w:tc>
        <w:tc>
          <w:tcPr>
            <w:tcW w:w="2409" w:type="dxa"/>
            <w:gridSpan w:val="3"/>
            <w:vMerge w:val="restart"/>
            <w:tcBorders>
              <w:top w:val="single" w:sz="4" w:space="0" w:color="000000"/>
              <w:left w:val="single" w:sz="4" w:space="0" w:color="000000"/>
              <w:bottom w:val="single" w:sz="4" w:space="0" w:color="000000"/>
              <w:right w:val="single" w:sz="4" w:space="0" w:color="000000"/>
            </w:tcBorders>
            <w:vAlign w:val="center"/>
          </w:tcPr>
          <w:p w14:paraId="108A75CC" w14:textId="77777777" w:rsidR="00327FC2" w:rsidRDefault="00257526">
            <w:pPr>
              <w:widowControl w:val="0"/>
              <w:spacing w:after="0"/>
              <w:rPr>
                <w:rFonts w:ascii="Calibri Light" w:eastAsia="Times New Roman" w:hAnsi="Calibri Light" w:cs="Calibri Light"/>
                <w:b/>
                <w:sz w:val="20"/>
                <w:szCs w:val="20"/>
                <w:lang w:val="pl-PL" w:eastAsia="zh-CN"/>
                <w14:ligatures w14:val="none"/>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253" w:name="__Fieldmark__120859_2391005690"/>
            <w:bookmarkEnd w:id="253"/>
            <w:r>
              <w:rPr>
                <w:rFonts w:ascii="Calibri Light" w:hAnsi="Calibri Light"/>
                <w:sz w:val="20"/>
                <w:szCs w:val="20"/>
              </w:rPr>
              <w:fldChar w:fldCharType="end"/>
            </w:r>
            <w:r>
              <w:rPr>
                <w:rFonts w:ascii="Calibri Light" w:eastAsia="Times New Roman" w:hAnsi="Calibri Light" w:cs="Calibri Light"/>
                <w:sz w:val="20"/>
                <w:szCs w:val="20"/>
                <w:lang w:eastAsia="zh-CN"/>
                <w14:ligatures w14:val="none"/>
              </w:rPr>
              <w:t xml:space="preserve"> </w:t>
            </w:r>
            <w:r>
              <w:rPr>
                <w:rFonts w:ascii="Calibri Light" w:eastAsia="Times New Roman" w:hAnsi="Calibri Light" w:cs="Calibri Light"/>
                <w:b/>
                <w:bCs/>
                <w:sz w:val="20"/>
                <w:szCs w:val="20"/>
                <w:lang w:eastAsia="zh-CN"/>
                <w14:ligatures w14:val="none"/>
              </w:rPr>
              <w:t>samostalni  zadaci</w:t>
            </w:r>
            <w:r>
              <w:rPr>
                <w:rFonts w:ascii="Calibri Light" w:eastAsia="Times New Roman" w:hAnsi="Calibri Light" w:cs="Calibri Light"/>
                <w:sz w:val="20"/>
                <w:szCs w:val="20"/>
                <w:lang w:eastAsia="zh-CN"/>
                <w14:ligatures w14:val="none"/>
              </w:rPr>
              <w:t xml:space="preserve"> </w:t>
            </w:r>
          </w:p>
          <w:p w14:paraId="2AD5CFE1" w14:textId="77777777" w:rsidR="00327FC2" w:rsidRDefault="00257526">
            <w:pPr>
              <w:widowControl w:val="0"/>
              <w:spacing w:after="0"/>
              <w:rPr>
                <w:rFonts w:ascii="Calibri Light" w:eastAsia="Times New Roman" w:hAnsi="Calibri Light" w:cs="Calibri Light"/>
                <w:b/>
                <w:sz w:val="20"/>
                <w:szCs w:val="20"/>
                <w:lang w:val="pl-PL" w:eastAsia="zh-CN"/>
                <w14:ligatures w14:val="none"/>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254" w:name="__Fieldmark__120865_2391005690"/>
            <w:bookmarkEnd w:id="254"/>
            <w:r>
              <w:rPr>
                <w:rFonts w:ascii="Calibri Light" w:hAnsi="Calibri Light"/>
                <w:sz w:val="20"/>
                <w:szCs w:val="20"/>
              </w:rPr>
              <w:fldChar w:fldCharType="end"/>
            </w:r>
            <w:r>
              <w:rPr>
                <w:rFonts w:ascii="Calibri Light" w:eastAsia="Times New Roman" w:hAnsi="Calibri Light" w:cs="Calibri Light"/>
                <w:sz w:val="20"/>
                <w:szCs w:val="20"/>
                <w:lang w:eastAsia="zh-CN"/>
                <w14:ligatures w14:val="none"/>
              </w:rPr>
              <w:t xml:space="preserve"> multimedija i mreža  </w:t>
            </w:r>
          </w:p>
          <w:p w14:paraId="6794AA20" w14:textId="77777777" w:rsidR="00327FC2" w:rsidRDefault="00257526">
            <w:pPr>
              <w:widowControl w:val="0"/>
              <w:spacing w:after="0"/>
              <w:rPr>
                <w:rFonts w:ascii="Calibri Light" w:eastAsia="Times New Roman" w:hAnsi="Calibri Light" w:cs="Calibri Light"/>
                <w:b/>
                <w:sz w:val="20"/>
                <w:szCs w:val="20"/>
                <w:lang w:val="pl-PL"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55" w:name="__Fieldmark__120869_2391005690"/>
            <w:bookmarkEnd w:id="255"/>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laboratorij</w:t>
            </w:r>
          </w:p>
          <w:p w14:paraId="4D4F8117" w14:textId="77777777" w:rsidR="00327FC2" w:rsidRDefault="00257526">
            <w:pPr>
              <w:widowControl w:val="0"/>
              <w:spacing w:after="0"/>
              <w:rPr>
                <w:rFonts w:ascii="Calibri Light" w:eastAsia="Times New Roman" w:hAnsi="Calibri Light" w:cs="Calibri Light"/>
                <w:b/>
                <w:sz w:val="20"/>
                <w:szCs w:val="20"/>
                <w:lang w:val="pl-PL"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56" w:name="__Fieldmark__120873_2391005690"/>
            <w:bookmarkEnd w:id="256"/>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mentorski rad</w:t>
            </w:r>
          </w:p>
          <w:p w14:paraId="7E1825AB" w14:textId="77777777" w:rsidR="00327FC2" w:rsidRDefault="00257526">
            <w:pPr>
              <w:widowControl w:val="0"/>
              <w:tabs>
                <w:tab w:val="left" w:pos="2820"/>
              </w:tabs>
              <w:rPr>
                <w:rFonts w:ascii="Calibri Light" w:eastAsia="Calibri" w:hAnsi="Calibri Light" w:cs="Calibri Light"/>
                <w:sz w:val="20"/>
                <w:szCs w:val="20"/>
                <w14:ligatures w14:val="none"/>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257" w:name="__Fieldmark__120877_2391005690"/>
            <w:bookmarkEnd w:id="257"/>
            <w:r>
              <w:rPr>
                <w:rFonts w:ascii="Calibri Light" w:hAnsi="Calibri Light"/>
                <w:sz w:val="20"/>
                <w:szCs w:val="20"/>
              </w:rPr>
              <w:fldChar w:fldCharType="end"/>
            </w:r>
            <w:r>
              <w:rPr>
                <w:rFonts w:ascii="Calibri Light" w:eastAsia="Calibri" w:hAnsi="Calibri Light" w:cs="Calibri Light"/>
                <w:sz w:val="20"/>
                <w:szCs w:val="20"/>
                <w14:ligatures w14:val="none"/>
              </w:rPr>
              <w:t xml:space="preserve"> izvedba praktičnih zadataka</w:t>
            </w:r>
            <w:r>
              <w:rPr>
                <w:rFonts w:ascii="Calibri Light" w:eastAsia="Calibri" w:hAnsi="Calibri Light" w:cs="Calibri Light"/>
                <w:b/>
                <w:sz w:val="20"/>
                <w:szCs w:val="20"/>
                <w14:ligatures w14:val="none"/>
              </w:rPr>
              <w:t xml:space="preserve"> </w:t>
            </w: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7F6A1AE9"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t>2.7.Komentari:</w:t>
            </w:r>
          </w:p>
        </w:tc>
      </w:tr>
      <w:tr w:rsidR="00327FC2" w14:paraId="6EF6B925" w14:textId="77777777">
        <w:trPr>
          <w:trHeight w:val="104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E0B3FFE" w14:textId="77777777" w:rsidR="00327FC2" w:rsidRDefault="00327FC2">
            <w:pPr>
              <w:widowControl w:val="0"/>
              <w:spacing w:after="0"/>
              <w:rPr>
                <w:rFonts w:ascii="Calibri Light" w:eastAsia="Calibri" w:hAnsi="Calibri Light" w:cs="Calibri Light"/>
                <w:b/>
                <w:bCs/>
                <w:sz w:val="20"/>
                <w:szCs w:val="20"/>
                <w14:ligatures w14:val="none"/>
              </w:rPr>
            </w:pPr>
          </w:p>
        </w:tc>
        <w:tc>
          <w:tcPr>
            <w:tcW w:w="2206" w:type="dxa"/>
            <w:gridSpan w:val="2"/>
            <w:vMerge/>
            <w:tcBorders>
              <w:top w:val="single" w:sz="4" w:space="0" w:color="000000"/>
              <w:left w:val="single" w:sz="4" w:space="0" w:color="000000"/>
              <w:bottom w:val="single" w:sz="4" w:space="0" w:color="000000"/>
              <w:right w:val="single" w:sz="4" w:space="0" w:color="000000"/>
            </w:tcBorders>
            <w:vAlign w:val="center"/>
          </w:tcPr>
          <w:p w14:paraId="70A2CDEF" w14:textId="77777777" w:rsidR="00327FC2" w:rsidRDefault="00327FC2">
            <w:pPr>
              <w:widowControl w:val="0"/>
              <w:spacing w:after="0"/>
              <w:rPr>
                <w:rFonts w:ascii="Calibri Light" w:eastAsia="Times New Roman" w:hAnsi="Calibri Light" w:cs="Calibri Light"/>
                <w:b/>
                <w:sz w:val="20"/>
                <w:szCs w:val="20"/>
                <w:lang w:val="en-US" w:eastAsia="zh-CN"/>
                <w14:ligatures w14:val="none"/>
              </w:rPr>
            </w:pPr>
          </w:p>
        </w:tc>
        <w:tc>
          <w:tcPr>
            <w:tcW w:w="2409" w:type="dxa"/>
            <w:gridSpan w:val="3"/>
            <w:vMerge/>
            <w:tcBorders>
              <w:top w:val="single" w:sz="4" w:space="0" w:color="000000"/>
              <w:left w:val="single" w:sz="4" w:space="0" w:color="000000"/>
              <w:bottom w:val="single" w:sz="4" w:space="0" w:color="000000"/>
              <w:right w:val="single" w:sz="4" w:space="0" w:color="000000"/>
            </w:tcBorders>
            <w:vAlign w:val="center"/>
          </w:tcPr>
          <w:p w14:paraId="30C341C9" w14:textId="77777777" w:rsidR="00327FC2" w:rsidRDefault="00327FC2">
            <w:pPr>
              <w:widowControl w:val="0"/>
              <w:spacing w:after="0"/>
              <w:rPr>
                <w:rFonts w:ascii="Calibri Light" w:eastAsia="Calibri" w:hAnsi="Calibri Light" w:cs="Calibri Light"/>
                <w:sz w:val="20"/>
                <w:szCs w:val="20"/>
                <w14:ligatures w14:val="none"/>
              </w:rPr>
            </w:pP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4DBF8E84"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48CB3744"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37141953"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191C5507"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tc>
      </w:tr>
      <w:tr w:rsidR="00327FC2" w14:paraId="7CFA9A3F" w14:textId="77777777">
        <w:trPr>
          <w:trHeight w:val="30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A29A4D9" w14:textId="77777777" w:rsidR="00327FC2" w:rsidRDefault="00257526">
            <w:pPr>
              <w:widowControl w:val="0"/>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2.8. Obveze studenata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7AA5DB97" w14:textId="77777777" w:rsidR="00327FC2" w:rsidRDefault="00257526">
            <w:pPr>
              <w:widowControl w:val="0"/>
              <w:tabs>
                <w:tab w:val="left" w:pos="2820"/>
              </w:tabs>
              <w:snapToGrid w:val="0"/>
              <w:jc w:val="both"/>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Nastavu na kolegiju čine predavanja 15 sati i seminari po 15 sati. Predavanja se izvode putem izlaganja, interaktivno, korištenjem prezentacija i brojnih primjera </w:t>
            </w:r>
            <w:r>
              <w:rPr>
                <w:rFonts w:ascii="Calibri Light" w:eastAsia="Calibri" w:hAnsi="Calibri Light" w:cs="Calibri Light"/>
                <w:color w:val="000000"/>
                <w:sz w:val="20"/>
                <w:szCs w:val="20"/>
                <w14:ligatures w14:val="none"/>
              </w:rPr>
              <w:lastRenderedPageBreak/>
              <w:t xml:space="preserve">suvremenih izazova. Predavanja započinju sažetkom prethodnog predavanja, a završavaju interaktivnim uključivanjem i raspravom na seminarskoj nastavi. </w:t>
            </w:r>
          </w:p>
          <w:p w14:paraId="47E629FD" w14:textId="77777777" w:rsidR="00327FC2" w:rsidRDefault="00257526">
            <w:pPr>
              <w:widowControl w:val="0"/>
              <w:tabs>
                <w:tab w:val="left" w:pos="2820"/>
              </w:tabs>
              <w:snapToGrid w:val="0"/>
              <w:jc w:val="both"/>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Studenti su samostalno ili u grupi (paru) dužni održati seminar na jednu od zadanih tema iz izvedbenog programa predmeta ili prema dogovoru. </w:t>
            </w:r>
          </w:p>
          <w:p w14:paraId="63E5ABBF" w14:textId="77777777" w:rsidR="00327FC2" w:rsidRDefault="00257526">
            <w:pPr>
              <w:widowControl w:val="0"/>
              <w:tabs>
                <w:tab w:val="left" w:pos="2820"/>
              </w:tabs>
              <w:snapToGrid w:val="0"/>
              <w:jc w:val="both"/>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Obveze studenata su redovito pohađanje predavanja i seminara, pri čemu se tolerira do 30% izostanaka redovitim i 50% izostanaka izvanrednim studentima. </w:t>
            </w:r>
            <w:r>
              <w:rPr>
                <w:rFonts w:ascii="Calibri Light" w:eastAsia="Calibri" w:hAnsi="Calibri Light" w:cs="Calibri Light"/>
                <w:color w:val="000000"/>
                <w:sz w:val="20"/>
                <w:szCs w:val="20"/>
                <w:highlight w:val="yellow"/>
                <w14:ligatures w14:val="none"/>
              </w:rPr>
              <w:t xml:space="preserve"> </w:t>
            </w:r>
          </w:p>
        </w:tc>
      </w:tr>
      <w:tr w:rsidR="00327FC2" w14:paraId="16DCDA15" w14:textId="77777777">
        <w:trPr>
          <w:trHeight w:val="18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34FC5740" w14:textId="77777777" w:rsidR="00327FC2" w:rsidRDefault="00257526">
            <w:pPr>
              <w:widowControl w:val="0"/>
              <w:tabs>
                <w:tab w:val="left" w:pos="2820"/>
              </w:tabs>
              <w:spacing w:after="0" w:line="240" w:lineRule="auto"/>
              <w:jc w:val="both"/>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lastRenderedPageBreak/>
              <w:t xml:space="preserve">2.9.Praćenje rada studenata </w:t>
            </w:r>
            <w:r>
              <w:rPr>
                <w:rFonts w:ascii="Calibri Light" w:eastAsia="Calibri" w:hAnsi="Calibri Light" w:cs="Calibri Light"/>
                <w:b/>
                <w:bCs/>
                <w:i/>
                <w:sz w:val="20"/>
                <w:szCs w:val="20"/>
                <w14:ligatures w14:val="none"/>
              </w:rPr>
              <w:t>(upisati udio ECTS bodovima za svaku aktivnost tako da ukupni broj ECTS-a odgovara bodovnoj vrijednosti predmeta):</w:t>
            </w:r>
          </w:p>
        </w:tc>
        <w:tc>
          <w:tcPr>
            <w:tcW w:w="688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4FAC0F89" w14:textId="77777777" w:rsidR="00327FC2" w:rsidRDefault="00257526">
            <w:pPr>
              <w:widowControl w:val="0"/>
              <w:tabs>
                <w:tab w:val="left" w:pos="2820"/>
              </w:tabs>
              <w:snapToGrid w:val="0"/>
              <w:rPr>
                <w:rFonts w:ascii="Calibri Light" w:eastAsia="Calibri" w:hAnsi="Calibri Light" w:cs="Calibri Light"/>
                <w:b/>
                <w:color w:val="000000"/>
                <w:sz w:val="20"/>
                <w:szCs w:val="20"/>
                <w14:ligatures w14:val="none"/>
              </w:rPr>
            </w:pPr>
            <w:r>
              <w:rPr>
                <w:rFonts w:ascii="Times New Roman" w:eastAsia="Calibri" w:hAnsi="Times New Roman" w:cs="Times New Roman"/>
                <w:b/>
                <w:sz w:val="20"/>
                <w:szCs w:val="20"/>
                <w14:ligatures w14:val="none"/>
              </w:rPr>
              <w:t>Elementi formiranja ocjene</w:t>
            </w:r>
          </w:p>
        </w:tc>
      </w:tr>
      <w:tr w:rsidR="00327FC2" w14:paraId="146E61DF"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1A70CE7"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70A6D960" w14:textId="77777777" w:rsidR="00327FC2" w:rsidRDefault="00257526">
            <w:pPr>
              <w:widowControl w:val="0"/>
              <w:spacing w:after="0"/>
              <w:jc w:val="center"/>
              <w:rPr>
                <w:rFonts w:ascii="Calibri Light" w:eastAsia="Times New Roman" w:hAnsi="Calibri Light" w:cs="Calibri Light"/>
                <w:b/>
                <w:sz w:val="20"/>
                <w:szCs w:val="20"/>
                <w:lang w:val="pl-PL" w:eastAsia="zh-CN"/>
                <w14:ligatures w14:val="none"/>
              </w:rPr>
            </w:pPr>
            <w:r>
              <w:rPr>
                <w:rFonts w:ascii="Calibri Light" w:eastAsia="Times New Roman" w:hAnsi="Calibri Light" w:cs="Calibri Light"/>
                <w:b/>
                <w:sz w:val="20"/>
                <w:szCs w:val="20"/>
                <w:lang w:val="pl-PL" w:eastAsia="zh-CN"/>
                <w14:ligatures w14:val="none"/>
              </w:rPr>
              <w:t>Obveze studenata (iz 2.8)</w:t>
            </w:r>
          </w:p>
          <w:p w14:paraId="4BEE2173"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14:ligatures w14:val="none"/>
              </w:rPr>
            </w:pPr>
            <w:r>
              <w:rPr>
                <w:rFonts w:ascii="Calibri Light" w:eastAsia="Times New Roman" w:hAnsi="Calibri Light" w:cs="Calibri Light"/>
                <w:bCs/>
                <w:sz w:val="20"/>
                <w:szCs w:val="20"/>
                <w:lang w:val="pl-PL" w:eastAsia="zh-CN"/>
                <w14:ligatures w14:val="none"/>
              </w:rPr>
              <w:t xml:space="preserve">Navedeno su primjeri. </w:t>
            </w:r>
            <w:proofErr w:type="spellStart"/>
            <w:r>
              <w:rPr>
                <w:rFonts w:ascii="Calibri Light" w:eastAsia="Times New Roman" w:hAnsi="Calibri Light" w:cs="Calibri Light"/>
                <w:bCs/>
                <w:sz w:val="20"/>
                <w:szCs w:val="20"/>
                <w:lang w:val="en-US" w:eastAsia="zh-CN"/>
                <w14:ligatures w14:val="none"/>
              </w:rPr>
              <w:t>Ispuniti</w:t>
            </w:r>
            <w:proofErr w:type="spellEnd"/>
            <w:r>
              <w:rPr>
                <w:rFonts w:ascii="Calibri Light" w:eastAsia="Times New Roman" w:hAnsi="Calibri Light" w:cs="Calibri Light"/>
                <w:bCs/>
                <w:sz w:val="20"/>
                <w:szCs w:val="20"/>
                <w:lang w:val="en-US" w:eastAsia="zh-CN"/>
                <w14:ligatures w14:val="none"/>
              </w:rPr>
              <w:t xml:space="preserve"> </w:t>
            </w:r>
            <w:proofErr w:type="spellStart"/>
            <w:r>
              <w:rPr>
                <w:rFonts w:ascii="Calibri Light" w:eastAsia="Times New Roman" w:hAnsi="Calibri Light" w:cs="Calibri Light"/>
                <w:bCs/>
                <w:sz w:val="20"/>
                <w:szCs w:val="20"/>
                <w:lang w:val="en-US" w:eastAsia="zh-CN"/>
                <w14:ligatures w14:val="none"/>
              </w:rPr>
              <w:t>prema</w:t>
            </w:r>
            <w:proofErr w:type="spellEnd"/>
            <w:r>
              <w:rPr>
                <w:rFonts w:ascii="Calibri Light" w:eastAsia="Times New Roman" w:hAnsi="Calibri Light" w:cs="Calibri Light"/>
                <w:bCs/>
                <w:sz w:val="20"/>
                <w:szCs w:val="20"/>
                <w:lang w:val="en-US" w:eastAsia="zh-CN"/>
                <w14:ligatures w14:val="none"/>
              </w:rPr>
              <w:t xml:space="preserve"> </w:t>
            </w:r>
            <w:proofErr w:type="spellStart"/>
            <w:r>
              <w:rPr>
                <w:rFonts w:ascii="Calibri Light" w:eastAsia="Times New Roman" w:hAnsi="Calibri Light" w:cs="Calibri Light"/>
                <w:bCs/>
                <w:sz w:val="20"/>
                <w:szCs w:val="20"/>
                <w:lang w:val="en-US" w:eastAsia="zh-CN"/>
                <w14:ligatures w14:val="none"/>
              </w:rPr>
              <w:t>vašem</w:t>
            </w:r>
            <w:proofErr w:type="spellEnd"/>
            <w:r>
              <w:rPr>
                <w:rFonts w:ascii="Calibri Light" w:eastAsia="Times New Roman" w:hAnsi="Calibri Light" w:cs="Calibri Light"/>
                <w:bCs/>
                <w:sz w:val="20"/>
                <w:szCs w:val="20"/>
                <w:lang w:val="en-US" w:eastAsia="zh-CN"/>
                <w14:ligatures w14:val="none"/>
              </w:rPr>
              <w:t xml:space="preserve"> </w:t>
            </w:r>
            <w:proofErr w:type="spellStart"/>
            <w:r>
              <w:rPr>
                <w:rFonts w:ascii="Calibri Light" w:eastAsia="Times New Roman" w:hAnsi="Calibri Light" w:cs="Calibri Light"/>
                <w:bCs/>
                <w:sz w:val="20"/>
                <w:szCs w:val="20"/>
                <w:lang w:val="en-US" w:eastAsia="zh-CN"/>
                <w14:ligatures w14:val="none"/>
              </w:rPr>
              <w:t>kolegiju</w:t>
            </w:r>
            <w:proofErr w:type="spellEnd"/>
          </w:p>
        </w:tc>
        <w:tc>
          <w:tcPr>
            <w:tcW w:w="1841" w:type="dxa"/>
            <w:tcBorders>
              <w:top w:val="single" w:sz="4" w:space="0" w:color="000000"/>
              <w:left w:val="single" w:sz="4" w:space="0" w:color="000000"/>
              <w:bottom w:val="single" w:sz="4" w:space="0" w:color="000000"/>
              <w:right w:val="single" w:sz="4" w:space="0" w:color="000000"/>
            </w:tcBorders>
            <w:vAlign w:val="center"/>
          </w:tcPr>
          <w:p w14:paraId="09861013"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14:ligatures w14:val="none"/>
              </w:rPr>
            </w:pPr>
            <w:r>
              <w:rPr>
                <w:rFonts w:ascii="Calibri Light" w:eastAsia="Times New Roman" w:hAnsi="Calibri Light" w:cs="Calibri Light"/>
                <w:b/>
                <w:sz w:val="20"/>
                <w:szCs w:val="20"/>
                <w:lang w:val="en-US" w:eastAsia="zh-CN"/>
                <w14:ligatures w14:val="none"/>
              </w:rPr>
              <w:t>ECTS</w:t>
            </w:r>
            <w:r>
              <w:rPr>
                <w:rFonts w:ascii="Calibri Light" w:eastAsia="Times New Roman" w:hAnsi="Calibri Light" w:cs="Calibri Light"/>
                <w:bCs/>
                <w:color w:val="000000"/>
                <w:sz w:val="20"/>
                <w:szCs w:val="20"/>
                <w:lang w:val="en-US" w:eastAsia="zh-CN"/>
                <w14:ligatures w14:val="none"/>
              </w:rPr>
              <w:t xml:space="preserve"> </w:t>
            </w:r>
          </w:p>
          <w:p w14:paraId="77234D77" w14:textId="77777777" w:rsidR="00327FC2" w:rsidRDefault="00257526">
            <w:pPr>
              <w:widowControl w:val="0"/>
              <w:spacing w:after="0"/>
              <w:jc w:val="center"/>
              <w:rPr>
                <w:rFonts w:ascii="Calibri Light" w:eastAsia="Times New Roman" w:hAnsi="Calibri Light" w:cs="Calibri Light"/>
                <w:b/>
                <w:bCs/>
                <w:color w:val="000000"/>
                <w:sz w:val="20"/>
                <w:szCs w:val="20"/>
                <w:lang w:val="en-US" w:eastAsia="zh-CN"/>
                <w14:ligatures w14:val="none"/>
              </w:rPr>
            </w:pPr>
            <w:proofErr w:type="spellStart"/>
            <w:r>
              <w:rPr>
                <w:rFonts w:ascii="Calibri Light" w:eastAsia="Times New Roman" w:hAnsi="Calibri Light" w:cs="Calibri Light"/>
                <w:bCs/>
                <w:color w:val="000000"/>
                <w:sz w:val="20"/>
                <w:szCs w:val="20"/>
                <w:lang w:val="en-US" w:eastAsia="zh-CN"/>
                <w14:ligatures w14:val="none"/>
              </w:rPr>
              <w:t>Upisati</w:t>
            </w:r>
            <w:proofErr w:type="spellEnd"/>
            <w:r>
              <w:rPr>
                <w:rFonts w:ascii="Calibri Light" w:eastAsia="Times New Roman" w:hAnsi="Calibri Light" w:cs="Calibri Light"/>
                <w:bCs/>
                <w:color w:val="000000"/>
                <w:sz w:val="20"/>
                <w:szCs w:val="20"/>
                <w:lang w:val="en-US" w:eastAsia="zh-CN"/>
                <w14:ligatures w14:val="none"/>
              </w:rPr>
              <w:t xml:space="preserve"> </w:t>
            </w:r>
            <w:proofErr w:type="spellStart"/>
            <w:r>
              <w:rPr>
                <w:rFonts w:ascii="Calibri Light" w:eastAsia="Times New Roman" w:hAnsi="Calibri Light" w:cs="Calibri Light"/>
                <w:bCs/>
                <w:color w:val="000000"/>
                <w:sz w:val="20"/>
                <w:szCs w:val="20"/>
                <w:lang w:val="en-US" w:eastAsia="zh-CN"/>
                <w14:ligatures w14:val="none"/>
              </w:rPr>
              <w:t>udio</w:t>
            </w:r>
            <w:proofErr w:type="spellEnd"/>
            <w:r>
              <w:rPr>
                <w:rFonts w:ascii="Calibri Light" w:eastAsia="Times New Roman" w:hAnsi="Calibri Light" w:cs="Calibri Light"/>
                <w:bCs/>
                <w:color w:val="000000"/>
                <w:sz w:val="20"/>
                <w:szCs w:val="20"/>
                <w:lang w:val="en-US" w:eastAsia="zh-CN"/>
                <w14:ligatures w14:val="none"/>
              </w:rPr>
              <w:t xml:space="preserve"> </w:t>
            </w:r>
            <w:proofErr w:type="spellStart"/>
            <w:r>
              <w:rPr>
                <w:rFonts w:ascii="Calibri Light" w:eastAsia="Times New Roman" w:hAnsi="Calibri Light" w:cs="Calibri Light"/>
                <w:bCs/>
                <w:color w:val="000000"/>
                <w:sz w:val="20"/>
                <w:szCs w:val="20"/>
                <w:lang w:val="en-US" w:eastAsia="zh-CN"/>
                <w14:ligatures w14:val="none"/>
              </w:rPr>
              <w:t>ects</w:t>
            </w:r>
            <w:proofErr w:type="spellEnd"/>
            <w:r>
              <w:rPr>
                <w:rFonts w:ascii="Calibri Light" w:eastAsia="Times New Roman" w:hAnsi="Calibri Light" w:cs="Calibri Light"/>
                <w:bCs/>
                <w:color w:val="000000"/>
                <w:sz w:val="20"/>
                <w:szCs w:val="20"/>
                <w:lang w:val="en-US" w:eastAsia="zh-CN"/>
                <w14:ligatures w14:val="none"/>
              </w:rPr>
              <w:t xml:space="preserve">-a za </w:t>
            </w:r>
            <w:proofErr w:type="spellStart"/>
            <w:r>
              <w:rPr>
                <w:rFonts w:ascii="Calibri Light" w:eastAsia="Times New Roman" w:hAnsi="Calibri Light" w:cs="Calibri Light"/>
                <w:bCs/>
                <w:color w:val="000000"/>
                <w:sz w:val="20"/>
                <w:szCs w:val="20"/>
                <w:lang w:val="en-US" w:eastAsia="zh-CN"/>
                <w14:ligatures w14:val="none"/>
              </w:rPr>
              <w:t>svaku</w:t>
            </w:r>
            <w:proofErr w:type="spellEnd"/>
            <w:r>
              <w:rPr>
                <w:rFonts w:ascii="Calibri Light" w:eastAsia="Times New Roman" w:hAnsi="Calibri Light" w:cs="Calibri Light"/>
                <w:bCs/>
                <w:color w:val="000000"/>
                <w:sz w:val="20"/>
                <w:szCs w:val="20"/>
                <w:lang w:val="en-US" w:eastAsia="zh-CN"/>
                <w14:ligatures w14:val="none"/>
              </w:rPr>
              <w:t xml:space="preserve"> </w:t>
            </w:r>
            <w:proofErr w:type="spellStart"/>
            <w:r>
              <w:rPr>
                <w:rFonts w:ascii="Calibri Light" w:eastAsia="Times New Roman" w:hAnsi="Calibri Light" w:cs="Calibri Light"/>
                <w:bCs/>
                <w:color w:val="000000"/>
                <w:sz w:val="20"/>
                <w:szCs w:val="20"/>
                <w:lang w:val="en-US" w:eastAsia="zh-CN"/>
                <w14:ligatures w14:val="none"/>
              </w:rPr>
              <w:t>aktivnost</w:t>
            </w:r>
            <w:proofErr w:type="spellEnd"/>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205FC0A6" w14:textId="77777777" w:rsidR="00327FC2" w:rsidRDefault="00257526">
            <w:pPr>
              <w:widowControl w:val="0"/>
              <w:spacing w:after="0"/>
              <w:jc w:val="center"/>
              <w:rPr>
                <w:rFonts w:ascii="Calibri Light" w:eastAsia="Times New Roman" w:hAnsi="Calibri Light" w:cs="Calibri Light"/>
                <w:b/>
                <w:bCs/>
                <w:color w:val="000000"/>
                <w:sz w:val="20"/>
                <w:szCs w:val="20"/>
                <w:lang w:val="pl-PL" w:eastAsia="zh-CN"/>
                <w14:ligatures w14:val="none"/>
              </w:rPr>
            </w:pPr>
            <w:r>
              <w:rPr>
                <w:rFonts w:ascii="Times New Roman" w:eastAsia="Times New Roman" w:hAnsi="Times New Roman" w:cs="Times New Roman"/>
                <w:b/>
                <w:bCs/>
                <w:color w:val="000000"/>
                <w:sz w:val="20"/>
                <w:szCs w:val="20"/>
                <w:lang w:val="pl-PL" w:eastAsia="zh-CN"/>
                <w14:ligatures w14:val="none"/>
              </w:rPr>
              <w:t>Bodovi elemenata ocjene (ukupno 100)</w:t>
            </w:r>
            <w:r>
              <w:rPr>
                <w:rFonts w:ascii="Calibri Light" w:eastAsia="Times New Roman" w:hAnsi="Calibri Light" w:cs="Calibri Light"/>
                <w:bCs/>
                <w:color w:val="000000"/>
                <w:sz w:val="20"/>
                <w:szCs w:val="20"/>
                <w:lang w:val="pl-PL" w:eastAsia="zh-CN"/>
                <w14:ligatures w14:val="none"/>
              </w:rPr>
              <w:t xml:space="preserve"> Upisati udio ocjene koji nosi svaka stavka</w:t>
            </w:r>
          </w:p>
        </w:tc>
      </w:tr>
      <w:tr w:rsidR="00327FC2" w14:paraId="320F8793"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9AD5903"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3A3CC05A" w14:textId="77777777" w:rsidR="00327FC2" w:rsidRDefault="00257526">
            <w:pPr>
              <w:widowControl w:val="0"/>
              <w:spacing w:after="0"/>
              <w:rPr>
                <w:rFonts w:ascii="Calibri Light" w:eastAsia="Times New Roman" w:hAnsi="Calibri Light" w:cs="Calibri Light"/>
                <w:b/>
                <w:color w:val="000000"/>
                <w:sz w:val="20"/>
                <w:szCs w:val="20"/>
                <w:lang w:val="en-US" w:eastAsia="zh-CN"/>
                <w14:ligatures w14:val="none"/>
              </w:rPr>
            </w:pPr>
            <w:proofErr w:type="spellStart"/>
            <w:r>
              <w:rPr>
                <w:rFonts w:ascii="Calibri Light" w:eastAsia="Times New Roman" w:hAnsi="Calibri Light" w:cs="Calibri Light"/>
                <w:b/>
                <w:sz w:val="20"/>
                <w:szCs w:val="20"/>
                <w:lang w:val="en-US" w:eastAsia="zh-CN"/>
                <w14:ligatures w14:val="none"/>
              </w:rPr>
              <w:t>Pohađanje</w:t>
            </w:r>
            <w:proofErr w:type="spellEnd"/>
            <w:r>
              <w:rPr>
                <w:rFonts w:ascii="Calibri Light" w:eastAsia="Times New Roman" w:hAnsi="Calibri Light" w:cs="Calibri Light"/>
                <w:b/>
                <w:sz w:val="20"/>
                <w:szCs w:val="20"/>
                <w:lang w:val="en-US" w:eastAsia="zh-CN"/>
                <w14:ligatures w14:val="none"/>
              </w:rPr>
              <w:t xml:space="preserve"> </w:t>
            </w:r>
            <w:proofErr w:type="spellStart"/>
            <w:r>
              <w:rPr>
                <w:rFonts w:ascii="Calibri Light" w:eastAsia="Times New Roman" w:hAnsi="Calibri Light" w:cs="Calibri Light"/>
                <w:b/>
                <w:sz w:val="20"/>
                <w:szCs w:val="20"/>
                <w:lang w:val="en-US" w:eastAsia="zh-CN"/>
                <w14:ligatures w14:val="none"/>
              </w:rPr>
              <w:t>nastave</w:t>
            </w:r>
            <w:proofErr w:type="spellEnd"/>
          </w:p>
        </w:tc>
        <w:tc>
          <w:tcPr>
            <w:tcW w:w="1841" w:type="dxa"/>
            <w:tcBorders>
              <w:top w:val="single" w:sz="4" w:space="0" w:color="000000"/>
              <w:left w:val="single" w:sz="4" w:space="0" w:color="000000"/>
              <w:bottom w:val="single" w:sz="4" w:space="0" w:color="000000"/>
              <w:right w:val="single" w:sz="4" w:space="0" w:color="000000"/>
            </w:tcBorders>
            <w:vAlign w:val="center"/>
          </w:tcPr>
          <w:p w14:paraId="47AC04A0"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14:ligatures w14:val="none"/>
              </w:rPr>
            </w:pPr>
            <w:r>
              <w:rPr>
                <w:rFonts w:ascii="Calibri Light" w:eastAsia="Times New Roman" w:hAnsi="Calibri Light" w:cs="Calibri Light"/>
                <w:bCs/>
                <w:color w:val="000000"/>
                <w:sz w:val="20"/>
                <w:szCs w:val="20"/>
                <w:lang w:val="en-US" w:eastAsia="zh-CN"/>
                <w14:ligatures w14:val="none"/>
              </w:rPr>
              <w:t>0,2</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2D3A565A"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14:ligatures w14:val="none"/>
              </w:rPr>
            </w:pPr>
            <w:r>
              <w:rPr>
                <w:rFonts w:ascii="Calibri Light" w:eastAsia="Times New Roman" w:hAnsi="Calibri Light" w:cs="Calibri Light"/>
                <w:bCs/>
                <w:color w:val="000000"/>
                <w:sz w:val="20"/>
                <w:szCs w:val="20"/>
                <w:lang w:val="en-US" w:eastAsia="zh-CN"/>
                <w14:ligatures w14:val="none"/>
              </w:rPr>
              <w:t>20</w:t>
            </w:r>
          </w:p>
        </w:tc>
      </w:tr>
      <w:tr w:rsidR="00327FC2" w14:paraId="77DFDD05"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8D0D3D1"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1E5AC25C" w14:textId="77777777" w:rsidR="00327FC2" w:rsidRDefault="00257526">
            <w:pPr>
              <w:widowControl w:val="0"/>
              <w:spacing w:after="0"/>
              <w:rPr>
                <w:rFonts w:ascii="Calibri Light" w:eastAsia="Times New Roman" w:hAnsi="Calibri Light" w:cs="Calibri Light"/>
                <w:b/>
                <w:bCs/>
                <w:color w:val="000000"/>
                <w:sz w:val="20"/>
                <w:szCs w:val="20"/>
                <w:lang w:val="en-US" w:eastAsia="zh-CN"/>
                <w14:ligatures w14:val="none"/>
              </w:rPr>
            </w:pPr>
            <w:proofErr w:type="spellStart"/>
            <w:r>
              <w:rPr>
                <w:rFonts w:ascii="Calibri Light" w:eastAsia="Times New Roman" w:hAnsi="Calibri Light" w:cs="Calibri Light"/>
                <w:b/>
                <w:bCs/>
                <w:color w:val="000000"/>
                <w:sz w:val="20"/>
                <w:szCs w:val="20"/>
                <w:lang w:val="en-US" w:eastAsia="zh-CN"/>
                <w14:ligatures w14:val="none"/>
              </w:rPr>
              <w:t>Aktivnost</w:t>
            </w:r>
            <w:proofErr w:type="spellEnd"/>
            <w:r>
              <w:rPr>
                <w:rFonts w:ascii="Calibri Light" w:eastAsia="Times New Roman" w:hAnsi="Calibri Light" w:cs="Calibri Light"/>
                <w:b/>
                <w:bCs/>
                <w:color w:val="000000"/>
                <w:sz w:val="20"/>
                <w:szCs w:val="20"/>
                <w:lang w:val="en-US" w:eastAsia="zh-CN"/>
                <w14:ligatures w14:val="none"/>
              </w:rPr>
              <w:t xml:space="preserve"> </w:t>
            </w:r>
            <w:proofErr w:type="spellStart"/>
            <w:r>
              <w:rPr>
                <w:rFonts w:ascii="Calibri Light" w:eastAsia="Times New Roman" w:hAnsi="Calibri Light" w:cs="Calibri Light"/>
                <w:b/>
                <w:bCs/>
                <w:color w:val="000000"/>
                <w:sz w:val="20"/>
                <w:szCs w:val="20"/>
                <w:lang w:val="en-US" w:eastAsia="zh-CN"/>
                <w14:ligatures w14:val="none"/>
              </w:rPr>
              <w:t>na</w:t>
            </w:r>
            <w:proofErr w:type="spellEnd"/>
            <w:r>
              <w:rPr>
                <w:rFonts w:ascii="Calibri Light" w:eastAsia="Times New Roman" w:hAnsi="Calibri Light" w:cs="Calibri Light"/>
                <w:b/>
                <w:bCs/>
                <w:color w:val="000000"/>
                <w:sz w:val="20"/>
                <w:szCs w:val="20"/>
                <w:lang w:val="en-US" w:eastAsia="zh-CN"/>
                <w14:ligatures w14:val="none"/>
              </w:rPr>
              <w:t xml:space="preserve"> </w:t>
            </w:r>
            <w:proofErr w:type="spellStart"/>
            <w:r>
              <w:rPr>
                <w:rFonts w:ascii="Calibri Light" w:eastAsia="Times New Roman" w:hAnsi="Calibri Light" w:cs="Calibri Light"/>
                <w:b/>
                <w:bCs/>
                <w:color w:val="000000"/>
                <w:sz w:val="20"/>
                <w:szCs w:val="20"/>
                <w:lang w:val="en-US" w:eastAsia="zh-CN"/>
                <w14:ligatures w14:val="none"/>
              </w:rPr>
              <w:t>nastavi</w:t>
            </w:r>
            <w:proofErr w:type="spellEnd"/>
          </w:p>
        </w:tc>
        <w:tc>
          <w:tcPr>
            <w:tcW w:w="1841" w:type="dxa"/>
            <w:tcBorders>
              <w:top w:val="single" w:sz="4" w:space="0" w:color="000000"/>
              <w:left w:val="single" w:sz="4" w:space="0" w:color="000000"/>
              <w:bottom w:val="single" w:sz="4" w:space="0" w:color="000000"/>
              <w:right w:val="single" w:sz="4" w:space="0" w:color="000000"/>
            </w:tcBorders>
            <w:vAlign w:val="center"/>
          </w:tcPr>
          <w:p w14:paraId="1ADEF733"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14:ligatures w14:val="none"/>
              </w:rPr>
            </w:pPr>
            <w:r>
              <w:rPr>
                <w:rFonts w:ascii="Calibri Light" w:eastAsia="Times New Roman" w:hAnsi="Calibri Light" w:cs="Calibri Light"/>
                <w:bCs/>
                <w:color w:val="000000"/>
                <w:sz w:val="20"/>
                <w:szCs w:val="20"/>
                <w:lang w:val="en-US" w:eastAsia="zh-CN"/>
                <w14:ligatures w14:val="none"/>
              </w:rPr>
              <w:t>0</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76BE26B5"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14:ligatures w14:val="none"/>
              </w:rPr>
            </w:pPr>
            <w:r>
              <w:rPr>
                <w:rFonts w:ascii="Calibri Light" w:eastAsia="Times New Roman" w:hAnsi="Calibri Light" w:cs="Calibri Light"/>
                <w:bCs/>
                <w:color w:val="000000"/>
                <w:sz w:val="20"/>
                <w:szCs w:val="20"/>
                <w:lang w:val="en-US" w:eastAsia="zh-CN"/>
                <w14:ligatures w14:val="none"/>
              </w:rPr>
              <w:t>0</w:t>
            </w:r>
          </w:p>
        </w:tc>
      </w:tr>
      <w:tr w:rsidR="00327FC2" w14:paraId="5B974389"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22EFEFA"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3FF8A7E5" w14:textId="77777777" w:rsidR="00327FC2" w:rsidRDefault="00257526">
            <w:pPr>
              <w:widowControl w:val="0"/>
              <w:spacing w:after="0"/>
              <w:rPr>
                <w:rFonts w:ascii="Calibri Light" w:eastAsia="Times New Roman" w:hAnsi="Calibri Light" w:cs="Calibri Light"/>
                <w:b/>
                <w:color w:val="000000"/>
                <w:sz w:val="20"/>
                <w:szCs w:val="20"/>
                <w:lang w:val="en-US" w:eastAsia="zh-CN"/>
                <w14:ligatures w14:val="none"/>
              </w:rPr>
            </w:pPr>
            <w:proofErr w:type="spellStart"/>
            <w:r>
              <w:rPr>
                <w:rFonts w:ascii="Calibri Light" w:eastAsia="Times New Roman" w:hAnsi="Calibri Light" w:cs="Calibri Light"/>
                <w:b/>
                <w:color w:val="000000"/>
                <w:sz w:val="20"/>
                <w:szCs w:val="20"/>
                <w:lang w:val="en-US" w:eastAsia="zh-CN"/>
                <w14:ligatures w14:val="none"/>
              </w:rPr>
              <w:t>Seminarski</w:t>
            </w:r>
            <w:proofErr w:type="spellEnd"/>
            <w:r>
              <w:rPr>
                <w:rFonts w:ascii="Calibri Light" w:eastAsia="Times New Roman" w:hAnsi="Calibri Light" w:cs="Calibri Light"/>
                <w:b/>
                <w:color w:val="000000"/>
                <w:sz w:val="20"/>
                <w:szCs w:val="20"/>
                <w:lang w:val="en-US" w:eastAsia="zh-CN"/>
                <w14:ligatures w14:val="none"/>
              </w:rPr>
              <w:t xml:space="preserve"> rad</w:t>
            </w:r>
          </w:p>
        </w:tc>
        <w:tc>
          <w:tcPr>
            <w:tcW w:w="1841" w:type="dxa"/>
            <w:tcBorders>
              <w:top w:val="single" w:sz="4" w:space="0" w:color="000000"/>
              <w:left w:val="single" w:sz="4" w:space="0" w:color="000000"/>
              <w:bottom w:val="single" w:sz="4" w:space="0" w:color="000000"/>
              <w:right w:val="single" w:sz="4" w:space="0" w:color="000000"/>
            </w:tcBorders>
            <w:vAlign w:val="center"/>
          </w:tcPr>
          <w:p w14:paraId="414DC552"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14:ligatures w14:val="none"/>
              </w:rPr>
            </w:pPr>
            <w:r>
              <w:rPr>
                <w:rFonts w:ascii="Calibri Light" w:eastAsia="Times New Roman" w:hAnsi="Calibri Light" w:cs="Calibri Light"/>
                <w:bCs/>
                <w:color w:val="000000"/>
                <w:sz w:val="20"/>
                <w:szCs w:val="20"/>
                <w:lang w:val="en-US" w:eastAsia="zh-CN"/>
                <w14:ligatures w14:val="none"/>
              </w:rPr>
              <w:t>0</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5F97BF6B"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14:ligatures w14:val="none"/>
              </w:rPr>
            </w:pPr>
            <w:r>
              <w:rPr>
                <w:rFonts w:ascii="Calibri Light" w:eastAsia="Times New Roman" w:hAnsi="Calibri Light" w:cs="Calibri Light"/>
                <w:bCs/>
                <w:color w:val="000000"/>
                <w:sz w:val="20"/>
                <w:szCs w:val="20"/>
                <w:lang w:val="en-US" w:eastAsia="zh-CN"/>
                <w14:ligatures w14:val="none"/>
              </w:rPr>
              <w:t>0</w:t>
            </w:r>
          </w:p>
        </w:tc>
      </w:tr>
      <w:tr w:rsidR="00327FC2" w14:paraId="23B79DC0"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506CC8A"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00E1A7F2" w14:textId="77777777" w:rsidR="00327FC2" w:rsidRDefault="00257526">
            <w:pPr>
              <w:widowControl w:val="0"/>
              <w:spacing w:after="0"/>
              <w:rPr>
                <w:rFonts w:ascii="Calibri Light" w:eastAsia="Times New Roman" w:hAnsi="Calibri Light" w:cs="Calibri Light"/>
                <w:b/>
                <w:color w:val="000000"/>
                <w:sz w:val="20"/>
                <w:szCs w:val="20"/>
                <w:lang w:val="en-US" w:eastAsia="zh-CN"/>
                <w14:ligatures w14:val="none"/>
              </w:rPr>
            </w:pPr>
            <w:proofErr w:type="spellStart"/>
            <w:r>
              <w:rPr>
                <w:rFonts w:ascii="Calibri Light" w:eastAsia="Times New Roman" w:hAnsi="Calibri Light" w:cs="Calibri Light"/>
                <w:b/>
                <w:color w:val="000000"/>
                <w:sz w:val="20"/>
                <w:szCs w:val="20"/>
                <w:lang w:val="en-US" w:eastAsia="zh-CN"/>
                <w14:ligatures w14:val="none"/>
              </w:rPr>
              <w:t>Izvedba</w:t>
            </w:r>
            <w:proofErr w:type="spellEnd"/>
            <w:r>
              <w:rPr>
                <w:rFonts w:ascii="Calibri Light" w:eastAsia="Times New Roman" w:hAnsi="Calibri Light" w:cs="Calibri Light"/>
                <w:b/>
                <w:color w:val="000000"/>
                <w:sz w:val="20"/>
                <w:szCs w:val="20"/>
                <w:lang w:val="en-US" w:eastAsia="zh-CN"/>
                <w14:ligatures w14:val="none"/>
              </w:rPr>
              <w:t xml:space="preserve"> </w:t>
            </w:r>
            <w:proofErr w:type="spellStart"/>
            <w:r>
              <w:rPr>
                <w:rFonts w:ascii="Calibri Light" w:eastAsia="Times New Roman" w:hAnsi="Calibri Light" w:cs="Calibri Light"/>
                <w:b/>
                <w:color w:val="000000"/>
                <w:sz w:val="20"/>
                <w:szCs w:val="20"/>
                <w:lang w:val="en-US" w:eastAsia="zh-CN"/>
                <w14:ligatures w14:val="none"/>
              </w:rPr>
              <w:t>praktičnih</w:t>
            </w:r>
            <w:proofErr w:type="spellEnd"/>
            <w:r>
              <w:rPr>
                <w:rFonts w:ascii="Calibri Light" w:eastAsia="Times New Roman" w:hAnsi="Calibri Light" w:cs="Calibri Light"/>
                <w:b/>
                <w:color w:val="000000"/>
                <w:sz w:val="20"/>
                <w:szCs w:val="20"/>
                <w:lang w:val="en-US" w:eastAsia="zh-CN"/>
                <w14:ligatures w14:val="none"/>
              </w:rPr>
              <w:t xml:space="preserve"> </w:t>
            </w:r>
            <w:proofErr w:type="spellStart"/>
            <w:r>
              <w:rPr>
                <w:rFonts w:ascii="Calibri Light" w:eastAsia="Times New Roman" w:hAnsi="Calibri Light" w:cs="Calibri Light"/>
                <w:b/>
                <w:color w:val="000000"/>
                <w:sz w:val="20"/>
                <w:szCs w:val="20"/>
                <w:lang w:val="en-US" w:eastAsia="zh-CN"/>
                <w14:ligatures w14:val="none"/>
              </w:rPr>
              <w:t>zadataka</w:t>
            </w:r>
            <w:proofErr w:type="spellEnd"/>
          </w:p>
        </w:tc>
        <w:tc>
          <w:tcPr>
            <w:tcW w:w="1841" w:type="dxa"/>
            <w:tcBorders>
              <w:top w:val="single" w:sz="4" w:space="0" w:color="000000"/>
              <w:left w:val="single" w:sz="4" w:space="0" w:color="000000"/>
              <w:bottom w:val="single" w:sz="4" w:space="0" w:color="000000"/>
              <w:right w:val="single" w:sz="4" w:space="0" w:color="000000"/>
            </w:tcBorders>
            <w:vAlign w:val="center"/>
          </w:tcPr>
          <w:p w14:paraId="6BF4B246"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14:ligatures w14:val="none"/>
              </w:rPr>
            </w:pPr>
            <w:r>
              <w:rPr>
                <w:rFonts w:ascii="Calibri Light" w:eastAsia="Times New Roman" w:hAnsi="Calibri Light" w:cs="Calibri Light"/>
                <w:bCs/>
                <w:color w:val="000000"/>
                <w:sz w:val="20"/>
                <w:szCs w:val="20"/>
                <w:lang w:val="en-US" w:eastAsia="zh-CN"/>
                <w14:ligatures w14:val="none"/>
              </w:rPr>
              <w:t>0</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25680C96"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14:ligatures w14:val="none"/>
              </w:rPr>
            </w:pPr>
            <w:r>
              <w:rPr>
                <w:rFonts w:ascii="Calibri Light" w:eastAsia="Times New Roman" w:hAnsi="Calibri Light" w:cs="Calibri Light"/>
                <w:bCs/>
                <w:color w:val="000000"/>
                <w:sz w:val="20"/>
                <w:szCs w:val="20"/>
                <w:lang w:val="en-US" w:eastAsia="zh-CN"/>
                <w14:ligatures w14:val="none"/>
              </w:rPr>
              <w:t>0</w:t>
            </w:r>
          </w:p>
        </w:tc>
      </w:tr>
      <w:tr w:rsidR="00327FC2" w14:paraId="1F9DCEE7"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62B9E9F"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62712BBA" w14:textId="77777777" w:rsidR="00327FC2" w:rsidRDefault="00257526">
            <w:pPr>
              <w:widowControl w:val="0"/>
              <w:spacing w:after="0"/>
              <w:rPr>
                <w:rFonts w:ascii="Calibri Light" w:eastAsia="Times New Roman" w:hAnsi="Calibri Light" w:cs="Calibri Light"/>
                <w:b/>
                <w:color w:val="000000"/>
                <w:sz w:val="20"/>
                <w:szCs w:val="20"/>
                <w:lang w:val="en-US" w:eastAsia="zh-CN"/>
                <w14:ligatures w14:val="none"/>
              </w:rPr>
            </w:pPr>
            <w:proofErr w:type="spellStart"/>
            <w:r>
              <w:rPr>
                <w:rFonts w:ascii="Calibri Light" w:eastAsia="Times New Roman" w:hAnsi="Calibri Light" w:cs="Calibri Light"/>
                <w:b/>
                <w:color w:val="000000"/>
                <w:sz w:val="20"/>
                <w:szCs w:val="20"/>
                <w:lang w:val="en-US" w:eastAsia="zh-CN"/>
                <w14:ligatures w14:val="none"/>
              </w:rPr>
              <w:t>Kolokvij</w:t>
            </w:r>
            <w:proofErr w:type="spellEnd"/>
          </w:p>
        </w:tc>
        <w:tc>
          <w:tcPr>
            <w:tcW w:w="1841" w:type="dxa"/>
            <w:tcBorders>
              <w:top w:val="single" w:sz="4" w:space="0" w:color="000000"/>
              <w:left w:val="single" w:sz="4" w:space="0" w:color="000000"/>
              <w:bottom w:val="single" w:sz="4" w:space="0" w:color="000000"/>
              <w:right w:val="single" w:sz="4" w:space="0" w:color="000000"/>
            </w:tcBorders>
            <w:vAlign w:val="center"/>
          </w:tcPr>
          <w:p w14:paraId="2AA762FA"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14:ligatures w14:val="none"/>
              </w:rPr>
            </w:pPr>
            <w:r>
              <w:rPr>
                <w:rFonts w:ascii="Calibri Light" w:eastAsia="Times New Roman" w:hAnsi="Calibri Light" w:cs="Calibri Light"/>
                <w:bCs/>
                <w:color w:val="000000"/>
                <w:sz w:val="20"/>
                <w:szCs w:val="20"/>
                <w:lang w:val="en-US" w:eastAsia="zh-CN"/>
                <w14:ligatures w14:val="none"/>
              </w:rPr>
              <w:t>0,8</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728CD394"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14:ligatures w14:val="none"/>
              </w:rPr>
            </w:pPr>
            <w:r>
              <w:rPr>
                <w:rFonts w:ascii="Calibri Light" w:eastAsia="Times New Roman" w:hAnsi="Calibri Light" w:cs="Calibri Light"/>
                <w:bCs/>
                <w:color w:val="000000"/>
                <w:sz w:val="20"/>
                <w:szCs w:val="20"/>
                <w:lang w:val="en-US" w:eastAsia="zh-CN"/>
                <w14:ligatures w14:val="none"/>
              </w:rPr>
              <w:t>30</w:t>
            </w:r>
          </w:p>
        </w:tc>
      </w:tr>
      <w:tr w:rsidR="00327FC2" w14:paraId="6856C1EA"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4172A65"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07C21A32" w14:textId="77777777" w:rsidR="00327FC2" w:rsidRDefault="00257526">
            <w:pPr>
              <w:widowControl w:val="0"/>
              <w:spacing w:after="0"/>
              <w:rPr>
                <w:rFonts w:ascii="Calibri Light" w:eastAsia="Times New Roman" w:hAnsi="Calibri Light" w:cs="Calibri Light"/>
                <w:b/>
                <w:color w:val="000000"/>
                <w:sz w:val="20"/>
                <w:szCs w:val="20"/>
                <w:lang w:val="en-US" w:eastAsia="zh-CN"/>
                <w14:ligatures w14:val="none"/>
              </w:rPr>
            </w:pPr>
            <w:proofErr w:type="spellStart"/>
            <w:r>
              <w:rPr>
                <w:rFonts w:ascii="Calibri Light" w:eastAsia="Times New Roman" w:hAnsi="Calibri Light" w:cs="Calibri Light"/>
                <w:b/>
                <w:color w:val="000000"/>
                <w:sz w:val="20"/>
                <w:szCs w:val="20"/>
                <w:lang w:val="en-US" w:eastAsia="zh-CN"/>
                <w14:ligatures w14:val="none"/>
              </w:rPr>
              <w:t>Usmeni</w:t>
            </w:r>
            <w:proofErr w:type="spellEnd"/>
            <w:r>
              <w:rPr>
                <w:rFonts w:ascii="Calibri Light" w:eastAsia="Times New Roman" w:hAnsi="Calibri Light" w:cs="Calibri Light"/>
                <w:b/>
                <w:color w:val="000000"/>
                <w:sz w:val="20"/>
                <w:szCs w:val="20"/>
                <w:lang w:val="en-US" w:eastAsia="zh-CN"/>
                <w14:ligatures w14:val="none"/>
              </w:rPr>
              <w:t xml:space="preserve"> </w:t>
            </w:r>
            <w:proofErr w:type="spellStart"/>
            <w:r>
              <w:rPr>
                <w:rFonts w:ascii="Calibri Light" w:eastAsia="Times New Roman" w:hAnsi="Calibri Light" w:cs="Calibri Light"/>
                <w:b/>
                <w:color w:val="000000"/>
                <w:sz w:val="20"/>
                <w:szCs w:val="20"/>
                <w:lang w:val="en-US" w:eastAsia="zh-CN"/>
                <w14:ligatures w14:val="none"/>
              </w:rPr>
              <w:t>ispit</w:t>
            </w:r>
            <w:proofErr w:type="spellEnd"/>
          </w:p>
        </w:tc>
        <w:tc>
          <w:tcPr>
            <w:tcW w:w="1841" w:type="dxa"/>
            <w:tcBorders>
              <w:top w:val="single" w:sz="4" w:space="0" w:color="000000"/>
              <w:left w:val="single" w:sz="4" w:space="0" w:color="000000"/>
              <w:bottom w:val="single" w:sz="4" w:space="0" w:color="000000"/>
              <w:right w:val="single" w:sz="4" w:space="0" w:color="000000"/>
            </w:tcBorders>
            <w:vAlign w:val="center"/>
          </w:tcPr>
          <w:p w14:paraId="3C7397CD"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14:ligatures w14:val="none"/>
              </w:rPr>
            </w:pPr>
            <w:r>
              <w:rPr>
                <w:rFonts w:ascii="Calibri Light" w:eastAsia="Times New Roman" w:hAnsi="Calibri Light" w:cs="Calibri Light"/>
                <w:bCs/>
                <w:color w:val="000000"/>
                <w:sz w:val="20"/>
                <w:szCs w:val="20"/>
                <w:lang w:val="en-US" w:eastAsia="zh-CN"/>
                <w14:ligatures w14:val="none"/>
              </w:rPr>
              <w:t>1,0</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399370AF"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14:ligatures w14:val="none"/>
              </w:rPr>
            </w:pPr>
            <w:r>
              <w:rPr>
                <w:rFonts w:ascii="Calibri Light" w:eastAsia="Times New Roman" w:hAnsi="Calibri Light" w:cs="Calibri Light"/>
                <w:bCs/>
                <w:color w:val="000000"/>
                <w:sz w:val="20"/>
                <w:szCs w:val="20"/>
                <w:lang w:val="en-US" w:eastAsia="zh-CN"/>
                <w14:ligatures w14:val="none"/>
              </w:rPr>
              <w:t>50</w:t>
            </w:r>
          </w:p>
        </w:tc>
      </w:tr>
      <w:tr w:rsidR="00327FC2" w14:paraId="413F7C15"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35A0DC4"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10CEF74A" w14:textId="77777777" w:rsidR="00327FC2" w:rsidRDefault="00257526">
            <w:pPr>
              <w:widowControl w:val="0"/>
              <w:spacing w:after="0"/>
              <w:rPr>
                <w:rFonts w:ascii="Calibri Light" w:eastAsia="Times New Roman" w:hAnsi="Calibri Light" w:cs="Calibri Light"/>
                <w:color w:val="000000"/>
                <w:sz w:val="20"/>
                <w:szCs w:val="20"/>
                <w:lang w:val="en-US" w:eastAsia="zh-CN"/>
                <w14:ligatures w14:val="none"/>
              </w:rPr>
            </w:pPr>
            <w:proofErr w:type="spellStart"/>
            <w:r>
              <w:rPr>
                <w:rFonts w:ascii="Calibri Light" w:eastAsia="Times New Roman" w:hAnsi="Calibri Light" w:cs="Calibri Light"/>
                <w:bCs/>
                <w:color w:val="000000"/>
                <w:sz w:val="20"/>
                <w:szCs w:val="20"/>
                <w:lang w:val="en-US" w:eastAsia="zh-CN"/>
                <w14:ligatures w14:val="none"/>
              </w:rPr>
              <w:t>Pismeni</w:t>
            </w:r>
            <w:proofErr w:type="spellEnd"/>
            <w:r>
              <w:rPr>
                <w:rFonts w:ascii="Calibri Light" w:eastAsia="Times New Roman" w:hAnsi="Calibri Light" w:cs="Calibri Light"/>
                <w:bCs/>
                <w:color w:val="000000"/>
                <w:sz w:val="20"/>
                <w:szCs w:val="20"/>
                <w:lang w:val="en-US" w:eastAsia="zh-CN"/>
                <w14:ligatures w14:val="none"/>
              </w:rPr>
              <w:t xml:space="preserve"> </w:t>
            </w:r>
            <w:proofErr w:type="spellStart"/>
            <w:r>
              <w:rPr>
                <w:rFonts w:ascii="Calibri Light" w:eastAsia="Times New Roman" w:hAnsi="Calibri Light" w:cs="Calibri Light"/>
                <w:bCs/>
                <w:color w:val="000000"/>
                <w:sz w:val="20"/>
                <w:szCs w:val="20"/>
                <w:lang w:val="en-US" w:eastAsia="zh-CN"/>
                <w14:ligatures w14:val="none"/>
              </w:rPr>
              <w:t>ispit</w:t>
            </w:r>
            <w:proofErr w:type="spellEnd"/>
          </w:p>
        </w:tc>
        <w:tc>
          <w:tcPr>
            <w:tcW w:w="1841" w:type="dxa"/>
            <w:tcBorders>
              <w:top w:val="single" w:sz="4" w:space="0" w:color="000000"/>
              <w:left w:val="single" w:sz="4" w:space="0" w:color="000000"/>
              <w:bottom w:val="single" w:sz="4" w:space="0" w:color="000000"/>
              <w:right w:val="single" w:sz="4" w:space="0" w:color="000000"/>
            </w:tcBorders>
            <w:vAlign w:val="center"/>
          </w:tcPr>
          <w:p w14:paraId="6EF1989D" w14:textId="77777777" w:rsidR="00327FC2" w:rsidRDefault="00327FC2">
            <w:pPr>
              <w:widowControl w:val="0"/>
              <w:spacing w:after="0"/>
              <w:jc w:val="center"/>
              <w:rPr>
                <w:rFonts w:ascii="Calibri Light" w:eastAsia="Times New Roman" w:hAnsi="Calibri Light" w:cs="Calibri Light"/>
                <w:color w:val="000000"/>
                <w:sz w:val="20"/>
                <w:szCs w:val="20"/>
                <w:lang w:val="en-US" w:eastAsia="zh-CN"/>
                <w14:ligatures w14:val="none"/>
              </w:rPr>
            </w:pP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4578AADB" w14:textId="77777777" w:rsidR="00327FC2" w:rsidRDefault="00327FC2">
            <w:pPr>
              <w:widowControl w:val="0"/>
              <w:spacing w:after="0"/>
              <w:jc w:val="center"/>
              <w:rPr>
                <w:rFonts w:ascii="Calibri Light" w:eastAsia="Times New Roman" w:hAnsi="Calibri Light" w:cs="Calibri Light"/>
                <w:color w:val="000000"/>
                <w:sz w:val="20"/>
                <w:szCs w:val="20"/>
                <w:lang w:val="en-US" w:eastAsia="zh-CN"/>
                <w14:ligatures w14:val="none"/>
              </w:rPr>
            </w:pPr>
          </w:p>
        </w:tc>
      </w:tr>
      <w:tr w:rsidR="00327FC2" w14:paraId="090A5E1A"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B881A61"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6F68D287" w14:textId="77777777" w:rsidR="00327FC2" w:rsidRDefault="00257526">
            <w:pPr>
              <w:widowControl w:val="0"/>
              <w:spacing w:after="0"/>
              <w:rPr>
                <w:rFonts w:ascii="Calibri Light" w:eastAsia="Times New Roman" w:hAnsi="Calibri Light" w:cs="Calibri Light"/>
                <w:b/>
                <w:bCs/>
                <w:sz w:val="20"/>
                <w:szCs w:val="20"/>
                <w:lang w:val="en-US" w:eastAsia="zh-CN"/>
                <w14:ligatures w14:val="none"/>
              </w:rPr>
            </w:pPr>
            <w:r>
              <w:rPr>
                <w:rFonts w:ascii="Calibri Light" w:eastAsia="Times New Roman" w:hAnsi="Calibri Light" w:cs="Calibri Light"/>
                <w:b/>
                <w:bCs/>
                <w:sz w:val="20"/>
                <w:szCs w:val="20"/>
                <w:lang w:val="en-US" w:eastAsia="zh-CN"/>
                <w14:ligatures w14:val="none"/>
              </w:rPr>
              <w:t>UKUPNO</w:t>
            </w:r>
          </w:p>
        </w:tc>
        <w:tc>
          <w:tcPr>
            <w:tcW w:w="1841" w:type="dxa"/>
            <w:tcBorders>
              <w:top w:val="single" w:sz="4" w:space="0" w:color="000000"/>
              <w:left w:val="single" w:sz="4" w:space="0" w:color="000000"/>
              <w:bottom w:val="single" w:sz="4" w:space="0" w:color="000000"/>
              <w:right w:val="single" w:sz="4" w:space="0" w:color="000000"/>
            </w:tcBorders>
            <w:vAlign w:val="center"/>
          </w:tcPr>
          <w:p w14:paraId="23617656" w14:textId="77777777" w:rsidR="00327FC2" w:rsidRDefault="00257526">
            <w:pPr>
              <w:widowControl w:val="0"/>
              <w:spacing w:after="0"/>
              <w:jc w:val="center"/>
              <w:rPr>
                <w:rFonts w:ascii="Calibri Light" w:eastAsia="Times New Roman" w:hAnsi="Calibri Light" w:cs="Calibri Light"/>
                <w:b/>
                <w:bCs/>
                <w:sz w:val="20"/>
                <w:szCs w:val="20"/>
                <w:lang w:val="en-US" w:eastAsia="zh-CN"/>
                <w14:ligatures w14:val="none"/>
              </w:rPr>
            </w:pPr>
            <w:r>
              <w:rPr>
                <w:rFonts w:ascii="Calibri Light" w:eastAsia="Times New Roman" w:hAnsi="Calibri Light" w:cs="Calibri Light"/>
                <w:b/>
                <w:bCs/>
                <w:sz w:val="20"/>
                <w:szCs w:val="20"/>
                <w:lang w:val="en-US" w:eastAsia="zh-CN"/>
                <w14:ligatures w14:val="none"/>
              </w:rPr>
              <w:t>2</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6D058D4B" w14:textId="77777777" w:rsidR="00327FC2" w:rsidRDefault="00257526">
            <w:pPr>
              <w:widowControl w:val="0"/>
              <w:spacing w:after="0"/>
              <w:jc w:val="center"/>
              <w:rPr>
                <w:rFonts w:ascii="Calibri Light" w:eastAsia="Times New Roman" w:hAnsi="Calibri Light" w:cs="Calibri Light"/>
                <w:b/>
                <w:bCs/>
                <w:sz w:val="20"/>
                <w:szCs w:val="20"/>
                <w:lang w:val="en-US" w:eastAsia="zh-CN"/>
                <w14:ligatures w14:val="none"/>
              </w:rPr>
            </w:pPr>
            <w:r>
              <w:rPr>
                <w:rFonts w:ascii="Calibri Light" w:eastAsia="Times New Roman" w:hAnsi="Calibri Light" w:cs="Calibri Light"/>
                <w:b/>
                <w:bCs/>
                <w:sz w:val="20"/>
                <w:szCs w:val="20"/>
                <w:lang w:val="en-US" w:eastAsia="zh-CN"/>
                <w14:ligatures w14:val="none"/>
              </w:rPr>
              <w:t>100</w:t>
            </w:r>
          </w:p>
        </w:tc>
      </w:tr>
      <w:tr w:rsidR="00327FC2" w14:paraId="47ECC571" w14:textId="77777777">
        <w:trPr>
          <w:trHeight w:val="34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FFFBCC"/>
            <w:vAlign w:val="center"/>
          </w:tcPr>
          <w:p w14:paraId="6DC8B5A1" w14:textId="77777777" w:rsidR="00327FC2" w:rsidRDefault="00257526">
            <w:pPr>
              <w:widowControl w:val="0"/>
              <w:tabs>
                <w:tab w:val="left" w:pos="360"/>
                <w:tab w:val="left" w:pos="54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2.10. Ocjenjivanje i vrednovanje rada studenta tijekom nastave i na završnom ispitu</w:t>
            </w:r>
          </w:p>
        </w:tc>
      </w:tr>
      <w:tr w:rsidR="00327FC2" w14:paraId="2F5E08E1" w14:textId="77777777">
        <w:trPr>
          <w:trHeight w:val="588"/>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15F65E0"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Uvjeti za pristup ispitu</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23D43CCF" w14:textId="77777777" w:rsidR="00327FC2" w:rsidRDefault="00257526">
            <w:pPr>
              <w:widowControl w:val="0"/>
              <w:spacing w:line="240" w:lineRule="auto"/>
              <w:contextualSpacing/>
              <w:jc w:val="both"/>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Redovitost pohađanja predavanja i seminara (odsutnost moguća u gore navedenim postotcima) </w:t>
            </w:r>
          </w:p>
          <w:p w14:paraId="202DA366" w14:textId="77777777" w:rsidR="00327FC2" w:rsidRDefault="00327FC2">
            <w:pPr>
              <w:widowControl w:val="0"/>
              <w:spacing w:line="240" w:lineRule="auto"/>
              <w:contextualSpacing/>
              <w:jc w:val="both"/>
              <w:rPr>
                <w:rFonts w:ascii="Calibri Light" w:eastAsia="Calibri" w:hAnsi="Calibri Light" w:cs="Calibri Light"/>
                <w:color w:val="000000"/>
                <w:sz w:val="20"/>
                <w:szCs w:val="20"/>
                <w14:ligatures w14:val="none"/>
              </w:rPr>
            </w:pPr>
          </w:p>
          <w:p w14:paraId="11E23D80" w14:textId="77777777" w:rsidR="00327FC2" w:rsidRDefault="00327FC2">
            <w:pPr>
              <w:widowControl w:val="0"/>
              <w:spacing w:line="240" w:lineRule="auto"/>
              <w:contextualSpacing/>
              <w:jc w:val="both"/>
              <w:rPr>
                <w:rFonts w:ascii="Calibri Light" w:eastAsia="Calibri" w:hAnsi="Calibri Light" w:cs="Calibri Light"/>
                <w:color w:val="000000"/>
                <w:sz w:val="20"/>
                <w:szCs w:val="20"/>
                <w14:ligatures w14:val="none"/>
              </w:rPr>
            </w:pPr>
          </w:p>
        </w:tc>
      </w:tr>
      <w:tr w:rsidR="00327FC2" w14:paraId="2A8A3656" w14:textId="77777777">
        <w:trPr>
          <w:trHeight w:val="2160"/>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5876E1D" w14:textId="77777777" w:rsidR="00327FC2" w:rsidRDefault="00257526">
            <w:pPr>
              <w:widowControl w:val="0"/>
              <w:jc w:val="center"/>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Način polaganja ispita i kriteriji ocjenjivanja, pojašnjenje</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77982839" w14:textId="77777777" w:rsidR="00327FC2" w:rsidRDefault="00257526">
            <w:pPr>
              <w:widowControl w:val="0"/>
              <w:tabs>
                <w:tab w:val="left" w:pos="2820"/>
              </w:tabs>
              <w:snapToGrid w:val="0"/>
              <w:jc w:val="both"/>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Ispit se polaže usmeno (međutim, ukoliko je student zadovoljan ocjenom iz kolokvija i ima ispunjene ostale preduvjete moguće je dati završnu ocjenu i na temelju navedenih elemenata).</w:t>
            </w:r>
          </w:p>
          <w:p w14:paraId="234BFCCF" w14:textId="77777777" w:rsidR="00327FC2" w:rsidRDefault="00257526">
            <w:pPr>
              <w:widowControl w:val="0"/>
              <w:tabs>
                <w:tab w:val="left" w:pos="2820"/>
              </w:tabs>
              <w:snapToGrid w:val="0"/>
              <w:jc w:val="both"/>
              <w:rPr>
                <w:rFonts w:ascii="Calibri Light" w:eastAsia="Calibri" w:hAnsi="Calibri Light" w:cs="Calibri Light"/>
                <w:color w:val="000000"/>
                <w:sz w:val="20"/>
                <w:szCs w:val="20"/>
                <w14:ligatures w14:val="none"/>
              </w:rPr>
            </w:pPr>
            <w:r>
              <w:rPr>
                <w:noProof/>
              </w:rPr>
              <mc:AlternateContent>
                <mc:Choice Requires="wps">
                  <w:drawing>
                    <wp:anchor distT="0" distB="0" distL="114300" distR="114300" simplePos="0" relativeHeight="239" behindDoc="0" locked="0" layoutInCell="0" allowOverlap="1" wp14:anchorId="79C90645" wp14:editId="300289FE">
                      <wp:simplePos x="0" y="0"/>
                      <wp:positionH relativeFrom="margin">
                        <wp:posOffset>0</wp:posOffset>
                      </wp:positionH>
                      <wp:positionV relativeFrom="page">
                        <wp:posOffset>617855</wp:posOffset>
                      </wp:positionV>
                      <wp:extent cx="3438525" cy="1109345"/>
                      <wp:effectExtent l="0" t="0" r="0" b="0"/>
                      <wp:wrapSquare wrapText="bothSides"/>
                      <wp:docPr id="28" name="Okvir3"/>
                      <wp:cNvGraphicFramePr/>
                      <a:graphic xmlns:a="http://schemas.openxmlformats.org/drawingml/2006/main">
                        <a:graphicData uri="http://schemas.microsoft.com/office/word/2010/wordprocessingShape">
                          <wps:wsp>
                            <wps:cNvSpPr txBox="1"/>
                            <wps:spPr>
                              <a:xfrm>
                                <a:off x="0" y="0"/>
                                <a:ext cx="3438525" cy="1109345"/>
                              </a:xfrm>
                              <a:prstGeom prst="rect">
                                <a:avLst/>
                              </a:prstGeom>
                            </wps:spPr>
                            <wps:txbx>
                              <w:txbxContent>
                                <w:tbl>
                                  <w:tblPr>
                                    <w:tblStyle w:val="TableNormal10"/>
                                    <w:tblW w:w="5415" w:type="dxa"/>
                                    <w:tblInd w:w="-5" w:type="dxa"/>
                                    <w:tblLayout w:type="fixed"/>
                                    <w:tblCellMar>
                                      <w:left w:w="5" w:type="dxa"/>
                                      <w:right w:w="5" w:type="dxa"/>
                                    </w:tblCellMar>
                                    <w:tblLook w:val="01E0" w:firstRow="1" w:lastRow="1" w:firstColumn="1" w:lastColumn="1" w:noHBand="0" w:noVBand="0"/>
                                  </w:tblPr>
                                  <w:tblGrid>
                                    <w:gridCol w:w="1726"/>
                                    <w:gridCol w:w="1845"/>
                                    <w:gridCol w:w="1844"/>
                                  </w:tblGrid>
                                  <w:tr w:rsidR="00327FC2" w14:paraId="22975EB3" w14:textId="77777777">
                                    <w:trPr>
                                      <w:trHeight w:val="287"/>
                                    </w:trPr>
                                    <w:tc>
                                      <w:tcPr>
                                        <w:tcW w:w="1726" w:type="dxa"/>
                                        <w:tcBorders>
                                          <w:top w:val="single" w:sz="4" w:space="0" w:color="000000"/>
                                          <w:left w:val="single" w:sz="4" w:space="0" w:color="000000"/>
                                          <w:bottom w:val="single" w:sz="4" w:space="0" w:color="000000"/>
                                          <w:right w:val="single" w:sz="4" w:space="0" w:color="000000"/>
                                        </w:tcBorders>
                                        <w:shd w:val="clear" w:color="auto" w:fill="FFFFCC"/>
                                      </w:tcPr>
                                      <w:p w14:paraId="2C011BA5"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b/>
                                            <w:sz w:val="20"/>
                                            <w:szCs w:val="20"/>
                                          </w:rPr>
                                          <w:t xml:space="preserve">Raspon bodova, </w:t>
                                        </w:r>
                                        <w:r>
                                          <w:rPr>
                                            <w:rFonts w:asciiTheme="majorHAnsi" w:eastAsia="Calibri" w:hAnsiTheme="majorHAnsi" w:cstheme="majorHAnsi"/>
                                            <w:sz w:val="20"/>
                                            <w:szCs w:val="20"/>
                                          </w:rPr>
                                          <w:t>[%]</w:t>
                                        </w:r>
                                      </w:p>
                                    </w:tc>
                                    <w:tc>
                                      <w:tcPr>
                                        <w:tcW w:w="1845" w:type="dxa"/>
                                        <w:tcBorders>
                                          <w:top w:val="single" w:sz="4" w:space="0" w:color="000000"/>
                                          <w:left w:val="single" w:sz="4" w:space="0" w:color="000000"/>
                                          <w:bottom w:val="single" w:sz="4" w:space="0" w:color="000000"/>
                                          <w:right w:val="single" w:sz="4" w:space="0" w:color="000000"/>
                                        </w:tcBorders>
                                        <w:shd w:val="clear" w:color="auto" w:fill="FFFFCC"/>
                                      </w:tcPr>
                                      <w:p w14:paraId="418E5A04" w14:textId="77777777" w:rsidR="00327FC2" w:rsidRDefault="00257526">
                                        <w:pPr>
                                          <w:widowControl w:val="0"/>
                                          <w:spacing w:after="0"/>
                                          <w:jc w:val="center"/>
                                          <w:rPr>
                                            <w:rFonts w:asciiTheme="majorHAnsi" w:hAnsiTheme="majorHAnsi" w:cstheme="majorHAnsi"/>
                                            <w:b/>
                                            <w:sz w:val="20"/>
                                            <w:szCs w:val="20"/>
                                          </w:rPr>
                                        </w:pPr>
                                        <w:r>
                                          <w:rPr>
                                            <w:rFonts w:asciiTheme="majorHAnsi" w:eastAsia="Calibri" w:hAnsiTheme="majorHAnsi" w:cstheme="majorHAnsi"/>
                                            <w:b/>
                                            <w:sz w:val="20"/>
                                            <w:szCs w:val="20"/>
                                          </w:rPr>
                                          <w:t>Brojčana ocjena</w:t>
                                        </w:r>
                                      </w:p>
                                    </w:tc>
                                    <w:tc>
                                      <w:tcPr>
                                        <w:tcW w:w="1844" w:type="dxa"/>
                                        <w:tcBorders>
                                          <w:top w:val="single" w:sz="4" w:space="0" w:color="000000"/>
                                          <w:left w:val="single" w:sz="4" w:space="0" w:color="000000"/>
                                          <w:bottom w:val="single" w:sz="4" w:space="0" w:color="000000"/>
                                          <w:right w:val="single" w:sz="4" w:space="0" w:color="000000"/>
                                        </w:tcBorders>
                                        <w:shd w:val="clear" w:color="auto" w:fill="FFFFCC"/>
                                      </w:tcPr>
                                      <w:p w14:paraId="0D201376" w14:textId="77777777" w:rsidR="00327FC2" w:rsidRDefault="00257526">
                                        <w:pPr>
                                          <w:widowControl w:val="0"/>
                                          <w:spacing w:after="0" w:line="240" w:lineRule="auto"/>
                                          <w:jc w:val="center"/>
                                          <w:rPr>
                                            <w:rFonts w:asciiTheme="majorHAnsi" w:hAnsiTheme="majorHAnsi" w:cstheme="majorHAnsi"/>
                                            <w:b/>
                                            <w:sz w:val="20"/>
                                            <w:szCs w:val="20"/>
                                          </w:rPr>
                                        </w:pPr>
                                        <w:r>
                                          <w:rPr>
                                            <w:rFonts w:asciiTheme="majorHAnsi" w:eastAsia="Calibri" w:hAnsiTheme="majorHAnsi" w:cstheme="majorHAnsi"/>
                                            <w:b/>
                                            <w:sz w:val="20"/>
                                            <w:szCs w:val="20"/>
                                          </w:rPr>
                                          <w:t>Razina</w:t>
                                        </w:r>
                                      </w:p>
                                    </w:tc>
                                  </w:tr>
                                  <w:tr w:rsidR="00327FC2" w14:paraId="34695BB5" w14:textId="77777777">
                                    <w:trPr>
                                      <w:trHeight w:val="292"/>
                                    </w:trPr>
                                    <w:tc>
                                      <w:tcPr>
                                        <w:tcW w:w="1726" w:type="dxa"/>
                                        <w:tcBorders>
                                          <w:top w:val="single" w:sz="4" w:space="0" w:color="000000"/>
                                          <w:left w:val="single" w:sz="4" w:space="0" w:color="000000"/>
                                          <w:bottom w:val="single" w:sz="4" w:space="0" w:color="000000"/>
                                          <w:right w:val="single" w:sz="4" w:space="0" w:color="000000"/>
                                        </w:tcBorders>
                                      </w:tcPr>
                                      <w:p w14:paraId="2418C1C9"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90,00 – 100,00</w:t>
                                        </w:r>
                                      </w:p>
                                    </w:tc>
                                    <w:tc>
                                      <w:tcPr>
                                        <w:tcW w:w="1845" w:type="dxa"/>
                                        <w:tcBorders>
                                          <w:top w:val="single" w:sz="4" w:space="0" w:color="000000"/>
                                          <w:left w:val="single" w:sz="4" w:space="0" w:color="000000"/>
                                          <w:bottom w:val="single" w:sz="4" w:space="0" w:color="000000"/>
                                          <w:right w:val="single" w:sz="4" w:space="0" w:color="000000"/>
                                        </w:tcBorders>
                                      </w:tcPr>
                                      <w:p w14:paraId="64CEFDCE" w14:textId="77777777" w:rsidR="00327FC2" w:rsidRDefault="00257526">
                                        <w:pPr>
                                          <w:widowControl w:val="0"/>
                                          <w:spacing w:after="0"/>
                                          <w:jc w:val="center"/>
                                          <w:rPr>
                                            <w:rFonts w:asciiTheme="majorHAnsi" w:hAnsiTheme="majorHAnsi" w:cstheme="majorHAnsi"/>
                                            <w:sz w:val="20"/>
                                            <w:szCs w:val="20"/>
                                          </w:rPr>
                                        </w:pPr>
                                        <w:r>
                                          <w:rPr>
                                            <w:rFonts w:asciiTheme="majorHAnsi" w:eastAsia="Calibri" w:hAnsiTheme="majorHAnsi" w:cstheme="majorHAnsi"/>
                                            <w:sz w:val="20"/>
                                            <w:szCs w:val="20"/>
                                          </w:rPr>
                                          <w:t>izvrstan (5)</w:t>
                                        </w:r>
                                      </w:p>
                                    </w:tc>
                                    <w:tc>
                                      <w:tcPr>
                                        <w:tcW w:w="1844" w:type="dxa"/>
                                        <w:tcBorders>
                                          <w:top w:val="single" w:sz="4" w:space="0" w:color="000000"/>
                                          <w:left w:val="single" w:sz="4" w:space="0" w:color="000000"/>
                                          <w:bottom w:val="single" w:sz="4" w:space="0" w:color="000000"/>
                                          <w:right w:val="single" w:sz="4" w:space="0" w:color="000000"/>
                                        </w:tcBorders>
                                      </w:tcPr>
                                      <w:p w14:paraId="73EBB41B"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A</w:t>
                                        </w:r>
                                      </w:p>
                                    </w:tc>
                                  </w:tr>
                                  <w:tr w:rsidR="00327FC2" w14:paraId="1C15F927" w14:textId="77777777">
                                    <w:trPr>
                                      <w:trHeight w:val="292"/>
                                    </w:trPr>
                                    <w:tc>
                                      <w:tcPr>
                                        <w:tcW w:w="1726" w:type="dxa"/>
                                        <w:tcBorders>
                                          <w:top w:val="single" w:sz="4" w:space="0" w:color="000000"/>
                                          <w:left w:val="single" w:sz="4" w:space="0" w:color="000000"/>
                                          <w:bottom w:val="single" w:sz="4" w:space="0" w:color="000000"/>
                                          <w:right w:val="single" w:sz="4" w:space="0" w:color="000000"/>
                                        </w:tcBorders>
                                      </w:tcPr>
                                      <w:p w14:paraId="48EFF7CF"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75,00 – 89,99</w:t>
                                        </w:r>
                                      </w:p>
                                    </w:tc>
                                    <w:tc>
                                      <w:tcPr>
                                        <w:tcW w:w="1845" w:type="dxa"/>
                                        <w:tcBorders>
                                          <w:top w:val="single" w:sz="4" w:space="0" w:color="000000"/>
                                          <w:left w:val="single" w:sz="4" w:space="0" w:color="000000"/>
                                          <w:bottom w:val="single" w:sz="4" w:space="0" w:color="000000"/>
                                          <w:right w:val="single" w:sz="4" w:space="0" w:color="000000"/>
                                        </w:tcBorders>
                                      </w:tcPr>
                                      <w:p w14:paraId="39029DDC" w14:textId="77777777" w:rsidR="00327FC2" w:rsidRDefault="00257526">
                                        <w:pPr>
                                          <w:widowControl w:val="0"/>
                                          <w:spacing w:after="0"/>
                                          <w:jc w:val="center"/>
                                          <w:rPr>
                                            <w:rFonts w:asciiTheme="majorHAnsi" w:hAnsiTheme="majorHAnsi" w:cstheme="majorHAnsi"/>
                                            <w:sz w:val="20"/>
                                            <w:szCs w:val="20"/>
                                          </w:rPr>
                                        </w:pPr>
                                        <w:r>
                                          <w:rPr>
                                            <w:rFonts w:asciiTheme="majorHAnsi" w:eastAsia="Calibri" w:hAnsiTheme="majorHAnsi" w:cstheme="majorHAnsi"/>
                                            <w:sz w:val="20"/>
                                            <w:szCs w:val="20"/>
                                          </w:rPr>
                                          <w:t>vrlo dobar (4)</w:t>
                                        </w:r>
                                      </w:p>
                                    </w:tc>
                                    <w:tc>
                                      <w:tcPr>
                                        <w:tcW w:w="1844" w:type="dxa"/>
                                        <w:tcBorders>
                                          <w:top w:val="single" w:sz="4" w:space="0" w:color="000000"/>
                                          <w:left w:val="single" w:sz="4" w:space="0" w:color="000000"/>
                                          <w:bottom w:val="single" w:sz="4" w:space="0" w:color="000000"/>
                                          <w:right w:val="single" w:sz="4" w:space="0" w:color="000000"/>
                                        </w:tcBorders>
                                      </w:tcPr>
                                      <w:p w14:paraId="346EDCB6"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B</w:t>
                                        </w:r>
                                      </w:p>
                                    </w:tc>
                                  </w:tr>
                                  <w:tr w:rsidR="00327FC2" w14:paraId="5E907B19" w14:textId="77777777">
                                    <w:trPr>
                                      <w:trHeight w:val="287"/>
                                    </w:trPr>
                                    <w:tc>
                                      <w:tcPr>
                                        <w:tcW w:w="1726" w:type="dxa"/>
                                        <w:tcBorders>
                                          <w:top w:val="single" w:sz="4" w:space="0" w:color="000000"/>
                                          <w:left w:val="single" w:sz="4" w:space="0" w:color="000000"/>
                                          <w:bottom w:val="single" w:sz="4" w:space="0" w:color="000000"/>
                                          <w:right w:val="single" w:sz="4" w:space="0" w:color="000000"/>
                                        </w:tcBorders>
                                      </w:tcPr>
                                      <w:p w14:paraId="12040824"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60,00 – 74,99</w:t>
                                        </w:r>
                                      </w:p>
                                    </w:tc>
                                    <w:tc>
                                      <w:tcPr>
                                        <w:tcW w:w="1845" w:type="dxa"/>
                                        <w:tcBorders>
                                          <w:top w:val="single" w:sz="4" w:space="0" w:color="000000"/>
                                          <w:left w:val="single" w:sz="4" w:space="0" w:color="000000"/>
                                          <w:bottom w:val="single" w:sz="4" w:space="0" w:color="000000"/>
                                          <w:right w:val="single" w:sz="4" w:space="0" w:color="000000"/>
                                        </w:tcBorders>
                                      </w:tcPr>
                                      <w:p w14:paraId="3FB8FEAE" w14:textId="77777777" w:rsidR="00327FC2" w:rsidRDefault="00257526">
                                        <w:pPr>
                                          <w:widowControl w:val="0"/>
                                          <w:spacing w:after="0"/>
                                          <w:jc w:val="center"/>
                                          <w:rPr>
                                            <w:rFonts w:asciiTheme="majorHAnsi" w:hAnsiTheme="majorHAnsi" w:cstheme="majorHAnsi"/>
                                            <w:sz w:val="20"/>
                                            <w:szCs w:val="20"/>
                                          </w:rPr>
                                        </w:pPr>
                                        <w:r>
                                          <w:rPr>
                                            <w:rFonts w:asciiTheme="majorHAnsi" w:eastAsia="Calibri" w:hAnsiTheme="majorHAnsi" w:cstheme="majorHAnsi"/>
                                            <w:sz w:val="20"/>
                                            <w:szCs w:val="20"/>
                                          </w:rPr>
                                          <w:t>dobar (3)</w:t>
                                        </w:r>
                                      </w:p>
                                    </w:tc>
                                    <w:tc>
                                      <w:tcPr>
                                        <w:tcW w:w="1844" w:type="dxa"/>
                                        <w:tcBorders>
                                          <w:top w:val="single" w:sz="4" w:space="0" w:color="000000"/>
                                          <w:left w:val="single" w:sz="4" w:space="0" w:color="000000"/>
                                          <w:bottom w:val="single" w:sz="4" w:space="0" w:color="000000"/>
                                          <w:right w:val="single" w:sz="4" w:space="0" w:color="000000"/>
                                        </w:tcBorders>
                                      </w:tcPr>
                                      <w:p w14:paraId="370F3C7E"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C</w:t>
                                        </w:r>
                                      </w:p>
                                    </w:tc>
                                  </w:tr>
                                  <w:tr w:rsidR="00327FC2" w14:paraId="2216B241" w14:textId="77777777">
                                    <w:trPr>
                                      <w:trHeight w:val="292"/>
                                    </w:trPr>
                                    <w:tc>
                                      <w:tcPr>
                                        <w:tcW w:w="1726" w:type="dxa"/>
                                        <w:tcBorders>
                                          <w:top w:val="single" w:sz="4" w:space="0" w:color="000000"/>
                                          <w:left w:val="single" w:sz="4" w:space="0" w:color="000000"/>
                                          <w:bottom w:val="single" w:sz="4" w:space="0" w:color="000000"/>
                                          <w:right w:val="single" w:sz="4" w:space="0" w:color="000000"/>
                                        </w:tcBorders>
                                      </w:tcPr>
                                      <w:p w14:paraId="67CF594D"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50,00 – 59,99</w:t>
                                        </w:r>
                                      </w:p>
                                    </w:tc>
                                    <w:tc>
                                      <w:tcPr>
                                        <w:tcW w:w="1845" w:type="dxa"/>
                                        <w:tcBorders>
                                          <w:top w:val="single" w:sz="4" w:space="0" w:color="000000"/>
                                          <w:left w:val="single" w:sz="4" w:space="0" w:color="000000"/>
                                          <w:bottom w:val="single" w:sz="4" w:space="0" w:color="000000"/>
                                          <w:right w:val="single" w:sz="4" w:space="0" w:color="000000"/>
                                        </w:tcBorders>
                                      </w:tcPr>
                                      <w:p w14:paraId="18A1DC68" w14:textId="77777777" w:rsidR="00327FC2" w:rsidRDefault="00257526">
                                        <w:pPr>
                                          <w:widowControl w:val="0"/>
                                          <w:spacing w:after="0"/>
                                          <w:jc w:val="center"/>
                                          <w:rPr>
                                            <w:rFonts w:asciiTheme="majorHAnsi" w:hAnsiTheme="majorHAnsi" w:cstheme="majorHAnsi"/>
                                            <w:sz w:val="20"/>
                                            <w:szCs w:val="20"/>
                                          </w:rPr>
                                        </w:pPr>
                                        <w:r>
                                          <w:rPr>
                                            <w:rFonts w:asciiTheme="majorHAnsi" w:eastAsia="Calibri" w:hAnsiTheme="majorHAnsi" w:cstheme="majorHAnsi"/>
                                            <w:sz w:val="20"/>
                                            <w:szCs w:val="20"/>
                                          </w:rPr>
                                          <w:t>dovoljan (2)</w:t>
                                        </w:r>
                                      </w:p>
                                    </w:tc>
                                    <w:tc>
                                      <w:tcPr>
                                        <w:tcW w:w="1844" w:type="dxa"/>
                                        <w:tcBorders>
                                          <w:top w:val="single" w:sz="4" w:space="0" w:color="000000"/>
                                          <w:left w:val="single" w:sz="4" w:space="0" w:color="000000"/>
                                          <w:bottom w:val="single" w:sz="4" w:space="0" w:color="000000"/>
                                          <w:right w:val="single" w:sz="4" w:space="0" w:color="000000"/>
                                        </w:tcBorders>
                                      </w:tcPr>
                                      <w:p w14:paraId="149137CF"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D</w:t>
                                        </w:r>
                                      </w:p>
                                    </w:tc>
                                  </w:tr>
                                  <w:tr w:rsidR="00327FC2" w14:paraId="1D579DED" w14:textId="77777777">
                                    <w:trPr>
                                      <w:trHeight w:val="287"/>
                                    </w:trPr>
                                    <w:tc>
                                      <w:tcPr>
                                        <w:tcW w:w="1726" w:type="dxa"/>
                                        <w:tcBorders>
                                          <w:top w:val="single" w:sz="4" w:space="0" w:color="000000"/>
                                          <w:left w:val="single" w:sz="4" w:space="0" w:color="000000"/>
                                          <w:bottom w:val="single" w:sz="4" w:space="0" w:color="000000"/>
                                          <w:right w:val="single" w:sz="4" w:space="0" w:color="000000"/>
                                        </w:tcBorders>
                                      </w:tcPr>
                                      <w:p w14:paraId="5BC127FA"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0,00 – 49,99</w:t>
                                        </w:r>
                                      </w:p>
                                    </w:tc>
                                    <w:tc>
                                      <w:tcPr>
                                        <w:tcW w:w="1845" w:type="dxa"/>
                                        <w:tcBorders>
                                          <w:top w:val="single" w:sz="4" w:space="0" w:color="000000"/>
                                          <w:left w:val="single" w:sz="4" w:space="0" w:color="000000"/>
                                          <w:bottom w:val="single" w:sz="4" w:space="0" w:color="000000"/>
                                          <w:right w:val="single" w:sz="4" w:space="0" w:color="000000"/>
                                        </w:tcBorders>
                                      </w:tcPr>
                                      <w:p w14:paraId="1C277CC9" w14:textId="77777777" w:rsidR="00327FC2" w:rsidRDefault="00257526">
                                        <w:pPr>
                                          <w:widowControl w:val="0"/>
                                          <w:spacing w:after="0"/>
                                          <w:jc w:val="center"/>
                                          <w:rPr>
                                            <w:rFonts w:asciiTheme="majorHAnsi" w:hAnsiTheme="majorHAnsi" w:cstheme="majorHAnsi"/>
                                            <w:sz w:val="20"/>
                                            <w:szCs w:val="20"/>
                                          </w:rPr>
                                        </w:pPr>
                                        <w:r>
                                          <w:rPr>
                                            <w:rFonts w:asciiTheme="majorHAnsi" w:eastAsia="Calibri" w:hAnsiTheme="majorHAnsi" w:cstheme="majorHAnsi"/>
                                            <w:sz w:val="20"/>
                                            <w:szCs w:val="20"/>
                                          </w:rPr>
                                          <w:t>nedovoljan (1)</w:t>
                                        </w:r>
                                      </w:p>
                                    </w:tc>
                                    <w:tc>
                                      <w:tcPr>
                                        <w:tcW w:w="1844" w:type="dxa"/>
                                        <w:tcBorders>
                                          <w:top w:val="single" w:sz="4" w:space="0" w:color="000000"/>
                                          <w:left w:val="single" w:sz="4" w:space="0" w:color="000000"/>
                                          <w:bottom w:val="single" w:sz="4" w:space="0" w:color="000000"/>
                                          <w:right w:val="single" w:sz="4" w:space="0" w:color="000000"/>
                                        </w:tcBorders>
                                      </w:tcPr>
                                      <w:p w14:paraId="31EAF221"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F</w:t>
                                        </w:r>
                                      </w:p>
                                    </w:tc>
                                  </w:tr>
                                </w:tbl>
                                <w:p w14:paraId="455260F1" w14:textId="77777777" w:rsidR="0083691B" w:rsidRDefault="0083691B"/>
                              </w:txbxContent>
                            </wps:txbx>
                            <wps:bodyPr lIns="0" tIns="0" rIns="0" bIns="0" anchor="t">
                              <a:spAutoFit/>
                            </wps:bodyPr>
                          </wps:wsp>
                        </a:graphicData>
                      </a:graphic>
                    </wp:anchor>
                  </w:drawing>
                </mc:Choice>
                <mc:Fallback>
                  <w:pict>
                    <v:shape w14:anchorId="79C90645" id="Okvir3" o:spid="_x0000_s1027" type="#_x0000_t202" style="position:absolute;left:0;text-align:left;margin-left:0;margin-top:48.65pt;width:270.75pt;height:87.35pt;z-index:239;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" o:allowincell="f" filled="f" stroked="f">
                      <v:textbox style="mso-fit-shape-to-text:t" inset="0,0,0,0">
                        <w:txbxContent>
                          <w:tbl>
                            <w:tblPr>
                              <w:tblStyle w:val="TableNormal10"/>
                              <w:tblW w:w="5415" w:type="dxa"/>
                              <w:tblInd w:w="-5" w:type="dxa"/>
                              <w:tblLayout w:type="fixed"/>
                              <w:tblCellMar>
                                <w:left w:w="5" w:type="dxa"/>
                                <w:right w:w="5" w:type="dxa"/>
                              </w:tblCellMar>
                              <w:tblLook w:val="01E0" w:firstRow="1" w:lastRow="1" w:firstColumn="1" w:lastColumn="1" w:noHBand="0" w:noVBand="0"/>
                            </w:tblPr>
                            <w:tblGrid>
                              <w:gridCol w:w="1726"/>
                              <w:gridCol w:w="1845"/>
                              <w:gridCol w:w="1844"/>
                            </w:tblGrid>
                            <w:tr w:rsidR="00327FC2" w14:paraId="22975EB3" w14:textId="77777777">
                              <w:trPr>
                                <w:trHeight w:val="287"/>
                              </w:trPr>
                              <w:tc>
                                <w:tcPr>
                                  <w:tcW w:w="1726" w:type="dxa"/>
                                  <w:tcBorders>
                                    <w:top w:val="single" w:sz="4" w:space="0" w:color="000000"/>
                                    <w:left w:val="single" w:sz="4" w:space="0" w:color="000000"/>
                                    <w:bottom w:val="single" w:sz="4" w:space="0" w:color="000000"/>
                                    <w:right w:val="single" w:sz="4" w:space="0" w:color="000000"/>
                                  </w:tcBorders>
                                  <w:shd w:val="clear" w:color="auto" w:fill="FFFFCC"/>
                                </w:tcPr>
                                <w:p w14:paraId="2C011BA5"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b/>
                                      <w:sz w:val="20"/>
                                      <w:szCs w:val="20"/>
                                    </w:rPr>
                                    <w:t xml:space="preserve">Raspon bodova, </w:t>
                                  </w:r>
                                  <w:r>
                                    <w:rPr>
                                      <w:rFonts w:asciiTheme="majorHAnsi" w:eastAsia="Calibri" w:hAnsiTheme="majorHAnsi" w:cstheme="majorHAnsi"/>
                                      <w:sz w:val="20"/>
                                      <w:szCs w:val="20"/>
                                    </w:rPr>
                                    <w:t>[%]</w:t>
                                  </w:r>
                                </w:p>
                              </w:tc>
                              <w:tc>
                                <w:tcPr>
                                  <w:tcW w:w="1845" w:type="dxa"/>
                                  <w:tcBorders>
                                    <w:top w:val="single" w:sz="4" w:space="0" w:color="000000"/>
                                    <w:left w:val="single" w:sz="4" w:space="0" w:color="000000"/>
                                    <w:bottom w:val="single" w:sz="4" w:space="0" w:color="000000"/>
                                    <w:right w:val="single" w:sz="4" w:space="0" w:color="000000"/>
                                  </w:tcBorders>
                                  <w:shd w:val="clear" w:color="auto" w:fill="FFFFCC"/>
                                </w:tcPr>
                                <w:p w14:paraId="418E5A04" w14:textId="77777777" w:rsidR="00327FC2" w:rsidRDefault="00257526">
                                  <w:pPr>
                                    <w:widowControl w:val="0"/>
                                    <w:spacing w:after="0"/>
                                    <w:jc w:val="center"/>
                                    <w:rPr>
                                      <w:rFonts w:asciiTheme="majorHAnsi" w:hAnsiTheme="majorHAnsi" w:cstheme="majorHAnsi"/>
                                      <w:b/>
                                      <w:sz w:val="20"/>
                                      <w:szCs w:val="20"/>
                                    </w:rPr>
                                  </w:pPr>
                                  <w:r>
                                    <w:rPr>
                                      <w:rFonts w:asciiTheme="majorHAnsi" w:eastAsia="Calibri" w:hAnsiTheme="majorHAnsi" w:cstheme="majorHAnsi"/>
                                      <w:b/>
                                      <w:sz w:val="20"/>
                                      <w:szCs w:val="20"/>
                                    </w:rPr>
                                    <w:t>Brojčana ocjena</w:t>
                                  </w:r>
                                </w:p>
                              </w:tc>
                              <w:tc>
                                <w:tcPr>
                                  <w:tcW w:w="1844" w:type="dxa"/>
                                  <w:tcBorders>
                                    <w:top w:val="single" w:sz="4" w:space="0" w:color="000000"/>
                                    <w:left w:val="single" w:sz="4" w:space="0" w:color="000000"/>
                                    <w:bottom w:val="single" w:sz="4" w:space="0" w:color="000000"/>
                                    <w:right w:val="single" w:sz="4" w:space="0" w:color="000000"/>
                                  </w:tcBorders>
                                  <w:shd w:val="clear" w:color="auto" w:fill="FFFFCC"/>
                                </w:tcPr>
                                <w:p w14:paraId="0D201376" w14:textId="77777777" w:rsidR="00327FC2" w:rsidRDefault="00257526">
                                  <w:pPr>
                                    <w:widowControl w:val="0"/>
                                    <w:spacing w:after="0" w:line="240" w:lineRule="auto"/>
                                    <w:jc w:val="center"/>
                                    <w:rPr>
                                      <w:rFonts w:asciiTheme="majorHAnsi" w:hAnsiTheme="majorHAnsi" w:cstheme="majorHAnsi"/>
                                      <w:b/>
                                      <w:sz w:val="20"/>
                                      <w:szCs w:val="20"/>
                                    </w:rPr>
                                  </w:pPr>
                                  <w:r>
                                    <w:rPr>
                                      <w:rFonts w:asciiTheme="majorHAnsi" w:eastAsia="Calibri" w:hAnsiTheme="majorHAnsi" w:cstheme="majorHAnsi"/>
                                      <w:b/>
                                      <w:sz w:val="20"/>
                                      <w:szCs w:val="20"/>
                                    </w:rPr>
                                    <w:t>Razina</w:t>
                                  </w:r>
                                </w:p>
                              </w:tc>
                            </w:tr>
                            <w:tr w:rsidR="00327FC2" w14:paraId="34695BB5" w14:textId="77777777">
                              <w:trPr>
                                <w:trHeight w:val="292"/>
                              </w:trPr>
                              <w:tc>
                                <w:tcPr>
                                  <w:tcW w:w="1726" w:type="dxa"/>
                                  <w:tcBorders>
                                    <w:top w:val="single" w:sz="4" w:space="0" w:color="000000"/>
                                    <w:left w:val="single" w:sz="4" w:space="0" w:color="000000"/>
                                    <w:bottom w:val="single" w:sz="4" w:space="0" w:color="000000"/>
                                    <w:right w:val="single" w:sz="4" w:space="0" w:color="000000"/>
                                  </w:tcBorders>
                                </w:tcPr>
                                <w:p w14:paraId="2418C1C9"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90,00 – 100,00</w:t>
                                  </w:r>
                                </w:p>
                              </w:tc>
                              <w:tc>
                                <w:tcPr>
                                  <w:tcW w:w="1845" w:type="dxa"/>
                                  <w:tcBorders>
                                    <w:top w:val="single" w:sz="4" w:space="0" w:color="000000"/>
                                    <w:left w:val="single" w:sz="4" w:space="0" w:color="000000"/>
                                    <w:bottom w:val="single" w:sz="4" w:space="0" w:color="000000"/>
                                    <w:right w:val="single" w:sz="4" w:space="0" w:color="000000"/>
                                  </w:tcBorders>
                                </w:tcPr>
                                <w:p w14:paraId="64CEFDCE" w14:textId="77777777" w:rsidR="00327FC2" w:rsidRDefault="00257526">
                                  <w:pPr>
                                    <w:widowControl w:val="0"/>
                                    <w:spacing w:after="0"/>
                                    <w:jc w:val="center"/>
                                    <w:rPr>
                                      <w:rFonts w:asciiTheme="majorHAnsi" w:hAnsiTheme="majorHAnsi" w:cstheme="majorHAnsi"/>
                                      <w:sz w:val="20"/>
                                      <w:szCs w:val="20"/>
                                    </w:rPr>
                                  </w:pPr>
                                  <w:r>
                                    <w:rPr>
                                      <w:rFonts w:asciiTheme="majorHAnsi" w:eastAsia="Calibri" w:hAnsiTheme="majorHAnsi" w:cstheme="majorHAnsi"/>
                                      <w:sz w:val="20"/>
                                      <w:szCs w:val="20"/>
                                    </w:rPr>
                                    <w:t>izvrstan (5)</w:t>
                                  </w:r>
                                </w:p>
                              </w:tc>
                              <w:tc>
                                <w:tcPr>
                                  <w:tcW w:w="1844" w:type="dxa"/>
                                  <w:tcBorders>
                                    <w:top w:val="single" w:sz="4" w:space="0" w:color="000000"/>
                                    <w:left w:val="single" w:sz="4" w:space="0" w:color="000000"/>
                                    <w:bottom w:val="single" w:sz="4" w:space="0" w:color="000000"/>
                                    <w:right w:val="single" w:sz="4" w:space="0" w:color="000000"/>
                                  </w:tcBorders>
                                </w:tcPr>
                                <w:p w14:paraId="73EBB41B"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A</w:t>
                                  </w:r>
                                </w:p>
                              </w:tc>
                            </w:tr>
                            <w:tr w:rsidR="00327FC2" w14:paraId="1C15F927" w14:textId="77777777">
                              <w:trPr>
                                <w:trHeight w:val="292"/>
                              </w:trPr>
                              <w:tc>
                                <w:tcPr>
                                  <w:tcW w:w="1726" w:type="dxa"/>
                                  <w:tcBorders>
                                    <w:top w:val="single" w:sz="4" w:space="0" w:color="000000"/>
                                    <w:left w:val="single" w:sz="4" w:space="0" w:color="000000"/>
                                    <w:bottom w:val="single" w:sz="4" w:space="0" w:color="000000"/>
                                    <w:right w:val="single" w:sz="4" w:space="0" w:color="000000"/>
                                  </w:tcBorders>
                                </w:tcPr>
                                <w:p w14:paraId="48EFF7CF"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75,00 – 89,99</w:t>
                                  </w:r>
                                </w:p>
                              </w:tc>
                              <w:tc>
                                <w:tcPr>
                                  <w:tcW w:w="1845" w:type="dxa"/>
                                  <w:tcBorders>
                                    <w:top w:val="single" w:sz="4" w:space="0" w:color="000000"/>
                                    <w:left w:val="single" w:sz="4" w:space="0" w:color="000000"/>
                                    <w:bottom w:val="single" w:sz="4" w:space="0" w:color="000000"/>
                                    <w:right w:val="single" w:sz="4" w:space="0" w:color="000000"/>
                                  </w:tcBorders>
                                </w:tcPr>
                                <w:p w14:paraId="39029DDC" w14:textId="77777777" w:rsidR="00327FC2" w:rsidRDefault="00257526">
                                  <w:pPr>
                                    <w:widowControl w:val="0"/>
                                    <w:spacing w:after="0"/>
                                    <w:jc w:val="center"/>
                                    <w:rPr>
                                      <w:rFonts w:asciiTheme="majorHAnsi" w:hAnsiTheme="majorHAnsi" w:cstheme="majorHAnsi"/>
                                      <w:sz w:val="20"/>
                                      <w:szCs w:val="20"/>
                                    </w:rPr>
                                  </w:pPr>
                                  <w:r>
                                    <w:rPr>
                                      <w:rFonts w:asciiTheme="majorHAnsi" w:eastAsia="Calibri" w:hAnsiTheme="majorHAnsi" w:cstheme="majorHAnsi"/>
                                      <w:sz w:val="20"/>
                                      <w:szCs w:val="20"/>
                                    </w:rPr>
                                    <w:t>vrlo dobar (4)</w:t>
                                  </w:r>
                                </w:p>
                              </w:tc>
                              <w:tc>
                                <w:tcPr>
                                  <w:tcW w:w="1844" w:type="dxa"/>
                                  <w:tcBorders>
                                    <w:top w:val="single" w:sz="4" w:space="0" w:color="000000"/>
                                    <w:left w:val="single" w:sz="4" w:space="0" w:color="000000"/>
                                    <w:bottom w:val="single" w:sz="4" w:space="0" w:color="000000"/>
                                    <w:right w:val="single" w:sz="4" w:space="0" w:color="000000"/>
                                  </w:tcBorders>
                                </w:tcPr>
                                <w:p w14:paraId="346EDCB6"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B</w:t>
                                  </w:r>
                                </w:p>
                              </w:tc>
                            </w:tr>
                            <w:tr w:rsidR="00327FC2" w14:paraId="5E907B19" w14:textId="77777777">
                              <w:trPr>
                                <w:trHeight w:val="287"/>
                              </w:trPr>
                              <w:tc>
                                <w:tcPr>
                                  <w:tcW w:w="1726" w:type="dxa"/>
                                  <w:tcBorders>
                                    <w:top w:val="single" w:sz="4" w:space="0" w:color="000000"/>
                                    <w:left w:val="single" w:sz="4" w:space="0" w:color="000000"/>
                                    <w:bottom w:val="single" w:sz="4" w:space="0" w:color="000000"/>
                                    <w:right w:val="single" w:sz="4" w:space="0" w:color="000000"/>
                                  </w:tcBorders>
                                </w:tcPr>
                                <w:p w14:paraId="12040824"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60,00 – 74,99</w:t>
                                  </w:r>
                                </w:p>
                              </w:tc>
                              <w:tc>
                                <w:tcPr>
                                  <w:tcW w:w="1845" w:type="dxa"/>
                                  <w:tcBorders>
                                    <w:top w:val="single" w:sz="4" w:space="0" w:color="000000"/>
                                    <w:left w:val="single" w:sz="4" w:space="0" w:color="000000"/>
                                    <w:bottom w:val="single" w:sz="4" w:space="0" w:color="000000"/>
                                    <w:right w:val="single" w:sz="4" w:space="0" w:color="000000"/>
                                  </w:tcBorders>
                                </w:tcPr>
                                <w:p w14:paraId="3FB8FEAE" w14:textId="77777777" w:rsidR="00327FC2" w:rsidRDefault="00257526">
                                  <w:pPr>
                                    <w:widowControl w:val="0"/>
                                    <w:spacing w:after="0"/>
                                    <w:jc w:val="center"/>
                                    <w:rPr>
                                      <w:rFonts w:asciiTheme="majorHAnsi" w:hAnsiTheme="majorHAnsi" w:cstheme="majorHAnsi"/>
                                      <w:sz w:val="20"/>
                                      <w:szCs w:val="20"/>
                                    </w:rPr>
                                  </w:pPr>
                                  <w:r>
                                    <w:rPr>
                                      <w:rFonts w:asciiTheme="majorHAnsi" w:eastAsia="Calibri" w:hAnsiTheme="majorHAnsi" w:cstheme="majorHAnsi"/>
                                      <w:sz w:val="20"/>
                                      <w:szCs w:val="20"/>
                                    </w:rPr>
                                    <w:t>dobar (3)</w:t>
                                  </w:r>
                                </w:p>
                              </w:tc>
                              <w:tc>
                                <w:tcPr>
                                  <w:tcW w:w="1844" w:type="dxa"/>
                                  <w:tcBorders>
                                    <w:top w:val="single" w:sz="4" w:space="0" w:color="000000"/>
                                    <w:left w:val="single" w:sz="4" w:space="0" w:color="000000"/>
                                    <w:bottom w:val="single" w:sz="4" w:space="0" w:color="000000"/>
                                    <w:right w:val="single" w:sz="4" w:space="0" w:color="000000"/>
                                  </w:tcBorders>
                                </w:tcPr>
                                <w:p w14:paraId="370F3C7E"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C</w:t>
                                  </w:r>
                                </w:p>
                              </w:tc>
                            </w:tr>
                            <w:tr w:rsidR="00327FC2" w14:paraId="2216B241" w14:textId="77777777">
                              <w:trPr>
                                <w:trHeight w:val="292"/>
                              </w:trPr>
                              <w:tc>
                                <w:tcPr>
                                  <w:tcW w:w="1726" w:type="dxa"/>
                                  <w:tcBorders>
                                    <w:top w:val="single" w:sz="4" w:space="0" w:color="000000"/>
                                    <w:left w:val="single" w:sz="4" w:space="0" w:color="000000"/>
                                    <w:bottom w:val="single" w:sz="4" w:space="0" w:color="000000"/>
                                    <w:right w:val="single" w:sz="4" w:space="0" w:color="000000"/>
                                  </w:tcBorders>
                                </w:tcPr>
                                <w:p w14:paraId="67CF594D"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50,00 – 59,99</w:t>
                                  </w:r>
                                </w:p>
                              </w:tc>
                              <w:tc>
                                <w:tcPr>
                                  <w:tcW w:w="1845" w:type="dxa"/>
                                  <w:tcBorders>
                                    <w:top w:val="single" w:sz="4" w:space="0" w:color="000000"/>
                                    <w:left w:val="single" w:sz="4" w:space="0" w:color="000000"/>
                                    <w:bottom w:val="single" w:sz="4" w:space="0" w:color="000000"/>
                                    <w:right w:val="single" w:sz="4" w:space="0" w:color="000000"/>
                                  </w:tcBorders>
                                </w:tcPr>
                                <w:p w14:paraId="18A1DC68" w14:textId="77777777" w:rsidR="00327FC2" w:rsidRDefault="00257526">
                                  <w:pPr>
                                    <w:widowControl w:val="0"/>
                                    <w:spacing w:after="0"/>
                                    <w:jc w:val="center"/>
                                    <w:rPr>
                                      <w:rFonts w:asciiTheme="majorHAnsi" w:hAnsiTheme="majorHAnsi" w:cstheme="majorHAnsi"/>
                                      <w:sz w:val="20"/>
                                      <w:szCs w:val="20"/>
                                    </w:rPr>
                                  </w:pPr>
                                  <w:r>
                                    <w:rPr>
                                      <w:rFonts w:asciiTheme="majorHAnsi" w:eastAsia="Calibri" w:hAnsiTheme="majorHAnsi" w:cstheme="majorHAnsi"/>
                                      <w:sz w:val="20"/>
                                      <w:szCs w:val="20"/>
                                    </w:rPr>
                                    <w:t>dovoljan (2)</w:t>
                                  </w:r>
                                </w:p>
                              </w:tc>
                              <w:tc>
                                <w:tcPr>
                                  <w:tcW w:w="1844" w:type="dxa"/>
                                  <w:tcBorders>
                                    <w:top w:val="single" w:sz="4" w:space="0" w:color="000000"/>
                                    <w:left w:val="single" w:sz="4" w:space="0" w:color="000000"/>
                                    <w:bottom w:val="single" w:sz="4" w:space="0" w:color="000000"/>
                                    <w:right w:val="single" w:sz="4" w:space="0" w:color="000000"/>
                                  </w:tcBorders>
                                </w:tcPr>
                                <w:p w14:paraId="149137CF"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D</w:t>
                                  </w:r>
                                </w:p>
                              </w:tc>
                            </w:tr>
                            <w:tr w:rsidR="00327FC2" w14:paraId="1D579DED" w14:textId="77777777">
                              <w:trPr>
                                <w:trHeight w:val="287"/>
                              </w:trPr>
                              <w:tc>
                                <w:tcPr>
                                  <w:tcW w:w="1726" w:type="dxa"/>
                                  <w:tcBorders>
                                    <w:top w:val="single" w:sz="4" w:space="0" w:color="000000"/>
                                    <w:left w:val="single" w:sz="4" w:space="0" w:color="000000"/>
                                    <w:bottom w:val="single" w:sz="4" w:space="0" w:color="000000"/>
                                    <w:right w:val="single" w:sz="4" w:space="0" w:color="000000"/>
                                  </w:tcBorders>
                                </w:tcPr>
                                <w:p w14:paraId="5BC127FA" w14:textId="77777777" w:rsidR="00327FC2" w:rsidRDefault="00257526">
                                  <w:pPr>
                                    <w:widowControl w:val="0"/>
                                    <w:spacing w:after="0"/>
                                    <w:rPr>
                                      <w:rFonts w:asciiTheme="majorHAnsi" w:hAnsiTheme="majorHAnsi" w:cstheme="majorHAnsi"/>
                                      <w:sz w:val="20"/>
                                      <w:szCs w:val="20"/>
                                    </w:rPr>
                                  </w:pPr>
                                  <w:r>
                                    <w:rPr>
                                      <w:rFonts w:asciiTheme="majorHAnsi" w:eastAsia="Calibri" w:hAnsiTheme="majorHAnsi" w:cstheme="majorHAnsi"/>
                                      <w:sz w:val="20"/>
                                      <w:szCs w:val="20"/>
                                    </w:rPr>
                                    <w:t>0,00 – 49,99</w:t>
                                  </w:r>
                                </w:p>
                              </w:tc>
                              <w:tc>
                                <w:tcPr>
                                  <w:tcW w:w="1845" w:type="dxa"/>
                                  <w:tcBorders>
                                    <w:top w:val="single" w:sz="4" w:space="0" w:color="000000"/>
                                    <w:left w:val="single" w:sz="4" w:space="0" w:color="000000"/>
                                    <w:bottom w:val="single" w:sz="4" w:space="0" w:color="000000"/>
                                    <w:right w:val="single" w:sz="4" w:space="0" w:color="000000"/>
                                  </w:tcBorders>
                                </w:tcPr>
                                <w:p w14:paraId="1C277CC9" w14:textId="77777777" w:rsidR="00327FC2" w:rsidRDefault="00257526">
                                  <w:pPr>
                                    <w:widowControl w:val="0"/>
                                    <w:spacing w:after="0"/>
                                    <w:jc w:val="center"/>
                                    <w:rPr>
                                      <w:rFonts w:asciiTheme="majorHAnsi" w:hAnsiTheme="majorHAnsi" w:cstheme="majorHAnsi"/>
                                      <w:sz w:val="20"/>
                                      <w:szCs w:val="20"/>
                                    </w:rPr>
                                  </w:pPr>
                                  <w:r>
                                    <w:rPr>
                                      <w:rFonts w:asciiTheme="majorHAnsi" w:eastAsia="Calibri" w:hAnsiTheme="majorHAnsi" w:cstheme="majorHAnsi"/>
                                      <w:sz w:val="20"/>
                                      <w:szCs w:val="20"/>
                                    </w:rPr>
                                    <w:t>nedovoljan (1)</w:t>
                                  </w:r>
                                </w:p>
                              </w:tc>
                              <w:tc>
                                <w:tcPr>
                                  <w:tcW w:w="1844" w:type="dxa"/>
                                  <w:tcBorders>
                                    <w:top w:val="single" w:sz="4" w:space="0" w:color="000000"/>
                                    <w:left w:val="single" w:sz="4" w:space="0" w:color="000000"/>
                                    <w:bottom w:val="single" w:sz="4" w:space="0" w:color="000000"/>
                                    <w:right w:val="single" w:sz="4" w:space="0" w:color="000000"/>
                                  </w:tcBorders>
                                </w:tcPr>
                                <w:p w14:paraId="31EAF221" w14:textId="77777777" w:rsidR="00327FC2" w:rsidRDefault="00257526">
                                  <w:pPr>
                                    <w:widowControl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F</w:t>
                                  </w:r>
                                </w:p>
                              </w:tc>
                            </w:tr>
                          </w:tbl>
                          <w:p w14:paraId="455260F1" w14:textId="77777777" w:rsidR="0083691B" w:rsidRDefault="0083691B"/>
                        </w:txbxContent>
                      </v:textbox>
                      <w10:wrap type="square" anchorx="margin" anchory="page"/>
                    </v:shape>
                  </w:pict>
                </mc:Fallback>
              </mc:AlternateContent>
            </w:r>
          </w:p>
          <w:p w14:paraId="352E4C78" w14:textId="77777777" w:rsidR="00327FC2" w:rsidRDefault="00327FC2">
            <w:pPr>
              <w:widowControl w:val="0"/>
              <w:tabs>
                <w:tab w:val="left" w:pos="2820"/>
              </w:tabs>
              <w:snapToGrid w:val="0"/>
              <w:jc w:val="both"/>
              <w:rPr>
                <w:rFonts w:ascii="Calibri Light" w:eastAsia="Calibri" w:hAnsi="Calibri Light" w:cs="Calibri Light"/>
                <w:color w:val="000000"/>
                <w:sz w:val="20"/>
                <w:szCs w:val="20"/>
                <w14:ligatures w14:val="none"/>
              </w:rPr>
            </w:pPr>
          </w:p>
          <w:p w14:paraId="4C386512" w14:textId="77777777" w:rsidR="00327FC2" w:rsidRDefault="00327FC2">
            <w:pPr>
              <w:widowControl w:val="0"/>
              <w:tabs>
                <w:tab w:val="left" w:pos="2820"/>
              </w:tabs>
              <w:snapToGrid w:val="0"/>
              <w:jc w:val="both"/>
              <w:rPr>
                <w:rFonts w:ascii="Calibri Light" w:eastAsia="Calibri" w:hAnsi="Calibri Light" w:cs="Calibri Light"/>
                <w:color w:val="000000"/>
                <w:sz w:val="20"/>
                <w:szCs w:val="20"/>
                <w14:ligatures w14:val="none"/>
              </w:rPr>
            </w:pPr>
          </w:p>
        </w:tc>
      </w:tr>
      <w:tr w:rsidR="00327FC2" w14:paraId="7F735D5A" w14:textId="77777777">
        <w:trPr>
          <w:trHeight w:val="61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3535012"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Izvođači i način komuniciranja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7E33794F"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Mile Marinčić – </w:t>
            </w:r>
            <w:r w:rsidR="00327FC2">
              <w:fldChar w:fldCharType="begin"/>
            </w:r>
            <w:r w:rsidR="00327FC2">
              <w:instrText>HYPERLINK "mailto:marincic.mile@gmail.com" \h</w:instrText>
            </w:r>
            <w:r w:rsidR="00327FC2">
              <w:fldChar w:fldCharType="separate"/>
            </w:r>
            <w:r w:rsidR="00327FC2">
              <w:rPr>
                <w:rFonts w:ascii="Calibri Light" w:eastAsia="Calibri" w:hAnsi="Calibri Light" w:cs="Calibri Light"/>
                <w:color w:val="0563C1" w:themeColor="hyperlink"/>
                <w:sz w:val="20"/>
                <w:szCs w:val="20"/>
                <w:u w:val="single"/>
                <w14:ligatures w14:val="none"/>
              </w:rPr>
              <w:t>marincic.mile@gmail.com</w:t>
            </w:r>
            <w:r w:rsidR="00327FC2">
              <w:fldChar w:fldCharType="end"/>
            </w:r>
            <w:r>
              <w:rPr>
                <w:rFonts w:ascii="Calibri Light" w:eastAsia="Calibri" w:hAnsi="Calibri Light" w:cs="Calibri Light"/>
                <w:color w:val="000000"/>
                <w:sz w:val="20"/>
                <w:szCs w:val="20"/>
                <w14:ligatures w14:val="none"/>
              </w:rPr>
              <w:t xml:space="preserve"> (mailom i/ili usmeno: ponedjeljak od 10 – 12 sati)</w:t>
            </w:r>
          </w:p>
          <w:p w14:paraId="17C1C370"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Josipa Ilić – </w:t>
            </w:r>
            <w:r w:rsidR="00327FC2">
              <w:fldChar w:fldCharType="begin"/>
            </w:r>
            <w:r w:rsidR="00327FC2">
              <w:instrText>HYPERLINK "mailto:josipax@gmail.com" \h</w:instrText>
            </w:r>
            <w:r w:rsidR="00327FC2">
              <w:fldChar w:fldCharType="separate"/>
            </w:r>
            <w:r w:rsidR="00327FC2">
              <w:rPr>
                <w:rFonts w:ascii="Calibri Light" w:eastAsia="Calibri" w:hAnsi="Calibri Light" w:cs="Calibri Light"/>
                <w:color w:val="0563C1" w:themeColor="hyperlink"/>
                <w:sz w:val="20"/>
                <w:szCs w:val="20"/>
                <w:u w:val="single"/>
                <w14:ligatures w14:val="none"/>
              </w:rPr>
              <w:t>josipax@gmail.com</w:t>
            </w:r>
            <w:r w:rsidR="00327FC2">
              <w:fldChar w:fldCharType="end"/>
            </w:r>
            <w:r>
              <w:rPr>
                <w:rFonts w:ascii="Calibri Light" w:eastAsia="Calibri" w:hAnsi="Calibri Light" w:cs="Calibri Light"/>
                <w:color w:val="000000"/>
                <w:sz w:val="20"/>
                <w:szCs w:val="20"/>
                <w14:ligatures w14:val="none"/>
              </w:rPr>
              <w:t xml:space="preserve"> </w:t>
            </w:r>
          </w:p>
        </w:tc>
      </w:tr>
      <w:tr w:rsidR="00327FC2" w14:paraId="07DF7C5F" w14:textId="77777777">
        <w:trPr>
          <w:trHeight w:val="157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7D13258" w14:textId="77777777" w:rsidR="00327FC2" w:rsidRDefault="00257526">
            <w:pPr>
              <w:widowControl w:val="0"/>
              <w:rPr>
                <w:rFonts w:ascii="Calibri Light" w:eastAsia="Calibri" w:hAnsi="Calibri Light" w:cs="Calibri Light"/>
                <w:sz w:val="20"/>
                <w:szCs w:val="20"/>
                <w14:ligatures w14:val="none"/>
              </w:rPr>
            </w:pPr>
            <w:r>
              <w:rPr>
                <w:rFonts w:ascii="Calibri Light" w:eastAsia="Times New Roman" w:hAnsi="Calibri Light" w:cs="Calibri Light"/>
                <w:sz w:val="20"/>
                <w:szCs w:val="20"/>
                <w:lang w:eastAsia="hr-HR"/>
                <w14:ligatures w14:val="none"/>
              </w:rPr>
              <w:t xml:space="preserve"> </w:t>
            </w:r>
          </w:p>
          <w:p w14:paraId="7F851C20"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Akademski integritet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309506BD" w14:textId="77777777" w:rsidR="00327FC2" w:rsidRDefault="00257526">
            <w:pPr>
              <w:widowControl w:val="0"/>
              <w:contextualSpacing/>
              <w:jc w:val="both"/>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Akademski integritet uključuje predanost vrijednostima poštenja, povjerenja, poštovanja i odgovornosti. Adekvatno citiranje tuđih radova primjenjuje se za svaku od definiranih aktivnosti. </w:t>
            </w:r>
            <w:r>
              <w:rPr>
                <w:rFonts w:ascii="Calibri Light" w:eastAsia="Calibri" w:hAnsi="Calibri Light" w:cs="Calibri Light"/>
                <w:b/>
                <w:sz w:val="20"/>
                <w:szCs w:val="20"/>
                <w:lang w:eastAsia="hr-HR"/>
                <w14:ligatures w14:val="none"/>
              </w:rPr>
              <w:t>Plagijatom se smatra:</w:t>
            </w:r>
            <w:r>
              <w:rPr>
                <w:rFonts w:ascii="Calibri Light" w:eastAsia="Calibri" w:hAnsi="Calibri Light" w:cs="Calibri Light"/>
                <w:sz w:val="20"/>
                <w:szCs w:val="20"/>
                <w:lang w:eastAsia="hr-HR"/>
                <w14:ligatures w14:val="none"/>
              </w:rPr>
              <w:t xml:space="preserve">  </w:t>
            </w:r>
            <w:r>
              <w:rPr>
                <w:rFonts w:ascii="Calibri Light" w:eastAsia="SolexHR" w:hAnsi="Calibri Light" w:cs="Calibri Light"/>
                <w:sz w:val="20"/>
                <w:szCs w:val="20"/>
                <w:lang w:eastAsia="hr-HR"/>
                <w14:ligatures w14:val="none"/>
              </w:rPr>
              <w:t>(</w:t>
            </w:r>
            <w:hyperlink r:id="rId61">
              <w:r w:rsidR="00327FC2">
                <w:rPr>
                  <w:rFonts w:ascii="Calibri Light" w:eastAsia="SolexHR" w:hAnsi="Calibri Light" w:cs="Calibri Light"/>
                  <w:color w:val="0563C1" w:themeColor="hyperlink"/>
                  <w:u w:val="single"/>
                  <w14:ligatures w14:val="none"/>
                </w:rPr>
                <w:t>http://www.rose.uzh.ch/download/Plagiat_unijournal_2006_4.pdf</w:t>
              </w:r>
            </w:hyperlink>
            <w:r>
              <w:rPr>
                <w:rFonts w:ascii="Calibri Light" w:eastAsia="SolexHR" w:hAnsi="Calibri Light" w:cs="Calibri Light"/>
                <w:sz w:val="20"/>
                <w:szCs w:val="20"/>
                <w:lang w:eastAsia="hr-HR"/>
                <w14:ligatures w14:val="none"/>
              </w:rPr>
              <w:t>)</w:t>
            </w:r>
          </w:p>
          <w:p w14:paraId="6030581A"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b/>
                <w:sz w:val="20"/>
                <w:szCs w:val="20"/>
                <w:lang w:eastAsia="hr-HR"/>
                <w14:ligatures w14:val="none"/>
              </w:rPr>
              <w:t>Ghostwrite</w:t>
            </w:r>
            <w:r>
              <w:rPr>
                <w:rFonts w:ascii="Calibri Light" w:eastAsia="Calibri" w:hAnsi="Calibri Light" w:cs="Calibri Light"/>
                <w:sz w:val="20"/>
                <w:szCs w:val="20"/>
                <w:lang w:eastAsia="hr-HR"/>
                <w14:ligatures w14:val="none"/>
              </w:rPr>
              <w:t xml:space="preserve">r </w:t>
            </w:r>
            <w:r>
              <w:rPr>
                <w:rFonts w:ascii="Calibri Light" w:eastAsia="SolexHR" w:hAnsi="Calibri Light" w:cs="Calibri Light"/>
                <w:sz w:val="20"/>
                <w:szCs w:val="20"/>
                <w:lang w:eastAsia="hr-HR"/>
                <w14:ligatures w14:val="none"/>
              </w:rPr>
              <w:t>- ukoliko osoba nije autor teksta, nego je tekst napisao netko drugi u ime te osobe.</w:t>
            </w:r>
          </w:p>
          <w:p w14:paraId="39B0B650"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lastRenderedPageBreak/>
              <w:t>Potpuni plagijat</w:t>
            </w:r>
            <w:r>
              <w:rPr>
                <w:rFonts w:ascii="Calibri Light" w:eastAsia="SolexHR" w:hAnsi="Calibri Light" w:cs="Calibri Light"/>
                <w:sz w:val="20"/>
                <w:szCs w:val="20"/>
                <w:lang w:eastAsia="hr-HR"/>
                <w14:ligatures w14:val="none"/>
              </w:rPr>
              <w:t xml:space="preserve"> - ukoliko osoba potpisuje cijelo djelo svojim imenom.</w:t>
            </w:r>
          </w:p>
          <w:p w14:paraId="4B4EDEDF"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Autoplagijat</w:t>
            </w:r>
            <w:r>
              <w:rPr>
                <w:rFonts w:ascii="Calibri Light" w:eastAsia="SolexHR" w:hAnsi="Calibri Light" w:cs="Calibri Light"/>
                <w:sz w:val="20"/>
                <w:szCs w:val="20"/>
                <w:lang w:eastAsia="hr-HR"/>
                <w14:ligatures w14:val="none"/>
              </w:rPr>
              <w:t xml:space="preserve"> - predstavljanje vlastitog prethodno objavljenog rada kao izvornog</w:t>
            </w:r>
          </w:p>
          <w:p w14:paraId="2BC8F99D"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Plagijat prijevodom</w:t>
            </w:r>
            <w:r>
              <w:rPr>
                <w:rFonts w:ascii="Calibri Light" w:eastAsia="SolexHR" w:hAnsi="Calibri Light" w:cs="Calibri Light"/>
                <w:sz w:val="20"/>
                <w:szCs w:val="20"/>
                <w:lang w:eastAsia="hr-HR"/>
                <w14:ligatures w14:val="none"/>
              </w:rPr>
              <w:t xml:space="preserve"> - osoba objavljuje prijevod tuđeg teksta bez navođenja izvora</w:t>
            </w:r>
          </w:p>
          <w:p w14:paraId="581CC564"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b/>
                <w:sz w:val="20"/>
                <w:szCs w:val="20"/>
                <w:lang w:eastAsia="hr-HR"/>
                <w14:ligatures w14:val="none"/>
              </w:rPr>
              <w:t xml:space="preserve">Copy&amp;Paste </w:t>
            </w:r>
            <w:r>
              <w:rPr>
                <w:rFonts w:ascii="Calibri Light" w:eastAsia="SolexHR" w:hAnsi="Calibri Light" w:cs="Calibri Light"/>
                <w:b/>
                <w:sz w:val="20"/>
                <w:szCs w:val="20"/>
                <w:lang w:eastAsia="hr-HR"/>
                <w14:ligatures w14:val="none"/>
              </w:rPr>
              <w:t>plagijat</w:t>
            </w:r>
            <w:r>
              <w:rPr>
                <w:rFonts w:ascii="Calibri Light" w:eastAsia="SolexHR" w:hAnsi="Calibri Light" w:cs="Calibri Light"/>
                <w:sz w:val="20"/>
                <w:szCs w:val="20"/>
                <w:lang w:eastAsia="hr-HR"/>
                <w14:ligatures w14:val="none"/>
              </w:rPr>
              <w:t xml:space="preserve"> - osoba preuzima dijelove tuđeg teksta bez navođenja izvora </w:t>
            </w:r>
          </w:p>
          <w:p w14:paraId="62CD607F"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Parafraziranje bez reference</w:t>
            </w:r>
            <w:r>
              <w:rPr>
                <w:rFonts w:ascii="Calibri Light" w:eastAsia="SolexHR" w:hAnsi="Calibri Light" w:cs="Calibri Light"/>
                <w:sz w:val="20"/>
                <w:szCs w:val="20"/>
                <w:lang w:eastAsia="hr-HR"/>
                <w14:ligatures w14:val="none"/>
              </w:rPr>
              <w:t xml:space="preserve"> - preuzimanje tuđeg teksta ili ideja, ali ne doslovno</w:t>
            </w:r>
          </w:p>
          <w:p w14:paraId="7BFBD9CD" w14:textId="77777777" w:rsidR="00327FC2" w:rsidRDefault="00257526">
            <w:pPr>
              <w:widowControl w:val="0"/>
              <w:tabs>
                <w:tab w:val="left" w:pos="2820"/>
              </w:tabs>
              <w:snapToGrid w:val="0"/>
              <w:contextualSpacing/>
              <w:jc w:val="both"/>
              <w:rPr>
                <w:rFonts w:ascii="Calibri Light" w:eastAsia="Calibri" w:hAnsi="Calibri Light" w:cs="Calibri Light"/>
                <w:sz w:val="20"/>
                <w:szCs w:val="20"/>
                <w14:ligatures w14:val="none"/>
              </w:rPr>
            </w:pPr>
            <w:r>
              <w:rPr>
                <w:rFonts w:ascii="Calibri Light" w:eastAsia="SolexHR" w:hAnsi="Calibri Light" w:cs="Calibri Light"/>
                <w:b/>
                <w:color w:val="000000"/>
                <w:sz w:val="20"/>
                <w:szCs w:val="20"/>
                <w:lang w:eastAsia="hr-HR"/>
                <w14:ligatures w14:val="none"/>
              </w:rPr>
              <w:t>Citiranje izvan konteksta</w:t>
            </w:r>
            <w:r>
              <w:rPr>
                <w:rFonts w:ascii="Calibri Light" w:eastAsia="SolexHR" w:hAnsi="Calibri Light" w:cs="Calibri Light"/>
                <w:color w:val="000000"/>
                <w:sz w:val="20"/>
                <w:szCs w:val="20"/>
                <w:lang w:eastAsia="hr-HR"/>
                <w14:ligatures w14:val="none"/>
              </w:rPr>
              <w:t xml:space="preserve"> - osoba prepisuje ili parafrazira tekst, a onda ne citira precizno</w:t>
            </w:r>
          </w:p>
        </w:tc>
      </w:tr>
      <w:tr w:rsidR="00327FC2" w14:paraId="5FAE195D" w14:textId="77777777">
        <w:trPr>
          <w:trHeight w:val="1125"/>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3B2F565"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lastRenderedPageBreak/>
              <w:t xml:space="preserve">Potrebni tehnički uvjeti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237CF5F7" w14:textId="77777777" w:rsidR="00327FC2" w:rsidRDefault="00257526">
            <w:pPr>
              <w:widowControl w:val="0"/>
              <w:spacing w:line="240" w:lineRule="auto"/>
              <w:contextualSpacing/>
              <w:jc w:val="both"/>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Programska i računalna oprema(označiti potrebno):</w:t>
            </w:r>
          </w:p>
          <w:p w14:paraId="0BF4C925" w14:textId="77777777" w:rsidR="00327FC2" w:rsidRDefault="00257526">
            <w:pPr>
              <w:widowControl w:val="0"/>
              <w:numPr>
                <w:ilvl w:val="0"/>
                <w:numId w:val="291"/>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računalo (minimalni zahtjev CPU 1.2 MHz, RAM 1 GB),</w:t>
            </w:r>
          </w:p>
          <w:p w14:paraId="48D53DB3" w14:textId="77777777" w:rsidR="00327FC2" w:rsidRDefault="00257526">
            <w:pPr>
              <w:widowControl w:val="0"/>
              <w:numPr>
                <w:ilvl w:val="0"/>
                <w:numId w:val="291"/>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slušalice s mikrofonom (za praćenje predavanja putem Interneta),</w:t>
            </w:r>
          </w:p>
          <w:p w14:paraId="37ACCAC7" w14:textId="77777777" w:rsidR="00327FC2" w:rsidRDefault="00257526">
            <w:pPr>
              <w:widowControl w:val="0"/>
              <w:numPr>
                <w:ilvl w:val="0"/>
                <w:numId w:val="291"/>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web kamera (vanjska ili USB),</w:t>
            </w:r>
          </w:p>
          <w:p w14:paraId="7AEC0A75" w14:textId="77777777" w:rsidR="00327FC2" w:rsidRDefault="00257526">
            <w:pPr>
              <w:widowControl w:val="0"/>
              <w:numPr>
                <w:ilvl w:val="0"/>
                <w:numId w:val="291"/>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pristup internetu (preporučujemo širokopojasni internet, brzine najmanje 1/0.5 Mbps),</w:t>
            </w:r>
          </w:p>
          <w:p w14:paraId="4C5A265C" w14:textId="77777777" w:rsidR="00327FC2" w:rsidRDefault="00257526">
            <w:pPr>
              <w:widowControl w:val="0"/>
              <w:numPr>
                <w:ilvl w:val="0"/>
                <w:numId w:val="291"/>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operativni sustav Windows (8, 7 ili Vista) ili Mac (OS X 10.6 ili više),</w:t>
            </w:r>
          </w:p>
          <w:p w14:paraId="397E7B01" w14:textId="77777777" w:rsidR="00327FC2" w:rsidRDefault="00257526">
            <w:pPr>
              <w:widowControl w:val="0"/>
              <w:numPr>
                <w:ilvl w:val="0"/>
                <w:numId w:val="291"/>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internet pretraživač (Internet Explorer, Firefox, Chrome, Safari),</w:t>
            </w:r>
          </w:p>
          <w:p w14:paraId="44419833" w14:textId="77777777" w:rsidR="00327FC2" w:rsidRDefault="00257526">
            <w:pPr>
              <w:widowControl w:val="0"/>
              <w:numPr>
                <w:ilvl w:val="0"/>
                <w:numId w:val="291"/>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preglednik PDF dokumenata (npr. Adobe Reader ili drugi),</w:t>
            </w:r>
          </w:p>
          <w:p w14:paraId="2378B744" w14:textId="77777777" w:rsidR="00327FC2" w:rsidRDefault="00257526">
            <w:pPr>
              <w:widowControl w:val="0"/>
              <w:numPr>
                <w:ilvl w:val="0"/>
                <w:numId w:val="291"/>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 xml:space="preserve">Java, </w:t>
            </w:r>
            <w:r>
              <w:rPr>
                <w:rFonts w:ascii="Calibri Light" w:eastAsia="Calibri" w:hAnsi="Calibri Light" w:cs="Calibri Light"/>
                <w:color w:val="000000"/>
                <w:sz w:val="20"/>
                <w:szCs w:val="20"/>
                <w:lang w:eastAsia="hr-HR"/>
                <w14:ligatures w14:val="none"/>
              </w:rPr>
              <w:t>Flash Player</w:t>
            </w:r>
          </w:p>
          <w:p w14:paraId="691B8444" w14:textId="77777777" w:rsidR="00327FC2" w:rsidRDefault="00257526">
            <w:pPr>
              <w:widowControl w:val="0"/>
              <w:numPr>
                <w:ilvl w:val="0"/>
                <w:numId w:val="291"/>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Dodati potrebnu opremu specifičnu za taj predmet</w:t>
            </w:r>
          </w:p>
        </w:tc>
      </w:tr>
      <w:tr w:rsidR="00327FC2" w14:paraId="03DD8B1F" w14:textId="77777777">
        <w:trPr>
          <w:trHeight w:val="60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350FFDDF" w14:textId="77777777" w:rsidR="00327FC2" w:rsidRDefault="00257526">
            <w:pPr>
              <w:widowControl w:val="0"/>
              <w:tabs>
                <w:tab w:val="left" w:pos="567"/>
              </w:tabs>
              <w:spacing w:after="0" w:line="240" w:lineRule="auto"/>
              <w:ind w:left="435"/>
              <w:rPr>
                <w:rFonts w:ascii="Calibri Light" w:eastAsia="Calibri" w:hAnsi="Calibri Light" w:cs="Calibri Light"/>
                <w:color w:val="000000"/>
                <w:sz w:val="20"/>
                <w:szCs w:val="20"/>
                <w14:ligatures w14:val="none"/>
              </w:rPr>
            </w:pPr>
            <w:r>
              <w:rPr>
                <w:rFonts w:ascii="Calibri Light" w:eastAsia="Times New Roman" w:hAnsi="Calibri Light" w:cs="Calibri Light"/>
                <w:b/>
                <w:color w:val="000000"/>
                <w:sz w:val="20"/>
                <w:szCs w:val="20"/>
                <w:lang w:eastAsia="hr-HR"/>
                <w14:ligatures w14:val="none"/>
              </w:rPr>
              <w:t>Obavezna literatura</w:t>
            </w:r>
          </w:p>
          <w:p w14:paraId="418B1BDE" w14:textId="77777777" w:rsidR="00327FC2" w:rsidRDefault="00327FC2">
            <w:pPr>
              <w:widowControl w:val="0"/>
              <w:tabs>
                <w:tab w:val="left" w:pos="567"/>
              </w:tabs>
              <w:spacing w:after="0" w:line="240" w:lineRule="auto"/>
              <w:rPr>
                <w:rFonts w:ascii="Calibri Light" w:eastAsia="Calibri" w:hAnsi="Calibri Light" w:cs="Calibri Light"/>
                <w:color w:val="000000"/>
                <w:sz w:val="20"/>
                <w:szCs w:val="20"/>
                <w14:ligatures w14:val="none"/>
              </w:rPr>
            </w:pPr>
          </w:p>
        </w:tc>
        <w:tc>
          <w:tcPr>
            <w:tcW w:w="4615" w:type="dxa"/>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10B8F4E9"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Naslov</w:t>
            </w:r>
          </w:p>
        </w:tc>
        <w:tc>
          <w:tcPr>
            <w:tcW w:w="99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2983948"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Broj primjeraka u knjižnici Veleučilišta</w:t>
            </w:r>
          </w:p>
        </w:tc>
        <w:tc>
          <w:tcPr>
            <w:tcW w:w="12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4DA4032"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Dostupnost putem drugih medija</w:t>
            </w:r>
          </w:p>
        </w:tc>
      </w:tr>
      <w:tr w:rsidR="00327FC2" w14:paraId="1A1B7606" w14:textId="77777777">
        <w:trPr>
          <w:trHeight w:val="47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52EC647" w14:textId="77777777" w:rsidR="00327FC2" w:rsidRDefault="00327FC2">
            <w:pPr>
              <w:widowControl w:val="0"/>
              <w:spacing w:after="0"/>
              <w:rPr>
                <w:rFonts w:ascii="Calibri Light" w:eastAsia="Calibri" w:hAnsi="Calibri Light" w:cs="Calibri Light"/>
                <w:color w:val="000000"/>
                <w:sz w:val="20"/>
                <w:szCs w:val="20"/>
                <w14:ligatures w14:val="none"/>
              </w:rPr>
            </w:pPr>
          </w:p>
        </w:tc>
        <w:tc>
          <w:tcPr>
            <w:tcW w:w="4615" w:type="dxa"/>
            <w:gridSpan w:val="5"/>
            <w:tcBorders>
              <w:top w:val="single" w:sz="4" w:space="0" w:color="000000"/>
              <w:left w:val="single" w:sz="4" w:space="0" w:color="000000"/>
              <w:bottom w:val="single" w:sz="4" w:space="0" w:color="000000"/>
              <w:right w:val="single" w:sz="4" w:space="0" w:color="000000"/>
            </w:tcBorders>
            <w:vAlign w:val="center"/>
          </w:tcPr>
          <w:p w14:paraId="4E797D77" w14:textId="77777777" w:rsidR="00327FC2" w:rsidRDefault="00257526">
            <w:pPr>
              <w:widowControl w:val="0"/>
              <w:spacing w:after="0" w:line="240" w:lineRule="auto"/>
              <w:rPr>
                <w:rFonts w:ascii="Calibri Light" w:eastAsia="Times New Roman" w:hAnsi="Calibri Light" w:cs="Calibri Light"/>
                <w:sz w:val="20"/>
                <w:szCs w:val="20"/>
                <w:lang w:eastAsia="hr-HR"/>
                <w14:ligatures w14:val="none"/>
              </w:rPr>
            </w:pPr>
            <w:r>
              <w:rPr>
                <w:rFonts w:ascii="Calibri Light" w:eastAsia="Times New Roman" w:hAnsi="Calibri Light" w:cs="Calibri Light"/>
                <w:sz w:val="20"/>
                <w:szCs w:val="20"/>
                <w:lang w:eastAsia="hr-HR"/>
                <w14:ligatures w14:val="none"/>
              </w:rPr>
              <w:t>Sanja Balen, Menadžment u zdravstvu, Medicinski fakultet Osijek, Osijek, 2015.</w:t>
            </w:r>
          </w:p>
        </w:tc>
        <w:tc>
          <w:tcPr>
            <w:tcW w:w="992" w:type="dxa"/>
            <w:tcBorders>
              <w:top w:val="single" w:sz="4" w:space="0" w:color="000000"/>
              <w:left w:val="single" w:sz="4" w:space="0" w:color="000000"/>
              <w:bottom w:val="single" w:sz="4" w:space="0" w:color="000000"/>
              <w:right w:val="single" w:sz="4" w:space="0" w:color="000000"/>
            </w:tcBorders>
            <w:vAlign w:val="center"/>
          </w:tcPr>
          <w:p w14:paraId="25CF18BF" w14:textId="77777777" w:rsidR="00327FC2" w:rsidRDefault="00257526">
            <w:pPr>
              <w:widowControl w:val="0"/>
              <w:snapToGrid w:val="0"/>
              <w:spacing w:before="90" w:after="90"/>
              <w:rPr>
                <w:rFonts w:ascii="Calibri Light" w:eastAsia="Times New Roman" w:hAnsi="Calibri Light" w:cs="Calibri Light"/>
                <w:sz w:val="20"/>
                <w:szCs w:val="20"/>
                <w:lang w:eastAsia="zh-CN"/>
                <w14:ligatures w14:val="none"/>
              </w:rPr>
            </w:pPr>
            <w:r>
              <w:rPr>
                <w:rFonts w:ascii="Calibri Light" w:eastAsia="Times New Roman" w:hAnsi="Calibri Light" w:cs="Calibri Light"/>
                <w:sz w:val="20"/>
                <w:szCs w:val="20"/>
                <w:lang w:eastAsia="zh-CN"/>
                <w14:ligatures w14:val="none"/>
              </w:rPr>
              <w:t>1</w:t>
            </w:r>
          </w:p>
        </w:tc>
        <w:tc>
          <w:tcPr>
            <w:tcW w:w="1273" w:type="dxa"/>
            <w:tcBorders>
              <w:top w:val="single" w:sz="4" w:space="0" w:color="000000"/>
              <w:left w:val="single" w:sz="4" w:space="0" w:color="000000"/>
              <w:bottom w:val="single" w:sz="4" w:space="0" w:color="000000"/>
              <w:right w:val="single" w:sz="4" w:space="0" w:color="000000"/>
            </w:tcBorders>
            <w:vAlign w:val="center"/>
          </w:tcPr>
          <w:p w14:paraId="14F51B0D" w14:textId="77777777" w:rsidR="00327FC2" w:rsidRDefault="00257526">
            <w:pPr>
              <w:widowControl w:val="0"/>
              <w:snapToGrid w:val="0"/>
              <w:spacing w:before="90" w:after="90"/>
              <w:jc w:val="center"/>
              <w:rPr>
                <w:rFonts w:ascii="Calibri Light" w:eastAsia="Times New Roman" w:hAnsi="Calibri Light" w:cs="Calibri Light"/>
                <w:sz w:val="20"/>
                <w:szCs w:val="20"/>
                <w:lang w:eastAsia="zh-CN"/>
                <w14:ligatures w14:val="none"/>
              </w:rPr>
            </w:pPr>
            <w:r>
              <w:rPr>
                <w:rFonts w:ascii="Calibri Light" w:eastAsia="Times New Roman" w:hAnsi="Calibri Light" w:cs="Calibri Light"/>
                <w:sz w:val="20"/>
                <w:szCs w:val="20"/>
                <w:lang w:eastAsia="zh-CN"/>
                <w14:ligatures w14:val="none"/>
              </w:rPr>
              <w:t>ne</w:t>
            </w:r>
          </w:p>
        </w:tc>
      </w:tr>
      <w:tr w:rsidR="00327FC2" w14:paraId="6AE7C956" w14:textId="77777777">
        <w:trPr>
          <w:trHeight w:val="47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A8B95C7" w14:textId="77777777" w:rsidR="00327FC2" w:rsidRDefault="00327FC2">
            <w:pPr>
              <w:widowControl w:val="0"/>
              <w:spacing w:after="0"/>
              <w:rPr>
                <w:rFonts w:ascii="Calibri Light" w:eastAsia="Calibri" w:hAnsi="Calibri Light" w:cs="Calibri Light"/>
                <w:color w:val="000000"/>
                <w:sz w:val="20"/>
                <w:szCs w:val="20"/>
                <w14:ligatures w14:val="none"/>
              </w:rPr>
            </w:pPr>
          </w:p>
        </w:tc>
        <w:tc>
          <w:tcPr>
            <w:tcW w:w="4615" w:type="dxa"/>
            <w:gridSpan w:val="5"/>
            <w:tcBorders>
              <w:top w:val="single" w:sz="4" w:space="0" w:color="000000"/>
              <w:left w:val="single" w:sz="4" w:space="0" w:color="000000"/>
              <w:bottom w:val="single" w:sz="4" w:space="0" w:color="000000"/>
              <w:right w:val="single" w:sz="4" w:space="0" w:color="000000"/>
            </w:tcBorders>
            <w:vAlign w:val="center"/>
          </w:tcPr>
          <w:p w14:paraId="47FDC5B7"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D96CFD3"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4DAFC365" w14:textId="77777777" w:rsidR="00327FC2" w:rsidRDefault="00327FC2">
            <w:pPr>
              <w:widowControl w:val="0"/>
              <w:snapToGrid w:val="0"/>
              <w:spacing w:before="90" w:after="90"/>
              <w:jc w:val="center"/>
              <w:rPr>
                <w:rFonts w:ascii="Calibri Light" w:eastAsia="Times New Roman" w:hAnsi="Calibri Light" w:cs="Calibri Light"/>
                <w:sz w:val="20"/>
                <w:szCs w:val="20"/>
                <w:lang w:eastAsia="zh-CN"/>
                <w14:ligatures w14:val="none"/>
              </w:rPr>
            </w:pPr>
          </w:p>
        </w:tc>
      </w:tr>
      <w:tr w:rsidR="00327FC2" w14:paraId="78233EF4" w14:textId="77777777">
        <w:trPr>
          <w:trHeight w:val="474"/>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5923EBAA" w14:textId="77777777" w:rsidR="00327FC2" w:rsidRDefault="00257526">
            <w:pPr>
              <w:widowControl w:val="0"/>
              <w:tabs>
                <w:tab w:val="left" w:pos="567"/>
              </w:tabs>
              <w:spacing w:after="0" w:line="240" w:lineRule="auto"/>
              <w:ind w:left="435"/>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t>Dopunska literatura (u trenutku prijave prijedloga studijskog programa)</w:t>
            </w:r>
          </w:p>
        </w:tc>
        <w:tc>
          <w:tcPr>
            <w:tcW w:w="4615" w:type="dxa"/>
            <w:gridSpan w:val="5"/>
            <w:tcBorders>
              <w:top w:val="single" w:sz="4" w:space="0" w:color="000000"/>
              <w:left w:val="single" w:sz="4" w:space="0" w:color="000000"/>
              <w:bottom w:val="single" w:sz="4" w:space="0" w:color="000000"/>
              <w:right w:val="single" w:sz="4" w:space="0" w:color="000000"/>
            </w:tcBorders>
            <w:vAlign w:val="center"/>
          </w:tcPr>
          <w:p w14:paraId="5214C9AD" w14:textId="77777777" w:rsidR="00327FC2" w:rsidRDefault="00327FC2">
            <w:pPr>
              <w:widowControl w:val="0"/>
              <w:snapToGrid w:val="0"/>
              <w:spacing w:before="90" w:after="90"/>
              <w:jc w:val="both"/>
              <w:rPr>
                <w:rFonts w:ascii="Calibri Light" w:eastAsia="Times New Roman" w:hAnsi="Calibri Light" w:cs="Calibri Light"/>
                <w:sz w:val="20"/>
                <w:szCs w:val="20"/>
                <w:lang w:eastAsia="zh-CN"/>
                <w14:ligatures w14:val="none"/>
              </w:rPr>
            </w:pPr>
          </w:p>
          <w:p w14:paraId="0289C16D" w14:textId="77777777" w:rsidR="00327FC2" w:rsidRDefault="00257526">
            <w:pPr>
              <w:widowControl w:val="0"/>
              <w:snapToGrid w:val="0"/>
              <w:spacing w:before="90" w:after="90"/>
              <w:jc w:val="both"/>
              <w:rPr>
                <w:rFonts w:ascii="Calibri Light" w:eastAsia="Times New Roman" w:hAnsi="Calibri Light" w:cs="Calibri Light"/>
                <w:sz w:val="20"/>
                <w:szCs w:val="20"/>
                <w:lang w:eastAsia="zh-CN"/>
                <w14:ligatures w14:val="none"/>
              </w:rPr>
            </w:pPr>
            <w:r>
              <w:rPr>
                <w:rFonts w:ascii="Calibri Light" w:eastAsia="Times New Roman" w:hAnsi="Calibri Light" w:cs="Calibri Light"/>
                <w:sz w:val="20"/>
                <w:szCs w:val="20"/>
                <w:lang w:eastAsia="zh-CN"/>
                <w14:ligatures w14:val="none"/>
              </w:rPr>
              <w:t>Marijana Ivanov, Dajana Barbić, Andrea Lučić: Moj novac, moja budućnost, Štedopis, Zagreb,2018.</w:t>
            </w:r>
          </w:p>
        </w:tc>
        <w:tc>
          <w:tcPr>
            <w:tcW w:w="992" w:type="dxa"/>
            <w:tcBorders>
              <w:top w:val="single" w:sz="4" w:space="0" w:color="000000"/>
              <w:left w:val="single" w:sz="4" w:space="0" w:color="000000"/>
              <w:bottom w:val="single" w:sz="4" w:space="0" w:color="000000"/>
              <w:right w:val="single" w:sz="4" w:space="0" w:color="000000"/>
            </w:tcBorders>
            <w:vAlign w:val="center"/>
          </w:tcPr>
          <w:p w14:paraId="79CE2253"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p w14:paraId="7407BF0A" w14:textId="77777777" w:rsidR="00327FC2" w:rsidRDefault="00257526">
            <w:pPr>
              <w:widowControl w:val="0"/>
              <w:snapToGrid w:val="0"/>
              <w:spacing w:before="90" w:after="90"/>
              <w:rPr>
                <w:rFonts w:ascii="Calibri Light" w:eastAsia="Times New Roman" w:hAnsi="Calibri Light" w:cs="Calibri Light"/>
                <w:sz w:val="20"/>
                <w:szCs w:val="20"/>
                <w:lang w:eastAsia="zh-CN"/>
                <w14:ligatures w14:val="none"/>
              </w:rPr>
            </w:pPr>
            <w:r>
              <w:rPr>
                <w:rFonts w:ascii="Calibri Light" w:eastAsia="Times New Roman" w:hAnsi="Calibri Light" w:cs="Calibri Light"/>
                <w:sz w:val="20"/>
                <w:szCs w:val="20"/>
                <w:lang w:eastAsia="zh-CN"/>
                <w14:ligatures w14:val="none"/>
              </w:rPr>
              <w:t>0</w:t>
            </w:r>
          </w:p>
        </w:tc>
        <w:tc>
          <w:tcPr>
            <w:tcW w:w="1273" w:type="dxa"/>
            <w:tcBorders>
              <w:top w:val="single" w:sz="4" w:space="0" w:color="000000"/>
              <w:left w:val="single" w:sz="4" w:space="0" w:color="000000"/>
              <w:bottom w:val="single" w:sz="4" w:space="0" w:color="000000"/>
              <w:right w:val="single" w:sz="4" w:space="0" w:color="000000"/>
            </w:tcBorders>
            <w:vAlign w:val="center"/>
          </w:tcPr>
          <w:p w14:paraId="6838E156" w14:textId="77777777" w:rsidR="00327FC2" w:rsidRDefault="00327FC2">
            <w:pPr>
              <w:widowControl w:val="0"/>
              <w:snapToGrid w:val="0"/>
              <w:spacing w:before="90" w:after="90"/>
              <w:jc w:val="center"/>
              <w:rPr>
                <w:rFonts w:ascii="Calibri Light" w:eastAsia="Times New Roman" w:hAnsi="Calibri Light" w:cs="Calibri Light"/>
                <w:sz w:val="20"/>
                <w:szCs w:val="20"/>
                <w:lang w:eastAsia="zh-CN"/>
                <w14:ligatures w14:val="none"/>
              </w:rPr>
            </w:pPr>
          </w:p>
          <w:p w14:paraId="69298013" w14:textId="77777777" w:rsidR="00327FC2" w:rsidRDefault="00327FC2">
            <w:pPr>
              <w:widowControl w:val="0"/>
              <w:snapToGrid w:val="0"/>
              <w:spacing w:before="90" w:after="90"/>
              <w:jc w:val="center"/>
              <w:rPr>
                <w:rFonts w:ascii="Calibri Light" w:eastAsia="Times New Roman" w:hAnsi="Calibri Light" w:cs="Calibri Light"/>
                <w:sz w:val="20"/>
                <w:szCs w:val="20"/>
                <w:lang w:eastAsia="zh-CN"/>
                <w14:ligatures w14:val="none"/>
              </w:rPr>
            </w:pPr>
          </w:p>
        </w:tc>
      </w:tr>
      <w:tr w:rsidR="00327FC2" w14:paraId="350BAA9F" w14:textId="77777777">
        <w:trPr>
          <w:trHeight w:val="47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B32FF9D" w14:textId="77777777" w:rsidR="00327FC2" w:rsidRDefault="00327FC2">
            <w:pPr>
              <w:widowControl w:val="0"/>
              <w:spacing w:after="0"/>
              <w:rPr>
                <w:rFonts w:ascii="Calibri Light" w:eastAsia="Calibri" w:hAnsi="Calibri Light" w:cs="Calibri Light"/>
                <w:sz w:val="20"/>
                <w:szCs w:val="20"/>
                <w14:ligatures w14:val="none"/>
              </w:rPr>
            </w:pPr>
          </w:p>
        </w:tc>
        <w:tc>
          <w:tcPr>
            <w:tcW w:w="4615" w:type="dxa"/>
            <w:gridSpan w:val="5"/>
            <w:tcBorders>
              <w:top w:val="single" w:sz="4" w:space="0" w:color="000000"/>
              <w:left w:val="single" w:sz="4" w:space="0" w:color="000000"/>
              <w:bottom w:val="single" w:sz="4" w:space="0" w:color="000000"/>
              <w:right w:val="single" w:sz="4" w:space="0" w:color="000000"/>
            </w:tcBorders>
            <w:vAlign w:val="center"/>
          </w:tcPr>
          <w:p w14:paraId="6E85164E"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2B59A50"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0BED98CD" w14:textId="77777777" w:rsidR="00327FC2" w:rsidRDefault="00327FC2">
            <w:pPr>
              <w:widowControl w:val="0"/>
              <w:snapToGrid w:val="0"/>
              <w:spacing w:before="90" w:after="90"/>
              <w:jc w:val="center"/>
              <w:rPr>
                <w:rFonts w:ascii="Calibri Light" w:eastAsia="Times New Roman" w:hAnsi="Calibri Light" w:cs="Calibri Light"/>
                <w:sz w:val="20"/>
                <w:szCs w:val="20"/>
                <w:lang w:eastAsia="zh-CN"/>
                <w14:ligatures w14:val="none"/>
              </w:rPr>
            </w:pPr>
          </w:p>
        </w:tc>
      </w:tr>
    </w:tbl>
    <w:p w14:paraId="1B9D5E6F" w14:textId="77777777" w:rsidR="00327FC2" w:rsidRDefault="00327FC2">
      <w:pPr>
        <w:tabs>
          <w:tab w:val="left" w:pos="10548"/>
        </w:tabs>
        <w:rPr>
          <w:rFonts w:ascii="Times New Roman" w:eastAsia="Calibri" w:hAnsi="Times New Roman" w:cs="Calibri"/>
          <w:sz w:val="24"/>
          <w:lang w:val="en-GB" w:eastAsia="zh-CN"/>
        </w:rPr>
      </w:pPr>
    </w:p>
    <w:p w14:paraId="7F3C9A41" w14:textId="77777777" w:rsidR="00327FC2" w:rsidRDefault="00327FC2">
      <w:pPr>
        <w:tabs>
          <w:tab w:val="left" w:pos="10548"/>
        </w:tabs>
        <w:rPr>
          <w:rFonts w:ascii="Times New Roman" w:eastAsia="Calibri" w:hAnsi="Times New Roman" w:cs="Calibri"/>
          <w:sz w:val="24"/>
          <w:lang w:val="en-GB" w:eastAsia="zh-CN"/>
        </w:rPr>
      </w:pPr>
    </w:p>
    <w:p w14:paraId="52F6B493" w14:textId="77777777" w:rsidR="00327FC2" w:rsidRDefault="00327FC2">
      <w:pPr>
        <w:tabs>
          <w:tab w:val="left" w:pos="10548"/>
        </w:tabs>
        <w:rPr>
          <w:rFonts w:ascii="Times New Roman" w:eastAsia="Calibri" w:hAnsi="Times New Roman" w:cs="Calibri"/>
          <w:sz w:val="24"/>
          <w:lang w:val="en-GB" w:eastAsia="zh-CN"/>
        </w:rPr>
      </w:pPr>
    </w:p>
    <w:p w14:paraId="5D7A3E7F" w14:textId="77777777" w:rsidR="00327FC2" w:rsidRDefault="00327FC2">
      <w:pPr>
        <w:tabs>
          <w:tab w:val="left" w:pos="10548"/>
        </w:tabs>
        <w:rPr>
          <w:rFonts w:ascii="Times New Roman" w:eastAsia="Calibri" w:hAnsi="Times New Roman" w:cs="Calibri"/>
          <w:sz w:val="24"/>
          <w:lang w:val="en-GB" w:eastAsia="zh-CN"/>
        </w:rPr>
      </w:pPr>
    </w:p>
    <w:p w14:paraId="35BC78D6" w14:textId="77777777" w:rsidR="00327FC2" w:rsidRDefault="00327FC2">
      <w:pPr>
        <w:tabs>
          <w:tab w:val="left" w:pos="10548"/>
        </w:tabs>
        <w:rPr>
          <w:rFonts w:ascii="Times New Roman" w:eastAsia="Calibri" w:hAnsi="Times New Roman" w:cs="Calibri"/>
          <w:sz w:val="24"/>
          <w:lang w:val="en-GB" w:eastAsia="zh-CN"/>
        </w:rPr>
      </w:pPr>
    </w:p>
    <w:p w14:paraId="1A747665" w14:textId="77777777" w:rsidR="00327FC2" w:rsidRDefault="00327FC2">
      <w:pPr>
        <w:tabs>
          <w:tab w:val="left" w:pos="10548"/>
        </w:tabs>
        <w:rPr>
          <w:rFonts w:ascii="Times New Roman" w:eastAsia="Calibri" w:hAnsi="Times New Roman" w:cs="Calibri"/>
          <w:sz w:val="24"/>
          <w:lang w:val="en-GB" w:eastAsia="zh-CN"/>
        </w:rPr>
      </w:pPr>
    </w:p>
    <w:p w14:paraId="32D35ECE" w14:textId="77777777" w:rsidR="00DB7E5F" w:rsidRDefault="00DB7E5F">
      <w:pPr>
        <w:spacing w:after="0" w:line="240" w:lineRule="auto"/>
        <w:rPr>
          <w:rFonts w:ascii="Times New Roman" w:eastAsia="Calibri" w:hAnsi="Times New Roman" w:cs="Calibri"/>
          <w:color w:val="4F81BC"/>
          <w:sz w:val="24"/>
          <w:lang w:val="en-GB" w:eastAsia="zh-CN"/>
          <w14:ligatures w14:val="none"/>
        </w:rPr>
      </w:pPr>
      <w:r>
        <w:rPr>
          <w:rFonts w:ascii="Times New Roman" w:eastAsia="Calibri" w:hAnsi="Times New Roman" w:cs="Calibri"/>
          <w:color w:val="4F81BC"/>
          <w:sz w:val="24"/>
          <w:lang w:val="en-GB" w:eastAsia="zh-CN"/>
          <w14:ligatures w14:val="none"/>
        </w:rPr>
        <w:br w:type="page"/>
      </w:r>
    </w:p>
    <w:p w14:paraId="00EED391" w14:textId="18F96639" w:rsidR="00327FC2" w:rsidRDefault="00257526">
      <w:pPr>
        <w:spacing w:after="140" w:line="276" w:lineRule="auto"/>
        <w:ind w:left="340"/>
        <w:jc w:val="both"/>
        <w:rPr>
          <w:rFonts w:ascii="Times New Roman" w:eastAsia="Calibri" w:hAnsi="Times New Roman" w:cs="Calibri"/>
          <w:sz w:val="24"/>
          <w:lang w:val="en-GB" w:eastAsia="zh-CN"/>
          <w14:ligatures w14:val="none"/>
        </w:rPr>
      </w:pPr>
      <w:r>
        <w:rPr>
          <w:rFonts w:ascii="Times New Roman" w:eastAsia="Calibri" w:hAnsi="Times New Roman" w:cs="Calibri"/>
          <w:color w:val="4F81BC"/>
          <w:sz w:val="24"/>
          <w:lang w:val="en-GB" w:eastAsia="zh-CN"/>
          <w14:ligatures w14:val="none"/>
        </w:rPr>
        <w:lastRenderedPageBreak/>
        <w:t>OSNOVE</w:t>
      </w:r>
      <w:r>
        <w:rPr>
          <w:rFonts w:ascii="Times New Roman" w:eastAsia="Calibri" w:hAnsi="Times New Roman" w:cs="Calibri"/>
          <w:color w:val="4F81BC"/>
          <w:spacing w:val="-5"/>
          <w:sz w:val="24"/>
          <w:lang w:val="en-GB" w:eastAsia="zh-CN"/>
          <w14:ligatures w14:val="none"/>
        </w:rPr>
        <w:t xml:space="preserve"> </w:t>
      </w:r>
      <w:r>
        <w:rPr>
          <w:rFonts w:ascii="Times New Roman" w:eastAsia="Calibri" w:hAnsi="Times New Roman" w:cs="Calibri"/>
          <w:color w:val="4F81BC"/>
          <w:sz w:val="24"/>
          <w:lang w:val="en-GB" w:eastAsia="zh-CN"/>
          <w14:ligatures w14:val="none"/>
        </w:rPr>
        <w:t>MOTORIČKIH</w:t>
      </w:r>
      <w:r>
        <w:rPr>
          <w:rFonts w:ascii="Times New Roman" w:eastAsia="Calibri" w:hAnsi="Times New Roman" w:cs="Calibri"/>
          <w:color w:val="4F81BC"/>
          <w:spacing w:val="-5"/>
          <w:sz w:val="24"/>
          <w:lang w:val="en-GB" w:eastAsia="zh-CN"/>
          <w14:ligatures w14:val="none"/>
        </w:rPr>
        <w:t xml:space="preserve"> </w:t>
      </w:r>
      <w:r>
        <w:rPr>
          <w:rFonts w:ascii="Times New Roman" w:eastAsia="Calibri" w:hAnsi="Times New Roman" w:cs="Calibri"/>
          <w:color w:val="4F81BC"/>
          <w:sz w:val="24"/>
          <w:lang w:val="en-GB" w:eastAsia="zh-CN"/>
          <w14:ligatures w14:val="none"/>
        </w:rPr>
        <w:t>TRANSFORMACIJA</w:t>
      </w:r>
      <w:r>
        <w:rPr>
          <w:rFonts w:ascii="Times New Roman" w:eastAsia="Calibri" w:hAnsi="Times New Roman" w:cs="Calibri"/>
          <w:color w:val="4F81BC"/>
          <w:spacing w:val="-8"/>
          <w:sz w:val="24"/>
          <w:lang w:val="en-GB" w:eastAsia="zh-CN"/>
          <w14:ligatures w14:val="none"/>
        </w:rPr>
        <w:t xml:space="preserve"> </w:t>
      </w:r>
      <w:r>
        <w:rPr>
          <w:rFonts w:ascii="Times New Roman" w:eastAsia="Calibri" w:hAnsi="Times New Roman" w:cs="Calibri"/>
          <w:color w:val="4F81BC"/>
          <w:sz w:val="24"/>
          <w:lang w:val="en-GB" w:eastAsia="zh-CN"/>
          <w14:ligatures w14:val="none"/>
        </w:rPr>
        <w:t>II</w:t>
      </w:r>
    </w:p>
    <w:tbl>
      <w:tblPr>
        <w:tblW w:w="9060" w:type="dxa"/>
        <w:jc w:val="center"/>
        <w:tblLayout w:type="fixed"/>
        <w:tblLook w:val="04A0" w:firstRow="1" w:lastRow="0" w:firstColumn="1" w:lastColumn="0" w:noHBand="0" w:noVBand="1"/>
      </w:tblPr>
      <w:tblGrid>
        <w:gridCol w:w="2180"/>
        <w:gridCol w:w="1357"/>
        <w:gridCol w:w="849"/>
        <w:gridCol w:w="212"/>
        <w:gridCol w:w="356"/>
        <w:gridCol w:w="1558"/>
        <w:gridCol w:w="1275"/>
        <w:gridCol w:w="1273"/>
      </w:tblGrid>
      <w:tr w:rsidR="00327FC2" w14:paraId="0C9811D4" w14:textId="77777777">
        <w:trPr>
          <w:trHeight w:val="30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6537111A"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sz w:val="20"/>
                <w:szCs w:val="20"/>
                <w14:ligatures w14:val="none"/>
              </w:rPr>
              <w:t>1.  OPIS PREDMETA - OPĆE INFORMACIJE</w:t>
            </w:r>
          </w:p>
        </w:tc>
      </w:tr>
      <w:tr w:rsidR="00327FC2" w14:paraId="45D84960" w14:textId="77777777">
        <w:trPr>
          <w:trHeight w:val="453"/>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0F0A8DD" w14:textId="77777777" w:rsidR="00327FC2" w:rsidRDefault="00257526">
            <w:pPr>
              <w:widowControl w:val="0"/>
              <w:numPr>
                <w:ilvl w:val="1"/>
                <w:numId w:val="134"/>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Nositelj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4E571FE2" w14:textId="3C7A6AF6" w:rsidR="00327FC2" w:rsidRDefault="00DB7E5F">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Dejan Eldić, mag. cin., pred.</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7F6F0055" w14:textId="77777777" w:rsidR="00327FC2" w:rsidRDefault="00257526">
            <w:pPr>
              <w:widowControl w:val="0"/>
              <w:numPr>
                <w:ilvl w:val="1"/>
                <w:numId w:val="138"/>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Godina studija</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06CB7E9"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II.godina studija (IV.semestar)</w:t>
            </w:r>
          </w:p>
        </w:tc>
      </w:tr>
      <w:tr w:rsidR="00327FC2" w14:paraId="4C304A87" w14:textId="77777777">
        <w:trPr>
          <w:trHeight w:val="575"/>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583B8A7" w14:textId="77777777" w:rsidR="00327FC2" w:rsidRDefault="00257526">
            <w:pPr>
              <w:widowControl w:val="0"/>
              <w:numPr>
                <w:ilvl w:val="1"/>
                <w:numId w:val="134"/>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Naziv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794F8ACC" w14:textId="77777777" w:rsidR="00327FC2" w:rsidRDefault="00257526">
            <w:pPr>
              <w:widowControl w:val="0"/>
              <w:tabs>
                <w:tab w:val="left" w:pos="2820"/>
              </w:tabs>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OSNOVE MOTORIČKIH TRANSFORMACIJA II</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7B8CB3C9" w14:textId="77777777" w:rsidR="00327FC2" w:rsidRDefault="00257526">
            <w:pPr>
              <w:widowControl w:val="0"/>
              <w:numPr>
                <w:ilvl w:val="1"/>
                <w:numId w:val="138"/>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Bodovna vrijednost (ECTS)</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FDA13A3"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2 ECTS</w:t>
            </w:r>
          </w:p>
        </w:tc>
      </w:tr>
      <w:tr w:rsidR="00327FC2" w14:paraId="095E9A4F" w14:textId="77777777">
        <w:trPr>
          <w:trHeight w:val="72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73A7EF9C" w14:textId="77777777" w:rsidR="00327FC2" w:rsidRDefault="00257526">
            <w:pPr>
              <w:widowControl w:val="0"/>
              <w:numPr>
                <w:ilvl w:val="1"/>
                <w:numId w:val="135"/>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Suradnici</w:t>
            </w:r>
          </w:p>
        </w:tc>
        <w:tc>
          <w:tcPr>
            <w:tcW w:w="241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0CA03A52"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79EA1EFF" w14:textId="77777777" w:rsidR="00327FC2" w:rsidRDefault="00257526">
            <w:pPr>
              <w:widowControl w:val="0"/>
              <w:numPr>
                <w:ilvl w:val="1"/>
                <w:numId w:val="138"/>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Način izvođenja nastave (broj sati P+V+S+ e-učenje)</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25B41A38"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V 75</w:t>
            </w:r>
          </w:p>
        </w:tc>
      </w:tr>
      <w:tr w:rsidR="00327FC2" w14:paraId="2DB543D6" w14:textId="77777777">
        <w:trPr>
          <w:trHeight w:val="723"/>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D527283" w14:textId="77777777" w:rsidR="00327FC2" w:rsidRDefault="00327FC2">
            <w:pPr>
              <w:widowControl w:val="0"/>
              <w:spacing w:after="0"/>
              <w:rPr>
                <w:rFonts w:ascii="Calibri Light" w:eastAsia="Calibri" w:hAnsi="Calibri Light" w:cs="Calibri Light"/>
                <w:b/>
                <w:bCs/>
                <w:sz w:val="20"/>
                <w:szCs w:val="20"/>
                <w14:ligatures w14:val="none"/>
              </w:rPr>
            </w:pPr>
          </w:p>
        </w:tc>
        <w:tc>
          <w:tcPr>
            <w:tcW w:w="2418" w:type="dxa"/>
            <w:gridSpan w:val="3"/>
            <w:vMerge/>
            <w:tcBorders>
              <w:top w:val="single" w:sz="4" w:space="0" w:color="000000"/>
              <w:left w:val="single" w:sz="4" w:space="0" w:color="000000"/>
              <w:bottom w:val="single" w:sz="4" w:space="0" w:color="000000"/>
              <w:right w:val="single" w:sz="4" w:space="0" w:color="000000"/>
            </w:tcBorders>
            <w:vAlign w:val="center"/>
          </w:tcPr>
          <w:p w14:paraId="2EFFCCB4" w14:textId="77777777" w:rsidR="00327FC2" w:rsidRDefault="00327FC2">
            <w:pPr>
              <w:widowControl w:val="0"/>
              <w:spacing w:after="0"/>
              <w:rPr>
                <w:rFonts w:ascii="Calibri Light" w:eastAsia="Calibri" w:hAnsi="Calibri Light" w:cs="Calibri Light"/>
                <w:sz w:val="20"/>
                <w:szCs w:val="20"/>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265CE950" w14:textId="77777777" w:rsidR="00327FC2" w:rsidRDefault="00257526">
            <w:pPr>
              <w:widowControl w:val="0"/>
              <w:numPr>
                <w:ilvl w:val="1"/>
                <w:numId w:val="138"/>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Samostalan rad studenta (broj sati)</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56F6652" w14:textId="77777777" w:rsidR="00327FC2" w:rsidRDefault="00257526">
            <w:pPr>
              <w:widowControl w:val="0"/>
              <w:tabs>
                <w:tab w:val="left" w:pos="2820"/>
              </w:tabs>
              <w:snapToGrid w:val="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Opterećenost studenta radom izvan nastave iznosi 0 sati.  </w:t>
            </w:r>
          </w:p>
        </w:tc>
      </w:tr>
      <w:tr w:rsidR="00327FC2" w14:paraId="140CA553" w14:textId="77777777">
        <w:trPr>
          <w:trHeight w:val="157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DF83FBD" w14:textId="77777777" w:rsidR="00327FC2" w:rsidRDefault="00257526">
            <w:pPr>
              <w:widowControl w:val="0"/>
              <w:numPr>
                <w:ilvl w:val="1"/>
                <w:numId w:val="136"/>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Studijski program (preddiplomski, diplomski, integrirani)</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57B1E4B7"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Stručni prijediplomsk studij Fizioterapija</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5EA01D04" w14:textId="77777777" w:rsidR="00327FC2" w:rsidRDefault="00257526">
            <w:pPr>
              <w:widowControl w:val="0"/>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 xml:space="preserve">1.10. Razina primjene e-učenja (1, 2, 3 razina), postotak izvođenja predmeta online (maks. 20%) </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F8608CE"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Ne primjenjuje se</w:t>
            </w:r>
          </w:p>
        </w:tc>
      </w:tr>
      <w:tr w:rsidR="00327FC2" w14:paraId="5E65F570" w14:textId="77777777">
        <w:trPr>
          <w:trHeight w:val="88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42F1680" w14:textId="77777777" w:rsidR="00327FC2" w:rsidRDefault="00257526">
            <w:pPr>
              <w:widowControl w:val="0"/>
              <w:numPr>
                <w:ilvl w:val="1"/>
                <w:numId w:val="137"/>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Status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5D7F12ED"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Izborni predmet</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6F05F38C" w14:textId="77777777" w:rsidR="00327FC2" w:rsidRDefault="00257526">
            <w:pPr>
              <w:widowControl w:val="0"/>
              <w:tabs>
                <w:tab w:val="left" w:pos="459"/>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1.11. Očekivani broj studenata na predmetu</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25D3FD0"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50 (prijediplomski studij)</w:t>
            </w:r>
          </w:p>
        </w:tc>
      </w:tr>
      <w:tr w:rsidR="00327FC2" w14:paraId="0C2109B9" w14:textId="77777777">
        <w:trPr>
          <w:trHeight w:val="131"/>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0885B297"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sz w:val="20"/>
                <w:szCs w:val="20"/>
                <w14:ligatures w14:val="none"/>
              </w:rPr>
              <w:t>2. OPIS PREDMETA</w:t>
            </w:r>
          </w:p>
        </w:tc>
      </w:tr>
      <w:tr w:rsidR="00327FC2" w14:paraId="6AE33A14" w14:textId="77777777">
        <w:trPr>
          <w:trHeight w:val="2859"/>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A7EC0E4" w14:textId="77777777" w:rsidR="00327FC2" w:rsidRDefault="00257526">
            <w:pPr>
              <w:widowControl w:val="0"/>
              <w:numPr>
                <w:ilvl w:val="1"/>
                <w:numId w:val="139"/>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Ciljevi predmeta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1BBADDFF" w14:textId="77777777" w:rsidR="00327FC2" w:rsidRDefault="00257526">
            <w:pPr>
              <w:widowControl w:val="0"/>
              <w:snapToGrid w:val="0"/>
              <w:spacing w:before="240" w:line="240" w:lineRule="auto"/>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Razumjeti motoričke stereotipe gibanja i sve energetske procese potrebne za njegovo provođenje. Organizirati i provesti motorička testiranja te znati interpretirati rezultate istih usporedbom s normativnim vrijednostima. Znati napraviti plan i program ciljanog trenažnog procesa. Pripremiti i definirati zakonitosti prema kojima se unapređuju motoričke sposobnosti. Stjecati spoznaje o zakonitostima planiranja i programiranja trenažnog procesa.</w:t>
            </w:r>
          </w:p>
        </w:tc>
      </w:tr>
      <w:tr w:rsidR="00327FC2" w14:paraId="1C2EE5E6" w14:textId="77777777">
        <w:trPr>
          <w:trHeight w:val="108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A38052E" w14:textId="77777777" w:rsidR="00327FC2" w:rsidRDefault="00257526">
            <w:pPr>
              <w:widowControl w:val="0"/>
              <w:numPr>
                <w:ilvl w:val="1"/>
                <w:numId w:val="139"/>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Uvjeti za upis predmeta i ulazne kompetencije koje su potrebne za predmet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422B8F8D" w14:textId="77777777" w:rsidR="00327FC2" w:rsidRDefault="00257526">
            <w:pPr>
              <w:widowControl w:val="0"/>
              <w:tabs>
                <w:tab w:val="left" w:pos="2820"/>
              </w:tabs>
              <w:snapToGrid w:val="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Studenti koji su ostvarili pravo upisa na studijski program Fizioterapija Veleučilišta Ivanić-Grad nemaju dodatne uvjete za upis i slušanje predmeta Osnove motoričkih transformacija II</w:t>
            </w:r>
          </w:p>
        </w:tc>
      </w:tr>
      <w:tr w:rsidR="00327FC2" w14:paraId="144F770D" w14:textId="77777777">
        <w:trPr>
          <w:trHeight w:val="96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E365B95" w14:textId="77777777" w:rsidR="00327FC2" w:rsidRDefault="00257526">
            <w:pPr>
              <w:widowControl w:val="0"/>
              <w:numPr>
                <w:ilvl w:val="1"/>
                <w:numId w:val="139"/>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 xml:space="preserve">Očekivani ishodi učenja na razini programa kojima predmet doprinosi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1664315B" w14:textId="77777777" w:rsidR="00327FC2" w:rsidRDefault="00257526">
            <w:pPr>
              <w:widowControl w:val="0"/>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I1 Procijeniti stanje ispitanika na osnovu fizioloških parametara motoričkih testiranja</w:t>
            </w:r>
          </w:p>
          <w:p w14:paraId="1CC63BD0" w14:textId="77777777" w:rsidR="00327FC2" w:rsidRDefault="00257526">
            <w:pPr>
              <w:widowControl w:val="0"/>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I2 Planirati kineziološke aktivnosti za različite grupe korisnika</w:t>
            </w:r>
          </w:p>
          <w:p w14:paraId="7BF16689" w14:textId="77777777" w:rsidR="00327FC2" w:rsidRDefault="00257526">
            <w:pPr>
              <w:widowControl w:val="0"/>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I3 Procijeniti aktivnosti izvan samog fizioterapijskog procesa radi boljih ishoda rehabilitacije (nutricionisti, psiholozi, radni terapeuti i ostale srodne struke)</w:t>
            </w:r>
          </w:p>
          <w:p w14:paraId="76F79D03" w14:textId="77777777" w:rsidR="00327FC2" w:rsidRDefault="00257526">
            <w:pPr>
              <w:widowControl w:val="0"/>
              <w:spacing w:after="0" w:line="240" w:lineRule="auto"/>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 xml:space="preserve">I4 Voditi efikasnu komunikaciju u timskom radu, u radu s korisnicima/pacijentima, </w:t>
            </w:r>
            <w:r>
              <w:rPr>
                <w:rFonts w:ascii="Calibri Light" w:eastAsia="Calibri" w:hAnsi="Calibri Light" w:cs="Calibri Light"/>
                <w:sz w:val="20"/>
                <w:szCs w:val="20"/>
                <w14:ligatures w14:val="none"/>
              </w:rPr>
              <w:lastRenderedPageBreak/>
              <w:t>te ostalim članovima tima postupajući profesionalno i odgovorno te prosuditi primjenu poduzetničkih vještina, pravnih propisa i etičkih načela u fizioterapijskoj djelatnosti</w:t>
            </w:r>
          </w:p>
        </w:tc>
      </w:tr>
      <w:tr w:rsidR="00327FC2" w14:paraId="4A58D019" w14:textId="77777777">
        <w:trPr>
          <w:trHeight w:val="31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796E40C" w14:textId="77777777" w:rsidR="00327FC2" w:rsidRDefault="00257526">
            <w:pPr>
              <w:widowControl w:val="0"/>
              <w:numPr>
                <w:ilvl w:val="1"/>
                <w:numId w:val="139"/>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lastRenderedPageBreak/>
              <w:t xml:space="preserve">Očekivani ishodi učenja na razini predmeta (5-8 ishoda učenja)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02B76E4A" w14:textId="77777777" w:rsidR="00327FC2" w:rsidRDefault="00257526">
            <w:pPr>
              <w:widowControl w:val="0"/>
              <w:spacing w:after="0" w:line="240" w:lineRule="auto"/>
              <w:ind w:left="360"/>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Student će moći:</w:t>
            </w:r>
          </w:p>
          <w:p w14:paraId="520EBCC3" w14:textId="77777777" w:rsidR="00327FC2" w:rsidRDefault="00257526">
            <w:pPr>
              <w:widowControl w:val="0"/>
              <w:spacing w:after="0" w:line="240" w:lineRule="auto"/>
              <w:ind w:left="360"/>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 xml:space="preserve">I1 Izdvojiti principe treninga i koncept sportske forme  </w:t>
            </w:r>
          </w:p>
          <w:p w14:paraId="1A6C614E" w14:textId="77777777" w:rsidR="00327FC2" w:rsidRDefault="00257526">
            <w:pPr>
              <w:widowControl w:val="0"/>
              <w:spacing w:after="0" w:line="240" w:lineRule="auto"/>
              <w:ind w:left="360"/>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 xml:space="preserve">I2 Opisati motorički stereotip gibanja i nabrojiti energetske procese potrebne za utvrđivanje istoga </w:t>
            </w:r>
          </w:p>
          <w:p w14:paraId="4ADDBD5C" w14:textId="77777777" w:rsidR="00327FC2" w:rsidRDefault="00257526">
            <w:pPr>
              <w:widowControl w:val="0"/>
              <w:spacing w:after="0" w:line="240" w:lineRule="auto"/>
              <w:ind w:left="360"/>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 xml:space="preserve">I3 Prepoznati koje motoričke testove mora provesti na osnovu analize motoričke strukture i kvalitetno interpretirati rezultate motoričkog testiranja </w:t>
            </w:r>
          </w:p>
          <w:p w14:paraId="37B64BF6" w14:textId="77777777" w:rsidR="00327FC2" w:rsidRDefault="00257526">
            <w:pPr>
              <w:widowControl w:val="0"/>
              <w:spacing w:after="0" w:line="240" w:lineRule="auto"/>
              <w:ind w:left="360"/>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 xml:space="preserve">I4 Na osnovu rezultata motoričkog testiranja isplanirati plan i program ciljanog trenažnog procesa i povezati i odabrati kineziološke operatore uključene u transformacijski proces </w:t>
            </w:r>
          </w:p>
          <w:p w14:paraId="678CF887" w14:textId="77777777" w:rsidR="00327FC2" w:rsidRDefault="00257526">
            <w:pPr>
              <w:widowControl w:val="0"/>
              <w:spacing w:after="0" w:line="240" w:lineRule="auto"/>
              <w:ind w:left="360"/>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I5 Prezentirati važnost razumijevanja faza motoričkog učenja i otkriti motoričke pogreške u radu vježbača</w:t>
            </w:r>
          </w:p>
          <w:p w14:paraId="26273CEB" w14:textId="77777777" w:rsidR="00327FC2" w:rsidRDefault="00327FC2">
            <w:pPr>
              <w:widowControl w:val="0"/>
              <w:snapToGrid w:val="0"/>
              <w:spacing w:after="0" w:line="240" w:lineRule="auto"/>
              <w:jc w:val="both"/>
              <w:rPr>
                <w:rFonts w:ascii="Calibri Light" w:eastAsia="Calibri" w:hAnsi="Calibri Light" w:cs="Calibri Light"/>
                <w:sz w:val="20"/>
                <w:szCs w:val="20"/>
                <w:highlight w:val="yellow"/>
                <w14:ligatures w14:val="none"/>
              </w:rPr>
            </w:pPr>
          </w:p>
        </w:tc>
      </w:tr>
      <w:tr w:rsidR="00327FC2" w14:paraId="5DAE6835" w14:textId="77777777">
        <w:trPr>
          <w:trHeight w:val="418"/>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4C3428EC" w14:textId="77777777" w:rsidR="00327FC2" w:rsidRDefault="00257526">
            <w:pPr>
              <w:widowControl w:val="0"/>
              <w:numPr>
                <w:ilvl w:val="1"/>
                <w:numId w:val="139"/>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Sadržaj predmeta razrađen prema satnici predavanja (pregled nastavnih jedinica s pripadajućim ishodima učenja)</w:t>
            </w: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12B769" w14:textId="77777777" w:rsidR="00327FC2" w:rsidRDefault="00257526">
            <w:pPr>
              <w:widowControl w:val="0"/>
              <w:spacing w:line="240" w:lineRule="auto"/>
              <w:contextualSpacing/>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5112EA2C" w14:textId="77777777" w:rsidR="00327FC2" w:rsidRDefault="00257526">
            <w:pPr>
              <w:widowControl w:val="0"/>
              <w:spacing w:line="240" w:lineRule="auto"/>
              <w:contextualSpacing/>
              <w:jc w:val="center"/>
              <w:rPr>
                <w:rFonts w:ascii="Calibri Light" w:eastAsia="Calibri" w:hAnsi="Calibri Light" w:cs="Calibri Light"/>
                <w:sz w:val="20"/>
                <w:szCs w:val="20"/>
                <w14:ligatures w14:val="none"/>
              </w:rPr>
            </w:pPr>
            <w:r>
              <w:rPr>
                <w:rFonts w:ascii="Calibri Light" w:eastAsia="Calibri" w:hAnsi="Calibri Light" w:cs="Calibri Light"/>
                <w:sz w:val="20"/>
                <w:szCs w:val="20"/>
                <w:shd w:val="clear" w:color="auto" w:fill="FFFFCC"/>
                <w14:ligatures w14:val="none"/>
              </w:rPr>
              <w:t>Teme p</w:t>
            </w:r>
            <w:r>
              <w:rPr>
                <w:rFonts w:ascii="Calibri Light" w:eastAsia="Calibri" w:hAnsi="Calibri Light" w:cs="Calibri Light"/>
                <w:sz w:val="20"/>
                <w:szCs w:val="20"/>
                <w14:ligatures w14:val="none"/>
              </w:rPr>
              <w:t xml:space="preserve">redavanja </w:t>
            </w:r>
          </w:p>
        </w:tc>
      </w:tr>
      <w:tr w:rsidR="00327FC2" w14:paraId="74D85CD6" w14:textId="77777777">
        <w:trPr>
          <w:trHeight w:val="250"/>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6E0AB60"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41B277C"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50C6C74B"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Teme seminara</w:t>
            </w:r>
          </w:p>
        </w:tc>
      </w:tr>
      <w:tr w:rsidR="00327FC2" w14:paraId="223858D5" w14:textId="77777777">
        <w:trPr>
          <w:trHeight w:val="427"/>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B6E80B8"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94CD9CD"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244C67D7"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Teme vježbi</w:t>
            </w:r>
          </w:p>
        </w:tc>
      </w:tr>
      <w:tr w:rsidR="00327FC2" w14:paraId="49443A1A" w14:textId="77777777">
        <w:trPr>
          <w:trHeight w:val="110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6B49FEB"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3A67F195"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Vježbe </w:t>
            </w:r>
          </w:p>
          <w:p w14:paraId="40ABBA98"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(1.-15.tjedan)</w:t>
            </w: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17222E6A"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V1,V2,V3</w:t>
            </w:r>
          </w:p>
          <w:p w14:paraId="155B6024"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Hijerarhijska struktura komponenata treniranosti</w:t>
            </w:r>
          </w:p>
          <w:p w14:paraId="6D84116D"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Ishodi učenja: I1 </w:t>
            </w:r>
          </w:p>
          <w:p w14:paraId="7E9D8651"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V4,V5,V6</w:t>
            </w:r>
          </w:p>
          <w:p w14:paraId="7C36DE36"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Upravljanje sportskom formom</w:t>
            </w:r>
          </w:p>
          <w:p w14:paraId="5FF7C982"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Ishodi učenja: I1 </w:t>
            </w:r>
          </w:p>
          <w:p w14:paraId="3FFA5EDC"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V7,V8,V9</w:t>
            </w:r>
          </w:p>
          <w:p w14:paraId="03160793"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Princip adaptacije u treningu </w:t>
            </w:r>
          </w:p>
          <w:p w14:paraId="7F2D4A38"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Ishodi učenja: I1</w:t>
            </w:r>
          </w:p>
          <w:p w14:paraId="078552EA"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V10,V11,V12</w:t>
            </w:r>
          </w:p>
          <w:p w14:paraId="20CA9C46"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Princip superkompenzacije u treningu </w:t>
            </w:r>
          </w:p>
          <w:p w14:paraId="17D9E4ED"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Ishodi učenja: I1</w:t>
            </w:r>
          </w:p>
          <w:p w14:paraId="1D30141E"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V13,V14,V15</w:t>
            </w:r>
          </w:p>
          <w:p w14:paraId="58808954"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Usmjerenost treninga</w:t>
            </w:r>
          </w:p>
          <w:p w14:paraId="562151D4"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Ishodi učenja: I1 </w:t>
            </w:r>
          </w:p>
          <w:p w14:paraId="574D0496"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V16,V17,V18</w:t>
            </w:r>
          </w:p>
          <w:p w14:paraId="40B5CEC6"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Valovitost opterećenja treninga i natjecanja </w:t>
            </w:r>
          </w:p>
          <w:p w14:paraId="19CA6B6E"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Ishodi učenja: I1</w:t>
            </w:r>
          </w:p>
          <w:p w14:paraId="05882B37"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V19,V20,V21</w:t>
            </w:r>
          </w:p>
          <w:p w14:paraId="53EE7EB3"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Trenažno opterećenje i njegove komponente</w:t>
            </w:r>
          </w:p>
          <w:p w14:paraId="7F7F68D3"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Ishodi učenja: I2 </w:t>
            </w:r>
          </w:p>
          <w:p w14:paraId="55E551A6"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V22,V23,V24</w:t>
            </w:r>
          </w:p>
          <w:p w14:paraId="597A35D4"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Vježbe za razvoj sprinterskih sposobnosti </w:t>
            </w:r>
          </w:p>
          <w:p w14:paraId="406FEEC4"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Ishodi učenja: I2</w:t>
            </w:r>
          </w:p>
          <w:p w14:paraId="2127AC7F"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V25,V26,V27</w:t>
            </w:r>
          </w:p>
          <w:p w14:paraId="0A114F12"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Vježbe za razvoj skočnosti </w:t>
            </w:r>
          </w:p>
          <w:p w14:paraId="55130B3A"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Ishodi učenja: I2</w:t>
            </w:r>
          </w:p>
          <w:p w14:paraId="56A297EB"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V28,V29,V30</w:t>
            </w:r>
          </w:p>
          <w:p w14:paraId="36AB0922"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Vježbe sa slobodnim utezima </w:t>
            </w:r>
          </w:p>
          <w:p w14:paraId="5A8A335E"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lastRenderedPageBreak/>
              <w:t>Ishodi učenja: I2</w:t>
            </w:r>
          </w:p>
          <w:p w14:paraId="02E18B13"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V31,V32,V333</w:t>
            </w:r>
          </w:p>
          <w:p w14:paraId="21A0F6ED"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Iscrpljenost vježbača u procesu treninga</w:t>
            </w:r>
          </w:p>
          <w:p w14:paraId="372D9D38"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Ishodi učenja: I2 </w:t>
            </w:r>
          </w:p>
          <w:p w14:paraId="6BF543E2"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V34,V35,V36</w:t>
            </w:r>
          </w:p>
          <w:p w14:paraId="3B3A2D70"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Maksimalni test kao osnova za određivanje trenažnog opterećenja</w:t>
            </w:r>
          </w:p>
          <w:p w14:paraId="41EDF0BD"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Ishodi učenja: I3</w:t>
            </w:r>
          </w:p>
          <w:p w14:paraId="60394E56"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 V37,V38,V39,V40</w:t>
            </w:r>
          </w:p>
          <w:p w14:paraId="117F249E"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Metode vježbanja prema načinu opterećivanja vježbača</w:t>
            </w:r>
          </w:p>
          <w:p w14:paraId="55AC800A"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Ishodi učenja: I3 </w:t>
            </w:r>
          </w:p>
          <w:p w14:paraId="55B8D3C7"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V41,V42,V43</w:t>
            </w:r>
          </w:p>
          <w:p w14:paraId="2EA15276"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Metode vježbanja prema režimu trenažnog rada</w:t>
            </w:r>
          </w:p>
          <w:p w14:paraId="7DE5322F"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Ishodi učenja: I3 </w:t>
            </w:r>
          </w:p>
          <w:p w14:paraId="5CC3338D"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V44,V45,V46</w:t>
            </w:r>
          </w:p>
          <w:p w14:paraId="479D9970"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Metode vježbanja prema tipu kontrakcije mišića </w:t>
            </w:r>
          </w:p>
          <w:p w14:paraId="04144923"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Ishodi učenja: I3</w:t>
            </w:r>
          </w:p>
          <w:p w14:paraId="19468953"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V47</w:t>
            </w:r>
          </w:p>
          <w:p w14:paraId="420F052D"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Opterećenja organskih sustava, vrijeme oporavka i ukupno opterećenje u kondicijskom treningu</w:t>
            </w:r>
          </w:p>
          <w:p w14:paraId="554668E3"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Ishodi učenja: I3 </w:t>
            </w:r>
          </w:p>
          <w:p w14:paraId="0932A8A1"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V48,V49,V50</w:t>
            </w:r>
          </w:p>
          <w:p w14:paraId="777BEBFF"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Metode vježbanja prema razini opterećenja </w:t>
            </w:r>
          </w:p>
          <w:p w14:paraId="681988B9"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Ishodi učenja: I3</w:t>
            </w:r>
          </w:p>
          <w:p w14:paraId="369F2169"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V51,V52,V53</w:t>
            </w:r>
          </w:p>
          <w:p w14:paraId="11D18AD2"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Piramidalni način treniranja</w:t>
            </w:r>
          </w:p>
          <w:p w14:paraId="2EC74D51"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Ishodi učenja: I4 </w:t>
            </w:r>
          </w:p>
          <w:p w14:paraId="2EEDEAA7"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V54,V55,V56</w:t>
            </w:r>
          </w:p>
          <w:p w14:paraId="784FD46B"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Stanični trening </w:t>
            </w:r>
          </w:p>
          <w:p w14:paraId="2994FF37"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Ishodi učenja: I4</w:t>
            </w:r>
          </w:p>
          <w:p w14:paraId="540F9BA6"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V57,V58,V59</w:t>
            </w:r>
          </w:p>
          <w:p w14:paraId="75D311C2"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Kružni trening</w:t>
            </w:r>
          </w:p>
          <w:p w14:paraId="3D5D333E"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Ishodi učenja: I4 </w:t>
            </w:r>
          </w:p>
          <w:p w14:paraId="3B839D6D"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 60,V61,V62</w:t>
            </w:r>
          </w:p>
          <w:p w14:paraId="433B3883"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Poligonski trening </w:t>
            </w:r>
          </w:p>
          <w:p w14:paraId="51F3D23B"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Ishodi učenja: I4</w:t>
            </w:r>
          </w:p>
          <w:p w14:paraId="11D4F6B5"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V63,V64,V645</w:t>
            </w:r>
          </w:p>
          <w:p w14:paraId="320925FE"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Cirkularni trening</w:t>
            </w:r>
          </w:p>
          <w:p w14:paraId="24034982"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Ishodi učenja: I4 </w:t>
            </w:r>
          </w:p>
          <w:p w14:paraId="2D27B79A"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V66 </w:t>
            </w:r>
          </w:p>
          <w:p w14:paraId="67BB4B56"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Aerobni trening niskog intenziteta</w:t>
            </w:r>
          </w:p>
          <w:p w14:paraId="17460B85"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Ishodi učenja: I4 </w:t>
            </w:r>
          </w:p>
          <w:p w14:paraId="7534A8A8"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V67</w:t>
            </w:r>
          </w:p>
          <w:p w14:paraId="00372FD8"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Aerobni trening srednjeg intenziteta</w:t>
            </w:r>
          </w:p>
          <w:p w14:paraId="603319DA"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Ishodi učenja: I4</w:t>
            </w:r>
          </w:p>
          <w:p w14:paraId="2373BCBB"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V68 </w:t>
            </w:r>
          </w:p>
          <w:p w14:paraId="2A1C0F74"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Aerobni trening visokog intenziteta</w:t>
            </w:r>
          </w:p>
          <w:p w14:paraId="11898D7D"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Ishodi učenja: I4</w:t>
            </w:r>
          </w:p>
          <w:p w14:paraId="6505BEAA"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V69</w:t>
            </w:r>
          </w:p>
          <w:p w14:paraId="287059D3"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Kontinuirana i intervalna metoda aerobnog treninga</w:t>
            </w:r>
          </w:p>
          <w:p w14:paraId="7932B3DD"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Ishodi učenja: I4 </w:t>
            </w:r>
          </w:p>
          <w:p w14:paraId="292B18AD"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lastRenderedPageBreak/>
              <w:t>V70</w:t>
            </w:r>
          </w:p>
          <w:p w14:paraId="755E7432"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Fosfageni anaerobni trening </w:t>
            </w:r>
          </w:p>
          <w:p w14:paraId="439C89B7"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Ishodi učenja: I4</w:t>
            </w:r>
          </w:p>
          <w:p w14:paraId="675C0C84"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V71</w:t>
            </w:r>
          </w:p>
          <w:p w14:paraId="51591864"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Glikolitički anaerobni trening</w:t>
            </w:r>
          </w:p>
          <w:p w14:paraId="62099881"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Ishodi učenja: I4 </w:t>
            </w:r>
          </w:p>
          <w:p w14:paraId="252C8773"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V72</w:t>
            </w:r>
          </w:p>
          <w:p w14:paraId="3855008C"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Planiranje i programiranje treninga</w:t>
            </w:r>
          </w:p>
          <w:p w14:paraId="3002D66C"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Ishodi učenja: I4 </w:t>
            </w:r>
          </w:p>
          <w:p w14:paraId="77E8C5B9"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V73,V74</w:t>
            </w:r>
          </w:p>
          <w:p w14:paraId="37F637E7"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Modeliranje procesa sportske pripreme</w:t>
            </w:r>
          </w:p>
          <w:p w14:paraId="7BCB6FC2"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Ishodi učenja: I4</w:t>
            </w:r>
          </w:p>
          <w:p w14:paraId="468B5352"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V75</w:t>
            </w:r>
          </w:p>
          <w:p w14:paraId="6A0855B7"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Faze motoričkog učenja i motoričke pogreške </w:t>
            </w:r>
          </w:p>
          <w:p w14:paraId="5CCD4105" w14:textId="77777777" w:rsidR="00327FC2" w:rsidRDefault="00257526">
            <w:pPr>
              <w:widowControl w:val="0"/>
              <w:spacing w:after="0"/>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Ishodi učenja: I5</w:t>
            </w:r>
          </w:p>
        </w:tc>
      </w:tr>
      <w:tr w:rsidR="00327FC2" w14:paraId="20A5F0F9" w14:textId="77777777">
        <w:trPr>
          <w:trHeight w:val="22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5975D6C1" w14:textId="77777777" w:rsidR="00327FC2" w:rsidRDefault="00257526">
            <w:pPr>
              <w:widowControl w:val="0"/>
              <w:numPr>
                <w:ilvl w:val="1"/>
                <w:numId w:val="139"/>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lastRenderedPageBreak/>
              <w:t>Vrste izvođenja nastave:</w:t>
            </w:r>
          </w:p>
        </w:tc>
        <w:tc>
          <w:tcPr>
            <w:tcW w:w="220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8BC85C1"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258" w:name="__Fieldmark__121619_2391005690"/>
            <w:bookmarkEnd w:id="258"/>
            <w:r>
              <w:rPr>
                <w:rFonts w:ascii="Calibri Light" w:hAnsi="Calibri Light"/>
                <w:sz w:val="20"/>
                <w:szCs w:val="20"/>
              </w:rPr>
              <w:fldChar w:fldCharType="end"/>
            </w:r>
            <w:r>
              <w:rPr>
                <w:rFonts w:ascii="Calibri Light" w:eastAsia="Times New Roman" w:hAnsi="Calibri Light" w:cs="Calibri Light"/>
                <w:sz w:val="20"/>
                <w:szCs w:val="20"/>
                <w:lang w:eastAsia="zh-CN"/>
                <w14:ligatures w14:val="none"/>
              </w:rPr>
              <w:t xml:space="preserve"> predavanja</w:t>
            </w:r>
          </w:p>
          <w:p w14:paraId="1363F636"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59" w:name="__Fieldmark__121623_2391005690"/>
            <w:bookmarkEnd w:id="259"/>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seminari i radionice</w:t>
            </w:r>
          </w:p>
          <w:p w14:paraId="7CE938D3"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X    </w:t>
            </w:r>
            <w:r>
              <w:rPr>
                <w:rFonts w:ascii="Calibri Light" w:eastAsia="Times New Roman" w:hAnsi="Calibri Light" w:cs="Calibri Light"/>
                <w:sz w:val="20"/>
                <w:szCs w:val="20"/>
                <w:lang w:eastAsia="zh-CN"/>
                <w14:ligatures w14:val="none"/>
              </w:rPr>
              <w:t>vježbe</w:t>
            </w:r>
          </w:p>
          <w:p w14:paraId="1A35F43C"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60" w:name="__Fieldmark__121629_2391005690"/>
            <w:bookmarkEnd w:id="260"/>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online u cijelosti</w:t>
            </w:r>
          </w:p>
          <w:p w14:paraId="22E765C2"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61" w:name="__Fieldmark__121633_2391005690"/>
            <w:bookmarkEnd w:id="261"/>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mješovito e-učenje</w:t>
            </w:r>
          </w:p>
          <w:p w14:paraId="223793A7" w14:textId="77777777" w:rsidR="00327FC2" w:rsidRDefault="00257526">
            <w:pPr>
              <w:widowControl w:val="0"/>
              <w:tabs>
                <w:tab w:val="left" w:pos="2820"/>
              </w:tabs>
              <w:spacing w:after="20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X  </w:t>
            </w:r>
            <w:r>
              <w:rPr>
                <w:rFonts w:ascii="Calibri Light" w:eastAsia="Times New Roman" w:hAnsi="Calibri Light" w:cs="Calibri Light"/>
                <w:sz w:val="20"/>
                <w:szCs w:val="20"/>
                <w:lang w:eastAsia="zh-CN"/>
                <w14:ligatures w14:val="none"/>
              </w:rPr>
              <w:t xml:space="preserve"> terenska nastava</w:t>
            </w:r>
          </w:p>
        </w:tc>
        <w:tc>
          <w:tcPr>
            <w:tcW w:w="212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49282EC8"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262" w:name="__Fieldmark__121639_2391005690"/>
            <w:bookmarkEnd w:id="262"/>
            <w:r>
              <w:rPr>
                <w:rFonts w:ascii="Calibri Light" w:hAnsi="Calibri Light"/>
                <w:sz w:val="20"/>
                <w:szCs w:val="20"/>
              </w:rPr>
              <w:fldChar w:fldCharType="end"/>
            </w:r>
            <w:r>
              <w:rPr>
                <w:rFonts w:ascii="Calibri Light" w:eastAsia="Times New Roman" w:hAnsi="Calibri Light" w:cs="Calibri Light"/>
                <w:sz w:val="20"/>
                <w:szCs w:val="20"/>
                <w:lang w:eastAsia="zh-CN"/>
                <w14:ligatures w14:val="none"/>
              </w:rPr>
              <w:t xml:space="preserve"> samostalni zadaci </w:t>
            </w:r>
          </w:p>
          <w:p w14:paraId="25978294"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263" w:name="__Fieldmark__121643_2391005690"/>
            <w:bookmarkEnd w:id="263"/>
            <w:r>
              <w:rPr>
                <w:rFonts w:ascii="Calibri Light" w:hAnsi="Calibri Light"/>
                <w:sz w:val="20"/>
                <w:szCs w:val="20"/>
              </w:rPr>
              <w:fldChar w:fldCharType="end"/>
            </w:r>
            <w:r>
              <w:rPr>
                <w:rFonts w:ascii="Calibri Light" w:eastAsia="Times New Roman" w:hAnsi="Calibri Light" w:cs="Calibri Light"/>
                <w:sz w:val="20"/>
                <w:szCs w:val="20"/>
                <w:lang w:eastAsia="zh-CN"/>
                <w14:ligatures w14:val="none"/>
              </w:rPr>
              <w:t xml:space="preserve"> multimedija i mreža  </w:t>
            </w:r>
          </w:p>
          <w:p w14:paraId="40792C07"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64" w:name="__Fieldmark__121647_2391005690"/>
            <w:bookmarkEnd w:id="264"/>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laboratorij</w:t>
            </w:r>
          </w:p>
          <w:p w14:paraId="039ACE3B"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65" w:name="__Fieldmark__121651_2391005690"/>
            <w:bookmarkEnd w:id="265"/>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mentorski rad</w:t>
            </w:r>
          </w:p>
          <w:p w14:paraId="64E65E0F"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sz w:val="20"/>
                <w:szCs w:val="20"/>
                <w:lang w:val="en-US"/>
                <w14:ligatures w14:val="none"/>
              </w:rPr>
              <w:t xml:space="preserve"> </w:t>
            </w:r>
            <w:r>
              <w:rPr>
                <w:rFonts w:ascii="Calibri Light" w:eastAsia="Calibri" w:hAnsi="Calibri Light" w:cs="Calibri Light"/>
                <w:b/>
                <w:bCs/>
                <w:sz w:val="20"/>
                <w:szCs w:val="20"/>
                <w14:ligatures w14:val="none"/>
              </w:rPr>
              <w:t>X</w:t>
            </w:r>
            <w:r>
              <w:rPr>
                <w:rFonts w:ascii="Calibri Light" w:eastAsia="Calibri" w:hAnsi="Calibri Light" w:cs="Calibri Light"/>
                <w:sz w:val="20"/>
                <w:szCs w:val="20"/>
                <w14:ligatures w14:val="none"/>
              </w:rPr>
              <w:t xml:space="preserve">   izvedba praktičnih zadataka   </w:t>
            </w:r>
            <w:r>
              <w:rPr>
                <w:rFonts w:ascii="Calibri Light" w:eastAsia="Calibri" w:hAnsi="Calibri Light" w:cs="Calibri Light"/>
                <w:b/>
                <w:sz w:val="20"/>
                <w:szCs w:val="20"/>
                <w14:ligatures w14:val="none"/>
              </w:rPr>
              <w:t xml:space="preserve"> </w:t>
            </w: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74B3613A" w14:textId="77777777" w:rsidR="00327FC2" w:rsidRDefault="00257526">
            <w:pPr>
              <w:widowControl w:val="0"/>
              <w:numPr>
                <w:ilvl w:val="1"/>
                <w:numId w:val="139"/>
              </w:numPr>
              <w:tabs>
                <w:tab w:val="left" w:pos="360"/>
                <w:tab w:val="left" w:pos="2820"/>
              </w:tabs>
              <w:spacing w:after="0" w:line="240" w:lineRule="auto"/>
              <w:ind w:left="360"/>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t>Komentari:</w:t>
            </w:r>
          </w:p>
        </w:tc>
      </w:tr>
      <w:tr w:rsidR="00327FC2" w14:paraId="6E2D15FB" w14:textId="77777777">
        <w:trPr>
          <w:trHeight w:val="104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91A4086" w14:textId="77777777" w:rsidR="00327FC2" w:rsidRDefault="00327FC2">
            <w:pPr>
              <w:widowControl w:val="0"/>
              <w:spacing w:after="0"/>
              <w:rPr>
                <w:rFonts w:ascii="Calibri Light" w:eastAsia="Calibri" w:hAnsi="Calibri Light" w:cs="Calibri Light"/>
                <w:b/>
                <w:bCs/>
                <w:sz w:val="20"/>
                <w:szCs w:val="20"/>
                <w14:ligatures w14:val="none"/>
              </w:rPr>
            </w:pPr>
          </w:p>
        </w:tc>
        <w:tc>
          <w:tcPr>
            <w:tcW w:w="2206" w:type="dxa"/>
            <w:gridSpan w:val="2"/>
            <w:vMerge/>
            <w:tcBorders>
              <w:top w:val="single" w:sz="4" w:space="0" w:color="000000"/>
              <w:left w:val="single" w:sz="4" w:space="0" w:color="000000"/>
              <w:bottom w:val="single" w:sz="4" w:space="0" w:color="000000"/>
              <w:right w:val="single" w:sz="4" w:space="0" w:color="000000"/>
            </w:tcBorders>
            <w:vAlign w:val="center"/>
          </w:tcPr>
          <w:p w14:paraId="1F2A13C6" w14:textId="77777777" w:rsidR="00327FC2" w:rsidRDefault="00327FC2">
            <w:pPr>
              <w:widowControl w:val="0"/>
              <w:spacing w:after="0"/>
              <w:rPr>
                <w:rFonts w:ascii="Calibri Light" w:eastAsia="Times New Roman" w:hAnsi="Calibri Light" w:cs="Calibri Light"/>
                <w:b/>
                <w:sz w:val="20"/>
                <w:szCs w:val="20"/>
                <w:lang w:val="en-US" w:eastAsia="zh-CN"/>
                <w14:ligatures w14:val="none"/>
              </w:rPr>
            </w:pPr>
          </w:p>
        </w:tc>
        <w:tc>
          <w:tcPr>
            <w:tcW w:w="2126" w:type="dxa"/>
            <w:gridSpan w:val="3"/>
            <w:vMerge/>
            <w:tcBorders>
              <w:top w:val="single" w:sz="4" w:space="0" w:color="000000"/>
              <w:left w:val="single" w:sz="4" w:space="0" w:color="000000"/>
              <w:bottom w:val="single" w:sz="4" w:space="0" w:color="000000"/>
              <w:right w:val="single" w:sz="4" w:space="0" w:color="000000"/>
            </w:tcBorders>
            <w:vAlign w:val="center"/>
          </w:tcPr>
          <w:p w14:paraId="2C454429" w14:textId="77777777" w:rsidR="00327FC2" w:rsidRDefault="00327FC2">
            <w:pPr>
              <w:widowControl w:val="0"/>
              <w:spacing w:after="0"/>
              <w:rPr>
                <w:rFonts w:ascii="Calibri Light" w:eastAsia="Calibri" w:hAnsi="Calibri Light" w:cs="Calibri Light"/>
                <w:sz w:val="20"/>
                <w:szCs w:val="20"/>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78549954"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608B33CF"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574F759F" w14:textId="77777777" w:rsidR="00327FC2" w:rsidRDefault="00257526">
            <w:pPr>
              <w:widowControl w:val="0"/>
              <w:tabs>
                <w:tab w:val="left" w:pos="2820"/>
              </w:tabs>
              <w:snapToGrid w:val="0"/>
              <w:rPr>
                <w:rFonts w:ascii="Calibri Light" w:eastAsia="Times New Roman" w:hAnsi="Calibri Light" w:cs="Calibri Light"/>
                <w:color w:val="000000"/>
                <w:sz w:val="20"/>
                <w:szCs w:val="20"/>
                <w:lang w:eastAsia="hr-HR"/>
                <w14:ligatures w14:val="none"/>
              </w:rPr>
            </w:pPr>
            <w:r>
              <w:rPr>
                <w:rFonts w:ascii="Calibri Light" w:eastAsia="Times New Roman" w:hAnsi="Calibri Light" w:cs="Calibri Light"/>
                <w:color w:val="000000"/>
                <w:sz w:val="20"/>
                <w:szCs w:val="20"/>
                <w:lang w:eastAsia="hr-HR"/>
                <w14:ligatures w14:val="none"/>
              </w:rPr>
              <w:t>-</w:t>
            </w:r>
          </w:p>
          <w:p w14:paraId="1E604468"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tc>
      </w:tr>
      <w:tr w:rsidR="00327FC2" w14:paraId="38AF20CE" w14:textId="77777777">
        <w:trPr>
          <w:trHeight w:val="30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2B133F8" w14:textId="77777777" w:rsidR="00327FC2" w:rsidRDefault="00257526">
            <w:pPr>
              <w:widowControl w:val="0"/>
              <w:numPr>
                <w:ilvl w:val="1"/>
                <w:numId w:val="139"/>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Obveze studenata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73239F9C"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Pohađanje nastave, priprema i aktivno sudjelovanje na vježbama, izvedba praktičnih zadataka, samostalni zadaci, sukladno Pravilniku o studiranju.</w:t>
            </w:r>
          </w:p>
        </w:tc>
      </w:tr>
      <w:tr w:rsidR="00327FC2" w14:paraId="2C93EA72" w14:textId="77777777">
        <w:trPr>
          <w:trHeight w:val="18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318A3F80" w14:textId="77777777" w:rsidR="00327FC2" w:rsidRDefault="00257526">
            <w:pPr>
              <w:widowControl w:val="0"/>
              <w:numPr>
                <w:ilvl w:val="1"/>
                <w:numId w:val="139"/>
              </w:numPr>
              <w:tabs>
                <w:tab w:val="left" w:pos="360"/>
                <w:tab w:val="left" w:pos="2820"/>
              </w:tabs>
              <w:spacing w:after="0" w:line="240" w:lineRule="auto"/>
              <w:ind w:left="360"/>
              <w:jc w:val="both"/>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 xml:space="preserve">Praćenje rada studenata </w:t>
            </w:r>
            <w:r>
              <w:rPr>
                <w:rFonts w:ascii="Calibri Light" w:eastAsia="Calibri" w:hAnsi="Calibri Light" w:cs="Calibri Light"/>
                <w:b/>
                <w:bCs/>
                <w:i/>
                <w:sz w:val="20"/>
                <w:szCs w:val="20"/>
                <w14:ligatures w14:val="none"/>
              </w:rPr>
              <w:t>(upisati udio ECTS bodovima za svaku aktivnost tako da ukupni broj ECTS-a odgovara bodovnoj vrijednosti predmeta):</w:t>
            </w:r>
          </w:p>
        </w:tc>
        <w:tc>
          <w:tcPr>
            <w:tcW w:w="688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1FB2E1FA" w14:textId="77777777" w:rsidR="00327FC2" w:rsidRDefault="00257526">
            <w:pPr>
              <w:widowControl w:val="0"/>
              <w:tabs>
                <w:tab w:val="left" w:pos="2820"/>
              </w:tabs>
              <w:snapToGrid w:val="0"/>
              <w:rPr>
                <w:rFonts w:ascii="Calibri Light" w:eastAsia="Calibri" w:hAnsi="Calibri Light" w:cs="Calibri Light"/>
                <w:b/>
                <w:color w:val="000000"/>
                <w:sz w:val="20"/>
                <w:szCs w:val="20"/>
                <w14:ligatures w14:val="none"/>
              </w:rPr>
            </w:pPr>
            <w:r>
              <w:rPr>
                <w:rFonts w:ascii="Times New Roman" w:eastAsia="Calibri" w:hAnsi="Times New Roman" w:cs="Times New Roman"/>
                <w:b/>
                <w:sz w:val="20"/>
                <w:szCs w:val="20"/>
                <w14:ligatures w14:val="none"/>
              </w:rPr>
              <w:t>Elementi formiranja ocjene</w:t>
            </w:r>
          </w:p>
        </w:tc>
      </w:tr>
      <w:tr w:rsidR="00327FC2" w14:paraId="374B634D"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195DADA"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2CF9A2F4" w14:textId="77777777" w:rsidR="00327FC2" w:rsidRDefault="00257526">
            <w:pPr>
              <w:widowControl w:val="0"/>
              <w:spacing w:after="0"/>
              <w:jc w:val="center"/>
              <w:rPr>
                <w:rFonts w:ascii="Calibri Light" w:eastAsia="Times New Roman" w:hAnsi="Calibri Light" w:cs="Calibri Light"/>
                <w:b/>
                <w:sz w:val="20"/>
                <w:szCs w:val="20"/>
                <w:lang w:val="en-US" w:eastAsia="zh-CN"/>
                <w14:ligatures w14:val="none"/>
              </w:rPr>
            </w:pPr>
            <w:proofErr w:type="spellStart"/>
            <w:r>
              <w:rPr>
                <w:rFonts w:ascii="Calibri Light" w:eastAsia="Times New Roman" w:hAnsi="Calibri Light" w:cs="Calibri Light"/>
                <w:b/>
                <w:sz w:val="20"/>
                <w:szCs w:val="20"/>
                <w:lang w:val="en-US" w:eastAsia="zh-CN"/>
                <w14:ligatures w14:val="none"/>
              </w:rPr>
              <w:t>Obveze</w:t>
            </w:r>
            <w:proofErr w:type="spellEnd"/>
            <w:r>
              <w:rPr>
                <w:rFonts w:ascii="Calibri Light" w:eastAsia="Times New Roman" w:hAnsi="Calibri Light" w:cs="Calibri Light"/>
                <w:b/>
                <w:sz w:val="20"/>
                <w:szCs w:val="20"/>
                <w:lang w:val="en-US" w:eastAsia="zh-CN"/>
                <w14:ligatures w14:val="none"/>
              </w:rPr>
              <w:t xml:space="preserve"> </w:t>
            </w:r>
            <w:proofErr w:type="spellStart"/>
            <w:r>
              <w:rPr>
                <w:rFonts w:ascii="Calibri Light" w:eastAsia="Times New Roman" w:hAnsi="Calibri Light" w:cs="Calibri Light"/>
                <w:b/>
                <w:sz w:val="20"/>
                <w:szCs w:val="20"/>
                <w:lang w:val="en-US" w:eastAsia="zh-CN"/>
                <w14:ligatures w14:val="none"/>
              </w:rPr>
              <w:t>studenata</w:t>
            </w:r>
            <w:proofErr w:type="spellEnd"/>
          </w:p>
          <w:p w14:paraId="7FED4899" w14:textId="77777777" w:rsidR="00327FC2" w:rsidRDefault="00327FC2">
            <w:pPr>
              <w:widowControl w:val="0"/>
              <w:spacing w:after="0"/>
              <w:jc w:val="center"/>
              <w:rPr>
                <w:rFonts w:ascii="Calibri Light" w:eastAsia="Times New Roman" w:hAnsi="Calibri Light" w:cs="Calibri Light"/>
                <w:bCs/>
                <w:color w:val="000000"/>
                <w:sz w:val="20"/>
                <w:szCs w:val="20"/>
                <w:lang w:val="en-US" w:eastAsia="zh-CN"/>
                <w14:ligatures w14:val="none"/>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4D070D3E"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14:ligatures w14:val="none"/>
              </w:rPr>
            </w:pPr>
            <w:r>
              <w:rPr>
                <w:rFonts w:ascii="Calibri Light" w:eastAsia="Times New Roman" w:hAnsi="Calibri Light" w:cs="Calibri Light"/>
                <w:b/>
                <w:sz w:val="20"/>
                <w:szCs w:val="20"/>
                <w:lang w:val="en-US" w:eastAsia="zh-CN"/>
                <w14:ligatures w14:val="none"/>
              </w:rPr>
              <w:t>ECTS</w:t>
            </w:r>
            <w:r>
              <w:rPr>
                <w:rFonts w:ascii="Calibri Light" w:eastAsia="Times New Roman" w:hAnsi="Calibri Light" w:cs="Calibri Light"/>
                <w:bCs/>
                <w:color w:val="000000"/>
                <w:sz w:val="20"/>
                <w:szCs w:val="20"/>
                <w:lang w:val="en-US" w:eastAsia="zh-CN"/>
                <w14:ligatures w14:val="none"/>
              </w:rPr>
              <w:t xml:space="preserve"> </w:t>
            </w:r>
          </w:p>
          <w:p w14:paraId="2293E083" w14:textId="77777777" w:rsidR="00327FC2" w:rsidRDefault="00327FC2">
            <w:pPr>
              <w:widowControl w:val="0"/>
              <w:spacing w:after="0"/>
              <w:jc w:val="center"/>
              <w:rPr>
                <w:rFonts w:ascii="Calibri Light" w:eastAsia="Times New Roman" w:hAnsi="Calibri Light" w:cs="Calibri Light"/>
                <w:b/>
                <w:bCs/>
                <w:color w:val="000000"/>
                <w:sz w:val="20"/>
                <w:szCs w:val="20"/>
                <w:lang w:val="en-US" w:eastAsia="zh-CN"/>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1E18C507" w14:textId="77777777" w:rsidR="00327FC2" w:rsidRDefault="00257526">
            <w:pPr>
              <w:widowControl w:val="0"/>
              <w:spacing w:after="0"/>
              <w:jc w:val="center"/>
              <w:rPr>
                <w:rFonts w:ascii="Calibri Light" w:eastAsia="Times New Roman" w:hAnsi="Calibri Light" w:cs="Calibri Light"/>
                <w:b/>
                <w:bCs/>
                <w:color w:val="000000"/>
                <w:sz w:val="20"/>
                <w:szCs w:val="20"/>
                <w:lang w:val="en-US" w:eastAsia="zh-CN"/>
                <w14:ligatures w14:val="none"/>
              </w:rPr>
            </w:pPr>
            <w:proofErr w:type="spellStart"/>
            <w:r>
              <w:rPr>
                <w:rFonts w:ascii="Times New Roman" w:eastAsia="Times New Roman" w:hAnsi="Times New Roman" w:cs="Times New Roman"/>
                <w:b/>
                <w:bCs/>
                <w:color w:val="000000"/>
                <w:sz w:val="20"/>
                <w:szCs w:val="20"/>
                <w:lang w:val="en-US" w:eastAsia="zh-CN"/>
                <w14:ligatures w14:val="none"/>
              </w:rPr>
              <w:t>Bodovi</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elemenata</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ocjene</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ukupno</w:t>
            </w:r>
            <w:proofErr w:type="spellEnd"/>
            <w:r>
              <w:rPr>
                <w:rFonts w:ascii="Times New Roman" w:eastAsia="Times New Roman" w:hAnsi="Times New Roman" w:cs="Times New Roman"/>
                <w:b/>
                <w:bCs/>
                <w:color w:val="000000"/>
                <w:sz w:val="20"/>
                <w:szCs w:val="20"/>
                <w:lang w:val="en-US" w:eastAsia="zh-CN"/>
                <w14:ligatures w14:val="none"/>
              </w:rPr>
              <w:t xml:space="preserve"> 100)</w:t>
            </w:r>
          </w:p>
        </w:tc>
      </w:tr>
      <w:tr w:rsidR="00327FC2" w14:paraId="35737345"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22D5EEE"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019FC820" w14:textId="77777777" w:rsidR="00327FC2" w:rsidRDefault="00257526">
            <w:pPr>
              <w:widowControl w:val="0"/>
              <w:spacing w:after="0"/>
              <w:rPr>
                <w:rFonts w:ascii="Calibri Light" w:eastAsia="Times New Roman" w:hAnsi="Calibri Light" w:cs="Calibri Light"/>
                <w:bCs/>
                <w:color w:val="000000"/>
                <w:sz w:val="20"/>
                <w:szCs w:val="20"/>
                <w:lang w:val="en-US" w:eastAsia="zh-CN"/>
                <w14:ligatures w14:val="none"/>
              </w:rPr>
            </w:pPr>
            <w:proofErr w:type="spellStart"/>
            <w:r>
              <w:rPr>
                <w:rFonts w:ascii="Calibri Light" w:eastAsia="Times New Roman" w:hAnsi="Calibri Light" w:cs="Calibri Light"/>
                <w:bCs/>
                <w:color w:val="000000"/>
                <w:sz w:val="20"/>
                <w:szCs w:val="20"/>
                <w:lang w:val="en-US" w:eastAsia="zh-CN"/>
                <w14:ligatures w14:val="none"/>
              </w:rPr>
              <w:t>Pohađanje</w:t>
            </w:r>
            <w:proofErr w:type="spellEnd"/>
            <w:r>
              <w:rPr>
                <w:rFonts w:ascii="Calibri Light" w:eastAsia="Times New Roman" w:hAnsi="Calibri Light" w:cs="Calibri Light"/>
                <w:bCs/>
                <w:color w:val="000000"/>
                <w:sz w:val="20"/>
                <w:szCs w:val="20"/>
                <w:lang w:val="en-US" w:eastAsia="zh-CN"/>
                <w14:ligatures w14:val="none"/>
              </w:rPr>
              <w:t xml:space="preserve"> </w:t>
            </w:r>
            <w:proofErr w:type="spellStart"/>
            <w:r>
              <w:rPr>
                <w:rFonts w:ascii="Calibri Light" w:eastAsia="Times New Roman" w:hAnsi="Calibri Light" w:cs="Calibri Light"/>
                <w:bCs/>
                <w:color w:val="000000"/>
                <w:sz w:val="20"/>
                <w:szCs w:val="20"/>
                <w:lang w:val="en-US" w:eastAsia="zh-CN"/>
                <w14:ligatures w14:val="none"/>
              </w:rPr>
              <w:t>nastave</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69CD2A2C"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14:ligatures w14:val="none"/>
              </w:rPr>
            </w:pPr>
            <w:r>
              <w:rPr>
                <w:rFonts w:ascii="Calibri Light" w:eastAsia="Times New Roman" w:hAnsi="Calibri Light" w:cs="Calibri Light"/>
                <w:bCs/>
                <w:color w:val="000000"/>
                <w:sz w:val="20"/>
                <w:szCs w:val="20"/>
                <w:lang w:val="en-US" w:eastAsia="zh-CN"/>
                <w14:ligatures w14:val="none"/>
              </w:rPr>
              <w:t>0,2</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7ED7BCD0"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14:ligatures w14:val="none"/>
              </w:rPr>
            </w:pPr>
            <w:r>
              <w:rPr>
                <w:rFonts w:ascii="Calibri Light" w:eastAsia="Times New Roman" w:hAnsi="Calibri Light" w:cs="Calibri Light"/>
                <w:bCs/>
                <w:color w:val="000000"/>
                <w:sz w:val="20"/>
                <w:szCs w:val="20"/>
                <w:lang w:val="en-US" w:eastAsia="zh-CN"/>
                <w14:ligatures w14:val="none"/>
              </w:rPr>
              <w:t>10</w:t>
            </w:r>
          </w:p>
        </w:tc>
      </w:tr>
      <w:tr w:rsidR="00327FC2" w14:paraId="5F16EE70"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919F3B6"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63A75832" w14:textId="77777777" w:rsidR="00327FC2" w:rsidRDefault="00257526">
            <w:pPr>
              <w:widowControl w:val="0"/>
              <w:spacing w:after="0"/>
              <w:rPr>
                <w:rFonts w:ascii="Calibri Light" w:eastAsia="Times New Roman" w:hAnsi="Calibri Light" w:cs="Calibri Light"/>
                <w:bCs/>
                <w:color w:val="000000"/>
                <w:sz w:val="20"/>
                <w:szCs w:val="20"/>
                <w:lang w:val="en-US" w:eastAsia="zh-CN"/>
                <w14:ligatures w14:val="none"/>
              </w:rPr>
            </w:pPr>
            <w:proofErr w:type="spellStart"/>
            <w:r>
              <w:rPr>
                <w:rFonts w:ascii="Calibri Light" w:eastAsia="Times New Roman" w:hAnsi="Calibri Light" w:cs="Calibri Light"/>
                <w:color w:val="000000"/>
                <w:sz w:val="20"/>
                <w:szCs w:val="20"/>
                <w:lang w:val="en-US" w:eastAsia="zh-CN"/>
                <w14:ligatures w14:val="none"/>
              </w:rPr>
              <w:t>Aktivnost</w:t>
            </w:r>
            <w:proofErr w:type="spellEnd"/>
            <w:r>
              <w:rPr>
                <w:rFonts w:ascii="Calibri Light" w:eastAsia="Times New Roman" w:hAnsi="Calibri Light" w:cs="Calibri Light"/>
                <w:color w:val="000000"/>
                <w:sz w:val="20"/>
                <w:szCs w:val="20"/>
                <w:lang w:val="en-US" w:eastAsia="zh-CN"/>
                <w14:ligatures w14:val="none"/>
              </w:rPr>
              <w:t xml:space="preserve"> </w:t>
            </w:r>
            <w:proofErr w:type="spellStart"/>
            <w:r>
              <w:rPr>
                <w:rFonts w:ascii="Calibri Light" w:eastAsia="Times New Roman" w:hAnsi="Calibri Light" w:cs="Calibri Light"/>
                <w:color w:val="000000"/>
                <w:sz w:val="20"/>
                <w:szCs w:val="20"/>
                <w:lang w:val="en-US" w:eastAsia="zh-CN"/>
                <w14:ligatures w14:val="none"/>
              </w:rPr>
              <w:t>na</w:t>
            </w:r>
            <w:proofErr w:type="spellEnd"/>
            <w:r>
              <w:rPr>
                <w:rFonts w:ascii="Calibri Light" w:eastAsia="Times New Roman" w:hAnsi="Calibri Light" w:cs="Calibri Light"/>
                <w:color w:val="000000"/>
                <w:sz w:val="20"/>
                <w:szCs w:val="20"/>
                <w:lang w:val="en-US" w:eastAsia="zh-CN"/>
                <w14:ligatures w14:val="none"/>
              </w:rPr>
              <w:t xml:space="preserve"> </w:t>
            </w:r>
            <w:proofErr w:type="spellStart"/>
            <w:r>
              <w:rPr>
                <w:rFonts w:ascii="Calibri Light" w:eastAsia="Times New Roman" w:hAnsi="Calibri Light" w:cs="Calibri Light"/>
                <w:color w:val="000000"/>
                <w:sz w:val="20"/>
                <w:szCs w:val="20"/>
                <w:lang w:val="en-US" w:eastAsia="zh-CN"/>
                <w14:ligatures w14:val="none"/>
              </w:rPr>
              <w:t>nastavi</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25EF5028"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14:ligatures w14:val="none"/>
              </w:rPr>
            </w:pPr>
            <w:r>
              <w:rPr>
                <w:rFonts w:ascii="Calibri Light" w:eastAsia="Times New Roman" w:hAnsi="Calibri Light" w:cs="Calibri Light"/>
                <w:bCs/>
                <w:color w:val="000000"/>
                <w:sz w:val="20"/>
                <w:szCs w:val="20"/>
                <w:lang w:val="en-US" w:eastAsia="zh-CN"/>
                <w14:ligatures w14:val="none"/>
              </w:rPr>
              <w:t>0,2</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8E2C7C6"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14:ligatures w14:val="none"/>
              </w:rPr>
            </w:pPr>
            <w:r>
              <w:rPr>
                <w:rFonts w:ascii="Calibri Light" w:eastAsia="Times New Roman" w:hAnsi="Calibri Light" w:cs="Calibri Light"/>
                <w:bCs/>
                <w:color w:val="000000"/>
                <w:sz w:val="20"/>
                <w:szCs w:val="20"/>
                <w:lang w:val="en-US" w:eastAsia="zh-CN"/>
                <w14:ligatures w14:val="none"/>
              </w:rPr>
              <w:t>10</w:t>
            </w:r>
          </w:p>
        </w:tc>
      </w:tr>
      <w:tr w:rsidR="00327FC2" w14:paraId="0FE1666A"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DC63407"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07C6B542" w14:textId="77777777" w:rsidR="00327FC2" w:rsidRDefault="00257526">
            <w:pPr>
              <w:widowControl w:val="0"/>
              <w:spacing w:after="0"/>
              <w:rPr>
                <w:rFonts w:ascii="Calibri Light" w:eastAsia="Times New Roman" w:hAnsi="Calibri Light" w:cs="Calibri Light"/>
                <w:bCs/>
                <w:color w:val="000000"/>
                <w:sz w:val="20"/>
                <w:szCs w:val="20"/>
                <w:lang w:val="en-US" w:eastAsia="zh-CN"/>
                <w14:ligatures w14:val="none"/>
              </w:rPr>
            </w:pPr>
            <w:proofErr w:type="spellStart"/>
            <w:r>
              <w:rPr>
                <w:rFonts w:ascii="Calibri Light" w:eastAsia="Times New Roman" w:hAnsi="Calibri Light" w:cs="Calibri Light"/>
                <w:bCs/>
                <w:color w:val="000000"/>
                <w:sz w:val="20"/>
                <w:szCs w:val="20"/>
                <w:lang w:val="en-US" w:eastAsia="zh-CN"/>
                <w14:ligatures w14:val="none"/>
              </w:rPr>
              <w:t>Pismeni</w:t>
            </w:r>
            <w:proofErr w:type="spellEnd"/>
            <w:r>
              <w:rPr>
                <w:rFonts w:ascii="Calibri Light" w:eastAsia="Times New Roman" w:hAnsi="Calibri Light" w:cs="Calibri Light"/>
                <w:bCs/>
                <w:color w:val="000000"/>
                <w:sz w:val="20"/>
                <w:szCs w:val="20"/>
                <w:lang w:val="en-US" w:eastAsia="zh-CN"/>
                <w14:ligatures w14:val="none"/>
              </w:rPr>
              <w:t xml:space="preserve"> </w:t>
            </w:r>
            <w:proofErr w:type="spellStart"/>
            <w:r>
              <w:rPr>
                <w:rFonts w:ascii="Calibri Light" w:eastAsia="Times New Roman" w:hAnsi="Calibri Light" w:cs="Calibri Light"/>
                <w:bCs/>
                <w:color w:val="000000"/>
                <w:sz w:val="20"/>
                <w:szCs w:val="20"/>
                <w:lang w:val="en-US" w:eastAsia="zh-CN"/>
                <w14:ligatures w14:val="none"/>
              </w:rPr>
              <w:t>ispit</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6D2447BE"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14:ligatures w14:val="none"/>
              </w:rPr>
            </w:pPr>
            <w:r>
              <w:rPr>
                <w:rFonts w:ascii="Calibri Light" w:eastAsia="Times New Roman" w:hAnsi="Calibri Light" w:cs="Calibri Light"/>
                <w:bCs/>
                <w:color w:val="000000"/>
                <w:sz w:val="20"/>
                <w:szCs w:val="20"/>
                <w:lang w:val="en-US" w:eastAsia="zh-CN"/>
                <w14:ligatures w14:val="none"/>
              </w:rPr>
              <w:t>1,6</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23E128A7"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14:ligatures w14:val="none"/>
              </w:rPr>
            </w:pPr>
            <w:r>
              <w:rPr>
                <w:rFonts w:ascii="Calibri Light" w:eastAsia="Times New Roman" w:hAnsi="Calibri Light" w:cs="Calibri Light"/>
                <w:bCs/>
                <w:color w:val="000000"/>
                <w:sz w:val="20"/>
                <w:szCs w:val="20"/>
                <w:lang w:val="en-US" w:eastAsia="zh-CN"/>
                <w14:ligatures w14:val="none"/>
              </w:rPr>
              <w:t>80</w:t>
            </w:r>
          </w:p>
        </w:tc>
      </w:tr>
      <w:tr w:rsidR="00327FC2" w14:paraId="38F5DBFA"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5229885"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2B420002" w14:textId="77777777" w:rsidR="00327FC2" w:rsidRDefault="00327FC2">
            <w:pPr>
              <w:widowControl w:val="0"/>
              <w:spacing w:after="0"/>
              <w:rPr>
                <w:rFonts w:ascii="Calibri Light" w:eastAsia="Times New Roman" w:hAnsi="Calibri Light" w:cs="Calibri Light"/>
                <w:bCs/>
                <w:color w:val="000000"/>
                <w:sz w:val="20"/>
                <w:szCs w:val="20"/>
                <w:highlight w:val="yellow"/>
                <w:lang w:val="en-US" w:eastAsia="zh-CN"/>
                <w14:ligatures w14:val="none"/>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1E071077" w14:textId="77777777" w:rsidR="00327FC2" w:rsidRDefault="00327FC2">
            <w:pPr>
              <w:widowControl w:val="0"/>
              <w:spacing w:after="0"/>
              <w:jc w:val="center"/>
              <w:rPr>
                <w:rFonts w:ascii="Calibri Light" w:eastAsia="Times New Roman" w:hAnsi="Calibri Light" w:cs="Calibri Light"/>
                <w:bCs/>
                <w:color w:val="000000"/>
                <w:sz w:val="20"/>
                <w:szCs w:val="20"/>
                <w:lang w:val="en-US" w:eastAsia="zh-CN"/>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100F6081" w14:textId="77777777" w:rsidR="00327FC2" w:rsidRDefault="00327FC2">
            <w:pPr>
              <w:widowControl w:val="0"/>
              <w:spacing w:after="0"/>
              <w:jc w:val="center"/>
              <w:rPr>
                <w:rFonts w:ascii="Calibri Light" w:eastAsia="Times New Roman" w:hAnsi="Calibri Light" w:cs="Calibri Light"/>
                <w:bCs/>
                <w:color w:val="000000"/>
                <w:sz w:val="20"/>
                <w:szCs w:val="20"/>
                <w:lang w:val="en-US" w:eastAsia="zh-CN"/>
                <w14:ligatures w14:val="none"/>
              </w:rPr>
            </w:pPr>
          </w:p>
        </w:tc>
      </w:tr>
      <w:tr w:rsidR="00327FC2" w14:paraId="13F6F43A" w14:textId="77777777">
        <w:trPr>
          <w:trHeight w:val="34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FFFBCC"/>
            <w:vAlign w:val="center"/>
          </w:tcPr>
          <w:p w14:paraId="4B04D89E" w14:textId="77777777" w:rsidR="00327FC2" w:rsidRDefault="00257526">
            <w:pPr>
              <w:widowControl w:val="0"/>
              <w:tabs>
                <w:tab w:val="left" w:pos="360"/>
                <w:tab w:val="left" w:pos="54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2.10. Ocjenjivanje i vrednovanje rada studenta tijekom nastave i na završnom ispitu</w:t>
            </w:r>
          </w:p>
        </w:tc>
      </w:tr>
      <w:tr w:rsidR="00327FC2" w14:paraId="07DCD1FD" w14:textId="77777777">
        <w:trPr>
          <w:trHeight w:val="588"/>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4040BD9"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Uvjeti za pristup ispitu</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2A472ED8" w14:textId="77777777" w:rsidR="00327FC2" w:rsidRDefault="00257526">
            <w:pPr>
              <w:widowControl w:val="0"/>
              <w:spacing w:line="240" w:lineRule="auto"/>
              <w:contextualSpacing/>
              <w:jc w:val="both"/>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Pohađanje nastave studenata prema Pravilniku o studiranju.</w:t>
            </w:r>
          </w:p>
        </w:tc>
      </w:tr>
      <w:tr w:rsidR="00327FC2" w14:paraId="6904BDE3" w14:textId="77777777">
        <w:trPr>
          <w:trHeight w:val="2160"/>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D708F42" w14:textId="77777777" w:rsidR="00327FC2" w:rsidRDefault="00257526">
            <w:pPr>
              <w:widowControl w:val="0"/>
              <w:jc w:val="center"/>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Način polaganja ispita i kriteriji ocjenjivanja, pojašnjenje</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2234A13C" w14:textId="77777777" w:rsidR="00327FC2" w:rsidRDefault="00257526">
            <w:pPr>
              <w:widowControl w:val="0"/>
              <w:tabs>
                <w:tab w:val="left" w:pos="2820"/>
              </w:tabs>
              <w:snapToGrid w:val="0"/>
              <w:jc w:val="both"/>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Sastavnice obveza (u %-tku) u konačnoj ocjeni:</w:t>
            </w:r>
          </w:p>
          <w:p w14:paraId="581A2E7F" w14:textId="77777777" w:rsidR="00327FC2" w:rsidRDefault="00257526">
            <w:pPr>
              <w:widowControl w:val="0"/>
              <w:tabs>
                <w:tab w:val="left" w:pos="2820"/>
              </w:tabs>
              <w:snapToGrid w:val="0"/>
              <w:jc w:val="both"/>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Pohađanje nastave 10 %</w:t>
            </w:r>
          </w:p>
          <w:p w14:paraId="7F76A4B6" w14:textId="77777777" w:rsidR="00327FC2" w:rsidRDefault="00257526">
            <w:pPr>
              <w:widowControl w:val="0"/>
              <w:tabs>
                <w:tab w:val="left" w:pos="2820"/>
              </w:tabs>
              <w:snapToGrid w:val="0"/>
              <w:jc w:val="both"/>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Aktivnost u nastavi 10 %</w:t>
            </w:r>
          </w:p>
          <w:p w14:paraId="0599CD83" w14:textId="77777777" w:rsidR="00327FC2" w:rsidRDefault="00257526">
            <w:pPr>
              <w:widowControl w:val="0"/>
              <w:tabs>
                <w:tab w:val="left" w:pos="2820"/>
              </w:tabs>
              <w:snapToGrid w:val="0"/>
              <w:jc w:val="both"/>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Seminarski radovi 20 %</w:t>
            </w:r>
          </w:p>
          <w:p w14:paraId="786DC393" w14:textId="77777777" w:rsidR="00327FC2" w:rsidRDefault="00257526">
            <w:pPr>
              <w:widowControl w:val="0"/>
              <w:tabs>
                <w:tab w:val="left" w:pos="2820"/>
              </w:tabs>
              <w:snapToGrid w:val="0"/>
              <w:jc w:val="both"/>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Pismeni ispit 60%</w:t>
            </w:r>
          </w:p>
          <w:p w14:paraId="25F4C5F5" w14:textId="77777777" w:rsidR="00327FC2" w:rsidRDefault="00257526">
            <w:pPr>
              <w:widowControl w:val="0"/>
              <w:tabs>
                <w:tab w:val="left" w:pos="2820"/>
              </w:tabs>
              <w:snapToGrid w:val="0"/>
              <w:jc w:val="both"/>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Konačna se ocjena dobiva na sljedeći način:</w:t>
            </w:r>
          </w:p>
          <w:p w14:paraId="3A5AFCAE" w14:textId="77777777" w:rsidR="00327FC2" w:rsidRDefault="00257526">
            <w:pPr>
              <w:widowControl w:val="0"/>
              <w:tabs>
                <w:tab w:val="left" w:pos="2820"/>
              </w:tabs>
              <w:snapToGrid w:val="0"/>
              <w:jc w:val="both"/>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Ukupan maksimalno ostvariv broj bodova je 100.</w:t>
            </w:r>
          </w:p>
          <w:p w14:paraId="4F9C6D49" w14:textId="77777777" w:rsidR="00327FC2" w:rsidRDefault="00257526">
            <w:pPr>
              <w:widowControl w:val="0"/>
              <w:tabs>
                <w:tab w:val="left" w:pos="2820"/>
              </w:tabs>
              <w:snapToGrid w:val="0"/>
              <w:jc w:val="both"/>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lastRenderedPageBreak/>
              <w:t>90 i više bodova = 5 (izvrstan)</w:t>
            </w:r>
          </w:p>
          <w:p w14:paraId="3F196DB3" w14:textId="77777777" w:rsidR="00327FC2" w:rsidRDefault="00257526">
            <w:pPr>
              <w:widowControl w:val="0"/>
              <w:tabs>
                <w:tab w:val="left" w:pos="2820"/>
              </w:tabs>
              <w:snapToGrid w:val="0"/>
              <w:jc w:val="both"/>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70 – 89,99 bodova = 4 (vrlo dobar)</w:t>
            </w:r>
          </w:p>
          <w:p w14:paraId="4D92403F" w14:textId="77777777" w:rsidR="00327FC2" w:rsidRDefault="00257526">
            <w:pPr>
              <w:widowControl w:val="0"/>
              <w:tabs>
                <w:tab w:val="left" w:pos="2820"/>
              </w:tabs>
              <w:snapToGrid w:val="0"/>
              <w:jc w:val="both"/>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60 – 74,99 bodova = 3 (dobar)</w:t>
            </w:r>
          </w:p>
          <w:p w14:paraId="7EB79104" w14:textId="77777777" w:rsidR="00327FC2" w:rsidRDefault="00257526">
            <w:pPr>
              <w:widowControl w:val="0"/>
              <w:tabs>
                <w:tab w:val="left" w:pos="2820"/>
              </w:tabs>
              <w:snapToGrid w:val="0"/>
              <w:jc w:val="both"/>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50 – 59,99 bodova = 2 (dovoljan)</w:t>
            </w:r>
          </w:p>
          <w:p w14:paraId="63434861" w14:textId="77777777" w:rsidR="00327FC2" w:rsidRDefault="00257526">
            <w:pPr>
              <w:widowControl w:val="0"/>
              <w:tabs>
                <w:tab w:val="left" w:pos="2820"/>
              </w:tabs>
              <w:snapToGrid w:val="0"/>
              <w:jc w:val="both"/>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Manje od 50 bodova = 1 (nedovoljan)</w:t>
            </w:r>
          </w:p>
          <w:tbl>
            <w:tblPr>
              <w:tblStyle w:val="Reetkatablice2"/>
              <w:tblW w:w="5160" w:type="dxa"/>
              <w:tblLayout w:type="fixed"/>
              <w:tblLook w:val="04A0" w:firstRow="1" w:lastRow="0" w:firstColumn="1" w:lastColumn="0" w:noHBand="0" w:noVBand="1"/>
            </w:tblPr>
            <w:tblGrid>
              <w:gridCol w:w="856"/>
              <w:gridCol w:w="1026"/>
              <w:gridCol w:w="1028"/>
              <w:gridCol w:w="851"/>
              <w:gridCol w:w="793"/>
              <w:gridCol w:w="606"/>
            </w:tblGrid>
            <w:tr w:rsidR="00327FC2" w14:paraId="31D4DABB" w14:textId="77777777">
              <w:trPr>
                <w:trHeight w:val="222"/>
              </w:trPr>
              <w:tc>
                <w:tcPr>
                  <w:tcW w:w="855" w:type="dxa"/>
                </w:tcPr>
                <w:p w14:paraId="273C89E1" w14:textId="77777777" w:rsidR="00327FC2" w:rsidRDefault="00257526">
                  <w:pPr>
                    <w:tabs>
                      <w:tab w:val="left" w:pos="2820"/>
                    </w:tabs>
                    <w:snapToGrid w:val="0"/>
                    <w:spacing w:after="0" w:line="240" w:lineRule="auto"/>
                    <w:jc w:val="both"/>
                    <w:rPr>
                      <w:rFonts w:ascii="Calibri Light" w:hAnsi="Calibri Light" w:cs="Calibri Light"/>
                      <w:sz w:val="18"/>
                      <w:szCs w:val="18"/>
                    </w:rPr>
                  </w:pPr>
                  <w:r>
                    <w:rPr>
                      <w:rFonts w:ascii="Calibri Light" w:eastAsia="Calibri" w:hAnsi="Calibri Light" w:cs="Calibri Light"/>
                      <w:sz w:val="18"/>
                      <w:szCs w:val="18"/>
                    </w:rPr>
                    <w:t>Ishod</w:t>
                  </w:r>
                </w:p>
              </w:tc>
              <w:tc>
                <w:tcPr>
                  <w:tcW w:w="1026" w:type="dxa"/>
                </w:tcPr>
                <w:p w14:paraId="58825201" w14:textId="77777777" w:rsidR="00327FC2" w:rsidRDefault="00257526">
                  <w:pPr>
                    <w:tabs>
                      <w:tab w:val="left" w:pos="2820"/>
                    </w:tabs>
                    <w:snapToGrid w:val="0"/>
                    <w:spacing w:after="0" w:line="240" w:lineRule="auto"/>
                    <w:rPr>
                      <w:rFonts w:ascii="Calibri Light" w:hAnsi="Calibri Light" w:cs="Calibri Light"/>
                      <w:sz w:val="18"/>
                      <w:szCs w:val="18"/>
                    </w:rPr>
                  </w:pPr>
                  <w:r>
                    <w:rPr>
                      <w:rFonts w:ascii="Calibri Light" w:eastAsia="Calibri" w:hAnsi="Calibri Light" w:cs="Calibri Light"/>
                      <w:sz w:val="18"/>
                      <w:szCs w:val="18"/>
                    </w:rPr>
                    <w:t>Pohađanje nastave</w:t>
                  </w:r>
                </w:p>
              </w:tc>
              <w:tc>
                <w:tcPr>
                  <w:tcW w:w="1028" w:type="dxa"/>
                </w:tcPr>
                <w:p w14:paraId="1A90E554" w14:textId="77777777" w:rsidR="00327FC2" w:rsidRDefault="00257526">
                  <w:pPr>
                    <w:tabs>
                      <w:tab w:val="left" w:pos="2820"/>
                    </w:tabs>
                    <w:snapToGrid w:val="0"/>
                    <w:spacing w:after="0" w:line="240" w:lineRule="auto"/>
                    <w:rPr>
                      <w:rFonts w:ascii="Calibri Light" w:hAnsi="Calibri Light" w:cs="Calibri Light"/>
                      <w:sz w:val="18"/>
                      <w:szCs w:val="18"/>
                    </w:rPr>
                  </w:pPr>
                  <w:r>
                    <w:rPr>
                      <w:rFonts w:ascii="Calibri Light" w:eastAsia="Calibri" w:hAnsi="Calibri Light" w:cs="Calibri Light"/>
                      <w:sz w:val="18"/>
                      <w:szCs w:val="18"/>
                    </w:rPr>
                    <w:t>Aktivnost na nastavi</w:t>
                  </w:r>
                </w:p>
              </w:tc>
              <w:tc>
                <w:tcPr>
                  <w:tcW w:w="851" w:type="dxa"/>
                </w:tcPr>
                <w:p w14:paraId="43BA8FBF" w14:textId="77777777" w:rsidR="00327FC2" w:rsidRDefault="00257526">
                  <w:pPr>
                    <w:tabs>
                      <w:tab w:val="left" w:pos="2820"/>
                    </w:tabs>
                    <w:snapToGrid w:val="0"/>
                    <w:spacing w:after="0" w:line="240" w:lineRule="auto"/>
                    <w:rPr>
                      <w:rFonts w:ascii="Calibri Light" w:hAnsi="Calibri Light" w:cs="Calibri Light"/>
                      <w:sz w:val="18"/>
                      <w:szCs w:val="18"/>
                    </w:rPr>
                  </w:pPr>
                  <w:r>
                    <w:rPr>
                      <w:rFonts w:ascii="Calibri Light" w:eastAsia="Calibri" w:hAnsi="Calibri Light" w:cs="Calibri Light"/>
                      <w:sz w:val="18"/>
                      <w:szCs w:val="18"/>
                    </w:rPr>
                    <w:t>Pismeni ispit</w:t>
                  </w:r>
                </w:p>
              </w:tc>
              <w:tc>
                <w:tcPr>
                  <w:tcW w:w="793" w:type="dxa"/>
                </w:tcPr>
                <w:p w14:paraId="6729701F" w14:textId="77777777" w:rsidR="00327FC2" w:rsidRDefault="00257526">
                  <w:pPr>
                    <w:tabs>
                      <w:tab w:val="left" w:pos="2820"/>
                    </w:tabs>
                    <w:snapToGrid w:val="0"/>
                    <w:spacing w:after="0" w:line="240" w:lineRule="auto"/>
                    <w:rPr>
                      <w:rFonts w:ascii="Calibri Light" w:hAnsi="Calibri Light" w:cs="Calibri Light"/>
                      <w:sz w:val="18"/>
                      <w:szCs w:val="18"/>
                    </w:rPr>
                  </w:pPr>
                  <w:r>
                    <w:rPr>
                      <w:rFonts w:ascii="Calibri Light" w:eastAsia="Calibri" w:hAnsi="Calibri Light" w:cs="Calibri Light"/>
                      <w:sz w:val="18"/>
                      <w:szCs w:val="18"/>
                    </w:rPr>
                    <w:t xml:space="preserve">Prag </w:t>
                  </w:r>
                </w:p>
              </w:tc>
              <w:tc>
                <w:tcPr>
                  <w:tcW w:w="606" w:type="dxa"/>
                </w:tcPr>
                <w:p w14:paraId="3BBF3805" w14:textId="77777777" w:rsidR="00327FC2" w:rsidRDefault="00257526">
                  <w:pPr>
                    <w:tabs>
                      <w:tab w:val="left" w:pos="2820"/>
                    </w:tabs>
                    <w:snapToGrid w:val="0"/>
                    <w:spacing w:after="0" w:line="240" w:lineRule="auto"/>
                    <w:rPr>
                      <w:rFonts w:ascii="Calibri Light" w:hAnsi="Calibri Light" w:cs="Calibri Light"/>
                      <w:sz w:val="18"/>
                      <w:szCs w:val="18"/>
                    </w:rPr>
                  </w:pPr>
                  <w:r>
                    <w:rPr>
                      <w:rFonts w:ascii="Calibri Light" w:eastAsia="Calibri" w:hAnsi="Calibri Light" w:cs="Calibri Light"/>
                      <w:sz w:val="18"/>
                      <w:szCs w:val="18"/>
                    </w:rPr>
                    <w:t>max</w:t>
                  </w:r>
                </w:p>
              </w:tc>
            </w:tr>
            <w:tr w:rsidR="00327FC2" w14:paraId="30D6C620" w14:textId="77777777">
              <w:trPr>
                <w:trHeight w:val="222"/>
              </w:trPr>
              <w:tc>
                <w:tcPr>
                  <w:tcW w:w="855" w:type="dxa"/>
                </w:tcPr>
                <w:p w14:paraId="4DD7F347" w14:textId="77777777" w:rsidR="00327FC2" w:rsidRDefault="00257526">
                  <w:pPr>
                    <w:tabs>
                      <w:tab w:val="left" w:pos="2820"/>
                    </w:tabs>
                    <w:snapToGrid w:val="0"/>
                    <w:spacing w:after="0" w:line="240" w:lineRule="auto"/>
                    <w:jc w:val="both"/>
                    <w:rPr>
                      <w:rFonts w:ascii="Calibri Light" w:hAnsi="Calibri Light" w:cs="Calibri Light"/>
                      <w:sz w:val="20"/>
                      <w:szCs w:val="20"/>
                    </w:rPr>
                  </w:pPr>
                  <w:r>
                    <w:rPr>
                      <w:rFonts w:ascii="Calibri Light" w:eastAsia="Calibri" w:hAnsi="Calibri Light" w:cs="Calibri Light"/>
                      <w:sz w:val="20"/>
                      <w:szCs w:val="20"/>
                    </w:rPr>
                    <w:t>I1</w:t>
                  </w:r>
                </w:p>
              </w:tc>
              <w:tc>
                <w:tcPr>
                  <w:tcW w:w="1026" w:type="dxa"/>
                </w:tcPr>
                <w:p w14:paraId="709CBF3C" w14:textId="77777777" w:rsidR="00327FC2" w:rsidRDefault="00257526">
                  <w:pPr>
                    <w:tabs>
                      <w:tab w:val="left" w:pos="2820"/>
                    </w:tabs>
                    <w:snapToGrid w:val="0"/>
                    <w:spacing w:after="0" w:line="240" w:lineRule="auto"/>
                    <w:rPr>
                      <w:rFonts w:ascii="Calibri Light" w:hAnsi="Calibri Light" w:cs="Calibri Light"/>
                      <w:sz w:val="20"/>
                      <w:szCs w:val="20"/>
                    </w:rPr>
                  </w:pPr>
                  <w:r>
                    <w:rPr>
                      <w:rFonts w:ascii="Calibri Light" w:eastAsia="Calibri" w:hAnsi="Calibri Light" w:cs="Calibri Light"/>
                      <w:sz w:val="20"/>
                      <w:szCs w:val="20"/>
                    </w:rPr>
                    <w:t>0,04</w:t>
                  </w:r>
                </w:p>
              </w:tc>
              <w:tc>
                <w:tcPr>
                  <w:tcW w:w="1028" w:type="dxa"/>
                </w:tcPr>
                <w:p w14:paraId="486155D6" w14:textId="77777777" w:rsidR="00327FC2" w:rsidRDefault="00257526">
                  <w:pPr>
                    <w:tabs>
                      <w:tab w:val="left" w:pos="2820"/>
                    </w:tabs>
                    <w:snapToGrid w:val="0"/>
                    <w:spacing w:after="0" w:line="240" w:lineRule="auto"/>
                    <w:rPr>
                      <w:rFonts w:ascii="Calibri Light" w:hAnsi="Calibri Light" w:cs="Calibri Light"/>
                      <w:sz w:val="20"/>
                      <w:szCs w:val="20"/>
                    </w:rPr>
                  </w:pPr>
                  <w:r>
                    <w:rPr>
                      <w:rFonts w:ascii="Calibri Light" w:eastAsia="Calibri" w:hAnsi="Calibri Light" w:cs="Calibri Light"/>
                      <w:sz w:val="20"/>
                      <w:szCs w:val="20"/>
                    </w:rPr>
                    <w:t>0,04</w:t>
                  </w:r>
                </w:p>
              </w:tc>
              <w:tc>
                <w:tcPr>
                  <w:tcW w:w="851" w:type="dxa"/>
                </w:tcPr>
                <w:p w14:paraId="5926C217" w14:textId="77777777" w:rsidR="00327FC2" w:rsidRDefault="00257526">
                  <w:pPr>
                    <w:tabs>
                      <w:tab w:val="left" w:pos="2820"/>
                    </w:tabs>
                    <w:snapToGrid w:val="0"/>
                    <w:spacing w:after="0" w:line="240" w:lineRule="auto"/>
                    <w:rPr>
                      <w:rFonts w:ascii="Calibri Light" w:hAnsi="Calibri Light" w:cs="Calibri Light"/>
                      <w:sz w:val="20"/>
                      <w:szCs w:val="20"/>
                    </w:rPr>
                  </w:pPr>
                  <w:r>
                    <w:rPr>
                      <w:rFonts w:ascii="Calibri Light" w:eastAsia="Calibri" w:hAnsi="Calibri Light" w:cs="Calibri Light"/>
                      <w:sz w:val="20"/>
                      <w:szCs w:val="20"/>
                    </w:rPr>
                    <w:t>0,32</w:t>
                  </w:r>
                </w:p>
              </w:tc>
              <w:tc>
                <w:tcPr>
                  <w:tcW w:w="793" w:type="dxa"/>
                </w:tcPr>
                <w:p w14:paraId="3EF0D3E8" w14:textId="77777777" w:rsidR="00327FC2" w:rsidRDefault="00257526">
                  <w:pPr>
                    <w:tabs>
                      <w:tab w:val="left" w:pos="2820"/>
                    </w:tabs>
                    <w:snapToGrid w:val="0"/>
                    <w:spacing w:after="0" w:line="240" w:lineRule="auto"/>
                    <w:rPr>
                      <w:rFonts w:ascii="Calibri Light" w:hAnsi="Calibri Light" w:cs="Calibri Light"/>
                      <w:sz w:val="20"/>
                      <w:szCs w:val="20"/>
                    </w:rPr>
                  </w:pPr>
                  <w:r>
                    <w:rPr>
                      <w:rFonts w:ascii="Calibri Light" w:eastAsia="Calibri" w:hAnsi="Calibri Light" w:cs="Calibri Light"/>
                      <w:sz w:val="20"/>
                      <w:szCs w:val="20"/>
                    </w:rPr>
                    <w:t>0,2</w:t>
                  </w:r>
                </w:p>
              </w:tc>
              <w:tc>
                <w:tcPr>
                  <w:tcW w:w="606" w:type="dxa"/>
                </w:tcPr>
                <w:p w14:paraId="37FE462C" w14:textId="77777777" w:rsidR="00327FC2" w:rsidRDefault="00257526">
                  <w:pPr>
                    <w:tabs>
                      <w:tab w:val="left" w:pos="2820"/>
                    </w:tabs>
                    <w:snapToGrid w:val="0"/>
                    <w:spacing w:after="0" w:line="240" w:lineRule="auto"/>
                    <w:rPr>
                      <w:rFonts w:ascii="Calibri Light" w:hAnsi="Calibri Light" w:cs="Calibri Light"/>
                      <w:sz w:val="20"/>
                      <w:szCs w:val="20"/>
                    </w:rPr>
                  </w:pPr>
                  <w:r>
                    <w:rPr>
                      <w:rFonts w:ascii="Calibri Light" w:eastAsia="Calibri" w:hAnsi="Calibri Light" w:cs="Calibri Light"/>
                      <w:sz w:val="20"/>
                      <w:szCs w:val="20"/>
                    </w:rPr>
                    <w:t>0,4</w:t>
                  </w:r>
                </w:p>
              </w:tc>
            </w:tr>
            <w:tr w:rsidR="00327FC2" w14:paraId="4D21F617" w14:textId="77777777">
              <w:trPr>
                <w:trHeight w:val="222"/>
              </w:trPr>
              <w:tc>
                <w:tcPr>
                  <w:tcW w:w="855" w:type="dxa"/>
                </w:tcPr>
                <w:p w14:paraId="3A7B7FAF" w14:textId="77777777" w:rsidR="00327FC2" w:rsidRDefault="00257526">
                  <w:pPr>
                    <w:tabs>
                      <w:tab w:val="left" w:pos="2820"/>
                    </w:tabs>
                    <w:snapToGrid w:val="0"/>
                    <w:spacing w:after="0" w:line="240" w:lineRule="auto"/>
                    <w:jc w:val="both"/>
                    <w:rPr>
                      <w:rFonts w:ascii="Calibri Light" w:hAnsi="Calibri Light" w:cs="Calibri Light"/>
                      <w:sz w:val="20"/>
                      <w:szCs w:val="20"/>
                    </w:rPr>
                  </w:pPr>
                  <w:r>
                    <w:rPr>
                      <w:rFonts w:ascii="Calibri Light" w:eastAsia="Calibri" w:hAnsi="Calibri Light" w:cs="Calibri Light"/>
                      <w:sz w:val="20"/>
                      <w:szCs w:val="20"/>
                    </w:rPr>
                    <w:t>I2</w:t>
                  </w:r>
                </w:p>
              </w:tc>
              <w:tc>
                <w:tcPr>
                  <w:tcW w:w="1026" w:type="dxa"/>
                </w:tcPr>
                <w:p w14:paraId="2EDE300C" w14:textId="77777777" w:rsidR="00327FC2" w:rsidRDefault="00257526">
                  <w:pPr>
                    <w:tabs>
                      <w:tab w:val="left" w:pos="2820"/>
                    </w:tabs>
                    <w:snapToGrid w:val="0"/>
                    <w:spacing w:after="0" w:line="240" w:lineRule="auto"/>
                    <w:rPr>
                      <w:rFonts w:ascii="Calibri Light" w:hAnsi="Calibri Light" w:cs="Calibri Light"/>
                      <w:sz w:val="20"/>
                      <w:szCs w:val="20"/>
                    </w:rPr>
                  </w:pPr>
                  <w:r>
                    <w:rPr>
                      <w:rFonts w:ascii="Calibri Light" w:eastAsia="Calibri" w:hAnsi="Calibri Light" w:cs="Calibri Light"/>
                      <w:sz w:val="20"/>
                      <w:szCs w:val="20"/>
                    </w:rPr>
                    <w:t>0,04</w:t>
                  </w:r>
                </w:p>
              </w:tc>
              <w:tc>
                <w:tcPr>
                  <w:tcW w:w="1028" w:type="dxa"/>
                </w:tcPr>
                <w:p w14:paraId="1CE5FD2D" w14:textId="77777777" w:rsidR="00327FC2" w:rsidRDefault="00257526">
                  <w:pPr>
                    <w:tabs>
                      <w:tab w:val="left" w:pos="2820"/>
                    </w:tabs>
                    <w:snapToGrid w:val="0"/>
                    <w:spacing w:after="0" w:line="240" w:lineRule="auto"/>
                    <w:rPr>
                      <w:rFonts w:ascii="Calibri Light" w:hAnsi="Calibri Light" w:cs="Calibri Light"/>
                      <w:sz w:val="20"/>
                      <w:szCs w:val="20"/>
                    </w:rPr>
                  </w:pPr>
                  <w:r>
                    <w:rPr>
                      <w:rFonts w:ascii="Calibri Light" w:eastAsia="Calibri" w:hAnsi="Calibri Light" w:cs="Calibri Light"/>
                      <w:sz w:val="20"/>
                      <w:szCs w:val="20"/>
                    </w:rPr>
                    <w:t>0,04</w:t>
                  </w:r>
                </w:p>
              </w:tc>
              <w:tc>
                <w:tcPr>
                  <w:tcW w:w="851" w:type="dxa"/>
                </w:tcPr>
                <w:p w14:paraId="3E2E5F65" w14:textId="77777777" w:rsidR="00327FC2" w:rsidRDefault="00257526">
                  <w:pPr>
                    <w:tabs>
                      <w:tab w:val="left" w:pos="2820"/>
                    </w:tabs>
                    <w:snapToGrid w:val="0"/>
                    <w:spacing w:after="0" w:line="240" w:lineRule="auto"/>
                    <w:rPr>
                      <w:rFonts w:ascii="Calibri Light" w:hAnsi="Calibri Light" w:cs="Calibri Light"/>
                      <w:sz w:val="20"/>
                      <w:szCs w:val="20"/>
                    </w:rPr>
                  </w:pPr>
                  <w:r>
                    <w:rPr>
                      <w:rFonts w:ascii="Calibri Light" w:eastAsia="Calibri" w:hAnsi="Calibri Light" w:cs="Calibri Light"/>
                      <w:sz w:val="20"/>
                      <w:szCs w:val="20"/>
                    </w:rPr>
                    <w:t>0,32</w:t>
                  </w:r>
                </w:p>
              </w:tc>
              <w:tc>
                <w:tcPr>
                  <w:tcW w:w="793" w:type="dxa"/>
                </w:tcPr>
                <w:p w14:paraId="140E7A70" w14:textId="77777777" w:rsidR="00327FC2" w:rsidRDefault="00257526">
                  <w:pPr>
                    <w:tabs>
                      <w:tab w:val="left" w:pos="2820"/>
                    </w:tabs>
                    <w:snapToGrid w:val="0"/>
                    <w:spacing w:after="0" w:line="240" w:lineRule="auto"/>
                    <w:rPr>
                      <w:rFonts w:ascii="Calibri Light" w:hAnsi="Calibri Light" w:cs="Calibri Light"/>
                      <w:sz w:val="20"/>
                      <w:szCs w:val="20"/>
                    </w:rPr>
                  </w:pPr>
                  <w:r>
                    <w:rPr>
                      <w:rFonts w:ascii="Calibri Light" w:eastAsia="Calibri" w:hAnsi="Calibri Light" w:cs="Calibri Light"/>
                      <w:sz w:val="20"/>
                      <w:szCs w:val="20"/>
                    </w:rPr>
                    <w:t>0,2</w:t>
                  </w:r>
                </w:p>
              </w:tc>
              <w:tc>
                <w:tcPr>
                  <w:tcW w:w="606" w:type="dxa"/>
                </w:tcPr>
                <w:p w14:paraId="0A7BDEE0" w14:textId="77777777" w:rsidR="00327FC2" w:rsidRDefault="00257526">
                  <w:pPr>
                    <w:tabs>
                      <w:tab w:val="left" w:pos="2820"/>
                    </w:tabs>
                    <w:snapToGrid w:val="0"/>
                    <w:spacing w:after="0" w:line="240" w:lineRule="auto"/>
                    <w:rPr>
                      <w:rFonts w:ascii="Calibri Light" w:hAnsi="Calibri Light" w:cs="Calibri Light"/>
                      <w:sz w:val="20"/>
                      <w:szCs w:val="20"/>
                    </w:rPr>
                  </w:pPr>
                  <w:r>
                    <w:rPr>
                      <w:rFonts w:ascii="Calibri Light" w:eastAsia="Calibri" w:hAnsi="Calibri Light" w:cs="Calibri Light"/>
                      <w:sz w:val="20"/>
                      <w:szCs w:val="20"/>
                    </w:rPr>
                    <w:t>0,4</w:t>
                  </w:r>
                </w:p>
              </w:tc>
            </w:tr>
            <w:tr w:rsidR="00327FC2" w14:paraId="776109C0" w14:textId="77777777">
              <w:trPr>
                <w:trHeight w:val="222"/>
              </w:trPr>
              <w:tc>
                <w:tcPr>
                  <w:tcW w:w="855" w:type="dxa"/>
                </w:tcPr>
                <w:p w14:paraId="2AEAAB78" w14:textId="77777777" w:rsidR="00327FC2" w:rsidRDefault="00257526">
                  <w:pPr>
                    <w:tabs>
                      <w:tab w:val="left" w:pos="2820"/>
                    </w:tabs>
                    <w:snapToGrid w:val="0"/>
                    <w:spacing w:after="0" w:line="240" w:lineRule="auto"/>
                    <w:jc w:val="both"/>
                    <w:rPr>
                      <w:rFonts w:ascii="Calibri Light" w:hAnsi="Calibri Light" w:cs="Calibri Light"/>
                      <w:sz w:val="20"/>
                      <w:szCs w:val="20"/>
                    </w:rPr>
                  </w:pPr>
                  <w:r>
                    <w:rPr>
                      <w:rFonts w:ascii="Calibri Light" w:eastAsia="Calibri" w:hAnsi="Calibri Light" w:cs="Calibri Light"/>
                      <w:sz w:val="20"/>
                      <w:szCs w:val="20"/>
                    </w:rPr>
                    <w:t>I3</w:t>
                  </w:r>
                </w:p>
              </w:tc>
              <w:tc>
                <w:tcPr>
                  <w:tcW w:w="1026" w:type="dxa"/>
                </w:tcPr>
                <w:p w14:paraId="07C0EFA4" w14:textId="77777777" w:rsidR="00327FC2" w:rsidRDefault="00257526">
                  <w:pPr>
                    <w:tabs>
                      <w:tab w:val="left" w:pos="2820"/>
                    </w:tabs>
                    <w:snapToGrid w:val="0"/>
                    <w:spacing w:after="0" w:line="240" w:lineRule="auto"/>
                    <w:rPr>
                      <w:rFonts w:ascii="Calibri Light" w:hAnsi="Calibri Light" w:cs="Calibri Light"/>
                      <w:sz w:val="20"/>
                      <w:szCs w:val="20"/>
                    </w:rPr>
                  </w:pPr>
                  <w:r>
                    <w:rPr>
                      <w:rFonts w:ascii="Calibri Light" w:eastAsia="Calibri" w:hAnsi="Calibri Light" w:cs="Calibri Light"/>
                      <w:sz w:val="20"/>
                      <w:szCs w:val="20"/>
                    </w:rPr>
                    <w:t>0,04</w:t>
                  </w:r>
                </w:p>
              </w:tc>
              <w:tc>
                <w:tcPr>
                  <w:tcW w:w="1028" w:type="dxa"/>
                </w:tcPr>
                <w:p w14:paraId="0FB62047" w14:textId="77777777" w:rsidR="00327FC2" w:rsidRDefault="00257526">
                  <w:pPr>
                    <w:tabs>
                      <w:tab w:val="left" w:pos="2820"/>
                    </w:tabs>
                    <w:snapToGrid w:val="0"/>
                    <w:spacing w:after="0" w:line="240" w:lineRule="auto"/>
                    <w:rPr>
                      <w:rFonts w:ascii="Calibri Light" w:hAnsi="Calibri Light" w:cs="Calibri Light"/>
                      <w:sz w:val="20"/>
                      <w:szCs w:val="20"/>
                    </w:rPr>
                  </w:pPr>
                  <w:r>
                    <w:rPr>
                      <w:rFonts w:ascii="Calibri Light" w:eastAsia="Calibri" w:hAnsi="Calibri Light" w:cs="Calibri Light"/>
                      <w:sz w:val="20"/>
                      <w:szCs w:val="20"/>
                    </w:rPr>
                    <w:t>0,04</w:t>
                  </w:r>
                </w:p>
              </w:tc>
              <w:tc>
                <w:tcPr>
                  <w:tcW w:w="851" w:type="dxa"/>
                </w:tcPr>
                <w:p w14:paraId="5900F206" w14:textId="77777777" w:rsidR="00327FC2" w:rsidRDefault="00257526">
                  <w:pPr>
                    <w:tabs>
                      <w:tab w:val="left" w:pos="2820"/>
                    </w:tabs>
                    <w:snapToGrid w:val="0"/>
                    <w:spacing w:after="0" w:line="240" w:lineRule="auto"/>
                    <w:rPr>
                      <w:rFonts w:ascii="Calibri Light" w:hAnsi="Calibri Light" w:cs="Calibri Light"/>
                      <w:sz w:val="20"/>
                      <w:szCs w:val="20"/>
                    </w:rPr>
                  </w:pPr>
                  <w:r>
                    <w:rPr>
                      <w:rFonts w:ascii="Calibri Light" w:eastAsia="Calibri" w:hAnsi="Calibri Light" w:cs="Calibri Light"/>
                      <w:sz w:val="20"/>
                      <w:szCs w:val="20"/>
                    </w:rPr>
                    <w:t>0,32</w:t>
                  </w:r>
                </w:p>
              </w:tc>
              <w:tc>
                <w:tcPr>
                  <w:tcW w:w="793" w:type="dxa"/>
                </w:tcPr>
                <w:p w14:paraId="1451ACCB" w14:textId="77777777" w:rsidR="00327FC2" w:rsidRDefault="00257526">
                  <w:pPr>
                    <w:tabs>
                      <w:tab w:val="left" w:pos="2820"/>
                    </w:tabs>
                    <w:snapToGrid w:val="0"/>
                    <w:spacing w:after="0" w:line="240" w:lineRule="auto"/>
                    <w:rPr>
                      <w:rFonts w:ascii="Calibri Light" w:hAnsi="Calibri Light" w:cs="Calibri Light"/>
                      <w:sz w:val="20"/>
                      <w:szCs w:val="20"/>
                    </w:rPr>
                  </w:pPr>
                  <w:r>
                    <w:rPr>
                      <w:rFonts w:ascii="Calibri Light" w:eastAsia="Calibri" w:hAnsi="Calibri Light" w:cs="Calibri Light"/>
                      <w:sz w:val="20"/>
                      <w:szCs w:val="20"/>
                    </w:rPr>
                    <w:t>0,2</w:t>
                  </w:r>
                </w:p>
              </w:tc>
              <w:tc>
                <w:tcPr>
                  <w:tcW w:w="606" w:type="dxa"/>
                </w:tcPr>
                <w:p w14:paraId="1C5EAEB5" w14:textId="77777777" w:rsidR="00327FC2" w:rsidRDefault="00257526">
                  <w:pPr>
                    <w:tabs>
                      <w:tab w:val="left" w:pos="2820"/>
                    </w:tabs>
                    <w:snapToGrid w:val="0"/>
                    <w:spacing w:after="0" w:line="240" w:lineRule="auto"/>
                    <w:rPr>
                      <w:rFonts w:ascii="Calibri Light" w:hAnsi="Calibri Light" w:cs="Calibri Light"/>
                      <w:sz w:val="20"/>
                      <w:szCs w:val="20"/>
                    </w:rPr>
                  </w:pPr>
                  <w:r>
                    <w:rPr>
                      <w:rFonts w:ascii="Calibri Light" w:eastAsia="Calibri" w:hAnsi="Calibri Light" w:cs="Calibri Light"/>
                      <w:sz w:val="20"/>
                      <w:szCs w:val="20"/>
                    </w:rPr>
                    <w:t>0,4</w:t>
                  </w:r>
                </w:p>
              </w:tc>
            </w:tr>
            <w:tr w:rsidR="00327FC2" w14:paraId="6B598B81" w14:textId="77777777">
              <w:trPr>
                <w:trHeight w:val="222"/>
              </w:trPr>
              <w:tc>
                <w:tcPr>
                  <w:tcW w:w="855" w:type="dxa"/>
                </w:tcPr>
                <w:p w14:paraId="60C00D33" w14:textId="77777777" w:rsidR="00327FC2" w:rsidRDefault="00257526">
                  <w:pPr>
                    <w:tabs>
                      <w:tab w:val="left" w:pos="2820"/>
                    </w:tabs>
                    <w:snapToGrid w:val="0"/>
                    <w:spacing w:after="0" w:line="240" w:lineRule="auto"/>
                    <w:jc w:val="both"/>
                    <w:rPr>
                      <w:rFonts w:ascii="Calibri Light" w:hAnsi="Calibri Light" w:cs="Calibri Light"/>
                      <w:sz w:val="20"/>
                      <w:szCs w:val="20"/>
                    </w:rPr>
                  </w:pPr>
                  <w:r>
                    <w:rPr>
                      <w:rFonts w:ascii="Calibri Light" w:eastAsia="Calibri" w:hAnsi="Calibri Light" w:cs="Calibri Light"/>
                      <w:sz w:val="20"/>
                      <w:szCs w:val="20"/>
                    </w:rPr>
                    <w:t>I4</w:t>
                  </w:r>
                </w:p>
              </w:tc>
              <w:tc>
                <w:tcPr>
                  <w:tcW w:w="1026" w:type="dxa"/>
                </w:tcPr>
                <w:p w14:paraId="42C74082" w14:textId="77777777" w:rsidR="00327FC2" w:rsidRDefault="00257526">
                  <w:pPr>
                    <w:tabs>
                      <w:tab w:val="left" w:pos="2820"/>
                    </w:tabs>
                    <w:snapToGrid w:val="0"/>
                    <w:spacing w:after="0" w:line="240" w:lineRule="auto"/>
                    <w:rPr>
                      <w:rFonts w:ascii="Calibri Light" w:hAnsi="Calibri Light" w:cs="Calibri Light"/>
                      <w:sz w:val="20"/>
                      <w:szCs w:val="20"/>
                    </w:rPr>
                  </w:pPr>
                  <w:r>
                    <w:rPr>
                      <w:rFonts w:ascii="Calibri Light" w:eastAsia="Calibri" w:hAnsi="Calibri Light" w:cs="Calibri Light"/>
                      <w:sz w:val="20"/>
                      <w:szCs w:val="20"/>
                    </w:rPr>
                    <w:t>0,04</w:t>
                  </w:r>
                </w:p>
              </w:tc>
              <w:tc>
                <w:tcPr>
                  <w:tcW w:w="1028" w:type="dxa"/>
                </w:tcPr>
                <w:p w14:paraId="7102930A" w14:textId="77777777" w:rsidR="00327FC2" w:rsidRDefault="00257526">
                  <w:pPr>
                    <w:tabs>
                      <w:tab w:val="left" w:pos="2820"/>
                    </w:tabs>
                    <w:snapToGrid w:val="0"/>
                    <w:spacing w:after="0" w:line="240" w:lineRule="auto"/>
                    <w:rPr>
                      <w:rFonts w:ascii="Calibri Light" w:hAnsi="Calibri Light" w:cs="Calibri Light"/>
                      <w:sz w:val="20"/>
                      <w:szCs w:val="20"/>
                    </w:rPr>
                  </w:pPr>
                  <w:r>
                    <w:rPr>
                      <w:rFonts w:ascii="Calibri Light" w:eastAsia="Calibri" w:hAnsi="Calibri Light" w:cs="Calibri Light"/>
                      <w:sz w:val="20"/>
                      <w:szCs w:val="20"/>
                    </w:rPr>
                    <w:t>0,04</w:t>
                  </w:r>
                </w:p>
              </w:tc>
              <w:tc>
                <w:tcPr>
                  <w:tcW w:w="851" w:type="dxa"/>
                </w:tcPr>
                <w:p w14:paraId="0ACFE258" w14:textId="77777777" w:rsidR="00327FC2" w:rsidRDefault="00257526">
                  <w:pPr>
                    <w:tabs>
                      <w:tab w:val="left" w:pos="2820"/>
                    </w:tabs>
                    <w:snapToGrid w:val="0"/>
                    <w:spacing w:after="0" w:line="240" w:lineRule="auto"/>
                    <w:rPr>
                      <w:rFonts w:ascii="Calibri Light" w:hAnsi="Calibri Light" w:cs="Calibri Light"/>
                      <w:sz w:val="20"/>
                      <w:szCs w:val="20"/>
                    </w:rPr>
                  </w:pPr>
                  <w:r>
                    <w:rPr>
                      <w:rFonts w:ascii="Calibri Light" w:eastAsia="Calibri" w:hAnsi="Calibri Light" w:cs="Calibri Light"/>
                      <w:sz w:val="20"/>
                      <w:szCs w:val="20"/>
                    </w:rPr>
                    <w:t>0,32</w:t>
                  </w:r>
                </w:p>
              </w:tc>
              <w:tc>
                <w:tcPr>
                  <w:tcW w:w="793" w:type="dxa"/>
                </w:tcPr>
                <w:p w14:paraId="642AF93F" w14:textId="77777777" w:rsidR="00327FC2" w:rsidRDefault="00257526">
                  <w:pPr>
                    <w:tabs>
                      <w:tab w:val="left" w:pos="2820"/>
                    </w:tabs>
                    <w:snapToGrid w:val="0"/>
                    <w:spacing w:after="0" w:line="240" w:lineRule="auto"/>
                    <w:rPr>
                      <w:rFonts w:ascii="Calibri Light" w:hAnsi="Calibri Light" w:cs="Calibri Light"/>
                      <w:sz w:val="20"/>
                      <w:szCs w:val="20"/>
                    </w:rPr>
                  </w:pPr>
                  <w:r>
                    <w:rPr>
                      <w:rFonts w:ascii="Calibri Light" w:eastAsia="Calibri" w:hAnsi="Calibri Light" w:cs="Calibri Light"/>
                      <w:sz w:val="20"/>
                      <w:szCs w:val="20"/>
                    </w:rPr>
                    <w:t>0,2</w:t>
                  </w:r>
                </w:p>
              </w:tc>
              <w:tc>
                <w:tcPr>
                  <w:tcW w:w="606" w:type="dxa"/>
                </w:tcPr>
                <w:p w14:paraId="5FA8D754" w14:textId="77777777" w:rsidR="00327FC2" w:rsidRDefault="00257526">
                  <w:pPr>
                    <w:tabs>
                      <w:tab w:val="left" w:pos="2820"/>
                    </w:tabs>
                    <w:snapToGrid w:val="0"/>
                    <w:spacing w:after="0" w:line="240" w:lineRule="auto"/>
                    <w:rPr>
                      <w:rFonts w:ascii="Calibri Light" w:hAnsi="Calibri Light" w:cs="Calibri Light"/>
                      <w:sz w:val="20"/>
                      <w:szCs w:val="20"/>
                    </w:rPr>
                  </w:pPr>
                  <w:r>
                    <w:rPr>
                      <w:rFonts w:ascii="Calibri Light" w:eastAsia="Calibri" w:hAnsi="Calibri Light" w:cs="Calibri Light"/>
                      <w:sz w:val="20"/>
                      <w:szCs w:val="20"/>
                    </w:rPr>
                    <w:t>0,4</w:t>
                  </w:r>
                </w:p>
              </w:tc>
            </w:tr>
            <w:tr w:rsidR="00327FC2" w14:paraId="20E90AB8" w14:textId="77777777">
              <w:trPr>
                <w:trHeight w:val="222"/>
              </w:trPr>
              <w:tc>
                <w:tcPr>
                  <w:tcW w:w="855" w:type="dxa"/>
                </w:tcPr>
                <w:p w14:paraId="6549B378" w14:textId="77777777" w:rsidR="00327FC2" w:rsidRDefault="00257526">
                  <w:pPr>
                    <w:tabs>
                      <w:tab w:val="left" w:pos="2820"/>
                    </w:tabs>
                    <w:snapToGrid w:val="0"/>
                    <w:spacing w:after="0" w:line="240" w:lineRule="auto"/>
                    <w:jc w:val="both"/>
                    <w:rPr>
                      <w:rFonts w:ascii="Calibri Light" w:hAnsi="Calibri Light" w:cs="Calibri Light"/>
                      <w:sz w:val="20"/>
                      <w:szCs w:val="20"/>
                    </w:rPr>
                  </w:pPr>
                  <w:r>
                    <w:rPr>
                      <w:rFonts w:ascii="Calibri Light" w:eastAsia="Calibri" w:hAnsi="Calibri Light" w:cs="Calibri Light"/>
                      <w:sz w:val="20"/>
                      <w:szCs w:val="20"/>
                    </w:rPr>
                    <w:t>I5</w:t>
                  </w:r>
                </w:p>
              </w:tc>
              <w:tc>
                <w:tcPr>
                  <w:tcW w:w="1026" w:type="dxa"/>
                </w:tcPr>
                <w:p w14:paraId="5776FA1A" w14:textId="77777777" w:rsidR="00327FC2" w:rsidRDefault="00257526">
                  <w:pPr>
                    <w:tabs>
                      <w:tab w:val="left" w:pos="2820"/>
                    </w:tabs>
                    <w:snapToGrid w:val="0"/>
                    <w:spacing w:after="0" w:line="240" w:lineRule="auto"/>
                    <w:rPr>
                      <w:rFonts w:ascii="Calibri Light" w:hAnsi="Calibri Light" w:cs="Calibri Light"/>
                      <w:sz w:val="20"/>
                      <w:szCs w:val="20"/>
                    </w:rPr>
                  </w:pPr>
                  <w:r>
                    <w:rPr>
                      <w:rFonts w:ascii="Calibri Light" w:eastAsia="Calibri" w:hAnsi="Calibri Light" w:cs="Calibri Light"/>
                      <w:sz w:val="20"/>
                      <w:szCs w:val="20"/>
                    </w:rPr>
                    <w:t>0,04</w:t>
                  </w:r>
                </w:p>
              </w:tc>
              <w:tc>
                <w:tcPr>
                  <w:tcW w:w="1028" w:type="dxa"/>
                </w:tcPr>
                <w:p w14:paraId="0A65ACC9" w14:textId="77777777" w:rsidR="00327FC2" w:rsidRDefault="00257526">
                  <w:pPr>
                    <w:tabs>
                      <w:tab w:val="left" w:pos="2820"/>
                    </w:tabs>
                    <w:snapToGrid w:val="0"/>
                    <w:spacing w:after="0" w:line="240" w:lineRule="auto"/>
                    <w:rPr>
                      <w:rFonts w:ascii="Calibri Light" w:hAnsi="Calibri Light" w:cs="Calibri Light"/>
                      <w:sz w:val="20"/>
                      <w:szCs w:val="20"/>
                    </w:rPr>
                  </w:pPr>
                  <w:r>
                    <w:rPr>
                      <w:rFonts w:ascii="Calibri Light" w:eastAsia="Calibri" w:hAnsi="Calibri Light" w:cs="Calibri Light"/>
                      <w:sz w:val="20"/>
                      <w:szCs w:val="20"/>
                    </w:rPr>
                    <w:t>0,04</w:t>
                  </w:r>
                </w:p>
              </w:tc>
              <w:tc>
                <w:tcPr>
                  <w:tcW w:w="851" w:type="dxa"/>
                </w:tcPr>
                <w:p w14:paraId="79A25FBA" w14:textId="77777777" w:rsidR="00327FC2" w:rsidRDefault="00257526">
                  <w:pPr>
                    <w:tabs>
                      <w:tab w:val="left" w:pos="2820"/>
                    </w:tabs>
                    <w:snapToGrid w:val="0"/>
                    <w:spacing w:after="0" w:line="240" w:lineRule="auto"/>
                    <w:rPr>
                      <w:rFonts w:ascii="Calibri Light" w:hAnsi="Calibri Light" w:cs="Calibri Light"/>
                      <w:sz w:val="20"/>
                      <w:szCs w:val="20"/>
                    </w:rPr>
                  </w:pPr>
                  <w:r>
                    <w:rPr>
                      <w:rFonts w:ascii="Calibri Light" w:eastAsia="Calibri" w:hAnsi="Calibri Light" w:cs="Calibri Light"/>
                      <w:sz w:val="20"/>
                      <w:szCs w:val="20"/>
                    </w:rPr>
                    <w:t>0,32</w:t>
                  </w:r>
                </w:p>
              </w:tc>
              <w:tc>
                <w:tcPr>
                  <w:tcW w:w="793" w:type="dxa"/>
                </w:tcPr>
                <w:p w14:paraId="653F5210" w14:textId="77777777" w:rsidR="00327FC2" w:rsidRDefault="00257526">
                  <w:pPr>
                    <w:tabs>
                      <w:tab w:val="left" w:pos="2820"/>
                    </w:tabs>
                    <w:snapToGrid w:val="0"/>
                    <w:spacing w:after="0" w:line="240" w:lineRule="auto"/>
                    <w:rPr>
                      <w:rFonts w:ascii="Calibri Light" w:hAnsi="Calibri Light" w:cs="Calibri Light"/>
                      <w:sz w:val="20"/>
                      <w:szCs w:val="20"/>
                    </w:rPr>
                  </w:pPr>
                  <w:r>
                    <w:rPr>
                      <w:rFonts w:ascii="Calibri Light" w:eastAsia="Calibri" w:hAnsi="Calibri Light" w:cs="Calibri Light"/>
                      <w:sz w:val="20"/>
                      <w:szCs w:val="20"/>
                    </w:rPr>
                    <w:t>0,2</w:t>
                  </w:r>
                </w:p>
              </w:tc>
              <w:tc>
                <w:tcPr>
                  <w:tcW w:w="606" w:type="dxa"/>
                </w:tcPr>
                <w:p w14:paraId="493C1471" w14:textId="77777777" w:rsidR="00327FC2" w:rsidRDefault="00257526">
                  <w:pPr>
                    <w:tabs>
                      <w:tab w:val="left" w:pos="2820"/>
                    </w:tabs>
                    <w:snapToGrid w:val="0"/>
                    <w:spacing w:after="0" w:line="240" w:lineRule="auto"/>
                    <w:rPr>
                      <w:rFonts w:ascii="Calibri Light" w:hAnsi="Calibri Light" w:cs="Calibri Light"/>
                      <w:sz w:val="20"/>
                      <w:szCs w:val="20"/>
                    </w:rPr>
                  </w:pPr>
                  <w:r>
                    <w:rPr>
                      <w:rFonts w:ascii="Calibri Light" w:eastAsia="Calibri" w:hAnsi="Calibri Light" w:cs="Calibri Light"/>
                      <w:sz w:val="20"/>
                      <w:szCs w:val="20"/>
                    </w:rPr>
                    <w:t>0,4</w:t>
                  </w:r>
                </w:p>
              </w:tc>
            </w:tr>
            <w:tr w:rsidR="00327FC2" w14:paraId="49D1B511" w14:textId="77777777">
              <w:trPr>
                <w:trHeight w:val="444"/>
              </w:trPr>
              <w:tc>
                <w:tcPr>
                  <w:tcW w:w="855" w:type="dxa"/>
                </w:tcPr>
                <w:p w14:paraId="274CFC41" w14:textId="77777777" w:rsidR="00327FC2" w:rsidRDefault="00257526">
                  <w:pPr>
                    <w:tabs>
                      <w:tab w:val="left" w:pos="2820"/>
                    </w:tabs>
                    <w:snapToGrid w:val="0"/>
                    <w:spacing w:after="0" w:line="240" w:lineRule="auto"/>
                    <w:jc w:val="both"/>
                    <w:rPr>
                      <w:rFonts w:ascii="Calibri Light" w:hAnsi="Calibri Light" w:cs="Calibri Light"/>
                      <w:sz w:val="20"/>
                      <w:szCs w:val="20"/>
                    </w:rPr>
                  </w:pPr>
                  <w:r>
                    <w:rPr>
                      <w:rFonts w:ascii="Calibri Light" w:eastAsia="Calibri" w:hAnsi="Calibri Light" w:cs="Calibri Light"/>
                      <w:sz w:val="20"/>
                      <w:szCs w:val="20"/>
                    </w:rPr>
                    <w:t>Udio u ECTS</w:t>
                  </w:r>
                </w:p>
              </w:tc>
              <w:tc>
                <w:tcPr>
                  <w:tcW w:w="1026" w:type="dxa"/>
                </w:tcPr>
                <w:p w14:paraId="4F76010F" w14:textId="77777777" w:rsidR="00327FC2" w:rsidRDefault="00257526">
                  <w:pPr>
                    <w:tabs>
                      <w:tab w:val="left" w:pos="2820"/>
                    </w:tabs>
                    <w:snapToGrid w:val="0"/>
                    <w:spacing w:after="0" w:line="240" w:lineRule="auto"/>
                    <w:rPr>
                      <w:rFonts w:ascii="Calibri Light" w:hAnsi="Calibri Light" w:cs="Calibri Light"/>
                      <w:sz w:val="20"/>
                      <w:szCs w:val="20"/>
                    </w:rPr>
                  </w:pPr>
                  <w:r>
                    <w:rPr>
                      <w:rFonts w:ascii="Calibri Light" w:eastAsia="Calibri" w:hAnsi="Calibri Light" w:cs="Calibri Light"/>
                      <w:sz w:val="20"/>
                      <w:szCs w:val="20"/>
                    </w:rPr>
                    <w:t>10%</w:t>
                  </w:r>
                </w:p>
              </w:tc>
              <w:tc>
                <w:tcPr>
                  <w:tcW w:w="1028" w:type="dxa"/>
                </w:tcPr>
                <w:p w14:paraId="7D13862B" w14:textId="77777777" w:rsidR="00327FC2" w:rsidRDefault="00257526">
                  <w:pPr>
                    <w:tabs>
                      <w:tab w:val="left" w:pos="2820"/>
                    </w:tabs>
                    <w:snapToGrid w:val="0"/>
                    <w:spacing w:after="0" w:line="240" w:lineRule="auto"/>
                    <w:rPr>
                      <w:rFonts w:ascii="Calibri Light" w:hAnsi="Calibri Light" w:cs="Calibri Light"/>
                      <w:sz w:val="20"/>
                      <w:szCs w:val="20"/>
                    </w:rPr>
                  </w:pPr>
                  <w:r>
                    <w:rPr>
                      <w:rFonts w:ascii="Calibri Light" w:eastAsia="Calibri" w:hAnsi="Calibri Light" w:cs="Calibri Light"/>
                      <w:sz w:val="20"/>
                      <w:szCs w:val="20"/>
                    </w:rPr>
                    <w:t>10%</w:t>
                  </w:r>
                </w:p>
              </w:tc>
              <w:tc>
                <w:tcPr>
                  <w:tcW w:w="851" w:type="dxa"/>
                </w:tcPr>
                <w:p w14:paraId="710F2B23" w14:textId="77777777" w:rsidR="00327FC2" w:rsidRDefault="00257526">
                  <w:pPr>
                    <w:tabs>
                      <w:tab w:val="left" w:pos="2820"/>
                    </w:tabs>
                    <w:snapToGrid w:val="0"/>
                    <w:spacing w:after="0" w:line="240" w:lineRule="auto"/>
                    <w:rPr>
                      <w:rFonts w:ascii="Calibri Light" w:hAnsi="Calibri Light" w:cs="Calibri Light"/>
                      <w:sz w:val="20"/>
                      <w:szCs w:val="20"/>
                    </w:rPr>
                  </w:pPr>
                  <w:r>
                    <w:rPr>
                      <w:rFonts w:ascii="Calibri Light" w:eastAsia="Calibri" w:hAnsi="Calibri Light" w:cs="Calibri Light"/>
                      <w:sz w:val="20"/>
                      <w:szCs w:val="20"/>
                    </w:rPr>
                    <w:t>80%</w:t>
                  </w:r>
                </w:p>
              </w:tc>
              <w:tc>
                <w:tcPr>
                  <w:tcW w:w="793" w:type="dxa"/>
                </w:tcPr>
                <w:p w14:paraId="6DF6BFF2" w14:textId="77777777" w:rsidR="00327FC2" w:rsidRDefault="00327FC2">
                  <w:pPr>
                    <w:tabs>
                      <w:tab w:val="left" w:pos="2820"/>
                    </w:tabs>
                    <w:snapToGrid w:val="0"/>
                    <w:spacing w:after="0" w:line="240" w:lineRule="auto"/>
                    <w:rPr>
                      <w:rFonts w:ascii="Calibri Light" w:hAnsi="Calibri Light" w:cs="Calibri Light"/>
                      <w:sz w:val="20"/>
                      <w:szCs w:val="20"/>
                    </w:rPr>
                  </w:pPr>
                </w:p>
              </w:tc>
              <w:tc>
                <w:tcPr>
                  <w:tcW w:w="606" w:type="dxa"/>
                </w:tcPr>
                <w:p w14:paraId="2E2E85DA" w14:textId="77777777" w:rsidR="00327FC2" w:rsidRDefault="00327FC2">
                  <w:pPr>
                    <w:tabs>
                      <w:tab w:val="left" w:pos="2820"/>
                    </w:tabs>
                    <w:snapToGrid w:val="0"/>
                    <w:spacing w:after="0" w:line="240" w:lineRule="auto"/>
                    <w:rPr>
                      <w:rFonts w:ascii="Calibri Light" w:hAnsi="Calibri Light" w:cs="Calibri Light"/>
                      <w:sz w:val="20"/>
                      <w:szCs w:val="20"/>
                    </w:rPr>
                  </w:pPr>
                </w:p>
              </w:tc>
            </w:tr>
            <w:tr w:rsidR="00327FC2" w14:paraId="1BC24CFB" w14:textId="77777777">
              <w:trPr>
                <w:trHeight w:val="207"/>
              </w:trPr>
              <w:tc>
                <w:tcPr>
                  <w:tcW w:w="855" w:type="dxa"/>
                </w:tcPr>
                <w:p w14:paraId="0D1C21D9" w14:textId="77777777" w:rsidR="00327FC2" w:rsidRDefault="00257526">
                  <w:pPr>
                    <w:tabs>
                      <w:tab w:val="left" w:pos="2820"/>
                    </w:tabs>
                    <w:snapToGrid w:val="0"/>
                    <w:spacing w:after="0" w:line="240" w:lineRule="auto"/>
                    <w:jc w:val="both"/>
                    <w:rPr>
                      <w:rFonts w:ascii="Calibri Light" w:hAnsi="Calibri Light" w:cs="Calibri Light"/>
                      <w:sz w:val="20"/>
                      <w:szCs w:val="20"/>
                    </w:rPr>
                  </w:pPr>
                  <w:r>
                    <w:rPr>
                      <w:rFonts w:ascii="Calibri Light" w:eastAsia="Calibri" w:hAnsi="Calibri Light" w:cs="Calibri Light"/>
                      <w:sz w:val="20"/>
                      <w:szCs w:val="20"/>
                    </w:rPr>
                    <w:t>Ukupno</w:t>
                  </w:r>
                </w:p>
              </w:tc>
              <w:tc>
                <w:tcPr>
                  <w:tcW w:w="1026" w:type="dxa"/>
                </w:tcPr>
                <w:p w14:paraId="0B4B3F0D" w14:textId="77777777" w:rsidR="00327FC2" w:rsidRDefault="00257526">
                  <w:pPr>
                    <w:tabs>
                      <w:tab w:val="left" w:pos="2820"/>
                    </w:tabs>
                    <w:snapToGrid w:val="0"/>
                    <w:spacing w:after="0" w:line="240" w:lineRule="auto"/>
                    <w:rPr>
                      <w:rFonts w:ascii="Calibri Light" w:hAnsi="Calibri Light" w:cs="Calibri Light"/>
                      <w:sz w:val="20"/>
                      <w:szCs w:val="20"/>
                    </w:rPr>
                  </w:pPr>
                  <w:r>
                    <w:rPr>
                      <w:rFonts w:ascii="Calibri Light" w:eastAsia="Calibri" w:hAnsi="Calibri Light" w:cs="Calibri Light"/>
                      <w:sz w:val="20"/>
                      <w:szCs w:val="20"/>
                    </w:rPr>
                    <w:t>0,2</w:t>
                  </w:r>
                </w:p>
              </w:tc>
              <w:tc>
                <w:tcPr>
                  <w:tcW w:w="1028" w:type="dxa"/>
                </w:tcPr>
                <w:p w14:paraId="60BE988F" w14:textId="77777777" w:rsidR="00327FC2" w:rsidRDefault="00257526">
                  <w:pPr>
                    <w:tabs>
                      <w:tab w:val="left" w:pos="2820"/>
                    </w:tabs>
                    <w:snapToGrid w:val="0"/>
                    <w:spacing w:after="0" w:line="240" w:lineRule="auto"/>
                    <w:rPr>
                      <w:rFonts w:ascii="Calibri Light" w:hAnsi="Calibri Light" w:cs="Calibri Light"/>
                      <w:sz w:val="20"/>
                      <w:szCs w:val="20"/>
                    </w:rPr>
                  </w:pPr>
                  <w:r>
                    <w:rPr>
                      <w:rFonts w:ascii="Calibri Light" w:eastAsia="Calibri" w:hAnsi="Calibri Light" w:cs="Calibri Light"/>
                      <w:sz w:val="20"/>
                      <w:szCs w:val="20"/>
                    </w:rPr>
                    <w:t>0,2</w:t>
                  </w:r>
                </w:p>
              </w:tc>
              <w:tc>
                <w:tcPr>
                  <w:tcW w:w="851" w:type="dxa"/>
                </w:tcPr>
                <w:p w14:paraId="0AEF80B1" w14:textId="77777777" w:rsidR="00327FC2" w:rsidRDefault="00257526">
                  <w:pPr>
                    <w:tabs>
                      <w:tab w:val="left" w:pos="2820"/>
                    </w:tabs>
                    <w:snapToGrid w:val="0"/>
                    <w:spacing w:after="0" w:line="240" w:lineRule="auto"/>
                    <w:rPr>
                      <w:rFonts w:ascii="Calibri Light" w:hAnsi="Calibri Light" w:cs="Calibri Light"/>
                      <w:sz w:val="20"/>
                      <w:szCs w:val="20"/>
                    </w:rPr>
                  </w:pPr>
                  <w:r>
                    <w:rPr>
                      <w:rFonts w:ascii="Calibri Light" w:eastAsia="Calibri" w:hAnsi="Calibri Light" w:cs="Calibri Light"/>
                      <w:sz w:val="20"/>
                      <w:szCs w:val="20"/>
                    </w:rPr>
                    <w:t>1,6</w:t>
                  </w:r>
                </w:p>
              </w:tc>
              <w:tc>
                <w:tcPr>
                  <w:tcW w:w="793" w:type="dxa"/>
                </w:tcPr>
                <w:p w14:paraId="2128B881" w14:textId="77777777" w:rsidR="00327FC2" w:rsidRDefault="00257526">
                  <w:pPr>
                    <w:tabs>
                      <w:tab w:val="left" w:pos="2820"/>
                    </w:tabs>
                    <w:snapToGrid w:val="0"/>
                    <w:spacing w:after="0" w:line="240" w:lineRule="auto"/>
                    <w:rPr>
                      <w:rFonts w:ascii="Calibri Light" w:hAnsi="Calibri Light" w:cs="Calibri Light"/>
                      <w:sz w:val="20"/>
                      <w:szCs w:val="20"/>
                    </w:rPr>
                  </w:pPr>
                  <w:r>
                    <w:rPr>
                      <w:rFonts w:ascii="Calibri Light" w:eastAsia="Calibri" w:hAnsi="Calibri Light" w:cs="Calibri Light"/>
                      <w:sz w:val="20"/>
                      <w:szCs w:val="20"/>
                    </w:rPr>
                    <w:t>1</w:t>
                  </w:r>
                </w:p>
              </w:tc>
              <w:tc>
                <w:tcPr>
                  <w:tcW w:w="606" w:type="dxa"/>
                </w:tcPr>
                <w:p w14:paraId="323AFB2A" w14:textId="77777777" w:rsidR="00327FC2" w:rsidRDefault="00257526">
                  <w:pPr>
                    <w:tabs>
                      <w:tab w:val="left" w:pos="2820"/>
                    </w:tabs>
                    <w:snapToGrid w:val="0"/>
                    <w:spacing w:after="0" w:line="240" w:lineRule="auto"/>
                    <w:rPr>
                      <w:rFonts w:ascii="Calibri Light" w:hAnsi="Calibri Light" w:cs="Calibri Light"/>
                      <w:sz w:val="20"/>
                      <w:szCs w:val="20"/>
                    </w:rPr>
                  </w:pPr>
                  <w:r>
                    <w:rPr>
                      <w:rFonts w:ascii="Calibri Light" w:eastAsia="Calibri" w:hAnsi="Calibri Light" w:cs="Calibri Light"/>
                      <w:sz w:val="20"/>
                      <w:szCs w:val="20"/>
                    </w:rPr>
                    <w:t>2</w:t>
                  </w:r>
                </w:p>
              </w:tc>
            </w:tr>
          </w:tbl>
          <w:p w14:paraId="0810010B" w14:textId="77777777" w:rsidR="00327FC2" w:rsidRDefault="00327FC2">
            <w:pPr>
              <w:widowControl w:val="0"/>
              <w:tabs>
                <w:tab w:val="left" w:pos="2820"/>
              </w:tabs>
              <w:snapToGrid w:val="0"/>
              <w:jc w:val="both"/>
              <w:rPr>
                <w:rFonts w:ascii="Calibri Light" w:eastAsia="Calibri" w:hAnsi="Calibri Light" w:cs="Calibri Light"/>
                <w:color w:val="000000"/>
                <w:sz w:val="20"/>
                <w:szCs w:val="20"/>
                <w14:ligatures w14:val="none"/>
              </w:rPr>
            </w:pPr>
          </w:p>
        </w:tc>
      </w:tr>
      <w:tr w:rsidR="00327FC2" w14:paraId="4B867EA2" w14:textId="77777777">
        <w:trPr>
          <w:trHeight w:val="983"/>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5F5A4D3"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lastRenderedPageBreak/>
              <w:t xml:space="preserve">Izvođači i način komuniciranja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6BC11A0D"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dr.sc. Goran Bobić, prof.fiz.kult., pred. </w:t>
            </w:r>
          </w:p>
          <w:p w14:paraId="6A115809"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doc.dr.sc. Tatjana Trošt Bobić, prof.fiz.kult., pred.</w:t>
            </w:r>
          </w:p>
          <w:p w14:paraId="366B4017"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t xml:space="preserve">Konzultacije sa nastavnikom na predmetu odvijati će se redovito na tjednoj bazi prema unaprijed određenom terminu (ovisno o rasporedu sati na godini studija) te u izvanrednim terminima dogovorenima putem e-maila:  </w:t>
            </w:r>
            <w:r w:rsidR="00327FC2">
              <w:fldChar w:fldCharType="begin"/>
            </w:r>
            <w:r w:rsidR="00327FC2">
              <w:instrText>HYPERLINK "mailto:koordinator.razvojno@vsig.hr" \h</w:instrText>
            </w:r>
            <w:r w:rsidR="00327FC2">
              <w:fldChar w:fldCharType="separate"/>
            </w:r>
            <w:r w:rsidR="00327FC2">
              <w:rPr>
                <w:rFonts w:ascii="Calibri Light" w:eastAsia="Calibri" w:hAnsi="Calibri Light" w:cs="Calibri Light"/>
                <w:color w:val="0563C1" w:themeColor="hyperlink"/>
                <w:sz w:val="20"/>
                <w:szCs w:val="20"/>
                <w:u w:val="single"/>
                <w14:ligatures w14:val="none"/>
              </w:rPr>
              <w:t>koordinator.razvojno@vsig.hr</w:t>
            </w:r>
            <w:r w:rsidR="00327FC2">
              <w:fldChar w:fldCharType="end"/>
            </w:r>
            <w:r>
              <w:rPr>
                <w:rFonts w:ascii="Calibri Light" w:eastAsia="Calibri" w:hAnsi="Calibri Light" w:cs="Calibri Light"/>
                <w:sz w:val="20"/>
                <w:szCs w:val="20"/>
                <w14:ligatures w14:val="none"/>
              </w:rPr>
              <w:t xml:space="preserve"> </w:t>
            </w:r>
          </w:p>
        </w:tc>
      </w:tr>
      <w:tr w:rsidR="00327FC2" w14:paraId="171EC15B" w14:textId="77777777">
        <w:trPr>
          <w:trHeight w:val="157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1B4E33F" w14:textId="77777777" w:rsidR="00327FC2" w:rsidRDefault="00257526">
            <w:pPr>
              <w:widowControl w:val="0"/>
              <w:rPr>
                <w:rFonts w:ascii="Calibri Light" w:eastAsia="Calibri" w:hAnsi="Calibri Light" w:cs="Calibri Light"/>
                <w:sz w:val="20"/>
                <w:szCs w:val="20"/>
                <w14:ligatures w14:val="none"/>
              </w:rPr>
            </w:pPr>
            <w:r>
              <w:rPr>
                <w:rFonts w:ascii="Calibri Light" w:eastAsia="Times New Roman" w:hAnsi="Calibri Light" w:cs="Calibri Light"/>
                <w:sz w:val="20"/>
                <w:szCs w:val="20"/>
                <w:lang w:eastAsia="hr-HR"/>
                <w14:ligatures w14:val="none"/>
              </w:rPr>
              <w:t xml:space="preserve"> </w:t>
            </w:r>
          </w:p>
          <w:p w14:paraId="137EABED"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Akademski integritet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7D9653E0" w14:textId="77777777" w:rsidR="00327FC2" w:rsidRDefault="00257526">
            <w:pPr>
              <w:widowControl w:val="0"/>
              <w:contextualSpacing/>
              <w:jc w:val="both"/>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Akademski integritet uključuje predanost vrijednostima poštenja, povjerenja, poštovanja i odgovornosti. Adekvatno citiranje tuđih radova primjenjuje se za svaku od definiranih aktivnosti. </w:t>
            </w:r>
            <w:r>
              <w:rPr>
                <w:rFonts w:ascii="Calibri Light" w:eastAsia="Calibri" w:hAnsi="Calibri Light" w:cs="Calibri Light"/>
                <w:b/>
                <w:sz w:val="20"/>
                <w:szCs w:val="20"/>
                <w:lang w:eastAsia="hr-HR"/>
                <w14:ligatures w14:val="none"/>
              </w:rPr>
              <w:t>Plagijatom se smatra:</w:t>
            </w:r>
            <w:r>
              <w:rPr>
                <w:rFonts w:ascii="Calibri Light" w:eastAsia="Calibri" w:hAnsi="Calibri Light" w:cs="Calibri Light"/>
                <w:sz w:val="20"/>
                <w:szCs w:val="20"/>
                <w:lang w:eastAsia="hr-HR"/>
                <w14:ligatures w14:val="none"/>
              </w:rPr>
              <w:t xml:space="preserve">  </w:t>
            </w:r>
            <w:r>
              <w:rPr>
                <w:rFonts w:ascii="Calibri Light" w:eastAsia="SolexHR" w:hAnsi="Calibri Light" w:cs="Calibri Light"/>
                <w:sz w:val="20"/>
                <w:szCs w:val="20"/>
                <w:lang w:eastAsia="hr-HR"/>
                <w14:ligatures w14:val="none"/>
              </w:rPr>
              <w:t>(</w:t>
            </w:r>
            <w:hyperlink r:id="rId62">
              <w:r w:rsidR="00327FC2">
                <w:rPr>
                  <w:rFonts w:ascii="Calibri Light" w:eastAsia="SolexHR" w:hAnsi="Calibri Light" w:cs="Calibri Light"/>
                  <w:color w:val="0563C1" w:themeColor="hyperlink"/>
                  <w:u w:val="single"/>
                  <w14:ligatures w14:val="none"/>
                </w:rPr>
                <w:t>http://www.rose.uzh.ch/download/Plagiat_unijournal_2006_4.pdf</w:t>
              </w:r>
            </w:hyperlink>
            <w:r>
              <w:rPr>
                <w:rFonts w:ascii="Calibri Light" w:eastAsia="SolexHR" w:hAnsi="Calibri Light" w:cs="Calibri Light"/>
                <w:sz w:val="20"/>
                <w:szCs w:val="20"/>
                <w:lang w:eastAsia="hr-HR"/>
                <w14:ligatures w14:val="none"/>
              </w:rPr>
              <w:t>)</w:t>
            </w:r>
          </w:p>
          <w:p w14:paraId="0B1CB2BD"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b/>
                <w:sz w:val="20"/>
                <w:szCs w:val="20"/>
                <w:lang w:eastAsia="hr-HR"/>
                <w14:ligatures w14:val="none"/>
              </w:rPr>
              <w:t>Ghostwrite</w:t>
            </w:r>
            <w:r>
              <w:rPr>
                <w:rFonts w:ascii="Calibri Light" w:eastAsia="Calibri" w:hAnsi="Calibri Light" w:cs="Calibri Light"/>
                <w:sz w:val="20"/>
                <w:szCs w:val="20"/>
                <w:lang w:eastAsia="hr-HR"/>
                <w14:ligatures w14:val="none"/>
              </w:rPr>
              <w:t xml:space="preserve">r </w:t>
            </w:r>
            <w:r>
              <w:rPr>
                <w:rFonts w:ascii="Calibri Light" w:eastAsia="SolexHR" w:hAnsi="Calibri Light" w:cs="Calibri Light"/>
                <w:sz w:val="20"/>
                <w:szCs w:val="20"/>
                <w:lang w:eastAsia="hr-HR"/>
                <w14:ligatures w14:val="none"/>
              </w:rPr>
              <w:t>- ukoliko osoba nije autor teksta, nego je tekst napisao netko drugi u ime te osobe.</w:t>
            </w:r>
          </w:p>
          <w:p w14:paraId="6701A199"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Potpuni plagijat</w:t>
            </w:r>
            <w:r>
              <w:rPr>
                <w:rFonts w:ascii="Calibri Light" w:eastAsia="SolexHR" w:hAnsi="Calibri Light" w:cs="Calibri Light"/>
                <w:sz w:val="20"/>
                <w:szCs w:val="20"/>
                <w:lang w:eastAsia="hr-HR"/>
                <w14:ligatures w14:val="none"/>
              </w:rPr>
              <w:t xml:space="preserve"> - ukoliko osoba potpisuje cijelo djelo svojim imenom.</w:t>
            </w:r>
          </w:p>
          <w:p w14:paraId="44A1597A"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Autoplagijat</w:t>
            </w:r>
            <w:r>
              <w:rPr>
                <w:rFonts w:ascii="Calibri Light" w:eastAsia="SolexHR" w:hAnsi="Calibri Light" w:cs="Calibri Light"/>
                <w:sz w:val="20"/>
                <w:szCs w:val="20"/>
                <w:lang w:eastAsia="hr-HR"/>
                <w14:ligatures w14:val="none"/>
              </w:rPr>
              <w:t xml:space="preserve"> - predstavljanje vlastitog prethodno objavljenog rada kao izvornog</w:t>
            </w:r>
          </w:p>
          <w:p w14:paraId="7CF27090"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Plagijat prijevodom</w:t>
            </w:r>
            <w:r>
              <w:rPr>
                <w:rFonts w:ascii="Calibri Light" w:eastAsia="SolexHR" w:hAnsi="Calibri Light" w:cs="Calibri Light"/>
                <w:sz w:val="20"/>
                <w:szCs w:val="20"/>
                <w:lang w:eastAsia="hr-HR"/>
                <w14:ligatures w14:val="none"/>
              </w:rPr>
              <w:t xml:space="preserve"> - osoba objavljuje prijevod tuđeg teksta bez navođenja izvora</w:t>
            </w:r>
          </w:p>
          <w:p w14:paraId="7BD53CF2"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b/>
                <w:sz w:val="20"/>
                <w:szCs w:val="20"/>
                <w:lang w:eastAsia="hr-HR"/>
                <w14:ligatures w14:val="none"/>
              </w:rPr>
              <w:t xml:space="preserve">Copy&amp;Paste </w:t>
            </w:r>
            <w:r>
              <w:rPr>
                <w:rFonts w:ascii="Calibri Light" w:eastAsia="SolexHR" w:hAnsi="Calibri Light" w:cs="Calibri Light"/>
                <w:b/>
                <w:sz w:val="20"/>
                <w:szCs w:val="20"/>
                <w:lang w:eastAsia="hr-HR"/>
                <w14:ligatures w14:val="none"/>
              </w:rPr>
              <w:t>plagijat</w:t>
            </w:r>
            <w:r>
              <w:rPr>
                <w:rFonts w:ascii="Calibri Light" w:eastAsia="SolexHR" w:hAnsi="Calibri Light" w:cs="Calibri Light"/>
                <w:sz w:val="20"/>
                <w:szCs w:val="20"/>
                <w:lang w:eastAsia="hr-HR"/>
                <w14:ligatures w14:val="none"/>
              </w:rPr>
              <w:t xml:space="preserve"> - osoba preuzima dijelove tuđeg teksta bez navođenja izvora </w:t>
            </w:r>
          </w:p>
          <w:p w14:paraId="3E8FFAD6"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Parafraziranje bez reference</w:t>
            </w:r>
            <w:r>
              <w:rPr>
                <w:rFonts w:ascii="Calibri Light" w:eastAsia="SolexHR" w:hAnsi="Calibri Light" w:cs="Calibri Light"/>
                <w:sz w:val="20"/>
                <w:szCs w:val="20"/>
                <w:lang w:eastAsia="hr-HR"/>
                <w14:ligatures w14:val="none"/>
              </w:rPr>
              <w:t xml:space="preserve"> - preuzimanje tuđeg teksta ili ideja, ali ne doslovno</w:t>
            </w:r>
          </w:p>
          <w:p w14:paraId="3496C560" w14:textId="77777777" w:rsidR="00327FC2" w:rsidRDefault="00257526">
            <w:pPr>
              <w:widowControl w:val="0"/>
              <w:tabs>
                <w:tab w:val="left" w:pos="2820"/>
              </w:tabs>
              <w:snapToGrid w:val="0"/>
              <w:contextualSpacing/>
              <w:jc w:val="both"/>
              <w:rPr>
                <w:rFonts w:ascii="Calibri Light" w:eastAsia="Calibri" w:hAnsi="Calibri Light" w:cs="Calibri Light"/>
                <w:sz w:val="20"/>
                <w:szCs w:val="20"/>
                <w14:ligatures w14:val="none"/>
              </w:rPr>
            </w:pPr>
            <w:r>
              <w:rPr>
                <w:rFonts w:ascii="Calibri Light" w:eastAsia="SolexHR" w:hAnsi="Calibri Light" w:cs="Calibri Light"/>
                <w:b/>
                <w:color w:val="000000"/>
                <w:sz w:val="20"/>
                <w:szCs w:val="20"/>
                <w:lang w:eastAsia="hr-HR"/>
                <w14:ligatures w14:val="none"/>
              </w:rPr>
              <w:t>Citiranje izvan konteksta</w:t>
            </w:r>
            <w:r>
              <w:rPr>
                <w:rFonts w:ascii="Calibri Light" w:eastAsia="SolexHR" w:hAnsi="Calibri Light" w:cs="Calibri Light"/>
                <w:color w:val="000000"/>
                <w:sz w:val="20"/>
                <w:szCs w:val="20"/>
                <w:lang w:eastAsia="hr-HR"/>
                <w14:ligatures w14:val="none"/>
              </w:rPr>
              <w:t xml:space="preserve"> - osoba prepisuje ili parafrazira tekst, a onda ne citira precizno</w:t>
            </w:r>
          </w:p>
        </w:tc>
      </w:tr>
      <w:tr w:rsidR="00327FC2" w14:paraId="1C2F2F39" w14:textId="77777777">
        <w:trPr>
          <w:trHeight w:val="1417"/>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1EC6C7F"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Potrebni tehnički uvjeti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360AEC99" w14:textId="77777777" w:rsidR="00327FC2" w:rsidRDefault="00257526">
            <w:pPr>
              <w:widowControl w:val="0"/>
              <w:spacing w:line="240" w:lineRule="auto"/>
              <w:contextualSpacing/>
              <w:jc w:val="both"/>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Programska i računalna oprema(označiti potrebno):</w:t>
            </w:r>
          </w:p>
          <w:p w14:paraId="5C2386B7" w14:textId="77777777" w:rsidR="00327FC2" w:rsidRDefault="00257526">
            <w:pPr>
              <w:widowControl w:val="0"/>
              <w:numPr>
                <w:ilvl w:val="0"/>
                <w:numId w:val="291"/>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računalo (minimalni zahtjev CPU 1.2 MHz, RAM 1 GB),</w:t>
            </w:r>
          </w:p>
          <w:p w14:paraId="59F41237" w14:textId="77777777" w:rsidR="00327FC2" w:rsidRDefault="00257526">
            <w:pPr>
              <w:widowControl w:val="0"/>
              <w:numPr>
                <w:ilvl w:val="0"/>
                <w:numId w:val="291"/>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slušalice s mikrofonom (za praćenje predavanja putem Interneta),</w:t>
            </w:r>
          </w:p>
          <w:p w14:paraId="036BABDD" w14:textId="77777777" w:rsidR="00327FC2" w:rsidRDefault="00257526">
            <w:pPr>
              <w:widowControl w:val="0"/>
              <w:numPr>
                <w:ilvl w:val="0"/>
                <w:numId w:val="291"/>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web kamera (vanjska ili USB),</w:t>
            </w:r>
          </w:p>
          <w:p w14:paraId="54ACF5A1" w14:textId="77777777" w:rsidR="00327FC2" w:rsidRDefault="00257526">
            <w:pPr>
              <w:widowControl w:val="0"/>
              <w:numPr>
                <w:ilvl w:val="0"/>
                <w:numId w:val="291"/>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pristup internetu (preporučujemo širokopojasni internet, brzine najmanje 1/0.5 Mbps),</w:t>
            </w:r>
          </w:p>
          <w:p w14:paraId="0A58121C" w14:textId="77777777" w:rsidR="00327FC2" w:rsidRDefault="00257526">
            <w:pPr>
              <w:widowControl w:val="0"/>
              <w:numPr>
                <w:ilvl w:val="0"/>
                <w:numId w:val="291"/>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operativni sustav Windows (8, 7 ili Vista) ili Mac (OS X 10.6 ili više),</w:t>
            </w:r>
          </w:p>
          <w:p w14:paraId="6FBB6FDF" w14:textId="77777777" w:rsidR="00327FC2" w:rsidRDefault="00257526">
            <w:pPr>
              <w:widowControl w:val="0"/>
              <w:numPr>
                <w:ilvl w:val="0"/>
                <w:numId w:val="291"/>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internet pretraživač (Internet Explorer, Firefox, Chrome, Safari),</w:t>
            </w:r>
          </w:p>
          <w:p w14:paraId="04BFA498" w14:textId="77777777" w:rsidR="00327FC2" w:rsidRDefault="00257526">
            <w:pPr>
              <w:widowControl w:val="0"/>
              <w:numPr>
                <w:ilvl w:val="0"/>
                <w:numId w:val="291"/>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preglednik PDF dokumenata (npr. Adobe Reader ili drugi),</w:t>
            </w:r>
          </w:p>
          <w:p w14:paraId="471A01F5" w14:textId="77777777" w:rsidR="00327FC2" w:rsidRDefault="00257526">
            <w:pPr>
              <w:widowControl w:val="0"/>
              <w:numPr>
                <w:ilvl w:val="0"/>
                <w:numId w:val="291"/>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 xml:space="preserve">Java, </w:t>
            </w:r>
            <w:r>
              <w:rPr>
                <w:rFonts w:ascii="Calibri Light" w:eastAsia="Calibri" w:hAnsi="Calibri Light" w:cs="Calibri Light"/>
                <w:color w:val="000000"/>
                <w:sz w:val="20"/>
                <w:szCs w:val="20"/>
                <w:lang w:eastAsia="hr-HR"/>
                <w14:ligatures w14:val="none"/>
              </w:rPr>
              <w:t>Flash Player</w:t>
            </w:r>
          </w:p>
          <w:p w14:paraId="4BC9EA52" w14:textId="77777777" w:rsidR="00327FC2" w:rsidRDefault="00257526">
            <w:pPr>
              <w:widowControl w:val="0"/>
              <w:numPr>
                <w:ilvl w:val="0"/>
                <w:numId w:val="291"/>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 xml:space="preserve">Zaporni sat, lopte (rukomet, nogomet, košarka, odbojka), trenažeri i oprema za </w:t>
            </w:r>
            <w:r>
              <w:rPr>
                <w:rFonts w:ascii="Calibri Light" w:eastAsia="Calibri" w:hAnsi="Calibri Light" w:cs="Calibri Light"/>
                <w:sz w:val="20"/>
                <w:szCs w:val="20"/>
                <w:lang w:eastAsia="zh-CN"/>
                <w14:ligatures w14:val="none"/>
              </w:rPr>
              <w:lastRenderedPageBreak/>
              <w:t>Kardio fitness</w:t>
            </w:r>
          </w:p>
        </w:tc>
      </w:tr>
      <w:tr w:rsidR="00327FC2" w14:paraId="1E08789D" w14:textId="77777777">
        <w:trPr>
          <w:trHeight w:val="60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5933529B" w14:textId="77777777" w:rsidR="00327FC2" w:rsidRDefault="00257526">
            <w:pPr>
              <w:widowControl w:val="0"/>
              <w:tabs>
                <w:tab w:val="left" w:pos="567"/>
              </w:tabs>
              <w:spacing w:after="0" w:line="240" w:lineRule="auto"/>
              <w:ind w:left="435"/>
              <w:rPr>
                <w:rFonts w:ascii="Calibri Light" w:eastAsia="Calibri" w:hAnsi="Calibri Light" w:cs="Calibri Light"/>
                <w:color w:val="000000"/>
                <w:sz w:val="20"/>
                <w:szCs w:val="20"/>
                <w14:ligatures w14:val="none"/>
              </w:rPr>
            </w:pPr>
            <w:r>
              <w:rPr>
                <w:rFonts w:ascii="Calibri Light" w:eastAsia="Times New Roman" w:hAnsi="Calibri Light" w:cs="Calibri Light"/>
                <w:b/>
                <w:color w:val="000000"/>
                <w:sz w:val="20"/>
                <w:szCs w:val="20"/>
                <w:lang w:eastAsia="hr-HR"/>
                <w14:ligatures w14:val="none"/>
              </w:rPr>
              <w:lastRenderedPageBreak/>
              <w:t>Obavezna literatura</w:t>
            </w:r>
          </w:p>
          <w:p w14:paraId="20F4E74B" w14:textId="77777777" w:rsidR="00327FC2" w:rsidRDefault="00327FC2">
            <w:pPr>
              <w:widowControl w:val="0"/>
              <w:tabs>
                <w:tab w:val="left" w:pos="567"/>
              </w:tabs>
              <w:spacing w:after="0" w:line="240" w:lineRule="auto"/>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6E59D9B2"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Naslov</w:t>
            </w:r>
          </w:p>
        </w:tc>
        <w:tc>
          <w:tcPr>
            <w:tcW w:w="127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017D60"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Broj primjeraka u knjižnici Veleučilišta</w:t>
            </w:r>
          </w:p>
        </w:tc>
        <w:tc>
          <w:tcPr>
            <w:tcW w:w="12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C337B28"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Dostupnost putem drugih medija</w:t>
            </w:r>
          </w:p>
        </w:tc>
      </w:tr>
      <w:tr w:rsidR="00327FC2" w14:paraId="598B8F62" w14:textId="77777777">
        <w:trPr>
          <w:trHeight w:val="9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607D2A9" w14:textId="77777777" w:rsidR="00327FC2" w:rsidRDefault="00327FC2">
            <w:pPr>
              <w:widowControl w:val="0"/>
              <w:spacing w:after="0"/>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35297D01" w14:textId="77777777" w:rsidR="00327FC2" w:rsidRDefault="00257526">
            <w:pPr>
              <w:widowControl w:val="0"/>
              <w:spacing w:after="0" w:line="240" w:lineRule="auto"/>
              <w:rPr>
                <w:rFonts w:ascii="Calibri Light" w:eastAsia="Times New Roman" w:hAnsi="Calibri Light" w:cs="Calibri Light"/>
                <w:sz w:val="20"/>
                <w:szCs w:val="20"/>
                <w:lang w:eastAsia="hr-HR"/>
                <w14:ligatures w14:val="none"/>
              </w:rPr>
            </w:pPr>
            <w:r>
              <w:rPr>
                <w:rFonts w:ascii="Calibri Light" w:eastAsia="Calibri" w:hAnsi="Calibri Light" w:cs="Calibri Light"/>
                <w:sz w:val="20"/>
                <w:szCs w:val="20"/>
                <w14:ligatures w14:val="none"/>
              </w:rPr>
              <w:t xml:space="preserve">Milanović, D. (2007) Teorija i metodika treninga. Priručnik za studente stručnog studija za izobrazbu trenera. Kineziološki fakultet Sveučilišta u Zagrebu </w:t>
            </w:r>
          </w:p>
        </w:tc>
        <w:tc>
          <w:tcPr>
            <w:tcW w:w="1275" w:type="dxa"/>
            <w:tcBorders>
              <w:top w:val="single" w:sz="4" w:space="0" w:color="000000"/>
              <w:left w:val="single" w:sz="4" w:space="0" w:color="000000"/>
              <w:bottom w:val="single" w:sz="4" w:space="0" w:color="000000"/>
              <w:right w:val="single" w:sz="4" w:space="0" w:color="000000"/>
            </w:tcBorders>
            <w:vAlign w:val="center"/>
          </w:tcPr>
          <w:p w14:paraId="13AD6083" w14:textId="77777777" w:rsidR="00327FC2" w:rsidRDefault="00257526">
            <w:pPr>
              <w:widowControl w:val="0"/>
              <w:snapToGrid w:val="0"/>
              <w:spacing w:before="90" w:after="90"/>
              <w:jc w:val="center"/>
              <w:rPr>
                <w:rFonts w:ascii="Calibri Light" w:eastAsia="Times New Roman" w:hAnsi="Calibri Light" w:cs="Calibri Light"/>
                <w:sz w:val="20"/>
                <w:szCs w:val="20"/>
                <w:lang w:eastAsia="zh-CN"/>
                <w14:ligatures w14:val="none"/>
              </w:rPr>
            </w:pPr>
            <w:r>
              <w:rPr>
                <w:rFonts w:ascii="Calibri Light" w:eastAsia="Times New Roman" w:hAnsi="Calibri Light" w:cs="Calibri Light"/>
                <w:sz w:val="20"/>
                <w:szCs w:val="20"/>
                <w:lang w:eastAsia="zh-CN"/>
                <w14:ligatures w14:val="none"/>
              </w:rPr>
              <w:t>6</w:t>
            </w:r>
          </w:p>
        </w:tc>
        <w:tc>
          <w:tcPr>
            <w:tcW w:w="1273" w:type="dxa"/>
            <w:tcBorders>
              <w:top w:val="single" w:sz="4" w:space="0" w:color="000000"/>
              <w:left w:val="single" w:sz="4" w:space="0" w:color="000000"/>
              <w:bottom w:val="single" w:sz="4" w:space="0" w:color="000000"/>
              <w:right w:val="single" w:sz="4" w:space="0" w:color="000000"/>
            </w:tcBorders>
            <w:vAlign w:val="center"/>
          </w:tcPr>
          <w:p w14:paraId="7D5C5090" w14:textId="77777777" w:rsidR="00327FC2" w:rsidRDefault="00257526">
            <w:pPr>
              <w:widowControl w:val="0"/>
              <w:snapToGrid w:val="0"/>
              <w:spacing w:before="90" w:after="90"/>
              <w:jc w:val="center"/>
              <w:rPr>
                <w:rFonts w:ascii="Calibri Light" w:eastAsia="Times New Roman" w:hAnsi="Calibri Light" w:cs="Calibri Light"/>
                <w:sz w:val="20"/>
                <w:szCs w:val="20"/>
                <w:lang w:eastAsia="zh-CN"/>
                <w14:ligatures w14:val="none"/>
              </w:rPr>
            </w:pPr>
            <w:r>
              <w:rPr>
                <w:rFonts w:ascii="Calibri Light" w:eastAsia="Times New Roman" w:hAnsi="Calibri Light" w:cs="Calibri Light"/>
                <w:sz w:val="20"/>
                <w:szCs w:val="20"/>
                <w:lang w:eastAsia="zh-CN"/>
                <w14:ligatures w14:val="none"/>
              </w:rPr>
              <w:t>-</w:t>
            </w:r>
          </w:p>
        </w:tc>
      </w:tr>
      <w:tr w:rsidR="00327FC2" w14:paraId="6C2756F5" w14:textId="77777777">
        <w:trPr>
          <w:trHeight w:val="841"/>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A08922B" w14:textId="77777777" w:rsidR="00327FC2" w:rsidRDefault="00327FC2">
            <w:pPr>
              <w:widowControl w:val="0"/>
              <w:spacing w:after="0"/>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15DC6739" w14:textId="77777777" w:rsidR="00327FC2" w:rsidRDefault="00257526">
            <w:pPr>
              <w:widowControl w:val="0"/>
              <w:snapToGrid w:val="0"/>
              <w:spacing w:before="90" w:after="90"/>
              <w:rPr>
                <w:rFonts w:ascii="Calibri Light" w:eastAsia="Times New Roman" w:hAnsi="Calibri Light" w:cs="Calibri Light"/>
                <w:sz w:val="20"/>
                <w:szCs w:val="20"/>
                <w:lang w:eastAsia="zh-CN"/>
                <w14:ligatures w14:val="none"/>
              </w:rPr>
            </w:pPr>
            <w:r>
              <w:rPr>
                <w:rFonts w:ascii="Calibri Light" w:eastAsia="Times New Roman" w:hAnsi="Calibri Light" w:cs="Calibri Light"/>
                <w:sz w:val="20"/>
                <w:szCs w:val="20"/>
                <w:lang w:eastAsia="zh-CN"/>
                <w14:ligatures w14:val="none"/>
              </w:rPr>
              <w:t>Findak, V. (2001) Metodika tjelesne i zdravstvene kulture: priručnik za nastavnike tjelesne i zdravstvene kulture. Školska knjiga. Zagreb</w:t>
            </w:r>
          </w:p>
        </w:tc>
        <w:tc>
          <w:tcPr>
            <w:tcW w:w="1275" w:type="dxa"/>
            <w:tcBorders>
              <w:top w:val="single" w:sz="4" w:space="0" w:color="000000"/>
              <w:left w:val="single" w:sz="4" w:space="0" w:color="000000"/>
              <w:bottom w:val="single" w:sz="4" w:space="0" w:color="000000"/>
              <w:right w:val="single" w:sz="4" w:space="0" w:color="000000"/>
            </w:tcBorders>
            <w:vAlign w:val="center"/>
          </w:tcPr>
          <w:p w14:paraId="4370A2E4" w14:textId="77777777" w:rsidR="00327FC2" w:rsidRDefault="00257526">
            <w:pPr>
              <w:widowControl w:val="0"/>
              <w:snapToGrid w:val="0"/>
              <w:spacing w:before="90" w:after="90"/>
              <w:jc w:val="center"/>
              <w:rPr>
                <w:rFonts w:ascii="Calibri Light" w:eastAsia="Times New Roman" w:hAnsi="Calibri Light" w:cs="Calibri Light"/>
                <w:sz w:val="20"/>
                <w:szCs w:val="20"/>
                <w:lang w:eastAsia="zh-CN"/>
                <w14:ligatures w14:val="none"/>
              </w:rPr>
            </w:pPr>
            <w:r>
              <w:rPr>
                <w:rFonts w:ascii="Calibri Light" w:eastAsia="Times New Roman" w:hAnsi="Calibri Light" w:cs="Calibri Light"/>
                <w:sz w:val="20"/>
                <w:szCs w:val="20"/>
                <w:lang w:eastAsia="zh-CN"/>
                <w14:ligatures w14:val="none"/>
              </w:rPr>
              <w:t>6</w:t>
            </w:r>
          </w:p>
        </w:tc>
        <w:tc>
          <w:tcPr>
            <w:tcW w:w="1273" w:type="dxa"/>
            <w:tcBorders>
              <w:top w:val="single" w:sz="4" w:space="0" w:color="000000"/>
              <w:left w:val="single" w:sz="4" w:space="0" w:color="000000"/>
              <w:bottom w:val="single" w:sz="4" w:space="0" w:color="000000"/>
              <w:right w:val="single" w:sz="4" w:space="0" w:color="000000"/>
            </w:tcBorders>
            <w:vAlign w:val="center"/>
          </w:tcPr>
          <w:p w14:paraId="5325CC9C" w14:textId="77777777" w:rsidR="00327FC2" w:rsidRDefault="00257526">
            <w:pPr>
              <w:widowControl w:val="0"/>
              <w:snapToGrid w:val="0"/>
              <w:spacing w:before="90" w:after="90"/>
              <w:jc w:val="center"/>
              <w:rPr>
                <w:rFonts w:ascii="Calibri Light" w:eastAsia="Times New Roman" w:hAnsi="Calibri Light" w:cs="Calibri Light"/>
                <w:sz w:val="20"/>
                <w:szCs w:val="20"/>
                <w:lang w:eastAsia="zh-CN"/>
                <w14:ligatures w14:val="none"/>
              </w:rPr>
            </w:pPr>
            <w:r>
              <w:rPr>
                <w:rFonts w:ascii="Calibri Light" w:eastAsia="Times New Roman" w:hAnsi="Calibri Light" w:cs="Calibri Light"/>
                <w:sz w:val="20"/>
                <w:szCs w:val="20"/>
                <w:lang w:eastAsia="zh-CN"/>
                <w14:ligatures w14:val="none"/>
              </w:rPr>
              <w:t>-</w:t>
            </w:r>
          </w:p>
        </w:tc>
      </w:tr>
      <w:tr w:rsidR="00327FC2" w14:paraId="62536118" w14:textId="77777777">
        <w:trPr>
          <w:trHeight w:val="603"/>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C3FF07C" w14:textId="77777777" w:rsidR="00327FC2" w:rsidRDefault="00257526">
            <w:pPr>
              <w:widowControl w:val="0"/>
              <w:tabs>
                <w:tab w:val="left" w:pos="567"/>
              </w:tabs>
              <w:spacing w:after="0" w:line="240" w:lineRule="auto"/>
              <w:ind w:left="435"/>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t>Dopunska literatura (u trenutku prijave prijedloga studijskog programa)</w:t>
            </w: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7BF9AC12" w14:textId="77777777" w:rsidR="00327FC2" w:rsidRDefault="00257526">
            <w:pPr>
              <w:widowControl w:val="0"/>
              <w:snapToGrid w:val="0"/>
              <w:spacing w:before="90" w:after="90"/>
              <w:rPr>
                <w:rFonts w:ascii="Calibri Light" w:eastAsia="Times New Roman" w:hAnsi="Calibri Light" w:cs="Calibri Light"/>
                <w:sz w:val="20"/>
                <w:szCs w:val="20"/>
                <w:lang w:eastAsia="zh-CN"/>
                <w14:ligatures w14:val="none"/>
              </w:rPr>
            </w:pPr>
            <w:r>
              <w:rPr>
                <w:rFonts w:ascii="Calibri Light" w:eastAsia="Times New Roman" w:hAnsi="Calibri Light" w:cs="Calibri Light"/>
                <w:sz w:val="20"/>
                <w:szCs w:val="20"/>
                <w:lang w:eastAsia="zh-CN"/>
                <w14:ligatures w14:val="none"/>
              </w:rPr>
              <w:t>Bompa Tudor O. (2006) Periodizacija. Teorija i metodologija treninga. Gopal, Zagreb</w:t>
            </w:r>
          </w:p>
        </w:tc>
        <w:tc>
          <w:tcPr>
            <w:tcW w:w="1275" w:type="dxa"/>
            <w:tcBorders>
              <w:top w:val="single" w:sz="4" w:space="0" w:color="000000"/>
              <w:left w:val="single" w:sz="4" w:space="0" w:color="000000"/>
              <w:bottom w:val="single" w:sz="4" w:space="0" w:color="000000"/>
              <w:right w:val="single" w:sz="4" w:space="0" w:color="000000"/>
            </w:tcBorders>
            <w:vAlign w:val="center"/>
          </w:tcPr>
          <w:p w14:paraId="344B2560" w14:textId="77777777" w:rsidR="00327FC2" w:rsidRDefault="00327FC2">
            <w:pPr>
              <w:widowControl w:val="0"/>
              <w:snapToGrid w:val="0"/>
              <w:spacing w:before="90" w:after="0"/>
              <w:jc w:val="center"/>
              <w:rPr>
                <w:rFonts w:ascii="Calibri Light" w:eastAsia="Times New Roman" w:hAnsi="Calibri Light" w:cs="Calibri Light"/>
                <w:sz w:val="20"/>
                <w:szCs w:val="20"/>
                <w:lang w:eastAsia="zh-CN"/>
                <w14:ligatures w14:val="none"/>
              </w:rPr>
            </w:pPr>
          </w:p>
          <w:p w14:paraId="41E5B103" w14:textId="77777777" w:rsidR="00327FC2" w:rsidRDefault="00257526">
            <w:pPr>
              <w:widowControl w:val="0"/>
              <w:snapToGrid w:val="0"/>
              <w:spacing w:before="90" w:after="0"/>
              <w:jc w:val="center"/>
              <w:rPr>
                <w:rFonts w:ascii="Calibri Light" w:eastAsia="Times New Roman" w:hAnsi="Calibri Light" w:cs="Calibri Light"/>
                <w:sz w:val="20"/>
                <w:szCs w:val="20"/>
                <w:lang w:eastAsia="zh-CN"/>
                <w14:ligatures w14:val="none"/>
              </w:rPr>
            </w:pPr>
            <w:r>
              <w:rPr>
                <w:rFonts w:ascii="Calibri Light" w:eastAsia="Times New Roman" w:hAnsi="Calibri Light" w:cs="Calibri Light"/>
                <w:sz w:val="20"/>
                <w:szCs w:val="20"/>
                <w:lang w:eastAsia="zh-CN"/>
                <w14:ligatures w14:val="none"/>
              </w:rPr>
              <w:t>6</w:t>
            </w:r>
          </w:p>
          <w:p w14:paraId="23C49177"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470D3FBF" w14:textId="77777777" w:rsidR="00327FC2" w:rsidRDefault="00257526">
            <w:pPr>
              <w:widowControl w:val="0"/>
              <w:snapToGrid w:val="0"/>
              <w:spacing w:before="90" w:after="90"/>
              <w:jc w:val="center"/>
              <w:rPr>
                <w:rFonts w:ascii="Calibri Light" w:eastAsia="Times New Roman" w:hAnsi="Calibri Light" w:cs="Calibri Light"/>
                <w:sz w:val="20"/>
                <w:szCs w:val="20"/>
                <w:lang w:eastAsia="zh-CN"/>
                <w14:ligatures w14:val="none"/>
              </w:rPr>
            </w:pPr>
            <w:r>
              <w:rPr>
                <w:rFonts w:ascii="Calibri Light" w:eastAsia="Times New Roman" w:hAnsi="Calibri Light" w:cs="Calibri Light"/>
                <w:sz w:val="20"/>
                <w:szCs w:val="20"/>
                <w:lang w:eastAsia="zh-CN"/>
                <w14:ligatures w14:val="none"/>
              </w:rPr>
              <w:t>-</w:t>
            </w:r>
          </w:p>
        </w:tc>
      </w:tr>
    </w:tbl>
    <w:p w14:paraId="33C0C656" w14:textId="77777777" w:rsidR="00327FC2" w:rsidRDefault="00327FC2">
      <w:pPr>
        <w:spacing w:before="100" w:after="140" w:line="276" w:lineRule="auto"/>
        <w:jc w:val="both"/>
        <w:rPr>
          <w:rFonts w:ascii="Times New Roman" w:eastAsia="Calibri" w:hAnsi="Times New Roman" w:cs="Calibri"/>
          <w:color w:val="4F81BC"/>
          <w:sz w:val="24"/>
          <w:lang w:val="en-GB" w:eastAsia="zh-CN"/>
          <w14:ligatures w14:val="none"/>
        </w:rPr>
      </w:pPr>
    </w:p>
    <w:p w14:paraId="0585AB4F" w14:textId="77777777" w:rsidR="00327FC2" w:rsidRDefault="00327FC2">
      <w:pPr>
        <w:spacing w:before="100" w:after="140" w:line="276" w:lineRule="auto"/>
        <w:jc w:val="both"/>
        <w:rPr>
          <w:rFonts w:ascii="Times New Roman" w:eastAsia="Calibri" w:hAnsi="Times New Roman" w:cs="Calibri"/>
          <w:color w:val="4F81BC"/>
          <w:sz w:val="24"/>
          <w:lang w:val="en-GB" w:eastAsia="zh-CN"/>
          <w14:ligatures w14:val="none"/>
        </w:rPr>
      </w:pPr>
    </w:p>
    <w:p w14:paraId="7409B5E9" w14:textId="77777777" w:rsidR="00327FC2" w:rsidRDefault="00327FC2">
      <w:pPr>
        <w:spacing w:before="100" w:after="140" w:line="276" w:lineRule="auto"/>
        <w:jc w:val="both"/>
        <w:rPr>
          <w:rFonts w:ascii="Times New Roman" w:eastAsia="Calibri" w:hAnsi="Times New Roman" w:cs="Calibri"/>
          <w:color w:val="4F81BC"/>
          <w:sz w:val="24"/>
          <w:lang w:val="en-GB" w:eastAsia="zh-CN"/>
          <w14:ligatures w14:val="none"/>
        </w:rPr>
      </w:pPr>
    </w:p>
    <w:p w14:paraId="33949F09" w14:textId="77777777" w:rsidR="00327FC2" w:rsidRDefault="00327FC2">
      <w:pPr>
        <w:spacing w:before="100" w:after="140" w:line="276" w:lineRule="auto"/>
        <w:jc w:val="both"/>
        <w:rPr>
          <w:rFonts w:ascii="Times New Roman" w:eastAsia="Calibri" w:hAnsi="Times New Roman" w:cs="Calibri"/>
          <w:color w:val="4F81BC"/>
          <w:sz w:val="24"/>
          <w:lang w:val="en-GB" w:eastAsia="zh-CN"/>
          <w14:ligatures w14:val="none"/>
        </w:rPr>
      </w:pPr>
    </w:p>
    <w:p w14:paraId="67A5EB9E" w14:textId="77777777" w:rsidR="00327FC2" w:rsidRDefault="00327FC2">
      <w:pPr>
        <w:spacing w:before="100" w:after="140" w:line="276" w:lineRule="auto"/>
        <w:jc w:val="both"/>
        <w:rPr>
          <w:rFonts w:ascii="Times New Roman" w:eastAsia="Calibri" w:hAnsi="Times New Roman" w:cs="Calibri"/>
          <w:color w:val="4F81BC"/>
          <w:sz w:val="24"/>
          <w:lang w:val="en-GB" w:eastAsia="zh-CN"/>
          <w14:ligatures w14:val="none"/>
        </w:rPr>
      </w:pPr>
    </w:p>
    <w:p w14:paraId="634CF3F3" w14:textId="77777777" w:rsidR="00327FC2" w:rsidRDefault="00327FC2">
      <w:pPr>
        <w:spacing w:before="100" w:after="140" w:line="276" w:lineRule="auto"/>
        <w:jc w:val="both"/>
        <w:rPr>
          <w:rFonts w:ascii="Times New Roman" w:eastAsia="Calibri" w:hAnsi="Times New Roman" w:cs="Calibri"/>
          <w:color w:val="4F81BC"/>
          <w:sz w:val="24"/>
          <w:lang w:val="en-GB" w:eastAsia="zh-CN"/>
          <w14:ligatures w14:val="none"/>
        </w:rPr>
      </w:pPr>
    </w:p>
    <w:p w14:paraId="1A378C2B" w14:textId="77777777" w:rsidR="00327FC2" w:rsidRDefault="00327FC2">
      <w:pPr>
        <w:spacing w:before="100" w:after="140" w:line="276" w:lineRule="auto"/>
        <w:jc w:val="both"/>
        <w:rPr>
          <w:rFonts w:ascii="Times New Roman" w:eastAsia="Calibri" w:hAnsi="Times New Roman" w:cs="Calibri"/>
          <w:color w:val="4F81BC"/>
          <w:sz w:val="24"/>
          <w:lang w:val="en-GB" w:eastAsia="zh-CN"/>
          <w14:ligatures w14:val="none"/>
        </w:rPr>
      </w:pPr>
    </w:p>
    <w:p w14:paraId="4ECA6224" w14:textId="77777777" w:rsidR="00DB7E5F" w:rsidRDefault="00DB7E5F">
      <w:pPr>
        <w:spacing w:after="0" w:line="240" w:lineRule="auto"/>
        <w:rPr>
          <w:rFonts w:ascii="Times New Roman" w:eastAsia="Calibri" w:hAnsi="Times New Roman" w:cs="Calibri"/>
          <w:color w:val="4F81BC"/>
          <w:sz w:val="24"/>
          <w:lang w:val="en-GB" w:eastAsia="zh-CN"/>
          <w14:ligatures w14:val="none"/>
        </w:rPr>
      </w:pPr>
      <w:r>
        <w:rPr>
          <w:rFonts w:ascii="Times New Roman" w:eastAsia="Calibri" w:hAnsi="Times New Roman" w:cs="Calibri"/>
          <w:color w:val="4F81BC"/>
          <w:sz w:val="24"/>
          <w:lang w:val="en-GB" w:eastAsia="zh-CN"/>
          <w14:ligatures w14:val="none"/>
        </w:rPr>
        <w:br w:type="page"/>
      </w:r>
    </w:p>
    <w:p w14:paraId="60090DC2" w14:textId="3F66334A" w:rsidR="00327FC2" w:rsidRDefault="00257526">
      <w:pPr>
        <w:spacing w:before="100" w:after="140" w:line="276" w:lineRule="auto"/>
        <w:jc w:val="both"/>
        <w:rPr>
          <w:rFonts w:ascii="Times New Roman" w:eastAsia="Calibri" w:hAnsi="Times New Roman" w:cs="Calibri"/>
          <w:sz w:val="24"/>
          <w:lang w:val="en-GB" w:eastAsia="zh-CN"/>
          <w14:ligatures w14:val="none"/>
        </w:rPr>
      </w:pPr>
      <w:r>
        <w:rPr>
          <w:rFonts w:ascii="Times New Roman" w:eastAsia="Calibri" w:hAnsi="Times New Roman" w:cs="Calibri"/>
          <w:color w:val="4F81BC"/>
          <w:sz w:val="24"/>
          <w:lang w:val="en-GB" w:eastAsia="zh-CN"/>
          <w14:ligatures w14:val="none"/>
        </w:rPr>
        <w:lastRenderedPageBreak/>
        <w:t>OSNOVE</w:t>
      </w:r>
      <w:r>
        <w:rPr>
          <w:rFonts w:ascii="Times New Roman" w:eastAsia="Calibri" w:hAnsi="Times New Roman" w:cs="Calibri"/>
          <w:color w:val="4F81BC"/>
          <w:spacing w:val="-7"/>
          <w:sz w:val="24"/>
          <w:lang w:val="en-GB" w:eastAsia="zh-CN"/>
          <w14:ligatures w14:val="none"/>
        </w:rPr>
        <w:t xml:space="preserve"> </w:t>
      </w:r>
      <w:r>
        <w:rPr>
          <w:rFonts w:ascii="Times New Roman" w:eastAsia="Calibri" w:hAnsi="Times New Roman" w:cs="Calibri"/>
          <w:color w:val="4F81BC"/>
          <w:sz w:val="24"/>
          <w:lang w:val="en-GB" w:eastAsia="zh-CN"/>
          <w14:ligatures w14:val="none"/>
        </w:rPr>
        <w:t>RADIOLOGIJE</w:t>
      </w:r>
    </w:p>
    <w:p w14:paraId="5661B7E6" w14:textId="77777777" w:rsidR="00327FC2" w:rsidRDefault="00327FC2">
      <w:pPr>
        <w:tabs>
          <w:tab w:val="left" w:pos="10548"/>
        </w:tabs>
        <w:rPr>
          <w:rFonts w:ascii="Times New Roman" w:eastAsia="Calibri" w:hAnsi="Times New Roman" w:cs="Calibri"/>
          <w:sz w:val="24"/>
          <w:lang w:val="en-GB" w:eastAsia="zh-CN"/>
        </w:rPr>
      </w:pPr>
    </w:p>
    <w:tbl>
      <w:tblPr>
        <w:tblW w:w="9060" w:type="dxa"/>
        <w:jc w:val="center"/>
        <w:tblLayout w:type="fixed"/>
        <w:tblLook w:val="04A0" w:firstRow="1" w:lastRow="0" w:firstColumn="1" w:lastColumn="0" w:noHBand="0" w:noVBand="1"/>
      </w:tblPr>
      <w:tblGrid>
        <w:gridCol w:w="2180"/>
        <w:gridCol w:w="1357"/>
        <w:gridCol w:w="849"/>
        <w:gridCol w:w="212"/>
        <w:gridCol w:w="356"/>
        <w:gridCol w:w="1558"/>
        <w:gridCol w:w="1275"/>
        <w:gridCol w:w="1273"/>
      </w:tblGrid>
      <w:tr w:rsidR="00327FC2" w14:paraId="0031BB5C" w14:textId="77777777">
        <w:trPr>
          <w:trHeight w:val="30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7DD8C605"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sz w:val="20"/>
                <w:szCs w:val="20"/>
                <w14:ligatures w14:val="none"/>
              </w:rPr>
              <w:t>1.  OPIS PREDMETA - OPĆE INFORMACIJE</w:t>
            </w:r>
          </w:p>
        </w:tc>
      </w:tr>
      <w:tr w:rsidR="00327FC2" w14:paraId="4378A27D" w14:textId="77777777">
        <w:trPr>
          <w:trHeight w:val="453"/>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EED708C" w14:textId="77777777" w:rsidR="00327FC2" w:rsidRDefault="00257526">
            <w:pPr>
              <w:widowControl w:val="0"/>
              <w:numPr>
                <w:ilvl w:val="1"/>
                <w:numId w:val="140"/>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Nositelj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46036036" w14:textId="77777777" w:rsidR="00327FC2" w:rsidRDefault="00327FC2">
            <w:pPr>
              <w:widowControl w:val="0"/>
              <w:tabs>
                <w:tab w:val="left" w:pos="2820"/>
              </w:tabs>
              <w:spacing w:after="0" w:line="240" w:lineRule="auto"/>
              <w:rPr>
                <w:rFonts w:ascii="Calibri Light" w:eastAsia="Calibri" w:hAnsi="Calibri Light" w:cs="Calibri Light"/>
                <w:sz w:val="20"/>
                <w:szCs w:val="20"/>
                <w14:ligatures w14:val="none"/>
              </w:rPr>
            </w:pPr>
          </w:p>
          <w:p w14:paraId="0A8EC60D"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Maja Babić, dr.med., pred.</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2250A2E3" w14:textId="77777777" w:rsidR="00327FC2" w:rsidRDefault="00257526">
            <w:pPr>
              <w:widowControl w:val="0"/>
              <w:numPr>
                <w:ilvl w:val="1"/>
                <w:numId w:val="144"/>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Godina studija</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0A85A0DB"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2. godina (4.</w:t>
            </w:r>
            <w:r>
              <w:rPr>
                <w:rFonts w:eastAsia="Calibri" w:cs="Times New Roman"/>
                <w:spacing w:val="-47"/>
                <w:sz w:val="20"/>
                <w14:ligatures w14:val="none"/>
              </w:rPr>
              <w:t xml:space="preserve"> </w:t>
            </w:r>
            <w:r>
              <w:rPr>
                <w:rFonts w:eastAsia="Calibri" w:cs="Times New Roman"/>
                <w:sz w:val="20"/>
                <w14:ligatures w14:val="none"/>
              </w:rPr>
              <w:t>semestar)</w:t>
            </w:r>
          </w:p>
        </w:tc>
      </w:tr>
      <w:tr w:rsidR="00327FC2" w14:paraId="44C87785" w14:textId="77777777">
        <w:trPr>
          <w:trHeight w:val="575"/>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5FE6058" w14:textId="77777777" w:rsidR="00327FC2" w:rsidRDefault="00257526">
            <w:pPr>
              <w:widowControl w:val="0"/>
              <w:numPr>
                <w:ilvl w:val="1"/>
                <w:numId w:val="140"/>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Naziv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0AC2B5A9" w14:textId="77777777" w:rsidR="00327FC2" w:rsidRDefault="00257526">
            <w:pPr>
              <w:widowControl w:val="0"/>
              <w:tabs>
                <w:tab w:val="left" w:pos="2820"/>
              </w:tabs>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14:ligatures w14:val="none"/>
              </w:rPr>
              <w:t>Osnove radiologije</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6ABFD5E1" w14:textId="77777777" w:rsidR="00327FC2" w:rsidRDefault="00257526">
            <w:pPr>
              <w:widowControl w:val="0"/>
              <w:numPr>
                <w:ilvl w:val="1"/>
                <w:numId w:val="144"/>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Bodovna vrijednost (ECTS)</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C7D0F80"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2</w:t>
            </w:r>
          </w:p>
        </w:tc>
      </w:tr>
      <w:tr w:rsidR="00327FC2" w14:paraId="67EEF673" w14:textId="77777777">
        <w:trPr>
          <w:trHeight w:val="72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599DF0DF" w14:textId="77777777" w:rsidR="00327FC2" w:rsidRDefault="00257526">
            <w:pPr>
              <w:widowControl w:val="0"/>
              <w:numPr>
                <w:ilvl w:val="1"/>
                <w:numId w:val="141"/>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Suradnici</w:t>
            </w:r>
          </w:p>
        </w:tc>
        <w:tc>
          <w:tcPr>
            <w:tcW w:w="241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1B2E86C3" w14:textId="77777777" w:rsidR="00327FC2" w:rsidRDefault="00327FC2">
            <w:pPr>
              <w:widowControl w:val="0"/>
              <w:tabs>
                <w:tab w:val="left" w:pos="2820"/>
              </w:tabs>
              <w:spacing w:after="0" w:line="240" w:lineRule="auto"/>
              <w:rPr>
                <w:rFonts w:ascii="Calibri Light" w:eastAsia="Calibri" w:hAnsi="Calibri Light" w:cs="Calibri Light"/>
                <w:sz w:val="20"/>
                <w:szCs w:val="20"/>
                <w14:ligatures w14:val="none"/>
              </w:rPr>
            </w:pPr>
          </w:p>
          <w:p w14:paraId="62F4A1F5" w14:textId="77777777" w:rsidR="00327FC2" w:rsidRDefault="00327FC2">
            <w:pPr>
              <w:widowControl w:val="0"/>
              <w:tabs>
                <w:tab w:val="left" w:pos="2820"/>
              </w:tabs>
              <w:spacing w:after="0" w:line="240" w:lineRule="auto"/>
              <w:rPr>
                <w:rFonts w:ascii="Calibri Light" w:eastAsia="Calibri" w:hAnsi="Calibri Light" w:cs="Calibri Light"/>
                <w:sz w:val="20"/>
                <w:szCs w:val="20"/>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5DF619E8" w14:textId="77777777" w:rsidR="00327FC2" w:rsidRDefault="00257526">
            <w:pPr>
              <w:widowControl w:val="0"/>
              <w:numPr>
                <w:ilvl w:val="1"/>
                <w:numId w:val="144"/>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Način izvođenja nastave (broj sati P+V+S+ e-učenje)</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454CB452" w14:textId="77777777" w:rsidR="00327FC2" w:rsidRDefault="00257526">
            <w:pPr>
              <w:widowControl w:val="0"/>
              <w:spacing w:after="0" w:line="225" w:lineRule="exact"/>
              <w:jc w:val="both"/>
              <w:rPr>
                <w:rFonts w:ascii="Times New Roman" w:eastAsia="Times New Roman" w:hAnsi="Times New Roman" w:cs="Times New Roman"/>
                <w:sz w:val="20"/>
                <w14:ligatures w14:val="none"/>
              </w:rPr>
            </w:pPr>
            <w:r>
              <w:rPr>
                <w:rFonts w:ascii="Times New Roman" w:eastAsia="Times New Roman" w:hAnsi="Times New Roman" w:cs="Times New Roman"/>
                <w:sz w:val="20"/>
                <w14:ligatures w14:val="none"/>
              </w:rPr>
              <w:t>P</w:t>
            </w:r>
            <w:r>
              <w:rPr>
                <w:rFonts w:ascii="Times New Roman" w:eastAsia="Times New Roman" w:hAnsi="Times New Roman" w:cs="Times New Roman"/>
                <w:spacing w:val="1"/>
                <w:sz w:val="20"/>
                <w14:ligatures w14:val="none"/>
              </w:rPr>
              <w:t xml:space="preserve"> </w:t>
            </w:r>
            <w:r>
              <w:rPr>
                <w:rFonts w:ascii="Times New Roman" w:eastAsia="Times New Roman" w:hAnsi="Times New Roman" w:cs="Times New Roman"/>
                <w:sz w:val="20"/>
                <w14:ligatures w14:val="none"/>
              </w:rPr>
              <w:t>–</w:t>
            </w:r>
            <w:r>
              <w:rPr>
                <w:rFonts w:ascii="Times New Roman" w:eastAsia="Times New Roman" w:hAnsi="Times New Roman" w:cs="Times New Roman"/>
                <w:spacing w:val="3"/>
                <w:sz w:val="20"/>
                <w14:ligatures w14:val="none"/>
              </w:rPr>
              <w:t xml:space="preserve"> </w:t>
            </w:r>
            <w:r>
              <w:rPr>
                <w:rFonts w:ascii="Times New Roman" w:eastAsia="Times New Roman" w:hAnsi="Times New Roman" w:cs="Times New Roman"/>
                <w:sz w:val="20"/>
                <w14:ligatures w14:val="none"/>
              </w:rPr>
              <w:t>15</w:t>
            </w:r>
          </w:p>
          <w:p w14:paraId="2AAE7BDE" w14:textId="77777777" w:rsidR="00327FC2" w:rsidRDefault="00257526">
            <w:pPr>
              <w:widowControl w:val="0"/>
              <w:spacing w:after="0" w:line="223" w:lineRule="exact"/>
              <w:jc w:val="both"/>
              <w:rPr>
                <w:rFonts w:ascii="Times New Roman" w:eastAsia="Times New Roman" w:hAnsi="Times New Roman" w:cs="Times New Roman"/>
                <w:sz w:val="20"/>
                <w14:ligatures w14:val="none"/>
              </w:rPr>
            </w:pPr>
            <w:r>
              <w:rPr>
                <w:rFonts w:ascii="Times New Roman" w:eastAsia="Times New Roman" w:hAnsi="Times New Roman" w:cs="Times New Roman"/>
                <w:sz w:val="20"/>
                <w14:ligatures w14:val="none"/>
              </w:rPr>
              <w:t>V-</w:t>
            </w:r>
            <w:r>
              <w:rPr>
                <w:rFonts w:ascii="Times New Roman" w:eastAsia="Times New Roman" w:hAnsi="Times New Roman" w:cs="Times New Roman"/>
                <w:spacing w:val="2"/>
                <w:sz w:val="20"/>
                <w14:ligatures w14:val="none"/>
              </w:rPr>
              <w:t xml:space="preserve"> </w:t>
            </w:r>
            <w:r>
              <w:rPr>
                <w:rFonts w:ascii="Times New Roman" w:eastAsia="Times New Roman" w:hAnsi="Times New Roman" w:cs="Times New Roman"/>
                <w:sz w:val="20"/>
                <w14:ligatures w14:val="none"/>
              </w:rPr>
              <w:t>0</w:t>
            </w:r>
          </w:p>
          <w:p w14:paraId="02D2B178" w14:textId="77777777" w:rsidR="00327FC2" w:rsidRDefault="00257526">
            <w:pPr>
              <w:widowControl w:val="0"/>
              <w:tabs>
                <w:tab w:val="left" w:pos="2820"/>
              </w:tabs>
              <w:snapToGrid w:val="0"/>
              <w:jc w:val="both"/>
              <w:rPr>
                <w:rFonts w:ascii="Calibri Light" w:eastAsia="Calibri" w:hAnsi="Calibri Light" w:cs="Calibri Light"/>
                <w:sz w:val="20"/>
                <w:szCs w:val="20"/>
                <w:highlight w:val="yellow"/>
                <w14:ligatures w14:val="none"/>
              </w:rPr>
            </w:pPr>
            <w:r>
              <w:rPr>
                <w:rFonts w:eastAsia="Calibri" w:cs="Times New Roman"/>
                <w:sz w:val="20"/>
                <w14:ligatures w14:val="none"/>
              </w:rPr>
              <w:t>S</w:t>
            </w:r>
            <w:r>
              <w:rPr>
                <w:rFonts w:eastAsia="Calibri" w:cs="Times New Roman"/>
                <w:spacing w:val="1"/>
                <w:sz w:val="20"/>
                <w14:ligatures w14:val="none"/>
              </w:rPr>
              <w:t xml:space="preserve"> </w:t>
            </w:r>
            <w:r>
              <w:rPr>
                <w:rFonts w:eastAsia="Calibri" w:cs="Times New Roman"/>
                <w:sz w:val="20"/>
                <w14:ligatures w14:val="none"/>
              </w:rPr>
              <w:t>–</w:t>
            </w:r>
            <w:r>
              <w:rPr>
                <w:rFonts w:eastAsia="Calibri" w:cs="Times New Roman"/>
                <w:spacing w:val="3"/>
                <w:sz w:val="20"/>
                <w14:ligatures w14:val="none"/>
              </w:rPr>
              <w:t xml:space="preserve"> 15</w:t>
            </w:r>
          </w:p>
        </w:tc>
      </w:tr>
      <w:tr w:rsidR="00327FC2" w14:paraId="3B831DEF" w14:textId="77777777">
        <w:trPr>
          <w:trHeight w:val="723"/>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57179E9" w14:textId="77777777" w:rsidR="00327FC2" w:rsidRDefault="00327FC2">
            <w:pPr>
              <w:widowControl w:val="0"/>
              <w:spacing w:after="0"/>
              <w:rPr>
                <w:rFonts w:ascii="Calibri Light" w:eastAsia="Calibri" w:hAnsi="Calibri Light" w:cs="Calibri Light"/>
                <w:b/>
                <w:bCs/>
                <w:sz w:val="20"/>
                <w:szCs w:val="20"/>
                <w14:ligatures w14:val="none"/>
              </w:rPr>
            </w:pPr>
          </w:p>
        </w:tc>
        <w:tc>
          <w:tcPr>
            <w:tcW w:w="2418" w:type="dxa"/>
            <w:gridSpan w:val="3"/>
            <w:vMerge/>
            <w:tcBorders>
              <w:top w:val="single" w:sz="4" w:space="0" w:color="000000"/>
              <w:left w:val="single" w:sz="4" w:space="0" w:color="000000"/>
              <w:bottom w:val="single" w:sz="4" w:space="0" w:color="000000"/>
              <w:right w:val="single" w:sz="4" w:space="0" w:color="000000"/>
            </w:tcBorders>
            <w:vAlign w:val="center"/>
          </w:tcPr>
          <w:p w14:paraId="7D5ED235" w14:textId="77777777" w:rsidR="00327FC2" w:rsidRDefault="00327FC2">
            <w:pPr>
              <w:widowControl w:val="0"/>
              <w:spacing w:after="0"/>
              <w:rPr>
                <w:rFonts w:ascii="Calibri Light" w:eastAsia="Calibri" w:hAnsi="Calibri Light" w:cs="Calibri Light"/>
                <w:sz w:val="20"/>
                <w:szCs w:val="20"/>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39B3310B" w14:textId="77777777" w:rsidR="00327FC2" w:rsidRDefault="00257526">
            <w:pPr>
              <w:widowControl w:val="0"/>
              <w:numPr>
                <w:ilvl w:val="1"/>
                <w:numId w:val="144"/>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Samostalan rad studenta (broj sati)</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2A6D3B27"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20</w:t>
            </w:r>
          </w:p>
        </w:tc>
      </w:tr>
      <w:tr w:rsidR="00327FC2" w14:paraId="0E2A1B1D" w14:textId="77777777">
        <w:trPr>
          <w:trHeight w:val="157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02040B4" w14:textId="77777777" w:rsidR="00327FC2" w:rsidRDefault="00257526">
            <w:pPr>
              <w:widowControl w:val="0"/>
              <w:numPr>
                <w:ilvl w:val="1"/>
                <w:numId w:val="142"/>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Studijski program (preddiplomski, diplomski, integrirani)</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605EFBED" w14:textId="77777777" w:rsidR="00327FC2" w:rsidRDefault="00257526">
            <w:pPr>
              <w:widowControl w:val="0"/>
              <w:tabs>
                <w:tab w:val="left" w:pos="2820"/>
              </w:tabs>
              <w:snapToGrid w:val="0"/>
              <w:rPr>
                <w:rFonts w:ascii="Calibri" w:eastAsia="Calibri" w:hAnsi="Calibri" w:cs="Calibri"/>
                <w:sz w:val="20"/>
                <w:szCs w:val="20"/>
                <w14:ligatures w14:val="none"/>
              </w:rPr>
            </w:pPr>
            <w:r>
              <w:rPr>
                <w:rFonts w:eastAsia="Calibri" w:cs="Calibri"/>
                <w:sz w:val="20"/>
                <w:szCs w:val="20"/>
                <w14:ligatures w14:val="none"/>
              </w:rPr>
              <w:t xml:space="preserve">Prijediplomski studij fizioterapije </w:t>
            </w:r>
          </w:p>
          <w:p w14:paraId="36F39854" w14:textId="77777777" w:rsidR="00327FC2" w:rsidRDefault="00327FC2">
            <w:pPr>
              <w:widowControl w:val="0"/>
              <w:tabs>
                <w:tab w:val="left" w:pos="2820"/>
              </w:tabs>
              <w:snapToGrid w:val="0"/>
              <w:rPr>
                <w:rFonts w:ascii="Calibri Light" w:eastAsia="Calibri" w:hAnsi="Calibri Light" w:cs="Calibri Light"/>
                <w:sz w:val="20"/>
                <w:szCs w:val="20"/>
                <w:highlight w:val="yellow"/>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3A279134" w14:textId="77777777" w:rsidR="00327FC2" w:rsidRDefault="00257526">
            <w:pPr>
              <w:widowControl w:val="0"/>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 xml:space="preserve">1.10. Razina primjene e-učenja (1, 2, 3 razina), postotak izvođenja predmeta online (maks. 20%) </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1AFA44B2"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w:t>
            </w:r>
          </w:p>
        </w:tc>
      </w:tr>
      <w:tr w:rsidR="00327FC2" w14:paraId="50597935" w14:textId="77777777">
        <w:trPr>
          <w:trHeight w:val="113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05ECEBA" w14:textId="77777777" w:rsidR="00327FC2" w:rsidRDefault="00257526">
            <w:pPr>
              <w:widowControl w:val="0"/>
              <w:numPr>
                <w:ilvl w:val="1"/>
                <w:numId w:val="143"/>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Status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502D68F8"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Izborni</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7920E329" w14:textId="77777777" w:rsidR="00327FC2" w:rsidRDefault="00257526">
            <w:pPr>
              <w:widowControl w:val="0"/>
              <w:tabs>
                <w:tab w:val="left" w:pos="459"/>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1.11. Očekivani broj studenata na predmetu</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7DB787CA"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50</w:t>
            </w:r>
          </w:p>
          <w:p w14:paraId="04E13FCE" w14:textId="77777777" w:rsidR="00327FC2" w:rsidRDefault="00327FC2">
            <w:pPr>
              <w:widowControl w:val="0"/>
              <w:tabs>
                <w:tab w:val="left" w:pos="2820"/>
              </w:tabs>
              <w:snapToGrid w:val="0"/>
              <w:rPr>
                <w:rFonts w:ascii="Calibri Light" w:eastAsia="Calibri" w:hAnsi="Calibri Light" w:cs="Calibri Light"/>
                <w:sz w:val="20"/>
                <w:szCs w:val="20"/>
                <w14:ligatures w14:val="none"/>
              </w:rPr>
            </w:pPr>
          </w:p>
        </w:tc>
      </w:tr>
      <w:tr w:rsidR="00327FC2" w14:paraId="74AB3AFF" w14:textId="77777777">
        <w:trPr>
          <w:trHeight w:val="131"/>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138BC903"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sz w:val="20"/>
                <w:szCs w:val="20"/>
                <w14:ligatures w14:val="none"/>
              </w:rPr>
              <w:t>2. OPIS PREDMETA</w:t>
            </w:r>
          </w:p>
        </w:tc>
      </w:tr>
      <w:tr w:rsidR="00327FC2" w14:paraId="43A99CF8" w14:textId="77777777">
        <w:trPr>
          <w:trHeight w:val="852"/>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80350B4" w14:textId="77777777" w:rsidR="00327FC2" w:rsidRDefault="00257526">
            <w:pPr>
              <w:widowControl w:val="0"/>
              <w:numPr>
                <w:ilvl w:val="1"/>
                <w:numId w:val="145"/>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Ciljevi predmeta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623C0432"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Upoznati studente s osnovama kliničke radiologije odnosno osnovama suvremene radiološke tehnike i</w:t>
            </w:r>
          </w:p>
          <w:p w14:paraId="3379E734"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tehnologije, osnovama radiobiologije i zaštite od zračenja, te osnovnim radiološkim dijagnostičkim i intervencijskim modalitetima</w:t>
            </w:r>
          </w:p>
          <w:p w14:paraId="66A78516" w14:textId="77777777" w:rsidR="00327FC2" w:rsidRDefault="00327FC2">
            <w:pPr>
              <w:widowControl w:val="0"/>
              <w:spacing w:after="200" w:line="240" w:lineRule="auto"/>
              <w:contextualSpacing/>
              <w:rPr>
                <w:rFonts w:ascii="Calibri Light" w:eastAsia="Calibri" w:hAnsi="Calibri Light" w:cs="Calibri Light"/>
                <w:sz w:val="20"/>
                <w:szCs w:val="20"/>
                <w:lang w:eastAsia="zh-CN"/>
                <w14:ligatures w14:val="none"/>
              </w:rPr>
            </w:pPr>
          </w:p>
        </w:tc>
      </w:tr>
      <w:tr w:rsidR="00327FC2" w14:paraId="776A3C68" w14:textId="77777777">
        <w:trPr>
          <w:trHeight w:val="108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CF7B939" w14:textId="77777777" w:rsidR="00327FC2" w:rsidRDefault="00257526">
            <w:pPr>
              <w:widowControl w:val="0"/>
              <w:numPr>
                <w:ilvl w:val="1"/>
                <w:numId w:val="145"/>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Uvjeti za upis predmeta i ulazne kompetencije koje su potrebne za predmet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2689A576" w14:textId="77777777" w:rsidR="00327FC2" w:rsidRDefault="00327FC2">
            <w:pPr>
              <w:widowControl w:val="0"/>
              <w:tabs>
                <w:tab w:val="left" w:pos="2820"/>
              </w:tabs>
              <w:snapToGrid w:val="0"/>
              <w:rPr>
                <w:rFonts w:ascii="Calibri Light" w:eastAsia="Calibri" w:hAnsi="Calibri Light" w:cs="Calibri Light"/>
                <w:sz w:val="20"/>
                <w:szCs w:val="20"/>
                <w:highlight w:val="yellow"/>
                <w14:ligatures w14:val="none"/>
              </w:rPr>
            </w:pPr>
          </w:p>
          <w:p w14:paraId="099D6CF9" w14:textId="77777777" w:rsidR="00327FC2" w:rsidRDefault="00257526">
            <w:pPr>
              <w:widowControl w:val="0"/>
              <w:tabs>
                <w:tab w:val="left" w:pos="2820"/>
              </w:tabs>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14:ligatures w14:val="none"/>
              </w:rPr>
              <w:t>/</w:t>
            </w:r>
          </w:p>
        </w:tc>
      </w:tr>
      <w:tr w:rsidR="00327FC2" w14:paraId="4224E6A4" w14:textId="77777777">
        <w:trPr>
          <w:trHeight w:val="96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19C6B93" w14:textId="77777777" w:rsidR="00327FC2" w:rsidRDefault="00257526">
            <w:pPr>
              <w:widowControl w:val="0"/>
              <w:numPr>
                <w:ilvl w:val="1"/>
                <w:numId w:val="145"/>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 xml:space="preserve">Očekivani ishodi učenja na razini programa kojima predmet doprinosi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28D7C1BE"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Nakon uspješno odslušanog predmeta i položenog ispita student će biti sposoban:</w:t>
            </w:r>
          </w:p>
          <w:p w14:paraId="7830599B"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IU1</w:t>
            </w:r>
            <w:r>
              <w:rPr>
                <w:rFonts w:asciiTheme="majorHAnsi" w:eastAsia="Calibri" w:hAnsiTheme="majorHAnsi" w:cstheme="majorHAnsi"/>
                <w:sz w:val="20"/>
                <w:szCs w:val="20"/>
                <w14:ligatures w14:val="none"/>
              </w:rPr>
              <w:tab/>
              <w:t>Povezati etiologiju, simptomatologiju, dijagnostiku, liječenje i prevenciju najučestalijih poremećaja iz područja kirurgije, ortopedije, traumatologije, sportske medicine, interne medicine, ginekologije s porodiljstvom, neurologije, psihijatrije, pedijatrije, dermatologije, onkologije, gerontologije, zdravstvene I palijativne skrbi.</w:t>
            </w:r>
          </w:p>
          <w:p w14:paraId="71EA895D"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IU15</w:t>
            </w:r>
            <w:r>
              <w:rPr>
                <w:rFonts w:asciiTheme="majorHAnsi" w:eastAsia="Calibri" w:hAnsiTheme="majorHAnsi" w:cstheme="majorHAnsi"/>
                <w:sz w:val="20"/>
                <w:szCs w:val="20"/>
                <w14:ligatures w14:val="none"/>
              </w:rPr>
              <w:tab/>
              <w:t>Voditi efikasnu komunikaciju u timskom radu, u radu s korisnicima/pacijentima, te ostalim članovima tima postupajući profesionalno i odgovorno te prosuditi primjenu poduzetničkih vještina, pravnih propisa i etičkih načela u fizioterapijskoj djelatnosti.</w:t>
            </w:r>
          </w:p>
          <w:p w14:paraId="4DA4B0F1" w14:textId="77777777" w:rsidR="00327FC2" w:rsidRDefault="00327FC2">
            <w:pPr>
              <w:widowControl w:val="0"/>
              <w:spacing w:after="0" w:line="240" w:lineRule="auto"/>
              <w:rPr>
                <w:rFonts w:asciiTheme="majorHAnsi" w:eastAsia="Calibri" w:hAnsiTheme="majorHAnsi" w:cstheme="majorHAnsi"/>
                <w:sz w:val="20"/>
                <w:szCs w:val="20"/>
                <w:highlight w:val="yellow"/>
                <w14:ligatures w14:val="none"/>
              </w:rPr>
            </w:pPr>
          </w:p>
        </w:tc>
      </w:tr>
      <w:tr w:rsidR="00327FC2" w14:paraId="35935F78" w14:textId="77777777">
        <w:trPr>
          <w:trHeight w:val="31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CB0FA4C" w14:textId="77777777" w:rsidR="00327FC2" w:rsidRDefault="00327FC2">
            <w:pPr>
              <w:widowControl w:val="0"/>
              <w:tabs>
                <w:tab w:val="left" w:pos="2820"/>
              </w:tabs>
              <w:spacing w:after="0" w:line="240" w:lineRule="auto"/>
              <w:ind w:left="360"/>
              <w:rPr>
                <w:rFonts w:ascii="Calibri Light" w:eastAsia="Calibri" w:hAnsi="Calibri Light" w:cs="Calibri Light"/>
                <w:b/>
                <w:bCs/>
                <w:sz w:val="20"/>
                <w:szCs w:val="20"/>
                <w14:ligatures w14:val="none"/>
              </w:rPr>
            </w:pPr>
          </w:p>
          <w:p w14:paraId="4C7EEB7B" w14:textId="77777777" w:rsidR="00327FC2" w:rsidRDefault="00327FC2">
            <w:pPr>
              <w:widowControl w:val="0"/>
              <w:tabs>
                <w:tab w:val="left" w:pos="2820"/>
              </w:tabs>
              <w:spacing w:after="0" w:line="240" w:lineRule="auto"/>
              <w:ind w:left="360"/>
              <w:rPr>
                <w:rFonts w:ascii="Calibri Light" w:eastAsia="Calibri" w:hAnsi="Calibri Light" w:cs="Calibri Light"/>
                <w:b/>
                <w:bCs/>
                <w:sz w:val="20"/>
                <w:szCs w:val="20"/>
                <w14:ligatures w14:val="none"/>
              </w:rPr>
            </w:pPr>
          </w:p>
          <w:p w14:paraId="3C1CBE87" w14:textId="77777777" w:rsidR="00327FC2" w:rsidRDefault="00257526">
            <w:pPr>
              <w:widowControl w:val="0"/>
              <w:numPr>
                <w:ilvl w:val="1"/>
                <w:numId w:val="145"/>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 xml:space="preserve">Očekivani ishodi učenja na razini predmeta (5-8 ishoda učenja)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35C609A6"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 xml:space="preserve">Savladavanjem sadržaja predmeta student će biti sposoban: </w:t>
            </w:r>
          </w:p>
          <w:p w14:paraId="096CFF86"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opisati temeljne osobine suvremene radiološke tehnike i tehnologije, prepoznati i provoditi osnove zaštite od ionizirajućeg zračenja, prikazati i opisati paletu dijagnostičkih radioloških postupaka, prikazati dijagnostičke mogućnosti i metodološke uvjete radioloških metoda, objasniti način ophođenja s bolesnikom i uvjete suradnje kod radioloških pretraga, prikazati rentgenske snimke te opisati osnove radiološke anatomije i patologije, prikazati najučestalija patološka stanja mišićno- koštanog sustava, izabrati adekvatnu dijagnostičku pretragu kod najčešćih patoloških stanja.</w:t>
            </w:r>
          </w:p>
        </w:tc>
      </w:tr>
      <w:tr w:rsidR="00327FC2" w14:paraId="5CCB84A9" w14:textId="77777777">
        <w:trPr>
          <w:trHeight w:val="418"/>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71C24360" w14:textId="77777777" w:rsidR="00327FC2" w:rsidRDefault="00257526">
            <w:pPr>
              <w:widowControl w:val="0"/>
              <w:numPr>
                <w:ilvl w:val="1"/>
                <w:numId w:val="145"/>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Sadržaj predmeta razrađen prema satnici predavanja (pregled nastavnih jedinica s pripadajućim ishodima učenja)</w:t>
            </w: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49FB056" w14:textId="77777777" w:rsidR="00327FC2" w:rsidRDefault="00257526">
            <w:pPr>
              <w:widowControl w:val="0"/>
              <w:spacing w:line="240" w:lineRule="auto"/>
              <w:contextualSpacing/>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3D3CB3D3" w14:textId="77777777" w:rsidR="00327FC2" w:rsidRDefault="00257526">
            <w:pPr>
              <w:widowControl w:val="0"/>
              <w:spacing w:line="240" w:lineRule="auto"/>
              <w:contextualSpacing/>
              <w:jc w:val="center"/>
              <w:rPr>
                <w:rFonts w:ascii="Calibri Light" w:eastAsia="Calibri" w:hAnsi="Calibri Light" w:cs="Calibri Light"/>
                <w:sz w:val="20"/>
                <w:szCs w:val="20"/>
                <w14:ligatures w14:val="none"/>
              </w:rPr>
            </w:pPr>
            <w:r>
              <w:rPr>
                <w:rFonts w:ascii="Calibri Light" w:eastAsia="Calibri" w:hAnsi="Calibri Light" w:cs="Calibri Light"/>
                <w:sz w:val="20"/>
                <w:szCs w:val="20"/>
                <w:shd w:val="clear" w:color="auto" w:fill="FFFFCC"/>
                <w14:ligatures w14:val="none"/>
              </w:rPr>
              <w:t>Teme p</w:t>
            </w:r>
            <w:r>
              <w:rPr>
                <w:rFonts w:ascii="Calibri Light" w:eastAsia="Calibri" w:hAnsi="Calibri Light" w:cs="Calibri Light"/>
                <w:sz w:val="20"/>
                <w:szCs w:val="20"/>
                <w14:ligatures w14:val="none"/>
              </w:rPr>
              <w:t>redavanja</w:t>
            </w:r>
          </w:p>
        </w:tc>
      </w:tr>
      <w:tr w:rsidR="00327FC2" w14:paraId="6D77CB2A" w14:textId="77777777">
        <w:trPr>
          <w:trHeight w:val="699"/>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6AD2D87"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3CB83743"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1-12.tjedan</w:t>
            </w:r>
          </w:p>
          <w:p w14:paraId="022CC70E"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0ADD2307"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60958D33"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6456BD33"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6EA53CB8"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54174DF6"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1D16BE98" w14:textId="77777777" w:rsidR="00327FC2" w:rsidRDefault="00327FC2">
            <w:pPr>
              <w:widowControl w:val="0"/>
              <w:snapToGrid w:val="0"/>
              <w:spacing w:line="240" w:lineRule="auto"/>
              <w:rPr>
                <w:rFonts w:ascii="Calibri Light" w:eastAsia="Calibri" w:hAnsi="Calibri Light" w:cs="Calibri Light"/>
                <w:sz w:val="20"/>
                <w:szCs w:val="20"/>
                <w:highlight w:val="yellow"/>
                <w14:ligatures w14:val="none"/>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0C9A9A19"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P1 – Uvod u predmet Osnove radiologije </w:t>
            </w:r>
          </w:p>
          <w:p w14:paraId="2216727F"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P2 – Povijest radiologije</w:t>
            </w:r>
          </w:p>
          <w:p w14:paraId="52333B91"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P3 – Fizikalni temelji radiološke slike</w:t>
            </w:r>
          </w:p>
          <w:p w14:paraId="128103D1"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P4 – Moderna radiološka tehnika i tehnologija </w:t>
            </w:r>
          </w:p>
          <w:p w14:paraId="7A7C301B"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P5 – Radiobiologija</w:t>
            </w:r>
          </w:p>
          <w:p w14:paraId="094E6B15"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P6 - Zaštita od zračenja</w:t>
            </w:r>
          </w:p>
          <w:p w14:paraId="206EAE11"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P7 – Kontrastna sredstva u radiologiji </w:t>
            </w:r>
          </w:p>
          <w:p w14:paraId="511886CF"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P8 – Radiološka anatomija I</w:t>
            </w:r>
          </w:p>
          <w:p w14:paraId="34F89BBA"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P9 - Radiološka anatomija II</w:t>
            </w:r>
          </w:p>
          <w:p w14:paraId="407AF0F5"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P10 – Radiologija respiracijskog sustava i medijastinuma </w:t>
            </w:r>
          </w:p>
          <w:p w14:paraId="477ABE4C"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P11 – Kardijalna radiologija</w:t>
            </w:r>
          </w:p>
          <w:p w14:paraId="4AE3348A"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P12 – Radiologija dojke</w:t>
            </w:r>
          </w:p>
          <w:p w14:paraId="09635E30"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P13 – Radiologija muskuloskeletnog sustava I </w:t>
            </w:r>
          </w:p>
          <w:p w14:paraId="442118ED"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P14 - Radiologija muskuloskeletnog sustava II </w:t>
            </w:r>
          </w:p>
          <w:p w14:paraId="44C60C7F"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P15 - Radiologija muskuloskeletnog sustava III</w:t>
            </w:r>
          </w:p>
          <w:p w14:paraId="7CDA3A27"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 P16 – Radiologija gastrointenstinalnog sustava </w:t>
            </w:r>
          </w:p>
          <w:p w14:paraId="5AF5D816"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P17 – Radiologija hepatobilijarnog sustava </w:t>
            </w:r>
          </w:p>
          <w:p w14:paraId="246FAFD1"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P18 – Radiologija gušterače i slezene</w:t>
            </w:r>
          </w:p>
          <w:p w14:paraId="6BB8A703"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P19 – Radiologija urogenitalnog sustava </w:t>
            </w:r>
          </w:p>
          <w:p w14:paraId="25EBFFE0"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P20 – Ginekološka radiologija</w:t>
            </w:r>
          </w:p>
          <w:p w14:paraId="69C3E97F"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P21 – Vaskularna radiologija</w:t>
            </w:r>
          </w:p>
          <w:p w14:paraId="1BE1A506"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P22 – Vaskularna intervencijska radiologija </w:t>
            </w:r>
          </w:p>
          <w:p w14:paraId="3A84A2A2"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P23 – Nevaskularna intervenciska radiologija </w:t>
            </w:r>
          </w:p>
          <w:p w14:paraId="0D5FF752"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P24 – Pedijatrijska radiologija</w:t>
            </w:r>
          </w:p>
          <w:p w14:paraId="359FCFCB"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P25 - Neuroradiologija</w:t>
            </w:r>
          </w:p>
          <w:p w14:paraId="4EF371C4"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P26 – Radiologija glave i vrata</w:t>
            </w:r>
          </w:p>
          <w:p w14:paraId="6C604FEE"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P27 – Ultrazvučna dijagnostika organskih sustava </w:t>
            </w:r>
          </w:p>
          <w:p w14:paraId="45E75499"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P28 – Hitna stanja u radiologiji</w:t>
            </w:r>
          </w:p>
          <w:p w14:paraId="56A5443A"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P29 – Radiolog u interdisciplinarnom timu</w:t>
            </w:r>
          </w:p>
          <w:p w14:paraId="1D374C53" w14:textId="77777777" w:rsidR="00327FC2" w:rsidRDefault="00257526">
            <w:pPr>
              <w:widowControl w:val="0"/>
              <w:spacing w:after="0"/>
              <w:ind w:right="389"/>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szCs w:val="20"/>
                <w14:ligatures w14:val="none"/>
              </w:rPr>
              <w:t>P30 – Zaključne misli i priprema ispita</w:t>
            </w:r>
          </w:p>
        </w:tc>
      </w:tr>
      <w:tr w:rsidR="00327FC2" w14:paraId="069316F8" w14:textId="77777777">
        <w:trPr>
          <w:trHeight w:val="250"/>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7BA013F"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5CE9273"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00D500FA"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Teme seminara</w:t>
            </w:r>
          </w:p>
        </w:tc>
      </w:tr>
      <w:tr w:rsidR="00327FC2" w14:paraId="2E3A5B1A" w14:textId="77777777">
        <w:trPr>
          <w:trHeight w:val="250"/>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3E4D8A6"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583241" w14:textId="77777777" w:rsidR="00327FC2" w:rsidRDefault="00327FC2">
            <w:pPr>
              <w:widowControl w:val="0"/>
              <w:snapToGrid w:val="0"/>
              <w:spacing w:line="240" w:lineRule="auto"/>
              <w:jc w:val="center"/>
              <w:rPr>
                <w:rFonts w:ascii="Calibri Light" w:eastAsia="Calibri" w:hAnsi="Calibri Light" w:cs="Calibri Light"/>
                <w:sz w:val="20"/>
                <w:szCs w:val="20"/>
                <w14:ligatures w14:val="none"/>
              </w:rPr>
            </w:pP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8CA8F4" w14:textId="77777777" w:rsidR="00327FC2" w:rsidRDefault="00327FC2">
            <w:pPr>
              <w:widowControl w:val="0"/>
              <w:snapToGrid w:val="0"/>
              <w:spacing w:line="240" w:lineRule="auto"/>
              <w:rPr>
                <w:rFonts w:ascii="Calibri Light" w:eastAsia="Calibri" w:hAnsi="Calibri Light" w:cs="Calibri Light"/>
                <w:sz w:val="20"/>
                <w:szCs w:val="20"/>
                <w14:ligatures w14:val="none"/>
              </w:rPr>
            </w:pPr>
          </w:p>
        </w:tc>
      </w:tr>
      <w:tr w:rsidR="00327FC2" w14:paraId="62F4C6FD" w14:textId="77777777">
        <w:trPr>
          <w:trHeight w:val="427"/>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FC5D2B5"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3313090"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0120D0BE"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Teme vježbi</w:t>
            </w:r>
          </w:p>
        </w:tc>
      </w:tr>
      <w:tr w:rsidR="00327FC2" w14:paraId="13B5D441" w14:textId="77777777">
        <w:trPr>
          <w:trHeight w:val="55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382BA11"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29290188" w14:textId="77777777" w:rsidR="00327FC2" w:rsidRDefault="00257526">
            <w:pPr>
              <w:widowControl w:val="0"/>
              <w:snapToGrid w:val="0"/>
              <w:spacing w:line="240" w:lineRule="auto"/>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1.-4.tjedan</w:t>
            </w: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252C92B4"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V1 – Analiza RTG snimki – toraks</w:t>
            </w:r>
          </w:p>
          <w:p w14:paraId="3A04C421"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V2, V3 – Analiza RTG snimki – muskuloskeletni sustav V4 - Analiza UZV slika - abdomen</w:t>
            </w:r>
          </w:p>
          <w:p w14:paraId="63E4FD6D"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V5, V6 - Analiza UZV slika – muskuloskeletni sustav V7, V8 – Analiza MSCT slika</w:t>
            </w:r>
          </w:p>
          <w:p w14:paraId="62DB3DD3"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V9, V10 – Analiza MR slika</w:t>
            </w:r>
          </w:p>
          <w:p w14:paraId="0FDFB1D4"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 xml:space="preserve">V9, V10 – Ponavljanje      </w:t>
            </w:r>
          </w:p>
        </w:tc>
      </w:tr>
      <w:tr w:rsidR="00327FC2" w14:paraId="2E598043" w14:textId="77777777">
        <w:trPr>
          <w:trHeight w:val="22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419C8AF8" w14:textId="77777777" w:rsidR="00327FC2" w:rsidRDefault="00257526">
            <w:pPr>
              <w:widowControl w:val="0"/>
              <w:numPr>
                <w:ilvl w:val="1"/>
                <w:numId w:val="145"/>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Vrste izvođenja nastave:</w:t>
            </w:r>
          </w:p>
        </w:tc>
        <w:tc>
          <w:tcPr>
            <w:tcW w:w="220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D8C1F44"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X    </w:t>
            </w:r>
            <w:r>
              <w:rPr>
                <w:rFonts w:ascii="Calibri Light" w:eastAsia="Times New Roman" w:hAnsi="Calibri Light" w:cs="Calibri Light"/>
                <w:sz w:val="20"/>
                <w:szCs w:val="20"/>
                <w:lang w:eastAsia="zh-CN"/>
                <w14:ligatures w14:val="none"/>
              </w:rPr>
              <w:t>predavanja</w:t>
            </w:r>
          </w:p>
          <w:p w14:paraId="73983F01"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seminari i radionice</w:t>
            </w:r>
          </w:p>
          <w:p w14:paraId="32B5F842"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X   </w:t>
            </w:r>
            <w:r>
              <w:rPr>
                <w:rFonts w:ascii="Calibri Light" w:eastAsia="Times New Roman" w:hAnsi="Calibri Light" w:cs="Calibri Light"/>
                <w:sz w:val="20"/>
                <w:szCs w:val="20"/>
                <w:lang w:eastAsia="zh-CN"/>
                <w14:ligatures w14:val="none"/>
              </w:rPr>
              <w:t>vježbe</w:t>
            </w:r>
          </w:p>
          <w:p w14:paraId="0A01CF3A"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66" w:name="__Fieldmark__122469_2391005690"/>
            <w:bookmarkEnd w:id="266"/>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online u cijelosti</w:t>
            </w:r>
          </w:p>
          <w:p w14:paraId="02778FFB"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67" w:name="__Fieldmark__122473_2391005690"/>
            <w:bookmarkEnd w:id="267"/>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mješovito e-učenje</w:t>
            </w:r>
          </w:p>
          <w:p w14:paraId="3FDB5498" w14:textId="77777777" w:rsidR="00327FC2" w:rsidRDefault="00257526">
            <w:pPr>
              <w:widowControl w:val="0"/>
              <w:tabs>
                <w:tab w:val="left" w:pos="2820"/>
              </w:tabs>
              <w:spacing w:after="20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68" w:name="__Fieldmark__122477_2391005690"/>
            <w:bookmarkEnd w:id="268"/>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terenska nastava</w:t>
            </w:r>
          </w:p>
        </w:tc>
        <w:tc>
          <w:tcPr>
            <w:tcW w:w="212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5C491ED7"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X   </w:t>
            </w:r>
            <w:r>
              <w:rPr>
                <w:rFonts w:ascii="Calibri Light" w:eastAsia="Times New Roman" w:hAnsi="Calibri Light" w:cs="Calibri Light"/>
                <w:sz w:val="20"/>
                <w:szCs w:val="20"/>
                <w:lang w:eastAsia="zh-CN"/>
                <w14:ligatures w14:val="none"/>
              </w:rPr>
              <w:t xml:space="preserve">samostalni  zadaci </w:t>
            </w:r>
            <w:r>
              <w:rPr>
                <w:rFonts w:ascii="Calibri Light" w:eastAsia="Times New Roman" w:hAnsi="Calibri Light" w:cs="Calibri Light"/>
                <w:b/>
                <w:sz w:val="20"/>
                <w:szCs w:val="20"/>
                <w:lang w:val="en-US" w:eastAsia="zh-CN"/>
                <w14:ligatures w14:val="none"/>
              </w:rPr>
              <w:t xml:space="preserve">        </w:t>
            </w:r>
          </w:p>
          <w:p w14:paraId="7C3103DB"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 xml:space="preserve">multimedija i mreža  </w:t>
            </w:r>
          </w:p>
          <w:p w14:paraId="7F6DDC05"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69" w:name="__Fieldmark__122486_2391005690"/>
            <w:bookmarkEnd w:id="269"/>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laboratorij</w:t>
            </w:r>
          </w:p>
          <w:p w14:paraId="349EA893"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70" w:name="__Fieldmark__122490_2391005690"/>
            <w:bookmarkEnd w:id="270"/>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mentorski rad</w:t>
            </w:r>
          </w:p>
          <w:p w14:paraId="45B5D383"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bCs/>
                <w:sz w:val="20"/>
                <w:szCs w:val="20"/>
                <w14:ligatures w14:val="none"/>
              </w:rPr>
              <w:t xml:space="preserve">     </w:t>
            </w:r>
            <w:r>
              <w:rPr>
                <w:rFonts w:ascii="Calibri Light" w:eastAsia="Calibri" w:hAnsi="Calibri Light" w:cs="Calibri Light"/>
                <w:sz w:val="20"/>
                <w:szCs w:val="20"/>
                <w14:ligatures w14:val="none"/>
              </w:rPr>
              <w:t>izvedba praktičnih zadataka</w:t>
            </w:r>
            <w:r>
              <w:rPr>
                <w:rFonts w:ascii="Calibri Light" w:eastAsia="Calibri" w:hAnsi="Calibri Light" w:cs="Calibri Light"/>
                <w:b/>
                <w:sz w:val="20"/>
                <w:szCs w:val="20"/>
                <w14:ligatures w14:val="none"/>
              </w:rPr>
              <w:t xml:space="preserve"> </w:t>
            </w: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6B8026B3" w14:textId="77777777" w:rsidR="00327FC2" w:rsidRDefault="00257526">
            <w:pPr>
              <w:widowControl w:val="0"/>
              <w:numPr>
                <w:ilvl w:val="1"/>
                <w:numId w:val="145"/>
              </w:numPr>
              <w:tabs>
                <w:tab w:val="left" w:pos="360"/>
                <w:tab w:val="left" w:pos="2820"/>
              </w:tabs>
              <w:spacing w:after="0" w:line="240" w:lineRule="auto"/>
              <w:ind w:left="360"/>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t>Komentari:</w:t>
            </w:r>
          </w:p>
        </w:tc>
      </w:tr>
      <w:tr w:rsidR="00327FC2" w14:paraId="40A1124D" w14:textId="77777777">
        <w:trPr>
          <w:trHeight w:val="104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A9A5F16" w14:textId="77777777" w:rsidR="00327FC2" w:rsidRDefault="00327FC2">
            <w:pPr>
              <w:widowControl w:val="0"/>
              <w:spacing w:after="0"/>
              <w:rPr>
                <w:rFonts w:ascii="Calibri Light" w:eastAsia="Calibri" w:hAnsi="Calibri Light" w:cs="Calibri Light"/>
                <w:b/>
                <w:bCs/>
                <w:sz w:val="20"/>
                <w:szCs w:val="20"/>
                <w14:ligatures w14:val="none"/>
              </w:rPr>
            </w:pPr>
          </w:p>
        </w:tc>
        <w:tc>
          <w:tcPr>
            <w:tcW w:w="2206" w:type="dxa"/>
            <w:gridSpan w:val="2"/>
            <w:vMerge/>
            <w:tcBorders>
              <w:top w:val="single" w:sz="4" w:space="0" w:color="000000"/>
              <w:left w:val="single" w:sz="4" w:space="0" w:color="000000"/>
              <w:bottom w:val="single" w:sz="4" w:space="0" w:color="000000"/>
              <w:right w:val="single" w:sz="4" w:space="0" w:color="000000"/>
            </w:tcBorders>
            <w:vAlign w:val="center"/>
          </w:tcPr>
          <w:p w14:paraId="4F3E932D" w14:textId="77777777" w:rsidR="00327FC2" w:rsidRDefault="00327FC2">
            <w:pPr>
              <w:widowControl w:val="0"/>
              <w:spacing w:after="0"/>
              <w:rPr>
                <w:rFonts w:ascii="Calibri Light" w:eastAsia="Times New Roman" w:hAnsi="Calibri Light" w:cs="Calibri Light"/>
                <w:b/>
                <w:sz w:val="20"/>
                <w:szCs w:val="20"/>
                <w:lang w:val="en-US" w:eastAsia="zh-CN"/>
                <w14:ligatures w14:val="none"/>
              </w:rPr>
            </w:pPr>
          </w:p>
        </w:tc>
        <w:tc>
          <w:tcPr>
            <w:tcW w:w="2126" w:type="dxa"/>
            <w:gridSpan w:val="3"/>
            <w:vMerge/>
            <w:tcBorders>
              <w:top w:val="single" w:sz="4" w:space="0" w:color="000000"/>
              <w:left w:val="single" w:sz="4" w:space="0" w:color="000000"/>
              <w:bottom w:val="single" w:sz="4" w:space="0" w:color="000000"/>
              <w:right w:val="single" w:sz="4" w:space="0" w:color="000000"/>
            </w:tcBorders>
            <w:vAlign w:val="center"/>
          </w:tcPr>
          <w:p w14:paraId="2EA10A6D" w14:textId="77777777" w:rsidR="00327FC2" w:rsidRDefault="00327FC2">
            <w:pPr>
              <w:widowControl w:val="0"/>
              <w:spacing w:after="0"/>
              <w:rPr>
                <w:rFonts w:ascii="Calibri Light" w:eastAsia="Calibri" w:hAnsi="Calibri Light" w:cs="Calibri Light"/>
                <w:sz w:val="20"/>
                <w:szCs w:val="20"/>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7319D2B5"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40B56529"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09F6B608"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58B2061B"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tc>
      </w:tr>
      <w:tr w:rsidR="00327FC2" w14:paraId="2F20AA45" w14:textId="77777777">
        <w:trPr>
          <w:trHeight w:val="30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E47DB4D" w14:textId="77777777" w:rsidR="00327FC2" w:rsidRDefault="00257526">
            <w:pPr>
              <w:widowControl w:val="0"/>
              <w:numPr>
                <w:ilvl w:val="1"/>
                <w:numId w:val="145"/>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Obveze studenata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25B5162E"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Prisustvovanje studenta na nastavi sukladno Pravilniku o studiranju te prezentacija usvojenog znanja kroz seminarski rad.</w:t>
            </w:r>
          </w:p>
        </w:tc>
      </w:tr>
      <w:tr w:rsidR="00327FC2" w14:paraId="3499A0E1" w14:textId="77777777">
        <w:trPr>
          <w:trHeight w:val="18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1330DE74" w14:textId="77777777" w:rsidR="00327FC2" w:rsidRDefault="00257526">
            <w:pPr>
              <w:widowControl w:val="0"/>
              <w:numPr>
                <w:ilvl w:val="1"/>
                <w:numId w:val="145"/>
              </w:numPr>
              <w:tabs>
                <w:tab w:val="left" w:pos="360"/>
                <w:tab w:val="left" w:pos="2820"/>
              </w:tabs>
              <w:spacing w:after="0" w:line="240" w:lineRule="auto"/>
              <w:ind w:left="360"/>
              <w:jc w:val="both"/>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 xml:space="preserve">Praćenje rada studenata </w:t>
            </w:r>
            <w:r>
              <w:rPr>
                <w:rFonts w:ascii="Calibri Light" w:eastAsia="Calibri" w:hAnsi="Calibri Light" w:cs="Calibri Light"/>
                <w:b/>
                <w:bCs/>
                <w:i/>
                <w:sz w:val="20"/>
                <w:szCs w:val="20"/>
                <w14:ligatures w14:val="none"/>
              </w:rPr>
              <w:t>(upisati udio ECTS bodovima za svaku aktivnost tako da ukupni broj ECTS-a odgovara bodovnoj vrijednosti predmeta):</w:t>
            </w:r>
          </w:p>
        </w:tc>
        <w:tc>
          <w:tcPr>
            <w:tcW w:w="688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54D2C342" w14:textId="77777777" w:rsidR="00327FC2" w:rsidRDefault="00257526">
            <w:pPr>
              <w:widowControl w:val="0"/>
              <w:tabs>
                <w:tab w:val="left" w:pos="2820"/>
              </w:tabs>
              <w:snapToGrid w:val="0"/>
              <w:rPr>
                <w:rFonts w:ascii="Calibri Light" w:eastAsia="Calibri" w:hAnsi="Calibri Light" w:cs="Calibri Light"/>
                <w:b/>
                <w:color w:val="000000"/>
                <w:sz w:val="20"/>
                <w:szCs w:val="20"/>
                <w14:ligatures w14:val="none"/>
              </w:rPr>
            </w:pPr>
            <w:r>
              <w:rPr>
                <w:rFonts w:ascii="Times New Roman" w:eastAsia="Calibri" w:hAnsi="Times New Roman" w:cs="Times New Roman"/>
                <w:b/>
                <w:sz w:val="20"/>
                <w:szCs w:val="20"/>
                <w14:ligatures w14:val="none"/>
              </w:rPr>
              <w:t>Elementi formiranja ocjene</w:t>
            </w:r>
          </w:p>
        </w:tc>
      </w:tr>
      <w:tr w:rsidR="00327FC2" w14:paraId="291DF260"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4BDB2C8"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7C804A5D" w14:textId="77777777" w:rsidR="00327FC2" w:rsidRDefault="00257526">
            <w:pPr>
              <w:widowControl w:val="0"/>
              <w:spacing w:after="0"/>
              <w:jc w:val="center"/>
              <w:rPr>
                <w:rFonts w:ascii="Calibri Light" w:eastAsia="Times New Roman" w:hAnsi="Calibri Light" w:cs="Calibri Light"/>
                <w:b/>
                <w:sz w:val="20"/>
                <w:szCs w:val="20"/>
                <w:lang w:val="en-US" w:eastAsia="zh-CN"/>
                <w14:ligatures w14:val="none"/>
              </w:rPr>
            </w:pPr>
            <w:proofErr w:type="spellStart"/>
            <w:r>
              <w:rPr>
                <w:rFonts w:ascii="Calibri Light" w:eastAsia="Times New Roman" w:hAnsi="Calibri Light" w:cs="Calibri Light"/>
                <w:b/>
                <w:sz w:val="20"/>
                <w:szCs w:val="20"/>
                <w:lang w:val="en-US" w:eastAsia="zh-CN"/>
                <w14:ligatures w14:val="none"/>
              </w:rPr>
              <w:t>Obveze</w:t>
            </w:r>
            <w:proofErr w:type="spellEnd"/>
            <w:r>
              <w:rPr>
                <w:rFonts w:ascii="Calibri Light" w:eastAsia="Times New Roman" w:hAnsi="Calibri Light" w:cs="Calibri Light"/>
                <w:b/>
                <w:sz w:val="20"/>
                <w:szCs w:val="20"/>
                <w:lang w:val="en-US" w:eastAsia="zh-CN"/>
                <w14:ligatures w14:val="none"/>
              </w:rPr>
              <w:t xml:space="preserve"> </w:t>
            </w:r>
            <w:proofErr w:type="spellStart"/>
            <w:r>
              <w:rPr>
                <w:rFonts w:ascii="Calibri Light" w:eastAsia="Times New Roman" w:hAnsi="Calibri Light" w:cs="Calibri Light"/>
                <w:b/>
                <w:sz w:val="20"/>
                <w:szCs w:val="20"/>
                <w:lang w:val="en-US" w:eastAsia="zh-CN"/>
                <w14:ligatures w14:val="none"/>
              </w:rPr>
              <w:t>studenata</w:t>
            </w:r>
            <w:proofErr w:type="spellEnd"/>
            <w:r>
              <w:rPr>
                <w:rFonts w:ascii="Calibri Light" w:eastAsia="Times New Roman" w:hAnsi="Calibri Light" w:cs="Calibri Light"/>
                <w:b/>
                <w:sz w:val="20"/>
                <w:szCs w:val="20"/>
                <w:lang w:val="en-US" w:eastAsia="zh-CN"/>
                <w14:ligatures w14:val="none"/>
              </w:rPr>
              <w:t xml:space="preserve"> </w:t>
            </w:r>
          </w:p>
          <w:p w14:paraId="60B1DC53" w14:textId="77777777" w:rsidR="00327FC2" w:rsidRDefault="00327FC2">
            <w:pPr>
              <w:widowControl w:val="0"/>
              <w:spacing w:after="0"/>
              <w:jc w:val="center"/>
              <w:rPr>
                <w:rFonts w:ascii="Calibri Light" w:eastAsia="Times New Roman" w:hAnsi="Calibri Light" w:cs="Calibri Light"/>
                <w:bCs/>
                <w:color w:val="000000"/>
                <w:sz w:val="20"/>
                <w:szCs w:val="20"/>
                <w:lang w:val="en-US" w:eastAsia="zh-CN"/>
                <w14:ligatures w14:val="none"/>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225E56D0"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14:ligatures w14:val="none"/>
              </w:rPr>
            </w:pPr>
            <w:r>
              <w:rPr>
                <w:rFonts w:ascii="Calibri Light" w:eastAsia="Times New Roman" w:hAnsi="Calibri Light" w:cs="Calibri Light"/>
                <w:b/>
                <w:sz w:val="20"/>
                <w:szCs w:val="20"/>
                <w:lang w:val="en-US" w:eastAsia="zh-CN"/>
                <w14:ligatures w14:val="none"/>
              </w:rPr>
              <w:t>ECTS</w:t>
            </w:r>
            <w:r>
              <w:rPr>
                <w:rFonts w:ascii="Calibri Light" w:eastAsia="Times New Roman" w:hAnsi="Calibri Light" w:cs="Calibri Light"/>
                <w:bCs/>
                <w:color w:val="000000"/>
                <w:sz w:val="20"/>
                <w:szCs w:val="20"/>
                <w:lang w:val="en-US" w:eastAsia="zh-CN"/>
                <w14:ligatures w14:val="none"/>
              </w:rPr>
              <w:t xml:space="preserve"> </w:t>
            </w:r>
          </w:p>
          <w:p w14:paraId="18352A4E" w14:textId="77777777" w:rsidR="00327FC2" w:rsidRDefault="00327FC2">
            <w:pPr>
              <w:widowControl w:val="0"/>
              <w:spacing w:after="0"/>
              <w:jc w:val="center"/>
              <w:rPr>
                <w:rFonts w:ascii="Calibri Light" w:eastAsia="Times New Roman" w:hAnsi="Calibri Light" w:cs="Calibri Light"/>
                <w:b/>
                <w:bCs/>
                <w:color w:val="000000"/>
                <w:sz w:val="20"/>
                <w:szCs w:val="20"/>
                <w:lang w:val="en-US" w:eastAsia="zh-CN"/>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4AA4A36A" w14:textId="77777777" w:rsidR="00327FC2" w:rsidRDefault="00257526">
            <w:pPr>
              <w:widowControl w:val="0"/>
              <w:spacing w:after="0"/>
              <w:jc w:val="center"/>
              <w:rPr>
                <w:rFonts w:ascii="Calibri Light" w:eastAsia="Times New Roman" w:hAnsi="Calibri Light" w:cs="Calibri Light"/>
                <w:b/>
                <w:bCs/>
                <w:color w:val="000000"/>
                <w:sz w:val="20"/>
                <w:szCs w:val="20"/>
                <w:lang w:val="en-US" w:eastAsia="zh-CN"/>
                <w14:ligatures w14:val="none"/>
              </w:rPr>
            </w:pPr>
            <w:proofErr w:type="spellStart"/>
            <w:r>
              <w:rPr>
                <w:rFonts w:ascii="Times New Roman" w:eastAsia="Times New Roman" w:hAnsi="Times New Roman" w:cs="Times New Roman"/>
                <w:b/>
                <w:bCs/>
                <w:color w:val="000000"/>
                <w:sz w:val="20"/>
                <w:szCs w:val="20"/>
                <w:lang w:val="en-US" w:eastAsia="zh-CN"/>
                <w14:ligatures w14:val="none"/>
              </w:rPr>
              <w:t>Bodovi</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elemenata</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ocjene</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ukupno</w:t>
            </w:r>
            <w:proofErr w:type="spellEnd"/>
            <w:r>
              <w:rPr>
                <w:rFonts w:ascii="Times New Roman" w:eastAsia="Times New Roman" w:hAnsi="Times New Roman" w:cs="Times New Roman"/>
                <w:b/>
                <w:bCs/>
                <w:color w:val="000000"/>
                <w:sz w:val="20"/>
                <w:szCs w:val="20"/>
                <w:lang w:val="en-US" w:eastAsia="zh-CN"/>
                <w14:ligatures w14:val="none"/>
              </w:rPr>
              <w:t xml:space="preserve"> 100)</w:t>
            </w:r>
            <w:r>
              <w:rPr>
                <w:rFonts w:ascii="Calibri Light" w:eastAsia="Times New Roman" w:hAnsi="Calibri Light" w:cs="Calibri Light"/>
                <w:bCs/>
                <w:color w:val="000000"/>
                <w:sz w:val="20"/>
                <w:szCs w:val="20"/>
                <w:lang w:val="en-US" w:eastAsia="zh-CN"/>
                <w14:ligatures w14:val="none"/>
              </w:rPr>
              <w:t xml:space="preserve"> </w:t>
            </w:r>
          </w:p>
        </w:tc>
      </w:tr>
      <w:tr w:rsidR="00327FC2" w14:paraId="3F1B147D"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CE810AF"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6DD4F22C"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color w:val="000000"/>
                <w:sz w:val="20"/>
                <w:szCs w:val="20"/>
                <w:lang w:val="en-US" w:eastAsia="zh-CN"/>
                <w14:ligatures w14:val="none"/>
              </w:rPr>
              <w:t>Pohađanje</w:t>
            </w:r>
            <w:proofErr w:type="spellEnd"/>
            <w:r>
              <w:rPr>
                <w:rFonts w:eastAsia="Times New Roman" w:cs="Calibri"/>
                <w:color w:val="000000"/>
                <w:sz w:val="20"/>
                <w:szCs w:val="20"/>
                <w:lang w:val="en-US" w:eastAsia="zh-CN"/>
                <w14:ligatures w14:val="none"/>
              </w:rPr>
              <w:t xml:space="preserve"> </w:t>
            </w:r>
            <w:proofErr w:type="spellStart"/>
            <w:r>
              <w:rPr>
                <w:rFonts w:eastAsia="Times New Roman" w:cs="Calibri"/>
                <w:color w:val="000000"/>
                <w:sz w:val="20"/>
                <w:szCs w:val="20"/>
                <w:lang w:val="en-US" w:eastAsia="zh-CN"/>
                <w14:ligatures w14:val="none"/>
              </w:rPr>
              <w:t>nastave</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1D5B71B4"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0,5</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825D9A3"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0</w:t>
            </w:r>
          </w:p>
        </w:tc>
      </w:tr>
      <w:tr w:rsidR="00327FC2" w14:paraId="413AD06A"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CEDC3D3"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187E22E9"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Seminarski</w:t>
            </w:r>
            <w:proofErr w:type="spellEnd"/>
            <w:r>
              <w:rPr>
                <w:rFonts w:eastAsia="Times New Roman" w:cs="Calibri"/>
                <w:bCs/>
                <w:color w:val="000000"/>
                <w:sz w:val="20"/>
                <w:szCs w:val="20"/>
                <w:lang w:val="en-US" w:eastAsia="zh-CN"/>
                <w14:ligatures w14:val="none"/>
              </w:rPr>
              <w:t xml:space="preserve"> rad</w:t>
            </w:r>
          </w:p>
        </w:tc>
        <w:tc>
          <w:tcPr>
            <w:tcW w:w="1558" w:type="dxa"/>
            <w:tcBorders>
              <w:top w:val="single" w:sz="4" w:space="0" w:color="000000"/>
              <w:left w:val="single" w:sz="4" w:space="0" w:color="000000"/>
              <w:bottom w:val="single" w:sz="4" w:space="0" w:color="000000"/>
              <w:right w:val="single" w:sz="4" w:space="0" w:color="000000"/>
            </w:tcBorders>
            <w:vAlign w:val="center"/>
          </w:tcPr>
          <w:p w14:paraId="3A0E1365"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0</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490ADFDC"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0</w:t>
            </w:r>
          </w:p>
        </w:tc>
      </w:tr>
      <w:tr w:rsidR="00327FC2" w14:paraId="2D70F8F6"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85A5604"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0CA29353"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Kolokvij</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53FA8FA6"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1</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4E65AB7F"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30</w:t>
            </w:r>
          </w:p>
        </w:tc>
      </w:tr>
      <w:tr w:rsidR="00327FC2" w14:paraId="4CE25D55"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20BB654"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765EA0DC"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Završni</w:t>
            </w:r>
            <w:proofErr w:type="spellEnd"/>
            <w:r>
              <w:rPr>
                <w:rFonts w:eastAsia="Times New Roman" w:cs="Calibri"/>
                <w:bCs/>
                <w:color w:val="000000"/>
                <w:sz w:val="20"/>
                <w:szCs w:val="20"/>
                <w:lang w:val="en-US" w:eastAsia="zh-CN"/>
                <w14:ligatures w14:val="none"/>
              </w:rPr>
              <w:t xml:space="preserve"> </w:t>
            </w:r>
            <w:proofErr w:type="spellStart"/>
            <w:r>
              <w:rPr>
                <w:rFonts w:eastAsia="Times New Roman" w:cs="Calibri"/>
                <w:bCs/>
                <w:color w:val="000000"/>
                <w:sz w:val="20"/>
                <w:szCs w:val="20"/>
                <w:lang w:val="en-US" w:eastAsia="zh-CN"/>
                <w14:ligatures w14:val="none"/>
              </w:rPr>
              <w:t>ispit</w:t>
            </w:r>
            <w:proofErr w:type="spellEnd"/>
            <w:r>
              <w:rPr>
                <w:rFonts w:eastAsia="Times New Roman" w:cs="Calibri"/>
                <w:bCs/>
                <w:color w:val="000000"/>
                <w:sz w:val="20"/>
                <w:szCs w:val="20"/>
                <w:lang w:val="en-US" w:eastAsia="zh-CN"/>
                <w14:ligatures w14:val="none"/>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14:paraId="274E0ACA"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1</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7800AC64"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70</w:t>
            </w:r>
          </w:p>
        </w:tc>
      </w:tr>
      <w:tr w:rsidR="00327FC2" w14:paraId="1E417159" w14:textId="77777777">
        <w:trPr>
          <w:trHeight w:val="34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FFFBCC"/>
            <w:vAlign w:val="center"/>
          </w:tcPr>
          <w:p w14:paraId="23235A07" w14:textId="77777777" w:rsidR="00327FC2" w:rsidRDefault="00257526">
            <w:pPr>
              <w:widowControl w:val="0"/>
              <w:tabs>
                <w:tab w:val="left" w:pos="360"/>
                <w:tab w:val="left" w:pos="54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2.10. Ocjenjivanje i vrednovanje rada studenta tijekom nastave i na završnom ispitu</w:t>
            </w:r>
          </w:p>
        </w:tc>
      </w:tr>
      <w:tr w:rsidR="00327FC2" w14:paraId="26F88BE0" w14:textId="77777777">
        <w:trPr>
          <w:trHeight w:val="588"/>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FA61CA7"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Uvjeti za pristup ispitu</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32A60AC9" w14:textId="77777777" w:rsidR="00327FC2" w:rsidRDefault="00257526">
            <w:pPr>
              <w:widowControl w:val="0"/>
              <w:spacing w:line="240" w:lineRule="auto"/>
              <w:contextualSpacing/>
              <w:jc w:val="both"/>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Redovita prisutnost na nastavi sukladno Pravilniku o studiranju. </w:t>
            </w:r>
          </w:p>
        </w:tc>
      </w:tr>
      <w:tr w:rsidR="00327FC2" w14:paraId="7493F2BD" w14:textId="77777777">
        <w:trPr>
          <w:trHeight w:val="340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81AD576" w14:textId="77777777" w:rsidR="00327FC2" w:rsidRDefault="00257526">
            <w:pPr>
              <w:widowControl w:val="0"/>
              <w:jc w:val="center"/>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Način polaganja ispita i kriteriji ocjenjivanja, pojašnjenje</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287BD57A" w14:textId="77777777" w:rsidR="00327FC2" w:rsidRDefault="00257526">
            <w:pPr>
              <w:widowControl w:val="0"/>
              <w:tabs>
                <w:tab w:val="left" w:pos="2860"/>
              </w:tabs>
              <w:spacing w:after="0"/>
              <w:ind w:right="250"/>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Za prolaznu je ocjenu potrebno ostvariti 60% ukupnog broja bodova za kolokvij i ispit.</w:t>
            </w:r>
          </w:p>
          <w:tbl>
            <w:tblPr>
              <w:tblStyle w:val="TableNormal16"/>
              <w:tblW w:w="5410" w:type="dxa"/>
              <w:jc w:val="center"/>
              <w:tblInd w:w="0" w:type="dxa"/>
              <w:tblLayout w:type="fixed"/>
              <w:tblCellMar>
                <w:left w:w="5" w:type="dxa"/>
                <w:right w:w="5" w:type="dxa"/>
              </w:tblCellMar>
              <w:tblLook w:val="01E0" w:firstRow="1" w:lastRow="1" w:firstColumn="1" w:lastColumn="1" w:noHBand="0" w:noVBand="0"/>
            </w:tblPr>
            <w:tblGrid>
              <w:gridCol w:w="1725"/>
              <w:gridCol w:w="1842"/>
              <w:gridCol w:w="1843"/>
            </w:tblGrid>
            <w:tr w:rsidR="00327FC2" w14:paraId="1402C8D7"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shd w:val="clear" w:color="auto" w:fill="FFFFCC"/>
                </w:tcPr>
                <w:p w14:paraId="31B97958"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Raspon</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bodova</w:t>
                  </w:r>
                  <w:proofErr w:type="spellEnd"/>
                  <w:r>
                    <w:rPr>
                      <w:rFonts w:asciiTheme="majorHAnsi" w:eastAsia="Calibri" w:hAnsiTheme="majorHAnsi" w:cstheme="majorHAnsi"/>
                      <w:sz w:val="20"/>
                      <w:szCs w:val="20"/>
                    </w:rPr>
                    <w:t>, [%]</w:t>
                  </w:r>
                </w:p>
              </w:tc>
              <w:tc>
                <w:tcPr>
                  <w:tcW w:w="1842" w:type="dxa"/>
                  <w:tcBorders>
                    <w:top w:val="single" w:sz="4" w:space="0" w:color="000000"/>
                    <w:left w:val="single" w:sz="4" w:space="0" w:color="000000"/>
                    <w:bottom w:val="single" w:sz="4" w:space="0" w:color="000000"/>
                    <w:right w:val="single" w:sz="4" w:space="0" w:color="000000"/>
                  </w:tcBorders>
                  <w:shd w:val="clear" w:color="auto" w:fill="FFFFCC"/>
                </w:tcPr>
                <w:p w14:paraId="3370FE82"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Brojčana</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ocjena</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CC"/>
                </w:tcPr>
                <w:p w14:paraId="10E09D64"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Razina</w:t>
                  </w:r>
                </w:p>
              </w:tc>
            </w:tr>
            <w:tr w:rsidR="00327FC2" w14:paraId="6A1C19D7"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49DFACD5"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90,00 – 100,00</w:t>
                  </w:r>
                </w:p>
              </w:tc>
              <w:tc>
                <w:tcPr>
                  <w:tcW w:w="1842" w:type="dxa"/>
                  <w:tcBorders>
                    <w:top w:val="single" w:sz="4" w:space="0" w:color="000000"/>
                    <w:left w:val="single" w:sz="4" w:space="0" w:color="000000"/>
                    <w:bottom w:val="single" w:sz="4" w:space="0" w:color="000000"/>
                    <w:right w:val="single" w:sz="4" w:space="0" w:color="000000"/>
                  </w:tcBorders>
                </w:tcPr>
                <w:p w14:paraId="24F64138"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izvrstan</w:t>
                  </w:r>
                  <w:proofErr w:type="spellEnd"/>
                  <w:r>
                    <w:rPr>
                      <w:rFonts w:asciiTheme="majorHAnsi" w:eastAsia="Calibri" w:hAnsiTheme="majorHAnsi" w:cstheme="majorHAnsi"/>
                      <w:sz w:val="20"/>
                      <w:szCs w:val="20"/>
                    </w:rPr>
                    <w:t xml:space="preserve"> (5)</w:t>
                  </w:r>
                </w:p>
              </w:tc>
              <w:tc>
                <w:tcPr>
                  <w:tcW w:w="1843" w:type="dxa"/>
                  <w:tcBorders>
                    <w:top w:val="single" w:sz="4" w:space="0" w:color="000000"/>
                    <w:left w:val="single" w:sz="4" w:space="0" w:color="000000"/>
                    <w:bottom w:val="single" w:sz="4" w:space="0" w:color="000000"/>
                    <w:right w:val="single" w:sz="4" w:space="0" w:color="000000"/>
                  </w:tcBorders>
                </w:tcPr>
                <w:p w14:paraId="1630D305"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A</w:t>
                  </w:r>
                </w:p>
              </w:tc>
            </w:tr>
            <w:tr w:rsidR="00327FC2" w14:paraId="5EF4E6B6"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531841B1"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80,00 – 89,99</w:t>
                  </w:r>
                </w:p>
              </w:tc>
              <w:tc>
                <w:tcPr>
                  <w:tcW w:w="1842" w:type="dxa"/>
                  <w:tcBorders>
                    <w:top w:val="single" w:sz="4" w:space="0" w:color="000000"/>
                    <w:left w:val="single" w:sz="4" w:space="0" w:color="000000"/>
                    <w:bottom w:val="single" w:sz="4" w:space="0" w:color="000000"/>
                    <w:right w:val="single" w:sz="4" w:space="0" w:color="000000"/>
                  </w:tcBorders>
                </w:tcPr>
                <w:p w14:paraId="649D156A"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vrlo</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(4)</w:t>
                  </w:r>
                </w:p>
              </w:tc>
              <w:tc>
                <w:tcPr>
                  <w:tcW w:w="1843" w:type="dxa"/>
                  <w:tcBorders>
                    <w:top w:val="single" w:sz="4" w:space="0" w:color="000000"/>
                    <w:left w:val="single" w:sz="4" w:space="0" w:color="000000"/>
                    <w:bottom w:val="single" w:sz="4" w:space="0" w:color="000000"/>
                    <w:right w:val="single" w:sz="4" w:space="0" w:color="000000"/>
                  </w:tcBorders>
                </w:tcPr>
                <w:p w14:paraId="794B75D8"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B</w:t>
                  </w:r>
                </w:p>
              </w:tc>
            </w:tr>
            <w:tr w:rsidR="00327FC2" w14:paraId="0A188303"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tcPr>
                <w:p w14:paraId="7443CF12"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70,00 – 79,99</w:t>
                  </w:r>
                </w:p>
              </w:tc>
              <w:tc>
                <w:tcPr>
                  <w:tcW w:w="1842" w:type="dxa"/>
                  <w:tcBorders>
                    <w:top w:val="single" w:sz="4" w:space="0" w:color="000000"/>
                    <w:left w:val="single" w:sz="4" w:space="0" w:color="000000"/>
                    <w:bottom w:val="single" w:sz="4" w:space="0" w:color="000000"/>
                    <w:right w:val="single" w:sz="4" w:space="0" w:color="000000"/>
                  </w:tcBorders>
                </w:tcPr>
                <w:p w14:paraId="686BE883"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(3)</w:t>
                  </w:r>
                </w:p>
              </w:tc>
              <w:tc>
                <w:tcPr>
                  <w:tcW w:w="1843" w:type="dxa"/>
                  <w:tcBorders>
                    <w:top w:val="single" w:sz="4" w:space="0" w:color="000000"/>
                    <w:left w:val="single" w:sz="4" w:space="0" w:color="000000"/>
                    <w:bottom w:val="single" w:sz="4" w:space="0" w:color="000000"/>
                    <w:right w:val="single" w:sz="4" w:space="0" w:color="000000"/>
                  </w:tcBorders>
                </w:tcPr>
                <w:p w14:paraId="0EC3D6EA"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C</w:t>
                  </w:r>
                </w:p>
              </w:tc>
            </w:tr>
            <w:tr w:rsidR="00327FC2" w14:paraId="16BC9D85"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6966BFD0"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60,00 – 69,99</w:t>
                  </w:r>
                </w:p>
              </w:tc>
              <w:tc>
                <w:tcPr>
                  <w:tcW w:w="1842" w:type="dxa"/>
                  <w:tcBorders>
                    <w:top w:val="single" w:sz="4" w:space="0" w:color="000000"/>
                    <w:left w:val="single" w:sz="4" w:space="0" w:color="000000"/>
                    <w:bottom w:val="single" w:sz="4" w:space="0" w:color="000000"/>
                    <w:right w:val="single" w:sz="4" w:space="0" w:color="000000"/>
                  </w:tcBorders>
                </w:tcPr>
                <w:p w14:paraId="25D97178"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dovoljan</w:t>
                  </w:r>
                  <w:proofErr w:type="spellEnd"/>
                  <w:r>
                    <w:rPr>
                      <w:rFonts w:asciiTheme="majorHAnsi" w:eastAsia="Calibri" w:hAnsiTheme="majorHAnsi" w:cstheme="majorHAnsi"/>
                      <w:sz w:val="20"/>
                      <w:szCs w:val="20"/>
                    </w:rPr>
                    <w:t xml:space="preserve"> (2)</w:t>
                  </w:r>
                </w:p>
              </w:tc>
              <w:tc>
                <w:tcPr>
                  <w:tcW w:w="1843" w:type="dxa"/>
                  <w:tcBorders>
                    <w:top w:val="single" w:sz="4" w:space="0" w:color="000000"/>
                    <w:left w:val="single" w:sz="4" w:space="0" w:color="000000"/>
                    <w:bottom w:val="single" w:sz="4" w:space="0" w:color="000000"/>
                    <w:right w:val="single" w:sz="4" w:space="0" w:color="000000"/>
                  </w:tcBorders>
                </w:tcPr>
                <w:p w14:paraId="21E2D972"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D</w:t>
                  </w:r>
                </w:p>
              </w:tc>
            </w:tr>
            <w:tr w:rsidR="00327FC2" w14:paraId="0133BCFF"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tcPr>
                <w:p w14:paraId="5CF3A625"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0,00 – 49,99</w:t>
                  </w:r>
                </w:p>
              </w:tc>
              <w:tc>
                <w:tcPr>
                  <w:tcW w:w="1842" w:type="dxa"/>
                  <w:tcBorders>
                    <w:top w:val="single" w:sz="4" w:space="0" w:color="000000"/>
                    <w:left w:val="single" w:sz="4" w:space="0" w:color="000000"/>
                    <w:bottom w:val="single" w:sz="4" w:space="0" w:color="000000"/>
                    <w:right w:val="single" w:sz="4" w:space="0" w:color="000000"/>
                  </w:tcBorders>
                </w:tcPr>
                <w:p w14:paraId="0A39C771"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nedovoljan</w:t>
                  </w:r>
                  <w:proofErr w:type="spellEnd"/>
                  <w:r>
                    <w:rPr>
                      <w:rFonts w:asciiTheme="majorHAnsi" w:eastAsia="Calibri" w:hAnsiTheme="majorHAnsi" w:cstheme="majorHAnsi"/>
                      <w:sz w:val="20"/>
                      <w:szCs w:val="20"/>
                    </w:rPr>
                    <w:t xml:space="preserve"> (1)</w:t>
                  </w:r>
                </w:p>
              </w:tc>
              <w:tc>
                <w:tcPr>
                  <w:tcW w:w="1843" w:type="dxa"/>
                  <w:tcBorders>
                    <w:top w:val="single" w:sz="4" w:space="0" w:color="000000"/>
                    <w:left w:val="single" w:sz="4" w:space="0" w:color="000000"/>
                    <w:bottom w:val="single" w:sz="4" w:space="0" w:color="000000"/>
                    <w:right w:val="single" w:sz="4" w:space="0" w:color="000000"/>
                  </w:tcBorders>
                </w:tcPr>
                <w:p w14:paraId="65A4E00A"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F</w:t>
                  </w:r>
                </w:p>
              </w:tc>
            </w:tr>
          </w:tbl>
          <w:p w14:paraId="38E6428D" w14:textId="77777777" w:rsidR="00327FC2" w:rsidRDefault="00327FC2">
            <w:pPr>
              <w:widowControl w:val="0"/>
              <w:tabs>
                <w:tab w:val="left" w:pos="2860"/>
              </w:tabs>
              <w:spacing w:after="0"/>
              <w:ind w:right="250"/>
              <w:rPr>
                <w:rFonts w:ascii="Calibri" w:eastAsia="Times New Roman" w:hAnsi="Calibri" w:cs="Calibri"/>
                <w:sz w:val="20"/>
                <w14:ligatures w14:val="none"/>
              </w:rPr>
            </w:pPr>
          </w:p>
        </w:tc>
      </w:tr>
      <w:tr w:rsidR="00327FC2" w14:paraId="728D17F8" w14:textId="77777777">
        <w:trPr>
          <w:trHeight w:val="61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AD427F5"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Izvođači i način komuniciranja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680DC009"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Konzultacije sa studentima će se odvijati po dogovoru. Studenti će sve potrebne informacije i kontakte nastavnika dobiti na uvodnom predavanju.</w:t>
            </w:r>
          </w:p>
        </w:tc>
      </w:tr>
      <w:tr w:rsidR="00327FC2" w14:paraId="2E5702D1" w14:textId="77777777">
        <w:trPr>
          <w:trHeight w:val="699"/>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9DD8B38" w14:textId="77777777" w:rsidR="00327FC2" w:rsidRDefault="00257526">
            <w:pPr>
              <w:widowControl w:val="0"/>
              <w:rPr>
                <w:rFonts w:ascii="Calibri Light" w:eastAsia="Calibri" w:hAnsi="Calibri Light" w:cs="Calibri Light"/>
                <w:sz w:val="20"/>
                <w:szCs w:val="20"/>
                <w14:ligatures w14:val="none"/>
              </w:rPr>
            </w:pPr>
            <w:r>
              <w:rPr>
                <w:rFonts w:ascii="Calibri Light" w:eastAsia="Times New Roman" w:hAnsi="Calibri Light" w:cs="Calibri Light"/>
                <w:sz w:val="20"/>
                <w:szCs w:val="20"/>
                <w:lang w:eastAsia="hr-HR"/>
                <w14:ligatures w14:val="none"/>
              </w:rPr>
              <w:lastRenderedPageBreak/>
              <w:t xml:space="preserve"> </w:t>
            </w:r>
          </w:p>
          <w:p w14:paraId="33329C37"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Akademski integritet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379FBEA6" w14:textId="77777777" w:rsidR="00327FC2" w:rsidRDefault="00257526">
            <w:pPr>
              <w:widowControl w:val="0"/>
              <w:contextualSpacing/>
              <w:jc w:val="both"/>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Akademski integritet uključuje predanost vrijednostima poštenja, povjerenja, poštovanja i odgovornosti. Adekvatno citiranje tuđih radova primjenjuje se za svaku od definiranih aktivnosti. </w:t>
            </w:r>
            <w:r>
              <w:rPr>
                <w:rFonts w:ascii="Calibri Light" w:eastAsia="Calibri" w:hAnsi="Calibri Light" w:cs="Calibri Light"/>
                <w:b/>
                <w:sz w:val="20"/>
                <w:szCs w:val="20"/>
                <w:lang w:eastAsia="hr-HR"/>
                <w14:ligatures w14:val="none"/>
              </w:rPr>
              <w:t>Plagijatom se smatra:</w:t>
            </w:r>
            <w:r>
              <w:rPr>
                <w:rFonts w:ascii="Calibri Light" w:eastAsia="Calibri" w:hAnsi="Calibri Light" w:cs="Calibri Light"/>
                <w:sz w:val="20"/>
                <w:szCs w:val="20"/>
                <w:lang w:eastAsia="hr-HR"/>
                <w14:ligatures w14:val="none"/>
              </w:rPr>
              <w:t xml:space="preserve">  </w:t>
            </w:r>
            <w:r>
              <w:rPr>
                <w:rFonts w:ascii="Calibri Light" w:eastAsia="SolexHR" w:hAnsi="Calibri Light" w:cs="Calibri Light"/>
                <w:sz w:val="20"/>
                <w:szCs w:val="20"/>
                <w:lang w:eastAsia="hr-HR"/>
                <w14:ligatures w14:val="none"/>
              </w:rPr>
              <w:t>(</w:t>
            </w:r>
            <w:hyperlink r:id="rId63">
              <w:r w:rsidR="00327FC2">
                <w:rPr>
                  <w:rFonts w:ascii="Calibri Light" w:eastAsia="SolexHR" w:hAnsi="Calibri Light" w:cs="Calibri Light"/>
                  <w:color w:val="0563C1" w:themeColor="hyperlink"/>
                  <w:u w:val="single"/>
                  <w14:ligatures w14:val="none"/>
                </w:rPr>
                <w:t>http://www.rose.uzh.ch/download/Plagiat_unijournal_2006_4.pdf</w:t>
              </w:r>
            </w:hyperlink>
            <w:r>
              <w:rPr>
                <w:rFonts w:ascii="Calibri Light" w:eastAsia="SolexHR" w:hAnsi="Calibri Light" w:cs="Calibri Light"/>
                <w:sz w:val="20"/>
                <w:szCs w:val="20"/>
                <w:lang w:eastAsia="hr-HR"/>
                <w14:ligatures w14:val="none"/>
              </w:rPr>
              <w:t>)</w:t>
            </w:r>
          </w:p>
          <w:p w14:paraId="0661C9E3"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b/>
                <w:sz w:val="20"/>
                <w:szCs w:val="20"/>
                <w:lang w:eastAsia="hr-HR"/>
                <w14:ligatures w14:val="none"/>
              </w:rPr>
              <w:t>Ghostwrite</w:t>
            </w:r>
            <w:r>
              <w:rPr>
                <w:rFonts w:ascii="Calibri Light" w:eastAsia="Calibri" w:hAnsi="Calibri Light" w:cs="Calibri Light"/>
                <w:sz w:val="20"/>
                <w:szCs w:val="20"/>
                <w:lang w:eastAsia="hr-HR"/>
                <w14:ligatures w14:val="none"/>
              </w:rPr>
              <w:t xml:space="preserve">r </w:t>
            </w:r>
            <w:r>
              <w:rPr>
                <w:rFonts w:ascii="Calibri Light" w:eastAsia="SolexHR" w:hAnsi="Calibri Light" w:cs="Calibri Light"/>
                <w:sz w:val="20"/>
                <w:szCs w:val="20"/>
                <w:lang w:eastAsia="hr-HR"/>
                <w14:ligatures w14:val="none"/>
              </w:rPr>
              <w:t>- ukoliko osoba nije autor teksta, nego je tekst napisao netko drugi u ime te osobe.</w:t>
            </w:r>
          </w:p>
          <w:p w14:paraId="708ACC4C"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Potpuni plagijat</w:t>
            </w:r>
            <w:r>
              <w:rPr>
                <w:rFonts w:ascii="Calibri Light" w:eastAsia="SolexHR" w:hAnsi="Calibri Light" w:cs="Calibri Light"/>
                <w:sz w:val="20"/>
                <w:szCs w:val="20"/>
                <w:lang w:eastAsia="hr-HR"/>
                <w14:ligatures w14:val="none"/>
              </w:rPr>
              <w:t xml:space="preserve"> - ukoliko osoba potpisuje cijelo djelo svojim imenom.</w:t>
            </w:r>
          </w:p>
          <w:p w14:paraId="17CC80B7"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Autoplagijat</w:t>
            </w:r>
            <w:r>
              <w:rPr>
                <w:rFonts w:ascii="Calibri Light" w:eastAsia="SolexHR" w:hAnsi="Calibri Light" w:cs="Calibri Light"/>
                <w:sz w:val="20"/>
                <w:szCs w:val="20"/>
                <w:lang w:eastAsia="hr-HR"/>
                <w14:ligatures w14:val="none"/>
              </w:rPr>
              <w:t xml:space="preserve"> - predstavljanje vlastitog prethodno objavljenog rada kao izvornog</w:t>
            </w:r>
          </w:p>
          <w:p w14:paraId="1B729EC3"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Plagijat prijevodom</w:t>
            </w:r>
            <w:r>
              <w:rPr>
                <w:rFonts w:ascii="Calibri Light" w:eastAsia="SolexHR" w:hAnsi="Calibri Light" w:cs="Calibri Light"/>
                <w:sz w:val="20"/>
                <w:szCs w:val="20"/>
                <w:lang w:eastAsia="hr-HR"/>
                <w14:ligatures w14:val="none"/>
              </w:rPr>
              <w:t xml:space="preserve"> - osoba objavljuje prijevod tuđeg teksta bez navođenja izvora</w:t>
            </w:r>
          </w:p>
          <w:p w14:paraId="17414DBF"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b/>
                <w:sz w:val="20"/>
                <w:szCs w:val="20"/>
                <w:lang w:eastAsia="hr-HR"/>
                <w14:ligatures w14:val="none"/>
              </w:rPr>
              <w:t xml:space="preserve">Copy&amp;Paste </w:t>
            </w:r>
            <w:r>
              <w:rPr>
                <w:rFonts w:ascii="Calibri Light" w:eastAsia="SolexHR" w:hAnsi="Calibri Light" w:cs="Calibri Light"/>
                <w:b/>
                <w:sz w:val="20"/>
                <w:szCs w:val="20"/>
                <w:lang w:eastAsia="hr-HR"/>
                <w14:ligatures w14:val="none"/>
              </w:rPr>
              <w:t>plagijat</w:t>
            </w:r>
            <w:r>
              <w:rPr>
                <w:rFonts w:ascii="Calibri Light" w:eastAsia="SolexHR" w:hAnsi="Calibri Light" w:cs="Calibri Light"/>
                <w:sz w:val="20"/>
                <w:szCs w:val="20"/>
                <w:lang w:eastAsia="hr-HR"/>
                <w14:ligatures w14:val="none"/>
              </w:rPr>
              <w:t xml:space="preserve"> - osoba preuzima dijelove tuđeg teksta bez navođenja izvora </w:t>
            </w:r>
          </w:p>
          <w:p w14:paraId="3F5066FD"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Parafraziranje bez reference</w:t>
            </w:r>
            <w:r>
              <w:rPr>
                <w:rFonts w:ascii="Calibri Light" w:eastAsia="SolexHR" w:hAnsi="Calibri Light" w:cs="Calibri Light"/>
                <w:sz w:val="20"/>
                <w:szCs w:val="20"/>
                <w:lang w:eastAsia="hr-HR"/>
                <w14:ligatures w14:val="none"/>
              </w:rPr>
              <w:t xml:space="preserve"> - preuzimanje tuđeg teksta ili ideja, ali ne doslovno</w:t>
            </w:r>
          </w:p>
          <w:p w14:paraId="0A8BC025" w14:textId="77777777" w:rsidR="00327FC2" w:rsidRDefault="00257526">
            <w:pPr>
              <w:widowControl w:val="0"/>
              <w:tabs>
                <w:tab w:val="left" w:pos="2820"/>
              </w:tabs>
              <w:snapToGrid w:val="0"/>
              <w:contextualSpacing/>
              <w:jc w:val="both"/>
              <w:rPr>
                <w:rFonts w:ascii="Calibri Light" w:eastAsia="Calibri" w:hAnsi="Calibri Light" w:cs="Calibri Light"/>
                <w:sz w:val="20"/>
                <w:szCs w:val="20"/>
                <w14:ligatures w14:val="none"/>
              </w:rPr>
            </w:pPr>
            <w:r>
              <w:rPr>
                <w:rFonts w:ascii="Calibri Light" w:eastAsia="SolexHR" w:hAnsi="Calibri Light" w:cs="Calibri Light"/>
                <w:b/>
                <w:color w:val="000000"/>
                <w:sz w:val="20"/>
                <w:szCs w:val="20"/>
                <w:lang w:eastAsia="hr-HR"/>
                <w14:ligatures w14:val="none"/>
              </w:rPr>
              <w:t>Citiranje izvan konteksta</w:t>
            </w:r>
            <w:r>
              <w:rPr>
                <w:rFonts w:ascii="Calibri Light" w:eastAsia="SolexHR" w:hAnsi="Calibri Light" w:cs="Calibri Light"/>
                <w:color w:val="000000"/>
                <w:sz w:val="20"/>
                <w:szCs w:val="20"/>
                <w:lang w:eastAsia="hr-HR"/>
                <w14:ligatures w14:val="none"/>
              </w:rPr>
              <w:t xml:space="preserve"> - osoba prepisuje ili parafrazira tekst, a onda ne citira precizno</w:t>
            </w:r>
          </w:p>
        </w:tc>
      </w:tr>
      <w:tr w:rsidR="00327FC2" w14:paraId="42241EDA" w14:textId="77777777">
        <w:trPr>
          <w:trHeight w:val="112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B13C851"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Potrebni tehnički uvjeti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20F8B4B4" w14:textId="77777777" w:rsidR="00327FC2" w:rsidRDefault="00257526">
            <w:pPr>
              <w:widowControl w:val="0"/>
              <w:spacing w:line="240" w:lineRule="auto"/>
              <w:contextualSpacing/>
              <w:jc w:val="both"/>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Programska i računalna oprema(označiti potrebno):</w:t>
            </w:r>
          </w:p>
          <w:p w14:paraId="003918BD"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računalo (minimalni zahtjev CPU 1.2 MHz, RAM 1 GB),</w:t>
            </w:r>
          </w:p>
          <w:p w14:paraId="2976B8BE"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slušalice s mikrofonom (za praćenje predavanja putem Interneta),</w:t>
            </w:r>
          </w:p>
          <w:p w14:paraId="4A9A1FB3"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web kamera (vanjska ili USB),</w:t>
            </w:r>
          </w:p>
          <w:p w14:paraId="15BEF39E"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pristup internetu (preporučujemo širokopojasni internet, brzine najmanje 1/0.5 Mbps),</w:t>
            </w:r>
          </w:p>
          <w:p w14:paraId="5994A2DA"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operativni sustav Windows (8, 7 ili Vista) ili Mac (OS X 10.6 ili više),</w:t>
            </w:r>
          </w:p>
          <w:p w14:paraId="363876B6"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internet pretraživač (Internet Explorer, Firefox, Chrome, Safari),</w:t>
            </w:r>
          </w:p>
          <w:p w14:paraId="2F2F0513"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preglednik PDF dokumenata (npr. Adobe Reader ili drugi),</w:t>
            </w:r>
          </w:p>
          <w:p w14:paraId="39E28564"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 xml:space="preserve">Java, </w:t>
            </w:r>
            <w:r>
              <w:rPr>
                <w:rFonts w:ascii="Calibri Light" w:eastAsia="Calibri" w:hAnsi="Calibri Light" w:cs="Calibri Light"/>
                <w:color w:val="000000"/>
                <w:sz w:val="20"/>
                <w:szCs w:val="20"/>
                <w:lang w:eastAsia="hr-HR"/>
                <w14:ligatures w14:val="none"/>
              </w:rPr>
              <w:t>Flash Player</w:t>
            </w:r>
          </w:p>
        </w:tc>
      </w:tr>
      <w:tr w:rsidR="00327FC2" w14:paraId="471E1AB5" w14:textId="77777777">
        <w:trPr>
          <w:trHeight w:val="60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7EC05CA5" w14:textId="77777777" w:rsidR="00327FC2" w:rsidRDefault="00257526">
            <w:pPr>
              <w:widowControl w:val="0"/>
              <w:tabs>
                <w:tab w:val="left" w:pos="567"/>
              </w:tabs>
              <w:spacing w:after="0" w:line="240" w:lineRule="auto"/>
              <w:ind w:left="435"/>
              <w:rPr>
                <w:rFonts w:ascii="Calibri Light" w:eastAsia="Calibri" w:hAnsi="Calibri Light" w:cs="Calibri Light"/>
                <w:color w:val="000000"/>
                <w:sz w:val="20"/>
                <w:szCs w:val="20"/>
                <w14:ligatures w14:val="none"/>
              </w:rPr>
            </w:pPr>
            <w:r>
              <w:rPr>
                <w:rFonts w:ascii="Calibri Light" w:eastAsia="Times New Roman" w:hAnsi="Calibri Light" w:cs="Calibri Light"/>
                <w:b/>
                <w:color w:val="000000"/>
                <w:sz w:val="20"/>
                <w:szCs w:val="20"/>
                <w:lang w:eastAsia="hr-HR"/>
                <w14:ligatures w14:val="none"/>
              </w:rPr>
              <w:t>Obavezna literatura</w:t>
            </w:r>
          </w:p>
          <w:p w14:paraId="34AF22C6" w14:textId="77777777" w:rsidR="00327FC2" w:rsidRDefault="00327FC2">
            <w:pPr>
              <w:widowControl w:val="0"/>
              <w:tabs>
                <w:tab w:val="left" w:pos="567"/>
              </w:tabs>
              <w:spacing w:after="0" w:line="240" w:lineRule="auto"/>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3DD5D115"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Naslov</w:t>
            </w:r>
          </w:p>
        </w:tc>
        <w:tc>
          <w:tcPr>
            <w:tcW w:w="127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EC2F396"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Broj primjeraka u knjižnici Veleučilišta</w:t>
            </w:r>
          </w:p>
        </w:tc>
        <w:tc>
          <w:tcPr>
            <w:tcW w:w="12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8079CFB"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Dostupnost putem drugih medija</w:t>
            </w:r>
          </w:p>
        </w:tc>
      </w:tr>
      <w:tr w:rsidR="00327FC2" w14:paraId="365802B0" w14:textId="77777777">
        <w:trPr>
          <w:trHeight w:val="47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8F35D34" w14:textId="77777777" w:rsidR="00327FC2" w:rsidRDefault="00327FC2">
            <w:pPr>
              <w:widowControl w:val="0"/>
              <w:spacing w:after="0"/>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5B4B90B8"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Hebrang A, Klarić-Čustović R., ur. Radiologija. 3. izdanje. Zagreb: Medicinska naklada; 2007.</w:t>
            </w:r>
          </w:p>
          <w:p w14:paraId="7CFBD435"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Janković, S, Eterović, D, ur. Fizikalne osnove i klinički aspekti medicinske dijagnostike. Zagreb: Medicinska naklada; 2002.</w:t>
            </w:r>
          </w:p>
        </w:tc>
        <w:tc>
          <w:tcPr>
            <w:tcW w:w="1275" w:type="dxa"/>
            <w:tcBorders>
              <w:top w:val="single" w:sz="4" w:space="0" w:color="000000"/>
              <w:left w:val="single" w:sz="4" w:space="0" w:color="000000"/>
              <w:bottom w:val="single" w:sz="4" w:space="0" w:color="000000"/>
              <w:right w:val="single" w:sz="4" w:space="0" w:color="000000"/>
            </w:tcBorders>
            <w:vAlign w:val="center"/>
          </w:tcPr>
          <w:p w14:paraId="6408EEA3"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45B7C6F2" w14:textId="77777777" w:rsidR="00327FC2" w:rsidRDefault="00327FC2">
            <w:pPr>
              <w:widowControl w:val="0"/>
              <w:snapToGrid w:val="0"/>
              <w:spacing w:before="90" w:after="90"/>
              <w:jc w:val="center"/>
              <w:rPr>
                <w:rFonts w:ascii="Calibri Light" w:eastAsia="Times New Roman" w:hAnsi="Calibri Light" w:cs="Calibri Light"/>
                <w:sz w:val="20"/>
                <w:szCs w:val="20"/>
                <w:lang w:eastAsia="zh-CN"/>
                <w14:ligatures w14:val="none"/>
              </w:rPr>
            </w:pPr>
          </w:p>
        </w:tc>
      </w:tr>
      <w:tr w:rsidR="00327FC2" w14:paraId="1EA4474C" w14:textId="77777777">
        <w:trPr>
          <w:trHeight w:val="47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96BEC6E" w14:textId="77777777" w:rsidR="00327FC2" w:rsidRDefault="00257526">
            <w:pPr>
              <w:widowControl w:val="0"/>
              <w:tabs>
                <w:tab w:val="left" w:pos="567"/>
              </w:tabs>
              <w:spacing w:after="0" w:line="240" w:lineRule="auto"/>
              <w:ind w:left="435"/>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t>Dopunska literatura (u trenutku prijave prijedloga studijskog programa)</w:t>
            </w: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6C5A37A3"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Wicke L. Atlas rendgenske anatomije. Zagreb: Medicinska naklada: 2010.</w:t>
            </w:r>
          </w:p>
          <w:p w14:paraId="5C1555D5"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Herring W. Learning Radiology: Recognizing the Basics. Elsevier Health Sciences; 2015.</w:t>
            </w:r>
          </w:p>
          <w:p w14:paraId="398AC2B1"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Klein J, Pohl J, Vinson EN, Brant WE, Helms CA. Brant and Helms' Fundamentals of Diagnostic Radiology. Lippincott Williams &amp; Wilkins; 2018.</w:t>
            </w:r>
          </w:p>
          <w:p w14:paraId="1B5BD2E0" w14:textId="77777777" w:rsidR="00327FC2" w:rsidRDefault="00327FC2">
            <w:pPr>
              <w:widowControl w:val="0"/>
              <w:snapToGrid w:val="0"/>
              <w:spacing w:before="90" w:after="90"/>
              <w:rPr>
                <w:rFonts w:asciiTheme="majorHAnsi" w:eastAsia="Times New Roman" w:hAnsiTheme="majorHAnsi" w:cstheme="majorHAnsi"/>
                <w:sz w:val="20"/>
                <w:szCs w:val="20"/>
                <w:lang w:eastAsia="zh-CN"/>
                <w14:ligatures w14:val="none"/>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CB5954C"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p w14:paraId="4D2D47BF"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5D263AA2"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r>
    </w:tbl>
    <w:p w14:paraId="1F4FFE69" w14:textId="77777777" w:rsidR="00327FC2" w:rsidRDefault="00327FC2">
      <w:pPr>
        <w:tabs>
          <w:tab w:val="left" w:pos="10548"/>
        </w:tabs>
        <w:rPr>
          <w:rFonts w:ascii="Times New Roman" w:eastAsia="Calibri" w:hAnsi="Times New Roman" w:cs="Calibri"/>
          <w:sz w:val="24"/>
          <w:lang w:val="en-GB" w:eastAsia="zh-CN"/>
        </w:rPr>
      </w:pPr>
    </w:p>
    <w:p w14:paraId="5ADFC6C7" w14:textId="77777777" w:rsidR="00327FC2" w:rsidRDefault="00327FC2">
      <w:pPr>
        <w:tabs>
          <w:tab w:val="left" w:pos="10548"/>
        </w:tabs>
        <w:rPr>
          <w:rFonts w:ascii="Times New Roman" w:eastAsia="Calibri" w:hAnsi="Times New Roman" w:cs="Calibri"/>
          <w:sz w:val="24"/>
          <w:lang w:val="en-GB" w:eastAsia="zh-CN"/>
        </w:rPr>
      </w:pPr>
    </w:p>
    <w:p w14:paraId="55D9A8D1" w14:textId="77777777" w:rsidR="00327FC2" w:rsidRDefault="00327FC2">
      <w:pPr>
        <w:tabs>
          <w:tab w:val="left" w:pos="10548"/>
        </w:tabs>
        <w:rPr>
          <w:rFonts w:ascii="Times New Roman" w:eastAsia="Calibri" w:hAnsi="Times New Roman" w:cs="Calibri"/>
          <w:sz w:val="24"/>
          <w:lang w:val="en-GB" w:eastAsia="zh-CN"/>
        </w:rPr>
      </w:pPr>
    </w:p>
    <w:p w14:paraId="20793177" w14:textId="77777777" w:rsidR="00DB7E5F" w:rsidRDefault="00DB7E5F">
      <w:pPr>
        <w:spacing w:after="0" w:line="240" w:lineRule="auto"/>
        <w:rPr>
          <w:rFonts w:ascii="Times New Roman" w:eastAsia="Calibri" w:hAnsi="Times New Roman" w:cs="Calibri"/>
          <w:color w:val="4F81BC"/>
          <w:sz w:val="24"/>
          <w:lang w:val="en-GB" w:eastAsia="zh-CN"/>
          <w14:ligatures w14:val="none"/>
        </w:rPr>
      </w:pPr>
      <w:r>
        <w:rPr>
          <w:color w:val="4F81BC"/>
          <w14:ligatures w14:val="none"/>
        </w:rPr>
        <w:br w:type="page"/>
      </w:r>
    </w:p>
    <w:p w14:paraId="61B061AB" w14:textId="314ADFD1" w:rsidR="00327FC2" w:rsidRDefault="00DB7E5F">
      <w:pPr>
        <w:pStyle w:val="BodyText"/>
        <w:spacing w:before="100"/>
        <w:rPr>
          <w14:ligatures w14:val="none"/>
        </w:rPr>
      </w:pPr>
      <w:r>
        <w:rPr>
          <w:color w:val="4F81BC"/>
          <w14:ligatures w14:val="none"/>
        </w:rPr>
        <w:lastRenderedPageBreak/>
        <w:t>OSNOVE</w:t>
      </w:r>
      <w:r>
        <w:rPr>
          <w:color w:val="4F81BC"/>
          <w:spacing w:val="-3"/>
          <w14:ligatures w14:val="none"/>
        </w:rPr>
        <w:t xml:space="preserve"> </w:t>
      </w:r>
      <w:r>
        <w:rPr>
          <w:color w:val="4F81BC"/>
          <w14:ligatures w14:val="none"/>
        </w:rPr>
        <w:t>RADNE</w:t>
      </w:r>
      <w:r>
        <w:rPr>
          <w:color w:val="4F81BC"/>
          <w:spacing w:val="-3"/>
          <w14:ligatures w14:val="none"/>
        </w:rPr>
        <w:t xml:space="preserve"> </w:t>
      </w:r>
      <w:r>
        <w:rPr>
          <w:color w:val="4F81BC"/>
          <w14:ligatures w14:val="none"/>
        </w:rPr>
        <w:t>TERAPIJE</w:t>
      </w:r>
    </w:p>
    <w:tbl>
      <w:tblPr>
        <w:tblW w:w="9060" w:type="dxa"/>
        <w:jc w:val="center"/>
        <w:tblLayout w:type="fixed"/>
        <w:tblLook w:val="04A0" w:firstRow="1" w:lastRow="0" w:firstColumn="1" w:lastColumn="0" w:noHBand="0" w:noVBand="1"/>
      </w:tblPr>
      <w:tblGrid>
        <w:gridCol w:w="2180"/>
        <w:gridCol w:w="1357"/>
        <w:gridCol w:w="849"/>
        <w:gridCol w:w="212"/>
        <w:gridCol w:w="356"/>
        <w:gridCol w:w="1558"/>
        <w:gridCol w:w="1275"/>
        <w:gridCol w:w="1273"/>
      </w:tblGrid>
      <w:tr w:rsidR="00327FC2" w14:paraId="799F3D00" w14:textId="77777777">
        <w:trPr>
          <w:trHeight w:val="30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469FC040"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sz w:val="20"/>
                <w:szCs w:val="20"/>
                <w14:ligatures w14:val="none"/>
              </w:rPr>
              <w:t>1.  OPIS PREDMETA - OPĆE INFORMACIJE</w:t>
            </w:r>
          </w:p>
        </w:tc>
      </w:tr>
      <w:tr w:rsidR="00327FC2" w14:paraId="7B847362" w14:textId="77777777">
        <w:trPr>
          <w:trHeight w:val="453"/>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CF41C76" w14:textId="77777777" w:rsidR="00327FC2" w:rsidRDefault="00257526">
            <w:pPr>
              <w:widowControl w:val="0"/>
              <w:numPr>
                <w:ilvl w:val="1"/>
                <w:numId w:val="146"/>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Nositelj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6BF4D79F" w14:textId="575B8CBA"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Mark Tomaj, mag.physioth, </w:t>
            </w:r>
            <w:r w:rsidR="00DB7E5F">
              <w:rPr>
                <w:rFonts w:ascii="Calibri Light" w:eastAsia="Calibri" w:hAnsi="Calibri Light" w:cs="Calibri Light"/>
                <w:sz w:val="20"/>
                <w:szCs w:val="20"/>
                <w14:ligatures w14:val="none"/>
              </w:rPr>
              <w:t xml:space="preserve">v. </w:t>
            </w:r>
            <w:r>
              <w:rPr>
                <w:rFonts w:ascii="Calibri Light" w:eastAsia="Calibri" w:hAnsi="Calibri Light" w:cs="Calibri Light"/>
                <w:sz w:val="20"/>
                <w:szCs w:val="20"/>
                <w14:ligatures w14:val="none"/>
              </w:rPr>
              <w:t>pred.</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2B00D93D" w14:textId="77777777" w:rsidR="00327FC2" w:rsidRDefault="00257526">
            <w:pPr>
              <w:widowControl w:val="0"/>
              <w:numPr>
                <w:ilvl w:val="1"/>
                <w:numId w:val="150"/>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Godina studija</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A9AB0FB"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2. godina (4.</w:t>
            </w:r>
            <w:r>
              <w:rPr>
                <w:rFonts w:eastAsia="Calibri" w:cs="Times New Roman"/>
                <w:spacing w:val="-47"/>
                <w:sz w:val="20"/>
                <w14:ligatures w14:val="none"/>
              </w:rPr>
              <w:t xml:space="preserve"> </w:t>
            </w:r>
            <w:r>
              <w:rPr>
                <w:rFonts w:eastAsia="Calibri" w:cs="Times New Roman"/>
                <w:sz w:val="20"/>
                <w14:ligatures w14:val="none"/>
              </w:rPr>
              <w:t>semestar)</w:t>
            </w:r>
          </w:p>
        </w:tc>
      </w:tr>
      <w:tr w:rsidR="00327FC2" w14:paraId="2BE12D54" w14:textId="77777777">
        <w:trPr>
          <w:trHeight w:val="575"/>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34B6D84" w14:textId="77777777" w:rsidR="00327FC2" w:rsidRDefault="00257526">
            <w:pPr>
              <w:widowControl w:val="0"/>
              <w:numPr>
                <w:ilvl w:val="1"/>
                <w:numId w:val="146"/>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Naziv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1FB51E9F" w14:textId="77777777" w:rsidR="00327FC2" w:rsidRDefault="00257526">
            <w:pPr>
              <w:widowControl w:val="0"/>
              <w:tabs>
                <w:tab w:val="left" w:pos="2820"/>
              </w:tabs>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14:ligatures w14:val="none"/>
              </w:rPr>
              <w:t>Osnove radne terapije</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0264800C" w14:textId="77777777" w:rsidR="00327FC2" w:rsidRDefault="00257526">
            <w:pPr>
              <w:widowControl w:val="0"/>
              <w:numPr>
                <w:ilvl w:val="1"/>
                <w:numId w:val="150"/>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Bodovna vrijednost (ECTS)</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4910E5F"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2</w:t>
            </w:r>
          </w:p>
        </w:tc>
      </w:tr>
      <w:tr w:rsidR="00327FC2" w14:paraId="64E8BE10" w14:textId="77777777">
        <w:trPr>
          <w:trHeight w:val="72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7894BFB0" w14:textId="77777777" w:rsidR="00327FC2" w:rsidRDefault="00257526">
            <w:pPr>
              <w:widowControl w:val="0"/>
              <w:numPr>
                <w:ilvl w:val="1"/>
                <w:numId w:val="147"/>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Suradnici</w:t>
            </w:r>
          </w:p>
        </w:tc>
        <w:tc>
          <w:tcPr>
            <w:tcW w:w="241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7D8AAA69" w14:textId="58C7D6EA"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Petra Čukelj, bacc.occup.</w:t>
            </w:r>
            <w:r w:rsidR="00DB7E5F">
              <w:rPr>
                <w:rFonts w:ascii="Calibri Light" w:eastAsia="Calibri" w:hAnsi="Calibri Light" w:cs="Calibri Light"/>
                <w:sz w:val="20"/>
                <w:szCs w:val="20"/>
                <w14:ligatures w14:val="none"/>
              </w:rPr>
              <w:t>therap.</w:t>
            </w:r>
          </w:p>
          <w:p w14:paraId="4BB87881" w14:textId="7E347121"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w:t>
            </w:r>
            <w:r w:rsidR="00DB7E5F">
              <w:rPr>
                <w:rFonts w:ascii="Calibri Light" w:eastAsia="Calibri" w:hAnsi="Calibri Light" w:cs="Calibri Light"/>
                <w:sz w:val="20"/>
                <w:szCs w:val="20"/>
                <w14:ligatures w14:val="none"/>
              </w:rPr>
              <w:t>išnja</w:t>
            </w:r>
            <w:r>
              <w:rPr>
                <w:rFonts w:ascii="Calibri Light" w:eastAsia="Calibri" w:hAnsi="Calibri Light" w:cs="Calibri Light"/>
                <w:sz w:val="20"/>
                <w:szCs w:val="20"/>
                <w14:ligatures w14:val="none"/>
              </w:rPr>
              <w:t xml:space="preserve"> Božić Kušar</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7EF3B82A" w14:textId="77777777" w:rsidR="00327FC2" w:rsidRDefault="00257526">
            <w:pPr>
              <w:widowControl w:val="0"/>
              <w:numPr>
                <w:ilvl w:val="1"/>
                <w:numId w:val="150"/>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Način izvođenja nastave (broj sati P+V+S+ e-učenje)</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6ED1226" w14:textId="77777777" w:rsidR="00327FC2" w:rsidRDefault="00257526">
            <w:pPr>
              <w:widowControl w:val="0"/>
              <w:spacing w:after="0" w:line="225" w:lineRule="exact"/>
              <w:jc w:val="both"/>
              <w:rPr>
                <w:rFonts w:ascii="Times New Roman" w:eastAsia="Times New Roman" w:hAnsi="Times New Roman" w:cs="Times New Roman"/>
                <w:sz w:val="20"/>
                <w14:ligatures w14:val="none"/>
              </w:rPr>
            </w:pPr>
            <w:r>
              <w:rPr>
                <w:rFonts w:ascii="Times New Roman" w:eastAsia="Times New Roman" w:hAnsi="Times New Roman" w:cs="Times New Roman"/>
                <w:sz w:val="20"/>
                <w14:ligatures w14:val="none"/>
              </w:rPr>
              <w:t>P</w:t>
            </w:r>
            <w:r>
              <w:rPr>
                <w:rFonts w:ascii="Times New Roman" w:eastAsia="Times New Roman" w:hAnsi="Times New Roman" w:cs="Times New Roman"/>
                <w:spacing w:val="1"/>
                <w:sz w:val="20"/>
                <w14:ligatures w14:val="none"/>
              </w:rPr>
              <w:t xml:space="preserve"> </w:t>
            </w:r>
            <w:r>
              <w:rPr>
                <w:rFonts w:ascii="Times New Roman" w:eastAsia="Times New Roman" w:hAnsi="Times New Roman" w:cs="Times New Roman"/>
                <w:sz w:val="20"/>
                <w14:ligatures w14:val="none"/>
              </w:rPr>
              <w:t>–</w:t>
            </w:r>
            <w:r>
              <w:rPr>
                <w:rFonts w:ascii="Times New Roman" w:eastAsia="Times New Roman" w:hAnsi="Times New Roman" w:cs="Times New Roman"/>
                <w:spacing w:val="3"/>
                <w:sz w:val="20"/>
                <w14:ligatures w14:val="none"/>
              </w:rPr>
              <w:t xml:space="preserve"> </w:t>
            </w:r>
            <w:r>
              <w:rPr>
                <w:rFonts w:ascii="Times New Roman" w:eastAsia="Times New Roman" w:hAnsi="Times New Roman" w:cs="Times New Roman"/>
                <w:sz w:val="20"/>
                <w14:ligatures w14:val="none"/>
              </w:rPr>
              <w:t>15</w:t>
            </w:r>
          </w:p>
          <w:p w14:paraId="2FDE356A" w14:textId="77777777" w:rsidR="00327FC2" w:rsidRDefault="00257526">
            <w:pPr>
              <w:widowControl w:val="0"/>
              <w:spacing w:after="0" w:line="223" w:lineRule="exact"/>
              <w:jc w:val="both"/>
              <w:rPr>
                <w:rFonts w:ascii="Times New Roman" w:eastAsia="Times New Roman" w:hAnsi="Times New Roman" w:cs="Times New Roman"/>
                <w:sz w:val="20"/>
                <w14:ligatures w14:val="none"/>
              </w:rPr>
            </w:pPr>
            <w:r>
              <w:rPr>
                <w:rFonts w:ascii="Times New Roman" w:eastAsia="Times New Roman" w:hAnsi="Times New Roman" w:cs="Times New Roman"/>
                <w:sz w:val="20"/>
                <w14:ligatures w14:val="none"/>
              </w:rPr>
              <w:t>V-</w:t>
            </w:r>
            <w:r>
              <w:rPr>
                <w:rFonts w:ascii="Times New Roman" w:eastAsia="Times New Roman" w:hAnsi="Times New Roman" w:cs="Times New Roman"/>
                <w:spacing w:val="2"/>
                <w:sz w:val="20"/>
                <w14:ligatures w14:val="none"/>
              </w:rPr>
              <w:t xml:space="preserve"> </w:t>
            </w:r>
            <w:r>
              <w:rPr>
                <w:rFonts w:ascii="Times New Roman" w:eastAsia="Times New Roman" w:hAnsi="Times New Roman" w:cs="Times New Roman"/>
                <w:sz w:val="20"/>
                <w14:ligatures w14:val="none"/>
              </w:rPr>
              <w:t>30</w:t>
            </w:r>
          </w:p>
          <w:p w14:paraId="7AB3F5C7" w14:textId="77777777" w:rsidR="00327FC2" w:rsidRDefault="00257526">
            <w:pPr>
              <w:widowControl w:val="0"/>
              <w:tabs>
                <w:tab w:val="left" w:pos="2820"/>
              </w:tabs>
              <w:snapToGrid w:val="0"/>
              <w:jc w:val="both"/>
              <w:rPr>
                <w:rFonts w:ascii="Calibri Light" w:eastAsia="Calibri" w:hAnsi="Calibri Light" w:cs="Calibri Light"/>
                <w:sz w:val="20"/>
                <w:szCs w:val="20"/>
                <w:highlight w:val="yellow"/>
                <w14:ligatures w14:val="none"/>
              </w:rPr>
            </w:pPr>
            <w:r>
              <w:rPr>
                <w:rFonts w:eastAsia="Calibri" w:cs="Times New Roman"/>
                <w:sz w:val="20"/>
                <w14:ligatures w14:val="none"/>
              </w:rPr>
              <w:t>S</w:t>
            </w:r>
            <w:r>
              <w:rPr>
                <w:rFonts w:eastAsia="Calibri" w:cs="Times New Roman"/>
                <w:spacing w:val="1"/>
                <w:sz w:val="20"/>
                <w14:ligatures w14:val="none"/>
              </w:rPr>
              <w:t xml:space="preserve"> </w:t>
            </w:r>
            <w:r>
              <w:rPr>
                <w:rFonts w:eastAsia="Calibri" w:cs="Times New Roman"/>
                <w:sz w:val="20"/>
                <w14:ligatures w14:val="none"/>
              </w:rPr>
              <w:t>–</w:t>
            </w:r>
            <w:r>
              <w:rPr>
                <w:rFonts w:eastAsia="Calibri" w:cs="Times New Roman"/>
                <w:spacing w:val="3"/>
                <w:sz w:val="20"/>
                <w14:ligatures w14:val="none"/>
              </w:rPr>
              <w:t xml:space="preserve"> 0</w:t>
            </w:r>
          </w:p>
        </w:tc>
      </w:tr>
      <w:tr w:rsidR="00327FC2" w14:paraId="67ED1DB4" w14:textId="77777777">
        <w:trPr>
          <w:trHeight w:val="723"/>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FD065DF" w14:textId="77777777" w:rsidR="00327FC2" w:rsidRDefault="00327FC2">
            <w:pPr>
              <w:widowControl w:val="0"/>
              <w:spacing w:after="0"/>
              <w:rPr>
                <w:rFonts w:ascii="Calibri Light" w:eastAsia="Calibri" w:hAnsi="Calibri Light" w:cs="Calibri Light"/>
                <w:b/>
                <w:bCs/>
                <w:sz w:val="20"/>
                <w:szCs w:val="20"/>
                <w14:ligatures w14:val="none"/>
              </w:rPr>
            </w:pPr>
          </w:p>
        </w:tc>
        <w:tc>
          <w:tcPr>
            <w:tcW w:w="2418" w:type="dxa"/>
            <w:gridSpan w:val="3"/>
            <w:vMerge/>
            <w:tcBorders>
              <w:top w:val="single" w:sz="4" w:space="0" w:color="000000"/>
              <w:left w:val="single" w:sz="4" w:space="0" w:color="000000"/>
              <w:bottom w:val="single" w:sz="4" w:space="0" w:color="000000"/>
              <w:right w:val="single" w:sz="4" w:space="0" w:color="000000"/>
            </w:tcBorders>
            <w:vAlign w:val="center"/>
          </w:tcPr>
          <w:p w14:paraId="08E0F1BC" w14:textId="77777777" w:rsidR="00327FC2" w:rsidRDefault="00327FC2">
            <w:pPr>
              <w:widowControl w:val="0"/>
              <w:spacing w:after="0"/>
              <w:rPr>
                <w:rFonts w:ascii="Calibri Light" w:eastAsia="Calibri" w:hAnsi="Calibri Light" w:cs="Calibri Light"/>
                <w:sz w:val="20"/>
                <w:szCs w:val="20"/>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38A664FB" w14:textId="77777777" w:rsidR="00327FC2" w:rsidRDefault="00257526">
            <w:pPr>
              <w:widowControl w:val="0"/>
              <w:numPr>
                <w:ilvl w:val="1"/>
                <w:numId w:val="150"/>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Samostalan rad studenta (broj sati)</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27CC70D"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10</w:t>
            </w:r>
          </w:p>
        </w:tc>
      </w:tr>
      <w:tr w:rsidR="00327FC2" w14:paraId="5F94E1F9" w14:textId="77777777">
        <w:trPr>
          <w:trHeight w:val="157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E997662" w14:textId="77777777" w:rsidR="00327FC2" w:rsidRDefault="00257526">
            <w:pPr>
              <w:widowControl w:val="0"/>
              <w:numPr>
                <w:ilvl w:val="1"/>
                <w:numId w:val="148"/>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Studijski program (preddiplomski, diplomski, integrirani)</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305F47F9" w14:textId="77777777" w:rsidR="00327FC2" w:rsidRDefault="00257526">
            <w:pPr>
              <w:widowControl w:val="0"/>
              <w:tabs>
                <w:tab w:val="left" w:pos="2820"/>
              </w:tabs>
              <w:snapToGrid w:val="0"/>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Prijediplomski studij fizioterapije </w:t>
            </w:r>
          </w:p>
          <w:p w14:paraId="5258E20A" w14:textId="77777777" w:rsidR="00327FC2" w:rsidRDefault="00327FC2">
            <w:pPr>
              <w:widowControl w:val="0"/>
              <w:tabs>
                <w:tab w:val="left" w:pos="2820"/>
              </w:tabs>
              <w:snapToGrid w:val="0"/>
              <w:rPr>
                <w:rFonts w:ascii="Calibri Light" w:eastAsia="Calibri" w:hAnsi="Calibri Light" w:cs="Calibri Light"/>
                <w:sz w:val="20"/>
                <w:szCs w:val="20"/>
                <w:highlight w:val="yellow"/>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36E47785" w14:textId="77777777" w:rsidR="00327FC2" w:rsidRDefault="00257526">
            <w:pPr>
              <w:widowControl w:val="0"/>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 xml:space="preserve">1.10. Razina primjene e-učenja (1, 2, 3 razina), postotak izvođenja predmeta online (maks. 20%) </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75C9F3A4"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w:t>
            </w:r>
          </w:p>
        </w:tc>
      </w:tr>
      <w:tr w:rsidR="00327FC2" w14:paraId="73CDD7EA" w14:textId="77777777">
        <w:trPr>
          <w:trHeight w:val="113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DADEFFC" w14:textId="77777777" w:rsidR="00327FC2" w:rsidRDefault="00257526">
            <w:pPr>
              <w:widowControl w:val="0"/>
              <w:numPr>
                <w:ilvl w:val="1"/>
                <w:numId w:val="149"/>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Status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44DC9148"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izborni</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5CBE3F03" w14:textId="77777777" w:rsidR="00327FC2" w:rsidRDefault="00257526">
            <w:pPr>
              <w:widowControl w:val="0"/>
              <w:tabs>
                <w:tab w:val="left" w:pos="459"/>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1.11. Očekivani broj studenata na predmetu</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0984375A"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50</w:t>
            </w:r>
          </w:p>
          <w:p w14:paraId="304C2255" w14:textId="77777777" w:rsidR="00327FC2" w:rsidRDefault="00327FC2">
            <w:pPr>
              <w:widowControl w:val="0"/>
              <w:tabs>
                <w:tab w:val="left" w:pos="2820"/>
              </w:tabs>
              <w:snapToGrid w:val="0"/>
              <w:rPr>
                <w:rFonts w:ascii="Calibri Light" w:eastAsia="Calibri" w:hAnsi="Calibri Light" w:cs="Calibri Light"/>
                <w:sz w:val="20"/>
                <w:szCs w:val="20"/>
                <w14:ligatures w14:val="none"/>
              </w:rPr>
            </w:pPr>
          </w:p>
        </w:tc>
      </w:tr>
      <w:tr w:rsidR="00327FC2" w14:paraId="697B7B9B" w14:textId="77777777">
        <w:trPr>
          <w:trHeight w:val="131"/>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3AE11F53"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sz w:val="20"/>
                <w:szCs w:val="20"/>
                <w14:ligatures w14:val="none"/>
              </w:rPr>
              <w:t>2. OPIS PREDMETA</w:t>
            </w:r>
          </w:p>
        </w:tc>
      </w:tr>
      <w:tr w:rsidR="00327FC2" w14:paraId="60E96E75" w14:textId="77777777">
        <w:trPr>
          <w:trHeight w:val="852"/>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141DBF3" w14:textId="77777777" w:rsidR="00327FC2" w:rsidRDefault="00257526">
            <w:pPr>
              <w:widowControl w:val="0"/>
              <w:numPr>
                <w:ilvl w:val="1"/>
                <w:numId w:val="151"/>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Ciljevi predmeta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169FCFAC"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Na temelju odabranih tema (nastavnih jedinica) i onoga što će se u njima obrađivati postaviti te savladavanjem sadržaja predmeta student će usvojiti dodatna znanja potrebna za sudjelovanje u timskom radu te profesionalno i odgovorno provođenje fizioterapije.</w:t>
            </w:r>
          </w:p>
          <w:p w14:paraId="0BEEBD86"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 xml:space="preserve"> Savladavanjem sadržaja predmeta student će biti sposoban: prepoznati ulogu radne terapije u kliničkoj praksi, razlikovati modele i pristupe u radnoj terapiji, povezati i primijeniti problemski pristup u terapijskom postupku.</w:t>
            </w:r>
          </w:p>
        </w:tc>
      </w:tr>
      <w:tr w:rsidR="00327FC2" w14:paraId="48606A28" w14:textId="77777777">
        <w:trPr>
          <w:trHeight w:val="108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63F61DB" w14:textId="77777777" w:rsidR="00327FC2" w:rsidRDefault="00257526">
            <w:pPr>
              <w:widowControl w:val="0"/>
              <w:numPr>
                <w:ilvl w:val="1"/>
                <w:numId w:val="151"/>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Uvjeti za upis predmeta i ulazne kompetencije koje su potrebne za predmet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789A0937" w14:textId="77777777" w:rsidR="00327FC2" w:rsidRDefault="00257526">
            <w:pPr>
              <w:widowControl w:val="0"/>
              <w:tabs>
                <w:tab w:val="left" w:pos="2820"/>
              </w:tabs>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14:ligatures w14:val="none"/>
              </w:rPr>
              <w:t>/</w:t>
            </w:r>
          </w:p>
        </w:tc>
      </w:tr>
      <w:tr w:rsidR="00327FC2" w14:paraId="4EBAA407" w14:textId="77777777">
        <w:trPr>
          <w:trHeight w:val="96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5D55F04" w14:textId="77777777" w:rsidR="00327FC2" w:rsidRDefault="00257526">
            <w:pPr>
              <w:widowControl w:val="0"/>
              <w:numPr>
                <w:ilvl w:val="1"/>
                <w:numId w:val="151"/>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 xml:space="preserve">Očekivani ishodi učenja na razini programa kojima predmet doprinosi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55AAF82A"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Nakon uspješno odslušanog predmeta i položenog ispita student će biti sposoban:</w:t>
            </w:r>
          </w:p>
          <w:p w14:paraId="1AFF49B0" w14:textId="77777777" w:rsidR="00327FC2" w:rsidRDefault="00257526">
            <w:pPr>
              <w:widowControl w:val="0"/>
              <w:spacing w:after="0" w:line="240" w:lineRule="auto"/>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szCs w:val="20"/>
                <w14:ligatures w14:val="none"/>
              </w:rPr>
              <w:t>IU12</w:t>
            </w:r>
            <w:r>
              <w:rPr>
                <w:rFonts w:asciiTheme="majorHAnsi" w:eastAsia="Calibri" w:hAnsiTheme="majorHAnsi" w:cstheme="majorHAnsi"/>
                <w:sz w:val="20"/>
                <w:szCs w:val="20"/>
                <w14:ligatures w14:val="none"/>
              </w:rPr>
              <w:tab/>
              <w:t>Procijeniti aktivnosti izvan samog fizioterapijskog procesa radi boljih ishoda rehabilitacije (nutricionisti, psiholozi, radni terapeuti I ostale srodne struke).</w:t>
            </w:r>
          </w:p>
        </w:tc>
      </w:tr>
      <w:tr w:rsidR="00327FC2" w14:paraId="5E42C107" w14:textId="77777777">
        <w:trPr>
          <w:trHeight w:val="31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9337822" w14:textId="77777777" w:rsidR="00327FC2" w:rsidRDefault="00327FC2">
            <w:pPr>
              <w:widowControl w:val="0"/>
              <w:tabs>
                <w:tab w:val="left" w:pos="2820"/>
              </w:tabs>
              <w:spacing w:after="0" w:line="240" w:lineRule="auto"/>
              <w:ind w:left="360"/>
              <w:rPr>
                <w:rFonts w:ascii="Calibri Light" w:eastAsia="Calibri" w:hAnsi="Calibri Light" w:cs="Calibri Light"/>
                <w:b/>
                <w:bCs/>
                <w:sz w:val="20"/>
                <w:szCs w:val="20"/>
                <w14:ligatures w14:val="none"/>
              </w:rPr>
            </w:pPr>
          </w:p>
          <w:p w14:paraId="76949726" w14:textId="77777777" w:rsidR="00327FC2" w:rsidRDefault="00327FC2">
            <w:pPr>
              <w:widowControl w:val="0"/>
              <w:tabs>
                <w:tab w:val="left" w:pos="2820"/>
              </w:tabs>
              <w:spacing w:after="0" w:line="240" w:lineRule="auto"/>
              <w:ind w:left="360"/>
              <w:rPr>
                <w:rFonts w:ascii="Calibri Light" w:eastAsia="Calibri" w:hAnsi="Calibri Light" w:cs="Calibri Light"/>
                <w:b/>
                <w:bCs/>
                <w:sz w:val="20"/>
                <w:szCs w:val="20"/>
                <w14:ligatures w14:val="none"/>
              </w:rPr>
            </w:pPr>
          </w:p>
          <w:p w14:paraId="3D77951A" w14:textId="77777777" w:rsidR="00327FC2" w:rsidRDefault="00257526">
            <w:pPr>
              <w:widowControl w:val="0"/>
              <w:numPr>
                <w:ilvl w:val="1"/>
                <w:numId w:val="151"/>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 xml:space="preserve">Očekivani ishodi učenja na razini predmeta (5-8 ishoda učenja)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2F9FC982"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 xml:space="preserve">Nakon položenog ispita i vježbi student će biti sposoban:        </w:t>
            </w:r>
          </w:p>
          <w:p w14:paraId="20024982"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-utvrditi radno terapijsku struku, osobine i osnovna načela teorije radno terapijske struke</w:t>
            </w:r>
          </w:p>
          <w:p w14:paraId="12CACC6F"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 xml:space="preserve">- procijeniti radno terapijsku paradigmu i njezinu primjenjivost u radu s klijentom / bolesnikom ocijeniti glavne modele i njihovu primjenu u radno terapijskoj </w:t>
            </w:r>
            <w:r>
              <w:rPr>
                <w:rFonts w:asciiTheme="majorHAnsi" w:eastAsia="Times New Roman" w:hAnsiTheme="majorHAnsi" w:cstheme="majorHAnsi"/>
                <w:sz w:val="20"/>
                <w14:ligatures w14:val="none"/>
              </w:rPr>
              <w:lastRenderedPageBreak/>
              <w:t>intervenciji</w:t>
            </w:r>
          </w:p>
          <w:p w14:paraId="09116763"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 odabrati i provesti odabrani radno terapijski pristup sukladno procijeni i trenutačnim mogućnostima klijenta / bolesnika.</w:t>
            </w:r>
          </w:p>
          <w:p w14:paraId="7BB8091E"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-argumentirati ciljeve i odabrani radno terapijski pristup utvrditi učinak radno terapijske intervencije u procesu liječenja.</w:t>
            </w:r>
          </w:p>
        </w:tc>
      </w:tr>
      <w:tr w:rsidR="00327FC2" w14:paraId="68D30033" w14:textId="77777777">
        <w:trPr>
          <w:trHeight w:val="418"/>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41F41092" w14:textId="77777777" w:rsidR="00327FC2" w:rsidRDefault="00257526">
            <w:pPr>
              <w:widowControl w:val="0"/>
              <w:numPr>
                <w:ilvl w:val="1"/>
                <w:numId w:val="151"/>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lastRenderedPageBreak/>
              <w:t>Sadržaj predmeta razrađen prema satnici predavanja (pregled nastavnih jedinica s pripadajućim ishodima učenja)</w:t>
            </w: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B2C8183" w14:textId="77777777" w:rsidR="00327FC2" w:rsidRDefault="00257526">
            <w:pPr>
              <w:widowControl w:val="0"/>
              <w:spacing w:line="240" w:lineRule="auto"/>
              <w:contextualSpacing/>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05715B94" w14:textId="77777777" w:rsidR="00327FC2" w:rsidRDefault="00257526">
            <w:pPr>
              <w:widowControl w:val="0"/>
              <w:spacing w:line="240" w:lineRule="auto"/>
              <w:contextualSpacing/>
              <w:jc w:val="center"/>
              <w:rPr>
                <w:rFonts w:ascii="Calibri Light" w:eastAsia="Calibri" w:hAnsi="Calibri Light" w:cs="Calibri Light"/>
                <w:sz w:val="20"/>
                <w:szCs w:val="20"/>
                <w14:ligatures w14:val="none"/>
              </w:rPr>
            </w:pPr>
            <w:r>
              <w:rPr>
                <w:rFonts w:ascii="Calibri Light" w:eastAsia="Calibri" w:hAnsi="Calibri Light" w:cs="Calibri Light"/>
                <w:sz w:val="20"/>
                <w:szCs w:val="20"/>
                <w:shd w:val="clear" w:color="auto" w:fill="FFFFCC"/>
                <w14:ligatures w14:val="none"/>
              </w:rPr>
              <w:t>Teme p</w:t>
            </w:r>
            <w:r>
              <w:rPr>
                <w:rFonts w:ascii="Calibri Light" w:eastAsia="Calibri" w:hAnsi="Calibri Light" w:cs="Calibri Light"/>
                <w:sz w:val="20"/>
                <w:szCs w:val="20"/>
                <w14:ligatures w14:val="none"/>
              </w:rPr>
              <w:t xml:space="preserve">redavanja </w:t>
            </w:r>
          </w:p>
        </w:tc>
      </w:tr>
      <w:tr w:rsidR="00327FC2" w14:paraId="2DB5056C" w14:textId="77777777">
        <w:trPr>
          <w:trHeight w:val="699"/>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1BB90A7"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13A90E45"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1-4.tjedan</w:t>
            </w:r>
          </w:p>
          <w:p w14:paraId="57951800"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0DC6ABEB"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19BE09C6"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2A89BBA3"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00F0135E"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1523A4A3"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136FD07E" w14:textId="77777777" w:rsidR="00327FC2" w:rsidRDefault="00327FC2">
            <w:pPr>
              <w:widowControl w:val="0"/>
              <w:snapToGrid w:val="0"/>
              <w:spacing w:line="240" w:lineRule="auto"/>
              <w:rPr>
                <w:rFonts w:ascii="Calibri Light" w:eastAsia="Calibri" w:hAnsi="Calibri Light" w:cs="Calibri Light"/>
                <w:sz w:val="20"/>
                <w:szCs w:val="20"/>
                <w:highlight w:val="yellow"/>
                <w14:ligatures w14:val="none"/>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439E377F"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P1-P2 Uloga, područje rada i funkcija radne terapije unutar transdisciplinarnog profesionalnog konteksta. </w:t>
            </w:r>
          </w:p>
          <w:p w14:paraId="27C3CA6F"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P3-P4 Filozofija radne terapije.</w:t>
            </w:r>
          </w:p>
          <w:p w14:paraId="1D39C477"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P5-P6 Modeli i pristupi u radnoj terapiji; terminologija u radnoj terapiji.</w:t>
            </w:r>
          </w:p>
          <w:p w14:paraId="4C32CF4A"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P7 – P8 Termin okupacije i aktivnosti i njihova važnost u radnoj terapiji. </w:t>
            </w:r>
          </w:p>
          <w:p w14:paraId="54471D5A"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P9 -P10 Briga za očuvanje vlastitog zdravlja unutar terapijskog procesa. </w:t>
            </w:r>
          </w:p>
          <w:p w14:paraId="473DECDF" w14:textId="77777777" w:rsidR="00327FC2" w:rsidRDefault="00257526">
            <w:pPr>
              <w:widowControl w:val="0"/>
              <w:spacing w:after="0"/>
              <w:ind w:right="389"/>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szCs w:val="20"/>
                <w14:ligatures w14:val="none"/>
              </w:rPr>
              <w:t>P11 – P12 Uvod u problemski pristup rješavanju zadataka. P13-P15 Profesionalno ponašanje.</w:t>
            </w:r>
          </w:p>
        </w:tc>
      </w:tr>
      <w:tr w:rsidR="00327FC2" w14:paraId="5105082F" w14:textId="77777777">
        <w:trPr>
          <w:trHeight w:val="250"/>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49DD4FB"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600655F"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583DAC3A"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Teme seminara</w:t>
            </w:r>
          </w:p>
        </w:tc>
      </w:tr>
      <w:tr w:rsidR="00327FC2" w14:paraId="6584FF31" w14:textId="77777777">
        <w:trPr>
          <w:trHeight w:val="250"/>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917C81E"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6506F5" w14:textId="77777777" w:rsidR="00327FC2" w:rsidRDefault="00327FC2">
            <w:pPr>
              <w:widowControl w:val="0"/>
              <w:snapToGrid w:val="0"/>
              <w:spacing w:line="240" w:lineRule="auto"/>
              <w:jc w:val="center"/>
              <w:rPr>
                <w:rFonts w:ascii="Calibri Light" w:eastAsia="Calibri" w:hAnsi="Calibri Light" w:cs="Calibri Light"/>
                <w:sz w:val="20"/>
                <w:szCs w:val="20"/>
                <w14:ligatures w14:val="none"/>
              </w:rPr>
            </w:pP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C8B999" w14:textId="77777777" w:rsidR="00327FC2" w:rsidRDefault="00327FC2">
            <w:pPr>
              <w:widowControl w:val="0"/>
              <w:snapToGrid w:val="0"/>
              <w:spacing w:line="240" w:lineRule="auto"/>
              <w:rPr>
                <w:rFonts w:ascii="Calibri Light" w:eastAsia="Calibri" w:hAnsi="Calibri Light" w:cs="Calibri Light"/>
                <w:sz w:val="20"/>
                <w:szCs w:val="20"/>
                <w14:ligatures w14:val="none"/>
              </w:rPr>
            </w:pPr>
          </w:p>
        </w:tc>
      </w:tr>
      <w:tr w:rsidR="00327FC2" w14:paraId="5C34F785" w14:textId="77777777">
        <w:trPr>
          <w:trHeight w:val="427"/>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A3EE81F"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A5BC7A1"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4E062136"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Teme vježbi</w:t>
            </w:r>
          </w:p>
        </w:tc>
      </w:tr>
      <w:tr w:rsidR="00327FC2" w14:paraId="56A79A9B" w14:textId="77777777">
        <w:trPr>
          <w:trHeight w:val="55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708A086"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21033482" w14:textId="77777777" w:rsidR="00327FC2" w:rsidRDefault="00257526">
            <w:pPr>
              <w:widowControl w:val="0"/>
              <w:snapToGrid w:val="0"/>
              <w:spacing w:line="240" w:lineRule="auto"/>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1-4.tjedan</w:t>
            </w: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13023493"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 xml:space="preserve">Studenti će tijekom vježbi biti upoznati s načinom primjene radne terapije, tehnikom izvođenja, indikacijama,  mjerama opreza i kontraindikacijama te znanstvenim dokazima primjene manualnih tehnika, različitih oblika terapijskih vježbi u radnoj terapiji, aktivnosti svakodnevnog života te preventivnih programa u svrhu smanjenja nastanka mišićno-koštanih poteškoća kod bolesnika različite životne dobi koji će prethodno biti obrađeni kroz predavanja.    </w:t>
            </w:r>
          </w:p>
        </w:tc>
      </w:tr>
      <w:tr w:rsidR="00327FC2" w14:paraId="14B9BA65" w14:textId="77777777">
        <w:trPr>
          <w:trHeight w:val="22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76E316C7" w14:textId="77777777" w:rsidR="00327FC2" w:rsidRDefault="00257526">
            <w:pPr>
              <w:widowControl w:val="0"/>
              <w:numPr>
                <w:ilvl w:val="1"/>
                <w:numId w:val="151"/>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Vrste izvođenja nastave:</w:t>
            </w:r>
          </w:p>
        </w:tc>
        <w:tc>
          <w:tcPr>
            <w:tcW w:w="220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0EDD4C5"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X    </w:t>
            </w:r>
            <w:r>
              <w:rPr>
                <w:rFonts w:ascii="Calibri Light" w:eastAsia="Times New Roman" w:hAnsi="Calibri Light" w:cs="Calibri Light"/>
                <w:sz w:val="20"/>
                <w:szCs w:val="20"/>
                <w:lang w:eastAsia="zh-CN"/>
                <w14:ligatures w14:val="none"/>
              </w:rPr>
              <w:t>predavanja</w:t>
            </w:r>
          </w:p>
          <w:p w14:paraId="3F084270"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seminari i radionice</w:t>
            </w:r>
          </w:p>
          <w:p w14:paraId="3AE9975C"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X  </w:t>
            </w:r>
            <w:r>
              <w:rPr>
                <w:rFonts w:ascii="Calibri Light" w:eastAsia="Times New Roman" w:hAnsi="Calibri Light" w:cs="Calibri Light"/>
                <w:sz w:val="20"/>
                <w:szCs w:val="20"/>
                <w:lang w:eastAsia="zh-CN"/>
                <w14:ligatures w14:val="none"/>
              </w:rPr>
              <w:t>vježbe</w:t>
            </w:r>
          </w:p>
          <w:p w14:paraId="2E606D1B"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71" w:name="__Fieldmark__123084_2391005690"/>
            <w:bookmarkEnd w:id="271"/>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online u cijelosti</w:t>
            </w:r>
          </w:p>
          <w:p w14:paraId="44465FA1"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72" w:name="__Fieldmark__123088_2391005690"/>
            <w:bookmarkEnd w:id="272"/>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mješovito e-učenje</w:t>
            </w:r>
          </w:p>
          <w:p w14:paraId="5ACF6D84" w14:textId="77777777" w:rsidR="00327FC2" w:rsidRDefault="00257526">
            <w:pPr>
              <w:widowControl w:val="0"/>
              <w:tabs>
                <w:tab w:val="left" w:pos="2820"/>
              </w:tabs>
              <w:spacing w:after="20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73" w:name="__Fieldmark__123092_2391005690"/>
            <w:bookmarkEnd w:id="273"/>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terenska nastava</w:t>
            </w:r>
          </w:p>
        </w:tc>
        <w:tc>
          <w:tcPr>
            <w:tcW w:w="212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62A94C79"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X   </w:t>
            </w:r>
            <w:r>
              <w:rPr>
                <w:rFonts w:ascii="Calibri Light" w:eastAsia="Times New Roman" w:hAnsi="Calibri Light" w:cs="Calibri Light"/>
                <w:sz w:val="20"/>
                <w:szCs w:val="20"/>
                <w:lang w:eastAsia="zh-CN"/>
                <w14:ligatures w14:val="none"/>
              </w:rPr>
              <w:t xml:space="preserve">samostalni  zadaci </w:t>
            </w:r>
            <w:r>
              <w:rPr>
                <w:rFonts w:ascii="Calibri Light" w:eastAsia="Times New Roman" w:hAnsi="Calibri Light" w:cs="Calibri Light"/>
                <w:b/>
                <w:sz w:val="20"/>
                <w:szCs w:val="20"/>
                <w:lang w:val="en-US" w:eastAsia="zh-CN"/>
                <w14:ligatures w14:val="none"/>
              </w:rPr>
              <w:t xml:space="preserve">        </w:t>
            </w:r>
          </w:p>
          <w:p w14:paraId="13E7B0E6"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 xml:space="preserve">multimedija i mreža  </w:t>
            </w:r>
          </w:p>
          <w:p w14:paraId="3A7A3375"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74" w:name="__Fieldmark__123101_2391005690"/>
            <w:bookmarkEnd w:id="274"/>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laboratorij</w:t>
            </w:r>
          </w:p>
          <w:p w14:paraId="7D14E96A"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75" w:name="__Fieldmark__123105_2391005690"/>
            <w:bookmarkEnd w:id="275"/>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mentorski rad</w:t>
            </w:r>
          </w:p>
          <w:p w14:paraId="264B8683"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bCs/>
                <w:sz w:val="20"/>
                <w:szCs w:val="20"/>
                <w14:ligatures w14:val="none"/>
              </w:rPr>
              <w:t xml:space="preserve">     </w:t>
            </w:r>
            <w:r>
              <w:rPr>
                <w:rFonts w:ascii="Calibri Light" w:eastAsia="Calibri" w:hAnsi="Calibri Light" w:cs="Calibri Light"/>
                <w:sz w:val="20"/>
                <w:szCs w:val="20"/>
                <w14:ligatures w14:val="none"/>
              </w:rPr>
              <w:t>izvedba praktičnih zadataka</w:t>
            </w:r>
            <w:r>
              <w:rPr>
                <w:rFonts w:ascii="Calibri Light" w:eastAsia="Calibri" w:hAnsi="Calibri Light" w:cs="Calibri Light"/>
                <w:b/>
                <w:sz w:val="20"/>
                <w:szCs w:val="20"/>
                <w14:ligatures w14:val="none"/>
              </w:rPr>
              <w:t xml:space="preserve"> </w:t>
            </w: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3A7424EF" w14:textId="77777777" w:rsidR="00327FC2" w:rsidRDefault="00257526">
            <w:pPr>
              <w:widowControl w:val="0"/>
              <w:numPr>
                <w:ilvl w:val="1"/>
                <w:numId w:val="151"/>
              </w:numPr>
              <w:tabs>
                <w:tab w:val="left" w:pos="360"/>
                <w:tab w:val="left" w:pos="2820"/>
              </w:tabs>
              <w:spacing w:after="0" w:line="240" w:lineRule="auto"/>
              <w:ind w:left="360"/>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t>Komentari:</w:t>
            </w:r>
          </w:p>
        </w:tc>
      </w:tr>
      <w:tr w:rsidR="00327FC2" w14:paraId="2225F2DD" w14:textId="77777777">
        <w:trPr>
          <w:trHeight w:val="104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43078CD" w14:textId="77777777" w:rsidR="00327FC2" w:rsidRDefault="00327FC2">
            <w:pPr>
              <w:widowControl w:val="0"/>
              <w:spacing w:after="0"/>
              <w:rPr>
                <w:rFonts w:ascii="Calibri Light" w:eastAsia="Calibri" w:hAnsi="Calibri Light" w:cs="Calibri Light"/>
                <w:b/>
                <w:bCs/>
                <w:sz w:val="20"/>
                <w:szCs w:val="20"/>
                <w14:ligatures w14:val="none"/>
              </w:rPr>
            </w:pPr>
          </w:p>
        </w:tc>
        <w:tc>
          <w:tcPr>
            <w:tcW w:w="2206" w:type="dxa"/>
            <w:gridSpan w:val="2"/>
            <w:vMerge/>
            <w:tcBorders>
              <w:top w:val="single" w:sz="4" w:space="0" w:color="000000"/>
              <w:left w:val="single" w:sz="4" w:space="0" w:color="000000"/>
              <w:bottom w:val="single" w:sz="4" w:space="0" w:color="000000"/>
              <w:right w:val="single" w:sz="4" w:space="0" w:color="000000"/>
            </w:tcBorders>
            <w:vAlign w:val="center"/>
          </w:tcPr>
          <w:p w14:paraId="42972E95" w14:textId="77777777" w:rsidR="00327FC2" w:rsidRDefault="00327FC2">
            <w:pPr>
              <w:widowControl w:val="0"/>
              <w:spacing w:after="0"/>
              <w:rPr>
                <w:rFonts w:ascii="Calibri Light" w:eastAsia="Times New Roman" w:hAnsi="Calibri Light" w:cs="Calibri Light"/>
                <w:b/>
                <w:sz w:val="20"/>
                <w:szCs w:val="20"/>
                <w:lang w:val="en-US" w:eastAsia="zh-CN"/>
                <w14:ligatures w14:val="none"/>
              </w:rPr>
            </w:pPr>
          </w:p>
        </w:tc>
        <w:tc>
          <w:tcPr>
            <w:tcW w:w="2126" w:type="dxa"/>
            <w:gridSpan w:val="3"/>
            <w:vMerge/>
            <w:tcBorders>
              <w:top w:val="single" w:sz="4" w:space="0" w:color="000000"/>
              <w:left w:val="single" w:sz="4" w:space="0" w:color="000000"/>
              <w:bottom w:val="single" w:sz="4" w:space="0" w:color="000000"/>
              <w:right w:val="single" w:sz="4" w:space="0" w:color="000000"/>
            </w:tcBorders>
            <w:vAlign w:val="center"/>
          </w:tcPr>
          <w:p w14:paraId="3CE2E95D" w14:textId="77777777" w:rsidR="00327FC2" w:rsidRDefault="00327FC2">
            <w:pPr>
              <w:widowControl w:val="0"/>
              <w:spacing w:after="0"/>
              <w:rPr>
                <w:rFonts w:ascii="Calibri Light" w:eastAsia="Calibri" w:hAnsi="Calibri Light" w:cs="Calibri Light"/>
                <w:sz w:val="20"/>
                <w:szCs w:val="20"/>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81F6974"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181D6AB9"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3B93FE0B"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3785C6BC"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tc>
      </w:tr>
      <w:tr w:rsidR="00327FC2" w14:paraId="4C6E04D6" w14:textId="77777777">
        <w:trPr>
          <w:trHeight w:val="30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4E2D696" w14:textId="77777777" w:rsidR="00327FC2" w:rsidRDefault="00257526">
            <w:pPr>
              <w:widowControl w:val="0"/>
              <w:numPr>
                <w:ilvl w:val="1"/>
                <w:numId w:val="151"/>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Obveze studenata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2D4F0B37"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Prisustvovanje studenta na nastavi sukladno Pravilniku o studiranju.</w:t>
            </w:r>
          </w:p>
        </w:tc>
      </w:tr>
      <w:tr w:rsidR="00327FC2" w14:paraId="65B28D09" w14:textId="77777777">
        <w:trPr>
          <w:trHeight w:val="18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33BC6700" w14:textId="77777777" w:rsidR="00327FC2" w:rsidRDefault="00257526">
            <w:pPr>
              <w:widowControl w:val="0"/>
              <w:numPr>
                <w:ilvl w:val="1"/>
                <w:numId w:val="151"/>
              </w:numPr>
              <w:tabs>
                <w:tab w:val="left" w:pos="360"/>
                <w:tab w:val="left" w:pos="2820"/>
              </w:tabs>
              <w:spacing w:after="0" w:line="240" w:lineRule="auto"/>
              <w:ind w:left="360"/>
              <w:jc w:val="both"/>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 xml:space="preserve">Praćenje rada studenata </w:t>
            </w:r>
            <w:r>
              <w:rPr>
                <w:rFonts w:ascii="Calibri Light" w:eastAsia="Calibri" w:hAnsi="Calibri Light" w:cs="Calibri Light"/>
                <w:b/>
                <w:bCs/>
                <w:i/>
                <w:sz w:val="20"/>
                <w:szCs w:val="20"/>
                <w14:ligatures w14:val="none"/>
              </w:rPr>
              <w:t xml:space="preserve">(upisati udio ECTS bodovima za svaku aktivnost tako da ukupni broj ECTS-a odgovara </w:t>
            </w:r>
            <w:r>
              <w:rPr>
                <w:rFonts w:ascii="Calibri Light" w:eastAsia="Calibri" w:hAnsi="Calibri Light" w:cs="Calibri Light"/>
                <w:b/>
                <w:bCs/>
                <w:i/>
                <w:sz w:val="20"/>
                <w:szCs w:val="20"/>
                <w14:ligatures w14:val="none"/>
              </w:rPr>
              <w:lastRenderedPageBreak/>
              <w:t>bodovnoj vrijednosti predmeta):</w:t>
            </w:r>
          </w:p>
        </w:tc>
        <w:tc>
          <w:tcPr>
            <w:tcW w:w="688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5DC83BFF" w14:textId="77777777" w:rsidR="00327FC2" w:rsidRDefault="00257526">
            <w:pPr>
              <w:widowControl w:val="0"/>
              <w:tabs>
                <w:tab w:val="left" w:pos="2820"/>
              </w:tabs>
              <w:snapToGrid w:val="0"/>
              <w:rPr>
                <w:rFonts w:ascii="Calibri Light" w:eastAsia="Calibri" w:hAnsi="Calibri Light" w:cs="Calibri Light"/>
                <w:b/>
                <w:color w:val="000000"/>
                <w:sz w:val="20"/>
                <w:szCs w:val="20"/>
                <w14:ligatures w14:val="none"/>
              </w:rPr>
            </w:pPr>
            <w:r>
              <w:rPr>
                <w:rFonts w:ascii="Times New Roman" w:eastAsia="Calibri" w:hAnsi="Times New Roman" w:cs="Times New Roman"/>
                <w:b/>
                <w:sz w:val="20"/>
                <w:szCs w:val="20"/>
                <w14:ligatures w14:val="none"/>
              </w:rPr>
              <w:lastRenderedPageBreak/>
              <w:t>Elementi formiranja ocjene</w:t>
            </w:r>
          </w:p>
        </w:tc>
      </w:tr>
      <w:tr w:rsidR="00327FC2" w14:paraId="234CDBB3"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DD98596"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6CE693DF" w14:textId="77777777" w:rsidR="00327FC2" w:rsidRDefault="00257526">
            <w:pPr>
              <w:widowControl w:val="0"/>
              <w:spacing w:after="0"/>
              <w:jc w:val="center"/>
              <w:rPr>
                <w:rFonts w:ascii="Calibri Light" w:eastAsia="Times New Roman" w:hAnsi="Calibri Light" w:cs="Calibri Light"/>
                <w:b/>
                <w:sz w:val="20"/>
                <w:szCs w:val="20"/>
                <w:lang w:val="en-US" w:eastAsia="zh-CN"/>
                <w14:ligatures w14:val="none"/>
              </w:rPr>
            </w:pPr>
            <w:proofErr w:type="spellStart"/>
            <w:r>
              <w:rPr>
                <w:rFonts w:ascii="Calibri Light" w:eastAsia="Times New Roman" w:hAnsi="Calibri Light" w:cs="Calibri Light"/>
                <w:b/>
                <w:sz w:val="20"/>
                <w:szCs w:val="20"/>
                <w:lang w:val="en-US" w:eastAsia="zh-CN"/>
                <w14:ligatures w14:val="none"/>
              </w:rPr>
              <w:t>Obveze</w:t>
            </w:r>
            <w:proofErr w:type="spellEnd"/>
            <w:r>
              <w:rPr>
                <w:rFonts w:ascii="Calibri Light" w:eastAsia="Times New Roman" w:hAnsi="Calibri Light" w:cs="Calibri Light"/>
                <w:b/>
                <w:sz w:val="20"/>
                <w:szCs w:val="20"/>
                <w:lang w:val="en-US" w:eastAsia="zh-CN"/>
                <w14:ligatures w14:val="none"/>
              </w:rPr>
              <w:t xml:space="preserve"> </w:t>
            </w:r>
            <w:proofErr w:type="spellStart"/>
            <w:r>
              <w:rPr>
                <w:rFonts w:ascii="Calibri Light" w:eastAsia="Times New Roman" w:hAnsi="Calibri Light" w:cs="Calibri Light"/>
                <w:b/>
                <w:sz w:val="20"/>
                <w:szCs w:val="20"/>
                <w:lang w:val="en-US" w:eastAsia="zh-CN"/>
                <w14:ligatures w14:val="none"/>
              </w:rPr>
              <w:t>studenata</w:t>
            </w:r>
            <w:proofErr w:type="spellEnd"/>
            <w:r>
              <w:rPr>
                <w:rFonts w:ascii="Calibri Light" w:eastAsia="Times New Roman" w:hAnsi="Calibri Light" w:cs="Calibri Light"/>
                <w:b/>
                <w:sz w:val="20"/>
                <w:szCs w:val="20"/>
                <w:lang w:val="en-US" w:eastAsia="zh-CN"/>
                <w14:ligatures w14:val="none"/>
              </w:rPr>
              <w:t xml:space="preserve"> </w:t>
            </w:r>
          </w:p>
          <w:p w14:paraId="64C3BDAF" w14:textId="77777777" w:rsidR="00327FC2" w:rsidRDefault="00327FC2">
            <w:pPr>
              <w:widowControl w:val="0"/>
              <w:spacing w:after="0"/>
              <w:jc w:val="center"/>
              <w:rPr>
                <w:rFonts w:ascii="Calibri Light" w:eastAsia="Times New Roman" w:hAnsi="Calibri Light" w:cs="Calibri Light"/>
                <w:bCs/>
                <w:color w:val="000000"/>
                <w:sz w:val="20"/>
                <w:szCs w:val="20"/>
                <w:lang w:val="en-US" w:eastAsia="zh-CN"/>
                <w14:ligatures w14:val="none"/>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4450BD2A"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14:ligatures w14:val="none"/>
              </w:rPr>
            </w:pPr>
            <w:r>
              <w:rPr>
                <w:rFonts w:ascii="Calibri Light" w:eastAsia="Times New Roman" w:hAnsi="Calibri Light" w:cs="Calibri Light"/>
                <w:b/>
                <w:sz w:val="20"/>
                <w:szCs w:val="20"/>
                <w:lang w:val="en-US" w:eastAsia="zh-CN"/>
                <w14:ligatures w14:val="none"/>
              </w:rPr>
              <w:t>ECTS</w:t>
            </w:r>
            <w:r>
              <w:rPr>
                <w:rFonts w:ascii="Calibri Light" w:eastAsia="Times New Roman" w:hAnsi="Calibri Light" w:cs="Calibri Light"/>
                <w:bCs/>
                <w:color w:val="000000"/>
                <w:sz w:val="20"/>
                <w:szCs w:val="20"/>
                <w:lang w:val="en-US" w:eastAsia="zh-CN"/>
                <w14:ligatures w14:val="none"/>
              </w:rPr>
              <w:t xml:space="preserve"> </w:t>
            </w:r>
          </w:p>
          <w:p w14:paraId="6875BEE2" w14:textId="77777777" w:rsidR="00327FC2" w:rsidRDefault="00327FC2">
            <w:pPr>
              <w:widowControl w:val="0"/>
              <w:spacing w:after="0"/>
              <w:jc w:val="center"/>
              <w:rPr>
                <w:rFonts w:ascii="Calibri Light" w:eastAsia="Times New Roman" w:hAnsi="Calibri Light" w:cs="Calibri Light"/>
                <w:b/>
                <w:bCs/>
                <w:color w:val="000000"/>
                <w:sz w:val="20"/>
                <w:szCs w:val="20"/>
                <w:lang w:val="en-US" w:eastAsia="zh-CN"/>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0828E103" w14:textId="77777777" w:rsidR="00327FC2" w:rsidRDefault="00257526">
            <w:pPr>
              <w:widowControl w:val="0"/>
              <w:spacing w:after="0"/>
              <w:jc w:val="center"/>
              <w:rPr>
                <w:rFonts w:ascii="Calibri Light" w:eastAsia="Times New Roman" w:hAnsi="Calibri Light" w:cs="Calibri Light"/>
                <w:b/>
                <w:bCs/>
                <w:color w:val="000000"/>
                <w:sz w:val="20"/>
                <w:szCs w:val="20"/>
                <w:lang w:val="en-US" w:eastAsia="zh-CN"/>
                <w14:ligatures w14:val="none"/>
              </w:rPr>
            </w:pPr>
            <w:proofErr w:type="spellStart"/>
            <w:r>
              <w:rPr>
                <w:rFonts w:ascii="Times New Roman" w:eastAsia="Times New Roman" w:hAnsi="Times New Roman" w:cs="Times New Roman"/>
                <w:b/>
                <w:bCs/>
                <w:color w:val="000000"/>
                <w:sz w:val="20"/>
                <w:szCs w:val="20"/>
                <w:lang w:val="en-US" w:eastAsia="zh-CN"/>
                <w14:ligatures w14:val="none"/>
              </w:rPr>
              <w:t>Bodovi</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elemenata</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ocjene</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ukupno</w:t>
            </w:r>
            <w:proofErr w:type="spellEnd"/>
            <w:r>
              <w:rPr>
                <w:rFonts w:ascii="Times New Roman" w:eastAsia="Times New Roman" w:hAnsi="Times New Roman" w:cs="Times New Roman"/>
                <w:b/>
                <w:bCs/>
                <w:color w:val="000000"/>
                <w:sz w:val="20"/>
                <w:szCs w:val="20"/>
                <w:lang w:val="en-US" w:eastAsia="zh-CN"/>
                <w14:ligatures w14:val="none"/>
              </w:rPr>
              <w:t xml:space="preserve"> 100)</w:t>
            </w:r>
            <w:r>
              <w:rPr>
                <w:rFonts w:ascii="Calibri Light" w:eastAsia="Times New Roman" w:hAnsi="Calibri Light" w:cs="Calibri Light"/>
                <w:bCs/>
                <w:color w:val="000000"/>
                <w:sz w:val="20"/>
                <w:szCs w:val="20"/>
                <w:lang w:val="en-US" w:eastAsia="zh-CN"/>
                <w14:ligatures w14:val="none"/>
              </w:rPr>
              <w:t xml:space="preserve"> </w:t>
            </w:r>
          </w:p>
        </w:tc>
      </w:tr>
      <w:tr w:rsidR="00327FC2" w14:paraId="4E45AD11"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69530ED"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3482D834"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color w:val="000000"/>
                <w:sz w:val="20"/>
                <w:szCs w:val="20"/>
                <w:lang w:val="en-US" w:eastAsia="zh-CN"/>
                <w14:ligatures w14:val="none"/>
              </w:rPr>
              <w:t>Pohađanje</w:t>
            </w:r>
            <w:proofErr w:type="spellEnd"/>
            <w:r>
              <w:rPr>
                <w:rFonts w:eastAsia="Times New Roman" w:cs="Calibri"/>
                <w:color w:val="000000"/>
                <w:sz w:val="20"/>
                <w:szCs w:val="20"/>
                <w:lang w:val="en-US" w:eastAsia="zh-CN"/>
                <w14:ligatures w14:val="none"/>
              </w:rPr>
              <w:t xml:space="preserve"> </w:t>
            </w:r>
            <w:proofErr w:type="spellStart"/>
            <w:r>
              <w:rPr>
                <w:rFonts w:eastAsia="Times New Roman" w:cs="Calibri"/>
                <w:color w:val="000000"/>
                <w:sz w:val="20"/>
                <w:szCs w:val="20"/>
                <w:lang w:val="en-US" w:eastAsia="zh-CN"/>
                <w14:ligatures w14:val="none"/>
              </w:rPr>
              <w:t>nastave</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1AAD1025"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0,5</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7C511954" w14:textId="77777777" w:rsidR="00327FC2" w:rsidRDefault="00327FC2">
            <w:pPr>
              <w:widowControl w:val="0"/>
              <w:spacing w:after="0"/>
              <w:jc w:val="center"/>
              <w:rPr>
                <w:rFonts w:ascii="Calibri" w:eastAsia="Times New Roman" w:hAnsi="Calibri" w:cs="Calibri"/>
                <w:bCs/>
                <w:color w:val="000000"/>
                <w:sz w:val="20"/>
                <w:szCs w:val="20"/>
                <w:lang w:val="en-US" w:eastAsia="zh-CN"/>
                <w14:ligatures w14:val="none"/>
              </w:rPr>
            </w:pPr>
          </w:p>
        </w:tc>
      </w:tr>
      <w:tr w:rsidR="00327FC2" w14:paraId="0AD89A09"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20D4143"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318D8A3F"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Seminarski</w:t>
            </w:r>
            <w:proofErr w:type="spellEnd"/>
            <w:r>
              <w:rPr>
                <w:rFonts w:eastAsia="Times New Roman" w:cs="Calibri"/>
                <w:bCs/>
                <w:color w:val="000000"/>
                <w:sz w:val="20"/>
                <w:szCs w:val="20"/>
                <w:lang w:val="en-US" w:eastAsia="zh-CN"/>
                <w14:ligatures w14:val="none"/>
              </w:rPr>
              <w:t xml:space="preserve"> rad</w:t>
            </w:r>
          </w:p>
        </w:tc>
        <w:tc>
          <w:tcPr>
            <w:tcW w:w="1558" w:type="dxa"/>
            <w:tcBorders>
              <w:top w:val="single" w:sz="4" w:space="0" w:color="000000"/>
              <w:left w:val="single" w:sz="4" w:space="0" w:color="000000"/>
              <w:bottom w:val="single" w:sz="4" w:space="0" w:color="000000"/>
              <w:right w:val="single" w:sz="4" w:space="0" w:color="000000"/>
            </w:tcBorders>
            <w:vAlign w:val="center"/>
          </w:tcPr>
          <w:p w14:paraId="1DFD63BD"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0</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1CE7FCC4"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0</w:t>
            </w:r>
          </w:p>
        </w:tc>
      </w:tr>
      <w:tr w:rsidR="00327FC2" w14:paraId="7BEE6FF6"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29A12E7"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5BD3F445"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Kolokvij</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6D4ED86D"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0,5</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04D1B3E1"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50</w:t>
            </w:r>
          </w:p>
        </w:tc>
      </w:tr>
      <w:tr w:rsidR="00327FC2" w14:paraId="51623EBB"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54A3D89"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0C276C57"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Završni</w:t>
            </w:r>
            <w:proofErr w:type="spellEnd"/>
            <w:r>
              <w:rPr>
                <w:rFonts w:eastAsia="Times New Roman" w:cs="Calibri"/>
                <w:bCs/>
                <w:color w:val="000000"/>
                <w:sz w:val="20"/>
                <w:szCs w:val="20"/>
                <w:lang w:val="en-US" w:eastAsia="zh-CN"/>
                <w14:ligatures w14:val="none"/>
              </w:rPr>
              <w:t xml:space="preserve"> </w:t>
            </w:r>
            <w:proofErr w:type="spellStart"/>
            <w:r>
              <w:rPr>
                <w:rFonts w:eastAsia="Times New Roman" w:cs="Calibri"/>
                <w:bCs/>
                <w:color w:val="000000"/>
                <w:sz w:val="20"/>
                <w:szCs w:val="20"/>
                <w:lang w:val="en-US" w:eastAsia="zh-CN"/>
                <w14:ligatures w14:val="none"/>
              </w:rPr>
              <w:t>ispit</w:t>
            </w:r>
            <w:proofErr w:type="spellEnd"/>
            <w:r>
              <w:rPr>
                <w:rFonts w:eastAsia="Times New Roman" w:cs="Calibri"/>
                <w:bCs/>
                <w:color w:val="000000"/>
                <w:sz w:val="20"/>
                <w:szCs w:val="20"/>
                <w:lang w:val="en-US" w:eastAsia="zh-CN"/>
                <w14:ligatures w14:val="none"/>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14:paraId="5F740897"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1</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017A7189"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50</w:t>
            </w:r>
          </w:p>
        </w:tc>
      </w:tr>
      <w:tr w:rsidR="00327FC2" w14:paraId="38684CB0" w14:textId="77777777">
        <w:trPr>
          <w:trHeight w:val="34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FFFBCC"/>
            <w:vAlign w:val="center"/>
          </w:tcPr>
          <w:p w14:paraId="410D5AFC" w14:textId="77777777" w:rsidR="00327FC2" w:rsidRDefault="00257526">
            <w:pPr>
              <w:widowControl w:val="0"/>
              <w:tabs>
                <w:tab w:val="left" w:pos="360"/>
                <w:tab w:val="left" w:pos="54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2.10. Ocjenjivanje i vrednovanje rada studenta tijekom nastave i na završnom ispitu</w:t>
            </w:r>
          </w:p>
        </w:tc>
      </w:tr>
      <w:tr w:rsidR="00327FC2" w14:paraId="0A19D93D" w14:textId="77777777">
        <w:trPr>
          <w:trHeight w:val="588"/>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452DF4C"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Uvjeti za pristup ispitu</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4A4D148A" w14:textId="77777777" w:rsidR="00327FC2" w:rsidRDefault="00257526">
            <w:pPr>
              <w:widowControl w:val="0"/>
              <w:spacing w:line="240" w:lineRule="auto"/>
              <w:contextualSpacing/>
              <w:jc w:val="both"/>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Redovita prisutnost na nastavi sukladno Pravilniku o studiranju. </w:t>
            </w:r>
          </w:p>
        </w:tc>
      </w:tr>
      <w:tr w:rsidR="00327FC2" w14:paraId="4844F939" w14:textId="77777777">
        <w:trPr>
          <w:trHeight w:val="340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CAFAA3E" w14:textId="77777777" w:rsidR="00327FC2" w:rsidRDefault="00257526">
            <w:pPr>
              <w:widowControl w:val="0"/>
              <w:jc w:val="center"/>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Način polaganja ispita i kriteriji ocjenjivanja, pojašnjenje</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1A22BF07" w14:textId="77777777" w:rsidR="00327FC2" w:rsidRDefault="00257526">
            <w:pPr>
              <w:widowControl w:val="0"/>
              <w:tabs>
                <w:tab w:val="left" w:pos="2860"/>
              </w:tabs>
              <w:spacing w:after="0"/>
              <w:ind w:right="250"/>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Za prolaznu je ocjenu potrebno ostvariti 60% ukupnog broja bodova za kolokvij i ispit.</w:t>
            </w:r>
          </w:p>
          <w:tbl>
            <w:tblPr>
              <w:tblStyle w:val="TableNormal16"/>
              <w:tblW w:w="5410" w:type="dxa"/>
              <w:jc w:val="center"/>
              <w:tblInd w:w="0" w:type="dxa"/>
              <w:tblLayout w:type="fixed"/>
              <w:tblCellMar>
                <w:left w:w="5" w:type="dxa"/>
                <w:right w:w="5" w:type="dxa"/>
              </w:tblCellMar>
              <w:tblLook w:val="01E0" w:firstRow="1" w:lastRow="1" w:firstColumn="1" w:lastColumn="1" w:noHBand="0" w:noVBand="0"/>
            </w:tblPr>
            <w:tblGrid>
              <w:gridCol w:w="1725"/>
              <w:gridCol w:w="1842"/>
              <w:gridCol w:w="1843"/>
            </w:tblGrid>
            <w:tr w:rsidR="00327FC2" w14:paraId="1BC81EE7"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shd w:val="clear" w:color="auto" w:fill="FFFFCC"/>
                </w:tcPr>
                <w:p w14:paraId="4207335A"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Raspon</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bodova</w:t>
                  </w:r>
                  <w:proofErr w:type="spellEnd"/>
                  <w:r>
                    <w:rPr>
                      <w:rFonts w:asciiTheme="majorHAnsi" w:eastAsia="Calibri" w:hAnsiTheme="majorHAnsi" w:cstheme="majorHAnsi"/>
                      <w:sz w:val="20"/>
                      <w:szCs w:val="20"/>
                    </w:rPr>
                    <w:t>, [%]</w:t>
                  </w:r>
                </w:p>
              </w:tc>
              <w:tc>
                <w:tcPr>
                  <w:tcW w:w="1842" w:type="dxa"/>
                  <w:tcBorders>
                    <w:top w:val="single" w:sz="4" w:space="0" w:color="000000"/>
                    <w:left w:val="single" w:sz="4" w:space="0" w:color="000000"/>
                    <w:bottom w:val="single" w:sz="4" w:space="0" w:color="000000"/>
                    <w:right w:val="single" w:sz="4" w:space="0" w:color="000000"/>
                  </w:tcBorders>
                  <w:shd w:val="clear" w:color="auto" w:fill="FFFFCC"/>
                </w:tcPr>
                <w:p w14:paraId="2949EC4C"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Brojčana</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ocjena</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CC"/>
                </w:tcPr>
                <w:p w14:paraId="13FAE8F8"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Razina</w:t>
                  </w:r>
                </w:p>
              </w:tc>
            </w:tr>
            <w:tr w:rsidR="00327FC2" w14:paraId="332DD921"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67564F38"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90,00 – 100,00</w:t>
                  </w:r>
                </w:p>
              </w:tc>
              <w:tc>
                <w:tcPr>
                  <w:tcW w:w="1842" w:type="dxa"/>
                  <w:tcBorders>
                    <w:top w:val="single" w:sz="4" w:space="0" w:color="000000"/>
                    <w:left w:val="single" w:sz="4" w:space="0" w:color="000000"/>
                    <w:bottom w:val="single" w:sz="4" w:space="0" w:color="000000"/>
                    <w:right w:val="single" w:sz="4" w:space="0" w:color="000000"/>
                  </w:tcBorders>
                </w:tcPr>
                <w:p w14:paraId="752A063C"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izvrstan</w:t>
                  </w:r>
                  <w:proofErr w:type="spellEnd"/>
                  <w:r>
                    <w:rPr>
                      <w:rFonts w:asciiTheme="majorHAnsi" w:eastAsia="Calibri" w:hAnsiTheme="majorHAnsi" w:cstheme="majorHAnsi"/>
                      <w:sz w:val="20"/>
                      <w:szCs w:val="20"/>
                    </w:rPr>
                    <w:t xml:space="preserve"> (5)</w:t>
                  </w:r>
                </w:p>
              </w:tc>
              <w:tc>
                <w:tcPr>
                  <w:tcW w:w="1843" w:type="dxa"/>
                  <w:tcBorders>
                    <w:top w:val="single" w:sz="4" w:space="0" w:color="000000"/>
                    <w:left w:val="single" w:sz="4" w:space="0" w:color="000000"/>
                    <w:bottom w:val="single" w:sz="4" w:space="0" w:color="000000"/>
                    <w:right w:val="single" w:sz="4" w:space="0" w:color="000000"/>
                  </w:tcBorders>
                </w:tcPr>
                <w:p w14:paraId="683E2567"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A</w:t>
                  </w:r>
                </w:p>
              </w:tc>
            </w:tr>
            <w:tr w:rsidR="00327FC2" w14:paraId="12B4941C"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00EF925F"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80,00 – 89,99</w:t>
                  </w:r>
                </w:p>
              </w:tc>
              <w:tc>
                <w:tcPr>
                  <w:tcW w:w="1842" w:type="dxa"/>
                  <w:tcBorders>
                    <w:top w:val="single" w:sz="4" w:space="0" w:color="000000"/>
                    <w:left w:val="single" w:sz="4" w:space="0" w:color="000000"/>
                    <w:bottom w:val="single" w:sz="4" w:space="0" w:color="000000"/>
                    <w:right w:val="single" w:sz="4" w:space="0" w:color="000000"/>
                  </w:tcBorders>
                </w:tcPr>
                <w:p w14:paraId="01CEEFA7"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vrlo</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(4)</w:t>
                  </w:r>
                </w:p>
              </w:tc>
              <w:tc>
                <w:tcPr>
                  <w:tcW w:w="1843" w:type="dxa"/>
                  <w:tcBorders>
                    <w:top w:val="single" w:sz="4" w:space="0" w:color="000000"/>
                    <w:left w:val="single" w:sz="4" w:space="0" w:color="000000"/>
                    <w:bottom w:val="single" w:sz="4" w:space="0" w:color="000000"/>
                    <w:right w:val="single" w:sz="4" w:space="0" w:color="000000"/>
                  </w:tcBorders>
                </w:tcPr>
                <w:p w14:paraId="7ACC826D"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B</w:t>
                  </w:r>
                </w:p>
              </w:tc>
            </w:tr>
            <w:tr w:rsidR="00327FC2" w14:paraId="6DFB89A1"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tcPr>
                <w:p w14:paraId="34A2AEBE"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70,00 – 79,99</w:t>
                  </w:r>
                </w:p>
              </w:tc>
              <w:tc>
                <w:tcPr>
                  <w:tcW w:w="1842" w:type="dxa"/>
                  <w:tcBorders>
                    <w:top w:val="single" w:sz="4" w:space="0" w:color="000000"/>
                    <w:left w:val="single" w:sz="4" w:space="0" w:color="000000"/>
                    <w:bottom w:val="single" w:sz="4" w:space="0" w:color="000000"/>
                    <w:right w:val="single" w:sz="4" w:space="0" w:color="000000"/>
                  </w:tcBorders>
                </w:tcPr>
                <w:p w14:paraId="60168E2E"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(3)</w:t>
                  </w:r>
                </w:p>
              </w:tc>
              <w:tc>
                <w:tcPr>
                  <w:tcW w:w="1843" w:type="dxa"/>
                  <w:tcBorders>
                    <w:top w:val="single" w:sz="4" w:space="0" w:color="000000"/>
                    <w:left w:val="single" w:sz="4" w:space="0" w:color="000000"/>
                    <w:bottom w:val="single" w:sz="4" w:space="0" w:color="000000"/>
                    <w:right w:val="single" w:sz="4" w:space="0" w:color="000000"/>
                  </w:tcBorders>
                </w:tcPr>
                <w:p w14:paraId="5C596EC6"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C</w:t>
                  </w:r>
                </w:p>
              </w:tc>
            </w:tr>
            <w:tr w:rsidR="00327FC2" w14:paraId="2512AAB0"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65DBCE50"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60,00 – 69,99</w:t>
                  </w:r>
                </w:p>
              </w:tc>
              <w:tc>
                <w:tcPr>
                  <w:tcW w:w="1842" w:type="dxa"/>
                  <w:tcBorders>
                    <w:top w:val="single" w:sz="4" w:space="0" w:color="000000"/>
                    <w:left w:val="single" w:sz="4" w:space="0" w:color="000000"/>
                    <w:bottom w:val="single" w:sz="4" w:space="0" w:color="000000"/>
                    <w:right w:val="single" w:sz="4" w:space="0" w:color="000000"/>
                  </w:tcBorders>
                </w:tcPr>
                <w:p w14:paraId="3C86B166"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dovoljan</w:t>
                  </w:r>
                  <w:proofErr w:type="spellEnd"/>
                  <w:r>
                    <w:rPr>
                      <w:rFonts w:asciiTheme="majorHAnsi" w:eastAsia="Calibri" w:hAnsiTheme="majorHAnsi" w:cstheme="majorHAnsi"/>
                      <w:sz w:val="20"/>
                      <w:szCs w:val="20"/>
                    </w:rPr>
                    <w:t xml:space="preserve"> (2)</w:t>
                  </w:r>
                </w:p>
              </w:tc>
              <w:tc>
                <w:tcPr>
                  <w:tcW w:w="1843" w:type="dxa"/>
                  <w:tcBorders>
                    <w:top w:val="single" w:sz="4" w:space="0" w:color="000000"/>
                    <w:left w:val="single" w:sz="4" w:space="0" w:color="000000"/>
                    <w:bottom w:val="single" w:sz="4" w:space="0" w:color="000000"/>
                    <w:right w:val="single" w:sz="4" w:space="0" w:color="000000"/>
                  </w:tcBorders>
                </w:tcPr>
                <w:p w14:paraId="165063D5"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D</w:t>
                  </w:r>
                </w:p>
              </w:tc>
            </w:tr>
            <w:tr w:rsidR="00327FC2" w14:paraId="4255A439"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tcPr>
                <w:p w14:paraId="582AE047"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0,00 – 49,99</w:t>
                  </w:r>
                </w:p>
              </w:tc>
              <w:tc>
                <w:tcPr>
                  <w:tcW w:w="1842" w:type="dxa"/>
                  <w:tcBorders>
                    <w:top w:val="single" w:sz="4" w:space="0" w:color="000000"/>
                    <w:left w:val="single" w:sz="4" w:space="0" w:color="000000"/>
                    <w:bottom w:val="single" w:sz="4" w:space="0" w:color="000000"/>
                    <w:right w:val="single" w:sz="4" w:space="0" w:color="000000"/>
                  </w:tcBorders>
                </w:tcPr>
                <w:p w14:paraId="7FEAE26C"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nedovoljan</w:t>
                  </w:r>
                  <w:proofErr w:type="spellEnd"/>
                  <w:r>
                    <w:rPr>
                      <w:rFonts w:asciiTheme="majorHAnsi" w:eastAsia="Calibri" w:hAnsiTheme="majorHAnsi" w:cstheme="majorHAnsi"/>
                      <w:sz w:val="20"/>
                      <w:szCs w:val="20"/>
                    </w:rPr>
                    <w:t xml:space="preserve"> (1)</w:t>
                  </w:r>
                </w:p>
              </w:tc>
              <w:tc>
                <w:tcPr>
                  <w:tcW w:w="1843" w:type="dxa"/>
                  <w:tcBorders>
                    <w:top w:val="single" w:sz="4" w:space="0" w:color="000000"/>
                    <w:left w:val="single" w:sz="4" w:space="0" w:color="000000"/>
                    <w:bottom w:val="single" w:sz="4" w:space="0" w:color="000000"/>
                    <w:right w:val="single" w:sz="4" w:space="0" w:color="000000"/>
                  </w:tcBorders>
                </w:tcPr>
                <w:p w14:paraId="70FD593E"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F</w:t>
                  </w:r>
                </w:p>
              </w:tc>
            </w:tr>
          </w:tbl>
          <w:p w14:paraId="6A89EC8E" w14:textId="77777777" w:rsidR="00327FC2" w:rsidRDefault="00327FC2">
            <w:pPr>
              <w:widowControl w:val="0"/>
              <w:tabs>
                <w:tab w:val="left" w:pos="2860"/>
              </w:tabs>
              <w:spacing w:after="0"/>
              <w:ind w:right="250"/>
              <w:rPr>
                <w:rFonts w:ascii="Calibri" w:eastAsia="Times New Roman" w:hAnsi="Calibri" w:cs="Calibri"/>
                <w:sz w:val="20"/>
                <w14:ligatures w14:val="none"/>
              </w:rPr>
            </w:pPr>
          </w:p>
        </w:tc>
      </w:tr>
      <w:tr w:rsidR="00327FC2" w14:paraId="0CDC0D96" w14:textId="77777777">
        <w:trPr>
          <w:trHeight w:val="61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919E04B"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Izvođači i način komuniciranja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10BE55E5" w14:textId="11AE3D60"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Mark Tomaj, e-mail: </w:t>
            </w:r>
            <w:r w:rsidR="00DB7E5F">
              <w:fldChar w:fldCharType="begin"/>
            </w:r>
            <w:r w:rsidR="00DB7E5F">
              <w:instrText>HYPERLINK "mailto:procelnik@vevig.hr"</w:instrText>
            </w:r>
            <w:r w:rsidR="00DB7E5F">
              <w:fldChar w:fldCharType="separate"/>
            </w:r>
            <w:r w:rsidR="00DB7E5F" w:rsidRPr="009A6586">
              <w:rPr>
                <w:rStyle w:val="Hyperlink"/>
                <w:rFonts w:ascii="Calibri Light" w:eastAsia="Calibri" w:hAnsi="Calibri Light" w:cs="Calibri Light"/>
                <w:sz w:val="20"/>
                <w:szCs w:val="20"/>
                <w14:ligatures w14:val="none"/>
              </w:rPr>
              <w:t>procelnik@vevig.hr</w:t>
            </w:r>
            <w:r w:rsidR="00DB7E5F">
              <w:fldChar w:fldCharType="end"/>
            </w:r>
          </w:p>
          <w:p w14:paraId="70F1F1F4" w14:textId="77777777" w:rsidR="00327FC2" w:rsidRDefault="00257526">
            <w:pPr>
              <w:widowControl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Petra Čukelj, </w:t>
            </w:r>
            <w:r w:rsidR="00327FC2">
              <w:fldChar w:fldCharType="begin"/>
            </w:r>
            <w:r w:rsidR="00327FC2">
              <w:instrText>HYPERLINK "mailto:petra.cukelj@hotmail.com" \h</w:instrText>
            </w:r>
            <w:r w:rsidR="00327FC2">
              <w:fldChar w:fldCharType="separate"/>
            </w:r>
            <w:r w:rsidR="00327FC2">
              <w:rPr>
                <w:rStyle w:val="Internetskapoveznica"/>
                <w:rFonts w:ascii="Calibri Light" w:eastAsia="Calibri" w:hAnsi="Calibri Light" w:cs="Calibri Light"/>
                <w:sz w:val="20"/>
                <w:szCs w:val="20"/>
                <w14:ligatures w14:val="none"/>
              </w:rPr>
              <w:t>petra.cukelj@hotmail.com</w:t>
            </w:r>
            <w:r w:rsidR="00327FC2">
              <w:fldChar w:fldCharType="end"/>
            </w:r>
            <w:r>
              <w:rPr>
                <w:rFonts w:ascii="Calibri Light" w:eastAsia="Calibri" w:hAnsi="Calibri Light" w:cs="Calibri Light"/>
                <w:color w:val="000000"/>
                <w:sz w:val="20"/>
                <w:szCs w:val="20"/>
                <w14:ligatures w14:val="none"/>
              </w:rPr>
              <w:t xml:space="preserve"> </w:t>
            </w:r>
          </w:p>
        </w:tc>
      </w:tr>
      <w:tr w:rsidR="00327FC2" w14:paraId="63012E24" w14:textId="77777777">
        <w:trPr>
          <w:trHeight w:val="699"/>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101F55A" w14:textId="77777777" w:rsidR="00327FC2" w:rsidRDefault="00257526">
            <w:pPr>
              <w:widowControl w:val="0"/>
              <w:rPr>
                <w:rFonts w:ascii="Calibri Light" w:eastAsia="Calibri" w:hAnsi="Calibri Light" w:cs="Calibri Light"/>
                <w:sz w:val="20"/>
                <w:szCs w:val="20"/>
                <w14:ligatures w14:val="none"/>
              </w:rPr>
            </w:pPr>
            <w:r>
              <w:rPr>
                <w:rFonts w:ascii="Calibri Light" w:eastAsia="Times New Roman" w:hAnsi="Calibri Light" w:cs="Calibri Light"/>
                <w:sz w:val="20"/>
                <w:szCs w:val="20"/>
                <w:lang w:eastAsia="hr-HR"/>
                <w14:ligatures w14:val="none"/>
              </w:rPr>
              <w:t xml:space="preserve"> </w:t>
            </w:r>
          </w:p>
          <w:p w14:paraId="732E70EF"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Akademski integritet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57AF68C0" w14:textId="77777777" w:rsidR="00327FC2" w:rsidRDefault="00257526">
            <w:pPr>
              <w:widowControl w:val="0"/>
              <w:contextualSpacing/>
              <w:jc w:val="both"/>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Akademski integritet uključuje predanost vrijednostima poštenja, povjerenja, poštovanja i odgovornosti. Adekvatno citiranje tuđih radova primjenjuje se za svaku od definiranih aktivnosti. </w:t>
            </w:r>
            <w:r>
              <w:rPr>
                <w:rFonts w:ascii="Calibri Light" w:eastAsia="Calibri" w:hAnsi="Calibri Light" w:cs="Calibri Light"/>
                <w:b/>
                <w:sz w:val="20"/>
                <w:szCs w:val="20"/>
                <w:lang w:eastAsia="hr-HR"/>
                <w14:ligatures w14:val="none"/>
              </w:rPr>
              <w:t>Plagijatom se smatra:</w:t>
            </w:r>
            <w:r>
              <w:rPr>
                <w:rFonts w:ascii="Calibri Light" w:eastAsia="Calibri" w:hAnsi="Calibri Light" w:cs="Calibri Light"/>
                <w:sz w:val="20"/>
                <w:szCs w:val="20"/>
                <w:lang w:eastAsia="hr-HR"/>
                <w14:ligatures w14:val="none"/>
              </w:rPr>
              <w:t xml:space="preserve">  </w:t>
            </w:r>
            <w:r>
              <w:rPr>
                <w:rFonts w:ascii="Calibri Light" w:eastAsia="SolexHR" w:hAnsi="Calibri Light" w:cs="Calibri Light"/>
                <w:sz w:val="20"/>
                <w:szCs w:val="20"/>
                <w:lang w:eastAsia="hr-HR"/>
                <w14:ligatures w14:val="none"/>
              </w:rPr>
              <w:t>(</w:t>
            </w:r>
            <w:hyperlink r:id="rId64">
              <w:r w:rsidR="00327FC2">
                <w:rPr>
                  <w:rFonts w:ascii="Calibri Light" w:eastAsia="SolexHR" w:hAnsi="Calibri Light" w:cs="Calibri Light"/>
                  <w:color w:val="0563C1" w:themeColor="hyperlink"/>
                  <w:u w:val="single"/>
                  <w14:ligatures w14:val="none"/>
                </w:rPr>
                <w:t>http://www.rose.uzh.ch/download/Plagiat_unijournal_2006_4.pdf</w:t>
              </w:r>
            </w:hyperlink>
            <w:r>
              <w:rPr>
                <w:rFonts w:ascii="Calibri Light" w:eastAsia="SolexHR" w:hAnsi="Calibri Light" w:cs="Calibri Light"/>
                <w:sz w:val="20"/>
                <w:szCs w:val="20"/>
                <w:lang w:eastAsia="hr-HR"/>
                <w14:ligatures w14:val="none"/>
              </w:rPr>
              <w:t>)</w:t>
            </w:r>
          </w:p>
          <w:p w14:paraId="7F526530"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b/>
                <w:sz w:val="20"/>
                <w:szCs w:val="20"/>
                <w:lang w:eastAsia="hr-HR"/>
                <w14:ligatures w14:val="none"/>
              </w:rPr>
              <w:t>Ghostwrite</w:t>
            </w:r>
            <w:r>
              <w:rPr>
                <w:rFonts w:ascii="Calibri Light" w:eastAsia="Calibri" w:hAnsi="Calibri Light" w:cs="Calibri Light"/>
                <w:sz w:val="20"/>
                <w:szCs w:val="20"/>
                <w:lang w:eastAsia="hr-HR"/>
                <w14:ligatures w14:val="none"/>
              </w:rPr>
              <w:t xml:space="preserve">r </w:t>
            </w:r>
            <w:r>
              <w:rPr>
                <w:rFonts w:ascii="Calibri Light" w:eastAsia="SolexHR" w:hAnsi="Calibri Light" w:cs="Calibri Light"/>
                <w:sz w:val="20"/>
                <w:szCs w:val="20"/>
                <w:lang w:eastAsia="hr-HR"/>
                <w14:ligatures w14:val="none"/>
              </w:rPr>
              <w:t>- ukoliko osoba nije autor teksta, nego je tekst napisao netko drugi u ime te osobe.</w:t>
            </w:r>
          </w:p>
          <w:p w14:paraId="1700E1AB"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Potpuni plagijat</w:t>
            </w:r>
            <w:r>
              <w:rPr>
                <w:rFonts w:ascii="Calibri Light" w:eastAsia="SolexHR" w:hAnsi="Calibri Light" w:cs="Calibri Light"/>
                <w:sz w:val="20"/>
                <w:szCs w:val="20"/>
                <w:lang w:eastAsia="hr-HR"/>
                <w14:ligatures w14:val="none"/>
              </w:rPr>
              <w:t xml:space="preserve"> - ukoliko osoba potpisuje cijelo djelo svojim imenom.</w:t>
            </w:r>
          </w:p>
          <w:p w14:paraId="17DE2115"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Autoplagijat</w:t>
            </w:r>
            <w:r>
              <w:rPr>
                <w:rFonts w:ascii="Calibri Light" w:eastAsia="SolexHR" w:hAnsi="Calibri Light" w:cs="Calibri Light"/>
                <w:sz w:val="20"/>
                <w:szCs w:val="20"/>
                <w:lang w:eastAsia="hr-HR"/>
                <w14:ligatures w14:val="none"/>
              </w:rPr>
              <w:t xml:space="preserve"> - predstavljanje vlastitog prethodno objavljenog rada kao izvornog</w:t>
            </w:r>
          </w:p>
          <w:p w14:paraId="3FA7F2CD"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Plagijat prijevodom</w:t>
            </w:r>
            <w:r>
              <w:rPr>
                <w:rFonts w:ascii="Calibri Light" w:eastAsia="SolexHR" w:hAnsi="Calibri Light" w:cs="Calibri Light"/>
                <w:sz w:val="20"/>
                <w:szCs w:val="20"/>
                <w:lang w:eastAsia="hr-HR"/>
                <w14:ligatures w14:val="none"/>
              </w:rPr>
              <w:t xml:space="preserve"> - osoba objavljuje prijevod tuđeg teksta bez navođenja izvora</w:t>
            </w:r>
          </w:p>
          <w:p w14:paraId="291A89F3"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b/>
                <w:sz w:val="20"/>
                <w:szCs w:val="20"/>
                <w:lang w:eastAsia="hr-HR"/>
                <w14:ligatures w14:val="none"/>
              </w:rPr>
              <w:t xml:space="preserve">Copy&amp;Paste </w:t>
            </w:r>
            <w:r>
              <w:rPr>
                <w:rFonts w:ascii="Calibri Light" w:eastAsia="SolexHR" w:hAnsi="Calibri Light" w:cs="Calibri Light"/>
                <w:b/>
                <w:sz w:val="20"/>
                <w:szCs w:val="20"/>
                <w:lang w:eastAsia="hr-HR"/>
                <w14:ligatures w14:val="none"/>
              </w:rPr>
              <w:t>plagijat</w:t>
            </w:r>
            <w:r>
              <w:rPr>
                <w:rFonts w:ascii="Calibri Light" w:eastAsia="SolexHR" w:hAnsi="Calibri Light" w:cs="Calibri Light"/>
                <w:sz w:val="20"/>
                <w:szCs w:val="20"/>
                <w:lang w:eastAsia="hr-HR"/>
                <w14:ligatures w14:val="none"/>
              </w:rPr>
              <w:t xml:space="preserve"> - osoba preuzima dijelove tuđeg teksta bez navođenja izvora </w:t>
            </w:r>
          </w:p>
          <w:p w14:paraId="7A2B0332"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Parafraziranje bez reference</w:t>
            </w:r>
            <w:r>
              <w:rPr>
                <w:rFonts w:ascii="Calibri Light" w:eastAsia="SolexHR" w:hAnsi="Calibri Light" w:cs="Calibri Light"/>
                <w:sz w:val="20"/>
                <w:szCs w:val="20"/>
                <w:lang w:eastAsia="hr-HR"/>
                <w14:ligatures w14:val="none"/>
              </w:rPr>
              <w:t xml:space="preserve"> - preuzimanje tuđeg teksta ili ideja, ali ne doslovno</w:t>
            </w:r>
          </w:p>
          <w:p w14:paraId="5F267FC9" w14:textId="77777777" w:rsidR="00327FC2" w:rsidRDefault="00257526">
            <w:pPr>
              <w:widowControl w:val="0"/>
              <w:tabs>
                <w:tab w:val="left" w:pos="2820"/>
              </w:tabs>
              <w:snapToGrid w:val="0"/>
              <w:contextualSpacing/>
              <w:jc w:val="both"/>
              <w:rPr>
                <w:rFonts w:ascii="Calibri Light" w:eastAsia="Calibri" w:hAnsi="Calibri Light" w:cs="Calibri Light"/>
                <w:sz w:val="20"/>
                <w:szCs w:val="20"/>
                <w14:ligatures w14:val="none"/>
              </w:rPr>
            </w:pPr>
            <w:r>
              <w:rPr>
                <w:rFonts w:ascii="Calibri Light" w:eastAsia="SolexHR" w:hAnsi="Calibri Light" w:cs="Calibri Light"/>
                <w:b/>
                <w:color w:val="000000"/>
                <w:sz w:val="20"/>
                <w:szCs w:val="20"/>
                <w:lang w:eastAsia="hr-HR"/>
                <w14:ligatures w14:val="none"/>
              </w:rPr>
              <w:t>Citiranje izvan konteksta</w:t>
            </w:r>
            <w:r>
              <w:rPr>
                <w:rFonts w:ascii="Calibri Light" w:eastAsia="SolexHR" w:hAnsi="Calibri Light" w:cs="Calibri Light"/>
                <w:color w:val="000000"/>
                <w:sz w:val="20"/>
                <w:szCs w:val="20"/>
                <w:lang w:eastAsia="hr-HR"/>
                <w14:ligatures w14:val="none"/>
              </w:rPr>
              <w:t xml:space="preserve"> - osoba prepisuje ili parafrazira tekst, a onda ne citira precizno</w:t>
            </w:r>
          </w:p>
        </w:tc>
      </w:tr>
      <w:tr w:rsidR="00327FC2" w14:paraId="5C1DEFA2" w14:textId="77777777">
        <w:trPr>
          <w:trHeight w:val="112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F53F90A"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Potrebni tehnički uvjeti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1385C5EF" w14:textId="77777777" w:rsidR="00327FC2" w:rsidRDefault="00257526">
            <w:pPr>
              <w:widowControl w:val="0"/>
              <w:spacing w:line="240" w:lineRule="auto"/>
              <w:contextualSpacing/>
              <w:jc w:val="both"/>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Programska i računalna oprema(označiti potrebno):</w:t>
            </w:r>
          </w:p>
          <w:p w14:paraId="0E071860"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računalo (minimalni zahtjev CPU 1.2 MHz, RAM 1 GB),</w:t>
            </w:r>
          </w:p>
          <w:p w14:paraId="413ED758"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slušalice s mikrofonom (za praćenje predavanja putem Interneta),</w:t>
            </w:r>
          </w:p>
          <w:p w14:paraId="22D814DA"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web kamera (vanjska ili USB),</w:t>
            </w:r>
          </w:p>
          <w:p w14:paraId="56A4A66B"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pristup internetu (preporučujemo širokopojasni internet, brzine najmanje 1/0.5 Mbps),</w:t>
            </w:r>
          </w:p>
          <w:p w14:paraId="05912BB2"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operativni sustav Windows (8, 7 ili Vista) ili Mac (OS X 10.6 ili više),</w:t>
            </w:r>
          </w:p>
          <w:p w14:paraId="2D45F075"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internet pretraživač (Internet Explorer, Firefox, Chrome, Safari),</w:t>
            </w:r>
          </w:p>
          <w:p w14:paraId="6F267318"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preglednik PDF dokumenata (npr. Adobe Reader ili drugi),</w:t>
            </w:r>
          </w:p>
          <w:p w14:paraId="311A6192"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 xml:space="preserve">Java, </w:t>
            </w:r>
            <w:r>
              <w:rPr>
                <w:rFonts w:ascii="Calibri Light" w:eastAsia="Calibri" w:hAnsi="Calibri Light" w:cs="Calibri Light"/>
                <w:color w:val="000000"/>
                <w:sz w:val="20"/>
                <w:szCs w:val="20"/>
                <w:lang w:eastAsia="hr-HR"/>
                <w14:ligatures w14:val="none"/>
              </w:rPr>
              <w:t>Flash Player</w:t>
            </w:r>
          </w:p>
        </w:tc>
      </w:tr>
      <w:tr w:rsidR="00327FC2" w14:paraId="35245C19" w14:textId="77777777">
        <w:trPr>
          <w:trHeight w:val="60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037F12A4" w14:textId="77777777" w:rsidR="00327FC2" w:rsidRDefault="00257526">
            <w:pPr>
              <w:widowControl w:val="0"/>
              <w:tabs>
                <w:tab w:val="left" w:pos="567"/>
              </w:tabs>
              <w:spacing w:after="0" w:line="240" w:lineRule="auto"/>
              <w:ind w:left="435"/>
              <w:rPr>
                <w:rFonts w:ascii="Calibri Light" w:eastAsia="Calibri" w:hAnsi="Calibri Light" w:cs="Calibri Light"/>
                <w:color w:val="000000"/>
                <w:sz w:val="20"/>
                <w:szCs w:val="20"/>
                <w14:ligatures w14:val="none"/>
              </w:rPr>
            </w:pPr>
            <w:r>
              <w:rPr>
                <w:rFonts w:ascii="Calibri Light" w:eastAsia="Times New Roman" w:hAnsi="Calibri Light" w:cs="Calibri Light"/>
                <w:b/>
                <w:color w:val="000000"/>
                <w:sz w:val="20"/>
                <w:szCs w:val="20"/>
                <w:lang w:eastAsia="hr-HR"/>
                <w14:ligatures w14:val="none"/>
              </w:rPr>
              <w:t>Obavezna literatura</w:t>
            </w:r>
          </w:p>
          <w:p w14:paraId="3CFAC990" w14:textId="77777777" w:rsidR="00327FC2" w:rsidRDefault="00327FC2">
            <w:pPr>
              <w:widowControl w:val="0"/>
              <w:tabs>
                <w:tab w:val="left" w:pos="567"/>
              </w:tabs>
              <w:spacing w:after="0" w:line="240" w:lineRule="auto"/>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7C1364B0"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Naslov</w:t>
            </w:r>
          </w:p>
        </w:tc>
        <w:tc>
          <w:tcPr>
            <w:tcW w:w="127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F0AA9CE"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 xml:space="preserve">Broj primjeraka u knjižnici </w:t>
            </w:r>
            <w:r>
              <w:rPr>
                <w:rFonts w:ascii="Calibri Light" w:eastAsia="Times New Roman" w:hAnsi="Calibri Light" w:cs="Calibri Light"/>
                <w:b/>
                <w:bCs/>
                <w:sz w:val="20"/>
                <w:szCs w:val="20"/>
                <w:lang w:eastAsia="zh-CN"/>
                <w14:ligatures w14:val="none"/>
              </w:rPr>
              <w:lastRenderedPageBreak/>
              <w:t>Veleučilišta</w:t>
            </w:r>
          </w:p>
        </w:tc>
        <w:tc>
          <w:tcPr>
            <w:tcW w:w="12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720ECAC"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lastRenderedPageBreak/>
              <w:t xml:space="preserve">Dostupnost putem drugih </w:t>
            </w:r>
            <w:r>
              <w:rPr>
                <w:rFonts w:ascii="Calibri Light" w:eastAsia="Times New Roman" w:hAnsi="Calibri Light" w:cs="Calibri Light"/>
                <w:b/>
                <w:bCs/>
                <w:sz w:val="20"/>
                <w:szCs w:val="20"/>
                <w:lang w:eastAsia="zh-CN"/>
                <w14:ligatures w14:val="none"/>
              </w:rPr>
              <w:lastRenderedPageBreak/>
              <w:t>medija</w:t>
            </w:r>
          </w:p>
        </w:tc>
      </w:tr>
      <w:tr w:rsidR="00327FC2" w14:paraId="64932B3A" w14:textId="77777777">
        <w:trPr>
          <w:trHeight w:val="47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EEE0E36" w14:textId="77777777" w:rsidR="00327FC2" w:rsidRDefault="00327FC2">
            <w:pPr>
              <w:widowControl w:val="0"/>
              <w:spacing w:after="0"/>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1DA4135F"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1. Šimunović, D. Odabrana poglavlja iz radne terapije,</w:t>
            </w:r>
          </w:p>
          <w:p w14:paraId="3A87F09D"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Zdravstveno veleučilište – nastavni tekstovi, 2013.</w:t>
            </w:r>
          </w:p>
          <w:p w14:paraId="0C268D5B"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2. Hagedorn, R.: Tools for practice in OT- A structured approach</w:t>
            </w:r>
          </w:p>
          <w:p w14:paraId="3E099920"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to core skills and processes. London: Churchill Livingstone, 2000.</w:t>
            </w:r>
          </w:p>
        </w:tc>
        <w:tc>
          <w:tcPr>
            <w:tcW w:w="1275" w:type="dxa"/>
            <w:tcBorders>
              <w:top w:val="single" w:sz="4" w:space="0" w:color="000000"/>
              <w:left w:val="single" w:sz="4" w:space="0" w:color="000000"/>
              <w:bottom w:val="single" w:sz="4" w:space="0" w:color="000000"/>
              <w:right w:val="single" w:sz="4" w:space="0" w:color="000000"/>
            </w:tcBorders>
            <w:vAlign w:val="center"/>
          </w:tcPr>
          <w:p w14:paraId="11443BE4"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01BA5673" w14:textId="77777777" w:rsidR="00327FC2" w:rsidRDefault="00327FC2">
            <w:pPr>
              <w:widowControl w:val="0"/>
              <w:snapToGrid w:val="0"/>
              <w:spacing w:before="90" w:after="90"/>
              <w:jc w:val="center"/>
              <w:rPr>
                <w:rFonts w:ascii="Calibri Light" w:eastAsia="Times New Roman" w:hAnsi="Calibri Light" w:cs="Calibri Light"/>
                <w:sz w:val="20"/>
                <w:szCs w:val="20"/>
                <w:lang w:eastAsia="zh-CN"/>
                <w14:ligatures w14:val="none"/>
              </w:rPr>
            </w:pPr>
          </w:p>
        </w:tc>
      </w:tr>
      <w:tr w:rsidR="00327FC2" w14:paraId="3F179420" w14:textId="77777777">
        <w:trPr>
          <w:trHeight w:val="47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CEE4BC7" w14:textId="77777777" w:rsidR="00327FC2" w:rsidRDefault="00257526">
            <w:pPr>
              <w:widowControl w:val="0"/>
              <w:tabs>
                <w:tab w:val="left" w:pos="567"/>
              </w:tabs>
              <w:spacing w:after="0" w:line="240" w:lineRule="auto"/>
              <w:ind w:left="435"/>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t>Dopunska literatura (u trenutku prijave prijedloga studijskog programa)</w:t>
            </w: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5CDDFDDD"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Atchinson, B, Dirette, D. (2006). The Conditions in Occupational Therapy: Effect on Occupational Performance.</w:t>
            </w:r>
          </w:p>
          <w:p w14:paraId="4B60E8C4"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Lippincott Williams &amp; Wilkins</w:t>
            </w:r>
          </w:p>
          <w:p w14:paraId="5FCE8D1B"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Nagayda, J., Schindehette, S., Richardson, J. (2006). The Professional Portfolio in Occupational Therapy: Career Development and Continuing Competence. Slack Incorporated</w:t>
            </w:r>
          </w:p>
          <w:p w14:paraId="12081FD9"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Turpin, M. J., Iwama, M. (2009). Applying Occupational Therapy Theory: A Field Guide to Models in Practice. Churchill Livingstone</w:t>
            </w:r>
          </w:p>
        </w:tc>
        <w:tc>
          <w:tcPr>
            <w:tcW w:w="1275" w:type="dxa"/>
            <w:tcBorders>
              <w:top w:val="single" w:sz="4" w:space="0" w:color="000000"/>
              <w:left w:val="single" w:sz="4" w:space="0" w:color="000000"/>
              <w:bottom w:val="single" w:sz="4" w:space="0" w:color="000000"/>
              <w:right w:val="single" w:sz="4" w:space="0" w:color="000000"/>
            </w:tcBorders>
            <w:vAlign w:val="center"/>
          </w:tcPr>
          <w:p w14:paraId="5CBA95E8"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p w14:paraId="7D15C975"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47DE8816"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bookmarkStart w:id="276" w:name="_Hlk137766293"/>
            <w:bookmarkEnd w:id="276"/>
          </w:p>
        </w:tc>
      </w:tr>
    </w:tbl>
    <w:p w14:paraId="069A6B31" w14:textId="77777777" w:rsidR="00327FC2" w:rsidRDefault="00327FC2">
      <w:pPr>
        <w:tabs>
          <w:tab w:val="left" w:pos="10548"/>
        </w:tabs>
        <w:rPr>
          <w:rFonts w:ascii="Times New Roman" w:eastAsia="Calibri" w:hAnsi="Times New Roman" w:cs="Calibri"/>
          <w:sz w:val="24"/>
          <w:lang w:val="en-GB" w:eastAsia="zh-CN"/>
        </w:rPr>
      </w:pPr>
    </w:p>
    <w:p w14:paraId="02DAFC8D" w14:textId="77777777" w:rsidR="00DB7E5F" w:rsidRDefault="00DB7E5F">
      <w:pPr>
        <w:spacing w:after="0" w:line="240" w:lineRule="auto"/>
        <w:rPr>
          <w:rFonts w:ascii="Times New Roman" w:eastAsia="Calibri" w:hAnsi="Times New Roman" w:cs="Calibri"/>
          <w:color w:val="4F81BC"/>
          <w:sz w:val="24"/>
          <w:lang w:val="en-GB" w:eastAsia="zh-CN"/>
          <w14:ligatures w14:val="none"/>
        </w:rPr>
      </w:pPr>
      <w:r>
        <w:rPr>
          <w:color w:val="4F81BC"/>
          <w14:ligatures w14:val="none"/>
        </w:rPr>
        <w:br w:type="page"/>
      </w:r>
    </w:p>
    <w:p w14:paraId="6D0EE8ED" w14:textId="64754B6A" w:rsidR="00327FC2" w:rsidRDefault="00257526">
      <w:pPr>
        <w:pStyle w:val="BodyText"/>
        <w:spacing w:before="100"/>
        <w:rPr>
          <w14:ligatures w14:val="none"/>
        </w:rPr>
      </w:pPr>
      <w:r>
        <w:rPr>
          <w:color w:val="4F81BC"/>
          <w14:ligatures w14:val="none"/>
        </w:rPr>
        <w:lastRenderedPageBreak/>
        <w:t>PALIJATIVNA</w:t>
      </w:r>
      <w:r>
        <w:rPr>
          <w:color w:val="4F81BC"/>
          <w:spacing w:val="-6"/>
          <w14:ligatures w14:val="none"/>
        </w:rPr>
        <w:t xml:space="preserve"> </w:t>
      </w:r>
      <w:r>
        <w:rPr>
          <w:color w:val="4F81BC"/>
          <w14:ligatures w14:val="none"/>
        </w:rPr>
        <w:t>SKRB</w:t>
      </w:r>
    </w:p>
    <w:tbl>
      <w:tblPr>
        <w:tblW w:w="9060" w:type="dxa"/>
        <w:jc w:val="center"/>
        <w:tblLayout w:type="fixed"/>
        <w:tblLook w:val="04A0" w:firstRow="1" w:lastRow="0" w:firstColumn="1" w:lastColumn="0" w:noHBand="0" w:noVBand="1"/>
      </w:tblPr>
      <w:tblGrid>
        <w:gridCol w:w="2180"/>
        <w:gridCol w:w="1357"/>
        <w:gridCol w:w="849"/>
        <w:gridCol w:w="212"/>
        <w:gridCol w:w="356"/>
        <w:gridCol w:w="1558"/>
        <w:gridCol w:w="1275"/>
        <w:gridCol w:w="1273"/>
      </w:tblGrid>
      <w:tr w:rsidR="00327FC2" w14:paraId="66867796" w14:textId="77777777">
        <w:trPr>
          <w:trHeight w:val="30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700AB9CA"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sz w:val="20"/>
                <w:szCs w:val="20"/>
                <w14:ligatures w14:val="none"/>
              </w:rPr>
              <w:t>1.  OPIS PREDMETA - OPĆE INFORMACIJE</w:t>
            </w:r>
          </w:p>
        </w:tc>
      </w:tr>
      <w:tr w:rsidR="00327FC2" w14:paraId="287BFCFC" w14:textId="77777777">
        <w:trPr>
          <w:trHeight w:val="453"/>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FA6A369" w14:textId="77777777" w:rsidR="00327FC2" w:rsidRDefault="00257526">
            <w:pPr>
              <w:widowControl w:val="0"/>
              <w:numPr>
                <w:ilvl w:val="1"/>
                <w:numId w:val="152"/>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Nositelj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46D7DEE4"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Prim. Marina Kovač, dr.med., spec. psih.med., pred.</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628EB24F" w14:textId="77777777" w:rsidR="00327FC2" w:rsidRDefault="00257526">
            <w:pPr>
              <w:widowControl w:val="0"/>
              <w:numPr>
                <w:ilvl w:val="1"/>
                <w:numId w:val="156"/>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Godina studija</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175B669B"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2. godina (4.</w:t>
            </w:r>
            <w:r>
              <w:rPr>
                <w:rFonts w:eastAsia="Calibri" w:cs="Times New Roman"/>
                <w:spacing w:val="-47"/>
                <w:sz w:val="20"/>
                <w14:ligatures w14:val="none"/>
              </w:rPr>
              <w:t xml:space="preserve"> </w:t>
            </w:r>
            <w:r>
              <w:rPr>
                <w:rFonts w:eastAsia="Calibri" w:cs="Times New Roman"/>
                <w:sz w:val="20"/>
                <w14:ligatures w14:val="none"/>
              </w:rPr>
              <w:t>semestar)</w:t>
            </w:r>
          </w:p>
        </w:tc>
      </w:tr>
      <w:tr w:rsidR="00327FC2" w14:paraId="170DD898" w14:textId="77777777">
        <w:trPr>
          <w:trHeight w:val="575"/>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7A51D9F" w14:textId="77777777" w:rsidR="00327FC2" w:rsidRDefault="00257526">
            <w:pPr>
              <w:widowControl w:val="0"/>
              <w:numPr>
                <w:ilvl w:val="1"/>
                <w:numId w:val="152"/>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Naziv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546E40F1" w14:textId="77777777" w:rsidR="00327FC2" w:rsidRDefault="00257526">
            <w:pPr>
              <w:widowControl w:val="0"/>
              <w:tabs>
                <w:tab w:val="left" w:pos="2820"/>
              </w:tabs>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14:ligatures w14:val="none"/>
              </w:rPr>
              <w:t>Palijativna skrb</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24BE31C6" w14:textId="77777777" w:rsidR="00327FC2" w:rsidRDefault="00257526">
            <w:pPr>
              <w:widowControl w:val="0"/>
              <w:numPr>
                <w:ilvl w:val="1"/>
                <w:numId w:val="156"/>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Bodovna vrijednost (ECTS)</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2F8832B3"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2</w:t>
            </w:r>
          </w:p>
        </w:tc>
      </w:tr>
      <w:tr w:rsidR="00327FC2" w14:paraId="3EC9D8D9" w14:textId="77777777">
        <w:trPr>
          <w:trHeight w:val="72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093AF159" w14:textId="77777777" w:rsidR="00327FC2" w:rsidRDefault="00257526">
            <w:pPr>
              <w:widowControl w:val="0"/>
              <w:numPr>
                <w:ilvl w:val="1"/>
                <w:numId w:val="153"/>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Suradnici</w:t>
            </w:r>
          </w:p>
        </w:tc>
        <w:tc>
          <w:tcPr>
            <w:tcW w:w="241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3549AAAA"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Mirela Rusan, dipl.med.techn.</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66251299" w14:textId="77777777" w:rsidR="00327FC2" w:rsidRDefault="00257526">
            <w:pPr>
              <w:widowControl w:val="0"/>
              <w:numPr>
                <w:ilvl w:val="1"/>
                <w:numId w:val="156"/>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Način izvođenja nastave (broj sati P+V+S+ e-učenje)</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747656E" w14:textId="77777777" w:rsidR="00327FC2" w:rsidRDefault="00257526">
            <w:pPr>
              <w:widowControl w:val="0"/>
              <w:spacing w:after="0" w:line="225" w:lineRule="exact"/>
              <w:jc w:val="both"/>
              <w:rPr>
                <w:rFonts w:ascii="Times New Roman" w:eastAsia="Times New Roman" w:hAnsi="Times New Roman" w:cs="Times New Roman"/>
                <w:sz w:val="20"/>
                <w14:ligatures w14:val="none"/>
              </w:rPr>
            </w:pPr>
            <w:r>
              <w:rPr>
                <w:rFonts w:ascii="Times New Roman" w:eastAsia="Times New Roman" w:hAnsi="Times New Roman" w:cs="Times New Roman"/>
                <w:sz w:val="20"/>
                <w14:ligatures w14:val="none"/>
              </w:rPr>
              <w:t>P</w:t>
            </w:r>
            <w:r>
              <w:rPr>
                <w:rFonts w:ascii="Times New Roman" w:eastAsia="Times New Roman" w:hAnsi="Times New Roman" w:cs="Times New Roman"/>
                <w:spacing w:val="1"/>
                <w:sz w:val="20"/>
                <w14:ligatures w14:val="none"/>
              </w:rPr>
              <w:t xml:space="preserve"> </w:t>
            </w:r>
            <w:r>
              <w:rPr>
                <w:rFonts w:ascii="Times New Roman" w:eastAsia="Times New Roman" w:hAnsi="Times New Roman" w:cs="Times New Roman"/>
                <w:sz w:val="20"/>
                <w14:ligatures w14:val="none"/>
              </w:rPr>
              <w:t>–</w:t>
            </w:r>
            <w:r>
              <w:rPr>
                <w:rFonts w:ascii="Times New Roman" w:eastAsia="Times New Roman" w:hAnsi="Times New Roman" w:cs="Times New Roman"/>
                <w:spacing w:val="3"/>
                <w:sz w:val="20"/>
                <w14:ligatures w14:val="none"/>
              </w:rPr>
              <w:t xml:space="preserve"> </w:t>
            </w:r>
            <w:r>
              <w:rPr>
                <w:rFonts w:ascii="Times New Roman" w:eastAsia="Times New Roman" w:hAnsi="Times New Roman" w:cs="Times New Roman"/>
                <w:sz w:val="20"/>
                <w14:ligatures w14:val="none"/>
              </w:rPr>
              <w:t>15</w:t>
            </w:r>
          </w:p>
          <w:p w14:paraId="490AEB60" w14:textId="77777777" w:rsidR="00327FC2" w:rsidRDefault="00257526">
            <w:pPr>
              <w:widowControl w:val="0"/>
              <w:spacing w:after="0" w:line="223" w:lineRule="exact"/>
              <w:jc w:val="both"/>
              <w:rPr>
                <w:rFonts w:ascii="Times New Roman" w:eastAsia="Times New Roman" w:hAnsi="Times New Roman" w:cs="Times New Roman"/>
                <w:sz w:val="20"/>
                <w14:ligatures w14:val="none"/>
              </w:rPr>
            </w:pPr>
            <w:r>
              <w:rPr>
                <w:rFonts w:ascii="Times New Roman" w:eastAsia="Times New Roman" w:hAnsi="Times New Roman" w:cs="Times New Roman"/>
                <w:sz w:val="20"/>
                <w14:ligatures w14:val="none"/>
              </w:rPr>
              <w:t>V-</w:t>
            </w:r>
            <w:r>
              <w:rPr>
                <w:rFonts w:ascii="Times New Roman" w:eastAsia="Times New Roman" w:hAnsi="Times New Roman" w:cs="Times New Roman"/>
                <w:spacing w:val="2"/>
                <w:sz w:val="20"/>
                <w14:ligatures w14:val="none"/>
              </w:rPr>
              <w:t xml:space="preserve"> </w:t>
            </w:r>
            <w:r>
              <w:rPr>
                <w:rFonts w:ascii="Times New Roman" w:eastAsia="Times New Roman" w:hAnsi="Times New Roman" w:cs="Times New Roman"/>
                <w:sz w:val="20"/>
                <w14:ligatures w14:val="none"/>
              </w:rPr>
              <w:t>15</w:t>
            </w:r>
          </w:p>
          <w:p w14:paraId="42F4A77A" w14:textId="77777777" w:rsidR="00327FC2" w:rsidRDefault="00257526">
            <w:pPr>
              <w:widowControl w:val="0"/>
              <w:tabs>
                <w:tab w:val="left" w:pos="2820"/>
              </w:tabs>
              <w:snapToGrid w:val="0"/>
              <w:jc w:val="both"/>
              <w:rPr>
                <w:rFonts w:ascii="Calibri Light" w:eastAsia="Calibri" w:hAnsi="Calibri Light" w:cs="Calibri Light"/>
                <w:sz w:val="20"/>
                <w:szCs w:val="20"/>
                <w:highlight w:val="yellow"/>
                <w14:ligatures w14:val="none"/>
              </w:rPr>
            </w:pPr>
            <w:r>
              <w:rPr>
                <w:rFonts w:eastAsia="Calibri" w:cs="Times New Roman"/>
                <w:sz w:val="20"/>
                <w14:ligatures w14:val="none"/>
              </w:rPr>
              <w:t>S</w:t>
            </w:r>
            <w:r>
              <w:rPr>
                <w:rFonts w:eastAsia="Calibri" w:cs="Times New Roman"/>
                <w:spacing w:val="1"/>
                <w:sz w:val="20"/>
                <w14:ligatures w14:val="none"/>
              </w:rPr>
              <w:t xml:space="preserve"> </w:t>
            </w:r>
            <w:r>
              <w:rPr>
                <w:rFonts w:eastAsia="Calibri" w:cs="Times New Roman"/>
                <w:sz w:val="20"/>
                <w14:ligatures w14:val="none"/>
              </w:rPr>
              <w:t>–</w:t>
            </w:r>
            <w:r>
              <w:rPr>
                <w:rFonts w:eastAsia="Calibri" w:cs="Times New Roman"/>
                <w:spacing w:val="3"/>
                <w:sz w:val="20"/>
                <w14:ligatures w14:val="none"/>
              </w:rPr>
              <w:t xml:space="preserve"> 15</w:t>
            </w:r>
          </w:p>
        </w:tc>
      </w:tr>
      <w:tr w:rsidR="00327FC2" w14:paraId="2A07C55E" w14:textId="77777777">
        <w:trPr>
          <w:trHeight w:val="723"/>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090DB64" w14:textId="77777777" w:rsidR="00327FC2" w:rsidRDefault="00327FC2">
            <w:pPr>
              <w:widowControl w:val="0"/>
              <w:spacing w:after="0"/>
              <w:rPr>
                <w:rFonts w:ascii="Calibri Light" w:eastAsia="Calibri" w:hAnsi="Calibri Light" w:cs="Calibri Light"/>
                <w:b/>
                <w:bCs/>
                <w:sz w:val="20"/>
                <w:szCs w:val="20"/>
                <w14:ligatures w14:val="none"/>
              </w:rPr>
            </w:pPr>
          </w:p>
        </w:tc>
        <w:tc>
          <w:tcPr>
            <w:tcW w:w="2418" w:type="dxa"/>
            <w:gridSpan w:val="3"/>
            <w:vMerge/>
            <w:tcBorders>
              <w:top w:val="single" w:sz="4" w:space="0" w:color="000000"/>
              <w:left w:val="single" w:sz="4" w:space="0" w:color="000000"/>
              <w:bottom w:val="single" w:sz="4" w:space="0" w:color="000000"/>
              <w:right w:val="single" w:sz="4" w:space="0" w:color="000000"/>
            </w:tcBorders>
            <w:vAlign w:val="center"/>
          </w:tcPr>
          <w:p w14:paraId="303D6E03" w14:textId="77777777" w:rsidR="00327FC2" w:rsidRDefault="00327FC2">
            <w:pPr>
              <w:widowControl w:val="0"/>
              <w:spacing w:after="0"/>
              <w:rPr>
                <w:rFonts w:ascii="Calibri Light" w:eastAsia="Calibri" w:hAnsi="Calibri Light" w:cs="Calibri Light"/>
                <w:sz w:val="20"/>
                <w:szCs w:val="20"/>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3FB22508" w14:textId="77777777" w:rsidR="00327FC2" w:rsidRDefault="00257526">
            <w:pPr>
              <w:widowControl w:val="0"/>
              <w:numPr>
                <w:ilvl w:val="1"/>
                <w:numId w:val="156"/>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Samostalan rad studenta (broj sati)</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04389BC"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5</w:t>
            </w:r>
          </w:p>
        </w:tc>
      </w:tr>
      <w:tr w:rsidR="00327FC2" w14:paraId="039382C6" w14:textId="77777777">
        <w:trPr>
          <w:trHeight w:val="157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72B7959" w14:textId="77777777" w:rsidR="00327FC2" w:rsidRDefault="00257526">
            <w:pPr>
              <w:widowControl w:val="0"/>
              <w:numPr>
                <w:ilvl w:val="1"/>
                <w:numId w:val="154"/>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Studijski program (preddiplomski, diplomski, integrirani)</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29DB08C6" w14:textId="77777777" w:rsidR="00327FC2" w:rsidRDefault="00257526">
            <w:pPr>
              <w:widowControl w:val="0"/>
              <w:tabs>
                <w:tab w:val="left" w:pos="2820"/>
              </w:tabs>
              <w:snapToGrid w:val="0"/>
              <w:rPr>
                <w:rFonts w:ascii="Calibri" w:eastAsia="Calibri" w:hAnsi="Calibri" w:cs="Calibri"/>
                <w:sz w:val="20"/>
                <w:szCs w:val="20"/>
                <w14:ligatures w14:val="none"/>
              </w:rPr>
            </w:pPr>
            <w:r>
              <w:rPr>
                <w:rFonts w:eastAsia="Calibri" w:cs="Calibri"/>
                <w:sz w:val="20"/>
                <w:szCs w:val="20"/>
                <w14:ligatures w14:val="none"/>
              </w:rPr>
              <w:t xml:space="preserve">Prijediplomski studij fizioterapije </w:t>
            </w:r>
          </w:p>
          <w:p w14:paraId="52EC6BAB" w14:textId="77777777" w:rsidR="00327FC2" w:rsidRDefault="00327FC2">
            <w:pPr>
              <w:widowControl w:val="0"/>
              <w:tabs>
                <w:tab w:val="left" w:pos="2820"/>
              </w:tabs>
              <w:snapToGrid w:val="0"/>
              <w:rPr>
                <w:rFonts w:ascii="Calibri Light" w:eastAsia="Calibri" w:hAnsi="Calibri Light" w:cs="Calibri Light"/>
                <w:sz w:val="20"/>
                <w:szCs w:val="20"/>
                <w:highlight w:val="yellow"/>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52EB73DC" w14:textId="77777777" w:rsidR="00327FC2" w:rsidRDefault="00257526">
            <w:pPr>
              <w:widowControl w:val="0"/>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 xml:space="preserve">1.10. Razina primjene e-učenja (1, 2, 3 razina), postotak izvođenja predmeta online (maks. 20%) </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2DC8989D"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w:t>
            </w:r>
          </w:p>
        </w:tc>
      </w:tr>
      <w:tr w:rsidR="00327FC2" w14:paraId="7732D250" w14:textId="77777777">
        <w:trPr>
          <w:trHeight w:val="113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D0CA133" w14:textId="77777777" w:rsidR="00327FC2" w:rsidRDefault="00257526">
            <w:pPr>
              <w:widowControl w:val="0"/>
              <w:numPr>
                <w:ilvl w:val="1"/>
                <w:numId w:val="155"/>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Status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7890EF00"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izborni</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6B2DCC28" w14:textId="77777777" w:rsidR="00327FC2" w:rsidRDefault="00257526">
            <w:pPr>
              <w:widowControl w:val="0"/>
              <w:tabs>
                <w:tab w:val="left" w:pos="459"/>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1.11. Očekivani broj studenata na predmetu</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6FE0FCB"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50</w:t>
            </w:r>
          </w:p>
          <w:p w14:paraId="6BB0C2EC" w14:textId="77777777" w:rsidR="00327FC2" w:rsidRDefault="00327FC2">
            <w:pPr>
              <w:widowControl w:val="0"/>
              <w:tabs>
                <w:tab w:val="left" w:pos="2820"/>
              </w:tabs>
              <w:snapToGrid w:val="0"/>
              <w:rPr>
                <w:rFonts w:ascii="Calibri Light" w:eastAsia="Calibri" w:hAnsi="Calibri Light" w:cs="Calibri Light"/>
                <w:sz w:val="20"/>
                <w:szCs w:val="20"/>
                <w14:ligatures w14:val="none"/>
              </w:rPr>
            </w:pPr>
          </w:p>
        </w:tc>
      </w:tr>
      <w:tr w:rsidR="00327FC2" w14:paraId="739B4295" w14:textId="77777777">
        <w:trPr>
          <w:trHeight w:val="131"/>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73BB4D8E"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sz w:val="20"/>
                <w:szCs w:val="20"/>
                <w14:ligatures w14:val="none"/>
              </w:rPr>
              <w:t>2. OPIS PREDMETA</w:t>
            </w:r>
          </w:p>
        </w:tc>
      </w:tr>
      <w:tr w:rsidR="00327FC2" w14:paraId="780C648F" w14:textId="77777777">
        <w:trPr>
          <w:trHeight w:val="852"/>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6565407" w14:textId="77777777" w:rsidR="00327FC2" w:rsidRDefault="00257526">
            <w:pPr>
              <w:widowControl w:val="0"/>
              <w:numPr>
                <w:ilvl w:val="1"/>
                <w:numId w:val="157"/>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Ciljevi predmeta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58E25ACC"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Cilj predmeta je usvajanje znanja i vještina na kojima se temelji palijativna skrb. Student/ica će usvojiti ključne spoznaje o skrbi za pacijente oboljele od neizlječivih bolesti, osobe na kraju života i njihove obitelji u skladu s etičkim načelima.</w:t>
            </w:r>
          </w:p>
          <w:p w14:paraId="7EC21E2B" w14:textId="77777777" w:rsidR="00327FC2" w:rsidRDefault="00327FC2">
            <w:pPr>
              <w:widowControl w:val="0"/>
              <w:spacing w:after="200" w:line="240" w:lineRule="auto"/>
              <w:contextualSpacing/>
              <w:rPr>
                <w:rFonts w:ascii="Calibri Light" w:eastAsia="Calibri" w:hAnsi="Calibri Light" w:cs="Calibri Light"/>
                <w:sz w:val="20"/>
                <w:szCs w:val="20"/>
                <w:lang w:eastAsia="zh-CN"/>
                <w14:ligatures w14:val="none"/>
              </w:rPr>
            </w:pPr>
          </w:p>
        </w:tc>
      </w:tr>
      <w:tr w:rsidR="00327FC2" w14:paraId="38E756F4" w14:textId="77777777">
        <w:trPr>
          <w:trHeight w:val="108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E7AB56B" w14:textId="77777777" w:rsidR="00327FC2" w:rsidRDefault="00257526">
            <w:pPr>
              <w:widowControl w:val="0"/>
              <w:numPr>
                <w:ilvl w:val="1"/>
                <w:numId w:val="157"/>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Uvjeti za upis predmeta i ulazne kompetencije koje su potrebne za predmet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148E79E7" w14:textId="77777777" w:rsidR="00327FC2" w:rsidRDefault="00257526">
            <w:pPr>
              <w:widowControl w:val="0"/>
              <w:tabs>
                <w:tab w:val="left" w:pos="2820"/>
              </w:tabs>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14:ligatures w14:val="none"/>
              </w:rPr>
              <w:t>/</w:t>
            </w:r>
          </w:p>
        </w:tc>
      </w:tr>
      <w:tr w:rsidR="00327FC2" w14:paraId="12F6B6E7" w14:textId="77777777">
        <w:trPr>
          <w:trHeight w:val="96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DFFA5C9" w14:textId="77777777" w:rsidR="00327FC2" w:rsidRDefault="00257526">
            <w:pPr>
              <w:widowControl w:val="0"/>
              <w:numPr>
                <w:ilvl w:val="1"/>
                <w:numId w:val="157"/>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 xml:space="preserve">Očekivani ishodi učenja na razini programa kojima predmet doprinosi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7387CD02"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Nakon uspješno odslušanog predmeta i položenog ispita student će biti sposoban:</w:t>
            </w:r>
          </w:p>
          <w:p w14:paraId="3BD0C062" w14:textId="77777777" w:rsidR="00327FC2" w:rsidRDefault="00327FC2">
            <w:pPr>
              <w:widowControl w:val="0"/>
              <w:spacing w:after="0" w:line="240" w:lineRule="auto"/>
              <w:rPr>
                <w:rFonts w:asciiTheme="majorHAnsi" w:eastAsia="Calibri" w:hAnsiTheme="majorHAnsi" w:cstheme="majorHAnsi"/>
                <w:sz w:val="20"/>
                <w:szCs w:val="20"/>
                <w14:ligatures w14:val="none"/>
              </w:rPr>
            </w:pPr>
          </w:p>
          <w:p w14:paraId="527156C7"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IU1</w:t>
            </w:r>
            <w:r>
              <w:rPr>
                <w:rFonts w:asciiTheme="majorHAnsi" w:eastAsia="Calibri" w:hAnsiTheme="majorHAnsi" w:cstheme="majorHAnsi"/>
                <w:sz w:val="20"/>
                <w:szCs w:val="20"/>
                <w14:ligatures w14:val="none"/>
              </w:rPr>
              <w:tab/>
              <w:t>Povezati etiologiju, simptomatologiju, dijagnostiku, liječenje i prevenciju najučestalijih poremećaja iz područja kirurgije, ortopedije, traumatologije, sportske medicine, interne medicine, ginekologije s porodiljstvom, neurologije, psihijatrije, pedijatrije, dermatologije, onkologije, gerontologije, zdravstvene I palijativne skrbi.</w:t>
            </w:r>
          </w:p>
          <w:p w14:paraId="611AEEB3"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IU12</w:t>
            </w:r>
            <w:r>
              <w:rPr>
                <w:rFonts w:asciiTheme="majorHAnsi" w:eastAsia="Calibri" w:hAnsiTheme="majorHAnsi" w:cstheme="majorHAnsi"/>
                <w:sz w:val="20"/>
                <w:szCs w:val="20"/>
                <w14:ligatures w14:val="none"/>
              </w:rPr>
              <w:tab/>
              <w:t>Procijeniti aktivnosti izvan samog fizioterapijskog procesa radi boljih ishoda rehabilitacije (nutricionisti, psiholozi, radni terapeuti I ostale srodne struke).</w:t>
            </w:r>
          </w:p>
          <w:p w14:paraId="61444422" w14:textId="77777777" w:rsidR="00327FC2" w:rsidRDefault="00257526">
            <w:pPr>
              <w:widowControl w:val="0"/>
              <w:spacing w:after="0" w:line="240" w:lineRule="auto"/>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szCs w:val="20"/>
                <w14:ligatures w14:val="none"/>
              </w:rPr>
              <w:t>IU15</w:t>
            </w:r>
            <w:r>
              <w:rPr>
                <w:rFonts w:asciiTheme="majorHAnsi" w:eastAsia="Calibri" w:hAnsiTheme="majorHAnsi" w:cstheme="majorHAnsi"/>
                <w:sz w:val="20"/>
                <w:szCs w:val="20"/>
                <w14:ligatures w14:val="none"/>
              </w:rPr>
              <w:tab/>
              <w:t>Voditi efikasnu komunikaciju u timskom radu, u radu s korisnicima/pacijentima, te ostalim članovima tima postupajući profesionalno i odgovorno te prosuditi primjenu poduzetničkih vještina, pravnih propisa i etičkih načela u fizioterapijskoj djelatnosti.</w:t>
            </w:r>
          </w:p>
        </w:tc>
      </w:tr>
      <w:tr w:rsidR="00327FC2" w14:paraId="78902053" w14:textId="77777777">
        <w:trPr>
          <w:trHeight w:val="31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DD37AA3" w14:textId="77777777" w:rsidR="00327FC2" w:rsidRDefault="00327FC2">
            <w:pPr>
              <w:widowControl w:val="0"/>
              <w:tabs>
                <w:tab w:val="left" w:pos="2820"/>
              </w:tabs>
              <w:spacing w:after="0" w:line="240" w:lineRule="auto"/>
              <w:ind w:left="360"/>
              <w:rPr>
                <w:rFonts w:ascii="Calibri Light" w:eastAsia="Calibri" w:hAnsi="Calibri Light" w:cs="Calibri Light"/>
                <w:b/>
                <w:bCs/>
                <w:sz w:val="20"/>
                <w:szCs w:val="20"/>
                <w14:ligatures w14:val="none"/>
              </w:rPr>
            </w:pPr>
          </w:p>
          <w:p w14:paraId="551473F7" w14:textId="77777777" w:rsidR="00327FC2" w:rsidRDefault="00327FC2">
            <w:pPr>
              <w:widowControl w:val="0"/>
              <w:tabs>
                <w:tab w:val="left" w:pos="2820"/>
              </w:tabs>
              <w:spacing w:after="0" w:line="240" w:lineRule="auto"/>
              <w:ind w:left="360"/>
              <w:rPr>
                <w:rFonts w:ascii="Calibri Light" w:eastAsia="Calibri" w:hAnsi="Calibri Light" w:cs="Calibri Light"/>
                <w:b/>
                <w:bCs/>
                <w:sz w:val="20"/>
                <w:szCs w:val="20"/>
                <w14:ligatures w14:val="none"/>
              </w:rPr>
            </w:pPr>
          </w:p>
          <w:p w14:paraId="0CB19FC7" w14:textId="77777777" w:rsidR="00327FC2" w:rsidRDefault="00257526">
            <w:pPr>
              <w:widowControl w:val="0"/>
              <w:numPr>
                <w:ilvl w:val="1"/>
                <w:numId w:val="157"/>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 xml:space="preserve">Očekivani ishodi učenja na razini predmeta (5-8 ishoda učenja)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154B4EFE"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 xml:space="preserve">Nakon položenog ispita i vježbi student će biti sposoban:        </w:t>
            </w:r>
          </w:p>
          <w:p w14:paraId="05221482"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1.  objasniti osnovna načela i filozofiju palijativne skrbi;</w:t>
            </w:r>
          </w:p>
          <w:p w14:paraId="0779757A"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2. opisati razine organizacije palijativne skrbi,</w:t>
            </w:r>
          </w:p>
          <w:p w14:paraId="599C9047"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3. primijeniti komunikacijske vještine u skrbi za pacijenta sa potrebama za palijativnom skrbi i članove njegove obitelji;</w:t>
            </w:r>
          </w:p>
          <w:p w14:paraId="6657CE28"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4. objasniti ulogu prvostupnice/ka fizioterapije kao člana multidisciplinarnog tima u skrbi za pacijente sa potrebama za palijativnom skrbi;</w:t>
            </w:r>
          </w:p>
          <w:p w14:paraId="518CB09E"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5. primijeniti načelo palijativnog pristupa na svim razinama zdravstvene zaštite,</w:t>
            </w:r>
          </w:p>
          <w:p w14:paraId="1D60804E"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6. prepoznati i razumjeti etička pitanja u palijativnoj skrbi i palijativnoj fizikalnoj terapiji</w:t>
            </w:r>
          </w:p>
          <w:p w14:paraId="1A270130"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7. znati opisati strateški razvoj palijativne skrbi u Republici Hrvatskoj</w:t>
            </w:r>
          </w:p>
          <w:p w14:paraId="65654189" w14:textId="77777777" w:rsidR="00327FC2" w:rsidRDefault="00327FC2">
            <w:pPr>
              <w:widowControl w:val="0"/>
              <w:spacing w:after="0" w:line="360" w:lineRule="auto"/>
              <w:rPr>
                <w:rFonts w:asciiTheme="majorHAnsi" w:eastAsia="Times New Roman" w:hAnsiTheme="majorHAnsi" w:cstheme="majorHAnsi"/>
                <w:sz w:val="20"/>
                <w14:ligatures w14:val="none"/>
              </w:rPr>
            </w:pPr>
          </w:p>
        </w:tc>
      </w:tr>
      <w:tr w:rsidR="00327FC2" w14:paraId="658E841A" w14:textId="77777777">
        <w:trPr>
          <w:trHeight w:val="418"/>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4C34FE26" w14:textId="77777777" w:rsidR="00327FC2" w:rsidRDefault="00257526">
            <w:pPr>
              <w:widowControl w:val="0"/>
              <w:numPr>
                <w:ilvl w:val="1"/>
                <w:numId w:val="157"/>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Sadržaj predmeta razrađen prema satnici predavanja (pregled nastavnih jedinica s pripadajućim ishodima učenja)</w:t>
            </w: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806C429" w14:textId="77777777" w:rsidR="00327FC2" w:rsidRDefault="00257526">
            <w:pPr>
              <w:widowControl w:val="0"/>
              <w:spacing w:line="240" w:lineRule="auto"/>
              <w:contextualSpacing/>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26A00FE5" w14:textId="77777777" w:rsidR="00327FC2" w:rsidRDefault="00257526">
            <w:pPr>
              <w:widowControl w:val="0"/>
              <w:spacing w:line="240" w:lineRule="auto"/>
              <w:contextualSpacing/>
              <w:jc w:val="center"/>
              <w:rPr>
                <w:rFonts w:ascii="Calibri Light" w:eastAsia="Calibri" w:hAnsi="Calibri Light" w:cs="Calibri Light"/>
                <w:sz w:val="20"/>
                <w:szCs w:val="20"/>
                <w14:ligatures w14:val="none"/>
              </w:rPr>
            </w:pPr>
            <w:r>
              <w:rPr>
                <w:rFonts w:ascii="Calibri Light" w:eastAsia="Calibri" w:hAnsi="Calibri Light" w:cs="Calibri Light"/>
                <w:sz w:val="20"/>
                <w:szCs w:val="20"/>
                <w:shd w:val="clear" w:color="auto" w:fill="FFFFCC"/>
                <w14:ligatures w14:val="none"/>
              </w:rPr>
              <w:t>Teme p</w:t>
            </w:r>
            <w:r>
              <w:rPr>
                <w:rFonts w:ascii="Calibri Light" w:eastAsia="Calibri" w:hAnsi="Calibri Light" w:cs="Calibri Light"/>
                <w:sz w:val="20"/>
                <w:szCs w:val="20"/>
                <w14:ligatures w14:val="none"/>
              </w:rPr>
              <w:t xml:space="preserve">redavanja </w:t>
            </w:r>
          </w:p>
        </w:tc>
      </w:tr>
      <w:tr w:rsidR="00327FC2" w14:paraId="757D67FD" w14:textId="77777777">
        <w:trPr>
          <w:trHeight w:val="699"/>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76ED754"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62476AFC"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1-4.tjedan</w:t>
            </w:r>
          </w:p>
          <w:p w14:paraId="68E02B99" w14:textId="77777777" w:rsidR="00327FC2" w:rsidRDefault="00327FC2">
            <w:pPr>
              <w:widowControl w:val="0"/>
              <w:snapToGrid w:val="0"/>
              <w:spacing w:line="240" w:lineRule="auto"/>
              <w:rPr>
                <w:rFonts w:ascii="Calibri Light" w:eastAsia="Calibri" w:hAnsi="Calibri Light" w:cs="Calibri Light"/>
                <w:sz w:val="20"/>
                <w:szCs w:val="20"/>
                <w:highlight w:val="yellow"/>
                <w14:ligatures w14:val="none"/>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7AF5758E"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1.</w:t>
            </w:r>
            <w:r>
              <w:rPr>
                <w:rFonts w:asciiTheme="majorHAnsi" w:eastAsia="Calibri" w:hAnsiTheme="majorHAnsi" w:cstheme="majorHAnsi"/>
                <w:sz w:val="20"/>
                <w:szCs w:val="20"/>
                <w14:ligatures w14:val="none"/>
              </w:rPr>
              <w:tab/>
              <w:t>Osnovni pojmovi u palijativnoj skrbi</w:t>
            </w:r>
          </w:p>
          <w:p w14:paraId="35ABB4C9"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2.</w:t>
            </w:r>
            <w:r>
              <w:rPr>
                <w:rFonts w:asciiTheme="majorHAnsi" w:eastAsia="Calibri" w:hAnsiTheme="majorHAnsi" w:cstheme="majorHAnsi"/>
                <w:sz w:val="20"/>
                <w:szCs w:val="20"/>
                <w14:ligatures w14:val="none"/>
              </w:rPr>
              <w:tab/>
              <w:t>Principi, načela i filozofija palijativne skrbi.</w:t>
            </w:r>
          </w:p>
          <w:p w14:paraId="17434196"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3.</w:t>
            </w:r>
            <w:r>
              <w:rPr>
                <w:rFonts w:asciiTheme="majorHAnsi" w:eastAsia="Calibri" w:hAnsiTheme="majorHAnsi" w:cstheme="majorHAnsi"/>
                <w:sz w:val="20"/>
                <w:szCs w:val="20"/>
                <w14:ligatures w14:val="none"/>
              </w:rPr>
              <w:tab/>
              <w:t>Pomoć pri zadovoljavanju osnovnih ljudskih potreba pacijenta na kraju života.</w:t>
            </w:r>
          </w:p>
          <w:p w14:paraId="0A37E4AC"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4.</w:t>
            </w:r>
            <w:r>
              <w:rPr>
                <w:rFonts w:asciiTheme="majorHAnsi" w:eastAsia="Calibri" w:hAnsiTheme="majorHAnsi" w:cstheme="majorHAnsi"/>
                <w:sz w:val="20"/>
                <w:szCs w:val="20"/>
                <w14:ligatures w14:val="none"/>
              </w:rPr>
              <w:tab/>
              <w:t>Komunikacija s osobama u terminalnoj fazi bolesti i njihovim obiteljima.</w:t>
            </w:r>
          </w:p>
          <w:p w14:paraId="1D4C5169"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5.</w:t>
            </w:r>
            <w:r>
              <w:rPr>
                <w:rFonts w:asciiTheme="majorHAnsi" w:eastAsia="Calibri" w:hAnsiTheme="majorHAnsi" w:cstheme="majorHAnsi"/>
                <w:sz w:val="20"/>
                <w:szCs w:val="20"/>
                <w14:ligatures w14:val="none"/>
              </w:rPr>
              <w:tab/>
              <w:t>Etička pitanja u palijativnoj skrbi.</w:t>
            </w:r>
          </w:p>
          <w:p w14:paraId="13DBE218" w14:textId="77777777" w:rsidR="00327FC2" w:rsidRDefault="00257526">
            <w:pPr>
              <w:widowControl w:val="0"/>
              <w:spacing w:after="0"/>
              <w:ind w:right="389"/>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szCs w:val="20"/>
                <w14:ligatures w14:val="none"/>
              </w:rPr>
              <w:t>6.</w:t>
            </w:r>
            <w:r>
              <w:rPr>
                <w:rFonts w:asciiTheme="majorHAnsi" w:eastAsia="Calibri" w:hAnsiTheme="majorHAnsi" w:cstheme="majorHAnsi"/>
                <w:sz w:val="20"/>
                <w:szCs w:val="20"/>
                <w14:ligatures w14:val="none"/>
              </w:rPr>
              <w:tab/>
              <w:t>Strateški razvoj palijativne skrbi u Republici Hrvatskoj</w:t>
            </w:r>
          </w:p>
        </w:tc>
      </w:tr>
      <w:tr w:rsidR="00327FC2" w14:paraId="0AB3E029" w14:textId="77777777">
        <w:trPr>
          <w:trHeight w:val="250"/>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70B5ABB"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9A4A1A8"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7BDA8F2E"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Teme seminara</w:t>
            </w:r>
          </w:p>
        </w:tc>
      </w:tr>
      <w:tr w:rsidR="00327FC2" w14:paraId="4471AEBB" w14:textId="77777777">
        <w:trPr>
          <w:trHeight w:val="250"/>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1AB2F88"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4B3573"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1.-4.tjedan</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4E235D"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7.</w:t>
            </w:r>
            <w:r>
              <w:rPr>
                <w:rFonts w:ascii="Calibri Light" w:eastAsia="Calibri" w:hAnsi="Calibri Light" w:cs="Calibri Light"/>
                <w:sz w:val="20"/>
                <w:szCs w:val="20"/>
                <w14:ligatures w14:val="none"/>
              </w:rPr>
              <w:tab/>
              <w:t>Igranje uloga</w:t>
            </w:r>
          </w:p>
          <w:p w14:paraId="77AF9587"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8.</w:t>
            </w:r>
            <w:r>
              <w:rPr>
                <w:rFonts w:ascii="Calibri Light" w:eastAsia="Calibri" w:hAnsi="Calibri Light" w:cs="Calibri Light"/>
                <w:sz w:val="20"/>
                <w:szCs w:val="20"/>
                <w14:ligatures w14:val="none"/>
              </w:rPr>
              <w:tab/>
              <w:t>Komunikacija s osobama u terminalnoj fazi bolesti i njihovim obiteljima.</w:t>
            </w:r>
          </w:p>
          <w:p w14:paraId="260847B8"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9.</w:t>
            </w:r>
            <w:r>
              <w:rPr>
                <w:rFonts w:ascii="Calibri Light" w:eastAsia="Calibri" w:hAnsi="Calibri Light" w:cs="Calibri Light"/>
                <w:sz w:val="20"/>
                <w:szCs w:val="20"/>
                <w14:ligatures w14:val="none"/>
              </w:rPr>
              <w:tab/>
              <w:t>Emocionalne potrebe osoba u terminalnoj fazi bolesti i njihovih obitelji.</w:t>
            </w:r>
          </w:p>
          <w:p w14:paraId="26B41212"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10.</w:t>
            </w:r>
            <w:r>
              <w:rPr>
                <w:rFonts w:ascii="Calibri Light" w:eastAsia="Calibri" w:hAnsi="Calibri Light" w:cs="Calibri Light"/>
                <w:sz w:val="20"/>
                <w:szCs w:val="20"/>
                <w14:ligatures w14:val="none"/>
              </w:rPr>
              <w:tab/>
              <w:t>Priopćavanje loših vijesti.</w:t>
            </w:r>
          </w:p>
          <w:p w14:paraId="6526072A"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11.</w:t>
            </w:r>
            <w:r>
              <w:rPr>
                <w:rFonts w:ascii="Calibri Light" w:eastAsia="Calibri" w:hAnsi="Calibri Light" w:cs="Calibri Light"/>
                <w:sz w:val="20"/>
                <w:szCs w:val="20"/>
                <w14:ligatures w14:val="none"/>
              </w:rPr>
              <w:tab/>
              <w:t>Etička pitanja u palijativnoj skrbi.</w:t>
            </w:r>
          </w:p>
          <w:p w14:paraId="7EEDD329"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12.</w:t>
            </w:r>
            <w:r>
              <w:rPr>
                <w:rFonts w:ascii="Calibri Light" w:eastAsia="Calibri" w:hAnsi="Calibri Light" w:cs="Calibri Light"/>
                <w:sz w:val="20"/>
                <w:szCs w:val="20"/>
                <w14:ligatures w14:val="none"/>
              </w:rPr>
              <w:tab/>
              <w:t>Istraživačko pitanje</w:t>
            </w:r>
          </w:p>
          <w:p w14:paraId="04CAC43C"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13.</w:t>
            </w:r>
            <w:r>
              <w:rPr>
                <w:rFonts w:ascii="Calibri Light" w:eastAsia="Calibri" w:hAnsi="Calibri Light" w:cs="Calibri Light"/>
                <w:sz w:val="20"/>
                <w:szCs w:val="20"/>
                <w14:ligatures w14:val="none"/>
              </w:rPr>
              <w:tab/>
              <w:t>PICO model</w:t>
            </w:r>
          </w:p>
          <w:p w14:paraId="71D6DA7B"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14.</w:t>
            </w:r>
            <w:r>
              <w:rPr>
                <w:rFonts w:ascii="Calibri Light" w:eastAsia="Calibri" w:hAnsi="Calibri Light" w:cs="Calibri Light"/>
                <w:sz w:val="20"/>
                <w:szCs w:val="20"/>
                <w14:ligatures w14:val="none"/>
              </w:rPr>
              <w:tab/>
              <w:t>Izrada znanstvenog članka</w:t>
            </w:r>
          </w:p>
          <w:p w14:paraId="5A8892B9"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15.</w:t>
            </w:r>
            <w:r>
              <w:rPr>
                <w:rFonts w:ascii="Calibri Light" w:eastAsia="Calibri" w:hAnsi="Calibri Light" w:cs="Calibri Light"/>
                <w:sz w:val="20"/>
                <w:szCs w:val="20"/>
                <w14:ligatures w14:val="none"/>
              </w:rPr>
              <w:tab/>
              <w:t>Prikaz istraživanja</w:t>
            </w:r>
          </w:p>
        </w:tc>
      </w:tr>
      <w:tr w:rsidR="00327FC2" w14:paraId="1B0BE495" w14:textId="77777777">
        <w:trPr>
          <w:trHeight w:val="427"/>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8490882"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4D8557F"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7A549CAF"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Teme vježbi</w:t>
            </w:r>
          </w:p>
        </w:tc>
      </w:tr>
      <w:tr w:rsidR="00327FC2" w14:paraId="4A6C611D" w14:textId="77777777">
        <w:trPr>
          <w:trHeight w:val="55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24CD71C"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48E522BD" w14:textId="77777777" w:rsidR="00327FC2" w:rsidRDefault="00257526">
            <w:pPr>
              <w:widowControl w:val="0"/>
              <w:snapToGrid w:val="0"/>
              <w:spacing w:line="240" w:lineRule="auto"/>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1-4.tjedan</w:t>
            </w: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19729723"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16.</w:t>
            </w:r>
            <w:r>
              <w:rPr>
                <w:rFonts w:ascii="Calibri Light" w:eastAsia="Calibri" w:hAnsi="Calibri Light" w:cs="Calibri Light"/>
                <w:sz w:val="20"/>
                <w:szCs w:val="20"/>
                <w14:ligatures w14:val="none"/>
              </w:rPr>
              <w:tab/>
              <w:t>Komunikacija s osobama u terminalnoj fazi bolesti i njihovim obiteljima.</w:t>
            </w:r>
          </w:p>
          <w:p w14:paraId="5C1CD176"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lastRenderedPageBreak/>
              <w:t>17.</w:t>
            </w:r>
            <w:r>
              <w:rPr>
                <w:rFonts w:ascii="Calibri Light" w:eastAsia="Calibri" w:hAnsi="Calibri Light" w:cs="Calibri Light"/>
                <w:sz w:val="20"/>
                <w:szCs w:val="20"/>
                <w14:ligatures w14:val="none"/>
              </w:rPr>
              <w:tab/>
              <w:t>Emocionalne potrebe osoba u terminalnoj fazi bolesti i njihovih obitelji.</w:t>
            </w:r>
          </w:p>
          <w:p w14:paraId="589C7B1A"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18.</w:t>
            </w:r>
            <w:r>
              <w:rPr>
                <w:rFonts w:ascii="Calibri Light" w:eastAsia="Calibri" w:hAnsi="Calibri Light" w:cs="Calibri Light"/>
                <w:sz w:val="20"/>
                <w:szCs w:val="20"/>
                <w14:ligatures w14:val="none"/>
              </w:rPr>
              <w:tab/>
              <w:t>Priopćavanje loših vijesti.</w:t>
            </w:r>
          </w:p>
          <w:p w14:paraId="062B691E"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19.</w:t>
            </w:r>
            <w:r>
              <w:rPr>
                <w:rFonts w:ascii="Calibri Light" w:eastAsia="Calibri" w:hAnsi="Calibri Light" w:cs="Calibri Light"/>
                <w:sz w:val="20"/>
                <w:szCs w:val="20"/>
                <w14:ligatures w14:val="none"/>
              </w:rPr>
              <w:tab/>
              <w:t>Etička pitanja u palijativnoj skrbi.</w:t>
            </w:r>
          </w:p>
        </w:tc>
      </w:tr>
      <w:tr w:rsidR="00327FC2" w14:paraId="7F3F6100" w14:textId="77777777">
        <w:trPr>
          <w:trHeight w:val="22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3AD67EBC" w14:textId="77777777" w:rsidR="00327FC2" w:rsidRDefault="00257526">
            <w:pPr>
              <w:widowControl w:val="0"/>
              <w:numPr>
                <w:ilvl w:val="1"/>
                <w:numId w:val="157"/>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lastRenderedPageBreak/>
              <w:t>Vrste izvođenja nastave:</w:t>
            </w:r>
          </w:p>
        </w:tc>
        <w:tc>
          <w:tcPr>
            <w:tcW w:w="220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1C8CD09"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X    </w:t>
            </w:r>
            <w:r>
              <w:rPr>
                <w:rFonts w:ascii="Calibri Light" w:eastAsia="Times New Roman" w:hAnsi="Calibri Light" w:cs="Calibri Light"/>
                <w:sz w:val="20"/>
                <w:szCs w:val="20"/>
                <w:lang w:eastAsia="zh-CN"/>
                <w14:ligatures w14:val="none"/>
              </w:rPr>
              <w:t>predavanja</w:t>
            </w:r>
          </w:p>
          <w:p w14:paraId="1F6EAAD6"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X    </w:t>
            </w:r>
            <w:r>
              <w:rPr>
                <w:rFonts w:ascii="Calibri Light" w:eastAsia="Times New Roman" w:hAnsi="Calibri Light" w:cs="Calibri Light"/>
                <w:sz w:val="20"/>
                <w:szCs w:val="20"/>
                <w:lang w:eastAsia="zh-CN"/>
                <w14:ligatures w14:val="none"/>
              </w:rPr>
              <w:t>seminari i radionice</w:t>
            </w:r>
          </w:p>
          <w:p w14:paraId="739CA20A"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X  </w:t>
            </w:r>
            <w:r>
              <w:rPr>
                <w:rFonts w:ascii="Calibri Light" w:eastAsia="Times New Roman" w:hAnsi="Calibri Light" w:cs="Calibri Light"/>
                <w:sz w:val="20"/>
                <w:szCs w:val="20"/>
                <w:lang w:eastAsia="zh-CN"/>
                <w14:ligatures w14:val="none"/>
              </w:rPr>
              <w:t>vježbe</w:t>
            </w:r>
          </w:p>
          <w:p w14:paraId="5B0152B7"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77" w:name="__Fieldmark__123739_2391005690"/>
            <w:bookmarkEnd w:id="277"/>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online u cijelosti</w:t>
            </w:r>
          </w:p>
          <w:p w14:paraId="5CCF24B3"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78" w:name="__Fieldmark__123743_2391005690"/>
            <w:bookmarkEnd w:id="278"/>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mješovito e-učenje</w:t>
            </w:r>
          </w:p>
          <w:p w14:paraId="11BFC84A" w14:textId="77777777" w:rsidR="00327FC2" w:rsidRDefault="00257526">
            <w:pPr>
              <w:widowControl w:val="0"/>
              <w:tabs>
                <w:tab w:val="left" w:pos="2820"/>
              </w:tabs>
              <w:spacing w:after="20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79" w:name="__Fieldmark__123747_2391005690"/>
            <w:bookmarkEnd w:id="279"/>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terenska nastava</w:t>
            </w:r>
          </w:p>
        </w:tc>
        <w:tc>
          <w:tcPr>
            <w:tcW w:w="212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05736985"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X   </w:t>
            </w:r>
            <w:r>
              <w:rPr>
                <w:rFonts w:ascii="Calibri Light" w:eastAsia="Times New Roman" w:hAnsi="Calibri Light" w:cs="Calibri Light"/>
                <w:sz w:val="20"/>
                <w:szCs w:val="20"/>
                <w:lang w:eastAsia="zh-CN"/>
                <w14:ligatures w14:val="none"/>
              </w:rPr>
              <w:t xml:space="preserve">samostalni  zadaci </w:t>
            </w:r>
            <w:r>
              <w:rPr>
                <w:rFonts w:ascii="Calibri Light" w:eastAsia="Times New Roman" w:hAnsi="Calibri Light" w:cs="Calibri Light"/>
                <w:b/>
                <w:sz w:val="20"/>
                <w:szCs w:val="20"/>
                <w:lang w:val="en-US" w:eastAsia="zh-CN"/>
                <w14:ligatures w14:val="none"/>
              </w:rPr>
              <w:t xml:space="preserve">        </w:t>
            </w:r>
          </w:p>
          <w:p w14:paraId="37A3D45B"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 xml:space="preserve">multimedija i mreža  </w:t>
            </w:r>
          </w:p>
          <w:p w14:paraId="23167403"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80" w:name="__Fieldmark__123756_2391005690"/>
            <w:bookmarkEnd w:id="280"/>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laboratorij</w:t>
            </w:r>
          </w:p>
          <w:p w14:paraId="2F6D5F79"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81" w:name="__Fieldmark__123760_2391005690"/>
            <w:bookmarkEnd w:id="281"/>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mentorski rad</w:t>
            </w:r>
          </w:p>
          <w:p w14:paraId="11F46A45"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bCs/>
                <w:sz w:val="20"/>
                <w:szCs w:val="20"/>
                <w14:ligatures w14:val="none"/>
              </w:rPr>
              <w:t xml:space="preserve">     </w:t>
            </w:r>
            <w:r>
              <w:rPr>
                <w:rFonts w:ascii="Calibri Light" w:eastAsia="Calibri" w:hAnsi="Calibri Light" w:cs="Calibri Light"/>
                <w:sz w:val="20"/>
                <w:szCs w:val="20"/>
                <w14:ligatures w14:val="none"/>
              </w:rPr>
              <w:t>izvedba praktičnih zadataka</w:t>
            </w:r>
            <w:r>
              <w:rPr>
                <w:rFonts w:ascii="Calibri Light" w:eastAsia="Calibri" w:hAnsi="Calibri Light" w:cs="Calibri Light"/>
                <w:b/>
                <w:sz w:val="20"/>
                <w:szCs w:val="20"/>
                <w14:ligatures w14:val="none"/>
              </w:rPr>
              <w:t xml:space="preserve"> </w:t>
            </w: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689D8D37" w14:textId="77777777" w:rsidR="00327FC2" w:rsidRDefault="00257526">
            <w:pPr>
              <w:widowControl w:val="0"/>
              <w:numPr>
                <w:ilvl w:val="1"/>
                <w:numId w:val="157"/>
              </w:numPr>
              <w:tabs>
                <w:tab w:val="left" w:pos="360"/>
                <w:tab w:val="left" w:pos="2820"/>
              </w:tabs>
              <w:spacing w:after="0" w:line="240" w:lineRule="auto"/>
              <w:ind w:left="360"/>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t>Komentari:</w:t>
            </w:r>
          </w:p>
        </w:tc>
      </w:tr>
      <w:tr w:rsidR="00327FC2" w14:paraId="79DCDBDF" w14:textId="77777777">
        <w:trPr>
          <w:trHeight w:val="104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D793E07" w14:textId="77777777" w:rsidR="00327FC2" w:rsidRDefault="00327FC2">
            <w:pPr>
              <w:widowControl w:val="0"/>
              <w:spacing w:after="0"/>
              <w:rPr>
                <w:rFonts w:ascii="Calibri Light" w:eastAsia="Calibri" w:hAnsi="Calibri Light" w:cs="Calibri Light"/>
                <w:b/>
                <w:bCs/>
                <w:sz w:val="20"/>
                <w:szCs w:val="20"/>
                <w14:ligatures w14:val="none"/>
              </w:rPr>
            </w:pPr>
          </w:p>
        </w:tc>
        <w:tc>
          <w:tcPr>
            <w:tcW w:w="2206" w:type="dxa"/>
            <w:gridSpan w:val="2"/>
            <w:vMerge/>
            <w:tcBorders>
              <w:top w:val="single" w:sz="4" w:space="0" w:color="000000"/>
              <w:left w:val="single" w:sz="4" w:space="0" w:color="000000"/>
              <w:bottom w:val="single" w:sz="4" w:space="0" w:color="000000"/>
              <w:right w:val="single" w:sz="4" w:space="0" w:color="000000"/>
            </w:tcBorders>
            <w:vAlign w:val="center"/>
          </w:tcPr>
          <w:p w14:paraId="6F4D644A" w14:textId="77777777" w:rsidR="00327FC2" w:rsidRDefault="00327FC2">
            <w:pPr>
              <w:widowControl w:val="0"/>
              <w:spacing w:after="0"/>
              <w:rPr>
                <w:rFonts w:ascii="Calibri Light" w:eastAsia="Times New Roman" w:hAnsi="Calibri Light" w:cs="Calibri Light"/>
                <w:b/>
                <w:sz w:val="20"/>
                <w:szCs w:val="20"/>
                <w:lang w:val="en-US" w:eastAsia="zh-CN"/>
                <w14:ligatures w14:val="none"/>
              </w:rPr>
            </w:pPr>
          </w:p>
        </w:tc>
        <w:tc>
          <w:tcPr>
            <w:tcW w:w="2126" w:type="dxa"/>
            <w:gridSpan w:val="3"/>
            <w:vMerge/>
            <w:tcBorders>
              <w:top w:val="single" w:sz="4" w:space="0" w:color="000000"/>
              <w:left w:val="single" w:sz="4" w:space="0" w:color="000000"/>
              <w:bottom w:val="single" w:sz="4" w:space="0" w:color="000000"/>
              <w:right w:val="single" w:sz="4" w:space="0" w:color="000000"/>
            </w:tcBorders>
            <w:vAlign w:val="center"/>
          </w:tcPr>
          <w:p w14:paraId="070D4B3F" w14:textId="77777777" w:rsidR="00327FC2" w:rsidRDefault="00327FC2">
            <w:pPr>
              <w:widowControl w:val="0"/>
              <w:spacing w:after="0"/>
              <w:rPr>
                <w:rFonts w:ascii="Calibri Light" w:eastAsia="Calibri" w:hAnsi="Calibri Light" w:cs="Calibri Light"/>
                <w:sz w:val="20"/>
                <w:szCs w:val="20"/>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240C53C8"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07F6D35C"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231730A3"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4BB1AA3E"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tc>
      </w:tr>
      <w:tr w:rsidR="00327FC2" w14:paraId="5AD57431" w14:textId="77777777">
        <w:trPr>
          <w:trHeight w:val="30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8EBE190" w14:textId="77777777" w:rsidR="00327FC2" w:rsidRDefault="00257526">
            <w:pPr>
              <w:widowControl w:val="0"/>
              <w:numPr>
                <w:ilvl w:val="1"/>
                <w:numId w:val="157"/>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Obveze studenata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7C392C59"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Prisustvovanje studenta na nastavi sukladno Pravilniku o studiranju.</w:t>
            </w:r>
          </w:p>
          <w:p w14:paraId="386746C5"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Aktivno sudjelovati na nastavi i vježbama</w:t>
            </w:r>
          </w:p>
          <w:p w14:paraId="6D12D7E5"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U slučaju nedovoljnog dolaska na nastavu, prema odredbi nositelja kolegija, odraditi dodatna zaduženja kako bi dobili pravo izlaska na ispit (seminar)</w:t>
            </w:r>
          </w:p>
          <w:p w14:paraId="06F14E5A"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Kako bi položio/la kolegij, student/ica mora: </w:t>
            </w:r>
          </w:p>
          <w:p w14:paraId="7257845F"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Zadovoljiti gore iznad navedene kriterije</w:t>
            </w:r>
          </w:p>
          <w:p w14:paraId="227E1AC3"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Položiti završni ispit - pismeni</w:t>
            </w:r>
          </w:p>
        </w:tc>
      </w:tr>
      <w:tr w:rsidR="00327FC2" w14:paraId="19D5D665" w14:textId="77777777">
        <w:trPr>
          <w:trHeight w:val="18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49D77556" w14:textId="77777777" w:rsidR="00327FC2" w:rsidRDefault="00257526">
            <w:pPr>
              <w:widowControl w:val="0"/>
              <w:numPr>
                <w:ilvl w:val="1"/>
                <w:numId w:val="157"/>
              </w:numPr>
              <w:tabs>
                <w:tab w:val="left" w:pos="360"/>
                <w:tab w:val="left" w:pos="2820"/>
              </w:tabs>
              <w:spacing w:after="0" w:line="240" w:lineRule="auto"/>
              <w:ind w:left="360"/>
              <w:jc w:val="both"/>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 xml:space="preserve">Praćenje rada studenata </w:t>
            </w:r>
            <w:r>
              <w:rPr>
                <w:rFonts w:ascii="Calibri Light" w:eastAsia="Calibri" w:hAnsi="Calibri Light" w:cs="Calibri Light"/>
                <w:b/>
                <w:bCs/>
                <w:i/>
                <w:sz w:val="20"/>
                <w:szCs w:val="20"/>
                <w14:ligatures w14:val="none"/>
              </w:rPr>
              <w:t>(upisati udio ECTS bodovima za svaku aktivnost tako da ukupni broj ECTS-a odgovara bodovnoj vrijednosti predmeta):</w:t>
            </w:r>
          </w:p>
        </w:tc>
        <w:tc>
          <w:tcPr>
            <w:tcW w:w="688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69BD2F8B" w14:textId="77777777" w:rsidR="00327FC2" w:rsidRDefault="00257526">
            <w:pPr>
              <w:widowControl w:val="0"/>
              <w:tabs>
                <w:tab w:val="left" w:pos="2820"/>
              </w:tabs>
              <w:snapToGrid w:val="0"/>
              <w:rPr>
                <w:rFonts w:ascii="Calibri Light" w:eastAsia="Calibri" w:hAnsi="Calibri Light" w:cs="Calibri Light"/>
                <w:b/>
                <w:color w:val="000000"/>
                <w:sz w:val="20"/>
                <w:szCs w:val="20"/>
                <w14:ligatures w14:val="none"/>
              </w:rPr>
            </w:pPr>
            <w:r>
              <w:rPr>
                <w:rFonts w:ascii="Times New Roman" w:eastAsia="Calibri" w:hAnsi="Times New Roman" w:cs="Times New Roman"/>
                <w:b/>
                <w:sz w:val="20"/>
                <w:szCs w:val="20"/>
                <w14:ligatures w14:val="none"/>
              </w:rPr>
              <w:t>Elementi formiranja ocjene</w:t>
            </w:r>
          </w:p>
        </w:tc>
      </w:tr>
      <w:tr w:rsidR="00327FC2" w14:paraId="44576301"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B8E8D93"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66DA12AC" w14:textId="77777777" w:rsidR="00327FC2" w:rsidRDefault="00257526">
            <w:pPr>
              <w:widowControl w:val="0"/>
              <w:spacing w:after="0"/>
              <w:jc w:val="center"/>
              <w:rPr>
                <w:rFonts w:ascii="Calibri Light" w:eastAsia="Times New Roman" w:hAnsi="Calibri Light" w:cs="Calibri Light"/>
                <w:b/>
                <w:sz w:val="20"/>
                <w:szCs w:val="20"/>
                <w:lang w:val="en-US" w:eastAsia="zh-CN"/>
                <w14:ligatures w14:val="none"/>
              </w:rPr>
            </w:pPr>
            <w:proofErr w:type="spellStart"/>
            <w:r>
              <w:rPr>
                <w:rFonts w:ascii="Calibri Light" w:eastAsia="Times New Roman" w:hAnsi="Calibri Light" w:cs="Calibri Light"/>
                <w:b/>
                <w:sz w:val="20"/>
                <w:szCs w:val="20"/>
                <w:lang w:val="en-US" w:eastAsia="zh-CN"/>
                <w14:ligatures w14:val="none"/>
              </w:rPr>
              <w:t>Obveze</w:t>
            </w:r>
            <w:proofErr w:type="spellEnd"/>
            <w:r>
              <w:rPr>
                <w:rFonts w:ascii="Calibri Light" w:eastAsia="Times New Roman" w:hAnsi="Calibri Light" w:cs="Calibri Light"/>
                <w:b/>
                <w:sz w:val="20"/>
                <w:szCs w:val="20"/>
                <w:lang w:val="en-US" w:eastAsia="zh-CN"/>
                <w14:ligatures w14:val="none"/>
              </w:rPr>
              <w:t xml:space="preserve"> </w:t>
            </w:r>
            <w:proofErr w:type="spellStart"/>
            <w:r>
              <w:rPr>
                <w:rFonts w:ascii="Calibri Light" w:eastAsia="Times New Roman" w:hAnsi="Calibri Light" w:cs="Calibri Light"/>
                <w:b/>
                <w:sz w:val="20"/>
                <w:szCs w:val="20"/>
                <w:lang w:val="en-US" w:eastAsia="zh-CN"/>
                <w14:ligatures w14:val="none"/>
              </w:rPr>
              <w:t>studenata</w:t>
            </w:r>
            <w:proofErr w:type="spellEnd"/>
            <w:r>
              <w:rPr>
                <w:rFonts w:ascii="Calibri Light" w:eastAsia="Times New Roman" w:hAnsi="Calibri Light" w:cs="Calibri Light"/>
                <w:b/>
                <w:sz w:val="20"/>
                <w:szCs w:val="20"/>
                <w:lang w:val="en-US" w:eastAsia="zh-CN"/>
                <w14:ligatures w14:val="none"/>
              </w:rPr>
              <w:t xml:space="preserve"> </w:t>
            </w:r>
          </w:p>
          <w:p w14:paraId="570B3B42" w14:textId="77777777" w:rsidR="00327FC2" w:rsidRDefault="00327FC2">
            <w:pPr>
              <w:widowControl w:val="0"/>
              <w:spacing w:after="0"/>
              <w:jc w:val="center"/>
              <w:rPr>
                <w:rFonts w:ascii="Calibri Light" w:eastAsia="Times New Roman" w:hAnsi="Calibri Light" w:cs="Calibri Light"/>
                <w:bCs/>
                <w:color w:val="000000"/>
                <w:sz w:val="20"/>
                <w:szCs w:val="20"/>
                <w:lang w:val="en-US" w:eastAsia="zh-CN"/>
                <w14:ligatures w14:val="none"/>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64ED2698"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14:ligatures w14:val="none"/>
              </w:rPr>
            </w:pPr>
            <w:r>
              <w:rPr>
                <w:rFonts w:ascii="Calibri Light" w:eastAsia="Times New Roman" w:hAnsi="Calibri Light" w:cs="Calibri Light"/>
                <w:b/>
                <w:sz w:val="20"/>
                <w:szCs w:val="20"/>
                <w:lang w:val="en-US" w:eastAsia="zh-CN"/>
                <w14:ligatures w14:val="none"/>
              </w:rPr>
              <w:t>ECTS</w:t>
            </w:r>
            <w:r>
              <w:rPr>
                <w:rFonts w:ascii="Calibri Light" w:eastAsia="Times New Roman" w:hAnsi="Calibri Light" w:cs="Calibri Light"/>
                <w:bCs/>
                <w:color w:val="000000"/>
                <w:sz w:val="20"/>
                <w:szCs w:val="20"/>
                <w:lang w:val="en-US" w:eastAsia="zh-CN"/>
                <w14:ligatures w14:val="none"/>
              </w:rPr>
              <w:t xml:space="preserve"> </w:t>
            </w:r>
          </w:p>
          <w:p w14:paraId="78EE8A54" w14:textId="77777777" w:rsidR="00327FC2" w:rsidRDefault="00327FC2">
            <w:pPr>
              <w:widowControl w:val="0"/>
              <w:spacing w:after="0"/>
              <w:jc w:val="center"/>
              <w:rPr>
                <w:rFonts w:ascii="Calibri Light" w:eastAsia="Times New Roman" w:hAnsi="Calibri Light" w:cs="Calibri Light"/>
                <w:b/>
                <w:bCs/>
                <w:color w:val="000000"/>
                <w:sz w:val="20"/>
                <w:szCs w:val="20"/>
                <w:lang w:val="en-US" w:eastAsia="zh-CN"/>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723DB50B" w14:textId="77777777" w:rsidR="00327FC2" w:rsidRDefault="00257526">
            <w:pPr>
              <w:widowControl w:val="0"/>
              <w:spacing w:after="0"/>
              <w:jc w:val="center"/>
              <w:rPr>
                <w:rFonts w:ascii="Calibri Light" w:eastAsia="Times New Roman" w:hAnsi="Calibri Light" w:cs="Calibri Light"/>
                <w:b/>
                <w:bCs/>
                <w:color w:val="000000"/>
                <w:sz w:val="20"/>
                <w:szCs w:val="20"/>
                <w:lang w:val="en-US" w:eastAsia="zh-CN"/>
                <w14:ligatures w14:val="none"/>
              </w:rPr>
            </w:pPr>
            <w:proofErr w:type="spellStart"/>
            <w:r>
              <w:rPr>
                <w:rFonts w:ascii="Times New Roman" w:eastAsia="Times New Roman" w:hAnsi="Times New Roman" w:cs="Times New Roman"/>
                <w:b/>
                <w:bCs/>
                <w:color w:val="000000"/>
                <w:sz w:val="20"/>
                <w:szCs w:val="20"/>
                <w:lang w:val="en-US" w:eastAsia="zh-CN"/>
                <w14:ligatures w14:val="none"/>
              </w:rPr>
              <w:t>Bodovi</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elemenata</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ocjene</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ukupno</w:t>
            </w:r>
            <w:proofErr w:type="spellEnd"/>
            <w:r>
              <w:rPr>
                <w:rFonts w:ascii="Times New Roman" w:eastAsia="Times New Roman" w:hAnsi="Times New Roman" w:cs="Times New Roman"/>
                <w:b/>
                <w:bCs/>
                <w:color w:val="000000"/>
                <w:sz w:val="20"/>
                <w:szCs w:val="20"/>
                <w:lang w:val="en-US" w:eastAsia="zh-CN"/>
                <w14:ligatures w14:val="none"/>
              </w:rPr>
              <w:t xml:space="preserve"> 100)</w:t>
            </w:r>
            <w:r>
              <w:rPr>
                <w:rFonts w:ascii="Calibri Light" w:eastAsia="Times New Roman" w:hAnsi="Calibri Light" w:cs="Calibri Light"/>
                <w:bCs/>
                <w:color w:val="000000"/>
                <w:sz w:val="20"/>
                <w:szCs w:val="20"/>
                <w:lang w:val="en-US" w:eastAsia="zh-CN"/>
                <w14:ligatures w14:val="none"/>
              </w:rPr>
              <w:t xml:space="preserve"> </w:t>
            </w:r>
          </w:p>
        </w:tc>
      </w:tr>
      <w:tr w:rsidR="00327FC2" w14:paraId="19FC27D5"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77DE884"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644DF0E9"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color w:val="000000"/>
                <w:sz w:val="20"/>
                <w:szCs w:val="20"/>
                <w:lang w:val="en-US" w:eastAsia="zh-CN"/>
                <w14:ligatures w14:val="none"/>
              </w:rPr>
              <w:t>Pohađanje</w:t>
            </w:r>
            <w:proofErr w:type="spellEnd"/>
            <w:r>
              <w:rPr>
                <w:rFonts w:eastAsia="Times New Roman" w:cs="Calibri"/>
                <w:color w:val="000000"/>
                <w:sz w:val="20"/>
                <w:szCs w:val="20"/>
                <w:lang w:val="en-US" w:eastAsia="zh-CN"/>
                <w14:ligatures w14:val="none"/>
              </w:rPr>
              <w:t xml:space="preserve"> </w:t>
            </w:r>
            <w:proofErr w:type="spellStart"/>
            <w:r>
              <w:rPr>
                <w:rFonts w:eastAsia="Times New Roman" w:cs="Calibri"/>
                <w:color w:val="000000"/>
                <w:sz w:val="20"/>
                <w:szCs w:val="20"/>
                <w:lang w:val="en-US" w:eastAsia="zh-CN"/>
                <w14:ligatures w14:val="none"/>
              </w:rPr>
              <w:t>nastave</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1D1FF622"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0,5</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E3247DF" w14:textId="77777777" w:rsidR="00327FC2" w:rsidRDefault="00327FC2">
            <w:pPr>
              <w:widowControl w:val="0"/>
              <w:spacing w:after="0"/>
              <w:jc w:val="center"/>
              <w:rPr>
                <w:rFonts w:ascii="Calibri" w:eastAsia="Times New Roman" w:hAnsi="Calibri" w:cs="Calibri"/>
                <w:bCs/>
                <w:color w:val="000000"/>
                <w:sz w:val="20"/>
                <w:szCs w:val="20"/>
                <w:lang w:val="en-US" w:eastAsia="zh-CN"/>
                <w14:ligatures w14:val="none"/>
              </w:rPr>
            </w:pPr>
          </w:p>
        </w:tc>
      </w:tr>
      <w:tr w:rsidR="00327FC2" w14:paraId="0A88070A"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990C68E"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421E2DEC"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Seminarski</w:t>
            </w:r>
            <w:proofErr w:type="spellEnd"/>
            <w:r>
              <w:rPr>
                <w:rFonts w:eastAsia="Times New Roman" w:cs="Calibri"/>
                <w:bCs/>
                <w:color w:val="000000"/>
                <w:sz w:val="20"/>
                <w:szCs w:val="20"/>
                <w:lang w:val="en-US" w:eastAsia="zh-CN"/>
                <w14:ligatures w14:val="none"/>
              </w:rPr>
              <w:t xml:space="preserve"> rad</w:t>
            </w:r>
          </w:p>
        </w:tc>
        <w:tc>
          <w:tcPr>
            <w:tcW w:w="1558" w:type="dxa"/>
            <w:tcBorders>
              <w:top w:val="single" w:sz="4" w:space="0" w:color="000000"/>
              <w:left w:val="single" w:sz="4" w:space="0" w:color="000000"/>
              <w:bottom w:val="single" w:sz="4" w:space="0" w:color="000000"/>
              <w:right w:val="single" w:sz="4" w:space="0" w:color="000000"/>
            </w:tcBorders>
            <w:vAlign w:val="center"/>
          </w:tcPr>
          <w:p w14:paraId="1AD485C9"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0</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61D3BB2"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0</w:t>
            </w:r>
          </w:p>
        </w:tc>
      </w:tr>
      <w:tr w:rsidR="00327FC2" w14:paraId="41B1E147"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F82C946"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77705692"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Kolokvij</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2BB61E92"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0,5</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04BF8083"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50</w:t>
            </w:r>
          </w:p>
        </w:tc>
      </w:tr>
      <w:tr w:rsidR="00327FC2" w14:paraId="03214B7F"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01C49C4"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3846D066"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Završni</w:t>
            </w:r>
            <w:proofErr w:type="spellEnd"/>
            <w:r>
              <w:rPr>
                <w:rFonts w:eastAsia="Times New Roman" w:cs="Calibri"/>
                <w:bCs/>
                <w:color w:val="000000"/>
                <w:sz w:val="20"/>
                <w:szCs w:val="20"/>
                <w:lang w:val="en-US" w:eastAsia="zh-CN"/>
                <w14:ligatures w14:val="none"/>
              </w:rPr>
              <w:t xml:space="preserve"> </w:t>
            </w:r>
            <w:proofErr w:type="spellStart"/>
            <w:r>
              <w:rPr>
                <w:rFonts w:eastAsia="Times New Roman" w:cs="Calibri"/>
                <w:bCs/>
                <w:color w:val="000000"/>
                <w:sz w:val="20"/>
                <w:szCs w:val="20"/>
                <w:lang w:val="en-US" w:eastAsia="zh-CN"/>
                <w14:ligatures w14:val="none"/>
              </w:rPr>
              <w:t>ispit</w:t>
            </w:r>
            <w:proofErr w:type="spellEnd"/>
            <w:r>
              <w:rPr>
                <w:rFonts w:eastAsia="Times New Roman" w:cs="Calibri"/>
                <w:bCs/>
                <w:color w:val="000000"/>
                <w:sz w:val="20"/>
                <w:szCs w:val="20"/>
                <w:lang w:val="en-US" w:eastAsia="zh-CN"/>
                <w14:ligatures w14:val="none"/>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14:paraId="0FB5BDFD"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1</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4A4639B9"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50</w:t>
            </w:r>
          </w:p>
        </w:tc>
      </w:tr>
      <w:tr w:rsidR="00327FC2" w14:paraId="2AC20145" w14:textId="77777777">
        <w:trPr>
          <w:trHeight w:val="34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FFFBCC"/>
            <w:vAlign w:val="center"/>
          </w:tcPr>
          <w:p w14:paraId="2F5A0015" w14:textId="77777777" w:rsidR="00327FC2" w:rsidRDefault="00257526">
            <w:pPr>
              <w:widowControl w:val="0"/>
              <w:tabs>
                <w:tab w:val="left" w:pos="360"/>
                <w:tab w:val="left" w:pos="54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2.10. Ocjenjivanje i vrednovanje rada studenta tijekom nastave i na završnom ispitu</w:t>
            </w:r>
          </w:p>
        </w:tc>
      </w:tr>
      <w:tr w:rsidR="00327FC2" w14:paraId="790D7A3E" w14:textId="77777777">
        <w:trPr>
          <w:trHeight w:val="588"/>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FB7842A"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Uvjeti za pristup ispitu</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6E561FC3" w14:textId="77777777" w:rsidR="00327FC2" w:rsidRDefault="00257526">
            <w:pPr>
              <w:widowControl w:val="0"/>
              <w:spacing w:line="240" w:lineRule="auto"/>
              <w:contextualSpacing/>
              <w:jc w:val="both"/>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Redovita prisutnost na nastavi sukladno Pravilniku o studiranju. </w:t>
            </w:r>
          </w:p>
        </w:tc>
      </w:tr>
      <w:tr w:rsidR="00327FC2" w14:paraId="3464C9BF" w14:textId="77777777">
        <w:trPr>
          <w:trHeight w:val="340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51786DA" w14:textId="77777777" w:rsidR="00327FC2" w:rsidRDefault="00257526">
            <w:pPr>
              <w:widowControl w:val="0"/>
              <w:jc w:val="center"/>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Način polaganja ispita i kriteriji ocjenjivanja, pojašnjenje</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429D0315" w14:textId="77777777" w:rsidR="00327FC2" w:rsidRDefault="00327FC2">
            <w:pPr>
              <w:widowControl w:val="0"/>
              <w:tabs>
                <w:tab w:val="left" w:pos="2860"/>
              </w:tabs>
              <w:spacing w:after="0"/>
              <w:ind w:right="250"/>
              <w:rPr>
                <w:rFonts w:asciiTheme="majorHAnsi" w:eastAsia="Times New Roman" w:hAnsiTheme="majorHAnsi" w:cstheme="majorHAnsi"/>
                <w:sz w:val="20"/>
                <w14:ligatures w14:val="none"/>
              </w:rPr>
            </w:pPr>
          </w:p>
          <w:p w14:paraId="1C8C04B6" w14:textId="77777777" w:rsidR="00327FC2" w:rsidRDefault="00257526">
            <w:pPr>
              <w:widowControl w:val="0"/>
              <w:tabs>
                <w:tab w:val="left" w:pos="2860"/>
              </w:tabs>
              <w:spacing w:after="0"/>
              <w:ind w:right="250"/>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Završni ispit se sastoji od pismenog ispita. Završni ispit se može sastojati od pitanja s 4 ponuđena odgovora od kojih je jedan točan i/ili više točnih odgovora, od pitanja s ponuđenim odgovorom točno ili netočno te od esejskih pitanja.</w:t>
            </w:r>
          </w:p>
          <w:p w14:paraId="429D89EA" w14:textId="77777777" w:rsidR="00327FC2" w:rsidRDefault="00257526">
            <w:pPr>
              <w:widowControl w:val="0"/>
              <w:tabs>
                <w:tab w:val="left" w:pos="2860"/>
              </w:tabs>
              <w:spacing w:after="0"/>
              <w:ind w:right="250"/>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Ukoliko je student/ica riješi/la manje od 60% pismenog testa, smatrat će se da nije zadovoljio/la te je pao/la završni ispit. Student/ica koji je riješio/la više od 60% pismenog testa položio/la je završni ispi te će dobiti ocjenu prema postotku riješenog ispita na sljedeći način:</w:t>
            </w:r>
          </w:p>
          <w:p w14:paraId="30C0C102" w14:textId="77777777" w:rsidR="00327FC2" w:rsidRDefault="00327FC2">
            <w:pPr>
              <w:widowControl w:val="0"/>
              <w:tabs>
                <w:tab w:val="left" w:pos="2860"/>
              </w:tabs>
              <w:spacing w:after="0"/>
              <w:ind w:right="250"/>
              <w:rPr>
                <w:rFonts w:asciiTheme="majorHAnsi" w:eastAsia="Times New Roman" w:hAnsiTheme="majorHAnsi" w:cstheme="majorHAnsi"/>
                <w:sz w:val="20"/>
                <w14:ligatures w14:val="none"/>
              </w:rPr>
            </w:pPr>
          </w:p>
          <w:tbl>
            <w:tblPr>
              <w:tblStyle w:val="TableNormal16"/>
              <w:tblW w:w="5410" w:type="dxa"/>
              <w:jc w:val="center"/>
              <w:tblInd w:w="0" w:type="dxa"/>
              <w:tblLayout w:type="fixed"/>
              <w:tblCellMar>
                <w:left w:w="5" w:type="dxa"/>
                <w:right w:w="5" w:type="dxa"/>
              </w:tblCellMar>
              <w:tblLook w:val="01E0" w:firstRow="1" w:lastRow="1" w:firstColumn="1" w:lastColumn="1" w:noHBand="0" w:noVBand="0"/>
            </w:tblPr>
            <w:tblGrid>
              <w:gridCol w:w="1725"/>
              <w:gridCol w:w="1842"/>
              <w:gridCol w:w="1843"/>
            </w:tblGrid>
            <w:tr w:rsidR="00327FC2" w14:paraId="21EA952D"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shd w:val="clear" w:color="auto" w:fill="FFFFCC"/>
                </w:tcPr>
                <w:p w14:paraId="6DB92BE3"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Raspon</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bodova</w:t>
                  </w:r>
                  <w:proofErr w:type="spellEnd"/>
                  <w:r>
                    <w:rPr>
                      <w:rFonts w:asciiTheme="majorHAnsi" w:eastAsia="Calibri" w:hAnsiTheme="majorHAnsi" w:cstheme="majorHAnsi"/>
                      <w:sz w:val="20"/>
                      <w:szCs w:val="20"/>
                    </w:rPr>
                    <w:t>, [%]</w:t>
                  </w:r>
                </w:p>
              </w:tc>
              <w:tc>
                <w:tcPr>
                  <w:tcW w:w="1842" w:type="dxa"/>
                  <w:tcBorders>
                    <w:top w:val="single" w:sz="4" w:space="0" w:color="000000"/>
                    <w:left w:val="single" w:sz="4" w:space="0" w:color="000000"/>
                    <w:bottom w:val="single" w:sz="4" w:space="0" w:color="000000"/>
                    <w:right w:val="single" w:sz="4" w:space="0" w:color="000000"/>
                  </w:tcBorders>
                  <w:shd w:val="clear" w:color="auto" w:fill="FFFFCC"/>
                </w:tcPr>
                <w:p w14:paraId="73D58C36"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Brojčana</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ocjena</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CC"/>
                </w:tcPr>
                <w:p w14:paraId="6270F16C"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Razina</w:t>
                  </w:r>
                </w:p>
              </w:tc>
            </w:tr>
            <w:tr w:rsidR="00327FC2" w14:paraId="779060C7"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3F69AA20"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90,00 – 100,00</w:t>
                  </w:r>
                </w:p>
              </w:tc>
              <w:tc>
                <w:tcPr>
                  <w:tcW w:w="1842" w:type="dxa"/>
                  <w:tcBorders>
                    <w:top w:val="single" w:sz="4" w:space="0" w:color="000000"/>
                    <w:left w:val="single" w:sz="4" w:space="0" w:color="000000"/>
                    <w:bottom w:val="single" w:sz="4" w:space="0" w:color="000000"/>
                    <w:right w:val="single" w:sz="4" w:space="0" w:color="000000"/>
                  </w:tcBorders>
                </w:tcPr>
                <w:p w14:paraId="53B0721A"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izvrstan</w:t>
                  </w:r>
                  <w:proofErr w:type="spellEnd"/>
                  <w:r>
                    <w:rPr>
                      <w:rFonts w:asciiTheme="majorHAnsi" w:eastAsia="Calibri" w:hAnsiTheme="majorHAnsi" w:cstheme="majorHAnsi"/>
                      <w:sz w:val="20"/>
                      <w:szCs w:val="20"/>
                    </w:rPr>
                    <w:t xml:space="preserve"> (5)</w:t>
                  </w:r>
                </w:p>
              </w:tc>
              <w:tc>
                <w:tcPr>
                  <w:tcW w:w="1843" w:type="dxa"/>
                  <w:tcBorders>
                    <w:top w:val="single" w:sz="4" w:space="0" w:color="000000"/>
                    <w:left w:val="single" w:sz="4" w:space="0" w:color="000000"/>
                    <w:bottom w:val="single" w:sz="4" w:space="0" w:color="000000"/>
                    <w:right w:val="single" w:sz="4" w:space="0" w:color="000000"/>
                  </w:tcBorders>
                </w:tcPr>
                <w:p w14:paraId="33163F8A"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A</w:t>
                  </w:r>
                </w:p>
              </w:tc>
            </w:tr>
            <w:tr w:rsidR="00327FC2" w14:paraId="63031C86"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78DDB5B7"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80,00 – 89,99</w:t>
                  </w:r>
                </w:p>
              </w:tc>
              <w:tc>
                <w:tcPr>
                  <w:tcW w:w="1842" w:type="dxa"/>
                  <w:tcBorders>
                    <w:top w:val="single" w:sz="4" w:space="0" w:color="000000"/>
                    <w:left w:val="single" w:sz="4" w:space="0" w:color="000000"/>
                    <w:bottom w:val="single" w:sz="4" w:space="0" w:color="000000"/>
                    <w:right w:val="single" w:sz="4" w:space="0" w:color="000000"/>
                  </w:tcBorders>
                </w:tcPr>
                <w:p w14:paraId="6C911E65"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vrlo</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(4)</w:t>
                  </w:r>
                </w:p>
              </w:tc>
              <w:tc>
                <w:tcPr>
                  <w:tcW w:w="1843" w:type="dxa"/>
                  <w:tcBorders>
                    <w:top w:val="single" w:sz="4" w:space="0" w:color="000000"/>
                    <w:left w:val="single" w:sz="4" w:space="0" w:color="000000"/>
                    <w:bottom w:val="single" w:sz="4" w:space="0" w:color="000000"/>
                    <w:right w:val="single" w:sz="4" w:space="0" w:color="000000"/>
                  </w:tcBorders>
                </w:tcPr>
                <w:p w14:paraId="1647FEB5"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B</w:t>
                  </w:r>
                </w:p>
              </w:tc>
            </w:tr>
            <w:tr w:rsidR="00327FC2" w14:paraId="2587A91B"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tcPr>
                <w:p w14:paraId="096A386B"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lastRenderedPageBreak/>
                    <w:t>70,00 – 79,99</w:t>
                  </w:r>
                </w:p>
              </w:tc>
              <w:tc>
                <w:tcPr>
                  <w:tcW w:w="1842" w:type="dxa"/>
                  <w:tcBorders>
                    <w:top w:val="single" w:sz="4" w:space="0" w:color="000000"/>
                    <w:left w:val="single" w:sz="4" w:space="0" w:color="000000"/>
                    <w:bottom w:val="single" w:sz="4" w:space="0" w:color="000000"/>
                    <w:right w:val="single" w:sz="4" w:space="0" w:color="000000"/>
                  </w:tcBorders>
                </w:tcPr>
                <w:p w14:paraId="4B031E63"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(3)</w:t>
                  </w:r>
                </w:p>
              </w:tc>
              <w:tc>
                <w:tcPr>
                  <w:tcW w:w="1843" w:type="dxa"/>
                  <w:tcBorders>
                    <w:top w:val="single" w:sz="4" w:space="0" w:color="000000"/>
                    <w:left w:val="single" w:sz="4" w:space="0" w:color="000000"/>
                    <w:bottom w:val="single" w:sz="4" w:space="0" w:color="000000"/>
                    <w:right w:val="single" w:sz="4" w:space="0" w:color="000000"/>
                  </w:tcBorders>
                </w:tcPr>
                <w:p w14:paraId="51B19AAC"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C</w:t>
                  </w:r>
                </w:p>
              </w:tc>
            </w:tr>
            <w:tr w:rsidR="00327FC2" w14:paraId="6AC1E9A2"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606F2482"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60,00 – 69,99</w:t>
                  </w:r>
                </w:p>
              </w:tc>
              <w:tc>
                <w:tcPr>
                  <w:tcW w:w="1842" w:type="dxa"/>
                  <w:tcBorders>
                    <w:top w:val="single" w:sz="4" w:space="0" w:color="000000"/>
                    <w:left w:val="single" w:sz="4" w:space="0" w:color="000000"/>
                    <w:bottom w:val="single" w:sz="4" w:space="0" w:color="000000"/>
                    <w:right w:val="single" w:sz="4" w:space="0" w:color="000000"/>
                  </w:tcBorders>
                </w:tcPr>
                <w:p w14:paraId="22D875CE"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dovoljan</w:t>
                  </w:r>
                  <w:proofErr w:type="spellEnd"/>
                  <w:r>
                    <w:rPr>
                      <w:rFonts w:asciiTheme="majorHAnsi" w:eastAsia="Calibri" w:hAnsiTheme="majorHAnsi" w:cstheme="majorHAnsi"/>
                      <w:sz w:val="20"/>
                      <w:szCs w:val="20"/>
                    </w:rPr>
                    <w:t xml:space="preserve"> (2)</w:t>
                  </w:r>
                </w:p>
              </w:tc>
              <w:tc>
                <w:tcPr>
                  <w:tcW w:w="1843" w:type="dxa"/>
                  <w:tcBorders>
                    <w:top w:val="single" w:sz="4" w:space="0" w:color="000000"/>
                    <w:left w:val="single" w:sz="4" w:space="0" w:color="000000"/>
                    <w:bottom w:val="single" w:sz="4" w:space="0" w:color="000000"/>
                    <w:right w:val="single" w:sz="4" w:space="0" w:color="000000"/>
                  </w:tcBorders>
                </w:tcPr>
                <w:p w14:paraId="652C2CDC"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D</w:t>
                  </w:r>
                </w:p>
              </w:tc>
            </w:tr>
            <w:tr w:rsidR="00327FC2" w14:paraId="45EFB52A"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tcPr>
                <w:p w14:paraId="2C2CD367"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0,00 – 49,99</w:t>
                  </w:r>
                </w:p>
              </w:tc>
              <w:tc>
                <w:tcPr>
                  <w:tcW w:w="1842" w:type="dxa"/>
                  <w:tcBorders>
                    <w:top w:val="single" w:sz="4" w:space="0" w:color="000000"/>
                    <w:left w:val="single" w:sz="4" w:space="0" w:color="000000"/>
                    <w:bottom w:val="single" w:sz="4" w:space="0" w:color="000000"/>
                    <w:right w:val="single" w:sz="4" w:space="0" w:color="000000"/>
                  </w:tcBorders>
                </w:tcPr>
                <w:p w14:paraId="4EB6F14E"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nedovoljan</w:t>
                  </w:r>
                  <w:proofErr w:type="spellEnd"/>
                  <w:r>
                    <w:rPr>
                      <w:rFonts w:asciiTheme="majorHAnsi" w:eastAsia="Calibri" w:hAnsiTheme="majorHAnsi" w:cstheme="majorHAnsi"/>
                      <w:sz w:val="20"/>
                      <w:szCs w:val="20"/>
                    </w:rPr>
                    <w:t xml:space="preserve"> (1)</w:t>
                  </w:r>
                </w:p>
              </w:tc>
              <w:tc>
                <w:tcPr>
                  <w:tcW w:w="1843" w:type="dxa"/>
                  <w:tcBorders>
                    <w:top w:val="single" w:sz="4" w:space="0" w:color="000000"/>
                    <w:left w:val="single" w:sz="4" w:space="0" w:color="000000"/>
                    <w:bottom w:val="single" w:sz="4" w:space="0" w:color="000000"/>
                    <w:right w:val="single" w:sz="4" w:space="0" w:color="000000"/>
                  </w:tcBorders>
                </w:tcPr>
                <w:p w14:paraId="5B5423D6"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F</w:t>
                  </w:r>
                </w:p>
              </w:tc>
            </w:tr>
          </w:tbl>
          <w:p w14:paraId="1805DFBB" w14:textId="77777777" w:rsidR="00327FC2" w:rsidRDefault="00327FC2">
            <w:pPr>
              <w:widowControl w:val="0"/>
              <w:tabs>
                <w:tab w:val="left" w:pos="2860"/>
              </w:tabs>
              <w:spacing w:after="0"/>
              <w:ind w:right="250"/>
              <w:rPr>
                <w:rFonts w:ascii="Calibri" w:eastAsia="Times New Roman" w:hAnsi="Calibri" w:cs="Calibri"/>
                <w:sz w:val="20"/>
                <w14:ligatures w14:val="none"/>
              </w:rPr>
            </w:pPr>
          </w:p>
        </w:tc>
      </w:tr>
      <w:tr w:rsidR="00327FC2" w14:paraId="6874038E" w14:textId="77777777">
        <w:trPr>
          <w:trHeight w:val="61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99C82CD"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lastRenderedPageBreak/>
              <w:t xml:space="preserve">Izvođači i način komuniciranja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2452A0DB" w14:textId="77777777" w:rsidR="00327FC2" w:rsidRDefault="00257526">
            <w:pPr>
              <w:widowControl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 Prim. Marina Kovač, dr.med., spec.psih.med., pred. – marina.kovac@bolnicapopovaca.hr   - putem e – maila, usmeno – uživo</w:t>
            </w:r>
          </w:p>
          <w:p w14:paraId="10F1B5BF" w14:textId="77777777" w:rsidR="00327FC2" w:rsidRDefault="00257526">
            <w:pPr>
              <w:widowControl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Danijela Čukelj, dipl.med.techn. - dcukelj65@gmail.com – putem e – maila, usmeno – uživo</w:t>
            </w:r>
          </w:p>
          <w:p w14:paraId="23D61F1B" w14:textId="77777777" w:rsidR="00327FC2" w:rsidRDefault="00257526">
            <w:pPr>
              <w:widowControl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Mirela Rusan – dipl.med.techn. - mirela.rusan77@gmail.com – putem e – maila, usmeno - uživo</w:t>
            </w:r>
          </w:p>
        </w:tc>
      </w:tr>
      <w:tr w:rsidR="00327FC2" w14:paraId="16CE5639" w14:textId="77777777">
        <w:trPr>
          <w:trHeight w:val="699"/>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5B959FE" w14:textId="77777777" w:rsidR="00327FC2" w:rsidRDefault="00257526">
            <w:pPr>
              <w:widowControl w:val="0"/>
              <w:rPr>
                <w:rFonts w:ascii="Calibri Light" w:eastAsia="Calibri" w:hAnsi="Calibri Light" w:cs="Calibri Light"/>
                <w:sz w:val="20"/>
                <w:szCs w:val="20"/>
                <w14:ligatures w14:val="none"/>
              </w:rPr>
            </w:pPr>
            <w:r>
              <w:rPr>
                <w:rFonts w:ascii="Calibri Light" w:eastAsia="Times New Roman" w:hAnsi="Calibri Light" w:cs="Calibri Light"/>
                <w:sz w:val="20"/>
                <w:szCs w:val="20"/>
                <w:lang w:eastAsia="hr-HR"/>
                <w14:ligatures w14:val="none"/>
              </w:rPr>
              <w:t xml:space="preserve"> </w:t>
            </w:r>
          </w:p>
          <w:p w14:paraId="72BE4554"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Akademski integritet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0876A27A" w14:textId="77777777" w:rsidR="00327FC2" w:rsidRDefault="00257526">
            <w:pPr>
              <w:widowControl w:val="0"/>
              <w:contextualSpacing/>
              <w:jc w:val="both"/>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Akademski integritet uključuje predanost vrijednostima poštenja, povjerenja, poštovanja i odgovornosti. Adekvatno citiranje tuđih radova primjenjuje se za svaku od definiranih aktivnosti. </w:t>
            </w:r>
            <w:r>
              <w:rPr>
                <w:rFonts w:ascii="Calibri Light" w:eastAsia="Calibri" w:hAnsi="Calibri Light" w:cs="Calibri Light"/>
                <w:b/>
                <w:sz w:val="20"/>
                <w:szCs w:val="20"/>
                <w:lang w:eastAsia="hr-HR"/>
                <w14:ligatures w14:val="none"/>
              </w:rPr>
              <w:t>Plagijatom se smatra:</w:t>
            </w:r>
            <w:r>
              <w:rPr>
                <w:rFonts w:ascii="Calibri Light" w:eastAsia="Calibri" w:hAnsi="Calibri Light" w:cs="Calibri Light"/>
                <w:sz w:val="20"/>
                <w:szCs w:val="20"/>
                <w:lang w:eastAsia="hr-HR"/>
                <w14:ligatures w14:val="none"/>
              </w:rPr>
              <w:t xml:space="preserve">  </w:t>
            </w:r>
            <w:r>
              <w:rPr>
                <w:rFonts w:ascii="Calibri Light" w:eastAsia="SolexHR" w:hAnsi="Calibri Light" w:cs="Calibri Light"/>
                <w:sz w:val="20"/>
                <w:szCs w:val="20"/>
                <w:lang w:eastAsia="hr-HR"/>
                <w14:ligatures w14:val="none"/>
              </w:rPr>
              <w:t>(</w:t>
            </w:r>
            <w:hyperlink r:id="rId65">
              <w:r w:rsidR="00327FC2">
                <w:rPr>
                  <w:rFonts w:ascii="Calibri Light" w:eastAsia="SolexHR" w:hAnsi="Calibri Light" w:cs="Calibri Light"/>
                  <w:color w:val="0563C1" w:themeColor="hyperlink"/>
                  <w:u w:val="single"/>
                  <w14:ligatures w14:val="none"/>
                </w:rPr>
                <w:t>http://www.rose.uzh.ch/download/Plagiat_unijournal_2006_4.pdf</w:t>
              </w:r>
            </w:hyperlink>
            <w:r>
              <w:rPr>
                <w:rFonts w:ascii="Calibri Light" w:eastAsia="SolexHR" w:hAnsi="Calibri Light" w:cs="Calibri Light"/>
                <w:sz w:val="20"/>
                <w:szCs w:val="20"/>
                <w:lang w:eastAsia="hr-HR"/>
                <w14:ligatures w14:val="none"/>
              </w:rPr>
              <w:t>)</w:t>
            </w:r>
          </w:p>
          <w:p w14:paraId="4A43D8A5"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b/>
                <w:sz w:val="20"/>
                <w:szCs w:val="20"/>
                <w:lang w:eastAsia="hr-HR"/>
                <w14:ligatures w14:val="none"/>
              </w:rPr>
              <w:t>Ghostwrite</w:t>
            </w:r>
            <w:r>
              <w:rPr>
                <w:rFonts w:ascii="Calibri Light" w:eastAsia="Calibri" w:hAnsi="Calibri Light" w:cs="Calibri Light"/>
                <w:sz w:val="20"/>
                <w:szCs w:val="20"/>
                <w:lang w:eastAsia="hr-HR"/>
                <w14:ligatures w14:val="none"/>
              </w:rPr>
              <w:t xml:space="preserve">r </w:t>
            </w:r>
            <w:r>
              <w:rPr>
                <w:rFonts w:ascii="Calibri Light" w:eastAsia="SolexHR" w:hAnsi="Calibri Light" w:cs="Calibri Light"/>
                <w:sz w:val="20"/>
                <w:szCs w:val="20"/>
                <w:lang w:eastAsia="hr-HR"/>
                <w14:ligatures w14:val="none"/>
              </w:rPr>
              <w:t>- ukoliko osoba nije autor teksta, nego je tekst napisao netko drugi u ime te osobe.</w:t>
            </w:r>
          </w:p>
          <w:p w14:paraId="27DAFFDE"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Potpuni plagijat</w:t>
            </w:r>
            <w:r>
              <w:rPr>
                <w:rFonts w:ascii="Calibri Light" w:eastAsia="SolexHR" w:hAnsi="Calibri Light" w:cs="Calibri Light"/>
                <w:sz w:val="20"/>
                <w:szCs w:val="20"/>
                <w:lang w:eastAsia="hr-HR"/>
                <w14:ligatures w14:val="none"/>
              </w:rPr>
              <w:t xml:space="preserve"> - ukoliko osoba potpisuje cijelo djelo svojim imenom.</w:t>
            </w:r>
          </w:p>
          <w:p w14:paraId="1796BDE5"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Autoplagijat</w:t>
            </w:r>
            <w:r>
              <w:rPr>
                <w:rFonts w:ascii="Calibri Light" w:eastAsia="SolexHR" w:hAnsi="Calibri Light" w:cs="Calibri Light"/>
                <w:sz w:val="20"/>
                <w:szCs w:val="20"/>
                <w:lang w:eastAsia="hr-HR"/>
                <w14:ligatures w14:val="none"/>
              </w:rPr>
              <w:t xml:space="preserve"> - predstavljanje vlastitog prethodno objavljenog rada kao izvornog</w:t>
            </w:r>
          </w:p>
          <w:p w14:paraId="0CFFB04B"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Plagijat prijevodom</w:t>
            </w:r>
            <w:r>
              <w:rPr>
                <w:rFonts w:ascii="Calibri Light" w:eastAsia="SolexHR" w:hAnsi="Calibri Light" w:cs="Calibri Light"/>
                <w:sz w:val="20"/>
                <w:szCs w:val="20"/>
                <w:lang w:eastAsia="hr-HR"/>
                <w14:ligatures w14:val="none"/>
              </w:rPr>
              <w:t xml:space="preserve"> - osoba objavljuje prijevod tuđeg teksta bez navođenja izvora</w:t>
            </w:r>
          </w:p>
          <w:p w14:paraId="481AE644"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b/>
                <w:sz w:val="20"/>
                <w:szCs w:val="20"/>
                <w:lang w:eastAsia="hr-HR"/>
                <w14:ligatures w14:val="none"/>
              </w:rPr>
              <w:t xml:space="preserve">Copy&amp;Paste </w:t>
            </w:r>
            <w:r>
              <w:rPr>
                <w:rFonts w:ascii="Calibri Light" w:eastAsia="SolexHR" w:hAnsi="Calibri Light" w:cs="Calibri Light"/>
                <w:b/>
                <w:sz w:val="20"/>
                <w:szCs w:val="20"/>
                <w:lang w:eastAsia="hr-HR"/>
                <w14:ligatures w14:val="none"/>
              </w:rPr>
              <w:t>plagijat</w:t>
            </w:r>
            <w:r>
              <w:rPr>
                <w:rFonts w:ascii="Calibri Light" w:eastAsia="SolexHR" w:hAnsi="Calibri Light" w:cs="Calibri Light"/>
                <w:sz w:val="20"/>
                <w:szCs w:val="20"/>
                <w:lang w:eastAsia="hr-HR"/>
                <w14:ligatures w14:val="none"/>
              </w:rPr>
              <w:t xml:space="preserve"> - osoba preuzima dijelove tuđeg teksta bez navođenja izvora </w:t>
            </w:r>
          </w:p>
          <w:p w14:paraId="4B00A14F"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Parafraziranje bez reference</w:t>
            </w:r>
            <w:r>
              <w:rPr>
                <w:rFonts w:ascii="Calibri Light" w:eastAsia="SolexHR" w:hAnsi="Calibri Light" w:cs="Calibri Light"/>
                <w:sz w:val="20"/>
                <w:szCs w:val="20"/>
                <w:lang w:eastAsia="hr-HR"/>
                <w14:ligatures w14:val="none"/>
              </w:rPr>
              <w:t xml:space="preserve"> - preuzimanje tuđeg teksta ili ideja, ali ne doslovno</w:t>
            </w:r>
          </w:p>
          <w:p w14:paraId="72392F09" w14:textId="77777777" w:rsidR="00327FC2" w:rsidRDefault="00257526">
            <w:pPr>
              <w:widowControl w:val="0"/>
              <w:tabs>
                <w:tab w:val="left" w:pos="2820"/>
              </w:tabs>
              <w:snapToGrid w:val="0"/>
              <w:contextualSpacing/>
              <w:jc w:val="both"/>
              <w:rPr>
                <w:rFonts w:ascii="Calibri Light" w:eastAsia="Calibri" w:hAnsi="Calibri Light" w:cs="Calibri Light"/>
                <w:sz w:val="20"/>
                <w:szCs w:val="20"/>
                <w14:ligatures w14:val="none"/>
              </w:rPr>
            </w:pPr>
            <w:r>
              <w:rPr>
                <w:rFonts w:ascii="Calibri Light" w:eastAsia="SolexHR" w:hAnsi="Calibri Light" w:cs="Calibri Light"/>
                <w:b/>
                <w:color w:val="000000"/>
                <w:sz w:val="20"/>
                <w:szCs w:val="20"/>
                <w:lang w:eastAsia="hr-HR"/>
                <w14:ligatures w14:val="none"/>
              </w:rPr>
              <w:t>Citiranje izvan konteksta</w:t>
            </w:r>
            <w:r>
              <w:rPr>
                <w:rFonts w:ascii="Calibri Light" w:eastAsia="SolexHR" w:hAnsi="Calibri Light" w:cs="Calibri Light"/>
                <w:color w:val="000000"/>
                <w:sz w:val="20"/>
                <w:szCs w:val="20"/>
                <w:lang w:eastAsia="hr-HR"/>
                <w14:ligatures w14:val="none"/>
              </w:rPr>
              <w:t xml:space="preserve"> - osoba prepisuje ili parafrazira tekst, a onda ne citira precizno</w:t>
            </w:r>
          </w:p>
        </w:tc>
      </w:tr>
      <w:tr w:rsidR="00327FC2" w14:paraId="23671D70" w14:textId="77777777">
        <w:trPr>
          <w:trHeight w:val="112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4CE7631"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Potrebni tehnički uvjeti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7F98F317" w14:textId="77777777" w:rsidR="00327FC2" w:rsidRDefault="00257526">
            <w:pPr>
              <w:widowControl w:val="0"/>
              <w:spacing w:line="240" w:lineRule="auto"/>
              <w:contextualSpacing/>
              <w:jc w:val="both"/>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Programska i računalna oprema(označiti potrebno):</w:t>
            </w:r>
          </w:p>
          <w:p w14:paraId="29B2A986"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računalo (minimalni zahtjev CPU 1.2 MHz, RAM 1 GB),</w:t>
            </w:r>
          </w:p>
          <w:p w14:paraId="461E505F"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slušalice s mikrofonom (za praćenje predavanja putem Interneta),</w:t>
            </w:r>
          </w:p>
          <w:p w14:paraId="13FE2C6C"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web kamera (vanjska ili USB),</w:t>
            </w:r>
          </w:p>
          <w:p w14:paraId="18FAF1E5"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pristup internetu (preporučujemo širokopojasni internet, brzine najmanje 1/0.5 Mbps),</w:t>
            </w:r>
          </w:p>
          <w:p w14:paraId="6E1E9CAE"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operativni sustav Windows (8, 7 ili Vista) ili Mac (OS X 10.6 ili više),</w:t>
            </w:r>
          </w:p>
          <w:p w14:paraId="276DABC9"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internet pretraživač (Internet Explorer, Firefox, Chrome, Safari),</w:t>
            </w:r>
          </w:p>
          <w:p w14:paraId="3563F924"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preglednik PDF dokumenata (npr. Adobe Reader ili drugi),</w:t>
            </w:r>
          </w:p>
          <w:p w14:paraId="5759999E"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 xml:space="preserve">Java, </w:t>
            </w:r>
            <w:r>
              <w:rPr>
                <w:rFonts w:ascii="Calibri Light" w:eastAsia="Calibri" w:hAnsi="Calibri Light" w:cs="Calibri Light"/>
                <w:color w:val="000000"/>
                <w:sz w:val="20"/>
                <w:szCs w:val="20"/>
                <w:lang w:eastAsia="hr-HR"/>
                <w14:ligatures w14:val="none"/>
              </w:rPr>
              <w:t>Flash Player</w:t>
            </w:r>
          </w:p>
        </w:tc>
      </w:tr>
      <w:tr w:rsidR="00327FC2" w14:paraId="60D63C8B" w14:textId="77777777">
        <w:trPr>
          <w:trHeight w:val="60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45E11FC3" w14:textId="77777777" w:rsidR="00327FC2" w:rsidRDefault="00257526">
            <w:pPr>
              <w:widowControl w:val="0"/>
              <w:tabs>
                <w:tab w:val="left" w:pos="567"/>
              </w:tabs>
              <w:spacing w:after="0" w:line="240" w:lineRule="auto"/>
              <w:ind w:left="435"/>
              <w:rPr>
                <w:rFonts w:ascii="Calibri Light" w:eastAsia="Calibri" w:hAnsi="Calibri Light" w:cs="Calibri Light"/>
                <w:color w:val="000000"/>
                <w:sz w:val="20"/>
                <w:szCs w:val="20"/>
                <w14:ligatures w14:val="none"/>
              </w:rPr>
            </w:pPr>
            <w:r>
              <w:rPr>
                <w:rFonts w:ascii="Calibri Light" w:eastAsia="Times New Roman" w:hAnsi="Calibri Light" w:cs="Calibri Light"/>
                <w:b/>
                <w:color w:val="000000"/>
                <w:sz w:val="20"/>
                <w:szCs w:val="20"/>
                <w:lang w:eastAsia="hr-HR"/>
                <w14:ligatures w14:val="none"/>
              </w:rPr>
              <w:t>Obavezna literatura</w:t>
            </w:r>
          </w:p>
          <w:p w14:paraId="688C6004" w14:textId="77777777" w:rsidR="00327FC2" w:rsidRDefault="00327FC2">
            <w:pPr>
              <w:widowControl w:val="0"/>
              <w:tabs>
                <w:tab w:val="left" w:pos="567"/>
              </w:tabs>
              <w:spacing w:after="0" w:line="240" w:lineRule="auto"/>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6C4C7409"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Naslov</w:t>
            </w:r>
          </w:p>
        </w:tc>
        <w:tc>
          <w:tcPr>
            <w:tcW w:w="127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C0C5D67"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Broj primjeraka u knjižnici Veleučilišta</w:t>
            </w:r>
          </w:p>
        </w:tc>
        <w:tc>
          <w:tcPr>
            <w:tcW w:w="12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68140F"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Dostupnost putem drugih medija</w:t>
            </w:r>
          </w:p>
        </w:tc>
      </w:tr>
      <w:tr w:rsidR="00327FC2" w14:paraId="31E0DF91" w14:textId="77777777">
        <w:trPr>
          <w:trHeight w:val="47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5DD8A13" w14:textId="77777777" w:rsidR="00327FC2" w:rsidRDefault="00327FC2">
            <w:pPr>
              <w:widowControl w:val="0"/>
              <w:spacing w:after="0"/>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6F06ABC1"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1.</w:t>
            </w:r>
            <w:r>
              <w:rPr>
                <w:rFonts w:asciiTheme="majorHAnsi" w:eastAsia="Times New Roman" w:hAnsiTheme="majorHAnsi" w:cstheme="majorHAnsi"/>
                <w:sz w:val="20"/>
                <w:szCs w:val="20"/>
                <w:lang w:eastAsia="hr-HR"/>
                <w14:ligatures w14:val="none"/>
              </w:rPr>
              <w:tab/>
              <w:t>Kardum, D. Neuberg, M. Palijativna skrb u suvremenoj medicini; nastavni materijali, 2019., Sveučilište Sjever</w:t>
            </w:r>
          </w:p>
          <w:p w14:paraId="6DF7F56F"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2.</w:t>
            </w:r>
            <w:r>
              <w:rPr>
                <w:rFonts w:asciiTheme="majorHAnsi" w:eastAsia="Times New Roman" w:hAnsiTheme="majorHAnsi" w:cstheme="majorHAnsi"/>
                <w:sz w:val="20"/>
                <w:szCs w:val="20"/>
                <w:lang w:eastAsia="hr-HR"/>
                <w14:ligatures w14:val="none"/>
              </w:rPr>
              <w:tab/>
              <w:t>Strateški plan razvoja palijativne skrbi u Republici Hrvatskoj, Dostupno na https://zdravlje.gov.hr/nacionalni-program-razvoja-palijativne-skrbi-u-republici-hrvatskoj-2017-2020/3094</w:t>
            </w:r>
          </w:p>
          <w:p w14:paraId="5C8F99EF"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3.</w:t>
            </w:r>
            <w:r>
              <w:rPr>
                <w:rFonts w:asciiTheme="majorHAnsi" w:eastAsia="Times New Roman" w:hAnsiTheme="majorHAnsi" w:cstheme="majorHAnsi"/>
                <w:sz w:val="20"/>
                <w:szCs w:val="20"/>
                <w:lang w:eastAsia="hr-HR"/>
                <w14:ligatures w14:val="none"/>
              </w:rPr>
              <w:tab/>
              <w:t>Brkljačić M, Šamija M, Belev B, Strnad M, Čengić T. Palijativna medicina. Rijeka: Markulin d.o.o., Sveučilište u Rijeci, Zaklada Onkologija, 2013.</w:t>
            </w:r>
          </w:p>
          <w:p w14:paraId="0C115459"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4.</w:t>
            </w:r>
            <w:r>
              <w:rPr>
                <w:rFonts w:asciiTheme="majorHAnsi" w:eastAsia="Times New Roman" w:hAnsiTheme="majorHAnsi" w:cstheme="majorHAnsi"/>
                <w:sz w:val="20"/>
                <w:szCs w:val="20"/>
                <w:lang w:eastAsia="hr-HR"/>
                <w14:ligatures w14:val="none"/>
              </w:rPr>
              <w:tab/>
              <w:t>Bijela knjiga o standardima i normativima za hospicijsku i palijativnu skrb u Europi. EAPC dementia task force. Dostupno na: http://www.eapcnet.eu/LinkClick.aspx?fileticket=gKn5u42_E8A%3D&amp;tabid=736</w:t>
            </w:r>
          </w:p>
          <w:p w14:paraId="0FDD8ABD"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5.</w:t>
            </w:r>
            <w:r>
              <w:rPr>
                <w:rFonts w:asciiTheme="majorHAnsi" w:eastAsia="Times New Roman" w:hAnsiTheme="majorHAnsi" w:cstheme="majorHAnsi"/>
                <w:sz w:val="20"/>
                <w:szCs w:val="20"/>
                <w:lang w:eastAsia="hr-HR"/>
                <w14:ligatures w14:val="none"/>
              </w:rPr>
              <w:tab/>
              <w:t>Preporuke o palijativnoj skrbi i liječenju starijih ljudi s Alzheimerovom bolešću i drugim progresivnim demencijama. Dostupno na: http://www.eapcnet.eu/Themes/Clinicalcare/EAPCWhitepaperondementia/Originalversionandtransla</w:t>
            </w:r>
          </w:p>
          <w:p w14:paraId="4120352C" w14:textId="77777777" w:rsidR="00327FC2" w:rsidRDefault="00327FC2">
            <w:pPr>
              <w:widowControl w:val="0"/>
              <w:tabs>
                <w:tab w:val="left" w:pos="6389"/>
              </w:tabs>
              <w:spacing w:after="0"/>
              <w:ind w:right="151"/>
              <w:rPr>
                <w:rFonts w:asciiTheme="majorHAnsi" w:eastAsia="Times New Roman" w:hAnsiTheme="majorHAnsi" w:cstheme="majorHAnsi"/>
                <w:sz w:val="20"/>
                <w:szCs w:val="20"/>
                <w:lang w:eastAsia="hr-HR"/>
                <w14:ligatures w14:val="none"/>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BA4C1E3"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4AAEE054" w14:textId="77777777" w:rsidR="00327FC2" w:rsidRDefault="00327FC2">
            <w:pPr>
              <w:widowControl w:val="0"/>
              <w:snapToGrid w:val="0"/>
              <w:spacing w:before="90" w:after="90"/>
              <w:jc w:val="center"/>
              <w:rPr>
                <w:rFonts w:ascii="Calibri Light" w:eastAsia="Times New Roman" w:hAnsi="Calibri Light" w:cs="Calibri Light"/>
                <w:sz w:val="20"/>
                <w:szCs w:val="20"/>
                <w:lang w:eastAsia="zh-CN"/>
                <w14:ligatures w14:val="none"/>
              </w:rPr>
            </w:pPr>
          </w:p>
        </w:tc>
      </w:tr>
      <w:tr w:rsidR="00327FC2" w14:paraId="105EB569" w14:textId="77777777">
        <w:trPr>
          <w:trHeight w:val="47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AED8A7B" w14:textId="77777777" w:rsidR="00327FC2" w:rsidRDefault="00257526">
            <w:pPr>
              <w:widowControl w:val="0"/>
              <w:tabs>
                <w:tab w:val="left" w:pos="567"/>
              </w:tabs>
              <w:spacing w:after="0" w:line="240" w:lineRule="auto"/>
              <w:ind w:left="435"/>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t>Dopunska literatura (u trenutku prijave prijedloga studijskog programa)</w:t>
            </w: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25E64B21"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Braš M, Đorđević V. Suvremene spoznaje iz palijativne. Zagreb: Medicinska naklada; 2012.</w:t>
            </w:r>
          </w:p>
          <w:p w14:paraId="0EDCFE8B"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Jušić A, i sur. Hospicij i palijativna skrb. Zagreb: Školska knjiga, Hrvatska liga protiv raka, 1995.</w:t>
            </w:r>
          </w:p>
          <w:p w14:paraId="4F1DCDE5"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Saunders C, Sykes N. Palijativna skrb u završnom stadiju maligne bolesti. Zagreb: Školska knjiga,</w:t>
            </w:r>
          </w:p>
          <w:p w14:paraId="4570BB42"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1996.</w:t>
            </w:r>
          </w:p>
          <w:p w14:paraId="10CCB07E"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Šamija M. Potporno i palijativno liječenje onkoloških bolesnika. Zagreb: Medicinska naklada, 2013.</w:t>
            </w:r>
          </w:p>
        </w:tc>
        <w:tc>
          <w:tcPr>
            <w:tcW w:w="1275" w:type="dxa"/>
            <w:tcBorders>
              <w:top w:val="single" w:sz="4" w:space="0" w:color="000000"/>
              <w:left w:val="single" w:sz="4" w:space="0" w:color="000000"/>
              <w:bottom w:val="single" w:sz="4" w:space="0" w:color="000000"/>
              <w:right w:val="single" w:sz="4" w:space="0" w:color="000000"/>
            </w:tcBorders>
            <w:vAlign w:val="center"/>
          </w:tcPr>
          <w:p w14:paraId="179B7943"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p w14:paraId="4287CE9D"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6F0E3D9D"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r>
    </w:tbl>
    <w:p w14:paraId="1C623CE9" w14:textId="77777777" w:rsidR="00327FC2" w:rsidRDefault="00327FC2">
      <w:pPr>
        <w:tabs>
          <w:tab w:val="left" w:pos="10548"/>
        </w:tabs>
        <w:rPr>
          <w:rFonts w:ascii="Times New Roman" w:eastAsia="Calibri" w:hAnsi="Times New Roman" w:cs="Calibri"/>
          <w:sz w:val="24"/>
          <w:lang w:val="en-GB" w:eastAsia="zh-CN"/>
        </w:rPr>
      </w:pPr>
    </w:p>
    <w:p w14:paraId="7FC78038" w14:textId="77777777" w:rsidR="00327FC2" w:rsidRDefault="00327FC2">
      <w:pPr>
        <w:tabs>
          <w:tab w:val="left" w:pos="10548"/>
        </w:tabs>
        <w:rPr>
          <w:rFonts w:ascii="Times New Roman" w:eastAsia="Calibri" w:hAnsi="Times New Roman" w:cs="Calibri"/>
          <w:sz w:val="24"/>
          <w:lang w:val="en-GB" w:eastAsia="zh-CN"/>
        </w:rPr>
      </w:pPr>
    </w:p>
    <w:p w14:paraId="211B9139" w14:textId="77777777" w:rsidR="00CC5D38" w:rsidRDefault="00CC5D38">
      <w:pPr>
        <w:spacing w:after="0" w:line="240" w:lineRule="auto"/>
        <w:rPr>
          <w:rFonts w:ascii="Times New Roman" w:eastAsia="Calibri" w:hAnsi="Times New Roman" w:cs="Calibri"/>
          <w:color w:val="4F81BC"/>
          <w:sz w:val="24"/>
          <w:lang w:val="en-GB" w:eastAsia="zh-CN"/>
          <w14:ligatures w14:val="none"/>
        </w:rPr>
      </w:pPr>
      <w:r>
        <w:rPr>
          <w:color w:val="4F81BC"/>
          <w14:ligatures w14:val="none"/>
        </w:rPr>
        <w:br w:type="page"/>
      </w:r>
    </w:p>
    <w:p w14:paraId="0C1D614F" w14:textId="05E0EE1D" w:rsidR="00327FC2" w:rsidRDefault="00257526">
      <w:pPr>
        <w:pStyle w:val="BodyText"/>
        <w:spacing w:before="100"/>
        <w:rPr>
          <w:color w:val="4F81BC"/>
          <w14:ligatures w14:val="none"/>
        </w:rPr>
      </w:pPr>
      <w:r>
        <w:rPr>
          <w:color w:val="4F81BC"/>
          <w14:ligatures w14:val="none"/>
        </w:rPr>
        <w:lastRenderedPageBreak/>
        <w:t>STRANI JEZIK II</w:t>
      </w:r>
    </w:p>
    <w:tbl>
      <w:tblPr>
        <w:tblW w:w="9060" w:type="dxa"/>
        <w:jc w:val="center"/>
        <w:tblLayout w:type="fixed"/>
        <w:tblLook w:val="04A0" w:firstRow="1" w:lastRow="0" w:firstColumn="1" w:lastColumn="0" w:noHBand="0" w:noVBand="1"/>
      </w:tblPr>
      <w:tblGrid>
        <w:gridCol w:w="2180"/>
        <w:gridCol w:w="1357"/>
        <w:gridCol w:w="849"/>
        <w:gridCol w:w="212"/>
        <w:gridCol w:w="356"/>
        <w:gridCol w:w="1558"/>
        <w:gridCol w:w="1275"/>
        <w:gridCol w:w="1273"/>
      </w:tblGrid>
      <w:tr w:rsidR="00327FC2" w14:paraId="2D07B9EA" w14:textId="77777777">
        <w:trPr>
          <w:trHeight w:val="30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5E2ADA5B"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sz w:val="20"/>
                <w:szCs w:val="20"/>
                <w14:ligatures w14:val="none"/>
              </w:rPr>
              <w:t>1.  OPIS PREDMETA - OPĆE INFORMACIJE</w:t>
            </w:r>
          </w:p>
        </w:tc>
      </w:tr>
      <w:tr w:rsidR="00327FC2" w14:paraId="0AF6332F" w14:textId="77777777">
        <w:trPr>
          <w:trHeight w:val="453"/>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C740C38" w14:textId="77777777" w:rsidR="00327FC2" w:rsidRDefault="00257526">
            <w:pPr>
              <w:widowControl w:val="0"/>
              <w:numPr>
                <w:ilvl w:val="1"/>
                <w:numId w:val="158"/>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Nositelj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2B057B64"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Danijela Huljenić, prof.engl.jez., pred.</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0C5B63E7" w14:textId="77777777" w:rsidR="00327FC2" w:rsidRDefault="00257526">
            <w:pPr>
              <w:widowControl w:val="0"/>
              <w:numPr>
                <w:ilvl w:val="1"/>
                <w:numId w:val="162"/>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Godina studija</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29144DB7"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2. godina (4.</w:t>
            </w:r>
            <w:r>
              <w:rPr>
                <w:rFonts w:eastAsia="Calibri" w:cs="Times New Roman"/>
                <w:spacing w:val="-47"/>
                <w:sz w:val="20"/>
                <w14:ligatures w14:val="none"/>
              </w:rPr>
              <w:t xml:space="preserve"> </w:t>
            </w:r>
            <w:r>
              <w:rPr>
                <w:rFonts w:eastAsia="Calibri" w:cs="Times New Roman"/>
                <w:sz w:val="20"/>
                <w14:ligatures w14:val="none"/>
              </w:rPr>
              <w:t>semestar)</w:t>
            </w:r>
          </w:p>
        </w:tc>
      </w:tr>
      <w:tr w:rsidR="00327FC2" w14:paraId="64DA7513" w14:textId="77777777">
        <w:trPr>
          <w:trHeight w:val="575"/>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216536A" w14:textId="77777777" w:rsidR="00327FC2" w:rsidRDefault="00257526">
            <w:pPr>
              <w:widowControl w:val="0"/>
              <w:numPr>
                <w:ilvl w:val="1"/>
                <w:numId w:val="158"/>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Naziv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4D8ACBF8" w14:textId="77777777" w:rsidR="00327FC2" w:rsidRDefault="00257526">
            <w:pPr>
              <w:widowControl w:val="0"/>
              <w:tabs>
                <w:tab w:val="left" w:pos="2820"/>
              </w:tabs>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14:ligatures w14:val="none"/>
              </w:rPr>
              <w:t>Strani jezik II</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60BFC75A" w14:textId="77777777" w:rsidR="00327FC2" w:rsidRDefault="00257526">
            <w:pPr>
              <w:widowControl w:val="0"/>
              <w:numPr>
                <w:ilvl w:val="1"/>
                <w:numId w:val="162"/>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Bodovna vrijednost (ECTS)</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84FB4DE"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2</w:t>
            </w:r>
          </w:p>
        </w:tc>
      </w:tr>
      <w:tr w:rsidR="00327FC2" w14:paraId="55AB8B6D" w14:textId="77777777">
        <w:trPr>
          <w:trHeight w:val="72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2BCA3E3C" w14:textId="77777777" w:rsidR="00327FC2" w:rsidRDefault="00257526">
            <w:pPr>
              <w:widowControl w:val="0"/>
              <w:numPr>
                <w:ilvl w:val="1"/>
                <w:numId w:val="159"/>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Suradnici</w:t>
            </w:r>
          </w:p>
        </w:tc>
        <w:tc>
          <w:tcPr>
            <w:tcW w:w="241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1410E637" w14:textId="763630D6" w:rsidR="00716C68" w:rsidRPr="00716C68" w:rsidRDefault="00716C68" w:rsidP="00716C68">
            <w:pPr>
              <w:widowControl w:val="0"/>
              <w:tabs>
                <w:tab w:val="left" w:pos="2820"/>
              </w:tabs>
              <w:spacing w:after="0" w:line="240" w:lineRule="auto"/>
              <w:rPr>
                <w:rFonts w:ascii="Calibri Light" w:eastAsia="Calibri" w:hAnsi="Calibri Light" w:cs="Calibri Light"/>
                <w:sz w:val="20"/>
                <w:szCs w:val="20"/>
                <w14:ligatures w14:val="none"/>
              </w:rPr>
            </w:pPr>
            <w:r w:rsidRPr="00716C68">
              <w:rPr>
                <w:rFonts w:ascii="Calibri Light" w:eastAsia="Calibri" w:hAnsi="Calibri Light" w:cs="Calibri Light"/>
                <w:sz w:val="20"/>
                <w:szCs w:val="20"/>
                <w14:ligatures w14:val="none"/>
              </w:rPr>
              <w:t>dr. sc. Melani Mamut,</w:t>
            </w:r>
            <w:r w:rsidRPr="00716C68">
              <w:rPr>
                <w:rFonts w:ascii="Calibri Light" w:eastAsia="Calibri" w:hAnsi="Calibri Light" w:cs="Calibri Light"/>
                <w:sz w:val="20"/>
                <w:szCs w:val="20"/>
                <w:lang w:val="en-GB"/>
                <w14:ligatures w14:val="none"/>
              </w:rPr>
              <w:t xml:space="preserve"> mag. educ. it. et ang.</w:t>
            </w:r>
          </w:p>
          <w:p w14:paraId="08C23F98" w14:textId="675C83F3" w:rsidR="00327FC2" w:rsidRDefault="00327FC2">
            <w:pPr>
              <w:widowControl w:val="0"/>
              <w:tabs>
                <w:tab w:val="left" w:pos="2820"/>
              </w:tabs>
              <w:spacing w:after="0" w:line="240" w:lineRule="auto"/>
              <w:rPr>
                <w:rFonts w:ascii="Calibri Light" w:eastAsia="Calibri" w:hAnsi="Calibri Light" w:cs="Calibri Light"/>
                <w:sz w:val="20"/>
                <w:szCs w:val="20"/>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1F0E5BC0" w14:textId="77777777" w:rsidR="00327FC2" w:rsidRDefault="00257526">
            <w:pPr>
              <w:widowControl w:val="0"/>
              <w:numPr>
                <w:ilvl w:val="1"/>
                <w:numId w:val="162"/>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Način izvođenja nastave (broj sati P+V+S+ e-učenje)</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04E28AB4" w14:textId="77777777" w:rsidR="00327FC2" w:rsidRDefault="00257526">
            <w:pPr>
              <w:widowControl w:val="0"/>
              <w:spacing w:after="0" w:line="225" w:lineRule="exact"/>
              <w:jc w:val="both"/>
              <w:rPr>
                <w:rFonts w:ascii="Times New Roman" w:eastAsia="Times New Roman" w:hAnsi="Times New Roman" w:cs="Times New Roman"/>
                <w:sz w:val="20"/>
                <w14:ligatures w14:val="none"/>
              </w:rPr>
            </w:pPr>
            <w:r>
              <w:rPr>
                <w:rFonts w:ascii="Times New Roman" w:eastAsia="Times New Roman" w:hAnsi="Times New Roman" w:cs="Times New Roman"/>
                <w:sz w:val="20"/>
                <w14:ligatures w14:val="none"/>
              </w:rPr>
              <w:t>P</w:t>
            </w:r>
            <w:r>
              <w:rPr>
                <w:rFonts w:ascii="Times New Roman" w:eastAsia="Times New Roman" w:hAnsi="Times New Roman" w:cs="Times New Roman"/>
                <w:spacing w:val="1"/>
                <w:sz w:val="20"/>
                <w14:ligatures w14:val="none"/>
              </w:rPr>
              <w:t xml:space="preserve"> </w:t>
            </w:r>
            <w:r>
              <w:rPr>
                <w:rFonts w:ascii="Times New Roman" w:eastAsia="Times New Roman" w:hAnsi="Times New Roman" w:cs="Times New Roman"/>
                <w:sz w:val="20"/>
                <w14:ligatures w14:val="none"/>
              </w:rPr>
              <w:t>–</w:t>
            </w:r>
            <w:r>
              <w:rPr>
                <w:rFonts w:ascii="Times New Roman" w:eastAsia="Times New Roman" w:hAnsi="Times New Roman" w:cs="Times New Roman"/>
                <w:spacing w:val="3"/>
                <w:sz w:val="20"/>
                <w14:ligatures w14:val="none"/>
              </w:rPr>
              <w:t xml:space="preserve"> </w:t>
            </w:r>
            <w:r>
              <w:rPr>
                <w:rFonts w:ascii="Times New Roman" w:eastAsia="Times New Roman" w:hAnsi="Times New Roman" w:cs="Times New Roman"/>
                <w:sz w:val="20"/>
                <w14:ligatures w14:val="none"/>
              </w:rPr>
              <w:t>0</w:t>
            </w:r>
          </w:p>
          <w:p w14:paraId="01EFC67A" w14:textId="77777777" w:rsidR="00327FC2" w:rsidRDefault="00257526">
            <w:pPr>
              <w:widowControl w:val="0"/>
              <w:spacing w:after="0" w:line="223" w:lineRule="exact"/>
              <w:jc w:val="both"/>
              <w:rPr>
                <w:rFonts w:ascii="Times New Roman" w:eastAsia="Times New Roman" w:hAnsi="Times New Roman" w:cs="Times New Roman"/>
                <w:sz w:val="20"/>
                <w14:ligatures w14:val="none"/>
              </w:rPr>
            </w:pPr>
            <w:r>
              <w:rPr>
                <w:rFonts w:ascii="Times New Roman" w:eastAsia="Times New Roman" w:hAnsi="Times New Roman" w:cs="Times New Roman"/>
                <w:sz w:val="20"/>
                <w14:ligatures w14:val="none"/>
              </w:rPr>
              <w:t>V-</w:t>
            </w:r>
            <w:r>
              <w:rPr>
                <w:rFonts w:ascii="Times New Roman" w:eastAsia="Times New Roman" w:hAnsi="Times New Roman" w:cs="Times New Roman"/>
                <w:spacing w:val="2"/>
                <w:sz w:val="20"/>
                <w14:ligatures w14:val="none"/>
              </w:rPr>
              <w:t xml:space="preserve"> </w:t>
            </w:r>
            <w:r>
              <w:rPr>
                <w:rFonts w:ascii="Times New Roman" w:eastAsia="Times New Roman" w:hAnsi="Times New Roman" w:cs="Times New Roman"/>
                <w:sz w:val="20"/>
                <w14:ligatures w14:val="none"/>
              </w:rPr>
              <w:t>30</w:t>
            </w:r>
          </w:p>
          <w:p w14:paraId="669DFACE" w14:textId="77777777" w:rsidR="00327FC2" w:rsidRDefault="00257526">
            <w:pPr>
              <w:widowControl w:val="0"/>
              <w:tabs>
                <w:tab w:val="left" w:pos="2820"/>
              </w:tabs>
              <w:snapToGrid w:val="0"/>
              <w:jc w:val="both"/>
              <w:rPr>
                <w:rFonts w:ascii="Calibri Light" w:eastAsia="Calibri" w:hAnsi="Calibri Light" w:cs="Calibri Light"/>
                <w:sz w:val="20"/>
                <w:szCs w:val="20"/>
                <w:highlight w:val="yellow"/>
                <w14:ligatures w14:val="none"/>
              </w:rPr>
            </w:pPr>
            <w:r>
              <w:rPr>
                <w:rFonts w:eastAsia="Calibri" w:cs="Times New Roman"/>
                <w:sz w:val="20"/>
                <w14:ligatures w14:val="none"/>
              </w:rPr>
              <w:t>S</w:t>
            </w:r>
            <w:r>
              <w:rPr>
                <w:rFonts w:eastAsia="Calibri" w:cs="Times New Roman"/>
                <w:spacing w:val="1"/>
                <w:sz w:val="20"/>
                <w14:ligatures w14:val="none"/>
              </w:rPr>
              <w:t xml:space="preserve"> </w:t>
            </w:r>
            <w:r>
              <w:rPr>
                <w:rFonts w:eastAsia="Calibri" w:cs="Times New Roman"/>
                <w:sz w:val="20"/>
                <w14:ligatures w14:val="none"/>
              </w:rPr>
              <w:t>–</w:t>
            </w:r>
            <w:r>
              <w:rPr>
                <w:rFonts w:eastAsia="Calibri" w:cs="Times New Roman"/>
                <w:spacing w:val="3"/>
                <w:sz w:val="20"/>
                <w14:ligatures w14:val="none"/>
              </w:rPr>
              <w:t xml:space="preserve"> 0</w:t>
            </w:r>
          </w:p>
        </w:tc>
      </w:tr>
      <w:tr w:rsidR="00327FC2" w14:paraId="1C794683" w14:textId="77777777">
        <w:trPr>
          <w:trHeight w:val="723"/>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110B63B" w14:textId="77777777" w:rsidR="00327FC2" w:rsidRDefault="00327FC2">
            <w:pPr>
              <w:widowControl w:val="0"/>
              <w:spacing w:after="0"/>
              <w:rPr>
                <w:rFonts w:ascii="Calibri Light" w:eastAsia="Calibri" w:hAnsi="Calibri Light" w:cs="Calibri Light"/>
                <w:b/>
                <w:bCs/>
                <w:sz w:val="20"/>
                <w:szCs w:val="20"/>
                <w14:ligatures w14:val="none"/>
              </w:rPr>
            </w:pPr>
          </w:p>
        </w:tc>
        <w:tc>
          <w:tcPr>
            <w:tcW w:w="2418" w:type="dxa"/>
            <w:gridSpan w:val="3"/>
            <w:vMerge/>
            <w:tcBorders>
              <w:top w:val="single" w:sz="4" w:space="0" w:color="000000"/>
              <w:left w:val="single" w:sz="4" w:space="0" w:color="000000"/>
              <w:bottom w:val="single" w:sz="4" w:space="0" w:color="000000"/>
              <w:right w:val="single" w:sz="4" w:space="0" w:color="000000"/>
            </w:tcBorders>
            <w:vAlign w:val="center"/>
          </w:tcPr>
          <w:p w14:paraId="692BC2E8" w14:textId="77777777" w:rsidR="00327FC2" w:rsidRDefault="00327FC2">
            <w:pPr>
              <w:widowControl w:val="0"/>
              <w:spacing w:after="0"/>
              <w:rPr>
                <w:rFonts w:ascii="Calibri Light" w:eastAsia="Calibri" w:hAnsi="Calibri Light" w:cs="Calibri Light"/>
                <w:sz w:val="20"/>
                <w:szCs w:val="20"/>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4EE13771" w14:textId="77777777" w:rsidR="00327FC2" w:rsidRDefault="00257526">
            <w:pPr>
              <w:widowControl w:val="0"/>
              <w:numPr>
                <w:ilvl w:val="1"/>
                <w:numId w:val="162"/>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Samostalan rad studenta (broj sati)</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118B8E0"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10</w:t>
            </w:r>
          </w:p>
        </w:tc>
      </w:tr>
      <w:tr w:rsidR="00327FC2" w14:paraId="64B79FB0" w14:textId="77777777">
        <w:trPr>
          <w:trHeight w:val="157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392E0F6" w14:textId="77777777" w:rsidR="00327FC2" w:rsidRDefault="00257526">
            <w:pPr>
              <w:widowControl w:val="0"/>
              <w:numPr>
                <w:ilvl w:val="1"/>
                <w:numId w:val="160"/>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Studijski program (preddiplomski, diplomski, integrirani)</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64CD213F" w14:textId="77777777" w:rsidR="00327FC2" w:rsidRDefault="00257526">
            <w:pPr>
              <w:widowControl w:val="0"/>
              <w:tabs>
                <w:tab w:val="left" w:pos="2820"/>
              </w:tabs>
              <w:snapToGrid w:val="0"/>
              <w:rPr>
                <w:rFonts w:ascii="Calibri" w:eastAsia="Calibri" w:hAnsi="Calibri" w:cs="Calibri"/>
                <w:sz w:val="20"/>
                <w:szCs w:val="20"/>
                <w14:ligatures w14:val="none"/>
              </w:rPr>
            </w:pPr>
            <w:r>
              <w:rPr>
                <w:rFonts w:eastAsia="Calibri" w:cs="Calibri"/>
                <w:sz w:val="20"/>
                <w:szCs w:val="20"/>
                <w14:ligatures w14:val="none"/>
              </w:rPr>
              <w:t xml:space="preserve">Prijediplomski studij fizioterapije </w:t>
            </w:r>
          </w:p>
          <w:p w14:paraId="2C814CAC" w14:textId="77777777" w:rsidR="00327FC2" w:rsidRDefault="00327FC2">
            <w:pPr>
              <w:widowControl w:val="0"/>
              <w:tabs>
                <w:tab w:val="left" w:pos="2820"/>
              </w:tabs>
              <w:snapToGrid w:val="0"/>
              <w:rPr>
                <w:rFonts w:ascii="Calibri Light" w:eastAsia="Calibri" w:hAnsi="Calibri Light" w:cs="Calibri Light"/>
                <w:sz w:val="20"/>
                <w:szCs w:val="20"/>
                <w:highlight w:val="yellow"/>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776733B4" w14:textId="77777777" w:rsidR="00327FC2" w:rsidRDefault="00257526">
            <w:pPr>
              <w:widowControl w:val="0"/>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 xml:space="preserve">1.10. Razina primjene e-učenja (1, 2, 3 razina), postotak izvođenja predmeta online (maks. 20%) </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4D377CB2"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w:t>
            </w:r>
          </w:p>
        </w:tc>
      </w:tr>
      <w:tr w:rsidR="00327FC2" w14:paraId="335E924E" w14:textId="77777777">
        <w:trPr>
          <w:trHeight w:val="113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37619C5" w14:textId="77777777" w:rsidR="00327FC2" w:rsidRDefault="00257526">
            <w:pPr>
              <w:widowControl w:val="0"/>
              <w:numPr>
                <w:ilvl w:val="1"/>
                <w:numId w:val="161"/>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Status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14C79DEB"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izborni</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490203E2" w14:textId="77777777" w:rsidR="00327FC2" w:rsidRDefault="00257526">
            <w:pPr>
              <w:widowControl w:val="0"/>
              <w:tabs>
                <w:tab w:val="left" w:pos="459"/>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1.11. Očekivani broj studenata na predmetu</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D5BC1D3"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50</w:t>
            </w:r>
          </w:p>
          <w:p w14:paraId="7427BBDA" w14:textId="77777777" w:rsidR="00327FC2" w:rsidRDefault="00327FC2">
            <w:pPr>
              <w:widowControl w:val="0"/>
              <w:tabs>
                <w:tab w:val="left" w:pos="2820"/>
              </w:tabs>
              <w:snapToGrid w:val="0"/>
              <w:rPr>
                <w:rFonts w:ascii="Calibri Light" w:eastAsia="Calibri" w:hAnsi="Calibri Light" w:cs="Calibri Light"/>
                <w:sz w:val="20"/>
                <w:szCs w:val="20"/>
                <w14:ligatures w14:val="none"/>
              </w:rPr>
            </w:pPr>
          </w:p>
        </w:tc>
      </w:tr>
      <w:tr w:rsidR="00327FC2" w14:paraId="2D8148A4" w14:textId="77777777">
        <w:trPr>
          <w:trHeight w:val="131"/>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4E1F9AC5"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sz w:val="20"/>
                <w:szCs w:val="20"/>
                <w14:ligatures w14:val="none"/>
              </w:rPr>
              <w:t>2. OPIS PREDMETA</w:t>
            </w:r>
          </w:p>
        </w:tc>
      </w:tr>
      <w:tr w:rsidR="00327FC2" w14:paraId="68262E6E" w14:textId="77777777">
        <w:trPr>
          <w:trHeight w:val="852"/>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3CC8395" w14:textId="77777777" w:rsidR="00327FC2" w:rsidRDefault="00257526">
            <w:pPr>
              <w:widowControl w:val="0"/>
              <w:numPr>
                <w:ilvl w:val="1"/>
                <w:numId w:val="163"/>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Ciljevi predmeta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67E0DA52"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Savladavanjem sadržaja predmeta studenti će ovladati posebnim nazivljem raznih medicinskih specijalnosti, biti sposoban pratiti i razumjeti stručne tekstove na stranom jeziku, aktivno komunicirati sa stranim stručnjacima radi razmjene stručnih znanja i iskustava.</w:t>
            </w:r>
          </w:p>
          <w:p w14:paraId="38246AE9" w14:textId="77777777" w:rsidR="00327FC2" w:rsidRDefault="00327FC2">
            <w:pPr>
              <w:widowControl w:val="0"/>
              <w:spacing w:after="200" w:line="240" w:lineRule="auto"/>
              <w:contextualSpacing/>
              <w:rPr>
                <w:rFonts w:ascii="Calibri Light" w:eastAsia="Calibri" w:hAnsi="Calibri Light" w:cs="Calibri Light"/>
                <w:sz w:val="20"/>
                <w:szCs w:val="20"/>
                <w:lang w:eastAsia="zh-CN"/>
                <w14:ligatures w14:val="none"/>
              </w:rPr>
            </w:pPr>
          </w:p>
        </w:tc>
      </w:tr>
      <w:tr w:rsidR="00327FC2" w14:paraId="6BC1B07B" w14:textId="77777777">
        <w:trPr>
          <w:trHeight w:val="108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BD01E3C" w14:textId="77777777" w:rsidR="00327FC2" w:rsidRDefault="00257526">
            <w:pPr>
              <w:widowControl w:val="0"/>
              <w:numPr>
                <w:ilvl w:val="1"/>
                <w:numId w:val="163"/>
              </w:numPr>
              <w:tabs>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Uvjeti za upis predmeta i ulazne kompetencije koje su potrebne za predmet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1A24A955" w14:textId="77777777" w:rsidR="00327FC2" w:rsidRDefault="00327FC2">
            <w:pPr>
              <w:widowControl w:val="0"/>
              <w:tabs>
                <w:tab w:val="left" w:pos="2820"/>
              </w:tabs>
              <w:rPr>
                <w:rFonts w:asciiTheme="majorHAnsi" w:eastAsia="Calibri" w:hAnsiTheme="majorHAnsi" w:cstheme="majorHAnsi"/>
                <w:sz w:val="20"/>
                <w:szCs w:val="20"/>
                <w14:ligatures w14:val="none"/>
              </w:rPr>
            </w:pPr>
          </w:p>
          <w:p w14:paraId="0B80EAF0" w14:textId="77777777" w:rsidR="00327FC2" w:rsidRDefault="00257526">
            <w:pPr>
              <w:widowControl w:val="0"/>
              <w:tabs>
                <w:tab w:val="left" w:pos="2820"/>
              </w:tabs>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szCs w:val="20"/>
                <w14:ligatures w14:val="none"/>
              </w:rPr>
              <w:t>Odslušan i položen Strani jezik I na prvoj godini studija.</w:t>
            </w:r>
          </w:p>
        </w:tc>
      </w:tr>
      <w:tr w:rsidR="00327FC2" w14:paraId="6554A24F" w14:textId="77777777">
        <w:trPr>
          <w:trHeight w:val="96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09C60D7" w14:textId="77777777" w:rsidR="00327FC2" w:rsidRDefault="00257526">
            <w:pPr>
              <w:widowControl w:val="0"/>
              <w:numPr>
                <w:ilvl w:val="1"/>
                <w:numId w:val="163"/>
              </w:numPr>
              <w:tabs>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 xml:space="preserve">Očekivani ishodi učenja na razini programa kojima predmet doprinosi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0A3BB8DA"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Nakon uspješno odslušanog predmeta i položenog ispita student će biti sposoban:</w:t>
            </w:r>
          </w:p>
          <w:p w14:paraId="302F4522" w14:textId="77777777" w:rsidR="00327FC2" w:rsidRDefault="00327FC2">
            <w:pPr>
              <w:widowControl w:val="0"/>
              <w:spacing w:after="0" w:line="240" w:lineRule="auto"/>
              <w:rPr>
                <w:rFonts w:asciiTheme="majorHAnsi" w:eastAsia="Calibri" w:hAnsiTheme="majorHAnsi" w:cstheme="majorHAnsi"/>
                <w:sz w:val="20"/>
                <w:szCs w:val="20"/>
                <w14:ligatures w14:val="none"/>
              </w:rPr>
            </w:pPr>
          </w:p>
          <w:p w14:paraId="207C08B3"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IU14</w:t>
            </w:r>
            <w:r>
              <w:rPr>
                <w:rFonts w:asciiTheme="majorHAnsi" w:eastAsia="Calibri" w:hAnsiTheme="majorHAnsi" w:cstheme="majorHAnsi"/>
                <w:sz w:val="20"/>
                <w:szCs w:val="20"/>
                <w14:ligatures w14:val="none"/>
              </w:rPr>
              <w:tab/>
              <w:t>Procijeniti provedene fizioterapijske intervencije provodeći jednostavnija istraživanja i koristeći prikladne statističke metode te integrirati temeljnu zdravstvenu terminologiju u pisanoj i usmenoj komunikaciji na stranim jezicima uz primjenu informatičkih znanja.</w:t>
            </w:r>
          </w:p>
          <w:p w14:paraId="516686F7" w14:textId="77777777" w:rsidR="00327FC2" w:rsidRDefault="00327FC2">
            <w:pPr>
              <w:widowControl w:val="0"/>
              <w:spacing w:after="0" w:line="240" w:lineRule="auto"/>
              <w:rPr>
                <w:rFonts w:asciiTheme="majorHAnsi" w:eastAsia="Calibri" w:hAnsiTheme="majorHAnsi" w:cstheme="majorHAnsi"/>
                <w:sz w:val="20"/>
                <w:szCs w:val="20"/>
                <w:highlight w:val="yellow"/>
                <w14:ligatures w14:val="none"/>
              </w:rPr>
            </w:pPr>
          </w:p>
        </w:tc>
      </w:tr>
      <w:tr w:rsidR="00327FC2" w14:paraId="7821CD82" w14:textId="77777777">
        <w:trPr>
          <w:trHeight w:val="31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AE39A7F" w14:textId="77777777" w:rsidR="00327FC2" w:rsidRDefault="00327FC2">
            <w:pPr>
              <w:widowControl w:val="0"/>
              <w:tabs>
                <w:tab w:val="left" w:pos="2820"/>
              </w:tabs>
              <w:spacing w:after="0" w:line="240" w:lineRule="auto"/>
              <w:ind w:left="360"/>
              <w:rPr>
                <w:rFonts w:ascii="Calibri Light" w:eastAsia="Calibri" w:hAnsi="Calibri Light" w:cs="Calibri Light"/>
                <w:b/>
                <w:bCs/>
                <w:sz w:val="20"/>
                <w:szCs w:val="20"/>
                <w14:ligatures w14:val="none"/>
              </w:rPr>
            </w:pPr>
          </w:p>
          <w:p w14:paraId="08AAE643" w14:textId="77777777" w:rsidR="00327FC2" w:rsidRDefault="00327FC2">
            <w:pPr>
              <w:widowControl w:val="0"/>
              <w:tabs>
                <w:tab w:val="left" w:pos="2820"/>
              </w:tabs>
              <w:spacing w:after="0" w:line="240" w:lineRule="auto"/>
              <w:ind w:left="360"/>
              <w:rPr>
                <w:rFonts w:ascii="Calibri Light" w:eastAsia="Calibri" w:hAnsi="Calibri Light" w:cs="Calibri Light"/>
                <w:b/>
                <w:bCs/>
                <w:sz w:val="20"/>
                <w:szCs w:val="20"/>
                <w14:ligatures w14:val="none"/>
              </w:rPr>
            </w:pPr>
          </w:p>
          <w:p w14:paraId="1F505004" w14:textId="77777777" w:rsidR="00327FC2" w:rsidRDefault="00257526">
            <w:pPr>
              <w:widowControl w:val="0"/>
              <w:numPr>
                <w:ilvl w:val="1"/>
                <w:numId w:val="163"/>
              </w:numPr>
              <w:tabs>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 xml:space="preserve">Očekivani ishodi učenja na razini predmeta (5-8 ishoda učenja)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671A5B5A"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 xml:space="preserve">Nakon položenog ispita i vježbi student će biti sposoban:        </w:t>
            </w:r>
          </w:p>
          <w:p w14:paraId="792F8AD8"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-prepoznati, imenovati, definirati osnovne termine iz područja fizioterapije na stranome jeziku</w:t>
            </w:r>
          </w:p>
          <w:p w14:paraId="2FEE8A0A"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 xml:space="preserve">-upotrebljavati različite termine na stranome jeziku iz područja fizioterapije u </w:t>
            </w:r>
            <w:r>
              <w:rPr>
                <w:rFonts w:asciiTheme="majorHAnsi" w:eastAsia="Times New Roman" w:hAnsiTheme="majorHAnsi" w:cstheme="majorHAnsi"/>
                <w:sz w:val="20"/>
                <w14:ligatures w14:val="none"/>
              </w:rPr>
              <w:lastRenderedPageBreak/>
              <w:t>govoru i pismu</w:t>
            </w:r>
          </w:p>
          <w:p w14:paraId="6D3267FD"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-izdvojiti i protumačiti osnovna obilježja morfologije, leksikologije i sintakse stranoga jezika</w:t>
            </w:r>
          </w:p>
          <w:p w14:paraId="41CC4441"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-samostalno pratiti i objasniti verbalna izlaganja i stručne tekstove na stranome jeziku</w:t>
            </w:r>
          </w:p>
          <w:p w14:paraId="54634874"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-opisati osnovna obilježja znanstvenog pisanja</w:t>
            </w:r>
          </w:p>
          <w:p w14:paraId="7FDF77FB"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 koristiti rječnike, glosare i on-line pomagala;</w:t>
            </w:r>
          </w:p>
          <w:p w14:paraId="3B0AE353"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-napisati i prevoditi stručne tekstove na stranome jeziku</w:t>
            </w:r>
          </w:p>
          <w:p w14:paraId="2BBFCCD5"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-voditi izlaganje ili prezentaciju na stranome jeziku.</w:t>
            </w:r>
          </w:p>
        </w:tc>
      </w:tr>
      <w:tr w:rsidR="00327FC2" w14:paraId="77A3DD43" w14:textId="77777777">
        <w:trPr>
          <w:trHeight w:val="418"/>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43D5F507" w14:textId="77777777" w:rsidR="00327FC2" w:rsidRDefault="00257526">
            <w:pPr>
              <w:widowControl w:val="0"/>
              <w:numPr>
                <w:ilvl w:val="1"/>
                <w:numId w:val="163"/>
              </w:numPr>
              <w:tabs>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lastRenderedPageBreak/>
              <w:t>Sadržaj predmeta razrađen prema satnici predavanja (pregled nastavnih jedinica s pripadajućim ishodima učenja)</w:t>
            </w: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225F0AD" w14:textId="77777777" w:rsidR="00327FC2" w:rsidRDefault="00257526">
            <w:pPr>
              <w:widowControl w:val="0"/>
              <w:spacing w:line="240" w:lineRule="auto"/>
              <w:contextualSpacing/>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048EDC3E" w14:textId="77777777" w:rsidR="00327FC2" w:rsidRDefault="00257526">
            <w:pPr>
              <w:widowControl w:val="0"/>
              <w:spacing w:line="240" w:lineRule="auto"/>
              <w:contextualSpacing/>
              <w:jc w:val="center"/>
              <w:rPr>
                <w:rFonts w:ascii="Calibri Light" w:eastAsia="Calibri" w:hAnsi="Calibri Light" w:cs="Calibri Light"/>
                <w:sz w:val="20"/>
                <w:szCs w:val="20"/>
                <w14:ligatures w14:val="none"/>
              </w:rPr>
            </w:pPr>
            <w:r>
              <w:rPr>
                <w:rFonts w:ascii="Calibri Light" w:eastAsia="Calibri" w:hAnsi="Calibri Light" w:cs="Calibri Light"/>
                <w:sz w:val="20"/>
                <w:szCs w:val="20"/>
                <w:shd w:val="clear" w:color="auto" w:fill="FFFFCC"/>
                <w14:ligatures w14:val="none"/>
              </w:rPr>
              <w:t>Teme p</w:t>
            </w:r>
            <w:r>
              <w:rPr>
                <w:rFonts w:ascii="Calibri Light" w:eastAsia="Calibri" w:hAnsi="Calibri Light" w:cs="Calibri Light"/>
                <w:sz w:val="20"/>
                <w:szCs w:val="20"/>
                <w14:ligatures w14:val="none"/>
              </w:rPr>
              <w:t xml:space="preserve">redavanja </w:t>
            </w:r>
          </w:p>
        </w:tc>
      </w:tr>
      <w:tr w:rsidR="00327FC2" w14:paraId="0283FA61" w14:textId="77777777">
        <w:trPr>
          <w:trHeight w:val="699"/>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46C40A6"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27F911D3"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192D8640" w14:textId="77777777" w:rsidR="00327FC2" w:rsidRDefault="00257526">
            <w:pPr>
              <w:widowControl w:val="0"/>
              <w:spacing w:after="0"/>
              <w:ind w:right="389"/>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szCs w:val="20"/>
                <w14:ligatures w14:val="none"/>
              </w:rPr>
              <w:t>Nema</w:t>
            </w:r>
          </w:p>
        </w:tc>
      </w:tr>
      <w:tr w:rsidR="00327FC2" w14:paraId="40AA2F0A" w14:textId="77777777">
        <w:trPr>
          <w:trHeight w:val="250"/>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C290666"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E74282"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7EEF62B1"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Teme seminara</w:t>
            </w:r>
          </w:p>
        </w:tc>
      </w:tr>
      <w:tr w:rsidR="00327FC2" w14:paraId="6E627239" w14:textId="77777777">
        <w:trPr>
          <w:trHeight w:val="250"/>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BDB6D85"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056DD2" w14:textId="77777777" w:rsidR="00327FC2" w:rsidRDefault="00327FC2">
            <w:pPr>
              <w:widowControl w:val="0"/>
              <w:snapToGrid w:val="0"/>
              <w:spacing w:line="240" w:lineRule="auto"/>
              <w:jc w:val="center"/>
              <w:rPr>
                <w:rFonts w:ascii="Calibri Light" w:eastAsia="Calibri" w:hAnsi="Calibri Light" w:cs="Calibri Light"/>
                <w:sz w:val="20"/>
                <w:szCs w:val="20"/>
                <w14:ligatures w14:val="none"/>
              </w:rPr>
            </w:pP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52D759" w14:textId="77777777" w:rsidR="00327FC2" w:rsidRDefault="00327FC2">
            <w:pPr>
              <w:widowControl w:val="0"/>
              <w:snapToGrid w:val="0"/>
              <w:spacing w:line="240" w:lineRule="auto"/>
              <w:rPr>
                <w:rFonts w:ascii="Calibri Light" w:eastAsia="Calibri" w:hAnsi="Calibri Light" w:cs="Calibri Light"/>
                <w:sz w:val="20"/>
                <w:szCs w:val="20"/>
                <w14:ligatures w14:val="none"/>
              </w:rPr>
            </w:pPr>
          </w:p>
          <w:p w14:paraId="501C44CD"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Nema</w:t>
            </w:r>
          </w:p>
          <w:p w14:paraId="678853A6" w14:textId="77777777" w:rsidR="00327FC2" w:rsidRDefault="00327FC2">
            <w:pPr>
              <w:widowControl w:val="0"/>
              <w:snapToGrid w:val="0"/>
              <w:spacing w:line="240" w:lineRule="auto"/>
              <w:rPr>
                <w:rFonts w:ascii="Calibri Light" w:eastAsia="Calibri" w:hAnsi="Calibri Light" w:cs="Calibri Light"/>
                <w:sz w:val="20"/>
                <w:szCs w:val="20"/>
                <w14:ligatures w14:val="none"/>
              </w:rPr>
            </w:pPr>
          </w:p>
          <w:p w14:paraId="73FDE5B6" w14:textId="77777777" w:rsidR="00327FC2" w:rsidRDefault="00327FC2">
            <w:pPr>
              <w:widowControl w:val="0"/>
              <w:snapToGrid w:val="0"/>
              <w:spacing w:line="240" w:lineRule="auto"/>
              <w:rPr>
                <w:rFonts w:ascii="Calibri Light" w:eastAsia="Calibri" w:hAnsi="Calibri Light" w:cs="Calibri Light"/>
                <w:sz w:val="20"/>
                <w:szCs w:val="20"/>
                <w14:ligatures w14:val="none"/>
              </w:rPr>
            </w:pPr>
          </w:p>
        </w:tc>
      </w:tr>
      <w:tr w:rsidR="00327FC2" w14:paraId="4ED33BA5" w14:textId="77777777">
        <w:trPr>
          <w:trHeight w:val="427"/>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1C4DF54"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B885A4"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29EB9C2D"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Teme vježbi</w:t>
            </w:r>
          </w:p>
        </w:tc>
      </w:tr>
      <w:tr w:rsidR="00327FC2" w14:paraId="6F943E3A" w14:textId="77777777">
        <w:trPr>
          <w:trHeight w:val="55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8A405DB"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67815F06" w14:textId="77777777" w:rsidR="00327FC2" w:rsidRDefault="00257526">
            <w:pPr>
              <w:widowControl w:val="0"/>
              <w:snapToGrid w:val="0"/>
              <w:spacing w:line="240" w:lineRule="auto"/>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1-8.tjedan</w:t>
            </w: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6927596C"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Engleski jezik:</w:t>
            </w:r>
          </w:p>
          <w:p w14:paraId="259E61D2"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V1 – V2 World of Physiotherapy </w:t>
            </w:r>
          </w:p>
          <w:p w14:paraId="481B8A1C"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V3-V4 Health and body</w:t>
            </w:r>
          </w:p>
          <w:p w14:paraId="638E1F53"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V5 – V6 Injuries and illnesses Rehabilitation and exercise therapy V7-V8 Physiotherapy in sports medicine, Physiotherapy in mental health Healthier and more active lifestyle</w:t>
            </w:r>
          </w:p>
          <w:p w14:paraId="5E54941C"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V9-V10 Communication and ethics </w:t>
            </w:r>
          </w:p>
          <w:p w14:paraId="6DC2D1A8"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V11-V12 Communication in healthcare</w:t>
            </w:r>
          </w:p>
          <w:p w14:paraId="65F211EA"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V113-V14 Effective communication skills and strategies Nonverbal communication</w:t>
            </w:r>
          </w:p>
          <w:p w14:paraId="12A62FD4"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V15-V16 Behavioral psychology: How to stick to your health goals</w:t>
            </w:r>
          </w:p>
          <w:p w14:paraId="0C858820"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V17-V18 Health care ethics Language skills in use </w:t>
            </w:r>
          </w:p>
          <w:p w14:paraId="79C3D843"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V19 Modal verbs</w:t>
            </w:r>
          </w:p>
          <w:p w14:paraId="694C7BB9"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V20 Phrasal verbs Expressing quantity Relative clauses Articles</w:t>
            </w:r>
          </w:p>
          <w:p w14:paraId="36334BF0"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V21 Research and writing </w:t>
            </w:r>
          </w:p>
          <w:p w14:paraId="68F506F5"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V22 Linking words and phrases Word formation</w:t>
            </w:r>
          </w:p>
          <w:p w14:paraId="1B18DDDE"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lastRenderedPageBreak/>
              <w:t>V 23 Writing a CV and a cover letter Academic writing</w:t>
            </w:r>
          </w:p>
          <w:p w14:paraId="2404409A"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V24 Case study – medical practice </w:t>
            </w:r>
          </w:p>
          <w:p w14:paraId="522F1B34"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V25-V28 Translation workshops</w:t>
            </w:r>
          </w:p>
          <w:p w14:paraId="743369C3"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V29 Student's presentation Exams </w:t>
            </w:r>
          </w:p>
          <w:p w14:paraId="736D4FCE"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V30 End of the term exam.</w:t>
            </w:r>
          </w:p>
          <w:p w14:paraId="439B7651" w14:textId="77777777" w:rsidR="00327FC2" w:rsidRDefault="00327FC2">
            <w:pPr>
              <w:widowControl w:val="0"/>
              <w:snapToGrid w:val="0"/>
              <w:spacing w:line="240" w:lineRule="auto"/>
              <w:jc w:val="center"/>
              <w:rPr>
                <w:rFonts w:ascii="Calibri Light" w:eastAsia="Calibri" w:hAnsi="Calibri Light" w:cs="Calibri Light"/>
                <w:sz w:val="20"/>
                <w:szCs w:val="20"/>
                <w14:ligatures w14:val="none"/>
              </w:rPr>
            </w:pPr>
          </w:p>
          <w:p w14:paraId="3E16CB3B" w14:textId="77777777" w:rsidR="00327FC2" w:rsidRDefault="00327FC2">
            <w:pPr>
              <w:widowControl w:val="0"/>
              <w:snapToGrid w:val="0"/>
              <w:spacing w:line="240" w:lineRule="auto"/>
              <w:jc w:val="center"/>
              <w:rPr>
                <w:rFonts w:ascii="Calibri Light" w:eastAsia="Calibri" w:hAnsi="Calibri Light" w:cs="Calibri Light"/>
                <w:sz w:val="20"/>
                <w:szCs w:val="20"/>
                <w14:ligatures w14:val="none"/>
              </w:rPr>
            </w:pPr>
          </w:p>
          <w:p w14:paraId="0B7F6D0E"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Njemački jezik:</w:t>
            </w:r>
          </w:p>
          <w:p w14:paraId="328764AA"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V1-V2 Welt der Physiotherapie, Gesundheit und Körper</w:t>
            </w:r>
          </w:p>
          <w:p w14:paraId="0F2D988A"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 V3-V4 Verletzungen und Krankheiten</w:t>
            </w:r>
          </w:p>
          <w:p w14:paraId="6341A43F"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V5-V6 Rehabilitation und Bewegungstherapie Physiotherapie in der Sportmedizin Physiotherapie und geistige Gesundheit</w:t>
            </w:r>
          </w:p>
          <w:p w14:paraId="6846F4FA"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 V7-V8 Gesünder und aktiver Lebensstil</w:t>
            </w:r>
          </w:p>
          <w:p w14:paraId="053110D6"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V9-V10 Kommunikation und Ethik </w:t>
            </w:r>
          </w:p>
          <w:p w14:paraId="465F9871"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V11 – V12 Kommunikation im Gesundheitswesen Effektive Kommunikationsfähigkeiten und</w:t>
            </w:r>
          </w:p>
          <w:p w14:paraId="5C67F174"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-strategien</w:t>
            </w:r>
          </w:p>
          <w:p w14:paraId="1AA6D725"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V13-V14 Nonverbale Kommunikation Verhaltenspsychologie: Wie hält man sich an seine Gesundheitsziele?</w:t>
            </w:r>
          </w:p>
          <w:p w14:paraId="0D985E6B"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V15-V16 Ethik des Gesundheitswesens Sprachkentnisse </w:t>
            </w:r>
          </w:p>
          <w:p w14:paraId="296AD649"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 V17-V18 Modalverben Funtionsverbgefüge</w:t>
            </w:r>
          </w:p>
          <w:p w14:paraId="02AB76D4"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V19-V20 Zahlwörter und Quantitätsausdrücke Relativsätze</w:t>
            </w:r>
          </w:p>
          <w:p w14:paraId="06FA615C"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Artikel</w:t>
            </w:r>
          </w:p>
          <w:p w14:paraId="4E75BEB2"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V21-V22 Forschen und Schreiben </w:t>
            </w:r>
          </w:p>
          <w:p w14:paraId="16218CF2"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V23-V24 Wörter und Phrasen im Text Wortbildung</w:t>
            </w:r>
          </w:p>
          <w:p w14:paraId="2028E5C0"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V25-V26 Lebenslauf und Anschreiben Akademisches Schreiben Fallstudie – Arztpraxis</w:t>
            </w:r>
          </w:p>
          <w:p w14:paraId="5C02B550"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V27-V28 Übersetzungsworkshops Studentenpräsentationen Prüfungen zwei Zwischenklausuren</w:t>
            </w:r>
          </w:p>
          <w:p w14:paraId="6EF2B199"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V29-V30 Endklausur</w:t>
            </w:r>
          </w:p>
        </w:tc>
      </w:tr>
      <w:tr w:rsidR="00327FC2" w14:paraId="2D8553B2" w14:textId="77777777">
        <w:trPr>
          <w:trHeight w:val="22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25243CD2" w14:textId="77777777" w:rsidR="00327FC2" w:rsidRDefault="00257526">
            <w:pPr>
              <w:widowControl w:val="0"/>
              <w:numPr>
                <w:ilvl w:val="1"/>
                <w:numId w:val="163"/>
              </w:numPr>
              <w:tabs>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lastRenderedPageBreak/>
              <w:t>Vrste izvođenja nastave:</w:t>
            </w:r>
          </w:p>
        </w:tc>
        <w:tc>
          <w:tcPr>
            <w:tcW w:w="220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A3E009A"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predavanja</w:t>
            </w:r>
          </w:p>
          <w:p w14:paraId="37AA1C9E"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seminari i radionice</w:t>
            </w:r>
          </w:p>
          <w:p w14:paraId="141898DE"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X   </w:t>
            </w:r>
            <w:r>
              <w:rPr>
                <w:rFonts w:ascii="Calibri Light" w:eastAsia="Times New Roman" w:hAnsi="Calibri Light" w:cs="Calibri Light"/>
                <w:sz w:val="20"/>
                <w:szCs w:val="20"/>
                <w:lang w:eastAsia="zh-CN"/>
                <w14:ligatures w14:val="none"/>
              </w:rPr>
              <w:t>vježbe</w:t>
            </w:r>
          </w:p>
          <w:p w14:paraId="0EAD2A5C"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82" w:name="__Fieldmark__124431_2391005690"/>
            <w:bookmarkEnd w:id="282"/>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online u cijelosti</w:t>
            </w:r>
          </w:p>
          <w:p w14:paraId="243EB742"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83" w:name="__Fieldmark__124435_2391005690"/>
            <w:bookmarkEnd w:id="283"/>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mješovito e-učenje</w:t>
            </w:r>
          </w:p>
          <w:p w14:paraId="15091C6C" w14:textId="77777777" w:rsidR="00327FC2" w:rsidRDefault="00257526">
            <w:pPr>
              <w:widowControl w:val="0"/>
              <w:tabs>
                <w:tab w:val="left" w:pos="2820"/>
              </w:tabs>
              <w:spacing w:after="200"/>
              <w:rPr>
                <w:rFonts w:ascii="Calibri Light" w:eastAsia="Times New Roman" w:hAnsi="Calibri Light" w:cs="Calibri Light"/>
                <w:b/>
                <w:sz w:val="20"/>
                <w:szCs w:val="20"/>
                <w:lang w:val="en-US" w:eastAsia="zh-CN"/>
                <w14:ligatures w14:val="none"/>
              </w:rPr>
            </w:pPr>
            <w:r>
              <w:lastRenderedPageBreak/>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84" w:name="__Fieldmark__124439_2391005690"/>
            <w:bookmarkEnd w:id="284"/>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terenska nastava</w:t>
            </w:r>
          </w:p>
        </w:tc>
        <w:tc>
          <w:tcPr>
            <w:tcW w:w="212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19940C9D"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lastRenderedPageBreak/>
              <w:t xml:space="preserve">  X   </w:t>
            </w:r>
            <w:r>
              <w:rPr>
                <w:rFonts w:ascii="Calibri Light" w:eastAsia="Times New Roman" w:hAnsi="Calibri Light" w:cs="Calibri Light"/>
                <w:sz w:val="20"/>
                <w:szCs w:val="20"/>
                <w:lang w:eastAsia="zh-CN"/>
                <w14:ligatures w14:val="none"/>
              </w:rPr>
              <w:t xml:space="preserve">samostalni  zadaci </w:t>
            </w:r>
            <w:r>
              <w:rPr>
                <w:rFonts w:ascii="Calibri Light" w:eastAsia="Times New Roman" w:hAnsi="Calibri Light" w:cs="Calibri Light"/>
                <w:b/>
                <w:sz w:val="20"/>
                <w:szCs w:val="20"/>
                <w:lang w:val="en-US" w:eastAsia="zh-CN"/>
                <w14:ligatures w14:val="none"/>
              </w:rPr>
              <w:t xml:space="preserve">        </w:t>
            </w:r>
          </w:p>
          <w:p w14:paraId="5FB4B169"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 xml:space="preserve">multimedija i mreža  </w:t>
            </w:r>
          </w:p>
          <w:p w14:paraId="3206E2D6"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85" w:name="__Fieldmark__124448_2391005690"/>
            <w:bookmarkEnd w:id="285"/>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laboratorij</w:t>
            </w:r>
          </w:p>
          <w:p w14:paraId="4D38EF7A"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86" w:name="__Fieldmark__124452_2391005690"/>
            <w:bookmarkEnd w:id="286"/>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mentorski rad</w:t>
            </w:r>
          </w:p>
          <w:p w14:paraId="1C47FCF4"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bCs/>
                <w:sz w:val="20"/>
                <w:szCs w:val="20"/>
                <w14:ligatures w14:val="none"/>
              </w:rPr>
              <w:t xml:space="preserve">     </w:t>
            </w:r>
            <w:r>
              <w:rPr>
                <w:rFonts w:ascii="Calibri Light" w:eastAsia="Calibri" w:hAnsi="Calibri Light" w:cs="Calibri Light"/>
                <w:sz w:val="20"/>
                <w:szCs w:val="20"/>
                <w14:ligatures w14:val="none"/>
              </w:rPr>
              <w:t xml:space="preserve">izvedba praktičnih </w:t>
            </w:r>
            <w:r>
              <w:rPr>
                <w:rFonts w:ascii="Calibri Light" w:eastAsia="Calibri" w:hAnsi="Calibri Light" w:cs="Calibri Light"/>
                <w:sz w:val="20"/>
                <w:szCs w:val="20"/>
                <w14:ligatures w14:val="none"/>
              </w:rPr>
              <w:lastRenderedPageBreak/>
              <w:t>zadataka</w:t>
            </w:r>
            <w:r>
              <w:rPr>
                <w:rFonts w:ascii="Calibri Light" w:eastAsia="Calibri" w:hAnsi="Calibri Light" w:cs="Calibri Light"/>
                <w:b/>
                <w:sz w:val="20"/>
                <w:szCs w:val="20"/>
                <w14:ligatures w14:val="none"/>
              </w:rPr>
              <w:t xml:space="preserve"> </w:t>
            </w: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10BFEA1F" w14:textId="77777777" w:rsidR="00327FC2" w:rsidRDefault="00257526">
            <w:pPr>
              <w:widowControl w:val="0"/>
              <w:numPr>
                <w:ilvl w:val="1"/>
                <w:numId w:val="163"/>
              </w:numPr>
              <w:tabs>
                <w:tab w:val="left" w:pos="2820"/>
              </w:tabs>
              <w:spacing w:after="0" w:line="240" w:lineRule="auto"/>
              <w:ind w:left="360"/>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lastRenderedPageBreak/>
              <w:t>Komentari:</w:t>
            </w:r>
          </w:p>
        </w:tc>
      </w:tr>
      <w:tr w:rsidR="00327FC2" w14:paraId="3BA7BA4B" w14:textId="77777777">
        <w:trPr>
          <w:trHeight w:val="104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EE8A27C" w14:textId="77777777" w:rsidR="00327FC2" w:rsidRDefault="00327FC2">
            <w:pPr>
              <w:widowControl w:val="0"/>
              <w:spacing w:after="0"/>
              <w:rPr>
                <w:rFonts w:ascii="Calibri Light" w:eastAsia="Calibri" w:hAnsi="Calibri Light" w:cs="Calibri Light"/>
                <w:b/>
                <w:bCs/>
                <w:sz w:val="20"/>
                <w:szCs w:val="20"/>
                <w14:ligatures w14:val="none"/>
              </w:rPr>
            </w:pPr>
          </w:p>
        </w:tc>
        <w:tc>
          <w:tcPr>
            <w:tcW w:w="2206" w:type="dxa"/>
            <w:gridSpan w:val="2"/>
            <w:vMerge/>
            <w:tcBorders>
              <w:top w:val="single" w:sz="4" w:space="0" w:color="000000"/>
              <w:left w:val="single" w:sz="4" w:space="0" w:color="000000"/>
              <w:bottom w:val="single" w:sz="4" w:space="0" w:color="000000"/>
              <w:right w:val="single" w:sz="4" w:space="0" w:color="000000"/>
            </w:tcBorders>
            <w:vAlign w:val="center"/>
          </w:tcPr>
          <w:p w14:paraId="6DAE728B" w14:textId="77777777" w:rsidR="00327FC2" w:rsidRDefault="00327FC2">
            <w:pPr>
              <w:widowControl w:val="0"/>
              <w:spacing w:after="0"/>
              <w:rPr>
                <w:rFonts w:ascii="Calibri Light" w:eastAsia="Times New Roman" w:hAnsi="Calibri Light" w:cs="Calibri Light"/>
                <w:b/>
                <w:sz w:val="20"/>
                <w:szCs w:val="20"/>
                <w:lang w:val="en-US" w:eastAsia="zh-CN"/>
                <w14:ligatures w14:val="none"/>
              </w:rPr>
            </w:pPr>
          </w:p>
        </w:tc>
        <w:tc>
          <w:tcPr>
            <w:tcW w:w="2126" w:type="dxa"/>
            <w:gridSpan w:val="3"/>
            <w:vMerge/>
            <w:tcBorders>
              <w:top w:val="single" w:sz="4" w:space="0" w:color="000000"/>
              <w:left w:val="single" w:sz="4" w:space="0" w:color="000000"/>
              <w:bottom w:val="single" w:sz="4" w:space="0" w:color="000000"/>
              <w:right w:val="single" w:sz="4" w:space="0" w:color="000000"/>
            </w:tcBorders>
            <w:vAlign w:val="center"/>
          </w:tcPr>
          <w:p w14:paraId="586D364E" w14:textId="77777777" w:rsidR="00327FC2" w:rsidRDefault="00327FC2">
            <w:pPr>
              <w:widowControl w:val="0"/>
              <w:spacing w:after="0"/>
              <w:rPr>
                <w:rFonts w:ascii="Calibri Light" w:eastAsia="Calibri" w:hAnsi="Calibri Light" w:cs="Calibri Light"/>
                <w:sz w:val="20"/>
                <w:szCs w:val="20"/>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70C93942"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72A67A88"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77B7A06D"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5A925A86"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tc>
      </w:tr>
      <w:tr w:rsidR="00327FC2" w14:paraId="5A3D2406" w14:textId="77777777">
        <w:trPr>
          <w:trHeight w:val="30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CA2B380" w14:textId="77777777" w:rsidR="00327FC2" w:rsidRDefault="00257526">
            <w:pPr>
              <w:widowControl w:val="0"/>
              <w:numPr>
                <w:ilvl w:val="1"/>
                <w:numId w:val="163"/>
              </w:numPr>
              <w:tabs>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lastRenderedPageBreak/>
              <w:t>Obveze studenata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78CD10AF"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Prisustvovanje studenta na nastavi sukladno Pravilniku o studiranju.</w:t>
            </w:r>
          </w:p>
          <w:p w14:paraId="79054536" w14:textId="247CD009"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Aktivno sudjelovati na nastavi i vježbama</w:t>
            </w:r>
          </w:p>
        </w:tc>
      </w:tr>
      <w:tr w:rsidR="00327FC2" w14:paraId="798B74C3" w14:textId="77777777">
        <w:trPr>
          <w:trHeight w:val="18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769BDA4F" w14:textId="77777777" w:rsidR="00327FC2" w:rsidRDefault="00257526">
            <w:pPr>
              <w:widowControl w:val="0"/>
              <w:numPr>
                <w:ilvl w:val="1"/>
                <w:numId w:val="163"/>
              </w:numPr>
              <w:tabs>
                <w:tab w:val="left" w:pos="2820"/>
              </w:tabs>
              <w:spacing w:after="0" w:line="240" w:lineRule="auto"/>
              <w:ind w:left="360"/>
              <w:jc w:val="both"/>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 xml:space="preserve">Praćenje rada studenata </w:t>
            </w:r>
            <w:r>
              <w:rPr>
                <w:rFonts w:ascii="Calibri Light" w:eastAsia="Calibri" w:hAnsi="Calibri Light" w:cs="Calibri Light"/>
                <w:b/>
                <w:bCs/>
                <w:i/>
                <w:sz w:val="20"/>
                <w:szCs w:val="20"/>
                <w14:ligatures w14:val="none"/>
              </w:rPr>
              <w:t>(upisati udio ECTS bodovima za svaku aktivnost tako da ukupni broj ECTS-a odgovara bodovnoj vrijednosti predmeta):</w:t>
            </w:r>
          </w:p>
        </w:tc>
        <w:tc>
          <w:tcPr>
            <w:tcW w:w="688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54130AA0" w14:textId="77777777" w:rsidR="00327FC2" w:rsidRDefault="00257526">
            <w:pPr>
              <w:widowControl w:val="0"/>
              <w:tabs>
                <w:tab w:val="left" w:pos="2820"/>
              </w:tabs>
              <w:snapToGrid w:val="0"/>
              <w:rPr>
                <w:rFonts w:ascii="Calibri Light" w:eastAsia="Calibri" w:hAnsi="Calibri Light" w:cs="Calibri Light"/>
                <w:b/>
                <w:color w:val="000000"/>
                <w:sz w:val="20"/>
                <w:szCs w:val="20"/>
                <w14:ligatures w14:val="none"/>
              </w:rPr>
            </w:pPr>
            <w:r>
              <w:rPr>
                <w:rFonts w:ascii="Times New Roman" w:eastAsia="Calibri" w:hAnsi="Times New Roman" w:cs="Times New Roman"/>
                <w:b/>
                <w:sz w:val="20"/>
                <w:szCs w:val="20"/>
                <w14:ligatures w14:val="none"/>
              </w:rPr>
              <w:t>Elementi formiranja ocjene</w:t>
            </w:r>
          </w:p>
        </w:tc>
      </w:tr>
      <w:tr w:rsidR="00327FC2" w14:paraId="4CBAA214"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60B5878"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2C4DE8B5" w14:textId="77777777" w:rsidR="00327FC2" w:rsidRDefault="00257526">
            <w:pPr>
              <w:widowControl w:val="0"/>
              <w:spacing w:after="0"/>
              <w:jc w:val="center"/>
              <w:rPr>
                <w:rFonts w:ascii="Calibri Light" w:eastAsia="Times New Roman" w:hAnsi="Calibri Light" w:cs="Calibri Light"/>
                <w:b/>
                <w:sz w:val="20"/>
                <w:szCs w:val="20"/>
                <w:lang w:val="en-US" w:eastAsia="zh-CN"/>
                <w14:ligatures w14:val="none"/>
              </w:rPr>
            </w:pPr>
            <w:proofErr w:type="spellStart"/>
            <w:r>
              <w:rPr>
                <w:rFonts w:ascii="Calibri Light" w:eastAsia="Times New Roman" w:hAnsi="Calibri Light" w:cs="Calibri Light"/>
                <w:b/>
                <w:sz w:val="20"/>
                <w:szCs w:val="20"/>
                <w:lang w:val="en-US" w:eastAsia="zh-CN"/>
                <w14:ligatures w14:val="none"/>
              </w:rPr>
              <w:t>Obveze</w:t>
            </w:r>
            <w:proofErr w:type="spellEnd"/>
            <w:r>
              <w:rPr>
                <w:rFonts w:ascii="Calibri Light" w:eastAsia="Times New Roman" w:hAnsi="Calibri Light" w:cs="Calibri Light"/>
                <w:b/>
                <w:sz w:val="20"/>
                <w:szCs w:val="20"/>
                <w:lang w:val="en-US" w:eastAsia="zh-CN"/>
                <w14:ligatures w14:val="none"/>
              </w:rPr>
              <w:t xml:space="preserve"> </w:t>
            </w:r>
            <w:proofErr w:type="spellStart"/>
            <w:r>
              <w:rPr>
                <w:rFonts w:ascii="Calibri Light" w:eastAsia="Times New Roman" w:hAnsi="Calibri Light" w:cs="Calibri Light"/>
                <w:b/>
                <w:sz w:val="20"/>
                <w:szCs w:val="20"/>
                <w:lang w:val="en-US" w:eastAsia="zh-CN"/>
                <w14:ligatures w14:val="none"/>
              </w:rPr>
              <w:t>studenata</w:t>
            </w:r>
            <w:proofErr w:type="spellEnd"/>
            <w:r>
              <w:rPr>
                <w:rFonts w:ascii="Calibri Light" w:eastAsia="Times New Roman" w:hAnsi="Calibri Light" w:cs="Calibri Light"/>
                <w:b/>
                <w:sz w:val="20"/>
                <w:szCs w:val="20"/>
                <w:lang w:val="en-US" w:eastAsia="zh-CN"/>
                <w14:ligatures w14:val="none"/>
              </w:rPr>
              <w:t xml:space="preserve"> </w:t>
            </w:r>
          </w:p>
          <w:p w14:paraId="43E53DFF" w14:textId="77777777" w:rsidR="00327FC2" w:rsidRDefault="00327FC2">
            <w:pPr>
              <w:widowControl w:val="0"/>
              <w:spacing w:after="0"/>
              <w:jc w:val="center"/>
              <w:rPr>
                <w:rFonts w:ascii="Calibri Light" w:eastAsia="Times New Roman" w:hAnsi="Calibri Light" w:cs="Calibri Light"/>
                <w:bCs/>
                <w:color w:val="000000"/>
                <w:sz w:val="20"/>
                <w:szCs w:val="20"/>
                <w:lang w:val="en-US" w:eastAsia="zh-CN"/>
                <w14:ligatures w14:val="none"/>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4C883C19"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14:ligatures w14:val="none"/>
              </w:rPr>
            </w:pPr>
            <w:r>
              <w:rPr>
                <w:rFonts w:ascii="Calibri Light" w:eastAsia="Times New Roman" w:hAnsi="Calibri Light" w:cs="Calibri Light"/>
                <w:b/>
                <w:sz w:val="20"/>
                <w:szCs w:val="20"/>
                <w:lang w:val="en-US" w:eastAsia="zh-CN"/>
                <w14:ligatures w14:val="none"/>
              </w:rPr>
              <w:t>ECTS</w:t>
            </w:r>
            <w:r>
              <w:rPr>
                <w:rFonts w:ascii="Calibri Light" w:eastAsia="Times New Roman" w:hAnsi="Calibri Light" w:cs="Calibri Light"/>
                <w:bCs/>
                <w:color w:val="000000"/>
                <w:sz w:val="20"/>
                <w:szCs w:val="20"/>
                <w:lang w:val="en-US" w:eastAsia="zh-CN"/>
                <w14:ligatures w14:val="none"/>
              </w:rPr>
              <w:t xml:space="preserve"> </w:t>
            </w:r>
          </w:p>
          <w:p w14:paraId="21766A78" w14:textId="77777777" w:rsidR="00327FC2" w:rsidRDefault="00327FC2">
            <w:pPr>
              <w:widowControl w:val="0"/>
              <w:spacing w:after="0"/>
              <w:jc w:val="center"/>
              <w:rPr>
                <w:rFonts w:ascii="Calibri Light" w:eastAsia="Times New Roman" w:hAnsi="Calibri Light" w:cs="Calibri Light"/>
                <w:b/>
                <w:bCs/>
                <w:color w:val="000000"/>
                <w:sz w:val="20"/>
                <w:szCs w:val="20"/>
                <w:lang w:val="en-US" w:eastAsia="zh-CN"/>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6DF39D6" w14:textId="77777777" w:rsidR="00327FC2" w:rsidRDefault="00257526">
            <w:pPr>
              <w:widowControl w:val="0"/>
              <w:spacing w:after="0"/>
              <w:jc w:val="center"/>
              <w:rPr>
                <w:rFonts w:ascii="Calibri Light" w:eastAsia="Times New Roman" w:hAnsi="Calibri Light" w:cs="Calibri Light"/>
                <w:b/>
                <w:bCs/>
                <w:color w:val="000000"/>
                <w:sz w:val="20"/>
                <w:szCs w:val="20"/>
                <w:lang w:val="en-US" w:eastAsia="zh-CN"/>
                <w14:ligatures w14:val="none"/>
              </w:rPr>
            </w:pPr>
            <w:proofErr w:type="spellStart"/>
            <w:r>
              <w:rPr>
                <w:rFonts w:ascii="Times New Roman" w:eastAsia="Times New Roman" w:hAnsi="Times New Roman" w:cs="Times New Roman"/>
                <w:b/>
                <w:bCs/>
                <w:color w:val="000000"/>
                <w:sz w:val="20"/>
                <w:szCs w:val="20"/>
                <w:lang w:val="en-US" w:eastAsia="zh-CN"/>
                <w14:ligatures w14:val="none"/>
              </w:rPr>
              <w:t>Bodovi</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elemenata</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ocjene</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ukupno</w:t>
            </w:r>
            <w:proofErr w:type="spellEnd"/>
            <w:r>
              <w:rPr>
                <w:rFonts w:ascii="Times New Roman" w:eastAsia="Times New Roman" w:hAnsi="Times New Roman" w:cs="Times New Roman"/>
                <w:b/>
                <w:bCs/>
                <w:color w:val="000000"/>
                <w:sz w:val="20"/>
                <w:szCs w:val="20"/>
                <w:lang w:val="en-US" w:eastAsia="zh-CN"/>
                <w14:ligatures w14:val="none"/>
              </w:rPr>
              <w:t xml:space="preserve"> 100)</w:t>
            </w:r>
            <w:r>
              <w:rPr>
                <w:rFonts w:ascii="Calibri Light" w:eastAsia="Times New Roman" w:hAnsi="Calibri Light" w:cs="Calibri Light"/>
                <w:bCs/>
                <w:color w:val="000000"/>
                <w:sz w:val="20"/>
                <w:szCs w:val="20"/>
                <w:lang w:val="en-US" w:eastAsia="zh-CN"/>
                <w14:ligatures w14:val="none"/>
              </w:rPr>
              <w:t xml:space="preserve"> </w:t>
            </w:r>
          </w:p>
        </w:tc>
      </w:tr>
      <w:tr w:rsidR="00327FC2" w14:paraId="16534514"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EE8C337"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3295E8AD"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color w:val="000000"/>
                <w:sz w:val="20"/>
                <w:szCs w:val="20"/>
                <w:lang w:val="en-US" w:eastAsia="zh-CN"/>
                <w14:ligatures w14:val="none"/>
              </w:rPr>
              <w:t>Pohađanje</w:t>
            </w:r>
            <w:proofErr w:type="spellEnd"/>
            <w:r>
              <w:rPr>
                <w:rFonts w:eastAsia="Times New Roman" w:cs="Calibri"/>
                <w:color w:val="000000"/>
                <w:sz w:val="20"/>
                <w:szCs w:val="20"/>
                <w:lang w:val="en-US" w:eastAsia="zh-CN"/>
                <w14:ligatures w14:val="none"/>
              </w:rPr>
              <w:t xml:space="preserve"> </w:t>
            </w:r>
            <w:proofErr w:type="spellStart"/>
            <w:r>
              <w:rPr>
                <w:rFonts w:eastAsia="Times New Roman" w:cs="Calibri"/>
                <w:color w:val="000000"/>
                <w:sz w:val="20"/>
                <w:szCs w:val="20"/>
                <w:lang w:val="en-US" w:eastAsia="zh-CN"/>
                <w14:ligatures w14:val="none"/>
              </w:rPr>
              <w:t>nastave</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3C0C0A91"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0,5</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4FE2EB9"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10</w:t>
            </w:r>
          </w:p>
        </w:tc>
      </w:tr>
      <w:tr w:rsidR="00327FC2" w14:paraId="67178B38"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38DC9E3"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4186D717"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Izvedba</w:t>
            </w:r>
            <w:proofErr w:type="spellEnd"/>
            <w:r>
              <w:rPr>
                <w:rFonts w:eastAsia="Times New Roman" w:cs="Calibri"/>
                <w:bCs/>
                <w:color w:val="000000"/>
                <w:sz w:val="20"/>
                <w:szCs w:val="20"/>
                <w:lang w:val="en-US" w:eastAsia="zh-CN"/>
                <w14:ligatures w14:val="none"/>
              </w:rPr>
              <w:t xml:space="preserve"> </w:t>
            </w:r>
            <w:proofErr w:type="spellStart"/>
            <w:r>
              <w:rPr>
                <w:rFonts w:eastAsia="Times New Roman" w:cs="Calibri"/>
                <w:bCs/>
                <w:color w:val="000000"/>
                <w:sz w:val="20"/>
                <w:szCs w:val="20"/>
                <w:lang w:val="en-US" w:eastAsia="zh-CN"/>
                <w14:ligatures w14:val="none"/>
              </w:rPr>
              <w:t>praktičnog</w:t>
            </w:r>
            <w:proofErr w:type="spellEnd"/>
            <w:r>
              <w:rPr>
                <w:rFonts w:eastAsia="Times New Roman" w:cs="Calibri"/>
                <w:bCs/>
                <w:color w:val="000000"/>
                <w:sz w:val="20"/>
                <w:szCs w:val="20"/>
                <w:lang w:val="en-US" w:eastAsia="zh-CN"/>
                <w14:ligatures w14:val="none"/>
              </w:rPr>
              <w:t xml:space="preserve"> </w:t>
            </w:r>
            <w:proofErr w:type="spellStart"/>
            <w:r>
              <w:rPr>
                <w:rFonts w:eastAsia="Times New Roman" w:cs="Calibri"/>
                <w:bCs/>
                <w:color w:val="000000"/>
                <w:sz w:val="20"/>
                <w:szCs w:val="20"/>
                <w:lang w:val="en-US" w:eastAsia="zh-CN"/>
                <w14:ligatures w14:val="none"/>
              </w:rPr>
              <w:t>zadatka</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6CF66E16"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0</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44EA2EF0"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20</w:t>
            </w:r>
          </w:p>
        </w:tc>
      </w:tr>
      <w:tr w:rsidR="00327FC2" w14:paraId="796DBD3E"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D44E1FA"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269DE640"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Kolokvij</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1296E218"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0,5</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416C7914"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30</w:t>
            </w:r>
          </w:p>
        </w:tc>
      </w:tr>
      <w:tr w:rsidR="00327FC2" w14:paraId="4197928D"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201F095"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1F773DC0"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Završni</w:t>
            </w:r>
            <w:proofErr w:type="spellEnd"/>
            <w:r>
              <w:rPr>
                <w:rFonts w:eastAsia="Times New Roman" w:cs="Calibri"/>
                <w:bCs/>
                <w:color w:val="000000"/>
                <w:sz w:val="20"/>
                <w:szCs w:val="20"/>
                <w:lang w:val="en-US" w:eastAsia="zh-CN"/>
                <w14:ligatures w14:val="none"/>
              </w:rPr>
              <w:t xml:space="preserve"> </w:t>
            </w:r>
            <w:proofErr w:type="spellStart"/>
            <w:r>
              <w:rPr>
                <w:rFonts w:eastAsia="Times New Roman" w:cs="Calibri"/>
                <w:bCs/>
                <w:color w:val="000000"/>
                <w:sz w:val="20"/>
                <w:szCs w:val="20"/>
                <w:lang w:val="en-US" w:eastAsia="zh-CN"/>
                <w14:ligatures w14:val="none"/>
              </w:rPr>
              <w:t>usmeni</w:t>
            </w:r>
            <w:proofErr w:type="spellEnd"/>
            <w:r>
              <w:rPr>
                <w:rFonts w:eastAsia="Times New Roman" w:cs="Calibri"/>
                <w:bCs/>
                <w:color w:val="000000"/>
                <w:sz w:val="20"/>
                <w:szCs w:val="20"/>
                <w:lang w:val="en-US" w:eastAsia="zh-CN"/>
                <w14:ligatures w14:val="none"/>
              </w:rPr>
              <w:t xml:space="preserve"> </w:t>
            </w:r>
            <w:proofErr w:type="spellStart"/>
            <w:r>
              <w:rPr>
                <w:rFonts w:eastAsia="Times New Roman" w:cs="Calibri"/>
                <w:bCs/>
                <w:color w:val="000000"/>
                <w:sz w:val="20"/>
                <w:szCs w:val="20"/>
                <w:lang w:val="en-US" w:eastAsia="zh-CN"/>
                <w14:ligatures w14:val="none"/>
              </w:rPr>
              <w:t>ispit</w:t>
            </w:r>
            <w:proofErr w:type="spellEnd"/>
            <w:r>
              <w:rPr>
                <w:rFonts w:eastAsia="Times New Roman" w:cs="Calibri"/>
                <w:bCs/>
                <w:color w:val="000000"/>
                <w:sz w:val="20"/>
                <w:szCs w:val="20"/>
                <w:lang w:val="en-US" w:eastAsia="zh-CN"/>
                <w14:ligatures w14:val="none"/>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14:paraId="3C88BC61"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1</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4AFA69C"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40</w:t>
            </w:r>
          </w:p>
        </w:tc>
      </w:tr>
      <w:tr w:rsidR="00327FC2" w14:paraId="572FE014" w14:textId="77777777">
        <w:trPr>
          <w:trHeight w:val="34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FFFBCC"/>
            <w:vAlign w:val="center"/>
          </w:tcPr>
          <w:p w14:paraId="6EDE09EE" w14:textId="77777777" w:rsidR="00327FC2" w:rsidRDefault="00257526">
            <w:pPr>
              <w:widowControl w:val="0"/>
              <w:tabs>
                <w:tab w:val="left" w:pos="360"/>
                <w:tab w:val="left" w:pos="54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2.10. Ocjenjivanje i vrednovanje rada studenta tijekom nastave i na završnom ispitu</w:t>
            </w:r>
          </w:p>
        </w:tc>
      </w:tr>
      <w:tr w:rsidR="00327FC2" w14:paraId="3EBCF9A3" w14:textId="77777777">
        <w:trPr>
          <w:trHeight w:val="588"/>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2B43967"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Uvjeti za pristup ispitu</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370B11F7" w14:textId="77777777" w:rsidR="00327FC2" w:rsidRDefault="00257526">
            <w:pPr>
              <w:widowControl w:val="0"/>
              <w:spacing w:line="240" w:lineRule="auto"/>
              <w:contextualSpacing/>
              <w:jc w:val="both"/>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Redovita prisutnost na nastavi sukladno Pravilniku o studiranju. </w:t>
            </w:r>
          </w:p>
        </w:tc>
      </w:tr>
      <w:tr w:rsidR="00327FC2" w14:paraId="62940515" w14:textId="77777777">
        <w:trPr>
          <w:trHeight w:val="340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2C1B1F0" w14:textId="77777777" w:rsidR="00327FC2" w:rsidRDefault="00257526">
            <w:pPr>
              <w:widowControl w:val="0"/>
              <w:jc w:val="center"/>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Način polaganja ispita i kriteriji ocjenjivanja, pojašnjenje</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0BD42838" w14:textId="77777777" w:rsidR="00327FC2" w:rsidRDefault="00257526">
            <w:pPr>
              <w:widowControl w:val="0"/>
              <w:tabs>
                <w:tab w:val="left" w:pos="2860"/>
              </w:tabs>
              <w:spacing w:after="0"/>
              <w:ind w:right="250"/>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 xml:space="preserve"> Student koji ne položi kolokvij dužan je izaći na pismeni dio ispita.</w:t>
            </w:r>
          </w:p>
          <w:p w14:paraId="6517B2B3" w14:textId="77777777" w:rsidR="00327FC2" w:rsidRDefault="00257526">
            <w:pPr>
              <w:widowControl w:val="0"/>
              <w:tabs>
                <w:tab w:val="left" w:pos="2860"/>
              </w:tabs>
              <w:spacing w:after="0"/>
              <w:ind w:right="250"/>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Sudjelovanje u nastavi donosi određeni broj bodova. Student kroz aktivnost na nastavi može ostvariti maksimalno 10 bodova. Evidenciju aktivnosti studenata na nastavi vodit će nastavni predavač.</w:t>
            </w:r>
          </w:p>
          <w:p w14:paraId="592F6C5F" w14:textId="77777777" w:rsidR="00327FC2" w:rsidRDefault="00257526">
            <w:pPr>
              <w:widowControl w:val="0"/>
              <w:tabs>
                <w:tab w:val="left" w:pos="2860"/>
              </w:tabs>
              <w:spacing w:after="0"/>
              <w:ind w:right="250"/>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Prezentacija/Izlaganje – praktični rad</w:t>
            </w:r>
          </w:p>
          <w:p w14:paraId="0B5D4F35" w14:textId="77777777" w:rsidR="00327FC2" w:rsidRDefault="00257526">
            <w:pPr>
              <w:widowControl w:val="0"/>
              <w:tabs>
                <w:tab w:val="left" w:pos="2860"/>
              </w:tabs>
              <w:spacing w:after="0"/>
              <w:ind w:right="250"/>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Održano izlaganje na odabranu temu donosi određeni broj bodova. Student može ostvariti maksimalno 20 bodova. Na izlaganju ocjenjivat će se: organizacija i struktura izlaganja, vizualna obrada teme, poznavanje materije, jezična točnost u pismu i govoru i nastup.</w:t>
            </w:r>
          </w:p>
          <w:p w14:paraId="15B45DCD" w14:textId="77777777" w:rsidR="00327FC2" w:rsidRDefault="00257526">
            <w:pPr>
              <w:widowControl w:val="0"/>
              <w:tabs>
                <w:tab w:val="left" w:pos="2860"/>
              </w:tabs>
              <w:spacing w:after="0"/>
              <w:ind w:right="250"/>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Kolokvij:</w:t>
            </w:r>
          </w:p>
          <w:p w14:paraId="437F4821" w14:textId="77777777" w:rsidR="00327FC2" w:rsidRDefault="00257526">
            <w:pPr>
              <w:widowControl w:val="0"/>
              <w:tabs>
                <w:tab w:val="left" w:pos="2860"/>
              </w:tabs>
              <w:spacing w:after="0"/>
              <w:ind w:right="250"/>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Položeni kolokvij donose određeni broj bodova. Student kroz kolokvij može ostvariti 30 bodova. Za prolaz na kolokviju potrebno je na svakom kolokviju ostvariti minimalno 60% od predviđenih bodova.</w:t>
            </w:r>
          </w:p>
          <w:p w14:paraId="04FEFED8" w14:textId="77777777" w:rsidR="00327FC2" w:rsidRDefault="00257526">
            <w:pPr>
              <w:widowControl w:val="0"/>
              <w:tabs>
                <w:tab w:val="left" w:pos="2860"/>
              </w:tabs>
              <w:spacing w:after="0"/>
              <w:ind w:right="250"/>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Usmeni ispit</w:t>
            </w:r>
          </w:p>
          <w:p w14:paraId="45836AAD" w14:textId="77777777" w:rsidR="00327FC2" w:rsidRDefault="00257526">
            <w:pPr>
              <w:widowControl w:val="0"/>
              <w:tabs>
                <w:tab w:val="left" w:pos="2860"/>
              </w:tabs>
              <w:spacing w:after="0"/>
              <w:ind w:right="250"/>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Položeni usmeni ispit donosi određeni broj bodova. Na usmeni ispit student može izaći tek kada položi kolokvij ili pismeni dio ispita. Usmenim ispitom može ostvariti 40 bodova.</w:t>
            </w:r>
          </w:p>
          <w:p w14:paraId="5DA05041" w14:textId="77777777" w:rsidR="00327FC2" w:rsidRDefault="00327FC2">
            <w:pPr>
              <w:widowControl w:val="0"/>
              <w:tabs>
                <w:tab w:val="left" w:pos="2860"/>
              </w:tabs>
              <w:spacing w:after="0"/>
              <w:ind w:right="250"/>
              <w:rPr>
                <w:rFonts w:asciiTheme="majorHAnsi" w:eastAsia="Times New Roman" w:hAnsiTheme="majorHAnsi" w:cstheme="majorHAnsi"/>
                <w:sz w:val="20"/>
                <w14:ligatures w14:val="none"/>
              </w:rPr>
            </w:pPr>
          </w:p>
          <w:tbl>
            <w:tblPr>
              <w:tblStyle w:val="TableNormal16"/>
              <w:tblW w:w="5410" w:type="dxa"/>
              <w:jc w:val="center"/>
              <w:tblInd w:w="0" w:type="dxa"/>
              <w:tblLayout w:type="fixed"/>
              <w:tblCellMar>
                <w:left w:w="5" w:type="dxa"/>
                <w:right w:w="5" w:type="dxa"/>
              </w:tblCellMar>
              <w:tblLook w:val="01E0" w:firstRow="1" w:lastRow="1" w:firstColumn="1" w:lastColumn="1" w:noHBand="0" w:noVBand="0"/>
            </w:tblPr>
            <w:tblGrid>
              <w:gridCol w:w="1725"/>
              <w:gridCol w:w="1842"/>
              <w:gridCol w:w="1843"/>
            </w:tblGrid>
            <w:tr w:rsidR="00327FC2" w14:paraId="18E36EA8"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shd w:val="clear" w:color="auto" w:fill="FFFFCC"/>
                </w:tcPr>
                <w:p w14:paraId="6A33AC8C"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Raspon</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bodova</w:t>
                  </w:r>
                  <w:proofErr w:type="spellEnd"/>
                  <w:r>
                    <w:rPr>
                      <w:rFonts w:asciiTheme="majorHAnsi" w:eastAsia="Calibri" w:hAnsiTheme="majorHAnsi" w:cstheme="majorHAnsi"/>
                      <w:sz w:val="20"/>
                      <w:szCs w:val="20"/>
                    </w:rPr>
                    <w:t>, [%]</w:t>
                  </w:r>
                </w:p>
              </w:tc>
              <w:tc>
                <w:tcPr>
                  <w:tcW w:w="1842" w:type="dxa"/>
                  <w:tcBorders>
                    <w:top w:val="single" w:sz="4" w:space="0" w:color="000000"/>
                    <w:left w:val="single" w:sz="4" w:space="0" w:color="000000"/>
                    <w:bottom w:val="single" w:sz="4" w:space="0" w:color="000000"/>
                    <w:right w:val="single" w:sz="4" w:space="0" w:color="000000"/>
                  </w:tcBorders>
                  <w:shd w:val="clear" w:color="auto" w:fill="FFFFCC"/>
                </w:tcPr>
                <w:p w14:paraId="5B6F5604"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Brojčana</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ocjena</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CC"/>
                </w:tcPr>
                <w:p w14:paraId="5943CB84"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Razina</w:t>
                  </w:r>
                </w:p>
              </w:tc>
            </w:tr>
            <w:tr w:rsidR="00327FC2" w14:paraId="3F03A4B1"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6818E57E"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90,00 – 100,00</w:t>
                  </w:r>
                </w:p>
              </w:tc>
              <w:tc>
                <w:tcPr>
                  <w:tcW w:w="1842" w:type="dxa"/>
                  <w:tcBorders>
                    <w:top w:val="single" w:sz="4" w:space="0" w:color="000000"/>
                    <w:left w:val="single" w:sz="4" w:space="0" w:color="000000"/>
                    <w:bottom w:val="single" w:sz="4" w:space="0" w:color="000000"/>
                    <w:right w:val="single" w:sz="4" w:space="0" w:color="000000"/>
                  </w:tcBorders>
                </w:tcPr>
                <w:p w14:paraId="1E28F109"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izvrstan</w:t>
                  </w:r>
                  <w:proofErr w:type="spellEnd"/>
                  <w:r>
                    <w:rPr>
                      <w:rFonts w:asciiTheme="majorHAnsi" w:eastAsia="Calibri" w:hAnsiTheme="majorHAnsi" w:cstheme="majorHAnsi"/>
                      <w:sz w:val="20"/>
                      <w:szCs w:val="20"/>
                    </w:rPr>
                    <w:t xml:space="preserve"> (5)</w:t>
                  </w:r>
                </w:p>
              </w:tc>
              <w:tc>
                <w:tcPr>
                  <w:tcW w:w="1843" w:type="dxa"/>
                  <w:tcBorders>
                    <w:top w:val="single" w:sz="4" w:space="0" w:color="000000"/>
                    <w:left w:val="single" w:sz="4" w:space="0" w:color="000000"/>
                    <w:bottom w:val="single" w:sz="4" w:space="0" w:color="000000"/>
                    <w:right w:val="single" w:sz="4" w:space="0" w:color="000000"/>
                  </w:tcBorders>
                </w:tcPr>
                <w:p w14:paraId="23B3AD14"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A</w:t>
                  </w:r>
                </w:p>
              </w:tc>
            </w:tr>
            <w:tr w:rsidR="00327FC2" w14:paraId="456AFCB1"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09D1FEA2"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80,00 – 89,99</w:t>
                  </w:r>
                </w:p>
              </w:tc>
              <w:tc>
                <w:tcPr>
                  <w:tcW w:w="1842" w:type="dxa"/>
                  <w:tcBorders>
                    <w:top w:val="single" w:sz="4" w:space="0" w:color="000000"/>
                    <w:left w:val="single" w:sz="4" w:space="0" w:color="000000"/>
                    <w:bottom w:val="single" w:sz="4" w:space="0" w:color="000000"/>
                    <w:right w:val="single" w:sz="4" w:space="0" w:color="000000"/>
                  </w:tcBorders>
                </w:tcPr>
                <w:p w14:paraId="582248A5"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vrlo</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(4)</w:t>
                  </w:r>
                </w:p>
              </w:tc>
              <w:tc>
                <w:tcPr>
                  <w:tcW w:w="1843" w:type="dxa"/>
                  <w:tcBorders>
                    <w:top w:val="single" w:sz="4" w:space="0" w:color="000000"/>
                    <w:left w:val="single" w:sz="4" w:space="0" w:color="000000"/>
                    <w:bottom w:val="single" w:sz="4" w:space="0" w:color="000000"/>
                    <w:right w:val="single" w:sz="4" w:space="0" w:color="000000"/>
                  </w:tcBorders>
                </w:tcPr>
                <w:p w14:paraId="3649B9D5"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B</w:t>
                  </w:r>
                </w:p>
              </w:tc>
            </w:tr>
            <w:tr w:rsidR="00327FC2" w14:paraId="5512E198"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tcPr>
                <w:p w14:paraId="346CE3C0"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70,00 – 79,99</w:t>
                  </w:r>
                </w:p>
              </w:tc>
              <w:tc>
                <w:tcPr>
                  <w:tcW w:w="1842" w:type="dxa"/>
                  <w:tcBorders>
                    <w:top w:val="single" w:sz="4" w:space="0" w:color="000000"/>
                    <w:left w:val="single" w:sz="4" w:space="0" w:color="000000"/>
                    <w:bottom w:val="single" w:sz="4" w:space="0" w:color="000000"/>
                    <w:right w:val="single" w:sz="4" w:space="0" w:color="000000"/>
                  </w:tcBorders>
                </w:tcPr>
                <w:p w14:paraId="506A013C"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(3)</w:t>
                  </w:r>
                </w:p>
              </w:tc>
              <w:tc>
                <w:tcPr>
                  <w:tcW w:w="1843" w:type="dxa"/>
                  <w:tcBorders>
                    <w:top w:val="single" w:sz="4" w:space="0" w:color="000000"/>
                    <w:left w:val="single" w:sz="4" w:space="0" w:color="000000"/>
                    <w:bottom w:val="single" w:sz="4" w:space="0" w:color="000000"/>
                    <w:right w:val="single" w:sz="4" w:space="0" w:color="000000"/>
                  </w:tcBorders>
                </w:tcPr>
                <w:p w14:paraId="0DBE3563"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C</w:t>
                  </w:r>
                </w:p>
              </w:tc>
            </w:tr>
            <w:tr w:rsidR="00327FC2" w14:paraId="42E300F9"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50655AC3"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60,00 – 69,99</w:t>
                  </w:r>
                </w:p>
              </w:tc>
              <w:tc>
                <w:tcPr>
                  <w:tcW w:w="1842" w:type="dxa"/>
                  <w:tcBorders>
                    <w:top w:val="single" w:sz="4" w:space="0" w:color="000000"/>
                    <w:left w:val="single" w:sz="4" w:space="0" w:color="000000"/>
                    <w:bottom w:val="single" w:sz="4" w:space="0" w:color="000000"/>
                    <w:right w:val="single" w:sz="4" w:space="0" w:color="000000"/>
                  </w:tcBorders>
                </w:tcPr>
                <w:p w14:paraId="5B57BCCF"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dovoljan</w:t>
                  </w:r>
                  <w:proofErr w:type="spellEnd"/>
                  <w:r>
                    <w:rPr>
                      <w:rFonts w:asciiTheme="majorHAnsi" w:eastAsia="Calibri" w:hAnsiTheme="majorHAnsi" w:cstheme="majorHAnsi"/>
                      <w:sz w:val="20"/>
                      <w:szCs w:val="20"/>
                    </w:rPr>
                    <w:t xml:space="preserve"> (2)</w:t>
                  </w:r>
                </w:p>
              </w:tc>
              <w:tc>
                <w:tcPr>
                  <w:tcW w:w="1843" w:type="dxa"/>
                  <w:tcBorders>
                    <w:top w:val="single" w:sz="4" w:space="0" w:color="000000"/>
                    <w:left w:val="single" w:sz="4" w:space="0" w:color="000000"/>
                    <w:bottom w:val="single" w:sz="4" w:space="0" w:color="000000"/>
                    <w:right w:val="single" w:sz="4" w:space="0" w:color="000000"/>
                  </w:tcBorders>
                </w:tcPr>
                <w:p w14:paraId="4FF34676"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D</w:t>
                  </w:r>
                </w:p>
              </w:tc>
            </w:tr>
            <w:tr w:rsidR="00327FC2" w14:paraId="4215CD05"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tcPr>
                <w:p w14:paraId="19A91DB6"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0,00 – 49,99</w:t>
                  </w:r>
                </w:p>
              </w:tc>
              <w:tc>
                <w:tcPr>
                  <w:tcW w:w="1842" w:type="dxa"/>
                  <w:tcBorders>
                    <w:top w:val="single" w:sz="4" w:space="0" w:color="000000"/>
                    <w:left w:val="single" w:sz="4" w:space="0" w:color="000000"/>
                    <w:bottom w:val="single" w:sz="4" w:space="0" w:color="000000"/>
                    <w:right w:val="single" w:sz="4" w:space="0" w:color="000000"/>
                  </w:tcBorders>
                </w:tcPr>
                <w:p w14:paraId="07E58D03"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nedovoljan</w:t>
                  </w:r>
                  <w:proofErr w:type="spellEnd"/>
                  <w:r>
                    <w:rPr>
                      <w:rFonts w:asciiTheme="majorHAnsi" w:eastAsia="Calibri" w:hAnsiTheme="majorHAnsi" w:cstheme="majorHAnsi"/>
                      <w:sz w:val="20"/>
                      <w:szCs w:val="20"/>
                    </w:rPr>
                    <w:t xml:space="preserve"> (1)</w:t>
                  </w:r>
                </w:p>
              </w:tc>
              <w:tc>
                <w:tcPr>
                  <w:tcW w:w="1843" w:type="dxa"/>
                  <w:tcBorders>
                    <w:top w:val="single" w:sz="4" w:space="0" w:color="000000"/>
                    <w:left w:val="single" w:sz="4" w:space="0" w:color="000000"/>
                    <w:bottom w:val="single" w:sz="4" w:space="0" w:color="000000"/>
                    <w:right w:val="single" w:sz="4" w:space="0" w:color="000000"/>
                  </w:tcBorders>
                </w:tcPr>
                <w:p w14:paraId="0C5F60EB"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F</w:t>
                  </w:r>
                </w:p>
              </w:tc>
            </w:tr>
          </w:tbl>
          <w:p w14:paraId="596714C1" w14:textId="77777777" w:rsidR="00327FC2" w:rsidRDefault="00327FC2">
            <w:pPr>
              <w:widowControl w:val="0"/>
              <w:tabs>
                <w:tab w:val="left" w:pos="2860"/>
              </w:tabs>
              <w:spacing w:after="0"/>
              <w:ind w:right="250"/>
              <w:rPr>
                <w:rFonts w:ascii="Calibri" w:eastAsia="Times New Roman" w:hAnsi="Calibri" w:cs="Calibri"/>
                <w:sz w:val="20"/>
                <w14:ligatures w14:val="none"/>
              </w:rPr>
            </w:pPr>
          </w:p>
        </w:tc>
      </w:tr>
      <w:tr w:rsidR="00327FC2" w14:paraId="14DAEBEB" w14:textId="77777777">
        <w:trPr>
          <w:trHeight w:val="61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393CFB8"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Izvođači i način komuniciranja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3893B030" w14:textId="399F0482" w:rsidR="00327FC2" w:rsidRDefault="00257526">
            <w:pPr>
              <w:widowControl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 Danijela Huljenić, prof.engleskog jezika (dhuljeni@gmail.com)</w:t>
            </w:r>
          </w:p>
        </w:tc>
      </w:tr>
      <w:tr w:rsidR="00327FC2" w14:paraId="03134880" w14:textId="77777777">
        <w:trPr>
          <w:trHeight w:val="699"/>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D995EFA" w14:textId="77777777" w:rsidR="00327FC2" w:rsidRDefault="00257526">
            <w:pPr>
              <w:widowControl w:val="0"/>
              <w:rPr>
                <w:rFonts w:ascii="Calibri Light" w:eastAsia="Calibri" w:hAnsi="Calibri Light" w:cs="Calibri Light"/>
                <w:sz w:val="20"/>
                <w:szCs w:val="20"/>
                <w14:ligatures w14:val="none"/>
              </w:rPr>
            </w:pPr>
            <w:r>
              <w:rPr>
                <w:rFonts w:ascii="Calibri Light" w:eastAsia="Times New Roman" w:hAnsi="Calibri Light" w:cs="Calibri Light"/>
                <w:sz w:val="20"/>
                <w:szCs w:val="20"/>
                <w:lang w:eastAsia="hr-HR"/>
                <w14:ligatures w14:val="none"/>
              </w:rPr>
              <w:t xml:space="preserve"> </w:t>
            </w:r>
          </w:p>
          <w:p w14:paraId="6FDD7708"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lastRenderedPageBreak/>
              <w:t>Akademski integritet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1E2C626C" w14:textId="77777777" w:rsidR="00327FC2" w:rsidRDefault="00257526">
            <w:pPr>
              <w:widowControl w:val="0"/>
              <w:contextualSpacing/>
              <w:jc w:val="both"/>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lastRenderedPageBreak/>
              <w:t xml:space="preserve">Akademski integritet uključuje predanost vrijednostima poštenja, povjerenja, poštovanja i odgovornosti. Adekvatno citiranje tuđih radova primjenjuje se za svaku </w:t>
            </w:r>
            <w:r>
              <w:rPr>
                <w:rFonts w:ascii="Calibri Light" w:eastAsia="Calibri" w:hAnsi="Calibri Light" w:cs="Calibri Light"/>
                <w:sz w:val="20"/>
                <w:szCs w:val="20"/>
                <w:lang w:eastAsia="hr-HR"/>
                <w14:ligatures w14:val="none"/>
              </w:rPr>
              <w:lastRenderedPageBreak/>
              <w:t xml:space="preserve">od definiranih aktivnosti. </w:t>
            </w:r>
            <w:r>
              <w:rPr>
                <w:rFonts w:ascii="Calibri Light" w:eastAsia="Calibri" w:hAnsi="Calibri Light" w:cs="Calibri Light"/>
                <w:b/>
                <w:sz w:val="20"/>
                <w:szCs w:val="20"/>
                <w:lang w:eastAsia="hr-HR"/>
                <w14:ligatures w14:val="none"/>
              </w:rPr>
              <w:t>Plagijatom se smatra:</w:t>
            </w:r>
            <w:r>
              <w:rPr>
                <w:rFonts w:ascii="Calibri Light" w:eastAsia="Calibri" w:hAnsi="Calibri Light" w:cs="Calibri Light"/>
                <w:sz w:val="20"/>
                <w:szCs w:val="20"/>
                <w:lang w:eastAsia="hr-HR"/>
                <w14:ligatures w14:val="none"/>
              </w:rPr>
              <w:t xml:space="preserve">  </w:t>
            </w:r>
            <w:r>
              <w:rPr>
                <w:rFonts w:ascii="Calibri Light" w:eastAsia="SolexHR" w:hAnsi="Calibri Light" w:cs="Calibri Light"/>
                <w:sz w:val="20"/>
                <w:szCs w:val="20"/>
                <w:lang w:eastAsia="hr-HR"/>
                <w14:ligatures w14:val="none"/>
              </w:rPr>
              <w:t>(</w:t>
            </w:r>
            <w:hyperlink r:id="rId66">
              <w:r w:rsidR="00327FC2">
                <w:rPr>
                  <w:rFonts w:ascii="Calibri Light" w:eastAsia="SolexHR" w:hAnsi="Calibri Light" w:cs="Calibri Light"/>
                  <w:color w:val="0563C1" w:themeColor="hyperlink"/>
                  <w:u w:val="single"/>
                  <w14:ligatures w14:val="none"/>
                </w:rPr>
                <w:t>http://www.rose.uzh.ch/download/Plagiat_unijournal_2006_4.pdf</w:t>
              </w:r>
            </w:hyperlink>
            <w:r>
              <w:rPr>
                <w:rFonts w:ascii="Calibri Light" w:eastAsia="SolexHR" w:hAnsi="Calibri Light" w:cs="Calibri Light"/>
                <w:sz w:val="20"/>
                <w:szCs w:val="20"/>
                <w:lang w:eastAsia="hr-HR"/>
                <w14:ligatures w14:val="none"/>
              </w:rPr>
              <w:t>)</w:t>
            </w:r>
          </w:p>
          <w:p w14:paraId="27C88E18"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b/>
                <w:sz w:val="20"/>
                <w:szCs w:val="20"/>
                <w:lang w:eastAsia="hr-HR"/>
                <w14:ligatures w14:val="none"/>
              </w:rPr>
              <w:t>Ghostwrite</w:t>
            </w:r>
            <w:r>
              <w:rPr>
                <w:rFonts w:ascii="Calibri Light" w:eastAsia="Calibri" w:hAnsi="Calibri Light" w:cs="Calibri Light"/>
                <w:sz w:val="20"/>
                <w:szCs w:val="20"/>
                <w:lang w:eastAsia="hr-HR"/>
                <w14:ligatures w14:val="none"/>
              </w:rPr>
              <w:t xml:space="preserve">r </w:t>
            </w:r>
            <w:r>
              <w:rPr>
                <w:rFonts w:ascii="Calibri Light" w:eastAsia="SolexHR" w:hAnsi="Calibri Light" w:cs="Calibri Light"/>
                <w:sz w:val="20"/>
                <w:szCs w:val="20"/>
                <w:lang w:eastAsia="hr-HR"/>
                <w14:ligatures w14:val="none"/>
              </w:rPr>
              <w:t>- ukoliko osoba nije autor teksta, nego je tekst napisao netko drugi u ime te osobe.</w:t>
            </w:r>
          </w:p>
          <w:p w14:paraId="540005C9"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Potpuni plagijat</w:t>
            </w:r>
            <w:r>
              <w:rPr>
                <w:rFonts w:ascii="Calibri Light" w:eastAsia="SolexHR" w:hAnsi="Calibri Light" w:cs="Calibri Light"/>
                <w:sz w:val="20"/>
                <w:szCs w:val="20"/>
                <w:lang w:eastAsia="hr-HR"/>
                <w14:ligatures w14:val="none"/>
              </w:rPr>
              <w:t xml:space="preserve"> - ukoliko osoba potpisuje cijelo djelo svojim imenom.</w:t>
            </w:r>
          </w:p>
          <w:p w14:paraId="1FEACC69"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Autoplagijat</w:t>
            </w:r>
            <w:r>
              <w:rPr>
                <w:rFonts w:ascii="Calibri Light" w:eastAsia="SolexHR" w:hAnsi="Calibri Light" w:cs="Calibri Light"/>
                <w:sz w:val="20"/>
                <w:szCs w:val="20"/>
                <w:lang w:eastAsia="hr-HR"/>
                <w14:ligatures w14:val="none"/>
              </w:rPr>
              <w:t xml:space="preserve"> - predstavljanje vlastitog prethodno objavljenog rada kao izvornog</w:t>
            </w:r>
          </w:p>
          <w:p w14:paraId="0DB08A33"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Plagijat prijevodom</w:t>
            </w:r>
            <w:r>
              <w:rPr>
                <w:rFonts w:ascii="Calibri Light" w:eastAsia="SolexHR" w:hAnsi="Calibri Light" w:cs="Calibri Light"/>
                <w:sz w:val="20"/>
                <w:szCs w:val="20"/>
                <w:lang w:eastAsia="hr-HR"/>
                <w14:ligatures w14:val="none"/>
              </w:rPr>
              <w:t xml:space="preserve"> - osoba objavljuje prijevod tuđeg teksta bez navođenja izvora</w:t>
            </w:r>
          </w:p>
          <w:p w14:paraId="48B286E4"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b/>
                <w:sz w:val="20"/>
                <w:szCs w:val="20"/>
                <w:lang w:eastAsia="hr-HR"/>
                <w14:ligatures w14:val="none"/>
              </w:rPr>
              <w:t xml:space="preserve">Copy&amp;Paste </w:t>
            </w:r>
            <w:r>
              <w:rPr>
                <w:rFonts w:ascii="Calibri Light" w:eastAsia="SolexHR" w:hAnsi="Calibri Light" w:cs="Calibri Light"/>
                <w:b/>
                <w:sz w:val="20"/>
                <w:szCs w:val="20"/>
                <w:lang w:eastAsia="hr-HR"/>
                <w14:ligatures w14:val="none"/>
              </w:rPr>
              <w:t>plagijat</w:t>
            </w:r>
            <w:r>
              <w:rPr>
                <w:rFonts w:ascii="Calibri Light" w:eastAsia="SolexHR" w:hAnsi="Calibri Light" w:cs="Calibri Light"/>
                <w:sz w:val="20"/>
                <w:szCs w:val="20"/>
                <w:lang w:eastAsia="hr-HR"/>
                <w14:ligatures w14:val="none"/>
              </w:rPr>
              <w:t xml:space="preserve"> - osoba preuzima dijelove tuđeg teksta bez navođenja izvora </w:t>
            </w:r>
          </w:p>
          <w:p w14:paraId="03EDB3CC"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Parafraziranje bez reference</w:t>
            </w:r>
            <w:r>
              <w:rPr>
                <w:rFonts w:ascii="Calibri Light" w:eastAsia="SolexHR" w:hAnsi="Calibri Light" w:cs="Calibri Light"/>
                <w:sz w:val="20"/>
                <w:szCs w:val="20"/>
                <w:lang w:eastAsia="hr-HR"/>
                <w14:ligatures w14:val="none"/>
              </w:rPr>
              <w:t xml:space="preserve"> - preuzimanje tuđeg teksta ili ideja, ali ne doslovno</w:t>
            </w:r>
          </w:p>
          <w:p w14:paraId="511739DA" w14:textId="77777777" w:rsidR="00327FC2" w:rsidRDefault="00257526">
            <w:pPr>
              <w:widowControl w:val="0"/>
              <w:tabs>
                <w:tab w:val="left" w:pos="2820"/>
              </w:tabs>
              <w:snapToGrid w:val="0"/>
              <w:contextualSpacing/>
              <w:jc w:val="both"/>
              <w:rPr>
                <w:rFonts w:ascii="Calibri Light" w:eastAsia="Calibri" w:hAnsi="Calibri Light" w:cs="Calibri Light"/>
                <w:sz w:val="20"/>
                <w:szCs w:val="20"/>
                <w14:ligatures w14:val="none"/>
              </w:rPr>
            </w:pPr>
            <w:r>
              <w:rPr>
                <w:rFonts w:ascii="Calibri Light" w:eastAsia="SolexHR" w:hAnsi="Calibri Light" w:cs="Calibri Light"/>
                <w:b/>
                <w:color w:val="000000"/>
                <w:sz w:val="20"/>
                <w:szCs w:val="20"/>
                <w:lang w:eastAsia="hr-HR"/>
                <w14:ligatures w14:val="none"/>
              </w:rPr>
              <w:t>Citiranje izvan konteksta</w:t>
            </w:r>
            <w:r>
              <w:rPr>
                <w:rFonts w:ascii="Calibri Light" w:eastAsia="SolexHR" w:hAnsi="Calibri Light" w:cs="Calibri Light"/>
                <w:color w:val="000000"/>
                <w:sz w:val="20"/>
                <w:szCs w:val="20"/>
                <w:lang w:eastAsia="hr-HR"/>
                <w14:ligatures w14:val="none"/>
              </w:rPr>
              <w:t xml:space="preserve"> - osoba prepisuje ili parafrazira tekst, a onda ne citira precizno</w:t>
            </w:r>
          </w:p>
        </w:tc>
      </w:tr>
      <w:tr w:rsidR="00327FC2" w14:paraId="6670F9A1" w14:textId="77777777">
        <w:trPr>
          <w:trHeight w:val="112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5D103FC"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lastRenderedPageBreak/>
              <w:t xml:space="preserve">Potrebni tehnički uvjeti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0E9297D8" w14:textId="77777777" w:rsidR="00327FC2" w:rsidRDefault="00257526">
            <w:pPr>
              <w:widowControl w:val="0"/>
              <w:spacing w:line="240" w:lineRule="auto"/>
              <w:contextualSpacing/>
              <w:jc w:val="both"/>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Programska i računalna oprema(označiti potrebno):</w:t>
            </w:r>
          </w:p>
          <w:p w14:paraId="28D7F3EA"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računalo (minimalni zahtjev CPU 1.2 MHz, RAM 1 GB),</w:t>
            </w:r>
          </w:p>
          <w:p w14:paraId="7FB5258E"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slušalice s mikrofonom (za praćenje predavanja putem Interneta),</w:t>
            </w:r>
          </w:p>
          <w:p w14:paraId="636EB8B6"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web kamera (vanjska ili USB),</w:t>
            </w:r>
          </w:p>
          <w:p w14:paraId="29B10F56"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pristup internetu (preporučujemo širokopojasni internet, brzine najmanje 1/0.5 Mbps),</w:t>
            </w:r>
          </w:p>
          <w:p w14:paraId="08A61B54"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operativni sustav Windows (8, 7 ili Vista) ili Mac (OS X 10.6 ili više),</w:t>
            </w:r>
          </w:p>
          <w:p w14:paraId="67732B1F"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internet pretraživač (Internet Explorer, Firefox, Chrome, Safari),</w:t>
            </w:r>
          </w:p>
          <w:p w14:paraId="484A3AA6"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preglednik PDF dokumenata (npr. Adobe Reader ili drugi),</w:t>
            </w:r>
          </w:p>
          <w:p w14:paraId="62B8CBD8"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 xml:space="preserve">Java, </w:t>
            </w:r>
            <w:r>
              <w:rPr>
                <w:rFonts w:ascii="Calibri Light" w:eastAsia="Calibri" w:hAnsi="Calibri Light" w:cs="Calibri Light"/>
                <w:color w:val="000000"/>
                <w:sz w:val="20"/>
                <w:szCs w:val="20"/>
                <w:lang w:eastAsia="hr-HR"/>
                <w14:ligatures w14:val="none"/>
              </w:rPr>
              <w:t>Flash Player</w:t>
            </w:r>
          </w:p>
        </w:tc>
      </w:tr>
      <w:tr w:rsidR="00327FC2" w14:paraId="4D59A3D3" w14:textId="77777777">
        <w:trPr>
          <w:trHeight w:val="60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17257F5D" w14:textId="77777777" w:rsidR="00327FC2" w:rsidRDefault="00257526">
            <w:pPr>
              <w:widowControl w:val="0"/>
              <w:tabs>
                <w:tab w:val="left" w:pos="567"/>
              </w:tabs>
              <w:spacing w:after="0" w:line="240" w:lineRule="auto"/>
              <w:ind w:left="435"/>
              <w:rPr>
                <w:rFonts w:ascii="Calibri Light" w:eastAsia="Calibri" w:hAnsi="Calibri Light" w:cs="Calibri Light"/>
                <w:color w:val="000000"/>
                <w:sz w:val="20"/>
                <w:szCs w:val="20"/>
                <w14:ligatures w14:val="none"/>
              </w:rPr>
            </w:pPr>
            <w:r>
              <w:rPr>
                <w:rFonts w:ascii="Calibri Light" w:eastAsia="Times New Roman" w:hAnsi="Calibri Light" w:cs="Calibri Light"/>
                <w:b/>
                <w:color w:val="000000"/>
                <w:sz w:val="20"/>
                <w:szCs w:val="20"/>
                <w:lang w:eastAsia="hr-HR"/>
                <w14:ligatures w14:val="none"/>
              </w:rPr>
              <w:t>Obavezna literatura</w:t>
            </w:r>
          </w:p>
          <w:p w14:paraId="1493DF84" w14:textId="77777777" w:rsidR="00327FC2" w:rsidRDefault="00327FC2">
            <w:pPr>
              <w:widowControl w:val="0"/>
              <w:tabs>
                <w:tab w:val="left" w:pos="567"/>
              </w:tabs>
              <w:spacing w:after="0" w:line="240" w:lineRule="auto"/>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07F27E6F"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Naslov</w:t>
            </w:r>
          </w:p>
        </w:tc>
        <w:tc>
          <w:tcPr>
            <w:tcW w:w="127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CE913A1"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Broj primjeraka u knjižnici Veleučilišta</w:t>
            </w:r>
          </w:p>
        </w:tc>
        <w:tc>
          <w:tcPr>
            <w:tcW w:w="12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4A3073E"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Dostupnost putem drugih medija</w:t>
            </w:r>
          </w:p>
        </w:tc>
      </w:tr>
      <w:tr w:rsidR="00327FC2" w14:paraId="37306827" w14:textId="77777777">
        <w:trPr>
          <w:trHeight w:val="47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2EEA861" w14:textId="77777777" w:rsidR="00327FC2" w:rsidRDefault="00327FC2">
            <w:pPr>
              <w:widowControl w:val="0"/>
              <w:spacing w:after="0"/>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18BE32BC"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Engleski jezik:</w:t>
            </w:r>
          </w:p>
          <w:p w14:paraId="53AD1131"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Momčinović, V., Tanay, V., Žurić - Havelka, S.: Medical English. Zagreb: Medicinski fakultet Sveučilišta u Zagrebu,1992.</w:t>
            </w:r>
          </w:p>
          <w:p w14:paraId="31796CCD"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Eastwood, J. (1994.) Oxford Guide to English Grammar. Oxford: Oxford University Press.</w:t>
            </w:r>
          </w:p>
          <w:p w14:paraId="1A4FD2CF"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Njemački jezik:</w:t>
            </w:r>
          </w:p>
          <w:p w14:paraId="03571CFB"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Tomažić, Lj.:Tekstovi iz njemačkog jezika za medicinsku struku. Zagreb: Školska knjiga, 1993.</w:t>
            </w:r>
          </w:p>
        </w:tc>
        <w:tc>
          <w:tcPr>
            <w:tcW w:w="1275" w:type="dxa"/>
            <w:tcBorders>
              <w:top w:val="single" w:sz="4" w:space="0" w:color="000000"/>
              <w:left w:val="single" w:sz="4" w:space="0" w:color="000000"/>
              <w:bottom w:val="single" w:sz="4" w:space="0" w:color="000000"/>
              <w:right w:val="single" w:sz="4" w:space="0" w:color="000000"/>
            </w:tcBorders>
            <w:vAlign w:val="center"/>
          </w:tcPr>
          <w:p w14:paraId="3FFF6B20"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44BD8F54" w14:textId="77777777" w:rsidR="00327FC2" w:rsidRDefault="00327FC2">
            <w:pPr>
              <w:widowControl w:val="0"/>
              <w:snapToGrid w:val="0"/>
              <w:spacing w:before="90" w:after="90"/>
              <w:jc w:val="center"/>
              <w:rPr>
                <w:rFonts w:ascii="Calibri Light" w:eastAsia="Times New Roman" w:hAnsi="Calibri Light" w:cs="Calibri Light"/>
                <w:sz w:val="20"/>
                <w:szCs w:val="20"/>
                <w:lang w:eastAsia="zh-CN"/>
                <w14:ligatures w14:val="none"/>
              </w:rPr>
            </w:pPr>
          </w:p>
        </w:tc>
      </w:tr>
      <w:tr w:rsidR="00327FC2" w14:paraId="2A1A1A9F" w14:textId="77777777">
        <w:trPr>
          <w:trHeight w:val="47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7186374" w14:textId="77777777" w:rsidR="00327FC2" w:rsidRDefault="00257526">
            <w:pPr>
              <w:widowControl w:val="0"/>
              <w:tabs>
                <w:tab w:val="left" w:pos="567"/>
              </w:tabs>
              <w:spacing w:after="0" w:line="240" w:lineRule="auto"/>
              <w:ind w:left="435"/>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t>Dopunska literatura (u trenutku prijave prijedloga studijskog programa)</w:t>
            </w: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5DAC3753"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Martin, E. (2015.) Concise Medical Dictionary. Oxford: Oxford University Press.</w:t>
            </w:r>
          </w:p>
          <w:p w14:paraId="32D3515B"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Jernej, B. (2008.) Englesko-hrvatski rječnik medicinskog nazivlja. Zagreb: Školska knjiga.</w:t>
            </w:r>
          </w:p>
          <w:p w14:paraId="6FE4E09B"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Režić, P. i Žurić Havelka, S. (2013.) Introduction to Basic Medical Terminology for Health Professions. Zagreb: Zdravstveno veleučilište.</w:t>
            </w:r>
          </w:p>
          <w:p w14:paraId="3A897E43"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Chabner, D.E. (2011.) The Language of Medicine. 9th ed. Saunders.</w:t>
            </w:r>
          </w:p>
          <w:p w14:paraId="540263B1" w14:textId="6345B6D2" w:rsidR="00327FC2" w:rsidRDefault="00257526" w:rsidP="00CC5D38">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Gylys, B.A. i Wedding, M.W. (2009.) Medical Terminology: A Systems Approach. 6th ed., F.A. Davis, Philadelphia.</w:t>
            </w:r>
          </w:p>
        </w:tc>
        <w:tc>
          <w:tcPr>
            <w:tcW w:w="1275" w:type="dxa"/>
            <w:tcBorders>
              <w:top w:val="single" w:sz="4" w:space="0" w:color="000000"/>
              <w:left w:val="single" w:sz="4" w:space="0" w:color="000000"/>
              <w:bottom w:val="single" w:sz="4" w:space="0" w:color="000000"/>
              <w:right w:val="single" w:sz="4" w:space="0" w:color="000000"/>
            </w:tcBorders>
            <w:vAlign w:val="center"/>
          </w:tcPr>
          <w:p w14:paraId="7AB74F7E"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p w14:paraId="65719EF0"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52EB5B4A"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r>
    </w:tbl>
    <w:p w14:paraId="22CF68E1" w14:textId="77777777" w:rsidR="00327FC2" w:rsidRDefault="00327FC2">
      <w:pPr>
        <w:tabs>
          <w:tab w:val="left" w:pos="10548"/>
        </w:tabs>
        <w:rPr>
          <w:rFonts w:ascii="Times New Roman" w:eastAsia="Calibri" w:hAnsi="Times New Roman" w:cs="Calibri"/>
          <w:sz w:val="24"/>
          <w:lang w:val="en-GB" w:eastAsia="zh-CN"/>
        </w:rPr>
      </w:pPr>
    </w:p>
    <w:p w14:paraId="09F73B03" w14:textId="77777777" w:rsidR="00327FC2" w:rsidRDefault="00257526">
      <w:pPr>
        <w:widowControl w:val="0"/>
        <w:spacing w:before="144" w:after="0" w:line="240" w:lineRule="auto"/>
        <w:ind w:left="340"/>
        <w:outlineLvl w:val="0"/>
        <w:rPr>
          <w:rFonts w:ascii="Times New Roman" w:eastAsia="Times New Roman" w:hAnsi="Times New Roman" w:cs="Times New Roman"/>
          <w:b/>
          <w:bCs/>
          <w:sz w:val="30"/>
          <w:szCs w:val="30"/>
          <w14:ligatures w14:val="none"/>
        </w:rPr>
      </w:pPr>
      <w:r>
        <w:rPr>
          <w:rFonts w:ascii="Times New Roman" w:eastAsia="Times New Roman" w:hAnsi="Times New Roman" w:cs="Times New Roman"/>
          <w:b/>
          <w:bCs/>
          <w:sz w:val="30"/>
          <w:szCs w:val="30"/>
          <w14:ligatures w14:val="none"/>
        </w:rPr>
        <w:t>PETI SEMESTAR</w:t>
      </w:r>
    </w:p>
    <w:p w14:paraId="6C9F8933" w14:textId="77777777" w:rsidR="00327FC2" w:rsidRDefault="00327FC2">
      <w:pPr>
        <w:spacing w:line="252" w:lineRule="auto"/>
        <w:jc w:val="both"/>
        <w:rPr>
          <w:rFonts w:ascii="Times New Roman" w:eastAsia="Calibri" w:hAnsi="Times New Roman" w:cs="Calibri"/>
          <w:b/>
          <w:sz w:val="32"/>
          <w:lang w:val="en-GB" w:eastAsia="zh-CN"/>
          <w14:ligatures w14:val="none"/>
        </w:rPr>
      </w:pPr>
    </w:p>
    <w:p w14:paraId="3F5F62B0" w14:textId="77777777" w:rsidR="00327FC2" w:rsidRDefault="00257526">
      <w:pPr>
        <w:spacing w:before="228" w:line="252" w:lineRule="auto"/>
        <w:ind w:left="340"/>
        <w:jc w:val="both"/>
        <w:rPr>
          <w:rFonts w:ascii="Times New Roman" w:eastAsia="Calibri" w:hAnsi="Times New Roman" w:cs="Calibri"/>
          <w:b/>
          <w:sz w:val="30"/>
          <w:lang w:val="en-GB" w:eastAsia="zh-CN"/>
          <w14:ligatures w14:val="none"/>
        </w:rPr>
      </w:pPr>
      <w:proofErr w:type="spellStart"/>
      <w:r>
        <w:rPr>
          <w:rFonts w:ascii="Times New Roman" w:eastAsia="Calibri" w:hAnsi="Times New Roman" w:cs="Calibri"/>
          <w:b/>
          <w:sz w:val="30"/>
          <w:lang w:val="en-GB" w:eastAsia="zh-CN"/>
          <w14:ligatures w14:val="none"/>
        </w:rPr>
        <w:t>Obvezni</w:t>
      </w:r>
      <w:proofErr w:type="spellEnd"/>
      <w:r>
        <w:rPr>
          <w:rFonts w:ascii="Times New Roman" w:eastAsia="Calibri" w:hAnsi="Times New Roman" w:cs="Calibri"/>
          <w:b/>
          <w:spacing w:val="-4"/>
          <w:sz w:val="30"/>
          <w:lang w:val="en-GB" w:eastAsia="zh-CN"/>
          <w14:ligatures w14:val="none"/>
        </w:rPr>
        <w:t xml:space="preserve"> </w:t>
      </w:r>
      <w:proofErr w:type="spellStart"/>
      <w:r>
        <w:rPr>
          <w:rFonts w:ascii="Times New Roman" w:eastAsia="Calibri" w:hAnsi="Times New Roman" w:cs="Calibri"/>
          <w:b/>
          <w:sz w:val="30"/>
          <w:lang w:val="en-GB" w:eastAsia="zh-CN"/>
          <w14:ligatures w14:val="none"/>
        </w:rPr>
        <w:t>predmeti</w:t>
      </w:r>
      <w:proofErr w:type="spellEnd"/>
    </w:p>
    <w:p w14:paraId="4959C8D6" w14:textId="77777777" w:rsidR="00327FC2" w:rsidRDefault="00257526">
      <w:pPr>
        <w:spacing w:after="140" w:line="276" w:lineRule="auto"/>
        <w:ind w:left="340"/>
        <w:jc w:val="both"/>
        <w:rPr>
          <w:rFonts w:ascii="Times New Roman" w:eastAsia="Calibri" w:hAnsi="Times New Roman" w:cs="Calibri"/>
          <w:sz w:val="24"/>
          <w:lang w:val="en-GB" w:eastAsia="zh-CN"/>
          <w14:ligatures w14:val="none"/>
        </w:rPr>
      </w:pPr>
      <w:r>
        <w:rPr>
          <w:rFonts w:ascii="Times New Roman" w:eastAsia="Calibri" w:hAnsi="Times New Roman" w:cs="Calibri"/>
          <w:color w:val="4F81BC"/>
          <w:sz w:val="24"/>
          <w:lang w:val="en-GB" w:eastAsia="zh-CN"/>
          <w14:ligatures w14:val="none"/>
        </w:rPr>
        <w:t>FIZIOTERAPIJA</w:t>
      </w:r>
      <w:r>
        <w:rPr>
          <w:rFonts w:ascii="Times New Roman" w:eastAsia="Calibri" w:hAnsi="Times New Roman" w:cs="Calibri"/>
          <w:color w:val="4F81BC"/>
          <w:spacing w:val="-8"/>
          <w:sz w:val="24"/>
          <w:lang w:val="en-GB" w:eastAsia="zh-CN"/>
          <w14:ligatures w14:val="none"/>
        </w:rPr>
        <w:t xml:space="preserve"> </w:t>
      </w:r>
      <w:r>
        <w:rPr>
          <w:rFonts w:ascii="Times New Roman" w:eastAsia="Calibri" w:hAnsi="Times New Roman" w:cs="Calibri"/>
          <w:color w:val="4F81BC"/>
          <w:sz w:val="24"/>
          <w:lang w:val="en-GB" w:eastAsia="zh-CN"/>
          <w14:ligatures w14:val="none"/>
        </w:rPr>
        <w:t>U</w:t>
      </w:r>
      <w:r>
        <w:rPr>
          <w:rFonts w:ascii="Times New Roman" w:eastAsia="Calibri" w:hAnsi="Times New Roman" w:cs="Calibri"/>
          <w:color w:val="4F81BC"/>
          <w:spacing w:val="-6"/>
          <w:sz w:val="24"/>
          <w:lang w:val="en-GB" w:eastAsia="zh-CN"/>
          <w14:ligatures w14:val="none"/>
        </w:rPr>
        <w:t xml:space="preserve"> </w:t>
      </w:r>
      <w:r>
        <w:rPr>
          <w:rFonts w:ascii="Times New Roman" w:eastAsia="Calibri" w:hAnsi="Times New Roman" w:cs="Calibri"/>
          <w:color w:val="4F81BC"/>
          <w:sz w:val="24"/>
          <w:lang w:val="en-GB" w:eastAsia="zh-CN"/>
          <w14:ligatures w14:val="none"/>
        </w:rPr>
        <w:t>REUMATOLOGIJI</w:t>
      </w:r>
    </w:p>
    <w:tbl>
      <w:tblPr>
        <w:tblW w:w="9060" w:type="dxa"/>
        <w:jc w:val="center"/>
        <w:tblLayout w:type="fixed"/>
        <w:tblLook w:val="04A0" w:firstRow="1" w:lastRow="0" w:firstColumn="1" w:lastColumn="0" w:noHBand="0" w:noVBand="1"/>
      </w:tblPr>
      <w:tblGrid>
        <w:gridCol w:w="2180"/>
        <w:gridCol w:w="1357"/>
        <w:gridCol w:w="849"/>
        <w:gridCol w:w="212"/>
        <w:gridCol w:w="356"/>
        <w:gridCol w:w="1558"/>
        <w:gridCol w:w="1275"/>
        <w:gridCol w:w="1273"/>
      </w:tblGrid>
      <w:tr w:rsidR="00327FC2" w14:paraId="3F065B15" w14:textId="77777777">
        <w:trPr>
          <w:trHeight w:val="30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147A9DD9"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sz w:val="20"/>
                <w:szCs w:val="20"/>
                <w14:ligatures w14:val="none"/>
              </w:rPr>
              <w:t>1.  OPIS PREDMETA - OPĆE INFORMACIJE</w:t>
            </w:r>
          </w:p>
        </w:tc>
      </w:tr>
      <w:tr w:rsidR="00327FC2" w14:paraId="31B91E4C" w14:textId="77777777">
        <w:trPr>
          <w:trHeight w:val="453"/>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1E118E1" w14:textId="77777777" w:rsidR="00327FC2" w:rsidRDefault="00257526">
            <w:pPr>
              <w:widowControl w:val="0"/>
              <w:numPr>
                <w:ilvl w:val="1"/>
                <w:numId w:val="164"/>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Nositelj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6384714A"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Jasmina Car, mag.</w:t>
            </w:r>
          </w:p>
          <w:p w14:paraId="6AFAFFF8"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physioth., pred.</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3A3AB000" w14:textId="77777777" w:rsidR="00327FC2" w:rsidRDefault="00257526">
            <w:pPr>
              <w:widowControl w:val="0"/>
              <w:numPr>
                <w:ilvl w:val="1"/>
                <w:numId w:val="168"/>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Godina studija</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787EC0D8"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3. godina (5.</w:t>
            </w:r>
            <w:r>
              <w:rPr>
                <w:rFonts w:eastAsia="Calibri" w:cs="Times New Roman"/>
                <w:spacing w:val="-47"/>
                <w:sz w:val="20"/>
                <w14:ligatures w14:val="none"/>
              </w:rPr>
              <w:t xml:space="preserve"> </w:t>
            </w:r>
            <w:r>
              <w:rPr>
                <w:rFonts w:eastAsia="Calibri" w:cs="Times New Roman"/>
                <w:sz w:val="20"/>
                <w14:ligatures w14:val="none"/>
              </w:rPr>
              <w:t>semestar)</w:t>
            </w:r>
          </w:p>
        </w:tc>
      </w:tr>
      <w:tr w:rsidR="00327FC2" w14:paraId="006E0A73" w14:textId="77777777">
        <w:trPr>
          <w:trHeight w:val="575"/>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5CC1EF4" w14:textId="77777777" w:rsidR="00327FC2" w:rsidRDefault="00257526">
            <w:pPr>
              <w:widowControl w:val="0"/>
              <w:numPr>
                <w:ilvl w:val="1"/>
                <w:numId w:val="164"/>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Naziv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22CC4C36" w14:textId="77777777" w:rsidR="00327FC2" w:rsidRDefault="00257526">
            <w:pPr>
              <w:widowControl w:val="0"/>
              <w:tabs>
                <w:tab w:val="left" w:pos="2820"/>
              </w:tabs>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14:ligatures w14:val="none"/>
              </w:rPr>
              <w:t>Fizioterapija u reumatologiji</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129477BB" w14:textId="77777777" w:rsidR="00327FC2" w:rsidRDefault="00257526">
            <w:pPr>
              <w:widowControl w:val="0"/>
              <w:numPr>
                <w:ilvl w:val="1"/>
                <w:numId w:val="168"/>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Bodovna vrijednost (ECTS)</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4C1F8AE"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3</w:t>
            </w:r>
          </w:p>
        </w:tc>
      </w:tr>
      <w:tr w:rsidR="00327FC2" w14:paraId="2E0886FD" w14:textId="77777777">
        <w:trPr>
          <w:trHeight w:val="72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18938C16" w14:textId="77777777" w:rsidR="00327FC2" w:rsidRDefault="00257526">
            <w:pPr>
              <w:widowControl w:val="0"/>
              <w:numPr>
                <w:ilvl w:val="1"/>
                <w:numId w:val="165"/>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Suradnici</w:t>
            </w:r>
          </w:p>
        </w:tc>
        <w:tc>
          <w:tcPr>
            <w:tcW w:w="241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6F71E535"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w:t>
            </w:r>
          </w:p>
          <w:p w14:paraId="7F7316F4"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w:t>
            </w:r>
          </w:p>
          <w:p w14:paraId="7D447810" w14:textId="77777777" w:rsidR="00327FC2" w:rsidRDefault="00327FC2">
            <w:pPr>
              <w:widowControl w:val="0"/>
              <w:tabs>
                <w:tab w:val="left" w:pos="2820"/>
              </w:tabs>
              <w:spacing w:after="0" w:line="240" w:lineRule="auto"/>
              <w:rPr>
                <w:rFonts w:ascii="Calibri Light" w:eastAsia="Calibri" w:hAnsi="Calibri Light" w:cs="Calibri Light"/>
                <w:sz w:val="20"/>
                <w:szCs w:val="20"/>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46BEED88" w14:textId="77777777" w:rsidR="00327FC2" w:rsidRDefault="00257526">
            <w:pPr>
              <w:widowControl w:val="0"/>
              <w:numPr>
                <w:ilvl w:val="1"/>
                <w:numId w:val="168"/>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Način izvođenja nastave (broj sati P+V+S+ e-učenje)</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25AB4DA7" w14:textId="77777777" w:rsidR="00327FC2" w:rsidRDefault="00257526">
            <w:pPr>
              <w:widowControl w:val="0"/>
              <w:spacing w:after="0" w:line="225" w:lineRule="exact"/>
              <w:jc w:val="both"/>
              <w:rPr>
                <w:rFonts w:ascii="Times New Roman" w:eastAsia="Times New Roman" w:hAnsi="Times New Roman" w:cs="Times New Roman"/>
                <w:sz w:val="20"/>
                <w14:ligatures w14:val="none"/>
              </w:rPr>
            </w:pPr>
            <w:r>
              <w:rPr>
                <w:rFonts w:ascii="Times New Roman" w:eastAsia="Times New Roman" w:hAnsi="Times New Roman" w:cs="Times New Roman"/>
                <w:sz w:val="20"/>
                <w14:ligatures w14:val="none"/>
              </w:rPr>
              <w:t>P</w:t>
            </w:r>
            <w:r>
              <w:rPr>
                <w:rFonts w:ascii="Times New Roman" w:eastAsia="Times New Roman" w:hAnsi="Times New Roman" w:cs="Times New Roman"/>
                <w:spacing w:val="1"/>
                <w:sz w:val="20"/>
                <w14:ligatures w14:val="none"/>
              </w:rPr>
              <w:t xml:space="preserve"> </w:t>
            </w:r>
            <w:r>
              <w:rPr>
                <w:rFonts w:ascii="Times New Roman" w:eastAsia="Times New Roman" w:hAnsi="Times New Roman" w:cs="Times New Roman"/>
                <w:sz w:val="20"/>
                <w14:ligatures w14:val="none"/>
              </w:rPr>
              <w:t>–</w:t>
            </w:r>
            <w:r>
              <w:rPr>
                <w:rFonts w:ascii="Times New Roman" w:eastAsia="Times New Roman" w:hAnsi="Times New Roman" w:cs="Times New Roman"/>
                <w:spacing w:val="3"/>
                <w:sz w:val="20"/>
                <w14:ligatures w14:val="none"/>
              </w:rPr>
              <w:t xml:space="preserve"> </w:t>
            </w:r>
            <w:r>
              <w:rPr>
                <w:rFonts w:ascii="Times New Roman" w:eastAsia="Times New Roman" w:hAnsi="Times New Roman" w:cs="Times New Roman"/>
                <w:sz w:val="20"/>
                <w14:ligatures w14:val="none"/>
              </w:rPr>
              <w:t>30</w:t>
            </w:r>
          </w:p>
          <w:p w14:paraId="37CED1F1" w14:textId="77777777" w:rsidR="00327FC2" w:rsidRDefault="00257526">
            <w:pPr>
              <w:widowControl w:val="0"/>
              <w:spacing w:after="0" w:line="223" w:lineRule="exact"/>
              <w:jc w:val="both"/>
              <w:rPr>
                <w:rFonts w:ascii="Times New Roman" w:eastAsia="Times New Roman" w:hAnsi="Times New Roman" w:cs="Times New Roman"/>
                <w:sz w:val="20"/>
                <w14:ligatures w14:val="none"/>
              </w:rPr>
            </w:pPr>
            <w:r>
              <w:rPr>
                <w:rFonts w:ascii="Times New Roman" w:eastAsia="Times New Roman" w:hAnsi="Times New Roman" w:cs="Times New Roman"/>
                <w:sz w:val="20"/>
                <w14:ligatures w14:val="none"/>
              </w:rPr>
              <w:t>V-</w:t>
            </w:r>
            <w:r>
              <w:rPr>
                <w:rFonts w:ascii="Times New Roman" w:eastAsia="Times New Roman" w:hAnsi="Times New Roman" w:cs="Times New Roman"/>
                <w:spacing w:val="2"/>
                <w:sz w:val="20"/>
                <w14:ligatures w14:val="none"/>
              </w:rPr>
              <w:t xml:space="preserve"> </w:t>
            </w:r>
            <w:r>
              <w:rPr>
                <w:rFonts w:ascii="Times New Roman" w:eastAsia="Times New Roman" w:hAnsi="Times New Roman" w:cs="Times New Roman"/>
                <w:sz w:val="20"/>
                <w14:ligatures w14:val="none"/>
              </w:rPr>
              <w:t>0</w:t>
            </w:r>
          </w:p>
          <w:p w14:paraId="1458CEF7" w14:textId="77777777" w:rsidR="00327FC2" w:rsidRDefault="00257526">
            <w:pPr>
              <w:widowControl w:val="0"/>
              <w:tabs>
                <w:tab w:val="left" w:pos="2820"/>
              </w:tabs>
              <w:snapToGrid w:val="0"/>
              <w:jc w:val="both"/>
              <w:rPr>
                <w:rFonts w:ascii="Calibri Light" w:eastAsia="Calibri" w:hAnsi="Calibri Light" w:cs="Calibri Light"/>
                <w:sz w:val="20"/>
                <w:szCs w:val="20"/>
                <w:highlight w:val="yellow"/>
                <w14:ligatures w14:val="none"/>
              </w:rPr>
            </w:pPr>
            <w:r>
              <w:rPr>
                <w:rFonts w:eastAsia="Calibri" w:cs="Times New Roman"/>
                <w:sz w:val="20"/>
                <w14:ligatures w14:val="none"/>
              </w:rPr>
              <w:t>S</w:t>
            </w:r>
            <w:r>
              <w:rPr>
                <w:rFonts w:eastAsia="Calibri" w:cs="Times New Roman"/>
                <w:spacing w:val="1"/>
                <w:sz w:val="20"/>
                <w14:ligatures w14:val="none"/>
              </w:rPr>
              <w:t xml:space="preserve"> </w:t>
            </w:r>
            <w:r>
              <w:rPr>
                <w:rFonts w:eastAsia="Calibri" w:cs="Times New Roman"/>
                <w:sz w:val="20"/>
                <w14:ligatures w14:val="none"/>
              </w:rPr>
              <w:t>–</w:t>
            </w:r>
            <w:r>
              <w:rPr>
                <w:rFonts w:eastAsia="Calibri" w:cs="Times New Roman"/>
                <w:spacing w:val="3"/>
                <w:sz w:val="20"/>
                <w14:ligatures w14:val="none"/>
              </w:rPr>
              <w:t xml:space="preserve"> 15</w:t>
            </w:r>
          </w:p>
        </w:tc>
      </w:tr>
      <w:tr w:rsidR="00327FC2" w14:paraId="38DAC9B5" w14:textId="77777777">
        <w:trPr>
          <w:trHeight w:val="723"/>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82F66AA" w14:textId="77777777" w:rsidR="00327FC2" w:rsidRDefault="00327FC2">
            <w:pPr>
              <w:widowControl w:val="0"/>
              <w:spacing w:after="0"/>
              <w:rPr>
                <w:rFonts w:ascii="Calibri Light" w:eastAsia="Calibri" w:hAnsi="Calibri Light" w:cs="Calibri Light"/>
                <w:b/>
                <w:bCs/>
                <w:sz w:val="20"/>
                <w:szCs w:val="20"/>
                <w14:ligatures w14:val="none"/>
              </w:rPr>
            </w:pPr>
          </w:p>
        </w:tc>
        <w:tc>
          <w:tcPr>
            <w:tcW w:w="2418" w:type="dxa"/>
            <w:gridSpan w:val="3"/>
            <w:vMerge/>
            <w:tcBorders>
              <w:top w:val="single" w:sz="4" w:space="0" w:color="000000"/>
              <w:left w:val="single" w:sz="4" w:space="0" w:color="000000"/>
              <w:bottom w:val="single" w:sz="4" w:space="0" w:color="000000"/>
              <w:right w:val="single" w:sz="4" w:space="0" w:color="000000"/>
            </w:tcBorders>
            <w:vAlign w:val="center"/>
          </w:tcPr>
          <w:p w14:paraId="6D82378F" w14:textId="77777777" w:rsidR="00327FC2" w:rsidRDefault="00327FC2">
            <w:pPr>
              <w:widowControl w:val="0"/>
              <w:spacing w:after="0"/>
              <w:rPr>
                <w:rFonts w:ascii="Calibri Light" w:eastAsia="Calibri" w:hAnsi="Calibri Light" w:cs="Calibri Light"/>
                <w:sz w:val="20"/>
                <w:szCs w:val="20"/>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379A64CE" w14:textId="77777777" w:rsidR="00327FC2" w:rsidRDefault="00257526">
            <w:pPr>
              <w:widowControl w:val="0"/>
              <w:numPr>
                <w:ilvl w:val="1"/>
                <w:numId w:val="168"/>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Samostalan rad studenta (broj sati)</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91A166B"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35</w:t>
            </w:r>
          </w:p>
        </w:tc>
      </w:tr>
      <w:tr w:rsidR="00327FC2" w14:paraId="3C726A9A" w14:textId="77777777">
        <w:trPr>
          <w:trHeight w:val="157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C78FF7E" w14:textId="77777777" w:rsidR="00327FC2" w:rsidRDefault="00257526">
            <w:pPr>
              <w:widowControl w:val="0"/>
              <w:numPr>
                <w:ilvl w:val="1"/>
                <w:numId w:val="166"/>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Studijski program (preddiplomski, diplomski, integrirani)</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08EE5D58" w14:textId="77777777" w:rsidR="00327FC2" w:rsidRDefault="00257526">
            <w:pPr>
              <w:widowControl w:val="0"/>
              <w:tabs>
                <w:tab w:val="left" w:pos="2820"/>
              </w:tabs>
              <w:snapToGrid w:val="0"/>
              <w:rPr>
                <w:rFonts w:ascii="Calibri" w:eastAsia="Calibri" w:hAnsi="Calibri" w:cs="Calibri"/>
                <w:sz w:val="20"/>
                <w:szCs w:val="20"/>
                <w14:ligatures w14:val="none"/>
              </w:rPr>
            </w:pPr>
            <w:r>
              <w:rPr>
                <w:rFonts w:eastAsia="Calibri" w:cs="Calibri"/>
                <w:sz w:val="20"/>
                <w:szCs w:val="20"/>
                <w14:ligatures w14:val="none"/>
              </w:rPr>
              <w:t xml:space="preserve">Prijediplomski studij fizioterapije </w:t>
            </w:r>
          </w:p>
          <w:p w14:paraId="3B7FA0E8" w14:textId="77777777" w:rsidR="00327FC2" w:rsidRDefault="00327FC2">
            <w:pPr>
              <w:widowControl w:val="0"/>
              <w:tabs>
                <w:tab w:val="left" w:pos="2820"/>
              </w:tabs>
              <w:snapToGrid w:val="0"/>
              <w:rPr>
                <w:rFonts w:ascii="Calibri Light" w:eastAsia="Calibri" w:hAnsi="Calibri Light" w:cs="Calibri Light"/>
                <w:sz w:val="20"/>
                <w:szCs w:val="20"/>
                <w:highlight w:val="yellow"/>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2A4CB701" w14:textId="77777777" w:rsidR="00327FC2" w:rsidRDefault="00257526">
            <w:pPr>
              <w:widowControl w:val="0"/>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 xml:space="preserve">1.10. Razina primjene e-učenja (1, 2, 3 razina), postotak izvođenja predmeta online (maks. 20%) </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C156938"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w:t>
            </w:r>
          </w:p>
        </w:tc>
      </w:tr>
      <w:tr w:rsidR="00327FC2" w14:paraId="18063734" w14:textId="77777777">
        <w:trPr>
          <w:trHeight w:val="113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C7066F2" w14:textId="77777777" w:rsidR="00327FC2" w:rsidRDefault="00257526">
            <w:pPr>
              <w:widowControl w:val="0"/>
              <w:numPr>
                <w:ilvl w:val="1"/>
                <w:numId w:val="167"/>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Status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4F2A12F4"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obavezan</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1C25E798" w14:textId="77777777" w:rsidR="00327FC2" w:rsidRDefault="00257526">
            <w:pPr>
              <w:widowControl w:val="0"/>
              <w:tabs>
                <w:tab w:val="left" w:pos="459"/>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1.11. Očekivani broj studenata na predmetu</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75327A99"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50</w:t>
            </w:r>
          </w:p>
          <w:p w14:paraId="2C962B41" w14:textId="77777777" w:rsidR="00327FC2" w:rsidRDefault="00327FC2">
            <w:pPr>
              <w:widowControl w:val="0"/>
              <w:tabs>
                <w:tab w:val="left" w:pos="2820"/>
              </w:tabs>
              <w:snapToGrid w:val="0"/>
              <w:rPr>
                <w:rFonts w:ascii="Calibri Light" w:eastAsia="Calibri" w:hAnsi="Calibri Light" w:cs="Calibri Light"/>
                <w:sz w:val="20"/>
                <w:szCs w:val="20"/>
                <w14:ligatures w14:val="none"/>
              </w:rPr>
            </w:pPr>
          </w:p>
        </w:tc>
      </w:tr>
      <w:tr w:rsidR="00327FC2" w14:paraId="7C3514DB" w14:textId="77777777">
        <w:trPr>
          <w:trHeight w:val="131"/>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41809085"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sz w:val="20"/>
                <w:szCs w:val="20"/>
                <w14:ligatures w14:val="none"/>
              </w:rPr>
              <w:t>2. OPIS PREDMETA</w:t>
            </w:r>
          </w:p>
        </w:tc>
      </w:tr>
      <w:tr w:rsidR="00327FC2" w14:paraId="4D7D7C58" w14:textId="77777777">
        <w:trPr>
          <w:trHeight w:val="852"/>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B6E0DE5" w14:textId="77777777" w:rsidR="00327FC2" w:rsidRDefault="00257526">
            <w:pPr>
              <w:widowControl w:val="0"/>
              <w:numPr>
                <w:ilvl w:val="1"/>
                <w:numId w:val="169"/>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Ciljevi predmeta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6817D93D"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Savladavanjem sadržaja predmeta student će moći:</w:t>
            </w:r>
          </w:p>
          <w:p w14:paraId="75F5EB33"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 planirati i primijeniti specifične postupke fizioterapijske procjene kod osoba oboljelih od reumatskih bolesti i poremećaja</w:t>
            </w:r>
          </w:p>
          <w:p w14:paraId="764CEEE6"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-procijeniti i kritički analizirati učinke fizioterapijskog procesa kod osoba oboljelih od reumatskih bolesti i poremećaja</w:t>
            </w:r>
          </w:p>
          <w:p w14:paraId="0075D2A3"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 prepoznati uloge i zadatke fizioterapeuta u okviru zdravstvenih timova koji se bave liječenjem i rehabilitacijom osoba oboljelih od reumatskih bolesti i poremećaja</w:t>
            </w:r>
          </w:p>
          <w:p w14:paraId="431E6C0A"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-pratiti i kritički analizirati stručnu literaturu i istraživanja u području fizioterapije u reumatologiji opisati primjenu adaptivnih i zaštitnih sredstava u savladavanju aktivnosti svakodnevnog života</w:t>
            </w:r>
          </w:p>
          <w:p w14:paraId="012397A6" w14:textId="77777777" w:rsidR="00327FC2" w:rsidRDefault="00327FC2">
            <w:pPr>
              <w:widowControl w:val="0"/>
              <w:spacing w:after="200" w:line="240" w:lineRule="auto"/>
              <w:contextualSpacing/>
              <w:rPr>
                <w:rFonts w:ascii="Calibri Light" w:eastAsia="Calibri" w:hAnsi="Calibri Light" w:cs="Calibri Light"/>
                <w:sz w:val="20"/>
                <w:szCs w:val="20"/>
                <w:lang w:eastAsia="zh-CN"/>
                <w14:ligatures w14:val="none"/>
              </w:rPr>
            </w:pPr>
          </w:p>
        </w:tc>
      </w:tr>
      <w:tr w:rsidR="00327FC2" w14:paraId="701BC709" w14:textId="77777777">
        <w:trPr>
          <w:trHeight w:val="108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21808EB" w14:textId="77777777" w:rsidR="00327FC2" w:rsidRDefault="00257526">
            <w:pPr>
              <w:widowControl w:val="0"/>
              <w:numPr>
                <w:ilvl w:val="1"/>
                <w:numId w:val="169"/>
              </w:numPr>
              <w:tabs>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lastRenderedPageBreak/>
              <w:t>Uvjeti za upis predmeta i ulazne kompetencije koje su potrebne za predmet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4F1B1994" w14:textId="77777777" w:rsidR="00327FC2" w:rsidRDefault="00327FC2">
            <w:pPr>
              <w:widowControl w:val="0"/>
              <w:tabs>
                <w:tab w:val="left" w:pos="2820"/>
              </w:tabs>
              <w:snapToGrid w:val="0"/>
              <w:rPr>
                <w:rFonts w:ascii="Calibri Light" w:eastAsia="Calibri" w:hAnsi="Calibri Light" w:cs="Calibri Light"/>
                <w:sz w:val="20"/>
                <w:szCs w:val="20"/>
                <w:highlight w:val="yellow"/>
                <w14:ligatures w14:val="none"/>
              </w:rPr>
            </w:pPr>
          </w:p>
          <w:p w14:paraId="5DB1266B" w14:textId="77777777" w:rsidR="00327FC2" w:rsidRDefault="00257526">
            <w:pPr>
              <w:widowControl w:val="0"/>
              <w:tabs>
                <w:tab w:val="left" w:pos="2820"/>
              </w:tabs>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14:ligatures w14:val="none"/>
              </w:rPr>
              <w:t>Nema</w:t>
            </w:r>
          </w:p>
        </w:tc>
      </w:tr>
      <w:tr w:rsidR="00327FC2" w14:paraId="7F9DF8C9" w14:textId="77777777">
        <w:trPr>
          <w:trHeight w:val="96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4AFA13F" w14:textId="77777777" w:rsidR="00327FC2" w:rsidRDefault="00257526">
            <w:pPr>
              <w:widowControl w:val="0"/>
              <w:numPr>
                <w:ilvl w:val="1"/>
                <w:numId w:val="169"/>
              </w:numPr>
              <w:tabs>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 xml:space="preserve">Očekivani ishodi učenja na razini programa kojima predmet doprinosi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10C9ED31"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Nakon uspješno odslušanog predmeta i položenog ispita student će biti sposoban:</w:t>
            </w:r>
          </w:p>
          <w:p w14:paraId="2D9D3BA8"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IU2</w:t>
            </w:r>
            <w:r>
              <w:rPr>
                <w:rFonts w:asciiTheme="majorHAnsi" w:eastAsia="Calibri" w:hAnsiTheme="majorHAnsi" w:cstheme="majorHAnsi"/>
                <w:sz w:val="20"/>
                <w:szCs w:val="20"/>
                <w14:ligatures w14:val="none"/>
              </w:rPr>
              <w:tab/>
              <w:t>Integrirati teorijska znanja iz temeljnih znanosti i kliničkih medicinskih znanosti s kliničkom praksom u rješavanju složenih problema prilikom fizioterapijske procjene, intervencije i evaluacije.</w:t>
            </w:r>
          </w:p>
          <w:p w14:paraId="0406611E"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IU4</w:t>
            </w:r>
            <w:r>
              <w:rPr>
                <w:rFonts w:asciiTheme="majorHAnsi" w:eastAsia="Calibri" w:hAnsiTheme="majorHAnsi" w:cstheme="majorHAnsi"/>
                <w:sz w:val="20"/>
                <w:szCs w:val="20"/>
                <w14:ligatures w14:val="none"/>
              </w:rPr>
              <w:tab/>
              <w:t>Odabrati najadekvatniju metodu fizioterapijske procjene i intervencije.</w:t>
            </w:r>
          </w:p>
          <w:p w14:paraId="03C88183"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IU5</w:t>
            </w:r>
            <w:r>
              <w:rPr>
                <w:rFonts w:asciiTheme="majorHAnsi" w:eastAsia="Calibri" w:hAnsiTheme="majorHAnsi" w:cstheme="majorHAnsi"/>
                <w:sz w:val="20"/>
                <w:szCs w:val="20"/>
                <w14:ligatures w14:val="none"/>
              </w:rPr>
              <w:tab/>
              <w:t>Dizajnirati programe fizioterapije koristeći fizikalne agense, terapijske vježbe, manualne tehnike i koncepte u fizioterapiji poštujući praksu utemeljenu na dokazima.</w:t>
            </w:r>
          </w:p>
          <w:p w14:paraId="3E1D2840" w14:textId="77777777" w:rsidR="00327FC2" w:rsidRDefault="00257526">
            <w:pPr>
              <w:widowControl w:val="0"/>
              <w:spacing w:after="0" w:line="240" w:lineRule="auto"/>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szCs w:val="20"/>
                <w14:ligatures w14:val="none"/>
              </w:rPr>
              <w:t>IU13</w:t>
            </w:r>
            <w:r>
              <w:rPr>
                <w:rFonts w:asciiTheme="majorHAnsi" w:eastAsia="Calibri" w:hAnsiTheme="majorHAnsi" w:cstheme="majorHAnsi"/>
                <w:sz w:val="20"/>
                <w:szCs w:val="20"/>
                <w14:ligatures w14:val="none"/>
              </w:rPr>
              <w:tab/>
              <w:t>Oblikovati fizioterapijske intervencije temeljem pretraživanja relevantne literature za određeno područje.</w:t>
            </w:r>
          </w:p>
        </w:tc>
      </w:tr>
      <w:tr w:rsidR="00327FC2" w14:paraId="3B12375A" w14:textId="77777777">
        <w:trPr>
          <w:trHeight w:val="31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A5E398B" w14:textId="77777777" w:rsidR="00327FC2" w:rsidRDefault="00327FC2">
            <w:pPr>
              <w:widowControl w:val="0"/>
              <w:tabs>
                <w:tab w:val="left" w:pos="2820"/>
              </w:tabs>
              <w:spacing w:after="0" w:line="240" w:lineRule="auto"/>
              <w:ind w:left="360"/>
              <w:rPr>
                <w:rFonts w:ascii="Calibri Light" w:eastAsia="Calibri" w:hAnsi="Calibri Light" w:cs="Calibri Light"/>
                <w:b/>
                <w:bCs/>
                <w:sz w:val="20"/>
                <w:szCs w:val="20"/>
                <w14:ligatures w14:val="none"/>
              </w:rPr>
            </w:pPr>
          </w:p>
          <w:p w14:paraId="3BD27385" w14:textId="77777777" w:rsidR="00327FC2" w:rsidRDefault="00327FC2">
            <w:pPr>
              <w:widowControl w:val="0"/>
              <w:tabs>
                <w:tab w:val="left" w:pos="2820"/>
              </w:tabs>
              <w:spacing w:after="0" w:line="240" w:lineRule="auto"/>
              <w:ind w:left="360"/>
              <w:rPr>
                <w:rFonts w:ascii="Calibri Light" w:eastAsia="Calibri" w:hAnsi="Calibri Light" w:cs="Calibri Light"/>
                <w:b/>
                <w:bCs/>
                <w:sz w:val="20"/>
                <w:szCs w:val="20"/>
                <w14:ligatures w14:val="none"/>
              </w:rPr>
            </w:pPr>
          </w:p>
          <w:p w14:paraId="13A68FFC" w14:textId="77777777" w:rsidR="00327FC2" w:rsidRDefault="00257526">
            <w:pPr>
              <w:widowControl w:val="0"/>
              <w:numPr>
                <w:ilvl w:val="1"/>
                <w:numId w:val="169"/>
              </w:numPr>
              <w:tabs>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 xml:space="preserve">Očekivani ishodi učenja na razini predmeta (5-8 ishoda učenja)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77EE61C7"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 xml:space="preserve">Nakon položenog ispita i vježbi student će biti sposoban:        </w:t>
            </w:r>
          </w:p>
          <w:p w14:paraId="0F2A0815"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 xml:space="preserve">-prosuditi principe i načela fizioterapije u reumatologiji </w:t>
            </w:r>
          </w:p>
          <w:p w14:paraId="5A84B99C"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-analizirati specifičnosti osoba s reumatskim bolestima</w:t>
            </w:r>
          </w:p>
          <w:p w14:paraId="30D1876A"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 xml:space="preserve">-izabrati mjerenja i testove u okviru fizioterapijske procjene kod osoba s reumatskim bolestima </w:t>
            </w:r>
          </w:p>
          <w:p w14:paraId="7144BD01"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-kritički prosuditi ciljeve u liječenju reumatoloških bolesnika</w:t>
            </w:r>
          </w:p>
          <w:p w14:paraId="7513C4D9"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 xml:space="preserve">-prosuditi indikacije i preporučiti postupke fizioterapijske intervencije kod osoba reumatskim bolestima </w:t>
            </w:r>
          </w:p>
          <w:p w14:paraId="1273B1D8"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-vrednovati i dokumentirati fizioterapijsku procjenu i intervenciju</w:t>
            </w:r>
          </w:p>
          <w:p w14:paraId="7B7A6C6E"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-argumentirati mišljenje o učinkovitost fizioterapijskih intervencija</w:t>
            </w:r>
          </w:p>
          <w:p w14:paraId="229EA44F" w14:textId="77777777" w:rsidR="00327FC2" w:rsidRDefault="00327FC2">
            <w:pPr>
              <w:widowControl w:val="0"/>
              <w:spacing w:after="0" w:line="360" w:lineRule="auto"/>
              <w:rPr>
                <w:rFonts w:asciiTheme="majorHAnsi" w:eastAsia="Times New Roman" w:hAnsiTheme="majorHAnsi" w:cstheme="majorHAnsi"/>
                <w:sz w:val="20"/>
                <w14:ligatures w14:val="none"/>
              </w:rPr>
            </w:pPr>
          </w:p>
        </w:tc>
      </w:tr>
      <w:tr w:rsidR="00327FC2" w14:paraId="6B7DB86B" w14:textId="77777777">
        <w:trPr>
          <w:trHeight w:val="418"/>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44E24A91" w14:textId="77777777" w:rsidR="00327FC2" w:rsidRDefault="00257526">
            <w:pPr>
              <w:widowControl w:val="0"/>
              <w:numPr>
                <w:ilvl w:val="1"/>
                <w:numId w:val="169"/>
              </w:numPr>
              <w:tabs>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Sadržaj predmeta razrađen prema satnici predavanja (pregled nastavnih jedinica s pripadajućim ishodima učenja)</w:t>
            </w: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8537278" w14:textId="77777777" w:rsidR="00327FC2" w:rsidRDefault="00257526">
            <w:pPr>
              <w:widowControl w:val="0"/>
              <w:spacing w:line="240" w:lineRule="auto"/>
              <w:contextualSpacing/>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745B3E9B" w14:textId="77777777" w:rsidR="00327FC2" w:rsidRDefault="00257526">
            <w:pPr>
              <w:widowControl w:val="0"/>
              <w:spacing w:line="240" w:lineRule="auto"/>
              <w:contextualSpacing/>
              <w:jc w:val="center"/>
              <w:rPr>
                <w:rFonts w:ascii="Calibri Light" w:eastAsia="Calibri" w:hAnsi="Calibri Light" w:cs="Calibri Light"/>
                <w:sz w:val="20"/>
                <w:szCs w:val="20"/>
                <w14:ligatures w14:val="none"/>
              </w:rPr>
            </w:pPr>
            <w:r>
              <w:rPr>
                <w:rFonts w:ascii="Calibri Light" w:eastAsia="Calibri" w:hAnsi="Calibri Light" w:cs="Calibri Light"/>
                <w:sz w:val="20"/>
                <w:szCs w:val="20"/>
                <w:shd w:val="clear" w:color="auto" w:fill="FFFFCC"/>
                <w14:ligatures w14:val="none"/>
              </w:rPr>
              <w:t>Teme p</w:t>
            </w:r>
            <w:r>
              <w:rPr>
                <w:rFonts w:ascii="Calibri Light" w:eastAsia="Calibri" w:hAnsi="Calibri Light" w:cs="Calibri Light"/>
                <w:sz w:val="20"/>
                <w:szCs w:val="20"/>
                <w14:ligatures w14:val="none"/>
              </w:rPr>
              <w:t xml:space="preserve">redavanja </w:t>
            </w:r>
          </w:p>
        </w:tc>
      </w:tr>
      <w:tr w:rsidR="00327FC2" w14:paraId="053F708A" w14:textId="77777777">
        <w:trPr>
          <w:trHeight w:val="699"/>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118C14E"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3DBC9E7C"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1-12.tjedan</w:t>
            </w:r>
          </w:p>
          <w:p w14:paraId="0818CA06"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3A0B0CE4"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54FA4FF5"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21DA4EA3"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4F077484"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6C0DD9B9"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6A666C04" w14:textId="77777777" w:rsidR="00327FC2" w:rsidRDefault="00327FC2">
            <w:pPr>
              <w:widowControl w:val="0"/>
              <w:snapToGrid w:val="0"/>
              <w:spacing w:line="240" w:lineRule="auto"/>
              <w:rPr>
                <w:rFonts w:ascii="Calibri Light" w:eastAsia="Calibri" w:hAnsi="Calibri Light" w:cs="Calibri Light"/>
                <w:sz w:val="20"/>
                <w:szCs w:val="20"/>
                <w:highlight w:val="yellow"/>
                <w14:ligatures w14:val="none"/>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764ABF2D"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Specifičnosti fizioterapijskog procesa kod osoba s:</w:t>
            </w:r>
          </w:p>
          <w:p w14:paraId="2C950681"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P1-P2 ankilozantnim spondilitisom</w:t>
            </w:r>
          </w:p>
          <w:p w14:paraId="6C273EBB"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P3-P4 reumatoidnim artritisom</w:t>
            </w:r>
          </w:p>
          <w:p w14:paraId="389E6ACB"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P5-P6 juvenilnim reumatoidni artritisom</w:t>
            </w:r>
          </w:p>
          <w:p w14:paraId="3073C616"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P7-P8 osteoartritisom, psorijatičnim artritisom</w:t>
            </w:r>
          </w:p>
          <w:p w14:paraId="648319C0"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P9-P10 reaktivnim i infektivnim artritisom</w:t>
            </w:r>
          </w:p>
          <w:p w14:paraId="147FB9D6"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P11-P12 kod burzitisa, tendinitisa</w:t>
            </w:r>
          </w:p>
          <w:p w14:paraId="03090D7B"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P13-P14 kod osoba oboljelih od sklerodermije i fibromialgije</w:t>
            </w:r>
          </w:p>
          <w:p w14:paraId="0D56C6C8"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P15-P20 kod osoba s metaboličkim reumatskim bolestima: giht, osteoporoza</w:t>
            </w:r>
          </w:p>
          <w:p w14:paraId="5514A8BF"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P21-P25 Uloga fizioterapeuta u fizioterapijskoj procjeni, fizioterapijskoj intervenciji </w:t>
            </w:r>
          </w:p>
          <w:p w14:paraId="149A79CD" w14:textId="77777777" w:rsidR="00327FC2" w:rsidRDefault="00257526">
            <w:pPr>
              <w:widowControl w:val="0"/>
              <w:spacing w:after="0"/>
              <w:ind w:right="389"/>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szCs w:val="20"/>
                <w14:ligatures w14:val="none"/>
              </w:rPr>
              <w:t>P26-P30 edukacija reumatoloških bolesnika.</w:t>
            </w:r>
          </w:p>
        </w:tc>
      </w:tr>
      <w:tr w:rsidR="00327FC2" w14:paraId="2BA616C8" w14:textId="77777777">
        <w:trPr>
          <w:trHeight w:val="250"/>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DCD010C"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AE1BEC"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6E722298"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Teme seminara</w:t>
            </w:r>
          </w:p>
        </w:tc>
      </w:tr>
      <w:tr w:rsidR="00327FC2" w14:paraId="73FCE5AC" w14:textId="77777777">
        <w:trPr>
          <w:trHeight w:val="250"/>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DC4D059"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79AA12"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1-4.tjedan</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7E2FCF"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Seminarske teme prate tematski sadržaj predavanja i po dogovoru se dijele studentima za pisanje i izlaganje seminarskog rada.</w:t>
            </w:r>
          </w:p>
        </w:tc>
      </w:tr>
      <w:tr w:rsidR="00327FC2" w14:paraId="761388DE" w14:textId="77777777">
        <w:trPr>
          <w:trHeight w:val="427"/>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803F0A5"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A33B8D7"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0D46F437"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Teme vježbi</w:t>
            </w:r>
          </w:p>
        </w:tc>
      </w:tr>
      <w:tr w:rsidR="00327FC2" w14:paraId="4B92E428" w14:textId="77777777">
        <w:trPr>
          <w:trHeight w:val="55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67690E7"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6DA1C941" w14:textId="77777777" w:rsidR="00327FC2" w:rsidRDefault="00327FC2">
            <w:pPr>
              <w:widowControl w:val="0"/>
              <w:snapToGrid w:val="0"/>
              <w:spacing w:line="240" w:lineRule="auto"/>
              <w:rPr>
                <w:rFonts w:ascii="Calibri Light" w:eastAsia="Calibri" w:hAnsi="Calibri Light" w:cs="Calibri Light"/>
                <w:sz w:val="20"/>
                <w:szCs w:val="20"/>
                <w:highlight w:val="yellow"/>
                <w14:ligatures w14:val="none"/>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72B2AC8F"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 xml:space="preserve">      </w:t>
            </w:r>
          </w:p>
        </w:tc>
      </w:tr>
      <w:tr w:rsidR="00327FC2" w14:paraId="33C8434A" w14:textId="77777777">
        <w:trPr>
          <w:trHeight w:val="22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5D47B642" w14:textId="77777777" w:rsidR="00327FC2" w:rsidRDefault="00257526">
            <w:pPr>
              <w:widowControl w:val="0"/>
              <w:numPr>
                <w:ilvl w:val="1"/>
                <w:numId w:val="169"/>
              </w:numPr>
              <w:tabs>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Vrste izvođenja nastave:</w:t>
            </w:r>
          </w:p>
        </w:tc>
        <w:tc>
          <w:tcPr>
            <w:tcW w:w="220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327F91D"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X    </w:t>
            </w:r>
            <w:r>
              <w:rPr>
                <w:rFonts w:ascii="Calibri Light" w:eastAsia="Times New Roman" w:hAnsi="Calibri Light" w:cs="Calibri Light"/>
                <w:sz w:val="20"/>
                <w:szCs w:val="20"/>
                <w:lang w:eastAsia="zh-CN"/>
                <w14:ligatures w14:val="none"/>
              </w:rPr>
              <w:t>predavanja</w:t>
            </w:r>
          </w:p>
          <w:p w14:paraId="4F8CA008"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X    </w:t>
            </w:r>
            <w:r>
              <w:rPr>
                <w:rFonts w:ascii="Calibri Light" w:eastAsia="Times New Roman" w:hAnsi="Calibri Light" w:cs="Calibri Light"/>
                <w:sz w:val="20"/>
                <w:szCs w:val="20"/>
                <w:lang w:eastAsia="zh-CN"/>
                <w14:ligatures w14:val="none"/>
              </w:rPr>
              <w:t>seminari i radionice</w:t>
            </w:r>
          </w:p>
          <w:p w14:paraId="60E42C38"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vježbe</w:t>
            </w:r>
          </w:p>
          <w:p w14:paraId="2C814DF7"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87" w:name="__Fieldmark__125088_2391005690"/>
            <w:bookmarkEnd w:id="287"/>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online u cijelosti</w:t>
            </w:r>
          </w:p>
          <w:p w14:paraId="7798CC9A"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88" w:name="__Fieldmark__125092_2391005690"/>
            <w:bookmarkEnd w:id="288"/>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mješovito e-učenje</w:t>
            </w:r>
          </w:p>
          <w:p w14:paraId="3BEE21E9" w14:textId="77777777" w:rsidR="00327FC2" w:rsidRDefault="00257526">
            <w:pPr>
              <w:widowControl w:val="0"/>
              <w:tabs>
                <w:tab w:val="left" w:pos="2820"/>
              </w:tabs>
              <w:spacing w:after="20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89" w:name="__Fieldmark__125096_2391005690"/>
            <w:bookmarkEnd w:id="289"/>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terenska nastava</w:t>
            </w:r>
          </w:p>
        </w:tc>
        <w:tc>
          <w:tcPr>
            <w:tcW w:w="212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3997CC20"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X   </w:t>
            </w:r>
            <w:r>
              <w:rPr>
                <w:rFonts w:ascii="Calibri Light" w:eastAsia="Times New Roman" w:hAnsi="Calibri Light" w:cs="Calibri Light"/>
                <w:sz w:val="20"/>
                <w:szCs w:val="20"/>
                <w:lang w:eastAsia="zh-CN"/>
                <w14:ligatures w14:val="none"/>
              </w:rPr>
              <w:t xml:space="preserve">samostalni  zadaci </w:t>
            </w:r>
            <w:r>
              <w:rPr>
                <w:rFonts w:ascii="Calibri Light" w:eastAsia="Times New Roman" w:hAnsi="Calibri Light" w:cs="Calibri Light"/>
                <w:b/>
                <w:sz w:val="20"/>
                <w:szCs w:val="20"/>
                <w:lang w:val="en-US" w:eastAsia="zh-CN"/>
                <w14:ligatures w14:val="none"/>
              </w:rPr>
              <w:t xml:space="preserve">        </w:t>
            </w:r>
          </w:p>
          <w:p w14:paraId="0F7EB15C"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 xml:space="preserve">multimedija i mreža  </w:t>
            </w:r>
          </w:p>
          <w:p w14:paraId="0A66BFB6"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90" w:name="__Fieldmark__125105_2391005690"/>
            <w:bookmarkEnd w:id="290"/>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laboratorij</w:t>
            </w:r>
          </w:p>
          <w:p w14:paraId="22D55FD1"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291" w:name="__Fieldmark__125109_2391005690"/>
            <w:bookmarkEnd w:id="291"/>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mentorski rad</w:t>
            </w:r>
          </w:p>
          <w:p w14:paraId="6EC99F54"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bCs/>
                <w:sz w:val="20"/>
                <w:szCs w:val="20"/>
                <w14:ligatures w14:val="none"/>
              </w:rPr>
              <w:t xml:space="preserve">     </w:t>
            </w:r>
            <w:r>
              <w:rPr>
                <w:rFonts w:ascii="Calibri Light" w:eastAsia="Calibri" w:hAnsi="Calibri Light" w:cs="Calibri Light"/>
                <w:sz w:val="20"/>
                <w:szCs w:val="20"/>
                <w14:ligatures w14:val="none"/>
              </w:rPr>
              <w:t>izvedba praktičnih zadataka</w:t>
            </w:r>
            <w:r>
              <w:rPr>
                <w:rFonts w:ascii="Calibri Light" w:eastAsia="Calibri" w:hAnsi="Calibri Light" w:cs="Calibri Light"/>
                <w:b/>
                <w:sz w:val="20"/>
                <w:szCs w:val="20"/>
                <w14:ligatures w14:val="none"/>
              </w:rPr>
              <w:t xml:space="preserve"> </w:t>
            </w: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47F24184" w14:textId="77777777" w:rsidR="00327FC2" w:rsidRDefault="00257526">
            <w:pPr>
              <w:widowControl w:val="0"/>
              <w:numPr>
                <w:ilvl w:val="1"/>
                <w:numId w:val="169"/>
              </w:numPr>
              <w:tabs>
                <w:tab w:val="left" w:pos="2820"/>
              </w:tabs>
              <w:spacing w:after="0" w:line="240" w:lineRule="auto"/>
              <w:ind w:left="360"/>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t>Komentari:</w:t>
            </w:r>
          </w:p>
        </w:tc>
      </w:tr>
      <w:tr w:rsidR="00327FC2" w14:paraId="134E65F7" w14:textId="77777777">
        <w:trPr>
          <w:trHeight w:val="104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4CA3BA9" w14:textId="77777777" w:rsidR="00327FC2" w:rsidRDefault="00327FC2">
            <w:pPr>
              <w:widowControl w:val="0"/>
              <w:spacing w:after="0"/>
              <w:rPr>
                <w:rFonts w:ascii="Calibri Light" w:eastAsia="Calibri" w:hAnsi="Calibri Light" w:cs="Calibri Light"/>
                <w:b/>
                <w:bCs/>
                <w:sz w:val="20"/>
                <w:szCs w:val="20"/>
                <w14:ligatures w14:val="none"/>
              </w:rPr>
            </w:pPr>
          </w:p>
        </w:tc>
        <w:tc>
          <w:tcPr>
            <w:tcW w:w="2206" w:type="dxa"/>
            <w:gridSpan w:val="2"/>
            <w:vMerge/>
            <w:tcBorders>
              <w:top w:val="single" w:sz="4" w:space="0" w:color="000000"/>
              <w:left w:val="single" w:sz="4" w:space="0" w:color="000000"/>
              <w:bottom w:val="single" w:sz="4" w:space="0" w:color="000000"/>
              <w:right w:val="single" w:sz="4" w:space="0" w:color="000000"/>
            </w:tcBorders>
            <w:vAlign w:val="center"/>
          </w:tcPr>
          <w:p w14:paraId="7D5F8AB2" w14:textId="77777777" w:rsidR="00327FC2" w:rsidRDefault="00327FC2">
            <w:pPr>
              <w:widowControl w:val="0"/>
              <w:spacing w:after="0"/>
              <w:rPr>
                <w:rFonts w:ascii="Calibri Light" w:eastAsia="Times New Roman" w:hAnsi="Calibri Light" w:cs="Calibri Light"/>
                <w:b/>
                <w:sz w:val="20"/>
                <w:szCs w:val="20"/>
                <w:lang w:val="en-US" w:eastAsia="zh-CN"/>
                <w14:ligatures w14:val="none"/>
              </w:rPr>
            </w:pPr>
          </w:p>
        </w:tc>
        <w:tc>
          <w:tcPr>
            <w:tcW w:w="2126" w:type="dxa"/>
            <w:gridSpan w:val="3"/>
            <w:vMerge/>
            <w:tcBorders>
              <w:top w:val="single" w:sz="4" w:space="0" w:color="000000"/>
              <w:left w:val="single" w:sz="4" w:space="0" w:color="000000"/>
              <w:bottom w:val="single" w:sz="4" w:space="0" w:color="000000"/>
              <w:right w:val="single" w:sz="4" w:space="0" w:color="000000"/>
            </w:tcBorders>
            <w:vAlign w:val="center"/>
          </w:tcPr>
          <w:p w14:paraId="5558D9BB" w14:textId="77777777" w:rsidR="00327FC2" w:rsidRDefault="00327FC2">
            <w:pPr>
              <w:widowControl w:val="0"/>
              <w:spacing w:after="0"/>
              <w:rPr>
                <w:rFonts w:ascii="Calibri Light" w:eastAsia="Calibri" w:hAnsi="Calibri Light" w:cs="Calibri Light"/>
                <w:sz w:val="20"/>
                <w:szCs w:val="20"/>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4CA5B991"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0CCCD954"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29BA2357"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64EA8071"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tc>
      </w:tr>
      <w:tr w:rsidR="00327FC2" w14:paraId="233C56BB" w14:textId="77777777">
        <w:trPr>
          <w:trHeight w:val="30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1AA7252" w14:textId="77777777" w:rsidR="00327FC2" w:rsidRDefault="00257526">
            <w:pPr>
              <w:widowControl w:val="0"/>
              <w:numPr>
                <w:ilvl w:val="1"/>
                <w:numId w:val="169"/>
              </w:numPr>
              <w:tabs>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Obveze studenata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42F09978"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Prisustvovanje studenta na nastavi sukladno Pravilniku o studiranju te prezentacija usvojenog znanja kroz seminarski rad.</w:t>
            </w:r>
          </w:p>
        </w:tc>
      </w:tr>
      <w:tr w:rsidR="00327FC2" w14:paraId="4398A271" w14:textId="77777777">
        <w:trPr>
          <w:trHeight w:val="18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5CD7F802" w14:textId="77777777" w:rsidR="00327FC2" w:rsidRDefault="00257526">
            <w:pPr>
              <w:widowControl w:val="0"/>
              <w:numPr>
                <w:ilvl w:val="1"/>
                <w:numId w:val="169"/>
              </w:numPr>
              <w:tabs>
                <w:tab w:val="left" w:pos="2820"/>
              </w:tabs>
              <w:spacing w:after="0" w:line="240" w:lineRule="auto"/>
              <w:ind w:left="360"/>
              <w:jc w:val="both"/>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 xml:space="preserve">Praćenje rada studenata </w:t>
            </w:r>
            <w:r>
              <w:rPr>
                <w:rFonts w:ascii="Calibri Light" w:eastAsia="Calibri" w:hAnsi="Calibri Light" w:cs="Calibri Light"/>
                <w:b/>
                <w:bCs/>
                <w:i/>
                <w:sz w:val="20"/>
                <w:szCs w:val="20"/>
                <w14:ligatures w14:val="none"/>
              </w:rPr>
              <w:t>(upisati udio ECTS bodovima za svaku aktivnost tako da ukupni broj ECTS-a odgovara bodovnoj vrijednosti predmeta):</w:t>
            </w:r>
          </w:p>
        </w:tc>
        <w:tc>
          <w:tcPr>
            <w:tcW w:w="688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645247C8" w14:textId="77777777" w:rsidR="00327FC2" w:rsidRDefault="00257526">
            <w:pPr>
              <w:widowControl w:val="0"/>
              <w:tabs>
                <w:tab w:val="left" w:pos="2820"/>
              </w:tabs>
              <w:snapToGrid w:val="0"/>
              <w:rPr>
                <w:rFonts w:ascii="Calibri Light" w:eastAsia="Calibri" w:hAnsi="Calibri Light" w:cs="Calibri Light"/>
                <w:b/>
                <w:color w:val="000000"/>
                <w:sz w:val="20"/>
                <w:szCs w:val="20"/>
                <w14:ligatures w14:val="none"/>
              </w:rPr>
            </w:pPr>
            <w:r>
              <w:rPr>
                <w:rFonts w:ascii="Times New Roman" w:eastAsia="Calibri" w:hAnsi="Times New Roman" w:cs="Times New Roman"/>
                <w:b/>
                <w:sz w:val="20"/>
                <w:szCs w:val="20"/>
                <w14:ligatures w14:val="none"/>
              </w:rPr>
              <w:t>Elementi formiranja ocjene</w:t>
            </w:r>
          </w:p>
        </w:tc>
      </w:tr>
      <w:tr w:rsidR="00327FC2" w14:paraId="76EA4B84"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19C9A46"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7FD7455E" w14:textId="77777777" w:rsidR="00327FC2" w:rsidRDefault="00257526">
            <w:pPr>
              <w:widowControl w:val="0"/>
              <w:spacing w:after="0"/>
              <w:jc w:val="center"/>
              <w:rPr>
                <w:rFonts w:ascii="Calibri Light" w:eastAsia="Times New Roman" w:hAnsi="Calibri Light" w:cs="Calibri Light"/>
                <w:b/>
                <w:sz w:val="20"/>
                <w:szCs w:val="20"/>
                <w:lang w:val="en-US" w:eastAsia="zh-CN"/>
                <w14:ligatures w14:val="none"/>
              </w:rPr>
            </w:pPr>
            <w:proofErr w:type="spellStart"/>
            <w:r>
              <w:rPr>
                <w:rFonts w:ascii="Calibri Light" w:eastAsia="Times New Roman" w:hAnsi="Calibri Light" w:cs="Calibri Light"/>
                <w:b/>
                <w:sz w:val="20"/>
                <w:szCs w:val="20"/>
                <w:lang w:val="en-US" w:eastAsia="zh-CN"/>
                <w14:ligatures w14:val="none"/>
              </w:rPr>
              <w:t>Obveze</w:t>
            </w:r>
            <w:proofErr w:type="spellEnd"/>
            <w:r>
              <w:rPr>
                <w:rFonts w:ascii="Calibri Light" w:eastAsia="Times New Roman" w:hAnsi="Calibri Light" w:cs="Calibri Light"/>
                <w:b/>
                <w:sz w:val="20"/>
                <w:szCs w:val="20"/>
                <w:lang w:val="en-US" w:eastAsia="zh-CN"/>
                <w14:ligatures w14:val="none"/>
              </w:rPr>
              <w:t xml:space="preserve"> </w:t>
            </w:r>
            <w:proofErr w:type="spellStart"/>
            <w:r>
              <w:rPr>
                <w:rFonts w:ascii="Calibri Light" w:eastAsia="Times New Roman" w:hAnsi="Calibri Light" w:cs="Calibri Light"/>
                <w:b/>
                <w:sz w:val="20"/>
                <w:szCs w:val="20"/>
                <w:lang w:val="en-US" w:eastAsia="zh-CN"/>
                <w14:ligatures w14:val="none"/>
              </w:rPr>
              <w:t>studenata</w:t>
            </w:r>
            <w:proofErr w:type="spellEnd"/>
            <w:r>
              <w:rPr>
                <w:rFonts w:ascii="Calibri Light" w:eastAsia="Times New Roman" w:hAnsi="Calibri Light" w:cs="Calibri Light"/>
                <w:b/>
                <w:sz w:val="20"/>
                <w:szCs w:val="20"/>
                <w:lang w:val="en-US" w:eastAsia="zh-CN"/>
                <w14:ligatures w14:val="none"/>
              </w:rPr>
              <w:t xml:space="preserve"> </w:t>
            </w:r>
          </w:p>
          <w:p w14:paraId="008D3478" w14:textId="77777777" w:rsidR="00327FC2" w:rsidRDefault="00327FC2">
            <w:pPr>
              <w:widowControl w:val="0"/>
              <w:spacing w:after="0"/>
              <w:jc w:val="center"/>
              <w:rPr>
                <w:rFonts w:ascii="Calibri Light" w:eastAsia="Times New Roman" w:hAnsi="Calibri Light" w:cs="Calibri Light"/>
                <w:bCs/>
                <w:color w:val="000000"/>
                <w:sz w:val="20"/>
                <w:szCs w:val="20"/>
                <w:lang w:val="en-US" w:eastAsia="zh-CN"/>
                <w14:ligatures w14:val="none"/>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442282E3"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14:ligatures w14:val="none"/>
              </w:rPr>
            </w:pPr>
            <w:r>
              <w:rPr>
                <w:rFonts w:ascii="Calibri Light" w:eastAsia="Times New Roman" w:hAnsi="Calibri Light" w:cs="Calibri Light"/>
                <w:b/>
                <w:sz w:val="20"/>
                <w:szCs w:val="20"/>
                <w:lang w:val="en-US" w:eastAsia="zh-CN"/>
                <w14:ligatures w14:val="none"/>
              </w:rPr>
              <w:t>ECTS</w:t>
            </w:r>
            <w:r>
              <w:rPr>
                <w:rFonts w:ascii="Calibri Light" w:eastAsia="Times New Roman" w:hAnsi="Calibri Light" w:cs="Calibri Light"/>
                <w:bCs/>
                <w:color w:val="000000"/>
                <w:sz w:val="20"/>
                <w:szCs w:val="20"/>
                <w:lang w:val="en-US" w:eastAsia="zh-CN"/>
                <w14:ligatures w14:val="none"/>
              </w:rPr>
              <w:t xml:space="preserve"> </w:t>
            </w:r>
          </w:p>
          <w:p w14:paraId="7B040725" w14:textId="77777777" w:rsidR="00327FC2" w:rsidRDefault="00327FC2">
            <w:pPr>
              <w:widowControl w:val="0"/>
              <w:spacing w:after="0"/>
              <w:jc w:val="center"/>
              <w:rPr>
                <w:rFonts w:ascii="Calibri Light" w:eastAsia="Times New Roman" w:hAnsi="Calibri Light" w:cs="Calibri Light"/>
                <w:b/>
                <w:bCs/>
                <w:color w:val="000000"/>
                <w:sz w:val="20"/>
                <w:szCs w:val="20"/>
                <w:lang w:val="en-US" w:eastAsia="zh-CN"/>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4930316" w14:textId="77777777" w:rsidR="00327FC2" w:rsidRDefault="00257526">
            <w:pPr>
              <w:widowControl w:val="0"/>
              <w:spacing w:after="0"/>
              <w:jc w:val="center"/>
              <w:rPr>
                <w:rFonts w:ascii="Calibri Light" w:eastAsia="Times New Roman" w:hAnsi="Calibri Light" w:cs="Calibri Light"/>
                <w:b/>
                <w:bCs/>
                <w:color w:val="000000"/>
                <w:sz w:val="20"/>
                <w:szCs w:val="20"/>
                <w:lang w:val="en-US" w:eastAsia="zh-CN"/>
                <w14:ligatures w14:val="none"/>
              </w:rPr>
            </w:pPr>
            <w:proofErr w:type="spellStart"/>
            <w:r>
              <w:rPr>
                <w:rFonts w:ascii="Times New Roman" w:eastAsia="Times New Roman" w:hAnsi="Times New Roman" w:cs="Times New Roman"/>
                <w:b/>
                <w:bCs/>
                <w:color w:val="000000"/>
                <w:sz w:val="20"/>
                <w:szCs w:val="20"/>
                <w:lang w:val="en-US" w:eastAsia="zh-CN"/>
                <w14:ligatures w14:val="none"/>
              </w:rPr>
              <w:t>Bodovi</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elemenata</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ocjene</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ukupno</w:t>
            </w:r>
            <w:proofErr w:type="spellEnd"/>
            <w:r>
              <w:rPr>
                <w:rFonts w:ascii="Times New Roman" w:eastAsia="Times New Roman" w:hAnsi="Times New Roman" w:cs="Times New Roman"/>
                <w:b/>
                <w:bCs/>
                <w:color w:val="000000"/>
                <w:sz w:val="20"/>
                <w:szCs w:val="20"/>
                <w:lang w:val="en-US" w:eastAsia="zh-CN"/>
                <w14:ligatures w14:val="none"/>
              </w:rPr>
              <w:t xml:space="preserve"> 100)</w:t>
            </w:r>
            <w:r>
              <w:rPr>
                <w:rFonts w:ascii="Calibri Light" w:eastAsia="Times New Roman" w:hAnsi="Calibri Light" w:cs="Calibri Light"/>
                <w:bCs/>
                <w:color w:val="000000"/>
                <w:sz w:val="20"/>
                <w:szCs w:val="20"/>
                <w:lang w:val="en-US" w:eastAsia="zh-CN"/>
                <w14:ligatures w14:val="none"/>
              </w:rPr>
              <w:t xml:space="preserve"> </w:t>
            </w:r>
          </w:p>
        </w:tc>
      </w:tr>
      <w:tr w:rsidR="00327FC2" w14:paraId="5B8C8C43"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55FEFB5"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1C7BA3D6"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color w:val="000000"/>
                <w:sz w:val="20"/>
                <w:szCs w:val="20"/>
                <w:lang w:val="en-US" w:eastAsia="zh-CN"/>
                <w14:ligatures w14:val="none"/>
              </w:rPr>
              <w:t>Pohađanje</w:t>
            </w:r>
            <w:proofErr w:type="spellEnd"/>
            <w:r>
              <w:rPr>
                <w:rFonts w:eastAsia="Times New Roman" w:cs="Calibri"/>
                <w:color w:val="000000"/>
                <w:sz w:val="20"/>
                <w:szCs w:val="20"/>
                <w:lang w:val="en-US" w:eastAsia="zh-CN"/>
                <w14:ligatures w14:val="none"/>
              </w:rPr>
              <w:t xml:space="preserve"> </w:t>
            </w:r>
            <w:proofErr w:type="spellStart"/>
            <w:r>
              <w:rPr>
                <w:rFonts w:eastAsia="Times New Roman" w:cs="Calibri"/>
                <w:color w:val="000000"/>
                <w:sz w:val="20"/>
                <w:szCs w:val="20"/>
                <w:lang w:val="en-US" w:eastAsia="zh-CN"/>
                <w14:ligatures w14:val="none"/>
              </w:rPr>
              <w:t>nastave</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4E48FB3E"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0,5</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0DB63B2" w14:textId="77777777" w:rsidR="00327FC2" w:rsidRDefault="00327FC2">
            <w:pPr>
              <w:widowControl w:val="0"/>
              <w:spacing w:after="0"/>
              <w:jc w:val="center"/>
              <w:rPr>
                <w:rFonts w:ascii="Calibri" w:eastAsia="Times New Roman" w:hAnsi="Calibri" w:cs="Calibri"/>
                <w:bCs/>
                <w:color w:val="000000"/>
                <w:sz w:val="20"/>
                <w:szCs w:val="20"/>
                <w:lang w:val="en-US" w:eastAsia="zh-CN"/>
                <w14:ligatures w14:val="none"/>
              </w:rPr>
            </w:pPr>
          </w:p>
        </w:tc>
      </w:tr>
      <w:tr w:rsidR="00327FC2" w14:paraId="0FF93DE0"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9EDD60F"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7439D09E"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Seminarski</w:t>
            </w:r>
            <w:proofErr w:type="spellEnd"/>
            <w:r>
              <w:rPr>
                <w:rFonts w:eastAsia="Times New Roman" w:cs="Calibri"/>
                <w:bCs/>
                <w:color w:val="000000"/>
                <w:sz w:val="20"/>
                <w:szCs w:val="20"/>
                <w:lang w:val="en-US" w:eastAsia="zh-CN"/>
                <w14:ligatures w14:val="none"/>
              </w:rPr>
              <w:t xml:space="preserve"> rad</w:t>
            </w:r>
          </w:p>
        </w:tc>
        <w:tc>
          <w:tcPr>
            <w:tcW w:w="1558" w:type="dxa"/>
            <w:tcBorders>
              <w:top w:val="single" w:sz="4" w:space="0" w:color="000000"/>
              <w:left w:val="single" w:sz="4" w:space="0" w:color="000000"/>
              <w:bottom w:val="single" w:sz="4" w:space="0" w:color="000000"/>
              <w:right w:val="single" w:sz="4" w:space="0" w:color="000000"/>
            </w:tcBorders>
            <w:vAlign w:val="center"/>
          </w:tcPr>
          <w:p w14:paraId="69052F10"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1</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06EB67C9"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20</w:t>
            </w:r>
          </w:p>
        </w:tc>
      </w:tr>
      <w:tr w:rsidR="00327FC2" w14:paraId="2594761D"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7C76229"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670DAA0A"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Kolokvij</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12413819"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1</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B11D139"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30</w:t>
            </w:r>
          </w:p>
        </w:tc>
      </w:tr>
      <w:tr w:rsidR="00327FC2" w14:paraId="1646A554"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B83FA7F"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212DAA50"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Završni</w:t>
            </w:r>
            <w:proofErr w:type="spellEnd"/>
            <w:r>
              <w:rPr>
                <w:rFonts w:eastAsia="Times New Roman" w:cs="Calibri"/>
                <w:bCs/>
                <w:color w:val="000000"/>
                <w:sz w:val="20"/>
                <w:szCs w:val="20"/>
                <w:lang w:val="en-US" w:eastAsia="zh-CN"/>
                <w14:ligatures w14:val="none"/>
              </w:rPr>
              <w:t xml:space="preserve"> </w:t>
            </w:r>
            <w:proofErr w:type="spellStart"/>
            <w:r>
              <w:rPr>
                <w:rFonts w:eastAsia="Times New Roman" w:cs="Calibri"/>
                <w:bCs/>
                <w:color w:val="000000"/>
                <w:sz w:val="20"/>
                <w:szCs w:val="20"/>
                <w:lang w:val="en-US" w:eastAsia="zh-CN"/>
                <w14:ligatures w14:val="none"/>
              </w:rPr>
              <w:t>ispit</w:t>
            </w:r>
            <w:proofErr w:type="spellEnd"/>
            <w:r>
              <w:rPr>
                <w:rFonts w:eastAsia="Times New Roman" w:cs="Calibri"/>
                <w:bCs/>
                <w:color w:val="000000"/>
                <w:sz w:val="20"/>
                <w:szCs w:val="20"/>
                <w:lang w:val="en-US" w:eastAsia="zh-CN"/>
                <w14:ligatures w14:val="none"/>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14:paraId="6FEB802C"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1,5</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8A11245"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50</w:t>
            </w:r>
          </w:p>
        </w:tc>
      </w:tr>
      <w:tr w:rsidR="00327FC2" w14:paraId="773B7484" w14:textId="77777777">
        <w:trPr>
          <w:trHeight w:val="34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FFFBCC"/>
            <w:vAlign w:val="center"/>
          </w:tcPr>
          <w:p w14:paraId="2F414D33" w14:textId="77777777" w:rsidR="00327FC2" w:rsidRDefault="00257526">
            <w:pPr>
              <w:widowControl w:val="0"/>
              <w:tabs>
                <w:tab w:val="left" w:pos="360"/>
                <w:tab w:val="left" w:pos="54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2.10. Ocjenjivanje i vrednovanje rada studenta tijekom nastave i na završnom ispitu</w:t>
            </w:r>
          </w:p>
        </w:tc>
      </w:tr>
      <w:tr w:rsidR="00327FC2" w14:paraId="53C79C6B" w14:textId="77777777">
        <w:trPr>
          <w:trHeight w:val="588"/>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EF1E7BC"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Uvjeti za pristup ispitu</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6153F3D5" w14:textId="77777777" w:rsidR="00327FC2" w:rsidRDefault="00257526">
            <w:pPr>
              <w:widowControl w:val="0"/>
              <w:spacing w:line="240" w:lineRule="auto"/>
              <w:contextualSpacing/>
              <w:jc w:val="both"/>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Redovita prisutnost na nastavi sukladno Pravilniku o studiranju. </w:t>
            </w:r>
          </w:p>
          <w:p w14:paraId="6CBE18BB" w14:textId="77777777" w:rsidR="00327FC2" w:rsidRDefault="00257526">
            <w:pPr>
              <w:widowControl w:val="0"/>
              <w:spacing w:line="240" w:lineRule="auto"/>
              <w:contextualSpacing/>
              <w:jc w:val="both"/>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Uvjet za pristup ispitu je ocjena iz pismenog i usmenog dijela seminarskog rada.</w:t>
            </w:r>
          </w:p>
        </w:tc>
      </w:tr>
      <w:tr w:rsidR="00327FC2" w14:paraId="77755DF3" w14:textId="77777777">
        <w:trPr>
          <w:trHeight w:val="340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BC890A9" w14:textId="77777777" w:rsidR="00327FC2" w:rsidRDefault="00257526">
            <w:pPr>
              <w:widowControl w:val="0"/>
              <w:jc w:val="center"/>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Način polaganja ispita i kriteriji ocjenjivanja, pojašnjenje</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48626A6D" w14:textId="77777777" w:rsidR="00327FC2" w:rsidRDefault="00257526">
            <w:pPr>
              <w:widowControl w:val="0"/>
              <w:tabs>
                <w:tab w:val="left" w:pos="2860"/>
              </w:tabs>
              <w:spacing w:after="0"/>
              <w:ind w:right="250"/>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Student polaže dva pismena kolokvija (kolokvij I i kolokvij II). Za prolaznu je ocjenu potrebno ostvariti 60% ukupnog broja bodova za svaki pojedini kolokvij. Ako student ne ostvari 60% bodova na jednom ili oba kolokvija tada pristupa završnom ispitu koji sadržajno obuhvaća gradivo cijelog kolegija.</w:t>
            </w:r>
          </w:p>
          <w:p w14:paraId="0299B8EF" w14:textId="77777777" w:rsidR="00327FC2" w:rsidRDefault="00327FC2">
            <w:pPr>
              <w:widowControl w:val="0"/>
              <w:tabs>
                <w:tab w:val="left" w:pos="2860"/>
              </w:tabs>
              <w:spacing w:after="0"/>
              <w:ind w:right="250"/>
              <w:rPr>
                <w:rFonts w:ascii="Calibri" w:eastAsia="Times New Roman" w:hAnsi="Calibri" w:cs="Calibri"/>
                <w:sz w:val="20"/>
                <w14:ligatures w14:val="none"/>
              </w:rPr>
            </w:pPr>
          </w:p>
          <w:tbl>
            <w:tblPr>
              <w:tblStyle w:val="TableNormal16"/>
              <w:tblW w:w="5410" w:type="dxa"/>
              <w:jc w:val="center"/>
              <w:tblInd w:w="0" w:type="dxa"/>
              <w:tblLayout w:type="fixed"/>
              <w:tblCellMar>
                <w:left w:w="5" w:type="dxa"/>
                <w:right w:w="5" w:type="dxa"/>
              </w:tblCellMar>
              <w:tblLook w:val="01E0" w:firstRow="1" w:lastRow="1" w:firstColumn="1" w:lastColumn="1" w:noHBand="0" w:noVBand="0"/>
            </w:tblPr>
            <w:tblGrid>
              <w:gridCol w:w="1725"/>
              <w:gridCol w:w="1842"/>
              <w:gridCol w:w="1843"/>
            </w:tblGrid>
            <w:tr w:rsidR="00327FC2" w14:paraId="1678D469"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shd w:val="clear" w:color="auto" w:fill="FFFFCC"/>
                </w:tcPr>
                <w:p w14:paraId="5E585A6D"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Raspon</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bodova</w:t>
                  </w:r>
                  <w:proofErr w:type="spellEnd"/>
                  <w:r>
                    <w:rPr>
                      <w:rFonts w:asciiTheme="majorHAnsi" w:eastAsia="Calibri" w:hAnsiTheme="majorHAnsi" w:cstheme="majorHAnsi"/>
                      <w:sz w:val="20"/>
                      <w:szCs w:val="20"/>
                    </w:rPr>
                    <w:t>, [%]</w:t>
                  </w:r>
                </w:p>
              </w:tc>
              <w:tc>
                <w:tcPr>
                  <w:tcW w:w="1842" w:type="dxa"/>
                  <w:tcBorders>
                    <w:top w:val="single" w:sz="4" w:space="0" w:color="000000"/>
                    <w:left w:val="single" w:sz="4" w:space="0" w:color="000000"/>
                    <w:bottom w:val="single" w:sz="4" w:space="0" w:color="000000"/>
                    <w:right w:val="single" w:sz="4" w:space="0" w:color="000000"/>
                  </w:tcBorders>
                  <w:shd w:val="clear" w:color="auto" w:fill="FFFFCC"/>
                </w:tcPr>
                <w:p w14:paraId="7E91EAE0"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Brojčana</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ocjena</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CC"/>
                </w:tcPr>
                <w:p w14:paraId="3EEC9E11"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Razina</w:t>
                  </w:r>
                </w:p>
              </w:tc>
            </w:tr>
            <w:tr w:rsidR="00327FC2" w14:paraId="5BE6B34A"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347978A4"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90,00 – 100,00</w:t>
                  </w:r>
                </w:p>
              </w:tc>
              <w:tc>
                <w:tcPr>
                  <w:tcW w:w="1842" w:type="dxa"/>
                  <w:tcBorders>
                    <w:top w:val="single" w:sz="4" w:space="0" w:color="000000"/>
                    <w:left w:val="single" w:sz="4" w:space="0" w:color="000000"/>
                    <w:bottom w:val="single" w:sz="4" w:space="0" w:color="000000"/>
                    <w:right w:val="single" w:sz="4" w:space="0" w:color="000000"/>
                  </w:tcBorders>
                </w:tcPr>
                <w:p w14:paraId="331603C5"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izvrstan</w:t>
                  </w:r>
                  <w:proofErr w:type="spellEnd"/>
                  <w:r>
                    <w:rPr>
                      <w:rFonts w:asciiTheme="majorHAnsi" w:eastAsia="Calibri" w:hAnsiTheme="majorHAnsi" w:cstheme="majorHAnsi"/>
                      <w:sz w:val="20"/>
                      <w:szCs w:val="20"/>
                    </w:rPr>
                    <w:t xml:space="preserve"> (5)</w:t>
                  </w:r>
                </w:p>
              </w:tc>
              <w:tc>
                <w:tcPr>
                  <w:tcW w:w="1843" w:type="dxa"/>
                  <w:tcBorders>
                    <w:top w:val="single" w:sz="4" w:space="0" w:color="000000"/>
                    <w:left w:val="single" w:sz="4" w:space="0" w:color="000000"/>
                    <w:bottom w:val="single" w:sz="4" w:space="0" w:color="000000"/>
                    <w:right w:val="single" w:sz="4" w:space="0" w:color="000000"/>
                  </w:tcBorders>
                </w:tcPr>
                <w:p w14:paraId="6E9B6E63"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A</w:t>
                  </w:r>
                </w:p>
              </w:tc>
            </w:tr>
            <w:tr w:rsidR="00327FC2" w14:paraId="117B4C81"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3C790A4E"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80,00 – 89,99</w:t>
                  </w:r>
                </w:p>
              </w:tc>
              <w:tc>
                <w:tcPr>
                  <w:tcW w:w="1842" w:type="dxa"/>
                  <w:tcBorders>
                    <w:top w:val="single" w:sz="4" w:space="0" w:color="000000"/>
                    <w:left w:val="single" w:sz="4" w:space="0" w:color="000000"/>
                    <w:bottom w:val="single" w:sz="4" w:space="0" w:color="000000"/>
                    <w:right w:val="single" w:sz="4" w:space="0" w:color="000000"/>
                  </w:tcBorders>
                </w:tcPr>
                <w:p w14:paraId="0A8D25CF"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vrlo</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(4)</w:t>
                  </w:r>
                </w:p>
              </w:tc>
              <w:tc>
                <w:tcPr>
                  <w:tcW w:w="1843" w:type="dxa"/>
                  <w:tcBorders>
                    <w:top w:val="single" w:sz="4" w:space="0" w:color="000000"/>
                    <w:left w:val="single" w:sz="4" w:space="0" w:color="000000"/>
                    <w:bottom w:val="single" w:sz="4" w:space="0" w:color="000000"/>
                    <w:right w:val="single" w:sz="4" w:space="0" w:color="000000"/>
                  </w:tcBorders>
                </w:tcPr>
                <w:p w14:paraId="63F03703"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B</w:t>
                  </w:r>
                </w:p>
              </w:tc>
            </w:tr>
            <w:tr w:rsidR="00327FC2" w14:paraId="58FE1B83"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tcPr>
                <w:p w14:paraId="42329F3E"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70,00 – 79,99</w:t>
                  </w:r>
                </w:p>
              </w:tc>
              <w:tc>
                <w:tcPr>
                  <w:tcW w:w="1842" w:type="dxa"/>
                  <w:tcBorders>
                    <w:top w:val="single" w:sz="4" w:space="0" w:color="000000"/>
                    <w:left w:val="single" w:sz="4" w:space="0" w:color="000000"/>
                    <w:bottom w:val="single" w:sz="4" w:space="0" w:color="000000"/>
                    <w:right w:val="single" w:sz="4" w:space="0" w:color="000000"/>
                  </w:tcBorders>
                </w:tcPr>
                <w:p w14:paraId="2B13F813"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(3)</w:t>
                  </w:r>
                </w:p>
              </w:tc>
              <w:tc>
                <w:tcPr>
                  <w:tcW w:w="1843" w:type="dxa"/>
                  <w:tcBorders>
                    <w:top w:val="single" w:sz="4" w:space="0" w:color="000000"/>
                    <w:left w:val="single" w:sz="4" w:space="0" w:color="000000"/>
                    <w:bottom w:val="single" w:sz="4" w:space="0" w:color="000000"/>
                    <w:right w:val="single" w:sz="4" w:space="0" w:color="000000"/>
                  </w:tcBorders>
                </w:tcPr>
                <w:p w14:paraId="3820AF9E"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C</w:t>
                  </w:r>
                </w:p>
              </w:tc>
            </w:tr>
            <w:tr w:rsidR="00327FC2" w14:paraId="132492C6"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277245A3"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60,00 – 69,99</w:t>
                  </w:r>
                </w:p>
              </w:tc>
              <w:tc>
                <w:tcPr>
                  <w:tcW w:w="1842" w:type="dxa"/>
                  <w:tcBorders>
                    <w:top w:val="single" w:sz="4" w:space="0" w:color="000000"/>
                    <w:left w:val="single" w:sz="4" w:space="0" w:color="000000"/>
                    <w:bottom w:val="single" w:sz="4" w:space="0" w:color="000000"/>
                    <w:right w:val="single" w:sz="4" w:space="0" w:color="000000"/>
                  </w:tcBorders>
                </w:tcPr>
                <w:p w14:paraId="65E637E8"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dovoljan</w:t>
                  </w:r>
                  <w:proofErr w:type="spellEnd"/>
                  <w:r>
                    <w:rPr>
                      <w:rFonts w:asciiTheme="majorHAnsi" w:eastAsia="Calibri" w:hAnsiTheme="majorHAnsi" w:cstheme="majorHAnsi"/>
                      <w:sz w:val="20"/>
                      <w:szCs w:val="20"/>
                    </w:rPr>
                    <w:t xml:space="preserve"> (2)</w:t>
                  </w:r>
                </w:p>
              </w:tc>
              <w:tc>
                <w:tcPr>
                  <w:tcW w:w="1843" w:type="dxa"/>
                  <w:tcBorders>
                    <w:top w:val="single" w:sz="4" w:space="0" w:color="000000"/>
                    <w:left w:val="single" w:sz="4" w:space="0" w:color="000000"/>
                    <w:bottom w:val="single" w:sz="4" w:space="0" w:color="000000"/>
                    <w:right w:val="single" w:sz="4" w:space="0" w:color="000000"/>
                  </w:tcBorders>
                </w:tcPr>
                <w:p w14:paraId="4BFBBA3D"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D</w:t>
                  </w:r>
                </w:p>
              </w:tc>
            </w:tr>
            <w:tr w:rsidR="00327FC2" w14:paraId="6C62BF17"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tcPr>
                <w:p w14:paraId="7D1F7CE2"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0,00 – 49,99</w:t>
                  </w:r>
                </w:p>
              </w:tc>
              <w:tc>
                <w:tcPr>
                  <w:tcW w:w="1842" w:type="dxa"/>
                  <w:tcBorders>
                    <w:top w:val="single" w:sz="4" w:space="0" w:color="000000"/>
                    <w:left w:val="single" w:sz="4" w:space="0" w:color="000000"/>
                    <w:bottom w:val="single" w:sz="4" w:space="0" w:color="000000"/>
                    <w:right w:val="single" w:sz="4" w:space="0" w:color="000000"/>
                  </w:tcBorders>
                </w:tcPr>
                <w:p w14:paraId="3C06EAD4"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nedovoljan</w:t>
                  </w:r>
                  <w:proofErr w:type="spellEnd"/>
                  <w:r>
                    <w:rPr>
                      <w:rFonts w:asciiTheme="majorHAnsi" w:eastAsia="Calibri" w:hAnsiTheme="majorHAnsi" w:cstheme="majorHAnsi"/>
                      <w:sz w:val="20"/>
                      <w:szCs w:val="20"/>
                    </w:rPr>
                    <w:t xml:space="preserve"> (1)</w:t>
                  </w:r>
                </w:p>
              </w:tc>
              <w:tc>
                <w:tcPr>
                  <w:tcW w:w="1843" w:type="dxa"/>
                  <w:tcBorders>
                    <w:top w:val="single" w:sz="4" w:space="0" w:color="000000"/>
                    <w:left w:val="single" w:sz="4" w:space="0" w:color="000000"/>
                    <w:bottom w:val="single" w:sz="4" w:space="0" w:color="000000"/>
                    <w:right w:val="single" w:sz="4" w:space="0" w:color="000000"/>
                  </w:tcBorders>
                </w:tcPr>
                <w:p w14:paraId="706BA340"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F</w:t>
                  </w:r>
                </w:p>
              </w:tc>
            </w:tr>
          </w:tbl>
          <w:p w14:paraId="2349C47A" w14:textId="77777777" w:rsidR="00327FC2" w:rsidRDefault="00257526">
            <w:pPr>
              <w:widowControl w:val="0"/>
              <w:tabs>
                <w:tab w:val="left" w:pos="2860"/>
              </w:tabs>
              <w:spacing w:after="0"/>
              <w:ind w:right="250"/>
              <w:rPr>
                <w:rFonts w:ascii="Calibri" w:eastAsia="Times New Roman" w:hAnsi="Calibri" w:cs="Calibri"/>
                <w:sz w:val="20"/>
                <w14:ligatures w14:val="none"/>
              </w:rPr>
            </w:pPr>
            <w:r>
              <w:rPr>
                <w:rFonts w:eastAsia="Times New Roman" w:cs="Calibri"/>
                <w:sz w:val="20"/>
                <w14:ligatures w14:val="none"/>
              </w:rPr>
              <w:t xml:space="preserve"> </w:t>
            </w:r>
          </w:p>
          <w:p w14:paraId="60033E2E" w14:textId="77777777" w:rsidR="00327FC2" w:rsidRDefault="00257526">
            <w:pPr>
              <w:widowControl w:val="0"/>
              <w:tabs>
                <w:tab w:val="left" w:pos="2860"/>
              </w:tabs>
              <w:spacing w:after="0"/>
              <w:ind w:right="250"/>
              <w:rPr>
                <w:rFonts w:ascii="Calibri" w:eastAsia="Times New Roman" w:hAnsi="Calibri" w:cs="Calibri"/>
                <w:sz w:val="20"/>
                <w14:ligatures w14:val="none"/>
              </w:rPr>
            </w:pPr>
            <w:r>
              <w:rPr>
                <w:rFonts w:eastAsia="Times New Roman" w:cs="Calibri"/>
                <w:sz w:val="20"/>
                <w14:ligatures w14:val="none"/>
              </w:rPr>
              <w:t xml:space="preserve"> </w:t>
            </w:r>
          </w:p>
        </w:tc>
      </w:tr>
      <w:tr w:rsidR="00327FC2" w14:paraId="1B0C7CAA" w14:textId="77777777">
        <w:trPr>
          <w:trHeight w:val="61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CA21B0D"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Izvođači i način komuniciranja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21F4B198"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Jasmina Car, mag. physioth., pred. </w:t>
            </w:r>
          </w:p>
          <w:p w14:paraId="434DCF0A"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Konzultacije po dogovoru: </w:t>
            </w:r>
            <w:r w:rsidR="00327FC2">
              <w:fldChar w:fldCharType="begin"/>
            </w:r>
            <w:r w:rsidR="00327FC2">
              <w:instrText>HYPERLINK "mailto:car.jasmina617@gmail.com" \h</w:instrText>
            </w:r>
            <w:r w:rsidR="00327FC2">
              <w:fldChar w:fldCharType="separate"/>
            </w:r>
            <w:r w:rsidR="00327FC2">
              <w:rPr>
                <w:rStyle w:val="Internetskapoveznica"/>
                <w:rFonts w:ascii="Calibri Light" w:eastAsia="Calibri" w:hAnsi="Calibri Light" w:cs="Calibri Light"/>
                <w:sz w:val="20"/>
                <w:szCs w:val="20"/>
                <w14:ligatures w14:val="none"/>
              </w:rPr>
              <w:t>car.jasmina617@gmail.com</w:t>
            </w:r>
            <w:r w:rsidR="00327FC2">
              <w:fldChar w:fldCharType="end"/>
            </w:r>
            <w:r>
              <w:rPr>
                <w:rFonts w:ascii="Calibri Light" w:eastAsia="Calibri" w:hAnsi="Calibri Light" w:cs="Calibri Light"/>
                <w:color w:val="000000"/>
                <w:sz w:val="20"/>
                <w:szCs w:val="20"/>
                <w14:ligatures w14:val="none"/>
              </w:rPr>
              <w:t xml:space="preserve"> </w:t>
            </w:r>
          </w:p>
        </w:tc>
      </w:tr>
      <w:tr w:rsidR="00327FC2" w14:paraId="3472A935" w14:textId="77777777">
        <w:trPr>
          <w:trHeight w:val="699"/>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9174AEB" w14:textId="77777777" w:rsidR="00327FC2" w:rsidRDefault="00257526">
            <w:pPr>
              <w:widowControl w:val="0"/>
              <w:rPr>
                <w:rFonts w:ascii="Calibri Light" w:eastAsia="Calibri" w:hAnsi="Calibri Light" w:cs="Calibri Light"/>
                <w:sz w:val="20"/>
                <w:szCs w:val="20"/>
                <w14:ligatures w14:val="none"/>
              </w:rPr>
            </w:pPr>
            <w:r>
              <w:rPr>
                <w:rFonts w:ascii="Calibri Light" w:eastAsia="Times New Roman" w:hAnsi="Calibri Light" w:cs="Calibri Light"/>
                <w:sz w:val="20"/>
                <w:szCs w:val="20"/>
                <w:lang w:eastAsia="hr-HR"/>
                <w14:ligatures w14:val="none"/>
              </w:rPr>
              <w:t xml:space="preserve"> </w:t>
            </w:r>
          </w:p>
          <w:p w14:paraId="1DA1E5F3"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Akademski integritet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66FF672D" w14:textId="77777777" w:rsidR="00327FC2" w:rsidRDefault="00257526">
            <w:pPr>
              <w:widowControl w:val="0"/>
              <w:contextualSpacing/>
              <w:jc w:val="both"/>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Akademski integritet uključuje predanost vrijednostima poštenja, povjerenja, poštovanja i odgovornosti. Adekvatno citiranje tuđih radova primjenjuje se za svaku od definiranih aktivnosti. </w:t>
            </w:r>
            <w:r>
              <w:rPr>
                <w:rFonts w:ascii="Calibri Light" w:eastAsia="Calibri" w:hAnsi="Calibri Light" w:cs="Calibri Light"/>
                <w:b/>
                <w:sz w:val="20"/>
                <w:szCs w:val="20"/>
                <w:lang w:eastAsia="hr-HR"/>
                <w14:ligatures w14:val="none"/>
              </w:rPr>
              <w:t>Plagijatom se smatra:</w:t>
            </w:r>
            <w:r>
              <w:rPr>
                <w:rFonts w:ascii="Calibri Light" w:eastAsia="Calibri" w:hAnsi="Calibri Light" w:cs="Calibri Light"/>
                <w:sz w:val="20"/>
                <w:szCs w:val="20"/>
                <w:lang w:eastAsia="hr-HR"/>
                <w14:ligatures w14:val="none"/>
              </w:rPr>
              <w:t xml:space="preserve">  </w:t>
            </w:r>
            <w:r>
              <w:rPr>
                <w:rFonts w:ascii="Calibri Light" w:eastAsia="SolexHR" w:hAnsi="Calibri Light" w:cs="Calibri Light"/>
                <w:sz w:val="20"/>
                <w:szCs w:val="20"/>
                <w:lang w:eastAsia="hr-HR"/>
                <w14:ligatures w14:val="none"/>
              </w:rPr>
              <w:t>(</w:t>
            </w:r>
            <w:hyperlink r:id="rId67">
              <w:r w:rsidR="00327FC2">
                <w:rPr>
                  <w:rFonts w:ascii="Calibri Light" w:eastAsia="SolexHR" w:hAnsi="Calibri Light" w:cs="Calibri Light"/>
                  <w:color w:val="0563C1" w:themeColor="hyperlink"/>
                  <w:u w:val="single"/>
                  <w14:ligatures w14:val="none"/>
                </w:rPr>
                <w:t>http://www.rose.uzh.ch/download/Plagiat_unijournal_2006_4.pdf</w:t>
              </w:r>
            </w:hyperlink>
            <w:r>
              <w:rPr>
                <w:rFonts w:ascii="Calibri Light" w:eastAsia="SolexHR" w:hAnsi="Calibri Light" w:cs="Calibri Light"/>
                <w:sz w:val="20"/>
                <w:szCs w:val="20"/>
                <w:lang w:eastAsia="hr-HR"/>
                <w14:ligatures w14:val="none"/>
              </w:rPr>
              <w:t>)</w:t>
            </w:r>
          </w:p>
          <w:p w14:paraId="6F26299F"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b/>
                <w:sz w:val="20"/>
                <w:szCs w:val="20"/>
                <w:lang w:eastAsia="hr-HR"/>
                <w14:ligatures w14:val="none"/>
              </w:rPr>
              <w:t>Ghostwrite</w:t>
            </w:r>
            <w:r>
              <w:rPr>
                <w:rFonts w:ascii="Calibri Light" w:eastAsia="Calibri" w:hAnsi="Calibri Light" w:cs="Calibri Light"/>
                <w:sz w:val="20"/>
                <w:szCs w:val="20"/>
                <w:lang w:eastAsia="hr-HR"/>
                <w14:ligatures w14:val="none"/>
              </w:rPr>
              <w:t xml:space="preserve">r </w:t>
            </w:r>
            <w:r>
              <w:rPr>
                <w:rFonts w:ascii="Calibri Light" w:eastAsia="SolexHR" w:hAnsi="Calibri Light" w:cs="Calibri Light"/>
                <w:sz w:val="20"/>
                <w:szCs w:val="20"/>
                <w:lang w:eastAsia="hr-HR"/>
                <w14:ligatures w14:val="none"/>
              </w:rPr>
              <w:t>- ukoliko osoba nije autor teksta, nego je tekst napisao netko drugi u ime te osobe.</w:t>
            </w:r>
          </w:p>
          <w:p w14:paraId="2617B7C4"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lastRenderedPageBreak/>
              <w:t>Potpuni plagijat</w:t>
            </w:r>
            <w:r>
              <w:rPr>
                <w:rFonts w:ascii="Calibri Light" w:eastAsia="SolexHR" w:hAnsi="Calibri Light" w:cs="Calibri Light"/>
                <w:sz w:val="20"/>
                <w:szCs w:val="20"/>
                <w:lang w:eastAsia="hr-HR"/>
                <w14:ligatures w14:val="none"/>
              </w:rPr>
              <w:t xml:space="preserve"> - ukoliko osoba potpisuje cijelo djelo svojim imenom.</w:t>
            </w:r>
          </w:p>
          <w:p w14:paraId="76F1AF8B"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Autoplagijat</w:t>
            </w:r>
            <w:r>
              <w:rPr>
                <w:rFonts w:ascii="Calibri Light" w:eastAsia="SolexHR" w:hAnsi="Calibri Light" w:cs="Calibri Light"/>
                <w:sz w:val="20"/>
                <w:szCs w:val="20"/>
                <w:lang w:eastAsia="hr-HR"/>
                <w14:ligatures w14:val="none"/>
              </w:rPr>
              <w:t xml:space="preserve"> - predstavljanje vlastitog prethodno objavljenog rada kao izvornog</w:t>
            </w:r>
          </w:p>
          <w:p w14:paraId="30E8636E"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Plagijat prijevodom</w:t>
            </w:r>
            <w:r>
              <w:rPr>
                <w:rFonts w:ascii="Calibri Light" w:eastAsia="SolexHR" w:hAnsi="Calibri Light" w:cs="Calibri Light"/>
                <w:sz w:val="20"/>
                <w:szCs w:val="20"/>
                <w:lang w:eastAsia="hr-HR"/>
                <w14:ligatures w14:val="none"/>
              </w:rPr>
              <w:t xml:space="preserve"> - osoba objavljuje prijevod tuđeg teksta bez navođenja izvora</w:t>
            </w:r>
          </w:p>
          <w:p w14:paraId="5E3B3738"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b/>
                <w:sz w:val="20"/>
                <w:szCs w:val="20"/>
                <w:lang w:eastAsia="hr-HR"/>
                <w14:ligatures w14:val="none"/>
              </w:rPr>
              <w:t xml:space="preserve">Copy&amp;Paste </w:t>
            </w:r>
            <w:r>
              <w:rPr>
                <w:rFonts w:ascii="Calibri Light" w:eastAsia="SolexHR" w:hAnsi="Calibri Light" w:cs="Calibri Light"/>
                <w:b/>
                <w:sz w:val="20"/>
                <w:szCs w:val="20"/>
                <w:lang w:eastAsia="hr-HR"/>
                <w14:ligatures w14:val="none"/>
              </w:rPr>
              <w:t>plagijat</w:t>
            </w:r>
            <w:r>
              <w:rPr>
                <w:rFonts w:ascii="Calibri Light" w:eastAsia="SolexHR" w:hAnsi="Calibri Light" w:cs="Calibri Light"/>
                <w:sz w:val="20"/>
                <w:szCs w:val="20"/>
                <w:lang w:eastAsia="hr-HR"/>
                <w14:ligatures w14:val="none"/>
              </w:rPr>
              <w:t xml:space="preserve"> - osoba preuzima dijelove tuđeg teksta bez navođenja izvora </w:t>
            </w:r>
          </w:p>
          <w:p w14:paraId="20C24B64"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Parafraziranje bez reference</w:t>
            </w:r>
            <w:r>
              <w:rPr>
                <w:rFonts w:ascii="Calibri Light" w:eastAsia="SolexHR" w:hAnsi="Calibri Light" w:cs="Calibri Light"/>
                <w:sz w:val="20"/>
                <w:szCs w:val="20"/>
                <w:lang w:eastAsia="hr-HR"/>
                <w14:ligatures w14:val="none"/>
              </w:rPr>
              <w:t xml:space="preserve"> - preuzimanje tuđeg teksta ili ideja, ali ne doslovno</w:t>
            </w:r>
          </w:p>
          <w:p w14:paraId="58D31252" w14:textId="77777777" w:rsidR="00327FC2" w:rsidRDefault="00257526">
            <w:pPr>
              <w:widowControl w:val="0"/>
              <w:tabs>
                <w:tab w:val="left" w:pos="2820"/>
              </w:tabs>
              <w:snapToGrid w:val="0"/>
              <w:contextualSpacing/>
              <w:jc w:val="both"/>
              <w:rPr>
                <w:rFonts w:ascii="Calibri Light" w:eastAsia="Calibri" w:hAnsi="Calibri Light" w:cs="Calibri Light"/>
                <w:sz w:val="20"/>
                <w:szCs w:val="20"/>
                <w14:ligatures w14:val="none"/>
              </w:rPr>
            </w:pPr>
            <w:r>
              <w:rPr>
                <w:rFonts w:ascii="Calibri Light" w:eastAsia="SolexHR" w:hAnsi="Calibri Light" w:cs="Calibri Light"/>
                <w:b/>
                <w:color w:val="000000"/>
                <w:sz w:val="20"/>
                <w:szCs w:val="20"/>
                <w:lang w:eastAsia="hr-HR"/>
                <w14:ligatures w14:val="none"/>
              </w:rPr>
              <w:t>Citiranje izvan konteksta</w:t>
            </w:r>
            <w:r>
              <w:rPr>
                <w:rFonts w:ascii="Calibri Light" w:eastAsia="SolexHR" w:hAnsi="Calibri Light" w:cs="Calibri Light"/>
                <w:color w:val="000000"/>
                <w:sz w:val="20"/>
                <w:szCs w:val="20"/>
                <w:lang w:eastAsia="hr-HR"/>
                <w14:ligatures w14:val="none"/>
              </w:rPr>
              <w:t xml:space="preserve"> - osoba prepisuje ili parafrazira tekst, a onda ne citira precizno</w:t>
            </w:r>
          </w:p>
        </w:tc>
      </w:tr>
      <w:tr w:rsidR="00327FC2" w14:paraId="3007FDE7" w14:textId="77777777">
        <w:trPr>
          <w:trHeight w:val="112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DD232CB"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lastRenderedPageBreak/>
              <w:t xml:space="preserve">Potrebni tehnički uvjeti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73F355BB" w14:textId="77777777" w:rsidR="00327FC2" w:rsidRDefault="00257526">
            <w:pPr>
              <w:widowControl w:val="0"/>
              <w:spacing w:line="240" w:lineRule="auto"/>
              <w:contextualSpacing/>
              <w:jc w:val="both"/>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Programska i računalna oprema(označiti potrebno):</w:t>
            </w:r>
          </w:p>
          <w:p w14:paraId="592CEBC8"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računalo (minimalni zahtjev CPU 1.2 MHz, RAM 1 GB),</w:t>
            </w:r>
          </w:p>
          <w:p w14:paraId="2B5E3372"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slušalice s mikrofonom (za praćenje predavanja putem Interneta),</w:t>
            </w:r>
          </w:p>
          <w:p w14:paraId="57E86372"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web kamera (vanjska ili USB),</w:t>
            </w:r>
          </w:p>
          <w:p w14:paraId="093BEDC0"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pristup internetu (preporučujemo širokopojasni internet, brzine najmanje 1/0.5 Mbps),</w:t>
            </w:r>
          </w:p>
          <w:p w14:paraId="5B1C905A"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operativni sustav Windows (8, 7 ili Vista) ili Mac (OS X 10.6 ili više),</w:t>
            </w:r>
          </w:p>
          <w:p w14:paraId="71DAAFF9"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internet pretraživač (Internet Explorer, Firefox, Chrome, Safari),</w:t>
            </w:r>
          </w:p>
          <w:p w14:paraId="6D9DD725"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preglednik PDF dokumenata (npr. Adobe Reader ili drugi),</w:t>
            </w:r>
          </w:p>
          <w:p w14:paraId="5B5391AA"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 xml:space="preserve">Java, </w:t>
            </w:r>
            <w:r>
              <w:rPr>
                <w:rFonts w:ascii="Calibri Light" w:eastAsia="Calibri" w:hAnsi="Calibri Light" w:cs="Calibri Light"/>
                <w:color w:val="000000"/>
                <w:sz w:val="20"/>
                <w:szCs w:val="20"/>
                <w:lang w:eastAsia="hr-HR"/>
                <w14:ligatures w14:val="none"/>
              </w:rPr>
              <w:t>Flash Player</w:t>
            </w:r>
          </w:p>
        </w:tc>
      </w:tr>
      <w:tr w:rsidR="00327FC2" w14:paraId="49A961A0" w14:textId="77777777">
        <w:trPr>
          <w:trHeight w:val="60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3DA443E9" w14:textId="77777777" w:rsidR="00327FC2" w:rsidRDefault="00257526">
            <w:pPr>
              <w:widowControl w:val="0"/>
              <w:tabs>
                <w:tab w:val="left" w:pos="567"/>
              </w:tabs>
              <w:spacing w:after="0" w:line="240" w:lineRule="auto"/>
              <w:ind w:left="435"/>
              <w:rPr>
                <w:rFonts w:ascii="Calibri Light" w:eastAsia="Calibri" w:hAnsi="Calibri Light" w:cs="Calibri Light"/>
                <w:color w:val="000000"/>
                <w:sz w:val="20"/>
                <w:szCs w:val="20"/>
                <w14:ligatures w14:val="none"/>
              </w:rPr>
            </w:pPr>
            <w:r>
              <w:rPr>
                <w:rFonts w:ascii="Calibri Light" w:eastAsia="Times New Roman" w:hAnsi="Calibri Light" w:cs="Calibri Light"/>
                <w:b/>
                <w:color w:val="000000"/>
                <w:sz w:val="20"/>
                <w:szCs w:val="20"/>
                <w:lang w:eastAsia="hr-HR"/>
                <w14:ligatures w14:val="none"/>
              </w:rPr>
              <w:t>Obavezna literatura</w:t>
            </w:r>
          </w:p>
          <w:p w14:paraId="61CE15F0" w14:textId="77777777" w:rsidR="00327FC2" w:rsidRDefault="00327FC2">
            <w:pPr>
              <w:widowControl w:val="0"/>
              <w:tabs>
                <w:tab w:val="left" w:pos="567"/>
              </w:tabs>
              <w:spacing w:after="0" w:line="240" w:lineRule="auto"/>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3A2C7F4A"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Naslov</w:t>
            </w:r>
          </w:p>
        </w:tc>
        <w:tc>
          <w:tcPr>
            <w:tcW w:w="127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81C1153"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Broj primjeraka u knjižnici Veleučilišta</w:t>
            </w:r>
          </w:p>
        </w:tc>
        <w:tc>
          <w:tcPr>
            <w:tcW w:w="12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7D17604"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Dostupnost putem drugih medija</w:t>
            </w:r>
          </w:p>
        </w:tc>
      </w:tr>
      <w:tr w:rsidR="00327FC2" w14:paraId="2D476D0C" w14:textId="77777777">
        <w:trPr>
          <w:trHeight w:val="47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2131FBB" w14:textId="77777777" w:rsidR="00327FC2" w:rsidRDefault="00327FC2">
            <w:pPr>
              <w:widowControl w:val="0"/>
              <w:spacing w:after="0"/>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32B4EBED"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Jakuš, L.: Fizioterapija u reumatologiji - nastavni tekstovi. Zagreb: Zdravstveno veleučilište, 2015.</w:t>
            </w:r>
          </w:p>
          <w:p w14:paraId="61CBB645"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2.</w:t>
            </w:r>
            <w:r>
              <w:rPr>
                <w:rFonts w:asciiTheme="majorHAnsi" w:eastAsia="Times New Roman" w:hAnsiTheme="majorHAnsi" w:cstheme="majorHAnsi"/>
                <w:sz w:val="20"/>
                <w:szCs w:val="20"/>
                <w:lang w:eastAsia="hr-HR"/>
                <w14:ligatures w14:val="none"/>
              </w:rPr>
              <w:tab/>
              <w:t>Rheumatology Expert Group.Therapeutic guidelines: rheumatology. Version 2. Melbourne: Therapeutic Guidelines Limited;</w:t>
            </w:r>
          </w:p>
          <w:p w14:paraId="5F1C575F"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2010.</w:t>
            </w:r>
          </w:p>
        </w:tc>
        <w:tc>
          <w:tcPr>
            <w:tcW w:w="1275" w:type="dxa"/>
            <w:tcBorders>
              <w:top w:val="single" w:sz="4" w:space="0" w:color="000000"/>
              <w:left w:val="single" w:sz="4" w:space="0" w:color="000000"/>
              <w:bottom w:val="single" w:sz="4" w:space="0" w:color="000000"/>
              <w:right w:val="single" w:sz="4" w:space="0" w:color="000000"/>
            </w:tcBorders>
            <w:vAlign w:val="center"/>
          </w:tcPr>
          <w:p w14:paraId="5D50BD56"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7D7C86AC" w14:textId="77777777" w:rsidR="00327FC2" w:rsidRDefault="00327FC2">
            <w:pPr>
              <w:widowControl w:val="0"/>
              <w:snapToGrid w:val="0"/>
              <w:spacing w:before="90" w:after="90"/>
              <w:jc w:val="center"/>
              <w:rPr>
                <w:rFonts w:ascii="Calibri Light" w:eastAsia="Times New Roman" w:hAnsi="Calibri Light" w:cs="Calibri Light"/>
                <w:sz w:val="20"/>
                <w:szCs w:val="20"/>
                <w:lang w:eastAsia="zh-CN"/>
                <w14:ligatures w14:val="none"/>
              </w:rPr>
            </w:pPr>
          </w:p>
        </w:tc>
      </w:tr>
      <w:tr w:rsidR="00327FC2" w14:paraId="442E2096" w14:textId="77777777">
        <w:trPr>
          <w:trHeight w:val="47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82F22E1" w14:textId="77777777" w:rsidR="00327FC2" w:rsidRDefault="00257526">
            <w:pPr>
              <w:widowControl w:val="0"/>
              <w:tabs>
                <w:tab w:val="left" w:pos="567"/>
              </w:tabs>
              <w:spacing w:after="0" w:line="240" w:lineRule="auto"/>
              <w:ind w:left="435"/>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t>Dopunska literatura (u trenutku prijave prijedloga studijskog programa)</w:t>
            </w: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3359CA16"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 xml:space="preserve"> Muftić M, N Miljkovac S, Elmasbegović – Hodžić S, Trivunović S, Tuševljak B, Janković S. Najčešća bolna stanja u rehabilitaciji: Osteoartritis zgloba koljena. Medicinsko Humano Društvo MHS. Bosna i Hercegovina, Sarajevo 2018.</w:t>
            </w:r>
          </w:p>
        </w:tc>
        <w:tc>
          <w:tcPr>
            <w:tcW w:w="1275" w:type="dxa"/>
            <w:tcBorders>
              <w:top w:val="single" w:sz="4" w:space="0" w:color="000000"/>
              <w:left w:val="single" w:sz="4" w:space="0" w:color="000000"/>
              <w:bottom w:val="single" w:sz="4" w:space="0" w:color="000000"/>
              <w:right w:val="single" w:sz="4" w:space="0" w:color="000000"/>
            </w:tcBorders>
            <w:vAlign w:val="center"/>
          </w:tcPr>
          <w:p w14:paraId="16AA7840"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p w14:paraId="24D3E2F4"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6FB66ADA"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r>
    </w:tbl>
    <w:p w14:paraId="38A4E9D8" w14:textId="77777777" w:rsidR="00327FC2" w:rsidRDefault="00327FC2">
      <w:pPr>
        <w:tabs>
          <w:tab w:val="left" w:pos="10548"/>
        </w:tabs>
        <w:rPr>
          <w:rFonts w:ascii="Times New Roman" w:eastAsia="Calibri" w:hAnsi="Times New Roman" w:cs="Calibri"/>
          <w:sz w:val="24"/>
          <w:lang w:val="en-GB" w:eastAsia="zh-CN"/>
        </w:rPr>
      </w:pPr>
    </w:p>
    <w:p w14:paraId="3A999999" w14:textId="77777777" w:rsidR="00CC5D38" w:rsidRDefault="00CC5D38">
      <w:pPr>
        <w:spacing w:after="0" w:line="240" w:lineRule="auto"/>
        <w:rPr>
          <w:rFonts w:ascii="Times New Roman" w:eastAsia="Calibri" w:hAnsi="Times New Roman" w:cs="Calibri"/>
          <w:color w:val="4F81BC"/>
          <w:sz w:val="24"/>
          <w:lang w:val="en-GB" w:eastAsia="zh-CN"/>
          <w14:ligatures w14:val="none"/>
        </w:rPr>
      </w:pPr>
      <w:r>
        <w:rPr>
          <w:rFonts w:ascii="Times New Roman" w:eastAsia="Calibri" w:hAnsi="Times New Roman" w:cs="Calibri"/>
          <w:color w:val="4F81BC"/>
          <w:sz w:val="24"/>
          <w:lang w:val="en-GB" w:eastAsia="zh-CN"/>
          <w14:ligatures w14:val="none"/>
        </w:rPr>
        <w:br w:type="page"/>
      </w:r>
    </w:p>
    <w:p w14:paraId="29ABC4A8" w14:textId="365D768C" w:rsidR="00327FC2" w:rsidRDefault="00257526">
      <w:pPr>
        <w:spacing w:before="145" w:after="140" w:line="276" w:lineRule="auto"/>
        <w:ind w:left="340"/>
        <w:jc w:val="both"/>
        <w:rPr>
          <w:rFonts w:ascii="Times New Roman" w:eastAsia="Calibri" w:hAnsi="Times New Roman" w:cs="Calibri"/>
          <w:sz w:val="24"/>
          <w:lang w:val="en-GB" w:eastAsia="zh-CN"/>
          <w14:ligatures w14:val="none"/>
        </w:rPr>
      </w:pPr>
      <w:r>
        <w:rPr>
          <w:rFonts w:ascii="Times New Roman" w:eastAsia="Calibri" w:hAnsi="Times New Roman" w:cs="Calibri"/>
          <w:color w:val="4F81BC"/>
          <w:sz w:val="24"/>
          <w:lang w:val="en-GB" w:eastAsia="zh-CN"/>
          <w14:ligatures w14:val="none"/>
        </w:rPr>
        <w:lastRenderedPageBreak/>
        <w:t>FIZIOTERAPIJA</w:t>
      </w:r>
      <w:r>
        <w:rPr>
          <w:rFonts w:ascii="Times New Roman" w:eastAsia="Calibri" w:hAnsi="Times New Roman" w:cs="Calibri"/>
          <w:color w:val="4F81BC"/>
          <w:spacing w:val="-6"/>
          <w:sz w:val="24"/>
          <w:lang w:val="en-GB" w:eastAsia="zh-CN"/>
          <w14:ligatures w14:val="none"/>
        </w:rPr>
        <w:t xml:space="preserve"> </w:t>
      </w:r>
      <w:r>
        <w:rPr>
          <w:rFonts w:ascii="Times New Roman" w:eastAsia="Calibri" w:hAnsi="Times New Roman" w:cs="Calibri"/>
          <w:color w:val="4F81BC"/>
          <w:sz w:val="24"/>
          <w:lang w:val="en-GB" w:eastAsia="zh-CN"/>
          <w14:ligatures w14:val="none"/>
        </w:rPr>
        <w:t>III</w:t>
      </w:r>
    </w:p>
    <w:tbl>
      <w:tblPr>
        <w:tblW w:w="9060" w:type="dxa"/>
        <w:jc w:val="center"/>
        <w:tblLayout w:type="fixed"/>
        <w:tblLook w:val="04A0" w:firstRow="1" w:lastRow="0" w:firstColumn="1" w:lastColumn="0" w:noHBand="0" w:noVBand="1"/>
      </w:tblPr>
      <w:tblGrid>
        <w:gridCol w:w="2180"/>
        <w:gridCol w:w="1357"/>
        <w:gridCol w:w="849"/>
        <w:gridCol w:w="212"/>
        <w:gridCol w:w="356"/>
        <w:gridCol w:w="1558"/>
        <w:gridCol w:w="1275"/>
        <w:gridCol w:w="1273"/>
      </w:tblGrid>
      <w:tr w:rsidR="00327FC2" w14:paraId="609B8CDF" w14:textId="77777777">
        <w:trPr>
          <w:trHeight w:val="30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3DA43BEB"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sz w:val="20"/>
                <w:szCs w:val="20"/>
                <w14:ligatures w14:val="none"/>
              </w:rPr>
              <w:t>1.  OPIS PREDMETA - OPĆE INFORMACIJE</w:t>
            </w:r>
          </w:p>
        </w:tc>
      </w:tr>
      <w:tr w:rsidR="00327FC2" w14:paraId="25AF888E" w14:textId="77777777">
        <w:trPr>
          <w:trHeight w:val="453"/>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A78336F" w14:textId="77777777" w:rsidR="00327FC2" w:rsidRDefault="00257526">
            <w:pPr>
              <w:widowControl w:val="0"/>
              <w:numPr>
                <w:ilvl w:val="1"/>
                <w:numId w:val="172"/>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Nositelj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0059FCCC"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eastAsia="Calibri" w:cs="Times New Roman"/>
                <w:sz w:val="20"/>
                <w14:ligatures w14:val="none"/>
              </w:rPr>
              <w:t>Josip Šubarić,</w:t>
            </w:r>
            <w:r>
              <w:rPr>
                <w:rFonts w:eastAsia="Calibri" w:cs="Times New Roman"/>
                <w:spacing w:val="-3"/>
                <w:sz w:val="20"/>
                <w14:ligatures w14:val="none"/>
              </w:rPr>
              <w:t xml:space="preserve"> </w:t>
            </w:r>
            <w:r>
              <w:rPr>
                <w:rFonts w:eastAsia="Calibri" w:cs="Times New Roman"/>
                <w:sz w:val="20"/>
                <w14:ligatures w14:val="none"/>
              </w:rPr>
              <w:t>mag.physioth.,</w:t>
            </w:r>
            <w:r>
              <w:rPr>
                <w:rFonts w:eastAsia="Calibri" w:cs="Times New Roman"/>
                <w:spacing w:val="-4"/>
                <w:sz w:val="20"/>
                <w14:ligatures w14:val="none"/>
              </w:rPr>
              <w:t xml:space="preserve"> </w:t>
            </w:r>
            <w:r>
              <w:rPr>
                <w:rFonts w:eastAsia="Calibri" w:cs="Times New Roman"/>
                <w:sz w:val="20"/>
                <w14:ligatures w14:val="none"/>
              </w:rPr>
              <w:t>pred.</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1743DEED" w14:textId="77777777" w:rsidR="00327FC2" w:rsidRDefault="00257526">
            <w:pPr>
              <w:widowControl w:val="0"/>
              <w:numPr>
                <w:ilvl w:val="1"/>
                <w:numId w:val="176"/>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Godina studija</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21CBE226" w14:textId="77777777" w:rsidR="00327FC2" w:rsidRDefault="00257526">
            <w:pPr>
              <w:widowControl w:val="0"/>
              <w:spacing w:after="0" w:line="223" w:lineRule="exact"/>
              <w:rPr>
                <w:rFonts w:ascii="Times New Roman" w:eastAsia="Times New Roman" w:hAnsi="Times New Roman" w:cs="Times New Roman"/>
                <w:sz w:val="20"/>
                <w14:ligatures w14:val="none"/>
              </w:rPr>
            </w:pPr>
            <w:r>
              <w:rPr>
                <w:rFonts w:ascii="Times New Roman" w:eastAsia="Times New Roman" w:hAnsi="Times New Roman" w:cs="Times New Roman"/>
                <w:sz w:val="20"/>
                <w14:ligatures w14:val="none"/>
              </w:rPr>
              <w:t>3.</w:t>
            </w:r>
            <w:r>
              <w:rPr>
                <w:rFonts w:ascii="Times New Roman" w:eastAsia="Times New Roman" w:hAnsi="Times New Roman" w:cs="Times New Roman"/>
                <w:spacing w:val="5"/>
                <w:sz w:val="20"/>
                <w14:ligatures w14:val="none"/>
              </w:rPr>
              <w:t xml:space="preserve"> </w:t>
            </w:r>
            <w:r>
              <w:rPr>
                <w:rFonts w:ascii="Times New Roman" w:eastAsia="Times New Roman" w:hAnsi="Times New Roman" w:cs="Times New Roman"/>
                <w:sz w:val="20"/>
                <w14:ligatures w14:val="none"/>
              </w:rPr>
              <w:t>godina (</w:t>
            </w:r>
            <w:r>
              <w:rPr>
                <w:rFonts w:ascii="Times New Roman" w:eastAsia="Times New Roman" w:hAnsi="Times New Roman" w:cs="Times New Roman"/>
                <w:spacing w:val="1"/>
                <w:sz w:val="20"/>
                <w14:ligatures w14:val="none"/>
              </w:rPr>
              <w:t xml:space="preserve"> </w:t>
            </w:r>
            <w:r>
              <w:rPr>
                <w:rFonts w:ascii="Times New Roman" w:eastAsia="Times New Roman" w:hAnsi="Times New Roman" w:cs="Times New Roman"/>
                <w:sz w:val="20"/>
                <w14:ligatures w14:val="none"/>
              </w:rPr>
              <w:t>5.</w:t>
            </w:r>
            <w:r>
              <w:rPr>
                <w:rFonts w:ascii="Times New Roman" w:eastAsia="Times New Roman" w:hAnsi="Times New Roman" w:cs="Times New Roman"/>
                <w:spacing w:val="-1"/>
                <w:sz w:val="20"/>
                <w14:ligatures w14:val="none"/>
              </w:rPr>
              <w:t xml:space="preserve"> </w:t>
            </w:r>
            <w:r>
              <w:rPr>
                <w:rFonts w:ascii="Times New Roman" w:eastAsia="Times New Roman" w:hAnsi="Times New Roman" w:cs="Times New Roman"/>
                <w:sz w:val="20"/>
                <w14:ligatures w14:val="none"/>
              </w:rPr>
              <w:t>semestar</w:t>
            </w:r>
            <w:r>
              <w:rPr>
                <w:rFonts w:ascii="Times New Roman" w:eastAsia="Times New Roman" w:hAnsi="Times New Roman" w:cs="Times New Roman"/>
                <w:spacing w:val="1"/>
                <w:sz w:val="20"/>
                <w14:ligatures w14:val="none"/>
              </w:rPr>
              <w:t xml:space="preserve"> </w:t>
            </w:r>
            <w:r>
              <w:rPr>
                <w:rFonts w:ascii="Times New Roman" w:eastAsia="Times New Roman" w:hAnsi="Times New Roman" w:cs="Times New Roman"/>
                <w:sz w:val="20"/>
                <w14:ligatures w14:val="none"/>
              </w:rPr>
              <w:t>)</w:t>
            </w:r>
          </w:p>
        </w:tc>
      </w:tr>
      <w:tr w:rsidR="00327FC2" w14:paraId="6E54B82C" w14:textId="77777777">
        <w:trPr>
          <w:trHeight w:val="575"/>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A1676D7" w14:textId="77777777" w:rsidR="00327FC2" w:rsidRDefault="00257526">
            <w:pPr>
              <w:widowControl w:val="0"/>
              <w:numPr>
                <w:ilvl w:val="1"/>
                <w:numId w:val="172"/>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Naziv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2ADA0C58" w14:textId="77777777" w:rsidR="00327FC2" w:rsidRDefault="00257526">
            <w:pPr>
              <w:widowControl w:val="0"/>
              <w:tabs>
                <w:tab w:val="left" w:pos="2820"/>
              </w:tabs>
              <w:snapToGrid w:val="0"/>
              <w:spacing w:line="240" w:lineRule="auto"/>
              <w:rPr>
                <w:rFonts w:ascii="Calibri Light" w:eastAsia="Calibri" w:hAnsi="Calibri Light" w:cs="Calibri Light"/>
                <w:sz w:val="20"/>
                <w:szCs w:val="20"/>
                <w14:ligatures w14:val="none"/>
              </w:rPr>
            </w:pPr>
            <w:r>
              <w:rPr>
                <w:rFonts w:eastAsia="Calibri" w:cs="Times New Roman"/>
                <w:sz w:val="20"/>
                <w14:ligatures w14:val="none"/>
              </w:rPr>
              <w:t>Fizioterapija III</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0A185793" w14:textId="77777777" w:rsidR="00327FC2" w:rsidRDefault="00257526">
            <w:pPr>
              <w:widowControl w:val="0"/>
              <w:numPr>
                <w:ilvl w:val="1"/>
                <w:numId w:val="176"/>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Bodovna vrijednost (ECTS)</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2E46071"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4</w:t>
            </w:r>
          </w:p>
        </w:tc>
      </w:tr>
      <w:tr w:rsidR="00327FC2" w14:paraId="14D1B168" w14:textId="77777777">
        <w:trPr>
          <w:trHeight w:val="72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432A6A1E" w14:textId="77777777" w:rsidR="00327FC2" w:rsidRDefault="00257526">
            <w:pPr>
              <w:widowControl w:val="0"/>
              <w:numPr>
                <w:ilvl w:val="1"/>
                <w:numId w:val="173"/>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Suradnici</w:t>
            </w:r>
          </w:p>
        </w:tc>
        <w:tc>
          <w:tcPr>
            <w:tcW w:w="241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4D35DDBC"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26885129" w14:textId="77777777" w:rsidR="00327FC2" w:rsidRDefault="00257526">
            <w:pPr>
              <w:widowControl w:val="0"/>
              <w:numPr>
                <w:ilvl w:val="1"/>
                <w:numId w:val="176"/>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Način izvođenja nastave (broj sati P+V+S+ e-učenje)</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69E5FE5"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P30+V30+0</w:t>
            </w:r>
          </w:p>
        </w:tc>
      </w:tr>
      <w:tr w:rsidR="00327FC2" w14:paraId="2AB1B534" w14:textId="77777777">
        <w:trPr>
          <w:trHeight w:val="723"/>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B8F94C2" w14:textId="77777777" w:rsidR="00327FC2" w:rsidRDefault="00327FC2">
            <w:pPr>
              <w:widowControl w:val="0"/>
              <w:spacing w:after="0"/>
              <w:rPr>
                <w:rFonts w:ascii="Calibri Light" w:eastAsia="Calibri" w:hAnsi="Calibri Light" w:cs="Calibri Light"/>
                <w:b/>
                <w:bCs/>
                <w:sz w:val="20"/>
                <w:szCs w:val="20"/>
                <w14:ligatures w14:val="none"/>
              </w:rPr>
            </w:pPr>
          </w:p>
        </w:tc>
        <w:tc>
          <w:tcPr>
            <w:tcW w:w="2418" w:type="dxa"/>
            <w:gridSpan w:val="3"/>
            <w:vMerge/>
            <w:tcBorders>
              <w:top w:val="single" w:sz="4" w:space="0" w:color="000000"/>
              <w:left w:val="single" w:sz="4" w:space="0" w:color="000000"/>
              <w:bottom w:val="single" w:sz="4" w:space="0" w:color="000000"/>
              <w:right w:val="single" w:sz="4" w:space="0" w:color="000000"/>
            </w:tcBorders>
            <w:vAlign w:val="center"/>
          </w:tcPr>
          <w:p w14:paraId="5E4AB63C" w14:textId="77777777" w:rsidR="00327FC2" w:rsidRDefault="00327FC2">
            <w:pPr>
              <w:widowControl w:val="0"/>
              <w:spacing w:after="0"/>
              <w:rPr>
                <w:rFonts w:ascii="Calibri Light" w:eastAsia="Calibri" w:hAnsi="Calibri Light" w:cs="Calibri Light"/>
                <w:sz w:val="20"/>
                <w:szCs w:val="20"/>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733DFAE1" w14:textId="77777777" w:rsidR="00327FC2" w:rsidRDefault="00257526">
            <w:pPr>
              <w:widowControl w:val="0"/>
              <w:numPr>
                <w:ilvl w:val="1"/>
                <w:numId w:val="176"/>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Samostalan rad studenta (broj sati)</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2BCE76D6"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20</w:t>
            </w:r>
          </w:p>
        </w:tc>
      </w:tr>
      <w:tr w:rsidR="00327FC2" w14:paraId="7EA1EE0F" w14:textId="77777777">
        <w:trPr>
          <w:trHeight w:val="157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E814DF9" w14:textId="77777777" w:rsidR="00327FC2" w:rsidRDefault="00257526">
            <w:pPr>
              <w:widowControl w:val="0"/>
              <w:numPr>
                <w:ilvl w:val="1"/>
                <w:numId w:val="174"/>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Studijski program (preddiplomski, diplomski, integrirani)</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4199519A" w14:textId="77777777" w:rsidR="00327FC2" w:rsidRDefault="00257526">
            <w:pPr>
              <w:widowControl w:val="0"/>
              <w:tabs>
                <w:tab w:val="left" w:pos="2820"/>
              </w:tabs>
              <w:snapToGrid w:val="0"/>
              <w:rPr>
                <w:rFonts w:ascii="Calibri" w:eastAsia="Calibri" w:hAnsi="Calibri" w:cs="Calibri"/>
                <w:sz w:val="20"/>
                <w:szCs w:val="20"/>
                <w14:ligatures w14:val="none"/>
              </w:rPr>
            </w:pPr>
            <w:r>
              <w:rPr>
                <w:rFonts w:eastAsia="Calibri" w:cs="Calibri"/>
                <w:sz w:val="20"/>
                <w:szCs w:val="20"/>
                <w14:ligatures w14:val="none"/>
              </w:rPr>
              <w:t xml:space="preserve">Prijediplomski studij fizioterapije </w:t>
            </w:r>
          </w:p>
          <w:p w14:paraId="31DC5C6F" w14:textId="77777777" w:rsidR="00327FC2" w:rsidRDefault="00327FC2">
            <w:pPr>
              <w:widowControl w:val="0"/>
              <w:tabs>
                <w:tab w:val="left" w:pos="2820"/>
              </w:tabs>
              <w:snapToGrid w:val="0"/>
              <w:rPr>
                <w:rFonts w:ascii="Calibri Light" w:eastAsia="Calibri" w:hAnsi="Calibri Light" w:cs="Calibri Light"/>
                <w:sz w:val="20"/>
                <w:szCs w:val="20"/>
                <w:highlight w:val="yellow"/>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6DD2DFD8" w14:textId="77777777" w:rsidR="00327FC2" w:rsidRDefault="00257526">
            <w:pPr>
              <w:widowControl w:val="0"/>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 xml:space="preserve">1.10. Razina primjene e-učenja (1, 2, 3 razina), postotak izvođenja predmeta online (maks. 20%) </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4DE25349"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w:t>
            </w:r>
          </w:p>
        </w:tc>
      </w:tr>
      <w:tr w:rsidR="00327FC2" w14:paraId="383B0DA3" w14:textId="77777777">
        <w:trPr>
          <w:trHeight w:val="113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536ADC9" w14:textId="77777777" w:rsidR="00327FC2" w:rsidRDefault="00257526">
            <w:pPr>
              <w:widowControl w:val="0"/>
              <w:numPr>
                <w:ilvl w:val="1"/>
                <w:numId w:val="175"/>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Status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3DB5C712"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obavezan</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01A2C939" w14:textId="77777777" w:rsidR="00327FC2" w:rsidRDefault="00257526">
            <w:pPr>
              <w:widowControl w:val="0"/>
              <w:tabs>
                <w:tab w:val="left" w:pos="459"/>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1.11. Očekivani broj studenata na predmetu</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D0E2E5A"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50</w:t>
            </w:r>
          </w:p>
          <w:p w14:paraId="041517B4" w14:textId="77777777" w:rsidR="00327FC2" w:rsidRDefault="00327FC2">
            <w:pPr>
              <w:widowControl w:val="0"/>
              <w:tabs>
                <w:tab w:val="left" w:pos="2820"/>
              </w:tabs>
              <w:snapToGrid w:val="0"/>
              <w:rPr>
                <w:rFonts w:ascii="Calibri Light" w:eastAsia="Calibri" w:hAnsi="Calibri Light" w:cs="Calibri Light"/>
                <w:sz w:val="20"/>
                <w:szCs w:val="20"/>
                <w14:ligatures w14:val="none"/>
              </w:rPr>
            </w:pPr>
          </w:p>
        </w:tc>
      </w:tr>
      <w:tr w:rsidR="00327FC2" w14:paraId="70CC79C2" w14:textId="77777777">
        <w:trPr>
          <w:trHeight w:val="131"/>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4C86F75D"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sz w:val="20"/>
                <w:szCs w:val="20"/>
                <w14:ligatures w14:val="none"/>
              </w:rPr>
              <w:t>2. OPIS PREDMETA</w:t>
            </w:r>
          </w:p>
        </w:tc>
      </w:tr>
      <w:tr w:rsidR="00327FC2" w14:paraId="313B9364" w14:textId="77777777">
        <w:trPr>
          <w:trHeight w:val="852"/>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F67F28C" w14:textId="77777777" w:rsidR="00327FC2" w:rsidRDefault="00257526">
            <w:pPr>
              <w:widowControl w:val="0"/>
              <w:numPr>
                <w:ilvl w:val="1"/>
                <w:numId w:val="177"/>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Ciljevi predmeta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01D0D46F"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Savladavanjem</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sadržaja</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predmeta</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student</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će</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usvojiti</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znanja</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7"/>
                <w:sz w:val="20"/>
                <w14:ligatures w14:val="none"/>
              </w:rPr>
              <w:t xml:space="preserve"> </w:t>
            </w:r>
            <w:r>
              <w:rPr>
                <w:rFonts w:asciiTheme="majorHAnsi" w:eastAsia="Times New Roman" w:hAnsiTheme="majorHAnsi" w:cstheme="majorHAnsi"/>
                <w:sz w:val="20"/>
                <w14:ligatures w14:val="none"/>
              </w:rPr>
              <w:t>temeljne</w:t>
            </w:r>
            <w:r>
              <w:rPr>
                <w:rFonts w:asciiTheme="majorHAnsi" w:eastAsia="Times New Roman" w:hAnsiTheme="majorHAnsi" w:cstheme="majorHAnsi"/>
                <w:spacing w:val="-7"/>
                <w:sz w:val="20"/>
                <w14:ligatures w14:val="none"/>
              </w:rPr>
              <w:t xml:space="preserve"> </w:t>
            </w:r>
            <w:r>
              <w:rPr>
                <w:rFonts w:asciiTheme="majorHAnsi" w:eastAsia="Times New Roman" w:hAnsiTheme="majorHAnsi" w:cstheme="majorHAnsi"/>
                <w:sz w:val="20"/>
                <w14:ligatures w14:val="none"/>
              </w:rPr>
              <w:t>vještine</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potrebne</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za</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planiranje</w:t>
            </w:r>
            <w:r>
              <w:rPr>
                <w:rFonts w:asciiTheme="majorHAnsi" w:eastAsia="Times New Roman" w:hAnsiTheme="majorHAnsi" w:cstheme="majorHAnsi"/>
                <w:spacing w:val="-7"/>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provođenje</w:t>
            </w:r>
            <w:r>
              <w:rPr>
                <w:rFonts w:asciiTheme="majorHAnsi" w:eastAsia="Times New Roman" w:hAnsiTheme="majorHAnsi" w:cstheme="majorHAnsi"/>
                <w:spacing w:val="-47"/>
                <w:sz w:val="20"/>
                <w14:ligatures w14:val="none"/>
              </w:rPr>
              <w:t xml:space="preserve"> </w:t>
            </w:r>
            <w:r>
              <w:rPr>
                <w:rFonts w:asciiTheme="majorHAnsi" w:eastAsia="Times New Roman" w:hAnsiTheme="majorHAnsi" w:cstheme="majorHAnsi"/>
                <w:sz w:val="20"/>
                <w14:ligatures w14:val="none"/>
              </w:rPr>
              <w:t>fizioterapijskog</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procesa</w:t>
            </w:r>
            <w:r>
              <w:rPr>
                <w:rFonts w:asciiTheme="majorHAnsi" w:eastAsia="Times New Roman" w:hAnsiTheme="majorHAnsi" w:cstheme="majorHAnsi"/>
                <w:spacing w:val="7"/>
                <w:sz w:val="20"/>
                <w14:ligatures w14:val="none"/>
              </w:rPr>
              <w:t xml:space="preserve"> </w:t>
            </w:r>
            <w:r>
              <w:rPr>
                <w:rFonts w:asciiTheme="majorHAnsi" w:eastAsia="Times New Roman" w:hAnsiTheme="majorHAnsi" w:cstheme="majorHAnsi"/>
                <w:sz w:val="20"/>
                <w14:ligatures w14:val="none"/>
              </w:rPr>
              <w:t>u</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području</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neurologije:</w:t>
            </w:r>
          </w:p>
          <w:p w14:paraId="43724545" w14:textId="77777777" w:rsidR="00327FC2" w:rsidRDefault="00257526">
            <w:pPr>
              <w:widowControl w:val="0"/>
              <w:tabs>
                <w:tab w:val="left" w:pos="615"/>
              </w:tabs>
              <w:spacing w:before="1" w:after="0"/>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-procijeniti</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normalni</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pokret</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prepoznati</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problem</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u</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funkciji osobe</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analizirajući</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komponente</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pokreta,</w:t>
            </w:r>
          </w:p>
          <w:p w14:paraId="11D84296" w14:textId="77777777" w:rsidR="00327FC2" w:rsidRDefault="00257526">
            <w:pPr>
              <w:widowControl w:val="0"/>
              <w:tabs>
                <w:tab w:val="left" w:pos="615"/>
              </w:tabs>
              <w:spacing w:before="111" w:after="0"/>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-procijeniti</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8"/>
                <w:sz w:val="20"/>
                <w14:ligatures w14:val="none"/>
              </w:rPr>
              <w:t xml:space="preserve"> </w:t>
            </w:r>
            <w:r>
              <w:rPr>
                <w:rFonts w:asciiTheme="majorHAnsi" w:eastAsia="Times New Roman" w:hAnsiTheme="majorHAnsi" w:cstheme="majorHAnsi"/>
                <w:sz w:val="20"/>
                <w14:ligatures w14:val="none"/>
              </w:rPr>
              <w:t>primijeniti</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temeljna</w:t>
            </w:r>
            <w:r>
              <w:rPr>
                <w:rFonts w:asciiTheme="majorHAnsi" w:eastAsia="Times New Roman" w:hAnsiTheme="majorHAnsi" w:cstheme="majorHAnsi"/>
                <w:spacing w:val="-8"/>
                <w:sz w:val="20"/>
                <w14:ligatures w14:val="none"/>
              </w:rPr>
              <w:t xml:space="preserve"> </w:t>
            </w:r>
            <w:r>
              <w:rPr>
                <w:rFonts w:asciiTheme="majorHAnsi" w:eastAsia="Times New Roman" w:hAnsiTheme="majorHAnsi" w:cstheme="majorHAnsi"/>
                <w:sz w:val="20"/>
                <w14:ligatures w14:val="none"/>
              </w:rPr>
              <w:t>znanja</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vještine</w:t>
            </w:r>
            <w:r>
              <w:rPr>
                <w:rFonts w:asciiTheme="majorHAnsi" w:eastAsia="Times New Roman" w:hAnsiTheme="majorHAnsi" w:cstheme="majorHAnsi"/>
                <w:spacing w:val="-8"/>
                <w:sz w:val="20"/>
                <w14:ligatures w14:val="none"/>
              </w:rPr>
              <w:t xml:space="preserve"> </w:t>
            </w:r>
            <w:r>
              <w:rPr>
                <w:rFonts w:asciiTheme="majorHAnsi" w:eastAsia="Times New Roman" w:hAnsiTheme="majorHAnsi" w:cstheme="majorHAnsi"/>
                <w:sz w:val="20"/>
                <w14:ligatures w14:val="none"/>
              </w:rPr>
              <w:t>facilitacije</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proprioceptivne</w:t>
            </w:r>
            <w:r>
              <w:rPr>
                <w:rFonts w:asciiTheme="majorHAnsi" w:eastAsia="Times New Roman" w:hAnsiTheme="majorHAnsi" w:cstheme="majorHAnsi"/>
                <w:spacing w:val="-6"/>
                <w:sz w:val="20"/>
                <w14:ligatures w14:val="none"/>
              </w:rPr>
              <w:t xml:space="preserve"> </w:t>
            </w:r>
            <w:r>
              <w:rPr>
                <w:rFonts w:asciiTheme="majorHAnsi" w:eastAsia="Times New Roman" w:hAnsiTheme="majorHAnsi" w:cstheme="majorHAnsi"/>
                <w:sz w:val="20"/>
                <w14:ligatures w14:val="none"/>
              </w:rPr>
              <w:t>stimulacije</w:t>
            </w:r>
            <w:r>
              <w:rPr>
                <w:rFonts w:asciiTheme="majorHAnsi" w:eastAsia="Times New Roman" w:hAnsiTheme="majorHAnsi" w:cstheme="majorHAnsi"/>
                <w:spacing w:val="-9"/>
                <w:sz w:val="20"/>
                <w14:ligatures w14:val="none"/>
              </w:rPr>
              <w:t xml:space="preserve"> </w:t>
            </w:r>
            <w:r>
              <w:rPr>
                <w:rFonts w:asciiTheme="majorHAnsi" w:eastAsia="Times New Roman" w:hAnsiTheme="majorHAnsi" w:cstheme="majorHAnsi"/>
                <w:sz w:val="20"/>
                <w14:ligatures w14:val="none"/>
              </w:rPr>
              <w:t>normalnog</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pokreta,</w:t>
            </w:r>
          </w:p>
          <w:p w14:paraId="307F28CB" w14:textId="77777777" w:rsidR="00327FC2" w:rsidRDefault="00257526">
            <w:pPr>
              <w:widowControl w:val="0"/>
              <w:tabs>
                <w:tab w:val="left" w:pos="615"/>
              </w:tabs>
              <w:spacing w:before="116" w:after="0" w:line="360" w:lineRule="auto"/>
              <w:ind w:right="114"/>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-opisati, planirati i primijeniti određene fizioterapijske postupke kod osoba s oštećenjima, bolestima i ozljedama</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središnjeg i</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perifernog</w:t>
            </w:r>
            <w:r>
              <w:rPr>
                <w:rFonts w:asciiTheme="majorHAnsi" w:eastAsia="Times New Roman" w:hAnsiTheme="majorHAnsi" w:cstheme="majorHAnsi"/>
                <w:spacing w:val="-9"/>
                <w:sz w:val="20"/>
                <w14:ligatures w14:val="none"/>
              </w:rPr>
              <w:t xml:space="preserve"> </w:t>
            </w:r>
            <w:r>
              <w:rPr>
                <w:rFonts w:asciiTheme="majorHAnsi" w:eastAsia="Times New Roman" w:hAnsiTheme="majorHAnsi" w:cstheme="majorHAnsi"/>
                <w:sz w:val="20"/>
                <w14:ligatures w14:val="none"/>
              </w:rPr>
              <w:t>živčanog</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sustava, kao</w:t>
            </w:r>
            <w:r>
              <w:rPr>
                <w:rFonts w:asciiTheme="majorHAnsi" w:eastAsia="Times New Roman" w:hAnsiTheme="majorHAnsi" w:cstheme="majorHAnsi"/>
                <w:spacing w:val="-10"/>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kod</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osoba</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s</w:t>
            </w:r>
            <w:r>
              <w:rPr>
                <w:rFonts w:asciiTheme="majorHAnsi" w:eastAsia="Times New Roman" w:hAnsiTheme="majorHAnsi" w:cstheme="majorHAnsi"/>
                <w:spacing w:val="-6"/>
                <w:sz w:val="20"/>
                <w14:ligatures w14:val="none"/>
              </w:rPr>
              <w:t xml:space="preserve"> </w:t>
            </w:r>
            <w:r>
              <w:rPr>
                <w:rFonts w:asciiTheme="majorHAnsi" w:eastAsia="Times New Roman" w:hAnsiTheme="majorHAnsi" w:cstheme="majorHAnsi"/>
                <w:sz w:val="20"/>
                <w14:ligatures w14:val="none"/>
              </w:rPr>
              <w:t>neuro-mišićnim</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bolestima, te</w:t>
            </w:r>
            <w:r>
              <w:rPr>
                <w:rFonts w:asciiTheme="majorHAnsi" w:eastAsia="Times New Roman" w:hAnsiTheme="majorHAnsi" w:cstheme="majorHAnsi"/>
                <w:spacing w:val="-8"/>
                <w:sz w:val="20"/>
                <w14:ligatures w14:val="none"/>
              </w:rPr>
              <w:t xml:space="preserve"> </w:t>
            </w:r>
            <w:r>
              <w:rPr>
                <w:rFonts w:asciiTheme="majorHAnsi" w:eastAsia="Times New Roman" w:hAnsiTheme="majorHAnsi" w:cstheme="majorHAnsi"/>
                <w:sz w:val="20"/>
                <w14:ligatures w14:val="none"/>
              </w:rPr>
              <w:t>analizirati</w:t>
            </w:r>
            <w:r>
              <w:rPr>
                <w:rFonts w:asciiTheme="majorHAnsi" w:eastAsia="Times New Roman" w:hAnsiTheme="majorHAnsi" w:cstheme="majorHAnsi"/>
                <w:spacing w:val="-7"/>
                <w:sz w:val="20"/>
                <w14:ligatures w14:val="none"/>
              </w:rPr>
              <w:t xml:space="preserve"> </w:t>
            </w:r>
            <w:r>
              <w:rPr>
                <w:rFonts w:asciiTheme="majorHAnsi" w:eastAsia="Times New Roman" w:hAnsiTheme="majorHAnsi" w:cstheme="majorHAnsi"/>
                <w:sz w:val="20"/>
                <w14:ligatures w14:val="none"/>
              </w:rPr>
              <w:t>njihove</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učinke,</w:t>
            </w:r>
          </w:p>
          <w:p w14:paraId="194CC558" w14:textId="77777777" w:rsidR="00327FC2" w:rsidRDefault="00257526">
            <w:pPr>
              <w:widowControl w:val="0"/>
              <w:spacing w:after="0"/>
              <w:ind w:right="55"/>
              <w:jc w:val="both"/>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-prepoznati</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uloge</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zadatke</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fizioterapeuta</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u</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okviru</w:t>
            </w:r>
            <w:r>
              <w:rPr>
                <w:rFonts w:asciiTheme="majorHAnsi" w:eastAsia="Times New Roman" w:hAnsiTheme="majorHAnsi" w:cstheme="majorHAnsi"/>
                <w:spacing w:val="-8"/>
                <w:sz w:val="20"/>
                <w14:ligatures w14:val="none"/>
              </w:rPr>
              <w:t xml:space="preserve"> </w:t>
            </w:r>
            <w:r>
              <w:rPr>
                <w:rFonts w:asciiTheme="majorHAnsi" w:eastAsia="Times New Roman" w:hAnsiTheme="majorHAnsi" w:cstheme="majorHAnsi"/>
                <w:sz w:val="20"/>
                <w14:ligatures w14:val="none"/>
              </w:rPr>
              <w:t>zdravstvenih timova,</w:t>
            </w:r>
            <w:r>
              <w:rPr>
                <w:rFonts w:asciiTheme="majorHAnsi" w:eastAsia="Times New Roman" w:hAnsiTheme="majorHAnsi" w:cstheme="majorHAnsi"/>
                <w:spacing w:val="6"/>
                <w:sz w:val="20"/>
                <w14:ligatures w14:val="none"/>
              </w:rPr>
              <w:t xml:space="preserve"> </w:t>
            </w:r>
            <w:r>
              <w:rPr>
                <w:rFonts w:asciiTheme="majorHAnsi" w:eastAsia="Times New Roman" w:hAnsiTheme="majorHAnsi" w:cstheme="majorHAnsi"/>
                <w:sz w:val="20"/>
                <w14:ligatures w14:val="none"/>
              </w:rPr>
              <w:t>te</w:t>
            </w:r>
            <w:r>
              <w:rPr>
                <w:rFonts w:asciiTheme="majorHAnsi" w:eastAsia="Times New Roman" w:hAnsiTheme="majorHAnsi" w:cstheme="majorHAnsi"/>
                <w:spacing w:val="-8"/>
                <w:sz w:val="20"/>
                <w14:ligatures w14:val="none"/>
              </w:rPr>
              <w:t xml:space="preserve"> </w:t>
            </w:r>
            <w:r>
              <w:rPr>
                <w:rFonts w:asciiTheme="majorHAnsi" w:eastAsia="Times New Roman" w:hAnsiTheme="majorHAnsi" w:cstheme="majorHAnsi"/>
                <w:sz w:val="20"/>
                <w14:ligatures w14:val="none"/>
              </w:rPr>
              <w:t>aktivno</w:t>
            </w:r>
            <w:r>
              <w:rPr>
                <w:rFonts w:asciiTheme="majorHAnsi" w:eastAsia="Times New Roman" w:hAnsiTheme="majorHAnsi" w:cstheme="majorHAnsi"/>
                <w:spacing w:val="-7"/>
                <w:sz w:val="20"/>
                <w14:ligatures w14:val="none"/>
              </w:rPr>
              <w:t xml:space="preserve"> </w:t>
            </w:r>
            <w:r>
              <w:rPr>
                <w:rFonts w:asciiTheme="majorHAnsi" w:eastAsia="Times New Roman" w:hAnsiTheme="majorHAnsi" w:cstheme="majorHAnsi"/>
                <w:sz w:val="20"/>
                <w14:ligatures w14:val="none"/>
              </w:rPr>
              <w:t>sudjelovati</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u</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timskom</w:t>
            </w:r>
            <w:r>
              <w:rPr>
                <w:rFonts w:asciiTheme="majorHAnsi" w:eastAsia="Times New Roman" w:hAnsiTheme="majorHAnsi" w:cstheme="majorHAnsi"/>
                <w:spacing w:val="-7"/>
                <w:sz w:val="20"/>
                <w14:ligatures w14:val="none"/>
              </w:rPr>
              <w:t xml:space="preserve"> </w:t>
            </w:r>
            <w:r>
              <w:rPr>
                <w:rFonts w:asciiTheme="majorHAnsi" w:eastAsia="Times New Roman" w:hAnsiTheme="majorHAnsi" w:cstheme="majorHAnsi"/>
                <w:sz w:val="20"/>
                <w14:ligatures w14:val="none"/>
              </w:rPr>
              <w:t>radu.</w:t>
            </w:r>
          </w:p>
        </w:tc>
      </w:tr>
      <w:tr w:rsidR="00327FC2" w14:paraId="6673B129" w14:textId="77777777">
        <w:trPr>
          <w:trHeight w:val="108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59235AC" w14:textId="77777777" w:rsidR="00327FC2" w:rsidRDefault="00257526">
            <w:pPr>
              <w:widowControl w:val="0"/>
              <w:numPr>
                <w:ilvl w:val="1"/>
                <w:numId w:val="177"/>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Uvjeti za upis predmeta i ulazne kompetencije koje su potrebne za predmet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6521F939" w14:textId="77777777" w:rsidR="00327FC2" w:rsidRDefault="00327FC2">
            <w:pPr>
              <w:widowControl w:val="0"/>
              <w:tabs>
                <w:tab w:val="left" w:pos="2820"/>
              </w:tabs>
              <w:snapToGrid w:val="0"/>
              <w:rPr>
                <w:rFonts w:asciiTheme="majorHAnsi" w:eastAsia="Calibri" w:hAnsiTheme="majorHAnsi" w:cstheme="majorHAnsi"/>
                <w:sz w:val="20"/>
                <w:szCs w:val="20"/>
                <w:highlight w:val="yellow"/>
                <w14:ligatures w14:val="none"/>
              </w:rPr>
            </w:pPr>
          </w:p>
          <w:p w14:paraId="6362F591" w14:textId="77777777" w:rsidR="00327FC2" w:rsidRDefault="00257526">
            <w:pPr>
              <w:widowControl w:val="0"/>
              <w:tabs>
                <w:tab w:val="left" w:pos="2820"/>
              </w:tabs>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14:ligatures w14:val="none"/>
              </w:rPr>
              <w:t>Odslušani</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predmeti</w:t>
            </w:r>
            <w:r>
              <w:rPr>
                <w:rFonts w:asciiTheme="majorHAnsi" w:eastAsia="Calibri" w:hAnsiTheme="majorHAnsi" w:cstheme="majorHAnsi"/>
                <w:spacing w:val="-3"/>
                <w:sz w:val="20"/>
                <w14:ligatures w14:val="none"/>
              </w:rPr>
              <w:t xml:space="preserve"> </w:t>
            </w:r>
            <w:r>
              <w:rPr>
                <w:rFonts w:asciiTheme="majorHAnsi" w:eastAsia="Calibri" w:hAnsiTheme="majorHAnsi" w:cstheme="majorHAnsi"/>
                <w:sz w:val="20"/>
                <w14:ligatures w14:val="none"/>
              </w:rPr>
              <w:t>iz</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prethodnih</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semestara</w:t>
            </w:r>
          </w:p>
        </w:tc>
      </w:tr>
      <w:tr w:rsidR="00327FC2" w14:paraId="087AEDA8" w14:textId="77777777">
        <w:trPr>
          <w:trHeight w:val="96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F606AE6" w14:textId="77777777" w:rsidR="00327FC2" w:rsidRDefault="00257526">
            <w:pPr>
              <w:widowControl w:val="0"/>
              <w:numPr>
                <w:ilvl w:val="1"/>
                <w:numId w:val="177"/>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lastRenderedPageBreak/>
              <w:t xml:space="preserve">Očekivani ishodi učenja na razini programa kojima predmet doprinosi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30F2072C" w14:textId="77777777" w:rsidR="00327FC2" w:rsidRDefault="00257526">
            <w:pPr>
              <w:widowControl w:val="0"/>
              <w:spacing w:before="1" w:after="0"/>
              <w:ind w:right="168"/>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Nakon</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odslušanog</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kolegija</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student će</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biti</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osposobljen:</w:t>
            </w:r>
          </w:p>
          <w:p w14:paraId="5009E226" w14:textId="77777777" w:rsidR="00327FC2" w:rsidRDefault="00257526">
            <w:pPr>
              <w:widowControl w:val="0"/>
              <w:spacing w:before="1" w:after="0"/>
              <w:ind w:right="168"/>
              <w:rPr>
                <w:rFonts w:asciiTheme="majorHAnsi" w:eastAsia="Times New Roman" w:hAnsiTheme="majorHAnsi" w:cstheme="majorHAnsi"/>
                <w:sz w:val="20"/>
                <w:szCs w:val="20"/>
                <w14:ligatures w14:val="none"/>
              </w:rPr>
            </w:pPr>
            <w:r>
              <w:rPr>
                <w:rFonts w:asciiTheme="majorHAnsi" w:eastAsia="Times New Roman" w:hAnsiTheme="majorHAnsi" w:cstheme="majorHAnsi"/>
                <w:sz w:val="20"/>
                <w14:ligatures w14:val="none"/>
              </w:rPr>
              <w:t xml:space="preserve"> </w:t>
            </w:r>
            <w:r>
              <w:rPr>
                <w:rFonts w:asciiTheme="majorHAnsi" w:eastAsia="Times New Roman" w:hAnsiTheme="majorHAnsi" w:cstheme="majorHAnsi"/>
                <w:sz w:val="20"/>
                <w:szCs w:val="20"/>
                <w14:ligatures w14:val="none"/>
              </w:rPr>
              <w:t xml:space="preserve">Povezati etiologiju, simptomatologiju, dijagnostiku, liječenje i prevenciju najučestalijih poremećaja iz područja neurologije. </w:t>
            </w:r>
          </w:p>
          <w:p w14:paraId="2635AA5E"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Integrirati teorijska znanja iz temeljnih znanosti i kliničkih medicinskih znanosti s kliničkom praksom u rješavanju složenih problema prilikom fizioterapijske procjene, intervencije i evaluacije. </w:t>
            </w:r>
          </w:p>
          <w:p w14:paraId="73D59476"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Procijeniti stanje ispitanika na osnovu fizioloških parametara motoričkih testiranja. Odabrati najadekvatniju metodu fizioterapijske procjene i intervencije. </w:t>
            </w:r>
          </w:p>
          <w:p w14:paraId="63AD7B89"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Prosuditi moguće prilagodbe rehabilitacijskih protokola u okviru fizioterapijskog tretmana temeljem rezultata fizioterapijske procjene. </w:t>
            </w:r>
          </w:p>
          <w:p w14:paraId="11691C9A" w14:textId="77777777" w:rsidR="00327FC2" w:rsidRDefault="00257526">
            <w:pPr>
              <w:widowControl w:val="0"/>
              <w:spacing w:after="0" w:line="240" w:lineRule="auto"/>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szCs w:val="20"/>
                <w14:ligatures w14:val="none"/>
              </w:rPr>
              <w:t>Evaluirati učinke provedenog programa fizioterapije koristeći prikladne mjere ishoda</w:t>
            </w:r>
          </w:p>
        </w:tc>
      </w:tr>
      <w:tr w:rsidR="00327FC2" w14:paraId="615BDCE9" w14:textId="77777777">
        <w:trPr>
          <w:trHeight w:val="31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EFBF1DD" w14:textId="77777777" w:rsidR="00327FC2" w:rsidRDefault="00257526">
            <w:pPr>
              <w:widowControl w:val="0"/>
              <w:numPr>
                <w:ilvl w:val="1"/>
                <w:numId w:val="177"/>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 xml:space="preserve">Očekivani ishodi učenja na razini predmeta (5-8 ishoda učenja)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527A8F17" w14:textId="77777777" w:rsidR="00327FC2" w:rsidRDefault="00257526">
            <w:pPr>
              <w:widowControl w:val="0"/>
              <w:spacing w:before="91" w:after="0" w:line="228" w:lineRule="exact"/>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Nakon</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odslušanog</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kolegija</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student će</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biti</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osposobljen:</w:t>
            </w:r>
          </w:p>
          <w:p w14:paraId="42D03D19" w14:textId="77777777" w:rsidR="00327FC2" w:rsidRDefault="00257526">
            <w:pPr>
              <w:widowControl w:val="0"/>
              <w:tabs>
                <w:tab w:val="left" w:pos="5036"/>
              </w:tabs>
              <w:spacing w:before="1" w:after="0" w:line="360" w:lineRule="auto"/>
              <w:ind w:right="168"/>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I1- procijeniti normalnu posturu i normalni pokret, te funkcionalna odstupanja specifična za neurološka oštećenja,</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bolesti i</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povrede</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središnjeg</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6"/>
                <w:sz w:val="20"/>
                <w14:ligatures w14:val="none"/>
              </w:rPr>
              <w:t xml:space="preserve"> </w:t>
            </w:r>
            <w:r>
              <w:rPr>
                <w:rFonts w:asciiTheme="majorHAnsi" w:eastAsia="Times New Roman" w:hAnsiTheme="majorHAnsi" w:cstheme="majorHAnsi"/>
                <w:sz w:val="20"/>
                <w14:ligatures w14:val="none"/>
              </w:rPr>
              <w:t>perifernog</w:t>
            </w:r>
            <w:r>
              <w:rPr>
                <w:rFonts w:asciiTheme="majorHAnsi" w:eastAsia="Times New Roman" w:hAnsiTheme="majorHAnsi" w:cstheme="majorHAnsi"/>
                <w:spacing w:val="-10"/>
                <w:sz w:val="20"/>
                <w14:ligatures w14:val="none"/>
              </w:rPr>
              <w:t xml:space="preserve"> </w:t>
            </w:r>
            <w:r>
              <w:rPr>
                <w:rFonts w:asciiTheme="majorHAnsi" w:eastAsia="Times New Roman" w:hAnsiTheme="majorHAnsi" w:cstheme="majorHAnsi"/>
                <w:sz w:val="20"/>
                <w14:ligatures w14:val="none"/>
              </w:rPr>
              <w:t>živčanog</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sustava,</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uzimajući u</w:t>
            </w:r>
            <w:r>
              <w:rPr>
                <w:rFonts w:asciiTheme="majorHAnsi" w:eastAsia="Times New Roman" w:hAnsiTheme="majorHAnsi" w:cstheme="majorHAnsi"/>
                <w:spacing w:val="-6"/>
                <w:sz w:val="20"/>
                <w14:ligatures w14:val="none"/>
              </w:rPr>
              <w:t xml:space="preserve"> </w:t>
            </w:r>
            <w:r>
              <w:rPr>
                <w:rFonts w:asciiTheme="majorHAnsi" w:eastAsia="Times New Roman" w:hAnsiTheme="majorHAnsi" w:cstheme="majorHAnsi"/>
                <w:sz w:val="20"/>
                <w14:ligatures w14:val="none"/>
              </w:rPr>
              <w:t>obzir</w:t>
            </w:r>
            <w:r>
              <w:rPr>
                <w:rFonts w:asciiTheme="majorHAnsi" w:eastAsia="Times New Roman" w:hAnsiTheme="majorHAnsi" w:cstheme="majorHAnsi"/>
                <w:spacing w:val="-6"/>
                <w:sz w:val="20"/>
                <w14:ligatures w14:val="none"/>
              </w:rPr>
              <w:t xml:space="preserve"> </w:t>
            </w:r>
            <w:r>
              <w:rPr>
                <w:rFonts w:asciiTheme="majorHAnsi" w:eastAsia="Times New Roman" w:hAnsiTheme="majorHAnsi" w:cstheme="majorHAnsi"/>
                <w:sz w:val="20"/>
                <w14:ligatures w14:val="none"/>
              </w:rPr>
              <w:t>anatomske,</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fiziološke</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patofiziološke</w:t>
            </w:r>
            <w:r>
              <w:rPr>
                <w:rFonts w:asciiTheme="majorHAnsi" w:eastAsia="Times New Roman" w:hAnsiTheme="majorHAnsi" w:cstheme="majorHAnsi"/>
                <w:spacing w:val="-47"/>
                <w:sz w:val="20"/>
                <w14:ligatures w14:val="none"/>
              </w:rPr>
              <w:t xml:space="preserve"> </w:t>
            </w:r>
            <w:r>
              <w:rPr>
                <w:rFonts w:asciiTheme="majorHAnsi" w:eastAsia="Times New Roman" w:hAnsiTheme="majorHAnsi" w:cstheme="majorHAnsi"/>
                <w:sz w:val="20"/>
                <w14:ligatures w14:val="none"/>
              </w:rPr>
              <w:t>čimbenike</w:t>
            </w:r>
            <w:r>
              <w:rPr>
                <w:rFonts w:asciiTheme="majorHAnsi" w:eastAsia="Times New Roman" w:hAnsiTheme="majorHAnsi" w:cstheme="majorHAnsi"/>
                <w:sz w:val="20"/>
                <w14:ligatures w14:val="none"/>
              </w:rPr>
              <w:tab/>
            </w:r>
          </w:p>
          <w:p w14:paraId="49C4B675" w14:textId="77777777" w:rsidR="00327FC2" w:rsidRDefault="00257526">
            <w:pPr>
              <w:widowControl w:val="0"/>
              <w:tabs>
                <w:tab w:val="left" w:pos="5036"/>
              </w:tabs>
              <w:spacing w:before="1" w:after="0" w:line="360" w:lineRule="auto"/>
              <w:ind w:right="168"/>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I2 - razlikovati opcije najadekvatnije</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fizioterapijske postupke kod osoba s neurološkim oštećenjem, bolestima i ozljedama središnjeg i perifernog</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živčanog</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sustava,</w:t>
            </w:r>
          </w:p>
          <w:p w14:paraId="1A988032" w14:textId="77777777" w:rsidR="00327FC2" w:rsidRDefault="00257526">
            <w:pPr>
              <w:widowControl w:val="0"/>
              <w:tabs>
                <w:tab w:val="left" w:pos="615"/>
              </w:tabs>
              <w:spacing w:before="4" w:after="0" w:line="360" w:lineRule="auto"/>
              <w:ind w:right="162"/>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I3 – raspraviti razlog</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9"/>
                <w:sz w:val="20"/>
                <w14:ligatures w14:val="none"/>
              </w:rPr>
              <w:t xml:space="preserve"> </w:t>
            </w:r>
            <w:r>
              <w:rPr>
                <w:rFonts w:asciiTheme="majorHAnsi" w:eastAsia="Times New Roman" w:hAnsiTheme="majorHAnsi" w:cstheme="majorHAnsi"/>
                <w:sz w:val="20"/>
                <w14:ligatures w14:val="none"/>
              </w:rPr>
              <w:t>način</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primijene</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određenog</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fizioterapijskog</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postupka kod</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osoba s</w:t>
            </w:r>
            <w:r>
              <w:rPr>
                <w:rFonts w:asciiTheme="majorHAnsi" w:eastAsia="Times New Roman" w:hAnsiTheme="majorHAnsi" w:cstheme="majorHAnsi"/>
                <w:spacing w:val="-7"/>
                <w:sz w:val="20"/>
                <w14:ligatures w14:val="none"/>
              </w:rPr>
              <w:t xml:space="preserve"> </w:t>
            </w:r>
            <w:r>
              <w:rPr>
                <w:rFonts w:asciiTheme="majorHAnsi" w:eastAsia="Times New Roman" w:hAnsiTheme="majorHAnsi" w:cstheme="majorHAnsi"/>
                <w:sz w:val="20"/>
                <w14:ligatures w14:val="none"/>
              </w:rPr>
              <w:t>neurološkim oštećenjem,</w:t>
            </w:r>
            <w:r>
              <w:rPr>
                <w:rFonts w:asciiTheme="majorHAnsi" w:eastAsia="Times New Roman" w:hAnsiTheme="majorHAnsi" w:cstheme="majorHAnsi"/>
                <w:spacing w:val="-47"/>
                <w:sz w:val="20"/>
                <w14:ligatures w14:val="none"/>
              </w:rPr>
              <w:t xml:space="preserve"> </w:t>
            </w:r>
            <w:r>
              <w:rPr>
                <w:rFonts w:asciiTheme="majorHAnsi" w:eastAsia="Times New Roman" w:hAnsiTheme="majorHAnsi" w:cstheme="majorHAnsi"/>
                <w:sz w:val="20"/>
                <w14:ligatures w14:val="none"/>
              </w:rPr>
              <w:t>oboljenjem</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ili povredom</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središnjeg</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i perifernog</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živčanog</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sustava,</w:t>
            </w:r>
          </w:p>
          <w:p w14:paraId="677AC1E6" w14:textId="77777777" w:rsidR="00327FC2" w:rsidRDefault="00257526">
            <w:pPr>
              <w:widowControl w:val="0"/>
              <w:tabs>
                <w:tab w:val="left" w:pos="615"/>
              </w:tabs>
              <w:spacing w:before="1" w:after="0" w:line="360" w:lineRule="auto"/>
              <w:ind w:right="444"/>
              <w:jc w:val="both"/>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I4 – opravdati primjenu fizioterapijske procjene, specifičnih testova i mjerenja, kao i primjenu odgovarajućih</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koncepata i metoda tretmana osoba s neurološkim oštećenjem, oboljenjem ili povredom središnjeg i perifernog</w:t>
            </w:r>
            <w:r>
              <w:rPr>
                <w:rFonts w:asciiTheme="majorHAnsi" w:eastAsia="Times New Roman" w:hAnsiTheme="majorHAnsi" w:cstheme="majorHAnsi"/>
                <w:spacing w:val="-47"/>
                <w:sz w:val="20"/>
                <w14:ligatures w14:val="none"/>
              </w:rPr>
              <w:t xml:space="preserve"> </w:t>
            </w:r>
            <w:r>
              <w:rPr>
                <w:rFonts w:asciiTheme="majorHAnsi" w:eastAsia="Times New Roman" w:hAnsiTheme="majorHAnsi" w:cstheme="majorHAnsi"/>
                <w:sz w:val="20"/>
                <w14:ligatures w14:val="none"/>
              </w:rPr>
              <w:t>živčanog</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sustava,</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uzimajući</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u</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obzir anatomske,</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fiziološke</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i patofiziološke</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čimbenike,</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kao</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9"/>
                <w:sz w:val="20"/>
                <w14:ligatures w14:val="none"/>
              </w:rPr>
              <w:t xml:space="preserve"> </w:t>
            </w:r>
            <w:r>
              <w:rPr>
                <w:rFonts w:asciiTheme="majorHAnsi" w:eastAsia="Times New Roman" w:hAnsiTheme="majorHAnsi" w:cstheme="majorHAnsi"/>
                <w:sz w:val="20"/>
                <w14:ligatures w14:val="none"/>
              </w:rPr>
              <w:t>kontraindikacije</w:t>
            </w:r>
          </w:p>
          <w:p w14:paraId="6B6D762F" w14:textId="77777777" w:rsidR="00327FC2" w:rsidRDefault="00257526">
            <w:pPr>
              <w:widowControl w:val="0"/>
              <w:tabs>
                <w:tab w:val="left" w:pos="615"/>
              </w:tabs>
              <w:spacing w:after="0" w:line="350" w:lineRule="auto"/>
              <w:ind w:right="214"/>
              <w:rPr>
                <w:rFonts w:asciiTheme="majorHAnsi" w:eastAsia="Times New Roman" w:hAnsiTheme="majorHAnsi" w:cstheme="majorHAnsi"/>
                <w:sz w:val="20"/>
                <w:szCs w:val="20"/>
                <w:highlight w:val="yellow"/>
                <w14:ligatures w14:val="none"/>
              </w:rPr>
            </w:pPr>
            <w:r>
              <w:rPr>
                <w:rFonts w:asciiTheme="majorHAnsi" w:eastAsia="Times New Roman" w:hAnsiTheme="majorHAnsi" w:cstheme="majorHAnsi"/>
                <w:sz w:val="20"/>
                <w14:ligatures w14:val="none"/>
              </w:rPr>
              <w:t>I5 - kompletirati</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temeljna</w:t>
            </w:r>
            <w:r>
              <w:rPr>
                <w:rFonts w:asciiTheme="majorHAnsi" w:eastAsia="Times New Roman" w:hAnsiTheme="majorHAnsi" w:cstheme="majorHAnsi"/>
                <w:spacing w:val="-6"/>
                <w:sz w:val="20"/>
                <w14:ligatures w14:val="none"/>
              </w:rPr>
              <w:t xml:space="preserve"> </w:t>
            </w:r>
            <w:r>
              <w:rPr>
                <w:rFonts w:asciiTheme="majorHAnsi" w:eastAsia="Times New Roman" w:hAnsiTheme="majorHAnsi" w:cstheme="majorHAnsi"/>
                <w:sz w:val="20"/>
                <w14:ligatures w14:val="none"/>
              </w:rPr>
              <w:t>znanja</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vještine</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suradnje</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unutar</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rehabilitacijskog tima</w:t>
            </w:r>
          </w:p>
        </w:tc>
      </w:tr>
      <w:tr w:rsidR="00327FC2" w14:paraId="4C872342" w14:textId="77777777">
        <w:trPr>
          <w:trHeight w:val="418"/>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1C36CFF5" w14:textId="77777777" w:rsidR="00327FC2" w:rsidRDefault="00257526">
            <w:pPr>
              <w:widowControl w:val="0"/>
              <w:numPr>
                <w:ilvl w:val="1"/>
                <w:numId w:val="177"/>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Sadržaj predmeta razrađen prema satnici predavanja (pregled nastavnih jedinica s pripadajućim ishodima učenja)</w:t>
            </w: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DD4A066" w14:textId="77777777" w:rsidR="00327FC2" w:rsidRDefault="00257526">
            <w:pPr>
              <w:widowControl w:val="0"/>
              <w:spacing w:line="240" w:lineRule="auto"/>
              <w:contextualSpacing/>
              <w:jc w:val="center"/>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611A644F" w14:textId="77777777" w:rsidR="00327FC2" w:rsidRDefault="00257526">
            <w:pPr>
              <w:widowControl w:val="0"/>
              <w:spacing w:line="240" w:lineRule="auto"/>
              <w:contextualSpacing/>
              <w:jc w:val="center"/>
              <w:rPr>
                <w:rFonts w:asciiTheme="majorHAnsi" w:eastAsia="Calibri" w:hAnsiTheme="majorHAnsi" w:cstheme="majorHAnsi"/>
                <w:sz w:val="20"/>
                <w:szCs w:val="20"/>
                <w14:ligatures w14:val="none"/>
              </w:rPr>
            </w:pPr>
            <w:r>
              <w:rPr>
                <w:rFonts w:asciiTheme="majorHAnsi" w:eastAsia="Calibri" w:hAnsiTheme="majorHAnsi" w:cstheme="majorHAnsi"/>
                <w:sz w:val="20"/>
                <w:szCs w:val="20"/>
                <w:shd w:val="clear" w:color="auto" w:fill="FFFFCC"/>
                <w14:ligatures w14:val="none"/>
              </w:rPr>
              <w:t>Teme p</w:t>
            </w:r>
            <w:r>
              <w:rPr>
                <w:rFonts w:asciiTheme="majorHAnsi" w:eastAsia="Calibri" w:hAnsiTheme="majorHAnsi" w:cstheme="majorHAnsi"/>
                <w:sz w:val="20"/>
                <w:szCs w:val="20"/>
                <w14:ligatures w14:val="none"/>
              </w:rPr>
              <w:t>redavanja</w:t>
            </w:r>
          </w:p>
        </w:tc>
      </w:tr>
      <w:tr w:rsidR="00327FC2" w14:paraId="615BDBEC" w14:textId="77777777">
        <w:trPr>
          <w:trHeight w:val="1610"/>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7607EC7"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4BEC9666"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1.</w:t>
            </w:r>
          </w:p>
          <w:p w14:paraId="4E529581"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2.</w:t>
            </w:r>
          </w:p>
          <w:p w14:paraId="513E5685"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3.</w:t>
            </w:r>
          </w:p>
          <w:p w14:paraId="5F8A124B"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4.</w:t>
            </w:r>
          </w:p>
          <w:p w14:paraId="4EECA940" w14:textId="77777777" w:rsidR="00327FC2" w:rsidRDefault="00327FC2">
            <w:pPr>
              <w:widowControl w:val="0"/>
              <w:snapToGrid w:val="0"/>
              <w:spacing w:line="240" w:lineRule="auto"/>
              <w:rPr>
                <w:rFonts w:asciiTheme="majorHAnsi" w:eastAsia="Calibri" w:hAnsiTheme="majorHAnsi" w:cstheme="majorHAnsi"/>
                <w:sz w:val="20"/>
                <w:szCs w:val="20"/>
                <w14:ligatures w14:val="none"/>
              </w:rPr>
            </w:pPr>
          </w:p>
          <w:p w14:paraId="6825EC91"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5.</w:t>
            </w:r>
          </w:p>
          <w:p w14:paraId="11F15B3C"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6.</w:t>
            </w:r>
          </w:p>
          <w:p w14:paraId="7345B721"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7.</w:t>
            </w:r>
          </w:p>
          <w:p w14:paraId="548F5EE1"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lastRenderedPageBreak/>
              <w:t>8.</w:t>
            </w:r>
          </w:p>
          <w:p w14:paraId="1B37BB2D"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9.</w:t>
            </w:r>
          </w:p>
          <w:p w14:paraId="4414743B" w14:textId="77777777" w:rsidR="00327FC2" w:rsidRDefault="00327FC2">
            <w:pPr>
              <w:widowControl w:val="0"/>
              <w:snapToGrid w:val="0"/>
              <w:spacing w:line="240" w:lineRule="auto"/>
              <w:rPr>
                <w:rFonts w:asciiTheme="majorHAnsi" w:eastAsia="Calibri" w:hAnsiTheme="majorHAnsi" w:cstheme="majorHAnsi"/>
                <w:sz w:val="20"/>
                <w:szCs w:val="20"/>
                <w14:ligatures w14:val="none"/>
              </w:rPr>
            </w:pPr>
          </w:p>
          <w:p w14:paraId="5FBBCED4"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10.</w:t>
            </w:r>
          </w:p>
          <w:p w14:paraId="42FA7B39"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11.</w:t>
            </w:r>
          </w:p>
          <w:p w14:paraId="1E561C3D"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12.</w:t>
            </w:r>
          </w:p>
          <w:p w14:paraId="68862487" w14:textId="77777777" w:rsidR="00327FC2" w:rsidRDefault="00327FC2">
            <w:pPr>
              <w:widowControl w:val="0"/>
              <w:snapToGrid w:val="0"/>
              <w:spacing w:line="240" w:lineRule="auto"/>
              <w:rPr>
                <w:rFonts w:asciiTheme="majorHAnsi" w:eastAsia="Calibri" w:hAnsiTheme="majorHAnsi" w:cstheme="majorHAnsi"/>
                <w:sz w:val="20"/>
                <w:szCs w:val="20"/>
                <w14:ligatures w14:val="none"/>
              </w:rPr>
            </w:pPr>
          </w:p>
          <w:p w14:paraId="7D343D1C"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13.</w:t>
            </w:r>
          </w:p>
          <w:p w14:paraId="581954DB" w14:textId="77777777" w:rsidR="00327FC2" w:rsidRDefault="00327FC2">
            <w:pPr>
              <w:widowControl w:val="0"/>
              <w:snapToGrid w:val="0"/>
              <w:spacing w:line="240" w:lineRule="auto"/>
              <w:rPr>
                <w:rFonts w:asciiTheme="majorHAnsi" w:eastAsia="Calibri" w:hAnsiTheme="majorHAnsi" w:cstheme="majorHAnsi"/>
                <w:sz w:val="20"/>
                <w:szCs w:val="20"/>
                <w14:ligatures w14:val="none"/>
              </w:rPr>
            </w:pPr>
          </w:p>
          <w:p w14:paraId="5ED92ECC"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14.</w:t>
            </w:r>
          </w:p>
          <w:p w14:paraId="4CE52EC3" w14:textId="77777777" w:rsidR="00327FC2" w:rsidRDefault="00327FC2">
            <w:pPr>
              <w:widowControl w:val="0"/>
              <w:snapToGrid w:val="0"/>
              <w:spacing w:line="240" w:lineRule="auto"/>
              <w:rPr>
                <w:rFonts w:asciiTheme="majorHAnsi" w:eastAsia="Calibri" w:hAnsiTheme="majorHAnsi" w:cstheme="majorHAnsi"/>
                <w:sz w:val="20"/>
                <w:szCs w:val="20"/>
                <w14:ligatures w14:val="none"/>
              </w:rPr>
            </w:pPr>
          </w:p>
          <w:p w14:paraId="0F3FC2D6" w14:textId="77777777" w:rsidR="00327FC2" w:rsidRDefault="00327FC2">
            <w:pPr>
              <w:widowControl w:val="0"/>
              <w:snapToGrid w:val="0"/>
              <w:spacing w:line="240" w:lineRule="auto"/>
              <w:rPr>
                <w:rFonts w:asciiTheme="majorHAnsi" w:eastAsia="Calibri" w:hAnsiTheme="majorHAnsi" w:cstheme="majorHAnsi"/>
                <w:sz w:val="20"/>
                <w:szCs w:val="20"/>
                <w14:ligatures w14:val="none"/>
              </w:rPr>
            </w:pPr>
          </w:p>
          <w:p w14:paraId="1C2256F9"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15.</w:t>
            </w: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6C6F5004" w14:textId="77777777" w:rsidR="00327FC2" w:rsidRDefault="00257526">
            <w:pPr>
              <w:widowControl w:val="0"/>
              <w:spacing w:after="0" w:line="360" w:lineRule="auto"/>
              <w:ind w:left="494" w:right="150"/>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lastRenderedPageBreak/>
              <w:t xml:space="preserve">P1 – uvod u predmet: </w:t>
            </w:r>
          </w:p>
          <w:p w14:paraId="055DA730" w14:textId="77777777" w:rsidR="00327FC2" w:rsidRDefault="00257526">
            <w:pPr>
              <w:widowControl w:val="0"/>
              <w:spacing w:after="0" w:line="360" w:lineRule="auto"/>
              <w:ind w:left="494" w:right="150"/>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P2.-P4.- fizioterapijski proces u neurološkoj fizioterapiji. Neurofiziološki temelji u neurološkoj</w:t>
            </w:r>
            <w:r>
              <w:rPr>
                <w:rFonts w:asciiTheme="majorHAnsi" w:eastAsia="Times New Roman" w:hAnsiTheme="majorHAnsi" w:cstheme="majorHAnsi"/>
                <w:spacing w:val="-48"/>
                <w:sz w:val="20"/>
                <w14:ligatures w14:val="none"/>
              </w:rPr>
              <w:t xml:space="preserve">       </w:t>
            </w:r>
            <w:r>
              <w:rPr>
                <w:rFonts w:asciiTheme="majorHAnsi" w:eastAsia="Times New Roman" w:hAnsiTheme="majorHAnsi" w:cstheme="majorHAnsi"/>
                <w:sz w:val="20"/>
                <w14:ligatures w14:val="none"/>
              </w:rPr>
              <w:t xml:space="preserve">fizioterapiji, </w:t>
            </w:r>
          </w:p>
          <w:p w14:paraId="74E3881E" w14:textId="77777777" w:rsidR="00327FC2" w:rsidRDefault="00257526">
            <w:pPr>
              <w:widowControl w:val="0"/>
              <w:spacing w:after="0" w:line="360" w:lineRule="auto"/>
              <w:ind w:left="494" w:right="150"/>
              <w:rPr>
                <w:rFonts w:asciiTheme="majorHAnsi" w:eastAsia="Times New Roman" w:hAnsiTheme="majorHAnsi" w:cstheme="majorHAnsi"/>
                <w:spacing w:val="1"/>
                <w:sz w:val="20"/>
                <w14:ligatures w14:val="none"/>
              </w:rPr>
            </w:pPr>
            <w:r>
              <w:rPr>
                <w:rFonts w:asciiTheme="majorHAnsi" w:eastAsia="Times New Roman" w:hAnsiTheme="majorHAnsi" w:cstheme="majorHAnsi"/>
                <w:sz w:val="20"/>
                <w14:ligatures w14:val="none"/>
              </w:rPr>
              <w:t>P5.-P7.- hijerarhijska i paralelna organizacija središnjeg živčanog sustava, centralni kontrolni posturalni</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mehanizam, karakteristike</w:t>
            </w:r>
            <w:r>
              <w:rPr>
                <w:rFonts w:asciiTheme="majorHAnsi" w:eastAsia="Times New Roman" w:hAnsiTheme="majorHAnsi" w:cstheme="majorHAnsi"/>
                <w:spacing w:val="-9"/>
                <w:sz w:val="20"/>
                <w14:ligatures w14:val="none"/>
              </w:rPr>
              <w:t xml:space="preserve"> </w:t>
            </w:r>
            <w:r>
              <w:rPr>
                <w:rFonts w:asciiTheme="majorHAnsi" w:eastAsia="Times New Roman" w:hAnsiTheme="majorHAnsi" w:cstheme="majorHAnsi"/>
                <w:sz w:val="20"/>
                <w14:ligatures w14:val="none"/>
              </w:rPr>
              <w:t>normalnog</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pokreta.</w:t>
            </w:r>
            <w:r>
              <w:rPr>
                <w:rFonts w:asciiTheme="majorHAnsi" w:eastAsia="Times New Roman" w:hAnsiTheme="majorHAnsi" w:cstheme="majorHAnsi"/>
                <w:spacing w:val="1"/>
                <w:sz w:val="20"/>
                <w14:ligatures w14:val="none"/>
              </w:rPr>
              <w:t xml:space="preserve"> </w:t>
            </w:r>
          </w:p>
          <w:p w14:paraId="57E9E321" w14:textId="77777777" w:rsidR="00327FC2" w:rsidRDefault="00257526">
            <w:pPr>
              <w:widowControl w:val="0"/>
              <w:spacing w:after="0" w:line="360" w:lineRule="auto"/>
              <w:ind w:left="494" w:right="150"/>
              <w:rPr>
                <w:rFonts w:asciiTheme="majorHAnsi" w:eastAsia="Times New Roman" w:hAnsiTheme="majorHAnsi" w:cstheme="majorHAnsi"/>
                <w:spacing w:val="1"/>
                <w:sz w:val="20"/>
                <w14:ligatures w14:val="none"/>
              </w:rPr>
            </w:pPr>
            <w:r>
              <w:rPr>
                <w:rFonts w:asciiTheme="majorHAnsi" w:eastAsia="Times New Roman" w:hAnsiTheme="majorHAnsi" w:cstheme="majorHAnsi"/>
                <w:sz w:val="20"/>
                <w14:ligatures w14:val="none"/>
              </w:rPr>
              <w:t>P8.-P10.- normalne</w:t>
            </w:r>
            <w:r>
              <w:rPr>
                <w:rFonts w:asciiTheme="majorHAnsi" w:eastAsia="Times New Roman" w:hAnsiTheme="majorHAnsi" w:cstheme="majorHAnsi"/>
                <w:spacing w:val="-9"/>
                <w:sz w:val="20"/>
                <w14:ligatures w14:val="none"/>
              </w:rPr>
              <w:t xml:space="preserve"> </w:t>
            </w:r>
            <w:r>
              <w:rPr>
                <w:rFonts w:asciiTheme="majorHAnsi" w:eastAsia="Times New Roman" w:hAnsiTheme="majorHAnsi" w:cstheme="majorHAnsi"/>
                <w:sz w:val="20"/>
                <w14:ligatures w14:val="none"/>
              </w:rPr>
              <w:t>automatske</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posturalne</w:t>
            </w:r>
            <w:r>
              <w:rPr>
                <w:rFonts w:asciiTheme="majorHAnsi" w:eastAsia="Times New Roman" w:hAnsiTheme="majorHAnsi" w:cstheme="majorHAnsi"/>
                <w:spacing w:val="-9"/>
                <w:sz w:val="20"/>
                <w14:ligatures w14:val="none"/>
              </w:rPr>
              <w:t xml:space="preserve"> </w:t>
            </w:r>
            <w:r>
              <w:rPr>
                <w:rFonts w:asciiTheme="majorHAnsi" w:eastAsia="Times New Roman" w:hAnsiTheme="majorHAnsi" w:cstheme="majorHAnsi"/>
                <w:sz w:val="20"/>
                <w14:ligatures w14:val="none"/>
              </w:rPr>
              <w:t>reakcije,</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reakcije</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balansa,</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voljni</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 xml:space="preserve">i </w:t>
            </w:r>
            <w:r>
              <w:rPr>
                <w:rFonts w:asciiTheme="majorHAnsi" w:eastAsia="Times New Roman" w:hAnsiTheme="majorHAnsi" w:cstheme="majorHAnsi"/>
                <w:spacing w:val="-47"/>
                <w:sz w:val="20"/>
                <w14:ligatures w14:val="none"/>
              </w:rPr>
              <w:t xml:space="preserve"> </w:t>
            </w:r>
            <w:r>
              <w:rPr>
                <w:rFonts w:asciiTheme="majorHAnsi" w:eastAsia="Times New Roman" w:hAnsiTheme="majorHAnsi" w:cstheme="majorHAnsi"/>
                <w:sz w:val="20"/>
                <w14:ligatures w14:val="none"/>
              </w:rPr>
              <w:t>automatizirani</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pokreti,</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funkcionalni</w:t>
            </w:r>
            <w:r>
              <w:rPr>
                <w:rFonts w:asciiTheme="majorHAnsi" w:eastAsia="Times New Roman" w:hAnsiTheme="majorHAnsi" w:cstheme="majorHAnsi"/>
                <w:spacing w:val="-7"/>
                <w:sz w:val="20"/>
                <w14:ligatures w14:val="none"/>
              </w:rPr>
              <w:t xml:space="preserve"> </w:t>
            </w:r>
            <w:r>
              <w:rPr>
                <w:rFonts w:asciiTheme="majorHAnsi" w:eastAsia="Times New Roman" w:hAnsiTheme="majorHAnsi" w:cstheme="majorHAnsi"/>
                <w:sz w:val="20"/>
                <w14:ligatures w14:val="none"/>
              </w:rPr>
              <w:t>pokret.</w:t>
            </w:r>
            <w:r>
              <w:rPr>
                <w:rFonts w:asciiTheme="majorHAnsi" w:eastAsia="Times New Roman" w:hAnsiTheme="majorHAnsi" w:cstheme="majorHAnsi"/>
                <w:spacing w:val="1"/>
                <w:sz w:val="20"/>
                <w14:ligatures w14:val="none"/>
              </w:rPr>
              <w:t xml:space="preserve"> </w:t>
            </w:r>
          </w:p>
          <w:p w14:paraId="42BB491F" w14:textId="77777777" w:rsidR="00327FC2" w:rsidRDefault="00257526">
            <w:pPr>
              <w:widowControl w:val="0"/>
              <w:spacing w:after="0" w:line="360" w:lineRule="auto"/>
              <w:ind w:left="494" w:right="150"/>
              <w:rPr>
                <w:rFonts w:asciiTheme="majorHAnsi" w:eastAsia="Times New Roman" w:hAnsiTheme="majorHAnsi" w:cstheme="majorHAnsi"/>
                <w:sz w:val="20"/>
                <w14:ligatures w14:val="none"/>
              </w:rPr>
            </w:pPr>
            <w:r>
              <w:rPr>
                <w:rFonts w:asciiTheme="majorHAnsi" w:eastAsia="Times New Roman" w:hAnsiTheme="majorHAnsi" w:cstheme="majorHAnsi"/>
                <w:spacing w:val="1"/>
                <w:sz w:val="20"/>
                <w14:ligatures w14:val="none"/>
              </w:rPr>
              <w:lastRenderedPageBreak/>
              <w:t xml:space="preserve">P11.-P14.- </w:t>
            </w:r>
            <w:r>
              <w:rPr>
                <w:rFonts w:asciiTheme="majorHAnsi" w:eastAsia="Times New Roman" w:hAnsiTheme="majorHAnsi" w:cstheme="majorHAnsi"/>
                <w:sz w:val="20"/>
                <w14:ligatures w14:val="none"/>
              </w:rPr>
              <w:t>analiza</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komponenti</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normalnog</w:t>
            </w:r>
            <w:r>
              <w:rPr>
                <w:rFonts w:asciiTheme="majorHAnsi" w:eastAsia="Times New Roman" w:hAnsiTheme="majorHAnsi" w:cstheme="majorHAnsi"/>
                <w:spacing w:val="-9"/>
                <w:sz w:val="20"/>
                <w14:ligatures w14:val="none"/>
              </w:rPr>
              <w:t xml:space="preserve"> </w:t>
            </w:r>
            <w:r>
              <w:rPr>
                <w:rFonts w:asciiTheme="majorHAnsi" w:eastAsia="Times New Roman" w:hAnsiTheme="majorHAnsi" w:cstheme="majorHAnsi"/>
                <w:sz w:val="20"/>
                <w14:ligatures w14:val="none"/>
              </w:rPr>
              <w:t>pokreta</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9"/>
                <w:sz w:val="20"/>
                <w14:ligatures w14:val="none"/>
              </w:rPr>
              <w:t xml:space="preserve"> </w:t>
            </w:r>
            <w:r>
              <w:rPr>
                <w:rFonts w:asciiTheme="majorHAnsi" w:eastAsia="Times New Roman" w:hAnsiTheme="majorHAnsi" w:cstheme="majorHAnsi"/>
                <w:sz w:val="20"/>
                <w14:ligatures w14:val="none"/>
              </w:rPr>
              <w:t>motoričke</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aktivnosti:</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ležeći,</w:t>
            </w:r>
            <w:r>
              <w:rPr>
                <w:rFonts w:asciiTheme="majorHAnsi" w:eastAsia="Times New Roman" w:hAnsiTheme="majorHAnsi" w:cstheme="majorHAnsi"/>
                <w:spacing w:val="-47"/>
                <w:sz w:val="20"/>
                <w14:ligatures w14:val="none"/>
              </w:rPr>
              <w:t xml:space="preserve"> </w:t>
            </w:r>
            <w:r>
              <w:rPr>
                <w:rFonts w:asciiTheme="majorHAnsi" w:eastAsia="Times New Roman" w:hAnsiTheme="majorHAnsi" w:cstheme="majorHAnsi"/>
                <w:sz w:val="20"/>
                <w14:ligatures w14:val="none"/>
              </w:rPr>
              <w:t>sjedeći i stojeći posturalni set.</w:t>
            </w:r>
          </w:p>
          <w:p w14:paraId="25F105D3" w14:textId="77777777" w:rsidR="00327FC2" w:rsidRDefault="00257526">
            <w:pPr>
              <w:widowControl w:val="0"/>
              <w:spacing w:after="0" w:line="360" w:lineRule="auto"/>
              <w:ind w:left="494" w:right="150"/>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P15.-P18.- aktivnosti transfera između posturalnih setova i kompleksnih funkcionalnih</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 xml:space="preserve">aktivnosti. </w:t>
            </w:r>
          </w:p>
          <w:p w14:paraId="2A794825" w14:textId="77777777" w:rsidR="00327FC2" w:rsidRDefault="00257526">
            <w:pPr>
              <w:widowControl w:val="0"/>
              <w:spacing w:after="0" w:line="360" w:lineRule="auto"/>
              <w:ind w:left="494" w:right="150"/>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 xml:space="preserve">P19.-P 22.- funkcionalne razine osobe prema klasifikaciji ICF-a (WHO, 2001). </w:t>
            </w:r>
          </w:p>
          <w:p w14:paraId="09D17AC7" w14:textId="77777777" w:rsidR="00327FC2" w:rsidRDefault="00257526">
            <w:pPr>
              <w:widowControl w:val="0"/>
              <w:spacing w:after="0" w:line="360" w:lineRule="auto"/>
              <w:ind w:left="494" w:right="150"/>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P23.-P25.- temeljni prinicipi primjene</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fizioterapijskih koncepata u odraslih osoba s neurološkim oštećenjem. P26.-P30.- Bobath koncept kod odraslih osoba sa</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centralnim</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oštećenjima;</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pregled,</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analiza,</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tretman i</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evaluacija.</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Specifičnosti</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pregleda</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tretmana</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osoba</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s</w:t>
            </w:r>
          </w:p>
          <w:p w14:paraId="445FD4C6" w14:textId="77777777" w:rsidR="00327FC2" w:rsidRDefault="00257526">
            <w:pPr>
              <w:widowControl w:val="0"/>
              <w:snapToGrid w:val="0"/>
              <w:spacing w:line="240" w:lineRule="auto"/>
              <w:jc w:val="both"/>
              <w:rPr>
                <w:rFonts w:asciiTheme="majorHAnsi" w:eastAsia="Calibri" w:hAnsiTheme="majorHAnsi" w:cstheme="majorHAnsi"/>
                <w:sz w:val="20"/>
                <w14:ligatures w14:val="none"/>
              </w:rPr>
            </w:pPr>
            <w:r>
              <w:rPr>
                <w:rFonts w:asciiTheme="majorHAnsi" w:eastAsia="Calibri" w:hAnsiTheme="majorHAnsi" w:cstheme="majorHAnsi"/>
                <w:sz w:val="20"/>
                <w14:ligatures w14:val="none"/>
              </w:rPr>
              <w:t>hemiplegijom</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ili</w:t>
            </w:r>
            <w:r>
              <w:rPr>
                <w:rFonts w:asciiTheme="majorHAnsi" w:eastAsia="Calibri" w:hAnsiTheme="majorHAnsi" w:cstheme="majorHAnsi"/>
                <w:spacing w:val="-12"/>
                <w:sz w:val="20"/>
                <w14:ligatures w14:val="none"/>
              </w:rPr>
              <w:t xml:space="preserve"> </w:t>
            </w:r>
            <w:r>
              <w:rPr>
                <w:rFonts w:asciiTheme="majorHAnsi" w:eastAsia="Calibri" w:hAnsiTheme="majorHAnsi" w:cstheme="majorHAnsi"/>
                <w:sz w:val="20"/>
                <w14:ligatures w14:val="none"/>
              </w:rPr>
              <w:t>hemiparezom,</w:t>
            </w:r>
            <w:r>
              <w:rPr>
                <w:rFonts w:asciiTheme="majorHAnsi" w:eastAsia="Calibri" w:hAnsiTheme="majorHAnsi" w:cstheme="majorHAnsi"/>
                <w:spacing w:val="-1"/>
                <w:sz w:val="20"/>
                <w14:ligatures w14:val="none"/>
              </w:rPr>
              <w:t xml:space="preserve"> </w:t>
            </w:r>
            <w:r>
              <w:rPr>
                <w:rFonts w:asciiTheme="majorHAnsi" w:eastAsia="Calibri" w:hAnsiTheme="majorHAnsi" w:cstheme="majorHAnsi"/>
                <w:sz w:val="20"/>
                <w14:ligatures w14:val="none"/>
              </w:rPr>
              <w:t>te</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osoba</w:t>
            </w:r>
            <w:r>
              <w:rPr>
                <w:rFonts w:asciiTheme="majorHAnsi" w:eastAsia="Calibri" w:hAnsiTheme="majorHAnsi" w:cstheme="majorHAnsi"/>
                <w:spacing w:val="1"/>
                <w:sz w:val="20"/>
                <w14:ligatures w14:val="none"/>
              </w:rPr>
              <w:t xml:space="preserve"> </w:t>
            </w:r>
            <w:r>
              <w:rPr>
                <w:rFonts w:asciiTheme="majorHAnsi" w:eastAsia="Calibri" w:hAnsiTheme="majorHAnsi" w:cstheme="majorHAnsi"/>
                <w:sz w:val="20"/>
                <w14:ligatures w14:val="none"/>
              </w:rPr>
              <w:t>s</w:t>
            </w:r>
            <w:r>
              <w:rPr>
                <w:rFonts w:asciiTheme="majorHAnsi" w:eastAsia="Calibri" w:hAnsiTheme="majorHAnsi" w:cstheme="majorHAnsi"/>
                <w:spacing w:val="-7"/>
                <w:sz w:val="20"/>
                <w14:ligatures w14:val="none"/>
              </w:rPr>
              <w:t xml:space="preserve"> </w:t>
            </w:r>
            <w:r>
              <w:rPr>
                <w:rFonts w:asciiTheme="majorHAnsi" w:eastAsia="Calibri" w:hAnsiTheme="majorHAnsi" w:cstheme="majorHAnsi"/>
                <w:sz w:val="20"/>
                <w14:ligatures w14:val="none"/>
              </w:rPr>
              <w:t>kraniocerebralnim</w:t>
            </w:r>
            <w:r>
              <w:rPr>
                <w:rFonts w:asciiTheme="majorHAnsi" w:eastAsia="Calibri" w:hAnsiTheme="majorHAnsi" w:cstheme="majorHAnsi"/>
                <w:spacing w:val="-3"/>
                <w:sz w:val="20"/>
                <w14:ligatures w14:val="none"/>
              </w:rPr>
              <w:t xml:space="preserve"> </w:t>
            </w:r>
            <w:r>
              <w:rPr>
                <w:rFonts w:asciiTheme="majorHAnsi" w:eastAsia="Calibri" w:hAnsiTheme="majorHAnsi" w:cstheme="majorHAnsi"/>
                <w:sz w:val="20"/>
                <w14:ligatures w14:val="none"/>
              </w:rPr>
              <w:t>ozljedama,</w:t>
            </w:r>
            <w:r>
              <w:rPr>
                <w:rFonts w:asciiTheme="majorHAnsi" w:eastAsia="Calibri" w:hAnsiTheme="majorHAnsi" w:cstheme="majorHAnsi"/>
                <w:spacing w:val="-5"/>
                <w:sz w:val="20"/>
                <w14:ligatures w14:val="none"/>
              </w:rPr>
              <w:t xml:space="preserve"> </w:t>
            </w:r>
            <w:r>
              <w:rPr>
                <w:rFonts w:asciiTheme="majorHAnsi" w:eastAsia="Calibri" w:hAnsiTheme="majorHAnsi" w:cstheme="majorHAnsi"/>
                <w:sz w:val="20"/>
                <w14:ligatures w14:val="none"/>
              </w:rPr>
              <w:t>problemi</w:t>
            </w:r>
            <w:r>
              <w:rPr>
                <w:rFonts w:asciiTheme="majorHAnsi" w:eastAsia="Calibri" w:hAnsiTheme="majorHAnsi" w:cstheme="majorHAnsi"/>
                <w:spacing w:val="-3"/>
                <w:sz w:val="20"/>
                <w14:ligatures w14:val="none"/>
              </w:rPr>
              <w:t xml:space="preserve"> </w:t>
            </w:r>
            <w:r>
              <w:rPr>
                <w:rFonts w:asciiTheme="majorHAnsi" w:eastAsia="Calibri" w:hAnsiTheme="majorHAnsi" w:cstheme="majorHAnsi"/>
                <w:sz w:val="20"/>
                <w14:ligatures w14:val="none"/>
              </w:rPr>
              <w:t>spastičnosti</w:t>
            </w:r>
            <w:r>
              <w:rPr>
                <w:rFonts w:asciiTheme="majorHAnsi" w:eastAsia="Calibri" w:hAnsiTheme="majorHAnsi" w:cstheme="majorHAnsi"/>
                <w:spacing w:val="-3"/>
                <w:sz w:val="20"/>
                <w14:ligatures w14:val="none"/>
              </w:rPr>
              <w:t xml:space="preserve"> </w:t>
            </w:r>
            <w:r>
              <w:rPr>
                <w:rFonts w:asciiTheme="majorHAnsi" w:eastAsia="Calibri" w:hAnsiTheme="majorHAnsi" w:cstheme="majorHAnsi"/>
                <w:sz w:val="20"/>
                <w14:ligatures w14:val="none"/>
              </w:rPr>
              <w:t>i</w:t>
            </w:r>
            <w:r>
              <w:rPr>
                <w:rFonts w:asciiTheme="majorHAnsi" w:eastAsia="Calibri" w:hAnsiTheme="majorHAnsi" w:cstheme="majorHAnsi"/>
                <w:spacing w:val="-8"/>
                <w:sz w:val="20"/>
                <w14:ligatures w14:val="none"/>
              </w:rPr>
              <w:t xml:space="preserve"> </w:t>
            </w:r>
            <w:r>
              <w:rPr>
                <w:rFonts w:asciiTheme="majorHAnsi" w:eastAsia="Calibri" w:hAnsiTheme="majorHAnsi" w:cstheme="majorHAnsi"/>
                <w:sz w:val="20"/>
                <w14:ligatures w14:val="none"/>
              </w:rPr>
              <w:t>asociranih reakcija,</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problem</w:t>
            </w:r>
            <w:r>
              <w:rPr>
                <w:rFonts w:asciiTheme="majorHAnsi" w:eastAsia="Calibri" w:hAnsiTheme="majorHAnsi" w:cstheme="majorHAnsi"/>
                <w:spacing w:val="-3"/>
                <w:sz w:val="20"/>
                <w14:ligatures w14:val="none"/>
              </w:rPr>
              <w:t xml:space="preserve"> </w:t>
            </w:r>
            <w:r>
              <w:rPr>
                <w:rFonts w:asciiTheme="majorHAnsi" w:eastAsia="Calibri" w:hAnsiTheme="majorHAnsi" w:cstheme="majorHAnsi"/>
                <w:sz w:val="20"/>
                <w14:ligatures w14:val="none"/>
              </w:rPr>
              <w:t>kompenzacija.</w:t>
            </w:r>
          </w:p>
          <w:p w14:paraId="2B72776A" w14:textId="77777777" w:rsidR="00327FC2" w:rsidRDefault="00327FC2">
            <w:pPr>
              <w:widowControl w:val="0"/>
              <w:rPr>
                <w:rFonts w:asciiTheme="majorHAnsi" w:eastAsia="Calibri" w:hAnsiTheme="majorHAnsi" w:cstheme="majorHAnsi"/>
                <w:sz w:val="20"/>
                <w14:ligatures w14:val="none"/>
              </w:rPr>
            </w:pPr>
          </w:p>
        </w:tc>
      </w:tr>
      <w:tr w:rsidR="00327FC2" w14:paraId="129A244F" w14:textId="77777777">
        <w:trPr>
          <w:trHeight w:val="250"/>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C10D257"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C6212C5" w14:textId="77777777" w:rsidR="00327FC2" w:rsidRDefault="00257526">
            <w:pPr>
              <w:widowControl w:val="0"/>
              <w:snapToGrid w:val="0"/>
              <w:spacing w:line="240" w:lineRule="auto"/>
              <w:jc w:val="center"/>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6976EE20" w14:textId="77777777" w:rsidR="00327FC2" w:rsidRDefault="00257526">
            <w:pPr>
              <w:widowControl w:val="0"/>
              <w:snapToGrid w:val="0"/>
              <w:spacing w:line="240" w:lineRule="auto"/>
              <w:jc w:val="center"/>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szCs w:val="20"/>
                <w14:ligatures w14:val="none"/>
              </w:rPr>
              <w:t>Teme seminara</w:t>
            </w:r>
          </w:p>
        </w:tc>
      </w:tr>
      <w:tr w:rsidR="00327FC2" w14:paraId="31B4E165" w14:textId="77777777">
        <w:trPr>
          <w:trHeight w:val="58"/>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E6FA6A4"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5C58C767" w14:textId="77777777" w:rsidR="00327FC2" w:rsidRDefault="00327FC2">
            <w:pPr>
              <w:widowControl w:val="0"/>
              <w:snapToGrid w:val="0"/>
              <w:spacing w:line="240" w:lineRule="auto"/>
              <w:jc w:val="center"/>
              <w:rPr>
                <w:rFonts w:asciiTheme="majorHAnsi" w:eastAsia="Calibri" w:hAnsiTheme="majorHAnsi" w:cstheme="majorHAnsi"/>
                <w:sz w:val="20"/>
                <w:szCs w:val="20"/>
                <w:highlight w:val="yellow"/>
                <w14:ligatures w14:val="none"/>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54E6B4DA" w14:textId="77777777" w:rsidR="00327FC2" w:rsidRDefault="00327FC2">
            <w:pPr>
              <w:widowControl w:val="0"/>
              <w:snapToGrid w:val="0"/>
              <w:spacing w:line="240" w:lineRule="auto"/>
              <w:rPr>
                <w:rFonts w:asciiTheme="majorHAnsi" w:eastAsia="Calibri" w:hAnsiTheme="majorHAnsi" w:cstheme="majorHAnsi"/>
                <w:sz w:val="20"/>
                <w:szCs w:val="20"/>
                <w:highlight w:val="yellow"/>
                <w14:ligatures w14:val="none"/>
              </w:rPr>
            </w:pPr>
          </w:p>
        </w:tc>
      </w:tr>
      <w:tr w:rsidR="00327FC2" w14:paraId="58537566" w14:textId="77777777">
        <w:trPr>
          <w:trHeight w:val="427"/>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3379D23"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793F919" w14:textId="77777777" w:rsidR="00327FC2" w:rsidRDefault="00257526">
            <w:pPr>
              <w:widowControl w:val="0"/>
              <w:snapToGrid w:val="0"/>
              <w:spacing w:line="240" w:lineRule="auto"/>
              <w:jc w:val="center"/>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52C7DC18" w14:textId="77777777" w:rsidR="00327FC2" w:rsidRDefault="00257526">
            <w:pPr>
              <w:widowControl w:val="0"/>
              <w:snapToGrid w:val="0"/>
              <w:spacing w:line="240" w:lineRule="auto"/>
              <w:jc w:val="center"/>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szCs w:val="20"/>
                <w14:ligatures w14:val="none"/>
              </w:rPr>
              <w:t>Teme vježbi</w:t>
            </w:r>
          </w:p>
        </w:tc>
      </w:tr>
      <w:tr w:rsidR="00327FC2" w14:paraId="2CDE10C5" w14:textId="77777777">
        <w:trPr>
          <w:trHeight w:val="110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4CBC22B"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67E4A59D"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1</w:t>
            </w:r>
          </w:p>
          <w:p w14:paraId="49B26881"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2</w:t>
            </w:r>
          </w:p>
          <w:p w14:paraId="5C5FE8FD"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3</w:t>
            </w:r>
          </w:p>
          <w:p w14:paraId="667A20BA"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4</w:t>
            </w:r>
          </w:p>
          <w:p w14:paraId="76467235"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5</w:t>
            </w:r>
          </w:p>
          <w:p w14:paraId="07985803"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6</w:t>
            </w:r>
          </w:p>
          <w:p w14:paraId="7A752F32"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7</w:t>
            </w:r>
          </w:p>
          <w:p w14:paraId="7CA095A2"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8</w:t>
            </w:r>
          </w:p>
          <w:p w14:paraId="37996D73"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9</w:t>
            </w:r>
          </w:p>
          <w:p w14:paraId="1408A986"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10</w:t>
            </w:r>
          </w:p>
          <w:p w14:paraId="2B5C3DDE"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11</w:t>
            </w:r>
          </w:p>
          <w:p w14:paraId="0CBE2C5E"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12</w:t>
            </w:r>
          </w:p>
          <w:p w14:paraId="76B8C6E5" w14:textId="77777777" w:rsidR="00327FC2" w:rsidRDefault="00327FC2">
            <w:pPr>
              <w:widowControl w:val="0"/>
              <w:snapToGrid w:val="0"/>
              <w:spacing w:line="240" w:lineRule="auto"/>
              <w:rPr>
                <w:rFonts w:asciiTheme="majorHAnsi" w:eastAsia="Calibri" w:hAnsiTheme="majorHAnsi" w:cstheme="majorHAnsi"/>
                <w:sz w:val="20"/>
                <w:szCs w:val="20"/>
                <w14:ligatures w14:val="none"/>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29B33A9A"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V1.-V5.- analiza normalnog pokreta</w:t>
            </w:r>
          </w:p>
          <w:p w14:paraId="5BDBDFB7" w14:textId="77777777" w:rsidR="00327FC2" w:rsidRDefault="00257526">
            <w:pPr>
              <w:widowControl w:val="0"/>
              <w:spacing w:after="0" w:line="360" w:lineRule="auto"/>
              <w:ind w:right="150"/>
              <w:rPr>
                <w:rFonts w:asciiTheme="majorHAnsi" w:eastAsia="Times New Roman" w:hAnsiTheme="majorHAnsi" w:cstheme="majorHAnsi"/>
                <w:spacing w:val="1"/>
                <w:sz w:val="20"/>
                <w14:ligatures w14:val="none"/>
              </w:rPr>
            </w:pPr>
            <w:r>
              <w:rPr>
                <w:rFonts w:asciiTheme="majorHAnsi" w:eastAsia="Times New Roman" w:hAnsiTheme="majorHAnsi" w:cstheme="majorHAnsi"/>
                <w:sz w:val="20"/>
                <w:szCs w:val="20"/>
                <w14:ligatures w14:val="none"/>
              </w:rPr>
              <w:t xml:space="preserve">V6.-V10.- analiza </w:t>
            </w:r>
            <w:r>
              <w:rPr>
                <w:rFonts w:asciiTheme="majorHAnsi" w:eastAsia="Times New Roman" w:hAnsiTheme="majorHAnsi" w:cstheme="majorHAnsi"/>
                <w:sz w:val="20"/>
                <w14:ligatures w14:val="none"/>
              </w:rPr>
              <w:t>normalne</w:t>
            </w:r>
            <w:r>
              <w:rPr>
                <w:rFonts w:asciiTheme="majorHAnsi" w:eastAsia="Times New Roman" w:hAnsiTheme="majorHAnsi" w:cstheme="majorHAnsi"/>
                <w:spacing w:val="-9"/>
                <w:sz w:val="20"/>
                <w14:ligatures w14:val="none"/>
              </w:rPr>
              <w:t xml:space="preserve"> </w:t>
            </w:r>
            <w:r>
              <w:rPr>
                <w:rFonts w:asciiTheme="majorHAnsi" w:eastAsia="Times New Roman" w:hAnsiTheme="majorHAnsi" w:cstheme="majorHAnsi"/>
                <w:sz w:val="20"/>
                <w14:ligatures w14:val="none"/>
              </w:rPr>
              <w:t>automatske</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posturalne</w:t>
            </w:r>
            <w:r>
              <w:rPr>
                <w:rFonts w:asciiTheme="majorHAnsi" w:eastAsia="Times New Roman" w:hAnsiTheme="majorHAnsi" w:cstheme="majorHAnsi"/>
                <w:spacing w:val="-9"/>
                <w:sz w:val="20"/>
                <w14:ligatures w14:val="none"/>
              </w:rPr>
              <w:t xml:space="preserve"> </w:t>
            </w:r>
            <w:r>
              <w:rPr>
                <w:rFonts w:asciiTheme="majorHAnsi" w:eastAsia="Times New Roman" w:hAnsiTheme="majorHAnsi" w:cstheme="majorHAnsi"/>
                <w:sz w:val="20"/>
                <w14:ligatures w14:val="none"/>
              </w:rPr>
              <w:t>reakcije,</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reakcije</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balansa,</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voljni</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 xml:space="preserve">i </w:t>
            </w:r>
            <w:r>
              <w:rPr>
                <w:rFonts w:asciiTheme="majorHAnsi" w:eastAsia="Times New Roman" w:hAnsiTheme="majorHAnsi" w:cstheme="majorHAnsi"/>
                <w:spacing w:val="-47"/>
                <w:sz w:val="20"/>
                <w14:ligatures w14:val="none"/>
              </w:rPr>
              <w:t xml:space="preserve"> </w:t>
            </w:r>
            <w:r>
              <w:rPr>
                <w:rFonts w:asciiTheme="majorHAnsi" w:eastAsia="Times New Roman" w:hAnsiTheme="majorHAnsi" w:cstheme="majorHAnsi"/>
                <w:sz w:val="20"/>
                <w14:ligatures w14:val="none"/>
              </w:rPr>
              <w:t>automatizirani</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pokreti,</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funkcionalni</w:t>
            </w:r>
            <w:r>
              <w:rPr>
                <w:rFonts w:asciiTheme="majorHAnsi" w:eastAsia="Times New Roman" w:hAnsiTheme="majorHAnsi" w:cstheme="majorHAnsi"/>
                <w:spacing w:val="-7"/>
                <w:sz w:val="20"/>
                <w14:ligatures w14:val="none"/>
              </w:rPr>
              <w:t xml:space="preserve"> </w:t>
            </w:r>
            <w:r>
              <w:rPr>
                <w:rFonts w:asciiTheme="majorHAnsi" w:eastAsia="Times New Roman" w:hAnsiTheme="majorHAnsi" w:cstheme="majorHAnsi"/>
                <w:sz w:val="20"/>
                <w14:ligatures w14:val="none"/>
              </w:rPr>
              <w:t>pokret.</w:t>
            </w:r>
            <w:r>
              <w:rPr>
                <w:rFonts w:asciiTheme="majorHAnsi" w:eastAsia="Times New Roman" w:hAnsiTheme="majorHAnsi" w:cstheme="majorHAnsi"/>
                <w:spacing w:val="1"/>
                <w:sz w:val="20"/>
                <w14:ligatures w14:val="none"/>
              </w:rPr>
              <w:t xml:space="preserve"> </w:t>
            </w:r>
          </w:p>
          <w:p w14:paraId="1D224B0C" w14:textId="77777777" w:rsidR="00327FC2" w:rsidRDefault="00257526">
            <w:pPr>
              <w:widowControl w:val="0"/>
              <w:spacing w:after="0" w:line="360" w:lineRule="auto"/>
              <w:ind w:right="150"/>
              <w:rPr>
                <w:rFonts w:asciiTheme="majorHAnsi" w:eastAsia="Times New Roman" w:hAnsiTheme="majorHAnsi" w:cstheme="majorHAnsi"/>
                <w:sz w:val="20"/>
                <w14:ligatures w14:val="none"/>
              </w:rPr>
            </w:pPr>
            <w:r>
              <w:rPr>
                <w:rFonts w:asciiTheme="majorHAnsi" w:eastAsia="Times New Roman" w:hAnsiTheme="majorHAnsi" w:cstheme="majorHAnsi"/>
                <w:spacing w:val="1"/>
                <w:sz w:val="20"/>
                <w14:ligatures w14:val="none"/>
              </w:rPr>
              <w:t xml:space="preserve">V11.-V15.- demonstracija </w:t>
            </w:r>
            <w:r>
              <w:rPr>
                <w:rFonts w:asciiTheme="majorHAnsi" w:eastAsia="Times New Roman" w:hAnsiTheme="majorHAnsi" w:cstheme="majorHAnsi"/>
                <w:sz w:val="20"/>
                <w14:ligatures w14:val="none"/>
              </w:rPr>
              <w:t>aktivnosti transfera između posturalnih setova</w:t>
            </w:r>
          </w:p>
          <w:p w14:paraId="47A5BD7C" w14:textId="77777777" w:rsidR="00327FC2" w:rsidRDefault="00257526">
            <w:pPr>
              <w:widowControl w:val="0"/>
              <w:spacing w:after="0" w:line="360" w:lineRule="auto"/>
              <w:ind w:right="150"/>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V16.-V20.- Bobath koncept kod odraslih osoba</w:t>
            </w:r>
          </w:p>
          <w:p w14:paraId="3C632BBE" w14:textId="77777777" w:rsidR="00327FC2" w:rsidRDefault="00257526">
            <w:pPr>
              <w:widowControl w:val="0"/>
              <w:spacing w:after="0" w:line="360" w:lineRule="auto"/>
              <w:ind w:right="150"/>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V21.-V25.- Analiza i procjena hoda</w:t>
            </w:r>
          </w:p>
          <w:p w14:paraId="4391EEDE" w14:textId="77777777" w:rsidR="00327FC2" w:rsidRDefault="00257526">
            <w:pPr>
              <w:widowControl w:val="0"/>
              <w:spacing w:after="0" w:line="360" w:lineRule="auto"/>
              <w:ind w:right="150"/>
              <w:rPr>
                <w:rFonts w:asciiTheme="majorHAnsi" w:eastAsia="Times New Roman" w:hAnsiTheme="majorHAnsi" w:cstheme="majorHAnsi"/>
                <w:spacing w:val="1"/>
                <w:sz w:val="20"/>
                <w14:ligatures w14:val="none"/>
              </w:rPr>
            </w:pPr>
            <w:r>
              <w:rPr>
                <w:rFonts w:asciiTheme="majorHAnsi" w:eastAsia="Times New Roman" w:hAnsiTheme="majorHAnsi" w:cstheme="majorHAnsi"/>
                <w:sz w:val="20"/>
                <w14:ligatures w14:val="none"/>
              </w:rPr>
              <w:t>V26.-V30.- demonstracija specifičnosti kod pacijenata s hemiplegijom</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ili</w:t>
            </w:r>
            <w:r>
              <w:rPr>
                <w:rFonts w:asciiTheme="majorHAnsi" w:eastAsia="Times New Roman" w:hAnsiTheme="majorHAnsi" w:cstheme="majorHAnsi"/>
                <w:spacing w:val="-12"/>
                <w:sz w:val="20"/>
                <w14:ligatures w14:val="none"/>
              </w:rPr>
              <w:t xml:space="preserve"> </w:t>
            </w:r>
            <w:r>
              <w:rPr>
                <w:rFonts w:asciiTheme="majorHAnsi" w:eastAsia="Times New Roman" w:hAnsiTheme="majorHAnsi" w:cstheme="majorHAnsi"/>
                <w:sz w:val="20"/>
                <w14:ligatures w14:val="none"/>
              </w:rPr>
              <w:t>hemiparezom</w:t>
            </w:r>
          </w:p>
          <w:p w14:paraId="50858221" w14:textId="77777777" w:rsidR="00327FC2" w:rsidRDefault="00327FC2">
            <w:pPr>
              <w:widowControl w:val="0"/>
              <w:snapToGrid w:val="0"/>
              <w:spacing w:line="240" w:lineRule="auto"/>
              <w:rPr>
                <w:rFonts w:asciiTheme="majorHAnsi" w:eastAsia="Calibri" w:hAnsiTheme="majorHAnsi" w:cstheme="majorHAnsi"/>
                <w:sz w:val="20"/>
                <w:szCs w:val="20"/>
                <w14:ligatures w14:val="none"/>
              </w:rPr>
            </w:pPr>
          </w:p>
        </w:tc>
      </w:tr>
      <w:tr w:rsidR="00327FC2" w14:paraId="514A2276" w14:textId="77777777">
        <w:trPr>
          <w:trHeight w:val="22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5E3614CE" w14:textId="77777777" w:rsidR="00327FC2" w:rsidRDefault="00257526">
            <w:pPr>
              <w:widowControl w:val="0"/>
              <w:numPr>
                <w:ilvl w:val="1"/>
                <w:numId w:val="177"/>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 xml:space="preserve">Vrste izvođenja </w:t>
            </w:r>
            <w:r>
              <w:rPr>
                <w:rFonts w:ascii="Calibri Light" w:eastAsia="Calibri" w:hAnsi="Calibri Light" w:cs="Calibri Light"/>
                <w:b/>
                <w:bCs/>
                <w:color w:val="000000"/>
                <w:sz w:val="20"/>
                <w:szCs w:val="20"/>
                <w14:ligatures w14:val="none"/>
              </w:rPr>
              <w:lastRenderedPageBreak/>
              <w:t>nastave:</w:t>
            </w:r>
          </w:p>
        </w:tc>
        <w:tc>
          <w:tcPr>
            <w:tcW w:w="220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BC9085D" w14:textId="77777777" w:rsidR="00327FC2" w:rsidRDefault="00257526">
            <w:pPr>
              <w:widowControl w:val="0"/>
              <w:spacing w:after="0"/>
              <w:rPr>
                <w:rFonts w:asciiTheme="majorHAnsi" w:eastAsia="Times New Roman" w:hAnsiTheme="majorHAnsi" w:cstheme="majorHAnsi"/>
                <w:b/>
                <w:sz w:val="20"/>
                <w:szCs w:val="20"/>
                <w:lang w:val="en-US" w:eastAsia="zh-CN"/>
                <w14:ligatures w14:val="none"/>
              </w:rPr>
            </w:pPr>
            <w:r>
              <w:rPr>
                <w:rFonts w:asciiTheme="majorHAnsi" w:eastAsia="Times New Roman" w:hAnsiTheme="majorHAnsi" w:cstheme="majorHAnsi"/>
                <w:b/>
                <w:sz w:val="20"/>
                <w:szCs w:val="20"/>
                <w:lang w:val="en-US" w:eastAsia="zh-CN"/>
                <w14:ligatures w14:val="none"/>
              </w:rPr>
              <w:lastRenderedPageBreak/>
              <w:t xml:space="preserve">X    </w:t>
            </w:r>
            <w:r>
              <w:rPr>
                <w:rFonts w:asciiTheme="majorHAnsi" w:eastAsia="Times New Roman" w:hAnsiTheme="majorHAnsi" w:cstheme="majorHAnsi"/>
                <w:sz w:val="20"/>
                <w:szCs w:val="20"/>
                <w:lang w:eastAsia="zh-CN"/>
                <w14:ligatures w14:val="none"/>
              </w:rPr>
              <w:t>predavanja</w:t>
            </w:r>
          </w:p>
          <w:p w14:paraId="4A52B658" w14:textId="77777777" w:rsidR="00327FC2" w:rsidRDefault="00257526">
            <w:pPr>
              <w:widowControl w:val="0"/>
              <w:spacing w:after="0"/>
              <w:rPr>
                <w:rFonts w:asciiTheme="majorHAnsi" w:eastAsia="Times New Roman" w:hAnsiTheme="majorHAnsi" w:cstheme="majorHAnsi"/>
                <w:b/>
                <w:sz w:val="20"/>
                <w:szCs w:val="20"/>
                <w:lang w:val="en-US" w:eastAsia="zh-CN"/>
                <w14:ligatures w14:val="none"/>
              </w:rPr>
            </w:pPr>
            <w:r>
              <w:rPr>
                <w:rFonts w:asciiTheme="majorHAnsi" w:eastAsia="Times New Roman" w:hAnsiTheme="majorHAnsi" w:cstheme="majorHAnsi"/>
                <w:b/>
                <w:sz w:val="20"/>
                <w:szCs w:val="20"/>
                <w:lang w:val="en-US" w:eastAsia="zh-CN"/>
                <w14:ligatures w14:val="none"/>
              </w:rPr>
              <w:t xml:space="preserve">      </w:t>
            </w:r>
            <w:r>
              <w:rPr>
                <w:rFonts w:asciiTheme="majorHAnsi" w:eastAsia="Times New Roman" w:hAnsiTheme="majorHAnsi" w:cstheme="majorHAnsi"/>
                <w:sz w:val="20"/>
                <w:szCs w:val="20"/>
                <w:lang w:eastAsia="zh-CN"/>
                <w14:ligatures w14:val="none"/>
              </w:rPr>
              <w:t>seminari i radionice</w:t>
            </w:r>
          </w:p>
          <w:p w14:paraId="622A30A6" w14:textId="77777777" w:rsidR="00327FC2" w:rsidRDefault="00257526">
            <w:pPr>
              <w:widowControl w:val="0"/>
              <w:spacing w:after="0"/>
              <w:rPr>
                <w:rFonts w:asciiTheme="majorHAnsi" w:eastAsia="Times New Roman" w:hAnsiTheme="majorHAnsi" w:cstheme="majorHAnsi"/>
                <w:b/>
                <w:sz w:val="20"/>
                <w:szCs w:val="20"/>
                <w:lang w:val="en-US" w:eastAsia="zh-CN"/>
                <w14:ligatures w14:val="none"/>
              </w:rPr>
            </w:pPr>
            <w:r>
              <w:rPr>
                <w:rFonts w:asciiTheme="majorHAnsi" w:eastAsia="Times New Roman" w:hAnsiTheme="majorHAnsi" w:cstheme="majorHAnsi"/>
                <w:b/>
                <w:sz w:val="20"/>
                <w:szCs w:val="20"/>
                <w:lang w:val="en-US" w:eastAsia="zh-CN"/>
                <w14:ligatures w14:val="none"/>
              </w:rPr>
              <w:t xml:space="preserve">X    </w:t>
            </w:r>
            <w:r>
              <w:rPr>
                <w:rFonts w:asciiTheme="majorHAnsi" w:eastAsia="Times New Roman" w:hAnsiTheme="majorHAnsi" w:cstheme="majorHAnsi"/>
                <w:sz w:val="20"/>
                <w:szCs w:val="20"/>
                <w:lang w:eastAsia="zh-CN"/>
                <w14:ligatures w14:val="none"/>
              </w:rPr>
              <w:t>vježbe</w:t>
            </w:r>
          </w:p>
          <w:p w14:paraId="0799329D" w14:textId="77777777" w:rsidR="00327FC2" w:rsidRDefault="00257526">
            <w:pPr>
              <w:widowControl w:val="0"/>
              <w:spacing w:after="0"/>
              <w:rPr>
                <w:rFonts w:asciiTheme="majorHAnsi" w:eastAsia="Times New Roman" w:hAnsiTheme="majorHAnsi" w:cstheme="majorHAnsi"/>
                <w:b/>
                <w:sz w:val="20"/>
                <w:szCs w:val="20"/>
                <w:lang w:val="en-US" w:eastAsia="zh-CN"/>
                <w14:ligatures w14:val="none"/>
              </w:rPr>
            </w:pPr>
            <w:r>
              <w:fldChar w:fldCharType="begin">
                <w:ffData>
                  <w:name w:val=""/>
                  <w:enabled/>
                  <w:calcOnExit w:val="0"/>
                  <w:checkBox>
                    <w:sizeAuto/>
                    <w:default w:val="0"/>
                  </w:checkBox>
                </w:ffData>
              </w:fldChar>
            </w:r>
            <w:r>
              <w:rPr>
                <w:rFonts w:ascii="Calibri Light" w:hAnsi="Calibri Light"/>
                <w:sz w:val="19"/>
                <w:szCs w:val="19"/>
              </w:rPr>
              <w:instrText>FORMCHECKBOX</w:instrText>
            </w:r>
            <w:r>
              <w:rPr>
                <w:rFonts w:ascii="Calibri Light" w:hAnsi="Calibri Light"/>
                <w:sz w:val="19"/>
                <w:szCs w:val="19"/>
              </w:rPr>
            </w:r>
            <w:r>
              <w:rPr>
                <w:rFonts w:ascii="Calibri Light" w:hAnsi="Calibri Light"/>
                <w:sz w:val="19"/>
                <w:szCs w:val="19"/>
              </w:rPr>
              <w:fldChar w:fldCharType="separate"/>
            </w:r>
            <w:bookmarkStart w:id="292" w:name="__Fieldmark__126121_2391005690"/>
            <w:bookmarkEnd w:id="292"/>
            <w:r>
              <w:rPr>
                <w:rFonts w:ascii="Calibri Light" w:hAnsi="Calibri Light"/>
                <w:sz w:val="19"/>
                <w:szCs w:val="19"/>
              </w:rPr>
              <w:fldChar w:fldCharType="end"/>
            </w:r>
            <w:r>
              <w:rPr>
                <w:rFonts w:asciiTheme="majorHAnsi" w:eastAsia="Times New Roman" w:hAnsiTheme="majorHAnsi" w:cstheme="majorHAnsi"/>
                <w:sz w:val="20"/>
                <w:szCs w:val="20"/>
                <w:lang w:eastAsia="zh-CN"/>
                <w14:ligatures w14:val="none"/>
              </w:rPr>
              <w:t xml:space="preserve"> online u cijelosti</w:t>
            </w:r>
          </w:p>
          <w:p w14:paraId="1B377081" w14:textId="77777777" w:rsidR="00327FC2" w:rsidRDefault="00257526">
            <w:pPr>
              <w:widowControl w:val="0"/>
              <w:spacing w:after="0"/>
              <w:rPr>
                <w:rFonts w:asciiTheme="majorHAnsi" w:eastAsia="Times New Roman" w:hAnsiTheme="majorHAnsi" w:cstheme="majorHAnsi"/>
                <w:b/>
                <w:sz w:val="20"/>
                <w:szCs w:val="20"/>
                <w:lang w:val="en-US" w:eastAsia="zh-CN"/>
                <w14:ligatures w14:val="none"/>
              </w:rPr>
            </w:pPr>
            <w:r>
              <w:fldChar w:fldCharType="begin">
                <w:ffData>
                  <w:name w:val=""/>
                  <w:enabled/>
                  <w:calcOnExit w:val="0"/>
                  <w:checkBox>
                    <w:sizeAuto/>
                    <w:default w:val="0"/>
                  </w:checkBox>
                </w:ffData>
              </w:fldChar>
            </w:r>
            <w:r>
              <w:rPr>
                <w:rFonts w:ascii="Calibri Light" w:hAnsi="Calibri Light"/>
                <w:sz w:val="19"/>
                <w:szCs w:val="19"/>
              </w:rPr>
              <w:instrText>FORMCHECKBOX</w:instrText>
            </w:r>
            <w:r>
              <w:rPr>
                <w:rFonts w:ascii="Calibri Light" w:hAnsi="Calibri Light"/>
                <w:sz w:val="19"/>
                <w:szCs w:val="19"/>
              </w:rPr>
            </w:r>
            <w:r>
              <w:rPr>
                <w:rFonts w:ascii="Calibri Light" w:hAnsi="Calibri Light"/>
                <w:sz w:val="19"/>
                <w:szCs w:val="19"/>
              </w:rPr>
              <w:fldChar w:fldCharType="separate"/>
            </w:r>
            <w:bookmarkStart w:id="293" w:name="__Fieldmark__126125_2391005690"/>
            <w:bookmarkEnd w:id="293"/>
            <w:r>
              <w:rPr>
                <w:rFonts w:ascii="Calibri Light" w:hAnsi="Calibri Light"/>
                <w:sz w:val="19"/>
                <w:szCs w:val="19"/>
              </w:rPr>
              <w:fldChar w:fldCharType="end"/>
            </w:r>
            <w:r>
              <w:rPr>
                <w:rFonts w:asciiTheme="majorHAnsi" w:eastAsia="Times New Roman" w:hAnsiTheme="majorHAnsi" w:cstheme="majorHAnsi"/>
                <w:sz w:val="20"/>
                <w:szCs w:val="20"/>
                <w:lang w:eastAsia="zh-CN"/>
                <w14:ligatures w14:val="none"/>
              </w:rPr>
              <w:t xml:space="preserve"> mješovito e-učenje</w:t>
            </w:r>
          </w:p>
          <w:p w14:paraId="38E3B292" w14:textId="77777777" w:rsidR="00327FC2" w:rsidRDefault="00257526">
            <w:pPr>
              <w:widowControl w:val="0"/>
              <w:tabs>
                <w:tab w:val="left" w:pos="2820"/>
              </w:tabs>
              <w:spacing w:after="200"/>
              <w:rPr>
                <w:rFonts w:asciiTheme="majorHAnsi" w:eastAsia="Times New Roman" w:hAnsiTheme="majorHAnsi" w:cstheme="majorHAnsi"/>
                <w:b/>
                <w:sz w:val="20"/>
                <w:szCs w:val="20"/>
                <w:lang w:val="en-US" w:eastAsia="zh-CN"/>
                <w14:ligatures w14:val="none"/>
              </w:rPr>
            </w:pPr>
            <w:r>
              <w:fldChar w:fldCharType="begin">
                <w:ffData>
                  <w:name w:val=""/>
                  <w:enabled/>
                  <w:calcOnExit w:val="0"/>
                  <w:checkBox>
                    <w:sizeAuto/>
                    <w:default w:val="0"/>
                  </w:checkBox>
                </w:ffData>
              </w:fldChar>
            </w:r>
            <w:r>
              <w:rPr>
                <w:rFonts w:ascii="Calibri Light" w:hAnsi="Calibri Light"/>
                <w:sz w:val="19"/>
                <w:szCs w:val="19"/>
              </w:rPr>
              <w:instrText>FORMCHECKBOX</w:instrText>
            </w:r>
            <w:r>
              <w:rPr>
                <w:rFonts w:ascii="Calibri Light" w:hAnsi="Calibri Light"/>
                <w:sz w:val="19"/>
                <w:szCs w:val="19"/>
              </w:rPr>
            </w:r>
            <w:r>
              <w:rPr>
                <w:rFonts w:ascii="Calibri Light" w:hAnsi="Calibri Light"/>
                <w:sz w:val="19"/>
                <w:szCs w:val="19"/>
              </w:rPr>
              <w:fldChar w:fldCharType="separate"/>
            </w:r>
            <w:bookmarkStart w:id="294" w:name="__Fieldmark__126129_2391005690"/>
            <w:bookmarkEnd w:id="294"/>
            <w:r>
              <w:rPr>
                <w:rFonts w:ascii="Calibri Light" w:hAnsi="Calibri Light"/>
                <w:sz w:val="19"/>
                <w:szCs w:val="19"/>
              </w:rPr>
              <w:fldChar w:fldCharType="end"/>
            </w:r>
            <w:r>
              <w:rPr>
                <w:rFonts w:asciiTheme="majorHAnsi" w:eastAsia="Times New Roman" w:hAnsiTheme="majorHAnsi" w:cstheme="majorHAnsi"/>
                <w:sz w:val="20"/>
                <w:szCs w:val="20"/>
                <w:lang w:eastAsia="zh-CN"/>
                <w14:ligatures w14:val="none"/>
              </w:rPr>
              <w:t xml:space="preserve"> terenska nastava</w:t>
            </w:r>
          </w:p>
        </w:tc>
        <w:tc>
          <w:tcPr>
            <w:tcW w:w="212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12465D3D" w14:textId="77777777" w:rsidR="00327FC2" w:rsidRDefault="00257526">
            <w:pPr>
              <w:widowControl w:val="0"/>
              <w:spacing w:after="0"/>
              <w:rPr>
                <w:rFonts w:asciiTheme="majorHAnsi" w:eastAsia="Times New Roman" w:hAnsiTheme="majorHAnsi" w:cstheme="majorHAnsi"/>
                <w:b/>
                <w:sz w:val="20"/>
                <w:szCs w:val="20"/>
                <w:lang w:val="en-US" w:eastAsia="zh-CN"/>
                <w14:ligatures w14:val="none"/>
              </w:rPr>
            </w:pPr>
            <w:r>
              <w:rPr>
                <w:rFonts w:asciiTheme="majorHAnsi" w:eastAsia="Times New Roman" w:hAnsiTheme="majorHAnsi" w:cstheme="majorHAnsi"/>
                <w:b/>
                <w:sz w:val="20"/>
                <w:szCs w:val="20"/>
                <w:lang w:val="en-US" w:eastAsia="zh-CN"/>
                <w14:ligatures w14:val="none"/>
              </w:rPr>
              <w:t xml:space="preserve">X    </w:t>
            </w:r>
            <w:r>
              <w:rPr>
                <w:rFonts w:asciiTheme="majorHAnsi" w:eastAsia="Times New Roman" w:hAnsiTheme="majorHAnsi" w:cstheme="majorHAnsi"/>
                <w:sz w:val="20"/>
                <w:szCs w:val="20"/>
                <w:lang w:eastAsia="zh-CN"/>
                <w14:ligatures w14:val="none"/>
              </w:rPr>
              <w:t xml:space="preserve">samostalni  zadaci </w:t>
            </w:r>
          </w:p>
          <w:p w14:paraId="3073AA9A" w14:textId="77777777" w:rsidR="00327FC2" w:rsidRDefault="00257526">
            <w:pPr>
              <w:widowControl w:val="0"/>
              <w:spacing w:after="0"/>
              <w:rPr>
                <w:rFonts w:asciiTheme="majorHAnsi" w:eastAsia="Times New Roman" w:hAnsiTheme="majorHAnsi" w:cstheme="majorHAnsi"/>
                <w:b/>
                <w:sz w:val="20"/>
                <w:szCs w:val="20"/>
                <w:lang w:val="en-US" w:eastAsia="zh-CN"/>
                <w14:ligatures w14:val="none"/>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295" w:name="__Fieldmark__126135_2391005690"/>
            <w:bookmarkEnd w:id="295"/>
            <w:r>
              <w:rPr>
                <w:rFonts w:ascii="Calibri Light" w:hAnsi="Calibri Light"/>
                <w:sz w:val="20"/>
                <w:szCs w:val="20"/>
              </w:rPr>
              <w:fldChar w:fldCharType="end"/>
            </w:r>
            <w:r>
              <w:rPr>
                <w:rFonts w:asciiTheme="majorHAnsi" w:eastAsia="Times New Roman" w:hAnsiTheme="majorHAnsi" w:cstheme="majorHAnsi"/>
                <w:sz w:val="20"/>
                <w:szCs w:val="20"/>
                <w:lang w:eastAsia="zh-CN"/>
                <w14:ligatures w14:val="none"/>
              </w:rPr>
              <w:t xml:space="preserve"> multimedija i mreža  </w:t>
            </w:r>
          </w:p>
          <w:p w14:paraId="6064ADAF" w14:textId="77777777" w:rsidR="00327FC2" w:rsidRDefault="00257526">
            <w:pPr>
              <w:widowControl w:val="0"/>
              <w:spacing w:after="0"/>
              <w:rPr>
                <w:rFonts w:asciiTheme="majorHAnsi" w:eastAsia="Times New Roman" w:hAnsiTheme="majorHAnsi" w:cstheme="majorHAnsi"/>
                <w:b/>
                <w:sz w:val="20"/>
                <w:szCs w:val="20"/>
                <w:lang w:val="en-US" w:eastAsia="zh-CN"/>
                <w14:ligatures w14:val="none"/>
              </w:rPr>
            </w:pPr>
            <w:r>
              <w:fldChar w:fldCharType="begin">
                <w:ffData>
                  <w:name w:val=""/>
                  <w:enabled/>
                  <w:calcOnExit w:val="0"/>
                  <w:checkBox>
                    <w:sizeAuto/>
                    <w:default w:val="0"/>
                  </w:checkBox>
                </w:ffData>
              </w:fldChar>
            </w:r>
            <w:r>
              <w:rPr>
                <w:rFonts w:ascii="Calibri Light" w:hAnsi="Calibri Light"/>
                <w:sz w:val="19"/>
                <w:szCs w:val="19"/>
              </w:rPr>
              <w:instrText>FORMCHECKBOX</w:instrText>
            </w:r>
            <w:r>
              <w:rPr>
                <w:rFonts w:ascii="Calibri Light" w:hAnsi="Calibri Light"/>
                <w:sz w:val="19"/>
                <w:szCs w:val="19"/>
              </w:rPr>
            </w:r>
            <w:r>
              <w:rPr>
                <w:rFonts w:ascii="Calibri Light" w:hAnsi="Calibri Light"/>
                <w:sz w:val="19"/>
                <w:szCs w:val="19"/>
              </w:rPr>
              <w:fldChar w:fldCharType="separate"/>
            </w:r>
            <w:bookmarkStart w:id="296" w:name="__Fieldmark__126139_2391005690"/>
            <w:bookmarkEnd w:id="296"/>
            <w:r>
              <w:rPr>
                <w:rFonts w:ascii="Calibri Light" w:hAnsi="Calibri Light"/>
                <w:sz w:val="19"/>
                <w:szCs w:val="19"/>
              </w:rPr>
              <w:fldChar w:fldCharType="end"/>
            </w:r>
            <w:r>
              <w:rPr>
                <w:rFonts w:asciiTheme="majorHAnsi" w:eastAsia="Times New Roman" w:hAnsiTheme="majorHAnsi" w:cstheme="majorHAnsi"/>
                <w:sz w:val="20"/>
                <w:szCs w:val="20"/>
                <w:lang w:eastAsia="zh-CN"/>
                <w14:ligatures w14:val="none"/>
              </w:rPr>
              <w:t xml:space="preserve"> laboratorij</w:t>
            </w:r>
          </w:p>
          <w:p w14:paraId="11680751" w14:textId="77777777" w:rsidR="00327FC2" w:rsidRDefault="00257526">
            <w:pPr>
              <w:widowControl w:val="0"/>
              <w:spacing w:after="0"/>
              <w:rPr>
                <w:rFonts w:asciiTheme="majorHAnsi" w:eastAsia="Times New Roman" w:hAnsiTheme="majorHAnsi" w:cstheme="majorHAnsi"/>
                <w:b/>
                <w:sz w:val="20"/>
                <w:szCs w:val="20"/>
                <w:lang w:val="en-US" w:eastAsia="zh-CN"/>
                <w14:ligatures w14:val="none"/>
              </w:rPr>
            </w:pPr>
            <w:r>
              <w:fldChar w:fldCharType="begin">
                <w:ffData>
                  <w:name w:val=""/>
                  <w:enabled/>
                  <w:calcOnExit w:val="0"/>
                  <w:checkBox>
                    <w:sizeAuto/>
                    <w:default w:val="0"/>
                  </w:checkBox>
                </w:ffData>
              </w:fldChar>
            </w:r>
            <w:r>
              <w:rPr>
                <w:rFonts w:ascii="Calibri Light" w:hAnsi="Calibri Light"/>
                <w:sz w:val="19"/>
                <w:szCs w:val="19"/>
              </w:rPr>
              <w:instrText>FORMCHECKBOX</w:instrText>
            </w:r>
            <w:r>
              <w:rPr>
                <w:rFonts w:ascii="Calibri Light" w:hAnsi="Calibri Light"/>
                <w:sz w:val="19"/>
                <w:szCs w:val="19"/>
              </w:rPr>
            </w:r>
            <w:r>
              <w:rPr>
                <w:rFonts w:ascii="Calibri Light" w:hAnsi="Calibri Light"/>
                <w:sz w:val="19"/>
                <w:szCs w:val="19"/>
              </w:rPr>
              <w:fldChar w:fldCharType="separate"/>
            </w:r>
            <w:bookmarkStart w:id="297" w:name="__Fieldmark__126143_2391005690"/>
            <w:bookmarkEnd w:id="297"/>
            <w:r>
              <w:rPr>
                <w:rFonts w:ascii="Calibri Light" w:hAnsi="Calibri Light"/>
                <w:sz w:val="19"/>
                <w:szCs w:val="19"/>
              </w:rPr>
              <w:fldChar w:fldCharType="end"/>
            </w:r>
            <w:r>
              <w:rPr>
                <w:rFonts w:asciiTheme="majorHAnsi" w:eastAsia="Times New Roman" w:hAnsiTheme="majorHAnsi" w:cstheme="majorHAnsi"/>
                <w:sz w:val="20"/>
                <w:szCs w:val="20"/>
                <w:lang w:eastAsia="zh-CN"/>
                <w14:ligatures w14:val="none"/>
              </w:rPr>
              <w:t xml:space="preserve"> mentorski rad</w:t>
            </w:r>
          </w:p>
          <w:p w14:paraId="5EED61C0" w14:textId="77777777" w:rsidR="00327FC2" w:rsidRDefault="00257526">
            <w:pPr>
              <w:widowControl w:val="0"/>
              <w:tabs>
                <w:tab w:val="left" w:pos="2820"/>
              </w:tabs>
              <w:rPr>
                <w:rFonts w:asciiTheme="majorHAnsi" w:eastAsia="Calibri" w:hAnsiTheme="majorHAnsi" w:cstheme="majorHAnsi"/>
                <w:sz w:val="20"/>
                <w:szCs w:val="20"/>
                <w14:ligatures w14:val="none"/>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298" w:name="__Fieldmark__126147_2391005690"/>
            <w:bookmarkEnd w:id="298"/>
            <w:r>
              <w:rPr>
                <w:rFonts w:ascii="Calibri Light" w:hAnsi="Calibri Light"/>
                <w:sz w:val="20"/>
                <w:szCs w:val="20"/>
              </w:rPr>
              <w:fldChar w:fldCharType="end"/>
            </w:r>
            <w:r>
              <w:rPr>
                <w:rFonts w:asciiTheme="majorHAnsi" w:eastAsia="Calibri" w:hAnsiTheme="majorHAnsi" w:cstheme="majorHAnsi"/>
                <w:sz w:val="20"/>
                <w:szCs w:val="20"/>
                <w14:ligatures w14:val="none"/>
              </w:rPr>
              <w:t xml:space="preserve"> izvedba praktičnih zadataka</w:t>
            </w:r>
            <w:r>
              <w:rPr>
                <w:rFonts w:asciiTheme="majorHAnsi" w:eastAsia="Calibri" w:hAnsiTheme="majorHAnsi" w:cstheme="majorHAnsi"/>
                <w:b/>
                <w:sz w:val="20"/>
                <w:szCs w:val="20"/>
                <w14:ligatures w14:val="none"/>
              </w:rPr>
              <w:t xml:space="preserve"> </w:t>
            </w: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53CBECD9" w14:textId="77777777" w:rsidR="00327FC2" w:rsidRDefault="00257526">
            <w:pPr>
              <w:widowControl w:val="0"/>
              <w:numPr>
                <w:ilvl w:val="1"/>
                <w:numId w:val="177"/>
              </w:numPr>
              <w:tabs>
                <w:tab w:val="left" w:pos="360"/>
                <w:tab w:val="left" w:pos="2820"/>
              </w:tabs>
              <w:spacing w:after="0" w:line="240" w:lineRule="auto"/>
              <w:ind w:left="360"/>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t>Komentari:</w:t>
            </w:r>
          </w:p>
        </w:tc>
      </w:tr>
      <w:tr w:rsidR="00327FC2" w14:paraId="13B00593" w14:textId="77777777">
        <w:trPr>
          <w:trHeight w:val="104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418FCB5" w14:textId="77777777" w:rsidR="00327FC2" w:rsidRDefault="00327FC2">
            <w:pPr>
              <w:widowControl w:val="0"/>
              <w:spacing w:after="0"/>
              <w:rPr>
                <w:rFonts w:ascii="Calibri Light" w:eastAsia="Calibri" w:hAnsi="Calibri Light" w:cs="Calibri Light"/>
                <w:b/>
                <w:bCs/>
                <w:sz w:val="20"/>
                <w:szCs w:val="20"/>
                <w14:ligatures w14:val="none"/>
              </w:rPr>
            </w:pPr>
          </w:p>
        </w:tc>
        <w:tc>
          <w:tcPr>
            <w:tcW w:w="2206" w:type="dxa"/>
            <w:gridSpan w:val="2"/>
            <w:vMerge/>
            <w:tcBorders>
              <w:top w:val="single" w:sz="4" w:space="0" w:color="000000"/>
              <w:left w:val="single" w:sz="4" w:space="0" w:color="000000"/>
              <w:bottom w:val="single" w:sz="4" w:space="0" w:color="000000"/>
              <w:right w:val="single" w:sz="4" w:space="0" w:color="000000"/>
            </w:tcBorders>
            <w:vAlign w:val="center"/>
          </w:tcPr>
          <w:p w14:paraId="6DA37E8C" w14:textId="77777777" w:rsidR="00327FC2" w:rsidRDefault="00327FC2">
            <w:pPr>
              <w:widowControl w:val="0"/>
              <w:spacing w:after="0"/>
              <w:rPr>
                <w:rFonts w:asciiTheme="majorHAnsi" w:eastAsia="Times New Roman" w:hAnsiTheme="majorHAnsi" w:cstheme="majorHAnsi"/>
                <w:b/>
                <w:sz w:val="20"/>
                <w:szCs w:val="20"/>
                <w:lang w:val="en-US" w:eastAsia="zh-CN"/>
                <w14:ligatures w14:val="none"/>
              </w:rPr>
            </w:pPr>
          </w:p>
        </w:tc>
        <w:tc>
          <w:tcPr>
            <w:tcW w:w="2126" w:type="dxa"/>
            <w:gridSpan w:val="3"/>
            <w:vMerge/>
            <w:tcBorders>
              <w:top w:val="single" w:sz="4" w:space="0" w:color="000000"/>
              <w:left w:val="single" w:sz="4" w:space="0" w:color="000000"/>
              <w:bottom w:val="single" w:sz="4" w:space="0" w:color="000000"/>
              <w:right w:val="single" w:sz="4" w:space="0" w:color="000000"/>
            </w:tcBorders>
            <w:vAlign w:val="center"/>
          </w:tcPr>
          <w:p w14:paraId="343AB60C" w14:textId="77777777" w:rsidR="00327FC2" w:rsidRDefault="00327FC2">
            <w:pPr>
              <w:widowControl w:val="0"/>
              <w:spacing w:after="0"/>
              <w:rPr>
                <w:rFonts w:asciiTheme="majorHAnsi" w:eastAsia="Calibri" w:hAnsiTheme="majorHAnsi" w:cstheme="majorHAnsi"/>
                <w:sz w:val="20"/>
                <w:szCs w:val="20"/>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4B66C77F"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41002482"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3D85731B"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439DB185"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tc>
      </w:tr>
      <w:tr w:rsidR="00327FC2" w14:paraId="6B1BBB34" w14:textId="77777777">
        <w:trPr>
          <w:trHeight w:val="30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2D28C1A" w14:textId="77777777" w:rsidR="00327FC2" w:rsidRDefault="00257526">
            <w:pPr>
              <w:widowControl w:val="0"/>
              <w:numPr>
                <w:ilvl w:val="1"/>
                <w:numId w:val="177"/>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Obveze studenata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4255A806" w14:textId="77777777" w:rsidR="00327FC2" w:rsidRDefault="00257526">
            <w:pPr>
              <w:widowControl w:val="0"/>
              <w:tabs>
                <w:tab w:val="left" w:pos="2820"/>
              </w:tabs>
              <w:snapToGrid w:val="0"/>
              <w:rPr>
                <w:rFonts w:asciiTheme="majorHAnsi" w:eastAsia="Calibri" w:hAnsiTheme="majorHAnsi" w:cstheme="majorHAnsi"/>
                <w:color w:val="000000"/>
                <w:sz w:val="20"/>
                <w:szCs w:val="20"/>
                <w14:ligatures w14:val="none"/>
              </w:rPr>
            </w:pPr>
            <w:r>
              <w:rPr>
                <w:rFonts w:asciiTheme="majorHAnsi" w:eastAsia="Calibri" w:hAnsiTheme="majorHAnsi" w:cstheme="majorHAnsi"/>
                <w:sz w:val="20"/>
                <w14:ligatures w14:val="none"/>
              </w:rPr>
              <w:t>Obavezno</w:t>
            </w:r>
            <w:r>
              <w:rPr>
                <w:rFonts w:asciiTheme="majorHAnsi" w:eastAsia="Calibri" w:hAnsiTheme="majorHAnsi" w:cstheme="majorHAnsi"/>
                <w:spacing w:val="-6"/>
                <w:sz w:val="20"/>
                <w14:ligatures w14:val="none"/>
              </w:rPr>
              <w:t xml:space="preserve"> </w:t>
            </w:r>
            <w:r>
              <w:rPr>
                <w:rFonts w:asciiTheme="majorHAnsi" w:eastAsia="Calibri" w:hAnsiTheme="majorHAnsi" w:cstheme="majorHAnsi"/>
                <w:sz w:val="20"/>
                <w14:ligatures w14:val="none"/>
              </w:rPr>
              <w:t>prisustvovanje</w:t>
            </w:r>
            <w:r>
              <w:rPr>
                <w:rFonts w:asciiTheme="majorHAnsi" w:eastAsia="Calibri" w:hAnsiTheme="majorHAnsi" w:cstheme="majorHAnsi"/>
                <w:spacing w:val="-3"/>
                <w:sz w:val="20"/>
                <w14:ligatures w14:val="none"/>
              </w:rPr>
              <w:t xml:space="preserve"> </w:t>
            </w:r>
            <w:r>
              <w:rPr>
                <w:rFonts w:asciiTheme="majorHAnsi" w:eastAsia="Calibri" w:hAnsiTheme="majorHAnsi" w:cstheme="majorHAnsi"/>
                <w:sz w:val="20"/>
                <w14:ligatures w14:val="none"/>
              </w:rPr>
              <w:t>predavanjima</w:t>
            </w:r>
            <w:r>
              <w:rPr>
                <w:rFonts w:asciiTheme="majorHAnsi" w:eastAsia="Calibri" w:hAnsiTheme="majorHAnsi" w:cstheme="majorHAnsi"/>
                <w:spacing w:val="-7"/>
                <w:sz w:val="20"/>
                <w14:ligatures w14:val="none"/>
              </w:rPr>
              <w:t xml:space="preserve"> </w:t>
            </w:r>
            <w:r>
              <w:rPr>
                <w:rFonts w:asciiTheme="majorHAnsi" w:eastAsia="Calibri" w:hAnsiTheme="majorHAnsi" w:cstheme="majorHAnsi"/>
                <w:sz w:val="20"/>
                <w14:ligatures w14:val="none"/>
              </w:rPr>
              <w:t>i</w:t>
            </w:r>
            <w:r>
              <w:rPr>
                <w:rFonts w:asciiTheme="majorHAnsi" w:eastAsia="Calibri" w:hAnsiTheme="majorHAnsi" w:cstheme="majorHAnsi"/>
                <w:spacing w:val="-6"/>
                <w:sz w:val="20"/>
                <w14:ligatures w14:val="none"/>
              </w:rPr>
              <w:t xml:space="preserve"> </w:t>
            </w:r>
            <w:r>
              <w:rPr>
                <w:rFonts w:asciiTheme="majorHAnsi" w:eastAsia="Calibri" w:hAnsiTheme="majorHAnsi" w:cstheme="majorHAnsi"/>
                <w:sz w:val="20"/>
                <w14:ligatures w14:val="none"/>
              </w:rPr>
              <w:t>vježbama.</w:t>
            </w:r>
          </w:p>
        </w:tc>
      </w:tr>
      <w:tr w:rsidR="00327FC2" w14:paraId="062458E6" w14:textId="77777777">
        <w:trPr>
          <w:trHeight w:val="18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21E9AF9B" w14:textId="77777777" w:rsidR="00327FC2" w:rsidRDefault="00257526">
            <w:pPr>
              <w:widowControl w:val="0"/>
              <w:numPr>
                <w:ilvl w:val="1"/>
                <w:numId w:val="177"/>
              </w:numPr>
              <w:tabs>
                <w:tab w:val="left" w:pos="360"/>
                <w:tab w:val="left" w:pos="2820"/>
              </w:tabs>
              <w:spacing w:after="0" w:line="240" w:lineRule="auto"/>
              <w:ind w:left="360"/>
              <w:jc w:val="both"/>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 xml:space="preserve">Praćenje rada studenata </w:t>
            </w:r>
            <w:r>
              <w:rPr>
                <w:rFonts w:ascii="Calibri Light" w:eastAsia="Calibri" w:hAnsi="Calibri Light" w:cs="Calibri Light"/>
                <w:b/>
                <w:bCs/>
                <w:i/>
                <w:sz w:val="20"/>
                <w:szCs w:val="20"/>
                <w14:ligatures w14:val="none"/>
              </w:rPr>
              <w:t>(upisati udio ECTS bodovima za svaku aktivnost tako da ukupni broj ECTS-a odgovara bodovnoj vrijednosti predmeta):</w:t>
            </w:r>
          </w:p>
        </w:tc>
        <w:tc>
          <w:tcPr>
            <w:tcW w:w="688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1D028E93" w14:textId="77777777" w:rsidR="00327FC2" w:rsidRDefault="00257526">
            <w:pPr>
              <w:widowControl w:val="0"/>
              <w:tabs>
                <w:tab w:val="left" w:pos="2820"/>
              </w:tabs>
              <w:snapToGrid w:val="0"/>
              <w:rPr>
                <w:rFonts w:asciiTheme="majorHAnsi" w:eastAsia="Calibri" w:hAnsiTheme="majorHAnsi" w:cstheme="majorHAnsi"/>
                <w:b/>
                <w:color w:val="000000"/>
                <w:sz w:val="20"/>
                <w:szCs w:val="20"/>
                <w14:ligatures w14:val="none"/>
              </w:rPr>
            </w:pPr>
            <w:r>
              <w:rPr>
                <w:rFonts w:asciiTheme="majorHAnsi" w:eastAsia="Calibri" w:hAnsiTheme="majorHAnsi" w:cstheme="majorHAnsi"/>
                <w:b/>
                <w:sz w:val="20"/>
                <w:szCs w:val="20"/>
                <w14:ligatures w14:val="none"/>
              </w:rPr>
              <w:t>Elementi formiranja ocjene</w:t>
            </w:r>
          </w:p>
        </w:tc>
      </w:tr>
      <w:tr w:rsidR="00327FC2" w14:paraId="68ED85A2"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B732B93"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4C5B6CD6" w14:textId="77777777" w:rsidR="00327FC2" w:rsidRDefault="00257526">
            <w:pPr>
              <w:widowControl w:val="0"/>
              <w:spacing w:after="0"/>
              <w:jc w:val="center"/>
              <w:rPr>
                <w:rFonts w:asciiTheme="majorHAnsi" w:eastAsia="Times New Roman" w:hAnsiTheme="majorHAnsi" w:cstheme="majorHAnsi"/>
                <w:b/>
                <w:sz w:val="20"/>
                <w:szCs w:val="20"/>
                <w:lang w:val="en-US" w:eastAsia="zh-CN"/>
                <w14:ligatures w14:val="none"/>
              </w:rPr>
            </w:pPr>
            <w:proofErr w:type="spellStart"/>
            <w:r>
              <w:rPr>
                <w:rFonts w:asciiTheme="majorHAnsi" w:eastAsia="Times New Roman" w:hAnsiTheme="majorHAnsi" w:cstheme="majorHAnsi"/>
                <w:b/>
                <w:sz w:val="20"/>
                <w:szCs w:val="20"/>
                <w:lang w:val="en-US" w:eastAsia="zh-CN"/>
                <w14:ligatures w14:val="none"/>
              </w:rPr>
              <w:t>Obveze</w:t>
            </w:r>
            <w:proofErr w:type="spellEnd"/>
            <w:r>
              <w:rPr>
                <w:rFonts w:asciiTheme="majorHAnsi" w:eastAsia="Times New Roman" w:hAnsiTheme="majorHAnsi" w:cstheme="majorHAnsi"/>
                <w:b/>
                <w:sz w:val="20"/>
                <w:szCs w:val="20"/>
                <w:lang w:val="en-US" w:eastAsia="zh-CN"/>
                <w14:ligatures w14:val="none"/>
              </w:rPr>
              <w:t xml:space="preserve"> </w:t>
            </w:r>
            <w:proofErr w:type="spellStart"/>
            <w:r>
              <w:rPr>
                <w:rFonts w:asciiTheme="majorHAnsi" w:eastAsia="Times New Roman" w:hAnsiTheme="majorHAnsi" w:cstheme="majorHAnsi"/>
                <w:b/>
                <w:sz w:val="20"/>
                <w:szCs w:val="20"/>
                <w:lang w:val="en-US" w:eastAsia="zh-CN"/>
                <w14:ligatures w14:val="none"/>
              </w:rPr>
              <w:t>studenata</w:t>
            </w:r>
            <w:proofErr w:type="spellEnd"/>
            <w:r>
              <w:rPr>
                <w:rFonts w:asciiTheme="majorHAnsi" w:eastAsia="Times New Roman" w:hAnsiTheme="majorHAnsi" w:cstheme="majorHAnsi"/>
                <w:b/>
                <w:sz w:val="20"/>
                <w:szCs w:val="20"/>
                <w:lang w:val="en-US" w:eastAsia="zh-CN"/>
                <w14:ligatures w14:val="none"/>
              </w:rPr>
              <w:t xml:space="preserve"> </w:t>
            </w:r>
          </w:p>
          <w:p w14:paraId="6A6B1DB0" w14:textId="77777777" w:rsidR="00327FC2" w:rsidRDefault="00327FC2">
            <w:pPr>
              <w:widowControl w:val="0"/>
              <w:spacing w:after="0"/>
              <w:jc w:val="center"/>
              <w:rPr>
                <w:rFonts w:asciiTheme="majorHAnsi" w:eastAsia="Times New Roman" w:hAnsiTheme="majorHAnsi" w:cstheme="majorHAnsi"/>
                <w:bCs/>
                <w:color w:val="000000"/>
                <w:sz w:val="20"/>
                <w:szCs w:val="20"/>
                <w:lang w:val="en-US" w:eastAsia="zh-CN"/>
                <w14:ligatures w14:val="none"/>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2A5EE1E0" w14:textId="77777777" w:rsidR="00327FC2" w:rsidRDefault="00257526">
            <w:pPr>
              <w:widowControl w:val="0"/>
              <w:spacing w:after="0"/>
              <w:jc w:val="center"/>
              <w:rPr>
                <w:rFonts w:asciiTheme="majorHAnsi" w:eastAsia="Times New Roman" w:hAnsiTheme="majorHAnsi" w:cstheme="majorHAnsi"/>
                <w:bCs/>
                <w:color w:val="000000"/>
                <w:sz w:val="20"/>
                <w:szCs w:val="20"/>
                <w:lang w:val="en-US" w:eastAsia="zh-CN"/>
                <w14:ligatures w14:val="none"/>
              </w:rPr>
            </w:pPr>
            <w:r>
              <w:rPr>
                <w:rFonts w:asciiTheme="majorHAnsi" w:eastAsia="Times New Roman" w:hAnsiTheme="majorHAnsi" w:cstheme="majorHAnsi"/>
                <w:b/>
                <w:sz w:val="20"/>
                <w:szCs w:val="20"/>
                <w:lang w:val="en-US" w:eastAsia="zh-CN"/>
                <w14:ligatures w14:val="none"/>
              </w:rPr>
              <w:t>ECTS</w:t>
            </w:r>
            <w:r>
              <w:rPr>
                <w:rFonts w:asciiTheme="majorHAnsi" w:eastAsia="Times New Roman" w:hAnsiTheme="majorHAnsi" w:cstheme="majorHAnsi"/>
                <w:bCs/>
                <w:color w:val="000000"/>
                <w:sz w:val="20"/>
                <w:szCs w:val="20"/>
                <w:lang w:val="en-US" w:eastAsia="zh-CN"/>
                <w14:ligatures w14:val="none"/>
              </w:rPr>
              <w:t xml:space="preserve"> </w:t>
            </w:r>
          </w:p>
          <w:p w14:paraId="150C084C" w14:textId="77777777" w:rsidR="00327FC2" w:rsidRDefault="00327FC2">
            <w:pPr>
              <w:widowControl w:val="0"/>
              <w:spacing w:after="0"/>
              <w:jc w:val="center"/>
              <w:rPr>
                <w:rFonts w:asciiTheme="majorHAnsi" w:eastAsia="Times New Roman" w:hAnsiTheme="majorHAnsi" w:cstheme="majorHAnsi"/>
                <w:b/>
                <w:bCs/>
                <w:color w:val="000000"/>
                <w:sz w:val="20"/>
                <w:szCs w:val="20"/>
                <w:lang w:val="en-US" w:eastAsia="zh-CN"/>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09A70EC0" w14:textId="77777777" w:rsidR="00327FC2" w:rsidRDefault="00257526">
            <w:pPr>
              <w:widowControl w:val="0"/>
              <w:spacing w:after="0"/>
              <w:jc w:val="center"/>
              <w:rPr>
                <w:rFonts w:ascii="Calibri Light" w:eastAsia="Times New Roman" w:hAnsi="Calibri Light" w:cs="Calibri Light"/>
                <w:b/>
                <w:bCs/>
                <w:color w:val="000000"/>
                <w:sz w:val="20"/>
                <w:szCs w:val="20"/>
                <w:lang w:val="en-US" w:eastAsia="zh-CN"/>
                <w14:ligatures w14:val="none"/>
              </w:rPr>
            </w:pPr>
            <w:proofErr w:type="spellStart"/>
            <w:r>
              <w:rPr>
                <w:rFonts w:ascii="Times New Roman" w:eastAsia="Times New Roman" w:hAnsi="Times New Roman" w:cs="Times New Roman"/>
                <w:b/>
                <w:bCs/>
                <w:color w:val="000000"/>
                <w:sz w:val="20"/>
                <w:szCs w:val="20"/>
                <w:lang w:val="en-US" w:eastAsia="zh-CN"/>
                <w14:ligatures w14:val="none"/>
              </w:rPr>
              <w:t>Bodovi</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elemenata</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ocjene</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ukupno</w:t>
            </w:r>
            <w:proofErr w:type="spellEnd"/>
            <w:r>
              <w:rPr>
                <w:rFonts w:ascii="Times New Roman" w:eastAsia="Times New Roman" w:hAnsi="Times New Roman" w:cs="Times New Roman"/>
                <w:b/>
                <w:bCs/>
                <w:color w:val="000000"/>
                <w:sz w:val="20"/>
                <w:szCs w:val="20"/>
                <w:lang w:val="en-US" w:eastAsia="zh-CN"/>
                <w14:ligatures w14:val="none"/>
              </w:rPr>
              <w:t xml:space="preserve"> 100)</w:t>
            </w:r>
            <w:r>
              <w:rPr>
                <w:rFonts w:ascii="Calibri Light" w:eastAsia="Times New Roman" w:hAnsi="Calibri Light" w:cs="Calibri Light"/>
                <w:bCs/>
                <w:color w:val="000000"/>
                <w:sz w:val="20"/>
                <w:szCs w:val="20"/>
                <w:lang w:val="en-US" w:eastAsia="zh-CN"/>
                <w14:ligatures w14:val="none"/>
              </w:rPr>
              <w:t xml:space="preserve"> </w:t>
            </w:r>
          </w:p>
        </w:tc>
      </w:tr>
      <w:tr w:rsidR="00327FC2" w14:paraId="450BFB70"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B2C864B"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7628E168" w14:textId="77777777" w:rsidR="00327FC2" w:rsidRDefault="00327FC2">
            <w:pPr>
              <w:widowControl w:val="0"/>
              <w:spacing w:after="0"/>
              <w:rPr>
                <w:rFonts w:asciiTheme="majorHAnsi" w:eastAsia="Times New Roman" w:hAnsiTheme="majorHAnsi" w:cstheme="majorHAnsi"/>
                <w:bCs/>
                <w:color w:val="000000"/>
                <w:sz w:val="20"/>
                <w:szCs w:val="20"/>
                <w:highlight w:val="yellow"/>
                <w:lang w:val="en-US" w:eastAsia="zh-CN"/>
                <w14:ligatures w14:val="none"/>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195C3DDB" w14:textId="77777777" w:rsidR="00327FC2" w:rsidRDefault="00327FC2">
            <w:pPr>
              <w:widowControl w:val="0"/>
              <w:spacing w:after="0"/>
              <w:jc w:val="center"/>
              <w:rPr>
                <w:rFonts w:asciiTheme="majorHAnsi" w:eastAsia="Times New Roman" w:hAnsiTheme="majorHAnsi" w:cstheme="majorHAnsi"/>
                <w:bCs/>
                <w:color w:val="000000"/>
                <w:sz w:val="20"/>
                <w:szCs w:val="20"/>
                <w:lang w:val="en-US" w:eastAsia="zh-CN"/>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02BDC3C5" w14:textId="77777777" w:rsidR="00327FC2" w:rsidRDefault="00327FC2">
            <w:pPr>
              <w:widowControl w:val="0"/>
              <w:spacing w:after="0"/>
              <w:jc w:val="center"/>
              <w:rPr>
                <w:rFonts w:ascii="Calibri Light" w:eastAsia="Times New Roman" w:hAnsi="Calibri Light" w:cs="Calibri Light"/>
                <w:bCs/>
                <w:color w:val="000000"/>
                <w:sz w:val="20"/>
                <w:szCs w:val="20"/>
                <w:lang w:val="en-US" w:eastAsia="zh-CN"/>
                <w14:ligatures w14:val="none"/>
              </w:rPr>
            </w:pPr>
          </w:p>
        </w:tc>
      </w:tr>
      <w:tr w:rsidR="00327FC2" w14:paraId="74B99C0E"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7B9CB3B"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2DB69B95" w14:textId="77777777" w:rsidR="00327FC2" w:rsidRDefault="00257526">
            <w:pPr>
              <w:widowControl w:val="0"/>
              <w:spacing w:after="0"/>
              <w:rPr>
                <w:rFonts w:asciiTheme="majorHAnsi" w:eastAsia="Times New Roman" w:hAnsiTheme="majorHAnsi" w:cstheme="majorHAnsi"/>
                <w:bCs/>
                <w:color w:val="000000"/>
                <w:sz w:val="20"/>
                <w:szCs w:val="20"/>
                <w:lang w:val="en-US" w:eastAsia="zh-CN"/>
                <w14:ligatures w14:val="none"/>
              </w:rPr>
            </w:pPr>
            <w:proofErr w:type="spellStart"/>
            <w:r>
              <w:rPr>
                <w:rFonts w:asciiTheme="majorHAnsi" w:eastAsia="Times New Roman" w:hAnsiTheme="majorHAnsi" w:cstheme="majorHAnsi"/>
                <w:color w:val="000000"/>
                <w:sz w:val="20"/>
                <w:szCs w:val="20"/>
                <w:lang w:val="en-US" w:eastAsia="zh-CN"/>
                <w14:ligatures w14:val="none"/>
              </w:rPr>
              <w:t>Aktivnost</w:t>
            </w:r>
            <w:proofErr w:type="spellEnd"/>
            <w:r>
              <w:rPr>
                <w:rFonts w:asciiTheme="majorHAnsi" w:eastAsia="Times New Roman" w:hAnsiTheme="majorHAnsi" w:cstheme="majorHAnsi"/>
                <w:color w:val="000000"/>
                <w:sz w:val="20"/>
                <w:szCs w:val="20"/>
                <w:lang w:val="en-US" w:eastAsia="zh-CN"/>
                <w14:ligatures w14:val="none"/>
              </w:rPr>
              <w:t xml:space="preserve"> </w:t>
            </w:r>
            <w:proofErr w:type="spellStart"/>
            <w:r>
              <w:rPr>
                <w:rFonts w:asciiTheme="majorHAnsi" w:eastAsia="Times New Roman" w:hAnsiTheme="majorHAnsi" w:cstheme="majorHAnsi"/>
                <w:color w:val="000000"/>
                <w:sz w:val="20"/>
                <w:szCs w:val="20"/>
                <w:lang w:val="en-US" w:eastAsia="zh-CN"/>
                <w14:ligatures w14:val="none"/>
              </w:rPr>
              <w:t>na</w:t>
            </w:r>
            <w:proofErr w:type="spellEnd"/>
            <w:r>
              <w:rPr>
                <w:rFonts w:asciiTheme="majorHAnsi" w:eastAsia="Times New Roman" w:hAnsiTheme="majorHAnsi" w:cstheme="majorHAnsi"/>
                <w:color w:val="000000"/>
                <w:sz w:val="20"/>
                <w:szCs w:val="20"/>
                <w:lang w:val="en-US" w:eastAsia="zh-CN"/>
                <w14:ligatures w14:val="none"/>
              </w:rPr>
              <w:t xml:space="preserve"> </w:t>
            </w:r>
            <w:proofErr w:type="spellStart"/>
            <w:r>
              <w:rPr>
                <w:rFonts w:asciiTheme="majorHAnsi" w:eastAsia="Times New Roman" w:hAnsiTheme="majorHAnsi" w:cstheme="majorHAnsi"/>
                <w:color w:val="000000"/>
                <w:sz w:val="20"/>
                <w:szCs w:val="20"/>
                <w:lang w:val="en-US" w:eastAsia="zh-CN"/>
                <w14:ligatures w14:val="none"/>
              </w:rPr>
              <w:t>nastavi</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517B746D" w14:textId="77777777" w:rsidR="00327FC2" w:rsidRDefault="00257526">
            <w:pPr>
              <w:widowControl w:val="0"/>
              <w:spacing w:after="0"/>
              <w:jc w:val="center"/>
              <w:rPr>
                <w:rFonts w:asciiTheme="majorHAnsi" w:eastAsia="Times New Roman" w:hAnsiTheme="majorHAnsi" w:cstheme="majorHAnsi"/>
                <w:bCs/>
                <w:color w:val="000000"/>
                <w:sz w:val="20"/>
                <w:szCs w:val="20"/>
                <w:lang w:val="en-US" w:eastAsia="zh-CN"/>
                <w14:ligatures w14:val="none"/>
              </w:rPr>
            </w:pPr>
            <w:r>
              <w:rPr>
                <w:rFonts w:asciiTheme="majorHAnsi" w:eastAsia="Times New Roman" w:hAnsiTheme="majorHAnsi" w:cstheme="majorHAnsi"/>
                <w:bCs/>
                <w:color w:val="000000"/>
                <w:sz w:val="20"/>
                <w:szCs w:val="20"/>
                <w:lang w:val="en-US" w:eastAsia="zh-CN"/>
                <w14:ligatures w14:val="none"/>
              </w:rPr>
              <w:t>1</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082E5683"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20</w:t>
            </w:r>
          </w:p>
        </w:tc>
      </w:tr>
      <w:tr w:rsidR="00327FC2" w14:paraId="723F94EB"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FA4B555"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3CCD3540" w14:textId="77777777" w:rsidR="00327FC2" w:rsidRDefault="00257526">
            <w:pPr>
              <w:widowControl w:val="0"/>
              <w:spacing w:after="0"/>
              <w:rPr>
                <w:rFonts w:asciiTheme="majorHAnsi" w:eastAsia="Times New Roman" w:hAnsiTheme="majorHAnsi" w:cstheme="majorHAnsi"/>
                <w:bCs/>
                <w:color w:val="000000"/>
                <w:sz w:val="20"/>
                <w:szCs w:val="20"/>
                <w:lang w:val="en-US" w:eastAsia="zh-CN"/>
                <w14:ligatures w14:val="none"/>
              </w:rPr>
            </w:pPr>
            <w:proofErr w:type="spellStart"/>
            <w:r>
              <w:rPr>
                <w:rFonts w:asciiTheme="majorHAnsi" w:eastAsia="Times New Roman" w:hAnsiTheme="majorHAnsi" w:cstheme="majorHAnsi"/>
                <w:bCs/>
                <w:color w:val="000000"/>
                <w:sz w:val="20"/>
                <w:szCs w:val="20"/>
                <w:lang w:val="en-US" w:eastAsia="zh-CN"/>
                <w14:ligatures w14:val="none"/>
              </w:rPr>
              <w:t>Pismeni</w:t>
            </w:r>
            <w:proofErr w:type="spellEnd"/>
            <w:r>
              <w:rPr>
                <w:rFonts w:asciiTheme="majorHAnsi" w:eastAsia="Times New Roman" w:hAnsiTheme="majorHAnsi" w:cstheme="majorHAnsi"/>
                <w:bCs/>
                <w:color w:val="000000"/>
                <w:sz w:val="20"/>
                <w:szCs w:val="20"/>
                <w:lang w:val="en-US" w:eastAsia="zh-CN"/>
                <w14:ligatures w14:val="none"/>
              </w:rPr>
              <w:t xml:space="preserve"> </w:t>
            </w:r>
            <w:proofErr w:type="spellStart"/>
            <w:r>
              <w:rPr>
                <w:rFonts w:asciiTheme="majorHAnsi" w:eastAsia="Times New Roman" w:hAnsiTheme="majorHAnsi" w:cstheme="majorHAnsi"/>
                <w:bCs/>
                <w:color w:val="000000"/>
                <w:sz w:val="20"/>
                <w:szCs w:val="20"/>
                <w:lang w:val="en-US" w:eastAsia="zh-CN"/>
                <w14:ligatures w14:val="none"/>
              </w:rPr>
              <w:t>ispit</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2780BB02" w14:textId="77777777" w:rsidR="00327FC2" w:rsidRDefault="00257526">
            <w:pPr>
              <w:widowControl w:val="0"/>
              <w:spacing w:after="0"/>
              <w:jc w:val="center"/>
              <w:rPr>
                <w:rFonts w:asciiTheme="majorHAnsi" w:eastAsia="Times New Roman" w:hAnsiTheme="majorHAnsi" w:cstheme="majorHAnsi"/>
                <w:bCs/>
                <w:color w:val="000000"/>
                <w:sz w:val="20"/>
                <w:szCs w:val="20"/>
                <w:lang w:val="en-US" w:eastAsia="zh-CN"/>
                <w14:ligatures w14:val="none"/>
              </w:rPr>
            </w:pPr>
            <w:r>
              <w:rPr>
                <w:rFonts w:asciiTheme="majorHAnsi" w:eastAsia="Times New Roman" w:hAnsiTheme="majorHAnsi" w:cstheme="majorHAnsi"/>
                <w:bCs/>
                <w:color w:val="000000"/>
                <w:sz w:val="20"/>
                <w:szCs w:val="20"/>
                <w:lang w:val="en-US" w:eastAsia="zh-CN"/>
                <w14:ligatures w14:val="none"/>
              </w:rPr>
              <w:t>1,5</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1092FEA4"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40</w:t>
            </w:r>
          </w:p>
        </w:tc>
      </w:tr>
      <w:tr w:rsidR="00327FC2" w14:paraId="7089946B"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C40F62F"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33311176" w14:textId="77777777" w:rsidR="00327FC2" w:rsidRDefault="00257526">
            <w:pPr>
              <w:widowControl w:val="0"/>
              <w:spacing w:after="0"/>
              <w:rPr>
                <w:rFonts w:asciiTheme="majorHAnsi" w:eastAsia="Times New Roman" w:hAnsiTheme="majorHAnsi" w:cstheme="majorHAnsi"/>
                <w:bCs/>
                <w:color w:val="000000"/>
                <w:sz w:val="20"/>
                <w:szCs w:val="20"/>
                <w:lang w:val="en-US" w:eastAsia="zh-CN"/>
                <w14:ligatures w14:val="none"/>
              </w:rPr>
            </w:pPr>
            <w:proofErr w:type="spellStart"/>
            <w:r>
              <w:rPr>
                <w:rFonts w:asciiTheme="majorHAnsi" w:eastAsia="Times New Roman" w:hAnsiTheme="majorHAnsi" w:cstheme="majorHAnsi"/>
                <w:bCs/>
                <w:color w:val="000000"/>
                <w:sz w:val="20"/>
                <w:szCs w:val="20"/>
                <w:lang w:val="en-US" w:eastAsia="zh-CN"/>
                <w14:ligatures w14:val="none"/>
              </w:rPr>
              <w:t>Usmeni</w:t>
            </w:r>
            <w:proofErr w:type="spellEnd"/>
            <w:r>
              <w:rPr>
                <w:rFonts w:asciiTheme="majorHAnsi" w:eastAsia="Times New Roman" w:hAnsiTheme="majorHAnsi" w:cstheme="majorHAnsi"/>
                <w:bCs/>
                <w:color w:val="000000"/>
                <w:sz w:val="20"/>
                <w:szCs w:val="20"/>
                <w:lang w:val="en-US" w:eastAsia="zh-CN"/>
                <w14:ligatures w14:val="none"/>
              </w:rPr>
              <w:t xml:space="preserve"> </w:t>
            </w:r>
            <w:proofErr w:type="spellStart"/>
            <w:r>
              <w:rPr>
                <w:rFonts w:asciiTheme="majorHAnsi" w:eastAsia="Times New Roman" w:hAnsiTheme="majorHAnsi" w:cstheme="majorHAnsi"/>
                <w:bCs/>
                <w:color w:val="000000"/>
                <w:sz w:val="20"/>
                <w:szCs w:val="20"/>
                <w:lang w:val="en-US" w:eastAsia="zh-CN"/>
                <w14:ligatures w14:val="none"/>
              </w:rPr>
              <w:t>ispit</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7C77B208" w14:textId="77777777" w:rsidR="00327FC2" w:rsidRDefault="00257526">
            <w:pPr>
              <w:widowControl w:val="0"/>
              <w:spacing w:after="0"/>
              <w:jc w:val="center"/>
              <w:rPr>
                <w:rFonts w:asciiTheme="majorHAnsi" w:eastAsia="Times New Roman" w:hAnsiTheme="majorHAnsi" w:cstheme="majorHAnsi"/>
                <w:bCs/>
                <w:color w:val="000000"/>
                <w:sz w:val="20"/>
                <w:szCs w:val="20"/>
                <w:lang w:val="en-US" w:eastAsia="zh-CN"/>
                <w14:ligatures w14:val="none"/>
              </w:rPr>
            </w:pPr>
            <w:r>
              <w:rPr>
                <w:rFonts w:asciiTheme="majorHAnsi" w:eastAsia="Times New Roman" w:hAnsiTheme="majorHAnsi" w:cstheme="majorHAnsi"/>
                <w:bCs/>
                <w:color w:val="000000"/>
                <w:sz w:val="20"/>
                <w:szCs w:val="20"/>
                <w:lang w:val="en-US" w:eastAsia="zh-CN"/>
                <w14:ligatures w14:val="none"/>
              </w:rPr>
              <w:t>1,5</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16F5D8C4"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40</w:t>
            </w:r>
          </w:p>
        </w:tc>
      </w:tr>
      <w:tr w:rsidR="00327FC2" w14:paraId="42BB19EE"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90FB611"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1AC8AB48" w14:textId="77777777" w:rsidR="00327FC2" w:rsidRDefault="00327FC2">
            <w:pPr>
              <w:widowControl w:val="0"/>
              <w:spacing w:after="0"/>
              <w:rPr>
                <w:rFonts w:asciiTheme="majorHAnsi" w:eastAsia="Times New Roman" w:hAnsiTheme="majorHAnsi" w:cstheme="majorHAnsi"/>
                <w:bCs/>
                <w:color w:val="000000"/>
                <w:sz w:val="20"/>
                <w:szCs w:val="20"/>
                <w:highlight w:val="yellow"/>
                <w:lang w:val="en-US" w:eastAsia="zh-CN"/>
                <w14:ligatures w14:val="none"/>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1F5F9B5C" w14:textId="77777777" w:rsidR="00327FC2" w:rsidRDefault="00327FC2">
            <w:pPr>
              <w:widowControl w:val="0"/>
              <w:spacing w:after="0"/>
              <w:jc w:val="center"/>
              <w:rPr>
                <w:rFonts w:asciiTheme="majorHAnsi" w:eastAsia="Times New Roman" w:hAnsiTheme="majorHAnsi" w:cstheme="majorHAnsi"/>
                <w:bCs/>
                <w:color w:val="000000"/>
                <w:sz w:val="20"/>
                <w:szCs w:val="20"/>
                <w:lang w:val="en-US" w:eastAsia="zh-CN"/>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1D7E6B9" w14:textId="77777777" w:rsidR="00327FC2" w:rsidRDefault="00327FC2">
            <w:pPr>
              <w:widowControl w:val="0"/>
              <w:spacing w:after="0"/>
              <w:jc w:val="center"/>
              <w:rPr>
                <w:rFonts w:ascii="Calibri Light" w:eastAsia="Times New Roman" w:hAnsi="Calibri Light" w:cs="Calibri Light"/>
                <w:bCs/>
                <w:color w:val="000000"/>
                <w:sz w:val="20"/>
                <w:szCs w:val="20"/>
                <w:lang w:val="en-US" w:eastAsia="zh-CN"/>
                <w14:ligatures w14:val="none"/>
              </w:rPr>
            </w:pPr>
          </w:p>
        </w:tc>
      </w:tr>
      <w:tr w:rsidR="00327FC2" w14:paraId="59FA0FAE" w14:textId="77777777">
        <w:trPr>
          <w:trHeight w:val="34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FFFBCC"/>
            <w:vAlign w:val="center"/>
          </w:tcPr>
          <w:p w14:paraId="1EDE8752" w14:textId="77777777" w:rsidR="00327FC2" w:rsidRDefault="00257526">
            <w:pPr>
              <w:widowControl w:val="0"/>
              <w:tabs>
                <w:tab w:val="left" w:pos="360"/>
                <w:tab w:val="left" w:pos="540"/>
              </w:tabs>
              <w:spacing w:after="0" w:line="240" w:lineRule="auto"/>
              <w:rPr>
                <w:rFonts w:asciiTheme="majorHAnsi" w:eastAsia="Calibri" w:hAnsiTheme="majorHAnsi" w:cstheme="majorHAnsi"/>
                <w:b/>
                <w:bCs/>
                <w:sz w:val="20"/>
                <w:szCs w:val="20"/>
                <w14:ligatures w14:val="none"/>
              </w:rPr>
            </w:pPr>
            <w:r>
              <w:rPr>
                <w:rFonts w:asciiTheme="majorHAnsi" w:eastAsia="Calibri" w:hAnsiTheme="majorHAnsi" w:cstheme="majorHAnsi"/>
                <w:b/>
                <w:bCs/>
                <w:sz w:val="20"/>
                <w:szCs w:val="20"/>
                <w14:ligatures w14:val="none"/>
              </w:rPr>
              <w:t>2.10. Ocjenjivanje i vrednovanje rada studenta tijekom nastave i na završnom ispitu</w:t>
            </w:r>
          </w:p>
        </w:tc>
      </w:tr>
      <w:tr w:rsidR="00327FC2" w14:paraId="35138901" w14:textId="77777777">
        <w:trPr>
          <w:trHeight w:val="588"/>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9387D92"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Uvjeti za pristup ispitu</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37363171" w14:textId="77777777" w:rsidR="00327FC2" w:rsidRDefault="00257526">
            <w:pPr>
              <w:widowControl w:val="0"/>
              <w:spacing w:line="240" w:lineRule="auto"/>
              <w:contextualSpacing/>
              <w:jc w:val="both"/>
              <w:rPr>
                <w:rFonts w:asciiTheme="majorHAnsi" w:eastAsia="Calibri" w:hAnsiTheme="majorHAnsi" w:cstheme="majorHAnsi"/>
                <w:color w:val="000000"/>
                <w:sz w:val="20"/>
                <w:szCs w:val="20"/>
                <w14:ligatures w14:val="none"/>
              </w:rPr>
            </w:pPr>
            <w:r>
              <w:rPr>
                <w:rFonts w:asciiTheme="majorHAnsi" w:eastAsia="Calibri" w:hAnsiTheme="majorHAnsi" w:cstheme="majorHAnsi"/>
                <w:sz w:val="20"/>
                <w14:ligatures w14:val="none"/>
              </w:rPr>
              <w:t>Student</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je</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obavezan</w:t>
            </w:r>
            <w:r>
              <w:rPr>
                <w:rFonts w:asciiTheme="majorHAnsi" w:eastAsia="Calibri" w:hAnsiTheme="majorHAnsi" w:cstheme="majorHAnsi"/>
                <w:spacing w:val="-5"/>
                <w:sz w:val="20"/>
                <w14:ligatures w14:val="none"/>
              </w:rPr>
              <w:t xml:space="preserve"> </w:t>
            </w:r>
            <w:r>
              <w:rPr>
                <w:rFonts w:asciiTheme="majorHAnsi" w:eastAsia="Calibri" w:hAnsiTheme="majorHAnsi" w:cstheme="majorHAnsi"/>
                <w:sz w:val="20"/>
                <w14:ligatures w14:val="none"/>
              </w:rPr>
              <w:t>pohađati</w:t>
            </w:r>
            <w:r>
              <w:rPr>
                <w:rFonts w:asciiTheme="majorHAnsi" w:eastAsia="Calibri" w:hAnsiTheme="majorHAnsi" w:cstheme="majorHAnsi"/>
                <w:spacing w:val="-8"/>
                <w:sz w:val="20"/>
                <w14:ligatures w14:val="none"/>
              </w:rPr>
              <w:t xml:space="preserve"> </w:t>
            </w:r>
            <w:r>
              <w:rPr>
                <w:rFonts w:asciiTheme="majorHAnsi" w:eastAsia="Calibri" w:hAnsiTheme="majorHAnsi" w:cstheme="majorHAnsi"/>
                <w:sz w:val="20"/>
                <w14:ligatures w14:val="none"/>
              </w:rPr>
              <w:t>nastavu.</w:t>
            </w:r>
            <w:r>
              <w:rPr>
                <w:rFonts w:asciiTheme="majorHAnsi" w:eastAsia="Calibri" w:hAnsiTheme="majorHAnsi" w:cstheme="majorHAnsi"/>
                <w:spacing w:val="-3"/>
                <w:sz w:val="20"/>
                <w14:ligatures w14:val="none"/>
              </w:rPr>
              <w:t xml:space="preserve"> Obavezan je položiti usmeni ispit. </w:t>
            </w:r>
            <w:r>
              <w:rPr>
                <w:rFonts w:asciiTheme="majorHAnsi" w:eastAsia="Calibri" w:hAnsiTheme="majorHAnsi" w:cstheme="majorHAnsi"/>
                <w:sz w:val="20"/>
                <w14:ligatures w14:val="none"/>
              </w:rPr>
              <w:t>Nakon toga student može pristupiti završnom pisanom</w:t>
            </w:r>
            <w:r>
              <w:rPr>
                <w:rFonts w:asciiTheme="majorHAnsi" w:eastAsia="Calibri" w:hAnsiTheme="majorHAnsi" w:cstheme="majorHAnsi"/>
                <w:spacing w:val="1"/>
                <w:sz w:val="20"/>
                <w14:ligatures w14:val="none"/>
              </w:rPr>
              <w:t xml:space="preserve"> </w:t>
            </w:r>
            <w:r>
              <w:rPr>
                <w:rFonts w:asciiTheme="majorHAnsi" w:eastAsia="Calibri" w:hAnsiTheme="majorHAnsi" w:cstheme="majorHAnsi"/>
                <w:sz w:val="20"/>
                <w14:ligatures w14:val="none"/>
              </w:rPr>
              <w:t>ispitu.</w:t>
            </w:r>
            <w:r>
              <w:rPr>
                <w:rFonts w:asciiTheme="majorHAnsi" w:eastAsia="Calibri" w:hAnsiTheme="majorHAnsi" w:cstheme="majorHAnsi"/>
                <w:spacing w:val="5"/>
                <w:sz w:val="20"/>
                <w14:ligatures w14:val="none"/>
              </w:rPr>
              <w:t xml:space="preserve"> </w:t>
            </w:r>
          </w:p>
        </w:tc>
      </w:tr>
      <w:tr w:rsidR="00327FC2" w14:paraId="68B1439F" w14:textId="77777777">
        <w:trPr>
          <w:trHeight w:val="2160"/>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97BB3BE" w14:textId="77777777" w:rsidR="00327FC2" w:rsidRDefault="00257526">
            <w:pPr>
              <w:widowControl w:val="0"/>
              <w:jc w:val="center"/>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Način polaganja ispita i kriteriji ocjenjivanja, pojašnjenje</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29AB6BB2" w14:textId="77777777" w:rsidR="00327FC2" w:rsidRDefault="00257526">
            <w:pPr>
              <w:widowControl w:val="0"/>
              <w:tabs>
                <w:tab w:val="left" w:pos="2860"/>
              </w:tabs>
              <w:spacing w:after="0"/>
              <w:ind w:right="250"/>
              <w:rPr>
                <w:rFonts w:asciiTheme="majorHAnsi" w:eastAsia="Times New Roman" w:hAnsiTheme="majorHAnsi" w:cstheme="majorHAnsi"/>
                <w:spacing w:val="-2"/>
                <w:sz w:val="20"/>
                <w14:ligatures w14:val="none"/>
              </w:rPr>
            </w:pPr>
            <w:r>
              <w:rPr>
                <w:rFonts w:asciiTheme="majorHAnsi" w:eastAsia="Times New Roman" w:hAnsiTheme="majorHAnsi" w:cstheme="majorHAnsi"/>
                <w:sz w:val="20"/>
                <w14:ligatures w14:val="none"/>
              </w:rPr>
              <w:t>Rad studenata</w:t>
            </w:r>
            <w:r>
              <w:rPr>
                <w:rFonts w:asciiTheme="majorHAnsi" w:eastAsia="Times New Roman" w:hAnsiTheme="majorHAnsi" w:cstheme="majorHAnsi"/>
                <w:spacing w:val="-7"/>
                <w:sz w:val="20"/>
                <w14:ligatures w14:val="none"/>
              </w:rPr>
              <w:t xml:space="preserve"> </w:t>
            </w:r>
            <w:r>
              <w:rPr>
                <w:rFonts w:asciiTheme="majorHAnsi" w:eastAsia="Times New Roman" w:hAnsiTheme="majorHAnsi" w:cstheme="majorHAnsi"/>
                <w:sz w:val="20"/>
                <w14:ligatures w14:val="none"/>
              </w:rPr>
              <w:t>na</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kolegiju</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vrednuje</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se</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ocjenjuje</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tijekom</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nastave</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na</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završnom</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ispitu.</w:t>
            </w:r>
            <w:r>
              <w:rPr>
                <w:rFonts w:asciiTheme="majorHAnsi" w:eastAsia="Times New Roman" w:hAnsiTheme="majorHAnsi" w:cstheme="majorHAnsi"/>
                <w:spacing w:val="-2"/>
                <w:sz w:val="20"/>
                <w14:ligatures w14:val="none"/>
              </w:rPr>
              <w:t xml:space="preserve"> </w:t>
            </w:r>
          </w:p>
          <w:p w14:paraId="304F662E" w14:textId="77777777" w:rsidR="00327FC2" w:rsidRDefault="00257526">
            <w:pPr>
              <w:widowControl w:val="0"/>
              <w:tabs>
                <w:tab w:val="left" w:pos="2860"/>
              </w:tabs>
              <w:spacing w:after="0"/>
              <w:ind w:right="250"/>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Tijekom</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nastave</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 xml:space="preserve">vrednuje </w:t>
            </w:r>
            <w:r>
              <w:rPr>
                <w:rFonts w:asciiTheme="majorHAnsi" w:eastAsia="Times New Roman" w:hAnsiTheme="majorHAnsi" w:cstheme="majorHAnsi"/>
                <w:spacing w:val="-47"/>
                <w:sz w:val="20"/>
                <w14:ligatures w14:val="none"/>
              </w:rPr>
              <w:t xml:space="preserve"> </w:t>
            </w:r>
            <w:r>
              <w:rPr>
                <w:rFonts w:asciiTheme="majorHAnsi" w:eastAsia="Times New Roman" w:hAnsiTheme="majorHAnsi" w:cstheme="majorHAnsi"/>
                <w:sz w:val="20"/>
                <w14:ligatures w14:val="none"/>
              </w:rPr>
              <w:t>se</w:t>
            </w:r>
          </w:p>
          <w:p w14:paraId="710FB65E" w14:textId="77777777" w:rsidR="00327FC2" w:rsidRDefault="00257526">
            <w:pPr>
              <w:widowControl w:val="0"/>
              <w:tabs>
                <w:tab w:val="left" w:pos="2860"/>
              </w:tabs>
              <w:spacing w:after="0"/>
              <w:ind w:right="250"/>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a)Nazočnost</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na nastavi</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(20</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bodova )</w:t>
            </w:r>
          </w:p>
          <w:p w14:paraId="02D4352E" w14:textId="77777777" w:rsidR="00327FC2" w:rsidRDefault="00257526">
            <w:pPr>
              <w:widowControl w:val="0"/>
              <w:tabs>
                <w:tab w:val="left" w:pos="715"/>
              </w:tabs>
              <w:spacing w:before="1" w:after="0" w:line="228" w:lineRule="exact"/>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b)Usmeni ispit (40 bodova</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w:t>
            </w:r>
          </w:p>
          <w:p w14:paraId="2208D119" w14:textId="77777777" w:rsidR="00327FC2" w:rsidRDefault="00257526">
            <w:pPr>
              <w:widowControl w:val="0"/>
              <w:tabs>
                <w:tab w:val="left" w:pos="701"/>
              </w:tabs>
              <w:spacing w:after="0" w:line="226" w:lineRule="exact"/>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c)Završni</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ispit</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(40</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bodova</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w:t>
            </w:r>
          </w:p>
          <w:p w14:paraId="474A6614" w14:textId="77777777" w:rsidR="00327FC2" w:rsidRDefault="00257526">
            <w:pPr>
              <w:widowControl w:val="0"/>
              <w:tabs>
                <w:tab w:val="left" w:pos="8866"/>
              </w:tabs>
              <w:spacing w:after="0"/>
              <w:ind w:right="233"/>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a) nazočnost na nastavi ( do 20 bodova ) Student može izostati s 50 % nastave isključivo zbog zdravstvenih</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razloga,</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što</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opravdava</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liječničkom</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ispričnicom.</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Nazočnost</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na</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predavanjima,</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vježbama</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je</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obavezna.</w:t>
            </w:r>
            <w:r>
              <w:rPr>
                <w:rFonts w:asciiTheme="majorHAnsi" w:eastAsia="Times New Roman" w:hAnsiTheme="majorHAnsi" w:cstheme="majorHAnsi"/>
                <w:spacing w:val="-47"/>
                <w:sz w:val="20"/>
                <w14:ligatures w14:val="none"/>
              </w:rPr>
              <w:t xml:space="preserve"> </w:t>
            </w:r>
            <w:r>
              <w:rPr>
                <w:rFonts w:asciiTheme="majorHAnsi" w:eastAsia="Times New Roman" w:hAnsiTheme="majorHAnsi" w:cstheme="majorHAnsi"/>
                <w:sz w:val="20"/>
                <w14:ligatures w14:val="none"/>
              </w:rPr>
              <w:t>Ukoliko student opravdano ili neopravdano izostane s više od 50% nastave, gubi mogućnost izlaska na završni</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ispit. Time je prikupio 0 ECTS bodova. Bodovanje nazočnosti na nastavi obavljati će se na slijedeći način , 70-</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85%</w:t>
            </w:r>
            <w:r>
              <w:rPr>
                <w:rFonts w:asciiTheme="majorHAnsi" w:eastAsia="Times New Roman" w:hAnsiTheme="majorHAnsi" w:cstheme="majorHAnsi"/>
                <w:spacing w:val="53"/>
                <w:sz w:val="20"/>
                <w14:ligatures w14:val="none"/>
              </w:rPr>
              <w:t xml:space="preserve"> </w:t>
            </w:r>
            <w:r>
              <w:rPr>
                <w:rFonts w:asciiTheme="majorHAnsi" w:eastAsia="Times New Roman" w:hAnsiTheme="majorHAnsi" w:cstheme="majorHAnsi"/>
                <w:sz w:val="20"/>
                <w14:ligatures w14:val="none"/>
              </w:rPr>
              <w:t>10</w:t>
            </w:r>
            <w:r>
              <w:rPr>
                <w:rFonts w:asciiTheme="majorHAnsi" w:eastAsia="Times New Roman" w:hAnsiTheme="majorHAnsi" w:cstheme="majorHAnsi"/>
                <w:spacing w:val="-8"/>
                <w:sz w:val="20"/>
                <w14:ligatures w14:val="none"/>
              </w:rPr>
              <w:t xml:space="preserve"> </w:t>
            </w:r>
            <w:r>
              <w:rPr>
                <w:rFonts w:asciiTheme="majorHAnsi" w:eastAsia="Times New Roman" w:hAnsiTheme="majorHAnsi" w:cstheme="majorHAnsi"/>
                <w:sz w:val="20"/>
                <w14:ligatures w14:val="none"/>
              </w:rPr>
              <w:t>bodova</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86-100%</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20</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bodova</w:t>
            </w:r>
            <w:r>
              <w:rPr>
                <w:rFonts w:asciiTheme="majorHAnsi" w:eastAsia="Times New Roman" w:hAnsiTheme="majorHAnsi" w:cstheme="majorHAnsi"/>
                <w:sz w:val="20"/>
                <w14:ligatures w14:val="none"/>
              </w:rPr>
              <w:tab/>
              <w:t>b)</w:t>
            </w:r>
            <w:r>
              <w:rPr>
                <w:rFonts w:asciiTheme="majorHAnsi" w:eastAsia="Times New Roman" w:hAnsiTheme="majorHAnsi" w:cstheme="majorHAnsi"/>
                <w:spacing w:val="7"/>
                <w:sz w:val="20"/>
                <w14:ligatures w14:val="none"/>
              </w:rPr>
              <w:t xml:space="preserve"> </w:t>
            </w:r>
            <w:r>
              <w:rPr>
                <w:rFonts w:asciiTheme="majorHAnsi" w:eastAsia="Times New Roman" w:hAnsiTheme="majorHAnsi" w:cstheme="majorHAnsi"/>
                <w:sz w:val="20"/>
                <w14:ligatures w14:val="none"/>
              </w:rPr>
              <w:t>usmeni ispit  - maksimalno</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40 bodova</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w:t>
            </w:r>
            <w:r>
              <w:rPr>
                <w:rFonts w:asciiTheme="majorHAnsi" w:eastAsia="Times New Roman" w:hAnsiTheme="majorHAnsi" w:cstheme="majorHAnsi"/>
                <w:spacing w:val="5"/>
                <w:sz w:val="20"/>
                <w14:ligatures w14:val="none"/>
              </w:rPr>
              <w:t xml:space="preserve"> </w:t>
            </w:r>
          </w:p>
          <w:p w14:paraId="0C3AEE60" w14:textId="77777777" w:rsidR="00327FC2" w:rsidRDefault="00257526">
            <w:pPr>
              <w:widowControl w:val="0"/>
              <w:tabs>
                <w:tab w:val="left" w:pos="6389"/>
              </w:tabs>
              <w:spacing w:after="0"/>
              <w:ind w:right="151"/>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 xml:space="preserve">Svakog studenta se ocjenjuje bodovima na slijedeći način; </w:t>
            </w:r>
          </w:p>
          <w:tbl>
            <w:tblPr>
              <w:tblStyle w:val="TableNormal16"/>
              <w:tblW w:w="5410" w:type="dxa"/>
              <w:jc w:val="center"/>
              <w:tblInd w:w="0" w:type="dxa"/>
              <w:tblLayout w:type="fixed"/>
              <w:tblCellMar>
                <w:left w:w="5" w:type="dxa"/>
                <w:right w:w="5" w:type="dxa"/>
              </w:tblCellMar>
              <w:tblLook w:val="01E0" w:firstRow="1" w:lastRow="1" w:firstColumn="1" w:lastColumn="1" w:noHBand="0" w:noVBand="0"/>
            </w:tblPr>
            <w:tblGrid>
              <w:gridCol w:w="1725"/>
              <w:gridCol w:w="1842"/>
              <w:gridCol w:w="1843"/>
            </w:tblGrid>
            <w:tr w:rsidR="00327FC2" w14:paraId="4B387388"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shd w:val="clear" w:color="auto" w:fill="FFFFCC"/>
                </w:tcPr>
                <w:p w14:paraId="4BD79BEF"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Raspon</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bodova</w:t>
                  </w:r>
                  <w:proofErr w:type="spellEnd"/>
                  <w:r>
                    <w:rPr>
                      <w:rFonts w:asciiTheme="majorHAnsi" w:eastAsia="Calibri" w:hAnsiTheme="majorHAnsi" w:cstheme="majorHAnsi"/>
                      <w:sz w:val="20"/>
                      <w:szCs w:val="20"/>
                    </w:rPr>
                    <w:t>, [%]</w:t>
                  </w:r>
                </w:p>
              </w:tc>
              <w:tc>
                <w:tcPr>
                  <w:tcW w:w="1842" w:type="dxa"/>
                  <w:tcBorders>
                    <w:top w:val="single" w:sz="4" w:space="0" w:color="000000"/>
                    <w:left w:val="single" w:sz="4" w:space="0" w:color="000000"/>
                    <w:bottom w:val="single" w:sz="4" w:space="0" w:color="000000"/>
                    <w:right w:val="single" w:sz="4" w:space="0" w:color="000000"/>
                  </w:tcBorders>
                  <w:shd w:val="clear" w:color="auto" w:fill="FFFFCC"/>
                </w:tcPr>
                <w:p w14:paraId="29860F78"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Brojčana</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ocjena</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CC"/>
                </w:tcPr>
                <w:p w14:paraId="170C3ACC"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Razina</w:t>
                  </w:r>
                </w:p>
              </w:tc>
            </w:tr>
            <w:tr w:rsidR="00327FC2" w14:paraId="2AAAF6DF"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4FB516ED"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90,00 – 100,00</w:t>
                  </w:r>
                </w:p>
              </w:tc>
              <w:tc>
                <w:tcPr>
                  <w:tcW w:w="1842" w:type="dxa"/>
                  <w:tcBorders>
                    <w:top w:val="single" w:sz="4" w:space="0" w:color="000000"/>
                    <w:left w:val="single" w:sz="4" w:space="0" w:color="000000"/>
                    <w:bottom w:val="single" w:sz="4" w:space="0" w:color="000000"/>
                    <w:right w:val="single" w:sz="4" w:space="0" w:color="000000"/>
                  </w:tcBorders>
                </w:tcPr>
                <w:p w14:paraId="713D58DD"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izvrstan</w:t>
                  </w:r>
                  <w:proofErr w:type="spellEnd"/>
                  <w:r>
                    <w:rPr>
                      <w:rFonts w:asciiTheme="majorHAnsi" w:eastAsia="Calibri" w:hAnsiTheme="majorHAnsi" w:cstheme="majorHAnsi"/>
                      <w:sz w:val="20"/>
                      <w:szCs w:val="20"/>
                    </w:rPr>
                    <w:t xml:space="preserve"> (5)</w:t>
                  </w:r>
                </w:p>
              </w:tc>
              <w:tc>
                <w:tcPr>
                  <w:tcW w:w="1843" w:type="dxa"/>
                  <w:tcBorders>
                    <w:top w:val="single" w:sz="4" w:space="0" w:color="000000"/>
                    <w:left w:val="single" w:sz="4" w:space="0" w:color="000000"/>
                    <w:bottom w:val="single" w:sz="4" w:space="0" w:color="000000"/>
                    <w:right w:val="single" w:sz="4" w:space="0" w:color="000000"/>
                  </w:tcBorders>
                </w:tcPr>
                <w:p w14:paraId="5986FD29"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A</w:t>
                  </w:r>
                </w:p>
              </w:tc>
            </w:tr>
            <w:tr w:rsidR="00327FC2" w14:paraId="6984F396"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7BCD8ED7"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80,00 – 89,99</w:t>
                  </w:r>
                </w:p>
              </w:tc>
              <w:tc>
                <w:tcPr>
                  <w:tcW w:w="1842" w:type="dxa"/>
                  <w:tcBorders>
                    <w:top w:val="single" w:sz="4" w:space="0" w:color="000000"/>
                    <w:left w:val="single" w:sz="4" w:space="0" w:color="000000"/>
                    <w:bottom w:val="single" w:sz="4" w:space="0" w:color="000000"/>
                    <w:right w:val="single" w:sz="4" w:space="0" w:color="000000"/>
                  </w:tcBorders>
                </w:tcPr>
                <w:p w14:paraId="17EDD966"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vrlo</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(4)</w:t>
                  </w:r>
                </w:p>
              </w:tc>
              <w:tc>
                <w:tcPr>
                  <w:tcW w:w="1843" w:type="dxa"/>
                  <w:tcBorders>
                    <w:top w:val="single" w:sz="4" w:space="0" w:color="000000"/>
                    <w:left w:val="single" w:sz="4" w:space="0" w:color="000000"/>
                    <w:bottom w:val="single" w:sz="4" w:space="0" w:color="000000"/>
                    <w:right w:val="single" w:sz="4" w:space="0" w:color="000000"/>
                  </w:tcBorders>
                </w:tcPr>
                <w:p w14:paraId="1AB9EB4F"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B</w:t>
                  </w:r>
                </w:p>
              </w:tc>
            </w:tr>
            <w:tr w:rsidR="00327FC2" w14:paraId="4D1CB7BA"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tcPr>
                <w:p w14:paraId="2C81C30B"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70,00 – 79,99</w:t>
                  </w:r>
                </w:p>
              </w:tc>
              <w:tc>
                <w:tcPr>
                  <w:tcW w:w="1842" w:type="dxa"/>
                  <w:tcBorders>
                    <w:top w:val="single" w:sz="4" w:space="0" w:color="000000"/>
                    <w:left w:val="single" w:sz="4" w:space="0" w:color="000000"/>
                    <w:bottom w:val="single" w:sz="4" w:space="0" w:color="000000"/>
                    <w:right w:val="single" w:sz="4" w:space="0" w:color="000000"/>
                  </w:tcBorders>
                </w:tcPr>
                <w:p w14:paraId="09245903"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(3)</w:t>
                  </w:r>
                </w:p>
              </w:tc>
              <w:tc>
                <w:tcPr>
                  <w:tcW w:w="1843" w:type="dxa"/>
                  <w:tcBorders>
                    <w:top w:val="single" w:sz="4" w:space="0" w:color="000000"/>
                    <w:left w:val="single" w:sz="4" w:space="0" w:color="000000"/>
                    <w:bottom w:val="single" w:sz="4" w:space="0" w:color="000000"/>
                    <w:right w:val="single" w:sz="4" w:space="0" w:color="000000"/>
                  </w:tcBorders>
                </w:tcPr>
                <w:p w14:paraId="52777DAA"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C</w:t>
                  </w:r>
                </w:p>
              </w:tc>
            </w:tr>
            <w:tr w:rsidR="00327FC2" w14:paraId="2D7527A0"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61C133A9"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60,00 – 69,99</w:t>
                  </w:r>
                </w:p>
              </w:tc>
              <w:tc>
                <w:tcPr>
                  <w:tcW w:w="1842" w:type="dxa"/>
                  <w:tcBorders>
                    <w:top w:val="single" w:sz="4" w:space="0" w:color="000000"/>
                    <w:left w:val="single" w:sz="4" w:space="0" w:color="000000"/>
                    <w:bottom w:val="single" w:sz="4" w:space="0" w:color="000000"/>
                    <w:right w:val="single" w:sz="4" w:space="0" w:color="000000"/>
                  </w:tcBorders>
                </w:tcPr>
                <w:p w14:paraId="4BE7B31C"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dovoljan</w:t>
                  </w:r>
                  <w:proofErr w:type="spellEnd"/>
                  <w:r>
                    <w:rPr>
                      <w:rFonts w:asciiTheme="majorHAnsi" w:eastAsia="Calibri" w:hAnsiTheme="majorHAnsi" w:cstheme="majorHAnsi"/>
                      <w:sz w:val="20"/>
                      <w:szCs w:val="20"/>
                    </w:rPr>
                    <w:t xml:space="preserve"> (2)</w:t>
                  </w:r>
                </w:p>
              </w:tc>
              <w:tc>
                <w:tcPr>
                  <w:tcW w:w="1843" w:type="dxa"/>
                  <w:tcBorders>
                    <w:top w:val="single" w:sz="4" w:space="0" w:color="000000"/>
                    <w:left w:val="single" w:sz="4" w:space="0" w:color="000000"/>
                    <w:bottom w:val="single" w:sz="4" w:space="0" w:color="000000"/>
                    <w:right w:val="single" w:sz="4" w:space="0" w:color="000000"/>
                  </w:tcBorders>
                </w:tcPr>
                <w:p w14:paraId="12CF1569"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D</w:t>
                  </w:r>
                </w:p>
              </w:tc>
            </w:tr>
            <w:tr w:rsidR="00327FC2" w14:paraId="14D936CB"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tcPr>
                <w:p w14:paraId="027DEDBC"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0,00 – 49,99</w:t>
                  </w:r>
                </w:p>
              </w:tc>
              <w:tc>
                <w:tcPr>
                  <w:tcW w:w="1842" w:type="dxa"/>
                  <w:tcBorders>
                    <w:top w:val="single" w:sz="4" w:space="0" w:color="000000"/>
                    <w:left w:val="single" w:sz="4" w:space="0" w:color="000000"/>
                    <w:bottom w:val="single" w:sz="4" w:space="0" w:color="000000"/>
                    <w:right w:val="single" w:sz="4" w:space="0" w:color="000000"/>
                  </w:tcBorders>
                </w:tcPr>
                <w:p w14:paraId="3415F926"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nedovoljan</w:t>
                  </w:r>
                  <w:proofErr w:type="spellEnd"/>
                  <w:r>
                    <w:rPr>
                      <w:rFonts w:asciiTheme="majorHAnsi" w:eastAsia="Calibri" w:hAnsiTheme="majorHAnsi" w:cstheme="majorHAnsi"/>
                      <w:sz w:val="20"/>
                      <w:szCs w:val="20"/>
                    </w:rPr>
                    <w:t xml:space="preserve"> (1)</w:t>
                  </w:r>
                </w:p>
              </w:tc>
              <w:tc>
                <w:tcPr>
                  <w:tcW w:w="1843" w:type="dxa"/>
                  <w:tcBorders>
                    <w:top w:val="single" w:sz="4" w:space="0" w:color="000000"/>
                    <w:left w:val="single" w:sz="4" w:space="0" w:color="000000"/>
                    <w:bottom w:val="single" w:sz="4" w:space="0" w:color="000000"/>
                    <w:right w:val="single" w:sz="4" w:space="0" w:color="000000"/>
                  </w:tcBorders>
                </w:tcPr>
                <w:p w14:paraId="4A03F4F5"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F</w:t>
                  </w:r>
                </w:p>
              </w:tc>
            </w:tr>
          </w:tbl>
          <w:p w14:paraId="6C17D0C7" w14:textId="77777777" w:rsidR="00327FC2" w:rsidRDefault="00327FC2">
            <w:pPr>
              <w:widowControl w:val="0"/>
              <w:tabs>
                <w:tab w:val="left" w:pos="6389"/>
              </w:tabs>
              <w:spacing w:after="0"/>
              <w:ind w:right="151"/>
              <w:rPr>
                <w:rFonts w:asciiTheme="majorHAnsi" w:eastAsia="Times New Roman" w:hAnsiTheme="majorHAnsi" w:cstheme="majorHAnsi"/>
                <w:sz w:val="20"/>
                <w14:ligatures w14:val="none"/>
              </w:rPr>
            </w:pPr>
          </w:p>
        </w:tc>
      </w:tr>
      <w:tr w:rsidR="00327FC2" w14:paraId="479E4560" w14:textId="77777777">
        <w:trPr>
          <w:trHeight w:val="61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37C292A"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Izvođači i način komuniciranja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7D441A81" w14:textId="77777777" w:rsidR="00327FC2" w:rsidRDefault="00257526">
            <w:pPr>
              <w:widowControl w:val="0"/>
              <w:tabs>
                <w:tab w:val="left" w:pos="2820"/>
              </w:tabs>
              <w:snapToGrid w:val="0"/>
              <w:rPr>
                <w:rFonts w:asciiTheme="majorHAnsi" w:eastAsia="Calibri" w:hAnsiTheme="majorHAnsi" w:cstheme="majorHAnsi"/>
                <w:sz w:val="20"/>
                <w14:ligatures w14:val="none"/>
              </w:rPr>
            </w:pPr>
            <w:r>
              <w:rPr>
                <w:rFonts w:asciiTheme="majorHAnsi" w:eastAsia="Calibri" w:hAnsiTheme="majorHAnsi" w:cstheme="majorHAnsi"/>
                <w:sz w:val="20"/>
                <w14:ligatures w14:val="none"/>
              </w:rPr>
              <w:t>Josip Šubarić,</w:t>
            </w:r>
            <w:r>
              <w:rPr>
                <w:rFonts w:asciiTheme="majorHAnsi" w:eastAsia="Calibri" w:hAnsiTheme="majorHAnsi" w:cstheme="majorHAnsi"/>
                <w:spacing w:val="-3"/>
                <w:sz w:val="20"/>
                <w14:ligatures w14:val="none"/>
              </w:rPr>
              <w:t xml:space="preserve"> </w:t>
            </w:r>
            <w:r>
              <w:rPr>
                <w:rFonts w:asciiTheme="majorHAnsi" w:eastAsia="Calibri" w:hAnsiTheme="majorHAnsi" w:cstheme="majorHAnsi"/>
                <w:sz w:val="20"/>
                <w14:ligatures w14:val="none"/>
              </w:rPr>
              <w:t>mag.physioth.,</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 xml:space="preserve">pred., </w:t>
            </w:r>
          </w:p>
          <w:p w14:paraId="38B9B695" w14:textId="77777777" w:rsidR="00327FC2" w:rsidRDefault="00257526">
            <w:pPr>
              <w:widowControl w:val="0"/>
              <w:tabs>
                <w:tab w:val="left" w:pos="2820"/>
              </w:tabs>
              <w:snapToGrid w:val="0"/>
              <w:rPr>
                <w:rFonts w:asciiTheme="majorHAnsi" w:eastAsia="Calibri" w:hAnsiTheme="majorHAnsi" w:cstheme="majorHAnsi"/>
                <w:color w:val="000000"/>
                <w:sz w:val="20"/>
                <w:szCs w:val="20"/>
                <w14:ligatures w14:val="none"/>
              </w:rPr>
            </w:pPr>
            <w:r>
              <w:rPr>
                <w:rFonts w:asciiTheme="majorHAnsi" w:eastAsia="Calibri" w:hAnsiTheme="majorHAnsi" w:cstheme="majorHAnsi"/>
                <w:sz w:val="20"/>
                <w14:ligatures w14:val="none"/>
              </w:rPr>
              <w:t>Komunikacija mailom josip.subaric10@hotmail.com</w:t>
            </w:r>
          </w:p>
        </w:tc>
      </w:tr>
      <w:tr w:rsidR="00327FC2" w14:paraId="19B4D256" w14:textId="77777777">
        <w:trPr>
          <w:trHeight w:val="157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DD84626" w14:textId="77777777" w:rsidR="00327FC2" w:rsidRDefault="00257526">
            <w:pPr>
              <w:widowControl w:val="0"/>
              <w:rPr>
                <w:rFonts w:ascii="Calibri Light" w:eastAsia="Calibri" w:hAnsi="Calibri Light" w:cs="Calibri Light"/>
                <w:sz w:val="20"/>
                <w:szCs w:val="20"/>
                <w14:ligatures w14:val="none"/>
              </w:rPr>
            </w:pPr>
            <w:r>
              <w:rPr>
                <w:rFonts w:ascii="Calibri Light" w:eastAsia="Times New Roman" w:hAnsi="Calibri Light" w:cs="Calibri Light"/>
                <w:sz w:val="20"/>
                <w:szCs w:val="20"/>
                <w:lang w:eastAsia="hr-HR"/>
                <w14:ligatures w14:val="none"/>
              </w:rPr>
              <w:lastRenderedPageBreak/>
              <w:t xml:space="preserve"> </w:t>
            </w:r>
          </w:p>
          <w:p w14:paraId="0D07E438"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Akademski integritet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02CAE59B" w14:textId="77777777" w:rsidR="00327FC2" w:rsidRDefault="00257526">
            <w:pPr>
              <w:widowControl w:val="0"/>
              <w:contextualSpacing/>
              <w:jc w:val="both"/>
              <w:rPr>
                <w:rFonts w:asciiTheme="majorHAnsi" w:eastAsia="Calibri" w:hAnsiTheme="majorHAnsi" w:cstheme="majorHAnsi"/>
                <w:sz w:val="20"/>
                <w:szCs w:val="20"/>
                <w14:ligatures w14:val="none"/>
              </w:rPr>
            </w:pPr>
            <w:r>
              <w:rPr>
                <w:rFonts w:asciiTheme="majorHAnsi" w:eastAsia="Calibri" w:hAnsiTheme="majorHAnsi" w:cstheme="majorHAnsi"/>
                <w:sz w:val="20"/>
                <w:szCs w:val="20"/>
                <w:lang w:eastAsia="hr-HR"/>
                <w14:ligatures w14:val="none"/>
              </w:rPr>
              <w:t xml:space="preserve">Akademski integritet uključuje predanost vrijednostima poštenja, povjerenja, poštovanja i odgovornosti. Adekvatno citiranje tuđih radova primjenjuje se za svaku od definiranih aktivnosti. </w:t>
            </w:r>
            <w:r>
              <w:rPr>
                <w:rFonts w:asciiTheme="majorHAnsi" w:eastAsia="Calibri" w:hAnsiTheme="majorHAnsi" w:cstheme="majorHAnsi"/>
                <w:b/>
                <w:sz w:val="20"/>
                <w:szCs w:val="20"/>
                <w:lang w:eastAsia="hr-HR"/>
                <w14:ligatures w14:val="none"/>
              </w:rPr>
              <w:t>Plagijatom se smatra:</w:t>
            </w:r>
            <w:r>
              <w:rPr>
                <w:rFonts w:asciiTheme="majorHAnsi" w:eastAsia="Calibri" w:hAnsiTheme="majorHAnsi" w:cstheme="majorHAnsi"/>
                <w:sz w:val="20"/>
                <w:szCs w:val="20"/>
                <w:lang w:eastAsia="hr-HR"/>
                <w14:ligatures w14:val="none"/>
              </w:rPr>
              <w:t xml:space="preserve">  </w:t>
            </w:r>
            <w:r>
              <w:rPr>
                <w:rFonts w:asciiTheme="majorHAnsi" w:eastAsia="SolexHR" w:hAnsiTheme="majorHAnsi" w:cstheme="majorHAnsi"/>
                <w:sz w:val="20"/>
                <w:szCs w:val="20"/>
                <w:lang w:eastAsia="hr-HR"/>
                <w14:ligatures w14:val="none"/>
              </w:rPr>
              <w:t>(</w:t>
            </w:r>
            <w:hyperlink r:id="rId68">
              <w:r w:rsidR="00327FC2">
                <w:rPr>
                  <w:rFonts w:asciiTheme="majorHAnsi" w:eastAsia="SolexHR" w:hAnsiTheme="majorHAnsi" w:cstheme="majorHAnsi"/>
                  <w:color w:val="0563C1" w:themeColor="hyperlink"/>
                  <w:u w:val="single"/>
                  <w14:ligatures w14:val="none"/>
                </w:rPr>
                <w:t>http://www.rose.uzh.ch/download/Plagiat_unijournal_2006_4.pdf</w:t>
              </w:r>
            </w:hyperlink>
            <w:r>
              <w:rPr>
                <w:rFonts w:asciiTheme="majorHAnsi" w:eastAsia="SolexHR" w:hAnsiTheme="majorHAnsi" w:cstheme="majorHAnsi"/>
                <w:sz w:val="20"/>
                <w:szCs w:val="20"/>
                <w:lang w:eastAsia="hr-HR"/>
                <w14:ligatures w14:val="none"/>
              </w:rPr>
              <w:t>)</w:t>
            </w:r>
          </w:p>
          <w:p w14:paraId="3CD713B2"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14:ligatures w14:val="none"/>
              </w:rPr>
            </w:pPr>
            <w:r>
              <w:rPr>
                <w:rFonts w:asciiTheme="majorHAnsi" w:eastAsia="Calibri" w:hAnsiTheme="majorHAnsi" w:cstheme="majorHAnsi"/>
                <w:b/>
                <w:sz w:val="20"/>
                <w:szCs w:val="20"/>
                <w:lang w:eastAsia="hr-HR"/>
                <w14:ligatures w14:val="none"/>
              </w:rPr>
              <w:t>Ghostwrite</w:t>
            </w:r>
            <w:r>
              <w:rPr>
                <w:rFonts w:asciiTheme="majorHAnsi" w:eastAsia="Calibri" w:hAnsiTheme="majorHAnsi" w:cstheme="majorHAnsi"/>
                <w:sz w:val="20"/>
                <w:szCs w:val="20"/>
                <w:lang w:eastAsia="hr-HR"/>
                <w14:ligatures w14:val="none"/>
              </w:rPr>
              <w:t xml:space="preserve">r </w:t>
            </w:r>
            <w:r>
              <w:rPr>
                <w:rFonts w:asciiTheme="majorHAnsi" w:eastAsia="SolexHR" w:hAnsiTheme="majorHAnsi" w:cstheme="majorHAnsi"/>
                <w:sz w:val="20"/>
                <w:szCs w:val="20"/>
                <w:lang w:eastAsia="hr-HR"/>
                <w14:ligatures w14:val="none"/>
              </w:rPr>
              <w:t>- ukoliko osoba nije autor teksta, nego je tekst napisao netko drugi u ime te osobe.</w:t>
            </w:r>
          </w:p>
          <w:p w14:paraId="221B69D6"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14:ligatures w14:val="none"/>
              </w:rPr>
            </w:pPr>
            <w:r>
              <w:rPr>
                <w:rFonts w:asciiTheme="majorHAnsi" w:eastAsia="SolexHR" w:hAnsiTheme="majorHAnsi" w:cstheme="majorHAnsi"/>
                <w:b/>
                <w:sz w:val="20"/>
                <w:szCs w:val="20"/>
                <w:lang w:eastAsia="hr-HR"/>
                <w14:ligatures w14:val="none"/>
              </w:rPr>
              <w:t>Potpuni plagijat</w:t>
            </w:r>
            <w:r>
              <w:rPr>
                <w:rFonts w:asciiTheme="majorHAnsi" w:eastAsia="SolexHR" w:hAnsiTheme="majorHAnsi" w:cstheme="majorHAnsi"/>
                <w:sz w:val="20"/>
                <w:szCs w:val="20"/>
                <w:lang w:eastAsia="hr-HR"/>
                <w14:ligatures w14:val="none"/>
              </w:rPr>
              <w:t xml:space="preserve"> - ukoliko osoba potpisuje cijelo djelo svojim imenom.</w:t>
            </w:r>
          </w:p>
          <w:p w14:paraId="10B7FCE1"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14:ligatures w14:val="none"/>
              </w:rPr>
            </w:pPr>
            <w:r>
              <w:rPr>
                <w:rFonts w:asciiTheme="majorHAnsi" w:eastAsia="SolexHR" w:hAnsiTheme="majorHAnsi" w:cstheme="majorHAnsi"/>
                <w:b/>
                <w:sz w:val="20"/>
                <w:szCs w:val="20"/>
                <w:lang w:eastAsia="hr-HR"/>
                <w14:ligatures w14:val="none"/>
              </w:rPr>
              <w:t>Autoplagijat</w:t>
            </w:r>
            <w:r>
              <w:rPr>
                <w:rFonts w:asciiTheme="majorHAnsi" w:eastAsia="SolexHR" w:hAnsiTheme="majorHAnsi" w:cstheme="majorHAnsi"/>
                <w:sz w:val="20"/>
                <w:szCs w:val="20"/>
                <w:lang w:eastAsia="hr-HR"/>
                <w14:ligatures w14:val="none"/>
              </w:rPr>
              <w:t xml:space="preserve"> - predstavljanje vlastitog prethodno objavljenog rada kao izvornog</w:t>
            </w:r>
          </w:p>
          <w:p w14:paraId="7D6CF7CF"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14:ligatures w14:val="none"/>
              </w:rPr>
            </w:pPr>
            <w:r>
              <w:rPr>
                <w:rFonts w:asciiTheme="majorHAnsi" w:eastAsia="SolexHR" w:hAnsiTheme="majorHAnsi" w:cstheme="majorHAnsi"/>
                <w:b/>
                <w:sz w:val="20"/>
                <w:szCs w:val="20"/>
                <w:lang w:eastAsia="hr-HR"/>
                <w14:ligatures w14:val="none"/>
              </w:rPr>
              <w:t>Plagijat prijevodom</w:t>
            </w:r>
            <w:r>
              <w:rPr>
                <w:rFonts w:asciiTheme="majorHAnsi" w:eastAsia="SolexHR" w:hAnsiTheme="majorHAnsi" w:cstheme="majorHAnsi"/>
                <w:sz w:val="20"/>
                <w:szCs w:val="20"/>
                <w:lang w:eastAsia="hr-HR"/>
                <w14:ligatures w14:val="none"/>
              </w:rPr>
              <w:t xml:space="preserve"> - osoba objavljuje prijevod tuđeg teksta bez navođenja izvora</w:t>
            </w:r>
          </w:p>
          <w:p w14:paraId="586BC99E"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14:ligatures w14:val="none"/>
              </w:rPr>
            </w:pPr>
            <w:r>
              <w:rPr>
                <w:rFonts w:asciiTheme="majorHAnsi" w:eastAsia="Calibri" w:hAnsiTheme="majorHAnsi" w:cstheme="majorHAnsi"/>
                <w:b/>
                <w:sz w:val="20"/>
                <w:szCs w:val="20"/>
                <w:lang w:eastAsia="hr-HR"/>
                <w14:ligatures w14:val="none"/>
              </w:rPr>
              <w:t xml:space="preserve">Copy&amp;Paste </w:t>
            </w:r>
            <w:r>
              <w:rPr>
                <w:rFonts w:asciiTheme="majorHAnsi" w:eastAsia="SolexHR" w:hAnsiTheme="majorHAnsi" w:cstheme="majorHAnsi"/>
                <w:b/>
                <w:sz w:val="20"/>
                <w:szCs w:val="20"/>
                <w:lang w:eastAsia="hr-HR"/>
                <w14:ligatures w14:val="none"/>
              </w:rPr>
              <w:t>plagijat</w:t>
            </w:r>
            <w:r>
              <w:rPr>
                <w:rFonts w:asciiTheme="majorHAnsi" w:eastAsia="SolexHR" w:hAnsiTheme="majorHAnsi" w:cstheme="majorHAnsi"/>
                <w:sz w:val="20"/>
                <w:szCs w:val="20"/>
                <w:lang w:eastAsia="hr-HR"/>
                <w14:ligatures w14:val="none"/>
              </w:rPr>
              <w:t xml:space="preserve"> - osoba preuzima dijelove tuđeg teksta bez navođenja izvora </w:t>
            </w:r>
          </w:p>
          <w:p w14:paraId="3A229155"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14:ligatures w14:val="none"/>
              </w:rPr>
            </w:pPr>
            <w:r>
              <w:rPr>
                <w:rFonts w:asciiTheme="majorHAnsi" w:eastAsia="SolexHR" w:hAnsiTheme="majorHAnsi" w:cstheme="majorHAnsi"/>
                <w:b/>
                <w:sz w:val="20"/>
                <w:szCs w:val="20"/>
                <w:lang w:eastAsia="hr-HR"/>
                <w14:ligatures w14:val="none"/>
              </w:rPr>
              <w:t>Parafraziranje bez reference</w:t>
            </w:r>
            <w:r>
              <w:rPr>
                <w:rFonts w:asciiTheme="majorHAnsi" w:eastAsia="SolexHR" w:hAnsiTheme="majorHAnsi" w:cstheme="majorHAnsi"/>
                <w:sz w:val="20"/>
                <w:szCs w:val="20"/>
                <w:lang w:eastAsia="hr-HR"/>
                <w14:ligatures w14:val="none"/>
              </w:rPr>
              <w:t xml:space="preserve"> - preuzimanje tuđeg teksta ili ideja, ali ne doslovno</w:t>
            </w:r>
          </w:p>
          <w:p w14:paraId="5B2E4909" w14:textId="77777777" w:rsidR="00327FC2" w:rsidRDefault="00257526">
            <w:pPr>
              <w:widowControl w:val="0"/>
              <w:tabs>
                <w:tab w:val="left" w:pos="2820"/>
              </w:tabs>
              <w:snapToGrid w:val="0"/>
              <w:contextualSpacing/>
              <w:jc w:val="both"/>
              <w:rPr>
                <w:rFonts w:asciiTheme="majorHAnsi" w:eastAsia="Calibri" w:hAnsiTheme="majorHAnsi" w:cstheme="majorHAnsi"/>
                <w:sz w:val="20"/>
                <w:szCs w:val="20"/>
                <w14:ligatures w14:val="none"/>
              </w:rPr>
            </w:pPr>
            <w:r>
              <w:rPr>
                <w:rFonts w:asciiTheme="majorHAnsi" w:eastAsia="SolexHR" w:hAnsiTheme="majorHAnsi" w:cstheme="majorHAnsi"/>
                <w:b/>
                <w:color w:val="000000"/>
                <w:sz w:val="20"/>
                <w:szCs w:val="20"/>
                <w:lang w:eastAsia="hr-HR"/>
                <w14:ligatures w14:val="none"/>
              </w:rPr>
              <w:t>Citiranje izvan konteksta</w:t>
            </w:r>
            <w:r>
              <w:rPr>
                <w:rFonts w:asciiTheme="majorHAnsi" w:eastAsia="SolexHR" w:hAnsiTheme="majorHAnsi" w:cstheme="majorHAnsi"/>
                <w:color w:val="000000"/>
                <w:sz w:val="20"/>
                <w:szCs w:val="20"/>
                <w:lang w:eastAsia="hr-HR"/>
                <w14:ligatures w14:val="none"/>
              </w:rPr>
              <w:t xml:space="preserve"> - osoba prepisuje ili parafrazira tekst, a onda ne citira precizno</w:t>
            </w:r>
          </w:p>
        </w:tc>
      </w:tr>
      <w:tr w:rsidR="00327FC2" w14:paraId="18B479A4" w14:textId="77777777">
        <w:trPr>
          <w:trHeight w:val="1417"/>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8F5EE94"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Potrebni tehnički uvjeti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1DCE8C98" w14:textId="77777777" w:rsidR="00327FC2" w:rsidRDefault="00257526">
            <w:pPr>
              <w:widowControl w:val="0"/>
              <w:spacing w:line="240" w:lineRule="auto"/>
              <w:contextualSpacing/>
              <w:jc w:val="both"/>
              <w:rPr>
                <w:rFonts w:asciiTheme="majorHAnsi" w:eastAsia="Calibri" w:hAnsiTheme="majorHAnsi" w:cstheme="majorHAnsi"/>
                <w:sz w:val="20"/>
                <w:szCs w:val="20"/>
                <w14:ligatures w14:val="none"/>
              </w:rPr>
            </w:pPr>
            <w:r>
              <w:rPr>
                <w:rFonts w:asciiTheme="majorHAnsi" w:eastAsia="Calibri" w:hAnsiTheme="majorHAnsi" w:cstheme="majorHAnsi"/>
                <w:sz w:val="20"/>
                <w:szCs w:val="20"/>
                <w:lang w:eastAsia="hr-HR"/>
                <w14:ligatures w14:val="none"/>
              </w:rPr>
              <w:t>Programska i računalna oprema(označiti potrebno):</w:t>
            </w:r>
          </w:p>
          <w:p w14:paraId="17F45B1E" w14:textId="77777777" w:rsidR="00327FC2" w:rsidRDefault="00257526">
            <w:pPr>
              <w:widowControl w:val="0"/>
              <w:numPr>
                <w:ilvl w:val="0"/>
                <w:numId w:val="293"/>
              </w:numPr>
              <w:spacing w:after="0" w:line="240" w:lineRule="auto"/>
              <w:ind w:left="357" w:hanging="357"/>
              <w:contextualSpacing/>
              <w:jc w:val="both"/>
              <w:rPr>
                <w:rFonts w:asciiTheme="majorHAnsi" w:eastAsia="Calibri" w:hAnsiTheme="majorHAnsi" w:cstheme="majorHAnsi"/>
                <w:sz w:val="20"/>
                <w:szCs w:val="20"/>
                <w:lang w:eastAsia="zh-CN"/>
                <w14:ligatures w14:val="none"/>
              </w:rPr>
            </w:pPr>
            <w:r>
              <w:rPr>
                <w:rFonts w:asciiTheme="majorHAnsi" w:eastAsia="Calibri" w:hAnsiTheme="majorHAnsi" w:cstheme="majorHAnsi"/>
                <w:sz w:val="20"/>
                <w:szCs w:val="20"/>
                <w:lang w:eastAsia="hr-HR"/>
                <w14:ligatures w14:val="none"/>
              </w:rPr>
              <w:t>računalo (minimalni zahtjev CPU 1.2 MHz, RAM 1 GB),</w:t>
            </w:r>
          </w:p>
          <w:p w14:paraId="145854B5" w14:textId="77777777" w:rsidR="00327FC2" w:rsidRDefault="00257526">
            <w:pPr>
              <w:widowControl w:val="0"/>
              <w:numPr>
                <w:ilvl w:val="0"/>
                <w:numId w:val="293"/>
              </w:numPr>
              <w:spacing w:after="0" w:line="240" w:lineRule="auto"/>
              <w:ind w:left="357" w:hanging="357"/>
              <w:contextualSpacing/>
              <w:jc w:val="both"/>
              <w:rPr>
                <w:rFonts w:asciiTheme="majorHAnsi" w:eastAsia="Calibri" w:hAnsiTheme="majorHAnsi" w:cstheme="majorHAnsi"/>
                <w:sz w:val="20"/>
                <w:szCs w:val="20"/>
                <w:lang w:eastAsia="zh-CN"/>
                <w14:ligatures w14:val="none"/>
              </w:rPr>
            </w:pPr>
            <w:r>
              <w:rPr>
                <w:rFonts w:asciiTheme="majorHAnsi" w:eastAsia="Calibri" w:hAnsiTheme="majorHAnsi" w:cstheme="majorHAnsi"/>
                <w:sz w:val="20"/>
                <w:szCs w:val="20"/>
                <w:lang w:eastAsia="hr-HR"/>
                <w14:ligatures w14:val="none"/>
              </w:rPr>
              <w:t>slušalice s mikrofonom (za praćenje predavanja putem Interneta),</w:t>
            </w:r>
          </w:p>
          <w:p w14:paraId="1BB6702F" w14:textId="77777777" w:rsidR="00327FC2" w:rsidRDefault="00257526">
            <w:pPr>
              <w:widowControl w:val="0"/>
              <w:numPr>
                <w:ilvl w:val="0"/>
                <w:numId w:val="293"/>
              </w:numPr>
              <w:spacing w:after="0" w:line="240" w:lineRule="auto"/>
              <w:ind w:left="357" w:hanging="357"/>
              <w:contextualSpacing/>
              <w:jc w:val="both"/>
              <w:rPr>
                <w:rFonts w:asciiTheme="majorHAnsi" w:eastAsia="Calibri" w:hAnsiTheme="majorHAnsi" w:cstheme="majorHAnsi"/>
                <w:sz w:val="20"/>
                <w:szCs w:val="20"/>
                <w:lang w:eastAsia="zh-CN"/>
                <w14:ligatures w14:val="none"/>
              </w:rPr>
            </w:pPr>
            <w:r>
              <w:rPr>
                <w:rFonts w:asciiTheme="majorHAnsi" w:eastAsia="Calibri" w:hAnsiTheme="majorHAnsi" w:cstheme="majorHAnsi"/>
                <w:sz w:val="20"/>
                <w:szCs w:val="20"/>
                <w:lang w:eastAsia="hr-HR"/>
                <w14:ligatures w14:val="none"/>
              </w:rPr>
              <w:t>web kamera (vanjska ili USB),</w:t>
            </w:r>
          </w:p>
          <w:p w14:paraId="40FA790A" w14:textId="77777777" w:rsidR="00327FC2" w:rsidRDefault="00257526">
            <w:pPr>
              <w:widowControl w:val="0"/>
              <w:numPr>
                <w:ilvl w:val="0"/>
                <w:numId w:val="293"/>
              </w:numPr>
              <w:spacing w:after="0" w:line="240" w:lineRule="auto"/>
              <w:ind w:left="357" w:hanging="357"/>
              <w:contextualSpacing/>
              <w:jc w:val="both"/>
              <w:rPr>
                <w:rFonts w:asciiTheme="majorHAnsi" w:eastAsia="Calibri" w:hAnsiTheme="majorHAnsi" w:cstheme="majorHAnsi"/>
                <w:sz w:val="20"/>
                <w:szCs w:val="20"/>
                <w:lang w:eastAsia="zh-CN"/>
                <w14:ligatures w14:val="none"/>
              </w:rPr>
            </w:pPr>
            <w:r>
              <w:rPr>
                <w:rFonts w:asciiTheme="majorHAnsi" w:eastAsia="Calibri" w:hAnsiTheme="majorHAnsi" w:cstheme="majorHAnsi"/>
                <w:sz w:val="20"/>
                <w:szCs w:val="20"/>
                <w:lang w:eastAsia="hr-HR"/>
                <w14:ligatures w14:val="none"/>
              </w:rPr>
              <w:t>pristup internetu (preporučujemo širokopojasni internet, brzine najmanje 1/0.5 Mbps),</w:t>
            </w:r>
          </w:p>
          <w:p w14:paraId="640256C9" w14:textId="77777777" w:rsidR="00327FC2" w:rsidRDefault="00257526">
            <w:pPr>
              <w:widowControl w:val="0"/>
              <w:numPr>
                <w:ilvl w:val="0"/>
                <w:numId w:val="293"/>
              </w:numPr>
              <w:spacing w:after="0" w:line="240" w:lineRule="auto"/>
              <w:ind w:left="357" w:hanging="357"/>
              <w:contextualSpacing/>
              <w:jc w:val="both"/>
              <w:rPr>
                <w:rFonts w:asciiTheme="majorHAnsi" w:eastAsia="Calibri" w:hAnsiTheme="majorHAnsi" w:cstheme="majorHAnsi"/>
                <w:sz w:val="20"/>
                <w:szCs w:val="20"/>
                <w:lang w:eastAsia="zh-CN"/>
                <w14:ligatures w14:val="none"/>
              </w:rPr>
            </w:pPr>
            <w:r>
              <w:rPr>
                <w:rFonts w:asciiTheme="majorHAnsi" w:eastAsia="Calibri" w:hAnsiTheme="majorHAnsi" w:cstheme="majorHAnsi"/>
                <w:sz w:val="20"/>
                <w:szCs w:val="20"/>
                <w:lang w:eastAsia="hr-HR"/>
                <w14:ligatures w14:val="none"/>
              </w:rPr>
              <w:t>operativni sustav Windows (8, 7 ili Vista) ili Mac (OS X 10.6 ili više),</w:t>
            </w:r>
          </w:p>
          <w:p w14:paraId="48C85B46" w14:textId="77777777" w:rsidR="00327FC2" w:rsidRDefault="00257526">
            <w:pPr>
              <w:widowControl w:val="0"/>
              <w:numPr>
                <w:ilvl w:val="0"/>
                <w:numId w:val="293"/>
              </w:numPr>
              <w:spacing w:after="0" w:line="240" w:lineRule="auto"/>
              <w:ind w:left="357" w:hanging="357"/>
              <w:contextualSpacing/>
              <w:jc w:val="both"/>
              <w:rPr>
                <w:rFonts w:asciiTheme="majorHAnsi" w:eastAsia="Calibri" w:hAnsiTheme="majorHAnsi" w:cstheme="majorHAnsi"/>
                <w:sz w:val="20"/>
                <w:szCs w:val="20"/>
                <w:lang w:eastAsia="zh-CN"/>
                <w14:ligatures w14:val="none"/>
              </w:rPr>
            </w:pPr>
            <w:r>
              <w:rPr>
                <w:rFonts w:asciiTheme="majorHAnsi" w:eastAsia="Calibri" w:hAnsiTheme="majorHAnsi" w:cstheme="majorHAnsi"/>
                <w:sz w:val="20"/>
                <w:szCs w:val="20"/>
                <w:lang w:eastAsia="hr-HR"/>
                <w14:ligatures w14:val="none"/>
              </w:rPr>
              <w:t>internet pretraživač (Internet Explorer, Firefox, Chrome, Safari),</w:t>
            </w:r>
          </w:p>
          <w:p w14:paraId="496268BE" w14:textId="77777777" w:rsidR="00327FC2" w:rsidRDefault="00257526">
            <w:pPr>
              <w:widowControl w:val="0"/>
              <w:numPr>
                <w:ilvl w:val="0"/>
                <w:numId w:val="293"/>
              </w:numPr>
              <w:spacing w:after="0" w:line="240" w:lineRule="auto"/>
              <w:ind w:left="357" w:hanging="357"/>
              <w:contextualSpacing/>
              <w:jc w:val="both"/>
              <w:rPr>
                <w:rFonts w:asciiTheme="majorHAnsi" w:eastAsia="Calibri" w:hAnsiTheme="majorHAnsi" w:cstheme="majorHAnsi"/>
                <w:sz w:val="20"/>
                <w:szCs w:val="20"/>
                <w:lang w:eastAsia="zh-CN"/>
                <w14:ligatures w14:val="none"/>
              </w:rPr>
            </w:pPr>
            <w:r>
              <w:rPr>
                <w:rFonts w:asciiTheme="majorHAnsi" w:eastAsia="Calibri" w:hAnsiTheme="majorHAnsi" w:cstheme="majorHAnsi"/>
                <w:sz w:val="20"/>
                <w:szCs w:val="20"/>
                <w:lang w:eastAsia="hr-HR"/>
                <w14:ligatures w14:val="none"/>
              </w:rPr>
              <w:t>preglednik PDF dokumenata (npr. Adobe Reader ili drugi),</w:t>
            </w:r>
          </w:p>
          <w:p w14:paraId="5F591278" w14:textId="77777777" w:rsidR="00327FC2" w:rsidRDefault="00257526">
            <w:pPr>
              <w:widowControl w:val="0"/>
              <w:numPr>
                <w:ilvl w:val="0"/>
                <w:numId w:val="293"/>
              </w:numPr>
              <w:spacing w:after="0" w:line="240" w:lineRule="auto"/>
              <w:ind w:left="357" w:hanging="357"/>
              <w:contextualSpacing/>
              <w:jc w:val="both"/>
              <w:rPr>
                <w:rFonts w:asciiTheme="majorHAnsi" w:eastAsia="Calibri" w:hAnsiTheme="majorHAnsi" w:cstheme="majorHAnsi"/>
                <w:sz w:val="20"/>
                <w:szCs w:val="20"/>
                <w:lang w:eastAsia="zh-CN"/>
                <w14:ligatures w14:val="none"/>
              </w:rPr>
            </w:pPr>
            <w:r>
              <w:rPr>
                <w:rFonts w:asciiTheme="majorHAnsi" w:eastAsia="Calibri" w:hAnsiTheme="majorHAnsi" w:cstheme="majorHAnsi"/>
                <w:sz w:val="20"/>
                <w:szCs w:val="20"/>
                <w:lang w:eastAsia="hr-HR"/>
                <w14:ligatures w14:val="none"/>
              </w:rPr>
              <w:t xml:space="preserve">Java, </w:t>
            </w:r>
            <w:r>
              <w:rPr>
                <w:rFonts w:asciiTheme="majorHAnsi" w:eastAsia="Calibri" w:hAnsiTheme="majorHAnsi" w:cstheme="majorHAnsi"/>
                <w:color w:val="000000"/>
                <w:sz w:val="20"/>
                <w:szCs w:val="20"/>
                <w:lang w:eastAsia="hr-HR"/>
                <w14:ligatures w14:val="none"/>
              </w:rPr>
              <w:t>Flash Player</w:t>
            </w:r>
          </w:p>
          <w:p w14:paraId="77267070" w14:textId="77777777" w:rsidR="00327FC2" w:rsidRDefault="00257526">
            <w:pPr>
              <w:widowControl w:val="0"/>
              <w:numPr>
                <w:ilvl w:val="0"/>
                <w:numId w:val="293"/>
              </w:numPr>
              <w:spacing w:after="0" w:line="240" w:lineRule="auto"/>
              <w:ind w:left="357" w:hanging="357"/>
              <w:contextualSpacing/>
              <w:jc w:val="both"/>
              <w:rPr>
                <w:rFonts w:asciiTheme="majorHAnsi" w:eastAsia="Calibri" w:hAnsiTheme="majorHAnsi" w:cstheme="majorHAnsi"/>
                <w:sz w:val="20"/>
                <w:szCs w:val="20"/>
                <w:lang w:eastAsia="zh-CN"/>
                <w14:ligatures w14:val="none"/>
              </w:rPr>
            </w:pPr>
            <w:r>
              <w:rPr>
                <w:rFonts w:asciiTheme="majorHAnsi" w:eastAsia="Calibri" w:hAnsiTheme="majorHAnsi" w:cstheme="majorHAnsi"/>
                <w:sz w:val="20"/>
                <w:szCs w:val="20"/>
                <w:lang w:eastAsia="zh-CN"/>
                <w14:ligatures w14:val="none"/>
              </w:rPr>
              <w:t>Dodati potrebnu opremu specifičnu za taj predmet</w:t>
            </w:r>
          </w:p>
        </w:tc>
      </w:tr>
      <w:tr w:rsidR="00327FC2" w14:paraId="3B9C44DA" w14:textId="77777777">
        <w:trPr>
          <w:trHeight w:val="60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5EAB5348" w14:textId="77777777" w:rsidR="00327FC2" w:rsidRDefault="00257526">
            <w:pPr>
              <w:widowControl w:val="0"/>
              <w:tabs>
                <w:tab w:val="left" w:pos="567"/>
              </w:tabs>
              <w:spacing w:after="0" w:line="240" w:lineRule="auto"/>
              <w:ind w:left="435"/>
              <w:rPr>
                <w:rFonts w:ascii="Calibri Light" w:eastAsia="Calibri" w:hAnsi="Calibri Light" w:cs="Calibri Light"/>
                <w:color w:val="000000"/>
                <w:sz w:val="20"/>
                <w:szCs w:val="20"/>
                <w14:ligatures w14:val="none"/>
              </w:rPr>
            </w:pPr>
            <w:r>
              <w:rPr>
                <w:rFonts w:ascii="Calibri Light" w:eastAsia="Times New Roman" w:hAnsi="Calibri Light" w:cs="Calibri Light"/>
                <w:b/>
                <w:color w:val="000000"/>
                <w:sz w:val="20"/>
                <w:szCs w:val="20"/>
                <w:lang w:eastAsia="hr-HR"/>
                <w14:ligatures w14:val="none"/>
              </w:rPr>
              <w:t>Obavezna literatura</w:t>
            </w:r>
          </w:p>
          <w:p w14:paraId="6DA6CEAA" w14:textId="77777777" w:rsidR="00327FC2" w:rsidRDefault="00327FC2">
            <w:pPr>
              <w:widowControl w:val="0"/>
              <w:tabs>
                <w:tab w:val="left" w:pos="567"/>
              </w:tabs>
              <w:spacing w:after="0" w:line="240" w:lineRule="auto"/>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335343F9" w14:textId="77777777" w:rsidR="00327FC2" w:rsidRDefault="00257526">
            <w:pPr>
              <w:widowControl w:val="0"/>
              <w:snapToGrid w:val="0"/>
              <w:spacing w:before="90" w:after="90"/>
              <w:jc w:val="center"/>
              <w:rPr>
                <w:rFonts w:asciiTheme="majorHAnsi" w:eastAsia="Times New Roman" w:hAnsiTheme="majorHAnsi" w:cstheme="majorHAnsi"/>
                <w:b/>
                <w:bCs/>
                <w:sz w:val="20"/>
                <w:szCs w:val="20"/>
                <w:lang w:eastAsia="zh-CN"/>
                <w14:ligatures w14:val="none"/>
              </w:rPr>
            </w:pPr>
            <w:r>
              <w:rPr>
                <w:rFonts w:asciiTheme="majorHAnsi" w:eastAsia="Times New Roman" w:hAnsiTheme="majorHAnsi" w:cstheme="majorHAnsi"/>
                <w:b/>
                <w:bCs/>
                <w:sz w:val="20"/>
                <w:szCs w:val="20"/>
                <w:lang w:eastAsia="zh-CN"/>
                <w14:ligatures w14:val="none"/>
              </w:rPr>
              <w:t>Naslov</w:t>
            </w:r>
          </w:p>
        </w:tc>
        <w:tc>
          <w:tcPr>
            <w:tcW w:w="127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C6376CF"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Broj primjeraka u knjižnici Veleučilišta</w:t>
            </w:r>
          </w:p>
        </w:tc>
        <w:tc>
          <w:tcPr>
            <w:tcW w:w="12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ED1A463"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Dostupnost putem drugih medija</w:t>
            </w:r>
          </w:p>
        </w:tc>
      </w:tr>
      <w:tr w:rsidR="00327FC2" w14:paraId="16B4154D" w14:textId="77777777">
        <w:trPr>
          <w:trHeight w:val="47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50A45B2" w14:textId="77777777" w:rsidR="00327FC2" w:rsidRDefault="00327FC2">
            <w:pPr>
              <w:widowControl w:val="0"/>
              <w:spacing w:after="0"/>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2620AA16" w14:textId="77777777" w:rsidR="00327FC2" w:rsidRDefault="00257526">
            <w:pPr>
              <w:widowControl w:val="0"/>
              <w:numPr>
                <w:ilvl w:val="0"/>
                <w:numId w:val="294"/>
              </w:numPr>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Grozdek Čovčić, G, Maček, Z. Neurofacilitacijska terapija. Zagreb:Zdravstveno veleučilište; 2011.</w:t>
            </w:r>
          </w:p>
        </w:tc>
        <w:tc>
          <w:tcPr>
            <w:tcW w:w="1275" w:type="dxa"/>
            <w:tcBorders>
              <w:top w:val="single" w:sz="4" w:space="0" w:color="000000"/>
              <w:left w:val="single" w:sz="4" w:space="0" w:color="000000"/>
              <w:bottom w:val="single" w:sz="4" w:space="0" w:color="000000"/>
              <w:right w:val="single" w:sz="4" w:space="0" w:color="000000"/>
            </w:tcBorders>
            <w:vAlign w:val="center"/>
          </w:tcPr>
          <w:p w14:paraId="4E29E189"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37BE32EA" w14:textId="77777777" w:rsidR="00327FC2" w:rsidRDefault="00327FC2">
            <w:pPr>
              <w:widowControl w:val="0"/>
              <w:snapToGrid w:val="0"/>
              <w:spacing w:before="90" w:after="90"/>
              <w:jc w:val="center"/>
              <w:rPr>
                <w:rFonts w:ascii="Calibri Light" w:eastAsia="Times New Roman" w:hAnsi="Calibri Light" w:cs="Calibri Light"/>
                <w:sz w:val="20"/>
                <w:szCs w:val="20"/>
                <w:lang w:eastAsia="zh-CN"/>
                <w14:ligatures w14:val="none"/>
              </w:rPr>
            </w:pPr>
          </w:p>
        </w:tc>
      </w:tr>
      <w:tr w:rsidR="00327FC2" w14:paraId="4CC30A6C" w14:textId="77777777">
        <w:trPr>
          <w:trHeight w:val="47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5A1D9BB" w14:textId="77777777" w:rsidR="00327FC2" w:rsidRDefault="00327FC2">
            <w:pPr>
              <w:widowControl w:val="0"/>
              <w:spacing w:after="0"/>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7D2A9B98" w14:textId="77777777" w:rsidR="00327FC2" w:rsidRDefault="00257526">
            <w:pPr>
              <w:widowControl w:val="0"/>
              <w:numPr>
                <w:ilvl w:val="0"/>
                <w:numId w:val="171"/>
              </w:numPr>
              <w:spacing w:after="0" w:line="215" w:lineRule="exact"/>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Maček</w:t>
            </w:r>
            <w:r>
              <w:rPr>
                <w:rFonts w:asciiTheme="majorHAnsi" w:eastAsia="Times New Roman" w:hAnsiTheme="majorHAnsi" w:cstheme="majorHAnsi"/>
                <w:spacing w:val="9"/>
                <w:sz w:val="20"/>
                <w14:ligatures w14:val="none"/>
              </w:rPr>
              <w:t xml:space="preserve"> </w:t>
            </w:r>
            <w:r>
              <w:rPr>
                <w:rFonts w:asciiTheme="majorHAnsi" w:eastAsia="Times New Roman" w:hAnsiTheme="majorHAnsi" w:cstheme="majorHAnsi"/>
                <w:sz w:val="20"/>
                <w14:ligatures w14:val="none"/>
              </w:rPr>
              <w:t>Z,</w:t>
            </w:r>
            <w:r>
              <w:rPr>
                <w:rFonts w:asciiTheme="majorHAnsi" w:eastAsia="Times New Roman" w:hAnsiTheme="majorHAnsi" w:cstheme="majorHAnsi"/>
                <w:spacing w:val="7"/>
                <w:sz w:val="20"/>
                <w14:ligatures w14:val="none"/>
              </w:rPr>
              <w:t xml:space="preserve"> </w:t>
            </w:r>
            <w:r>
              <w:rPr>
                <w:rFonts w:asciiTheme="majorHAnsi" w:eastAsia="Times New Roman" w:hAnsiTheme="majorHAnsi" w:cstheme="majorHAnsi"/>
                <w:sz w:val="20"/>
                <w14:ligatures w14:val="none"/>
              </w:rPr>
              <w:t>Klaić,</w:t>
            </w:r>
            <w:r>
              <w:rPr>
                <w:rFonts w:asciiTheme="majorHAnsi" w:eastAsia="Times New Roman" w:hAnsiTheme="majorHAnsi" w:cstheme="majorHAnsi"/>
                <w:spacing w:val="11"/>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11"/>
                <w:sz w:val="20"/>
                <w14:ligatures w14:val="none"/>
              </w:rPr>
              <w:t xml:space="preserve"> </w:t>
            </w:r>
            <w:r>
              <w:rPr>
                <w:rFonts w:asciiTheme="majorHAnsi" w:eastAsia="Times New Roman" w:hAnsiTheme="majorHAnsi" w:cstheme="majorHAnsi"/>
                <w:sz w:val="20"/>
                <w14:ligatures w14:val="none"/>
              </w:rPr>
              <w:t>Specifična</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mobilizacija</w:t>
            </w:r>
            <w:r>
              <w:rPr>
                <w:rFonts w:asciiTheme="majorHAnsi" w:eastAsia="Times New Roman" w:hAnsiTheme="majorHAnsi" w:cstheme="majorHAnsi"/>
                <w:spacing w:val="11"/>
                <w:sz w:val="20"/>
                <w14:ligatures w14:val="none"/>
              </w:rPr>
              <w:t xml:space="preserve"> </w:t>
            </w:r>
            <w:r>
              <w:rPr>
                <w:rFonts w:asciiTheme="majorHAnsi" w:eastAsia="Times New Roman" w:hAnsiTheme="majorHAnsi" w:cstheme="majorHAnsi"/>
                <w:sz w:val="20"/>
                <w14:ligatures w14:val="none"/>
              </w:rPr>
              <w:t>spastične</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muskulature.</w:t>
            </w:r>
          </w:p>
          <w:p w14:paraId="66A00D0E" w14:textId="77777777" w:rsidR="00327FC2" w:rsidRDefault="00257526">
            <w:pPr>
              <w:widowControl w:val="0"/>
              <w:snapToGrid w:val="0"/>
              <w:spacing w:before="90" w:after="90"/>
              <w:ind w:left="720"/>
              <w:rPr>
                <w:rFonts w:asciiTheme="majorHAnsi" w:eastAsia="Times New Roman" w:hAnsiTheme="majorHAnsi" w:cstheme="majorHAnsi"/>
                <w:sz w:val="20"/>
                <w:szCs w:val="26"/>
                <w:lang w:eastAsia="zh-CN"/>
                <w14:ligatures w14:val="none"/>
              </w:rPr>
            </w:pPr>
            <w:r>
              <w:rPr>
                <w:rFonts w:asciiTheme="majorHAnsi" w:eastAsia="Times New Roman" w:hAnsiTheme="majorHAnsi" w:cstheme="majorHAnsi"/>
                <w:sz w:val="20"/>
                <w:szCs w:val="26"/>
                <w:lang w:eastAsia="zh-CN"/>
                <w14:ligatures w14:val="none"/>
              </w:rPr>
              <w:t>Phisiother.</w:t>
            </w:r>
            <w:r>
              <w:rPr>
                <w:rFonts w:asciiTheme="majorHAnsi" w:eastAsia="Times New Roman" w:hAnsiTheme="majorHAnsi" w:cstheme="majorHAnsi"/>
                <w:spacing w:val="3"/>
                <w:sz w:val="20"/>
                <w:szCs w:val="26"/>
                <w:lang w:eastAsia="zh-CN"/>
                <w14:ligatures w14:val="none"/>
              </w:rPr>
              <w:t xml:space="preserve"> </w:t>
            </w:r>
            <w:r>
              <w:rPr>
                <w:rFonts w:asciiTheme="majorHAnsi" w:eastAsia="Times New Roman" w:hAnsiTheme="majorHAnsi" w:cstheme="majorHAnsi"/>
                <w:sz w:val="20"/>
                <w:szCs w:val="26"/>
                <w:lang w:eastAsia="zh-CN"/>
                <w14:ligatures w14:val="none"/>
              </w:rPr>
              <w:t>croat.</w:t>
            </w:r>
            <w:r>
              <w:rPr>
                <w:rFonts w:asciiTheme="majorHAnsi" w:eastAsia="Times New Roman" w:hAnsiTheme="majorHAnsi" w:cstheme="majorHAnsi"/>
                <w:spacing w:val="3"/>
                <w:sz w:val="20"/>
                <w:szCs w:val="26"/>
                <w:lang w:eastAsia="zh-CN"/>
                <w14:ligatures w14:val="none"/>
              </w:rPr>
              <w:t xml:space="preserve"> </w:t>
            </w:r>
            <w:r>
              <w:rPr>
                <w:rFonts w:asciiTheme="majorHAnsi" w:eastAsia="Times New Roman" w:hAnsiTheme="majorHAnsi" w:cstheme="majorHAnsi"/>
                <w:sz w:val="20"/>
                <w:szCs w:val="26"/>
                <w:lang w:eastAsia="zh-CN"/>
                <w14:ligatures w14:val="none"/>
              </w:rPr>
              <w:t>2010;</w:t>
            </w:r>
            <w:r>
              <w:rPr>
                <w:rFonts w:asciiTheme="majorHAnsi" w:eastAsia="Times New Roman" w:hAnsiTheme="majorHAnsi" w:cstheme="majorHAnsi"/>
                <w:spacing w:val="-2"/>
                <w:sz w:val="20"/>
                <w:szCs w:val="26"/>
                <w:lang w:eastAsia="zh-CN"/>
                <w14:ligatures w14:val="none"/>
              </w:rPr>
              <w:t xml:space="preserve"> </w:t>
            </w:r>
            <w:r>
              <w:rPr>
                <w:rFonts w:asciiTheme="majorHAnsi" w:eastAsia="Times New Roman" w:hAnsiTheme="majorHAnsi" w:cstheme="majorHAnsi"/>
                <w:sz w:val="20"/>
                <w:szCs w:val="26"/>
                <w:lang w:eastAsia="zh-CN"/>
                <w14:ligatures w14:val="none"/>
              </w:rPr>
              <w:t>11(2):</w:t>
            </w:r>
            <w:r>
              <w:rPr>
                <w:rFonts w:asciiTheme="majorHAnsi" w:eastAsia="Times New Roman" w:hAnsiTheme="majorHAnsi" w:cstheme="majorHAnsi"/>
                <w:spacing w:val="-3"/>
                <w:sz w:val="20"/>
                <w:szCs w:val="26"/>
                <w:lang w:eastAsia="zh-CN"/>
                <w14:ligatures w14:val="none"/>
              </w:rPr>
              <w:t xml:space="preserve"> </w:t>
            </w:r>
            <w:r>
              <w:rPr>
                <w:rFonts w:asciiTheme="majorHAnsi" w:eastAsia="Times New Roman" w:hAnsiTheme="majorHAnsi" w:cstheme="majorHAnsi"/>
                <w:sz w:val="20"/>
                <w:szCs w:val="26"/>
                <w:lang w:eastAsia="zh-CN"/>
                <w14:ligatures w14:val="none"/>
              </w:rPr>
              <w:t>9-16.</w:t>
            </w:r>
          </w:p>
          <w:p w14:paraId="2521AF39" w14:textId="77777777" w:rsidR="00327FC2" w:rsidRDefault="00257526">
            <w:pPr>
              <w:widowControl w:val="0"/>
              <w:numPr>
                <w:ilvl w:val="0"/>
                <w:numId w:val="171"/>
              </w:numPr>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Telebuh M, Klaić I. Redukcije spastičnih mišića ramenog obruča specifičnim mobilizacijama. Phisiother. croat. 2010; 11(2): 17-22.</w:t>
            </w:r>
          </w:p>
          <w:p w14:paraId="184BEF15" w14:textId="77777777" w:rsidR="00327FC2" w:rsidRDefault="00257526">
            <w:pPr>
              <w:widowControl w:val="0"/>
              <w:numPr>
                <w:ilvl w:val="0"/>
                <w:numId w:val="171"/>
              </w:numPr>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Babić, S., Brumnić, V., Šubarić, J. (2010). Primjena ICF-a u liječenju osoba s Parkinsovom bolešću. Jurinić, A. (ur.). Primjena ICF-a (Međunarodne klasifikacije funkcioniranja, onesposobljenja i zdravlja) u fizioterapiji“. Zagreb: Hrvatski zbor fizioterapeuta. 27 - 30.</w:t>
            </w:r>
          </w:p>
        </w:tc>
        <w:tc>
          <w:tcPr>
            <w:tcW w:w="1275" w:type="dxa"/>
            <w:tcBorders>
              <w:top w:val="single" w:sz="4" w:space="0" w:color="000000"/>
              <w:left w:val="single" w:sz="4" w:space="0" w:color="000000"/>
              <w:bottom w:val="single" w:sz="4" w:space="0" w:color="000000"/>
              <w:right w:val="single" w:sz="4" w:space="0" w:color="000000"/>
            </w:tcBorders>
            <w:vAlign w:val="center"/>
          </w:tcPr>
          <w:p w14:paraId="341FB625"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3F9B8827" w14:textId="77777777" w:rsidR="00327FC2" w:rsidRDefault="00327FC2">
            <w:pPr>
              <w:widowControl w:val="0"/>
              <w:snapToGrid w:val="0"/>
              <w:spacing w:before="90" w:after="90"/>
              <w:jc w:val="center"/>
              <w:rPr>
                <w:rFonts w:ascii="Calibri Light" w:eastAsia="Times New Roman" w:hAnsi="Calibri Light" w:cs="Calibri Light"/>
                <w:sz w:val="20"/>
                <w:szCs w:val="20"/>
                <w:lang w:eastAsia="zh-CN"/>
                <w14:ligatures w14:val="none"/>
              </w:rPr>
            </w:pPr>
          </w:p>
        </w:tc>
      </w:tr>
      <w:tr w:rsidR="00327FC2" w14:paraId="219481B9" w14:textId="77777777">
        <w:trPr>
          <w:trHeight w:val="47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173AB4C" w14:textId="77777777" w:rsidR="00327FC2" w:rsidRDefault="00257526">
            <w:pPr>
              <w:widowControl w:val="0"/>
              <w:tabs>
                <w:tab w:val="left" w:pos="567"/>
              </w:tabs>
              <w:spacing w:after="0" w:line="240" w:lineRule="auto"/>
              <w:ind w:left="435"/>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t xml:space="preserve">Dopunska literatura (u trenutku prijave </w:t>
            </w:r>
            <w:r>
              <w:rPr>
                <w:rFonts w:ascii="Calibri Light" w:eastAsia="Calibri" w:hAnsi="Calibri Light" w:cs="Calibri Light"/>
                <w:color w:val="000000"/>
                <w:sz w:val="20"/>
                <w:szCs w:val="20"/>
                <w14:ligatures w14:val="none"/>
              </w:rPr>
              <w:lastRenderedPageBreak/>
              <w:t>prijedloga studijskog programa)</w:t>
            </w: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7D7F692F" w14:textId="77777777" w:rsidR="00327FC2" w:rsidRDefault="00257526">
            <w:pPr>
              <w:widowControl w:val="0"/>
              <w:tabs>
                <w:tab w:val="left" w:pos="648"/>
              </w:tabs>
              <w:spacing w:before="87" w:after="0"/>
              <w:ind w:right="575"/>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lastRenderedPageBreak/>
              <w:t>Kovač,</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7"/>
                <w:sz w:val="20"/>
                <w14:ligatures w14:val="none"/>
              </w:rPr>
              <w:t xml:space="preserve"> </w:t>
            </w:r>
            <w:r>
              <w:rPr>
                <w:rFonts w:asciiTheme="majorHAnsi" w:eastAsia="Times New Roman" w:hAnsiTheme="majorHAnsi" w:cstheme="majorHAnsi"/>
                <w:sz w:val="20"/>
                <w14:ligatures w14:val="none"/>
              </w:rPr>
              <w:t>(2004).</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Rehabilitacija</w:t>
            </w:r>
            <w:r>
              <w:rPr>
                <w:rFonts w:asciiTheme="majorHAnsi" w:eastAsia="Times New Roman" w:hAnsiTheme="majorHAnsi" w:cstheme="majorHAnsi"/>
                <w:spacing w:val="-8"/>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fizikalna</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terapija</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bolesnika</w:t>
            </w:r>
            <w:r>
              <w:rPr>
                <w:rFonts w:asciiTheme="majorHAnsi" w:eastAsia="Times New Roman" w:hAnsiTheme="majorHAnsi" w:cstheme="majorHAnsi"/>
                <w:spacing w:val="-8"/>
                <w:sz w:val="20"/>
                <w14:ligatures w14:val="none"/>
              </w:rPr>
              <w:t xml:space="preserve"> </w:t>
            </w:r>
            <w:r>
              <w:rPr>
                <w:rFonts w:asciiTheme="majorHAnsi" w:eastAsia="Times New Roman" w:hAnsiTheme="majorHAnsi" w:cstheme="majorHAnsi"/>
                <w:sz w:val="20"/>
                <w14:ligatures w14:val="none"/>
              </w:rPr>
              <w:t>s</w:t>
            </w:r>
            <w:r>
              <w:rPr>
                <w:rFonts w:asciiTheme="majorHAnsi" w:eastAsia="Times New Roman" w:hAnsiTheme="majorHAnsi" w:cstheme="majorHAnsi"/>
                <w:spacing w:val="-8"/>
                <w:sz w:val="20"/>
                <w14:ligatures w14:val="none"/>
              </w:rPr>
              <w:t xml:space="preserve"> </w:t>
            </w:r>
            <w:r>
              <w:rPr>
                <w:rFonts w:asciiTheme="majorHAnsi" w:eastAsia="Times New Roman" w:hAnsiTheme="majorHAnsi" w:cstheme="majorHAnsi"/>
                <w:sz w:val="20"/>
                <w14:ligatures w14:val="none"/>
              </w:rPr>
              <w:t>neuromuskularnim</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lastRenderedPageBreak/>
              <w:t>bolestima.</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Zagreb: Savez</w:t>
            </w:r>
            <w:r>
              <w:rPr>
                <w:rFonts w:asciiTheme="majorHAnsi" w:eastAsia="Times New Roman" w:hAnsiTheme="majorHAnsi" w:cstheme="majorHAnsi"/>
                <w:spacing w:val="-47"/>
                <w:sz w:val="20"/>
                <w14:ligatures w14:val="none"/>
              </w:rPr>
              <w:t xml:space="preserve"> </w:t>
            </w:r>
            <w:r>
              <w:rPr>
                <w:rFonts w:asciiTheme="majorHAnsi" w:eastAsia="Times New Roman" w:hAnsiTheme="majorHAnsi" w:cstheme="majorHAnsi"/>
                <w:sz w:val="20"/>
                <w14:ligatures w14:val="none"/>
              </w:rPr>
              <w:t>distrofičara</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Hrvatske.</w:t>
            </w:r>
          </w:p>
          <w:p w14:paraId="1BF3238B"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6"/>
                <w:lang w:eastAsia="zh-CN"/>
                <w14:ligatures w14:val="none"/>
              </w:rPr>
              <w:t>Graham JV. i sur. The Bobath concept in contemporary clinical practice. Topics in stroke rehabilitation.2009.</w:t>
            </w:r>
          </w:p>
          <w:p w14:paraId="59A73B86"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6"/>
                <w:lang w:eastAsia="zh-CN"/>
                <w14:ligatures w14:val="none"/>
              </w:rPr>
              <w:t>Gjelsvik</w:t>
            </w:r>
            <w:r>
              <w:rPr>
                <w:rFonts w:asciiTheme="majorHAnsi" w:eastAsia="Times New Roman" w:hAnsiTheme="majorHAnsi" w:cstheme="majorHAnsi"/>
                <w:spacing w:val="-1"/>
                <w:sz w:val="20"/>
                <w:szCs w:val="26"/>
                <w:lang w:eastAsia="zh-CN"/>
                <w14:ligatures w14:val="none"/>
              </w:rPr>
              <w:t xml:space="preserve"> </w:t>
            </w:r>
            <w:r>
              <w:rPr>
                <w:rFonts w:asciiTheme="majorHAnsi" w:eastAsia="Times New Roman" w:hAnsiTheme="majorHAnsi" w:cstheme="majorHAnsi"/>
                <w:sz w:val="20"/>
                <w:szCs w:val="26"/>
                <w:lang w:eastAsia="zh-CN"/>
                <w14:ligatures w14:val="none"/>
              </w:rPr>
              <w:t>Bente</w:t>
            </w:r>
            <w:r>
              <w:rPr>
                <w:rFonts w:asciiTheme="majorHAnsi" w:eastAsia="Times New Roman" w:hAnsiTheme="majorHAnsi" w:cstheme="majorHAnsi"/>
                <w:spacing w:val="-4"/>
                <w:sz w:val="20"/>
                <w:szCs w:val="26"/>
                <w:lang w:eastAsia="zh-CN"/>
                <w14:ligatures w14:val="none"/>
              </w:rPr>
              <w:t xml:space="preserve"> </w:t>
            </w:r>
            <w:r>
              <w:rPr>
                <w:rFonts w:asciiTheme="majorHAnsi" w:eastAsia="Times New Roman" w:hAnsiTheme="majorHAnsi" w:cstheme="majorHAnsi"/>
                <w:sz w:val="20"/>
                <w:szCs w:val="26"/>
                <w:lang w:eastAsia="zh-CN"/>
                <w14:ligatures w14:val="none"/>
              </w:rPr>
              <w:t>EB.</w:t>
            </w:r>
            <w:r>
              <w:rPr>
                <w:rFonts w:asciiTheme="majorHAnsi" w:eastAsia="Times New Roman" w:hAnsiTheme="majorHAnsi" w:cstheme="majorHAnsi"/>
                <w:spacing w:val="-2"/>
                <w:sz w:val="20"/>
                <w:szCs w:val="26"/>
                <w:lang w:eastAsia="zh-CN"/>
                <w14:ligatures w14:val="none"/>
              </w:rPr>
              <w:t xml:space="preserve"> </w:t>
            </w:r>
            <w:r>
              <w:rPr>
                <w:rFonts w:asciiTheme="majorHAnsi" w:eastAsia="Times New Roman" w:hAnsiTheme="majorHAnsi" w:cstheme="majorHAnsi"/>
                <w:sz w:val="20"/>
                <w:szCs w:val="26"/>
                <w:lang w:eastAsia="zh-CN"/>
                <w14:ligatures w14:val="none"/>
              </w:rPr>
              <w:t>The</w:t>
            </w:r>
            <w:r>
              <w:rPr>
                <w:rFonts w:asciiTheme="majorHAnsi" w:eastAsia="Times New Roman" w:hAnsiTheme="majorHAnsi" w:cstheme="majorHAnsi"/>
                <w:spacing w:val="-4"/>
                <w:sz w:val="20"/>
                <w:szCs w:val="26"/>
                <w:lang w:eastAsia="zh-CN"/>
                <w14:ligatures w14:val="none"/>
              </w:rPr>
              <w:t xml:space="preserve"> </w:t>
            </w:r>
            <w:r>
              <w:rPr>
                <w:rFonts w:asciiTheme="majorHAnsi" w:eastAsia="Times New Roman" w:hAnsiTheme="majorHAnsi" w:cstheme="majorHAnsi"/>
                <w:sz w:val="20"/>
                <w:szCs w:val="26"/>
                <w:lang w:eastAsia="zh-CN"/>
                <w14:ligatures w14:val="none"/>
              </w:rPr>
              <w:t>Bobath</w:t>
            </w:r>
            <w:r>
              <w:rPr>
                <w:rFonts w:asciiTheme="majorHAnsi" w:eastAsia="Times New Roman" w:hAnsiTheme="majorHAnsi" w:cstheme="majorHAnsi"/>
                <w:spacing w:val="-1"/>
                <w:sz w:val="20"/>
                <w:szCs w:val="26"/>
                <w:lang w:eastAsia="zh-CN"/>
                <w14:ligatures w14:val="none"/>
              </w:rPr>
              <w:t xml:space="preserve"> </w:t>
            </w:r>
            <w:r>
              <w:rPr>
                <w:rFonts w:asciiTheme="majorHAnsi" w:eastAsia="Times New Roman" w:hAnsiTheme="majorHAnsi" w:cstheme="majorHAnsi"/>
                <w:sz w:val="20"/>
                <w:szCs w:val="26"/>
                <w:lang w:eastAsia="zh-CN"/>
                <w14:ligatures w14:val="none"/>
              </w:rPr>
              <w:t>Concept</w:t>
            </w:r>
            <w:r>
              <w:rPr>
                <w:rFonts w:asciiTheme="majorHAnsi" w:eastAsia="Times New Roman" w:hAnsiTheme="majorHAnsi" w:cstheme="majorHAnsi"/>
                <w:spacing w:val="-3"/>
                <w:sz w:val="20"/>
                <w:szCs w:val="26"/>
                <w:lang w:eastAsia="zh-CN"/>
                <w14:ligatures w14:val="none"/>
              </w:rPr>
              <w:t xml:space="preserve"> </w:t>
            </w:r>
            <w:r>
              <w:rPr>
                <w:rFonts w:asciiTheme="majorHAnsi" w:eastAsia="Times New Roman" w:hAnsiTheme="majorHAnsi" w:cstheme="majorHAnsi"/>
                <w:sz w:val="20"/>
                <w:szCs w:val="26"/>
                <w:lang w:eastAsia="zh-CN"/>
                <w14:ligatures w14:val="none"/>
              </w:rPr>
              <w:t>in</w:t>
            </w:r>
            <w:r>
              <w:rPr>
                <w:rFonts w:asciiTheme="majorHAnsi" w:eastAsia="Times New Roman" w:hAnsiTheme="majorHAnsi" w:cstheme="majorHAnsi"/>
                <w:spacing w:val="-1"/>
                <w:sz w:val="20"/>
                <w:szCs w:val="26"/>
                <w:lang w:eastAsia="zh-CN"/>
                <w14:ligatures w14:val="none"/>
              </w:rPr>
              <w:t xml:space="preserve"> </w:t>
            </w:r>
            <w:r>
              <w:rPr>
                <w:rFonts w:asciiTheme="majorHAnsi" w:eastAsia="Times New Roman" w:hAnsiTheme="majorHAnsi" w:cstheme="majorHAnsi"/>
                <w:sz w:val="20"/>
                <w:szCs w:val="26"/>
                <w:lang w:eastAsia="zh-CN"/>
                <w14:ligatures w14:val="none"/>
              </w:rPr>
              <w:t>Adult</w:t>
            </w:r>
            <w:r>
              <w:rPr>
                <w:rFonts w:asciiTheme="majorHAnsi" w:eastAsia="Times New Roman" w:hAnsiTheme="majorHAnsi" w:cstheme="majorHAnsi"/>
                <w:spacing w:val="1"/>
                <w:sz w:val="20"/>
                <w:szCs w:val="26"/>
                <w:lang w:eastAsia="zh-CN"/>
                <w14:ligatures w14:val="none"/>
              </w:rPr>
              <w:t xml:space="preserve"> </w:t>
            </w:r>
            <w:r>
              <w:rPr>
                <w:rFonts w:asciiTheme="majorHAnsi" w:eastAsia="Times New Roman" w:hAnsiTheme="majorHAnsi" w:cstheme="majorHAnsi"/>
                <w:sz w:val="20"/>
                <w:szCs w:val="26"/>
                <w:lang w:eastAsia="zh-CN"/>
                <w14:ligatures w14:val="none"/>
              </w:rPr>
              <w:t>Neurology.</w:t>
            </w:r>
            <w:r>
              <w:rPr>
                <w:rFonts w:asciiTheme="majorHAnsi" w:eastAsia="Times New Roman" w:hAnsiTheme="majorHAnsi" w:cstheme="majorHAnsi"/>
                <w:spacing w:val="1"/>
                <w:sz w:val="20"/>
                <w:szCs w:val="26"/>
                <w:lang w:eastAsia="zh-CN"/>
                <w14:ligatures w14:val="none"/>
              </w:rPr>
              <w:t xml:space="preserve"> </w:t>
            </w:r>
            <w:r>
              <w:rPr>
                <w:rFonts w:asciiTheme="majorHAnsi" w:eastAsia="Times New Roman" w:hAnsiTheme="majorHAnsi" w:cstheme="majorHAnsi"/>
                <w:sz w:val="20"/>
                <w:szCs w:val="26"/>
                <w:lang w:eastAsia="zh-CN"/>
                <w14:ligatures w14:val="none"/>
              </w:rPr>
              <w:t>Stuttgart</w:t>
            </w:r>
            <w:r>
              <w:rPr>
                <w:rFonts w:asciiTheme="majorHAnsi" w:eastAsia="Times New Roman" w:hAnsiTheme="majorHAnsi" w:cstheme="majorHAnsi"/>
                <w:spacing w:val="-3"/>
                <w:sz w:val="20"/>
                <w:szCs w:val="26"/>
                <w:lang w:eastAsia="zh-CN"/>
                <w14:ligatures w14:val="none"/>
              </w:rPr>
              <w:t xml:space="preserve"> </w:t>
            </w:r>
            <w:r>
              <w:rPr>
                <w:rFonts w:asciiTheme="majorHAnsi" w:eastAsia="Times New Roman" w:hAnsiTheme="majorHAnsi" w:cstheme="majorHAnsi"/>
                <w:sz w:val="20"/>
                <w:szCs w:val="26"/>
                <w:lang w:eastAsia="zh-CN"/>
                <w14:ligatures w14:val="none"/>
              </w:rPr>
              <w:t>-</w:t>
            </w:r>
            <w:r>
              <w:rPr>
                <w:rFonts w:asciiTheme="majorHAnsi" w:eastAsia="Times New Roman" w:hAnsiTheme="majorHAnsi" w:cstheme="majorHAnsi"/>
                <w:spacing w:val="-1"/>
                <w:sz w:val="20"/>
                <w:szCs w:val="26"/>
                <w:lang w:eastAsia="zh-CN"/>
                <w14:ligatures w14:val="none"/>
              </w:rPr>
              <w:t xml:space="preserve"> </w:t>
            </w:r>
            <w:r>
              <w:rPr>
                <w:rFonts w:asciiTheme="majorHAnsi" w:eastAsia="Times New Roman" w:hAnsiTheme="majorHAnsi" w:cstheme="majorHAnsi"/>
                <w:sz w:val="20"/>
                <w:szCs w:val="26"/>
                <w:lang w:eastAsia="zh-CN"/>
                <w14:ligatures w14:val="none"/>
              </w:rPr>
              <w:t>New</w:t>
            </w:r>
            <w:r>
              <w:rPr>
                <w:rFonts w:asciiTheme="majorHAnsi" w:eastAsia="Times New Roman" w:hAnsiTheme="majorHAnsi" w:cstheme="majorHAnsi"/>
                <w:spacing w:val="-6"/>
                <w:sz w:val="20"/>
                <w:szCs w:val="26"/>
                <w:lang w:eastAsia="zh-CN"/>
                <w14:ligatures w14:val="none"/>
              </w:rPr>
              <w:t xml:space="preserve"> </w:t>
            </w:r>
            <w:r>
              <w:rPr>
                <w:rFonts w:asciiTheme="majorHAnsi" w:eastAsia="Times New Roman" w:hAnsiTheme="majorHAnsi" w:cstheme="majorHAnsi"/>
                <w:sz w:val="20"/>
                <w:szCs w:val="26"/>
                <w:lang w:eastAsia="zh-CN"/>
                <w14:ligatures w14:val="none"/>
              </w:rPr>
              <w:t>York:</w:t>
            </w:r>
            <w:r>
              <w:rPr>
                <w:rFonts w:asciiTheme="majorHAnsi" w:eastAsia="Times New Roman" w:hAnsiTheme="majorHAnsi" w:cstheme="majorHAnsi"/>
                <w:spacing w:val="-4"/>
                <w:sz w:val="20"/>
                <w:szCs w:val="26"/>
                <w:lang w:eastAsia="zh-CN"/>
                <w14:ligatures w14:val="none"/>
              </w:rPr>
              <w:t xml:space="preserve"> </w:t>
            </w:r>
            <w:r>
              <w:rPr>
                <w:rFonts w:asciiTheme="majorHAnsi" w:eastAsia="Times New Roman" w:hAnsiTheme="majorHAnsi" w:cstheme="majorHAnsi"/>
                <w:sz w:val="20"/>
                <w:szCs w:val="26"/>
                <w:lang w:eastAsia="zh-CN"/>
                <w14:ligatures w14:val="none"/>
              </w:rPr>
              <w:t>Georg</w:t>
            </w:r>
            <w:r>
              <w:rPr>
                <w:rFonts w:asciiTheme="majorHAnsi" w:eastAsia="Times New Roman" w:hAnsiTheme="majorHAnsi" w:cstheme="majorHAnsi"/>
                <w:spacing w:val="-5"/>
                <w:sz w:val="20"/>
                <w:szCs w:val="26"/>
                <w:lang w:eastAsia="zh-CN"/>
                <w14:ligatures w14:val="none"/>
              </w:rPr>
              <w:t xml:space="preserve"> </w:t>
            </w:r>
            <w:r>
              <w:rPr>
                <w:rFonts w:asciiTheme="majorHAnsi" w:eastAsia="Times New Roman" w:hAnsiTheme="majorHAnsi" w:cstheme="majorHAnsi"/>
                <w:sz w:val="20"/>
                <w:szCs w:val="26"/>
                <w:lang w:eastAsia="zh-CN"/>
                <w14:ligatures w14:val="none"/>
              </w:rPr>
              <w:t>Thieme</w:t>
            </w:r>
            <w:r>
              <w:rPr>
                <w:rFonts w:asciiTheme="majorHAnsi" w:eastAsia="Times New Roman" w:hAnsiTheme="majorHAnsi" w:cstheme="majorHAnsi"/>
                <w:spacing w:val="-4"/>
                <w:sz w:val="20"/>
                <w:szCs w:val="26"/>
                <w:lang w:eastAsia="zh-CN"/>
                <w14:ligatures w14:val="none"/>
              </w:rPr>
              <w:t xml:space="preserve"> </w:t>
            </w:r>
            <w:r>
              <w:rPr>
                <w:rFonts w:asciiTheme="majorHAnsi" w:eastAsia="Times New Roman" w:hAnsiTheme="majorHAnsi" w:cstheme="majorHAnsi"/>
                <w:sz w:val="20"/>
                <w:szCs w:val="26"/>
                <w:lang w:eastAsia="zh-CN"/>
                <w14:ligatures w14:val="none"/>
              </w:rPr>
              <w:t>Verlag,</w:t>
            </w:r>
            <w:r>
              <w:rPr>
                <w:rFonts w:asciiTheme="majorHAnsi" w:eastAsia="Times New Roman" w:hAnsiTheme="majorHAnsi" w:cstheme="majorHAnsi"/>
                <w:spacing w:val="1"/>
                <w:sz w:val="20"/>
                <w:szCs w:val="26"/>
                <w:lang w:eastAsia="zh-CN"/>
                <w14:ligatures w14:val="none"/>
              </w:rPr>
              <w:t xml:space="preserve"> </w:t>
            </w:r>
            <w:r>
              <w:rPr>
                <w:rFonts w:asciiTheme="majorHAnsi" w:eastAsia="Times New Roman" w:hAnsiTheme="majorHAnsi" w:cstheme="majorHAnsi"/>
                <w:sz w:val="20"/>
                <w:szCs w:val="26"/>
                <w:lang w:eastAsia="zh-CN"/>
                <w14:ligatures w14:val="none"/>
              </w:rPr>
              <w:t>2008.</w:t>
            </w:r>
            <w:r>
              <w:rPr>
                <w:rFonts w:asciiTheme="majorHAnsi" w:eastAsia="Times New Roman" w:hAnsiTheme="majorHAnsi" w:cstheme="majorHAnsi"/>
                <w:spacing w:val="-47"/>
                <w:sz w:val="20"/>
                <w:szCs w:val="26"/>
                <w:lang w:eastAsia="zh-CN"/>
                <w14:ligatures w14:val="none"/>
              </w:rPr>
              <w:t xml:space="preserve"> </w:t>
            </w:r>
          </w:p>
          <w:p w14:paraId="7FA36E13" w14:textId="77777777" w:rsidR="00327FC2" w:rsidRDefault="00327FC2">
            <w:pPr>
              <w:widowControl w:val="0"/>
              <w:snapToGrid w:val="0"/>
              <w:spacing w:before="90" w:after="90"/>
              <w:rPr>
                <w:rFonts w:asciiTheme="majorHAnsi" w:eastAsia="Times New Roman" w:hAnsiTheme="majorHAnsi" w:cstheme="majorHAnsi"/>
                <w:sz w:val="20"/>
                <w:szCs w:val="20"/>
                <w:lang w:eastAsia="zh-CN"/>
                <w14:ligatures w14:val="none"/>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BC2CC68"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p w14:paraId="3B289536"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1EF113E2" w14:textId="77777777" w:rsidR="00327FC2" w:rsidRDefault="00327FC2">
            <w:pPr>
              <w:widowControl w:val="0"/>
              <w:snapToGrid w:val="0"/>
              <w:spacing w:before="90" w:after="90"/>
              <w:jc w:val="center"/>
              <w:rPr>
                <w:rFonts w:ascii="Calibri Light" w:eastAsia="Times New Roman" w:hAnsi="Calibri Light" w:cs="Calibri Light"/>
                <w:sz w:val="20"/>
                <w:szCs w:val="20"/>
                <w:lang w:eastAsia="zh-CN"/>
                <w14:ligatures w14:val="none"/>
              </w:rPr>
            </w:pPr>
          </w:p>
        </w:tc>
      </w:tr>
    </w:tbl>
    <w:p w14:paraId="594147A9" w14:textId="77777777" w:rsidR="00327FC2" w:rsidRDefault="00327FC2">
      <w:pPr>
        <w:spacing w:before="219" w:after="140" w:line="276" w:lineRule="auto"/>
        <w:ind w:left="340"/>
        <w:jc w:val="both"/>
        <w:rPr>
          <w:rFonts w:ascii="Times New Roman" w:eastAsia="Calibri" w:hAnsi="Times New Roman" w:cs="Calibri"/>
          <w:color w:val="4F81BC"/>
          <w:sz w:val="24"/>
          <w:lang w:val="en-GB" w:eastAsia="zh-CN"/>
          <w14:ligatures w14:val="none"/>
        </w:rPr>
      </w:pPr>
    </w:p>
    <w:p w14:paraId="55D8710B" w14:textId="77777777" w:rsidR="00CC5D38" w:rsidRDefault="00CC5D38">
      <w:pPr>
        <w:spacing w:after="0" w:line="240" w:lineRule="auto"/>
        <w:rPr>
          <w:rFonts w:ascii="Times New Roman" w:eastAsia="Calibri" w:hAnsi="Times New Roman" w:cs="Calibri"/>
          <w:color w:val="4F81BC"/>
          <w:sz w:val="24"/>
          <w:lang w:val="en-GB" w:eastAsia="zh-CN"/>
          <w14:ligatures w14:val="none"/>
        </w:rPr>
      </w:pPr>
      <w:r>
        <w:rPr>
          <w:rFonts w:ascii="Times New Roman" w:eastAsia="Calibri" w:hAnsi="Times New Roman" w:cs="Calibri"/>
          <w:color w:val="4F81BC"/>
          <w:sz w:val="24"/>
          <w:lang w:val="en-GB" w:eastAsia="zh-CN"/>
          <w14:ligatures w14:val="none"/>
        </w:rPr>
        <w:br w:type="page"/>
      </w:r>
    </w:p>
    <w:p w14:paraId="3866F3BD" w14:textId="31A65A06" w:rsidR="00327FC2" w:rsidRDefault="00257526">
      <w:pPr>
        <w:spacing w:before="219" w:after="140" w:line="276" w:lineRule="auto"/>
        <w:ind w:left="340"/>
        <w:jc w:val="both"/>
        <w:rPr>
          <w:rFonts w:ascii="Times New Roman" w:eastAsia="Calibri" w:hAnsi="Times New Roman" w:cs="Calibri"/>
          <w:sz w:val="24"/>
          <w:lang w:val="en-GB" w:eastAsia="zh-CN"/>
          <w14:ligatures w14:val="none"/>
        </w:rPr>
      </w:pPr>
      <w:r>
        <w:rPr>
          <w:rFonts w:ascii="Times New Roman" w:eastAsia="Calibri" w:hAnsi="Times New Roman" w:cs="Calibri"/>
          <w:color w:val="4F81BC"/>
          <w:sz w:val="24"/>
          <w:lang w:val="en-GB" w:eastAsia="zh-CN"/>
          <w14:ligatures w14:val="none"/>
        </w:rPr>
        <w:lastRenderedPageBreak/>
        <w:t>FIZIOTERAPIJSKE</w:t>
      </w:r>
      <w:r>
        <w:rPr>
          <w:rFonts w:ascii="Times New Roman" w:eastAsia="Calibri" w:hAnsi="Times New Roman" w:cs="Calibri"/>
          <w:color w:val="4F81BC"/>
          <w:spacing w:val="-3"/>
          <w:sz w:val="24"/>
          <w:lang w:val="en-GB" w:eastAsia="zh-CN"/>
          <w14:ligatures w14:val="none"/>
        </w:rPr>
        <w:t xml:space="preserve"> </w:t>
      </w:r>
      <w:r>
        <w:rPr>
          <w:rFonts w:ascii="Times New Roman" w:eastAsia="Calibri" w:hAnsi="Times New Roman" w:cs="Calibri"/>
          <w:color w:val="4F81BC"/>
          <w:sz w:val="24"/>
          <w:lang w:val="en-GB" w:eastAsia="zh-CN"/>
          <w14:ligatures w14:val="none"/>
        </w:rPr>
        <w:t>VJEŠTINE</w:t>
      </w:r>
      <w:r>
        <w:rPr>
          <w:rFonts w:ascii="Times New Roman" w:eastAsia="Calibri" w:hAnsi="Times New Roman" w:cs="Calibri"/>
          <w:color w:val="4F81BC"/>
          <w:spacing w:val="-3"/>
          <w:sz w:val="24"/>
          <w:lang w:val="en-GB" w:eastAsia="zh-CN"/>
          <w14:ligatures w14:val="none"/>
        </w:rPr>
        <w:t xml:space="preserve"> </w:t>
      </w:r>
      <w:r>
        <w:rPr>
          <w:rFonts w:ascii="Times New Roman" w:eastAsia="Calibri" w:hAnsi="Times New Roman" w:cs="Calibri"/>
          <w:color w:val="4F81BC"/>
          <w:sz w:val="24"/>
          <w:lang w:val="en-GB" w:eastAsia="zh-CN"/>
          <w14:ligatures w14:val="none"/>
        </w:rPr>
        <w:t>III</w:t>
      </w:r>
    </w:p>
    <w:tbl>
      <w:tblPr>
        <w:tblW w:w="9060" w:type="dxa"/>
        <w:jc w:val="center"/>
        <w:tblLayout w:type="fixed"/>
        <w:tblLook w:val="04A0" w:firstRow="1" w:lastRow="0" w:firstColumn="1" w:lastColumn="0" w:noHBand="0" w:noVBand="1"/>
      </w:tblPr>
      <w:tblGrid>
        <w:gridCol w:w="2180"/>
        <w:gridCol w:w="1357"/>
        <w:gridCol w:w="849"/>
        <w:gridCol w:w="212"/>
        <w:gridCol w:w="356"/>
        <w:gridCol w:w="1558"/>
        <w:gridCol w:w="1275"/>
        <w:gridCol w:w="1273"/>
      </w:tblGrid>
      <w:tr w:rsidR="00327FC2" w14:paraId="2C34EE8C" w14:textId="77777777">
        <w:trPr>
          <w:trHeight w:val="30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60A16F3A" w14:textId="77777777" w:rsidR="00327FC2" w:rsidRDefault="00257526">
            <w:pPr>
              <w:widowControl w:val="0"/>
              <w:tabs>
                <w:tab w:val="left" w:pos="2820"/>
              </w:tabs>
              <w:rPr>
                <w:rFonts w:asciiTheme="majorHAnsi" w:hAnsiTheme="majorHAnsi" w:cstheme="majorHAnsi"/>
                <w:sz w:val="20"/>
                <w:szCs w:val="20"/>
              </w:rPr>
            </w:pPr>
            <w:r>
              <w:rPr>
                <w:rFonts w:asciiTheme="majorHAnsi" w:hAnsiTheme="majorHAnsi" w:cstheme="majorHAnsi"/>
                <w:b/>
                <w:sz w:val="20"/>
                <w:szCs w:val="20"/>
              </w:rPr>
              <w:t>1.  OPIS PREDMETA - OPĆE INFORMACIJE</w:t>
            </w:r>
          </w:p>
        </w:tc>
      </w:tr>
      <w:tr w:rsidR="00327FC2" w14:paraId="635086F1" w14:textId="77777777">
        <w:trPr>
          <w:trHeight w:val="453"/>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5B0289C" w14:textId="77777777" w:rsidR="00327FC2" w:rsidRDefault="00257526">
            <w:pPr>
              <w:widowControl w:val="0"/>
              <w:numPr>
                <w:ilvl w:val="1"/>
                <w:numId w:val="180"/>
              </w:numPr>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Nositelj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5212A18B" w14:textId="77777777" w:rsidR="00327FC2" w:rsidRDefault="00257526">
            <w:pPr>
              <w:widowControl w:val="0"/>
              <w:tabs>
                <w:tab w:val="left" w:pos="2820"/>
              </w:tabs>
              <w:spacing w:after="0" w:line="240" w:lineRule="auto"/>
              <w:rPr>
                <w:rFonts w:asciiTheme="majorHAnsi" w:hAnsiTheme="majorHAnsi" w:cstheme="majorHAnsi"/>
                <w:sz w:val="20"/>
                <w:szCs w:val="20"/>
              </w:rPr>
            </w:pPr>
            <w:r>
              <w:rPr>
                <w:rFonts w:asciiTheme="majorHAnsi" w:hAnsiTheme="majorHAnsi" w:cstheme="majorHAnsi"/>
                <w:sz w:val="20"/>
              </w:rPr>
              <w:t>Josip Šubarić,</w:t>
            </w:r>
            <w:r>
              <w:rPr>
                <w:rFonts w:asciiTheme="majorHAnsi" w:hAnsiTheme="majorHAnsi" w:cstheme="majorHAnsi"/>
                <w:spacing w:val="-3"/>
                <w:sz w:val="20"/>
              </w:rPr>
              <w:t xml:space="preserve"> </w:t>
            </w:r>
            <w:r>
              <w:rPr>
                <w:rFonts w:asciiTheme="majorHAnsi" w:hAnsiTheme="majorHAnsi" w:cstheme="majorHAnsi"/>
                <w:sz w:val="20"/>
              </w:rPr>
              <w:t>mag.physioth.,</w:t>
            </w:r>
            <w:r>
              <w:rPr>
                <w:rFonts w:asciiTheme="majorHAnsi" w:hAnsiTheme="majorHAnsi" w:cstheme="majorHAnsi"/>
                <w:spacing w:val="-4"/>
                <w:sz w:val="20"/>
              </w:rPr>
              <w:t xml:space="preserve"> </w:t>
            </w:r>
            <w:r>
              <w:rPr>
                <w:rFonts w:asciiTheme="majorHAnsi" w:hAnsiTheme="majorHAnsi" w:cstheme="majorHAnsi"/>
                <w:sz w:val="20"/>
              </w:rPr>
              <w:t>pred.</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2FCC262B" w14:textId="77777777" w:rsidR="00327FC2" w:rsidRDefault="00257526">
            <w:pPr>
              <w:widowControl w:val="0"/>
              <w:numPr>
                <w:ilvl w:val="1"/>
                <w:numId w:val="184"/>
              </w:numPr>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Godina studija</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45E0FCD6" w14:textId="77777777" w:rsidR="00327FC2" w:rsidRDefault="00257526">
            <w:pPr>
              <w:widowControl w:val="0"/>
              <w:tabs>
                <w:tab w:val="left" w:pos="2820"/>
              </w:tabs>
              <w:snapToGrid w:val="0"/>
              <w:rPr>
                <w:rFonts w:asciiTheme="majorHAnsi" w:hAnsiTheme="majorHAnsi" w:cstheme="majorHAnsi"/>
                <w:sz w:val="20"/>
                <w:szCs w:val="20"/>
                <w:highlight w:val="yellow"/>
              </w:rPr>
            </w:pPr>
            <w:r>
              <w:rPr>
                <w:rFonts w:asciiTheme="majorHAnsi" w:hAnsiTheme="majorHAnsi" w:cstheme="majorHAnsi"/>
                <w:sz w:val="20"/>
              </w:rPr>
              <w:t>3.</w:t>
            </w:r>
            <w:r>
              <w:rPr>
                <w:rFonts w:asciiTheme="majorHAnsi" w:hAnsiTheme="majorHAnsi" w:cstheme="majorHAnsi"/>
                <w:spacing w:val="3"/>
                <w:sz w:val="20"/>
              </w:rPr>
              <w:t xml:space="preserve"> </w:t>
            </w:r>
            <w:r>
              <w:rPr>
                <w:rFonts w:asciiTheme="majorHAnsi" w:hAnsiTheme="majorHAnsi" w:cstheme="majorHAnsi"/>
                <w:sz w:val="20"/>
              </w:rPr>
              <w:t>godina</w:t>
            </w:r>
            <w:r>
              <w:rPr>
                <w:rFonts w:asciiTheme="majorHAnsi" w:hAnsiTheme="majorHAnsi" w:cstheme="majorHAnsi"/>
                <w:spacing w:val="-1"/>
                <w:sz w:val="20"/>
              </w:rPr>
              <w:t xml:space="preserve"> </w:t>
            </w:r>
            <w:r>
              <w:rPr>
                <w:rFonts w:asciiTheme="majorHAnsi" w:hAnsiTheme="majorHAnsi" w:cstheme="majorHAnsi"/>
                <w:sz w:val="20"/>
              </w:rPr>
              <w:t>(</w:t>
            </w:r>
            <w:r>
              <w:rPr>
                <w:rFonts w:asciiTheme="majorHAnsi" w:hAnsiTheme="majorHAnsi" w:cstheme="majorHAnsi"/>
                <w:spacing w:val="-3"/>
                <w:sz w:val="20"/>
              </w:rPr>
              <w:t xml:space="preserve"> </w:t>
            </w:r>
            <w:r>
              <w:rPr>
                <w:rFonts w:asciiTheme="majorHAnsi" w:hAnsiTheme="majorHAnsi" w:cstheme="majorHAnsi"/>
                <w:sz w:val="20"/>
              </w:rPr>
              <w:t>5.</w:t>
            </w:r>
            <w:r>
              <w:rPr>
                <w:rFonts w:asciiTheme="majorHAnsi" w:hAnsiTheme="majorHAnsi" w:cstheme="majorHAnsi"/>
                <w:spacing w:val="-1"/>
                <w:sz w:val="20"/>
              </w:rPr>
              <w:t xml:space="preserve"> </w:t>
            </w:r>
            <w:r>
              <w:rPr>
                <w:rFonts w:asciiTheme="majorHAnsi" w:hAnsiTheme="majorHAnsi" w:cstheme="majorHAnsi"/>
                <w:sz w:val="20"/>
              </w:rPr>
              <w:t>semestar</w:t>
            </w:r>
            <w:r>
              <w:rPr>
                <w:rFonts w:asciiTheme="majorHAnsi" w:hAnsiTheme="majorHAnsi" w:cstheme="majorHAnsi"/>
                <w:spacing w:val="6"/>
                <w:sz w:val="20"/>
              </w:rPr>
              <w:t xml:space="preserve"> </w:t>
            </w:r>
            <w:r>
              <w:rPr>
                <w:rFonts w:asciiTheme="majorHAnsi" w:hAnsiTheme="majorHAnsi" w:cstheme="majorHAnsi"/>
                <w:sz w:val="20"/>
              </w:rPr>
              <w:t>)</w:t>
            </w:r>
          </w:p>
        </w:tc>
      </w:tr>
      <w:tr w:rsidR="00327FC2" w14:paraId="7CD5A9C3" w14:textId="77777777">
        <w:trPr>
          <w:trHeight w:val="575"/>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355A64B" w14:textId="77777777" w:rsidR="00327FC2" w:rsidRDefault="00257526">
            <w:pPr>
              <w:widowControl w:val="0"/>
              <w:numPr>
                <w:ilvl w:val="1"/>
                <w:numId w:val="180"/>
              </w:numPr>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Naziv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27D93D73" w14:textId="77777777" w:rsidR="00327FC2" w:rsidRDefault="00257526">
            <w:pPr>
              <w:widowControl w:val="0"/>
              <w:tabs>
                <w:tab w:val="left" w:pos="2820"/>
              </w:tabs>
              <w:snapToGrid w:val="0"/>
              <w:spacing w:line="240" w:lineRule="auto"/>
              <w:rPr>
                <w:rFonts w:asciiTheme="majorHAnsi" w:hAnsiTheme="majorHAnsi" w:cstheme="majorHAnsi"/>
                <w:sz w:val="20"/>
                <w:szCs w:val="20"/>
              </w:rPr>
            </w:pPr>
            <w:r>
              <w:rPr>
                <w:rFonts w:asciiTheme="majorHAnsi" w:hAnsiTheme="majorHAnsi" w:cstheme="majorHAnsi"/>
                <w:sz w:val="20"/>
              </w:rPr>
              <w:t>Fizioterapijske</w:t>
            </w:r>
            <w:r>
              <w:rPr>
                <w:rFonts w:asciiTheme="majorHAnsi" w:hAnsiTheme="majorHAnsi" w:cstheme="majorHAnsi"/>
                <w:spacing w:val="-2"/>
                <w:sz w:val="20"/>
              </w:rPr>
              <w:t xml:space="preserve"> </w:t>
            </w:r>
            <w:r>
              <w:rPr>
                <w:rFonts w:asciiTheme="majorHAnsi" w:hAnsiTheme="majorHAnsi" w:cstheme="majorHAnsi"/>
                <w:sz w:val="20"/>
              </w:rPr>
              <w:t>vještine</w:t>
            </w:r>
            <w:r>
              <w:rPr>
                <w:rFonts w:asciiTheme="majorHAnsi" w:hAnsiTheme="majorHAnsi" w:cstheme="majorHAnsi"/>
                <w:spacing w:val="-3"/>
                <w:sz w:val="20"/>
              </w:rPr>
              <w:t xml:space="preserve"> </w:t>
            </w:r>
            <w:r>
              <w:rPr>
                <w:rFonts w:asciiTheme="majorHAnsi" w:hAnsiTheme="majorHAnsi" w:cstheme="majorHAnsi"/>
                <w:sz w:val="20"/>
              </w:rPr>
              <w:t>III</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54173314" w14:textId="77777777" w:rsidR="00327FC2" w:rsidRDefault="00257526">
            <w:pPr>
              <w:widowControl w:val="0"/>
              <w:numPr>
                <w:ilvl w:val="1"/>
                <w:numId w:val="184"/>
              </w:numPr>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Bodovna vrijednost (ECTS)</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190F58FD" w14:textId="77777777" w:rsidR="00327FC2" w:rsidRDefault="00257526">
            <w:pPr>
              <w:widowControl w:val="0"/>
              <w:tabs>
                <w:tab w:val="left" w:pos="2820"/>
              </w:tabs>
              <w:snapToGrid w:val="0"/>
              <w:rPr>
                <w:rFonts w:asciiTheme="majorHAnsi" w:hAnsiTheme="majorHAnsi" w:cstheme="majorHAnsi"/>
                <w:sz w:val="20"/>
                <w:szCs w:val="20"/>
                <w:highlight w:val="yellow"/>
              </w:rPr>
            </w:pPr>
            <w:r>
              <w:rPr>
                <w:rFonts w:asciiTheme="majorHAnsi" w:hAnsiTheme="majorHAnsi" w:cstheme="majorHAnsi"/>
                <w:sz w:val="20"/>
              </w:rPr>
              <w:t>4,5</w:t>
            </w:r>
          </w:p>
        </w:tc>
      </w:tr>
      <w:tr w:rsidR="00327FC2" w14:paraId="39CBE7AA" w14:textId="77777777">
        <w:trPr>
          <w:trHeight w:val="72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2BDEA576" w14:textId="77777777" w:rsidR="00327FC2" w:rsidRDefault="00257526">
            <w:pPr>
              <w:widowControl w:val="0"/>
              <w:numPr>
                <w:ilvl w:val="1"/>
                <w:numId w:val="181"/>
              </w:numPr>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Suradnici</w:t>
            </w:r>
          </w:p>
        </w:tc>
        <w:tc>
          <w:tcPr>
            <w:tcW w:w="241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177E7104" w14:textId="30DE77FC" w:rsidR="00327FC2" w:rsidRDefault="00257526">
            <w:pPr>
              <w:widowControl w:val="0"/>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 xml:space="preserve">Dora Pavliša, </w:t>
            </w:r>
            <w:r w:rsidR="00CC5D38">
              <w:rPr>
                <w:rFonts w:asciiTheme="majorHAnsi" w:hAnsiTheme="majorHAnsi" w:cstheme="majorHAnsi"/>
                <w:sz w:val="20"/>
                <w:szCs w:val="20"/>
              </w:rPr>
              <w:t>mag</w:t>
            </w:r>
            <w:r>
              <w:rPr>
                <w:rFonts w:asciiTheme="majorHAnsi" w:hAnsiTheme="majorHAnsi" w:cstheme="majorHAnsi"/>
                <w:sz w:val="20"/>
                <w:szCs w:val="20"/>
              </w:rPr>
              <w:t>. physioth.</w:t>
            </w:r>
          </w:p>
          <w:p w14:paraId="68C2756D" w14:textId="7F52FBF2" w:rsidR="00327FC2" w:rsidRDefault="00257526">
            <w:pPr>
              <w:widowControl w:val="0"/>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 xml:space="preserve">Teo Brkić, </w:t>
            </w:r>
            <w:r w:rsidR="00CC5D38">
              <w:rPr>
                <w:rFonts w:asciiTheme="majorHAnsi" w:hAnsiTheme="majorHAnsi" w:cstheme="majorHAnsi"/>
                <w:sz w:val="20"/>
                <w:szCs w:val="20"/>
              </w:rPr>
              <w:t>mag</w:t>
            </w:r>
            <w:r>
              <w:rPr>
                <w:rFonts w:asciiTheme="majorHAnsi" w:hAnsiTheme="majorHAnsi" w:cstheme="majorHAnsi"/>
                <w:sz w:val="20"/>
                <w:szCs w:val="20"/>
              </w:rPr>
              <w:t>. physioth.</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071FC1AD" w14:textId="77777777" w:rsidR="00327FC2" w:rsidRDefault="00257526">
            <w:pPr>
              <w:widowControl w:val="0"/>
              <w:numPr>
                <w:ilvl w:val="1"/>
                <w:numId w:val="184"/>
              </w:numPr>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Način izvođenja nastave (broj sati P+V+S+ e-učenje)</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855AC9D" w14:textId="77777777" w:rsidR="00327FC2" w:rsidRDefault="00257526">
            <w:pPr>
              <w:widowControl w:val="0"/>
              <w:tabs>
                <w:tab w:val="left" w:pos="2820"/>
              </w:tabs>
              <w:snapToGrid w:val="0"/>
              <w:rPr>
                <w:rFonts w:asciiTheme="majorHAnsi" w:hAnsiTheme="majorHAnsi" w:cstheme="majorHAnsi"/>
                <w:sz w:val="20"/>
                <w:szCs w:val="20"/>
                <w:highlight w:val="yellow"/>
              </w:rPr>
            </w:pPr>
            <w:r>
              <w:rPr>
                <w:rFonts w:asciiTheme="majorHAnsi" w:hAnsiTheme="majorHAnsi" w:cstheme="majorHAnsi"/>
                <w:sz w:val="20"/>
              </w:rPr>
              <w:t>15+45+0</w:t>
            </w:r>
          </w:p>
        </w:tc>
      </w:tr>
      <w:tr w:rsidR="00327FC2" w14:paraId="4F1192E8" w14:textId="77777777">
        <w:trPr>
          <w:trHeight w:val="723"/>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E833C6C" w14:textId="77777777" w:rsidR="00327FC2" w:rsidRDefault="00327FC2">
            <w:pPr>
              <w:widowControl w:val="0"/>
              <w:spacing w:after="0"/>
              <w:rPr>
                <w:rFonts w:asciiTheme="majorHAnsi" w:hAnsiTheme="majorHAnsi" w:cstheme="majorHAnsi"/>
                <w:b/>
                <w:bCs/>
                <w:sz w:val="20"/>
                <w:szCs w:val="20"/>
              </w:rPr>
            </w:pPr>
          </w:p>
        </w:tc>
        <w:tc>
          <w:tcPr>
            <w:tcW w:w="2418" w:type="dxa"/>
            <w:gridSpan w:val="3"/>
            <w:vMerge/>
            <w:tcBorders>
              <w:top w:val="single" w:sz="4" w:space="0" w:color="000000"/>
              <w:left w:val="single" w:sz="4" w:space="0" w:color="000000"/>
              <w:bottom w:val="single" w:sz="4" w:space="0" w:color="000000"/>
              <w:right w:val="single" w:sz="4" w:space="0" w:color="000000"/>
            </w:tcBorders>
            <w:vAlign w:val="center"/>
          </w:tcPr>
          <w:p w14:paraId="6BB1E901" w14:textId="77777777" w:rsidR="00327FC2" w:rsidRDefault="00327FC2">
            <w:pPr>
              <w:widowControl w:val="0"/>
              <w:spacing w:after="0"/>
              <w:rPr>
                <w:rFonts w:asciiTheme="majorHAnsi" w:hAnsiTheme="majorHAnsi" w:cstheme="majorHAnsi"/>
                <w:sz w:val="20"/>
                <w:szCs w:val="20"/>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2344A92D" w14:textId="77777777" w:rsidR="00327FC2" w:rsidRDefault="00257526">
            <w:pPr>
              <w:widowControl w:val="0"/>
              <w:numPr>
                <w:ilvl w:val="1"/>
                <w:numId w:val="184"/>
              </w:numPr>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Samostalan rad studenta (broj sati)</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1C1AE6B6"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20</w:t>
            </w:r>
          </w:p>
        </w:tc>
      </w:tr>
      <w:tr w:rsidR="00327FC2" w14:paraId="4DEA1D69" w14:textId="77777777">
        <w:trPr>
          <w:trHeight w:val="157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03DB05C" w14:textId="77777777" w:rsidR="00327FC2" w:rsidRDefault="00257526">
            <w:pPr>
              <w:widowControl w:val="0"/>
              <w:numPr>
                <w:ilvl w:val="1"/>
                <w:numId w:val="182"/>
              </w:numPr>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Studijski program (preddiplomski, diplomski, integrirani)</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09A3B0B6"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 xml:space="preserve">Prijediplomski studij fizioterapije </w:t>
            </w:r>
          </w:p>
          <w:p w14:paraId="67BEF02F" w14:textId="77777777" w:rsidR="00327FC2" w:rsidRDefault="00327FC2">
            <w:pPr>
              <w:widowControl w:val="0"/>
              <w:tabs>
                <w:tab w:val="left" w:pos="2820"/>
              </w:tabs>
              <w:snapToGrid w:val="0"/>
              <w:rPr>
                <w:rFonts w:asciiTheme="majorHAnsi" w:hAnsiTheme="majorHAnsi" w:cstheme="majorHAnsi"/>
                <w:sz w:val="20"/>
                <w:szCs w:val="20"/>
                <w:highlight w:val="yellow"/>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23113283"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 xml:space="preserve">1.10. Razina primjene e-učenja (1, 2, 3 razina), postotak izvođenja predmeta online (maks. 20%) </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5CB9398"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w:t>
            </w:r>
          </w:p>
        </w:tc>
      </w:tr>
      <w:tr w:rsidR="00327FC2" w14:paraId="181EEDBC" w14:textId="77777777">
        <w:trPr>
          <w:trHeight w:val="113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9773444" w14:textId="77777777" w:rsidR="00327FC2" w:rsidRDefault="00257526">
            <w:pPr>
              <w:widowControl w:val="0"/>
              <w:numPr>
                <w:ilvl w:val="1"/>
                <w:numId w:val="183"/>
              </w:numPr>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Status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5D1CD67D" w14:textId="77777777" w:rsidR="00327FC2" w:rsidRDefault="00257526">
            <w:pPr>
              <w:widowControl w:val="0"/>
              <w:tabs>
                <w:tab w:val="left" w:pos="2820"/>
              </w:tabs>
              <w:snapToGrid w:val="0"/>
              <w:rPr>
                <w:rFonts w:asciiTheme="majorHAnsi" w:hAnsiTheme="majorHAnsi" w:cstheme="majorHAnsi"/>
                <w:sz w:val="20"/>
                <w:szCs w:val="20"/>
                <w:highlight w:val="yellow"/>
              </w:rPr>
            </w:pPr>
            <w:r>
              <w:rPr>
                <w:rFonts w:asciiTheme="majorHAnsi" w:hAnsiTheme="majorHAnsi" w:cstheme="majorHAnsi"/>
                <w:sz w:val="20"/>
              </w:rPr>
              <w:t>obavezan</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365D65AF" w14:textId="77777777" w:rsidR="00327FC2" w:rsidRDefault="00257526">
            <w:pPr>
              <w:widowControl w:val="0"/>
              <w:tabs>
                <w:tab w:val="left" w:pos="459"/>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1.11. Očekivani broj studenata na predmetu</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812B01C"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50</w:t>
            </w:r>
          </w:p>
          <w:p w14:paraId="3FFAEB3A" w14:textId="77777777" w:rsidR="00327FC2" w:rsidRDefault="00327FC2">
            <w:pPr>
              <w:widowControl w:val="0"/>
              <w:tabs>
                <w:tab w:val="left" w:pos="2820"/>
              </w:tabs>
              <w:snapToGrid w:val="0"/>
              <w:rPr>
                <w:rFonts w:asciiTheme="majorHAnsi" w:hAnsiTheme="majorHAnsi" w:cstheme="majorHAnsi"/>
                <w:sz w:val="20"/>
                <w:szCs w:val="20"/>
              </w:rPr>
            </w:pPr>
          </w:p>
        </w:tc>
      </w:tr>
      <w:tr w:rsidR="00327FC2" w14:paraId="22A9523E" w14:textId="77777777">
        <w:trPr>
          <w:trHeight w:val="131"/>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7592FAB8" w14:textId="77777777" w:rsidR="00327FC2" w:rsidRDefault="00257526">
            <w:pPr>
              <w:widowControl w:val="0"/>
              <w:tabs>
                <w:tab w:val="left" w:pos="2820"/>
              </w:tabs>
              <w:rPr>
                <w:rFonts w:asciiTheme="majorHAnsi" w:hAnsiTheme="majorHAnsi" w:cstheme="majorHAnsi"/>
                <w:sz w:val="20"/>
                <w:szCs w:val="20"/>
              </w:rPr>
            </w:pPr>
            <w:r>
              <w:rPr>
                <w:rFonts w:asciiTheme="majorHAnsi" w:hAnsiTheme="majorHAnsi" w:cstheme="majorHAnsi"/>
                <w:b/>
                <w:sz w:val="20"/>
                <w:szCs w:val="20"/>
              </w:rPr>
              <w:t>2. OPIS PREDMETA</w:t>
            </w:r>
          </w:p>
        </w:tc>
      </w:tr>
      <w:tr w:rsidR="00327FC2" w14:paraId="5C1477E0" w14:textId="77777777">
        <w:trPr>
          <w:trHeight w:val="852"/>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4C4CF7E" w14:textId="77777777" w:rsidR="00327FC2" w:rsidRDefault="00257526">
            <w:pPr>
              <w:widowControl w:val="0"/>
              <w:numPr>
                <w:ilvl w:val="1"/>
                <w:numId w:val="185"/>
              </w:numPr>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Ciljevi predmeta</w:t>
            </w:r>
          </w:p>
        </w:tc>
        <w:tc>
          <w:tcPr>
            <w:tcW w:w="6880" w:type="dxa"/>
            <w:gridSpan w:val="7"/>
            <w:tcBorders>
              <w:top w:val="single" w:sz="4" w:space="0" w:color="000000"/>
              <w:left w:val="single" w:sz="4" w:space="0" w:color="000000"/>
              <w:bottom w:val="single" w:sz="4" w:space="0" w:color="000000"/>
              <w:right w:val="single" w:sz="4" w:space="0" w:color="000000"/>
            </w:tcBorders>
          </w:tcPr>
          <w:p w14:paraId="1D58ECBE" w14:textId="77777777" w:rsidR="00327FC2" w:rsidRDefault="00257526">
            <w:pPr>
              <w:pStyle w:val="TableParagraph"/>
              <w:spacing w:line="254" w:lineRule="auto"/>
              <w:ind w:right="61"/>
              <w:jc w:val="both"/>
              <w:rPr>
                <w:rFonts w:asciiTheme="majorHAnsi" w:hAnsiTheme="majorHAnsi" w:cstheme="majorHAnsi"/>
                <w:sz w:val="20"/>
              </w:rPr>
            </w:pPr>
            <w:r>
              <w:rPr>
                <w:rFonts w:asciiTheme="majorHAnsi" w:hAnsiTheme="majorHAnsi" w:cstheme="majorHAnsi"/>
                <w:sz w:val="20"/>
              </w:rPr>
              <w:t>Studenti će svladavanjem sadržaja steći uvid u korisnost primjene navedenih neurorazvojnih koncepata. Student</w:t>
            </w:r>
            <w:r>
              <w:rPr>
                <w:rFonts w:asciiTheme="majorHAnsi" w:hAnsiTheme="majorHAnsi" w:cstheme="majorHAnsi"/>
                <w:spacing w:val="1"/>
                <w:sz w:val="20"/>
              </w:rPr>
              <w:t xml:space="preserve"> </w:t>
            </w:r>
            <w:r>
              <w:rPr>
                <w:rFonts w:asciiTheme="majorHAnsi" w:hAnsiTheme="majorHAnsi" w:cstheme="majorHAnsi"/>
                <w:sz w:val="20"/>
              </w:rPr>
              <w:t>će svladavanjem sadržaja usvojiti teorijske značajke neurorazvojnih koncepata i funkcionalnog pokreta. Student</w:t>
            </w:r>
            <w:r>
              <w:rPr>
                <w:rFonts w:asciiTheme="majorHAnsi" w:hAnsiTheme="majorHAnsi" w:cstheme="majorHAnsi"/>
                <w:spacing w:val="1"/>
                <w:sz w:val="20"/>
              </w:rPr>
              <w:t xml:space="preserve"> </w:t>
            </w:r>
            <w:r>
              <w:rPr>
                <w:rFonts w:asciiTheme="majorHAnsi" w:hAnsiTheme="majorHAnsi" w:cstheme="majorHAnsi"/>
                <w:sz w:val="20"/>
              </w:rPr>
              <w:t>će samostalno moći primijeniti osnovna postupanja poput pozicioniranja i transfera sa neurološkim pacijentom u</w:t>
            </w:r>
            <w:r>
              <w:rPr>
                <w:rFonts w:asciiTheme="majorHAnsi" w:hAnsiTheme="majorHAnsi" w:cstheme="majorHAnsi"/>
                <w:spacing w:val="1"/>
                <w:sz w:val="20"/>
              </w:rPr>
              <w:t xml:space="preserve"> </w:t>
            </w:r>
            <w:r>
              <w:rPr>
                <w:rFonts w:asciiTheme="majorHAnsi" w:hAnsiTheme="majorHAnsi" w:cstheme="majorHAnsi"/>
                <w:sz w:val="20"/>
              </w:rPr>
              <w:t>akutnoj</w:t>
            </w:r>
            <w:r>
              <w:rPr>
                <w:rFonts w:asciiTheme="majorHAnsi" w:hAnsiTheme="majorHAnsi" w:cstheme="majorHAnsi"/>
                <w:spacing w:val="19"/>
                <w:sz w:val="20"/>
              </w:rPr>
              <w:t xml:space="preserve"> </w:t>
            </w:r>
            <w:r>
              <w:rPr>
                <w:rFonts w:asciiTheme="majorHAnsi" w:hAnsiTheme="majorHAnsi" w:cstheme="majorHAnsi"/>
                <w:sz w:val="20"/>
              </w:rPr>
              <w:t>fazi.</w:t>
            </w:r>
            <w:r>
              <w:rPr>
                <w:rFonts w:asciiTheme="majorHAnsi" w:hAnsiTheme="majorHAnsi" w:cstheme="majorHAnsi"/>
                <w:spacing w:val="23"/>
                <w:sz w:val="20"/>
              </w:rPr>
              <w:t xml:space="preserve"> </w:t>
            </w:r>
            <w:r>
              <w:rPr>
                <w:rFonts w:asciiTheme="majorHAnsi" w:hAnsiTheme="majorHAnsi" w:cstheme="majorHAnsi"/>
                <w:sz w:val="20"/>
              </w:rPr>
              <w:t>Student</w:t>
            </w:r>
            <w:r>
              <w:rPr>
                <w:rFonts w:asciiTheme="majorHAnsi" w:hAnsiTheme="majorHAnsi" w:cstheme="majorHAnsi"/>
                <w:spacing w:val="20"/>
                <w:sz w:val="20"/>
              </w:rPr>
              <w:t xml:space="preserve"> </w:t>
            </w:r>
            <w:r>
              <w:rPr>
                <w:rFonts w:asciiTheme="majorHAnsi" w:hAnsiTheme="majorHAnsi" w:cstheme="majorHAnsi"/>
                <w:sz w:val="20"/>
              </w:rPr>
              <w:t>će</w:t>
            </w:r>
            <w:r>
              <w:rPr>
                <w:rFonts w:asciiTheme="majorHAnsi" w:hAnsiTheme="majorHAnsi" w:cstheme="majorHAnsi"/>
                <w:spacing w:val="15"/>
                <w:sz w:val="20"/>
              </w:rPr>
              <w:t xml:space="preserve"> </w:t>
            </w:r>
            <w:r>
              <w:rPr>
                <w:rFonts w:asciiTheme="majorHAnsi" w:hAnsiTheme="majorHAnsi" w:cstheme="majorHAnsi"/>
                <w:sz w:val="20"/>
              </w:rPr>
              <w:t>moći</w:t>
            </w:r>
            <w:r>
              <w:rPr>
                <w:rFonts w:asciiTheme="majorHAnsi" w:hAnsiTheme="majorHAnsi" w:cstheme="majorHAnsi"/>
                <w:spacing w:val="24"/>
                <w:sz w:val="20"/>
              </w:rPr>
              <w:t xml:space="preserve"> </w:t>
            </w:r>
            <w:r>
              <w:rPr>
                <w:rFonts w:asciiTheme="majorHAnsi" w:hAnsiTheme="majorHAnsi" w:cstheme="majorHAnsi"/>
                <w:sz w:val="20"/>
              </w:rPr>
              <w:t>primijeniti</w:t>
            </w:r>
            <w:r>
              <w:rPr>
                <w:rFonts w:asciiTheme="majorHAnsi" w:hAnsiTheme="majorHAnsi" w:cstheme="majorHAnsi"/>
                <w:spacing w:val="20"/>
                <w:sz w:val="20"/>
              </w:rPr>
              <w:t xml:space="preserve"> </w:t>
            </w:r>
            <w:r>
              <w:rPr>
                <w:rFonts w:asciiTheme="majorHAnsi" w:hAnsiTheme="majorHAnsi" w:cstheme="majorHAnsi"/>
                <w:sz w:val="20"/>
              </w:rPr>
              <w:t>osnovne</w:t>
            </w:r>
            <w:r>
              <w:rPr>
                <w:rFonts w:asciiTheme="majorHAnsi" w:hAnsiTheme="majorHAnsi" w:cstheme="majorHAnsi"/>
                <w:spacing w:val="20"/>
                <w:sz w:val="20"/>
              </w:rPr>
              <w:t xml:space="preserve"> </w:t>
            </w:r>
            <w:r>
              <w:rPr>
                <w:rFonts w:asciiTheme="majorHAnsi" w:hAnsiTheme="majorHAnsi" w:cstheme="majorHAnsi"/>
                <w:sz w:val="20"/>
              </w:rPr>
              <w:t>testove</w:t>
            </w:r>
            <w:r>
              <w:rPr>
                <w:rFonts w:asciiTheme="majorHAnsi" w:hAnsiTheme="majorHAnsi" w:cstheme="majorHAnsi"/>
                <w:spacing w:val="20"/>
                <w:sz w:val="20"/>
              </w:rPr>
              <w:t xml:space="preserve"> </w:t>
            </w:r>
            <w:r>
              <w:rPr>
                <w:rFonts w:asciiTheme="majorHAnsi" w:hAnsiTheme="majorHAnsi" w:cstheme="majorHAnsi"/>
                <w:sz w:val="20"/>
              </w:rPr>
              <w:t>za</w:t>
            </w:r>
            <w:r>
              <w:rPr>
                <w:rFonts w:asciiTheme="majorHAnsi" w:hAnsiTheme="majorHAnsi" w:cstheme="majorHAnsi"/>
                <w:spacing w:val="19"/>
                <w:sz w:val="20"/>
              </w:rPr>
              <w:t xml:space="preserve"> </w:t>
            </w:r>
            <w:r>
              <w:rPr>
                <w:rFonts w:asciiTheme="majorHAnsi" w:hAnsiTheme="majorHAnsi" w:cstheme="majorHAnsi"/>
                <w:sz w:val="20"/>
              </w:rPr>
              <w:t>procjenu</w:t>
            </w:r>
            <w:r>
              <w:rPr>
                <w:rFonts w:asciiTheme="majorHAnsi" w:hAnsiTheme="majorHAnsi" w:cstheme="majorHAnsi"/>
                <w:spacing w:val="18"/>
                <w:sz w:val="20"/>
              </w:rPr>
              <w:t xml:space="preserve"> </w:t>
            </w:r>
            <w:r>
              <w:rPr>
                <w:rFonts w:asciiTheme="majorHAnsi" w:hAnsiTheme="majorHAnsi" w:cstheme="majorHAnsi"/>
                <w:sz w:val="20"/>
              </w:rPr>
              <w:t>neuroloških</w:t>
            </w:r>
            <w:r>
              <w:rPr>
                <w:rFonts w:asciiTheme="majorHAnsi" w:hAnsiTheme="majorHAnsi" w:cstheme="majorHAnsi"/>
                <w:spacing w:val="23"/>
                <w:sz w:val="20"/>
              </w:rPr>
              <w:t xml:space="preserve"> </w:t>
            </w:r>
            <w:r>
              <w:rPr>
                <w:rFonts w:asciiTheme="majorHAnsi" w:hAnsiTheme="majorHAnsi" w:cstheme="majorHAnsi"/>
                <w:sz w:val="20"/>
              </w:rPr>
              <w:t>pacijenata.</w:t>
            </w:r>
            <w:r>
              <w:rPr>
                <w:rFonts w:asciiTheme="majorHAnsi" w:hAnsiTheme="majorHAnsi" w:cstheme="majorHAnsi"/>
                <w:spacing w:val="21"/>
                <w:sz w:val="20"/>
              </w:rPr>
              <w:t xml:space="preserve"> </w:t>
            </w:r>
            <w:r>
              <w:rPr>
                <w:rFonts w:asciiTheme="majorHAnsi" w:hAnsiTheme="majorHAnsi" w:cstheme="majorHAnsi"/>
                <w:sz w:val="20"/>
              </w:rPr>
              <w:t>Student</w:t>
            </w:r>
            <w:r>
              <w:rPr>
                <w:rFonts w:asciiTheme="majorHAnsi" w:hAnsiTheme="majorHAnsi" w:cstheme="majorHAnsi"/>
                <w:spacing w:val="27"/>
                <w:sz w:val="20"/>
              </w:rPr>
              <w:t xml:space="preserve"> </w:t>
            </w:r>
            <w:r>
              <w:rPr>
                <w:rFonts w:asciiTheme="majorHAnsi" w:hAnsiTheme="majorHAnsi" w:cstheme="majorHAnsi"/>
                <w:sz w:val="20"/>
              </w:rPr>
              <w:t>će</w:t>
            </w:r>
            <w:r>
              <w:rPr>
                <w:rFonts w:asciiTheme="majorHAnsi" w:hAnsiTheme="majorHAnsi" w:cstheme="majorHAnsi"/>
                <w:spacing w:val="20"/>
                <w:sz w:val="20"/>
              </w:rPr>
              <w:t xml:space="preserve"> </w:t>
            </w:r>
            <w:r>
              <w:rPr>
                <w:rFonts w:asciiTheme="majorHAnsi" w:hAnsiTheme="majorHAnsi" w:cstheme="majorHAnsi"/>
                <w:sz w:val="20"/>
              </w:rPr>
              <w:t>moći</w:t>
            </w:r>
          </w:p>
          <w:p w14:paraId="777EF1F0" w14:textId="77777777" w:rsidR="00327FC2" w:rsidRDefault="00257526">
            <w:pPr>
              <w:pStyle w:val="TableParagraph"/>
              <w:spacing w:line="254" w:lineRule="auto"/>
              <w:ind w:right="55"/>
              <w:jc w:val="both"/>
              <w:rPr>
                <w:rFonts w:asciiTheme="majorHAnsi" w:hAnsiTheme="majorHAnsi" w:cstheme="majorHAnsi"/>
                <w:sz w:val="20"/>
              </w:rPr>
            </w:pPr>
            <w:r>
              <w:rPr>
                <w:rFonts w:asciiTheme="majorHAnsi" w:hAnsiTheme="majorHAnsi" w:cstheme="majorHAnsi"/>
                <w:sz w:val="20"/>
              </w:rPr>
              <w:t>mobilizirati spastičnu muskulaturu ruke ili noge. Student će samostalno na osnovu procjene moći primijeniti</w:t>
            </w:r>
            <w:r>
              <w:rPr>
                <w:rFonts w:asciiTheme="majorHAnsi" w:hAnsiTheme="majorHAnsi" w:cstheme="majorHAnsi"/>
                <w:spacing w:val="1"/>
                <w:sz w:val="20"/>
              </w:rPr>
              <w:t xml:space="preserve"> </w:t>
            </w:r>
            <w:r>
              <w:rPr>
                <w:rFonts w:asciiTheme="majorHAnsi" w:hAnsiTheme="majorHAnsi" w:cstheme="majorHAnsi"/>
                <w:sz w:val="20"/>
              </w:rPr>
              <w:t>stečena</w:t>
            </w:r>
            <w:r>
              <w:rPr>
                <w:rFonts w:asciiTheme="majorHAnsi" w:hAnsiTheme="majorHAnsi" w:cstheme="majorHAnsi"/>
                <w:spacing w:val="-2"/>
                <w:sz w:val="20"/>
              </w:rPr>
              <w:t xml:space="preserve"> </w:t>
            </w:r>
            <w:r>
              <w:rPr>
                <w:rFonts w:asciiTheme="majorHAnsi" w:hAnsiTheme="majorHAnsi" w:cstheme="majorHAnsi"/>
                <w:sz w:val="20"/>
              </w:rPr>
              <w:t>znanja</w:t>
            </w:r>
            <w:r>
              <w:rPr>
                <w:rFonts w:asciiTheme="majorHAnsi" w:hAnsiTheme="majorHAnsi" w:cstheme="majorHAnsi"/>
                <w:spacing w:val="-2"/>
                <w:sz w:val="20"/>
              </w:rPr>
              <w:t xml:space="preserve"> </w:t>
            </w:r>
            <w:r>
              <w:rPr>
                <w:rFonts w:asciiTheme="majorHAnsi" w:hAnsiTheme="majorHAnsi" w:cstheme="majorHAnsi"/>
                <w:sz w:val="20"/>
              </w:rPr>
              <w:t>i</w:t>
            </w:r>
            <w:r>
              <w:rPr>
                <w:rFonts w:asciiTheme="majorHAnsi" w:hAnsiTheme="majorHAnsi" w:cstheme="majorHAnsi"/>
                <w:spacing w:val="2"/>
                <w:sz w:val="20"/>
              </w:rPr>
              <w:t xml:space="preserve"> </w:t>
            </w:r>
            <w:r>
              <w:rPr>
                <w:rFonts w:asciiTheme="majorHAnsi" w:hAnsiTheme="majorHAnsi" w:cstheme="majorHAnsi"/>
                <w:sz w:val="20"/>
              </w:rPr>
              <w:t>osnovne</w:t>
            </w:r>
            <w:r>
              <w:rPr>
                <w:rFonts w:asciiTheme="majorHAnsi" w:hAnsiTheme="majorHAnsi" w:cstheme="majorHAnsi"/>
                <w:spacing w:val="-1"/>
                <w:sz w:val="20"/>
              </w:rPr>
              <w:t xml:space="preserve"> </w:t>
            </w:r>
            <w:r>
              <w:rPr>
                <w:rFonts w:asciiTheme="majorHAnsi" w:hAnsiTheme="majorHAnsi" w:cstheme="majorHAnsi"/>
                <w:sz w:val="20"/>
              </w:rPr>
              <w:t>postupanja</w:t>
            </w:r>
            <w:r>
              <w:rPr>
                <w:rFonts w:asciiTheme="majorHAnsi" w:hAnsiTheme="majorHAnsi" w:cstheme="majorHAnsi"/>
                <w:spacing w:val="-2"/>
                <w:sz w:val="20"/>
              </w:rPr>
              <w:t xml:space="preserve"> </w:t>
            </w:r>
            <w:r>
              <w:rPr>
                <w:rFonts w:asciiTheme="majorHAnsi" w:hAnsiTheme="majorHAnsi" w:cstheme="majorHAnsi"/>
                <w:sz w:val="20"/>
              </w:rPr>
              <w:t>s</w:t>
            </w:r>
            <w:r>
              <w:rPr>
                <w:rFonts w:asciiTheme="majorHAnsi" w:hAnsiTheme="majorHAnsi" w:cstheme="majorHAnsi"/>
                <w:spacing w:val="-5"/>
                <w:sz w:val="20"/>
              </w:rPr>
              <w:t xml:space="preserve"> </w:t>
            </w:r>
            <w:r>
              <w:rPr>
                <w:rFonts w:asciiTheme="majorHAnsi" w:hAnsiTheme="majorHAnsi" w:cstheme="majorHAnsi"/>
                <w:sz w:val="20"/>
              </w:rPr>
              <w:t>neuro-mišićno-koštanim</w:t>
            </w:r>
            <w:r>
              <w:rPr>
                <w:rFonts w:asciiTheme="majorHAnsi" w:hAnsiTheme="majorHAnsi" w:cstheme="majorHAnsi"/>
                <w:spacing w:val="3"/>
                <w:sz w:val="20"/>
              </w:rPr>
              <w:t xml:space="preserve"> </w:t>
            </w:r>
            <w:r>
              <w:rPr>
                <w:rFonts w:asciiTheme="majorHAnsi" w:hAnsiTheme="majorHAnsi" w:cstheme="majorHAnsi"/>
                <w:sz w:val="20"/>
              </w:rPr>
              <w:t>pacijentima</w:t>
            </w:r>
            <w:r>
              <w:rPr>
                <w:rFonts w:asciiTheme="majorHAnsi" w:hAnsiTheme="majorHAnsi" w:cstheme="majorHAnsi"/>
                <w:spacing w:val="-1"/>
                <w:sz w:val="20"/>
              </w:rPr>
              <w:t xml:space="preserve"> </w:t>
            </w:r>
            <w:r>
              <w:rPr>
                <w:rFonts w:asciiTheme="majorHAnsi" w:hAnsiTheme="majorHAnsi" w:cstheme="majorHAnsi"/>
                <w:sz w:val="20"/>
              </w:rPr>
              <w:t>u</w:t>
            </w:r>
            <w:r>
              <w:rPr>
                <w:rFonts w:asciiTheme="majorHAnsi" w:hAnsiTheme="majorHAnsi" w:cstheme="majorHAnsi"/>
                <w:spacing w:val="-3"/>
                <w:sz w:val="20"/>
              </w:rPr>
              <w:t xml:space="preserve"> </w:t>
            </w:r>
            <w:r>
              <w:rPr>
                <w:rFonts w:asciiTheme="majorHAnsi" w:hAnsiTheme="majorHAnsi" w:cstheme="majorHAnsi"/>
                <w:sz w:val="20"/>
              </w:rPr>
              <w:t>akutnoj</w:t>
            </w:r>
            <w:r>
              <w:rPr>
                <w:rFonts w:asciiTheme="majorHAnsi" w:hAnsiTheme="majorHAnsi" w:cstheme="majorHAnsi"/>
                <w:spacing w:val="-3"/>
                <w:sz w:val="20"/>
              </w:rPr>
              <w:t xml:space="preserve"> </w:t>
            </w:r>
            <w:r>
              <w:rPr>
                <w:rFonts w:asciiTheme="majorHAnsi" w:hAnsiTheme="majorHAnsi" w:cstheme="majorHAnsi"/>
                <w:sz w:val="20"/>
              </w:rPr>
              <w:t>ili</w:t>
            </w:r>
            <w:r>
              <w:rPr>
                <w:rFonts w:asciiTheme="majorHAnsi" w:hAnsiTheme="majorHAnsi" w:cstheme="majorHAnsi"/>
                <w:spacing w:val="-1"/>
                <w:sz w:val="20"/>
              </w:rPr>
              <w:t xml:space="preserve"> </w:t>
            </w:r>
            <w:r>
              <w:rPr>
                <w:rFonts w:asciiTheme="majorHAnsi" w:hAnsiTheme="majorHAnsi" w:cstheme="majorHAnsi"/>
                <w:sz w:val="20"/>
              </w:rPr>
              <w:t>kroničnoj</w:t>
            </w:r>
            <w:r>
              <w:rPr>
                <w:rFonts w:asciiTheme="majorHAnsi" w:hAnsiTheme="majorHAnsi" w:cstheme="majorHAnsi"/>
                <w:spacing w:val="-6"/>
                <w:sz w:val="20"/>
              </w:rPr>
              <w:t xml:space="preserve"> </w:t>
            </w:r>
            <w:r>
              <w:rPr>
                <w:rFonts w:asciiTheme="majorHAnsi" w:hAnsiTheme="majorHAnsi" w:cstheme="majorHAnsi"/>
                <w:sz w:val="20"/>
              </w:rPr>
              <w:t>fazi.</w:t>
            </w:r>
          </w:p>
        </w:tc>
      </w:tr>
      <w:tr w:rsidR="00327FC2" w14:paraId="59EC21B7" w14:textId="77777777">
        <w:trPr>
          <w:trHeight w:val="108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847B79A" w14:textId="77777777" w:rsidR="00327FC2" w:rsidRDefault="00257526">
            <w:pPr>
              <w:widowControl w:val="0"/>
              <w:numPr>
                <w:ilvl w:val="1"/>
                <w:numId w:val="185"/>
              </w:numPr>
              <w:tabs>
                <w:tab w:val="left" w:pos="360"/>
                <w:tab w:val="left" w:pos="2820"/>
              </w:tabs>
              <w:spacing w:after="0" w:line="240" w:lineRule="auto"/>
              <w:ind w:left="360"/>
              <w:rPr>
                <w:rFonts w:asciiTheme="majorHAnsi" w:hAnsiTheme="majorHAnsi" w:cstheme="majorHAnsi"/>
                <w:b/>
                <w:bCs/>
                <w:sz w:val="20"/>
                <w:szCs w:val="20"/>
              </w:rPr>
            </w:pPr>
            <w:r>
              <w:rPr>
                <w:rFonts w:asciiTheme="majorHAnsi" w:hAnsiTheme="majorHAnsi" w:cstheme="majorHAnsi"/>
                <w:b/>
                <w:bCs/>
                <w:color w:val="000000"/>
                <w:sz w:val="20"/>
                <w:szCs w:val="20"/>
              </w:rPr>
              <w:t>Uvjeti za upis predmeta i ulazne kompetencije koje su potrebne za predmet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125B3FA7" w14:textId="77777777" w:rsidR="00327FC2" w:rsidRDefault="00327FC2">
            <w:pPr>
              <w:widowControl w:val="0"/>
              <w:tabs>
                <w:tab w:val="left" w:pos="2820"/>
              </w:tabs>
              <w:snapToGrid w:val="0"/>
              <w:rPr>
                <w:rFonts w:asciiTheme="majorHAnsi" w:hAnsiTheme="majorHAnsi" w:cstheme="majorHAnsi"/>
                <w:sz w:val="20"/>
                <w:szCs w:val="20"/>
                <w:highlight w:val="yellow"/>
              </w:rPr>
            </w:pPr>
          </w:p>
          <w:p w14:paraId="51A59FB1" w14:textId="77777777" w:rsidR="00327FC2" w:rsidRDefault="00257526">
            <w:pPr>
              <w:widowControl w:val="0"/>
              <w:tabs>
                <w:tab w:val="left" w:pos="2820"/>
              </w:tabs>
              <w:rPr>
                <w:rFonts w:asciiTheme="majorHAnsi" w:hAnsiTheme="majorHAnsi" w:cstheme="majorHAnsi"/>
                <w:sz w:val="20"/>
                <w:szCs w:val="20"/>
                <w:highlight w:val="yellow"/>
              </w:rPr>
            </w:pPr>
            <w:r>
              <w:rPr>
                <w:rFonts w:asciiTheme="majorHAnsi" w:hAnsiTheme="majorHAnsi" w:cstheme="majorHAnsi"/>
                <w:sz w:val="20"/>
              </w:rPr>
              <w:t>Odslušani</w:t>
            </w:r>
            <w:r>
              <w:rPr>
                <w:rFonts w:asciiTheme="majorHAnsi" w:hAnsiTheme="majorHAnsi" w:cstheme="majorHAnsi"/>
                <w:spacing w:val="-4"/>
                <w:sz w:val="20"/>
              </w:rPr>
              <w:t xml:space="preserve"> </w:t>
            </w:r>
            <w:r>
              <w:rPr>
                <w:rFonts w:asciiTheme="majorHAnsi" w:hAnsiTheme="majorHAnsi" w:cstheme="majorHAnsi"/>
                <w:sz w:val="20"/>
              </w:rPr>
              <w:t>predmeti</w:t>
            </w:r>
            <w:r>
              <w:rPr>
                <w:rFonts w:asciiTheme="majorHAnsi" w:hAnsiTheme="majorHAnsi" w:cstheme="majorHAnsi"/>
                <w:spacing w:val="-3"/>
                <w:sz w:val="20"/>
              </w:rPr>
              <w:t xml:space="preserve"> </w:t>
            </w:r>
            <w:r>
              <w:rPr>
                <w:rFonts w:asciiTheme="majorHAnsi" w:hAnsiTheme="majorHAnsi" w:cstheme="majorHAnsi"/>
                <w:sz w:val="20"/>
              </w:rPr>
              <w:t>iz</w:t>
            </w:r>
            <w:r>
              <w:rPr>
                <w:rFonts w:asciiTheme="majorHAnsi" w:hAnsiTheme="majorHAnsi" w:cstheme="majorHAnsi"/>
                <w:spacing w:val="-4"/>
                <w:sz w:val="20"/>
              </w:rPr>
              <w:t xml:space="preserve"> </w:t>
            </w:r>
            <w:r>
              <w:rPr>
                <w:rFonts w:asciiTheme="majorHAnsi" w:hAnsiTheme="majorHAnsi" w:cstheme="majorHAnsi"/>
                <w:sz w:val="20"/>
              </w:rPr>
              <w:t>prethodnih</w:t>
            </w:r>
            <w:r>
              <w:rPr>
                <w:rFonts w:asciiTheme="majorHAnsi" w:hAnsiTheme="majorHAnsi" w:cstheme="majorHAnsi"/>
                <w:spacing w:val="-4"/>
                <w:sz w:val="20"/>
              </w:rPr>
              <w:t xml:space="preserve"> </w:t>
            </w:r>
            <w:r>
              <w:rPr>
                <w:rFonts w:asciiTheme="majorHAnsi" w:hAnsiTheme="majorHAnsi" w:cstheme="majorHAnsi"/>
                <w:sz w:val="20"/>
              </w:rPr>
              <w:t>semestara</w:t>
            </w:r>
          </w:p>
        </w:tc>
      </w:tr>
      <w:tr w:rsidR="00327FC2" w14:paraId="7B401773" w14:textId="77777777">
        <w:trPr>
          <w:trHeight w:val="96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2D65035" w14:textId="77777777" w:rsidR="00327FC2" w:rsidRDefault="00257526">
            <w:pPr>
              <w:widowControl w:val="0"/>
              <w:numPr>
                <w:ilvl w:val="1"/>
                <w:numId w:val="185"/>
              </w:numPr>
              <w:tabs>
                <w:tab w:val="left" w:pos="360"/>
                <w:tab w:val="left" w:pos="2820"/>
              </w:tabs>
              <w:spacing w:after="0" w:line="240" w:lineRule="auto"/>
              <w:ind w:left="360"/>
              <w:rPr>
                <w:rFonts w:asciiTheme="majorHAnsi" w:hAnsiTheme="majorHAnsi" w:cstheme="majorHAnsi"/>
                <w:b/>
                <w:bCs/>
                <w:sz w:val="20"/>
                <w:szCs w:val="20"/>
              </w:rPr>
            </w:pPr>
            <w:r>
              <w:rPr>
                <w:rFonts w:asciiTheme="majorHAnsi" w:hAnsiTheme="majorHAnsi" w:cstheme="majorHAnsi"/>
                <w:b/>
                <w:bCs/>
                <w:color w:val="000000"/>
                <w:sz w:val="20"/>
                <w:szCs w:val="20"/>
              </w:rPr>
              <w:t xml:space="preserve">Očekivani ishodi učenja na razini programa kojima predmet doprinosi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02CFDC39" w14:textId="77777777" w:rsidR="00327FC2" w:rsidRDefault="00257526">
            <w:pPr>
              <w:pStyle w:val="TableParagraph"/>
              <w:spacing w:before="1" w:line="254" w:lineRule="auto"/>
              <w:ind w:right="168"/>
              <w:rPr>
                <w:rFonts w:asciiTheme="majorHAnsi" w:hAnsiTheme="majorHAnsi" w:cstheme="majorHAnsi"/>
                <w:sz w:val="20"/>
                <w:szCs w:val="20"/>
                <w:highlight w:val="yellow"/>
              </w:rPr>
            </w:pPr>
            <w:r>
              <w:rPr>
                <w:rFonts w:asciiTheme="majorHAnsi" w:hAnsiTheme="majorHAnsi" w:cstheme="majorHAnsi"/>
                <w:sz w:val="20"/>
              </w:rPr>
              <w:t>Nakon</w:t>
            </w:r>
            <w:r>
              <w:rPr>
                <w:rFonts w:asciiTheme="majorHAnsi" w:hAnsiTheme="majorHAnsi" w:cstheme="majorHAnsi"/>
                <w:spacing w:val="-3"/>
                <w:sz w:val="20"/>
              </w:rPr>
              <w:t xml:space="preserve"> </w:t>
            </w:r>
            <w:r>
              <w:rPr>
                <w:rFonts w:asciiTheme="majorHAnsi" w:hAnsiTheme="majorHAnsi" w:cstheme="majorHAnsi"/>
                <w:sz w:val="20"/>
              </w:rPr>
              <w:t>odslušanog</w:t>
            </w:r>
            <w:r>
              <w:rPr>
                <w:rFonts w:asciiTheme="majorHAnsi" w:hAnsiTheme="majorHAnsi" w:cstheme="majorHAnsi"/>
                <w:spacing w:val="-2"/>
                <w:sz w:val="20"/>
              </w:rPr>
              <w:t xml:space="preserve"> </w:t>
            </w:r>
            <w:r>
              <w:rPr>
                <w:rFonts w:asciiTheme="majorHAnsi" w:hAnsiTheme="majorHAnsi" w:cstheme="majorHAnsi"/>
                <w:sz w:val="20"/>
              </w:rPr>
              <w:t>kolegija</w:t>
            </w:r>
            <w:r>
              <w:rPr>
                <w:rFonts w:asciiTheme="majorHAnsi" w:hAnsiTheme="majorHAnsi" w:cstheme="majorHAnsi"/>
                <w:spacing w:val="-1"/>
                <w:sz w:val="20"/>
              </w:rPr>
              <w:t xml:space="preserve"> </w:t>
            </w:r>
            <w:r>
              <w:rPr>
                <w:rFonts w:asciiTheme="majorHAnsi" w:hAnsiTheme="majorHAnsi" w:cstheme="majorHAnsi"/>
                <w:sz w:val="20"/>
              </w:rPr>
              <w:t>student će</w:t>
            </w:r>
            <w:r>
              <w:rPr>
                <w:rFonts w:asciiTheme="majorHAnsi" w:hAnsiTheme="majorHAnsi" w:cstheme="majorHAnsi"/>
                <w:spacing w:val="-5"/>
                <w:sz w:val="20"/>
              </w:rPr>
              <w:t xml:space="preserve"> </w:t>
            </w:r>
            <w:r>
              <w:rPr>
                <w:rFonts w:asciiTheme="majorHAnsi" w:hAnsiTheme="majorHAnsi" w:cstheme="majorHAnsi"/>
                <w:sz w:val="20"/>
              </w:rPr>
              <w:t>biti</w:t>
            </w:r>
            <w:r>
              <w:rPr>
                <w:rFonts w:asciiTheme="majorHAnsi" w:hAnsiTheme="majorHAnsi" w:cstheme="majorHAnsi"/>
                <w:spacing w:val="-5"/>
                <w:sz w:val="20"/>
              </w:rPr>
              <w:t xml:space="preserve"> </w:t>
            </w:r>
            <w:r>
              <w:rPr>
                <w:rFonts w:asciiTheme="majorHAnsi" w:hAnsiTheme="majorHAnsi" w:cstheme="majorHAnsi"/>
                <w:sz w:val="20"/>
              </w:rPr>
              <w:t xml:space="preserve">osposobljen: </w:t>
            </w:r>
            <w:r>
              <w:rPr>
                <w:rFonts w:asciiTheme="majorHAnsi" w:hAnsiTheme="majorHAnsi" w:cstheme="majorHAnsi"/>
                <w:sz w:val="20"/>
                <w:szCs w:val="20"/>
              </w:rPr>
              <w:t>Povezati etiologiju, simptomatologiju, dijagnostiku, liječenje i prevenciju najučestalijih poremećaja iz područja neurologije. Procijeniti stanje ispitanika na osnovu fizioloških parametara motoričkih testiranja</w:t>
            </w:r>
          </w:p>
        </w:tc>
      </w:tr>
      <w:tr w:rsidR="00327FC2" w14:paraId="3A959A0B" w14:textId="77777777">
        <w:trPr>
          <w:trHeight w:val="31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4D07F14" w14:textId="77777777" w:rsidR="00327FC2" w:rsidRDefault="00257526">
            <w:pPr>
              <w:widowControl w:val="0"/>
              <w:numPr>
                <w:ilvl w:val="1"/>
                <w:numId w:val="185"/>
              </w:numPr>
              <w:tabs>
                <w:tab w:val="left" w:pos="360"/>
                <w:tab w:val="left" w:pos="2820"/>
              </w:tabs>
              <w:spacing w:after="0" w:line="240" w:lineRule="auto"/>
              <w:ind w:left="360"/>
              <w:rPr>
                <w:rFonts w:asciiTheme="majorHAnsi" w:hAnsiTheme="majorHAnsi" w:cstheme="majorHAnsi"/>
                <w:b/>
                <w:bCs/>
                <w:sz w:val="20"/>
                <w:szCs w:val="20"/>
              </w:rPr>
            </w:pPr>
            <w:r>
              <w:rPr>
                <w:rFonts w:asciiTheme="majorHAnsi" w:hAnsiTheme="majorHAnsi" w:cstheme="majorHAnsi"/>
                <w:b/>
                <w:bCs/>
                <w:color w:val="000000"/>
                <w:sz w:val="20"/>
                <w:szCs w:val="20"/>
              </w:rPr>
              <w:t xml:space="preserve">Očekivani ishodi učenja na razini predmeta (5-8 ishoda učenja)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2DA80D31" w14:textId="77777777" w:rsidR="00327FC2" w:rsidRDefault="00257526">
            <w:pPr>
              <w:pStyle w:val="TableParagraph"/>
              <w:spacing w:before="91" w:line="228" w:lineRule="exact"/>
              <w:rPr>
                <w:rFonts w:asciiTheme="majorHAnsi" w:hAnsiTheme="majorHAnsi" w:cstheme="majorHAnsi"/>
                <w:sz w:val="20"/>
              </w:rPr>
            </w:pPr>
            <w:r>
              <w:rPr>
                <w:rFonts w:asciiTheme="majorHAnsi" w:hAnsiTheme="majorHAnsi" w:cstheme="majorHAnsi"/>
                <w:sz w:val="20"/>
              </w:rPr>
              <w:t>Nakon</w:t>
            </w:r>
            <w:r>
              <w:rPr>
                <w:rFonts w:asciiTheme="majorHAnsi" w:hAnsiTheme="majorHAnsi" w:cstheme="majorHAnsi"/>
                <w:spacing w:val="-2"/>
                <w:sz w:val="20"/>
              </w:rPr>
              <w:t xml:space="preserve"> </w:t>
            </w:r>
            <w:r>
              <w:rPr>
                <w:rFonts w:asciiTheme="majorHAnsi" w:hAnsiTheme="majorHAnsi" w:cstheme="majorHAnsi"/>
                <w:sz w:val="20"/>
              </w:rPr>
              <w:t>odslušanog</w:t>
            </w:r>
            <w:r>
              <w:rPr>
                <w:rFonts w:asciiTheme="majorHAnsi" w:hAnsiTheme="majorHAnsi" w:cstheme="majorHAnsi"/>
                <w:spacing w:val="-1"/>
                <w:sz w:val="20"/>
              </w:rPr>
              <w:t xml:space="preserve"> </w:t>
            </w:r>
            <w:r>
              <w:rPr>
                <w:rFonts w:asciiTheme="majorHAnsi" w:hAnsiTheme="majorHAnsi" w:cstheme="majorHAnsi"/>
                <w:sz w:val="20"/>
              </w:rPr>
              <w:t>kolegija</w:t>
            </w:r>
            <w:r>
              <w:rPr>
                <w:rFonts w:asciiTheme="majorHAnsi" w:hAnsiTheme="majorHAnsi" w:cstheme="majorHAnsi"/>
                <w:spacing w:val="-5"/>
                <w:sz w:val="20"/>
              </w:rPr>
              <w:t xml:space="preserve"> </w:t>
            </w:r>
            <w:r>
              <w:rPr>
                <w:rFonts w:asciiTheme="majorHAnsi" w:hAnsiTheme="majorHAnsi" w:cstheme="majorHAnsi"/>
                <w:sz w:val="20"/>
              </w:rPr>
              <w:t>student će</w:t>
            </w:r>
            <w:r>
              <w:rPr>
                <w:rFonts w:asciiTheme="majorHAnsi" w:hAnsiTheme="majorHAnsi" w:cstheme="majorHAnsi"/>
                <w:spacing w:val="-5"/>
                <w:sz w:val="20"/>
              </w:rPr>
              <w:t xml:space="preserve"> </w:t>
            </w:r>
            <w:r>
              <w:rPr>
                <w:rFonts w:asciiTheme="majorHAnsi" w:hAnsiTheme="majorHAnsi" w:cstheme="majorHAnsi"/>
                <w:sz w:val="20"/>
              </w:rPr>
              <w:t>biti</w:t>
            </w:r>
            <w:r>
              <w:rPr>
                <w:rFonts w:asciiTheme="majorHAnsi" w:hAnsiTheme="majorHAnsi" w:cstheme="majorHAnsi"/>
                <w:spacing w:val="-1"/>
                <w:sz w:val="20"/>
              </w:rPr>
              <w:t xml:space="preserve"> </w:t>
            </w:r>
            <w:r>
              <w:rPr>
                <w:rFonts w:asciiTheme="majorHAnsi" w:hAnsiTheme="majorHAnsi" w:cstheme="majorHAnsi"/>
                <w:sz w:val="20"/>
              </w:rPr>
              <w:t>osposobljen:</w:t>
            </w:r>
          </w:p>
          <w:p w14:paraId="230ECBFF" w14:textId="77777777" w:rsidR="00327FC2" w:rsidRDefault="00257526">
            <w:pPr>
              <w:pStyle w:val="TableParagraph"/>
              <w:spacing w:before="1" w:line="228" w:lineRule="exact"/>
              <w:rPr>
                <w:rFonts w:asciiTheme="majorHAnsi" w:hAnsiTheme="majorHAnsi" w:cstheme="majorHAnsi"/>
                <w:sz w:val="20"/>
              </w:rPr>
            </w:pPr>
            <w:r>
              <w:rPr>
                <w:rFonts w:asciiTheme="majorHAnsi" w:hAnsiTheme="majorHAnsi" w:cstheme="majorHAnsi"/>
                <w:sz w:val="20"/>
              </w:rPr>
              <w:t>I1 - objasniti principe</w:t>
            </w:r>
            <w:r>
              <w:rPr>
                <w:rFonts w:asciiTheme="majorHAnsi" w:hAnsiTheme="majorHAnsi" w:cstheme="majorHAnsi"/>
                <w:spacing w:val="-6"/>
                <w:sz w:val="20"/>
              </w:rPr>
              <w:t xml:space="preserve"> </w:t>
            </w:r>
            <w:r>
              <w:rPr>
                <w:rFonts w:asciiTheme="majorHAnsi" w:hAnsiTheme="majorHAnsi" w:cstheme="majorHAnsi"/>
                <w:sz w:val="20"/>
              </w:rPr>
              <w:t>i</w:t>
            </w:r>
            <w:r>
              <w:rPr>
                <w:rFonts w:asciiTheme="majorHAnsi" w:hAnsiTheme="majorHAnsi" w:cstheme="majorHAnsi"/>
                <w:spacing w:val="-4"/>
                <w:sz w:val="20"/>
              </w:rPr>
              <w:t xml:space="preserve"> </w:t>
            </w:r>
            <w:r>
              <w:rPr>
                <w:rFonts w:asciiTheme="majorHAnsi" w:hAnsiTheme="majorHAnsi" w:cstheme="majorHAnsi"/>
                <w:sz w:val="20"/>
              </w:rPr>
              <w:t>ciljeve</w:t>
            </w:r>
            <w:r>
              <w:rPr>
                <w:rFonts w:asciiTheme="majorHAnsi" w:hAnsiTheme="majorHAnsi" w:cstheme="majorHAnsi"/>
                <w:spacing w:val="1"/>
                <w:sz w:val="20"/>
              </w:rPr>
              <w:t xml:space="preserve"> </w:t>
            </w:r>
            <w:r>
              <w:rPr>
                <w:rFonts w:asciiTheme="majorHAnsi" w:hAnsiTheme="majorHAnsi" w:cstheme="majorHAnsi"/>
                <w:sz w:val="20"/>
              </w:rPr>
              <w:t>Bobath</w:t>
            </w:r>
            <w:r>
              <w:rPr>
                <w:rFonts w:asciiTheme="majorHAnsi" w:hAnsiTheme="majorHAnsi" w:cstheme="majorHAnsi"/>
                <w:spacing w:val="-1"/>
                <w:sz w:val="20"/>
              </w:rPr>
              <w:t xml:space="preserve"> </w:t>
            </w:r>
            <w:r>
              <w:rPr>
                <w:rFonts w:asciiTheme="majorHAnsi" w:hAnsiTheme="majorHAnsi" w:cstheme="majorHAnsi"/>
                <w:sz w:val="20"/>
              </w:rPr>
              <w:t>koncepta</w:t>
            </w:r>
            <w:r>
              <w:rPr>
                <w:rFonts w:asciiTheme="majorHAnsi" w:hAnsiTheme="majorHAnsi" w:cstheme="majorHAnsi"/>
                <w:spacing w:val="-2"/>
                <w:sz w:val="20"/>
              </w:rPr>
              <w:t xml:space="preserve"> </w:t>
            </w:r>
            <w:r>
              <w:rPr>
                <w:rFonts w:asciiTheme="majorHAnsi" w:hAnsiTheme="majorHAnsi" w:cstheme="majorHAnsi"/>
                <w:sz w:val="20"/>
              </w:rPr>
              <w:t>za</w:t>
            </w:r>
            <w:r>
              <w:rPr>
                <w:rFonts w:asciiTheme="majorHAnsi" w:hAnsiTheme="majorHAnsi" w:cstheme="majorHAnsi"/>
                <w:spacing w:val="41"/>
                <w:sz w:val="20"/>
              </w:rPr>
              <w:t xml:space="preserve"> </w:t>
            </w:r>
            <w:r>
              <w:rPr>
                <w:rFonts w:asciiTheme="majorHAnsi" w:hAnsiTheme="majorHAnsi" w:cstheme="majorHAnsi"/>
                <w:sz w:val="20"/>
              </w:rPr>
              <w:t>odrasle</w:t>
            </w:r>
            <w:r>
              <w:rPr>
                <w:rFonts w:asciiTheme="majorHAnsi" w:hAnsiTheme="majorHAnsi" w:cstheme="majorHAnsi"/>
                <w:spacing w:val="-2"/>
                <w:sz w:val="20"/>
              </w:rPr>
              <w:t xml:space="preserve"> </w:t>
            </w:r>
            <w:r>
              <w:rPr>
                <w:rFonts w:asciiTheme="majorHAnsi" w:hAnsiTheme="majorHAnsi" w:cstheme="majorHAnsi"/>
                <w:sz w:val="20"/>
              </w:rPr>
              <w:t>osobe</w:t>
            </w:r>
            <w:r>
              <w:rPr>
                <w:rFonts w:asciiTheme="majorHAnsi" w:hAnsiTheme="majorHAnsi" w:cstheme="majorHAnsi"/>
                <w:spacing w:val="-4"/>
                <w:sz w:val="20"/>
              </w:rPr>
              <w:t xml:space="preserve"> </w:t>
            </w:r>
            <w:r>
              <w:rPr>
                <w:rFonts w:asciiTheme="majorHAnsi" w:hAnsiTheme="majorHAnsi" w:cstheme="majorHAnsi"/>
                <w:sz w:val="20"/>
              </w:rPr>
              <w:t>s</w:t>
            </w:r>
            <w:r>
              <w:rPr>
                <w:rFonts w:asciiTheme="majorHAnsi" w:hAnsiTheme="majorHAnsi" w:cstheme="majorHAnsi"/>
                <w:spacing w:val="-2"/>
                <w:sz w:val="20"/>
              </w:rPr>
              <w:t xml:space="preserve"> </w:t>
            </w:r>
            <w:r>
              <w:rPr>
                <w:rFonts w:asciiTheme="majorHAnsi" w:hAnsiTheme="majorHAnsi" w:cstheme="majorHAnsi"/>
                <w:sz w:val="20"/>
              </w:rPr>
              <w:t>oštećenjem</w:t>
            </w:r>
            <w:r>
              <w:rPr>
                <w:rFonts w:asciiTheme="majorHAnsi" w:hAnsiTheme="majorHAnsi" w:cstheme="majorHAnsi"/>
                <w:spacing w:val="1"/>
                <w:sz w:val="20"/>
              </w:rPr>
              <w:t xml:space="preserve"> </w:t>
            </w:r>
            <w:r>
              <w:rPr>
                <w:rFonts w:asciiTheme="majorHAnsi" w:hAnsiTheme="majorHAnsi" w:cstheme="majorHAnsi"/>
                <w:sz w:val="20"/>
              </w:rPr>
              <w:t>središnjeg</w:t>
            </w:r>
            <w:r>
              <w:rPr>
                <w:rFonts w:asciiTheme="majorHAnsi" w:hAnsiTheme="majorHAnsi" w:cstheme="majorHAnsi"/>
                <w:spacing w:val="-4"/>
                <w:sz w:val="20"/>
              </w:rPr>
              <w:t xml:space="preserve"> </w:t>
            </w:r>
            <w:r>
              <w:rPr>
                <w:rFonts w:asciiTheme="majorHAnsi" w:hAnsiTheme="majorHAnsi" w:cstheme="majorHAnsi"/>
                <w:sz w:val="20"/>
              </w:rPr>
              <w:t>živčanog</w:t>
            </w:r>
            <w:r>
              <w:rPr>
                <w:rFonts w:asciiTheme="majorHAnsi" w:hAnsiTheme="majorHAnsi" w:cstheme="majorHAnsi"/>
                <w:spacing w:val="-5"/>
                <w:sz w:val="20"/>
              </w:rPr>
              <w:t xml:space="preserve"> </w:t>
            </w:r>
            <w:r>
              <w:rPr>
                <w:rFonts w:asciiTheme="majorHAnsi" w:hAnsiTheme="majorHAnsi" w:cstheme="majorHAnsi"/>
                <w:sz w:val="20"/>
              </w:rPr>
              <w:t>sustava</w:t>
            </w:r>
          </w:p>
          <w:p w14:paraId="09B4BC26" w14:textId="77777777" w:rsidR="00327FC2" w:rsidRDefault="00257526">
            <w:pPr>
              <w:pStyle w:val="TableParagraph"/>
              <w:spacing w:line="254" w:lineRule="auto"/>
              <w:rPr>
                <w:rFonts w:asciiTheme="majorHAnsi" w:hAnsiTheme="majorHAnsi" w:cstheme="majorHAnsi"/>
                <w:sz w:val="20"/>
              </w:rPr>
            </w:pPr>
            <w:r>
              <w:rPr>
                <w:rFonts w:asciiTheme="majorHAnsi" w:hAnsiTheme="majorHAnsi" w:cstheme="majorHAnsi"/>
                <w:sz w:val="20"/>
              </w:rPr>
              <w:t>I2 - procijeniti</w:t>
            </w:r>
            <w:r>
              <w:rPr>
                <w:rFonts w:asciiTheme="majorHAnsi" w:hAnsiTheme="majorHAnsi" w:cstheme="majorHAnsi"/>
                <w:spacing w:val="-4"/>
                <w:sz w:val="20"/>
              </w:rPr>
              <w:t xml:space="preserve"> </w:t>
            </w:r>
            <w:r>
              <w:rPr>
                <w:rFonts w:asciiTheme="majorHAnsi" w:hAnsiTheme="majorHAnsi" w:cstheme="majorHAnsi"/>
                <w:sz w:val="20"/>
              </w:rPr>
              <w:t>normalnu</w:t>
            </w:r>
            <w:r>
              <w:rPr>
                <w:rFonts w:asciiTheme="majorHAnsi" w:hAnsiTheme="majorHAnsi" w:cstheme="majorHAnsi"/>
                <w:spacing w:val="1"/>
                <w:sz w:val="20"/>
              </w:rPr>
              <w:t xml:space="preserve"> </w:t>
            </w:r>
            <w:r>
              <w:rPr>
                <w:rFonts w:asciiTheme="majorHAnsi" w:hAnsiTheme="majorHAnsi" w:cstheme="majorHAnsi"/>
                <w:sz w:val="20"/>
              </w:rPr>
              <w:t>posturu</w:t>
            </w:r>
            <w:r>
              <w:rPr>
                <w:rFonts w:asciiTheme="majorHAnsi" w:hAnsiTheme="majorHAnsi" w:cstheme="majorHAnsi"/>
                <w:spacing w:val="-5"/>
                <w:sz w:val="20"/>
              </w:rPr>
              <w:t xml:space="preserve"> </w:t>
            </w:r>
            <w:r>
              <w:rPr>
                <w:rFonts w:asciiTheme="majorHAnsi" w:hAnsiTheme="majorHAnsi" w:cstheme="majorHAnsi"/>
                <w:sz w:val="20"/>
              </w:rPr>
              <w:t>i</w:t>
            </w:r>
            <w:r>
              <w:rPr>
                <w:rFonts w:asciiTheme="majorHAnsi" w:hAnsiTheme="majorHAnsi" w:cstheme="majorHAnsi"/>
                <w:spacing w:val="-11"/>
                <w:sz w:val="20"/>
              </w:rPr>
              <w:t xml:space="preserve"> </w:t>
            </w:r>
            <w:r>
              <w:rPr>
                <w:rFonts w:asciiTheme="majorHAnsi" w:hAnsiTheme="majorHAnsi" w:cstheme="majorHAnsi"/>
                <w:sz w:val="20"/>
              </w:rPr>
              <w:t>normalni</w:t>
            </w:r>
            <w:r>
              <w:rPr>
                <w:rFonts w:asciiTheme="majorHAnsi" w:hAnsiTheme="majorHAnsi" w:cstheme="majorHAnsi"/>
                <w:spacing w:val="-7"/>
                <w:sz w:val="20"/>
              </w:rPr>
              <w:t xml:space="preserve"> </w:t>
            </w:r>
            <w:r>
              <w:rPr>
                <w:rFonts w:asciiTheme="majorHAnsi" w:hAnsiTheme="majorHAnsi" w:cstheme="majorHAnsi"/>
                <w:sz w:val="20"/>
              </w:rPr>
              <w:t>pokret,</w:t>
            </w:r>
            <w:r>
              <w:rPr>
                <w:rFonts w:asciiTheme="majorHAnsi" w:hAnsiTheme="majorHAnsi" w:cstheme="majorHAnsi"/>
                <w:spacing w:val="-2"/>
                <w:sz w:val="20"/>
              </w:rPr>
              <w:t xml:space="preserve"> </w:t>
            </w:r>
            <w:r>
              <w:rPr>
                <w:rFonts w:asciiTheme="majorHAnsi" w:hAnsiTheme="majorHAnsi" w:cstheme="majorHAnsi"/>
                <w:sz w:val="20"/>
              </w:rPr>
              <w:t>te</w:t>
            </w:r>
            <w:r>
              <w:rPr>
                <w:rFonts w:asciiTheme="majorHAnsi" w:hAnsiTheme="majorHAnsi" w:cstheme="majorHAnsi"/>
                <w:spacing w:val="-12"/>
                <w:sz w:val="20"/>
              </w:rPr>
              <w:t xml:space="preserve"> </w:t>
            </w:r>
            <w:r>
              <w:rPr>
                <w:rFonts w:asciiTheme="majorHAnsi" w:hAnsiTheme="majorHAnsi" w:cstheme="majorHAnsi"/>
                <w:sz w:val="20"/>
              </w:rPr>
              <w:t>funkcionalna</w:t>
            </w:r>
            <w:r>
              <w:rPr>
                <w:rFonts w:asciiTheme="majorHAnsi" w:hAnsiTheme="majorHAnsi" w:cstheme="majorHAnsi"/>
                <w:spacing w:val="1"/>
                <w:sz w:val="20"/>
              </w:rPr>
              <w:t xml:space="preserve"> </w:t>
            </w:r>
            <w:r>
              <w:rPr>
                <w:rFonts w:asciiTheme="majorHAnsi" w:hAnsiTheme="majorHAnsi" w:cstheme="majorHAnsi"/>
                <w:sz w:val="20"/>
              </w:rPr>
              <w:t>odstupanja</w:t>
            </w:r>
            <w:r>
              <w:rPr>
                <w:rFonts w:asciiTheme="majorHAnsi" w:hAnsiTheme="majorHAnsi" w:cstheme="majorHAnsi"/>
                <w:spacing w:val="-1"/>
                <w:sz w:val="20"/>
              </w:rPr>
              <w:t xml:space="preserve"> </w:t>
            </w:r>
            <w:r>
              <w:rPr>
                <w:rFonts w:asciiTheme="majorHAnsi" w:hAnsiTheme="majorHAnsi" w:cstheme="majorHAnsi"/>
                <w:sz w:val="20"/>
              </w:rPr>
              <w:t>specifična</w:t>
            </w:r>
            <w:r>
              <w:rPr>
                <w:rFonts w:asciiTheme="majorHAnsi" w:hAnsiTheme="majorHAnsi" w:cstheme="majorHAnsi"/>
                <w:spacing w:val="-3"/>
                <w:sz w:val="20"/>
              </w:rPr>
              <w:t xml:space="preserve"> </w:t>
            </w:r>
            <w:r>
              <w:rPr>
                <w:rFonts w:asciiTheme="majorHAnsi" w:hAnsiTheme="majorHAnsi" w:cstheme="majorHAnsi"/>
                <w:sz w:val="20"/>
              </w:rPr>
              <w:t>za</w:t>
            </w:r>
            <w:r>
              <w:rPr>
                <w:rFonts w:asciiTheme="majorHAnsi" w:hAnsiTheme="majorHAnsi" w:cstheme="majorHAnsi"/>
                <w:spacing w:val="-3"/>
                <w:sz w:val="20"/>
              </w:rPr>
              <w:t xml:space="preserve"> </w:t>
            </w:r>
            <w:r>
              <w:rPr>
                <w:rFonts w:asciiTheme="majorHAnsi" w:hAnsiTheme="majorHAnsi" w:cstheme="majorHAnsi"/>
                <w:sz w:val="20"/>
              </w:rPr>
              <w:t>neuro-mišićno-koštane</w:t>
            </w:r>
            <w:r>
              <w:rPr>
                <w:rFonts w:asciiTheme="majorHAnsi" w:hAnsiTheme="majorHAnsi" w:cstheme="majorHAnsi"/>
                <w:spacing w:val="-47"/>
                <w:sz w:val="20"/>
              </w:rPr>
              <w:t xml:space="preserve"> </w:t>
            </w:r>
            <w:r>
              <w:rPr>
                <w:rFonts w:asciiTheme="majorHAnsi" w:hAnsiTheme="majorHAnsi" w:cstheme="majorHAnsi"/>
                <w:sz w:val="20"/>
              </w:rPr>
              <w:t>pacijente</w:t>
            </w:r>
            <w:r>
              <w:rPr>
                <w:rFonts w:asciiTheme="majorHAnsi" w:hAnsiTheme="majorHAnsi" w:cstheme="majorHAnsi"/>
                <w:spacing w:val="-2"/>
                <w:sz w:val="20"/>
              </w:rPr>
              <w:t xml:space="preserve"> </w:t>
            </w:r>
            <w:r>
              <w:rPr>
                <w:rFonts w:asciiTheme="majorHAnsi" w:hAnsiTheme="majorHAnsi" w:cstheme="majorHAnsi"/>
                <w:sz w:val="20"/>
              </w:rPr>
              <w:t>u</w:t>
            </w:r>
            <w:r>
              <w:rPr>
                <w:rFonts w:asciiTheme="majorHAnsi" w:hAnsiTheme="majorHAnsi" w:cstheme="majorHAnsi"/>
                <w:spacing w:val="-1"/>
                <w:sz w:val="20"/>
              </w:rPr>
              <w:t xml:space="preserve"> </w:t>
            </w:r>
            <w:r>
              <w:rPr>
                <w:rFonts w:asciiTheme="majorHAnsi" w:hAnsiTheme="majorHAnsi" w:cstheme="majorHAnsi"/>
                <w:sz w:val="20"/>
              </w:rPr>
              <w:t>akutnoj ili</w:t>
            </w:r>
            <w:r>
              <w:rPr>
                <w:rFonts w:asciiTheme="majorHAnsi" w:hAnsiTheme="majorHAnsi" w:cstheme="majorHAnsi"/>
                <w:spacing w:val="-1"/>
                <w:sz w:val="20"/>
              </w:rPr>
              <w:t xml:space="preserve"> </w:t>
            </w:r>
            <w:r>
              <w:rPr>
                <w:rFonts w:asciiTheme="majorHAnsi" w:hAnsiTheme="majorHAnsi" w:cstheme="majorHAnsi"/>
                <w:sz w:val="20"/>
              </w:rPr>
              <w:t>kroničnoj</w:t>
            </w:r>
            <w:r>
              <w:rPr>
                <w:rFonts w:asciiTheme="majorHAnsi" w:hAnsiTheme="majorHAnsi" w:cstheme="majorHAnsi"/>
                <w:spacing w:val="-4"/>
                <w:sz w:val="20"/>
              </w:rPr>
              <w:t xml:space="preserve"> </w:t>
            </w:r>
            <w:r>
              <w:rPr>
                <w:rFonts w:asciiTheme="majorHAnsi" w:hAnsiTheme="majorHAnsi" w:cstheme="majorHAnsi"/>
                <w:sz w:val="20"/>
              </w:rPr>
              <w:t>fazi</w:t>
            </w:r>
          </w:p>
          <w:p w14:paraId="75A2AE5B" w14:textId="77777777" w:rsidR="00327FC2" w:rsidRDefault="00257526">
            <w:pPr>
              <w:pStyle w:val="TableParagraph"/>
              <w:spacing w:line="254" w:lineRule="auto"/>
              <w:rPr>
                <w:rFonts w:asciiTheme="majorHAnsi" w:hAnsiTheme="majorHAnsi" w:cstheme="majorHAnsi"/>
                <w:sz w:val="20"/>
              </w:rPr>
            </w:pPr>
            <w:r>
              <w:rPr>
                <w:rFonts w:asciiTheme="majorHAnsi" w:hAnsiTheme="majorHAnsi" w:cstheme="majorHAnsi"/>
                <w:sz w:val="20"/>
              </w:rPr>
              <w:lastRenderedPageBreak/>
              <w:t>I3 – razlikovati temeljne</w:t>
            </w:r>
            <w:r>
              <w:rPr>
                <w:rFonts w:asciiTheme="majorHAnsi" w:hAnsiTheme="majorHAnsi" w:cstheme="majorHAnsi"/>
                <w:spacing w:val="-4"/>
                <w:sz w:val="20"/>
              </w:rPr>
              <w:t xml:space="preserve"> </w:t>
            </w:r>
            <w:r>
              <w:rPr>
                <w:rFonts w:asciiTheme="majorHAnsi" w:hAnsiTheme="majorHAnsi" w:cstheme="majorHAnsi"/>
                <w:sz w:val="20"/>
              </w:rPr>
              <w:t>elemente</w:t>
            </w:r>
            <w:r>
              <w:rPr>
                <w:rFonts w:asciiTheme="majorHAnsi" w:hAnsiTheme="majorHAnsi" w:cstheme="majorHAnsi"/>
                <w:spacing w:val="-9"/>
                <w:sz w:val="20"/>
              </w:rPr>
              <w:t xml:space="preserve"> </w:t>
            </w:r>
            <w:r>
              <w:rPr>
                <w:rFonts w:asciiTheme="majorHAnsi" w:hAnsiTheme="majorHAnsi" w:cstheme="majorHAnsi"/>
                <w:sz w:val="20"/>
              </w:rPr>
              <w:t>tretmana</w:t>
            </w:r>
            <w:r>
              <w:rPr>
                <w:rFonts w:asciiTheme="majorHAnsi" w:hAnsiTheme="majorHAnsi" w:cstheme="majorHAnsi"/>
                <w:spacing w:val="-4"/>
                <w:sz w:val="20"/>
              </w:rPr>
              <w:t xml:space="preserve"> </w:t>
            </w:r>
            <w:r>
              <w:rPr>
                <w:rFonts w:asciiTheme="majorHAnsi" w:hAnsiTheme="majorHAnsi" w:cstheme="majorHAnsi"/>
                <w:sz w:val="20"/>
              </w:rPr>
              <w:t>Bobath</w:t>
            </w:r>
            <w:r>
              <w:rPr>
                <w:rFonts w:asciiTheme="majorHAnsi" w:hAnsiTheme="majorHAnsi" w:cstheme="majorHAnsi"/>
                <w:spacing w:val="4"/>
                <w:sz w:val="20"/>
              </w:rPr>
              <w:t xml:space="preserve"> </w:t>
            </w:r>
            <w:r>
              <w:rPr>
                <w:rFonts w:asciiTheme="majorHAnsi" w:hAnsiTheme="majorHAnsi" w:cstheme="majorHAnsi"/>
                <w:sz w:val="20"/>
              </w:rPr>
              <w:t>koncepta</w:t>
            </w:r>
            <w:r>
              <w:rPr>
                <w:rFonts w:asciiTheme="majorHAnsi" w:hAnsiTheme="majorHAnsi" w:cstheme="majorHAnsi"/>
                <w:spacing w:val="-4"/>
                <w:sz w:val="20"/>
              </w:rPr>
              <w:t xml:space="preserve"> </w:t>
            </w:r>
            <w:r>
              <w:rPr>
                <w:rFonts w:asciiTheme="majorHAnsi" w:hAnsiTheme="majorHAnsi" w:cstheme="majorHAnsi"/>
                <w:sz w:val="20"/>
              </w:rPr>
              <w:t>za</w:t>
            </w:r>
            <w:r>
              <w:rPr>
                <w:rFonts w:asciiTheme="majorHAnsi" w:hAnsiTheme="majorHAnsi" w:cstheme="majorHAnsi"/>
                <w:spacing w:val="-4"/>
                <w:sz w:val="20"/>
              </w:rPr>
              <w:t xml:space="preserve"> </w:t>
            </w:r>
            <w:r>
              <w:rPr>
                <w:rFonts w:asciiTheme="majorHAnsi" w:hAnsiTheme="majorHAnsi" w:cstheme="majorHAnsi"/>
                <w:sz w:val="20"/>
              </w:rPr>
              <w:t>odrasle</w:t>
            </w:r>
            <w:r>
              <w:rPr>
                <w:rFonts w:asciiTheme="majorHAnsi" w:hAnsiTheme="majorHAnsi" w:cstheme="majorHAnsi"/>
                <w:spacing w:val="-4"/>
                <w:sz w:val="20"/>
              </w:rPr>
              <w:t xml:space="preserve"> </w:t>
            </w:r>
            <w:r>
              <w:rPr>
                <w:rFonts w:asciiTheme="majorHAnsi" w:hAnsiTheme="majorHAnsi" w:cstheme="majorHAnsi"/>
                <w:sz w:val="20"/>
              </w:rPr>
              <w:t>osobe</w:t>
            </w:r>
            <w:r>
              <w:rPr>
                <w:rFonts w:asciiTheme="majorHAnsi" w:hAnsiTheme="majorHAnsi" w:cstheme="majorHAnsi"/>
                <w:spacing w:val="-4"/>
                <w:sz w:val="20"/>
              </w:rPr>
              <w:t xml:space="preserve"> </w:t>
            </w:r>
            <w:r>
              <w:rPr>
                <w:rFonts w:asciiTheme="majorHAnsi" w:hAnsiTheme="majorHAnsi" w:cstheme="majorHAnsi"/>
                <w:sz w:val="20"/>
              </w:rPr>
              <w:t>s</w:t>
            </w:r>
            <w:r>
              <w:rPr>
                <w:rFonts w:asciiTheme="majorHAnsi" w:hAnsiTheme="majorHAnsi" w:cstheme="majorHAnsi"/>
                <w:spacing w:val="-3"/>
                <w:sz w:val="20"/>
              </w:rPr>
              <w:t xml:space="preserve"> </w:t>
            </w:r>
            <w:r>
              <w:rPr>
                <w:rFonts w:asciiTheme="majorHAnsi" w:hAnsiTheme="majorHAnsi" w:cstheme="majorHAnsi"/>
                <w:sz w:val="20"/>
              </w:rPr>
              <w:t>oštećenjem</w:t>
            </w:r>
            <w:r>
              <w:rPr>
                <w:rFonts w:asciiTheme="majorHAnsi" w:hAnsiTheme="majorHAnsi" w:cstheme="majorHAnsi"/>
                <w:spacing w:val="1"/>
                <w:sz w:val="20"/>
              </w:rPr>
              <w:t xml:space="preserve"> </w:t>
            </w:r>
            <w:r>
              <w:rPr>
                <w:rFonts w:asciiTheme="majorHAnsi" w:hAnsiTheme="majorHAnsi" w:cstheme="majorHAnsi"/>
                <w:sz w:val="20"/>
              </w:rPr>
              <w:t>središnjeg</w:t>
            </w:r>
            <w:r>
              <w:rPr>
                <w:rFonts w:asciiTheme="majorHAnsi" w:hAnsiTheme="majorHAnsi" w:cstheme="majorHAnsi"/>
                <w:spacing w:val="-1"/>
                <w:sz w:val="20"/>
              </w:rPr>
              <w:t xml:space="preserve"> </w:t>
            </w:r>
            <w:r>
              <w:rPr>
                <w:rFonts w:asciiTheme="majorHAnsi" w:hAnsiTheme="majorHAnsi" w:cstheme="majorHAnsi"/>
                <w:sz w:val="20"/>
              </w:rPr>
              <w:t>živčanog</w:t>
            </w:r>
            <w:r>
              <w:rPr>
                <w:rFonts w:asciiTheme="majorHAnsi" w:hAnsiTheme="majorHAnsi" w:cstheme="majorHAnsi"/>
                <w:spacing w:val="-47"/>
                <w:sz w:val="20"/>
              </w:rPr>
              <w:t xml:space="preserve"> </w:t>
            </w:r>
            <w:r>
              <w:rPr>
                <w:rFonts w:asciiTheme="majorHAnsi" w:hAnsiTheme="majorHAnsi" w:cstheme="majorHAnsi"/>
                <w:sz w:val="20"/>
              </w:rPr>
              <w:t>sustava,</w:t>
            </w:r>
            <w:r>
              <w:rPr>
                <w:rFonts w:asciiTheme="majorHAnsi" w:hAnsiTheme="majorHAnsi" w:cstheme="majorHAnsi"/>
                <w:spacing w:val="4"/>
                <w:sz w:val="20"/>
              </w:rPr>
              <w:t xml:space="preserve"> </w:t>
            </w:r>
            <w:r>
              <w:rPr>
                <w:rFonts w:asciiTheme="majorHAnsi" w:hAnsiTheme="majorHAnsi" w:cstheme="majorHAnsi"/>
                <w:sz w:val="20"/>
              </w:rPr>
              <w:t>uzimajući</w:t>
            </w:r>
            <w:r>
              <w:rPr>
                <w:rFonts w:asciiTheme="majorHAnsi" w:hAnsiTheme="majorHAnsi" w:cstheme="majorHAnsi"/>
                <w:spacing w:val="2"/>
                <w:sz w:val="20"/>
              </w:rPr>
              <w:t xml:space="preserve"> </w:t>
            </w:r>
            <w:r>
              <w:rPr>
                <w:rFonts w:asciiTheme="majorHAnsi" w:hAnsiTheme="majorHAnsi" w:cstheme="majorHAnsi"/>
                <w:sz w:val="20"/>
              </w:rPr>
              <w:t>u</w:t>
            </w:r>
            <w:r>
              <w:rPr>
                <w:rFonts w:asciiTheme="majorHAnsi" w:hAnsiTheme="majorHAnsi" w:cstheme="majorHAnsi"/>
                <w:spacing w:val="-5"/>
                <w:sz w:val="20"/>
              </w:rPr>
              <w:t xml:space="preserve"> </w:t>
            </w:r>
            <w:r>
              <w:rPr>
                <w:rFonts w:asciiTheme="majorHAnsi" w:hAnsiTheme="majorHAnsi" w:cstheme="majorHAnsi"/>
                <w:sz w:val="20"/>
              </w:rPr>
              <w:t>obzir</w:t>
            </w:r>
            <w:r>
              <w:rPr>
                <w:rFonts w:asciiTheme="majorHAnsi" w:hAnsiTheme="majorHAnsi" w:cstheme="majorHAnsi"/>
                <w:spacing w:val="3"/>
                <w:sz w:val="20"/>
              </w:rPr>
              <w:t xml:space="preserve"> </w:t>
            </w:r>
            <w:r>
              <w:rPr>
                <w:rFonts w:asciiTheme="majorHAnsi" w:hAnsiTheme="majorHAnsi" w:cstheme="majorHAnsi"/>
                <w:sz w:val="20"/>
              </w:rPr>
              <w:t>anatomske,</w:t>
            </w:r>
            <w:r>
              <w:rPr>
                <w:rFonts w:asciiTheme="majorHAnsi" w:hAnsiTheme="majorHAnsi" w:cstheme="majorHAnsi"/>
                <w:spacing w:val="-2"/>
                <w:sz w:val="20"/>
              </w:rPr>
              <w:t xml:space="preserve"> </w:t>
            </w:r>
            <w:r>
              <w:rPr>
                <w:rFonts w:asciiTheme="majorHAnsi" w:hAnsiTheme="majorHAnsi" w:cstheme="majorHAnsi"/>
                <w:sz w:val="20"/>
              </w:rPr>
              <w:t>fiziološke</w:t>
            </w:r>
            <w:r>
              <w:rPr>
                <w:rFonts w:asciiTheme="majorHAnsi" w:hAnsiTheme="majorHAnsi" w:cstheme="majorHAnsi"/>
                <w:spacing w:val="-3"/>
                <w:sz w:val="20"/>
              </w:rPr>
              <w:t xml:space="preserve"> </w:t>
            </w:r>
            <w:r>
              <w:rPr>
                <w:rFonts w:asciiTheme="majorHAnsi" w:hAnsiTheme="majorHAnsi" w:cstheme="majorHAnsi"/>
                <w:sz w:val="20"/>
              </w:rPr>
              <w:t>i</w:t>
            </w:r>
            <w:r>
              <w:rPr>
                <w:rFonts w:asciiTheme="majorHAnsi" w:hAnsiTheme="majorHAnsi" w:cstheme="majorHAnsi"/>
                <w:spacing w:val="-5"/>
                <w:sz w:val="20"/>
              </w:rPr>
              <w:t xml:space="preserve"> </w:t>
            </w:r>
            <w:r>
              <w:rPr>
                <w:rFonts w:asciiTheme="majorHAnsi" w:hAnsiTheme="majorHAnsi" w:cstheme="majorHAnsi"/>
                <w:sz w:val="20"/>
              </w:rPr>
              <w:t>patofiziološke</w:t>
            </w:r>
            <w:r>
              <w:rPr>
                <w:rFonts w:asciiTheme="majorHAnsi" w:hAnsiTheme="majorHAnsi" w:cstheme="majorHAnsi"/>
                <w:spacing w:val="-3"/>
                <w:sz w:val="20"/>
              </w:rPr>
              <w:t xml:space="preserve"> </w:t>
            </w:r>
            <w:r>
              <w:rPr>
                <w:rFonts w:asciiTheme="majorHAnsi" w:hAnsiTheme="majorHAnsi" w:cstheme="majorHAnsi"/>
                <w:sz w:val="20"/>
              </w:rPr>
              <w:t>čimbenike,</w:t>
            </w:r>
            <w:r>
              <w:rPr>
                <w:rFonts w:asciiTheme="majorHAnsi" w:hAnsiTheme="majorHAnsi" w:cstheme="majorHAnsi"/>
                <w:spacing w:val="5"/>
                <w:sz w:val="20"/>
              </w:rPr>
              <w:t xml:space="preserve"> </w:t>
            </w:r>
            <w:r>
              <w:rPr>
                <w:rFonts w:asciiTheme="majorHAnsi" w:hAnsiTheme="majorHAnsi" w:cstheme="majorHAnsi"/>
                <w:sz w:val="20"/>
              </w:rPr>
              <w:t>kao</w:t>
            </w:r>
            <w:r>
              <w:rPr>
                <w:rFonts w:asciiTheme="majorHAnsi" w:hAnsiTheme="majorHAnsi" w:cstheme="majorHAnsi"/>
                <w:spacing w:val="-3"/>
                <w:sz w:val="20"/>
              </w:rPr>
              <w:t xml:space="preserve"> </w:t>
            </w:r>
            <w:r>
              <w:rPr>
                <w:rFonts w:asciiTheme="majorHAnsi" w:hAnsiTheme="majorHAnsi" w:cstheme="majorHAnsi"/>
                <w:sz w:val="20"/>
              </w:rPr>
              <w:t>i</w:t>
            </w:r>
            <w:r>
              <w:rPr>
                <w:rFonts w:asciiTheme="majorHAnsi" w:hAnsiTheme="majorHAnsi" w:cstheme="majorHAnsi"/>
                <w:spacing w:val="-3"/>
                <w:sz w:val="20"/>
              </w:rPr>
              <w:t xml:space="preserve"> </w:t>
            </w:r>
            <w:r>
              <w:rPr>
                <w:rFonts w:asciiTheme="majorHAnsi" w:hAnsiTheme="majorHAnsi" w:cstheme="majorHAnsi"/>
                <w:sz w:val="20"/>
              </w:rPr>
              <w:t>kontraindikacije</w:t>
            </w:r>
          </w:p>
          <w:p w14:paraId="7D07CDDE" w14:textId="77777777" w:rsidR="00327FC2" w:rsidRDefault="00257526">
            <w:pPr>
              <w:pStyle w:val="TableParagraph"/>
              <w:spacing w:line="254" w:lineRule="auto"/>
              <w:ind w:right="718"/>
              <w:rPr>
                <w:rFonts w:asciiTheme="majorHAnsi" w:hAnsiTheme="majorHAnsi" w:cstheme="majorHAnsi"/>
                <w:sz w:val="20"/>
              </w:rPr>
            </w:pPr>
            <w:r>
              <w:rPr>
                <w:rFonts w:asciiTheme="majorHAnsi" w:hAnsiTheme="majorHAnsi" w:cstheme="majorHAnsi"/>
                <w:sz w:val="20"/>
              </w:rPr>
              <w:t>I4 – kreirati (unutar Bobath koncepta za odrasle osobe s oštećenjem središnjeg živčanog sustava)</w:t>
            </w:r>
            <w:r>
              <w:rPr>
                <w:rFonts w:asciiTheme="majorHAnsi" w:hAnsiTheme="majorHAnsi" w:cstheme="majorHAnsi"/>
                <w:spacing w:val="1"/>
                <w:sz w:val="20"/>
              </w:rPr>
              <w:t xml:space="preserve"> </w:t>
            </w:r>
            <w:r>
              <w:rPr>
                <w:rFonts w:asciiTheme="majorHAnsi" w:hAnsiTheme="majorHAnsi" w:cstheme="majorHAnsi"/>
                <w:sz w:val="20"/>
              </w:rPr>
              <w:t>najadekvatnije fizioterapijske ciljeve tijekom rehabilitacije neuro-mišićno-koštanih pacijenta u akutnoj ili</w:t>
            </w:r>
            <w:r>
              <w:rPr>
                <w:rFonts w:asciiTheme="majorHAnsi" w:hAnsiTheme="majorHAnsi" w:cstheme="majorHAnsi"/>
                <w:spacing w:val="-47"/>
                <w:sz w:val="20"/>
              </w:rPr>
              <w:t xml:space="preserve"> </w:t>
            </w:r>
            <w:r>
              <w:rPr>
                <w:rFonts w:asciiTheme="majorHAnsi" w:hAnsiTheme="majorHAnsi" w:cstheme="majorHAnsi"/>
                <w:sz w:val="20"/>
              </w:rPr>
              <w:t>kroničnoj</w:t>
            </w:r>
            <w:r>
              <w:rPr>
                <w:rFonts w:asciiTheme="majorHAnsi" w:hAnsiTheme="majorHAnsi" w:cstheme="majorHAnsi"/>
                <w:spacing w:val="-1"/>
                <w:sz w:val="20"/>
              </w:rPr>
              <w:t xml:space="preserve"> </w:t>
            </w:r>
            <w:r>
              <w:rPr>
                <w:rFonts w:asciiTheme="majorHAnsi" w:hAnsiTheme="majorHAnsi" w:cstheme="majorHAnsi"/>
                <w:sz w:val="20"/>
              </w:rPr>
              <w:t>fazi</w:t>
            </w:r>
          </w:p>
          <w:p w14:paraId="2F71C4BF" w14:textId="77777777" w:rsidR="00327FC2" w:rsidRDefault="00257526">
            <w:pPr>
              <w:pStyle w:val="TableParagraph"/>
              <w:tabs>
                <w:tab w:val="left" w:pos="615"/>
              </w:tabs>
              <w:spacing w:line="350" w:lineRule="auto"/>
              <w:ind w:right="214"/>
              <w:rPr>
                <w:rFonts w:asciiTheme="majorHAnsi" w:hAnsiTheme="majorHAnsi" w:cstheme="majorHAnsi"/>
                <w:sz w:val="20"/>
              </w:rPr>
            </w:pPr>
            <w:r>
              <w:rPr>
                <w:rFonts w:asciiTheme="majorHAnsi" w:hAnsiTheme="majorHAnsi" w:cstheme="majorHAnsi"/>
                <w:sz w:val="20"/>
              </w:rPr>
              <w:t>I5 – zaključiti razlog i način primijene određenog fizioterapijskog postupka odnosno koncepta kod neuro-</w:t>
            </w:r>
            <w:r>
              <w:rPr>
                <w:rFonts w:asciiTheme="majorHAnsi" w:hAnsiTheme="majorHAnsi" w:cstheme="majorHAnsi"/>
                <w:spacing w:val="-47"/>
                <w:sz w:val="20"/>
              </w:rPr>
              <w:t xml:space="preserve"> </w:t>
            </w:r>
            <w:r>
              <w:rPr>
                <w:rFonts w:asciiTheme="majorHAnsi" w:hAnsiTheme="majorHAnsi" w:cstheme="majorHAnsi"/>
                <w:sz w:val="20"/>
              </w:rPr>
              <w:t>mišićno-koštanih</w:t>
            </w:r>
            <w:r>
              <w:rPr>
                <w:rFonts w:asciiTheme="majorHAnsi" w:hAnsiTheme="majorHAnsi" w:cstheme="majorHAnsi"/>
                <w:spacing w:val="2"/>
                <w:sz w:val="20"/>
              </w:rPr>
              <w:t xml:space="preserve"> </w:t>
            </w:r>
            <w:r>
              <w:rPr>
                <w:rFonts w:asciiTheme="majorHAnsi" w:hAnsiTheme="majorHAnsi" w:cstheme="majorHAnsi"/>
                <w:sz w:val="20"/>
              </w:rPr>
              <w:t>pacijenta u</w:t>
            </w:r>
            <w:r>
              <w:rPr>
                <w:rFonts w:asciiTheme="majorHAnsi" w:hAnsiTheme="majorHAnsi" w:cstheme="majorHAnsi"/>
                <w:spacing w:val="-4"/>
                <w:sz w:val="20"/>
              </w:rPr>
              <w:t xml:space="preserve"> </w:t>
            </w:r>
            <w:r>
              <w:rPr>
                <w:rFonts w:asciiTheme="majorHAnsi" w:hAnsiTheme="majorHAnsi" w:cstheme="majorHAnsi"/>
                <w:sz w:val="20"/>
              </w:rPr>
              <w:t>akutnoj ili</w:t>
            </w:r>
            <w:r>
              <w:rPr>
                <w:rFonts w:asciiTheme="majorHAnsi" w:hAnsiTheme="majorHAnsi" w:cstheme="majorHAnsi"/>
                <w:spacing w:val="-2"/>
                <w:sz w:val="20"/>
              </w:rPr>
              <w:t xml:space="preserve"> </w:t>
            </w:r>
            <w:r>
              <w:rPr>
                <w:rFonts w:asciiTheme="majorHAnsi" w:hAnsiTheme="majorHAnsi" w:cstheme="majorHAnsi"/>
                <w:sz w:val="20"/>
              </w:rPr>
              <w:t>kroničnoj</w:t>
            </w:r>
            <w:r>
              <w:rPr>
                <w:rFonts w:asciiTheme="majorHAnsi" w:hAnsiTheme="majorHAnsi" w:cstheme="majorHAnsi"/>
                <w:spacing w:val="-5"/>
                <w:sz w:val="20"/>
              </w:rPr>
              <w:t xml:space="preserve"> </w:t>
            </w:r>
            <w:r>
              <w:rPr>
                <w:rFonts w:asciiTheme="majorHAnsi" w:hAnsiTheme="majorHAnsi" w:cstheme="majorHAnsi"/>
                <w:sz w:val="20"/>
              </w:rPr>
              <w:t>fazi,</w:t>
            </w:r>
            <w:r>
              <w:rPr>
                <w:rFonts w:asciiTheme="majorHAnsi" w:hAnsiTheme="majorHAnsi" w:cstheme="majorHAnsi"/>
                <w:spacing w:val="4"/>
                <w:sz w:val="20"/>
              </w:rPr>
              <w:t xml:space="preserve"> </w:t>
            </w:r>
            <w:r>
              <w:rPr>
                <w:rFonts w:asciiTheme="majorHAnsi" w:hAnsiTheme="majorHAnsi" w:cstheme="majorHAnsi"/>
                <w:sz w:val="20"/>
              </w:rPr>
              <w:t>kao</w:t>
            </w:r>
            <w:r>
              <w:rPr>
                <w:rFonts w:asciiTheme="majorHAnsi" w:hAnsiTheme="majorHAnsi" w:cstheme="majorHAnsi"/>
                <w:spacing w:val="-2"/>
                <w:sz w:val="20"/>
              </w:rPr>
              <w:t xml:space="preserve"> </w:t>
            </w:r>
            <w:r>
              <w:rPr>
                <w:rFonts w:asciiTheme="majorHAnsi" w:hAnsiTheme="majorHAnsi" w:cstheme="majorHAnsi"/>
                <w:sz w:val="20"/>
              </w:rPr>
              <w:t>i</w:t>
            </w:r>
            <w:r>
              <w:rPr>
                <w:rFonts w:asciiTheme="majorHAnsi" w:hAnsiTheme="majorHAnsi" w:cstheme="majorHAnsi"/>
                <w:spacing w:val="-6"/>
                <w:sz w:val="20"/>
              </w:rPr>
              <w:t xml:space="preserve"> </w:t>
            </w:r>
            <w:r>
              <w:rPr>
                <w:rFonts w:asciiTheme="majorHAnsi" w:hAnsiTheme="majorHAnsi" w:cstheme="majorHAnsi"/>
                <w:sz w:val="20"/>
              </w:rPr>
              <w:t>fizioterapijske procjene</w:t>
            </w:r>
          </w:p>
        </w:tc>
      </w:tr>
      <w:tr w:rsidR="00327FC2" w14:paraId="40A1B296" w14:textId="77777777">
        <w:trPr>
          <w:trHeight w:val="418"/>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18437CDA" w14:textId="77777777" w:rsidR="00327FC2" w:rsidRDefault="00257526">
            <w:pPr>
              <w:widowControl w:val="0"/>
              <w:numPr>
                <w:ilvl w:val="1"/>
                <w:numId w:val="185"/>
              </w:numPr>
              <w:tabs>
                <w:tab w:val="left" w:pos="360"/>
                <w:tab w:val="left" w:pos="2820"/>
              </w:tabs>
              <w:spacing w:after="0" w:line="240" w:lineRule="auto"/>
              <w:ind w:left="360"/>
              <w:rPr>
                <w:rFonts w:asciiTheme="majorHAnsi" w:hAnsiTheme="majorHAnsi" w:cstheme="majorHAnsi"/>
                <w:b/>
                <w:bCs/>
                <w:sz w:val="20"/>
                <w:szCs w:val="20"/>
              </w:rPr>
            </w:pPr>
            <w:r>
              <w:rPr>
                <w:rFonts w:asciiTheme="majorHAnsi" w:hAnsiTheme="majorHAnsi" w:cstheme="majorHAnsi"/>
                <w:b/>
                <w:bCs/>
                <w:color w:val="000000"/>
                <w:sz w:val="20"/>
                <w:szCs w:val="20"/>
              </w:rPr>
              <w:lastRenderedPageBreak/>
              <w:t>Sadržaj predmeta razrađen prema satnici predavanja (pregled nastavnih jedinica s pripadajućim ishodima učenja)</w:t>
            </w: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0197D67" w14:textId="77777777" w:rsidR="00327FC2" w:rsidRDefault="00257526">
            <w:pPr>
              <w:widowControl w:val="0"/>
              <w:spacing w:line="240" w:lineRule="auto"/>
              <w:contextualSpacing/>
              <w:jc w:val="center"/>
              <w:rPr>
                <w:rFonts w:asciiTheme="majorHAnsi" w:hAnsiTheme="majorHAnsi" w:cstheme="majorHAnsi"/>
                <w:sz w:val="20"/>
                <w:szCs w:val="20"/>
              </w:rPr>
            </w:pPr>
            <w:r>
              <w:rPr>
                <w:rFonts w:asciiTheme="majorHAnsi" w:hAnsiTheme="majorHAnsi" w:cstheme="majorHAnsi"/>
                <w:sz w:val="20"/>
                <w:szCs w:val="20"/>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1CECB9D4" w14:textId="77777777" w:rsidR="00327FC2" w:rsidRDefault="00257526">
            <w:pPr>
              <w:widowControl w:val="0"/>
              <w:spacing w:line="240" w:lineRule="auto"/>
              <w:contextualSpacing/>
              <w:jc w:val="center"/>
              <w:rPr>
                <w:rFonts w:asciiTheme="majorHAnsi" w:hAnsiTheme="majorHAnsi" w:cstheme="majorHAnsi"/>
                <w:sz w:val="20"/>
                <w:szCs w:val="20"/>
              </w:rPr>
            </w:pPr>
            <w:r>
              <w:rPr>
                <w:rFonts w:asciiTheme="majorHAnsi" w:hAnsiTheme="majorHAnsi" w:cstheme="majorHAnsi"/>
                <w:sz w:val="20"/>
                <w:szCs w:val="20"/>
                <w:shd w:val="clear" w:color="auto" w:fill="FFFFCC"/>
              </w:rPr>
              <w:t>Teme p</w:t>
            </w:r>
            <w:r>
              <w:rPr>
                <w:rFonts w:asciiTheme="majorHAnsi" w:hAnsiTheme="majorHAnsi" w:cstheme="majorHAnsi"/>
                <w:sz w:val="20"/>
                <w:szCs w:val="20"/>
              </w:rPr>
              <w:t xml:space="preserve">redavanja </w:t>
            </w:r>
          </w:p>
        </w:tc>
      </w:tr>
      <w:tr w:rsidR="00327FC2" w14:paraId="0C4D6279" w14:textId="77777777">
        <w:trPr>
          <w:trHeight w:val="899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64D03A7" w14:textId="77777777" w:rsidR="00327FC2" w:rsidRDefault="00327FC2">
            <w:pPr>
              <w:widowControl w:val="0"/>
              <w:spacing w:after="0"/>
              <w:rPr>
                <w:rFonts w:asciiTheme="majorHAnsi" w:hAnsiTheme="majorHAnsi" w:cstheme="majorHAnsi"/>
                <w:b/>
                <w:bCs/>
                <w:sz w:val="20"/>
                <w:szCs w:val="20"/>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2391EB5F" w14:textId="77777777" w:rsidR="00327FC2" w:rsidRDefault="00257526">
            <w:pPr>
              <w:widowControl w:val="0"/>
              <w:snapToGrid w:val="0"/>
              <w:spacing w:line="240" w:lineRule="auto"/>
              <w:rPr>
                <w:rFonts w:asciiTheme="majorHAnsi" w:hAnsiTheme="majorHAnsi" w:cstheme="majorHAnsi"/>
                <w:sz w:val="20"/>
                <w:szCs w:val="20"/>
              </w:rPr>
            </w:pPr>
            <w:r>
              <w:rPr>
                <w:rFonts w:asciiTheme="majorHAnsi" w:hAnsiTheme="majorHAnsi" w:cstheme="majorHAnsi"/>
                <w:sz w:val="20"/>
                <w:szCs w:val="20"/>
              </w:rPr>
              <w:t>1.-15.tjedan</w:t>
            </w: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2FFF5CDA"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 xml:space="preserve">P1. Uvod u predmet   </w:t>
            </w:r>
          </w:p>
          <w:p w14:paraId="7299D9A7"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 xml:space="preserve">P2.-P4. - </w:t>
            </w:r>
            <w:r>
              <w:rPr>
                <w:rFonts w:asciiTheme="majorHAnsi" w:hAnsiTheme="majorHAnsi" w:cstheme="majorHAnsi"/>
                <w:sz w:val="20"/>
              </w:rPr>
              <w:t>Principi</w:t>
            </w:r>
            <w:r>
              <w:rPr>
                <w:rFonts w:asciiTheme="majorHAnsi" w:hAnsiTheme="majorHAnsi" w:cstheme="majorHAnsi"/>
                <w:spacing w:val="-4"/>
                <w:sz w:val="20"/>
              </w:rPr>
              <w:t xml:space="preserve"> </w:t>
            </w:r>
            <w:r>
              <w:rPr>
                <w:rFonts w:asciiTheme="majorHAnsi" w:hAnsiTheme="majorHAnsi" w:cstheme="majorHAnsi"/>
                <w:sz w:val="20"/>
              </w:rPr>
              <w:t>i</w:t>
            </w:r>
            <w:r>
              <w:rPr>
                <w:rFonts w:asciiTheme="majorHAnsi" w:hAnsiTheme="majorHAnsi" w:cstheme="majorHAnsi"/>
                <w:spacing w:val="-9"/>
                <w:sz w:val="20"/>
              </w:rPr>
              <w:t xml:space="preserve"> </w:t>
            </w:r>
            <w:r>
              <w:rPr>
                <w:rFonts w:asciiTheme="majorHAnsi" w:hAnsiTheme="majorHAnsi" w:cstheme="majorHAnsi"/>
                <w:sz w:val="20"/>
              </w:rPr>
              <w:t>postupci</w:t>
            </w:r>
            <w:r>
              <w:rPr>
                <w:rFonts w:asciiTheme="majorHAnsi" w:hAnsiTheme="majorHAnsi" w:cstheme="majorHAnsi"/>
                <w:spacing w:val="-4"/>
                <w:sz w:val="20"/>
              </w:rPr>
              <w:t xml:space="preserve"> </w:t>
            </w:r>
            <w:r>
              <w:rPr>
                <w:rFonts w:asciiTheme="majorHAnsi" w:hAnsiTheme="majorHAnsi" w:cstheme="majorHAnsi"/>
                <w:sz w:val="20"/>
              </w:rPr>
              <w:t>primjene</w:t>
            </w:r>
            <w:r>
              <w:rPr>
                <w:rFonts w:asciiTheme="majorHAnsi" w:hAnsiTheme="majorHAnsi" w:cstheme="majorHAnsi"/>
                <w:spacing w:val="-8"/>
                <w:sz w:val="20"/>
              </w:rPr>
              <w:t xml:space="preserve"> </w:t>
            </w:r>
            <w:r>
              <w:rPr>
                <w:rFonts w:asciiTheme="majorHAnsi" w:hAnsiTheme="majorHAnsi" w:cstheme="majorHAnsi"/>
                <w:sz w:val="20"/>
              </w:rPr>
              <w:t>Bobath koncepta</w:t>
            </w:r>
            <w:r>
              <w:rPr>
                <w:rFonts w:asciiTheme="majorHAnsi" w:hAnsiTheme="majorHAnsi" w:cstheme="majorHAnsi"/>
                <w:spacing w:val="-3"/>
                <w:sz w:val="20"/>
              </w:rPr>
              <w:t xml:space="preserve"> </w:t>
            </w:r>
            <w:r>
              <w:rPr>
                <w:rFonts w:asciiTheme="majorHAnsi" w:hAnsiTheme="majorHAnsi" w:cstheme="majorHAnsi"/>
                <w:sz w:val="20"/>
              </w:rPr>
              <w:t>za</w:t>
            </w:r>
            <w:r>
              <w:rPr>
                <w:rFonts w:asciiTheme="majorHAnsi" w:hAnsiTheme="majorHAnsi" w:cstheme="majorHAnsi"/>
                <w:spacing w:val="-5"/>
                <w:sz w:val="20"/>
              </w:rPr>
              <w:t xml:space="preserve"> </w:t>
            </w:r>
            <w:r>
              <w:rPr>
                <w:rFonts w:asciiTheme="majorHAnsi" w:hAnsiTheme="majorHAnsi" w:cstheme="majorHAnsi"/>
                <w:sz w:val="20"/>
              </w:rPr>
              <w:t>odrasle</w:t>
            </w:r>
            <w:r>
              <w:rPr>
                <w:rFonts w:asciiTheme="majorHAnsi" w:hAnsiTheme="majorHAnsi" w:cstheme="majorHAnsi"/>
                <w:spacing w:val="-3"/>
                <w:sz w:val="20"/>
              </w:rPr>
              <w:t xml:space="preserve"> </w:t>
            </w:r>
            <w:r>
              <w:rPr>
                <w:rFonts w:asciiTheme="majorHAnsi" w:hAnsiTheme="majorHAnsi" w:cstheme="majorHAnsi"/>
                <w:sz w:val="20"/>
              </w:rPr>
              <w:t>osobe</w:t>
            </w:r>
            <w:r>
              <w:rPr>
                <w:rFonts w:asciiTheme="majorHAnsi" w:hAnsiTheme="majorHAnsi" w:cstheme="majorHAnsi"/>
                <w:spacing w:val="-4"/>
                <w:sz w:val="20"/>
              </w:rPr>
              <w:t xml:space="preserve"> </w:t>
            </w:r>
            <w:r>
              <w:rPr>
                <w:rFonts w:asciiTheme="majorHAnsi" w:hAnsiTheme="majorHAnsi" w:cstheme="majorHAnsi"/>
                <w:sz w:val="20"/>
              </w:rPr>
              <w:t>s</w:t>
            </w:r>
            <w:r>
              <w:rPr>
                <w:rFonts w:asciiTheme="majorHAnsi" w:hAnsiTheme="majorHAnsi" w:cstheme="majorHAnsi"/>
                <w:spacing w:val="-7"/>
                <w:sz w:val="20"/>
              </w:rPr>
              <w:t xml:space="preserve"> </w:t>
            </w:r>
            <w:r>
              <w:rPr>
                <w:rFonts w:asciiTheme="majorHAnsi" w:hAnsiTheme="majorHAnsi" w:cstheme="majorHAnsi"/>
                <w:sz w:val="20"/>
              </w:rPr>
              <w:t>oštećenjem</w:t>
            </w:r>
            <w:r>
              <w:rPr>
                <w:rFonts w:asciiTheme="majorHAnsi" w:hAnsiTheme="majorHAnsi" w:cstheme="majorHAnsi"/>
                <w:spacing w:val="1"/>
                <w:sz w:val="20"/>
              </w:rPr>
              <w:t xml:space="preserve"> </w:t>
            </w:r>
            <w:r>
              <w:rPr>
                <w:rFonts w:asciiTheme="majorHAnsi" w:hAnsiTheme="majorHAnsi" w:cstheme="majorHAnsi"/>
                <w:sz w:val="20"/>
              </w:rPr>
              <w:t>središnjeg</w:t>
            </w:r>
            <w:r>
              <w:rPr>
                <w:rFonts w:asciiTheme="majorHAnsi" w:hAnsiTheme="majorHAnsi" w:cstheme="majorHAnsi"/>
                <w:spacing w:val="-6"/>
                <w:sz w:val="20"/>
              </w:rPr>
              <w:t xml:space="preserve"> </w:t>
            </w:r>
            <w:r>
              <w:rPr>
                <w:rFonts w:asciiTheme="majorHAnsi" w:hAnsiTheme="majorHAnsi" w:cstheme="majorHAnsi"/>
                <w:sz w:val="20"/>
              </w:rPr>
              <w:t>živčanog</w:t>
            </w:r>
            <w:r>
              <w:rPr>
                <w:rFonts w:asciiTheme="majorHAnsi" w:hAnsiTheme="majorHAnsi" w:cstheme="majorHAnsi"/>
                <w:spacing w:val="-5"/>
                <w:sz w:val="20"/>
              </w:rPr>
              <w:t xml:space="preserve"> </w:t>
            </w:r>
            <w:r>
              <w:rPr>
                <w:rFonts w:asciiTheme="majorHAnsi" w:hAnsiTheme="majorHAnsi" w:cstheme="majorHAnsi"/>
                <w:sz w:val="20"/>
              </w:rPr>
              <w:t>sustava.</w:t>
            </w:r>
            <w:r>
              <w:rPr>
                <w:rFonts w:asciiTheme="majorHAnsi" w:hAnsiTheme="majorHAnsi" w:cstheme="majorHAnsi"/>
                <w:spacing w:val="2"/>
                <w:sz w:val="20"/>
              </w:rPr>
              <w:t xml:space="preserve"> </w:t>
            </w:r>
          </w:p>
          <w:p w14:paraId="133FE04B" w14:textId="77777777" w:rsidR="00327FC2" w:rsidRDefault="00257526">
            <w:pPr>
              <w:pStyle w:val="TableParagraph"/>
              <w:spacing w:line="254" w:lineRule="auto"/>
              <w:rPr>
                <w:rFonts w:asciiTheme="majorHAnsi" w:hAnsiTheme="majorHAnsi" w:cstheme="majorHAnsi"/>
                <w:sz w:val="20"/>
              </w:rPr>
            </w:pPr>
            <w:r>
              <w:rPr>
                <w:rFonts w:asciiTheme="majorHAnsi" w:hAnsiTheme="majorHAnsi" w:cstheme="majorHAnsi"/>
                <w:spacing w:val="2"/>
                <w:sz w:val="20"/>
              </w:rPr>
              <w:t xml:space="preserve">P5.-P7. - </w:t>
            </w:r>
            <w:r>
              <w:rPr>
                <w:rFonts w:asciiTheme="majorHAnsi" w:hAnsiTheme="majorHAnsi" w:cstheme="majorHAnsi"/>
                <w:sz w:val="20"/>
              </w:rPr>
              <w:t>Analiza</w:t>
            </w:r>
            <w:r>
              <w:rPr>
                <w:rFonts w:asciiTheme="majorHAnsi" w:hAnsiTheme="majorHAnsi" w:cstheme="majorHAnsi"/>
                <w:spacing w:val="-47"/>
                <w:sz w:val="20"/>
              </w:rPr>
              <w:t xml:space="preserve">                                </w:t>
            </w:r>
            <w:r>
              <w:rPr>
                <w:rFonts w:asciiTheme="majorHAnsi" w:hAnsiTheme="majorHAnsi" w:cstheme="majorHAnsi"/>
                <w:sz w:val="20"/>
              </w:rPr>
              <w:t xml:space="preserve">funkcionalnog i disfunkcionalnog obrasca pokretanja. </w:t>
            </w:r>
          </w:p>
          <w:p w14:paraId="148C6435" w14:textId="77777777" w:rsidR="00327FC2" w:rsidRDefault="00257526">
            <w:pPr>
              <w:pStyle w:val="TableParagraph"/>
              <w:spacing w:line="254" w:lineRule="auto"/>
              <w:rPr>
                <w:rFonts w:asciiTheme="majorHAnsi" w:hAnsiTheme="majorHAnsi" w:cstheme="majorHAnsi"/>
                <w:sz w:val="20"/>
              </w:rPr>
            </w:pPr>
            <w:r>
              <w:rPr>
                <w:rFonts w:asciiTheme="majorHAnsi" w:hAnsiTheme="majorHAnsi" w:cstheme="majorHAnsi"/>
                <w:sz w:val="20"/>
              </w:rPr>
              <w:t xml:space="preserve">P8.-P10. - Neurofiziološka pozadina pokreta. </w:t>
            </w:r>
          </w:p>
          <w:p w14:paraId="68ECF941" w14:textId="77777777" w:rsidR="00327FC2" w:rsidRDefault="00257526">
            <w:pPr>
              <w:pStyle w:val="TableParagraph"/>
              <w:spacing w:line="254" w:lineRule="auto"/>
              <w:rPr>
                <w:rFonts w:asciiTheme="majorHAnsi" w:hAnsiTheme="majorHAnsi" w:cstheme="majorHAnsi"/>
                <w:sz w:val="20"/>
              </w:rPr>
            </w:pPr>
            <w:r>
              <w:rPr>
                <w:rFonts w:asciiTheme="majorHAnsi" w:hAnsiTheme="majorHAnsi" w:cstheme="majorHAnsi"/>
                <w:sz w:val="20"/>
              </w:rPr>
              <w:t>P11. - Osnovne smjernice</w:t>
            </w:r>
            <w:r>
              <w:rPr>
                <w:rFonts w:asciiTheme="majorHAnsi" w:hAnsiTheme="majorHAnsi" w:cstheme="majorHAnsi"/>
                <w:spacing w:val="1"/>
                <w:sz w:val="20"/>
              </w:rPr>
              <w:t xml:space="preserve"> </w:t>
            </w:r>
            <w:r>
              <w:rPr>
                <w:rFonts w:asciiTheme="majorHAnsi" w:hAnsiTheme="majorHAnsi" w:cstheme="majorHAnsi"/>
                <w:sz w:val="20"/>
              </w:rPr>
              <w:t>uzimanja</w:t>
            </w:r>
            <w:r>
              <w:rPr>
                <w:rFonts w:asciiTheme="majorHAnsi" w:hAnsiTheme="majorHAnsi" w:cstheme="majorHAnsi"/>
                <w:spacing w:val="-4"/>
                <w:sz w:val="20"/>
              </w:rPr>
              <w:t xml:space="preserve"> </w:t>
            </w:r>
            <w:r>
              <w:rPr>
                <w:rFonts w:asciiTheme="majorHAnsi" w:hAnsiTheme="majorHAnsi" w:cstheme="majorHAnsi"/>
                <w:sz w:val="20"/>
              </w:rPr>
              <w:t>statusa,</w:t>
            </w:r>
            <w:r>
              <w:rPr>
                <w:rFonts w:asciiTheme="majorHAnsi" w:hAnsiTheme="majorHAnsi" w:cstheme="majorHAnsi"/>
                <w:spacing w:val="2"/>
                <w:sz w:val="20"/>
              </w:rPr>
              <w:t xml:space="preserve"> </w:t>
            </w:r>
            <w:r>
              <w:rPr>
                <w:rFonts w:asciiTheme="majorHAnsi" w:hAnsiTheme="majorHAnsi" w:cstheme="majorHAnsi"/>
                <w:sz w:val="20"/>
              </w:rPr>
              <w:t>planiranja</w:t>
            </w:r>
            <w:r>
              <w:rPr>
                <w:rFonts w:asciiTheme="majorHAnsi" w:hAnsiTheme="majorHAnsi" w:cstheme="majorHAnsi"/>
                <w:spacing w:val="-8"/>
                <w:sz w:val="20"/>
              </w:rPr>
              <w:t xml:space="preserve"> </w:t>
            </w:r>
            <w:r>
              <w:rPr>
                <w:rFonts w:asciiTheme="majorHAnsi" w:hAnsiTheme="majorHAnsi" w:cstheme="majorHAnsi"/>
                <w:sz w:val="20"/>
              </w:rPr>
              <w:t>i</w:t>
            </w:r>
            <w:r>
              <w:rPr>
                <w:rFonts w:asciiTheme="majorHAnsi" w:hAnsiTheme="majorHAnsi" w:cstheme="majorHAnsi"/>
                <w:spacing w:val="1"/>
                <w:sz w:val="20"/>
              </w:rPr>
              <w:t xml:space="preserve"> </w:t>
            </w:r>
            <w:r>
              <w:rPr>
                <w:rFonts w:asciiTheme="majorHAnsi" w:hAnsiTheme="majorHAnsi" w:cstheme="majorHAnsi"/>
                <w:sz w:val="20"/>
              </w:rPr>
              <w:t>evaluacije</w:t>
            </w:r>
            <w:r>
              <w:rPr>
                <w:rFonts w:asciiTheme="majorHAnsi" w:hAnsiTheme="majorHAnsi" w:cstheme="majorHAnsi"/>
                <w:spacing w:val="-3"/>
                <w:sz w:val="20"/>
              </w:rPr>
              <w:t xml:space="preserve"> </w:t>
            </w:r>
            <w:r>
              <w:rPr>
                <w:rFonts w:asciiTheme="majorHAnsi" w:hAnsiTheme="majorHAnsi" w:cstheme="majorHAnsi"/>
                <w:sz w:val="20"/>
              </w:rPr>
              <w:t>tretmana</w:t>
            </w:r>
            <w:r>
              <w:rPr>
                <w:rFonts w:asciiTheme="majorHAnsi" w:hAnsiTheme="majorHAnsi" w:cstheme="majorHAnsi"/>
                <w:spacing w:val="1"/>
                <w:sz w:val="20"/>
              </w:rPr>
              <w:t xml:space="preserve"> </w:t>
            </w:r>
            <w:r>
              <w:rPr>
                <w:rFonts w:asciiTheme="majorHAnsi" w:hAnsiTheme="majorHAnsi" w:cstheme="majorHAnsi"/>
                <w:sz w:val="20"/>
              </w:rPr>
              <w:t>osoba</w:t>
            </w:r>
            <w:r>
              <w:rPr>
                <w:rFonts w:asciiTheme="majorHAnsi" w:hAnsiTheme="majorHAnsi" w:cstheme="majorHAnsi"/>
                <w:spacing w:val="1"/>
                <w:sz w:val="20"/>
              </w:rPr>
              <w:t xml:space="preserve"> </w:t>
            </w:r>
            <w:r>
              <w:rPr>
                <w:rFonts w:asciiTheme="majorHAnsi" w:hAnsiTheme="majorHAnsi" w:cstheme="majorHAnsi"/>
                <w:sz w:val="20"/>
              </w:rPr>
              <w:t>s</w:t>
            </w:r>
            <w:r>
              <w:rPr>
                <w:rFonts w:asciiTheme="majorHAnsi" w:hAnsiTheme="majorHAnsi" w:cstheme="majorHAnsi"/>
                <w:spacing w:val="-7"/>
                <w:sz w:val="20"/>
              </w:rPr>
              <w:t xml:space="preserve"> </w:t>
            </w:r>
            <w:r>
              <w:rPr>
                <w:rFonts w:asciiTheme="majorHAnsi" w:hAnsiTheme="majorHAnsi" w:cstheme="majorHAnsi"/>
                <w:sz w:val="20"/>
              </w:rPr>
              <w:t>oštećenjem središnjeg</w:t>
            </w:r>
            <w:r>
              <w:rPr>
                <w:rFonts w:asciiTheme="majorHAnsi" w:hAnsiTheme="majorHAnsi" w:cstheme="majorHAnsi"/>
                <w:spacing w:val="-5"/>
                <w:sz w:val="20"/>
              </w:rPr>
              <w:t xml:space="preserve"> </w:t>
            </w:r>
            <w:r>
              <w:rPr>
                <w:rFonts w:asciiTheme="majorHAnsi" w:hAnsiTheme="majorHAnsi" w:cstheme="majorHAnsi"/>
                <w:sz w:val="20"/>
              </w:rPr>
              <w:t>živčanog</w:t>
            </w:r>
            <w:r>
              <w:rPr>
                <w:rFonts w:asciiTheme="majorHAnsi" w:hAnsiTheme="majorHAnsi" w:cstheme="majorHAnsi"/>
                <w:spacing w:val="-4"/>
                <w:sz w:val="20"/>
              </w:rPr>
              <w:t xml:space="preserve"> </w:t>
            </w:r>
            <w:r>
              <w:rPr>
                <w:rFonts w:asciiTheme="majorHAnsi" w:hAnsiTheme="majorHAnsi" w:cstheme="majorHAnsi"/>
                <w:sz w:val="20"/>
              </w:rPr>
              <w:t>sustava.</w:t>
            </w:r>
            <w:r>
              <w:rPr>
                <w:rFonts w:asciiTheme="majorHAnsi" w:hAnsiTheme="majorHAnsi" w:cstheme="majorHAnsi"/>
                <w:spacing w:val="-3"/>
                <w:sz w:val="20"/>
              </w:rPr>
              <w:t xml:space="preserve"> </w:t>
            </w:r>
          </w:p>
          <w:p w14:paraId="66230EB3" w14:textId="77777777" w:rsidR="00327FC2" w:rsidRDefault="00257526">
            <w:pPr>
              <w:pStyle w:val="TableParagraph"/>
              <w:spacing w:line="254" w:lineRule="auto"/>
              <w:rPr>
                <w:rFonts w:asciiTheme="majorHAnsi" w:hAnsiTheme="majorHAnsi" w:cstheme="majorHAnsi"/>
                <w:sz w:val="20"/>
              </w:rPr>
            </w:pPr>
            <w:r>
              <w:rPr>
                <w:rFonts w:asciiTheme="majorHAnsi" w:hAnsiTheme="majorHAnsi" w:cstheme="majorHAnsi"/>
                <w:spacing w:val="-3"/>
                <w:sz w:val="20"/>
              </w:rPr>
              <w:t xml:space="preserve">P12 - </w:t>
            </w:r>
            <w:r>
              <w:rPr>
                <w:rFonts w:asciiTheme="majorHAnsi" w:hAnsiTheme="majorHAnsi" w:cstheme="majorHAnsi"/>
                <w:sz w:val="20"/>
              </w:rPr>
              <w:t>Evaluacija</w:t>
            </w:r>
            <w:r>
              <w:rPr>
                <w:rFonts w:asciiTheme="majorHAnsi" w:hAnsiTheme="majorHAnsi" w:cstheme="majorHAnsi"/>
                <w:spacing w:val="-7"/>
                <w:sz w:val="20"/>
              </w:rPr>
              <w:t xml:space="preserve"> </w:t>
            </w:r>
            <w:r>
              <w:rPr>
                <w:rFonts w:asciiTheme="majorHAnsi" w:hAnsiTheme="majorHAnsi" w:cstheme="majorHAnsi"/>
                <w:sz w:val="20"/>
              </w:rPr>
              <w:t>i tretman</w:t>
            </w:r>
            <w:r>
              <w:rPr>
                <w:rFonts w:asciiTheme="majorHAnsi" w:hAnsiTheme="majorHAnsi" w:cstheme="majorHAnsi"/>
                <w:spacing w:val="-6"/>
                <w:sz w:val="20"/>
              </w:rPr>
              <w:t xml:space="preserve"> </w:t>
            </w:r>
            <w:r>
              <w:rPr>
                <w:rFonts w:asciiTheme="majorHAnsi" w:hAnsiTheme="majorHAnsi" w:cstheme="majorHAnsi"/>
                <w:sz w:val="20"/>
              </w:rPr>
              <w:t>hipotonih</w:t>
            </w:r>
            <w:r>
              <w:rPr>
                <w:rFonts w:asciiTheme="majorHAnsi" w:hAnsiTheme="majorHAnsi" w:cstheme="majorHAnsi"/>
                <w:spacing w:val="-2"/>
                <w:sz w:val="20"/>
              </w:rPr>
              <w:t xml:space="preserve"> </w:t>
            </w:r>
            <w:r>
              <w:rPr>
                <w:rFonts w:asciiTheme="majorHAnsi" w:hAnsiTheme="majorHAnsi" w:cstheme="majorHAnsi"/>
                <w:sz w:val="20"/>
              </w:rPr>
              <w:t>pacijenata.</w:t>
            </w:r>
            <w:r>
              <w:rPr>
                <w:rFonts w:asciiTheme="majorHAnsi" w:hAnsiTheme="majorHAnsi" w:cstheme="majorHAnsi"/>
                <w:spacing w:val="-3"/>
                <w:sz w:val="20"/>
              </w:rPr>
              <w:t xml:space="preserve"> </w:t>
            </w:r>
          </w:p>
          <w:p w14:paraId="69F7CBEE" w14:textId="77777777" w:rsidR="00327FC2" w:rsidRDefault="00257526">
            <w:pPr>
              <w:pStyle w:val="TableParagraph"/>
              <w:spacing w:line="254" w:lineRule="auto"/>
              <w:rPr>
                <w:rFonts w:asciiTheme="majorHAnsi" w:hAnsiTheme="majorHAnsi" w:cstheme="majorHAnsi"/>
                <w:sz w:val="20"/>
              </w:rPr>
            </w:pPr>
            <w:r>
              <w:rPr>
                <w:rFonts w:asciiTheme="majorHAnsi" w:hAnsiTheme="majorHAnsi" w:cstheme="majorHAnsi"/>
                <w:spacing w:val="-3"/>
                <w:sz w:val="20"/>
              </w:rPr>
              <w:t xml:space="preserve">P13. - </w:t>
            </w:r>
            <w:r>
              <w:rPr>
                <w:rFonts w:asciiTheme="majorHAnsi" w:hAnsiTheme="majorHAnsi" w:cstheme="majorHAnsi"/>
                <w:sz w:val="20"/>
              </w:rPr>
              <w:t>Evaluacija</w:t>
            </w:r>
            <w:r>
              <w:rPr>
                <w:rFonts w:asciiTheme="majorHAnsi" w:hAnsiTheme="majorHAnsi" w:cstheme="majorHAnsi"/>
                <w:spacing w:val="-8"/>
                <w:sz w:val="20"/>
              </w:rPr>
              <w:t xml:space="preserve"> </w:t>
            </w:r>
            <w:r>
              <w:rPr>
                <w:rFonts w:asciiTheme="majorHAnsi" w:hAnsiTheme="majorHAnsi" w:cstheme="majorHAnsi"/>
                <w:sz w:val="20"/>
              </w:rPr>
              <w:t>i</w:t>
            </w:r>
            <w:r>
              <w:rPr>
                <w:rFonts w:asciiTheme="majorHAnsi" w:hAnsiTheme="majorHAnsi" w:cstheme="majorHAnsi"/>
                <w:spacing w:val="-5"/>
                <w:sz w:val="20"/>
              </w:rPr>
              <w:t xml:space="preserve"> </w:t>
            </w:r>
            <w:r>
              <w:rPr>
                <w:rFonts w:asciiTheme="majorHAnsi" w:hAnsiTheme="majorHAnsi" w:cstheme="majorHAnsi"/>
                <w:sz w:val="20"/>
              </w:rPr>
              <w:t>tretman</w:t>
            </w:r>
            <w:r>
              <w:rPr>
                <w:rFonts w:asciiTheme="majorHAnsi" w:hAnsiTheme="majorHAnsi" w:cstheme="majorHAnsi"/>
                <w:spacing w:val="-5"/>
                <w:sz w:val="20"/>
              </w:rPr>
              <w:t xml:space="preserve"> </w:t>
            </w:r>
            <w:r>
              <w:rPr>
                <w:rFonts w:asciiTheme="majorHAnsi" w:hAnsiTheme="majorHAnsi" w:cstheme="majorHAnsi"/>
                <w:sz w:val="20"/>
              </w:rPr>
              <w:t>hipertonih</w:t>
            </w:r>
            <w:r>
              <w:rPr>
                <w:rFonts w:asciiTheme="majorHAnsi" w:hAnsiTheme="majorHAnsi" w:cstheme="majorHAnsi"/>
                <w:spacing w:val="-6"/>
                <w:sz w:val="20"/>
              </w:rPr>
              <w:t xml:space="preserve"> </w:t>
            </w:r>
            <w:r>
              <w:rPr>
                <w:rFonts w:asciiTheme="majorHAnsi" w:hAnsiTheme="majorHAnsi" w:cstheme="majorHAnsi"/>
                <w:sz w:val="20"/>
              </w:rPr>
              <w:t>pacijenata.</w:t>
            </w:r>
            <w:r>
              <w:rPr>
                <w:rFonts w:asciiTheme="majorHAnsi" w:hAnsiTheme="majorHAnsi" w:cstheme="majorHAnsi"/>
                <w:spacing w:val="-3"/>
                <w:sz w:val="20"/>
              </w:rPr>
              <w:t xml:space="preserve"> </w:t>
            </w:r>
          </w:p>
          <w:p w14:paraId="625760AC" w14:textId="77777777" w:rsidR="00327FC2" w:rsidRDefault="00257526">
            <w:pPr>
              <w:pStyle w:val="TableParagraph"/>
              <w:spacing w:line="254" w:lineRule="auto"/>
              <w:rPr>
                <w:rFonts w:asciiTheme="majorHAnsi" w:hAnsiTheme="majorHAnsi" w:cstheme="majorHAnsi"/>
                <w:spacing w:val="-1"/>
                <w:sz w:val="20"/>
              </w:rPr>
            </w:pPr>
            <w:r>
              <w:rPr>
                <w:rFonts w:asciiTheme="majorHAnsi" w:hAnsiTheme="majorHAnsi" w:cstheme="majorHAnsi"/>
                <w:spacing w:val="-3"/>
                <w:sz w:val="20"/>
              </w:rPr>
              <w:t xml:space="preserve">P14. - </w:t>
            </w:r>
            <w:r>
              <w:rPr>
                <w:rFonts w:asciiTheme="majorHAnsi" w:hAnsiTheme="majorHAnsi" w:cstheme="majorHAnsi"/>
                <w:sz w:val="20"/>
              </w:rPr>
              <w:t>Pozicioniranje</w:t>
            </w:r>
            <w:r>
              <w:rPr>
                <w:rFonts w:asciiTheme="majorHAnsi" w:hAnsiTheme="majorHAnsi" w:cstheme="majorHAnsi"/>
                <w:spacing w:val="-8"/>
                <w:sz w:val="20"/>
              </w:rPr>
              <w:t xml:space="preserve"> </w:t>
            </w:r>
            <w:r>
              <w:rPr>
                <w:rFonts w:asciiTheme="majorHAnsi" w:hAnsiTheme="majorHAnsi" w:cstheme="majorHAnsi"/>
                <w:sz w:val="20"/>
              </w:rPr>
              <w:t>i</w:t>
            </w:r>
            <w:r>
              <w:rPr>
                <w:rFonts w:asciiTheme="majorHAnsi" w:hAnsiTheme="majorHAnsi" w:cstheme="majorHAnsi"/>
                <w:spacing w:val="-5"/>
                <w:sz w:val="20"/>
              </w:rPr>
              <w:t xml:space="preserve"> </w:t>
            </w:r>
            <w:r>
              <w:rPr>
                <w:rFonts w:asciiTheme="majorHAnsi" w:hAnsiTheme="majorHAnsi" w:cstheme="majorHAnsi"/>
                <w:sz w:val="20"/>
              </w:rPr>
              <w:t>transferi.</w:t>
            </w:r>
            <w:r>
              <w:rPr>
                <w:rFonts w:asciiTheme="majorHAnsi" w:hAnsiTheme="majorHAnsi" w:cstheme="majorHAnsi"/>
                <w:spacing w:val="-9"/>
                <w:sz w:val="20"/>
              </w:rPr>
              <w:t xml:space="preserve"> </w:t>
            </w:r>
            <w:r>
              <w:rPr>
                <w:rFonts w:asciiTheme="majorHAnsi" w:hAnsiTheme="majorHAnsi" w:cstheme="majorHAnsi"/>
                <w:sz w:val="20"/>
              </w:rPr>
              <w:t>Testovi i</w:t>
            </w:r>
            <w:r>
              <w:rPr>
                <w:rFonts w:asciiTheme="majorHAnsi" w:hAnsiTheme="majorHAnsi" w:cstheme="majorHAnsi"/>
                <w:spacing w:val="-47"/>
                <w:sz w:val="20"/>
              </w:rPr>
              <w:t xml:space="preserve"> </w:t>
            </w:r>
            <w:r>
              <w:rPr>
                <w:rFonts w:asciiTheme="majorHAnsi" w:hAnsiTheme="majorHAnsi" w:cstheme="majorHAnsi"/>
                <w:sz w:val="20"/>
              </w:rPr>
              <w:t>mjerenja</w:t>
            </w:r>
            <w:r>
              <w:rPr>
                <w:rFonts w:asciiTheme="majorHAnsi" w:hAnsiTheme="majorHAnsi" w:cstheme="majorHAnsi"/>
                <w:spacing w:val="-2"/>
                <w:sz w:val="20"/>
              </w:rPr>
              <w:t xml:space="preserve"> </w:t>
            </w:r>
            <w:r>
              <w:rPr>
                <w:rFonts w:asciiTheme="majorHAnsi" w:hAnsiTheme="majorHAnsi" w:cstheme="majorHAnsi"/>
                <w:sz w:val="20"/>
              </w:rPr>
              <w:t>u</w:t>
            </w:r>
            <w:r>
              <w:rPr>
                <w:rFonts w:asciiTheme="majorHAnsi" w:hAnsiTheme="majorHAnsi" w:cstheme="majorHAnsi"/>
                <w:spacing w:val="-2"/>
                <w:sz w:val="20"/>
              </w:rPr>
              <w:t xml:space="preserve"> </w:t>
            </w:r>
            <w:r>
              <w:rPr>
                <w:rFonts w:asciiTheme="majorHAnsi" w:hAnsiTheme="majorHAnsi" w:cstheme="majorHAnsi"/>
                <w:sz w:val="20"/>
              </w:rPr>
              <w:t>neurološkoj</w:t>
            </w:r>
            <w:r>
              <w:rPr>
                <w:rFonts w:asciiTheme="majorHAnsi" w:hAnsiTheme="majorHAnsi" w:cstheme="majorHAnsi"/>
                <w:spacing w:val="-5"/>
                <w:sz w:val="20"/>
              </w:rPr>
              <w:t xml:space="preserve"> </w:t>
            </w:r>
            <w:r>
              <w:rPr>
                <w:rFonts w:asciiTheme="majorHAnsi" w:hAnsiTheme="majorHAnsi" w:cstheme="majorHAnsi"/>
                <w:sz w:val="20"/>
              </w:rPr>
              <w:t>rehabilitaciji.</w:t>
            </w:r>
            <w:r>
              <w:rPr>
                <w:rFonts w:asciiTheme="majorHAnsi" w:hAnsiTheme="majorHAnsi" w:cstheme="majorHAnsi"/>
                <w:spacing w:val="-1"/>
                <w:sz w:val="20"/>
              </w:rPr>
              <w:t xml:space="preserve"> </w:t>
            </w:r>
          </w:p>
          <w:p w14:paraId="4D247FF3" w14:textId="77777777" w:rsidR="00327FC2" w:rsidRDefault="00257526">
            <w:pPr>
              <w:pStyle w:val="TableParagraph"/>
              <w:spacing w:line="254" w:lineRule="auto"/>
              <w:rPr>
                <w:rFonts w:asciiTheme="majorHAnsi" w:hAnsiTheme="majorHAnsi" w:cstheme="majorHAnsi"/>
                <w:sz w:val="20"/>
              </w:rPr>
            </w:pPr>
            <w:r>
              <w:rPr>
                <w:rFonts w:asciiTheme="majorHAnsi" w:hAnsiTheme="majorHAnsi" w:cstheme="majorHAnsi"/>
                <w:spacing w:val="-1"/>
                <w:sz w:val="20"/>
              </w:rPr>
              <w:t xml:space="preserve">P15. - </w:t>
            </w:r>
            <w:r>
              <w:rPr>
                <w:rFonts w:asciiTheme="majorHAnsi" w:hAnsiTheme="majorHAnsi" w:cstheme="majorHAnsi"/>
                <w:sz w:val="20"/>
              </w:rPr>
              <w:t>Osnovne</w:t>
            </w:r>
            <w:r>
              <w:rPr>
                <w:rFonts w:asciiTheme="majorHAnsi" w:hAnsiTheme="majorHAnsi" w:cstheme="majorHAnsi"/>
                <w:spacing w:val="-2"/>
                <w:sz w:val="20"/>
              </w:rPr>
              <w:t xml:space="preserve"> </w:t>
            </w:r>
            <w:r>
              <w:rPr>
                <w:rFonts w:asciiTheme="majorHAnsi" w:hAnsiTheme="majorHAnsi" w:cstheme="majorHAnsi"/>
                <w:sz w:val="20"/>
              </w:rPr>
              <w:t>tehnike</w:t>
            </w:r>
            <w:r>
              <w:rPr>
                <w:rFonts w:asciiTheme="majorHAnsi" w:hAnsiTheme="majorHAnsi" w:cstheme="majorHAnsi"/>
                <w:spacing w:val="1"/>
                <w:sz w:val="20"/>
              </w:rPr>
              <w:t xml:space="preserve"> </w:t>
            </w:r>
            <w:r>
              <w:rPr>
                <w:rFonts w:asciiTheme="majorHAnsi" w:hAnsiTheme="majorHAnsi" w:cstheme="majorHAnsi"/>
                <w:sz w:val="20"/>
              </w:rPr>
              <w:t>„hands</w:t>
            </w:r>
            <w:r>
              <w:rPr>
                <w:rFonts w:asciiTheme="majorHAnsi" w:hAnsiTheme="majorHAnsi" w:cstheme="majorHAnsi"/>
                <w:spacing w:val="1"/>
                <w:sz w:val="20"/>
              </w:rPr>
              <w:t xml:space="preserve"> </w:t>
            </w:r>
            <w:r>
              <w:rPr>
                <w:rFonts w:asciiTheme="majorHAnsi" w:hAnsiTheme="majorHAnsi" w:cstheme="majorHAnsi"/>
                <w:sz w:val="20"/>
              </w:rPr>
              <w:t>on“</w:t>
            </w:r>
            <w:r>
              <w:rPr>
                <w:rFonts w:asciiTheme="majorHAnsi" w:hAnsiTheme="majorHAnsi" w:cstheme="majorHAnsi"/>
                <w:spacing w:val="-1"/>
                <w:sz w:val="20"/>
              </w:rPr>
              <w:t xml:space="preserve"> </w:t>
            </w:r>
            <w:r>
              <w:rPr>
                <w:rFonts w:asciiTheme="majorHAnsi" w:hAnsiTheme="majorHAnsi" w:cstheme="majorHAnsi"/>
                <w:sz w:val="20"/>
              </w:rPr>
              <w:t>tretmana</w:t>
            </w:r>
            <w:r>
              <w:rPr>
                <w:rFonts w:asciiTheme="majorHAnsi" w:hAnsiTheme="majorHAnsi" w:cstheme="majorHAnsi"/>
                <w:spacing w:val="-2"/>
                <w:sz w:val="20"/>
              </w:rPr>
              <w:t xml:space="preserve"> </w:t>
            </w:r>
            <w:r>
              <w:rPr>
                <w:rFonts w:asciiTheme="majorHAnsi" w:hAnsiTheme="majorHAnsi" w:cstheme="majorHAnsi"/>
                <w:sz w:val="20"/>
              </w:rPr>
              <w:t>-</w:t>
            </w:r>
            <w:r>
              <w:rPr>
                <w:rFonts w:asciiTheme="majorHAnsi" w:hAnsiTheme="majorHAnsi" w:cstheme="majorHAnsi"/>
                <w:spacing w:val="2"/>
                <w:sz w:val="20"/>
              </w:rPr>
              <w:t xml:space="preserve"> </w:t>
            </w:r>
            <w:r>
              <w:rPr>
                <w:rFonts w:asciiTheme="majorHAnsi" w:hAnsiTheme="majorHAnsi" w:cstheme="majorHAnsi"/>
                <w:sz w:val="20"/>
              </w:rPr>
              <w:t>facilitacije</w:t>
            </w:r>
            <w:r>
              <w:rPr>
                <w:rFonts w:asciiTheme="majorHAnsi" w:hAnsiTheme="majorHAnsi" w:cstheme="majorHAnsi"/>
                <w:sz w:val="20"/>
                <w:szCs w:val="20"/>
              </w:rPr>
              <w:t xml:space="preserve">                                                                                               </w:t>
            </w:r>
          </w:p>
        </w:tc>
      </w:tr>
      <w:tr w:rsidR="00327FC2" w14:paraId="77CE6776" w14:textId="77777777">
        <w:trPr>
          <w:trHeight w:val="250"/>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FC78397" w14:textId="77777777" w:rsidR="00327FC2" w:rsidRDefault="00327FC2">
            <w:pPr>
              <w:widowControl w:val="0"/>
              <w:spacing w:after="0"/>
              <w:rPr>
                <w:rFonts w:asciiTheme="majorHAnsi" w:hAnsiTheme="majorHAnsi" w:cstheme="majorHAnsi"/>
                <w:b/>
                <w:bCs/>
                <w:sz w:val="20"/>
                <w:szCs w:val="20"/>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4100434"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257E429E"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Teme seminara</w:t>
            </w:r>
          </w:p>
        </w:tc>
      </w:tr>
      <w:tr w:rsidR="00327FC2" w14:paraId="7876C958" w14:textId="77777777">
        <w:trPr>
          <w:trHeight w:val="58"/>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463FF52" w14:textId="77777777" w:rsidR="00327FC2" w:rsidRDefault="00327FC2">
            <w:pPr>
              <w:widowControl w:val="0"/>
              <w:spacing w:after="0"/>
              <w:rPr>
                <w:rFonts w:asciiTheme="majorHAnsi" w:hAnsiTheme="majorHAnsi" w:cstheme="majorHAnsi"/>
                <w:b/>
                <w:bCs/>
                <w:sz w:val="20"/>
                <w:szCs w:val="20"/>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4B46C488"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74EE63C7" w14:textId="77777777" w:rsidR="00327FC2" w:rsidRDefault="00327FC2">
            <w:pPr>
              <w:widowControl w:val="0"/>
              <w:snapToGrid w:val="0"/>
              <w:spacing w:line="240" w:lineRule="auto"/>
              <w:rPr>
                <w:rFonts w:asciiTheme="majorHAnsi" w:hAnsiTheme="majorHAnsi" w:cstheme="majorHAnsi"/>
                <w:sz w:val="20"/>
                <w:szCs w:val="20"/>
                <w:highlight w:val="yellow"/>
              </w:rPr>
            </w:pPr>
          </w:p>
        </w:tc>
      </w:tr>
      <w:tr w:rsidR="00327FC2" w14:paraId="00120166" w14:textId="77777777">
        <w:trPr>
          <w:trHeight w:val="427"/>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0171F25" w14:textId="77777777" w:rsidR="00327FC2" w:rsidRDefault="00327FC2">
            <w:pPr>
              <w:widowControl w:val="0"/>
              <w:spacing w:after="0"/>
              <w:rPr>
                <w:rFonts w:asciiTheme="majorHAnsi" w:hAnsiTheme="majorHAnsi" w:cstheme="majorHAnsi"/>
                <w:b/>
                <w:bCs/>
                <w:sz w:val="20"/>
                <w:szCs w:val="20"/>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21290C2"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6D480C6F"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Teme vježbi</w:t>
            </w:r>
          </w:p>
        </w:tc>
      </w:tr>
      <w:tr w:rsidR="00327FC2" w14:paraId="2EA1FC27" w14:textId="77777777">
        <w:trPr>
          <w:trHeight w:val="283"/>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DCC45E6" w14:textId="77777777" w:rsidR="00327FC2" w:rsidRDefault="00327FC2">
            <w:pPr>
              <w:widowControl w:val="0"/>
              <w:spacing w:after="0"/>
              <w:rPr>
                <w:rFonts w:asciiTheme="majorHAnsi" w:hAnsiTheme="majorHAnsi" w:cstheme="majorHAnsi"/>
                <w:b/>
                <w:bCs/>
                <w:sz w:val="20"/>
                <w:szCs w:val="20"/>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30A269F7" w14:textId="77777777" w:rsidR="00327FC2" w:rsidRDefault="00327FC2">
            <w:pPr>
              <w:widowControl w:val="0"/>
              <w:snapToGrid w:val="0"/>
              <w:spacing w:line="240" w:lineRule="auto"/>
              <w:rPr>
                <w:rFonts w:asciiTheme="majorHAnsi" w:hAnsiTheme="majorHAnsi" w:cstheme="majorHAnsi"/>
                <w:sz w:val="20"/>
                <w:szCs w:val="20"/>
              </w:rPr>
            </w:pPr>
          </w:p>
          <w:p w14:paraId="61C7EEF0" w14:textId="77777777" w:rsidR="00327FC2" w:rsidRDefault="00327FC2">
            <w:pPr>
              <w:widowControl w:val="0"/>
              <w:snapToGrid w:val="0"/>
              <w:spacing w:line="240" w:lineRule="auto"/>
              <w:rPr>
                <w:rFonts w:asciiTheme="majorHAnsi" w:hAnsiTheme="majorHAnsi" w:cstheme="majorHAnsi"/>
                <w:sz w:val="20"/>
                <w:szCs w:val="20"/>
                <w:highlight w:val="yellow"/>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4E264E98" w14:textId="77777777" w:rsidR="00327FC2" w:rsidRDefault="00257526">
            <w:pPr>
              <w:widowControl w:val="0"/>
              <w:snapToGrid w:val="0"/>
              <w:spacing w:line="240" w:lineRule="auto"/>
              <w:rPr>
                <w:rFonts w:asciiTheme="majorHAnsi" w:hAnsiTheme="majorHAnsi" w:cstheme="majorHAnsi"/>
                <w:sz w:val="20"/>
                <w:szCs w:val="20"/>
              </w:rPr>
            </w:pPr>
            <w:r>
              <w:rPr>
                <w:rFonts w:asciiTheme="majorHAnsi" w:hAnsiTheme="majorHAnsi" w:cstheme="majorHAnsi"/>
                <w:sz w:val="20"/>
                <w:szCs w:val="20"/>
              </w:rPr>
              <w:t>Studenti će tijekom 45 sati vježbi biti upoznati s mehanizmom djelovanja, načinom primjene, tehnikom izvođenja, indikacijama,  mjerama opreza i kontraindikacijama Bobath koncepta u fizioterapiji koji će prethodno biti obrađeni kroz predavanja.</w:t>
            </w:r>
          </w:p>
        </w:tc>
      </w:tr>
      <w:tr w:rsidR="00327FC2" w14:paraId="4A582E68" w14:textId="77777777">
        <w:trPr>
          <w:trHeight w:val="22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17534354" w14:textId="77777777" w:rsidR="00327FC2" w:rsidRDefault="00257526">
            <w:pPr>
              <w:widowControl w:val="0"/>
              <w:numPr>
                <w:ilvl w:val="1"/>
                <w:numId w:val="185"/>
              </w:numPr>
              <w:tabs>
                <w:tab w:val="left" w:pos="360"/>
                <w:tab w:val="left" w:pos="2820"/>
              </w:tabs>
              <w:spacing w:after="0" w:line="240" w:lineRule="auto"/>
              <w:ind w:left="360"/>
              <w:rPr>
                <w:rFonts w:asciiTheme="majorHAnsi" w:hAnsiTheme="majorHAnsi" w:cstheme="majorHAnsi"/>
                <w:b/>
                <w:bCs/>
                <w:sz w:val="20"/>
                <w:szCs w:val="20"/>
              </w:rPr>
            </w:pPr>
            <w:r>
              <w:rPr>
                <w:rFonts w:asciiTheme="majorHAnsi" w:hAnsiTheme="majorHAnsi" w:cstheme="majorHAnsi"/>
                <w:b/>
                <w:bCs/>
                <w:color w:val="000000"/>
                <w:sz w:val="20"/>
                <w:szCs w:val="20"/>
              </w:rPr>
              <w:t>Vrste izvođenja nastave:</w:t>
            </w:r>
          </w:p>
        </w:tc>
        <w:tc>
          <w:tcPr>
            <w:tcW w:w="220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04ABB37" w14:textId="77777777" w:rsidR="00327FC2" w:rsidRDefault="00257526">
            <w:pPr>
              <w:pStyle w:val="FieldText"/>
              <w:widowControl w:val="0"/>
              <w:spacing w:line="254" w:lineRule="auto"/>
              <w:rPr>
                <w:rFonts w:asciiTheme="majorHAnsi" w:hAnsiTheme="majorHAnsi" w:cstheme="majorHAnsi"/>
                <w:sz w:val="20"/>
                <w:szCs w:val="20"/>
              </w:rPr>
            </w:pPr>
            <w:r>
              <w:rPr>
                <w:rFonts w:asciiTheme="majorHAnsi" w:hAnsiTheme="majorHAnsi" w:cstheme="majorHAnsi"/>
                <w:sz w:val="20"/>
                <w:szCs w:val="20"/>
              </w:rPr>
              <w:t xml:space="preserve">X    </w:t>
            </w:r>
            <w:r>
              <w:rPr>
                <w:rFonts w:asciiTheme="majorHAnsi" w:hAnsiTheme="majorHAnsi" w:cstheme="majorHAnsi"/>
                <w:b w:val="0"/>
                <w:sz w:val="20"/>
                <w:szCs w:val="20"/>
                <w:lang w:val="hr-HR"/>
              </w:rPr>
              <w:t>predavanja</w:t>
            </w:r>
          </w:p>
          <w:p w14:paraId="7DFD14AE" w14:textId="77777777" w:rsidR="00327FC2" w:rsidRDefault="00257526">
            <w:pPr>
              <w:pStyle w:val="FieldText"/>
              <w:widowControl w:val="0"/>
              <w:spacing w:line="254" w:lineRule="auto"/>
              <w:rPr>
                <w:rFonts w:asciiTheme="majorHAnsi" w:hAnsiTheme="majorHAnsi" w:cstheme="majorHAnsi"/>
                <w:sz w:val="20"/>
                <w:szCs w:val="20"/>
              </w:rPr>
            </w:pPr>
            <w:r>
              <w:rPr>
                <w:rFonts w:asciiTheme="majorHAnsi" w:hAnsiTheme="majorHAnsi" w:cstheme="majorHAnsi"/>
                <w:sz w:val="20"/>
                <w:szCs w:val="20"/>
              </w:rPr>
              <w:t xml:space="preserve">      </w:t>
            </w:r>
            <w:r>
              <w:rPr>
                <w:rFonts w:asciiTheme="majorHAnsi" w:hAnsiTheme="majorHAnsi" w:cstheme="majorHAnsi"/>
                <w:b w:val="0"/>
                <w:sz w:val="20"/>
                <w:szCs w:val="20"/>
                <w:lang w:val="hr-HR"/>
              </w:rPr>
              <w:t>seminari i radionice</w:t>
            </w:r>
          </w:p>
          <w:p w14:paraId="710F4008" w14:textId="77777777" w:rsidR="00327FC2" w:rsidRDefault="00257526">
            <w:pPr>
              <w:pStyle w:val="FieldText"/>
              <w:widowControl w:val="0"/>
              <w:spacing w:line="254" w:lineRule="auto"/>
              <w:rPr>
                <w:rFonts w:asciiTheme="majorHAnsi" w:hAnsiTheme="majorHAnsi" w:cstheme="majorHAnsi"/>
                <w:sz w:val="20"/>
                <w:szCs w:val="20"/>
              </w:rPr>
            </w:pPr>
            <w:r>
              <w:rPr>
                <w:rFonts w:asciiTheme="majorHAnsi" w:hAnsiTheme="majorHAnsi" w:cstheme="majorHAnsi"/>
                <w:sz w:val="20"/>
                <w:szCs w:val="20"/>
              </w:rPr>
              <w:t xml:space="preserve">X    </w:t>
            </w:r>
            <w:r>
              <w:rPr>
                <w:rFonts w:asciiTheme="majorHAnsi" w:hAnsiTheme="majorHAnsi" w:cstheme="majorHAnsi"/>
                <w:b w:val="0"/>
                <w:sz w:val="20"/>
                <w:szCs w:val="20"/>
                <w:lang w:val="hr-HR"/>
              </w:rPr>
              <w:t>vježbe</w:t>
            </w:r>
          </w:p>
          <w:p w14:paraId="7118779A" w14:textId="77777777" w:rsidR="00327FC2" w:rsidRDefault="00257526">
            <w:pPr>
              <w:pStyle w:val="FieldText"/>
              <w:widowControl w:val="0"/>
              <w:spacing w:line="254" w:lineRule="auto"/>
              <w:rPr>
                <w:rFonts w:asciiTheme="majorHAnsi" w:hAnsiTheme="majorHAnsi" w:cstheme="majorHAnsi"/>
                <w:sz w:val="20"/>
                <w:szCs w:val="20"/>
              </w:rPr>
            </w:pPr>
            <w:r>
              <w:fldChar w:fldCharType="begin">
                <w:ffData>
                  <w:name w:val=""/>
                  <w:enabled/>
                  <w:calcOnExit w:val="0"/>
                  <w:checkBox>
                    <w:sizeAuto/>
                    <w:default w:val="0"/>
                  </w:checkBox>
                </w:ffData>
              </w:fldChar>
            </w:r>
            <w:r>
              <w:rPr>
                <w:rFonts w:ascii="Calibri Light" w:hAnsi="Calibri Light"/>
              </w:rPr>
              <w:instrText>FORMCHECKBOX</w:instrText>
            </w:r>
            <w:r>
              <w:rPr>
                <w:rFonts w:ascii="Calibri Light" w:hAnsi="Calibri Light"/>
              </w:rPr>
            </w:r>
            <w:r>
              <w:rPr>
                <w:rFonts w:ascii="Calibri Light" w:hAnsi="Calibri Light"/>
              </w:rPr>
              <w:fldChar w:fldCharType="separate"/>
            </w:r>
            <w:bookmarkStart w:id="299" w:name="__Fieldmark__127246_2391005690"/>
            <w:bookmarkEnd w:id="299"/>
            <w:r>
              <w:rPr>
                <w:rFonts w:ascii="Calibri Light" w:hAnsi="Calibri Light"/>
              </w:rPr>
              <w:fldChar w:fldCharType="end"/>
            </w:r>
            <w:r>
              <w:rPr>
                <w:rFonts w:asciiTheme="majorHAnsi" w:hAnsiTheme="majorHAnsi" w:cstheme="majorHAnsi"/>
                <w:b w:val="0"/>
                <w:sz w:val="20"/>
                <w:szCs w:val="20"/>
                <w:lang w:val="hr-HR"/>
              </w:rPr>
              <w:t xml:space="preserve"> online u cijelosti</w:t>
            </w:r>
          </w:p>
          <w:p w14:paraId="52B14329" w14:textId="77777777" w:rsidR="00327FC2" w:rsidRDefault="00257526">
            <w:pPr>
              <w:pStyle w:val="FieldText"/>
              <w:widowControl w:val="0"/>
              <w:spacing w:line="254" w:lineRule="auto"/>
              <w:rPr>
                <w:rFonts w:asciiTheme="majorHAnsi" w:hAnsiTheme="majorHAnsi" w:cstheme="majorHAnsi"/>
                <w:sz w:val="20"/>
                <w:szCs w:val="20"/>
              </w:rPr>
            </w:pPr>
            <w:r>
              <w:fldChar w:fldCharType="begin">
                <w:ffData>
                  <w:name w:val=""/>
                  <w:enabled/>
                  <w:calcOnExit w:val="0"/>
                  <w:checkBox>
                    <w:sizeAuto/>
                    <w:default w:val="0"/>
                  </w:checkBox>
                </w:ffData>
              </w:fldChar>
            </w:r>
            <w:r>
              <w:rPr>
                <w:rFonts w:ascii="Calibri Light" w:hAnsi="Calibri Light"/>
              </w:rPr>
              <w:instrText>FORMCHECKBOX</w:instrText>
            </w:r>
            <w:r>
              <w:rPr>
                <w:rFonts w:ascii="Calibri Light" w:hAnsi="Calibri Light"/>
              </w:rPr>
            </w:r>
            <w:r>
              <w:rPr>
                <w:rFonts w:ascii="Calibri Light" w:hAnsi="Calibri Light"/>
              </w:rPr>
              <w:fldChar w:fldCharType="separate"/>
            </w:r>
            <w:bookmarkStart w:id="300" w:name="__Fieldmark__127250_2391005690"/>
            <w:bookmarkEnd w:id="300"/>
            <w:r>
              <w:rPr>
                <w:rFonts w:ascii="Calibri Light" w:hAnsi="Calibri Light"/>
              </w:rPr>
              <w:fldChar w:fldCharType="end"/>
            </w:r>
            <w:r>
              <w:rPr>
                <w:rFonts w:asciiTheme="majorHAnsi" w:hAnsiTheme="majorHAnsi" w:cstheme="majorHAnsi"/>
                <w:b w:val="0"/>
                <w:sz w:val="20"/>
                <w:szCs w:val="20"/>
                <w:lang w:val="hr-HR"/>
              </w:rPr>
              <w:t xml:space="preserve"> mješovito e-učenje</w:t>
            </w:r>
          </w:p>
          <w:p w14:paraId="756A4B3E" w14:textId="77777777" w:rsidR="00327FC2" w:rsidRDefault="00257526">
            <w:pPr>
              <w:pStyle w:val="FieldText"/>
              <w:widowControl w:val="0"/>
              <w:tabs>
                <w:tab w:val="left" w:pos="2820"/>
              </w:tabs>
              <w:spacing w:after="200" w:line="254" w:lineRule="auto"/>
              <w:rPr>
                <w:rFonts w:asciiTheme="majorHAnsi" w:hAnsiTheme="majorHAnsi" w:cstheme="majorHAnsi"/>
                <w:sz w:val="20"/>
                <w:szCs w:val="20"/>
              </w:rPr>
            </w:pPr>
            <w:r>
              <w:fldChar w:fldCharType="begin">
                <w:ffData>
                  <w:name w:val=""/>
                  <w:enabled/>
                  <w:calcOnExit w:val="0"/>
                  <w:checkBox>
                    <w:sizeAuto/>
                    <w:default w:val="0"/>
                  </w:checkBox>
                </w:ffData>
              </w:fldChar>
            </w:r>
            <w:r>
              <w:rPr>
                <w:rFonts w:ascii="Calibri Light" w:hAnsi="Calibri Light"/>
              </w:rPr>
              <w:instrText>FORMCHECKBOX</w:instrText>
            </w:r>
            <w:r>
              <w:rPr>
                <w:rFonts w:ascii="Calibri Light" w:hAnsi="Calibri Light"/>
              </w:rPr>
            </w:r>
            <w:r>
              <w:rPr>
                <w:rFonts w:ascii="Calibri Light" w:hAnsi="Calibri Light"/>
              </w:rPr>
              <w:fldChar w:fldCharType="separate"/>
            </w:r>
            <w:bookmarkStart w:id="301" w:name="__Fieldmark__127254_2391005690"/>
            <w:bookmarkEnd w:id="301"/>
            <w:r>
              <w:rPr>
                <w:rFonts w:ascii="Calibri Light" w:hAnsi="Calibri Light"/>
              </w:rPr>
              <w:fldChar w:fldCharType="end"/>
            </w:r>
            <w:r>
              <w:rPr>
                <w:rFonts w:asciiTheme="majorHAnsi" w:hAnsiTheme="majorHAnsi" w:cstheme="majorHAnsi"/>
                <w:b w:val="0"/>
                <w:sz w:val="20"/>
                <w:szCs w:val="20"/>
                <w:lang w:val="hr-HR"/>
              </w:rPr>
              <w:t xml:space="preserve"> terenska nastava</w:t>
            </w:r>
          </w:p>
        </w:tc>
        <w:tc>
          <w:tcPr>
            <w:tcW w:w="212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09D57114" w14:textId="77777777" w:rsidR="00327FC2" w:rsidRDefault="00257526">
            <w:pPr>
              <w:pStyle w:val="FieldText"/>
              <w:widowControl w:val="0"/>
              <w:spacing w:line="254" w:lineRule="auto"/>
              <w:rPr>
                <w:rFonts w:asciiTheme="majorHAnsi" w:hAnsiTheme="majorHAnsi" w:cstheme="majorHAnsi"/>
                <w:sz w:val="20"/>
                <w:szCs w:val="20"/>
              </w:rPr>
            </w:pPr>
            <w:r>
              <w:rPr>
                <w:rFonts w:asciiTheme="majorHAnsi" w:hAnsiTheme="majorHAnsi" w:cstheme="majorHAnsi"/>
                <w:sz w:val="20"/>
                <w:szCs w:val="20"/>
              </w:rPr>
              <w:t xml:space="preserve">X    </w:t>
            </w:r>
            <w:r>
              <w:rPr>
                <w:rFonts w:asciiTheme="majorHAnsi" w:hAnsiTheme="majorHAnsi" w:cstheme="majorHAnsi"/>
                <w:b w:val="0"/>
                <w:sz w:val="20"/>
                <w:szCs w:val="20"/>
                <w:lang w:val="hr-HR"/>
              </w:rPr>
              <w:t xml:space="preserve">samostalni  zadaci </w:t>
            </w:r>
          </w:p>
          <w:p w14:paraId="5C5FC0F0" w14:textId="77777777" w:rsidR="00327FC2" w:rsidRDefault="00257526">
            <w:pPr>
              <w:pStyle w:val="FieldText"/>
              <w:widowControl w:val="0"/>
              <w:spacing w:line="254" w:lineRule="auto"/>
              <w:rPr>
                <w:rFonts w:asciiTheme="majorHAnsi" w:hAnsiTheme="majorHAnsi" w:cstheme="majorHAnsi"/>
                <w:sz w:val="20"/>
                <w:szCs w:val="20"/>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302" w:name="__Fieldmark__127260_2391005690"/>
            <w:bookmarkEnd w:id="302"/>
            <w:r>
              <w:rPr>
                <w:rFonts w:ascii="Calibri Light" w:hAnsi="Calibri Light"/>
                <w:sz w:val="20"/>
                <w:szCs w:val="20"/>
              </w:rPr>
              <w:fldChar w:fldCharType="end"/>
            </w:r>
            <w:r>
              <w:rPr>
                <w:rFonts w:asciiTheme="majorHAnsi" w:hAnsiTheme="majorHAnsi" w:cstheme="majorHAnsi"/>
                <w:b w:val="0"/>
                <w:sz w:val="20"/>
                <w:szCs w:val="20"/>
                <w:lang w:val="hr-HR"/>
              </w:rPr>
              <w:t xml:space="preserve"> multimedija i mreža  </w:t>
            </w:r>
          </w:p>
          <w:p w14:paraId="6079ABA0" w14:textId="77777777" w:rsidR="00327FC2" w:rsidRDefault="00257526">
            <w:pPr>
              <w:pStyle w:val="FieldText"/>
              <w:widowControl w:val="0"/>
              <w:spacing w:line="254" w:lineRule="auto"/>
              <w:rPr>
                <w:rFonts w:asciiTheme="majorHAnsi" w:hAnsiTheme="majorHAnsi" w:cstheme="majorHAnsi"/>
                <w:sz w:val="20"/>
                <w:szCs w:val="20"/>
              </w:rPr>
            </w:pPr>
            <w:r>
              <w:fldChar w:fldCharType="begin">
                <w:ffData>
                  <w:name w:val=""/>
                  <w:enabled/>
                  <w:calcOnExit w:val="0"/>
                  <w:checkBox>
                    <w:sizeAuto/>
                    <w:default w:val="0"/>
                  </w:checkBox>
                </w:ffData>
              </w:fldChar>
            </w:r>
            <w:r>
              <w:rPr>
                <w:rFonts w:ascii="Calibri Light" w:hAnsi="Calibri Light"/>
              </w:rPr>
              <w:instrText>FORMCHECKBOX</w:instrText>
            </w:r>
            <w:r>
              <w:rPr>
                <w:rFonts w:ascii="Calibri Light" w:hAnsi="Calibri Light"/>
              </w:rPr>
            </w:r>
            <w:r>
              <w:rPr>
                <w:rFonts w:ascii="Calibri Light" w:hAnsi="Calibri Light"/>
              </w:rPr>
              <w:fldChar w:fldCharType="separate"/>
            </w:r>
            <w:bookmarkStart w:id="303" w:name="__Fieldmark__127264_2391005690"/>
            <w:bookmarkEnd w:id="303"/>
            <w:r>
              <w:rPr>
                <w:rFonts w:ascii="Calibri Light" w:hAnsi="Calibri Light"/>
              </w:rPr>
              <w:fldChar w:fldCharType="end"/>
            </w:r>
            <w:r>
              <w:rPr>
                <w:rFonts w:asciiTheme="majorHAnsi" w:hAnsiTheme="majorHAnsi" w:cstheme="majorHAnsi"/>
                <w:b w:val="0"/>
                <w:sz w:val="20"/>
                <w:szCs w:val="20"/>
                <w:lang w:val="hr-HR"/>
              </w:rPr>
              <w:t xml:space="preserve"> laboratorij</w:t>
            </w:r>
          </w:p>
          <w:p w14:paraId="36B9FD4E" w14:textId="77777777" w:rsidR="00327FC2" w:rsidRDefault="00257526">
            <w:pPr>
              <w:pStyle w:val="FieldText"/>
              <w:widowControl w:val="0"/>
              <w:spacing w:line="254" w:lineRule="auto"/>
              <w:rPr>
                <w:rFonts w:asciiTheme="majorHAnsi" w:hAnsiTheme="majorHAnsi" w:cstheme="majorHAnsi"/>
                <w:sz w:val="20"/>
                <w:szCs w:val="20"/>
              </w:rPr>
            </w:pPr>
            <w:r>
              <w:fldChar w:fldCharType="begin">
                <w:ffData>
                  <w:name w:val=""/>
                  <w:enabled/>
                  <w:calcOnExit w:val="0"/>
                  <w:checkBox>
                    <w:sizeAuto/>
                    <w:default w:val="0"/>
                  </w:checkBox>
                </w:ffData>
              </w:fldChar>
            </w:r>
            <w:r>
              <w:rPr>
                <w:rFonts w:ascii="Calibri Light" w:hAnsi="Calibri Light"/>
              </w:rPr>
              <w:instrText>FORMCHECKBOX</w:instrText>
            </w:r>
            <w:r>
              <w:rPr>
                <w:rFonts w:ascii="Calibri Light" w:hAnsi="Calibri Light"/>
              </w:rPr>
            </w:r>
            <w:r>
              <w:rPr>
                <w:rFonts w:ascii="Calibri Light" w:hAnsi="Calibri Light"/>
              </w:rPr>
              <w:fldChar w:fldCharType="separate"/>
            </w:r>
            <w:bookmarkStart w:id="304" w:name="__Fieldmark__127268_2391005690"/>
            <w:bookmarkEnd w:id="304"/>
            <w:r>
              <w:rPr>
                <w:rFonts w:ascii="Calibri Light" w:hAnsi="Calibri Light"/>
              </w:rPr>
              <w:fldChar w:fldCharType="end"/>
            </w:r>
            <w:r>
              <w:rPr>
                <w:rFonts w:asciiTheme="majorHAnsi" w:hAnsiTheme="majorHAnsi" w:cstheme="majorHAnsi"/>
                <w:b w:val="0"/>
                <w:sz w:val="20"/>
                <w:szCs w:val="20"/>
                <w:lang w:val="hr-HR"/>
              </w:rPr>
              <w:t xml:space="preserve"> mentorski rad</w:t>
            </w:r>
          </w:p>
          <w:p w14:paraId="18376D8F" w14:textId="77777777" w:rsidR="00327FC2" w:rsidRDefault="00257526">
            <w:pPr>
              <w:widowControl w:val="0"/>
              <w:tabs>
                <w:tab w:val="left" w:pos="2820"/>
              </w:tabs>
              <w:rPr>
                <w:rFonts w:asciiTheme="majorHAnsi" w:hAnsiTheme="majorHAnsi" w:cstheme="majorHAnsi"/>
                <w:sz w:val="20"/>
                <w:szCs w:val="20"/>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305" w:name="__Fieldmark__127272_2391005690"/>
            <w:bookmarkEnd w:id="305"/>
            <w:r>
              <w:rPr>
                <w:rFonts w:ascii="Calibri Light" w:hAnsi="Calibri Light"/>
                <w:sz w:val="20"/>
                <w:szCs w:val="20"/>
              </w:rPr>
              <w:fldChar w:fldCharType="end"/>
            </w:r>
            <w:r>
              <w:rPr>
                <w:rFonts w:asciiTheme="majorHAnsi" w:hAnsiTheme="majorHAnsi" w:cstheme="majorHAnsi"/>
                <w:sz w:val="20"/>
                <w:szCs w:val="20"/>
              </w:rPr>
              <w:t xml:space="preserve"> izvedba praktičnih zadataka</w:t>
            </w:r>
            <w:r>
              <w:rPr>
                <w:rFonts w:asciiTheme="majorHAnsi" w:hAnsiTheme="majorHAnsi" w:cstheme="majorHAnsi"/>
                <w:b/>
                <w:sz w:val="20"/>
                <w:szCs w:val="20"/>
              </w:rPr>
              <w:t xml:space="preserve"> </w:t>
            </w: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2172C0B9" w14:textId="77777777" w:rsidR="00327FC2" w:rsidRDefault="00257526">
            <w:pPr>
              <w:widowControl w:val="0"/>
              <w:numPr>
                <w:ilvl w:val="1"/>
                <w:numId w:val="185"/>
              </w:numPr>
              <w:tabs>
                <w:tab w:val="left" w:pos="360"/>
                <w:tab w:val="left" w:pos="2820"/>
              </w:tabs>
              <w:spacing w:after="0" w:line="240" w:lineRule="auto"/>
              <w:ind w:left="360"/>
              <w:rPr>
                <w:rFonts w:asciiTheme="majorHAnsi" w:hAnsiTheme="majorHAnsi" w:cstheme="majorHAnsi"/>
                <w:sz w:val="20"/>
                <w:szCs w:val="20"/>
              </w:rPr>
            </w:pPr>
            <w:r>
              <w:rPr>
                <w:rFonts w:asciiTheme="majorHAnsi" w:hAnsiTheme="majorHAnsi" w:cstheme="majorHAnsi"/>
                <w:color w:val="000000"/>
                <w:sz w:val="20"/>
                <w:szCs w:val="20"/>
              </w:rPr>
              <w:t>Komentari:</w:t>
            </w:r>
          </w:p>
        </w:tc>
      </w:tr>
      <w:tr w:rsidR="00327FC2" w14:paraId="6E184C79" w14:textId="77777777">
        <w:trPr>
          <w:trHeight w:val="104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3F92446" w14:textId="77777777" w:rsidR="00327FC2" w:rsidRDefault="00327FC2">
            <w:pPr>
              <w:widowControl w:val="0"/>
              <w:spacing w:after="0"/>
              <w:rPr>
                <w:rFonts w:asciiTheme="majorHAnsi" w:hAnsiTheme="majorHAnsi" w:cstheme="majorHAnsi"/>
                <w:b/>
                <w:bCs/>
                <w:sz w:val="20"/>
                <w:szCs w:val="20"/>
              </w:rPr>
            </w:pPr>
          </w:p>
        </w:tc>
        <w:tc>
          <w:tcPr>
            <w:tcW w:w="2206" w:type="dxa"/>
            <w:gridSpan w:val="2"/>
            <w:vMerge/>
            <w:tcBorders>
              <w:top w:val="single" w:sz="4" w:space="0" w:color="000000"/>
              <w:left w:val="single" w:sz="4" w:space="0" w:color="000000"/>
              <w:bottom w:val="single" w:sz="4" w:space="0" w:color="000000"/>
              <w:right w:val="single" w:sz="4" w:space="0" w:color="000000"/>
            </w:tcBorders>
            <w:vAlign w:val="center"/>
          </w:tcPr>
          <w:p w14:paraId="77F158C2" w14:textId="77777777" w:rsidR="00327FC2" w:rsidRDefault="00327FC2">
            <w:pPr>
              <w:widowControl w:val="0"/>
              <w:spacing w:after="0"/>
              <w:rPr>
                <w:rFonts w:asciiTheme="majorHAnsi" w:eastAsia="Times New Roman" w:hAnsiTheme="majorHAnsi" w:cstheme="majorHAnsi"/>
                <w:b/>
                <w:sz w:val="20"/>
                <w:szCs w:val="20"/>
                <w:lang w:val="en-US" w:eastAsia="zh-CN"/>
              </w:rPr>
            </w:pPr>
          </w:p>
        </w:tc>
        <w:tc>
          <w:tcPr>
            <w:tcW w:w="2126" w:type="dxa"/>
            <w:gridSpan w:val="3"/>
            <w:vMerge/>
            <w:tcBorders>
              <w:top w:val="single" w:sz="4" w:space="0" w:color="000000"/>
              <w:left w:val="single" w:sz="4" w:space="0" w:color="000000"/>
              <w:bottom w:val="single" w:sz="4" w:space="0" w:color="000000"/>
              <w:right w:val="single" w:sz="4" w:space="0" w:color="000000"/>
            </w:tcBorders>
            <w:vAlign w:val="center"/>
          </w:tcPr>
          <w:p w14:paraId="00E707B0" w14:textId="77777777" w:rsidR="00327FC2" w:rsidRDefault="00327FC2">
            <w:pPr>
              <w:widowControl w:val="0"/>
              <w:spacing w:after="0"/>
              <w:rPr>
                <w:rFonts w:asciiTheme="majorHAnsi" w:hAnsiTheme="majorHAnsi" w:cstheme="majorHAnsi"/>
                <w:sz w:val="20"/>
                <w:szCs w:val="20"/>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A1E8C22" w14:textId="77777777" w:rsidR="00327FC2" w:rsidRDefault="00327FC2">
            <w:pPr>
              <w:widowControl w:val="0"/>
              <w:tabs>
                <w:tab w:val="left" w:pos="2820"/>
              </w:tabs>
              <w:snapToGrid w:val="0"/>
              <w:rPr>
                <w:rFonts w:asciiTheme="majorHAnsi" w:eastAsia="Times New Roman" w:hAnsiTheme="majorHAnsi" w:cstheme="majorHAnsi"/>
                <w:color w:val="000000"/>
                <w:sz w:val="20"/>
                <w:szCs w:val="20"/>
                <w:lang w:eastAsia="hr-HR"/>
              </w:rPr>
            </w:pPr>
          </w:p>
          <w:p w14:paraId="40F2B9BD" w14:textId="77777777" w:rsidR="00327FC2" w:rsidRDefault="00327FC2">
            <w:pPr>
              <w:widowControl w:val="0"/>
              <w:tabs>
                <w:tab w:val="left" w:pos="2820"/>
              </w:tabs>
              <w:snapToGrid w:val="0"/>
              <w:rPr>
                <w:rFonts w:asciiTheme="majorHAnsi" w:eastAsia="Times New Roman" w:hAnsiTheme="majorHAnsi" w:cstheme="majorHAnsi"/>
                <w:color w:val="000000"/>
                <w:sz w:val="20"/>
                <w:szCs w:val="20"/>
                <w:lang w:eastAsia="hr-HR"/>
              </w:rPr>
            </w:pPr>
          </w:p>
          <w:p w14:paraId="3ACC4E3E" w14:textId="77777777" w:rsidR="00327FC2" w:rsidRDefault="00327FC2">
            <w:pPr>
              <w:widowControl w:val="0"/>
              <w:tabs>
                <w:tab w:val="left" w:pos="2820"/>
              </w:tabs>
              <w:snapToGrid w:val="0"/>
              <w:rPr>
                <w:rFonts w:asciiTheme="majorHAnsi" w:eastAsia="Times New Roman" w:hAnsiTheme="majorHAnsi" w:cstheme="majorHAnsi"/>
                <w:color w:val="000000"/>
                <w:sz w:val="20"/>
                <w:szCs w:val="20"/>
                <w:lang w:eastAsia="hr-HR"/>
              </w:rPr>
            </w:pPr>
          </w:p>
          <w:p w14:paraId="4AE27E69" w14:textId="77777777" w:rsidR="00327FC2" w:rsidRDefault="00327FC2">
            <w:pPr>
              <w:widowControl w:val="0"/>
              <w:tabs>
                <w:tab w:val="left" w:pos="2820"/>
              </w:tabs>
              <w:snapToGrid w:val="0"/>
              <w:rPr>
                <w:rFonts w:asciiTheme="majorHAnsi" w:eastAsia="Times New Roman" w:hAnsiTheme="majorHAnsi" w:cstheme="majorHAnsi"/>
                <w:color w:val="000000"/>
                <w:sz w:val="20"/>
                <w:szCs w:val="20"/>
                <w:lang w:eastAsia="hr-HR"/>
              </w:rPr>
            </w:pPr>
          </w:p>
        </w:tc>
      </w:tr>
      <w:tr w:rsidR="00327FC2" w14:paraId="7A85ED6B" w14:textId="77777777">
        <w:trPr>
          <w:trHeight w:val="30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53A9EFD" w14:textId="77777777" w:rsidR="00327FC2" w:rsidRDefault="00257526">
            <w:pPr>
              <w:widowControl w:val="0"/>
              <w:numPr>
                <w:ilvl w:val="1"/>
                <w:numId w:val="185"/>
              </w:numPr>
              <w:tabs>
                <w:tab w:val="left" w:pos="360"/>
                <w:tab w:val="left" w:pos="2820"/>
              </w:tabs>
              <w:spacing w:after="0" w:line="240" w:lineRule="auto"/>
              <w:ind w:left="360"/>
              <w:rPr>
                <w:rFonts w:asciiTheme="majorHAnsi" w:hAnsiTheme="majorHAnsi" w:cstheme="majorHAnsi"/>
                <w:b/>
                <w:bCs/>
                <w:sz w:val="20"/>
                <w:szCs w:val="20"/>
              </w:rPr>
            </w:pPr>
            <w:r>
              <w:rPr>
                <w:rFonts w:asciiTheme="majorHAnsi" w:hAnsiTheme="majorHAnsi" w:cstheme="majorHAnsi"/>
                <w:b/>
                <w:bCs/>
                <w:color w:val="000000"/>
                <w:sz w:val="20"/>
                <w:szCs w:val="20"/>
              </w:rPr>
              <w:t>Obveze studenata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24F23271" w14:textId="77777777" w:rsidR="00327FC2" w:rsidRDefault="00257526">
            <w:pPr>
              <w:widowControl w:val="0"/>
              <w:tabs>
                <w:tab w:val="left" w:pos="2820"/>
              </w:tabs>
              <w:snapToGrid w:val="0"/>
              <w:rPr>
                <w:rFonts w:asciiTheme="majorHAnsi" w:hAnsiTheme="majorHAnsi" w:cstheme="majorHAnsi"/>
                <w:color w:val="000000"/>
                <w:sz w:val="20"/>
                <w:szCs w:val="20"/>
              </w:rPr>
            </w:pPr>
            <w:r>
              <w:rPr>
                <w:rFonts w:asciiTheme="majorHAnsi" w:hAnsiTheme="majorHAnsi" w:cstheme="majorHAnsi"/>
                <w:sz w:val="20"/>
              </w:rPr>
              <w:t>Obavezno</w:t>
            </w:r>
            <w:r>
              <w:rPr>
                <w:rFonts w:asciiTheme="majorHAnsi" w:hAnsiTheme="majorHAnsi" w:cstheme="majorHAnsi"/>
                <w:spacing w:val="-6"/>
                <w:sz w:val="20"/>
              </w:rPr>
              <w:t xml:space="preserve"> </w:t>
            </w:r>
            <w:r>
              <w:rPr>
                <w:rFonts w:asciiTheme="majorHAnsi" w:hAnsiTheme="majorHAnsi" w:cstheme="majorHAnsi"/>
                <w:sz w:val="20"/>
              </w:rPr>
              <w:t>prisustvovanje</w:t>
            </w:r>
            <w:r>
              <w:rPr>
                <w:rFonts w:asciiTheme="majorHAnsi" w:hAnsiTheme="majorHAnsi" w:cstheme="majorHAnsi"/>
                <w:spacing w:val="-3"/>
                <w:sz w:val="20"/>
              </w:rPr>
              <w:t xml:space="preserve"> </w:t>
            </w:r>
            <w:r>
              <w:rPr>
                <w:rFonts w:asciiTheme="majorHAnsi" w:hAnsiTheme="majorHAnsi" w:cstheme="majorHAnsi"/>
                <w:sz w:val="20"/>
              </w:rPr>
              <w:t>predavanjima</w:t>
            </w:r>
            <w:r>
              <w:rPr>
                <w:rFonts w:asciiTheme="majorHAnsi" w:hAnsiTheme="majorHAnsi" w:cstheme="majorHAnsi"/>
                <w:spacing w:val="-7"/>
                <w:sz w:val="20"/>
              </w:rPr>
              <w:t xml:space="preserve"> </w:t>
            </w:r>
            <w:r>
              <w:rPr>
                <w:rFonts w:asciiTheme="majorHAnsi" w:hAnsiTheme="majorHAnsi" w:cstheme="majorHAnsi"/>
                <w:sz w:val="20"/>
              </w:rPr>
              <w:t>i</w:t>
            </w:r>
            <w:r>
              <w:rPr>
                <w:rFonts w:asciiTheme="majorHAnsi" w:hAnsiTheme="majorHAnsi" w:cstheme="majorHAnsi"/>
                <w:spacing w:val="-6"/>
                <w:sz w:val="20"/>
              </w:rPr>
              <w:t xml:space="preserve"> </w:t>
            </w:r>
            <w:r>
              <w:rPr>
                <w:rFonts w:asciiTheme="majorHAnsi" w:hAnsiTheme="majorHAnsi" w:cstheme="majorHAnsi"/>
                <w:sz w:val="20"/>
              </w:rPr>
              <w:t>vježbama.</w:t>
            </w:r>
          </w:p>
        </w:tc>
      </w:tr>
      <w:tr w:rsidR="00327FC2" w14:paraId="51B91B32" w14:textId="77777777">
        <w:trPr>
          <w:trHeight w:val="18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7EF20FF0" w14:textId="77777777" w:rsidR="00327FC2" w:rsidRDefault="00257526">
            <w:pPr>
              <w:widowControl w:val="0"/>
              <w:numPr>
                <w:ilvl w:val="1"/>
                <w:numId w:val="185"/>
              </w:numPr>
              <w:tabs>
                <w:tab w:val="left" w:pos="360"/>
                <w:tab w:val="left" w:pos="2820"/>
              </w:tabs>
              <w:spacing w:after="0" w:line="240" w:lineRule="auto"/>
              <w:ind w:left="360"/>
              <w:jc w:val="both"/>
              <w:rPr>
                <w:rFonts w:asciiTheme="majorHAnsi" w:hAnsiTheme="majorHAnsi" w:cstheme="majorHAnsi"/>
                <w:b/>
                <w:bCs/>
                <w:sz w:val="20"/>
                <w:szCs w:val="20"/>
              </w:rPr>
            </w:pPr>
            <w:r>
              <w:rPr>
                <w:rFonts w:asciiTheme="majorHAnsi" w:hAnsiTheme="majorHAnsi" w:cstheme="majorHAnsi"/>
                <w:b/>
                <w:bCs/>
                <w:sz w:val="20"/>
                <w:szCs w:val="20"/>
              </w:rPr>
              <w:t xml:space="preserve">Praćenje rada studenata </w:t>
            </w:r>
            <w:r>
              <w:rPr>
                <w:rFonts w:asciiTheme="majorHAnsi" w:hAnsiTheme="majorHAnsi" w:cstheme="majorHAnsi"/>
                <w:b/>
                <w:bCs/>
                <w:i/>
                <w:sz w:val="20"/>
                <w:szCs w:val="20"/>
              </w:rPr>
              <w:t>(upisati udio ECTS bodovima za svaku aktivnost tako da ukupni broj ECTS-a odgovara bodovnoj vrijednosti predmeta):</w:t>
            </w:r>
          </w:p>
        </w:tc>
        <w:tc>
          <w:tcPr>
            <w:tcW w:w="688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275A63F3" w14:textId="77777777" w:rsidR="00327FC2" w:rsidRDefault="00257526">
            <w:pPr>
              <w:widowControl w:val="0"/>
              <w:tabs>
                <w:tab w:val="left" w:pos="2820"/>
              </w:tabs>
              <w:snapToGrid w:val="0"/>
              <w:rPr>
                <w:rFonts w:asciiTheme="majorHAnsi" w:hAnsiTheme="majorHAnsi" w:cstheme="majorHAnsi"/>
                <w:b/>
                <w:color w:val="000000"/>
                <w:sz w:val="20"/>
                <w:szCs w:val="20"/>
              </w:rPr>
            </w:pPr>
            <w:r>
              <w:rPr>
                <w:rFonts w:asciiTheme="majorHAnsi" w:hAnsiTheme="majorHAnsi" w:cstheme="majorHAnsi"/>
                <w:b/>
                <w:sz w:val="20"/>
                <w:szCs w:val="20"/>
              </w:rPr>
              <w:t>Elementi formiranja ocjene</w:t>
            </w:r>
          </w:p>
        </w:tc>
      </w:tr>
      <w:tr w:rsidR="00327FC2" w14:paraId="32E32808"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55536AA" w14:textId="77777777" w:rsidR="00327FC2" w:rsidRDefault="00327FC2">
            <w:pPr>
              <w:widowControl w:val="0"/>
              <w:spacing w:after="0"/>
              <w:rPr>
                <w:rFonts w:asciiTheme="majorHAnsi" w:hAnsiTheme="majorHAnsi" w:cstheme="majorHAnsi"/>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711EE801" w14:textId="77777777" w:rsidR="00327FC2" w:rsidRDefault="00257526">
            <w:pPr>
              <w:pStyle w:val="FieldText"/>
              <w:widowControl w:val="0"/>
              <w:spacing w:line="254" w:lineRule="auto"/>
              <w:jc w:val="center"/>
              <w:rPr>
                <w:rFonts w:asciiTheme="majorHAnsi" w:hAnsiTheme="majorHAnsi" w:cstheme="majorHAnsi"/>
                <w:sz w:val="20"/>
                <w:szCs w:val="20"/>
              </w:rPr>
            </w:pPr>
            <w:proofErr w:type="spellStart"/>
            <w:r>
              <w:rPr>
                <w:rFonts w:asciiTheme="majorHAnsi" w:hAnsiTheme="majorHAnsi" w:cstheme="majorHAnsi"/>
                <w:sz w:val="20"/>
                <w:szCs w:val="20"/>
              </w:rPr>
              <w:t>Obveze</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studenata</w:t>
            </w:r>
            <w:proofErr w:type="spellEnd"/>
            <w:r>
              <w:rPr>
                <w:rFonts w:asciiTheme="majorHAnsi" w:hAnsiTheme="majorHAnsi" w:cstheme="majorHAnsi"/>
                <w:sz w:val="20"/>
                <w:szCs w:val="20"/>
              </w:rPr>
              <w:t xml:space="preserve"> </w:t>
            </w:r>
          </w:p>
          <w:p w14:paraId="49B75CCF" w14:textId="77777777" w:rsidR="00327FC2" w:rsidRDefault="00327FC2">
            <w:pPr>
              <w:pStyle w:val="FieldText"/>
              <w:widowControl w:val="0"/>
              <w:spacing w:line="254" w:lineRule="auto"/>
              <w:jc w:val="center"/>
              <w:rPr>
                <w:rFonts w:asciiTheme="majorHAnsi" w:hAnsiTheme="majorHAnsi" w:cstheme="majorHAnsi"/>
                <w:b w:val="0"/>
                <w:bCs/>
                <w:color w:val="000000"/>
                <w:sz w:val="20"/>
                <w:szCs w:val="20"/>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1A704126" w14:textId="77777777" w:rsidR="00327FC2" w:rsidRDefault="00257526">
            <w:pPr>
              <w:pStyle w:val="FieldText"/>
              <w:widowControl w:val="0"/>
              <w:spacing w:line="254" w:lineRule="auto"/>
              <w:jc w:val="center"/>
              <w:rPr>
                <w:rFonts w:asciiTheme="majorHAnsi" w:hAnsiTheme="majorHAnsi" w:cstheme="majorHAnsi"/>
                <w:b w:val="0"/>
                <w:bCs/>
                <w:color w:val="000000"/>
                <w:sz w:val="20"/>
                <w:szCs w:val="20"/>
              </w:rPr>
            </w:pPr>
            <w:r>
              <w:rPr>
                <w:rFonts w:asciiTheme="majorHAnsi" w:hAnsiTheme="majorHAnsi" w:cstheme="majorHAnsi"/>
                <w:sz w:val="20"/>
                <w:szCs w:val="20"/>
              </w:rPr>
              <w:t>ECTS</w:t>
            </w:r>
            <w:r>
              <w:rPr>
                <w:rFonts w:asciiTheme="majorHAnsi" w:hAnsiTheme="majorHAnsi" w:cstheme="majorHAnsi"/>
                <w:b w:val="0"/>
                <w:bCs/>
                <w:color w:val="000000"/>
                <w:sz w:val="20"/>
                <w:szCs w:val="20"/>
              </w:rPr>
              <w:t xml:space="preserve"> </w:t>
            </w:r>
          </w:p>
          <w:p w14:paraId="5F802160" w14:textId="77777777" w:rsidR="00327FC2" w:rsidRDefault="00327FC2">
            <w:pPr>
              <w:pStyle w:val="FieldText"/>
              <w:widowControl w:val="0"/>
              <w:spacing w:line="254" w:lineRule="auto"/>
              <w:jc w:val="center"/>
              <w:rPr>
                <w:rFonts w:asciiTheme="majorHAnsi" w:hAnsiTheme="majorHAnsi" w:cstheme="majorHAnsi"/>
                <w:bCs/>
                <w:color w:val="000000"/>
                <w:sz w:val="20"/>
                <w:szCs w:val="20"/>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18D4028" w14:textId="77777777" w:rsidR="00327FC2" w:rsidRDefault="00257526">
            <w:pPr>
              <w:pStyle w:val="FieldText"/>
              <w:widowControl w:val="0"/>
              <w:spacing w:line="254" w:lineRule="auto"/>
              <w:jc w:val="center"/>
              <w:rPr>
                <w:rFonts w:asciiTheme="majorHAnsi" w:hAnsiTheme="majorHAnsi" w:cstheme="majorHAnsi"/>
                <w:bCs/>
                <w:color w:val="000000"/>
                <w:sz w:val="20"/>
                <w:szCs w:val="20"/>
              </w:rPr>
            </w:pPr>
            <w:proofErr w:type="spellStart"/>
            <w:r>
              <w:rPr>
                <w:rFonts w:asciiTheme="majorHAnsi" w:hAnsiTheme="majorHAnsi" w:cstheme="majorHAnsi"/>
                <w:bCs/>
                <w:color w:val="000000"/>
                <w:sz w:val="20"/>
                <w:szCs w:val="20"/>
              </w:rPr>
              <w:t>Bodovi</w:t>
            </w:r>
            <w:proofErr w:type="spellEnd"/>
            <w:r>
              <w:rPr>
                <w:rFonts w:asciiTheme="majorHAnsi" w:hAnsiTheme="majorHAnsi" w:cstheme="majorHAnsi"/>
                <w:bCs/>
                <w:color w:val="000000"/>
                <w:sz w:val="20"/>
                <w:szCs w:val="20"/>
              </w:rPr>
              <w:t xml:space="preserve"> </w:t>
            </w:r>
            <w:proofErr w:type="spellStart"/>
            <w:r>
              <w:rPr>
                <w:rFonts w:asciiTheme="majorHAnsi" w:hAnsiTheme="majorHAnsi" w:cstheme="majorHAnsi"/>
                <w:bCs/>
                <w:color w:val="000000"/>
                <w:sz w:val="20"/>
                <w:szCs w:val="20"/>
              </w:rPr>
              <w:t>elemenata</w:t>
            </w:r>
            <w:proofErr w:type="spellEnd"/>
            <w:r>
              <w:rPr>
                <w:rFonts w:asciiTheme="majorHAnsi" w:hAnsiTheme="majorHAnsi" w:cstheme="majorHAnsi"/>
                <w:bCs/>
                <w:color w:val="000000"/>
                <w:sz w:val="20"/>
                <w:szCs w:val="20"/>
              </w:rPr>
              <w:t xml:space="preserve"> </w:t>
            </w:r>
            <w:proofErr w:type="spellStart"/>
            <w:r>
              <w:rPr>
                <w:rFonts w:asciiTheme="majorHAnsi" w:hAnsiTheme="majorHAnsi" w:cstheme="majorHAnsi"/>
                <w:bCs/>
                <w:color w:val="000000"/>
                <w:sz w:val="20"/>
                <w:szCs w:val="20"/>
              </w:rPr>
              <w:t>ocjene</w:t>
            </w:r>
            <w:proofErr w:type="spellEnd"/>
            <w:r>
              <w:rPr>
                <w:rFonts w:asciiTheme="majorHAnsi" w:hAnsiTheme="majorHAnsi" w:cstheme="majorHAnsi"/>
                <w:bCs/>
                <w:color w:val="000000"/>
                <w:sz w:val="20"/>
                <w:szCs w:val="20"/>
              </w:rPr>
              <w:t xml:space="preserve"> (</w:t>
            </w:r>
            <w:proofErr w:type="spellStart"/>
            <w:r>
              <w:rPr>
                <w:rFonts w:asciiTheme="majorHAnsi" w:hAnsiTheme="majorHAnsi" w:cstheme="majorHAnsi"/>
                <w:bCs/>
                <w:color w:val="000000"/>
                <w:sz w:val="20"/>
                <w:szCs w:val="20"/>
              </w:rPr>
              <w:t>ukupno</w:t>
            </w:r>
            <w:proofErr w:type="spellEnd"/>
            <w:r>
              <w:rPr>
                <w:rFonts w:asciiTheme="majorHAnsi" w:hAnsiTheme="majorHAnsi" w:cstheme="majorHAnsi"/>
                <w:bCs/>
                <w:color w:val="000000"/>
                <w:sz w:val="20"/>
                <w:szCs w:val="20"/>
              </w:rPr>
              <w:t xml:space="preserve"> 100)</w:t>
            </w:r>
            <w:r>
              <w:rPr>
                <w:rFonts w:asciiTheme="majorHAnsi" w:hAnsiTheme="majorHAnsi" w:cstheme="majorHAnsi"/>
                <w:b w:val="0"/>
                <w:bCs/>
                <w:color w:val="000000"/>
                <w:sz w:val="20"/>
                <w:szCs w:val="20"/>
              </w:rPr>
              <w:t xml:space="preserve"> </w:t>
            </w:r>
          </w:p>
        </w:tc>
      </w:tr>
      <w:tr w:rsidR="00327FC2" w14:paraId="0A8DE867"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F838B27" w14:textId="77777777" w:rsidR="00327FC2" w:rsidRDefault="00327FC2">
            <w:pPr>
              <w:widowControl w:val="0"/>
              <w:spacing w:after="0"/>
              <w:rPr>
                <w:rFonts w:asciiTheme="majorHAnsi" w:hAnsiTheme="majorHAnsi" w:cstheme="majorHAnsi"/>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047E459E" w14:textId="77777777" w:rsidR="00327FC2" w:rsidRDefault="00327FC2">
            <w:pPr>
              <w:pStyle w:val="FieldText"/>
              <w:widowControl w:val="0"/>
              <w:spacing w:line="254" w:lineRule="auto"/>
              <w:rPr>
                <w:rFonts w:asciiTheme="majorHAnsi" w:hAnsiTheme="majorHAnsi" w:cstheme="majorHAnsi"/>
                <w:b w:val="0"/>
                <w:bCs/>
                <w:color w:val="000000"/>
                <w:sz w:val="20"/>
                <w:szCs w:val="20"/>
                <w:highlight w:val="yellow"/>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7B4167D5" w14:textId="77777777" w:rsidR="00327FC2" w:rsidRDefault="00327FC2">
            <w:pPr>
              <w:pStyle w:val="FieldText"/>
              <w:widowControl w:val="0"/>
              <w:spacing w:line="254" w:lineRule="auto"/>
              <w:jc w:val="center"/>
              <w:rPr>
                <w:rFonts w:asciiTheme="majorHAnsi" w:hAnsiTheme="majorHAnsi" w:cstheme="majorHAnsi"/>
                <w:b w:val="0"/>
                <w:bCs/>
                <w:color w:val="000000"/>
                <w:sz w:val="20"/>
                <w:szCs w:val="20"/>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17394161" w14:textId="77777777" w:rsidR="00327FC2" w:rsidRDefault="00327FC2">
            <w:pPr>
              <w:pStyle w:val="FieldText"/>
              <w:widowControl w:val="0"/>
              <w:spacing w:line="254" w:lineRule="auto"/>
              <w:jc w:val="center"/>
              <w:rPr>
                <w:rFonts w:asciiTheme="majorHAnsi" w:hAnsiTheme="majorHAnsi" w:cstheme="majorHAnsi"/>
                <w:b w:val="0"/>
                <w:bCs/>
                <w:color w:val="000000"/>
                <w:sz w:val="20"/>
                <w:szCs w:val="20"/>
              </w:rPr>
            </w:pPr>
          </w:p>
        </w:tc>
      </w:tr>
      <w:tr w:rsidR="00327FC2" w14:paraId="2FF5ED4D"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11979CF" w14:textId="77777777" w:rsidR="00327FC2" w:rsidRDefault="00327FC2">
            <w:pPr>
              <w:widowControl w:val="0"/>
              <w:spacing w:after="0"/>
              <w:rPr>
                <w:rFonts w:asciiTheme="majorHAnsi" w:hAnsiTheme="majorHAnsi" w:cstheme="majorHAnsi"/>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4962AB21" w14:textId="77777777" w:rsidR="00327FC2" w:rsidRDefault="00257526">
            <w:pPr>
              <w:pStyle w:val="FieldText"/>
              <w:widowControl w:val="0"/>
              <w:spacing w:line="254" w:lineRule="auto"/>
              <w:rPr>
                <w:rFonts w:asciiTheme="majorHAnsi" w:hAnsiTheme="majorHAnsi" w:cstheme="majorHAnsi"/>
                <w:b w:val="0"/>
                <w:bCs/>
                <w:color w:val="000000"/>
                <w:sz w:val="20"/>
                <w:szCs w:val="20"/>
              </w:rPr>
            </w:pPr>
            <w:proofErr w:type="spellStart"/>
            <w:r>
              <w:rPr>
                <w:rFonts w:asciiTheme="majorHAnsi" w:hAnsiTheme="majorHAnsi" w:cstheme="majorHAnsi"/>
                <w:b w:val="0"/>
                <w:color w:val="000000"/>
                <w:sz w:val="20"/>
                <w:szCs w:val="20"/>
              </w:rPr>
              <w:t>Aktivnost</w:t>
            </w:r>
            <w:proofErr w:type="spellEnd"/>
            <w:r>
              <w:rPr>
                <w:rFonts w:asciiTheme="majorHAnsi" w:hAnsiTheme="majorHAnsi" w:cstheme="majorHAnsi"/>
                <w:b w:val="0"/>
                <w:color w:val="000000"/>
                <w:sz w:val="20"/>
                <w:szCs w:val="20"/>
              </w:rPr>
              <w:t xml:space="preserve"> </w:t>
            </w:r>
            <w:proofErr w:type="spellStart"/>
            <w:r>
              <w:rPr>
                <w:rFonts w:asciiTheme="majorHAnsi" w:hAnsiTheme="majorHAnsi" w:cstheme="majorHAnsi"/>
                <w:b w:val="0"/>
                <w:color w:val="000000"/>
                <w:sz w:val="20"/>
                <w:szCs w:val="20"/>
              </w:rPr>
              <w:t>na</w:t>
            </w:r>
            <w:proofErr w:type="spellEnd"/>
            <w:r>
              <w:rPr>
                <w:rFonts w:asciiTheme="majorHAnsi" w:hAnsiTheme="majorHAnsi" w:cstheme="majorHAnsi"/>
                <w:b w:val="0"/>
                <w:color w:val="000000"/>
                <w:sz w:val="20"/>
                <w:szCs w:val="20"/>
              </w:rPr>
              <w:t xml:space="preserve"> </w:t>
            </w:r>
            <w:proofErr w:type="spellStart"/>
            <w:r>
              <w:rPr>
                <w:rFonts w:asciiTheme="majorHAnsi" w:hAnsiTheme="majorHAnsi" w:cstheme="majorHAnsi"/>
                <w:b w:val="0"/>
                <w:color w:val="000000"/>
                <w:sz w:val="20"/>
                <w:szCs w:val="20"/>
              </w:rPr>
              <w:t>nastavi</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694BDBEA" w14:textId="77777777" w:rsidR="00327FC2" w:rsidRDefault="00257526">
            <w:pPr>
              <w:pStyle w:val="FieldText"/>
              <w:widowControl w:val="0"/>
              <w:spacing w:line="254" w:lineRule="auto"/>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O,5</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1E409DE4" w14:textId="77777777" w:rsidR="00327FC2" w:rsidRDefault="00257526">
            <w:pPr>
              <w:pStyle w:val="FieldText"/>
              <w:widowControl w:val="0"/>
              <w:spacing w:line="254" w:lineRule="auto"/>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10</w:t>
            </w:r>
          </w:p>
        </w:tc>
      </w:tr>
      <w:tr w:rsidR="00327FC2" w14:paraId="7ED948BA"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89D62AA" w14:textId="77777777" w:rsidR="00327FC2" w:rsidRDefault="00327FC2">
            <w:pPr>
              <w:widowControl w:val="0"/>
              <w:spacing w:after="0"/>
              <w:rPr>
                <w:rFonts w:asciiTheme="majorHAnsi" w:hAnsiTheme="majorHAnsi" w:cstheme="majorHAnsi"/>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18DED65F" w14:textId="77777777" w:rsidR="00327FC2" w:rsidRDefault="00257526">
            <w:pPr>
              <w:pStyle w:val="FieldText"/>
              <w:widowControl w:val="0"/>
              <w:spacing w:line="254" w:lineRule="auto"/>
              <w:rPr>
                <w:rFonts w:asciiTheme="majorHAnsi" w:hAnsiTheme="majorHAnsi" w:cstheme="majorHAnsi"/>
                <w:b w:val="0"/>
                <w:bCs/>
                <w:color w:val="000000"/>
                <w:sz w:val="20"/>
                <w:szCs w:val="20"/>
              </w:rPr>
            </w:pPr>
            <w:proofErr w:type="spellStart"/>
            <w:r>
              <w:rPr>
                <w:rFonts w:asciiTheme="majorHAnsi" w:hAnsiTheme="majorHAnsi" w:cstheme="majorHAnsi"/>
                <w:b w:val="0"/>
                <w:bCs/>
                <w:color w:val="000000"/>
                <w:sz w:val="20"/>
                <w:szCs w:val="20"/>
              </w:rPr>
              <w:t>Pismeni</w:t>
            </w:r>
            <w:proofErr w:type="spellEnd"/>
            <w:r>
              <w:rPr>
                <w:rFonts w:asciiTheme="majorHAnsi" w:hAnsiTheme="majorHAnsi" w:cstheme="majorHAnsi"/>
                <w:b w:val="0"/>
                <w:bCs/>
                <w:color w:val="000000"/>
                <w:sz w:val="20"/>
                <w:szCs w:val="20"/>
              </w:rPr>
              <w:t xml:space="preserve"> </w:t>
            </w:r>
            <w:proofErr w:type="spellStart"/>
            <w:r>
              <w:rPr>
                <w:rFonts w:asciiTheme="majorHAnsi" w:hAnsiTheme="majorHAnsi" w:cstheme="majorHAnsi"/>
                <w:b w:val="0"/>
                <w:bCs/>
                <w:color w:val="000000"/>
                <w:sz w:val="20"/>
                <w:szCs w:val="20"/>
              </w:rPr>
              <w:t>ispit</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37D2C059" w14:textId="77777777" w:rsidR="00327FC2" w:rsidRDefault="00257526">
            <w:pPr>
              <w:pStyle w:val="FieldText"/>
              <w:widowControl w:val="0"/>
              <w:spacing w:line="254" w:lineRule="auto"/>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2</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2B29D4E6" w14:textId="77777777" w:rsidR="00327FC2" w:rsidRDefault="00257526">
            <w:pPr>
              <w:pStyle w:val="FieldText"/>
              <w:widowControl w:val="0"/>
              <w:spacing w:line="254" w:lineRule="auto"/>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45</w:t>
            </w:r>
          </w:p>
        </w:tc>
      </w:tr>
      <w:tr w:rsidR="00327FC2" w14:paraId="3CFCBE6A"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0C80B37" w14:textId="77777777" w:rsidR="00327FC2" w:rsidRDefault="00327FC2">
            <w:pPr>
              <w:widowControl w:val="0"/>
              <w:spacing w:after="0"/>
              <w:rPr>
                <w:rFonts w:asciiTheme="majorHAnsi" w:hAnsiTheme="majorHAnsi" w:cstheme="majorHAnsi"/>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456342BA" w14:textId="77777777" w:rsidR="00327FC2" w:rsidRDefault="00257526">
            <w:pPr>
              <w:pStyle w:val="FieldText"/>
              <w:widowControl w:val="0"/>
              <w:spacing w:line="254" w:lineRule="auto"/>
              <w:rPr>
                <w:rFonts w:asciiTheme="majorHAnsi" w:hAnsiTheme="majorHAnsi" w:cstheme="majorHAnsi"/>
                <w:b w:val="0"/>
                <w:bCs/>
                <w:color w:val="000000"/>
                <w:sz w:val="20"/>
                <w:szCs w:val="20"/>
              </w:rPr>
            </w:pPr>
            <w:proofErr w:type="spellStart"/>
            <w:r>
              <w:rPr>
                <w:rFonts w:asciiTheme="majorHAnsi" w:hAnsiTheme="majorHAnsi" w:cstheme="majorHAnsi"/>
                <w:b w:val="0"/>
                <w:bCs/>
                <w:color w:val="000000"/>
                <w:sz w:val="20"/>
                <w:szCs w:val="20"/>
              </w:rPr>
              <w:t>Usmeni</w:t>
            </w:r>
            <w:proofErr w:type="spellEnd"/>
            <w:r>
              <w:rPr>
                <w:rFonts w:asciiTheme="majorHAnsi" w:hAnsiTheme="majorHAnsi" w:cstheme="majorHAnsi"/>
                <w:b w:val="0"/>
                <w:bCs/>
                <w:color w:val="000000"/>
                <w:sz w:val="20"/>
                <w:szCs w:val="20"/>
              </w:rPr>
              <w:t xml:space="preserve"> </w:t>
            </w:r>
            <w:proofErr w:type="spellStart"/>
            <w:r>
              <w:rPr>
                <w:rFonts w:asciiTheme="majorHAnsi" w:hAnsiTheme="majorHAnsi" w:cstheme="majorHAnsi"/>
                <w:b w:val="0"/>
                <w:bCs/>
                <w:color w:val="000000"/>
                <w:sz w:val="20"/>
                <w:szCs w:val="20"/>
              </w:rPr>
              <w:t>ispit</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0C03BC41" w14:textId="77777777" w:rsidR="00327FC2" w:rsidRDefault="00257526">
            <w:pPr>
              <w:pStyle w:val="FieldText"/>
              <w:widowControl w:val="0"/>
              <w:spacing w:line="254" w:lineRule="auto"/>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2</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0659C58F" w14:textId="77777777" w:rsidR="00327FC2" w:rsidRDefault="00257526">
            <w:pPr>
              <w:pStyle w:val="FieldText"/>
              <w:widowControl w:val="0"/>
              <w:spacing w:line="254" w:lineRule="auto"/>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45</w:t>
            </w:r>
          </w:p>
        </w:tc>
      </w:tr>
      <w:tr w:rsidR="00327FC2" w14:paraId="744C4BF6" w14:textId="77777777">
        <w:trPr>
          <w:trHeight w:val="34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FFFBCC"/>
            <w:vAlign w:val="center"/>
          </w:tcPr>
          <w:p w14:paraId="4721BC94" w14:textId="77777777" w:rsidR="00327FC2" w:rsidRDefault="00257526">
            <w:pPr>
              <w:widowControl w:val="0"/>
              <w:tabs>
                <w:tab w:val="left" w:pos="360"/>
                <w:tab w:val="left" w:pos="54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2.10. Ocjenjivanje i vrednovanje rada studenta tijekom nastave i na završnom ispitu</w:t>
            </w:r>
          </w:p>
        </w:tc>
      </w:tr>
      <w:tr w:rsidR="00327FC2" w14:paraId="195500F3" w14:textId="77777777">
        <w:trPr>
          <w:trHeight w:val="588"/>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E0B002C" w14:textId="77777777" w:rsidR="00327FC2" w:rsidRDefault="00257526">
            <w:pPr>
              <w:widowControl w:val="0"/>
              <w:rPr>
                <w:rFonts w:asciiTheme="majorHAnsi" w:hAnsiTheme="majorHAnsi" w:cstheme="majorHAnsi"/>
                <w:sz w:val="20"/>
                <w:szCs w:val="20"/>
              </w:rPr>
            </w:pPr>
            <w:r>
              <w:rPr>
                <w:rFonts w:asciiTheme="majorHAnsi" w:hAnsiTheme="majorHAnsi" w:cstheme="majorHAnsi"/>
                <w:sz w:val="20"/>
                <w:szCs w:val="20"/>
                <w:lang w:eastAsia="hr-HR"/>
              </w:rPr>
              <w:t>Uvjeti za pristup ispitu</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77126FB9" w14:textId="77777777" w:rsidR="00327FC2" w:rsidRDefault="00257526">
            <w:pPr>
              <w:widowControl w:val="0"/>
              <w:spacing w:line="240" w:lineRule="auto"/>
              <w:contextualSpacing/>
              <w:jc w:val="both"/>
              <w:rPr>
                <w:rFonts w:asciiTheme="majorHAnsi" w:hAnsiTheme="majorHAnsi" w:cstheme="majorHAnsi"/>
                <w:color w:val="000000"/>
                <w:sz w:val="20"/>
                <w:szCs w:val="20"/>
              </w:rPr>
            </w:pPr>
            <w:r>
              <w:rPr>
                <w:rFonts w:asciiTheme="majorHAnsi" w:hAnsiTheme="majorHAnsi" w:cstheme="majorHAnsi"/>
                <w:sz w:val="20"/>
              </w:rPr>
              <w:t>Student</w:t>
            </w:r>
            <w:r>
              <w:rPr>
                <w:rFonts w:asciiTheme="majorHAnsi" w:hAnsiTheme="majorHAnsi" w:cstheme="majorHAnsi"/>
                <w:spacing w:val="-4"/>
                <w:sz w:val="20"/>
              </w:rPr>
              <w:t xml:space="preserve"> </w:t>
            </w:r>
            <w:r>
              <w:rPr>
                <w:rFonts w:asciiTheme="majorHAnsi" w:hAnsiTheme="majorHAnsi" w:cstheme="majorHAnsi"/>
                <w:sz w:val="20"/>
              </w:rPr>
              <w:t>je</w:t>
            </w:r>
            <w:r>
              <w:rPr>
                <w:rFonts w:asciiTheme="majorHAnsi" w:hAnsiTheme="majorHAnsi" w:cstheme="majorHAnsi"/>
                <w:spacing w:val="-4"/>
                <w:sz w:val="20"/>
              </w:rPr>
              <w:t xml:space="preserve"> </w:t>
            </w:r>
            <w:r>
              <w:rPr>
                <w:rFonts w:asciiTheme="majorHAnsi" w:hAnsiTheme="majorHAnsi" w:cstheme="majorHAnsi"/>
                <w:sz w:val="20"/>
              </w:rPr>
              <w:t>obavezan</w:t>
            </w:r>
            <w:r>
              <w:rPr>
                <w:rFonts w:asciiTheme="majorHAnsi" w:hAnsiTheme="majorHAnsi" w:cstheme="majorHAnsi"/>
                <w:spacing w:val="-5"/>
                <w:sz w:val="20"/>
              </w:rPr>
              <w:t xml:space="preserve"> </w:t>
            </w:r>
            <w:r>
              <w:rPr>
                <w:rFonts w:asciiTheme="majorHAnsi" w:hAnsiTheme="majorHAnsi" w:cstheme="majorHAnsi"/>
                <w:sz w:val="20"/>
              </w:rPr>
              <w:t>pohađati</w:t>
            </w:r>
            <w:r>
              <w:rPr>
                <w:rFonts w:asciiTheme="majorHAnsi" w:hAnsiTheme="majorHAnsi" w:cstheme="majorHAnsi"/>
                <w:spacing w:val="-8"/>
                <w:sz w:val="20"/>
              </w:rPr>
              <w:t xml:space="preserve"> </w:t>
            </w:r>
            <w:r>
              <w:rPr>
                <w:rFonts w:asciiTheme="majorHAnsi" w:hAnsiTheme="majorHAnsi" w:cstheme="majorHAnsi"/>
                <w:sz w:val="20"/>
              </w:rPr>
              <w:t>nastavu.</w:t>
            </w:r>
            <w:r>
              <w:rPr>
                <w:rFonts w:asciiTheme="majorHAnsi" w:hAnsiTheme="majorHAnsi" w:cstheme="majorHAnsi"/>
                <w:spacing w:val="-3"/>
                <w:sz w:val="20"/>
              </w:rPr>
              <w:t xml:space="preserve"> Obavezan je položiti usmeni ispit. </w:t>
            </w:r>
            <w:r>
              <w:rPr>
                <w:rFonts w:asciiTheme="majorHAnsi" w:hAnsiTheme="majorHAnsi" w:cstheme="majorHAnsi"/>
                <w:sz w:val="20"/>
              </w:rPr>
              <w:t>Nakon toga student može pristupiti završnom pisanom</w:t>
            </w:r>
            <w:r>
              <w:rPr>
                <w:rFonts w:asciiTheme="majorHAnsi" w:hAnsiTheme="majorHAnsi" w:cstheme="majorHAnsi"/>
                <w:spacing w:val="1"/>
                <w:sz w:val="20"/>
              </w:rPr>
              <w:t xml:space="preserve"> </w:t>
            </w:r>
            <w:r>
              <w:rPr>
                <w:rFonts w:asciiTheme="majorHAnsi" w:hAnsiTheme="majorHAnsi" w:cstheme="majorHAnsi"/>
                <w:sz w:val="20"/>
              </w:rPr>
              <w:t>ispitu.</w:t>
            </w:r>
            <w:r>
              <w:rPr>
                <w:rFonts w:asciiTheme="majorHAnsi" w:hAnsiTheme="majorHAnsi" w:cstheme="majorHAnsi"/>
                <w:spacing w:val="5"/>
                <w:sz w:val="20"/>
              </w:rPr>
              <w:t xml:space="preserve"> </w:t>
            </w:r>
          </w:p>
        </w:tc>
      </w:tr>
      <w:tr w:rsidR="00327FC2" w14:paraId="12518A5A" w14:textId="77777777">
        <w:trPr>
          <w:trHeight w:val="2160"/>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D121DC0" w14:textId="77777777" w:rsidR="00327FC2" w:rsidRDefault="00257526">
            <w:pPr>
              <w:widowControl w:val="0"/>
              <w:jc w:val="center"/>
              <w:rPr>
                <w:rFonts w:asciiTheme="majorHAnsi" w:hAnsiTheme="majorHAnsi" w:cstheme="majorHAnsi"/>
                <w:sz w:val="20"/>
                <w:szCs w:val="20"/>
              </w:rPr>
            </w:pPr>
            <w:r>
              <w:rPr>
                <w:rFonts w:asciiTheme="majorHAnsi" w:hAnsiTheme="majorHAnsi" w:cstheme="majorHAnsi"/>
                <w:sz w:val="20"/>
                <w:szCs w:val="20"/>
                <w:lang w:eastAsia="hr-HR"/>
              </w:rPr>
              <w:t>Način polaganja ispita i kriteriji ocjenjivanja, pojašnjenje</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6B0C46C8" w14:textId="77777777" w:rsidR="00327FC2" w:rsidRDefault="00257526">
            <w:pPr>
              <w:pStyle w:val="TableParagraph"/>
              <w:tabs>
                <w:tab w:val="left" w:pos="2856"/>
              </w:tabs>
              <w:spacing w:line="254" w:lineRule="auto"/>
              <w:ind w:right="95"/>
              <w:rPr>
                <w:rFonts w:asciiTheme="majorHAnsi" w:hAnsiTheme="majorHAnsi" w:cstheme="majorHAnsi"/>
                <w:sz w:val="20"/>
              </w:rPr>
            </w:pPr>
            <w:r>
              <w:rPr>
                <w:rFonts w:asciiTheme="majorHAnsi" w:hAnsiTheme="majorHAnsi" w:cstheme="majorHAnsi"/>
                <w:sz w:val="20"/>
              </w:rPr>
              <w:t>Rad</w:t>
            </w:r>
            <w:r>
              <w:rPr>
                <w:rFonts w:asciiTheme="majorHAnsi" w:hAnsiTheme="majorHAnsi" w:cstheme="majorHAnsi"/>
                <w:spacing w:val="-1"/>
                <w:sz w:val="20"/>
              </w:rPr>
              <w:t xml:space="preserve"> </w:t>
            </w:r>
            <w:r>
              <w:rPr>
                <w:rFonts w:asciiTheme="majorHAnsi" w:hAnsiTheme="majorHAnsi" w:cstheme="majorHAnsi"/>
                <w:sz w:val="20"/>
              </w:rPr>
              <w:t>studenata</w:t>
            </w:r>
            <w:r>
              <w:rPr>
                <w:rFonts w:asciiTheme="majorHAnsi" w:hAnsiTheme="majorHAnsi" w:cstheme="majorHAnsi"/>
                <w:spacing w:val="-7"/>
                <w:sz w:val="20"/>
              </w:rPr>
              <w:t xml:space="preserve"> </w:t>
            </w:r>
            <w:r>
              <w:rPr>
                <w:rFonts w:asciiTheme="majorHAnsi" w:hAnsiTheme="majorHAnsi" w:cstheme="majorHAnsi"/>
                <w:sz w:val="20"/>
              </w:rPr>
              <w:t>na</w:t>
            </w:r>
            <w:r>
              <w:rPr>
                <w:rFonts w:asciiTheme="majorHAnsi" w:hAnsiTheme="majorHAnsi" w:cstheme="majorHAnsi"/>
                <w:spacing w:val="-3"/>
                <w:sz w:val="20"/>
              </w:rPr>
              <w:t xml:space="preserve"> </w:t>
            </w:r>
            <w:r>
              <w:rPr>
                <w:rFonts w:asciiTheme="majorHAnsi" w:hAnsiTheme="majorHAnsi" w:cstheme="majorHAnsi"/>
                <w:sz w:val="20"/>
              </w:rPr>
              <w:t>kolegiju vrednuje</w:t>
            </w:r>
            <w:r>
              <w:rPr>
                <w:rFonts w:asciiTheme="majorHAnsi" w:hAnsiTheme="majorHAnsi" w:cstheme="majorHAnsi"/>
                <w:spacing w:val="-3"/>
                <w:sz w:val="20"/>
              </w:rPr>
              <w:t xml:space="preserve"> </w:t>
            </w:r>
            <w:r>
              <w:rPr>
                <w:rFonts w:asciiTheme="majorHAnsi" w:hAnsiTheme="majorHAnsi" w:cstheme="majorHAnsi"/>
                <w:sz w:val="20"/>
              </w:rPr>
              <w:t>se</w:t>
            </w:r>
            <w:r>
              <w:rPr>
                <w:rFonts w:asciiTheme="majorHAnsi" w:hAnsiTheme="majorHAnsi" w:cstheme="majorHAnsi"/>
                <w:spacing w:val="-3"/>
                <w:sz w:val="20"/>
              </w:rPr>
              <w:t xml:space="preserve"> </w:t>
            </w:r>
            <w:r>
              <w:rPr>
                <w:rFonts w:asciiTheme="majorHAnsi" w:hAnsiTheme="majorHAnsi" w:cstheme="majorHAnsi"/>
                <w:sz w:val="20"/>
              </w:rPr>
              <w:t>i</w:t>
            </w:r>
            <w:r>
              <w:rPr>
                <w:rFonts w:asciiTheme="majorHAnsi" w:hAnsiTheme="majorHAnsi" w:cstheme="majorHAnsi"/>
                <w:spacing w:val="-3"/>
                <w:sz w:val="20"/>
              </w:rPr>
              <w:t xml:space="preserve"> </w:t>
            </w:r>
            <w:r>
              <w:rPr>
                <w:rFonts w:asciiTheme="majorHAnsi" w:hAnsiTheme="majorHAnsi" w:cstheme="majorHAnsi"/>
                <w:sz w:val="20"/>
              </w:rPr>
              <w:t>ocjenjuje</w:t>
            </w:r>
            <w:r>
              <w:rPr>
                <w:rFonts w:asciiTheme="majorHAnsi" w:hAnsiTheme="majorHAnsi" w:cstheme="majorHAnsi"/>
                <w:spacing w:val="-3"/>
                <w:sz w:val="20"/>
              </w:rPr>
              <w:t xml:space="preserve"> </w:t>
            </w:r>
            <w:r>
              <w:rPr>
                <w:rFonts w:asciiTheme="majorHAnsi" w:hAnsiTheme="majorHAnsi" w:cstheme="majorHAnsi"/>
                <w:sz w:val="20"/>
              </w:rPr>
              <w:t>tijekom</w:t>
            </w:r>
            <w:r>
              <w:rPr>
                <w:rFonts w:asciiTheme="majorHAnsi" w:hAnsiTheme="majorHAnsi" w:cstheme="majorHAnsi"/>
                <w:spacing w:val="1"/>
                <w:sz w:val="20"/>
              </w:rPr>
              <w:t xml:space="preserve"> </w:t>
            </w:r>
            <w:r>
              <w:rPr>
                <w:rFonts w:asciiTheme="majorHAnsi" w:hAnsiTheme="majorHAnsi" w:cstheme="majorHAnsi"/>
                <w:sz w:val="20"/>
              </w:rPr>
              <w:t>nastave</w:t>
            </w:r>
            <w:r>
              <w:rPr>
                <w:rFonts w:asciiTheme="majorHAnsi" w:hAnsiTheme="majorHAnsi" w:cstheme="majorHAnsi"/>
                <w:spacing w:val="-3"/>
                <w:sz w:val="20"/>
              </w:rPr>
              <w:t xml:space="preserve"> </w:t>
            </w:r>
            <w:r>
              <w:rPr>
                <w:rFonts w:asciiTheme="majorHAnsi" w:hAnsiTheme="majorHAnsi" w:cstheme="majorHAnsi"/>
                <w:sz w:val="20"/>
              </w:rPr>
              <w:t>i</w:t>
            </w:r>
            <w:r>
              <w:rPr>
                <w:rFonts w:asciiTheme="majorHAnsi" w:hAnsiTheme="majorHAnsi" w:cstheme="majorHAnsi"/>
                <w:spacing w:val="-3"/>
                <w:sz w:val="20"/>
              </w:rPr>
              <w:t xml:space="preserve"> </w:t>
            </w:r>
            <w:r>
              <w:rPr>
                <w:rFonts w:asciiTheme="majorHAnsi" w:hAnsiTheme="majorHAnsi" w:cstheme="majorHAnsi"/>
                <w:sz w:val="20"/>
              </w:rPr>
              <w:t>na</w:t>
            </w:r>
            <w:r>
              <w:rPr>
                <w:rFonts w:asciiTheme="majorHAnsi" w:hAnsiTheme="majorHAnsi" w:cstheme="majorHAnsi"/>
                <w:spacing w:val="-3"/>
                <w:sz w:val="20"/>
              </w:rPr>
              <w:t xml:space="preserve"> </w:t>
            </w:r>
            <w:r>
              <w:rPr>
                <w:rFonts w:asciiTheme="majorHAnsi" w:hAnsiTheme="majorHAnsi" w:cstheme="majorHAnsi"/>
                <w:sz w:val="20"/>
              </w:rPr>
              <w:t>završnom</w:t>
            </w:r>
            <w:r>
              <w:rPr>
                <w:rFonts w:asciiTheme="majorHAnsi" w:hAnsiTheme="majorHAnsi" w:cstheme="majorHAnsi"/>
                <w:spacing w:val="-3"/>
                <w:sz w:val="20"/>
              </w:rPr>
              <w:t xml:space="preserve"> </w:t>
            </w:r>
            <w:r>
              <w:rPr>
                <w:rFonts w:asciiTheme="majorHAnsi" w:hAnsiTheme="majorHAnsi" w:cstheme="majorHAnsi"/>
                <w:sz w:val="20"/>
              </w:rPr>
              <w:t>ispitu.</w:t>
            </w:r>
            <w:r>
              <w:rPr>
                <w:rFonts w:asciiTheme="majorHAnsi" w:hAnsiTheme="majorHAnsi" w:cstheme="majorHAnsi"/>
                <w:spacing w:val="-2"/>
                <w:sz w:val="20"/>
              </w:rPr>
              <w:t xml:space="preserve"> </w:t>
            </w:r>
            <w:r>
              <w:rPr>
                <w:rFonts w:asciiTheme="majorHAnsi" w:hAnsiTheme="majorHAnsi" w:cstheme="majorHAnsi"/>
                <w:sz w:val="20"/>
              </w:rPr>
              <w:t>Tijekom</w:t>
            </w:r>
            <w:r>
              <w:rPr>
                <w:rFonts w:asciiTheme="majorHAnsi" w:hAnsiTheme="majorHAnsi" w:cstheme="majorHAnsi"/>
                <w:spacing w:val="2"/>
                <w:sz w:val="20"/>
              </w:rPr>
              <w:t xml:space="preserve"> </w:t>
            </w:r>
            <w:r>
              <w:rPr>
                <w:rFonts w:asciiTheme="majorHAnsi" w:hAnsiTheme="majorHAnsi" w:cstheme="majorHAnsi"/>
                <w:sz w:val="20"/>
              </w:rPr>
              <w:t>nastave</w:t>
            </w:r>
            <w:r>
              <w:rPr>
                <w:rFonts w:asciiTheme="majorHAnsi" w:hAnsiTheme="majorHAnsi" w:cstheme="majorHAnsi"/>
                <w:spacing w:val="-3"/>
                <w:sz w:val="20"/>
              </w:rPr>
              <w:t xml:space="preserve"> </w:t>
            </w:r>
            <w:r>
              <w:rPr>
                <w:rFonts w:asciiTheme="majorHAnsi" w:hAnsiTheme="majorHAnsi" w:cstheme="majorHAnsi"/>
                <w:sz w:val="20"/>
              </w:rPr>
              <w:t xml:space="preserve">vrednuje </w:t>
            </w:r>
            <w:r>
              <w:rPr>
                <w:rFonts w:asciiTheme="majorHAnsi" w:hAnsiTheme="majorHAnsi" w:cstheme="majorHAnsi"/>
                <w:spacing w:val="-47"/>
                <w:sz w:val="20"/>
              </w:rPr>
              <w:t xml:space="preserve"> </w:t>
            </w:r>
            <w:r>
              <w:rPr>
                <w:rFonts w:asciiTheme="majorHAnsi" w:hAnsiTheme="majorHAnsi" w:cstheme="majorHAnsi"/>
                <w:sz w:val="20"/>
              </w:rPr>
              <w:t>se</w:t>
            </w:r>
            <w:r>
              <w:rPr>
                <w:rFonts w:asciiTheme="majorHAnsi" w:hAnsiTheme="majorHAnsi" w:cstheme="majorHAnsi"/>
                <w:sz w:val="20"/>
              </w:rPr>
              <w:tab/>
            </w:r>
          </w:p>
          <w:p w14:paraId="5104668F" w14:textId="77777777" w:rsidR="00327FC2" w:rsidRDefault="00257526">
            <w:pPr>
              <w:pStyle w:val="TableParagraph"/>
              <w:tabs>
                <w:tab w:val="left" w:pos="2856"/>
              </w:tabs>
              <w:spacing w:line="254" w:lineRule="auto"/>
              <w:ind w:right="95"/>
              <w:rPr>
                <w:rFonts w:asciiTheme="majorHAnsi" w:hAnsiTheme="majorHAnsi" w:cstheme="majorHAnsi"/>
                <w:sz w:val="20"/>
              </w:rPr>
            </w:pPr>
            <w:r>
              <w:rPr>
                <w:rFonts w:asciiTheme="majorHAnsi" w:hAnsiTheme="majorHAnsi" w:cstheme="majorHAnsi"/>
                <w:sz w:val="20"/>
              </w:rPr>
              <w:t>a)</w:t>
            </w:r>
            <w:r>
              <w:rPr>
                <w:rFonts w:asciiTheme="majorHAnsi" w:hAnsiTheme="majorHAnsi" w:cstheme="majorHAnsi"/>
                <w:spacing w:val="1"/>
                <w:sz w:val="20"/>
              </w:rPr>
              <w:t xml:space="preserve"> </w:t>
            </w:r>
            <w:r>
              <w:rPr>
                <w:rFonts w:asciiTheme="majorHAnsi" w:hAnsiTheme="majorHAnsi" w:cstheme="majorHAnsi"/>
                <w:sz w:val="20"/>
              </w:rPr>
              <w:t>Nazočnost</w:t>
            </w:r>
            <w:r>
              <w:rPr>
                <w:rFonts w:asciiTheme="majorHAnsi" w:hAnsiTheme="majorHAnsi" w:cstheme="majorHAnsi"/>
                <w:spacing w:val="4"/>
                <w:sz w:val="20"/>
              </w:rPr>
              <w:t xml:space="preserve"> </w:t>
            </w:r>
            <w:r>
              <w:rPr>
                <w:rFonts w:asciiTheme="majorHAnsi" w:hAnsiTheme="majorHAnsi" w:cstheme="majorHAnsi"/>
                <w:sz w:val="20"/>
              </w:rPr>
              <w:t>na nastavi</w:t>
            </w:r>
            <w:r>
              <w:rPr>
                <w:rFonts w:asciiTheme="majorHAnsi" w:hAnsiTheme="majorHAnsi" w:cstheme="majorHAnsi"/>
                <w:spacing w:val="5"/>
                <w:sz w:val="20"/>
              </w:rPr>
              <w:t xml:space="preserve"> </w:t>
            </w:r>
            <w:r>
              <w:rPr>
                <w:rFonts w:asciiTheme="majorHAnsi" w:hAnsiTheme="majorHAnsi" w:cstheme="majorHAnsi"/>
                <w:sz w:val="20"/>
              </w:rPr>
              <w:t>(</w:t>
            </w:r>
            <w:r>
              <w:rPr>
                <w:rFonts w:asciiTheme="majorHAnsi" w:hAnsiTheme="majorHAnsi" w:cstheme="majorHAnsi"/>
                <w:spacing w:val="1"/>
                <w:sz w:val="20"/>
              </w:rPr>
              <w:t xml:space="preserve"> </w:t>
            </w:r>
            <w:r>
              <w:rPr>
                <w:rFonts w:asciiTheme="majorHAnsi" w:hAnsiTheme="majorHAnsi" w:cstheme="majorHAnsi"/>
                <w:sz w:val="20"/>
              </w:rPr>
              <w:t>do</w:t>
            </w:r>
            <w:r>
              <w:rPr>
                <w:rFonts w:asciiTheme="majorHAnsi" w:hAnsiTheme="majorHAnsi" w:cstheme="majorHAnsi"/>
                <w:spacing w:val="-7"/>
                <w:sz w:val="20"/>
              </w:rPr>
              <w:t xml:space="preserve"> </w:t>
            </w:r>
            <w:r>
              <w:rPr>
                <w:rFonts w:asciiTheme="majorHAnsi" w:hAnsiTheme="majorHAnsi" w:cstheme="majorHAnsi"/>
                <w:sz w:val="20"/>
              </w:rPr>
              <w:t>10</w:t>
            </w:r>
            <w:r>
              <w:rPr>
                <w:rFonts w:asciiTheme="majorHAnsi" w:hAnsiTheme="majorHAnsi" w:cstheme="majorHAnsi"/>
                <w:spacing w:val="2"/>
                <w:sz w:val="20"/>
              </w:rPr>
              <w:t xml:space="preserve"> </w:t>
            </w:r>
            <w:r>
              <w:rPr>
                <w:rFonts w:asciiTheme="majorHAnsi" w:hAnsiTheme="majorHAnsi" w:cstheme="majorHAnsi"/>
                <w:sz w:val="20"/>
              </w:rPr>
              <w:t>bodova )</w:t>
            </w:r>
          </w:p>
          <w:p w14:paraId="30DF5830" w14:textId="77777777" w:rsidR="00327FC2" w:rsidRDefault="00257526">
            <w:pPr>
              <w:pStyle w:val="TableParagraph"/>
              <w:spacing w:line="228" w:lineRule="exact"/>
              <w:rPr>
                <w:rFonts w:asciiTheme="majorHAnsi" w:hAnsiTheme="majorHAnsi" w:cstheme="majorHAnsi"/>
                <w:sz w:val="20"/>
              </w:rPr>
            </w:pPr>
            <w:r>
              <w:rPr>
                <w:rFonts w:asciiTheme="majorHAnsi" w:hAnsiTheme="majorHAnsi" w:cstheme="majorHAnsi"/>
                <w:sz w:val="20"/>
              </w:rPr>
              <w:t>b)</w:t>
            </w:r>
            <w:r>
              <w:rPr>
                <w:rFonts w:asciiTheme="majorHAnsi" w:hAnsiTheme="majorHAnsi" w:cstheme="majorHAnsi"/>
                <w:spacing w:val="1"/>
                <w:sz w:val="20"/>
              </w:rPr>
              <w:t xml:space="preserve"> </w:t>
            </w:r>
            <w:r>
              <w:rPr>
                <w:rFonts w:asciiTheme="majorHAnsi" w:hAnsiTheme="majorHAnsi" w:cstheme="majorHAnsi"/>
                <w:sz w:val="20"/>
              </w:rPr>
              <w:t>Vježbe</w:t>
            </w:r>
            <w:r>
              <w:rPr>
                <w:rFonts w:asciiTheme="majorHAnsi" w:hAnsiTheme="majorHAnsi" w:cstheme="majorHAnsi"/>
                <w:spacing w:val="-1"/>
                <w:sz w:val="20"/>
              </w:rPr>
              <w:t xml:space="preserve"> </w:t>
            </w:r>
            <w:r>
              <w:rPr>
                <w:rFonts w:asciiTheme="majorHAnsi" w:hAnsiTheme="majorHAnsi" w:cstheme="majorHAnsi"/>
                <w:sz w:val="20"/>
              </w:rPr>
              <w:t>(</w:t>
            </w:r>
            <w:r>
              <w:rPr>
                <w:rFonts w:asciiTheme="majorHAnsi" w:hAnsiTheme="majorHAnsi" w:cstheme="majorHAnsi"/>
                <w:spacing w:val="1"/>
                <w:sz w:val="20"/>
              </w:rPr>
              <w:t xml:space="preserve"> </w:t>
            </w:r>
            <w:r>
              <w:rPr>
                <w:rFonts w:asciiTheme="majorHAnsi" w:hAnsiTheme="majorHAnsi" w:cstheme="majorHAnsi"/>
                <w:sz w:val="20"/>
              </w:rPr>
              <w:t>do</w:t>
            </w:r>
            <w:r>
              <w:rPr>
                <w:rFonts w:asciiTheme="majorHAnsi" w:hAnsiTheme="majorHAnsi" w:cstheme="majorHAnsi"/>
                <w:spacing w:val="-4"/>
                <w:sz w:val="20"/>
              </w:rPr>
              <w:t xml:space="preserve"> </w:t>
            </w:r>
            <w:r>
              <w:rPr>
                <w:rFonts w:asciiTheme="majorHAnsi" w:hAnsiTheme="majorHAnsi" w:cstheme="majorHAnsi"/>
                <w:sz w:val="20"/>
              </w:rPr>
              <w:t>10</w:t>
            </w:r>
            <w:r>
              <w:rPr>
                <w:rFonts w:asciiTheme="majorHAnsi" w:hAnsiTheme="majorHAnsi" w:cstheme="majorHAnsi"/>
                <w:spacing w:val="-4"/>
                <w:sz w:val="20"/>
              </w:rPr>
              <w:t xml:space="preserve"> </w:t>
            </w:r>
            <w:r>
              <w:rPr>
                <w:rFonts w:asciiTheme="majorHAnsi" w:hAnsiTheme="majorHAnsi" w:cstheme="majorHAnsi"/>
                <w:sz w:val="20"/>
              </w:rPr>
              <w:t>bodova</w:t>
            </w:r>
            <w:r>
              <w:rPr>
                <w:rFonts w:asciiTheme="majorHAnsi" w:hAnsiTheme="majorHAnsi" w:cstheme="majorHAnsi"/>
                <w:spacing w:val="4"/>
                <w:sz w:val="20"/>
              </w:rPr>
              <w:t xml:space="preserve"> </w:t>
            </w:r>
            <w:r>
              <w:rPr>
                <w:rFonts w:asciiTheme="majorHAnsi" w:hAnsiTheme="majorHAnsi" w:cstheme="majorHAnsi"/>
                <w:sz w:val="20"/>
              </w:rPr>
              <w:t>)</w:t>
            </w:r>
          </w:p>
          <w:p w14:paraId="0346F3EC" w14:textId="77777777" w:rsidR="00327FC2" w:rsidRDefault="00257526">
            <w:pPr>
              <w:pStyle w:val="TableParagraph"/>
              <w:spacing w:line="226" w:lineRule="exact"/>
              <w:rPr>
                <w:rFonts w:asciiTheme="majorHAnsi" w:hAnsiTheme="majorHAnsi" w:cstheme="majorHAnsi"/>
                <w:sz w:val="20"/>
              </w:rPr>
            </w:pPr>
            <w:r>
              <w:rPr>
                <w:rFonts w:asciiTheme="majorHAnsi" w:hAnsiTheme="majorHAnsi" w:cstheme="majorHAnsi"/>
                <w:sz w:val="20"/>
              </w:rPr>
              <w:t>c)</w:t>
            </w:r>
            <w:r>
              <w:rPr>
                <w:rFonts w:asciiTheme="majorHAnsi" w:hAnsiTheme="majorHAnsi" w:cstheme="majorHAnsi"/>
                <w:spacing w:val="2"/>
                <w:sz w:val="20"/>
              </w:rPr>
              <w:t xml:space="preserve"> </w:t>
            </w:r>
            <w:r>
              <w:rPr>
                <w:rFonts w:asciiTheme="majorHAnsi" w:hAnsiTheme="majorHAnsi" w:cstheme="majorHAnsi"/>
                <w:sz w:val="20"/>
              </w:rPr>
              <w:t>Završni</w:t>
            </w:r>
            <w:r>
              <w:rPr>
                <w:rFonts w:asciiTheme="majorHAnsi" w:hAnsiTheme="majorHAnsi" w:cstheme="majorHAnsi"/>
                <w:spacing w:val="-5"/>
                <w:sz w:val="20"/>
              </w:rPr>
              <w:t xml:space="preserve"> </w:t>
            </w:r>
            <w:r>
              <w:rPr>
                <w:rFonts w:asciiTheme="majorHAnsi" w:hAnsiTheme="majorHAnsi" w:cstheme="majorHAnsi"/>
                <w:sz w:val="20"/>
              </w:rPr>
              <w:t>ispit</w:t>
            </w:r>
            <w:r>
              <w:rPr>
                <w:rFonts w:asciiTheme="majorHAnsi" w:hAnsiTheme="majorHAnsi" w:cstheme="majorHAnsi"/>
                <w:spacing w:val="-2"/>
                <w:sz w:val="20"/>
              </w:rPr>
              <w:t xml:space="preserve"> </w:t>
            </w:r>
            <w:r>
              <w:rPr>
                <w:rFonts w:asciiTheme="majorHAnsi" w:hAnsiTheme="majorHAnsi" w:cstheme="majorHAnsi"/>
                <w:sz w:val="20"/>
              </w:rPr>
              <w:t>(</w:t>
            </w:r>
            <w:r>
              <w:rPr>
                <w:rFonts w:asciiTheme="majorHAnsi" w:hAnsiTheme="majorHAnsi" w:cstheme="majorHAnsi"/>
                <w:spacing w:val="-2"/>
                <w:sz w:val="20"/>
              </w:rPr>
              <w:t xml:space="preserve"> </w:t>
            </w:r>
            <w:r>
              <w:rPr>
                <w:rFonts w:asciiTheme="majorHAnsi" w:hAnsiTheme="majorHAnsi" w:cstheme="majorHAnsi"/>
                <w:sz w:val="20"/>
              </w:rPr>
              <w:t>pismeni</w:t>
            </w:r>
            <w:r>
              <w:rPr>
                <w:rFonts w:asciiTheme="majorHAnsi" w:hAnsiTheme="majorHAnsi" w:cstheme="majorHAnsi"/>
                <w:spacing w:val="-2"/>
                <w:sz w:val="20"/>
              </w:rPr>
              <w:t xml:space="preserve"> </w:t>
            </w:r>
            <w:r>
              <w:rPr>
                <w:rFonts w:asciiTheme="majorHAnsi" w:hAnsiTheme="majorHAnsi" w:cstheme="majorHAnsi"/>
                <w:sz w:val="20"/>
              </w:rPr>
              <w:t>(</w:t>
            </w:r>
            <w:r>
              <w:rPr>
                <w:rFonts w:asciiTheme="majorHAnsi" w:hAnsiTheme="majorHAnsi" w:cstheme="majorHAnsi"/>
                <w:spacing w:val="3"/>
                <w:sz w:val="20"/>
              </w:rPr>
              <w:t xml:space="preserve"> </w:t>
            </w:r>
            <w:r>
              <w:rPr>
                <w:rFonts w:asciiTheme="majorHAnsi" w:hAnsiTheme="majorHAnsi" w:cstheme="majorHAnsi"/>
                <w:sz w:val="20"/>
              </w:rPr>
              <w:t>40</w:t>
            </w:r>
            <w:r>
              <w:rPr>
                <w:rFonts w:asciiTheme="majorHAnsi" w:hAnsiTheme="majorHAnsi" w:cstheme="majorHAnsi"/>
                <w:spacing w:val="-3"/>
                <w:sz w:val="20"/>
              </w:rPr>
              <w:t xml:space="preserve"> </w:t>
            </w:r>
            <w:r>
              <w:rPr>
                <w:rFonts w:asciiTheme="majorHAnsi" w:hAnsiTheme="majorHAnsi" w:cstheme="majorHAnsi"/>
                <w:sz w:val="20"/>
              </w:rPr>
              <w:t>)</w:t>
            </w:r>
            <w:r>
              <w:rPr>
                <w:rFonts w:asciiTheme="majorHAnsi" w:hAnsiTheme="majorHAnsi" w:cstheme="majorHAnsi"/>
                <w:spacing w:val="2"/>
                <w:sz w:val="20"/>
              </w:rPr>
              <w:t xml:space="preserve"> </w:t>
            </w:r>
            <w:r>
              <w:rPr>
                <w:rFonts w:asciiTheme="majorHAnsi" w:hAnsiTheme="majorHAnsi" w:cstheme="majorHAnsi"/>
                <w:sz w:val="20"/>
              </w:rPr>
              <w:t>+</w:t>
            </w:r>
            <w:r>
              <w:rPr>
                <w:rFonts w:asciiTheme="majorHAnsi" w:hAnsiTheme="majorHAnsi" w:cstheme="majorHAnsi"/>
                <w:spacing w:val="-7"/>
                <w:sz w:val="20"/>
              </w:rPr>
              <w:t xml:space="preserve"> </w:t>
            </w:r>
            <w:r>
              <w:rPr>
                <w:rFonts w:asciiTheme="majorHAnsi" w:hAnsiTheme="majorHAnsi" w:cstheme="majorHAnsi"/>
                <w:sz w:val="20"/>
              </w:rPr>
              <w:t>usmeni</w:t>
            </w:r>
            <w:r>
              <w:rPr>
                <w:rFonts w:asciiTheme="majorHAnsi" w:hAnsiTheme="majorHAnsi" w:cstheme="majorHAnsi"/>
                <w:spacing w:val="-1"/>
                <w:sz w:val="20"/>
              </w:rPr>
              <w:t xml:space="preserve"> </w:t>
            </w:r>
            <w:r>
              <w:rPr>
                <w:rFonts w:asciiTheme="majorHAnsi" w:hAnsiTheme="majorHAnsi" w:cstheme="majorHAnsi"/>
                <w:sz w:val="20"/>
              </w:rPr>
              <w:t>(</w:t>
            </w:r>
            <w:r>
              <w:rPr>
                <w:rFonts w:asciiTheme="majorHAnsi" w:hAnsiTheme="majorHAnsi" w:cstheme="majorHAnsi"/>
                <w:spacing w:val="2"/>
                <w:sz w:val="20"/>
              </w:rPr>
              <w:t xml:space="preserve"> </w:t>
            </w:r>
            <w:r>
              <w:rPr>
                <w:rFonts w:asciiTheme="majorHAnsi" w:hAnsiTheme="majorHAnsi" w:cstheme="majorHAnsi"/>
                <w:sz w:val="20"/>
              </w:rPr>
              <w:t>40</w:t>
            </w:r>
            <w:r>
              <w:rPr>
                <w:rFonts w:asciiTheme="majorHAnsi" w:hAnsiTheme="majorHAnsi" w:cstheme="majorHAnsi"/>
                <w:spacing w:val="-7"/>
                <w:sz w:val="20"/>
              </w:rPr>
              <w:t xml:space="preserve"> </w:t>
            </w:r>
            <w:r>
              <w:rPr>
                <w:rFonts w:asciiTheme="majorHAnsi" w:hAnsiTheme="majorHAnsi" w:cstheme="majorHAnsi"/>
                <w:sz w:val="20"/>
              </w:rPr>
              <w:t>)</w:t>
            </w:r>
            <w:r>
              <w:rPr>
                <w:rFonts w:asciiTheme="majorHAnsi" w:hAnsiTheme="majorHAnsi" w:cstheme="majorHAnsi"/>
                <w:spacing w:val="1"/>
                <w:sz w:val="20"/>
              </w:rPr>
              <w:t xml:space="preserve"> </w:t>
            </w:r>
            <w:r>
              <w:rPr>
                <w:rFonts w:asciiTheme="majorHAnsi" w:hAnsiTheme="majorHAnsi" w:cstheme="majorHAnsi"/>
                <w:sz w:val="20"/>
              </w:rPr>
              <w:t>80</w:t>
            </w:r>
            <w:r>
              <w:rPr>
                <w:rFonts w:asciiTheme="majorHAnsi" w:hAnsiTheme="majorHAnsi" w:cstheme="majorHAnsi"/>
                <w:spacing w:val="-2"/>
                <w:sz w:val="20"/>
              </w:rPr>
              <w:t xml:space="preserve"> </w:t>
            </w:r>
            <w:r>
              <w:rPr>
                <w:rFonts w:asciiTheme="majorHAnsi" w:hAnsiTheme="majorHAnsi" w:cstheme="majorHAnsi"/>
                <w:sz w:val="20"/>
              </w:rPr>
              <w:t>bodova</w:t>
            </w:r>
            <w:r>
              <w:rPr>
                <w:rFonts w:asciiTheme="majorHAnsi" w:hAnsiTheme="majorHAnsi" w:cstheme="majorHAnsi"/>
                <w:spacing w:val="3"/>
                <w:sz w:val="20"/>
              </w:rPr>
              <w:t xml:space="preserve"> </w:t>
            </w:r>
            <w:r>
              <w:rPr>
                <w:rFonts w:asciiTheme="majorHAnsi" w:hAnsiTheme="majorHAnsi" w:cstheme="majorHAnsi"/>
                <w:sz w:val="20"/>
              </w:rPr>
              <w:t>)</w:t>
            </w:r>
          </w:p>
          <w:p w14:paraId="540846FA" w14:textId="77777777" w:rsidR="00327FC2" w:rsidRDefault="00257526">
            <w:pPr>
              <w:pStyle w:val="TableParagraph"/>
              <w:numPr>
                <w:ilvl w:val="0"/>
                <w:numId w:val="295"/>
              </w:numPr>
              <w:tabs>
                <w:tab w:val="left" w:pos="702"/>
              </w:tabs>
              <w:spacing w:line="254" w:lineRule="auto"/>
              <w:ind w:right="113"/>
              <w:rPr>
                <w:rFonts w:asciiTheme="majorHAnsi" w:hAnsiTheme="majorHAnsi" w:cstheme="majorHAnsi"/>
                <w:sz w:val="20"/>
              </w:rPr>
            </w:pPr>
            <w:r>
              <w:rPr>
                <w:rFonts w:asciiTheme="majorHAnsi" w:hAnsiTheme="majorHAnsi" w:cstheme="majorHAnsi"/>
                <w:sz w:val="20"/>
              </w:rPr>
              <w:t>nazočnost na nastavi ( do 10 bodova ) Student može izostati s 20 % nastave isključivo zbog zdravstvenih</w:t>
            </w:r>
            <w:r>
              <w:rPr>
                <w:rFonts w:asciiTheme="majorHAnsi" w:hAnsiTheme="majorHAnsi" w:cstheme="majorHAnsi"/>
                <w:spacing w:val="1"/>
                <w:sz w:val="20"/>
              </w:rPr>
              <w:t xml:space="preserve"> </w:t>
            </w:r>
            <w:r>
              <w:rPr>
                <w:rFonts w:asciiTheme="majorHAnsi" w:hAnsiTheme="majorHAnsi" w:cstheme="majorHAnsi"/>
                <w:sz w:val="20"/>
              </w:rPr>
              <w:t>razloga,</w:t>
            </w:r>
            <w:r>
              <w:rPr>
                <w:rFonts w:asciiTheme="majorHAnsi" w:hAnsiTheme="majorHAnsi" w:cstheme="majorHAnsi"/>
                <w:spacing w:val="4"/>
                <w:sz w:val="20"/>
              </w:rPr>
              <w:t xml:space="preserve"> </w:t>
            </w:r>
            <w:r>
              <w:rPr>
                <w:rFonts w:asciiTheme="majorHAnsi" w:hAnsiTheme="majorHAnsi" w:cstheme="majorHAnsi"/>
                <w:sz w:val="20"/>
              </w:rPr>
              <w:t>što</w:t>
            </w:r>
            <w:r>
              <w:rPr>
                <w:rFonts w:asciiTheme="majorHAnsi" w:hAnsiTheme="majorHAnsi" w:cstheme="majorHAnsi"/>
                <w:spacing w:val="-4"/>
                <w:sz w:val="20"/>
              </w:rPr>
              <w:t xml:space="preserve"> </w:t>
            </w:r>
            <w:r>
              <w:rPr>
                <w:rFonts w:asciiTheme="majorHAnsi" w:hAnsiTheme="majorHAnsi" w:cstheme="majorHAnsi"/>
                <w:sz w:val="20"/>
              </w:rPr>
              <w:t>opravdava liječničkom</w:t>
            </w:r>
            <w:r>
              <w:rPr>
                <w:rFonts w:asciiTheme="majorHAnsi" w:hAnsiTheme="majorHAnsi" w:cstheme="majorHAnsi"/>
                <w:spacing w:val="-2"/>
                <w:sz w:val="20"/>
              </w:rPr>
              <w:t xml:space="preserve"> </w:t>
            </w:r>
            <w:r>
              <w:rPr>
                <w:rFonts w:asciiTheme="majorHAnsi" w:hAnsiTheme="majorHAnsi" w:cstheme="majorHAnsi"/>
                <w:sz w:val="20"/>
              </w:rPr>
              <w:t>ispričnicom.</w:t>
            </w:r>
            <w:r>
              <w:rPr>
                <w:rFonts w:asciiTheme="majorHAnsi" w:hAnsiTheme="majorHAnsi" w:cstheme="majorHAnsi"/>
                <w:spacing w:val="-2"/>
                <w:sz w:val="20"/>
              </w:rPr>
              <w:t xml:space="preserve"> </w:t>
            </w:r>
            <w:r>
              <w:rPr>
                <w:rFonts w:asciiTheme="majorHAnsi" w:hAnsiTheme="majorHAnsi" w:cstheme="majorHAnsi"/>
                <w:sz w:val="20"/>
              </w:rPr>
              <w:t>Nazočnost</w:t>
            </w:r>
            <w:r>
              <w:rPr>
                <w:rFonts w:asciiTheme="majorHAnsi" w:hAnsiTheme="majorHAnsi" w:cstheme="majorHAnsi"/>
                <w:spacing w:val="5"/>
                <w:sz w:val="20"/>
              </w:rPr>
              <w:t xml:space="preserve"> </w:t>
            </w:r>
            <w:r>
              <w:rPr>
                <w:rFonts w:asciiTheme="majorHAnsi" w:hAnsiTheme="majorHAnsi" w:cstheme="majorHAnsi"/>
                <w:sz w:val="20"/>
              </w:rPr>
              <w:t>na</w:t>
            </w:r>
            <w:r>
              <w:rPr>
                <w:rFonts w:asciiTheme="majorHAnsi" w:hAnsiTheme="majorHAnsi" w:cstheme="majorHAnsi"/>
                <w:spacing w:val="2"/>
                <w:sz w:val="20"/>
              </w:rPr>
              <w:t xml:space="preserve"> </w:t>
            </w:r>
            <w:r>
              <w:rPr>
                <w:rFonts w:asciiTheme="majorHAnsi" w:hAnsiTheme="majorHAnsi" w:cstheme="majorHAnsi"/>
                <w:sz w:val="20"/>
              </w:rPr>
              <w:t>predavanjima,</w:t>
            </w:r>
            <w:r>
              <w:rPr>
                <w:rFonts w:asciiTheme="majorHAnsi" w:hAnsiTheme="majorHAnsi" w:cstheme="majorHAnsi"/>
                <w:spacing w:val="4"/>
                <w:sz w:val="20"/>
              </w:rPr>
              <w:t xml:space="preserve"> </w:t>
            </w:r>
            <w:r>
              <w:rPr>
                <w:rFonts w:asciiTheme="majorHAnsi" w:hAnsiTheme="majorHAnsi" w:cstheme="majorHAnsi"/>
                <w:sz w:val="20"/>
              </w:rPr>
              <w:t>seminarima</w:t>
            </w:r>
            <w:r>
              <w:rPr>
                <w:rFonts w:asciiTheme="majorHAnsi" w:hAnsiTheme="majorHAnsi" w:cstheme="majorHAnsi"/>
                <w:spacing w:val="-1"/>
                <w:sz w:val="20"/>
              </w:rPr>
              <w:t xml:space="preserve"> </w:t>
            </w:r>
            <w:r>
              <w:rPr>
                <w:rFonts w:asciiTheme="majorHAnsi" w:hAnsiTheme="majorHAnsi" w:cstheme="majorHAnsi"/>
                <w:sz w:val="20"/>
              </w:rPr>
              <w:t>i</w:t>
            </w:r>
            <w:r>
              <w:rPr>
                <w:rFonts w:asciiTheme="majorHAnsi" w:hAnsiTheme="majorHAnsi" w:cstheme="majorHAnsi"/>
                <w:spacing w:val="-3"/>
                <w:sz w:val="20"/>
              </w:rPr>
              <w:t xml:space="preserve"> </w:t>
            </w:r>
            <w:r>
              <w:rPr>
                <w:rFonts w:asciiTheme="majorHAnsi" w:hAnsiTheme="majorHAnsi" w:cstheme="majorHAnsi"/>
                <w:sz w:val="20"/>
              </w:rPr>
              <w:t>vježbama</w:t>
            </w:r>
            <w:r>
              <w:rPr>
                <w:rFonts w:asciiTheme="majorHAnsi" w:hAnsiTheme="majorHAnsi" w:cstheme="majorHAnsi"/>
                <w:spacing w:val="-1"/>
                <w:sz w:val="20"/>
              </w:rPr>
              <w:t xml:space="preserve"> </w:t>
            </w:r>
            <w:r>
              <w:rPr>
                <w:rFonts w:asciiTheme="majorHAnsi" w:hAnsiTheme="majorHAnsi" w:cstheme="majorHAnsi"/>
                <w:sz w:val="20"/>
              </w:rPr>
              <w:t>je</w:t>
            </w:r>
            <w:r>
              <w:rPr>
                <w:rFonts w:asciiTheme="majorHAnsi" w:hAnsiTheme="majorHAnsi" w:cstheme="majorHAnsi"/>
                <w:spacing w:val="1"/>
                <w:sz w:val="20"/>
              </w:rPr>
              <w:t xml:space="preserve"> </w:t>
            </w:r>
            <w:r>
              <w:rPr>
                <w:rFonts w:asciiTheme="majorHAnsi" w:hAnsiTheme="majorHAnsi" w:cstheme="majorHAnsi"/>
                <w:sz w:val="20"/>
              </w:rPr>
              <w:t>obavezna. Ukoliko</w:t>
            </w:r>
            <w:r>
              <w:rPr>
                <w:rFonts w:asciiTheme="majorHAnsi" w:hAnsiTheme="majorHAnsi" w:cstheme="majorHAnsi"/>
                <w:spacing w:val="-3"/>
                <w:sz w:val="20"/>
              </w:rPr>
              <w:t xml:space="preserve"> </w:t>
            </w:r>
            <w:r>
              <w:rPr>
                <w:rFonts w:asciiTheme="majorHAnsi" w:hAnsiTheme="majorHAnsi" w:cstheme="majorHAnsi"/>
                <w:sz w:val="20"/>
              </w:rPr>
              <w:t>student</w:t>
            </w:r>
            <w:r>
              <w:rPr>
                <w:rFonts w:asciiTheme="majorHAnsi" w:hAnsiTheme="majorHAnsi" w:cstheme="majorHAnsi"/>
                <w:spacing w:val="-1"/>
                <w:sz w:val="20"/>
              </w:rPr>
              <w:t xml:space="preserve"> </w:t>
            </w:r>
            <w:r>
              <w:rPr>
                <w:rFonts w:asciiTheme="majorHAnsi" w:hAnsiTheme="majorHAnsi" w:cstheme="majorHAnsi"/>
                <w:sz w:val="20"/>
              </w:rPr>
              <w:t>opravdano</w:t>
            </w:r>
            <w:r>
              <w:rPr>
                <w:rFonts w:asciiTheme="majorHAnsi" w:hAnsiTheme="majorHAnsi" w:cstheme="majorHAnsi"/>
                <w:spacing w:val="-9"/>
                <w:sz w:val="20"/>
              </w:rPr>
              <w:t xml:space="preserve"> </w:t>
            </w:r>
            <w:r>
              <w:rPr>
                <w:rFonts w:asciiTheme="majorHAnsi" w:hAnsiTheme="majorHAnsi" w:cstheme="majorHAnsi"/>
                <w:sz w:val="20"/>
              </w:rPr>
              <w:t>ili</w:t>
            </w:r>
            <w:r>
              <w:rPr>
                <w:rFonts w:asciiTheme="majorHAnsi" w:hAnsiTheme="majorHAnsi" w:cstheme="majorHAnsi"/>
                <w:spacing w:val="-7"/>
                <w:sz w:val="20"/>
              </w:rPr>
              <w:t xml:space="preserve"> </w:t>
            </w:r>
            <w:r>
              <w:rPr>
                <w:rFonts w:asciiTheme="majorHAnsi" w:hAnsiTheme="majorHAnsi" w:cstheme="majorHAnsi"/>
                <w:sz w:val="20"/>
              </w:rPr>
              <w:t>neopravdano</w:t>
            </w:r>
            <w:r>
              <w:rPr>
                <w:rFonts w:asciiTheme="majorHAnsi" w:hAnsiTheme="majorHAnsi" w:cstheme="majorHAnsi"/>
                <w:spacing w:val="-7"/>
                <w:sz w:val="20"/>
              </w:rPr>
              <w:t xml:space="preserve"> </w:t>
            </w:r>
            <w:r>
              <w:rPr>
                <w:rFonts w:asciiTheme="majorHAnsi" w:hAnsiTheme="majorHAnsi" w:cstheme="majorHAnsi"/>
                <w:sz w:val="20"/>
              </w:rPr>
              <w:t>izostane</w:t>
            </w:r>
            <w:r>
              <w:rPr>
                <w:rFonts w:asciiTheme="majorHAnsi" w:hAnsiTheme="majorHAnsi" w:cstheme="majorHAnsi"/>
                <w:spacing w:val="-6"/>
                <w:sz w:val="20"/>
              </w:rPr>
              <w:t xml:space="preserve"> </w:t>
            </w:r>
            <w:r>
              <w:rPr>
                <w:rFonts w:asciiTheme="majorHAnsi" w:hAnsiTheme="majorHAnsi" w:cstheme="majorHAnsi"/>
                <w:sz w:val="20"/>
              </w:rPr>
              <w:t>s</w:t>
            </w:r>
            <w:r>
              <w:rPr>
                <w:rFonts w:asciiTheme="majorHAnsi" w:hAnsiTheme="majorHAnsi" w:cstheme="majorHAnsi"/>
                <w:spacing w:val="-5"/>
                <w:sz w:val="20"/>
              </w:rPr>
              <w:t xml:space="preserve"> </w:t>
            </w:r>
            <w:r>
              <w:rPr>
                <w:rFonts w:asciiTheme="majorHAnsi" w:hAnsiTheme="majorHAnsi" w:cstheme="majorHAnsi"/>
                <w:sz w:val="20"/>
              </w:rPr>
              <w:t>više</w:t>
            </w:r>
            <w:r>
              <w:rPr>
                <w:rFonts w:asciiTheme="majorHAnsi" w:hAnsiTheme="majorHAnsi" w:cstheme="majorHAnsi"/>
                <w:spacing w:val="-1"/>
                <w:sz w:val="20"/>
              </w:rPr>
              <w:t xml:space="preserve"> </w:t>
            </w:r>
            <w:r>
              <w:rPr>
                <w:rFonts w:asciiTheme="majorHAnsi" w:hAnsiTheme="majorHAnsi" w:cstheme="majorHAnsi"/>
                <w:sz w:val="20"/>
              </w:rPr>
              <w:t>od 30%</w:t>
            </w:r>
            <w:r>
              <w:rPr>
                <w:rFonts w:asciiTheme="majorHAnsi" w:hAnsiTheme="majorHAnsi" w:cstheme="majorHAnsi"/>
                <w:spacing w:val="-8"/>
                <w:sz w:val="20"/>
              </w:rPr>
              <w:t xml:space="preserve"> </w:t>
            </w:r>
            <w:r>
              <w:rPr>
                <w:rFonts w:asciiTheme="majorHAnsi" w:hAnsiTheme="majorHAnsi" w:cstheme="majorHAnsi"/>
                <w:sz w:val="20"/>
              </w:rPr>
              <w:t>nastave,</w:t>
            </w:r>
            <w:r>
              <w:rPr>
                <w:rFonts w:asciiTheme="majorHAnsi" w:hAnsiTheme="majorHAnsi" w:cstheme="majorHAnsi"/>
                <w:spacing w:val="3"/>
                <w:sz w:val="20"/>
              </w:rPr>
              <w:t xml:space="preserve"> </w:t>
            </w:r>
            <w:r>
              <w:rPr>
                <w:rFonts w:asciiTheme="majorHAnsi" w:hAnsiTheme="majorHAnsi" w:cstheme="majorHAnsi"/>
                <w:sz w:val="20"/>
              </w:rPr>
              <w:t>gubi</w:t>
            </w:r>
            <w:r>
              <w:rPr>
                <w:rFonts w:asciiTheme="majorHAnsi" w:hAnsiTheme="majorHAnsi" w:cstheme="majorHAnsi"/>
                <w:spacing w:val="-1"/>
                <w:sz w:val="20"/>
              </w:rPr>
              <w:t xml:space="preserve"> </w:t>
            </w:r>
            <w:r>
              <w:rPr>
                <w:rFonts w:asciiTheme="majorHAnsi" w:hAnsiTheme="majorHAnsi" w:cstheme="majorHAnsi"/>
                <w:sz w:val="20"/>
              </w:rPr>
              <w:t>mogućnost</w:t>
            </w:r>
            <w:r>
              <w:rPr>
                <w:rFonts w:asciiTheme="majorHAnsi" w:hAnsiTheme="majorHAnsi" w:cstheme="majorHAnsi"/>
                <w:spacing w:val="-2"/>
                <w:sz w:val="20"/>
              </w:rPr>
              <w:t xml:space="preserve"> </w:t>
            </w:r>
            <w:r>
              <w:rPr>
                <w:rFonts w:asciiTheme="majorHAnsi" w:hAnsiTheme="majorHAnsi" w:cstheme="majorHAnsi"/>
                <w:sz w:val="20"/>
              </w:rPr>
              <w:t>izlaska</w:t>
            </w:r>
            <w:r>
              <w:rPr>
                <w:rFonts w:asciiTheme="majorHAnsi" w:hAnsiTheme="majorHAnsi" w:cstheme="majorHAnsi"/>
                <w:spacing w:val="-5"/>
                <w:sz w:val="20"/>
              </w:rPr>
              <w:t xml:space="preserve"> </w:t>
            </w:r>
            <w:r>
              <w:rPr>
                <w:rFonts w:asciiTheme="majorHAnsi" w:hAnsiTheme="majorHAnsi" w:cstheme="majorHAnsi"/>
                <w:sz w:val="20"/>
              </w:rPr>
              <w:t>na</w:t>
            </w:r>
            <w:r>
              <w:rPr>
                <w:rFonts w:asciiTheme="majorHAnsi" w:hAnsiTheme="majorHAnsi" w:cstheme="majorHAnsi"/>
                <w:spacing w:val="-47"/>
                <w:sz w:val="20"/>
              </w:rPr>
              <w:t xml:space="preserve"> </w:t>
            </w:r>
            <w:r>
              <w:rPr>
                <w:rFonts w:asciiTheme="majorHAnsi" w:hAnsiTheme="majorHAnsi" w:cstheme="majorHAnsi"/>
                <w:sz w:val="20"/>
              </w:rPr>
              <w:t>završni</w:t>
            </w:r>
            <w:r>
              <w:rPr>
                <w:rFonts w:asciiTheme="majorHAnsi" w:hAnsiTheme="majorHAnsi" w:cstheme="majorHAnsi"/>
                <w:spacing w:val="3"/>
                <w:sz w:val="20"/>
              </w:rPr>
              <w:t xml:space="preserve"> </w:t>
            </w:r>
            <w:r>
              <w:rPr>
                <w:rFonts w:asciiTheme="majorHAnsi" w:hAnsiTheme="majorHAnsi" w:cstheme="majorHAnsi"/>
                <w:sz w:val="20"/>
              </w:rPr>
              <w:t>ispit.</w:t>
            </w:r>
            <w:r>
              <w:rPr>
                <w:rFonts w:asciiTheme="majorHAnsi" w:hAnsiTheme="majorHAnsi" w:cstheme="majorHAnsi"/>
                <w:spacing w:val="4"/>
                <w:sz w:val="20"/>
              </w:rPr>
              <w:t xml:space="preserve"> </w:t>
            </w:r>
            <w:r>
              <w:rPr>
                <w:rFonts w:asciiTheme="majorHAnsi" w:hAnsiTheme="majorHAnsi" w:cstheme="majorHAnsi"/>
                <w:sz w:val="20"/>
              </w:rPr>
              <w:t>Time</w:t>
            </w:r>
            <w:r>
              <w:rPr>
                <w:rFonts w:asciiTheme="majorHAnsi" w:hAnsiTheme="majorHAnsi" w:cstheme="majorHAnsi"/>
                <w:spacing w:val="-1"/>
                <w:sz w:val="20"/>
              </w:rPr>
              <w:t xml:space="preserve"> </w:t>
            </w:r>
            <w:r>
              <w:rPr>
                <w:rFonts w:asciiTheme="majorHAnsi" w:hAnsiTheme="majorHAnsi" w:cstheme="majorHAnsi"/>
                <w:sz w:val="20"/>
              </w:rPr>
              <w:t>je</w:t>
            </w:r>
            <w:r>
              <w:rPr>
                <w:rFonts w:asciiTheme="majorHAnsi" w:hAnsiTheme="majorHAnsi" w:cstheme="majorHAnsi"/>
                <w:spacing w:val="-3"/>
                <w:sz w:val="20"/>
              </w:rPr>
              <w:t xml:space="preserve"> </w:t>
            </w:r>
            <w:r>
              <w:rPr>
                <w:rFonts w:asciiTheme="majorHAnsi" w:hAnsiTheme="majorHAnsi" w:cstheme="majorHAnsi"/>
                <w:sz w:val="20"/>
              </w:rPr>
              <w:t>prikupio</w:t>
            </w:r>
            <w:r>
              <w:rPr>
                <w:rFonts w:asciiTheme="majorHAnsi" w:hAnsiTheme="majorHAnsi" w:cstheme="majorHAnsi"/>
                <w:spacing w:val="-2"/>
                <w:sz w:val="20"/>
              </w:rPr>
              <w:t xml:space="preserve"> </w:t>
            </w:r>
            <w:r>
              <w:rPr>
                <w:rFonts w:asciiTheme="majorHAnsi" w:hAnsiTheme="majorHAnsi" w:cstheme="majorHAnsi"/>
                <w:sz w:val="20"/>
              </w:rPr>
              <w:t>0</w:t>
            </w:r>
            <w:r>
              <w:rPr>
                <w:rFonts w:asciiTheme="majorHAnsi" w:hAnsiTheme="majorHAnsi" w:cstheme="majorHAnsi"/>
                <w:spacing w:val="-3"/>
                <w:sz w:val="20"/>
              </w:rPr>
              <w:t xml:space="preserve"> </w:t>
            </w:r>
            <w:r>
              <w:rPr>
                <w:rFonts w:asciiTheme="majorHAnsi" w:hAnsiTheme="majorHAnsi" w:cstheme="majorHAnsi"/>
                <w:sz w:val="20"/>
              </w:rPr>
              <w:t>ECTS bodova.</w:t>
            </w:r>
            <w:r>
              <w:rPr>
                <w:rFonts w:asciiTheme="majorHAnsi" w:hAnsiTheme="majorHAnsi" w:cstheme="majorHAnsi"/>
                <w:spacing w:val="8"/>
                <w:sz w:val="20"/>
              </w:rPr>
              <w:t xml:space="preserve"> </w:t>
            </w:r>
            <w:r>
              <w:rPr>
                <w:rFonts w:asciiTheme="majorHAnsi" w:hAnsiTheme="majorHAnsi" w:cstheme="majorHAnsi"/>
                <w:sz w:val="20"/>
              </w:rPr>
              <w:t>Bodovanje</w:t>
            </w:r>
            <w:r>
              <w:rPr>
                <w:rFonts w:asciiTheme="majorHAnsi" w:hAnsiTheme="majorHAnsi" w:cstheme="majorHAnsi"/>
                <w:spacing w:val="-1"/>
                <w:sz w:val="20"/>
              </w:rPr>
              <w:t xml:space="preserve"> </w:t>
            </w:r>
            <w:r>
              <w:rPr>
                <w:rFonts w:asciiTheme="majorHAnsi" w:hAnsiTheme="majorHAnsi" w:cstheme="majorHAnsi"/>
                <w:sz w:val="20"/>
              </w:rPr>
              <w:t>nazočnosti na</w:t>
            </w:r>
            <w:r>
              <w:rPr>
                <w:rFonts w:asciiTheme="majorHAnsi" w:hAnsiTheme="majorHAnsi" w:cstheme="majorHAnsi"/>
                <w:spacing w:val="-2"/>
                <w:sz w:val="20"/>
              </w:rPr>
              <w:t xml:space="preserve"> </w:t>
            </w:r>
            <w:r>
              <w:rPr>
                <w:rFonts w:asciiTheme="majorHAnsi" w:hAnsiTheme="majorHAnsi" w:cstheme="majorHAnsi"/>
                <w:sz w:val="20"/>
              </w:rPr>
              <w:t>nastavi</w:t>
            </w:r>
            <w:r>
              <w:rPr>
                <w:rFonts w:asciiTheme="majorHAnsi" w:hAnsiTheme="majorHAnsi" w:cstheme="majorHAnsi"/>
                <w:spacing w:val="3"/>
                <w:sz w:val="20"/>
              </w:rPr>
              <w:t xml:space="preserve"> </w:t>
            </w:r>
            <w:r>
              <w:rPr>
                <w:rFonts w:asciiTheme="majorHAnsi" w:hAnsiTheme="majorHAnsi" w:cstheme="majorHAnsi"/>
                <w:sz w:val="20"/>
              </w:rPr>
              <w:t>obavljati</w:t>
            </w:r>
            <w:r>
              <w:rPr>
                <w:rFonts w:asciiTheme="majorHAnsi" w:hAnsiTheme="majorHAnsi" w:cstheme="majorHAnsi"/>
                <w:spacing w:val="4"/>
                <w:sz w:val="20"/>
              </w:rPr>
              <w:t xml:space="preserve"> </w:t>
            </w:r>
            <w:r>
              <w:rPr>
                <w:rFonts w:asciiTheme="majorHAnsi" w:hAnsiTheme="majorHAnsi" w:cstheme="majorHAnsi"/>
                <w:sz w:val="20"/>
              </w:rPr>
              <w:t>će</w:t>
            </w:r>
            <w:r>
              <w:rPr>
                <w:rFonts w:asciiTheme="majorHAnsi" w:hAnsiTheme="majorHAnsi" w:cstheme="majorHAnsi"/>
                <w:spacing w:val="-2"/>
                <w:sz w:val="20"/>
              </w:rPr>
              <w:t xml:space="preserve"> </w:t>
            </w:r>
            <w:r>
              <w:rPr>
                <w:rFonts w:asciiTheme="majorHAnsi" w:hAnsiTheme="majorHAnsi" w:cstheme="majorHAnsi"/>
                <w:sz w:val="20"/>
              </w:rPr>
              <w:t>se</w:t>
            </w:r>
            <w:r>
              <w:rPr>
                <w:rFonts w:asciiTheme="majorHAnsi" w:hAnsiTheme="majorHAnsi" w:cstheme="majorHAnsi"/>
                <w:spacing w:val="-2"/>
                <w:sz w:val="20"/>
              </w:rPr>
              <w:t xml:space="preserve"> </w:t>
            </w:r>
            <w:r>
              <w:rPr>
                <w:rFonts w:asciiTheme="majorHAnsi" w:hAnsiTheme="majorHAnsi" w:cstheme="majorHAnsi"/>
                <w:sz w:val="20"/>
              </w:rPr>
              <w:t>na</w:t>
            </w:r>
            <w:r>
              <w:rPr>
                <w:rFonts w:asciiTheme="majorHAnsi" w:hAnsiTheme="majorHAnsi" w:cstheme="majorHAnsi"/>
                <w:spacing w:val="2"/>
                <w:sz w:val="20"/>
              </w:rPr>
              <w:t xml:space="preserve"> </w:t>
            </w:r>
            <w:r>
              <w:rPr>
                <w:rFonts w:asciiTheme="majorHAnsi" w:hAnsiTheme="majorHAnsi" w:cstheme="majorHAnsi"/>
                <w:sz w:val="20"/>
              </w:rPr>
              <w:t>slijedeći</w:t>
            </w:r>
            <w:r>
              <w:rPr>
                <w:rFonts w:asciiTheme="majorHAnsi" w:hAnsiTheme="majorHAnsi" w:cstheme="majorHAnsi"/>
                <w:spacing w:val="1"/>
                <w:sz w:val="20"/>
              </w:rPr>
              <w:t xml:space="preserve"> </w:t>
            </w:r>
            <w:r>
              <w:rPr>
                <w:rFonts w:asciiTheme="majorHAnsi" w:hAnsiTheme="majorHAnsi" w:cstheme="majorHAnsi"/>
                <w:sz w:val="20"/>
              </w:rPr>
              <w:t>način</w:t>
            </w:r>
            <w:r>
              <w:rPr>
                <w:rFonts w:asciiTheme="majorHAnsi" w:hAnsiTheme="majorHAnsi" w:cstheme="majorHAnsi"/>
                <w:spacing w:val="2"/>
                <w:sz w:val="20"/>
              </w:rPr>
              <w:t xml:space="preserve"> </w:t>
            </w:r>
            <w:r>
              <w:rPr>
                <w:rFonts w:asciiTheme="majorHAnsi" w:hAnsiTheme="majorHAnsi" w:cstheme="majorHAnsi"/>
                <w:sz w:val="20"/>
              </w:rPr>
              <w:t>,</w:t>
            </w:r>
            <w:r>
              <w:rPr>
                <w:rFonts w:asciiTheme="majorHAnsi" w:hAnsiTheme="majorHAnsi" w:cstheme="majorHAnsi"/>
                <w:spacing w:val="5"/>
                <w:sz w:val="20"/>
              </w:rPr>
              <w:t xml:space="preserve"> </w:t>
            </w:r>
            <w:r>
              <w:rPr>
                <w:rFonts w:asciiTheme="majorHAnsi" w:hAnsiTheme="majorHAnsi" w:cstheme="majorHAnsi"/>
                <w:sz w:val="20"/>
              </w:rPr>
              <w:t>70-85%</w:t>
            </w:r>
            <w:r>
              <w:rPr>
                <w:rFonts w:asciiTheme="majorHAnsi" w:hAnsiTheme="majorHAnsi" w:cstheme="majorHAnsi"/>
                <w:spacing w:val="2"/>
                <w:sz w:val="20"/>
              </w:rPr>
              <w:t xml:space="preserve"> </w:t>
            </w:r>
            <w:r>
              <w:rPr>
                <w:rFonts w:asciiTheme="majorHAnsi" w:hAnsiTheme="majorHAnsi" w:cstheme="majorHAnsi"/>
                <w:sz w:val="20"/>
              </w:rPr>
              <w:t>5</w:t>
            </w:r>
            <w:r>
              <w:rPr>
                <w:rFonts w:asciiTheme="majorHAnsi" w:hAnsiTheme="majorHAnsi" w:cstheme="majorHAnsi"/>
                <w:spacing w:val="-2"/>
                <w:sz w:val="20"/>
              </w:rPr>
              <w:t xml:space="preserve"> </w:t>
            </w:r>
            <w:r>
              <w:rPr>
                <w:rFonts w:asciiTheme="majorHAnsi" w:hAnsiTheme="majorHAnsi" w:cstheme="majorHAnsi"/>
                <w:sz w:val="20"/>
              </w:rPr>
              <w:t>bodova 86-100%</w:t>
            </w:r>
            <w:r>
              <w:rPr>
                <w:rFonts w:asciiTheme="majorHAnsi" w:hAnsiTheme="majorHAnsi" w:cstheme="majorHAnsi"/>
                <w:spacing w:val="2"/>
                <w:sz w:val="20"/>
              </w:rPr>
              <w:t xml:space="preserve"> </w:t>
            </w:r>
            <w:r>
              <w:rPr>
                <w:rFonts w:asciiTheme="majorHAnsi" w:hAnsiTheme="majorHAnsi" w:cstheme="majorHAnsi"/>
                <w:sz w:val="20"/>
              </w:rPr>
              <w:t>10</w:t>
            </w:r>
            <w:r>
              <w:rPr>
                <w:rFonts w:asciiTheme="majorHAnsi" w:hAnsiTheme="majorHAnsi" w:cstheme="majorHAnsi"/>
                <w:spacing w:val="2"/>
                <w:sz w:val="20"/>
              </w:rPr>
              <w:t xml:space="preserve"> </w:t>
            </w:r>
            <w:r>
              <w:rPr>
                <w:rFonts w:asciiTheme="majorHAnsi" w:hAnsiTheme="majorHAnsi" w:cstheme="majorHAnsi"/>
                <w:sz w:val="20"/>
              </w:rPr>
              <w:t>bodova</w:t>
            </w:r>
          </w:p>
          <w:p w14:paraId="5C97BF09" w14:textId="77777777" w:rsidR="00327FC2" w:rsidRDefault="00257526">
            <w:pPr>
              <w:pStyle w:val="TableParagraph"/>
              <w:numPr>
                <w:ilvl w:val="0"/>
                <w:numId w:val="178"/>
              </w:numPr>
              <w:tabs>
                <w:tab w:val="left" w:pos="711"/>
                <w:tab w:val="left" w:pos="2712"/>
              </w:tabs>
              <w:spacing w:before="1" w:line="254" w:lineRule="auto"/>
              <w:ind w:right="124"/>
              <w:rPr>
                <w:rFonts w:asciiTheme="majorHAnsi" w:hAnsiTheme="majorHAnsi" w:cstheme="majorHAnsi"/>
                <w:sz w:val="20"/>
              </w:rPr>
            </w:pPr>
            <w:r>
              <w:rPr>
                <w:rFonts w:asciiTheme="majorHAnsi" w:hAnsiTheme="majorHAnsi" w:cstheme="majorHAnsi"/>
                <w:sz w:val="20"/>
              </w:rPr>
              <w:t>nazočnost</w:t>
            </w:r>
            <w:r>
              <w:rPr>
                <w:rFonts w:asciiTheme="majorHAnsi" w:hAnsiTheme="majorHAnsi" w:cstheme="majorHAnsi"/>
                <w:spacing w:val="-5"/>
                <w:sz w:val="20"/>
              </w:rPr>
              <w:t xml:space="preserve"> </w:t>
            </w:r>
            <w:r>
              <w:rPr>
                <w:rFonts w:asciiTheme="majorHAnsi" w:hAnsiTheme="majorHAnsi" w:cstheme="majorHAnsi"/>
                <w:sz w:val="20"/>
              </w:rPr>
              <w:t>na</w:t>
            </w:r>
            <w:r>
              <w:rPr>
                <w:rFonts w:asciiTheme="majorHAnsi" w:hAnsiTheme="majorHAnsi" w:cstheme="majorHAnsi"/>
                <w:spacing w:val="1"/>
                <w:sz w:val="20"/>
              </w:rPr>
              <w:t xml:space="preserve"> </w:t>
            </w:r>
            <w:r>
              <w:rPr>
                <w:rFonts w:asciiTheme="majorHAnsi" w:hAnsiTheme="majorHAnsi" w:cstheme="majorHAnsi"/>
                <w:sz w:val="20"/>
              </w:rPr>
              <w:t>vježbama je</w:t>
            </w:r>
            <w:r>
              <w:rPr>
                <w:rFonts w:asciiTheme="majorHAnsi" w:hAnsiTheme="majorHAnsi" w:cstheme="majorHAnsi"/>
                <w:spacing w:val="-4"/>
                <w:sz w:val="20"/>
              </w:rPr>
              <w:t xml:space="preserve"> </w:t>
            </w:r>
            <w:r>
              <w:rPr>
                <w:rFonts w:asciiTheme="majorHAnsi" w:hAnsiTheme="majorHAnsi" w:cstheme="majorHAnsi"/>
                <w:sz w:val="20"/>
              </w:rPr>
              <w:t>obavezna.</w:t>
            </w:r>
            <w:r>
              <w:rPr>
                <w:rFonts w:asciiTheme="majorHAnsi" w:hAnsiTheme="majorHAnsi" w:cstheme="majorHAnsi"/>
                <w:spacing w:val="-3"/>
                <w:sz w:val="20"/>
              </w:rPr>
              <w:t xml:space="preserve"> </w:t>
            </w:r>
            <w:r>
              <w:rPr>
                <w:rFonts w:asciiTheme="majorHAnsi" w:hAnsiTheme="majorHAnsi" w:cstheme="majorHAnsi"/>
                <w:sz w:val="20"/>
              </w:rPr>
              <w:t>Bodovanje</w:t>
            </w:r>
            <w:r>
              <w:rPr>
                <w:rFonts w:asciiTheme="majorHAnsi" w:hAnsiTheme="majorHAnsi" w:cstheme="majorHAnsi"/>
                <w:spacing w:val="-4"/>
                <w:sz w:val="20"/>
              </w:rPr>
              <w:t xml:space="preserve"> </w:t>
            </w:r>
            <w:r>
              <w:rPr>
                <w:rFonts w:asciiTheme="majorHAnsi" w:hAnsiTheme="majorHAnsi" w:cstheme="majorHAnsi"/>
                <w:sz w:val="20"/>
              </w:rPr>
              <w:t>nazočnosti obavljati</w:t>
            </w:r>
            <w:r>
              <w:rPr>
                <w:rFonts w:asciiTheme="majorHAnsi" w:hAnsiTheme="majorHAnsi" w:cstheme="majorHAnsi"/>
                <w:spacing w:val="1"/>
                <w:sz w:val="20"/>
              </w:rPr>
              <w:t xml:space="preserve"> </w:t>
            </w:r>
            <w:r>
              <w:rPr>
                <w:rFonts w:asciiTheme="majorHAnsi" w:hAnsiTheme="majorHAnsi" w:cstheme="majorHAnsi"/>
                <w:sz w:val="20"/>
              </w:rPr>
              <w:t>će</w:t>
            </w:r>
            <w:r>
              <w:rPr>
                <w:rFonts w:asciiTheme="majorHAnsi" w:hAnsiTheme="majorHAnsi" w:cstheme="majorHAnsi"/>
                <w:spacing w:val="-5"/>
                <w:sz w:val="20"/>
              </w:rPr>
              <w:t xml:space="preserve"> </w:t>
            </w:r>
            <w:r>
              <w:rPr>
                <w:rFonts w:asciiTheme="majorHAnsi" w:hAnsiTheme="majorHAnsi" w:cstheme="majorHAnsi"/>
                <w:sz w:val="20"/>
              </w:rPr>
              <w:t>se</w:t>
            </w:r>
            <w:r>
              <w:rPr>
                <w:rFonts w:asciiTheme="majorHAnsi" w:hAnsiTheme="majorHAnsi" w:cstheme="majorHAnsi"/>
                <w:spacing w:val="-4"/>
                <w:sz w:val="20"/>
              </w:rPr>
              <w:t xml:space="preserve"> </w:t>
            </w:r>
            <w:r>
              <w:rPr>
                <w:rFonts w:asciiTheme="majorHAnsi" w:hAnsiTheme="majorHAnsi" w:cstheme="majorHAnsi"/>
                <w:sz w:val="20"/>
              </w:rPr>
              <w:t>na</w:t>
            </w:r>
            <w:r>
              <w:rPr>
                <w:rFonts w:asciiTheme="majorHAnsi" w:hAnsiTheme="majorHAnsi" w:cstheme="majorHAnsi"/>
                <w:spacing w:val="1"/>
                <w:sz w:val="20"/>
              </w:rPr>
              <w:t xml:space="preserve"> </w:t>
            </w:r>
            <w:r>
              <w:rPr>
                <w:rFonts w:asciiTheme="majorHAnsi" w:hAnsiTheme="majorHAnsi" w:cstheme="majorHAnsi"/>
                <w:sz w:val="20"/>
              </w:rPr>
              <w:t>slijedeći način</w:t>
            </w:r>
            <w:r>
              <w:rPr>
                <w:rFonts w:asciiTheme="majorHAnsi" w:hAnsiTheme="majorHAnsi" w:cstheme="majorHAnsi"/>
                <w:spacing w:val="-1"/>
                <w:sz w:val="20"/>
              </w:rPr>
              <w:t xml:space="preserve"> </w:t>
            </w:r>
            <w:r>
              <w:rPr>
                <w:rFonts w:asciiTheme="majorHAnsi" w:hAnsiTheme="majorHAnsi" w:cstheme="majorHAnsi"/>
                <w:sz w:val="20"/>
              </w:rPr>
              <w:t>70-85%</w:t>
            </w:r>
            <w:r>
              <w:rPr>
                <w:rFonts w:asciiTheme="majorHAnsi" w:hAnsiTheme="majorHAnsi" w:cstheme="majorHAnsi"/>
                <w:spacing w:val="-2"/>
                <w:sz w:val="20"/>
              </w:rPr>
              <w:t xml:space="preserve"> </w:t>
            </w:r>
            <w:r>
              <w:rPr>
                <w:rFonts w:asciiTheme="majorHAnsi" w:hAnsiTheme="majorHAnsi" w:cstheme="majorHAnsi"/>
                <w:sz w:val="20"/>
              </w:rPr>
              <w:t>5</w:t>
            </w:r>
            <w:r>
              <w:rPr>
                <w:rFonts w:asciiTheme="majorHAnsi" w:hAnsiTheme="majorHAnsi" w:cstheme="majorHAnsi"/>
                <w:spacing w:val="-6"/>
                <w:sz w:val="20"/>
              </w:rPr>
              <w:t xml:space="preserve"> </w:t>
            </w:r>
            <w:r>
              <w:rPr>
                <w:rFonts w:asciiTheme="majorHAnsi" w:hAnsiTheme="majorHAnsi" w:cstheme="majorHAnsi"/>
                <w:sz w:val="20"/>
              </w:rPr>
              <w:t>bodova</w:t>
            </w:r>
            <w:r>
              <w:rPr>
                <w:rFonts w:asciiTheme="majorHAnsi" w:hAnsiTheme="majorHAnsi" w:cstheme="majorHAnsi"/>
                <w:spacing w:val="-47"/>
                <w:sz w:val="20"/>
              </w:rPr>
              <w:t xml:space="preserve"> </w:t>
            </w:r>
            <w:r>
              <w:rPr>
                <w:rFonts w:asciiTheme="majorHAnsi" w:hAnsiTheme="majorHAnsi" w:cstheme="majorHAnsi"/>
                <w:sz w:val="20"/>
              </w:rPr>
              <w:t>86-100%</w:t>
            </w:r>
            <w:r>
              <w:rPr>
                <w:rFonts w:asciiTheme="majorHAnsi" w:hAnsiTheme="majorHAnsi" w:cstheme="majorHAnsi"/>
                <w:spacing w:val="-3"/>
                <w:sz w:val="20"/>
              </w:rPr>
              <w:t xml:space="preserve"> </w:t>
            </w:r>
            <w:r>
              <w:rPr>
                <w:rFonts w:asciiTheme="majorHAnsi" w:hAnsiTheme="majorHAnsi" w:cstheme="majorHAnsi"/>
                <w:sz w:val="20"/>
              </w:rPr>
              <w:t>10</w:t>
            </w:r>
            <w:r>
              <w:rPr>
                <w:rFonts w:asciiTheme="majorHAnsi" w:hAnsiTheme="majorHAnsi" w:cstheme="majorHAnsi"/>
                <w:spacing w:val="1"/>
                <w:sz w:val="20"/>
              </w:rPr>
              <w:t xml:space="preserve"> </w:t>
            </w:r>
            <w:r>
              <w:rPr>
                <w:rFonts w:asciiTheme="majorHAnsi" w:hAnsiTheme="majorHAnsi" w:cstheme="majorHAnsi"/>
                <w:sz w:val="20"/>
              </w:rPr>
              <w:t>bodova</w:t>
            </w:r>
            <w:r>
              <w:rPr>
                <w:rFonts w:asciiTheme="majorHAnsi" w:hAnsiTheme="majorHAnsi" w:cstheme="majorHAnsi"/>
                <w:sz w:val="20"/>
              </w:rPr>
              <w:tab/>
              <w:t>c) Završni ispit je pismeni i usmeni ispit. Nosi 80 ocjenskih bodova. Uspjeh na</w:t>
            </w:r>
            <w:r>
              <w:rPr>
                <w:rFonts w:asciiTheme="majorHAnsi" w:hAnsiTheme="majorHAnsi" w:cstheme="majorHAnsi"/>
                <w:spacing w:val="1"/>
                <w:sz w:val="20"/>
              </w:rPr>
              <w:t xml:space="preserve"> </w:t>
            </w:r>
            <w:r>
              <w:rPr>
                <w:rFonts w:asciiTheme="majorHAnsi" w:hAnsiTheme="majorHAnsi" w:cstheme="majorHAnsi"/>
                <w:sz w:val="20"/>
              </w:rPr>
              <w:t>završnom ispitu</w:t>
            </w:r>
            <w:r>
              <w:rPr>
                <w:rFonts w:asciiTheme="majorHAnsi" w:hAnsiTheme="majorHAnsi" w:cstheme="majorHAnsi"/>
                <w:spacing w:val="3"/>
                <w:sz w:val="20"/>
              </w:rPr>
              <w:t xml:space="preserve"> </w:t>
            </w:r>
            <w:r>
              <w:rPr>
                <w:rFonts w:asciiTheme="majorHAnsi" w:hAnsiTheme="majorHAnsi" w:cstheme="majorHAnsi"/>
                <w:sz w:val="20"/>
              </w:rPr>
              <w:t>pretvara</w:t>
            </w:r>
            <w:r>
              <w:rPr>
                <w:rFonts w:asciiTheme="majorHAnsi" w:hAnsiTheme="majorHAnsi" w:cstheme="majorHAnsi"/>
                <w:spacing w:val="5"/>
                <w:sz w:val="20"/>
              </w:rPr>
              <w:t xml:space="preserve"> </w:t>
            </w:r>
            <w:r>
              <w:rPr>
                <w:rFonts w:asciiTheme="majorHAnsi" w:hAnsiTheme="majorHAnsi" w:cstheme="majorHAnsi"/>
                <w:sz w:val="20"/>
              </w:rPr>
              <w:t>se</w:t>
            </w:r>
            <w:r>
              <w:rPr>
                <w:rFonts w:asciiTheme="majorHAnsi" w:hAnsiTheme="majorHAnsi" w:cstheme="majorHAnsi"/>
                <w:spacing w:val="-2"/>
                <w:sz w:val="20"/>
              </w:rPr>
              <w:t xml:space="preserve"> </w:t>
            </w:r>
            <w:r>
              <w:rPr>
                <w:rFonts w:asciiTheme="majorHAnsi" w:hAnsiTheme="majorHAnsi" w:cstheme="majorHAnsi"/>
                <w:sz w:val="20"/>
              </w:rPr>
              <w:t>u</w:t>
            </w:r>
            <w:r>
              <w:rPr>
                <w:rFonts w:asciiTheme="majorHAnsi" w:hAnsiTheme="majorHAnsi" w:cstheme="majorHAnsi"/>
                <w:spacing w:val="-2"/>
                <w:sz w:val="20"/>
              </w:rPr>
              <w:t xml:space="preserve"> </w:t>
            </w:r>
            <w:r>
              <w:rPr>
                <w:rFonts w:asciiTheme="majorHAnsi" w:hAnsiTheme="majorHAnsi" w:cstheme="majorHAnsi"/>
                <w:sz w:val="20"/>
              </w:rPr>
              <w:t>ocjenske</w:t>
            </w:r>
            <w:r>
              <w:rPr>
                <w:rFonts w:asciiTheme="majorHAnsi" w:hAnsiTheme="majorHAnsi" w:cstheme="majorHAnsi"/>
                <w:spacing w:val="-1"/>
                <w:sz w:val="20"/>
              </w:rPr>
              <w:t xml:space="preserve"> </w:t>
            </w:r>
            <w:r>
              <w:rPr>
                <w:rFonts w:asciiTheme="majorHAnsi" w:hAnsiTheme="majorHAnsi" w:cstheme="majorHAnsi"/>
                <w:sz w:val="20"/>
              </w:rPr>
              <w:t>bodove,</w:t>
            </w:r>
            <w:r>
              <w:rPr>
                <w:rFonts w:asciiTheme="majorHAnsi" w:hAnsiTheme="majorHAnsi" w:cstheme="majorHAnsi"/>
                <w:spacing w:val="4"/>
                <w:sz w:val="20"/>
              </w:rPr>
              <w:t xml:space="preserve"> </w:t>
            </w:r>
            <w:r>
              <w:rPr>
                <w:rFonts w:asciiTheme="majorHAnsi" w:hAnsiTheme="majorHAnsi" w:cstheme="majorHAnsi"/>
                <w:sz w:val="20"/>
              </w:rPr>
              <w:t>na</w:t>
            </w:r>
            <w:r>
              <w:rPr>
                <w:rFonts w:asciiTheme="majorHAnsi" w:hAnsiTheme="majorHAnsi" w:cstheme="majorHAnsi"/>
                <w:spacing w:val="-1"/>
                <w:sz w:val="20"/>
              </w:rPr>
              <w:t xml:space="preserve"> </w:t>
            </w:r>
            <w:r>
              <w:rPr>
                <w:rFonts w:asciiTheme="majorHAnsi" w:hAnsiTheme="majorHAnsi" w:cstheme="majorHAnsi"/>
                <w:sz w:val="20"/>
              </w:rPr>
              <w:t>sljedeći</w:t>
            </w:r>
            <w:r>
              <w:rPr>
                <w:rFonts w:asciiTheme="majorHAnsi" w:hAnsiTheme="majorHAnsi" w:cstheme="majorHAnsi"/>
                <w:spacing w:val="4"/>
                <w:sz w:val="20"/>
              </w:rPr>
              <w:t xml:space="preserve"> </w:t>
            </w:r>
            <w:r>
              <w:rPr>
                <w:rFonts w:asciiTheme="majorHAnsi" w:hAnsiTheme="majorHAnsi" w:cstheme="majorHAnsi"/>
                <w:sz w:val="20"/>
              </w:rPr>
              <w:t>način;</w:t>
            </w:r>
          </w:p>
          <w:p w14:paraId="4488A16C" w14:textId="77777777" w:rsidR="00327FC2" w:rsidRDefault="00257526">
            <w:pPr>
              <w:pStyle w:val="TableParagraph"/>
              <w:numPr>
                <w:ilvl w:val="0"/>
                <w:numId w:val="178"/>
              </w:numPr>
              <w:spacing w:before="6" w:line="254" w:lineRule="auto"/>
              <w:rPr>
                <w:rFonts w:asciiTheme="majorHAnsi" w:hAnsiTheme="majorHAnsi" w:cstheme="majorHAnsi"/>
                <w:sz w:val="20"/>
              </w:rPr>
            </w:pPr>
            <w:r>
              <w:rPr>
                <w:rFonts w:asciiTheme="majorHAnsi" w:hAnsiTheme="majorHAnsi" w:cstheme="majorHAnsi"/>
                <w:sz w:val="20"/>
              </w:rPr>
              <w:t>Pismeni</w:t>
            </w:r>
            <w:r>
              <w:rPr>
                <w:rFonts w:asciiTheme="majorHAnsi" w:hAnsiTheme="majorHAnsi" w:cstheme="majorHAnsi"/>
                <w:spacing w:val="-4"/>
                <w:sz w:val="20"/>
              </w:rPr>
              <w:t xml:space="preserve"> </w:t>
            </w:r>
            <w:r>
              <w:rPr>
                <w:rFonts w:asciiTheme="majorHAnsi" w:hAnsiTheme="majorHAnsi" w:cstheme="majorHAnsi"/>
                <w:sz w:val="20"/>
              </w:rPr>
              <w:t>ispit</w:t>
            </w:r>
            <w:r>
              <w:rPr>
                <w:rFonts w:asciiTheme="majorHAnsi" w:hAnsiTheme="majorHAnsi" w:cstheme="majorHAnsi"/>
                <w:spacing w:val="1"/>
                <w:sz w:val="20"/>
              </w:rPr>
              <w:t xml:space="preserve"> </w:t>
            </w:r>
            <w:r>
              <w:rPr>
                <w:rFonts w:asciiTheme="majorHAnsi" w:hAnsiTheme="majorHAnsi" w:cstheme="majorHAnsi"/>
                <w:sz w:val="20"/>
              </w:rPr>
              <w:t>Nedovoljan</w:t>
            </w:r>
            <w:r>
              <w:rPr>
                <w:rFonts w:asciiTheme="majorHAnsi" w:hAnsiTheme="majorHAnsi" w:cstheme="majorHAnsi"/>
                <w:spacing w:val="-1"/>
                <w:sz w:val="20"/>
              </w:rPr>
              <w:t xml:space="preserve"> </w:t>
            </w:r>
            <w:r>
              <w:rPr>
                <w:rFonts w:asciiTheme="majorHAnsi" w:hAnsiTheme="majorHAnsi" w:cstheme="majorHAnsi"/>
                <w:sz w:val="20"/>
              </w:rPr>
              <w:t>0 Dovoljan</w:t>
            </w:r>
            <w:r>
              <w:rPr>
                <w:rFonts w:asciiTheme="majorHAnsi" w:hAnsiTheme="majorHAnsi" w:cstheme="majorHAnsi"/>
                <w:spacing w:val="4"/>
                <w:sz w:val="20"/>
              </w:rPr>
              <w:t xml:space="preserve"> </w:t>
            </w:r>
            <w:r>
              <w:rPr>
                <w:rFonts w:asciiTheme="majorHAnsi" w:hAnsiTheme="majorHAnsi" w:cstheme="majorHAnsi"/>
                <w:sz w:val="20"/>
              </w:rPr>
              <w:t>25</w:t>
            </w:r>
            <w:r>
              <w:rPr>
                <w:rFonts w:asciiTheme="majorHAnsi" w:hAnsiTheme="majorHAnsi" w:cstheme="majorHAnsi"/>
                <w:spacing w:val="-6"/>
                <w:sz w:val="20"/>
              </w:rPr>
              <w:t xml:space="preserve"> </w:t>
            </w:r>
            <w:r>
              <w:rPr>
                <w:rFonts w:asciiTheme="majorHAnsi" w:hAnsiTheme="majorHAnsi" w:cstheme="majorHAnsi"/>
                <w:sz w:val="20"/>
              </w:rPr>
              <w:t>Dobar 30</w:t>
            </w:r>
            <w:r>
              <w:rPr>
                <w:rFonts w:asciiTheme="majorHAnsi" w:hAnsiTheme="majorHAnsi" w:cstheme="majorHAnsi"/>
                <w:spacing w:val="-10"/>
                <w:sz w:val="20"/>
              </w:rPr>
              <w:t xml:space="preserve"> </w:t>
            </w:r>
            <w:r>
              <w:rPr>
                <w:rFonts w:asciiTheme="majorHAnsi" w:hAnsiTheme="majorHAnsi" w:cstheme="majorHAnsi"/>
                <w:sz w:val="20"/>
              </w:rPr>
              <w:t>Vrlo</w:t>
            </w:r>
            <w:r>
              <w:rPr>
                <w:rFonts w:asciiTheme="majorHAnsi" w:hAnsiTheme="majorHAnsi" w:cstheme="majorHAnsi"/>
                <w:spacing w:val="-6"/>
                <w:sz w:val="20"/>
              </w:rPr>
              <w:t xml:space="preserve"> </w:t>
            </w:r>
            <w:r>
              <w:rPr>
                <w:rFonts w:asciiTheme="majorHAnsi" w:hAnsiTheme="majorHAnsi" w:cstheme="majorHAnsi"/>
                <w:sz w:val="20"/>
              </w:rPr>
              <w:t>dobar 35</w:t>
            </w:r>
            <w:r>
              <w:rPr>
                <w:rFonts w:asciiTheme="majorHAnsi" w:hAnsiTheme="majorHAnsi" w:cstheme="majorHAnsi"/>
                <w:spacing w:val="-5"/>
                <w:sz w:val="20"/>
              </w:rPr>
              <w:t xml:space="preserve"> </w:t>
            </w:r>
            <w:r>
              <w:rPr>
                <w:rFonts w:asciiTheme="majorHAnsi" w:hAnsiTheme="majorHAnsi" w:cstheme="majorHAnsi"/>
                <w:sz w:val="20"/>
              </w:rPr>
              <w:t>Izvrstan 40</w:t>
            </w:r>
          </w:p>
          <w:p w14:paraId="48A58E51" w14:textId="77777777" w:rsidR="00327FC2" w:rsidRDefault="00257526">
            <w:pPr>
              <w:pStyle w:val="TableParagraph"/>
              <w:spacing w:line="254" w:lineRule="auto"/>
              <w:rPr>
                <w:rFonts w:asciiTheme="majorHAnsi" w:hAnsiTheme="majorHAnsi" w:cstheme="majorHAnsi"/>
                <w:sz w:val="20"/>
              </w:rPr>
            </w:pPr>
            <w:r>
              <w:rPr>
                <w:rFonts w:asciiTheme="majorHAnsi" w:hAnsiTheme="majorHAnsi" w:cstheme="majorHAnsi"/>
                <w:sz w:val="20"/>
              </w:rPr>
              <w:t xml:space="preserve">               Usmeni</w:t>
            </w:r>
            <w:r>
              <w:rPr>
                <w:rFonts w:asciiTheme="majorHAnsi" w:hAnsiTheme="majorHAnsi" w:cstheme="majorHAnsi"/>
                <w:spacing w:val="-3"/>
                <w:sz w:val="20"/>
              </w:rPr>
              <w:t xml:space="preserve"> </w:t>
            </w:r>
            <w:r>
              <w:rPr>
                <w:rFonts w:asciiTheme="majorHAnsi" w:hAnsiTheme="majorHAnsi" w:cstheme="majorHAnsi"/>
                <w:sz w:val="20"/>
              </w:rPr>
              <w:t>ispit</w:t>
            </w:r>
            <w:r>
              <w:rPr>
                <w:rFonts w:asciiTheme="majorHAnsi" w:hAnsiTheme="majorHAnsi" w:cstheme="majorHAnsi"/>
                <w:spacing w:val="-4"/>
                <w:sz w:val="20"/>
              </w:rPr>
              <w:t xml:space="preserve"> </w:t>
            </w:r>
            <w:r>
              <w:rPr>
                <w:rFonts w:asciiTheme="majorHAnsi" w:hAnsiTheme="majorHAnsi" w:cstheme="majorHAnsi"/>
                <w:sz w:val="20"/>
              </w:rPr>
              <w:t>Nedovoljan</w:t>
            </w:r>
            <w:r>
              <w:rPr>
                <w:rFonts w:asciiTheme="majorHAnsi" w:hAnsiTheme="majorHAnsi" w:cstheme="majorHAnsi"/>
                <w:spacing w:val="3"/>
                <w:sz w:val="20"/>
              </w:rPr>
              <w:t xml:space="preserve"> </w:t>
            </w:r>
            <w:r>
              <w:rPr>
                <w:rFonts w:asciiTheme="majorHAnsi" w:hAnsiTheme="majorHAnsi" w:cstheme="majorHAnsi"/>
                <w:sz w:val="20"/>
              </w:rPr>
              <w:t>0</w:t>
            </w:r>
            <w:r>
              <w:rPr>
                <w:rFonts w:asciiTheme="majorHAnsi" w:hAnsiTheme="majorHAnsi" w:cstheme="majorHAnsi"/>
                <w:spacing w:val="-5"/>
                <w:sz w:val="20"/>
              </w:rPr>
              <w:t xml:space="preserve"> </w:t>
            </w:r>
            <w:r>
              <w:rPr>
                <w:rFonts w:asciiTheme="majorHAnsi" w:hAnsiTheme="majorHAnsi" w:cstheme="majorHAnsi"/>
                <w:sz w:val="20"/>
              </w:rPr>
              <w:t>Dovoljan</w:t>
            </w:r>
            <w:r>
              <w:rPr>
                <w:rFonts w:asciiTheme="majorHAnsi" w:hAnsiTheme="majorHAnsi" w:cstheme="majorHAnsi"/>
                <w:spacing w:val="3"/>
                <w:sz w:val="20"/>
              </w:rPr>
              <w:t xml:space="preserve"> </w:t>
            </w:r>
            <w:r>
              <w:rPr>
                <w:rFonts w:asciiTheme="majorHAnsi" w:hAnsiTheme="majorHAnsi" w:cstheme="majorHAnsi"/>
                <w:sz w:val="20"/>
              </w:rPr>
              <w:t>25</w:t>
            </w:r>
            <w:r>
              <w:rPr>
                <w:rFonts w:asciiTheme="majorHAnsi" w:hAnsiTheme="majorHAnsi" w:cstheme="majorHAnsi"/>
                <w:spacing w:val="-2"/>
                <w:sz w:val="20"/>
              </w:rPr>
              <w:t xml:space="preserve"> </w:t>
            </w:r>
            <w:r>
              <w:rPr>
                <w:rFonts w:asciiTheme="majorHAnsi" w:hAnsiTheme="majorHAnsi" w:cstheme="majorHAnsi"/>
                <w:sz w:val="20"/>
              </w:rPr>
              <w:t>Dobar</w:t>
            </w:r>
            <w:r>
              <w:rPr>
                <w:rFonts w:asciiTheme="majorHAnsi" w:hAnsiTheme="majorHAnsi" w:cstheme="majorHAnsi"/>
                <w:spacing w:val="-1"/>
                <w:sz w:val="20"/>
              </w:rPr>
              <w:t xml:space="preserve"> </w:t>
            </w:r>
            <w:r>
              <w:rPr>
                <w:rFonts w:asciiTheme="majorHAnsi" w:hAnsiTheme="majorHAnsi" w:cstheme="majorHAnsi"/>
                <w:sz w:val="20"/>
              </w:rPr>
              <w:t>30</w:t>
            </w:r>
            <w:r>
              <w:rPr>
                <w:rFonts w:asciiTheme="majorHAnsi" w:hAnsiTheme="majorHAnsi" w:cstheme="majorHAnsi"/>
                <w:spacing w:val="-9"/>
                <w:sz w:val="20"/>
              </w:rPr>
              <w:t xml:space="preserve"> </w:t>
            </w:r>
            <w:r>
              <w:rPr>
                <w:rFonts w:asciiTheme="majorHAnsi" w:hAnsiTheme="majorHAnsi" w:cstheme="majorHAnsi"/>
                <w:sz w:val="20"/>
              </w:rPr>
              <w:t>Vrlo</w:t>
            </w:r>
            <w:r>
              <w:rPr>
                <w:rFonts w:asciiTheme="majorHAnsi" w:hAnsiTheme="majorHAnsi" w:cstheme="majorHAnsi"/>
                <w:spacing w:val="-5"/>
                <w:sz w:val="20"/>
              </w:rPr>
              <w:t xml:space="preserve"> </w:t>
            </w:r>
            <w:r>
              <w:rPr>
                <w:rFonts w:asciiTheme="majorHAnsi" w:hAnsiTheme="majorHAnsi" w:cstheme="majorHAnsi"/>
                <w:sz w:val="20"/>
              </w:rPr>
              <w:t>dobar 35</w:t>
            </w:r>
            <w:r>
              <w:rPr>
                <w:rFonts w:asciiTheme="majorHAnsi" w:hAnsiTheme="majorHAnsi" w:cstheme="majorHAnsi"/>
                <w:spacing w:val="-5"/>
                <w:sz w:val="20"/>
              </w:rPr>
              <w:t xml:space="preserve"> </w:t>
            </w:r>
            <w:r>
              <w:rPr>
                <w:rFonts w:asciiTheme="majorHAnsi" w:hAnsiTheme="majorHAnsi" w:cstheme="majorHAnsi"/>
                <w:sz w:val="20"/>
              </w:rPr>
              <w:t>Izvrstan</w:t>
            </w:r>
            <w:r>
              <w:rPr>
                <w:rFonts w:asciiTheme="majorHAnsi" w:hAnsiTheme="majorHAnsi" w:cstheme="majorHAnsi"/>
                <w:spacing w:val="-1"/>
                <w:sz w:val="20"/>
              </w:rPr>
              <w:t xml:space="preserve">     </w:t>
            </w:r>
            <w:r>
              <w:rPr>
                <w:rFonts w:asciiTheme="majorHAnsi" w:hAnsiTheme="majorHAnsi" w:cstheme="majorHAnsi"/>
                <w:sz w:val="20"/>
              </w:rPr>
              <w:t>40</w:t>
            </w:r>
          </w:p>
        </w:tc>
      </w:tr>
      <w:tr w:rsidR="00327FC2" w14:paraId="3CE9C84E" w14:textId="77777777">
        <w:trPr>
          <w:trHeight w:val="61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D3558C3" w14:textId="77777777" w:rsidR="00327FC2" w:rsidRDefault="00257526">
            <w:pPr>
              <w:widowControl w:val="0"/>
              <w:rPr>
                <w:rFonts w:asciiTheme="majorHAnsi" w:hAnsiTheme="majorHAnsi" w:cstheme="majorHAnsi"/>
                <w:sz w:val="20"/>
                <w:szCs w:val="20"/>
              </w:rPr>
            </w:pPr>
            <w:r>
              <w:rPr>
                <w:rFonts w:asciiTheme="majorHAnsi" w:hAnsiTheme="majorHAnsi" w:cstheme="majorHAnsi"/>
                <w:sz w:val="20"/>
                <w:szCs w:val="20"/>
                <w:lang w:eastAsia="hr-HR"/>
              </w:rPr>
              <w:t xml:space="preserve">Izvođači i način komuniciranja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629B2846" w14:textId="77777777" w:rsidR="00327FC2" w:rsidRDefault="00257526">
            <w:pPr>
              <w:widowControl w:val="0"/>
              <w:tabs>
                <w:tab w:val="left" w:pos="2820"/>
              </w:tabs>
              <w:snapToGrid w:val="0"/>
              <w:rPr>
                <w:rFonts w:asciiTheme="majorHAnsi" w:hAnsiTheme="majorHAnsi" w:cstheme="majorHAnsi"/>
                <w:sz w:val="20"/>
              </w:rPr>
            </w:pPr>
            <w:r>
              <w:rPr>
                <w:rFonts w:asciiTheme="majorHAnsi" w:hAnsiTheme="majorHAnsi" w:cstheme="majorHAnsi"/>
                <w:sz w:val="20"/>
              </w:rPr>
              <w:t>Josip Šubarić,</w:t>
            </w:r>
            <w:r>
              <w:rPr>
                <w:rFonts w:asciiTheme="majorHAnsi" w:hAnsiTheme="majorHAnsi" w:cstheme="majorHAnsi"/>
                <w:spacing w:val="-3"/>
                <w:sz w:val="20"/>
              </w:rPr>
              <w:t xml:space="preserve"> </w:t>
            </w:r>
            <w:r>
              <w:rPr>
                <w:rFonts w:asciiTheme="majorHAnsi" w:hAnsiTheme="majorHAnsi" w:cstheme="majorHAnsi"/>
                <w:sz w:val="20"/>
              </w:rPr>
              <w:t>mag.physioth.,</w:t>
            </w:r>
            <w:r>
              <w:rPr>
                <w:rFonts w:asciiTheme="majorHAnsi" w:hAnsiTheme="majorHAnsi" w:cstheme="majorHAnsi"/>
                <w:spacing w:val="-4"/>
                <w:sz w:val="20"/>
              </w:rPr>
              <w:t xml:space="preserve"> </w:t>
            </w:r>
            <w:r>
              <w:rPr>
                <w:rFonts w:asciiTheme="majorHAnsi" w:hAnsiTheme="majorHAnsi" w:cstheme="majorHAnsi"/>
                <w:sz w:val="20"/>
              </w:rPr>
              <w:t xml:space="preserve">pred., </w:t>
            </w:r>
          </w:p>
          <w:p w14:paraId="7564F3CC" w14:textId="77777777" w:rsidR="00327FC2" w:rsidRDefault="00257526">
            <w:pPr>
              <w:widowControl w:val="0"/>
              <w:tabs>
                <w:tab w:val="left" w:pos="2820"/>
              </w:tabs>
              <w:snapToGrid w:val="0"/>
              <w:rPr>
                <w:rFonts w:asciiTheme="majorHAnsi" w:hAnsiTheme="majorHAnsi" w:cstheme="majorHAnsi"/>
                <w:color w:val="000000"/>
                <w:sz w:val="20"/>
                <w:szCs w:val="20"/>
              </w:rPr>
            </w:pPr>
            <w:r>
              <w:rPr>
                <w:rFonts w:asciiTheme="majorHAnsi" w:hAnsiTheme="majorHAnsi" w:cstheme="majorHAnsi"/>
                <w:sz w:val="20"/>
              </w:rPr>
              <w:t>Komunikacija mailom josip.subaric10@hotmail.com</w:t>
            </w:r>
          </w:p>
        </w:tc>
      </w:tr>
      <w:tr w:rsidR="00327FC2" w14:paraId="3941F045" w14:textId="77777777">
        <w:trPr>
          <w:trHeight w:val="157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FB62117" w14:textId="77777777" w:rsidR="00327FC2" w:rsidRDefault="00257526">
            <w:pPr>
              <w:widowControl w:val="0"/>
              <w:rPr>
                <w:rFonts w:asciiTheme="majorHAnsi" w:hAnsiTheme="majorHAnsi" w:cstheme="majorHAnsi"/>
                <w:sz w:val="20"/>
                <w:szCs w:val="20"/>
              </w:rPr>
            </w:pPr>
            <w:r>
              <w:rPr>
                <w:rFonts w:asciiTheme="majorHAnsi" w:eastAsia="Times New Roman" w:hAnsiTheme="majorHAnsi" w:cstheme="majorHAnsi"/>
                <w:sz w:val="20"/>
                <w:szCs w:val="20"/>
                <w:lang w:eastAsia="hr-HR"/>
              </w:rPr>
              <w:lastRenderedPageBreak/>
              <w:t xml:space="preserve"> </w:t>
            </w:r>
          </w:p>
          <w:p w14:paraId="39205782" w14:textId="77777777" w:rsidR="00327FC2" w:rsidRDefault="00257526">
            <w:pPr>
              <w:widowControl w:val="0"/>
              <w:rPr>
                <w:rFonts w:asciiTheme="majorHAnsi" w:hAnsiTheme="majorHAnsi" w:cstheme="majorHAnsi"/>
                <w:sz w:val="20"/>
                <w:szCs w:val="20"/>
              </w:rPr>
            </w:pPr>
            <w:r>
              <w:rPr>
                <w:rFonts w:asciiTheme="majorHAnsi" w:hAnsiTheme="majorHAnsi" w:cstheme="majorHAnsi"/>
                <w:sz w:val="20"/>
                <w:szCs w:val="20"/>
                <w:lang w:eastAsia="hr-HR"/>
              </w:rPr>
              <w:t>Akademski integritet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28C9DC49" w14:textId="77777777" w:rsidR="00327FC2" w:rsidRDefault="00257526">
            <w:pPr>
              <w:widowControl w:val="0"/>
              <w:contextualSpacing/>
              <w:jc w:val="both"/>
              <w:rPr>
                <w:rFonts w:asciiTheme="majorHAnsi" w:hAnsiTheme="majorHAnsi" w:cstheme="majorHAnsi"/>
                <w:sz w:val="20"/>
                <w:szCs w:val="20"/>
              </w:rPr>
            </w:pPr>
            <w:r>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r>
              <w:rPr>
                <w:rFonts w:asciiTheme="majorHAnsi" w:hAnsiTheme="majorHAnsi" w:cstheme="majorHAnsi"/>
                <w:b/>
                <w:sz w:val="20"/>
                <w:szCs w:val="20"/>
                <w:lang w:eastAsia="hr-HR"/>
              </w:rPr>
              <w:t>Plagijatom se smatra:</w:t>
            </w:r>
            <w:r>
              <w:rPr>
                <w:rFonts w:asciiTheme="majorHAnsi" w:hAnsiTheme="majorHAnsi" w:cstheme="majorHAnsi"/>
                <w:sz w:val="20"/>
                <w:szCs w:val="20"/>
                <w:lang w:eastAsia="hr-HR"/>
              </w:rPr>
              <w:t xml:space="preserve">  </w:t>
            </w:r>
            <w:r>
              <w:rPr>
                <w:rFonts w:asciiTheme="majorHAnsi" w:eastAsia="SolexHR" w:hAnsiTheme="majorHAnsi" w:cstheme="majorHAnsi"/>
                <w:sz w:val="20"/>
                <w:szCs w:val="20"/>
                <w:lang w:eastAsia="hr-HR"/>
              </w:rPr>
              <w:t>(</w:t>
            </w:r>
            <w:hyperlink r:id="rId69">
              <w:r w:rsidR="00327FC2">
                <w:rPr>
                  <w:rStyle w:val="Internetskapoveznica"/>
                  <w:rFonts w:asciiTheme="majorHAnsi" w:eastAsia="SolexHR" w:hAnsiTheme="majorHAnsi" w:cstheme="majorHAnsi"/>
                </w:rPr>
                <w:t>http://www.rose.uzh.ch/download/Plagiat_unijournal_2006_4.pdf</w:t>
              </w:r>
            </w:hyperlink>
            <w:r>
              <w:rPr>
                <w:rFonts w:asciiTheme="majorHAnsi" w:eastAsia="SolexHR" w:hAnsiTheme="majorHAnsi" w:cstheme="majorHAnsi"/>
                <w:sz w:val="20"/>
                <w:szCs w:val="20"/>
                <w:lang w:eastAsia="hr-HR"/>
              </w:rPr>
              <w:t>)</w:t>
            </w:r>
          </w:p>
          <w:p w14:paraId="6314AFFD" w14:textId="77777777" w:rsidR="00327FC2" w:rsidRDefault="00257526">
            <w:pPr>
              <w:pStyle w:val="ListParagraph1"/>
              <w:widowControl w:val="0"/>
              <w:spacing w:after="0"/>
              <w:ind w:left="0"/>
              <w:contextualSpacing/>
              <w:jc w:val="both"/>
              <w:rPr>
                <w:rFonts w:asciiTheme="majorHAnsi" w:hAnsiTheme="majorHAnsi" w:cstheme="majorHAnsi"/>
                <w:sz w:val="20"/>
                <w:szCs w:val="20"/>
              </w:rPr>
            </w:pPr>
            <w:r>
              <w:rPr>
                <w:rFonts w:asciiTheme="majorHAnsi" w:hAnsiTheme="majorHAnsi" w:cstheme="majorHAnsi"/>
                <w:b/>
                <w:sz w:val="20"/>
                <w:szCs w:val="20"/>
                <w:lang w:eastAsia="hr-HR"/>
              </w:rPr>
              <w:t>Ghostwrite</w:t>
            </w:r>
            <w:r>
              <w:rPr>
                <w:rFonts w:asciiTheme="majorHAnsi" w:hAnsiTheme="majorHAnsi" w:cstheme="majorHAnsi"/>
                <w:sz w:val="20"/>
                <w:szCs w:val="20"/>
                <w:lang w:eastAsia="hr-HR"/>
              </w:rPr>
              <w:t xml:space="preserve">r </w:t>
            </w:r>
            <w:r>
              <w:rPr>
                <w:rFonts w:asciiTheme="majorHAnsi" w:eastAsia="SolexHR" w:hAnsiTheme="majorHAnsi" w:cstheme="majorHAnsi"/>
                <w:sz w:val="20"/>
                <w:szCs w:val="20"/>
                <w:lang w:eastAsia="hr-HR"/>
              </w:rPr>
              <w:t>- ukoliko osoba nije autor teksta, nego je tekst napisao netko drugi u ime te osobe.</w:t>
            </w:r>
          </w:p>
          <w:p w14:paraId="2BB06417" w14:textId="77777777" w:rsidR="00327FC2" w:rsidRDefault="00257526">
            <w:pPr>
              <w:pStyle w:val="ListParagraph1"/>
              <w:widowControl w:val="0"/>
              <w:spacing w:after="0"/>
              <w:ind w:left="0"/>
              <w:contextualSpacing/>
              <w:jc w:val="both"/>
              <w:rPr>
                <w:rFonts w:asciiTheme="majorHAnsi" w:hAnsiTheme="majorHAnsi" w:cstheme="majorHAnsi"/>
                <w:sz w:val="20"/>
                <w:szCs w:val="20"/>
              </w:rPr>
            </w:pPr>
            <w:r>
              <w:rPr>
                <w:rFonts w:asciiTheme="majorHAnsi" w:eastAsia="SolexHR" w:hAnsiTheme="majorHAnsi" w:cstheme="majorHAnsi"/>
                <w:b/>
                <w:sz w:val="20"/>
                <w:szCs w:val="20"/>
                <w:lang w:eastAsia="hr-HR"/>
              </w:rPr>
              <w:t>Potpuni plagijat</w:t>
            </w:r>
            <w:r>
              <w:rPr>
                <w:rFonts w:asciiTheme="majorHAnsi" w:eastAsia="SolexHR" w:hAnsiTheme="majorHAnsi" w:cstheme="majorHAnsi"/>
                <w:sz w:val="20"/>
                <w:szCs w:val="20"/>
                <w:lang w:eastAsia="hr-HR"/>
              </w:rPr>
              <w:t xml:space="preserve"> - ukoliko osoba potpisuje cijelo djelo svojim imenom.</w:t>
            </w:r>
          </w:p>
          <w:p w14:paraId="28FC7E67" w14:textId="77777777" w:rsidR="00327FC2" w:rsidRDefault="00257526">
            <w:pPr>
              <w:pStyle w:val="ListParagraph1"/>
              <w:widowControl w:val="0"/>
              <w:spacing w:after="0"/>
              <w:ind w:left="0"/>
              <w:contextualSpacing/>
              <w:jc w:val="both"/>
              <w:rPr>
                <w:rFonts w:asciiTheme="majorHAnsi" w:hAnsiTheme="majorHAnsi" w:cstheme="majorHAnsi"/>
                <w:sz w:val="20"/>
                <w:szCs w:val="20"/>
              </w:rPr>
            </w:pPr>
            <w:r>
              <w:rPr>
                <w:rFonts w:asciiTheme="majorHAnsi" w:eastAsia="SolexHR" w:hAnsiTheme="majorHAnsi" w:cstheme="majorHAnsi"/>
                <w:b/>
                <w:sz w:val="20"/>
                <w:szCs w:val="20"/>
                <w:lang w:eastAsia="hr-HR"/>
              </w:rPr>
              <w:t>Autoplagijat</w:t>
            </w:r>
            <w:r>
              <w:rPr>
                <w:rFonts w:asciiTheme="majorHAnsi" w:eastAsia="SolexHR" w:hAnsiTheme="majorHAnsi" w:cstheme="majorHAnsi"/>
                <w:sz w:val="20"/>
                <w:szCs w:val="20"/>
                <w:lang w:eastAsia="hr-HR"/>
              </w:rPr>
              <w:t xml:space="preserve"> - predstavljanje vlastitog prethodno objavljenog rada kao izvornog</w:t>
            </w:r>
          </w:p>
          <w:p w14:paraId="798A0A29" w14:textId="77777777" w:rsidR="00327FC2" w:rsidRDefault="00257526">
            <w:pPr>
              <w:pStyle w:val="ListParagraph1"/>
              <w:widowControl w:val="0"/>
              <w:spacing w:after="0"/>
              <w:ind w:left="0"/>
              <w:contextualSpacing/>
              <w:jc w:val="both"/>
              <w:rPr>
                <w:rFonts w:asciiTheme="majorHAnsi" w:hAnsiTheme="majorHAnsi" w:cstheme="majorHAnsi"/>
                <w:sz w:val="20"/>
                <w:szCs w:val="20"/>
              </w:rPr>
            </w:pPr>
            <w:r>
              <w:rPr>
                <w:rFonts w:asciiTheme="majorHAnsi" w:eastAsia="SolexHR" w:hAnsiTheme="majorHAnsi" w:cstheme="majorHAnsi"/>
                <w:b/>
                <w:sz w:val="20"/>
                <w:szCs w:val="20"/>
                <w:lang w:eastAsia="hr-HR"/>
              </w:rPr>
              <w:t>Plagijat prijevodom</w:t>
            </w:r>
            <w:r>
              <w:rPr>
                <w:rFonts w:asciiTheme="majorHAnsi" w:eastAsia="SolexHR" w:hAnsiTheme="majorHAnsi" w:cstheme="majorHAnsi"/>
                <w:sz w:val="20"/>
                <w:szCs w:val="20"/>
                <w:lang w:eastAsia="hr-HR"/>
              </w:rPr>
              <w:t xml:space="preserve"> - osoba objavljuje prijevod tuđeg teksta bez navođenja izvora</w:t>
            </w:r>
          </w:p>
          <w:p w14:paraId="3FB4B171" w14:textId="77777777" w:rsidR="00327FC2" w:rsidRDefault="00257526">
            <w:pPr>
              <w:pStyle w:val="ListParagraph1"/>
              <w:widowControl w:val="0"/>
              <w:spacing w:after="0"/>
              <w:ind w:left="0"/>
              <w:contextualSpacing/>
              <w:jc w:val="both"/>
              <w:rPr>
                <w:rFonts w:asciiTheme="majorHAnsi" w:hAnsiTheme="majorHAnsi" w:cstheme="majorHAnsi"/>
                <w:sz w:val="20"/>
                <w:szCs w:val="20"/>
              </w:rPr>
            </w:pPr>
            <w:r>
              <w:rPr>
                <w:rFonts w:asciiTheme="majorHAnsi" w:hAnsiTheme="majorHAnsi" w:cstheme="majorHAnsi"/>
                <w:b/>
                <w:sz w:val="20"/>
                <w:szCs w:val="20"/>
                <w:lang w:eastAsia="hr-HR"/>
              </w:rPr>
              <w:t xml:space="preserve">Copy&amp;Paste </w:t>
            </w:r>
            <w:r>
              <w:rPr>
                <w:rFonts w:asciiTheme="majorHAnsi" w:eastAsia="SolexHR" w:hAnsiTheme="majorHAnsi" w:cstheme="majorHAnsi"/>
                <w:b/>
                <w:sz w:val="20"/>
                <w:szCs w:val="20"/>
                <w:lang w:eastAsia="hr-HR"/>
              </w:rPr>
              <w:t>plagijat</w:t>
            </w:r>
            <w:r>
              <w:rPr>
                <w:rFonts w:asciiTheme="majorHAnsi" w:eastAsia="SolexHR" w:hAnsiTheme="majorHAnsi" w:cstheme="majorHAnsi"/>
                <w:sz w:val="20"/>
                <w:szCs w:val="20"/>
                <w:lang w:eastAsia="hr-HR"/>
              </w:rPr>
              <w:t xml:space="preserve"> - osoba preuzima dijelove tuđeg teksta bez navođenja izvora </w:t>
            </w:r>
          </w:p>
          <w:p w14:paraId="12082148" w14:textId="77777777" w:rsidR="00327FC2" w:rsidRDefault="00257526">
            <w:pPr>
              <w:pStyle w:val="ListParagraph1"/>
              <w:widowControl w:val="0"/>
              <w:spacing w:after="0"/>
              <w:ind w:left="0"/>
              <w:contextualSpacing/>
              <w:jc w:val="both"/>
              <w:rPr>
                <w:rFonts w:asciiTheme="majorHAnsi" w:hAnsiTheme="majorHAnsi" w:cstheme="majorHAnsi"/>
                <w:sz w:val="20"/>
                <w:szCs w:val="20"/>
              </w:rPr>
            </w:pPr>
            <w:r>
              <w:rPr>
                <w:rFonts w:asciiTheme="majorHAnsi" w:eastAsia="SolexHR" w:hAnsiTheme="majorHAnsi" w:cstheme="majorHAnsi"/>
                <w:b/>
                <w:sz w:val="20"/>
                <w:szCs w:val="20"/>
                <w:lang w:eastAsia="hr-HR"/>
              </w:rPr>
              <w:t>Parafraziranje bez reference</w:t>
            </w:r>
            <w:r>
              <w:rPr>
                <w:rFonts w:asciiTheme="majorHAnsi" w:eastAsia="SolexHR" w:hAnsiTheme="majorHAnsi" w:cstheme="majorHAnsi"/>
                <w:sz w:val="20"/>
                <w:szCs w:val="20"/>
                <w:lang w:eastAsia="hr-HR"/>
              </w:rPr>
              <w:t xml:space="preserve"> - preuzimanje tuđeg teksta ili ideja, ali ne doslovno</w:t>
            </w:r>
          </w:p>
          <w:p w14:paraId="5CF189D7" w14:textId="77777777" w:rsidR="00327FC2" w:rsidRDefault="00257526">
            <w:pPr>
              <w:widowControl w:val="0"/>
              <w:tabs>
                <w:tab w:val="left" w:pos="2820"/>
              </w:tabs>
              <w:snapToGrid w:val="0"/>
              <w:contextualSpacing/>
              <w:jc w:val="both"/>
              <w:rPr>
                <w:rFonts w:asciiTheme="majorHAnsi" w:hAnsiTheme="majorHAnsi" w:cstheme="majorHAnsi"/>
                <w:sz w:val="20"/>
                <w:szCs w:val="20"/>
              </w:rPr>
            </w:pPr>
            <w:r>
              <w:rPr>
                <w:rFonts w:asciiTheme="majorHAnsi" w:eastAsia="SolexHR" w:hAnsiTheme="majorHAnsi" w:cstheme="majorHAnsi"/>
                <w:b/>
                <w:color w:val="000000"/>
                <w:sz w:val="20"/>
                <w:szCs w:val="20"/>
                <w:lang w:eastAsia="hr-HR"/>
              </w:rPr>
              <w:t>Citiranje izvan konteksta</w:t>
            </w:r>
            <w:r>
              <w:rPr>
                <w:rFonts w:asciiTheme="majorHAnsi" w:eastAsia="SolexHR" w:hAnsiTheme="majorHAnsi" w:cstheme="majorHAnsi"/>
                <w:color w:val="000000"/>
                <w:sz w:val="20"/>
                <w:szCs w:val="20"/>
                <w:lang w:eastAsia="hr-HR"/>
              </w:rPr>
              <w:t xml:space="preserve"> - osoba prepisuje ili parafrazira tekst, a onda ne citira precizno</w:t>
            </w:r>
          </w:p>
        </w:tc>
      </w:tr>
      <w:tr w:rsidR="00327FC2" w14:paraId="3D305763" w14:textId="77777777">
        <w:trPr>
          <w:trHeight w:val="1417"/>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1AB67E0" w14:textId="77777777" w:rsidR="00327FC2" w:rsidRDefault="00257526">
            <w:pPr>
              <w:widowControl w:val="0"/>
              <w:rPr>
                <w:rFonts w:asciiTheme="majorHAnsi" w:hAnsiTheme="majorHAnsi" w:cstheme="majorHAnsi"/>
                <w:sz w:val="20"/>
                <w:szCs w:val="20"/>
              </w:rPr>
            </w:pPr>
            <w:r>
              <w:rPr>
                <w:rFonts w:asciiTheme="majorHAnsi" w:hAnsiTheme="majorHAnsi" w:cstheme="majorHAnsi"/>
                <w:sz w:val="20"/>
                <w:szCs w:val="20"/>
                <w:lang w:eastAsia="hr-HR"/>
              </w:rPr>
              <w:t xml:space="preserve">Potrebni tehnički uvjeti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17BCC9EE" w14:textId="77777777" w:rsidR="00327FC2" w:rsidRDefault="00257526">
            <w:pPr>
              <w:widowControl w:val="0"/>
              <w:spacing w:line="240" w:lineRule="auto"/>
              <w:contextualSpacing/>
              <w:jc w:val="both"/>
              <w:rPr>
                <w:rFonts w:asciiTheme="majorHAnsi" w:hAnsiTheme="majorHAnsi" w:cstheme="majorHAnsi"/>
                <w:sz w:val="20"/>
                <w:szCs w:val="20"/>
              </w:rPr>
            </w:pPr>
            <w:r>
              <w:rPr>
                <w:rFonts w:asciiTheme="majorHAnsi" w:hAnsiTheme="majorHAnsi" w:cstheme="majorHAnsi"/>
                <w:sz w:val="20"/>
                <w:szCs w:val="20"/>
                <w:lang w:eastAsia="hr-HR"/>
              </w:rPr>
              <w:t>Programska i računalna oprema(označiti potrebno):</w:t>
            </w:r>
          </w:p>
          <w:p w14:paraId="409B62DD" w14:textId="77777777" w:rsidR="00327FC2" w:rsidRDefault="00257526">
            <w:pPr>
              <w:pStyle w:val="ListParagraph1"/>
              <w:widowControl w:val="0"/>
              <w:numPr>
                <w:ilvl w:val="0"/>
                <w:numId w:val="293"/>
              </w:numPr>
              <w:spacing w:after="0" w:line="240" w:lineRule="auto"/>
              <w:ind w:left="357" w:hanging="357"/>
              <w:contextualSpacing/>
              <w:jc w:val="both"/>
              <w:rPr>
                <w:rFonts w:asciiTheme="majorHAnsi" w:hAnsiTheme="majorHAnsi" w:cstheme="majorHAnsi"/>
                <w:sz w:val="20"/>
                <w:szCs w:val="20"/>
              </w:rPr>
            </w:pPr>
            <w:r>
              <w:rPr>
                <w:rFonts w:asciiTheme="majorHAnsi" w:hAnsiTheme="majorHAnsi" w:cstheme="majorHAnsi"/>
                <w:sz w:val="20"/>
                <w:szCs w:val="20"/>
                <w:lang w:eastAsia="hr-HR"/>
              </w:rPr>
              <w:t>računalo (minimalni zahtjev CPU 1.2 MHz, RAM 1 GB),</w:t>
            </w:r>
          </w:p>
          <w:p w14:paraId="242C82FE" w14:textId="77777777" w:rsidR="00327FC2" w:rsidRDefault="00257526">
            <w:pPr>
              <w:pStyle w:val="ListParagraph1"/>
              <w:widowControl w:val="0"/>
              <w:numPr>
                <w:ilvl w:val="0"/>
                <w:numId w:val="293"/>
              </w:numPr>
              <w:spacing w:after="0" w:line="240" w:lineRule="auto"/>
              <w:ind w:left="357" w:hanging="357"/>
              <w:contextualSpacing/>
              <w:jc w:val="both"/>
              <w:rPr>
                <w:rFonts w:asciiTheme="majorHAnsi" w:hAnsiTheme="majorHAnsi" w:cstheme="majorHAnsi"/>
                <w:sz w:val="20"/>
                <w:szCs w:val="20"/>
              </w:rPr>
            </w:pPr>
            <w:r>
              <w:rPr>
                <w:rFonts w:asciiTheme="majorHAnsi" w:hAnsiTheme="majorHAnsi" w:cstheme="majorHAnsi"/>
                <w:sz w:val="20"/>
                <w:szCs w:val="20"/>
                <w:lang w:eastAsia="hr-HR"/>
              </w:rPr>
              <w:t>slušalice s mikrofonom (za praćenje predavanja putem Interneta),</w:t>
            </w:r>
          </w:p>
          <w:p w14:paraId="5AAA016B" w14:textId="77777777" w:rsidR="00327FC2" w:rsidRDefault="00257526">
            <w:pPr>
              <w:pStyle w:val="ListParagraph1"/>
              <w:widowControl w:val="0"/>
              <w:numPr>
                <w:ilvl w:val="0"/>
                <w:numId w:val="293"/>
              </w:numPr>
              <w:spacing w:after="0" w:line="240" w:lineRule="auto"/>
              <w:ind w:left="357" w:hanging="357"/>
              <w:contextualSpacing/>
              <w:jc w:val="both"/>
              <w:rPr>
                <w:rFonts w:asciiTheme="majorHAnsi" w:hAnsiTheme="majorHAnsi" w:cstheme="majorHAnsi"/>
                <w:sz w:val="20"/>
                <w:szCs w:val="20"/>
              </w:rPr>
            </w:pPr>
            <w:r>
              <w:rPr>
                <w:rFonts w:asciiTheme="majorHAnsi" w:hAnsiTheme="majorHAnsi" w:cstheme="majorHAnsi"/>
                <w:sz w:val="20"/>
                <w:szCs w:val="20"/>
                <w:lang w:eastAsia="hr-HR"/>
              </w:rPr>
              <w:t>web kamera (vanjska ili USB),</w:t>
            </w:r>
          </w:p>
          <w:p w14:paraId="47055A16" w14:textId="77777777" w:rsidR="00327FC2" w:rsidRDefault="00257526">
            <w:pPr>
              <w:pStyle w:val="ListParagraph1"/>
              <w:widowControl w:val="0"/>
              <w:numPr>
                <w:ilvl w:val="0"/>
                <w:numId w:val="293"/>
              </w:numPr>
              <w:spacing w:after="0" w:line="240" w:lineRule="auto"/>
              <w:ind w:left="357" w:hanging="357"/>
              <w:contextualSpacing/>
              <w:jc w:val="both"/>
              <w:rPr>
                <w:rFonts w:asciiTheme="majorHAnsi" w:hAnsiTheme="majorHAnsi" w:cstheme="majorHAnsi"/>
                <w:sz w:val="20"/>
                <w:szCs w:val="20"/>
              </w:rPr>
            </w:pPr>
            <w:r>
              <w:rPr>
                <w:rFonts w:asciiTheme="majorHAnsi" w:hAnsiTheme="majorHAnsi" w:cstheme="majorHAnsi"/>
                <w:sz w:val="20"/>
                <w:szCs w:val="20"/>
                <w:lang w:eastAsia="hr-HR"/>
              </w:rPr>
              <w:t>pristup internetu (preporučujemo širokopojasni internet, brzine najmanje 1/0.5 Mbps),</w:t>
            </w:r>
          </w:p>
          <w:p w14:paraId="335DCD44" w14:textId="77777777" w:rsidR="00327FC2" w:rsidRDefault="00257526">
            <w:pPr>
              <w:pStyle w:val="ListParagraph1"/>
              <w:widowControl w:val="0"/>
              <w:numPr>
                <w:ilvl w:val="0"/>
                <w:numId w:val="293"/>
              </w:numPr>
              <w:spacing w:after="0" w:line="240" w:lineRule="auto"/>
              <w:ind w:left="357" w:hanging="357"/>
              <w:contextualSpacing/>
              <w:jc w:val="both"/>
              <w:rPr>
                <w:rFonts w:asciiTheme="majorHAnsi" w:hAnsiTheme="majorHAnsi" w:cstheme="majorHAnsi"/>
                <w:sz w:val="20"/>
                <w:szCs w:val="20"/>
              </w:rPr>
            </w:pPr>
            <w:r>
              <w:rPr>
                <w:rFonts w:asciiTheme="majorHAnsi" w:hAnsiTheme="majorHAnsi" w:cstheme="majorHAnsi"/>
                <w:sz w:val="20"/>
                <w:szCs w:val="20"/>
                <w:lang w:eastAsia="hr-HR"/>
              </w:rPr>
              <w:t>operativni sustav Windows (8, 7 ili Vista) ili Mac (OS X 10.6 ili više),</w:t>
            </w:r>
          </w:p>
          <w:p w14:paraId="30988A49" w14:textId="77777777" w:rsidR="00327FC2" w:rsidRDefault="00257526">
            <w:pPr>
              <w:pStyle w:val="ListParagraph1"/>
              <w:widowControl w:val="0"/>
              <w:numPr>
                <w:ilvl w:val="0"/>
                <w:numId w:val="293"/>
              </w:numPr>
              <w:spacing w:after="0" w:line="240" w:lineRule="auto"/>
              <w:ind w:left="357" w:hanging="357"/>
              <w:contextualSpacing/>
              <w:jc w:val="both"/>
              <w:rPr>
                <w:rFonts w:asciiTheme="majorHAnsi" w:hAnsiTheme="majorHAnsi" w:cstheme="majorHAnsi"/>
                <w:sz w:val="20"/>
                <w:szCs w:val="20"/>
              </w:rPr>
            </w:pPr>
            <w:r>
              <w:rPr>
                <w:rFonts w:asciiTheme="majorHAnsi" w:hAnsiTheme="majorHAnsi" w:cstheme="majorHAnsi"/>
                <w:sz w:val="20"/>
                <w:szCs w:val="20"/>
                <w:lang w:eastAsia="hr-HR"/>
              </w:rPr>
              <w:t>internet pretraživač (Internet Explorer, Firefox, Chrome, Safari),</w:t>
            </w:r>
          </w:p>
          <w:p w14:paraId="66FDF187" w14:textId="77777777" w:rsidR="00327FC2" w:rsidRDefault="00257526">
            <w:pPr>
              <w:pStyle w:val="ListParagraph1"/>
              <w:widowControl w:val="0"/>
              <w:numPr>
                <w:ilvl w:val="0"/>
                <w:numId w:val="293"/>
              </w:numPr>
              <w:spacing w:after="0" w:line="240" w:lineRule="auto"/>
              <w:ind w:left="357" w:hanging="357"/>
              <w:contextualSpacing/>
              <w:jc w:val="both"/>
              <w:rPr>
                <w:rFonts w:asciiTheme="majorHAnsi" w:hAnsiTheme="majorHAnsi" w:cstheme="majorHAnsi"/>
                <w:sz w:val="20"/>
                <w:szCs w:val="20"/>
              </w:rPr>
            </w:pPr>
            <w:r>
              <w:rPr>
                <w:rFonts w:asciiTheme="majorHAnsi" w:hAnsiTheme="majorHAnsi" w:cstheme="majorHAnsi"/>
                <w:sz w:val="20"/>
                <w:szCs w:val="20"/>
                <w:lang w:eastAsia="hr-HR"/>
              </w:rPr>
              <w:t>preglednik PDF dokumenata (npr. Adobe Reader ili drugi),</w:t>
            </w:r>
          </w:p>
          <w:p w14:paraId="3727AE2C" w14:textId="77777777" w:rsidR="00327FC2" w:rsidRDefault="00257526">
            <w:pPr>
              <w:pStyle w:val="ListParagraph1"/>
              <w:widowControl w:val="0"/>
              <w:numPr>
                <w:ilvl w:val="0"/>
                <w:numId w:val="293"/>
              </w:numPr>
              <w:spacing w:after="0" w:line="240" w:lineRule="auto"/>
              <w:ind w:left="357" w:hanging="357"/>
              <w:contextualSpacing/>
              <w:jc w:val="both"/>
              <w:rPr>
                <w:rFonts w:asciiTheme="majorHAnsi" w:hAnsiTheme="majorHAnsi" w:cstheme="majorHAnsi"/>
                <w:sz w:val="20"/>
                <w:szCs w:val="20"/>
              </w:rPr>
            </w:pPr>
            <w:r>
              <w:rPr>
                <w:rFonts w:asciiTheme="majorHAnsi" w:hAnsiTheme="majorHAnsi" w:cstheme="majorHAnsi"/>
                <w:sz w:val="20"/>
                <w:szCs w:val="20"/>
                <w:lang w:eastAsia="hr-HR"/>
              </w:rPr>
              <w:t xml:space="preserve">Java, </w:t>
            </w:r>
            <w:r>
              <w:rPr>
                <w:rFonts w:asciiTheme="majorHAnsi" w:hAnsiTheme="majorHAnsi" w:cstheme="majorHAnsi"/>
                <w:color w:val="000000"/>
                <w:sz w:val="20"/>
                <w:szCs w:val="20"/>
                <w:lang w:eastAsia="hr-HR"/>
              </w:rPr>
              <w:t>Flash Player</w:t>
            </w:r>
          </w:p>
          <w:p w14:paraId="08519791" w14:textId="77777777" w:rsidR="00327FC2" w:rsidRDefault="00257526">
            <w:pPr>
              <w:pStyle w:val="ListParagraph1"/>
              <w:widowControl w:val="0"/>
              <w:numPr>
                <w:ilvl w:val="0"/>
                <w:numId w:val="293"/>
              </w:numPr>
              <w:spacing w:after="0" w:line="240" w:lineRule="auto"/>
              <w:ind w:left="357" w:hanging="357"/>
              <w:contextualSpacing/>
              <w:jc w:val="both"/>
              <w:rPr>
                <w:rFonts w:asciiTheme="majorHAnsi" w:hAnsiTheme="majorHAnsi" w:cstheme="majorHAnsi"/>
                <w:sz w:val="20"/>
                <w:szCs w:val="20"/>
              </w:rPr>
            </w:pPr>
            <w:r>
              <w:rPr>
                <w:rFonts w:asciiTheme="majorHAnsi" w:hAnsiTheme="majorHAnsi" w:cstheme="majorHAnsi"/>
                <w:sz w:val="20"/>
                <w:szCs w:val="20"/>
              </w:rPr>
              <w:t>Dodati potrebnu opremu specifičnu za taj predmet</w:t>
            </w:r>
          </w:p>
        </w:tc>
      </w:tr>
      <w:tr w:rsidR="00327FC2" w14:paraId="0E1476D7" w14:textId="77777777">
        <w:trPr>
          <w:trHeight w:val="60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02955646" w14:textId="77777777" w:rsidR="00327FC2" w:rsidRDefault="00257526">
            <w:pPr>
              <w:widowControl w:val="0"/>
              <w:tabs>
                <w:tab w:val="left" w:pos="567"/>
              </w:tabs>
              <w:spacing w:after="0" w:line="240" w:lineRule="auto"/>
              <w:ind w:left="435"/>
              <w:rPr>
                <w:rFonts w:asciiTheme="majorHAnsi" w:hAnsiTheme="majorHAnsi" w:cstheme="majorHAnsi"/>
                <w:color w:val="000000"/>
                <w:sz w:val="20"/>
                <w:szCs w:val="20"/>
              </w:rPr>
            </w:pPr>
            <w:r>
              <w:rPr>
                <w:rFonts w:asciiTheme="majorHAnsi" w:eastAsia="Times New Roman" w:hAnsiTheme="majorHAnsi" w:cstheme="majorHAnsi"/>
                <w:b/>
                <w:color w:val="000000"/>
                <w:sz w:val="20"/>
                <w:szCs w:val="20"/>
                <w:lang w:eastAsia="hr-HR"/>
              </w:rPr>
              <w:t>Obavezna literatura</w:t>
            </w:r>
          </w:p>
          <w:p w14:paraId="361B5EB9" w14:textId="77777777" w:rsidR="00327FC2" w:rsidRDefault="00327FC2">
            <w:pPr>
              <w:widowControl w:val="0"/>
              <w:tabs>
                <w:tab w:val="left" w:pos="567"/>
              </w:tabs>
              <w:spacing w:after="0" w:line="240" w:lineRule="auto"/>
              <w:rPr>
                <w:rFonts w:asciiTheme="majorHAnsi" w:hAnsiTheme="majorHAnsi" w:cstheme="majorHAnsi"/>
                <w:color w:val="000000"/>
                <w:sz w:val="20"/>
                <w:szCs w:val="20"/>
              </w:rPr>
            </w:pPr>
          </w:p>
        </w:tc>
        <w:tc>
          <w:tcPr>
            <w:tcW w:w="4332" w:type="dxa"/>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530DA7E4" w14:textId="77777777" w:rsidR="00327FC2" w:rsidRDefault="00257526">
            <w:pPr>
              <w:pStyle w:val="NormalWeb9"/>
              <w:widowControl w:val="0"/>
              <w:snapToGrid w:val="0"/>
              <w:spacing w:line="254" w:lineRule="auto"/>
              <w:jc w:val="center"/>
              <w:rPr>
                <w:rFonts w:asciiTheme="majorHAnsi" w:hAnsiTheme="majorHAnsi" w:cstheme="majorHAnsi"/>
                <w:b/>
                <w:bCs/>
                <w:sz w:val="20"/>
                <w:szCs w:val="20"/>
              </w:rPr>
            </w:pPr>
            <w:r>
              <w:rPr>
                <w:rFonts w:asciiTheme="majorHAnsi" w:hAnsiTheme="majorHAnsi" w:cstheme="majorHAnsi"/>
                <w:b/>
                <w:bCs/>
                <w:sz w:val="20"/>
                <w:szCs w:val="20"/>
              </w:rPr>
              <w:t>Naslov</w:t>
            </w:r>
          </w:p>
        </w:tc>
        <w:tc>
          <w:tcPr>
            <w:tcW w:w="127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DEEA7A6" w14:textId="77777777" w:rsidR="00327FC2" w:rsidRDefault="00257526">
            <w:pPr>
              <w:pStyle w:val="NormalWeb9"/>
              <w:widowControl w:val="0"/>
              <w:snapToGrid w:val="0"/>
              <w:spacing w:line="254" w:lineRule="auto"/>
              <w:jc w:val="center"/>
              <w:rPr>
                <w:rFonts w:asciiTheme="majorHAnsi" w:hAnsiTheme="majorHAnsi" w:cstheme="majorHAnsi"/>
                <w:b/>
                <w:bCs/>
                <w:sz w:val="20"/>
                <w:szCs w:val="20"/>
              </w:rPr>
            </w:pPr>
            <w:r>
              <w:rPr>
                <w:rFonts w:asciiTheme="majorHAnsi" w:hAnsiTheme="majorHAnsi" w:cstheme="majorHAnsi"/>
                <w:b/>
                <w:bCs/>
                <w:sz w:val="20"/>
                <w:szCs w:val="20"/>
              </w:rPr>
              <w:t>Broj primjeraka u knjižnici Veleučilišta</w:t>
            </w:r>
          </w:p>
        </w:tc>
        <w:tc>
          <w:tcPr>
            <w:tcW w:w="12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7A272A1" w14:textId="77777777" w:rsidR="00327FC2" w:rsidRDefault="00257526">
            <w:pPr>
              <w:pStyle w:val="NormalWeb9"/>
              <w:widowControl w:val="0"/>
              <w:snapToGrid w:val="0"/>
              <w:spacing w:line="254" w:lineRule="auto"/>
              <w:jc w:val="center"/>
              <w:rPr>
                <w:rFonts w:asciiTheme="majorHAnsi" w:hAnsiTheme="majorHAnsi" w:cstheme="majorHAnsi"/>
                <w:b/>
                <w:bCs/>
                <w:sz w:val="20"/>
                <w:szCs w:val="20"/>
              </w:rPr>
            </w:pPr>
            <w:r>
              <w:rPr>
                <w:rFonts w:asciiTheme="majorHAnsi" w:hAnsiTheme="majorHAnsi" w:cstheme="majorHAnsi"/>
                <w:b/>
                <w:bCs/>
                <w:sz w:val="20"/>
                <w:szCs w:val="20"/>
              </w:rPr>
              <w:t>Dostupnost putem drugih medija</w:t>
            </w:r>
          </w:p>
        </w:tc>
      </w:tr>
      <w:tr w:rsidR="00327FC2" w14:paraId="6DFE7A99" w14:textId="77777777">
        <w:trPr>
          <w:trHeight w:val="47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21FBC3F" w14:textId="77777777" w:rsidR="00327FC2" w:rsidRDefault="00327FC2">
            <w:pPr>
              <w:widowControl w:val="0"/>
              <w:spacing w:after="0"/>
              <w:rPr>
                <w:rFonts w:asciiTheme="majorHAnsi" w:hAnsiTheme="majorHAnsi" w:cstheme="majorHAnsi"/>
                <w:color w:val="000000"/>
                <w:sz w:val="20"/>
                <w:szCs w:val="20"/>
              </w:rPr>
            </w:pP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568581D2" w14:textId="77777777" w:rsidR="00327FC2" w:rsidRDefault="00257526">
            <w:pPr>
              <w:pStyle w:val="TableParagraph"/>
              <w:numPr>
                <w:ilvl w:val="0"/>
                <w:numId w:val="296"/>
              </w:numPr>
              <w:tabs>
                <w:tab w:val="left" w:pos="6389"/>
              </w:tabs>
              <w:spacing w:line="254" w:lineRule="auto"/>
              <w:ind w:right="151"/>
              <w:rPr>
                <w:rFonts w:asciiTheme="majorHAnsi" w:hAnsiTheme="majorHAnsi" w:cstheme="majorHAnsi"/>
                <w:sz w:val="20"/>
                <w:szCs w:val="20"/>
                <w:lang w:eastAsia="hr-HR"/>
              </w:rPr>
            </w:pPr>
            <w:r>
              <w:rPr>
                <w:rFonts w:asciiTheme="majorHAnsi" w:hAnsiTheme="majorHAnsi" w:cstheme="majorHAnsi"/>
                <w:sz w:val="20"/>
                <w:szCs w:val="20"/>
                <w:lang w:eastAsia="hr-HR"/>
              </w:rPr>
              <w:t>Grozdek, Čovićić G., Maček, Z. (2011) Neurofacilitacijska terapija.</w:t>
            </w:r>
          </w:p>
          <w:p w14:paraId="5AD23353" w14:textId="77777777" w:rsidR="00327FC2" w:rsidRDefault="00257526">
            <w:pPr>
              <w:pStyle w:val="TableParagraph"/>
              <w:tabs>
                <w:tab w:val="left" w:pos="6389"/>
              </w:tabs>
              <w:spacing w:line="254" w:lineRule="auto"/>
              <w:ind w:left="720" w:right="151"/>
              <w:rPr>
                <w:rFonts w:asciiTheme="majorHAnsi" w:hAnsiTheme="majorHAnsi" w:cstheme="majorHAnsi"/>
                <w:sz w:val="20"/>
                <w:szCs w:val="20"/>
                <w:lang w:eastAsia="hr-HR"/>
              </w:rPr>
            </w:pPr>
            <w:r>
              <w:rPr>
                <w:rFonts w:asciiTheme="majorHAnsi" w:hAnsiTheme="majorHAnsi" w:cstheme="majorHAnsi"/>
                <w:sz w:val="20"/>
                <w:szCs w:val="20"/>
                <w:lang w:eastAsia="hr-HR"/>
              </w:rPr>
              <w:t>Zagreb: Zdravstveno Veleučilište Zagreb.</w:t>
            </w:r>
          </w:p>
        </w:tc>
        <w:tc>
          <w:tcPr>
            <w:tcW w:w="1275" w:type="dxa"/>
            <w:tcBorders>
              <w:top w:val="single" w:sz="4" w:space="0" w:color="000000"/>
              <w:left w:val="single" w:sz="4" w:space="0" w:color="000000"/>
              <w:bottom w:val="single" w:sz="4" w:space="0" w:color="000000"/>
              <w:right w:val="single" w:sz="4" w:space="0" w:color="000000"/>
            </w:tcBorders>
            <w:vAlign w:val="center"/>
          </w:tcPr>
          <w:p w14:paraId="4D07CF6B" w14:textId="77777777" w:rsidR="00327FC2" w:rsidRDefault="00327FC2">
            <w:pPr>
              <w:pStyle w:val="NormalWeb9"/>
              <w:widowControl w:val="0"/>
              <w:snapToGrid w:val="0"/>
              <w:spacing w:line="254" w:lineRule="auto"/>
              <w:rPr>
                <w:rFonts w:asciiTheme="majorHAnsi" w:hAnsiTheme="majorHAnsi" w:cstheme="majorHAnsi"/>
                <w:sz w:val="20"/>
                <w:szCs w:val="20"/>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3FAD14A9" w14:textId="77777777" w:rsidR="00327FC2" w:rsidRDefault="00327FC2">
            <w:pPr>
              <w:pStyle w:val="NormalWeb9"/>
              <w:widowControl w:val="0"/>
              <w:snapToGrid w:val="0"/>
              <w:spacing w:line="254" w:lineRule="auto"/>
              <w:jc w:val="center"/>
              <w:rPr>
                <w:rFonts w:asciiTheme="majorHAnsi" w:hAnsiTheme="majorHAnsi" w:cstheme="majorHAnsi"/>
                <w:sz w:val="20"/>
                <w:szCs w:val="20"/>
              </w:rPr>
            </w:pPr>
          </w:p>
        </w:tc>
      </w:tr>
      <w:tr w:rsidR="00327FC2" w14:paraId="1D15D510" w14:textId="77777777">
        <w:trPr>
          <w:trHeight w:val="47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6B22C4D" w14:textId="77777777" w:rsidR="00327FC2" w:rsidRDefault="00327FC2">
            <w:pPr>
              <w:widowControl w:val="0"/>
              <w:spacing w:after="0"/>
              <w:rPr>
                <w:rFonts w:asciiTheme="majorHAnsi" w:hAnsiTheme="majorHAnsi" w:cstheme="majorHAnsi"/>
                <w:color w:val="000000"/>
                <w:sz w:val="20"/>
                <w:szCs w:val="20"/>
              </w:rPr>
            </w:pP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0C5A7565" w14:textId="77777777" w:rsidR="00327FC2" w:rsidRDefault="00257526">
            <w:pPr>
              <w:pStyle w:val="NormalWeb9"/>
              <w:widowControl w:val="0"/>
              <w:numPr>
                <w:ilvl w:val="0"/>
                <w:numId w:val="179"/>
              </w:numPr>
              <w:snapToGrid w:val="0"/>
              <w:spacing w:line="254" w:lineRule="auto"/>
              <w:rPr>
                <w:rFonts w:asciiTheme="majorHAnsi" w:hAnsiTheme="majorHAnsi" w:cstheme="majorHAnsi"/>
                <w:sz w:val="20"/>
                <w:szCs w:val="20"/>
              </w:rPr>
            </w:pPr>
            <w:r>
              <w:rPr>
                <w:rFonts w:asciiTheme="majorHAnsi" w:hAnsiTheme="majorHAnsi" w:cstheme="majorHAnsi"/>
                <w:sz w:val="20"/>
                <w:szCs w:val="20"/>
              </w:rPr>
              <w:t>Maček, Z., Grozdek, G.: Mjerenja i dokumentacija u neurološkoj fizioterapiji. Fizioterapija 3 (dod. 2); 123 – 125.</w:t>
            </w:r>
          </w:p>
        </w:tc>
        <w:tc>
          <w:tcPr>
            <w:tcW w:w="1275" w:type="dxa"/>
            <w:tcBorders>
              <w:top w:val="single" w:sz="4" w:space="0" w:color="000000"/>
              <w:left w:val="single" w:sz="4" w:space="0" w:color="000000"/>
              <w:bottom w:val="single" w:sz="4" w:space="0" w:color="000000"/>
              <w:right w:val="single" w:sz="4" w:space="0" w:color="000000"/>
            </w:tcBorders>
            <w:vAlign w:val="center"/>
          </w:tcPr>
          <w:p w14:paraId="05565AFE" w14:textId="77777777" w:rsidR="00327FC2" w:rsidRDefault="00327FC2">
            <w:pPr>
              <w:pStyle w:val="NormalWeb9"/>
              <w:widowControl w:val="0"/>
              <w:snapToGrid w:val="0"/>
              <w:spacing w:line="254" w:lineRule="auto"/>
              <w:rPr>
                <w:rFonts w:asciiTheme="majorHAnsi" w:hAnsiTheme="majorHAnsi" w:cstheme="majorHAnsi"/>
                <w:sz w:val="20"/>
                <w:szCs w:val="20"/>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5CED77B2" w14:textId="77777777" w:rsidR="00327FC2" w:rsidRDefault="00327FC2">
            <w:pPr>
              <w:pStyle w:val="NormalWeb9"/>
              <w:widowControl w:val="0"/>
              <w:snapToGrid w:val="0"/>
              <w:spacing w:line="254" w:lineRule="auto"/>
              <w:jc w:val="center"/>
              <w:rPr>
                <w:rFonts w:asciiTheme="majorHAnsi" w:hAnsiTheme="majorHAnsi" w:cstheme="majorHAnsi"/>
                <w:sz w:val="20"/>
                <w:szCs w:val="20"/>
              </w:rPr>
            </w:pPr>
          </w:p>
        </w:tc>
      </w:tr>
      <w:tr w:rsidR="00327FC2" w14:paraId="0058A629" w14:textId="77777777">
        <w:trPr>
          <w:trHeight w:val="474"/>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699B81C7" w14:textId="77777777" w:rsidR="00327FC2" w:rsidRDefault="00257526">
            <w:pPr>
              <w:widowControl w:val="0"/>
              <w:tabs>
                <w:tab w:val="left" w:pos="567"/>
              </w:tabs>
              <w:spacing w:after="0" w:line="240" w:lineRule="auto"/>
              <w:ind w:left="435"/>
              <w:rPr>
                <w:rFonts w:asciiTheme="majorHAnsi" w:hAnsiTheme="majorHAnsi" w:cstheme="majorHAnsi"/>
                <w:sz w:val="20"/>
                <w:szCs w:val="20"/>
              </w:rPr>
            </w:pPr>
            <w:r>
              <w:rPr>
                <w:rFonts w:asciiTheme="majorHAnsi" w:hAnsiTheme="majorHAnsi" w:cstheme="majorHAnsi"/>
                <w:color w:val="000000"/>
                <w:sz w:val="20"/>
                <w:szCs w:val="20"/>
              </w:rPr>
              <w:t>Dopunska literatura (u trenutku prijave prijedloga studijskog programa)</w:t>
            </w: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0DCEADA0" w14:textId="77777777" w:rsidR="00327FC2" w:rsidRDefault="00327FC2">
            <w:pPr>
              <w:pStyle w:val="NormalWeb9"/>
              <w:widowControl w:val="0"/>
              <w:snapToGrid w:val="0"/>
              <w:spacing w:line="254" w:lineRule="auto"/>
              <w:rPr>
                <w:rFonts w:asciiTheme="majorHAnsi" w:hAnsiTheme="majorHAnsi" w:cstheme="majorHAnsi"/>
                <w:sz w:val="20"/>
                <w:szCs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CE7900B" w14:textId="77777777" w:rsidR="00327FC2" w:rsidRDefault="00327FC2">
            <w:pPr>
              <w:pStyle w:val="NormalWeb9"/>
              <w:widowControl w:val="0"/>
              <w:snapToGrid w:val="0"/>
              <w:spacing w:line="254" w:lineRule="auto"/>
              <w:rPr>
                <w:rFonts w:asciiTheme="majorHAnsi" w:hAnsiTheme="majorHAnsi" w:cstheme="majorHAnsi"/>
                <w:sz w:val="20"/>
                <w:szCs w:val="20"/>
              </w:rPr>
            </w:pPr>
          </w:p>
          <w:p w14:paraId="6A8DC352" w14:textId="77777777" w:rsidR="00327FC2" w:rsidRDefault="00327FC2">
            <w:pPr>
              <w:pStyle w:val="NormalWeb9"/>
              <w:widowControl w:val="0"/>
              <w:snapToGrid w:val="0"/>
              <w:spacing w:line="254" w:lineRule="auto"/>
              <w:rPr>
                <w:rFonts w:asciiTheme="majorHAnsi" w:hAnsiTheme="majorHAnsi" w:cstheme="majorHAnsi"/>
                <w:sz w:val="20"/>
                <w:szCs w:val="20"/>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5B8B0C03" w14:textId="77777777" w:rsidR="00327FC2" w:rsidRDefault="00327FC2">
            <w:pPr>
              <w:pStyle w:val="NormalWeb9"/>
              <w:widowControl w:val="0"/>
              <w:snapToGrid w:val="0"/>
              <w:spacing w:line="254" w:lineRule="auto"/>
              <w:jc w:val="center"/>
              <w:rPr>
                <w:rFonts w:asciiTheme="majorHAnsi" w:hAnsiTheme="majorHAnsi" w:cstheme="majorHAnsi"/>
                <w:sz w:val="20"/>
                <w:szCs w:val="20"/>
              </w:rPr>
            </w:pPr>
          </w:p>
        </w:tc>
      </w:tr>
      <w:tr w:rsidR="00327FC2" w14:paraId="589F48B4" w14:textId="77777777">
        <w:trPr>
          <w:trHeight w:val="47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3EB28EA" w14:textId="77777777" w:rsidR="00327FC2" w:rsidRDefault="00327FC2">
            <w:pPr>
              <w:widowControl w:val="0"/>
              <w:spacing w:after="0"/>
              <w:rPr>
                <w:rFonts w:asciiTheme="majorHAnsi" w:hAnsiTheme="majorHAnsi" w:cstheme="majorHAnsi"/>
                <w:sz w:val="20"/>
                <w:szCs w:val="20"/>
              </w:rPr>
            </w:pP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4F8D97CA" w14:textId="77777777" w:rsidR="00327FC2" w:rsidRDefault="00327FC2">
            <w:pPr>
              <w:pStyle w:val="TableParagraph"/>
              <w:spacing w:before="14" w:line="254" w:lineRule="auto"/>
              <w:ind w:right="220"/>
              <w:rPr>
                <w:rFonts w:asciiTheme="majorHAnsi" w:hAnsiTheme="majorHAnsi" w:cstheme="majorHAnsi"/>
                <w:sz w:val="20"/>
                <w:szCs w:val="20"/>
              </w:rPr>
            </w:pPr>
          </w:p>
          <w:p w14:paraId="0604EF23" w14:textId="77777777" w:rsidR="00327FC2" w:rsidRDefault="00327FC2">
            <w:pPr>
              <w:pStyle w:val="NormalWeb9"/>
              <w:widowControl w:val="0"/>
              <w:snapToGrid w:val="0"/>
              <w:spacing w:line="254" w:lineRule="auto"/>
              <w:rPr>
                <w:rFonts w:asciiTheme="majorHAnsi" w:hAnsiTheme="majorHAnsi" w:cstheme="majorHAnsi"/>
                <w:sz w:val="20"/>
                <w:szCs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656C186" w14:textId="77777777" w:rsidR="00327FC2" w:rsidRDefault="00327FC2">
            <w:pPr>
              <w:pStyle w:val="NormalWeb9"/>
              <w:widowControl w:val="0"/>
              <w:snapToGrid w:val="0"/>
              <w:spacing w:line="254" w:lineRule="auto"/>
              <w:rPr>
                <w:rFonts w:asciiTheme="majorHAnsi" w:hAnsiTheme="majorHAnsi" w:cstheme="majorHAnsi"/>
                <w:sz w:val="20"/>
                <w:szCs w:val="20"/>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494AE0CF" w14:textId="77777777" w:rsidR="00327FC2" w:rsidRDefault="00327FC2">
            <w:pPr>
              <w:pStyle w:val="NormalWeb9"/>
              <w:widowControl w:val="0"/>
              <w:snapToGrid w:val="0"/>
              <w:spacing w:line="254" w:lineRule="auto"/>
              <w:jc w:val="center"/>
              <w:rPr>
                <w:rFonts w:asciiTheme="majorHAnsi" w:hAnsiTheme="majorHAnsi" w:cstheme="majorHAnsi"/>
                <w:sz w:val="20"/>
                <w:szCs w:val="20"/>
              </w:rPr>
            </w:pPr>
          </w:p>
        </w:tc>
      </w:tr>
    </w:tbl>
    <w:p w14:paraId="71B5039E" w14:textId="77777777" w:rsidR="00327FC2" w:rsidRDefault="00327FC2">
      <w:pPr>
        <w:tabs>
          <w:tab w:val="left" w:pos="10548"/>
        </w:tabs>
        <w:rPr>
          <w:rFonts w:ascii="Times New Roman" w:eastAsia="Calibri" w:hAnsi="Times New Roman" w:cs="Calibri"/>
          <w:sz w:val="24"/>
          <w:lang w:val="pl-PL" w:eastAsia="zh-CN"/>
        </w:rPr>
      </w:pPr>
    </w:p>
    <w:p w14:paraId="4858C99F" w14:textId="77777777" w:rsidR="00327FC2" w:rsidRDefault="00327FC2">
      <w:pPr>
        <w:tabs>
          <w:tab w:val="left" w:pos="10548"/>
        </w:tabs>
        <w:rPr>
          <w:rFonts w:ascii="Times New Roman" w:eastAsia="Calibri" w:hAnsi="Times New Roman" w:cs="Calibri"/>
          <w:sz w:val="24"/>
          <w:lang w:val="pl-PL" w:eastAsia="zh-CN"/>
        </w:rPr>
      </w:pPr>
    </w:p>
    <w:p w14:paraId="113BB11B" w14:textId="77777777" w:rsidR="00327FC2" w:rsidRDefault="00327FC2">
      <w:pPr>
        <w:tabs>
          <w:tab w:val="left" w:pos="10548"/>
        </w:tabs>
        <w:rPr>
          <w:rFonts w:ascii="Times New Roman" w:eastAsia="Calibri" w:hAnsi="Times New Roman" w:cs="Calibri"/>
          <w:sz w:val="24"/>
          <w:lang w:val="pl-PL" w:eastAsia="zh-CN"/>
        </w:rPr>
      </w:pPr>
    </w:p>
    <w:p w14:paraId="3A061234" w14:textId="77777777" w:rsidR="00327FC2" w:rsidRDefault="00327FC2">
      <w:pPr>
        <w:tabs>
          <w:tab w:val="left" w:pos="10548"/>
        </w:tabs>
        <w:rPr>
          <w:rFonts w:ascii="Times New Roman" w:eastAsia="Calibri" w:hAnsi="Times New Roman" w:cs="Calibri"/>
          <w:sz w:val="24"/>
          <w:lang w:val="pl-PL" w:eastAsia="zh-CN"/>
        </w:rPr>
      </w:pPr>
    </w:p>
    <w:p w14:paraId="15F533FA" w14:textId="77777777" w:rsidR="00327FC2" w:rsidRDefault="00327FC2">
      <w:pPr>
        <w:tabs>
          <w:tab w:val="left" w:pos="10548"/>
        </w:tabs>
        <w:rPr>
          <w:rFonts w:ascii="Times New Roman" w:eastAsia="Calibri" w:hAnsi="Times New Roman" w:cs="Calibri"/>
          <w:sz w:val="24"/>
          <w:lang w:val="pl-PL" w:eastAsia="zh-CN"/>
        </w:rPr>
      </w:pPr>
    </w:p>
    <w:p w14:paraId="7AD7C48D" w14:textId="77777777" w:rsidR="00327FC2" w:rsidRDefault="00257526">
      <w:pPr>
        <w:spacing w:before="100" w:after="140" w:line="276" w:lineRule="auto"/>
        <w:ind w:left="340"/>
        <w:jc w:val="both"/>
        <w:rPr>
          <w:rFonts w:ascii="Times New Roman" w:eastAsia="Calibri" w:hAnsi="Times New Roman" w:cs="Calibri"/>
          <w:sz w:val="24"/>
          <w:lang w:val="en-GB" w:eastAsia="zh-CN"/>
          <w14:ligatures w14:val="none"/>
        </w:rPr>
      </w:pPr>
      <w:r>
        <w:rPr>
          <w:rFonts w:ascii="Times New Roman" w:eastAsia="Calibri" w:hAnsi="Times New Roman" w:cs="Calibri"/>
          <w:color w:val="4F81BC"/>
          <w:sz w:val="24"/>
          <w:lang w:val="en-GB" w:eastAsia="zh-CN"/>
          <w14:ligatures w14:val="none"/>
        </w:rPr>
        <w:t>KLINIČKA</w:t>
      </w:r>
      <w:r>
        <w:rPr>
          <w:rFonts w:ascii="Times New Roman" w:eastAsia="Calibri" w:hAnsi="Times New Roman" w:cs="Calibri"/>
          <w:color w:val="4F81BC"/>
          <w:spacing w:val="-6"/>
          <w:sz w:val="24"/>
          <w:lang w:val="en-GB" w:eastAsia="zh-CN"/>
          <w14:ligatures w14:val="none"/>
        </w:rPr>
        <w:t xml:space="preserve"> </w:t>
      </w:r>
      <w:r>
        <w:rPr>
          <w:rFonts w:ascii="Times New Roman" w:eastAsia="Calibri" w:hAnsi="Times New Roman" w:cs="Calibri"/>
          <w:color w:val="4F81BC"/>
          <w:sz w:val="24"/>
          <w:lang w:val="en-GB" w:eastAsia="zh-CN"/>
          <w14:ligatures w14:val="none"/>
        </w:rPr>
        <w:t>PRAKSA</w:t>
      </w:r>
      <w:r>
        <w:rPr>
          <w:rFonts w:ascii="Times New Roman" w:eastAsia="Calibri" w:hAnsi="Times New Roman" w:cs="Calibri"/>
          <w:color w:val="4F81BC"/>
          <w:spacing w:val="-1"/>
          <w:sz w:val="24"/>
          <w:lang w:val="en-GB" w:eastAsia="zh-CN"/>
          <w14:ligatures w14:val="none"/>
        </w:rPr>
        <w:t xml:space="preserve"> </w:t>
      </w:r>
      <w:r>
        <w:rPr>
          <w:rFonts w:ascii="Times New Roman" w:eastAsia="Calibri" w:hAnsi="Times New Roman" w:cs="Calibri"/>
          <w:color w:val="4F81BC"/>
          <w:sz w:val="24"/>
          <w:lang w:val="en-GB" w:eastAsia="zh-CN"/>
          <w14:ligatures w14:val="none"/>
        </w:rPr>
        <w:t>III</w:t>
      </w:r>
    </w:p>
    <w:tbl>
      <w:tblPr>
        <w:tblW w:w="9060" w:type="dxa"/>
        <w:jc w:val="center"/>
        <w:tblLayout w:type="fixed"/>
        <w:tblLook w:val="04A0" w:firstRow="1" w:lastRow="0" w:firstColumn="1" w:lastColumn="0" w:noHBand="0" w:noVBand="1"/>
      </w:tblPr>
      <w:tblGrid>
        <w:gridCol w:w="2178"/>
        <w:gridCol w:w="1357"/>
        <w:gridCol w:w="849"/>
        <w:gridCol w:w="571"/>
        <w:gridCol w:w="1557"/>
        <w:gridCol w:w="1275"/>
        <w:gridCol w:w="1273"/>
      </w:tblGrid>
      <w:tr w:rsidR="00327FC2" w14:paraId="7F782B84" w14:textId="77777777" w:rsidTr="00CC5D38">
        <w:trPr>
          <w:trHeight w:val="306"/>
          <w:jc w:val="center"/>
        </w:trPr>
        <w:tc>
          <w:tcPr>
            <w:tcW w:w="9060" w:type="dxa"/>
            <w:gridSpan w:val="7"/>
            <w:tcBorders>
              <w:top w:val="single" w:sz="4" w:space="0" w:color="000000"/>
              <w:left w:val="single" w:sz="4" w:space="0" w:color="000000"/>
              <w:bottom w:val="single" w:sz="4" w:space="0" w:color="000000"/>
              <w:right w:val="single" w:sz="4" w:space="0" w:color="000000"/>
            </w:tcBorders>
            <w:shd w:val="clear" w:color="auto" w:fill="BEE3D3"/>
            <w:vAlign w:val="center"/>
          </w:tcPr>
          <w:p w14:paraId="429C410B" w14:textId="77777777" w:rsidR="00327FC2" w:rsidRDefault="00257526">
            <w:pPr>
              <w:widowControl w:val="0"/>
              <w:tabs>
                <w:tab w:val="left" w:pos="2820"/>
              </w:tabs>
              <w:rPr>
                <w:rFonts w:asciiTheme="majorHAnsi" w:eastAsia="Calibri" w:hAnsiTheme="majorHAnsi" w:cstheme="majorHAnsi"/>
                <w:sz w:val="20"/>
                <w:szCs w:val="20"/>
                <w14:ligatures w14:val="none"/>
              </w:rPr>
            </w:pPr>
            <w:r>
              <w:rPr>
                <w:rFonts w:asciiTheme="majorHAnsi" w:eastAsia="Calibri" w:hAnsiTheme="majorHAnsi" w:cstheme="majorHAnsi"/>
                <w:b/>
                <w:sz w:val="20"/>
                <w:szCs w:val="20"/>
                <w14:ligatures w14:val="none"/>
              </w:rPr>
              <w:t>1.  OPIS PREDMETA - OPĆE INFORMACIJE</w:t>
            </w:r>
          </w:p>
        </w:tc>
      </w:tr>
      <w:tr w:rsidR="00327FC2" w14:paraId="02516608" w14:textId="77777777" w:rsidTr="00CC5D38">
        <w:trPr>
          <w:trHeight w:val="453"/>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02A7611" w14:textId="77777777" w:rsidR="00327FC2" w:rsidRDefault="00257526">
            <w:pPr>
              <w:widowControl w:val="0"/>
              <w:numPr>
                <w:ilvl w:val="1"/>
                <w:numId w:val="186"/>
              </w:numPr>
              <w:tabs>
                <w:tab w:val="left" w:pos="2820"/>
              </w:tabs>
              <w:spacing w:after="0" w:line="240" w:lineRule="auto"/>
              <w:rPr>
                <w:rFonts w:asciiTheme="majorHAnsi" w:eastAsia="Calibri" w:hAnsiTheme="majorHAnsi" w:cstheme="majorHAnsi"/>
                <w:b/>
                <w:bCs/>
                <w:sz w:val="20"/>
                <w:szCs w:val="20"/>
                <w14:ligatures w14:val="none"/>
              </w:rPr>
            </w:pPr>
            <w:r>
              <w:rPr>
                <w:rFonts w:asciiTheme="majorHAnsi" w:eastAsia="Calibri" w:hAnsiTheme="majorHAnsi" w:cstheme="majorHAnsi"/>
                <w:b/>
                <w:bCs/>
                <w:sz w:val="20"/>
                <w:szCs w:val="20"/>
                <w14:ligatures w14:val="none"/>
              </w:rPr>
              <w:t>Nositelj predmeta</w:t>
            </w:r>
          </w:p>
        </w:tc>
        <w:tc>
          <w:tcPr>
            <w:tcW w:w="2777" w:type="dxa"/>
            <w:gridSpan w:val="3"/>
            <w:tcBorders>
              <w:top w:val="single" w:sz="4" w:space="0" w:color="000000"/>
              <w:left w:val="single" w:sz="4" w:space="0" w:color="000000"/>
              <w:bottom w:val="single" w:sz="4" w:space="0" w:color="000000"/>
              <w:right w:val="single" w:sz="4" w:space="0" w:color="000000"/>
            </w:tcBorders>
            <w:vAlign w:val="center"/>
          </w:tcPr>
          <w:p w14:paraId="3800419E" w14:textId="77777777" w:rsidR="00327FC2" w:rsidRDefault="00257526">
            <w:pPr>
              <w:widowControl w:val="0"/>
              <w:tabs>
                <w:tab w:val="left" w:pos="2820"/>
              </w:tabs>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 Mark Tomaj, mag.physioth., v. pred.</w:t>
            </w:r>
          </w:p>
          <w:p w14:paraId="7CE22343" w14:textId="77777777" w:rsidR="00327FC2" w:rsidRDefault="00257526">
            <w:pPr>
              <w:widowControl w:val="0"/>
              <w:tabs>
                <w:tab w:val="left" w:pos="2820"/>
              </w:tabs>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Petra Krstičević, mag. physioth., pred.</w:t>
            </w:r>
          </w:p>
        </w:tc>
        <w:tc>
          <w:tcPr>
            <w:tcW w:w="1555"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A6FAB84" w14:textId="77777777" w:rsidR="00327FC2" w:rsidRDefault="00257526">
            <w:pPr>
              <w:widowControl w:val="0"/>
              <w:numPr>
                <w:ilvl w:val="1"/>
                <w:numId w:val="190"/>
              </w:numPr>
              <w:tabs>
                <w:tab w:val="left" w:pos="2820"/>
              </w:tabs>
              <w:spacing w:after="0" w:line="240" w:lineRule="auto"/>
              <w:rPr>
                <w:rFonts w:asciiTheme="majorHAnsi" w:eastAsia="Calibri" w:hAnsiTheme="majorHAnsi" w:cstheme="majorHAnsi"/>
                <w:b/>
                <w:bCs/>
                <w:sz w:val="20"/>
                <w:szCs w:val="20"/>
                <w14:ligatures w14:val="none"/>
              </w:rPr>
            </w:pPr>
            <w:r>
              <w:rPr>
                <w:rFonts w:asciiTheme="majorHAnsi" w:eastAsia="Calibri" w:hAnsiTheme="majorHAnsi" w:cstheme="majorHAnsi"/>
                <w:b/>
                <w:bCs/>
                <w:sz w:val="20"/>
                <w:szCs w:val="20"/>
                <w14:ligatures w14:val="none"/>
              </w:rPr>
              <w:t>Godina studija</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7913A943" w14:textId="77777777" w:rsidR="00327FC2" w:rsidRDefault="00257526">
            <w:pPr>
              <w:widowControl w:val="0"/>
              <w:tabs>
                <w:tab w:val="left" w:pos="2820"/>
              </w:tabs>
              <w:snapToGrid w:val="0"/>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14:ligatures w14:val="none"/>
              </w:rPr>
              <w:t xml:space="preserve">3. godina (5/6 </w:t>
            </w:r>
            <w:r>
              <w:rPr>
                <w:rFonts w:asciiTheme="majorHAnsi" w:eastAsia="Calibri" w:hAnsiTheme="majorHAnsi" w:cstheme="majorHAnsi"/>
                <w:spacing w:val="-47"/>
                <w:sz w:val="20"/>
                <w14:ligatures w14:val="none"/>
              </w:rPr>
              <w:t xml:space="preserve"> </w:t>
            </w:r>
            <w:r>
              <w:rPr>
                <w:rFonts w:asciiTheme="majorHAnsi" w:eastAsia="Calibri" w:hAnsiTheme="majorHAnsi" w:cstheme="majorHAnsi"/>
                <w:sz w:val="20"/>
                <w14:ligatures w14:val="none"/>
              </w:rPr>
              <w:t>semestar)</w:t>
            </w:r>
          </w:p>
        </w:tc>
      </w:tr>
      <w:tr w:rsidR="00327FC2" w14:paraId="321161C8" w14:textId="77777777" w:rsidTr="00CC5D38">
        <w:trPr>
          <w:trHeight w:val="575"/>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7C3E999" w14:textId="77777777" w:rsidR="00327FC2" w:rsidRDefault="00257526">
            <w:pPr>
              <w:widowControl w:val="0"/>
              <w:numPr>
                <w:ilvl w:val="1"/>
                <w:numId w:val="186"/>
              </w:numPr>
              <w:tabs>
                <w:tab w:val="left" w:pos="2820"/>
              </w:tabs>
              <w:spacing w:after="0" w:line="240" w:lineRule="auto"/>
              <w:rPr>
                <w:rFonts w:asciiTheme="majorHAnsi" w:eastAsia="Calibri" w:hAnsiTheme="majorHAnsi" w:cstheme="majorHAnsi"/>
                <w:b/>
                <w:bCs/>
                <w:sz w:val="20"/>
                <w:szCs w:val="20"/>
                <w14:ligatures w14:val="none"/>
              </w:rPr>
            </w:pPr>
            <w:r>
              <w:rPr>
                <w:rFonts w:asciiTheme="majorHAnsi" w:eastAsia="Calibri" w:hAnsiTheme="majorHAnsi" w:cstheme="majorHAnsi"/>
                <w:b/>
                <w:bCs/>
                <w:sz w:val="20"/>
                <w:szCs w:val="20"/>
                <w14:ligatures w14:val="none"/>
              </w:rPr>
              <w:t>Naziv predmeta</w:t>
            </w:r>
          </w:p>
        </w:tc>
        <w:tc>
          <w:tcPr>
            <w:tcW w:w="2777" w:type="dxa"/>
            <w:gridSpan w:val="3"/>
            <w:tcBorders>
              <w:top w:val="single" w:sz="4" w:space="0" w:color="000000"/>
              <w:left w:val="single" w:sz="4" w:space="0" w:color="000000"/>
              <w:bottom w:val="single" w:sz="4" w:space="0" w:color="000000"/>
              <w:right w:val="single" w:sz="4" w:space="0" w:color="000000"/>
            </w:tcBorders>
            <w:vAlign w:val="center"/>
          </w:tcPr>
          <w:p w14:paraId="01E537E7" w14:textId="77777777" w:rsidR="00327FC2" w:rsidRDefault="00257526">
            <w:pPr>
              <w:widowControl w:val="0"/>
              <w:tabs>
                <w:tab w:val="left" w:pos="2820"/>
              </w:tabs>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14:ligatures w14:val="none"/>
              </w:rPr>
              <w:t>Klinička praksa III</w:t>
            </w:r>
          </w:p>
        </w:tc>
        <w:tc>
          <w:tcPr>
            <w:tcW w:w="1555"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19E4E8E" w14:textId="77777777" w:rsidR="00327FC2" w:rsidRDefault="00257526">
            <w:pPr>
              <w:widowControl w:val="0"/>
              <w:numPr>
                <w:ilvl w:val="1"/>
                <w:numId w:val="190"/>
              </w:numPr>
              <w:tabs>
                <w:tab w:val="left" w:pos="2820"/>
              </w:tabs>
              <w:spacing w:after="0" w:line="240" w:lineRule="auto"/>
              <w:rPr>
                <w:rFonts w:asciiTheme="majorHAnsi" w:eastAsia="Calibri" w:hAnsiTheme="majorHAnsi" w:cstheme="majorHAnsi"/>
                <w:b/>
                <w:bCs/>
                <w:sz w:val="20"/>
                <w:szCs w:val="20"/>
                <w14:ligatures w14:val="none"/>
              </w:rPr>
            </w:pPr>
            <w:r>
              <w:rPr>
                <w:rFonts w:asciiTheme="majorHAnsi" w:eastAsia="Calibri" w:hAnsiTheme="majorHAnsi" w:cstheme="majorHAnsi"/>
                <w:b/>
                <w:bCs/>
                <w:sz w:val="20"/>
                <w:szCs w:val="20"/>
                <w14:ligatures w14:val="none"/>
              </w:rPr>
              <w:t>Bodovna vrijednost (ECTS)</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413890A2" w14:textId="77777777" w:rsidR="00327FC2" w:rsidRDefault="00257526">
            <w:pPr>
              <w:widowControl w:val="0"/>
              <w:tabs>
                <w:tab w:val="left" w:pos="2820"/>
              </w:tabs>
              <w:snapToGrid w:val="0"/>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14:ligatures w14:val="none"/>
              </w:rPr>
              <w:t>5</w:t>
            </w:r>
          </w:p>
        </w:tc>
      </w:tr>
      <w:tr w:rsidR="00327FC2" w14:paraId="1F3E1B68" w14:textId="77777777" w:rsidTr="00CC5D38">
        <w:trPr>
          <w:trHeight w:val="723"/>
          <w:jc w:val="center"/>
        </w:trPr>
        <w:tc>
          <w:tcPr>
            <w:tcW w:w="2180"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5FE101B5" w14:textId="77777777" w:rsidR="00327FC2" w:rsidRDefault="00257526">
            <w:pPr>
              <w:widowControl w:val="0"/>
              <w:numPr>
                <w:ilvl w:val="1"/>
                <w:numId w:val="187"/>
              </w:numPr>
              <w:tabs>
                <w:tab w:val="left" w:pos="2820"/>
              </w:tabs>
              <w:spacing w:after="0" w:line="240" w:lineRule="auto"/>
              <w:rPr>
                <w:rFonts w:asciiTheme="majorHAnsi" w:eastAsia="Calibri" w:hAnsiTheme="majorHAnsi" w:cstheme="majorHAnsi"/>
                <w:b/>
                <w:bCs/>
                <w:sz w:val="20"/>
                <w:szCs w:val="20"/>
                <w14:ligatures w14:val="none"/>
              </w:rPr>
            </w:pPr>
            <w:r>
              <w:rPr>
                <w:rFonts w:asciiTheme="majorHAnsi" w:eastAsia="Calibri" w:hAnsiTheme="majorHAnsi" w:cstheme="majorHAnsi"/>
                <w:b/>
                <w:bCs/>
                <w:sz w:val="20"/>
                <w:szCs w:val="20"/>
                <w14:ligatures w14:val="none"/>
              </w:rPr>
              <w:t>Suradnici</w:t>
            </w:r>
          </w:p>
        </w:tc>
        <w:tc>
          <w:tcPr>
            <w:tcW w:w="2777" w:type="dxa"/>
            <w:gridSpan w:val="3"/>
            <w:vMerge w:val="restart"/>
            <w:tcBorders>
              <w:top w:val="single" w:sz="4" w:space="0" w:color="000000"/>
              <w:left w:val="single" w:sz="4" w:space="0" w:color="000000"/>
              <w:bottom w:val="single" w:sz="4" w:space="0" w:color="000000"/>
              <w:right w:val="single" w:sz="4" w:space="0" w:color="000000"/>
            </w:tcBorders>
            <w:vAlign w:val="center"/>
          </w:tcPr>
          <w:p w14:paraId="560B649A" w14:textId="41ECC6D9" w:rsidR="00327FC2" w:rsidRDefault="00257526">
            <w:pPr>
              <w:widowControl w:val="0"/>
              <w:tabs>
                <w:tab w:val="left" w:pos="2820"/>
              </w:tabs>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A</w:t>
            </w:r>
            <w:r w:rsidR="00CC5D38">
              <w:rPr>
                <w:rFonts w:asciiTheme="majorHAnsi" w:eastAsia="Calibri" w:hAnsiTheme="majorHAnsi" w:cstheme="majorHAnsi"/>
                <w:sz w:val="20"/>
                <w:szCs w:val="20"/>
                <w14:ligatures w14:val="none"/>
              </w:rPr>
              <w:t>ndrea</w:t>
            </w:r>
            <w:r>
              <w:rPr>
                <w:rFonts w:asciiTheme="majorHAnsi" w:eastAsia="Calibri" w:hAnsiTheme="majorHAnsi" w:cstheme="majorHAnsi"/>
                <w:sz w:val="20"/>
                <w:szCs w:val="20"/>
                <w14:ligatures w14:val="none"/>
              </w:rPr>
              <w:t xml:space="preserve"> Krajačić</w:t>
            </w:r>
            <w:r w:rsidR="00CC5D38">
              <w:rPr>
                <w:rFonts w:asciiTheme="majorHAnsi" w:eastAsia="Calibri" w:hAnsiTheme="majorHAnsi" w:cstheme="majorHAnsi"/>
                <w:sz w:val="20"/>
                <w:szCs w:val="20"/>
                <w14:ligatures w14:val="none"/>
              </w:rPr>
              <w:t>, mag. physioth.</w:t>
            </w:r>
          </w:p>
          <w:p w14:paraId="0E1F5EB6" w14:textId="586AD78D" w:rsidR="00327FC2" w:rsidRDefault="00257526">
            <w:pPr>
              <w:widowControl w:val="0"/>
              <w:tabs>
                <w:tab w:val="left" w:pos="2820"/>
              </w:tabs>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K</w:t>
            </w:r>
            <w:r w:rsidR="00CC5D38">
              <w:rPr>
                <w:rFonts w:asciiTheme="majorHAnsi" w:eastAsia="Calibri" w:hAnsiTheme="majorHAnsi" w:cstheme="majorHAnsi"/>
                <w:sz w:val="20"/>
                <w:szCs w:val="20"/>
                <w14:ligatures w14:val="none"/>
              </w:rPr>
              <w:t>ristina</w:t>
            </w:r>
            <w:r>
              <w:rPr>
                <w:rFonts w:asciiTheme="majorHAnsi" w:eastAsia="Calibri" w:hAnsiTheme="majorHAnsi" w:cstheme="majorHAnsi"/>
                <w:sz w:val="20"/>
                <w:szCs w:val="20"/>
                <w14:ligatures w14:val="none"/>
              </w:rPr>
              <w:t xml:space="preserve"> Zdjelar</w:t>
            </w:r>
            <w:r w:rsidR="00CC5D38">
              <w:rPr>
                <w:rFonts w:asciiTheme="majorHAnsi" w:eastAsia="Calibri" w:hAnsiTheme="majorHAnsi" w:cstheme="majorHAnsi"/>
                <w:sz w:val="20"/>
                <w:szCs w:val="20"/>
                <w14:ligatures w14:val="none"/>
              </w:rPr>
              <w:t>, bacc. physioth.</w:t>
            </w:r>
          </w:p>
          <w:p w14:paraId="64811BC5" w14:textId="61329175" w:rsidR="00327FC2" w:rsidRDefault="00257526">
            <w:pPr>
              <w:widowControl w:val="0"/>
              <w:tabs>
                <w:tab w:val="left" w:pos="2820"/>
              </w:tabs>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M</w:t>
            </w:r>
            <w:r w:rsidR="00CC5D38">
              <w:rPr>
                <w:rFonts w:asciiTheme="majorHAnsi" w:eastAsia="Calibri" w:hAnsiTheme="majorHAnsi" w:cstheme="majorHAnsi"/>
                <w:sz w:val="20"/>
                <w:szCs w:val="20"/>
                <w14:ligatures w14:val="none"/>
              </w:rPr>
              <w:t>irella</w:t>
            </w:r>
            <w:r>
              <w:rPr>
                <w:rFonts w:asciiTheme="majorHAnsi" w:eastAsia="Calibri" w:hAnsiTheme="majorHAnsi" w:cstheme="majorHAnsi"/>
                <w:sz w:val="20"/>
                <w:szCs w:val="20"/>
                <w14:ligatures w14:val="none"/>
              </w:rPr>
              <w:t xml:space="preserve"> Pajić</w:t>
            </w:r>
            <w:r w:rsidR="00CC5D38">
              <w:rPr>
                <w:rFonts w:asciiTheme="majorHAnsi" w:eastAsia="Calibri" w:hAnsiTheme="majorHAnsi" w:cstheme="majorHAnsi"/>
                <w:sz w:val="20"/>
                <w:szCs w:val="20"/>
                <w14:ligatures w14:val="none"/>
              </w:rPr>
              <w:t xml:space="preserve">, bacc. occup.therap. </w:t>
            </w:r>
          </w:p>
          <w:p w14:paraId="4813427C" w14:textId="56E0C953" w:rsidR="00327FC2" w:rsidRDefault="00257526">
            <w:pPr>
              <w:widowControl w:val="0"/>
              <w:tabs>
                <w:tab w:val="left" w:pos="2820"/>
              </w:tabs>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V</w:t>
            </w:r>
            <w:r w:rsidR="00CC5D38">
              <w:rPr>
                <w:rFonts w:asciiTheme="majorHAnsi" w:eastAsia="Calibri" w:hAnsiTheme="majorHAnsi" w:cstheme="majorHAnsi"/>
                <w:sz w:val="20"/>
                <w:szCs w:val="20"/>
                <w14:ligatures w14:val="none"/>
              </w:rPr>
              <w:t>esna</w:t>
            </w:r>
            <w:r>
              <w:rPr>
                <w:rFonts w:asciiTheme="majorHAnsi" w:eastAsia="Calibri" w:hAnsiTheme="majorHAnsi" w:cstheme="majorHAnsi"/>
                <w:sz w:val="20"/>
                <w:szCs w:val="20"/>
                <w14:ligatures w14:val="none"/>
              </w:rPr>
              <w:t xml:space="preserve"> Crnković Najdanović</w:t>
            </w:r>
            <w:r w:rsidR="00CC5D38">
              <w:rPr>
                <w:rFonts w:asciiTheme="majorHAnsi" w:eastAsia="Calibri" w:hAnsiTheme="majorHAnsi" w:cstheme="majorHAnsi"/>
                <w:sz w:val="20"/>
                <w:szCs w:val="20"/>
                <w14:ligatures w14:val="none"/>
              </w:rPr>
              <w:t>, bacc. physioth.</w:t>
            </w:r>
          </w:p>
          <w:p w14:paraId="25EA7ACC" w14:textId="68B6C1D2" w:rsidR="00327FC2" w:rsidRDefault="00257526">
            <w:pPr>
              <w:widowControl w:val="0"/>
              <w:tabs>
                <w:tab w:val="left" w:pos="2820"/>
              </w:tabs>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M</w:t>
            </w:r>
            <w:r w:rsidR="00CC5D38">
              <w:rPr>
                <w:rFonts w:asciiTheme="majorHAnsi" w:eastAsia="Calibri" w:hAnsiTheme="majorHAnsi" w:cstheme="majorHAnsi"/>
                <w:sz w:val="20"/>
                <w:szCs w:val="20"/>
                <w14:ligatures w14:val="none"/>
              </w:rPr>
              <w:t>aša</w:t>
            </w:r>
            <w:r>
              <w:rPr>
                <w:rFonts w:asciiTheme="majorHAnsi" w:eastAsia="Calibri" w:hAnsiTheme="majorHAnsi" w:cstheme="majorHAnsi"/>
                <w:sz w:val="20"/>
                <w:szCs w:val="20"/>
                <w14:ligatures w14:val="none"/>
              </w:rPr>
              <w:t xml:space="preserve"> Šendo</w:t>
            </w:r>
            <w:r w:rsidR="00CC5D38">
              <w:rPr>
                <w:rFonts w:asciiTheme="majorHAnsi" w:eastAsia="Calibri" w:hAnsiTheme="majorHAnsi" w:cstheme="majorHAnsi"/>
                <w:sz w:val="20"/>
                <w:szCs w:val="20"/>
                <w14:ligatures w14:val="none"/>
              </w:rPr>
              <w:t>, mag. physioth.</w:t>
            </w:r>
          </w:p>
          <w:p w14:paraId="48C933CB" w14:textId="77777777" w:rsidR="00327FC2" w:rsidRDefault="00257526">
            <w:pPr>
              <w:widowControl w:val="0"/>
              <w:tabs>
                <w:tab w:val="left" w:pos="2820"/>
              </w:tabs>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G</w:t>
            </w:r>
            <w:r w:rsidR="00CC5D38">
              <w:rPr>
                <w:rFonts w:asciiTheme="majorHAnsi" w:eastAsia="Calibri" w:hAnsiTheme="majorHAnsi" w:cstheme="majorHAnsi"/>
                <w:sz w:val="20"/>
                <w:szCs w:val="20"/>
                <w14:ligatures w14:val="none"/>
              </w:rPr>
              <w:t>abriella</w:t>
            </w:r>
            <w:r>
              <w:rPr>
                <w:rFonts w:asciiTheme="majorHAnsi" w:eastAsia="Calibri" w:hAnsiTheme="majorHAnsi" w:cstheme="majorHAnsi"/>
                <w:sz w:val="20"/>
                <w:szCs w:val="20"/>
                <w14:ligatures w14:val="none"/>
              </w:rPr>
              <w:t xml:space="preserve"> Trkulja Novoselec</w:t>
            </w:r>
            <w:r w:rsidR="00CC5D38">
              <w:rPr>
                <w:rFonts w:asciiTheme="majorHAnsi" w:eastAsia="Calibri" w:hAnsiTheme="majorHAnsi" w:cstheme="majorHAnsi"/>
                <w:sz w:val="20"/>
                <w:szCs w:val="20"/>
                <w14:ligatures w14:val="none"/>
              </w:rPr>
              <w:t>, bacc. physioth.</w:t>
            </w:r>
          </w:p>
          <w:p w14:paraId="2F759F3B" w14:textId="58F50CD6" w:rsidR="00EE1AE4" w:rsidRDefault="00EE1AE4">
            <w:pPr>
              <w:widowControl w:val="0"/>
              <w:tabs>
                <w:tab w:val="left" w:pos="2820"/>
              </w:tabs>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Željko Čmarec, bacc. physioth.</w:t>
            </w:r>
          </w:p>
        </w:tc>
        <w:tc>
          <w:tcPr>
            <w:tcW w:w="1555"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E6A59F9" w14:textId="77777777" w:rsidR="00327FC2" w:rsidRDefault="00257526">
            <w:pPr>
              <w:widowControl w:val="0"/>
              <w:numPr>
                <w:ilvl w:val="1"/>
                <w:numId w:val="190"/>
              </w:numPr>
              <w:tabs>
                <w:tab w:val="left" w:pos="2820"/>
              </w:tabs>
              <w:spacing w:after="0" w:line="240" w:lineRule="auto"/>
              <w:rPr>
                <w:rFonts w:asciiTheme="majorHAnsi" w:eastAsia="Calibri" w:hAnsiTheme="majorHAnsi" w:cstheme="majorHAnsi"/>
                <w:b/>
                <w:bCs/>
                <w:sz w:val="20"/>
                <w:szCs w:val="20"/>
                <w14:ligatures w14:val="none"/>
              </w:rPr>
            </w:pPr>
            <w:r>
              <w:rPr>
                <w:rFonts w:asciiTheme="majorHAnsi" w:eastAsia="Calibri" w:hAnsiTheme="majorHAnsi" w:cstheme="majorHAnsi"/>
                <w:b/>
                <w:bCs/>
                <w:sz w:val="20"/>
                <w:szCs w:val="20"/>
                <w14:ligatures w14:val="none"/>
              </w:rPr>
              <w:t>Način izvođenja nastave (broj sati P+V+S+ e-učenje)</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10A807E" w14:textId="77777777" w:rsidR="00327FC2" w:rsidRDefault="00257526">
            <w:pPr>
              <w:widowControl w:val="0"/>
              <w:spacing w:after="0" w:line="225" w:lineRule="exact"/>
              <w:jc w:val="both"/>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P</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0</w:t>
            </w:r>
          </w:p>
          <w:p w14:paraId="6AF05636" w14:textId="77777777" w:rsidR="00327FC2" w:rsidRDefault="00257526">
            <w:pPr>
              <w:widowControl w:val="0"/>
              <w:spacing w:after="0" w:line="223" w:lineRule="exact"/>
              <w:jc w:val="both"/>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V-</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330</w:t>
            </w:r>
          </w:p>
          <w:p w14:paraId="212839CC" w14:textId="77777777" w:rsidR="00327FC2" w:rsidRDefault="00257526">
            <w:pPr>
              <w:widowControl w:val="0"/>
              <w:tabs>
                <w:tab w:val="left" w:pos="2820"/>
              </w:tabs>
              <w:snapToGrid w:val="0"/>
              <w:jc w:val="both"/>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14:ligatures w14:val="none"/>
              </w:rPr>
              <w:t>S</w:t>
            </w:r>
            <w:r>
              <w:rPr>
                <w:rFonts w:asciiTheme="majorHAnsi" w:eastAsia="Calibri" w:hAnsiTheme="majorHAnsi" w:cstheme="majorHAnsi"/>
                <w:spacing w:val="1"/>
                <w:sz w:val="20"/>
                <w14:ligatures w14:val="none"/>
              </w:rPr>
              <w:t xml:space="preserve"> </w:t>
            </w:r>
            <w:r>
              <w:rPr>
                <w:rFonts w:asciiTheme="majorHAnsi" w:eastAsia="Calibri" w:hAnsiTheme="majorHAnsi" w:cstheme="majorHAnsi"/>
                <w:sz w:val="20"/>
                <w14:ligatures w14:val="none"/>
              </w:rPr>
              <w:t>–</w:t>
            </w:r>
            <w:r>
              <w:rPr>
                <w:rFonts w:asciiTheme="majorHAnsi" w:eastAsia="Calibri" w:hAnsiTheme="majorHAnsi" w:cstheme="majorHAnsi"/>
                <w:spacing w:val="3"/>
                <w:sz w:val="20"/>
                <w14:ligatures w14:val="none"/>
              </w:rPr>
              <w:t xml:space="preserve"> 0</w:t>
            </w:r>
          </w:p>
        </w:tc>
      </w:tr>
      <w:tr w:rsidR="00327FC2" w14:paraId="14AD92E5" w14:textId="77777777" w:rsidTr="00CC5D38">
        <w:trPr>
          <w:trHeight w:val="723"/>
          <w:jc w:val="center"/>
        </w:trPr>
        <w:tc>
          <w:tcPr>
            <w:tcW w:w="2180" w:type="dxa"/>
            <w:vMerge/>
            <w:tcBorders>
              <w:top w:val="single" w:sz="4" w:space="0" w:color="000000"/>
              <w:left w:val="single" w:sz="4" w:space="0" w:color="000000"/>
              <w:bottom w:val="single" w:sz="4" w:space="0" w:color="000000"/>
              <w:right w:val="single" w:sz="4" w:space="0" w:color="000000"/>
            </w:tcBorders>
            <w:vAlign w:val="center"/>
          </w:tcPr>
          <w:p w14:paraId="2CAE2585" w14:textId="77777777" w:rsidR="00327FC2" w:rsidRDefault="00327FC2">
            <w:pPr>
              <w:widowControl w:val="0"/>
              <w:spacing w:after="0"/>
              <w:rPr>
                <w:rFonts w:asciiTheme="majorHAnsi" w:eastAsia="Calibri" w:hAnsiTheme="majorHAnsi" w:cstheme="majorHAnsi"/>
                <w:b/>
                <w:bCs/>
                <w:sz w:val="20"/>
                <w:szCs w:val="20"/>
                <w14:ligatures w14:val="none"/>
              </w:rPr>
            </w:pPr>
          </w:p>
        </w:tc>
        <w:tc>
          <w:tcPr>
            <w:tcW w:w="2777" w:type="dxa"/>
            <w:gridSpan w:val="3"/>
            <w:vMerge/>
            <w:tcBorders>
              <w:top w:val="single" w:sz="4" w:space="0" w:color="000000"/>
              <w:left w:val="single" w:sz="4" w:space="0" w:color="000000"/>
              <w:bottom w:val="single" w:sz="4" w:space="0" w:color="000000"/>
              <w:right w:val="single" w:sz="4" w:space="0" w:color="000000"/>
            </w:tcBorders>
            <w:vAlign w:val="center"/>
          </w:tcPr>
          <w:p w14:paraId="2FE236C2" w14:textId="77777777" w:rsidR="00327FC2" w:rsidRDefault="00327FC2">
            <w:pPr>
              <w:widowControl w:val="0"/>
              <w:spacing w:after="0"/>
              <w:rPr>
                <w:rFonts w:asciiTheme="majorHAnsi" w:eastAsia="Calibri" w:hAnsiTheme="majorHAnsi" w:cstheme="majorHAnsi"/>
                <w:sz w:val="20"/>
                <w:szCs w:val="20"/>
                <w14:ligatures w14:val="none"/>
              </w:rPr>
            </w:pPr>
          </w:p>
        </w:tc>
        <w:tc>
          <w:tcPr>
            <w:tcW w:w="1555"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45B8958" w14:textId="77777777" w:rsidR="00327FC2" w:rsidRDefault="00257526">
            <w:pPr>
              <w:widowControl w:val="0"/>
              <w:numPr>
                <w:ilvl w:val="1"/>
                <w:numId w:val="190"/>
              </w:numPr>
              <w:tabs>
                <w:tab w:val="left" w:pos="2820"/>
              </w:tabs>
              <w:spacing w:after="0" w:line="240" w:lineRule="auto"/>
              <w:rPr>
                <w:rFonts w:asciiTheme="majorHAnsi" w:eastAsia="Calibri" w:hAnsiTheme="majorHAnsi" w:cstheme="majorHAnsi"/>
                <w:b/>
                <w:bCs/>
                <w:sz w:val="20"/>
                <w:szCs w:val="20"/>
                <w14:ligatures w14:val="none"/>
              </w:rPr>
            </w:pPr>
            <w:r>
              <w:rPr>
                <w:rFonts w:asciiTheme="majorHAnsi" w:eastAsia="Calibri" w:hAnsiTheme="majorHAnsi" w:cstheme="majorHAnsi"/>
                <w:b/>
                <w:bCs/>
                <w:sz w:val="20"/>
                <w:szCs w:val="20"/>
                <w14:ligatures w14:val="none"/>
              </w:rPr>
              <w:t>Samostalan rad studenta (broj sati)</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16B0B8C8" w14:textId="77777777" w:rsidR="00327FC2" w:rsidRDefault="00327FC2">
            <w:pPr>
              <w:widowControl w:val="0"/>
              <w:tabs>
                <w:tab w:val="left" w:pos="2820"/>
              </w:tabs>
              <w:snapToGrid w:val="0"/>
              <w:rPr>
                <w:rFonts w:asciiTheme="majorHAnsi" w:eastAsia="Calibri" w:hAnsiTheme="majorHAnsi" w:cstheme="majorHAnsi"/>
                <w:sz w:val="20"/>
                <w:szCs w:val="20"/>
                <w14:ligatures w14:val="none"/>
              </w:rPr>
            </w:pPr>
          </w:p>
        </w:tc>
      </w:tr>
      <w:tr w:rsidR="00327FC2" w14:paraId="20C26DFF" w14:textId="77777777" w:rsidTr="00CC5D38">
        <w:trPr>
          <w:trHeight w:val="1571"/>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1E9248B" w14:textId="77777777" w:rsidR="00327FC2" w:rsidRDefault="00257526">
            <w:pPr>
              <w:widowControl w:val="0"/>
              <w:numPr>
                <w:ilvl w:val="1"/>
                <w:numId w:val="188"/>
              </w:numPr>
              <w:tabs>
                <w:tab w:val="left" w:pos="2820"/>
              </w:tabs>
              <w:spacing w:after="0" w:line="240" w:lineRule="auto"/>
              <w:rPr>
                <w:rFonts w:asciiTheme="majorHAnsi" w:eastAsia="Calibri" w:hAnsiTheme="majorHAnsi" w:cstheme="majorHAnsi"/>
                <w:b/>
                <w:bCs/>
                <w:sz w:val="20"/>
                <w:szCs w:val="20"/>
                <w14:ligatures w14:val="none"/>
              </w:rPr>
            </w:pPr>
            <w:r>
              <w:rPr>
                <w:rFonts w:asciiTheme="majorHAnsi" w:eastAsia="Calibri" w:hAnsiTheme="majorHAnsi" w:cstheme="majorHAnsi"/>
                <w:b/>
                <w:bCs/>
                <w:sz w:val="20"/>
                <w:szCs w:val="20"/>
                <w14:ligatures w14:val="none"/>
              </w:rPr>
              <w:t>Studijski program (preddiplomski, diplomski, integrirani)</w:t>
            </w:r>
          </w:p>
        </w:tc>
        <w:tc>
          <w:tcPr>
            <w:tcW w:w="2777" w:type="dxa"/>
            <w:gridSpan w:val="3"/>
            <w:tcBorders>
              <w:top w:val="single" w:sz="4" w:space="0" w:color="000000"/>
              <w:left w:val="single" w:sz="4" w:space="0" w:color="000000"/>
              <w:bottom w:val="single" w:sz="4" w:space="0" w:color="000000"/>
              <w:right w:val="single" w:sz="4" w:space="0" w:color="000000"/>
            </w:tcBorders>
            <w:vAlign w:val="center"/>
          </w:tcPr>
          <w:p w14:paraId="482BE208" w14:textId="77777777" w:rsidR="00327FC2" w:rsidRDefault="00257526">
            <w:pPr>
              <w:widowControl w:val="0"/>
              <w:tabs>
                <w:tab w:val="left" w:pos="2820"/>
              </w:tabs>
              <w:snapToGrid w:val="0"/>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Prijediplomski studij fizioterapije </w:t>
            </w:r>
          </w:p>
          <w:p w14:paraId="568B1835" w14:textId="77777777" w:rsidR="00327FC2" w:rsidRDefault="00327FC2">
            <w:pPr>
              <w:widowControl w:val="0"/>
              <w:tabs>
                <w:tab w:val="left" w:pos="2820"/>
              </w:tabs>
              <w:snapToGrid w:val="0"/>
              <w:rPr>
                <w:rFonts w:asciiTheme="majorHAnsi" w:eastAsia="Calibri" w:hAnsiTheme="majorHAnsi" w:cstheme="majorHAnsi"/>
                <w:sz w:val="20"/>
                <w:szCs w:val="20"/>
                <w:highlight w:val="yellow"/>
                <w14:ligatures w14:val="none"/>
              </w:rPr>
            </w:pPr>
          </w:p>
        </w:tc>
        <w:tc>
          <w:tcPr>
            <w:tcW w:w="1555"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12C9826" w14:textId="77777777" w:rsidR="00327FC2" w:rsidRDefault="00257526">
            <w:pPr>
              <w:widowControl w:val="0"/>
              <w:tabs>
                <w:tab w:val="left" w:pos="2820"/>
              </w:tabs>
              <w:spacing w:after="0" w:line="240" w:lineRule="auto"/>
              <w:rPr>
                <w:rFonts w:asciiTheme="majorHAnsi" w:eastAsia="Calibri" w:hAnsiTheme="majorHAnsi" w:cstheme="majorHAnsi"/>
                <w:b/>
                <w:bCs/>
                <w:sz w:val="20"/>
                <w:szCs w:val="20"/>
                <w14:ligatures w14:val="none"/>
              </w:rPr>
            </w:pPr>
            <w:r>
              <w:rPr>
                <w:rFonts w:asciiTheme="majorHAnsi" w:eastAsia="Calibri" w:hAnsiTheme="majorHAnsi" w:cstheme="majorHAnsi"/>
                <w:b/>
                <w:bCs/>
                <w:sz w:val="20"/>
                <w:szCs w:val="20"/>
                <w14:ligatures w14:val="none"/>
              </w:rPr>
              <w:t xml:space="preserve">1.10. Razina primjene e-učenja (1, 2, 3 razina), postotak izvođenja predmeta online (maks. 20%) </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16D5BD0E" w14:textId="77777777" w:rsidR="00327FC2" w:rsidRDefault="00257526">
            <w:pPr>
              <w:widowControl w:val="0"/>
              <w:tabs>
                <w:tab w:val="left" w:pos="2820"/>
              </w:tabs>
              <w:snapToGrid w:val="0"/>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w:t>
            </w:r>
          </w:p>
        </w:tc>
      </w:tr>
      <w:tr w:rsidR="00327FC2" w14:paraId="22F5B3C9" w14:textId="77777777" w:rsidTr="00CC5D38">
        <w:trPr>
          <w:trHeight w:val="1134"/>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E02940B" w14:textId="77777777" w:rsidR="00327FC2" w:rsidRDefault="00257526">
            <w:pPr>
              <w:widowControl w:val="0"/>
              <w:numPr>
                <w:ilvl w:val="1"/>
                <w:numId w:val="189"/>
              </w:numPr>
              <w:tabs>
                <w:tab w:val="left" w:pos="2820"/>
              </w:tabs>
              <w:spacing w:after="0" w:line="240" w:lineRule="auto"/>
              <w:rPr>
                <w:rFonts w:asciiTheme="majorHAnsi" w:eastAsia="Calibri" w:hAnsiTheme="majorHAnsi" w:cstheme="majorHAnsi"/>
                <w:b/>
                <w:bCs/>
                <w:sz w:val="20"/>
                <w:szCs w:val="20"/>
                <w14:ligatures w14:val="none"/>
              </w:rPr>
            </w:pPr>
            <w:r>
              <w:rPr>
                <w:rFonts w:asciiTheme="majorHAnsi" w:eastAsia="Calibri" w:hAnsiTheme="majorHAnsi" w:cstheme="majorHAnsi"/>
                <w:b/>
                <w:bCs/>
                <w:sz w:val="20"/>
                <w:szCs w:val="20"/>
                <w14:ligatures w14:val="none"/>
              </w:rPr>
              <w:t>Status predmeta</w:t>
            </w:r>
          </w:p>
        </w:tc>
        <w:tc>
          <w:tcPr>
            <w:tcW w:w="2777" w:type="dxa"/>
            <w:gridSpan w:val="3"/>
            <w:tcBorders>
              <w:top w:val="single" w:sz="4" w:space="0" w:color="000000"/>
              <w:left w:val="single" w:sz="4" w:space="0" w:color="000000"/>
              <w:bottom w:val="single" w:sz="4" w:space="0" w:color="000000"/>
              <w:right w:val="single" w:sz="4" w:space="0" w:color="000000"/>
            </w:tcBorders>
            <w:vAlign w:val="center"/>
          </w:tcPr>
          <w:p w14:paraId="23F663FB" w14:textId="77777777" w:rsidR="00327FC2" w:rsidRDefault="00257526">
            <w:pPr>
              <w:widowControl w:val="0"/>
              <w:tabs>
                <w:tab w:val="left" w:pos="2820"/>
              </w:tabs>
              <w:snapToGrid w:val="0"/>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14:ligatures w14:val="none"/>
              </w:rPr>
              <w:t>Obavezan</w:t>
            </w:r>
          </w:p>
        </w:tc>
        <w:tc>
          <w:tcPr>
            <w:tcW w:w="1555"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E6662EF" w14:textId="77777777" w:rsidR="00327FC2" w:rsidRDefault="00257526">
            <w:pPr>
              <w:widowControl w:val="0"/>
              <w:tabs>
                <w:tab w:val="left" w:pos="459"/>
              </w:tabs>
              <w:spacing w:after="0" w:line="240" w:lineRule="auto"/>
              <w:rPr>
                <w:rFonts w:asciiTheme="majorHAnsi" w:eastAsia="Calibri" w:hAnsiTheme="majorHAnsi" w:cstheme="majorHAnsi"/>
                <w:b/>
                <w:bCs/>
                <w:sz w:val="20"/>
                <w:szCs w:val="20"/>
                <w14:ligatures w14:val="none"/>
              </w:rPr>
            </w:pPr>
            <w:r>
              <w:rPr>
                <w:rFonts w:asciiTheme="majorHAnsi" w:eastAsia="Calibri" w:hAnsiTheme="majorHAnsi" w:cstheme="majorHAnsi"/>
                <w:b/>
                <w:bCs/>
                <w:sz w:val="20"/>
                <w:szCs w:val="20"/>
                <w14:ligatures w14:val="none"/>
              </w:rPr>
              <w:t>1.11. Očekivani broj studenata na predmetu</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78EE40FD" w14:textId="77777777" w:rsidR="00327FC2" w:rsidRDefault="00257526">
            <w:pPr>
              <w:widowControl w:val="0"/>
              <w:tabs>
                <w:tab w:val="left" w:pos="2820"/>
              </w:tabs>
              <w:snapToGrid w:val="0"/>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50</w:t>
            </w:r>
          </w:p>
          <w:p w14:paraId="674025C4" w14:textId="77777777" w:rsidR="00327FC2" w:rsidRDefault="00327FC2">
            <w:pPr>
              <w:widowControl w:val="0"/>
              <w:tabs>
                <w:tab w:val="left" w:pos="2820"/>
              </w:tabs>
              <w:snapToGrid w:val="0"/>
              <w:rPr>
                <w:rFonts w:asciiTheme="majorHAnsi" w:eastAsia="Calibri" w:hAnsiTheme="majorHAnsi" w:cstheme="majorHAnsi"/>
                <w:sz w:val="20"/>
                <w:szCs w:val="20"/>
                <w14:ligatures w14:val="none"/>
              </w:rPr>
            </w:pPr>
          </w:p>
        </w:tc>
      </w:tr>
      <w:tr w:rsidR="00327FC2" w14:paraId="3C37F44C" w14:textId="77777777" w:rsidTr="00CC5D38">
        <w:trPr>
          <w:trHeight w:val="131"/>
          <w:jc w:val="center"/>
        </w:trPr>
        <w:tc>
          <w:tcPr>
            <w:tcW w:w="9060" w:type="dxa"/>
            <w:gridSpan w:val="7"/>
            <w:tcBorders>
              <w:top w:val="single" w:sz="4" w:space="0" w:color="000000"/>
              <w:left w:val="single" w:sz="4" w:space="0" w:color="000000"/>
              <w:bottom w:val="single" w:sz="4" w:space="0" w:color="000000"/>
              <w:right w:val="single" w:sz="4" w:space="0" w:color="000000"/>
            </w:tcBorders>
            <w:shd w:val="clear" w:color="auto" w:fill="BEE3D3"/>
            <w:vAlign w:val="center"/>
          </w:tcPr>
          <w:p w14:paraId="46FEE8DB" w14:textId="77777777" w:rsidR="00327FC2" w:rsidRDefault="00257526">
            <w:pPr>
              <w:widowControl w:val="0"/>
              <w:tabs>
                <w:tab w:val="left" w:pos="2820"/>
              </w:tabs>
              <w:rPr>
                <w:rFonts w:asciiTheme="majorHAnsi" w:eastAsia="Calibri" w:hAnsiTheme="majorHAnsi" w:cstheme="majorHAnsi"/>
                <w:sz w:val="20"/>
                <w:szCs w:val="20"/>
                <w14:ligatures w14:val="none"/>
              </w:rPr>
            </w:pPr>
            <w:r>
              <w:rPr>
                <w:rFonts w:asciiTheme="majorHAnsi" w:eastAsia="Calibri" w:hAnsiTheme="majorHAnsi" w:cstheme="majorHAnsi"/>
                <w:b/>
                <w:sz w:val="20"/>
                <w:szCs w:val="20"/>
                <w14:ligatures w14:val="none"/>
              </w:rPr>
              <w:t>2. OPIS PREDMETA</w:t>
            </w:r>
          </w:p>
        </w:tc>
      </w:tr>
      <w:tr w:rsidR="00327FC2" w14:paraId="46126F07" w14:textId="77777777" w:rsidTr="00CC5D38">
        <w:trPr>
          <w:trHeight w:val="852"/>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9A3E02D" w14:textId="77777777" w:rsidR="00327FC2" w:rsidRDefault="00257526">
            <w:pPr>
              <w:widowControl w:val="0"/>
              <w:numPr>
                <w:ilvl w:val="1"/>
                <w:numId w:val="191"/>
              </w:numPr>
              <w:tabs>
                <w:tab w:val="left" w:pos="2820"/>
              </w:tabs>
              <w:spacing w:after="0" w:line="240" w:lineRule="auto"/>
              <w:rPr>
                <w:rFonts w:asciiTheme="majorHAnsi" w:eastAsia="Calibri" w:hAnsiTheme="majorHAnsi" w:cstheme="majorHAnsi"/>
                <w:b/>
                <w:bCs/>
                <w:sz w:val="20"/>
                <w:szCs w:val="20"/>
                <w14:ligatures w14:val="none"/>
              </w:rPr>
            </w:pPr>
            <w:r>
              <w:rPr>
                <w:rFonts w:asciiTheme="majorHAnsi" w:eastAsia="Calibri" w:hAnsiTheme="majorHAnsi" w:cstheme="majorHAnsi"/>
                <w:b/>
                <w:bCs/>
                <w:color w:val="000000"/>
                <w:sz w:val="20"/>
                <w:szCs w:val="20"/>
                <w14:ligatures w14:val="none"/>
              </w:rPr>
              <w:t>Ciljevi predmeta</w:t>
            </w:r>
          </w:p>
        </w:tc>
        <w:tc>
          <w:tcPr>
            <w:tcW w:w="6880" w:type="dxa"/>
            <w:gridSpan w:val="6"/>
            <w:tcBorders>
              <w:top w:val="single" w:sz="4" w:space="0" w:color="000000"/>
              <w:left w:val="single" w:sz="4" w:space="0" w:color="000000"/>
              <w:bottom w:val="single" w:sz="4" w:space="0" w:color="000000"/>
              <w:right w:val="single" w:sz="4" w:space="0" w:color="000000"/>
            </w:tcBorders>
            <w:vAlign w:val="center"/>
          </w:tcPr>
          <w:p w14:paraId="2EDBECA6" w14:textId="77777777" w:rsidR="00327FC2" w:rsidRDefault="00257526">
            <w:pPr>
              <w:widowControl w:val="0"/>
              <w:spacing w:after="200" w:line="240" w:lineRule="auto"/>
              <w:contextualSpacing/>
              <w:rPr>
                <w:rFonts w:asciiTheme="majorHAnsi" w:eastAsia="Calibri" w:hAnsiTheme="majorHAnsi" w:cstheme="majorHAnsi"/>
                <w:sz w:val="20"/>
                <w:szCs w:val="20"/>
                <w:lang w:eastAsia="zh-CN"/>
                <w14:ligatures w14:val="none"/>
              </w:rPr>
            </w:pPr>
            <w:r>
              <w:rPr>
                <w:rFonts w:asciiTheme="majorHAnsi" w:eastAsia="Calibri" w:hAnsiTheme="majorHAnsi" w:cstheme="majorHAnsi"/>
                <w:sz w:val="20"/>
                <w:szCs w:val="20"/>
                <w:lang w:eastAsia="zh-CN"/>
                <w14:ligatures w14:val="none"/>
              </w:rPr>
              <w:t xml:space="preserve">Savladavanjem sadržaja predmeta student će usvojiti znanja i vještine potrebne za planiranje i provođenje fizioterapijskog procesa kod različitih skupina korisnika. Savladavanjem sadržaja predmeta student će biti sposoban: utvrditi potrebu za fizioterapijom, planirati i primijeniti fizioterapijske postupke kod osoba s poremećajima i bolestima kardiovaskularnog i respiratornog sustava, te analizirati učinke fizioterapije; utvrditi potrebu za fizioterapijom, planirati i primijeniti fizioterapijske postupke kod osoba s ozljedama, bolestima, oštećenjima i specifičnim stanjima mišićno-koštanog sustava te analizirati učinke fizioterapije; utvrditi potrebu za fizioterapijom, planirati i primijeniti fizioterapijske postupke kod osoba sa oštećenjima, ozljedama i bolestima središnjeg i perifernog živčanog sustava te analizirati učinke fizioterapije; utvrditi potrebu za fizioterapijom, planirati i primijeniti fizioterapijske postupke u ginekologiji i porodiljstvu, te kod odabranih skupina pedijatrijskih pacijenata i analizirati učinke fizioterapije; utvrditi potrebu za fizioterapijom, planirati i primijeniti fizioterapijske postupke kod osoba oboljelih i liječenih od tumorskih bolesti te analizirati učinke fizioterapije; utvrditi </w:t>
            </w:r>
            <w:r>
              <w:rPr>
                <w:rFonts w:asciiTheme="majorHAnsi" w:eastAsia="Calibri" w:hAnsiTheme="majorHAnsi" w:cstheme="majorHAnsi"/>
                <w:sz w:val="20"/>
                <w:szCs w:val="20"/>
                <w:lang w:eastAsia="zh-CN"/>
                <w14:ligatures w14:val="none"/>
              </w:rPr>
              <w:lastRenderedPageBreak/>
              <w:t>potrebu za fizioterapijom, planirati i primijeniti fizioterapijske postupke sukladno specifičnim problemima gerijatrijske populacije i osoba oboljelih od psihijatrijskih bolesti te analizirati učinke fizioterapije; demonstrirati temeljne uloge i zadatke fizioterapeuta u okviru zdravstvenih timova, te primijeniti znanja i sposobnosti suradnje unutar tima.</w:t>
            </w:r>
          </w:p>
        </w:tc>
      </w:tr>
      <w:tr w:rsidR="00327FC2" w14:paraId="0403AF10" w14:textId="77777777" w:rsidTr="00CC5D38">
        <w:trPr>
          <w:trHeight w:val="1086"/>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C3A2766" w14:textId="77777777" w:rsidR="00327FC2" w:rsidRDefault="00257526">
            <w:pPr>
              <w:widowControl w:val="0"/>
              <w:numPr>
                <w:ilvl w:val="1"/>
                <w:numId w:val="191"/>
              </w:numPr>
              <w:tabs>
                <w:tab w:val="left" w:pos="2820"/>
              </w:tabs>
              <w:spacing w:after="0" w:line="240" w:lineRule="auto"/>
              <w:ind w:left="360"/>
              <w:rPr>
                <w:rFonts w:asciiTheme="majorHAnsi" w:eastAsia="Calibri" w:hAnsiTheme="majorHAnsi" w:cstheme="majorHAnsi"/>
                <w:b/>
                <w:bCs/>
                <w:sz w:val="20"/>
                <w:szCs w:val="20"/>
                <w14:ligatures w14:val="none"/>
              </w:rPr>
            </w:pPr>
            <w:r>
              <w:rPr>
                <w:rFonts w:asciiTheme="majorHAnsi" w:eastAsia="Calibri" w:hAnsiTheme="majorHAnsi" w:cstheme="majorHAnsi"/>
                <w:b/>
                <w:bCs/>
                <w:color w:val="000000"/>
                <w:sz w:val="20"/>
                <w:szCs w:val="20"/>
                <w14:ligatures w14:val="none"/>
              </w:rPr>
              <w:lastRenderedPageBreak/>
              <w:t>Uvjeti za upis predmeta i ulazne kompetencije koje su potrebne za predmet</w:t>
            </w:r>
          </w:p>
        </w:tc>
        <w:tc>
          <w:tcPr>
            <w:tcW w:w="6880" w:type="dxa"/>
            <w:gridSpan w:val="6"/>
            <w:tcBorders>
              <w:top w:val="single" w:sz="4" w:space="0" w:color="000000"/>
              <w:left w:val="single" w:sz="4" w:space="0" w:color="000000"/>
              <w:bottom w:val="single" w:sz="4" w:space="0" w:color="000000"/>
              <w:right w:val="single" w:sz="4" w:space="0" w:color="000000"/>
            </w:tcBorders>
            <w:vAlign w:val="center"/>
          </w:tcPr>
          <w:p w14:paraId="6E06554F" w14:textId="77777777" w:rsidR="00327FC2" w:rsidRDefault="00257526">
            <w:pPr>
              <w:widowControl w:val="0"/>
              <w:tabs>
                <w:tab w:val="left" w:pos="2820"/>
              </w:tabs>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szCs w:val="20"/>
                <w14:ligatures w14:val="none"/>
              </w:rPr>
              <w:t>Odslušana nastava iz predmeta „Fizikalni čimbenici u fizioterapiji“, „Fizioterapijske vještine I - osnove manualne terapije“, Fizioterapijske vještine I – osnove rehabilitacije pokretom, odrađene vježbe iz predmeta „Klinička praksa II“</w:t>
            </w:r>
          </w:p>
        </w:tc>
      </w:tr>
      <w:tr w:rsidR="00327FC2" w14:paraId="29487CF5" w14:textId="77777777" w:rsidTr="00CC5D38">
        <w:trPr>
          <w:trHeight w:val="961"/>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C5FB9ED" w14:textId="77777777" w:rsidR="00327FC2" w:rsidRDefault="00257526">
            <w:pPr>
              <w:widowControl w:val="0"/>
              <w:numPr>
                <w:ilvl w:val="1"/>
                <w:numId w:val="191"/>
              </w:numPr>
              <w:tabs>
                <w:tab w:val="left" w:pos="2820"/>
              </w:tabs>
              <w:spacing w:after="0" w:line="240" w:lineRule="auto"/>
              <w:ind w:left="360"/>
              <w:rPr>
                <w:rFonts w:asciiTheme="majorHAnsi" w:eastAsia="Calibri" w:hAnsiTheme="majorHAnsi" w:cstheme="majorHAnsi"/>
                <w:b/>
                <w:bCs/>
                <w:sz w:val="20"/>
                <w:szCs w:val="20"/>
                <w14:ligatures w14:val="none"/>
              </w:rPr>
            </w:pPr>
            <w:r>
              <w:rPr>
                <w:rFonts w:asciiTheme="majorHAnsi" w:eastAsia="Calibri" w:hAnsiTheme="majorHAnsi" w:cstheme="majorHAnsi"/>
                <w:b/>
                <w:bCs/>
                <w:color w:val="000000"/>
                <w:sz w:val="20"/>
                <w:szCs w:val="20"/>
                <w14:ligatures w14:val="none"/>
              </w:rPr>
              <w:t xml:space="preserve">Očekivani ishodi učenja na razini programa kojima predmet doprinosi </w:t>
            </w:r>
          </w:p>
        </w:tc>
        <w:tc>
          <w:tcPr>
            <w:tcW w:w="6880" w:type="dxa"/>
            <w:gridSpan w:val="6"/>
            <w:tcBorders>
              <w:top w:val="single" w:sz="4" w:space="0" w:color="000000"/>
              <w:left w:val="single" w:sz="4" w:space="0" w:color="000000"/>
              <w:bottom w:val="single" w:sz="4" w:space="0" w:color="000000"/>
              <w:right w:val="single" w:sz="4" w:space="0" w:color="000000"/>
            </w:tcBorders>
            <w:vAlign w:val="center"/>
          </w:tcPr>
          <w:p w14:paraId="1F6C8D05"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Nakon uspješno odslušanog predmeta i položenog ispita student će biti sposoban:</w:t>
            </w:r>
          </w:p>
          <w:p w14:paraId="226ABD14"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IU2</w:t>
            </w:r>
            <w:r>
              <w:rPr>
                <w:rFonts w:asciiTheme="majorHAnsi" w:eastAsia="Calibri" w:hAnsiTheme="majorHAnsi" w:cstheme="majorHAnsi"/>
                <w:sz w:val="20"/>
                <w:szCs w:val="20"/>
                <w14:ligatures w14:val="none"/>
              </w:rPr>
              <w:tab/>
              <w:t>Integrirati teorijska znanja iz temeljnih znanosti i kliničkih medicinskih znanosti s kliničkom praksom u rješavanju složenih problema prilikom fizioterapijske procjene, intervencije i evaluacije.</w:t>
            </w:r>
          </w:p>
          <w:p w14:paraId="73E46DF2"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IU4</w:t>
            </w:r>
            <w:r>
              <w:rPr>
                <w:rFonts w:asciiTheme="majorHAnsi" w:eastAsia="Calibri" w:hAnsiTheme="majorHAnsi" w:cstheme="majorHAnsi"/>
                <w:sz w:val="20"/>
                <w:szCs w:val="20"/>
                <w14:ligatures w14:val="none"/>
              </w:rPr>
              <w:tab/>
              <w:t>Odabrati najadekvatniju metodu fizioterapijske procjene i intervencije.</w:t>
            </w:r>
          </w:p>
          <w:p w14:paraId="1D5ADA46"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IU6</w:t>
            </w:r>
            <w:r>
              <w:rPr>
                <w:rFonts w:asciiTheme="majorHAnsi" w:eastAsia="Calibri" w:hAnsiTheme="majorHAnsi" w:cstheme="majorHAnsi"/>
                <w:sz w:val="20"/>
                <w:szCs w:val="20"/>
                <w14:ligatures w14:val="none"/>
              </w:rPr>
              <w:tab/>
              <w:t>Valorizirati rezultate provedenog fizioterapijskog procesa i provedene fizioterapijske intervencije.</w:t>
            </w:r>
          </w:p>
          <w:p w14:paraId="41745E8F"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IU7</w:t>
            </w:r>
            <w:r>
              <w:rPr>
                <w:rFonts w:asciiTheme="majorHAnsi" w:eastAsia="Calibri" w:hAnsiTheme="majorHAnsi" w:cstheme="majorHAnsi"/>
                <w:sz w:val="20"/>
                <w:szCs w:val="20"/>
                <w14:ligatures w14:val="none"/>
              </w:rPr>
              <w:tab/>
              <w:t>Kritički procijeniti korisnost primjene različitih modaliteta fizioterapije uključujući fizikalne agense, terapijske vježbe, manualne tehnike i koncepte u fizioterapiji poštujući praksu utemeljenu na dokazima.</w:t>
            </w:r>
          </w:p>
          <w:p w14:paraId="285C7775"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IU8</w:t>
            </w:r>
            <w:r>
              <w:rPr>
                <w:rFonts w:asciiTheme="majorHAnsi" w:eastAsia="Calibri" w:hAnsiTheme="majorHAnsi" w:cstheme="majorHAnsi"/>
                <w:sz w:val="20"/>
                <w:szCs w:val="20"/>
                <w14:ligatures w14:val="none"/>
              </w:rPr>
              <w:tab/>
              <w:t>Prosuditi moguće prilagodbe rehabilitacijskih protokola u okviru fizioterapijskog tretmana temeljem rezultata fizioterapijske procjene.</w:t>
            </w:r>
          </w:p>
          <w:p w14:paraId="7E5F7F5E"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IU10</w:t>
            </w:r>
            <w:r>
              <w:rPr>
                <w:rFonts w:asciiTheme="majorHAnsi" w:eastAsia="Calibri" w:hAnsiTheme="majorHAnsi" w:cstheme="majorHAnsi"/>
                <w:sz w:val="20"/>
                <w:szCs w:val="20"/>
                <w14:ligatures w14:val="none"/>
              </w:rPr>
              <w:tab/>
              <w:t>Vrednovati proces rehabilitacije korisnika/pacijenta na primarnoj, sekundarnoj i tercijarnoj razini zdravstvene zaštite.</w:t>
            </w:r>
          </w:p>
          <w:p w14:paraId="30A63E5F"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IU11</w:t>
            </w:r>
            <w:r>
              <w:rPr>
                <w:rFonts w:asciiTheme="majorHAnsi" w:eastAsia="Calibri" w:hAnsiTheme="majorHAnsi" w:cstheme="majorHAnsi"/>
                <w:sz w:val="20"/>
                <w:szCs w:val="20"/>
                <w14:ligatures w14:val="none"/>
              </w:rPr>
              <w:tab/>
              <w:t>Evaluirati učinke provedenog programa fizioterapije koristeći prikladne mjere ishoda.</w:t>
            </w:r>
          </w:p>
          <w:p w14:paraId="74B39AD9" w14:textId="77777777" w:rsidR="00327FC2" w:rsidRDefault="00327FC2">
            <w:pPr>
              <w:widowControl w:val="0"/>
              <w:spacing w:after="0" w:line="240" w:lineRule="auto"/>
              <w:rPr>
                <w:rFonts w:asciiTheme="majorHAnsi" w:eastAsia="Calibri" w:hAnsiTheme="majorHAnsi" w:cstheme="majorHAnsi"/>
                <w:sz w:val="20"/>
                <w:szCs w:val="20"/>
                <w14:ligatures w14:val="none"/>
              </w:rPr>
            </w:pPr>
          </w:p>
        </w:tc>
      </w:tr>
      <w:tr w:rsidR="00327FC2" w14:paraId="2161ACBB" w14:textId="77777777" w:rsidTr="00CC5D38">
        <w:trPr>
          <w:trHeight w:val="316"/>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CEE7BDF" w14:textId="77777777" w:rsidR="00327FC2" w:rsidRDefault="00327FC2">
            <w:pPr>
              <w:widowControl w:val="0"/>
              <w:tabs>
                <w:tab w:val="left" w:pos="2820"/>
              </w:tabs>
              <w:spacing w:after="0" w:line="240" w:lineRule="auto"/>
              <w:ind w:left="360"/>
              <w:rPr>
                <w:rFonts w:asciiTheme="majorHAnsi" w:eastAsia="Calibri" w:hAnsiTheme="majorHAnsi" w:cstheme="majorHAnsi"/>
                <w:b/>
                <w:bCs/>
                <w:sz w:val="20"/>
                <w:szCs w:val="20"/>
                <w14:ligatures w14:val="none"/>
              </w:rPr>
            </w:pPr>
          </w:p>
          <w:p w14:paraId="4413150B" w14:textId="77777777" w:rsidR="00327FC2" w:rsidRDefault="00327FC2">
            <w:pPr>
              <w:widowControl w:val="0"/>
              <w:tabs>
                <w:tab w:val="left" w:pos="2820"/>
              </w:tabs>
              <w:spacing w:after="0" w:line="240" w:lineRule="auto"/>
              <w:ind w:left="360"/>
              <w:rPr>
                <w:rFonts w:asciiTheme="majorHAnsi" w:eastAsia="Calibri" w:hAnsiTheme="majorHAnsi" w:cstheme="majorHAnsi"/>
                <w:b/>
                <w:bCs/>
                <w:sz w:val="20"/>
                <w:szCs w:val="20"/>
                <w14:ligatures w14:val="none"/>
              </w:rPr>
            </w:pPr>
          </w:p>
          <w:p w14:paraId="2B1B2A94" w14:textId="77777777" w:rsidR="00327FC2" w:rsidRDefault="00257526">
            <w:pPr>
              <w:widowControl w:val="0"/>
              <w:numPr>
                <w:ilvl w:val="1"/>
                <w:numId w:val="191"/>
              </w:numPr>
              <w:tabs>
                <w:tab w:val="left" w:pos="2820"/>
              </w:tabs>
              <w:spacing w:after="0" w:line="240" w:lineRule="auto"/>
              <w:ind w:left="360"/>
              <w:rPr>
                <w:rFonts w:asciiTheme="majorHAnsi" w:eastAsia="Calibri" w:hAnsiTheme="majorHAnsi" w:cstheme="majorHAnsi"/>
                <w:b/>
                <w:bCs/>
                <w:sz w:val="20"/>
                <w:szCs w:val="20"/>
                <w14:ligatures w14:val="none"/>
              </w:rPr>
            </w:pPr>
            <w:r>
              <w:rPr>
                <w:rFonts w:asciiTheme="majorHAnsi" w:eastAsia="Calibri" w:hAnsiTheme="majorHAnsi" w:cstheme="majorHAnsi"/>
                <w:b/>
                <w:bCs/>
                <w:color w:val="000000"/>
                <w:sz w:val="20"/>
                <w:szCs w:val="20"/>
                <w14:ligatures w14:val="none"/>
              </w:rPr>
              <w:t xml:space="preserve">Očekivani ishodi učenja na razini predmeta (5-8 ishoda učenja) </w:t>
            </w:r>
          </w:p>
        </w:tc>
        <w:tc>
          <w:tcPr>
            <w:tcW w:w="6880" w:type="dxa"/>
            <w:gridSpan w:val="6"/>
            <w:tcBorders>
              <w:top w:val="single" w:sz="4" w:space="0" w:color="000000"/>
              <w:left w:val="single" w:sz="4" w:space="0" w:color="000000"/>
              <w:bottom w:val="single" w:sz="4" w:space="0" w:color="000000"/>
              <w:right w:val="single" w:sz="4" w:space="0" w:color="000000"/>
            </w:tcBorders>
            <w:vAlign w:val="center"/>
          </w:tcPr>
          <w:p w14:paraId="4C3D329A"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 xml:space="preserve">Nakon položenog ispita i vježbi student će biti sposoban:         </w:t>
            </w:r>
          </w:p>
          <w:p w14:paraId="62CB18AF"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-utvrditi potrebu i vrstu fizioterapijske procjene i fizioterapijskog procesa osoba s kardiovaskularnim, respiratornim, ginekološkim onkološkim i psihijatrijskim oboljenjima, mišićno koštanim i neurološkim oštećenjima, ozljedama i bolestima, kod osoba gerijatrijske dobi, te odabranih skupina pedijatrijskih pacijenata, uzimajući u obzir anatomske, fiziološke i patofiziološke čimbenike, kao i kontraindikacije, procijeniti funkcionalnost i funkcionalna odstupanja osoba s kardiovaskularnim, respiratornim, ginekološkim</w:t>
            </w:r>
          </w:p>
          <w:p w14:paraId="247ECA24"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onkološkim i psihijatrijskim oboljenjima, mišićno koštanim i neurološkim oštećenjima, ozljedama i bolestima, kod osoba gerijatrijske dobi, te odabranih skupina pedijatrijskih pacijenata, uzimajući u obzir anatomske, fiziološke i patofiziološke čimbenike,</w:t>
            </w:r>
          </w:p>
          <w:p w14:paraId="2F1D9561"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 xml:space="preserve">-primijeniti specifičnosti, te temeljna znanja i vještine tijekom provođenja fizioterapijske procjene i fizioterapijskog procesa osoba s kardiovaskularnim, respiratornim, ginekološkim onkološkim i psihijatrijskim oboljenjima, mišićno koštanim i neurološkim oštećenjima, ozljedama i bolestima, kod osoba gerijatrijske dobi, te odabranih skupina pedijatrijskih pacijenata, uzimajući u obzir anatomske, </w:t>
            </w:r>
            <w:r>
              <w:rPr>
                <w:rFonts w:asciiTheme="majorHAnsi" w:eastAsia="Times New Roman" w:hAnsiTheme="majorHAnsi" w:cstheme="majorHAnsi"/>
                <w:sz w:val="20"/>
                <w14:ligatures w14:val="none"/>
              </w:rPr>
              <w:lastRenderedPageBreak/>
              <w:t>fiziološke i patofiziološke čimbenike</w:t>
            </w:r>
          </w:p>
          <w:p w14:paraId="1CF87CF6"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 izabrati između različitih opcija najadekvatnije fizioterapijske postupke osoba s kardiovaskularnim, respiratornim, ginekološkim onkološkim i psihijatrijskim oboljenjima, mišićno koštanim i neurološkim oštećenjima, ozljedama i bolestima, kod osoba gerijatrijske dobi, te odabranih skupina pedijatrijskih pacijenata, uzimajući u obzir anatomske, fiziološke i patofiziološke čimbenike, argumentirati razlog i način primijene određenog fizioterapijskog postupka osoba s kardiovaskularnim, respiratornim, ginekološkim onkološkim i psihijatrijskim oboljenjima, mišićno koštanim i neurološkim oštećenjima, ozljedama i bolestima, kod osoba gerijatrijske dobi, te odabranih skupina pedijatrijskih pacijenata, uzimajući u obzir anatomske, fiziološke i patofiziološke čimbenike, kao i kontraindikacije</w:t>
            </w:r>
          </w:p>
          <w:p w14:paraId="03DEB13A"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 kritički prosuditi rezultate fizioterapijske procjene i fizioterapijskog procesa osoba s kardiovaskularnim, respiratornim, ginekološkim onkološkim i psihijatrijskim oboljenjima, mišićno koštanim i neurološkim oštećenjima, ozljedama i bolestima, kod osoba gerijatrijske dobi, te odabranih skupina pedijatrijskih pacijenata, uzimajući u obzir anatomske, fiziološke i patofiziološke čimbenike, kao i kontraindikacije, primijeniti temeljna znanja i vještine suradnje unutar rehabilitacijskog tima.</w:t>
            </w:r>
          </w:p>
          <w:p w14:paraId="1141B8F8" w14:textId="77777777" w:rsidR="00327FC2" w:rsidRDefault="00327FC2">
            <w:pPr>
              <w:widowControl w:val="0"/>
              <w:spacing w:after="0" w:line="360" w:lineRule="auto"/>
              <w:rPr>
                <w:rFonts w:asciiTheme="majorHAnsi" w:eastAsia="Times New Roman" w:hAnsiTheme="majorHAnsi" w:cstheme="majorHAnsi"/>
                <w:sz w:val="20"/>
                <w14:ligatures w14:val="none"/>
              </w:rPr>
            </w:pPr>
          </w:p>
        </w:tc>
      </w:tr>
      <w:tr w:rsidR="00327FC2" w14:paraId="4E44035A" w14:textId="77777777" w:rsidTr="00CC5D38">
        <w:trPr>
          <w:trHeight w:val="418"/>
          <w:jc w:val="center"/>
        </w:trPr>
        <w:tc>
          <w:tcPr>
            <w:tcW w:w="2180"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3B2C42F9" w14:textId="77777777" w:rsidR="00327FC2" w:rsidRDefault="00257526">
            <w:pPr>
              <w:widowControl w:val="0"/>
              <w:numPr>
                <w:ilvl w:val="1"/>
                <w:numId w:val="191"/>
              </w:numPr>
              <w:tabs>
                <w:tab w:val="left" w:pos="2820"/>
              </w:tabs>
              <w:spacing w:after="0" w:line="240" w:lineRule="auto"/>
              <w:ind w:left="360"/>
              <w:rPr>
                <w:rFonts w:asciiTheme="majorHAnsi" w:eastAsia="Calibri" w:hAnsiTheme="majorHAnsi" w:cstheme="majorHAnsi"/>
                <w:b/>
                <w:bCs/>
                <w:sz w:val="20"/>
                <w:szCs w:val="20"/>
                <w14:ligatures w14:val="none"/>
              </w:rPr>
            </w:pPr>
            <w:r>
              <w:rPr>
                <w:rFonts w:asciiTheme="majorHAnsi" w:eastAsia="Calibri" w:hAnsiTheme="majorHAnsi" w:cstheme="majorHAnsi"/>
                <w:b/>
                <w:bCs/>
                <w:color w:val="000000"/>
                <w:sz w:val="20"/>
                <w:szCs w:val="20"/>
                <w14:ligatures w14:val="none"/>
              </w:rPr>
              <w:lastRenderedPageBreak/>
              <w:t>Sadržaj predmeta razrađen prema satnici predavanja (pregled nastavnih jedinica s pripadajućim ishodima učenja)</w:t>
            </w: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C121769" w14:textId="77777777" w:rsidR="00327FC2" w:rsidRDefault="00257526">
            <w:pPr>
              <w:widowControl w:val="0"/>
              <w:spacing w:line="240" w:lineRule="auto"/>
              <w:contextualSpacing/>
              <w:jc w:val="center"/>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Tjedni</w:t>
            </w:r>
          </w:p>
        </w:tc>
        <w:tc>
          <w:tcPr>
            <w:tcW w:w="5523" w:type="dxa"/>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4D18DF86" w14:textId="77777777" w:rsidR="00327FC2" w:rsidRDefault="00257526">
            <w:pPr>
              <w:widowControl w:val="0"/>
              <w:spacing w:line="240" w:lineRule="auto"/>
              <w:contextualSpacing/>
              <w:jc w:val="center"/>
              <w:rPr>
                <w:rFonts w:asciiTheme="majorHAnsi" w:eastAsia="Calibri" w:hAnsiTheme="majorHAnsi" w:cstheme="majorHAnsi"/>
                <w:sz w:val="20"/>
                <w:szCs w:val="20"/>
                <w14:ligatures w14:val="none"/>
              </w:rPr>
            </w:pPr>
            <w:r>
              <w:rPr>
                <w:rFonts w:asciiTheme="majorHAnsi" w:eastAsia="Calibri" w:hAnsiTheme="majorHAnsi" w:cstheme="majorHAnsi"/>
                <w:sz w:val="20"/>
                <w:szCs w:val="20"/>
                <w:shd w:val="clear" w:color="auto" w:fill="FFFFCC"/>
                <w14:ligatures w14:val="none"/>
              </w:rPr>
              <w:t>Teme p</w:t>
            </w:r>
            <w:r>
              <w:rPr>
                <w:rFonts w:asciiTheme="majorHAnsi" w:eastAsia="Calibri" w:hAnsiTheme="majorHAnsi" w:cstheme="majorHAnsi"/>
                <w:sz w:val="20"/>
                <w:szCs w:val="20"/>
                <w14:ligatures w14:val="none"/>
              </w:rPr>
              <w:t xml:space="preserve">redavanja </w:t>
            </w:r>
          </w:p>
        </w:tc>
      </w:tr>
      <w:tr w:rsidR="00327FC2" w14:paraId="70A13919" w14:textId="77777777" w:rsidTr="00CC5D38">
        <w:trPr>
          <w:trHeight w:val="250"/>
          <w:jc w:val="center"/>
        </w:trPr>
        <w:tc>
          <w:tcPr>
            <w:tcW w:w="2180" w:type="dxa"/>
            <w:vMerge/>
            <w:tcBorders>
              <w:top w:val="single" w:sz="4" w:space="0" w:color="000000"/>
              <w:left w:val="single" w:sz="4" w:space="0" w:color="000000"/>
              <w:bottom w:val="single" w:sz="4" w:space="0" w:color="000000"/>
              <w:right w:val="single" w:sz="4" w:space="0" w:color="000000"/>
            </w:tcBorders>
            <w:vAlign w:val="center"/>
          </w:tcPr>
          <w:p w14:paraId="22416E36" w14:textId="77777777" w:rsidR="00327FC2" w:rsidRDefault="00327FC2">
            <w:pPr>
              <w:widowControl w:val="0"/>
              <w:spacing w:after="0"/>
              <w:rPr>
                <w:rFonts w:asciiTheme="majorHAnsi" w:eastAsia="Calibri" w:hAnsiTheme="majorHAnsi" w:cstheme="majorHAnsi"/>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32DD147" w14:textId="77777777" w:rsidR="00327FC2" w:rsidRDefault="00257526">
            <w:pPr>
              <w:widowControl w:val="0"/>
              <w:snapToGrid w:val="0"/>
              <w:spacing w:line="240" w:lineRule="auto"/>
              <w:jc w:val="center"/>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szCs w:val="20"/>
                <w14:ligatures w14:val="none"/>
              </w:rPr>
              <w:t>Tjedni</w:t>
            </w:r>
          </w:p>
        </w:tc>
        <w:tc>
          <w:tcPr>
            <w:tcW w:w="5523" w:type="dxa"/>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4FC26B75" w14:textId="77777777" w:rsidR="00327FC2" w:rsidRDefault="00257526">
            <w:pPr>
              <w:widowControl w:val="0"/>
              <w:snapToGrid w:val="0"/>
              <w:spacing w:line="240" w:lineRule="auto"/>
              <w:jc w:val="center"/>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szCs w:val="20"/>
                <w14:ligatures w14:val="none"/>
              </w:rPr>
              <w:t>Teme seminara</w:t>
            </w:r>
          </w:p>
        </w:tc>
      </w:tr>
      <w:tr w:rsidR="00327FC2" w14:paraId="332B64D3" w14:textId="77777777" w:rsidTr="00CC5D38">
        <w:trPr>
          <w:trHeight w:val="427"/>
          <w:jc w:val="center"/>
        </w:trPr>
        <w:tc>
          <w:tcPr>
            <w:tcW w:w="2180" w:type="dxa"/>
            <w:vMerge/>
            <w:tcBorders>
              <w:top w:val="single" w:sz="4" w:space="0" w:color="000000"/>
              <w:left w:val="single" w:sz="4" w:space="0" w:color="000000"/>
              <w:bottom w:val="single" w:sz="4" w:space="0" w:color="000000"/>
              <w:right w:val="single" w:sz="4" w:space="0" w:color="000000"/>
            </w:tcBorders>
            <w:vAlign w:val="center"/>
          </w:tcPr>
          <w:p w14:paraId="74186CDD" w14:textId="77777777" w:rsidR="00327FC2" w:rsidRDefault="00327FC2">
            <w:pPr>
              <w:widowControl w:val="0"/>
              <w:spacing w:after="0"/>
              <w:rPr>
                <w:rFonts w:asciiTheme="majorHAnsi" w:eastAsia="Calibri" w:hAnsiTheme="majorHAnsi" w:cstheme="majorHAnsi"/>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81552FE" w14:textId="77777777" w:rsidR="00327FC2" w:rsidRDefault="00257526">
            <w:pPr>
              <w:widowControl w:val="0"/>
              <w:snapToGrid w:val="0"/>
              <w:spacing w:line="240" w:lineRule="auto"/>
              <w:jc w:val="center"/>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szCs w:val="20"/>
                <w14:ligatures w14:val="none"/>
              </w:rPr>
              <w:t>Tjedni</w:t>
            </w:r>
          </w:p>
        </w:tc>
        <w:tc>
          <w:tcPr>
            <w:tcW w:w="5523" w:type="dxa"/>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151DCC18" w14:textId="77777777" w:rsidR="00327FC2" w:rsidRDefault="00257526">
            <w:pPr>
              <w:widowControl w:val="0"/>
              <w:snapToGrid w:val="0"/>
              <w:spacing w:line="240" w:lineRule="auto"/>
              <w:jc w:val="center"/>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szCs w:val="20"/>
                <w14:ligatures w14:val="none"/>
              </w:rPr>
              <w:t>Teme vježbi</w:t>
            </w:r>
          </w:p>
        </w:tc>
      </w:tr>
      <w:tr w:rsidR="00327FC2" w14:paraId="3B04D572" w14:textId="77777777" w:rsidTr="00CC5D38">
        <w:trPr>
          <w:trHeight w:val="1105"/>
          <w:jc w:val="center"/>
        </w:trPr>
        <w:tc>
          <w:tcPr>
            <w:tcW w:w="2180" w:type="dxa"/>
            <w:vMerge/>
            <w:tcBorders>
              <w:top w:val="single" w:sz="4" w:space="0" w:color="000000"/>
              <w:left w:val="single" w:sz="4" w:space="0" w:color="000000"/>
              <w:bottom w:val="single" w:sz="4" w:space="0" w:color="000000"/>
              <w:right w:val="single" w:sz="4" w:space="0" w:color="000000"/>
            </w:tcBorders>
            <w:vAlign w:val="center"/>
          </w:tcPr>
          <w:p w14:paraId="22C7BDA8" w14:textId="77777777" w:rsidR="00327FC2" w:rsidRDefault="00327FC2">
            <w:pPr>
              <w:widowControl w:val="0"/>
              <w:spacing w:after="0"/>
              <w:rPr>
                <w:rFonts w:asciiTheme="majorHAnsi" w:eastAsia="Calibri" w:hAnsiTheme="majorHAnsi" w:cstheme="majorHAnsi"/>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63C3A90D" w14:textId="77777777" w:rsidR="00327FC2" w:rsidRDefault="00257526">
            <w:pPr>
              <w:widowControl w:val="0"/>
              <w:snapToGrid w:val="0"/>
              <w:spacing w:line="240" w:lineRule="auto"/>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szCs w:val="20"/>
                <w14:ligatures w14:val="none"/>
              </w:rPr>
              <w:t>1.-12.tjedan</w:t>
            </w:r>
          </w:p>
        </w:tc>
        <w:tc>
          <w:tcPr>
            <w:tcW w:w="5523" w:type="dxa"/>
            <w:gridSpan w:val="5"/>
            <w:tcBorders>
              <w:top w:val="single" w:sz="4" w:space="0" w:color="000000"/>
              <w:left w:val="single" w:sz="4" w:space="0" w:color="000000"/>
              <w:bottom w:val="single" w:sz="4" w:space="0" w:color="000000"/>
              <w:right w:val="single" w:sz="4" w:space="0" w:color="000000"/>
            </w:tcBorders>
            <w:vAlign w:val="center"/>
          </w:tcPr>
          <w:p w14:paraId="64393B73" w14:textId="77777777" w:rsidR="00327FC2" w:rsidRDefault="00257526">
            <w:pPr>
              <w:widowControl w:val="0"/>
              <w:snapToGrid w:val="0"/>
              <w:spacing w:line="240" w:lineRule="auto"/>
              <w:jc w:val="center"/>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Fizioterapija u kardiologiji i pulmologiji: Fizioterapijska procjena kod osoba s poremećajima i bolestima kardiovaskularnog i respiratornog sustava. Fizioterapijski proces u jedinici intenzivne njege i nakon kardiokirurškog zahvata: ugradnje elektrostimulatora srca, srčane premosnice i nakon transplantacije srca.</w:t>
            </w:r>
          </w:p>
          <w:p w14:paraId="02AAA1EB" w14:textId="77777777" w:rsidR="00327FC2" w:rsidRDefault="00257526">
            <w:pPr>
              <w:widowControl w:val="0"/>
              <w:snapToGrid w:val="0"/>
              <w:spacing w:line="240" w:lineRule="auto"/>
              <w:jc w:val="center"/>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Fizioterapijski proces kod osoba s disfunkcijom respiratornog sustava kao posljedica neuromišićnih bolesti.</w:t>
            </w:r>
          </w:p>
          <w:p w14:paraId="67126080" w14:textId="77777777" w:rsidR="00327FC2" w:rsidRDefault="00257526">
            <w:pPr>
              <w:widowControl w:val="0"/>
              <w:snapToGrid w:val="0"/>
              <w:spacing w:line="240" w:lineRule="auto"/>
              <w:jc w:val="center"/>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Fizioterapija u ortopediji: Fizioterapijska procjena: posebni testovi i mjerni instrumenti za utvrđivanje poremećaja mišićno koštanog sustava. Primjena ortoza i proteza kod prirođenih i stečenih ortopedskih bolesti te korištenje elektronskih pomagala i pomagala u aktivnostima svakodnevnog života pacijenta. Temeljni elementi primjene PNF koncepta u ortopediji.</w:t>
            </w:r>
          </w:p>
          <w:p w14:paraId="470D0E2E" w14:textId="77777777" w:rsidR="00327FC2" w:rsidRDefault="00257526">
            <w:pPr>
              <w:widowControl w:val="0"/>
              <w:snapToGrid w:val="0"/>
              <w:spacing w:line="240" w:lineRule="auto"/>
              <w:jc w:val="center"/>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Fizioterapija u traumatologiji: Fizioterapijska procjena: posebni </w:t>
            </w:r>
            <w:r>
              <w:rPr>
                <w:rFonts w:asciiTheme="majorHAnsi" w:eastAsia="Calibri" w:hAnsiTheme="majorHAnsi" w:cstheme="majorHAnsi"/>
                <w:sz w:val="20"/>
                <w:szCs w:val="20"/>
                <w14:ligatures w14:val="none"/>
              </w:rPr>
              <w:lastRenderedPageBreak/>
              <w:t>testovi i mjerni instrumenti za utvrđivanje poremećaja mišićno koštanog sustava. Fizioterapijski proces kod osoba koje su doživjele traumu koštanozglobnog sustava Temeljni elementi primjene PNF koncepta u traumatologiji. Fizioterapijski proces kod osoba s puknućem mišića i puknućem ligamenata.</w:t>
            </w:r>
          </w:p>
          <w:p w14:paraId="5AE5D8F8" w14:textId="77777777" w:rsidR="00327FC2" w:rsidRDefault="00257526">
            <w:pPr>
              <w:widowControl w:val="0"/>
              <w:snapToGrid w:val="0"/>
              <w:spacing w:line="240" w:lineRule="auto"/>
              <w:jc w:val="center"/>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Primjena ortoza i proteza kod amputacija, protetika donjih i gornjih udova: odabir vrste proteze, priprema za protetičku opskrbu i protetička opskrba.</w:t>
            </w:r>
          </w:p>
          <w:p w14:paraId="3EC18F44" w14:textId="77777777" w:rsidR="00327FC2" w:rsidRDefault="00257526">
            <w:pPr>
              <w:widowControl w:val="0"/>
              <w:snapToGrid w:val="0"/>
              <w:spacing w:line="240" w:lineRule="auto"/>
              <w:jc w:val="center"/>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Fizioterapija u sportskoj medicini: Fizioterapijska procjena: posebni testovi i mjerni instrumenti za utvrđivanje poremećaja mišićno koštanog sustava u sportu. Fizioterapijski proces kod sindroma prenaprezanja. Temeljni elementi primjene PNF koncepta u sportskoj medicini. Primjena fizioterapijskih postupaka u prevenciji ozljeđivanja u sportu.</w:t>
            </w:r>
          </w:p>
          <w:p w14:paraId="22A1F022" w14:textId="77777777" w:rsidR="00327FC2" w:rsidRDefault="00257526">
            <w:pPr>
              <w:widowControl w:val="0"/>
              <w:snapToGrid w:val="0"/>
              <w:spacing w:line="240" w:lineRule="auto"/>
              <w:jc w:val="center"/>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Prva pomoć u sportu. Primjena ortoza, različitih oblika bandaža, adaptivnih i zaštitnih sredstava u fizioterapijskom procesu i procesu treninga. Fizioterapija u reumatologiji: Fizioterapijska procjena: posebni testovi i mjerni instrumenti za utvrđivanje poremećaja mišićno koštanog sustava kod reumatskih bolesti i poremećaja.</w:t>
            </w:r>
          </w:p>
          <w:p w14:paraId="39860651" w14:textId="77777777" w:rsidR="00327FC2" w:rsidRDefault="00257526">
            <w:pPr>
              <w:widowControl w:val="0"/>
              <w:snapToGrid w:val="0"/>
              <w:spacing w:line="240" w:lineRule="auto"/>
              <w:jc w:val="center"/>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Fizioterapija u neurologiji: Fizioterapijski proces u neurološkoj fizioterapiji; Temeljni elementi primjene Bobath koncepta za odrasle s oštećenjem središnjeg živčanog sustava.</w:t>
            </w:r>
          </w:p>
          <w:p w14:paraId="65AD3394" w14:textId="77777777" w:rsidR="00327FC2" w:rsidRDefault="00257526">
            <w:pPr>
              <w:widowControl w:val="0"/>
              <w:snapToGrid w:val="0"/>
              <w:spacing w:line="240" w:lineRule="auto"/>
              <w:jc w:val="center"/>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Fizioterapija u pedijatriji: Fizioterapijski proces kod stanja i bolesti koje utječu na normalni senzomotorički razvoj djeteta. Temeljni Fizioterapija u ginekologiji s porodiljstvom: Fizioterapijski pregled i tretman kod nakon ginekoloških operativnih zahvata, kod bolova u zdjelici, anatomskih i fizioloških promjena uro-genitalnog sustava i post-menopauzalnih problema.</w:t>
            </w:r>
          </w:p>
          <w:p w14:paraId="40A0B305" w14:textId="77777777" w:rsidR="00327FC2" w:rsidRDefault="00257526">
            <w:pPr>
              <w:widowControl w:val="0"/>
              <w:snapToGrid w:val="0"/>
              <w:spacing w:line="240" w:lineRule="auto"/>
              <w:jc w:val="center"/>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Fizioterapija u onkologiji: Fizioterapijski proces kod osoba oboljelih i liječenih od tumorskih bolesti glave i vrata.</w:t>
            </w:r>
          </w:p>
          <w:p w14:paraId="7000A320" w14:textId="77777777" w:rsidR="00327FC2" w:rsidRDefault="00257526">
            <w:pPr>
              <w:widowControl w:val="0"/>
              <w:snapToGrid w:val="0"/>
              <w:spacing w:line="240" w:lineRule="auto"/>
              <w:jc w:val="center"/>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Fizioterapijski proces kod osoba nakon kirurškog liječenja tumora dojke. Fizioterapijski proces kod osoba oboljelih i liječenih od tumora probavnog i reproduktivnog sustava. Fizioterapijski proces kod tumora dječje dobi.</w:t>
            </w:r>
          </w:p>
          <w:p w14:paraId="637EFA6F" w14:textId="77777777" w:rsidR="00327FC2" w:rsidRDefault="00257526">
            <w:pPr>
              <w:widowControl w:val="0"/>
              <w:snapToGrid w:val="0"/>
              <w:spacing w:line="240" w:lineRule="auto"/>
              <w:jc w:val="center"/>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Fizioterapija u psihijatriji: Fizioterapijski proces kod neurotičnih poremećaja, afektivnih poremećaja, shizofrenije, posttraumatskog sindroma, maničnog sindroma, depresivnog sindroma, anoreksije nervoze i osoba s psihosomatskim poremećajima.</w:t>
            </w:r>
          </w:p>
          <w:p w14:paraId="195A5F40" w14:textId="77777777" w:rsidR="00327FC2" w:rsidRDefault="00257526">
            <w:pPr>
              <w:widowControl w:val="0"/>
              <w:snapToGrid w:val="0"/>
              <w:spacing w:line="240" w:lineRule="auto"/>
              <w:jc w:val="center"/>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szCs w:val="20"/>
                <w14:ligatures w14:val="none"/>
              </w:rPr>
              <w:t>Fizioterapija u gerijatriji: Fizioterapijski proces kod starih osoba.</w:t>
            </w:r>
          </w:p>
        </w:tc>
      </w:tr>
      <w:tr w:rsidR="00327FC2" w14:paraId="5F6F69B6" w14:textId="77777777" w:rsidTr="00CC5D38">
        <w:trPr>
          <w:trHeight w:val="229"/>
          <w:jc w:val="center"/>
        </w:trPr>
        <w:tc>
          <w:tcPr>
            <w:tcW w:w="2180"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437D3CEC" w14:textId="77777777" w:rsidR="00327FC2" w:rsidRDefault="00257526">
            <w:pPr>
              <w:widowControl w:val="0"/>
              <w:numPr>
                <w:ilvl w:val="1"/>
                <w:numId w:val="191"/>
              </w:numPr>
              <w:tabs>
                <w:tab w:val="left" w:pos="2820"/>
              </w:tabs>
              <w:spacing w:after="0" w:line="240" w:lineRule="auto"/>
              <w:ind w:left="360"/>
              <w:rPr>
                <w:rFonts w:asciiTheme="majorHAnsi" w:eastAsia="Calibri" w:hAnsiTheme="majorHAnsi" w:cstheme="majorHAnsi"/>
                <w:b/>
                <w:bCs/>
                <w:sz w:val="20"/>
                <w:szCs w:val="20"/>
                <w14:ligatures w14:val="none"/>
              </w:rPr>
            </w:pPr>
            <w:r>
              <w:rPr>
                <w:rFonts w:asciiTheme="majorHAnsi" w:eastAsia="Calibri" w:hAnsiTheme="majorHAnsi" w:cstheme="majorHAnsi"/>
                <w:b/>
                <w:bCs/>
                <w:color w:val="000000"/>
                <w:sz w:val="20"/>
                <w:szCs w:val="20"/>
                <w14:ligatures w14:val="none"/>
              </w:rPr>
              <w:lastRenderedPageBreak/>
              <w:t>Vrste izvođenja nastave:</w:t>
            </w:r>
          </w:p>
        </w:tc>
        <w:tc>
          <w:tcPr>
            <w:tcW w:w="220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69700A7" w14:textId="77777777" w:rsidR="00327FC2" w:rsidRDefault="00257526">
            <w:pPr>
              <w:widowControl w:val="0"/>
              <w:spacing w:after="0"/>
              <w:rPr>
                <w:rFonts w:asciiTheme="majorHAnsi" w:eastAsia="Times New Roman" w:hAnsiTheme="majorHAnsi" w:cstheme="majorHAnsi"/>
                <w:b/>
                <w:sz w:val="20"/>
                <w:szCs w:val="20"/>
                <w:lang w:val="en-US" w:eastAsia="zh-CN"/>
                <w14:ligatures w14:val="none"/>
              </w:rPr>
            </w:pPr>
            <w:r>
              <w:rPr>
                <w:rFonts w:asciiTheme="majorHAnsi" w:eastAsia="Times New Roman" w:hAnsiTheme="majorHAnsi" w:cstheme="majorHAnsi"/>
                <w:b/>
                <w:sz w:val="20"/>
                <w:szCs w:val="20"/>
                <w:lang w:val="en-US" w:eastAsia="zh-CN"/>
                <w14:ligatures w14:val="none"/>
              </w:rPr>
              <w:t xml:space="preserve">      </w:t>
            </w:r>
            <w:r>
              <w:rPr>
                <w:rFonts w:asciiTheme="majorHAnsi" w:eastAsia="Times New Roman" w:hAnsiTheme="majorHAnsi" w:cstheme="majorHAnsi"/>
                <w:sz w:val="20"/>
                <w:szCs w:val="20"/>
                <w:lang w:eastAsia="zh-CN"/>
                <w14:ligatures w14:val="none"/>
              </w:rPr>
              <w:t>predavanja</w:t>
            </w:r>
          </w:p>
          <w:p w14:paraId="5A00D51E" w14:textId="77777777" w:rsidR="00327FC2" w:rsidRDefault="00257526">
            <w:pPr>
              <w:widowControl w:val="0"/>
              <w:spacing w:after="0"/>
              <w:rPr>
                <w:rFonts w:asciiTheme="majorHAnsi" w:eastAsia="Times New Roman" w:hAnsiTheme="majorHAnsi" w:cstheme="majorHAnsi"/>
                <w:b/>
                <w:sz w:val="20"/>
                <w:szCs w:val="20"/>
                <w:lang w:val="en-US" w:eastAsia="zh-CN"/>
                <w14:ligatures w14:val="none"/>
              </w:rPr>
            </w:pPr>
            <w:r>
              <w:rPr>
                <w:rFonts w:asciiTheme="majorHAnsi" w:eastAsia="Times New Roman" w:hAnsiTheme="majorHAnsi" w:cstheme="majorHAnsi"/>
                <w:b/>
                <w:sz w:val="20"/>
                <w:szCs w:val="20"/>
                <w:lang w:val="en-US" w:eastAsia="zh-CN"/>
                <w14:ligatures w14:val="none"/>
              </w:rPr>
              <w:t xml:space="preserve">       </w:t>
            </w:r>
            <w:r>
              <w:rPr>
                <w:rFonts w:asciiTheme="majorHAnsi" w:eastAsia="Times New Roman" w:hAnsiTheme="majorHAnsi" w:cstheme="majorHAnsi"/>
                <w:sz w:val="20"/>
                <w:szCs w:val="20"/>
                <w:lang w:eastAsia="zh-CN"/>
                <w14:ligatures w14:val="none"/>
              </w:rPr>
              <w:t>seminari i radionice</w:t>
            </w:r>
          </w:p>
          <w:p w14:paraId="6CFCC08E" w14:textId="77777777" w:rsidR="00327FC2" w:rsidRDefault="00257526">
            <w:pPr>
              <w:widowControl w:val="0"/>
              <w:spacing w:after="0"/>
              <w:rPr>
                <w:rFonts w:asciiTheme="majorHAnsi" w:eastAsia="Times New Roman" w:hAnsiTheme="majorHAnsi" w:cstheme="majorHAnsi"/>
                <w:b/>
                <w:sz w:val="20"/>
                <w:szCs w:val="20"/>
                <w:lang w:val="en-US" w:eastAsia="zh-CN"/>
                <w14:ligatures w14:val="none"/>
              </w:rPr>
            </w:pPr>
            <w:r>
              <w:rPr>
                <w:rFonts w:asciiTheme="majorHAnsi" w:eastAsia="Times New Roman" w:hAnsiTheme="majorHAnsi" w:cstheme="majorHAnsi"/>
                <w:b/>
                <w:sz w:val="20"/>
                <w:szCs w:val="20"/>
                <w:lang w:val="en-US" w:eastAsia="zh-CN"/>
                <w14:ligatures w14:val="none"/>
              </w:rPr>
              <w:t xml:space="preserve"> X   </w:t>
            </w:r>
            <w:r>
              <w:rPr>
                <w:rFonts w:asciiTheme="majorHAnsi" w:eastAsia="Times New Roman" w:hAnsiTheme="majorHAnsi" w:cstheme="majorHAnsi"/>
                <w:sz w:val="20"/>
                <w:szCs w:val="20"/>
                <w:lang w:eastAsia="zh-CN"/>
                <w14:ligatures w14:val="none"/>
              </w:rPr>
              <w:t>vježbe</w:t>
            </w:r>
          </w:p>
          <w:p w14:paraId="3773ED90" w14:textId="77777777" w:rsidR="00327FC2" w:rsidRDefault="00257526">
            <w:pPr>
              <w:widowControl w:val="0"/>
              <w:spacing w:after="0"/>
              <w:rPr>
                <w:rFonts w:asciiTheme="majorHAnsi" w:eastAsia="Times New Roman" w:hAnsiTheme="majorHAnsi" w:cstheme="majorHAnsi"/>
                <w:b/>
                <w:sz w:val="20"/>
                <w:szCs w:val="20"/>
                <w:lang w:val="en-US" w:eastAsia="zh-CN"/>
                <w14:ligatures w14:val="none"/>
              </w:rPr>
            </w:pPr>
            <w:r>
              <w:fldChar w:fldCharType="begin">
                <w:ffData>
                  <w:name w:val=""/>
                  <w:enabled/>
                  <w:calcOnExit w:val="0"/>
                  <w:checkBox>
                    <w:sizeAuto/>
                    <w:default w:val="0"/>
                  </w:checkBox>
                </w:ffData>
              </w:fldChar>
            </w:r>
            <w:r>
              <w:rPr>
                <w:rFonts w:ascii="Calibri Light" w:hAnsi="Calibri Light"/>
                <w:sz w:val="19"/>
                <w:szCs w:val="19"/>
              </w:rPr>
              <w:instrText>FORMCHECKBOX</w:instrText>
            </w:r>
            <w:r>
              <w:rPr>
                <w:rFonts w:ascii="Calibri Light" w:hAnsi="Calibri Light"/>
                <w:sz w:val="19"/>
                <w:szCs w:val="19"/>
              </w:rPr>
            </w:r>
            <w:r>
              <w:rPr>
                <w:rFonts w:ascii="Calibri Light" w:hAnsi="Calibri Light"/>
                <w:sz w:val="19"/>
                <w:szCs w:val="19"/>
              </w:rPr>
              <w:fldChar w:fldCharType="separate"/>
            </w:r>
            <w:bookmarkStart w:id="306" w:name="__Fieldmark__128034_2391005690"/>
            <w:bookmarkEnd w:id="306"/>
            <w:r>
              <w:rPr>
                <w:rFonts w:ascii="Calibri Light" w:hAnsi="Calibri Light"/>
                <w:sz w:val="19"/>
                <w:szCs w:val="19"/>
              </w:rPr>
              <w:fldChar w:fldCharType="end"/>
            </w:r>
            <w:r>
              <w:rPr>
                <w:rFonts w:asciiTheme="majorHAnsi" w:eastAsia="Times New Roman" w:hAnsiTheme="majorHAnsi" w:cstheme="majorHAnsi"/>
                <w:sz w:val="20"/>
                <w:szCs w:val="20"/>
                <w:lang w:eastAsia="zh-CN"/>
                <w14:ligatures w14:val="none"/>
              </w:rPr>
              <w:t xml:space="preserve"> online u cijelosti</w:t>
            </w:r>
          </w:p>
          <w:p w14:paraId="756D8F64" w14:textId="77777777" w:rsidR="00327FC2" w:rsidRDefault="00257526">
            <w:pPr>
              <w:widowControl w:val="0"/>
              <w:spacing w:after="0"/>
              <w:rPr>
                <w:rFonts w:asciiTheme="majorHAnsi" w:eastAsia="Times New Roman" w:hAnsiTheme="majorHAnsi" w:cstheme="majorHAnsi"/>
                <w:b/>
                <w:sz w:val="20"/>
                <w:szCs w:val="20"/>
                <w:lang w:val="en-US" w:eastAsia="zh-CN"/>
                <w14:ligatures w14:val="none"/>
              </w:rPr>
            </w:pPr>
            <w:r>
              <w:fldChar w:fldCharType="begin">
                <w:ffData>
                  <w:name w:val=""/>
                  <w:enabled/>
                  <w:calcOnExit w:val="0"/>
                  <w:checkBox>
                    <w:sizeAuto/>
                    <w:default w:val="0"/>
                  </w:checkBox>
                </w:ffData>
              </w:fldChar>
            </w:r>
            <w:r>
              <w:rPr>
                <w:rFonts w:ascii="Calibri Light" w:hAnsi="Calibri Light"/>
                <w:sz w:val="19"/>
                <w:szCs w:val="19"/>
              </w:rPr>
              <w:instrText>FORMCHECKBOX</w:instrText>
            </w:r>
            <w:r>
              <w:rPr>
                <w:rFonts w:ascii="Calibri Light" w:hAnsi="Calibri Light"/>
                <w:sz w:val="19"/>
                <w:szCs w:val="19"/>
              </w:rPr>
            </w:r>
            <w:r>
              <w:rPr>
                <w:rFonts w:ascii="Calibri Light" w:hAnsi="Calibri Light"/>
                <w:sz w:val="19"/>
                <w:szCs w:val="19"/>
              </w:rPr>
              <w:fldChar w:fldCharType="separate"/>
            </w:r>
            <w:bookmarkStart w:id="307" w:name="__Fieldmark__128038_2391005690"/>
            <w:bookmarkEnd w:id="307"/>
            <w:r>
              <w:rPr>
                <w:rFonts w:ascii="Calibri Light" w:hAnsi="Calibri Light"/>
                <w:sz w:val="19"/>
                <w:szCs w:val="19"/>
              </w:rPr>
              <w:fldChar w:fldCharType="end"/>
            </w:r>
            <w:r>
              <w:rPr>
                <w:rFonts w:asciiTheme="majorHAnsi" w:eastAsia="Times New Roman" w:hAnsiTheme="majorHAnsi" w:cstheme="majorHAnsi"/>
                <w:sz w:val="20"/>
                <w:szCs w:val="20"/>
                <w:lang w:eastAsia="zh-CN"/>
                <w14:ligatures w14:val="none"/>
              </w:rPr>
              <w:t xml:space="preserve"> mješovito e-učenje</w:t>
            </w:r>
          </w:p>
          <w:p w14:paraId="0722E69E" w14:textId="77777777" w:rsidR="00327FC2" w:rsidRDefault="00257526">
            <w:pPr>
              <w:widowControl w:val="0"/>
              <w:tabs>
                <w:tab w:val="left" w:pos="2820"/>
              </w:tabs>
              <w:spacing w:after="200"/>
              <w:rPr>
                <w:rFonts w:asciiTheme="majorHAnsi" w:eastAsia="Times New Roman" w:hAnsiTheme="majorHAnsi" w:cstheme="majorHAnsi"/>
                <w:b/>
                <w:sz w:val="20"/>
                <w:szCs w:val="20"/>
                <w:lang w:val="en-US" w:eastAsia="zh-CN"/>
                <w14:ligatures w14:val="none"/>
              </w:rPr>
            </w:pPr>
            <w:r>
              <w:lastRenderedPageBreak/>
              <w:fldChar w:fldCharType="begin">
                <w:ffData>
                  <w:name w:val=""/>
                  <w:enabled/>
                  <w:calcOnExit w:val="0"/>
                  <w:checkBox>
                    <w:sizeAuto/>
                    <w:default w:val="0"/>
                  </w:checkBox>
                </w:ffData>
              </w:fldChar>
            </w:r>
            <w:r>
              <w:rPr>
                <w:rFonts w:ascii="Calibri Light" w:hAnsi="Calibri Light"/>
                <w:sz w:val="19"/>
                <w:szCs w:val="19"/>
              </w:rPr>
              <w:instrText>FORMCHECKBOX</w:instrText>
            </w:r>
            <w:r>
              <w:rPr>
                <w:rFonts w:ascii="Calibri Light" w:hAnsi="Calibri Light"/>
                <w:sz w:val="19"/>
                <w:szCs w:val="19"/>
              </w:rPr>
            </w:r>
            <w:r>
              <w:rPr>
                <w:rFonts w:ascii="Calibri Light" w:hAnsi="Calibri Light"/>
                <w:sz w:val="19"/>
                <w:szCs w:val="19"/>
              </w:rPr>
              <w:fldChar w:fldCharType="separate"/>
            </w:r>
            <w:bookmarkStart w:id="308" w:name="__Fieldmark__128042_2391005690"/>
            <w:bookmarkEnd w:id="308"/>
            <w:r>
              <w:rPr>
                <w:rFonts w:ascii="Calibri Light" w:hAnsi="Calibri Light"/>
                <w:sz w:val="19"/>
                <w:szCs w:val="19"/>
              </w:rPr>
              <w:fldChar w:fldCharType="end"/>
            </w:r>
            <w:r>
              <w:rPr>
                <w:rFonts w:asciiTheme="majorHAnsi" w:eastAsia="Times New Roman" w:hAnsiTheme="majorHAnsi" w:cstheme="majorHAnsi"/>
                <w:sz w:val="20"/>
                <w:szCs w:val="20"/>
                <w:lang w:eastAsia="zh-CN"/>
                <w14:ligatures w14:val="none"/>
              </w:rPr>
              <w:t xml:space="preserve"> terenska nastava</w:t>
            </w:r>
          </w:p>
        </w:tc>
        <w:tc>
          <w:tcPr>
            <w:tcW w:w="212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0F5F577" w14:textId="77777777" w:rsidR="00327FC2" w:rsidRDefault="00257526">
            <w:pPr>
              <w:widowControl w:val="0"/>
              <w:spacing w:after="0"/>
              <w:rPr>
                <w:rFonts w:asciiTheme="majorHAnsi" w:eastAsia="Times New Roman" w:hAnsiTheme="majorHAnsi" w:cstheme="majorHAnsi"/>
                <w:b/>
                <w:sz w:val="20"/>
                <w:szCs w:val="20"/>
                <w:lang w:val="en-US" w:eastAsia="zh-CN"/>
                <w14:ligatures w14:val="none"/>
              </w:rPr>
            </w:pPr>
            <w:r>
              <w:rPr>
                <w:rFonts w:asciiTheme="majorHAnsi" w:eastAsia="Times New Roman" w:hAnsiTheme="majorHAnsi" w:cstheme="majorHAnsi"/>
                <w:b/>
                <w:sz w:val="20"/>
                <w:szCs w:val="20"/>
                <w:lang w:val="en-US" w:eastAsia="zh-CN"/>
                <w14:ligatures w14:val="none"/>
              </w:rPr>
              <w:lastRenderedPageBreak/>
              <w:t xml:space="preserve">X  </w:t>
            </w:r>
            <w:r>
              <w:rPr>
                <w:rFonts w:asciiTheme="majorHAnsi" w:eastAsia="Times New Roman" w:hAnsiTheme="majorHAnsi" w:cstheme="majorHAnsi"/>
                <w:sz w:val="20"/>
                <w:szCs w:val="20"/>
                <w:lang w:eastAsia="zh-CN"/>
                <w14:ligatures w14:val="none"/>
              </w:rPr>
              <w:t xml:space="preserve">samostalni  zadaci </w:t>
            </w:r>
            <w:r>
              <w:rPr>
                <w:rFonts w:asciiTheme="majorHAnsi" w:eastAsia="Times New Roman" w:hAnsiTheme="majorHAnsi" w:cstheme="majorHAnsi"/>
                <w:b/>
                <w:sz w:val="20"/>
                <w:szCs w:val="20"/>
                <w:lang w:val="en-US" w:eastAsia="zh-CN"/>
                <w14:ligatures w14:val="none"/>
              </w:rPr>
              <w:t xml:space="preserve">        </w:t>
            </w:r>
          </w:p>
          <w:p w14:paraId="56D6CDAA" w14:textId="77777777" w:rsidR="00327FC2" w:rsidRDefault="00257526">
            <w:pPr>
              <w:widowControl w:val="0"/>
              <w:spacing w:after="0"/>
              <w:rPr>
                <w:rFonts w:asciiTheme="majorHAnsi" w:eastAsia="Times New Roman" w:hAnsiTheme="majorHAnsi" w:cstheme="majorHAnsi"/>
                <w:b/>
                <w:sz w:val="20"/>
                <w:szCs w:val="20"/>
                <w:lang w:val="en-US" w:eastAsia="zh-CN"/>
                <w14:ligatures w14:val="none"/>
              </w:rPr>
            </w:pPr>
            <w:r>
              <w:rPr>
                <w:rFonts w:asciiTheme="majorHAnsi" w:eastAsia="Times New Roman" w:hAnsiTheme="majorHAnsi" w:cstheme="majorHAnsi"/>
                <w:b/>
                <w:sz w:val="20"/>
                <w:szCs w:val="20"/>
                <w:lang w:val="en-US" w:eastAsia="zh-CN"/>
                <w14:ligatures w14:val="none"/>
              </w:rPr>
              <w:t xml:space="preserve">      </w:t>
            </w:r>
            <w:r>
              <w:rPr>
                <w:rFonts w:asciiTheme="majorHAnsi" w:eastAsia="Times New Roman" w:hAnsiTheme="majorHAnsi" w:cstheme="majorHAnsi"/>
                <w:sz w:val="20"/>
                <w:szCs w:val="20"/>
                <w:lang w:eastAsia="zh-CN"/>
                <w14:ligatures w14:val="none"/>
              </w:rPr>
              <w:t xml:space="preserve">multimedija i mreža  </w:t>
            </w:r>
          </w:p>
          <w:p w14:paraId="099CE121" w14:textId="77777777" w:rsidR="00327FC2" w:rsidRDefault="00257526">
            <w:pPr>
              <w:widowControl w:val="0"/>
              <w:spacing w:after="0"/>
              <w:rPr>
                <w:rFonts w:asciiTheme="majorHAnsi" w:eastAsia="Times New Roman" w:hAnsiTheme="majorHAnsi" w:cstheme="majorHAnsi"/>
                <w:b/>
                <w:sz w:val="20"/>
                <w:szCs w:val="20"/>
                <w:lang w:val="en-US" w:eastAsia="zh-CN"/>
                <w14:ligatures w14:val="none"/>
              </w:rPr>
            </w:pPr>
            <w:r>
              <w:fldChar w:fldCharType="begin">
                <w:ffData>
                  <w:name w:val=""/>
                  <w:enabled/>
                  <w:calcOnExit w:val="0"/>
                  <w:checkBox>
                    <w:sizeAuto/>
                    <w:default w:val="0"/>
                  </w:checkBox>
                </w:ffData>
              </w:fldChar>
            </w:r>
            <w:r>
              <w:rPr>
                <w:rFonts w:ascii="Calibri Light" w:hAnsi="Calibri Light"/>
                <w:sz w:val="19"/>
                <w:szCs w:val="19"/>
              </w:rPr>
              <w:instrText>FORMCHECKBOX</w:instrText>
            </w:r>
            <w:r>
              <w:rPr>
                <w:rFonts w:ascii="Calibri Light" w:hAnsi="Calibri Light"/>
                <w:sz w:val="19"/>
                <w:szCs w:val="19"/>
              </w:rPr>
            </w:r>
            <w:r>
              <w:rPr>
                <w:rFonts w:ascii="Calibri Light" w:hAnsi="Calibri Light"/>
                <w:sz w:val="19"/>
                <w:szCs w:val="19"/>
              </w:rPr>
              <w:fldChar w:fldCharType="separate"/>
            </w:r>
            <w:bookmarkStart w:id="309" w:name="__Fieldmark__128051_2391005690"/>
            <w:bookmarkEnd w:id="309"/>
            <w:r>
              <w:rPr>
                <w:rFonts w:ascii="Calibri Light" w:hAnsi="Calibri Light"/>
                <w:sz w:val="19"/>
                <w:szCs w:val="19"/>
              </w:rPr>
              <w:fldChar w:fldCharType="end"/>
            </w:r>
            <w:r>
              <w:rPr>
                <w:rFonts w:asciiTheme="majorHAnsi" w:eastAsia="Times New Roman" w:hAnsiTheme="majorHAnsi" w:cstheme="majorHAnsi"/>
                <w:sz w:val="20"/>
                <w:szCs w:val="20"/>
                <w:lang w:eastAsia="zh-CN"/>
                <w14:ligatures w14:val="none"/>
              </w:rPr>
              <w:t xml:space="preserve"> laboratorij</w:t>
            </w:r>
          </w:p>
          <w:p w14:paraId="627577D1" w14:textId="77777777" w:rsidR="00327FC2" w:rsidRDefault="00257526">
            <w:pPr>
              <w:widowControl w:val="0"/>
              <w:spacing w:after="0"/>
              <w:rPr>
                <w:rFonts w:asciiTheme="majorHAnsi" w:eastAsia="Times New Roman" w:hAnsiTheme="majorHAnsi" w:cstheme="majorHAnsi"/>
                <w:b/>
                <w:sz w:val="20"/>
                <w:szCs w:val="20"/>
                <w:lang w:val="en-US" w:eastAsia="zh-CN"/>
                <w14:ligatures w14:val="none"/>
              </w:rPr>
            </w:pPr>
            <w:r>
              <w:rPr>
                <w:rFonts w:asciiTheme="majorHAnsi" w:eastAsia="Times New Roman" w:hAnsiTheme="majorHAnsi" w:cstheme="majorHAnsi"/>
                <w:b/>
                <w:sz w:val="19"/>
                <w:szCs w:val="19"/>
                <w:lang w:val="en-US" w:eastAsia="zh-CN"/>
                <w14:ligatures w14:val="none"/>
              </w:rPr>
              <w:t xml:space="preserve">X   </w:t>
            </w:r>
            <w:r>
              <w:rPr>
                <w:rFonts w:asciiTheme="majorHAnsi" w:eastAsia="Times New Roman" w:hAnsiTheme="majorHAnsi" w:cstheme="majorHAnsi"/>
                <w:sz w:val="20"/>
                <w:szCs w:val="20"/>
                <w:lang w:eastAsia="zh-CN"/>
                <w14:ligatures w14:val="none"/>
              </w:rPr>
              <w:t>mentorski rad</w:t>
            </w:r>
          </w:p>
          <w:p w14:paraId="4F827C0B" w14:textId="77777777" w:rsidR="00327FC2" w:rsidRDefault="00257526">
            <w:pPr>
              <w:widowControl w:val="0"/>
              <w:tabs>
                <w:tab w:val="left" w:pos="2820"/>
              </w:tabs>
              <w:rPr>
                <w:rFonts w:asciiTheme="majorHAnsi" w:eastAsia="Calibri" w:hAnsiTheme="majorHAnsi" w:cstheme="majorHAnsi"/>
                <w:sz w:val="20"/>
                <w:szCs w:val="20"/>
                <w14:ligatures w14:val="none"/>
              </w:rPr>
            </w:pPr>
            <w:r>
              <w:rPr>
                <w:rFonts w:asciiTheme="majorHAnsi" w:eastAsia="Calibri" w:hAnsiTheme="majorHAnsi" w:cstheme="majorHAnsi"/>
                <w:b/>
                <w:bCs/>
                <w:sz w:val="20"/>
                <w:szCs w:val="20"/>
                <w14:ligatures w14:val="none"/>
              </w:rPr>
              <w:t xml:space="preserve">X    </w:t>
            </w:r>
            <w:r>
              <w:rPr>
                <w:rFonts w:asciiTheme="majorHAnsi" w:eastAsia="Calibri" w:hAnsiTheme="majorHAnsi" w:cstheme="majorHAnsi"/>
                <w:sz w:val="20"/>
                <w:szCs w:val="20"/>
                <w14:ligatures w14:val="none"/>
              </w:rPr>
              <w:t xml:space="preserve">izvedba praktičnih </w:t>
            </w:r>
            <w:r>
              <w:rPr>
                <w:rFonts w:asciiTheme="majorHAnsi" w:eastAsia="Calibri" w:hAnsiTheme="majorHAnsi" w:cstheme="majorHAnsi"/>
                <w:sz w:val="20"/>
                <w:szCs w:val="20"/>
                <w14:ligatures w14:val="none"/>
              </w:rPr>
              <w:lastRenderedPageBreak/>
              <w:t>zadataka</w:t>
            </w:r>
            <w:r>
              <w:rPr>
                <w:rFonts w:asciiTheme="majorHAnsi" w:eastAsia="Calibri" w:hAnsiTheme="majorHAnsi" w:cstheme="majorHAnsi"/>
                <w:b/>
                <w:sz w:val="20"/>
                <w:szCs w:val="20"/>
                <w14:ligatures w14:val="none"/>
              </w:rPr>
              <w:t xml:space="preserve"> </w:t>
            </w: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5BDD9A25" w14:textId="77777777" w:rsidR="00327FC2" w:rsidRDefault="00257526">
            <w:pPr>
              <w:widowControl w:val="0"/>
              <w:numPr>
                <w:ilvl w:val="1"/>
                <w:numId w:val="191"/>
              </w:numPr>
              <w:tabs>
                <w:tab w:val="left" w:pos="2820"/>
              </w:tabs>
              <w:spacing w:after="0" w:line="240" w:lineRule="auto"/>
              <w:ind w:left="360"/>
              <w:rPr>
                <w:rFonts w:asciiTheme="majorHAnsi" w:eastAsia="Calibri" w:hAnsiTheme="majorHAnsi" w:cstheme="majorHAnsi"/>
                <w:sz w:val="20"/>
                <w:szCs w:val="20"/>
                <w14:ligatures w14:val="none"/>
              </w:rPr>
            </w:pPr>
            <w:r>
              <w:rPr>
                <w:rFonts w:asciiTheme="majorHAnsi" w:eastAsia="Calibri" w:hAnsiTheme="majorHAnsi" w:cstheme="majorHAnsi"/>
                <w:color w:val="000000"/>
                <w:sz w:val="20"/>
                <w:szCs w:val="20"/>
                <w14:ligatures w14:val="none"/>
              </w:rPr>
              <w:lastRenderedPageBreak/>
              <w:t>Komentari:</w:t>
            </w:r>
          </w:p>
        </w:tc>
      </w:tr>
      <w:tr w:rsidR="00327FC2" w14:paraId="28C2AD63" w14:textId="77777777" w:rsidTr="00CC5D38">
        <w:trPr>
          <w:trHeight w:val="1045"/>
          <w:jc w:val="center"/>
        </w:trPr>
        <w:tc>
          <w:tcPr>
            <w:tcW w:w="2180" w:type="dxa"/>
            <w:vMerge/>
            <w:tcBorders>
              <w:top w:val="single" w:sz="4" w:space="0" w:color="000000"/>
              <w:left w:val="single" w:sz="4" w:space="0" w:color="000000"/>
              <w:bottom w:val="single" w:sz="4" w:space="0" w:color="000000"/>
              <w:right w:val="single" w:sz="4" w:space="0" w:color="000000"/>
            </w:tcBorders>
            <w:vAlign w:val="center"/>
          </w:tcPr>
          <w:p w14:paraId="50375703" w14:textId="77777777" w:rsidR="00327FC2" w:rsidRDefault="00327FC2">
            <w:pPr>
              <w:widowControl w:val="0"/>
              <w:spacing w:after="0"/>
              <w:rPr>
                <w:rFonts w:asciiTheme="majorHAnsi" w:eastAsia="Calibri" w:hAnsiTheme="majorHAnsi" w:cstheme="majorHAnsi"/>
                <w:b/>
                <w:bCs/>
                <w:sz w:val="20"/>
                <w:szCs w:val="20"/>
                <w14:ligatures w14:val="none"/>
              </w:rPr>
            </w:pPr>
          </w:p>
        </w:tc>
        <w:tc>
          <w:tcPr>
            <w:tcW w:w="2206" w:type="dxa"/>
            <w:gridSpan w:val="2"/>
            <w:vMerge/>
            <w:tcBorders>
              <w:top w:val="single" w:sz="4" w:space="0" w:color="000000"/>
              <w:left w:val="single" w:sz="4" w:space="0" w:color="000000"/>
              <w:bottom w:val="single" w:sz="4" w:space="0" w:color="000000"/>
              <w:right w:val="single" w:sz="4" w:space="0" w:color="000000"/>
            </w:tcBorders>
            <w:vAlign w:val="center"/>
          </w:tcPr>
          <w:p w14:paraId="7611FD81" w14:textId="77777777" w:rsidR="00327FC2" w:rsidRDefault="00327FC2">
            <w:pPr>
              <w:widowControl w:val="0"/>
              <w:spacing w:after="0"/>
              <w:rPr>
                <w:rFonts w:asciiTheme="majorHAnsi" w:eastAsia="Times New Roman" w:hAnsiTheme="majorHAnsi" w:cstheme="majorHAnsi"/>
                <w:b/>
                <w:sz w:val="20"/>
                <w:szCs w:val="20"/>
                <w:lang w:val="en-US" w:eastAsia="zh-CN"/>
                <w14:ligatures w14:val="none"/>
              </w:rPr>
            </w:pPr>
          </w:p>
        </w:tc>
        <w:tc>
          <w:tcPr>
            <w:tcW w:w="2126" w:type="dxa"/>
            <w:gridSpan w:val="2"/>
            <w:vMerge/>
            <w:tcBorders>
              <w:top w:val="single" w:sz="4" w:space="0" w:color="000000"/>
              <w:left w:val="single" w:sz="4" w:space="0" w:color="000000"/>
              <w:bottom w:val="single" w:sz="4" w:space="0" w:color="000000"/>
              <w:right w:val="single" w:sz="4" w:space="0" w:color="000000"/>
            </w:tcBorders>
            <w:vAlign w:val="center"/>
          </w:tcPr>
          <w:p w14:paraId="2B3741E3" w14:textId="77777777" w:rsidR="00327FC2" w:rsidRDefault="00327FC2">
            <w:pPr>
              <w:widowControl w:val="0"/>
              <w:spacing w:after="0"/>
              <w:rPr>
                <w:rFonts w:asciiTheme="majorHAnsi" w:eastAsia="Calibri" w:hAnsiTheme="majorHAnsi" w:cstheme="majorHAnsi"/>
                <w:sz w:val="20"/>
                <w:szCs w:val="20"/>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01E77D68" w14:textId="77777777" w:rsidR="00327FC2" w:rsidRDefault="00257526">
            <w:pPr>
              <w:widowControl w:val="0"/>
              <w:tabs>
                <w:tab w:val="left" w:pos="2820"/>
              </w:tabs>
              <w:snapToGrid w:val="0"/>
              <w:rPr>
                <w:rFonts w:asciiTheme="majorHAnsi" w:eastAsia="Times New Roman" w:hAnsiTheme="majorHAnsi" w:cstheme="majorHAnsi"/>
                <w:color w:val="000000"/>
                <w:sz w:val="20"/>
                <w:szCs w:val="20"/>
                <w:lang w:eastAsia="hr-HR"/>
                <w14:ligatures w14:val="none"/>
              </w:rPr>
            </w:pPr>
            <w:r>
              <w:rPr>
                <w:rFonts w:asciiTheme="majorHAnsi" w:eastAsia="Times New Roman" w:hAnsiTheme="majorHAnsi" w:cstheme="majorHAnsi"/>
                <w:color w:val="000000"/>
                <w:sz w:val="20"/>
                <w:szCs w:val="20"/>
                <w:lang w:eastAsia="hr-HR"/>
                <w14:ligatures w14:val="none"/>
              </w:rPr>
              <w:t xml:space="preserve">Mentor u ustanovi u kojoj student obavlja praksu ima pravo udaljiti studenta s radnog mjesta ukoliko ne </w:t>
            </w:r>
            <w:r>
              <w:rPr>
                <w:rFonts w:asciiTheme="majorHAnsi" w:eastAsia="Times New Roman" w:hAnsiTheme="majorHAnsi" w:cstheme="majorHAnsi"/>
                <w:color w:val="000000"/>
                <w:sz w:val="20"/>
                <w:szCs w:val="20"/>
                <w:lang w:eastAsia="hr-HR"/>
                <w14:ligatures w14:val="none"/>
              </w:rPr>
              <w:lastRenderedPageBreak/>
              <w:t>dolazi na vrijeme, nema propisanu radnu uniformu, ili odbija izvršiti zadani zadatak, te se ponaša neprimjereno prema osoblju, drugim studentima i korisnicima.</w:t>
            </w:r>
          </w:p>
        </w:tc>
      </w:tr>
      <w:tr w:rsidR="00327FC2" w14:paraId="65DAB207" w14:textId="77777777" w:rsidTr="00CC5D38">
        <w:trPr>
          <w:trHeight w:val="306"/>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F82880E" w14:textId="77777777" w:rsidR="00327FC2" w:rsidRDefault="00257526">
            <w:pPr>
              <w:widowControl w:val="0"/>
              <w:numPr>
                <w:ilvl w:val="1"/>
                <w:numId w:val="191"/>
              </w:numPr>
              <w:tabs>
                <w:tab w:val="left" w:pos="2820"/>
              </w:tabs>
              <w:spacing w:after="0" w:line="240" w:lineRule="auto"/>
              <w:ind w:left="360"/>
              <w:rPr>
                <w:rFonts w:asciiTheme="majorHAnsi" w:eastAsia="Calibri" w:hAnsiTheme="majorHAnsi" w:cstheme="majorHAnsi"/>
                <w:b/>
                <w:bCs/>
                <w:sz w:val="20"/>
                <w:szCs w:val="20"/>
                <w14:ligatures w14:val="none"/>
              </w:rPr>
            </w:pPr>
            <w:r>
              <w:rPr>
                <w:rFonts w:asciiTheme="majorHAnsi" w:eastAsia="Calibri" w:hAnsiTheme="majorHAnsi" w:cstheme="majorHAnsi"/>
                <w:b/>
                <w:bCs/>
                <w:color w:val="000000"/>
                <w:sz w:val="20"/>
                <w:szCs w:val="20"/>
                <w14:ligatures w14:val="none"/>
              </w:rPr>
              <w:lastRenderedPageBreak/>
              <w:t>Obveze studenata</w:t>
            </w:r>
          </w:p>
        </w:tc>
        <w:tc>
          <w:tcPr>
            <w:tcW w:w="6880" w:type="dxa"/>
            <w:gridSpan w:val="6"/>
            <w:tcBorders>
              <w:top w:val="single" w:sz="4" w:space="0" w:color="000000"/>
              <w:left w:val="single" w:sz="4" w:space="0" w:color="000000"/>
              <w:bottom w:val="single" w:sz="4" w:space="0" w:color="000000"/>
              <w:right w:val="single" w:sz="4" w:space="0" w:color="000000"/>
            </w:tcBorders>
            <w:vAlign w:val="center"/>
          </w:tcPr>
          <w:p w14:paraId="5DAA70CD" w14:textId="77777777" w:rsidR="00327FC2" w:rsidRDefault="00257526">
            <w:pPr>
              <w:widowControl w:val="0"/>
              <w:tabs>
                <w:tab w:val="left" w:pos="2820"/>
              </w:tabs>
              <w:snapToGrid w:val="0"/>
              <w:rPr>
                <w:rFonts w:asciiTheme="majorHAnsi" w:eastAsia="Calibri" w:hAnsiTheme="majorHAnsi" w:cstheme="majorHAnsi"/>
                <w:color w:val="000000"/>
                <w:sz w:val="20"/>
                <w:szCs w:val="20"/>
                <w14:ligatures w14:val="none"/>
              </w:rPr>
            </w:pPr>
            <w:r>
              <w:rPr>
                <w:rFonts w:asciiTheme="majorHAnsi" w:eastAsia="Calibri" w:hAnsiTheme="majorHAnsi" w:cstheme="majorHAnsi"/>
                <w:color w:val="000000"/>
                <w:sz w:val="20"/>
                <w:szCs w:val="20"/>
                <w14:ligatures w14:val="none"/>
              </w:rPr>
              <w:t>Dužnosti i obveze studenta/studentice:</w:t>
            </w:r>
          </w:p>
          <w:p w14:paraId="6EB66201" w14:textId="77777777" w:rsidR="00327FC2" w:rsidRDefault="00257526">
            <w:pPr>
              <w:widowControl w:val="0"/>
              <w:tabs>
                <w:tab w:val="left" w:pos="2820"/>
              </w:tabs>
              <w:snapToGrid w:val="0"/>
              <w:rPr>
                <w:rFonts w:asciiTheme="majorHAnsi" w:eastAsia="Calibri" w:hAnsiTheme="majorHAnsi" w:cstheme="majorHAnsi"/>
                <w:color w:val="000000"/>
                <w:sz w:val="20"/>
                <w:szCs w:val="20"/>
                <w14:ligatures w14:val="none"/>
              </w:rPr>
            </w:pPr>
            <w:r>
              <w:rPr>
                <w:rFonts w:asciiTheme="majorHAnsi" w:eastAsia="Calibri" w:hAnsiTheme="majorHAnsi" w:cstheme="majorHAnsi"/>
                <w:color w:val="000000"/>
                <w:sz w:val="20"/>
                <w:szCs w:val="20"/>
                <w14:ligatures w14:val="none"/>
              </w:rPr>
              <w:t>Pohađati nastavu sukladno Pravilniku o studiranju i aktivno sudjelovati na vježbama.</w:t>
            </w:r>
          </w:p>
        </w:tc>
      </w:tr>
      <w:tr w:rsidR="00327FC2" w14:paraId="2BD8E8FD" w14:textId="77777777" w:rsidTr="00CC5D38">
        <w:trPr>
          <w:trHeight w:val="189"/>
          <w:jc w:val="center"/>
        </w:trPr>
        <w:tc>
          <w:tcPr>
            <w:tcW w:w="2180"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11ECA584" w14:textId="77777777" w:rsidR="00327FC2" w:rsidRDefault="00257526">
            <w:pPr>
              <w:widowControl w:val="0"/>
              <w:numPr>
                <w:ilvl w:val="1"/>
                <w:numId w:val="191"/>
              </w:numPr>
              <w:tabs>
                <w:tab w:val="left" w:pos="2820"/>
              </w:tabs>
              <w:spacing w:after="0" w:line="240" w:lineRule="auto"/>
              <w:ind w:left="360"/>
              <w:jc w:val="both"/>
              <w:rPr>
                <w:rFonts w:asciiTheme="majorHAnsi" w:eastAsia="Calibri" w:hAnsiTheme="majorHAnsi" w:cstheme="majorHAnsi"/>
                <w:b/>
                <w:bCs/>
                <w:sz w:val="20"/>
                <w:szCs w:val="20"/>
                <w14:ligatures w14:val="none"/>
              </w:rPr>
            </w:pPr>
            <w:r>
              <w:rPr>
                <w:rFonts w:asciiTheme="majorHAnsi" w:eastAsia="Calibri" w:hAnsiTheme="majorHAnsi" w:cstheme="majorHAnsi"/>
                <w:b/>
                <w:bCs/>
                <w:sz w:val="20"/>
                <w:szCs w:val="20"/>
                <w14:ligatures w14:val="none"/>
              </w:rPr>
              <w:t xml:space="preserve">Praćenje rada studenata </w:t>
            </w:r>
            <w:r>
              <w:rPr>
                <w:rFonts w:asciiTheme="majorHAnsi" w:eastAsia="Calibri" w:hAnsiTheme="majorHAnsi" w:cstheme="majorHAnsi"/>
                <w:b/>
                <w:bCs/>
                <w:i/>
                <w:sz w:val="20"/>
                <w:szCs w:val="20"/>
                <w14:ligatures w14:val="none"/>
              </w:rPr>
              <w:t>(upisati udio ECTS bodovima za svaku aktivnost tako da ukupni broj ECTS-a odgovara bodovnoj vrijednosti predmeta):</w:t>
            </w:r>
          </w:p>
        </w:tc>
        <w:tc>
          <w:tcPr>
            <w:tcW w:w="6880"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3E966CCE" w14:textId="77777777" w:rsidR="00327FC2" w:rsidRDefault="00257526">
            <w:pPr>
              <w:widowControl w:val="0"/>
              <w:tabs>
                <w:tab w:val="left" w:pos="2820"/>
              </w:tabs>
              <w:snapToGrid w:val="0"/>
              <w:rPr>
                <w:rFonts w:asciiTheme="majorHAnsi" w:eastAsia="Calibri" w:hAnsiTheme="majorHAnsi" w:cstheme="majorHAnsi"/>
                <w:b/>
                <w:color w:val="000000"/>
                <w:sz w:val="20"/>
                <w:szCs w:val="20"/>
                <w14:ligatures w14:val="none"/>
              </w:rPr>
            </w:pPr>
            <w:r>
              <w:rPr>
                <w:rFonts w:asciiTheme="majorHAnsi" w:eastAsia="Calibri" w:hAnsiTheme="majorHAnsi" w:cstheme="majorHAnsi"/>
                <w:b/>
                <w:sz w:val="20"/>
                <w:szCs w:val="20"/>
                <w14:ligatures w14:val="none"/>
              </w:rPr>
              <w:t>Elementi formiranja ocjene</w:t>
            </w:r>
          </w:p>
        </w:tc>
      </w:tr>
      <w:tr w:rsidR="00327FC2" w14:paraId="2276AC7C" w14:textId="77777777" w:rsidTr="00CC5D38">
        <w:trPr>
          <w:trHeight w:val="196"/>
          <w:jc w:val="center"/>
        </w:trPr>
        <w:tc>
          <w:tcPr>
            <w:tcW w:w="2180" w:type="dxa"/>
            <w:vMerge/>
            <w:tcBorders>
              <w:top w:val="single" w:sz="4" w:space="0" w:color="000000"/>
              <w:left w:val="single" w:sz="4" w:space="0" w:color="000000"/>
              <w:bottom w:val="single" w:sz="4" w:space="0" w:color="000000"/>
              <w:right w:val="single" w:sz="4" w:space="0" w:color="000000"/>
            </w:tcBorders>
            <w:vAlign w:val="center"/>
          </w:tcPr>
          <w:p w14:paraId="3B6EF6B2" w14:textId="77777777" w:rsidR="00327FC2" w:rsidRDefault="00327FC2">
            <w:pPr>
              <w:widowControl w:val="0"/>
              <w:spacing w:after="0"/>
              <w:rPr>
                <w:rFonts w:asciiTheme="majorHAnsi" w:eastAsia="Calibri" w:hAnsiTheme="majorHAnsi" w:cstheme="majorHAnsi"/>
                <w:b/>
                <w:bCs/>
                <w:sz w:val="20"/>
                <w:szCs w:val="20"/>
                <w14:ligatures w14:val="none"/>
              </w:rPr>
            </w:pPr>
          </w:p>
        </w:tc>
        <w:tc>
          <w:tcPr>
            <w:tcW w:w="2774" w:type="dxa"/>
            <w:gridSpan w:val="3"/>
            <w:tcBorders>
              <w:top w:val="single" w:sz="4" w:space="0" w:color="000000"/>
              <w:left w:val="single" w:sz="4" w:space="0" w:color="000000"/>
              <w:bottom w:val="single" w:sz="4" w:space="0" w:color="000000"/>
              <w:right w:val="single" w:sz="4" w:space="0" w:color="000000"/>
            </w:tcBorders>
            <w:vAlign w:val="center"/>
          </w:tcPr>
          <w:p w14:paraId="2AFADAC4" w14:textId="77777777" w:rsidR="00327FC2" w:rsidRDefault="00257526">
            <w:pPr>
              <w:widowControl w:val="0"/>
              <w:spacing w:after="0"/>
              <w:jc w:val="center"/>
              <w:rPr>
                <w:rFonts w:asciiTheme="majorHAnsi" w:eastAsia="Times New Roman" w:hAnsiTheme="majorHAnsi" w:cstheme="majorHAnsi"/>
                <w:b/>
                <w:sz w:val="20"/>
                <w:szCs w:val="20"/>
                <w:lang w:val="en-US" w:eastAsia="zh-CN"/>
                <w14:ligatures w14:val="none"/>
              </w:rPr>
            </w:pPr>
            <w:proofErr w:type="spellStart"/>
            <w:r>
              <w:rPr>
                <w:rFonts w:asciiTheme="majorHAnsi" w:eastAsia="Times New Roman" w:hAnsiTheme="majorHAnsi" w:cstheme="majorHAnsi"/>
                <w:b/>
                <w:sz w:val="20"/>
                <w:szCs w:val="20"/>
                <w:lang w:val="en-US" w:eastAsia="zh-CN"/>
                <w14:ligatures w14:val="none"/>
              </w:rPr>
              <w:t>Obveze</w:t>
            </w:r>
            <w:proofErr w:type="spellEnd"/>
            <w:r>
              <w:rPr>
                <w:rFonts w:asciiTheme="majorHAnsi" w:eastAsia="Times New Roman" w:hAnsiTheme="majorHAnsi" w:cstheme="majorHAnsi"/>
                <w:b/>
                <w:sz w:val="20"/>
                <w:szCs w:val="20"/>
                <w:lang w:val="en-US" w:eastAsia="zh-CN"/>
                <w14:ligatures w14:val="none"/>
              </w:rPr>
              <w:t xml:space="preserve"> </w:t>
            </w:r>
            <w:proofErr w:type="spellStart"/>
            <w:r>
              <w:rPr>
                <w:rFonts w:asciiTheme="majorHAnsi" w:eastAsia="Times New Roman" w:hAnsiTheme="majorHAnsi" w:cstheme="majorHAnsi"/>
                <w:b/>
                <w:sz w:val="20"/>
                <w:szCs w:val="20"/>
                <w:lang w:val="en-US" w:eastAsia="zh-CN"/>
                <w14:ligatures w14:val="none"/>
              </w:rPr>
              <w:t>studenata</w:t>
            </w:r>
            <w:proofErr w:type="spellEnd"/>
            <w:r>
              <w:rPr>
                <w:rFonts w:asciiTheme="majorHAnsi" w:eastAsia="Times New Roman" w:hAnsiTheme="majorHAnsi" w:cstheme="majorHAnsi"/>
                <w:b/>
                <w:sz w:val="20"/>
                <w:szCs w:val="20"/>
                <w:lang w:val="en-US" w:eastAsia="zh-CN"/>
                <w14:ligatures w14:val="none"/>
              </w:rPr>
              <w:t xml:space="preserve"> </w:t>
            </w:r>
          </w:p>
          <w:p w14:paraId="74A74B58" w14:textId="77777777" w:rsidR="00327FC2" w:rsidRDefault="00327FC2">
            <w:pPr>
              <w:widowControl w:val="0"/>
              <w:spacing w:after="0"/>
              <w:jc w:val="center"/>
              <w:rPr>
                <w:rFonts w:asciiTheme="majorHAnsi" w:eastAsia="Times New Roman" w:hAnsiTheme="majorHAnsi" w:cstheme="majorHAnsi"/>
                <w:bCs/>
                <w:color w:val="000000"/>
                <w:sz w:val="20"/>
                <w:szCs w:val="20"/>
                <w:lang w:val="en-US" w:eastAsia="zh-CN"/>
                <w14:ligatures w14:val="none"/>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51026D5F" w14:textId="77777777" w:rsidR="00327FC2" w:rsidRDefault="00257526">
            <w:pPr>
              <w:widowControl w:val="0"/>
              <w:spacing w:after="0"/>
              <w:jc w:val="center"/>
              <w:rPr>
                <w:rFonts w:asciiTheme="majorHAnsi" w:eastAsia="Times New Roman" w:hAnsiTheme="majorHAnsi" w:cstheme="majorHAnsi"/>
                <w:bCs/>
                <w:color w:val="000000"/>
                <w:sz w:val="20"/>
                <w:szCs w:val="20"/>
                <w:lang w:val="en-US" w:eastAsia="zh-CN"/>
                <w14:ligatures w14:val="none"/>
              </w:rPr>
            </w:pPr>
            <w:r>
              <w:rPr>
                <w:rFonts w:asciiTheme="majorHAnsi" w:eastAsia="Times New Roman" w:hAnsiTheme="majorHAnsi" w:cstheme="majorHAnsi"/>
                <w:b/>
                <w:sz w:val="20"/>
                <w:szCs w:val="20"/>
                <w:lang w:val="en-US" w:eastAsia="zh-CN"/>
                <w14:ligatures w14:val="none"/>
              </w:rPr>
              <w:t>ECTS</w:t>
            </w:r>
            <w:r>
              <w:rPr>
                <w:rFonts w:asciiTheme="majorHAnsi" w:eastAsia="Times New Roman" w:hAnsiTheme="majorHAnsi" w:cstheme="majorHAnsi"/>
                <w:bCs/>
                <w:color w:val="000000"/>
                <w:sz w:val="20"/>
                <w:szCs w:val="20"/>
                <w:lang w:val="en-US" w:eastAsia="zh-CN"/>
                <w14:ligatures w14:val="none"/>
              </w:rPr>
              <w:t xml:space="preserve"> </w:t>
            </w:r>
          </w:p>
          <w:p w14:paraId="652ABFD5" w14:textId="77777777" w:rsidR="00327FC2" w:rsidRDefault="00327FC2">
            <w:pPr>
              <w:widowControl w:val="0"/>
              <w:spacing w:after="0"/>
              <w:jc w:val="center"/>
              <w:rPr>
                <w:rFonts w:asciiTheme="majorHAnsi" w:eastAsia="Times New Roman" w:hAnsiTheme="majorHAnsi" w:cstheme="majorHAnsi"/>
                <w:b/>
                <w:bCs/>
                <w:color w:val="000000"/>
                <w:sz w:val="20"/>
                <w:szCs w:val="20"/>
                <w:lang w:val="en-US" w:eastAsia="zh-CN"/>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40E44EB" w14:textId="77777777" w:rsidR="00327FC2" w:rsidRDefault="00257526">
            <w:pPr>
              <w:widowControl w:val="0"/>
              <w:spacing w:after="0"/>
              <w:jc w:val="center"/>
              <w:rPr>
                <w:rFonts w:asciiTheme="majorHAnsi" w:eastAsia="Times New Roman" w:hAnsiTheme="majorHAnsi" w:cstheme="majorHAnsi"/>
                <w:b/>
                <w:bCs/>
                <w:color w:val="000000"/>
                <w:sz w:val="20"/>
                <w:szCs w:val="20"/>
                <w:lang w:val="en-US" w:eastAsia="zh-CN"/>
                <w14:ligatures w14:val="none"/>
              </w:rPr>
            </w:pPr>
            <w:proofErr w:type="spellStart"/>
            <w:r>
              <w:rPr>
                <w:rFonts w:asciiTheme="majorHAnsi" w:eastAsia="Times New Roman" w:hAnsiTheme="majorHAnsi" w:cstheme="majorHAnsi"/>
                <w:b/>
                <w:bCs/>
                <w:color w:val="000000"/>
                <w:sz w:val="20"/>
                <w:szCs w:val="20"/>
                <w:lang w:val="en-US" w:eastAsia="zh-CN"/>
                <w14:ligatures w14:val="none"/>
              </w:rPr>
              <w:t>Bodovi</w:t>
            </w:r>
            <w:proofErr w:type="spellEnd"/>
            <w:r>
              <w:rPr>
                <w:rFonts w:asciiTheme="majorHAnsi" w:eastAsia="Times New Roman" w:hAnsiTheme="majorHAnsi" w:cstheme="majorHAnsi"/>
                <w:b/>
                <w:bCs/>
                <w:color w:val="000000"/>
                <w:sz w:val="20"/>
                <w:szCs w:val="20"/>
                <w:lang w:val="en-US" w:eastAsia="zh-CN"/>
                <w14:ligatures w14:val="none"/>
              </w:rPr>
              <w:t xml:space="preserve"> </w:t>
            </w:r>
            <w:proofErr w:type="spellStart"/>
            <w:r>
              <w:rPr>
                <w:rFonts w:asciiTheme="majorHAnsi" w:eastAsia="Times New Roman" w:hAnsiTheme="majorHAnsi" w:cstheme="majorHAnsi"/>
                <w:b/>
                <w:bCs/>
                <w:color w:val="000000"/>
                <w:sz w:val="20"/>
                <w:szCs w:val="20"/>
                <w:lang w:val="en-US" w:eastAsia="zh-CN"/>
                <w14:ligatures w14:val="none"/>
              </w:rPr>
              <w:t>elemenata</w:t>
            </w:r>
            <w:proofErr w:type="spellEnd"/>
            <w:r>
              <w:rPr>
                <w:rFonts w:asciiTheme="majorHAnsi" w:eastAsia="Times New Roman" w:hAnsiTheme="majorHAnsi" w:cstheme="majorHAnsi"/>
                <w:b/>
                <w:bCs/>
                <w:color w:val="000000"/>
                <w:sz w:val="20"/>
                <w:szCs w:val="20"/>
                <w:lang w:val="en-US" w:eastAsia="zh-CN"/>
                <w14:ligatures w14:val="none"/>
              </w:rPr>
              <w:t xml:space="preserve"> </w:t>
            </w:r>
            <w:proofErr w:type="spellStart"/>
            <w:r>
              <w:rPr>
                <w:rFonts w:asciiTheme="majorHAnsi" w:eastAsia="Times New Roman" w:hAnsiTheme="majorHAnsi" w:cstheme="majorHAnsi"/>
                <w:b/>
                <w:bCs/>
                <w:color w:val="000000"/>
                <w:sz w:val="20"/>
                <w:szCs w:val="20"/>
                <w:lang w:val="en-US" w:eastAsia="zh-CN"/>
                <w14:ligatures w14:val="none"/>
              </w:rPr>
              <w:t>ocjene</w:t>
            </w:r>
            <w:proofErr w:type="spellEnd"/>
            <w:r>
              <w:rPr>
                <w:rFonts w:asciiTheme="majorHAnsi" w:eastAsia="Times New Roman" w:hAnsiTheme="majorHAnsi" w:cstheme="majorHAnsi"/>
                <w:b/>
                <w:bCs/>
                <w:color w:val="000000"/>
                <w:sz w:val="20"/>
                <w:szCs w:val="20"/>
                <w:lang w:val="en-US" w:eastAsia="zh-CN"/>
                <w14:ligatures w14:val="none"/>
              </w:rPr>
              <w:t xml:space="preserve"> (</w:t>
            </w:r>
            <w:proofErr w:type="spellStart"/>
            <w:r>
              <w:rPr>
                <w:rFonts w:asciiTheme="majorHAnsi" w:eastAsia="Times New Roman" w:hAnsiTheme="majorHAnsi" w:cstheme="majorHAnsi"/>
                <w:b/>
                <w:bCs/>
                <w:color w:val="000000"/>
                <w:sz w:val="20"/>
                <w:szCs w:val="20"/>
                <w:lang w:val="en-US" w:eastAsia="zh-CN"/>
                <w14:ligatures w14:val="none"/>
              </w:rPr>
              <w:t>ukupno</w:t>
            </w:r>
            <w:proofErr w:type="spellEnd"/>
            <w:r>
              <w:rPr>
                <w:rFonts w:asciiTheme="majorHAnsi" w:eastAsia="Times New Roman" w:hAnsiTheme="majorHAnsi" w:cstheme="majorHAnsi"/>
                <w:b/>
                <w:bCs/>
                <w:color w:val="000000"/>
                <w:sz w:val="20"/>
                <w:szCs w:val="20"/>
                <w:lang w:val="en-US" w:eastAsia="zh-CN"/>
                <w14:ligatures w14:val="none"/>
              </w:rPr>
              <w:t xml:space="preserve"> 100)</w:t>
            </w:r>
            <w:r>
              <w:rPr>
                <w:rFonts w:asciiTheme="majorHAnsi" w:eastAsia="Times New Roman" w:hAnsiTheme="majorHAnsi" w:cstheme="majorHAnsi"/>
                <w:bCs/>
                <w:color w:val="000000"/>
                <w:sz w:val="20"/>
                <w:szCs w:val="20"/>
                <w:lang w:val="en-US" w:eastAsia="zh-CN"/>
                <w14:ligatures w14:val="none"/>
              </w:rPr>
              <w:t xml:space="preserve"> </w:t>
            </w:r>
          </w:p>
        </w:tc>
      </w:tr>
      <w:tr w:rsidR="00327FC2" w14:paraId="6B05F0DE" w14:textId="77777777" w:rsidTr="00CC5D38">
        <w:trPr>
          <w:trHeight w:val="196"/>
          <w:jc w:val="center"/>
        </w:trPr>
        <w:tc>
          <w:tcPr>
            <w:tcW w:w="2180" w:type="dxa"/>
            <w:vMerge/>
            <w:tcBorders>
              <w:top w:val="single" w:sz="4" w:space="0" w:color="000000"/>
              <w:left w:val="single" w:sz="4" w:space="0" w:color="000000"/>
              <w:bottom w:val="single" w:sz="4" w:space="0" w:color="000000"/>
              <w:right w:val="single" w:sz="4" w:space="0" w:color="000000"/>
            </w:tcBorders>
            <w:vAlign w:val="center"/>
          </w:tcPr>
          <w:p w14:paraId="3DC3E4F8" w14:textId="77777777" w:rsidR="00327FC2" w:rsidRDefault="00327FC2">
            <w:pPr>
              <w:widowControl w:val="0"/>
              <w:spacing w:after="0"/>
              <w:rPr>
                <w:rFonts w:asciiTheme="majorHAnsi" w:eastAsia="Calibri" w:hAnsiTheme="majorHAnsi" w:cstheme="majorHAnsi"/>
                <w:b/>
                <w:bCs/>
                <w:sz w:val="20"/>
                <w:szCs w:val="20"/>
                <w14:ligatures w14:val="none"/>
              </w:rPr>
            </w:pPr>
          </w:p>
        </w:tc>
        <w:tc>
          <w:tcPr>
            <w:tcW w:w="2774" w:type="dxa"/>
            <w:gridSpan w:val="3"/>
            <w:tcBorders>
              <w:top w:val="single" w:sz="4" w:space="0" w:color="000000"/>
              <w:left w:val="single" w:sz="4" w:space="0" w:color="000000"/>
              <w:bottom w:val="single" w:sz="4" w:space="0" w:color="000000"/>
              <w:right w:val="single" w:sz="4" w:space="0" w:color="000000"/>
            </w:tcBorders>
            <w:vAlign w:val="center"/>
          </w:tcPr>
          <w:p w14:paraId="1F33C25B" w14:textId="77777777" w:rsidR="00327FC2" w:rsidRDefault="00257526">
            <w:pPr>
              <w:widowControl w:val="0"/>
              <w:spacing w:after="0"/>
              <w:rPr>
                <w:rFonts w:asciiTheme="majorHAnsi" w:eastAsia="Times New Roman" w:hAnsiTheme="majorHAnsi" w:cstheme="majorHAnsi"/>
                <w:bCs/>
                <w:color w:val="000000"/>
                <w:sz w:val="20"/>
                <w:szCs w:val="20"/>
                <w:lang w:val="en-US" w:eastAsia="zh-CN"/>
                <w14:ligatures w14:val="none"/>
              </w:rPr>
            </w:pPr>
            <w:proofErr w:type="spellStart"/>
            <w:r>
              <w:rPr>
                <w:rFonts w:asciiTheme="majorHAnsi" w:eastAsia="Times New Roman" w:hAnsiTheme="majorHAnsi" w:cstheme="majorHAnsi"/>
                <w:color w:val="000000"/>
                <w:sz w:val="20"/>
                <w:szCs w:val="20"/>
                <w:lang w:val="en-US" w:eastAsia="zh-CN"/>
                <w14:ligatures w14:val="none"/>
              </w:rPr>
              <w:t>Pohađanje</w:t>
            </w:r>
            <w:proofErr w:type="spellEnd"/>
            <w:r>
              <w:rPr>
                <w:rFonts w:asciiTheme="majorHAnsi" w:eastAsia="Times New Roman" w:hAnsiTheme="majorHAnsi" w:cstheme="majorHAnsi"/>
                <w:color w:val="000000"/>
                <w:sz w:val="20"/>
                <w:szCs w:val="20"/>
                <w:lang w:val="en-US" w:eastAsia="zh-CN"/>
                <w14:ligatures w14:val="none"/>
              </w:rPr>
              <w:t xml:space="preserve"> </w:t>
            </w:r>
            <w:proofErr w:type="spellStart"/>
            <w:r>
              <w:rPr>
                <w:rFonts w:asciiTheme="majorHAnsi" w:eastAsia="Times New Roman" w:hAnsiTheme="majorHAnsi" w:cstheme="majorHAnsi"/>
                <w:color w:val="000000"/>
                <w:sz w:val="20"/>
                <w:szCs w:val="20"/>
                <w:lang w:val="en-US" w:eastAsia="zh-CN"/>
                <w14:ligatures w14:val="none"/>
              </w:rPr>
              <w:t>nastave</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1FB3E2BF" w14:textId="77777777" w:rsidR="00327FC2" w:rsidRDefault="00257526">
            <w:pPr>
              <w:widowControl w:val="0"/>
              <w:spacing w:after="0"/>
              <w:jc w:val="center"/>
              <w:rPr>
                <w:rFonts w:asciiTheme="majorHAnsi" w:eastAsia="Times New Roman" w:hAnsiTheme="majorHAnsi" w:cstheme="majorHAnsi"/>
                <w:bCs/>
                <w:color w:val="000000"/>
                <w:sz w:val="20"/>
                <w:szCs w:val="20"/>
                <w:lang w:val="en-US" w:eastAsia="zh-CN"/>
                <w14:ligatures w14:val="none"/>
              </w:rPr>
            </w:pPr>
            <w:r>
              <w:rPr>
                <w:rFonts w:asciiTheme="majorHAnsi" w:eastAsia="Times New Roman" w:hAnsiTheme="majorHAnsi" w:cstheme="majorHAnsi"/>
                <w:bCs/>
                <w:color w:val="000000"/>
                <w:sz w:val="20"/>
                <w:szCs w:val="20"/>
                <w:lang w:val="en-US" w:eastAsia="zh-CN"/>
                <w14:ligatures w14:val="none"/>
              </w:rPr>
              <w:t>4</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30E6A04" w14:textId="77777777" w:rsidR="00327FC2" w:rsidRDefault="00327FC2">
            <w:pPr>
              <w:widowControl w:val="0"/>
              <w:spacing w:after="0"/>
              <w:jc w:val="center"/>
              <w:rPr>
                <w:rFonts w:asciiTheme="majorHAnsi" w:eastAsia="Times New Roman" w:hAnsiTheme="majorHAnsi" w:cstheme="majorHAnsi"/>
                <w:bCs/>
                <w:color w:val="000000"/>
                <w:sz w:val="20"/>
                <w:szCs w:val="20"/>
                <w:lang w:val="en-US" w:eastAsia="zh-CN"/>
                <w14:ligatures w14:val="none"/>
              </w:rPr>
            </w:pPr>
          </w:p>
        </w:tc>
      </w:tr>
      <w:tr w:rsidR="00327FC2" w14:paraId="69B80429" w14:textId="77777777" w:rsidTr="00CC5D38">
        <w:trPr>
          <w:trHeight w:val="196"/>
          <w:jc w:val="center"/>
        </w:trPr>
        <w:tc>
          <w:tcPr>
            <w:tcW w:w="2180" w:type="dxa"/>
            <w:vMerge/>
            <w:tcBorders>
              <w:top w:val="single" w:sz="4" w:space="0" w:color="000000"/>
              <w:left w:val="single" w:sz="4" w:space="0" w:color="000000"/>
              <w:bottom w:val="single" w:sz="4" w:space="0" w:color="000000"/>
              <w:right w:val="single" w:sz="4" w:space="0" w:color="000000"/>
            </w:tcBorders>
            <w:vAlign w:val="center"/>
          </w:tcPr>
          <w:p w14:paraId="5DF6778C" w14:textId="77777777" w:rsidR="00327FC2" w:rsidRDefault="00327FC2">
            <w:pPr>
              <w:widowControl w:val="0"/>
              <w:spacing w:after="0"/>
              <w:rPr>
                <w:rFonts w:asciiTheme="majorHAnsi" w:eastAsia="Calibri" w:hAnsiTheme="majorHAnsi" w:cstheme="majorHAnsi"/>
                <w:b/>
                <w:bCs/>
                <w:sz w:val="20"/>
                <w:szCs w:val="20"/>
                <w14:ligatures w14:val="none"/>
              </w:rPr>
            </w:pPr>
          </w:p>
        </w:tc>
        <w:tc>
          <w:tcPr>
            <w:tcW w:w="2774" w:type="dxa"/>
            <w:gridSpan w:val="3"/>
            <w:tcBorders>
              <w:top w:val="single" w:sz="4" w:space="0" w:color="000000"/>
              <w:left w:val="single" w:sz="4" w:space="0" w:color="000000"/>
              <w:bottom w:val="single" w:sz="4" w:space="0" w:color="000000"/>
              <w:right w:val="single" w:sz="4" w:space="0" w:color="000000"/>
            </w:tcBorders>
            <w:vAlign w:val="center"/>
          </w:tcPr>
          <w:p w14:paraId="53551C49" w14:textId="77777777" w:rsidR="00327FC2" w:rsidRDefault="00257526">
            <w:pPr>
              <w:widowControl w:val="0"/>
              <w:spacing w:after="0"/>
              <w:rPr>
                <w:rFonts w:asciiTheme="majorHAnsi" w:eastAsia="Times New Roman" w:hAnsiTheme="majorHAnsi" w:cstheme="majorHAnsi"/>
                <w:bCs/>
                <w:color w:val="000000"/>
                <w:sz w:val="20"/>
                <w:szCs w:val="20"/>
                <w:lang w:val="en-US" w:eastAsia="zh-CN"/>
                <w14:ligatures w14:val="none"/>
              </w:rPr>
            </w:pPr>
            <w:proofErr w:type="spellStart"/>
            <w:r>
              <w:rPr>
                <w:rFonts w:asciiTheme="majorHAnsi" w:eastAsia="Times New Roman" w:hAnsiTheme="majorHAnsi" w:cstheme="majorHAnsi"/>
                <w:bCs/>
                <w:color w:val="000000"/>
                <w:sz w:val="20"/>
                <w:szCs w:val="20"/>
                <w:lang w:val="en-US" w:eastAsia="zh-CN"/>
                <w14:ligatures w14:val="none"/>
              </w:rPr>
              <w:t>Aktivnost</w:t>
            </w:r>
            <w:proofErr w:type="spellEnd"/>
            <w:r>
              <w:rPr>
                <w:rFonts w:asciiTheme="majorHAnsi" w:eastAsia="Times New Roman" w:hAnsiTheme="majorHAnsi" w:cstheme="majorHAnsi"/>
                <w:bCs/>
                <w:color w:val="000000"/>
                <w:sz w:val="20"/>
                <w:szCs w:val="20"/>
                <w:lang w:val="en-US" w:eastAsia="zh-CN"/>
                <w14:ligatures w14:val="none"/>
              </w:rPr>
              <w:t xml:space="preserve"> </w:t>
            </w:r>
            <w:proofErr w:type="spellStart"/>
            <w:r>
              <w:rPr>
                <w:rFonts w:asciiTheme="majorHAnsi" w:eastAsia="Times New Roman" w:hAnsiTheme="majorHAnsi" w:cstheme="majorHAnsi"/>
                <w:bCs/>
                <w:color w:val="000000"/>
                <w:sz w:val="20"/>
                <w:szCs w:val="20"/>
                <w:lang w:val="en-US" w:eastAsia="zh-CN"/>
                <w14:ligatures w14:val="none"/>
              </w:rPr>
              <w:t>na</w:t>
            </w:r>
            <w:proofErr w:type="spellEnd"/>
            <w:r>
              <w:rPr>
                <w:rFonts w:asciiTheme="majorHAnsi" w:eastAsia="Times New Roman" w:hAnsiTheme="majorHAnsi" w:cstheme="majorHAnsi"/>
                <w:bCs/>
                <w:color w:val="000000"/>
                <w:sz w:val="20"/>
                <w:szCs w:val="20"/>
                <w:lang w:val="en-US" w:eastAsia="zh-CN"/>
                <w14:ligatures w14:val="none"/>
              </w:rPr>
              <w:t xml:space="preserve"> </w:t>
            </w:r>
            <w:proofErr w:type="spellStart"/>
            <w:r>
              <w:rPr>
                <w:rFonts w:asciiTheme="majorHAnsi" w:eastAsia="Times New Roman" w:hAnsiTheme="majorHAnsi" w:cstheme="majorHAnsi"/>
                <w:bCs/>
                <w:color w:val="000000"/>
                <w:sz w:val="20"/>
                <w:szCs w:val="20"/>
                <w:lang w:val="en-US" w:eastAsia="zh-CN"/>
                <w14:ligatures w14:val="none"/>
              </w:rPr>
              <w:t>nastavi</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032B01FA" w14:textId="77777777" w:rsidR="00327FC2" w:rsidRDefault="00257526">
            <w:pPr>
              <w:widowControl w:val="0"/>
              <w:spacing w:after="0"/>
              <w:jc w:val="center"/>
              <w:rPr>
                <w:rFonts w:asciiTheme="majorHAnsi" w:eastAsia="Times New Roman" w:hAnsiTheme="majorHAnsi" w:cstheme="majorHAnsi"/>
                <w:bCs/>
                <w:color w:val="000000"/>
                <w:sz w:val="20"/>
                <w:szCs w:val="20"/>
                <w:lang w:val="en-US" w:eastAsia="zh-CN"/>
                <w14:ligatures w14:val="none"/>
              </w:rPr>
            </w:pPr>
            <w:r>
              <w:rPr>
                <w:rFonts w:asciiTheme="majorHAnsi" w:eastAsia="Times New Roman" w:hAnsiTheme="majorHAnsi" w:cstheme="majorHAnsi"/>
                <w:bCs/>
                <w:color w:val="000000"/>
                <w:sz w:val="20"/>
                <w:szCs w:val="20"/>
                <w:lang w:val="en-US" w:eastAsia="zh-CN"/>
                <w14:ligatures w14:val="none"/>
              </w:rPr>
              <w:t>4</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23F7850D" w14:textId="77777777" w:rsidR="00327FC2" w:rsidRDefault="00327FC2">
            <w:pPr>
              <w:widowControl w:val="0"/>
              <w:spacing w:after="0"/>
              <w:jc w:val="center"/>
              <w:rPr>
                <w:rFonts w:asciiTheme="majorHAnsi" w:eastAsia="Times New Roman" w:hAnsiTheme="majorHAnsi" w:cstheme="majorHAnsi"/>
                <w:bCs/>
                <w:color w:val="000000"/>
                <w:sz w:val="20"/>
                <w:szCs w:val="20"/>
                <w:lang w:val="en-US" w:eastAsia="zh-CN"/>
                <w14:ligatures w14:val="none"/>
              </w:rPr>
            </w:pPr>
          </w:p>
        </w:tc>
      </w:tr>
      <w:tr w:rsidR="00327FC2" w14:paraId="2DDCC051" w14:textId="77777777" w:rsidTr="00CC5D38">
        <w:trPr>
          <w:trHeight w:val="196"/>
          <w:jc w:val="center"/>
        </w:trPr>
        <w:tc>
          <w:tcPr>
            <w:tcW w:w="2180" w:type="dxa"/>
            <w:vMerge/>
            <w:tcBorders>
              <w:top w:val="single" w:sz="4" w:space="0" w:color="000000"/>
              <w:left w:val="single" w:sz="4" w:space="0" w:color="000000"/>
              <w:bottom w:val="single" w:sz="4" w:space="0" w:color="000000"/>
              <w:right w:val="single" w:sz="4" w:space="0" w:color="000000"/>
            </w:tcBorders>
            <w:vAlign w:val="center"/>
          </w:tcPr>
          <w:p w14:paraId="538491D4" w14:textId="77777777" w:rsidR="00327FC2" w:rsidRDefault="00327FC2">
            <w:pPr>
              <w:widowControl w:val="0"/>
              <w:spacing w:after="0"/>
              <w:rPr>
                <w:rFonts w:asciiTheme="majorHAnsi" w:eastAsia="Calibri" w:hAnsiTheme="majorHAnsi" w:cstheme="majorHAnsi"/>
                <w:b/>
                <w:bCs/>
                <w:sz w:val="20"/>
                <w:szCs w:val="20"/>
                <w14:ligatures w14:val="none"/>
              </w:rPr>
            </w:pPr>
          </w:p>
        </w:tc>
        <w:tc>
          <w:tcPr>
            <w:tcW w:w="2774" w:type="dxa"/>
            <w:gridSpan w:val="3"/>
            <w:tcBorders>
              <w:top w:val="single" w:sz="4" w:space="0" w:color="000000"/>
              <w:left w:val="single" w:sz="4" w:space="0" w:color="000000"/>
              <w:bottom w:val="single" w:sz="4" w:space="0" w:color="000000"/>
              <w:right w:val="single" w:sz="4" w:space="0" w:color="000000"/>
            </w:tcBorders>
            <w:vAlign w:val="center"/>
          </w:tcPr>
          <w:p w14:paraId="1FDB524D" w14:textId="77777777" w:rsidR="00327FC2" w:rsidRDefault="00257526">
            <w:pPr>
              <w:widowControl w:val="0"/>
              <w:spacing w:after="0"/>
              <w:rPr>
                <w:rFonts w:asciiTheme="majorHAnsi" w:eastAsia="Times New Roman" w:hAnsiTheme="majorHAnsi" w:cstheme="majorHAnsi"/>
                <w:bCs/>
                <w:color w:val="000000"/>
                <w:sz w:val="20"/>
                <w:szCs w:val="20"/>
                <w:lang w:val="en-US" w:eastAsia="zh-CN"/>
                <w14:ligatures w14:val="none"/>
              </w:rPr>
            </w:pPr>
            <w:proofErr w:type="spellStart"/>
            <w:r>
              <w:rPr>
                <w:rFonts w:asciiTheme="majorHAnsi" w:eastAsia="Times New Roman" w:hAnsiTheme="majorHAnsi" w:cstheme="majorHAnsi"/>
                <w:bCs/>
                <w:color w:val="000000"/>
                <w:sz w:val="20"/>
                <w:szCs w:val="20"/>
                <w:lang w:val="en-US" w:eastAsia="zh-CN"/>
                <w14:ligatures w14:val="none"/>
              </w:rPr>
              <w:t>Izvedba</w:t>
            </w:r>
            <w:proofErr w:type="spellEnd"/>
            <w:r>
              <w:rPr>
                <w:rFonts w:asciiTheme="majorHAnsi" w:eastAsia="Times New Roman" w:hAnsiTheme="majorHAnsi" w:cstheme="majorHAnsi"/>
                <w:bCs/>
                <w:color w:val="000000"/>
                <w:sz w:val="20"/>
                <w:szCs w:val="20"/>
                <w:lang w:val="en-US" w:eastAsia="zh-CN"/>
                <w14:ligatures w14:val="none"/>
              </w:rPr>
              <w:t xml:space="preserve"> </w:t>
            </w:r>
            <w:proofErr w:type="spellStart"/>
            <w:r>
              <w:rPr>
                <w:rFonts w:asciiTheme="majorHAnsi" w:eastAsia="Times New Roman" w:hAnsiTheme="majorHAnsi" w:cstheme="majorHAnsi"/>
                <w:bCs/>
                <w:color w:val="000000"/>
                <w:sz w:val="20"/>
                <w:szCs w:val="20"/>
                <w:lang w:val="en-US" w:eastAsia="zh-CN"/>
                <w14:ligatures w14:val="none"/>
              </w:rPr>
              <w:t>praktičnih</w:t>
            </w:r>
            <w:proofErr w:type="spellEnd"/>
            <w:r>
              <w:rPr>
                <w:rFonts w:asciiTheme="majorHAnsi" w:eastAsia="Times New Roman" w:hAnsiTheme="majorHAnsi" w:cstheme="majorHAnsi"/>
                <w:bCs/>
                <w:color w:val="000000"/>
                <w:sz w:val="20"/>
                <w:szCs w:val="20"/>
                <w:lang w:val="en-US" w:eastAsia="zh-CN"/>
                <w14:ligatures w14:val="none"/>
              </w:rPr>
              <w:t xml:space="preserve"> </w:t>
            </w:r>
            <w:proofErr w:type="spellStart"/>
            <w:r>
              <w:rPr>
                <w:rFonts w:asciiTheme="majorHAnsi" w:eastAsia="Times New Roman" w:hAnsiTheme="majorHAnsi" w:cstheme="majorHAnsi"/>
                <w:bCs/>
                <w:color w:val="000000"/>
                <w:sz w:val="20"/>
                <w:szCs w:val="20"/>
                <w:lang w:val="en-US" w:eastAsia="zh-CN"/>
                <w14:ligatures w14:val="none"/>
              </w:rPr>
              <w:t>zadataka</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3BF1171C" w14:textId="77777777" w:rsidR="00327FC2" w:rsidRDefault="00257526">
            <w:pPr>
              <w:widowControl w:val="0"/>
              <w:spacing w:after="0"/>
              <w:jc w:val="center"/>
              <w:rPr>
                <w:rFonts w:asciiTheme="majorHAnsi" w:eastAsia="Times New Roman" w:hAnsiTheme="majorHAnsi" w:cstheme="majorHAnsi"/>
                <w:bCs/>
                <w:color w:val="000000"/>
                <w:sz w:val="20"/>
                <w:szCs w:val="20"/>
                <w:lang w:val="en-US" w:eastAsia="zh-CN"/>
                <w14:ligatures w14:val="none"/>
              </w:rPr>
            </w:pPr>
            <w:r>
              <w:rPr>
                <w:rFonts w:asciiTheme="majorHAnsi" w:eastAsia="Times New Roman" w:hAnsiTheme="majorHAnsi" w:cstheme="majorHAnsi"/>
                <w:bCs/>
                <w:color w:val="000000"/>
                <w:sz w:val="20"/>
                <w:szCs w:val="20"/>
                <w:lang w:val="en-US" w:eastAsia="zh-CN"/>
                <w14:ligatures w14:val="none"/>
              </w:rPr>
              <w:t>3</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2B105D6C" w14:textId="77777777" w:rsidR="00327FC2" w:rsidRDefault="00327FC2">
            <w:pPr>
              <w:widowControl w:val="0"/>
              <w:spacing w:after="0"/>
              <w:jc w:val="center"/>
              <w:rPr>
                <w:rFonts w:asciiTheme="majorHAnsi" w:eastAsia="Times New Roman" w:hAnsiTheme="majorHAnsi" w:cstheme="majorHAnsi"/>
                <w:bCs/>
                <w:color w:val="000000"/>
                <w:sz w:val="20"/>
                <w:szCs w:val="20"/>
                <w:lang w:val="en-US" w:eastAsia="zh-CN"/>
                <w14:ligatures w14:val="none"/>
              </w:rPr>
            </w:pPr>
          </w:p>
        </w:tc>
      </w:tr>
      <w:tr w:rsidR="00327FC2" w14:paraId="634A7CB4" w14:textId="77777777" w:rsidTr="00CC5D38">
        <w:trPr>
          <w:trHeight w:val="346"/>
          <w:jc w:val="center"/>
        </w:trPr>
        <w:tc>
          <w:tcPr>
            <w:tcW w:w="9060" w:type="dxa"/>
            <w:gridSpan w:val="7"/>
            <w:tcBorders>
              <w:top w:val="single" w:sz="4" w:space="0" w:color="000000"/>
              <w:left w:val="single" w:sz="4" w:space="0" w:color="000000"/>
              <w:bottom w:val="single" w:sz="4" w:space="0" w:color="000000"/>
              <w:right w:val="single" w:sz="4" w:space="0" w:color="000000"/>
            </w:tcBorders>
            <w:shd w:val="clear" w:color="auto" w:fill="FFFBCC"/>
            <w:vAlign w:val="center"/>
          </w:tcPr>
          <w:p w14:paraId="08CAB33A" w14:textId="77777777" w:rsidR="00327FC2" w:rsidRDefault="00257526">
            <w:pPr>
              <w:widowControl w:val="0"/>
              <w:tabs>
                <w:tab w:val="left" w:pos="360"/>
                <w:tab w:val="left" w:pos="540"/>
              </w:tabs>
              <w:spacing w:after="0" w:line="240" w:lineRule="auto"/>
              <w:rPr>
                <w:rFonts w:asciiTheme="majorHAnsi" w:eastAsia="Calibri" w:hAnsiTheme="majorHAnsi" w:cstheme="majorHAnsi"/>
                <w:b/>
                <w:bCs/>
                <w:sz w:val="20"/>
                <w:szCs w:val="20"/>
                <w14:ligatures w14:val="none"/>
              </w:rPr>
            </w:pPr>
            <w:r>
              <w:rPr>
                <w:rFonts w:asciiTheme="majorHAnsi" w:eastAsia="Calibri" w:hAnsiTheme="majorHAnsi" w:cstheme="majorHAnsi"/>
                <w:b/>
                <w:bCs/>
                <w:sz w:val="20"/>
                <w:szCs w:val="20"/>
                <w14:ligatures w14:val="none"/>
              </w:rPr>
              <w:t>2.10. Ocjenjivanje i vrednovanje rada studenta tijekom nastave i na završnom ispitu</w:t>
            </w:r>
          </w:p>
        </w:tc>
      </w:tr>
      <w:tr w:rsidR="00327FC2" w14:paraId="124E73C5" w14:textId="77777777" w:rsidTr="00CC5D38">
        <w:trPr>
          <w:trHeight w:val="588"/>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B9EEDEB" w14:textId="77777777" w:rsidR="00327FC2" w:rsidRDefault="00257526">
            <w:pPr>
              <w:widowControl w:val="0"/>
              <w:rPr>
                <w:rFonts w:asciiTheme="majorHAnsi" w:eastAsia="Calibri" w:hAnsiTheme="majorHAnsi" w:cstheme="majorHAnsi"/>
                <w:sz w:val="20"/>
                <w:szCs w:val="20"/>
                <w14:ligatures w14:val="none"/>
              </w:rPr>
            </w:pPr>
            <w:r>
              <w:rPr>
                <w:rFonts w:asciiTheme="majorHAnsi" w:eastAsia="Calibri" w:hAnsiTheme="majorHAnsi" w:cstheme="majorHAnsi"/>
                <w:sz w:val="20"/>
                <w:szCs w:val="20"/>
                <w:lang w:eastAsia="hr-HR"/>
                <w14:ligatures w14:val="none"/>
              </w:rPr>
              <w:t>Uvjeti za pristup ispitu</w:t>
            </w:r>
          </w:p>
        </w:tc>
        <w:tc>
          <w:tcPr>
            <w:tcW w:w="6880" w:type="dxa"/>
            <w:gridSpan w:val="6"/>
            <w:tcBorders>
              <w:top w:val="single" w:sz="4" w:space="0" w:color="000000"/>
              <w:left w:val="single" w:sz="4" w:space="0" w:color="000000"/>
              <w:bottom w:val="single" w:sz="4" w:space="0" w:color="000000"/>
              <w:right w:val="single" w:sz="4" w:space="0" w:color="000000"/>
            </w:tcBorders>
            <w:vAlign w:val="center"/>
          </w:tcPr>
          <w:p w14:paraId="5B1A12C2" w14:textId="77777777" w:rsidR="00327FC2" w:rsidRDefault="00257526">
            <w:pPr>
              <w:widowControl w:val="0"/>
              <w:spacing w:line="240" w:lineRule="auto"/>
              <w:contextualSpacing/>
              <w:jc w:val="both"/>
              <w:rPr>
                <w:rFonts w:asciiTheme="majorHAnsi" w:eastAsia="Calibri" w:hAnsiTheme="majorHAnsi" w:cstheme="majorHAnsi"/>
                <w:color w:val="000000"/>
                <w:sz w:val="20"/>
                <w:szCs w:val="20"/>
                <w14:ligatures w14:val="none"/>
              </w:rPr>
            </w:pPr>
            <w:r>
              <w:rPr>
                <w:rFonts w:asciiTheme="majorHAnsi" w:eastAsia="Calibri" w:hAnsiTheme="majorHAnsi" w:cstheme="majorHAnsi"/>
                <w:color w:val="000000"/>
                <w:sz w:val="20"/>
                <w:szCs w:val="20"/>
                <w14:ligatures w14:val="none"/>
              </w:rPr>
              <w:t>Mentor u ustanovi u kojoj student obavlja praksu ima pravo udaljiti studenta s radnog mjesta ukoliko ne dolazi na vrijeme, nema propisanu radnu uniformu, ili odbija izvršiti zadani zadatak, te se ponaša neprimjereno prema osoblju, drugim studentima i korisnicima.</w:t>
            </w:r>
          </w:p>
        </w:tc>
      </w:tr>
      <w:tr w:rsidR="00327FC2" w14:paraId="4D40E348" w14:textId="77777777" w:rsidTr="00CC5D38">
        <w:trPr>
          <w:trHeight w:val="1316"/>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6BC177E" w14:textId="77777777" w:rsidR="00327FC2" w:rsidRDefault="00257526">
            <w:pPr>
              <w:widowControl w:val="0"/>
              <w:jc w:val="center"/>
              <w:rPr>
                <w:rFonts w:asciiTheme="majorHAnsi" w:eastAsia="Calibri" w:hAnsiTheme="majorHAnsi" w:cstheme="majorHAnsi"/>
                <w:sz w:val="20"/>
                <w:szCs w:val="20"/>
                <w14:ligatures w14:val="none"/>
              </w:rPr>
            </w:pPr>
            <w:r>
              <w:rPr>
                <w:rFonts w:asciiTheme="majorHAnsi" w:eastAsia="Calibri" w:hAnsiTheme="majorHAnsi" w:cstheme="majorHAnsi"/>
                <w:sz w:val="20"/>
                <w:szCs w:val="20"/>
                <w:lang w:eastAsia="hr-HR"/>
                <w14:ligatures w14:val="none"/>
              </w:rPr>
              <w:t>Način polaganja ispita i kriteriji ocjenjivanja, pojašnjenje</w:t>
            </w:r>
          </w:p>
        </w:tc>
        <w:tc>
          <w:tcPr>
            <w:tcW w:w="6880" w:type="dxa"/>
            <w:gridSpan w:val="6"/>
            <w:tcBorders>
              <w:top w:val="single" w:sz="4" w:space="0" w:color="000000"/>
              <w:left w:val="single" w:sz="4" w:space="0" w:color="000000"/>
              <w:bottom w:val="single" w:sz="4" w:space="0" w:color="000000"/>
              <w:right w:val="single" w:sz="4" w:space="0" w:color="000000"/>
            </w:tcBorders>
            <w:vAlign w:val="center"/>
          </w:tcPr>
          <w:p w14:paraId="58DE2F30" w14:textId="77777777" w:rsidR="00327FC2" w:rsidRDefault="00257526">
            <w:pPr>
              <w:widowControl w:val="0"/>
              <w:tabs>
                <w:tab w:val="left" w:pos="2860"/>
              </w:tabs>
              <w:spacing w:after="0"/>
              <w:ind w:right="250"/>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Kolegij se ne ocjenjuje numerički, već samo kao „položen“, a uvjet za potpis je pravilno ispunjen dnevnik prakse i potvrda koju izdaje neposredan voditelj kliničke prakse na svakom pojedinom radilištu. Dnevnici prakse i potvrde o obavljenoj praksi predaju se nositelju kolegija u vrijeme ispitnih rokova.</w:t>
            </w:r>
          </w:p>
          <w:p w14:paraId="5EC52C49" w14:textId="77777777" w:rsidR="00327FC2" w:rsidRDefault="00327FC2">
            <w:pPr>
              <w:widowControl w:val="0"/>
              <w:tabs>
                <w:tab w:val="left" w:pos="2860"/>
              </w:tabs>
              <w:spacing w:after="0"/>
              <w:ind w:right="250"/>
              <w:rPr>
                <w:rFonts w:asciiTheme="majorHAnsi" w:eastAsia="Times New Roman" w:hAnsiTheme="majorHAnsi" w:cstheme="majorHAnsi"/>
                <w:sz w:val="20"/>
                <w14:ligatures w14:val="none"/>
              </w:rPr>
            </w:pPr>
          </w:p>
        </w:tc>
      </w:tr>
      <w:tr w:rsidR="00327FC2" w14:paraId="5A0A003D" w14:textId="77777777" w:rsidTr="00CC5D38">
        <w:trPr>
          <w:trHeight w:val="614"/>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D5C172C" w14:textId="77777777" w:rsidR="00327FC2" w:rsidRDefault="00257526">
            <w:pPr>
              <w:widowControl w:val="0"/>
              <w:rPr>
                <w:rFonts w:asciiTheme="majorHAnsi" w:eastAsia="Calibri" w:hAnsiTheme="majorHAnsi" w:cstheme="majorHAnsi"/>
                <w:sz w:val="20"/>
                <w:szCs w:val="20"/>
                <w14:ligatures w14:val="none"/>
              </w:rPr>
            </w:pPr>
            <w:r>
              <w:rPr>
                <w:rFonts w:asciiTheme="majorHAnsi" w:eastAsia="Calibri" w:hAnsiTheme="majorHAnsi" w:cstheme="majorHAnsi"/>
                <w:sz w:val="20"/>
                <w:szCs w:val="20"/>
                <w:lang w:eastAsia="hr-HR"/>
                <w14:ligatures w14:val="none"/>
              </w:rPr>
              <w:t xml:space="preserve">Izvođači i način komuniciranja </w:t>
            </w:r>
          </w:p>
        </w:tc>
        <w:tc>
          <w:tcPr>
            <w:tcW w:w="6880" w:type="dxa"/>
            <w:gridSpan w:val="6"/>
            <w:tcBorders>
              <w:top w:val="single" w:sz="4" w:space="0" w:color="000000"/>
              <w:left w:val="single" w:sz="4" w:space="0" w:color="000000"/>
              <w:bottom w:val="single" w:sz="4" w:space="0" w:color="000000"/>
              <w:right w:val="single" w:sz="4" w:space="0" w:color="000000"/>
            </w:tcBorders>
            <w:vAlign w:val="center"/>
          </w:tcPr>
          <w:p w14:paraId="60F1E0E7" w14:textId="77777777" w:rsidR="00327FC2" w:rsidRDefault="00257526">
            <w:pPr>
              <w:widowControl w:val="0"/>
              <w:tabs>
                <w:tab w:val="left" w:pos="2820"/>
              </w:tabs>
              <w:snapToGrid w:val="0"/>
              <w:rPr>
                <w:rFonts w:asciiTheme="majorHAnsi" w:eastAsia="Calibri" w:hAnsiTheme="majorHAnsi" w:cstheme="majorHAnsi"/>
                <w:color w:val="000000"/>
                <w:sz w:val="20"/>
                <w:szCs w:val="20"/>
                <w14:ligatures w14:val="none"/>
              </w:rPr>
            </w:pPr>
            <w:r>
              <w:rPr>
                <w:rFonts w:asciiTheme="majorHAnsi" w:eastAsia="Calibri" w:hAnsiTheme="majorHAnsi" w:cstheme="majorHAnsi"/>
                <w:color w:val="000000"/>
                <w:sz w:val="20"/>
                <w:szCs w:val="20"/>
                <w14:ligatures w14:val="none"/>
              </w:rPr>
              <w:t xml:space="preserve"> Mark Tomaj, mag.physioth., v.pred.</w:t>
            </w:r>
          </w:p>
          <w:p w14:paraId="3A4DE9AA" w14:textId="77777777" w:rsidR="00327FC2" w:rsidRDefault="00327FC2">
            <w:pPr>
              <w:widowControl w:val="0"/>
              <w:tabs>
                <w:tab w:val="left" w:pos="2820"/>
              </w:tabs>
              <w:snapToGrid w:val="0"/>
              <w:rPr>
                <w:rFonts w:asciiTheme="majorHAnsi" w:eastAsia="Calibri" w:hAnsiTheme="majorHAnsi" w:cstheme="majorHAnsi"/>
                <w:color w:val="000000"/>
                <w:sz w:val="20"/>
                <w:szCs w:val="20"/>
                <w14:ligatures w14:val="none"/>
              </w:rPr>
            </w:pPr>
            <w:hyperlink r:id="rId70">
              <w:r>
                <w:rPr>
                  <w:rStyle w:val="Internetskapoveznica"/>
                  <w:rFonts w:asciiTheme="majorHAnsi" w:eastAsia="Calibri" w:hAnsiTheme="majorHAnsi" w:cstheme="majorHAnsi"/>
                  <w:sz w:val="20"/>
                  <w:szCs w:val="20"/>
                  <w14:ligatures w14:val="none"/>
                </w:rPr>
                <w:t>procelnik@vevig.hr</w:t>
              </w:r>
            </w:hyperlink>
            <w:r>
              <w:rPr>
                <w:rFonts w:asciiTheme="majorHAnsi" w:eastAsia="Calibri" w:hAnsiTheme="majorHAnsi" w:cstheme="majorHAnsi"/>
                <w:color w:val="000000"/>
                <w:sz w:val="20"/>
                <w:szCs w:val="20"/>
                <w14:ligatures w14:val="none"/>
              </w:rPr>
              <w:t xml:space="preserve"> </w:t>
            </w:r>
          </w:p>
        </w:tc>
      </w:tr>
      <w:tr w:rsidR="00327FC2" w14:paraId="6AF095F7" w14:textId="77777777" w:rsidTr="00CC5D38">
        <w:trPr>
          <w:trHeight w:val="1576"/>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CB80A10" w14:textId="77777777" w:rsidR="00327FC2" w:rsidRDefault="00257526">
            <w:pPr>
              <w:widowControl w:val="0"/>
              <w:rPr>
                <w:rFonts w:asciiTheme="majorHAnsi" w:eastAsia="Calibri" w:hAnsiTheme="majorHAnsi" w:cstheme="majorHAnsi"/>
                <w:sz w:val="20"/>
                <w:szCs w:val="20"/>
                <w14:ligatures w14:val="none"/>
              </w:rPr>
            </w:pPr>
            <w:r>
              <w:rPr>
                <w:rFonts w:asciiTheme="majorHAnsi" w:eastAsia="Times New Roman" w:hAnsiTheme="majorHAnsi" w:cstheme="majorHAnsi"/>
                <w:sz w:val="20"/>
                <w:szCs w:val="20"/>
                <w:lang w:eastAsia="hr-HR"/>
                <w14:ligatures w14:val="none"/>
              </w:rPr>
              <w:t xml:space="preserve"> </w:t>
            </w:r>
          </w:p>
          <w:p w14:paraId="4B66E2DA" w14:textId="77777777" w:rsidR="00327FC2" w:rsidRDefault="00257526">
            <w:pPr>
              <w:widowControl w:val="0"/>
              <w:rPr>
                <w:rFonts w:asciiTheme="majorHAnsi" w:eastAsia="Calibri" w:hAnsiTheme="majorHAnsi" w:cstheme="majorHAnsi"/>
                <w:sz w:val="20"/>
                <w:szCs w:val="20"/>
                <w14:ligatures w14:val="none"/>
              </w:rPr>
            </w:pPr>
            <w:r>
              <w:rPr>
                <w:rFonts w:asciiTheme="majorHAnsi" w:eastAsia="Calibri" w:hAnsiTheme="majorHAnsi" w:cstheme="majorHAnsi"/>
                <w:sz w:val="20"/>
                <w:szCs w:val="20"/>
                <w:lang w:eastAsia="hr-HR"/>
                <w14:ligatures w14:val="none"/>
              </w:rPr>
              <w:t>Akademski integritet</w:t>
            </w:r>
          </w:p>
        </w:tc>
        <w:tc>
          <w:tcPr>
            <w:tcW w:w="6880" w:type="dxa"/>
            <w:gridSpan w:val="6"/>
            <w:tcBorders>
              <w:top w:val="single" w:sz="4" w:space="0" w:color="000000"/>
              <w:left w:val="single" w:sz="4" w:space="0" w:color="000000"/>
              <w:bottom w:val="single" w:sz="4" w:space="0" w:color="000000"/>
              <w:right w:val="single" w:sz="4" w:space="0" w:color="000000"/>
            </w:tcBorders>
            <w:vAlign w:val="center"/>
          </w:tcPr>
          <w:p w14:paraId="45199345" w14:textId="77777777" w:rsidR="00327FC2" w:rsidRDefault="00257526">
            <w:pPr>
              <w:widowControl w:val="0"/>
              <w:contextualSpacing/>
              <w:jc w:val="both"/>
              <w:rPr>
                <w:rFonts w:asciiTheme="majorHAnsi" w:eastAsia="Calibri" w:hAnsiTheme="majorHAnsi" w:cstheme="majorHAnsi"/>
                <w:sz w:val="20"/>
                <w:szCs w:val="20"/>
                <w14:ligatures w14:val="none"/>
              </w:rPr>
            </w:pPr>
            <w:r>
              <w:rPr>
                <w:rFonts w:asciiTheme="majorHAnsi" w:eastAsia="Calibri" w:hAnsiTheme="majorHAnsi" w:cstheme="majorHAnsi"/>
                <w:sz w:val="20"/>
                <w:szCs w:val="20"/>
                <w:lang w:eastAsia="hr-HR"/>
                <w14:ligatures w14:val="none"/>
              </w:rPr>
              <w:t xml:space="preserve">Akademski integritet uključuje predanost vrijednostima poštenja, povjerenja, poštovanja i odgovornosti. Adekvatno citiranje tuđih radova primjenjuje se za svaku od definiranih aktivnosti. </w:t>
            </w:r>
            <w:r>
              <w:rPr>
                <w:rFonts w:asciiTheme="majorHAnsi" w:eastAsia="Calibri" w:hAnsiTheme="majorHAnsi" w:cstheme="majorHAnsi"/>
                <w:b/>
                <w:sz w:val="20"/>
                <w:szCs w:val="20"/>
                <w:lang w:eastAsia="hr-HR"/>
                <w14:ligatures w14:val="none"/>
              </w:rPr>
              <w:t>Plagijatom se smatra:</w:t>
            </w:r>
            <w:r>
              <w:rPr>
                <w:rFonts w:asciiTheme="majorHAnsi" w:eastAsia="Calibri" w:hAnsiTheme="majorHAnsi" w:cstheme="majorHAnsi"/>
                <w:sz w:val="20"/>
                <w:szCs w:val="20"/>
                <w:lang w:eastAsia="hr-HR"/>
                <w14:ligatures w14:val="none"/>
              </w:rPr>
              <w:t xml:space="preserve">  </w:t>
            </w:r>
            <w:r>
              <w:rPr>
                <w:rFonts w:asciiTheme="majorHAnsi" w:eastAsia="SolexHR" w:hAnsiTheme="majorHAnsi" w:cstheme="majorHAnsi"/>
                <w:sz w:val="20"/>
                <w:szCs w:val="20"/>
                <w:lang w:eastAsia="hr-HR"/>
                <w14:ligatures w14:val="none"/>
              </w:rPr>
              <w:t>(</w:t>
            </w:r>
            <w:hyperlink r:id="rId71">
              <w:r w:rsidR="00327FC2">
                <w:rPr>
                  <w:rFonts w:asciiTheme="majorHAnsi" w:eastAsia="SolexHR" w:hAnsiTheme="majorHAnsi" w:cstheme="majorHAnsi"/>
                  <w:color w:val="0563C1" w:themeColor="hyperlink"/>
                  <w:u w:val="single"/>
                  <w14:ligatures w14:val="none"/>
                </w:rPr>
                <w:t>http://www.rose.uzh.ch/download/Plagiat_unijournal_2006_4.pdf</w:t>
              </w:r>
            </w:hyperlink>
            <w:r>
              <w:rPr>
                <w:rFonts w:asciiTheme="majorHAnsi" w:eastAsia="SolexHR" w:hAnsiTheme="majorHAnsi" w:cstheme="majorHAnsi"/>
                <w:sz w:val="20"/>
                <w:szCs w:val="20"/>
                <w:lang w:eastAsia="hr-HR"/>
                <w14:ligatures w14:val="none"/>
              </w:rPr>
              <w:t>)</w:t>
            </w:r>
          </w:p>
          <w:p w14:paraId="0133A240"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14:ligatures w14:val="none"/>
              </w:rPr>
            </w:pPr>
            <w:r>
              <w:rPr>
                <w:rFonts w:asciiTheme="majorHAnsi" w:eastAsia="Calibri" w:hAnsiTheme="majorHAnsi" w:cstheme="majorHAnsi"/>
                <w:b/>
                <w:sz w:val="20"/>
                <w:szCs w:val="20"/>
                <w:lang w:eastAsia="hr-HR"/>
                <w14:ligatures w14:val="none"/>
              </w:rPr>
              <w:t>Ghostwrite</w:t>
            </w:r>
            <w:r>
              <w:rPr>
                <w:rFonts w:asciiTheme="majorHAnsi" w:eastAsia="Calibri" w:hAnsiTheme="majorHAnsi" w:cstheme="majorHAnsi"/>
                <w:sz w:val="20"/>
                <w:szCs w:val="20"/>
                <w:lang w:eastAsia="hr-HR"/>
                <w14:ligatures w14:val="none"/>
              </w:rPr>
              <w:t xml:space="preserve">r </w:t>
            </w:r>
            <w:r>
              <w:rPr>
                <w:rFonts w:asciiTheme="majorHAnsi" w:eastAsia="SolexHR" w:hAnsiTheme="majorHAnsi" w:cstheme="majorHAnsi"/>
                <w:sz w:val="20"/>
                <w:szCs w:val="20"/>
                <w:lang w:eastAsia="hr-HR"/>
                <w14:ligatures w14:val="none"/>
              </w:rPr>
              <w:t>- ukoliko osoba nije autor teksta, nego je tekst napisao netko drugi u ime te osobe.</w:t>
            </w:r>
          </w:p>
          <w:p w14:paraId="34E41F1B"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14:ligatures w14:val="none"/>
              </w:rPr>
            </w:pPr>
            <w:r>
              <w:rPr>
                <w:rFonts w:asciiTheme="majorHAnsi" w:eastAsia="SolexHR" w:hAnsiTheme="majorHAnsi" w:cstheme="majorHAnsi"/>
                <w:b/>
                <w:sz w:val="20"/>
                <w:szCs w:val="20"/>
                <w:lang w:eastAsia="hr-HR"/>
                <w14:ligatures w14:val="none"/>
              </w:rPr>
              <w:t>Potpuni plagijat</w:t>
            </w:r>
            <w:r>
              <w:rPr>
                <w:rFonts w:asciiTheme="majorHAnsi" w:eastAsia="SolexHR" w:hAnsiTheme="majorHAnsi" w:cstheme="majorHAnsi"/>
                <w:sz w:val="20"/>
                <w:szCs w:val="20"/>
                <w:lang w:eastAsia="hr-HR"/>
                <w14:ligatures w14:val="none"/>
              </w:rPr>
              <w:t xml:space="preserve"> - ukoliko osoba potpisuje cijelo djelo svojim imenom.</w:t>
            </w:r>
          </w:p>
          <w:p w14:paraId="2E8A2EF2"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14:ligatures w14:val="none"/>
              </w:rPr>
            </w:pPr>
            <w:r>
              <w:rPr>
                <w:rFonts w:asciiTheme="majorHAnsi" w:eastAsia="SolexHR" w:hAnsiTheme="majorHAnsi" w:cstheme="majorHAnsi"/>
                <w:b/>
                <w:sz w:val="20"/>
                <w:szCs w:val="20"/>
                <w:lang w:eastAsia="hr-HR"/>
                <w14:ligatures w14:val="none"/>
              </w:rPr>
              <w:t>Autoplagijat</w:t>
            </w:r>
            <w:r>
              <w:rPr>
                <w:rFonts w:asciiTheme="majorHAnsi" w:eastAsia="SolexHR" w:hAnsiTheme="majorHAnsi" w:cstheme="majorHAnsi"/>
                <w:sz w:val="20"/>
                <w:szCs w:val="20"/>
                <w:lang w:eastAsia="hr-HR"/>
                <w14:ligatures w14:val="none"/>
              </w:rPr>
              <w:t xml:space="preserve"> - predstavljanje vlastitog prethodno objavljenog rada kao izvornog</w:t>
            </w:r>
          </w:p>
          <w:p w14:paraId="0637BA9E"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14:ligatures w14:val="none"/>
              </w:rPr>
            </w:pPr>
            <w:r>
              <w:rPr>
                <w:rFonts w:asciiTheme="majorHAnsi" w:eastAsia="SolexHR" w:hAnsiTheme="majorHAnsi" w:cstheme="majorHAnsi"/>
                <w:b/>
                <w:sz w:val="20"/>
                <w:szCs w:val="20"/>
                <w:lang w:eastAsia="hr-HR"/>
                <w14:ligatures w14:val="none"/>
              </w:rPr>
              <w:t>Plagijat prijevodom</w:t>
            </w:r>
            <w:r>
              <w:rPr>
                <w:rFonts w:asciiTheme="majorHAnsi" w:eastAsia="SolexHR" w:hAnsiTheme="majorHAnsi" w:cstheme="majorHAnsi"/>
                <w:sz w:val="20"/>
                <w:szCs w:val="20"/>
                <w:lang w:eastAsia="hr-HR"/>
                <w14:ligatures w14:val="none"/>
              </w:rPr>
              <w:t xml:space="preserve"> - osoba objavljuje prijevod tuđeg teksta bez navođenja izvora</w:t>
            </w:r>
          </w:p>
          <w:p w14:paraId="22FF002D"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14:ligatures w14:val="none"/>
              </w:rPr>
            </w:pPr>
            <w:r>
              <w:rPr>
                <w:rFonts w:asciiTheme="majorHAnsi" w:eastAsia="Calibri" w:hAnsiTheme="majorHAnsi" w:cstheme="majorHAnsi"/>
                <w:b/>
                <w:sz w:val="20"/>
                <w:szCs w:val="20"/>
                <w:lang w:eastAsia="hr-HR"/>
                <w14:ligatures w14:val="none"/>
              </w:rPr>
              <w:t xml:space="preserve">Copy&amp;Paste </w:t>
            </w:r>
            <w:r>
              <w:rPr>
                <w:rFonts w:asciiTheme="majorHAnsi" w:eastAsia="SolexHR" w:hAnsiTheme="majorHAnsi" w:cstheme="majorHAnsi"/>
                <w:b/>
                <w:sz w:val="20"/>
                <w:szCs w:val="20"/>
                <w:lang w:eastAsia="hr-HR"/>
                <w14:ligatures w14:val="none"/>
              </w:rPr>
              <w:t>plagijat</w:t>
            </w:r>
            <w:r>
              <w:rPr>
                <w:rFonts w:asciiTheme="majorHAnsi" w:eastAsia="SolexHR" w:hAnsiTheme="majorHAnsi" w:cstheme="majorHAnsi"/>
                <w:sz w:val="20"/>
                <w:szCs w:val="20"/>
                <w:lang w:eastAsia="hr-HR"/>
                <w14:ligatures w14:val="none"/>
              </w:rPr>
              <w:t xml:space="preserve"> - osoba preuzima dijelove tuđeg teksta bez navođenja izvora </w:t>
            </w:r>
          </w:p>
          <w:p w14:paraId="2BB68618"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14:ligatures w14:val="none"/>
              </w:rPr>
            </w:pPr>
            <w:r>
              <w:rPr>
                <w:rFonts w:asciiTheme="majorHAnsi" w:eastAsia="SolexHR" w:hAnsiTheme="majorHAnsi" w:cstheme="majorHAnsi"/>
                <w:b/>
                <w:sz w:val="20"/>
                <w:szCs w:val="20"/>
                <w:lang w:eastAsia="hr-HR"/>
                <w14:ligatures w14:val="none"/>
              </w:rPr>
              <w:t>Parafraziranje bez reference</w:t>
            </w:r>
            <w:r>
              <w:rPr>
                <w:rFonts w:asciiTheme="majorHAnsi" w:eastAsia="SolexHR" w:hAnsiTheme="majorHAnsi" w:cstheme="majorHAnsi"/>
                <w:sz w:val="20"/>
                <w:szCs w:val="20"/>
                <w:lang w:eastAsia="hr-HR"/>
                <w14:ligatures w14:val="none"/>
              </w:rPr>
              <w:t xml:space="preserve"> - preuzimanje tuđeg teksta ili ideja, ali ne doslovno</w:t>
            </w:r>
          </w:p>
          <w:p w14:paraId="14430A58" w14:textId="77777777" w:rsidR="00327FC2" w:rsidRDefault="00257526">
            <w:pPr>
              <w:widowControl w:val="0"/>
              <w:tabs>
                <w:tab w:val="left" w:pos="2820"/>
              </w:tabs>
              <w:snapToGrid w:val="0"/>
              <w:contextualSpacing/>
              <w:jc w:val="both"/>
              <w:rPr>
                <w:rFonts w:asciiTheme="majorHAnsi" w:eastAsia="Calibri" w:hAnsiTheme="majorHAnsi" w:cstheme="majorHAnsi"/>
                <w:sz w:val="20"/>
                <w:szCs w:val="20"/>
                <w14:ligatures w14:val="none"/>
              </w:rPr>
            </w:pPr>
            <w:r>
              <w:rPr>
                <w:rFonts w:asciiTheme="majorHAnsi" w:eastAsia="SolexHR" w:hAnsiTheme="majorHAnsi" w:cstheme="majorHAnsi"/>
                <w:b/>
                <w:color w:val="000000"/>
                <w:sz w:val="20"/>
                <w:szCs w:val="20"/>
                <w:lang w:eastAsia="hr-HR"/>
                <w14:ligatures w14:val="none"/>
              </w:rPr>
              <w:t>Citiranje izvan konteksta</w:t>
            </w:r>
            <w:r>
              <w:rPr>
                <w:rFonts w:asciiTheme="majorHAnsi" w:eastAsia="SolexHR" w:hAnsiTheme="majorHAnsi" w:cstheme="majorHAnsi"/>
                <w:color w:val="000000"/>
                <w:sz w:val="20"/>
                <w:szCs w:val="20"/>
                <w:lang w:eastAsia="hr-HR"/>
                <w14:ligatures w14:val="none"/>
              </w:rPr>
              <w:t xml:space="preserve"> - osoba prepisuje ili parafrazira tekst, a onda ne citira precizno</w:t>
            </w:r>
          </w:p>
        </w:tc>
      </w:tr>
      <w:tr w:rsidR="00327FC2" w14:paraId="2DB3D000" w14:textId="77777777" w:rsidTr="00CC5D38">
        <w:trPr>
          <w:trHeight w:val="1124"/>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AB60B92" w14:textId="77777777" w:rsidR="00327FC2" w:rsidRDefault="00257526">
            <w:pPr>
              <w:widowControl w:val="0"/>
              <w:rPr>
                <w:rFonts w:asciiTheme="majorHAnsi" w:eastAsia="Calibri" w:hAnsiTheme="majorHAnsi" w:cstheme="majorHAnsi"/>
                <w:sz w:val="20"/>
                <w:szCs w:val="20"/>
                <w14:ligatures w14:val="none"/>
              </w:rPr>
            </w:pPr>
            <w:r>
              <w:rPr>
                <w:rFonts w:asciiTheme="majorHAnsi" w:eastAsia="Calibri" w:hAnsiTheme="majorHAnsi" w:cstheme="majorHAnsi"/>
                <w:sz w:val="20"/>
                <w:szCs w:val="20"/>
                <w:lang w:eastAsia="hr-HR"/>
                <w14:ligatures w14:val="none"/>
              </w:rPr>
              <w:lastRenderedPageBreak/>
              <w:t xml:space="preserve">Potrebni tehnički uvjeti </w:t>
            </w:r>
          </w:p>
        </w:tc>
        <w:tc>
          <w:tcPr>
            <w:tcW w:w="6880" w:type="dxa"/>
            <w:gridSpan w:val="6"/>
            <w:tcBorders>
              <w:top w:val="single" w:sz="4" w:space="0" w:color="000000"/>
              <w:left w:val="single" w:sz="4" w:space="0" w:color="000000"/>
              <w:bottom w:val="single" w:sz="4" w:space="0" w:color="000000"/>
              <w:right w:val="single" w:sz="4" w:space="0" w:color="000000"/>
            </w:tcBorders>
            <w:vAlign w:val="center"/>
          </w:tcPr>
          <w:p w14:paraId="24E6B263" w14:textId="77777777" w:rsidR="00327FC2" w:rsidRDefault="00257526">
            <w:pPr>
              <w:widowControl w:val="0"/>
              <w:spacing w:line="240" w:lineRule="auto"/>
              <w:contextualSpacing/>
              <w:jc w:val="both"/>
              <w:rPr>
                <w:rFonts w:asciiTheme="majorHAnsi" w:eastAsia="Calibri" w:hAnsiTheme="majorHAnsi" w:cstheme="majorHAnsi"/>
                <w:sz w:val="20"/>
                <w:szCs w:val="20"/>
                <w14:ligatures w14:val="none"/>
              </w:rPr>
            </w:pPr>
            <w:r>
              <w:rPr>
                <w:rFonts w:asciiTheme="majorHAnsi" w:eastAsia="Calibri" w:hAnsiTheme="majorHAnsi" w:cstheme="majorHAnsi"/>
                <w:sz w:val="20"/>
                <w:szCs w:val="20"/>
                <w:lang w:eastAsia="hr-HR"/>
                <w14:ligatures w14:val="none"/>
              </w:rPr>
              <w:t>Programska i računalna oprema(označiti potrebno):</w:t>
            </w:r>
          </w:p>
          <w:p w14:paraId="41564B58"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14:ligatures w14:val="none"/>
              </w:rPr>
            </w:pPr>
            <w:r>
              <w:rPr>
                <w:rFonts w:asciiTheme="majorHAnsi" w:eastAsia="Calibri" w:hAnsiTheme="majorHAnsi" w:cstheme="majorHAnsi"/>
                <w:sz w:val="20"/>
                <w:szCs w:val="20"/>
                <w:lang w:eastAsia="hr-HR"/>
                <w14:ligatures w14:val="none"/>
              </w:rPr>
              <w:t>računalo (minimalni zahtjev CPU 1.2 MHz, RAM 1 GB),</w:t>
            </w:r>
          </w:p>
          <w:p w14:paraId="26953E78"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14:ligatures w14:val="none"/>
              </w:rPr>
            </w:pPr>
            <w:r>
              <w:rPr>
                <w:rFonts w:asciiTheme="majorHAnsi" w:eastAsia="Calibri" w:hAnsiTheme="majorHAnsi" w:cstheme="majorHAnsi"/>
                <w:sz w:val="20"/>
                <w:szCs w:val="20"/>
                <w:lang w:eastAsia="hr-HR"/>
                <w14:ligatures w14:val="none"/>
              </w:rPr>
              <w:t>slušalice s mikrofonom (za praćenje predavanja putem Interneta),</w:t>
            </w:r>
          </w:p>
          <w:p w14:paraId="468A50B8"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14:ligatures w14:val="none"/>
              </w:rPr>
            </w:pPr>
            <w:r>
              <w:rPr>
                <w:rFonts w:asciiTheme="majorHAnsi" w:eastAsia="Calibri" w:hAnsiTheme="majorHAnsi" w:cstheme="majorHAnsi"/>
                <w:sz w:val="20"/>
                <w:szCs w:val="20"/>
                <w:lang w:eastAsia="hr-HR"/>
                <w14:ligatures w14:val="none"/>
              </w:rPr>
              <w:t>web kamera (vanjska ili USB),</w:t>
            </w:r>
          </w:p>
          <w:p w14:paraId="4347757D"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14:ligatures w14:val="none"/>
              </w:rPr>
            </w:pPr>
            <w:r>
              <w:rPr>
                <w:rFonts w:asciiTheme="majorHAnsi" w:eastAsia="Calibri" w:hAnsiTheme="majorHAnsi" w:cstheme="majorHAnsi"/>
                <w:sz w:val="20"/>
                <w:szCs w:val="20"/>
                <w:lang w:eastAsia="hr-HR"/>
                <w14:ligatures w14:val="none"/>
              </w:rPr>
              <w:t>pristup internetu (preporučujemo širokopojasni internet, brzine najmanje 1/0.5 Mbps),</w:t>
            </w:r>
          </w:p>
          <w:p w14:paraId="277323AA"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14:ligatures w14:val="none"/>
              </w:rPr>
            </w:pPr>
            <w:r>
              <w:rPr>
                <w:rFonts w:asciiTheme="majorHAnsi" w:eastAsia="Calibri" w:hAnsiTheme="majorHAnsi" w:cstheme="majorHAnsi"/>
                <w:sz w:val="20"/>
                <w:szCs w:val="20"/>
                <w:lang w:eastAsia="hr-HR"/>
                <w14:ligatures w14:val="none"/>
              </w:rPr>
              <w:t>operativni sustav Windows (8, 7 ili Vista) ili Mac (OS X 10.6 ili više),</w:t>
            </w:r>
          </w:p>
          <w:p w14:paraId="072BEFC7"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14:ligatures w14:val="none"/>
              </w:rPr>
            </w:pPr>
            <w:r>
              <w:rPr>
                <w:rFonts w:asciiTheme="majorHAnsi" w:eastAsia="Calibri" w:hAnsiTheme="majorHAnsi" w:cstheme="majorHAnsi"/>
                <w:sz w:val="20"/>
                <w:szCs w:val="20"/>
                <w:lang w:eastAsia="hr-HR"/>
                <w14:ligatures w14:val="none"/>
              </w:rPr>
              <w:t>internet pretraživač (Internet Explorer, Firefox, Chrome, Safari),</w:t>
            </w:r>
          </w:p>
          <w:p w14:paraId="3B9A4F8E"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14:ligatures w14:val="none"/>
              </w:rPr>
            </w:pPr>
            <w:r>
              <w:rPr>
                <w:rFonts w:asciiTheme="majorHAnsi" w:eastAsia="Calibri" w:hAnsiTheme="majorHAnsi" w:cstheme="majorHAnsi"/>
                <w:sz w:val="20"/>
                <w:szCs w:val="20"/>
                <w:lang w:eastAsia="hr-HR"/>
                <w14:ligatures w14:val="none"/>
              </w:rPr>
              <w:t>preglednik PDF dokumenata (npr. Adobe Reader ili drugi),</w:t>
            </w:r>
          </w:p>
          <w:p w14:paraId="29EABF26" w14:textId="77777777" w:rsidR="00327FC2" w:rsidRDefault="00257526">
            <w:pPr>
              <w:widowControl w:val="0"/>
              <w:numPr>
                <w:ilvl w:val="0"/>
                <w:numId w:val="9"/>
              </w:numPr>
              <w:spacing w:after="0" w:line="240" w:lineRule="auto"/>
              <w:ind w:left="357" w:hanging="357"/>
              <w:contextualSpacing/>
              <w:jc w:val="both"/>
              <w:rPr>
                <w:rFonts w:asciiTheme="majorHAnsi" w:eastAsia="Calibri" w:hAnsiTheme="majorHAnsi" w:cstheme="majorHAnsi"/>
                <w:sz w:val="20"/>
                <w:szCs w:val="20"/>
                <w:lang w:eastAsia="zh-CN"/>
                <w14:ligatures w14:val="none"/>
              </w:rPr>
            </w:pPr>
            <w:r>
              <w:rPr>
                <w:rFonts w:asciiTheme="majorHAnsi" w:eastAsia="Calibri" w:hAnsiTheme="majorHAnsi" w:cstheme="majorHAnsi"/>
                <w:sz w:val="20"/>
                <w:szCs w:val="20"/>
                <w:lang w:eastAsia="hr-HR"/>
                <w14:ligatures w14:val="none"/>
              </w:rPr>
              <w:t xml:space="preserve">Java, </w:t>
            </w:r>
            <w:r>
              <w:rPr>
                <w:rFonts w:asciiTheme="majorHAnsi" w:eastAsia="Calibri" w:hAnsiTheme="majorHAnsi" w:cstheme="majorHAnsi"/>
                <w:color w:val="000000"/>
                <w:sz w:val="20"/>
                <w:szCs w:val="20"/>
                <w:lang w:eastAsia="hr-HR"/>
                <w14:ligatures w14:val="none"/>
              </w:rPr>
              <w:t>Flash Player</w:t>
            </w:r>
          </w:p>
        </w:tc>
      </w:tr>
      <w:tr w:rsidR="00327FC2" w14:paraId="27E326EE" w14:textId="77777777" w:rsidTr="00CC5D38">
        <w:trPr>
          <w:trHeight w:val="603"/>
          <w:jc w:val="center"/>
        </w:trPr>
        <w:tc>
          <w:tcPr>
            <w:tcW w:w="2180"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663F5681" w14:textId="77777777" w:rsidR="00327FC2" w:rsidRDefault="00257526">
            <w:pPr>
              <w:widowControl w:val="0"/>
              <w:tabs>
                <w:tab w:val="left" w:pos="567"/>
              </w:tabs>
              <w:spacing w:after="0" w:line="240" w:lineRule="auto"/>
              <w:ind w:left="435"/>
              <w:rPr>
                <w:rFonts w:asciiTheme="majorHAnsi" w:eastAsia="Calibri" w:hAnsiTheme="majorHAnsi" w:cstheme="majorHAnsi"/>
                <w:color w:val="000000"/>
                <w:sz w:val="20"/>
                <w:szCs w:val="20"/>
                <w14:ligatures w14:val="none"/>
              </w:rPr>
            </w:pPr>
            <w:r>
              <w:rPr>
                <w:rFonts w:asciiTheme="majorHAnsi" w:eastAsia="Times New Roman" w:hAnsiTheme="majorHAnsi" w:cstheme="majorHAnsi"/>
                <w:b/>
                <w:color w:val="000000"/>
                <w:sz w:val="20"/>
                <w:szCs w:val="20"/>
                <w:lang w:eastAsia="hr-HR"/>
                <w14:ligatures w14:val="none"/>
              </w:rPr>
              <w:t>Obavezna literatura</w:t>
            </w:r>
          </w:p>
          <w:p w14:paraId="26E69025" w14:textId="77777777" w:rsidR="00327FC2" w:rsidRDefault="00327FC2">
            <w:pPr>
              <w:widowControl w:val="0"/>
              <w:tabs>
                <w:tab w:val="left" w:pos="567"/>
              </w:tabs>
              <w:spacing w:after="0" w:line="240" w:lineRule="auto"/>
              <w:rPr>
                <w:rFonts w:asciiTheme="majorHAnsi" w:eastAsia="Calibri" w:hAnsiTheme="majorHAnsi" w:cstheme="majorHAnsi"/>
                <w:color w:val="000000"/>
                <w:sz w:val="20"/>
                <w:szCs w:val="20"/>
                <w14:ligatures w14:val="none"/>
              </w:rPr>
            </w:pPr>
          </w:p>
        </w:tc>
        <w:tc>
          <w:tcPr>
            <w:tcW w:w="4332" w:type="dxa"/>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7634A9E3" w14:textId="77777777" w:rsidR="00327FC2" w:rsidRDefault="00257526">
            <w:pPr>
              <w:widowControl w:val="0"/>
              <w:snapToGrid w:val="0"/>
              <w:spacing w:before="90" w:after="90"/>
              <w:jc w:val="center"/>
              <w:rPr>
                <w:rFonts w:asciiTheme="majorHAnsi" w:eastAsia="Times New Roman" w:hAnsiTheme="majorHAnsi" w:cstheme="majorHAnsi"/>
                <w:b/>
                <w:bCs/>
                <w:sz w:val="20"/>
                <w:szCs w:val="20"/>
                <w:lang w:eastAsia="zh-CN"/>
                <w14:ligatures w14:val="none"/>
              </w:rPr>
            </w:pPr>
            <w:r>
              <w:rPr>
                <w:rFonts w:asciiTheme="majorHAnsi" w:eastAsia="Times New Roman" w:hAnsiTheme="majorHAnsi" w:cstheme="majorHAnsi"/>
                <w:b/>
                <w:bCs/>
                <w:sz w:val="20"/>
                <w:szCs w:val="20"/>
                <w:lang w:eastAsia="zh-CN"/>
                <w14:ligatures w14:val="none"/>
              </w:rPr>
              <w:t>Naslov</w:t>
            </w:r>
          </w:p>
        </w:tc>
        <w:tc>
          <w:tcPr>
            <w:tcW w:w="127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D66707C" w14:textId="77777777" w:rsidR="00327FC2" w:rsidRDefault="00257526">
            <w:pPr>
              <w:widowControl w:val="0"/>
              <w:snapToGrid w:val="0"/>
              <w:spacing w:before="90" w:after="90"/>
              <w:jc w:val="center"/>
              <w:rPr>
                <w:rFonts w:asciiTheme="majorHAnsi" w:eastAsia="Times New Roman" w:hAnsiTheme="majorHAnsi" w:cstheme="majorHAnsi"/>
                <w:b/>
                <w:bCs/>
                <w:sz w:val="20"/>
                <w:szCs w:val="20"/>
                <w:lang w:eastAsia="zh-CN"/>
                <w14:ligatures w14:val="none"/>
              </w:rPr>
            </w:pPr>
            <w:r>
              <w:rPr>
                <w:rFonts w:asciiTheme="majorHAnsi" w:eastAsia="Times New Roman" w:hAnsiTheme="majorHAnsi" w:cstheme="majorHAnsi"/>
                <w:b/>
                <w:bCs/>
                <w:sz w:val="20"/>
                <w:szCs w:val="20"/>
                <w:lang w:eastAsia="zh-CN"/>
                <w14:ligatures w14:val="none"/>
              </w:rPr>
              <w:t>Broj primjeraka u knjižnici Veleučilišta</w:t>
            </w:r>
          </w:p>
        </w:tc>
        <w:tc>
          <w:tcPr>
            <w:tcW w:w="12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DF62B2D" w14:textId="77777777" w:rsidR="00327FC2" w:rsidRDefault="00257526">
            <w:pPr>
              <w:widowControl w:val="0"/>
              <w:snapToGrid w:val="0"/>
              <w:spacing w:before="90" w:after="90"/>
              <w:jc w:val="center"/>
              <w:rPr>
                <w:rFonts w:asciiTheme="majorHAnsi" w:eastAsia="Times New Roman" w:hAnsiTheme="majorHAnsi" w:cstheme="majorHAnsi"/>
                <w:b/>
                <w:bCs/>
                <w:sz w:val="20"/>
                <w:szCs w:val="20"/>
                <w:lang w:eastAsia="zh-CN"/>
                <w14:ligatures w14:val="none"/>
              </w:rPr>
            </w:pPr>
            <w:r>
              <w:rPr>
                <w:rFonts w:asciiTheme="majorHAnsi" w:eastAsia="Times New Roman" w:hAnsiTheme="majorHAnsi" w:cstheme="majorHAnsi"/>
                <w:b/>
                <w:bCs/>
                <w:sz w:val="20"/>
                <w:szCs w:val="20"/>
                <w:lang w:eastAsia="zh-CN"/>
                <w14:ligatures w14:val="none"/>
              </w:rPr>
              <w:t>Dostupnost putem drugih medija</w:t>
            </w:r>
          </w:p>
        </w:tc>
      </w:tr>
      <w:tr w:rsidR="00327FC2" w14:paraId="082152AE" w14:textId="77777777" w:rsidTr="00CC5D38">
        <w:trPr>
          <w:trHeight w:val="474"/>
          <w:jc w:val="center"/>
        </w:trPr>
        <w:tc>
          <w:tcPr>
            <w:tcW w:w="2180" w:type="dxa"/>
            <w:vMerge/>
            <w:tcBorders>
              <w:top w:val="single" w:sz="4" w:space="0" w:color="000000"/>
              <w:left w:val="single" w:sz="4" w:space="0" w:color="000000"/>
              <w:bottom w:val="single" w:sz="4" w:space="0" w:color="000000"/>
              <w:right w:val="single" w:sz="4" w:space="0" w:color="000000"/>
            </w:tcBorders>
            <w:vAlign w:val="center"/>
          </w:tcPr>
          <w:p w14:paraId="50593A2C" w14:textId="77777777" w:rsidR="00327FC2" w:rsidRDefault="00327FC2">
            <w:pPr>
              <w:widowControl w:val="0"/>
              <w:spacing w:after="0"/>
              <w:rPr>
                <w:rFonts w:asciiTheme="majorHAnsi" w:eastAsia="Calibri" w:hAnsiTheme="majorHAnsi" w:cstheme="majorHAnsi"/>
                <w:color w:val="000000"/>
                <w:sz w:val="20"/>
                <w:szCs w:val="20"/>
                <w14:ligatures w14:val="none"/>
              </w:rPr>
            </w:pPr>
          </w:p>
        </w:tc>
        <w:tc>
          <w:tcPr>
            <w:tcW w:w="4332" w:type="dxa"/>
            <w:gridSpan w:val="4"/>
            <w:tcBorders>
              <w:top w:val="single" w:sz="4" w:space="0" w:color="000000"/>
              <w:left w:val="single" w:sz="4" w:space="0" w:color="000000"/>
              <w:bottom w:val="single" w:sz="4" w:space="0" w:color="000000"/>
              <w:right w:val="single" w:sz="4" w:space="0" w:color="000000"/>
            </w:tcBorders>
            <w:vAlign w:val="center"/>
          </w:tcPr>
          <w:p w14:paraId="0A198F4B"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1. Maček, Z., Grozdek, G.: Mjerenja i dokumentacija u neurološkoj fizioterapiji. Fizioterapija 3 (dod. 2); 123 – 125.</w:t>
            </w:r>
          </w:p>
          <w:p w14:paraId="119AD38A"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2. Brumnić, V., Bošnjak, V., Znika, M., Čajkovac, N., Janković, S., Šklempe Kokić, I. (2016). Primjena proprioceptivne neuromuskularne facilitacije u sportu i rekreaciji. U: Smoljić, M., Janković, S. (ur.). Zbornik radova</w:t>
            </w:r>
          </w:p>
          <w:p w14:paraId="7BB21DCF"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2. međunarodnog znanstveno-stručnog skupa</w:t>
            </w:r>
          </w:p>
          <w:p w14:paraId="7B2E95BE"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"Fizioterapija u sportu, rekreaciji i wellnessu". Vukovar: Veleučilište Lavoslav Ružička u Vukovaru. 28-41.</w:t>
            </w:r>
          </w:p>
          <w:p w14:paraId="45338A7E"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3. Skočilić, S. (1999). Rana kineziološka dijagnostika i terapija po Vojti – skripta za studente Visoke zdravstvene</w:t>
            </w:r>
          </w:p>
          <w:p w14:paraId="6554CFF9"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škole. Zagreb: Klinika za dječje bolesti.</w:t>
            </w:r>
          </w:p>
          <w:p w14:paraId="01BB7940"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4. Jelica S. (2014) Conceptual approach to neurological rehabilitation-the Bobath concept. XXI Međunarodni znanstveni skup DIT Juraj Plenković, Zbornik radova, str. 296-300.</w:t>
            </w:r>
          </w:p>
          <w:p w14:paraId="10272E0C"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5. Brumnić, V. (2018). Proprioceptivna neuromuskularna facilitacija. Interni nastavni materijali iz kolegija Fizioterapijske vještine II za studente 3. godine Studija fizioterapije. Vukovar: Veleučilište Lavoslav Ružička u Vukovaru.</w:t>
            </w:r>
          </w:p>
        </w:tc>
        <w:tc>
          <w:tcPr>
            <w:tcW w:w="1275" w:type="dxa"/>
            <w:tcBorders>
              <w:top w:val="single" w:sz="4" w:space="0" w:color="000000"/>
              <w:left w:val="single" w:sz="4" w:space="0" w:color="000000"/>
              <w:bottom w:val="single" w:sz="4" w:space="0" w:color="000000"/>
              <w:right w:val="single" w:sz="4" w:space="0" w:color="000000"/>
            </w:tcBorders>
            <w:vAlign w:val="center"/>
          </w:tcPr>
          <w:p w14:paraId="4A1E32C4" w14:textId="77777777" w:rsidR="00327FC2" w:rsidRDefault="00327FC2">
            <w:pPr>
              <w:widowControl w:val="0"/>
              <w:snapToGrid w:val="0"/>
              <w:spacing w:before="90" w:after="90"/>
              <w:rPr>
                <w:rFonts w:asciiTheme="majorHAnsi" w:eastAsia="Times New Roman" w:hAnsiTheme="majorHAnsi" w:cstheme="majorHAnsi"/>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038E60B9" w14:textId="77777777" w:rsidR="00327FC2" w:rsidRDefault="00327FC2">
            <w:pPr>
              <w:widowControl w:val="0"/>
              <w:snapToGrid w:val="0"/>
              <w:spacing w:before="90" w:after="90"/>
              <w:jc w:val="center"/>
              <w:rPr>
                <w:rFonts w:asciiTheme="majorHAnsi" w:eastAsia="Times New Roman" w:hAnsiTheme="majorHAnsi" w:cstheme="majorHAnsi"/>
                <w:sz w:val="20"/>
                <w:szCs w:val="20"/>
                <w:lang w:eastAsia="zh-CN"/>
                <w14:ligatures w14:val="none"/>
              </w:rPr>
            </w:pPr>
          </w:p>
        </w:tc>
      </w:tr>
      <w:tr w:rsidR="00327FC2" w14:paraId="66180EAF" w14:textId="77777777" w:rsidTr="00CC5D38">
        <w:trPr>
          <w:trHeight w:val="474"/>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16D9CE7" w14:textId="77777777" w:rsidR="00327FC2" w:rsidRDefault="00257526">
            <w:pPr>
              <w:widowControl w:val="0"/>
              <w:tabs>
                <w:tab w:val="left" w:pos="567"/>
              </w:tabs>
              <w:spacing w:after="0" w:line="240" w:lineRule="auto"/>
              <w:ind w:left="435"/>
              <w:rPr>
                <w:rFonts w:asciiTheme="majorHAnsi" w:eastAsia="Calibri" w:hAnsiTheme="majorHAnsi" w:cstheme="majorHAnsi"/>
                <w:sz w:val="20"/>
                <w:szCs w:val="20"/>
                <w14:ligatures w14:val="none"/>
              </w:rPr>
            </w:pPr>
            <w:r>
              <w:rPr>
                <w:rFonts w:asciiTheme="majorHAnsi" w:eastAsia="Calibri" w:hAnsiTheme="majorHAnsi" w:cstheme="majorHAnsi"/>
                <w:color w:val="000000"/>
                <w:sz w:val="20"/>
                <w:szCs w:val="20"/>
                <w14:ligatures w14:val="none"/>
              </w:rPr>
              <w:t>Dopunska literatura (u trenutku prijave prijedloga studijskog programa)</w:t>
            </w:r>
          </w:p>
        </w:tc>
        <w:tc>
          <w:tcPr>
            <w:tcW w:w="4332" w:type="dxa"/>
            <w:gridSpan w:val="4"/>
            <w:tcBorders>
              <w:top w:val="single" w:sz="4" w:space="0" w:color="000000"/>
              <w:left w:val="single" w:sz="4" w:space="0" w:color="000000"/>
              <w:bottom w:val="single" w:sz="4" w:space="0" w:color="000000"/>
              <w:right w:val="single" w:sz="4" w:space="0" w:color="000000"/>
            </w:tcBorders>
            <w:vAlign w:val="center"/>
          </w:tcPr>
          <w:p w14:paraId="65290C87"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Jelica S., Kapac V., Bujišić G., Babić S., Jacić M., Gogić D. (2013) The Importance of Static and Dynamic Signs of Non-verbal Communication with Central Nervous System Impaired Children During the Kinesitherapy Treatment u: South Eastern Europe Health Sciences Journal (SEEHSJ) Travnik 2013, Vol.3 No 1, ISSN 2233-0186, str. 69-74.</w:t>
            </w:r>
          </w:p>
          <w:p w14:paraId="72D2833D"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 xml:space="preserve">Jelica, S. (2018) Osnove normalnog pokreta i tretmana neurološkog pacijenta. Interni nastavni </w:t>
            </w:r>
            <w:r>
              <w:rPr>
                <w:rFonts w:asciiTheme="majorHAnsi" w:eastAsia="Times New Roman" w:hAnsiTheme="majorHAnsi" w:cstheme="majorHAnsi"/>
                <w:sz w:val="20"/>
                <w:szCs w:val="20"/>
                <w:lang w:eastAsia="zh-CN"/>
                <w14:ligatures w14:val="none"/>
              </w:rPr>
              <w:lastRenderedPageBreak/>
              <w:t>materijali iz kolegoja Fizioterapijske vještine II.</w:t>
            </w:r>
          </w:p>
          <w:p w14:paraId="1101AB8E"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Jelica S. (2009) Rana rehabilitacija odraslih pacijenta sa stečenom lezijom SŽS-a, Šesti kongres fizioterapeuta Hrvatske s međunarodnim sudjelovanjem, Šibenik, Zbornik radova, str. 106-110.</w:t>
            </w:r>
          </w:p>
          <w:p w14:paraId="081F2BC0"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Raine, S. Meadows, L, Ellerington, M. L. (2009) Bobath Concept- Theory and Clinical Practice in Neurological Rehabilitation, knjiga. Blackwell Publishing: Oxford, UK.</w:t>
            </w:r>
          </w:p>
          <w:p w14:paraId="2EDE0AF7"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Glelsvik, B.B. (2008) The Bobath Concept in Adult neurologu, knjiga. Thieme: New York.</w:t>
            </w:r>
          </w:p>
          <w:p w14:paraId="175771A3"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Hanson, C. Proprioceptive Neuromuscular Facilitation. U: Hall, C. M., Brody, L. T. (2005). Therapeutic exercise: moving toward function. Lippincott Williams &amp; Wilkins. 309 – 329.</w:t>
            </w:r>
          </w:p>
          <w:p w14:paraId="10AF2DC5"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Kisner, C., Colby, L. A. (2007). Proprioceptive neuromuscular facilitation —principles and techniques. U: Kisner, C., Colby, L. A. Therapeutic exercise: Foundations and techniques. Philadelphia: Fa Davis Company.</w:t>
            </w:r>
          </w:p>
          <w:p w14:paraId="2B7B90D8"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8. Graham JV. i sur. The Bobath concept in contemporary clinical practice. Topics in stroke rehabilitation. 2009</w:t>
            </w:r>
          </w:p>
          <w:p w14:paraId="3E7083BD" w14:textId="77777777" w:rsidR="00327FC2" w:rsidRDefault="00327FC2">
            <w:pPr>
              <w:widowControl w:val="0"/>
              <w:snapToGrid w:val="0"/>
              <w:spacing w:before="90" w:after="90"/>
              <w:rPr>
                <w:rFonts w:asciiTheme="majorHAnsi" w:eastAsia="Times New Roman" w:hAnsiTheme="majorHAnsi" w:cstheme="majorHAnsi"/>
                <w:sz w:val="20"/>
                <w:szCs w:val="20"/>
                <w:lang w:eastAsia="zh-CN"/>
                <w14:ligatures w14:val="none"/>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D7AB842" w14:textId="77777777" w:rsidR="00327FC2" w:rsidRDefault="00327FC2">
            <w:pPr>
              <w:widowControl w:val="0"/>
              <w:snapToGrid w:val="0"/>
              <w:spacing w:before="90" w:after="90"/>
              <w:rPr>
                <w:rFonts w:asciiTheme="majorHAnsi" w:eastAsia="Times New Roman" w:hAnsiTheme="majorHAnsi" w:cstheme="majorHAnsi"/>
                <w:sz w:val="20"/>
                <w:szCs w:val="20"/>
                <w:lang w:eastAsia="zh-CN"/>
                <w14:ligatures w14:val="none"/>
              </w:rPr>
            </w:pPr>
          </w:p>
          <w:p w14:paraId="67FBAA92" w14:textId="77777777" w:rsidR="00327FC2" w:rsidRDefault="00327FC2">
            <w:pPr>
              <w:widowControl w:val="0"/>
              <w:snapToGrid w:val="0"/>
              <w:spacing w:before="90" w:after="90"/>
              <w:rPr>
                <w:rFonts w:asciiTheme="majorHAnsi" w:eastAsia="Times New Roman" w:hAnsiTheme="majorHAnsi" w:cstheme="majorHAnsi"/>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3CCB80C6" w14:textId="77777777" w:rsidR="00327FC2" w:rsidRDefault="00327FC2">
            <w:pPr>
              <w:widowControl w:val="0"/>
              <w:snapToGrid w:val="0"/>
              <w:spacing w:before="90" w:after="90"/>
              <w:rPr>
                <w:rFonts w:asciiTheme="majorHAnsi" w:eastAsia="Times New Roman" w:hAnsiTheme="majorHAnsi" w:cstheme="majorHAnsi"/>
                <w:sz w:val="20"/>
                <w:szCs w:val="20"/>
                <w:lang w:eastAsia="zh-CN"/>
                <w14:ligatures w14:val="none"/>
              </w:rPr>
            </w:pPr>
          </w:p>
        </w:tc>
      </w:tr>
    </w:tbl>
    <w:p w14:paraId="43F838D9" w14:textId="77777777" w:rsidR="00327FC2" w:rsidRDefault="00327FC2">
      <w:pPr>
        <w:spacing w:before="145" w:after="140" w:line="276" w:lineRule="auto"/>
        <w:ind w:left="340"/>
        <w:jc w:val="both"/>
        <w:rPr>
          <w:rFonts w:ascii="Times New Roman" w:eastAsia="Calibri" w:hAnsi="Times New Roman" w:cs="Calibri"/>
          <w:color w:val="4F81BC"/>
          <w:sz w:val="24"/>
          <w:lang w:val="en-GB" w:eastAsia="zh-CN"/>
          <w14:ligatures w14:val="none"/>
        </w:rPr>
      </w:pPr>
    </w:p>
    <w:p w14:paraId="24A9BE8A" w14:textId="77777777" w:rsidR="00327FC2" w:rsidRDefault="00327FC2">
      <w:pPr>
        <w:spacing w:before="145" w:after="140" w:line="276" w:lineRule="auto"/>
        <w:ind w:left="340"/>
        <w:jc w:val="both"/>
        <w:rPr>
          <w:rFonts w:ascii="Times New Roman" w:eastAsia="Calibri" w:hAnsi="Times New Roman" w:cs="Calibri"/>
          <w:color w:val="4F81BC"/>
          <w:sz w:val="24"/>
          <w:lang w:val="en-GB" w:eastAsia="zh-CN"/>
          <w14:ligatures w14:val="none"/>
        </w:rPr>
      </w:pPr>
    </w:p>
    <w:p w14:paraId="1EFF8894" w14:textId="77777777" w:rsidR="00327FC2" w:rsidRDefault="00327FC2">
      <w:pPr>
        <w:spacing w:before="145" w:after="140" w:line="276" w:lineRule="auto"/>
        <w:ind w:left="340"/>
        <w:jc w:val="both"/>
        <w:rPr>
          <w:rFonts w:ascii="Times New Roman" w:eastAsia="Calibri" w:hAnsi="Times New Roman" w:cs="Calibri"/>
          <w:color w:val="4F81BC"/>
          <w:sz w:val="24"/>
          <w:lang w:val="en-GB" w:eastAsia="zh-CN"/>
          <w14:ligatures w14:val="none"/>
        </w:rPr>
      </w:pPr>
    </w:p>
    <w:p w14:paraId="4C276471" w14:textId="77777777" w:rsidR="00327FC2" w:rsidRDefault="00327FC2">
      <w:pPr>
        <w:spacing w:before="145" w:after="140" w:line="276" w:lineRule="auto"/>
        <w:ind w:left="340"/>
        <w:jc w:val="both"/>
        <w:rPr>
          <w:rFonts w:ascii="Times New Roman" w:eastAsia="Calibri" w:hAnsi="Times New Roman" w:cs="Calibri"/>
          <w:color w:val="4F81BC"/>
          <w:sz w:val="24"/>
          <w:lang w:val="en-GB" w:eastAsia="zh-CN"/>
          <w14:ligatures w14:val="none"/>
        </w:rPr>
      </w:pPr>
    </w:p>
    <w:p w14:paraId="7554AC10" w14:textId="77777777" w:rsidR="00CC5D38" w:rsidRDefault="00CC5D38">
      <w:pPr>
        <w:spacing w:after="0" w:line="240" w:lineRule="auto"/>
        <w:rPr>
          <w:rFonts w:ascii="Times New Roman" w:eastAsia="Calibri" w:hAnsi="Times New Roman" w:cs="Calibri"/>
          <w:color w:val="4F81BC"/>
          <w:sz w:val="24"/>
          <w:lang w:val="en-GB" w:eastAsia="zh-CN"/>
          <w14:ligatures w14:val="none"/>
        </w:rPr>
      </w:pPr>
      <w:r>
        <w:rPr>
          <w:rFonts w:ascii="Times New Roman" w:eastAsia="Calibri" w:hAnsi="Times New Roman" w:cs="Calibri"/>
          <w:color w:val="4F81BC"/>
          <w:sz w:val="24"/>
          <w:lang w:val="en-GB" w:eastAsia="zh-CN"/>
          <w14:ligatures w14:val="none"/>
        </w:rPr>
        <w:br w:type="page"/>
      </w:r>
    </w:p>
    <w:p w14:paraId="1E451241" w14:textId="66AC26AD" w:rsidR="00327FC2" w:rsidRDefault="00257526">
      <w:pPr>
        <w:spacing w:before="145" w:after="140" w:line="276" w:lineRule="auto"/>
        <w:ind w:left="340"/>
        <w:jc w:val="both"/>
        <w:rPr>
          <w:rFonts w:ascii="Times New Roman" w:eastAsia="Calibri" w:hAnsi="Times New Roman" w:cs="Calibri"/>
          <w:sz w:val="24"/>
          <w:lang w:val="en-GB" w:eastAsia="zh-CN"/>
          <w14:ligatures w14:val="none"/>
        </w:rPr>
      </w:pPr>
      <w:r>
        <w:rPr>
          <w:rFonts w:ascii="Times New Roman" w:eastAsia="Calibri" w:hAnsi="Times New Roman" w:cs="Calibri"/>
          <w:color w:val="4F81BC"/>
          <w:sz w:val="24"/>
          <w:lang w:val="en-GB" w:eastAsia="zh-CN"/>
          <w14:ligatures w14:val="none"/>
        </w:rPr>
        <w:lastRenderedPageBreak/>
        <w:t>METODE</w:t>
      </w:r>
      <w:r>
        <w:rPr>
          <w:rFonts w:ascii="Times New Roman" w:eastAsia="Calibri" w:hAnsi="Times New Roman" w:cs="Calibri"/>
          <w:color w:val="4F81BC"/>
          <w:spacing w:val="-4"/>
          <w:sz w:val="24"/>
          <w:lang w:val="en-GB" w:eastAsia="zh-CN"/>
          <w14:ligatures w14:val="none"/>
        </w:rPr>
        <w:t xml:space="preserve"> </w:t>
      </w:r>
      <w:r>
        <w:rPr>
          <w:rFonts w:ascii="Times New Roman" w:eastAsia="Calibri" w:hAnsi="Times New Roman" w:cs="Calibri"/>
          <w:color w:val="4F81BC"/>
          <w:sz w:val="24"/>
          <w:lang w:val="en-GB" w:eastAsia="zh-CN"/>
          <w14:ligatures w14:val="none"/>
        </w:rPr>
        <w:t>ISTRAŽIVANJA</w:t>
      </w:r>
      <w:r>
        <w:rPr>
          <w:rFonts w:ascii="Times New Roman" w:eastAsia="Calibri" w:hAnsi="Times New Roman" w:cs="Calibri"/>
          <w:color w:val="4F81BC"/>
          <w:spacing w:val="-6"/>
          <w:sz w:val="24"/>
          <w:lang w:val="en-GB" w:eastAsia="zh-CN"/>
          <w14:ligatures w14:val="none"/>
        </w:rPr>
        <w:t xml:space="preserve"> </w:t>
      </w:r>
      <w:r>
        <w:rPr>
          <w:rFonts w:ascii="Times New Roman" w:eastAsia="Calibri" w:hAnsi="Times New Roman" w:cs="Calibri"/>
          <w:color w:val="4F81BC"/>
          <w:sz w:val="24"/>
          <w:lang w:val="en-GB" w:eastAsia="zh-CN"/>
          <w14:ligatures w14:val="none"/>
        </w:rPr>
        <w:t>U</w:t>
      </w:r>
      <w:r>
        <w:rPr>
          <w:rFonts w:ascii="Times New Roman" w:eastAsia="Calibri" w:hAnsi="Times New Roman" w:cs="Calibri"/>
          <w:color w:val="4F81BC"/>
          <w:spacing w:val="-2"/>
          <w:sz w:val="24"/>
          <w:lang w:val="en-GB" w:eastAsia="zh-CN"/>
          <w14:ligatures w14:val="none"/>
        </w:rPr>
        <w:t xml:space="preserve"> </w:t>
      </w:r>
      <w:r>
        <w:rPr>
          <w:rFonts w:ascii="Times New Roman" w:eastAsia="Calibri" w:hAnsi="Times New Roman" w:cs="Calibri"/>
          <w:color w:val="4F81BC"/>
          <w:sz w:val="24"/>
          <w:lang w:val="en-GB" w:eastAsia="zh-CN"/>
          <w14:ligatures w14:val="none"/>
        </w:rPr>
        <w:t>FIZIOTERAPIJI</w:t>
      </w:r>
    </w:p>
    <w:tbl>
      <w:tblPr>
        <w:tblW w:w="9060" w:type="dxa"/>
        <w:jc w:val="center"/>
        <w:tblLayout w:type="fixed"/>
        <w:tblLook w:val="04A0" w:firstRow="1" w:lastRow="0" w:firstColumn="1" w:lastColumn="0" w:noHBand="0" w:noVBand="1"/>
      </w:tblPr>
      <w:tblGrid>
        <w:gridCol w:w="2180"/>
        <w:gridCol w:w="1357"/>
        <w:gridCol w:w="849"/>
        <w:gridCol w:w="212"/>
        <w:gridCol w:w="356"/>
        <w:gridCol w:w="1558"/>
        <w:gridCol w:w="1275"/>
        <w:gridCol w:w="1273"/>
      </w:tblGrid>
      <w:tr w:rsidR="00327FC2" w14:paraId="7779D36A" w14:textId="77777777">
        <w:trPr>
          <w:trHeight w:val="30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5AD9FADD"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sz w:val="20"/>
                <w:szCs w:val="20"/>
                <w14:ligatures w14:val="none"/>
              </w:rPr>
              <w:t>1.  OPIS PREDMETA - OPĆE INFORMACIJE</w:t>
            </w:r>
          </w:p>
        </w:tc>
      </w:tr>
      <w:tr w:rsidR="00327FC2" w14:paraId="78E09E43" w14:textId="77777777">
        <w:trPr>
          <w:trHeight w:val="453"/>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7B06F43" w14:textId="77777777" w:rsidR="00327FC2" w:rsidRDefault="00257526">
            <w:pPr>
              <w:widowControl w:val="0"/>
              <w:numPr>
                <w:ilvl w:val="1"/>
                <w:numId w:val="193"/>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Nositelj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02D3C71D"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Valentina Šipuš, dipl. kat., sv. spec. soc. pol. </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118A585D" w14:textId="77777777" w:rsidR="00327FC2" w:rsidRDefault="00257526">
            <w:pPr>
              <w:widowControl w:val="0"/>
              <w:numPr>
                <w:ilvl w:val="1"/>
                <w:numId w:val="197"/>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Godina studija</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036C9D71" w14:textId="77777777" w:rsidR="00327FC2" w:rsidRDefault="00257526">
            <w:pPr>
              <w:widowControl w:val="0"/>
              <w:tabs>
                <w:tab w:val="left" w:pos="2820"/>
              </w:tabs>
              <w:snapToGrid w:val="0"/>
              <w:spacing w:after="200" w:line="276"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3. godina, V. semestar</w:t>
            </w:r>
          </w:p>
        </w:tc>
      </w:tr>
      <w:tr w:rsidR="00327FC2" w14:paraId="14ABF2C0" w14:textId="77777777">
        <w:trPr>
          <w:trHeight w:val="575"/>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C24629B" w14:textId="77777777" w:rsidR="00327FC2" w:rsidRDefault="00257526">
            <w:pPr>
              <w:widowControl w:val="0"/>
              <w:numPr>
                <w:ilvl w:val="1"/>
                <w:numId w:val="193"/>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Naziv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7AE7AE4B" w14:textId="77777777" w:rsidR="00327FC2" w:rsidRDefault="00257526">
            <w:pPr>
              <w:widowControl w:val="0"/>
              <w:tabs>
                <w:tab w:val="left" w:pos="2820"/>
              </w:tabs>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Metode istraživanja u fizioterapiji</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25167938" w14:textId="77777777" w:rsidR="00327FC2" w:rsidRDefault="00257526">
            <w:pPr>
              <w:widowControl w:val="0"/>
              <w:numPr>
                <w:ilvl w:val="1"/>
                <w:numId w:val="197"/>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Bodovna vrijednost (ECTS)</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A352A7D"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4</w:t>
            </w:r>
          </w:p>
        </w:tc>
      </w:tr>
      <w:tr w:rsidR="00327FC2" w14:paraId="6E28937A" w14:textId="77777777">
        <w:trPr>
          <w:trHeight w:val="72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238C7476" w14:textId="77777777" w:rsidR="00327FC2" w:rsidRDefault="00257526">
            <w:pPr>
              <w:widowControl w:val="0"/>
              <w:numPr>
                <w:ilvl w:val="1"/>
                <w:numId w:val="194"/>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Suradnici</w:t>
            </w:r>
          </w:p>
        </w:tc>
        <w:tc>
          <w:tcPr>
            <w:tcW w:w="241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5E5C9BFF" w14:textId="1243FACE"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Manuela Kušec</w:t>
            </w:r>
            <w:r w:rsidR="00CC5D38">
              <w:rPr>
                <w:rFonts w:ascii="Calibri Light" w:eastAsia="Calibri" w:hAnsi="Calibri Light" w:cs="Calibri Light"/>
                <w:sz w:val="20"/>
                <w:szCs w:val="20"/>
                <w14:ligatures w14:val="none"/>
              </w:rPr>
              <w:t>, prof. fiz. i kem.</w:t>
            </w:r>
          </w:p>
          <w:p w14:paraId="1055EDC0" w14:textId="77777777" w:rsidR="00CC5D38"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Petra Krstičević</w:t>
            </w:r>
            <w:r w:rsidR="00CC5D38">
              <w:rPr>
                <w:rFonts w:ascii="Calibri Light" w:eastAsia="Calibri" w:hAnsi="Calibri Light" w:cs="Calibri Light"/>
                <w:sz w:val="20"/>
                <w:szCs w:val="20"/>
                <w14:ligatures w14:val="none"/>
              </w:rPr>
              <w:t>, mag. physioth.</w:t>
            </w:r>
          </w:p>
          <w:p w14:paraId="3262D7F8" w14:textId="0A8D1B05" w:rsidR="007936D1" w:rsidRDefault="007936D1">
            <w:pPr>
              <w:widowControl w:val="0"/>
              <w:tabs>
                <w:tab w:val="left" w:pos="2820"/>
              </w:tabs>
              <w:spacing w:after="0" w:line="240" w:lineRule="auto"/>
              <w:rPr>
                <w:rFonts w:ascii="Calibri Light" w:eastAsia="Calibri" w:hAnsi="Calibri Light" w:cs="Calibri Light"/>
                <w:sz w:val="20"/>
                <w:szCs w:val="20"/>
                <w14:ligatures w14:val="none"/>
              </w:rPr>
            </w:pPr>
            <w:r w:rsidRPr="007936D1">
              <w:rPr>
                <w:rFonts w:ascii="Calibri Light" w:eastAsia="Calibri" w:hAnsi="Calibri Light" w:cs="Calibri Light"/>
                <w:sz w:val="20"/>
                <w:szCs w:val="20"/>
                <w14:ligatures w14:val="none"/>
              </w:rPr>
              <w:t>dr. sc. Ivan</w:t>
            </w:r>
            <w:r>
              <w:rPr>
                <w:rFonts w:ascii="Calibri Light" w:eastAsia="Calibri" w:hAnsi="Calibri Light" w:cs="Calibri Light"/>
                <w:sz w:val="20"/>
                <w:szCs w:val="20"/>
                <w14:ligatures w14:val="none"/>
              </w:rPr>
              <w:t>a</w:t>
            </w:r>
            <w:r w:rsidRPr="007936D1">
              <w:rPr>
                <w:rFonts w:ascii="Calibri Light" w:eastAsia="Calibri" w:hAnsi="Calibri Light" w:cs="Calibri Light"/>
                <w:sz w:val="20"/>
                <w:szCs w:val="20"/>
                <w14:ligatures w14:val="none"/>
              </w:rPr>
              <w:t xml:space="preserve"> Stanić, mag. oecol.</w:t>
            </w:r>
          </w:p>
          <w:p w14:paraId="0B9A6855" w14:textId="7508DCB7" w:rsidR="007936D1" w:rsidRDefault="00060384">
            <w:pPr>
              <w:widowControl w:val="0"/>
              <w:tabs>
                <w:tab w:val="left" w:pos="2820"/>
              </w:tabs>
              <w:spacing w:after="0" w:line="240" w:lineRule="auto"/>
              <w:rPr>
                <w:rFonts w:ascii="Calibri Light" w:eastAsia="Calibri" w:hAnsi="Calibri Light" w:cs="Calibri Light"/>
                <w:sz w:val="20"/>
                <w:szCs w:val="20"/>
                <w14:ligatures w14:val="none"/>
              </w:rPr>
            </w:pPr>
            <w:r w:rsidRPr="00060384">
              <w:rPr>
                <w:rFonts w:ascii="Calibri Light" w:eastAsia="Calibri" w:hAnsi="Calibri Light" w:cs="Calibri Light"/>
                <w:sz w:val="20"/>
                <w:szCs w:val="20"/>
                <w14:ligatures w14:val="none"/>
              </w:rPr>
              <w:t>Lucij</w:t>
            </w:r>
            <w:r w:rsidR="00DC5C13">
              <w:rPr>
                <w:rFonts w:ascii="Calibri Light" w:eastAsia="Calibri" w:hAnsi="Calibri Light" w:cs="Calibri Light"/>
                <w:sz w:val="20"/>
                <w:szCs w:val="20"/>
                <w14:ligatures w14:val="none"/>
              </w:rPr>
              <w:t>a</w:t>
            </w:r>
            <w:r w:rsidR="009E73DA">
              <w:rPr>
                <w:rFonts w:ascii="Calibri Light" w:eastAsia="Calibri" w:hAnsi="Calibri Light" w:cs="Calibri Light"/>
                <w:sz w:val="20"/>
                <w:szCs w:val="20"/>
                <w14:ligatures w14:val="none"/>
              </w:rPr>
              <w:t>Higijena</w:t>
            </w:r>
            <w:r w:rsidRPr="00060384">
              <w:rPr>
                <w:rFonts w:ascii="Calibri Light" w:eastAsia="Calibri" w:hAnsi="Calibri Light" w:cs="Calibri Light"/>
                <w:sz w:val="20"/>
                <w:szCs w:val="20"/>
                <w14:ligatures w14:val="none"/>
              </w:rPr>
              <w:t xml:space="preserve"> Horvatinec, mag. biol. exp.</w:t>
            </w:r>
          </w:p>
          <w:p w14:paraId="21D96A45" w14:textId="63098588" w:rsidR="007936D1" w:rsidRDefault="007936D1">
            <w:pPr>
              <w:widowControl w:val="0"/>
              <w:tabs>
                <w:tab w:val="left" w:pos="2820"/>
              </w:tabs>
              <w:spacing w:after="0" w:line="240" w:lineRule="auto"/>
              <w:rPr>
                <w:rFonts w:ascii="Calibri Light" w:eastAsia="Calibri" w:hAnsi="Calibri Light" w:cs="Calibri Light"/>
                <w:sz w:val="20"/>
                <w:szCs w:val="20"/>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2CCE8A5F" w14:textId="77777777" w:rsidR="00327FC2" w:rsidRDefault="00257526">
            <w:pPr>
              <w:widowControl w:val="0"/>
              <w:numPr>
                <w:ilvl w:val="1"/>
                <w:numId w:val="197"/>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Način izvođenja nastave (broj sati P+V+S+ e-učenje)</w:t>
            </w: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9F25EC"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P – 30</w:t>
            </w:r>
          </w:p>
          <w:p w14:paraId="167E862F"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 – 45</w:t>
            </w:r>
          </w:p>
          <w:p w14:paraId="0EEE7C70" w14:textId="77777777" w:rsidR="00327FC2" w:rsidRDefault="00327FC2">
            <w:pPr>
              <w:widowControl w:val="0"/>
              <w:tabs>
                <w:tab w:val="left" w:pos="2820"/>
              </w:tabs>
              <w:snapToGrid w:val="0"/>
              <w:rPr>
                <w:rFonts w:ascii="Calibri Light" w:eastAsia="Calibri" w:hAnsi="Calibri Light" w:cs="Calibri Light"/>
                <w:sz w:val="20"/>
                <w:szCs w:val="20"/>
                <w14:ligatures w14:val="none"/>
              </w:rPr>
            </w:pPr>
          </w:p>
        </w:tc>
      </w:tr>
      <w:tr w:rsidR="00327FC2" w14:paraId="0B0AA2F7" w14:textId="77777777">
        <w:trPr>
          <w:trHeight w:val="723"/>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5AE9167" w14:textId="77777777" w:rsidR="00327FC2" w:rsidRDefault="00327FC2">
            <w:pPr>
              <w:widowControl w:val="0"/>
              <w:spacing w:after="0"/>
              <w:rPr>
                <w:rFonts w:ascii="Calibri Light" w:eastAsia="Calibri" w:hAnsi="Calibri Light" w:cs="Calibri Light"/>
                <w:b/>
                <w:bCs/>
                <w:sz w:val="20"/>
                <w:szCs w:val="20"/>
                <w14:ligatures w14:val="none"/>
              </w:rPr>
            </w:pPr>
          </w:p>
        </w:tc>
        <w:tc>
          <w:tcPr>
            <w:tcW w:w="2418" w:type="dxa"/>
            <w:gridSpan w:val="3"/>
            <w:vMerge/>
            <w:tcBorders>
              <w:top w:val="single" w:sz="4" w:space="0" w:color="000000"/>
              <w:left w:val="single" w:sz="4" w:space="0" w:color="000000"/>
              <w:bottom w:val="single" w:sz="4" w:space="0" w:color="000000"/>
              <w:right w:val="single" w:sz="4" w:space="0" w:color="000000"/>
            </w:tcBorders>
            <w:vAlign w:val="center"/>
          </w:tcPr>
          <w:p w14:paraId="350CED6B" w14:textId="77777777" w:rsidR="00327FC2" w:rsidRDefault="00327FC2">
            <w:pPr>
              <w:widowControl w:val="0"/>
              <w:spacing w:after="0"/>
              <w:rPr>
                <w:rFonts w:ascii="Calibri Light" w:eastAsia="Calibri" w:hAnsi="Calibri Light" w:cs="Calibri Light"/>
                <w:sz w:val="20"/>
                <w:szCs w:val="20"/>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4BFCE2E9" w14:textId="77777777" w:rsidR="00327FC2" w:rsidRDefault="00257526">
            <w:pPr>
              <w:widowControl w:val="0"/>
              <w:numPr>
                <w:ilvl w:val="1"/>
                <w:numId w:val="197"/>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Samostalan rad studenta (broj sati)</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F99D199"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45</w:t>
            </w:r>
          </w:p>
        </w:tc>
      </w:tr>
      <w:tr w:rsidR="00327FC2" w14:paraId="38AF82CE" w14:textId="77777777">
        <w:trPr>
          <w:trHeight w:val="157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21AA30A" w14:textId="77777777" w:rsidR="00327FC2" w:rsidRDefault="00257526">
            <w:pPr>
              <w:widowControl w:val="0"/>
              <w:numPr>
                <w:ilvl w:val="1"/>
                <w:numId w:val="195"/>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Studijski program (preddiplomski, diplomski, integrirani)</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42ED9125"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Prijediplomski studij fizioterapije </w:t>
            </w:r>
          </w:p>
          <w:p w14:paraId="2EE62277" w14:textId="77777777" w:rsidR="00327FC2" w:rsidRDefault="00327FC2">
            <w:pPr>
              <w:widowControl w:val="0"/>
              <w:tabs>
                <w:tab w:val="left" w:pos="2820"/>
              </w:tabs>
              <w:snapToGrid w:val="0"/>
              <w:rPr>
                <w:rFonts w:ascii="Calibri Light" w:eastAsia="Calibri" w:hAnsi="Calibri Light" w:cs="Calibri Light"/>
                <w:sz w:val="20"/>
                <w:szCs w:val="20"/>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4DC509E5" w14:textId="77777777" w:rsidR="00327FC2" w:rsidRDefault="00257526">
            <w:pPr>
              <w:widowControl w:val="0"/>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 xml:space="preserve">1.10. Razina primjene e-učenja (1, 2, 3 razina), postotak izvođenja predmeta online (maks. 20%) </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1B1967CA" w14:textId="77777777" w:rsidR="00327FC2" w:rsidRDefault="00327FC2">
            <w:pPr>
              <w:widowControl w:val="0"/>
              <w:tabs>
                <w:tab w:val="left" w:pos="2820"/>
              </w:tabs>
              <w:snapToGrid w:val="0"/>
              <w:rPr>
                <w:rFonts w:ascii="Calibri Light" w:eastAsia="Calibri" w:hAnsi="Calibri Light" w:cs="Calibri Light"/>
                <w:sz w:val="20"/>
                <w:szCs w:val="20"/>
                <w14:ligatures w14:val="none"/>
              </w:rPr>
            </w:pPr>
          </w:p>
        </w:tc>
      </w:tr>
      <w:tr w:rsidR="00327FC2" w14:paraId="77DC8885" w14:textId="77777777">
        <w:trPr>
          <w:trHeight w:val="113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039EB2F" w14:textId="77777777" w:rsidR="00327FC2" w:rsidRDefault="00257526">
            <w:pPr>
              <w:widowControl w:val="0"/>
              <w:numPr>
                <w:ilvl w:val="1"/>
                <w:numId w:val="196"/>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Status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09003575"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Obvezni</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680F72A3" w14:textId="77777777" w:rsidR="00327FC2" w:rsidRDefault="00257526">
            <w:pPr>
              <w:widowControl w:val="0"/>
              <w:tabs>
                <w:tab w:val="left" w:pos="459"/>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1.11. Očekivani broj studenata na predmetu</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3ADCCB4"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50 (prijediplomski studij)</w:t>
            </w:r>
          </w:p>
          <w:p w14:paraId="2D92E80A" w14:textId="77777777" w:rsidR="00327FC2" w:rsidRDefault="00327FC2">
            <w:pPr>
              <w:widowControl w:val="0"/>
              <w:tabs>
                <w:tab w:val="left" w:pos="2820"/>
              </w:tabs>
              <w:snapToGrid w:val="0"/>
              <w:rPr>
                <w:rFonts w:ascii="Calibri Light" w:eastAsia="Calibri" w:hAnsi="Calibri Light" w:cs="Calibri Light"/>
                <w:sz w:val="20"/>
                <w:szCs w:val="20"/>
                <w14:ligatures w14:val="none"/>
              </w:rPr>
            </w:pPr>
          </w:p>
        </w:tc>
      </w:tr>
      <w:tr w:rsidR="00327FC2" w14:paraId="39F4EC5D" w14:textId="77777777">
        <w:trPr>
          <w:trHeight w:val="131"/>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626E3BB1"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sz w:val="20"/>
                <w:szCs w:val="20"/>
                <w14:ligatures w14:val="none"/>
              </w:rPr>
              <w:t>2. OPIS PREDMETA</w:t>
            </w:r>
          </w:p>
        </w:tc>
      </w:tr>
      <w:tr w:rsidR="00327FC2" w14:paraId="0C593F01" w14:textId="77777777">
        <w:trPr>
          <w:trHeight w:val="852"/>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41C7751" w14:textId="77777777" w:rsidR="00327FC2" w:rsidRDefault="00257526">
            <w:pPr>
              <w:widowControl w:val="0"/>
              <w:numPr>
                <w:ilvl w:val="1"/>
                <w:numId w:val="198"/>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Ciljevi predmeta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531A157F" w14:textId="77777777" w:rsidR="00327FC2" w:rsidRDefault="00257526">
            <w:pPr>
              <w:widowControl w:val="0"/>
              <w:numPr>
                <w:ilvl w:val="0"/>
                <w:numId w:val="192"/>
              </w:numPr>
              <w:spacing w:after="200" w:line="240"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 xml:space="preserve">Upoznati studente sa svim važnim elementima istraživačkog nacrta, kao i istraživačkog izvještaja. </w:t>
            </w:r>
          </w:p>
          <w:p w14:paraId="2AB79662" w14:textId="77777777" w:rsidR="00327FC2" w:rsidRDefault="00257526">
            <w:pPr>
              <w:widowControl w:val="0"/>
              <w:numPr>
                <w:ilvl w:val="0"/>
                <w:numId w:val="192"/>
              </w:numPr>
              <w:spacing w:after="200" w:line="240"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 xml:space="preserve">Upoznati studente sa fazama istraživačkog rada u fizioterapiji. </w:t>
            </w:r>
          </w:p>
          <w:p w14:paraId="601100FF" w14:textId="77777777" w:rsidR="00327FC2" w:rsidRDefault="00257526">
            <w:pPr>
              <w:widowControl w:val="0"/>
              <w:numPr>
                <w:ilvl w:val="0"/>
                <w:numId w:val="192"/>
              </w:numPr>
              <w:spacing w:after="200" w:line="240"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 xml:space="preserve">Osposobiti studente za samostalno planiranje i izvođenje jednostavnijih istraživanja, te prezentiranje rezultata. </w:t>
            </w:r>
          </w:p>
          <w:p w14:paraId="076016D9" w14:textId="77777777" w:rsidR="00327FC2" w:rsidRDefault="00257526">
            <w:pPr>
              <w:widowControl w:val="0"/>
              <w:numPr>
                <w:ilvl w:val="0"/>
                <w:numId w:val="192"/>
              </w:numPr>
              <w:spacing w:after="200" w:line="240"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Upoznati studente sa osnovnim statističkim postupcima kod obrade rezultata, i primjenu ovisno o vrsti podataka kojom raspolažu.</w:t>
            </w:r>
          </w:p>
        </w:tc>
      </w:tr>
      <w:tr w:rsidR="00327FC2" w14:paraId="744504FF" w14:textId="77777777">
        <w:trPr>
          <w:trHeight w:val="108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6D2B75E" w14:textId="77777777" w:rsidR="00327FC2" w:rsidRDefault="00257526">
            <w:pPr>
              <w:widowControl w:val="0"/>
              <w:numPr>
                <w:ilvl w:val="1"/>
                <w:numId w:val="198"/>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Uvjeti za upis predmeta i ulazne kompetencije koje su potrebne za predmet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6CD17F37" w14:textId="77777777" w:rsidR="00327FC2" w:rsidRDefault="00327FC2">
            <w:pPr>
              <w:widowControl w:val="0"/>
              <w:tabs>
                <w:tab w:val="left" w:pos="2820"/>
              </w:tabs>
              <w:snapToGrid w:val="0"/>
              <w:jc w:val="center"/>
              <w:rPr>
                <w:rFonts w:ascii="Calibri Light" w:eastAsia="Calibri" w:hAnsi="Calibri Light" w:cs="Calibri Light"/>
                <w:sz w:val="20"/>
                <w:szCs w:val="20"/>
                <w:highlight w:val="yellow"/>
                <w14:ligatures w14:val="none"/>
              </w:rPr>
            </w:pPr>
          </w:p>
          <w:p w14:paraId="3C0A5AAA" w14:textId="77777777" w:rsidR="00327FC2" w:rsidRDefault="00257526">
            <w:pPr>
              <w:widowControl w:val="0"/>
              <w:tabs>
                <w:tab w:val="left" w:pos="2820"/>
              </w:tabs>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w:t>
            </w:r>
          </w:p>
        </w:tc>
      </w:tr>
      <w:tr w:rsidR="00327FC2" w14:paraId="243591B1" w14:textId="77777777">
        <w:trPr>
          <w:trHeight w:val="96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6DD914B" w14:textId="77777777" w:rsidR="00327FC2" w:rsidRDefault="00257526">
            <w:pPr>
              <w:widowControl w:val="0"/>
              <w:numPr>
                <w:ilvl w:val="1"/>
                <w:numId w:val="198"/>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 xml:space="preserve">Očekivani ishodi učenja na razini programa kojima predmet doprinosi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4D1B9807" w14:textId="77777777" w:rsidR="00327FC2" w:rsidRDefault="00257526">
            <w:pPr>
              <w:widowControl w:val="0"/>
              <w:spacing w:after="0" w:line="240" w:lineRule="auto"/>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Poduprijeti odabir fizioterapijskih intervencija temeljem pretraživanja relevantne literature za određeno područje i poštujući metodologiju provedenog istraživanja - Evaluirati i interpretirati učinke provedenog programa fizioterapije koristeći prikladne mjere ishoda, sukladno metodologiji istraživanja u fizioterapiji</w:t>
            </w:r>
          </w:p>
          <w:p w14:paraId="36A41DB5" w14:textId="77777777" w:rsidR="00327FC2" w:rsidRDefault="00257526">
            <w:pPr>
              <w:widowControl w:val="0"/>
              <w:spacing w:after="0" w:line="240" w:lineRule="auto"/>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Evaluirati učinke provedenog programa fizioterapije koristeći prikladne mjere ishoda..)</w:t>
            </w:r>
          </w:p>
          <w:p w14:paraId="51148870" w14:textId="77777777" w:rsidR="00327FC2" w:rsidRDefault="00257526">
            <w:pPr>
              <w:widowControl w:val="0"/>
              <w:spacing w:after="0" w:line="240" w:lineRule="auto"/>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Procijeniti provedene fizioterapijske intervencije provodeći jednostavnija istraživanja i koristeći prikladne statističke metode te integrirati temeljnu zdravstvenu</w:t>
            </w:r>
          </w:p>
          <w:p w14:paraId="1BC308CE" w14:textId="77777777" w:rsidR="00327FC2" w:rsidRDefault="00257526">
            <w:pPr>
              <w:widowControl w:val="0"/>
              <w:spacing w:after="0" w:line="240" w:lineRule="auto"/>
              <w:jc w:val="both"/>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 xml:space="preserve">terminologiju u pisanoj i usmenoj komunikaciji na stranim jezicima uz primjenu </w:t>
            </w:r>
            <w:r>
              <w:rPr>
                <w:rFonts w:ascii="Calibri Light" w:eastAsia="Calibri" w:hAnsi="Calibri Light" w:cs="Calibri Light"/>
                <w:sz w:val="20"/>
                <w:szCs w:val="20"/>
                <w14:ligatures w14:val="none"/>
              </w:rPr>
              <w:lastRenderedPageBreak/>
              <w:t>informatičkih znanja.</w:t>
            </w:r>
          </w:p>
        </w:tc>
      </w:tr>
      <w:tr w:rsidR="00327FC2" w14:paraId="1E2BC212" w14:textId="77777777">
        <w:trPr>
          <w:trHeight w:val="31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622F863" w14:textId="77777777" w:rsidR="00327FC2" w:rsidRDefault="00257526">
            <w:pPr>
              <w:widowControl w:val="0"/>
              <w:numPr>
                <w:ilvl w:val="1"/>
                <w:numId w:val="198"/>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lastRenderedPageBreak/>
              <w:t xml:space="preserve">Očekivani ishodi učenja na razini predmeta (5-8 ishoda učenja)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769FB392" w14:textId="77777777" w:rsidR="00327FC2" w:rsidRDefault="00257526">
            <w:pPr>
              <w:widowControl w:val="0"/>
              <w:snapToGrid w:val="0"/>
              <w:spacing w:after="0" w:line="240" w:lineRule="auto"/>
              <w:ind w:left="466"/>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 xml:space="preserve">Po završetku nastave iz navedenog kolegija student će moći: </w:t>
            </w:r>
          </w:p>
          <w:p w14:paraId="67B8DE6C" w14:textId="77777777" w:rsidR="00327FC2" w:rsidRDefault="00257526">
            <w:pPr>
              <w:widowControl w:val="0"/>
              <w:snapToGrid w:val="0"/>
              <w:spacing w:after="0" w:line="240" w:lineRule="auto"/>
              <w:ind w:left="466"/>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I1 -Razlikovati sve elemente istraživačkog procesa</w:t>
            </w:r>
          </w:p>
          <w:p w14:paraId="3A39D523" w14:textId="77777777" w:rsidR="00327FC2" w:rsidRDefault="00257526">
            <w:pPr>
              <w:widowControl w:val="0"/>
              <w:snapToGrid w:val="0"/>
              <w:spacing w:after="0" w:line="240" w:lineRule="auto"/>
              <w:ind w:left="466"/>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I2 -Objasniti i definirati sastavnice istraživačkog procesa</w:t>
            </w:r>
          </w:p>
          <w:p w14:paraId="57B27BE0" w14:textId="77777777" w:rsidR="00327FC2" w:rsidRDefault="00257526">
            <w:pPr>
              <w:widowControl w:val="0"/>
              <w:snapToGrid w:val="0"/>
              <w:spacing w:after="0" w:line="240" w:lineRule="auto"/>
              <w:ind w:left="466"/>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 xml:space="preserve">I3 -Riješiti jednostavnije zadatke koji uključuju izbor odgovarajućeg statističkog postupka ovisno o vrsti podataka kojim raspolažu </w:t>
            </w:r>
          </w:p>
          <w:p w14:paraId="75472A3F" w14:textId="77777777" w:rsidR="00327FC2" w:rsidRDefault="00257526">
            <w:pPr>
              <w:widowControl w:val="0"/>
              <w:snapToGrid w:val="0"/>
              <w:spacing w:after="0" w:line="240" w:lineRule="auto"/>
              <w:ind w:left="466"/>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I4 - Planirati i provesti jednostavnija istraživanja</w:t>
            </w:r>
          </w:p>
          <w:p w14:paraId="462CA5FA" w14:textId="77777777" w:rsidR="00327FC2" w:rsidRDefault="00257526">
            <w:pPr>
              <w:widowControl w:val="0"/>
              <w:snapToGrid w:val="0"/>
              <w:spacing w:after="0" w:line="240" w:lineRule="auto"/>
              <w:ind w:left="466"/>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 xml:space="preserve">I5 - Prezentirati rezultate provedenog istraživanja  </w:t>
            </w:r>
          </w:p>
          <w:p w14:paraId="39E841A9" w14:textId="77777777" w:rsidR="00327FC2" w:rsidRDefault="00327FC2">
            <w:pPr>
              <w:widowControl w:val="0"/>
              <w:snapToGrid w:val="0"/>
              <w:spacing w:after="0" w:line="240" w:lineRule="auto"/>
              <w:ind w:left="466"/>
              <w:contextualSpacing/>
              <w:jc w:val="both"/>
              <w:rPr>
                <w:rFonts w:ascii="Calibri Light" w:eastAsia="Calibri" w:hAnsi="Calibri Light" w:cs="Calibri Light"/>
                <w:sz w:val="20"/>
                <w:szCs w:val="20"/>
                <w:highlight w:val="yellow"/>
                <w:lang w:eastAsia="zh-CN"/>
                <w14:ligatures w14:val="none"/>
              </w:rPr>
            </w:pPr>
          </w:p>
        </w:tc>
      </w:tr>
      <w:tr w:rsidR="00327FC2" w14:paraId="1376DA8A" w14:textId="77777777">
        <w:trPr>
          <w:trHeight w:val="418"/>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0FC0DF92" w14:textId="77777777" w:rsidR="00327FC2" w:rsidRDefault="00257526">
            <w:pPr>
              <w:widowControl w:val="0"/>
              <w:numPr>
                <w:ilvl w:val="1"/>
                <w:numId w:val="198"/>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Sadržaj predmeta razrađen prema satnici predavanja (pregled nastavnih jedinica s pripadajućim ishodima učenja)</w:t>
            </w: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54D8BE6" w14:textId="77777777" w:rsidR="00327FC2" w:rsidRDefault="00257526">
            <w:pPr>
              <w:widowControl w:val="0"/>
              <w:spacing w:line="240" w:lineRule="auto"/>
              <w:contextualSpacing/>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3AFCE8AC" w14:textId="77777777" w:rsidR="00327FC2" w:rsidRDefault="00257526">
            <w:pPr>
              <w:widowControl w:val="0"/>
              <w:spacing w:line="240" w:lineRule="auto"/>
              <w:contextualSpacing/>
              <w:jc w:val="center"/>
              <w:rPr>
                <w:rFonts w:ascii="Calibri Light" w:eastAsia="Calibri" w:hAnsi="Calibri Light" w:cs="Calibri Light"/>
                <w:sz w:val="20"/>
                <w:szCs w:val="20"/>
                <w14:ligatures w14:val="none"/>
              </w:rPr>
            </w:pPr>
            <w:r>
              <w:rPr>
                <w:rFonts w:ascii="Calibri Light" w:eastAsia="Calibri" w:hAnsi="Calibri Light" w:cs="Calibri Light"/>
                <w:sz w:val="20"/>
                <w:szCs w:val="20"/>
                <w:shd w:val="clear" w:color="auto" w:fill="FFFFCC"/>
                <w14:ligatures w14:val="none"/>
              </w:rPr>
              <w:t>Teme p</w:t>
            </w:r>
            <w:r>
              <w:rPr>
                <w:rFonts w:ascii="Calibri Light" w:eastAsia="Calibri" w:hAnsi="Calibri Light" w:cs="Calibri Light"/>
                <w:sz w:val="20"/>
                <w:szCs w:val="20"/>
                <w14:ligatures w14:val="none"/>
              </w:rPr>
              <w:t>redavanja</w:t>
            </w:r>
          </w:p>
        </w:tc>
      </w:tr>
      <w:tr w:rsidR="00327FC2" w14:paraId="0FB2C019" w14:textId="77777777">
        <w:trPr>
          <w:trHeight w:val="509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1AAA19F"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1A07212A"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1E8FF7EA"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1</w:t>
            </w:r>
          </w:p>
          <w:p w14:paraId="14269391"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1</w:t>
            </w:r>
          </w:p>
          <w:p w14:paraId="26F7E710"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2</w:t>
            </w:r>
          </w:p>
          <w:p w14:paraId="0F680BEF"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2</w:t>
            </w:r>
          </w:p>
          <w:p w14:paraId="259E8F5E"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3</w:t>
            </w:r>
          </w:p>
          <w:p w14:paraId="4EEEBDD3"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3</w:t>
            </w:r>
          </w:p>
          <w:p w14:paraId="37F515BA"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4</w:t>
            </w:r>
          </w:p>
          <w:p w14:paraId="504F64C0"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4</w:t>
            </w:r>
          </w:p>
          <w:p w14:paraId="10D8EDF9"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5</w:t>
            </w:r>
          </w:p>
          <w:p w14:paraId="6D2E2339"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5</w:t>
            </w:r>
          </w:p>
          <w:p w14:paraId="1E0A43A3"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6</w:t>
            </w:r>
          </w:p>
          <w:p w14:paraId="0AD1767F"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20BB950B" w14:textId="77777777" w:rsidR="00327FC2" w:rsidRDefault="00257526">
            <w:pPr>
              <w:widowControl w:val="0"/>
              <w:snapToGrid w:val="0"/>
              <w:spacing w:line="240" w:lineRule="auto"/>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I1 - metode istraživanja u biomedicini istraživački pristup </w:t>
            </w:r>
          </w:p>
          <w:p w14:paraId="57519598" w14:textId="77777777" w:rsidR="00327FC2" w:rsidRDefault="00257526">
            <w:pPr>
              <w:widowControl w:val="0"/>
              <w:snapToGrid w:val="0"/>
              <w:spacing w:line="240" w:lineRule="auto"/>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I1 -pregled istraživačkog procesa</w:t>
            </w:r>
          </w:p>
          <w:p w14:paraId="6FE4D6CF" w14:textId="77777777" w:rsidR="00327FC2" w:rsidRDefault="00257526">
            <w:pPr>
              <w:widowControl w:val="0"/>
              <w:snapToGrid w:val="0"/>
              <w:spacing w:line="240" w:lineRule="auto"/>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I2- vrste istraživačkih nacrta izvori i vrste podataka </w:t>
            </w:r>
          </w:p>
          <w:p w14:paraId="3911C74C" w14:textId="77777777" w:rsidR="00327FC2" w:rsidRDefault="00257526">
            <w:pPr>
              <w:widowControl w:val="0"/>
              <w:snapToGrid w:val="0"/>
              <w:spacing w:line="240" w:lineRule="auto"/>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I2- vrste mjernih skala</w:t>
            </w:r>
          </w:p>
          <w:p w14:paraId="7A179170" w14:textId="77777777" w:rsidR="00327FC2" w:rsidRDefault="00257526">
            <w:pPr>
              <w:widowControl w:val="0"/>
              <w:snapToGrid w:val="0"/>
              <w:spacing w:line="240" w:lineRule="auto"/>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I2 -karakteristike mjernog postupka, opažanje </w:t>
            </w:r>
          </w:p>
          <w:p w14:paraId="753365ED" w14:textId="77777777" w:rsidR="00327FC2" w:rsidRDefault="00257526">
            <w:pPr>
              <w:widowControl w:val="0"/>
              <w:snapToGrid w:val="0"/>
              <w:spacing w:line="240" w:lineRule="auto"/>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I3 -liste označavanja i skale procjene</w:t>
            </w:r>
          </w:p>
          <w:p w14:paraId="4FDA3932" w14:textId="77777777" w:rsidR="00327FC2" w:rsidRDefault="00257526">
            <w:pPr>
              <w:widowControl w:val="0"/>
              <w:snapToGrid w:val="0"/>
              <w:spacing w:line="240" w:lineRule="auto"/>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I3- mjerenja i varijable, intervju, ankete</w:t>
            </w:r>
          </w:p>
          <w:p w14:paraId="01D11600" w14:textId="77777777" w:rsidR="00327FC2" w:rsidRDefault="00257526">
            <w:pPr>
              <w:widowControl w:val="0"/>
              <w:snapToGrid w:val="0"/>
              <w:spacing w:line="240" w:lineRule="auto"/>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I3 -upitnici i testovi</w:t>
            </w:r>
          </w:p>
          <w:p w14:paraId="4D45A184" w14:textId="77777777" w:rsidR="00327FC2" w:rsidRDefault="00257526">
            <w:pPr>
              <w:widowControl w:val="0"/>
              <w:snapToGrid w:val="0"/>
              <w:spacing w:line="240" w:lineRule="auto"/>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I4 -izvori stručne literature</w:t>
            </w:r>
          </w:p>
          <w:p w14:paraId="0352228C" w14:textId="77777777" w:rsidR="00327FC2" w:rsidRDefault="00257526">
            <w:pPr>
              <w:widowControl w:val="0"/>
              <w:snapToGrid w:val="0"/>
              <w:spacing w:line="240" w:lineRule="auto"/>
              <w:jc w:val="both"/>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I4- Samostalno provođenje istraživanja </w:t>
            </w:r>
          </w:p>
          <w:p w14:paraId="0103F3F5" w14:textId="77777777" w:rsidR="00327FC2" w:rsidRDefault="00257526">
            <w:pPr>
              <w:widowControl w:val="0"/>
              <w:snapToGrid w:val="0"/>
              <w:spacing w:line="240" w:lineRule="auto"/>
              <w:jc w:val="both"/>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I5 - Oblikovanje stručnih i znanstvenih izvještaja.</w:t>
            </w:r>
          </w:p>
        </w:tc>
      </w:tr>
      <w:tr w:rsidR="00327FC2" w14:paraId="4BFFC7AD" w14:textId="77777777">
        <w:trPr>
          <w:trHeight w:val="427"/>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7802B22"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B039CEF"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04A86A39"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Teme vježbi</w:t>
            </w:r>
          </w:p>
        </w:tc>
      </w:tr>
      <w:tr w:rsidR="00327FC2" w14:paraId="50BB30E1" w14:textId="77777777">
        <w:trPr>
          <w:trHeight w:val="110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E9C0FD1"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341781D8" w14:textId="77777777" w:rsidR="00327FC2" w:rsidRDefault="00327FC2">
            <w:pPr>
              <w:widowControl w:val="0"/>
              <w:snapToGrid w:val="0"/>
              <w:spacing w:line="240" w:lineRule="auto"/>
              <w:jc w:val="center"/>
              <w:rPr>
                <w:rFonts w:ascii="Calibri Light" w:eastAsia="Calibri" w:hAnsi="Calibri Light" w:cs="Calibri Light"/>
                <w:sz w:val="20"/>
                <w:szCs w:val="20"/>
                <w14:ligatures w14:val="none"/>
              </w:rPr>
            </w:pPr>
          </w:p>
          <w:p w14:paraId="04DD08CC"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7</w:t>
            </w:r>
          </w:p>
          <w:p w14:paraId="2EA73EF8"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8</w:t>
            </w:r>
          </w:p>
          <w:p w14:paraId="61278729"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8</w:t>
            </w:r>
          </w:p>
          <w:p w14:paraId="44790C48"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9</w:t>
            </w:r>
          </w:p>
          <w:p w14:paraId="72D8FE92"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9</w:t>
            </w:r>
          </w:p>
          <w:p w14:paraId="09AB0DC5"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10</w:t>
            </w:r>
          </w:p>
          <w:p w14:paraId="023BF33F"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10</w:t>
            </w:r>
          </w:p>
          <w:p w14:paraId="50EF5F99"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11</w:t>
            </w:r>
          </w:p>
          <w:p w14:paraId="0A3354C4"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lastRenderedPageBreak/>
              <w:t>11</w:t>
            </w:r>
          </w:p>
          <w:p w14:paraId="6E47A80F"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12</w:t>
            </w:r>
          </w:p>
          <w:p w14:paraId="4E0744E1" w14:textId="77777777" w:rsidR="00327FC2" w:rsidRDefault="00327FC2">
            <w:pPr>
              <w:widowControl w:val="0"/>
              <w:snapToGrid w:val="0"/>
              <w:spacing w:line="240" w:lineRule="auto"/>
              <w:jc w:val="center"/>
              <w:rPr>
                <w:rFonts w:ascii="Calibri Light" w:eastAsia="Calibri" w:hAnsi="Calibri Light" w:cs="Calibri Light"/>
                <w:sz w:val="20"/>
                <w:szCs w:val="20"/>
                <w14:ligatures w14:val="none"/>
              </w:rPr>
            </w:pPr>
          </w:p>
          <w:p w14:paraId="07EA4847" w14:textId="77777777" w:rsidR="00327FC2" w:rsidRDefault="00327FC2">
            <w:pPr>
              <w:widowControl w:val="0"/>
              <w:snapToGrid w:val="0"/>
              <w:spacing w:line="240" w:lineRule="auto"/>
              <w:jc w:val="center"/>
              <w:rPr>
                <w:rFonts w:ascii="Calibri Light" w:eastAsia="Calibri" w:hAnsi="Calibri Light" w:cs="Calibri Light"/>
                <w:sz w:val="20"/>
                <w:szCs w:val="20"/>
                <w14:ligatures w14:val="none"/>
              </w:rPr>
            </w:pPr>
          </w:p>
          <w:p w14:paraId="41E38BC8"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12</w:t>
            </w:r>
          </w:p>
          <w:p w14:paraId="51765624"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13</w:t>
            </w:r>
          </w:p>
          <w:p w14:paraId="43D37ECA"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13</w:t>
            </w:r>
          </w:p>
          <w:p w14:paraId="23B3F1D0"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14</w:t>
            </w:r>
          </w:p>
          <w:p w14:paraId="495077A7" w14:textId="77777777" w:rsidR="00327FC2" w:rsidRDefault="00327FC2">
            <w:pPr>
              <w:widowControl w:val="0"/>
              <w:snapToGrid w:val="0"/>
              <w:spacing w:line="240" w:lineRule="auto"/>
              <w:jc w:val="center"/>
              <w:rPr>
                <w:rFonts w:ascii="Calibri Light" w:eastAsia="Calibri" w:hAnsi="Calibri Light" w:cs="Calibri Light"/>
                <w:sz w:val="20"/>
                <w:szCs w:val="20"/>
                <w14:ligatures w14:val="none"/>
              </w:rPr>
            </w:pPr>
          </w:p>
          <w:p w14:paraId="2F0B1943"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14</w:t>
            </w:r>
          </w:p>
          <w:p w14:paraId="57D4DFC7" w14:textId="77777777" w:rsidR="00327FC2" w:rsidRDefault="00327FC2">
            <w:pPr>
              <w:widowControl w:val="0"/>
              <w:snapToGrid w:val="0"/>
              <w:spacing w:line="240" w:lineRule="auto"/>
              <w:jc w:val="center"/>
              <w:rPr>
                <w:rFonts w:ascii="Calibri Light" w:eastAsia="Calibri" w:hAnsi="Calibri Light" w:cs="Calibri Light"/>
                <w:sz w:val="20"/>
                <w:szCs w:val="20"/>
                <w14:ligatures w14:val="none"/>
              </w:rPr>
            </w:pPr>
          </w:p>
          <w:p w14:paraId="1C99B73A" w14:textId="77777777" w:rsidR="00327FC2" w:rsidRDefault="00327FC2">
            <w:pPr>
              <w:widowControl w:val="0"/>
              <w:snapToGrid w:val="0"/>
              <w:spacing w:line="240" w:lineRule="auto"/>
              <w:jc w:val="center"/>
              <w:rPr>
                <w:rFonts w:ascii="Calibri Light" w:eastAsia="Calibri" w:hAnsi="Calibri Light" w:cs="Calibri Light"/>
                <w:sz w:val="20"/>
                <w:szCs w:val="20"/>
                <w14:ligatures w14:val="none"/>
              </w:rPr>
            </w:pPr>
          </w:p>
          <w:p w14:paraId="5016EF0E" w14:textId="77777777" w:rsidR="00327FC2" w:rsidRDefault="00327FC2">
            <w:pPr>
              <w:widowControl w:val="0"/>
              <w:snapToGrid w:val="0"/>
              <w:spacing w:line="240" w:lineRule="auto"/>
              <w:jc w:val="center"/>
              <w:rPr>
                <w:rFonts w:ascii="Calibri Light" w:eastAsia="Calibri" w:hAnsi="Calibri Light" w:cs="Calibri Light"/>
                <w:sz w:val="20"/>
                <w:szCs w:val="20"/>
                <w14:ligatures w14:val="none"/>
              </w:rPr>
            </w:pPr>
          </w:p>
          <w:p w14:paraId="1ADDD4C3"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15</w:t>
            </w:r>
          </w:p>
          <w:p w14:paraId="4B380D2A" w14:textId="77777777" w:rsidR="00327FC2" w:rsidRDefault="00327FC2">
            <w:pPr>
              <w:widowControl w:val="0"/>
              <w:snapToGrid w:val="0"/>
              <w:spacing w:line="240" w:lineRule="auto"/>
              <w:rPr>
                <w:rFonts w:ascii="Calibri Light" w:eastAsia="Calibri" w:hAnsi="Calibri Light" w:cs="Calibri Light"/>
                <w:sz w:val="20"/>
                <w:szCs w:val="20"/>
                <w14:ligatures w14:val="none"/>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405DD34F"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lastRenderedPageBreak/>
              <w:t xml:space="preserve">Osnovni pojmovi vjerojatnosti </w:t>
            </w:r>
          </w:p>
          <w:p w14:paraId="6A804960"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tablično i grafičko prikazivanje rezultata</w:t>
            </w:r>
          </w:p>
          <w:p w14:paraId="568BD33F"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grupiranje rezultata </w:t>
            </w:r>
          </w:p>
          <w:p w14:paraId="4D33FCE4"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Mjere centralne tendencije i mjere varijabiliteta </w:t>
            </w:r>
          </w:p>
          <w:p w14:paraId="5E798AF9"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aritmetička sredina, centralna vrijednost, dominantna vrijednost</w:t>
            </w:r>
          </w:p>
          <w:p w14:paraId="77D54B9E"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raspon, standardna devijacija i koeficijent varijabilnosti </w:t>
            </w:r>
          </w:p>
          <w:p w14:paraId="4CC2F272"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Normalna raspodjela i druge vrste distribucija</w:t>
            </w:r>
          </w:p>
          <w:p w14:paraId="6DDBD79A"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Standardizirani rezultati (z-vrijednosti, centili i decili) </w:t>
            </w:r>
          </w:p>
          <w:p w14:paraId="25EB2722"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Pogreška aritmetičke sredine</w:t>
            </w:r>
          </w:p>
          <w:p w14:paraId="49490450"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lastRenderedPageBreak/>
              <w:t xml:space="preserve">Statistička značajnost razlike između raznih grupa podataka (hi2 test) </w:t>
            </w:r>
          </w:p>
          <w:p w14:paraId="11375D69" w14:textId="77777777" w:rsidR="00327FC2" w:rsidRDefault="00327FC2">
            <w:pPr>
              <w:widowControl w:val="0"/>
              <w:snapToGrid w:val="0"/>
              <w:spacing w:line="240" w:lineRule="auto"/>
              <w:rPr>
                <w:rFonts w:ascii="Calibri Light" w:eastAsia="Calibri" w:hAnsi="Calibri Light" w:cs="Calibri Light"/>
                <w:sz w:val="20"/>
                <w:szCs w:val="20"/>
                <w14:ligatures w14:val="none"/>
              </w:rPr>
            </w:pPr>
          </w:p>
          <w:p w14:paraId="140751A6"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t-test za nezavisne uzorke </w:t>
            </w:r>
          </w:p>
          <w:p w14:paraId="77D4123C"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t-test za zavisne uzorke</w:t>
            </w:r>
          </w:p>
          <w:p w14:paraId="1DCC8C33"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Povezanost među podacima - korelacija </w:t>
            </w:r>
          </w:p>
          <w:p w14:paraId="4B2B3281"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Korelacijska analiza u zdravstvu V29, V30 - Unos podataka i priprema tablica za provedbu korelacijske analize u Excell programu </w:t>
            </w:r>
          </w:p>
          <w:p w14:paraId="533D5E9F"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Interpretacija dobivenih rezultata korelacijske analize Grafički i tablični prikaz rezultata korelacijske analize sa većim brojem varijabli 220     </w:t>
            </w:r>
          </w:p>
          <w:p w14:paraId="7463D8D8"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Unos podataka i primjena tablica za provedbu t-testa u Excell programu </w:t>
            </w:r>
          </w:p>
          <w:p w14:paraId="3582C391"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Interpretacija dobivenih rezultata t-testa za zavisne uzorke </w:t>
            </w:r>
          </w:p>
          <w:p w14:paraId="74955722"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Interpretacija dobivenih rezultata t-testa za nezavisne uzorke </w:t>
            </w:r>
          </w:p>
          <w:p w14:paraId="203C9BCE"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Grafički i tablični prikaz rezultata t-testa </w:t>
            </w:r>
          </w:p>
          <w:p w14:paraId="5031E967" w14:textId="77777777" w:rsidR="00327FC2" w:rsidRDefault="00257526">
            <w:pPr>
              <w:widowControl w:val="0"/>
              <w:snapToGrid w:val="0"/>
              <w:spacing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Translacijska istraživanja </w:t>
            </w:r>
          </w:p>
          <w:p w14:paraId="25D3FDC5" w14:textId="77777777" w:rsidR="00327FC2" w:rsidRDefault="00327FC2">
            <w:pPr>
              <w:widowControl w:val="0"/>
              <w:snapToGrid w:val="0"/>
              <w:spacing w:line="240" w:lineRule="auto"/>
              <w:rPr>
                <w:rFonts w:ascii="Calibri Light" w:eastAsia="Calibri" w:hAnsi="Calibri Light" w:cs="Calibri Light"/>
                <w:sz w:val="20"/>
                <w:szCs w:val="20"/>
                <w:highlight w:val="yellow"/>
                <w14:ligatures w14:val="none"/>
              </w:rPr>
            </w:pPr>
          </w:p>
        </w:tc>
      </w:tr>
      <w:tr w:rsidR="00327FC2" w14:paraId="498E783B" w14:textId="77777777">
        <w:trPr>
          <w:trHeight w:val="22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384EF810" w14:textId="77777777" w:rsidR="00327FC2" w:rsidRDefault="00257526">
            <w:pPr>
              <w:widowControl w:val="0"/>
              <w:numPr>
                <w:ilvl w:val="1"/>
                <w:numId w:val="198"/>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lastRenderedPageBreak/>
              <w:t>Vrste izvođenja nastave:</w:t>
            </w:r>
          </w:p>
        </w:tc>
        <w:tc>
          <w:tcPr>
            <w:tcW w:w="220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88F4CDD"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X    </w:t>
            </w:r>
            <w:r>
              <w:rPr>
                <w:rFonts w:ascii="Calibri Light" w:eastAsia="Times New Roman" w:hAnsi="Calibri Light" w:cs="Calibri Light"/>
                <w:sz w:val="20"/>
                <w:szCs w:val="20"/>
                <w:lang w:eastAsia="zh-CN"/>
                <w14:ligatures w14:val="none"/>
              </w:rPr>
              <w:t xml:space="preserve"> predavanja</w:t>
            </w:r>
          </w:p>
          <w:p w14:paraId="3C8485F7"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310" w:name="__Fieldmark__128525_2391005690"/>
            <w:bookmarkEnd w:id="310"/>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seminari i radionice</w:t>
            </w:r>
          </w:p>
          <w:p w14:paraId="431419BD"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X    </w:t>
            </w:r>
            <w:r>
              <w:rPr>
                <w:rFonts w:ascii="Calibri Light" w:eastAsia="Times New Roman" w:hAnsi="Calibri Light" w:cs="Calibri Light"/>
                <w:sz w:val="20"/>
                <w:szCs w:val="20"/>
                <w:lang w:eastAsia="zh-CN"/>
                <w14:ligatures w14:val="none"/>
              </w:rPr>
              <w:t>vježbe</w:t>
            </w:r>
          </w:p>
          <w:p w14:paraId="752C4CA9"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311" w:name="__Fieldmark__128532_2391005690"/>
            <w:bookmarkEnd w:id="311"/>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online u cijelosti</w:t>
            </w:r>
          </w:p>
          <w:p w14:paraId="3F85E9E7"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312" w:name="__Fieldmark__128536_2391005690"/>
            <w:bookmarkEnd w:id="312"/>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mješovito e-učenje</w:t>
            </w:r>
          </w:p>
          <w:p w14:paraId="0F6B1C29" w14:textId="77777777" w:rsidR="00327FC2" w:rsidRDefault="00257526">
            <w:pPr>
              <w:widowControl w:val="0"/>
              <w:tabs>
                <w:tab w:val="left" w:pos="2820"/>
              </w:tabs>
              <w:spacing w:after="20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313" w:name="__Fieldmark__128540_2391005690"/>
            <w:bookmarkEnd w:id="313"/>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terenska nastava</w:t>
            </w:r>
          </w:p>
        </w:tc>
        <w:tc>
          <w:tcPr>
            <w:tcW w:w="212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1B241130"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314" w:name="__Fieldmark__128544_2391005690"/>
            <w:bookmarkEnd w:id="314"/>
            <w:r>
              <w:rPr>
                <w:rFonts w:ascii="Calibri Light" w:hAnsi="Calibri Light"/>
                <w:sz w:val="20"/>
                <w:szCs w:val="20"/>
              </w:rPr>
              <w:fldChar w:fldCharType="end"/>
            </w:r>
            <w:r>
              <w:rPr>
                <w:rFonts w:ascii="Calibri Light" w:eastAsia="Times New Roman" w:hAnsi="Calibri Light" w:cs="Calibri Light"/>
                <w:sz w:val="20"/>
                <w:szCs w:val="20"/>
                <w:lang w:eastAsia="zh-CN"/>
                <w14:ligatures w14:val="none"/>
              </w:rPr>
              <w:t xml:space="preserve"> samostalni  zadaci </w:t>
            </w:r>
          </w:p>
          <w:p w14:paraId="51B40C11"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315" w:name="__Fieldmark__128548_2391005690"/>
            <w:bookmarkEnd w:id="315"/>
            <w:r>
              <w:rPr>
                <w:rFonts w:ascii="Calibri Light" w:hAnsi="Calibri Light"/>
                <w:sz w:val="20"/>
                <w:szCs w:val="20"/>
              </w:rPr>
              <w:fldChar w:fldCharType="end"/>
            </w:r>
            <w:r>
              <w:rPr>
                <w:rFonts w:ascii="Calibri Light" w:eastAsia="Times New Roman" w:hAnsi="Calibri Light" w:cs="Calibri Light"/>
                <w:sz w:val="20"/>
                <w:szCs w:val="20"/>
                <w:lang w:eastAsia="zh-CN"/>
                <w14:ligatures w14:val="none"/>
              </w:rPr>
              <w:t xml:space="preserve"> multimedija i mreža  </w:t>
            </w:r>
          </w:p>
          <w:p w14:paraId="033FD9C5"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316" w:name="__Fieldmark__128552_2391005690"/>
            <w:bookmarkEnd w:id="316"/>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laboratorij</w:t>
            </w:r>
          </w:p>
          <w:p w14:paraId="43921C21"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317" w:name="__Fieldmark__128556_2391005690"/>
            <w:bookmarkEnd w:id="317"/>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mentorski rad</w:t>
            </w:r>
          </w:p>
          <w:p w14:paraId="574DF55B" w14:textId="77777777" w:rsidR="00327FC2" w:rsidRDefault="00257526">
            <w:pPr>
              <w:widowControl w:val="0"/>
              <w:tabs>
                <w:tab w:val="left" w:pos="2820"/>
              </w:tabs>
              <w:rPr>
                <w:rFonts w:ascii="Calibri Light" w:eastAsia="Calibri" w:hAnsi="Calibri Light" w:cs="Calibri Light"/>
                <w:sz w:val="20"/>
                <w:szCs w:val="20"/>
                <w14:ligatures w14:val="none"/>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318" w:name="__Fieldmark__128560_2391005690"/>
            <w:bookmarkEnd w:id="318"/>
            <w:r>
              <w:rPr>
                <w:rFonts w:ascii="Calibri Light" w:hAnsi="Calibri Light"/>
                <w:sz w:val="20"/>
                <w:szCs w:val="20"/>
              </w:rPr>
              <w:fldChar w:fldCharType="end"/>
            </w:r>
            <w:r>
              <w:rPr>
                <w:rFonts w:ascii="Calibri Light" w:eastAsia="Calibri" w:hAnsi="Calibri Light" w:cs="Calibri Light"/>
                <w:sz w:val="20"/>
                <w:szCs w:val="20"/>
                <w14:ligatures w14:val="none"/>
              </w:rPr>
              <w:t xml:space="preserve"> izvedba praktičnih zadataka</w:t>
            </w:r>
            <w:r>
              <w:rPr>
                <w:rFonts w:ascii="Calibri Light" w:eastAsia="Calibri" w:hAnsi="Calibri Light" w:cs="Calibri Light"/>
                <w:b/>
                <w:sz w:val="20"/>
                <w:szCs w:val="20"/>
                <w14:ligatures w14:val="none"/>
              </w:rPr>
              <w:t xml:space="preserve"> </w:t>
            </w: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64CA8CF5" w14:textId="77777777" w:rsidR="00327FC2" w:rsidRDefault="00257526">
            <w:pPr>
              <w:widowControl w:val="0"/>
              <w:numPr>
                <w:ilvl w:val="1"/>
                <w:numId w:val="198"/>
              </w:numPr>
              <w:tabs>
                <w:tab w:val="left" w:pos="360"/>
                <w:tab w:val="left" w:pos="2820"/>
              </w:tabs>
              <w:spacing w:after="0" w:line="240" w:lineRule="auto"/>
              <w:ind w:left="360"/>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t>Komentari:</w:t>
            </w:r>
          </w:p>
        </w:tc>
      </w:tr>
      <w:tr w:rsidR="00327FC2" w14:paraId="1B1A2C72" w14:textId="77777777">
        <w:trPr>
          <w:trHeight w:val="104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9A7587B" w14:textId="77777777" w:rsidR="00327FC2" w:rsidRDefault="00327FC2">
            <w:pPr>
              <w:widowControl w:val="0"/>
              <w:spacing w:after="0"/>
              <w:rPr>
                <w:rFonts w:ascii="Calibri Light" w:eastAsia="Calibri" w:hAnsi="Calibri Light" w:cs="Calibri Light"/>
                <w:b/>
                <w:bCs/>
                <w:sz w:val="20"/>
                <w:szCs w:val="20"/>
                <w14:ligatures w14:val="none"/>
              </w:rPr>
            </w:pPr>
          </w:p>
        </w:tc>
        <w:tc>
          <w:tcPr>
            <w:tcW w:w="2206" w:type="dxa"/>
            <w:gridSpan w:val="2"/>
            <w:vMerge/>
            <w:tcBorders>
              <w:top w:val="single" w:sz="4" w:space="0" w:color="000000"/>
              <w:left w:val="single" w:sz="4" w:space="0" w:color="000000"/>
              <w:bottom w:val="single" w:sz="4" w:space="0" w:color="000000"/>
              <w:right w:val="single" w:sz="4" w:space="0" w:color="000000"/>
            </w:tcBorders>
            <w:vAlign w:val="center"/>
          </w:tcPr>
          <w:p w14:paraId="23FA59DA" w14:textId="77777777" w:rsidR="00327FC2" w:rsidRDefault="00327FC2">
            <w:pPr>
              <w:widowControl w:val="0"/>
              <w:spacing w:after="0"/>
              <w:rPr>
                <w:rFonts w:ascii="Calibri Light" w:eastAsia="Times New Roman" w:hAnsi="Calibri Light" w:cs="Calibri Light"/>
                <w:b/>
                <w:sz w:val="20"/>
                <w:szCs w:val="20"/>
                <w:lang w:val="en-US" w:eastAsia="zh-CN"/>
                <w14:ligatures w14:val="none"/>
              </w:rPr>
            </w:pPr>
          </w:p>
        </w:tc>
        <w:tc>
          <w:tcPr>
            <w:tcW w:w="2126" w:type="dxa"/>
            <w:gridSpan w:val="3"/>
            <w:vMerge/>
            <w:tcBorders>
              <w:top w:val="single" w:sz="4" w:space="0" w:color="000000"/>
              <w:left w:val="single" w:sz="4" w:space="0" w:color="000000"/>
              <w:bottom w:val="single" w:sz="4" w:space="0" w:color="000000"/>
              <w:right w:val="single" w:sz="4" w:space="0" w:color="000000"/>
            </w:tcBorders>
            <w:vAlign w:val="center"/>
          </w:tcPr>
          <w:p w14:paraId="5655BAB7" w14:textId="77777777" w:rsidR="00327FC2" w:rsidRDefault="00327FC2">
            <w:pPr>
              <w:widowControl w:val="0"/>
              <w:spacing w:after="0"/>
              <w:rPr>
                <w:rFonts w:ascii="Calibri Light" w:eastAsia="Calibri" w:hAnsi="Calibri Light" w:cs="Calibri Light"/>
                <w:sz w:val="20"/>
                <w:szCs w:val="20"/>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1E8D300"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4BF37CA5"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57019105"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722546CD"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tc>
      </w:tr>
      <w:tr w:rsidR="00327FC2" w14:paraId="28BE445A" w14:textId="77777777">
        <w:trPr>
          <w:trHeight w:val="30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627E28F" w14:textId="77777777" w:rsidR="00327FC2" w:rsidRDefault="00257526">
            <w:pPr>
              <w:widowControl w:val="0"/>
              <w:numPr>
                <w:ilvl w:val="1"/>
                <w:numId w:val="198"/>
              </w:numPr>
              <w:tabs>
                <w:tab w:val="left" w:pos="360"/>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Obveze studenata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532B7D49"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Dolazak na nastavu, aktivno sudjelovanje na vježbama sukladno Pravilniku o studiranju.</w:t>
            </w:r>
          </w:p>
          <w:p w14:paraId="46724498"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highlight w:val="yellow"/>
                <w14:ligatures w14:val="none"/>
              </w:rPr>
              <w:t xml:space="preserve"> </w:t>
            </w:r>
          </w:p>
        </w:tc>
      </w:tr>
      <w:tr w:rsidR="00327FC2" w14:paraId="443BBFAD" w14:textId="77777777">
        <w:trPr>
          <w:trHeight w:val="18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2650EEF6" w14:textId="77777777" w:rsidR="00327FC2" w:rsidRDefault="00257526">
            <w:pPr>
              <w:widowControl w:val="0"/>
              <w:numPr>
                <w:ilvl w:val="1"/>
                <w:numId w:val="198"/>
              </w:numPr>
              <w:tabs>
                <w:tab w:val="left" w:pos="360"/>
                <w:tab w:val="left" w:pos="2820"/>
              </w:tabs>
              <w:spacing w:after="0" w:line="240" w:lineRule="auto"/>
              <w:ind w:left="360"/>
              <w:jc w:val="both"/>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 xml:space="preserve">Praćenje rada studenata </w:t>
            </w:r>
            <w:r>
              <w:rPr>
                <w:rFonts w:ascii="Calibri Light" w:eastAsia="Calibri" w:hAnsi="Calibri Light" w:cs="Calibri Light"/>
                <w:b/>
                <w:bCs/>
                <w:i/>
                <w:sz w:val="20"/>
                <w:szCs w:val="20"/>
                <w14:ligatures w14:val="none"/>
              </w:rPr>
              <w:t>(upisati udio ECTS bodovima za svaku aktivnost tako da ukupni broj ECTS-a odgovara bodovnoj vrijednosti predmeta):</w:t>
            </w:r>
          </w:p>
        </w:tc>
        <w:tc>
          <w:tcPr>
            <w:tcW w:w="688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09EC2B09" w14:textId="77777777" w:rsidR="00327FC2" w:rsidRDefault="00257526">
            <w:pPr>
              <w:widowControl w:val="0"/>
              <w:tabs>
                <w:tab w:val="left" w:pos="2820"/>
              </w:tabs>
              <w:snapToGrid w:val="0"/>
              <w:rPr>
                <w:rFonts w:ascii="Calibri Light" w:eastAsia="Calibri" w:hAnsi="Calibri Light" w:cs="Calibri Light"/>
                <w:b/>
                <w:color w:val="000000"/>
                <w:sz w:val="20"/>
                <w:szCs w:val="20"/>
                <w14:ligatures w14:val="none"/>
              </w:rPr>
            </w:pPr>
            <w:r>
              <w:rPr>
                <w:rFonts w:ascii="Times New Roman" w:eastAsia="Calibri" w:hAnsi="Times New Roman" w:cs="Times New Roman"/>
                <w:b/>
                <w:sz w:val="20"/>
                <w:szCs w:val="20"/>
                <w14:ligatures w14:val="none"/>
              </w:rPr>
              <w:t>Elementi formiranja ocjene</w:t>
            </w:r>
          </w:p>
        </w:tc>
      </w:tr>
      <w:tr w:rsidR="00327FC2" w14:paraId="519EE29E"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3352DA8"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6A256FC1" w14:textId="77777777" w:rsidR="00327FC2" w:rsidRDefault="00257526">
            <w:pPr>
              <w:widowControl w:val="0"/>
              <w:spacing w:after="0"/>
              <w:jc w:val="center"/>
              <w:rPr>
                <w:rFonts w:ascii="Calibri Light" w:eastAsia="Times New Roman" w:hAnsi="Calibri Light" w:cs="Calibri Light"/>
                <w:b/>
                <w:color w:val="000000" w:themeColor="text1"/>
                <w:sz w:val="20"/>
                <w:szCs w:val="20"/>
                <w:lang w:val="en-US" w:eastAsia="zh-CN"/>
                <w14:ligatures w14:val="none"/>
              </w:rPr>
            </w:pPr>
            <w:proofErr w:type="spellStart"/>
            <w:r>
              <w:rPr>
                <w:rFonts w:ascii="Calibri Light" w:eastAsia="Times New Roman" w:hAnsi="Calibri Light" w:cs="Calibri Light"/>
                <w:b/>
                <w:color w:val="000000" w:themeColor="text1"/>
                <w:sz w:val="20"/>
                <w:szCs w:val="20"/>
                <w:lang w:val="en-US" w:eastAsia="zh-CN"/>
                <w14:ligatures w14:val="none"/>
              </w:rPr>
              <w:t>Obveze</w:t>
            </w:r>
            <w:proofErr w:type="spellEnd"/>
            <w:r>
              <w:rPr>
                <w:rFonts w:ascii="Calibri Light" w:eastAsia="Times New Roman" w:hAnsi="Calibri Light" w:cs="Calibri Light"/>
                <w:b/>
                <w:color w:val="000000" w:themeColor="text1"/>
                <w:sz w:val="20"/>
                <w:szCs w:val="20"/>
                <w:lang w:val="en-US" w:eastAsia="zh-CN"/>
                <w14:ligatures w14:val="none"/>
              </w:rPr>
              <w:t xml:space="preserve"> </w:t>
            </w:r>
            <w:proofErr w:type="spellStart"/>
            <w:r>
              <w:rPr>
                <w:rFonts w:ascii="Calibri Light" w:eastAsia="Times New Roman" w:hAnsi="Calibri Light" w:cs="Calibri Light"/>
                <w:b/>
                <w:color w:val="000000" w:themeColor="text1"/>
                <w:sz w:val="20"/>
                <w:szCs w:val="20"/>
                <w:lang w:val="en-US" w:eastAsia="zh-CN"/>
                <w14:ligatures w14:val="none"/>
              </w:rPr>
              <w:t>studenata</w:t>
            </w:r>
            <w:proofErr w:type="spellEnd"/>
            <w:r>
              <w:rPr>
                <w:rFonts w:ascii="Calibri Light" w:eastAsia="Times New Roman" w:hAnsi="Calibri Light" w:cs="Calibri Light"/>
                <w:b/>
                <w:color w:val="000000" w:themeColor="text1"/>
                <w:sz w:val="20"/>
                <w:szCs w:val="20"/>
                <w:lang w:val="en-US" w:eastAsia="zh-CN"/>
                <w14:ligatures w14:val="none"/>
              </w:rPr>
              <w:t xml:space="preserve"> (</w:t>
            </w:r>
            <w:proofErr w:type="spellStart"/>
            <w:r>
              <w:rPr>
                <w:rFonts w:ascii="Calibri Light" w:eastAsia="Times New Roman" w:hAnsi="Calibri Light" w:cs="Calibri Light"/>
                <w:b/>
                <w:color w:val="000000" w:themeColor="text1"/>
                <w:sz w:val="20"/>
                <w:szCs w:val="20"/>
                <w:lang w:val="en-US" w:eastAsia="zh-CN"/>
                <w14:ligatures w14:val="none"/>
              </w:rPr>
              <w:t>iz</w:t>
            </w:r>
            <w:proofErr w:type="spellEnd"/>
            <w:r>
              <w:rPr>
                <w:rFonts w:ascii="Calibri Light" w:eastAsia="Times New Roman" w:hAnsi="Calibri Light" w:cs="Calibri Light"/>
                <w:b/>
                <w:color w:val="000000" w:themeColor="text1"/>
                <w:sz w:val="20"/>
                <w:szCs w:val="20"/>
                <w:lang w:val="en-US" w:eastAsia="zh-CN"/>
                <w14:ligatures w14:val="none"/>
              </w:rPr>
              <w:t xml:space="preserve"> 2.8)</w:t>
            </w:r>
          </w:p>
          <w:p w14:paraId="393D2444" w14:textId="77777777" w:rsidR="00327FC2" w:rsidRDefault="00327FC2">
            <w:pPr>
              <w:widowControl w:val="0"/>
              <w:spacing w:after="0"/>
              <w:jc w:val="center"/>
              <w:rPr>
                <w:rFonts w:ascii="Calibri Light" w:eastAsia="Times New Roman" w:hAnsi="Calibri Light" w:cs="Calibri Light"/>
                <w:bCs/>
                <w:color w:val="000000" w:themeColor="text1"/>
                <w:sz w:val="20"/>
                <w:szCs w:val="20"/>
                <w:lang w:val="en-US" w:eastAsia="zh-CN"/>
                <w14:ligatures w14:val="none"/>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79A526C8" w14:textId="77777777" w:rsidR="00327FC2" w:rsidRDefault="00257526">
            <w:pPr>
              <w:widowControl w:val="0"/>
              <w:spacing w:after="0"/>
              <w:jc w:val="center"/>
              <w:rPr>
                <w:rFonts w:ascii="Calibri Light" w:eastAsia="Times New Roman" w:hAnsi="Calibri Light" w:cs="Calibri Light"/>
                <w:bCs/>
                <w:color w:val="000000" w:themeColor="text1"/>
                <w:sz w:val="20"/>
                <w:szCs w:val="20"/>
                <w:lang w:val="en-US" w:eastAsia="zh-CN"/>
                <w14:ligatures w14:val="none"/>
              </w:rPr>
            </w:pPr>
            <w:r>
              <w:rPr>
                <w:rFonts w:ascii="Calibri Light" w:eastAsia="Times New Roman" w:hAnsi="Calibri Light" w:cs="Calibri Light"/>
                <w:b/>
                <w:color w:val="000000" w:themeColor="text1"/>
                <w:sz w:val="20"/>
                <w:szCs w:val="20"/>
                <w:lang w:val="en-US" w:eastAsia="zh-CN"/>
                <w14:ligatures w14:val="none"/>
              </w:rPr>
              <w:t>ECTS</w:t>
            </w:r>
            <w:r>
              <w:rPr>
                <w:rFonts w:ascii="Calibri Light" w:eastAsia="Times New Roman" w:hAnsi="Calibri Light" w:cs="Calibri Light"/>
                <w:bCs/>
                <w:color w:val="000000" w:themeColor="text1"/>
                <w:sz w:val="20"/>
                <w:szCs w:val="20"/>
                <w:lang w:val="en-US" w:eastAsia="zh-CN"/>
                <w14:ligatures w14:val="none"/>
              </w:rPr>
              <w:t xml:space="preserve"> </w:t>
            </w:r>
          </w:p>
          <w:p w14:paraId="4FCDBDF1" w14:textId="77777777" w:rsidR="00327FC2" w:rsidRDefault="00327FC2">
            <w:pPr>
              <w:widowControl w:val="0"/>
              <w:spacing w:after="0"/>
              <w:jc w:val="center"/>
              <w:rPr>
                <w:rFonts w:ascii="Calibri Light" w:eastAsia="Times New Roman" w:hAnsi="Calibri Light" w:cs="Calibri Light"/>
                <w:b/>
                <w:bCs/>
                <w:color w:val="000000" w:themeColor="text1"/>
                <w:sz w:val="20"/>
                <w:szCs w:val="20"/>
                <w:lang w:val="en-US" w:eastAsia="zh-CN"/>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22FCA6FC" w14:textId="77777777" w:rsidR="00327FC2" w:rsidRDefault="00257526">
            <w:pPr>
              <w:widowControl w:val="0"/>
              <w:spacing w:after="0"/>
              <w:jc w:val="center"/>
              <w:rPr>
                <w:rFonts w:ascii="Calibri Light" w:eastAsia="Times New Roman" w:hAnsi="Calibri Light" w:cs="Calibri Light"/>
                <w:b/>
                <w:bCs/>
                <w:color w:val="000000" w:themeColor="text1"/>
                <w:sz w:val="20"/>
                <w:szCs w:val="20"/>
                <w:lang w:val="en-US" w:eastAsia="zh-CN"/>
                <w14:ligatures w14:val="none"/>
              </w:rPr>
            </w:pPr>
            <w:proofErr w:type="spellStart"/>
            <w:r>
              <w:rPr>
                <w:rFonts w:ascii="Times New Roman" w:eastAsia="Times New Roman" w:hAnsi="Times New Roman" w:cs="Times New Roman"/>
                <w:b/>
                <w:bCs/>
                <w:color w:val="000000" w:themeColor="text1"/>
                <w:sz w:val="20"/>
                <w:szCs w:val="20"/>
                <w:lang w:val="en-US" w:eastAsia="zh-CN"/>
                <w14:ligatures w14:val="none"/>
              </w:rPr>
              <w:t>Bodovi</w:t>
            </w:r>
            <w:proofErr w:type="spellEnd"/>
            <w:r>
              <w:rPr>
                <w:rFonts w:ascii="Times New Roman" w:eastAsia="Times New Roman" w:hAnsi="Times New Roman" w:cs="Times New Roman"/>
                <w:b/>
                <w:bCs/>
                <w:color w:val="000000" w:themeColor="text1"/>
                <w:sz w:val="20"/>
                <w:szCs w:val="20"/>
                <w:lang w:val="en-US" w:eastAsia="zh-CN"/>
                <w14:ligatures w14:val="none"/>
              </w:rPr>
              <w:t xml:space="preserve"> </w:t>
            </w:r>
            <w:proofErr w:type="spellStart"/>
            <w:r>
              <w:rPr>
                <w:rFonts w:ascii="Times New Roman" w:eastAsia="Times New Roman" w:hAnsi="Times New Roman" w:cs="Times New Roman"/>
                <w:b/>
                <w:bCs/>
                <w:color w:val="000000" w:themeColor="text1"/>
                <w:sz w:val="20"/>
                <w:szCs w:val="20"/>
                <w:lang w:val="en-US" w:eastAsia="zh-CN"/>
                <w14:ligatures w14:val="none"/>
              </w:rPr>
              <w:t>elemenata</w:t>
            </w:r>
            <w:proofErr w:type="spellEnd"/>
            <w:r>
              <w:rPr>
                <w:rFonts w:ascii="Times New Roman" w:eastAsia="Times New Roman" w:hAnsi="Times New Roman" w:cs="Times New Roman"/>
                <w:b/>
                <w:bCs/>
                <w:color w:val="000000" w:themeColor="text1"/>
                <w:sz w:val="20"/>
                <w:szCs w:val="20"/>
                <w:lang w:val="en-US" w:eastAsia="zh-CN"/>
                <w14:ligatures w14:val="none"/>
              </w:rPr>
              <w:t xml:space="preserve"> </w:t>
            </w:r>
            <w:proofErr w:type="spellStart"/>
            <w:r>
              <w:rPr>
                <w:rFonts w:ascii="Times New Roman" w:eastAsia="Times New Roman" w:hAnsi="Times New Roman" w:cs="Times New Roman"/>
                <w:b/>
                <w:bCs/>
                <w:color w:val="000000" w:themeColor="text1"/>
                <w:sz w:val="20"/>
                <w:szCs w:val="20"/>
                <w:lang w:val="en-US" w:eastAsia="zh-CN"/>
                <w14:ligatures w14:val="none"/>
              </w:rPr>
              <w:t>ocjene</w:t>
            </w:r>
            <w:proofErr w:type="spellEnd"/>
            <w:r>
              <w:rPr>
                <w:rFonts w:ascii="Times New Roman" w:eastAsia="Times New Roman" w:hAnsi="Times New Roman" w:cs="Times New Roman"/>
                <w:b/>
                <w:bCs/>
                <w:color w:val="000000" w:themeColor="text1"/>
                <w:sz w:val="20"/>
                <w:szCs w:val="20"/>
                <w:lang w:val="en-US" w:eastAsia="zh-CN"/>
                <w14:ligatures w14:val="none"/>
              </w:rPr>
              <w:t xml:space="preserve"> (</w:t>
            </w:r>
            <w:proofErr w:type="spellStart"/>
            <w:r>
              <w:rPr>
                <w:rFonts w:ascii="Times New Roman" w:eastAsia="Times New Roman" w:hAnsi="Times New Roman" w:cs="Times New Roman"/>
                <w:b/>
                <w:bCs/>
                <w:color w:val="000000" w:themeColor="text1"/>
                <w:sz w:val="20"/>
                <w:szCs w:val="20"/>
                <w:lang w:val="en-US" w:eastAsia="zh-CN"/>
                <w14:ligatures w14:val="none"/>
              </w:rPr>
              <w:t>ukupno</w:t>
            </w:r>
            <w:proofErr w:type="spellEnd"/>
            <w:r>
              <w:rPr>
                <w:rFonts w:ascii="Times New Roman" w:eastAsia="Times New Roman" w:hAnsi="Times New Roman" w:cs="Times New Roman"/>
                <w:b/>
                <w:bCs/>
                <w:color w:val="000000" w:themeColor="text1"/>
                <w:sz w:val="20"/>
                <w:szCs w:val="20"/>
                <w:lang w:val="en-US" w:eastAsia="zh-CN"/>
                <w14:ligatures w14:val="none"/>
              </w:rPr>
              <w:t xml:space="preserve"> 100)</w:t>
            </w:r>
            <w:r>
              <w:rPr>
                <w:rFonts w:ascii="Calibri Light" w:eastAsia="Times New Roman" w:hAnsi="Calibri Light" w:cs="Calibri Light"/>
                <w:bCs/>
                <w:color w:val="000000" w:themeColor="text1"/>
                <w:sz w:val="20"/>
                <w:szCs w:val="20"/>
                <w:lang w:val="en-US" w:eastAsia="zh-CN"/>
                <w14:ligatures w14:val="none"/>
              </w:rPr>
              <w:t xml:space="preserve"> </w:t>
            </w:r>
          </w:p>
        </w:tc>
      </w:tr>
      <w:tr w:rsidR="00327FC2" w14:paraId="2BE5FF9B"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768B5C4"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67120F65" w14:textId="77777777" w:rsidR="00327FC2" w:rsidRDefault="00257526">
            <w:pPr>
              <w:widowControl w:val="0"/>
              <w:spacing w:after="0"/>
              <w:rPr>
                <w:rFonts w:ascii="Calibri Light" w:eastAsia="Times New Roman" w:hAnsi="Calibri Light" w:cs="Calibri Light"/>
                <w:bCs/>
                <w:color w:val="000000" w:themeColor="text1"/>
                <w:sz w:val="20"/>
                <w:szCs w:val="20"/>
                <w:lang w:val="en-US" w:eastAsia="zh-CN"/>
                <w14:ligatures w14:val="none"/>
              </w:rPr>
            </w:pPr>
            <w:proofErr w:type="spellStart"/>
            <w:r>
              <w:rPr>
                <w:rFonts w:ascii="Calibri Light" w:eastAsia="Times New Roman" w:hAnsi="Calibri Light" w:cs="Calibri Light"/>
                <w:bCs/>
                <w:color w:val="000000" w:themeColor="text1"/>
                <w:sz w:val="20"/>
                <w:szCs w:val="20"/>
                <w:lang w:val="en-US" w:eastAsia="zh-CN"/>
                <w14:ligatures w14:val="none"/>
              </w:rPr>
              <w:t>Pohađanje</w:t>
            </w:r>
            <w:proofErr w:type="spellEnd"/>
            <w:r>
              <w:rPr>
                <w:rFonts w:ascii="Calibri Light" w:eastAsia="Times New Roman" w:hAnsi="Calibri Light" w:cs="Calibri Light"/>
                <w:bCs/>
                <w:color w:val="000000" w:themeColor="text1"/>
                <w:sz w:val="20"/>
                <w:szCs w:val="20"/>
                <w:lang w:val="en-US" w:eastAsia="zh-CN"/>
                <w14:ligatures w14:val="none"/>
              </w:rPr>
              <w:t xml:space="preserve"> </w:t>
            </w:r>
            <w:proofErr w:type="spellStart"/>
            <w:r>
              <w:rPr>
                <w:rFonts w:ascii="Calibri Light" w:eastAsia="Times New Roman" w:hAnsi="Calibri Light" w:cs="Calibri Light"/>
                <w:bCs/>
                <w:color w:val="000000" w:themeColor="text1"/>
                <w:sz w:val="20"/>
                <w:szCs w:val="20"/>
                <w:lang w:val="en-US" w:eastAsia="zh-CN"/>
                <w14:ligatures w14:val="none"/>
              </w:rPr>
              <w:t>nastave</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3AE584D0" w14:textId="77777777" w:rsidR="00327FC2" w:rsidRDefault="00257526">
            <w:pPr>
              <w:widowControl w:val="0"/>
              <w:spacing w:after="0"/>
              <w:jc w:val="center"/>
              <w:rPr>
                <w:rFonts w:ascii="Calibri Light" w:eastAsia="Times New Roman" w:hAnsi="Calibri Light" w:cs="Calibri Light"/>
                <w:bCs/>
                <w:color w:val="000000" w:themeColor="text1"/>
                <w:sz w:val="20"/>
                <w:szCs w:val="20"/>
                <w:lang w:val="en-US" w:eastAsia="zh-CN"/>
                <w14:ligatures w14:val="none"/>
              </w:rPr>
            </w:pPr>
            <w:r>
              <w:rPr>
                <w:rFonts w:ascii="Calibri Light" w:eastAsia="Times New Roman" w:hAnsi="Calibri Light" w:cs="Calibri Light"/>
                <w:bCs/>
                <w:color w:val="000000" w:themeColor="text1"/>
                <w:sz w:val="20"/>
                <w:szCs w:val="20"/>
                <w:lang w:val="en-US" w:eastAsia="zh-CN"/>
                <w14:ligatures w14:val="none"/>
              </w:rPr>
              <w:t>0</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1224E15A" w14:textId="77777777" w:rsidR="00327FC2" w:rsidRDefault="00257526">
            <w:pPr>
              <w:widowControl w:val="0"/>
              <w:spacing w:after="0"/>
              <w:jc w:val="center"/>
              <w:rPr>
                <w:rFonts w:ascii="Calibri Light" w:eastAsia="Times New Roman" w:hAnsi="Calibri Light" w:cs="Calibri Light"/>
                <w:bCs/>
                <w:color w:val="000000" w:themeColor="text1"/>
                <w:sz w:val="20"/>
                <w:szCs w:val="20"/>
                <w:lang w:val="en-US" w:eastAsia="zh-CN"/>
                <w14:ligatures w14:val="none"/>
              </w:rPr>
            </w:pPr>
            <w:r>
              <w:rPr>
                <w:rFonts w:ascii="Calibri Light" w:eastAsia="Times New Roman" w:hAnsi="Calibri Light" w:cs="Calibri Light"/>
                <w:bCs/>
                <w:color w:val="000000" w:themeColor="text1"/>
                <w:sz w:val="20"/>
                <w:szCs w:val="20"/>
                <w:lang w:val="en-US" w:eastAsia="zh-CN"/>
                <w14:ligatures w14:val="none"/>
              </w:rPr>
              <w:t>0</w:t>
            </w:r>
          </w:p>
        </w:tc>
      </w:tr>
      <w:tr w:rsidR="00327FC2" w14:paraId="4D9121B9"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18BA2D8"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54F30186" w14:textId="77777777" w:rsidR="00327FC2" w:rsidRDefault="00257526">
            <w:pPr>
              <w:widowControl w:val="0"/>
              <w:spacing w:after="0"/>
              <w:rPr>
                <w:rFonts w:ascii="Calibri Light" w:eastAsia="Times New Roman" w:hAnsi="Calibri Light" w:cs="Calibri Light"/>
                <w:bCs/>
                <w:color w:val="000000" w:themeColor="text1"/>
                <w:sz w:val="20"/>
                <w:szCs w:val="20"/>
                <w:lang w:val="en-US" w:eastAsia="zh-CN"/>
                <w14:ligatures w14:val="none"/>
              </w:rPr>
            </w:pPr>
            <w:proofErr w:type="spellStart"/>
            <w:r>
              <w:rPr>
                <w:rFonts w:ascii="Calibri Light" w:eastAsia="Times New Roman" w:hAnsi="Calibri Light" w:cs="Calibri Light"/>
                <w:color w:val="000000" w:themeColor="text1"/>
                <w:sz w:val="20"/>
                <w:szCs w:val="20"/>
                <w:lang w:val="en-US" w:eastAsia="zh-CN"/>
                <w14:ligatures w14:val="none"/>
              </w:rPr>
              <w:t>Aktivnost</w:t>
            </w:r>
            <w:proofErr w:type="spellEnd"/>
            <w:r>
              <w:rPr>
                <w:rFonts w:ascii="Calibri Light" w:eastAsia="Times New Roman" w:hAnsi="Calibri Light" w:cs="Calibri Light"/>
                <w:color w:val="000000" w:themeColor="text1"/>
                <w:sz w:val="20"/>
                <w:szCs w:val="20"/>
                <w:lang w:val="en-US" w:eastAsia="zh-CN"/>
                <w14:ligatures w14:val="none"/>
              </w:rPr>
              <w:t xml:space="preserve"> </w:t>
            </w:r>
            <w:proofErr w:type="spellStart"/>
            <w:r>
              <w:rPr>
                <w:rFonts w:ascii="Calibri Light" w:eastAsia="Times New Roman" w:hAnsi="Calibri Light" w:cs="Calibri Light"/>
                <w:color w:val="000000" w:themeColor="text1"/>
                <w:sz w:val="20"/>
                <w:szCs w:val="20"/>
                <w:lang w:val="en-US" w:eastAsia="zh-CN"/>
                <w14:ligatures w14:val="none"/>
              </w:rPr>
              <w:t>na</w:t>
            </w:r>
            <w:proofErr w:type="spellEnd"/>
            <w:r>
              <w:rPr>
                <w:rFonts w:ascii="Calibri Light" w:eastAsia="Times New Roman" w:hAnsi="Calibri Light" w:cs="Calibri Light"/>
                <w:color w:val="000000" w:themeColor="text1"/>
                <w:sz w:val="20"/>
                <w:szCs w:val="20"/>
                <w:lang w:val="en-US" w:eastAsia="zh-CN"/>
                <w14:ligatures w14:val="none"/>
              </w:rPr>
              <w:t xml:space="preserve"> </w:t>
            </w:r>
            <w:proofErr w:type="spellStart"/>
            <w:r>
              <w:rPr>
                <w:rFonts w:ascii="Calibri Light" w:eastAsia="Times New Roman" w:hAnsi="Calibri Light" w:cs="Calibri Light"/>
                <w:color w:val="000000" w:themeColor="text1"/>
                <w:sz w:val="20"/>
                <w:szCs w:val="20"/>
                <w:lang w:val="en-US" w:eastAsia="zh-CN"/>
                <w14:ligatures w14:val="none"/>
              </w:rPr>
              <w:t>nastavi</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098E4F58" w14:textId="77777777" w:rsidR="00327FC2" w:rsidRDefault="00257526">
            <w:pPr>
              <w:widowControl w:val="0"/>
              <w:spacing w:after="0"/>
              <w:jc w:val="center"/>
              <w:rPr>
                <w:rFonts w:ascii="Calibri Light" w:eastAsia="Times New Roman" w:hAnsi="Calibri Light" w:cs="Calibri Light"/>
                <w:bCs/>
                <w:color w:val="000000" w:themeColor="text1"/>
                <w:sz w:val="20"/>
                <w:szCs w:val="20"/>
                <w:lang w:val="en-US" w:eastAsia="zh-CN"/>
                <w14:ligatures w14:val="none"/>
              </w:rPr>
            </w:pPr>
            <w:r>
              <w:rPr>
                <w:rFonts w:ascii="Calibri Light" w:eastAsia="Times New Roman" w:hAnsi="Calibri Light" w:cs="Calibri Light"/>
                <w:bCs/>
                <w:color w:val="000000" w:themeColor="text1"/>
                <w:sz w:val="20"/>
                <w:szCs w:val="20"/>
                <w:lang w:val="en-US" w:eastAsia="zh-CN"/>
                <w14:ligatures w14:val="none"/>
              </w:rPr>
              <w:t>0</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3869865" w14:textId="77777777" w:rsidR="00327FC2" w:rsidRDefault="00257526">
            <w:pPr>
              <w:widowControl w:val="0"/>
              <w:spacing w:after="0"/>
              <w:jc w:val="center"/>
              <w:rPr>
                <w:rFonts w:ascii="Calibri Light" w:eastAsia="Times New Roman" w:hAnsi="Calibri Light" w:cs="Calibri Light"/>
                <w:bCs/>
                <w:color w:val="000000" w:themeColor="text1"/>
                <w:sz w:val="20"/>
                <w:szCs w:val="20"/>
                <w:lang w:val="en-US" w:eastAsia="zh-CN"/>
                <w14:ligatures w14:val="none"/>
              </w:rPr>
            </w:pPr>
            <w:r>
              <w:rPr>
                <w:rFonts w:ascii="Calibri Light" w:eastAsia="Times New Roman" w:hAnsi="Calibri Light" w:cs="Calibri Light"/>
                <w:bCs/>
                <w:color w:val="000000" w:themeColor="text1"/>
                <w:sz w:val="20"/>
                <w:szCs w:val="20"/>
                <w:lang w:val="en-US" w:eastAsia="zh-CN"/>
                <w14:ligatures w14:val="none"/>
              </w:rPr>
              <w:t>0</w:t>
            </w:r>
          </w:p>
        </w:tc>
      </w:tr>
      <w:tr w:rsidR="00327FC2" w14:paraId="0F89DD66"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3C7978A"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2B0D611A" w14:textId="77777777" w:rsidR="00327FC2" w:rsidRDefault="00257526">
            <w:pPr>
              <w:widowControl w:val="0"/>
              <w:spacing w:after="0"/>
              <w:rPr>
                <w:rFonts w:ascii="Calibri Light" w:eastAsia="Times New Roman" w:hAnsi="Calibri Light" w:cs="Calibri Light"/>
                <w:bCs/>
                <w:color w:val="000000" w:themeColor="text1"/>
                <w:sz w:val="20"/>
                <w:szCs w:val="20"/>
                <w:lang w:val="en-US" w:eastAsia="zh-CN"/>
                <w14:ligatures w14:val="none"/>
              </w:rPr>
            </w:pPr>
            <w:proofErr w:type="spellStart"/>
            <w:r>
              <w:rPr>
                <w:rFonts w:ascii="Calibri Light" w:eastAsia="Times New Roman" w:hAnsi="Calibri Light" w:cs="Calibri Light"/>
                <w:bCs/>
                <w:color w:val="000000" w:themeColor="text1"/>
                <w:sz w:val="20"/>
                <w:szCs w:val="20"/>
                <w:lang w:val="en-US" w:eastAsia="zh-CN"/>
                <w14:ligatures w14:val="none"/>
              </w:rPr>
              <w:t>Kolokvij</w:t>
            </w:r>
            <w:proofErr w:type="spellEnd"/>
            <w:r>
              <w:rPr>
                <w:rFonts w:ascii="Calibri Light" w:eastAsia="Times New Roman" w:hAnsi="Calibri Light" w:cs="Calibri Light"/>
                <w:bCs/>
                <w:color w:val="000000" w:themeColor="text1"/>
                <w:sz w:val="20"/>
                <w:szCs w:val="20"/>
                <w:lang w:val="en-US" w:eastAsia="zh-CN"/>
                <w14:ligatures w14:val="none"/>
              </w:rPr>
              <w:t xml:space="preserve"> I</w:t>
            </w:r>
          </w:p>
        </w:tc>
        <w:tc>
          <w:tcPr>
            <w:tcW w:w="1558" w:type="dxa"/>
            <w:tcBorders>
              <w:top w:val="single" w:sz="4" w:space="0" w:color="000000"/>
              <w:left w:val="single" w:sz="4" w:space="0" w:color="000000"/>
              <w:bottom w:val="single" w:sz="4" w:space="0" w:color="000000"/>
              <w:right w:val="single" w:sz="4" w:space="0" w:color="000000"/>
            </w:tcBorders>
            <w:vAlign w:val="center"/>
          </w:tcPr>
          <w:p w14:paraId="3B52DF5D" w14:textId="77777777" w:rsidR="00327FC2" w:rsidRDefault="00257526">
            <w:pPr>
              <w:widowControl w:val="0"/>
              <w:spacing w:after="0"/>
              <w:jc w:val="center"/>
              <w:rPr>
                <w:rFonts w:ascii="Calibri Light" w:eastAsia="Times New Roman" w:hAnsi="Calibri Light" w:cs="Calibri Light"/>
                <w:bCs/>
                <w:color w:val="000000" w:themeColor="text1"/>
                <w:sz w:val="20"/>
                <w:szCs w:val="20"/>
                <w:lang w:val="en-US" w:eastAsia="zh-CN"/>
                <w14:ligatures w14:val="none"/>
              </w:rPr>
            </w:pPr>
            <w:r>
              <w:rPr>
                <w:rFonts w:ascii="Calibri Light" w:eastAsia="Times New Roman" w:hAnsi="Calibri Light" w:cs="Calibri Light"/>
                <w:bCs/>
                <w:color w:val="000000" w:themeColor="text1"/>
                <w:sz w:val="20"/>
                <w:szCs w:val="20"/>
                <w:lang w:val="en-US" w:eastAsia="zh-CN"/>
                <w14:ligatures w14:val="none"/>
              </w:rPr>
              <w:t>1</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754FC01C" w14:textId="77777777" w:rsidR="00327FC2" w:rsidRDefault="00257526">
            <w:pPr>
              <w:widowControl w:val="0"/>
              <w:spacing w:after="0"/>
              <w:jc w:val="center"/>
              <w:rPr>
                <w:rFonts w:ascii="Calibri Light" w:eastAsia="Times New Roman" w:hAnsi="Calibri Light" w:cs="Calibri Light"/>
                <w:bCs/>
                <w:color w:val="000000" w:themeColor="text1"/>
                <w:sz w:val="20"/>
                <w:szCs w:val="20"/>
                <w:lang w:val="en-US" w:eastAsia="zh-CN"/>
                <w14:ligatures w14:val="none"/>
              </w:rPr>
            </w:pPr>
            <w:r>
              <w:rPr>
                <w:rFonts w:ascii="Calibri Light" w:eastAsia="Times New Roman" w:hAnsi="Calibri Light" w:cs="Calibri Light"/>
                <w:bCs/>
                <w:color w:val="000000" w:themeColor="text1"/>
                <w:sz w:val="20"/>
                <w:szCs w:val="20"/>
                <w:lang w:val="en-US" w:eastAsia="zh-CN"/>
                <w14:ligatures w14:val="none"/>
              </w:rPr>
              <w:t>25</w:t>
            </w:r>
          </w:p>
        </w:tc>
      </w:tr>
      <w:tr w:rsidR="00327FC2" w14:paraId="021A6152"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6FF42D5"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79B3C8BB" w14:textId="77777777" w:rsidR="00327FC2" w:rsidRDefault="00257526">
            <w:pPr>
              <w:widowControl w:val="0"/>
              <w:spacing w:after="0"/>
              <w:rPr>
                <w:rFonts w:ascii="Calibri Light" w:eastAsia="Times New Roman" w:hAnsi="Calibri Light" w:cs="Calibri Light"/>
                <w:bCs/>
                <w:color w:val="000000" w:themeColor="text1"/>
                <w:sz w:val="20"/>
                <w:szCs w:val="20"/>
                <w:lang w:val="en-US" w:eastAsia="zh-CN"/>
                <w14:ligatures w14:val="none"/>
              </w:rPr>
            </w:pPr>
            <w:proofErr w:type="spellStart"/>
            <w:r>
              <w:rPr>
                <w:rFonts w:ascii="Calibri Light" w:eastAsia="Times New Roman" w:hAnsi="Calibri Light" w:cs="Calibri Light"/>
                <w:bCs/>
                <w:color w:val="000000" w:themeColor="text1"/>
                <w:sz w:val="20"/>
                <w:szCs w:val="20"/>
                <w:lang w:val="en-US" w:eastAsia="zh-CN"/>
                <w14:ligatures w14:val="none"/>
              </w:rPr>
              <w:t>Kolokvij</w:t>
            </w:r>
            <w:proofErr w:type="spellEnd"/>
            <w:r>
              <w:rPr>
                <w:rFonts w:ascii="Calibri Light" w:eastAsia="Times New Roman" w:hAnsi="Calibri Light" w:cs="Calibri Light"/>
                <w:bCs/>
                <w:color w:val="000000" w:themeColor="text1"/>
                <w:sz w:val="20"/>
                <w:szCs w:val="20"/>
                <w:lang w:val="en-US" w:eastAsia="zh-CN"/>
                <w14:ligatures w14:val="none"/>
              </w:rPr>
              <w:t xml:space="preserve"> II</w:t>
            </w:r>
          </w:p>
        </w:tc>
        <w:tc>
          <w:tcPr>
            <w:tcW w:w="1558" w:type="dxa"/>
            <w:tcBorders>
              <w:top w:val="single" w:sz="4" w:space="0" w:color="000000"/>
              <w:left w:val="single" w:sz="4" w:space="0" w:color="000000"/>
              <w:bottom w:val="single" w:sz="4" w:space="0" w:color="000000"/>
              <w:right w:val="single" w:sz="4" w:space="0" w:color="000000"/>
            </w:tcBorders>
            <w:vAlign w:val="center"/>
          </w:tcPr>
          <w:p w14:paraId="0128A898" w14:textId="77777777" w:rsidR="00327FC2" w:rsidRDefault="00257526">
            <w:pPr>
              <w:widowControl w:val="0"/>
              <w:spacing w:after="0"/>
              <w:jc w:val="center"/>
              <w:rPr>
                <w:rFonts w:ascii="Calibri Light" w:eastAsia="Times New Roman" w:hAnsi="Calibri Light" w:cs="Calibri Light"/>
                <w:bCs/>
                <w:color w:val="000000" w:themeColor="text1"/>
                <w:sz w:val="20"/>
                <w:szCs w:val="20"/>
                <w:lang w:val="en-US" w:eastAsia="zh-CN"/>
                <w14:ligatures w14:val="none"/>
              </w:rPr>
            </w:pPr>
            <w:r>
              <w:rPr>
                <w:rFonts w:ascii="Calibri Light" w:eastAsia="Times New Roman" w:hAnsi="Calibri Light" w:cs="Calibri Light"/>
                <w:bCs/>
                <w:color w:val="000000" w:themeColor="text1"/>
                <w:sz w:val="20"/>
                <w:szCs w:val="20"/>
                <w:lang w:val="en-US" w:eastAsia="zh-CN"/>
                <w14:ligatures w14:val="none"/>
              </w:rPr>
              <w:t>1</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0FD89009" w14:textId="77777777" w:rsidR="00327FC2" w:rsidRDefault="00257526">
            <w:pPr>
              <w:widowControl w:val="0"/>
              <w:spacing w:after="0"/>
              <w:jc w:val="center"/>
              <w:rPr>
                <w:rFonts w:ascii="Calibri Light" w:eastAsia="Times New Roman" w:hAnsi="Calibri Light" w:cs="Calibri Light"/>
                <w:bCs/>
                <w:color w:val="000000" w:themeColor="text1"/>
                <w:sz w:val="20"/>
                <w:szCs w:val="20"/>
                <w:lang w:val="en-US" w:eastAsia="zh-CN"/>
                <w14:ligatures w14:val="none"/>
              </w:rPr>
            </w:pPr>
            <w:r>
              <w:rPr>
                <w:rFonts w:ascii="Calibri Light" w:eastAsia="Times New Roman" w:hAnsi="Calibri Light" w:cs="Calibri Light"/>
                <w:bCs/>
                <w:color w:val="000000" w:themeColor="text1"/>
                <w:sz w:val="20"/>
                <w:szCs w:val="20"/>
                <w:lang w:val="en-US" w:eastAsia="zh-CN"/>
                <w14:ligatures w14:val="none"/>
              </w:rPr>
              <w:t>25</w:t>
            </w:r>
          </w:p>
        </w:tc>
      </w:tr>
      <w:tr w:rsidR="00327FC2" w14:paraId="75CEF1BF"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91440AC"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2901D952" w14:textId="77777777" w:rsidR="00327FC2" w:rsidRDefault="00257526">
            <w:pPr>
              <w:widowControl w:val="0"/>
              <w:spacing w:after="0"/>
              <w:rPr>
                <w:rFonts w:ascii="Calibri Light" w:eastAsia="Times New Roman" w:hAnsi="Calibri Light" w:cs="Calibri Light"/>
                <w:color w:val="000000" w:themeColor="text1"/>
                <w:sz w:val="20"/>
                <w:szCs w:val="20"/>
                <w:lang w:val="en-US" w:eastAsia="zh-CN"/>
                <w14:ligatures w14:val="none"/>
              </w:rPr>
            </w:pPr>
            <w:proofErr w:type="spellStart"/>
            <w:r>
              <w:rPr>
                <w:rFonts w:ascii="Calibri Light" w:eastAsia="Times New Roman" w:hAnsi="Calibri Light" w:cs="Calibri Light"/>
                <w:bCs/>
                <w:color w:val="000000" w:themeColor="text1"/>
                <w:sz w:val="20"/>
                <w:szCs w:val="20"/>
                <w:lang w:val="en-US" w:eastAsia="zh-CN"/>
                <w14:ligatures w14:val="none"/>
              </w:rPr>
              <w:t>Pismeni</w:t>
            </w:r>
            <w:proofErr w:type="spellEnd"/>
            <w:r>
              <w:rPr>
                <w:rFonts w:ascii="Calibri Light" w:eastAsia="Times New Roman" w:hAnsi="Calibri Light" w:cs="Calibri Light"/>
                <w:bCs/>
                <w:color w:val="000000" w:themeColor="text1"/>
                <w:sz w:val="20"/>
                <w:szCs w:val="20"/>
                <w:lang w:val="en-US" w:eastAsia="zh-CN"/>
                <w14:ligatures w14:val="none"/>
              </w:rPr>
              <w:t xml:space="preserve"> </w:t>
            </w:r>
            <w:proofErr w:type="spellStart"/>
            <w:r>
              <w:rPr>
                <w:rFonts w:ascii="Calibri Light" w:eastAsia="Times New Roman" w:hAnsi="Calibri Light" w:cs="Calibri Light"/>
                <w:bCs/>
                <w:color w:val="000000" w:themeColor="text1"/>
                <w:sz w:val="20"/>
                <w:szCs w:val="20"/>
                <w:lang w:val="en-US" w:eastAsia="zh-CN"/>
                <w14:ligatures w14:val="none"/>
              </w:rPr>
              <w:t>ispit</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46FAF4E2" w14:textId="77777777" w:rsidR="00327FC2" w:rsidRDefault="00257526">
            <w:pPr>
              <w:widowControl w:val="0"/>
              <w:spacing w:after="0"/>
              <w:jc w:val="center"/>
              <w:rPr>
                <w:rFonts w:ascii="Calibri Light" w:eastAsia="Times New Roman" w:hAnsi="Calibri Light" w:cs="Calibri Light"/>
                <w:color w:val="000000" w:themeColor="text1"/>
                <w:sz w:val="20"/>
                <w:szCs w:val="20"/>
                <w:lang w:val="en-US" w:eastAsia="zh-CN"/>
                <w14:ligatures w14:val="none"/>
              </w:rPr>
            </w:pPr>
            <w:r>
              <w:rPr>
                <w:rFonts w:ascii="Calibri Light" w:eastAsia="Times New Roman" w:hAnsi="Calibri Light" w:cs="Calibri Light"/>
                <w:color w:val="000000" w:themeColor="text1"/>
                <w:sz w:val="20"/>
                <w:szCs w:val="20"/>
                <w:lang w:val="en-US" w:eastAsia="zh-CN"/>
                <w14:ligatures w14:val="none"/>
              </w:rPr>
              <w:t>2</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249150A1" w14:textId="77777777" w:rsidR="00327FC2" w:rsidRDefault="00257526">
            <w:pPr>
              <w:widowControl w:val="0"/>
              <w:spacing w:after="0"/>
              <w:jc w:val="center"/>
              <w:rPr>
                <w:rFonts w:ascii="Calibri Light" w:eastAsia="Times New Roman" w:hAnsi="Calibri Light" w:cs="Calibri Light"/>
                <w:color w:val="000000" w:themeColor="text1"/>
                <w:sz w:val="20"/>
                <w:szCs w:val="20"/>
                <w:lang w:val="en-US" w:eastAsia="zh-CN"/>
                <w14:ligatures w14:val="none"/>
              </w:rPr>
            </w:pPr>
            <w:r>
              <w:rPr>
                <w:rFonts w:ascii="Calibri Light" w:eastAsia="Times New Roman" w:hAnsi="Calibri Light" w:cs="Calibri Light"/>
                <w:color w:val="000000" w:themeColor="text1"/>
                <w:sz w:val="20"/>
                <w:szCs w:val="20"/>
                <w:lang w:val="en-US" w:eastAsia="zh-CN"/>
                <w14:ligatures w14:val="none"/>
              </w:rPr>
              <w:t>50</w:t>
            </w:r>
          </w:p>
        </w:tc>
      </w:tr>
      <w:tr w:rsidR="00327FC2" w14:paraId="16491BDE"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F1D349C"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3E7800D7" w14:textId="77777777" w:rsidR="00327FC2" w:rsidRDefault="00327FC2">
            <w:pPr>
              <w:widowControl w:val="0"/>
              <w:spacing w:after="0"/>
              <w:rPr>
                <w:rFonts w:ascii="Calibri Light" w:eastAsia="Times New Roman" w:hAnsi="Calibri Light" w:cs="Calibri Light"/>
                <w:color w:val="000000" w:themeColor="text1"/>
                <w:sz w:val="20"/>
                <w:szCs w:val="20"/>
                <w:lang w:val="en-US" w:eastAsia="zh-CN"/>
                <w14:ligatures w14:val="none"/>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1CC50C7A" w14:textId="77777777" w:rsidR="00327FC2" w:rsidRDefault="00257526">
            <w:pPr>
              <w:widowControl w:val="0"/>
              <w:spacing w:after="0"/>
              <w:jc w:val="center"/>
              <w:rPr>
                <w:rFonts w:ascii="Calibri Light" w:eastAsia="Times New Roman" w:hAnsi="Calibri Light" w:cs="Calibri Light"/>
                <w:color w:val="000000" w:themeColor="text1"/>
                <w:sz w:val="20"/>
                <w:szCs w:val="20"/>
                <w:lang w:val="en-US" w:eastAsia="zh-CN"/>
                <w14:ligatures w14:val="none"/>
              </w:rPr>
            </w:pPr>
            <w:r>
              <w:rPr>
                <w:rFonts w:ascii="Calibri Light" w:eastAsia="Times New Roman" w:hAnsi="Calibri Light" w:cs="Calibri Light"/>
                <w:color w:val="000000" w:themeColor="text1"/>
                <w:sz w:val="20"/>
                <w:szCs w:val="20"/>
                <w:lang w:val="en-US" w:eastAsia="zh-CN"/>
                <w14:ligatures w14:val="none"/>
              </w:rPr>
              <w:t>4</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4E7C6C07" w14:textId="77777777" w:rsidR="00327FC2" w:rsidRDefault="00257526">
            <w:pPr>
              <w:widowControl w:val="0"/>
              <w:spacing w:after="0"/>
              <w:jc w:val="center"/>
              <w:rPr>
                <w:rFonts w:ascii="Calibri Light" w:eastAsia="Times New Roman" w:hAnsi="Calibri Light" w:cs="Calibri Light"/>
                <w:color w:val="000000" w:themeColor="text1"/>
                <w:sz w:val="20"/>
                <w:szCs w:val="20"/>
                <w:lang w:val="en-US" w:eastAsia="zh-CN"/>
                <w14:ligatures w14:val="none"/>
              </w:rPr>
            </w:pPr>
            <w:r>
              <w:rPr>
                <w:rFonts w:ascii="Calibri Light" w:eastAsia="Times New Roman" w:hAnsi="Calibri Light" w:cs="Calibri Light"/>
                <w:color w:val="000000" w:themeColor="text1"/>
                <w:sz w:val="20"/>
                <w:szCs w:val="20"/>
                <w:lang w:val="en-US" w:eastAsia="zh-CN"/>
                <w14:ligatures w14:val="none"/>
              </w:rPr>
              <w:t>100</w:t>
            </w:r>
          </w:p>
        </w:tc>
      </w:tr>
      <w:tr w:rsidR="00327FC2" w14:paraId="6AD2E954" w14:textId="77777777">
        <w:trPr>
          <w:trHeight w:val="34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FFFBCC"/>
            <w:vAlign w:val="center"/>
          </w:tcPr>
          <w:p w14:paraId="0DBEC687" w14:textId="77777777" w:rsidR="00327FC2" w:rsidRDefault="00257526">
            <w:pPr>
              <w:widowControl w:val="0"/>
              <w:tabs>
                <w:tab w:val="left" w:pos="360"/>
                <w:tab w:val="left" w:pos="54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2.10. Ocjenjivanje i vrednovanje rada studenta tijekom nastave i na završnom ispitu</w:t>
            </w:r>
          </w:p>
        </w:tc>
      </w:tr>
      <w:tr w:rsidR="00327FC2" w14:paraId="5A2EE4BE" w14:textId="77777777">
        <w:trPr>
          <w:trHeight w:val="588"/>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84E35E0"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lastRenderedPageBreak/>
              <w:t>Uvjeti za pristup ispitu</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2B759DAE" w14:textId="77777777" w:rsidR="00327FC2" w:rsidRDefault="00257526">
            <w:pPr>
              <w:widowControl w:val="0"/>
              <w:spacing w:line="240" w:lineRule="auto"/>
              <w:contextualSpacing/>
              <w:jc w:val="both"/>
              <w:rPr>
                <w:rFonts w:ascii="Calibri Light" w:eastAsia="Calibri" w:hAnsi="Calibri Light" w:cs="Calibri Light"/>
                <w:color w:val="FF0000"/>
                <w:sz w:val="20"/>
                <w:szCs w:val="20"/>
                <w14:ligatures w14:val="none"/>
              </w:rPr>
            </w:pPr>
            <w:r>
              <w:rPr>
                <w:rFonts w:ascii="Calibri Light" w:eastAsia="Calibri" w:hAnsi="Calibri Light" w:cs="Calibri Light"/>
                <w:color w:val="000000"/>
                <w:sz w:val="20"/>
                <w:szCs w:val="20"/>
                <w14:ligatures w14:val="none"/>
              </w:rPr>
              <w:t>Student koji je redovno polazio nastavu i nema veći broj opravdanih izostanaka od dozvoljenog prema Pravilniku o studiranju (u privitku</w:t>
            </w:r>
            <w:r>
              <w:rPr>
                <w:rFonts w:ascii="Calibri Light" w:eastAsia="Calibri" w:hAnsi="Calibri Light" w:cs="Calibri Light"/>
                <w:color w:val="FF0000"/>
                <w:sz w:val="20"/>
                <w:szCs w:val="20"/>
                <w14:ligatures w14:val="none"/>
              </w:rPr>
              <w:t>).</w:t>
            </w:r>
          </w:p>
        </w:tc>
      </w:tr>
      <w:tr w:rsidR="00327FC2" w14:paraId="6040C97F" w14:textId="77777777" w:rsidTr="00CC5D38">
        <w:trPr>
          <w:trHeight w:val="520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40A2045" w14:textId="77777777" w:rsidR="00327FC2" w:rsidRDefault="00257526">
            <w:pPr>
              <w:widowControl w:val="0"/>
              <w:jc w:val="center"/>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Način polaganja ispita i kriteriji ocjenjivanja, pojašnjenje</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2384C957" w14:textId="77777777" w:rsidR="00327FC2" w:rsidRDefault="00257526">
            <w:pPr>
              <w:widowControl w:val="0"/>
              <w:tabs>
                <w:tab w:val="left" w:pos="2820"/>
              </w:tabs>
              <w:snapToGrid w:val="0"/>
              <w:jc w:val="both"/>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Student je dužan položiti oba kolokvija. </w:t>
            </w:r>
          </w:p>
          <w:p w14:paraId="382CD304" w14:textId="77777777" w:rsidR="00327FC2" w:rsidRDefault="00257526">
            <w:pPr>
              <w:widowControl w:val="0"/>
              <w:tabs>
                <w:tab w:val="left" w:pos="2820"/>
              </w:tabs>
              <w:snapToGrid w:val="0"/>
              <w:jc w:val="both"/>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Ispit se polaže pismeno (međutim, ukoliko je student zadovoljan ocjenom iz dva kolokvija i ima ispunjene ostale preduvjete moguće je dati završnu ocjenu i na temelju navedenih elemenata).</w:t>
            </w:r>
          </w:p>
          <w:p w14:paraId="2AA81413" w14:textId="77777777" w:rsidR="00327FC2" w:rsidRDefault="00257526">
            <w:pPr>
              <w:widowControl w:val="0"/>
              <w:tabs>
                <w:tab w:val="left" w:pos="2820"/>
              </w:tabs>
              <w:snapToGrid w:val="0"/>
              <w:jc w:val="both"/>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Kriteriji ocjenjivanja su uređeni Pravilnikom o ocjenjivanju studenata Veleučilišta Ivanić-Grad. </w:t>
            </w:r>
          </w:p>
          <w:tbl>
            <w:tblPr>
              <w:tblStyle w:val="Reetkatablice3"/>
              <w:tblW w:w="6195" w:type="dxa"/>
              <w:tblLayout w:type="fixed"/>
              <w:tblLook w:val="04A0" w:firstRow="1" w:lastRow="0" w:firstColumn="1" w:lastColumn="0" w:noHBand="0" w:noVBand="1"/>
            </w:tblPr>
            <w:tblGrid>
              <w:gridCol w:w="855"/>
              <w:gridCol w:w="1029"/>
              <w:gridCol w:w="1028"/>
              <w:gridCol w:w="1030"/>
              <w:gridCol w:w="852"/>
              <w:gridCol w:w="794"/>
              <w:gridCol w:w="607"/>
            </w:tblGrid>
            <w:tr w:rsidR="00327FC2" w14:paraId="6AE71472" w14:textId="77777777">
              <w:trPr>
                <w:trHeight w:val="222"/>
              </w:trPr>
              <w:tc>
                <w:tcPr>
                  <w:tcW w:w="854" w:type="dxa"/>
                </w:tcPr>
                <w:p w14:paraId="0D16EBA8" w14:textId="77777777" w:rsidR="00327FC2" w:rsidRDefault="00257526">
                  <w:pPr>
                    <w:tabs>
                      <w:tab w:val="left" w:pos="2820"/>
                    </w:tabs>
                    <w:snapToGrid w:val="0"/>
                    <w:spacing w:after="0" w:line="240" w:lineRule="auto"/>
                    <w:jc w:val="both"/>
                    <w:rPr>
                      <w:rFonts w:ascii="Calibri Light" w:hAnsi="Calibri Light" w:cs="Calibri Light"/>
                      <w:sz w:val="18"/>
                      <w:szCs w:val="18"/>
                    </w:rPr>
                  </w:pPr>
                  <w:r>
                    <w:rPr>
                      <w:rFonts w:ascii="Calibri Light" w:eastAsia="Calibri" w:hAnsi="Calibri Light" w:cs="Calibri Light"/>
                      <w:sz w:val="18"/>
                      <w:szCs w:val="18"/>
                    </w:rPr>
                    <w:t>Ishod</w:t>
                  </w:r>
                </w:p>
              </w:tc>
              <w:tc>
                <w:tcPr>
                  <w:tcW w:w="1029" w:type="dxa"/>
                </w:tcPr>
                <w:p w14:paraId="435B3BD6" w14:textId="77777777" w:rsidR="00327FC2" w:rsidRDefault="00257526">
                  <w:pPr>
                    <w:tabs>
                      <w:tab w:val="left" w:pos="2820"/>
                    </w:tabs>
                    <w:snapToGrid w:val="0"/>
                    <w:spacing w:after="0" w:line="240" w:lineRule="auto"/>
                    <w:rPr>
                      <w:rFonts w:ascii="Calibri Light" w:hAnsi="Calibri Light" w:cs="Calibri Light"/>
                      <w:sz w:val="18"/>
                      <w:szCs w:val="18"/>
                    </w:rPr>
                  </w:pPr>
                  <w:r>
                    <w:rPr>
                      <w:rFonts w:ascii="Calibri Light" w:eastAsia="Calibri" w:hAnsi="Calibri Light" w:cs="Calibri Light"/>
                      <w:sz w:val="18"/>
                      <w:szCs w:val="18"/>
                    </w:rPr>
                    <w:t>seminarski</w:t>
                  </w:r>
                </w:p>
              </w:tc>
              <w:tc>
                <w:tcPr>
                  <w:tcW w:w="1028" w:type="dxa"/>
                </w:tcPr>
                <w:p w14:paraId="1E13563D" w14:textId="77777777" w:rsidR="00327FC2" w:rsidRDefault="00257526">
                  <w:pPr>
                    <w:tabs>
                      <w:tab w:val="left" w:pos="2820"/>
                    </w:tabs>
                    <w:snapToGrid w:val="0"/>
                    <w:spacing w:after="0" w:line="240" w:lineRule="auto"/>
                    <w:rPr>
                      <w:rFonts w:ascii="Calibri Light" w:hAnsi="Calibri Light" w:cs="Calibri Light"/>
                      <w:sz w:val="18"/>
                      <w:szCs w:val="18"/>
                    </w:rPr>
                  </w:pPr>
                  <w:r>
                    <w:rPr>
                      <w:rFonts w:ascii="Calibri Light" w:eastAsia="Calibri" w:hAnsi="Calibri Light" w:cs="Calibri Light"/>
                      <w:sz w:val="18"/>
                      <w:szCs w:val="18"/>
                    </w:rPr>
                    <w:t>1.kolokvij</w:t>
                  </w:r>
                </w:p>
              </w:tc>
              <w:tc>
                <w:tcPr>
                  <w:tcW w:w="1030" w:type="dxa"/>
                </w:tcPr>
                <w:p w14:paraId="66E01F4D" w14:textId="77777777" w:rsidR="00327FC2" w:rsidRDefault="00257526">
                  <w:pPr>
                    <w:tabs>
                      <w:tab w:val="left" w:pos="2820"/>
                    </w:tabs>
                    <w:snapToGrid w:val="0"/>
                    <w:spacing w:after="0" w:line="240" w:lineRule="auto"/>
                    <w:rPr>
                      <w:rFonts w:ascii="Calibri Light" w:hAnsi="Calibri Light" w:cs="Calibri Light"/>
                      <w:sz w:val="18"/>
                      <w:szCs w:val="18"/>
                    </w:rPr>
                  </w:pPr>
                  <w:r>
                    <w:rPr>
                      <w:rFonts w:ascii="Calibri Light" w:eastAsia="Calibri" w:hAnsi="Calibri Light" w:cs="Calibri Light"/>
                      <w:sz w:val="18"/>
                      <w:szCs w:val="18"/>
                    </w:rPr>
                    <w:t>2.kolokvij</w:t>
                  </w:r>
                </w:p>
              </w:tc>
              <w:tc>
                <w:tcPr>
                  <w:tcW w:w="852" w:type="dxa"/>
                </w:tcPr>
                <w:p w14:paraId="3F1DAF34" w14:textId="77777777" w:rsidR="00327FC2" w:rsidRDefault="00257526">
                  <w:pPr>
                    <w:tabs>
                      <w:tab w:val="left" w:pos="2820"/>
                    </w:tabs>
                    <w:snapToGrid w:val="0"/>
                    <w:spacing w:after="0" w:line="240" w:lineRule="auto"/>
                    <w:rPr>
                      <w:rFonts w:ascii="Calibri Light" w:hAnsi="Calibri Light" w:cs="Calibri Light"/>
                      <w:sz w:val="18"/>
                      <w:szCs w:val="18"/>
                    </w:rPr>
                  </w:pPr>
                  <w:r>
                    <w:rPr>
                      <w:rFonts w:ascii="Calibri Light" w:eastAsia="Calibri" w:hAnsi="Calibri Light" w:cs="Calibri Light"/>
                      <w:sz w:val="18"/>
                      <w:szCs w:val="18"/>
                    </w:rPr>
                    <w:t>Pismeni ispit</w:t>
                  </w:r>
                </w:p>
              </w:tc>
              <w:tc>
                <w:tcPr>
                  <w:tcW w:w="794" w:type="dxa"/>
                </w:tcPr>
                <w:p w14:paraId="70D73CBF" w14:textId="77777777" w:rsidR="00327FC2" w:rsidRDefault="00257526">
                  <w:pPr>
                    <w:tabs>
                      <w:tab w:val="left" w:pos="2820"/>
                    </w:tabs>
                    <w:snapToGrid w:val="0"/>
                    <w:spacing w:after="0" w:line="240" w:lineRule="auto"/>
                    <w:rPr>
                      <w:rFonts w:ascii="Calibri Light" w:hAnsi="Calibri Light" w:cs="Calibri Light"/>
                      <w:sz w:val="18"/>
                      <w:szCs w:val="18"/>
                    </w:rPr>
                  </w:pPr>
                  <w:r>
                    <w:rPr>
                      <w:rFonts w:ascii="Calibri Light" w:eastAsia="Calibri" w:hAnsi="Calibri Light" w:cs="Calibri Light"/>
                      <w:sz w:val="18"/>
                      <w:szCs w:val="18"/>
                    </w:rPr>
                    <w:t xml:space="preserve">Prag </w:t>
                  </w:r>
                </w:p>
              </w:tc>
              <w:tc>
                <w:tcPr>
                  <w:tcW w:w="607" w:type="dxa"/>
                </w:tcPr>
                <w:p w14:paraId="0C4269F2" w14:textId="77777777" w:rsidR="00327FC2" w:rsidRDefault="00257526">
                  <w:pPr>
                    <w:tabs>
                      <w:tab w:val="left" w:pos="2820"/>
                    </w:tabs>
                    <w:snapToGrid w:val="0"/>
                    <w:spacing w:after="0" w:line="240" w:lineRule="auto"/>
                    <w:rPr>
                      <w:rFonts w:ascii="Calibri Light" w:hAnsi="Calibri Light" w:cs="Calibri Light"/>
                      <w:sz w:val="18"/>
                      <w:szCs w:val="18"/>
                    </w:rPr>
                  </w:pPr>
                  <w:r>
                    <w:rPr>
                      <w:rFonts w:ascii="Calibri Light" w:eastAsia="Calibri" w:hAnsi="Calibri Light" w:cs="Calibri Light"/>
                      <w:sz w:val="18"/>
                      <w:szCs w:val="18"/>
                    </w:rPr>
                    <w:t>max</w:t>
                  </w:r>
                </w:p>
              </w:tc>
            </w:tr>
            <w:tr w:rsidR="00327FC2" w14:paraId="0DA4D8C0" w14:textId="77777777">
              <w:trPr>
                <w:trHeight w:val="222"/>
              </w:trPr>
              <w:tc>
                <w:tcPr>
                  <w:tcW w:w="854" w:type="dxa"/>
                </w:tcPr>
                <w:p w14:paraId="3E0847B5" w14:textId="77777777" w:rsidR="00327FC2" w:rsidRDefault="00257526">
                  <w:pPr>
                    <w:tabs>
                      <w:tab w:val="left" w:pos="2820"/>
                    </w:tabs>
                    <w:snapToGrid w:val="0"/>
                    <w:spacing w:after="0" w:line="240" w:lineRule="auto"/>
                    <w:jc w:val="both"/>
                    <w:rPr>
                      <w:rFonts w:ascii="Calibri Light" w:hAnsi="Calibri Light" w:cs="Calibri Light"/>
                      <w:sz w:val="20"/>
                      <w:szCs w:val="20"/>
                    </w:rPr>
                  </w:pPr>
                  <w:r>
                    <w:rPr>
                      <w:rFonts w:ascii="Calibri Light" w:eastAsia="Calibri" w:hAnsi="Calibri Light" w:cs="Calibri Light"/>
                      <w:sz w:val="20"/>
                      <w:szCs w:val="20"/>
                    </w:rPr>
                    <w:t>I1</w:t>
                  </w:r>
                </w:p>
              </w:tc>
              <w:tc>
                <w:tcPr>
                  <w:tcW w:w="1029" w:type="dxa"/>
                </w:tcPr>
                <w:p w14:paraId="5EB3D2FA" w14:textId="77777777" w:rsidR="00327FC2" w:rsidRDefault="00327FC2">
                  <w:pPr>
                    <w:tabs>
                      <w:tab w:val="left" w:pos="2820"/>
                    </w:tabs>
                    <w:snapToGrid w:val="0"/>
                    <w:spacing w:after="0" w:line="240" w:lineRule="auto"/>
                    <w:rPr>
                      <w:rFonts w:ascii="Calibri Light" w:hAnsi="Calibri Light" w:cs="Calibri Light"/>
                      <w:sz w:val="20"/>
                      <w:szCs w:val="20"/>
                    </w:rPr>
                  </w:pPr>
                </w:p>
              </w:tc>
              <w:tc>
                <w:tcPr>
                  <w:tcW w:w="1028" w:type="dxa"/>
                </w:tcPr>
                <w:p w14:paraId="33B1B410" w14:textId="77777777" w:rsidR="00327FC2" w:rsidRDefault="00257526">
                  <w:pPr>
                    <w:tabs>
                      <w:tab w:val="left" w:pos="2820"/>
                    </w:tabs>
                    <w:snapToGrid w:val="0"/>
                    <w:spacing w:after="0" w:line="240" w:lineRule="auto"/>
                    <w:rPr>
                      <w:rFonts w:ascii="Calibri Light" w:hAnsi="Calibri Light" w:cs="Calibri Light"/>
                      <w:sz w:val="20"/>
                      <w:szCs w:val="20"/>
                    </w:rPr>
                  </w:pPr>
                  <w:r>
                    <w:rPr>
                      <w:rFonts w:ascii="Calibri Light" w:eastAsia="Calibri" w:hAnsi="Calibri Light" w:cs="Calibri Light"/>
                      <w:sz w:val="20"/>
                      <w:szCs w:val="20"/>
                    </w:rPr>
                    <w:t>12,5%</w:t>
                  </w:r>
                </w:p>
              </w:tc>
              <w:tc>
                <w:tcPr>
                  <w:tcW w:w="1030" w:type="dxa"/>
                </w:tcPr>
                <w:p w14:paraId="43558B3A" w14:textId="77777777" w:rsidR="00327FC2" w:rsidRDefault="00327FC2">
                  <w:pPr>
                    <w:tabs>
                      <w:tab w:val="left" w:pos="2820"/>
                    </w:tabs>
                    <w:snapToGrid w:val="0"/>
                    <w:spacing w:after="0" w:line="240" w:lineRule="auto"/>
                    <w:rPr>
                      <w:rFonts w:ascii="Calibri Light" w:hAnsi="Calibri Light" w:cs="Calibri Light"/>
                      <w:sz w:val="20"/>
                      <w:szCs w:val="20"/>
                    </w:rPr>
                  </w:pPr>
                </w:p>
              </w:tc>
              <w:tc>
                <w:tcPr>
                  <w:tcW w:w="852" w:type="dxa"/>
                </w:tcPr>
                <w:p w14:paraId="43CAF980" w14:textId="77777777" w:rsidR="00327FC2" w:rsidRDefault="00327FC2">
                  <w:pPr>
                    <w:tabs>
                      <w:tab w:val="left" w:pos="2820"/>
                    </w:tabs>
                    <w:snapToGrid w:val="0"/>
                    <w:spacing w:after="0" w:line="240" w:lineRule="auto"/>
                    <w:rPr>
                      <w:rFonts w:ascii="Calibri Light" w:hAnsi="Calibri Light" w:cs="Calibri Light"/>
                      <w:sz w:val="20"/>
                      <w:szCs w:val="20"/>
                    </w:rPr>
                  </w:pPr>
                </w:p>
              </w:tc>
              <w:tc>
                <w:tcPr>
                  <w:tcW w:w="794" w:type="dxa"/>
                </w:tcPr>
                <w:p w14:paraId="5CD27DA3" w14:textId="77777777" w:rsidR="00327FC2" w:rsidRDefault="00257526">
                  <w:pPr>
                    <w:tabs>
                      <w:tab w:val="left" w:pos="2820"/>
                    </w:tabs>
                    <w:snapToGrid w:val="0"/>
                    <w:spacing w:after="0" w:line="240" w:lineRule="auto"/>
                    <w:rPr>
                      <w:rFonts w:ascii="Calibri Light" w:hAnsi="Calibri Light" w:cs="Calibri Light"/>
                      <w:sz w:val="20"/>
                      <w:szCs w:val="20"/>
                    </w:rPr>
                  </w:pPr>
                  <w:r>
                    <w:rPr>
                      <w:rFonts w:ascii="Calibri Light" w:eastAsia="Calibri" w:hAnsi="Calibri Light" w:cs="Calibri Light"/>
                      <w:sz w:val="20"/>
                      <w:szCs w:val="20"/>
                    </w:rPr>
                    <w:t>6,25</w:t>
                  </w:r>
                </w:p>
              </w:tc>
              <w:tc>
                <w:tcPr>
                  <w:tcW w:w="607" w:type="dxa"/>
                </w:tcPr>
                <w:p w14:paraId="122AC3C3" w14:textId="77777777" w:rsidR="00327FC2" w:rsidRDefault="00257526">
                  <w:pPr>
                    <w:tabs>
                      <w:tab w:val="left" w:pos="2820"/>
                    </w:tabs>
                    <w:snapToGrid w:val="0"/>
                    <w:spacing w:after="0" w:line="240" w:lineRule="auto"/>
                    <w:rPr>
                      <w:rFonts w:ascii="Calibri Light" w:hAnsi="Calibri Light" w:cs="Calibri Light"/>
                      <w:sz w:val="20"/>
                      <w:szCs w:val="20"/>
                    </w:rPr>
                  </w:pPr>
                  <w:r>
                    <w:rPr>
                      <w:rFonts w:ascii="Calibri Light" w:eastAsia="Calibri" w:hAnsi="Calibri Light" w:cs="Calibri Light"/>
                      <w:sz w:val="20"/>
                      <w:szCs w:val="20"/>
                    </w:rPr>
                    <w:t>12,5</w:t>
                  </w:r>
                </w:p>
              </w:tc>
            </w:tr>
            <w:tr w:rsidR="00327FC2" w14:paraId="7567AC8B" w14:textId="77777777">
              <w:trPr>
                <w:trHeight w:val="222"/>
              </w:trPr>
              <w:tc>
                <w:tcPr>
                  <w:tcW w:w="854" w:type="dxa"/>
                </w:tcPr>
                <w:p w14:paraId="081BE71D" w14:textId="77777777" w:rsidR="00327FC2" w:rsidRDefault="00257526">
                  <w:pPr>
                    <w:tabs>
                      <w:tab w:val="left" w:pos="2820"/>
                    </w:tabs>
                    <w:snapToGrid w:val="0"/>
                    <w:spacing w:after="0" w:line="240" w:lineRule="auto"/>
                    <w:jc w:val="both"/>
                    <w:rPr>
                      <w:rFonts w:ascii="Calibri Light" w:hAnsi="Calibri Light" w:cs="Calibri Light"/>
                      <w:sz w:val="20"/>
                      <w:szCs w:val="20"/>
                    </w:rPr>
                  </w:pPr>
                  <w:r>
                    <w:rPr>
                      <w:rFonts w:ascii="Calibri Light" w:eastAsia="Calibri" w:hAnsi="Calibri Light" w:cs="Calibri Light"/>
                      <w:sz w:val="20"/>
                      <w:szCs w:val="20"/>
                    </w:rPr>
                    <w:t>I2</w:t>
                  </w:r>
                </w:p>
              </w:tc>
              <w:tc>
                <w:tcPr>
                  <w:tcW w:w="1029" w:type="dxa"/>
                </w:tcPr>
                <w:p w14:paraId="317E0134" w14:textId="77777777" w:rsidR="00327FC2" w:rsidRDefault="00327FC2">
                  <w:pPr>
                    <w:tabs>
                      <w:tab w:val="left" w:pos="2820"/>
                    </w:tabs>
                    <w:snapToGrid w:val="0"/>
                    <w:spacing w:after="0" w:line="240" w:lineRule="auto"/>
                    <w:rPr>
                      <w:rFonts w:ascii="Calibri Light" w:hAnsi="Calibri Light" w:cs="Calibri Light"/>
                      <w:sz w:val="20"/>
                      <w:szCs w:val="20"/>
                    </w:rPr>
                  </w:pPr>
                </w:p>
              </w:tc>
              <w:tc>
                <w:tcPr>
                  <w:tcW w:w="1028" w:type="dxa"/>
                </w:tcPr>
                <w:p w14:paraId="4A00EE2C" w14:textId="77777777" w:rsidR="00327FC2" w:rsidRDefault="00257526">
                  <w:pPr>
                    <w:tabs>
                      <w:tab w:val="left" w:pos="2820"/>
                    </w:tabs>
                    <w:snapToGrid w:val="0"/>
                    <w:spacing w:after="0" w:line="240" w:lineRule="auto"/>
                    <w:rPr>
                      <w:rFonts w:ascii="Calibri Light" w:hAnsi="Calibri Light" w:cs="Calibri Light"/>
                      <w:sz w:val="20"/>
                      <w:szCs w:val="20"/>
                    </w:rPr>
                  </w:pPr>
                  <w:r>
                    <w:rPr>
                      <w:rFonts w:ascii="Calibri Light" w:eastAsia="Calibri" w:hAnsi="Calibri Light" w:cs="Calibri Light"/>
                      <w:sz w:val="20"/>
                      <w:szCs w:val="20"/>
                    </w:rPr>
                    <w:t>12,5%</w:t>
                  </w:r>
                </w:p>
              </w:tc>
              <w:tc>
                <w:tcPr>
                  <w:tcW w:w="1030" w:type="dxa"/>
                </w:tcPr>
                <w:p w14:paraId="20BDF65D" w14:textId="77777777" w:rsidR="00327FC2" w:rsidRDefault="00327FC2">
                  <w:pPr>
                    <w:tabs>
                      <w:tab w:val="left" w:pos="2820"/>
                    </w:tabs>
                    <w:snapToGrid w:val="0"/>
                    <w:spacing w:after="0" w:line="240" w:lineRule="auto"/>
                    <w:rPr>
                      <w:rFonts w:ascii="Calibri Light" w:hAnsi="Calibri Light" w:cs="Calibri Light"/>
                      <w:sz w:val="20"/>
                      <w:szCs w:val="20"/>
                    </w:rPr>
                  </w:pPr>
                </w:p>
              </w:tc>
              <w:tc>
                <w:tcPr>
                  <w:tcW w:w="852" w:type="dxa"/>
                </w:tcPr>
                <w:p w14:paraId="32A1023C" w14:textId="77777777" w:rsidR="00327FC2" w:rsidRDefault="00327FC2">
                  <w:pPr>
                    <w:tabs>
                      <w:tab w:val="left" w:pos="2820"/>
                    </w:tabs>
                    <w:snapToGrid w:val="0"/>
                    <w:spacing w:after="0" w:line="240" w:lineRule="auto"/>
                    <w:rPr>
                      <w:rFonts w:ascii="Calibri Light" w:hAnsi="Calibri Light" w:cs="Calibri Light"/>
                      <w:sz w:val="20"/>
                      <w:szCs w:val="20"/>
                    </w:rPr>
                  </w:pPr>
                </w:p>
              </w:tc>
              <w:tc>
                <w:tcPr>
                  <w:tcW w:w="794" w:type="dxa"/>
                </w:tcPr>
                <w:p w14:paraId="65DF9754" w14:textId="77777777" w:rsidR="00327FC2" w:rsidRDefault="00257526">
                  <w:pPr>
                    <w:tabs>
                      <w:tab w:val="left" w:pos="2820"/>
                    </w:tabs>
                    <w:snapToGrid w:val="0"/>
                    <w:spacing w:after="0" w:line="240" w:lineRule="auto"/>
                    <w:rPr>
                      <w:rFonts w:ascii="Calibri Light" w:hAnsi="Calibri Light" w:cs="Calibri Light"/>
                      <w:sz w:val="20"/>
                      <w:szCs w:val="20"/>
                    </w:rPr>
                  </w:pPr>
                  <w:r>
                    <w:rPr>
                      <w:rFonts w:ascii="Calibri Light" w:eastAsia="Calibri" w:hAnsi="Calibri Light" w:cs="Calibri Light"/>
                      <w:sz w:val="20"/>
                      <w:szCs w:val="20"/>
                    </w:rPr>
                    <w:t>6,25</w:t>
                  </w:r>
                </w:p>
              </w:tc>
              <w:tc>
                <w:tcPr>
                  <w:tcW w:w="607" w:type="dxa"/>
                </w:tcPr>
                <w:p w14:paraId="4DBD620F" w14:textId="77777777" w:rsidR="00327FC2" w:rsidRDefault="00257526">
                  <w:pPr>
                    <w:tabs>
                      <w:tab w:val="left" w:pos="2820"/>
                    </w:tabs>
                    <w:snapToGrid w:val="0"/>
                    <w:spacing w:after="0" w:line="240" w:lineRule="auto"/>
                    <w:rPr>
                      <w:rFonts w:ascii="Calibri Light" w:hAnsi="Calibri Light" w:cs="Calibri Light"/>
                      <w:sz w:val="20"/>
                      <w:szCs w:val="20"/>
                    </w:rPr>
                  </w:pPr>
                  <w:r>
                    <w:rPr>
                      <w:rFonts w:ascii="Calibri Light" w:eastAsia="Calibri" w:hAnsi="Calibri Light" w:cs="Calibri Light"/>
                      <w:sz w:val="20"/>
                      <w:szCs w:val="20"/>
                    </w:rPr>
                    <w:t>12,5</w:t>
                  </w:r>
                </w:p>
              </w:tc>
            </w:tr>
            <w:tr w:rsidR="00327FC2" w14:paraId="7D9A2C28" w14:textId="77777777">
              <w:trPr>
                <w:trHeight w:val="222"/>
              </w:trPr>
              <w:tc>
                <w:tcPr>
                  <w:tcW w:w="854" w:type="dxa"/>
                </w:tcPr>
                <w:p w14:paraId="25533B32" w14:textId="77777777" w:rsidR="00327FC2" w:rsidRDefault="00257526">
                  <w:pPr>
                    <w:tabs>
                      <w:tab w:val="left" w:pos="2820"/>
                    </w:tabs>
                    <w:snapToGrid w:val="0"/>
                    <w:spacing w:after="0" w:line="240" w:lineRule="auto"/>
                    <w:jc w:val="both"/>
                    <w:rPr>
                      <w:rFonts w:ascii="Calibri Light" w:hAnsi="Calibri Light" w:cs="Calibri Light"/>
                      <w:sz w:val="20"/>
                      <w:szCs w:val="20"/>
                    </w:rPr>
                  </w:pPr>
                  <w:r>
                    <w:rPr>
                      <w:rFonts w:ascii="Calibri Light" w:eastAsia="Calibri" w:hAnsi="Calibri Light" w:cs="Calibri Light"/>
                      <w:sz w:val="20"/>
                      <w:szCs w:val="20"/>
                    </w:rPr>
                    <w:t>I3</w:t>
                  </w:r>
                </w:p>
              </w:tc>
              <w:tc>
                <w:tcPr>
                  <w:tcW w:w="1029" w:type="dxa"/>
                </w:tcPr>
                <w:p w14:paraId="0512B9D2" w14:textId="77777777" w:rsidR="00327FC2" w:rsidRDefault="00327FC2">
                  <w:pPr>
                    <w:tabs>
                      <w:tab w:val="left" w:pos="2820"/>
                    </w:tabs>
                    <w:snapToGrid w:val="0"/>
                    <w:spacing w:after="0" w:line="240" w:lineRule="auto"/>
                    <w:rPr>
                      <w:rFonts w:ascii="Calibri Light" w:hAnsi="Calibri Light" w:cs="Calibri Light"/>
                      <w:sz w:val="20"/>
                      <w:szCs w:val="20"/>
                    </w:rPr>
                  </w:pPr>
                </w:p>
              </w:tc>
              <w:tc>
                <w:tcPr>
                  <w:tcW w:w="1028" w:type="dxa"/>
                </w:tcPr>
                <w:p w14:paraId="3A6F59CC" w14:textId="77777777" w:rsidR="00327FC2" w:rsidRDefault="00327FC2">
                  <w:pPr>
                    <w:tabs>
                      <w:tab w:val="left" w:pos="2820"/>
                    </w:tabs>
                    <w:snapToGrid w:val="0"/>
                    <w:spacing w:after="0" w:line="240" w:lineRule="auto"/>
                    <w:rPr>
                      <w:rFonts w:ascii="Calibri Light" w:hAnsi="Calibri Light" w:cs="Calibri Light"/>
                      <w:sz w:val="20"/>
                      <w:szCs w:val="20"/>
                    </w:rPr>
                  </w:pPr>
                </w:p>
              </w:tc>
              <w:tc>
                <w:tcPr>
                  <w:tcW w:w="1030" w:type="dxa"/>
                </w:tcPr>
                <w:p w14:paraId="5CD4BCE7" w14:textId="77777777" w:rsidR="00327FC2" w:rsidRDefault="00257526">
                  <w:pPr>
                    <w:tabs>
                      <w:tab w:val="left" w:pos="2820"/>
                    </w:tabs>
                    <w:snapToGrid w:val="0"/>
                    <w:spacing w:after="0" w:line="240" w:lineRule="auto"/>
                    <w:rPr>
                      <w:rFonts w:ascii="Calibri Light" w:hAnsi="Calibri Light" w:cs="Calibri Light"/>
                      <w:sz w:val="20"/>
                      <w:szCs w:val="20"/>
                    </w:rPr>
                  </w:pPr>
                  <w:r>
                    <w:rPr>
                      <w:rFonts w:ascii="Calibri Light" w:eastAsia="Calibri" w:hAnsi="Calibri Light" w:cs="Calibri Light"/>
                      <w:sz w:val="20"/>
                      <w:szCs w:val="20"/>
                    </w:rPr>
                    <w:t>25%</w:t>
                  </w:r>
                </w:p>
              </w:tc>
              <w:tc>
                <w:tcPr>
                  <w:tcW w:w="852" w:type="dxa"/>
                </w:tcPr>
                <w:p w14:paraId="685FC2EE" w14:textId="77777777" w:rsidR="00327FC2" w:rsidRDefault="00327FC2">
                  <w:pPr>
                    <w:tabs>
                      <w:tab w:val="left" w:pos="2820"/>
                    </w:tabs>
                    <w:snapToGrid w:val="0"/>
                    <w:spacing w:after="0" w:line="240" w:lineRule="auto"/>
                    <w:rPr>
                      <w:rFonts w:ascii="Calibri Light" w:hAnsi="Calibri Light" w:cs="Calibri Light"/>
                      <w:sz w:val="20"/>
                      <w:szCs w:val="20"/>
                    </w:rPr>
                  </w:pPr>
                </w:p>
              </w:tc>
              <w:tc>
                <w:tcPr>
                  <w:tcW w:w="794" w:type="dxa"/>
                </w:tcPr>
                <w:p w14:paraId="3CC61C92" w14:textId="77777777" w:rsidR="00327FC2" w:rsidRDefault="00257526">
                  <w:pPr>
                    <w:tabs>
                      <w:tab w:val="left" w:pos="2820"/>
                    </w:tabs>
                    <w:snapToGrid w:val="0"/>
                    <w:spacing w:after="0" w:line="240" w:lineRule="auto"/>
                    <w:rPr>
                      <w:rFonts w:ascii="Calibri Light" w:hAnsi="Calibri Light" w:cs="Calibri Light"/>
                      <w:sz w:val="20"/>
                      <w:szCs w:val="20"/>
                    </w:rPr>
                  </w:pPr>
                  <w:r>
                    <w:rPr>
                      <w:rFonts w:ascii="Calibri Light" w:eastAsia="Calibri" w:hAnsi="Calibri Light" w:cs="Calibri Light"/>
                      <w:sz w:val="20"/>
                      <w:szCs w:val="20"/>
                    </w:rPr>
                    <w:t>12,5</w:t>
                  </w:r>
                </w:p>
              </w:tc>
              <w:tc>
                <w:tcPr>
                  <w:tcW w:w="607" w:type="dxa"/>
                </w:tcPr>
                <w:p w14:paraId="1742ED66" w14:textId="77777777" w:rsidR="00327FC2" w:rsidRDefault="00257526">
                  <w:pPr>
                    <w:tabs>
                      <w:tab w:val="left" w:pos="2820"/>
                    </w:tabs>
                    <w:snapToGrid w:val="0"/>
                    <w:spacing w:after="0" w:line="240" w:lineRule="auto"/>
                    <w:rPr>
                      <w:rFonts w:ascii="Calibri Light" w:hAnsi="Calibri Light" w:cs="Calibri Light"/>
                      <w:sz w:val="20"/>
                      <w:szCs w:val="20"/>
                    </w:rPr>
                  </w:pPr>
                  <w:r>
                    <w:rPr>
                      <w:rFonts w:ascii="Calibri Light" w:eastAsia="Calibri" w:hAnsi="Calibri Light" w:cs="Calibri Light"/>
                      <w:sz w:val="20"/>
                      <w:szCs w:val="20"/>
                    </w:rPr>
                    <w:t>25</w:t>
                  </w:r>
                </w:p>
              </w:tc>
            </w:tr>
            <w:tr w:rsidR="00327FC2" w14:paraId="1FFC25E7" w14:textId="77777777">
              <w:trPr>
                <w:trHeight w:val="222"/>
              </w:trPr>
              <w:tc>
                <w:tcPr>
                  <w:tcW w:w="854" w:type="dxa"/>
                </w:tcPr>
                <w:p w14:paraId="1E9CED06" w14:textId="77777777" w:rsidR="00327FC2" w:rsidRDefault="00257526">
                  <w:pPr>
                    <w:tabs>
                      <w:tab w:val="left" w:pos="2820"/>
                    </w:tabs>
                    <w:snapToGrid w:val="0"/>
                    <w:spacing w:after="0" w:line="240" w:lineRule="auto"/>
                    <w:jc w:val="both"/>
                    <w:rPr>
                      <w:rFonts w:ascii="Calibri Light" w:hAnsi="Calibri Light" w:cs="Calibri Light"/>
                      <w:sz w:val="20"/>
                      <w:szCs w:val="20"/>
                    </w:rPr>
                  </w:pPr>
                  <w:r>
                    <w:rPr>
                      <w:rFonts w:ascii="Calibri Light" w:eastAsia="Calibri" w:hAnsi="Calibri Light" w:cs="Calibri Light"/>
                      <w:sz w:val="20"/>
                      <w:szCs w:val="20"/>
                    </w:rPr>
                    <w:t>I4</w:t>
                  </w:r>
                </w:p>
              </w:tc>
              <w:tc>
                <w:tcPr>
                  <w:tcW w:w="1029" w:type="dxa"/>
                </w:tcPr>
                <w:p w14:paraId="053DC7A4" w14:textId="77777777" w:rsidR="00327FC2" w:rsidRDefault="00327FC2">
                  <w:pPr>
                    <w:tabs>
                      <w:tab w:val="left" w:pos="2820"/>
                    </w:tabs>
                    <w:snapToGrid w:val="0"/>
                    <w:spacing w:after="0" w:line="240" w:lineRule="auto"/>
                    <w:rPr>
                      <w:rFonts w:ascii="Calibri Light" w:hAnsi="Calibri Light" w:cs="Calibri Light"/>
                      <w:sz w:val="20"/>
                      <w:szCs w:val="20"/>
                    </w:rPr>
                  </w:pPr>
                </w:p>
              </w:tc>
              <w:tc>
                <w:tcPr>
                  <w:tcW w:w="1028" w:type="dxa"/>
                </w:tcPr>
                <w:p w14:paraId="2E20847E" w14:textId="77777777" w:rsidR="00327FC2" w:rsidRDefault="00327FC2">
                  <w:pPr>
                    <w:tabs>
                      <w:tab w:val="left" w:pos="2820"/>
                    </w:tabs>
                    <w:snapToGrid w:val="0"/>
                    <w:spacing w:after="0" w:line="240" w:lineRule="auto"/>
                    <w:rPr>
                      <w:rFonts w:ascii="Calibri Light" w:hAnsi="Calibri Light" w:cs="Calibri Light"/>
                      <w:sz w:val="20"/>
                      <w:szCs w:val="20"/>
                    </w:rPr>
                  </w:pPr>
                </w:p>
              </w:tc>
              <w:tc>
                <w:tcPr>
                  <w:tcW w:w="1030" w:type="dxa"/>
                </w:tcPr>
                <w:p w14:paraId="3087AC2B" w14:textId="77777777" w:rsidR="00327FC2" w:rsidRDefault="00327FC2">
                  <w:pPr>
                    <w:tabs>
                      <w:tab w:val="left" w:pos="2820"/>
                    </w:tabs>
                    <w:snapToGrid w:val="0"/>
                    <w:spacing w:after="0" w:line="240" w:lineRule="auto"/>
                    <w:rPr>
                      <w:rFonts w:ascii="Calibri Light" w:hAnsi="Calibri Light" w:cs="Calibri Light"/>
                      <w:sz w:val="20"/>
                      <w:szCs w:val="20"/>
                    </w:rPr>
                  </w:pPr>
                </w:p>
              </w:tc>
              <w:tc>
                <w:tcPr>
                  <w:tcW w:w="852" w:type="dxa"/>
                </w:tcPr>
                <w:p w14:paraId="5FE4B1A8" w14:textId="77777777" w:rsidR="00327FC2" w:rsidRDefault="00257526">
                  <w:pPr>
                    <w:tabs>
                      <w:tab w:val="left" w:pos="2820"/>
                    </w:tabs>
                    <w:snapToGrid w:val="0"/>
                    <w:spacing w:after="0" w:line="240" w:lineRule="auto"/>
                    <w:rPr>
                      <w:rFonts w:ascii="Calibri Light" w:hAnsi="Calibri Light" w:cs="Calibri Light"/>
                      <w:sz w:val="20"/>
                      <w:szCs w:val="20"/>
                    </w:rPr>
                  </w:pPr>
                  <w:r>
                    <w:rPr>
                      <w:rFonts w:ascii="Calibri Light" w:eastAsia="Calibri" w:hAnsi="Calibri Light" w:cs="Calibri Light"/>
                      <w:sz w:val="20"/>
                      <w:szCs w:val="20"/>
                    </w:rPr>
                    <w:t>25%</w:t>
                  </w:r>
                </w:p>
              </w:tc>
              <w:tc>
                <w:tcPr>
                  <w:tcW w:w="794" w:type="dxa"/>
                </w:tcPr>
                <w:p w14:paraId="6380512C" w14:textId="77777777" w:rsidR="00327FC2" w:rsidRDefault="00257526">
                  <w:pPr>
                    <w:tabs>
                      <w:tab w:val="left" w:pos="2820"/>
                    </w:tabs>
                    <w:snapToGrid w:val="0"/>
                    <w:spacing w:after="0" w:line="240" w:lineRule="auto"/>
                    <w:rPr>
                      <w:rFonts w:ascii="Calibri Light" w:hAnsi="Calibri Light" w:cs="Calibri Light"/>
                      <w:sz w:val="20"/>
                      <w:szCs w:val="20"/>
                    </w:rPr>
                  </w:pPr>
                  <w:r>
                    <w:rPr>
                      <w:rFonts w:ascii="Calibri Light" w:eastAsia="Calibri" w:hAnsi="Calibri Light" w:cs="Calibri Light"/>
                      <w:sz w:val="20"/>
                      <w:szCs w:val="20"/>
                    </w:rPr>
                    <w:t>12,5</w:t>
                  </w:r>
                </w:p>
              </w:tc>
              <w:tc>
                <w:tcPr>
                  <w:tcW w:w="607" w:type="dxa"/>
                </w:tcPr>
                <w:p w14:paraId="4CB6E857" w14:textId="77777777" w:rsidR="00327FC2" w:rsidRDefault="00257526">
                  <w:pPr>
                    <w:tabs>
                      <w:tab w:val="left" w:pos="2820"/>
                    </w:tabs>
                    <w:snapToGrid w:val="0"/>
                    <w:spacing w:after="0" w:line="240" w:lineRule="auto"/>
                    <w:rPr>
                      <w:rFonts w:ascii="Calibri Light" w:hAnsi="Calibri Light" w:cs="Calibri Light"/>
                      <w:sz w:val="20"/>
                      <w:szCs w:val="20"/>
                    </w:rPr>
                  </w:pPr>
                  <w:r>
                    <w:rPr>
                      <w:rFonts w:ascii="Calibri Light" w:eastAsia="Calibri" w:hAnsi="Calibri Light" w:cs="Calibri Light"/>
                      <w:sz w:val="20"/>
                      <w:szCs w:val="20"/>
                    </w:rPr>
                    <w:t>25</w:t>
                  </w:r>
                </w:p>
              </w:tc>
            </w:tr>
            <w:tr w:rsidR="00327FC2" w14:paraId="2E11DA15" w14:textId="77777777">
              <w:trPr>
                <w:trHeight w:val="222"/>
              </w:trPr>
              <w:tc>
                <w:tcPr>
                  <w:tcW w:w="854" w:type="dxa"/>
                </w:tcPr>
                <w:p w14:paraId="2746CFA8" w14:textId="77777777" w:rsidR="00327FC2" w:rsidRDefault="00257526">
                  <w:pPr>
                    <w:tabs>
                      <w:tab w:val="left" w:pos="2820"/>
                    </w:tabs>
                    <w:snapToGrid w:val="0"/>
                    <w:spacing w:after="0" w:line="240" w:lineRule="auto"/>
                    <w:jc w:val="both"/>
                    <w:rPr>
                      <w:rFonts w:ascii="Calibri Light" w:hAnsi="Calibri Light" w:cs="Calibri Light"/>
                      <w:sz w:val="20"/>
                      <w:szCs w:val="20"/>
                    </w:rPr>
                  </w:pPr>
                  <w:r>
                    <w:rPr>
                      <w:rFonts w:ascii="Calibri Light" w:eastAsia="Calibri" w:hAnsi="Calibri Light" w:cs="Calibri Light"/>
                      <w:sz w:val="20"/>
                      <w:szCs w:val="20"/>
                    </w:rPr>
                    <w:t>I5</w:t>
                  </w:r>
                </w:p>
              </w:tc>
              <w:tc>
                <w:tcPr>
                  <w:tcW w:w="1029" w:type="dxa"/>
                </w:tcPr>
                <w:p w14:paraId="62993779" w14:textId="77777777" w:rsidR="00327FC2" w:rsidRDefault="00327FC2">
                  <w:pPr>
                    <w:tabs>
                      <w:tab w:val="left" w:pos="2820"/>
                    </w:tabs>
                    <w:snapToGrid w:val="0"/>
                    <w:spacing w:after="0" w:line="240" w:lineRule="auto"/>
                    <w:rPr>
                      <w:rFonts w:ascii="Calibri Light" w:hAnsi="Calibri Light" w:cs="Calibri Light"/>
                      <w:sz w:val="20"/>
                      <w:szCs w:val="20"/>
                    </w:rPr>
                  </w:pPr>
                </w:p>
              </w:tc>
              <w:tc>
                <w:tcPr>
                  <w:tcW w:w="1028" w:type="dxa"/>
                </w:tcPr>
                <w:p w14:paraId="2AF1F5D3" w14:textId="77777777" w:rsidR="00327FC2" w:rsidRDefault="00327FC2">
                  <w:pPr>
                    <w:tabs>
                      <w:tab w:val="left" w:pos="2820"/>
                    </w:tabs>
                    <w:snapToGrid w:val="0"/>
                    <w:spacing w:after="0" w:line="240" w:lineRule="auto"/>
                    <w:rPr>
                      <w:rFonts w:ascii="Calibri Light" w:hAnsi="Calibri Light" w:cs="Calibri Light"/>
                      <w:sz w:val="20"/>
                      <w:szCs w:val="20"/>
                    </w:rPr>
                  </w:pPr>
                </w:p>
              </w:tc>
              <w:tc>
                <w:tcPr>
                  <w:tcW w:w="1030" w:type="dxa"/>
                </w:tcPr>
                <w:p w14:paraId="1F706377" w14:textId="77777777" w:rsidR="00327FC2" w:rsidRDefault="00327FC2">
                  <w:pPr>
                    <w:tabs>
                      <w:tab w:val="left" w:pos="2820"/>
                    </w:tabs>
                    <w:snapToGrid w:val="0"/>
                    <w:spacing w:after="0" w:line="240" w:lineRule="auto"/>
                    <w:rPr>
                      <w:rFonts w:ascii="Calibri Light" w:hAnsi="Calibri Light" w:cs="Calibri Light"/>
                      <w:sz w:val="20"/>
                      <w:szCs w:val="20"/>
                    </w:rPr>
                  </w:pPr>
                </w:p>
              </w:tc>
              <w:tc>
                <w:tcPr>
                  <w:tcW w:w="852" w:type="dxa"/>
                </w:tcPr>
                <w:p w14:paraId="35A48E78" w14:textId="77777777" w:rsidR="00327FC2" w:rsidRDefault="00257526">
                  <w:pPr>
                    <w:tabs>
                      <w:tab w:val="left" w:pos="2820"/>
                    </w:tabs>
                    <w:snapToGrid w:val="0"/>
                    <w:spacing w:after="0" w:line="240" w:lineRule="auto"/>
                    <w:rPr>
                      <w:rFonts w:ascii="Calibri Light" w:hAnsi="Calibri Light" w:cs="Calibri Light"/>
                      <w:sz w:val="20"/>
                      <w:szCs w:val="20"/>
                    </w:rPr>
                  </w:pPr>
                  <w:r>
                    <w:rPr>
                      <w:rFonts w:ascii="Calibri Light" w:eastAsia="Calibri" w:hAnsi="Calibri Light" w:cs="Calibri Light"/>
                      <w:sz w:val="20"/>
                      <w:szCs w:val="20"/>
                    </w:rPr>
                    <w:t>25%</w:t>
                  </w:r>
                </w:p>
              </w:tc>
              <w:tc>
                <w:tcPr>
                  <w:tcW w:w="794" w:type="dxa"/>
                </w:tcPr>
                <w:p w14:paraId="04FA5AF4" w14:textId="77777777" w:rsidR="00327FC2" w:rsidRDefault="00257526">
                  <w:pPr>
                    <w:tabs>
                      <w:tab w:val="left" w:pos="2820"/>
                    </w:tabs>
                    <w:snapToGrid w:val="0"/>
                    <w:spacing w:after="0" w:line="240" w:lineRule="auto"/>
                    <w:rPr>
                      <w:rFonts w:ascii="Calibri Light" w:hAnsi="Calibri Light" w:cs="Calibri Light"/>
                      <w:sz w:val="20"/>
                      <w:szCs w:val="20"/>
                    </w:rPr>
                  </w:pPr>
                  <w:r>
                    <w:rPr>
                      <w:rFonts w:ascii="Calibri Light" w:eastAsia="Calibri" w:hAnsi="Calibri Light" w:cs="Calibri Light"/>
                      <w:sz w:val="20"/>
                      <w:szCs w:val="20"/>
                    </w:rPr>
                    <w:t>12,5</w:t>
                  </w:r>
                </w:p>
              </w:tc>
              <w:tc>
                <w:tcPr>
                  <w:tcW w:w="607" w:type="dxa"/>
                </w:tcPr>
                <w:p w14:paraId="137FEF73" w14:textId="77777777" w:rsidR="00327FC2" w:rsidRDefault="00257526">
                  <w:pPr>
                    <w:tabs>
                      <w:tab w:val="left" w:pos="2820"/>
                    </w:tabs>
                    <w:snapToGrid w:val="0"/>
                    <w:spacing w:after="0" w:line="240" w:lineRule="auto"/>
                    <w:rPr>
                      <w:rFonts w:ascii="Calibri Light" w:hAnsi="Calibri Light" w:cs="Calibri Light"/>
                      <w:sz w:val="20"/>
                      <w:szCs w:val="20"/>
                    </w:rPr>
                  </w:pPr>
                  <w:r>
                    <w:rPr>
                      <w:rFonts w:ascii="Calibri Light" w:eastAsia="Calibri" w:hAnsi="Calibri Light" w:cs="Calibri Light"/>
                      <w:sz w:val="20"/>
                      <w:szCs w:val="20"/>
                    </w:rPr>
                    <w:t>25</w:t>
                  </w:r>
                </w:p>
              </w:tc>
            </w:tr>
            <w:tr w:rsidR="00327FC2" w14:paraId="56817DEB" w14:textId="77777777">
              <w:trPr>
                <w:trHeight w:val="444"/>
              </w:trPr>
              <w:tc>
                <w:tcPr>
                  <w:tcW w:w="854" w:type="dxa"/>
                </w:tcPr>
                <w:p w14:paraId="7DE82028" w14:textId="77777777" w:rsidR="00327FC2" w:rsidRDefault="00257526">
                  <w:pPr>
                    <w:tabs>
                      <w:tab w:val="left" w:pos="2820"/>
                    </w:tabs>
                    <w:snapToGrid w:val="0"/>
                    <w:spacing w:after="0" w:line="240" w:lineRule="auto"/>
                    <w:jc w:val="both"/>
                    <w:rPr>
                      <w:rFonts w:ascii="Calibri Light" w:hAnsi="Calibri Light" w:cs="Calibri Light"/>
                      <w:sz w:val="20"/>
                      <w:szCs w:val="20"/>
                    </w:rPr>
                  </w:pPr>
                  <w:r>
                    <w:rPr>
                      <w:rFonts w:ascii="Calibri Light" w:eastAsia="Calibri" w:hAnsi="Calibri Light" w:cs="Calibri Light"/>
                      <w:sz w:val="20"/>
                      <w:szCs w:val="20"/>
                    </w:rPr>
                    <w:t>Udio u ECTS</w:t>
                  </w:r>
                </w:p>
              </w:tc>
              <w:tc>
                <w:tcPr>
                  <w:tcW w:w="1029" w:type="dxa"/>
                </w:tcPr>
                <w:p w14:paraId="4D269824" w14:textId="77777777" w:rsidR="00327FC2" w:rsidRDefault="00327FC2">
                  <w:pPr>
                    <w:tabs>
                      <w:tab w:val="left" w:pos="2820"/>
                    </w:tabs>
                    <w:snapToGrid w:val="0"/>
                    <w:spacing w:after="0" w:line="240" w:lineRule="auto"/>
                    <w:rPr>
                      <w:rFonts w:ascii="Calibri Light" w:hAnsi="Calibri Light" w:cs="Calibri Light"/>
                      <w:sz w:val="20"/>
                      <w:szCs w:val="20"/>
                    </w:rPr>
                  </w:pPr>
                </w:p>
              </w:tc>
              <w:tc>
                <w:tcPr>
                  <w:tcW w:w="1028" w:type="dxa"/>
                </w:tcPr>
                <w:p w14:paraId="5CA76F6C" w14:textId="77777777" w:rsidR="00327FC2" w:rsidRDefault="00257526">
                  <w:pPr>
                    <w:tabs>
                      <w:tab w:val="left" w:pos="2820"/>
                    </w:tabs>
                    <w:snapToGrid w:val="0"/>
                    <w:spacing w:after="0" w:line="240" w:lineRule="auto"/>
                    <w:rPr>
                      <w:rFonts w:ascii="Calibri Light" w:hAnsi="Calibri Light" w:cs="Calibri Light"/>
                      <w:sz w:val="20"/>
                      <w:szCs w:val="20"/>
                    </w:rPr>
                  </w:pPr>
                  <w:r>
                    <w:rPr>
                      <w:rFonts w:ascii="Calibri Light" w:eastAsia="Calibri" w:hAnsi="Calibri Light" w:cs="Calibri Light"/>
                      <w:sz w:val="20"/>
                      <w:szCs w:val="20"/>
                    </w:rPr>
                    <w:t>25%</w:t>
                  </w:r>
                </w:p>
              </w:tc>
              <w:tc>
                <w:tcPr>
                  <w:tcW w:w="1030" w:type="dxa"/>
                </w:tcPr>
                <w:p w14:paraId="1E6A73FA" w14:textId="77777777" w:rsidR="00327FC2" w:rsidRDefault="00257526">
                  <w:pPr>
                    <w:tabs>
                      <w:tab w:val="left" w:pos="2820"/>
                    </w:tabs>
                    <w:snapToGrid w:val="0"/>
                    <w:spacing w:after="0" w:line="240" w:lineRule="auto"/>
                    <w:rPr>
                      <w:rFonts w:ascii="Calibri Light" w:hAnsi="Calibri Light" w:cs="Calibri Light"/>
                      <w:sz w:val="20"/>
                      <w:szCs w:val="20"/>
                    </w:rPr>
                  </w:pPr>
                  <w:r>
                    <w:rPr>
                      <w:rFonts w:ascii="Calibri Light" w:eastAsia="Calibri" w:hAnsi="Calibri Light" w:cs="Calibri Light"/>
                      <w:sz w:val="20"/>
                      <w:szCs w:val="20"/>
                    </w:rPr>
                    <w:t>25%</w:t>
                  </w:r>
                </w:p>
              </w:tc>
              <w:tc>
                <w:tcPr>
                  <w:tcW w:w="852" w:type="dxa"/>
                </w:tcPr>
                <w:p w14:paraId="74F00D51" w14:textId="77777777" w:rsidR="00327FC2" w:rsidRDefault="00257526">
                  <w:pPr>
                    <w:tabs>
                      <w:tab w:val="left" w:pos="2820"/>
                    </w:tabs>
                    <w:snapToGrid w:val="0"/>
                    <w:spacing w:after="0" w:line="240" w:lineRule="auto"/>
                    <w:rPr>
                      <w:rFonts w:ascii="Calibri Light" w:hAnsi="Calibri Light" w:cs="Calibri Light"/>
                      <w:sz w:val="20"/>
                      <w:szCs w:val="20"/>
                    </w:rPr>
                  </w:pPr>
                  <w:r>
                    <w:rPr>
                      <w:rFonts w:ascii="Calibri Light" w:eastAsia="Calibri" w:hAnsi="Calibri Light" w:cs="Calibri Light"/>
                      <w:sz w:val="20"/>
                      <w:szCs w:val="20"/>
                    </w:rPr>
                    <w:t>50%</w:t>
                  </w:r>
                </w:p>
              </w:tc>
              <w:tc>
                <w:tcPr>
                  <w:tcW w:w="794" w:type="dxa"/>
                </w:tcPr>
                <w:p w14:paraId="383BD1EA" w14:textId="77777777" w:rsidR="00327FC2" w:rsidRDefault="00327FC2">
                  <w:pPr>
                    <w:tabs>
                      <w:tab w:val="left" w:pos="2820"/>
                    </w:tabs>
                    <w:snapToGrid w:val="0"/>
                    <w:spacing w:after="0" w:line="240" w:lineRule="auto"/>
                    <w:rPr>
                      <w:rFonts w:ascii="Calibri Light" w:hAnsi="Calibri Light" w:cs="Calibri Light"/>
                      <w:sz w:val="20"/>
                      <w:szCs w:val="20"/>
                    </w:rPr>
                  </w:pPr>
                </w:p>
              </w:tc>
              <w:tc>
                <w:tcPr>
                  <w:tcW w:w="607" w:type="dxa"/>
                </w:tcPr>
                <w:p w14:paraId="69F0D0A7" w14:textId="77777777" w:rsidR="00327FC2" w:rsidRDefault="00327FC2">
                  <w:pPr>
                    <w:tabs>
                      <w:tab w:val="left" w:pos="2820"/>
                    </w:tabs>
                    <w:snapToGrid w:val="0"/>
                    <w:spacing w:after="0" w:line="240" w:lineRule="auto"/>
                    <w:rPr>
                      <w:rFonts w:ascii="Calibri Light" w:hAnsi="Calibri Light" w:cs="Calibri Light"/>
                      <w:sz w:val="20"/>
                      <w:szCs w:val="20"/>
                    </w:rPr>
                  </w:pPr>
                </w:p>
              </w:tc>
            </w:tr>
            <w:tr w:rsidR="00327FC2" w14:paraId="5ECD4DE2" w14:textId="77777777">
              <w:trPr>
                <w:trHeight w:val="207"/>
              </w:trPr>
              <w:tc>
                <w:tcPr>
                  <w:tcW w:w="854" w:type="dxa"/>
                </w:tcPr>
                <w:p w14:paraId="40C885C0" w14:textId="77777777" w:rsidR="00327FC2" w:rsidRDefault="00257526">
                  <w:pPr>
                    <w:tabs>
                      <w:tab w:val="left" w:pos="2820"/>
                    </w:tabs>
                    <w:snapToGrid w:val="0"/>
                    <w:spacing w:after="0" w:line="240" w:lineRule="auto"/>
                    <w:jc w:val="both"/>
                    <w:rPr>
                      <w:rFonts w:ascii="Calibri Light" w:hAnsi="Calibri Light" w:cs="Calibri Light"/>
                      <w:sz w:val="20"/>
                      <w:szCs w:val="20"/>
                    </w:rPr>
                  </w:pPr>
                  <w:r>
                    <w:rPr>
                      <w:rFonts w:ascii="Calibri Light" w:eastAsia="Calibri" w:hAnsi="Calibri Light" w:cs="Calibri Light"/>
                      <w:sz w:val="20"/>
                      <w:szCs w:val="20"/>
                    </w:rPr>
                    <w:t>Ukupno</w:t>
                  </w:r>
                </w:p>
              </w:tc>
              <w:tc>
                <w:tcPr>
                  <w:tcW w:w="1029" w:type="dxa"/>
                </w:tcPr>
                <w:p w14:paraId="67BFE75F" w14:textId="77777777" w:rsidR="00327FC2" w:rsidRDefault="00327FC2">
                  <w:pPr>
                    <w:tabs>
                      <w:tab w:val="left" w:pos="2820"/>
                    </w:tabs>
                    <w:snapToGrid w:val="0"/>
                    <w:spacing w:after="0" w:line="240" w:lineRule="auto"/>
                    <w:rPr>
                      <w:rFonts w:ascii="Calibri Light" w:hAnsi="Calibri Light" w:cs="Calibri Light"/>
                      <w:sz w:val="20"/>
                      <w:szCs w:val="20"/>
                    </w:rPr>
                  </w:pPr>
                </w:p>
              </w:tc>
              <w:tc>
                <w:tcPr>
                  <w:tcW w:w="1028" w:type="dxa"/>
                </w:tcPr>
                <w:p w14:paraId="481C126F" w14:textId="77777777" w:rsidR="00327FC2" w:rsidRDefault="00257526">
                  <w:pPr>
                    <w:tabs>
                      <w:tab w:val="left" w:pos="2820"/>
                    </w:tabs>
                    <w:snapToGrid w:val="0"/>
                    <w:spacing w:after="0" w:line="240" w:lineRule="auto"/>
                    <w:rPr>
                      <w:rFonts w:ascii="Calibri Light" w:hAnsi="Calibri Light" w:cs="Calibri Light"/>
                      <w:sz w:val="20"/>
                      <w:szCs w:val="20"/>
                    </w:rPr>
                  </w:pPr>
                  <w:r>
                    <w:rPr>
                      <w:rFonts w:ascii="Calibri Light" w:eastAsia="Calibri" w:hAnsi="Calibri Light" w:cs="Calibri Light"/>
                      <w:sz w:val="20"/>
                      <w:szCs w:val="20"/>
                    </w:rPr>
                    <w:t>1</w:t>
                  </w:r>
                </w:p>
              </w:tc>
              <w:tc>
                <w:tcPr>
                  <w:tcW w:w="1030" w:type="dxa"/>
                </w:tcPr>
                <w:p w14:paraId="77FC0DE1" w14:textId="77777777" w:rsidR="00327FC2" w:rsidRDefault="00257526">
                  <w:pPr>
                    <w:tabs>
                      <w:tab w:val="left" w:pos="2820"/>
                    </w:tabs>
                    <w:snapToGrid w:val="0"/>
                    <w:spacing w:after="0" w:line="240" w:lineRule="auto"/>
                    <w:rPr>
                      <w:rFonts w:ascii="Calibri Light" w:hAnsi="Calibri Light" w:cs="Calibri Light"/>
                      <w:sz w:val="20"/>
                      <w:szCs w:val="20"/>
                    </w:rPr>
                  </w:pPr>
                  <w:r>
                    <w:rPr>
                      <w:rFonts w:ascii="Calibri Light" w:eastAsia="Calibri" w:hAnsi="Calibri Light" w:cs="Calibri Light"/>
                      <w:sz w:val="20"/>
                      <w:szCs w:val="20"/>
                    </w:rPr>
                    <w:t>1</w:t>
                  </w:r>
                </w:p>
              </w:tc>
              <w:tc>
                <w:tcPr>
                  <w:tcW w:w="852" w:type="dxa"/>
                </w:tcPr>
                <w:p w14:paraId="1BAD5D9D" w14:textId="77777777" w:rsidR="00327FC2" w:rsidRDefault="00257526">
                  <w:pPr>
                    <w:tabs>
                      <w:tab w:val="left" w:pos="2820"/>
                    </w:tabs>
                    <w:snapToGrid w:val="0"/>
                    <w:spacing w:after="0" w:line="240" w:lineRule="auto"/>
                    <w:rPr>
                      <w:rFonts w:ascii="Calibri Light" w:hAnsi="Calibri Light" w:cs="Calibri Light"/>
                      <w:sz w:val="20"/>
                      <w:szCs w:val="20"/>
                    </w:rPr>
                  </w:pPr>
                  <w:r>
                    <w:rPr>
                      <w:rFonts w:ascii="Calibri Light" w:eastAsia="Calibri" w:hAnsi="Calibri Light" w:cs="Calibri Light"/>
                      <w:sz w:val="20"/>
                      <w:szCs w:val="20"/>
                    </w:rPr>
                    <w:t>2</w:t>
                  </w:r>
                </w:p>
              </w:tc>
              <w:tc>
                <w:tcPr>
                  <w:tcW w:w="794" w:type="dxa"/>
                </w:tcPr>
                <w:p w14:paraId="64ED00A9" w14:textId="77777777" w:rsidR="00327FC2" w:rsidRDefault="00327FC2">
                  <w:pPr>
                    <w:tabs>
                      <w:tab w:val="left" w:pos="2820"/>
                    </w:tabs>
                    <w:snapToGrid w:val="0"/>
                    <w:spacing w:after="0" w:line="240" w:lineRule="auto"/>
                    <w:rPr>
                      <w:rFonts w:ascii="Calibri Light" w:hAnsi="Calibri Light" w:cs="Calibri Light"/>
                      <w:sz w:val="20"/>
                      <w:szCs w:val="20"/>
                    </w:rPr>
                  </w:pPr>
                </w:p>
              </w:tc>
              <w:tc>
                <w:tcPr>
                  <w:tcW w:w="607" w:type="dxa"/>
                </w:tcPr>
                <w:p w14:paraId="733F4F2C" w14:textId="77777777" w:rsidR="00327FC2" w:rsidRDefault="00327FC2">
                  <w:pPr>
                    <w:tabs>
                      <w:tab w:val="left" w:pos="2820"/>
                    </w:tabs>
                    <w:snapToGrid w:val="0"/>
                    <w:spacing w:after="0" w:line="240" w:lineRule="auto"/>
                    <w:rPr>
                      <w:rFonts w:ascii="Calibri Light" w:hAnsi="Calibri Light" w:cs="Calibri Light"/>
                      <w:sz w:val="20"/>
                      <w:szCs w:val="20"/>
                    </w:rPr>
                  </w:pPr>
                </w:p>
              </w:tc>
            </w:tr>
          </w:tbl>
          <w:p w14:paraId="0531BD88" w14:textId="77777777" w:rsidR="00327FC2" w:rsidRDefault="00327FC2">
            <w:pPr>
              <w:widowControl w:val="0"/>
              <w:tabs>
                <w:tab w:val="left" w:pos="2820"/>
              </w:tabs>
              <w:snapToGrid w:val="0"/>
              <w:jc w:val="both"/>
              <w:rPr>
                <w:rFonts w:ascii="Calibri Light" w:eastAsia="Calibri" w:hAnsi="Calibri Light" w:cs="Calibri Light"/>
                <w:color w:val="000000"/>
                <w:sz w:val="20"/>
                <w:szCs w:val="20"/>
                <w14:ligatures w14:val="none"/>
              </w:rPr>
            </w:pPr>
          </w:p>
        </w:tc>
      </w:tr>
      <w:tr w:rsidR="00327FC2" w14:paraId="2237A867" w14:textId="77777777">
        <w:trPr>
          <w:trHeight w:val="61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07EE4BB"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Izvođači i način komuniciranja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64441071" w14:textId="53ABDD8B"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Valentina Šipuš, dip. kateh., sv. spec. soc. pol.  - </w:t>
            </w:r>
            <w:r w:rsidR="00CC5D38">
              <w:fldChar w:fldCharType="begin"/>
            </w:r>
            <w:r w:rsidR="00CC5D38">
              <w:instrText>HYPERLINK "mailto:erasmus@vevig.hr"</w:instrText>
            </w:r>
            <w:r w:rsidR="00CC5D38">
              <w:fldChar w:fldCharType="separate"/>
            </w:r>
            <w:r w:rsidR="00CC5D38" w:rsidRPr="009A6586">
              <w:rPr>
                <w:rStyle w:val="Hyperlink"/>
                <w:rFonts w:ascii="Calibri Light" w:eastAsia="Calibri" w:hAnsi="Calibri Light" w:cs="Calibri Light"/>
                <w:sz w:val="20"/>
                <w:szCs w:val="20"/>
                <w14:ligatures w14:val="none"/>
              </w:rPr>
              <w:t>erasmus@vevig.hr</w:t>
            </w:r>
            <w:r w:rsidR="00CC5D38">
              <w:fldChar w:fldCharType="end"/>
            </w:r>
          </w:p>
        </w:tc>
      </w:tr>
      <w:tr w:rsidR="00327FC2" w14:paraId="0F552FCC" w14:textId="77777777">
        <w:trPr>
          <w:trHeight w:val="157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C4439BB" w14:textId="77777777" w:rsidR="00327FC2" w:rsidRDefault="00257526">
            <w:pPr>
              <w:widowControl w:val="0"/>
              <w:rPr>
                <w:rFonts w:ascii="Calibri Light" w:eastAsia="Calibri" w:hAnsi="Calibri Light" w:cs="Calibri Light"/>
                <w:sz w:val="20"/>
                <w:szCs w:val="20"/>
                <w14:ligatures w14:val="none"/>
              </w:rPr>
            </w:pPr>
            <w:r>
              <w:rPr>
                <w:rFonts w:ascii="Calibri Light" w:eastAsia="Times New Roman" w:hAnsi="Calibri Light" w:cs="Calibri Light"/>
                <w:sz w:val="20"/>
                <w:szCs w:val="20"/>
                <w:lang w:eastAsia="hr-HR"/>
                <w14:ligatures w14:val="none"/>
              </w:rPr>
              <w:t xml:space="preserve"> </w:t>
            </w:r>
          </w:p>
          <w:p w14:paraId="70678B41"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Akademski integritet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4F563206" w14:textId="77777777" w:rsidR="00327FC2" w:rsidRDefault="00257526">
            <w:pPr>
              <w:widowControl w:val="0"/>
              <w:contextualSpacing/>
              <w:jc w:val="both"/>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Akademski integritet uključuje predanost vrijednostima poštenja, povjerenja, poštovanja i odgovornosti. Adekvatno citiranje tuđih radova primjenjuje se za svaku od definiranih aktivnosti. </w:t>
            </w:r>
            <w:r>
              <w:rPr>
                <w:rFonts w:ascii="Calibri Light" w:eastAsia="Calibri" w:hAnsi="Calibri Light" w:cs="Calibri Light"/>
                <w:b/>
                <w:sz w:val="20"/>
                <w:szCs w:val="20"/>
                <w:lang w:eastAsia="hr-HR"/>
                <w14:ligatures w14:val="none"/>
              </w:rPr>
              <w:t>Plagijatom se smatra:</w:t>
            </w:r>
            <w:r>
              <w:rPr>
                <w:rFonts w:ascii="Calibri Light" w:eastAsia="Calibri" w:hAnsi="Calibri Light" w:cs="Calibri Light"/>
                <w:sz w:val="20"/>
                <w:szCs w:val="20"/>
                <w:lang w:eastAsia="hr-HR"/>
                <w14:ligatures w14:val="none"/>
              </w:rPr>
              <w:t xml:space="preserve">  </w:t>
            </w:r>
            <w:r>
              <w:rPr>
                <w:rFonts w:ascii="Calibri Light" w:eastAsia="SolexHR" w:hAnsi="Calibri Light" w:cs="Calibri Light"/>
                <w:sz w:val="20"/>
                <w:szCs w:val="20"/>
                <w:lang w:eastAsia="hr-HR"/>
                <w14:ligatures w14:val="none"/>
              </w:rPr>
              <w:t>(</w:t>
            </w:r>
            <w:hyperlink r:id="rId72">
              <w:r w:rsidR="00327FC2">
                <w:rPr>
                  <w:rFonts w:ascii="Calibri Light" w:eastAsia="SolexHR" w:hAnsi="Calibri Light" w:cs="Calibri Light"/>
                  <w:color w:val="0563C1" w:themeColor="hyperlink"/>
                  <w:u w:val="single"/>
                  <w14:ligatures w14:val="none"/>
                </w:rPr>
                <w:t>http://www.rose.uzh.ch/download/Plagiat_unijournal_2006_4.pdf</w:t>
              </w:r>
            </w:hyperlink>
            <w:r>
              <w:rPr>
                <w:rFonts w:ascii="Calibri Light" w:eastAsia="SolexHR" w:hAnsi="Calibri Light" w:cs="Calibri Light"/>
                <w:sz w:val="20"/>
                <w:szCs w:val="20"/>
                <w:lang w:eastAsia="hr-HR"/>
                <w14:ligatures w14:val="none"/>
              </w:rPr>
              <w:t>)</w:t>
            </w:r>
          </w:p>
          <w:p w14:paraId="38CA024C"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b/>
                <w:sz w:val="20"/>
                <w:szCs w:val="20"/>
                <w:lang w:eastAsia="hr-HR"/>
                <w14:ligatures w14:val="none"/>
              </w:rPr>
              <w:t>Ghostwrite</w:t>
            </w:r>
            <w:r>
              <w:rPr>
                <w:rFonts w:ascii="Calibri Light" w:eastAsia="Calibri" w:hAnsi="Calibri Light" w:cs="Calibri Light"/>
                <w:sz w:val="20"/>
                <w:szCs w:val="20"/>
                <w:lang w:eastAsia="hr-HR"/>
                <w14:ligatures w14:val="none"/>
              </w:rPr>
              <w:t xml:space="preserve">r </w:t>
            </w:r>
            <w:r>
              <w:rPr>
                <w:rFonts w:ascii="Calibri Light" w:eastAsia="SolexHR" w:hAnsi="Calibri Light" w:cs="Calibri Light"/>
                <w:sz w:val="20"/>
                <w:szCs w:val="20"/>
                <w:lang w:eastAsia="hr-HR"/>
                <w14:ligatures w14:val="none"/>
              </w:rPr>
              <w:t>- ukoliko osoba nije autor teksta, nego je tekst napisao netko drugi u ime te osobe.</w:t>
            </w:r>
          </w:p>
          <w:p w14:paraId="38C6E996"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Potpuni plagijat</w:t>
            </w:r>
            <w:r>
              <w:rPr>
                <w:rFonts w:ascii="Calibri Light" w:eastAsia="SolexHR" w:hAnsi="Calibri Light" w:cs="Calibri Light"/>
                <w:sz w:val="20"/>
                <w:szCs w:val="20"/>
                <w:lang w:eastAsia="hr-HR"/>
                <w14:ligatures w14:val="none"/>
              </w:rPr>
              <w:t xml:space="preserve"> - ukoliko osoba potpisuje cijelo djelo svojim imenom.</w:t>
            </w:r>
          </w:p>
          <w:p w14:paraId="41FC0060"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Autoplagijat</w:t>
            </w:r>
            <w:r>
              <w:rPr>
                <w:rFonts w:ascii="Calibri Light" w:eastAsia="SolexHR" w:hAnsi="Calibri Light" w:cs="Calibri Light"/>
                <w:sz w:val="20"/>
                <w:szCs w:val="20"/>
                <w:lang w:eastAsia="hr-HR"/>
                <w14:ligatures w14:val="none"/>
              </w:rPr>
              <w:t xml:space="preserve"> - predstavljanje vlastitog prethodno objavljenog rada kao izvornog</w:t>
            </w:r>
          </w:p>
          <w:p w14:paraId="7BA73764"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Plagijat prijevodom</w:t>
            </w:r>
            <w:r>
              <w:rPr>
                <w:rFonts w:ascii="Calibri Light" w:eastAsia="SolexHR" w:hAnsi="Calibri Light" w:cs="Calibri Light"/>
                <w:sz w:val="20"/>
                <w:szCs w:val="20"/>
                <w:lang w:eastAsia="hr-HR"/>
                <w14:ligatures w14:val="none"/>
              </w:rPr>
              <w:t xml:space="preserve"> - osoba objavljuje prijevod tuđeg teksta bez navođenja izvora</w:t>
            </w:r>
          </w:p>
          <w:p w14:paraId="5904F355"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b/>
                <w:sz w:val="20"/>
                <w:szCs w:val="20"/>
                <w:lang w:eastAsia="hr-HR"/>
                <w14:ligatures w14:val="none"/>
              </w:rPr>
              <w:t xml:space="preserve">Copy&amp;Paste </w:t>
            </w:r>
            <w:r>
              <w:rPr>
                <w:rFonts w:ascii="Calibri Light" w:eastAsia="SolexHR" w:hAnsi="Calibri Light" w:cs="Calibri Light"/>
                <w:b/>
                <w:sz w:val="20"/>
                <w:szCs w:val="20"/>
                <w:lang w:eastAsia="hr-HR"/>
                <w14:ligatures w14:val="none"/>
              </w:rPr>
              <w:t>plagijat</w:t>
            </w:r>
            <w:r>
              <w:rPr>
                <w:rFonts w:ascii="Calibri Light" w:eastAsia="SolexHR" w:hAnsi="Calibri Light" w:cs="Calibri Light"/>
                <w:sz w:val="20"/>
                <w:szCs w:val="20"/>
                <w:lang w:eastAsia="hr-HR"/>
                <w14:ligatures w14:val="none"/>
              </w:rPr>
              <w:t xml:space="preserve"> - osoba preuzima dijelove tuđeg teksta bez navođenja izvora </w:t>
            </w:r>
          </w:p>
          <w:p w14:paraId="2DF7F566"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Parafraziranje bez reference</w:t>
            </w:r>
            <w:r>
              <w:rPr>
                <w:rFonts w:ascii="Calibri Light" w:eastAsia="SolexHR" w:hAnsi="Calibri Light" w:cs="Calibri Light"/>
                <w:sz w:val="20"/>
                <w:szCs w:val="20"/>
                <w:lang w:eastAsia="hr-HR"/>
                <w14:ligatures w14:val="none"/>
              </w:rPr>
              <w:t xml:space="preserve"> - preuzimanje tuđeg teksta ili ideja, ali ne doslovno</w:t>
            </w:r>
          </w:p>
          <w:p w14:paraId="1C8E04A7" w14:textId="77777777" w:rsidR="00327FC2" w:rsidRDefault="00257526">
            <w:pPr>
              <w:widowControl w:val="0"/>
              <w:tabs>
                <w:tab w:val="left" w:pos="2820"/>
              </w:tabs>
              <w:snapToGrid w:val="0"/>
              <w:contextualSpacing/>
              <w:jc w:val="both"/>
              <w:rPr>
                <w:rFonts w:ascii="Calibri Light" w:eastAsia="Calibri" w:hAnsi="Calibri Light" w:cs="Calibri Light"/>
                <w:sz w:val="20"/>
                <w:szCs w:val="20"/>
                <w14:ligatures w14:val="none"/>
              </w:rPr>
            </w:pPr>
            <w:r>
              <w:rPr>
                <w:rFonts w:ascii="Calibri Light" w:eastAsia="SolexHR" w:hAnsi="Calibri Light" w:cs="Calibri Light"/>
                <w:b/>
                <w:color w:val="000000"/>
                <w:sz w:val="20"/>
                <w:szCs w:val="20"/>
                <w:lang w:eastAsia="hr-HR"/>
                <w14:ligatures w14:val="none"/>
              </w:rPr>
              <w:t>Citiranje izvan konteksta</w:t>
            </w:r>
            <w:r>
              <w:rPr>
                <w:rFonts w:ascii="Calibri Light" w:eastAsia="SolexHR" w:hAnsi="Calibri Light" w:cs="Calibri Light"/>
                <w:color w:val="000000"/>
                <w:sz w:val="20"/>
                <w:szCs w:val="20"/>
                <w:lang w:eastAsia="hr-HR"/>
                <w14:ligatures w14:val="none"/>
              </w:rPr>
              <w:t xml:space="preserve"> - osoba prepisuje ili parafrazira tekst, a onda ne citira precizno</w:t>
            </w:r>
          </w:p>
        </w:tc>
      </w:tr>
      <w:tr w:rsidR="00327FC2" w14:paraId="3B1E60D0" w14:textId="77777777">
        <w:trPr>
          <w:trHeight w:val="1417"/>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2175044"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Potrebni tehnički uvjeti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636F3284" w14:textId="77777777" w:rsidR="00327FC2" w:rsidRDefault="00257526">
            <w:pPr>
              <w:widowControl w:val="0"/>
              <w:spacing w:line="240" w:lineRule="auto"/>
              <w:contextualSpacing/>
              <w:jc w:val="both"/>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Programska i računalna oprema(označiti potrebno):</w:t>
            </w:r>
          </w:p>
          <w:p w14:paraId="3BF1EEC9" w14:textId="77777777" w:rsidR="00327FC2" w:rsidRDefault="00257526">
            <w:pPr>
              <w:widowControl w:val="0"/>
              <w:numPr>
                <w:ilvl w:val="0"/>
                <w:numId w:val="293"/>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računalo (minimalni zahtjev CPU 1.2 MHz, RAM 1 GB),</w:t>
            </w:r>
          </w:p>
          <w:p w14:paraId="4B626006" w14:textId="77777777" w:rsidR="00327FC2" w:rsidRDefault="00257526">
            <w:pPr>
              <w:widowControl w:val="0"/>
              <w:numPr>
                <w:ilvl w:val="0"/>
                <w:numId w:val="293"/>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slušalice s mikrofonom (za praćenje predavanja putem Interneta),</w:t>
            </w:r>
          </w:p>
          <w:p w14:paraId="180A9934" w14:textId="77777777" w:rsidR="00327FC2" w:rsidRDefault="00257526">
            <w:pPr>
              <w:widowControl w:val="0"/>
              <w:numPr>
                <w:ilvl w:val="0"/>
                <w:numId w:val="293"/>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web kamera (vanjska ili USB),</w:t>
            </w:r>
          </w:p>
          <w:p w14:paraId="69A41D41" w14:textId="77777777" w:rsidR="00327FC2" w:rsidRDefault="00257526">
            <w:pPr>
              <w:widowControl w:val="0"/>
              <w:numPr>
                <w:ilvl w:val="0"/>
                <w:numId w:val="293"/>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pristup internetu (preporučujemo širokopojasni internet, brzine najmanje 1/0.5 Mbps),</w:t>
            </w:r>
          </w:p>
          <w:p w14:paraId="58033DC0" w14:textId="77777777" w:rsidR="00327FC2" w:rsidRDefault="00257526">
            <w:pPr>
              <w:widowControl w:val="0"/>
              <w:numPr>
                <w:ilvl w:val="0"/>
                <w:numId w:val="293"/>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operativni sustav Windows (8, 7 ili Vista) ili Mac (OS X 10.6 ili više),</w:t>
            </w:r>
          </w:p>
          <w:p w14:paraId="0F64C140" w14:textId="77777777" w:rsidR="00327FC2" w:rsidRDefault="00257526">
            <w:pPr>
              <w:widowControl w:val="0"/>
              <w:numPr>
                <w:ilvl w:val="0"/>
                <w:numId w:val="293"/>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internet pretraživač (Internet Explorer, Firefox, Chrome, Safari),</w:t>
            </w:r>
          </w:p>
          <w:p w14:paraId="27566734" w14:textId="77777777" w:rsidR="00327FC2" w:rsidRDefault="00257526">
            <w:pPr>
              <w:widowControl w:val="0"/>
              <w:numPr>
                <w:ilvl w:val="0"/>
                <w:numId w:val="293"/>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preglednik PDF dokumenata (npr. Adobe Reader ili drugi),</w:t>
            </w:r>
          </w:p>
          <w:p w14:paraId="38C1FD26" w14:textId="77777777" w:rsidR="00327FC2" w:rsidRDefault="00257526">
            <w:pPr>
              <w:widowControl w:val="0"/>
              <w:numPr>
                <w:ilvl w:val="0"/>
                <w:numId w:val="293"/>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Java, Flash Player</w:t>
            </w:r>
          </w:p>
          <w:p w14:paraId="05196AAF" w14:textId="77777777" w:rsidR="00327FC2" w:rsidRDefault="00327FC2">
            <w:pPr>
              <w:widowControl w:val="0"/>
              <w:spacing w:after="0" w:line="240" w:lineRule="auto"/>
              <w:ind w:left="357"/>
              <w:contextualSpacing/>
              <w:jc w:val="both"/>
              <w:rPr>
                <w:rFonts w:ascii="Calibri Light" w:eastAsia="Calibri" w:hAnsi="Calibri Light" w:cs="Calibri Light"/>
                <w:sz w:val="20"/>
                <w:szCs w:val="20"/>
                <w:lang w:eastAsia="zh-CN"/>
                <w14:ligatures w14:val="none"/>
              </w:rPr>
            </w:pPr>
          </w:p>
        </w:tc>
      </w:tr>
      <w:tr w:rsidR="00327FC2" w14:paraId="3CF086D2" w14:textId="77777777">
        <w:trPr>
          <w:trHeight w:val="60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1774EFF8" w14:textId="77777777" w:rsidR="00327FC2" w:rsidRDefault="00257526">
            <w:pPr>
              <w:widowControl w:val="0"/>
              <w:tabs>
                <w:tab w:val="left" w:pos="567"/>
              </w:tabs>
              <w:spacing w:after="0" w:line="240" w:lineRule="auto"/>
              <w:ind w:left="435"/>
              <w:rPr>
                <w:rFonts w:ascii="Calibri Light" w:eastAsia="Calibri" w:hAnsi="Calibri Light" w:cs="Calibri Light"/>
                <w:color w:val="000000"/>
                <w:sz w:val="20"/>
                <w:szCs w:val="20"/>
                <w14:ligatures w14:val="none"/>
              </w:rPr>
            </w:pPr>
            <w:r>
              <w:rPr>
                <w:rFonts w:ascii="Calibri Light" w:eastAsia="Times New Roman" w:hAnsi="Calibri Light" w:cs="Calibri Light"/>
                <w:b/>
                <w:color w:val="000000"/>
                <w:sz w:val="20"/>
                <w:szCs w:val="20"/>
                <w:lang w:eastAsia="hr-HR"/>
                <w14:ligatures w14:val="none"/>
              </w:rPr>
              <w:lastRenderedPageBreak/>
              <w:t>Obavezna literatura</w:t>
            </w:r>
          </w:p>
          <w:p w14:paraId="7C26BFDA" w14:textId="77777777" w:rsidR="00327FC2" w:rsidRDefault="00327FC2">
            <w:pPr>
              <w:widowControl w:val="0"/>
              <w:tabs>
                <w:tab w:val="left" w:pos="567"/>
              </w:tabs>
              <w:spacing w:after="0" w:line="240" w:lineRule="auto"/>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759B0853"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Naslov</w:t>
            </w:r>
          </w:p>
        </w:tc>
        <w:tc>
          <w:tcPr>
            <w:tcW w:w="127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79B5B5A"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Broj primjeraka u knjižnici Veleučilišta</w:t>
            </w:r>
          </w:p>
        </w:tc>
        <w:tc>
          <w:tcPr>
            <w:tcW w:w="12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E0C67A1"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Dostupnost putem drugih medija</w:t>
            </w:r>
          </w:p>
        </w:tc>
      </w:tr>
      <w:tr w:rsidR="00327FC2" w14:paraId="59CBA957" w14:textId="77777777">
        <w:trPr>
          <w:trHeight w:val="47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270FF87" w14:textId="77777777" w:rsidR="00327FC2" w:rsidRDefault="00327FC2">
            <w:pPr>
              <w:widowControl w:val="0"/>
              <w:spacing w:after="0"/>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7407C4B1" w14:textId="77777777" w:rsidR="00327FC2" w:rsidRDefault="00257526">
            <w:pPr>
              <w:widowControl w:val="0"/>
              <w:spacing w:after="0" w:line="240" w:lineRule="auto"/>
              <w:rPr>
                <w:rFonts w:ascii="Calibri Light" w:eastAsia="Times New Roman" w:hAnsi="Calibri Light" w:cs="Calibri Light"/>
                <w:sz w:val="20"/>
                <w:szCs w:val="20"/>
                <w:lang w:eastAsia="hr-HR"/>
                <w14:ligatures w14:val="none"/>
              </w:rPr>
            </w:pPr>
            <w:r>
              <w:rPr>
                <w:rFonts w:ascii="Calibri Light" w:eastAsia="Times New Roman" w:hAnsi="Calibri Light" w:cs="Calibri Light"/>
                <w:sz w:val="20"/>
                <w:szCs w:val="20"/>
                <w:lang w:eastAsia="hr-HR"/>
                <w14:ligatures w14:val="none"/>
              </w:rPr>
              <w:t>Ruxton, G., Colegrave, N. Dizajniranje istraživanja u biomedicinskim znanostima; urednica hrvatskog izdanja Nataša Jovanov Milošević. Medicinska naklada: 2016.</w:t>
            </w:r>
          </w:p>
        </w:tc>
        <w:tc>
          <w:tcPr>
            <w:tcW w:w="1275" w:type="dxa"/>
            <w:tcBorders>
              <w:top w:val="single" w:sz="4" w:space="0" w:color="000000"/>
              <w:left w:val="single" w:sz="4" w:space="0" w:color="000000"/>
              <w:bottom w:val="single" w:sz="4" w:space="0" w:color="000000"/>
              <w:right w:val="single" w:sz="4" w:space="0" w:color="000000"/>
            </w:tcBorders>
            <w:vAlign w:val="center"/>
          </w:tcPr>
          <w:p w14:paraId="6911B4CE" w14:textId="77777777" w:rsidR="00327FC2" w:rsidRDefault="00257526">
            <w:pPr>
              <w:widowControl w:val="0"/>
              <w:snapToGrid w:val="0"/>
              <w:spacing w:before="90" w:after="90"/>
              <w:rPr>
                <w:rFonts w:ascii="Calibri Light" w:eastAsia="Times New Roman" w:hAnsi="Calibri Light" w:cs="Calibri Light"/>
                <w:sz w:val="20"/>
                <w:szCs w:val="20"/>
                <w:lang w:eastAsia="zh-CN"/>
                <w14:ligatures w14:val="none"/>
              </w:rPr>
            </w:pPr>
            <w:r>
              <w:rPr>
                <w:rFonts w:ascii="Calibri Light" w:eastAsia="Times New Roman" w:hAnsi="Calibri Light" w:cs="Calibri Light"/>
                <w:sz w:val="20"/>
                <w:szCs w:val="20"/>
                <w:lang w:eastAsia="zh-CN"/>
                <w14:ligatures w14:val="none"/>
              </w:rPr>
              <w:t>2</w:t>
            </w:r>
          </w:p>
        </w:tc>
        <w:tc>
          <w:tcPr>
            <w:tcW w:w="1273" w:type="dxa"/>
            <w:tcBorders>
              <w:top w:val="single" w:sz="4" w:space="0" w:color="000000"/>
              <w:left w:val="single" w:sz="4" w:space="0" w:color="000000"/>
              <w:bottom w:val="single" w:sz="4" w:space="0" w:color="000000"/>
              <w:right w:val="single" w:sz="4" w:space="0" w:color="000000"/>
            </w:tcBorders>
            <w:vAlign w:val="center"/>
          </w:tcPr>
          <w:p w14:paraId="67524270" w14:textId="77777777" w:rsidR="00327FC2" w:rsidRDefault="00327FC2">
            <w:pPr>
              <w:widowControl w:val="0"/>
              <w:snapToGrid w:val="0"/>
              <w:spacing w:before="90" w:after="90"/>
              <w:jc w:val="center"/>
              <w:rPr>
                <w:rFonts w:ascii="Calibri Light" w:eastAsia="Times New Roman" w:hAnsi="Calibri Light" w:cs="Calibri Light"/>
                <w:sz w:val="20"/>
                <w:szCs w:val="20"/>
                <w:lang w:eastAsia="zh-CN"/>
                <w14:ligatures w14:val="none"/>
              </w:rPr>
            </w:pPr>
          </w:p>
        </w:tc>
      </w:tr>
      <w:tr w:rsidR="00327FC2" w14:paraId="0CDFB2FD" w14:textId="77777777">
        <w:trPr>
          <w:trHeight w:val="47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52C4299" w14:textId="77777777" w:rsidR="00327FC2" w:rsidRDefault="00327FC2">
            <w:pPr>
              <w:widowControl w:val="0"/>
              <w:spacing w:after="0"/>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3E03D92C" w14:textId="77777777" w:rsidR="00327FC2" w:rsidRDefault="00257526">
            <w:pPr>
              <w:widowControl w:val="0"/>
              <w:snapToGrid w:val="0"/>
              <w:spacing w:before="90" w:after="90"/>
              <w:rPr>
                <w:rFonts w:ascii="Calibri Light" w:eastAsia="Times New Roman" w:hAnsi="Calibri Light" w:cs="Calibri Light"/>
                <w:sz w:val="20"/>
                <w:szCs w:val="20"/>
                <w:lang w:eastAsia="zh-CN"/>
                <w14:ligatures w14:val="none"/>
              </w:rPr>
            </w:pPr>
            <w:r>
              <w:rPr>
                <w:rFonts w:ascii="Calibri Light" w:eastAsia="Times New Roman" w:hAnsi="Calibri Light" w:cs="Calibri Light"/>
                <w:sz w:val="20"/>
                <w:szCs w:val="20"/>
                <w:lang w:eastAsia="zh-CN"/>
                <w14:ligatures w14:val="none"/>
              </w:rPr>
              <w:t>Mejovšek, M (2007.) Metode znanstvenog istraživanja u društvenim i humanističkim znanostima. Naklada Slap.</w:t>
            </w:r>
          </w:p>
        </w:tc>
        <w:tc>
          <w:tcPr>
            <w:tcW w:w="1275" w:type="dxa"/>
            <w:tcBorders>
              <w:top w:val="single" w:sz="4" w:space="0" w:color="000000"/>
              <w:left w:val="single" w:sz="4" w:space="0" w:color="000000"/>
              <w:bottom w:val="single" w:sz="4" w:space="0" w:color="000000"/>
              <w:right w:val="single" w:sz="4" w:space="0" w:color="000000"/>
            </w:tcBorders>
            <w:vAlign w:val="center"/>
          </w:tcPr>
          <w:p w14:paraId="34AF54E9" w14:textId="77777777" w:rsidR="00327FC2" w:rsidRDefault="00257526">
            <w:pPr>
              <w:widowControl w:val="0"/>
              <w:snapToGrid w:val="0"/>
              <w:spacing w:before="90" w:after="90"/>
              <w:rPr>
                <w:rFonts w:ascii="Calibri Light" w:eastAsia="Times New Roman" w:hAnsi="Calibri Light" w:cs="Calibri Light"/>
                <w:sz w:val="20"/>
                <w:szCs w:val="20"/>
                <w:lang w:eastAsia="zh-CN"/>
                <w14:ligatures w14:val="none"/>
              </w:rPr>
            </w:pPr>
            <w:r>
              <w:rPr>
                <w:rFonts w:ascii="Calibri Light" w:eastAsia="Times New Roman" w:hAnsi="Calibri Light" w:cs="Calibri Light"/>
                <w:sz w:val="20"/>
                <w:szCs w:val="20"/>
                <w:lang w:eastAsia="zh-CN"/>
                <w14:ligatures w14:val="none"/>
              </w:rPr>
              <w:t>2</w:t>
            </w:r>
          </w:p>
        </w:tc>
        <w:tc>
          <w:tcPr>
            <w:tcW w:w="1273" w:type="dxa"/>
            <w:tcBorders>
              <w:top w:val="single" w:sz="4" w:space="0" w:color="000000"/>
              <w:left w:val="single" w:sz="4" w:space="0" w:color="000000"/>
              <w:bottom w:val="single" w:sz="4" w:space="0" w:color="000000"/>
              <w:right w:val="single" w:sz="4" w:space="0" w:color="000000"/>
            </w:tcBorders>
            <w:vAlign w:val="center"/>
          </w:tcPr>
          <w:p w14:paraId="45594603" w14:textId="77777777" w:rsidR="00327FC2" w:rsidRDefault="00327FC2">
            <w:pPr>
              <w:widowControl w:val="0"/>
              <w:snapToGrid w:val="0"/>
              <w:spacing w:before="90" w:after="90"/>
              <w:jc w:val="center"/>
              <w:rPr>
                <w:rFonts w:ascii="Calibri Light" w:eastAsia="Times New Roman" w:hAnsi="Calibri Light" w:cs="Calibri Light"/>
                <w:sz w:val="20"/>
                <w:szCs w:val="20"/>
                <w:lang w:eastAsia="zh-CN"/>
                <w14:ligatures w14:val="none"/>
              </w:rPr>
            </w:pPr>
          </w:p>
        </w:tc>
      </w:tr>
      <w:tr w:rsidR="00327FC2" w14:paraId="07E86952" w14:textId="77777777">
        <w:trPr>
          <w:trHeight w:val="47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CE25BD7" w14:textId="77777777" w:rsidR="00327FC2" w:rsidRDefault="00257526">
            <w:pPr>
              <w:widowControl w:val="0"/>
              <w:tabs>
                <w:tab w:val="left" w:pos="567"/>
              </w:tabs>
              <w:spacing w:after="0" w:line="240" w:lineRule="auto"/>
              <w:ind w:left="435"/>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t>Dopunska literatura (u trenutku prijave prijedloga studijskog programa)</w:t>
            </w: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12EA2F55" w14:textId="77777777" w:rsidR="00327FC2" w:rsidRDefault="00257526">
            <w:pPr>
              <w:widowControl w:val="0"/>
              <w:snapToGrid w:val="0"/>
              <w:spacing w:before="90" w:after="90"/>
              <w:rPr>
                <w:rFonts w:ascii="Calibri Light" w:eastAsia="Times New Roman" w:hAnsi="Calibri Light" w:cs="Calibri Light"/>
                <w:sz w:val="20"/>
                <w:szCs w:val="20"/>
                <w:lang w:eastAsia="zh-CN"/>
                <w14:ligatures w14:val="none"/>
              </w:rPr>
            </w:pPr>
            <w:r>
              <w:rPr>
                <w:rFonts w:ascii="Calibri Light" w:eastAsia="Times New Roman" w:hAnsi="Calibri Light" w:cs="Calibri Light"/>
                <w:sz w:val="20"/>
                <w:szCs w:val="20"/>
                <w:lang w:eastAsia="zh-CN"/>
                <w14:ligatures w14:val="none"/>
              </w:rPr>
              <w:t>Marušić, M. i suradnici (2013.) Uvod u znanstveni rad u medicini. Zagreb: Medicinska naklada.</w:t>
            </w:r>
          </w:p>
        </w:tc>
        <w:tc>
          <w:tcPr>
            <w:tcW w:w="1275" w:type="dxa"/>
            <w:tcBorders>
              <w:top w:val="single" w:sz="4" w:space="0" w:color="000000"/>
              <w:left w:val="single" w:sz="4" w:space="0" w:color="000000"/>
              <w:bottom w:val="single" w:sz="4" w:space="0" w:color="000000"/>
              <w:right w:val="single" w:sz="4" w:space="0" w:color="000000"/>
            </w:tcBorders>
            <w:vAlign w:val="center"/>
          </w:tcPr>
          <w:p w14:paraId="3D269CD5"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p w14:paraId="0D5B5FC3"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05758127" w14:textId="77777777" w:rsidR="00327FC2" w:rsidRDefault="00327FC2">
            <w:pPr>
              <w:widowControl w:val="0"/>
              <w:snapToGrid w:val="0"/>
              <w:spacing w:before="90" w:after="90"/>
              <w:jc w:val="center"/>
              <w:rPr>
                <w:rFonts w:ascii="Calibri Light" w:eastAsia="Times New Roman" w:hAnsi="Calibri Light" w:cs="Calibri Light"/>
                <w:sz w:val="20"/>
                <w:szCs w:val="20"/>
                <w:lang w:eastAsia="zh-CN"/>
                <w14:ligatures w14:val="none"/>
              </w:rPr>
            </w:pPr>
          </w:p>
        </w:tc>
      </w:tr>
    </w:tbl>
    <w:p w14:paraId="7A1D3272" w14:textId="77777777" w:rsidR="00327FC2" w:rsidRDefault="00327FC2">
      <w:pPr>
        <w:tabs>
          <w:tab w:val="left" w:pos="10548"/>
        </w:tabs>
        <w:rPr>
          <w:rFonts w:ascii="Times New Roman" w:eastAsia="Calibri" w:hAnsi="Times New Roman" w:cs="Calibri"/>
          <w:sz w:val="24"/>
          <w:lang w:val="en-GB" w:eastAsia="zh-CN"/>
        </w:rPr>
      </w:pPr>
    </w:p>
    <w:p w14:paraId="4D254071" w14:textId="77777777" w:rsidR="00327FC2" w:rsidRDefault="00327FC2">
      <w:pPr>
        <w:tabs>
          <w:tab w:val="left" w:pos="10548"/>
        </w:tabs>
        <w:rPr>
          <w:rFonts w:ascii="Times New Roman" w:eastAsia="Calibri" w:hAnsi="Times New Roman" w:cs="Calibri"/>
          <w:sz w:val="24"/>
          <w:lang w:val="en-GB" w:eastAsia="zh-CN"/>
        </w:rPr>
      </w:pPr>
    </w:p>
    <w:p w14:paraId="292600CD" w14:textId="77777777" w:rsidR="00327FC2" w:rsidRDefault="00327FC2">
      <w:pPr>
        <w:tabs>
          <w:tab w:val="left" w:pos="10548"/>
        </w:tabs>
        <w:rPr>
          <w:rFonts w:ascii="Times New Roman" w:eastAsia="Calibri" w:hAnsi="Times New Roman" w:cs="Calibri"/>
          <w:sz w:val="24"/>
          <w:lang w:val="en-GB" w:eastAsia="zh-CN"/>
        </w:rPr>
      </w:pPr>
    </w:p>
    <w:p w14:paraId="31F97278" w14:textId="77777777" w:rsidR="00327FC2" w:rsidRDefault="00327FC2">
      <w:pPr>
        <w:tabs>
          <w:tab w:val="left" w:pos="10548"/>
        </w:tabs>
        <w:rPr>
          <w:rFonts w:ascii="Times New Roman" w:eastAsia="Calibri" w:hAnsi="Times New Roman" w:cs="Calibri"/>
          <w:sz w:val="24"/>
          <w:lang w:val="en-GB" w:eastAsia="zh-CN"/>
        </w:rPr>
      </w:pPr>
    </w:p>
    <w:p w14:paraId="49A92FB3" w14:textId="77777777" w:rsidR="00327FC2" w:rsidRDefault="00327FC2">
      <w:pPr>
        <w:tabs>
          <w:tab w:val="left" w:pos="10548"/>
        </w:tabs>
        <w:rPr>
          <w:rFonts w:ascii="Times New Roman" w:eastAsia="Calibri" w:hAnsi="Times New Roman" w:cs="Calibri"/>
          <w:sz w:val="24"/>
          <w:lang w:val="en-GB" w:eastAsia="zh-CN"/>
        </w:rPr>
      </w:pPr>
    </w:p>
    <w:p w14:paraId="7A97B227" w14:textId="77777777" w:rsidR="00327FC2" w:rsidRDefault="00327FC2">
      <w:pPr>
        <w:tabs>
          <w:tab w:val="left" w:pos="10548"/>
        </w:tabs>
        <w:rPr>
          <w:rFonts w:ascii="Times New Roman" w:eastAsia="Calibri" w:hAnsi="Times New Roman" w:cs="Calibri"/>
          <w:sz w:val="24"/>
          <w:lang w:val="en-GB" w:eastAsia="zh-CN"/>
        </w:rPr>
      </w:pPr>
    </w:p>
    <w:p w14:paraId="289A70FD" w14:textId="77777777" w:rsidR="00327FC2" w:rsidRDefault="00327FC2">
      <w:pPr>
        <w:tabs>
          <w:tab w:val="left" w:pos="10548"/>
        </w:tabs>
        <w:rPr>
          <w:rFonts w:ascii="Times New Roman" w:eastAsia="Calibri" w:hAnsi="Times New Roman" w:cs="Calibri"/>
          <w:sz w:val="24"/>
          <w:lang w:val="en-GB" w:eastAsia="zh-CN"/>
        </w:rPr>
      </w:pPr>
    </w:p>
    <w:p w14:paraId="47ED6643" w14:textId="77777777" w:rsidR="00327FC2" w:rsidRDefault="00327FC2">
      <w:pPr>
        <w:tabs>
          <w:tab w:val="left" w:pos="10548"/>
        </w:tabs>
        <w:rPr>
          <w:rFonts w:ascii="Times New Roman" w:eastAsia="Calibri" w:hAnsi="Times New Roman" w:cs="Calibri"/>
          <w:sz w:val="24"/>
          <w:lang w:val="en-GB" w:eastAsia="zh-CN"/>
        </w:rPr>
      </w:pPr>
    </w:p>
    <w:p w14:paraId="7978F5B3" w14:textId="77777777" w:rsidR="00327FC2" w:rsidRDefault="00327FC2">
      <w:pPr>
        <w:tabs>
          <w:tab w:val="left" w:pos="10548"/>
        </w:tabs>
        <w:rPr>
          <w:rFonts w:ascii="Times New Roman" w:eastAsia="Calibri" w:hAnsi="Times New Roman" w:cs="Calibri"/>
          <w:sz w:val="24"/>
          <w:lang w:val="en-GB" w:eastAsia="zh-CN"/>
        </w:rPr>
      </w:pPr>
    </w:p>
    <w:p w14:paraId="3076BA4E" w14:textId="77777777" w:rsidR="00327FC2" w:rsidRDefault="00327FC2">
      <w:pPr>
        <w:tabs>
          <w:tab w:val="left" w:pos="10548"/>
        </w:tabs>
        <w:rPr>
          <w:rFonts w:ascii="Times New Roman" w:eastAsia="Calibri" w:hAnsi="Times New Roman" w:cs="Calibri"/>
          <w:sz w:val="24"/>
          <w:lang w:val="en-GB" w:eastAsia="zh-CN"/>
        </w:rPr>
      </w:pPr>
    </w:p>
    <w:p w14:paraId="55D619ED" w14:textId="77777777" w:rsidR="00327FC2" w:rsidRDefault="00327FC2">
      <w:pPr>
        <w:tabs>
          <w:tab w:val="left" w:pos="10548"/>
        </w:tabs>
        <w:rPr>
          <w:rFonts w:ascii="Times New Roman" w:eastAsia="Calibri" w:hAnsi="Times New Roman" w:cs="Calibri"/>
          <w:sz w:val="24"/>
          <w:lang w:val="en-GB" w:eastAsia="zh-CN"/>
        </w:rPr>
      </w:pPr>
    </w:p>
    <w:p w14:paraId="11AD7FE7" w14:textId="77777777" w:rsidR="00327FC2" w:rsidRDefault="00327FC2">
      <w:pPr>
        <w:tabs>
          <w:tab w:val="left" w:pos="10548"/>
        </w:tabs>
        <w:rPr>
          <w:rFonts w:ascii="Times New Roman" w:eastAsia="Calibri" w:hAnsi="Times New Roman" w:cs="Calibri"/>
          <w:sz w:val="24"/>
          <w:lang w:val="en-GB" w:eastAsia="zh-CN"/>
        </w:rPr>
      </w:pPr>
    </w:p>
    <w:p w14:paraId="48107C7C" w14:textId="77777777" w:rsidR="00327FC2" w:rsidRDefault="00327FC2">
      <w:pPr>
        <w:tabs>
          <w:tab w:val="left" w:pos="10548"/>
        </w:tabs>
        <w:rPr>
          <w:rFonts w:ascii="Times New Roman" w:eastAsia="Calibri" w:hAnsi="Times New Roman" w:cs="Calibri"/>
          <w:sz w:val="24"/>
          <w:lang w:val="en-GB" w:eastAsia="zh-CN"/>
        </w:rPr>
      </w:pPr>
    </w:p>
    <w:p w14:paraId="3B848A66" w14:textId="77777777" w:rsidR="00327FC2" w:rsidRDefault="00327FC2">
      <w:pPr>
        <w:tabs>
          <w:tab w:val="left" w:pos="10548"/>
        </w:tabs>
        <w:rPr>
          <w:rFonts w:ascii="Times New Roman" w:eastAsia="Calibri" w:hAnsi="Times New Roman" w:cs="Calibri"/>
          <w:sz w:val="24"/>
          <w:lang w:val="en-GB" w:eastAsia="zh-CN"/>
        </w:rPr>
      </w:pPr>
    </w:p>
    <w:p w14:paraId="66BE2D5D" w14:textId="77777777" w:rsidR="00327FC2" w:rsidRDefault="00327FC2">
      <w:pPr>
        <w:tabs>
          <w:tab w:val="left" w:pos="10548"/>
        </w:tabs>
        <w:rPr>
          <w:rFonts w:ascii="Times New Roman" w:eastAsia="Calibri" w:hAnsi="Times New Roman" w:cs="Calibri"/>
          <w:sz w:val="24"/>
          <w:lang w:val="en-GB" w:eastAsia="zh-CN"/>
        </w:rPr>
      </w:pPr>
    </w:p>
    <w:p w14:paraId="6C045E44" w14:textId="77777777" w:rsidR="00CC5D38" w:rsidRDefault="00CC5D38">
      <w:pPr>
        <w:spacing w:after="0" w:line="240" w:lineRule="auto"/>
        <w:rPr>
          <w:rFonts w:ascii="Times New Roman" w:eastAsia="Times New Roman" w:hAnsi="Times New Roman" w:cs="Times New Roman"/>
          <w:b/>
          <w:bCs/>
          <w:sz w:val="30"/>
          <w:szCs w:val="30"/>
          <w14:ligatures w14:val="none"/>
        </w:rPr>
      </w:pPr>
      <w:r>
        <w:rPr>
          <w:rFonts w:ascii="Times New Roman" w:eastAsia="Times New Roman" w:hAnsi="Times New Roman" w:cs="Times New Roman"/>
          <w:b/>
          <w:bCs/>
          <w:sz w:val="30"/>
          <w:szCs w:val="30"/>
          <w14:ligatures w14:val="none"/>
        </w:rPr>
        <w:br w:type="page"/>
      </w:r>
    </w:p>
    <w:p w14:paraId="28DF3F79" w14:textId="035EEF06" w:rsidR="00327FC2" w:rsidRDefault="00257526">
      <w:pPr>
        <w:widowControl w:val="0"/>
        <w:spacing w:before="144" w:after="0" w:line="240" w:lineRule="auto"/>
        <w:ind w:left="340"/>
        <w:outlineLvl w:val="0"/>
        <w:rPr>
          <w:rFonts w:ascii="Times New Roman" w:eastAsia="Times New Roman" w:hAnsi="Times New Roman" w:cs="Times New Roman"/>
          <w:b/>
          <w:bCs/>
          <w:sz w:val="30"/>
          <w:szCs w:val="30"/>
          <w14:ligatures w14:val="none"/>
        </w:rPr>
      </w:pPr>
      <w:r>
        <w:rPr>
          <w:rFonts w:ascii="Times New Roman" w:eastAsia="Times New Roman" w:hAnsi="Times New Roman" w:cs="Times New Roman"/>
          <w:b/>
          <w:bCs/>
          <w:sz w:val="30"/>
          <w:szCs w:val="30"/>
          <w14:ligatures w14:val="none"/>
        </w:rPr>
        <w:lastRenderedPageBreak/>
        <w:t>ŠESTI SEMESTAR</w:t>
      </w:r>
    </w:p>
    <w:p w14:paraId="1792D402" w14:textId="77777777" w:rsidR="00327FC2" w:rsidRDefault="00327FC2">
      <w:pPr>
        <w:spacing w:before="10" w:line="252" w:lineRule="auto"/>
        <w:jc w:val="both"/>
        <w:rPr>
          <w:rFonts w:ascii="Times New Roman" w:eastAsia="Calibri" w:hAnsi="Times New Roman" w:cs="Calibri"/>
          <w:b/>
          <w:sz w:val="29"/>
          <w:lang w:val="en-GB" w:eastAsia="zh-CN"/>
          <w14:ligatures w14:val="none"/>
        </w:rPr>
      </w:pPr>
    </w:p>
    <w:p w14:paraId="76DC1C67" w14:textId="77777777" w:rsidR="00327FC2" w:rsidRDefault="00257526">
      <w:pPr>
        <w:spacing w:line="252" w:lineRule="auto"/>
        <w:ind w:left="340"/>
        <w:jc w:val="both"/>
        <w:rPr>
          <w:rFonts w:ascii="Times New Roman" w:eastAsia="Calibri" w:hAnsi="Times New Roman" w:cs="Calibri"/>
          <w:b/>
          <w:sz w:val="30"/>
          <w:lang w:val="en-GB" w:eastAsia="zh-CN"/>
          <w14:ligatures w14:val="none"/>
        </w:rPr>
      </w:pPr>
      <w:proofErr w:type="spellStart"/>
      <w:r>
        <w:rPr>
          <w:rFonts w:ascii="Times New Roman" w:eastAsia="Calibri" w:hAnsi="Times New Roman" w:cs="Calibri"/>
          <w:b/>
          <w:sz w:val="30"/>
          <w:lang w:val="en-GB" w:eastAsia="zh-CN"/>
          <w14:ligatures w14:val="none"/>
        </w:rPr>
        <w:t>Obvezni</w:t>
      </w:r>
      <w:proofErr w:type="spellEnd"/>
      <w:r>
        <w:rPr>
          <w:rFonts w:ascii="Times New Roman" w:eastAsia="Calibri" w:hAnsi="Times New Roman" w:cs="Calibri"/>
          <w:b/>
          <w:spacing w:val="-4"/>
          <w:sz w:val="30"/>
          <w:lang w:val="en-GB" w:eastAsia="zh-CN"/>
          <w14:ligatures w14:val="none"/>
        </w:rPr>
        <w:t xml:space="preserve"> </w:t>
      </w:r>
      <w:proofErr w:type="spellStart"/>
      <w:r>
        <w:rPr>
          <w:rFonts w:ascii="Times New Roman" w:eastAsia="Calibri" w:hAnsi="Times New Roman" w:cs="Calibri"/>
          <w:b/>
          <w:sz w:val="30"/>
          <w:lang w:val="en-GB" w:eastAsia="zh-CN"/>
          <w14:ligatures w14:val="none"/>
        </w:rPr>
        <w:t>predmeti</w:t>
      </w:r>
      <w:proofErr w:type="spellEnd"/>
    </w:p>
    <w:p w14:paraId="753A86CA" w14:textId="77777777" w:rsidR="00327FC2" w:rsidRDefault="00257526">
      <w:pPr>
        <w:spacing w:after="140" w:line="276" w:lineRule="auto"/>
        <w:ind w:left="340"/>
        <w:jc w:val="both"/>
        <w:rPr>
          <w:rFonts w:ascii="Times New Roman" w:eastAsia="Calibri" w:hAnsi="Times New Roman" w:cs="Calibri"/>
          <w:sz w:val="24"/>
          <w:lang w:val="en-GB" w:eastAsia="zh-CN"/>
          <w14:ligatures w14:val="none"/>
        </w:rPr>
      </w:pPr>
      <w:r>
        <w:rPr>
          <w:rFonts w:ascii="Times New Roman" w:eastAsia="Calibri" w:hAnsi="Times New Roman" w:cs="Calibri"/>
          <w:color w:val="4F81BC"/>
          <w:sz w:val="24"/>
          <w:lang w:val="en-GB" w:eastAsia="zh-CN"/>
          <w14:ligatures w14:val="none"/>
        </w:rPr>
        <w:t>BIOETIKA</w:t>
      </w:r>
    </w:p>
    <w:tbl>
      <w:tblPr>
        <w:tblW w:w="9060" w:type="dxa"/>
        <w:jc w:val="center"/>
        <w:tblLayout w:type="fixed"/>
        <w:tblLook w:val="04A0" w:firstRow="1" w:lastRow="0" w:firstColumn="1" w:lastColumn="0" w:noHBand="0" w:noVBand="1"/>
      </w:tblPr>
      <w:tblGrid>
        <w:gridCol w:w="2180"/>
        <w:gridCol w:w="1357"/>
        <w:gridCol w:w="849"/>
        <w:gridCol w:w="212"/>
        <w:gridCol w:w="356"/>
        <w:gridCol w:w="1841"/>
        <w:gridCol w:w="992"/>
        <w:gridCol w:w="1273"/>
      </w:tblGrid>
      <w:tr w:rsidR="00327FC2" w14:paraId="7B5DAF18" w14:textId="77777777">
        <w:trPr>
          <w:trHeight w:val="30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6151D876" w14:textId="77777777" w:rsidR="00327FC2" w:rsidRDefault="00257526">
            <w:pPr>
              <w:pStyle w:val="ListParagraph"/>
              <w:numPr>
                <w:ilvl w:val="0"/>
                <w:numId w:val="199"/>
              </w:numPr>
              <w:tabs>
                <w:tab w:val="left" w:pos="2820"/>
              </w:tabs>
              <w:spacing w:before="0" w:after="200" w:line="276" w:lineRule="auto"/>
              <w:ind w:right="0"/>
              <w:contextualSpacing/>
              <w:rPr>
                <w:rFonts w:asciiTheme="majorHAnsi" w:hAnsiTheme="majorHAnsi" w:cstheme="majorHAnsi"/>
                <w:b/>
                <w:sz w:val="20"/>
                <w:szCs w:val="20"/>
              </w:rPr>
            </w:pPr>
            <w:r>
              <w:rPr>
                <w:rFonts w:asciiTheme="majorHAnsi" w:hAnsiTheme="majorHAnsi" w:cstheme="majorHAnsi"/>
                <w:b/>
                <w:sz w:val="20"/>
                <w:szCs w:val="20"/>
              </w:rPr>
              <w:t>OPIS PREDMETA - OPĆE INFORMACIJE</w:t>
            </w:r>
          </w:p>
          <w:p w14:paraId="1BEA020F" w14:textId="77777777" w:rsidR="00327FC2" w:rsidRDefault="00327FC2">
            <w:pPr>
              <w:pStyle w:val="ListParagraph"/>
              <w:tabs>
                <w:tab w:val="left" w:pos="2820"/>
              </w:tabs>
              <w:rPr>
                <w:rFonts w:asciiTheme="majorHAnsi" w:hAnsiTheme="majorHAnsi" w:cstheme="majorHAnsi"/>
                <w:sz w:val="20"/>
                <w:szCs w:val="20"/>
              </w:rPr>
            </w:pPr>
          </w:p>
        </w:tc>
      </w:tr>
      <w:tr w:rsidR="00327FC2" w14:paraId="0A887AD4" w14:textId="77777777">
        <w:trPr>
          <w:trHeight w:val="453"/>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4132E05" w14:textId="77777777" w:rsidR="00327FC2" w:rsidRDefault="00257526">
            <w:pPr>
              <w:widowControl w:val="0"/>
              <w:numPr>
                <w:ilvl w:val="1"/>
                <w:numId w:val="200"/>
              </w:numPr>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Nositelj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7ED94ADB" w14:textId="77777777" w:rsidR="00327FC2" w:rsidRDefault="00257526">
            <w:pPr>
              <w:widowControl w:val="0"/>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doc.dr.sc. Mile Marinčić, prof. struč stud.</w:t>
            </w:r>
          </w:p>
          <w:p w14:paraId="7119B9FA" w14:textId="77777777" w:rsidR="00327FC2" w:rsidRDefault="00257526">
            <w:pPr>
              <w:widowControl w:val="0"/>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Valentina Šipuš, dipl. kat., sv. spec. soc. pol., pred.</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0300A6EE" w14:textId="77777777" w:rsidR="00327FC2" w:rsidRDefault="00257526">
            <w:pPr>
              <w:widowControl w:val="0"/>
              <w:numPr>
                <w:ilvl w:val="1"/>
                <w:numId w:val="204"/>
              </w:numPr>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Godina studija</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4B10BCB8"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SEMESTAR 6.</w:t>
            </w:r>
          </w:p>
          <w:p w14:paraId="5C24CAE4" w14:textId="77777777" w:rsidR="00327FC2" w:rsidRDefault="00257526">
            <w:pPr>
              <w:widowControl w:val="0"/>
              <w:tabs>
                <w:tab w:val="left" w:pos="2820"/>
              </w:tabs>
              <w:snapToGrid w:val="0"/>
              <w:rPr>
                <w:rFonts w:asciiTheme="majorHAnsi" w:hAnsiTheme="majorHAnsi" w:cstheme="majorHAnsi"/>
                <w:sz w:val="20"/>
                <w:szCs w:val="20"/>
                <w:highlight w:val="yellow"/>
              </w:rPr>
            </w:pPr>
            <w:r>
              <w:rPr>
                <w:rFonts w:asciiTheme="majorHAnsi" w:hAnsiTheme="majorHAnsi" w:cstheme="majorHAnsi"/>
                <w:sz w:val="20"/>
                <w:szCs w:val="20"/>
              </w:rPr>
              <w:t>GODINA III.</w:t>
            </w:r>
          </w:p>
        </w:tc>
      </w:tr>
      <w:tr w:rsidR="00327FC2" w14:paraId="0FB6E326" w14:textId="77777777">
        <w:trPr>
          <w:trHeight w:val="575"/>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0DCBD01" w14:textId="77777777" w:rsidR="00327FC2" w:rsidRDefault="00257526">
            <w:pPr>
              <w:widowControl w:val="0"/>
              <w:numPr>
                <w:ilvl w:val="1"/>
                <w:numId w:val="200"/>
              </w:numPr>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Naziv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1F4BACBA" w14:textId="77777777" w:rsidR="00327FC2" w:rsidRDefault="00257526">
            <w:pPr>
              <w:widowControl w:val="0"/>
              <w:tabs>
                <w:tab w:val="left" w:pos="2820"/>
              </w:tabs>
              <w:snapToGrid w:val="0"/>
              <w:spacing w:line="240" w:lineRule="auto"/>
              <w:rPr>
                <w:rFonts w:asciiTheme="majorHAnsi" w:hAnsiTheme="majorHAnsi" w:cstheme="majorHAnsi"/>
                <w:sz w:val="20"/>
                <w:szCs w:val="20"/>
              </w:rPr>
            </w:pPr>
            <w:r>
              <w:rPr>
                <w:rFonts w:asciiTheme="majorHAnsi" w:hAnsiTheme="majorHAnsi" w:cstheme="majorHAnsi"/>
                <w:sz w:val="20"/>
                <w:szCs w:val="20"/>
              </w:rPr>
              <w:t>BIOETIKA</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352E1B7C" w14:textId="77777777" w:rsidR="00327FC2" w:rsidRDefault="00257526">
            <w:pPr>
              <w:widowControl w:val="0"/>
              <w:numPr>
                <w:ilvl w:val="1"/>
                <w:numId w:val="204"/>
              </w:numPr>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Bodovna vrijednost (ECTS)</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44E13B90" w14:textId="77777777" w:rsidR="00327FC2" w:rsidRDefault="00257526">
            <w:pPr>
              <w:widowControl w:val="0"/>
              <w:tabs>
                <w:tab w:val="left" w:pos="2820"/>
              </w:tabs>
              <w:snapToGrid w:val="0"/>
              <w:rPr>
                <w:rFonts w:asciiTheme="majorHAnsi" w:hAnsiTheme="majorHAnsi" w:cstheme="majorHAnsi"/>
                <w:sz w:val="20"/>
                <w:szCs w:val="20"/>
                <w:highlight w:val="yellow"/>
              </w:rPr>
            </w:pPr>
            <w:r>
              <w:rPr>
                <w:rFonts w:asciiTheme="majorHAnsi" w:hAnsiTheme="majorHAnsi" w:cstheme="majorHAnsi"/>
                <w:sz w:val="20"/>
                <w:szCs w:val="20"/>
              </w:rPr>
              <w:t>2 ECTS</w:t>
            </w:r>
          </w:p>
        </w:tc>
      </w:tr>
      <w:tr w:rsidR="00327FC2" w14:paraId="09EB1E73" w14:textId="77777777">
        <w:trPr>
          <w:trHeight w:val="72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7634E87E" w14:textId="77777777" w:rsidR="00327FC2" w:rsidRDefault="00257526">
            <w:pPr>
              <w:widowControl w:val="0"/>
              <w:numPr>
                <w:ilvl w:val="1"/>
                <w:numId w:val="201"/>
              </w:numPr>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Suradnici</w:t>
            </w:r>
          </w:p>
        </w:tc>
        <w:tc>
          <w:tcPr>
            <w:tcW w:w="241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66C812BF" w14:textId="77777777" w:rsidR="00327FC2" w:rsidRDefault="00327FC2">
            <w:pPr>
              <w:widowControl w:val="0"/>
              <w:tabs>
                <w:tab w:val="left" w:pos="2820"/>
              </w:tabs>
              <w:spacing w:after="0" w:line="240" w:lineRule="auto"/>
              <w:rPr>
                <w:rFonts w:asciiTheme="majorHAnsi" w:hAnsiTheme="majorHAnsi" w:cstheme="majorHAnsi"/>
                <w:sz w:val="20"/>
                <w:szCs w:val="20"/>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248415A9" w14:textId="77777777" w:rsidR="00327FC2" w:rsidRDefault="00257526">
            <w:pPr>
              <w:widowControl w:val="0"/>
              <w:numPr>
                <w:ilvl w:val="1"/>
                <w:numId w:val="204"/>
              </w:numPr>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Način izvođenja nastave (broj sati P+V+S+ e-učenje)</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7A3FB9ED"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 xml:space="preserve">Objašnjenje: </w:t>
            </w:r>
          </w:p>
          <w:p w14:paraId="79CCA883"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P – 15</w:t>
            </w:r>
          </w:p>
          <w:p w14:paraId="3B69ADB0"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V – 0</w:t>
            </w:r>
          </w:p>
          <w:p w14:paraId="60391BC4" w14:textId="77777777" w:rsidR="00327FC2" w:rsidRDefault="00257526">
            <w:pPr>
              <w:widowControl w:val="0"/>
              <w:tabs>
                <w:tab w:val="left" w:pos="2820"/>
              </w:tabs>
              <w:snapToGrid w:val="0"/>
              <w:rPr>
                <w:rFonts w:asciiTheme="majorHAnsi" w:hAnsiTheme="majorHAnsi" w:cstheme="majorHAnsi"/>
                <w:sz w:val="20"/>
                <w:szCs w:val="20"/>
                <w:highlight w:val="yellow"/>
              </w:rPr>
            </w:pPr>
            <w:r>
              <w:rPr>
                <w:rFonts w:asciiTheme="majorHAnsi" w:hAnsiTheme="majorHAnsi" w:cstheme="majorHAnsi"/>
                <w:sz w:val="20"/>
                <w:szCs w:val="20"/>
              </w:rPr>
              <w:t>S – 30</w:t>
            </w:r>
          </w:p>
        </w:tc>
      </w:tr>
      <w:tr w:rsidR="00327FC2" w14:paraId="77C4A036" w14:textId="77777777">
        <w:trPr>
          <w:trHeight w:val="723"/>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BFBD901" w14:textId="77777777" w:rsidR="00327FC2" w:rsidRDefault="00327FC2">
            <w:pPr>
              <w:widowControl w:val="0"/>
              <w:spacing w:after="0"/>
              <w:rPr>
                <w:rFonts w:asciiTheme="majorHAnsi" w:hAnsiTheme="majorHAnsi" w:cstheme="majorHAnsi"/>
                <w:b/>
                <w:bCs/>
                <w:sz w:val="20"/>
                <w:szCs w:val="20"/>
              </w:rPr>
            </w:pPr>
          </w:p>
        </w:tc>
        <w:tc>
          <w:tcPr>
            <w:tcW w:w="2418" w:type="dxa"/>
            <w:gridSpan w:val="3"/>
            <w:vMerge/>
            <w:tcBorders>
              <w:top w:val="single" w:sz="4" w:space="0" w:color="000000"/>
              <w:left w:val="single" w:sz="4" w:space="0" w:color="000000"/>
              <w:bottom w:val="single" w:sz="4" w:space="0" w:color="000000"/>
              <w:right w:val="single" w:sz="4" w:space="0" w:color="000000"/>
            </w:tcBorders>
            <w:vAlign w:val="center"/>
          </w:tcPr>
          <w:p w14:paraId="27C0A9D2" w14:textId="77777777" w:rsidR="00327FC2" w:rsidRDefault="00327FC2">
            <w:pPr>
              <w:widowControl w:val="0"/>
              <w:spacing w:after="0"/>
              <w:rPr>
                <w:rFonts w:asciiTheme="majorHAnsi" w:hAnsiTheme="majorHAnsi" w:cstheme="majorHAnsi"/>
                <w:sz w:val="20"/>
                <w:szCs w:val="20"/>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253FA872" w14:textId="77777777" w:rsidR="00327FC2" w:rsidRDefault="00257526">
            <w:pPr>
              <w:widowControl w:val="0"/>
              <w:numPr>
                <w:ilvl w:val="1"/>
                <w:numId w:val="204"/>
              </w:numPr>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Samostalan rad studenta (broj sati)</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162DD803"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25</w:t>
            </w:r>
          </w:p>
        </w:tc>
      </w:tr>
      <w:tr w:rsidR="00327FC2" w14:paraId="732CFD2F" w14:textId="77777777">
        <w:trPr>
          <w:trHeight w:val="157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D432F81" w14:textId="77777777" w:rsidR="00327FC2" w:rsidRDefault="00257526">
            <w:pPr>
              <w:widowControl w:val="0"/>
              <w:numPr>
                <w:ilvl w:val="1"/>
                <w:numId w:val="202"/>
              </w:numPr>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Studijski program (preddiplomski, diplomski, integrirani)</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25823351" w14:textId="77777777" w:rsidR="00327FC2" w:rsidRDefault="00257526">
            <w:pPr>
              <w:widowControl w:val="0"/>
              <w:tabs>
                <w:tab w:val="left" w:pos="2820"/>
              </w:tabs>
              <w:snapToGrid w:val="0"/>
              <w:rPr>
                <w:rFonts w:asciiTheme="majorHAnsi" w:hAnsiTheme="majorHAnsi" w:cstheme="majorHAnsi"/>
                <w:sz w:val="20"/>
                <w:szCs w:val="20"/>
                <w:highlight w:val="yellow"/>
              </w:rPr>
            </w:pPr>
            <w:r>
              <w:rPr>
                <w:rFonts w:asciiTheme="majorHAnsi" w:hAnsiTheme="majorHAnsi" w:cstheme="majorHAnsi"/>
                <w:sz w:val="20"/>
                <w:szCs w:val="20"/>
              </w:rPr>
              <w:t>stručni prijediplomski studij Fizioterapija</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0EF780E5"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 xml:space="preserve">1.10. Razina primjene e-učenja (1, 2, 3 razina), postotak izvođenja predmeta online (maks. 20%) </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48189C32"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NE</w:t>
            </w:r>
          </w:p>
        </w:tc>
      </w:tr>
      <w:tr w:rsidR="00327FC2" w14:paraId="4D99EDB9" w14:textId="77777777">
        <w:trPr>
          <w:trHeight w:val="113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FF9D7CE" w14:textId="77777777" w:rsidR="00327FC2" w:rsidRDefault="00257526">
            <w:pPr>
              <w:widowControl w:val="0"/>
              <w:numPr>
                <w:ilvl w:val="1"/>
                <w:numId w:val="203"/>
              </w:numPr>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Status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4ED8CAAF" w14:textId="77777777" w:rsidR="00327FC2" w:rsidRDefault="00257526">
            <w:pPr>
              <w:widowControl w:val="0"/>
              <w:tabs>
                <w:tab w:val="left" w:pos="2820"/>
              </w:tabs>
              <w:snapToGrid w:val="0"/>
              <w:rPr>
                <w:rFonts w:asciiTheme="majorHAnsi" w:hAnsiTheme="majorHAnsi" w:cstheme="majorHAnsi"/>
                <w:sz w:val="20"/>
                <w:szCs w:val="20"/>
                <w:highlight w:val="yellow"/>
              </w:rPr>
            </w:pPr>
            <w:r>
              <w:rPr>
                <w:rFonts w:asciiTheme="majorHAnsi" w:hAnsiTheme="majorHAnsi" w:cstheme="majorHAnsi"/>
                <w:sz w:val="20"/>
                <w:szCs w:val="20"/>
              </w:rPr>
              <w:t>OBAVEZAN</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6DE47509" w14:textId="77777777" w:rsidR="00327FC2" w:rsidRDefault="00257526">
            <w:pPr>
              <w:widowControl w:val="0"/>
              <w:tabs>
                <w:tab w:val="left" w:pos="459"/>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1.11. Očekivani broj studenata na predmetu</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706AD5D3"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40</w:t>
            </w:r>
          </w:p>
        </w:tc>
      </w:tr>
      <w:tr w:rsidR="00327FC2" w14:paraId="627AE527" w14:textId="77777777">
        <w:trPr>
          <w:trHeight w:val="131"/>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2541A59B" w14:textId="77777777" w:rsidR="00327FC2" w:rsidRDefault="00257526">
            <w:pPr>
              <w:widowControl w:val="0"/>
              <w:tabs>
                <w:tab w:val="left" w:pos="2820"/>
              </w:tabs>
              <w:rPr>
                <w:rFonts w:asciiTheme="majorHAnsi" w:hAnsiTheme="majorHAnsi" w:cstheme="majorHAnsi"/>
                <w:sz w:val="20"/>
                <w:szCs w:val="20"/>
              </w:rPr>
            </w:pPr>
            <w:r>
              <w:rPr>
                <w:rFonts w:asciiTheme="majorHAnsi" w:hAnsiTheme="majorHAnsi" w:cstheme="majorHAnsi"/>
                <w:b/>
                <w:sz w:val="20"/>
                <w:szCs w:val="20"/>
              </w:rPr>
              <w:t>2. OPIS PREDMETA</w:t>
            </w:r>
          </w:p>
        </w:tc>
      </w:tr>
      <w:tr w:rsidR="00327FC2" w14:paraId="64A23EC2" w14:textId="77777777">
        <w:trPr>
          <w:trHeight w:val="852"/>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FB5EBB3" w14:textId="77777777" w:rsidR="00327FC2" w:rsidRDefault="00257526">
            <w:pPr>
              <w:widowControl w:val="0"/>
              <w:numPr>
                <w:ilvl w:val="1"/>
                <w:numId w:val="205"/>
              </w:numPr>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Ciljevi predmeta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21200666" w14:textId="77777777" w:rsidR="00327FC2" w:rsidRDefault="00257526">
            <w:pPr>
              <w:pStyle w:val="ListParagraph"/>
              <w:ind w:left="0"/>
              <w:jc w:val="both"/>
              <w:rPr>
                <w:rFonts w:asciiTheme="majorHAnsi" w:hAnsiTheme="majorHAnsi" w:cstheme="majorHAnsi"/>
                <w:sz w:val="20"/>
                <w:szCs w:val="20"/>
                <w:highlight w:val="yellow"/>
              </w:rPr>
            </w:pPr>
            <w:r>
              <w:rPr>
                <w:rFonts w:asciiTheme="majorHAnsi" w:hAnsiTheme="majorHAnsi" w:cstheme="majorHAnsi"/>
                <w:sz w:val="20"/>
                <w:szCs w:val="20"/>
              </w:rPr>
              <w:t xml:space="preserve">Osnovni cilj kolegija je usvajanje znanja, vještina i stjecanje kompetencija studenata za rješavanje etičkih problema i dilema s kojima se suočavaju prvostupnici fizioterapije u praksi. Kroz nastavni sadržaj će se u okviru temeljnoga cilja  nastojati ostvariti sljedeće podciljeve: 1) stjecanje znanja studenata o posljedicama znanstveno-tehnološkog (i svega onoga što taj znanstveno-tehnološki napredak sa sobom nosi) napretka na moral i etiku u medicini s posebnim osvrtom na fizioterapiju; 2) osposobljavanje studenata/ica za argumentiranu analizu, raspravu, te iznalaženje najboljih etičkih rješenja; 3) ukazivanje studentima na novija strujanja u okviru bioetike poput pluriperspektivnosti i integrativnosti, čiji pristup nudi novosti u rješavanju </w:t>
            </w:r>
            <w:r>
              <w:rPr>
                <w:rFonts w:asciiTheme="majorHAnsi" w:hAnsiTheme="majorHAnsi" w:cstheme="majorHAnsi"/>
                <w:sz w:val="20"/>
                <w:szCs w:val="20"/>
              </w:rPr>
              <w:lastRenderedPageBreak/>
              <w:t>bioetičkih problema u praktičnom djelovanju prvostupnika fizioterapije; 4) osposobljenost studenata za primjenu odrednica Kodeksa fizioterapeutske etike i deontologije u rješavanju slučajeva iz fizioterapeutske prakse</w:t>
            </w:r>
          </w:p>
        </w:tc>
      </w:tr>
      <w:tr w:rsidR="00327FC2" w14:paraId="5A78E55B" w14:textId="77777777">
        <w:trPr>
          <w:trHeight w:val="108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F4E9229" w14:textId="77777777" w:rsidR="00327FC2" w:rsidRDefault="00257526">
            <w:pPr>
              <w:widowControl w:val="0"/>
              <w:numPr>
                <w:ilvl w:val="1"/>
                <w:numId w:val="205"/>
              </w:numPr>
              <w:tabs>
                <w:tab w:val="left" w:pos="603"/>
                <w:tab w:val="left" w:pos="2820"/>
              </w:tabs>
              <w:spacing w:after="0" w:line="240" w:lineRule="auto"/>
              <w:ind w:left="603"/>
              <w:rPr>
                <w:rFonts w:asciiTheme="majorHAnsi" w:hAnsiTheme="majorHAnsi" w:cstheme="majorHAnsi"/>
                <w:b/>
                <w:bCs/>
                <w:sz w:val="20"/>
                <w:szCs w:val="20"/>
              </w:rPr>
            </w:pPr>
            <w:r>
              <w:rPr>
                <w:rFonts w:asciiTheme="majorHAnsi" w:hAnsiTheme="majorHAnsi" w:cstheme="majorHAnsi"/>
                <w:b/>
                <w:bCs/>
                <w:color w:val="000000"/>
                <w:sz w:val="20"/>
                <w:szCs w:val="20"/>
              </w:rPr>
              <w:lastRenderedPageBreak/>
              <w:t>Uvjeti za upis predmeta i ulazne kompetencije koje su potrebne za predmet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444A0822" w14:textId="77777777" w:rsidR="00327FC2" w:rsidRDefault="00327FC2">
            <w:pPr>
              <w:widowControl w:val="0"/>
              <w:tabs>
                <w:tab w:val="left" w:pos="2820"/>
              </w:tabs>
              <w:snapToGrid w:val="0"/>
              <w:rPr>
                <w:rFonts w:asciiTheme="majorHAnsi" w:hAnsiTheme="majorHAnsi" w:cstheme="majorHAnsi"/>
                <w:sz w:val="20"/>
                <w:szCs w:val="20"/>
                <w:highlight w:val="yellow"/>
              </w:rPr>
            </w:pPr>
          </w:p>
          <w:p w14:paraId="6726E700" w14:textId="77777777" w:rsidR="00327FC2" w:rsidRDefault="00257526">
            <w:pPr>
              <w:widowControl w:val="0"/>
              <w:tabs>
                <w:tab w:val="left" w:pos="2820"/>
              </w:tabs>
              <w:rPr>
                <w:rFonts w:asciiTheme="majorHAnsi" w:hAnsiTheme="majorHAnsi" w:cstheme="majorHAnsi"/>
                <w:sz w:val="20"/>
                <w:szCs w:val="20"/>
                <w:highlight w:val="yellow"/>
              </w:rPr>
            </w:pPr>
            <w:r>
              <w:rPr>
                <w:rFonts w:asciiTheme="majorHAnsi" w:hAnsiTheme="majorHAnsi" w:cstheme="majorHAnsi"/>
                <w:sz w:val="20"/>
                <w:szCs w:val="20"/>
              </w:rPr>
              <w:t>NEMA</w:t>
            </w:r>
          </w:p>
        </w:tc>
      </w:tr>
      <w:tr w:rsidR="00327FC2" w14:paraId="5C7DEB55" w14:textId="77777777">
        <w:trPr>
          <w:trHeight w:val="96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B03C5A6" w14:textId="77777777" w:rsidR="00327FC2" w:rsidRDefault="00257526">
            <w:pPr>
              <w:widowControl w:val="0"/>
              <w:numPr>
                <w:ilvl w:val="1"/>
                <w:numId w:val="205"/>
              </w:numPr>
              <w:tabs>
                <w:tab w:val="left" w:pos="603"/>
                <w:tab w:val="left" w:pos="2820"/>
              </w:tabs>
              <w:spacing w:after="0" w:line="240" w:lineRule="auto"/>
              <w:ind w:left="603"/>
              <w:rPr>
                <w:rFonts w:asciiTheme="majorHAnsi" w:hAnsiTheme="majorHAnsi" w:cstheme="majorHAnsi"/>
                <w:b/>
                <w:bCs/>
                <w:sz w:val="20"/>
                <w:szCs w:val="20"/>
              </w:rPr>
            </w:pPr>
            <w:r>
              <w:rPr>
                <w:rFonts w:asciiTheme="majorHAnsi" w:hAnsiTheme="majorHAnsi" w:cstheme="majorHAnsi"/>
                <w:b/>
                <w:bCs/>
                <w:color w:val="000000"/>
                <w:sz w:val="20"/>
                <w:szCs w:val="20"/>
              </w:rPr>
              <w:t xml:space="preserve">Očekivani ishodi učenja na razini programa kojima predmet doprinosi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0AC2593C" w14:textId="77777777" w:rsidR="00327FC2" w:rsidRDefault="00257526">
            <w:pPr>
              <w:widowControl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Studenti će dobiti temeljna znanja za voditi efikasnu komunikaciju u timskom radu, radu s korisnicima/pacijentima, te ostalim članovima tima postupajući odgovorno i profesionalno. </w:t>
            </w:r>
          </w:p>
          <w:p w14:paraId="5CE603E0" w14:textId="77777777" w:rsidR="00327FC2" w:rsidRDefault="00257526">
            <w:pPr>
              <w:widowControl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IU 15</w:t>
            </w:r>
          </w:p>
          <w:p w14:paraId="7F2F813D" w14:textId="77777777" w:rsidR="00327FC2" w:rsidRDefault="00327FC2">
            <w:pPr>
              <w:widowControl w:val="0"/>
              <w:spacing w:after="0" w:line="240" w:lineRule="auto"/>
              <w:jc w:val="both"/>
              <w:rPr>
                <w:rFonts w:asciiTheme="majorHAnsi" w:hAnsiTheme="majorHAnsi" w:cstheme="majorHAnsi"/>
                <w:sz w:val="20"/>
                <w:szCs w:val="20"/>
                <w:highlight w:val="yellow"/>
              </w:rPr>
            </w:pPr>
          </w:p>
        </w:tc>
      </w:tr>
      <w:tr w:rsidR="00327FC2" w14:paraId="50B8B5BA" w14:textId="77777777">
        <w:trPr>
          <w:trHeight w:val="31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5BA048D" w14:textId="77777777" w:rsidR="00327FC2" w:rsidRDefault="00257526">
            <w:pPr>
              <w:widowControl w:val="0"/>
              <w:numPr>
                <w:ilvl w:val="1"/>
                <w:numId w:val="205"/>
              </w:numPr>
              <w:tabs>
                <w:tab w:val="left" w:pos="603"/>
                <w:tab w:val="left" w:pos="2820"/>
              </w:tabs>
              <w:spacing w:after="0" w:line="240" w:lineRule="auto"/>
              <w:ind w:left="603"/>
              <w:rPr>
                <w:rFonts w:asciiTheme="majorHAnsi" w:hAnsiTheme="majorHAnsi" w:cstheme="majorHAnsi"/>
                <w:b/>
                <w:bCs/>
                <w:sz w:val="20"/>
                <w:szCs w:val="20"/>
              </w:rPr>
            </w:pPr>
            <w:r>
              <w:rPr>
                <w:rFonts w:asciiTheme="majorHAnsi" w:hAnsiTheme="majorHAnsi" w:cstheme="majorHAnsi"/>
                <w:b/>
                <w:bCs/>
                <w:color w:val="000000"/>
                <w:sz w:val="20"/>
                <w:szCs w:val="20"/>
              </w:rPr>
              <w:t xml:space="preserve">Očekivani ishodi učenja na razini predmeta (5-8 ishoda učenja)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2C4D8BE9" w14:textId="77777777" w:rsidR="00327FC2" w:rsidRDefault="00257526">
            <w:pPr>
              <w:widowControl w:val="0"/>
              <w:snapToGrid w:val="0"/>
              <w:jc w:val="both"/>
              <w:rPr>
                <w:rFonts w:asciiTheme="majorHAnsi" w:hAnsiTheme="majorHAnsi" w:cstheme="majorHAnsi"/>
                <w:sz w:val="20"/>
                <w:szCs w:val="20"/>
              </w:rPr>
            </w:pPr>
            <w:r>
              <w:rPr>
                <w:rFonts w:asciiTheme="majorHAnsi" w:hAnsiTheme="majorHAnsi" w:cstheme="majorHAnsi"/>
                <w:sz w:val="20"/>
                <w:szCs w:val="20"/>
              </w:rPr>
              <w:t>Nakon uspješno završenog kolegija studenti će moći:</w:t>
            </w:r>
          </w:p>
          <w:p w14:paraId="35FD38B2" w14:textId="77777777" w:rsidR="00327FC2" w:rsidRDefault="00257526">
            <w:pPr>
              <w:pStyle w:val="ListParagraph"/>
              <w:snapToGrid w:val="0"/>
              <w:ind w:left="466"/>
              <w:jc w:val="both"/>
              <w:rPr>
                <w:rFonts w:asciiTheme="majorHAnsi" w:hAnsiTheme="majorHAnsi" w:cstheme="majorHAnsi"/>
                <w:sz w:val="20"/>
                <w:szCs w:val="20"/>
              </w:rPr>
            </w:pPr>
            <w:r>
              <w:rPr>
                <w:rFonts w:asciiTheme="majorHAnsi" w:hAnsiTheme="majorHAnsi" w:cstheme="majorHAnsi"/>
                <w:sz w:val="20"/>
                <w:szCs w:val="20"/>
              </w:rPr>
              <w:t>1.</w:t>
            </w:r>
            <w:r>
              <w:rPr>
                <w:rFonts w:asciiTheme="majorHAnsi" w:hAnsiTheme="majorHAnsi" w:cstheme="majorHAnsi"/>
                <w:sz w:val="20"/>
                <w:szCs w:val="20"/>
              </w:rPr>
              <w:tab/>
              <w:t>opisati pojam bioetike kao filozofske discipline te njezin povijesni razvoj, opisati i objasniti početke medicinske bioetike i deontologije (IU – 1)</w:t>
            </w:r>
          </w:p>
          <w:p w14:paraId="4E74D057" w14:textId="77777777" w:rsidR="00327FC2" w:rsidRDefault="00257526">
            <w:pPr>
              <w:pStyle w:val="ListParagraph"/>
              <w:snapToGrid w:val="0"/>
              <w:ind w:left="466"/>
              <w:jc w:val="both"/>
              <w:rPr>
                <w:rFonts w:asciiTheme="majorHAnsi" w:hAnsiTheme="majorHAnsi" w:cstheme="majorHAnsi"/>
                <w:sz w:val="20"/>
                <w:szCs w:val="20"/>
              </w:rPr>
            </w:pPr>
            <w:r>
              <w:rPr>
                <w:rFonts w:asciiTheme="majorHAnsi" w:hAnsiTheme="majorHAnsi" w:cstheme="majorHAnsi"/>
                <w:sz w:val="20"/>
                <w:szCs w:val="20"/>
              </w:rPr>
              <w:t>2.</w:t>
            </w:r>
            <w:r>
              <w:rPr>
                <w:rFonts w:asciiTheme="majorHAnsi" w:hAnsiTheme="majorHAnsi" w:cstheme="majorHAnsi"/>
                <w:sz w:val="20"/>
                <w:szCs w:val="20"/>
              </w:rPr>
              <w:tab/>
              <w:t>opisati, objasniti i primijeniti načela fizioterapeutske bioetike (IU – 2)</w:t>
            </w:r>
          </w:p>
          <w:p w14:paraId="726984FA" w14:textId="77777777" w:rsidR="00327FC2" w:rsidRDefault="00257526">
            <w:pPr>
              <w:pStyle w:val="ListParagraph"/>
              <w:snapToGrid w:val="0"/>
              <w:ind w:left="466"/>
              <w:jc w:val="both"/>
              <w:rPr>
                <w:rFonts w:asciiTheme="majorHAnsi" w:hAnsiTheme="majorHAnsi" w:cstheme="majorHAnsi"/>
                <w:sz w:val="20"/>
                <w:szCs w:val="20"/>
              </w:rPr>
            </w:pPr>
            <w:r>
              <w:rPr>
                <w:rFonts w:asciiTheme="majorHAnsi" w:hAnsiTheme="majorHAnsi" w:cstheme="majorHAnsi"/>
                <w:sz w:val="20"/>
                <w:szCs w:val="20"/>
              </w:rPr>
              <w:t>3.</w:t>
            </w:r>
            <w:r>
              <w:rPr>
                <w:rFonts w:asciiTheme="majorHAnsi" w:hAnsiTheme="majorHAnsi" w:cstheme="majorHAnsi"/>
                <w:sz w:val="20"/>
                <w:szCs w:val="20"/>
              </w:rPr>
              <w:tab/>
              <w:t>izložiti i opisati podjelu bioetičkih učenja (etika vrline, Kantova etika dužnosti, kršćanska etika vrline, deontološka etika, etika skrbi) (IU – 3)</w:t>
            </w:r>
          </w:p>
          <w:p w14:paraId="551F4FD3" w14:textId="77777777" w:rsidR="00327FC2" w:rsidRDefault="00257526">
            <w:pPr>
              <w:pStyle w:val="ListParagraph"/>
              <w:snapToGrid w:val="0"/>
              <w:ind w:left="466"/>
              <w:jc w:val="both"/>
              <w:rPr>
                <w:rFonts w:asciiTheme="majorHAnsi" w:hAnsiTheme="majorHAnsi" w:cstheme="majorHAnsi"/>
                <w:sz w:val="20"/>
                <w:szCs w:val="20"/>
              </w:rPr>
            </w:pPr>
            <w:r>
              <w:rPr>
                <w:rFonts w:asciiTheme="majorHAnsi" w:hAnsiTheme="majorHAnsi" w:cstheme="majorHAnsi"/>
                <w:sz w:val="20"/>
                <w:szCs w:val="20"/>
              </w:rPr>
              <w:t>4.</w:t>
            </w:r>
            <w:r>
              <w:rPr>
                <w:rFonts w:asciiTheme="majorHAnsi" w:hAnsiTheme="majorHAnsi" w:cstheme="majorHAnsi"/>
                <w:sz w:val="20"/>
                <w:szCs w:val="20"/>
              </w:rPr>
              <w:tab/>
              <w:t>analizirati, objasniti i komentirati etički kodeks fizioterapeuta (IU – 4)</w:t>
            </w:r>
          </w:p>
          <w:p w14:paraId="2D4625CC" w14:textId="77777777" w:rsidR="00327FC2" w:rsidRDefault="00257526">
            <w:pPr>
              <w:pStyle w:val="ListParagraph"/>
              <w:snapToGrid w:val="0"/>
              <w:ind w:left="466"/>
              <w:jc w:val="both"/>
              <w:rPr>
                <w:rFonts w:asciiTheme="majorHAnsi" w:hAnsiTheme="majorHAnsi" w:cstheme="majorHAnsi"/>
                <w:sz w:val="20"/>
                <w:szCs w:val="20"/>
              </w:rPr>
            </w:pPr>
            <w:r>
              <w:rPr>
                <w:rFonts w:asciiTheme="majorHAnsi" w:hAnsiTheme="majorHAnsi" w:cstheme="majorHAnsi"/>
                <w:sz w:val="20"/>
                <w:szCs w:val="20"/>
              </w:rPr>
              <w:t>5.</w:t>
            </w:r>
            <w:r>
              <w:rPr>
                <w:rFonts w:asciiTheme="majorHAnsi" w:hAnsiTheme="majorHAnsi" w:cstheme="majorHAnsi"/>
                <w:sz w:val="20"/>
                <w:szCs w:val="20"/>
              </w:rPr>
              <w:tab/>
              <w:t>klasificirati, napisati i zauzeti kritičan stav u raznim bioetičkim dvojbama u fizioterapijskoj praksi (IU – 5)</w:t>
            </w:r>
          </w:p>
          <w:p w14:paraId="7724DC45" w14:textId="77777777" w:rsidR="00327FC2" w:rsidRDefault="00257526">
            <w:pPr>
              <w:pStyle w:val="ListParagraph"/>
              <w:snapToGrid w:val="0"/>
              <w:ind w:left="466"/>
              <w:jc w:val="both"/>
              <w:rPr>
                <w:rFonts w:asciiTheme="majorHAnsi" w:hAnsiTheme="majorHAnsi" w:cstheme="majorHAnsi"/>
                <w:sz w:val="20"/>
                <w:szCs w:val="20"/>
              </w:rPr>
            </w:pPr>
            <w:r>
              <w:rPr>
                <w:rFonts w:asciiTheme="majorHAnsi" w:hAnsiTheme="majorHAnsi" w:cstheme="majorHAnsi"/>
                <w:sz w:val="20"/>
                <w:szCs w:val="20"/>
              </w:rPr>
              <w:t>6.</w:t>
            </w:r>
            <w:r>
              <w:rPr>
                <w:rFonts w:asciiTheme="majorHAnsi" w:hAnsiTheme="majorHAnsi" w:cstheme="majorHAnsi"/>
                <w:sz w:val="20"/>
                <w:szCs w:val="20"/>
              </w:rPr>
              <w:tab/>
              <w:t>primijeniti deklaraciju o ljudskim pravima i pravima bolesnika (IU – 6) valorizirati važnost čuvanja profesionalne tajne (IU – 6)</w:t>
            </w:r>
          </w:p>
          <w:p w14:paraId="5C23491D" w14:textId="77777777" w:rsidR="00327FC2" w:rsidRDefault="00257526">
            <w:pPr>
              <w:pStyle w:val="ListParagraph"/>
              <w:snapToGrid w:val="0"/>
              <w:ind w:left="466"/>
              <w:jc w:val="both"/>
              <w:rPr>
                <w:rFonts w:asciiTheme="majorHAnsi" w:hAnsiTheme="majorHAnsi" w:cstheme="majorHAnsi"/>
                <w:sz w:val="20"/>
                <w:szCs w:val="20"/>
                <w:highlight w:val="yellow"/>
              </w:rPr>
            </w:pPr>
            <w:r>
              <w:rPr>
                <w:rFonts w:asciiTheme="majorHAnsi" w:hAnsiTheme="majorHAnsi" w:cstheme="majorHAnsi"/>
                <w:sz w:val="20"/>
                <w:szCs w:val="20"/>
              </w:rPr>
              <w:t>7.</w:t>
            </w:r>
            <w:r>
              <w:rPr>
                <w:rFonts w:asciiTheme="majorHAnsi" w:hAnsiTheme="majorHAnsi" w:cstheme="majorHAnsi"/>
                <w:sz w:val="20"/>
                <w:szCs w:val="20"/>
              </w:rPr>
              <w:tab/>
              <w:t>otkriti i razviti važnost o poštivanju prava čovjeka, djeteta i bolesnika. (zdravstveni timovi) (IU – 7)</w:t>
            </w:r>
          </w:p>
        </w:tc>
      </w:tr>
      <w:tr w:rsidR="00327FC2" w14:paraId="631721F4" w14:textId="77777777">
        <w:trPr>
          <w:trHeight w:val="418"/>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59207264" w14:textId="77777777" w:rsidR="00327FC2" w:rsidRDefault="00257526">
            <w:pPr>
              <w:widowControl w:val="0"/>
              <w:numPr>
                <w:ilvl w:val="1"/>
                <w:numId w:val="205"/>
              </w:numPr>
              <w:tabs>
                <w:tab w:val="left" w:pos="603"/>
                <w:tab w:val="left" w:pos="2820"/>
              </w:tabs>
              <w:spacing w:after="0" w:line="240" w:lineRule="auto"/>
              <w:ind w:left="603"/>
              <w:rPr>
                <w:rFonts w:asciiTheme="majorHAnsi" w:hAnsiTheme="majorHAnsi" w:cstheme="majorHAnsi"/>
                <w:b/>
                <w:bCs/>
                <w:sz w:val="20"/>
                <w:szCs w:val="20"/>
              </w:rPr>
            </w:pPr>
            <w:r>
              <w:rPr>
                <w:rFonts w:asciiTheme="majorHAnsi" w:hAnsiTheme="majorHAnsi" w:cstheme="majorHAnsi"/>
                <w:b/>
                <w:bCs/>
                <w:color w:val="000000"/>
                <w:sz w:val="20"/>
                <w:szCs w:val="20"/>
              </w:rPr>
              <w:t>Sadržaj predmeta razrađen prema satnici predavanja (pregled nastavnih jedinica s pripadajućim ishodima učenja)</w:t>
            </w: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CD14DA7" w14:textId="77777777" w:rsidR="00327FC2" w:rsidRDefault="00257526">
            <w:pPr>
              <w:widowControl w:val="0"/>
              <w:spacing w:line="240" w:lineRule="auto"/>
              <w:contextualSpacing/>
              <w:jc w:val="center"/>
              <w:rPr>
                <w:rFonts w:asciiTheme="majorHAnsi" w:hAnsiTheme="majorHAnsi" w:cstheme="majorHAnsi"/>
                <w:sz w:val="20"/>
                <w:szCs w:val="20"/>
              </w:rPr>
            </w:pPr>
            <w:r>
              <w:rPr>
                <w:rFonts w:asciiTheme="majorHAnsi" w:hAnsiTheme="majorHAnsi" w:cstheme="majorHAnsi"/>
                <w:sz w:val="20"/>
                <w:szCs w:val="20"/>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149CEC04" w14:textId="77777777" w:rsidR="00327FC2" w:rsidRDefault="00257526">
            <w:pPr>
              <w:widowControl w:val="0"/>
              <w:spacing w:line="240" w:lineRule="auto"/>
              <w:contextualSpacing/>
              <w:jc w:val="center"/>
              <w:rPr>
                <w:rFonts w:asciiTheme="majorHAnsi" w:hAnsiTheme="majorHAnsi" w:cstheme="majorHAnsi"/>
                <w:sz w:val="20"/>
                <w:szCs w:val="20"/>
              </w:rPr>
            </w:pPr>
            <w:r>
              <w:rPr>
                <w:rFonts w:asciiTheme="majorHAnsi" w:hAnsiTheme="majorHAnsi" w:cstheme="majorHAnsi"/>
                <w:sz w:val="20"/>
                <w:szCs w:val="20"/>
                <w:shd w:val="clear" w:color="auto" w:fill="FFFFCC"/>
              </w:rPr>
              <w:t>Teme p</w:t>
            </w:r>
            <w:r>
              <w:rPr>
                <w:rFonts w:asciiTheme="majorHAnsi" w:hAnsiTheme="majorHAnsi" w:cstheme="majorHAnsi"/>
                <w:sz w:val="20"/>
                <w:szCs w:val="20"/>
              </w:rPr>
              <w:t xml:space="preserve">redavanja </w:t>
            </w:r>
          </w:p>
        </w:tc>
      </w:tr>
      <w:tr w:rsidR="00327FC2" w14:paraId="500C665F" w14:textId="77777777">
        <w:trPr>
          <w:trHeight w:val="126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97E78F1" w14:textId="77777777" w:rsidR="00327FC2" w:rsidRDefault="00327FC2">
            <w:pPr>
              <w:widowControl w:val="0"/>
              <w:spacing w:after="0"/>
              <w:rPr>
                <w:rFonts w:asciiTheme="majorHAnsi" w:hAnsiTheme="majorHAnsi" w:cstheme="majorHAnsi"/>
                <w:b/>
                <w:bCs/>
                <w:sz w:val="20"/>
                <w:szCs w:val="20"/>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53F26D39" w14:textId="77777777" w:rsidR="00327FC2" w:rsidRDefault="00257526">
            <w:pPr>
              <w:widowControl w:val="0"/>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 xml:space="preserve">1. – teme 1. – 3. </w:t>
            </w:r>
          </w:p>
          <w:p w14:paraId="1654FBFA" w14:textId="77777777" w:rsidR="00327FC2" w:rsidRDefault="00257526">
            <w:pPr>
              <w:widowControl w:val="0"/>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2. – teme 4. – 7.</w:t>
            </w:r>
          </w:p>
          <w:p w14:paraId="5553583F" w14:textId="77777777" w:rsidR="00327FC2" w:rsidRDefault="00257526">
            <w:pPr>
              <w:widowControl w:val="0"/>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3. – teme 8. – 10.</w:t>
            </w:r>
          </w:p>
          <w:p w14:paraId="796D4C17" w14:textId="77777777" w:rsidR="00327FC2" w:rsidRDefault="00257526">
            <w:pPr>
              <w:widowControl w:val="0"/>
              <w:snapToGrid w:val="0"/>
              <w:spacing w:line="240" w:lineRule="auto"/>
              <w:rPr>
                <w:rFonts w:asciiTheme="majorHAnsi" w:hAnsiTheme="majorHAnsi" w:cstheme="majorHAnsi"/>
                <w:sz w:val="20"/>
                <w:szCs w:val="20"/>
              </w:rPr>
            </w:pPr>
            <w:r>
              <w:rPr>
                <w:rFonts w:asciiTheme="majorHAnsi" w:hAnsiTheme="majorHAnsi" w:cstheme="majorHAnsi"/>
                <w:sz w:val="20"/>
                <w:szCs w:val="20"/>
              </w:rPr>
              <w:t xml:space="preserve"> 4. – teme – 11. – 12.</w:t>
            </w:r>
          </w:p>
          <w:p w14:paraId="710CFB13"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p w14:paraId="1A08F753"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p w14:paraId="6504E286"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p w14:paraId="07731170"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p w14:paraId="6470B899"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p w14:paraId="5366A74A"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p w14:paraId="242C9654"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p w14:paraId="5D8FE330"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p w14:paraId="740B9DFF"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p w14:paraId="7CB93F9C"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69CA4D2A"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lastRenderedPageBreak/>
              <w:t>1.</w:t>
            </w:r>
            <w:r>
              <w:rPr>
                <w:rFonts w:asciiTheme="majorHAnsi" w:hAnsiTheme="majorHAnsi" w:cstheme="majorHAnsi"/>
                <w:sz w:val="20"/>
                <w:szCs w:val="20"/>
              </w:rPr>
              <w:tab/>
              <w:t>Razvoj i značenje etičke misli (opći pojmovi: moral, etika, zlatno pravilo, etičke  teorije…). (IU – 1)</w:t>
            </w:r>
          </w:p>
          <w:p w14:paraId="10FF2A17"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2.</w:t>
            </w:r>
            <w:r>
              <w:rPr>
                <w:rFonts w:asciiTheme="majorHAnsi" w:hAnsiTheme="majorHAnsi" w:cstheme="majorHAnsi"/>
                <w:sz w:val="20"/>
                <w:szCs w:val="20"/>
              </w:rPr>
              <w:tab/>
              <w:t>Međunarodni kodeksi etike zdravstvenih djelatnika. (Hipokratova zakletva) (IU – 4)</w:t>
            </w:r>
          </w:p>
          <w:p w14:paraId="27FE6210"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3.</w:t>
            </w:r>
            <w:r>
              <w:rPr>
                <w:rFonts w:asciiTheme="majorHAnsi" w:hAnsiTheme="majorHAnsi" w:cstheme="majorHAnsi"/>
                <w:sz w:val="20"/>
                <w:szCs w:val="20"/>
              </w:rPr>
              <w:tab/>
              <w:t>Ženevska zakletva… (IU – 4)</w:t>
            </w:r>
          </w:p>
          <w:p w14:paraId="6504D202"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4.</w:t>
            </w:r>
            <w:r>
              <w:rPr>
                <w:rFonts w:asciiTheme="majorHAnsi" w:hAnsiTheme="majorHAnsi" w:cstheme="majorHAnsi"/>
                <w:sz w:val="20"/>
                <w:szCs w:val="20"/>
              </w:rPr>
              <w:tab/>
              <w:t>Etički problemi u odnosima zdravstvenih djelatnika i bolesnika. (medicinska etika i bioetika) (IU – 2)</w:t>
            </w:r>
          </w:p>
          <w:p w14:paraId="04F97A89"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5.</w:t>
            </w:r>
            <w:r>
              <w:rPr>
                <w:rFonts w:asciiTheme="majorHAnsi" w:hAnsiTheme="majorHAnsi" w:cstheme="majorHAnsi"/>
                <w:sz w:val="20"/>
                <w:szCs w:val="20"/>
              </w:rPr>
              <w:tab/>
              <w:t>Bioetički principi, osnovna etička načela…) (IU – 2)</w:t>
            </w:r>
          </w:p>
          <w:p w14:paraId="71DE8B25"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6.</w:t>
            </w:r>
            <w:r>
              <w:rPr>
                <w:rFonts w:asciiTheme="majorHAnsi" w:hAnsiTheme="majorHAnsi" w:cstheme="majorHAnsi"/>
                <w:sz w:val="20"/>
                <w:szCs w:val="20"/>
              </w:rPr>
              <w:tab/>
              <w:t>Od medicinske etike do bioetike. (Fritz Jahr, Van Ranselaer Potter, bioetika u Hrvatskoj, definicija bioetike, razvojne faze bioetike) (IU – 3)</w:t>
            </w:r>
          </w:p>
          <w:p w14:paraId="018CFF2F"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7.</w:t>
            </w:r>
            <w:r>
              <w:rPr>
                <w:rFonts w:asciiTheme="majorHAnsi" w:hAnsiTheme="majorHAnsi" w:cstheme="majorHAnsi"/>
                <w:sz w:val="20"/>
                <w:szCs w:val="20"/>
              </w:rPr>
              <w:tab/>
              <w:t>Etička povjerenstva (IU – 4)</w:t>
            </w:r>
          </w:p>
          <w:p w14:paraId="1926618D"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lastRenderedPageBreak/>
              <w:t>8.</w:t>
            </w:r>
            <w:r>
              <w:rPr>
                <w:rFonts w:asciiTheme="majorHAnsi" w:hAnsiTheme="majorHAnsi" w:cstheme="majorHAnsi"/>
                <w:sz w:val="20"/>
                <w:szCs w:val="20"/>
              </w:rPr>
              <w:tab/>
              <w:t>Etički kodeksi i etičke dileme – timsko odlučivanje. (IU – 4)</w:t>
            </w:r>
          </w:p>
          <w:p w14:paraId="70792FE5"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9.</w:t>
            </w:r>
            <w:r>
              <w:rPr>
                <w:rFonts w:asciiTheme="majorHAnsi" w:hAnsiTheme="majorHAnsi" w:cstheme="majorHAnsi"/>
                <w:sz w:val="20"/>
                <w:szCs w:val="20"/>
              </w:rPr>
              <w:tab/>
              <w:t>Specijalna pitanja u bioetici. (pobačaj, eutanazija, kloniranje, transplantacija organa…) (IU – 6)</w:t>
            </w:r>
          </w:p>
          <w:p w14:paraId="742F4914"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10.</w:t>
            </w:r>
            <w:r>
              <w:rPr>
                <w:rFonts w:asciiTheme="majorHAnsi" w:hAnsiTheme="majorHAnsi" w:cstheme="majorHAnsi"/>
                <w:sz w:val="20"/>
                <w:szCs w:val="20"/>
              </w:rPr>
              <w:tab/>
              <w:t xml:space="preserve">Poštivanje čovjekova života i njegove smrti. (IU – 6) </w:t>
            </w:r>
          </w:p>
          <w:p w14:paraId="5513879D" w14:textId="77777777" w:rsidR="00327FC2" w:rsidRDefault="00257526">
            <w:pPr>
              <w:widowControl w:val="0"/>
              <w:snapToGrid w:val="0"/>
              <w:spacing w:line="240" w:lineRule="auto"/>
              <w:jc w:val="both"/>
              <w:rPr>
                <w:rFonts w:asciiTheme="majorHAnsi" w:hAnsiTheme="majorHAnsi" w:cstheme="majorHAnsi"/>
                <w:sz w:val="20"/>
                <w:szCs w:val="20"/>
              </w:rPr>
            </w:pPr>
            <w:r>
              <w:rPr>
                <w:rFonts w:asciiTheme="majorHAnsi" w:hAnsiTheme="majorHAnsi" w:cstheme="majorHAnsi"/>
                <w:sz w:val="20"/>
                <w:szCs w:val="20"/>
              </w:rPr>
              <w:t>11.</w:t>
            </w:r>
            <w:r>
              <w:rPr>
                <w:rFonts w:asciiTheme="majorHAnsi" w:hAnsiTheme="majorHAnsi" w:cstheme="majorHAnsi"/>
                <w:sz w:val="20"/>
                <w:szCs w:val="20"/>
              </w:rPr>
              <w:tab/>
              <w:t>Posebnost bioetike u fizioterapiji. Odgovornost za kvalitetu i vlastiti profesionalni razvoj. (IU – 5)</w:t>
            </w:r>
          </w:p>
          <w:p w14:paraId="69467BE8" w14:textId="77777777" w:rsidR="00327FC2" w:rsidRDefault="00257526">
            <w:pPr>
              <w:widowControl w:val="0"/>
              <w:snapToGrid w:val="0"/>
              <w:spacing w:line="240" w:lineRule="auto"/>
              <w:jc w:val="both"/>
              <w:rPr>
                <w:rFonts w:asciiTheme="majorHAnsi" w:hAnsiTheme="majorHAnsi" w:cstheme="majorHAnsi"/>
                <w:sz w:val="20"/>
                <w:szCs w:val="20"/>
                <w:highlight w:val="yellow"/>
              </w:rPr>
            </w:pPr>
            <w:r>
              <w:rPr>
                <w:rFonts w:asciiTheme="majorHAnsi" w:hAnsiTheme="majorHAnsi" w:cstheme="majorHAnsi"/>
                <w:sz w:val="20"/>
                <w:szCs w:val="20"/>
              </w:rPr>
              <w:t>12.</w:t>
            </w:r>
            <w:r>
              <w:rPr>
                <w:rFonts w:asciiTheme="majorHAnsi" w:hAnsiTheme="majorHAnsi" w:cstheme="majorHAnsi"/>
                <w:sz w:val="20"/>
                <w:szCs w:val="20"/>
              </w:rPr>
              <w:tab/>
              <w:t>Etičke dileme i etičko odlučivanje u zdravstvenim timovima. (problemske situacije) (IU – 7) – KOLOKVIJ</w:t>
            </w:r>
          </w:p>
        </w:tc>
      </w:tr>
      <w:tr w:rsidR="00327FC2" w14:paraId="4282415C" w14:textId="77777777">
        <w:trPr>
          <w:trHeight w:val="250"/>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6C0245B" w14:textId="77777777" w:rsidR="00327FC2" w:rsidRDefault="00327FC2">
            <w:pPr>
              <w:widowControl w:val="0"/>
              <w:spacing w:after="0"/>
              <w:rPr>
                <w:rFonts w:asciiTheme="majorHAnsi" w:hAnsiTheme="majorHAnsi" w:cstheme="majorHAnsi"/>
                <w:b/>
                <w:bCs/>
                <w:sz w:val="20"/>
                <w:szCs w:val="20"/>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43F625F"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5EAD8989"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 xml:space="preserve">Teme seminara </w:t>
            </w:r>
          </w:p>
        </w:tc>
      </w:tr>
      <w:tr w:rsidR="00327FC2" w14:paraId="2BAF12A3" w14:textId="77777777">
        <w:trPr>
          <w:trHeight w:val="4110"/>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A12322D" w14:textId="77777777" w:rsidR="00327FC2" w:rsidRDefault="00327FC2">
            <w:pPr>
              <w:widowControl w:val="0"/>
              <w:spacing w:after="0"/>
              <w:rPr>
                <w:rFonts w:asciiTheme="majorHAnsi" w:hAnsiTheme="majorHAnsi" w:cstheme="majorHAnsi"/>
                <w:b/>
                <w:bCs/>
                <w:sz w:val="20"/>
                <w:szCs w:val="20"/>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471BB453" w14:textId="77777777" w:rsidR="00327FC2" w:rsidRDefault="00257526">
            <w:pPr>
              <w:widowControl w:val="0"/>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 xml:space="preserve">1. – teme 1. – 4. </w:t>
            </w:r>
          </w:p>
          <w:p w14:paraId="0CE1B50A" w14:textId="77777777" w:rsidR="00327FC2" w:rsidRDefault="00257526">
            <w:pPr>
              <w:widowControl w:val="0"/>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2. – teme 5 – 8.</w:t>
            </w:r>
          </w:p>
          <w:p w14:paraId="49EAEECA" w14:textId="77777777" w:rsidR="00327FC2" w:rsidRDefault="00257526">
            <w:pPr>
              <w:widowControl w:val="0"/>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3. – teme 9. – 11.</w:t>
            </w:r>
          </w:p>
          <w:p w14:paraId="54D79106" w14:textId="77777777" w:rsidR="00327FC2" w:rsidRDefault="00257526">
            <w:pPr>
              <w:widowControl w:val="0"/>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 xml:space="preserve"> 4. – teme – 12. – 14.</w:t>
            </w:r>
          </w:p>
          <w:p w14:paraId="6CE3849E" w14:textId="77777777" w:rsidR="00327FC2" w:rsidRDefault="00327FC2">
            <w:pPr>
              <w:widowControl w:val="0"/>
              <w:snapToGrid w:val="0"/>
              <w:spacing w:line="240" w:lineRule="auto"/>
              <w:jc w:val="center"/>
              <w:rPr>
                <w:rFonts w:asciiTheme="majorHAnsi" w:hAnsiTheme="majorHAnsi" w:cstheme="majorHAnsi"/>
                <w:sz w:val="20"/>
                <w:szCs w:val="20"/>
              </w:rPr>
            </w:pPr>
          </w:p>
          <w:p w14:paraId="6F63A1BF"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5C41226F" w14:textId="77777777" w:rsidR="00327FC2" w:rsidRDefault="00257526">
            <w:pPr>
              <w:pStyle w:val="ListParagraph"/>
              <w:numPr>
                <w:ilvl w:val="0"/>
                <w:numId w:val="290"/>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Uvod u seminar (IU1)</w:t>
            </w:r>
          </w:p>
          <w:p w14:paraId="49D2D484" w14:textId="77777777" w:rsidR="00327FC2" w:rsidRDefault="00257526">
            <w:pPr>
              <w:pStyle w:val="ListParagraph"/>
              <w:numPr>
                <w:ilvl w:val="0"/>
                <w:numId w:val="290"/>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Etički kodeks fizioterapeuta (IU4)</w:t>
            </w:r>
          </w:p>
          <w:p w14:paraId="382F9DC7" w14:textId="77777777" w:rsidR="00327FC2" w:rsidRDefault="00257526">
            <w:pPr>
              <w:pStyle w:val="ListParagraph"/>
              <w:numPr>
                <w:ilvl w:val="0"/>
                <w:numId w:val="290"/>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Temeljna načela bioetike u primjeni (IU2)</w:t>
            </w:r>
          </w:p>
          <w:p w14:paraId="15C49C42" w14:textId="77777777" w:rsidR="00327FC2" w:rsidRDefault="00257526">
            <w:pPr>
              <w:pStyle w:val="ListParagraph"/>
              <w:numPr>
                <w:ilvl w:val="0"/>
                <w:numId w:val="290"/>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Pravo na informiranost i informirani pristanak (IU5)</w:t>
            </w:r>
          </w:p>
          <w:p w14:paraId="32AB55F6" w14:textId="77777777" w:rsidR="00327FC2" w:rsidRDefault="00257526">
            <w:pPr>
              <w:pStyle w:val="ListParagraph"/>
              <w:numPr>
                <w:ilvl w:val="0"/>
                <w:numId w:val="290"/>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Pravo na priziv savjesti (IU3)</w:t>
            </w:r>
          </w:p>
          <w:p w14:paraId="720D8ADE" w14:textId="77777777" w:rsidR="00327FC2" w:rsidRDefault="00257526">
            <w:pPr>
              <w:pStyle w:val="ListParagraph"/>
              <w:numPr>
                <w:ilvl w:val="0"/>
                <w:numId w:val="290"/>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Umjetna oplodnja (IU4)</w:t>
            </w:r>
          </w:p>
          <w:p w14:paraId="0C9551F3" w14:textId="77777777" w:rsidR="00327FC2" w:rsidRDefault="00257526">
            <w:pPr>
              <w:pStyle w:val="ListParagraph"/>
              <w:numPr>
                <w:ilvl w:val="0"/>
                <w:numId w:val="290"/>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Pobačaj (IU6)</w:t>
            </w:r>
          </w:p>
          <w:p w14:paraId="57758EF3" w14:textId="77777777" w:rsidR="00327FC2" w:rsidRDefault="00257526">
            <w:pPr>
              <w:pStyle w:val="ListParagraph"/>
              <w:numPr>
                <w:ilvl w:val="0"/>
                <w:numId w:val="290"/>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Eutanazija (IU6)</w:t>
            </w:r>
          </w:p>
          <w:p w14:paraId="53F9D88B" w14:textId="77777777" w:rsidR="00327FC2" w:rsidRDefault="00257526">
            <w:pPr>
              <w:pStyle w:val="ListParagraph"/>
              <w:numPr>
                <w:ilvl w:val="0"/>
                <w:numId w:val="290"/>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Distanazija i eutanazija (IU6)</w:t>
            </w:r>
          </w:p>
          <w:p w14:paraId="32F5254A" w14:textId="77777777" w:rsidR="00327FC2" w:rsidRDefault="00257526">
            <w:pPr>
              <w:pStyle w:val="ListParagraph"/>
              <w:numPr>
                <w:ilvl w:val="0"/>
                <w:numId w:val="290"/>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Palijativna skrb (IU6)</w:t>
            </w:r>
          </w:p>
          <w:p w14:paraId="01A444BB" w14:textId="77777777" w:rsidR="00327FC2" w:rsidRDefault="00257526">
            <w:pPr>
              <w:pStyle w:val="ListParagraph"/>
              <w:numPr>
                <w:ilvl w:val="0"/>
                <w:numId w:val="290"/>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Transplantacija organa (IU6)</w:t>
            </w:r>
          </w:p>
          <w:p w14:paraId="15ED59EE" w14:textId="77777777" w:rsidR="00327FC2" w:rsidRDefault="00257526">
            <w:pPr>
              <w:pStyle w:val="ListParagraph"/>
              <w:numPr>
                <w:ilvl w:val="0"/>
                <w:numId w:val="290"/>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Stavovi religija prema određenim bioetičkim temama (IU7)</w:t>
            </w:r>
          </w:p>
          <w:p w14:paraId="4D9FC871" w14:textId="77777777" w:rsidR="00327FC2" w:rsidRDefault="00257526">
            <w:pPr>
              <w:pStyle w:val="ListParagraph"/>
              <w:numPr>
                <w:ilvl w:val="0"/>
                <w:numId w:val="290"/>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Klasične ovisnosti (IU6)</w:t>
            </w:r>
          </w:p>
          <w:p w14:paraId="05D97940" w14:textId="77777777" w:rsidR="00327FC2" w:rsidRDefault="00257526">
            <w:pPr>
              <w:pStyle w:val="ListParagraph"/>
              <w:numPr>
                <w:ilvl w:val="0"/>
                <w:numId w:val="290"/>
              </w:numPr>
              <w:snapToGrid w:val="0"/>
              <w:spacing w:before="0" w:after="200"/>
              <w:ind w:right="0"/>
              <w:contextualSpacing/>
              <w:jc w:val="both"/>
              <w:rPr>
                <w:rFonts w:asciiTheme="majorHAnsi" w:hAnsiTheme="majorHAnsi" w:cstheme="majorHAnsi"/>
                <w:sz w:val="20"/>
                <w:szCs w:val="20"/>
              </w:rPr>
            </w:pPr>
            <w:r>
              <w:rPr>
                <w:rFonts w:asciiTheme="majorHAnsi" w:hAnsiTheme="majorHAnsi" w:cstheme="majorHAnsi"/>
                <w:sz w:val="20"/>
                <w:szCs w:val="20"/>
              </w:rPr>
              <w:t>Ovisnosti novog doba (IU6)</w:t>
            </w:r>
          </w:p>
          <w:p w14:paraId="030D2E1F"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tc>
      </w:tr>
      <w:tr w:rsidR="00327FC2" w14:paraId="3E6A1DB2" w14:textId="77777777">
        <w:trPr>
          <w:trHeight w:val="427"/>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66AB39B" w14:textId="77777777" w:rsidR="00327FC2" w:rsidRDefault="00327FC2">
            <w:pPr>
              <w:widowControl w:val="0"/>
              <w:spacing w:after="0"/>
              <w:rPr>
                <w:rFonts w:asciiTheme="majorHAnsi" w:hAnsiTheme="majorHAnsi" w:cstheme="majorHAnsi"/>
                <w:b/>
                <w:bCs/>
                <w:sz w:val="20"/>
                <w:szCs w:val="20"/>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794195"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24D5F022"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Teme vježbi (i ishod učenja; npr. I1, I2, I3…)</w:t>
            </w:r>
          </w:p>
        </w:tc>
      </w:tr>
      <w:tr w:rsidR="00327FC2" w14:paraId="31A97590" w14:textId="77777777">
        <w:trPr>
          <w:trHeight w:val="110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8020B3C" w14:textId="77777777" w:rsidR="00327FC2" w:rsidRDefault="00327FC2">
            <w:pPr>
              <w:widowControl w:val="0"/>
              <w:spacing w:after="0"/>
              <w:rPr>
                <w:rFonts w:asciiTheme="majorHAnsi" w:hAnsiTheme="majorHAnsi" w:cstheme="majorHAnsi"/>
                <w:b/>
                <w:bCs/>
                <w:sz w:val="20"/>
                <w:szCs w:val="20"/>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5175C0E8" w14:textId="77777777" w:rsidR="00327FC2" w:rsidRDefault="00327FC2">
            <w:pPr>
              <w:widowControl w:val="0"/>
              <w:snapToGrid w:val="0"/>
              <w:spacing w:line="240" w:lineRule="auto"/>
              <w:rPr>
                <w:rFonts w:asciiTheme="majorHAnsi" w:hAnsiTheme="majorHAnsi" w:cstheme="majorHAnsi"/>
                <w:sz w:val="20"/>
                <w:szCs w:val="20"/>
                <w:highlight w:val="yellow"/>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2D766265" w14:textId="77777777" w:rsidR="00327FC2" w:rsidRDefault="00257526">
            <w:pPr>
              <w:widowControl w:val="0"/>
              <w:snapToGrid w:val="0"/>
              <w:spacing w:line="240" w:lineRule="auto"/>
              <w:jc w:val="both"/>
              <w:rPr>
                <w:rFonts w:asciiTheme="majorHAnsi" w:hAnsiTheme="majorHAnsi" w:cstheme="majorHAnsi"/>
                <w:sz w:val="20"/>
                <w:szCs w:val="20"/>
                <w:highlight w:val="yellow"/>
              </w:rPr>
            </w:pPr>
            <w:r>
              <w:rPr>
                <w:rFonts w:asciiTheme="majorHAnsi" w:hAnsiTheme="majorHAnsi" w:cstheme="majorHAnsi"/>
                <w:sz w:val="20"/>
                <w:szCs w:val="20"/>
              </w:rPr>
              <w:t xml:space="preserve"> NEMA</w:t>
            </w:r>
          </w:p>
        </w:tc>
      </w:tr>
      <w:tr w:rsidR="00327FC2" w14:paraId="103B438B" w14:textId="77777777">
        <w:trPr>
          <w:trHeight w:val="22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4D0FE9FB" w14:textId="77777777" w:rsidR="00327FC2" w:rsidRDefault="00257526">
            <w:pPr>
              <w:widowControl w:val="0"/>
              <w:numPr>
                <w:ilvl w:val="1"/>
                <w:numId w:val="205"/>
              </w:numPr>
              <w:tabs>
                <w:tab w:val="left" w:pos="603"/>
                <w:tab w:val="left" w:pos="2820"/>
              </w:tabs>
              <w:spacing w:after="0" w:line="240" w:lineRule="auto"/>
              <w:ind w:left="603"/>
              <w:rPr>
                <w:rFonts w:asciiTheme="majorHAnsi" w:hAnsiTheme="majorHAnsi" w:cstheme="majorHAnsi"/>
                <w:b/>
                <w:bCs/>
                <w:sz w:val="20"/>
                <w:szCs w:val="20"/>
              </w:rPr>
            </w:pPr>
            <w:r>
              <w:rPr>
                <w:rFonts w:asciiTheme="majorHAnsi" w:hAnsiTheme="majorHAnsi" w:cstheme="majorHAnsi"/>
                <w:b/>
                <w:bCs/>
                <w:color w:val="000000"/>
                <w:sz w:val="20"/>
                <w:szCs w:val="20"/>
              </w:rPr>
              <w:t>Vrste izvođenja nastave:</w:t>
            </w:r>
          </w:p>
        </w:tc>
        <w:tc>
          <w:tcPr>
            <w:tcW w:w="220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69025C3" w14:textId="77777777" w:rsidR="00327FC2" w:rsidRDefault="00257526">
            <w:pPr>
              <w:pStyle w:val="FieldText"/>
              <w:widowControl w:val="0"/>
              <w:spacing w:line="254" w:lineRule="auto"/>
              <w:rPr>
                <w:rFonts w:asciiTheme="majorHAnsi" w:hAnsiTheme="majorHAnsi" w:cstheme="majorHAnsi"/>
                <w:sz w:val="20"/>
                <w:szCs w:val="20"/>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319" w:name="__Fieldmark__129411_2391005690"/>
            <w:bookmarkEnd w:id="319"/>
            <w:r>
              <w:rPr>
                <w:rFonts w:ascii="Calibri Light" w:hAnsi="Calibri Light"/>
                <w:sz w:val="20"/>
                <w:szCs w:val="20"/>
              </w:rPr>
              <w:fldChar w:fldCharType="end"/>
            </w:r>
            <w:r>
              <w:rPr>
                <w:rFonts w:asciiTheme="majorHAnsi" w:hAnsiTheme="majorHAnsi" w:cstheme="majorHAnsi"/>
                <w:b w:val="0"/>
                <w:sz w:val="20"/>
                <w:szCs w:val="20"/>
                <w:lang w:val="hr-HR"/>
              </w:rPr>
              <w:t xml:space="preserve"> </w:t>
            </w:r>
            <w:r>
              <w:rPr>
                <w:rFonts w:asciiTheme="majorHAnsi" w:hAnsiTheme="majorHAnsi" w:cstheme="majorHAnsi"/>
                <w:bCs/>
                <w:sz w:val="20"/>
                <w:szCs w:val="20"/>
                <w:lang w:val="hr-HR"/>
              </w:rPr>
              <w:t>predavanja</w:t>
            </w:r>
          </w:p>
          <w:p w14:paraId="1305930B" w14:textId="77777777" w:rsidR="00327FC2" w:rsidRDefault="00257526">
            <w:pPr>
              <w:pStyle w:val="FieldText"/>
              <w:widowControl w:val="0"/>
              <w:spacing w:line="254" w:lineRule="auto"/>
              <w:rPr>
                <w:rFonts w:asciiTheme="majorHAnsi" w:hAnsiTheme="majorHAnsi" w:cstheme="majorHAnsi"/>
                <w:sz w:val="20"/>
                <w:szCs w:val="20"/>
              </w:rPr>
            </w:pPr>
            <w:r>
              <w:fldChar w:fldCharType="begin">
                <w:ffData>
                  <w:name w:val=""/>
                  <w:enabled/>
                  <w:calcOnExit w:val="0"/>
                  <w:checkBox>
                    <w:sizeAuto/>
                    <w:default w:val="0"/>
                  </w:checkBox>
                </w:ffData>
              </w:fldChar>
            </w:r>
            <w:r>
              <w:instrText>FORMCHECKBOX</w:instrText>
            </w:r>
            <w:r>
              <w:fldChar w:fldCharType="separate"/>
            </w:r>
            <w:bookmarkStart w:id="320" w:name="__Fieldmark__129416_2391005690"/>
            <w:bookmarkEnd w:id="320"/>
            <w:r>
              <w:fldChar w:fldCharType="end"/>
            </w:r>
            <w:r>
              <w:rPr>
                <w:rFonts w:asciiTheme="majorHAnsi" w:hAnsiTheme="majorHAnsi" w:cstheme="majorHAnsi"/>
                <w:b w:val="0"/>
                <w:sz w:val="20"/>
                <w:szCs w:val="20"/>
                <w:lang w:val="hr-HR"/>
              </w:rPr>
              <w:t xml:space="preserve"> </w:t>
            </w:r>
            <w:r>
              <w:rPr>
                <w:rFonts w:asciiTheme="majorHAnsi" w:hAnsiTheme="majorHAnsi" w:cstheme="majorHAnsi"/>
                <w:bCs/>
                <w:sz w:val="20"/>
                <w:szCs w:val="20"/>
                <w:lang w:val="hr-HR"/>
              </w:rPr>
              <w:t>seminari</w:t>
            </w:r>
            <w:r>
              <w:rPr>
                <w:rFonts w:asciiTheme="majorHAnsi" w:hAnsiTheme="majorHAnsi" w:cstheme="majorHAnsi"/>
                <w:b w:val="0"/>
                <w:sz w:val="20"/>
                <w:szCs w:val="20"/>
                <w:lang w:val="hr-HR"/>
              </w:rPr>
              <w:t xml:space="preserve"> i radionice</w:t>
            </w:r>
          </w:p>
          <w:p w14:paraId="57E6C15F" w14:textId="77777777" w:rsidR="00327FC2" w:rsidRDefault="00257526">
            <w:pPr>
              <w:pStyle w:val="FieldText"/>
              <w:widowControl w:val="0"/>
              <w:spacing w:line="254" w:lineRule="auto"/>
              <w:rPr>
                <w:rFonts w:asciiTheme="majorHAnsi" w:hAnsiTheme="majorHAnsi" w:cstheme="majorHAnsi"/>
                <w:sz w:val="20"/>
                <w:szCs w:val="20"/>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321" w:name="__Fieldmark__129422_2391005690"/>
            <w:bookmarkEnd w:id="321"/>
            <w:r>
              <w:rPr>
                <w:rFonts w:ascii="Calibri Light" w:hAnsi="Calibri Light"/>
                <w:sz w:val="20"/>
                <w:szCs w:val="20"/>
              </w:rPr>
              <w:fldChar w:fldCharType="end"/>
            </w:r>
            <w:r>
              <w:rPr>
                <w:rFonts w:asciiTheme="majorHAnsi" w:hAnsiTheme="majorHAnsi" w:cstheme="majorHAnsi"/>
                <w:b w:val="0"/>
                <w:sz w:val="20"/>
                <w:szCs w:val="20"/>
                <w:lang w:val="hr-HR"/>
              </w:rPr>
              <w:t xml:space="preserve"> vježbe</w:t>
            </w:r>
          </w:p>
          <w:p w14:paraId="4A953214" w14:textId="77777777" w:rsidR="00327FC2" w:rsidRDefault="00257526">
            <w:pPr>
              <w:pStyle w:val="FieldText"/>
              <w:widowControl w:val="0"/>
              <w:spacing w:line="254" w:lineRule="auto"/>
              <w:rPr>
                <w:rFonts w:asciiTheme="majorHAnsi" w:hAnsiTheme="majorHAnsi" w:cstheme="majorHAnsi"/>
                <w:sz w:val="20"/>
                <w:szCs w:val="20"/>
              </w:rPr>
            </w:pPr>
            <w:r>
              <w:fldChar w:fldCharType="begin">
                <w:ffData>
                  <w:name w:val=""/>
                  <w:enabled/>
                  <w:calcOnExit w:val="0"/>
                  <w:checkBox>
                    <w:sizeAuto/>
                    <w:default w:val="0"/>
                  </w:checkBox>
                </w:ffData>
              </w:fldChar>
            </w:r>
            <w:r>
              <w:instrText>FORMCHECKBOX</w:instrText>
            </w:r>
            <w:r>
              <w:fldChar w:fldCharType="separate"/>
            </w:r>
            <w:bookmarkStart w:id="322" w:name="__Fieldmark__129426_2391005690"/>
            <w:bookmarkEnd w:id="322"/>
            <w:r>
              <w:fldChar w:fldCharType="end"/>
            </w:r>
            <w:r>
              <w:rPr>
                <w:rFonts w:asciiTheme="majorHAnsi" w:hAnsiTheme="majorHAnsi" w:cstheme="majorHAnsi"/>
                <w:b w:val="0"/>
                <w:sz w:val="20"/>
                <w:szCs w:val="20"/>
                <w:lang w:val="hr-HR"/>
              </w:rPr>
              <w:t xml:space="preserve"> online u cijelosti</w:t>
            </w:r>
          </w:p>
          <w:p w14:paraId="58AEF791" w14:textId="77777777" w:rsidR="00327FC2" w:rsidRDefault="00257526">
            <w:pPr>
              <w:pStyle w:val="FieldText"/>
              <w:widowControl w:val="0"/>
              <w:spacing w:line="254" w:lineRule="auto"/>
              <w:rPr>
                <w:rFonts w:asciiTheme="majorHAnsi" w:hAnsiTheme="majorHAnsi" w:cstheme="majorHAnsi"/>
                <w:sz w:val="20"/>
                <w:szCs w:val="20"/>
              </w:rPr>
            </w:pPr>
            <w:r>
              <w:fldChar w:fldCharType="begin">
                <w:ffData>
                  <w:name w:val=""/>
                  <w:enabled/>
                  <w:calcOnExit w:val="0"/>
                  <w:checkBox>
                    <w:sizeAuto/>
                    <w:default w:val="0"/>
                  </w:checkBox>
                </w:ffData>
              </w:fldChar>
            </w:r>
            <w:r>
              <w:instrText>FORMCHECKBOX</w:instrText>
            </w:r>
            <w:r>
              <w:fldChar w:fldCharType="separate"/>
            </w:r>
            <w:bookmarkStart w:id="323" w:name="__Fieldmark__129430_2391005690"/>
            <w:bookmarkEnd w:id="323"/>
            <w:r>
              <w:fldChar w:fldCharType="end"/>
            </w:r>
            <w:r>
              <w:rPr>
                <w:rFonts w:asciiTheme="majorHAnsi" w:hAnsiTheme="majorHAnsi" w:cstheme="majorHAnsi"/>
                <w:b w:val="0"/>
                <w:sz w:val="20"/>
                <w:szCs w:val="20"/>
                <w:lang w:val="hr-HR"/>
              </w:rPr>
              <w:t xml:space="preserve"> mješovito e-učenje</w:t>
            </w:r>
          </w:p>
          <w:p w14:paraId="4B5C4865" w14:textId="77777777" w:rsidR="00327FC2" w:rsidRDefault="00257526">
            <w:pPr>
              <w:pStyle w:val="FieldText"/>
              <w:widowControl w:val="0"/>
              <w:tabs>
                <w:tab w:val="left" w:pos="2820"/>
              </w:tabs>
              <w:spacing w:after="200" w:line="254" w:lineRule="auto"/>
              <w:rPr>
                <w:rFonts w:asciiTheme="majorHAnsi" w:hAnsiTheme="majorHAnsi" w:cstheme="majorHAnsi"/>
                <w:sz w:val="20"/>
                <w:szCs w:val="20"/>
              </w:rPr>
            </w:pPr>
            <w:r>
              <w:fldChar w:fldCharType="begin">
                <w:ffData>
                  <w:name w:val=""/>
                  <w:enabled/>
                  <w:calcOnExit w:val="0"/>
                  <w:checkBox>
                    <w:sizeAuto/>
                    <w:default w:val="0"/>
                  </w:checkBox>
                </w:ffData>
              </w:fldChar>
            </w:r>
            <w:r>
              <w:instrText>FORMCHECKBOX</w:instrText>
            </w:r>
            <w:r>
              <w:fldChar w:fldCharType="separate"/>
            </w:r>
            <w:bookmarkStart w:id="324" w:name="__Fieldmark__129434_2391005690"/>
            <w:bookmarkEnd w:id="324"/>
            <w:r>
              <w:fldChar w:fldCharType="end"/>
            </w:r>
            <w:r>
              <w:rPr>
                <w:rFonts w:asciiTheme="majorHAnsi" w:hAnsiTheme="majorHAnsi" w:cstheme="majorHAnsi"/>
                <w:b w:val="0"/>
                <w:sz w:val="20"/>
                <w:szCs w:val="20"/>
                <w:lang w:val="hr-HR"/>
              </w:rPr>
              <w:t xml:space="preserve"> terenska nastava</w:t>
            </w:r>
          </w:p>
        </w:tc>
        <w:tc>
          <w:tcPr>
            <w:tcW w:w="2409" w:type="dxa"/>
            <w:gridSpan w:val="3"/>
            <w:vMerge w:val="restart"/>
            <w:tcBorders>
              <w:top w:val="single" w:sz="4" w:space="0" w:color="000000"/>
              <w:left w:val="single" w:sz="4" w:space="0" w:color="000000"/>
              <w:bottom w:val="single" w:sz="4" w:space="0" w:color="000000"/>
              <w:right w:val="single" w:sz="4" w:space="0" w:color="000000"/>
            </w:tcBorders>
            <w:vAlign w:val="center"/>
          </w:tcPr>
          <w:p w14:paraId="2E5238EA" w14:textId="77777777" w:rsidR="00327FC2" w:rsidRDefault="00257526">
            <w:pPr>
              <w:pStyle w:val="FieldText"/>
              <w:widowControl w:val="0"/>
              <w:spacing w:line="254" w:lineRule="auto"/>
              <w:rPr>
                <w:rFonts w:asciiTheme="majorHAnsi" w:hAnsiTheme="majorHAnsi" w:cstheme="majorHAnsi"/>
                <w:sz w:val="20"/>
                <w:szCs w:val="20"/>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325" w:name="__Fieldmark__129438_2391005690"/>
            <w:bookmarkEnd w:id="325"/>
            <w:r>
              <w:rPr>
                <w:rFonts w:ascii="Calibri Light" w:hAnsi="Calibri Light"/>
                <w:sz w:val="20"/>
                <w:szCs w:val="20"/>
              </w:rPr>
              <w:fldChar w:fldCharType="end"/>
            </w:r>
            <w:r>
              <w:rPr>
                <w:rFonts w:asciiTheme="majorHAnsi" w:hAnsiTheme="majorHAnsi" w:cstheme="majorHAnsi"/>
                <w:b w:val="0"/>
                <w:sz w:val="20"/>
                <w:szCs w:val="20"/>
                <w:lang w:val="hr-HR"/>
              </w:rPr>
              <w:t xml:space="preserve"> </w:t>
            </w:r>
            <w:r>
              <w:rPr>
                <w:rFonts w:asciiTheme="majorHAnsi" w:hAnsiTheme="majorHAnsi" w:cstheme="majorHAnsi"/>
                <w:bCs/>
                <w:sz w:val="20"/>
                <w:szCs w:val="20"/>
                <w:lang w:val="hr-HR"/>
              </w:rPr>
              <w:t>samostalni  zadaci</w:t>
            </w:r>
            <w:r>
              <w:rPr>
                <w:rFonts w:asciiTheme="majorHAnsi" w:hAnsiTheme="majorHAnsi" w:cstheme="majorHAnsi"/>
                <w:b w:val="0"/>
                <w:sz w:val="20"/>
                <w:szCs w:val="20"/>
                <w:lang w:val="hr-HR"/>
              </w:rPr>
              <w:t xml:space="preserve"> </w:t>
            </w:r>
          </w:p>
          <w:p w14:paraId="235E23E7" w14:textId="77777777" w:rsidR="00327FC2" w:rsidRDefault="00257526">
            <w:pPr>
              <w:pStyle w:val="FieldText"/>
              <w:widowControl w:val="0"/>
              <w:spacing w:line="254" w:lineRule="auto"/>
              <w:rPr>
                <w:rFonts w:asciiTheme="majorHAnsi" w:hAnsiTheme="majorHAnsi" w:cstheme="majorHAnsi"/>
                <w:sz w:val="20"/>
                <w:szCs w:val="20"/>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326" w:name="__Fieldmark__129444_2391005690"/>
            <w:bookmarkEnd w:id="326"/>
            <w:r>
              <w:rPr>
                <w:rFonts w:ascii="Calibri Light" w:hAnsi="Calibri Light"/>
                <w:sz w:val="20"/>
                <w:szCs w:val="20"/>
              </w:rPr>
              <w:fldChar w:fldCharType="end"/>
            </w:r>
            <w:r>
              <w:rPr>
                <w:rFonts w:asciiTheme="majorHAnsi" w:hAnsiTheme="majorHAnsi" w:cstheme="majorHAnsi"/>
                <w:b w:val="0"/>
                <w:sz w:val="20"/>
                <w:szCs w:val="20"/>
                <w:lang w:val="hr-HR"/>
              </w:rPr>
              <w:t xml:space="preserve"> multimedija i mreža  </w:t>
            </w:r>
          </w:p>
          <w:p w14:paraId="6D9425EA" w14:textId="77777777" w:rsidR="00327FC2" w:rsidRDefault="00257526">
            <w:pPr>
              <w:pStyle w:val="FieldText"/>
              <w:widowControl w:val="0"/>
              <w:spacing w:line="254" w:lineRule="auto"/>
              <w:rPr>
                <w:rFonts w:asciiTheme="majorHAnsi" w:hAnsiTheme="majorHAnsi" w:cstheme="majorHAnsi"/>
                <w:sz w:val="20"/>
                <w:szCs w:val="20"/>
              </w:rPr>
            </w:pPr>
            <w:r>
              <w:fldChar w:fldCharType="begin">
                <w:ffData>
                  <w:name w:val=""/>
                  <w:enabled/>
                  <w:calcOnExit w:val="0"/>
                  <w:checkBox>
                    <w:sizeAuto/>
                    <w:default w:val="0"/>
                  </w:checkBox>
                </w:ffData>
              </w:fldChar>
            </w:r>
            <w:r>
              <w:instrText>FORMCHECKBOX</w:instrText>
            </w:r>
            <w:r>
              <w:fldChar w:fldCharType="separate"/>
            </w:r>
            <w:bookmarkStart w:id="327" w:name="__Fieldmark__129448_2391005690"/>
            <w:bookmarkEnd w:id="327"/>
            <w:r>
              <w:fldChar w:fldCharType="end"/>
            </w:r>
            <w:r>
              <w:rPr>
                <w:rFonts w:asciiTheme="majorHAnsi" w:hAnsiTheme="majorHAnsi" w:cstheme="majorHAnsi"/>
                <w:b w:val="0"/>
                <w:sz w:val="20"/>
                <w:szCs w:val="20"/>
                <w:lang w:val="hr-HR"/>
              </w:rPr>
              <w:t xml:space="preserve"> laboratorij</w:t>
            </w:r>
          </w:p>
          <w:p w14:paraId="677F6968" w14:textId="77777777" w:rsidR="00327FC2" w:rsidRDefault="00257526">
            <w:pPr>
              <w:pStyle w:val="FieldText"/>
              <w:widowControl w:val="0"/>
              <w:spacing w:line="254" w:lineRule="auto"/>
              <w:rPr>
                <w:rFonts w:asciiTheme="majorHAnsi" w:hAnsiTheme="majorHAnsi" w:cstheme="majorHAnsi"/>
                <w:sz w:val="20"/>
                <w:szCs w:val="20"/>
              </w:rPr>
            </w:pPr>
            <w:r>
              <w:fldChar w:fldCharType="begin">
                <w:ffData>
                  <w:name w:val=""/>
                  <w:enabled/>
                  <w:calcOnExit w:val="0"/>
                  <w:checkBox>
                    <w:sizeAuto/>
                    <w:default w:val="0"/>
                  </w:checkBox>
                </w:ffData>
              </w:fldChar>
            </w:r>
            <w:r>
              <w:instrText>FORMCHECKBOX</w:instrText>
            </w:r>
            <w:r>
              <w:fldChar w:fldCharType="separate"/>
            </w:r>
            <w:bookmarkStart w:id="328" w:name="__Fieldmark__129452_2391005690"/>
            <w:bookmarkEnd w:id="328"/>
            <w:r>
              <w:fldChar w:fldCharType="end"/>
            </w:r>
            <w:r>
              <w:rPr>
                <w:rFonts w:asciiTheme="majorHAnsi" w:hAnsiTheme="majorHAnsi" w:cstheme="majorHAnsi"/>
                <w:b w:val="0"/>
                <w:sz w:val="20"/>
                <w:szCs w:val="20"/>
                <w:lang w:val="hr-HR"/>
              </w:rPr>
              <w:t xml:space="preserve"> mentorski rad</w:t>
            </w:r>
          </w:p>
          <w:p w14:paraId="1DFBAE19" w14:textId="77777777" w:rsidR="00327FC2" w:rsidRDefault="00257526">
            <w:pPr>
              <w:widowControl w:val="0"/>
              <w:tabs>
                <w:tab w:val="left" w:pos="2820"/>
              </w:tabs>
              <w:rPr>
                <w:rFonts w:asciiTheme="majorHAnsi" w:hAnsiTheme="majorHAnsi" w:cstheme="majorHAnsi"/>
                <w:sz w:val="20"/>
                <w:szCs w:val="20"/>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329" w:name="__Fieldmark__129456_2391005690"/>
            <w:bookmarkEnd w:id="329"/>
            <w:r>
              <w:rPr>
                <w:rFonts w:ascii="Calibri Light" w:hAnsi="Calibri Light"/>
                <w:sz w:val="20"/>
                <w:szCs w:val="20"/>
              </w:rPr>
              <w:fldChar w:fldCharType="end"/>
            </w:r>
            <w:r>
              <w:rPr>
                <w:rFonts w:asciiTheme="majorHAnsi" w:hAnsiTheme="majorHAnsi" w:cstheme="majorHAnsi"/>
                <w:sz w:val="20"/>
                <w:szCs w:val="20"/>
              </w:rPr>
              <w:t xml:space="preserve"> izvedba praktičnih zadataka</w:t>
            </w:r>
            <w:r>
              <w:rPr>
                <w:rFonts w:asciiTheme="majorHAnsi" w:hAnsiTheme="majorHAnsi" w:cstheme="majorHAnsi"/>
                <w:b/>
                <w:sz w:val="20"/>
                <w:szCs w:val="20"/>
              </w:rPr>
              <w:t xml:space="preserve"> </w:t>
            </w: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5B52BD76" w14:textId="77777777" w:rsidR="00327FC2" w:rsidRDefault="00257526">
            <w:pPr>
              <w:widowControl w:val="0"/>
              <w:numPr>
                <w:ilvl w:val="1"/>
                <w:numId w:val="205"/>
              </w:numPr>
              <w:tabs>
                <w:tab w:val="left" w:pos="603"/>
                <w:tab w:val="left" w:pos="2820"/>
              </w:tabs>
              <w:spacing w:after="0" w:line="240" w:lineRule="auto"/>
              <w:ind w:left="603"/>
              <w:rPr>
                <w:rFonts w:asciiTheme="majorHAnsi" w:hAnsiTheme="majorHAnsi" w:cstheme="majorHAnsi"/>
                <w:sz w:val="20"/>
                <w:szCs w:val="20"/>
              </w:rPr>
            </w:pPr>
            <w:r>
              <w:rPr>
                <w:rFonts w:asciiTheme="majorHAnsi" w:hAnsiTheme="majorHAnsi" w:cstheme="majorHAnsi"/>
                <w:color w:val="000000"/>
                <w:sz w:val="20"/>
                <w:szCs w:val="20"/>
              </w:rPr>
              <w:t>Komentari:</w:t>
            </w:r>
          </w:p>
        </w:tc>
      </w:tr>
      <w:tr w:rsidR="00327FC2" w14:paraId="7F0E6214" w14:textId="77777777">
        <w:trPr>
          <w:trHeight w:val="104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C9ADFA5" w14:textId="77777777" w:rsidR="00327FC2" w:rsidRDefault="00327FC2">
            <w:pPr>
              <w:widowControl w:val="0"/>
              <w:spacing w:after="0"/>
              <w:rPr>
                <w:rFonts w:asciiTheme="majorHAnsi" w:hAnsiTheme="majorHAnsi" w:cstheme="majorHAnsi"/>
                <w:b/>
                <w:bCs/>
                <w:sz w:val="20"/>
                <w:szCs w:val="20"/>
              </w:rPr>
            </w:pPr>
          </w:p>
        </w:tc>
        <w:tc>
          <w:tcPr>
            <w:tcW w:w="2206" w:type="dxa"/>
            <w:gridSpan w:val="2"/>
            <w:vMerge/>
            <w:tcBorders>
              <w:top w:val="single" w:sz="4" w:space="0" w:color="000000"/>
              <w:left w:val="single" w:sz="4" w:space="0" w:color="000000"/>
              <w:bottom w:val="single" w:sz="4" w:space="0" w:color="000000"/>
              <w:right w:val="single" w:sz="4" w:space="0" w:color="000000"/>
            </w:tcBorders>
            <w:vAlign w:val="center"/>
          </w:tcPr>
          <w:p w14:paraId="6C82A6F6" w14:textId="77777777" w:rsidR="00327FC2" w:rsidRDefault="00327FC2">
            <w:pPr>
              <w:widowControl w:val="0"/>
              <w:spacing w:after="0"/>
              <w:rPr>
                <w:rFonts w:asciiTheme="majorHAnsi" w:eastAsia="Times New Roman" w:hAnsiTheme="majorHAnsi" w:cstheme="majorHAnsi"/>
                <w:b/>
                <w:sz w:val="20"/>
                <w:szCs w:val="20"/>
                <w:lang w:val="en-US" w:eastAsia="zh-CN"/>
              </w:rPr>
            </w:pPr>
          </w:p>
        </w:tc>
        <w:tc>
          <w:tcPr>
            <w:tcW w:w="2409" w:type="dxa"/>
            <w:gridSpan w:val="3"/>
            <w:vMerge/>
            <w:tcBorders>
              <w:top w:val="single" w:sz="4" w:space="0" w:color="000000"/>
              <w:left w:val="single" w:sz="4" w:space="0" w:color="000000"/>
              <w:bottom w:val="single" w:sz="4" w:space="0" w:color="000000"/>
              <w:right w:val="single" w:sz="4" w:space="0" w:color="000000"/>
            </w:tcBorders>
            <w:vAlign w:val="center"/>
          </w:tcPr>
          <w:p w14:paraId="6B4C2C64" w14:textId="77777777" w:rsidR="00327FC2" w:rsidRDefault="00327FC2">
            <w:pPr>
              <w:widowControl w:val="0"/>
              <w:spacing w:after="0"/>
              <w:rPr>
                <w:rFonts w:asciiTheme="majorHAnsi" w:hAnsiTheme="majorHAnsi" w:cstheme="majorHAnsi"/>
                <w:sz w:val="20"/>
                <w:szCs w:val="20"/>
              </w:rPr>
            </w:pP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644FF070" w14:textId="77777777" w:rsidR="00327FC2" w:rsidRDefault="00327FC2">
            <w:pPr>
              <w:widowControl w:val="0"/>
              <w:tabs>
                <w:tab w:val="left" w:pos="2820"/>
              </w:tabs>
              <w:snapToGrid w:val="0"/>
              <w:rPr>
                <w:rFonts w:asciiTheme="majorHAnsi" w:eastAsia="Times New Roman" w:hAnsiTheme="majorHAnsi" w:cstheme="majorHAnsi"/>
                <w:color w:val="000000"/>
                <w:sz w:val="20"/>
                <w:szCs w:val="20"/>
                <w:lang w:eastAsia="hr-HR"/>
              </w:rPr>
            </w:pPr>
          </w:p>
          <w:p w14:paraId="69C7D91E" w14:textId="77777777" w:rsidR="00327FC2" w:rsidRDefault="00327FC2">
            <w:pPr>
              <w:widowControl w:val="0"/>
              <w:tabs>
                <w:tab w:val="left" w:pos="2820"/>
              </w:tabs>
              <w:snapToGrid w:val="0"/>
              <w:rPr>
                <w:rFonts w:asciiTheme="majorHAnsi" w:eastAsia="Times New Roman" w:hAnsiTheme="majorHAnsi" w:cstheme="majorHAnsi"/>
                <w:color w:val="000000"/>
                <w:sz w:val="20"/>
                <w:szCs w:val="20"/>
                <w:lang w:eastAsia="hr-HR"/>
              </w:rPr>
            </w:pPr>
          </w:p>
          <w:p w14:paraId="32E14B56" w14:textId="77777777" w:rsidR="00327FC2" w:rsidRDefault="00327FC2">
            <w:pPr>
              <w:widowControl w:val="0"/>
              <w:tabs>
                <w:tab w:val="left" w:pos="2820"/>
              </w:tabs>
              <w:snapToGrid w:val="0"/>
              <w:rPr>
                <w:rFonts w:asciiTheme="majorHAnsi" w:eastAsia="Times New Roman" w:hAnsiTheme="majorHAnsi" w:cstheme="majorHAnsi"/>
                <w:color w:val="000000"/>
                <w:sz w:val="20"/>
                <w:szCs w:val="20"/>
                <w:lang w:eastAsia="hr-HR"/>
              </w:rPr>
            </w:pPr>
          </w:p>
          <w:p w14:paraId="0813EA41" w14:textId="77777777" w:rsidR="00327FC2" w:rsidRDefault="00327FC2">
            <w:pPr>
              <w:widowControl w:val="0"/>
              <w:tabs>
                <w:tab w:val="left" w:pos="2820"/>
              </w:tabs>
              <w:snapToGrid w:val="0"/>
              <w:rPr>
                <w:rFonts w:asciiTheme="majorHAnsi" w:eastAsia="Times New Roman" w:hAnsiTheme="majorHAnsi" w:cstheme="majorHAnsi"/>
                <w:color w:val="000000"/>
                <w:sz w:val="20"/>
                <w:szCs w:val="20"/>
                <w:lang w:eastAsia="hr-HR"/>
              </w:rPr>
            </w:pPr>
          </w:p>
        </w:tc>
      </w:tr>
      <w:tr w:rsidR="00327FC2" w14:paraId="53EC69CC" w14:textId="77777777">
        <w:trPr>
          <w:trHeight w:val="30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5D58862" w14:textId="77777777" w:rsidR="00327FC2" w:rsidRDefault="00257526">
            <w:pPr>
              <w:widowControl w:val="0"/>
              <w:numPr>
                <w:ilvl w:val="1"/>
                <w:numId w:val="205"/>
              </w:numPr>
              <w:tabs>
                <w:tab w:val="left" w:pos="603"/>
                <w:tab w:val="left" w:pos="2820"/>
              </w:tabs>
              <w:spacing w:after="0" w:line="240" w:lineRule="auto"/>
              <w:ind w:left="603"/>
              <w:rPr>
                <w:rFonts w:asciiTheme="majorHAnsi" w:hAnsiTheme="majorHAnsi" w:cstheme="majorHAnsi"/>
                <w:b/>
                <w:bCs/>
                <w:sz w:val="20"/>
                <w:szCs w:val="20"/>
              </w:rPr>
            </w:pPr>
            <w:r>
              <w:rPr>
                <w:rFonts w:asciiTheme="majorHAnsi" w:hAnsiTheme="majorHAnsi" w:cstheme="majorHAnsi"/>
                <w:b/>
                <w:bCs/>
                <w:color w:val="000000"/>
                <w:sz w:val="20"/>
                <w:szCs w:val="20"/>
              </w:rPr>
              <w:t>Obveze studenata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4BDDFFD4" w14:textId="77777777" w:rsidR="00327FC2" w:rsidRDefault="00257526">
            <w:pPr>
              <w:widowControl w:val="0"/>
              <w:tabs>
                <w:tab w:val="left" w:pos="2820"/>
              </w:tabs>
              <w:snapToGrid w:val="0"/>
              <w:jc w:val="both"/>
              <w:rPr>
                <w:rFonts w:asciiTheme="majorHAnsi" w:hAnsiTheme="majorHAnsi" w:cstheme="majorHAnsi"/>
                <w:color w:val="000000"/>
                <w:sz w:val="20"/>
                <w:szCs w:val="20"/>
              </w:rPr>
            </w:pPr>
            <w:r>
              <w:rPr>
                <w:rFonts w:asciiTheme="majorHAnsi" w:hAnsiTheme="majorHAnsi" w:cstheme="majorHAnsi"/>
                <w:color w:val="000000"/>
                <w:sz w:val="20"/>
                <w:szCs w:val="20"/>
              </w:rPr>
              <w:t>Nastavu na kolegiju čine predavanja 15 sati i seminari 30 sati. Predavanja se izvode putem izlaganja, interaktivno, korištenjem prezentacija i brojnih primjera suvremenih izazova. – KROZ 4 TJEDNA PO 4 SATA.</w:t>
            </w:r>
          </w:p>
          <w:p w14:paraId="1EAC34E5" w14:textId="77777777" w:rsidR="00327FC2" w:rsidRDefault="00257526">
            <w:pPr>
              <w:widowControl w:val="0"/>
              <w:tabs>
                <w:tab w:val="left" w:pos="2820"/>
              </w:tabs>
              <w:snapToGrid w:val="0"/>
              <w:jc w:val="both"/>
              <w:rPr>
                <w:rFonts w:asciiTheme="majorHAnsi" w:hAnsiTheme="majorHAnsi" w:cstheme="majorHAnsi"/>
                <w:color w:val="000000"/>
                <w:sz w:val="20"/>
                <w:szCs w:val="20"/>
              </w:rPr>
            </w:pPr>
            <w:r>
              <w:rPr>
                <w:rFonts w:asciiTheme="majorHAnsi" w:hAnsiTheme="majorHAnsi" w:cstheme="majorHAnsi"/>
                <w:color w:val="000000"/>
                <w:sz w:val="20"/>
                <w:szCs w:val="20"/>
              </w:rPr>
              <w:t>Predavanja započinju sažetkom prethodnog predavanja, a završavaju interaktivnim uključivanjem i raspravom na seminarskoj nastavi. – KROZ 4 TJEDNA PO 4 SATA.</w:t>
            </w:r>
          </w:p>
          <w:p w14:paraId="4F75F69A" w14:textId="77777777" w:rsidR="00327FC2" w:rsidRDefault="00257526">
            <w:pPr>
              <w:widowControl w:val="0"/>
              <w:tabs>
                <w:tab w:val="left" w:pos="2820"/>
              </w:tabs>
              <w:snapToGrid w:val="0"/>
              <w:jc w:val="both"/>
              <w:rPr>
                <w:rFonts w:asciiTheme="majorHAnsi" w:hAnsiTheme="majorHAnsi" w:cstheme="majorHAnsi"/>
                <w:color w:val="000000"/>
                <w:sz w:val="20"/>
                <w:szCs w:val="20"/>
              </w:rPr>
            </w:pPr>
            <w:r>
              <w:rPr>
                <w:rFonts w:asciiTheme="majorHAnsi" w:hAnsiTheme="majorHAnsi" w:cstheme="majorHAnsi"/>
                <w:color w:val="000000"/>
                <w:sz w:val="20"/>
                <w:szCs w:val="20"/>
              </w:rPr>
              <w:t xml:space="preserve">Studenti su samostalno ili u grupi (paru) dužni održati seminar (vježbu) na jednu od </w:t>
            </w:r>
            <w:r>
              <w:rPr>
                <w:rFonts w:asciiTheme="majorHAnsi" w:hAnsiTheme="majorHAnsi" w:cstheme="majorHAnsi"/>
                <w:color w:val="000000"/>
                <w:sz w:val="20"/>
                <w:szCs w:val="20"/>
              </w:rPr>
              <w:lastRenderedPageBreak/>
              <w:t xml:space="preserve">zadanih tema iz izvedbenog programa predmeta ili prema dogovoru. </w:t>
            </w:r>
          </w:p>
          <w:p w14:paraId="7B8261BC" w14:textId="77777777" w:rsidR="00327FC2" w:rsidRDefault="00257526">
            <w:pPr>
              <w:widowControl w:val="0"/>
              <w:tabs>
                <w:tab w:val="left" w:pos="2820"/>
              </w:tabs>
              <w:snapToGrid w:val="0"/>
              <w:jc w:val="both"/>
              <w:rPr>
                <w:rFonts w:asciiTheme="majorHAnsi" w:hAnsiTheme="majorHAnsi" w:cstheme="majorHAnsi"/>
                <w:color w:val="000000"/>
                <w:sz w:val="20"/>
                <w:szCs w:val="20"/>
              </w:rPr>
            </w:pPr>
            <w:r>
              <w:rPr>
                <w:rFonts w:asciiTheme="majorHAnsi" w:hAnsiTheme="majorHAnsi" w:cstheme="majorHAnsi"/>
                <w:color w:val="000000"/>
                <w:sz w:val="20"/>
                <w:szCs w:val="20"/>
              </w:rPr>
              <w:t xml:space="preserve">Obveze studenata su redovito pohađanje predavanja i seminara, pri čemu se tolerira do 30% izostanaka redovitim i 50% izostanaka izvanrednim studentima. </w:t>
            </w:r>
            <w:r>
              <w:rPr>
                <w:rFonts w:asciiTheme="majorHAnsi" w:hAnsiTheme="majorHAnsi" w:cstheme="majorHAnsi"/>
                <w:color w:val="000000"/>
                <w:sz w:val="20"/>
                <w:szCs w:val="20"/>
                <w:highlight w:val="yellow"/>
              </w:rPr>
              <w:t xml:space="preserve"> </w:t>
            </w:r>
          </w:p>
        </w:tc>
      </w:tr>
      <w:tr w:rsidR="00327FC2" w14:paraId="1C2EF5CE" w14:textId="77777777">
        <w:trPr>
          <w:trHeight w:val="18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2FA3A4BB" w14:textId="77777777" w:rsidR="00327FC2" w:rsidRDefault="00257526">
            <w:pPr>
              <w:widowControl w:val="0"/>
              <w:numPr>
                <w:ilvl w:val="1"/>
                <w:numId w:val="205"/>
              </w:numPr>
              <w:tabs>
                <w:tab w:val="left" w:pos="603"/>
                <w:tab w:val="left" w:pos="2820"/>
              </w:tabs>
              <w:spacing w:after="0" w:line="240" w:lineRule="auto"/>
              <w:ind w:left="603"/>
              <w:jc w:val="both"/>
              <w:rPr>
                <w:rFonts w:asciiTheme="majorHAnsi" w:hAnsiTheme="majorHAnsi" w:cstheme="majorHAnsi"/>
                <w:b/>
                <w:bCs/>
                <w:sz w:val="20"/>
                <w:szCs w:val="20"/>
              </w:rPr>
            </w:pPr>
            <w:r>
              <w:rPr>
                <w:rFonts w:asciiTheme="majorHAnsi" w:hAnsiTheme="majorHAnsi" w:cstheme="majorHAnsi"/>
                <w:b/>
                <w:bCs/>
                <w:sz w:val="20"/>
                <w:szCs w:val="20"/>
              </w:rPr>
              <w:lastRenderedPageBreak/>
              <w:t xml:space="preserve">Praćenje rada studenata </w:t>
            </w:r>
            <w:r>
              <w:rPr>
                <w:rFonts w:asciiTheme="majorHAnsi" w:hAnsiTheme="majorHAnsi" w:cstheme="majorHAnsi"/>
                <w:b/>
                <w:bCs/>
                <w:i/>
                <w:sz w:val="20"/>
                <w:szCs w:val="20"/>
              </w:rPr>
              <w:t>(upisati udio ECTS bodovima za svaku aktivnost tako da ukupni broj ECTS-a odgovara bodovnoj vrijednosti predmeta):</w:t>
            </w:r>
          </w:p>
        </w:tc>
        <w:tc>
          <w:tcPr>
            <w:tcW w:w="688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33F369CF" w14:textId="77777777" w:rsidR="00327FC2" w:rsidRDefault="00257526">
            <w:pPr>
              <w:widowControl w:val="0"/>
              <w:tabs>
                <w:tab w:val="left" w:pos="2820"/>
              </w:tabs>
              <w:snapToGrid w:val="0"/>
              <w:rPr>
                <w:rFonts w:asciiTheme="majorHAnsi" w:hAnsiTheme="majorHAnsi" w:cstheme="majorHAnsi"/>
                <w:b/>
                <w:color w:val="000000"/>
                <w:sz w:val="20"/>
                <w:szCs w:val="20"/>
              </w:rPr>
            </w:pPr>
            <w:r>
              <w:rPr>
                <w:rFonts w:ascii="Times New Roman" w:hAnsi="Times New Roman"/>
                <w:b/>
                <w:sz w:val="20"/>
                <w:szCs w:val="20"/>
              </w:rPr>
              <w:t>Elementi formiranja ocjene</w:t>
            </w:r>
          </w:p>
        </w:tc>
      </w:tr>
      <w:tr w:rsidR="00327FC2" w14:paraId="03AEAABB"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0989DE0" w14:textId="77777777" w:rsidR="00327FC2" w:rsidRDefault="00327FC2">
            <w:pPr>
              <w:widowControl w:val="0"/>
              <w:spacing w:after="0"/>
              <w:rPr>
                <w:rFonts w:asciiTheme="majorHAnsi" w:hAnsiTheme="majorHAnsi" w:cstheme="majorHAnsi"/>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09ED8381" w14:textId="77777777" w:rsidR="00327FC2" w:rsidRDefault="00257526">
            <w:pPr>
              <w:pStyle w:val="FieldText"/>
              <w:widowControl w:val="0"/>
              <w:spacing w:line="254" w:lineRule="auto"/>
              <w:jc w:val="center"/>
              <w:rPr>
                <w:rFonts w:asciiTheme="majorHAnsi" w:hAnsiTheme="majorHAnsi" w:cstheme="majorHAnsi"/>
                <w:sz w:val="20"/>
                <w:szCs w:val="20"/>
                <w:lang w:val="pl-PL"/>
              </w:rPr>
            </w:pPr>
            <w:r>
              <w:rPr>
                <w:rFonts w:asciiTheme="majorHAnsi" w:hAnsiTheme="majorHAnsi" w:cstheme="majorHAnsi"/>
                <w:sz w:val="20"/>
                <w:szCs w:val="20"/>
                <w:lang w:val="pl-PL"/>
              </w:rPr>
              <w:t>Obveze studenata (iz 2.8)</w:t>
            </w:r>
          </w:p>
          <w:p w14:paraId="77DA9944" w14:textId="77777777" w:rsidR="00327FC2" w:rsidRDefault="00257526">
            <w:pPr>
              <w:pStyle w:val="FieldText"/>
              <w:widowControl w:val="0"/>
              <w:spacing w:line="254" w:lineRule="auto"/>
              <w:jc w:val="center"/>
              <w:rPr>
                <w:rFonts w:asciiTheme="majorHAnsi" w:hAnsiTheme="majorHAnsi" w:cstheme="majorHAnsi"/>
                <w:b w:val="0"/>
                <w:bCs/>
                <w:color w:val="000000"/>
                <w:sz w:val="20"/>
                <w:szCs w:val="20"/>
              </w:rPr>
            </w:pPr>
            <w:r>
              <w:rPr>
                <w:rFonts w:asciiTheme="majorHAnsi" w:hAnsiTheme="majorHAnsi" w:cstheme="majorHAnsi"/>
                <w:b w:val="0"/>
                <w:bCs/>
                <w:sz w:val="20"/>
                <w:szCs w:val="20"/>
                <w:lang w:val="pl-PL"/>
              </w:rPr>
              <w:t xml:space="preserve">Navedeno su primjeri. </w:t>
            </w:r>
            <w:proofErr w:type="spellStart"/>
            <w:r>
              <w:rPr>
                <w:rFonts w:asciiTheme="majorHAnsi" w:hAnsiTheme="majorHAnsi" w:cstheme="majorHAnsi"/>
                <w:b w:val="0"/>
                <w:bCs/>
                <w:sz w:val="20"/>
                <w:szCs w:val="20"/>
              </w:rPr>
              <w:t>Ispuniti</w:t>
            </w:r>
            <w:proofErr w:type="spellEnd"/>
            <w:r>
              <w:rPr>
                <w:rFonts w:asciiTheme="majorHAnsi" w:hAnsiTheme="majorHAnsi" w:cstheme="majorHAnsi"/>
                <w:b w:val="0"/>
                <w:bCs/>
                <w:sz w:val="20"/>
                <w:szCs w:val="20"/>
              </w:rPr>
              <w:t xml:space="preserve"> </w:t>
            </w:r>
            <w:proofErr w:type="spellStart"/>
            <w:r>
              <w:rPr>
                <w:rFonts w:asciiTheme="majorHAnsi" w:hAnsiTheme="majorHAnsi" w:cstheme="majorHAnsi"/>
                <w:b w:val="0"/>
                <w:bCs/>
                <w:sz w:val="20"/>
                <w:szCs w:val="20"/>
              </w:rPr>
              <w:t>prema</w:t>
            </w:r>
            <w:proofErr w:type="spellEnd"/>
            <w:r>
              <w:rPr>
                <w:rFonts w:asciiTheme="majorHAnsi" w:hAnsiTheme="majorHAnsi" w:cstheme="majorHAnsi"/>
                <w:b w:val="0"/>
                <w:bCs/>
                <w:sz w:val="20"/>
                <w:szCs w:val="20"/>
              </w:rPr>
              <w:t xml:space="preserve"> </w:t>
            </w:r>
            <w:proofErr w:type="spellStart"/>
            <w:r>
              <w:rPr>
                <w:rFonts w:asciiTheme="majorHAnsi" w:hAnsiTheme="majorHAnsi" w:cstheme="majorHAnsi"/>
                <w:b w:val="0"/>
                <w:bCs/>
                <w:sz w:val="20"/>
                <w:szCs w:val="20"/>
              </w:rPr>
              <w:t>vašem</w:t>
            </w:r>
            <w:proofErr w:type="spellEnd"/>
            <w:r>
              <w:rPr>
                <w:rFonts w:asciiTheme="majorHAnsi" w:hAnsiTheme="majorHAnsi" w:cstheme="majorHAnsi"/>
                <w:b w:val="0"/>
                <w:bCs/>
                <w:sz w:val="20"/>
                <w:szCs w:val="20"/>
              </w:rPr>
              <w:t xml:space="preserve"> </w:t>
            </w:r>
            <w:proofErr w:type="spellStart"/>
            <w:r>
              <w:rPr>
                <w:rFonts w:asciiTheme="majorHAnsi" w:hAnsiTheme="majorHAnsi" w:cstheme="majorHAnsi"/>
                <w:b w:val="0"/>
                <w:bCs/>
                <w:sz w:val="20"/>
                <w:szCs w:val="20"/>
              </w:rPr>
              <w:t>kolegiju</w:t>
            </w:r>
            <w:proofErr w:type="spellEnd"/>
          </w:p>
        </w:tc>
        <w:tc>
          <w:tcPr>
            <w:tcW w:w="1841" w:type="dxa"/>
            <w:tcBorders>
              <w:top w:val="single" w:sz="4" w:space="0" w:color="000000"/>
              <w:left w:val="single" w:sz="4" w:space="0" w:color="000000"/>
              <w:bottom w:val="single" w:sz="4" w:space="0" w:color="000000"/>
              <w:right w:val="single" w:sz="4" w:space="0" w:color="000000"/>
            </w:tcBorders>
            <w:vAlign w:val="center"/>
          </w:tcPr>
          <w:p w14:paraId="1836C8C1" w14:textId="77777777" w:rsidR="00327FC2" w:rsidRDefault="00257526">
            <w:pPr>
              <w:pStyle w:val="FieldText"/>
              <w:widowControl w:val="0"/>
              <w:spacing w:line="254" w:lineRule="auto"/>
              <w:jc w:val="center"/>
              <w:rPr>
                <w:rFonts w:asciiTheme="majorHAnsi" w:hAnsiTheme="majorHAnsi" w:cstheme="majorHAnsi"/>
                <w:b w:val="0"/>
                <w:bCs/>
                <w:color w:val="000000"/>
                <w:sz w:val="20"/>
                <w:szCs w:val="20"/>
              </w:rPr>
            </w:pPr>
            <w:r>
              <w:rPr>
                <w:rFonts w:asciiTheme="majorHAnsi" w:hAnsiTheme="majorHAnsi" w:cstheme="majorHAnsi"/>
                <w:sz w:val="20"/>
                <w:szCs w:val="20"/>
              </w:rPr>
              <w:t>ECTS</w:t>
            </w:r>
            <w:r>
              <w:rPr>
                <w:rFonts w:asciiTheme="majorHAnsi" w:hAnsiTheme="majorHAnsi" w:cstheme="majorHAnsi"/>
                <w:b w:val="0"/>
                <w:bCs/>
                <w:color w:val="000000"/>
                <w:sz w:val="20"/>
                <w:szCs w:val="20"/>
              </w:rPr>
              <w:t xml:space="preserve"> </w:t>
            </w:r>
          </w:p>
          <w:p w14:paraId="08C0621E" w14:textId="77777777" w:rsidR="00327FC2" w:rsidRDefault="00257526">
            <w:pPr>
              <w:pStyle w:val="FieldText"/>
              <w:widowControl w:val="0"/>
              <w:spacing w:line="254" w:lineRule="auto"/>
              <w:jc w:val="center"/>
              <w:rPr>
                <w:rFonts w:asciiTheme="majorHAnsi" w:hAnsiTheme="majorHAnsi" w:cstheme="majorHAnsi"/>
                <w:bCs/>
                <w:color w:val="000000"/>
                <w:sz w:val="20"/>
                <w:szCs w:val="20"/>
              </w:rPr>
            </w:pPr>
            <w:proofErr w:type="spellStart"/>
            <w:r>
              <w:rPr>
                <w:rFonts w:asciiTheme="majorHAnsi" w:hAnsiTheme="majorHAnsi" w:cstheme="majorHAnsi"/>
                <w:b w:val="0"/>
                <w:bCs/>
                <w:color w:val="000000"/>
                <w:sz w:val="20"/>
                <w:szCs w:val="20"/>
              </w:rPr>
              <w:t>Upisati</w:t>
            </w:r>
            <w:proofErr w:type="spellEnd"/>
            <w:r>
              <w:rPr>
                <w:rFonts w:asciiTheme="majorHAnsi" w:hAnsiTheme="majorHAnsi" w:cstheme="majorHAnsi"/>
                <w:b w:val="0"/>
                <w:bCs/>
                <w:color w:val="000000"/>
                <w:sz w:val="20"/>
                <w:szCs w:val="20"/>
              </w:rPr>
              <w:t xml:space="preserve"> </w:t>
            </w:r>
            <w:proofErr w:type="spellStart"/>
            <w:r>
              <w:rPr>
                <w:rFonts w:asciiTheme="majorHAnsi" w:hAnsiTheme="majorHAnsi" w:cstheme="majorHAnsi"/>
                <w:b w:val="0"/>
                <w:bCs/>
                <w:color w:val="000000"/>
                <w:sz w:val="20"/>
                <w:szCs w:val="20"/>
              </w:rPr>
              <w:t>udio</w:t>
            </w:r>
            <w:proofErr w:type="spellEnd"/>
            <w:r>
              <w:rPr>
                <w:rFonts w:asciiTheme="majorHAnsi" w:hAnsiTheme="majorHAnsi" w:cstheme="majorHAnsi"/>
                <w:b w:val="0"/>
                <w:bCs/>
                <w:color w:val="000000"/>
                <w:sz w:val="20"/>
                <w:szCs w:val="20"/>
              </w:rPr>
              <w:t xml:space="preserve"> </w:t>
            </w:r>
            <w:proofErr w:type="spellStart"/>
            <w:r>
              <w:rPr>
                <w:rFonts w:asciiTheme="majorHAnsi" w:hAnsiTheme="majorHAnsi" w:cstheme="majorHAnsi"/>
                <w:b w:val="0"/>
                <w:bCs/>
                <w:color w:val="000000"/>
                <w:sz w:val="20"/>
                <w:szCs w:val="20"/>
              </w:rPr>
              <w:t>ects</w:t>
            </w:r>
            <w:proofErr w:type="spellEnd"/>
            <w:r>
              <w:rPr>
                <w:rFonts w:asciiTheme="majorHAnsi" w:hAnsiTheme="majorHAnsi" w:cstheme="majorHAnsi"/>
                <w:b w:val="0"/>
                <w:bCs/>
                <w:color w:val="000000"/>
                <w:sz w:val="20"/>
                <w:szCs w:val="20"/>
              </w:rPr>
              <w:t xml:space="preserve">-a za </w:t>
            </w:r>
            <w:proofErr w:type="spellStart"/>
            <w:r>
              <w:rPr>
                <w:rFonts w:asciiTheme="majorHAnsi" w:hAnsiTheme="majorHAnsi" w:cstheme="majorHAnsi"/>
                <w:b w:val="0"/>
                <w:bCs/>
                <w:color w:val="000000"/>
                <w:sz w:val="20"/>
                <w:szCs w:val="20"/>
              </w:rPr>
              <w:t>svaku</w:t>
            </w:r>
            <w:proofErr w:type="spellEnd"/>
            <w:r>
              <w:rPr>
                <w:rFonts w:asciiTheme="majorHAnsi" w:hAnsiTheme="majorHAnsi" w:cstheme="majorHAnsi"/>
                <w:b w:val="0"/>
                <w:bCs/>
                <w:color w:val="000000"/>
                <w:sz w:val="20"/>
                <w:szCs w:val="20"/>
              </w:rPr>
              <w:t xml:space="preserve"> </w:t>
            </w:r>
            <w:proofErr w:type="spellStart"/>
            <w:r>
              <w:rPr>
                <w:rFonts w:asciiTheme="majorHAnsi" w:hAnsiTheme="majorHAnsi" w:cstheme="majorHAnsi"/>
                <w:b w:val="0"/>
                <w:bCs/>
                <w:color w:val="000000"/>
                <w:sz w:val="20"/>
                <w:szCs w:val="20"/>
              </w:rPr>
              <w:t>aktivnost</w:t>
            </w:r>
            <w:proofErr w:type="spellEnd"/>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5780CFBF" w14:textId="77777777" w:rsidR="00327FC2" w:rsidRDefault="00257526">
            <w:pPr>
              <w:pStyle w:val="FieldText"/>
              <w:widowControl w:val="0"/>
              <w:spacing w:line="254" w:lineRule="auto"/>
              <w:jc w:val="center"/>
              <w:rPr>
                <w:rFonts w:asciiTheme="majorHAnsi" w:hAnsiTheme="majorHAnsi" w:cstheme="majorHAnsi"/>
                <w:bCs/>
                <w:color w:val="000000"/>
                <w:sz w:val="20"/>
                <w:szCs w:val="20"/>
                <w:lang w:val="pl-PL"/>
              </w:rPr>
            </w:pPr>
            <w:r>
              <w:rPr>
                <w:bCs/>
                <w:color w:val="000000"/>
                <w:sz w:val="20"/>
                <w:szCs w:val="20"/>
                <w:lang w:val="pl-PL"/>
              </w:rPr>
              <w:t>Bodovi elemenata ocjene (ukupno 100)</w:t>
            </w:r>
            <w:r>
              <w:rPr>
                <w:rFonts w:asciiTheme="majorHAnsi" w:hAnsiTheme="majorHAnsi" w:cstheme="majorHAnsi"/>
                <w:b w:val="0"/>
                <w:bCs/>
                <w:color w:val="000000"/>
                <w:sz w:val="20"/>
                <w:szCs w:val="20"/>
                <w:lang w:val="pl-PL"/>
              </w:rPr>
              <w:t xml:space="preserve"> Upisati udio ocjene koji nosi svaka stavka</w:t>
            </w:r>
          </w:p>
        </w:tc>
      </w:tr>
      <w:tr w:rsidR="00327FC2" w14:paraId="2DFAC493"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ED88154" w14:textId="77777777" w:rsidR="00327FC2" w:rsidRDefault="00327FC2">
            <w:pPr>
              <w:widowControl w:val="0"/>
              <w:spacing w:after="0"/>
              <w:rPr>
                <w:rFonts w:asciiTheme="majorHAnsi" w:hAnsiTheme="majorHAnsi" w:cstheme="majorHAnsi"/>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32E6529A" w14:textId="77777777" w:rsidR="00327FC2" w:rsidRDefault="00257526">
            <w:pPr>
              <w:pStyle w:val="FieldText"/>
              <w:widowControl w:val="0"/>
              <w:spacing w:line="254" w:lineRule="auto"/>
              <w:rPr>
                <w:rFonts w:asciiTheme="majorHAnsi" w:hAnsiTheme="majorHAnsi" w:cstheme="majorHAnsi"/>
                <w:color w:val="000000"/>
                <w:sz w:val="20"/>
                <w:szCs w:val="20"/>
              </w:rPr>
            </w:pPr>
            <w:proofErr w:type="spellStart"/>
            <w:r>
              <w:rPr>
                <w:rFonts w:asciiTheme="majorHAnsi" w:hAnsiTheme="majorHAnsi" w:cstheme="majorHAnsi"/>
                <w:sz w:val="20"/>
                <w:szCs w:val="20"/>
              </w:rPr>
              <w:t>Pohađanje</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nastave</w:t>
            </w:r>
            <w:proofErr w:type="spellEnd"/>
          </w:p>
        </w:tc>
        <w:tc>
          <w:tcPr>
            <w:tcW w:w="1841" w:type="dxa"/>
            <w:tcBorders>
              <w:top w:val="single" w:sz="4" w:space="0" w:color="000000"/>
              <w:left w:val="single" w:sz="4" w:space="0" w:color="000000"/>
              <w:bottom w:val="single" w:sz="4" w:space="0" w:color="000000"/>
              <w:right w:val="single" w:sz="4" w:space="0" w:color="000000"/>
            </w:tcBorders>
            <w:vAlign w:val="center"/>
          </w:tcPr>
          <w:p w14:paraId="48FBA4AD" w14:textId="77777777" w:rsidR="00327FC2" w:rsidRDefault="00257526">
            <w:pPr>
              <w:pStyle w:val="FieldText"/>
              <w:widowControl w:val="0"/>
              <w:spacing w:line="254" w:lineRule="auto"/>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0,1</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78E96CAB" w14:textId="77777777" w:rsidR="00327FC2" w:rsidRDefault="00257526">
            <w:pPr>
              <w:pStyle w:val="FieldText"/>
              <w:widowControl w:val="0"/>
              <w:spacing w:line="254" w:lineRule="auto"/>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5</w:t>
            </w:r>
          </w:p>
        </w:tc>
      </w:tr>
      <w:tr w:rsidR="00327FC2" w14:paraId="6271B73D"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853F6F9" w14:textId="77777777" w:rsidR="00327FC2" w:rsidRDefault="00327FC2">
            <w:pPr>
              <w:widowControl w:val="0"/>
              <w:spacing w:after="0"/>
              <w:rPr>
                <w:rFonts w:asciiTheme="majorHAnsi" w:hAnsiTheme="majorHAnsi" w:cstheme="majorHAnsi"/>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18367172" w14:textId="77777777" w:rsidR="00327FC2" w:rsidRDefault="00257526">
            <w:pPr>
              <w:pStyle w:val="FieldText"/>
              <w:widowControl w:val="0"/>
              <w:spacing w:line="254" w:lineRule="auto"/>
              <w:rPr>
                <w:rFonts w:asciiTheme="majorHAnsi" w:hAnsiTheme="majorHAnsi" w:cstheme="majorHAnsi"/>
                <w:bCs/>
                <w:color w:val="000000"/>
                <w:sz w:val="20"/>
                <w:szCs w:val="20"/>
              </w:rPr>
            </w:pPr>
            <w:proofErr w:type="spellStart"/>
            <w:r>
              <w:rPr>
                <w:rFonts w:asciiTheme="majorHAnsi" w:hAnsiTheme="majorHAnsi" w:cstheme="majorHAnsi"/>
                <w:bCs/>
                <w:color w:val="000000"/>
                <w:sz w:val="20"/>
                <w:szCs w:val="20"/>
              </w:rPr>
              <w:t>Aktivnost</w:t>
            </w:r>
            <w:proofErr w:type="spellEnd"/>
            <w:r>
              <w:rPr>
                <w:rFonts w:asciiTheme="majorHAnsi" w:hAnsiTheme="majorHAnsi" w:cstheme="majorHAnsi"/>
                <w:bCs/>
                <w:color w:val="000000"/>
                <w:sz w:val="20"/>
                <w:szCs w:val="20"/>
              </w:rPr>
              <w:t xml:space="preserve"> </w:t>
            </w:r>
            <w:proofErr w:type="spellStart"/>
            <w:r>
              <w:rPr>
                <w:rFonts w:asciiTheme="majorHAnsi" w:hAnsiTheme="majorHAnsi" w:cstheme="majorHAnsi"/>
                <w:bCs/>
                <w:color w:val="000000"/>
                <w:sz w:val="20"/>
                <w:szCs w:val="20"/>
              </w:rPr>
              <w:t>na</w:t>
            </w:r>
            <w:proofErr w:type="spellEnd"/>
            <w:r>
              <w:rPr>
                <w:rFonts w:asciiTheme="majorHAnsi" w:hAnsiTheme="majorHAnsi" w:cstheme="majorHAnsi"/>
                <w:bCs/>
                <w:color w:val="000000"/>
                <w:sz w:val="20"/>
                <w:szCs w:val="20"/>
              </w:rPr>
              <w:t xml:space="preserve"> </w:t>
            </w:r>
            <w:proofErr w:type="spellStart"/>
            <w:r>
              <w:rPr>
                <w:rFonts w:asciiTheme="majorHAnsi" w:hAnsiTheme="majorHAnsi" w:cstheme="majorHAnsi"/>
                <w:bCs/>
                <w:color w:val="000000"/>
                <w:sz w:val="20"/>
                <w:szCs w:val="20"/>
              </w:rPr>
              <w:t>nastavi</w:t>
            </w:r>
            <w:proofErr w:type="spellEnd"/>
          </w:p>
        </w:tc>
        <w:tc>
          <w:tcPr>
            <w:tcW w:w="1841" w:type="dxa"/>
            <w:tcBorders>
              <w:top w:val="single" w:sz="4" w:space="0" w:color="000000"/>
              <w:left w:val="single" w:sz="4" w:space="0" w:color="000000"/>
              <w:bottom w:val="single" w:sz="4" w:space="0" w:color="000000"/>
              <w:right w:val="single" w:sz="4" w:space="0" w:color="000000"/>
            </w:tcBorders>
            <w:vAlign w:val="center"/>
          </w:tcPr>
          <w:p w14:paraId="7BAAE4B9" w14:textId="77777777" w:rsidR="00327FC2" w:rsidRDefault="00257526">
            <w:pPr>
              <w:pStyle w:val="FieldText"/>
              <w:widowControl w:val="0"/>
              <w:spacing w:line="254" w:lineRule="auto"/>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0,1</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661583E4" w14:textId="77777777" w:rsidR="00327FC2" w:rsidRDefault="00257526">
            <w:pPr>
              <w:pStyle w:val="FieldText"/>
              <w:widowControl w:val="0"/>
              <w:spacing w:line="254" w:lineRule="auto"/>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5</w:t>
            </w:r>
          </w:p>
        </w:tc>
      </w:tr>
      <w:tr w:rsidR="00327FC2" w14:paraId="3B14EAE3"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F8F9134" w14:textId="77777777" w:rsidR="00327FC2" w:rsidRDefault="00327FC2">
            <w:pPr>
              <w:widowControl w:val="0"/>
              <w:spacing w:after="0"/>
              <w:rPr>
                <w:rFonts w:asciiTheme="majorHAnsi" w:hAnsiTheme="majorHAnsi" w:cstheme="majorHAnsi"/>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01C23CE7" w14:textId="77777777" w:rsidR="00327FC2" w:rsidRDefault="00257526">
            <w:pPr>
              <w:pStyle w:val="FieldText"/>
              <w:widowControl w:val="0"/>
              <w:spacing w:line="254" w:lineRule="auto"/>
              <w:rPr>
                <w:rFonts w:asciiTheme="majorHAnsi" w:hAnsiTheme="majorHAnsi" w:cstheme="majorHAnsi"/>
                <w:bCs/>
                <w:color w:val="000000"/>
                <w:sz w:val="20"/>
                <w:szCs w:val="20"/>
              </w:rPr>
            </w:pPr>
            <w:proofErr w:type="spellStart"/>
            <w:r>
              <w:rPr>
                <w:rFonts w:asciiTheme="majorHAnsi" w:hAnsiTheme="majorHAnsi" w:cstheme="majorHAnsi"/>
                <w:bCs/>
                <w:color w:val="000000"/>
                <w:sz w:val="20"/>
                <w:szCs w:val="20"/>
              </w:rPr>
              <w:t>Seminarski</w:t>
            </w:r>
            <w:proofErr w:type="spellEnd"/>
            <w:r>
              <w:rPr>
                <w:rFonts w:asciiTheme="majorHAnsi" w:hAnsiTheme="majorHAnsi" w:cstheme="majorHAnsi"/>
                <w:bCs/>
                <w:color w:val="000000"/>
                <w:sz w:val="20"/>
                <w:szCs w:val="20"/>
              </w:rPr>
              <w:t xml:space="preserve"> rad</w:t>
            </w:r>
          </w:p>
        </w:tc>
        <w:tc>
          <w:tcPr>
            <w:tcW w:w="1841" w:type="dxa"/>
            <w:tcBorders>
              <w:top w:val="single" w:sz="4" w:space="0" w:color="000000"/>
              <w:left w:val="single" w:sz="4" w:space="0" w:color="000000"/>
              <w:bottom w:val="single" w:sz="4" w:space="0" w:color="000000"/>
              <w:right w:val="single" w:sz="4" w:space="0" w:color="000000"/>
            </w:tcBorders>
            <w:vAlign w:val="center"/>
          </w:tcPr>
          <w:p w14:paraId="13A72890" w14:textId="77777777" w:rsidR="00327FC2" w:rsidRDefault="00257526">
            <w:pPr>
              <w:pStyle w:val="FieldText"/>
              <w:widowControl w:val="0"/>
              <w:spacing w:line="254" w:lineRule="auto"/>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0,4</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0ECBCA19" w14:textId="77777777" w:rsidR="00327FC2" w:rsidRDefault="00257526">
            <w:pPr>
              <w:pStyle w:val="FieldText"/>
              <w:widowControl w:val="0"/>
              <w:spacing w:line="254" w:lineRule="auto"/>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20</w:t>
            </w:r>
          </w:p>
        </w:tc>
      </w:tr>
      <w:tr w:rsidR="00327FC2" w14:paraId="6AF9A383"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C83DD15" w14:textId="77777777" w:rsidR="00327FC2" w:rsidRDefault="00327FC2">
            <w:pPr>
              <w:widowControl w:val="0"/>
              <w:spacing w:after="0"/>
              <w:rPr>
                <w:rFonts w:asciiTheme="majorHAnsi" w:hAnsiTheme="majorHAnsi" w:cstheme="majorHAnsi"/>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59C54791" w14:textId="77777777" w:rsidR="00327FC2" w:rsidRDefault="00257526">
            <w:pPr>
              <w:pStyle w:val="FieldText"/>
              <w:widowControl w:val="0"/>
              <w:spacing w:line="254" w:lineRule="auto"/>
              <w:rPr>
                <w:rFonts w:asciiTheme="majorHAnsi" w:hAnsiTheme="majorHAnsi" w:cstheme="majorHAnsi"/>
                <w:b w:val="0"/>
                <w:bCs/>
                <w:color w:val="000000"/>
                <w:sz w:val="20"/>
                <w:szCs w:val="20"/>
              </w:rPr>
            </w:pPr>
            <w:proofErr w:type="spellStart"/>
            <w:r>
              <w:rPr>
                <w:rFonts w:asciiTheme="majorHAnsi" w:hAnsiTheme="majorHAnsi" w:cstheme="majorHAnsi"/>
                <w:b w:val="0"/>
                <w:bCs/>
                <w:color w:val="000000"/>
                <w:sz w:val="20"/>
                <w:szCs w:val="20"/>
              </w:rPr>
              <w:t>Izvedba</w:t>
            </w:r>
            <w:proofErr w:type="spellEnd"/>
            <w:r>
              <w:rPr>
                <w:rFonts w:asciiTheme="majorHAnsi" w:hAnsiTheme="majorHAnsi" w:cstheme="majorHAnsi"/>
                <w:b w:val="0"/>
                <w:bCs/>
                <w:color w:val="000000"/>
                <w:sz w:val="20"/>
                <w:szCs w:val="20"/>
              </w:rPr>
              <w:t xml:space="preserve"> </w:t>
            </w:r>
            <w:proofErr w:type="spellStart"/>
            <w:r>
              <w:rPr>
                <w:rFonts w:asciiTheme="majorHAnsi" w:hAnsiTheme="majorHAnsi" w:cstheme="majorHAnsi"/>
                <w:b w:val="0"/>
                <w:bCs/>
                <w:color w:val="000000"/>
                <w:sz w:val="20"/>
                <w:szCs w:val="20"/>
              </w:rPr>
              <w:t>praktičnih</w:t>
            </w:r>
            <w:proofErr w:type="spellEnd"/>
            <w:r>
              <w:rPr>
                <w:rFonts w:asciiTheme="majorHAnsi" w:hAnsiTheme="majorHAnsi" w:cstheme="majorHAnsi"/>
                <w:b w:val="0"/>
                <w:bCs/>
                <w:color w:val="000000"/>
                <w:sz w:val="20"/>
                <w:szCs w:val="20"/>
              </w:rPr>
              <w:t xml:space="preserve"> </w:t>
            </w:r>
            <w:proofErr w:type="spellStart"/>
            <w:r>
              <w:rPr>
                <w:rFonts w:asciiTheme="majorHAnsi" w:hAnsiTheme="majorHAnsi" w:cstheme="majorHAnsi"/>
                <w:b w:val="0"/>
                <w:bCs/>
                <w:color w:val="000000"/>
                <w:sz w:val="20"/>
                <w:szCs w:val="20"/>
              </w:rPr>
              <w:t>zadataka</w:t>
            </w:r>
            <w:proofErr w:type="spellEnd"/>
          </w:p>
        </w:tc>
        <w:tc>
          <w:tcPr>
            <w:tcW w:w="1841" w:type="dxa"/>
            <w:tcBorders>
              <w:top w:val="single" w:sz="4" w:space="0" w:color="000000"/>
              <w:left w:val="single" w:sz="4" w:space="0" w:color="000000"/>
              <w:bottom w:val="single" w:sz="4" w:space="0" w:color="000000"/>
              <w:right w:val="single" w:sz="4" w:space="0" w:color="000000"/>
            </w:tcBorders>
            <w:vAlign w:val="center"/>
          </w:tcPr>
          <w:p w14:paraId="005776D2" w14:textId="77777777" w:rsidR="00327FC2" w:rsidRDefault="00327FC2">
            <w:pPr>
              <w:pStyle w:val="FieldText"/>
              <w:widowControl w:val="0"/>
              <w:spacing w:line="254" w:lineRule="auto"/>
              <w:jc w:val="center"/>
              <w:rPr>
                <w:rFonts w:asciiTheme="majorHAnsi" w:hAnsiTheme="majorHAnsi" w:cstheme="majorHAnsi"/>
                <w:b w:val="0"/>
                <w:bCs/>
                <w:color w:val="000000"/>
                <w:sz w:val="20"/>
                <w:szCs w:val="20"/>
              </w:rPr>
            </w:pP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36761468" w14:textId="77777777" w:rsidR="00327FC2" w:rsidRDefault="00327FC2">
            <w:pPr>
              <w:pStyle w:val="FieldText"/>
              <w:widowControl w:val="0"/>
              <w:spacing w:line="254" w:lineRule="auto"/>
              <w:jc w:val="center"/>
              <w:rPr>
                <w:rFonts w:asciiTheme="majorHAnsi" w:hAnsiTheme="majorHAnsi" w:cstheme="majorHAnsi"/>
                <w:b w:val="0"/>
                <w:bCs/>
                <w:color w:val="000000"/>
                <w:sz w:val="20"/>
                <w:szCs w:val="20"/>
              </w:rPr>
            </w:pPr>
          </w:p>
        </w:tc>
      </w:tr>
      <w:tr w:rsidR="00327FC2" w14:paraId="698DA971"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602B6A1" w14:textId="77777777" w:rsidR="00327FC2" w:rsidRDefault="00327FC2">
            <w:pPr>
              <w:widowControl w:val="0"/>
              <w:spacing w:after="0"/>
              <w:rPr>
                <w:rFonts w:asciiTheme="majorHAnsi" w:hAnsiTheme="majorHAnsi" w:cstheme="majorHAnsi"/>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3124F077" w14:textId="77777777" w:rsidR="00327FC2" w:rsidRDefault="00257526">
            <w:pPr>
              <w:pStyle w:val="FieldText"/>
              <w:widowControl w:val="0"/>
              <w:spacing w:line="254" w:lineRule="auto"/>
              <w:rPr>
                <w:rFonts w:asciiTheme="majorHAnsi" w:hAnsiTheme="majorHAnsi" w:cstheme="majorHAnsi"/>
                <w:color w:val="000000"/>
                <w:sz w:val="20"/>
                <w:szCs w:val="20"/>
              </w:rPr>
            </w:pPr>
            <w:proofErr w:type="spellStart"/>
            <w:r>
              <w:rPr>
                <w:rFonts w:asciiTheme="majorHAnsi" w:hAnsiTheme="majorHAnsi" w:cstheme="majorHAnsi"/>
                <w:color w:val="000000"/>
                <w:sz w:val="20"/>
                <w:szCs w:val="20"/>
              </w:rPr>
              <w:t>Kolokvij</w:t>
            </w:r>
            <w:proofErr w:type="spellEnd"/>
          </w:p>
        </w:tc>
        <w:tc>
          <w:tcPr>
            <w:tcW w:w="1841" w:type="dxa"/>
            <w:tcBorders>
              <w:top w:val="single" w:sz="4" w:space="0" w:color="000000"/>
              <w:left w:val="single" w:sz="4" w:space="0" w:color="000000"/>
              <w:bottom w:val="single" w:sz="4" w:space="0" w:color="000000"/>
              <w:right w:val="single" w:sz="4" w:space="0" w:color="000000"/>
            </w:tcBorders>
            <w:vAlign w:val="center"/>
          </w:tcPr>
          <w:p w14:paraId="7129E4FC" w14:textId="77777777" w:rsidR="00327FC2" w:rsidRDefault="00257526">
            <w:pPr>
              <w:pStyle w:val="FieldText"/>
              <w:widowControl w:val="0"/>
              <w:spacing w:line="254" w:lineRule="auto"/>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0,4</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6F429CFE" w14:textId="77777777" w:rsidR="00327FC2" w:rsidRDefault="00257526">
            <w:pPr>
              <w:pStyle w:val="FieldText"/>
              <w:widowControl w:val="0"/>
              <w:spacing w:line="254" w:lineRule="auto"/>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20</w:t>
            </w:r>
          </w:p>
        </w:tc>
      </w:tr>
      <w:tr w:rsidR="00327FC2" w14:paraId="72165EF3"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AAA46EA" w14:textId="77777777" w:rsidR="00327FC2" w:rsidRDefault="00327FC2">
            <w:pPr>
              <w:widowControl w:val="0"/>
              <w:spacing w:after="0"/>
              <w:rPr>
                <w:rFonts w:asciiTheme="majorHAnsi" w:hAnsiTheme="majorHAnsi" w:cstheme="majorHAnsi"/>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716F6A4D" w14:textId="77777777" w:rsidR="00327FC2" w:rsidRDefault="00257526">
            <w:pPr>
              <w:pStyle w:val="FieldText"/>
              <w:widowControl w:val="0"/>
              <w:spacing w:line="254" w:lineRule="auto"/>
              <w:rPr>
                <w:rFonts w:asciiTheme="majorHAnsi" w:hAnsiTheme="majorHAnsi" w:cstheme="majorHAnsi"/>
                <w:color w:val="000000"/>
                <w:sz w:val="20"/>
                <w:szCs w:val="20"/>
              </w:rPr>
            </w:pPr>
            <w:proofErr w:type="spellStart"/>
            <w:r>
              <w:rPr>
                <w:rFonts w:asciiTheme="majorHAnsi" w:hAnsiTheme="majorHAnsi" w:cstheme="majorHAnsi"/>
                <w:color w:val="000000"/>
                <w:sz w:val="20"/>
                <w:szCs w:val="20"/>
              </w:rPr>
              <w:t>Usmeni</w:t>
            </w:r>
            <w:proofErr w:type="spellEnd"/>
            <w:r>
              <w:rPr>
                <w:rFonts w:asciiTheme="majorHAnsi" w:hAnsiTheme="majorHAnsi" w:cstheme="majorHAnsi"/>
                <w:color w:val="000000"/>
                <w:sz w:val="20"/>
                <w:szCs w:val="20"/>
              </w:rPr>
              <w:t xml:space="preserve"> </w:t>
            </w:r>
            <w:proofErr w:type="spellStart"/>
            <w:r>
              <w:rPr>
                <w:rFonts w:asciiTheme="majorHAnsi" w:hAnsiTheme="majorHAnsi" w:cstheme="majorHAnsi"/>
                <w:color w:val="000000"/>
                <w:sz w:val="20"/>
                <w:szCs w:val="20"/>
              </w:rPr>
              <w:t>ispit</w:t>
            </w:r>
            <w:proofErr w:type="spellEnd"/>
          </w:p>
        </w:tc>
        <w:tc>
          <w:tcPr>
            <w:tcW w:w="1841" w:type="dxa"/>
            <w:tcBorders>
              <w:top w:val="single" w:sz="4" w:space="0" w:color="000000"/>
              <w:left w:val="single" w:sz="4" w:space="0" w:color="000000"/>
              <w:bottom w:val="single" w:sz="4" w:space="0" w:color="000000"/>
              <w:right w:val="single" w:sz="4" w:space="0" w:color="000000"/>
            </w:tcBorders>
            <w:vAlign w:val="center"/>
          </w:tcPr>
          <w:p w14:paraId="5A4E105F" w14:textId="77777777" w:rsidR="00327FC2" w:rsidRDefault="00257526">
            <w:pPr>
              <w:pStyle w:val="FieldText"/>
              <w:widowControl w:val="0"/>
              <w:spacing w:line="254" w:lineRule="auto"/>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1,0</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7FD6E4D9" w14:textId="77777777" w:rsidR="00327FC2" w:rsidRDefault="00257526">
            <w:pPr>
              <w:pStyle w:val="FieldText"/>
              <w:widowControl w:val="0"/>
              <w:spacing w:line="254" w:lineRule="auto"/>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50</w:t>
            </w:r>
          </w:p>
        </w:tc>
      </w:tr>
      <w:tr w:rsidR="00327FC2" w14:paraId="1AA9A2E4"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F4595DF" w14:textId="77777777" w:rsidR="00327FC2" w:rsidRDefault="00327FC2">
            <w:pPr>
              <w:widowControl w:val="0"/>
              <w:spacing w:after="0"/>
              <w:rPr>
                <w:rFonts w:asciiTheme="majorHAnsi" w:hAnsiTheme="majorHAnsi" w:cstheme="majorHAnsi"/>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0B93871F" w14:textId="77777777" w:rsidR="00327FC2" w:rsidRDefault="00257526">
            <w:pPr>
              <w:pStyle w:val="FieldText"/>
              <w:widowControl w:val="0"/>
              <w:spacing w:line="254" w:lineRule="auto"/>
              <w:rPr>
                <w:rFonts w:asciiTheme="majorHAnsi" w:hAnsiTheme="majorHAnsi" w:cstheme="majorHAnsi"/>
                <w:b w:val="0"/>
                <w:color w:val="000000"/>
                <w:sz w:val="20"/>
                <w:szCs w:val="20"/>
              </w:rPr>
            </w:pPr>
            <w:proofErr w:type="spellStart"/>
            <w:r>
              <w:rPr>
                <w:rFonts w:asciiTheme="majorHAnsi" w:hAnsiTheme="majorHAnsi" w:cstheme="majorHAnsi"/>
                <w:b w:val="0"/>
                <w:bCs/>
                <w:color w:val="000000"/>
                <w:sz w:val="20"/>
                <w:szCs w:val="20"/>
              </w:rPr>
              <w:t>Pismeni</w:t>
            </w:r>
            <w:proofErr w:type="spellEnd"/>
            <w:r>
              <w:rPr>
                <w:rFonts w:asciiTheme="majorHAnsi" w:hAnsiTheme="majorHAnsi" w:cstheme="majorHAnsi"/>
                <w:b w:val="0"/>
                <w:bCs/>
                <w:color w:val="000000"/>
                <w:sz w:val="20"/>
                <w:szCs w:val="20"/>
              </w:rPr>
              <w:t xml:space="preserve"> </w:t>
            </w:r>
            <w:proofErr w:type="spellStart"/>
            <w:r>
              <w:rPr>
                <w:rFonts w:asciiTheme="majorHAnsi" w:hAnsiTheme="majorHAnsi" w:cstheme="majorHAnsi"/>
                <w:b w:val="0"/>
                <w:bCs/>
                <w:color w:val="000000"/>
                <w:sz w:val="20"/>
                <w:szCs w:val="20"/>
              </w:rPr>
              <w:t>ispit</w:t>
            </w:r>
            <w:proofErr w:type="spellEnd"/>
          </w:p>
        </w:tc>
        <w:tc>
          <w:tcPr>
            <w:tcW w:w="1841" w:type="dxa"/>
            <w:tcBorders>
              <w:top w:val="single" w:sz="4" w:space="0" w:color="000000"/>
              <w:left w:val="single" w:sz="4" w:space="0" w:color="000000"/>
              <w:bottom w:val="single" w:sz="4" w:space="0" w:color="000000"/>
              <w:right w:val="single" w:sz="4" w:space="0" w:color="000000"/>
            </w:tcBorders>
            <w:vAlign w:val="center"/>
          </w:tcPr>
          <w:p w14:paraId="35B37473" w14:textId="77777777" w:rsidR="00327FC2" w:rsidRDefault="00327FC2">
            <w:pPr>
              <w:pStyle w:val="FieldText"/>
              <w:widowControl w:val="0"/>
              <w:spacing w:line="254" w:lineRule="auto"/>
              <w:jc w:val="center"/>
              <w:rPr>
                <w:rFonts w:asciiTheme="majorHAnsi" w:hAnsiTheme="majorHAnsi" w:cstheme="majorHAnsi"/>
                <w:b w:val="0"/>
                <w:color w:val="000000"/>
                <w:sz w:val="20"/>
                <w:szCs w:val="20"/>
              </w:rPr>
            </w:pP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40871E7E" w14:textId="77777777" w:rsidR="00327FC2" w:rsidRDefault="00327FC2">
            <w:pPr>
              <w:pStyle w:val="FieldText"/>
              <w:widowControl w:val="0"/>
              <w:spacing w:line="254" w:lineRule="auto"/>
              <w:jc w:val="center"/>
              <w:rPr>
                <w:rFonts w:asciiTheme="majorHAnsi" w:hAnsiTheme="majorHAnsi" w:cstheme="majorHAnsi"/>
                <w:b w:val="0"/>
                <w:color w:val="000000"/>
                <w:sz w:val="20"/>
                <w:szCs w:val="20"/>
              </w:rPr>
            </w:pPr>
          </w:p>
        </w:tc>
      </w:tr>
      <w:tr w:rsidR="00327FC2" w14:paraId="0026046B"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8DAB381" w14:textId="77777777" w:rsidR="00327FC2" w:rsidRDefault="00327FC2">
            <w:pPr>
              <w:widowControl w:val="0"/>
              <w:spacing w:after="0"/>
              <w:rPr>
                <w:rFonts w:asciiTheme="majorHAnsi" w:hAnsiTheme="majorHAnsi" w:cstheme="majorHAnsi"/>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79256248" w14:textId="77777777" w:rsidR="00327FC2" w:rsidRDefault="00257526">
            <w:pPr>
              <w:pStyle w:val="FieldText"/>
              <w:widowControl w:val="0"/>
              <w:spacing w:line="254" w:lineRule="auto"/>
              <w:rPr>
                <w:rFonts w:asciiTheme="majorHAnsi" w:hAnsiTheme="majorHAnsi" w:cstheme="majorHAnsi"/>
                <w:bCs/>
                <w:sz w:val="20"/>
                <w:szCs w:val="20"/>
              </w:rPr>
            </w:pPr>
            <w:r>
              <w:rPr>
                <w:rFonts w:asciiTheme="majorHAnsi" w:hAnsiTheme="majorHAnsi" w:cstheme="majorHAnsi"/>
                <w:bCs/>
                <w:sz w:val="20"/>
                <w:szCs w:val="20"/>
              </w:rPr>
              <w:t>UKUPNO</w:t>
            </w:r>
          </w:p>
        </w:tc>
        <w:tc>
          <w:tcPr>
            <w:tcW w:w="1841" w:type="dxa"/>
            <w:tcBorders>
              <w:top w:val="single" w:sz="4" w:space="0" w:color="000000"/>
              <w:left w:val="single" w:sz="4" w:space="0" w:color="000000"/>
              <w:bottom w:val="single" w:sz="4" w:space="0" w:color="000000"/>
              <w:right w:val="single" w:sz="4" w:space="0" w:color="000000"/>
            </w:tcBorders>
            <w:vAlign w:val="center"/>
          </w:tcPr>
          <w:p w14:paraId="2A385F44" w14:textId="77777777" w:rsidR="00327FC2" w:rsidRDefault="00257526">
            <w:pPr>
              <w:pStyle w:val="FieldText"/>
              <w:widowControl w:val="0"/>
              <w:spacing w:line="254" w:lineRule="auto"/>
              <w:jc w:val="center"/>
              <w:rPr>
                <w:rFonts w:asciiTheme="majorHAnsi" w:hAnsiTheme="majorHAnsi" w:cstheme="majorHAnsi"/>
                <w:bCs/>
                <w:sz w:val="20"/>
                <w:szCs w:val="20"/>
              </w:rPr>
            </w:pPr>
            <w:r>
              <w:rPr>
                <w:rFonts w:asciiTheme="majorHAnsi" w:hAnsiTheme="majorHAnsi" w:cstheme="majorHAnsi"/>
                <w:bCs/>
                <w:sz w:val="20"/>
                <w:szCs w:val="20"/>
              </w:rPr>
              <w:t>2</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4FAB77F6" w14:textId="77777777" w:rsidR="00327FC2" w:rsidRDefault="00257526">
            <w:pPr>
              <w:pStyle w:val="FieldText"/>
              <w:widowControl w:val="0"/>
              <w:spacing w:line="254" w:lineRule="auto"/>
              <w:jc w:val="center"/>
              <w:rPr>
                <w:rFonts w:asciiTheme="majorHAnsi" w:hAnsiTheme="majorHAnsi" w:cstheme="majorHAnsi"/>
                <w:bCs/>
                <w:sz w:val="20"/>
                <w:szCs w:val="20"/>
              </w:rPr>
            </w:pPr>
            <w:r>
              <w:rPr>
                <w:rFonts w:asciiTheme="majorHAnsi" w:hAnsiTheme="majorHAnsi" w:cstheme="majorHAnsi"/>
                <w:bCs/>
                <w:sz w:val="20"/>
                <w:szCs w:val="20"/>
              </w:rPr>
              <w:t>100</w:t>
            </w:r>
          </w:p>
        </w:tc>
      </w:tr>
      <w:tr w:rsidR="00327FC2" w14:paraId="62D25CEB" w14:textId="77777777">
        <w:trPr>
          <w:trHeight w:val="34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FFFBCC"/>
            <w:vAlign w:val="center"/>
          </w:tcPr>
          <w:p w14:paraId="4D842D80" w14:textId="77777777" w:rsidR="00327FC2" w:rsidRDefault="00257526">
            <w:pPr>
              <w:widowControl w:val="0"/>
              <w:tabs>
                <w:tab w:val="left" w:pos="360"/>
                <w:tab w:val="left" w:pos="54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2.10. Ocjenjivanje i vrednovanje rada studenta tijekom nastave i na završnom ispitu</w:t>
            </w:r>
          </w:p>
        </w:tc>
      </w:tr>
      <w:tr w:rsidR="00327FC2" w14:paraId="62CE11EA" w14:textId="77777777">
        <w:trPr>
          <w:trHeight w:val="588"/>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B438E4B" w14:textId="77777777" w:rsidR="00327FC2" w:rsidRDefault="00257526">
            <w:pPr>
              <w:widowControl w:val="0"/>
              <w:rPr>
                <w:rFonts w:asciiTheme="majorHAnsi" w:hAnsiTheme="majorHAnsi" w:cstheme="majorHAnsi"/>
                <w:sz w:val="20"/>
                <w:szCs w:val="20"/>
              </w:rPr>
            </w:pPr>
            <w:r>
              <w:rPr>
                <w:rFonts w:asciiTheme="majorHAnsi" w:hAnsiTheme="majorHAnsi" w:cstheme="majorHAnsi"/>
                <w:sz w:val="20"/>
                <w:szCs w:val="20"/>
                <w:lang w:eastAsia="hr-HR"/>
              </w:rPr>
              <w:t>Uvjeti za pristup ispitu</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29B6B4CE" w14:textId="77777777" w:rsidR="00327FC2" w:rsidRDefault="00257526">
            <w:pPr>
              <w:widowControl w:val="0"/>
              <w:spacing w:line="240" w:lineRule="auto"/>
              <w:contextualSpacing/>
              <w:jc w:val="both"/>
              <w:rPr>
                <w:rFonts w:asciiTheme="majorHAnsi" w:hAnsiTheme="majorHAnsi" w:cstheme="majorHAnsi"/>
                <w:color w:val="000000"/>
                <w:sz w:val="20"/>
                <w:szCs w:val="20"/>
              </w:rPr>
            </w:pPr>
            <w:r>
              <w:rPr>
                <w:rFonts w:asciiTheme="majorHAnsi" w:hAnsiTheme="majorHAnsi" w:cstheme="majorHAnsi"/>
                <w:color w:val="000000"/>
                <w:sz w:val="20"/>
                <w:szCs w:val="20"/>
              </w:rPr>
              <w:t xml:space="preserve">Redovitost pohađanja predavanja i seminara (odsutnost moguća u gore navedenim postotcima). </w:t>
            </w:r>
          </w:p>
          <w:p w14:paraId="61430957" w14:textId="77777777" w:rsidR="00327FC2" w:rsidRDefault="00327FC2">
            <w:pPr>
              <w:widowControl w:val="0"/>
              <w:spacing w:line="240" w:lineRule="auto"/>
              <w:contextualSpacing/>
              <w:jc w:val="both"/>
              <w:rPr>
                <w:rFonts w:asciiTheme="majorHAnsi" w:hAnsiTheme="majorHAnsi" w:cstheme="majorHAnsi"/>
                <w:color w:val="000000"/>
                <w:sz w:val="20"/>
                <w:szCs w:val="20"/>
              </w:rPr>
            </w:pPr>
          </w:p>
          <w:p w14:paraId="63CA4BE2" w14:textId="77777777" w:rsidR="00327FC2" w:rsidRDefault="00327FC2">
            <w:pPr>
              <w:widowControl w:val="0"/>
              <w:spacing w:line="240" w:lineRule="auto"/>
              <w:contextualSpacing/>
              <w:jc w:val="both"/>
              <w:rPr>
                <w:rFonts w:asciiTheme="majorHAnsi" w:hAnsiTheme="majorHAnsi" w:cstheme="majorHAnsi"/>
                <w:color w:val="000000"/>
                <w:sz w:val="20"/>
                <w:szCs w:val="20"/>
              </w:rPr>
            </w:pPr>
          </w:p>
        </w:tc>
      </w:tr>
      <w:tr w:rsidR="00327FC2" w14:paraId="71FCC974" w14:textId="77777777">
        <w:trPr>
          <w:trHeight w:val="2160"/>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6921EAB" w14:textId="77777777" w:rsidR="00327FC2" w:rsidRDefault="00257526">
            <w:pPr>
              <w:widowControl w:val="0"/>
              <w:jc w:val="center"/>
              <w:rPr>
                <w:rFonts w:asciiTheme="majorHAnsi" w:hAnsiTheme="majorHAnsi" w:cstheme="majorHAnsi"/>
                <w:sz w:val="20"/>
                <w:szCs w:val="20"/>
              </w:rPr>
            </w:pPr>
            <w:r>
              <w:rPr>
                <w:rFonts w:asciiTheme="majorHAnsi" w:hAnsiTheme="majorHAnsi" w:cstheme="majorHAnsi"/>
                <w:sz w:val="20"/>
                <w:szCs w:val="20"/>
                <w:lang w:eastAsia="hr-HR"/>
              </w:rPr>
              <w:t>Način polaganja ispita i kriteriji ocjenjivanja, pojašnjenje</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7EAF45BB" w14:textId="77777777" w:rsidR="00327FC2" w:rsidRDefault="00257526">
            <w:pPr>
              <w:widowControl w:val="0"/>
              <w:spacing w:line="240" w:lineRule="auto"/>
              <w:contextualSpacing/>
              <w:jc w:val="both"/>
              <w:rPr>
                <w:rFonts w:asciiTheme="majorHAnsi" w:hAnsiTheme="majorHAnsi" w:cstheme="majorHAnsi"/>
                <w:color w:val="000000"/>
                <w:sz w:val="20"/>
                <w:szCs w:val="20"/>
              </w:rPr>
            </w:pPr>
            <w:r>
              <w:rPr>
                <w:rFonts w:asciiTheme="majorHAnsi" w:hAnsiTheme="majorHAnsi" w:cstheme="majorHAnsi"/>
                <w:color w:val="000000"/>
                <w:sz w:val="20"/>
                <w:szCs w:val="20"/>
              </w:rPr>
              <w:t>Ispit se polaže usmeno (međutim, ukoliko je student zadovoljan ocjenom iz kolokvija i ocjene iz seminarskog rada, te ima ispunjene ostale preduvjete moguće je dati završnu ocjenu i na temelju navedenih elemenata). Ocjenjivanje se vrši prema Pravilniku o ocjenjivanju Veleučilišta Ivanić-Grad.</w:t>
            </w:r>
          </w:p>
          <w:p w14:paraId="25131F4E" w14:textId="77777777" w:rsidR="00327FC2" w:rsidRDefault="00327FC2">
            <w:pPr>
              <w:widowControl w:val="0"/>
              <w:spacing w:line="240" w:lineRule="auto"/>
              <w:contextualSpacing/>
              <w:jc w:val="both"/>
              <w:rPr>
                <w:rFonts w:asciiTheme="majorHAnsi" w:hAnsiTheme="majorHAnsi" w:cstheme="majorHAnsi"/>
                <w:color w:val="000000"/>
                <w:sz w:val="20"/>
                <w:szCs w:val="20"/>
              </w:rPr>
            </w:pPr>
          </w:p>
          <w:tbl>
            <w:tblPr>
              <w:tblStyle w:val="TableNormal16"/>
              <w:tblW w:w="5410" w:type="dxa"/>
              <w:jc w:val="center"/>
              <w:tblInd w:w="0" w:type="dxa"/>
              <w:tblLayout w:type="fixed"/>
              <w:tblCellMar>
                <w:left w:w="5" w:type="dxa"/>
                <w:right w:w="5" w:type="dxa"/>
              </w:tblCellMar>
              <w:tblLook w:val="01E0" w:firstRow="1" w:lastRow="1" w:firstColumn="1" w:lastColumn="1" w:noHBand="0" w:noVBand="0"/>
            </w:tblPr>
            <w:tblGrid>
              <w:gridCol w:w="1725"/>
              <w:gridCol w:w="1842"/>
              <w:gridCol w:w="1843"/>
            </w:tblGrid>
            <w:tr w:rsidR="00327FC2" w14:paraId="2394FA92"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shd w:val="clear" w:color="auto" w:fill="FFFFCC"/>
                </w:tcPr>
                <w:p w14:paraId="69A4BD4A"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Raspon</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bodova</w:t>
                  </w:r>
                  <w:proofErr w:type="spellEnd"/>
                  <w:r>
                    <w:rPr>
                      <w:rFonts w:asciiTheme="majorHAnsi" w:eastAsia="Calibri" w:hAnsiTheme="majorHAnsi" w:cstheme="majorHAnsi"/>
                      <w:sz w:val="20"/>
                      <w:szCs w:val="20"/>
                    </w:rPr>
                    <w:t>, [%]</w:t>
                  </w:r>
                </w:p>
              </w:tc>
              <w:tc>
                <w:tcPr>
                  <w:tcW w:w="1842" w:type="dxa"/>
                  <w:tcBorders>
                    <w:top w:val="single" w:sz="4" w:space="0" w:color="000000"/>
                    <w:left w:val="single" w:sz="4" w:space="0" w:color="000000"/>
                    <w:bottom w:val="single" w:sz="4" w:space="0" w:color="000000"/>
                    <w:right w:val="single" w:sz="4" w:space="0" w:color="000000"/>
                  </w:tcBorders>
                  <w:shd w:val="clear" w:color="auto" w:fill="FFFFCC"/>
                </w:tcPr>
                <w:p w14:paraId="6FFEA46F"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Brojčana</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ocjena</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CC"/>
                </w:tcPr>
                <w:p w14:paraId="16F72D63"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Razina</w:t>
                  </w:r>
                </w:p>
              </w:tc>
            </w:tr>
            <w:tr w:rsidR="00327FC2" w14:paraId="08EB88C6"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255D7115"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90,00 – 100,00</w:t>
                  </w:r>
                </w:p>
              </w:tc>
              <w:tc>
                <w:tcPr>
                  <w:tcW w:w="1842" w:type="dxa"/>
                  <w:tcBorders>
                    <w:top w:val="single" w:sz="4" w:space="0" w:color="000000"/>
                    <w:left w:val="single" w:sz="4" w:space="0" w:color="000000"/>
                    <w:bottom w:val="single" w:sz="4" w:space="0" w:color="000000"/>
                    <w:right w:val="single" w:sz="4" w:space="0" w:color="000000"/>
                  </w:tcBorders>
                </w:tcPr>
                <w:p w14:paraId="0CC7F565"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izvrstan</w:t>
                  </w:r>
                  <w:proofErr w:type="spellEnd"/>
                  <w:r>
                    <w:rPr>
                      <w:rFonts w:asciiTheme="majorHAnsi" w:eastAsia="Calibri" w:hAnsiTheme="majorHAnsi" w:cstheme="majorHAnsi"/>
                      <w:sz w:val="20"/>
                      <w:szCs w:val="20"/>
                    </w:rPr>
                    <w:t xml:space="preserve"> (5)</w:t>
                  </w:r>
                </w:p>
              </w:tc>
              <w:tc>
                <w:tcPr>
                  <w:tcW w:w="1843" w:type="dxa"/>
                  <w:tcBorders>
                    <w:top w:val="single" w:sz="4" w:space="0" w:color="000000"/>
                    <w:left w:val="single" w:sz="4" w:space="0" w:color="000000"/>
                    <w:bottom w:val="single" w:sz="4" w:space="0" w:color="000000"/>
                    <w:right w:val="single" w:sz="4" w:space="0" w:color="000000"/>
                  </w:tcBorders>
                </w:tcPr>
                <w:p w14:paraId="6E1DD118"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A</w:t>
                  </w:r>
                </w:p>
              </w:tc>
            </w:tr>
            <w:tr w:rsidR="00327FC2" w14:paraId="7E2AE097"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4EEABB91"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75,00 – 89,99</w:t>
                  </w:r>
                </w:p>
              </w:tc>
              <w:tc>
                <w:tcPr>
                  <w:tcW w:w="1842" w:type="dxa"/>
                  <w:tcBorders>
                    <w:top w:val="single" w:sz="4" w:space="0" w:color="000000"/>
                    <w:left w:val="single" w:sz="4" w:space="0" w:color="000000"/>
                    <w:bottom w:val="single" w:sz="4" w:space="0" w:color="000000"/>
                    <w:right w:val="single" w:sz="4" w:space="0" w:color="000000"/>
                  </w:tcBorders>
                </w:tcPr>
                <w:p w14:paraId="1E2A86E4"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vrlo</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(4)</w:t>
                  </w:r>
                </w:p>
              </w:tc>
              <w:tc>
                <w:tcPr>
                  <w:tcW w:w="1843" w:type="dxa"/>
                  <w:tcBorders>
                    <w:top w:val="single" w:sz="4" w:space="0" w:color="000000"/>
                    <w:left w:val="single" w:sz="4" w:space="0" w:color="000000"/>
                    <w:bottom w:val="single" w:sz="4" w:space="0" w:color="000000"/>
                    <w:right w:val="single" w:sz="4" w:space="0" w:color="000000"/>
                  </w:tcBorders>
                </w:tcPr>
                <w:p w14:paraId="60858ACE"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B</w:t>
                  </w:r>
                </w:p>
              </w:tc>
            </w:tr>
            <w:tr w:rsidR="00327FC2" w14:paraId="3D5550FA"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tcPr>
                <w:p w14:paraId="4DF7064D"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60,00 – 74,99</w:t>
                  </w:r>
                </w:p>
              </w:tc>
              <w:tc>
                <w:tcPr>
                  <w:tcW w:w="1842" w:type="dxa"/>
                  <w:tcBorders>
                    <w:top w:val="single" w:sz="4" w:space="0" w:color="000000"/>
                    <w:left w:val="single" w:sz="4" w:space="0" w:color="000000"/>
                    <w:bottom w:val="single" w:sz="4" w:space="0" w:color="000000"/>
                    <w:right w:val="single" w:sz="4" w:space="0" w:color="000000"/>
                  </w:tcBorders>
                </w:tcPr>
                <w:p w14:paraId="18B9A525"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(3)</w:t>
                  </w:r>
                </w:p>
              </w:tc>
              <w:tc>
                <w:tcPr>
                  <w:tcW w:w="1843" w:type="dxa"/>
                  <w:tcBorders>
                    <w:top w:val="single" w:sz="4" w:space="0" w:color="000000"/>
                    <w:left w:val="single" w:sz="4" w:space="0" w:color="000000"/>
                    <w:bottom w:val="single" w:sz="4" w:space="0" w:color="000000"/>
                    <w:right w:val="single" w:sz="4" w:space="0" w:color="000000"/>
                  </w:tcBorders>
                </w:tcPr>
                <w:p w14:paraId="250148DF"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C</w:t>
                  </w:r>
                </w:p>
              </w:tc>
            </w:tr>
            <w:tr w:rsidR="00327FC2" w14:paraId="6864ED68"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0D1068FB"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50,00 – 59,99</w:t>
                  </w:r>
                </w:p>
              </w:tc>
              <w:tc>
                <w:tcPr>
                  <w:tcW w:w="1842" w:type="dxa"/>
                  <w:tcBorders>
                    <w:top w:val="single" w:sz="4" w:space="0" w:color="000000"/>
                    <w:left w:val="single" w:sz="4" w:space="0" w:color="000000"/>
                    <w:bottom w:val="single" w:sz="4" w:space="0" w:color="000000"/>
                    <w:right w:val="single" w:sz="4" w:space="0" w:color="000000"/>
                  </w:tcBorders>
                </w:tcPr>
                <w:p w14:paraId="499816B6"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dovoljan</w:t>
                  </w:r>
                  <w:proofErr w:type="spellEnd"/>
                  <w:r>
                    <w:rPr>
                      <w:rFonts w:asciiTheme="majorHAnsi" w:eastAsia="Calibri" w:hAnsiTheme="majorHAnsi" w:cstheme="majorHAnsi"/>
                      <w:sz w:val="20"/>
                      <w:szCs w:val="20"/>
                    </w:rPr>
                    <w:t xml:space="preserve"> (2)</w:t>
                  </w:r>
                </w:p>
              </w:tc>
              <w:tc>
                <w:tcPr>
                  <w:tcW w:w="1843" w:type="dxa"/>
                  <w:tcBorders>
                    <w:top w:val="single" w:sz="4" w:space="0" w:color="000000"/>
                    <w:left w:val="single" w:sz="4" w:space="0" w:color="000000"/>
                    <w:bottom w:val="single" w:sz="4" w:space="0" w:color="000000"/>
                    <w:right w:val="single" w:sz="4" w:space="0" w:color="000000"/>
                  </w:tcBorders>
                </w:tcPr>
                <w:p w14:paraId="6AAC206D"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D</w:t>
                  </w:r>
                </w:p>
              </w:tc>
            </w:tr>
            <w:tr w:rsidR="00327FC2" w14:paraId="6B6853CF"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tcPr>
                <w:p w14:paraId="02F499A2"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0,00 – 49,99</w:t>
                  </w:r>
                </w:p>
              </w:tc>
              <w:tc>
                <w:tcPr>
                  <w:tcW w:w="1842" w:type="dxa"/>
                  <w:tcBorders>
                    <w:top w:val="single" w:sz="4" w:space="0" w:color="000000"/>
                    <w:left w:val="single" w:sz="4" w:space="0" w:color="000000"/>
                    <w:bottom w:val="single" w:sz="4" w:space="0" w:color="000000"/>
                    <w:right w:val="single" w:sz="4" w:space="0" w:color="000000"/>
                  </w:tcBorders>
                </w:tcPr>
                <w:p w14:paraId="7CB69013"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nedovoljan</w:t>
                  </w:r>
                  <w:proofErr w:type="spellEnd"/>
                  <w:r>
                    <w:rPr>
                      <w:rFonts w:asciiTheme="majorHAnsi" w:eastAsia="Calibri" w:hAnsiTheme="majorHAnsi" w:cstheme="majorHAnsi"/>
                      <w:sz w:val="20"/>
                      <w:szCs w:val="20"/>
                    </w:rPr>
                    <w:t xml:space="preserve"> (1)</w:t>
                  </w:r>
                </w:p>
              </w:tc>
              <w:tc>
                <w:tcPr>
                  <w:tcW w:w="1843" w:type="dxa"/>
                  <w:tcBorders>
                    <w:top w:val="single" w:sz="4" w:space="0" w:color="000000"/>
                    <w:left w:val="single" w:sz="4" w:space="0" w:color="000000"/>
                    <w:bottom w:val="single" w:sz="4" w:space="0" w:color="000000"/>
                    <w:right w:val="single" w:sz="4" w:space="0" w:color="000000"/>
                  </w:tcBorders>
                </w:tcPr>
                <w:p w14:paraId="02C219E7"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F</w:t>
                  </w:r>
                </w:p>
              </w:tc>
            </w:tr>
          </w:tbl>
          <w:p w14:paraId="1C642271" w14:textId="77777777" w:rsidR="00327FC2" w:rsidRDefault="00327FC2">
            <w:pPr>
              <w:widowControl w:val="0"/>
              <w:spacing w:line="240" w:lineRule="auto"/>
              <w:contextualSpacing/>
              <w:jc w:val="both"/>
              <w:rPr>
                <w:rFonts w:asciiTheme="majorHAnsi" w:hAnsiTheme="majorHAnsi" w:cstheme="majorHAnsi"/>
                <w:color w:val="000000"/>
                <w:sz w:val="20"/>
                <w:szCs w:val="20"/>
              </w:rPr>
            </w:pPr>
          </w:p>
          <w:p w14:paraId="488A055E" w14:textId="77777777" w:rsidR="00327FC2" w:rsidRDefault="00327FC2">
            <w:pPr>
              <w:widowControl w:val="0"/>
              <w:spacing w:line="240" w:lineRule="auto"/>
              <w:contextualSpacing/>
              <w:jc w:val="both"/>
              <w:rPr>
                <w:rFonts w:asciiTheme="majorHAnsi" w:hAnsiTheme="majorHAnsi" w:cstheme="majorHAnsi"/>
                <w:color w:val="000000"/>
                <w:sz w:val="20"/>
                <w:szCs w:val="20"/>
              </w:rPr>
            </w:pPr>
          </w:p>
        </w:tc>
      </w:tr>
      <w:tr w:rsidR="00327FC2" w14:paraId="12B922D7" w14:textId="77777777">
        <w:trPr>
          <w:trHeight w:val="61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9C94CF9" w14:textId="77777777" w:rsidR="00327FC2" w:rsidRDefault="00257526">
            <w:pPr>
              <w:widowControl w:val="0"/>
              <w:rPr>
                <w:rFonts w:asciiTheme="majorHAnsi" w:hAnsiTheme="majorHAnsi" w:cstheme="majorHAnsi"/>
                <w:sz w:val="20"/>
                <w:szCs w:val="20"/>
              </w:rPr>
            </w:pPr>
            <w:r>
              <w:rPr>
                <w:rFonts w:asciiTheme="majorHAnsi" w:hAnsiTheme="majorHAnsi" w:cstheme="majorHAnsi"/>
                <w:sz w:val="20"/>
                <w:szCs w:val="20"/>
                <w:lang w:eastAsia="hr-HR"/>
              </w:rPr>
              <w:t xml:space="preserve">Izvođači i način komuniciranja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0A9A9A3E" w14:textId="77777777" w:rsidR="00327FC2" w:rsidRDefault="00257526">
            <w:pPr>
              <w:widowControl w:val="0"/>
              <w:tabs>
                <w:tab w:val="left" w:pos="2820"/>
              </w:tabs>
              <w:snapToGrid w:val="0"/>
              <w:rPr>
                <w:rFonts w:asciiTheme="majorHAnsi" w:hAnsiTheme="majorHAnsi" w:cstheme="majorHAnsi"/>
                <w:color w:val="000000"/>
                <w:sz w:val="20"/>
                <w:szCs w:val="20"/>
              </w:rPr>
            </w:pPr>
            <w:r>
              <w:rPr>
                <w:rFonts w:asciiTheme="majorHAnsi" w:hAnsiTheme="majorHAnsi" w:cstheme="majorHAnsi"/>
                <w:color w:val="000000"/>
                <w:sz w:val="20"/>
                <w:szCs w:val="20"/>
              </w:rPr>
              <w:t xml:space="preserve">Mile Marinčić – </w:t>
            </w:r>
            <w:r w:rsidR="00327FC2">
              <w:fldChar w:fldCharType="begin"/>
            </w:r>
            <w:r w:rsidR="00327FC2">
              <w:instrText>HYPERLINK "mailto:marincic.mile@gmail.com" \h</w:instrText>
            </w:r>
            <w:r w:rsidR="00327FC2">
              <w:fldChar w:fldCharType="separate"/>
            </w:r>
            <w:r w:rsidR="00327FC2">
              <w:rPr>
                <w:rStyle w:val="Internetskapoveznica"/>
                <w:rFonts w:asciiTheme="majorHAnsi" w:hAnsiTheme="majorHAnsi" w:cstheme="majorHAnsi"/>
                <w:sz w:val="20"/>
                <w:szCs w:val="20"/>
              </w:rPr>
              <w:t>marincic.mile@gmail.com</w:t>
            </w:r>
            <w:r w:rsidR="00327FC2">
              <w:fldChar w:fldCharType="end"/>
            </w:r>
            <w:r>
              <w:rPr>
                <w:rFonts w:asciiTheme="majorHAnsi" w:hAnsiTheme="majorHAnsi" w:cstheme="majorHAnsi"/>
                <w:color w:val="000000"/>
                <w:sz w:val="20"/>
                <w:szCs w:val="20"/>
              </w:rPr>
              <w:t xml:space="preserve"> (mailom i/ili usmeno: ponedjeljak od 10 – 12 sati)</w:t>
            </w:r>
          </w:p>
          <w:p w14:paraId="681BEF53" w14:textId="77777777" w:rsidR="00327FC2" w:rsidRDefault="00257526">
            <w:pPr>
              <w:widowControl w:val="0"/>
              <w:tabs>
                <w:tab w:val="left" w:pos="2820"/>
              </w:tabs>
              <w:snapToGrid w:val="0"/>
              <w:rPr>
                <w:rFonts w:asciiTheme="majorHAnsi" w:hAnsiTheme="majorHAnsi" w:cstheme="majorHAnsi"/>
                <w:color w:val="000000"/>
                <w:sz w:val="20"/>
                <w:szCs w:val="20"/>
              </w:rPr>
            </w:pPr>
            <w:r>
              <w:rPr>
                <w:rFonts w:asciiTheme="majorHAnsi" w:hAnsiTheme="majorHAnsi" w:cstheme="majorHAnsi"/>
                <w:sz w:val="20"/>
                <w:szCs w:val="20"/>
              </w:rPr>
              <w:t xml:space="preserve">Valentina Šipuš – </w:t>
            </w:r>
            <w:r w:rsidR="00327FC2">
              <w:fldChar w:fldCharType="begin"/>
            </w:r>
            <w:r w:rsidR="00327FC2">
              <w:instrText>HYPERLINK "mailto:erasmus@vevig.hr" \h</w:instrText>
            </w:r>
            <w:r w:rsidR="00327FC2">
              <w:fldChar w:fldCharType="separate"/>
            </w:r>
            <w:r w:rsidR="00327FC2">
              <w:rPr>
                <w:rStyle w:val="Internetskapoveznica"/>
                <w:rFonts w:asciiTheme="majorHAnsi" w:hAnsiTheme="majorHAnsi" w:cstheme="majorHAnsi"/>
                <w:sz w:val="20"/>
                <w:szCs w:val="20"/>
              </w:rPr>
              <w:t>erasmus@vevig.hr</w:t>
            </w:r>
            <w:r w:rsidR="00327FC2">
              <w:fldChar w:fldCharType="end"/>
            </w:r>
            <w:r>
              <w:rPr>
                <w:rFonts w:asciiTheme="majorHAnsi" w:hAnsiTheme="majorHAnsi" w:cstheme="majorHAnsi"/>
                <w:sz w:val="20"/>
                <w:szCs w:val="20"/>
              </w:rPr>
              <w:t xml:space="preserve"> </w:t>
            </w:r>
          </w:p>
        </w:tc>
      </w:tr>
      <w:tr w:rsidR="00327FC2" w14:paraId="07B144D0" w14:textId="77777777">
        <w:trPr>
          <w:trHeight w:val="157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37A43DB" w14:textId="77777777" w:rsidR="00327FC2" w:rsidRDefault="00257526">
            <w:pPr>
              <w:widowControl w:val="0"/>
              <w:rPr>
                <w:rFonts w:asciiTheme="majorHAnsi" w:hAnsiTheme="majorHAnsi" w:cstheme="majorHAnsi"/>
                <w:sz w:val="20"/>
                <w:szCs w:val="20"/>
              </w:rPr>
            </w:pPr>
            <w:r>
              <w:rPr>
                <w:rFonts w:asciiTheme="majorHAnsi" w:eastAsia="Times New Roman" w:hAnsiTheme="majorHAnsi" w:cstheme="majorHAnsi"/>
                <w:sz w:val="20"/>
                <w:szCs w:val="20"/>
                <w:lang w:eastAsia="hr-HR"/>
              </w:rPr>
              <w:t xml:space="preserve"> </w:t>
            </w:r>
          </w:p>
          <w:p w14:paraId="648A19C6" w14:textId="77777777" w:rsidR="00327FC2" w:rsidRDefault="00257526">
            <w:pPr>
              <w:widowControl w:val="0"/>
              <w:rPr>
                <w:rFonts w:asciiTheme="majorHAnsi" w:hAnsiTheme="majorHAnsi" w:cstheme="majorHAnsi"/>
                <w:sz w:val="20"/>
                <w:szCs w:val="20"/>
              </w:rPr>
            </w:pPr>
            <w:r>
              <w:rPr>
                <w:rFonts w:asciiTheme="majorHAnsi" w:hAnsiTheme="majorHAnsi" w:cstheme="majorHAnsi"/>
                <w:sz w:val="20"/>
                <w:szCs w:val="20"/>
                <w:lang w:eastAsia="hr-HR"/>
              </w:rPr>
              <w:t>Akademski integritet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210BAC61" w14:textId="77777777" w:rsidR="00327FC2" w:rsidRDefault="00257526">
            <w:pPr>
              <w:widowControl w:val="0"/>
              <w:contextualSpacing/>
              <w:jc w:val="both"/>
              <w:rPr>
                <w:rFonts w:asciiTheme="majorHAnsi" w:hAnsiTheme="majorHAnsi" w:cstheme="majorHAnsi"/>
                <w:sz w:val="20"/>
                <w:szCs w:val="20"/>
              </w:rPr>
            </w:pPr>
            <w:r>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r>
              <w:rPr>
                <w:rFonts w:asciiTheme="majorHAnsi" w:hAnsiTheme="majorHAnsi" w:cstheme="majorHAnsi"/>
                <w:b/>
                <w:sz w:val="20"/>
                <w:szCs w:val="20"/>
                <w:lang w:eastAsia="hr-HR"/>
              </w:rPr>
              <w:t>Plagijatom se smatra:</w:t>
            </w:r>
            <w:r>
              <w:rPr>
                <w:rFonts w:asciiTheme="majorHAnsi" w:hAnsiTheme="majorHAnsi" w:cstheme="majorHAnsi"/>
                <w:sz w:val="20"/>
                <w:szCs w:val="20"/>
                <w:lang w:eastAsia="hr-HR"/>
              </w:rPr>
              <w:t xml:space="preserve">  </w:t>
            </w:r>
            <w:r>
              <w:rPr>
                <w:rFonts w:asciiTheme="majorHAnsi" w:eastAsia="SolexHR" w:hAnsiTheme="majorHAnsi" w:cstheme="majorHAnsi"/>
                <w:sz w:val="20"/>
                <w:szCs w:val="20"/>
                <w:lang w:eastAsia="hr-HR"/>
              </w:rPr>
              <w:t>(</w:t>
            </w:r>
            <w:hyperlink r:id="rId73">
              <w:r w:rsidR="00327FC2">
                <w:rPr>
                  <w:rStyle w:val="Internetskapoveznica"/>
                  <w:rFonts w:asciiTheme="majorHAnsi" w:eastAsia="SolexHR" w:hAnsiTheme="majorHAnsi" w:cstheme="majorHAnsi"/>
                </w:rPr>
                <w:t>http://www.rose.uzh.ch/download/Plagiat_unijournal_2006_4.pdf</w:t>
              </w:r>
            </w:hyperlink>
            <w:r>
              <w:rPr>
                <w:rFonts w:asciiTheme="majorHAnsi" w:eastAsia="SolexHR" w:hAnsiTheme="majorHAnsi" w:cstheme="majorHAnsi"/>
                <w:sz w:val="20"/>
                <w:szCs w:val="20"/>
                <w:lang w:eastAsia="hr-HR"/>
              </w:rPr>
              <w:t>)</w:t>
            </w:r>
          </w:p>
          <w:p w14:paraId="57E0CAD8" w14:textId="77777777" w:rsidR="00327FC2" w:rsidRDefault="00257526">
            <w:pPr>
              <w:pStyle w:val="ListParagraph1"/>
              <w:widowControl w:val="0"/>
              <w:spacing w:after="0"/>
              <w:ind w:left="0"/>
              <w:contextualSpacing/>
              <w:jc w:val="both"/>
              <w:rPr>
                <w:rFonts w:asciiTheme="majorHAnsi" w:hAnsiTheme="majorHAnsi" w:cstheme="majorHAnsi"/>
                <w:sz w:val="20"/>
                <w:szCs w:val="20"/>
              </w:rPr>
            </w:pPr>
            <w:r>
              <w:rPr>
                <w:rFonts w:asciiTheme="majorHAnsi" w:hAnsiTheme="majorHAnsi" w:cstheme="majorHAnsi"/>
                <w:b/>
                <w:sz w:val="20"/>
                <w:szCs w:val="20"/>
                <w:lang w:eastAsia="hr-HR"/>
              </w:rPr>
              <w:t>Ghostwrite</w:t>
            </w:r>
            <w:r>
              <w:rPr>
                <w:rFonts w:asciiTheme="majorHAnsi" w:hAnsiTheme="majorHAnsi" w:cstheme="majorHAnsi"/>
                <w:sz w:val="20"/>
                <w:szCs w:val="20"/>
                <w:lang w:eastAsia="hr-HR"/>
              </w:rPr>
              <w:t xml:space="preserve">r </w:t>
            </w:r>
            <w:r>
              <w:rPr>
                <w:rFonts w:asciiTheme="majorHAnsi" w:eastAsia="SolexHR" w:hAnsiTheme="majorHAnsi" w:cstheme="majorHAnsi"/>
                <w:sz w:val="20"/>
                <w:szCs w:val="20"/>
                <w:lang w:eastAsia="hr-HR"/>
              </w:rPr>
              <w:t>- ukoliko osoba nije autor teksta, nego je tekst napisao netko drugi u ime te osobe.</w:t>
            </w:r>
          </w:p>
          <w:p w14:paraId="65D2B6DA" w14:textId="77777777" w:rsidR="00327FC2" w:rsidRDefault="00257526">
            <w:pPr>
              <w:pStyle w:val="ListParagraph1"/>
              <w:widowControl w:val="0"/>
              <w:spacing w:after="0"/>
              <w:ind w:left="0"/>
              <w:contextualSpacing/>
              <w:jc w:val="both"/>
              <w:rPr>
                <w:rFonts w:asciiTheme="majorHAnsi" w:hAnsiTheme="majorHAnsi" w:cstheme="majorHAnsi"/>
                <w:sz w:val="20"/>
                <w:szCs w:val="20"/>
              </w:rPr>
            </w:pPr>
            <w:r>
              <w:rPr>
                <w:rFonts w:asciiTheme="majorHAnsi" w:eastAsia="SolexHR" w:hAnsiTheme="majorHAnsi" w:cstheme="majorHAnsi"/>
                <w:b/>
                <w:sz w:val="20"/>
                <w:szCs w:val="20"/>
                <w:lang w:eastAsia="hr-HR"/>
              </w:rPr>
              <w:t>Potpuni plagijat</w:t>
            </w:r>
            <w:r>
              <w:rPr>
                <w:rFonts w:asciiTheme="majorHAnsi" w:eastAsia="SolexHR" w:hAnsiTheme="majorHAnsi" w:cstheme="majorHAnsi"/>
                <w:sz w:val="20"/>
                <w:szCs w:val="20"/>
                <w:lang w:eastAsia="hr-HR"/>
              </w:rPr>
              <w:t xml:space="preserve"> - ukoliko osoba potpisuje cijelo djelo svojim imenom.</w:t>
            </w:r>
          </w:p>
          <w:p w14:paraId="5FBDC919" w14:textId="77777777" w:rsidR="00327FC2" w:rsidRDefault="00257526">
            <w:pPr>
              <w:pStyle w:val="ListParagraph1"/>
              <w:widowControl w:val="0"/>
              <w:spacing w:after="0"/>
              <w:ind w:left="0"/>
              <w:contextualSpacing/>
              <w:jc w:val="both"/>
              <w:rPr>
                <w:rFonts w:asciiTheme="majorHAnsi" w:hAnsiTheme="majorHAnsi" w:cstheme="majorHAnsi"/>
                <w:sz w:val="20"/>
                <w:szCs w:val="20"/>
              </w:rPr>
            </w:pPr>
            <w:r>
              <w:rPr>
                <w:rFonts w:asciiTheme="majorHAnsi" w:eastAsia="SolexHR" w:hAnsiTheme="majorHAnsi" w:cstheme="majorHAnsi"/>
                <w:b/>
                <w:sz w:val="20"/>
                <w:szCs w:val="20"/>
                <w:lang w:eastAsia="hr-HR"/>
              </w:rPr>
              <w:lastRenderedPageBreak/>
              <w:t>Autoplagijat</w:t>
            </w:r>
            <w:r>
              <w:rPr>
                <w:rFonts w:asciiTheme="majorHAnsi" w:eastAsia="SolexHR" w:hAnsiTheme="majorHAnsi" w:cstheme="majorHAnsi"/>
                <w:sz w:val="20"/>
                <w:szCs w:val="20"/>
                <w:lang w:eastAsia="hr-HR"/>
              </w:rPr>
              <w:t xml:space="preserve"> - predstavljanje vlastitog prethodno objavljenog rada kao izvornog</w:t>
            </w:r>
          </w:p>
          <w:p w14:paraId="0ED8A03F" w14:textId="77777777" w:rsidR="00327FC2" w:rsidRDefault="00257526">
            <w:pPr>
              <w:pStyle w:val="ListParagraph1"/>
              <w:widowControl w:val="0"/>
              <w:spacing w:after="0"/>
              <w:ind w:left="0"/>
              <w:contextualSpacing/>
              <w:jc w:val="both"/>
              <w:rPr>
                <w:rFonts w:asciiTheme="majorHAnsi" w:hAnsiTheme="majorHAnsi" w:cstheme="majorHAnsi"/>
                <w:sz w:val="20"/>
                <w:szCs w:val="20"/>
              </w:rPr>
            </w:pPr>
            <w:r>
              <w:rPr>
                <w:rFonts w:asciiTheme="majorHAnsi" w:eastAsia="SolexHR" w:hAnsiTheme="majorHAnsi" w:cstheme="majorHAnsi"/>
                <w:b/>
                <w:sz w:val="20"/>
                <w:szCs w:val="20"/>
                <w:lang w:eastAsia="hr-HR"/>
              </w:rPr>
              <w:t>Plagijat prijevodom</w:t>
            </w:r>
            <w:r>
              <w:rPr>
                <w:rFonts w:asciiTheme="majorHAnsi" w:eastAsia="SolexHR" w:hAnsiTheme="majorHAnsi" w:cstheme="majorHAnsi"/>
                <w:sz w:val="20"/>
                <w:szCs w:val="20"/>
                <w:lang w:eastAsia="hr-HR"/>
              </w:rPr>
              <w:t xml:space="preserve"> - osoba objavljuje prijevod tuđeg teksta bez navođenja izvora</w:t>
            </w:r>
          </w:p>
          <w:p w14:paraId="27885466" w14:textId="77777777" w:rsidR="00327FC2" w:rsidRDefault="00257526">
            <w:pPr>
              <w:pStyle w:val="ListParagraph1"/>
              <w:widowControl w:val="0"/>
              <w:spacing w:after="0"/>
              <w:ind w:left="0"/>
              <w:contextualSpacing/>
              <w:jc w:val="both"/>
              <w:rPr>
                <w:rFonts w:asciiTheme="majorHAnsi" w:hAnsiTheme="majorHAnsi" w:cstheme="majorHAnsi"/>
                <w:sz w:val="20"/>
                <w:szCs w:val="20"/>
              </w:rPr>
            </w:pPr>
            <w:r>
              <w:rPr>
                <w:rFonts w:asciiTheme="majorHAnsi" w:hAnsiTheme="majorHAnsi" w:cstheme="majorHAnsi"/>
                <w:b/>
                <w:sz w:val="20"/>
                <w:szCs w:val="20"/>
                <w:lang w:eastAsia="hr-HR"/>
              </w:rPr>
              <w:t xml:space="preserve">Copy&amp;Paste </w:t>
            </w:r>
            <w:r>
              <w:rPr>
                <w:rFonts w:asciiTheme="majorHAnsi" w:eastAsia="SolexHR" w:hAnsiTheme="majorHAnsi" w:cstheme="majorHAnsi"/>
                <w:b/>
                <w:sz w:val="20"/>
                <w:szCs w:val="20"/>
                <w:lang w:eastAsia="hr-HR"/>
              </w:rPr>
              <w:t>plagijat</w:t>
            </w:r>
            <w:r>
              <w:rPr>
                <w:rFonts w:asciiTheme="majorHAnsi" w:eastAsia="SolexHR" w:hAnsiTheme="majorHAnsi" w:cstheme="majorHAnsi"/>
                <w:sz w:val="20"/>
                <w:szCs w:val="20"/>
                <w:lang w:eastAsia="hr-HR"/>
              </w:rPr>
              <w:t xml:space="preserve"> - osoba preuzima dijelove tuđeg teksta bez navođenja izvora </w:t>
            </w:r>
          </w:p>
          <w:p w14:paraId="341A99C8" w14:textId="77777777" w:rsidR="00327FC2" w:rsidRDefault="00257526">
            <w:pPr>
              <w:pStyle w:val="ListParagraph1"/>
              <w:widowControl w:val="0"/>
              <w:spacing w:after="0"/>
              <w:ind w:left="0"/>
              <w:contextualSpacing/>
              <w:jc w:val="both"/>
              <w:rPr>
                <w:rFonts w:asciiTheme="majorHAnsi" w:hAnsiTheme="majorHAnsi" w:cstheme="majorHAnsi"/>
                <w:sz w:val="20"/>
                <w:szCs w:val="20"/>
              </w:rPr>
            </w:pPr>
            <w:r>
              <w:rPr>
                <w:rFonts w:asciiTheme="majorHAnsi" w:eastAsia="SolexHR" w:hAnsiTheme="majorHAnsi" w:cstheme="majorHAnsi"/>
                <w:b/>
                <w:sz w:val="20"/>
                <w:szCs w:val="20"/>
                <w:lang w:eastAsia="hr-HR"/>
              </w:rPr>
              <w:t>Parafraziranje bez reference</w:t>
            </w:r>
            <w:r>
              <w:rPr>
                <w:rFonts w:asciiTheme="majorHAnsi" w:eastAsia="SolexHR" w:hAnsiTheme="majorHAnsi" w:cstheme="majorHAnsi"/>
                <w:sz w:val="20"/>
                <w:szCs w:val="20"/>
                <w:lang w:eastAsia="hr-HR"/>
              </w:rPr>
              <w:t xml:space="preserve"> - preuzimanje tuđeg teksta ili ideja, ali ne doslovno</w:t>
            </w:r>
          </w:p>
          <w:p w14:paraId="7B8A677E" w14:textId="77777777" w:rsidR="00327FC2" w:rsidRDefault="00257526">
            <w:pPr>
              <w:widowControl w:val="0"/>
              <w:tabs>
                <w:tab w:val="left" w:pos="2820"/>
              </w:tabs>
              <w:snapToGrid w:val="0"/>
              <w:contextualSpacing/>
              <w:jc w:val="both"/>
              <w:rPr>
                <w:rFonts w:asciiTheme="majorHAnsi" w:hAnsiTheme="majorHAnsi" w:cstheme="majorHAnsi"/>
                <w:sz w:val="20"/>
                <w:szCs w:val="20"/>
              </w:rPr>
            </w:pPr>
            <w:r>
              <w:rPr>
                <w:rFonts w:asciiTheme="majorHAnsi" w:eastAsia="SolexHR" w:hAnsiTheme="majorHAnsi" w:cstheme="majorHAnsi"/>
                <w:b/>
                <w:color w:val="000000"/>
                <w:sz w:val="20"/>
                <w:szCs w:val="20"/>
                <w:lang w:eastAsia="hr-HR"/>
              </w:rPr>
              <w:t>Citiranje izvan konteksta</w:t>
            </w:r>
            <w:r>
              <w:rPr>
                <w:rFonts w:asciiTheme="majorHAnsi" w:eastAsia="SolexHR" w:hAnsiTheme="majorHAnsi" w:cstheme="majorHAnsi"/>
                <w:color w:val="000000"/>
                <w:sz w:val="20"/>
                <w:szCs w:val="20"/>
                <w:lang w:eastAsia="hr-HR"/>
              </w:rPr>
              <w:t xml:space="preserve"> - osoba prepisuje ili parafrazira tekst, a onda ne citira precizno</w:t>
            </w:r>
          </w:p>
        </w:tc>
      </w:tr>
      <w:tr w:rsidR="00327FC2" w14:paraId="2348ACAF" w14:textId="77777777">
        <w:trPr>
          <w:trHeight w:val="1417"/>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6A992BD" w14:textId="77777777" w:rsidR="00327FC2" w:rsidRDefault="00257526">
            <w:pPr>
              <w:widowControl w:val="0"/>
              <w:rPr>
                <w:rFonts w:asciiTheme="majorHAnsi" w:hAnsiTheme="majorHAnsi" w:cstheme="majorHAnsi"/>
                <w:sz w:val="20"/>
                <w:szCs w:val="20"/>
              </w:rPr>
            </w:pPr>
            <w:r>
              <w:rPr>
                <w:rFonts w:asciiTheme="majorHAnsi" w:hAnsiTheme="majorHAnsi" w:cstheme="majorHAnsi"/>
                <w:sz w:val="20"/>
                <w:szCs w:val="20"/>
                <w:lang w:eastAsia="hr-HR"/>
              </w:rPr>
              <w:lastRenderedPageBreak/>
              <w:t xml:space="preserve">Potrebni tehnički uvjeti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226F38D3" w14:textId="77777777" w:rsidR="00327FC2" w:rsidRDefault="00257526">
            <w:pPr>
              <w:widowControl w:val="0"/>
              <w:spacing w:line="240" w:lineRule="auto"/>
              <w:contextualSpacing/>
              <w:jc w:val="both"/>
              <w:rPr>
                <w:rFonts w:asciiTheme="majorHAnsi" w:hAnsiTheme="majorHAnsi" w:cstheme="majorHAnsi"/>
                <w:sz w:val="20"/>
                <w:szCs w:val="20"/>
              </w:rPr>
            </w:pPr>
            <w:r>
              <w:rPr>
                <w:rFonts w:asciiTheme="majorHAnsi" w:hAnsiTheme="majorHAnsi" w:cstheme="majorHAnsi"/>
                <w:sz w:val="20"/>
                <w:szCs w:val="20"/>
                <w:lang w:eastAsia="hr-HR"/>
              </w:rPr>
              <w:t>Programska i računalna oprema(označiti potrebno):</w:t>
            </w:r>
          </w:p>
          <w:p w14:paraId="1FE3BA2A" w14:textId="77777777" w:rsidR="00327FC2" w:rsidRDefault="00257526">
            <w:pPr>
              <w:pStyle w:val="ListParagraph1"/>
              <w:widowControl w:val="0"/>
              <w:numPr>
                <w:ilvl w:val="0"/>
                <w:numId w:val="293"/>
              </w:numPr>
              <w:spacing w:after="0" w:line="240" w:lineRule="auto"/>
              <w:ind w:left="357" w:hanging="357"/>
              <w:contextualSpacing/>
              <w:jc w:val="both"/>
              <w:rPr>
                <w:rFonts w:asciiTheme="majorHAnsi" w:hAnsiTheme="majorHAnsi" w:cstheme="majorHAnsi"/>
                <w:sz w:val="20"/>
                <w:szCs w:val="20"/>
              </w:rPr>
            </w:pPr>
            <w:r>
              <w:rPr>
                <w:rFonts w:asciiTheme="majorHAnsi" w:hAnsiTheme="majorHAnsi" w:cstheme="majorHAnsi"/>
                <w:sz w:val="20"/>
                <w:szCs w:val="20"/>
                <w:lang w:eastAsia="hr-HR"/>
              </w:rPr>
              <w:t>računalo (minimalni zahtjev CPU 1.2 MHz, RAM 1 GB),</w:t>
            </w:r>
          </w:p>
          <w:p w14:paraId="7E69A9FB" w14:textId="77777777" w:rsidR="00327FC2" w:rsidRDefault="00257526">
            <w:pPr>
              <w:pStyle w:val="ListParagraph1"/>
              <w:widowControl w:val="0"/>
              <w:numPr>
                <w:ilvl w:val="0"/>
                <w:numId w:val="293"/>
              </w:numPr>
              <w:spacing w:after="0" w:line="240" w:lineRule="auto"/>
              <w:ind w:left="357" w:hanging="357"/>
              <w:contextualSpacing/>
              <w:jc w:val="both"/>
              <w:rPr>
                <w:rFonts w:asciiTheme="majorHAnsi" w:hAnsiTheme="majorHAnsi" w:cstheme="majorHAnsi"/>
                <w:sz w:val="20"/>
                <w:szCs w:val="20"/>
              </w:rPr>
            </w:pPr>
            <w:r>
              <w:rPr>
                <w:rFonts w:asciiTheme="majorHAnsi" w:hAnsiTheme="majorHAnsi" w:cstheme="majorHAnsi"/>
                <w:sz w:val="20"/>
                <w:szCs w:val="20"/>
                <w:lang w:eastAsia="hr-HR"/>
              </w:rPr>
              <w:t>slušalice s mikrofonom (za praćenje predavanja putem Interneta),</w:t>
            </w:r>
          </w:p>
          <w:p w14:paraId="36AB0263" w14:textId="77777777" w:rsidR="00327FC2" w:rsidRDefault="00257526">
            <w:pPr>
              <w:pStyle w:val="ListParagraph1"/>
              <w:widowControl w:val="0"/>
              <w:numPr>
                <w:ilvl w:val="0"/>
                <w:numId w:val="293"/>
              </w:numPr>
              <w:spacing w:after="0" w:line="240" w:lineRule="auto"/>
              <w:ind w:left="357" w:hanging="357"/>
              <w:contextualSpacing/>
              <w:jc w:val="both"/>
              <w:rPr>
                <w:rFonts w:asciiTheme="majorHAnsi" w:hAnsiTheme="majorHAnsi" w:cstheme="majorHAnsi"/>
                <w:sz w:val="20"/>
                <w:szCs w:val="20"/>
              </w:rPr>
            </w:pPr>
            <w:r>
              <w:rPr>
                <w:rFonts w:asciiTheme="majorHAnsi" w:hAnsiTheme="majorHAnsi" w:cstheme="majorHAnsi"/>
                <w:sz w:val="20"/>
                <w:szCs w:val="20"/>
                <w:lang w:eastAsia="hr-HR"/>
              </w:rPr>
              <w:t>web kamera (vanjska ili USB),</w:t>
            </w:r>
          </w:p>
          <w:p w14:paraId="598761B6" w14:textId="77777777" w:rsidR="00327FC2" w:rsidRDefault="00257526">
            <w:pPr>
              <w:pStyle w:val="ListParagraph1"/>
              <w:widowControl w:val="0"/>
              <w:numPr>
                <w:ilvl w:val="0"/>
                <w:numId w:val="293"/>
              </w:numPr>
              <w:spacing w:after="0" w:line="240" w:lineRule="auto"/>
              <w:ind w:left="357" w:hanging="357"/>
              <w:contextualSpacing/>
              <w:jc w:val="both"/>
              <w:rPr>
                <w:rFonts w:asciiTheme="majorHAnsi" w:hAnsiTheme="majorHAnsi" w:cstheme="majorHAnsi"/>
                <w:sz w:val="20"/>
                <w:szCs w:val="20"/>
              </w:rPr>
            </w:pPr>
            <w:r>
              <w:rPr>
                <w:rFonts w:asciiTheme="majorHAnsi" w:hAnsiTheme="majorHAnsi" w:cstheme="majorHAnsi"/>
                <w:sz w:val="20"/>
                <w:szCs w:val="20"/>
                <w:lang w:eastAsia="hr-HR"/>
              </w:rPr>
              <w:t>pristup internetu (preporučujemo širokopojasni internet, brzine najmanje 1/0.5 Mbps),</w:t>
            </w:r>
          </w:p>
          <w:p w14:paraId="39BC637A" w14:textId="77777777" w:rsidR="00327FC2" w:rsidRDefault="00257526">
            <w:pPr>
              <w:pStyle w:val="ListParagraph1"/>
              <w:widowControl w:val="0"/>
              <w:numPr>
                <w:ilvl w:val="0"/>
                <w:numId w:val="293"/>
              </w:numPr>
              <w:spacing w:after="0" w:line="240" w:lineRule="auto"/>
              <w:ind w:left="357" w:hanging="357"/>
              <w:contextualSpacing/>
              <w:jc w:val="both"/>
              <w:rPr>
                <w:rFonts w:asciiTheme="majorHAnsi" w:hAnsiTheme="majorHAnsi" w:cstheme="majorHAnsi"/>
                <w:sz w:val="20"/>
                <w:szCs w:val="20"/>
              </w:rPr>
            </w:pPr>
            <w:r>
              <w:rPr>
                <w:rFonts w:asciiTheme="majorHAnsi" w:hAnsiTheme="majorHAnsi" w:cstheme="majorHAnsi"/>
                <w:sz w:val="20"/>
                <w:szCs w:val="20"/>
                <w:lang w:eastAsia="hr-HR"/>
              </w:rPr>
              <w:t>operativni sustav Windows (8, 7 ili Vista) ili Mac (OS X 10.6 ili više),</w:t>
            </w:r>
          </w:p>
          <w:p w14:paraId="0B41096E" w14:textId="77777777" w:rsidR="00327FC2" w:rsidRDefault="00257526">
            <w:pPr>
              <w:pStyle w:val="ListParagraph1"/>
              <w:widowControl w:val="0"/>
              <w:numPr>
                <w:ilvl w:val="0"/>
                <w:numId w:val="293"/>
              </w:numPr>
              <w:spacing w:after="0" w:line="240" w:lineRule="auto"/>
              <w:ind w:left="357" w:hanging="357"/>
              <w:contextualSpacing/>
              <w:jc w:val="both"/>
              <w:rPr>
                <w:rFonts w:asciiTheme="majorHAnsi" w:hAnsiTheme="majorHAnsi" w:cstheme="majorHAnsi"/>
                <w:sz w:val="20"/>
                <w:szCs w:val="20"/>
              </w:rPr>
            </w:pPr>
            <w:r>
              <w:rPr>
                <w:rFonts w:asciiTheme="majorHAnsi" w:hAnsiTheme="majorHAnsi" w:cstheme="majorHAnsi"/>
                <w:sz w:val="20"/>
                <w:szCs w:val="20"/>
                <w:lang w:eastAsia="hr-HR"/>
              </w:rPr>
              <w:t>internet pretraživač (Internet Explorer, Firefox, Chrome, Safari),</w:t>
            </w:r>
          </w:p>
          <w:p w14:paraId="591366B9" w14:textId="77777777" w:rsidR="00327FC2" w:rsidRDefault="00257526">
            <w:pPr>
              <w:pStyle w:val="ListParagraph1"/>
              <w:widowControl w:val="0"/>
              <w:numPr>
                <w:ilvl w:val="0"/>
                <w:numId w:val="293"/>
              </w:numPr>
              <w:spacing w:after="0" w:line="240" w:lineRule="auto"/>
              <w:ind w:left="357" w:hanging="357"/>
              <w:contextualSpacing/>
              <w:jc w:val="both"/>
              <w:rPr>
                <w:rFonts w:asciiTheme="majorHAnsi" w:hAnsiTheme="majorHAnsi" w:cstheme="majorHAnsi"/>
                <w:sz w:val="20"/>
                <w:szCs w:val="20"/>
              </w:rPr>
            </w:pPr>
            <w:r>
              <w:rPr>
                <w:rFonts w:asciiTheme="majorHAnsi" w:hAnsiTheme="majorHAnsi" w:cstheme="majorHAnsi"/>
                <w:sz w:val="20"/>
                <w:szCs w:val="20"/>
                <w:lang w:eastAsia="hr-HR"/>
              </w:rPr>
              <w:t>preglednik PDF dokumenata (npr. Adobe Reader ili drugi),</w:t>
            </w:r>
          </w:p>
          <w:p w14:paraId="5858B606" w14:textId="77777777" w:rsidR="00327FC2" w:rsidRDefault="00257526">
            <w:pPr>
              <w:pStyle w:val="ListParagraph1"/>
              <w:widowControl w:val="0"/>
              <w:numPr>
                <w:ilvl w:val="0"/>
                <w:numId w:val="293"/>
              </w:numPr>
              <w:spacing w:after="0" w:line="240" w:lineRule="auto"/>
              <w:ind w:left="357" w:hanging="357"/>
              <w:contextualSpacing/>
              <w:jc w:val="both"/>
              <w:rPr>
                <w:rFonts w:asciiTheme="majorHAnsi" w:hAnsiTheme="majorHAnsi" w:cstheme="majorHAnsi"/>
                <w:sz w:val="20"/>
                <w:szCs w:val="20"/>
              </w:rPr>
            </w:pPr>
            <w:r>
              <w:rPr>
                <w:rFonts w:asciiTheme="majorHAnsi" w:hAnsiTheme="majorHAnsi" w:cstheme="majorHAnsi"/>
                <w:sz w:val="20"/>
                <w:szCs w:val="20"/>
                <w:lang w:eastAsia="hr-HR"/>
              </w:rPr>
              <w:t xml:space="preserve">Java, </w:t>
            </w:r>
            <w:r>
              <w:rPr>
                <w:rFonts w:asciiTheme="majorHAnsi" w:hAnsiTheme="majorHAnsi" w:cstheme="majorHAnsi"/>
                <w:color w:val="000000"/>
                <w:sz w:val="20"/>
                <w:szCs w:val="20"/>
                <w:lang w:eastAsia="hr-HR"/>
              </w:rPr>
              <w:t>Flash Player</w:t>
            </w:r>
          </w:p>
          <w:p w14:paraId="5E4BF6D2" w14:textId="77777777" w:rsidR="00327FC2" w:rsidRDefault="00257526">
            <w:pPr>
              <w:pStyle w:val="ListParagraph1"/>
              <w:widowControl w:val="0"/>
              <w:numPr>
                <w:ilvl w:val="0"/>
                <w:numId w:val="293"/>
              </w:numPr>
              <w:spacing w:after="0" w:line="240" w:lineRule="auto"/>
              <w:ind w:left="357" w:hanging="357"/>
              <w:contextualSpacing/>
              <w:jc w:val="both"/>
              <w:rPr>
                <w:rFonts w:asciiTheme="majorHAnsi" w:hAnsiTheme="majorHAnsi" w:cstheme="majorHAnsi"/>
                <w:sz w:val="20"/>
                <w:szCs w:val="20"/>
              </w:rPr>
            </w:pPr>
            <w:r>
              <w:rPr>
                <w:rFonts w:asciiTheme="majorHAnsi" w:hAnsiTheme="majorHAnsi" w:cstheme="majorHAnsi"/>
                <w:sz w:val="20"/>
                <w:szCs w:val="20"/>
              </w:rPr>
              <w:t>Dodati potrebnu opremu specifičnu za taj predmet</w:t>
            </w:r>
          </w:p>
        </w:tc>
      </w:tr>
      <w:tr w:rsidR="00327FC2" w14:paraId="39013804" w14:textId="77777777">
        <w:trPr>
          <w:trHeight w:val="60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3615799C" w14:textId="77777777" w:rsidR="00327FC2" w:rsidRDefault="00257526">
            <w:pPr>
              <w:widowControl w:val="0"/>
              <w:tabs>
                <w:tab w:val="left" w:pos="567"/>
              </w:tabs>
              <w:spacing w:after="0" w:line="240" w:lineRule="auto"/>
              <w:ind w:left="435"/>
              <w:rPr>
                <w:rFonts w:asciiTheme="majorHAnsi" w:hAnsiTheme="majorHAnsi" w:cstheme="majorHAnsi"/>
                <w:color w:val="000000"/>
                <w:sz w:val="20"/>
                <w:szCs w:val="20"/>
              </w:rPr>
            </w:pPr>
            <w:r>
              <w:rPr>
                <w:rFonts w:asciiTheme="majorHAnsi" w:eastAsia="Times New Roman" w:hAnsiTheme="majorHAnsi" w:cstheme="majorHAnsi"/>
                <w:b/>
                <w:color w:val="000000"/>
                <w:sz w:val="20"/>
                <w:szCs w:val="20"/>
                <w:lang w:eastAsia="hr-HR"/>
              </w:rPr>
              <w:t>Obavezna literatura</w:t>
            </w:r>
          </w:p>
          <w:p w14:paraId="70E72CD0" w14:textId="77777777" w:rsidR="00327FC2" w:rsidRDefault="00327FC2">
            <w:pPr>
              <w:widowControl w:val="0"/>
              <w:tabs>
                <w:tab w:val="left" w:pos="567"/>
              </w:tabs>
              <w:spacing w:after="0" w:line="240" w:lineRule="auto"/>
              <w:rPr>
                <w:rFonts w:asciiTheme="majorHAnsi" w:hAnsiTheme="majorHAnsi" w:cstheme="majorHAnsi"/>
                <w:color w:val="000000"/>
                <w:sz w:val="20"/>
                <w:szCs w:val="20"/>
              </w:rPr>
            </w:pPr>
          </w:p>
        </w:tc>
        <w:tc>
          <w:tcPr>
            <w:tcW w:w="4615" w:type="dxa"/>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6FAF0AEA" w14:textId="77777777" w:rsidR="00327FC2" w:rsidRDefault="00257526">
            <w:pPr>
              <w:pStyle w:val="NormalWeb9"/>
              <w:widowControl w:val="0"/>
              <w:snapToGrid w:val="0"/>
              <w:spacing w:line="254" w:lineRule="auto"/>
              <w:jc w:val="center"/>
              <w:rPr>
                <w:rFonts w:asciiTheme="majorHAnsi" w:hAnsiTheme="majorHAnsi" w:cstheme="majorHAnsi"/>
                <w:b/>
                <w:bCs/>
                <w:sz w:val="20"/>
                <w:szCs w:val="20"/>
              </w:rPr>
            </w:pPr>
            <w:r>
              <w:rPr>
                <w:rFonts w:asciiTheme="majorHAnsi" w:hAnsiTheme="majorHAnsi" w:cstheme="majorHAnsi"/>
                <w:b/>
                <w:bCs/>
                <w:sz w:val="20"/>
                <w:szCs w:val="20"/>
              </w:rPr>
              <w:t>Naslov</w:t>
            </w:r>
          </w:p>
        </w:tc>
        <w:tc>
          <w:tcPr>
            <w:tcW w:w="99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942ADD1" w14:textId="77777777" w:rsidR="00327FC2" w:rsidRDefault="00257526">
            <w:pPr>
              <w:pStyle w:val="NormalWeb9"/>
              <w:widowControl w:val="0"/>
              <w:snapToGrid w:val="0"/>
              <w:spacing w:line="254" w:lineRule="auto"/>
              <w:jc w:val="center"/>
              <w:rPr>
                <w:rFonts w:asciiTheme="majorHAnsi" w:hAnsiTheme="majorHAnsi" w:cstheme="majorHAnsi"/>
                <w:b/>
                <w:bCs/>
                <w:sz w:val="20"/>
                <w:szCs w:val="20"/>
              </w:rPr>
            </w:pPr>
            <w:r>
              <w:rPr>
                <w:rFonts w:asciiTheme="majorHAnsi" w:hAnsiTheme="majorHAnsi" w:cstheme="majorHAnsi"/>
                <w:b/>
                <w:bCs/>
                <w:sz w:val="20"/>
                <w:szCs w:val="20"/>
              </w:rPr>
              <w:t>Broj primjeraka u knjižnici Veleučilišta</w:t>
            </w:r>
          </w:p>
        </w:tc>
        <w:tc>
          <w:tcPr>
            <w:tcW w:w="12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E12F9AC" w14:textId="77777777" w:rsidR="00327FC2" w:rsidRDefault="00257526">
            <w:pPr>
              <w:pStyle w:val="NormalWeb9"/>
              <w:widowControl w:val="0"/>
              <w:snapToGrid w:val="0"/>
              <w:spacing w:line="254" w:lineRule="auto"/>
              <w:jc w:val="center"/>
              <w:rPr>
                <w:rFonts w:asciiTheme="majorHAnsi" w:hAnsiTheme="majorHAnsi" w:cstheme="majorHAnsi"/>
                <w:b/>
                <w:bCs/>
                <w:sz w:val="20"/>
                <w:szCs w:val="20"/>
              </w:rPr>
            </w:pPr>
            <w:r>
              <w:rPr>
                <w:rFonts w:asciiTheme="majorHAnsi" w:hAnsiTheme="majorHAnsi" w:cstheme="majorHAnsi"/>
                <w:b/>
                <w:bCs/>
                <w:sz w:val="20"/>
                <w:szCs w:val="20"/>
              </w:rPr>
              <w:t>Dostupnost putem drugih medija</w:t>
            </w:r>
          </w:p>
        </w:tc>
      </w:tr>
      <w:tr w:rsidR="00327FC2" w14:paraId="5F81B1AD" w14:textId="77777777">
        <w:trPr>
          <w:trHeight w:val="47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ECEC718" w14:textId="77777777" w:rsidR="00327FC2" w:rsidRDefault="00327FC2">
            <w:pPr>
              <w:widowControl w:val="0"/>
              <w:spacing w:after="0"/>
              <w:rPr>
                <w:rFonts w:asciiTheme="majorHAnsi" w:hAnsiTheme="majorHAnsi" w:cstheme="majorHAnsi"/>
                <w:color w:val="000000"/>
                <w:sz w:val="20"/>
                <w:szCs w:val="20"/>
              </w:rPr>
            </w:pPr>
          </w:p>
        </w:tc>
        <w:tc>
          <w:tcPr>
            <w:tcW w:w="4615" w:type="dxa"/>
            <w:gridSpan w:val="5"/>
            <w:tcBorders>
              <w:top w:val="single" w:sz="4" w:space="0" w:color="000000"/>
              <w:left w:val="single" w:sz="4" w:space="0" w:color="000000"/>
              <w:bottom w:val="single" w:sz="4" w:space="0" w:color="000000"/>
              <w:right w:val="single" w:sz="4" w:space="0" w:color="000000"/>
            </w:tcBorders>
            <w:vAlign w:val="center"/>
          </w:tcPr>
          <w:p w14:paraId="5DB8D529" w14:textId="77777777" w:rsidR="00327FC2" w:rsidRDefault="00257526">
            <w:pPr>
              <w:widowControl w:val="0"/>
              <w:spacing w:after="0" w:line="240" w:lineRule="auto"/>
              <w:rPr>
                <w:rFonts w:asciiTheme="majorHAnsi" w:eastAsia="Times New Roman" w:hAnsiTheme="majorHAnsi" w:cstheme="majorHAnsi"/>
                <w:sz w:val="20"/>
                <w:szCs w:val="20"/>
                <w:lang w:eastAsia="hr-HR"/>
              </w:rPr>
            </w:pPr>
            <w:r>
              <w:rPr>
                <w:rFonts w:asciiTheme="majorHAnsi" w:eastAsia="Times New Roman" w:hAnsiTheme="majorHAnsi" w:cstheme="majorHAnsi"/>
                <w:sz w:val="20"/>
                <w:szCs w:val="20"/>
                <w:lang w:eastAsia="hr-HR"/>
              </w:rPr>
              <w:t>1. Mile Marinčić, Integrativna gospodarska etika Petera Ulricha i novija etička strujanja, Pergamena, Zagreb 2016. (uz bioetiku je vezano 201-230. str.)</w:t>
            </w:r>
          </w:p>
          <w:p w14:paraId="0E0E79ED" w14:textId="77777777" w:rsidR="00CC5D38" w:rsidRDefault="00CC5D38">
            <w:pPr>
              <w:widowControl w:val="0"/>
              <w:spacing w:after="0" w:line="240" w:lineRule="auto"/>
              <w:rPr>
                <w:rFonts w:asciiTheme="majorHAnsi" w:eastAsia="Times New Roman" w:hAnsiTheme="majorHAnsi" w:cstheme="majorHAnsi"/>
                <w:sz w:val="20"/>
                <w:szCs w:val="20"/>
                <w:lang w:eastAsia="hr-HR"/>
              </w:rPr>
            </w:pPr>
          </w:p>
          <w:p w14:paraId="16D66009" w14:textId="7EA15388" w:rsidR="00327FC2" w:rsidRDefault="00257526">
            <w:pPr>
              <w:widowControl w:val="0"/>
              <w:spacing w:after="0" w:line="240" w:lineRule="auto"/>
              <w:rPr>
                <w:rFonts w:asciiTheme="majorHAnsi" w:eastAsia="Times New Roman" w:hAnsiTheme="majorHAnsi" w:cstheme="majorHAnsi"/>
                <w:sz w:val="20"/>
                <w:szCs w:val="20"/>
                <w:lang w:eastAsia="hr-HR"/>
              </w:rPr>
            </w:pPr>
            <w:r>
              <w:rPr>
                <w:rFonts w:asciiTheme="majorHAnsi" w:eastAsia="Times New Roman" w:hAnsiTheme="majorHAnsi" w:cstheme="majorHAnsi"/>
                <w:sz w:val="20"/>
                <w:szCs w:val="20"/>
                <w:lang w:eastAsia="hr-HR"/>
              </w:rPr>
              <w:t>2. Sonja Kalauz, Sestrinska profesija u svjetlu bioetičkog pluriperspektivizma, Pergamena i Hrvatska komora medicinskih sestara, Zagreb 2011.</w:t>
            </w:r>
          </w:p>
          <w:p w14:paraId="2496C8A9" w14:textId="77777777" w:rsidR="00CC5D38" w:rsidRDefault="00CC5D38">
            <w:pPr>
              <w:widowControl w:val="0"/>
              <w:spacing w:after="0" w:line="240" w:lineRule="auto"/>
              <w:rPr>
                <w:rFonts w:asciiTheme="majorHAnsi" w:eastAsia="Times New Roman" w:hAnsiTheme="majorHAnsi" w:cstheme="majorHAnsi"/>
                <w:sz w:val="20"/>
                <w:szCs w:val="20"/>
                <w:lang w:eastAsia="hr-HR"/>
              </w:rPr>
            </w:pPr>
          </w:p>
          <w:p w14:paraId="392F0074" w14:textId="5C6833C4" w:rsidR="00327FC2" w:rsidRDefault="00257526">
            <w:pPr>
              <w:widowControl w:val="0"/>
              <w:spacing w:after="0" w:line="240" w:lineRule="auto"/>
              <w:rPr>
                <w:rFonts w:asciiTheme="majorHAnsi" w:eastAsia="Times New Roman" w:hAnsiTheme="majorHAnsi" w:cstheme="majorHAnsi"/>
                <w:sz w:val="20"/>
                <w:szCs w:val="20"/>
                <w:lang w:eastAsia="hr-HR"/>
              </w:rPr>
            </w:pPr>
            <w:r>
              <w:rPr>
                <w:rFonts w:asciiTheme="majorHAnsi" w:eastAsia="Times New Roman" w:hAnsiTheme="majorHAnsi" w:cstheme="majorHAnsi"/>
                <w:sz w:val="20"/>
                <w:szCs w:val="20"/>
                <w:lang w:eastAsia="hr-HR"/>
              </w:rPr>
              <w:t>3. Ante Čović, Etika i bioetika, Pergamena, Zagreb, 2004.</w:t>
            </w:r>
          </w:p>
          <w:p w14:paraId="5B312B0B" w14:textId="77777777" w:rsidR="00327FC2" w:rsidRDefault="00257526">
            <w:pPr>
              <w:widowControl w:val="0"/>
              <w:spacing w:after="0" w:line="240" w:lineRule="auto"/>
              <w:rPr>
                <w:rFonts w:asciiTheme="majorHAnsi" w:eastAsia="Times New Roman" w:hAnsiTheme="majorHAnsi" w:cstheme="majorHAnsi"/>
                <w:sz w:val="20"/>
                <w:szCs w:val="20"/>
                <w:lang w:eastAsia="hr-HR"/>
              </w:rPr>
            </w:pPr>
            <w:r>
              <w:rPr>
                <w:rFonts w:asciiTheme="majorHAnsi" w:eastAsia="Times New Roman" w:hAnsiTheme="majorHAnsi" w:cstheme="majorHAnsi"/>
                <w:sz w:val="20"/>
                <w:szCs w:val="20"/>
                <w:lang w:eastAsia="hr-HR"/>
              </w:rPr>
              <w:t>STUDENTI MOGU IZABRATI PO KOJOJ ĆE KNJIZI RADITI!</w:t>
            </w:r>
          </w:p>
        </w:tc>
        <w:tc>
          <w:tcPr>
            <w:tcW w:w="992" w:type="dxa"/>
            <w:tcBorders>
              <w:top w:val="single" w:sz="4" w:space="0" w:color="000000"/>
              <w:left w:val="single" w:sz="4" w:space="0" w:color="000000"/>
              <w:bottom w:val="single" w:sz="4" w:space="0" w:color="000000"/>
              <w:right w:val="single" w:sz="4" w:space="0" w:color="000000"/>
            </w:tcBorders>
            <w:vAlign w:val="center"/>
          </w:tcPr>
          <w:p w14:paraId="084D3B16" w14:textId="77777777" w:rsidR="00327FC2" w:rsidRDefault="00257526">
            <w:pPr>
              <w:pStyle w:val="NormalWeb9"/>
              <w:widowControl w:val="0"/>
              <w:snapToGrid w:val="0"/>
              <w:spacing w:line="254" w:lineRule="auto"/>
              <w:rPr>
                <w:rFonts w:asciiTheme="majorHAnsi" w:hAnsiTheme="majorHAnsi" w:cstheme="majorHAnsi"/>
                <w:sz w:val="20"/>
                <w:szCs w:val="20"/>
              </w:rPr>
            </w:pPr>
            <w:r>
              <w:rPr>
                <w:rFonts w:asciiTheme="majorHAnsi" w:hAnsiTheme="majorHAnsi" w:cstheme="majorHAnsi"/>
                <w:sz w:val="20"/>
                <w:szCs w:val="20"/>
              </w:rPr>
              <w:t>1</w:t>
            </w:r>
          </w:p>
        </w:tc>
        <w:tc>
          <w:tcPr>
            <w:tcW w:w="1273" w:type="dxa"/>
            <w:tcBorders>
              <w:top w:val="single" w:sz="4" w:space="0" w:color="000000"/>
              <w:left w:val="single" w:sz="4" w:space="0" w:color="000000"/>
              <w:bottom w:val="single" w:sz="4" w:space="0" w:color="000000"/>
              <w:right w:val="single" w:sz="4" w:space="0" w:color="000000"/>
            </w:tcBorders>
            <w:vAlign w:val="center"/>
          </w:tcPr>
          <w:p w14:paraId="15E078A9" w14:textId="77777777" w:rsidR="00327FC2" w:rsidRDefault="00257526">
            <w:pPr>
              <w:pStyle w:val="NormalWeb9"/>
              <w:widowControl w:val="0"/>
              <w:snapToGrid w:val="0"/>
              <w:spacing w:line="254" w:lineRule="auto"/>
              <w:jc w:val="center"/>
              <w:rPr>
                <w:rFonts w:asciiTheme="majorHAnsi" w:hAnsiTheme="majorHAnsi" w:cstheme="majorHAnsi"/>
                <w:sz w:val="20"/>
                <w:szCs w:val="20"/>
              </w:rPr>
            </w:pPr>
            <w:r>
              <w:rPr>
                <w:rFonts w:asciiTheme="majorHAnsi" w:hAnsiTheme="majorHAnsi" w:cstheme="majorHAnsi"/>
                <w:sz w:val="20"/>
                <w:szCs w:val="20"/>
              </w:rPr>
              <w:t>ne</w:t>
            </w:r>
          </w:p>
        </w:tc>
      </w:tr>
      <w:tr w:rsidR="00327FC2" w14:paraId="45FF1D15" w14:textId="77777777">
        <w:trPr>
          <w:trHeight w:val="47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D8A223A" w14:textId="77777777" w:rsidR="00327FC2" w:rsidRDefault="00257526">
            <w:pPr>
              <w:widowControl w:val="0"/>
              <w:tabs>
                <w:tab w:val="left" w:pos="567"/>
              </w:tabs>
              <w:spacing w:after="0" w:line="240" w:lineRule="auto"/>
              <w:ind w:left="435"/>
              <w:rPr>
                <w:rFonts w:asciiTheme="majorHAnsi" w:hAnsiTheme="majorHAnsi" w:cstheme="majorHAnsi"/>
                <w:sz w:val="20"/>
                <w:szCs w:val="20"/>
              </w:rPr>
            </w:pPr>
            <w:r>
              <w:rPr>
                <w:rFonts w:asciiTheme="majorHAnsi" w:hAnsiTheme="majorHAnsi" w:cstheme="majorHAnsi"/>
                <w:color w:val="000000"/>
                <w:sz w:val="20"/>
                <w:szCs w:val="20"/>
              </w:rPr>
              <w:t>Dopunska literatura (u trenutku prijave prijedloga studijskog programa)</w:t>
            </w:r>
          </w:p>
        </w:tc>
        <w:tc>
          <w:tcPr>
            <w:tcW w:w="4615" w:type="dxa"/>
            <w:gridSpan w:val="5"/>
            <w:tcBorders>
              <w:top w:val="single" w:sz="4" w:space="0" w:color="000000"/>
              <w:left w:val="single" w:sz="4" w:space="0" w:color="000000"/>
              <w:bottom w:val="single" w:sz="4" w:space="0" w:color="000000"/>
              <w:right w:val="single" w:sz="4" w:space="0" w:color="000000"/>
            </w:tcBorders>
            <w:vAlign w:val="center"/>
          </w:tcPr>
          <w:p w14:paraId="074FBF86" w14:textId="77777777" w:rsidR="00327FC2" w:rsidRDefault="00257526">
            <w:pPr>
              <w:pStyle w:val="NormalWeb9"/>
              <w:widowControl w:val="0"/>
              <w:snapToGrid w:val="0"/>
              <w:spacing w:line="254" w:lineRule="auto"/>
              <w:rPr>
                <w:rFonts w:asciiTheme="majorHAnsi" w:hAnsiTheme="majorHAnsi" w:cstheme="majorHAnsi"/>
                <w:sz w:val="20"/>
                <w:szCs w:val="20"/>
              </w:rPr>
            </w:pPr>
            <w:r>
              <w:rPr>
                <w:rFonts w:asciiTheme="majorHAnsi" w:hAnsiTheme="majorHAnsi" w:cstheme="majorHAnsi"/>
                <w:sz w:val="20"/>
                <w:szCs w:val="20"/>
              </w:rPr>
              <w:t xml:space="preserve"> </w:t>
            </w:r>
          </w:p>
          <w:p w14:paraId="197330DA" w14:textId="77777777" w:rsidR="00327FC2" w:rsidRDefault="00257526">
            <w:pPr>
              <w:pStyle w:val="NormalWeb9"/>
              <w:widowControl w:val="0"/>
              <w:snapToGrid w:val="0"/>
              <w:spacing w:line="254" w:lineRule="auto"/>
              <w:jc w:val="both"/>
              <w:rPr>
                <w:rFonts w:asciiTheme="majorHAnsi" w:hAnsiTheme="majorHAnsi" w:cstheme="majorHAnsi"/>
                <w:sz w:val="20"/>
                <w:szCs w:val="20"/>
              </w:rPr>
            </w:pPr>
            <w:r>
              <w:rPr>
                <w:rFonts w:asciiTheme="majorHAnsi" w:hAnsiTheme="majorHAnsi" w:cstheme="majorHAnsi"/>
                <w:sz w:val="20"/>
                <w:szCs w:val="20"/>
              </w:rPr>
              <w:t>1.  Marinčić, Mile; Trošt Bobić, Tatjana Bioetika u fizioterapiji i sestrinstvu // Pannoniana, 3 (2019), 1-2; 103-120</w:t>
            </w:r>
          </w:p>
          <w:p w14:paraId="64D005EF" w14:textId="77777777" w:rsidR="00CC5D38" w:rsidRDefault="00CC5D38">
            <w:pPr>
              <w:pStyle w:val="NormalWeb9"/>
              <w:widowControl w:val="0"/>
              <w:snapToGrid w:val="0"/>
              <w:spacing w:line="254" w:lineRule="auto"/>
              <w:jc w:val="both"/>
              <w:rPr>
                <w:rFonts w:asciiTheme="majorHAnsi" w:hAnsiTheme="majorHAnsi" w:cstheme="majorHAnsi"/>
                <w:sz w:val="20"/>
                <w:szCs w:val="20"/>
              </w:rPr>
            </w:pPr>
          </w:p>
          <w:p w14:paraId="7325E55F" w14:textId="479CC8CC" w:rsidR="00327FC2" w:rsidRDefault="00257526">
            <w:pPr>
              <w:pStyle w:val="NormalWeb9"/>
              <w:widowControl w:val="0"/>
              <w:snapToGrid w:val="0"/>
              <w:spacing w:line="254" w:lineRule="auto"/>
              <w:jc w:val="both"/>
              <w:rPr>
                <w:rFonts w:asciiTheme="majorHAnsi" w:hAnsiTheme="majorHAnsi" w:cstheme="majorHAnsi"/>
                <w:sz w:val="20"/>
                <w:szCs w:val="20"/>
              </w:rPr>
            </w:pPr>
            <w:r>
              <w:rPr>
                <w:rFonts w:asciiTheme="majorHAnsi" w:hAnsiTheme="majorHAnsi" w:cstheme="majorHAnsi"/>
                <w:sz w:val="20"/>
                <w:szCs w:val="20"/>
              </w:rPr>
              <w:t>2. Marinčić, Mile; Trošt Bobić, Tatjana; Leš, Javor Bojan Zahtjevi bioetike u fizioterapiji živih bića // Zbornik radova 3. međunarodnog znanstveno- stručnog skupa "fizioterapija u sportu, rekreaciji i wellnessu" / Smoljić, Mirko ; Janković, Slavica (ur.).Vukovar: Veleučilište, 2017. str. 130-135</w:t>
            </w:r>
          </w:p>
          <w:p w14:paraId="2FCC441D" w14:textId="77777777" w:rsidR="00CC5D38" w:rsidRDefault="00CC5D38">
            <w:pPr>
              <w:pStyle w:val="NormalWeb9"/>
              <w:widowControl w:val="0"/>
              <w:snapToGrid w:val="0"/>
              <w:spacing w:line="254" w:lineRule="auto"/>
              <w:jc w:val="both"/>
              <w:rPr>
                <w:rFonts w:asciiTheme="majorHAnsi" w:hAnsiTheme="majorHAnsi" w:cstheme="majorHAnsi"/>
                <w:sz w:val="20"/>
                <w:szCs w:val="20"/>
              </w:rPr>
            </w:pPr>
          </w:p>
          <w:p w14:paraId="0FDD66F9" w14:textId="1B809B23" w:rsidR="00327FC2" w:rsidRDefault="00257526">
            <w:pPr>
              <w:pStyle w:val="NormalWeb9"/>
              <w:widowControl w:val="0"/>
              <w:snapToGrid w:val="0"/>
              <w:spacing w:line="254" w:lineRule="auto"/>
              <w:jc w:val="both"/>
              <w:rPr>
                <w:rFonts w:asciiTheme="majorHAnsi" w:hAnsiTheme="majorHAnsi" w:cstheme="majorHAnsi"/>
                <w:sz w:val="20"/>
                <w:szCs w:val="20"/>
              </w:rPr>
            </w:pPr>
            <w:r>
              <w:rPr>
                <w:rFonts w:asciiTheme="majorHAnsi" w:hAnsiTheme="majorHAnsi" w:cstheme="majorHAnsi"/>
                <w:sz w:val="20"/>
                <w:szCs w:val="20"/>
              </w:rPr>
              <w:lastRenderedPageBreak/>
              <w:t>3. Marinčić, Mile; Trošt Bobić, Tatjana Važnost etičko-bioetičkog i komunikacijskog aspekta u fizioterapiji i sportu // 5. međunarodni znanstveno-stručni skup „fizioterapija u sportu, rekreaciji i wellnessu“ : Zbornik sažetaka = 5th International Scientific and Professional Conference “Physiotherapy in Sports, Recreation and Wellness”: book of abstracts / Janković, Slavica ; Šklempe Kokić, Iva (ur.). Vukovar: Veleučilište „Lavoslav Ružička“ u Vukovaru, 2019. str. 65-66</w:t>
            </w:r>
          </w:p>
        </w:tc>
        <w:tc>
          <w:tcPr>
            <w:tcW w:w="992" w:type="dxa"/>
            <w:tcBorders>
              <w:top w:val="single" w:sz="4" w:space="0" w:color="000000"/>
              <w:left w:val="single" w:sz="4" w:space="0" w:color="000000"/>
              <w:bottom w:val="single" w:sz="4" w:space="0" w:color="000000"/>
              <w:right w:val="single" w:sz="4" w:space="0" w:color="000000"/>
            </w:tcBorders>
            <w:vAlign w:val="center"/>
          </w:tcPr>
          <w:p w14:paraId="3BC422DE" w14:textId="77777777" w:rsidR="00327FC2" w:rsidRDefault="00327FC2">
            <w:pPr>
              <w:pStyle w:val="NormalWeb9"/>
              <w:widowControl w:val="0"/>
              <w:snapToGrid w:val="0"/>
              <w:spacing w:line="254" w:lineRule="auto"/>
              <w:rPr>
                <w:rFonts w:asciiTheme="majorHAnsi" w:hAnsiTheme="majorHAnsi" w:cstheme="majorHAnsi"/>
                <w:sz w:val="20"/>
                <w:szCs w:val="20"/>
              </w:rPr>
            </w:pPr>
          </w:p>
          <w:p w14:paraId="6E7A7244" w14:textId="77777777" w:rsidR="00327FC2" w:rsidRDefault="00257526">
            <w:pPr>
              <w:pStyle w:val="NormalWeb9"/>
              <w:widowControl w:val="0"/>
              <w:snapToGrid w:val="0"/>
              <w:spacing w:line="254" w:lineRule="auto"/>
              <w:rPr>
                <w:rFonts w:asciiTheme="majorHAnsi" w:hAnsiTheme="majorHAnsi" w:cstheme="majorHAnsi"/>
                <w:sz w:val="20"/>
                <w:szCs w:val="20"/>
              </w:rPr>
            </w:pPr>
            <w:r>
              <w:rPr>
                <w:rFonts w:asciiTheme="majorHAnsi" w:hAnsiTheme="majorHAnsi" w:cstheme="majorHAnsi"/>
                <w:sz w:val="20"/>
                <w:szCs w:val="20"/>
              </w:rPr>
              <w:t>0</w:t>
            </w:r>
          </w:p>
        </w:tc>
        <w:tc>
          <w:tcPr>
            <w:tcW w:w="1273" w:type="dxa"/>
            <w:tcBorders>
              <w:top w:val="single" w:sz="4" w:space="0" w:color="000000"/>
              <w:left w:val="single" w:sz="4" w:space="0" w:color="000000"/>
              <w:bottom w:val="single" w:sz="4" w:space="0" w:color="000000"/>
              <w:right w:val="single" w:sz="4" w:space="0" w:color="000000"/>
            </w:tcBorders>
            <w:vAlign w:val="center"/>
          </w:tcPr>
          <w:p w14:paraId="6A7E8FD0" w14:textId="77777777" w:rsidR="00327FC2" w:rsidRDefault="00327FC2">
            <w:pPr>
              <w:pStyle w:val="NormalWeb9"/>
              <w:widowControl w:val="0"/>
              <w:snapToGrid w:val="0"/>
              <w:spacing w:line="254" w:lineRule="auto"/>
              <w:jc w:val="center"/>
              <w:rPr>
                <w:rFonts w:asciiTheme="majorHAnsi" w:hAnsiTheme="majorHAnsi" w:cstheme="majorHAnsi"/>
                <w:sz w:val="20"/>
                <w:szCs w:val="20"/>
              </w:rPr>
            </w:pPr>
          </w:p>
          <w:p w14:paraId="14601B2C" w14:textId="77777777" w:rsidR="00327FC2" w:rsidRDefault="00257526">
            <w:pPr>
              <w:pStyle w:val="NormalWeb9"/>
              <w:widowControl w:val="0"/>
              <w:snapToGrid w:val="0"/>
              <w:spacing w:line="254" w:lineRule="auto"/>
              <w:jc w:val="center"/>
              <w:rPr>
                <w:rFonts w:asciiTheme="majorHAnsi" w:hAnsiTheme="majorHAnsi" w:cstheme="majorHAnsi"/>
                <w:sz w:val="20"/>
                <w:szCs w:val="20"/>
              </w:rPr>
            </w:pPr>
            <w:r>
              <w:rPr>
                <w:rFonts w:asciiTheme="majorHAnsi" w:hAnsiTheme="majorHAnsi" w:cstheme="majorHAnsi"/>
                <w:sz w:val="20"/>
                <w:szCs w:val="20"/>
              </w:rPr>
              <w:t>da</w:t>
            </w:r>
          </w:p>
        </w:tc>
      </w:tr>
    </w:tbl>
    <w:p w14:paraId="670B8E03" w14:textId="77777777" w:rsidR="00327FC2" w:rsidRDefault="00327FC2">
      <w:pPr>
        <w:tabs>
          <w:tab w:val="left" w:pos="10548"/>
        </w:tabs>
        <w:rPr>
          <w:rFonts w:ascii="Times New Roman" w:eastAsia="Calibri" w:hAnsi="Times New Roman" w:cs="Calibri"/>
          <w:sz w:val="24"/>
          <w:lang w:val="en-GB" w:eastAsia="zh-CN"/>
        </w:rPr>
      </w:pPr>
    </w:p>
    <w:p w14:paraId="4153EBB2" w14:textId="77777777" w:rsidR="00327FC2" w:rsidRDefault="00327FC2">
      <w:pPr>
        <w:tabs>
          <w:tab w:val="left" w:pos="10548"/>
        </w:tabs>
        <w:rPr>
          <w:rFonts w:ascii="Times New Roman" w:eastAsia="Calibri" w:hAnsi="Times New Roman" w:cs="Calibri"/>
          <w:sz w:val="24"/>
          <w:lang w:val="en-GB" w:eastAsia="zh-CN"/>
        </w:rPr>
      </w:pPr>
    </w:p>
    <w:p w14:paraId="4B85E700" w14:textId="77777777" w:rsidR="00327FC2" w:rsidRDefault="00327FC2">
      <w:pPr>
        <w:tabs>
          <w:tab w:val="left" w:pos="10548"/>
        </w:tabs>
        <w:rPr>
          <w:rFonts w:ascii="Times New Roman" w:eastAsia="Calibri" w:hAnsi="Times New Roman" w:cs="Calibri"/>
          <w:sz w:val="24"/>
          <w:lang w:val="en-GB" w:eastAsia="zh-CN"/>
        </w:rPr>
      </w:pPr>
    </w:p>
    <w:p w14:paraId="6AFBD4F2" w14:textId="77777777" w:rsidR="00327FC2" w:rsidRDefault="00327FC2">
      <w:pPr>
        <w:tabs>
          <w:tab w:val="left" w:pos="10548"/>
        </w:tabs>
        <w:rPr>
          <w:rFonts w:ascii="Times New Roman" w:eastAsia="Calibri" w:hAnsi="Times New Roman" w:cs="Calibri"/>
          <w:sz w:val="24"/>
          <w:lang w:val="en-GB" w:eastAsia="zh-CN"/>
        </w:rPr>
      </w:pPr>
    </w:p>
    <w:p w14:paraId="5A2541F9" w14:textId="77777777" w:rsidR="00327FC2" w:rsidRDefault="00327FC2">
      <w:pPr>
        <w:tabs>
          <w:tab w:val="left" w:pos="10548"/>
        </w:tabs>
        <w:rPr>
          <w:rFonts w:ascii="Times New Roman" w:eastAsia="Calibri" w:hAnsi="Times New Roman" w:cs="Calibri"/>
          <w:sz w:val="24"/>
          <w:lang w:val="en-GB" w:eastAsia="zh-CN"/>
        </w:rPr>
      </w:pPr>
    </w:p>
    <w:p w14:paraId="6260C340" w14:textId="77777777" w:rsidR="00327FC2" w:rsidRDefault="00327FC2">
      <w:pPr>
        <w:tabs>
          <w:tab w:val="left" w:pos="10548"/>
        </w:tabs>
        <w:rPr>
          <w:rFonts w:ascii="Times New Roman" w:eastAsia="Calibri" w:hAnsi="Times New Roman" w:cs="Calibri"/>
          <w:sz w:val="24"/>
          <w:lang w:val="en-GB" w:eastAsia="zh-CN"/>
        </w:rPr>
      </w:pPr>
    </w:p>
    <w:p w14:paraId="352F4744" w14:textId="77777777" w:rsidR="00327FC2" w:rsidRDefault="00327FC2">
      <w:pPr>
        <w:tabs>
          <w:tab w:val="left" w:pos="10548"/>
        </w:tabs>
        <w:rPr>
          <w:rFonts w:ascii="Times New Roman" w:eastAsia="Calibri" w:hAnsi="Times New Roman" w:cs="Calibri"/>
          <w:sz w:val="24"/>
          <w:lang w:val="en-GB" w:eastAsia="zh-CN"/>
        </w:rPr>
      </w:pPr>
    </w:p>
    <w:p w14:paraId="71CDCD72" w14:textId="77777777" w:rsidR="00327FC2" w:rsidRDefault="00327FC2">
      <w:pPr>
        <w:tabs>
          <w:tab w:val="left" w:pos="10548"/>
        </w:tabs>
        <w:rPr>
          <w:rFonts w:ascii="Times New Roman" w:eastAsia="Calibri" w:hAnsi="Times New Roman" w:cs="Calibri"/>
          <w:sz w:val="24"/>
          <w:lang w:val="en-GB" w:eastAsia="zh-CN"/>
        </w:rPr>
      </w:pPr>
    </w:p>
    <w:p w14:paraId="7F4F9522" w14:textId="77777777" w:rsidR="00327FC2" w:rsidRDefault="00327FC2">
      <w:pPr>
        <w:tabs>
          <w:tab w:val="left" w:pos="10548"/>
        </w:tabs>
        <w:rPr>
          <w:rFonts w:ascii="Times New Roman" w:eastAsia="Calibri" w:hAnsi="Times New Roman" w:cs="Calibri"/>
          <w:sz w:val="24"/>
          <w:lang w:val="en-GB" w:eastAsia="zh-CN"/>
        </w:rPr>
      </w:pPr>
    </w:p>
    <w:p w14:paraId="2B1929F8" w14:textId="77777777" w:rsidR="00327FC2" w:rsidRDefault="00327FC2">
      <w:pPr>
        <w:tabs>
          <w:tab w:val="left" w:pos="10548"/>
        </w:tabs>
        <w:rPr>
          <w:rFonts w:ascii="Times New Roman" w:eastAsia="Calibri" w:hAnsi="Times New Roman" w:cs="Calibri"/>
          <w:sz w:val="24"/>
          <w:lang w:val="en-GB" w:eastAsia="zh-CN"/>
        </w:rPr>
      </w:pPr>
    </w:p>
    <w:p w14:paraId="7F6BE93B" w14:textId="77777777" w:rsidR="00327FC2" w:rsidRDefault="00327FC2">
      <w:pPr>
        <w:tabs>
          <w:tab w:val="left" w:pos="10548"/>
        </w:tabs>
        <w:rPr>
          <w:rFonts w:ascii="Times New Roman" w:eastAsia="Calibri" w:hAnsi="Times New Roman" w:cs="Calibri"/>
          <w:sz w:val="24"/>
          <w:lang w:val="en-GB" w:eastAsia="zh-CN"/>
        </w:rPr>
      </w:pPr>
    </w:p>
    <w:p w14:paraId="69DF69FA" w14:textId="77777777" w:rsidR="00327FC2" w:rsidRDefault="00327FC2">
      <w:pPr>
        <w:tabs>
          <w:tab w:val="left" w:pos="10548"/>
        </w:tabs>
        <w:rPr>
          <w:rFonts w:ascii="Times New Roman" w:eastAsia="Calibri" w:hAnsi="Times New Roman" w:cs="Calibri"/>
          <w:sz w:val="24"/>
          <w:lang w:val="en-GB" w:eastAsia="zh-CN"/>
        </w:rPr>
      </w:pPr>
    </w:p>
    <w:p w14:paraId="3AF18B3D" w14:textId="77777777" w:rsidR="00327FC2" w:rsidRDefault="00327FC2">
      <w:pPr>
        <w:tabs>
          <w:tab w:val="left" w:pos="10548"/>
        </w:tabs>
        <w:rPr>
          <w:rFonts w:ascii="Times New Roman" w:eastAsia="Calibri" w:hAnsi="Times New Roman" w:cs="Calibri"/>
          <w:sz w:val="24"/>
          <w:lang w:val="en-GB" w:eastAsia="zh-CN"/>
        </w:rPr>
      </w:pPr>
    </w:p>
    <w:p w14:paraId="5F7780D2" w14:textId="77777777" w:rsidR="00327FC2" w:rsidRDefault="00327FC2">
      <w:pPr>
        <w:tabs>
          <w:tab w:val="left" w:pos="10548"/>
        </w:tabs>
        <w:rPr>
          <w:rFonts w:ascii="Times New Roman" w:eastAsia="Calibri" w:hAnsi="Times New Roman" w:cs="Calibri"/>
          <w:sz w:val="24"/>
          <w:lang w:val="en-GB" w:eastAsia="zh-CN"/>
        </w:rPr>
      </w:pPr>
    </w:p>
    <w:p w14:paraId="0E9E0B16" w14:textId="77777777" w:rsidR="00CC5D38" w:rsidRDefault="00CC5D38">
      <w:pPr>
        <w:spacing w:after="0" w:line="240" w:lineRule="auto"/>
        <w:rPr>
          <w:rFonts w:ascii="Times New Roman" w:eastAsia="Calibri" w:hAnsi="Times New Roman" w:cs="Calibri"/>
          <w:color w:val="4F81BC"/>
          <w:sz w:val="24"/>
          <w:lang w:val="en-GB" w:eastAsia="zh-CN"/>
          <w14:ligatures w14:val="none"/>
        </w:rPr>
      </w:pPr>
      <w:r>
        <w:rPr>
          <w:rFonts w:ascii="Times New Roman" w:eastAsia="Calibri" w:hAnsi="Times New Roman" w:cs="Calibri"/>
          <w:color w:val="4F81BC"/>
          <w:sz w:val="24"/>
          <w:lang w:val="en-GB" w:eastAsia="zh-CN"/>
          <w14:ligatures w14:val="none"/>
        </w:rPr>
        <w:br w:type="page"/>
      </w:r>
    </w:p>
    <w:p w14:paraId="0695D414" w14:textId="4A5DE16E" w:rsidR="00327FC2" w:rsidRDefault="00257526">
      <w:pPr>
        <w:spacing w:before="145" w:after="140" w:line="276" w:lineRule="auto"/>
        <w:ind w:left="340"/>
        <w:jc w:val="both"/>
        <w:rPr>
          <w:rFonts w:ascii="Times New Roman" w:eastAsia="Calibri" w:hAnsi="Times New Roman" w:cs="Calibri"/>
          <w:sz w:val="24"/>
          <w:lang w:val="en-GB" w:eastAsia="zh-CN"/>
          <w14:ligatures w14:val="none"/>
        </w:rPr>
      </w:pPr>
      <w:r>
        <w:rPr>
          <w:rFonts w:ascii="Times New Roman" w:eastAsia="Calibri" w:hAnsi="Times New Roman" w:cs="Calibri"/>
          <w:color w:val="4F81BC"/>
          <w:sz w:val="24"/>
          <w:lang w:val="en-GB" w:eastAsia="zh-CN"/>
          <w14:ligatures w14:val="none"/>
        </w:rPr>
        <w:lastRenderedPageBreak/>
        <w:t>FIZIOTERAPIJA</w:t>
      </w:r>
      <w:r>
        <w:rPr>
          <w:rFonts w:ascii="Times New Roman" w:eastAsia="Calibri" w:hAnsi="Times New Roman" w:cs="Calibri"/>
          <w:color w:val="4F81BC"/>
          <w:spacing w:val="-6"/>
          <w:sz w:val="24"/>
          <w:lang w:val="en-GB" w:eastAsia="zh-CN"/>
          <w14:ligatures w14:val="none"/>
        </w:rPr>
        <w:t xml:space="preserve"> </w:t>
      </w:r>
      <w:r>
        <w:rPr>
          <w:rFonts w:ascii="Times New Roman" w:eastAsia="Calibri" w:hAnsi="Times New Roman" w:cs="Calibri"/>
          <w:color w:val="4F81BC"/>
          <w:sz w:val="24"/>
          <w:lang w:val="en-GB" w:eastAsia="zh-CN"/>
          <w14:ligatures w14:val="none"/>
        </w:rPr>
        <w:t>IV</w:t>
      </w:r>
    </w:p>
    <w:tbl>
      <w:tblPr>
        <w:tblW w:w="9060" w:type="dxa"/>
        <w:jc w:val="center"/>
        <w:tblLayout w:type="fixed"/>
        <w:tblLook w:val="04A0" w:firstRow="1" w:lastRow="0" w:firstColumn="1" w:lastColumn="0" w:noHBand="0" w:noVBand="1"/>
      </w:tblPr>
      <w:tblGrid>
        <w:gridCol w:w="2180"/>
        <w:gridCol w:w="1357"/>
        <w:gridCol w:w="849"/>
        <w:gridCol w:w="212"/>
        <w:gridCol w:w="356"/>
        <w:gridCol w:w="1558"/>
        <w:gridCol w:w="1275"/>
        <w:gridCol w:w="1273"/>
      </w:tblGrid>
      <w:tr w:rsidR="00327FC2" w14:paraId="3C5EA6F1" w14:textId="77777777">
        <w:trPr>
          <w:trHeight w:val="30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3CF5CA4C" w14:textId="77777777" w:rsidR="00327FC2" w:rsidRDefault="00257526">
            <w:pPr>
              <w:widowControl w:val="0"/>
              <w:tabs>
                <w:tab w:val="left" w:pos="2820"/>
              </w:tabs>
              <w:rPr>
                <w:rFonts w:asciiTheme="majorHAnsi" w:eastAsia="Calibri" w:hAnsiTheme="majorHAnsi" w:cstheme="majorHAnsi"/>
                <w:sz w:val="20"/>
                <w:szCs w:val="20"/>
                <w14:ligatures w14:val="none"/>
              </w:rPr>
            </w:pPr>
            <w:r>
              <w:rPr>
                <w:rFonts w:asciiTheme="majorHAnsi" w:eastAsia="Calibri" w:hAnsiTheme="majorHAnsi" w:cstheme="majorHAnsi"/>
                <w:b/>
                <w:sz w:val="20"/>
                <w:szCs w:val="20"/>
                <w14:ligatures w14:val="none"/>
              </w:rPr>
              <w:t>1.  OPIS PREDMETA - OPĆE INFORMACIJE</w:t>
            </w:r>
          </w:p>
        </w:tc>
      </w:tr>
      <w:tr w:rsidR="00327FC2" w14:paraId="192A291E" w14:textId="77777777">
        <w:trPr>
          <w:trHeight w:val="453"/>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6374385" w14:textId="77777777" w:rsidR="00327FC2" w:rsidRDefault="00257526">
            <w:pPr>
              <w:widowControl w:val="0"/>
              <w:numPr>
                <w:ilvl w:val="1"/>
                <w:numId w:val="206"/>
              </w:numPr>
              <w:tabs>
                <w:tab w:val="left" w:pos="2820"/>
              </w:tabs>
              <w:spacing w:after="0" w:line="240" w:lineRule="auto"/>
              <w:rPr>
                <w:rFonts w:asciiTheme="majorHAnsi" w:eastAsia="Calibri" w:hAnsiTheme="majorHAnsi" w:cstheme="majorHAnsi"/>
                <w:b/>
                <w:bCs/>
                <w:sz w:val="20"/>
                <w:szCs w:val="20"/>
                <w14:ligatures w14:val="none"/>
              </w:rPr>
            </w:pPr>
            <w:r>
              <w:rPr>
                <w:rFonts w:asciiTheme="majorHAnsi" w:eastAsia="Calibri" w:hAnsiTheme="majorHAnsi" w:cstheme="majorHAnsi"/>
                <w:b/>
                <w:bCs/>
                <w:sz w:val="20"/>
                <w:szCs w:val="20"/>
                <w14:ligatures w14:val="none"/>
              </w:rPr>
              <w:t>Nositelj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6126023B" w14:textId="77777777" w:rsidR="00327FC2" w:rsidRDefault="00257526">
            <w:pPr>
              <w:widowControl w:val="0"/>
              <w:tabs>
                <w:tab w:val="left" w:pos="2820"/>
              </w:tabs>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14:ligatures w14:val="none"/>
              </w:rPr>
              <w:t>Josip Šubarić,</w:t>
            </w:r>
            <w:r>
              <w:rPr>
                <w:rFonts w:asciiTheme="majorHAnsi" w:eastAsia="Calibri" w:hAnsiTheme="majorHAnsi" w:cstheme="majorHAnsi"/>
                <w:spacing w:val="-3"/>
                <w:sz w:val="20"/>
                <w14:ligatures w14:val="none"/>
              </w:rPr>
              <w:t xml:space="preserve"> </w:t>
            </w:r>
            <w:r>
              <w:rPr>
                <w:rFonts w:asciiTheme="majorHAnsi" w:eastAsia="Calibri" w:hAnsiTheme="majorHAnsi" w:cstheme="majorHAnsi"/>
                <w:sz w:val="20"/>
                <w14:ligatures w14:val="none"/>
              </w:rPr>
              <w:t>mag.physioth.,</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pred.</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0A308520" w14:textId="77777777" w:rsidR="00327FC2" w:rsidRDefault="00257526">
            <w:pPr>
              <w:widowControl w:val="0"/>
              <w:numPr>
                <w:ilvl w:val="1"/>
                <w:numId w:val="210"/>
              </w:numPr>
              <w:tabs>
                <w:tab w:val="left" w:pos="2820"/>
              </w:tabs>
              <w:spacing w:after="0" w:line="240" w:lineRule="auto"/>
              <w:rPr>
                <w:rFonts w:asciiTheme="majorHAnsi" w:eastAsia="Calibri" w:hAnsiTheme="majorHAnsi" w:cstheme="majorHAnsi"/>
                <w:b/>
                <w:bCs/>
                <w:sz w:val="20"/>
                <w:szCs w:val="20"/>
                <w14:ligatures w14:val="none"/>
              </w:rPr>
            </w:pPr>
            <w:r>
              <w:rPr>
                <w:rFonts w:asciiTheme="majorHAnsi" w:eastAsia="Calibri" w:hAnsiTheme="majorHAnsi" w:cstheme="majorHAnsi"/>
                <w:b/>
                <w:bCs/>
                <w:sz w:val="20"/>
                <w:szCs w:val="20"/>
                <w14:ligatures w14:val="none"/>
              </w:rPr>
              <w:t>Godina studija</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026FE17D" w14:textId="77777777" w:rsidR="00327FC2" w:rsidRDefault="00257526">
            <w:pPr>
              <w:widowControl w:val="0"/>
              <w:tabs>
                <w:tab w:val="left" w:pos="2820"/>
              </w:tabs>
              <w:snapToGrid w:val="0"/>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14:ligatures w14:val="none"/>
              </w:rPr>
              <w:t>3.</w:t>
            </w:r>
            <w:r>
              <w:rPr>
                <w:rFonts w:asciiTheme="majorHAnsi" w:eastAsia="Calibri" w:hAnsiTheme="majorHAnsi" w:cstheme="majorHAnsi"/>
                <w:spacing w:val="3"/>
                <w:sz w:val="20"/>
                <w14:ligatures w14:val="none"/>
              </w:rPr>
              <w:t xml:space="preserve"> </w:t>
            </w:r>
            <w:r>
              <w:rPr>
                <w:rFonts w:asciiTheme="majorHAnsi" w:eastAsia="Calibri" w:hAnsiTheme="majorHAnsi" w:cstheme="majorHAnsi"/>
                <w:sz w:val="20"/>
                <w14:ligatures w14:val="none"/>
              </w:rPr>
              <w:t>godina</w:t>
            </w:r>
            <w:r>
              <w:rPr>
                <w:rFonts w:asciiTheme="majorHAnsi" w:eastAsia="Calibri" w:hAnsiTheme="majorHAnsi" w:cstheme="majorHAnsi"/>
                <w:spacing w:val="-1"/>
                <w:sz w:val="20"/>
                <w14:ligatures w14:val="none"/>
              </w:rPr>
              <w:t xml:space="preserve"> </w:t>
            </w:r>
            <w:r>
              <w:rPr>
                <w:rFonts w:asciiTheme="majorHAnsi" w:eastAsia="Calibri" w:hAnsiTheme="majorHAnsi" w:cstheme="majorHAnsi"/>
                <w:sz w:val="20"/>
                <w14:ligatures w14:val="none"/>
              </w:rPr>
              <w:t>(</w:t>
            </w:r>
            <w:r>
              <w:rPr>
                <w:rFonts w:asciiTheme="majorHAnsi" w:eastAsia="Calibri" w:hAnsiTheme="majorHAnsi" w:cstheme="majorHAnsi"/>
                <w:spacing w:val="-3"/>
                <w:sz w:val="20"/>
                <w14:ligatures w14:val="none"/>
              </w:rPr>
              <w:t xml:space="preserve"> </w:t>
            </w:r>
            <w:r>
              <w:rPr>
                <w:rFonts w:asciiTheme="majorHAnsi" w:eastAsia="Calibri" w:hAnsiTheme="majorHAnsi" w:cstheme="majorHAnsi"/>
                <w:sz w:val="20"/>
                <w14:ligatures w14:val="none"/>
              </w:rPr>
              <w:t>6.</w:t>
            </w:r>
            <w:r>
              <w:rPr>
                <w:rFonts w:asciiTheme="majorHAnsi" w:eastAsia="Calibri" w:hAnsiTheme="majorHAnsi" w:cstheme="majorHAnsi"/>
                <w:spacing w:val="-1"/>
                <w:sz w:val="20"/>
                <w14:ligatures w14:val="none"/>
              </w:rPr>
              <w:t xml:space="preserve"> </w:t>
            </w:r>
            <w:r>
              <w:rPr>
                <w:rFonts w:asciiTheme="majorHAnsi" w:eastAsia="Calibri" w:hAnsiTheme="majorHAnsi" w:cstheme="majorHAnsi"/>
                <w:sz w:val="20"/>
                <w14:ligatures w14:val="none"/>
              </w:rPr>
              <w:t>semestar</w:t>
            </w:r>
            <w:r>
              <w:rPr>
                <w:rFonts w:asciiTheme="majorHAnsi" w:eastAsia="Calibri" w:hAnsiTheme="majorHAnsi" w:cstheme="majorHAnsi"/>
                <w:spacing w:val="6"/>
                <w:sz w:val="20"/>
                <w14:ligatures w14:val="none"/>
              </w:rPr>
              <w:t xml:space="preserve"> </w:t>
            </w:r>
            <w:r>
              <w:rPr>
                <w:rFonts w:asciiTheme="majorHAnsi" w:eastAsia="Calibri" w:hAnsiTheme="majorHAnsi" w:cstheme="majorHAnsi"/>
                <w:sz w:val="20"/>
                <w14:ligatures w14:val="none"/>
              </w:rPr>
              <w:t>)</w:t>
            </w:r>
          </w:p>
        </w:tc>
      </w:tr>
      <w:tr w:rsidR="00327FC2" w14:paraId="186278F4" w14:textId="77777777">
        <w:trPr>
          <w:trHeight w:val="575"/>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17819EE" w14:textId="77777777" w:rsidR="00327FC2" w:rsidRDefault="00257526">
            <w:pPr>
              <w:widowControl w:val="0"/>
              <w:numPr>
                <w:ilvl w:val="1"/>
                <w:numId w:val="206"/>
              </w:numPr>
              <w:tabs>
                <w:tab w:val="left" w:pos="2820"/>
              </w:tabs>
              <w:spacing w:after="0" w:line="240" w:lineRule="auto"/>
              <w:rPr>
                <w:rFonts w:asciiTheme="majorHAnsi" w:eastAsia="Calibri" w:hAnsiTheme="majorHAnsi" w:cstheme="majorHAnsi"/>
                <w:b/>
                <w:bCs/>
                <w:sz w:val="20"/>
                <w:szCs w:val="20"/>
                <w14:ligatures w14:val="none"/>
              </w:rPr>
            </w:pPr>
            <w:r>
              <w:rPr>
                <w:rFonts w:asciiTheme="majorHAnsi" w:eastAsia="Calibri" w:hAnsiTheme="majorHAnsi" w:cstheme="majorHAnsi"/>
                <w:b/>
                <w:bCs/>
                <w:sz w:val="20"/>
                <w:szCs w:val="20"/>
                <w14:ligatures w14:val="none"/>
              </w:rPr>
              <w:t>Naziv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77876226" w14:textId="77777777" w:rsidR="00327FC2" w:rsidRDefault="00257526">
            <w:pPr>
              <w:widowControl w:val="0"/>
              <w:tabs>
                <w:tab w:val="left" w:pos="2820"/>
              </w:tabs>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14:ligatures w14:val="none"/>
              </w:rPr>
              <w:t>Fizioterapija</w:t>
            </w:r>
            <w:r>
              <w:rPr>
                <w:rFonts w:asciiTheme="majorHAnsi" w:eastAsia="Calibri" w:hAnsiTheme="majorHAnsi" w:cstheme="majorHAnsi"/>
                <w:spacing w:val="2"/>
                <w:sz w:val="20"/>
                <w14:ligatures w14:val="none"/>
              </w:rPr>
              <w:t xml:space="preserve"> </w:t>
            </w:r>
            <w:r>
              <w:rPr>
                <w:rFonts w:asciiTheme="majorHAnsi" w:eastAsia="Calibri" w:hAnsiTheme="majorHAnsi" w:cstheme="majorHAnsi"/>
                <w:sz w:val="20"/>
                <w14:ligatures w14:val="none"/>
              </w:rPr>
              <w:t>IV</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1FCD4FD5" w14:textId="77777777" w:rsidR="00327FC2" w:rsidRDefault="00257526">
            <w:pPr>
              <w:widowControl w:val="0"/>
              <w:numPr>
                <w:ilvl w:val="1"/>
                <w:numId w:val="210"/>
              </w:numPr>
              <w:tabs>
                <w:tab w:val="left" w:pos="2820"/>
              </w:tabs>
              <w:spacing w:after="0" w:line="240" w:lineRule="auto"/>
              <w:rPr>
                <w:rFonts w:asciiTheme="majorHAnsi" w:eastAsia="Calibri" w:hAnsiTheme="majorHAnsi" w:cstheme="majorHAnsi"/>
                <w:b/>
                <w:bCs/>
                <w:sz w:val="20"/>
                <w:szCs w:val="20"/>
                <w14:ligatures w14:val="none"/>
              </w:rPr>
            </w:pPr>
            <w:r>
              <w:rPr>
                <w:rFonts w:asciiTheme="majorHAnsi" w:eastAsia="Calibri" w:hAnsiTheme="majorHAnsi" w:cstheme="majorHAnsi"/>
                <w:b/>
                <w:bCs/>
                <w:sz w:val="20"/>
                <w:szCs w:val="20"/>
                <w14:ligatures w14:val="none"/>
              </w:rPr>
              <w:t>Bodovna vrijednost (ECTS)</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227C5F58" w14:textId="77777777" w:rsidR="00327FC2" w:rsidRDefault="00257526">
            <w:pPr>
              <w:widowControl w:val="0"/>
              <w:tabs>
                <w:tab w:val="left" w:pos="2820"/>
              </w:tabs>
              <w:snapToGrid w:val="0"/>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14:ligatures w14:val="none"/>
              </w:rPr>
              <w:t>4</w:t>
            </w:r>
          </w:p>
        </w:tc>
      </w:tr>
      <w:tr w:rsidR="00327FC2" w14:paraId="21D71270" w14:textId="77777777">
        <w:trPr>
          <w:trHeight w:val="72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14C6F525" w14:textId="77777777" w:rsidR="00327FC2" w:rsidRDefault="00257526">
            <w:pPr>
              <w:widowControl w:val="0"/>
              <w:numPr>
                <w:ilvl w:val="1"/>
                <w:numId w:val="207"/>
              </w:numPr>
              <w:tabs>
                <w:tab w:val="left" w:pos="2820"/>
              </w:tabs>
              <w:spacing w:after="0" w:line="240" w:lineRule="auto"/>
              <w:rPr>
                <w:rFonts w:asciiTheme="majorHAnsi" w:eastAsia="Calibri" w:hAnsiTheme="majorHAnsi" w:cstheme="majorHAnsi"/>
                <w:b/>
                <w:bCs/>
                <w:sz w:val="20"/>
                <w:szCs w:val="20"/>
                <w14:ligatures w14:val="none"/>
              </w:rPr>
            </w:pPr>
            <w:r>
              <w:rPr>
                <w:rFonts w:asciiTheme="majorHAnsi" w:eastAsia="Calibri" w:hAnsiTheme="majorHAnsi" w:cstheme="majorHAnsi"/>
                <w:b/>
                <w:bCs/>
                <w:sz w:val="20"/>
                <w:szCs w:val="20"/>
                <w14:ligatures w14:val="none"/>
              </w:rPr>
              <w:t>Suradnici</w:t>
            </w:r>
          </w:p>
        </w:tc>
        <w:tc>
          <w:tcPr>
            <w:tcW w:w="241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2FB75160" w14:textId="77777777" w:rsidR="00327FC2" w:rsidRDefault="00327FC2">
            <w:pPr>
              <w:widowControl w:val="0"/>
              <w:tabs>
                <w:tab w:val="left" w:pos="2820"/>
              </w:tabs>
              <w:spacing w:after="0" w:line="240" w:lineRule="auto"/>
              <w:rPr>
                <w:rFonts w:asciiTheme="majorHAnsi" w:eastAsia="Calibri" w:hAnsiTheme="majorHAnsi" w:cstheme="majorHAnsi"/>
                <w:sz w:val="20"/>
                <w:szCs w:val="20"/>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26B9ADE9" w14:textId="77777777" w:rsidR="00327FC2" w:rsidRDefault="00257526">
            <w:pPr>
              <w:widowControl w:val="0"/>
              <w:numPr>
                <w:ilvl w:val="1"/>
                <w:numId w:val="210"/>
              </w:numPr>
              <w:tabs>
                <w:tab w:val="left" w:pos="2820"/>
              </w:tabs>
              <w:spacing w:after="0" w:line="240" w:lineRule="auto"/>
              <w:rPr>
                <w:rFonts w:asciiTheme="majorHAnsi" w:eastAsia="Calibri" w:hAnsiTheme="majorHAnsi" w:cstheme="majorHAnsi"/>
                <w:b/>
                <w:bCs/>
                <w:sz w:val="20"/>
                <w:szCs w:val="20"/>
                <w14:ligatures w14:val="none"/>
              </w:rPr>
            </w:pPr>
            <w:r>
              <w:rPr>
                <w:rFonts w:asciiTheme="majorHAnsi" w:eastAsia="Calibri" w:hAnsiTheme="majorHAnsi" w:cstheme="majorHAnsi"/>
                <w:b/>
                <w:bCs/>
                <w:sz w:val="20"/>
                <w:szCs w:val="20"/>
                <w14:ligatures w14:val="none"/>
              </w:rPr>
              <w:t>Način izvođenja nastave (broj sati P+V+S+ e-učenje)</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C519BE9" w14:textId="77777777" w:rsidR="00327FC2" w:rsidRDefault="00257526">
            <w:pPr>
              <w:widowControl w:val="0"/>
              <w:tabs>
                <w:tab w:val="left" w:pos="2820"/>
              </w:tabs>
              <w:snapToGrid w:val="0"/>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14:ligatures w14:val="none"/>
              </w:rPr>
              <w:t>P30</w:t>
            </w:r>
            <w:r>
              <w:rPr>
                <w:rFonts w:asciiTheme="majorHAnsi" w:eastAsia="Calibri" w:hAnsiTheme="majorHAnsi" w:cstheme="majorHAnsi"/>
                <w:spacing w:val="3"/>
                <w:sz w:val="20"/>
                <w14:ligatures w14:val="none"/>
              </w:rPr>
              <w:t xml:space="preserve"> </w:t>
            </w:r>
            <w:r>
              <w:rPr>
                <w:rFonts w:asciiTheme="majorHAnsi" w:eastAsia="Calibri" w:hAnsiTheme="majorHAnsi" w:cstheme="majorHAnsi"/>
                <w:sz w:val="20"/>
                <w14:ligatures w14:val="none"/>
              </w:rPr>
              <w:t>+ 0</w:t>
            </w:r>
            <w:r>
              <w:rPr>
                <w:rFonts w:asciiTheme="majorHAnsi" w:eastAsia="Calibri" w:hAnsiTheme="majorHAnsi" w:cstheme="majorHAnsi"/>
                <w:spacing w:val="-1"/>
                <w:sz w:val="20"/>
                <w14:ligatures w14:val="none"/>
              </w:rPr>
              <w:t xml:space="preserve"> </w:t>
            </w:r>
            <w:r>
              <w:rPr>
                <w:rFonts w:asciiTheme="majorHAnsi" w:eastAsia="Calibri" w:hAnsiTheme="majorHAnsi" w:cstheme="majorHAnsi"/>
                <w:sz w:val="20"/>
                <w14:ligatures w14:val="none"/>
              </w:rPr>
              <w:t>+ S30</w:t>
            </w:r>
          </w:p>
        </w:tc>
      </w:tr>
      <w:tr w:rsidR="00327FC2" w14:paraId="6878661C" w14:textId="77777777">
        <w:trPr>
          <w:trHeight w:val="723"/>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2EB0F87" w14:textId="77777777" w:rsidR="00327FC2" w:rsidRDefault="00327FC2">
            <w:pPr>
              <w:widowControl w:val="0"/>
              <w:spacing w:after="0"/>
              <w:rPr>
                <w:rFonts w:asciiTheme="majorHAnsi" w:eastAsia="Calibri" w:hAnsiTheme="majorHAnsi" w:cstheme="majorHAnsi"/>
                <w:b/>
                <w:bCs/>
                <w:sz w:val="20"/>
                <w:szCs w:val="20"/>
                <w14:ligatures w14:val="none"/>
              </w:rPr>
            </w:pPr>
          </w:p>
        </w:tc>
        <w:tc>
          <w:tcPr>
            <w:tcW w:w="2418" w:type="dxa"/>
            <w:gridSpan w:val="3"/>
            <w:vMerge/>
            <w:tcBorders>
              <w:top w:val="single" w:sz="4" w:space="0" w:color="000000"/>
              <w:left w:val="single" w:sz="4" w:space="0" w:color="000000"/>
              <w:bottom w:val="single" w:sz="4" w:space="0" w:color="000000"/>
              <w:right w:val="single" w:sz="4" w:space="0" w:color="000000"/>
            </w:tcBorders>
            <w:vAlign w:val="center"/>
          </w:tcPr>
          <w:p w14:paraId="1EBF9AC4" w14:textId="77777777" w:rsidR="00327FC2" w:rsidRDefault="00327FC2">
            <w:pPr>
              <w:widowControl w:val="0"/>
              <w:spacing w:after="0"/>
              <w:rPr>
                <w:rFonts w:asciiTheme="majorHAnsi" w:eastAsia="Calibri" w:hAnsiTheme="majorHAnsi" w:cstheme="majorHAnsi"/>
                <w:sz w:val="20"/>
                <w:szCs w:val="20"/>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37A11A2F" w14:textId="77777777" w:rsidR="00327FC2" w:rsidRDefault="00257526">
            <w:pPr>
              <w:widowControl w:val="0"/>
              <w:numPr>
                <w:ilvl w:val="1"/>
                <w:numId w:val="210"/>
              </w:numPr>
              <w:tabs>
                <w:tab w:val="left" w:pos="2820"/>
              </w:tabs>
              <w:spacing w:after="0" w:line="240" w:lineRule="auto"/>
              <w:rPr>
                <w:rFonts w:asciiTheme="majorHAnsi" w:eastAsia="Calibri" w:hAnsiTheme="majorHAnsi" w:cstheme="majorHAnsi"/>
                <w:b/>
                <w:bCs/>
                <w:sz w:val="20"/>
                <w:szCs w:val="20"/>
                <w14:ligatures w14:val="none"/>
              </w:rPr>
            </w:pPr>
            <w:r>
              <w:rPr>
                <w:rFonts w:asciiTheme="majorHAnsi" w:eastAsia="Calibri" w:hAnsiTheme="majorHAnsi" w:cstheme="majorHAnsi"/>
                <w:b/>
                <w:bCs/>
                <w:sz w:val="20"/>
                <w:szCs w:val="20"/>
                <w14:ligatures w14:val="none"/>
              </w:rPr>
              <w:t>Samostalan rad studenta (broj sati)</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A7653C4" w14:textId="77777777" w:rsidR="00327FC2" w:rsidRDefault="00257526">
            <w:pPr>
              <w:widowControl w:val="0"/>
              <w:tabs>
                <w:tab w:val="left" w:pos="2820"/>
              </w:tabs>
              <w:snapToGrid w:val="0"/>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35</w:t>
            </w:r>
          </w:p>
        </w:tc>
      </w:tr>
      <w:tr w:rsidR="00327FC2" w14:paraId="3DC43021" w14:textId="77777777">
        <w:trPr>
          <w:trHeight w:val="157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DF22D31" w14:textId="77777777" w:rsidR="00327FC2" w:rsidRDefault="00257526">
            <w:pPr>
              <w:widowControl w:val="0"/>
              <w:numPr>
                <w:ilvl w:val="1"/>
                <w:numId w:val="208"/>
              </w:numPr>
              <w:tabs>
                <w:tab w:val="left" w:pos="2820"/>
              </w:tabs>
              <w:spacing w:after="0" w:line="240" w:lineRule="auto"/>
              <w:rPr>
                <w:rFonts w:asciiTheme="majorHAnsi" w:eastAsia="Calibri" w:hAnsiTheme="majorHAnsi" w:cstheme="majorHAnsi"/>
                <w:b/>
                <w:bCs/>
                <w:sz w:val="20"/>
                <w:szCs w:val="20"/>
                <w14:ligatures w14:val="none"/>
              </w:rPr>
            </w:pPr>
            <w:r>
              <w:rPr>
                <w:rFonts w:asciiTheme="majorHAnsi" w:eastAsia="Calibri" w:hAnsiTheme="majorHAnsi" w:cstheme="majorHAnsi"/>
                <w:b/>
                <w:bCs/>
                <w:sz w:val="20"/>
                <w:szCs w:val="20"/>
                <w14:ligatures w14:val="none"/>
              </w:rPr>
              <w:t>Studijski program (preddiplomski, diplomski, integrirani)</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7EBC95A7" w14:textId="77777777" w:rsidR="00327FC2" w:rsidRDefault="00257526">
            <w:pPr>
              <w:widowControl w:val="0"/>
              <w:tabs>
                <w:tab w:val="left" w:pos="2820"/>
              </w:tabs>
              <w:snapToGrid w:val="0"/>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Prijediplomski studij fizioterapije </w:t>
            </w:r>
          </w:p>
          <w:p w14:paraId="23C61464" w14:textId="77777777" w:rsidR="00327FC2" w:rsidRDefault="00327FC2">
            <w:pPr>
              <w:widowControl w:val="0"/>
              <w:tabs>
                <w:tab w:val="left" w:pos="2820"/>
              </w:tabs>
              <w:snapToGrid w:val="0"/>
              <w:rPr>
                <w:rFonts w:asciiTheme="majorHAnsi" w:eastAsia="Calibri" w:hAnsiTheme="majorHAnsi" w:cstheme="majorHAnsi"/>
                <w:sz w:val="20"/>
                <w:szCs w:val="20"/>
                <w:highlight w:val="yellow"/>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01090963" w14:textId="77777777" w:rsidR="00327FC2" w:rsidRDefault="00257526">
            <w:pPr>
              <w:widowControl w:val="0"/>
              <w:tabs>
                <w:tab w:val="left" w:pos="2820"/>
              </w:tabs>
              <w:spacing w:after="0" w:line="240" w:lineRule="auto"/>
              <w:rPr>
                <w:rFonts w:asciiTheme="majorHAnsi" w:eastAsia="Calibri" w:hAnsiTheme="majorHAnsi" w:cstheme="majorHAnsi"/>
                <w:b/>
                <w:bCs/>
                <w:sz w:val="20"/>
                <w:szCs w:val="20"/>
                <w14:ligatures w14:val="none"/>
              </w:rPr>
            </w:pPr>
            <w:r>
              <w:rPr>
                <w:rFonts w:asciiTheme="majorHAnsi" w:eastAsia="Calibri" w:hAnsiTheme="majorHAnsi" w:cstheme="majorHAnsi"/>
                <w:b/>
                <w:bCs/>
                <w:sz w:val="20"/>
                <w:szCs w:val="20"/>
                <w14:ligatures w14:val="none"/>
              </w:rPr>
              <w:t xml:space="preserve">1.10. Razina primjene e-učenja (1, 2, 3 razina), postotak izvođenja predmeta online (maks. 20%) </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2B9D243" w14:textId="77777777" w:rsidR="00327FC2" w:rsidRDefault="00257526">
            <w:pPr>
              <w:widowControl w:val="0"/>
              <w:tabs>
                <w:tab w:val="left" w:pos="2820"/>
              </w:tabs>
              <w:snapToGrid w:val="0"/>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w:t>
            </w:r>
          </w:p>
        </w:tc>
      </w:tr>
      <w:tr w:rsidR="00327FC2" w14:paraId="04A06B71" w14:textId="77777777">
        <w:trPr>
          <w:trHeight w:val="113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A77347C" w14:textId="77777777" w:rsidR="00327FC2" w:rsidRDefault="00257526">
            <w:pPr>
              <w:widowControl w:val="0"/>
              <w:numPr>
                <w:ilvl w:val="1"/>
                <w:numId w:val="209"/>
              </w:numPr>
              <w:tabs>
                <w:tab w:val="left" w:pos="2820"/>
              </w:tabs>
              <w:spacing w:after="0" w:line="240" w:lineRule="auto"/>
              <w:rPr>
                <w:rFonts w:asciiTheme="majorHAnsi" w:eastAsia="Calibri" w:hAnsiTheme="majorHAnsi" w:cstheme="majorHAnsi"/>
                <w:b/>
                <w:bCs/>
                <w:sz w:val="20"/>
                <w:szCs w:val="20"/>
                <w14:ligatures w14:val="none"/>
              </w:rPr>
            </w:pPr>
            <w:r>
              <w:rPr>
                <w:rFonts w:asciiTheme="majorHAnsi" w:eastAsia="Calibri" w:hAnsiTheme="majorHAnsi" w:cstheme="majorHAnsi"/>
                <w:b/>
                <w:bCs/>
                <w:sz w:val="20"/>
                <w:szCs w:val="20"/>
                <w14:ligatures w14:val="none"/>
              </w:rPr>
              <w:t>Status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3A25525D" w14:textId="77777777" w:rsidR="00327FC2" w:rsidRDefault="00257526">
            <w:pPr>
              <w:widowControl w:val="0"/>
              <w:tabs>
                <w:tab w:val="left" w:pos="2820"/>
              </w:tabs>
              <w:snapToGrid w:val="0"/>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14:ligatures w14:val="none"/>
              </w:rPr>
              <w:t>obavezan</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44D5810B" w14:textId="77777777" w:rsidR="00327FC2" w:rsidRDefault="00257526">
            <w:pPr>
              <w:widowControl w:val="0"/>
              <w:tabs>
                <w:tab w:val="left" w:pos="459"/>
              </w:tabs>
              <w:spacing w:after="0" w:line="240" w:lineRule="auto"/>
              <w:rPr>
                <w:rFonts w:asciiTheme="majorHAnsi" w:eastAsia="Calibri" w:hAnsiTheme="majorHAnsi" w:cstheme="majorHAnsi"/>
                <w:b/>
                <w:bCs/>
                <w:sz w:val="20"/>
                <w:szCs w:val="20"/>
                <w14:ligatures w14:val="none"/>
              </w:rPr>
            </w:pPr>
            <w:r>
              <w:rPr>
                <w:rFonts w:asciiTheme="majorHAnsi" w:eastAsia="Calibri" w:hAnsiTheme="majorHAnsi" w:cstheme="majorHAnsi"/>
                <w:b/>
                <w:bCs/>
                <w:sz w:val="20"/>
                <w:szCs w:val="20"/>
                <w14:ligatures w14:val="none"/>
              </w:rPr>
              <w:t>1.11. Očekivani broj studenata na predmetu</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4DC452DE" w14:textId="77777777" w:rsidR="00327FC2" w:rsidRDefault="00257526">
            <w:pPr>
              <w:widowControl w:val="0"/>
              <w:tabs>
                <w:tab w:val="left" w:pos="2820"/>
              </w:tabs>
              <w:snapToGrid w:val="0"/>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50</w:t>
            </w:r>
          </w:p>
          <w:p w14:paraId="7FAC009C" w14:textId="77777777" w:rsidR="00327FC2" w:rsidRDefault="00327FC2">
            <w:pPr>
              <w:widowControl w:val="0"/>
              <w:tabs>
                <w:tab w:val="left" w:pos="2820"/>
              </w:tabs>
              <w:snapToGrid w:val="0"/>
              <w:rPr>
                <w:rFonts w:asciiTheme="majorHAnsi" w:eastAsia="Calibri" w:hAnsiTheme="majorHAnsi" w:cstheme="majorHAnsi"/>
                <w:sz w:val="20"/>
                <w:szCs w:val="20"/>
                <w14:ligatures w14:val="none"/>
              </w:rPr>
            </w:pPr>
          </w:p>
        </w:tc>
      </w:tr>
      <w:tr w:rsidR="00327FC2" w14:paraId="432E4F55" w14:textId="77777777">
        <w:trPr>
          <w:trHeight w:val="131"/>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194690D1" w14:textId="77777777" w:rsidR="00327FC2" w:rsidRDefault="00257526">
            <w:pPr>
              <w:widowControl w:val="0"/>
              <w:tabs>
                <w:tab w:val="left" w:pos="2820"/>
              </w:tabs>
              <w:rPr>
                <w:rFonts w:asciiTheme="majorHAnsi" w:eastAsia="Calibri" w:hAnsiTheme="majorHAnsi" w:cstheme="majorHAnsi"/>
                <w:sz w:val="20"/>
                <w:szCs w:val="20"/>
                <w14:ligatures w14:val="none"/>
              </w:rPr>
            </w:pPr>
            <w:r>
              <w:rPr>
                <w:rFonts w:asciiTheme="majorHAnsi" w:eastAsia="Calibri" w:hAnsiTheme="majorHAnsi" w:cstheme="majorHAnsi"/>
                <w:b/>
                <w:sz w:val="20"/>
                <w:szCs w:val="20"/>
                <w14:ligatures w14:val="none"/>
              </w:rPr>
              <w:t>2. OPIS PREDMETA</w:t>
            </w:r>
          </w:p>
        </w:tc>
      </w:tr>
      <w:tr w:rsidR="00327FC2" w14:paraId="1BA24116" w14:textId="77777777">
        <w:trPr>
          <w:trHeight w:val="852"/>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2A64C90" w14:textId="77777777" w:rsidR="00327FC2" w:rsidRDefault="00257526">
            <w:pPr>
              <w:widowControl w:val="0"/>
              <w:numPr>
                <w:ilvl w:val="1"/>
                <w:numId w:val="211"/>
              </w:numPr>
              <w:tabs>
                <w:tab w:val="left" w:pos="2820"/>
              </w:tabs>
              <w:spacing w:after="0" w:line="240" w:lineRule="auto"/>
              <w:rPr>
                <w:rFonts w:asciiTheme="majorHAnsi" w:eastAsia="Calibri" w:hAnsiTheme="majorHAnsi" w:cstheme="majorHAnsi"/>
                <w:b/>
                <w:bCs/>
                <w:sz w:val="20"/>
                <w:szCs w:val="20"/>
                <w14:ligatures w14:val="none"/>
              </w:rPr>
            </w:pPr>
            <w:r>
              <w:rPr>
                <w:rFonts w:asciiTheme="majorHAnsi" w:eastAsia="Calibri" w:hAnsiTheme="majorHAnsi" w:cstheme="majorHAnsi"/>
                <w:b/>
                <w:bCs/>
                <w:color w:val="000000"/>
                <w:sz w:val="20"/>
                <w:szCs w:val="20"/>
                <w14:ligatures w14:val="none"/>
              </w:rPr>
              <w:t>Ciljevi predmeta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20D4249A" w14:textId="77777777" w:rsidR="00327FC2" w:rsidRDefault="00257526">
            <w:pPr>
              <w:widowControl w:val="0"/>
              <w:spacing w:after="0"/>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Savladavanjem</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sadržaja</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predmeta</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student</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će</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usvojiti</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znanja</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7"/>
                <w:sz w:val="20"/>
                <w14:ligatures w14:val="none"/>
              </w:rPr>
              <w:t xml:space="preserve"> </w:t>
            </w:r>
            <w:r>
              <w:rPr>
                <w:rFonts w:asciiTheme="majorHAnsi" w:eastAsia="Times New Roman" w:hAnsiTheme="majorHAnsi" w:cstheme="majorHAnsi"/>
                <w:sz w:val="20"/>
                <w14:ligatures w14:val="none"/>
              </w:rPr>
              <w:t>temeljne</w:t>
            </w:r>
            <w:r>
              <w:rPr>
                <w:rFonts w:asciiTheme="majorHAnsi" w:eastAsia="Times New Roman" w:hAnsiTheme="majorHAnsi" w:cstheme="majorHAnsi"/>
                <w:spacing w:val="-7"/>
                <w:sz w:val="20"/>
                <w14:ligatures w14:val="none"/>
              </w:rPr>
              <w:t xml:space="preserve"> </w:t>
            </w:r>
            <w:r>
              <w:rPr>
                <w:rFonts w:asciiTheme="majorHAnsi" w:eastAsia="Times New Roman" w:hAnsiTheme="majorHAnsi" w:cstheme="majorHAnsi"/>
                <w:sz w:val="20"/>
                <w14:ligatures w14:val="none"/>
              </w:rPr>
              <w:t>vještine</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potrebne</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za</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planiranje</w:t>
            </w:r>
            <w:r>
              <w:rPr>
                <w:rFonts w:asciiTheme="majorHAnsi" w:eastAsia="Times New Roman" w:hAnsiTheme="majorHAnsi" w:cstheme="majorHAnsi"/>
                <w:spacing w:val="-7"/>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 xml:space="preserve">provođenje </w:t>
            </w:r>
            <w:r>
              <w:rPr>
                <w:rFonts w:asciiTheme="majorHAnsi" w:eastAsia="Times New Roman" w:hAnsiTheme="majorHAnsi" w:cstheme="majorHAnsi"/>
                <w:spacing w:val="-47"/>
                <w:sz w:val="20"/>
                <w14:ligatures w14:val="none"/>
              </w:rPr>
              <w:t xml:space="preserve"> </w:t>
            </w:r>
            <w:r>
              <w:rPr>
                <w:rFonts w:asciiTheme="majorHAnsi" w:eastAsia="Times New Roman" w:hAnsiTheme="majorHAnsi" w:cstheme="majorHAnsi"/>
                <w:sz w:val="20"/>
                <w14:ligatures w14:val="none"/>
              </w:rPr>
              <w:t>fizioterapijskog</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procesa</w:t>
            </w:r>
            <w:r>
              <w:rPr>
                <w:rFonts w:asciiTheme="majorHAnsi" w:eastAsia="Times New Roman" w:hAnsiTheme="majorHAnsi" w:cstheme="majorHAnsi"/>
                <w:spacing w:val="7"/>
                <w:sz w:val="20"/>
                <w14:ligatures w14:val="none"/>
              </w:rPr>
              <w:t xml:space="preserve"> </w:t>
            </w:r>
            <w:r>
              <w:rPr>
                <w:rFonts w:asciiTheme="majorHAnsi" w:eastAsia="Times New Roman" w:hAnsiTheme="majorHAnsi" w:cstheme="majorHAnsi"/>
                <w:sz w:val="20"/>
                <w14:ligatures w14:val="none"/>
              </w:rPr>
              <w:t>u</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području</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neurologije,</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psihijatrije i</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gerijatrije:</w:t>
            </w:r>
          </w:p>
          <w:p w14:paraId="058CFE31" w14:textId="77777777" w:rsidR="00327FC2" w:rsidRDefault="00257526">
            <w:pPr>
              <w:widowControl w:val="0"/>
              <w:tabs>
                <w:tab w:val="left" w:pos="615"/>
              </w:tabs>
              <w:spacing w:before="1" w:after="0"/>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-procijeniti</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normalni</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pokret</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prepoznati</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problem</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u</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funkciji osobe</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analizirajući</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komponente</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pokreta,</w:t>
            </w:r>
          </w:p>
          <w:p w14:paraId="0D0053E7" w14:textId="77777777" w:rsidR="00327FC2" w:rsidRDefault="00257526">
            <w:pPr>
              <w:widowControl w:val="0"/>
              <w:tabs>
                <w:tab w:val="left" w:pos="615"/>
              </w:tabs>
              <w:spacing w:before="111" w:after="0"/>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-procijeniti</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8"/>
                <w:sz w:val="20"/>
                <w14:ligatures w14:val="none"/>
              </w:rPr>
              <w:t xml:space="preserve"> </w:t>
            </w:r>
            <w:r>
              <w:rPr>
                <w:rFonts w:asciiTheme="majorHAnsi" w:eastAsia="Times New Roman" w:hAnsiTheme="majorHAnsi" w:cstheme="majorHAnsi"/>
                <w:sz w:val="20"/>
                <w14:ligatures w14:val="none"/>
              </w:rPr>
              <w:t>primijeniti</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temeljna</w:t>
            </w:r>
            <w:r>
              <w:rPr>
                <w:rFonts w:asciiTheme="majorHAnsi" w:eastAsia="Times New Roman" w:hAnsiTheme="majorHAnsi" w:cstheme="majorHAnsi"/>
                <w:spacing w:val="-8"/>
                <w:sz w:val="20"/>
                <w14:ligatures w14:val="none"/>
              </w:rPr>
              <w:t xml:space="preserve"> </w:t>
            </w:r>
            <w:r>
              <w:rPr>
                <w:rFonts w:asciiTheme="majorHAnsi" w:eastAsia="Times New Roman" w:hAnsiTheme="majorHAnsi" w:cstheme="majorHAnsi"/>
                <w:sz w:val="20"/>
                <w14:ligatures w14:val="none"/>
              </w:rPr>
              <w:t>znanja</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vještine</w:t>
            </w:r>
            <w:r>
              <w:rPr>
                <w:rFonts w:asciiTheme="majorHAnsi" w:eastAsia="Times New Roman" w:hAnsiTheme="majorHAnsi" w:cstheme="majorHAnsi"/>
                <w:spacing w:val="-7"/>
                <w:sz w:val="20"/>
                <w14:ligatures w14:val="none"/>
              </w:rPr>
              <w:t xml:space="preserve"> </w:t>
            </w:r>
            <w:r>
              <w:rPr>
                <w:rFonts w:asciiTheme="majorHAnsi" w:eastAsia="Times New Roman" w:hAnsiTheme="majorHAnsi" w:cstheme="majorHAnsi"/>
                <w:sz w:val="20"/>
                <w14:ligatures w14:val="none"/>
              </w:rPr>
              <w:t>facilitacije</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proprioceptivne</w:t>
            </w:r>
            <w:r>
              <w:rPr>
                <w:rFonts w:asciiTheme="majorHAnsi" w:eastAsia="Times New Roman" w:hAnsiTheme="majorHAnsi" w:cstheme="majorHAnsi"/>
                <w:spacing w:val="-6"/>
                <w:sz w:val="20"/>
                <w14:ligatures w14:val="none"/>
              </w:rPr>
              <w:t xml:space="preserve"> </w:t>
            </w:r>
            <w:r>
              <w:rPr>
                <w:rFonts w:asciiTheme="majorHAnsi" w:eastAsia="Times New Roman" w:hAnsiTheme="majorHAnsi" w:cstheme="majorHAnsi"/>
                <w:sz w:val="20"/>
                <w14:ligatures w14:val="none"/>
              </w:rPr>
              <w:t>stimulacije</w:t>
            </w:r>
            <w:r>
              <w:rPr>
                <w:rFonts w:asciiTheme="majorHAnsi" w:eastAsia="Times New Roman" w:hAnsiTheme="majorHAnsi" w:cstheme="majorHAnsi"/>
                <w:spacing w:val="-7"/>
                <w:sz w:val="20"/>
                <w14:ligatures w14:val="none"/>
              </w:rPr>
              <w:t xml:space="preserve"> </w:t>
            </w:r>
            <w:r>
              <w:rPr>
                <w:rFonts w:asciiTheme="majorHAnsi" w:eastAsia="Times New Roman" w:hAnsiTheme="majorHAnsi" w:cstheme="majorHAnsi"/>
                <w:sz w:val="20"/>
                <w14:ligatures w14:val="none"/>
              </w:rPr>
              <w:t>normalnog pokreta,</w:t>
            </w:r>
          </w:p>
          <w:p w14:paraId="609F7DF0" w14:textId="77777777" w:rsidR="00327FC2" w:rsidRDefault="00257526">
            <w:pPr>
              <w:widowControl w:val="0"/>
              <w:tabs>
                <w:tab w:val="left" w:pos="615"/>
              </w:tabs>
              <w:spacing w:before="116" w:after="0"/>
              <w:ind w:right="113"/>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-opisati, planirati i primijeniti određene fizioterapijske postupke kod osoba s oštećenjima, bolestima i ozljedama</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središnjeg i</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perifernog</w:t>
            </w:r>
            <w:r>
              <w:rPr>
                <w:rFonts w:asciiTheme="majorHAnsi" w:eastAsia="Times New Roman" w:hAnsiTheme="majorHAnsi" w:cstheme="majorHAnsi"/>
                <w:spacing w:val="-9"/>
                <w:sz w:val="20"/>
                <w14:ligatures w14:val="none"/>
              </w:rPr>
              <w:t xml:space="preserve"> </w:t>
            </w:r>
            <w:r>
              <w:rPr>
                <w:rFonts w:asciiTheme="majorHAnsi" w:eastAsia="Times New Roman" w:hAnsiTheme="majorHAnsi" w:cstheme="majorHAnsi"/>
                <w:sz w:val="20"/>
                <w14:ligatures w14:val="none"/>
              </w:rPr>
              <w:t>živčanog</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sustava, kao</w:t>
            </w:r>
            <w:r>
              <w:rPr>
                <w:rFonts w:asciiTheme="majorHAnsi" w:eastAsia="Times New Roman" w:hAnsiTheme="majorHAnsi" w:cstheme="majorHAnsi"/>
                <w:spacing w:val="-9"/>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kod</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osoba</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s</w:t>
            </w:r>
            <w:r>
              <w:rPr>
                <w:rFonts w:asciiTheme="majorHAnsi" w:eastAsia="Times New Roman" w:hAnsiTheme="majorHAnsi" w:cstheme="majorHAnsi"/>
                <w:spacing w:val="-6"/>
                <w:sz w:val="20"/>
                <w14:ligatures w14:val="none"/>
              </w:rPr>
              <w:t xml:space="preserve"> </w:t>
            </w:r>
            <w:r>
              <w:rPr>
                <w:rFonts w:asciiTheme="majorHAnsi" w:eastAsia="Times New Roman" w:hAnsiTheme="majorHAnsi" w:cstheme="majorHAnsi"/>
                <w:sz w:val="20"/>
                <w14:ligatures w14:val="none"/>
              </w:rPr>
              <w:t>neuro-mišićnim</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bolestima, te</w:t>
            </w:r>
            <w:r>
              <w:rPr>
                <w:rFonts w:asciiTheme="majorHAnsi" w:eastAsia="Times New Roman" w:hAnsiTheme="majorHAnsi" w:cstheme="majorHAnsi"/>
                <w:spacing w:val="-8"/>
                <w:sz w:val="20"/>
                <w14:ligatures w14:val="none"/>
              </w:rPr>
              <w:t xml:space="preserve"> </w:t>
            </w:r>
            <w:r>
              <w:rPr>
                <w:rFonts w:asciiTheme="majorHAnsi" w:eastAsia="Times New Roman" w:hAnsiTheme="majorHAnsi" w:cstheme="majorHAnsi"/>
                <w:sz w:val="20"/>
                <w14:ligatures w14:val="none"/>
              </w:rPr>
              <w:t>analizirati</w:t>
            </w:r>
            <w:r>
              <w:rPr>
                <w:rFonts w:asciiTheme="majorHAnsi" w:eastAsia="Times New Roman" w:hAnsiTheme="majorHAnsi" w:cstheme="majorHAnsi"/>
                <w:spacing w:val="-7"/>
                <w:sz w:val="20"/>
                <w14:ligatures w14:val="none"/>
              </w:rPr>
              <w:t xml:space="preserve"> </w:t>
            </w:r>
            <w:r>
              <w:rPr>
                <w:rFonts w:asciiTheme="majorHAnsi" w:eastAsia="Times New Roman" w:hAnsiTheme="majorHAnsi" w:cstheme="majorHAnsi"/>
                <w:sz w:val="20"/>
                <w14:ligatures w14:val="none"/>
              </w:rPr>
              <w:t>njihove</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učinke,</w:t>
            </w:r>
          </w:p>
          <w:p w14:paraId="61AF42CB" w14:textId="77777777" w:rsidR="00327FC2" w:rsidRDefault="00257526">
            <w:pPr>
              <w:widowControl w:val="0"/>
              <w:spacing w:after="200" w:line="240" w:lineRule="auto"/>
              <w:contextualSpacing/>
              <w:rPr>
                <w:rFonts w:asciiTheme="majorHAnsi" w:eastAsia="Calibri" w:hAnsiTheme="majorHAnsi" w:cstheme="majorHAnsi"/>
                <w:sz w:val="20"/>
                <w:szCs w:val="20"/>
                <w:highlight w:val="yellow"/>
                <w:lang w:eastAsia="zh-CN"/>
                <w14:ligatures w14:val="none"/>
              </w:rPr>
            </w:pPr>
            <w:r>
              <w:rPr>
                <w:rFonts w:asciiTheme="majorHAnsi" w:eastAsia="Calibri" w:hAnsiTheme="majorHAnsi" w:cstheme="majorHAnsi"/>
                <w:sz w:val="20"/>
                <w:lang w:eastAsia="zh-CN"/>
                <w14:ligatures w14:val="none"/>
              </w:rPr>
              <w:t>prepoznati</w:t>
            </w:r>
            <w:r>
              <w:rPr>
                <w:rFonts w:asciiTheme="majorHAnsi" w:eastAsia="Calibri" w:hAnsiTheme="majorHAnsi" w:cstheme="majorHAnsi"/>
                <w:spacing w:val="-3"/>
                <w:sz w:val="20"/>
                <w:lang w:eastAsia="zh-CN"/>
                <w14:ligatures w14:val="none"/>
              </w:rPr>
              <w:t xml:space="preserve"> </w:t>
            </w:r>
            <w:r>
              <w:rPr>
                <w:rFonts w:asciiTheme="majorHAnsi" w:eastAsia="Calibri" w:hAnsiTheme="majorHAnsi" w:cstheme="majorHAnsi"/>
                <w:sz w:val="20"/>
                <w:lang w:eastAsia="zh-CN"/>
                <w14:ligatures w14:val="none"/>
              </w:rPr>
              <w:t>uloge</w:t>
            </w:r>
            <w:r>
              <w:rPr>
                <w:rFonts w:asciiTheme="majorHAnsi" w:eastAsia="Calibri" w:hAnsiTheme="majorHAnsi" w:cstheme="majorHAnsi"/>
                <w:spacing w:val="-3"/>
                <w:sz w:val="20"/>
                <w:lang w:eastAsia="zh-CN"/>
                <w14:ligatures w14:val="none"/>
              </w:rPr>
              <w:t xml:space="preserve"> </w:t>
            </w:r>
            <w:r>
              <w:rPr>
                <w:rFonts w:asciiTheme="majorHAnsi" w:eastAsia="Calibri" w:hAnsiTheme="majorHAnsi" w:cstheme="majorHAnsi"/>
                <w:sz w:val="20"/>
                <w:lang w:eastAsia="zh-CN"/>
                <w14:ligatures w14:val="none"/>
              </w:rPr>
              <w:t>i</w:t>
            </w:r>
            <w:r>
              <w:rPr>
                <w:rFonts w:asciiTheme="majorHAnsi" w:eastAsia="Calibri" w:hAnsiTheme="majorHAnsi" w:cstheme="majorHAnsi"/>
                <w:spacing w:val="-2"/>
                <w:sz w:val="20"/>
                <w:lang w:eastAsia="zh-CN"/>
                <w14:ligatures w14:val="none"/>
              </w:rPr>
              <w:t xml:space="preserve"> </w:t>
            </w:r>
            <w:r>
              <w:rPr>
                <w:rFonts w:asciiTheme="majorHAnsi" w:eastAsia="Calibri" w:hAnsiTheme="majorHAnsi" w:cstheme="majorHAnsi"/>
                <w:sz w:val="20"/>
                <w:lang w:eastAsia="zh-CN"/>
                <w14:ligatures w14:val="none"/>
              </w:rPr>
              <w:t>zadatke</w:t>
            </w:r>
            <w:r>
              <w:rPr>
                <w:rFonts w:asciiTheme="majorHAnsi" w:eastAsia="Calibri" w:hAnsiTheme="majorHAnsi" w:cstheme="majorHAnsi"/>
                <w:spacing w:val="-5"/>
                <w:sz w:val="20"/>
                <w:lang w:eastAsia="zh-CN"/>
                <w14:ligatures w14:val="none"/>
              </w:rPr>
              <w:t xml:space="preserve"> </w:t>
            </w:r>
            <w:r>
              <w:rPr>
                <w:rFonts w:asciiTheme="majorHAnsi" w:eastAsia="Calibri" w:hAnsiTheme="majorHAnsi" w:cstheme="majorHAnsi"/>
                <w:sz w:val="20"/>
                <w:lang w:eastAsia="zh-CN"/>
                <w14:ligatures w14:val="none"/>
              </w:rPr>
              <w:t>fizioterapeuta</w:t>
            </w:r>
            <w:r>
              <w:rPr>
                <w:rFonts w:asciiTheme="majorHAnsi" w:eastAsia="Calibri" w:hAnsiTheme="majorHAnsi" w:cstheme="majorHAnsi"/>
                <w:spacing w:val="-2"/>
                <w:sz w:val="20"/>
                <w:lang w:eastAsia="zh-CN"/>
                <w14:ligatures w14:val="none"/>
              </w:rPr>
              <w:t xml:space="preserve"> </w:t>
            </w:r>
            <w:r>
              <w:rPr>
                <w:rFonts w:asciiTheme="majorHAnsi" w:eastAsia="Calibri" w:hAnsiTheme="majorHAnsi" w:cstheme="majorHAnsi"/>
                <w:sz w:val="20"/>
                <w:lang w:eastAsia="zh-CN"/>
                <w14:ligatures w14:val="none"/>
              </w:rPr>
              <w:t>u</w:t>
            </w:r>
            <w:r>
              <w:rPr>
                <w:rFonts w:asciiTheme="majorHAnsi" w:eastAsia="Calibri" w:hAnsiTheme="majorHAnsi" w:cstheme="majorHAnsi"/>
                <w:spacing w:val="-4"/>
                <w:sz w:val="20"/>
                <w:lang w:eastAsia="zh-CN"/>
                <w14:ligatures w14:val="none"/>
              </w:rPr>
              <w:t xml:space="preserve"> </w:t>
            </w:r>
            <w:r>
              <w:rPr>
                <w:rFonts w:asciiTheme="majorHAnsi" w:eastAsia="Calibri" w:hAnsiTheme="majorHAnsi" w:cstheme="majorHAnsi"/>
                <w:sz w:val="20"/>
                <w:lang w:eastAsia="zh-CN"/>
                <w14:ligatures w14:val="none"/>
              </w:rPr>
              <w:t>okviru</w:t>
            </w:r>
            <w:r>
              <w:rPr>
                <w:rFonts w:asciiTheme="majorHAnsi" w:eastAsia="Calibri" w:hAnsiTheme="majorHAnsi" w:cstheme="majorHAnsi"/>
                <w:spacing w:val="-8"/>
                <w:sz w:val="20"/>
                <w:lang w:eastAsia="zh-CN"/>
                <w14:ligatures w14:val="none"/>
              </w:rPr>
              <w:t xml:space="preserve"> </w:t>
            </w:r>
            <w:r>
              <w:rPr>
                <w:rFonts w:asciiTheme="majorHAnsi" w:eastAsia="Calibri" w:hAnsiTheme="majorHAnsi" w:cstheme="majorHAnsi"/>
                <w:sz w:val="20"/>
                <w:lang w:eastAsia="zh-CN"/>
                <w14:ligatures w14:val="none"/>
              </w:rPr>
              <w:t>zdravstvenih timova,</w:t>
            </w:r>
            <w:r>
              <w:rPr>
                <w:rFonts w:asciiTheme="majorHAnsi" w:eastAsia="Calibri" w:hAnsiTheme="majorHAnsi" w:cstheme="majorHAnsi"/>
                <w:spacing w:val="6"/>
                <w:sz w:val="20"/>
                <w:lang w:eastAsia="zh-CN"/>
                <w14:ligatures w14:val="none"/>
              </w:rPr>
              <w:t xml:space="preserve"> </w:t>
            </w:r>
            <w:r>
              <w:rPr>
                <w:rFonts w:asciiTheme="majorHAnsi" w:eastAsia="Calibri" w:hAnsiTheme="majorHAnsi" w:cstheme="majorHAnsi"/>
                <w:sz w:val="20"/>
                <w:lang w:eastAsia="zh-CN"/>
                <w14:ligatures w14:val="none"/>
              </w:rPr>
              <w:t>te</w:t>
            </w:r>
            <w:r>
              <w:rPr>
                <w:rFonts w:asciiTheme="majorHAnsi" w:eastAsia="Calibri" w:hAnsiTheme="majorHAnsi" w:cstheme="majorHAnsi"/>
                <w:spacing w:val="-8"/>
                <w:sz w:val="20"/>
                <w:lang w:eastAsia="zh-CN"/>
                <w14:ligatures w14:val="none"/>
              </w:rPr>
              <w:t xml:space="preserve"> </w:t>
            </w:r>
            <w:r>
              <w:rPr>
                <w:rFonts w:asciiTheme="majorHAnsi" w:eastAsia="Calibri" w:hAnsiTheme="majorHAnsi" w:cstheme="majorHAnsi"/>
                <w:sz w:val="20"/>
                <w:lang w:eastAsia="zh-CN"/>
                <w14:ligatures w14:val="none"/>
              </w:rPr>
              <w:t>aktivno</w:t>
            </w:r>
            <w:r>
              <w:rPr>
                <w:rFonts w:asciiTheme="majorHAnsi" w:eastAsia="Calibri" w:hAnsiTheme="majorHAnsi" w:cstheme="majorHAnsi"/>
                <w:spacing w:val="-7"/>
                <w:sz w:val="20"/>
                <w:lang w:eastAsia="zh-CN"/>
                <w14:ligatures w14:val="none"/>
              </w:rPr>
              <w:t xml:space="preserve"> </w:t>
            </w:r>
            <w:r>
              <w:rPr>
                <w:rFonts w:asciiTheme="majorHAnsi" w:eastAsia="Calibri" w:hAnsiTheme="majorHAnsi" w:cstheme="majorHAnsi"/>
                <w:sz w:val="20"/>
                <w:lang w:eastAsia="zh-CN"/>
                <w14:ligatures w14:val="none"/>
              </w:rPr>
              <w:t>sudjelovati</w:t>
            </w:r>
            <w:r>
              <w:rPr>
                <w:rFonts w:asciiTheme="majorHAnsi" w:eastAsia="Calibri" w:hAnsiTheme="majorHAnsi" w:cstheme="majorHAnsi"/>
                <w:spacing w:val="2"/>
                <w:sz w:val="20"/>
                <w:lang w:eastAsia="zh-CN"/>
                <w14:ligatures w14:val="none"/>
              </w:rPr>
              <w:t xml:space="preserve"> </w:t>
            </w:r>
            <w:r>
              <w:rPr>
                <w:rFonts w:asciiTheme="majorHAnsi" w:eastAsia="Calibri" w:hAnsiTheme="majorHAnsi" w:cstheme="majorHAnsi"/>
                <w:sz w:val="20"/>
                <w:lang w:eastAsia="zh-CN"/>
                <w14:ligatures w14:val="none"/>
              </w:rPr>
              <w:t>u</w:t>
            </w:r>
            <w:r>
              <w:rPr>
                <w:rFonts w:asciiTheme="majorHAnsi" w:eastAsia="Calibri" w:hAnsiTheme="majorHAnsi" w:cstheme="majorHAnsi"/>
                <w:spacing w:val="-5"/>
                <w:sz w:val="20"/>
                <w:lang w:eastAsia="zh-CN"/>
                <w14:ligatures w14:val="none"/>
              </w:rPr>
              <w:t xml:space="preserve"> </w:t>
            </w:r>
            <w:r>
              <w:rPr>
                <w:rFonts w:asciiTheme="majorHAnsi" w:eastAsia="Calibri" w:hAnsiTheme="majorHAnsi" w:cstheme="majorHAnsi"/>
                <w:sz w:val="20"/>
                <w:lang w:eastAsia="zh-CN"/>
                <w14:ligatures w14:val="none"/>
              </w:rPr>
              <w:t>timskom</w:t>
            </w:r>
            <w:r>
              <w:rPr>
                <w:rFonts w:asciiTheme="majorHAnsi" w:eastAsia="Calibri" w:hAnsiTheme="majorHAnsi" w:cstheme="majorHAnsi"/>
                <w:spacing w:val="-7"/>
                <w:sz w:val="20"/>
                <w:lang w:eastAsia="zh-CN"/>
                <w14:ligatures w14:val="none"/>
              </w:rPr>
              <w:t xml:space="preserve"> </w:t>
            </w:r>
            <w:r>
              <w:rPr>
                <w:rFonts w:asciiTheme="majorHAnsi" w:eastAsia="Calibri" w:hAnsiTheme="majorHAnsi" w:cstheme="majorHAnsi"/>
                <w:sz w:val="20"/>
                <w:lang w:eastAsia="zh-CN"/>
                <w14:ligatures w14:val="none"/>
              </w:rPr>
              <w:t>radu.</w:t>
            </w:r>
          </w:p>
        </w:tc>
      </w:tr>
      <w:tr w:rsidR="00327FC2" w14:paraId="49B0658A" w14:textId="77777777">
        <w:trPr>
          <w:trHeight w:val="108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AA7AC94" w14:textId="77777777" w:rsidR="00327FC2" w:rsidRDefault="00257526">
            <w:pPr>
              <w:widowControl w:val="0"/>
              <w:numPr>
                <w:ilvl w:val="1"/>
                <w:numId w:val="211"/>
              </w:numPr>
              <w:tabs>
                <w:tab w:val="left" w:pos="360"/>
                <w:tab w:val="left" w:pos="2820"/>
              </w:tabs>
              <w:spacing w:after="0" w:line="240" w:lineRule="auto"/>
              <w:ind w:left="360"/>
              <w:rPr>
                <w:rFonts w:asciiTheme="majorHAnsi" w:eastAsia="Calibri" w:hAnsiTheme="majorHAnsi" w:cstheme="majorHAnsi"/>
                <w:b/>
                <w:bCs/>
                <w:sz w:val="20"/>
                <w:szCs w:val="20"/>
                <w14:ligatures w14:val="none"/>
              </w:rPr>
            </w:pPr>
            <w:r>
              <w:rPr>
                <w:rFonts w:asciiTheme="majorHAnsi" w:eastAsia="Calibri" w:hAnsiTheme="majorHAnsi" w:cstheme="majorHAnsi"/>
                <w:b/>
                <w:bCs/>
                <w:color w:val="000000"/>
                <w:sz w:val="20"/>
                <w:szCs w:val="20"/>
                <w14:ligatures w14:val="none"/>
              </w:rPr>
              <w:t>Uvjeti za upis predmeta i ulazne kompetencije koje su potrebne za predmet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4D947D76" w14:textId="77777777" w:rsidR="00327FC2" w:rsidRDefault="00327FC2">
            <w:pPr>
              <w:widowControl w:val="0"/>
              <w:tabs>
                <w:tab w:val="left" w:pos="2820"/>
              </w:tabs>
              <w:snapToGrid w:val="0"/>
              <w:rPr>
                <w:rFonts w:asciiTheme="majorHAnsi" w:eastAsia="Calibri" w:hAnsiTheme="majorHAnsi" w:cstheme="majorHAnsi"/>
                <w:sz w:val="20"/>
                <w:szCs w:val="20"/>
                <w:highlight w:val="yellow"/>
                <w14:ligatures w14:val="none"/>
              </w:rPr>
            </w:pPr>
          </w:p>
          <w:p w14:paraId="549DED96" w14:textId="77777777" w:rsidR="00327FC2" w:rsidRDefault="00257526">
            <w:pPr>
              <w:widowControl w:val="0"/>
              <w:tabs>
                <w:tab w:val="left" w:pos="2820"/>
              </w:tabs>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14:ligatures w14:val="none"/>
              </w:rPr>
              <w:t>Odslušani</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predmeti</w:t>
            </w:r>
            <w:r>
              <w:rPr>
                <w:rFonts w:asciiTheme="majorHAnsi" w:eastAsia="Calibri" w:hAnsiTheme="majorHAnsi" w:cstheme="majorHAnsi"/>
                <w:spacing w:val="-3"/>
                <w:sz w:val="20"/>
                <w14:ligatures w14:val="none"/>
              </w:rPr>
              <w:t xml:space="preserve"> </w:t>
            </w:r>
            <w:r>
              <w:rPr>
                <w:rFonts w:asciiTheme="majorHAnsi" w:eastAsia="Calibri" w:hAnsiTheme="majorHAnsi" w:cstheme="majorHAnsi"/>
                <w:sz w:val="20"/>
                <w14:ligatures w14:val="none"/>
              </w:rPr>
              <w:t>iz</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prethodnih</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semestara</w:t>
            </w:r>
          </w:p>
        </w:tc>
      </w:tr>
      <w:tr w:rsidR="00327FC2" w14:paraId="612345B7" w14:textId="77777777">
        <w:trPr>
          <w:trHeight w:val="96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F343501" w14:textId="77777777" w:rsidR="00327FC2" w:rsidRDefault="00257526">
            <w:pPr>
              <w:widowControl w:val="0"/>
              <w:numPr>
                <w:ilvl w:val="1"/>
                <w:numId w:val="211"/>
              </w:numPr>
              <w:tabs>
                <w:tab w:val="left" w:pos="360"/>
                <w:tab w:val="left" w:pos="2820"/>
              </w:tabs>
              <w:spacing w:after="0" w:line="240" w:lineRule="auto"/>
              <w:ind w:left="360"/>
              <w:rPr>
                <w:rFonts w:asciiTheme="majorHAnsi" w:eastAsia="Calibri" w:hAnsiTheme="majorHAnsi" w:cstheme="majorHAnsi"/>
                <w:b/>
                <w:bCs/>
                <w:sz w:val="20"/>
                <w:szCs w:val="20"/>
                <w14:ligatures w14:val="none"/>
              </w:rPr>
            </w:pPr>
            <w:r>
              <w:rPr>
                <w:rFonts w:asciiTheme="majorHAnsi" w:eastAsia="Calibri" w:hAnsiTheme="majorHAnsi" w:cstheme="majorHAnsi"/>
                <w:b/>
                <w:bCs/>
                <w:color w:val="000000"/>
                <w:sz w:val="20"/>
                <w:szCs w:val="20"/>
                <w14:ligatures w14:val="none"/>
              </w:rPr>
              <w:t xml:space="preserve">Očekivani ishodi učenja na razini programa kojima predmet doprinosi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60E220FB" w14:textId="77777777" w:rsidR="00327FC2" w:rsidRDefault="00257526">
            <w:pPr>
              <w:widowControl w:val="0"/>
              <w:spacing w:before="1" w:after="0"/>
              <w:ind w:right="168"/>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Nakon</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odslušanog</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kolegija</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student će</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biti</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 xml:space="preserve">osposobljen: povezati etiologiju, simptomatologiju, dijagnostiku, liječenje i prevenciju najučestalijih poremećaja iz područja </w:t>
            </w:r>
            <w:r>
              <w:rPr>
                <w:rFonts w:asciiTheme="majorHAnsi" w:eastAsia="Times New Roman" w:hAnsiTheme="majorHAnsi" w:cstheme="majorHAnsi"/>
                <w:spacing w:val="-47"/>
                <w:sz w:val="20"/>
                <w14:ligatures w14:val="none"/>
              </w:rPr>
              <w:t xml:space="preserve"> </w:t>
            </w:r>
            <w:r>
              <w:rPr>
                <w:rFonts w:asciiTheme="majorHAnsi" w:eastAsia="Times New Roman" w:hAnsiTheme="majorHAnsi" w:cstheme="majorHAnsi"/>
                <w:sz w:val="20"/>
                <w14:ligatures w14:val="none"/>
              </w:rPr>
              <w:t>neurologije.</w:t>
            </w:r>
          </w:p>
          <w:p w14:paraId="5E18312C" w14:textId="77777777" w:rsidR="00327FC2" w:rsidRDefault="00257526">
            <w:pPr>
              <w:widowControl w:val="0"/>
              <w:spacing w:after="0" w:line="240" w:lineRule="auto"/>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szCs w:val="20"/>
                <w14:ligatures w14:val="none"/>
              </w:rPr>
              <w:t>Procjeniti stanje ispitanika na osnovu fizioloških parametara motoričkih testiranja.</w:t>
            </w:r>
          </w:p>
        </w:tc>
      </w:tr>
      <w:tr w:rsidR="00327FC2" w14:paraId="605996B7" w14:textId="77777777">
        <w:trPr>
          <w:trHeight w:val="31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1366A6E" w14:textId="77777777" w:rsidR="00327FC2" w:rsidRDefault="00257526">
            <w:pPr>
              <w:widowControl w:val="0"/>
              <w:numPr>
                <w:ilvl w:val="1"/>
                <w:numId w:val="211"/>
              </w:numPr>
              <w:tabs>
                <w:tab w:val="left" w:pos="360"/>
                <w:tab w:val="left" w:pos="2820"/>
              </w:tabs>
              <w:spacing w:after="0" w:line="240" w:lineRule="auto"/>
              <w:ind w:left="360"/>
              <w:rPr>
                <w:rFonts w:asciiTheme="majorHAnsi" w:eastAsia="Calibri" w:hAnsiTheme="majorHAnsi" w:cstheme="majorHAnsi"/>
                <w:b/>
                <w:bCs/>
                <w:sz w:val="20"/>
                <w:szCs w:val="20"/>
                <w14:ligatures w14:val="none"/>
              </w:rPr>
            </w:pPr>
            <w:r>
              <w:rPr>
                <w:rFonts w:asciiTheme="majorHAnsi" w:eastAsia="Calibri" w:hAnsiTheme="majorHAnsi" w:cstheme="majorHAnsi"/>
                <w:b/>
                <w:bCs/>
                <w:color w:val="000000"/>
                <w:sz w:val="20"/>
                <w:szCs w:val="20"/>
                <w14:ligatures w14:val="none"/>
              </w:rPr>
              <w:t xml:space="preserve">Očekivani ishodi </w:t>
            </w:r>
            <w:r>
              <w:rPr>
                <w:rFonts w:asciiTheme="majorHAnsi" w:eastAsia="Calibri" w:hAnsiTheme="majorHAnsi" w:cstheme="majorHAnsi"/>
                <w:b/>
                <w:bCs/>
                <w:color w:val="000000"/>
                <w:sz w:val="20"/>
                <w:szCs w:val="20"/>
                <w14:ligatures w14:val="none"/>
              </w:rPr>
              <w:lastRenderedPageBreak/>
              <w:t xml:space="preserve">učenja na razini predmeta (5-8 ishoda učenja)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3F9DB57C" w14:textId="77777777" w:rsidR="00327FC2" w:rsidRDefault="00257526">
            <w:pPr>
              <w:widowControl w:val="0"/>
              <w:spacing w:after="0" w:line="226" w:lineRule="exact"/>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lastRenderedPageBreak/>
              <w:t>Nakon</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odslušanog</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kolegija</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student će</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biti</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osposobljen:</w:t>
            </w:r>
          </w:p>
          <w:p w14:paraId="20482061"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lastRenderedPageBreak/>
              <w:t>I1 - objasniti</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funkcionalna</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odstupanja</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specifična</w:t>
            </w:r>
            <w:r>
              <w:rPr>
                <w:rFonts w:asciiTheme="majorHAnsi" w:eastAsia="Times New Roman" w:hAnsiTheme="majorHAnsi" w:cstheme="majorHAnsi"/>
                <w:spacing w:val="-8"/>
                <w:sz w:val="20"/>
                <w14:ligatures w14:val="none"/>
              </w:rPr>
              <w:t xml:space="preserve"> </w:t>
            </w:r>
            <w:r>
              <w:rPr>
                <w:rFonts w:asciiTheme="majorHAnsi" w:eastAsia="Times New Roman" w:hAnsiTheme="majorHAnsi" w:cstheme="majorHAnsi"/>
                <w:sz w:val="20"/>
                <w14:ligatures w14:val="none"/>
              </w:rPr>
              <w:t>za</w:t>
            </w:r>
            <w:r>
              <w:rPr>
                <w:rFonts w:asciiTheme="majorHAnsi" w:eastAsia="Times New Roman" w:hAnsiTheme="majorHAnsi" w:cstheme="majorHAnsi"/>
                <w:spacing w:val="-9"/>
                <w:sz w:val="20"/>
                <w14:ligatures w14:val="none"/>
              </w:rPr>
              <w:t xml:space="preserve"> </w:t>
            </w:r>
            <w:r>
              <w:rPr>
                <w:rFonts w:asciiTheme="majorHAnsi" w:eastAsia="Times New Roman" w:hAnsiTheme="majorHAnsi" w:cstheme="majorHAnsi"/>
                <w:sz w:val="20"/>
                <w14:ligatures w14:val="none"/>
              </w:rPr>
              <w:t>neurološka</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oštećenja,</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bolesti i</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povrede</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središnjeg</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9"/>
                <w:sz w:val="20"/>
                <w14:ligatures w14:val="none"/>
              </w:rPr>
              <w:t xml:space="preserve"> </w:t>
            </w:r>
            <w:r>
              <w:rPr>
                <w:rFonts w:asciiTheme="majorHAnsi" w:eastAsia="Times New Roman" w:hAnsiTheme="majorHAnsi" w:cstheme="majorHAnsi"/>
                <w:sz w:val="20"/>
                <w14:ligatures w14:val="none"/>
              </w:rPr>
              <w:t>perifernog</w:t>
            </w:r>
            <w:r>
              <w:rPr>
                <w:rFonts w:asciiTheme="majorHAnsi" w:eastAsia="Times New Roman" w:hAnsiTheme="majorHAnsi" w:cstheme="majorHAnsi"/>
                <w:spacing w:val="-47"/>
                <w:sz w:val="20"/>
                <w14:ligatures w14:val="none"/>
              </w:rPr>
              <w:t xml:space="preserve">                 </w:t>
            </w:r>
            <w:r>
              <w:rPr>
                <w:rFonts w:asciiTheme="majorHAnsi" w:eastAsia="Times New Roman" w:hAnsiTheme="majorHAnsi" w:cstheme="majorHAnsi"/>
                <w:sz w:val="20"/>
                <w14:ligatures w14:val="none"/>
              </w:rPr>
              <w:t>živčanog</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sustava,</w:t>
            </w:r>
            <w:r>
              <w:rPr>
                <w:rFonts w:asciiTheme="majorHAnsi" w:eastAsia="Times New Roman" w:hAnsiTheme="majorHAnsi" w:cstheme="majorHAnsi"/>
                <w:spacing w:val="6"/>
                <w:sz w:val="20"/>
                <w14:ligatures w14:val="none"/>
              </w:rPr>
              <w:t xml:space="preserve"> </w:t>
            </w:r>
            <w:r>
              <w:rPr>
                <w:rFonts w:asciiTheme="majorHAnsi" w:eastAsia="Times New Roman" w:hAnsiTheme="majorHAnsi" w:cstheme="majorHAnsi"/>
                <w:sz w:val="20"/>
                <w14:ligatures w14:val="none"/>
              </w:rPr>
              <w:t>uzimajući</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u</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obzir</w:t>
            </w:r>
            <w:r>
              <w:rPr>
                <w:rFonts w:asciiTheme="majorHAnsi" w:eastAsia="Times New Roman" w:hAnsiTheme="majorHAnsi" w:cstheme="majorHAnsi"/>
                <w:spacing w:val="7"/>
                <w:sz w:val="20"/>
                <w14:ligatures w14:val="none"/>
              </w:rPr>
              <w:t xml:space="preserve"> </w:t>
            </w:r>
            <w:r>
              <w:rPr>
                <w:rFonts w:asciiTheme="majorHAnsi" w:eastAsia="Times New Roman" w:hAnsiTheme="majorHAnsi" w:cstheme="majorHAnsi"/>
                <w:sz w:val="20"/>
                <w14:ligatures w14:val="none"/>
              </w:rPr>
              <w:t>anatomske, fiziološke</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patofiziološke čimbenike</w:t>
            </w:r>
          </w:p>
          <w:p w14:paraId="0A0EE3E9" w14:textId="77777777" w:rsidR="00327FC2" w:rsidRDefault="00257526">
            <w:pPr>
              <w:widowControl w:val="0"/>
              <w:tabs>
                <w:tab w:val="left" w:pos="615"/>
              </w:tabs>
              <w:spacing w:before="2" w:after="0" w:line="362" w:lineRule="auto"/>
              <w:ind w:right="456"/>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I2 - procijeniti</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između</w:t>
            </w:r>
            <w:r>
              <w:rPr>
                <w:rFonts w:asciiTheme="majorHAnsi" w:eastAsia="Times New Roman" w:hAnsiTheme="majorHAnsi" w:cstheme="majorHAnsi"/>
                <w:spacing w:val="-10"/>
                <w:sz w:val="20"/>
                <w14:ligatures w14:val="none"/>
              </w:rPr>
              <w:t xml:space="preserve"> </w:t>
            </w:r>
            <w:r>
              <w:rPr>
                <w:rFonts w:asciiTheme="majorHAnsi" w:eastAsia="Times New Roman" w:hAnsiTheme="majorHAnsi" w:cstheme="majorHAnsi"/>
                <w:sz w:val="20"/>
                <w14:ligatures w14:val="none"/>
              </w:rPr>
              <w:t>različitih</w:t>
            </w:r>
            <w:r>
              <w:rPr>
                <w:rFonts w:asciiTheme="majorHAnsi" w:eastAsia="Times New Roman" w:hAnsiTheme="majorHAnsi" w:cstheme="majorHAnsi"/>
                <w:spacing w:val="-6"/>
                <w:sz w:val="20"/>
                <w14:ligatures w14:val="none"/>
              </w:rPr>
              <w:t xml:space="preserve"> </w:t>
            </w:r>
            <w:r>
              <w:rPr>
                <w:rFonts w:asciiTheme="majorHAnsi" w:eastAsia="Times New Roman" w:hAnsiTheme="majorHAnsi" w:cstheme="majorHAnsi"/>
                <w:sz w:val="20"/>
                <w14:ligatures w14:val="none"/>
              </w:rPr>
              <w:t>opcija</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najadekvatnije</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fizioterapijske</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postupke</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kod</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osoba s</w:t>
            </w:r>
            <w:r>
              <w:rPr>
                <w:rFonts w:asciiTheme="majorHAnsi" w:eastAsia="Times New Roman" w:hAnsiTheme="majorHAnsi" w:cstheme="majorHAnsi"/>
                <w:spacing w:val="-12"/>
                <w:sz w:val="20"/>
                <w14:ligatures w14:val="none"/>
              </w:rPr>
              <w:t xml:space="preserve"> </w:t>
            </w:r>
            <w:r>
              <w:rPr>
                <w:rFonts w:asciiTheme="majorHAnsi" w:eastAsia="Times New Roman" w:hAnsiTheme="majorHAnsi" w:cstheme="majorHAnsi"/>
                <w:sz w:val="20"/>
                <w14:ligatures w14:val="none"/>
              </w:rPr>
              <w:t>neurološkim oštećenjem,</w:t>
            </w:r>
            <w:r>
              <w:rPr>
                <w:rFonts w:asciiTheme="majorHAnsi" w:eastAsia="Times New Roman" w:hAnsiTheme="majorHAnsi" w:cstheme="majorHAnsi"/>
                <w:spacing w:val="-47"/>
                <w:sz w:val="20"/>
                <w14:ligatures w14:val="none"/>
              </w:rPr>
              <w:t xml:space="preserve"> </w:t>
            </w:r>
            <w:r>
              <w:rPr>
                <w:rFonts w:asciiTheme="majorHAnsi" w:eastAsia="Times New Roman" w:hAnsiTheme="majorHAnsi" w:cstheme="majorHAnsi"/>
                <w:sz w:val="20"/>
                <w14:ligatures w14:val="none"/>
              </w:rPr>
              <w:t>bolestima</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ozljedama</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središnjeg</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i perifernog</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živčanog</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sustava,</w:t>
            </w:r>
          </w:p>
          <w:p w14:paraId="784A1DBC" w14:textId="77777777" w:rsidR="00327FC2" w:rsidRDefault="00257526">
            <w:pPr>
              <w:widowControl w:val="0"/>
              <w:tabs>
                <w:tab w:val="left" w:pos="615"/>
              </w:tabs>
              <w:spacing w:after="0" w:line="350" w:lineRule="auto"/>
              <w:ind w:right="214"/>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I3 - Opravdati razlog</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9"/>
                <w:sz w:val="20"/>
                <w14:ligatures w14:val="none"/>
              </w:rPr>
              <w:t xml:space="preserve"> </w:t>
            </w:r>
            <w:r>
              <w:rPr>
                <w:rFonts w:asciiTheme="majorHAnsi" w:eastAsia="Times New Roman" w:hAnsiTheme="majorHAnsi" w:cstheme="majorHAnsi"/>
                <w:sz w:val="20"/>
                <w14:ligatures w14:val="none"/>
              </w:rPr>
              <w:t>način</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primjene</w:t>
            </w:r>
            <w:r>
              <w:rPr>
                <w:rFonts w:asciiTheme="majorHAnsi" w:eastAsia="Times New Roman" w:hAnsiTheme="majorHAnsi" w:cstheme="majorHAnsi"/>
                <w:spacing w:val="-9"/>
                <w:sz w:val="20"/>
                <w14:ligatures w14:val="none"/>
              </w:rPr>
              <w:t xml:space="preserve"> </w:t>
            </w:r>
            <w:r>
              <w:rPr>
                <w:rFonts w:asciiTheme="majorHAnsi" w:eastAsia="Times New Roman" w:hAnsiTheme="majorHAnsi" w:cstheme="majorHAnsi"/>
                <w:sz w:val="20"/>
                <w14:ligatures w14:val="none"/>
              </w:rPr>
              <w:t>određenog</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fizioterapijskog</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postupka kod</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osoba s</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neurološkim oštećenjem,</w:t>
            </w:r>
            <w:r>
              <w:rPr>
                <w:rFonts w:asciiTheme="majorHAnsi" w:eastAsia="Times New Roman" w:hAnsiTheme="majorHAnsi" w:cstheme="majorHAnsi"/>
                <w:spacing w:val="-47"/>
                <w:sz w:val="20"/>
                <w14:ligatures w14:val="none"/>
              </w:rPr>
              <w:t xml:space="preserve"> </w:t>
            </w:r>
            <w:r>
              <w:rPr>
                <w:rFonts w:asciiTheme="majorHAnsi" w:eastAsia="Times New Roman" w:hAnsiTheme="majorHAnsi" w:cstheme="majorHAnsi"/>
                <w:sz w:val="20"/>
                <w14:ligatures w14:val="none"/>
              </w:rPr>
              <w:t>oboljenjem</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ili</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povredom</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središnjeg</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i perifernog</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živčanog</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sustava,</w:t>
            </w:r>
          </w:p>
          <w:p w14:paraId="4E63A90F" w14:textId="77777777" w:rsidR="00327FC2" w:rsidRDefault="00257526">
            <w:pPr>
              <w:widowControl w:val="0"/>
              <w:tabs>
                <w:tab w:val="left" w:pos="615"/>
              </w:tabs>
              <w:spacing w:after="0" w:line="350" w:lineRule="auto"/>
              <w:ind w:right="214"/>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I4 - demonstrirati primjenu fizioterapijske procjene, specifičnih testova       i mjerenja, kao i primjenu odgovarajućih</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koncepata i metoda tretmana osoba s neurološkim oštećenjem, oboljenjem ili povredom središnjeg i perifernog</w:t>
            </w:r>
            <w:r>
              <w:rPr>
                <w:rFonts w:asciiTheme="majorHAnsi" w:eastAsia="Times New Roman" w:hAnsiTheme="majorHAnsi" w:cstheme="majorHAnsi"/>
                <w:spacing w:val="-47"/>
                <w:sz w:val="20"/>
                <w14:ligatures w14:val="none"/>
              </w:rPr>
              <w:t xml:space="preserve"> </w:t>
            </w:r>
            <w:r>
              <w:rPr>
                <w:rFonts w:asciiTheme="majorHAnsi" w:eastAsia="Times New Roman" w:hAnsiTheme="majorHAnsi" w:cstheme="majorHAnsi"/>
                <w:sz w:val="20"/>
                <w14:ligatures w14:val="none"/>
              </w:rPr>
              <w:t>živčanog</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sustava,</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uzimajući</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u</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obzir anatomske,</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fiziološke</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i patofiziološke</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čimbenike,</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kao</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9"/>
                <w:sz w:val="20"/>
                <w14:ligatures w14:val="none"/>
              </w:rPr>
              <w:t xml:space="preserve"> </w:t>
            </w:r>
            <w:r>
              <w:rPr>
                <w:rFonts w:asciiTheme="majorHAnsi" w:eastAsia="Times New Roman" w:hAnsiTheme="majorHAnsi" w:cstheme="majorHAnsi"/>
                <w:sz w:val="20"/>
                <w14:ligatures w14:val="none"/>
              </w:rPr>
              <w:t>kontraindikacije</w:t>
            </w:r>
          </w:p>
        </w:tc>
      </w:tr>
      <w:tr w:rsidR="00327FC2" w14:paraId="1A467168" w14:textId="77777777">
        <w:trPr>
          <w:trHeight w:val="418"/>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67F7C464" w14:textId="77777777" w:rsidR="00327FC2" w:rsidRDefault="00257526">
            <w:pPr>
              <w:widowControl w:val="0"/>
              <w:numPr>
                <w:ilvl w:val="1"/>
                <w:numId w:val="211"/>
              </w:numPr>
              <w:tabs>
                <w:tab w:val="left" w:pos="360"/>
                <w:tab w:val="left" w:pos="2820"/>
              </w:tabs>
              <w:spacing w:after="0" w:line="240" w:lineRule="auto"/>
              <w:ind w:left="360"/>
              <w:rPr>
                <w:rFonts w:asciiTheme="majorHAnsi" w:eastAsia="Calibri" w:hAnsiTheme="majorHAnsi" w:cstheme="majorHAnsi"/>
                <w:b/>
                <w:bCs/>
                <w:sz w:val="20"/>
                <w:szCs w:val="20"/>
                <w14:ligatures w14:val="none"/>
              </w:rPr>
            </w:pPr>
            <w:r>
              <w:rPr>
                <w:rFonts w:asciiTheme="majorHAnsi" w:eastAsia="Calibri" w:hAnsiTheme="majorHAnsi" w:cstheme="majorHAnsi"/>
                <w:b/>
                <w:bCs/>
                <w:color w:val="000000"/>
                <w:sz w:val="20"/>
                <w:szCs w:val="20"/>
                <w14:ligatures w14:val="none"/>
              </w:rPr>
              <w:lastRenderedPageBreak/>
              <w:t>Sadržaj predmeta razrađen prema satnici predavanja (pregled nastavnih jedinica s pripadajućim ishodima učenja)</w:t>
            </w: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7362F55" w14:textId="77777777" w:rsidR="00327FC2" w:rsidRDefault="00257526">
            <w:pPr>
              <w:widowControl w:val="0"/>
              <w:spacing w:line="240" w:lineRule="auto"/>
              <w:contextualSpacing/>
              <w:jc w:val="center"/>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64C2A525" w14:textId="77777777" w:rsidR="00327FC2" w:rsidRDefault="00257526">
            <w:pPr>
              <w:widowControl w:val="0"/>
              <w:spacing w:line="240" w:lineRule="auto"/>
              <w:contextualSpacing/>
              <w:jc w:val="center"/>
              <w:rPr>
                <w:rFonts w:asciiTheme="majorHAnsi" w:eastAsia="Calibri" w:hAnsiTheme="majorHAnsi" w:cstheme="majorHAnsi"/>
                <w:sz w:val="20"/>
                <w:szCs w:val="20"/>
                <w14:ligatures w14:val="none"/>
              </w:rPr>
            </w:pPr>
            <w:r>
              <w:rPr>
                <w:rFonts w:asciiTheme="majorHAnsi" w:eastAsia="Calibri" w:hAnsiTheme="majorHAnsi" w:cstheme="majorHAnsi"/>
                <w:sz w:val="20"/>
                <w:szCs w:val="20"/>
                <w:shd w:val="clear" w:color="auto" w:fill="FFFFCC"/>
                <w14:ligatures w14:val="none"/>
              </w:rPr>
              <w:t>Teme p</w:t>
            </w:r>
            <w:r>
              <w:rPr>
                <w:rFonts w:asciiTheme="majorHAnsi" w:eastAsia="Calibri" w:hAnsiTheme="majorHAnsi" w:cstheme="majorHAnsi"/>
                <w:sz w:val="20"/>
                <w:szCs w:val="20"/>
                <w14:ligatures w14:val="none"/>
              </w:rPr>
              <w:t xml:space="preserve">redavanja </w:t>
            </w:r>
          </w:p>
        </w:tc>
      </w:tr>
      <w:tr w:rsidR="00327FC2" w14:paraId="405B9C1C" w14:textId="77777777">
        <w:trPr>
          <w:trHeight w:val="41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B796B04" w14:textId="77777777" w:rsidR="00327FC2" w:rsidRDefault="00327FC2">
            <w:pPr>
              <w:widowControl w:val="0"/>
              <w:spacing w:after="0"/>
              <w:rPr>
                <w:rFonts w:asciiTheme="majorHAnsi" w:eastAsia="Calibri" w:hAnsiTheme="majorHAnsi" w:cstheme="majorHAnsi"/>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1C0B2FD4"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1.</w:t>
            </w:r>
          </w:p>
          <w:p w14:paraId="74369468"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2.</w:t>
            </w:r>
          </w:p>
          <w:p w14:paraId="6CE8430E"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3.</w:t>
            </w:r>
          </w:p>
          <w:p w14:paraId="256151DF"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4.</w:t>
            </w:r>
          </w:p>
          <w:p w14:paraId="218E8D23" w14:textId="77777777" w:rsidR="00327FC2" w:rsidRDefault="00327FC2">
            <w:pPr>
              <w:widowControl w:val="0"/>
              <w:snapToGrid w:val="0"/>
              <w:spacing w:line="240" w:lineRule="auto"/>
              <w:rPr>
                <w:rFonts w:asciiTheme="majorHAnsi" w:eastAsia="Calibri" w:hAnsiTheme="majorHAnsi" w:cstheme="majorHAnsi"/>
                <w:sz w:val="20"/>
                <w:szCs w:val="20"/>
                <w14:ligatures w14:val="none"/>
              </w:rPr>
            </w:pPr>
          </w:p>
          <w:p w14:paraId="74C9493C" w14:textId="77777777" w:rsidR="00327FC2" w:rsidRDefault="00327FC2">
            <w:pPr>
              <w:widowControl w:val="0"/>
              <w:snapToGrid w:val="0"/>
              <w:spacing w:line="240" w:lineRule="auto"/>
              <w:rPr>
                <w:rFonts w:asciiTheme="majorHAnsi" w:eastAsia="Calibri" w:hAnsiTheme="majorHAnsi" w:cstheme="majorHAnsi"/>
                <w:sz w:val="20"/>
                <w:szCs w:val="20"/>
                <w14:ligatures w14:val="none"/>
              </w:rPr>
            </w:pPr>
          </w:p>
          <w:p w14:paraId="690B749C"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5.</w:t>
            </w:r>
          </w:p>
          <w:p w14:paraId="77858193"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6.</w:t>
            </w:r>
          </w:p>
          <w:p w14:paraId="57C8DCBC"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7.</w:t>
            </w:r>
          </w:p>
          <w:p w14:paraId="4FC90DB5"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8.</w:t>
            </w:r>
          </w:p>
          <w:p w14:paraId="6F1FCACB"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9.</w:t>
            </w:r>
          </w:p>
          <w:p w14:paraId="31B3B91F" w14:textId="77777777" w:rsidR="00327FC2" w:rsidRDefault="00327FC2">
            <w:pPr>
              <w:widowControl w:val="0"/>
              <w:snapToGrid w:val="0"/>
              <w:spacing w:line="240" w:lineRule="auto"/>
              <w:rPr>
                <w:rFonts w:asciiTheme="majorHAnsi" w:eastAsia="Calibri" w:hAnsiTheme="majorHAnsi" w:cstheme="majorHAnsi"/>
                <w:sz w:val="20"/>
                <w:szCs w:val="20"/>
                <w14:ligatures w14:val="none"/>
              </w:rPr>
            </w:pPr>
          </w:p>
          <w:p w14:paraId="56D198FA"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10.</w:t>
            </w:r>
          </w:p>
          <w:p w14:paraId="41E689EF"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11.</w:t>
            </w:r>
          </w:p>
          <w:p w14:paraId="44466ADE"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12. </w:t>
            </w:r>
          </w:p>
          <w:p w14:paraId="5C7EA6B5" w14:textId="77777777" w:rsidR="00327FC2" w:rsidRDefault="00327FC2">
            <w:pPr>
              <w:widowControl w:val="0"/>
              <w:snapToGrid w:val="0"/>
              <w:spacing w:line="240" w:lineRule="auto"/>
              <w:jc w:val="center"/>
              <w:rPr>
                <w:rFonts w:asciiTheme="majorHAnsi" w:eastAsia="Calibri" w:hAnsiTheme="majorHAnsi" w:cstheme="majorHAnsi"/>
                <w:sz w:val="20"/>
                <w:szCs w:val="20"/>
                <w:highlight w:val="yellow"/>
                <w14:ligatures w14:val="none"/>
              </w:rPr>
            </w:pPr>
          </w:p>
          <w:p w14:paraId="01CE425A" w14:textId="77777777" w:rsidR="00327FC2" w:rsidRDefault="00327FC2">
            <w:pPr>
              <w:widowControl w:val="0"/>
              <w:snapToGrid w:val="0"/>
              <w:spacing w:line="240" w:lineRule="auto"/>
              <w:jc w:val="center"/>
              <w:rPr>
                <w:rFonts w:asciiTheme="majorHAnsi" w:eastAsia="Calibri" w:hAnsiTheme="majorHAnsi" w:cstheme="majorHAnsi"/>
                <w:sz w:val="20"/>
                <w:szCs w:val="20"/>
                <w:highlight w:val="yellow"/>
                <w14:ligatures w14:val="none"/>
              </w:rPr>
            </w:pPr>
          </w:p>
          <w:p w14:paraId="60D42CF1" w14:textId="77777777" w:rsidR="00327FC2" w:rsidRDefault="00327FC2">
            <w:pPr>
              <w:widowControl w:val="0"/>
              <w:snapToGrid w:val="0"/>
              <w:spacing w:line="240" w:lineRule="auto"/>
              <w:jc w:val="center"/>
              <w:rPr>
                <w:rFonts w:asciiTheme="majorHAnsi" w:eastAsia="Calibri" w:hAnsiTheme="majorHAnsi" w:cstheme="majorHAnsi"/>
                <w:sz w:val="20"/>
                <w:szCs w:val="20"/>
                <w:highlight w:val="yellow"/>
                <w14:ligatures w14:val="none"/>
              </w:rPr>
            </w:pPr>
          </w:p>
          <w:p w14:paraId="46CD06E0" w14:textId="77777777" w:rsidR="00327FC2" w:rsidRDefault="00327FC2">
            <w:pPr>
              <w:widowControl w:val="0"/>
              <w:snapToGrid w:val="0"/>
              <w:spacing w:line="240" w:lineRule="auto"/>
              <w:rPr>
                <w:rFonts w:asciiTheme="majorHAnsi" w:eastAsia="Calibri" w:hAnsiTheme="majorHAnsi" w:cstheme="majorHAnsi"/>
                <w:sz w:val="20"/>
                <w:szCs w:val="20"/>
                <w:highlight w:val="yellow"/>
                <w14:ligatures w14:val="none"/>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428D8A61" w14:textId="77777777" w:rsidR="00327FC2" w:rsidRDefault="00257526">
            <w:pPr>
              <w:widowControl w:val="0"/>
              <w:snapToGrid w:val="0"/>
              <w:spacing w:line="240" w:lineRule="auto"/>
              <w:jc w:val="both"/>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lastRenderedPageBreak/>
              <w:t xml:space="preserve">P1. Uvod u predmet                                                                                                    </w:t>
            </w:r>
          </w:p>
          <w:p w14:paraId="4B027E42" w14:textId="77777777" w:rsidR="00327FC2" w:rsidRDefault="00257526">
            <w:pPr>
              <w:widowControl w:val="0"/>
              <w:snapToGrid w:val="0"/>
              <w:spacing w:line="240" w:lineRule="auto"/>
              <w:jc w:val="both"/>
              <w:rPr>
                <w:rFonts w:asciiTheme="majorHAnsi" w:eastAsia="Calibri" w:hAnsiTheme="majorHAnsi" w:cstheme="majorHAnsi"/>
                <w:spacing w:val="-3"/>
                <w:sz w:val="20"/>
                <w14:ligatures w14:val="none"/>
              </w:rPr>
            </w:pPr>
            <w:r>
              <w:rPr>
                <w:rFonts w:asciiTheme="majorHAnsi" w:eastAsia="Calibri" w:hAnsiTheme="majorHAnsi" w:cstheme="majorHAnsi"/>
                <w:sz w:val="20"/>
                <w:szCs w:val="20"/>
                <w14:ligatures w14:val="none"/>
              </w:rPr>
              <w:t xml:space="preserve">P2. – P5.  </w:t>
            </w:r>
            <w:r>
              <w:rPr>
                <w:rFonts w:asciiTheme="majorHAnsi" w:eastAsia="Calibri" w:hAnsiTheme="majorHAnsi" w:cstheme="majorHAnsi"/>
                <w:sz w:val="20"/>
                <w14:ligatures w14:val="none"/>
              </w:rPr>
              <w:t>Specifičnosti</w:t>
            </w:r>
            <w:r>
              <w:rPr>
                <w:rFonts w:asciiTheme="majorHAnsi" w:eastAsia="Calibri" w:hAnsiTheme="majorHAnsi" w:cstheme="majorHAnsi"/>
                <w:spacing w:val="1"/>
                <w:sz w:val="20"/>
                <w14:ligatures w14:val="none"/>
              </w:rPr>
              <w:t xml:space="preserve"> </w:t>
            </w:r>
            <w:r>
              <w:rPr>
                <w:rFonts w:asciiTheme="majorHAnsi" w:eastAsia="Calibri" w:hAnsiTheme="majorHAnsi" w:cstheme="majorHAnsi"/>
                <w:sz w:val="20"/>
                <w14:ligatures w14:val="none"/>
              </w:rPr>
              <w:t>tretmana</w:t>
            </w:r>
            <w:r>
              <w:rPr>
                <w:rFonts w:asciiTheme="majorHAnsi" w:eastAsia="Calibri" w:hAnsiTheme="majorHAnsi" w:cstheme="majorHAnsi"/>
                <w:spacing w:val="-12"/>
                <w:sz w:val="20"/>
                <w14:ligatures w14:val="none"/>
              </w:rPr>
              <w:t xml:space="preserve"> </w:t>
            </w:r>
            <w:r>
              <w:rPr>
                <w:rFonts w:asciiTheme="majorHAnsi" w:eastAsia="Calibri" w:hAnsiTheme="majorHAnsi" w:cstheme="majorHAnsi"/>
                <w:sz w:val="20"/>
                <w14:ligatures w14:val="none"/>
              </w:rPr>
              <w:t>osoba</w:t>
            </w:r>
            <w:r>
              <w:rPr>
                <w:rFonts w:asciiTheme="majorHAnsi" w:eastAsia="Calibri" w:hAnsiTheme="majorHAnsi" w:cstheme="majorHAnsi"/>
                <w:spacing w:val="2"/>
                <w:sz w:val="20"/>
                <w14:ligatures w14:val="none"/>
              </w:rPr>
              <w:t xml:space="preserve"> </w:t>
            </w:r>
            <w:r>
              <w:rPr>
                <w:rFonts w:asciiTheme="majorHAnsi" w:eastAsia="Calibri" w:hAnsiTheme="majorHAnsi" w:cstheme="majorHAnsi"/>
                <w:sz w:val="20"/>
                <w14:ligatures w14:val="none"/>
              </w:rPr>
              <w:t>s</w:t>
            </w:r>
            <w:r>
              <w:rPr>
                <w:rFonts w:asciiTheme="majorHAnsi" w:eastAsia="Calibri" w:hAnsiTheme="majorHAnsi" w:cstheme="majorHAnsi"/>
                <w:spacing w:val="-6"/>
                <w:sz w:val="20"/>
                <w14:ligatures w14:val="none"/>
              </w:rPr>
              <w:t xml:space="preserve"> </w:t>
            </w:r>
            <w:r>
              <w:rPr>
                <w:rFonts w:asciiTheme="majorHAnsi" w:eastAsia="Calibri" w:hAnsiTheme="majorHAnsi" w:cstheme="majorHAnsi"/>
                <w:sz w:val="20"/>
                <w14:ligatures w14:val="none"/>
              </w:rPr>
              <w:t>Mb.</w:t>
            </w:r>
            <w:r>
              <w:rPr>
                <w:rFonts w:asciiTheme="majorHAnsi" w:eastAsia="Calibri" w:hAnsiTheme="majorHAnsi" w:cstheme="majorHAnsi"/>
                <w:spacing w:val="2"/>
                <w:sz w:val="20"/>
                <w14:ligatures w14:val="none"/>
              </w:rPr>
              <w:t xml:space="preserve"> </w:t>
            </w:r>
            <w:r>
              <w:rPr>
                <w:rFonts w:asciiTheme="majorHAnsi" w:eastAsia="Calibri" w:hAnsiTheme="majorHAnsi" w:cstheme="majorHAnsi"/>
                <w:sz w:val="20"/>
                <w14:ligatures w14:val="none"/>
              </w:rPr>
              <w:t>Parkinsonom</w:t>
            </w:r>
            <w:r>
              <w:rPr>
                <w:rFonts w:asciiTheme="majorHAnsi" w:eastAsia="Calibri" w:hAnsiTheme="majorHAnsi" w:cstheme="majorHAnsi"/>
                <w:spacing w:val="-3"/>
                <w:sz w:val="20"/>
                <w14:ligatures w14:val="none"/>
              </w:rPr>
              <w:t xml:space="preserve"> </w:t>
            </w:r>
          </w:p>
          <w:p w14:paraId="39B28DB5" w14:textId="77777777" w:rsidR="00327FC2" w:rsidRDefault="00257526">
            <w:pPr>
              <w:widowControl w:val="0"/>
              <w:snapToGrid w:val="0"/>
              <w:spacing w:line="240" w:lineRule="auto"/>
              <w:jc w:val="both"/>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Ishodi učenja: </w:t>
            </w:r>
            <w:r>
              <w:rPr>
                <w:rFonts w:asciiTheme="majorHAnsi" w:eastAsia="Calibri" w:hAnsiTheme="majorHAnsi" w:cstheme="majorHAnsi"/>
                <w:sz w:val="20"/>
                <w14:ligatures w14:val="none"/>
              </w:rPr>
              <w:t>objasniti</w:t>
            </w:r>
            <w:r>
              <w:rPr>
                <w:rFonts w:asciiTheme="majorHAnsi" w:eastAsia="Calibri" w:hAnsiTheme="majorHAnsi" w:cstheme="majorHAnsi"/>
                <w:spacing w:val="-3"/>
                <w:sz w:val="20"/>
                <w14:ligatures w14:val="none"/>
              </w:rPr>
              <w:t xml:space="preserve"> specifična </w:t>
            </w:r>
            <w:r>
              <w:rPr>
                <w:rFonts w:asciiTheme="majorHAnsi" w:eastAsia="Calibri" w:hAnsiTheme="majorHAnsi" w:cstheme="majorHAnsi"/>
                <w:sz w:val="20"/>
                <w14:ligatures w14:val="none"/>
              </w:rPr>
              <w:t>funkcionalna</w:t>
            </w:r>
            <w:r>
              <w:rPr>
                <w:rFonts w:asciiTheme="majorHAnsi" w:eastAsia="Calibri" w:hAnsiTheme="majorHAnsi" w:cstheme="majorHAnsi"/>
                <w:spacing w:val="-3"/>
                <w:sz w:val="20"/>
                <w14:ligatures w14:val="none"/>
              </w:rPr>
              <w:t xml:space="preserve"> </w:t>
            </w:r>
            <w:r>
              <w:rPr>
                <w:rFonts w:asciiTheme="majorHAnsi" w:eastAsia="Calibri" w:hAnsiTheme="majorHAnsi" w:cstheme="majorHAnsi"/>
                <w:sz w:val="20"/>
                <w14:ligatures w14:val="none"/>
              </w:rPr>
              <w:t>odstupanja, opravdati razlog i način primjene fizioterapijskog postupka</w:t>
            </w:r>
          </w:p>
          <w:p w14:paraId="11F32988" w14:textId="77777777" w:rsidR="00327FC2" w:rsidRDefault="00257526">
            <w:pPr>
              <w:widowControl w:val="0"/>
              <w:spacing w:after="0"/>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P6. – P10. Specifičnosti</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tretmana</w:t>
            </w:r>
            <w:r>
              <w:rPr>
                <w:rFonts w:asciiTheme="majorHAnsi" w:eastAsia="Times New Roman" w:hAnsiTheme="majorHAnsi" w:cstheme="majorHAnsi"/>
                <w:spacing w:val="-12"/>
                <w:sz w:val="20"/>
                <w14:ligatures w14:val="none"/>
              </w:rPr>
              <w:t xml:space="preserve"> </w:t>
            </w:r>
            <w:r>
              <w:rPr>
                <w:rFonts w:asciiTheme="majorHAnsi" w:eastAsia="Times New Roman" w:hAnsiTheme="majorHAnsi" w:cstheme="majorHAnsi"/>
                <w:sz w:val="20"/>
                <w14:ligatures w14:val="none"/>
              </w:rPr>
              <w:t>osoba</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s</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multiplom</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sklerozom.</w:t>
            </w:r>
          </w:p>
          <w:p w14:paraId="388CF28A" w14:textId="77777777" w:rsidR="00327FC2" w:rsidRDefault="00257526">
            <w:pPr>
              <w:widowControl w:val="0"/>
              <w:snapToGrid w:val="0"/>
              <w:spacing w:line="240" w:lineRule="auto"/>
              <w:jc w:val="both"/>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Ishodi učenja: </w:t>
            </w:r>
            <w:r>
              <w:rPr>
                <w:rFonts w:asciiTheme="majorHAnsi" w:eastAsia="Calibri" w:hAnsiTheme="majorHAnsi" w:cstheme="majorHAnsi"/>
                <w:sz w:val="20"/>
                <w14:ligatures w14:val="none"/>
              </w:rPr>
              <w:t>objasniti</w:t>
            </w:r>
            <w:r>
              <w:rPr>
                <w:rFonts w:asciiTheme="majorHAnsi" w:eastAsia="Calibri" w:hAnsiTheme="majorHAnsi" w:cstheme="majorHAnsi"/>
                <w:spacing w:val="-3"/>
                <w:sz w:val="20"/>
                <w14:ligatures w14:val="none"/>
              </w:rPr>
              <w:t xml:space="preserve"> specifična </w:t>
            </w:r>
            <w:r>
              <w:rPr>
                <w:rFonts w:asciiTheme="majorHAnsi" w:eastAsia="Calibri" w:hAnsiTheme="majorHAnsi" w:cstheme="majorHAnsi"/>
                <w:sz w:val="20"/>
                <w14:ligatures w14:val="none"/>
              </w:rPr>
              <w:t>funkcionalna</w:t>
            </w:r>
            <w:r>
              <w:rPr>
                <w:rFonts w:asciiTheme="majorHAnsi" w:eastAsia="Calibri" w:hAnsiTheme="majorHAnsi" w:cstheme="majorHAnsi"/>
                <w:spacing w:val="-3"/>
                <w:sz w:val="20"/>
                <w14:ligatures w14:val="none"/>
              </w:rPr>
              <w:t xml:space="preserve"> </w:t>
            </w:r>
            <w:r>
              <w:rPr>
                <w:rFonts w:asciiTheme="majorHAnsi" w:eastAsia="Calibri" w:hAnsiTheme="majorHAnsi" w:cstheme="majorHAnsi"/>
                <w:sz w:val="20"/>
                <w14:ligatures w14:val="none"/>
              </w:rPr>
              <w:t>odstupanja, opravdati razlog i način primjene fizioterapijskog postupka</w:t>
            </w:r>
          </w:p>
          <w:p w14:paraId="12417173" w14:textId="77777777" w:rsidR="00327FC2" w:rsidRDefault="00257526">
            <w:pPr>
              <w:widowControl w:val="0"/>
              <w:snapToGrid w:val="0"/>
              <w:spacing w:line="240" w:lineRule="auto"/>
              <w:jc w:val="both"/>
              <w:rPr>
                <w:rFonts w:asciiTheme="majorHAnsi" w:eastAsia="Calibri" w:hAnsiTheme="majorHAnsi" w:cstheme="majorHAnsi"/>
                <w:sz w:val="20"/>
                <w14:ligatures w14:val="none"/>
              </w:rPr>
            </w:pPr>
            <w:r>
              <w:rPr>
                <w:rFonts w:asciiTheme="majorHAnsi" w:eastAsia="Calibri" w:hAnsiTheme="majorHAnsi" w:cstheme="majorHAnsi"/>
                <w:sz w:val="20"/>
                <w14:ligatures w14:val="none"/>
              </w:rPr>
              <w:t>P11. – P15. Specifičnosti</w:t>
            </w:r>
            <w:r>
              <w:rPr>
                <w:rFonts w:asciiTheme="majorHAnsi" w:eastAsia="Calibri" w:hAnsiTheme="majorHAnsi" w:cstheme="majorHAnsi"/>
                <w:spacing w:val="-1"/>
                <w:sz w:val="20"/>
                <w14:ligatures w14:val="none"/>
              </w:rPr>
              <w:t xml:space="preserve"> </w:t>
            </w:r>
            <w:r>
              <w:rPr>
                <w:rFonts w:asciiTheme="majorHAnsi" w:eastAsia="Calibri" w:hAnsiTheme="majorHAnsi" w:cstheme="majorHAnsi"/>
                <w:sz w:val="20"/>
                <w14:ligatures w14:val="none"/>
              </w:rPr>
              <w:t>fizioterapije</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u</w:t>
            </w:r>
            <w:r>
              <w:rPr>
                <w:rFonts w:asciiTheme="majorHAnsi" w:eastAsia="Calibri" w:hAnsiTheme="majorHAnsi" w:cstheme="majorHAnsi"/>
                <w:spacing w:val="-2"/>
                <w:sz w:val="20"/>
                <w14:ligatures w14:val="none"/>
              </w:rPr>
              <w:t xml:space="preserve"> </w:t>
            </w:r>
            <w:r>
              <w:rPr>
                <w:rFonts w:asciiTheme="majorHAnsi" w:eastAsia="Calibri" w:hAnsiTheme="majorHAnsi" w:cstheme="majorHAnsi"/>
                <w:sz w:val="20"/>
                <w14:ligatures w14:val="none"/>
              </w:rPr>
              <w:t>osoba sa spinalnim</w:t>
            </w:r>
            <w:r>
              <w:rPr>
                <w:rFonts w:asciiTheme="majorHAnsi" w:eastAsia="Calibri" w:hAnsiTheme="majorHAnsi" w:cstheme="majorHAnsi"/>
                <w:spacing w:val="-5"/>
                <w:sz w:val="20"/>
                <w14:ligatures w14:val="none"/>
              </w:rPr>
              <w:t xml:space="preserve"> </w:t>
            </w:r>
            <w:r>
              <w:rPr>
                <w:rFonts w:asciiTheme="majorHAnsi" w:eastAsia="Calibri" w:hAnsiTheme="majorHAnsi" w:cstheme="majorHAnsi"/>
                <w:sz w:val="20"/>
                <w14:ligatures w14:val="none"/>
              </w:rPr>
              <w:t>ozljedama,</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fizioterapija</w:t>
            </w:r>
            <w:r>
              <w:rPr>
                <w:rFonts w:asciiTheme="majorHAnsi" w:eastAsia="Calibri" w:hAnsiTheme="majorHAnsi" w:cstheme="majorHAnsi"/>
                <w:spacing w:val="-5"/>
                <w:sz w:val="20"/>
                <w14:ligatures w14:val="none"/>
              </w:rPr>
              <w:t xml:space="preserve"> </w:t>
            </w:r>
            <w:r>
              <w:rPr>
                <w:rFonts w:asciiTheme="majorHAnsi" w:eastAsia="Calibri" w:hAnsiTheme="majorHAnsi" w:cstheme="majorHAnsi"/>
                <w:sz w:val="20"/>
                <w14:ligatures w14:val="none"/>
              </w:rPr>
              <w:t>kod</w:t>
            </w:r>
            <w:r>
              <w:rPr>
                <w:rFonts w:asciiTheme="majorHAnsi" w:eastAsia="Calibri" w:hAnsiTheme="majorHAnsi" w:cstheme="majorHAnsi"/>
                <w:spacing w:val="-6"/>
                <w:sz w:val="20"/>
                <w14:ligatures w14:val="none"/>
              </w:rPr>
              <w:t xml:space="preserve"> </w:t>
            </w:r>
            <w:r>
              <w:rPr>
                <w:rFonts w:asciiTheme="majorHAnsi" w:eastAsia="Calibri" w:hAnsiTheme="majorHAnsi" w:cstheme="majorHAnsi"/>
                <w:sz w:val="20"/>
                <w14:ligatures w14:val="none"/>
              </w:rPr>
              <w:t>osoba s</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perifernim</w:t>
            </w:r>
            <w:r>
              <w:rPr>
                <w:rFonts w:asciiTheme="majorHAnsi" w:eastAsia="Calibri" w:hAnsiTheme="majorHAnsi" w:cstheme="majorHAnsi"/>
                <w:spacing w:val="-9"/>
                <w:sz w:val="20"/>
                <w14:ligatures w14:val="none"/>
              </w:rPr>
              <w:t xml:space="preserve"> </w:t>
            </w:r>
            <w:r>
              <w:rPr>
                <w:rFonts w:asciiTheme="majorHAnsi" w:eastAsia="Calibri" w:hAnsiTheme="majorHAnsi" w:cstheme="majorHAnsi"/>
                <w:sz w:val="20"/>
                <w14:ligatures w14:val="none"/>
              </w:rPr>
              <w:t xml:space="preserve">lezijama,   </w:t>
            </w:r>
          </w:p>
          <w:p w14:paraId="73AA1008" w14:textId="77777777" w:rsidR="00327FC2" w:rsidRDefault="00257526">
            <w:pPr>
              <w:widowControl w:val="0"/>
              <w:snapToGrid w:val="0"/>
              <w:spacing w:line="240" w:lineRule="auto"/>
              <w:jc w:val="both"/>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Ishodi učenja: </w:t>
            </w:r>
            <w:r>
              <w:rPr>
                <w:rFonts w:asciiTheme="majorHAnsi" w:eastAsia="Calibri" w:hAnsiTheme="majorHAnsi" w:cstheme="majorHAnsi"/>
                <w:sz w:val="20"/>
                <w14:ligatures w14:val="none"/>
              </w:rPr>
              <w:t>demonstrirati primjenu odgovarajućih</w:t>
            </w:r>
            <w:r>
              <w:rPr>
                <w:rFonts w:asciiTheme="majorHAnsi" w:eastAsia="Calibri" w:hAnsiTheme="majorHAnsi" w:cstheme="majorHAnsi"/>
                <w:spacing w:val="1"/>
                <w:sz w:val="20"/>
                <w14:ligatures w14:val="none"/>
              </w:rPr>
              <w:t xml:space="preserve"> </w:t>
            </w:r>
            <w:r>
              <w:rPr>
                <w:rFonts w:asciiTheme="majorHAnsi" w:eastAsia="Calibri" w:hAnsiTheme="majorHAnsi" w:cstheme="majorHAnsi"/>
                <w:sz w:val="20"/>
                <w14:ligatures w14:val="none"/>
              </w:rPr>
              <w:t>koncepata i metoda tretmana</w:t>
            </w:r>
          </w:p>
          <w:p w14:paraId="5E35F924" w14:textId="77777777" w:rsidR="00327FC2" w:rsidRDefault="00257526">
            <w:pPr>
              <w:widowControl w:val="0"/>
              <w:snapToGrid w:val="0"/>
              <w:spacing w:line="240" w:lineRule="auto"/>
              <w:jc w:val="both"/>
              <w:rPr>
                <w:rFonts w:asciiTheme="majorHAnsi" w:eastAsia="Calibri" w:hAnsiTheme="majorHAnsi" w:cstheme="majorHAnsi"/>
                <w:sz w:val="20"/>
                <w:szCs w:val="20"/>
                <w14:ligatures w14:val="none"/>
              </w:rPr>
            </w:pPr>
            <w:r>
              <w:rPr>
                <w:rFonts w:asciiTheme="majorHAnsi" w:eastAsia="Calibri" w:hAnsiTheme="majorHAnsi" w:cstheme="majorHAnsi"/>
                <w:sz w:val="20"/>
                <w14:ligatures w14:val="none"/>
              </w:rPr>
              <w:t>P16. – P20. Fizioterapija</w:t>
            </w:r>
            <w:r>
              <w:rPr>
                <w:rFonts w:asciiTheme="majorHAnsi" w:eastAsia="Calibri" w:hAnsiTheme="majorHAnsi" w:cstheme="majorHAnsi"/>
                <w:spacing w:val="-47"/>
                <w:sz w:val="20"/>
                <w14:ligatures w14:val="none"/>
              </w:rPr>
              <w:t xml:space="preserve"> </w:t>
            </w:r>
            <w:r>
              <w:rPr>
                <w:rFonts w:asciiTheme="majorHAnsi" w:eastAsia="Calibri" w:hAnsiTheme="majorHAnsi" w:cstheme="majorHAnsi"/>
                <w:spacing w:val="1"/>
                <w:sz w:val="20"/>
                <w14:ligatures w14:val="none"/>
              </w:rPr>
              <w:t xml:space="preserve"> </w:t>
            </w:r>
            <w:r>
              <w:rPr>
                <w:rFonts w:asciiTheme="majorHAnsi" w:eastAsia="Calibri" w:hAnsiTheme="majorHAnsi" w:cstheme="majorHAnsi"/>
                <w:sz w:val="20"/>
                <w14:ligatures w14:val="none"/>
              </w:rPr>
              <w:t>osoba</w:t>
            </w:r>
            <w:r>
              <w:rPr>
                <w:rFonts w:asciiTheme="majorHAnsi" w:eastAsia="Calibri" w:hAnsiTheme="majorHAnsi" w:cstheme="majorHAnsi"/>
                <w:spacing w:val="5"/>
                <w:sz w:val="20"/>
                <w14:ligatures w14:val="none"/>
              </w:rPr>
              <w:t xml:space="preserve"> </w:t>
            </w:r>
            <w:r>
              <w:rPr>
                <w:rFonts w:asciiTheme="majorHAnsi" w:eastAsia="Calibri" w:hAnsiTheme="majorHAnsi" w:cstheme="majorHAnsi"/>
                <w:sz w:val="20"/>
                <w14:ligatures w14:val="none"/>
              </w:rPr>
              <w:t>s</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neuromišićnim</w:t>
            </w:r>
            <w:r>
              <w:rPr>
                <w:rFonts w:asciiTheme="majorHAnsi" w:eastAsia="Calibri" w:hAnsiTheme="majorHAnsi" w:cstheme="majorHAnsi"/>
                <w:spacing w:val="5"/>
                <w:sz w:val="20"/>
                <w14:ligatures w14:val="none"/>
              </w:rPr>
              <w:t xml:space="preserve"> </w:t>
            </w:r>
            <w:r>
              <w:rPr>
                <w:rFonts w:asciiTheme="majorHAnsi" w:eastAsia="Calibri" w:hAnsiTheme="majorHAnsi" w:cstheme="majorHAnsi"/>
                <w:sz w:val="20"/>
                <w14:ligatures w14:val="none"/>
              </w:rPr>
              <w:t>bolestima</w:t>
            </w:r>
          </w:p>
          <w:p w14:paraId="57A3CC31" w14:textId="77777777" w:rsidR="00327FC2" w:rsidRDefault="00257526">
            <w:pPr>
              <w:widowControl w:val="0"/>
              <w:snapToGrid w:val="0"/>
              <w:spacing w:line="240" w:lineRule="auto"/>
              <w:jc w:val="both"/>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Ishodi učenja: </w:t>
            </w:r>
            <w:r>
              <w:rPr>
                <w:rFonts w:asciiTheme="majorHAnsi" w:eastAsia="Calibri" w:hAnsiTheme="majorHAnsi" w:cstheme="majorHAnsi"/>
                <w:sz w:val="20"/>
                <w14:ligatures w14:val="none"/>
              </w:rPr>
              <w:t>objasniti</w:t>
            </w:r>
            <w:r>
              <w:rPr>
                <w:rFonts w:asciiTheme="majorHAnsi" w:eastAsia="Calibri" w:hAnsiTheme="majorHAnsi" w:cstheme="majorHAnsi"/>
                <w:spacing w:val="-3"/>
                <w:sz w:val="20"/>
                <w14:ligatures w14:val="none"/>
              </w:rPr>
              <w:t xml:space="preserve"> specifična </w:t>
            </w:r>
            <w:r>
              <w:rPr>
                <w:rFonts w:asciiTheme="majorHAnsi" w:eastAsia="Calibri" w:hAnsiTheme="majorHAnsi" w:cstheme="majorHAnsi"/>
                <w:sz w:val="20"/>
                <w14:ligatures w14:val="none"/>
              </w:rPr>
              <w:t>funkcionalna</w:t>
            </w:r>
            <w:r>
              <w:rPr>
                <w:rFonts w:asciiTheme="majorHAnsi" w:eastAsia="Calibri" w:hAnsiTheme="majorHAnsi" w:cstheme="majorHAnsi"/>
                <w:spacing w:val="-3"/>
                <w:sz w:val="20"/>
                <w14:ligatures w14:val="none"/>
              </w:rPr>
              <w:t xml:space="preserve"> </w:t>
            </w:r>
            <w:r>
              <w:rPr>
                <w:rFonts w:asciiTheme="majorHAnsi" w:eastAsia="Calibri" w:hAnsiTheme="majorHAnsi" w:cstheme="majorHAnsi"/>
                <w:sz w:val="20"/>
                <w14:ligatures w14:val="none"/>
              </w:rPr>
              <w:t>odstupanja, demonstrirati primjenu odgovarajućih</w:t>
            </w:r>
            <w:r>
              <w:rPr>
                <w:rFonts w:asciiTheme="majorHAnsi" w:eastAsia="Calibri" w:hAnsiTheme="majorHAnsi" w:cstheme="majorHAnsi"/>
                <w:spacing w:val="1"/>
                <w:sz w:val="20"/>
                <w14:ligatures w14:val="none"/>
              </w:rPr>
              <w:t xml:space="preserve"> </w:t>
            </w:r>
            <w:r>
              <w:rPr>
                <w:rFonts w:asciiTheme="majorHAnsi" w:eastAsia="Calibri" w:hAnsiTheme="majorHAnsi" w:cstheme="majorHAnsi"/>
                <w:sz w:val="20"/>
                <w14:ligatures w14:val="none"/>
              </w:rPr>
              <w:t>koncepata i metoda tretmana</w:t>
            </w:r>
          </w:p>
          <w:p w14:paraId="41DD6624" w14:textId="77777777" w:rsidR="00327FC2" w:rsidRDefault="00257526">
            <w:pPr>
              <w:widowControl w:val="0"/>
              <w:snapToGrid w:val="0"/>
              <w:spacing w:line="240" w:lineRule="auto"/>
              <w:jc w:val="both"/>
              <w:rPr>
                <w:rFonts w:asciiTheme="majorHAnsi" w:eastAsia="Calibri" w:hAnsiTheme="majorHAnsi" w:cstheme="majorHAnsi"/>
                <w:sz w:val="20"/>
                <w14:ligatures w14:val="none"/>
              </w:rPr>
            </w:pPr>
            <w:r>
              <w:rPr>
                <w:rFonts w:asciiTheme="majorHAnsi" w:eastAsia="Calibri" w:hAnsiTheme="majorHAnsi" w:cstheme="majorHAnsi"/>
                <w:sz w:val="20"/>
                <w14:ligatures w14:val="none"/>
              </w:rPr>
              <w:t>P21. – P25. Fizioterapijski</w:t>
            </w:r>
            <w:r>
              <w:rPr>
                <w:rFonts w:asciiTheme="majorHAnsi" w:eastAsia="Calibri" w:hAnsiTheme="majorHAnsi" w:cstheme="majorHAnsi"/>
                <w:spacing w:val="-5"/>
                <w:sz w:val="20"/>
                <w14:ligatures w14:val="none"/>
              </w:rPr>
              <w:t xml:space="preserve"> </w:t>
            </w:r>
            <w:r>
              <w:rPr>
                <w:rFonts w:asciiTheme="majorHAnsi" w:eastAsia="Calibri" w:hAnsiTheme="majorHAnsi" w:cstheme="majorHAnsi"/>
                <w:sz w:val="20"/>
                <w14:ligatures w14:val="none"/>
              </w:rPr>
              <w:t>proces</w:t>
            </w:r>
            <w:r>
              <w:rPr>
                <w:rFonts w:asciiTheme="majorHAnsi" w:eastAsia="Calibri" w:hAnsiTheme="majorHAnsi" w:cstheme="majorHAnsi"/>
                <w:spacing w:val="-9"/>
                <w:sz w:val="20"/>
                <w14:ligatures w14:val="none"/>
              </w:rPr>
              <w:t xml:space="preserve"> </w:t>
            </w:r>
            <w:r>
              <w:rPr>
                <w:rFonts w:asciiTheme="majorHAnsi" w:eastAsia="Calibri" w:hAnsiTheme="majorHAnsi" w:cstheme="majorHAnsi"/>
                <w:sz w:val="20"/>
                <w14:ligatures w14:val="none"/>
              </w:rPr>
              <w:t>kod</w:t>
            </w:r>
            <w:r>
              <w:rPr>
                <w:rFonts w:asciiTheme="majorHAnsi" w:eastAsia="Calibri" w:hAnsiTheme="majorHAnsi" w:cstheme="majorHAnsi"/>
                <w:spacing w:val="-7"/>
                <w:sz w:val="20"/>
                <w14:ligatures w14:val="none"/>
              </w:rPr>
              <w:t xml:space="preserve"> </w:t>
            </w:r>
            <w:r>
              <w:rPr>
                <w:rFonts w:asciiTheme="majorHAnsi" w:eastAsia="Calibri" w:hAnsiTheme="majorHAnsi" w:cstheme="majorHAnsi"/>
                <w:sz w:val="20"/>
                <w14:ligatures w14:val="none"/>
              </w:rPr>
              <w:t>neurotičnih</w:t>
            </w:r>
            <w:r>
              <w:rPr>
                <w:rFonts w:asciiTheme="majorHAnsi" w:eastAsia="Calibri" w:hAnsiTheme="majorHAnsi" w:cstheme="majorHAnsi"/>
                <w:spacing w:val="-3"/>
                <w:sz w:val="20"/>
                <w14:ligatures w14:val="none"/>
              </w:rPr>
              <w:t xml:space="preserve"> </w:t>
            </w:r>
            <w:r>
              <w:rPr>
                <w:rFonts w:asciiTheme="majorHAnsi" w:eastAsia="Calibri" w:hAnsiTheme="majorHAnsi" w:cstheme="majorHAnsi"/>
                <w:sz w:val="20"/>
                <w14:ligatures w14:val="none"/>
              </w:rPr>
              <w:t>poremećaja,</w:t>
            </w:r>
            <w:r>
              <w:rPr>
                <w:rFonts w:asciiTheme="majorHAnsi" w:eastAsia="Calibri" w:hAnsiTheme="majorHAnsi" w:cstheme="majorHAnsi"/>
                <w:spacing w:val="-5"/>
                <w:sz w:val="20"/>
                <w14:ligatures w14:val="none"/>
              </w:rPr>
              <w:t xml:space="preserve"> </w:t>
            </w:r>
            <w:r>
              <w:rPr>
                <w:rFonts w:asciiTheme="majorHAnsi" w:eastAsia="Calibri" w:hAnsiTheme="majorHAnsi" w:cstheme="majorHAnsi"/>
                <w:sz w:val="20"/>
                <w14:ligatures w14:val="none"/>
              </w:rPr>
              <w:t>afektivnih</w:t>
            </w:r>
            <w:r>
              <w:rPr>
                <w:rFonts w:asciiTheme="majorHAnsi" w:eastAsia="Calibri" w:hAnsiTheme="majorHAnsi" w:cstheme="majorHAnsi"/>
                <w:spacing w:val="-5"/>
                <w:sz w:val="20"/>
                <w14:ligatures w14:val="none"/>
              </w:rPr>
              <w:t xml:space="preserve"> </w:t>
            </w:r>
            <w:r>
              <w:rPr>
                <w:rFonts w:asciiTheme="majorHAnsi" w:eastAsia="Calibri" w:hAnsiTheme="majorHAnsi" w:cstheme="majorHAnsi"/>
                <w:sz w:val="20"/>
                <w14:ligatures w14:val="none"/>
              </w:rPr>
              <w:t>poremećaja,</w:t>
            </w:r>
            <w:r>
              <w:rPr>
                <w:rFonts w:asciiTheme="majorHAnsi" w:eastAsia="Calibri" w:hAnsiTheme="majorHAnsi" w:cstheme="majorHAnsi"/>
                <w:spacing w:val="-5"/>
                <w:sz w:val="20"/>
                <w14:ligatures w14:val="none"/>
              </w:rPr>
              <w:t xml:space="preserve"> </w:t>
            </w:r>
            <w:r>
              <w:rPr>
                <w:rFonts w:asciiTheme="majorHAnsi" w:eastAsia="Calibri" w:hAnsiTheme="majorHAnsi" w:cstheme="majorHAnsi"/>
                <w:sz w:val="20"/>
                <w14:ligatures w14:val="none"/>
              </w:rPr>
              <w:t xml:space="preserve">shizofrenije, </w:t>
            </w:r>
            <w:r>
              <w:rPr>
                <w:rFonts w:asciiTheme="majorHAnsi" w:eastAsia="Calibri" w:hAnsiTheme="majorHAnsi" w:cstheme="majorHAnsi"/>
                <w:spacing w:val="-47"/>
                <w:sz w:val="20"/>
                <w14:ligatures w14:val="none"/>
              </w:rPr>
              <w:t xml:space="preserve"> </w:t>
            </w:r>
            <w:r>
              <w:rPr>
                <w:rFonts w:asciiTheme="majorHAnsi" w:eastAsia="Calibri" w:hAnsiTheme="majorHAnsi" w:cstheme="majorHAnsi"/>
                <w:sz w:val="20"/>
                <w14:ligatures w14:val="none"/>
              </w:rPr>
              <w:t>posttraumatskog sindroma,</w:t>
            </w:r>
            <w:r>
              <w:rPr>
                <w:rFonts w:asciiTheme="majorHAnsi" w:eastAsia="Calibri" w:hAnsiTheme="majorHAnsi" w:cstheme="majorHAnsi"/>
                <w:spacing w:val="5"/>
                <w:sz w:val="20"/>
                <w14:ligatures w14:val="none"/>
              </w:rPr>
              <w:t xml:space="preserve"> </w:t>
            </w:r>
            <w:r>
              <w:rPr>
                <w:rFonts w:asciiTheme="majorHAnsi" w:eastAsia="Calibri" w:hAnsiTheme="majorHAnsi" w:cstheme="majorHAnsi"/>
                <w:sz w:val="20"/>
                <w14:ligatures w14:val="none"/>
              </w:rPr>
              <w:t>maničnog sindroma,</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depresivnog</w:t>
            </w:r>
            <w:r>
              <w:rPr>
                <w:rFonts w:asciiTheme="majorHAnsi" w:eastAsia="Calibri" w:hAnsiTheme="majorHAnsi" w:cstheme="majorHAnsi"/>
                <w:spacing w:val="2"/>
                <w:sz w:val="20"/>
                <w14:ligatures w14:val="none"/>
              </w:rPr>
              <w:t xml:space="preserve"> </w:t>
            </w:r>
            <w:r>
              <w:rPr>
                <w:rFonts w:asciiTheme="majorHAnsi" w:eastAsia="Calibri" w:hAnsiTheme="majorHAnsi" w:cstheme="majorHAnsi"/>
                <w:sz w:val="20"/>
                <w14:ligatures w14:val="none"/>
              </w:rPr>
              <w:t>sindroma,</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anoreksije</w:t>
            </w:r>
            <w:r>
              <w:rPr>
                <w:rFonts w:asciiTheme="majorHAnsi" w:eastAsia="Calibri" w:hAnsiTheme="majorHAnsi" w:cstheme="majorHAnsi"/>
                <w:spacing w:val="-3"/>
                <w:sz w:val="20"/>
                <w14:ligatures w14:val="none"/>
              </w:rPr>
              <w:t xml:space="preserve"> </w:t>
            </w:r>
            <w:r>
              <w:rPr>
                <w:rFonts w:asciiTheme="majorHAnsi" w:eastAsia="Calibri" w:hAnsiTheme="majorHAnsi" w:cstheme="majorHAnsi"/>
                <w:sz w:val="20"/>
                <w14:ligatures w14:val="none"/>
              </w:rPr>
              <w:t>nervoze</w:t>
            </w:r>
            <w:r>
              <w:rPr>
                <w:rFonts w:asciiTheme="majorHAnsi" w:eastAsia="Calibri" w:hAnsiTheme="majorHAnsi" w:cstheme="majorHAnsi"/>
                <w:spacing w:val="-6"/>
                <w:sz w:val="20"/>
                <w14:ligatures w14:val="none"/>
              </w:rPr>
              <w:t xml:space="preserve"> </w:t>
            </w:r>
            <w:r>
              <w:rPr>
                <w:rFonts w:asciiTheme="majorHAnsi" w:eastAsia="Calibri" w:hAnsiTheme="majorHAnsi" w:cstheme="majorHAnsi"/>
                <w:sz w:val="20"/>
                <w14:ligatures w14:val="none"/>
              </w:rPr>
              <w:t>i</w:t>
            </w:r>
            <w:r>
              <w:rPr>
                <w:rFonts w:asciiTheme="majorHAnsi" w:eastAsia="Calibri" w:hAnsiTheme="majorHAnsi" w:cstheme="majorHAnsi"/>
                <w:spacing w:val="3"/>
                <w:sz w:val="20"/>
                <w14:ligatures w14:val="none"/>
              </w:rPr>
              <w:t xml:space="preserve"> </w:t>
            </w:r>
            <w:r>
              <w:rPr>
                <w:rFonts w:asciiTheme="majorHAnsi" w:eastAsia="Calibri" w:hAnsiTheme="majorHAnsi" w:cstheme="majorHAnsi"/>
                <w:sz w:val="20"/>
                <w14:ligatures w14:val="none"/>
              </w:rPr>
              <w:t>osoba</w:t>
            </w:r>
            <w:r>
              <w:rPr>
                <w:rFonts w:asciiTheme="majorHAnsi" w:eastAsia="Calibri" w:hAnsiTheme="majorHAnsi" w:cstheme="majorHAnsi"/>
                <w:spacing w:val="2"/>
                <w:sz w:val="20"/>
                <w14:ligatures w14:val="none"/>
              </w:rPr>
              <w:t xml:space="preserve"> </w:t>
            </w:r>
            <w:r>
              <w:rPr>
                <w:rFonts w:asciiTheme="majorHAnsi" w:eastAsia="Calibri" w:hAnsiTheme="majorHAnsi" w:cstheme="majorHAnsi"/>
                <w:sz w:val="20"/>
                <w14:ligatures w14:val="none"/>
              </w:rPr>
              <w:t>sa</w:t>
            </w:r>
            <w:r>
              <w:rPr>
                <w:rFonts w:asciiTheme="majorHAnsi" w:eastAsia="Calibri" w:hAnsiTheme="majorHAnsi" w:cstheme="majorHAnsi"/>
                <w:spacing w:val="1"/>
                <w:sz w:val="20"/>
                <w14:ligatures w14:val="none"/>
              </w:rPr>
              <w:t xml:space="preserve"> </w:t>
            </w:r>
            <w:r>
              <w:rPr>
                <w:rFonts w:asciiTheme="majorHAnsi" w:eastAsia="Calibri" w:hAnsiTheme="majorHAnsi" w:cstheme="majorHAnsi"/>
                <w:sz w:val="20"/>
                <w14:ligatures w14:val="none"/>
              </w:rPr>
              <w:t>psihosomatskim poremećajima.</w:t>
            </w:r>
          </w:p>
          <w:p w14:paraId="65A453F5" w14:textId="77777777" w:rsidR="00327FC2" w:rsidRDefault="00257526">
            <w:pPr>
              <w:widowControl w:val="0"/>
              <w:snapToGrid w:val="0"/>
              <w:spacing w:line="240" w:lineRule="auto"/>
              <w:jc w:val="both"/>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Ishodi učenja:</w:t>
            </w:r>
            <w:r>
              <w:rPr>
                <w:rFonts w:asciiTheme="majorHAnsi" w:eastAsia="Calibri" w:hAnsiTheme="majorHAnsi" w:cstheme="majorHAnsi"/>
                <w:sz w:val="20"/>
                <w14:ligatures w14:val="none"/>
              </w:rPr>
              <w:t xml:space="preserve"> opravdati razlog i način primjene fizioterapijskog postupka</w:t>
            </w:r>
          </w:p>
          <w:p w14:paraId="6C35D8E2" w14:textId="77777777" w:rsidR="00327FC2" w:rsidRDefault="00257526">
            <w:pPr>
              <w:widowControl w:val="0"/>
              <w:spacing w:before="1" w:after="0"/>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P26. – 29. Specifičnosti</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fizioterapijskog procesa u</w:t>
            </w:r>
            <w:r>
              <w:rPr>
                <w:rFonts w:asciiTheme="majorHAnsi" w:eastAsia="Times New Roman" w:hAnsiTheme="majorHAnsi" w:cstheme="majorHAnsi"/>
                <w:spacing w:val="-11"/>
                <w:sz w:val="20"/>
                <w14:ligatures w14:val="none"/>
              </w:rPr>
              <w:t xml:space="preserve"> </w:t>
            </w:r>
            <w:r>
              <w:rPr>
                <w:rFonts w:asciiTheme="majorHAnsi" w:eastAsia="Times New Roman" w:hAnsiTheme="majorHAnsi" w:cstheme="majorHAnsi"/>
                <w:sz w:val="20"/>
                <w14:ligatures w14:val="none"/>
              </w:rPr>
              <w:t>gerijatriji,</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te</w:t>
            </w:r>
            <w:r>
              <w:rPr>
                <w:rFonts w:asciiTheme="majorHAnsi" w:eastAsia="Times New Roman" w:hAnsiTheme="majorHAnsi" w:cstheme="majorHAnsi"/>
                <w:spacing w:val="-7"/>
                <w:sz w:val="20"/>
                <w14:ligatures w14:val="none"/>
              </w:rPr>
              <w:t xml:space="preserve"> </w:t>
            </w:r>
            <w:r>
              <w:rPr>
                <w:rFonts w:asciiTheme="majorHAnsi" w:eastAsia="Times New Roman" w:hAnsiTheme="majorHAnsi" w:cstheme="majorHAnsi"/>
                <w:sz w:val="20"/>
                <w14:ligatures w14:val="none"/>
              </w:rPr>
              <w:t>specijalni</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aspekti</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grupne fizioterapije.</w:t>
            </w:r>
          </w:p>
          <w:p w14:paraId="68CE521B" w14:textId="77777777" w:rsidR="00327FC2" w:rsidRDefault="00257526">
            <w:pPr>
              <w:widowControl w:val="0"/>
              <w:snapToGrid w:val="0"/>
              <w:spacing w:line="240" w:lineRule="auto"/>
              <w:jc w:val="both"/>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lastRenderedPageBreak/>
              <w:t xml:space="preserve">Ishodi učenja: </w:t>
            </w:r>
            <w:r>
              <w:rPr>
                <w:rFonts w:asciiTheme="majorHAnsi" w:eastAsia="Calibri" w:hAnsiTheme="majorHAnsi" w:cstheme="majorHAnsi"/>
                <w:sz w:val="20"/>
                <w14:ligatures w14:val="none"/>
              </w:rPr>
              <w:t>objasniti</w:t>
            </w:r>
            <w:r>
              <w:rPr>
                <w:rFonts w:asciiTheme="majorHAnsi" w:eastAsia="Calibri" w:hAnsiTheme="majorHAnsi" w:cstheme="majorHAnsi"/>
                <w:spacing w:val="-3"/>
                <w:sz w:val="20"/>
                <w14:ligatures w14:val="none"/>
              </w:rPr>
              <w:t xml:space="preserve"> specifična </w:t>
            </w:r>
            <w:r>
              <w:rPr>
                <w:rFonts w:asciiTheme="majorHAnsi" w:eastAsia="Calibri" w:hAnsiTheme="majorHAnsi" w:cstheme="majorHAnsi"/>
                <w:sz w:val="20"/>
                <w14:ligatures w14:val="none"/>
              </w:rPr>
              <w:t>funkcionalna</w:t>
            </w:r>
            <w:r>
              <w:rPr>
                <w:rFonts w:asciiTheme="majorHAnsi" w:eastAsia="Calibri" w:hAnsiTheme="majorHAnsi" w:cstheme="majorHAnsi"/>
                <w:spacing w:val="-3"/>
                <w:sz w:val="20"/>
                <w14:ligatures w14:val="none"/>
              </w:rPr>
              <w:t xml:space="preserve"> </w:t>
            </w:r>
            <w:r>
              <w:rPr>
                <w:rFonts w:asciiTheme="majorHAnsi" w:eastAsia="Calibri" w:hAnsiTheme="majorHAnsi" w:cstheme="majorHAnsi"/>
                <w:sz w:val="20"/>
                <w14:ligatures w14:val="none"/>
              </w:rPr>
              <w:t>odstupanja, opravdati razlog i način primjene fizioterapijskog postupka</w:t>
            </w:r>
          </w:p>
          <w:p w14:paraId="4E30C753" w14:textId="77777777" w:rsidR="00327FC2" w:rsidRDefault="00257526">
            <w:pPr>
              <w:widowControl w:val="0"/>
              <w:snapToGrid w:val="0"/>
              <w:spacing w:line="240" w:lineRule="auto"/>
              <w:jc w:val="both"/>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14:ligatures w14:val="none"/>
              </w:rPr>
              <w:t xml:space="preserve">P30. </w:t>
            </w:r>
            <w:r>
              <w:rPr>
                <w:rFonts w:asciiTheme="majorHAnsi" w:eastAsia="Calibri" w:hAnsiTheme="majorHAnsi" w:cstheme="majorHAnsi"/>
                <w:sz w:val="20"/>
                <w:szCs w:val="20"/>
                <w14:ligatures w14:val="none"/>
              </w:rPr>
              <w:t>Zaključne misli i dogovor oko ispita/ponavljanje</w:t>
            </w:r>
          </w:p>
        </w:tc>
      </w:tr>
      <w:tr w:rsidR="00327FC2" w14:paraId="687B101E" w14:textId="77777777">
        <w:trPr>
          <w:trHeight w:val="250"/>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580B9AA" w14:textId="77777777" w:rsidR="00327FC2" w:rsidRDefault="00327FC2">
            <w:pPr>
              <w:widowControl w:val="0"/>
              <w:spacing w:after="0"/>
              <w:rPr>
                <w:rFonts w:asciiTheme="majorHAnsi" w:eastAsia="Calibri" w:hAnsiTheme="majorHAnsi" w:cstheme="majorHAnsi"/>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65F59EC" w14:textId="77777777" w:rsidR="00327FC2" w:rsidRDefault="00257526">
            <w:pPr>
              <w:widowControl w:val="0"/>
              <w:snapToGrid w:val="0"/>
              <w:spacing w:line="240" w:lineRule="auto"/>
              <w:jc w:val="center"/>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130957D4" w14:textId="77777777" w:rsidR="00327FC2" w:rsidRDefault="00257526">
            <w:pPr>
              <w:widowControl w:val="0"/>
              <w:snapToGrid w:val="0"/>
              <w:spacing w:line="240" w:lineRule="auto"/>
              <w:jc w:val="center"/>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szCs w:val="20"/>
                <w14:ligatures w14:val="none"/>
              </w:rPr>
              <w:t>Teme seminara</w:t>
            </w:r>
          </w:p>
        </w:tc>
      </w:tr>
      <w:tr w:rsidR="00327FC2" w14:paraId="45844857" w14:textId="77777777">
        <w:trPr>
          <w:trHeight w:val="110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4264044" w14:textId="77777777" w:rsidR="00327FC2" w:rsidRDefault="00327FC2">
            <w:pPr>
              <w:widowControl w:val="0"/>
              <w:spacing w:after="0"/>
              <w:rPr>
                <w:rFonts w:asciiTheme="majorHAnsi" w:eastAsia="Calibri" w:hAnsiTheme="majorHAnsi" w:cstheme="majorHAnsi"/>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5A7C43B9" w14:textId="77777777" w:rsidR="00327FC2" w:rsidRDefault="00257526">
            <w:pPr>
              <w:widowControl w:val="0"/>
              <w:snapToGrid w:val="0"/>
              <w:spacing w:line="240" w:lineRule="auto"/>
              <w:jc w:val="center"/>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13.</w:t>
            </w:r>
          </w:p>
          <w:p w14:paraId="6C3EF3EF" w14:textId="77777777" w:rsidR="00327FC2" w:rsidRDefault="00257526">
            <w:pPr>
              <w:widowControl w:val="0"/>
              <w:snapToGrid w:val="0"/>
              <w:spacing w:line="240" w:lineRule="auto"/>
              <w:jc w:val="center"/>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14.</w:t>
            </w:r>
          </w:p>
          <w:p w14:paraId="46210EF6" w14:textId="77777777" w:rsidR="00327FC2" w:rsidRDefault="00257526">
            <w:pPr>
              <w:widowControl w:val="0"/>
              <w:snapToGrid w:val="0"/>
              <w:spacing w:line="240" w:lineRule="auto"/>
              <w:jc w:val="center"/>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szCs w:val="20"/>
                <w14:ligatures w14:val="none"/>
              </w:rPr>
              <w:t>15.</w:t>
            </w: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7D47C602" w14:textId="77777777" w:rsidR="00327FC2" w:rsidRDefault="00257526">
            <w:pPr>
              <w:widowControl w:val="0"/>
              <w:snapToGrid w:val="0"/>
              <w:spacing w:line="240" w:lineRule="auto"/>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szCs w:val="20"/>
                <w14:ligatures w14:val="none"/>
              </w:rPr>
              <w:t>Seminari se provode prema unaprijed dogovorenim temama i sadržajem prate predavanja. Studenti uz napisani seminarski rad izrađuju ppt prezentaciju te aktivno sudjeluju u radu.</w:t>
            </w:r>
          </w:p>
        </w:tc>
      </w:tr>
      <w:tr w:rsidR="00327FC2" w14:paraId="62D32433" w14:textId="77777777">
        <w:trPr>
          <w:trHeight w:val="427"/>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ED81721" w14:textId="77777777" w:rsidR="00327FC2" w:rsidRDefault="00327FC2">
            <w:pPr>
              <w:widowControl w:val="0"/>
              <w:spacing w:after="0"/>
              <w:rPr>
                <w:rFonts w:asciiTheme="majorHAnsi" w:eastAsia="Calibri" w:hAnsiTheme="majorHAnsi" w:cstheme="majorHAnsi"/>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2FC51E9" w14:textId="77777777" w:rsidR="00327FC2" w:rsidRDefault="00257526">
            <w:pPr>
              <w:widowControl w:val="0"/>
              <w:snapToGrid w:val="0"/>
              <w:spacing w:line="240" w:lineRule="auto"/>
              <w:jc w:val="center"/>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64DF3A79" w14:textId="77777777" w:rsidR="00327FC2" w:rsidRDefault="00257526">
            <w:pPr>
              <w:widowControl w:val="0"/>
              <w:snapToGrid w:val="0"/>
              <w:spacing w:line="240" w:lineRule="auto"/>
              <w:jc w:val="center"/>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szCs w:val="20"/>
                <w14:ligatures w14:val="none"/>
              </w:rPr>
              <w:t>Teme vježbi</w:t>
            </w:r>
          </w:p>
        </w:tc>
      </w:tr>
      <w:tr w:rsidR="00327FC2" w14:paraId="368B3193" w14:textId="77777777">
        <w:trPr>
          <w:trHeight w:val="60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920961D" w14:textId="77777777" w:rsidR="00327FC2" w:rsidRDefault="00327FC2">
            <w:pPr>
              <w:widowControl w:val="0"/>
              <w:spacing w:after="0"/>
              <w:rPr>
                <w:rFonts w:asciiTheme="majorHAnsi" w:eastAsia="Calibri" w:hAnsiTheme="majorHAnsi" w:cstheme="majorHAnsi"/>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522BAB5A" w14:textId="77777777" w:rsidR="00327FC2" w:rsidRDefault="00327FC2">
            <w:pPr>
              <w:widowControl w:val="0"/>
              <w:snapToGrid w:val="0"/>
              <w:spacing w:line="240" w:lineRule="auto"/>
              <w:rPr>
                <w:rFonts w:asciiTheme="majorHAnsi" w:eastAsia="Calibri" w:hAnsiTheme="majorHAnsi" w:cstheme="majorHAnsi"/>
                <w:sz w:val="20"/>
                <w:szCs w:val="20"/>
                <w:highlight w:val="yellow"/>
                <w14:ligatures w14:val="none"/>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70598D36" w14:textId="77777777" w:rsidR="00327FC2" w:rsidRDefault="00327FC2">
            <w:pPr>
              <w:widowControl w:val="0"/>
              <w:snapToGrid w:val="0"/>
              <w:spacing w:line="240" w:lineRule="auto"/>
              <w:rPr>
                <w:rFonts w:asciiTheme="majorHAnsi" w:eastAsia="Calibri" w:hAnsiTheme="majorHAnsi" w:cstheme="majorHAnsi"/>
                <w:sz w:val="20"/>
                <w:szCs w:val="20"/>
                <w:highlight w:val="yellow"/>
                <w14:ligatures w14:val="none"/>
              </w:rPr>
            </w:pPr>
          </w:p>
        </w:tc>
      </w:tr>
      <w:tr w:rsidR="00327FC2" w14:paraId="234E2C4A" w14:textId="77777777">
        <w:trPr>
          <w:trHeight w:val="22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14F9B00B" w14:textId="77777777" w:rsidR="00327FC2" w:rsidRDefault="00257526">
            <w:pPr>
              <w:widowControl w:val="0"/>
              <w:numPr>
                <w:ilvl w:val="1"/>
                <w:numId w:val="211"/>
              </w:numPr>
              <w:tabs>
                <w:tab w:val="left" w:pos="360"/>
                <w:tab w:val="left" w:pos="2820"/>
              </w:tabs>
              <w:spacing w:after="0" w:line="240" w:lineRule="auto"/>
              <w:ind w:left="360"/>
              <w:rPr>
                <w:rFonts w:asciiTheme="majorHAnsi" w:eastAsia="Calibri" w:hAnsiTheme="majorHAnsi" w:cstheme="majorHAnsi"/>
                <w:b/>
                <w:bCs/>
                <w:sz w:val="20"/>
                <w:szCs w:val="20"/>
                <w14:ligatures w14:val="none"/>
              </w:rPr>
            </w:pPr>
            <w:r>
              <w:rPr>
                <w:rFonts w:asciiTheme="majorHAnsi" w:eastAsia="Calibri" w:hAnsiTheme="majorHAnsi" w:cstheme="majorHAnsi"/>
                <w:b/>
                <w:bCs/>
                <w:color w:val="000000"/>
                <w:sz w:val="20"/>
                <w:szCs w:val="20"/>
                <w14:ligatures w14:val="none"/>
              </w:rPr>
              <w:t>Vrste izvođenja nastave:</w:t>
            </w:r>
          </w:p>
        </w:tc>
        <w:tc>
          <w:tcPr>
            <w:tcW w:w="220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9E34F17" w14:textId="77777777" w:rsidR="00327FC2" w:rsidRDefault="00257526">
            <w:pPr>
              <w:widowControl w:val="0"/>
              <w:spacing w:after="0"/>
              <w:rPr>
                <w:rFonts w:asciiTheme="majorHAnsi" w:eastAsia="Times New Roman" w:hAnsiTheme="majorHAnsi" w:cstheme="majorHAnsi"/>
                <w:b/>
                <w:sz w:val="20"/>
                <w:szCs w:val="20"/>
                <w:lang w:val="en-US" w:eastAsia="zh-CN"/>
                <w14:ligatures w14:val="none"/>
              </w:rPr>
            </w:pPr>
            <w:r>
              <w:rPr>
                <w:rFonts w:asciiTheme="majorHAnsi" w:eastAsia="Times New Roman" w:hAnsiTheme="majorHAnsi" w:cstheme="majorHAnsi"/>
                <w:b/>
                <w:sz w:val="20"/>
                <w:szCs w:val="20"/>
                <w:lang w:val="en-US" w:eastAsia="zh-CN"/>
                <w14:ligatures w14:val="none"/>
              </w:rPr>
              <w:t xml:space="preserve">X    </w:t>
            </w:r>
            <w:r>
              <w:rPr>
                <w:rFonts w:asciiTheme="majorHAnsi" w:eastAsia="Times New Roman" w:hAnsiTheme="majorHAnsi" w:cstheme="majorHAnsi"/>
                <w:sz w:val="20"/>
                <w:szCs w:val="20"/>
                <w:lang w:eastAsia="zh-CN"/>
                <w14:ligatures w14:val="none"/>
              </w:rPr>
              <w:t>predavanja</w:t>
            </w:r>
          </w:p>
          <w:p w14:paraId="305E0EEE" w14:textId="77777777" w:rsidR="00327FC2" w:rsidRDefault="00257526">
            <w:pPr>
              <w:widowControl w:val="0"/>
              <w:spacing w:after="0"/>
              <w:rPr>
                <w:rFonts w:asciiTheme="majorHAnsi" w:eastAsia="Times New Roman" w:hAnsiTheme="majorHAnsi" w:cstheme="majorHAnsi"/>
                <w:b/>
                <w:sz w:val="20"/>
                <w:szCs w:val="20"/>
                <w:lang w:val="en-US" w:eastAsia="zh-CN"/>
                <w14:ligatures w14:val="none"/>
              </w:rPr>
            </w:pPr>
            <w:r>
              <w:rPr>
                <w:rFonts w:asciiTheme="majorHAnsi" w:eastAsia="Times New Roman" w:hAnsiTheme="majorHAnsi" w:cstheme="majorHAnsi"/>
                <w:b/>
                <w:sz w:val="20"/>
                <w:szCs w:val="20"/>
                <w:lang w:val="en-US" w:eastAsia="zh-CN"/>
                <w14:ligatures w14:val="none"/>
              </w:rPr>
              <w:t xml:space="preserve">X    </w:t>
            </w:r>
            <w:r>
              <w:rPr>
                <w:rFonts w:asciiTheme="majorHAnsi" w:eastAsia="Times New Roman" w:hAnsiTheme="majorHAnsi" w:cstheme="majorHAnsi"/>
                <w:sz w:val="20"/>
                <w:szCs w:val="20"/>
                <w:lang w:eastAsia="zh-CN"/>
                <w14:ligatures w14:val="none"/>
              </w:rPr>
              <w:t>seminari i radionice</w:t>
            </w:r>
          </w:p>
          <w:p w14:paraId="236F97AE" w14:textId="77777777" w:rsidR="00327FC2" w:rsidRDefault="00257526">
            <w:pPr>
              <w:widowControl w:val="0"/>
              <w:spacing w:after="0"/>
              <w:rPr>
                <w:rFonts w:asciiTheme="majorHAnsi" w:eastAsia="Times New Roman" w:hAnsiTheme="majorHAnsi" w:cstheme="majorHAnsi"/>
                <w:b/>
                <w:sz w:val="20"/>
                <w:szCs w:val="20"/>
                <w:lang w:val="en-US" w:eastAsia="zh-CN"/>
                <w14:ligatures w14:val="none"/>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330" w:name="__Fieldmark__130495_2391005690"/>
            <w:bookmarkEnd w:id="330"/>
            <w:r>
              <w:rPr>
                <w:rFonts w:ascii="Calibri Light" w:hAnsi="Calibri Light"/>
                <w:sz w:val="20"/>
                <w:szCs w:val="20"/>
              </w:rPr>
              <w:fldChar w:fldCharType="end"/>
            </w:r>
            <w:r>
              <w:rPr>
                <w:rFonts w:asciiTheme="majorHAnsi" w:eastAsia="Times New Roman" w:hAnsiTheme="majorHAnsi" w:cstheme="majorHAnsi"/>
                <w:sz w:val="20"/>
                <w:szCs w:val="20"/>
                <w:lang w:eastAsia="zh-CN"/>
                <w14:ligatures w14:val="none"/>
              </w:rPr>
              <w:t xml:space="preserve"> vježbe</w:t>
            </w:r>
          </w:p>
          <w:p w14:paraId="0B1AB22D" w14:textId="77777777" w:rsidR="00327FC2" w:rsidRDefault="00257526">
            <w:pPr>
              <w:widowControl w:val="0"/>
              <w:spacing w:after="0"/>
              <w:rPr>
                <w:rFonts w:asciiTheme="majorHAnsi" w:eastAsia="Times New Roman" w:hAnsiTheme="majorHAnsi" w:cstheme="majorHAnsi"/>
                <w:b/>
                <w:sz w:val="20"/>
                <w:szCs w:val="20"/>
                <w:lang w:val="en-US" w:eastAsia="zh-CN"/>
                <w14:ligatures w14:val="none"/>
              </w:rPr>
            </w:pPr>
            <w:r>
              <w:fldChar w:fldCharType="begin">
                <w:ffData>
                  <w:name w:val=""/>
                  <w:enabled/>
                  <w:calcOnExit w:val="0"/>
                  <w:checkBox>
                    <w:sizeAuto/>
                    <w:default w:val="0"/>
                  </w:checkBox>
                </w:ffData>
              </w:fldChar>
            </w:r>
            <w:r>
              <w:rPr>
                <w:rFonts w:ascii="Calibri Light" w:hAnsi="Calibri Light"/>
                <w:sz w:val="19"/>
                <w:szCs w:val="19"/>
              </w:rPr>
              <w:instrText>FORMCHECKBOX</w:instrText>
            </w:r>
            <w:r>
              <w:rPr>
                <w:rFonts w:ascii="Calibri Light" w:hAnsi="Calibri Light"/>
                <w:sz w:val="19"/>
                <w:szCs w:val="19"/>
              </w:rPr>
            </w:r>
            <w:r>
              <w:rPr>
                <w:rFonts w:ascii="Calibri Light" w:hAnsi="Calibri Light"/>
                <w:sz w:val="19"/>
                <w:szCs w:val="19"/>
              </w:rPr>
              <w:fldChar w:fldCharType="separate"/>
            </w:r>
            <w:bookmarkStart w:id="331" w:name="__Fieldmark__130499_2391005690"/>
            <w:bookmarkEnd w:id="331"/>
            <w:r>
              <w:rPr>
                <w:rFonts w:ascii="Calibri Light" w:hAnsi="Calibri Light"/>
                <w:sz w:val="19"/>
                <w:szCs w:val="19"/>
              </w:rPr>
              <w:fldChar w:fldCharType="end"/>
            </w:r>
            <w:r>
              <w:rPr>
                <w:rFonts w:asciiTheme="majorHAnsi" w:eastAsia="Times New Roman" w:hAnsiTheme="majorHAnsi" w:cstheme="majorHAnsi"/>
                <w:sz w:val="20"/>
                <w:szCs w:val="20"/>
                <w:lang w:eastAsia="zh-CN"/>
                <w14:ligatures w14:val="none"/>
              </w:rPr>
              <w:t xml:space="preserve"> online u cijelosti</w:t>
            </w:r>
          </w:p>
          <w:p w14:paraId="1A321229" w14:textId="77777777" w:rsidR="00327FC2" w:rsidRDefault="00257526">
            <w:pPr>
              <w:widowControl w:val="0"/>
              <w:spacing w:after="0"/>
              <w:rPr>
                <w:rFonts w:asciiTheme="majorHAnsi" w:eastAsia="Times New Roman" w:hAnsiTheme="majorHAnsi" w:cstheme="majorHAnsi"/>
                <w:b/>
                <w:sz w:val="20"/>
                <w:szCs w:val="20"/>
                <w:lang w:val="en-US" w:eastAsia="zh-CN"/>
                <w14:ligatures w14:val="none"/>
              </w:rPr>
            </w:pPr>
            <w:r>
              <w:fldChar w:fldCharType="begin">
                <w:ffData>
                  <w:name w:val=""/>
                  <w:enabled/>
                  <w:calcOnExit w:val="0"/>
                  <w:checkBox>
                    <w:sizeAuto/>
                    <w:default w:val="0"/>
                  </w:checkBox>
                </w:ffData>
              </w:fldChar>
            </w:r>
            <w:r>
              <w:rPr>
                <w:rFonts w:ascii="Calibri Light" w:hAnsi="Calibri Light"/>
                <w:sz w:val="19"/>
                <w:szCs w:val="19"/>
              </w:rPr>
              <w:instrText>FORMCHECKBOX</w:instrText>
            </w:r>
            <w:r>
              <w:rPr>
                <w:rFonts w:ascii="Calibri Light" w:hAnsi="Calibri Light"/>
                <w:sz w:val="19"/>
                <w:szCs w:val="19"/>
              </w:rPr>
            </w:r>
            <w:r>
              <w:rPr>
                <w:rFonts w:ascii="Calibri Light" w:hAnsi="Calibri Light"/>
                <w:sz w:val="19"/>
                <w:szCs w:val="19"/>
              </w:rPr>
              <w:fldChar w:fldCharType="separate"/>
            </w:r>
            <w:bookmarkStart w:id="332" w:name="__Fieldmark__130503_2391005690"/>
            <w:bookmarkEnd w:id="332"/>
            <w:r>
              <w:rPr>
                <w:rFonts w:ascii="Calibri Light" w:hAnsi="Calibri Light"/>
                <w:sz w:val="19"/>
                <w:szCs w:val="19"/>
              </w:rPr>
              <w:fldChar w:fldCharType="end"/>
            </w:r>
            <w:r>
              <w:rPr>
                <w:rFonts w:asciiTheme="majorHAnsi" w:eastAsia="Times New Roman" w:hAnsiTheme="majorHAnsi" w:cstheme="majorHAnsi"/>
                <w:sz w:val="20"/>
                <w:szCs w:val="20"/>
                <w:lang w:eastAsia="zh-CN"/>
                <w14:ligatures w14:val="none"/>
              </w:rPr>
              <w:t xml:space="preserve"> mješovito e-učenje</w:t>
            </w:r>
          </w:p>
          <w:p w14:paraId="0DEF7003" w14:textId="77777777" w:rsidR="00327FC2" w:rsidRDefault="00257526">
            <w:pPr>
              <w:widowControl w:val="0"/>
              <w:tabs>
                <w:tab w:val="left" w:pos="2820"/>
              </w:tabs>
              <w:spacing w:after="200"/>
              <w:rPr>
                <w:rFonts w:asciiTheme="majorHAnsi" w:eastAsia="Times New Roman" w:hAnsiTheme="majorHAnsi" w:cstheme="majorHAnsi"/>
                <w:b/>
                <w:sz w:val="20"/>
                <w:szCs w:val="20"/>
                <w:lang w:val="en-US" w:eastAsia="zh-CN"/>
                <w14:ligatures w14:val="none"/>
              </w:rPr>
            </w:pPr>
            <w:r>
              <w:fldChar w:fldCharType="begin">
                <w:ffData>
                  <w:name w:val=""/>
                  <w:enabled/>
                  <w:calcOnExit w:val="0"/>
                  <w:checkBox>
                    <w:sizeAuto/>
                    <w:default w:val="0"/>
                  </w:checkBox>
                </w:ffData>
              </w:fldChar>
            </w:r>
            <w:r>
              <w:rPr>
                <w:rFonts w:ascii="Calibri Light" w:hAnsi="Calibri Light"/>
                <w:sz w:val="19"/>
                <w:szCs w:val="19"/>
              </w:rPr>
              <w:instrText>FORMCHECKBOX</w:instrText>
            </w:r>
            <w:r>
              <w:rPr>
                <w:rFonts w:ascii="Calibri Light" w:hAnsi="Calibri Light"/>
                <w:sz w:val="19"/>
                <w:szCs w:val="19"/>
              </w:rPr>
            </w:r>
            <w:r>
              <w:rPr>
                <w:rFonts w:ascii="Calibri Light" w:hAnsi="Calibri Light"/>
                <w:sz w:val="19"/>
                <w:szCs w:val="19"/>
              </w:rPr>
              <w:fldChar w:fldCharType="separate"/>
            </w:r>
            <w:bookmarkStart w:id="333" w:name="__Fieldmark__130507_2391005690"/>
            <w:bookmarkEnd w:id="333"/>
            <w:r>
              <w:rPr>
                <w:rFonts w:ascii="Calibri Light" w:hAnsi="Calibri Light"/>
                <w:sz w:val="19"/>
                <w:szCs w:val="19"/>
              </w:rPr>
              <w:fldChar w:fldCharType="end"/>
            </w:r>
            <w:r>
              <w:rPr>
                <w:rFonts w:asciiTheme="majorHAnsi" w:eastAsia="Times New Roman" w:hAnsiTheme="majorHAnsi" w:cstheme="majorHAnsi"/>
                <w:sz w:val="20"/>
                <w:szCs w:val="20"/>
                <w:lang w:eastAsia="zh-CN"/>
                <w14:ligatures w14:val="none"/>
              </w:rPr>
              <w:t xml:space="preserve"> terenska nastava</w:t>
            </w:r>
          </w:p>
        </w:tc>
        <w:tc>
          <w:tcPr>
            <w:tcW w:w="212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35A8D0A6" w14:textId="77777777" w:rsidR="00327FC2" w:rsidRDefault="00257526">
            <w:pPr>
              <w:widowControl w:val="0"/>
              <w:spacing w:after="0"/>
              <w:rPr>
                <w:rFonts w:asciiTheme="majorHAnsi" w:eastAsia="Times New Roman" w:hAnsiTheme="majorHAnsi" w:cstheme="majorHAnsi"/>
                <w:b/>
                <w:sz w:val="20"/>
                <w:szCs w:val="20"/>
                <w:lang w:val="en-US" w:eastAsia="zh-CN"/>
                <w14:ligatures w14:val="none"/>
              </w:rPr>
            </w:pPr>
            <w:r>
              <w:rPr>
                <w:rFonts w:asciiTheme="majorHAnsi" w:eastAsia="Times New Roman" w:hAnsiTheme="majorHAnsi" w:cstheme="majorHAnsi"/>
                <w:b/>
                <w:sz w:val="20"/>
                <w:szCs w:val="20"/>
                <w:lang w:val="en-US" w:eastAsia="zh-CN"/>
                <w14:ligatures w14:val="none"/>
              </w:rPr>
              <w:t xml:space="preserve">X    </w:t>
            </w:r>
            <w:r>
              <w:rPr>
                <w:rFonts w:asciiTheme="majorHAnsi" w:eastAsia="Times New Roman" w:hAnsiTheme="majorHAnsi" w:cstheme="majorHAnsi"/>
                <w:sz w:val="20"/>
                <w:szCs w:val="20"/>
                <w:lang w:eastAsia="zh-CN"/>
                <w14:ligatures w14:val="none"/>
              </w:rPr>
              <w:t xml:space="preserve">samostalni  zadaci </w:t>
            </w:r>
          </w:p>
          <w:p w14:paraId="28593491" w14:textId="77777777" w:rsidR="00327FC2" w:rsidRDefault="00257526">
            <w:pPr>
              <w:widowControl w:val="0"/>
              <w:spacing w:after="0"/>
              <w:rPr>
                <w:rFonts w:asciiTheme="majorHAnsi" w:eastAsia="Times New Roman" w:hAnsiTheme="majorHAnsi" w:cstheme="majorHAnsi"/>
                <w:b/>
                <w:sz w:val="20"/>
                <w:szCs w:val="20"/>
                <w:lang w:val="en-US" w:eastAsia="zh-CN"/>
                <w14:ligatures w14:val="none"/>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334" w:name="__Fieldmark__130513_2391005690"/>
            <w:bookmarkEnd w:id="334"/>
            <w:r>
              <w:rPr>
                <w:rFonts w:ascii="Calibri Light" w:hAnsi="Calibri Light"/>
                <w:sz w:val="20"/>
                <w:szCs w:val="20"/>
              </w:rPr>
              <w:fldChar w:fldCharType="end"/>
            </w:r>
            <w:r>
              <w:rPr>
                <w:rFonts w:asciiTheme="majorHAnsi" w:eastAsia="Times New Roman" w:hAnsiTheme="majorHAnsi" w:cstheme="majorHAnsi"/>
                <w:sz w:val="20"/>
                <w:szCs w:val="20"/>
                <w:lang w:eastAsia="zh-CN"/>
                <w14:ligatures w14:val="none"/>
              </w:rPr>
              <w:t xml:space="preserve"> multimedija i mreža  </w:t>
            </w:r>
          </w:p>
          <w:p w14:paraId="0142645D" w14:textId="77777777" w:rsidR="00327FC2" w:rsidRDefault="00257526">
            <w:pPr>
              <w:widowControl w:val="0"/>
              <w:spacing w:after="0"/>
              <w:rPr>
                <w:rFonts w:asciiTheme="majorHAnsi" w:eastAsia="Times New Roman" w:hAnsiTheme="majorHAnsi" w:cstheme="majorHAnsi"/>
                <w:b/>
                <w:sz w:val="20"/>
                <w:szCs w:val="20"/>
                <w:lang w:val="en-US" w:eastAsia="zh-CN"/>
                <w14:ligatures w14:val="none"/>
              </w:rPr>
            </w:pPr>
            <w:r>
              <w:fldChar w:fldCharType="begin">
                <w:ffData>
                  <w:name w:val=""/>
                  <w:enabled/>
                  <w:calcOnExit w:val="0"/>
                  <w:checkBox>
                    <w:sizeAuto/>
                    <w:default w:val="0"/>
                  </w:checkBox>
                </w:ffData>
              </w:fldChar>
            </w:r>
            <w:r>
              <w:rPr>
                <w:rFonts w:ascii="Calibri Light" w:hAnsi="Calibri Light"/>
                <w:sz w:val="19"/>
                <w:szCs w:val="19"/>
              </w:rPr>
              <w:instrText>FORMCHECKBOX</w:instrText>
            </w:r>
            <w:r>
              <w:rPr>
                <w:rFonts w:ascii="Calibri Light" w:hAnsi="Calibri Light"/>
                <w:sz w:val="19"/>
                <w:szCs w:val="19"/>
              </w:rPr>
            </w:r>
            <w:r>
              <w:rPr>
                <w:rFonts w:ascii="Calibri Light" w:hAnsi="Calibri Light"/>
                <w:sz w:val="19"/>
                <w:szCs w:val="19"/>
              </w:rPr>
              <w:fldChar w:fldCharType="separate"/>
            </w:r>
            <w:bookmarkStart w:id="335" w:name="__Fieldmark__130517_2391005690"/>
            <w:bookmarkEnd w:id="335"/>
            <w:r>
              <w:rPr>
                <w:rFonts w:ascii="Calibri Light" w:hAnsi="Calibri Light"/>
                <w:sz w:val="19"/>
                <w:szCs w:val="19"/>
              </w:rPr>
              <w:fldChar w:fldCharType="end"/>
            </w:r>
            <w:r>
              <w:rPr>
                <w:rFonts w:asciiTheme="majorHAnsi" w:eastAsia="Times New Roman" w:hAnsiTheme="majorHAnsi" w:cstheme="majorHAnsi"/>
                <w:sz w:val="20"/>
                <w:szCs w:val="20"/>
                <w:lang w:eastAsia="zh-CN"/>
                <w14:ligatures w14:val="none"/>
              </w:rPr>
              <w:t xml:space="preserve"> laboratorij</w:t>
            </w:r>
          </w:p>
          <w:p w14:paraId="6B10F469" w14:textId="77777777" w:rsidR="00327FC2" w:rsidRDefault="00257526">
            <w:pPr>
              <w:widowControl w:val="0"/>
              <w:spacing w:after="0"/>
              <w:rPr>
                <w:rFonts w:asciiTheme="majorHAnsi" w:eastAsia="Times New Roman" w:hAnsiTheme="majorHAnsi" w:cstheme="majorHAnsi"/>
                <w:b/>
                <w:sz w:val="20"/>
                <w:szCs w:val="20"/>
                <w:lang w:val="en-US" w:eastAsia="zh-CN"/>
                <w14:ligatures w14:val="none"/>
              </w:rPr>
            </w:pPr>
            <w:r>
              <w:fldChar w:fldCharType="begin">
                <w:ffData>
                  <w:name w:val=""/>
                  <w:enabled/>
                  <w:calcOnExit w:val="0"/>
                  <w:checkBox>
                    <w:sizeAuto/>
                    <w:default w:val="0"/>
                  </w:checkBox>
                </w:ffData>
              </w:fldChar>
            </w:r>
            <w:r>
              <w:rPr>
                <w:rFonts w:ascii="Calibri Light" w:hAnsi="Calibri Light"/>
                <w:sz w:val="19"/>
                <w:szCs w:val="19"/>
              </w:rPr>
              <w:instrText>FORMCHECKBOX</w:instrText>
            </w:r>
            <w:r>
              <w:rPr>
                <w:rFonts w:ascii="Calibri Light" w:hAnsi="Calibri Light"/>
                <w:sz w:val="19"/>
                <w:szCs w:val="19"/>
              </w:rPr>
            </w:r>
            <w:r>
              <w:rPr>
                <w:rFonts w:ascii="Calibri Light" w:hAnsi="Calibri Light"/>
                <w:sz w:val="19"/>
                <w:szCs w:val="19"/>
              </w:rPr>
              <w:fldChar w:fldCharType="separate"/>
            </w:r>
            <w:bookmarkStart w:id="336" w:name="__Fieldmark__130521_2391005690"/>
            <w:bookmarkEnd w:id="336"/>
            <w:r>
              <w:rPr>
                <w:rFonts w:ascii="Calibri Light" w:hAnsi="Calibri Light"/>
                <w:sz w:val="19"/>
                <w:szCs w:val="19"/>
              </w:rPr>
              <w:fldChar w:fldCharType="end"/>
            </w:r>
            <w:r>
              <w:rPr>
                <w:rFonts w:asciiTheme="majorHAnsi" w:eastAsia="Times New Roman" w:hAnsiTheme="majorHAnsi" w:cstheme="majorHAnsi"/>
                <w:sz w:val="20"/>
                <w:szCs w:val="20"/>
                <w:lang w:eastAsia="zh-CN"/>
                <w14:ligatures w14:val="none"/>
              </w:rPr>
              <w:t xml:space="preserve"> mentorski rad</w:t>
            </w:r>
          </w:p>
          <w:p w14:paraId="047D5BEE" w14:textId="77777777" w:rsidR="00327FC2" w:rsidRDefault="00257526">
            <w:pPr>
              <w:widowControl w:val="0"/>
              <w:tabs>
                <w:tab w:val="left" w:pos="2820"/>
              </w:tabs>
              <w:rPr>
                <w:rFonts w:asciiTheme="majorHAnsi" w:eastAsia="Calibri" w:hAnsiTheme="majorHAnsi" w:cstheme="majorHAnsi"/>
                <w:sz w:val="20"/>
                <w:szCs w:val="20"/>
                <w14:ligatures w14:val="none"/>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337" w:name="__Fieldmark__130525_2391005690"/>
            <w:bookmarkEnd w:id="337"/>
            <w:r>
              <w:rPr>
                <w:rFonts w:ascii="Calibri Light" w:hAnsi="Calibri Light"/>
                <w:sz w:val="20"/>
                <w:szCs w:val="20"/>
              </w:rPr>
              <w:fldChar w:fldCharType="end"/>
            </w:r>
            <w:r>
              <w:rPr>
                <w:rFonts w:asciiTheme="majorHAnsi" w:eastAsia="Calibri" w:hAnsiTheme="majorHAnsi" w:cstheme="majorHAnsi"/>
                <w:sz w:val="20"/>
                <w:szCs w:val="20"/>
                <w14:ligatures w14:val="none"/>
              </w:rPr>
              <w:t xml:space="preserve"> izvedba praktičnih zadataka</w:t>
            </w:r>
            <w:r>
              <w:rPr>
                <w:rFonts w:asciiTheme="majorHAnsi" w:eastAsia="Calibri" w:hAnsiTheme="majorHAnsi" w:cstheme="majorHAnsi"/>
                <w:b/>
                <w:sz w:val="20"/>
                <w:szCs w:val="20"/>
                <w14:ligatures w14:val="none"/>
              </w:rPr>
              <w:t xml:space="preserve"> </w:t>
            </w: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583C7B2C" w14:textId="77777777" w:rsidR="00327FC2" w:rsidRDefault="00257526">
            <w:pPr>
              <w:widowControl w:val="0"/>
              <w:numPr>
                <w:ilvl w:val="1"/>
                <w:numId w:val="211"/>
              </w:numPr>
              <w:tabs>
                <w:tab w:val="left" w:pos="360"/>
                <w:tab w:val="left" w:pos="2820"/>
              </w:tabs>
              <w:spacing w:after="0" w:line="240" w:lineRule="auto"/>
              <w:ind w:left="360"/>
              <w:rPr>
                <w:rFonts w:asciiTheme="majorHAnsi" w:eastAsia="Calibri" w:hAnsiTheme="majorHAnsi" w:cstheme="majorHAnsi"/>
                <w:sz w:val="20"/>
                <w:szCs w:val="20"/>
                <w14:ligatures w14:val="none"/>
              </w:rPr>
            </w:pPr>
            <w:r>
              <w:rPr>
                <w:rFonts w:asciiTheme="majorHAnsi" w:eastAsia="Calibri" w:hAnsiTheme="majorHAnsi" w:cstheme="majorHAnsi"/>
                <w:color w:val="000000"/>
                <w:sz w:val="20"/>
                <w:szCs w:val="20"/>
                <w14:ligatures w14:val="none"/>
              </w:rPr>
              <w:t>Komentari:</w:t>
            </w:r>
          </w:p>
        </w:tc>
      </w:tr>
      <w:tr w:rsidR="00327FC2" w14:paraId="13BFC832" w14:textId="77777777">
        <w:trPr>
          <w:trHeight w:val="104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905DC8A" w14:textId="77777777" w:rsidR="00327FC2" w:rsidRDefault="00327FC2">
            <w:pPr>
              <w:widowControl w:val="0"/>
              <w:spacing w:after="0"/>
              <w:rPr>
                <w:rFonts w:asciiTheme="majorHAnsi" w:eastAsia="Calibri" w:hAnsiTheme="majorHAnsi" w:cstheme="majorHAnsi"/>
                <w:b/>
                <w:bCs/>
                <w:sz w:val="20"/>
                <w:szCs w:val="20"/>
                <w14:ligatures w14:val="none"/>
              </w:rPr>
            </w:pPr>
          </w:p>
        </w:tc>
        <w:tc>
          <w:tcPr>
            <w:tcW w:w="2206" w:type="dxa"/>
            <w:gridSpan w:val="2"/>
            <w:vMerge/>
            <w:tcBorders>
              <w:top w:val="single" w:sz="4" w:space="0" w:color="000000"/>
              <w:left w:val="single" w:sz="4" w:space="0" w:color="000000"/>
              <w:bottom w:val="single" w:sz="4" w:space="0" w:color="000000"/>
              <w:right w:val="single" w:sz="4" w:space="0" w:color="000000"/>
            </w:tcBorders>
            <w:vAlign w:val="center"/>
          </w:tcPr>
          <w:p w14:paraId="40EA62D0" w14:textId="77777777" w:rsidR="00327FC2" w:rsidRDefault="00327FC2">
            <w:pPr>
              <w:widowControl w:val="0"/>
              <w:spacing w:after="0"/>
              <w:rPr>
                <w:rFonts w:asciiTheme="majorHAnsi" w:eastAsia="Times New Roman" w:hAnsiTheme="majorHAnsi" w:cstheme="majorHAnsi"/>
                <w:b/>
                <w:sz w:val="20"/>
                <w:szCs w:val="20"/>
                <w:lang w:val="en-US" w:eastAsia="zh-CN"/>
                <w14:ligatures w14:val="none"/>
              </w:rPr>
            </w:pPr>
          </w:p>
        </w:tc>
        <w:tc>
          <w:tcPr>
            <w:tcW w:w="2126" w:type="dxa"/>
            <w:gridSpan w:val="3"/>
            <w:vMerge/>
            <w:tcBorders>
              <w:top w:val="single" w:sz="4" w:space="0" w:color="000000"/>
              <w:left w:val="single" w:sz="4" w:space="0" w:color="000000"/>
              <w:bottom w:val="single" w:sz="4" w:space="0" w:color="000000"/>
              <w:right w:val="single" w:sz="4" w:space="0" w:color="000000"/>
            </w:tcBorders>
            <w:vAlign w:val="center"/>
          </w:tcPr>
          <w:p w14:paraId="7ADDA6BE" w14:textId="77777777" w:rsidR="00327FC2" w:rsidRDefault="00327FC2">
            <w:pPr>
              <w:widowControl w:val="0"/>
              <w:spacing w:after="0"/>
              <w:rPr>
                <w:rFonts w:asciiTheme="majorHAnsi" w:eastAsia="Calibri" w:hAnsiTheme="majorHAnsi" w:cstheme="majorHAnsi"/>
                <w:sz w:val="20"/>
                <w:szCs w:val="20"/>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2452B76B" w14:textId="77777777" w:rsidR="00327FC2" w:rsidRDefault="00327FC2">
            <w:pPr>
              <w:widowControl w:val="0"/>
              <w:tabs>
                <w:tab w:val="left" w:pos="2820"/>
              </w:tabs>
              <w:snapToGrid w:val="0"/>
              <w:rPr>
                <w:rFonts w:asciiTheme="majorHAnsi" w:eastAsia="Times New Roman" w:hAnsiTheme="majorHAnsi" w:cstheme="majorHAnsi"/>
                <w:color w:val="000000"/>
                <w:sz w:val="20"/>
                <w:szCs w:val="20"/>
                <w:lang w:eastAsia="hr-HR"/>
                <w14:ligatures w14:val="none"/>
              </w:rPr>
            </w:pPr>
          </w:p>
          <w:p w14:paraId="14534908" w14:textId="77777777" w:rsidR="00327FC2" w:rsidRDefault="00327FC2">
            <w:pPr>
              <w:widowControl w:val="0"/>
              <w:tabs>
                <w:tab w:val="left" w:pos="2820"/>
              </w:tabs>
              <w:snapToGrid w:val="0"/>
              <w:rPr>
                <w:rFonts w:asciiTheme="majorHAnsi" w:eastAsia="Times New Roman" w:hAnsiTheme="majorHAnsi" w:cstheme="majorHAnsi"/>
                <w:color w:val="000000"/>
                <w:sz w:val="20"/>
                <w:szCs w:val="20"/>
                <w:lang w:eastAsia="hr-HR"/>
                <w14:ligatures w14:val="none"/>
              </w:rPr>
            </w:pPr>
          </w:p>
          <w:p w14:paraId="5A25847B" w14:textId="77777777" w:rsidR="00327FC2" w:rsidRDefault="00327FC2">
            <w:pPr>
              <w:widowControl w:val="0"/>
              <w:tabs>
                <w:tab w:val="left" w:pos="2820"/>
              </w:tabs>
              <w:snapToGrid w:val="0"/>
              <w:rPr>
                <w:rFonts w:asciiTheme="majorHAnsi" w:eastAsia="Times New Roman" w:hAnsiTheme="majorHAnsi" w:cstheme="majorHAnsi"/>
                <w:color w:val="000000"/>
                <w:sz w:val="20"/>
                <w:szCs w:val="20"/>
                <w:lang w:eastAsia="hr-HR"/>
                <w14:ligatures w14:val="none"/>
              </w:rPr>
            </w:pPr>
          </w:p>
          <w:p w14:paraId="6C5854F2" w14:textId="77777777" w:rsidR="00327FC2" w:rsidRDefault="00327FC2">
            <w:pPr>
              <w:widowControl w:val="0"/>
              <w:tabs>
                <w:tab w:val="left" w:pos="2820"/>
              </w:tabs>
              <w:snapToGrid w:val="0"/>
              <w:rPr>
                <w:rFonts w:asciiTheme="majorHAnsi" w:eastAsia="Times New Roman" w:hAnsiTheme="majorHAnsi" w:cstheme="majorHAnsi"/>
                <w:color w:val="000000"/>
                <w:sz w:val="20"/>
                <w:szCs w:val="20"/>
                <w:lang w:eastAsia="hr-HR"/>
                <w14:ligatures w14:val="none"/>
              </w:rPr>
            </w:pPr>
          </w:p>
        </w:tc>
      </w:tr>
      <w:tr w:rsidR="00327FC2" w14:paraId="6949E463" w14:textId="77777777">
        <w:trPr>
          <w:trHeight w:val="30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F6FD871" w14:textId="77777777" w:rsidR="00327FC2" w:rsidRDefault="00257526">
            <w:pPr>
              <w:widowControl w:val="0"/>
              <w:numPr>
                <w:ilvl w:val="1"/>
                <w:numId w:val="211"/>
              </w:numPr>
              <w:tabs>
                <w:tab w:val="left" w:pos="360"/>
                <w:tab w:val="left" w:pos="2820"/>
              </w:tabs>
              <w:spacing w:after="0" w:line="240" w:lineRule="auto"/>
              <w:ind w:left="360"/>
              <w:rPr>
                <w:rFonts w:asciiTheme="majorHAnsi" w:eastAsia="Calibri" w:hAnsiTheme="majorHAnsi" w:cstheme="majorHAnsi"/>
                <w:b/>
                <w:bCs/>
                <w:sz w:val="20"/>
                <w:szCs w:val="20"/>
                <w14:ligatures w14:val="none"/>
              </w:rPr>
            </w:pPr>
            <w:r>
              <w:rPr>
                <w:rFonts w:asciiTheme="majorHAnsi" w:eastAsia="Calibri" w:hAnsiTheme="majorHAnsi" w:cstheme="majorHAnsi"/>
                <w:b/>
                <w:bCs/>
                <w:color w:val="000000"/>
                <w:sz w:val="20"/>
                <w:szCs w:val="20"/>
                <w14:ligatures w14:val="none"/>
              </w:rPr>
              <w:t>Obveze studenata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40CF3C52" w14:textId="77777777" w:rsidR="00327FC2" w:rsidRDefault="00257526">
            <w:pPr>
              <w:widowControl w:val="0"/>
              <w:tabs>
                <w:tab w:val="left" w:pos="2820"/>
              </w:tabs>
              <w:snapToGrid w:val="0"/>
              <w:rPr>
                <w:rFonts w:asciiTheme="majorHAnsi" w:eastAsia="Calibri" w:hAnsiTheme="majorHAnsi" w:cstheme="majorHAnsi"/>
                <w:color w:val="000000"/>
                <w:sz w:val="20"/>
                <w:szCs w:val="20"/>
                <w14:ligatures w14:val="none"/>
              </w:rPr>
            </w:pPr>
            <w:r>
              <w:rPr>
                <w:rFonts w:asciiTheme="majorHAnsi" w:eastAsia="Calibri" w:hAnsiTheme="majorHAnsi" w:cstheme="majorHAnsi"/>
                <w:sz w:val="20"/>
                <w14:ligatures w14:val="none"/>
              </w:rPr>
              <w:t>Obavezno</w:t>
            </w:r>
            <w:r>
              <w:rPr>
                <w:rFonts w:asciiTheme="majorHAnsi" w:eastAsia="Calibri" w:hAnsiTheme="majorHAnsi" w:cstheme="majorHAnsi"/>
                <w:spacing w:val="-6"/>
                <w:sz w:val="20"/>
                <w14:ligatures w14:val="none"/>
              </w:rPr>
              <w:t xml:space="preserve"> </w:t>
            </w:r>
            <w:r>
              <w:rPr>
                <w:rFonts w:asciiTheme="majorHAnsi" w:eastAsia="Calibri" w:hAnsiTheme="majorHAnsi" w:cstheme="majorHAnsi"/>
                <w:sz w:val="20"/>
                <w14:ligatures w14:val="none"/>
              </w:rPr>
              <w:t>prisustvovanje</w:t>
            </w:r>
            <w:r>
              <w:rPr>
                <w:rFonts w:asciiTheme="majorHAnsi" w:eastAsia="Calibri" w:hAnsiTheme="majorHAnsi" w:cstheme="majorHAnsi"/>
                <w:spacing w:val="-3"/>
                <w:sz w:val="20"/>
                <w14:ligatures w14:val="none"/>
              </w:rPr>
              <w:t xml:space="preserve"> </w:t>
            </w:r>
            <w:r>
              <w:rPr>
                <w:rFonts w:asciiTheme="majorHAnsi" w:eastAsia="Calibri" w:hAnsiTheme="majorHAnsi" w:cstheme="majorHAnsi"/>
                <w:sz w:val="20"/>
                <w14:ligatures w14:val="none"/>
              </w:rPr>
              <w:t>predavanjima</w:t>
            </w:r>
            <w:r>
              <w:rPr>
                <w:rFonts w:asciiTheme="majorHAnsi" w:eastAsia="Calibri" w:hAnsiTheme="majorHAnsi" w:cstheme="majorHAnsi"/>
                <w:spacing w:val="-7"/>
                <w:sz w:val="20"/>
                <w14:ligatures w14:val="none"/>
              </w:rPr>
              <w:t xml:space="preserve"> </w:t>
            </w:r>
            <w:r>
              <w:rPr>
                <w:rFonts w:asciiTheme="majorHAnsi" w:eastAsia="Calibri" w:hAnsiTheme="majorHAnsi" w:cstheme="majorHAnsi"/>
                <w:sz w:val="20"/>
                <w14:ligatures w14:val="none"/>
              </w:rPr>
              <w:t>i</w:t>
            </w:r>
            <w:r>
              <w:rPr>
                <w:rFonts w:asciiTheme="majorHAnsi" w:eastAsia="Calibri" w:hAnsiTheme="majorHAnsi" w:cstheme="majorHAnsi"/>
                <w:spacing w:val="-6"/>
                <w:sz w:val="20"/>
                <w14:ligatures w14:val="none"/>
              </w:rPr>
              <w:t xml:space="preserve"> </w:t>
            </w:r>
            <w:r>
              <w:rPr>
                <w:rFonts w:asciiTheme="majorHAnsi" w:eastAsia="Calibri" w:hAnsiTheme="majorHAnsi" w:cstheme="majorHAnsi"/>
                <w:sz w:val="20"/>
                <w14:ligatures w14:val="none"/>
              </w:rPr>
              <w:t>seminarima.</w:t>
            </w:r>
          </w:p>
        </w:tc>
      </w:tr>
      <w:tr w:rsidR="00327FC2" w14:paraId="46D0B354" w14:textId="77777777">
        <w:trPr>
          <w:trHeight w:val="18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52CB988F" w14:textId="77777777" w:rsidR="00327FC2" w:rsidRDefault="00257526">
            <w:pPr>
              <w:widowControl w:val="0"/>
              <w:numPr>
                <w:ilvl w:val="1"/>
                <w:numId w:val="211"/>
              </w:numPr>
              <w:tabs>
                <w:tab w:val="left" w:pos="360"/>
                <w:tab w:val="left" w:pos="2820"/>
              </w:tabs>
              <w:spacing w:after="0" w:line="240" w:lineRule="auto"/>
              <w:ind w:left="360"/>
              <w:jc w:val="both"/>
              <w:rPr>
                <w:rFonts w:asciiTheme="majorHAnsi" w:eastAsia="Calibri" w:hAnsiTheme="majorHAnsi" w:cstheme="majorHAnsi"/>
                <w:b/>
                <w:bCs/>
                <w:sz w:val="20"/>
                <w:szCs w:val="20"/>
                <w14:ligatures w14:val="none"/>
              </w:rPr>
            </w:pPr>
            <w:r>
              <w:rPr>
                <w:rFonts w:asciiTheme="majorHAnsi" w:eastAsia="Calibri" w:hAnsiTheme="majorHAnsi" w:cstheme="majorHAnsi"/>
                <w:b/>
                <w:bCs/>
                <w:sz w:val="20"/>
                <w:szCs w:val="20"/>
                <w14:ligatures w14:val="none"/>
              </w:rPr>
              <w:t xml:space="preserve">Praćenje rada studenata </w:t>
            </w:r>
            <w:r>
              <w:rPr>
                <w:rFonts w:asciiTheme="majorHAnsi" w:eastAsia="Calibri" w:hAnsiTheme="majorHAnsi" w:cstheme="majorHAnsi"/>
                <w:b/>
                <w:bCs/>
                <w:i/>
                <w:sz w:val="20"/>
                <w:szCs w:val="20"/>
                <w14:ligatures w14:val="none"/>
              </w:rPr>
              <w:t>(upisati udio ECTS bodovima za svaku aktivnost tako da ukupni broj ECTS-a odgovara bodovnoj vrijednosti predmeta):</w:t>
            </w:r>
          </w:p>
        </w:tc>
        <w:tc>
          <w:tcPr>
            <w:tcW w:w="688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67A883AF" w14:textId="77777777" w:rsidR="00327FC2" w:rsidRDefault="00257526">
            <w:pPr>
              <w:widowControl w:val="0"/>
              <w:tabs>
                <w:tab w:val="left" w:pos="2820"/>
              </w:tabs>
              <w:snapToGrid w:val="0"/>
              <w:rPr>
                <w:rFonts w:asciiTheme="majorHAnsi" w:eastAsia="Calibri" w:hAnsiTheme="majorHAnsi" w:cstheme="majorHAnsi"/>
                <w:b/>
                <w:color w:val="000000"/>
                <w:sz w:val="20"/>
                <w:szCs w:val="20"/>
                <w14:ligatures w14:val="none"/>
              </w:rPr>
            </w:pPr>
            <w:r>
              <w:rPr>
                <w:rFonts w:asciiTheme="majorHAnsi" w:eastAsia="Calibri" w:hAnsiTheme="majorHAnsi" w:cstheme="majorHAnsi"/>
                <w:b/>
                <w:sz w:val="20"/>
                <w:szCs w:val="20"/>
                <w14:ligatures w14:val="none"/>
              </w:rPr>
              <w:t>Elementi formiranja ocjene</w:t>
            </w:r>
          </w:p>
        </w:tc>
      </w:tr>
      <w:tr w:rsidR="00327FC2" w14:paraId="24404FE6"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F7C86CA" w14:textId="77777777" w:rsidR="00327FC2" w:rsidRDefault="00327FC2">
            <w:pPr>
              <w:widowControl w:val="0"/>
              <w:spacing w:after="0"/>
              <w:rPr>
                <w:rFonts w:asciiTheme="majorHAnsi" w:eastAsia="Calibri" w:hAnsiTheme="majorHAnsi" w:cstheme="majorHAnsi"/>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774BD516" w14:textId="77777777" w:rsidR="00327FC2" w:rsidRDefault="00257526">
            <w:pPr>
              <w:widowControl w:val="0"/>
              <w:spacing w:after="0"/>
              <w:jc w:val="center"/>
              <w:rPr>
                <w:rFonts w:asciiTheme="majorHAnsi" w:eastAsia="Times New Roman" w:hAnsiTheme="majorHAnsi" w:cstheme="majorHAnsi"/>
                <w:b/>
                <w:sz w:val="20"/>
                <w:szCs w:val="20"/>
                <w:lang w:val="en-US" w:eastAsia="zh-CN"/>
                <w14:ligatures w14:val="none"/>
              </w:rPr>
            </w:pPr>
            <w:proofErr w:type="spellStart"/>
            <w:r>
              <w:rPr>
                <w:rFonts w:asciiTheme="majorHAnsi" w:eastAsia="Times New Roman" w:hAnsiTheme="majorHAnsi" w:cstheme="majorHAnsi"/>
                <w:b/>
                <w:sz w:val="20"/>
                <w:szCs w:val="20"/>
                <w:lang w:val="en-US" w:eastAsia="zh-CN"/>
                <w14:ligatures w14:val="none"/>
              </w:rPr>
              <w:t>Obveze</w:t>
            </w:r>
            <w:proofErr w:type="spellEnd"/>
            <w:r>
              <w:rPr>
                <w:rFonts w:asciiTheme="majorHAnsi" w:eastAsia="Times New Roman" w:hAnsiTheme="majorHAnsi" w:cstheme="majorHAnsi"/>
                <w:b/>
                <w:sz w:val="20"/>
                <w:szCs w:val="20"/>
                <w:lang w:val="en-US" w:eastAsia="zh-CN"/>
                <w14:ligatures w14:val="none"/>
              </w:rPr>
              <w:t xml:space="preserve"> </w:t>
            </w:r>
            <w:proofErr w:type="spellStart"/>
            <w:r>
              <w:rPr>
                <w:rFonts w:asciiTheme="majorHAnsi" w:eastAsia="Times New Roman" w:hAnsiTheme="majorHAnsi" w:cstheme="majorHAnsi"/>
                <w:b/>
                <w:sz w:val="20"/>
                <w:szCs w:val="20"/>
                <w:lang w:val="en-US" w:eastAsia="zh-CN"/>
                <w14:ligatures w14:val="none"/>
              </w:rPr>
              <w:t>studenata</w:t>
            </w:r>
            <w:proofErr w:type="spellEnd"/>
            <w:r>
              <w:rPr>
                <w:rFonts w:asciiTheme="majorHAnsi" w:eastAsia="Times New Roman" w:hAnsiTheme="majorHAnsi" w:cstheme="majorHAnsi"/>
                <w:b/>
                <w:sz w:val="20"/>
                <w:szCs w:val="20"/>
                <w:lang w:val="en-US" w:eastAsia="zh-CN"/>
                <w14:ligatures w14:val="none"/>
              </w:rPr>
              <w:t xml:space="preserve"> </w:t>
            </w:r>
          </w:p>
          <w:p w14:paraId="333AA7CD" w14:textId="77777777" w:rsidR="00327FC2" w:rsidRDefault="00327FC2">
            <w:pPr>
              <w:widowControl w:val="0"/>
              <w:spacing w:after="0"/>
              <w:jc w:val="center"/>
              <w:rPr>
                <w:rFonts w:asciiTheme="majorHAnsi" w:eastAsia="Times New Roman" w:hAnsiTheme="majorHAnsi" w:cstheme="majorHAnsi"/>
                <w:bCs/>
                <w:color w:val="000000"/>
                <w:sz w:val="20"/>
                <w:szCs w:val="20"/>
                <w:lang w:val="en-US" w:eastAsia="zh-CN"/>
                <w14:ligatures w14:val="none"/>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6C443238" w14:textId="77777777" w:rsidR="00327FC2" w:rsidRDefault="00257526">
            <w:pPr>
              <w:widowControl w:val="0"/>
              <w:spacing w:after="0"/>
              <w:jc w:val="center"/>
              <w:rPr>
                <w:rFonts w:asciiTheme="majorHAnsi" w:eastAsia="Times New Roman" w:hAnsiTheme="majorHAnsi" w:cstheme="majorHAnsi"/>
                <w:bCs/>
                <w:color w:val="000000"/>
                <w:sz w:val="20"/>
                <w:szCs w:val="20"/>
                <w:lang w:val="en-US" w:eastAsia="zh-CN"/>
                <w14:ligatures w14:val="none"/>
              </w:rPr>
            </w:pPr>
            <w:r>
              <w:rPr>
                <w:rFonts w:asciiTheme="majorHAnsi" w:eastAsia="Times New Roman" w:hAnsiTheme="majorHAnsi" w:cstheme="majorHAnsi"/>
                <w:b/>
                <w:sz w:val="20"/>
                <w:szCs w:val="20"/>
                <w:lang w:val="en-US" w:eastAsia="zh-CN"/>
                <w14:ligatures w14:val="none"/>
              </w:rPr>
              <w:t>ECTS</w:t>
            </w:r>
            <w:r>
              <w:rPr>
                <w:rFonts w:asciiTheme="majorHAnsi" w:eastAsia="Times New Roman" w:hAnsiTheme="majorHAnsi" w:cstheme="majorHAnsi"/>
                <w:bCs/>
                <w:color w:val="000000"/>
                <w:sz w:val="20"/>
                <w:szCs w:val="20"/>
                <w:lang w:val="en-US" w:eastAsia="zh-CN"/>
                <w14:ligatures w14:val="none"/>
              </w:rPr>
              <w:t xml:space="preserve"> </w:t>
            </w:r>
          </w:p>
          <w:p w14:paraId="0F478AE1" w14:textId="77777777" w:rsidR="00327FC2" w:rsidRDefault="00327FC2">
            <w:pPr>
              <w:widowControl w:val="0"/>
              <w:spacing w:after="0"/>
              <w:jc w:val="center"/>
              <w:rPr>
                <w:rFonts w:asciiTheme="majorHAnsi" w:eastAsia="Times New Roman" w:hAnsiTheme="majorHAnsi" w:cstheme="majorHAnsi"/>
                <w:b/>
                <w:bCs/>
                <w:color w:val="000000"/>
                <w:sz w:val="20"/>
                <w:szCs w:val="20"/>
                <w:lang w:val="en-US" w:eastAsia="zh-CN"/>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46A78905" w14:textId="77777777" w:rsidR="00327FC2" w:rsidRDefault="00257526">
            <w:pPr>
              <w:widowControl w:val="0"/>
              <w:spacing w:after="0"/>
              <w:jc w:val="center"/>
              <w:rPr>
                <w:rFonts w:asciiTheme="majorHAnsi" w:eastAsia="Times New Roman" w:hAnsiTheme="majorHAnsi" w:cstheme="majorHAnsi"/>
                <w:b/>
                <w:bCs/>
                <w:color w:val="000000"/>
                <w:sz w:val="20"/>
                <w:szCs w:val="20"/>
                <w:lang w:val="en-US" w:eastAsia="zh-CN"/>
                <w14:ligatures w14:val="none"/>
              </w:rPr>
            </w:pPr>
            <w:proofErr w:type="spellStart"/>
            <w:r>
              <w:rPr>
                <w:rFonts w:asciiTheme="majorHAnsi" w:eastAsia="Times New Roman" w:hAnsiTheme="majorHAnsi" w:cstheme="majorHAnsi"/>
                <w:b/>
                <w:bCs/>
                <w:color w:val="000000"/>
                <w:sz w:val="20"/>
                <w:szCs w:val="20"/>
                <w:lang w:val="en-US" w:eastAsia="zh-CN"/>
                <w14:ligatures w14:val="none"/>
              </w:rPr>
              <w:t>Bodovi</w:t>
            </w:r>
            <w:proofErr w:type="spellEnd"/>
            <w:r>
              <w:rPr>
                <w:rFonts w:asciiTheme="majorHAnsi" w:eastAsia="Times New Roman" w:hAnsiTheme="majorHAnsi" w:cstheme="majorHAnsi"/>
                <w:b/>
                <w:bCs/>
                <w:color w:val="000000"/>
                <w:sz w:val="20"/>
                <w:szCs w:val="20"/>
                <w:lang w:val="en-US" w:eastAsia="zh-CN"/>
                <w14:ligatures w14:val="none"/>
              </w:rPr>
              <w:t xml:space="preserve"> </w:t>
            </w:r>
            <w:proofErr w:type="spellStart"/>
            <w:r>
              <w:rPr>
                <w:rFonts w:asciiTheme="majorHAnsi" w:eastAsia="Times New Roman" w:hAnsiTheme="majorHAnsi" w:cstheme="majorHAnsi"/>
                <w:b/>
                <w:bCs/>
                <w:color w:val="000000"/>
                <w:sz w:val="20"/>
                <w:szCs w:val="20"/>
                <w:lang w:val="en-US" w:eastAsia="zh-CN"/>
                <w14:ligatures w14:val="none"/>
              </w:rPr>
              <w:t>elemenata</w:t>
            </w:r>
            <w:proofErr w:type="spellEnd"/>
            <w:r>
              <w:rPr>
                <w:rFonts w:asciiTheme="majorHAnsi" w:eastAsia="Times New Roman" w:hAnsiTheme="majorHAnsi" w:cstheme="majorHAnsi"/>
                <w:b/>
                <w:bCs/>
                <w:color w:val="000000"/>
                <w:sz w:val="20"/>
                <w:szCs w:val="20"/>
                <w:lang w:val="en-US" w:eastAsia="zh-CN"/>
                <w14:ligatures w14:val="none"/>
              </w:rPr>
              <w:t xml:space="preserve"> </w:t>
            </w:r>
            <w:proofErr w:type="spellStart"/>
            <w:r>
              <w:rPr>
                <w:rFonts w:asciiTheme="majorHAnsi" w:eastAsia="Times New Roman" w:hAnsiTheme="majorHAnsi" w:cstheme="majorHAnsi"/>
                <w:b/>
                <w:bCs/>
                <w:color w:val="000000"/>
                <w:sz w:val="20"/>
                <w:szCs w:val="20"/>
                <w:lang w:val="en-US" w:eastAsia="zh-CN"/>
                <w14:ligatures w14:val="none"/>
              </w:rPr>
              <w:t>ocjene</w:t>
            </w:r>
            <w:proofErr w:type="spellEnd"/>
            <w:r>
              <w:rPr>
                <w:rFonts w:asciiTheme="majorHAnsi" w:eastAsia="Times New Roman" w:hAnsiTheme="majorHAnsi" w:cstheme="majorHAnsi"/>
                <w:b/>
                <w:bCs/>
                <w:color w:val="000000"/>
                <w:sz w:val="20"/>
                <w:szCs w:val="20"/>
                <w:lang w:val="en-US" w:eastAsia="zh-CN"/>
                <w14:ligatures w14:val="none"/>
              </w:rPr>
              <w:t xml:space="preserve"> (</w:t>
            </w:r>
            <w:proofErr w:type="spellStart"/>
            <w:r>
              <w:rPr>
                <w:rFonts w:asciiTheme="majorHAnsi" w:eastAsia="Times New Roman" w:hAnsiTheme="majorHAnsi" w:cstheme="majorHAnsi"/>
                <w:b/>
                <w:bCs/>
                <w:color w:val="000000"/>
                <w:sz w:val="20"/>
                <w:szCs w:val="20"/>
                <w:lang w:val="en-US" w:eastAsia="zh-CN"/>
                <w14:ligatures w14:val="none"/>
              </w:rPr>
              <w:t>ukupno</w:t>
            </w:r>
            <w:proofErr w:type="spellEnd"/>
            <w:r>
              <w:rPr>
                <w:rFonts w:asciiTheme="majorHAnsi" w:eastAsia="Times New Roman" w:hAnsiTheme="majorHAnsi" w:cstheme="majorHAnsi"/>
                <w:b/>
                <w:bCs/>
                <w:color w:val="000000"/>
                <w:sz w:val="20"/>
                <w:szCs w:val="20"/>
                <w:lang w:val="en-US" w:eastAsia="zh-CN"/>
                <w14:ligatures w14:val="none"/>
              </w:rPr>
              <w:t xml:space="preserve"> 100)</w:t>
            </w:r>
            <w:r>
              <w:rPr>
                <w:rFonts w:asciiTheme="majorHAnsi" w:eastAsia="Times New Roman" w:hAnsiTheme="majorHAnsi" w:cstheme="majorHAnsi"/>
                <w:bCs/>
                <w:color w:val="000000"/>
                <w:sz w:val="20"/>
                <w:szCs w:val="20"/>
                <w:lang w:val="en-US" w:eastAsia="zh-CN"/>
                <w14:ligatures w14:val="none"/>
              </w:rPr>
              <w:t xml:space="preserve"> </w:t>
            </w:r>
          </w:p>
        </w:tc>
      </w:tr>
      <w:tr w:rsidR="00327FC2" w14:paraId="79F579F7"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245DE2E" w14:textId="77777777" w:rsidR="00327FC2" w:rsidRDefault="00327FC2">
            <w:pPr>
              <w:widowControl w:val="0"/>
              <w:spacing w:after="0"/>
              <w:rPr>
                <w:rFonts w:asciiTheme="majorHAnsi" w:eastAsia="Calibri" w:hAnsiTheme="majorHAnsi" w:cstheme="majorHAnsi"/>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5D696A51" w14:textId="77777777" w:rsidR="00327FC2" w:rsidRDefault="00257526">
            <w:pPr>
              <w:widowControl w:val="0"/>
              <w:spacing w:after="0"/>
              <w:rPr>
                <w:rFonts w:asciiTheme="majorHAnsi" w:eastAsia="Times New Roman" w:hAnsiTheme="majorHAnsi" w:cstheme="majorHAnsi"/>
                <w:bCs/>
                <w:color w:val="000000"/>
                <w:sz w:val="20"/>
                <w:szCs w:val="20"/>
                <w:lang w:val="en-US" w:eastAsia="zh-CN"/>
                <w14:ligatures w14:val="none"/>
              </w:rPr>
            </w:pPr>
            <w:proofErr w:type="spellStart"/>
            <w:r>
              <w:rPr>
                <w:rFonts w:asciiTheme="majorHAnsi" w:eastAsia="Times New Roman" w:hAnsiTheme="majorHAnsi" w:cstheme="majorHAnsi"/>
                <w:color w:val="000000"/>
                <w:sz w:val="20"/>
                <w:szCs w:val="20"/>
                <w:lang w:val="en-US" w:eastAsia="zh-CN"/>
                <w14:ligatures w14:val="none"/>
              </w:rPr>
              <w:t>Aktivnost</w:t>
            </w:r>
            <w:proofErr w:type="spellEnd"/>
            <w:r>
              <w:rPr>
                <w:rFonts w:asciiTheme="majorHAnsi" w:eastAsia="Times New Roman" w:hAnsiTheme="majorHAnsi" w:cstheme="majorHAnsi"/>
                <w:color w:val="000000"/>
                <w:sz w:val="20"/>
                <w:szCs w:val="20"/>
                <w:lang w:val="en-US" w:eastAsia="zh-CN"/>
                <w14:ligatures w14:val="none"/>
              </w:rPr>
              <w:t xml:space="preserve"> </w:t>
            </w:r>
            <w:proofErr w:type="spellStart"/>
            <w:r>
              <w:rPr>
                <w:rFonts w:asciiTheme="majorHAnsi" w:eastAsia="Times New Roman" w:hAnsiTheme="majorHAnsi" w:cstheme="majorHAnsi"/>
                <w:color w:val="000000"/>
                <w:sz w:val="20"/>
                <w:szCs w:val="20"/>
                <w:lang w:val="en-US" w:eastAsia="zh-CN"/>
                <w14:ligatures w14:val="none"/>
              </w:rPr>
              <w:t>na</w:t>
            </w:r>
            <w:proofErr w:type="spellEnd"/>
            <w:r>
              <w:rPr>
                <w:rFonts w:asciiTheme="majorHAnsi" w:eastAsia="Times New Roman" w:hAnsiTheme="majorHAnsi" w:cstheme="majorHAnsi"/>
                <w:color w:val="000000"/>
                <w:sz w:val="20"/>
                <w:szCs w:val="20"/>
                <w:lang w:val="en-US" w:eastAsia="zh-CN"/>
                <w14:ligatures w14:val="none"/>
              </w:rPr>
              <w:t xml:space="preserve"> </w:t>
            </w:r>
            <w:proofErr w:type="spellStart"/>
            <w:r>
              <w:rPr>
                <w:rFonts w:asciiTheme="majorHAnsi" w:eastAsia="Times New Roman" w:hAnsiTheme="majorHAnsi" w:cstheme="majorHAnsi"/>
                <w:color w:val="000000"/>
                <w:sz w:val="20"/>
                <w:szCs w:val="20"/>
                <w:lang w:val="en-US" w:eastAsia="zh-CN"/>
                <w14:ligatures w14:val="none"/>
              </w:rPr>
              <w:t>nastavi</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30209CF0" w14:textId="77777777" w:rsidR="00327FC2" w:rsidRDefault="00257526">
            <w:pPr>
              <w:widowControl w:val="0"/>
              <w:spacing w:after="0"/>
              <w:jc w:val="center"/>
              <w:rPr>
                <w:rFonts w:asciiTheme="majorHAnsi" w:eastAsia="Times New Roman" w:hAnsiTheme="majorHAnsi" w:cstheme="majorHAnsi"/>
                <w:bCs/>
                <w:color w:val="000000"/>
                <w:sz w:val="20"/>
                <w:szCs w:val="20"/>
                <w:lang w:val="en-US" w:eastAsia="zh-CN"/>
                <w14:ligatures w14:val="none"/>
              </w:rPr>
            </w:pPr>
            <w:r>
              <w:rPr>
                <w:rFonts w:asciiTheme="majorHAnsi" w:eastAsia="Times New Roman" w:hAnsiTheme="majorHAnsi" w:cstheme="majorHAnsi"/>
                <w:bCs/>
                <w:color w:val="000000"/>
                <w:sz w:val="20"/>
                <w:szCs w:val="20"/>
                <w:lang w:val="en-US" w:eastAsia="zh-CN"/>
                <w14:ligatures w14:val="none"/>
              </w:rPr>
              <w:t>1</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E317229" w14:textId="77777777" w:rsidR="00327FC2" w:rsidRDefault="00257526">
            <w:pPr>
              <w:widowControl w:val="0"/>
              <w:spacing w:after="0"/>
              <w:jc w:val="center"/>
              <w:rPr>
                <w:rFonts w:asciiTheme="majorHAnsi" w:eastAsia="Times New Roman" w:hAnsiTheme="majorHAnsi" w:cstheme="majorHAnsi"/>
                <w:bCs/>
                <w:color w:val="000000"/>
                <w:sz w:val="20"/>
                <w:szCs w:val="20"/>
                <w:lang w:val="en-US" w:eastAsia="zh-CN"/>
                <w14:ligatures w14:val="none"/>
              </w:rPr>
            </w:pPr>
            <w:r>
              <w:rPr>
                <w:rFonts w:asciiTheme="majorHAnsi" w:eastAsia="Times New Roman" w:hAnsiTheme="majorHAnsi" w:cstheme="majorHAnsi"/>
                <w:bCs/>
                <w:color w:val="000000"/>
                <w:sz w:val="20"/>
                <w:szCs w:val="20"/>
                <w:lang w:val="en-US" w:eastAsia="zh-CN"/>
                <w14:ligatures w14:val="none"/>
              </w:rPr>
              <w:t>25</w:t>
            </w:r>
          </w:p>
        </w:tc>
      </w:tr>
      <w:tr w:rsidR="00327FC2" w14:paraId="000D3F2F"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954E84C" w14:textId="77777777" w:rsidR="00327FC2" w:rsidRDefault="00327FC2">
            <w:pPr>
              <w:widowControl w:val="0"/>
              <w:spacing w:after="0"/>
              <w:rPr>
                <w:rFonts w:asciiTheme="majorHAnsi" w:eastAsia="Calibri" w:hAnsiTheme="majorHAnsi" w:cstheme="majorHAnsi"/>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29609748" w14:textId="77777777" w:rsidR="00327FC2" w:rsidRDefault="00257526">
            <w:pPr>
              <w:widowControl w:val="0"/>
              <w:spacing w:after="0"/>
              <w:rPr>
                <w:rFonts w:asciiTheme="majorHAnsi" w:eastAsia="Times New Roman" w:hAnsiTheme="majorHAnsi" w:cstheme="majorHAnsi"/>
                <w:bCs/>
                <w:color w:val="000000"/>
                <w:sz w:val="20"/>
                <w:szCs w:val="20"/>
                <w:lang w:val="en-US" w:eastAsia="zh-CN"/>
                <w14:ligatures w14:val="none"/>
              </w:rPr>
            </w:pPr>
            <w:proofErr w:type="spellStart"/>
            <w:r>
              <w:rPr>
                <w:rFonts w:asciiTheme="majorHAnsi" w:eastAsia="Times New Roman" w:hAnsiTheme="majorHAnsi" w:cstheme="majorHAnsi"/>
                <w:bCs/>
                <w:color w:val="000000"/>
                <w:sz w:val="20"/>
                <w:szCs w:val="20"/>
                <w:lang w:val="en-US" w:eastAsia="zh-CN"/>
                <w14:ligatures w14:val="none"/>
              </w:rPr>
              <w:t>Seminarski</w:t>
            </w:r>
            <w:proofErr w:type="spellEnd"/>
            <w:r>
              <w:rPr>
                <w:rFonts w:asciiTheme="majorHAnsi" w:eastAsia="Times New Roman" w:hAnsiTheme="majorHAnsi" w:cstheme="majorHAnsi"/>
                <w:bCs/>
                <w:color w:val="000000"/>
                <w:sz w:val="20"/>
                <w:szCs w:val="20"/>
                <w:lang w:val="en-US" w:eastAsia="zh-CN"/>
                <w14:ligatures w14:val="none"/>
              </w:rPr>
              <w:t xml:space="preserve"> rad</w:t>
            </w:r>
          </w:p>
        </w:tc>
        <w:tc>
          <w:tcPr>
            <w:tcW w:w="1558" w:type="dxa"/>
            <w:tcBorders>
              <w:top w:val="single" w:sz="4" w:space="0" w:color="000000"/>
              <w:left w:val="single" w:sz="4" w:space="0" w:color="000000"/>
              <w:bottom w:val="single" w:sz="4" w:space="0" w:color="000000"/>
              <w:right w:val="single" w:sz="4" w:space="0" w:color="000000"/>
            </w:tcBorders>
            <w:vAlign w:val="center"/>
          </w:tcPr>
          <w:p w14:paraId="79987FAB" w14:textId="77777777" w:rsidR="00327FC2" w:rsidRDefault="00257526">
            <w:pPr>
              <w:widowControl w:val="0"/>
              <w:spacing w:after="0"/>
              <w:jc w:val="center"/>
              <w:rPr>
                <w:rFonts w:asciiTheme="majorHAnsi" w:eastAsia="Times New Roman" w:hAnsiTheme="majorHAnsi" w:cstheme="majorHAnsi"/>
                <w:bCs/>
                <w:color w:val="000000"/>
                <w:sz w:val="20"/>
                <w:szCs w:val="20"/>
                <w:lang w:val="en-US" w:eastAsia="zh-CN"/>
                <w14:ligatures w14:val="none"/>
              </w:rPr>
            </w:pPr>
            <w:r>
              <w:rPr>
                <w:rFonts w:asciiTheme="majorHAnsi" w:eastAsia="Times New Roman" w:hAnsiTheme="majorHAnsi" w:cstheme="majorHAnsi"/>
                <w:bCs/>
                <w:color w:val="000000"/>
                <w:sz w:val="20"/>
                <w:szCs w:val="20"/>
                <w:lang w:val="en-US" w:eastAsia="zh-CN"/>
                <w14:ligatures w14:val="none"/>
              </w:rPr>
              <w:t>1</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A66AD24" w14:textId="77777777" w:rsidR="00327FC2" w:rsidRDefault="00257526">
            <w:pPr>
              <w:widowControl w:val="0"/>
              <w:spacing w:after="0"/>
              <w:jc w:val="center"/>
              <w:rPr>
                <w:rFonts w:asciiTheme="majorHAnsi" w:eastAsia="Times New Roman" w:hAnsiTheme="majorHAnsi" w:cstheme="majorHAnsi"/>
                <w:bCs/>
                <w:color w:val="000000"/>
                <w:sz w:val="20"/>
                <w:szCs w:val="20"/>
                <w:lang w:val="en-US" w:eastAsia="zh-CN"/>
                <w14:ligatures w14:val="none"/>
              </w:rPr>
            </w:pPr>
            <w:r>
              <w:rPr>
                <w:rFonts w:asciiTheme="majorHAnsi" w:eastAsia="Times New Roman" w:hAnsiTheme="majorHAnsi" w:cstheme="majorHAnsi"/>
                <w:bCs/>
                <w:color w:val="000000"/>
                <w:sz w:val="20"/>
                <w:szCs w:val="20"/>
                <w:lang w:val="en-US" w:eastAsia="zh-CN"/>
                <w14:ligatures w14:val="none"/>
              </w:rPr>
              <w:t>25</w:t>
            </w:r>
          </w:p>
        </w:tc>
      </w:tr>
      <w:tr w:rsidR="00327FC2" w14:paraId="26B6CB25"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73DA047" w14:textId="77777777" w:rsidR="00327FC2" w:rsidRDefault="00327FC2">
            <w:pPr>
              <w:widowControl w:val="0"/>
              <w:spacing w:after="0"/>
              <w:rPr>
                <w:rFonts w:asciiTheme="majorHAnsi" w:eastAsia="Calibri" w:hAnsiTheme="majorHAnsi" w:cstheme="majorHAnsi"/>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323A9218" w14:textId="77777777" w:rsidR="00327FC2" w:rsidRDefault="00257526">
            <w:pPr>
              <w:widowControl w:val="0"/>
              <w:spacing w:after="0"/>
              <w:rPr>
                <w:rFonts w:asciiTheme="majorHAnsi" w:eastAsia="Times New Roman" w:hAnsiTheme="majorHAnsi" w:cstheme="majorHAnsi"/>
                <w:bCs/>
                <w:color w:val="000000"/>
                <w:sz w:val="20"/>
                <w:szCs w:val="20"/>
                <w:lang w:val="en-US" w:eastAsia="zh-CN"/>
                <w14:ligatures w14:val="none"/>
              </w:rPr>
            </w:pPr>
            <w:proofErr w:type="spellStart"/>
            <w:r>
              <w:rPr>
                <w:rFonts w:asciiTheme="majorHAnsi" w:eastAsia="Times New Roman" w:hAnsiTheme="majorHAnsi" w:cstheme="majorHAnsi"/>
                <w:bCs/>
                <w:color w:val="000000"/>
                <w:sz w:val="20"/>
                <w:szCs w:val="20"/>
                <w:lang w:val="en-US" w:eastAsia="zh-CN"/>
                <w14:ligatures w14:val="none"/>
              </w:rPr>
              <w:t>Pismeni</w:t>
            </w:r>
            <w:proofErr w:type="spellEnd"/>
            <w:r>
              <w:rPr>
                <w:rFonts w:asciiTheme="majorHAnsi" w:eastAsia="Times New Roman" w:hAnsiTheme="majorHAnsi" w:cstheme="majorHAnsi"/>
                <w:bCs/>
                <w:color w:val="000000"/>
                <w:sz w:val="20"/>
                <w:szCs w:val="20"/>
                <w:lang w:val="en-US" w:eastAsia="zh-CN"/>
                <w14:ligatures w14:val="none"/>
              </w:rPr>
              <w:t xml:space="preserve"> </w:t>
            </w:r>
            <w:proofErr w:type="spellStart"/>
            <w:r>
              <w:rPr>
                <w:rFonts w:asciiTheme="majorHAnsi" w:eastAsia="Times New Roman" w:hAnsiTheme="majorHAnsi" w:cstheme="majorHAnsi"/>
                <w:bCs/>
                <w:color w:val="000000"/>
                <w:sz w:val="20"/>
                <w:szCs w:val="20"/>
                <w:lang w:val="en-US" w:eastAsia="zh-CN"/>
                <w14:ligatures w14:val="none"/>
              </w:rPr>
              <w:t>ispit</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0C038319" w14:textId="77777777" w:rsidR="00327FC2" w:rsidRDefault="00257526">
            <w:pPr>
              <w:widowControl w:val="0"/>
              <w:spacing w:after="0"/>
              <w:jc w:val="center"/>
              <w:rPr>
                <w:rFonts w:asciiTheme="majorHAnsi" w:eastAsia="Times New Roman" w:hAnsiTheme="majorHAnsi" w:cstheme="majorHAnsi"/>
                <w:bCs/>
                <w:color w:val="000000"/>
                <w:sz w:val="20"/>
                <w:szCs w:val="20"/>
                <w:lang w:val="en-US" w:eastAsia="zh-CN"/>
                <w14:ligatures w14:val="none"/>
              </w:rPr>
            </w:pPr>
            <w:r>
              <w:rPr>
                <w:rFonts w:asciiTheme="majorHAnsi" w:eastAsia="Times New Roman" w:hAnsiTheme="majorHAnsi" w:cstheme="majorHAnsi"/>
                <w:bCs/>
                <w:color w:val="000000"/>
                <w:sz w:val="20"/>
                <w:szCs w:val="20"/>
                <w:lang w:val="en-US" w:eastAsia="zh-CN"/>
                <w14:ligatures w14:val="none"/>
              </w:rPr>
              <w:t>2</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7DC91851" w14:textId="77777777" w:rsidR="00327FC2" w:rsidRDefault="00257526">
            <w:pPr>
              <w:widowControl w:val="0"/>
              <w:spacing w:after="0"/>
              <w:jc w:val="center"/>
              <w:rPr>
                <w:rFonts w:asciiTheme="majorHAnsi" w:eastAsia="Times New Roman" w:hAnsiTheme="majorHAnsi" w:cstheme="majorHAnsi"/>
                <w:bCs/>
                <w:color w:val="000000"/>
                <w:sz w:val="20"/>
                <w:szCs w:val="20"/>
                <w:lang w:val="en-US" w:eastAsia="zh-CN"/>
                <w14:ligatures w14:val="none"/>
              </w:rPr>
            </w:pPr>
            <w:r>
              <w:rPr>
                <w:rFonts w:asciiTheme="majorHAnsi" w:eastAsia="Times New Roman" w:hAnsiTheme="majorHAnsi" w:cstheme="majorHAnsi"/>
                <w:bCs/>
                <w:color w:val="000000"/>
                <w:sz w:val="20"/>
                <w:szCs w:val="20"/>
                <w:lang w:val="en-US" w:eastAsia="zh-CN"/>
                <w14:ligatures w14:val="none"/>
              </w:rPr>
              <w:t>50</w:t>
            </w:r>
          </w:p>
        </w:tc>
      </w:tr>
      <w:tr w:rsidR="00327FC2" w14:paraId="792BBB35" w14:textId="77777777">
        <w:trPr>
          <w:trHeight w:val="34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FFFBCC"/>
            <w:vAlign w:val="center"/>
          </w:tcPr>
          <w:p w14:paraId="4D9C1DB0" w14:textId="77777777" w:rsidR="00327FC2" w:rsidRDefault="00257526">
            <w:pPr>
              <w:widowControl w:val="0"/>
              <w:tabs>
                <w:tab w:val="left" w:pos="360"/>
                <w:tab w:val="left" w:pos="540"/>
              </w:tabs>
              <w:spacing w:after="0" w:line="240" w:lineRule="auto"/>
              <w:rPr>
                <w:rFonts w:asciiTheme="majorHAnsi" w:eastAsia="Calibri" w:hAnsiTheme="majorHAnsi" w:cstheme="majorHAnsi"/>
                <w:b/>
                <w:bCs/>
                <w:sz w:val="20"/>
                <w:szCs w:val="20"/>
                <w14:ligatures w14:val="none"/>
              </w:rPr>
            </w:pPr>
            <w:r>
              <w:rPr>
                <w:rFonts w:asciiTheme="majorHAnsi" w:eastAsia="Calibri" w:hAnsiTheme="majorHAnsi" w:cstheme="majorHAnsi"/>
                <w:b/>
                <w:bCs/>
                <w:sz w:val="20"/>
                <w:szCs w:val="20"/>
                <w14:ligatures w14:val="none"/>
              </w:rPr>
              <w:t>2.10. Ocjenjivanje i vrednovanje rada studenta tijekom nastave i na završnom ispitu</w:t>
            </w:r>
          </w:p>
        </w:tc>
      </w:tr>
      <w:tr w:rsidR="00327FC2" w14:paraId="751FBCE0" w14:textId="77777777">
        <w:trPr>
          <w:trHeight w:val="588"/>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DB9CB07" w14:textId="77777777" w:rsidR="00327FC2" w:rsidRDefault="00257526">
            <w:pPr>
              <w:widowControl w:val="0"/>
              <w:rPr>
                <w:rFonts w:asciiTheme="majorHAnsi" w:eastAsia="Calibri" w:hAnsiTheme="majorHAnsi" w:cstheme="majorHAnsi"/>
                <w:sz w:val="20"/>
                <w:szCs w:val="20"/>
                <w14:ligatures w14:val="none"/>
              </w:rPr>
            </w:pPr>
            <w:r>
              <w:rPr>
                <w:rFonts w:asciiTheme="majorHAnsi" w:eastAsia="Calibri" w:hAnsiTheme="majorHAnsi" w:cstheme="majorHAnsi"/>
                <w:sz w:val="20"/>
                <w:szCs w:val="20"/>
                <w:lang w:eastAsia="hr-HR"/>
                <w14:ligatures w14:val="none"/>
              </w:rPr>
              <w:t>Uvjeti za pristup ispitu</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7BAE9F3C" w14:textId="77777777" w:rsidR="00327FC2" w:rsidRDefault="00257526">
            <w:pPr>
              <w:widowControl w:val="0"/>
              <w:spacing w:line="240" w:lineRule="auto"/>
              <w:contextualSpacing/>
              <w:jc w:val="both"/>
              <w:rPr>
                <w:rFonts w:asciiTheme="majorHAnsi" w:eastAsia="Calibri" w:hAnsiTheme="majorHAnsi" w:cstheme="majorHAnsi"/>
                <w:color w:val="000000"/>
                <w:sz w:val="20"/>
                <w:szCs w:val="20"/>
                <w14:ligatures w14:val="none"/>
              </w:rPr>
            </w:pPr>
            <w:r>
              <w:rPr>
                <w:rFonts w:asciiTheme="majorHAnsi" w:eastAsia="Calibri" w:hAnsiTheme="majorHAnsi" w:cstheme="majorHAnsi"/>
                <w:sz w:val="20"/>
                <w14:ligatures w14:val="none"/>
              </w:rPr>
              <w:t>Student</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je</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obavezan</w:t>
            </w:r>
            <w:r>
              <w:rPr>
                <w:rFonts w:asciiTheme="majorHAnsi" w:eastAsia="Calibri" w:hAnsiTheme="majorHAnsi" w:cstheme="majorHAnsi"/>
                <w:spacing w:val="-5"/>
                <w:sz w:val="20"/>
                <w14:ligatures w14:val="none"/>
              </w:rPr>
              <w:t xml:space="preserve"> </w:t>
            </w:r>
            <w:r>
              <w:rPr>
                <w:rFonts w:asciiTheme="majorHAnsi" w:eastAsia="Calibri" w:hAnsiTheme="majorHAnsi" w:cstheme="majorHAnsi"/>
                <w:sz w:val="20"/>
                <w14:ligatures w14:val="none"/>
              </w:rPr>
              <w:t>pohađati</w:t>
            </w:r>
            <w:r>
              <w:rPr>
                <w:rFonts w:asciiTheme="majorHAnsi" w:eastAsia="Calibri" w:hAnsiTheme="majorHAnsi" w:cstheme="majorHAnsi"/>
                <w:spacing w:val="-8"/>
                <w:sz w:val="20"/>
                <w14:ligatures w14:val="none"/>
              </w:rPr>
              <w:t xml:space="preserve"> </w:t>
            </w:r>
            <w:r>
              <w:rPr>
                <w:rFonts w:asciiTheme="majorHAnsi" w:eastAsia="Calibri" w:hAnsiTheme="majorHAnsi" w:cstheme="majorHAnsi"/>
                <w:sz w:val="20"/>
                <w14:ligatures w14:val="none"/>
              </w:rPr>
              <w:t>nastavu.</w:t>
            </w:r>
            <w:r>
              <w:rPr>
                <w:rFonts w:asciiTheme="majorHAnsi" w:eastAsia="Calibri" w:hAnsiTheme="majorHAnsi" w:cstheme="majorHAnsi"/>
                <w:spacing w:val="-3"/>
                <w:sz w:val="20"/>
                <w14:ligatures w14:val="none"/>
              </w:rPr>
              <w:t xml:space="preserve"> </w:t>
            </w:r>
            <w:r>
              <w:rPr>
                <w:rFonts w:asciiTheme="majorHAnsi" w:eastAsia="Calibri" w:hAnsiTheme="majorHAnsi" w:cstheme="majorHAnsi"/>
                <w:sz w:val="20"/>
                <w14:ligatures w14:val="none"/>
              </w:rPr>
              <w:t>Student</w:t>
            </w:r>
            <w:r>
              <w:rPr>
                <w:rFonts w:asciiTheme="majorHAnsi" w:eastAsia="Calibri" w:hAnsiTheme="majorHAnsi" w:cstheme="majorHAnsi"/>
                <w:spacing w:val="-7"/>
                <w:sz w:val="20"/>
                <w14:ligatures w14:val="none"/>
              </w:rPr>
              <w:t xml:space="preserve"> </w:t>
            </w:r>
            <w:r>
              <w:rPr>
                <w:rFonts w:asciiTheme="majorHAnsi" w:eastAsia="Calibri" w:hAnsiTheme="majorHAnsi" w:cstheme="majorHAnsi"/>
                <w:sz w:val="20"/>
                <w14:ligatures w14:val="none"/>
              </w:rPr>
              <w:t>je</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obavezan</w:t>
            </w:r>
            <w:r>
              <w:rPr>
                <w:rFonts w:asciiTheme="majorHAnsi" w:eastAsia="Calibri" w:hAnsiTheme="majorHAnsi" w:cstheme="majorHAnsi"/>
                <w:spacing w:val="-5"/>
                <w:sz w:val="20"/>
                <w14:ligatures w14:val="none"/>
              </w:rPr>
              <w:t xml:space="preserve"> </w:t>
            </w:r>
            <w:r>
              <w:rPr>
                <w:rFonts w:asciiTheme="majorHAnsi" w:eastAsia="Calibri" w:hAnsiTheme="majorHAnsi" w:cstheme="majorHAnsi"/>
                <w:sz w:val="20"/>
                <w14:ligatures w14:val="none"/>
              </w:rPr>
              <w:t>napisati</w:t>
            </w:r>
            <w:r>
              <w:rPr>
                <w:rFonts w:asciiTheme="majorHAnsi" w:eastAsia="Calibri" w:hAnsiTheme="majorHAnsi" w:cstheme="majorHAnsi"/>
                <w:spacing w:val="-3"/>
                <w:sz w:val="20"/>
                <w14:ligatures w14:val="none"/>
              </w:rPr>
              <w:t xml:space="preserve"> </w:t>
            </w:r>
            <w:r>
              <w:rPr>
                <w:rFonts w:asciiTheme="majorHAnsi" w:eastAsia="Calibri" w:hAnsiTheme="majorHAnsi" w:cstheme="majorHAnsi"/>
                <w:sz w:val="20"/>
                <w14:ligatures w14:val="none"/>
              </w:rPr>
              <w:t>i</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prezentirati</w:t>
            </w:r>
            <w:r>
              <w:rPr>
                <w:rFonts w:asciiTheme="majorHAnsi" w:eastAsia="Calibri" w:hAnsiTheme="majorHAnsi" w:cstheme="majorHAnsi"/>
                <w:spacing w:val="1"/>
                <w:sz w:val="20"/>
                <w14:ligatures w14:val="none"/>
              </w:rPr>
              <w:t xml:space="preserve"> </w:t>
            </w:r>
            <w:r>
              <w:rPr>
                <w:rFonts w:asciiTheme="majorHAnsi" w:eastAsia="Calibri" w:hAnsiTheme="majorHAnsi" w:cstheme="majorHAnsi"/>
                <w:sz w:val="20"/>
                <w14:ligatures w14:val="none"/>
              </w:rPr>
              <w:t xml:space="preserve">seminarski </w:t>
            </w:r>
            <w:r>
              <w:rPr>
                <w:rFonts w:asciiTheme="majorHAnsi" w:eastAsia="Calibri" w:hAnsiTheme="majorHAnsi" w:cstheme="majorHAnsi"/>
                <w:spacing w:val="-47"/>
                <w:sz w:val="20"/>
                <w14:ligatures w14:val="none"/>
              </w:rPr>
              <w:t xml:space="preserve"> </w:t>
            </w:r>
            <w:r>
              <w:rPr>
                <w:rFonts w:asciiTheme="majorHAnsi" w:eastAsia="Calibri" w:hAnsiTheme="majorHAnsi" w:cstheme="majorHAnsi"/>
                <w:sz w:val="20"/>
                <w14:ligatures w14:val="none"/>
              </w:rPr>
              <w:t>rad na zadanu temu, iz čega mora dobiti pozitivnu ocjenu. Nakon toga student može pristupiti završnom pisanom</w:t>
            </w:r>
            <w:r>
              <w:rPr>
                <w:rFonts w:asciiTheme="majorHAnsi" w:eastAsia="Calibri" w:hAnsiTheme="majorHAnsi" w:cstheme="majorHAnsi"/>
                <w:spacing w:val="1"/>
                <w:sz w:val="20"/>
                <w14:ligatures w14:val="none"/>
              </w:rPr>
              <w:t xml:space="preserve"> </w:t>
            </w:r>
            <w:r>
              <w:rPr>
                <w:rFonts w:asciiTheme="majorHAnsi" w:eastAsia="Calibri" w:hAnsiTheme="majorHAnsi" w:cstheme="majorHAnsi"/>
                <w:sz w:val="20"/>
                <w14:ligatures w14:val="none"/>
              </w:rPr>
              <w:t>ispitu.</w:t>
            </w:r>
            <w:r>
              <w:rPr>
                <w:rFonts w:asciiTheme="majorHAnsi" w:eastAsia="Calibri" w:hAnsiTheme="majorHAnsi" w:cstheme="majorHAnsi"/>
                <w:spacing w:val="5"/>
                <w:sz w:val="20"/>
                <w14:ligatures w14:val="none"/>
              </w:rPr>
              <w:t xml:space="preserve"> </w:t>
            </w:r>
          </w:p>
        </w:tc>
      </w:tr>
      <w:tr w:rsidR="00327FC2" w14:paraId="56FCE5C0" w14:textId="77777777">
        <w:trPr>
          <w:trHeight w:val="2160"/>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D9DD5C9" w14:textId="77777777" w:rsidR="00327FC2" w:rsidRDefault="00257526">
            <w:pPr>
              <w:widowControl w:val="0"/>
              <w:jc w:val="center"/>
              <w:rPr>
                <w:rFonts w:asciiTheme="majorHAnsi" w:eastAsia="Calibri" w:hAnsiTheme="majorHAnsi" w:cstheme="majorHAnsi"/>
                <w:sz w:val="20"/>
                <w:szCs w:val="20"/>
                <w14:ligatures w14:val="none"/>
              </w:rPr>
            </w:pPr>
            <w:r>
              <w:rPr>
                <w:rFonts w:asciiTheme="majorHAnsi" w:eastAsia="Calibri" w:hAnsiTheme="majorHAnsi" w:cstheme="majorHAnsi"/>
                <w:sz w:val="20"/>
                <w:szCs w:val="20"/>
                <w:lang w:eastAsia="hr-HR"/>
                <w14:ligatures w14:val="none"/>
              </w:rPr>
              <w:t>Način polaganja ispita i kriteriji ocjenjivanja, pojašnjenje</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0B1F55F7" w14:textId="77777777" w:rsidR="00327FC2" w:rsidRDefault="00257526">
            <w:pPr>
              <w:widowControl w:val="0"/>
              <w:tabs>
                <w:tab w:val="left" w:pos="2860"/>
              </w:tabs>
              <w:spacing w:after="0"/>
              <w:ind w:right="250"/>
              <w:rPr>
                <w:rFonts w:asciiTheme="majorHAnsi" w:eastAsia="Times New Roman" w:hAnsiTheme="majorHAnsi" w:cstheme="majorHAnsi"/>
                <w:spacing w:val="-2"/>
                <w:sz w:val="20"/>
                <w14:ligatures w14:val="none"/>
              </w:rPr>
            </w:pPr>
            <w:r>
              <w:rPr>
                <w:rFonts w:asciiTheme="majorHAnsi" w:eastAsia="Times New Roman" w:hAnsiTheme="majorHAnsi" w:cstheme="majorHAnsi"/>
                <w:sz w:val="20"/>
                <w14:ligatures w14:val="none"/>
              </w:rPr>
              <w:t>Rad studenata</w:t>
            </w:r>
            <w:r>
              <w:rPr>
                <w:rFonts w:asciiTheme="majorHAnsi" w:eastAsia="Times New Roman" w:hAnsiTheme="majorHAnsi" w:cstheme="majorHAnsi"/>
                <w:spacing w:val="-7"/>
                <w:sz w:val="20"/>
                <w14:ligatures w14:val="none"/>
              </w:rPr>
              <w:t xml:space="preserve"> </w:t>
            </w:r>
            <w:r>
              <w:rPr>
                <w:rFonts w:asciiTheme="majorHAnsi" w:eastAsia="Times New Roman" w:hAnsiTheme="majorHAnsi" w:cstheme="majorHAnsi"/>
                <w:sz w:val="20"/>
                <w14:ligatures w14:val="none"/>
              </w:rPr>
              <w:t>na</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kolegiju</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vrednuje</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se</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ocjenjuje</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tijekom</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nastave</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na</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završnom</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ispitu.</w:t>
            </w:r>
            <w:r>
              <w:rPr>
                <w:rFonts w:asciiTheme="majorHAnsi" w:eastAsia="Times New Roman" w:hAnsiTheme="majorHAnsi" w:cstheme="majorHAnsi"/>
                <w:spacing w:val="-2"/>
                <w:sz w:val="20"/>
                <w14:ligatures w14:val="none"/>
              </w:rPr>
              <w:t xml:space="preserve"> </w:t>
            </w:r>
          </w:p>
          <w:p w14:paraId="4C31A551" w14:textId="77777777" w:rsidR="00327FC2" w:rsidRDefault="00257526">
            <w:pPr>
              <w:widowControl w:val="0"/>
              <w:tabs>
                <w:tab w:val="left" w:pos="2860"/>
              </w:tabs>
              <w:spacing w:after="0"/>
              <w:ind w:right="250"/>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Tijekom</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nastave</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 xml:space="preserve">vrednuje </w:t>
            </w:r>
            <w:r>
              <w:rPr>
                <w:rFonts w:asciiTheme="majorHAnsi" w:eastAsia="Times New Roman" w:hAnsiTheme="majorHAnsi" w:cstheme="majorHAnsi"/>
                <w:spacing w:val="-47"/>
                <w:sz w:val="20"/>
                <w14:ligatures w14:val="none"/>
              </w:rPr>
              <w:t xml:space="preserve"> </w:t>
            </w:r>
            <w:r>
              <w:rPr>
                <w:rFonts w:asciiTheme="majorHAnsi" w:eastAsia="Times New Roman" w:hAnsiTheme="majorHAnsi" w:cstheme="majorHAnsi"/>
                <w:sz w:val="20"/>
                <w14:ligatures w14:val="none"/>
              </w:rPr>
              <w:t>se</w:t>
            </w:r>
          </w:p>
          <w:p w14:paraId="27A0044C" w14:textId="77777777" w:rsidR="00327FC2" w:rsidRDefault="00257526">
            <w:pPr>
              <w:widowControl w:val="0"/>
              <w:tabs>
                <w:tab w:val="left" w:pos="2860"/>
              </w:tabs>
              <w:spacing w:after="0"/>
              <w:ind w:right="250"/>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a)Nazočnost</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na nastavi</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do</w:t>
            </w:r>
            <w:r>
              <w:rPr>
                <w:rFonts w:asciiTheme="majorHAnsi" w:eastAsia="Times New Roman" w:hAnsiTheme="majorHAnsi" w:cstheme="majorHAnsi"/>
                <w:spacing w:val="-7"/>
                <w:sz w:val="20"/>
                <w14:ligatures w14:val="none"/>
              </w:rPr>
              <w:t xml:space="preserve"> </w:t>
            </w:r>
            <w:r>
              <w:rPr>
                <w:rFonts w:asciiTheme="majorHAnsi" w:eastAsia="Times New Roman" w:hAnsiTheme="majorHAnsi" w:cstheme="majorHAnsi"/>
                <w:sz w:val="20"/>
                <w14:ligatures w14:val="none"/>
              </w:rPr>
              <w:t>10</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bodova )</w:t>
            </w:r>
          </w:p>
          <w:p w14:paraId="40D1925A" w14:textId="77777777" w:rsidR="00327FC2" w:rsidRDefault="00257526">
            <w:pPr>
              <w:widowControl w:val="0"/>
              <w:tabs>
                <w:tab w:val="left" w:pos="715"/>
              </w:tabs>
              <w:spacing w:before="1" w:after="0" w:line="228" w:lineRule="exact"/>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b)Izrada</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seminarskog</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rada</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(do</w:t>
            </w:r>
            <w:r>
              <w:rPr>
                <w:rFonts w:asciiTheme="majorHAnsi" w:eastAsia="Times New Roman" w:hAnsiTheme="majorHAnsi" w:cstheme="majorHAnsi"/>
                <w:spacing w:val="-8"/>
                <w:sz w:val="20"/>
                <w14:ligatures w14:val="none"/>
              </w:rPr>
              <w:t xml:space="preserve"> </w:t>
            </w:r>
            <w:r>
              <w:rPr>
                <w:rFonts w:asciiTheme="majorHAnsi" w:eastAsia="Times New Roman" w:hAnsiTheme="majorHAnsi" w:cstheme="majorHAnsi"/>
                <w:sz w:val="20"/>
                <w14:ligatures w14:val="none"/>
              </w:rPr>
              <w:t>30 bodova</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w:t>
            </w:r>
          </w:p>
          <w:p w14:paraId="42E8701F" w14:textId="77777777" w:rsidR="00327FC2" w:rsidRDefault="00257526">
            <w:pPr>
              <w:widowControl w:val="0"/>
              <w:tabs>
                <w:tab w:val="left" w:pos="701"/>
              </w:tabs>
              <w:spacing w:after="0" w:line="226" w:lineRule="exact"/>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c)Završni</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ispit</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(60</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bodova</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w:t>
            </w:r>
          </w:p>
          <w:p w14:paraId="6A221E8A" w14:textId="77777777" w:rsidR="00327FC2" w:rsidRDefault="00257526">
            <w:pPr>
              <w:widowControl w:val="0"/>
              <w:tabs>
                <w:tab w:val="left" w:pos="8866"/>
              </w:tabs>
              <w:spacing w:after="0"/>
              <w:ind w:right="233"/>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a) nazočnost na nastavi ( do 10 bodova ) Student može izostati s 50 % nastave isključivo zbog zdravstvenih</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razloga,</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što</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opravdava</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liječničkom</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ispričnicom.</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Nazočnost</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na</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predavanjima,</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seminarima</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je</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obavezna.</w:t>
            </w:r>
            <w:r>
              <w:rPr>
                <w:rFonts w:asciiTheme="majorHAnsi" w:eastAsia="Times New Roman" w:hAnsiTheme="majorHAnsi" w:cstheme="majorHAnsi"/>
                <w:spacing w:val="-47"/>
                <w:sz w:val="20"/>
                <w14:ligatures w14:val="none"/>
              </w:rPr>
              <w:t xml:space="preserve"> </w:t>
            </w:r>
            <w:r>
              <w:rPr>
                <w:rFonts w:asciiTheme="majorHAnsi" w:eastAsia="Times New Roman" w:hAnsiTheme="majorHAnsi" w:cstheme="majorHAnsi"/>
                <w:sz w:val="20"/>
                <w14:ligatures w14:val="none"/>
              </w:rPr>
              <w:t>Ukoliko student opravdano ili neopravdano izostane s više od 50% nastave, gubi mogućnost izlaska na završni</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ispit. Time je prikupio 0 ECTS bodova. Bodovanje nazočnosti na nastavi obavljati će se na slijedeći način , 70-</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85%</w:t>
            </w:r>
            <w:r>
              <w:rPr>
                <w:rFonts w:asciiTheme="majorHAnsi" w:eastAsia="Times New Roman" w:hAnsiTheme="majorHAnsi" w:cstheme="majorHAnsi"/>
                <w:spacing w:val="53"/>
                <w:sz w:val="20"/>
                <w14:ligatures w14:val="none"/>
              </w:rPr>
              <w:t xml:space="preserve"> </w:t>
            </w:r>
            <w:r>
              <w:rPr>
                <w:rFonts w:asciiTheme="majorHAnsi" w:eastAsia="Times New Roman" w:hAnsiTheme="majorHAnsi" w:cstheme="majorHAnsi"/>
                <w:sz w:val="20"/>
                <w14:ligatures w14:val="none"/>
              </w:rPr>
              <w:t>5</w:t>
            </w:r>
            <w:r>
              <w:rPr>
                <w:rFonts w:asciiTheme="majorHAnsi" w:eastAsia="Times New Roman" w:hAnsiTheme="majorHAnsi" w:cstheme="majorHAnsi"/>
                <w:spacing w:val="-8"/>
                <w:sz w:val="20"/>
                <w14:ligatures w14:val="none"/>
              </w:rPr>
              <w:t xml:space="preserve"> </w:t>
            </w:r>
            <w:r>
              <w:rPr>
                <w:rFonts w:asciiTheme="majorHAnsi" w:eastAsia="Times New Roman" w:hAnsiTheme="majorHAnsi" w:cstheme="majorHAnsi"/>
                <w:sz w:val="20"/>
                <w14:ligatures w14:val="none"/>
              </w:rPr>
              <w:t>bodova</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86-100%</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10</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bodova</w:t>
            </w:r>
          </w:p>
          <w:p w14:paraId="39FA86B3" w14:textId="77777777" w:rsidR="00327FC2" w:rsidRDefault="00257526">
            <w:pPr>
              <w:widowControl w:val="0"/>
              <w:tabs>
                <w:tab w:val="left" w:pos="8866"/>
              </w:tabs>
              <w:spacing w:after="0"/>
              <w:ind w:right="233"/>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lastRenderedPageBreak/>
              <w:t>b)</w:t>
            </w:r>
            <w:r>
              <w:rPr>
                <w:rFonts w:asciiTheme="majorHAnsi" w:eastAsia="Times New Roman" w:hAnsiTheme="majorHAnsi" w:cstheme="majorHAnsi"/>
                <w:spacing w:val="7"/>
                <w:sz w:val="20"/>
                <w14:ligatures w14:val="none"/>
              </w:rPr>
              <w:t xml:space="preserve"> </w:t>
            </w:r>
            <w:r>
              <w:rPr>
                <w:rFonts w:asciiTheme="majorHAnsi" w:eastAsia="Times New Roman" w:hAnsiTheme="majorHAnsi" w:cstheme="majorHAnsi"/>
                <w:sz w:val="20"/>
                <w14:ligatures w14:val="none"/>
              </w:rPr>
              <w:t>izrada seminarskog</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rada</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do</w:t>
            </w:r>
            <w:r>
              <w:rPr>
                <w:rFonts w:asciiTheme="majorHAnsi" w:eastAsia="Times New Roman" w:hAnsiTheme="majorHAnsi" w:cstheme="majorHAnsi"/>
                <w:spacing w:val="-9"/>
                <w:sz w:val="20"/>
                <w14:ligatures w14:val="none"/>
              </w:rPr>
              <w:t xml:space="preserve"> </w:t>
            </w:r>
            <w:r>
              <w:rPr>
                <w:rFonts w:asciiTheme="majorHAnsi" w:eastAsia="Times New Roman" w:hAnsiTheme="majorHAnsi" w:cstheme="majorHAnsi"/>
                <w:sz w:val="20"/>
                <w14:ligatures w14:val="none"/>
              </w:rPr>
              <w:t>30</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bodova</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 aktivnost</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pri</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pisanju</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prezentaciji</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rada.</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Tijekom</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nastave</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svi</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studenti</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su</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 xml:space="preserve">obvezni </w:t>
            </w:r>
            <w:r>
              <w:rPr>
                <w:rFonts w:asciiTheme="majorHAnsi" w:eastAsia="Times New Roman" w:hAnsiTheme="majorHAnsi" w:cstheme="majorHAnsi"/>
                <w:spacing w:val="-47"/>
                <w:sz w:val="20"/>
                <w14:ligatures w14:val="none"/>
              </w:rPr>
              <w:t xml:space="preserve"> </w:t>
            </w:r>
            <w:r>
              <w:rPr>
                <w:rFonts w:asciiTheme="majorHAnsi" w:eastAsia="Times New Roman" w:hAnsiTheme="majorHAnsi" w:cstheme="majorHAnsi"/>
                <w:sz w:val="20"/>
                <w14:ligatures w14:val="none"/>
              </w:rPr>
              <w:t>izraditi</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seminar,</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pri</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čemu</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stječu maksimalno</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30</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bodova</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Seminar</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prezentaciju prvo</w:t>
            </w:r>
            <w:r>
              <w:rPr>
                <w:rFonts w:asciiTheme="majorHAnsi" w:eastAsia="Times New Roman" w:hAnsiTheme="majorHAnsi" w:cstheme="majorHAnsi"/>
                <w:spacing w:val="-8"/>
                <w:sz w:val="20"/>
                <w14:ligatures w14:val="none"/>
              </w:rPr>
              <w:t xml:space="preserve"> </w:t>
            </w:r>
            <w:r>
              <w:rPr>
                <w:rFonts w:asciiTheme="majorHAnsi" w:eastAsia="Times New Roman" w:hAnsiTheme="majorHAnsi" w:cstheme="majorHAnsi"/>
                <w:sz w:val="20"/>
                <w14:ligatures w14:val="none"/>
              </w:rPr>
              <w:t>šalju</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na</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uvid</w:t>
            </w:r>
            <w:r>
              <w:rPr>
                <w:rFonts w:asciiTheme="majorHAnsi" w:eastAsia="Times New Roman" w:hAnsiTheme="majorHAnsi" w:cstheme="majorHAnsi"/>
                <w:spacing w:val="-8"/>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korekciju.</w:t>
            </w:r>
          </w:p>
          <w:p w14:paraId="5B0E5073" w14:textId="77777777" w:rsidR="00327FC2" w:rsidRDefault="00257526">
            <w:pPr>
              <w:widowControl w:val="0"/>
              <w:tabs>
                <w:tab w:val="left" w:pos="6389"/>
              </w:tabs>
              <w:spacing w:after="0"/>
              <w:ind w:right="151"/>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Svakog studenta se ocjenjuje bodovima na slijedeći način; Ocjena, ocjenski bodovi Dovoljan 15 Dobar 20 Vrlo</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dobar</w:t>
            </w:r>
            <w:r>
              <w:rPr>
                <w:rFonts w:asciiTheme="majorHAnsi" w:eastAsia="Times New Roman" w:hAnsiTheme="majorHAnsi" w:cstheme="majorHAnsi"/>
                <w:spacing w:val="6"/>
                <w:sz w:val="20"/>
                <w14:ligatures w14:val="none"/>
              </w:rPr>
              <w:t xml:space="preserve"> </w:t>
            </w:r>
            <w:r>
              <w:rPr>
                <w:rFonts w:asciiTheme="majorHAnsi" w:eastAsia="Times New Roman" w:hAnsiTheme="majorHAnsi" w:cstheme="majorHAnsi"/>
                <w:sz w:val="20"/>
                <w14:ligatures w14:val="none"/>
              </w:rPr>
              <w:t>25</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Izvrstan</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30.  Završni ispit je pismeni  ispit.</w:t>
            </w:r>
            <w:r>
              <w:rPr>
                <w:rFonts w:asciiTheme="majorHAnsi" w:eastAsia="Times New Roman" w:hAnsiTheme="majorHAnsi" w:cstheme="majorHAnsi"/>
                <w:spacing w:val="-47"/>
                <w:sz w:val="20"/>
                <w14:ligatures w14:val="none"/>
              </w:rPr>
              <w:t xml:space="preserve">          </w:t>
            </w:r>
            <w:r>
              <w:rPr>
                <w:rFonts w:asciiTheme="majorHAnsi" w:eastAsia="Times New Roman" w:hAnsiTheme="majorHAnsi" w:cstheme="majorHAnsi"/>
                <w:sz w:val="20"/>
                <w14:ligatures w14:val="none"/>
              </w:rPr>
              <w:t>Nosi</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60</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ocjenskih</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bodova.</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Uspjeh na</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završnom ispitu</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pretvara</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se</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u</w:t>
            </w:r>
            <w:r>
              <w:rPr>
                <w:rFonts w:asciiTheme="majorHAnsi" w:eastAsia="Times New Roman" w:hAnsiTheme="majorHAnsi" w:cstheme="majorHAnsi"/>
                <w:spacing w:val="-7"/>
                <w:sz w:val="20"/>
                <w14:ligatures w14:val="none"/>
              </w:rPr>
              <w:t xml:space="preserve"> </w:t>
            </w:r>
            <w:r>
              <w:rPr>
                <w:rFonts w:asciiTheme="majorHAnsi" w:eastAsia="Times New Roman" w:hAnsiTheme="majorHAnsi" w:cstheme="majorHAnsi"/>
                <w:sz w:val="20"/>
                <w14:ligatures w14:val="none"/>
              </w:rPr>
              <w:t>ocjenske</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bodove,</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na</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sljedeći</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način;</w:t>
            </w:r>
          </w:p>
          <w:p w14:paraId="4F313A4C" w14:textId="77777777" w:rsidR="00327FC2" w:rsidRDefault="00257526">
            <w:pPr>
              <w:widowControl w:val="0"/>
              <w:spacing w:after="0"/>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Pismeni</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ispit Nedovoljan</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0</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Dovoljan</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30</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Dobar</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40</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Vrlo</w:t>
            </w:r>
            <w:r>
              <w:rPr>
                <w:rFonts w:asciiTheme="majorHAnsi" w:eastAsia="Times New Roman" w:hAnsiTheme="majorHAnsi" w:cstheme="majorHAnsi"/>
                <w:spacing w:val="-7"/>
                <w:sz w:val="20"/>
                <w14:ligatures w14:val="none"/>
              </w:rPr>
              <w:t xml:space="preserve"> </w:t>
            </w:r>
            <w:r>
              <w:rPr>
                <w:rFonts w:asciiTheme="majorHAnsi" w:eastAsia="Times New Roman" w:hAnsiTheme="majorHAnsi" w:cstheme="majorHAnsi"/>
                <w:sz w:val="20"/>
                <w14:ligatures w14:val="none"/>
              </w:rPr>
              <w:t>dobar 50</w:t>
            </w:r>
            <w:r>
              <w:rPr>
                <w:rFonts w:asciiTheme="majorHAnsi" w:eastAsia="Times New Roman" w:hAnsiTheme="majorHAnsi" w:cstheme="majorHAnsi"/>
                <w:spacing w:val="-6"/>
                <w:sz w:val="20"/>
                <w14:ligatures w14:val="none"/>
              </w:rPr>
              <w:t xml:space="preserve"> </w:t>
            </w:r>
            <w:r>
              <w:rPr>
                <w:rFonts w:asciiTheme="majorHAnsi" w:eastAsia="Times New Roman" w:hAnsiTheme="majorHAnsi" w:cstheme="majorHAnsi"/>
                <w:sz w:val="20"/>
                <w14:ligatures w14:val="none"/>
              </w:rPr>
              <w:t>Izvrstan 60</w:t>
            </w:r>
          </w:p>
          <w:p w14:paraId="2E964C61" w14:textId="77777777" w:rsidR="00327FC2" w:rsidRDefault="00327FC2">
            <w:pPr>
              <w:widowControl w:val="0"/>
              <w:tabs>
                <w:tab w:val="left" w:pos="8866"/>
              </w:tabs>
              <w:spacing w:after="0"/>
              <w:ind w:right="233"/>
              <w:rPr>
                <w:rFonts w:asciiTheme="majorHAnsi" w:eastAsia="Times New Roman" w:hAnsiTheme="majorHAnsi" w:cstheme="majorHAnsi"/>
                <w:sz w:val="20"/>
                <w14:ligatures w14:val="none"/>
              </w:rPr>
            </w:pPr>
          </w:p>
        </w:tc>
      </w:tr>
      <w:tr w:rsidR="00327FC2" w14:paraId="7BA53F4D" w14:textId="77777777">
        <w:trPr>
          <w:trHeight w:val="61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F06DFA6" w14:textId="77777777" w:rsidR="00327FC2" w:rsidRDefault="00257526">
            <w:pPr>
              <w:widowControl w:val="0"/>
              <w:rPr>
                <w:rFonts w:asciiTheme="majorHAnsi" w:eastAsia="Calibri" w:hAnsiTheme="majorHAnsi" w:cstheme="majorHAnsi"/>
                <w:sz w:val="20"/>
                <w:szCs w:val="20"/>
                <w14:ligatures w14:val="none"/>
              </w:rPr>
            </w:pPr>
            <w:r>
              <w:rPr>
                <w:rFonts w:asciiTheme="majorHAnsi" w:eastAsia="Calibri" w:hAnsiTheme="majorHAnsi" w:cstheme="majorHAnsi"/>
                <w:sz w:val="20"/>
                <w:szCs w:val="20"/>
                <w:lang w:eastAsia="hr-HR"/>
                <w14:ligatures w14:val="none"/>
              </w:rPr>
              <w:lastRenderedPageBreak/>
              <w:t xml:space="preserve">Izvođači i način komuniciranja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05BEC889" w14:textId="77777777" w:rsidR="00327FC2" w:rsidRDefault="00257526">
            <w:pPr>
              <w:widowControl w:val="0"/>
              <w:tabs>
                <w:tab w:val="left" w:pos="2820"/>
              </w:tabs>
              <w:snapToGrid w:val="0"/>
              <w:rPr>
                <w:rFonts w:asciiTheme="majorHAnsi" w:eastAsia="Calibri" w:hAnsiTheme="majorHAnsi" w:cstheme="majorHAnsi"/>
                <w:sz w:val="20"/>
                <w14:ligatures w14:val="none"/>
              </w:rPr>
            </w:pPr>
            <w:r>
              <w:rPr>
                <w:rFonts w:asciiTheme="majorHAnsi" w:eastAsia="Calibri" w:hAnsiTheme="majorHAnsi" w:cstheme="majorHAnsi"/>
                <w:sz w:val="20"/>
                <w14:ligatures w14:val="none"/>
              </w:rPr>
              <w:t>Josip Šubarić,</w:t>
            </w:r>
            <w:r>
              <w:rPr>
                <w:rFonts w:asciiTheme="majorHAnsi" w:eastAsia="Calibri" w:hAnsiTheme="majorHAnsi" w:cstheme="majorHAnsi"/>
                <w:spacing w:val="-3"/>
                <w:sz w:val="20"/>
                <w14:ligatures w14:val="none"/>
              </w:rPr>
              <w:t xml:space="preserve"> </w:t>
            </w:r>
            <w:r>
              <w:rPr>
                <w:rFonts w:asciiTheme="majorHAnsi" w:eastAsia="Calibri" w:hAnsiTheme="majorHAnsi" w:cstheme="majorHAnsi"/>
                <w:sz w:val="20"/>
                <w14:ligatures w14:val="none"/>
              </w:rPr>
              <w:t>mag.physioth.,</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 xml:space="preserve">pred., </w:t>
            </w:r>
          </w:p>
          <w:p w14:paraId="031FF276" w14:textId="77777777" w:rsidR="00327FC2" w:rsidRDefault="00257526">
            <w:pPr>
              <w:widowControl w:val="0"/>
              <w:tabs>
                <w:tab w:val="left" w:pos="2820"/>
              </w:tabs>
              <w:snapToGrid w:val="0"/>
              <w:rPr>
                <w:rFonts w:asciiTheme="majorHAnsi" w:eastAsia="Calibri" w:hAnsiTheme="majorHAnsi" w:cstheme="majorHAnsi"/>
                <w:color w:val="000000"/>
                <w:sz w:val="20"/>
                <w:szCs w:val="20"/>
                <w14:ligatures w14:val="none"/>
              </w:rPr>
            </w:pPr>
            <w:r>
              <w:rPr>
                <w:rFonts w:asciiTheme="majorHAnsi" w:eastAsia="Calibri" w:hAnsiTheme="majorHAnsi" w:cstheme="majorHAnsi"/>
                <w:sz w:val="20"/>
                <w14:ligatures w14:val="none"/>
              </w:rPr>
              <w:t>Komunikacija mailom josip.subaric10@hotmail.com</w:t>
            </w:r>
          </w:p>
        </w:tc>
      </w:tr>
      <w:tr w:rsidR="00327FC2" w14:paraId="794D214A" w14:textId="77777777">
        <w:trPr>
          <w:trHeight w:val="983"/>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D7A7426" w14:textId="77777777" w:rsidR="00327FC2" w:rsidRDefault="00257526">
            <w:pPr>
              <w:widowControl w:val="0"/>
              <w:rPr>
                <w:rFonts w:asciiTheme="majorHAnsi" w:eastAsia="Calibri" w:hAnsiTheme="majorHAnsi" w:cstheme="majorHAnsi"/>
                <w:sz w:val="20"/>
                <w:szCs w:val="20"/>
                <w14:ligatures w14:val="none"/>
              </w:rPr>
            </w:pPr>
            <w:r>
              <w:rPr>
                <w:rFonts w:asciiTheme="majorHAnsi" w:eastAsia="Times New Roman" w:hAnsiTheme="majorHAnsi" w:cstheme="majorHAnsi"/>
                <w:sz w:val="20"/>
                <w:szCs w:val="20"/>
                <w:lang w:eastAsia="hr-HR"/>
                <w14:ligatures w14:val="none"/>
              </w:rPr>
              <w:t xml:space="preserve"> </w:t>
            </w:r>
          </w:p>
          <w:p w14:paraId="2DC69412" w14:textId="77777777" w:rsidR="00327FC2" w:rsidRDefault="00257526">
            <w:pPr>
              <w:widowControl w:val="0"/>
              <w:rPr>
                <w:rFonts w:asciiTheme="majorHAnsi" w:eastAsia="Calibri" w:hAnsiTheme="majorHAnsi" w:cstheme="majorHAnsi"/>
                <w:sz w:val="20"/>
                <w:szCs w:val="20"/>
                <w14:ligatures w14:val="none"/>
              </w:rPr>
            </w:pPr>
            <w:r>
              <w:rPr>
                <w:rFonts w:asciiTheme="majorHAnsi" w:eastAsia="Calibri" w:hAnsiTheme="majorHAnsi" w:cstheme="majorHAnsi"/>
                <w:sz w:val="20"/>
                <w:szCs w:val="20"/>
                <w:lang w:eastAsia="hr-HR"/>
                <w14:ligatures w14:val="none"/>
              </w:rPr>
              <w:t>Akademski integritet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362B4E35" w14:textId="77777777" w:rsidR="00327FC2" w:rsidRDefault="00257526">
            <w:pPr>
              <w:widowControl w:val="0"/>
              <w:contextualSpacing/>
              <w:jc w:val="both"/>
              <w:rPr>
                <w:rFonts w:asciiTheme="majorHAnsi" w:eastAsia="Calibri" w:hAnsiTheme="majorHAnsi" w:cstheme="majorHAnsi"/>
                <w:sz w:val="20"/>
                <w:szCs w:val="20"/>
                <w14:ligatures w14:val="none"/>
              </w:rPr>
            </w:pPr>
            <w:r>
              <w:rPr>
                <w:rFonts w:asciiTheme="majorHAnsi" w:eastAsia="Calibri" w:hAnsiTheme="majorHAnsi" w:cstheme="majorHAnsi"/>
                <w:sz w:val="20"/>
                <w:szCs w:val="20"/>
                <w:lang w:eastAsia="hr-HR"/>
                <w14:ligatures w14:val="none"/>
              </w:rPr>
              <w:t xml:space="preserve">Akademski integritet uključuje predanost vrijednostima poštenja, povjerenja, poštovanja i odgovornosti. Adekvatno citiranje tuđih radova primjenjuje se za svaku od definiranih aktivnosti. </w:t>
            </w:r>
            <w:r>
              <w:rPr>
                <w:rFonts w:asciiTheme="majorHAnsi" w:eastAsia="Calibri" w:hAnsiTheme="majorHAnsi" w:cstheme="majorHAnsi"/>
                <w:b/>
                <w:sz w:val="20"/>
                <w:szCs w:val="20"/>
                <w:lang w:eastAsia="hr-HR"/>
                <w14:ligatures w14:val="none"/>
              </w:rPr>
              <w:t>Plagijatom se smatra:</w:t>
            </w:r>
            <w:r>
              <w:rPr>
                <w:rFonts w:asciiTheme="majorHAnsi" w:eastAsia="Calibri" w:hAnsiTheme="majorHAnsi" w:cstheme="majorHAnsi"/>
                <w:sz w:val="20"/>
                <w:szCs w:val="20"/>
                <w:lang w:eastAsia="hr-HR"/>
                <w14:ligatures w14:val="none"/>
              </w:rPr>
              <w:t xml:space="preserve">  </w:t>
            </w:r>
            <w:r>
              <w:rPr>
                <w:rFonts w:asciiTheme="majorHAnsi" w:eastAsia="SolexHR" w:hAnsiTheme="majorHAnsi" w:cstheme="majorHAnsi"/>
                <w:sz w:val="20"/>
                <w:szCs w:val="20"/>
                <w:lang w:eastAsia="hr-HR"/>
                <w14:ligatures w14:val="none"/>
              </w:rPr>
              <w:t>(</w:t>
            </w:r>
            <w:hyperlink r:id="rId74">
              <w:r w:rsidR="00327FC2">
                <w:rPr>
                  <w:rFonts w:asciiTheme="majorHAnsi" w:eastAsia="SolexHR" w:hAnsiTheme="majorHAnsi" w:cstheme="majorHAnsi"/>
                  <w:color w:val="0563C1" w:themeColor="hyperlink"/>
                  <w:u w:val="single"/>
                  <w14:ligatures w14:val="none"/>
                </w:rPr>
                <w:t>http://www.rose.uzh.ch/download/Plagiat_unijournal_2006_4.pdf</w:t>
              </w:r>
            </w:hyperlink>
            <w:r>
              <w:rPr>
                <w:rFonts w:asciiTheme="majorHAnsi" w:eastAsia="SolexHR" w:hAnsiTheme="majorHAnsi" w:cstheme="majorHAnsi"/>
                <w:sz w:val="20"/>
                <w:szCs w:val="20"/>
                <w:lang w:eastAsia="hr-HR"/>
                <w14:ligatures w14:val="none"/>
              </w:rPr>
              <w:t>)</w:t>
            </w:r>
          </w:p>
          <w:p w14:paraId="36640EA9"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14:ligatures w14:val="none"/>
              </w:rPr>
            </w:pPr>
            <w:r>
              <w:rPr>
                <w:rFonts w:asciiTheme="majorHAnsi" w:eastAsia="Calibri" w:hAnsiTheme="majorHAnsi" w:cstheme="majorHAnsi"/>
                <w:b/>
                <w:sz w:val="20"/>
                <w:szCs w:val="20"/>
                <w:lang w:eastAsia="hr-HR"/>
                <w14:ligatures w14:val="none"/>
              </w:rPr>
              <w:t>Ghostwrite</w:t>
            </w:r>
            <w:r>
              <w:rPr>
                <w:rFonts w:asciiTheme="majorHAnsi" w:eastAsia="Calibri" w:hAnsiTheme="majorHAnsi" w:cstheme="majorHAnsi"/>
                <w:sz w:val="20"/>
                <w:szCs w:val="20"/>
                <w:lang w:eastAsia="hr-HR"/>
                <w14:ligatures w14:val="none"/>
              </w:rPr>
              <w:t xml:space="preserve">r </w:t>
            </w:r>
            <w:r>
              <w:rPr>
                <w:rFonts w:asciiTheme="majorHAnsi" w:eastAsia="SolexHR" w:hAnsiTheme="majorHAnsi" w:cstheme="majorHAnsi"/>
                <w:sz w:val="20"/>
                <w:szCs w:val="20"/>
                <w:lang w:eastAsia="hr-HR"/>
                <w14:ligatures w14:val="none"/>
              </w:rPr>
              <w:t>- ukoliko osoba nije autor teksta, nego je tekst napisao netko drugi u ime te osobe.</w:t>
            </w:r>
          </w:p>
          <w:p w14:paraId="37934735"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14:ligatures w14:val="none"/>
              </w:rPr>
            </w:pPr>
            <w:r>
              <w:rPr>
                <w:rFonts w:asciiTheme="majorHAnsi" w:eastAsia="SolexHR" w:hAnsiTheme="majorHAnsi" w:cstheme="majorHAnsi"/>
                <w:b/>
                <w:sz w:val="20"/>
                <w:szCs w:val="20"/>
                <w:lang w:eastAsia="hr-HR"/>
                <w14:ligatures w14:val="none"/>
              </w:rPr>
              <w:t>Potpuni plagijat</w:t>
            </w:r>
            <w:r>
              <w:rPr>
                <w:rFonts w:asciiTheme="majorHAnsi" w:eastAsia="SolexHR" w:hAnsiTheme="majorHAnsi" w:cstheme="majorHAnsi"/>
                <w:sz w:val="20"/>
                <w:szCs w:val="20"/>
                <w:lang w:eastAsia="hr-HR"/>
                <w14:ligatures w14:val="none"/>
              </w:rPr>
              <w:t xml:space="preserve"> - ukoliko osoba potpisuje cijelo djelo svojim imenom.</w:t>
            </w:r>
          </w:p>
          <w:p w14:paraId="281F7F9E"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14:ligatures w14:val="none"/>
              </w:rPr>
            </w:pPr>
            <w:r>
              <w:rPr>
                <w:rFonts w:asciiTheme="majorHAnsi" w:eastAsia="SolexHR" w:hAnsiTheme="majorHAnsi" w:cstheme="majorHAnsi"/>
                <w:b/>
                <w:sz w:val="20"/>
                <w:szCs w:val="20"/>
                <w:lang w:eastAsia="hr-HR"/>
                <w14:ligatures w14:val="none"/>
              </w:rPr>
              <w:t>Autoplagijat</w:t>
            </w:r>
            <w:r>
              <w:rPr>
                <w:rFonts w:asciiTheme="majorHAnsi" w:eastAsia="SolexHR" w:hAnsiTheme="majorHAnsi" w:cstheme="majorHAnsi"/>
                <w:sz w:val="20"/>
                <w:szCs w:val="20"/>
                <w:lang w:eastAsia="hr-HR"/>
                <w14:ligatures w14:val="none"/>
              </w:rPr>
              <w:t xml:space="preserve"> - predstavljanje vlastitog prethodno objavljenog rada kao izvornog</w:t>
            </w:r>
          </w:p>
          <w:p w14:paraId="5B6F8F30"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14:ligatures w14:val="none"/>
              </w:rPr>
            </w:pPr>
            <w:r>
              <w:rPr>
                <w:rFonts w:asciiTheme="majorHAnsi" w:eastAsia="SolexHR" w:hAnsiTheme="majorHAnsi" w:cstheme="majorHAnsi"/>
                <w:b/>
                <w:sz w:val="20"/>
                <w:szCs w:val="20"/>
                <w:lang w:eastAsia="hr-HR"/>
                <w14:ligatures w14:val="none"/>
              </w:rPr>
              <w:t>Plagijat prijevodom</w:t>
            </w:r>
            <w:r>
              <w:rPr>
                <w:rFonts w:asciiTheme="majorHAnsi" w:eastAsia="SolexHR" w:hAnsiTheme="majorHAnsi" w:cstheme="majorHAnsi"/>
                <w:sz w:val="20"/>
                <w:szCs w:val="20"/>
                <w:lang w:eastAsia="hr-HR"/>
                <w14:ligatures w14:val="none"/>
              </w:rPr>
              <w:t xml:space="preserve"> - osoba objavljuje prijevod tuđeg teksta bez navođenja izvora</w:t>
            </w:r>
          </w:p>
          <w:p w14:paraId="61D50684"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14:ligatures w14:val="none"/>
              </w:rPr>
            </w:pPr>
            <w:r>
              <w:rPr>
                <w:rFonts w:asciiTheme="majorHAnsi" w:eastAsia="Calibri" w:hAnsiTheme="majorHAnsi" w:cstheme="majorHAnsi"/>
                <w:b/>
                <w:sz w:val="20"/>
                <w:szCs w:val="20"/>
                <w:lang w:eastAsia="hr-HR"/>
                <w14:ligatures w14:val="none"/>
              </w:rPr>
              <w:t xml:space="preserve">Copy&amp;Paste </w:t>
            </w:r>
            <w:r>
              <w:rPr>
                <w:rFonts w:asciiTheme="majorHAnsi" w:eastAsia="SolexHR" w:hAnsiTheme="majorHAnsi" w:cstheme="majorHAnsi"/>
                <w:b/>
                <w:sz w:val="20"/>
                <w:szCs w:val="20"/>
                <w:lang w:eastAsia="hr-HR"/>
                <w14:ligatures w14:val="none"/>
              </w:rPr>
              <w:t>plagijat</w:t>
            </w:r>
            <w:r>
              <w:rPr>
                <w:rFonts w:asciiTheme="majorHAnsi" w:eastAsia="SolexHR" w:hAnsiTheme="majorHAnsi" w:cstheme="majorHAnsi"/>
                <w:sz w:val="20"/>
                <w:szCs w:val="20"/>
                <w:lang w:eastAsia="hr-HR"/>
                <w14:ligatures w14:val="none"/>
              </w:rPr>
              <w:t xml:space="preserve"> - osoba preuzima dijelove tuđeg teksta bez navođenja izvora </w:t>
            </w:r>
          </w:p>
          <w:p w14:paraId="4467ED3D"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14:ligatures w14:val="none"/>
              </w:rPr>
            </w:pPr>
            <w:r>
              <w:rPr>
                <w:rFonts w:asciiTheme="majorHAnsi" w:eastAsia="SolexHR" w:hAnsiTheme="majorHAnsi" w:cstheme="majorHAnsi"/>
                <w:b/>
                <w:sz w:val="20"/>
                <w:szCs w:val="20"/>
                <w:lang w:eastAsia="hr-HR"/>
                <w14:ligatures w14:val="none"/>
              </w:rPr>
              <w:t>Parafraziranje bez reference</w:t>
            </w:r>
            <w:r>
              <w:rPr>
                <w:rFonts w:asciiTheme="majorHAnsi" w:eastAsia="SolexHR" w:hAnsiTheme="majorHAnsi" w:cstheme="majorHAnsi"/>
                <w:sz w:val="20"/>
                <w:szCs w:val="20"/>
                <w:lang w:eastAsia="hr-HR"/>
                <w14:ligatures w14:val="none"/>
              </w:rPr>
              <w:t xml:space="preserve"> - preuzimanje tuđeg teksta ili ideja, ali ne doslovno</w:t>
            </w:r>
          </w:p>
          <w:p w14:paraId="62051D97" w14:textId="77777777" w:rsidR="00327FC2" w:rsidRDefault="00257526">
            <w:pPr>
              <w:widowControl w:val="0"/>
              <w:tabs>
                <w:tab w:val="left" w:pos="2820"/>
              </w:tabs>
              <w:snapToGrid w:val="0"/>
              <w:contextualSpacing/>
              <w:jc w:val="both"/>
              <w:rPr>
                <w:rFonts w:asciiTheme="majorHAnsi" w:eastAsia="Calibri" w:hAnsiTheme="majorHAnsi" w:cstheme="majorHAnsi"/>
                <w:sz w:val="20"/>
                <w:szCs w:val="20"/>
                <w14:ligatures w14:val="none"/>
              </w:rPr>
            </w:pPr>
            <w:r>
              <w:rPr>
                <w:rFonts w:asciiTheme="majorHAnsi" w:eastAsia="SolexHR" w:hAnsiTheme="majorHAnsi" w:cstheme="majorHAnsi"/>
                <w:b/>
                <w:color w:val="000000"/>
                <w:sz w:val="20"/>
                <w:szCs w:val="20"/>
                <w:lang w:eastAsia="hr-HR"/>
                <w14:ligatures w14:val="none"/>
              </w:rPr>
              <w:t>Citiranje izvan konteksta</w:t>
            </w:r>
            <w:r>
              <w:rPr>
                <w:rFonts w:asciiTheme="majorHAnsi" w:eastAsia="SolexHR" w:hAnsiTheme="majorHAnsi" w:cstheme="majorHAnsi"/>
                <w:color w:val="000000"/>
                <w:sz w:val="20"/>
                <w:szCs w:val="20"/>
                <w:lang w:eastAsia="hr-HR"/>
                <w14:ligatures w14:val="none"/>
              </w:rPr>
              <w:t xml:space="preserve"> - osoba prepisuje ili parafrazira tekst, a onda ne citira precizno</w:t>
            </w:r>
          </w:p>
        </w:tc>
      </w:tr>
      <w:tr w:rsidR="00327FC2" w14:paraId="10AB3C08" w14:textId="77777777">
        <w:trPr>
          <w:trHeight w:val="1417"/>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F030241" w14:textId="77777777" w:rsidR="00327FC2" w:rsidRDefault="00257526">
            <w:pPr>
              <w:widowControl w:val="0"/>
              <w:rPr>
                <w:rFonts w:asciiTheme="majorHAnsi" w:eastAsia="Calibri" w:hAnsiTheme="majorHAnsi" w:cstheme="majorHAnsi"/>
                <w:sz w:val="20"/>
                <w:szCs w:val="20"/>
                <w14:ligatures w14:val="none"/>
              </w:rPr>
            </w:pPr>
            <w:r>
              <w:rPr>
                <w:rFonts w:asciiTheme="majorHAnsi" w:eastAsia="Calibri" w:hAnsiTheme="majorHAnsi" w:cstheme="majorHAnsi"/>
                <w:sz w:val="20"/>
                <w:szCs w:val="20"/>
                <w:lang w:eastAsia="hr-HR"/>
                <w14:ligatures w14:val="none"/>
              </w:rPr>
              <w:t xml:space="preserve">Potrebni tehnički uvjeti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517A4085" w14:textId="77777777" w:rsidR="00327FC2" w:rsidRDefault="00257526">
            <w:pPr>
              <w:widowControl w:val="0"/>
              <w:spacing w:line="240" w:lineRule="auto"/>
              <w:contextualSpacing/>
              <w:jc w:val="both"/>
              <w:rPr>
                <w:rFonts w:asciiTheme="majorHAnsi" w:eastAsia="Calibri" w:hAnsiTheme="majorHAnsi" w:cstheme="majorHAnsi"/>
                <w:sz w:val="20"/>
                <w:szCs w:val="20"/>
                <w14:ligatures w14:val="none"/>
              </w:rPr>
            </w:pPr>
            <w:r>
              <w:rPr>
                <w:rFonts w:asciiTheme="majorHAnsi" w:eastAsia="Calibri" w:hAnsiTheme="majorHAnsi" w:cstheme="majorHAnsi"/>
                <w:sz w:val="20"/>
                <w:szCs w:val="20"/>
                <w:lang w:eastAsia="hr-HR"/>
                <w14:ligatures w14:val="none"/>
              </w:rPr>
              <w:t>Programska i računalna oprema(označiti potrebno):</w:t>
            </w:r>
          </w:p>
          <w:p w14:paraId="5A09FE0A" w14:textId="77777777" w:rsidR="00327FC2" w:rsidRDefault="00257526">
            <w:pPr>
              <w:widowControl w:val="0"/>
              <w:numPr>
                <w:ilvl w:val="0"/>
                <w:numId w:val="293"/>
              </w:numPr>
              <w:spacing w:after="0" w:line="240" w:lineRule="auto"/>
              <w:ind w:left="357" w:hanging="357"/>
              <w:contextualSpacing/>
              <w:jc w:val="both"/>
              <w:rPr>
                <w:rFonts w:asciiTheme="majorHAnsi" w:eastAsia="Calibri" w:hAnsiTheme="majorHAnsi" w:cstheme="majorHAnsi"/>
                <w:sz w:val="20"/>
                <w:szCs w:val="20"/>
                <w:lang w:eastAsia="zh-CN"/>
                <w14:ligatures w14:val="none"/>
              </w:rPr>
            </w:pPr>
            <w:r>
              <w:rPr>
                <w:rFonts w:asciiTheme="majorHAnsi" w:eastAsia="Calibri" w:hAnsiTheme="majorHAnsi" w:cstheme="majorHAnsi"/>
                <w:sz w:val="20"/>
                <w:szCs w:val="20"/>
                <w:lang w:eastAsia="hr-HR"/>
                <w14:ligatures w14:val="none"/>
              </w:rPr>
              <w:t>računalo (minimalni zahtjev CPU 1.2 MHz, RAM 1 GB),</w:t>
            </w:r>
          </w:p>
          <w:p w14:paraId="4C63A9A9" w14:textId="77777777" w:rsidR="00327FC2" w:rsidRDefault="00257526">
            <w:pPr>
              <w:widowControl w:val="0"/>
              <w:numPr>
                <w:ilvl w:val="0"/>
                <w:numId w:val="293"/>
              </w:numPr>
              <w:spacing w:after="0" w:line="240" w:lineRule="auto"/>
              <w:ind w:left="357" w:hanging="357"/>
              <w:contextualSpacing/>
              <w:jc w:val="both"/>
              <w:rPr>
                <w:rFonts w:asciiTheme="majorHAnsi" w:eastAsia="Calibri" w:hAnsiTheme="majorHAnsi" w:cstheme="majorHAnsi"/>
                <w:sz w:val="20"/>
                <w:szCs w:val="20"/>
                <w:lang w:eastAsia="zh-CN"/>
                <w14:ligatures w14:val="none"/>
              </w:rPr>
            </w:pPr>
            <w:r>
              <w:rPr>
                <w:rFonts w:asciiTheme="majorHAnsi" w:eastAsia="Calibri" w:hAnsiTheme="majorHAnsi" w:cstheme="majorHAnsi"/>
                <w:sz w:val="20"/>
                <w:szCs w:val="20"/>
                <w:lang w:eastAsia="hr-HR"/>
                <w14:ligatures w14:val="none"/>
              </w:rPr>
              <w:t>slušalice s mikrofonom (za praćenje predavanja putem Interneta),</w:t>
            </w:r>
          </w:p>
          <w:p w14:paraId="2670A50B" w14:textId="77777777" w:rsidR="00327FC2" w:rsidRDefault="00257526">
            <w:pPr>
              <w:widowControl w:val="0"/>
              <w:numPr>
                <w:ilvl w:val="0"/>
                <w:numId w:val="293"/>
              </w:numPr>
              <w:spacing w:after="0" w:line="240" w:lineRule="auto"/>
              <w:ind w:left="357" w:hanging="357"/>
              <w:contextualSpacing/>
              <w:jc w:val="both"/>
              <w:rPr>
                <w:rFonts w:asciiTheme="majorHAnsi" w:eastAsia="Calibri" w:hAnsiTheme="majorHAnsi" w:cstheme="majorHAnsi"/>
                <w:sz w:val="20"/>
                <w:szCs w:val="20"/>
                <w:lang w:eastAsia="zh-CN"/>
                <w14:ligatures w14:val="none"/>
              </w:rPr>
            </w:pPr>
            <w:r>
              <w:rPr>
                <w:rFonts w:asciiTheme="majorHAnsi" w:eastAsia="Calibri" w:hAnsiTheme="majorHAnsi" w:cstheme="majorHAnsi"/>
                <w:sz w:val="20"/>
                <w:szCs w:val="20"/>
                <w:lang w:eastAsia="hr-HR"/>
                <w14:ligatures w14:val="none"/>
              </w:rPr>
              <w:t>web kamera (vanjska ili USB),</w:t>
            </w:r>
          </w:p>
          <w:p w14:paraId="4A785902" w14:textId="77777777" w:rsidR="00327FC2" w:rsidRDefault="00257526">
            <w:pPr>
              <w:widowControl w:val="0"/>
              <w:numPr>
                <w:ilvl w:val="0"/>
                <w:numId w:val="293"/>
              </w:numPr>
              <w:spacing w:after="0" w:line="240" w:lineRule="auto"/>
              <w:ind w:left="357" w:hanging="357"/>
              <w:contextualSpacing/>
              <w:jc w:val="both"/>
              <w:rPr>
                <w:rFonts w:asciiTheme="majorHAnsi" w:eastAsia="Calibri" w:hAnsiTheme="majorHAnsi" w:cstheme="majorHAnsi"/>
                <w:sz w:val="20"/>
                <w:szCs w:val="20"/>
                <w:lang w:eastAsia="zh-CN"/>
                <w14:ligatures w14:val="none"/>
              </w:rPr>
            </w:pPr>
            <w:r>
              <w:rPr>
                <w:rFonts w:asciiTheme="majorHAnsi" w:eastAsia="Calibri" w:hAnsiTheme="majorHAnsi" w:cstheme="majorHAnsi"/>
                <w:sz w:val="20"/>
                <w:szCs w:val="20"/>
                <w:lang w:eastAsia="hr-HR"/>
                <w14:ligatures w14:val="none"/>
              </w:rPr>
              <w:t>pristup internetu (preporučujemo širokopojasni internet, brzine najmanje 1/0.5 Mbps),</w:t>
            </w:r>
          </w:p>
          <w:p w14:paraId="05FB7C8B" w14:textId="77777777" w:rsidR="00327FC2" w:rsidRDefault="00257526">
            <w:pPr>
              <w:widowControl w:val="0"/>
              <w:numPr>
                <w:ilvl w:val="0"/>
                <w:numId w:val="293"/>
              </w:numPr>
              <w:spacing w:after="0" w:line="240" w:lineRule="auto"/>
              <w:ind w:left="357" w:hanging="357"/>
              <w:contextualSpacing/>
              <w:jc w:val="both"/>
              <w:rPr>
                <w:rFonts w:asciiTheme="majorHAnsi" w:eastAsia="Calibri" w:hAnsiTheme="majorHAnsi" w:cstheme="majorHAnsi"/>
                <w:sz w:val="20"/>
                <w:szCs w:val="20"/>
                <w:lang w:eastAsia="zh-CN"/>
                <w14:ligatures w14:val="none"/>
              </w:rPr>
            </w:pPr>
            <w:r>
              <w:rPr>
                <w:rFonts w:asciiTheme="majorHAnsi" w:eastAsia="Calibri" w:hAnsiTheme="majorHAnsi" w:cstheme="majorHAnsi"/>
                <w:sz w:val="20"/>
                <w:szCs w:val="20"/>
                <w:lang w:eastAsia="hr-HR"/>
                <w14:ligatures w14:val="none"/>
              </w:rPr>
              <w:t>operativni sustav Windows (8, 7 ili Vista) ili Mac (OS X 10.6 ili više),</w:t>
            </w:r>
          </w:p>
          <w:p w14:paraId="1BE599AB" w14:textId="77777777" w:rsidR="00327FC2" w:rsidRDefault="00257526">
            <w:pPr>
              <w:widowControl w:val="0"/>
              <w:numPr>
                <w:ilvl w:val="0"/>
                <w:numId w:val="293"/>
              </w:numPr>
              <w:spacing w:after="0" w:line="240" w:lineRule="auto"/>
              <w:ind w:left="357" w:hanging="357"/>
              <w:contextualSpacing/>
              <w:jc w:val="both"/>
              <w:rPr>
                <w:rFonts w:asciiTheme="majorHAnsi" w:eastAsia="Calibri" w:hAnsiTheme="majorHAnsi" w:cstheme="majorHAnsi"/>
                <w:sz w:val="20"/>
                <w:szCs w:val="20"/>
                <w:lang w:eastAsia="zh-CN"/>
                <w14:ligatures w14:val="none"/>
              </w:rPr>
            </w:pPr>
            <w:r>
              <w:rPr>
                <w:rFonts w:asciiTheme="majorHAnsi" w:eastAsia="Calibri" w:hAnsiTheme="majorHAnsi" w:cstheme="majorHAnsi"/>
                <w:sz w:val="20"/>
                <w:szCs w:val="20"/>
                <w:lang w:eastAsia="hr-HR"/>
                <w14:ligatures w14:val="none"/>
              </w:rPr>
              <w:t>internet pretraživač (Internet Explorer, Firefox, Chrome, Safari),</w:t>
            </w:r>
          </w:p>
          <w:p w14:paraId="5244FF4D" w14:textId="77777777" w:rsidR="00327FC2" w:rsidRDefault="00257526">
            <w:pPr>
              <w:widowControl w:val="0"/>
              <w:numPr>
                <w:ilvl w:val="0"/>
                <w:numId w:val="293"/>
              </w:numPr>
              <w:spacing w:after="0" w:line="240" w:lineRule="auto"/>
              <w:ind w:left="357" w:hanging="357"/>
              <w:contextualSpacing/>
              <w:jc w:val="both"/>
              <w:rPr>
                <w:rFonts w:asciiTheme="majorHAnsi" w:eastAsia="Calibri" w:hAnsiTheme="majorHAnsi" w:cstheme="majorHAnsi"/>
                <w:sz w:val="20"/>
                <w:szCs w:val="20"/>
                <w:lang w:eastAsia="zh-CN"/>
                <w14:ligatures w14:val="none"/>
              </w:rPr>
            </w:pPr>
            <w:r>
              <w:rPr>
                <w:rFonts w:asciiTheme="majorHAnsi" w:eastAsia="Calibri" w:hAnsiTheme="majorHAnsi" w:cstheme="majorHAnsi"/>
                <w:sz w:val="20"/>
                <w:szCs w:val="20"/>
                <w:lang w:eastAsia="hr-HR"/>
                <w14:ligatures w14:val="none"/>
              </w:rPr>
              <w:t>preglednik PDF dokumenata (npr. Adobe Reader ili drugi),</w:t>
            </w:r>
          </w:p>
          <w:p w14:paraId="3C030012" w14:textId="77777777" w:rsidR="00327FC2" w:rsidRDefault="00257526">
            <w:pPr>
              <w:widowControl w:val="0"/>
              <w:numPr>
                <w:ilvl w:val="0"/>
                <w:numId w:val="293"/>
              </w:numPr>
              <w:spacing w:after="0" w:line="240" w:lineRule="auto"/>
              <w:ind w:left="357" w:hanging="357"/>
              <w:contextualSpacing/>
              <w:jc w:val="both"/>
              <w:rPr>
                <w:rFonts w:asciiTheme="majorHAnsi" w:eastAsia="Calibri" w:hAnsiTheme="majorHAnsi" w:cstheme="majorHAnsi"/>
                <w:sz w:val="20"/>
                <w:szCs w:val="20"/>
                <w:lang w:eastAsia="zh-CN"/>
                <w14:ligatures w14:val="none"/>
              </w:rPr>
            </w:pPr>
            <w:r>
              <w:rPr>
                <w:rFonts w:asciiTheme="majorHAnsi" w:eastAsia="Calibri" w:hAnsiTheme="majorHAnsi" w:cstheme="majorHAnsi"/>
                <w:sz w:val="20"/>
                <w:szCs w:val="20"/>
                <w:lang w:eastAsia="hr-HR"/>
                <w14:ligatures w14:val="none"/>
              </w:rPr>
              <w:t xml:space="preserve">Java, </w:t>
            </w:r>
            <w:r>
              <w:rPr>
                <w:rFonts w:asciiTheme="majorHAnsi" w:eastAsia="Calibri" w:hAnsiTheme="majorHAnsi" w:cstheme="majorHAnsi"/>
                <w:color w:val="000000"/>
                <w:sz w:val="20"/>
                <w:szCs w:val="20"/>
                <w:lang w:eastAsia="hr-HR"/>
                <w14:ligatures w14:val="none"/>
              </w:rPr>
              <w:t>Flash Player</w:t>
            </w:r>
          </w:p>
          <w:p w14:paraId="5A2676DF" w14:textId="77777777" w:rsidR="00327FC2" w:rsidRDefault="00257526">
            <w:pPr>
              <w:widowControl w:val="0"/>
              <w:numPr>
                <w:ilvl w:val="0"/>
                <w:numId w:val="293"/>
              </w:numPr>
              <w:spacing w:after="0" w:line="240" w:lineRule="auto"/>
              <w:ind w:left="357" w:hanging="357"/>
              <w:contextualSpacing/>
              <w:jc w:val="both"/>
              <w:rPr>
                <w:rFonts w:asciiTheme="majorHAnsi" w:eastAsia="Calibri" w:hAnsiTheme="majorHAnsi" w:cstheme="majorHAnsi"/>
                <w:sz w:val="20"/>
                <w:szCs w:val="20"/>
                <w:lang w:eastAsia="zh-CN"/>
                <w14:ligatures w14:val="none"/>
              </w:rPr>
            </w:pPr>
            <w:r>
              <w:rPr>
                <w:rFonts w:asciiTheme="majorHAnsi" w:eastAsia="Calibri" w:hAnsiTheme="majorHAnsi" w:cstheme="majorHAnsi"/>
                <w:sz w:val="20"/>
                <w:szCs w:val="20"/>
                <w:lang w:eastAsia="zh-CN"/>
                <w14:ligatures w14:val="none"/>
              </w:rPr>
              <w:t>Dodati potrebnu opremu specifičnu za taj predmet</w:t>
            </w:r>
          </w:p>
        </w:tc>
      </w:tr>
      <w:tr w:rsidR="00327FC2" w14:paraId="3758C36F" w14:textId="77777777">
        <w:trPr>
          <w:trHeight w:val="60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142AAB6B" w14:textId="77777777" w:rsidR="00327FC2" w:rsidRDefault="00257526">
            <w:pPr>
              <w:widowControl w:val="0"/>
              <w:tabs>
                <w:tab w:val="left" w:pos="567"/>
              </w:tabs>
              <w:spacing w:after="0" w:line="240" w:lineRule="auto"/>
              <w:ind w:left="435"/>
              <w:rPr>
                <w:rFonts w:asciiTheme="majorHAnsi" w:eastAsia="Calibri" w:hAnsiTheme="majorHAnsi" w:cstheme="majorHAnsi"/>
                <w:color w:val="000000"/>
                <w:sz w:val="20"/>
                <w:szCs w:val="20"/>
                <w14:ligatures w14:val="none"/>
              </w:rPr>
            </w:pPr>
            <w:r>
              <w:rPr>
                <w:rFonts w:asciiTheme="majorHAnsi" w:eastAsia="Times New Roman" w:hAnsiTheme="majorHAnsi" w:cstheme="majorHAnsi"/>
                <w:b/>
                <w:color w:val="000000"/>
                <w:sz w:val="20"/>
                <w:szCs w:val="20"/>
                <w:lang w:eastAsia="hr-HR"/>
                <w14:ligatures w14:val="none"/>
              </w:rPr>
              <w:t>Obavezna literatura</w:t>
            </w:r>
          </w:p>
          <w:p w14:paraId="43FED74D" w14:textId="77777777" w:rsidR="00327FC2" w:rsidRDefault="00327FC2">
            <w:pPr>
              <w:widowControl w:val="0"/>
              <w:tabs>
                <w:tab w:val="left" w:pos="567"/>
              </w:tabs>
              <w:spacing w:after="0" w:line="240" w:lineRule="auto"/>
              <w:rPr>
                <w:rFonts w:asciiTheme="majorHAnsi" w:eastAsia="Calibri" w:hAnsiTheme="majorHAnsi" w:cstheme="majorHAnsi"/>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22967DFD" w14:textId="77777777" w:rsidR="00327FC2" w:rsidRDefault="00257526">
            <w:pPr>
              <w:widowControl w:val="0"/>
              <w:snapToGrid w:val="0"/>
              <w:spacing w:before="90" w:after="90"/>
              <w:jc w:val="center"/>
              <w:rPr>
                <w:rFonts w:asciiTheme="majorHAnsi" w:eastAsia="Times New Roman" w:hAnsiTheme="majorHAnsi" w:cstheme="majorHAnsi"/>
                <w:b/>
                <w:bCs/>
                <w:sz w:val="20"/>
                <w:szCs w:val="20"/>
                <w:lang w:eastAsia="zh-CN"/>
                <w14:ligatures w14:val="none"/>
              </w:rPr>
            </w:pPr>
            <w:r>
              <w:rPr>
                <w:rFonts w:asciiTheme="majorHAnsi" w:eastAsia="Times New Roman" w:hAnsiTheme="majorHAnsi" w:cstheme="majorHAnsi"/>
                <w:b/>
                <w:bCs/>
                <w:sz w:val="20"/>
                <w:szCs w:val="20"/>
                <w:lang w:eastAsia="zh-CN"/>
                <w14:ligatures w14:val="none"/>
              </w:rPr>
              <w:t>Naslov</w:t>
            </w:r>
          </w:p>
        </w:tc>
        <w:tc>
          <w:tcPr>
            <w:tcW w:w="127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26C24A9" w14:textId="77777777" w:rsidR="00327FC2" w:rsidRDefault="00257526">
            <w:pPr>
              <w:widowControl w:val="0"/>
              <w:snapToGrid w:val="0"/>
              <w:spacing w:before="90" w:after="90"/>
              <w:jc w:val="center"/>
              <w:rPr>
                <w:rFonts w:asciiTheme="majorHAnsi" w:eastAsia="Times New Roman" w:hAnsiTheme="majorHAnsi" w:cstheme="majorHAnsi"/>
                <w:b/>
                <w:bCs/>
                <w:sz w:val="20"/>
                <w:szCs w:val="20"/>
                <w:lang w:eastAsia="zh-CN"/>
                <w14:ligatures w14:val="none"/>
              </w:rPr>
            </w:pPr>
            <w:r>
              <w:rPr>
                <w:rFonts w:asciiTheme="majorHAnsi" w:eastAsia="Times New Roman" w:hAnsiTheme="majorHAnsi" w:cstheme="majorHAnsi"/>
                <w:b/>
                <w:bCs/>
                <w:sz w:val="20"/>
                <w:szCs w:val="20"/>
                <w:lang w:eastAsia="zh-CN"/>
                <w14:ligatures w14:val="none"/>
              </w:rPr>
              <w:t>Broj primjeraka u knjižnici Veleučilišta</w:t>
            </w:r>
          </w:p>
        </w:tc>
        <w:tc>
          <w:tcPr>
            <w:tcW w:w="12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C72165" w14:textId="77777777" w:rsidR="00327FC2" w:rsidRDefault="00257526">
            <w:pPr>
              <w:widowControl w:val="0"/>
              <w:snapToGrid w:val="0"/>
              <w:spacing w:before="90" w:after="90"/>
              <w:jc w:val="center"/>
              <w:rPr>
                <w:rFonts w:asciiTheme="majorHAnsi" w:eastAsia="Times New Roman" w:hAnsiTheme="majorHAnsi" w:cstheme="majorHAnsi"/>
                <w:b/>
                <w:bCs/>
                <w:sz w:val="20"/>
                <w:szCs w:val="20"/>
                <w:lang w:eastAsia="zh-CN"/>
                <w14:ligatures w14:val="none"/>
              </w:rPr>
            </w:pPr>
            <w:r>
              <w:rPr>
                <w:rFonts w:asciiTheme="majorHAnsi" w:eastAsia="Times New Roman" w:hAnsiTheme="majorHAnsi" w:cstheme="majorHAnsi"/>
                <w:b/>
                <w:bCs/>
                <w:sz w:val="20"/>
                <w:szCs w:val="20"/>
                <w:lang w:eastAsia="zh-CN"/>
                <w14:ligatures w14:val="none"/>
              </w:rPr>
              <w:t>Dostupnost putem drugih medija</w:t>
            </w:r>
          </w:p>
        </w:tc>
      </w:tr>
      <w:tr w:rsidR="00327FC2" w14:paraId="487D1A29" w14:textId="77777777">
        <w:trPr>
          <w:trHeight w:val="47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34E5C71" w14:textId="77777777" w:rsidR="00327FC2" w:rsidRDefault="00327FC2">
            <w:pPr>
              <w:widowControl w:val="0"/>
              <w:spacing w:after="0"/>
              <w:rPr>
                <w:rFonts w:asciiTheme="majorHAnsi" w:eastAsia="Calibri" w:hAnsiTheme="majorHAnsi" w:cstheme="majorHAnsi"/>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503D57E1"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14:ligatures w14:val="none"/>
              </w:rPr>
              <w:t>1.Grozdek</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Čovčić,</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G,</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Maček,</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Z.</w:t>
            </w:r>
            <w:r>
              <w:rPr>
                <w:rFonts w:asciiTheme="majorHAnsi" w:eastAsia="Times New Roman" w:hAnsiTheme="majorHAnsi" w:cstheme="majorHAnsi"/>
                <w:spacing w:val="-6"/>
                <w:sz w:val="20"/>
                <w14:ligatures w14:val="none"/>
              </w:rPr>
              <w:t xml:space="preserve"> </w:t>
            </w:r>
            <w:r>
              <w:rPr>
                <w:rFonts w:asciiTheme="majorHAnsi" w:eastAsia="Times New Roman" w:hAnsiTheme="majorHAnsi" w:cstheme="majorHAnsi"/>
                <w:sz w:val="20"/>
                <w14:ligatures w14:val="none"/>
              </w:rPr>
              <w:t>Neurofacilitacijska</w:t>
            </w:r>
            <w:r>
              <w:rPr>
                <w:rFonts w:asciiTheme="majorHAnsi" w:eastAsia="Times New Roman" w:hAnsiTheme="majorHAnsi" w:cstheme="majorHAnsi"/>
                <w:spacing w:val="-6"/>
                <w:sz w:val="20"/>
                <w14:ligatures w14:val="none"/>
              </w:rPr>
              <w:t xml:space="preserve"> </w:t>
            </w:r>
            <w:r>
              <w:rPr>
                <w:rFonts w:asciiTheme="majorHAnsi" w:eastAsia="Times New Roman" w:hAnsiTheme="majorHAnsi" w:cstheme="majorHAnsi"/>
                <w:sz w:val="20"/>
                <w14:ligatures w14:val="none"/>
              </w:rPr>
              <w:t>terapija.</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Zagreb:</w:t>
            </w:r>
            <w:r>
              <w:rPr>
                <w:rFonts w:asciiTheme="majorHAnsi" w:eastAsia="Times New Roman" w:hAnsiTheme="majorHAnsi" w:cstheme="majorHAnsi"/>
                <w:spacing w:val="-47"/>
                <w:sz w:val="20"/>
                <w14:ligatures w14:val="none"/>
              </w:rPr>
              <w:t xml:space="preserve"> </w:t>
            </w:r>
            <w:r>
              <w:rPr>
                <w:rFonts w:asciiTheme="majorHAnsi" w:eastAsia="Times New Roman" w:hAnsiTheme="majorHAnsi" w:cstheme="majorHAnsi"/>
                <w:sz w:val="20"/>
                <w14:ligatures w14:val="none"/>
              </w:rPr>
              <w:t>Zdravstveno</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veleučilište;</w:t>
            </w:r>
            <w:r>
              <w:rPr>
                <w:rFonts w:asciiTheme="majorHAnsi" w:eastAsia="Times New Roman" w:hAnsiTheme="majorHAnsi" w:cstheme="majorHAnsi"/>
                <w:spacing w:val="6"/>
                <w:sz w:val="20"/>
                <w14:ligatures w14:val="none"/>
              </w:rPr>
              <w:t xml:space="preserve"> </w:t>
            </w:r>
            <w:r>
              <w:rPr>
                <w:rFonts w:asciiTheme="majorHAnsi" w:eastAsia="Times New Roman" w:hAnsiTheme="majorHAnsi" w:cstheme="majorHAnsi"/>
                <w:sz w:val="20"/>
                <w14:ligatures w14:val="none"/>
              </w:rPr>
              <w:t>2011.</w:t>
            </w:r>
          </w:p>
          <w:p w14:paraId="5C61441A" w14:textId="77777777" w:rsidR="00327FC2" w:rsidRDefault="00327FC2">
            <w:pPr>
              <w:widowControl w:val="0"/>
              <w:spacing w:after="0" w:line="240" w:lineRule="auto"/>
              <w:rPr>
                <w:rFonts w:asciiTheme="majorHAnsi" w:eastAsia="Times New Roman" w:hAnsiTheme="majorHAnsi" w:cstheme="majorHAnsi"/>
                <w:sz w:val="20"/>
                <w:szCs w:val="20"/>
                <w:lang w:eastAsia="hr-HR"/>
                <w14:ligatures w14:val="none"/>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A7E92D5" w14:textId="77777777" w:rsidR="00327FC2" w:rsidRDefault="00327FC2">
            <w:pPr>
              <w:widowControl w:val="0"/>
              <w:snapToGrid w:val="0"/>
              <w:spacing w:before="90" w:after="90"/>
              <w:rPr>
                <w:rFonts w:asciiTheme="majorHAnsi" w:eastAsia="Times New Roman" w:hAnsiTheme="majorHAnsi" w:cstheme="majorHAnsi"/>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04D3B2C0" w14:textId="77777777" w:rsidR="00327FC2" w:rsidRDefault="00327FC2">
            <w:pPr>
              <w:widowControl w:val="0"/>
              <w:snapToGrid w:val="0"/>
              <w:spacing w:before="90" w:after="90"/>
              <w:jc w:val="center"/>
              <w:rPr>
                <w:rFonts w:asciiTheme="majorHAnsi" w:eastAsia="Times New Roman" w:hAnsiTheme="majorHAnsi" w:cstheme="majorHAnsi"/>
                <w:sz w:val="20"/>
                <w:szCs w:val="20"/>
                <w:lang w:eastAsia="zh-CN"/>
                <w14:ligatures w14:val="none"/>
              </w:rPr>
            </w:pPr>
          </w:p>
        </w:tc>
      </w:tr>
      <w:tr w:rsidR="00327FC2" w14:paraId="559D0251" w14:textId="77777777">
        <w:trPr>
          <w:trHeight w:val="47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2616965" w14:textId="77777777" w:rsidR="00327FC2" w:rsidRDefault="00327FC2">
            <w:pPr>
              <w:widowControl w:val="0"/>
              <w:spacing w:after="0"/>
              <w:rPr>
                <w:rFonts w:asciiTheme="majorHAnsi" w:eastAsia="Calibri" w:hAnsiTheme="majorHAnsi" w:cstheme="majorHAnsi"/>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6E14FAA4"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6"/>
                <w:lang w:eastAsia="zh-CN"/>
                <w14:ligatures w14:val="none"/>
              </w:rPr>
              <w:t>2.Maček</w:t>
            </w:r>
            <w:r>
              <w:rPr>
                <w:rFonts w:asciiTheme="majorHAnsi" w:eastAsia="Times New Roman" w:hAnsiTheme="majorHAnsi" w:cstheme="majorHAnsi"/>
                <w:spacing w:val="18"/>
                <w:sz w:val="20"/>
                <w:szCs w:val="26"/>
                <w:lang w:eastAsia="zh-CN"/>
                <w14:ligatures w14:val="none"/>
              </w:rPr>
              <w:t xml:space="preserve"> </w:t>
            </w:r>
            <w:r>
              <w:rPr>
                <w:rFonts w:asciiTheme="majorHAnsi" w:eastAsia="Times New Roman" w:hAnsiTheme="majorHAnsi" w:cstheme="majorHAnsi"/>
                <w:sz w:val="20"/>
                <w:szCs w:val="26"/>
                <w:lang w:eastAsia="zh-CN"/>
                <w14:ligatures w14:val="none"/>
              </w:rPr>
              <w:t>Z,</w:t>
            </w:r>
            <w:r>
              <w:rPr>
                <w:rFonts w:asciiTheme="majorHAnsi" w:eastAsia="Times New Roman" w:hAnsiTheme="majorHAnsi" w:cstheme="majorHAnsi"/>
                <w:spacing w:val="16"/>
                <w:sz w:val="20"/>
                <w:szCs w:val="26"/>
                <w:lang w:eastAsia="zh-CN"/>
                <w14:ligatures w14:val="none"/>
              </w:rPr>
              <w:t xml:space="preserve"> </w:t>
            </w:r>
            <w:r>
              <w:rPr>
                <w:rFonts w:asciiTheme="majorHAnsi" w:eastAsia="Times New Roman" w:hAnsiTheme="majorHAnsi" w:cstheme="majorHAnsi"/>
                <w:sz w:val="20"/>
                <w:szCs w:val="26"/>
                <w:lang w:eastAsia="zh-CN"/>
                <w14:ligatures w14:val="none"/>
              </w:rPr>
              <w:t>Klaić,</w:t>
            </w:r>
            <w:r>
              <w:rPr>
                <w:rFonts w:asciiTheme="majorHAnsi" w:eastAsia="Times New Roman" w:hAnsiTheme="majorHAnsi" w:cstheme="majorHAnsi"/>
                <w:spacing w:val="16"/>
                <w:sz w:val="20"/>
                <w:szCs w:val="26"/>
                <w:lang w:eastAsia="zh-CN"/>
                <w14:ligatures w14:val="none"/>
              </w:rPr>
              <w:t xml:space="preserve"> </w:t>
            </w:r>
            <w:r>
              <w:rPr>
                <w:rFonts w:asciiTheme="majorHAnsi" w:eastAsia="Times New Roman" w:hAnsiTheme="majorHAnsi" w:cstheme="majorHAnsi"/>
                <w:sz w:val="20"/>
                <w:szCs w:val="26"/>
                <w:lang w:eastAsia="zh-CN"/>
                <w14:ligatures w14:val="none"/>
              </w:rPr>
              <w:t>I.</w:t>
            </w:r>
            <w:r>
              <w:rPr>
                <w:rFonts w:asciiTheme="majorHAnsi" w:eastAsia="Times New Roman" w:hAnsiTheme="majorHAnsi" w:cstheme="majorHAnsi"/>
                <w:spacing w:val="21"/>
                <w:sz w:val="20"/>
                <w:szCs w:val="26"/>
                <w:lang w:eastAsia="zh-CN"/>
                <w14:ligatures w14:val="none"/>
              </w:rPr>
              <w:t xml:space="preserve"> </w:t>
            </w:r>
            <w:r>
              <w:rPr>
                <w:rFonts w:asciiTheme="majorHAnsi" w:eastAsia="Times New Roman" w:hAnsiTheme="majorHAnsi" w:cstheme="majorHAnsi"/>
                <w:sz w:val="20"/>
                <w:szCs w:val="26"/>
                <w:lang w:eastAsia="zh-CN"/>
                <w14:ligatures w14:val="none"/>
              </w:rPr>
              <w:t>Specifična</w:t>
            </w:r>
            <w:r>
              <w:rPr>
                <w:rFonts w:asciiTheme="majorHAnsi" w:eastAsia="Times New Roman" w:hAnsiTheme="majorHAnsi" w:cstheme="majorHAnsi"/>
                <w:spacing w:val="11"/>
                <w:sz w:val="20"/>
                <w:szCs w:val="26"/>
                <w:lang w:eastAsia="zh-CN"/>
                <w14:ligatures w14:val="none"/>
              </w:rPr>
              <w:t xml:space="preserve"> </w:t>
            </w:r>
            <w:r>
              <w:rPr>
                <w:rFonts w:asciiTheme="majorHAnsi" w:eastAsia="Times New Roman" w:hAnsiTheme="majorHAnsi" w:cstheme="majorHAnsi"/>
                <w:sz w:val="20"/>
                <w:szCs w:val="26"/>
                <w:lang w:eastAsia="zh-CN"/>
                <w14:ligatures w14:val="none"/>
              </w:rPr>
              <w:t>mobilizacija</w:t>
            </w:r>
            <w:r>
              <w:rPr>
                <w:rFonts w:asciiTheme="majorHAnsi" w:eastAsia="Times New Roman" w:hAnsiTheme="majorHAnsi" w:cstheme="majorHAnsi"/>
                <w:spacing w:val="17"/>
                <w:sz w:val="20"/>
                <w:szCs w:val="26"/>
                <w:lang w:eastAsia="zh-CN"/>
                <w14:ligatures w14:val="none"/>
              </w:rPr>
              <w:t xml:space="preserve"> </w:t>
            </w:r>
            <w:r>
              <w:rPr>
                <w:rFonts w:asciiTheme="majorHAnsi" w:eastAsia="Times New Roman" w:hAnsiTheme="majorHAnsi" w:cstheme="majorHAnsi"/>
                <w:sz w:val="20"/>
                <w:szCs w:val="26"/>
                <w:lang w:eastAsia="zh-CN"/>
                <w14:ligatures w14:val="none"/>
              </w:rPr>
              <w:t>spastične</w:t>
            </w:r>
            <w:r>
              <w:rPr>
                <w:rFonts w:asciiTheme="majorHAnsi" w:eastAsia="Times New Roman" w:hAnsiTheme="majorHAnsi" w:cstheme="majorHAnsi"/>
                <w:spacing w:val="11"/>
                <w:sz w:val="20"/>
                <w:szCs w:val="26"/>
                <w:lang w:eastAsia="zh-CN"/>
                <w14:ligatures w14:val="none"/>
              </w:rPr>
              <w:t xml:space="preserve"> </w:t>
            </w:r>
            <w:r>
              <w:rPr>
                <w:rFonts w:asciiTheme="majorHAnsi" w:eastAsia="Times New Roman" w:hAnsiTheme="majorHAnsi" w:cstheme="majorHAnsi"/>
                <w:sz w:val="20"/>
                <w:szCs w:val="26"/>
                <w:lang w:eastAsia="zh-CN"/>
                <w14:ligatures w14:val="none"/>
              </w:rPr>
              <w:t>muskulature.</w:t>
            </w:r>
            <w:r>
              <w:rPr>
                <w:rFonts w:asciiTheme="majorHAnsi" w:eastAsia="Times New Roman" w:hAnsiTheme="majorHAnsi" w:cstheme="majorHAnsi"/>
                <w:spacing w:val="-47"/>
                <w:sz w:val="20"/>
                <w:szCs w:val="26"/>
                <w:lang w:eastAsia="zh-CN"/>
                <w14:ligatures w14:val="none"/>
              </w:rPr>
              <w:t xml:space="preserve"> </w:t>
            </w:r>
            <w:r>
              <w:rPr>
                <w:rFonts w:asciiTheme="majorHAnsi" w:eastAsia="Times New Roman" w:hAnsiTheme="majorHAnsi" w:cstheme="majorHAnsi"/>
                <w:sz w:val="20"/>
                <w:szCs w:val="26"/>
                <w:lang w:eastAsia="zh-CN"/>
                <w14:ligatures w14:val="none"/>
              </w:rPr>
              <w:t>Phisiother.</w:t>
            </w:r>
            <w:r>
              <w:rPr>
                <w:rFonts w:asciiTheme="majorHAnsi" w:eastAsia="Times New Roman" w:hAnsiTheme="majorHAnsi" w:cstheme="majorHAnsi"/>
                <w:spacing w:val="5"/>
                <w:sz w:val="20"/>
                <w:szCs w:val="26"/>
                <w:lang w:eastAsia="zh-CN"/>
                <w14:ligatures w14:val="none"/>
              </w:rPr>
              <w:t xml:space="preserve"> </w:t>
            </w:r>
            <w:r>
              <w:rPr>
                <w:rFonts w:asciiTheme="majorHAnsi" w:eastAsia="Times New Roman" w:hAnsiTheme="majorHAnsi" w:cstheme="majorHAnsi"/>
                <w:sz w:val="20"/>
                <w:szCs w:val="26"/>
                <w:lang w:eastAsia="zh-CN"/>
                <w14:ligatures w14:val="none"/>
              </w:rPr>
              <w:t>croat.</w:t>
            </w:r>
            <w:r>
              <w:rPr>
                <w:rFonts w:asciiTheme="majorHAnsi" w:eastAsia="Times New Roman" w:hAnsiTheme="majorHAnsi" w:cstheme="majorHAnsi"/>
                <w:spacing w:val="5"/>
                <w:sz w:val="20"/>
                <w:szCs w:val="26"/>
                <w:lang w:eastAsia="zh-CN"/>
                <w14:ligatures w14:val="none"/>
              </w:rPr>
              <w:t xml:space="preserve"> </w:t>
            </w:r>
            <w:r>
              <w:rPr>
                <w:rFonts w:asciiTheme="majorHAnsi" w:eastAsia="Times New Roman" w:hAnsiTheme="majorHAnsi" w:cstheme="majorHAnsi"/>
                <w:sz w:val="20"/>
                <w:szCs w:val="26"/>
                <w:lang w:eastAsia="zh-CN"/>
                <w14:ligatures w14:val="none"/>
              </w:rPr>
              <w:t>2010; 11(2):</w:t>
            </w:r>
            <w:r>
              <w:rPr>
                <w:rFonts w:asciiTheme="majorHAnsi" w:eastAsia="Times New Roman" w:hAnsiTheme="majorHAnsi" w:cstheme="majorHAnsi"/>
                <w:spacing w:val="-1"/>
                <w:sz w:val="20"/>
                <w:szCs w:val="26"/>
                <w:lang w:eastAsia="zh-CN"/>
                <w14:ligatures w14:val="none"/>
              </w:rPr>
              <w:t xml:space="preserve"> </w:t>
            </w:r>
            <w:r>
              <w:rPr>
                <w:rFonts w:asciiTheme="majorHAnsi" w:eastAsia="Times New Roman" w:hAnsiTheme="majorHAnsi" w:cstheme="majorHAnsi"/>
                <w:sz w:val="20"/>
                <w:szCs w:val="26"/>
                <w:lang w:eastAsia="zh-CN"/>
                <w14:ligatures w14:val="none"/>
              </w:rPr>
              <w:t>9-16.</w:t>
            </w:r>
          </w:p>
        </w:tc>
        <w:tc>
          <w:tcPr>
            <w:tcW w:w="1275" w:type="dxa"/>
            <w:tcBorders>
              <w:top w:val="single" w:sz="4" w:space="0" w:color="000000"/>
              <w:left w:val="single" w:sz="4" w:space="0" w:color="000000"/>
              <w:bottom w:val="single" w:sz="4" w:space="0" w:color="000000"/>
              <w:right w:val="single" w:sz="4" w:space="0" w:color="000000"/>
            </w:tcBorders>
            <w:vAlign w:val="center"/>
          </w:tcPr>
          <w:p w14:paraId="35E05334" w14:textId="77777777" w:rsidR="00327FC2" w:rsidRDefault="00327FC2">
            <w:pPr>
              <w:widowControl w:val="0"/>
              <w:snapToGrid w:val="0"/>
              <w:spacing w:before="90" w:after="90"/>
              <w:rPr>
                <w:rFonts w:asciiTheme="majorHAnsi" w:eastAsia="Times New Roman" w:hAnsiTheme="majorHAnsi" w:cstheme="majorHAnsi"/>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79E4B267" w14:textId="77777777" w:rsidR="00327FC2" w:rsidRDefault="00327FC2">
            <w:pPr>
              <w:widowControl w:val="0"/>
              <w:snapToGrid w:val="0"/>
              <w:spacing w:before="90" w:after="90"/>
              <w:jc w:val="center"/>
              <w:rPr>
                <w:rFonts w:asciiTheme="majorHAnsi" w:eastAsia="Times New Roman" w:hAnsiTheme="majorHAnsi" w:cstheme="majorHAnsi"/>
                <w:sz w:val="20"/>
                <w:szCs w:val="20"/>
                <w:lang w:eastAsia="zh-CN"/>
                <w14:ligatures w14:val="none"/>
              </w:rPr>
            </w:pPr>
          </w:p>
        </w:tc>
      </w:tr>
      <w:tr w:rsidR="00327FC2" w14:paraId="2A6148BD" w14:textId="77777777">
        <w:trPr>
          <w:trHeight w:val="474"/>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036EC2A8" w14:textId="77777777" w:rsidR="00327FC2" w:rsidRDefault="00257526">
            <w:pPr>
              <w:widowControl w:val="0"/>
              <w:tabs>
                <w:tab w:val="left" w:pos="567"/>
              </w:tabs>
              <w:spacing w:after="0" w:line="240" w:lineRule="auto"/>
              <w:ind w:left="435"/>
              <w:rPr>
                <w:rFonts w:asciiTheme="majorHAnsi" w:eastAsia="Calibri" w:hAnsiTheme="majorHAnsi" w:cstheme="majorHAnsi"/>
                <w:sz w:val="20"/>
                <w:szCs w:val="20"/>
                <w14:ligatures w14:val="none"/>
              </w:rPr>
            </w:pPr>
            <w:r>
              <w:rPr>
                <w:rFonts w:asciiTheme="majorHAnsi" w:eastAsia="Calibri" w:hAnsiTheme="majorHAnsi" w:cstheme="majorHAnsi"/>
                <w:color w:val="000000"/>
                <w:sz w:val="20"/>
                <w:szCs w:val="20"/>
                <w14:ligatures w14:val="none"/>
              </w:rPr>
              <w:t xml:space="preserve">Dopunska </w:t>
            </w:r>
            <w:r>
              <w:rPr>
                <w:rFonts w:asciiTheme="majorHAnsi" w:eastAsia="Calibri" w:hAnsiTheme="majorHAnsi" w:cstheme="majorHAnsi"/>
                <w:color w:val="000000"/>
                <w:sz w:val="20"/>
                <w:szCs w:val="20"/>
                <w14:ligatures w14:val="none"/>
              </w:rPr>
              <w:lastRenderedPageBreak/>
              <w:t>literatura (u trenutku prijave prijedloga studijskog programa)</w:t>
            </w: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4B2E69B8"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6"/>
                <w:lang w:eastAsia="zh-CN"/>
                <w14:ligatures w14:val="none"/>
              </w:rPr>
              <w:lastRenderedPageBreak/>
              <w:t>3.Telebuh M,</w:t>
            </w:r>
            <w:r>
              <w:rPr>
                <w:rFonts w:asciiTheme="majorHAnsi" w:eastAsia="Times New Roman" w:hAnsiTheme="majorHAnsi" w:cstheme="majorHAnsi"/>
                <w:spacing w:val="-3"/>
                <w:sz w:val="20"/>
                <w:szCs w:val="26"/>
                <w:lang w:eastAsia="zh-CN"/>
                <w14:ligatures w14:val="none"/>
              </w:rPr>
              <w:t xml:space="preserve"> </w:t>
            </w:r>
            <w:r>
              <w:rPr>
                <w:rFonts w:asciiTheme="majorHAnsi" w:eastAsia="Times New Roman" w:hAnsiTheme="majorHAnsi" w:cstheme="majorHAnsi"/>
                <w:sz w:val="20"/>
                <w:szCs w:val="26"/>
                <w:lang w:eastAsia="zh-CN"/>
                <w14:ligatures w14:val="none"/>
              </w:rPr>
              <w:t>Klaić</w:t>
            </w:r>
            <w:r>
              <w:rPr>
                <w:rFonts w:asciiTheme="majorHAnsi" w:eastAsia="Times New Roman" w:hAnsiTheme="majorHAnsi" w:cstheme="majorHAnsi"/>
                <w:spacing w:val="-8"/>
                <w:sz w:val="20"/>
                <w:szCs w:val="26"/>
                <w:lang w:eastAsia="zh-CN"/>
                <w14:ligatures w14:val="none"/>
              </w:rPr>
              <w:t xml:space="preserve"> </w:t>
            </w:r>
            <w:r>
              <w:rPr>
                <w:rFonts w:asciiTheme="majorHAnsi" w:eastAsia="Times New Roman" w:hAnsiTheme="majorHAnsi" w:cstheme="majorHAnsi"/>
                <w:sz w:val="20"/>
                <w:szCs w:val="26"/>
                <w:lang w:eastAsia="zh-CN"/>
                <w14:ligatures w14:val="none"/>
              </w:rPr>
              <w:t>I.</w:t>
            </w:r>
            <w:r>
              <w:rPr>
                <w:rFonts w:asciiTheme="majorHAnsi" w:eastAsia="Times New Roman" w:hAnsiTheme="majorHAnsi" w:cstheme="majorHAnsi"/>
                <w:spacing w:val="-2"/>
                <w:sz w:val="20"/>
                <w:szCs w:val="26"/>
                <w:lang w:eastAsia="zh-CN"/>
                <w14:ligatures w14:val="none"/>
              </w:rPr>
              <w:t xml:space="preserve"> </w:t>
            </w:r>
            <w:r>
              <w:rPr>
                <w:rFonts w:asciiTheme="majorHAnsi" w:eastAsia="Times New Roman" w:hAnsiTheme="majorHAnsi" w:cstheme="majorHAnsi"/>
                <w:sz w:val="20"/>
                <w:szCs w:val="26"/>
                <w:lang w:eastAsia="zh-CN"/>
                <w14:ligatures w14:val="none"/>
              </w:rPr>
              <w:t>Redukcije</w:t>
            </w:r>
            <w:r>
              <w:rPr>
                <w:rFonts w:asciiTheme="majorHAnsi" w:eastAsia="Times New Roman" w:hAnsiTheme="majorHAnsi" w:cstheme="majorHAnsi"/>
                <w:spacing w:val="-3"/>
                <w:sz w:val="20"/>
                <w:szCs w:val="26"/>
                <w:lang w:eastAsia="zh-CN"/>
                <w14:ligatures w14:val="none"/>
              </w:rPr>
              <w:t xml:space="preserve"> </w:t>
            </w:r>
            <w:r>
              <w:rPr>
                <w:rFonts w:asciiTheme="majorHAnsi" w:eastAsia="Times New Roman" w:hAnsiTheme="majorHAnsi" w:cstheme="majorHAnsi"/>
                <w:sz w:val="20"/>
                <w:szCs w:val="26"/>
                <w:lang w:eastAsia="zh-CN"/>
                <w14:ligatures w14:val="none"/>
              </w:rPr>
              <w:t>spastičnih</w:t>
            </w:r>
            <w:r>
              <w:rPr>
                <w:rFonts w:asciiTheme="majorHAnsi" w:eastAsia="Times New Roman" w:hAnsiTheme="majorHAnsi" w:cstheme="majorHAnsi"/>
                <w:spacing w:val="-1"/>
                <w:sz w:val="20"/>
                <w:szCs w:val="26"/>
                <w:lang w:eastAsia="zh-CN"/>
                <w14:ligatures w14:val="none"/>
              </w:rPr>
              <w:t xml:space="preserve"> </w:t>
            </w:r>
            <w:r>
              <w:rPr>
                <w:rFonts w:asciiTheme="majorHAnsi" w:eastAsia="Times New Roman" w:hAnsiTheme="majorHAnsi" w:cstheme="majorHAnsi"/>
                <w:sz w:val="20"/>
                <w:szCs w:val="26"/>
                <w:lang w:eastAsia="zh-CN"/>
                <w14:ligatures w14:val="none"/>
              </w:rPr>
              <w:t>mišića</w:t>
            </w:r>
            <w:r>
              <w:rPr>
                <w:rFonts w:asciiTheme="majorHAnsi" w:eastAsia="Times New Roman" w:hAnsiTheme="majorHAnsi" w:cstheme="majorHAnsi"/>
                <w:spacing w:val="-11"/>
                <w:sz w:val="20"/>
                <w:szCs w:val="26"/>
                <w:lang w:eastAsia="zh-CN"/>
                <w14:ligatures w14:val="none"/>
              </w:rPr>
              <w:t xml:space="preserve"> </w:t>
            </w:r>
            <w:r>
              <w:rPr>
                <w:rFonts w:asciiTheme="majorHAnsi" w:eastAsia="Times New Roman" w:hAnsiTheme="majorHAnsi" w:cstheme="majorHAnsi"/>
                <w:sz w:val="20"/>
                <w:szCs w:val="26"/>
                <w:lang w:eastAsia="zh-CN"/>
                <w14:ligatures w14:val="none"/>
              </w:rPr>
              <w:lastRenderedPageBreak/>
              <w:t>ramenog obruča</w:t>
            </w:r>
          </w:p>
        </w:tc>
        <w:tc>
          <w:tcPr>
            <w:tcW w:w="1275" w:type="dxa"/>
            <w:tcBorders>
              <w:top w:val="single" w:sz="4" w:space="0" w:color="000000"/>
              <w:left w:val="single" w:sz="4" w:space="0" w:color="000000"/>
              <w:bottom w:val="single" w:sz="4" w:space="0" w:color="000000"/>
              <w:right w:val="single" w:sz="4" w:space="0" w:color="000000"/>
            </w:tcBorders>
            <w:vAlign w:val="center"/>
          </w:tcPr>
          <w:p w14:paraId="4E9A84A5" w14:textId="77777777" w:rsidR="00327FC2" w:rsidRDefault="00327FC2">
            <w:pPr>
              <w:widowControl w:val="0"/>
              <w:snapToGrid w:val="0"/>
              <w:spacing w:before="90" w:after="90"/>
              <w:rPr>
                <w:rFonts w:asciiTheme="majorHAnsi" w:eastAsia="Times New Roman" w:hAnsiTheme="majorHAnsi" w:cstheme="majorHAnsi"/>
                <w:sz w:val="20"/>
                <w:szCs w:val="20"/>
                <w:lang w:eastAsia="zh-CN"/>
                <w14:ligatures w14:val="none"/>
              </w:rPr>
            </w:pPr>
          </w:p>
          <w:p w14:paraId="18DF8EC0" w14:textId="77777777" w:rsidR="00327FC2" w:rsidRDefault="00327FC2">
            <w:pPr>
              <w:widowControl w:val="0"/>
              <w:snapToGrid w:val="0"/>
              <w:spacing w:before="90" w:after="90"/>
              <w:rPr>
                <w:rFonts w:asciiTheme="majorHAnsi" w:eastAsia="Times New Roman" w:hAnsiTheme="majorHAnsi" w:cstheme="majorHAnsi"/>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5374294D" w14:textId="77777777" w:rsidR="00327FC2" w:rsidRDefault="00327FC2">
            <w:pPr>
              <w:widowControl w:val="0"/>
              <w:snapToGrid w:val="0"/>
              <w:spacing w:before="90" w:after="90"/>
              <w:jc w:val="center"/>
              <w:rPr>
                <w:rFonts w:asciiTheme="majorHAnsi" w:eastAsia="Times New Roman" w:hAnsiTheme="majorHAnsi" w:cstheme="majorHAnsi"/>
                <w:sz w:val="20"/>
                <w:szCs w:val="20"/>
                <w:lang w:eastAsia="zh-CN"/>
                <w14:ligatures w14:val="none"/>
              </w:rPr>
            </w:pPr>
          </w:p>
        </w:tc>
      </w:tr>
      <w:tr w:rsidR="00327FC2" w14:paraId="737D2424" w14:textId="77777777">
        <w:trPr>
          <w:trHeight w:val="47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130455C" w14:textId="77777777" w:rsidR="00327FC2" w:rsidRDefault="00327FC2">
            <w:pPr>
              <w:widowControl w:val="0"/>
              <w:spacing w:after="0"/>
              <w:rPr>
                <w:rFonts w:asciiTheme="majorHAnsi" w:eastAsia="Calibri" w:hAnsiTheme="majorHAnsi" w:cstheme="majorHAnsi"/>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63E1DE4B" w14:textId="77777777" w:rsidR="00327FC2" w:rsidRDefault="00257526">
            <w:pPr>
              <w:widowControl w:val="0"/>
              <w:spacing w:before="14" w:after="0"/>
              <w:ind w:right="220"/>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4.Babić,</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S.,</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Brumnić,</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V.,</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Šubarić,</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J.</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(2010).</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Primjena</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ICF-a</w:t>
            </w:r>
            <w:r>
              <w:rPr>
                <w:rFonts w:asciiTheme="majorHAnsi" w:eastAsia="Times New Roman" w:hAnsiTheme="majorHAnsi" w:cstheme="majorHAnsi"/>
                <w:spacing w:val="-7"/>
                <w:sz w:val="20"/>
                <w14:ligatures w14:val="none"/>
              </w:rPr>
              <w:t xml:space="preserve"> </w:t>
            </w:r>
            <w:r>
              <w:rPr>
                <w:rFonts w:asciiTheme="majorHAnsi" w:eastAsia="Times New Roman" w:hAnsiTheme="majorHAnsi" w:cstheme="majorHAnsi"/>
                <w:sz w:val="20"/>
                <w14:ligatures w14:val="none"/>
              </w:rPr>
              <w:t>u</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liječenju osoba s Parkinsovom bolešću. Jurinić, A. (ur.). Primjena</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ICF-a</w:t>
            </w:r>
            <w:r>
              <w:rPr>
                <w:rFonts w:asciiTheme="majorHAnsi" w:eastAsia="Times New Roman" w:hAnsiTheme="majorHAnsi" w:cstheme="majorHAnsi"/>
                <w:spacing w:val="-6"/>
                <w:sz w:val="20"/>
                <w14:ligatures w14:val="none"/>
              </w:rPr>
              <w:t xml:space="preserve"> </w:t>
            </w:r>
            <w:r>
              <w:rPr>
                <w:rFonts w:asciiTheme="majorHAnsi" w:eastAsia="Times New Roman" w:hAnsiTheme="majorHAnsi" w:cstheme="majorHAnsi"/>
                <w:sz w:val="20"/>
                <w14:ligatures w14:val="none"/>
              </w:rPr>
              <w:t>(Međunarodne</w:t>
            </w:r>
            <w:r>
              <w:rPr>
                <w:rFonts w:asciiTheme="majorHAnsi" w:eastAsia="Times New Roman" w:hAnsiTheme="majorHAnsi" w:cstheme="majorHAnsi"/>
                <w:spacing w:val="-9"/>
                <w:sz w:val="20"/>
                <w14:ligatures w14:val="none"/>
              </w:rPr>
              <w:t xml:space="preserve"> </w:t>
            </w:r>
            <w:r>
              <w:rPr>
                <w:rFonts w:asciiTheme="majorHAnsi" w:eastAsia="Times New Roman" w:hAnsiTheme="majorHAnsi" w:cstheme="majorHAnsi"/>
                <w:sz w:val="20"/>
                <w14:ligatures w14:val="none"/>
              </w:rPr>
              <w:t>klasifikacije</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funkcioniranja,</w:t>
            </w:r>
            <w:r>
              <w:rPr>
                <w:rFonts w:asciiTheme="majorHAnsi" w:eastAsia="Times New Roman" w:hAnsiTheme="majorHAnsi" w:cstheme="majorHAnsi"/>
                <w:spacing w:val="-8"/>
                <w:sz w:val="20"/>
                <w14:ligatures w14:val="none"/>
              </w:rPr>
              <w:t xml:space="preserve"> </w:t>
            </w:r>
            <w:r>
              <w:rPr>
                <w:rFonts w:asciiTheme="majorHAnsi" w:eastAsia="Times New Roman" w:hAnsiTheme="majorHAnsi" w:cstheme="majorHAnsi"/>
                <w:sz w:val="20"/>
                <w14:ligatures w14:val="none"/>
              </w:rPr>
              <w:t>onesposobljenja</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i</w:t>
            </w:r>
          </w:p>
          <w:p w14:paraId="6B19D775"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6"/>
                <w:lang w:eastAsia="zh-CN"/>
                <w14:ligatures w14:val="none"/>
              </w:rPr>
              <w:t>zdravlja) u fizioterapiji“. Zagreb: Hrvatski zbor fizioterapeuta. 27 -</w:t>
            </w:r>
            <w:r>
              <w:rPr>
                <w:rFonts w:asciiTheme="majorHAnsi" w:eastAsia="Times New Roman" w:hAnsiTheme="majorHAnsi" w:cstheme="majorHAnsi"/>
                <w:spacing w:val="-47"/>
                <w:sz w:val="20"/>
                <w:szCs w:val="26"/>
                <w:lang w:eastAsia="zh-CN"/>
                <w14:ligatures w14:val="none"/>
              </w:rPr>
              <w:t xml:space="preserve"> </w:t>
            </w:r>
            <w:r>
              <w:rPr>
                <w:rFonts w:asciiTheme="majorHAnsi" w:eastAsia="Times New Roman" w:hAnsiTheme="majorHAnsi" w:cstheme="majorHAnsi"/>
                <w:sz w:val="20"/>
                <w:szCs w:val="26"/>
                <w:lang w:eastAsia="zh-CN"/>
                <w14:ligatures w14:val="none"/>
              </w:rPr>
              <w:t>30.</w:t>
            </w:r>
          </w:p>
        </w:tc>
        <w:tc>
          <w:tcPr>
            <w:tcW w:w="1275" w:type="dxa"/>
            <w:tcBorders>
              <w:top w:val="single" w:sz="4" w:space="0" w:color="000000"/>
              <w:left w:val="single" w:sz="4" w:space="0" w:color="000000"/>
              <w:bottom w:val="single" w:sz="4" w:space="0" w:color="000000"/>
              <w:right w:val="single" w:sz="4" w:space="0" w:color="000000"/>
            </w:tcBorders>
            <w:vAlign w:val="center"/>
          </w:tcPr>
          <w:p w14:paraId="596B9924" w14:textId="77777777" w:rsidR="00327FC2" w:rsidRDefault="00327FC2">
            <w:pPr>
              <w:widowControl w:val="0"/>
              <w:snapToGrid w:val="0"/>
              <w:spacing w:before="90" w:after="90"/>
              <w:rPr>
                <w:rFonts w:asciiTheme="majorHAnsi" w:eastAsia="Times New Roman" w:hAnsiTheme="majorHAnsi" w:cstheme="majorHAnsi"/>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0FDEDAD0" w14:textId="77777777" w:rsidR="00327FC2" w:rsidRDefault="00327FC2">
            <w:pPr>
              <w:widowControl w:val="0"/>
              <w:snapToGrid w:val="0"/>
              <w:spacing w:before="90" w:after="90"/>
              <w:jc w:val="center"/>
              <w:rPr>
                <w:rFonts w:asciiTheme="majorHAnsi" w:eastAsia="Times New Roman" w:hAnsiTheme="majorHAnsi" w:cstheme="majorHAnsi"/>
                <w:sz w:val="20"/>
                <w:szCs w:val="20"/>
                <w:lang w:eastAsia="zh-CN"/>
                <w14:ligatures w14:val="none"/>
              </w:rPr>
            </w:pPr>
          </w:p>
        </w:tc>
      </w:tr>
    </w:tbl>
    <w:p w14:paraId="22E07D54" w14:textId="77777777" w:rsidR="00327FC2" w:rsidRDefault="00327FC2">
      <w:pPr>
        <w:tabs>
          <w:tab w:val="left" w:pos="10548"/>
        </w:tabs>
        <w:rPr>
          <w:rFonts w:ascii="Times New Roman" w:eastAsia="Calibri" w:hAnsi="Times New Roman" w:cs="Calibri"/>
          <w:sz w:val="24"/>
          <w:lang w:val="en-GB" w:eastAsia="zh-CN"/>
        </w:rPr>
      </w:pPr>
    </w:p>
    <w:p w14:paraId="454487BD" w14:textId="77777777" w:rsidR="00CB5F68" w:rsidRDefault="00CB5F68">
      <w:pPr>
        <w:spacing w:after="0" w:line="240" w:lineRule="auto"/>
        <w:rPr>
          <w:rFonts w:ascii="Times New Roman" w:eastAsia="Calibri" w:hAnsi="Times New Roman" w:cs="Calibri"/>
          <w:color w:val="4F81BC"/>
          <w:sz w:val="24"/>
          <w:lang w:val="en-GB" w:eastAsia="zh-CN"/>
          <w14:ligatures w14:val="none"/>
        </w:rPr>
      </w:pPr>
      <w:r>
        <w:rPr>
          <w:rFonts w:ascii="Times New Roman" w:eastAsia="Calibri" w:hAnsi="Times New Roman" w:cs="Calibri"/>
          <w:color w:val="4F81BC"/>
          <w:sz w:val="24"/>
          <w:lang w:val="en-GB" w:eastAsia="zh-CN"/>
          <w14:ligatures w14:val="none"/>
        </w:rPr>
        <w:br w:type="page"/>
      </w:r>
    </w:p>
    <w:p w14:paraId="1934C9EC" w14:textId="73A2BD49" w:rsidR="00327FC2" w:rsidRDefault="00257526">
      <w:pPr>
        <w:spacing w:before="100" w:after="140" w:line="276" w:lineRule="auto"/>
        <w:ind w:left="340"/>
        <w:jc w:val="both"/>
        <w:rPr>
          <w:rFonts w:ascii="Times New Roman" w:eastAsia="Calibri" w:hAnsi="Times New Roman" w:cs="Calibri"/>
          <w:sz w:val="24"/>
          <w:lang w:val="en-GB" w:eastAsia="zh-CN"/>
          <w14:ligatures w14:val="none"/>
        </w:rPr>
      </w:pPr>
      <w:r>
        <w:rPr>
          <w:rFonts w:ascii="Times New Roman" w:eastAsia="Calibri" w:hAnsi="Times New Roman" w:cs="Calibri"/>
          <w:color w:val="4F81BC"/>
          <w:sz w:val="24"/>
          <w:lang w:val="en-GB" w:eastAsia="zh-CN"/>
          <w14:ligatures w14:val="none"/>
        </w:rPr>
        <w:lastRenderedPageBreak/>
        <w:t>FIZIOTERAPIJSKE</w:t>
      </w:r>
      <w:r>
        <w:rPr>
          <w:rFonts w:ascii="Times New Roman" w:eastAsia="Calibri" w:hAnsi="Times New Roman" w:cs="Calibri"/>
          <w:color w:val="4F81BC"/>
          <w:spacing w:val="-3"/>
          <w:sz w:val="24"/>
          <w:lang w:val="en-GB" w:eastAsia="zh-CN"/>
          <w14:ligatures w14:val="none"/>
        </w:rPr>
        <w:t xml:space="preserve"> </w:t>
      </w:r>
      <w:r>
        <w:rPr>
          <w:rFonts w:ascii="Times New Roman" w:eastAsia="Calibri" w:hAnsi="Times New Roman" w:cs="Calibri"/>
          <w:color w:val="4F81BC"/>
          <w:sz w:val="24"/>
          <w:lang w:val="en-GB" w:eastAsia="zh-CN"/>
          <w14:ligatures w14:val="none"/>
        </w:rPr>
        <w:t>VJEŠTINE</w:t>
      </w:r>
      <w:r>
        <w:rPr>
          <w:rFonts w:ascii="Times New Roman" w:eastAsia="Calibri" w:hAnsi="Times New Roman" w:cs="Calibri"/>
          <w:color w:val="4F81BC"/>
          <w:spacing w:val="-3"/>
          <w:sz w:val="24"/>
          <w:lang w:val="en-GB" w:eastAsia="zh-CN"/>
          <w14:ligatures w14:val="none"/>
        </w:rPr>
        <w:t xml:space="preserve"> </w:t>
      </w:r>
      <w:r>
        <w:rPr>
          <w:rFonts w:ascii="Times New Roman" w:eastAsia="Calibri" w:hAnsi="Times New Roman" w:cs="Calibri"/>
          <w:color w:val="4F81BC"/>
          <w:sz w:val="24"/>
          <w:lang w:val="en-GB" w:eastAsia="zh-CN"/>
          <w14:ligatures w14:val="none"/>
        </w:rPr>
        <w:t>IV</w:t>
      </w:r>
    </w:p>
    <w:tbl>
      <w:tblPr>
        <w:tblW w:w="9060" w:type="dxa"/>
        <w:jc w:val="center"/>
        <w:tblLayout w:type="fixed"/>
        <w:tblLook w:val="04A0" w:firstRow="1" w:lastRow="0" w:firstColumn="1" w:lastColumn="0" w:noHBand="0" w:noVBand="1"/>
      </w:tblPr>
      <w:tblGrid>
        <w:gridCol w:w="2180"/>
        <w:gridCol w:w="1357"/>
        <w:gridCol w:w="849"/>
        <w:gridCol w:w="212"/>
        <w:gridCol w:w="356"/>
        <w:gridCol w:w="1558"/>
        <w:gridCol w:w="1275"/>
        <w:gridCol w:w="1273"/>
      </w:tblGrid>
      <w:tr w:rsidR="00327FC2" w14:paraId="5A072ED8" w14:textId="77777777">
        <w:trPr>
          <w:trHeight w:val="30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19332460" w14:textId="77777777" w:rsidR="00327FC2" w:rsidRDefault="00257526">
            <w:pPr>
              <w:widowControl w:val="0"/>
              <w:tabs>
                <w:tab w:val="left" w:pos="2820"/>
              </w:tabs>
              <w:rPr>
                <w:rFonts w:asciiTheme="majorHAnsi" w:eastAsia="Calibri" w:hAnsiTheme="majorHAnsi" w:cstheme="majorHAnsi"/>
                <w:sz w:val="20"/>
                <w:szCs w:val="20"/>
                <w14:ligatures w14:val="none"/>
              </w:rPr>
            </w:pPr>
            <w:r>
              <w:rPr>
                <w:rFonts w:asciiTheme="majorHAnsi" w:eastAsia="Calibri" w:hAnsiTheme="majorHAnsi" w:cstheme="majorHAnsi"/>
                <w:b/>
                <w:sz w:val="20"/>
                <w:szCs w:val="20"/>
                <w14:ligatures w14:val="none"/>
              </w:rPr>
              <w:t>1.  OPIS PREDMETA - OPĆE INFORMACIJE</w:t>
            </w:r>
          </w:p>
        </w:tc>
      </w:tr>
      <w:tr w:rsidR="00327FC2" w14:paraId="143BF0B7" w14:textId="77777777">
        <w:trPr>
          <w:trHeight w:val="453"/>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09D089B" w14:textId="77777777" w:rsidR="00327FC2" w:rsidRDefault="00257526">
            <w:pPr>
              <w:widowControl w:val="0"/>
              <w:numPr>
                <w:ilvl w:val="1"/>
                <w:numId w:val="212"/>
              </w:numPr>
              <w:tabs>
                <w:tab w:val="left" w:pos="2820"/>
              </w:tabs>
              <w:spacing w:after="0" w:line="240" w:lineRule="auto"/>
              <w:rPr>
                <w:rFonts w:asciiTheme="majorHAnsi" w:eastAsia="Calibri" w:hAnsiTheme="majorHAnsi" w:cstheme="majorHAnsi"/>
                <w:b/>
                <w:bCs/>
                <w:sz w:val="20"/>
                <w:szCs w:val="20"/>
                <w14:ligatures w14:val="none"/>
              </w:rPr>
            </w:pPr>
            <w:r>
              <w:rPr>
                <w:rFonts w:asciiTheme="majorHAnsi" w:eastAsia="Calibri" w:hAnsiTheme="majorHAnsi" w:cstheme="majorHAnsi"/>
                <w:b/>
                <w:bCs/>
                <w:sz w:val="20"/>
                <w:szCs w:val="20"/>
                <w14:ligatures w14:val="none"/>
              </w:rPr>
              <w:t>Nositelj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036010FB" w14:textId="77777777" w:rsidR="00327FC2" w:rsidRDefault="00257526">
            <w:pPr>
              <w:widowControl w:val="0"/>
              <w:tabs>
                <w:tab w:val="left" w:pos="2820"/>
              </w:tabs>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14:ligatures w14:val="none"/>
              </w:rPr>
              <w:t>Josip Šubarić,</w:t>
            </w:r>
            <w:r>
              <w:rPr>
                <w:rFonts w:asciiTheme="majorHAnsi" w:eastAsia="Calibri" w:hAnsiTheme="majorHAnsi" w:cstheme="majorHAnsi"/>
                <w:spacing w:val="-3"/>
                <w:sz w:val="20"/>
                <w14:ligatures w14:val="none"/>
              </w:rPr>
              <w:t xml:space="preserve"> </w:t>
            </w:r>
            <w:r>
              <w:rPr>
                <w:rFonts w:asciiTheme="majorHAnsi" w:eastAsia="Calibri" w:hAnsiTheme="majorHAnsi" w:cstheme="majorHAnsi"/>
                <w:sz w:val="20"/>
                <w14:ligatures w14:val="none"/>
              </w:rPr>
              <w:t>mag.physioth.,</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pred.</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17782B87" w14:textId="77777777" w:rsidR="00327FC2" w:rsidRDefault="00257526">
            <w:pPr>
              <w:widowControl w:val="0"/>
              <w:numPr>
                <w:ilvl w:val="1"/>
                <w:numId w:val="216"/>
              </w:numPr>
              <w:tabs>
                <w:tab w:val="left" w:pos="2820"/>
              </w:tabs>
              <w:spacing w:after="0" w:line="240" w:lineRule="auto"/>
              <w:rPr>
                <w:rFonts w:asciiTheme="majorHAnsi" w:eastAsia="Calibri" w:hAnsiTheme="majorHAnsi" w:cstheme="majorHAnsi"/>
                <w:b/>
                <w:bCs/>
                <w:sz w:val="20"/>
                <w:szCs w:val="20"/>
                <w14:ligatures w14:val="none"/>
              </w:rPr>
            </w:pPr>
            <w:r>
              <w:rPr>
                <w:rFonts w:asciiTheme="majorHAnsi" w:eastAsia="Calibri" w:hAnsiTheme="majorHAnsi" w:cstheme="majorHAnsi"/>
                <w:b/>
                <w:bCs/>
                <w:sz w:val="20"/>
                <w:szCs w:val="20"/>
                <w14:ligatures w14:val="none"/>
              </w:rPr>
              <w:t>Godina studija</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782A9250" w14:textId="77777777" w:rsidR="00327FC2" w:rsidRDefault="00257526">
            <w:pPr>
              <w:widowControl w:val="0"/>
              <w:tabs>
                <w:tab w:val="left" w:pos="2820"/>
              </w:tabs>
              <w:snapToGrid w:val="0"/>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14:ligatures w14:val="none"/>
              </w:rPr>
              <w:t>3.</w:t>
            </w:r>
            <w:r>
              <w:rPr>
                <w:rFonts w:asciiTheme="majorHAnsi" w:eastAsia="Calibri" w:hAnsiTheme="majorHAnsi" w:cstheme="majorHAnsi"/>
                <w:spacing w:val="3"/>
                <w:sz w:val="20"/>
                <w14:ligatures w14:val="none"/>
              </w:rPr>
              <w:t xml:space="preserve"> </w:t>
            </w:r>
            <w:r>
              <w:rPr>
                <w:rFonts w:asciiTheme="majorHAnsi" w:eastAsia="Calibri" w:hAnsiTheme="majorHAnsi" w:cstheme="majorHAnsi"/>
                <w:sz w:val="20"/>
                <w14:ligatures w14:val="none"/>
              </w:rPr>
              <w:t>godina</w:t>
            </w:r>
            <w:r>
              <w:rPr>
                <w:rFonts w:asciiTheme="majorHAnsi" w:eastAsia="Calibri" w:hAnsiTheme="majorHAnsi" w:cstheme="majorHAnsi"/>
                <w:spacing w:val="-1"/>
                <w:sz w:val="20"/>
                <w14:ligatures w14:val="none"/>
              </w:rPr>
              <w:t xml:space="preserve"> </w:t>
            </w:r>
            <w:r>
              <w:rPr>
                <w:rFonts w:asciiTheme="majorHAnsi" w:eastAsia="Calibri" w:hAnsiTheme="majorHAnsi" w:cstheme="majorHAnsi"/>
                <w:sz w:val="20"/>
                <w14:ligatures w14:val="none"/>
              </w:rPr>
              <w:t>(</w:t>
            </w:r>
            <w:r>
              <w:rPr>
                <w:rFonts w:asciiTheme="majorHAnsi" w:eastAsia="Calibri" w:hAnsiTheme="majorHAnsi" w:cstheme="majorHAnsi"/>
                <w:spacing w:val="-3"/>
                <w:sz w:val="20"/>
                <w14:ligatures w14:val="none"/>
              </w:rPr>
              <w:t xml:space="preserve"> </w:t>
            </w:r>
            <w:r>
              <w:rPr>
                <w:rFonts w:asciiTheme="majorHAnsi" w:eastAsia="Calibri" w:hAnsiTheme="majorHAnsi" w:cstheme="majorHAnsi"/>
                <w:sz w:val="20"/>
                <w14:ligatures w14:val="none"/>
              </w:rPr>
              <w:t>6.</w:t>
            </w:r>
            <w:r>
              <w:rPr>
                <w:rFonts w:asciiTheme="majorHAnsi" w:eastAsia="Calibri" w:hAnsiTheme="majorHAnsi" w:cstheme="majorHAnsi"/>
                <w:spacing w:val="-1"/>
                <w:sz w:val="20"/>
                <w14:ligatures w14:val="none"/>
              </w:rPr>
              <w:t xml:space="preserve"> </w:t>
            </w:r>
            <w:r>
              <w:rPr>
                <w:rFonts w:asciiTheme="majorHAnsi" w:eastAsia="Calibri" w:hAnsiTheme="majorHAnsi" w:cstheme="majorHAnsi"/>
                <w:sz w:val="20"/>
                <w14:ligatures w14:val="none"/>
              </w:rPr>
              <w:t>semestar</w:t>
            </w:r>
            <w:r>
              <w:rPr>
                <w:rFonts w:asciiTheme="majorHAnsi" w:eastAsia="Calibri" w:hAnsiTheme="majorHAnsi" w:cstheme="majorHAnsi"/>
                <w:spacing w:val="6"/>
                <w:sz w:val="20"/>
                <w14:ligatures w14:val="none"/>
              </w:rPr>
              <w:t xml:space="preserve"> </w:t>
            </w:r>
            <w:r>
              <w:rPr>
                <w:rFonts w:asciiTheme="majorHAnsi" w:eastAsia="Calibri" w:hAnsiTheme="majorHAnsi" w:cstheme="majorHAnsi"/>
                <w:sz w:val="20"/>
                <w14:ligatures w14:val="none"/>
              </w:rPr>
              <w:t>)</w:t>
            </w:r>
          </w:p>
        </w:tc>
      </w:tr>
      <w:tr w:rsidR="00327FC2" w14:paraId="4F81A2DB" w14:textId="77777777">
        <w:trPr>
          <w:trHeight w:val="575"/>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A8E5473" w14:textId="77777777" w:rsidR="00327FC2" w:rsidRDefault="00257526">
            <w:pPr>
              <w:widowControl w:val="0"/>
              <w:numPr>
                <w:ilvl w:val="1"/>
                <w:numId w:val="212"/>
              </w:numPr>
              <w:tabs>
                <w:tab w:val="left" w:pos="2820"/>
              </w:tabs>
              <w:spacing w:after="0" w:line="240" w:lineRule="auto"/>
              <w:rPr>
                <w:rFonts w:asciiTheme="majorHAnsi" w:eastAsia="Calibri" w:hAnsiTheme="majorHAnsi" w:cstheme="majorHAnsi"/>
                <w:b/>
                <w:bCs/>
                <w:sz w:val="20"/>
                <w:szCs w:val="20"/>
                <w14:ligatures w14:val="none"/>
              </w:rPr>
            </w:pPr>
            <w:r>
              <w:rPr>
                <w:rFonts w:asciiTheme="majorHAnsi" w:eastAsia="Calibri" w:hAnsiTheme="majorHAnsi" w:cstheme="majorHAnsi"/>
                <w:b/>
                <w:bCs/>
                <w:sz w:val="20"/>
                <w:szCs w:val="20"/>
                <w14:ligatures w14:val="none"/>
              </w:rPr>
              <w:t>Naziv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214AB3EB" w14:textId="77777777" w:rsidR="00327FC2" w:rsidRDefault="00257526">
            <w:pPr>
              <w:widowControl w:val="0"/>
              <w:tabs>
                <w:tab w:val="left" w:pos="2820"/>
              </w:tabs>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14:ligatures w14:val="none"/>
              </w:rPr>
              <w:t>Fizioterapijske vještine IV</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49E506AD" w14:textId="77777777" w:rsidR="00327FC2" w:rsidRDefault="00257526">
            <w:pPr>
              <w:widowControl w:val="0"/>
              <w:numPr>
                <w:ilvl w:val="1"/>
                <w:numId w:val="216"/>
              </w:numPr>
              <w:tabs>
                <w:tab w:val="left" w:pos="2820"/>
              </w:tabs>
              <w:spacing w:after="0" w:line="240" w:lineRule="auto"/>
              <w:rPr>
                <w:rFonts w:asciiTheme="majorHAnsi" w:eastAsia="Calibri" w:hAnsiTheme="majorHAnsi" w:cstheme="majorHAnsi"/>
                <w:b/>
                <w:bCs/>
                <w:sz w:val="20"/>
                <w:szCs w:val="20"/>
                <w14:ligatures w14:val="none"/>
              </w:rPr>
            </w:pPr>
            <w:r>
              <w:rPr>
                <w:rFonts w:asciiTheme="majorHAnsi" w:eastAsia="Calibri" w:hAnsiTheme="majorHAnsi" w:cstheme="majorHAnsi"/>
                <w:b/>
                <w:bCs/>
                <w:sz w:val="20"/>
                <w:szCs w:val="20"/>
                <w14:ligatures w14:val="none"/>
              </w:rPr>
              <w:t>Bodovna vrijednost (ECTS)</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723DFF8C" w14:textId="77777777" w:rsidR="00327FC2" w:rsidRDefault="00257526">
            <w:pPr>
              <w:widowControl w:val="0"/>
              <w:tabs>
                <w:tab w:val="left" w:pos="2820"/>
              </w:tabs>
              <w:snapToGrid w:val="0"/>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14:ligatures w14:val="none"/>
              </w:rPr>
              <w:t>4,5</w:t>
            </w:r>
          </w:p>
        </w:tc>
      </w:tr>
      <w:tr w:rsidR="00327FC2" w14:paraId="47809B33" w14:textId="77777777">
        <w:trPr>
          <w:trHeight w:val="72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3B519548" w14:textId="77777777" w:rsidR="00327FC2" w:rsidRDefault="00257526">
            <w:pPr>
              <w:widowControl w:val="0"/>
              <w:numPr>
                <w:ilvl w:val="1"/>
                <w:numId w:val="213"/>
              </w:numPr>
              <w:tabs>
                <w:tab w:val="left" w:pos="2820"/>
              </w:tabs>
              <w:spacing w:after="0" w:line="240" w:lineRule="auto"/>
              <w:rPr>
                <w:rFonts w:asciiTheme="majorHAnsi" w:eastAsia="Calibri" w:hAnsiTheme="majorHAnsi" w:cstheme="majorHAnsi"/>
                <w:b/>
                <w:bCs/>
                <w:sz w:val="20"/>
                <w:szCs w:val="20"/>
                <w14:ligatures w14:val="none"/>
              </w:rPr>
            </w:pPr>
            <w:r>
              <w:rPr>
                <w:rFonts w:asciiTheme="majorHAnsi" w:eastAsia="Calibri" w:hAnsiTheme="majorHAnsi" w:cstheme="majorHAnsi"/>
                <w:b/>
                <w:bCs/>
                <w:sz w:val="20"/>
                <w:szCs w:val="20"/>
                <w14:ligatures w14:val="none"/>
              </w:rPr>
              <w:t>Suradnici</w:t>
            </w:r>
          </w:p>
        </w:tc>
        <w:tc>
          <w:tcPr>
            <w:tcW w:w="241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43D8D04F" w14:textId="77777777" w:rsidR="00327FC2" w:rsidRDefault="00327FC2">
            <w:pPr>
              <w:widowControl w:val="0"/>
              <w:tabs>
                <w:tab w:val="left" w:pos="2820"/>
              </w:tabs>
              <w:spacing w:after="0" w:line="240" w:lineRule="auto"/>
              <w:rPr>
                <w:rFonts w:asciiTheme="majorHAnsi" w:eastAsia="Calibri" w:hAnsiTheme="majorHAnsi" w:cstheme="majorHAnsi"/>
                <w:sz w:val="20"/>
                <w:szCs w:val="20"/>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6FBC48C7" w14:textId="77777777" w:rsidR="00327FC2" w:rsidRDefault="00257526">
            <w:pPr>
              <w:widowControl w:val="0"/>
              <w:numPr>
                <w:ilvl w:val="1"/>
                <w:numId w:val="216"/>
              </w:numPr>
              <w:tabs>
                <w:tab w:val="left" w:pos="2820"/>
              </w:tabs>
              <w:spacing w:after="0" w:line="240" w:lineRule="auto"/>
              <w:rPr>
                <w:rFonts w:asciiTheme="majorHAnsi" w:eastAsia="Calibri" w:hAnsiTheme="majorHAnsi" w:cstheme="majorHAnsi"/>
                <w:b/>
                <w:bCs/>
                <w:sz w:val="20"/>
                <w:szCs w:val="20"/>
                <w14:ligatures w14:val="none"/>
              </w:rPr>
            </w:pPr>
            <w:r>
              <w:rPr>
                <w:rFonts w:asciiTheme="majorHAnsi" w:eastAsia="Calibri" w:hAnsiTheme="majorHAnsi" w:cstheme="majorHAnsi"/>
                <w:b/>
                <w:bCs/>
                <w:sz w:val="20"/>
                <w:szCs w:val="20"/>
                <w14:ligatures w14:val="none"/>
              </w:rPr>
              <w:t>Način izvođenja nastave (broj sati P+V+S+ e-učenje)</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2540F195" w14:textId="77777777" w:rsidR="00327FC2" w:rsidRDefault="00257526">
            <w:pPr>
              <w:widowControl w:val="0"/>
              <w:tabs>
                <w:tab w:val="left" w:pos="2820"/>
              </w:tabs>
              <w:snapToGrid w:val="0"/>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14:ligatures w14:val="none"/>
              </w:rPr>
              <w:t>30+45+0</w:t>
            </w:r>
          </w:p>
        </w:tc>
      </w:tr>
      <w:tr w:rsidR="00327FC2" w14:paraId="3C085C45" w14:textId="77777777">
        <w:trPr>
          <w:trHeight w:val="723"/>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BCEC49A" w14:textId="77777777" w:rsidR="00327FC2" w:rsidRDefault="00327FC2">
            <w:pPr>
              <w:widowControl w:val="0"/>
              <w:spacing w:after="0"/>
              <w:rPr>
                <w:rFonts w:asciiTheme="majorHAnsi" w:eastAsia="Calibri" w:hAnsiTheme="majorHAnsi" w:cstheme="majorHAnsi"/>
                <w:b/>
                <w:bCs/>
                <w:sz w:val="20"/>
                <w:szCs w:val="20"/>
                <w14:ligatures w14:val="none"/>
              </w:rPr>
            </w:pPr>
          </w:p>
        </w:tc>
        <w:tc>
          <w:tcPr>
            <w:tcW w:w="2418" w:type="dxa"/>
            <w:gridSpan w:val="3"/>
            <w:vMerge/>
            <w:tcBorders>
              <w:top w:val="single" w:sz="4" w:space="0" w:color="000000"/>
              <w:left w:val="single" w:sz="4" w:space="0" w:color="000000"/>
              <w:bottom w:val="single" w:sz="4" w:space="0" w:color="000000"/>
              <w:right w:val="single" w:sz="4" w:space="0" w:color="000000"/>
            </w:tcBorders>
            <w:vAlign w:val="center"/>
          </w:tcPr>
          <w:p w14:paraId="36590FF4" w14:textId="77777777" w:rsidR="00327FC2" w:rsidRDefault="00327FC2">
            <w:pPr>
              <w:widowControl w:val="0"/>
              <w:spacing w:after="0"/>
              <w:rPr>
                <w:rFonts w:asciiTheme="majorHAnsi" w:eastAsia="Calibri" w:hAnsiTheme="majorHAnsi" w:cstheme="majorHAnsi"/>
                <w:sz w:val="20"/>
                <w:szCs w:val="20"/>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11C5CC79" w14:textId="77777777" w:rsidR="00327FC2" w:rsidRDefault="00257526">
            <w:pPr>
              <w:widowControl w:val="0"/>
              <w:numPr>
                <w:ilvl w:val="1"/>
                <w:numId w:val="216"/>
              </w:numPr>
              <w:tabs>
                <w:tab w:val="left" w:pos="2820"/>
              </w:tabs>
              <w:spacing w:after="0" w:line="240" w:lineRule="auto"/>
              <w:rPr>
                <w:rFonts w:asciiTheme="majorHAnsi" w:eastAsia="Calibri" w:hAnsiTheme="majorHAnsi" w:cstheme="majorHAnsi"/>
                <w:b/>
                <w:bCs/>
                <w:sz w:val="20"/>
                <w:szCs w:val="20"/>
                <w14:ligatures w14:val="none"/>
              </w:rPr>
            </w:pPr>
            <w:r>
              <w:rPr>
                <w:rFonts w:asciiTheme="majorHAnsi" w:eastAsia="Calibri" w:hAnsiTheme="majorHAnsi" w:cstheme="majorHAnsi"/>
                <w:b/>
                <w:bCs/>
                <w:sz w:val="20"/>
                <w:szCs w:val="20"/>
                <w14:ligatures w14:val="none"/>
              </w:rPr>
              <w:t>Samostalan rad studenta (broj sati)</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C4206B6" w14:textId="77777777" w:rsidR="00327FC2" w:rsidRDefault="00257526">
            <w:pPr>
              <w:widowControl w:val="0"/>
              <w:tabs>
                <w:tab w:val="left" w:pos="2820"/>
              </w:tabs>
              <w:snapToGrid w:val="0"/>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20</w:t>
            </w:r>
          </w:p>
        </w:tc>
      </w:tr>
      <w:tr w:rsidR="00327FC2" w14:paraId="698A987C" w14:textId="77777777">
        <w:trPr>
          <w:trHeight w:val="157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7C88920" w14:textId="77777777" w:rsidR="00327FC2" w:rsidRDefault="00257526">
            <w:pPr>
              <w:widowControl w:val="0"/>
              <w:numPr>
                <w:ilvl w:val="1"/>
                <w:numId w:val="214"/>
              </w:numPr>
              <w:tabs>
                <w:tab w:val="left" w:pos="2820"/>
              </w:tabs>
              <w:spacing w:after="0" w:line="240" w:lineRule="auto"/>
              <w:rPr>
                <w:rFonts w:asciiTheme="majorHAnsi" w:eastAsia="Calibri" w:hAnsiTheme="majorHAnsi" w:cstheme="majorHAnsi"/>
                <w:b/>
                <w:bCs/>
                <w:sz w:val="20"/>
                <w:szCs w:val="20"/>
                <w14:ligatures w14:val="none"/>
              </w:rPr>
            </w:pPr>
            <w:r>
              <w:rPr>
                <w:rFonts w:asciiTheme="majorHAnsi" w:eastAsia="Calibri" w:hAnsiTheme="majorHAnsi" w:cstheme="majorHAnsi"/>
                <w:b/>
                <w:bCs/>
                <w:sz w:val="20"/>
                <w:szCs w:val="20"/>
                <w14:ligatures w14:val="none"/>
              </w:rPr>
              <w:t>Studijski program (preddiplomski, diplomski, integrirani)</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53416418" w14:textId="77777777" w:rsidR="00327FC2" w:rsidRDefault="00257526">
            <w:pPr>
              <w:widowControl w:val="0"/>
              <w:tabs>
                <w:tab w:val="left" w:pos="2820"/>
              </w:tabs>
              <w:snapToGrid w:val="0"/>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Prijediplomski studij fizioterapije </w:t>
            </w:r>
          </w:p>
          <w:p w14:paraId="0EA9D3E6" w14:textId="77777777" w:rsidR="00327FC2" w:rsidRDefault="00327FC2">
            <w:pPr>
              <w:widowControl w:val="0"/>
              <w:tabs>
                <w:tab w:val="left" w:pos="2820"/>
              </w:tabs>
              <w:snapToGrid w:val="0"/>
              <w:rPr>
                <w:rFonts w:asciiTheme="majorHAnsi" w:eastAsia="Calibri" w:hAnsiTheme="majorHAnsi" w:cstheme="majorHAnsi"/>
                <w:sz w:val="20"/>
                <w:szCs w:val="20"/>
                <w:highlight w:val="yellow"/>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2432D69A" w14:textId="77777777" w:rsidR="00327FC2" w:rsidRDefault="00257526">
            <w:pPr>
              <w:widowControl w:val="0"/>
              <w:tabs>
                <w:tab w:val="left" w:pos="2820"/>
              </w:tabs>
              <w:spacing w:after="0" w:line="240" w:lineRule="auto"/>
              <w:rPr>
                <w:rFonts w:asciiTheme="majorHAnsi" w:eastAsia="Calibri" w:hAnsiTheme="majorHAnsi" w:cstheme="majorHAnsi"/>
                <w:b/>
                <w:bCs/>
                <w:sz w:val="20"/>
                <w:szCs w:val="20"/>
                <w14:ligatures w14:val="none"/>
              </w:rPr>
            </w:pPr>
            <w:r>
              <w:rPr>
                <w:rFonts w:asciiTheme="majorHAnsi" w:eastAsia="Calibri" w:hAnsiTheme="majorHAnsi" w:cstheme="majorHAnsi"/>
                <w:b/>
                <w:bCs/>
                <w:sz w:val="20"/>
                <w:szCs w:val="20"/>
                <w14:ligatures w14:val="none"/>
              </w:rPr>
              <w:t xml:space="preserve">1.10. Razina primjene e-učenja (1, 2, 3 razina), postotak izvođenja predmeta online (maks. 20%) </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4D5FA6B0" w14:textId="77777777" w:rsidR="00327FC2" w:rsidRDefault="00257526">
            <w:pPr>
              <w:widowControl w:val="0"/>
              <w:tabs>
                <w:tab w:val="left" w:pos="2820"/>
              </w:tabs>
              <w:snapToGrid w:val="0"/>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w:t>
            </w:r>
          </w:p>
        </w:tc>
      </w:tr>
      <w:tr w:rsidR="00327FC2" w14:paraId="5E225D1F" w14:textId="77777777">
        <w:trPr>
          <w:trHeight w:val="113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508B221" w14:textId="77777777" w:rsidR="00327FC2" w:rsidRDefault="00257526">
            <w:pPr>
              <w:widowControl w:val="0"/>
              <w:numPr>
                <w:ilvl w:val="1"/>
                <w:numId w:val="215"/>
              </w:numPr>
              <w:tabs>
                <w:tab w:val="left" w:pos="2820"/>
              </w:tabs>
              <w:spacing w:after="0" w:line="240" w:lineRule="auto"/>
              <w:rPr>
                <w:rFonts w:asciiTheme="majorHAnsi" w:eastAsia="Calibri" w:hAnsiTheme="majorHAnsi" w:cstheme="majorHAnsi"/>
                <w:b/>
                <w:bCs/>
                <w:sz w:val="20"/>
                <w:szCs w:val="20"/>
                <w14:ligatures w14:val="none"/>
              </w:rPr>
            </w:pPr>
            <w:r>
              <w:rPr>
                <w:rFonts w:asciiTheme="majorHAnsi" w:eastAsia="Calibri" w:hAnsiTheme="majorHAnsi" w:cstheme="majorHAnsi"/>
                <w:b/>
                <w:bCs/>
                <w:sz w:val="20"/>
                <w:szCs w:val="20"/>
                <w14:ligatures w14:val="none"/>
              </w:rPr>
              <w:t>Status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39A650BD" w14:textId="77777777" w:rsidR="00327FC2" w:rsidRDefault="00257526">
            <w:pPr>
              <w:widowControl w:val="0"/>
              <w:tabs>
                <w:tab w:val="left" w:pos="2820"/>
              </w:tabs>
              <w:snapToGrid w:val="0"/>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14:ligatures w14:val="none"/>
              </w:rPr>
              <w:t>obavezan</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3C7437B4" w14:textId="77777777" w:rsidR="00327FC2" w:rsidRDefault="00257526">
            <w:pPr>
              <w:widowControl w:val="0"/>
              <w:tabs>
                <w:tab w:val="left" w:pos="459"/>
              </w:tabs>
              <w:spacing w:after="0" w:line="240" w:lineRule="auto"/>
              <w:rPr>
                <w:rFonts w:asciiTheme="majorHAnsi" w:eastAsia="Calibri" w:hAnsiTheme="majorHAnsi" w:cstheme="majorHAnsi"/>
                <w:b/>
                <w:bCs/>
                <w:sz w:val="20"/>
                <w:szCs w:val="20"/>
                <w14:ligatures w14:val="none"/>
              </w:rPr>
            </w:pPr>
            <w:r>
              <w:rPr>
                <w:rFonts w:asciiTheme="majorHAnsi" w:eastAsia="Calibri" w:hAnsiTheme="majorHAnsi" w:cstheme="majorHAnsi"/>
                <w:b/>
                <w:bCs/>
                <w:sz w:val="20"/>
                <w:szCs w:val="20"/>
                <w14:ligatures w14:val="none"/>
              </w:rPr>
              <w:t>1.11. Očekivani broj studenata na predmetu</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189D473" w14:textId="77777777" w:rsidR="00327FC2" w:rsidRDefault="00257526">
            <w:pPr>
              <w:widowControl w:val="0"/>
              <w:tabs>
                <w:tab w:val="left" w:pos="2820"/>
              </w:tabs>
              <w:snapToGrid w:val="0"/>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50</w:t>
            </w:r>
          </w:p>
          <w:p w14:paraId="2FA8145F" w14:textId="77777777" w:rsidR="00327FC2" w:rsidRDefault="00327FC2">
            <w:pPr>
              <w:widowControl w:val="0"/>
              <w:tabs>
                <w:tab w:val="left" w:pos="2820"/>
              </w:tabs>
              <w:snapToGrid w:val="0"/>
              <w:rPr>
                <w:rFonts w:asciiTheme="majorHAnsi" w:eastAsia="Calibri" w:hAnsiTheme="majorHAnsi" w:cstheme="majorHAnsi"/>
                <w:sz w:val="20"/>
                <w:szCs w:val="20"/>
                <w14:ligatures w14:val="none"/>
              </w:rPr>
            </w:pPr>
          </w:p>
        </w:tc>
      </w:tr>
      <w:tr w:rsidR="00327FC2" w14:paraId="36D53D7E" w14:textId="77777777">
        <w:trPr>
          <w:trHeight w:val="131"/>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675B5B94" w14:textId="77777777" w:rsidR="00327FC2" w:rsidRDefault="00257526">
            <w:pPr>
              <w:widowControl w:val="0"/>
              <w:tabs>
                <w:tab w:val="left" w:pos="2820"/>
              </w:tabs>
              <w:rPr>
                <w:rFonts w:asciiTheme="majorHAnsi" w:eastAsia="Calibri" w:hAnsiTheme="majorHAnsi" w:cstheme="majorHAnsi"/>
                <w:sz w:val="20"/>
                <w:szCs w:val="20"/>
                <w14:ligatures w14:val="none"/>
              </w:rPr>
            </w:pPr>
            <w:r>
              <w:rPr>
                <w:rFonts w:asciiTheme="majorHAnsi" w:eastAsia="Calibri" w:hAnsiTheme="majorHAnsi" w:cstheme="majorHAnsi"/>
                <w:b/>
                <w:sz w:val="20"/>
                <w:szCs w:val="20"/>
                <w14:ligatures w14:val="none"/>
              </w:rPr>
              <w:t>2. OPIS PREDMETA</w:t>
            </w:r>
          </w:p>
        </w:tc>
      </w:tr>
      <w:tr w:rsidR="00327FC2" w14:paraId="77775DDC" w14:textId="77777777">
        <w:trPr>
          <w:trHeight w:val="852"/>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DA4E6DD" w14:textId="77777777" w:rsidR="00327FC2" w:rsidRDefault="00257526">
            <w:pPr>
              <w:widowControl w:val="0"/>
              <w:numPr>
                <w:ilvl w:val="1"/>
                <w:numId w:val="217"/>
              </w:numPr>
              <w:tabs>
                <w:tab w:val="left" w:pos="2820"/>
              </w:tabs>
              <w:spacing w:after="0" w:line="240" w:lineRule="auto"/>
              <w:rPr>
                <w:rFonts w:asciiTheme="majorHAnsi" w:eastAsia="Calibri" w:hAnsiTheme="majorHAnsi" w:cstheme="majorHAnsi"/>
                <w:b/>
                <w:bCs/>
                <w:sz w:val="20"/>
                <w:szCs w:val="20"/>
                <w14:ligatures w14:val="none"/>
              </w:rPr>
            </w:pPr>
            <w:r>
              <w:rPr>
                <w:rFonts w:asciiTheme="majorHAnsi" w:eastAsia="Calibri" w:hAnsiTheme="majorHAnsi" w:cstheme="majorHAnsi"/>
                <w:b/>
                <w:bCs/>
                <w:color w:val="000000"/>
                <w:sz w:val="20"/>
                <w:szCs w:val="20"/>
                <w14:ligatures w14:val="none"/>
              </w:rPr>
              <w:t>Ciljevi predmeta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2A3968D4" w14:textId="77777777" w:rsidR="00327FC2" w:rsidRDefault="00257526">
            <w:pPr>
              <w:widowControl w:val="0"/>
              <w:spacing w:after="0"/>
              <w:ind w:right="55"/>
              <w:jc w:val="both"/>
              <w:rPr>
                <w:rFonts w:asciiTheme="majorHAnsi" w:eastAsia="Times New Roman" w:hAnsiTheme="majorHAnsi" w:cstheme="majorHAnsi"/>
                <w:spacing w:val="-47"/>
                <w:sz w:val="20"/>
                <w14:ligatures w14:val="none"/>
              </w:rPr>
            </w:pPr>
            <w:r>
              <w:rPr>
                <w:rFonts w:asciiTheme="majorHAnsi" w:eastAsia="Times New Roman" w:hAnsiTheme="majorHAnsi" w:cstheme="majorHAnsi"/>
                <w:sz w:val="20"/>
                <w14:ligatures w14:val="none"/>
              </w:rPr>
              <w:t>Studenti će svladavanjem sadržaja steći uvid u korisnost primjene navedenih neurorazvojnih koncepata. Student</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će svladavanjem sadržaja usvojiti teorijske značajke neurorazvojnih koncepata i funkcionalnog pokreta. Student</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pacing w:val="-1"/>
                <w:sz w:val="20"/>
                <w14:ligatures w14:val="none"/>
              </w:rPr>
              <w:t>će</w:t>
            </w:r>
            <w:r>
              <w:rPr>
                <w:rFonts w:asciiTheme="majorHAnsi" w:eastAsia="Times New Roman" w:hAnsiTheme="majorHAnsi" w:cstheme="majorHAnsi"/>
                <w:spacing w:val="-10"/>
                <w:sz w:val="20"/>
                <w14:ligatures w14:val="none"/>
              </w:rPr>
              <w:t xml:space="preserve"> </w:t>
            </w:r>
            <w:r>
              <w:rPr>
                <w:rFonts w:asciiTheme="majorHAnsi" w:eastAsia="Times New Roman" w:hAnsiTheme="majorHAnsi" w:cstheme="majorHAnsi"/>
                <w:spacing w:val="-1"/>
                <w:sz w:val="20"/>
                <w14:ligatures w14:val="none"/>
              </w:rPr>
              <w:t>samostalno</w:t>
            </w:r>
            <w:r>
              <w:rPr>
                <w:rFonts w:asciiTheme="majorHAnsi" w:eastAsia="Times New Roman" w:hAnsiTheme="majorHAnsi" w:cstheme="majorHAnsi"/>
                <w:spacing w:val="-12"/>
                <w:sz w:val="20"/>
                <w14:ligatures w14:val="none"/>
              </w:rPr>
              <w:t xml:space="preserve"> </w:t>
            </w:r>
            <w:r>
              <w:rPr>
                <w:rFonts w:asciiTheme="majorHAnsi" w:eastAsia="Times New Roman" w:hAnsiTheme="majorHAnsi" w:cstheme="majorHAnsi"/>
                <w:spacing w:val="-1"/>
                <w:sz w:val="20"/>
                <w14:ligatures w14:val="none"/>
              </w:rPr>
              <w:t>moći</w:t>
            </w:r>
            <w:r>
              <w:rPr>
                <w:rFonts w:asciiTheme="majorHAnsi" w:eastAsia="Times New Roman" w:hAnsiTheme="majorHAnsi" w:cstheme="majorHAnsi"/>
                <w:spacing w:val="-6"/>
                <w:sz w:val="20"/>
                <w14:ligatures w14:val="none"/>
              </w:rPr>
              <w:t xml:space="preserve"> </w:t>
            </w:r>
            <w:r>
              <w:rPr>
                <w:rFonts w:asciiTheme="majorHAnsi" w:eastAsia="Times New Roman" w:hAnsiTheme="majorHAnsi" w:cstheme="majorHAnsi"/>
                <w:spacing w:val="-1"/>
                <w:sz w:val="20"/>
                <w14:ligatures w14:val="none"/>
              </w:rPr>
              <w:t>primijeniti</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osnovna</w:t>
            </w:r>
            <w:r>
              <w:rPr>
                <w:rFonts w:asciiTheme="majorHAnsi" w:eastAsia="Times New Roman" w:hAnsiTheme="majorHAnsi" w:cstheme="majorHAnsi"/>
                <w:spacing w:val="-10"/>
                <w:sz w:val="20"/>
                <w14:ligatures w14:val="none"/>
              </w:rPr>
              <w:t xml:space="preserve"> </w:t>
            </w:r>
            <w:r>
              <w:rPr>
                <w:rFonts w:asciiTheme="majorHAnsi" w:eastAsia="Times New Roman" w:hAnsiTheme="majorHAnsi" w:cstheme="majorHAnsi"/>
                <w:sz w:val="20"/>
                <w14:ligatures w14:val="none"/>
              </w:rPr>
              <w:t>postupanja</w:t>
            </w:r>
            <w:r>
              <w:rPr>
                <w:rFonts w:asciiTheme="majorHAnsi" w:eastAsia="Times New Roman" w:hAnsiTheme="majorHAnsi" w:cstheme="majorHAnsi"/>
                <w:spacing w:val="-11"/>
                <w:sz w:val="20"/>
                <w14:ligatures w14:val="none"/>
              </w:rPr>
              <w:t xml:space="preserve"> </w:t>
            </w:r>
            <w:r>
              <w:rPr>
                <w:rFonts w:asciiTheme="majorHAnsi" w:eastAsia="Times New Roman" w:hAnsiTheme="majorHAnsi" w:cstheme="majorHAnsi"/>
                <w:sz w:val="20"/>
                <w14:ligatures w14:val="none"/>
              </w:rPr>
              <w:t>poput</w:t>
            </w:r>
            <w:r>
              <w:rPr>
                <w:rFonts w:asciiTheme="majorHAnsi" w:eastAsia="Times New Roman" w:hAnsiTheme="majorHAnsi" w:cstheme="majorHAnsi"/>
                <w:spacing w:val="-6"/>
                <w:sz w:val="20"/>
                <w14:ligatures w14:val="none"/>
              </w:rPr>
              <w:t xml:space="preserve"> </w:t>
            </w:r>
            <w:r>
              <w:rPr>
                <w:rFonts w:asciiTheme="majorHAnsi" w:eastAsia="Times New Roman" w:hAnsiTheme="majorHAnsi" w:cstheme="majorHAnsi"/>
                <w:sz w:val="20"/>
                <w14:ligatures w14:val="none"/>
              </w:rPr>
              <w:t>pozicioniranja</w:t>
            </w:r>
            <w:r>
              <w:rPr>
                <w:rFonts w:asciiTheme="majorHAnsi" w:eastAsia="Times New Roman" w:hAnsiTheme="majorHAnsi" w:cstheme="majorHAnsi"/>
                <w:spacing w:val="-6"/>
                <w:sz w:val="20"/>
                <w14:ligatures w14:val="none"/>
              </w:rPr>
              <w:t xml:space="preserve"> </w:t>
            </w:r>
            <w:r>
              <w:rPr>
                <w:rFonts w:asciiTheme="majorHAnsi" w:eastAsia="Times New Roman" w:hAnsiTheme="majorHAnsi" w:cstheme="majorHAnsi"/>
                <w:sz w:val="20"/>
                <w14:ligatures w14:val="none"/>
              </w:rPr>
              <w:t>sa</w:t>
            </w:r>
            <w:r>
              <w:rPr>
                <w:rFonts w:asciiTheme="majorHAnsi" w:eastAsia="Times New Roman" w:hAnsiTheme="majorHAnsi" w:cstheme="majorHAnsi"/>
                <w:spacing w:val="-14"/>
                <w:sz w:val="20"/>
                <w14:ligatures w14:val="none"/>
              </w:rPr>
              <w:t xml:space="preserve"> </w:t>
            </w:r>
            <w:r>
              <w:rPr>
                <w:rFonts w:asciiTheme="majorHAnsi" w:eastAsia="Times New Roman" w:hAnsiTheme="majorHAnsi" w:cstheme="majorHAnsi"/>
                <w:sz w:val="20"/>
                <w14:ligatures w14:val="none"/>
              </w:rPr>
              <w:t>neurološkim</w:t>
            </w:r>
            <w:r>
              <w:rPr>
                <w:rFonts w:asciiTheme="majorHAnsi" w:eastAsia="Times New Roman" w:hAnsiTheme="majorHAnsi" w:cstheme="majorHAnsi"/>
                <w:spacing w:val="-6"/>
                <w:sz w:val="20"/>
                <w14:ligatures w14:val="none"/>
              </w:rPr>
              <w:t xml:space="preserve"> </w:t>
            </w:r>
            <w:r>
              <w:rPr>
                <w:rFonts w:asciiTheme="majorHAnsi" w:eastAsia="Times New Roman" w:hAnsiTheme="majorHAnsi" w:cstheme="majorHAnsi"/>
                <w:sz w:val="20"/>
                <w14:ligatures w14:val="none"/>
              </w:rPr>
              <w:t>pacijentom</w:t>
            </w:r>
            <w:r>
              <w:rPr>
                <w:rFonts w:asciiTheme="majorHAnsi" w:eastAsia="Times New Roman" w:hAnsiTheme="majorHAnsi" w:cstheme="majorHAnsi"/>
                <w:spacing w:val="-6"/>
                <w:sz w:val="20"/>
                <w14:ligatures w14:val="none"/>
              </w:rPr>
              <w:t xml:space="preserve"> </w:t>
            </w:r>
            <w:r>
              <w:rPr>
                <w:rFonts w:asciiTheme="majorHAnsi" w:eastAsia="Times New Roman" w:hAnsiTheme="majorHAnsi" w:cstheme="majorHAnsi"/>
                <w:sz w:val="20"/>
                <w14:ligatures w14:val="none"/>
              </w:rPr>
              <w:t>u</w:t>
            </w:r>
            <w:r>
              <w:rPr>
                <w:rFonts w:asciiTheme="majorHAnsi" w:eastAsia="Times New Roman" w:hAnsiTheme="majorHAnsi" w:cstheme="majorHAnsi"/>
                <w:spacing w:val="-12"/>
                <w:sz w:val="20"/>
                <w14:ligatures w14:val="none"/>
              </w:rPr>
              <w:t xml:space="preserve"> </w:t>
            </w:r>
            <w:r>
              <w:rPr>
                <w:rFonts w:asciiTheme="majorHAnsi" w:eastAsia="Times New Roman" w:hAnsiTheme="majorHAnsi" w:cstheme="majorHAnsi"/>
                <w:sz w:val="20"/>
                <w14:ligatures w14:val="none"/>
              </w:rPr>
              <w:t>akutnoj</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fazi.</w:t>
            </w:r>
            <w:r>
              <w:rPr>
                <w:rFonts w:asciiTheme="majorHAnsi" w:eastAsia="Times New Roman" w:hAnsiTheme="majorHAnsi" w:cstheme="majorHAnsi"/>
                <w:spacing w:val="-48"/>
                <w:sz w:val="20"/>
                <w14:ligatures w14:val="none"/>
              </w:rPr>
              <w:t xml:space="preserve"> </w:t>
            </w:r>
            <w:r>
              <w:rPr>
                <w:rFonts w:asciiTheme="majorHAnsi" w:eastAsia="Times New Roman" w:hAnsiTheme="majorHAnsi" w:cstheme="majorHAnsi"/>
                <w:sz w:val="20"/>
                <w14:ligatures w14:val="none"/>
              </w:rPr>
              <w:t>Student će moći primijeniti osnovne testove za procjenu neuroloških pacijenata. Student će upoznati osnove Vojta</w:t>
            </w:r>
            <w:r>
              <w:rPr>
                <w:rFonts w:asciiTheme="majorHAnsi" w:eastAsia="Times New Roman" w:hAnsiTheme="majorHAnsi" w:cstheme="majorHAnsi"/>
                <w:spacing w:val="-47"/>
                <w:sz w:val="20"/>
                <w14:ligatures w14:val="none"/>
              </w:rPr>
              <w:t xml:space="preserve">                </w:t>
            </w:r>
            <w:r>
              <w:rPr>
                <w:rFonts w:asciiTheme="majorHAnsi" w:eastAsia="Times New Roman" w:hAnsiTheme="majorHAnsi" w:cstheme="majorHAnsi"/>
                <w:spacing w:val="-1"/>
                <w:sz w:val="20"/>
                <w14:ligatures w14:val="none"/>
              </w:rPr>
              <w:t xml:space="preserve">tretmana, moći primijeniti osnovne položaje tretmana u rehabilitaciji. </w:t>
            </w:r>
            <w:r>
              <w:rPr>
                <w:rFonts w:asciiTheme="majorHAnsi" w:eastAsia="Times New Roman" w:hAnsiTheme="majorHAnsi" w:cstheme="majorHAnsi"/>
                <w:sz w:val="20"/>
                <w14:ligatures w14:val="none"/>
              </w:rPr>
              <w:t>Studenti će svladavanjem sadržaja steći uvid</w:t>
            </w:r>
            <w:r>
              <w:rPr>
                <w:rFonts w:asciiTheme="majorHAnsi" w:eastAsia="Times New Roman" w:hAnsiTheme="majorHAnsi" w:cstheme="majorHAnsi"/>
                <w:spacing w:val="-47"/>
                <w:sz w:val="20"/>
                <w14:ligatures w14:val="none"/>
              </w:rPr>
              <w:t xml:space="preserve"> </w:t>
            </w:r>
            <w:r>
              <w:rPr>
                <w:rFonts w:asciiTheme="majorHAnsi" w:eastAsia="Times New Roman" w:hAnsiTheme="majorHAnsi" w:cstheme="majorHAnsi"/>
                <w:sz w:val="20"/>
                <w14:ligatures w14:val="none"/>
              </w:rPr>
              <w:t>u</w:t>
            </w:r>
            <w:r>
              <w:rPr>
                <w:rFonts w:asciiTheme="majorHAnsi" w:eastAsia="Times New Roman" w:hAnsiTheme="majorHAnsi" w:cstheme="majorHAnsi"/>
                <w:spacing w:val="15"/>
                <w:sz w:val="20"/>
                <w14:ligatures w14:val="none"/>
              </w:rPr>
              <w:t xml:space="preserve"> </w:t>
            </w:r>
            <w:r>
              <w:rPr>
                <w:rFonts w:asciiTheme="majorHAnsi" w:eastAsia="Times New Roman" w:hAnsiTheme="majorHAnsi" w:cstheme="majorHAnsi"/>
                <w:sz w:val="20"/>
                <w14:ligatures w14:val="none"/>
              </w:rPr>
              <w:t>korisnost</w:t>
            </w:r>
            <w:r>
              <w:rPr>
                <w:rFonts w:asciiTheme="majorHAnsi" w:eastAsia="Times New Roman" w:hAnsiTheme="majorHAnsi" w:cstheme="majorHAnsi"/>
                <w:spacing w:val="22"/>
                <w:sz w:val="20"/>
                <w14:ligatures w14:val="none"/>
              </w:rPr>
              <w:t xml:space="preserve"> </w:t>
            </w:r>
            <w:r>
              <w:rPr>
                <w:rFonts w:asciiTheme="majorHAnsi" w:eastAsia="Times New Roman" w:hAnsiTheme="majorHAnsi" w:cstheme="majorHAnsi"/>
                <w:sz w:val="20"/>
                <w14:ligatures w14:val="none"/>
              </w:rPr>
              <w:t>primjene</w:t>
            </w:r>
            <w:r>
              <w:rPr>
                <w:rFonts w:asciiTheme="majorHAnsi" w:eastAsia="Times New Roman" w:hAnsiTheme="majorHAnsi" w:cstheme="majorHAnsi"/>
                <w:spacing w:val="18"/>
                <w:sz w:val="20"/>
                <w14:ligatures w14:val="none"/>
              </w:rPr>
              <w:t xml:space="preserve"> </w:t>
            </w:r>
            <w:r>
              <w:rPr>
                <w:rFonts w:asciiTheme="majorHAnsi" w:eastAsia="Times New Roman" w:hAnsiTheme="majorHAnsi" w:cstheme="majorHAnsi"/>
                <w:sz w:val="20"/>
                <w14:ligatures w14:val="none"/>
              </w:rPr>
              <w:t>proprioceptivne</w:t>
            </w:r>
            <w:r>
              <w:rPr>
                <w:rFonts w:asciiTheme="majorHAnsi" w:eastAsia="Times New Roman" w:hAnsiTheme="majorHAnsi" w:cstheme="majorHAnsi"/>
                <w:spacing w:val="13"/>
                <w:sz w:val="20"/>
                <w14:ligatures w14:val="none"/>
              </w:rPr>
              <w:t xml:space="preserve"> </w:t>
            </w:r>
            <w:r>
              <w:rPr>
                <w:rFonts w:asciiTheme="majorHAnsi" w:eastAsia="Times New Roman" w:hAnsiTheme="majorHAnsi" w:cstheme="majorHAnsi"/>
                <w:sz w:val="20"/>
                <w14:ligatures w14:val="none"/>
              </w:rPr>
              <w:t>neuromuskularne</w:t>
            </w:r>
            <w:r>
              <w:rPr>
                <w:rFonts w:asciiTheme="majorHAnsi" w:eastAsia="Times New Roman" w:hAnsiTheme="majorHAnsi" w:cstheme="majorHAnsi"/>
                <w:spacing w:val="14"/>
                <w:sz w:val="20"/>
                <w14:ligatures w14:val="none"/>
              </w:rPr>
              <w:t xml:space="preserve"> </w:t>
            </w:r>
            <w:r>
              <w:rPr>
                <w:rFonts w:asciiTheme="majorHAnsi" w:eastAsia="Times New Roman" w:hAnsiTheme="majorHAnsi" w:cstheme="majorHAnsi"/>
                <w:sz w:val="20"/>
                <w14:ligatures w14:val="none"/>
              </w:rPr>
              <w:t>facilitacije.</w:t>
            </w:r>
            <w:r>
              <w:rPr>
                <w:rFonts w:asciiTheme="majorHAnsi" w:eastAsia="Times New Roman" w:hAnsiTheme="majorHAnsi" w:cstheme="majorHAnsi"/>
                <w:spacing w:val="19"/>
                <w:sz w:val="20"/>
                <w14:ligatures w14:val="none"/>
              </w:rPr>
              <w:t xml:space="preserve"> </w:t>
            </w:r>
            <w:r>
              <w:rPr>
                <w:rFonts w:asciiTheme="majorHAnsi" w:eastAsia="Times New Roman" w:hAnsiTheme="majorHAnsi" w:cstheme="majorHAnsi"/>
                <w:sz w:val="20"/>
                <w14:ligatures w14:val="none"/>
              </w:rPr>
              <w:t>Student</w:t>
            </w:r>
            <w:r>
              <w:rPr>
                <w:rFonts w:asciiTheme="majorHAnsi" w:eastAsia="Times New Roman" w:hAnsiTheme="majorHAnsi" w:cstheme="majorHAnsi"/>
                <w:spacing w:val="17"/>
                <w:sz w:val="20"/>
                <w14:ligatures w14:val="none"/>
              </w:rPr>
              <w:t xml:space="preserve"> </w:t>
            </w:r>
            <w:r>
              <w:rPr>
                <w:rFonts w:asciiTheme="majorHAnsi" w:eastAsia="Times New Roman" w:hAnsiTheme="majorHAnsi" w:cstheme="majorHAnsi"/>
                <w:sz w:val="20"/>
                <w14:ligatures w14:val="none"/>
              </w:rPr>
              <w:t>će</w:t>
            </w:r>
            <w:r>
              <w:rPr>
                <w:rFonts w:asciiTheme="majorHAnsi" w:eastAsia="Times New Roman" w:hAnsiTheme="majorHAnsi" w:cstheme="majorHAnsi"/>
                <w:spacing w:val="16"/>
                <w:sz w:val="20"/>
                <w14:ligatures w14:val="none"/>
              </w:rPr>
              <w:t xml:space="preserve"> </w:t>
            </w:r>
            <w:r>
              <w:rPr>
                <w:rFonts w:asciiTheme="majorHAnsi" w:eastAsia="Times New Roman" w:hAnsiTheme="majorHAnsi" w:cstheme="majorHAnsi"/>
                <w:sz w:val="20"/>
                <w14:ligatures w14:val="none"/>
              </w:rPr>
              <w:t>samostalno</w:t>
            </w:r>
            <w:r>
              <w:rPr>
                <w:rFonts w:asciiTheme="majorHAnsi" w:eastAsia="Times New Roman" w:hAnsiTheme="majorHAnsi" w:cstheme="majorHAnsi"/>
                <w:spacing w:val="12"/>
                <w:sz w:val="20"/>
                <w14:ligatures w14:val="none"/>
              </w:rPr>
              <w:t xml:space="preserve"> </w:t>
            </w:r>
            <w:r>
              <w:rPr>
                <w:rFonts w:asciiTheme="majorHAnsi" w:eastAsia="Times New Roman" w:hAnsiTheme="majorHAnsi" w:cstheme="majorHAnsi"/>
                <w:sz w:val="20"/>
                <w14:ligatures w14:val="none"/>
              </w:rPr>
              <w:t>na</w:t>
            </w:r>
            <w:r>
              <w:rPr>
                <w:rFonts w:asciiTheme="majorHAnsi" w:eastAsia="Times New Roman" w:hAnsiTheme="majorHAnsi" w:cstheme="majorHAnsi"/>
                <w:spacing w:val="16"/>
                <w:sz w:val="20"/>
                <w14:ligatures w14:val="none"/>
              </w:rPr>
              <w:t xml:space="preserve"> </w:t>
            </w:r>
            <w:r>
              <w:rPr>
                <w:rFonts w:asciiTheme="majorHAnsi" w:eastAsia="Times New Roman" w:hAnsiTheme="majorHAnsi" w:cstheme="majorHAnsi"/>
                <w:sz w:val="20"/>
                <w14:ligatures w14:val="none"/>
              </w:rPr>
              <w:t>osnovu procjene</w:t>
            </w:r>
            <w:r>
              <w:rPr>
                <w:rFonts w:asciiTheme="majorHAnsi" w:eastAsia="Times New Roman" w:hAnsiTheme="majorHAnsi" w:cstheme="majorHAnsi"/>
                <w:spacing w:val="12"/>
                <w:sz w:val="20"/>
                <w14:ligatures w14:val="none"/>
              </w:rPr>
              <w:t xml:space="preserve"> </w:t>
            </w:r>
            <w:r>
              <w:rPr>
                <w:rFonts w:asciiTheme="majorHAnsi" w:eastAsia="Times New Roman" w:hAnsiTheme="majorHAnsi" w:cstheme="majorHAnsi"/>
                <w:sz w:val="20"/>
                <w14:ligatures w14:val="none"/>
              </w:rPr>
              <w:t>moći</w:t>
            </w:r>
            <w:r>
              <w:rPr>
                <w:rFonts w:asciiTheme="majorHAnsi" w:eastAsia="Times New Roman" w:hAnsiTheme="majorHAnsi" w:cstheme="majorHAnsi"/>
                <w:spacing w:val="15"/>
                <w:sz w:val="20"/>
                <w14:ligatures w14:val="none"/>
              </w:rPr>
              <w:t xml:space="preserve"> </w:t>
            </w:r>
            <w:r>
              <w:rPr>
                <w:rFonts w:asciiTheme="majorHAnsi" w:eastAsia="Times New Roman" w:hAnsiTheme="majorHAnsi" w:cstheme="majorHAnsi"/>
                <w:sz w:val="20"/>
                <w14:ligatures w14:val="none"/>
              </w:rPr>
              <w:t>primijeniti</w:t>
            </w:r>
            <w:r>
              <w:rPr>
                <w:rFonts w:asciiTheme="majorHAnsi" w:eastAsia="Times New Roman" w:hAnsiTheme="majorHAnsi" w:cstheme="majorHAnsi"/>
                <w:spacing w:val="16"/>
                <w:sz w:val="20"/>
                <w14:ligatures w14:val="none"/>
              </w:rPr>
              <w:t xml:space="preserve"> </w:t>
            </w:r>
            <w:r>
              <w:rPr>
                <w:rFonts w:asciiTheme="majorHAnsi" w:eastAsia="Times New Roman" w:hAnsiTheme="majorHAnsi" w:cstheme="majorHAnsi"/>
                <w:sz w:val="20"/>
                <w14:ligatures w14:val="none"/>
              </w:rPr>
              <w:t>stečena</w:t>
            </w:r>
            <w:r>
              <w:rPr>
                <w:rFonts w:asciiTheme="majorHAnsi" w:eastAsia="Times New Roman" w:hAnsiTheme="majorHAnsi" w:cstheme="majorHAnsi"/>
                <w:spacing w:val="16"/>
                <w:sz w:val="20"/>
                <w14:ligatures w14:val="none"/>
              </w:rPr>
              <w:t xml:space="preserve"> </w:t>
            </w:r>
            <w:r>
              <w:rPr>
                <w:rFonts w:asciiTheme="majorHAnsi" w:eastAsia="Times New Roman" w:hAnsiTheme="majorHAnsi" w:cstheme="majorHAnsi"/>
                <w:sz w:val="20"/>
                <w14:ligatures w14:val="none"/>
              </w:rPr>
              <w:t>znanja</w:t>
            </w:r>
            <w:r>
              <w:rPr>
                <w:rFonts w:asciiTheme="majorHAnsi" w:eastAsia="Times New Roman" w:hAnsiTheme="majorHAnsi" w:cstheme="majorHAnsi"/>
                <w:spacing w:val="15"/>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15"/>
                <w:sz w:val="20"/>
                <w14:ligatures w14:val="none"/>
              </w:rPr>
              <w:t xml:space="preserve"> </w:t>
            </w:r>
            <w:r>
              <w:rPr>
                <w:rFonts w:asciiTheme="majorHAnsi" w:eastAsia="Times New Roman" w:hAnsiTheme="majorHAnsi" w:cstheme="majorHAnsi"/>
                <w:sz w:val="20"/>
                <w14:ligatures w14:val="none"/>
              </w:rPr>
              <w:t>osnove</w:t>
            </w:r>
            <w:r>
              <w:rPr>
                <w:rFonts w:asciiTheme="majorHAnsi" w:eastAsia="Times New Roman" w:hAnsiTheme="majorHAnsi" w:cstheme="majorHAnsi"/>
                <w:spacing w:val="12"/>
                <w:sz w:val="20"/>
                <w14:ligatures w14:val="none"/>
              </w:rPr>
              <w:t xml:space="preserve"> </w:t>
            </w:r>
            <w:r>
              <w:rPr>
                <w:rFonts w:asciiTheme="majorHAnsi" w:eastAsia="Times New Roman" w:hAnsiTheme="majorHAnsi" w:cstheme="majorHAnsi"/>
                <w:sz w:val="20"/>
                <w14:ligatures w14:val="none"/>
              </w:rPr>
              <w:t>postupanja</w:t>
            </w:r>
            <w:r>
              <w:rPr>
                <w:rFonts w:asciiTheme="majorHAnsi" w:eastAsia="Times New Roman" w:hAnsiTheme="majorHAnsi" w:cstheme="majorHAnsi"/>
                <w:spacing w:val="16"/>
                <w:sz w:val="20"/>
                <w14:ligatures w14:val="none"/>
              </w:rPr>
              <w:t xml:space="preserve"> </w:t>
            </w:r>
            <w:r>
              <w:rPr>
                <w:rFonts w:asciiTheme="majorHAnsi" w:eastAsia="Times New Roman" w:hAnsiTheme="majorHAnsi" w:cstheme="majorHAnsi"/>
                <w:sz w:val="20"/>
                <w14:ligatures w14:val="none"/>
              </w:rPr>
              <w:t>s</w:t>
            </w:r>
            <w:r>
              <w:rPr>
                <w:rFonts w:asciiTheme="majorHAnsi" w:eastAsia="Times New Roman" w:hAnsiTheme="majorHAnsi" w:cstheme="majorHAnsi"/>
                <w:spacing w:val="9"/>
                <w:sz w:val="20"/>
                <w14:ligatures w14:val="none"/>
              </w:rPr>
              <w:t xml:space="preserve"> </w:t>
            </w:r>
            <w:r>
              <w:rPr>
                <w:rFonts w:asciiTheme="majorHAnsi" w:eastAsia="Times New Roman" w:hAnsiTheme="majorHAnsi" w:cstheme="majorHAnsi"/>
                <w:sz w:val="20"/>
                <w14:ligatures w14:val="none"/>
              </w:rPr>
              <w:t>neuromišićnokoštanim</w:t>
            </w:r>
            <w:r>
              <w:rPr>
                <w:rFonts w:asciiTheme="majorHAnsi" w:eastAsia="Times New Roman" w:hAnsiTheme="majorHAnsi" w:cstheme="majorHAnsi"/>
                <w:spacing w:val="16"/>
                <w:sz w:val="20"/>
                <w14:ligatures w14:val="none"/>
              </w:rPr>
              <w:t xml:space="preserve"> </w:t>
            </w:r>
            <w:r>
              <w:rPr>
                <w:rFonts w:asciiTheme="majorHAnsi" w:eastAsia="Times New Roman" w:hAnsiTheme="majorHAnsi" w:cstheme="majorHAnsi"/>
                <w:sz w:val="20"/>
                <w14:ligatures w14:val="none"/>
              </w:rPr>
              <w:t>pacijentima</w:t>
            </w:r>
            <w:r>
              <w:rPr>
                <w:rFonts w:asciiTheme="majorHAnsi" w:eastAsia="Times New Roman" w:hAnsiTheme="majorHAnsi" w:cstheme="majorHAnsi"/>
                <w:spacing w:val="16"/>
                <w:sz w:val="20"/>
                <w14:ligatures w14:val="none"/>
              </w:rPr>
              <w:t xml:space="preserve"> </w:t>
            </w:r>
            <w:r>
              <w:rPr>
                <w:rFonts w:asciiTheme="majorHAnsi" w:eastAsia="Times New Roman" w:hAnsiTheme="majorHAnsi" w:cstheme="majorHAnsi"/>
                <w:sz w:val="20"/>
                <w14:ligatures w14:val="none"/>
              </w:rPr>
              <w:t>u</w:t>
            </w:r>
            <w:r>
              <w:rPr>
                <w:rFonts w:asciiTheme="majorHAnsi" w:eastAsia="Times New Roman" w:hAnsiTheme="majorHAnsi" w:cstheme="majorHAnsi"/>
                <w:spacing w:val="14"/>
                <w:sz w:val="20"/>
                <w14:ligatures w14:val="none"/>
              </w:rPr>
              <w:t xml:space="preserve"> </w:t>
            </w:r>
            <w:r>
              <w:rPr>
                <w:rFonts w:asciiTheme="majorHAnsi" w:eastAsia="Times New Roman" w:hAnsiTheme="majorHAnsi" w:cstheme="majorHAnsi"/>
                <w:sz w:val="20"/>
                <w14:ligatures w14:val="none"/>
              </w:rPr>
              <w:t xml:space="preserve">akutnoj </w:t>
            </w:r>
            <w:r>
              <w:rPr>
                <w:rFonts w:asciiTheme="majorHAnsi" w:eastAsia="Times New Roman" w:hAnsiTheme="majorHAnsi" w:cstheme="majorHAnsi"/>
                <w:spacing w:val="-47"/>
                <w:sz w:val="20"/>
                <w14:ligatures w14:val="none"/>
              </w:rPr>
              <w:t xml:space="preserve"> </w:t>
            </w:r>
            <w:r>
              <w:rPr>
                <w:rFonts w:asciiTheme="majorHAnsi" w:eastAsia="Times New Roman" w:hAnsiTheme="majorHAnsi" w:cstheme="majorHAnsi"/>
                <w:sz w:val="20"/>
                <w14:ligatures w14:val="none"/>
              </w:rPr>
              <w:t>ili kroničnoj</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fazi.</w:t>
            </w:r>
          </w:p>
        </w:tc>
      </w:tr>
      <w:tr w:rsidR="00327FC2" w14:paraId="453943FE" w14:textId="77777777">
        <w:trPr>
          <w:trHeight w:val="108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958C0C0" w14:textId="77777777" w:rsidR="00327FC2" w:rsidRDefault="00257526">
            <w:pPr>
              <w:widowControl w:val="0"/>
              <w:numPr>
                <w:ilvl w:val="1"/>
                <w:numId w:val="217"/>
              </w:numPr>
              <w:tabs>
                <w:tab w:val="left" w:pos="360"/>
                <w:tab w:val="left" w:pos="2820"/>
              </w:tabs>
              <w:spacing w:after="0" w:line="240" w:lineRule="auto"/>
              <w:ind w:left="360"/>
              <w:rPr>
                <w:rFonts w:asciiTheme="majorHAnsi" w:eastAsia="Calibri" w:hAnsiTheme="majorHAnsi" w:cstheme="majorHAnsi"/>
                <w:b/>
                <w:bCs/>
                <w:sz w:val="20"/>
                <w:szCs w:val="20"/>
                <w14:ligatures w14:val="none"/>
              </w:rPr>
            </w:pPr>
            <w:r>
              <w:rPr>
                <w:rFonts w:asciiTheme="majorHAnsi" w:eastAsia="Calibri" w:hAnsiTheme="majorHAnsi" w:cstheme="majorHAnsi"/>
                <w:b/>
                <w:bCs/>
                <w:color w:val="000000"/>
                <w:sz w:val="20"/>
                <w:szCs w:val="20"/>
                <w14:ligatures w14:val="none"/>
              </w:rPr>
              <w:t>Uvjeti za upis predmeta i ulazne kompetencije koje su potrebne za predmet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1CE75B19" w14:textId="77777777" w:rsidR="00327FC2" w:rsidRDefault="00327FC2">
            <w:pPr>
              <w:widowControl w:val="0"/>
              <w:tabs>
                <w:tab w:val="left" w:pos="2820"/>
              </w:tabs>
              <w:snapToGrid w:val="0"/>
              <w:rPr>
                <w:rFonts w:asciiTheme="majorHAnsi" w:eastAsia="Calibri" w:hAnsiTheme="majorHAnsi" w:cstheme="majorHAnsi"/>
                <w:sz w:val="20"/>
                <w:szCs w:val="20"/>
                <w:highlight w:val="yellow"/>
                <w14:ligatures w14:val="none"/>
              </w:rPr>
            </w:pPr>
          </w:p>
          <w:p w14:paraId="729E7D49" w14:textId="77777777" w:rsidR="00327FC2" w:rsidRDefault="00257526">
            <w:pPr>
              <w:widowControl w:val="0"/>
              <w:tabs>
                <w:tab w:val="left" w:pos="2820"/>
              </w:tabs>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14:ligatures w14:val="none"/>
              </w:rPr>
              <w:t>Odslušani</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predmeti</w:t>
            </w:r>
            <w:r>
              <w:rPr>
                <w:rFonts w:asciiTheme="majorHAnsi" w:eastAsia="Calibri" w:hAnsiTheme="majorHAnsi" w:cstheme="majorHAnsi"/>
                <w:spacing w:val="-3"/>
                <w:sz w:val="20"/>
                <w14:ligatures w14:val="none"/>
              </w:rPr>
              <w:t xml:space="preserve"> </w:t>
            </w:r>
            <w:r>
              <w:rPr>
                <w:rFonts w:asciiTheme="majorHAnsi" w:eastAsia="Calibri" w:hAnsiTheme="majorHAnsi" w:cstheme="majorHAnsi"/>
                <w:sz w:val="20"/>
                <w14:ligatures w14:val="none"/>
              </w:rPr>
              <w:t>iz</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prethodnih</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semestara</w:t>
            </w:r>
          </w:p>
        </w:tc>
      </w:tr>
      <w:tr w:rsidR="00327FC2" w14:paraId="23F854EE" w14:textId="77777777">
        <w:trPr>
          <w:trHeight w:val="96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0F24575" w14:textId="77777777" w:rsidR="00327FC2" w:rsidRDefault="00257526">
            <w:pPr>
              <w:widowControl w:val="0"/>
              <w:numPr>
                <w:ilvl w:val="1"/>
                <w:numId w:val="217"/>
              </w:numPr>
              <w:tabs>
                <w:tab w:val="left" w:pos="360"/>
                <w:tab w:val="left" w:pos="2820"/>
              </w:tabs>
              <w:spacing w:after="0" w:line="240" w:lineRule="auto"/>
              <w:ind w:left="360"/>
              <w:rPr>
                <w:rFonts w:asciiTheme="majorHAnsi" w:eastAsia="Calibri" w:hAnsiTheme="majorHAnsi" w:cstheme="majorHAnsi"/>
                <w:b/>
                <w:bCs/>
                <w:sz w:val="20"/>
                <w:szCs w:val="20"/>
                <w14:ligatures w14:val="none"/>
              </w:rPr>
            </w:pPr>
            <w:r>
              <w:rPr>
                <w:rFonts w:asciiTheme="majorHAnsi" w:eastAsia="Calibri" w:hAnsiTheme="majorHAnsi" w:cstheme="majorHAnsi"/>
                <w:b/>
                <w:bCs/>
                <w:color w:val="000000"/>
                <w:sz w:val="20"/>
                <w:szCs w:val="20"/>
                <w14:ligatures w14:val="none"/>
              </w:rPr>
              <w:t xml:space="preserve">Očekivani ishodi učenja na razini programa kojima predmet doprinosi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295F7FB5" w14:textId="77777777" w:rsidR="00327FC2" w:rsidRDefault="00257526">
            <w:pPr>
              <w:widowControl w:val="0"/>
              <w:spacing w:before="1" w:after="0"/>
              <w:ind w:right="168"/>
              <w:rPr>
                <w:rFonts w:asciiTheme="majorHAnsi" w:eastAsia="Times New Roman" w:hAnsiTheme="majorHAnsi" w:cstheme="majorHAnsi"/>
                <w:sz w:val="20"/>
                <w:szCs w:val="20"/>
                <w14:ligatures w14:val="none"/>
              </w:rPr>
            </w:pPr>
            <w:r>
              <w:rPr>
                <w:rFonts w:asciiTheme="majorHAnsi" w:eastAsia="Times New Roman" w:hAnsiTheme="majorHAnsi" w:cstheme="majorHAnsi"/>
                <w:sz w:val="20"/>
                <w14:ligatures w14:val="none"/>
              </w:rPr>
              <w:t>Nakon</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odslušanog</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kolegija</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student će</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biti</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 xml:space="preserve">osposobljen: </w:t>
            </w:r>
            <w:r>
              <w:rPr>
                <w:rFonts w:asciiTheme="majorHAnsi" w:eastAsia="Times New Roman" w:hAnsiTheme="majorHAnsi" w:cstheme="majorHAnsi"/>
                <w:sz w:val="20"/>
                <w:szCs w:val="20"/>
                <w14:ligatures w14:val="none"/>
              </w:rPr>
              <w:t>Integrirati teorijska znanja iz temeljnih znanosti i kliničkih medicinskih znanosti s kliničkom praksom u rješavanju složenih problema prilikom fizioterapijske procjene, intervencije i evaluacije, procijeniti stanje ispitanika na osnovu fizioloških parametara motoričkih testiranja, odabrati najadekvatniju metodu fizioterapijske procjene i intervencije, dizajnirati programe fizioterapije koristeći fizikalne agense, terapijske vježbe, manualne tehnike i koncepte u fizioterapiji poštujući praksu utemeljenu na dokazima.</w:t>
            </w:r>
          </w:p>
          <w:p w14:paraId="4FB3134D" w14:textId="77777777" w:rsidR="00327FC2" w:rsidRDefault="00327FC2">
            <w:pPr>
              <w:widowControl w:val="0"/>
              <w:spacing w:after="0" w:line="240" w:lineRule="auto"/>
              <w:rPr>
                <w:rFonts w:asciiTheme="majorHAnsi" w:eastAsia="Calibri" w:hAnsiTheme="majorHAnsi" w:cstheme="majorHAnsi"/>
                <w:sz w:val="20"/>
                <w:szCs w:val="20"/>
                <w:highlight w:val="yellow"/>
                <w14:ligatures w14:val="none"/>
              </w:rPr>
            </w:pPr>
          </w:p>
        </w:tc>
      </w:tr>
      <w:tr w:rsidR="00327FC2" w14:paraId="7F057352" w14:textId="77777777">
        <w:trPr>
          <w:trHeight w:val="31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8DEEDC7" w14:textId="77777777" w:rsidR="00327FC2" w:rsidRDefault="00257526">
            <w:pPr>
              <w:widowControl w:val="0"/>
              <w:numPr>
                <w:ilvl w:val="1"/>
                <w:numId w:val="217"/>
              </w:numPr>
              <w:tabs>
                <w:tab w:val="left" w:pos="360"/>
                <w:tab w:val="left" w:pos="2820"/>
              </w:tabs>
              <w:spacing w:after="0" w:line="240" w:lineRule="auto"/>
              <w:ind w:left="360"/>
              <w:rPr>
                <w:rFonts w:asciiTheme="majorHAnsi" w:eastAsia="Calibri" w:hAnsiTheme="majorHAnsi" w:cstheme="majorHAnsi"/>
                <w:b/>
                <w:bCs/>
                <w:sz w:val="20"/>
                <w:szCs w:val="20"/>
                <w14:ligatures w14:val="none"/>
              </w:rPr>
            </w:pPr>
            <w:r>
              <w:rPr>
                <w:rFonts w:asciiTheme="majorHAnsi" w:eastAsia="Calibri" w:hAnsiTheme="majorHAnsi" w:cstheme="majorHAnsi"/>
                <w:b/>
                <w:bCs/>
                <w:color w:val="000000"/>
                <w:sz w:val="20"/>
                <w:szCs w:val="20"/>
                <w14:ligatures w14:val="none"/>
              </w:rPr>
              <w:lastRenderedPageBreak/>
              <w:t xml:space="preserve">Očekivani ishodi učenja na razini predmeta (5-8 ishoda učenja)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6B54B16C" w14:textId="77777777" w:rsidR="00327FC2" w:rsidRDefault="00257526">
            <w:pPr>
              <w:widowControl w:val="0"/>
              <w:spacing w:before="91" w:after="0" w:line="228" w:lineRule="exact"/>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Nakon</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odslušanog</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kolegija</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student će</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biti</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osposobljen:</w:t>
            </w:r>
          </w:p>
          <w:p w14:paraId="2B277D0A" w14:textId="77777777" w:rsidR="00327FC2" w:rsidRDefault="00257526">
            <w:pPr>
              <w:widowControl w:val="0"/>
              <w:spacing w:after="0" w:line="228" w:lineRule="exact"/>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I1 - objasniti</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principe</w:t>
            </w:r>
            <w:r>
              <w:rPr>
                <w:rFonts w:asciiTheme="majorHAnsi" w:eastAsia="Times New Roman" w:hAnsiTheme="majorHAnsi" w:cstheme="majorHAnsi"/>
                <w:spacing w:val="-6"/>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ciljeve</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Vojta</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koncepta</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PNF</w:t>
            </w:r>
            <w:r>
              <w:rPr>
                <w:rFonts w:asciiTheme="majorHAnsi" w:eastAsia="Times New Roman" w:hAnsiTheme="majorHAnsi" w:cstheme="majorHAnsi"/>
                <w:spacing w:val="-6"/>
                <w:sz w:val="20"/>
                <w14:ligatures w14:val="none"/>
              </w:rPr>
              <w:t xml:space="preserve"> </w:t>
            </w:r>
            <w:r>
              <w:rPr>
                <w:rFonts w:asciiTheme="majorHAnsi" w:eastAsia="Times New Roman" w:hAnsiTheme="majorHAnsi" w:cstheme="majorHAnsi"/>
                <w:sz w:val="20"/>
                <w14:ligatures w14:val="none"/>
              </w:rPr>
              <w:t>koncepta</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po</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M.</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Knott</w:t>
            </w:r>
          </w:p>
          <w:p w14:paraId="24F4A567" w14:textId="77777777" w:rsidR="00327FC2" w:rsidRDefault="00257526">
            <w:pPr>
              <w:widowControl w:val="0"/>
              <w:spacing w:before="1" w:after="0"/>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I2 – procijeniti normalnu</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posturu</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9"/>
                <w:sz w:val="20"/>
                <w14:ligatures w14:val="none"/>
              </w:rPr>
              <w:t xml:space="preserve"> </w:t>
            </w:r>
            <w:r>
              <w:rPr>
                <w:rFonts w:asciiTheme="majorHAnsi" w:eastAsia="Times New Roman" w:hAnsiTheme="majorHAnsi" w:cstheme="majorHAnsi"/>
                <w:sz w:val="20"/>
                <w14:ligatures w14:val="none"/>
              </w:rPr>
              <w:t>normalni</w:t>
            </w:r>
            <w:r>
              <w:rPr>
                <w:rFonts w:asciiTheme="majorHAnsi" w:eastAsia="Times New Roman" w:hAnsiTheme="majorHAnsi" w:cstheme="majorHAnsi"/>
                <w:spacing w:val="-7"/>
                <w:sz w:val="20"/>
                <w14:ligatures w14:val="none"/>
              </w:rPr>
              <w:t xml:space="preserve"> </w:t>
            </w:r>
            <w:r>
              <w:rPr>
                <w:rFonts w:asciiTheme="majorHAnsi" w:eastAsia="Times New Roman" w:hAnsiTheme="majorHAnsi" w:cstheme="majorHAnsi"/>
                <w:sz w:val="20"/>
                <w14:ligatures w14:val="none"/>
              </w:rPr>
              <w:t>pokret,</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te</w:t>
            </w:r>
            <w:r>
              <w:rPr>
                <w:rFonts w:asciiTheme="majorHAnsi" w:eastAsia="Times New Roman" w:hAnsiTheme="majorHAnsi" w:cstheme="majorHAnsi"/>
                <w:spacing w:val="-12"/>
                <w:sz w:val="20"/>
                <w14:ligatures w14:val="none"/>
              </w:rPr>
              <w:t xml:space="preserve"> </w:t>
            </w:r>
            <w:r>
              <w:rPr>
                <w:rFonts w:asciiTheme="majorHAnsi" w:eastAsia="Times New Roman" w:hAnsiTheme="majorHAnsi" w:cstheme="majorHAnsi"/>
                <w:sz w:val="20"/>
                <w14:ligatures w14:val="none"/>
              </w:rPr>
              <w:t>funkcionalna</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odstupanja</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specifična</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za</w:t>
            </w:r>
            <w:r>
              <w:rPr>
                <w:rFonts w:asciiTheme="majorHAnsi" w:eastAsia="Times New Roman" w:hAnsiTheme="majorHAnsi" w:cstheme="majorHAnsi"/>
                <w:spacing w:val="-8"/>
                <w:sz w:val="20"/>
                <w14:ligatures w14:val="none"/>
              </w:rPr>
              <w:t xml:space="preserve"> </w:t>
            </w:r>
            <w:r>
              <w:rPr>
                <w:rFonts w:asciiTheme="majorHAnsi" w:eastAsia="Times New Roman" w:hAnsiTheme="majorHAnsi" w:cstheme="majorHAnsi"/>
                <w:sz w:val="20"/>
                <w14:ligatures w14:val="none"/>
              </w:rPr>
              <w:t xml:space="preserve">neuro-mišićno-koštane </w:t>
            </w:r>
            <w:r>
              <w:rPr>
                <w:rFonts w:asciiTheme="majorHAnsi" w:eastAsia="Times New Roman" w:hAnsiTheme="majorHAnsi" w:cstheme="majorHAnsi"/>
                <w:spacing w:val="-47"/>
                <w:sz w:val="20"/>
                <w14:ligatures w14:val="none"/>
              </w:rPr>
              <w:t xml:space="preserve"> </w:t>
            </w:r>
            <w:r>
              <w:rPr>
                <w:rFonts w:asciiTheme="majorHAnsi" w:eastAsia="Times New Roman" w:hAnsiTheme="majorHAnsi" w:cstheme="majorHAnsi"/>
                <w:sz w:val="20"/>
                <w14:ligatures w14:val="none"/>
              </w:rPr>
              <w:t>pacijente</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u</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akutnoj ili</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kroničnoj</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fazi</w:t>
            </w:r>
          </w:p>
          <w:p w14:paraId="587A1FCE" w14:textId="77777777" w:rsidR="00327FC2" w:rsidRDefault="00257526">
            <w:pPr>
              <w:widowControl w:val="0"/>
              <w:spacing w:before="1" w:after="0"/>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I3 - demonstrirati</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temeljne</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elemente</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tretmana</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Vojta</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koncepta</w:t>
            </w:r>
            <w:r>
              <w:rPr>
                <w:rFonts w:asciiTheme="majorHAnsi" w:eastAsia="Times New Roman" w:hAnsiTheme="majorHAnsi" w:cstheme="majorHAnsi"/>
                <w:spacing w:val="-8"/>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PNF</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koncepta</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po</w:t>
            </w:r>
            <w:r>
              <w:rPr>
                <w:rFonts w:asciiTheme="majorHAnsi" w:eastAsia="Times New Roman" w:hAnsiTheme="majorHAnsi" w:cstheme="majorHAnsi"/>
                <w:spacing w:val="-10"/>
                <w:sz w:val="20"/>
                <w14:ligatures w14:val="none"/>
              </w:rPr>
              <w:t xml:space="preserve"> </w:t>
            </w:r>
            <w:r>
              <w:rPr>
                <w:rFonts w:asciiTheme="majorHAnsi" w:eastAsia="Times New Roman" w:hAnsiTheme="majorHAnsi" w:cstheme="majorHAnsi"/>
                <w:sz w:val="20"/>
                <w14:ligatures w14:val="none"/>
              </w:rPr>
              <w:t>M.</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Knott,</w:t>
            </w:r>
            <w:r>
              <w:rPr>
                <w:rFonts w:asciiTheme="majorHAnsi" w:eastAsia="Times New Roman" w:hAnsiTheme="majorHAnsi" w:cstheme="majorHAnsi"/>
                <w:spacing w:val="-7"/>
                <w:sz w:val="20"/>
                <w14:ligatures w14:val="none"/>
              </w:rPr>
              <w:t xml:space="preserve"> </w:t>
            </w:r>
            <w:r>
              <w:rPr>
                <w:rFonts w:asciiTheme="majorHAnsi" w:eastAsia="Times New Roman" w:hAnsiTheme="majorHAnsi" w:cstheme="majorHAnsi"/>
                <w:sz w:val="20"/>
                <w14:ligatures w14:val="none"/>
              </w:rPr>
              <w:t>uzimajući</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u</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 xml:space="preserve">obzir </w:t>
            </w:r>
            <w:r>
              <w:rPr>
                <w:rFonts w:asciiTheme="majorHAnsi" w:eastAsia="Times New Roman" w:hAnsiTheme="majorHAnsi" w:cstheme="majorHAnsi"/>
                <w:spacing w:val="-47"/>
                <w:sz w:val="20"/>
                <w14:ligatures w14:val="none"/>
              </w:rPr>
              <w:t xml:space="preserve"> </w:t>
            </w:r>
            <w:r>
              <w:rPr>
                <w:rFonts w:asciiTheme="majorHAnsi" w:eastAsia="Times New Roman" w:hAnsiTheme="majorHAnsi" w:cstheme="majorHAnsi"/>
                <w:sz w:val="20"/>
                <w14:ligatures w14:val="none"/>
              </w:rPr>
              <w:t>anatomske,</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fiziološke i</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patofiziološke</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čimbenike,</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kao</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kontraindikacije</w:t>
            </w:r>
          </w:p>
          <w:p w14:paraId="6023154C" w14:textId="77777777" w:rsidR="00327FC2" w:rsidRDefault="00257526">
            <w:pPr>
              <w:widowControl w:val="0"/>
              <w:spacing w:before="5" w:after="0"/>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I4 - kreirati (unutar</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Vojta</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koncepta</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PNF</w:t>
            </w:r>
            <w:r>
              <w:rPr>
                <w:rFonts w:asciiTheme="majorHAnsi" w:eastAsia="Times New Roman" w:hAnsiTheme="majorHAnsi" w:cstheme="majorHAnsi"/>
                <w:spacing w:val="-7"/>
                <w:sz w:val="20"/>
                <w14:ligatures w14:val="none"/>
              </w:rPr>
              <w:t xml:space="preserve"> </w:t>
            </w:r>
            <w:r>
              <w:rPr>
                <w:rFonts w:asciiTheme="majorHAnsi" w:eastAsia="Times New Roman" w:hAnsiTheme="majorHAnsi" w:cstheme="majorHAnsi"/>
                <w:sz w:val="20"/>
                <w14:ligatures w14:val="none"/>
              </w:rPr>
              <w:t>koncepta</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po</w:t>
            </w:r>
            <w:r>
              <w:rPr>
                <w:rFonts w:asciiTheme="majorHAnsi" w:eastAsia="Times New Roman" w:hAnsiTheme="majorHAnsi" w:cstheme="majorHAnsi"/>
                <w:spacing w:val="-6"/>
                <w:sz w:val="20"/>
                <w14:ligatures w14:val="none"/>
              </w:rPr>
              <w:t xml:space="preserve"> </w:t>
            </w:r>
            <w:r>
              <w:rPr>
                <w:rFonts w:asciiTheme="majorHAnsi" w:eastAsia="Times New Roman" w:hAnsiTheme="majorHAnsi" w:cstheme="majorHAnsi"/>
                <w:sz w:val="20"/>
                <w14:ligatures w14:val="none"/>
              </w:rPr>
              <w:t>M.</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Knott)</w:t>
            </w:r>
            <w:r>
              <w:rPr>
                <w:rFonts w:asciiTheme="majorHAnsi" w:eastAsia="Times New Roman" w:hAnsiTheme="majorHAnsi" w:cstheme="majorHAnsi"/>
                <w:spacing w:val="-9"/>
                <w:sz w:val="20"/>
                <w14:ligatures w14:val="none"/>
              </w:rPr>
              <w:t xml:space="preserve"> </w:t>
            </w:r>
            <w:r>
              <w:rPr>
                <w:rFonts w:asciiTheme="majorHAnsi" w:eastAsia="Times New Roman" w:hAnsiTheme="majorHAnsi" w:cstheme="majorHAnsi"/>
                <w:sz w:val="20"/>
                <w14:ligatures w14:val="none"/>
              </w:rPr>
              <w:t>najadekvatnije</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fizioterapijske</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 xml:space="preserve">ciljeve </w:t>
            </w:r>
            <w:r>
              <w:rPr>
                <w:rFonts w:asciiTheme="majorHAnsi" w:eastAsia="Times New Roman" w:hAnsiTheme="majorHAnsi" w:cstheme="majorHAnsi"/>
                <w:spacing w:val="-47"/>
                <w:sz w:val="20"/>
                <w14:ligatures w14:val="none"/>
              </w:rPr>
              <w:t xml:space="preserve"> </w:t>
            </w:r>
            <w:r>
              <w:rPr>
                <w:rFonts w:asciiTheme="majorHAnsi" w:eastAsia="Times New Roman" w:hAnsiTheme="majorHAnsi" w:cstheme="majorHAnsi"/>
                <w:sz w:val="20"/>
                <w14:ligatures w14:val="none"/>
              </w:rPr>
              <w:t>tijekom</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rehabilitacije</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neuro-mišićno-koštanih</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pacijenta</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u</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akutnoj</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ili</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kroničnoj</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fazi</w:t>
            </w:r>
          </w:p>
          <w:p w14:paraId="3CF5014A" w14:textId="77777777" w:rsidR="00327FC2" w:rsidRDefault="00257526">
            <w:pPr>
              <w:widowControl w:val="0"/>
              <w:tabs>
                <w:tab w:val="left" w:pos="615"/>
              </w:tabs>
              <w:spacing w:after="0" w:line="350" w:lineRule="auto"/>
              <w:ind w:right="214"/>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I5 – predočiti razlog i način primijene određenog fizioterapijskog postupka odnosno koncepta kod neuro-</w:t>
            </w:r>
            <w:r>
              <w:rPr>
                <w:rFonts w:asciiTheme="majorHAnsi" w:eastAsia="Times New Roman" w:hAnsiTheme="majorHAnsi" w:cstheme="majorHAnsi"/>
                <w:spacing w:val="-47"/>
                <w:sz w:val="20"/>
                <w14:ligatures w14:val="none"/>
              </w:rPr>
              <w:t xml:space="preserve"> </w:t>
            </w:r>
            <w:r>
              <w:rPr>
                <w:rFonts w:asciiTheme="majorHAnsi" w:eastAsia="Times New Roman" w:hAnsiTheme="majorHAnsi" w:cstheme="majorHAnsi"/>
                <w:sz w:val="20"/>
                <w14:ligatures w14:val="none"/>
              </w:rPr>
              <w:t>mišićno-koštanih</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pacijenta u</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akutnoj ili</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kroničnoj</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fazi,</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kao</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6"/>
                <w:sz w:val="20"/>
                <w14:ligatures w14:val="none"/>
              </w:rPr>
              <w:t xml:space="preserve"> </w:t>
            </w:r>
            <w:r>
              <w:rPr>
                <w:rFonts w:asciiTheme="majorHAnsi" w:eastAsia="Times New Roman" w:hAnsiTheme="majorHAnsi" w:cstheme="majorHAnsi"/>
                <w:sz w:val="20"/>
                <w14:ligatures w14:val="none"/>
              </w:rPr>
              <w:t>fizioterapijske procjene</w:t>
            </w:r>
          </w:p>
          <w:p w14:paraId="1E3F5751" w14:textId="77777777" w:rsidR="00327FC2" w:rsidRDefault="00327FC2">
            <w:pPr>
              <w:widowControl w:val="0"/>
              <w:snapToGrid w:val="0"/>
              <w:spacing w:after="0" w:line="240" w:lineRule="auto"/>
              <w:ind w:left="466"/>
              <w:contextualSpacing/>
              <w:jc w:val="both"/>
              <w:rPr>
                <w:rFonts w:asciiTheme="majorHAnsi" w:eastAsia="Calibri" w:hAnsiTheme="majorHAnsi" w:cstheme="majorHAnsi"/>
                <w:sz w:val="20"/>
                <w:szCs w:val="20"/>
                <w:highlight w:val="yellow"/>
                <w:lang w:eastAsia="zh-CN"/>
                <w14:ligatures w14:val="none"/>
              </w:rPr>
            </w:pPr>
          </w:p>
        </w:tc>
      </w:tr>
      <w:tr w:rsidR="00327FC2" w14:paraId="4930A330" w14:textId="77777777">
        <w:trPr>
          <w:trHeight w:val="418"/>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0F261A23" w14:textId="77777777" w:rsidR="00327FC2" w:rsidRDefault="00257526">
            <w:pPr>
              <w:widowControl w:val="0"/>
              <w:numPr>
                <w:ilvl w:val="1"/>
                <w:numId w:val="217"/>
              </w:numPr>
              <w:tabs>
                <w:tab w:val="left" w:pos="360"/>
                <w:tab w:val="left" w:pos="2820"/>
              </w:tabs>
              <w:spacing w:after="0" w:line="240" w:lineRule="auto"/>
              <w:ind w:left="360"/>
              <w:rPr>
                <w:rFonts w:asciiTheme="majorHAnsi" w:eastAsia="Calibri" w:hAnsiTheme="majorHAnsi" w:cstheme="majorHAnsi"/>
                <w:b/>
                <w:bCs/>
                <w:sz w:val="20"/>
                <w:szCs w:val="20"/>
                <w14:ligatures w14:val="none"/>
              </w:rPr>
            </w:pPr>
            <w:r>
              <w:rPr>
                <w:rFonts w:asciiTheme="majorHAnsi" w:eastAsia="Calibri" w:hAnsiTheme="majorHAnsi" w:cstheme="majorHAnsi"/>
                <w:b/>
                <w:bCs/>
                <w:color w:val="000000"/>
                <w:sz w:val="20"/>
                <w:szCs w:val="20"/>
                <w14:ligatures w14:val="none"/>
              </w:rPr>
              <w:t>Sadržaj predmeta razrađen prema satnici predavanja (pregled nastavnih jedinica s pripadajućim ishodima učenja)</w:t>
            </w: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3C5623E" w14:textId="77777777" w:rsidR="00327FC2" w:rsidRDefault="00257526">
            <w:pPr>
              <w:widowControl w:val="0"/>
              <w:spacing w:line="240" w:lineRule="auto"/>
              <w:contextualSpacing/>
              <w:jc w:val="center"/>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0656C0D7" w14:textId="77777777" w:rsidR="00327FC2" w:rsidRDefault="00257526">
            <w:pPr>
              <w:widowControl w:val="0"/>
              <w:spacing w:line="240" w:lineRule="auto"/>
              <w:contextualSpacing/>
              <w:jc w:val="center"/>
              <w:rPr>
                <w:rFonts w:asciiTheme="majorHAnsi" w:eastAsia="Calibri" w:hAnsiTheme="majorHAnsi" w:cstheme="majorHAnsi"/>
                <w:sz w:val="20"/>
                <w:szCs w:val="20"/>
                <w14:ligatures w14:val="none"/>
              </w:rPr>
            </w:pPr>
            <w:r>
              <w:rPr>
                <w:rFonts w:asciiTheme="majorHAnsi" w:eastAsia="Calibri" w:hAnsiTheme="majorHAnsi" w:cstheme="majorHAnsi"/>
                <w:sz w:val="20"/>
                <w:szCs w:val="20"/>
                <w:shd w:val="clear" w:color="auto" w:fill="FFFFCC"/>
                <w14:ligatures w14:val="none"/>
              </w:rPr>
              <w:t>Teme p</w:t>
            </w:r>
            <w:r>
              <w:rPr>
                <w:rFonts w:asciiTheme="majorHAnsi" w:eastAsia="Calibri" w:hAnsiTheme="majorHAnsi" w:cstheme="majorHAnsi"/>
                <w:sz w:val="20"/>
                <w:szCs w:val="20"/>
                <w14:ligatures w14:val="none"/>
              </w:rPr>
              <w:t xml:space="preserve">redavanja </w:t>
            </w:r>
          </w:p>
        </w:tc>
      </w:tr>
      <w:tr w:rsidR="00327FC2" w14:paraId="23338378" w14:textId="77777777">
        <w:trPr>
          <w:trHeight w:val="58"/>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9F15348" w14:textId="77777777" w:rsidR="00327FC2" w:rsidRDefault="00327FC2">
            <w:pPr>
              <w:widowControl w:val="0"/>
              <w:spacing w:after="0"/>
              <w:rPr>
                <w:rFonts w:asciiTheme="majorHAnsi" w:eastAsia="Calibri" w:hAnsiTheme="majorHAnsi" w:cstheme="majorHAnsi"/>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6A14F21B"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1.</w:t>
            </w:r>
          </w:p>
          <w:p w14:paraId="4098E6CD"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2.</w:t>
            </w:r>
          </w:p>
          <w:p w14:paraId="44DB1D04"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3.</w:t>
            </w:r>
          </w:p>
          <w:p w14:paraId="24F4F46D"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4.</w:t>
            </w:r>
          </w:p>
          <w:p w14:paraId="6451C87F" w14:textId="77777777" w:rsidR="00327FC2" w:rsidRDefault="00327FC2">
            <w:pPr>
              <w:widowControl w:val="0"/>
              <w:snapToGrid w:val="0"/>
              <w:spacing w:line="240" w:lineRule="auto"/>
              <w:rPr>
                <w:rFonts w:asciiTheme="majorHAnsi" w:eastAsia="Calibri" w:hAnsiTheme="majorHAnsi" w:cstheme="majorHAnsi"/>
                <w:sz w:val="20"/>
                <w:szCs w:val="20"/>
                <w14:ligatures w14:val="none"/>
              </w:rPr>
            </w:pPr>
          </w:p>
          <w:p w14:paraId="3085943E"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5.</w:t>
            </w:r>
          </w:p>
          <w:p w14:paraId="0F94DBC7"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6.</w:t>
            </w:r>
          </w:p>
          <w:p w14:paraId="5CC01F2F"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7.</w:t>
            </w:r>
          </w:p>
          <w:p w14:paraId="51792943"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8.</w:t>
            </w:r>
          </w:p>
          <w:p w14:paraId="3030CB5A"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9.</w:t>
            </w:r>
          </w:p>
          <w:p w14:paraId="5AF617A2" w14:textId="77777777" w:rsidR="00327FC2" w:rsidRDefault="00327FC2">
            <w:pPr>
              <w:widowControl w:val="0"/>
              <w:snapToGrid w:val="0"/>
              <w:spacing w:line="240" w:lineRule="auto"/>
              <w:rPr>
                <w:rFonts w:asciiTheme="majorHAnsi" w:eastAsia="Calibri" w:hAnsiTheme="majorHAnsi" w:cstheme="majorHAnsi"/>
                <w:sz w:val="20"/>
                <w:szCs w:val="20"/>
                <w14:ligatures w14:val="none"/>
              </w:rPr>
            </w:pPr>
          </w:p>
          <w:p w14:paraId="2DF576D2"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10.</w:t>
            </w:r>
          </w:p>
          <w:p w14:paraId="3CDC2F61"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11.</w:t>
            </w:r>
          </w:p>
          <w:p w14:paraId="661274F4"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12.</w:t>
            </w:r>
          </w:p>
          <w:p w14:paraId="6D1D90E0"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13.</w:t>
            </w:r>
          </w:p>
          <w:p w14:paraId="224BD238"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14.</w:t>
            </w:r>
          </w:p>
          <w:p w14:paraId="51CC7719"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15.</w:t>
            </w: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2C01E23C" w14:textId="77777777" w:rsidR="00327FC2" w:rsidRDefault="00257526">
            <w:pPr>
              <w:widowControl w:val="0"/>
              <w:snapToGrid w:val="0"/>
              <w:spacing w:line="240" w:lineRule="auto"/>
              <w:jc w:val="both"/>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P1. Uvod u predmet                                                                                                    </w:t>
            </w:r>
          </w:p>
          <w:p w14:paraId="5F50DDB4" w14:textId="77777777" w:rsidR="00327FC2" w:rsidRDefault="00257526">
            <w:pPr>
              <w:widowControl w:val="0"/>
              <w:snapToGrid w:val="0"/>
              <w:spacing w:line="240" w:lineRule="auto"/>
              <w:jc w:val="both"/>
              <w:rPr>
                <w:rFonts w:asciiTheme="majorHAnsi" w:eastAsia="Calibri" w:hAnsiTheme="majorHAnsi" w:cstheme="majorHAnsi"/>
                <w:spacing w:val="-3"/>
                <w:sz w:val="20"/>
                <w14:ligatures w14:val="none"/>
              </w:rPr>
            </w:pPr>
            <w:r>
              <w:rPr>
                <w:rFonts w:asciiTheme="majorHAnsi" w:eastAsia="Calibri" w:hAnsiTheme="majorHAnsi" w:cstheme="majorHAnsi"/>
                <w:sz w:val="20"/>
                <w:szCs w:val="20"/>
                <w14:ligatures w14:val="none"/>
              </w:rPr>
              <w:t xml:space="preserve">P2. – P5.  </w:t>
            </w:r>
            <w:r>
              <w:rPr>
                <w:rFonts w:asciiTheme="majorHAnsi" w:eastAsia="Calibri" w:hAnsiTheme="majorHAnsi" w:cstheme="majorHAnsi"/>
                <w:sz w:val="20"/>
                <w14:ligatures w14:val="none"/>
              </w:rPr>
              <w:t>PNF koncept  - filozofija</w:t>
            </w:r>
          </w:p>
          <w:p w14:paraId="3C562E4A" w14:textId="77777777" w:rsidR="00327FC2" w:rsidRDefault="00257526">
            <w:pPr>
              <w:widowControl w:val="0"/>
              <w:snapToGrid w:val="0"/>
              <w:spacing w:line="240" w:lineRule="auto"/>
              <w:jc w:val="both"/>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Ishodi učenja: </w:t>
            </w:r>
            <w:r>
              <w:rPr>
                <w:rFonts w:asciiTheme="majorHAnsi" w:eastAsia="Calibri" w:hAnsiTheme="majorHAnsi" w:cstheme="majorHAnsi"/>
                <w:sz w:val="20"/>
                <w14:ligatures w14:val="none"/>
              </w:rPr>
              <w:t>objasniti</w:t>
            </w:r>
            <w:r>
              <w:rPr>
                <w:rFonts w:asciiTheme="majorHAnsi" w:eastAsia="Calibri" w:hAnsiTheme="majorHAnsi" w:cstheme="majorHAnsi"/>
                <w:spacing w:val="-3"/>
                <w:sz w:val="20"/>
                <w14:ligatures w14:val="none"/>
              </w:rPr>
              <w:t xml:space="preserve"> cilj i svrhu PNF koncepta</w:t>
            </w:r>
            <w:r>
              <w:rPr>
                <w:rFonts w:asciiTheme="majorHAnsi" w:eastAsia="Calibri" w:hAnsiTheme="majorHAnsi" w:cstheme="majorHAnsi"/>
                <w:sz w:val="20"/>
                <w14:ligatures w14:val="none"/>
              </w:rPr>
              <w:t>, opravdati razlog i način primjene fizioterapijskog postupka</w:t>
            </w:r>
          </w:p>
          <w:p w14:paraId="513A95F0" w14:textId="77777777" w:rsidR="00327FC2" w:rsidRDefault="00257526">
            <w:pPr>
              <w:widowControl w:val="0"/>
              <w:spacing w:after="0"/>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P6. – P10. PNF koncept – osnovni principi</w:t>
            </w:r>
          </w:p>
          <w:p w14:paraId="4F96F5D9" w14:textId="77777777" w:rsidR="00327FC2" w:rsidRDefault="00257526">
            <w:pPr>
              <w:widowControl w:val="0"/>
              <w:snapToGrid w:val="0"/>
              <w:spacing w:line="240" w:lineRule="auto"/>
              <w:jc w:val="both"/>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Ishodi učenja: </w:t>
            </w:r>
            <w:r>
              <w:rPr>
                <w:rFonts w:asciiTheme="majorHAnsi" w:eastAsia="Calibri" w:hAnsiTheme="majorHAnsi" w:cstheme="majorHAnsi"/>
                <w:sz w:val="20"/>
                <w14:ligatures w14:val="none"/>
              </w:rPr>
              <w:t>objasniti</w:t>
            </w:r>
            <w:r>
              <w:rPr>
                <w:rFonts w:asciiTheme="majorHAnsi" w:eastAsia="Calibri" w:hAnsiTheme="majorHAnsi" w:cstheme="majorHAnsi"/>
                <w:spacing w:val="-3"/>
                <w:sz w:val="20"/>
                <w14:ligatures w14:val="none"/>
              </w:rPr>
              <w:t xml:space="preserve"> specifične principe PNF koncepta</w:t>
            </w:r>
            <w:r>
              <w:rPr>
                <w:rFonts w:asciiTheme="majorHAnsi" w:eastAsia="Calibri" w:hAnsiTheme="majorHAnsi" w:cstheme="majorHAnsi"/>
                <w:sz w:val="20"/>
                <w14:ligatures w14:val="none"/>
              </w:rPr>
              <w:t>, procijeniti normalni</w:t>
            </w:r>
            <w:r>
              <w:rPr>
                <w:rFonts w:asciiTheme="majorHAnsi" w:eastAsia="Calibri" w:hAnsiTheme="majorHAnsi" w:cstheme="majorHAnsi"/>
                <w:spacing w:val="-7"/>
                <w:sz w:val="20"/>
                <w14:ligatures w14:val="none"/>
              </w:rPr>
              <w:t xml:space="preserve"> </w:t>
            </w:r>
            <w:r>
              <w:rPr>
                <w:rFonts w:asciiTheme="majorHAnsi" w:eastAsia="Calibri" w:hAnsiTheme="majorHAnsi" w:cstheme="majorHAnsi"/>
                <w:sz w:val="20"/>
                <w14:ligatures w14:val="none"/>
              </w:rPr>
              <w:t>pokret,</w:t>
            </w:r>
            <w:r>
              <w:rPr>
                <w:rFonts w:asciiTheme="majorHAnsi" w:eastAsia="Calibri" w:hAnsiTheme="majorHAnsi" w:cstheme="majorHAnsi"/>
                <w:spacing w:val="1"/>
                <w:sz w:val="20"/>
                <w14:ligatures w14:val="none"/>
              </w:rPr>
              <w:t xml:space="preserve"> </w:t>
            </w:r>
            <w:r>
              <w:rPr>
                <w:rFonts w:asciiTheme="majorHAnsi" w:eastAsia="Calibri" w:hAnsiTheme="majorHAnsi" w:cstheme="majorHAnsi"/>
                <w:sz w:val="20"/>
                <w14:ligatures w14:val="none"/>
              </w:rPr>
              <w:t>te</w:t>
            </w:r>
            <w:r>
              <w:rPr>
                <w:rFonts w:asciiTheme="majorHAnsi" w:eastAsia="Calibri" w:hAnsiTheme="majorHAnsi" w:cstheme="majorHAnsi"/>
                <w:spacing w:val="-12"/>
                <w:sz w:val="20"/>
                <w14:ligatures w14:val="none"/>
              </w:rPr>
              <w:t xml:space="preserve"> </w:t>
            </w:r>
            <w:r>
              <w:rPr>
                <w:rFonts w:asciiTheme="majorHAnsi" w:eastAsia="Calibri" w:hAnsiTheme="majorHAnsi" w:cstheme="majorHAnsi"/>
                <w:sz w:val="20"/>
                <w14:ligatures w14:val="none"/>
              </w:rPr>
              <w:t>funkcionalna</w:t>
            </w:r>
            <w:r>
              <w:rPr>
                <w:rFonts w:asciiTheme="majorHAnsi" w:eastAsia="Calibri" w:hAnsiTheme="majorHAnsi" w:cstheme="majorHAnsi"/>
                <w:spacing w:val="1"/>
                <w:sz w:val="20"/>
                <w14:ligatures w14:val="none"/>
              </w:rPr>
              <w:t xml:space="preserve"> </w:t>
            </w:r>
            <w:r>
              <w:rPr>
                <w:rFonts w:asciiTheme="majorHAnsi" w:eastAsia="Calibri" w:hAnsiTheme="majorHAnsi" w:cstheme="majorHAnsi"/>
                <w:sz w:val="20"/>
                <w14:ligatures w14:val="none"/>
              </w:rPr>
              <w:t>odstupanja</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specifična</w:t>
            </w:r>
            <w:r>
              <w:rPr>
                <w:rFonts w:asciiTheme="majorHAnsi" w:eastAsia="Calibri" w:hAnsiTheme="majorHAnsi" w:cstheme="majorHAnsi"/>
                <w:spacing w:val="-3"/>
                <w:sz w:val="20"/>
                <w14:ligatures w14:val="none"/>
              </w:rPr>
              <w:t xml:space="preserve"> </w:t>
            </w:r>
            <w:r>
              <w:rPr>
                <w:rFonts w:asciiTheme="majorHAnsi" w:eastAsia="Calibri" w:hAnsiTheme="majorHAnsi" w:cstheme="majorHAnsi"/>
                <w:sz w:val="20"/>
                <w14:ligatures w14:val="none"/>
              </w:rPr>
              <w:t>za</w:t>
            </w:r>
            <w:r>
              <w:rPr>
                <w:rFonts w:asciiTheme="majorHAnsi" w:eastAsia="Calibri" w:hAnsiTheme="majorHAnsi" w:cstheme="majorHAnsi"/>
                <w:spacing w:val="-8"/>
                <w:sz w:val="20"/>
                <w14:ligatures w14:val="none"/>
              </w:rPr>
              <w:t xml:space="preserve"> </w:t>
            </w:r>
            <w:r>
              <w:rPr>
                <w:rFonts w:asciiTheme="majorHAnsi" w:eastAsia="Calibri" w:hAnsiTheme="majorHAnsi" w:cstheme="majorHAnsi"/>
                <w:sz w:val="20"/>
                <w14:ligatures w14:val="none"/>
              </w:rPr>
              <w:t xml:space="preserve">neuro-mišićno-koštane </w:t>
            </w:r>
            <w:r>
              <w:rPr>
                <w:rFonts w:asciiTheme="majorHAnsi" w:eastAsia="Calibri" w:hAnsiTheme="majorHAnsi" w:cstheme="majorHAnsi"/>
                <w:spacing w:val="-47"/>
                <w:sz w:val="20"/>
                <w14:ligatures w14:val="none"/>
              </w:rPr>
              <w:t xml:space="preserve"> </w:t>
            </w:r>
            <w:r>
              <w:rPr>
                <w:rFonts w:asciiTheme="majorHAnsi" w:eastAsia="Calibri" w:hAnsiTheme="majorHAnsi" w:cstheme="majorHAnsi"/>
                <w:sz w:val="20"/>
                <w14:ligatures w14:val="none"/>
              </w:rPr>
              <w:t>pacijente</w:t>
            </w:r>
            <w:r>
              <w:rPr>
                <w:rFonts w:asciiTheme="majorHAnsi" w:eastAsia="Calibri" w:hAnsiTheme="majorHAnsi" w:cstheme="majorHAnsi"/>
                <w:spacing w:val="-2"/>
                <w:sz w:val="20"/>
                <w14:ligatures w14:val="none"/>
              </w:rPr>
              <w:t xml:space="preserve"> </w:t>
            </w:r>
            <w:r>
              <w:rPr>
                <w:rFonts w:asciiTheme="majorHAnsi" w:eastAsia="Calibri" w:hAnsiTheme="majorHAnsi" w:cstheme="majorHAnsi"/>
                <w:sz w:val="20"/>
                <w14:ligatures w14:val="none"/>
              </w:rPr>
              <w:t>u</w:t>
            </w:r>
            <w:r>
              <w:rPr>
                <w:rFonts w:asciiTheme="majorHAnsi" w:eastAsia="Calibri" w:hAnsiTheme="majorHAnsi" w:cstheme="majorHAnsi"/>
                <w:spacing w:val="-1"/>
                <w:sz w:val="20"/>
                <w14:ligatures w14:val="none"/>
              </w:rPr>
              <w:t xml:space="preserve"> </w:t>
            </w:r>
            <w:r>
              <w:rPr>
                <w:rFonts w:asciiTheme="majorHAnsi" w:eastAsia="Calibri" w:hAnsiTheme="majorHAnsi" w:cstheme="majorHAnsi"/>
                <w:sz w:val="20"/>
                <w14:ligatures w14:val="none"/>
              </w:rPr>
              <w:t>akutnoj ili</w:t>
            </w:r>
            <w:r>
              <w:rPr>
                <w:rFonts w:asciiTheme="majorHAnsi" w:eastAsia="Calibri" w:hAnsiTheme="majorHAnsi" w:cstheme="majorHAnsi"/>
                <w:spacing w:val="-1"/>
                <w:sz w:val="20"/>
                <w14:ligatures w14:val="none"/>
              </w:rPr>
              <w:t xml:space="preserve"> </w:t>
            </w:r>
            <w:r>
              <w:rPr>
                <w:rFonts w:asciiTheme="majorHAnsi" w:eastAsia="Calibri" w:hAnsiTheme="majorHAnsi" w:cstheme="majorHAnsi"/>
                <w:sz w:val="20"/>
                <w14:ligatures w14:val="none"/>
              </w:rPr>
              <w:t>kroničnoj</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fazi</w:t>
            </w:r>
          </w:p>
          <w:p w14:paraId="6D62619E" w14:textId="77777777" w:rsidR="00327FC2" w:rsidRDefault="00257526">
            <w:pPr>
              <w:widowControl w:val="0"/>
              <w:snapToGrid w:val="0"/>
              <w:spacing w:line="240" w:lineRule="auto"/>
              <w:jc w:val="both"/>
              <w:rPr>
                <w:rFonts w:asciiTheme="majorHAnsi" w:eastAsia="Calibri" w:hAnsiTheme="majorHAnsi" w:cstheme="majorHAnsi"/>
                <w:sz w:val="20"/>
                <w14:ligatures w14:val="none"/>
              </w:rPr>
            </w:pPr>
            <w:r>
              <w:rPr>
                <w:rFonts w:asciiTheme="majorHAnsi" w:eastAsia="Calibri" w:hAnsiTheme="majorHAnsi" w:cstheme="majorHAnsi"/>
                <w:sz w:val="20"/>
                <w14:ligatures w14:val="none"/>
              </w:rPr>
              <w:t xml:space="preserve">P11. – P15. PNF koncept – obrasci pokreta   </w:t>
            </w:r>
          </w:p>
          <w:p w14:paraId="7247D7CA" w14:textId="77777777" w:rsidR="00327FC2" w:rsidRDefault="00257526">
            <w:pPr>
              <w:widowControl w:val="0"/>
              <w:snapToGrid w:val="0"/>
              <w:spacing w:line="240" w:lineRule="auto"/>
              <w:jc w:val="both"/>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Ishodi učenja: </w:t>
            </w:r>
            <w:r>
              <w:rPr>
                <w:rFonts w:asciiTheme="majorHAnsi" w:eastAsia="Calibri" w:hAnsiTheme="majorHAnsi" w:cstheme="majorHAnsi"/>
                <w:sz w:val="20"/>
                <w14:ligatures w14:val="none"/>
              </w:rPr>
              <w:t>demonstrirati primjenu odgovarajućih</w:t>
            </w:r>
            <w:r>
              <w:rPr>
                <w:rFonts w:asciiTheme="majorHAnsi" w:eastAsia="Calibri" w:hAnsiTheme="majorHAnsi" w:cstheme="majorHAnsi"/>
                <w:spacing w:val="1"/>
                <w:sz w:val="20"/>
                <w14:ligatures w14:val="none"/>
              </w:rPr>
              <w:t xml:space="preserve"> </w:t>
            </w:r>
            <w:r>
              <w:rPr>
                <w:rFonts w:asciiTheme="majorHAnsi" w:eastAsia="Calibri" w:hAnsiTheme="majorHAnsi" w:cstheme="majorHAnsi"/>
                <w:sz w:val="20"/>
                <w14:ligatures w14:val="none"/>
              </w:rPr>
              <w:t>obrazaca u PNF metodi</w:t>
            </w:r>
          </w:p>
          <w:p w14:paraId="492E6814" w14:textId="77777777" w:rsidR="00327FC2" w:rsidRDefault="00257526">
            <w:pPr>
              <w:widowControl w:val="0"/>
              <w:snapToGrid w:val="0"/>
              <w:spacing w:line="240" w:lineRule="auto"/>
              <w:jc w:val="both"/>
              <w:rPr>
                <w:rFonts w:asciiTheme="majorHAnsi" w:eastAsia="Calibri" w:hAnsiTheme="majorHAnsi" w:cstheme="majorHAnsi"/>
                <w:sz w:val="20"/>
                <w:szCs w:val="20"/>
                <w14:ligatures w14:val="none"/>
              </w:rPr>
            </w:pPr>
            <w:r>
              <w:rPr>
                <w:rFonts w:asciiTheme="majorHAnsi" w:eastAsia="Calibri" w:hAnsiTheme="majorHAnsi" w:cstheme="majorHAnsi"/>
                <w:sz w:val="20"/>
                <w14:ligatures w14:val="none"/>
              </w:rPr>
              <w:t>P16. – P20. Osnove Vojta koncepta</w:t>
            </w:r>
          </w:p>
          <w:p w14:paraId="145B9F4F" w14:textId="77777777" w:rsidR="00327FC2" w:rsidRDefault="00257526">
            <w:pPr>
              <w:widowControl w:val="0"/>
              <w:snapToGrid w:val="0"/>
              <w:spacing w:line="240" w:lineRule="auto"/>
              <w:jc w:val="both"/>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Ishodi učenja: </w:t>
            </w:r>
            <w:r>
              <w:rPr>
                <w:rFonts w:asciiTheme="majorHAnsi" w:eastAsia="Calibri" w:hAnsiTheme="majorHAnsi" w:cstheme="majorHAnsi"/>
                <w:sz w:val="20"/>
                <w14:ligatures w14:val="none"/>
              </w:rPr>
              <w:t>objasniti</w:t>
            </w:r>
            <w:r>
              <w:rPr>
                <w:rFonts w:asciiTheme="majorHAnsi" w:eastAsia="Calibri" w:hAnsiTheme="majorHAnsi" w:cstheme="majorHAnsi"/>
                <w:spacing w:val="-3"/>
                <w:sz w:val="20"/>
                <w14:ligatures w14:val="none"/>
              </w:rPr>
              <w:t xml:space="preserve"> cilj i svrhu Vojta koncepta</w:t>
            </w:r>
            <w:r>
              <w:rPr>
                <w:rFonts w:asciiTheme="majorHAnsi" w:eastAsia="Calibri" w:hAnsiTheme="majorHAnsi" w:cstheme="majorHAnsi"/>
                <w:sz w:val="20"/>
                <w14:ligatures w14:val="none"/>
              </w:rPr>
              <w:t>, opravdati razlog i način primjene fizioterapijskog postupka</w:t>
            </w:r>
          </w:p>
          <w:p w14:paraId="19FB5D96" w14:textId="77777777" w:rsidR="00327FC2" w:rsidRDefault="00257526">
            <w:pPr>
              <w:widowControl w:val="0"/>
              <w:snapToGrid w:val="0"/>
              <w:spacing w:line="240" w:lineRule="auto"/>
              <w:jc w:val="both"/>
              <w:rPr>
                <w:rFonts w:asciiTheme="majorHAnsi" w:eastAsia="Calibri" w:hAnsiTheme="majorHAnsi" w:cstheme="majorHAnsi"/>
                <w:sz w:val="20"/>
                <w14:ligatures w14:val="none"/>
              </w:rPr>
            </w:pPr>
            <w:r>
              <w:rPr>
                <w:rFonts w:asciiTheme="majorHAnsi" w:eastAsia="Calibri" w:hAnsiTheme="majorHAnsi" w:cstheme="majorHAnsi"/>
                <w:sz w:val="20"/>
                <w14:ligatures w14:val="none"/>
              </w:rPr>
              <w:t>P21. – P25. Vojta koncept – refleksno puzanje</w:t>
            </w:r>
          </w:p>
          <w:p w14:paraId="5B420CB2" w14:textId="77777777" w:rsidR="00327FC2" w:rsidRDefault="00257526">
            <w:pPr>
              <w:widowControl w:val="0"/>
              <w:snapToGrid w:val="0"/>
              <w:spacing w:line="240" w:lineRule="auto"/>
              <w:jc w:val="both"/>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Ishodi učenja:</w:t>
            </w:r>
            <w:r>
              <w:rPr>
                <w:rFonts w:asciiTheme="majorHAnsi" w:eastAsia="Calibri" w:hAnsiTheme="majorHAnsi" w:cstheme="majorHAnsi"/>
                <w:sz w:val="20"/>
                <w14:ligatures w14:val="none"/>
              </w:rPr>
              <w:t xml:space="preserve"> objasniti</w:t>
            </w:r>
            <w:r>
              <w:rPr>
                <w:rFonts w:asciiTheme="majorHAnsi" w:eastAsia="Calibri" w:hAnsiTheme="majorHAnsi" w:cstheme="majorHAnsi"/>
                <w:spacing w:val="-3"/>
                <w:sz w:val="20"/>
                <w14:ligatures w14:val="none"/>
              </w:rPr>
              <w:t xml:space="preserve"> i demonstrirati specifične globalne obrasce Vojta koncepta</w:t>
            </w:r>
          </w:p>
          <w:p w14:paraId="0FEDF444" w14:textId="77777777" w:rsidR="00327FC2" w:rsidRDefault="00257526">
            <w:pPr>
              <w:widowControl w:val="0"/>
              <w:spacing w:before="1" w:after="0"/>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P26. – 29.  Vojta koncept – refleksno okretanje</w:t>
            </w:r>
          </w:p>
          <w:p w14:paraId="36C081E3" w14:textId="77777777" w:rsidR="00327FC2" w:rsidRDefault="00327FC2">
            <w:pPr>
              <w:widowControl w:val="0"/>
              <w:spacing w:before="1" w:after="0"/>
              <w:rPr>
                <w:rFonts w:asciiTheme="majorHAnsi" w:eastAsia="Times New Roman" w:hAnsiTheme="majorHAnsi" w:cstheme="majorHAnsi"/>
                <w:sz w:val="20"/>
                <w14:ligatures w14:val="none"/>
              </w:rPr>
            </w:pPr>
          </w:p>
          <w:p w14:paraId="1243A940" w14:textId="77777777" w:rsidR="00327FC2" w:rsidRDefault="00257526">
            <w:pPr>
              <w:widowControl w:val="0"/>
              <w:snapToGrid w:val="0"/>
              <w:spacing w:line="240" w:lineRule="auto"/>
              <w:jc w:val="both"/>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Ishodi učenja: </w:t>
            </w:r>
            <w:r>
              <w:rPr>
                <w:rFonts w:asciiTheme="majorHAnsi" w:eastAsia="Calibri" w:hAnsiTheme="majorHAnsi" w:cstheme="majorHAnsi"/>
                <w:sz w:val="20"/>
                <w14:ligatures w14:val="none"/>
              </w:rPr>
              <w:t>objasniti</w:t>
            </w:r>
            <w:r>
              <w:rPr>
                <w:rFonts w:asciiTheme="majorHAnsi" w:eastAsia="Calibri" w:hAnsiTheme="majorHAnsi" w:cstheme="majorHAnsi"/>
                <w:spacing w:val="-3"/>
                <w:sz w:val="20"/>
                <w14:ligatures w14:val="none"/>
              </w:rPr>
              <w:t xml:space="preserve"> i demonstrirati specifične globalne obrasce Vojta koncepta</w:t>
            </w:r>
            <w:r>
              <w:rPr>
                <w:rFonts w:asciiTheme="majorHAnsi" w:eastAsia="Calibri" w:hAnsiTheme="majorHAnsi" w:cstheme="majorHAnsi"/>
                <w:sz w:val="20"/>
                <w14:ligatures w14:val="none"/>
              </w:rPr>
              <w:t xml:space="preserve"> </w:t>
            </w:r>
          </w:p>
          <w:p w14:paraId="48C0B02D" w14:textId="77777777" w:rsidR="00327FC2" w:rsidRDefault="00257526">
            <w:pPr>
              <w:widowControl w:val="0"/>
              <w:snapToGrid w:val="0"/>
              <w:spacing w:line="240" w:lineRule="auto"/>
              <w:jc w:val="both"/>
              <w:rPr>
                <w:rFonts w:asciiTheme="majorHAnsi" w:eastAsia="Calibri" w:hAnsiTheme="majorHAnsi" w:cstheme="majorHAnsi"/>
                <w:sz w:val="20"/>
                <w14:ligatures w14:val="none"/>
              </w:rPr>
            </w:pPr>
            <w:r>
              <w:rPr>
                <w:rFonts w:asciiTheme="majorHAnsi" w:eastAsia="Calibri" w:hAnsiTheme="majorHAnsi" w:cstheme="majorHAnsi"/>
                <w:sz w:val="20"/>
                <w14:ligatures w14:val="none"/>
              </w:rPr>
              <w:t xml:space="preserve">P30. </w:t>
            </w:r>
            <w:r>
              <w:rPr>
                <w:rFonts w:asciiTheme="majorHAnsi" w:eastAsia="Calibri" w:hAnsiTheme="majorHAnsi" w:cstheme="majorHAnsi"/>
                <w:sz w:val="20"/>
                <w:szCs w:val="20"/>
                <w14:ligatures w14:val="none"/>
              </w:rPr>
              <w:t>Zaključne misli i dogovor oko ispita/ponavljanje</w:t>
            </w:r>
          </w:p>
        </w:tc>
      </w:tr>
      <w:tr w:rsidR="00327FC2" w14:paraId="159CCDB7" w14:textId="77777777">
        <w:trPr>
          <w:trHeight w:val="250"/>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A475343" w14:textId="77777777" w:rsidR="00327FC2" w:rsidRDefault="00327FC2">
            <w:pPr>
              <w:widowControl w:val="0"/>
              <w:spacing w:after="0"/>
              <w:rPr>
                <w:rFonts w:asciiTheme="majorHAnsi" w:eastAsia="Calibri" w:hAnsiTheme="majorHAnsi" w:cstheme="majorHAnsi"/>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51DB72" w14:textId="77777777" w:rsidR="00327FC2" w:rsidRDefault="00257526">
            <w:pPr>
              <w:widowControl w:val="0"/>
              <w:snapToGrid w:val="0"/>
              <w:spacing w:line="240" w:lineRule="auto"/>
              <w:jc w:val="center"/>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785CA7C3" w14:textId="77777777" w:rsidR="00327FC2" w:rsidRDefault="00257526">
            <w:pPr>
              <w:widowControl w:val="0"/>
              <w:snapToGrid w:val="0"/>
              <w:spacing w:line="240" w:lineRule="auto"/>
              <w:jc w:val="center"/>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szCs w:val="20"/>
                <w14:ligatures w14:val="none"/>
              </w:rPr>
              <w:t>Teme seminara</w:t>
            </w:r>
          </w:p>
        </w:tc>
      </w:tr>
      <w:tr w:rsidR="00327FC2" w14:paraId="401C84EC" w14:textId="77777777">
        <w:trPr>
          <w:trHeight w:val="58"/>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B8CB248" w14:textId="77777777" w:rsidR="00327FC2" w:rsidRDefault="00327FC2">
            <w:pPr>
              <w:widowControl w:val="0"/>
              <w:spacing w:after="0"/>
              <w:rPr>
                <w:rFonts w:asciiTheme="majorHAnsi" w:eastAsia="Calibri" w:hAnsiTheme="majorHAnsi" w:cstheme="majorHAnsi"/>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1FA054F7" w14:textId="77777777" w:rsidR="00327FC2" w:rsidRDefault="00327FC2">
            <w:pPr>
              <w:widowControl w:val="0"/>
              <w:snapToGrid w:val="0"/>
              <w:spacing w:line="240" w:lineRule="auto"/>
              <w:jc w:val="center"/>
              <w:rPr>
                <w:rFonts w:asciiTheme="majorHAnsi" w:eastAsia="Calibri" w:hAnsiTheme="majorHAnsi" w:cstheme="majorHAnsi"/>
                <w:sz w:val="20"/>
                <w:szCs w:val="20"/>
                <w:highlight w:val="yellow"/>
                <w14:ligatures w14:val="none"/>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64E85548" w14:textId="77777777" w:rsidR="00327FC2" w:rsidRDefault="00327FC2">
            <w:pPr>
              <w:widowControl w:val="0"/>
              <w:snapToGrid w:val="0"/>
              <w:spacing w:line="240" w:lineRule="auto"/>
              <w:rPr>
                <w:rFonts w:asciiTheme="majorHAnsi" w:eastAsia="Calibri" w:hAnsiTheme="majorHAnsi" w:cstheme="majorHAnsi"/>
                <w:sz w:val="20"/>
                <w:szCs w:val="20"/>
                <w:highlight w:val="yellow"/>
                <w14:ligatures w14:val="none"/>
              </w:rPr>
            </w:pPr>
          </w:p>
        </w:tc>
      </w:tr>
      <w:tr w:rsidR="00327FC2" w14:paraId="71DEA483" w14:textId="77777777">
        <w:trPr>
          <w:trHeight w:val="427"/>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1241C71" w14:textId="77777777" w:rsidR="00327FC2" w:rsidRDefault="00327FC2">
            <w:pPr>
              <w:widowControl w:val="0"/>
              <w:spacing w:after="0"/>
              <w:rPr>
                <w:rFonts w:asciiTheme="majorHAnsi" w:eastAsia="Calibri" w:hAnsiTheme="majorHAnsi" w:cstheme="majorHAnsi"/>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163D234" w14:textId="77777777" w:rsidR="00327FC2" w:rsidRDefault="00257526">
            <w:pPr>
              <w:widowControl w:val="0"/>
              <w:snapToGrid w:val="0"/>
              <w:spacing w:line="240" w:lineRule="auto"/>
              <w:jc w:val="center"/>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6D83BC60" w14:textId="77777777" w:rsidR="00327FC2" w:rsidRDefault="00257526">
            <w:pPr>
              <w:widowControl w:val="0"/>
              <w:snapToGrid w:val="0"/>
              <w:spacing w:line="240" w:lineRule="auto"/>
              <w:jc w:val="center"/>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szCs w:val="20"/>
                <w14:ligatures w14:val="none"/>
              </w:rPr>
              <w:t>Teme vježbi</w:t>
            </w:r>
          </w:p>
        </w:tc>
      </w:tr>
      <w:tr w:rsidR="00327FC2" w14:paraId="2173E4F6" w14:textId="77777777">
        <w:trPr>
          <w:trHeight w:val="110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55A21B7" w14:textId="77777777" w:rsidR="00327FC2" w:rsidRDefault="00327FC2">
            <w:pPr>
              <w:widowControl w:val="0"/>
              <w:spacing w:after="0"/>
              <w:rPr>
                <w:rFonts w:asciiTheme="majorHAnsi" w:eastAsia="Calibri" w:hAnsiTheme="majorHAnsi" w:cstheme="majorHAnsi"/>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6DCC2126"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1.-12.tjedan</w:t>
            </w: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4B20AD6F"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V1.-V4 PNF - Obrasci pokreta za trup</w:t>
            </w:r>
          </w:p>
          <w:p w14:paraId="3FAA5444"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V5.-V8 PNF - Obrasci pokreta za lopaticu</w:t>
            </w:r>
          </w:p>
          <w:p w14:paraId="046F7F7C"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V9.-V13 PNF-  Obrasci pokreta za gornje ekstremitete</w:t>
            </w:r>
          </w:p>
          <w:p w14:paraId="447A762A"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V14.- V18 PNF - Obrasci pokreta za zdjelicu</w:t>
            </w:r>
          </w:p>
          <w:p w14:paraId="2913F2FD"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V19.- V22 PNF-  Obrasci pokreta za donje ekstremitete</w:t>
            </w:r>
          </w:p>
          <w:p w14:paraId="7D5DA38E"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V23.- V27 Vojta koncept – globalni obrasci</w:t>
            </w:r>
          </w:p>
          <w:p w14:paraId="0C588203"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V28.-V32 Vojta koncept – refleksno okretanje supinirani položaj</w:t>
            </w:r>
          </w:p>
          <w:p w14:paraId="3A8077A5"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V33.-V38 Vojta koncept – refleksno okretanje bočni položaj</w:t>
            </w:r>
          </w:p>
          <w:p w14:paraId="6D7AC483"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V39.-V44 Vojta koncept – refleksno puzanje </w:t>
            </w:r>
          </w:p>
          <w:p w14:paraId="19D1D20C" w14:textId="77777777" w:rsidR="00327FC2" w:rsidRDefault="00257526">
            <w:pPr>
              <w:widowControl w:val="0"/>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14:ligatures w14:val="none"/>
              </w:rPr>
              <w:t xml:space="preserve">V45. </w:t>
            </w:r>
            <w:r>
              <w:rPr>
                <w:rFonts w:asciiTheme="majorHAnsi" w:eastAsia="Calibri" w:hAnsiTheme="majorHAnsi" w:cstheme="majorHAnsi"/>
                <w:sz w:val="20"/>
                <w:szCs w:val="20"/>
                <w14:ligatures w14:val="none"/>
              </w:rPr>
              <w:t>Ponavljanje</w:t>
            </w:r>
          </w:p>
        </w:tc>
      </w:tr>
      <w:tr w:rsidR="00327FC2" w14:paraId="5C970273" w14:textId="77777777">
        <w:trPr>
          <w:trHeight w:val="22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76237998" w14:textId="77777777" w:rsidR="00327FC2" w:rsidRDefault="00257526">
            <w:pPr>
              <w:widowControl w:val="0"/>
              <w:numPr>
                <w:ilvl w:val="1"/>
                <w:numId w:val="217"/>
              </w:numPr>
              <w:tabs>
                <w:tab w:val="left" w:pos="360"/>
                <w:tab w:val="left" w:pos="2820"/>
              </w:tabs>
              <w:spacing w:after="0" w:line="240" w:lineRule="auto"/>
              <w:ind w:left="360"/>
              <w:rPr>
                <w:rFonts w:asciiTheme="majorHAnsi" w:eastAsia="Calibri" w:hAnsiTheme="majorHAnsi" w:cstheme="majorHAnsi"/>
                <w:b/>
                <w:bCs/>
                <w:sz w:val="20"/>
                <w:szCs w:val="20"/>
                <w14:ligatures w14:val="none"/>
              </w:rPr>
            </w:pPr>
            <w:r>
              <w:rPr>
                <w:rFonts w:asciiTheme="majorHAnsi" w:eastAsia="Calibri" w:hAnsiTheme="majorHAnsi" w:cstheme="majorHAnsi"/>
                <w:b/>
                <w:bCs/>
                <w:color w:val="000000"/>
                <w:sz w:val="20"/>
                <w:szCs w:val="20"/>
                <w14:ligatures w14:val="none"/>
              </w:rPr>
              <w:t>Vrste izvođenja nastave:</w:t>
            </w:r>
          </w:p>
        </w:tc>
        <w:tc>
          <w:tcPr>
            <w:tcW w:w="220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9FCC051" w14:textId="77777777" w:rsidR="00327FC2" w:rsidRDefault="00257526">
            <w:pPr>
              <w:widowControl w:val="0"/>
              <w:spacing w:after="0"/>
              <w:rPr>
                <w:rFonts w:asciiTheme="majorHAnsi" w:eastAsia="Times New Roman" w:hAnsiTheme="majorHAnsi" w:cstheme="majorHAnsi"/>
                <w:b/>
                <w:sz w:val="20"/>
                <w:szCs w:val="20"/>
                <w:lang w:val="en-US" w:eastAsia="zh-CN"/>
                <w14:ligatures w14:val="none"/>
              </w:rPr>
            </w:pPr>
            <w:r>
              <w:rPr>
                <w:rFonts w:asciiTheme="majorHAnsi" w:eastAsia="Times New Roman" w:hAnsiTheme="majorHAnsi" w:cstheme="majorHAnsi"/>
                <w:b/>
                <w:sz w:val="20"/>
                <w:szCs w:val="20"/>
                <w:lang w:val="en-US" w:eastAsia="zh-CN"/>
                <w14:ligatures w14:val="none"/>
              </w:rPr>
              <w:t xml:space="preserve">X    </w:t>
            </w:r>
            <w:r>
              <w:rPr>
                <w:rFonts w:asciiTheme="majorHAnsi" w:eastAsia="Times New Roman" w:hAnsiTheme="majorHAnsi" w:cstheme="majorHAnsi"/>
                <w:sz w:val="20"/>
                <w:szCs w:val="20"/>
                <w:lang w:eastAsia="zh-CN"/>
                <w14:ligatures w14:val="none"/>
              </w:rPr>
              <w:t>predavanja</w:t>
            </w:r>
          </w:p>
          <w:p w14:paraId="006AC643" w14:textId="77777777" w:rsidR="00327FC2" w:rsidRDefault="00257526">
            <w:pPr>
              <w:widowControl w:val="0"/>
              <w:spacing w:after="0"/>
              <w:rPr>
                <w:rFonts w:asciiTheme="majorHAnsi" w:eastAsia="Times New Roman" w:hAnsiTheme="majorHAnsi" w:cstheme="majorHAnsi"/>
                <w:b/>
                <w:sz w:val="20"/>
                <w:szCs w:val="20"/>
                <w:lang w:val="en-US" w:eastAsia="zh-CN"/>
                <w14:ligatures w14:val="none"/>
              </w:rPr>
            </w:pPr>
            <w:r>
              <w:rPr>
                <w:rFonts w:asciiTheme="majorHAnsi" w:eastAsia="Times New Roman" w:hAnsiTheme="majorHAnsi" w:cstheme="majorHAnsi"/>
                <w:b/>
                <w:sz w:val="20"/>
                <w:szCs w:val="20"/>
                <w:lang w:val="en-US" w:eastAsia="zh-CN"/>
                <w14:ligatures w14:val="none"/>
              </w:rPr>
              <w:t xml:space="preserve">      </w:t>
            </w:r>
            <w:r>
              <w:rPr>
                <w:rFonts w:asciiTheme="majorHAnsi" w:eastAsia="Times New Roman" w:hAnsiTheme="majorHAnsi" w:cstheme="majorHAnsi"/>
                <w:sz w:val="20"/>
                <w:szCs w:val="20"/>
                <w:lang w:eastAsia="zh-CN"/>
                <w14:ligatures w14:val="none"/>
              </w:rPr>
              <w:t>seminari i radionice</w:t>
            </w:r>
          </w:p>
          <w:p w14:paraId="1B449BDC" w14:textId="77777777" w:rsidR="00327FC2" w:rsidRDefault="00257526">
            <w:pPr>
              <w:widowControl w:val="0"/>
              <w:spacing w:after="0"/>
              <w:rPr>
                <w:rFonts w:asciiTheme="majorHAnsi" w:eastAsia="Times New Roman" w:hAnsiTheme="majorHAnsi" w:cstheme="majorHAnsi"/>
                <w:b/>
                <w:sz w:val="20"/>
                <w:szCs w:val="20"/>
                <w:lang w:val="en-US" w:eastAsia="zh-CN"/>
                <w14:ligatures w14:val="none"/>
              </w:rPr>
            </w:pPr>
            <w:r>
              <w:rPr>
                <w:rFonts w:asciiTheme="majorHAnsi" w:eastAsia="Times New Roman" w:hAnsiTheme="majorHAnsi" w:cstheme="majorHAnsi"/>
                <w:b/>
                <w:sz w:val="20"/>
                <w:szCs w:val="20"/>
                <w:lang w:val="en-US" w:eastAsia="zh-CN"/>
                <w14:ligatures w14:val="none"/>
              </w:rPr>
              <w:t xml:space="preserve">X    </w:t>
            </w:r>
            <w:r>
              <w:rPr>
                <w:rFonts w:asciiTheme="majorHAnsi" w:eastAsia="Times New Roman" w:hAnsiTheme="majorHAnsi" w:cstheme="majorHAnsi"/>
                <w:sz w:val="20"/>
                <w:szCs w:val="20"/>
                <w:lang w:eastAsia="zh-CN"/>
                <w14:ligatures w14:val="none"/>
              </w:rPr>
              <w:t>vježbe</w:t>
            </w:r>
          </w:p>
          <w:p w14:paraId="321BFE25" w14:textId="77777777" w:rsidR="00327FC2" w:rsidRDefault="00257526">
            <w:pPr>
              <w:widowControl w:val="0"/>
              <w:spacing w:after="0"/>
              <w:rPr>
                <w:rFonts w:asciiTheme="majorHAnsi" w:eastAsia="Times New Roman" w:hAnsiTheme="majorHAnsi" w:cstheme="majorHAnsi"/>
                <w:b/>
                <w:sz w:val="20"/>
                <w:szCs w:val="20"/>
                <w:lang w:val="en-US" w:eastAsia="zh-CN"/>
                <w14:ligatures w14:val="none"/>
              </w:rPr>
            </w:pPr>
            <w:r>
              <w:fldChar w:fldCharType="begin">
                <w:ffData>
                  <w:name w:val=""/>
                  <w:enabled/>
                  <w:calcOnExit w:val="0"/>
                  <w:checkBox>
                    <w:sizeAuto/>
                    <w:default w:val="0"/>
                  </w:checkBox>
                </w:ffData>
              </w:fldChar>
            </w:r>
            <w:r>
              <w:rPr>
                <w:rFonts w:ascii="Calibri Light" w:hAnsi="Calibri Light"/>
                <w:sz w:val="19"/>
                <w:szCs w:val="19"/>
              </w:rPr>
              <w:instrText>FORMCHECKBOX</w:instrText>
            </w:r>
            <w:r>
              <w:rPr>
                <w:rFonts w:ascii="Calibri Light" w:hAnsi="Calibri Light"/>
                <w:sz w:val="19"/>
                <w:szCs w:val="19"/>
              </w:rPr>
            </w:r>
            <w:r>
              <w:rPr>
                <w:rFonts w:ascii="Calibri Light" w:hAnsi="Calibri Light"/>
                <w:sz w:val="19"/>
                <w:szCs w:val="19"/>
              </w:rPr>
              <w:fldChar w:fldCharType="separate"/>
            </w:r>
            <w:bookmarkStart w:id="338" w:name="__Fieldmark__131634_2391005690"/>
            <w:bookmarkEnd w:id="338"/>
            <w:r>
              <w:rPr>
                <w:rFonts w:ascii="Calibri Light" w:hAnsi="Calibri Light"/>
                <w:sz w:val="19"/>
                <w:szCs w:val="19"/>
              </w:rPr>
              <w:fldChar w:fldCharType="end"/>
            </w:r>
            <w:r>
              <w:rPr>
                <w:rFonts w:asciiTheme="majorHAnsi" w:eastAsia="Times New Roman" w:hAnsiTheme="majorHAnsi" w:cstheme="majorHAnsi"/>
                <w:sz w:val="20"/>
                <w:szCs w:val="20"/>
                <w:lang w:eastAsia="zh-CN"/>
                <w14:ligatures w14:val="none"/>
              </w:rPr>
              <w:t xml:space="preserve"> online u cijelosti</w:t>
            </w:r>
          </w:p>
          <w:p w14:paraId="76F1B1C2" w14:textId="77777777" w:rsidR="00327FC2" w:rsidRDefault="00257526">
            <w:pPr>
              <w:widowControl w:val="0"/>
              <w:spacing w:after="0"/>
              <w:rPr>
                <w:rFonts w:asciiTheme="majorHAnsi" w:eastAsia="Times New Roman" w:hAnsiTheme="majorHAnsi" w:cstheme="majorHAnsi"/>
                <w:b/>
                <w:sz w:val="20"/>
                <w:szCs w:val="20"/>
                <w:lang w:val="en-US" w:eastAsia="zh-CN"/>
                <w14:ligatures w14:val="none"/>
              </w:rPr>
            </w:pPr>
            <w:r>
              <w:fldChar w:fldCharType="begin">
                <w:ffData>
                  <w:name w:val=""/>
                  <w:enabled/>
                  <w:calcOnExit w:val="0"/>
                  <w:checkBox>
                    <w:sizeAuto/>
                    <w:default w:val="0"/>
                  </w:checkBox>
                </w:ffData>
              </w:fldChar>
            </w:r>
            <w:r>
              <w:rPr>
                <w:rFonts w:ascii="Calibri Light" w:hAnsi="Calibri Light"/>
                <w:sz w:val="19"/>
                <w:szCs w:val="19"/>
              </w:rPr>
              <w:instrText>FORMCHECKBOX</w:instrText>
            </w:r>
            <w:r>
              <w:rPr>
                <w:rFonts w:ascii="Calibri Light" w:hAnsi="Calibri Light"/>
                <w:sz w:val="19"/>
                <w:szCs w:val="19"/>
              </w:rPr>
            </w:r>
            <w:r>
              <w:rPr>
                <w:rFonts w:ascii="Calibri Light" w:hAnsi="Calibri Light"/>
                <w:sz w:val="19"/>
                <w:szCs w:val="19"/>
              </w:rPr>
              <w:fldChar w:fldCharType="separate"/>
            </w:r>
            <w:bookmarkStart w:id="339" w:name="__Fieldmark__131638_2391005690"/>
            <w:bookmarkEnd w:id="339"/>
            <w:r>
              <w:rPr>
                <w:rFonts w:ascii="Calibri Light" w:hAnsi="Calibri Light"/>
                <w:sz w:val="19"/>
                <w:szCs w:val="19"/>
              </w:rPr>
              <w:fldChar w:fldCharType="end"/>
            </w:r>
            <w:r>
              <w:rPr>
                <w:rFonts w:asciiTheme="majorHAnsi" w:eastAsia="Times New Roman" w:hAnsiTheme="majorHAnsi" w:cstheme="majorHAnsi"/>
                <w:sz w:val="20"/>
                <w:szCs w:val="20"/>
                <w:lang w:eastAsia="zh-CN"/>
                <w14:ligatures w14:val="none"/>
              </w:rPr>
              <w:t xml:space="preserve"> mješovito e-učenje</w:t>
            </w:r>
          </w:p>
          <w:p w14:paraId="313D5FA5" w14:textId="77777777" w:rsidR="00327FC2" w:rsidRDefault="00257526">
            <w:pPr>
              <w:widowControl w:val="0"/>
              <w:tabs>
                <w:tab w:val="left" w:pos="2820"/>
              </w:tabs>
              <w:spacing w:after="200"/>
              <w:rPr>
                <w:rFonts w:asciiTheme="majorHAnsi" w:eastAsia="Times New Roman" w:hAnsiTheme="majorHAnsi" w:cstheme="majorHAnsi"/>
                <w:b/>
                <w:sz w:val="20"/>
                <w:szCs w:val="20"/>
                <w:lang w:val="en-US" w:eastAsia="zh-CN"/>
                <w14:ligatures w14:val="none"/>
              </w:rPr>
            </w:pPr>
            <w:r>
              <w:fldChar w:fldCharType="begin">
                <w:ffData>
                  <w:name w:val=""/>
                  <w:enabled/>
                  <w:calcOnExit w:val="0"/>
                  <w:checkBox>
                    <w:sizeAuto/>
                    <w:default w:val="0"/>
                  </w:checkBox>
                </w:ffData>
              </w:fldChar>
            </w:r>
            <w:r>
              <w:rPr>
                <w:rFonts w:ascii="Calibri Light" w:hAnsi="Calibri Light"/>
                <w:sz w:val="19"/>
                <w:szCs w:val="19"/>
              </w:rPr>
              <w:instrText>FORMCHECKBOX</w:instrText>
            </w:r>
            <w:r>
              <w:rPr>
                <w:rFonts w:ascii="Calibri Light" w:hAnsi="Calibri Light"/>
                <w:sz w:val="19"/>
                <w:szCs w:val="19"/>
              </w:rPr>
            </w:r>
            <w:r>
              <w:rPr>
                <w:rFonts w:ascii="Calibri Light" w:hAnsi="Calibri Light"/>
                <w:sz w:val="19"/>
                <w:szCs w:val="19"/>
              </w:rPr>
              <w:fldChar w:fldCharType="separate"/>
            </w:r>
            <w:bookmarkStart w:id="340" w:name="__Fieldmark__131642_2391005690"/>
            <w:bookmarkEnd w:id="340"/>
            <w:r>
              <w:rPr>
                <w:rFonts w:ascii="Calibri Light" w:hAnsi="Calibri Light"/>
                <w:sz w:val="19"/>
                <w:szCs w:val="19"/>
              </w:rPr>
              <w:fldChar w:fldCharType="end"/>
            </w:r>
            <w:r>
              <w:rPr>
                <w:rFonts w:asciiTheme="majorHAnsi" w:eastAsia="Times New Roman" w:hAnsiTheme="majorHAnsi" w:cstheme="majorHAnsi"/>
                <w:sz w:val="20"/>
                <w:szCs w:val="20"/>
                <w:lang w:eastAsia="zh-CN"/>
                <w14:ligatures w14:val="none"/>
              </w:rPr>
              <w:t xml:space="preserve"> terenska nastava</w:t>
            </w:r>
          </w:p>
        </w:tc>
        <w:tc>
          <w:tcPr>
            <w:tcW w:w="212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1A8AF810" w14:textId="77777777" w:rsidR="00327FC2" w:rsidRDefault="00257526">
            <w:pPr>
              <w:widowControl w:val="0"/>
              <w:spacing w:after="0"/>
              <w:rPr>
                <w:rFonts w:asciiTheme="majorHAnsi" w:eastAsia="Times New Roman" w:hAnsiTheme="majorHAnsi" w:cstheme="majorHAnsi"/>
                <w:b/>
                <w:sz w:val="20"/>
                <w:szCs w:val="20"/>
                <w:lang w:val="en-US" w:eastAsia="zh-CN"/>
                <w14:ligatures w14:val="none"/>
              </w:rPr>
            </w:pPr>
            <w:r>
              <w:rPr>
                <w:rFonts w:asciiTheme="majorHAnsi" w:eastAsia="Times New Roman" w:hAnsiTheme="majorHAnsi" w:cstheme="majorHAnsi"/>
                <w:b/>
                <w:sz w:val="20"/>
                <w:szCs w:val="20"/>
                <w:lang w:val="en-US" w:eastAsia="zh-CN"/>
                <w14:ligatures w14:val="none"/>
              </w:rPr>
              <w:t xml:space="preserve">X    </w:t>
            </w:r>
            <w:r>
              <w:rPr>
                <w:rFonts w:asciiTheme="majorHAnsi" w:eastAsia="Times New Roman" w:hAnsiTheme="majorHAnsi" w:cstheme="majorHAnsi"/>
                <w:sz w:val="20"/>
                <w:szCs w:val="20"/>
                <w:lang w:eastAsia="zh-CN"/>
                <w14:ligatures w14:val="none"/>
              </w:rPr>
              <w:t xml:space="preserve">samostalni  zadaci </w:t>
            </w:r>
          </w:p>
          <w:p w14:paraId="605B3D5A" w14:textId="77777777" w:rsidR="00327FC2" w:rsidRDefault="00257526">
            <w:pPr>
              <w:widowControl w:val="0"/>
              <w:spacing w:after="0"/>
              <w:rPr>
                <w:rFonts w:asciiTheme="majorHAnsi" w:eastAsia="Times New Roman" w:hAnsiTheme="majorHAnsi" w:cstheme="majorHAnsi"/>
                <w:b/>
                <w:sz w:val="20"/>
                <w:szCs w:val="20"/>
                <w:lang w:val="en-US" w:eastAsia="zh-CN"/>
                <w14:ligatures w14:val="none"/>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341" w:name="__Fieldmark__131648_2391005690"/>
            <w:bookmarkEnd w:id="341"/>
            <w:r>
              <w:rPr>
                <w:rFonts w:ascii="Calibri Light" w:hAnsi="Calibri Light"/>
                <w:sz w:val="20"/>
                <w:szCs w:val="20"/>
              </w:rPr>
              <w:fldChar w:fldCharType="end"/>
            </w:r>
            <w:r>
              <w:rPr>
                <w:rFonts w:asciiTheme="majorHAnsi" w:eastAsia="Times New Roman" w:hAnsiTheme="majorHAnsi" w:cstheme="majorHAnsi"/>
                <w:sz w:val="20"/>
                <w:szCs w:val="20"/>
                <w:lang w:eastAsia="zh-CN"/>
                <w14:ligatures w14:val="none"/>
              </w:rPr>
              <w:t xml:space="preserve"> multimedija i mreža  </w:t>
            </w:r>
          </w:p>
          <w:p w14:paraId="274D80BC" w14:textId="77777777" w:rsidR="00327FC2" w:rsidRDefault="00257526">
            <w:pPr>
              <w:widowControl w:val="0"/>
              <w:spacing w:after="0"/>
              <w:rPr>
                <w:rFonts w:asciiTheme="majorHAnsi" w:eastAsia="Times New Roman" w:hAnsiTheme="majorHAnsi" w:cstheme="majorHAnsi"/>
                <w:b/>
                <w:sz w:val="20"/>
                <w:szCs w:val="20"/>
                <w:lang w:val="en-US" w:eastAsia="zh-CN"/>
                <w14:ligatures w14:val="none"/>
              </w:rPr>
            </w:pPr>
            <w:r>
              <w:fldChar w:fldCharType="begin">
                <w:ffData>
                  <w:name w:val=""/>
                  <w:enabled/>
                  <w:calcOnExit w:val="0"/>
                  <w:checkBox>
                    <w:sizeAuto/>
                    <w:default w:val="0"/>
                  </w:checkBox>
                </w:ffData>
              </w:fldChar>
            </w:r>
            <w:r>
              <w:rPr>
                <w:rFonts w:ascii="Calibri Light" w:hAnsi="Calibri Light"/>
                <w:sz w:val="19"/>
                <w:szCs w:val="19"/>
              </w:rPr>
              <w:instrText>FORMCHECKBOX</w:instrText>
            </w:r>
            <w:r>
              <w:rPr>
                <w:rFonts w:ascii="Calibri Light" w:hAnsi="Calibri Light"/>
                <w:sz w:val="19"/>
                <w:szCs w:val="19"/>
              </w:rPr>
            </w:r>
            <w:r>
              <w:rPr>
                <w:rFonts w:ascii="Calibri Light" w:hAnsi="Calibri Light"/>
                <w:sz w:val="19"/>
                <w:szCs w:val="19"/>
              </w:rPr>
              <w:fldChar w:fldCharType="separate"/>
            </w:r>
            <w:bookmarkStart w:id="342" w:name="__Fieldmark__131652_2391005690"/>
            <w:bookmarkEnd w:id="342"/>
            <w:r>
              <w:rPr>
                <w:rFonts w:ascii="Calibri Light" w:hAnsi="Calibri Light"/>
                <w:sz w:val="19"/>
                <w:szCs w:val="19"/>
              </w:rPr>
              <w:fldChar w:fldCharType="end"/>
            </w:r>
            <w:r>
              <w:rPr>
                <w:rFonts w:asciiTheme="majorHAnsi" w:eastAsia="Times New Roman" w:hAnsiTheme="majorHAnsi" w:cstheme="majorHAnsi"/>
                <w:sz w:val="20"/>
                <w:szCs w:val="20"/>
                <w:lang w:eastAsia="zh-CN"/>
                <w14:ligatures w14:val="none"/>
              </w:rPr>
              <w:t xml:space="preserve"> laboratorij</w:t>
            </w:r>
          </w:p>
          <w:p w14:paraId="63507A5F" w14:textId="77777777" w:rsidR="00327FC2" w:rsidRDefault="00257526">
            <w:pPr>
              <w:widowControl w:val="0"/>
              <w:spacing w:after="0"/>
              <w:rPr>
                <w:rFonts w:asciiTheme="majorHAnsi" w:eastAsia="Times New Roman" w:hAnsiTheme="majorHAnsi" w:cstheme="majorHAnsi"/>
                <w:b/>
                <w:sz w:val="20"/>
                <w:szCs w:val="20"/>
                <w:lang w:val="en-US" w:eastAsia="zh-CN"/>
                <w14:ligatures w14:val="none"/>
              </w:rPr>
            </w:pPr>
            <w:r>
              <w:fldChar w:fldCharType="begin">
                <w:ffData>
                  <w:name w:val=""/>
                  <w:enabled/>
                  <w:calcOnExit w:val="0"/>
                  <w:checkBox>
                    <w:sizeAuto/>
                    <w:default w:val="0"/>
                  </w:checkBox>
                </w:ffData>
              </w:fldChar>
            </w:r>
            <w:r>
              <w:rPr>
                <w:rFonts w:ascii="Calibri Light" w:hAnsi="Calibri Light"/>
                <w:sz w:val="19"/>
                <w:szCs w:val="19"/>
              </w:rPr>
              <w:instrText>FORMCHECKBOX</w:instrText>
            </w:r>
            <w:r>
              <w:rPr>
                <w:rFonts w:ascii="Calibri Light" w:hAnsi="Calibri Light"/>
                <w:sz w:val="19"/>
                <w:szCs w:val="19"/>
              </w:rPr>
            </w:r>
            <w:r>
              <w:rPr>
                <w:rFonts w:ascii="Calibri Light" w:hAnsi="Calibri Light"/>
                <w:sz w:val="19"/>
                <w:szCs w:val="19"/>
              </w:rPr>
              <w:fldChar w:fldCharType="separate"/>
            </w:r>
            <w:bookmarkStart w:id="343" w:name="__Fieldmark__131656_2391005690"/>
            <w:bookmarkEnd w:id="343"/>
            <w:r>
              <w:rPr>
                <w:rFonts w:ascii="Calibri Light" w:hAnsi="Calibri Light"/>
                <w:sz w:val="19"/>
                <w:szCs w:val="19"/>
              </w:rPr>
              <w:fldChar w:fldCharType="end"/>
            </w:r>
            <w:r>
              <w:rPr>
                <w:rFonts w:asciiTheme="majorHAnsi" w:eastAsia="Times New Roman" w:hAnsiTheme="majorHAnsi" w:cstheme="majorHAnsi"/>
                <w:sz w:val="20"/>
                <w:szCs w:val="20"/>
                <w:lang w:eastAsia="zh-CN"/>
                <w14:ligatures w14:val="none"/>
              </w:rPr>
              <w:t xml:space="preserve"> mentorski rad</w:t>
            </w:r>
          </w:p>
          <w:p w14:paraId="217372B1" w14:textId="77777777" w:rsidR="00327FC2" w:rsidRDefault="00257526">
            <w:pPr>
              <w:widowControl w:val="0"/>
              <w:tabs>
                <w:tab w:val="left" w:pos="2820"/>
              </w:tabs>
              <w:rPr>
                <w:rFonts w:asciiTheme="majorHAnsi" w:eastAsia="Calibri" w:hAnsiTheme="majorHAnsi" w:cstheme="majorHAnsi"/>
                <w:sz w:val="20"/>
                <w:szCs w:val="20"/>
                <w14:ligatures w14:val="none"/>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344" w:name="__Fieldmark__131660_2391005690"/>
            <w:bookmarkEnd w:id="344"/>
            <w:r>
              <w:rPr>
                <w:rFonts w:ascii="Calibri Light" w:hAnsi="Calibri Light"/>
                <w:sz w:val="20"/>
                <w:szCs w:val="20"/>
              </w:rPr>
              <w:fldChar w:fldCharType="end"/>
            </w:r>
            <w:r>
              <w:rPr>
                <w:rFonts w:asciiTheme="majorHAnsi" w:eastAsia="Calibri" w:hAnsiTheme="majorHAnsi" w:cstheme="majorHAnsi"/>
                <w:sz w:val="20"/>
                <w:szCs w:val="20"/>
                <w14:ligatures w14:val="none"/>
              </w:rPr>
              <w:t xml:space="preserve"> izvedba praktičnih zadataka</w:t>
            </w:r>
            <w:r>
              <w:rPr>
                <w:rFonts w:asciiTheme="majorHAnsi" w:eastAsia="Calibri" w:hAnsiTheme="majorHAnsi" w:cstheme="majorHAnsi"/>
                <w:b/>
                <w:sz w:val="20"/>
                <w:szCs w:val="20"/>
                <w14:ligatures w14:val="none"/>
              </w:rPr>
              <w:t xml:space="preserve"> </w:t>
            </w: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6503C485" w14:textId="77777777" w:rsidR="00327FC2" w:rsidRDefault="00257526">
            <w:pPr>
              <w:widowControl w:val="0"/>
              <w:numPr>
                <w:ilvl w:val="1"/>
                <w:numId w:val="217"/>
              </w:numPr>
              <w:tabs>
                <w:tab w:val="left" w:pos="360"/>
                <w:tab w:val="left" w:pos="2820"/>
              </w:tabs>
              <w:spacing w:after="0" w:line="240" w:lineRule="auto"/>
              <w:ind w:left="360"/>
              <w:rPr>
                <w:rFonts w:asciiTheme="majorHAnsi" w:eastAsia="Calibri" w:hAnsiTheme="majorHAnsi" w:cstheme="majorHAnsi"/>
                <w:sz w:val="20"/>
                <w:szCs w:val="20"/>
                <w14:ligatures w14:val="none"/>
              </w:rPr>
            </w:pPr>
            <w:r>
              <w:rPr>
                <w:rFonts w:asciiTheme="majorHAnsi" w:eastAsia="Calibri" w:hAnsiTheme="majorHAnsi" w:cstheme="majorHAnsi"/>
                <w:color w:val="000000"/>
                <w:sz w:val="20"/>
                <w:szCs w:val="20"/>
                <w14:ligatures w14:val="none"/>
              </w:rPr>
              <w:t>Komentari:</w:t>
            </w:r>
          </w:p>
        </w:tc>
      </w:tr>
      <w:tr w:rsidR="00327FC2" w14:paraId="6AB15461" w14:textId="77777777">
        <w:trPr>
          <w:trHeight w:val="104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845D157" w14:textId="77777777" w:rsidR="00327FC2" w:rsidRDefault="00327FC2">
            <w:pPr>
              <w:widowControl w:val="0"/>
              <w:spacing w:after="0"/>
              <w:rPr>
                <w:rFonts w:asciiTheme="majorHAnsi" w:eastAsia="Calibri" w:hAnsiTheme="majorHAnsi" w:cstheme="majorHAnsi"/>
                <w:b/>
                <w:bCs/>
                <w:sz w:val="20"/>
                <w:szCs w:val="20"/>
                <w14:ligatures w14:val="none"/>
              </w:rPr>
            </w:pPr>
          </w:p>
        </w:tc>
        <w:tc>
          <w:tcPr>
            <w:tcW w:w="2206" w:type="dxa"/>
            <w:gridSpan w:val="2"/>
            <w:vMerge/>
            <w:tcBorders>
              <w:top w:val="single" w:sz="4" w:space="0" w:color="000000"/>
              <w:left w:val="single" w:sz="4" w:space="0" w:color="000000"/>
              <w:bottom w:val="single" w:sz="4" w:space="0" w:color="000000"/>
              <w:right w:val="single" w:sz="4" w:space="0" w:color="000000"/>
            </w:tcBorders>
            <w:vAlign w:val="center"/>
          </w:tcPr>
          <w:p w14:paraId="197CCF19" w14:textId="77777777" w:rsidR="00327FC2" w:rsidRDefault="00327FC2">
            <w:pPr>
              <w:widowControl w:val="0"/>
              <w:spacing w:after="0"/>
              <w:rPr>
                <w:rFonts w:asciiTheme="majorHAnsi" w:eastAsia="Times New Roman" w:hAnsiTheme="majorHAnsi" w:cstheme="majorHAnsi"/>
                <w:b/>
                <w:sz w:val="20"/>
                <w:szCs w:val="20"/>
                <w:lang w:val="en-US" w:eastAsia="zh-CN"/>
                <w14:ligatures w14:val="none"/>
              </w:rPr>
            </w:pPr>
          </w:p>
        </w:tc>
        <w:tc>
          <w:tcPr>
            <w:tcW w:w="2126" w:type="dxa"/>
            <w:gridSpan w:val="3"/>
            <w:vMerge/>
            <w:tcBorders>
              <w:top w:val="single" w:sz="4" w:space="0" w:color="000000"/>
              <w:left w:val="single" w:sz="4" w:space="0" w:color="000000"/>
              <w:bottom w:val="single" w:sz="4" w:space="0" w:color="000000"/>
              <w:right w:val="single" w:sz="4" w:space="0" w:color="000000"/>
            </w:tcBorders>
            <w:vAlign w:val="center"/>
          </w:tcPr>
          <w:p w14:paraId="6421B969" w14:textId="77777777" w:rsidR="00327FC2" w:rsidRDefault="00327FC2">
            <w:pPr>
              <w:widowControl w:val="0"/>
              <w:spacing w:after="0"/>
              <w:rPr>
                <w:rFonts w:asciiTheme="majorHAnsi" w:eastAsia="Calibri" w:hAnsiTheme="majorHAnsi" w:cstheme="majorHAnsi"/>
                <w:sz w:val="20"/>
                <w:szCs w:val="20"/>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7CD2EE59" w14:textId="77777777" w:rsidR="00327FC2" w:rsidRDefault="00327FC2">
            <w:pPr>
              <w:widowControl w:val="0"/>
              <w:tabs>
                <w:tab w:val="left" w:pos="2820"/>
              </w:tabs>
              <w:snapToGrid w:val="0"/>
              <w:rPr>
                <w:rFonts w:asciiTheme="majorHAnsi" w:eastAsia="Times New Roman" w:hAnsiTheme="majorHAnsi" w:cstheme="majorHAnsi"/>
                <w:color w:val="000000"/>
                <w:sz w:val="20"/>
                <w:szCs w:val="20"/>
                <w:lang w:eastAsia="hr-HR"/>
                <w14:ligatures w14:val="none"/>
              </w:rPr>
            </w:pPr>
          </w:p>
          <w:p w14:paraId="430EBA2D" w14:textId="77777777" w:rsidR="00327FC2" w:rsidRDefault="00327FC2">
            <w:pPr>
              <w:widowControl w:val="0"/>
              <w:tabs>
                <w:tab w:val="left" w:pos="2820"/>
              </w:tabs>
              <w:snapToGrid w:val="0"/>
              <w:rPr>
                <w:rFonts w:asciiTheme="majorHAnsi" w:eastAsia="Times New Roman" w:hAnsiTheme="majorHAnsi" w:cstheme="majorHAnsi"/>
                <w:color w:val="000000"/>
                <w:sz w:val="20"/>
                <w:szCs w:val="20"/>
                <w:lang w:eastAsia="hr-HR"/>
                <w14:ligatures w14:val="none"/>
              </w:rPr>
            </w:pPr>
          </w:p>
          <w:p w14:paraId="27093547" w14:textId="77777777" w:rsidR="00327FC2" w:rsidRDefault="00327FC2">
            <w:pPr>
              <w:widowControl w:val="0"/>
              <w:tabs>
                <w:tab w:val="left" w:pos="2820"/>
              </w:tabs>
              <w:snapToGrid w:val="0"/>
              <w:rPr>
                <w:rFonts w:asciiTheme="majorHAnsi" w:eastAsia="Times New Roman" w:hAnsiTheme="majorHAnsi" w:cstheme="majorHAnsi"/>
                <w:color w:val="000000"/>
                <w:sz w:val="20"/>
                <w:szCs w:val="20"/>
                <w:lang w:eastAsia="hr-HR"/>
                <w14:ligatures w14:val="none"/>
              </w:rPr>
            </w:pPr>
          </w:p>
          <w:p w14:paraId="274DB1F9" w14:textId="77777777" w:rsidR="00327FC2" w:rsidRDefault="00327FC2">
            <w:pPr>
              <w:widowControl w:val="0"/>
              <w:tabs>
                <w:tab w:val="left" w:pos="2820"/>
              </w:tabs>
              <w:snapToGrid w:val="0"/>
              <w:rPr>
                <w:rFonts w:asciiTheme="majorHAnsi" w:eastAsia="Times New Roman" w:hAnsiTheme="majorHAnsi" w:cstheme="majorHAnsi"/>
                <w:color w:val="000000"/>
                <w:sz w:val="20"/>
                <w:szCs w:val="20"/>
                <w:lang w:eastAsia="hr-HR"/>
                <w14:ligatures w14:val="none"/>
              </w:rPr>
            </w:pPr>
          </w:p>
        </w:tc>
      </w:tr>
      <w:tr w:rsidR="00327FC2" w14:paraId="7391F198" w14:textId="77777777">
        <w:trPr>
          <w:trHeight w:val="30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FFEEC8C" w14:textId="77777777" w:rsidR="00327FC2" w:rsidRDefault="00257526">
            <w:pPr>
              <w:widowControl w:val="0"/>
              <w:numPr>
                <w:ilvl w:val="1"/>
                <w:numId w:val="217"/>
              </w:numPr>
              <w:tabs>
                <w:tab w:val="left" w:pos="360"/>
                <w:tab w:val="left" w:pos="2820"/>
              </w:tabs>
              <w:spacing w:after="0" w:line="240" w:lineRule="auto"/>
              <w:ind w:left="360"/>
              <w:rPr>
                <w:rFonts w:asciiTheme="majorHAnsi" w:eastAsia="Calibri" w:hAnsiTheme="majorHAnsi" w:cstheme="majorHAnsi"/>
                <w:b/>
                <w:bCs/>
                <w:sz w:val="20"/>
                <w:szCs w:val="20"/>
                <w14:ligatures w14:val="none"/>
              </w:rPr>
            </w:pPr>
            <w:r>
              <w:rPr>
                <w:rFonts w:asciiTheme="majorHAnsi" w:eastAsia="Calibri" w:hAnsiTheme="majorHAnsi" w:cstheme="majorHAnsi"/>
                <w:b/>
                <w:bCs/>
                <w:color w:val="000000"/>
                <w:sz w:val="20"/>
                <w:szCs w:val="20"/>
                <w14:ligatures w14:val="none"/>
              </w:rPr>
              <w:t>Obveze studenata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61C5927F" w14:textId="77777777" w:rsidR="00327FC2" w:rsidRDefault="00257526">
            <w:pPr>
              <w:widowControl w:val="0"/>
              <w:tabs>
                <w:tab w:val="left" w:pos="2820"/>
              </w:tabs>
              <w:snapToGrid w:val="0"/>
              <w:rPr>
                <w:rFonts w:asciiTheme="majorHAnsi" w:eastAsia="Calibri" w:hAnsiTheme="majorHAnsi" w:cstheme="majorHAnsi"/>
                <w:color w:val="000000"/>
                <w:sz w:val="20"/>
                <w:szCs w:val="20"/>
                <w14:ligatures w14:val="none"/>
              </w:rPr>
            </w:pPr>
            <w:r>
              <w:rPr>
                <w:rFonts w:asciiTheme="majorHAnsi" w:eastAsia="Calibri" w:hAnsiTheme="majorHAnsi" w:cstheme="majorHAnsi"/>
                <w:sz w:val="20"/>
                <w14:ligatures w14:val="none"/>
              </w:rPr>
              <w:t>Obavezno</w:t>
            </w:r>
            <w:r>
              <w:rPr>
                <w:rFonts w:asciiTheme="majorHAnsi" w:eastAsia="Calibri" w:hAnsiTheme="majorHAnsi" w:cstheme="majorHAnsi"/>
                <w:spacing w:val="-6"/>
                <w:sz w:val="20"/>
                <w14:ligatures w14:val="none"/>
              </w:rPr>
              <w:t xml:space="preserve"> </w:t>
            </w:r>
            <w:r>
              <w:rPr>
                <w:rFonts w:asciiTheme="majorHAnsi" w:eastAsia="Calibri" w:hAnsiTheme="majorHAnsi" w:cstheme="majorHAnsi"/>
                <w:sz w:val="20"/>
                <w14:ligatures w14:val="none"/>
              </w:rPr>
              <w:t>prisustvovanje</w:t>
            </w:r>
            <w:r>
              <w:rPr>
                <w:rFonts w:asciiTheme="majorHAnsi" w:eastAsia="Calibri" w:hAnsiTheme="majorHAnsi" w:cstheme="majorHAnsi"/>
                <w:spacing w:val="-3"/>
                <w:sz w:val="20"/>
                <w14:ligatures w14:val="none"/>
              </w:rPr>
              <w:t xml:space="preserve"> </w:t>
            </w:r>
            <w:r>
              <w:rPr>
                <w:rFonts w:asciiTheme="majorHAnsi" w:eastAsia="Calibri" w:hAnsiTheme="majorHAnsi" w:cstheme="majorHAnsi"/>
                <w:sz w:val="20"/>
                <w14:ligatures w14:val="none"/>
              </w:rPr>
              <w:t>predavanjima</w:t>
            </w:r>
            <w:r>
              <w:rPr>
                <w:rFonts w:asciiTheme="majorHAnsi" w:eastAsia="Calibri" w:hAnsiTheme="majorHAnsi" w:cstheme="majorHAnsi"/>
                <w:spacing w:val="-7"/>
                <w:sz w:val="20"/>
                <w14:ligatures w14:val="none"/>
              </w:rPr>
              <w:t xml:space="preserve"> </w:t>
            </w:r>
            <w:r>
              <w:rPr>
                <w:rFonts w:asciiTheme="majorHAnsi" w:eastAsia="Calibri" w:hAnsiTheme="majorHAnsi" w:cstheme="majorHAnsi"/>
                <w:sz w:val="20"/>
                <w14:ligatures w14:val="none"/>
              </w:rPr>
              <w:t>i</w:t>
            </w:r>
            <w:r>
              <w:rPr>
                <w:rFonts w:asciiTheme="majorHAnsi" w:eastAsia="Calibri" w:hAnsiTheme="majorHAnsi" w:cstheme="majorHAnsi"/>
                <w:spacing w:val="-6"/>
                <w:sz w:val="20"/>
                <w14:ligatures w14:val="none"/>
              </w:rPr>
              <w:t xml:space="preserve"> </w:t>
            </w:r>
            <w:r>
              <w:rPr>
                <w:rFonts w:asciiTheme="majorHAnsi" w:eastAsia="Calibri" w:hAnsiTheme="majorHAnsi" w:cstheme="majorHAnsi"/>
                <w:sz w:val="20"/>
                <w14:ligatures w14:val="none"/>
              </w:rPr>
              <w:t>vježbama.</w:t>
            </w:r>
          </w:p>
        </w:tc>
      </w:tr>
      <w:tr w:rsidR="00327FC2" w14:paraId="46CE8690" w14:textId="77777777">
        <w:trPr>
          <w:trHeight w:val="18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40EE3DCB" w14:textId="77777777" w:rsidR="00327FC2" w:rsidRDefault="00257526">
            <w:pPr>
              <w:widowControl w:val="0"/>
              <w:numPr>
                <w:ilvl w:val="1"/>
                <w:numId w:val="217"/>
              </w:numPr>
              <w:tabs>
                <w:tab w:val="left" w:pos="360"/>
                <w:tab w:val="left" w:pos="2820"/>
              </w:tabs>
              <w:spacing w:after="0" w:line="240" w:lineRule="auto"/>
              <w:ind w:left="360"/>
              <w:jc w:val="both"/>
              <w:rPr>
                <w:rFonts w:asciiTheme="majorHAnsi" w:eastAsia="Calibri" w:hAnsiTheme="majorHAnsi" w:cstheme="majorHAnsi"/>
                <w:b/>
                <w:bCs/>
                <w:sz w:val="20"/>
                <w:szCs w:val="20"/>
                <w14:ligatures w14:val="none"/>
              </w:rPr>
            </w:pPr>
            <w:r>
              <w:rPr>
                <w:rFonts w:asciiTheme="majorHAnsi" w:eastAsia="Calibri" w:hAnsiTheme="majorHAnsi" w:cstheme="majorHAnsi"/>
                <w:b/>
                <w:bCs/>
                <w:sz w:val="20"/>
                <w:szCs w:val="20"/>
                <w14:ligatures w14:val="none"/>
              </w:rPr>
              <w:t xml:space="preserve">Praćenje rada studenata </w:t>
            </w:r>
            <w:r>
              <w:rPr>
                <w:rFonts w:asciiTheme="majorHAnsi" w:eastAsia="Calibri" w:hAnsiTheme="majorHAnsi" w:cstheme="majorHAnsi"/>
                <w:b/>
                <w:bCs/>
                <w:i/>
                <w:sz w:val="20"/>
                <w:szCs w:val="20"/>
                <w14:ligatures w14:val="none"/>
              </w:rPr>
              <w:t>(upisati udio ECTS bodovima za svaku aktivnost tako da ukupni broj ECTS-a odgovara bodovnoj vrijednosti predmeta):</w:t>
            </w:r>
          </w:p>
        </w:tc>
        <w:tc>
          <w:tcPr>
            <w:tcW w:w="688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0EC56C0A" w14:textId="77777777" w:rsidR="00327FC2" w:rsidRDefault="00257526">
            <w:pPr>
              <w:widowControl w:val="0"/>
              <w:tabs>
                <w:tab w:val="left" w:pos="2820"/>
              </w:tabs>
              <w:snapToGrid w:val="0"/>
              <w:rPr>
                <w:rFonts w:asciiTheme="majorHAnsi" w:eastAsia="Calibri" w:hAnsiTheme="majorHAnsi" w:cstheme="majorHAnsi"/>
                <w:b/>
                <w:color w:val="000000"/>
                <w:sz w:val="20"/>
                <w:szCs w:val="20"/>
                <w14:ligatures w14:val="none"/>
              </w:rPr>
            </w:pPr>
            <w:r>
              <w:rPr>
                <w:rFonts w:asciiTheme="majorHAnsi" w:eastAsia="Calibri" w:hAnsiTheme="majorHAnsi" w:cstheme="majorHAnsi"/>
                <w:b/>
                <w:sz w:val="20"/>
                <w:szCs w:val="20"/>
                <w14:ligatures w14:val="none"/>
              </w:rPr>
              <w:t>Elementi formiranja ocjene</w:t>
            </w:r>
          </w:p>
        </w:tc>
      </w:tr>
      <w:tr w:rsidR="00327FC2" w14:paraId="1721DE28"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C0D0E5D" w14:textId="77777777" w:rsidR="00327FC2" w:rsidRDefault="00327FC2">
            <w:pPr>
              <w:widowControl w:val="0"/>
              <w:spacing w:after="0"/>
              <w:rPr>
                <w:rFonts w:asciiTheme="majorHAnsi" w:eastAsia="Calibri" w:hAnsiTheme="majorHAnsi" w:cstheme="majorHAnsi"/>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1BECEDA3" w14:textId="77777777" w:rsidR="00327FC2" w:rsidRDefault="00257526">
            <w:pPr>
              <w:widowControl w:val="0"/>
              <w:spacing w:after="0"/>
              <w:jc w:val="center"/>
              <w:rPr>
                <w:rFonts w:asciiTheme="majorHAnsi" w:eastAsia="Times New Roman" w:hAnsiTheme="majorHAnsi" w:cstheme="majorHAnsi"/>
                <w:b/>
                <w:sz w:val="20"/>
                <w:szCs w:val="20"/>
                <w:lang w:val="en-US" w:eastAsia="zh-CN"/>
                <w14:ligatures w14:val="none"/>
              </w:rPr>
            </w:pPr>
            <w:proofErr w:type="spellStart"/>
            <w:r>
              <w:rPr>
                <w:rFonts w:asciiTheme="majorHAnsi" w:eastAsia="Times New Roman" w:hAnsiTheme="majorHAnsi" w:cstheme="majorHAnsi"/>
                <w:b/>
                <w:sz w:val="20"/>
                <w:szCs w:val="20"/>
                <w:lang w:val="en-US" w:eastAsia="zh-CN"/>
                <w14:ligatures w14:val="none"/>
              </w:rPr>
              <w:t>Obveze</w:t>
            </w:r>
            <w:proofErr w:type="spellEnd"/>
            <w:r>
              <w:rPr>
                <w:rFonts w:asciiTheme="majorHAnsi" w:eastAsia="Times New Roman" w:hAnsiTheme="majorHAnsi" w:cstheme="majorHAnsi"/>
                <w:b/>
                <w:sz w:val="20"/>
                <w:szCs w:val="20"/>
                <w:lang w:val="en-US" w:eastAsia="zh-CN"/>
                <w14:ligatures w14:val="none"/>
              </w:rPr>
              <w:t xml:space="preserve"> </w:t>
            </w:r>
            <w:proofErr w:type="spellStart"/>
            <w:r>
              <w:rPr>
                <w:rFonts w:asciiTheme="majorHAnsi" w:eastAsia="Times New Roman" w:hAnsiTheme="majorHAnsi" w:cstheme="majorHAnsi"/>
                <w:b/>
                <w:sz w:val="20"/>
                <w:szCs w:val="20"/>
                <w:lang w:val="en-US" w:eastAsia="zh-CN"/>
                <w14:ligatures w14:val="none"/>
              </w:rPr>
              <w:t>studenata</w:t>
            </w:r>
            <w:proofErr w:type="spellEnd"/>
            <w:r>
              <w:rPr>
                <w:rFonts w:asciiTheme="majorHAnsi" w:eastAsia="Times New Roman" w:hAnsiTheme="majorHAnsi" w:cstheme="majorHAnsi"/>
                <w:b/>
                <w:sz w:val="20"/>
                <w:szCs w:val="20"/>
                <w:lang w:val="en-US" w:eastAsia="zh-CN"/>
                <w14:ligatures w14:val="none"/>
              </w:rPr>
              <w:t xml:space="preserve"> </w:t>
            </w:r>
          </w:p>
          <w:p w14:paraId="6B6556C3" w14:textId="77777777" w:rsidR="00327FC2" w:rsidRDefault="00327FC2">
            <w:pPr>
              <w:widowControl w:val="0"/>
              <w:spacing w:after="0"/>
              <w:jc w:val="center"/>
              <w:rPr>
                <w:rFonts w:asciiTheme="majorHAnsi" w:eastAsia="Times New Roman" w:hAnsiTheme="majorHAnsi" w:cstheme="majorHAnsi"/>
                <w:bCs/>
                <w:color w:val="000000"/>
                <w:sz w:val="20"/>
                <w:szCs w:val="20"/>
                <w:lang w:val="en-US" w:eastAsia="zh-CN"/>
                <w14:ligatures w14:val="none"/>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29BE5ACC" w14:textId="77777777" w:rsidR="00327FC2" w:rsidRDefault="00257526">
            <w:pPr>
              <w:widowControl w:val="0"/>
              <w:spacing w:after="0"/>
              <w:jc w:val="center"/>
              <w:rPr>
                <w:rFonts w:asciiTheme="majorHAnsi" w:eastAsia="Times New Roman" w:hAnsiTheme="majorHAnsi" w:cstheme="majorHAnsi"/>
                <w:bCs/>
                <w:color w:val="000000"/>
                <w:sz w:val="20"/>
                <w:szCs w:val="20"/>
                <w:lang w:val="en-US" w:eastAsia="zh-CN"/>
                <w14:ligatures w14:val="none"/>
              </w:rPr>
            </w:pPr>
            <w:r>
              <w:rPr>
                <w:rFonts w:asciiTheme="majorHAnsi" w:eastAsia="Times New Roman" w:hAnsiTheme="majorHAnsi" w:cstheme="majorHAnsi"/>
                <w:b/>
                <w:sz w:val="20"/>
                <w:szCs w:val="20"/>
                <w:lang w:val="en-US" w:eastAsia="zh-CN"/>
                <w14:ligatures w14:val="none"/>
              </w:rPr>
              <w:t>ECTS</w:t>
            </w:r>
            <w:r>
              <w:rPr>
                <w:rFonts w:asciiTheme="majorHAnsi" w:eastAsia="Times New Roman" w:hAnsiTheme="majorHAnsi" w:cstheme="majorHAnsi"/>
                <w:bCs/>
                <w:color w:val="000000"/>
                <w:sz w:val="20"/>
                <w:szCs w:val="20"/>
                <w:lang w:val="en-US" w:eastAsia="zh-CN"/>
                <w14:ligatures w14:val="none"/>
              </w:rPr>
              <w:t xml:space="preserve"> </w:t>
            </w:r>
          </w:p>
          <w:p w14:paraId="06AE0394" w14:textId="77777777" w:rsidR="00327FC2" w:rsidRDefault="00327FC2">
            <w:pPr>
              <w:widowControl w:val="0"/>
              <w:spacing w:after="0"/>
              <w:jc w:val="center"/>
              <w:rPr>
                <w:rFonts w:asciiTheme="majorHAnsi" w:eastAsia="Times New Roman" w:hAnsiTheme="majorHAnsi" w:cstheme="majorHAnsi"/>
                <w:b/>
                <w:bCs/>
                <w:color w:val="000000"/>
                <w:sz w:val="20"/>
                <w:szCs w:val="20"/>
                <w:lang w:val="en-US" w:eastAsia="zh-CN"/>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CCBF278" w14:textId="77777777" w:rsidR="00327FC2" w:rsidRDefault="00257526">
            <w:pPr>
              <w:widowControl w:val="0"/>
              <w:spacing w:after="0"/>
              <w:jc w:val="center"/>
              <w:rPr>
                <w:rFonts w:asciiTheme="majorHAnsi" w:eastAsia="Times New Roman" w:hAnsiTheme="majorHAnsi" w:cstheme="majorHAnsi"/>
                <w:b/>
                <w:bCs/>
                <w:color w:val="000000"/>
                <w:sz w:val="20"/>
                <w:szCs w:val="20"/>
                <w:lang w:val="en-US" w:eastAsia="zh-CN"/>
                <w14:ligatures w14:val="none"/>
              </w:rPr>
            </w:pPr>
            <w:proofErr w:type="spellStart"/>
            <w:r>
              <w:rPr>
                <w:rFonts w:asciiTheme="majorHAnsi" w:eastAsia="Times New Roman" w:hAnsiTheme="majorHAnsi" w:cstheme="majorHAnsi"/>
                <w:b/>
                <w:bCs/>
                <w:color w:val="000000"/>
                <w:sz w:val="20"/>
                <w:szCs w:val="20"/>
                <w:lang w:val="en-US" w:eastAsia="zh-CN"/>
                <w14:ligatures w14:val="none"/>
              </w:rPr>
              <w:t>Bodovi</w:t>
            </w:r>
            <w:proofErr w:type="spellEnd"/>
            <w:r>
              <w:rPr>
                <w:rFonts w:asciiTheme="majorHAnsi" w:eastAsia="Times New Roman" w:hAnsiTheme="majorHAnsi" w:cstheme="majorHAnsi"/>
                <w:b/>
                <w:bCs/>
                <w:color w:val="000000"/>
                <w:sz w:val="20"/>
                <w:szCs w:val="20"/>
                <w:lang w:val="en-US" w:eastAsia="zh-CN"/>
                <w14:ligatures w14:val="none"/>
              </w:rPr>
              <w:t xml:space="preserve"> </w:t>
            </w:r>
            <w:proofErr w:type="spellStart"/>
            <w:r>
              <w:rPr>
                <w:rFonts w:asciiTheme="majorHAnsi" w:eastAsia="Times New Roman" w:hAnsiTheme="majorHAnsi" w:cstheme="majorHAnsi"/>
                <w:b/>
                <w:bCs/>
                <w:color w:val="000000"/>
                <w:sz w:val="20"/>
                <w:szCs w:val="20"/>
                <w:lang w:val="en-US" w:eastAsia="zh-CN"/>
                <w14:ligatures w14:val="none"/>
              </w:rPr>
              <w:t>elemenata</w:t>
            </w:r>
            <w:proofErr w:type="spellEnd"/>
            <w:r>
              <w:rPr>
                <w:rFonts w:asciiTheme="majorHAnsi" w:eastAsia="Times New Roman" w:hAnsiTheme="majorHAnsi" w:cstheme="majorHAnsi"/>
                <w:b/>
                <w:bCs/>
                <w:color w:val="000000"/>
                <w:sz w:val="20"/>
                <w:szCs w:val="20"/>
                <w:lang w:val="en-US" w:eastAsia="zh-CN"/>
                <w14:ligatures w14:val="none"/>
              </w:rPr>
              <w:t xml:space="preserve"> </w:t>
            </w:r>
            <w:proofErr w:type="spellStart"/>
            <w:r>
              <w:rPr>
                <w:rFonts w:asciiTheme="majorHAnsi" w:eastAsia="Times New Roman" w:hAnsiTheme="majorHAnsi" w:cstheme="majorHAnsi"/>
                <w:b/>
                <w:bCs/>
                <w:color w:val="000000"/>
                <w:sz w:val="20"/>
                <w:szCs w:val="20"/>
                <w:lang w:val="en-US" w:eastAsia="zh-CN"/>
                <w14:ligatures w14:val="none"/>
              </w:rPr>
              <w:t>ocjene</w:t>
            </w:r>
            <w:proofErr w:type="spellEnd"/>
            <w:r>
              <w:rPr>
                <w:rFonts w:asciiTheme="majorHAnsi" w:eastAsia="Times New Roman" w:hAnsiTheme="majorHAnsi" w:cstheme="majorHAnsi"/>
                <w:b/>
                <w:bCs/>
                <w:color w:val="000000"/>
                <w:sz w:val="20"/>
                <w:szCs w:val="20"/>
                <w:lang w:val="en-US" w:eastAsia="zh-CN"/>
                <w14:ligatures w14:val="none"/>
              </w:rPr>
              <w:t xml:space="preserve"> (</w:t>
            </w:r>
            <w:proofErr w:type="spellStart"/>
            <w:r>
              <w:rPr>
                <w:rFonts w:asciiTheme="majorHAnsi" w:eastAsia="Times New Roman" w:hAnsiTheme="majorHAnsi" w:cstheme="majorHAnsi"/>
                <w:b/>
                <w:bCs/>
                <w:color w:val="000000"/>
                <w:sz w:val="20"/>
                <w:szCs w:val="20"/>
                <w:lang w:val="en-US" w:eastAsia="zh-CN"/>
                <w14:ligatures w14:val="none"/>
              </w:rPr>
              <w:t>ukupno</w:t>
            </w:r>
            <w:proofErr w:type="spellEnd"/>
            <w:r>
              <w:rPr>
                <w:rFonts w:asciiTheme="majorHAnsi" w:eastAsia="Times New Roman" w:hAnsiTheme="majorHAnsi" w:cstheme="majorHAnsi"/>
                <w:b/>
                <w:bCs/>
                <w:color w:val="000000"/>
                <w:sz w:val="20"/>
                <w:szCs w:val="20"/>
                <w:lang w:val="en-US" w:eastAsia="zh-CN"/>
                <w14:ligatures w14:val="none"/>
              </w:rPr>
              <w:t xml:space="preserve"> 100)</w:t>
            </w:r>
            <w:r>
              <w:rPr>
                <w:rFonts w:asciiTheme="majorHAnsi" w:eastAsia="Times New Roman" w:hAnsiTheme="majorHAnsi" w:cstheme="majorHAnsi"/>
                <w:bCs/>
                <w:color w:val="000000"/>
                <w:sz w:val="20"/>
                <w:szCs w:val="20"/>
                <w:lang w:val="en-US" w:eastAsia="zh-CN"/>
                <w14:ligatures w14:val="none"/>
              </w:rPr>
              <w:t xml:space="preserve"> </w:t>
            </w:r>
          </w:p>
        </w:tc>
      </w:tr>
      <w:tr w:rsidR="00327FC2" w14:paraId="5068DA7B"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95461FA" w14:textId="77777777" w:rsidR="00327FC2" w:rsidRDefault="00327FC2">
            <w:pPr>
              <w:widowControl w:val="0"/>
              <w:spacing w:after="0"/>
              <w:rPr>
                <w:rFonts w:asciiTheme="majorHAnsi" w:eastAsia="Calibri" w:hAnsiTheme="majorHAnsi" w:cstheme="majorHAnsi"/>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053F6534" w14:textId="77777777" w:rsidR="00327FC2" w:rsidRDefault="00257526">
            <w:pPr>
              <w:widowControl w:val="0"/>
              <w:spacing w:after="0"/>
              <w:rPr>
                <w:rFonts w:asciiTheme="majorHAnsi" w:eastAsia="Times New Roman" w:hAnsiTheme="majorHAnsi" w:cstheme="majorHAnsi"/>
                <w:bCs/>
                <w:color w:val="000000"/>
                <w:sz w:val="20"/>
                <w:szCs w:val="20"/>
                <w:lang w:val="en-US" w:eastAsia="zh-CN"/>
                <w14:ligatures w14:val="none"/>
              </w:rPr>
            </w:pPr>
            <w:proofErr w:type="spellStart"/>
            <w:r>
              <w:rPr>
                <w:rFonts w:asciiTheme="majorHAnsi" w:eastAsia="Times New Roman" w:hAnsiTheme="majorHAnsi" w:cstheme="majorHAnsi"/>
                <w:color w:val="000000"/>
                <w:sz w:val="20"/>
                <w:szCs w:val="20"/>
                <w:lang w:val="en-US" w:eastAsia="zh-CN"/>
                <w14:ligatures w14:val="none"/>
              </w:rPr>
              <w:t>Aktivnost</w:t>
            </w:r>
            <w:proofErr w:type="spellEnd"/>
            <w:r>
              <w:rPr>
                <w:rFonts w:asciiTheme="majorHAnsi" w:eastAsia="Times New Roman" w:hAnsiTheme="majorHAnsi" w:cstheme="majorHAnsi"/>
                <w:color w:val="000000"/>
                <w:sz w:val="20"/>
                <w:szCs w:val="20"/>
                <w:lang w:val="en-US" w:eastAsia="zh-CN"/>
                <w14:ligatures w14:val="none"/>
              </w:rPr>
              <w:t xml:space="preserve"> </w:t>
            </w:r>
            <w:proofErr w:type="spellStart"/>
            <w:r>
              <w:rPr>
                <w:rFonts w:asciiTheme="majorHAnsi" w:eastAsia="Times New Roman" w:hAnsiTheme="majorHAnsi" w:cstheme="majorHAnsi"/>
                <w:color w:val="000000"/>
                <w:sz w:val="20"/>
                <w:szCs w:val="20"/>
                <w:lang w:val="en-US" w:eastAsia="zh-CN"/>
                <w14:ligatures w14:val="none"/>
              </w:rPr>
              <w:t>na</w:t>
            </w:r>
            <w:proofErr w:type="spellEnd"/>
            <w:r>
              <w:rPr>
                <w:rFonts w:asciiTheme="majorHAnsi" w:eastAsia="Times New Roman" w:hAnsiTheme="majorHAnsi" w:cstheme="majorHAnsi"/>
                <w:color w:val="000000"/>
                <w:sz w:val="20"/>
                <w:szCs w:val="20"/>
                <w:lang w:val="en-US" w:eastAsia="zh-CN"/>
                <w14:ligatures w14:val="none"/>
              </w:rPr>
              <w:t xml:space="preserve"> </w:t>
            </w:r>
            <w:proofErr w:type="spellStart"/>
            <w:r>
              <w:rPr>
                <w:rFonts w:asciiTheme="majorHAnsi" w:eastAsia="Times New Roman" w:hAnsiTheme="majorHAnsi" w:cstheme="majorHAnsi"/>
                <w:color w:val="000000"/>
                <w:sz w:val="20"/>
                <w:szCs w:val="20"/>
                <w:lang w:val="en-US" w:eastAsia="zh-CN"/>
                <w14:ligatures w14:val="none"/>
              </w:rPr>
              <w:t>nastavi</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6C1A23E6" w14:textId="77777777" w:rsidR="00327FC2" w:rsidRDefault="00257526">
            <w:pPr>
              <w:widowControl w:val="0"/>
              <w:spacing w:after="0"/>
              <w:jc w:val="center"/>
              <w:rPr>
                <w:rFonts w:asciiTheme="majorHAnsi" w:eastAsia="Times New Roman" w:hAnsiTheme="majorHAnsi" w:cstheme="majorHAnsi"/>
                <w:bCs/>
                <w:color w:val="000000"/>
                <w:sz w:val="20"/>
                <w:szCs w:val="20"/>
                <w:lang w:val="en-US" w:eastAsia="zh-CN"/>
                <w14:ligatures w14:val="none"/>
              </w:rPr>
            </w:pPr>
            <w:r>
              <w:rPr>
                <w:rFonts w:asciiTheme="majorHAnsi" w:eastAsia="Times New Roman" w:hAnsiTheme="majorHAnsi" w:cstheme="majorHAnsi"/>
                <w:bCs/>
                <w:color w:val="000000"/>
                <w:sz w:val="20"/>
                <w:szCs w:val="20"/>
                <w:lang w:val="en-US" w:eastAsia="zh-CN"/>
                <w14:ligatures w14:val="none"/>
              </w:rPr>
              <w:t>O,5</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41E02E9B" w14:textId="77777777" w:rsidR="00327FC2" w:rsidRDefault="00257526">
            <w:pPr>
              <w:widowControl w:val="0"/>
              <w:spacing w:after="0"/>
              <w:jc w:val="center"/>
              <w:rPr>
                <w:rFonts w:asciiTheme="majorHAnsi" w:eastAsia="Times New Roman" w:hAnsiTheme="majorHAnsi" w:cstheme="majorHAnsi"/>
                <w:bCs/>
                <w:color w:val="000000"/>
                <w:sz w:val="20"/>
                <w:szCs w:val="20"/>
                <w:lang w:val="en-US" w:eastAsia="zh-CN"/>
                <w14:ligatures w14:val="none"/>
              </w:rPr>
            </w:pPr>
            <w:r>
              <w:rPr>
                <w:rFonts w:asciiTheme="majorHAnsi" w:eastAsia="Times New Roman" w:hAnsiTheme="majorHAnsi" w:cstheme="majorHAnsi"/>
                <w:bCs/>
                <w:color w:val="000000"/>
                <w:sz w:val="20"/>
                <w:szCs w:val="20"/>
                <w:lang w:val="en-US" w:eastAsia="zh-CN"/>
                <w14:ligatures w14:val="none"/>
              </w:rPr>
              <w:t>10</w:t>
            </w:r>
          </w:p>
        </w:tc>
      </w:tr>
      <w:tr w:rsidR="00327FC2" w14:paraId="75BBFBDC"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1928948" w14:textId="77777777" w:rsidR="00327FC2" w:rsidRDefault="00327FC2">
            <w:pPr>
              <w:widowControl w:val="0"/>
              <w:spacing w:after="0"/>
              <w:rPr>
                <w:rFonts w:asciiTheme="majorHAnsi" w:eastAsia="Calibri" w:hAnsiTheme="majorHAnsi" w:cstheme="majorHAnsi"/>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4DA97EE0" w14:textId="77777777" w:rsidR="00327FC2" w:rsidRDefault="00257526">
            <w:pPr>
              <w:widowControl w:val="0"/>
              <w:spacing w:after="0"/>
              <w:rPr>
                <w:rFonts w:asciiTheme="majorHAnsi" w:eastAsia="Times New Roman" w:hAnsiTheme="majorHAnsi" w:cstheme="majorHAnsi"/>
                <w:bCs/>
                <w:color w:val="000000"/>
                <w:sz w:val="20"/>
                <w:szCs w:val="20"/>
                <w:lang w:val="en-US" w:eastAsia="zh-CN"/>
                <w14:ligatures w14:val="none"/>
              </w:rPr>
            </w:pPr>
            <w:proofErr w:type="spellStart"/>
            <w:r>
              <w:rPr>
                <w:rFonts w:asciiTheme="majorHAnsi" w:eastAsia="Times New Roman" w:hAnsiTheme="majorHAnsi" w:cstheme="majorHAnsi"/>
                <w:bCs/>
                <w:color w:val="000000"/>
                <w:sz w:val="20"/>
                <w:szCs w:val="20"/>
                <w:lang w:val="en-US" w:eastAsia="zh-CN"/>
                <w14:ligatures w14:val="none"/>
              </w:rPr>
              <w:t>Pismeni</w:t>
            </w:r>
            <w:proofErr w:type="spellEnd"/>
            <w:r>
              <w:rPr>
                <w:rFonts w:asciiTheme="majorHAnsi" w:eastAsia="Times New Roman" w:hAnsiTheme="majorHAnsi" w:cstheme="majorHAnsi"/>
                <w:bCs/>
                <w:color w:val="000000"/>
                <w:sz w:val="20"/>
                <w:szCs w:val="20"/>
                <w:lang w:val="en-US" w:eastAsia="zh-CN"/>
                <w14:ligatures w14:val="none"/>
              </w:rPr>
              <w:t xml:space="preserve"> </w:t>
            </w:r>
            <w:proofErr w:type="spellStart"/>
            <w:r>
              <w:rPr>
                <w:rFonts w:asciiTheme="majorHAnsi" w:eastAsia="Times New Roman" w:hAnsiTheme="majorHAnsi" w:cstheme="majorHAnsi"/>
                <w:bCs/>
                <w:color w:val="000000"/>
                <w:sz w:val="20"/>
                <w:szCs w:val="20"/>
                <w:lang w:val="en-US" w:eastAsia="zh-CN"/>
                <w14:ligatures w14:val="none"/>
              </w:rPr>
              <w:t>ispit</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7A752A8B" w14:textId="77777777" w:rsidR="00327FC2" w:rsidRDefault="00257526">
            <w:pPr>
              <w:widowControl w:val="0"/>
              <w:spacing w:after="0"/>
              <w:jc w:val="center"/>
              <w:rPr>
                <w:rFonts w:asciiTheme="majorHAnsi" w:eastAsia="Times New Roman" w:hAnsiTheme="majorHAnsi" w:cstheme="majorHAnsi"/>
                <w:bCs/>
                <w:color w:val="000000"/>
                <w:sz w:val="20"/>
                <w:szCs w:val="20"/>
                <w:lang w:val="en-US" w:eastAsia="zh-CN"/>
                <w14:ligatures w14:val="none"/>
              </w:rPr>
            </w:pPr>
            <w:r>
              <w:rPr>
                <w:rFonts w:asciiTheme="majorHAnsi" w:eastAsia="Times New Roman" w:hAnsiTheme="majorHAnsi" w:cstheme="majorHAnsi"/>
                <w:bCs/>
                <w:color w:val="000000"/>
                <w:sz w:val="20"/>
                <w:szCs w:val="20"/>
                <w:lang w:val="en-US" w:eastAsia="zh-CN"/>
                <w14:ligatures w14:val="none"/>
              </w:rPr>
              <w:t>2</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7BEE0829" w14:textId="77777777" w:rsidR="00327FC2" w:rsidRDefault="00257526">
            <w:pPr>
              <w:widowControl w:val="0"/>
              <w:spacing w:after="0"/>
              <w:jc w:val="center"/>
              <w:rPr>
                <w:rFonts w:asciiTheme="majorHAnsi" w:eastAsia="Times New Roman" w:hAnsiTheme="majorHAnsi" w:cstheme="majorHAnsi"/>
                <w:bCs/>
                <w:color w:val="000000"/>
                <w:sz w:val="20"/>
                <w:szCs w:val="20"/>
                <w:lang w:val="en-US" w:eastAsia="zh-CN"/>
                <w14:ligatures w14:val="none"/>
              </w:rPr>
            </w:pPr>
            <w:r>
              <w:rPr>
                <w:rFonts w:asciiTheme="majorHAnsi" w:eastAsia="Times New Roman" w:hAnsiTheme="majorHAnsi" w:cstheme="majorHAnsi"/>
                <w:bCs/>
                <w:color w:val="000000"/>
                <w:sz w:val="20"/>
                <w:szCs w:val="20"/>
                <w:lang w:val="en-US" w:eastAsia="zh-CN"/>
                <w14:ligatures w14:val="none"/>
              </w:rPr>
              <w:t>45</w:t>
            </w:r>
          </w:p>
        </w:tc>
      </w:tr>
      <w:tr w:rsidR="00327FC2" w14:paraId="341D7C51"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7BA2793" w14:textId="77777777" w:rsidR="00327FC2" w:rsidRDefault="00327FC2">
            <w:pPr>
              <w:widowControl w:val="0"/>
              <w:spacing w:after="0"/>
              <w:rPr>
                <w:rFonts w:asciiTheme="majorHAnsi" w:eastAsia="Calibri" w:hAnsiTheme="majorHAnsi" w:cstheme="majorHAnsi"/>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4B8D0798" w14:textId="77777777" w:rsidR="00327FC2" w:rsidRDefault="00257526">
            <w:pPr>
              <w:widowControl w:val="0"/>
              <w:spacing w:after="0"/>
              <w:rPr>
                <w:rFonts w:asciiTheme="majorHAnsi" w:eastAsia="Times New Roman" w:hAnsiTheme="majorHAnsi" w:cstheme="majorHAnsi"/>
                <w:bCs/>
                <w:color w:val="000000"/>
                <w:sz w:val="20"/>
                <w:szCs w:val="20"/>
                <w:lang w:val="en-US" w:eastAsia="zh-CN"/>
                <w14:ligatures w14:val="none"/>
              </w:rPr>
            </w:pPr>
            <w:proofErr w:type="spellStart"/>
            <w:r>
              <w:rPr>
                <w:rFonts w:asciiTheme="majorHAnsi" w:eastAsia="Times New Roman" w:hAnsiTheme="majorHAnsi" w:cstheme="majorHAnsi"/>
                <w:bCs/>
                <w:color w:val="000000"/>
                <w:sz w:val="20"/>
                <w:szCs w:val="20"/>
                <w:lang w:val="en-US" w:eastAsia="zh-CN"/>
                <w14:ligatures w14:val="none"/>
              </w:rPr>
              <w:t>Usmeni</w:t>
            </w:r>
            <w:proofErr w:type="spellEnd"/>
            <w:r>
              <w:rPr>
                <w:rFonts w:asciiTheme="majorHAnsi" w:eastAsia="Times New Roman" w:hAnsiTheme="majorHAnsi" w:cstheme="majorHAnsi"/>
                <w:bCs/>
                <w:color w:val="000000"/>
                <w:sz w:val="20"/>
                <w:szCs w:val="20"/>
                <w:lang w:val="en-US" w:eastAsia="zh-CN"/>
                <w14:ligatures w14:val="none"/>
              </w:rPr>
              <w:t xml:space="preserve"> </w:t>
            </w:r>
            <w:proofErr w:type="spellStart"/>
            <w:r>
              <w:rPr>
                <w:rFonts w:asciiTheme="majorHAnsi" w:eastAsia="Times New Roman" w:hAnsiTheme="majorHAnsi" w:cstheme="majorHAnsi"/>
                <w:bCs/>
                <w:color w:val="000000"/>
                <w:sz w:val="20"/>
                <w:szCs w:val="20"/>
                <w:lang w:val="en-US" w:eastAsia="zh-CN"/>
                <w14:ligatures w14:val="none"/>
              </w:rPr>
              <w:t>ispit</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7C694036" w14:textId="77777777" w:rsidR="00327FC2" w:rsidRDefault="00257526">
            <w:pPr>
              <w:widowControl w:val="0"/>
              <w:spacing w:after="0"/>
              <w:jc w:val="center"/>
              <w:rPr>
                <w:rFonts w:asciiTheme="majorHAnsi" w:eastAsia="Times New Roman" w:hAnsiTheme="majorHAnsi" w:cstheme="majorHAnsi"/>
                <w:bCs/>
                <w:color w:val="000000"/>
                <w:sz w:val="20"/>
                <w:szCs w:val="20"/>
                <w:lang w:val="en-US" w:eastAsia="zh-CN"/>
                <w14:ligatures w14:val="none"/>
              </w:rPr>
            </w:pPr>
            <w:r>
              <w:rPr>
                <w:rFonts w:asciiTheme="majorHAnsi" w:eastAsia="Times New Roman" w:hAnsiTheme="majorHAnsi" w:cstheme="majorHAnsi"/>
                <w:bCs/>
                <w:color w:val="000000"/>
                <w:sz w:val="20"/>
                <w:szCs w:val="20"/>
                <w:lang w:val="en-US" w:eastAsia="zh-CN"/>
                <w14:ligatures w14:val="none"/>
              </w:rPr>
              <w:t>2</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CD14A54" w14:textId="77777777" w:rsidR="00327FC2" w:rsidRDefault="00257526">
            <w:pPr>
              <w:widowControl w:val="0"/>
              <w:spacing w:after="0"/>
              <w:jc w:val="center"/>
              <w:rPr>
                <w:rFonts w:asciiTheme="majorHAnsi" w:eastAsia="Times New Roman" w:hAnsiTheme="majorHAnsi" w:cstheme="majorHAnsi"/>
                <w:bCs/>
                <w:color w:val="000000"/>
                <w:sz w:val="20"/>
                <w:szCs w:val="20"/>
                <w:lang w:val="en-US" w:eastAsia="zh-CN"/>
                <w14:ligatures w14:val="none"/>
              </w:rPr>
            </w:pPr>
            <w:r>
              <w:rPr>
                <w:rFonts w:asciiTheme="majorHAnsi" w:eastAsia="Times New Roman" w:hAnsiTheme="majorHAnsi" w:cstheme="majorHAnsi"/>
                <w:bCs/>
                <w:color w:val="000000"/>
                <w:sz w:val="20"/>
                <w:szCs w:val="20"/>
                <w:lang w:val="en-US" w:eastAsia="zh-CN"/>
                <w14:ligatures w14:val="none"/>
              </w:rPr>
              <w:t>45</w:t>
            </w:r>
          </w:p>
        </w:tc>
      </w:tr>
      <w:tr w:rsidR="00327FC2" w14:paraId="5996E7F7" w14:textId="77777777">
        <w:trPr>
          <w:trHeight w:val="34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FFFBCC"/>
            <w:vAlign w:val="center"/>
          </w:tcPr>
          <w:p w14:paraId="6A36F661" w14:textId="77777777" w:rsidR="00327FC2" w:rsidRDefault="00257526">
            <w:pPr>
              <w:widowControl w:val="0"/>
              <w:tabs>
                <w:tab w:val="left" w:pos="360"/>
                <w:tab w:val="left" w:pos="540"/>
              </w:tabs>
              <w:spacing w:after="0" w:line="240" w:lineRule="auto"/>
              <w:rPr>
                <w:rFonts w:asciiTheme="majorHAnsi" w:eastAsia="Calibri" w:hAnsiTheme="majorHAnsi" w:cstheme="majorHAnsi"/>
                <w:b/>
                <w:bCs/>
                <w:sz w:val="20"/>
                <w:szCs w:val="20"/>
                <w14:ligatures w14:val="none"/>
              </w:rPr>
            </w:pPr>
            <w:r>
              <w:rPr>
                <w:rFonts w:asciiTheme="majorHAnsi" w:eastAsia="Calibri" w:hAnsiTheme="majorHAnsi" w:cstheme="majorHAnsi"/>
                <w:b/>
                <w:bCs/>
                <w:sz w:val="20"/>
                <w:szCs w:val="20"/>
                <w14:ligatures w14:val="none"/>
              </w:rPr>
              <w:t>2.10. Ocjenjivanje i vrednovanje rada studenta tijekom nastave i na završnom ispitu</w:t>
            </w:r>
          </w:p>
        </w:tc>
      </w:tr>
      <w:tr w:rsidR="00327FC2" w14:paraId="20293A3B" w14:textId="77777777">
        <w:trPr>
          <w:trHeight w:val="588"/>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D4DCAD2" w14:textId="77777777" w:rsidR="00327FC2" w:rsidRDefault="00257526">
            <w:pPr>
              <w:widowControl w:val="0"/>
              <w:rPr>
                <w:rFonts w:asciiTheme="majorHAnsi" w:eastAsia="Calibri" w:hAnsiTheme="majorHAnsi" w:cstheme="majorHAnsi"/>
                <w:sz w:val="20"/>
                <w:szCs w:val="20"/>
                <w14:ligatures w14:val="none"/>
              </w:rPr>
            </w:pPr>
            <w:r>
              <w:rPr>
                <w:rFonts w:asciiTheme="majorHAnsi" w:eastAsia="Calibri" w:hAnsiTheme="majorHAnsi" w:cstheme="majorHAnsi"/>
                <w:sz w:val="20"/>
                <w:szCs w:val="20"/>
                <w:lang w:eastAsia="hr-HR"/>
                <w14:ligatures w14:val="none"/>
              </w:rPr>
              <w:t>Uvjeti za pristup ispitu</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7C6A96D4" w14:textId="77777777" w:rsidR="00327FC2" w:rsidRDefault="00257526">
            <w:pPr>
              <w:widowControl w:val="0"/>
              <w:spacing w:line="240" w:lineRule="auto"/>
              <w:contextualSpacing/>
              <w:jc w:val="both"/>
              <w:rPr>
                <w:rFonts w:asciiTheme="majorHAnsi" w:eastAsia="Calibri" w:hAnsiTheme="majorHAnsi" w:cstheme="majorHAnsi"/>
                <w:color w:val="000000"/>
                <w:sz w:val="20"/>
                <w:szCs w:val="20"/>
                <w14:ligatures w14:val="none"/>
              </w:rPr>
            </w:pPr>
            <w:r>
              <w:rPr>
                <w:rFonts w:asciiTheme="majorHAnsi" w:eastAsia="Calibri" w:hAnsiTheme="majorHAnsi" w:cstheme="majorHAnsi"/>
                <w:sz w:val="20"/>
                <w14:ligatures w14:val="none"/>
              </w:rPr>
              <w:t>Student</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je</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obavezan</w:t>
            </w:r>
            <w:r>
              <w:rPr>
                <w:rFonts w:asciiTheme="majorHAnsi" w:eastAsia="Calibri" w:hAnsiTheme="majorHAnsi" w:cstheme="majorHAnsi"/>
                <w:spacing w:val="-5"/>
                <w:sz w:val="20"/>
                <w14:ligatures w14:val="none"/>
              </w:rPr>
              <w:t xml:space="preserve"> </w:t>
            </w:r>
            <w:r>
              <w:rPr>
                <w:rFonts w:asciiTheme="majorHAnsi" w:eastAsia="Calibri" w:hAnsiTheme="majorHAnsi" w:cstheme="majorHAnsi"/>
                <w:sz w:val="20"/>
                <w14:ligatures w14:val="none"/>
              </w:rPr>
              <w:t>pohađati</w:t>
            </w:r>
            <w:r>
              <w:rPr>
                <w:rFonts w:asciiTheme="majorHAnsi" w:eastAsia="Calibri" w:hAnsiTheme="majorHAnsi" w:cstheme="majorHAnsi"/>
                <w:spacing w:val="-8"/>
                <w:sz w:val="20"/>
                <w14:ligatures w14:val="none"/>
              </w:rPr>
              <w:t xml:space="preserve"> </w:t>
            </w:r>
            <w:r>
              <w:rPr>
                <w:rFonts w:asciiTheme="majorHAnsi" w:eastAsia="Calibri" w:hAnsiTheme="majorHAnsi" w:cstheme="majorHAnsi"/>
                <w:sz w:val="20"/>
                <w14:ligatures w14:val="none"/>
              </w:rPr>
              <w:t>nastavu.</w:t>
            </w:r>
            <w:r>
              <w:rPr>
                <w:rFonts w:asciiTheme="majorHAnsi" w:eastAsia="Calibri" w:hAnsiTheme="majorHAnsi" w:cstheme="majorHAnsi"/>
                <w:spacing w:val="-3"/>
                <w:sz w:val="20"/>
                <w14:ligatures w14:val="none"/>
              </w:rPr>
              <w:t xml:space="preserve"> Obavezan je položiti usmeni ispit. </w:t>
            </w:r>
            <w:r>
              <w:rPr>
                <w:rFonts w:asciiTheme="majorHAnsi" w:eastAsia="Calibri" w:hAnsiTheme="majorHAnsi" w:cstheme="majorHAnsi"/>
                <w:sz w:val="20"/>
                <w14:ligatures w14:val="none"/>
              </w:rPr>
              <w:t>Nakon toga student može pristupiti završnom pisanom</w:t>
            </w:r>
            <w:r>
              <w:rPr>
                <w:rFonts w:asciiTheme="majorHAnsi" w:eastAsia="Calibri" w:hAnsiTheme="majorHAnsi" w:cstheme="majorHAnsi"/>
                <w:spacing w:val="1"/>
                <w:sz w:val="20"/>
                <w14:ligatures w14:val="none"/>
              </w:rPr>
              <w:t xml:space="preserve"> </w:t>
            </w:r>
            <w:r>
              <w:rPr>
                <w:rFonts w:asciiTheme="majorHAnsi" w:eastAsia="Calibri" w:hAnsiTheme="majorHAnsi" w:cstheme="majorHAnsi"/>
                <w:sz w:val="20"/>
                <w14:ligatures w14:val="none"/>
              </w:rPr>
              <w:t>ispitu.</w:t>
            </w:r>
            <w:r>
              <w:rPr>
                <w:rFonts w:asciiTheme="majorHAnsi" w:eastAsia="Calibri" w:hAnsiTheme="majorHAnsi" w:cstheme="majorHAnsi"/>
                <w:spacing w:val="5"/>
                <w:sz w:val="20"/>
                <w14:ligatures w14:val="none"/>
              </w:rPr>
              <w:t xml:space="preserve"> </w:t>
            </w:r>
          </w:p>
        </w:tc>
      </w:tr>
      <w:tr w:rsidR="00327FC2" w14:paraId="5E162C0F" w14:textId="77777777">
        <w:trPr>
          <w:trHeight w:val="2160"/>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8AB9C9C" w14:textId="77777777" w:rsidR="00327FC2" w:rsidRDefault="00257526">
            <w:pPr>
              <w:widowControl w:val="0"/>
              <w:jc w:val="center"/>
              <w:rPr>
                <w:rFonts w:asciiTheme="majorHAnsi" w:eastAsia="Calibri" w:hAnsiTheme="majorHAnsi" w:cstheme="majorHAnsi"/>
                <w:sz w:val="20"/>
                <w:szCs w:val="20"/>
                <w14:ligatures w14:val="none"/>
              </w:rPr>
            </w:pPr>
            <w:r>
              <w:rPr>
                <w:rFonts w:asciiTheme="majorHAnsi" w:eastAsia="Calibri" w:hAnsiTheme="majorHAnsi" w:cstheme="majorHAnsi"/>
                <w:sz w:val="20"/>
                <w:szCs w:val="20"/>
                <w:lang w:eastAsia="hr-HR"/>
                <w14:ligatures w14:val="none"/>
              </w:rPr>
              <w:lastRenderedPageBreak/>
              <w:t>Način polaganja ispita i kriteriji ocjenjivanja, pojašnjenje</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1AA3E8D6" w14:textId="77777777" w:rsidR="00327FC2" w:rsidRDefault="00257526">
            <w:pPr>
              <w:widowControl w:val="0"/>
              <w:tabs>
                <w:tab w:val="left" w:pos="2860"/>
              </w:tabs>
              <w:spacing w:after="0"/>
              <w:ind w:right="250"/>
              <w:rPr>
                <w:rFonts w:asciiTheme="majorHAnsi" w:eastAsia="Times New Roman" w:hAnsiTheme="majorHAnsi" w:cstheme="majorHAnsi"/>
                <w:spacing w:val="-2"/>
                <w:sz w:val="20"/>
                <w14:ligatures w14:val="none"/>
              </w:rPr>
            </w:pPr>
            <w:r>
              <w:rPr>
                <w:rFonts w:asciiTheme="majorHAnsi" w:eastAsia="Times New Roman" w:hAnsiTheme="majorHAnsi" w:cstheme="majorHAnsi"/>
                <w:sz w:val="20"/>
                <w14:ligatures w14:val="none"/>
              </w:rPr>
              <w:t>Rad studenata</w:t>
            </w:r>
            <w:r>
              <w:rPr>
                <w:rFonts w:asciiTheme="majorHAnsi" w:eastAsia="Times New Roman" w:hAnsiTheme="majorHAnsi" w:cstheme="majorHAnsi"/>
                <w:spacing w:val="-7"/>
                <w:sz w:val="20"/>
                <w14:ligatures w14:val="none"/>
              </w:rPr>
              <w:t xml:space="preserve"> </w:t>
            </w:r>
            <w:r>
              <w:rPr>
                <w:rFonts w:asciiTheme="majorHAnsi" w:eastAsia="Times New Roman" w:hAnsiTheme="majorHAnsi" w:cstheme="majorHAnsi"/>
                <w:sz w:val="20"/>
                <w14:ligatures w14:val="none"/>
              </w:rPr>
              <w:t>na</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kolegiju</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vrednuje</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se</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ocjenjuje</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tijekom</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nastave</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i</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na</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završnom</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ispitu.</w:t>
            </w:r>
            <w:r>
              <w:rPr>
                <w:rFonts w:asciiTheme="majorHAnsi" w:eastAsia="Times New Roman" w:hAnsiTheme="majorHAnsi" w:cstheme="majorHAnsi"/>
                <w:spacing w:val="-2"/>
                <w:sz w:val="20"/>
                <w14:ligatures w14:val="none"/>
              </w:rPr>
              <w:t xml:space="preserve"> </w:t>
            </w:r>
          </w:p>
          <w:p w14:paraId="1D281D41" w14:textId="77777777" w:rsidR="00327FC2" w:rsidRDefault="00257526">
            <w:pPr>
              <w:widowControl w:val="0"/>
              <w:tabs>
                <w:tab w:val="left" w:pos="2860"/>
              </w:tabs>
              <w:spacing w:after="0"/>
              <w:ind w:right="250"/>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Tijekom</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nastave</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 xml:space="preserve">vrednuje </w:t>
            </w:r>
            <w:r>
              <w:rPr>
                <w:rFonts w:asciiTheme="majorHAnsi" w:eastAsia="Times New Roman" w:hAnsiTheme="majorHAnsi" w:cstheme="majorHAnsi"/>
                <w:spacing w:val="-47"/>
                <w:sz w:val="20"/>
                <w14:ligatures w14:val="none"/>
              </w:rPr>
              <w:t xml:space="preserve"> </w:t>
            </w:r>
            <w:r>
              <w:rPr>
                <w:rFonts w:asciiTheme="majorHAnsi" w:eastAsia="Times New Roman" w:hAnsiTheme="majorHAnsi" w:cstheme="majorHAnsi"/>
                <w:sz w:val="20"/>
                <w14:ligatures w14:val="none"/>
              </w:rPr>
              <w:t>se</w:t>
            </w:r>
          </w:p>
          <w:p w14:paraId="26F71357" w14:textId="77777777" w:rsidR="00327FC2" w:rsidRDefault="00257526">
            <w:pPr>
              <w:widowControl w:val="0"/>
              <w:tabs>
                <w:tab w:val="left" w:pos="2860"/>
              </w:tabs>
              <w:spacing w:after="0"/>
              <w:ind w:right="250"/>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a)Nazočnost</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na nastavi</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(10</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bodova )</w:t>
            </w:r>
          </w:p>
          <w:p w14:paraId="6FADCA71" w14:textId="77777777" w:rsidR="00327FC2" w:rsidRDefault="00257526">
            <w:pPr>
              <w:widowControl w:val="0"/>
              <w:tabs>
                <w:tab w:val="left" w:pos="715"/>
              </w:tabs>
              <w:spacing w:before="1" w:after="0" w:line="228" w:lineRule="exact"/>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b)Usmeni ispit (45 bodova</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w:t>
            </w:r>
          </w:p>
          <w:p w14:paraId="793C4915" w14:textId="77777777" w:rsidR="00327FC2" w:rsidRDefault="00257526">
            <w:pPr>
              <w:widowControl w:val="0"/>
              <w:tabs>
                <w:tab w:val="left" w:pos="701"/>
              </w:tabs>
              <w:spacing w:after="0" w:line="226" w:lineRule="exact"/>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c)Završni</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ispit</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(45</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bodova</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w:t>
            </w:r>
          </w:p>
          <w:p w14:paraId="18CCAA89" w14:textId="77777777" w:rsidR="00327FC2" w:rsidRDefault="00257526">
            <w:pPr>
              <w:widowControl w:val="0"/>
              <w:tabs>
                <w:tab w:val="left" w:pos="8866"/>
              </w:tabs>
              <w:spacing w:after="0"/>
              <w:ind w:right="233"/>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a) nazočnost na nastavi ( do 10 bodova ) Student može izostati s 50 % nastave isključivo zbog zdravstvenih</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razloga,</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što</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opravdava</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liječničkom</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ispričnicom.</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Nazočnost</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na</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predavanjima,</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vježbama</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je</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obavezna.</w:t>
            </w:r>
            <w:r>
              <w:rPr>
                <w:rFonts w:asciiTheme="majorHAnsi" w:eastAsia="Times New Roman" w:hAnsiTheme="majorHAnsi" w:cstheme="majorHAnsi"/>
                <w:spacing w:val="-47"/>
                <w:sz w:val="20"/>
                <w14:ligatures w14:val="none"/>
              </w:rPr>
              <w:t xml:space="preserve"> </w:t>
            </w:r>
            <w:r>
              <w:rPr>
                <w:rFonts w:asciiTheme="majorHAnsi" w:eastAsia="Times New Roman" w:hAnsiTheme="majorHAnsi" w:cstheme="majorHAnsi"/>
                <w:sz w:val="20"/>
                <w14:ligatures w14:val="none"/>
              </w:rPr>
              <w:t>Ukoliko student opravdano ili neopravdano izostane s više od 50% nastave, gubi mogućnost izlaska na završni</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ispit. Time je prikupio 0 ECTS bodova. Bodovanje nazočnosti na nastavi obavljati će se na slijedeći način , 70-</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85%</w:t>
            </w:r>
            <w:r>
              <w:rPr>
                <w:rFonts w:asciiTheme="majorHAnsi" w:eastAsia="Times New Roman" w:hAnsiTheme="majorHAnsi" w:cstheme="majorHAnsi"/>
                <w:spacing w:val="53"/>
                <w:sz w:val="20"/>
                <w14:ligatures w14:val="none"/>
              </w:rPr>
              <w:t xml:space="preserve"> </w:t>
            </w:r>
            <w:r>
              <w:rPr>
                <w:rFonts w:asciiTheme="majorHAnsi" w:eastAsia="Times New Roman" w:hAnsiTheme="majorHAnsi" w:cstheme="majorHAnsi"/>
                <w:sz w:val="20"/>
                <w14:ligatures w14:val="none"/>
              </w:rPr>
              <w:t>5</w:t>
            </w:r>
            <w:r>
              <w:rPr>
                <w:rFonts w:asciiTheme="majorHAnsi" w:eastAsia="Times New Roman" w:hAnsiTheme="majorHAnsi" w:cstheme="majorHAnsi"/>
                <w:spacing w:val="-8"/>
                <w:sz w:val="20"/>
                <w14:ligatures w14:val="none"/>
              </w:rPr>
              <w:t xml:space="preserve"> </w:t>
            </w:r>
            <w:r>
              <w:rPr>
                <w:rFonts w:asciiTheme="majorHAnsi" w:eastAsia="Times New Roman" w:hAnsiTheme="majorHAnsi" w:cstheme="majorHAnsi"/>
                <w:sz w:val="20"/>
                <w14:ligatures w14:val="none"/>
              </w:rPr>
              <w:t>bodova</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86-100%</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10</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bodova</w:t>
            </w:r>
            <w:r>
              <w:rPr>
                <w:rFonts w:asciiTheme="majorHAnsi" w:eastAsia="Times New Roman" w:hAnsiTheme="majorHAnsi" w:cstheme="majorHAnsi"/>
                <w:sz w:val="20"/>
                <w14:ligatures w14:val="none"/>
              </w:rPr>
              <w:tab/>
              <w:t>b)</w:t>
            </w:r>
            <w:r>
              <w:rPr>
                <w:rFonts w:asciiTheme="majorHAnsi" w:eastAsia="Times New Roman" w:hAnsiTheme="majorHAnsi" w:cstheme="majorHAnsi"/>
                <w:spacing w:val="7"/>
                <w:sz w:val="20"/>
                <w14:ligatures w14:val="none"/>
              </w:rPr>
              <w:t xml:space="preserve"> </w:t>
            </w:r>
            <w:r>
              <w:rPr>
                <w:rFonts w:asciiTheme="majorHAnsi" w:eastAsia="Times New Roman" w:hAnsiTheme="majorHAnsi" w:cstheme="majorHAnsi"/>
                <w:sz w:val="20"/>
                <w14:ligatures w14:val="none"/>
              </w:rPr>
              <w:t>usmeni ispit  - maksimalno</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45 bodova</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w:t>
            </w:r>
            <w:r>
              <w:rPr>
                <w:rFonts w:asciiTheme="majorHAnsi" w:eastAsia="Times New Roman" w:hAnsiTheme="majorHAnsi" w:cstheme="majorHAnsi"/>
                <w:spacing w:val="5"/>
                <w:sz w:val="20"/>
                <w14:ligatures w14:val="none"/>
              </w:rPr>
              <w:t xml:space="preserve"> </w:t>
            </w:r>
          </w:p>
          <w:p w14:paraId="7EB6FFA4" w14:textId="77777777" w:rsidR="00327FC2" w:rsidRDefault="00257526">
            <w:pPr>
              <w:widowControl w:val="0"/>
              <w:tabs>
                <w:tab w:val="left" w:pos="6389"/>
              </w:tabs>
              <w:spacing w:after="0"/>
              <w:ind w:right="151"/>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Svakog studenta se ocjenjuje bodovima na slijedeći način; Ocjena, ocjenski bodovi Dovoljan 23 Dobar 30 Vrlo</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dobar</w:t>
            </w:r>
            <w:r>
              <w:rPr>
                <w:rFonts w:asciiTheme="majorHAnsi" w:eastAsia="Times New Roman" w:hAnsiTheme="majorHAnsi" w:cstheme="majorHAnsi"/>
                <w:spacing w:val="6"/>
                <w:sz w:val="20"/>
                <w14:ligatures w14:val="none"/>
              </w:rPr>
              <w:t xml:space="preserve"> </w:t>
            </w:r>
            <w:r>
              <w:rPr>
                <w:rFonts w:asciiTheme="majorHAnsi" w:eastAsia="Times New Roman" w:hAnsiTheme="majorHAnsi" w:cstheme="majorHAnsi"/>
                <w:sz w:val="20"/>
                <w14:ligatures w14:val="none"/>
              </w:rPr>
              <w:t>37</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Izvrstan</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45.  Završni ispit je pismeni  ispit.</w:t>
            </w:r>
            <w:r>
              <w:rPr>
                <w:rFonts w:asciiTheme="majorHAnsi" w:eastAsia="Times New Roman" w:hAnsiTheme="majorHAnsi" w:cstheme="majorHAnsi"/>
                <w:spacing w:val="-47"/>
                <w:sz w:val="20"/>
                <w14:ligatures w14:val="none"/>
              </w:rPr>
              <w:t xml:space="preserve">          </w:t>
            </w:r>
            <w:r>
              <w:rPr>
                <w:rFonts w:asciiTheme="majorHAnsi" w:eastAsia="Times New Roman" w:hAnsiTheme="majorHAnsi" w:cstheme="majorHAnsi"/>
                <w:sz w:val="20"/>
                <w14:ligatures w14:val="none"/>
              </w:rPr>
              <w:t>Nosi</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45</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ocjenskih</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bodova.</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Uspjeh na</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završnom ispitu</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pretvara</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se</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u</w:t>
            </w:r>
            <w:r>
              <w:rPr>
                <w:rFonts w:asciiTheme="majorHAnsi" w:eastAsia="Times New Roman" w:hAnsiTheme="majorHAnsi" w:cstheme="majorHAnsi"/>
                <w:spacing w:val="-7"/>
                <w:sz w:val="20"/>
                <w14:ligatures w14:val="none"/>
              </w:rPr>
              <w:t xml:space="preserve"> </w:t>
            </w:r>
            <w:r>
              <w:rPr>
                <w:rFonts w:asciiTheme="majorHAnsi" w:eastAsia="Times New Roman" w:hAnsiTheme="majorHAnsi" w:cstheme="majorHAnsi"/>
                <w:sz w:val="20"/>
                <w14:ligatures w14:val="none"/>
              </w:rPr>
              <w:t>ocjenske</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bodove,</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na</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sljedeći</w:t>
            </w:r>
            <w:r>
              <w:rPr>
                <w:rFonts w:asciiTheme="majorHAnsi" w:eastAsia="Times New Roman" w:hAnsiTheme="majorHAnsi" w:cstheme="majorHAnsi"/>
                <w:spacing w:val="3"/>
                <w:sz w:val="20"/>
                <w14:ligatures w14:val="none"/>
              </w:rPr>
              <w:t xml:space="preserve"> </w:t>
            </w:r>
            <w:r>
              <w:rPr>
                <w:rFonts w:asciiTheme="majorHAnsi" w:eastAsia="Times New Roman" w:hAnsiTheme="majorHAnsi" w:cstheme="majorHAnsi"/>
                <w:sz w:val="20"/>
                <w14:ligatures w14:val="none"/>
              </w:rPr>
              <w:t>način;</w:t>
            </w:r>
          </w:p>
          <w:p w14:paraId="4D7A276B" w14:textId="77777777" w:rsidR="00327FC2" w:rsidRDefault="00257526">
            <w:pPr>
              <w:widowControl w:val="0"/>
              <w:spacing w:after="0"/>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Pismeni</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ispit Nedovoljan</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0</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Dovoljan</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23</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Dobar</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30</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Vrlo</w:t>
            </w:r>
            <w:r>
              <w:rPr>
                <w:rFonts w:asciiTheme="majorHAnsi" w:eastAsia="Times New Roman" w:hAnsiTheme="majorHAnsi" w:cstheme="majorHAnsi"/>
                <w:spacing w:val="-7"/>
                <w:sz w:val="20"/>
                <w14:ligatures w14:val="none"/>
              </w:rPr>
              <w:t xml:space="preserve"> </w:t>
            </w:r>
            <w:r>
              <w:rPr>
                <w:rFonts w:asciiTheme="majorHAnsi" w:eastAsia="Times New Roman" w:hAnsiTheme="majorHAnsi" w:cstheme="majorHAnsi"/>
                <w:sz w:val="20"/>
                <w14:ligatures w14:val="none"/>
              </w:rPr>
              <w:t>dobar 37</w:t>
            </w:r>
            <w:r>
              <w:rPr>
                <w:rFonts w:asciiTheme="majorHAnsi" w:eastAsia="Times New Roman" w:hAnsiTheme="majorHAnsi" w:cstheme="majorHAnsi"/>
                <w:spacing w:val="-6"/>
                <w:sz w:val="20"/>
                <w14:ligatures w14:val="none"/>
              </w:rPr>
              <w:t xml:space="preserve"> </w:t>
            </w:r>
            <w:r>
              <w:rPr>
                <w:rFonts w:asciiTheme="majorHAnsi" w:eastAsia="Times New Roman" w:hAnsiTheme="majorHAnsi" w:cstheme="majorHAnsi"/>
                <w:sz w:val="20"/>
                <w14:ligatures w14:val="none"/>
              </w:rPr>
              <w:t>Izvrstan 45</w:t>
            </w:r>
          </w:p>
          <w:p w14:paraId="624722FD" w14:textId="77777777" w:rsidR="00327FC2" w:rsidRDefault="00327FC2">
            <w:pPr>
              <w:widowControl w:val="0"/>
              <w:tabs>
                <w:tab w:val="left" w:pos="8866"/>
              </w:tabs>
              <w:spacing w:after="0"/>
              <w:ind w:right="233"/>
              <w:rPr>
                <w:rFonts w:asciiTheme="majorHAnsi" w:eastAsia="Times New Roman" w:hAnsiTheme="majorHAnsi" w:cstheme="majorHAnsi"/>
                <w:sz w:val="20"/>
                <w14:ligatures w14:val="none"/>
              </w:rPr>
            </w:pPr>
          </w:p>
        </w:tc>
      </w:tr>
      <w:tr w:rsidR="00327FC2" w14:paraId="605B87ED" w14:textId="77777777">
        <w:trPr>
          <w:trHeight w:val="61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3A527B9" w14:textId="77777777" w:rsidR="00327FC2" w:rsidRDefault="00257526">
            <w:pPr>
              <w:widowControl w:val="0"/>
              <w:rPr>
                <w:rFonts w:asciiTheme="majorHAnsi" w:eastAsia="Calibri" w:hAnsiTheme="majorHAnsi" w:cstheme="majorHAnsi"/>
                <w:sz w:val="20"/>
                <w:szCs w:val="20"/>
                <w14:ligatures w14:val="none"/>
              </w:rPr>
            </w:pPr>
            <w:r>
              <w:rPr>
                <w:rFonts w:asciiTheme="majorHAnsi" w:eastAsia="Calibri" w:hAnsiTheme="majorHAnsi" w:cstheme="majorHAnsi"/>
                <w:sz w:val="20"/>
                <w:szCs w:val="20"/>
                <w:lang w:eastAsia="hr-HR"/>
                <w14:ligatures w14:val="none"/>
              </w:rPr>
              <w:t xml:space="preserve">Izvođači i način komuniciranja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41F1A9BE" w14:textId="77777777" w:rsidR="00327FC2" w:rsidRDefault="00257526">
            <w:pPr>
              <w:widowControl w:val="0"/>
              <w:tabs>
                <w:tab w:val="left" w:pos="2820"/>
              </w:tabs>
              <w:snapToGrid w:val="0"/>
              <w:rPr>
                <w:rFonts w:asciiTheme="majorHAnsi" w:eastAsia="Calibri" w:hAnsiTheme="majorHAnsi" w:cstheme="majorHAnsi"/>
                <w:sz w:val="20"/>
                <w14:ligatures w14:val="none"/>
              </w:rPr>
            </w:pPr>
            <w:r>
              <w:rPr>
                <w:rFonts w:asciiTheme="majorHAnsi" w:eastAsia="Calibri" w:hAnsiTheme="majorHAnsi" w:cstheme="majorHAnsi"/>
                <w:sz w:val="20"/>
                <w14:ligatures w14:val="none"/>
              </w:rPr>
              <w:t>Josip Šubarić,</w:t>
            </w:r>
            <w:r>
              <w:rPr>
                <w:rFonts w:asciiTheme="majorHAnsi" w:eastAsia="Calibri" w:hAnsiTheme="majorHAnsi" w:cstheme="majorHAnsi"/>
                <w:spacing w:val="-3"/>
                <w:sz w:val="20"/>
                <w14:ligatures w14:val="none"/>
              </w:rPr>
              <w:t xml:space="preserve"> </w:t>
            </w:r>
            <w:r>
              <w:rPr>
                <w:rFonts w:asciiTheme="majorHAnsi" w:eastAsia="Calibri" w:hAnsiTheme="majorHAnsi" w:cstheme="majorHAnsi"/>
                <w:sz w:val="20"/>
                <w14:ligatures w14:val="none"/>
              </w:rPr>
              <w:t>mag.physioth.,</w:t>
            </w:r>
            <w:r>
              <w:rPr>
                <w:rFonts w:asciiTheme="majorHAnsi" w:eastAsia="Calibri" w:hAnsiTheme="majorHAnsi" w:cstheme="majorHAnsi"/>
                <w:spacing w:val="-4"/>
                <w:sz w:val="20"/>
                <w14:ligatures w14:val="none"/>
              </w:rPr>
              <w:t xml:space="preserve"> </w:t>
            </w:r>
            <w:r>
              <w:rPr>
                <w:rFonts w:asciiTheme="majorHAnsi" w:eastAsia="Calibri" w:hAnsiTheme="majorHAnsi" w:cstheme="majorHAnsi"/>
                <w:sz w:val="20"/>
                <w14:ligatures w14:val="none"/>
              </w:rPr>
              <w:t xml:space="preserve">pred., </w:t>
            </w:r>
          </w:p>
          <w:p w14:paraId="6F09A713" w14:textId="77777777" w:rsidR="00327FC2" w:rsidRDefault="00257526">
            <w:pPr>
              <w:widowControl w:val="0"/>
              <w:tabs>
                <w:tab w:val="left" w:pos="2820"/>
              </w:tabs>
              <w:snapToGrid w:val="0"/>
              <w:rPr>
                <w:rFonts w:asciiTheme="majorHAnsi" w:eastAsia="Calibri" w:hAnsiTheme="majorHAnsi" w:cstheme="majorHAnsi"/>
                <w:color w:val="000000"/>
                <w:sz w:val="20"/>
                <w:szCs w:val="20"/>
                <w14:ligatures w14:val="none"/>
              </w:rPr>
            </w:pPr>
            <w:r>
              <w:rPr>
                <w:rFonts w:asciiTheme="majorHAnsi" w:eastAsia="Calibri" w:hAnsiTheme="majorHAnsi" w:cstheme="majorHAnsi"/>
                <w:sz w:val="20"/>
                <w14:ligatures w14:val="none"/>
              </w:rPr>
              <w:t>Komunikacija mailom josip.subaric10@hotmail.com</w:t>
            </w:r>
          </w:p>
        </w:tc>
      </w:tr>
      <w:tr w:rsidR="00327FC2" w14:paraId="6A91E172" w14:textId="77777777">
        <w:trPr>
          <w:trHeight w:val="84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27A6B09" w14:textId="77777777" w:rsidR="00327FC2" w:rsidRDefault="00257526">
            <w:pPr>
              <w:widowControl w:val="0"/>
              <w:rPr>
                <w:rFonts w:asciiTheme="majorHAnsi" w:eastAsia="Calibri" w:hAnsiTheme="majorHAnsi" w:cstheme="majorHAnsi"/>
                <w:sz w:val="20"/>
                <w:szCs w:val="20"/>
                <w14:ligatures w14:val="none"/>
              </w:rPr>
            </w:pPr>
            <w:r>
              <w:rPr>
                <w:rFonts w:asciiTheme="majorHAnsi" w:eastAsia="Times New Roman" w:hAnsiTheme="majorHAnsi" w:cstheme="majorHAnsi"/>
                <w:sz w:val="20"/>
                <w:szCs w:val="20"/>
                <w:lang w:eastAsia="hr-HR"/>
                <w14:ligatures w14:val="none"/>
              </w:rPr>
              <w:t xml:space="preserve"> </w:t>
            </w:r>
          </w:p>
          <w:p w14:paraId="1D690D3E" w14:textId="77777777" w:rsidR="00327FC2" w:rsidRDefault="00257526">
            <w:pPr>
              <w:widowControl w:val="0"/>
              <w:rPr>
                <w:rFonts w:asciiTheme="majorHAnsi" w:eastAsia="Calibri" w:hAnsiTheme="majorHAnsi" w:cstheme="majorHAnsi"/>
                <w:sz w:val="20"/>
                <w:szCs w:val="20"/>
                <w14:ligatures w14:val="none"/>
              </w:rPr>
            </w:pPr>
            <w:r>
              <w:rPr>
                <w:rFonts w:asciiTheme="majorHAnsi" w:eastAsia="Calibri" w:hAnsiTheme="majorHAnsi" w:cstheme="majorHAnsi"/>
                <w:sz w:val="20"/>
                <w:szCs w:val="20"/>
                <w:lang w:eastAsia="hr-HR"/>
                <w14:ligatures w14:val="none"/>
              </w:rPr>
              <w:t>Akademski integritet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622DB640" w14:textId="77777777" w:rsidR="00327FC2" w:rsidRDefault="00257526">
            <w:pPr>
              <w:widowControl w:val="0"/>
              <w:contextualSpacing/>
              <w:jc w:val="both"/>
              <w:rPr>
                <w:rFonts w:asciiTheme="majorHAnsi" w:eastAsia="Calibri" w:hAnsiTheme="majorHAnsi" w:cstheme="majorHAnsi"/>
                <w:sz w:val="20"/>
                <w:szCs w:val="20"/>
                <w14:ligatures w14:val="none"/>
              </w:rPr>
            </w:pPr>
            <w:r>
              <w:rPr>
                <w:rFonts w:asciiTheme="majorHAnsi" w:eastAsia="Calibri" w:hAnsiTheme="majorHAnsi" w:cstheme="majorHAnsi"/>
                <w:sz w:val="20"/>
                <w:szCs w:val="20"/>
                <w:lang w:eastAsia="hr-HR"/>
                <w14:ligatures w14:val="none"/>
              </w:rPr>
              <w:t xml:space="preserve">Akademski integritet uključuje predanost vrijednostima poštenja, povjerenja, poštovanja i odgovornosti. Adekvatno citiranje tuđih radova primjenjuje se za svaku od definiranih aktivnosti. </w:t>
            </w:r>
            <w:r>
              <w:rPr>
                <w:rFonts w:asciiTheme="majorHAnsi" w:eastAsia="Calibri" w:hAnsiTheme="majorHAnsi" w:cstheme="majorHAnsi"/>
                <w:b/>
                <w:sz w:val="20"/>
                <w:szCs w:val="20"/>
                <w:lang w:eastAsia="hr-HR"/>
                <w14:ligatures w14:val="none"/>
              </w:rPr>
              <w:t>Plagijatom se smatra:</w:t>
            </w:r>
            <w:r>
              <w:rPr>
                <w:rFonts w:asciiTheme="majorHAnsi" w:eastAsia="Calibri" w:hAnsiTheme="majorHAnsi" w:cstheme="majorHAnsi"/>
                <w:sz w:val="20"/>
                <w:szCs w:val="20"/>
                <w:lang w:eastAsia="hr-HR"/>
                <w14:ligatures w14:val="none"/>
              </w:rPr>
              <w:t xml:space="preserve">  </w:t>
            </w:r>
            <w:r>
              <w:rPr>
                <w:rFonts w:asciiTheme="majorHAnsi" w:eastAsia="SolexHR" w:hAnsiTheme="majorHAnsi" w:cstheme="majorHAnsi"/>
                <w:sz w:val="20"/>
                <w:szCs w:val="20"/>
                <w:lang w:eastAsia="hr-HR"/>
                <w14:ligatures w14:val="none"/>
              </w:rPr>
              <w:t>(</w:t>
            </w:r>
            <w:hyperlink r:id="rId75">
              <w:r w:rsidR="00327FC2">
                <w:rPr>
                  <w:rFonts w:asciiTheme="majorHAnsi" w:eastAsia="SolexHR" w:hAnsiTheme="majorHAnsi" w:cstheme="majorHAnsi"/>
                  <w:color w:val="0563C1" w:themeColor="hyperlink"/>
                  <w:u w:val="single"/>
                  <w14:ligatures w14:val="none"/>
                </w:rPr>
                <w:t>http://www.rose.uzh.ch/download/Plagiat_unijournal_2006_4.pdf</w:t>
              </w:r>
            </w:hyperlink>
            <w:r>
              <w:rPr>
                <w:rFonts w:asciiTheme="majorHAnsi" w:eastAsia="SolexHR" w:hAnsiTheme="majorHAnsi" w:cstheme="majorHAnsi"/>
                <w:sz w:val="20"/>
                <w:szCs w:val="20"/>
                <w:lang w:eastAsia="hr-HR"/>
                <w14:ligatures w14:val="none"/>
              </w:rPr>
              <w:t>)</w:t>
            </w:r>
          </w:p>
          <w:p w14:paraId="0EB58DF8"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14:ligatures w14:val="none"/>
              </w:rPr>
            </w:pPr>
            <w:r>
              <w:rPr>
                <w:rFonts w:asciiTheme="majorHAnsi" w:eastAsia="Calibri" w:hAnsiTheme="majorHAnsi" w:cstheme="majorHAnsi"/>
                <w:b/>
                <w:sz w:val="20"/>
                <w:szCs w:val="20"/>
                <w:lang w:eastAsia="hr-HR"/>
                <w14:ligatures w14:val="none"/>
              </w:rPr>
              <w:t>Ghostwrite</w:t>
            </w:r>
            <w:r>
              <w:rPr>
                <w:rFonts w:asciiTheme="majorHAnsi" w:eastAsia="Calibri" w:hAnsiTheme="majorHAnsi" w:cstheme="majorHAnsi"/>
                <w:sz w:val="20"/>
                <w:szCs w:val="20"/>
                <w:lang w:eastAsia="hr-HR"/>
                <w14:ligatures w14:val="none"/>
              </w:rPr>
              <w:t xml:space="preserve">r </w:t>
            </w:r>
            <w:r>
              <w:rPr>
                <w:rFonts w:asciiTheme="majorHAnsi" w:eastAsia="SolexHR" w:hAnsiTheme="majorHAnsi" w:cstheme="majorHAnsi"/>
                <w:sz w:val="20"/>
                <w:szCs w:val="20"/>
                <w:lang w:eastAsia="hr-HR"/>
                <w14:ligatures w14:val="none"/>
              </w:rPr>
              <w:t>- ukoliko osoba nije autor teksta, nego je tekst napisao netko drugi u ime te osobe.</w:t>
            </w:r>
          </w:p>
          <w:p w14:paraId="661418F7"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14:ligatures w14:val="none"/>
              </w:rPr>
            </w:pPr>
            <w:r>
              <w:rPr>
                <w:rFonts w:asciiTheme="majorHAnsi" w:eastAsia="SolexHR" w:hAnsiTheme="majorHAnsi" w:cstheme="majorHAnsi"/>
                <w:b/>
                <w:sz w:val="20"/>
                <w:szCs w:val="20"/>
                <w:lang w:eastAsia="hr-HR"/>
                <w14:ligatures w14:val="none"/>
              </w:rPr>
              <w:t>Potpuni plagijat</w:t>
            </w:r>
            <w:r>
              <w:rPr>
                <w:rFonts w:asciiTheme="majorHAnsi" w:eastAsia="SolexHR" w:hAnsiTheme="majorHAnsi" w:cstheme="majorHAnsi"/>
                <w:sz w:val="20"/>
                <w:szCs w:val="20"/>
                <w:lang w:eastAsia="hr-HR"/>
                <w14:ligatures w14:val="none"/>
              </w:rPr>
              <w:t xml:space="preserve"> - ukoliko osoba potpisuje cijelo djelo svojim imenom.</w:t>
            </w:r>
          </w:p>
          <w:p w14:paraId="2C0EAC93"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14:ligatures w14:val="none"/>
              </w:rPr>
            </w:pPr>
            <w:r>
              <w:rPr>
                <w:rFonts w:asciiTheme="majorHAnsi" w:eastAsia="SolexHR" w:hAnsiTheme="majorHAnsi" w:cstheme="majorHAnsi"/>
                <w:b/>
                <w:sz w:val="20"/>
                <w:szCs w:val="20"/>
                <w:lang w:eastAsia="hr-HR"/>
                <w14:ligatures w14:val="none"/>
              </w:rPr>
              <w:t>Autoplagijat</w:t>
            </w:r>
            <w:r>
              <w:rPr>
                <w:rFonts w:asciiTheme="majorHAnsi" w:eastAsia="SolexHR" w:hAnsiTheme="majorHAnsi" w:cstheme="majorHAnsi"/>
                <w:sz w:val="20"/>
                <w:szCs w:val="20"/>
                <w:lang w:eastAsia="hr-HR"/>
                <w14:ligatures w14:val="none"/>
              </w:rPr>
              <w:t xml:space="preserve"> - predstavljanje vlastitog prethodno objavljenog rada kao izvornog</w:t>
            </w:r>
          </w:p>
          <w:p w14:paraId="49FF4C02"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14:ligatures w14:val="none"/>
              </w:rPr>
            </w:pPr>
            <w:r>
              <w:rPr>
                <w:rFonts w:asciiTheme="majorHAnsi" w:eastAsia="SolexHR" w:hAnsiTheme="majorHAnsi" w:cstheme="majorHAnsi"/>
                <w:b/>
                <w:sz w:val="20"/>
                <w:szCs w:val="20"/>
                <w:lang w:eastAsia="hr-HR"/>
                <w14:ligatures w14:val="none"/>
              </w:rPr>
              <w:t>Plagijat prijevodom</w:t>
            </w:r>
            <w:r>
              <w:rPr>
                <w:rFonts w:asciiTheme="majorHAnsi" w:eastAsia="SolexHR" w:hAnsiTheme="majorHAnsi" w:cstheme="majorHAnsi"/>
                <w:sz w:val="20"/>
                <w:szCs w:val="20"/>
                <w:lang w:eastAsia="hr-HR"/>
                <w14:ligatures w14:val="none"/>
              </w:rPr>
              <w:t xml:space="preserve"> - osoba objavljuje prijevod tuđeg teksta bez navođenja izvora</w:t>
            </w:r>
          </w:p>
          <w:p w14:paraId="6213C2F0"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14:ligatures w14:val="none"/>
              </w:rPr>
            </w:pPr>
            <w:r>
              <w:rPr>
                <w:rFonts w:asciiTheme="majorHAnsi" w:eastAsia="Calibri" w:hAnsiTheme="majorHAnsi" w:cstheme="majorHAnsi"/>
                <w:b/>
                <w:sz w:val="20"/>
                <w:szCs w:val="20"/>
                <w:lang w:eastAsia="hr-HR"/>
                <w14:ligatures w14:val="none"/>
              </w:rPr>
              <w:t xml:space="preserve">Copy&amp;Paste </w:t>
            </w:r>
            <w:r>
              <w:rPr>
                <w:rFonts w:asciiTheme="majorHAnsi" w:eastAsia="SolexHR" w:hAnsiTheme="majorHAnsi" w:cstheme="majorHAnsi"/>
                <w:b/>
                <w:sz w:val="20"/>
                <w:szCs w:val="20"/>
                <w:lang w:eastAsia="hr-HR"/>
                <w14:ligatures w14:val="none"/>
              </w:rPr>
              <w:t>plagijat</w:t>
            </w:r>
            <w:r>
              <w:rPr>
                <w:rFonts w:asciiTheme="majorHAnsi" w:eastAsia="SolexHR" w:hAnsiTheme="majorHAnsi" w:cstheme="majorHAnsi"/>
                <w:sz w:val="20"/>
                <w:szCs w:val="20"/>
                <w:lang w:eastAsia="hr-HR"/>
                <w14:ligatures w14:val="none"/>
              </w:rPr>
              <w:t xml:space="preserve"> - osoba preuzima dijelove tuđeg teksta bez navođenja izvora </w:t>
            </w:r>
          </w:p>
          <w:p w14:paraId="2B2A65B4" w14:textId="77777777" w:rsidR="00327FC2" w:rsidRDefault="00257526">
            <w:pPr>
              <w:widowControl w:val="0"/>
              <w:spacing w:after="0" w:line="276" w:lineRule="auto"/>
              <w:contextualSpacing/>
              <w:jc w:val="both"/>
              <w:rPr>
                <w:rFonts w:asciiTheme="majorHAnsi" w:eastAsia="Calibri" w:hAnsiTheme="majorHAnsi" w:cstheme="majorHAnsi"/>
                <w:sz w:val="20"/>
                <w:szCs w:val="20"/>
                <w:lang w:eastAsia="zh-CN"/>
                <w14:ligatures w14:val="none"/>
              </w:rPr>
            </w:pPr>
            <w:r>
              <w:rPr>
                <w:rFonts w:asciiTheme="majorHAnsi" w:eastAsia="SolexHR" w:hAnsiTheme="majorHAnsi" w:cstheme="majorHAnsi"/>
                <w:b/>
                <w:sz w:val="20"/>
                <w:szCs w:val="20"/>
                <w:lang w:eastAsia="hr-HR"/>
                <w14:ligatures w14:val="none"/>
              </w:rPr>
              <w:t>Parafraziranje bez reference</w:t>
            </w:r>
            <w:r>
              <w:rPr>
                <w:rFonts w:asciiTheme="majorHAnsi" w:eastAsia="SolexHR" w:hAnsiTheme="majorHAnsi" w:cstheme="majorHAnsi"/>
                <w:sz w:val="20"/>
                <w:szCs w:val="20"/>
                <w:lang w:eastAsia="hr-HR"/>
                <w14:ligatures w14:val="none"/>
              </w:rPr>
              <w:t xml:space="preserve"> - preuzimanje tuđeg teksta ili ideja, ali ne doslovno</w:t>
            </w:r>
          </w:p>
          <w:p w14:paraId="148C6F2E" w14:textId="77777777" w:rsidR="00327FC2" w:rsidRDefault="00257526">
            <w:pPr>
              <w:widowControl w:val="0"/>
              <w:tabs>
                <w:tab w:val="left" w:pos="2820"/>
              </w:tabs>
              <w:snapToGrid w:val="0"/>
              <w:contextualSpacing/>
              <w:jc w:val="both"/>
              <w:rPr>
                <w:rFonts w:asciiTheme="majorHAnsi" w:eastAsia="Calibri" w:hAnsiTheme="majorHAnsi" w:cstheme="majorHAnsi"/>
                <w:sz w:val="20"/>
                <w:szCs w:val="20"/>
                <w14:ligatures w14:val="none"/>
              </w:rPr>
            </w:pPr>
            <w:r>
              <w:rPr>
                <w:rFonts w:asciiTheme="majorHAnsi" w:eastAsia="SolexHR" w:hAnsiTheme="majorHAnsi" w:cstheme="majorHAnsi"/>
                <w:b/>
                <w:color w:val="000000"/>
                <w:sz w:val="20"/>
                <w:szCs w:val="20"/>
                <w:lang w:eastAsia="hr-HR"/>
                <w14:ligatures w14:val="none"/>
              </w:rPr>
              <w:t>Citiranje izvan konteksta</w:t>
            </w:r>
            <w:r>
              <w:rPr>
                <w:rFonts w:asciiTheme="majorHAnsi" w:eastAsia="SolexHR" w:hAnsiTheme="majorHAnsi" w:cstheme="majorHAnsi"/>
                <w:color w:val="000000"/>
                <w:sz w:val="20"/>
                <w:szCs w:val="20"/>
                <w:lang w:eastAsia="hr-HR"/>
                <w14:ligatures w14:val="none"/>
              </w:rPr>
              <w:t xml:space="preserve"> - osoba prepisuje ili parafrazira tekst, a onda ne citira precizno</w:t>
            </w:r>
          </w:p>
        </w:tc>
      </w:tr>
      <w:tr w:rsidR="00327FC2" w14:paraId="0719618C" w14:textId="77777777">
        <w:trPr>
          <w:trHeight w:val="1417"/>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982B2EB" w14:textId="77777777" w:rsidR="00327FC2" w:rsidRDefault="00257526">
            <w:pPr>
              <w:widowControl w:val="0"/>
              <w:rPr>
                <w:rFonts w:asciiTheme="majorHAnsi" w:eastAsia="Calibri" w:hAnsiTheme="majorHAnsi" w:cstheme="majorHAnsi"/>
                <w:sz w:val="20"/>
                <w:szCs w:val="20"/>
                <w14:ligatures w14:val="none"/>
              </w:rPr>
            </w:pPr>
            <w:r>
              <w:rPr>
                <w:rFonts w:asciiTheme="majorHAnsi" w:eastAsia="Calibri" w:hAnsiTheme="majorHAnsi" w:cstheme="majorHAnsi"/>
                <w:sz w:val="20"/>
                <w:szCs w:val="20"/>
                <w:lang w:eastAsia="hr-HR"/>
                <w14:ligatures w14:val="none"/>
              </w:rPr>
              <w:t xml:space="preserve">Potrebni tehnički uvjeti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2616DFC7" w14:textId="77777777" w:rsidR="00327FC2" w:rsidRDefault="00257526">
            <w:pPr>
              <w:widowControl w:val="0"/>
              <w:spacing w:line="240" w:lineRule="auto"/>
              <w:contextualSpacing/>
              <w:jc w:val="both"/>
              <w:rPr>
                <w:rFonts w:asciiTheme="majorHAnsi" w:eastAsia="Calibri" w:hAnsiTheme="majorHAnsi" w:cstheme="majorHAnsi"/>
                <w:sz w:val="20"/>
                <w:szCs w:val="20"/>
                <w14:ligatures w14:val="none"/>
              </w:rPr>
            </w:pPr>
            <w:r>
              <w:rPr>
                <w:rFonts w:asciiTheme="majorHAnsi" w:eastAsia="Calibri" w:hAnsiTheme="majorHAnsi" w:cstheme="majorHAnsi"/>
                <w:sz w:val="20"/>
                <w:szCs w:val="20"/>
                <w:lang w:eastAsia="hr-HR"/>
                <w14:ligatures w14:val="none"/>
              </w:rPr>
              <w:t>Programska i računalna oprema(označiti potrebno):</w:t>
            </w:r>
          </w:p>
          <w:p w14:paraId="56939940" w14:textId="77777777" w:rsidR="00327FC2" w:rsidRDefault="00257526">
            <w:pPr>
              <w:widowControl w:val="0"/>
              <w:numPr>
                <w:ilvl w:val="0"/>
                <w:numId w:val="293"/>
              </w:numPr>
              <w:spacing w:after="0" w:line="240" w:lineRule="auto"/>
              <w:ind w:left="357" w:hanging="357"/>
              <w:contextualSpacing/>
              <w:jc w:val="both"/>
              <w:rPr>
                <w:rFonts w:asciiTheme="majorHAnsi" w:eastAsia="Calibri" w:hAnsiTheme="majorHAnsi" w:cstheme="majorHAnsi"/>
                <w:sz w:val="20"/>
                <w:szCs w:val="20"/>
                <w:lang w:eastAsia="zh-CN"/>
                <w14:ligatures w14:val="none"/>
              </w:rPr>
            </w:pPr>
            <w:r>
              <w:rPr>
                <w:rFonts w:asciiTheme="majorHAnsi" w:eastAsia="Calibri" w:hAnsiTheme="majorHAnsi" w:cstheme="majorHAnsi"/>
                <w:sz w:val="20"/>
                <w:szCs w:val="20"/>
                <w:lang w:eastAsia="hr-HR"/>
                <w14:ligatures w14:val="none"/>
              </w:rPr>
              <w:t>računalo (minimalni zahtjev CPU 1.2 MHz, RAM 1 GB),</w:t>
            </w:r>
          </w:p>
          <w:p w14:paraId="776B22C9" w14:textId="77777777" w:rsidR="00327FC2" w:rsidRDefault="00257526">
            <w:pPr>
              <w:widowControl w:val="0"/>
              <w:numPr>
                <w:ilvl w:val="0"/>
                <w:numId w:val="293"/>
              </w:numPr>
              <w:spacing w:after="0" w:line="240" w:lineRule="auto"/>
              <w:ind w:left="357" w:hanging="357"/>
              <w:contextualSpacing/>
              <w:jc w:val="both"/>
              <w:rPr>
                <w:rFonts w:asciiTheme="majorHAnsi" w:eastAsia="Calibri" w:hAnsiTheme="majorHAnsi" w:cstheme="majorHAnsi"/>
                <w:sz w:val="20"/>
                <w:szCs w:val="20"/>
                <w:lang w:eastAsia="zh-CN"/>
                <w14:ligatures w14:val="none"/>
              </w:rPr>
            </w:pPr>
            <w:r>
              <w:rPr>
                <w:rFonts w:asciiTheme="majorHAnsi" w:eastAsia="Calibri" w:hAnsiTheme="majorHAnsi" w:cstheme="majorHAnsi"/>
                <w:sz w:val="20"/>
                <w:szCs w:val="20"/>
                <w:lang w:eastAsia="hr-HR"/>
                <w14:ligatures w14:val="none"/>
              </w:rPr>
              <w:t>slušalice s mikrofonom (za praćenje predavanja putem Interneta),</w:t>
            </w:r>
          </w:p>
          <w:p w14:paraId="6422607E" w14:textId="77777777" w:rsidR="00327FC2" w:rsidRDefault="00257526">
            <w:pPr>
              <w:widowControl w:val="0"/>
              <w:numPr>
                <w:ilvl w:val="0"/>
                <w:numId w:val="293"/>
              </w:numPr>
              <w:spacing w:after="0" w:line="240" w:lineRule="auto"/>
              <w:ind w:left="357" w:hanging="357"/>
              <w:contextualSpacing/>
              <w:jc w:val="both"/>
              <w:rPr>
                <w:rFonts w:asciiTheme="majorHAnsi" w:eastAsia="Calibri" w:hAnsiTheme="majorHAnsi" w:cstheme="majorHAnsi"/>
                <w:sz w:val="20"/>
                <w:szCs w:val="20"/>
                <w:lang w:eastAsia="zh-CN"/>
                <w14:ligatures w14:val="none"/>
              </w:rPr>
            </w:pPr>
            <w:r>
              <w:rPr>
                <w:rFonts w:asciiTheme="majorHAnsi" w:eastAsia="Calibri" w:hAnsiTheme="majorHAnsi" w:cstheme="majorHAnsi"/>
                <w:sz w:val="20"/>
                <w:szCs w:val="20"/>
                <w:lang w:eastAsia="hr-HR"/>
                <w14:ligatures w14:val="none"/>
              </w:rPr>
              <w:t>web kamera (vanjska ili USB),</w:t>
            </w:r>
          </w:p>
          <w:p w14:paraId="15DCBC22" w14:textId="77777777" w:rsidR="00327FC2" w:rsidRDefault="00257526">
            <w:pPr>
              <w:widowControl w:val="0"/>
              <w:numPr>
                <w:ilvl w:val="0"/>
                <w:numId w:val="293"/>
              </w:numPr>
              <w:spacing w:after="0" w:line="240" w:lineRule="auto"/>
              <w:ind w:left="357" w:hanging="357"/>
              <w:contextualSpacing/>
              <w:jc w:val="both"/>
              <w:rPr>
                <w:rFonts w:asciiTheme="majorHAnsi" w:eastAsia="Calibri" w:hAnsiTheme="majorHAnsi" w:cstheme="majorHAnsi"/>
                <w:sz w:val="20"/>
                <w:szCs w:val="20"/>
                <w:lang w:eastAsia="zh-CN"/>
                <w14:ligatures w14:val="none"/>
              </w:rPr>
            </w:pPr>
            <w:r>
              <w:rPr>
                <w:rFonts w:asciiTheme="majorHAnsi" w:eastAsia="Calibri" w:hAnsiTheme="majorHAnsi" w:cstheme="majorHAnsi"/>
                <w:sz w:val="20"/>
                <w:szCs w:val="20"/>
                <w:lang w:eastAsia="hr-HR"/>
                <w14:ligatures w14:val="none"/>
              </w:rPr>
              <w:t>pristup internetu (preporučujemo širokopojasni internet, brzine najmanje 1/0.5 Mbps),</w:t>
            </w:r>
          </w:p>
          <w:p w14:paraId="502A2F94" w14:textId="77777777" w:rsidR="00327FC2" w:rsidRDefault="00257526">
            <w:pPr>
              <w:widowControl w:val="0"/>
              <w:numPr>
                <w:ilvl w:val="0"/>
                <w:numId w:val="293"/>
              </w:numPr>
              <w:spacing w:after="0" w:line="240" w:lineRule="auto"/>
              <w:ind w:left="357" w:hanging="357"/>
              <w:contextualSpacing/>
              <w:jc w:val="both"/>
              <w:rPr>
                <w:rFonts w:asciiTheme="majorHAnsi" w:eastAsia="Calibri" w:hAnsiTheme="majorHAnsi" w:cstheme="majorHAnsi"/>
                <w:sz w:val="20"/>
                <w:szCs w:val="20"/>
                <w:lang w:eastAsia="zh-CN"/>
                <w14:ligatures w14:val="none"/>
              </w:rPr>
            </w:pPr>
            <w:r>
              <w:rPr>
                <w:rFonts w:asciiTheme="majorHAnsi" w:eastAsia="Calibri" w:hAnsiTheme="majorHAnsi" w:cstheme="majorHAnsi"/>
                <w:sz w:val="20"/>
                <w:szCs w:val="20"/>
                <w:lang w:eastAsia="hr-HR"/>
                <w14:ligatures w14:val="none"/>
              </w:rPr>
              <w:t>operativni sustav Windows (8, 7 ili Vista) ili Mac (OS X 10.6 ili više),</w:t>
            </w:r>
          </w:p>
          <w:p w14:paraId="7D7028B0" w14:textId="77777777" w:rsidR="00327FC2" w:rsidRDefault="00257526">
            <w:pPr>
              <w:widowControl w:val="0"/>
              <w:numPr>
                <w:ilvl w:val="0"/>
                <w:numId w:val="293"/>
              </w:numPr>
              <w:spacing w:after="0" w:line="240" w:lineRule="auto"/>
              <w:ind w:left="357" w:hanging="357"/>
              <w:contextualSpacing/>
              <w:jc w:val="both"/>
              <w:rPr>
                <w:rFonts w:asciiTheme="majorHAnsi" w:eastAsia="Calibri" w:hAnsiTheme="majorHAnsi" w:cstheme="majorHAnsi"/>
                <w:sz w:val="20"/>
                <w:szCs w:val="20"/>
                <w:lang w:eastAsia="zh-CN"/>
                <w14:ligatures w14:val="none"/>
              </w:rPr>
            </w:pPr>
            <w:r>
              <w:rPr>
                <w:rFonts w:asciiTheme="majorHAnsi" w:eastAsia="Calibri" w:hAnsiTheme="majorHAnsi" w:cstheme="majorHAnsi"/>
                <w:sz w:val="20"/>
                <w:szCs w:val="20"/>
                <w:lang w:eastAsia="hr-HR"/>
                <w14:ligatures w14:val="none"/>
              </w:rPr>
              <w:t>internet pretraživač (Internet Explorer, Firefox, Chrome, Safari),</w:t>
            </w:r>
          </w:p>
          <w:p w14:paraId="52D5E5AB" w14:textId="77777777" w:rsidR="00327FC2" w:rsidRDefault="00257526">
            <w:pPr>
              <w:widowControl w:val="0"/>
              <w:numPr>
                <w:ilvl w:val="0"/>
                <w:numId w:val="293"/>
              </w:numPr>
              <w:spacing w:after="0" w:line="240" w:lineRule="auto"/>
              <w:ind w:left="357" w:hanging="357"/>
              <w:contextualSpacing/>
              <w:jc w:val="both"/>
              <w:rPr>
                <w:rFonts w:asciiTheme="majorHAnsi" w:eastAsia="Calibri" w:hAnsiTheme="majorHAnsi" w:cstheme="majorHAnsi"/>
                <w:sz w:val="20"/>
                <w:szCs w:val="20"/>
                <w:lang w:eastAsia="zh-CN"/>
                <w14:ligatures w14:val="none"/>
              </w:rPr>
            </w:pPr>
            <w:r>
              <w:rPr>
                <w:rFonts w:asciiTheme="majorHAnsi" w:eastAsia="Calibri" w:hAnsiTheme="majorHAnsi" w:cstheme="majorHAnsi"/>
                <w:sz w:val="20"/>
                <w:szCs w:val="20"/>
                <w:lang w:eastAsia="hr-HR"/>
                <w14:ligatures w14:val="none"/>
              </w:rPr>
              <w:t>preglednik PDF dokumenata (npr. Adobe Reader ili drugi),</w:t>
            </w:r>
          </w:p>
          <w:p w14:paraId="72D8A32A" w14:textId="77777777" w:rsidR="00327FC2" w:rsidRDefault="00257526">
            <w:pPr>
              <w:widowControl w:val="0"/>
              <w:numPr>
                <w:ilvl w:val="0"/>
                <w:numId w:val="293"/>
              </w:numPr>
              <w:spacing w:after="0" w:line="240" w:lineRule="auto"/>
              <w:ind w:left="357" w:hanging="357"/>
              <w:contextualSpacing/>
              <w:jc w:val="both"/>
              <w:rPr>
                <w:rFonts w:asciiTheme="majorHAnsi" w:eastAsia="Calibri" w:hAnsiTheme="majorHAnsi" w:cstheme="majorHAnsi"/>
                <w:sz w:val="20"/>
                <w:szCs w:val="20"/>
                <w:lang w:eastAsia="zh-CN"/>
                <w14:ligatures w14:val="none"/>
              </w:rPr>
            </w:pPr>
            <w:r>
              <w:rPr>
                <w:rFonts w:asciiTheme="majorHAnsi" w:eastAsia="Calibri" w:hAnsiTheme="majorHAnsi" w:cstheme="majorHAnsi"/>
                <w:sz w:val="20"/>
                <w:szCs w:val="20"/>
                <w:lang w:eastAsia="hr-HR"/>
                <w14:ligatures w14:val="none"/>
              </w:rPr>
              <w:t xml:space="preserve">Java, </w:t>
            </w:r>
            <w:r>
              <w:rPr>
                <w:rFonts w:asciiTheme="majorHAnsi" w:eastAsia="Calibri" w:hAnsiTheme="majorHAnsi" w:cstheme="majorHAnsi"/>
                <w:color w:val="000000"/>
                <w:sz w:val="20"/>
                <w:szCs w:val="20"/>
                <w:lang w:eastAsia="hr-HR"/>
                <w14:ligatures w14:val="none"/>
              </w:rPr>
              <w:t>Flash Player</w:t>
            </w:r>
          </w:p>
          <w:p w14:paraId="7BF87E7C" w14:textId="77777777" w:rsidR="00327FC2" w:rsidRDefault="00257526">
            <w:pPr>
              <w:widowControl w:val="0"/>
              <w:numPr>
                <w:ilvl w:val="0"/>
                <w:numId w:val="293"/>
              </w:numPr>
              <w:spacing w:after="0" w:line="240" w:lineRule="auto"/>
              <w:ind w:left="357" w:hanging="357"/>
              <w:contextualSpacing/>
              <w:jc w:val="both"/>
              <w:rPr>
                <w:rFonts w:asciiTheme="majorHAnsi" w:eastAsia="Calibri" w:hAnsiTheme="majorHAnsi" w:cstheme="majorHAnsi"/>
                <w:sz w:val="20"/>
                <w:szCs w:val="20"/>
                <w:lang w:eastAsia="zh-CN"/>
                <w14:ligatures w14:val="none"/>
              </w:rPr>
            </w:pPr>
            <w:r>
              <w:rPr>
                <w:rFonts w:asciiTheme="majorHAnsi" w:eastAsia="Calibri" w:hAnsiTheme="majorHAnsi" w:cstheme="majorHAnsi"/>
                <w:sz w:val="20"/>
                <w:szCs w:val="20"/>
                <w:lang w:eastAsia="zh-CN"/>
                <w14:ligatures w14:val="none"/>
              </w:rPr>
              <w:t>Dodati potrebnu opremu specifičnu za taj predmet</w:t>
            </w:r>
          </w:p>
        </w:tc>
      </w:tr>
      <w:tr w:rsidR="00327FC2" w14:paraId="117EF8CA" w14:textId="77777777">
        <w:trPr>
          <w:trHeight w:val="60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73BFED21" w14:textId="77777777" w:rsidR="00327FC2" w:rsidRDefault="00257526">
            <w:pPr>
              <w:widowControl w:val="0"/>
              <w:tabs>
                <w:tab w:val="left" w:pos="567"/>
              </w:tabs>
              <w:spacing w:after="0" w:line="240" w:lineRule="auto"/>
              <w:ind w:left="435"/>
              <w:rPr>
                <w:rFonts w:asciiTheme="majorHAnsi" w:eastAsia="Calibri" w:hAnsiTheme="majorHAnsi" w:cstheme="majorHAnsi"/>
                <w:color w:val="000000"/>
                <w:sz w:val="20"/>
                <w:szCs w:val="20"/>
                <w14:ligatures w14:val="none"/>
              </w:rPr>
            </w:pPr>
            <w:r>
              <w:rPr>
                <w:rFonts w:asciiTheme="majorHAnsi" w:eastAsia="Times New Roman" w:hAnsiTheme="majorHAnsi" w:cstheme="majorHAnsi"/>
                <w:b/>
                <w:color w:val="000000"/>
                <w:sz w:val="20"/>
                <w:szCs w:val="20"/>
                <w:lang w:eastAsia="hr-HR"/>
                <w14:ligatures w14:val="none"/>
              </w:rPr>
              <w:t>Obavezna literatura</w:t>
            </w:r>
          </w:p>
          <w:p w14:paraId="24F910D0" w14:textId="77777777" w:rsidR="00327FC2" w:rsidRDefault="00327FC2">
            <w:pPr>
              <w:widowControl w:val="0"/>
              <w:tabs>
                <w:tab w:val="left" w:pos="567"/>
              </w:tabs>
              <w:spacing w:after="0" w:line="240" w:lineRule="auto"/>
              <w:rPr>
                <w:rFonts w:asciiTheme="majorHAnsi" w:eastAsia="Calibri" w:hAnsiTheme="majorHAnsi" w:cstheme="majorHAnsi"/>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0206BEED" w14:textId="77777777" w:rsidR="00327FC2" w:rsidRDefault="00257526">
            <w:pPr>
              <w:widowControl w:val="0"/>
              <w:snapToGrid w:val="0"/>
              <w:spacing w:before="90" w:after="90"/>
              <w:jc w:val="center"/>
              <w:rPr>
                <w:rFonts w:asciiTheme="majorHAnsi" w:eastAsia="Times New Roman" w:hAnsiTheme="majorHAnsi" w:cstheme="majorHAnsi"/>
                <w:b/>
                <w:bCs/>
                <w:sz w:val="20"/>
                <w:szCs w:val="20"/>
                <w:lang w:eastAsia="zh-CN"/>
                <w14:ligatures w14:val="none"/>
              </w:rPr>
            </w:pPr>
            <w:r>
              <w:rPr>
                <w:rFonts w:asciiTheme="majorHAnsi" w:eastAsia="Times New Roman" w:hAnsiTheme="majorHAnsi" w:cstheme="majorHAnsi"/>
                <w:b/>
                <w:bCs/>
                <w:sz w:val="20"/>
                <w:szCs w:val="20"/>
                <w:lang w:eastAsia="zh-CN"/>
                <w14:ligatures w14:val="none"/>
              </w:rPr>
              <w:lastRenderedPageBreak/>
              <w:t>Naslov</w:t>
            </w:r>
          </w:p>
        </w:tc>
        <w:tc>
          <w:tcPr>
            <w:tcW w:w="127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7D748E3" w14:textId="77777777" w:rsidR="00327FC2" w:rsidRDefault="00257526">
            <w:pPr>
              <w:widowControl w:val="0"/>
              <w:snapToGrid w:val="0"/>
              <w:spacing w:before="90" w:after="90"/>
              <w:jc w:val="center"/>
              <w:rPr>
                <w:rFonts w:asciiTheme="majorHAnsi" w:eastAsia="Times New Roman" w:hAnsiTheme="majorHAnsi" w:cstheme="majorHAnsi"/>
                <w:b/>
                <w:bCs/>
                <w:sz w:val="20"/>
                <w:szCs w:val="20"/>
                <w:lang w:eastAsia="zh-CN"/>
                <w14:ligatures w14:val="none"/>
              </w:rPr>
            </w:pPr>
            <w:r>
              <w:rPr>
                <w:rFonts w:asciiTheme="majorHAnsi" w:eastAsia="Times New Roman" w:hAnsiTheme="majorHAnsi" w:cstheme="majorHAnsi"/>
                <w:b/>
                <w:bCs/>
                <w:sz w:val="20"/>
                <w:szCs w:val="20"/>
                <w:lang w:eastAsia="zh-CN"/>
                <w14:ligatures w14:val="none"/>
              </w:rPr>
              <w:t xml:space="preserve">Broj primjeraka u </w:t>
            </w:r>
            <w:r>
              <w:rPr>
                <w:rFonts w:asciiTheme="majorHAnsi" w:eastAsia="Times New Roman" w:hAnsiTheme="majorHAnsi" w:cstheme="majorHAnsi"/>
                <w:b/>
                <w:bCs/>
                <w:sz w:val="20"/>
                <w:szCs w:val="20"/>
                <w:lang w:eastAsia="zh-CN"/>
                <w14:ligatures w14:val="none"/>
              </w:rPr>
              <w:lastRenderedPageBreak/>
              <w:t>knjižnici Veleučilišta</w:t>
            </w:r>
          </w:p>
        </w:tc>
        <w:tc>
          <w:tcPr>
            <w:tcW w:w="12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9140E8C" w14:textId="77777777" w:rsidR="00327FC2" w:rsidRDefault="00257526">
            <w:pPr>
              <w:widowControl w:val="0"/>
              <w:snapToGrid w:val="0"/>
              <w:spacing w:before="90" w:after="90"/>
              <w:jc w:val="center"/>
              <w:rPr>
                <w:rFonts w:asciiTheme="majorHAnsi" w:eastAsia="Times New Roman" w:hAnsiTheme="majorHAnsi" w:cstheme="majorHAnsi"/>
                <w:b/>
                <w:bCs/>
                <w:sz w:val="20"/>
                <w:szCs w:val="20"/>
                <w:lang w:eastAsia="zh-CN"/>
                <w14:ligatures w14:val="none"/>
              </w:rPr>
            </w:pPr>
            <w:r>
              <w:rPr>
                <w:rFonts w:asciiTheme="majorHAnsi" w:eastAsia="Times New Roman" w:hAnsiTheme="majorHAnsi" w:cstheme="majorHAnsi"/>
                <w:b/>
                <w:bCs/>
                <w:sz w:val="20"/>
                <w:szCs w:val="20"/>
                <w:lang w:eastAsia="zh-CN"/>
                <w14:ligatures w14:val="none"/>
              </w:rPr>
              <w:lastRenderedPageBreak/>
              <w:t xml:space="preserve">Dostupnost putem </w:t>
            </w:r>
            <w:r>
              <w:rPr>
                <w:rFonts w:asciiTheme="majorHAnsi" w:eastAsia="Times New Roman" w:hAnsiTheme="majorHAnsi" w:cstheme="majorHAnsi"/>
                <w:b/>
                <w:bCs/>
                <w:sz w:val="20"/>
                <w:szCs w:val="20"/>
                <w:lang w:eastAsia="zh-CN"/>
                <w14:ligatures w14:val="none"/>
              </w:rPr>
              <w:lastRenderedPageBreak/>
              <w:t>drugih medija</w:t>
            </w:r>
          </w:p>
        </w:tc>
      </w:tr>
      <w:tr w:rsidR="00327FC2" w14:paraId="3E8BC3AC" w14:textId="77777777">
        <w:trPr>
          <w:trHeight w:val="47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F1B0E76" w14:textId="77777777" w:rsidR="00327FC2" w:rsidRDefault="00327FC2">
            <w:pPr>
              <w:widowControl w:val="0"/>
              <w:spacing w:after="0"/>
              <w:rPr>
                <w:rFonts w:asciiTheme="majorHAnsi" w:eastAsia="Calibri" w:hAnsiTheme="majorHAnsi" w:cstheme="majorHAnsi"/>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5C069DBB" w14:textId="77777777" w:rsidR="00327FC2" w:rsidRDefault="00257526">
            <w:pPr>
              <w:widowControl w:val="0"/>
              <w:numPr>
                <w:ilvl w:val="0"/>
                <w:numId w:val="179"/>
              </w:numPr>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14:ligatures w14:val="none"/>
              </w:rPr>
              <w:t>Grozdek</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Čovčić,</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G,</w:t>
            </w:r>
            <w:r>
              <w:rPr>
                <w:rFonts w:asciiTheme="majorHAnsi" w:eastAsia="Times New Roman" w:hAnsiTheme="majorHAnsi" w:cstheme="majorHAnsi"/>
                <w:spacing w:val="-2"/>
                <w:sz w:val="20"/>
                <w14:ligatures w14:val="none"/>
              </w:rPr>
              <w:t xml:space="preserve"> </w:t>
            </w:r>
            <w:r>
              <w:rPr>
                <w:rFonts w:asciiTheme="majorHAnsi" w:eastAsia="Times New Roman" w:hAnsiTheme="majorHAnsi" w:cstheme="majorHAnsi"/>
                <w:sz w:val="20"/>
                <w14:ligatures w14:val="none"/>
              </w:rPr>
              <w:t>Maček,</w:t>
            </w:r>
            <w:r>
              <w:rPr>
                <w:rFonts w:asciiTheme="majorHAnsi" w:eastAsia="Times New Roman" w:hAnsiTheme="majorHAnsi" w:cstheme="majorHAnsi"/>
                <w:spacing w:val="-1"/>
                <w:sz w:val="20"/>
                <w14:ligatures w14:val="none"/>
              </w:rPr>
              <w:t xml:space="preserve"> </w:t>
            </w:r>
            <w:r>
              <w:rPr>
                <w:rFonts w:asciiTheme="majorHAnsi" w:eastAsia="Times New Roman" w:hAnsiTheme="majorHAnsi" w:cstheme="majorHAnsi"/>
                <w:sz w:val="20"/>
                <w14:ligatures w14:val="none"/>
              </w:rPr>
              <w:t>Z.</w:t>
            </w:r>
            <w:r>
              <w:rPr>
                <w:rFonts w:asciiTheme="majorHAnsi" w:eastAsia="Times New Roman" w:hAnsiTheme="majorHAnsi" w:cstheme="majorHAnsi"/>
                <w:spacing w:val="-6"/>
                <w:sz w:val="20"/>
                <w14:ligatures w14:val="none"/>
              </w:rPr>
              <w:t xml:space="preserve"> </w:t>
            </w:r>
            <w:r>
              <w:rPr>
                <w:rFonts w:asciiTheme="majorHAnsi" w:eastAsia="Times New Roman" w:hAnsiTheme="majorHAnsi" w:cstheme="majorHAnsi"/>
                <w:sz w:val="20"/>
                <w14:ligatures w14:val="none"/>
              </w:rPr>
              <w:t>Neurofacilitacijska</w:t>
            </w:r>
            <w:r>
              <w:rPr>
                <w:rFonts w:asciiTheme="majorHAnsi" w:eastAsia="Times New Roman" w:hAnsiTheme="majorHAnsi" w:cstheme="majorHAnsi"/>
                <w:spacing w:val="-6"/>
                <w:sz w:val="20"/>
                <w14:ligatures w14:val="none"/>
              </w:rPr>
              <w:t xml:space="preserve"> </w:t>
            </w:r>
            <w:r>
              <w:rPr>
                <w:rFonts w:asciiTheme="majorHAnsi" w:eastAsia="Times New Roman" w:hAnsiTheme="majorHAnsi" w:cstheme="majorHAnsi"/>
                <w:sz w:val="20"/>
                <w14:ligatures w14:val="none"/>
              </w:rPr>
              <w:t>terapija.</w:t>
            </w:r>
            <w:r>
              <w:rPr>
                <w:rFonts w:asciiTheme="majorHAnsi" w:eastAsia="Times New Roman" w:hAnsiTheme="majorHAnsi" w:cstheme="majorHAnsi"/>
                <w:spacing w:val="-5"/>
                <w:sz w:val="20"/>
                <w14:ligatures w14:val="none"/>
              </w:rPr>
              <w:t xml:space="preserve"> </w:t>
            </w:r>
            <w:r>
              <w:rPr>
                <w:rFonts w:asciiTheme="majorHAnsi" w:eastAsia="Times New Roman" w:hAnsiTheme="majorHAnsi" w:cstheme="majorHAnsi"/>
                <w:sz w:val="20"/>
                <w14:ligatures w14:val="none"/>
              </w:rPr>
              <w:t>Zagreb:</w:t>
            </w:r>
            <w:r>
              <w:rPr>
                <w:rFonts w:asciiTheme="majorHAnsi" w:eastAsia="Times New Roman" w:hAnsiTheme="majorHAnsi" w:cstheme="majorHAnsi"/>
                <w:spacing w:val="-47"/>
                <w:sz w:val="20"/>
                <w14:ligatures w14:val="none"/>
              </w:rPr>
              <w:t xml:space="preserve"> </w:t>
            </w:r>
            <w:r>
              <w:rPr>
                <w:rFonts w:asciiTheme="majorHAnsi" w:eastAsia="Times New Roman" w:hAnsiTheme="majorHAnsi" w:cstheme="majorHAnsi"/>
                <w:sz w:val="20"/>
                <w14:ligatures w14:val="none"/>
              </w:rPr>
              <w:t>Zdravstveno</w:t>
            </w:r>
            <w:r>
              <w:rPr>
                <w:rFonts w:asciiTheme="majorHAnsi" w:eastAsia="Times New Roman" w:hAnsiTheme="majorHAnsi" w:cstheme="majorHAnsi"/>
                <w:spacing w:val="-4"/>
                <w:sz w:val="20"/>
                <w14:ligatures w14:val="none"/>
              </w:rPr>
              <w:t xml:space="preserve"> </w:t>
            </w:r>
            <w:r>
              <w:rPr>
                <w:rFonts w:asciiTheme="majorHAnsi" w:eastAsia="Times New Roman" w:hAnsiTheme="majorHAnsi" w:cstheme="majorHAnsi"/>
                <w:sz w:val="20"/>
                <w14:ligatures w14:val="none"/>
              </w:rPr>
              <w:t>veleučilište;</w:t>
            </w:r>
            <w:r>
              <w:rPr>
                <w:rFonts w:asciiTheme="majorHAnsi" w:eastAsia="Times New Roman" w:hAnsiTheme="majorHAnsi" w:cstheme="majorHAnsi"/>
                <w:spacing w:val="6"/>
                <w:sz w:val="20"/>
                <w14:ligatures w14:val="none"/>
              </w:rPr>
              <w:t xml:space="preserve"> </w:t>
            </w:r>
            <w:r>
              <w:rPr>
                <w:rFonts w:asciiTheme="majorHAnsi" w:eastAsia="Times New Roman" w:hAnsiTheme="majorHAnsi" w:cstheme="majorHAnsi"/>
                <w:sz w:val="20"/>
                <w14:ligatures w14:val="none"/>
              </w:rPr>
              <w:t>2011.</w:t>
            </w:r>
          </w:p>
          <w:p w14:paraId="04DDF91C" w14:textId="77777777" w:rsidR="00327FC2" w:rsidRDefault="00327FC2">
            <w:pPr>
              <w:widowControl w:val="0"/>
              <w:spacing w:after="0" w:line="240" w:lineRule="auto"/>
              <w:rPr>
                <w:rFonts w:asciiTheme="majorHAnsi" w:eastAsia="Times New Roman" w:hAnsiTheme="majorHAnsi" w:cstheme="majorHAnsi"/>
                <w:sz w:val="20"/>
                <w:szCs w:val="20"/>
                <w:lang w:eastAsia="hr-HR"/>
                <w14:ligatures w14:val="none"/>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2AA6968" w14:textId="77777777" w:rsidR="00327FC2" w:rsidRDefault="00327FC2">
            <w:pPr>
              <w:widowControl w:val="0"/>
              <w:snapToGrid w:val="0"/>
              <w:spacing w:before="90" w:after="90"/>
              <w:rPr>
                <w:rFonts w:asciiTheme="majorHAnsi" w:eastAsia="Times New Roman" w:hAnsiTheme="majorHAnsi" w:cstheme="majorHAnsi"/>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6E9AAA7F" w14:textId="77777777" w:rsidR="00327FC2" w:rsidRDefault="00327FC2">
            <w:pPr>
              <w:widowControl w:val="0"/>
              <w:snapToGrid w:val="0"/>
              <w:spacing w:before="90" w:after="90"/>
              <w:jc w:val="center"/>
              <w:rPr>
                <w:rFonts w:asciiTheme="majorHAnsi" w:eastAsia="Times New Roman" w:hAnsiTheme="majorHAnsi" w:cstheme="majorHAnsi"/>
                <w:sz w:val="20"/>
                <w:szCs w:val="20"/>
                <w:lang w:eastAsia="zh-CN"/>
                <w14:ligatures w14:val="none"/>
              </w:rPr>
            </w:pPr>
          </w:p>
        </w:tc>
      </w:tr>
      <w:tr w:rsidR="00327FC2" w14:paraId="6D37777B" w14:textId="77777777">
        <w:trPr>
          <w:trHeight w:val="47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2DE68F1" w14:textId="77777777" w:rsidR="00327FC2" w:rsidRDefault="00327FC2">
            <w:pPr>
              <w:widowControl w:val="0"/>
              <w:spacing w:after="0"/>
              <w:rPr>
                <w:rFonts w:asciiTheme="majorHAnsi" w:eastAsia="Calibri" w:hAnsiTheme="majorHAnsi" w:cstheme="majorHAnsi"/>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796C95A7" w14:textId="77777777" w:rsidR="00327FC2" w:rsidRDefault="00257526">
            <w:pPr>
              <w:widowControl w:val="0"/>
              <w:numPr>
                <w:ilvl w:val="0"/>
                <w:numId w:val="179"/>
              </w:numPr>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Skočilić, S. (1999). Rana kineziološka dijagnostika i terapija po Vojti – skripta za studente Visoke zdravstvene škole. Zagreb: Klinika za dječje bolesti.</w:t>
            </w:r>
          </w:p>
        </w:tc>
        <w:tc>
          <w:tcPr>
            <w:tcW w:w="1275" w:type="dxa"/>
            <w:tcBorders>
              <w:top w:val="single" w:sz="4" w:space="0" w:color="000000"/>
              <w:left w:val="single" w:sz="4" w:space="0" w:color="000000"/>
              <w:bottom w:val="single" w:sz="4" w:space="0" w:color="000000"/>
              <w:right w:val="single" w:sz="4" w:space="0" w:color="000000"/>
            </w:tcBorders>
            <w:vAlign w:val="center"/>
          </w:tcPr>
          <w:p w14:paraId="55B61909" w14:textId="77777777" w:rsidR="00327FC2" w:rsidRDefault="00327FC2">
            <w:pPr>
              <w:widowControl w:val="0"/>
              <w:snapToGrid w:val="0"/>
              <w:spacing w:before="90" w:after="90"/>
              <w:rPr>
                <w:rFonts w:asciiTheme="majorHAnsi" w:eastAsia="Times New Roman" w:hAnsiTheme="majorHAnsi" w:cstheme="majorHAnsi"/>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45EB415D" w14:textId="77777777" w:rsidR="00327FC2" w:rsidRDefault="00327FC2">
            <w:pPr>
              <w:widowControl w:val="0"/>
              <w:snapToGrid w:val="0"/>
              <w:spacing w:before="90" w:after="90"/>
              <w:jc w:val="center"/>
              <w:rPr>
                <w:rFonts w:asciiTheme="majorHAnsi" w:eastAsia="Times New Roman" w:hAnsiTheme="majorHAnsi" w:cstheme="majorHAnsi"/>
                <w:sz w:val="20"/>
                <w:szCs w:val="20"/>
                <w:lang w:eastAsia="zh-CN"/>
                <w14:ligatures w14:val="none"/>
              </w:rPr>
            </w:pPr>
          </w:p>
        </w:tc>
      </w:tr>
      <w:tr w:rsidR="00327FC2" w14:paraId="5E9BC7FE" w14:textId="77777777">
        <w:trPr>
          <w:trHeight w:val="47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3EF9CB4" w14:textId="77777777" w:rsidR="00327FC2" w:rsidRDefault="00257526">
            <w:pPr>
              <w:widowControl w:val="0"/>
              <w:tabs>
                <w:tab w:val="left" w:pos="567"/>
              </w:tabs>
              <w:spacing w:after="0" w:line="240" w:lineRule="auto"/>
              <w:ind w:left="435"/>
              <w:rPr>
                <w:rFonts w:asciiTheme="majorHAnsi" w:eastAsia="Calibri" w:hAnsiTheme="majorHAnsi" w:cstheme="majorHAnsi"/>
                <w:sz w:val="20"/>
                <w:szCs w:val="20"/>
                <w14:ligatures w14:val="none"/>
              </w:rPr>
            </w:pPr>
            <w:r>
              <w:rPr>
                <w:rFonts w:asciiTheme="majorHAnsi" w:eastAsia="Calibri" w:hAnsiTheme="majorHAnsi" w:cstheme="majorHAnsi"/>
                <w:color w:val="000000"/>
                <w:sz w:val="20"/>
                <w:szCs w:val="20"/>
                <w14:ligatures w14:val="none"/>
              </w:rPr>
              <w:t>Dopunska literatura (u trenutku prijave prijedloga studijskog programa)</w:t>
            </w: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1A5B51FA" w14:textId="77777777" w:rsidR="00327FC2" w:rsidRDefault="00257526">
            <w:pPr>
              <w:widowControl w:val="0"/>
              <w:numPr>
                <w:ilvl w:val="0"/>
                <w:numId w:val="179"/>
              </w:numPr>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Smoljić, S., Brumnić, V., Šklempe Kokić I. (2018). Primjena proprioceptivne neuromuskularne facilitacije u rehabilitaciji neuroloških bolesnika. U: Šeper, V. (ur.). Zbornik radova 4.međunarodnog znanstveno-stručnog skupa „Fizioterapija u sportu, rekreaciji i wellnessu“. Vukovar: Veleučilište Lavoslav</w:t>
            </w:r>
          </w:p>
        </w:tc>
        <w:tc>
          <w:tcPr>
            <w:tcW w:w="1275" w:type="dxa"/>
            <w:tcBorders>
              <w:top w:val="single" w:sz="4" w:space="0" w:color="000000"/>
              <w:left w:val="single" w:sz="4" w:space="0" w:color="000000"/>
              <w:bottom w:val="single" w:sz="4" w:space="0" w:color="000000"/>
              <w:right w:val="single" w:sz="4" w:space="0" w:color="000000"/>
            </w:tcBorders>
            <w:vAlign w:val="center"/>
          </w:tcPr>
          <w:p w14:paraId="3C649A38" w14:textId="77777777" w:rsidR="00327FC2" w:rsidRDefault="00327FC2">
            <w:pPr>
              <w:widowControl w:val="0"/>
              <w:snapToGrid w:val="0"/>
              <w:spacing w:before="90" w:after="90"/>
              <w:rPr>
                <w:rFonts w:asciiTheme="majorHAnsi" w:eastAsia="Times New Roman" w:hAnsiTheme="majorHAnsi" w:cstheme="majorHAnsi"/>
                <w:sz w:val="20"/>
                <w:szCs w:val="20"/>
                <w:lang w:eastAsia="zh-CN"/>
                <w14:ligatures w14:val="none"/>
              </w:rPr>
            </w:pPr>
          </w:p>
          <w:p w14:paraId="7A7D2B3C" w14:textId="77777777" w:rsidR="00327FC2" w:rsidRDefault="00327FC2">
            <w:pPr>
              <w:widowControl w:val="0"/>
              <w:snapToGrid w:val="0"/>
              <w:spacing w:before="90" w:after="90"/>
              <w:rPr>
                <w:rFonts w:asciiTheme="majorHAnsi" w:eastAsia="Times New Roman" w:hAnsiTheme="majorHAnsi" w:cstheme="majorHAnsi"/>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2EF09548" w14:textId="77777777" w:rsidR="00327FC2" w:rsidRDefault="00327FC2">
            <w:pPr>
              <w:widowControl w:val="0"/>
              <w:snapToGrid w:val="0"/>
              <w:spacing w:before="90" w:after="90"/>
              <w:jc w:val="center"/>
              <w:rPr>
                <w:rFonts w:asciiTheme="majorHAnsi" w:eastAsia="Times New Roman" w:hAnsiTheme="majorHAnsi" w:cstheme="majorHAnsi"/>
                <w:sz w:val="20"/>
                <w:szCs w:val="20"/>
                <w:lang w:eastAsia="zh-CN"/>
                <w14:ligatures w14:val="none"/>
              </w:rPr>
            </w:pPr>
          </w:p>
        </w:tc>
      </w:tr>
    </w:tbl>
    <w:p w14:paraId="19543723" w14:textId="77777777" w:rsidR="00327FC2" w:rsidRDefault="00327FC2">
      <w:pPr>
        <w:tabs>
          <w:tab w:val="left" w:pos="10548"/>
        </w:tabs>
        <w:rPr>
          <w:rFonts w:ascii="Times New Roman" w:eastAsia="Calibri" w:hAnsi="Times New Roman" w:cs="Calibri"/>
          <w:sz w:val="24"/>
          <w:lang w:val="en-GB" w:eastAsia="zh-CN"/>
        </w:rPr>
      </w:pPr>
    </w:p>
    <w:p w14:paraId="4A356E3D" w14:textId="77777777" w:rsidR="00CB5F68" w:rsidRDefault="00CB5F68">
      <w:pPr>
        <w:spacing w:after="0" w:line="240" w:lineRule="auto"/>
        <w:rPr>
          <w:rFonts w:ascii="Times New Roman" w:eastAsia="Calibri" w:hAnsi="Times New Roman" w:cs="Calibri"/>
          <w:color w:val="4F81BC"/>
          <w:sz w:val="24"/>
          <w:lang w:val="en-GB" w:eastAsia="zh-CN"/>
          <w14:ligatures w14:val="none"/>
        </w:rPr>
      </w:pPr>
      <w:r>
        <w:rPr>
          <w:color w:val="4F81BC"/>
          <w14:ligatures w14:val="none"/>
        </w:rPr>
        <w:br w:type="page"/>
      </w:r>
    </w:p>
    <w:p w14:paraId="4ED407B7" w14:textId="71183EFD" w:rsidR="00327FC2" w:rsidRDefault="00257526">
      <w:pPr>
        <w:pStyle w:val="BodyText"/>
        <w:spacing w:before="268"/>
        <w:ind w:left="340"/>
        <w:rPr>
          <w14:ligatures w14:val="none"/>
        </w:rPr>
      </w:pPr>
      <w:r>
        <w:rPr>
          <w:color w:val="4F81BC"/>
          <w14:ligatures w14:val="none"/>
        </w:rPr>
        <w:lastRenderedPageBreak/>
        <w:t>KLINIČKA</w:t>
      </w:r>
      <w:r>
        <w:rPr>
          <w:color w:val="4F81BC"/>
          <w:spacing w:val="-6"/>
          <w14:ligatures w14:val="none"/>
        </w:rPr>
        <w:t xml:space="preserve"> </w:t>
      </w:r>
      <w:r>
        <w:rPr>
          <w:color w:val="4F81BC"/>
          <w14:ligatures w14:val="none"/>
        </w:rPr>
        <w:t>PRAKSA</w:t>
      </w:r>
      <w:r>
        <w:rPr>
          <w:color w:val="4F81BC"/>
          <w:spacing w:val="-1"/>
          <w14:ligatures w14:val="none"/>
        </w:rPr>
        <w:t xml:space="preserve"> </w:t>
      </w:r>
      <w:r>
        <w:rPr>
          <w:color w:val="4F81BC"/>
          <w14:ligatures w14:val="none"/>
        </w:rPr>
        <w:t>III</w:t>
      </w:r>
    </w:p>
    <w:tbl>
      <w:tblPr>
        <w:tblW w:w="9060" w:type="dxa"/>
        <w:jc w:val="center"/>
        <w:tblLayout w:type="fixed"/>
        <w:tblLook w:val="04A0" w:firstRow="1" w:lastRow="0" w:firstColumn="1" w:lastColumn="0" w:noHBand="0" w:noVBand="1"/>
      </w:tblPr>
      <w:tblGrid>
        <w:gridCol w:w="2180"/>
        <w:gridCol w:w="1357"/>
        <w:gridCol w:w="849"/>
        <w:gridCol w:w="568"/>
        <w:gridCol w:w="144"/>
        <w:gridCol w:w="1414"/>
        <w:gridCol w:w="1275"/>
        <w:gridCol w:w="1273"/>
      </w:tblGrid>
      <w:tr w:rsidR="00327FC2" w14:paraId="1A4462A5" w14:textId="77777777" w:rsidTr="00CB5F68">
        <w:trPr>
          <w:trHeight w:val="306"/>
          <w:jc w:val="center"/>
        </w:trPr>
        <w:tc>
          <w:tcPr>
            <w:tcW w:w="9060"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3738D4B1"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sz w:val="20"/>
                <w:szCs w:val="20"/>
                <w14:ligatures w14:val="none"/>
              </w:rPr>
              <w:t>1.  OPIS PREDMETA - OPĆE INFORMACIJE</w:t>
            </w:r>
          </w:p>
        </w:tc>
      </w:tr>
      <w:tr w:rsidR="00327FC2" w14:paraId="66F30CAC" w14:textId="77777777" w:rsidTr="00CB5F68">
        <w:trPr>
          <w:trHeight w:val="453"/>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C890D56" w14:textId="77777777" w:rsidR="00327FC2" w:rsidRDefault="00257526">
            <w:pPr>
              <w:widowControl w:val="0"/>
              <w:numPr>
                <w:ilvl w:val="1"/>
                <w:numId w:val="218"/>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Nositelj predmeta</w:t>
            </w:r>
          </w:p>
        </w:tc>
        <w:tc>
          <w:tcPr>
            <w:tcW w:w="2918" w:type="dxa"/>
            <w:gridSpan w:val="4"/>
            <w:tcBorders>
              <w:top w:val="single" w:sz="4" w:space="0" w:color="000000"/>
              <w:left w:val="single" w:sz="4" w:space="0" w:color="000000"/>
              <w:bottom w:val="single" w:sz="4" w:space="0" w:color="000000"/>
              <w:right w:val="single" w:sz="4" w:space="0" w:color="000000"/>
            </w:tcBorders>
            <w:vAlign w:val="center"/>
          </w:tcPr>
          <w:p w14:paraId="40D17B54"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 Mark Tomaj, mag.physioth., v.pred.</w:t>
            </w:r>
          </w:p>
          <w:p w14:paraId="3F750C40"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Petra Krstičević, mag. Physioth., pred.</w:t>
            </w:r>
          </w:p>
        </w:tc>
        <w:tc>
          <w:tcPr>
            <w:tcW w:w="1414"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863B8B6" w14:textId="77777777" w:rsidR="00327FC2" w:rsidRDefault="00257526">
            <w:pPr>
              <w:widowControl w:val="0"/>
              <w:numPr>
                <w:ilvl w:val="1"/>
                <w:numId w:val="222"/>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Godina studija</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74B1E033"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 xml:space="preserve">3. godina (5/6 </w:t>
            </w:r>
            <w:r>
              <w:rPr>
                <w:rFonts w:eastAsia="Calibri" w:cs="Times New Roman"/>
                <w:spacing w:val="-47"/>
                <w:sz w:val="20"/>
                <w14:ligatures w14:val="none"/>
              </w:rPr>
              <w:t xml:space="preserve"> </w:t>
            </w:r>
            <w:r>
              <w:rPr>
                <w:rFonts w:eastAsia="Calibri" w:cs="Times New Roman"/>
                <w:sz w:val="20"/>
                <w14:ligatures w14:val="none"/>
              </w:rPr>
              <w:t>semestar)</w:t>
            </w:r>
          </w:p>
        </w:tc>
      </w:tr>
      <w:tr w:rsidR="00327FC2" w14:paraId="56E61572" w14:textId="77777777" w:rsidTr="00CB5F68">
        <w:trPr>
          <w:trHeight w:val="575"/>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539FDFA" w14:textId="77777777" w:rsidR="00327FC2" w:rsidRDefault="00257526">
            <w:pPr>
              <w:widowControl w:val="0"/>
              <w:numPr>
                <w:ilvl w:val="1"/>
                <w:numId w:val="218"/>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Naziv predmeta</w:t>
            </w:r>
          </w:p>
        </w:tc>
        <w:tc>
          <w:tcPr>
            <w:tcW w:w="2918" w:type="dxa"/>
            <w:gridSpan w:val="4"/>
            <w:tcBorders>
              <w:top w:val="single" w:sz="4" w:space="0" w:color="000000"/>
              <w:left w:val="single" w:sz="4" w:space="0" w:color="000000"/>
              <w:bottom w:val="single" w:sz="4" w:space="0" w:color="000000"/>
              <w:right w:val="single" w:sz="4" w:space="0" w:color="000000"/>
            </w:tcBorders>
            <w:vAlign w:val="center"/>
          </w:tcPr>
          <w:p w14:paraId="6CD10AFA" w14:textId="77777777" w:rsidR="00327FC2" w:rsidRDefault="00257526">
            <w:pPr>
              <w:widowControl w:val="0"/>
              <w:tabs>
                <w:tab w:val="left" w:pos="2820"/>
              </w:tabs>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14:ligatures w14:val="none"/>
              </w:rPr>
              <w:t>Klinička praksa III</w:t>
            </w:r>
          </w:p>
        </w:tc>
        <w:tc>
          <w:tcPr>
            <w:tcW w:w="1414"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A9F0AA3" w14:textId="77777777" w:rsidR="00327FC2" w:rsidRDefault="00257526">
            <w:pPr>
              <w:widowControl w:val="0"/>
              <w:numPr>
                <w:ilvl w:val="1"/>
                <w:numId w:val="222"/>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Bodovna vrijednost (ECTS)</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267E5C2"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5</w:t>
            </w:r>
          </w:p>
        </w:tc>
      </w:tr>
      <w:tr w:rsidR="00327FC2" w14:paraId="262D6315" w14:textId="77777777" w:rsidTr="00CB5F68">
        <w:trPr>
          <w:trHeight w:val="723"/>
          <w:jc w:val="center"/>
        </w:trPr>
        <w:tc>
          <w:tcPr>
            <w:tcW w:w="2180"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53D1ABAD" w14:textId="77777777" w:rsidR="00327FC2" w:rsidRDefault="00257526">
            <w:pPr>
              <w:widowControl w:val="0"/>
              <w:numPr>
                <w:ilvl w:val="1"/>
                <w:numId w:val="219"/>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Suradnici</w:t>
            </w:r>
          </w:p>
        </w:tc>
        <w:tc>
          <w:tcPr>
            <w:tcW w:w="2918" w:type="dxa"/>
            <w:gridSpan w:val="4"/>
            <w:vMerge w:val="restart"/>
            <w:tcBorders>
              <w:top w:val="single" w:sz="4" w:space="0" w:color="000000"/>
              <w:left w:val="single" w:sz="4" w:space="0" w:color="000000"/>
              <w:bottom w:val="single" w:sz="4" w:space="0" w:color="000000"/>
              <w:right w:val="single" w:sz="4" w:space="0" w:color="000000"/>
            </w:tcBorders>
            <w:vAlign w:val="center"/>
          </w:tcPr>
          <w:p w14:paraId="79CE04BE" w14:textId="77777777" w:rsidR="00CB5F68" w:rsidRDefault="00CB5F68" w:rsidP="00CB5F68">
            <w:pPr>
              <w:widowControl w:val="0"/>
              <w:tabs>
                <w:tab w:val="left" w:pos="2820"/>
              </w:tabs>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Andrea Krajačić, mag. physioth.</w:t>
            </w:r>
          </w:p>
          <w:p w14:paraId="6F98E1C2" w14:textId="77777777" w:rsidR="00CB5F68" w:rsidRDefault="00CB5F68" w:rsidP="00CB5F68">
            <w:pPr>
              <w:widowControl w:val="0"/>
              <w:tabs>
                <w:tab w:val="left" w:pos="2820"/>
              </w:tabs>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Kristina Zdjelar, bacc. physioth.</w:t>
            </w:r>
          </w:p>
          <w:p w14:paraId="5719CFAE" w14:textId="77777777" w:rsidR="00CB5F68" w:rsidRDefault="00CB5F68" w:rsidP="00CB5F68">
            <w:pPr>
              <w:widowControl w:val="0"/>
              <w:tabs>
                <w:tab w:val="left" w:pos="2820"/>
              </w:tabs>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Mirella Pajić, bacc. occup.therap. </w:t>
            </w:r>
          </w:p>
          <w:p w14:paraId="144117F6" w14:textId="77777777" w:rsidR="00CB5F68" w:rsidRDefault="00CB5F68" w:rsidP="00CB5F68">
            <w:pPr>
              <w:widowControl w:val="0"/>
              <w:tabs>
                <w:tab w:val="left" w:pos="2820"/>
              </w:tabs>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Vesna Crnković Najdanović, bacc. physioth.</w:t>
            </w:r>
          </w:p>
          <w:p w14:paraId="2040F25D" w14:textId="77777777" w:rsidR="00CB5F68" w:rsidRDefault="00CB5F68" w:rsidP="00CB5F68">
            <w:pPr>
              <w:widowControl w:val="0"/>
              <w:tabs>
                <w:tab w:val="left" w:pos="2820"/>
              </w:tabs>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Maša Šendo, mag. physioth.</w:t>
            </w:r>
          </w:p>
          <w:p w14:paraId="5BBB6F3F" w14:textId="77777777" w:rsidR="00327FC2" w:rsidRDefault="00CB5F68" w:rsidP="00CB5F68">
            <w:pPr>
              <w:widowControl w:val="0"/>
              <w:tabs>
                <w:tab w:val="left" w:pos="2820"/>
              </w:tabs>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Gabriella Trkulja Novoselec, bacc. physioth.</w:t>
            </w:r>
          </w:p>
          <w:p w14:paraId="327B7AE8" w14:textId="24F02AF4" w:rsidR="00EE1AE4" w:rsidRDefault="00EE1AE4" w:rsidP="00CB5F68">
            <w:pPr>
              <w:widowControl w:val="0"/>
              <w:tabs>
                <w:tab w:val="left" w:pos="2820"/>
              </w:tabs>
              <w:spacing w:after="0" w:line="240" w:lineRule="auto"/>
              <w:rPr>
                <w:rFonts w:ascii="Calibri Light" w:eastAsia="Calibri" w:hAnsi="Calibri Light" w:cs="Calibri Light"/>
                <w:sz w:val="20"/>
                <w:szCs w:val="20"/>
                <w14:ligatures w14:val="none"/>
              </w:rPr>
            </w:pPr>
            <w:r>
              <w:rPr>
                <w:rFonts w:asciiTheme="majorHAnsi" w:eastAsia="Calibri" w:hAnsiTheme="majorHAnsi" w:cstheme="majorHAnsi"/>
                <w:sz w:val="20"/>
                <w:szCs w:val="20"/>
                <w14:ligatures w14:val="none"/>
              </w:rPr>
              <w:t>Željko Čmarec, bacc. physioth.</w:t>
            </w:r>
          </w:p>
        </w:tc>
        <w:tc>
          <w:tcPr>
            <w:tcW w:w="1414"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626EC13" w14:textId="77777777" w:rsidR="00327FC2" w:rsidRDefault="00257526">
            <w:pPr>
              <w:widowControl w:val="0"/>
              <w:numPr>
                <w:ilvl w:val="1"/>
                <w:numId w:val="222"/>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Način izvođenja nastave (broj sati P+V+S+ e-učenje)</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E3B6DEA" w14:textId="77777777" w:rsidR="00327FC2" w:rsidRDefault="00257526">
            <w:pPr>
              <w:widowControl w:val="0"/>
              <w:spacing w:after="0" w:line="225" w:lineRule="exact"/>
              <w:jc w:val="both"/>
              <w:rPr>
                <w:rFonts w:ascii="Times New Roman" w:eastAsia="Times New Roman" w:hAnsi="Times New Roman" w:cs="Times New Roman"/>
                <w:sz w:val="20"/>
                <w14:ligatures w14:val="none"/>
              </w:rPr>
            </w:pPr>
            <w:r>
              <w:rPr>
                <w:rFonts w:ascii="Times New Roman" w:eastAsia="Times New Roman" w:hAnsi="Times New Roman" w:cs="Times New Roman"/>
                <w:sz w:val="20"/>
                <w14:ligatures w14:val="none"/>
              </w:rPr>
              <w:t>P</w:t>
            </w:r>
            <w:r>
              <w:rPr>
                <w:rFonts w:ascii="Times New Roman" w:eastAsia="Times New Roman" w:hAnsi="Times New Roman" w:cs="Times New Roman"/>
                <w:spacing w:val="1"/>
                <w:sz w:val="20"/>
                <w14:ligatures w14:val="none"/>
              </w:rPr>
              <w:t xml:space="preserve"> </w:t>
            </w:r>
            <w:r>
              <w:rPr>
                <w:rFonts w:ascii="Times New Roman" w:eastAsia="Times New Roman" w:hAnsi="Times New Roman" w:cs="Times New Roman"/>
                <w:sz w:val="20"/>
                <w14:ligatures w14:val="none"/>
              </w:rPr>
              <w:t>–</w:t>
            </w:r>
            <w:r>
              <w:rPr>
                <w:rFonts w:ascii="Times New Roman" w:eastAsia="Times New Roman" w:hAnsi="Times New Roman" w:cs="Times New Roman"/>
                <w:spacing w:val="3"/>
                <w:sz w:val="20"/>
                <w14:ligatures w14:val="none"/>
              </w:rPr>
              <w:t xml:space="preserve"> </w:t>
            </w:r>
            <w:r>
              <w:rPr>
                <w:rFonts w:ascii="Times New Roman" w:eastAsia="Times New Roman" w:hAnsi="Times New Roman" w:cs="Times New Roman"/>
                <w:sz w:val="20"/>
                <w14:ligatures w14:val="none"/>
              </w:rPr>
              <w:t>0</w:t>
            </w:r>
          </w:p>
          <w:p w14:paraId="28F4A21F" w14:textId="77777777" w:rsidR="00327FC2" w:rsidRDefault="00257526">
            <w:pPr>
              <w:widowControl w:val="0"/>
              <w:spacing w:after="0" w:line="223" w:lineRule="exact"/>
              <w:jc w:val="both"/>
              <w:rPr>
                <w:rFonts w:ascii="Times New Roman" w:eastAsia="Times New Roman" w:hAnsi="Times New Roman" w:cs="Times New Roman"/>
                <w:sz w:val="20"/>
                <w14:ligatures w14:val="none"/>
              </w:rPr>
            </w:pPr>
            <w:r>
              <w:rPr>
                <w:rFonts w:ascii="Times New Roman" w:eastAsia="Times New Roman" w:hAnsi="Times New Roman" w:cs="Times New Roman"/>
                <w:sz w:val="20"/>
                <w14:ligatures w14:val="none"/>
              </w:rPr>
              <w:t>V-</w:t>
            </w:r>
            <w:r>
              <w:rPr>
                <w:rFonts w:ascii="Times New Roman" w:eastAsia="Times New Roman" w:hAnsi="Times New Roman" w:cs="Times New Roman"/>
                <w:spacing w:val="2"/>
                <w:sz w:val="20"/>
                <w14:ligatures w14:val="none"/>
              </w:rPr>
              <w:t xml:space="preserve"> </w:t>
            </w:r>
            <w:r>
              <w:rPr>
                <w:rFonts w:ascii="Times New Roman" w:eastAsia="Times New Roman" w:hAnsi="Times New Roman" w:cs="Times New Roman"/>
                <w:sz w:val="20"/>
                <w14:ligatures w14:val="none"/>
              </w:rPr>
              <w:t>330</w:t>
            </w:r>
          </w:p>
          <w:p w14:paraId="4BFC3941" w14:textId="77777777" w:rsidR="00327FC2" w:rsidRDefault="00257526">
            <w:pPr>
              <w:widowControl w:val="0"/>
              <w:tabs>
                <w:tab w:val="left" w:pos="2820"/>
              </w:tabs>
              <w:snapToGrid w:val="0"/>
              <w:jc w:val="both"/>
              <w:rPr>
                <w:rFonts w:ascii="Calibri Light" w:eastAsia="Calibri" w:hAnsi="Calibri Light" w:cs="Calibri Light"/>
                <w:sz w:val="20"/>
                <w:szCs w:val="20"/>
                <w:highlight w:val="yellow"/>
                <w14:ligatures w14:val="none"/>
              </w:rPr>
            </w:pPr>
            <w:r>
              <w:rPr>
                <w:rFonts w:eastAsia="Calibri" w:cs="Times New Roman"/>
                <w:sz w:val="20"/>
                <w14:ligatures w14:val="none"/>
              </w:rPr>
              <w:t>S</w:t>
            </w:r>
            <w:r>
              <w:rPr>
                <w:rFonts w:eastAsia="Calibri" w:cs="Times New Roman"/>
                <w:spacing w:val="1"/>
                <w:sz w:val="20"/>
                <w14:ligatures w14:val="none"/>
              </w:rPr>
              <w:t xml:space="preserve"> </w:t>
            </w:r>
            <w:r>
              <w:rPr>
                <w:rFonts w:eastAsia="Calibri" w:cs="Times New Roman"/>
                <w:sz w:val="20"/>
                <w14:ligatures w14:val="none"/>
              </w:rPr>
              <w:t>–</w:t>
            </w:r>
            <w:r>
              <w:rPr>
                <w:rFonts w:eastAsia="Calibri" w:cs="Times New Roman"/>
                <w:spacing w:val="3"/>
                <w:sz w:val="20"/>
                <w14:ligatures w14:val="none"/>
              </w:rPr>
              <w:t xml:space="preserve"> 0</w:t>
            </w:r>
          </w:p>
        </w:tc>
      </w:tr>
      <w:tr w:rsidR="00327FC2" w14:paraId="4CEBDA24" w14:textId="77777777" w:rsidTr="00CB5F68">
        <w:trPr>
          <w:trHeight w:val="723"/>
          <w:jc w:val="center"/>
        </w:trPr>
        <w:tc>
          <w:tcPr>
            <w:tcW w:w="2180" w:type="dxa"/>
            <w:vMerge/>
            <w:tcBorders>
              <w:top w:val="single" w:sz="4" w:space="0" w:color="000000"/>
              <w:left w:val="single" w:sz="4" w:space="0" w:color="000000"/>
              <w:bottom w:val="single" w:sz="4" w:space="0" w:color="000000"/>
              <w:right w:val="single" w:sz="4" w:space="0" w:color="000000"/>
            </w:tcBorders>
            <w:vAlign w:val="center"/>
          </w:tcPr>
          <w:p w14:paraId="363EE8C2" w14:textId="77777777" w:rsidR="00327FC2" w:rsidRDefault="00327FC2">
            <w:pPr>
              <w:widowControl w:val="0"/>
              <w:spacing w:after="0"/>
              <w:rPr>
                <w:rFonts w:ascii="Calibri Light" w:eastAsia="Calibri" w:hAnsi="Calibri Light" w:cs="Calibri Light"/>
                <w:b/>
                <w:bCs/>
                <w:sz w:val="20"/>
                <w:szCs w:val="20"/>
                <w14:ligatures w14:val="none"/>
              </w:rPr>
            </w:pPr>
          </w:p>
        </w:tc>
        <w:tc>
          <w:tcPr>
            <w:tcW w:w="2918" w:type="dxa"/>
            <w:gridSpan w:val="4"/>
            <w:vMerge/>
            <w:tcBorders>
              <w:top w:val="single" w:sz="4" w:space="0" w:color="000000"/>
              <w:left w:val="single" w:sz="4" w:space="0" w:color="000000"/>
              <w:bottom w:val="single" w:sz="4" w:space="0" w:color="000000"/>
              <w:right w:val="single" w:sz="4" w:space="0" w:color="000000"/>
            </w:tcBorders>
            <w:vAlign w:val="center"/>
          </w:tcPr>
          <w:p w14:paraId="267422EF" w14:textId="77777777" w:rsidR="00327FC2" w:rsidRDefault="00327FC2">
            <w:pPr>
              <w:widowControl w:val="0"/>
              <w:spacing w:after="0"/>
              <w:rPr>
                <w:rFonts w:ascii="Calibri Light" w:eastAsia="Calibri" w:hAnsi="Calibri Light" w:cs="Calibri Light"/>
                <w:sz w:val="20"/>
                <w:szCs w:val="20"/>
                <w14:ligatures w14:val="none"/>
              </w:rPr>
            </w:pPr>
          </w:p>
        </w:tc>
        <w:tc>
          <w:tcPr>
            <w:tcW w:w="1414"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06CF71A" w14:textId="77777777" w:rsidR="00327FC2" w:rsidRDefault="00257526">
            <w:pPr>
              <w:widowControl w:val="0"/>
              <w:numPr>
                <w:ilvl w:val="1"/>
                <w:numId w:val="222"/>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Samostalan rad studenta (broj sati)</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7F5076D6" w14:textId="77777777" w:rsidR="00327FC2" w:rsidRDefault="00327FC2">
            <w:pPr>
              <w:widowControl w:val="0"/>
              <w:tabs>
                <w:tab w:val="left" w:pos="2820"/>
              </w:tabs>
              <w:snapToGrid w:val="0"/>
              <w:rPr>
                <w:rFonts w:ascii="Calibri Light" w:eastAsia="Calibri" w:hAnsi="Calibri Light" w:cs="Calibri Light"/>
                <w:sz w:val="20"/>
                <w:szCs w:val="20"/>
                <w14:ligatures w14:val="none"/>
              </w:rPr>
            </w:pPr>
          </w:p>
        </w:tc>
      </w:tr>
      <w:tr w:rsidR="00327FC2" w14:paraId="79F5AA01" w14:textId="77777777" w:rsidTr="00CB5F68">
        <w:trPr>
          <w:trHeight w:val="1571"/>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F1C6E39" w14:textId="77777777" w:rsidR="00327FC2" w:rsidRDefault="00257526">
            <w:pPr>
              <w:widowControl w:val="0"/>
              <w:numPr>
                <w:ilvl w:val="1"/>
                <w:numId w:val="220"/>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Studijski program (preddiplomski, diplomski, integrirani)</w:t>
            </w:r>
          </w:p>
        </w:tc>
        <w:tc>
          <w:tcPr>
            <w:tcW w:w="2918" w:type="dxa"/>
            <w:gridSpan w:val="4"/>
            <w:tcBorders>
              <w:top w:val="single" w:sz="4" w:space="0" w:color="000000"/>
              <w:left w:val="single" w:sz="4" w:space="0" w:color="000000"/>
              <w:bottom w:val="single" w:sz="4" w:space="0" w:color="000000"/>
              <w:right w:val="single" w:sz="4" w:space="0" w:color="000000"/>
            </w:tcBorders>
            <w:vAlign w:val="center"/>
          </w:tcPr>
          <w:p w14:paraId="50BD3DB3" w14:textId="77777777" w:rsidR="00327FC2" w:rsidRDefault="00257526">
            <w:pPr>
              <w:widowControl w:val="0"/>
              <w:tabs>
                <w:tab w:val="left" w:pos="2820"/>
              </w:tabs>
              <w:snapToGrid w:val="0"/>
              <w:rPr>
                <w:rFonts w:ascii="Calibri" w:eastAsia="Calibri" w:hAnsi="Calibri" w:cs="Calibri"/>
                <w:sz w:val="20"/>
                <w:szCs w:val="20"/>
                <w14:ligatures w14:val="none"/>
              </w:rPr>
            </w:pPr>
            <w:r>
              <w:rPr>
                <w:rFonts w:eastAsia="Calibri" w:cs="Calibri"/>
                <w:sz w:val="20"/>
                <w:szCs w:val="20"/>
                <w14:ligatures w14:val="none"/>
              </w:rPr>
              <w:t xml:space="preserve">Prijediplomski studij fizioterapije </w:t>
            </w:r>
          </w:p>
          <w:p w14:paraId="06F4D053" w14:textId="77777777" w:rsidR="00327FC2" w:rsidRDefault="00327FC2">
            <w:pPr>
              <w:widowControl w:val="0"/>
              <w:tabs>
                <w:tab w:val="left" w:pos="2820"/>
              </w:tabs>
              <w:snapToGrid w:val="0"/>
              <w:rPr>
                <w:rFonts w:ascii="Calibri Light" w:eastAsia="Calibri" w:hAnsi="Calibri Light" w:cs="Calibri Light"/>
                <w:sz w:val="20"/>
                <w:szCs w:val="20"/>
                <w:highlight w:val="yellow"/>
                <w14:ligatures w14:val="none"/>
              </w:rPr>
            </w:pPr>
          </w:p>
        </w:tc>
        <w:tc>
          <w:tcPr>
            <w:tcW w:w="1414"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8E8C0E3" w14:textId="77777777" w:rsidR="00327FC2" w:rsidRDefault="00257526">
            <w:pPr>
              <w:widowControl w:val="0"/>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 xml:space="preserve">1.10. Razina primjene e-učenja (1, 2, 3 razina), postotak izvođenja predmeta online (maks. 20%) </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143CC246"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w:t>
            </w:r>
          </w:p>
        </w:tc>
      </w:tr>
      <w:tr w:rsidR="00327FC2" w14:paraId="227DE5CA" w14:textId="77777777" w:rsidTr="00CB5F68">
        <w:trPr>
          <w:trHeight w:val="1134"/>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087D981" w14:textId="77777777" w:rsidR="00327FC2" w:rsidRDefault="00257526">
            <w:pPr>
              <w:widowControl w:val="0"/>
              <w:numPr>
                <w:ilvl w:val="1"/>
                <w:numId w:val="221"/>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Status predmeta</w:t>
            </w:r>
          </w:p>
        </w:tc>
        <w:tc>
          <w:tcPr>
            <w:tcW w:w="2918" w:type="dxa"/>
            <w:gridSpan w:val="4"/>
            <w:tcBorders>
              <w:top w:val="single" w:sz="4" w:space="0" w:color="000000"/>
              <w:left w:val="single" w:sz="4" w:space="0" w:color="000000"/>
              <w:bottom w:val="single" w:sz="4" w:space="0" w:color="000000"/>
              <w:right w:val="single" w:sz="4" w:space="0" w:color="000000"/>
            </w:tcBorders>
            <w:vAlign w:val="center"/>
          </w:tcPr>
          <w:p w14:paraId="56B00E7E"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obavezan</w:t>
            </w:r>
          </w:p>
        </w:tc>
        <w:tc>
          <w:tcPr>
            <w:tcW w:w="1414"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B28CF71" w14:textId="77777777" w:rsidR="00327FC2" w:rsidRDefault="00257526">
            <w:pPr>
              <w:widowControl w:val="0"/>
              <w:tabs>
                <w:tab w:val="left" w:pos="459"/>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1.11. Očekivani broj studenata na predmetu</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27AAE976"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50</w:t>
            </w:r>
          </w:p>
          <w:p w14:paraId="62CB0B50" w14:textId="77777777" w:rsidR="00327FC2" w:rsidRDefault="00327FC2">
            <w:pPr>
              <w:widowControl w:val="0"/>
              <w:tabs>
                <w:tab w:val="left" w:pos="2820"/>
              </w:tabs>
              <w:snapToGrid w:val="0"/>
              <w:rPr>
                <w:rFonts w:ascii="Calibri Light" w:eastAsia="Calibri" w:hAnsi="Calibri Light" w:cs="Calibri Light"/>
                <w:sz w:val="20"/>
                <w:szCs w:val="20"/>
                <w14:ligatures w14:val="none"/>
              </w:rPr>
            </w:pPr>
          </w:p>
        </w:tc>
      </w:tr>
      <w:tr w:rsidR="00327FC2" w14:paraId="3E35BB11" w14:textId="77777777" w:rsidTr="00CB5F68">
        <w:trPr>
          <w:trHeight w:val="131"/>
          <w:jc w:val="center"/>
        </w:trPr>
        <w:tc>
          <w:tcPr>
            <w:tcW w:w="9060"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52E5352C"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sz w:val="20"/>
                <w:szCs w:val="20"/>
                <w14:ligatures w14:val="none"/>
              </w:rPr>
              <w:t>2. OPIS PREDMETA</w:t>
            </w:r>
          </w:p>
        </w:tc>
      </w:tr>
      <w:tr w:rsidR="00327FC2" w14:paraId="33A20807" w14:textId="77777777" w:rsidTr="00CB5F68">
        <w:trPr>
          <w:trHeight w:val="852"/>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E564C1A" w14:textId="77777777" w:rsidR="00327FC2" w:rsidRDefault="00257526">
            <w:pPr>
              <w:widowControl w:val="0"/>
              <w:numPr>
                <w:ilvl w:val="1"/>
                <w:numId w:val="223"/>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Ciljevi predmeta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3FB23B84"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 xml:space="preserve">Savladavanjem sadržaja predmeta student će usvojiti znanja i vještine potrebne za planiranje i provođenje fizioterapijskog procesa kod različitih skupina korisnika. Savladavanjem sadržaja predmeta student će biti sposoban: utvrditi potrebu za fizioterapijom, planirati i primijeniti fizioterapijske postupke kod osoba s poremećajima i bolestima kardiovaskularnog i respiratornog sustava, te analizirati učinke fizioterapije; utvrditi potrebu za fizioterapijom, planirati i primijeniti fizioterapijske postupke kod osoba s ozljedama, bolestima, oštećenjima i specifičnim stanjima mišićno-koštanog sustava te analizirati učinke fizioterapije; utvrditi potrebu za fizioterapijom, planirati i primijeniti fizioterapijske postupke kod osoba sa oštećenjima, ozljedama i bolestima središnjeg i perifernog živčanog sustava te analizirati učinke fizioterapije; utvrditi potrebu za fizioterapijom, planirati i primijeniti fizioterapijske postupke u ginekologiji i porodiljstvu, te kod odabranih skupina pedijatrijskih pacijenata i analizirati učinke fizioterapije; utvrditi potrebu za fizioterapijom, planirati i primijeniti fizioterapijske postupke kod osoba oboljelih i liječenih od tumorskih bolesti te analizirati učinke fizioterapije; utvrditi potrebu za fizioterapijom, planirati i primijeniti fizioterapijske postupke sukladno </w:t>
            </w:r>
            <w:r>
              <w:rPr>
                <w:rFonts w:ascii="Calibri Light" w:eastAsia="Calibri" w:hAnsi="Calibri Light" w:cs="Calibri Light"/>
                <w:sz w:val="20"/>
                <w:szCs w:val="20"/>
                <w:lang w:eastAsia="zh-CN"/>
                <w14:ligatures w14:val="none"/>
              </w:rPr>
              <w:lastRenderedPageBreak/>
              <w:t>specifičnim problemima gerijatrijske populacije i osoba oboljelih od psihijatrijskih bolesti te analizirati učinke fizioterapije; demonstrirati temeljne uloge i zadatke fizioterapeuta u okviru zdravstvenih timova, te primijeniti znanja i sposobnosti suradnje unutar tima.</w:t>
            </w:r>
          </w:p>
        </w:tc>
      </w:tr>
      <w:tr w:rsidR="00327FC2" w14:paraId="4EE67FD7" w14:textId="77777777" w:rsidTr="00CB5F68">
        <w:trPr>
          <w:trHeight w:val="1086"/>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A1ABC8C" w14:textId="77777777" w:rsidR="00327FC2" w:rsidRDefault="00257526">
            <w:pPr>
              <w:widowControl w:val="0"/>
              <w:numPr>
                <w:ilvl w:val="1"/>
                <w:numId w:val="223"/>
              </w:numPr>
              <w:tabs>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lastRenderedPageBreak/>
              <w:t>Uvjeti za upis predmeta i ulazne kompetencije koje su potrebne za predmet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1EC0360E" w14:textId="77777777" w:rsidR="00327FC2" w:rsidRDefault="00257526">
            <w:pPr>
              <w:widowControl w:val="0"/>
              <w:tabs>
                <w:tab w:val="left" w:pos="2820"/>
              </w:tabs>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szCs w:val="20"/>
                <w14:ligatures w14:val="none"/>
              </w:rPr>
              <w:t>Odslušana nastava iz predmeta „Fizikalni čimbenici u fizioterapiji“, „Fizioterapijske vještine I - osnove manualne terapije“, Fizioterapijske vještine I – osnove rehabilitacije pokretom, odrađene vježbe iz predmeta „Klinička praksa II“</w:t>
            </w:r>
          </w:p>
        </w:tc>
      </w:tr>
      <w:tr w:rsidR="00327FC2" w14:paraId="30520611" w14:textId="77777777" w:rsidTr="00CB5F68">
        <w:trPr>
          <w:trHeight w:val="961"/>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BC34341" w14:textId="77777777" w:rsidR="00327FC2" w:rsidRDefault="00257526">
            <w:pPr>
              <w:widowControl w:val="0"/>
              <w:numPr>
                <w:ilvl w:val="1"/>
                <w:numId w:val="223"/>
              </w:numPr>
              <w:tabs>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 xml:space="preserve">Očekivani ishodi učenja na razini programa kojima predmet doprinosi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0CF800E3"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Nakon uspješno odslušanog predmeta i položenog ispita student će biti sposoban:</w:t>
            </w:r>
          </w:p>
          <w:p w14:paraId="2146CA13"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IU2</w:t>
            </w:r>
            <w:r>
              <w:rPr>
                <w:rFonts w:asciiTheme="majorHAnsi" w:eastAsia="Calibri" w:hAnsiTheme="majorHAnsi" w:cstheme="majorHAnsi"/>
                <w:sz w:val="20"/>
                <w:szCs w:val="20"/>
                <w14:ligatures w14:val="none"/>
              </w:rPr>
              <w:tab/>
              <w:t>Integrirati teorijska znanja iz temeljnih znanosti i kliničkih medicinskih znanosti s kliničkom praksom u rješavanju složenih problema prilikom fizioterapijske procjene, intervencije i evaluacije.</w:t>
            </w:r>
          </w:p>
          <w:p w14:paraId="33C30AED"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IU4</w:t>
            </w:r>
            <w:r>
              <w:rPr>
                <w:rFonts w:asciiTheme="majorHAnsi" w:eastAsia="Calibri" w:hAnsiTheme="majorHAnsi" w:cstheme="majorHAnsi"/>
                <w:sz w:val="20"/>
                <w:szCs w:val="20"/>
                <w14:ligatures w14:val="none"/>
              </w:rPr>
              <w:tab/>
              <w:t>Odabrati najadekvatniju metodu fizioterapijske procjene i intervencije.</w:t>
            </w:r>
          </w:p>
          <w:p w14:paraId="5C86FFA3"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IU6</w:t>
            </w:r>
            <w:r>
              <w:rPr>
                <w:rFonts w:asciiTheme="majorHAnsi" w:eastAsia="Calibri" w:hAnsiTheme="majorHAnsi" w:cstheme="majorHAnsi"/>
                <w:sz w:val="20"/>
                <w:szCs w:val="20"/>
                <w14:ligatures w14:val="none"/>
              </w:rPr>
              <w:tab/>
              <w:t>Valorizirati rezultate provedenog fizioterapijskog procesa i provedene fizioterapijske intervencije.</w:t>
            </w:r>
          </w:p>
          <w:p w14:paraId="4209EC60"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IU7</w:t>
            </w:r>
            <w:r>
              <w:rPr>
                <w:rFonts w:asciiTheme="majorHAnsi" w:eastAsia="Calibri" w:hAnsiTheme="majorHAnsi" w:cstheme="majorHAnsi"/>
                <w:sz w:val="20"/>
                <w:szCs w:val="20"/>
                <w14:ligatures w14:val="none"/>
              </w:rPr>
              <w:tab/>
              <w:t>Kritički procijeniti korisnost primjene različitih modaliteta fizioterapije uključujući fizikalne agense, terapijske vježbe, manualne tehnike i koncepte u fizioterapiji poštujući praksu utemeljenu na dokazima.</w:t>
            </w:r>
          </w:p>
          <w:p w14:paraId="11BE08C0"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IU8</w:t>
            </w:r>
            <w:r>
              <w:rPr>
                <w:rFonts w:asciiTheme="majorHAnsi" w:eastAsia="Calibri" w:hAnsiTheme="majorHAnsi" w:cstheme="majorHAnsi"/>
                <w:sz w:val="20"/>
                <w:szCs w:val="20"/>
                <w14:ligatures w14:val="none"/>
              </w:rPr>
              <w:tab/>
              <w:t>Prosuditi moguće prilagodbe rehabilitacijskih protokola u okviru fizioterapijskog tretmana temeljem rezultata fizioterapijske procjene.</w:t>
            </w:r>
          </w:p>
          <w:p w14:paraId="42627A7A"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IU10</w:t>
            </w:r>
            <w:r>
              <w:rPr>
                <w:rFonts w:asciiTheme="majorHAnsi" w:eastAsia="Calibri" w:hAnsiTheme="majorHAnsi" w:cstheme="majorHAnsi"/>
                <w:sz w:val="20"/>
                <w:szCs w:val="20"/>
                <w14:ligatures w14:val="none"/>
              </w:rPr>
              <w:tab/>
              <w:t>Vrednovati proces rehabilitacije korisnika/pacijenta na primarnoj, sekundarnoj i tercijarnoj razini zdravstvene zaštite.</w:t>
            </w:r>
          </w:p>
          <w:p w14:paraId="57017429"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IU11</w:t>
            </w:r>
            <w:r>
              <w:rPr>
                <w:rFonts w:asciiTheme="majorHAnsi" w:eastAsia="Calibri" w:hAnsiTheme="majorHAnsi" w:cstheme="majorHAnsi"/>
                <w:sz w:val="20"/>
                <w:szCs w:val="20"/>
                <w14:ligatures w14:val="none"/>
              </w:rPr>
              <w:tab/>
              <w:t>Evaluirati učinke provedenog programa fizioterapije koristeći prikladne mjere ishoda.</w:t>
            </w:r>
          </w:p>
          <w:p w14:paraId="6DD21A90" w14:textId="77777777" w:rsidR="00327FC2" w:rsidRDefault="00327FC2">
            <w:pPr>
              <w:widowControl w:val="0"/>
              <w:spacing w:after="0" w:line="240" w:lineRule="auto"/>
              <w:rPr>
                <w:rFonts w:asciiTheme="majorHAnsi" w:eastAsia="Calibri" w:hAnsiTheme="majorHAnsi" w:cstheme="majorHAnsi"/>
                <w:sz w:val="20"/>
                <w:szCs w:val="20"/>
                <w14:ligatures w14:val="none"/>
              </w:rPr>
            </w:pPr>
          </w:p>
        </w:tc>
      </w:tr>
      <w:tr w:rsidR="00327FC2" w14:paraId="734E4A8B" w14:textId="77777777" w:rsidTr="00CB5F68">
        <w:trPr>
          <w:trHeight w:val="316"/>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5BF887A" w14:textId="77777777" w:rsidR="00327FC2" w:rsidRDefault="00327FC2">
            <w:pPr>
              <w:widowControl w:val="0"/>
              <w:tabs>
                <w:tab w:val="left" w:pos="2820"/>
              </w:tabs>
              <w:spacing w:after="0" w:line="240" w:lineRule="auto"/>
              <w:ind w:left="360"/>
              <w:rPr>
                <w:rFonts w:ascii="Calibri Light" w:eastAsia="Calibri" w:hAnsi="Calibri Light" w:cs="Calibri Light"/>
                <w:b/>
                <w:bCs/>
                <w:sz w:val="20"/>
                <w:szCs w:val="20"/>
                <w14:ligatures w14:val="none"/>
              </w:rPr>
            </w:pPr>
          </w:p>
          <w:p w14:paraId="2FE3830B" w14:textId="77777777" w:rsidR="00327FC2" w:rsidRDefault="00327FC2">
            <w:pPr>
              <w:widowControl w:val="0"/>
              <w:tabs>
                <w:tab w:val="left" w:pos="2820"/>
              </w:tabs>
              <w:spacing w:after="0" w:line="240" w:lineRule="auto"/>
              <w:ind w:left="360"/>
              <w:rPr>
                <w:rFonts w:ascii="Calibri Light" w:eastAsia="Calibri" w:hAnsi="Calibri Light" w:cs="Calibri Light"/>
                <w:b/>
                <w:bCs/>
                <w:sz w:val="20"/>
                <w:szCs w:val="20"/>
                <w14:ligatures w14:val="none"/>
              </w:rPr>
            </w:pPr>
          </w:p>
          <w:p w14:paraId="462704DA" w14:textId="77777777" w:rsidR="00327FC2" w:rsidRDefault="00257526">
            <w:pPr>
              <w:widowControl w:val="0"/>
              <w:numPr>
                <w:ilvl w:val="1"/>
                <w:numId w:val="223"/>
              </w:numPr>
              <w:tabs>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 xml:space="preserve">Očekivani ishodi učenja na razini predmeta (5-8 ishoda učenja)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61F20073"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 xml:space="preserve">Nakon položenog ispita i vježbi student će biti sposoban:         </w:t>
            </w:r>
          </w:p>
          <w:p w14:paraId="1C083324"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-utvrditi potrebu i vrstu fizioterapijske procjene i fizioterapijskog procesa osoba s kardiovaskularnim, respiratornim, ginekološkim onkološkim i psihijatrijskim oboljenjima, mišićno koštanim i neurološkimoštećenjima, ozljedama i bolestima, kod osoba gerijatrijske dobi, te odabranih skupina pedijatrijskih pacijenata, uzimajući u obzir anatomske, fiziološke i patofiziološke čimbenike, kao i kontraindikacije, procijeniti funkcionalnost i funkcionalna odstupanja osoba s kardiovaskularnim, respiratornim, ginekološkim</w:t>
            </w:r>
          </w:p>
          <w:p w14:paraId="019EAD1F"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onkološkim i psihijatrijskim oboljenjima, mišićno koštanim i neurološkim oštećenjima, ozljedama i bolestima, kod osoba gerijatrijske dobi, te odabranih skupina pedijatrijskih pacijenata, uzimajući u obzir anatomske, fiziološke i patofiziološke čimbenike,</w:t>
            </w:r>
          </w:p>
          <w:p w14:paraId="3F6424DA"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 xml:space="preserve">-primijeniti specifičnosti, te temeljna znanja i vještine tijekom provođenja fizioterapijske procjene i fizioterapijskog procesa osoba s kardiovaskularnim, respiratornim, ginekološkim onkološkim i psihijatrijskim oboljenjima, mišićno koštanim i neurološkim oštećenjima, ozljedama i bolestima, kod osoba gerijatrijske dobi, te odabranih skupina pedijatrijskih pacijenata, uzimajući u obzir anatomske, </w:t>
            </w:r>
            <w:r>
              <w:rPr>
                <w:rFonts w:asciiTheme="majorHAnsi" w:eastAsia="Times New Roman" w:hAnsiTheme="majorHAnsi" w:cstheme="majorHAnsi"/>
                <w:sz w:val="20"/>
                <w14:ligatures w14:val="none"/>
              </w:rPr>
              <w:lastRenderedPageBreak/>
              <w:t>fiziološke i patofiziološke čimbenike</w:t>
            </w:r>
          </w:p>
          <w:p w14:paraId="7FE68793"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 izabrati između različitih opcija najadekvatnije fizioterapijske postupke osoba s kardiovaskularnim, respiratornim, ginekološkim onkološkim i psihijatrijskim oboljenjima, mišićno koštanim i neurološkim oštećenjima, ozljedama i bolestima, kod osoba gerijatrijske dobi, te odabranih skupina pedijatrijskih pacijenata, uzimajući u obzir anatomske, fiziološke i patofiziološke čimbenike, argumentirati razlog i način primijene određenog fizioterapijskog postupka osoba s kardiovaskularnim, respiratornim, ginekološkim onkološkim i psihijatrijskim oboljenjima, mišićno koštanim i neurološkim oštećenjima, ozljedama i bolestima, kod osoba gerijatrijske dobi, te odabranih skupina pedijatrijskih pacijenata, uzimajući u obzir anatomske, fiziološke i patofiziološke čimbenike, kao i kontraindikacije</w:t>
            </w:r>
          </w:p>
          <w:p w14:paraId="49EC098A"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 kritički prosuditi rezultate fizioterapijske procjene i fizioterapijskog procesa osoba s kardiovaskularnim, respiratornim, ginekološkim onkološkim i psihijatrijskim oboljenjima, mišićno koštanim i neurološkim oštećenjima, ozljedama i bolestima, kod osoba gerijatrijske dobi, te odabranih skupina pedijatrijskih pacijenata, uzimajući u obzir anatomske, fiziološke i patofiziološke čimbenike, kao i kontraindikacije, primijeniti temeljna znanja i vještine suradnje unutar rehabilitacijskog tima.</w:t>
            </w:r>
          </w:p>
          <w:p w14:paraId="7F36C5C6" w14:textId="77777777" w:rsidR="00327FC2" w:rsidRDefault="00327FC2">
            <w:pPr>
              <w:widowControl w:val="0"/>
              <w:spacing w:after="0" w:line="360" w:lineRule="auto"/>
              <w:rPr>
                <w:rFonts w:asciiTheme="majorHAnsi" w:eastAsia="Times New Roman" w:hAnsiTheme="majorHAnsi" w:cstheme="majorHAnsi"/>
                <w:sz w:val="20"/>
                <w14:ligatures w14:val="none"/>
              </w:rPr>
            </w:pPr>
          </w:p>
        </w:tc>
      </w:tr>
      <w:tr w:rsidR="00327FC2" w14:paraId="3A6286CE" w14:textId="77777777" w:rsidTr="00CB5F68">
        <w:trPr>
          <w:trHeight w:val="418"/>
          <w:jc w:val="center"/>
        </w:trPr>
        <w:tc>
          <w:tcPr>
            <w:tcW w:w="2180"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1D8E9C07" w14:textId="77777777" w:rsidR="00327FC2" w:rsidRDefault="00257526">
            <w:pPr>
              <w:widowControl w:val="0"/>
              <w:numPr>
                <w:ilvl w:val="1"/>
                <w:numId w:val="223"/>
              </w:numPr>
              <w:tabs>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lastRenderedPageBreak/>
              <w:t>Sadržaj predmeta razrađen prema satnici predavanja (pregled nastavnih jedinica s pripadajućim ishodima učenja)</w:t>
            </w: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30470D1" w14:textId="77777777" w:rsidR="00327FC2" w:rsidRDefault="00257526">
            <w:pPr>
              <w:widowControl w:val="0"/>
              <w:spacing w:line="240" w:lineRule="auto"/>
              <w:contextualSpacing/>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5C68C536" w14:textId="77777777" w:rsidR="00327FC2" w:rsidRDefault="00257526">
            <w:pPr>
              <w:widowControl w:val="0"/>
              <w:spacing w:line="240" w:lineRule="auto"/>
              <w:contextualSpacing/>
              <w:jc w:val="center"/>
              <w:rPr>
                <w:rFonts w:ascii="Calibri Light" w:eastAsia="Calibri" w:hAnsi="Calibri Light" w:cs="Calibri Light"/>
                <w:sz w:val="20"/>
                <w:szCs w:val="20"/>
                <w14:ligatures w14:val="none"/>
              </w:rPr>
            </w:pPr>
            <w:r>
              <w:rPr>
                <w:rFonts w:ascii="Calibri Light" w:eastAsia="Calibri" w:hAnsi="Calibri Light" w:cs="Calibri Light"/>
                <w:sz w:val="20"/>
                <w:szCs w:val="20"/>
                <w:shd w:val="clear" w:color="auto" w:fill="FFFFCC"/>
                <w14:ligatures w14:val="none"/>
              </w:rPr>
              <w:t>Teme p</w:t>
            </w:r>
            <w:r>
              <w:rPr>
                <w:rFonts w:ascii="Calibri Light" w:eastAsia="Calibri" w:hAnsi="Calibri Light" w:cs="Calibri Light"/>
                <w:sz w:val="20"/>
                <w:szCs w:val="20"/>
                <w14:ligatures w14:val="none"/>
              </w:rPr>
              <w:t xml:space="preserve">redavanja </w:t>
            </w:r>
          </w:p>
        </w:tc>
      </w:tr>
      <w:tr w:rsidR="00327FC2" w14:paraId="63589C9C" w14:textId="77777777" w:rsidTr="00CB5F68">
        <w:trPr>
          <w:trHeight w:val="250"/>
          <w:jc w:val="center"/>
        </w:trPr>
        <w:tc>
          <w:tcPr>
            <w:tcW w:w="2180" w:type="dxa"/>
            <w:vMerge/>
            <w:tcBorders>
              <w:top w:val="single" w:sz="4" w:space="0" w:color="000000"/>
              <w:left w:val="single" w:sz="4" w:space="0" w:color="000000"/>
              <w:bottom w:val="single" w:sz="4" w:space="0" w:color="000000"/>
              <w:right w:val="single" w:sz="4" w:space="0" w:color="000000"/>
            </w:tcBorders>
            <w:vAlign w:val="center"/>
          </w:tcPr>
          <w:p w14:paraId="70DA63AD"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52ED1B2"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702F583A"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Teme seminara</w:t>
            </w:r>
          </w:p>
        </w:tc>
      </w:tr>
      <w:tr w:rsidR="00327FC2" w14:paraId="69FC1DE4" w14:textId="77777777" w:rsidTr="00CB5F68">
        <w:trPr>
          <w:trHeight w:val="427"/>
          <w:jc w:val="center"/>
        </w:trPr>
        <w:tc>
          <w:tcPr>
            <w:tcW w:w="2180" w:type="dxa"/>
            <w:vMerge/>
            <w:tcBorders>
              <w:top w:val="single" w:sz="4" w:space="0" w:color="000000"/>
              <w:left w:val="single" w:sz="4" w:space="0" w:color="000000"/>
              <w:bottom w:val="single" w:sz="4" w:space="0" w:color="000000"/>
              <w:right w:val="single" w:sz="4" w:space="0" w:color="000000"/>
            </w:tcBorders>
            <w:vAlign w:val="center"/>
          </w:tcPr>
          <w:p w14:paraId="597CEA1B"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82DFB0E"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07051B7C"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Teme vježbi</w:t>
            </w:r>
          </w:p>
        </w:tc>
      </w:tr>
      <w:tr w:rsidR="00327FC2" w14:paraId="1E6445CB" w14:textId="77777777" w:rsidTr="00CB5F68">
        <w:trPr>
          <w:trHeight w:val="1105"/>
          <w:jc w:val="center"/>
        </w:trPr>
        <w:tc>
          <w:tcPr>
            <w:tcW w:w="2180" w:type="dxa"/>
            <w:vMerge/>
            <w:tcBorders>
              <w:top w:val="single" w:sz="4" w:space="0" w:color="000000"/>
              <w:left w:val="single" w:sz="4" w:space="0" w:color="000000"/>
              <w:bottom w:val="single" w:sz="4" w:space="0" w:color="000000"/>
              <w:right w:val="single" w:sz="4" w:space="0" w:color="000000"/>
            </w:tcBorders>
            <w:vAlign w:val="center"/>
          </w:tcPr>
          <w:p w14:paraId="0813965D"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727C1BCA" w14:textId="77777777" w:rsidR="00327FC2" w:rsidRDefault="00257526">
            <w:pPr>
              <w:widowControl w:val="0"/>
              <w:snapToGrid w:val="0"/>
              <w:spacing w:line="240" w:lineRule="auto"/>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1.-12.tjedan</w:t>
            </w: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1E430274"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Fizioterapija u kardiologiji i pulmologiji: Fizioterapijska procjena kod osoba s poremećajima i bolestima kardiovaskularnog i respiratornog sustava. Fizioterapijski proces u jedinici intenzivne njege i nakon kardiokirurškog zahvata: ugradnje elektrostimulatora srca, srčane premosnice i nakon transplantacije srca.</w:t>
            </w:r>
          </w:p>
          <w:p w14:paraId="0BC1EF8A"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Fizioterapijski proces kod osoba s disfunkcijom respiratornog sustava kao posljedica neuromišićnih bolesti.</w:t>
            </w:r>
          </w:p>
          <w:p w14:paraId="2A0F3AFB"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Fizioterapija u ortopediji: Fizioterapijska procjena: posebni testovi i mjerni instrumenti za utvrđivanje poremećaja mišićno koštanog sustava. Primjena ortoza i proteza kod prirođenih i stečenih ortopedskih bolesti te korištenje elektronskih pomagala i pomagala u aktivnostima svakodnevnog života pacijenta. Temeljni elementi primjene PNF koncepta u ortopediji.</w:t>
            </w:r>
          </w:p>
          <w:p w14:paraId="25566B5A"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Fizioterapija u traumatologiji: Fizioterapijska procjena: posebni </w:t>
            </w:r>
            <w:r>
              <w:rPr>
                <w:rFonts w:ascii="Calibri Light" w:eastAsia="Calibri" w:hAnsi="Calibri Light" w:cs="Calibri Light"/>
                <w:sz w:val="20"/>
                <w:szCs w:val="20"/>
                <w14:ligatures w14:val="none"/>
              </w:rPr>
              <w:lastRenderedPageBreak/>
              <w:t>testovi i mjerni instrumenti za utvrđivanje poremećaja mišićno koštanog sustava. Fizioterapijski proces kod osoba koje su doživjele traumu koštanozglobnog sustava Temeljni elementi primjene PNF koncepta u traumatologiji. Fizioterapijski proces kod osoba s puknućem mišića i puknućem ligamenata.</w:t>
            </w:r>
          </w:p>
          <w:p w14:paraId="7F613010"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Primjena ortoza i proteza kod amputacija, protetika donjih i gornjih udova: odabir vrste proteze, priprema za protetičku opskrbu i protetička opskrba.</w:t>
            </w:r>
          </w:p>
          <w:p w14:paraId="4E7DC3E2"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Fizioterapija u sportskoj medicini: Fizioterapijska procjena: posebni testovi i mjerni instrumenti za utvrđivanje poremećaja mišićno koštanog sustava u sportu. Fizioterapijski proces kod sindroma prenaprezanja. Temeljni elementi primjene PNF koncepta u sportskoj medicini. Primjena fizioterapijskih postupaka u prevenciji ozljeđivanja u sportu.</w:t>
            </w:r>
          </w:p>
          <w:p w14:paraId="49D0887F"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Prva pomoć u sportu. Primjena ortoza, različitih oblika bandaža, adaptivnih i zaštitnih sredstava u fizioterapijskom procesu i procesu treninga. Fizioterapija u reumatologiji: Fizioterapijska procjena: posebni testovi i mjerni instrumenti za utvrđivanje poremećaja mišićno koštanog sustava kod reumatskih bolesti i poremećaja.</w:t>
            </w:r>
          </w:p>
          <w:p w14:paraId="60115058"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Fizioterapija u neurologiji: Fizioterapijski proces u neurološkoj fizioterapiji; Temeljni elementi primjene Bobath koncepta za odrasle s oštećenjem središnjeg živčanog sustava.</w:t>
            </w:r>
          </w:p>
          <w:p w14:paraId="13442281"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Fizioterapija u pedijatriji: Fizioterapijski proces kod stanja i bolesti koje utječu na normalni senzomotorički razvoj djeteta. Temeljni Fizioterapija u ginekologiji s porodiljstvom: Fizioterapijski pregled i tretman kod nakon ginekoloških operativnih zahvata, kod bolova u zdjelici, anatomskih i fizioloških promjena uro-genitalnog sustava i post-menopauzalnih problema.</w:t>
            </w:r>
          </w:p>
          <w:p w14:paraId="37EC5CDF"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Fizioterapija u onkologiji: Fizioterapijski proces kod osoba oboljelih i liječenih od tumorskih bolesti glave i vrata.</w:t>
            </w:r>
          </w:p>
          <w:p w14:paraId="01B39EB9"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Fizioterapijski proces kod osoba nakon kirurškog liječenja tumora dojke. Fizioterapijski proces kod osoba oboljelih i liječenih od tumora probavnog i reproduktivnog sustava. Fizioterapijski proces kod tumora dječje dobi.</w:t>
            </w:r>
          </w:p>
          <w:p w14:paraId="62DCCC2A"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Fizioterapija u psihijatriji: Fizioterapijski proces kod neurotičnih poremećaja, afektivnih poremećaja, shizofrenije, posttraumatskog sindroma, maničnog sindroma, depresivnog sindroma, anoreksije nervoze i osoba s psihosomatskim poremećajima.</w:t>
            </w:r>
          </w:p>
          <w:p w14:paraId="4B914080"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Fizioterapija u gerijatriji: Fizioterapijski proces kod starih osoba.</w:t>
            </w:r>
          </w:p>
        </w:tc>
      </w:tr>
      <w:tr w:rsidR="00327FC2" w14:paraId="052D6C3A" w14:textId="77777777" w:rsidTr="00CB5F68">
        <w:trPr>
          <w:trHeight w:val="229"/>
          <w:jc w:val="center"/>
        </w:trPr>
        <w:tc>
          <w:tcPr>
            <w:tcW w:w="2180"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07D647AE" w14:textId="77777777" w:rsidR="00327FC2" w:rsidRDefault="00257526">
            <w:pPr>
              <w:widowControl w:val="0"/>
              <w:numPr>
                <w:ilvl w:val="1"/>
                <w:numId w:val="223"/>
              </w:numPr>
              <w:tabs>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lastRenderedPageBreak/>
              <w:t>Vrste izvođenja nastave:</w:t>
            </w:r>
          </w:p>
        </w:tc>
        <w:tc>
          <w:tcPr>
            <w:tcW w:w="220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28883E6"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predavanja</w:t>
            </w:r>
          </w:p>
          <w:p w14:paraId="0A38F669"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seminari i radionice</w:t>
            </w:r>
          </w:p>
          <w:p w14:paraId="4651C42E"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X   </w:t>
            </w:r>
            <w:r>
              <w:rPr>
                <w:rFonts w:ascii="Calibri Light" w:eastAsia="Times New Roman" w:hAnsi="Calibri Light" w:cs="Calibri Light"/>
                <w:sz w:val="20"/>
                <w:szCs w:val="20"/>
                <w:lang w:eastAsia="zh-CN"/>
                <w14:ligatures w14:val="none"/>
              </w:rPr>
              <w:t>vježbe</w:t>
            </w:r>
          </w:p>
          <w:p w14:paraId="49DFEEBA"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345" w:name="__Fieldmark__132311_2391005690"/>
            <w:bookmarkEnd w:id="345"/>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online u cijelosti</w:t>
            </w:r>
          </w:p>
          <w:p w14:paraId="2ED6437E"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346" w:name="__Fieldmark__132315_2391005690"/>
            <w:bookmarkEnd w:id="346"/>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mješovito e-učenje</w:t>
            </w:r>
          </w:p>
          <w:p w14:paraId="6CE7FE28" w14:textId="77777777" w:rsidR="00327FC2" w:rsidRDefault="00257526">
            <w:pPr>
              <w:widowControl w:val="0"/>
              <w:tabs>
                <w:tab w:val="left" w:pos="2820"/>
              </w:tabs>
              <w:spacing w:after="200"/>
              <w:rPr>
                <w:rFonts w:ascii="Calibri Light" w:eastAsia="Times New Roman" w:hAnsi="Calibri Light" w:cs="Calibri Light"/>
                <w:b/>
                <w:sz w:val="20"/>
                <w:szCs w:val="20"/>
                <w:lang w:val="en-US" w:eastAsia="zh-CN"/>
                <w14:ligatures w14:val="none"/>
              </w:rPr>
            </w:pPr>
            <w:r>
              <w:lastRenderedPageBreak/>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347" w:name="__Fieldmark__132319_2391005690"/>
            <w:bookmarkEnd w:id="347"/>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terenska nastava</w:t>
            </w:r>
          </w:p>
        </w:tc>
        <w:tc>
          <w:tcPr>
            <w:tcW w:w="212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1B0E2604"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lastRenderedPageBreak/>
              <w:t xml:space="preserve">X  </w:t>
            </w:r>
            <w:r>
              <w:rPr>
                <w:rFonts w:ascii="Calibri Light" w:eastAsia="Times New Roman" w:hAnsi="Calibri Light" w:cs="Calibri Light"/>
                <w:sz w:val="20"/>
                <w:szCs w:val="20"/>
                <w:lang w:eastAsia="zh-CN"/>
                <w14:ligatures w14:val="none"/>
              </w:rPr>
              <w:t xml:space="preserve">samostalni  zadaci </w:t>
            </w:r>
            <w:r>
              <w:rPr>
                <w:rFonts w:ascii="Calibri Light" w:eastAsia="Times New Roman" w:hAnsi="Calibri Light" w:cs="Calibri Light"/>
                <w:b/>
                <w:sz w:val="20"/>
                <w:szCs w:val="20"/>
                <w:lang w:val="en-US" w:eastAsia="zh-CN"/>
                <w14:ligatures w14:val="none"/>
              </w:rPr>
              <w:t xml:space="preserve">        </w:t>
            </w:r>
          </w:p>
          <w:p w14:paraId="08D52712"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 xml:space="preserve">multimedija i mreža  </w:t>
            </w:r>
          </w:p>
          <w:p w14:paraId="7448992E"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348" w:name="__Fieldmark__132328_2391005690"/>
            <w:bookmarkEnd w:id="348"/>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laboratorij</w:t>
            </w:r>
          </w:p>
          <w:p w14:paraId="20296A08"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Times New Roman" w:eastAsia="Times New Roman" w:hAnsi="Times New Roman" w:cs="Times New Roman"/>
                <w:b/>
                <w:sz w:val="19"/>
                <w:szCs w:val="19"/>
                <w:lang w:val="en-US" w:eastAsia="zh-CN"/>
                <w14:ligatures w14:val="none"/>
              </w:rPr>
              <w:t xml:space="preserve">X   </w:t>
            </w:r>
            <w:r>
              <w:rPr>
                <w:rFonts w:ascii="Calibri Light" w:eastAsia="Times New Roman" w:hAnsi="Calibri Light" w:cs="Calibri Light"/>
                <w:sz w:val="20"/>
                <w:szCs w:val="20"/>
                <w:lang w:eastAsia="zh-CN"/>
                <w14:ligatures w14:val="none"/>
              </w:rPr>
              <w:t>mentorski rad</w:t>
            </w:r>
          </w:p>
          <w:p w14:paraId="6FD5732B"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bCs/>
                <w:sz w:val="20"/>
                <w:szCs w:val="20"/>
                <w14:ligatures w14:val="none"/>
              </w:rPr>
              <w:t xml:space="preserve">X    </w:t>
            </w:r>
            <w:r>
              <w:rPr>
                <w:rFonts w:ascii="Calibri Light" w:eastAsia="Calibri" w:hAnsi="Calibri Light" w:cs="Calibri Light"/>
                <w:sz w:val="20"/>
                <w:szCs w:val="20"/>
                <w14:ligatures w14:val="none"/>
              </w:rPr>
              <w:t xml:space="preserve">izvedba praktičnih </w:t>
            </w:r>
            <w:r>
              <w:rPr>
                <w:rFonts w:ascii="Calibri Light" w:eastAsia="Calibri" w:hAnsi="Calibri Light" w:cs="Calibri Light"/>
                <w:sz w:val="20"/>
                <w:szCs w:val="20"/>
                <w14:ligatures w14:val="none"/>
              </w:rPr>
              <w:lastRenderedPageBreak/>
              <w:t>zadataka</w:t>
            </w:r>
            <w:r>
              <w:rPr>
                <w:rFonts w:ascii="Calibri Light" w:eastAsia="Calibri" w:hAnsi="Calibri Light" w:cs="Calibri Light"/>
                <w:b/>
                <w:sz w:val="20"/>
                <w:szCs w:val="20"/>
                <w14:ligatures w14:val="none"/>
              </w:rPr>
              <w:t xml:space="preserve"> </w:t>
            </w: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6AB036A6" w14:textId="77777777" w:rsidR="00327FC2" w:rsidRDefault="00257526">
            <w:pPr>
              <w:widowControl w:val="0"/>
              <w:numPr>
                <w:ilvl w:val="1"/>
                <w:numId w:val="223"/>
              </w:numPr>
              <w:tabs>
                <w:tab w:val="left" w:pos="2820"/>
              </w:tabs>
              <w:spacing w:after="0" w:line="240" w:lineRule="auto"/>
              <w:ind w:left="360"/>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lastRenderedPageBreak/>
              <w:t>Komentari:</w:t>
            </w:r>
          </w:p>
        </w:tc>
      </w:tr>
      <w:tr w:rsidR="00327FC2" w14:paraId="130BFD84" w14:textId="77777777" w:rsidTr="00CB5F68">
        <w:trPr>
          <w:trHeight w:val="1045"/>
          <w:jc w:val="center"/>
        </w:trPr>
        <w:tc>
          <w:tcPr>
            <w:tcW w:w="2180" w:type="dxa"/>
            <w:vMerge/>
            <w:tcBorders>
              <w:top w:val="single" w:sz="4" w:space="0" w:color="000000"/>
              <w:left w:val="single" w:sz="4" w:space="0" w:color="000000"/>
              <w:bottom w:val="single" w:sz="4" w:space="0" w:color="000000"/>
              <w:right w:val="single" w:sz="4" w:space="0" w:color="000000"/>
            </w:tcBorders>
            <w:vAlign w:val="center"/>
          </w:tcPr>
          <w:p w14:paraId="3A9DB274" w14:textId="77777777" w:rsidR="00327FC2" w:rsidRDefault="00327FC2">
            <w:pPr>
              <w:widowControl w:val="0"/>
              <w:spacing w:after="0"/>
              <w:rPr>
                <w:rFonts w:ascii="Calibri Light" w:eastAsia="Calibri" w:hAnsi="Calibri Light" w:cs="Calibri Light"/>
                <w:b/>
                <w:bCs/>
                <w:sz w:val="20"/>
                <w:szCs w:val="20"/>
                <w14:ligatures w14:val="none"/>
              </w:rPr>
            </w:pPr>
          </w:p>
        </w:tc>
        <w:tc>
          <w:tcPr>
            <w:tcW w:w="2206" w:type="dxa"/>
            <w:gridSpan w:val="2"/>
            <w:vMerge/>
            <w:tcBorders>
              <w:top w:val="single" w:sz="4" w:space="0" w:color="000000"/>
              <w:left w:val="single" w:sz="4" w:space="0" w:color="000000"/>
              <w:bottom w:val="single" w:sz="4" w:space="0" w:color="000000"/>
              <w:right w:val="single" w:sz="4" w:space="0" w:color="000000"/>
            </w:tcBorders>
            <w:vAlign w:val="center"/>
          </w:tcPr>
          <w:p w14:paraId="4ED3ED9F" w14:textId="77777777" w:rsidR="00327FC2" w:rsidRDefault="00327FC2">
            <w:pPr>
              <w:widowControl w:val="0"/>
              <w:spacing w:after="0"/>
              <w:rPr>
                <w:rFonts w:ascii="Calibri Light" w:eastAsia="Times New Roman" w:hAnsi="Calibri Light" w:cs="Calibri Light"/>
                <w:b/>
                <w:sz w:val="20"/>
                <w:szCs w:val="20"/>
                <w:lang w:val="en-US" w:eastAsia="zh-CN"/>
                <w14:ligatures w14:val="none"/>
              </w:rPr>
            </w:pPr>
          </w:p>
        </w:tc>
        <w:tc>
          <w:tcPr>
            <w:tcW w:w="2126" w:type="dxa"/>
            <w:gridSpan w:val="3"/>
            <w:vMerge/>
            <w:tcBorders>
              <w:top w:val="single" w:sz="4" w:space="0" w:color="000000"/>
              <w:left w:val="single" w:sz="4" w:space="0" w:color="000000"/>
              <w:bottom w:val="single" w:sz="4" w:space="0" w:color="000000"/>
              <w:right w:val="single" w:sz="4" w:space="0" w:color="000000"/>
            </w:tcBorders>
            <w:vAlign w:val="center"/>
          </w:tcPr>
          <w:p w14:paraId="334FD2AA" w14:textId="77777777" w:rsidR="00327FC2" w:rsidRDefault="00327FC2">
            <w:pPr>
              <w:widowControl w:val="0"/>
              <w:spacing w:after="0"/>
              <w:rPr>
                <w:rFonts w:ascii="Calibri Light" w:eastAsia="Calibri" w:hAnsi="Calibri Light" w:cs="Calibri Light"/>
                <w:sz w:val="20"/>
                <w:szCs w:val="20"/>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18519ECC"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0E45C630"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25D0DD41"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58C4DAD5"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tc>
      </w:tr>
      <w:tr w:rsidR="00327FC2" w14:paraId="6D575669" w14:textId="77777777" w:rsidTr="00CB5F68">
        <w:trPr>
          <w:trHeight w:val="306"/>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E096627" w14:textId="77777777" w:rsidR="00327FC2" w:rsidRDefault="00257526">
            <w:pPr>
              <w:widowControl w:val="0"/>
              <w:numPr>
                <w:ilvl w:val="1"/>
                <w:numId w:val="223"/>
              </w:numPr>
              <w:tabs>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lastRenderedPageBreak/>
              <w:t>Obveze studenata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59A0BEA8"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Dužnosti i obveze studenta/studentice:</w:t>
            </w:r>
          </w:p>
          <w:p w14:paraId="06BF20BB"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Pohađati nastavu sukladno Pravilniku o studiranju i aktivno sudjelovati na vježbama.</w:t>
            </w:r>
          </w:p>
        </w:tc>
      </w:tr>
      <w:tr w:rsidR="00327FC2" w14:paraId="50603A48" w14:textId="77777777" w:rsidTr="00CB5F68">
        <w:trPr>
          <w:trHeight w:val="189"/>
          <w:jc w:val="center"/>
        </w:trPr>
        <w:tc>
          <w:tcPr>
            <w:tcW w:w="2180"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4A9AE7FD" w14:textId="77777777" w:rsidR="00327FC2" w:rsidRDefault="00257526">
            <w:pPr>
              <w:widowControl w:val="0"/>
              <w:numPr>
                <w:ilvl w:val="1"/>
                <w:numId w:val="223"/>
              </w:numPr>
              <w:tabs>
                <w:tab w:val="left" w:pos="2820"/>
              </w:tabs>
              <w:spacing w:after="0" w:line="240" w:lineRule="auto"/>
              <w:ind w:left="360"/>
              <w:jc w:val="both"/>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 xml:space="preserve">Praćenje rada studenata </w:t>
            </w:r>
            <w:r>
              <w:rPr>
                <w:rFonts w:ascii="Calibri Light" w:eastAsia="Calibri" w:hAnsi="Calibri Light" w:cs="Calibri Light"/>
                <w:b/>
                <w:bCs/>
                <w:i/>
                <w:sz w:val="20"/>
                <w:szCs w:val="20"/>
                <w14:ligatures w14:val="none"/>
              </w:rPr>
              <w:t>(upisati udio ECTS bodovima za svaku aktivnost tako da ukupni broj ECTS-a odgovara bodovnoj vrijednosti predmeta):</w:t>
            </w:r>
          </w:p>
        </w:tc>
        <w:tc>
          <w:tcPr>
            <w:tcW w:w="688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33C2B9D7" w14:textId="77777777" w:rsidR="00327FC2" w:rsidRDefault="00257526">
            <w:pPr>
              <w:widowControl w:val="0"/>
              <w:tabs>
                <w:tab w:val="left" w:pos="2820"/>
              </w:tabs>
              <w:snapToGrid w:val="0"/>
              <w:rPr>
                <w:rFonts w:ascii="Calibri Light" w:eastAsia="Calibri" w:hAnsi="Calibri Light" w:cs="Calibri Light"/>
                <w:b/>
                <w:color w:val="000000"/>
                <w:sz w:val="20"/>
                <w:szCs w:val="20"/>
                <w14:ligatures w14:val="none"/>
              </w:rPr>
            </w:pPr>
            <w:r>
              <w:rPr>
                <w:rFonts w:ascii="Times New Roman" w:eastAsia="Calibri" w:hAnsi="Times New Roman" w:cs="Times New Roman"/>
                <w:b/>
                <w:sz w:val="20"/>
                <w:szCs w:val="20"/>
                <w14:ligatures w14:val="none"/>
              </w:rPr>
              <w:t>Elementi formiranja ocjene</w:t>
            </w:r>
          </w:p>
        </w:tc>
      </w:tr>
      <w:tr w:rsidR="00327FC2" w14:paraId="55618540" w14:textId="77777777" w:rsidTr="00CB5F68">
        <w:trPr>
          <w:trHeight w:val="196"/>
          <w:jc w:val="center"/>
        </w:trPr>
        <w:tc>
          <w:tcPr>
            <w:tcW w:w="2180" w:type="dxa"/>
            <w:vMerge/>
            <w:tcBorders>
              <w:top w:val="single" w:sz="4" w:space="0" w:color="000000"/>
              <w:left w:val="single" w:sz="4" w:space="0" w:color="000000"/>
              <w:bottom w:val="single" w:sz="4" w:space="0" w:color="000000"/>
              <w:right w:val="single" w:sz="4" w:space="0" w:color="000000"/>
            </w:tcBorders>
            <w:vAlign w:val="center"/>
          </w:tcPr>
          <w:p w14:paraId="16A8B972"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3"/>
            <w:tcBorders>
              <w:top w:val="single" w:sz="4" w:space="0" w:color="000000"/>
              <w:left w:val="single" w:sz="4" w:space="0" w:color="000000"/>
              <w:bottom w:val="single" w:sz="4" w:space="0" w:color="000000"/>
              <w:right w:val="single" w:sz="4" w:space="0" w:color="000000"/>
            </w:tcBorders>
            <w:vAlign w:val="center"/>
          </w:tcPr>
          <w:p w14:paraId="61DF035C" w14:textId="77777777" w:rsidR="00327FC2" w:rsidRDefault="00257526">
            <w:pPr>
              <w:widowControl w:val="0"/>
              <w:spacing w:after="0"/>
              <w:jc w:val="center"/>
              <w:rPr>
                <w:rFonts w:ascii="Calibri Light" w:eastAsia="Times New Roman" w:hAnsi="Calibri Light" w:cs="Calibri Light"/>
                <w:b/>
                <w:sz w:val="20"/>
                <w:szCs w:val="20"/>
                <w:lang w:val="en-US" w:eastAsia="zh-CN"/>
                <w14:ligatures w14:val="none"/>
              </w:rPr>
            </w:pPr>
            <w:proofErr w:type="spellStart"/>
            <w:r>
              <w:rPr>
                <w:rFonts w:ascii="Calibri Light" w:eastAsia="Times New Roman" w:hAnsi="Calibri Light" w:cs="Calibri Light"/>
                <w:b/>
                <w:sz w:val="20"/>
                <w:szCs w:val="20"/>
                <w:lang w:val="en-US" w:eastAsia="zh-CN"/>
                <w14:ligatures w14:val="none"/>
              </w:rPr>
              <w:t>Obveze</w:t>
            </w:r>
            <w:proofErr w:type="spellEnd"/>
            <w:r>
              <w:rPr>
                <w:rFonts w:ascii="Calibri Light" w:eastAsia="Times New Roman" w:hAnsi="Calibri Light" w:cs="Calibri Light"/>
                <w:b/>
                <w:sz w:val="20"/>
                <w:szCs w:val="20"/>
                <w:lang w:val="en-US" w:eastAsia="zh-CN"/>
                <w14:ligatures w14:val="none"/>
              </w:rPr>
              <w:t xml:space="preserve"> </w:t>
            </w:r>
            <w:proofErr w:type="spellStart"/>
            <w:r>
              <w:rPr>
                <w:rFonts w:ascii="Calibri Light" w:eastAsia="Times New Roman" w:hAnsi="Calibri Light" w:cs="Calibri Light"/>
                <w:b/>
                <w:sz w:val="20"/>
                <w:szCs w:val="20"/>
                <w:lang w:val="en-US" w:eastAsia="zh-CN"/>
                <w14:ligatures w14:val="none"/>
              </w:rPr>
              <w:t>studenata</w:t>
            </w:r>
            <w:proofErr w:type="spellEnd"/>
            <w:r>
              <w:rPr>
                <w:rFonts w:ascii="Calibri Light" w:eastAsia="Times New Roman" w:hAnsi="Calibri Light" w:cs="Calibri Light"/>
                <w:b/>
                <w:sz w:val="20"/>
                <w:szCs w:val="20"/>
                <w:lang w:val="en-US" w:eastAsia="zh-CN"/>
                <w14:ligatures w14:val="none"/>
              </w:rPr>
              <w:t xml:space="preserve"> </w:t>
            </w:r>
          </w:p>
          <w:p w14:paraId="4390BC0F" w14:textId="77777777" w:rsidR="00327FC2" w:rsidRDefault="00327FC2">
            <w:pPr>
              <w:widowControl w:val="0"/>
              <w:spacing w:after="0"/>
              <w:jc w:val="center"/>
              <w:rPr>
                <w:rFonts w:ascii="Calibri Light" w:eastAsia="Times New Roman" w:hAnsi="Calibri Light" w:cs="Calibri Light"/>
                <w:bCs/>
                <w:color w:val="000000"/>
                <w:sz w:val="20"/>
                <w:szCs w:val="20"/>
                <w:lang w:val="en-US" w:eastAsia="zh-CN"/>
                <w14:ligatures w14:val="none"/>
              </w:rPr>
            </w:pP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14:paraId="228B6AE9"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14:ligatures w14:val="none"/>
              </w:rPr>
            </w:pPr>
            <w:r>
              <w:rPr>
                <w:rFonts w:ascii="Calibri Light" w:eastAsia="Times New Roman" w:hAnsi="Calibri Light" w:cs="Calibri Light"/>
                <w:b/>
                <w:sz w:val="20"/>
                <w:szCs w:val="20"/>
                <w:lang w:val="en-US" w:eastAsia="zh-CN"/>
                <w14:ligatures w14:val="none"/>
              </w:rPr>
              <w:t>ECTS</w:t>
            </w:r>
            <w:r>
              <w:rPr>
                <w:rFonts w:ascii="Calibri Light" w:eastAsia="Times New Roman" w:hAnsi="Calibri Light" w:cs="Calibri Light"/>
                <w:bCs/>
                <w:color w:val="000000"/>
                <w:sz w:val="20"/>
                <w:szCs w:val="20"/>
                <w:lang w:val="en-US" w:eastAsia="zh-CN"/>
                <w14:ligatures w14:val="none"/>
              </w:rPr>
              <w:t xml:space="preserve"> </w:t>
            </w:r>
          </w:p>
          <w:p w14:paraId="59912FDB" w14:textId="77777777" w:rsidR="00327FC2" w:rsidRDefault="00327FC2">
            <w:pPr>
              <w:widowControl w:val="0"/>
              <w:spacing w:after="0"/>
              <w:jc w:val="center"/>
              <w:rPr>
                <w:rFonts w:ascii="Calibri Light" w:eastAsia="Times New Roman" w:hAnsi="Calibri Light" w:cs="Calibri Light"/>
                <w:b/>
                <w:bCs/>
                <w:color w:val="000000"/>
                <w:sz w:val="20"/>
                <w:szCs w:val="20"/>
                <w:lang w:val="en-US" w:eastAsia="zh-CN"/>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1E5BBC7" w14:textId="77777777" w:rsidR="00327FC2" w:rsidRDefault="00257526">
            <w:pPr>
              <w:widowControl w:val="0"/>
              <w:spacing w:after="0"/>
              <w:jc w:val="center"/>
              <w:rPr>
                <w:rFonts w:ascii="Calibri Light" w:eastAsia="Times New Roman" w:hAnsi="Calibri Light" w:cs="Calibri Light"/>
                <w:b/>
                <w:bCs/>
                <w:color w:val="000000"/>
                <w:sz w:val="20"/>
                <w:szCs w:val="20"/>
                <w:lang w:val="en-US" w:eastAsia="zh-CN"/>
                <w14:ligatures w14:val="none"/>
              </w:rPr>
            </w:pPr>
            <w:proofErr w:type="spellStart"/>
            <w:r>
              <w:rPr>
                <w:rFonts w:ascii="Times New Roman" w:eastAsia="Times New Roman" w:hAnsi="Times New Roman" w:cs="Times New Roman"/>
                <w:b/>
                <w:bCs/>
                <w:color w:val="000000"/>
                <w:sz w:val="20"/>
                <w:szCs w:val="20"/>
                <w:lang w:val="en-US" w:eastAsia="zh-CN"/>
                <w14:ligatures w14:val="none"/>
              </w:rPr>
              <w:t>Bodovi</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elemenata</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ocjene</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ukupno</w:t>
            </w:r>
            <w:proofErr w:type="spellEnd"/>
            <w:r>
              <w:rPr>
                <w:rFonts w:ascii="Times New Roman" w:eastAsia="Times New Roman" w:hAnsi="Times New Roman" w:cs="Times New Roman"/>
                <w:b/>
                <w:bCs/>
                <w:color w:val="000000"/>
                <w:sz w:val="20"/>
                <w:szCs w:val="20"/>
                <w:lang w:val="en-US" w:eastAsia="zh-CN"/>
                <w14:ligatures w14:val="none"/>
              </w:rPr>
              <w:t xml:space="preserve"> 100)</w:t>
            </w:r>
            <w:r>
              <w:rPr>
                <w:rFonts w:ascii="Calibri Light" w:eastAsia="Times New Roman" w:hAnsi="Calibri Light" w:cs="Calibri Light"/>
                <w:bCs/>
                <w:color w:val="000000"/>
                <w:sz w:val="20"/>
                <w:szCs w:val="20"/>
                <w:lang w:val="en-US" w:eastAsia="zh-CN"/>
                <w14:ligatures w14:val="none"/>
              </w:rPr>
              <w:t xml:space="preserve"> </w:t>
            </w:r>
          </w:p>
        </w:tc>
      </w:tr>
      <w:tr w:rsidR="00327FC2" w14:paraId="151D3AE1" w14:textId="77777777" w:rsidTr="00CB5F68">
        <w:trPr>
          <w:trHeight w:val="196"/>
          <w:jc w:val="center"/>
        </w:trPr>
        <w:tc>
          <w:tcPr>
            <w:tcW w:w="2180" w:type="dxa"/>
            <w:vMerge/>
            <w:tcBorders>
              <w:top w:val="single" w:sz="4" w:space="0" w:color="000000"/>
              <w:left w:val="single" w:sz="4" w:space="0" w:color="000000"/>
              <w:bottom w:val="single" w:sz="4" w:space="0" w:color="000000"/>
              <w:right w:val="single" w:sz="4" w:space="0" w:color="000000"/>
            </w:tcBorders>
            <w:vAlign w:val="center"/>
          </w:tcPr>
          <w:p w14:paraId="1941DECA"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3"/>
            <w:tcBorders>
              <w:top w:val="single" w:sz="4" w:space="0" w:color="000000"/>
              <w:left w:val="single" w:sz="4" w:space="0" w:color="000000"/>
              <w:bottom w:val="single" w:sz="4" w:space="0" w:color="000000"/>
              <w:right w:val="single" w:sz="4" w:space="0" w:color="000000"/>
            </w:tcBorders>
            <w:vAlign w:val="center"/>
          </w:tcPr>
          <w:p w14:paraId="0F0CAC80"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color w:val="000000"/>
                <w:sz w:val="20"/>
                <w:szCs w:val="20"/>
                <w:lang w:val="en-US" w:eastAsia="zh-CN"/>
                <w14:ligatures w14:val="none"/>
              </w:rPr>
              <w:t>Pohađanje</w:t>
            </w:r>
            <w:proofErr w:type="spellEnd"/>
            <w:r>
              <w:rPr>
                <w:rFonts w:eastAsia="Times New Roman" w:cs="Calibri"/>
                <w:color w:val="000000"/>
                <w:sz w:val="20"/>
                <w:szCs w:val="20"/>
                <w:lang w:val="en-US" w:eastAsia="zh-CN"/>
                <w14:ligatures w14:val="none"/>
              </w:rPr>
              <w:t xml:space="preserve"> </w:t>
            </w:r>
            <w:proofErr w:type="spellStart"/>
            <w:r>
              <w:rPr>
                <w:rFonts w:eastAsia="Times New Roman" w:cs="Calibri"/>
                <w:color w:val="000000"/>
                <w:sz w:val="20"/>
                <w:szCs w:val="20"/>
                <w:lang w:val="en-US" w:eastAsia="zh-CN"/>
                <w14:ligatures w14:val="none"/>
              </w:rPr>
              <w:t>nastave</w:t>
            </w:r>
            <w:proofErr w:type="spellEnd"/>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14:paraId="7442580E"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4</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038FBB6" w14:textId="77777777" w:rsidR="00327FC2" w:rsidRDefault="00327FC2">
            <w:pPr>
              <w:widowControl w:val="0"/>
              <w:spacing w:after="0"/>
              <w:jc w:val="center"/>
              <w:rPr>
                <w:rFonts w:ascii="Calibri" w:eastAsia="Times New Roman" w:hAnsi="Calibri" w:cs="Calibri"/>
                <w:bCs/>
                <w:color w:val="000000"/>
                <w:sz w:val="20"/>
                <w:szCs w:val="20"/>
                <w:lang w:val="en-US" w:eastAsia="zh-CN"/>
                <w14:ligatures w14:val="none"/>
              </w:rPr>
            </w:pPr>
          </w:p>
        </w:tc>
      </w:tr>
      <w:tr w:rsidR="00327FC2" w14:paraId="03F1EEE6" w14:textId="77777777" w:rsidTr="00CB5F68">
        <w:trPr>
          <w:trHeight w:val="196"/>
          <w:jc w:val="center"/>
        </w:trPr>
        <w:tc>
          <w:tcPr>
            <w:tcW w:w="2180" w:type="dxa"/>
            <w:vMerge/>
            <w:tcBorders>
              <w:top w:val="single" w:sz="4" w:space="0" w:color="000000"/>
              <w:left w:val="single" w:sz="4" w:space="0" w:color="000000"/>
              <w:bottom w:val="single" w:sz="4" w:space="0" w:color="000000"/>
              <w:right w:val="single" w:sz="4" w:space="0" w:color="000000"/>
            </w:tcBorders>
            <w:vAlign w:val="center"/>
          </w:tcPr>
          <w:p w14:paraId="1D688156"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3"/>
            <w:tcBorders>
              <w:top w:val="single" w:sz="4" w:space="0" w:color="000000"/>
              <w:left w:val="single" w:sz="4" w:space="0" w:color="000000"/>
              <w:bottom w:val="single" w:sz="4" w:space="0" w:color="000000"/>
              <w:right w:val="single" w:sz="4" w:space="0" w:color="000000"/>
            </w:tcBorders>
            <w:vAlign w:val="center"/>
          </w:tcPr>
          <w:p w14:paraId="4D36918A"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Aktivnost</w:t>
            </w:r>
            <w:proofErr w:type="spellEnd"/>
            <w:r>
              <w:rPr>
                <w:rFonts w:eastAsia="Times New Roman" w:cs="Calibri"/>
                <w:bCs/>
                <w:color w:val="000000"/>
                <w:sz w:val="20"/>
                <w:szCs w:val="20"/>
                <w:lang w:val="en-US" w:eastAsia="zh-CN"/>
                <w14:ligatures w14:val="none"/>
              </w:rPr>
              <w:t xml:space="preserve"> </w:t>
            </w:r>
            <w:proofErr w:type="spellStart"/>
            <w:r>
              <w:rPr>
                <w:rFonts w:eastAsia="Times New Roman" w:cs="Calibri"/>
                <w:bCs/>
                <w:color w:val="000000"/>
                <w:sz w:val="20"/>
                <w:szCs w:val="20"/>
                <w:lang w:val="en-US" w:eastAsia="zh-CN"/>
                <w14:ligatures w14:val="none"/>
              </w:rPr>
              <w:t>na</w:t>
            </w:r>
            <w:proofErr w:type="spellEnd"/>
            <w:r>
              <w:rPr>
                <w:rFonts w:eastAsia="Times New Roman" w:cs="Calibri"/>
                <w:bCs/>
                <w:color w:val="000000"/>
                <w:sz w:val="20"/>
                <w:szCs w:val="20"/>
                <w:lang w:val="en-US" w:eastAsia="zh-CN"/>
                <w14:ligatures w14:val="none"/>
              </w:rPr>
              <w:t xml:space="preserve"> </w:t>
            </w:r>
            <w:proofErr w:type="spellStart"/>
            <w:r>
              <w:rPr>
                <w:rFonts w:eastAsia="Times New Roman" w:cs="Calibri"/>
                <w:bCs/>
                <w:color w:val="000000"/>
                <w:sz w:val="20"/>
                <w:szCs w:val="20"/>
                <w:lang w:val="en-US" w:eastAsia="zh-CN"/>
                <w14:ligatures w14:val="none"/>
              </w:rPr>
              <w:t>nastavi</w:t>
            </w:r>
            <w:proofErr w:type="spellEnd"/>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14:paraId="417A380B"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4</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08C4E0D5" w14:textId="77777777" w:rsidR="00327FC2" w:rsidRDefault="00327FC2">
            <w:pPr>
              <w:widowControl w:val="0"/>
              <w:spacing w:after="0"/>
              <w:jc w:val="center"/>
              <w:rPr>
                <w:rFonts w:ascii="Calibri" w:eastAsia="Times New Roman" w:hAnsi="Calibri" w:cs="Calibri"/>
                <w:bCs/>
                <w:color w:val="000000"/>
                <w:sz w:val="20"/>
                <w:szCs w:val="20"/>
                <w:lang w:val="en-US" w:eastAsia="zh-CN"/>
                <w14:ligatures w14:val="none"/>
              </w:rPr>
            </w:pPr>
          </w:p>
        </w:tc>
      </w:tr>
      <w:tr w:rsidR="00327FC2" w14:paraId="52520EAE" w14:textId="77777777" w:rsidTr="00CB5F68">
        <w:trPr>
          <w:trHeight w:val="196"/>
          <w:jc w:val="center"/>
        </w:trPr>
        <w:tc>
          <w:tcPr>
            <w:tcW w:w="2180" w:type="dxa"/>
            <w:vMerge/>
            <w:tcBorders>
              <w:top w:val="single" w:sz="4" w:space="0" w:color="000000"/>
              <w:left w:val="single" w:sz="4" w:space="0" w:color="000000"/>
              <w:bottom w:val="single" w:sz="4" w:space="0" w:color="000000"/>
              <w:right w:val="single" w:sz="4" w:space="0" w:color="000000"/>
            </w:tcBorders>
            <w:vAlign w:val="center"/>
          </w:tcPr>
          <w:p w14:paraId="7366A4C6"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3"/>
            <w:tcBorders>
              <w:top w:val="single" w:sz="4" w:space="0" w:color="000000"/>
              <w:left w:val="single" w:sz="4" w:space="0" w:color="000000"/>
              <w:bottom w:val="single" w:sz="4" w:space="0" w:color="000000"/>
              <w:right w:val="single" w:sz="4" w:space="0" w:color="000000"/>
            </w:tcBorders>
            <w:vAlign w:val="center"/>
          </w:tcPr>
          <w:p w14:paraId="43CC3B1D"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Izvedba</w:t>
            </w:r>
            <w:proofErr w:type="spellEnd"/>
            <w:r>
              <w:rPr>
                <w:rFonts w:eastAsia="Times New Roman" w:cs="Calibri"/>
                <w:bCs/>
                <w:color w:val="000000"/>
                <w:sz w:val="20"/>
                <w:szCs w:val="20"/>
                <w:lang w:val="en-US" w:eastAsia="zh-CN"/>
                <w14:ligatures w14:val="none"/>
              </w:rPr>
              <w:t xml:space="preserve"> </w:t>
            </w:r>
            <w:proofErr w:type="spellStart"/>
            <w:r>
              <w:rPr>
                <w:rFonts w:eastAsia="Times New Roman" w:cs="Calibri"/>
                <w:bCs/>
                <w:color w:val="000000"/>
                <w:sz w:val="20"/>
                <w:szCs w:val="20"/>
                <w:lang w:val="en-US" w:eastAsia="zh-CN"/>
                <w14:ligatures w14:val="none"/>
              </w:rPr>
              <w:t>praktičnih</w:t>
            </w:r>
            <w:proofErr w:type="spellEnd"/>
            <w:r>
              <w:rPr>
                <w:rFonts w:eastAsia="Times New Roman" w:cs="Calibri"/>
                <w:bCs/>
                <w:color w:val="000000"/>
                <w:sz w:val="20"/>
                <w:szCs w:val="20"/>
                <w:lang w:val="en-US" w:eastAsia="zh-CN"/>
                <w14:ligatures w14:val="none"/>
              </w:rPr>
              <w:t xml:space="preserve"> </w:t>
            </w:r>
            <w:proofErr w:type="spellStart"/>
            <w:r>
              <w:rPr>
                <w:rFonts w:eastAsia="Times New Roman" w:cs="Calibri"/>
                <w:bCs/>
                <w:color w:val="000000"/>
                <w:sz w:val="20"/>
                <w:szCs w:val="20"/>
                <w:lang w:val="en-US" w:eastAsia="zh-CN"/>
                <w14:ligatures w14:val="none"/>
              </w:rPr>
              <w:t>zadataka</w:t>
            </w:r>
            <w:proofErr w:type="spellEnd"/>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14:paraId="0D0492B1"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3</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037C4AE6" w14:textId="77777777" w:rsidR="00327FC2" w:rsidRDefault="00327FC2">
            <w:pPr>
              <w:widowControl w:val="0"/>
              <w:spacing w:after="0"/>
              <w:jc w:val="center"/>
              <w:rPr>
                <w:rFonts w:ascii="Calibri" w:eastAsia="Times New Roman" w:hAnsi="Calibri" w:cs="Calibri"/>
                <w:bCs/>
                <w:color w:val="000000"/>
                <w:sz w:val="20"/>
                <w:szCs w:val="20"/>
                <w:lang w:val="en-US" w:eastAsia="zh-CN"/>
                <w14:ligatures w14:val="none"/>
              </w:rPr>
            </w:pPr>
          </w:p>
        </w:tc>
      </w:tr>
      <w:tr w:rsidR="00327FC2" w14:paraId="66E4C9BF" w14:textId="77777777" w:rsidTr="00CB5F68">
        <w:trPr>
          <w:trHeight w:val="346"/>
          <w:jc w:val="center"/>
        </w:trPr>
        <w:tc>
          <w:tcPr>
            <w:tcW w:w="9060" w:type="dxa"/>
            <w:gridSpan w:val="8"/>
            <w:tcBorders>
              <w:top w:val="single" w:sz="4" w:space="0" w:color="000000"/>
              <w:left w:val="single" w:sz="4" w:space="0" w:color="000000"/>
              <w:bottom w:val="single" w:sz="4" w:space="0" w:color="000000"/>
              <w:right w:val="single" w:sz="4" w:space="0" w:color="000000"/>
            </w:tcBorders>
            <w:shd w:val="clear" w:color="auto" w:fill="FFFBCC"/>
            <w:vAlign w:val="center"/>
          </w:tcPr>
          <w:p w14:paraId="3109FABC" w14:textId="77777777" w:rsidR="00327FC2" w:rsidRDefault="00257526">
            <w:pPr>
              <w:widowControl w:val="0"/>
              <w:tabs>
                <w:tab w:val="left" w:pos="360"/>
                <w:tab w:val="left" w:pos="54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2.10. Ocjenjivanje i vrednovanje rada studenta tijekom nastave i na završnom ispitu</w:t>
            </w:r>
          </w:p>
        </w:tc>
      </w:tr>
      <w:tr w:rsidR="00327FC2" w14:paraId="711DA56D" w14:textId="77777777" w:rsidTr="00CB5F68">
        <w:trPr>
          <w:trHeight w:val="588"/>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21CA137"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Uvjeti za pristup ispitu</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4F61AC59" w14:textId="77777777" w:rsidR="00327FC2" w:rsidRDefault="00257526">
            <w:pPr>
              <w:widowControl w:val="0"/>
              <w:spacing w:line="240" w:lineRule="auto"/>
              <w:contextualSpacing/>
              <w:jc w:val="both"/>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Mentor u ustanovi u kojoj student obavlja praksu ima pravo udaljiti studenta s radnog mjesta ukoliko ne dolazi na vrijeme, nema propisanu radnu uniformu, ili odbija izvršiti zadani zadatak, te se ponaša neprimjereno prema osoblju, drugim studentima i korisnicima.</w:t>
            </w:r>
          </w:p>
        </w:tc>
      </w:tr>
      <w:tr w:rsidR="00327FC2" w14:paraId="50C7DB69" w14:textId="77777777" w:rsidTr="00CB5F68">
        <w:trPr>
          <w:trHeight w:val="1316"/>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960314C" w14:textId="77777777" w:rsidR="00327FC2" w:rsidRDefault="00257526">
            <w:pPr>
              <w:widowControl w:val="0"/>
              <w:jc w:val="center"/>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Način polaganja ispita i kriteriji ocjenjivanja, pojašnjenje</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1A4FFD43" w14:textId="77777777" w:rsidR="00327FC2" w:rsidRDefault="00257526">
            <w:pPr>
              <w:widowControl w:val="0"/>
              <w:tabs>
                <w:tab w:val="left" w:pos="2860"/>
              </w:tabs>
              <w:spacing w:after="0"/>
              <w:ind w:right="250"/>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Kolegij se ne ocjenjuje numerički, već samo kao „položen“, a uvjet za potpis je pravilno ispunjen dnevnik prakse i potvrda koju izdaje neposredan voditelj kliničke prakse na svakom pojedinom radilištu. Dnevnici prakse i potvrde o obavljenoj praksi predaju se nositelju kolegija u vrijeme ispitnih rokova.</w:t>
            </w:r>
          </w:p>
          <w:p w14:paraId="09B3C637" w14:textId="77777777" w:rsidR="00327FC2" w:rsidRDefault="00327FC2">
            <w:pPr>
              <w:widowControl w:val="0"/>
              <w:tabs>
                <w:tab w:val="left" w:pos="2860"/>
              </w:tabs>
              <w:spacing w:after="0"/>
              <w:ind w:right="250"/>
              <w:rPr>
                <w:rFonts w:asciiTheme="majorHAnsi" w:eastAsia="Times New Roman" w:hAnsiTheme="majorHAnsi" w:cstheme="majorHAnsi"/>
                <w:sz w:val="20"/>
                <w14:ligatures w14:val="none"/>
              </w:rPr>
            </w:pPr>
          </w:p>
        </w:tc>
      </w:tr>
      <w:tr w:rsidR="00327FC2" w14:paraId="399C624B" w14:textId="77777777" w:rsidTr="00CB5F68">
        <w:trPr>
          <w:trHeight w:val="614"/>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E392429"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Izvođači i način komuniciranja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112D0AA5"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 Mark Tomaj, mag.physioth., pred.</w:t>
            </w:r>
          </w:p>
          <w:p w14:paraId="07FE15F1" w14:textId="77777777" w:rsidR="00327FC2" w:rsidRDefault="00327FC2">
            <w:pPr>
              <w:widowControl w:val="0"/>
              <w:tabs>
                <w:tab w:val="left" w:pos="2820"/>
              </w:tabs>
              <w:snapToGrid w:val="0"/>
              <w:rPr>
                <w:rFonts w:ascii="Calibri Light" w:eastAsia="Calibri" w:hAnsi="Calibri Light" w:cs="Calibri Light"/>
                <w:color w:val="000000"/>
                <w:sz w:val="20"/>
                <w:szCs w:val="20"/>
                <w14:ligatures w14:val="none"/>
              </w:rPr>
            </w:pPr>
            <w:hyperlink r:id="rId76">
              <w:r>
                <w:rPr>
                  <w:rStyle w:val="Internetskapoveznica"/>
                  <w:rFonts w:ascii="Calibri Light" w:eastAsia="Calibri" w:hAnsi="Calibri Light" w:cs="Calibri Light"/>
                  <w:sz w:val="20"/>
                  <w:szCs w:val="20"/>
                  <w14:ligatures w14:val="none"/>
                </w:rPr>
                <w:t>procelnik@vevig.hr</w:t>
              </w:r>
            </w:hyperlink>
            <w:r>
              <w:rPr>
                <w:rFonts w:ascii="Calibri Light" w:eastAsia="Calibri" w:hAnsi="Calibri Light" w:cs="Calibri Light"/>
                <w:color w:val="000000"/>
                <w:sz w:val="20"/>
                <w:szCs w:val="20"/>
                <w14:ligatures w14:val="none"/>
              </w:rPr>
              <w:t xml:space="preserve"> </w:t>
            </w:r>
          </w:p>
        </w:tc>
      </w:tr>
      <w:tr w:rsidR="00327FC2" w14:paraId="142B061C" w14:textId="77777777" w:rsidTr="00CB5F68">
        <w:trPr>
          <w:trHeight w:val="1576"/>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F73A360" w14:textId="77777777" w:rsidR="00327FC2" w:rsidRDefault="00257526">
            <w:pPr>
              <w:widowControl w:val="0"/>
              <w:rPr>
                <w:rFonts w:ascii="Calibri Light" w:eastAsia="Calibri" w:hAnsi="Calibri Light" w:cs="Calibri Light"/>
                <w:sz w:val="20"/>
                <w:szCs w:val="20"/>
                <w14:ligatures w14:val="none"/>
              </w:rPr>
            </w:pPr>
            <w:r>
              <w:rPr>
                <w:rFonts w:ascii="Calibri Light" w:eastAsia="Times New Roman" w:hAnsi="Calibri Light" w:cs="Calibri Light"/>
                <w:sz w:val="20"/>
                <w:szCs w:val="20"/>
                <w:lang w:eastAsia="hr-HR"/>
                <w14:ligatures w14:val="none"/>
              </w:rPr>
              <w:t xml:space="preserve"> </w:t>
            </w:r>
          </w:p>
          <w:p w14:paraId="524F6254"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Akademski integritet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4A7C2328" w14:textId="77777777" w:rsidR="00327FC2" w:rsidRDefault="00257526">
            <w:pPr>
              <w:widowControl w:val="0"/>
              <w:contextualSpacing/>
              <w:jc w:val="both"/>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Akademski integritet uključuje predanost vrijednostima poštenja, povjerenja, poštovanja i odgovornosti. Adekvatno citiranje tuđih radova primjenjuje se za svaku od definiranih aktivnosti. </w:t>
            </w:r>
            <w:r>
              <w:rPr>
                <w:rFonts w:ascii="Calibri Light" w:eastAsia="Calibri" w:hAnsi="Calibri Light" w:cs="Calibri Light"/>
                <w:b/>
                <w:sz w:val="20"/>
                <w:szCs w:val="20"/>
                <w:lang w:eastAsia="hr-HR"/>
                <w14:ligatures w14:val="none"/>
              </w:rPr>
              <w:t>Plagijatom se smatra:</w:t>
            </w:r>
            <w:r>
              <w:rPr>
                <w:rFonts w:ascii="Calibri Light" w:eastAsia="Calibri" w:hAnsi="Calibri Light" w:cs="Calibri Light"/>
                <w:sz w:val="20"/>
                <w:szCs w:val="20"/>
                <w:lang w:eastAsia="hr-HR"/>
                <w14:ligatures w14:val="none"/>
              </w:rPr>
              <w:t xml:space="preserve">  </w:t>
            </w:r>
            <w:r>
              <w:rPr>
                <w:rFonts w:ascii="Calibri Light" w:eastAsia="SolexHR" w:hAnsi="Calibri Light" w:cs="Calibri Light"/>
                <w:sz w:val="20"/>
                <w:szCs w:val="20"/>
                <w:lang w:eastAsia="hr-HR"/>
                <w14:ligatures w14:val="none"/>
              </w:rPr>
              <w:t>(</w:t>
            </w:r>
            <w:hyperlink r:id="rId77">
              <w:r w:rsidR="00327FC2">
                <w:rPr>
                  <w:rFonts w:ascii="Calibri Light" w:eastAsia="SolexHR" w:hAnsi="Calibri Light" w:cs="Calibri Light"/>
                  <w:color w:val="0563C1" w:themeColor="hyperlink"/>
                  <w:u w:val="single"/>
                  <w14:ligatures w14:val="none"/>
                </w:rPr>
                <w:t>http://www.rose.uzh.ch/download/Plagiat_unijournal_2006_4.pdf</w:t>
              </w:r>
            </w:hyperlink>
            <w:r>
              <w:rPr>
                <w:rFonts w:ascii="Calibri Light" w:eastAsia="SolexHR" w:hAnsi="Calibri Light" w:cs="Calibri Light"/>
                <w:sz w:val="20"/>
                <w:szCs w:val="20"/>
                <w:lang w:eastAsia="hr-HR"/>
                <w14:ligatures w14:val="none"/>
              </w:rPr>
              <w:t>)</w:t>
            </w:r>
          </w:p>
          <w:p w14:paraId="175D8BED"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b/>
                <w:sz w:val="20"/>
                <w:szCs w:val="20"/>
                <w:lang w:eastAsia="hr-HR"/>
                <w14:ligatures w14:val="none"/>
              </w:rPr>
              <w:t>Ghostwrite</w:t>
            </w:r>
            <w:r>
              <w:rPr>
                <w:rFonts w:ascii="Calibri Light" w:eastAsia="Calibri" w:hAnsi="Calibri Light" w:cs="Calibri Light"/>
                <w:sz w:val="20"/>
                <w:szCs w:val="20"/>
                <w:lang w:eastAsia="hr-HR"/>
                <w14:ligatures w14:val="none"/>
              </w:rPr>
              <w:t xml:space="preserve">r </w:t>
            </w:r>
            <w:r>
              <w:rPr>
                <w:rFonts w:ascii="Calibri Light" w:eastAsia="SolexHR" w:hAnsi="Calibri Light" w:cs="Calibri Light"/>
                <w:sz w:val="20"/>
                <w:szCs w:val="20"/>
                <w:lang w:eastAsia="hr-HR"/>
                <w14:ligatures w14:val="none"/>
              </w:rPr>
              <w:t>- ukoliko osoba nije autor teksta, nego je tekst napisao netko drugi u ime te osobe.</w:t>
            </w:r>
          </w:p>
          <w:p w14:paraId="7ACDC721"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Potpuni plagijat</w:t>
            </w:r>
            <w:r>
              <w:rPr>
                <w:rFonts w:ascii="Calibri Light" w:eastAsia="SolexHR" w:hAnsi="Calibri Light" w:cs="Calibri Light"/>
                <w:sz w:val="20"/>
                <w:szCs w:val="20"/>
                <w:lang w:eastAsia="hr-HR"/>
                <w14:ligatures w14:val="none"/>
              </w:rPr>
              <w:t xml:space="preserve"> - ukoliko osoba potpisuje cijelo djelo svojim imenom.</w:t>
            </w:r>
          </w:p>
          <w:p w14:paraId="435D3A7E"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Autoplagijat</w:t>
            </w:r>
            <w:r>
              <w:rPr>
                <w:rFonts w:ascii="Calibri Light" w:eastAsia="SolexHR" w:hAnsi="Calibri Light" w:cs="Calibri Light"/>
                <w:sz w:val="20"/>
                <w:szCs w:val="20"/>
                <w:lang w:eastAsia="hr-HR"/>
                <w14:ligatures w14:val="none"/>
              </w:rPr>
              <w:t xml:space="preserve"> - predstavljanje vlastitog prethodno objavljenog rada kao izvornog</w:t>
            </w:r>
          </w:p>
          <w:p w14:paraId="6A99D733"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Plagijat prijevodom</w:t>
            </w:r>
            <w:r>
              <w:rPr>
                <w:rFonts w:ascii="Calibri Light" w:eastAsia="SolexHR" w:hAnsi="Calibri Light" w:cs="Calibri Light"/>
                <w:sz w:val="20"/>
                <w:szCs w:val="20"/>
                <w:lang w:eastAsia="hr-HR"/>
                <w14:ligatures w14:val="none"/>
              </w:rPr>
              <w:t xml:space="preserve"> - osoba objavljuje prijevod tuđeg teksta bez navođenja izvora</w:t>
            </w:r>
          </w:p>
          <w:p w14:paraId="2AE1C128"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b/>
                <w:sz w:val="20"/>
                <w:szCs w:val="20"/>
                <w:lang w:eastAsia="hr-HR"/>
                <w14:ligatures w14:val="none"/>
              </w:rPr>
              <w:t xml:space="preserve">Copy&amp;Paste </w:t>
            </w:r>
            <w:r>
              <w:rPr>
                <w:rFonts w:ascii="Calibri Light" w:eastAsia="SolexHR" w:hAnsi="Calibri Light" w:cs="Calibri Light"/>
                <w:b/>
                <w:sz w:val="20"/>
                <w:szCs w:val="20"/>
                <w:lang w:eastAsia="hr-HR"/>
                <w14:ligatures w14:val="none"/>
              </w:rPr>
              <w:t>plagijat</w:t>
            </w:r>
            <w:r>
              <w:rPr>
                <w:rFonts w:ascii="Calibri Light" w:eastAsia="SolexHR" w:hAnsi="Calibri Light" w:cs="Calibri Light"/>
                <w:sz w:val="20"/>
                <w:szCs w:val="20"/>
                <w:lang w:eastAsia="hr-HR"/>
                <w14:ligatures w14:val="none"/>
              </w:rPr>
              <w:t xml:space="preserve"> - osoba preuzima dijelove tuđeg teksta bez navođenja izvora </w:t>
            </w:r>
          </w:p>
          <w:p w14:paraId="31BBD826"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Parafraziranje bez reference</w:t>
            </w:r>
            <w:r>
              <w:rPr>
                <w:rFonts w:ascii="Calibri Light" w:eastAsia="SolexHR" w:hAnsi="Calibri Light" w:cs="Calibri Light"/>
                <w:sz w:val="20"/>
                <w:szCs w:val="20"/>
                <w:lang w:eastAsia="hr-HR"/>
                <w14:ligatures w14:val="none"/>
              </w:rPr>
              <w:t xml:space="preserve"> - preuzimanje tuđeg teksta ili ideja, ali ne doslovno</w:t>
            </w:r>
          </w:p>
          <w:p w14:paraId="0E6001A0" w14:textId="77777777" w:rsidR="00327FC2" w:rsidRDefault="00257526">
            <w:pPr>
              <w:widowControl w:val="0"/>
              <w:tabs>
                <w:tab w:val="left" w:pos="2820"/>
              </w:tabs>
              <w:snapToGrid w:val="0"/>
              <w:contextualSpacing/>
              <w:jc w:val="both"/>
              <w:rPr>
                <w:rFonts w:ascii="Calibri Light" w:eastAsia="Calibri" w:hAnsi="Calibri Light" w:cs="Calibri Light"/>
                <w:sz w:val="20"/>
                <w:szCs w:val="20"/>
                <w14:ligatures w14:val="none"/>
              </w:rPr>
            </w:pPr>
            <w:r>
              <w:rPr>
                <w:rFonts w:ascii="Calibri Light" w:eastAsia="SolexHR" w:hAnsi="Calibri Light" w:cs="Calibri Light"/>
                <w:b/>
                <w:color w:val="000000"/>
                <w:sz w:val="20"/>
                <w:szCs w:val="20"/>
                <w:lang w:eastAsia="hr-HR"/>
                <w14:ligatures w14:val="none"/>
              </w:rPr>
              <w:t>Citiranje izvan konteksta</w:t>
            </w:r>
            <w:r>
              <w:rPr>
                <w:rFonts w:ascii="Calibri Light" w:eastAsia="SolexHR" w:hAnsi="Calibri Light" w:cs="Calibri Light"/>
                <w:color w:val="000000"/>
                <w:sz w:val="20"/>
                <w:szCs w:val="20"/>
                <w:lang w:eastAsia="hr-HR"/>
                <w14:ligatures w14:val="none"/>
              </w:rPr>
              <w:t xml:space="preserve"> - osoba prepisuje ili parafrazira tekst, a onda ne citira precizno</w:t>
            </w:r>
          </w:p>
        </w:tc>
      </w:tr>
      <w:tr w:rsidR="00327FC2" w14:paraId="7CB2C7F4" w14:textId="77777777" w:rsidTr="00CB5F68">
        <w:trPr>
          <w:trHeight w:val="1124"/>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1960F60"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Potrebni tehnički uvjeti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04D8C05A" w14:textId="77777777" w:rsidR="00327FC2" w:rsidRDefault="00257526">
            <w:pPr>
              <w:widowControl w:val="0"/>
              <w:spacing w:line="240" w:lineRule="auto"/>
              <w:contextualSpacing/>
              <w:jc w:val="both"/>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Programska i računalna oprema(označiti potrebno):</w:t>
            </w:r>
          </w:p>
          <w:p w14:paraId="0A57F472"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računalo (minimalni zahtjev CPU 1.2 MHz, RAM 1 GB),</w:t>
            </w:r>
          </w:p>
          <w:p w14:paraId="6B497248"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slušalice s mikrofonom (za praćenje predavanja putem Interneta),</w:t>
            </w:r>
          </w:p>
          <w:p w14:paraId="7BB22F2F"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web kamera (vanjska ili USB),</w:t>
            </w:r>
          </w:p>
          <w:p w14:paraId="7DC9282A"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pristup internetu (preporučujemo širokopojasni internet, brzine najmanje 1/0.5 Mbps),</w:t>
            </w:r>
          </w:p>
          <w:p w14:paraId="2916CA78"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lastRenderedPageBreak/>
              <w:t>operativni sustav Windows (8, 7 ili Vista) ili Mac (OS X 10.6 ili više),</w:t>
            </w:r>
          </w:p>
          <w:p w14:paraId="6A623721"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internet pretraživač (Internet Explorer, Firefox, Chrome, Safari),</w:t>
            </w:r>
          </w:p>
          <w:p w14:paraId="54E9EF83"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preglednik PDF dokumenata (npr. Adobe Reader ili drugi),</w:t>
            </w:r>
          </w:p>
          <w:p w14:paraId="2D965E77"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 xml:space="preserve">Java, </w:t>
            </w:r>
            <w:r>
              <w:rPr>
                <w:rFonts w:ascii="Calibri Light" w:eastAsia="Calibri" w:hAnsi="Calibri Light" w:cs="Calibri Light"/>
                <w:color w:val="000000"/>
                <w:sz w:val="20"/>
                <w:szCs w:val="20"/>
                <w:lang w:eastAsia="hr-HR"/>
                <w14:ligatures w14:val="none"/>
              </w:rPr>
              <w:t>Flash Player</w:t>
            </w:r>
          </w:p>
        </w:tc>
      </w:tr>
      <w:tr w:rsidR="00327FC2" w14:paraId="1780438C" w14:textId="77777777" w:rsidTr="00CB5F68">
        <w:trPr>
          <w:trHeight w:val="603"/>
          <w:jc w:val="center"/>
        </w:trPr>
        <w:tc>
          <w:tcPr>
            <w:tcW w:w="2180"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71ADDBD7" w14:textId="77777777" w:rsidR="00327FC2" w:rsidRDefault="00257526">
            <w:pPr>
              <w:widowControl w:val="0"/>
              <w:tabs>
                <w:tab w:val="left" w:pos="567"/>
              </w:tabs>
              <w:spacing w:after="0" w:line="240" w:lineRule="auto"/>
              <w:ind w:left="435"/>
              <w:rPr>
                <w:rFonts w:ascii="Calibri Light" w:eastAsia="Calibri" w:hAnsi="Calibri Light" w:cs="Calibri Light"/>
                <w:color w:val="000000"/>
                <w:sz w:val="20"/>
                <w:szCs w:val="20"/>
                <w14:ligatures w14:val="none"/>
              </w:rPr>
            </w:pPr>
            <w:r>
              <w:rPr>
                <w:rFonts w:ascii="Calibri Light" w:eastAsia="Times New Roman" w:hAnsi="Calibri Light" w:cs="Calibri Light"/>
                <w:b/>
                <w:color w:val="000000"/>
                <w:sz w:val="20"/>
                <w:szCs w:val="20"/>
                <w:lang w:eastAsia="hr-HR"/>
                <w14:ligatures w14:val="none"/>
              </w:rPr>
              <w:lastRenderedPageBreak/>
              <w:t>Obavezna literatura</w:t>
            </w:r>
          </w:p>
          <w:p w14:paraId="35D7BF37" w14:textId="77777777" w:rsidR="00327FC2" w:rsidRDefault="00327FC2">
            <w:pPr>
              <w:widowControl w:val="0"/>
              <w:tabs>
                <w:tab w:val="left" w:pos="567"/>
              </w:tabs>
              <w:spacing w:after="0" w:line="240" w:lineRule="auto"/>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30CF816A"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Naslov</w:t>
            </w:r>
          </w:p>
        </w:tc>
        <w:tc>
          <w:tcPr>
            <w:tcW w:w="127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3A49095"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Broj primjeraka u knjižnici Veleučilišta</w:t>
            </w:r>
          </w:p>
        </w:tc>
        <w:tc>
          <w:tcPr>
            <w:tcW w:w="12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B4B6C22"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Dostupnost putem drugih medija</w:t>
            </w:r>
          </w:p>
        </w:tc>
      </w:tr>
      <w:tr w:rsidR="00327FC2" w14:paraId="1269C602" w14:textId="77777777" w:rsidTr="00CB5F68">
        <w:trPr>
          <w:trHeight w:val="474"/>
          <w:jc w:val="center"/>
        </w:trPr>
        <w:tc>
          <w:tcPr>
            <w:tcW w:w="2180" w:type="dxa"/>
            <w:vMerge/>
            <w:tcBorders>
              <w:top w:val="single" w:sz="4" w:space="0" w:color="000000"/>
              <w:left w:val="single" w:sz="4" w:space="0" w:color="000000"/>
              <w:bottom w:val="single" w:sz="4" w:space="0" w:color="000000"/>
              <w:right w:val="single" w:sz="4" w:space="0" w:color="000000"/>
            </w:tcBorders>
            <w:vAlign w:val="center"/>
          </w:tcPr>
          <w:p w14:paraId="2EAC1A9E" w14:textId="77777777" w:rsidR="00327FC2" w:rsidRDefault="00327FC2">
            <w:pPr>
              <w:widowControl w:val="0"/>
              <w:spacing w:after="0"/>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1B85E130"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1. Maček, Z., Grozdek, G.: Mjerenja i dokumentacija u</w:t>
            </w:r>
          </w:p>
          <w:p w14:paraId="7A1CB458"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neurološkoj fizioterapiji. Fizioterapija 3 (dod. 2); 123 –</w:t>
            </w:r>
          </w:p>
          <w:p w14:paraId="3A3F7FDE"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125.</w:t>
            </w:r>
          </w:p>
          <w:p w14:paraId="311930B4"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2. Brumnić, V., Bošnjak, V., Znika, M., Čajkovac, N.,</w:t>
            </w:r>
          </w:p>
          <w:p w14:paraId="2E6E470D"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Janković, S., Šklempe Kokić, I. (2016). Primjena</w:t>
            </w:r>
          </w:p>
          <w:p w14:paraId="57A89982"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proprioceptivne neuromuskularne facilitacije u sportu i</w:t>
            </w:r>
          </w:p>
          <w:p w14:paraId="7A15FD9E"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rekreaciji. U: Smoljić, M., Janković, S. (ur.). Zbornik radova</w:t>
            </w:r>
          </w:p>
          <w:p w14:paraId="38AF9E18"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2. međunarodnog znanstveno-stručnog skupa</w:t>
            </w:r>
          </w:p>
          <w:p w14:paraId="4450D6C2"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"Fizioterapija u sportu, rekreaciji i wellnessu". Vukovar:</w:t>
            </w:r>
          </w:p>
          <w:p w14:paraId="6C4BBAB9"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Veleučilište Lavoslav Ružička u Vukovaru. 28-41.</w:t>
            </w:r>
          </w:p>
          <w:p w14:paraId="30473AC7"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3. Skočilić, S. (1999). Rana kineziološka dijagnostika i</w:t>
            </w:r>
          </w:p>
          <w:p w14:paraId="37A6A99A"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terapija po Vojti – skripta za studente Visoke zdravstvene</w:t>
            </w:r>
          </w:p>
          <w:p w14:paraId="0FC55376"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škole. Zagreb: Klinika za dječje bolesti.</w:t>
            </w:r>
          </w:p>
          <w:p w14:paraId="201F9988"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4. Jelica S. (2014) Conceptual approach to neurological</w:t>
            </w:r>
          </w:p>
          <w:p w14:paraId="7751AAB4"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rehabilitation-the Bobath concept. XXI Međunarodni</w:t>
            </w:r>
          </w:p>
          <w:p w14:paraId="130EB35B"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znanstveni skup DIT Juraj Plenković, Zbornik radova, str.</w:t>
            </w:r>
          </w:p>
          <w:p w14:paraId="36035631"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296-300.</w:t>
            </w:r>
          </w:p>
          <w:p w14:paraId="390E6F1E"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5. Brumnić, V. (2018). Proprioceptivna neuromuskularna</w:t>
            </w:r>
          </w:p>
          <w:p w14:paraId="79C99927"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facilitacija. Interni nastavni materijali iz kolegija</w:t>
            </w:r>
          </w:p>
          <w:p w14:paraId="46056368"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Fizioterapijske vještine II za studente 3. godine Studija</w:t>
            </w:r>
          </w:p>
          <w:p w14:paraId="57C35888"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fizioterapije. Vukovar: Veleučilište Lavoslav Ružička u</w:t>
            </w:r>
          </w:p>
          <w:p w14:paraId="7C284BBE"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Vukovaru.</w:t>
            </w:r>
          </w:p>
        </w:tc>
        <w:tc>
          <w:tcPr>
            <w:tcW w:w="1275" w:type="dxa"/>
            <w:tcBorders>
              <w:top w:val="single" w:sz="4" w:space="0" w:color="000000"/>
              <w:left w:val="single" w:sz="4" w:space="0" w:color="000000"/>
              <w:bottom w:val="single" w:sz="4" w:space="0" w:color="000000"/>
              <w:right w:val="single" w:sz="4" w:space="0" w:color="000000"/>
            </w:tcBorders>
            <w:vAlign w:val="center"/>
          </w:tcPr>
          <w:p w14:paraId="30EEBF45"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522C8EA9" w14:textId="77777777" w:rsidR="00327FC2" w:rsidRDefault="00327FC2">
            <w:pPr>
              <w:widowControl w:val="0"/>
              <w:snapToGrid w:val="0"/>
              <w:spacing w:before="90" w:after="90"/>
              <w:jc w:val="center"/>
              <w:rPr>
                <w:rFonts w:ascii="Calibri Light" w:eastAsia="Times New Roman" w:hAnsi="Calibri Light" w:cs="Calibri Light"/>
                <w:sz w:val="20"/>
                <w:szCs w:val="20"/>
                <w:lang w:eastAsia="zh-CN"/>
                <w14:ligatures w14:val="none"/>
              </w:rPr>
            </w:pPr>
          </w:p>
        </w:tc>
      </w:tr>
      <w:tr w:rsidR="00327FC2" w14:paraId="72372768" w14:textId="77777777" w:rsidTr="00CB5F68">
        <w:trPr>
          <w:trHeight w:val="474"/>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EDE01AE" w14:textId="77777777" w:rsidR="00327FC2" w:rsidRDefault="00257526">
            <w:pPr>
              <w:widowControl w:val="0"/>
              <w:tabs>
                <w:tab w:val="left" w:pos="567"/>
              </w:tabs>
              <w:spacing w:after="0" w:line="240" w:lineRule="auto"/>
              <w:ind w:left="435"/>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t xml:space="preserve">Dopunska literatura (u trenutku prijave prijedloga studijskog </w:t>
            </w:r>
            <w:r>
              <w:rPr>
                <w:rFonts w:ascii="Calibri Light" w:eastAsia="Calibri" w:hAnsi="Calibri Light" w:cs="Calibri Light"/>
                <w:color w:val="000000"/>
                <w:sz w:val="20"/>
                <w:szCs w:val="20"/>
                <w14:ligatures w14:val="none"/>
              </w:rPr>
              <w:lastRenderedPageBreak/>
              <w:t>programa)</w:t>
            </w: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25F370F1"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lastRenderedPageBreak/>
              <w:t xml:space="preserve">Jelica S., Kapac V., Bujišić G., Babić S., Jacić M., Gogić D. (2013) The Importance of Static and Dynamic Signs of Non-verbal Communication with Central Nervous System Impaired Children During </w:t>
            </w:r>
            <w:r>
              <w:rPr>
                <w:rFonts w:asciiTheme="majorHAnsi" w:eastAsia="Times New Roman" w:hAnsiTheme="majorHAnsi" w:cstheme="majorHAnsi"/>
                <w:sz w:val="20"/>
                <w:szCs w:val="20"/>
                <w:lang w:eastAsia="zh-CN"/>
                <w14:ligatures w14:val="none"/>
              </w:rPr>
              <w:lastRenderedPageBreak/>
              <w:t>the Kinesitherapy Treatment u: South Eastern Europe Health Sciences Journal (SEEHSJ) Travnik 2013, Vol.3 No 1, ISSN 2233-0186, str. 69-74.</w:t>
            </w:r>
          </w:p>
          <w:p w14:paraId="0740836E"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Jelica, S. (2018) Osnove normalnog pokreta i tretmana neurološkog pacijenta. Interni nastavni materijali iz kolegoja Fizioterapijske vještine II.</w:t>
            </w:r>
          </w:p>
          <w:p w14:paraId="50FEB713"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Jelica S. (2009) Rana rehabilitacija odraslih pacijenta sa stečenom lezijom SŽS-a, Šesti kongres fizioterapeuta Hrvatske s međunarodnim sudjelovanjem, Šibenik, Zbornik radova, str. 106-110.</w:t>
            </w:r>
          </w:p>
          <w:p w14:paraId="56C242DF"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Raine, S. Meadows, L, Ellerington, M. L. (2009) Bobath Concept- Theory and Clinical Practice in Neurological Rehabilitation, knjiga. Blackwell Publishing: Oxford, UK.</w:t>
            </w:r>
          </w:p>
          <w:p w14:paraId="758C3F39"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Glelsvik, B.B. (2008) The Bobath Concept in Adult neurologu, knjiga. Thieme: New York.</w:t>
            </w:r>
          </w:p>
          <w:p w14:paraId="20626239"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Hanson, C. Proprioceptive Neuromuscular Facilitation. U: Hall, C. M., Brody, L. T. (2005). Therapeutic exercise: moving toward function. Lippincott Williams &amp; Wilkins. 309 – 329.</w:t>
            </w:r>
          </w:p>
          <w:p w14:paraId="795EE990"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Kisner, C., Colby, L. A. (2007). Proprioceptive neuromuscular facilitation —principles and techniques. U: Kisner, C., Colby, L. A. Therapeutic exercise: Foundations and techniques. Philadelphia: Fa Davis Company.</w:t>
            </w:r>
          </w:p>
          <w:p w14:paraId="493336BE"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8. Graham JV. i sur. The Bobath concept in contemporary clinical practice. Topics in stroke rehabilitation. 2009</w:t>
            </w:r>
          </w:p>
          <w:p w14:paraId="4CC7F38F" w14:textId="77777777" w:rsidR="00327FC2" w:rsidRDefault="00327FC2">
            <w:pPr>
              <w:widowControl w:val="0"/>
              <w:snapToGrid w:val="0"/>
              <w:spacing w:before="90" w:after="90"/>
              <w:rPr>
                <w:rFonts w:asciiTheme="majorHAnsi" w:eastAsia="Times New Roman" w:hAnsiTheme="majorHAnsi" w:cstheme="majorHAnsi"/>
                <w:sz w:val="20"/>
                <w:szCs w:val="20"/>
                <w:lang w:eastAsia="zh-CN"/>
                <w14:ligatures w14:val="none"/>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DD79B4D"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p w14:paraId="436DB775"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6323DF37"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r>
    </w:tbl>
    <w:p w14:paraId="34A8E3A8" w14:textId="77777777" w:rsidR="00CB5F68" w:rsidRDefault="00CB5F68">
      <w:pPr>
        <w:spacing w:before="145" w:after="140" w:line="276" w:lineRule="auto"/>
        <w:ind w:left="340"/>
        <w:jc w:val="both"/>
        <w:rPr>
          <w:rFonts w:ascii="Times New Roman" w:eastAsia="Calibri" w:hAnsi="Times New Roman" w:cs="Calibri"/>
          <w:color w:val="4F81BC"/>
          <w:sz w:val="24"/>
          <w:lang w:val="pl-PL" w:eastAsia="zh-CN"/>
          <w14:ligatures w14:val="none"/>
        </w:rPr>
      </w:pPr>
    </w:p>
    <w:p w14:paraId="027B2108" w14:textId="77777777" w:rsidR="00CB5F68" w:rsidRDefault="00CB5F68">
      <w:pPr>
        <w:spacing w:after="0" w:line="240" w:lineRule="auto"/>
        <w:rPr>
          <w:rFonts w:ascii="Times New Roman" w:eastAsia="Calibri" w:hAnsi="Times New Roman" w:cs="Calibri"/>
          <w:color w:val="4F81BC"/>
          <w:sz w:val="24"/>
          <w:lang w:val="pl-PL" w:eastAsia="zh-CN"/>
          <w14:ligatures w14:val="none"/>
        </w:rPr>
      </w:pPr>
      <w:r>
        <w:rPr>
          <w:rFonts w:ascii="Times New Roman" w:eastAsia="Calibri" w:hAnsi="Times New Roman" w:cs="Calibri"/>
          <w:color w:val="4F81BC"/>
          <w:sz w:val="24"/>
          <w:lang w:val="pl-PL" w:eastAsia="zh-CN"/>
          <w14:ligatures w14:val="none"/>
        </w:rPr>
        <w:br w:type="page"/>
      </w:r>
    </w:p>
    <w:p w14:paraId="79083041" w14:textId="77777777" w:rsidR="00CB5F68" w:rsidRDefault="00CB5F68">
      <w:pPr>
        <w:spacing w:before="145" w:after="140" w:line="276" w:lineRule="auto"/>
        <w:ind w:left="340"/>
        <w:jc w:val="both"/>
        <w:rPr>
          <w:rFonts w:ascii="Times New Roman" w:eastAsia="Calibri" w:hAnsi="Times New Roman" w:cs="Calibri"/>
          <w:color w:val="4F81BC"/>
          <w:sz w:val="24"/>
          <w:lang w:val="pl-PL" w:eastAsia="zh-CN"/>
          <w14:ligatures w14:val="none"/>
        </w:rPr>
      </w:pPr>
    </w:p>
    <w:p w14:paraId="48EFA63C" w14:textId="48AEE807" w:rsidR="00327FC2" w:rsidRDefault="00257526">
      <w:pPr>
        <w:spacing w:before="145" w:after="140" w:line="276" w:lineRule="auto"/>
        <w:ind w:left="340"/>
        <w:jc w:val="both"/>
        <w:rPr>
          <w:rFonts w:ascii="Times New Roman" w:eastAsia="Calibri" w:hAnsi="Times New Roman" w:cs="Calibri"/>
          <w:sz w:val="24"/>
          <w:lang w:val="pl-PL" w:eastAsia="zh-CN"/>
          <w14:ligatures w14:val="none"/>
        </w:rPr>
      </w:pPr>
      <w:r>
        <w:rPr>
          <w:rFonts w:ascii="Times New Roman" w:eastAsia="Calibri" w:hAnsi="Times New Roman" w:cs="Calibri"/>
          <w:color w:val="4F81BC"/>
          <w:sz w:val="24"/>
          <w:lang w:val="pl-PL" w:eastAsia="zh-CN"/>
          <w14:ligatures w14:val="none"/>
        </w:rPr>
        <w:t>KLINIČKA</w:t>
      </w:r>
      <w:r>
        <w:rPr>
          <w:rFonts w:ascii="Times New Roman" w:eastAsia="Calibri" w:hAnsi="Times New Roman" w:cs="Calibri"/>
          <w:color w:val="4F81BC"/>
          <w:spacing w:val="-6"/>
          <w:sz w:val="24"/>
          <w:lang w:val="pl-PL" w:eastAsia="zh-CN"/>
          <w14:ligatures w14:val="none"/>
        </w:rPr>
        <w:t xml:space="preserve"> </w:t>
      </w:r>
      <w:r>
        <w:rPr>
          <w:rFonts w:ascii="Times New Roman" w:eastAsia="Calibri" w:hAnsi="Times New Roman" w:cs="Calibri"/>
          <w:color w:val="4F81BC"/>
          <w:sz w:val="24"/>
          <w:lang w:val="pl-PL" w:eastAsia="zh-CN"/>
          <w14:ligatures w14:val="none"/>
        </w:rPr>
        <w:t>PRAKSA</w:t>
      </w:r>
      <w:r>
        <w:rPr>
          <w:rFonts w:ascii="Times New Roman" w:eastAsia="Calibri" w:hAnsi="Times New Roman" w:cs="Calibri"/>
          <w:color w:val="4F81BC"/>
          <w:spacing w:val="-1"/>
          <w:sz w:val="24"/>
          <w:lang w:val="pl-PL" w:eastAsia="zh-CN"/>
          <w14:ligatures w14:val="none"/>
        </w:rPr>
        <w:t xml:space="preserve"> </w:t>
      </w:r>
      <w:r>
        <w:rPr>
          <w:rFonts w:ascii="Times New Roman" w:eastAsia="Calibri" w:hAnsi="Times New Roman" w:cs="Calibri"/>
          <w:color w:val="4F81BC"/>
          <w:sz w:val="24"/>
          <w:lang w:val="pl-PL" w:eastAsia="zh-CN"/>
          <w14:ligatures w14:val="none"/>
        </w:rPr>
        <w:t>IV</w:t>
      </w:r>
      <w:r>
        <w:rPr>
          <w:rFonts w:ascii="Times New Roman" w:eastAsia="Calibri" w:hAnsi="Times New Roman" w:cs="Calibri"/>
          <w:color w:val="4F81BC"/>
          <w:spacing w:val="-5"/>
          <w:sz w:val="24"/>
          <w:lang w:val="pl-PL" w:eastAsia="zh-CN"/>
          <w14:ligatures w14:val="none"/>
        </w:rPr>
        <w:t xml:space="preserve"> </w:t>
      </w:r>
      <w:r>
        <w:rPr>
          <w:rFonts w:ascii="Times New Roman" w:eastAsia="Calibri" w:hAnsi="Times New Roman" w:cs="Calibri"/>
          <w:color w:val="4F81BC"/>
          <w:sz w:val="24"/>
          <w:lang w:val="pl-PL" w:eastAsia="zh-CN"/>
          <w14:ligatures w14:val="none"/>
        </w:rPr>
        <w:t>S</w:t>
      </w:r>
      <w:r>
        <w:rPr>
          <w:rFonts w:ascii="Times New Roman" w:eastAsia="Calibri" w:hAnsi="Times New Roman" w:cs="Calibri"/>
          <w:color w:val="4F81BC"/>
          <w:spacing w:val="-2"/>
          <w:sz w:val="24"/>
          <w:lang w:val="pl-PL" w:eastAsia="zh-CN"/>
          <w14:ligatures w14:val="none"/>
        </w:rPr>
        <w:t xml:space="preserve"> </w:t>
      </w:r>
      <w:r>
        <w:rPr>
          <w:rFonts w:ascii="Times New Roman" w:eastAsia="Calibri" w:hAnsi="Times New Roman" w:cs="Calibri"/>
          <w:color w:val="4F81BC"/>
          <w:sz w:val="24"/>
          <w:lang w:val="pl-PL" w:eastAsia="zh-CN"/>
          <w14:ligatures w14:val="none"/>
        </w:rPr>
        <w:t>IZRADOM</w:t>
      </w:r>
      <w:r>
        <w:rPr>
          <w:rFonts w:ascii="Times New Roman" w:eastAsia="Calibri" w:hAnsi="Times New Roman" w:cs="Calibri"/>
          <w:color w:val="4F81BC"/>
          <w:spacing w:val="-1"/>
          <w:sz w:val="24"/>
          <w:lang w:val="pl-PL" w:eastAsia="zh-CN"/>
          <w14:ligatures w14:val="none"/>
        </w:rPr>
        <w:t xml:space="preserve"> </w:t>
      </w:r>
      <w:r>
        <w:rPr>
          <w:rFonts w:ascii="Times New Roman" w:eastAsia="Calibri" w:hAnsi="Times New Roman" w:cs="Calibri"/>
          <w:color w:val="4F81BC"/>
          <w:sz w:val="24"/>
          <w:lang w:val="pl-PL" w:eastAsia="zh-CN"/>
          <w14:ligatures w14:val="none"/>
        </w:rPr>
        <w:t>ZAVRŠNOG</w:t>
      </w:r>
      <w:r>
        <w:rPr>
          <w:rFonts w:ascii="Times New Roman" w:eastAsia="Calibri" w:hAnsi="Times New Roman" w:cs="Calibri"/>
          <w:color w:val="4F81BC"/>
          <w:spacing w:val="-4"/>
          <w:sz w:val="24"/>
          <w:lang w:val="pl-PL" w:eastAsia="zh-CN"/>
          <w14:ligatures w14:val="none"/>
        </w:rPr>
        <w:t xml:space="preserve"> </w:t>
      </w:r>
      <w:r>
        <w:rPr>
          <w:rFonts w:ascii="Times New Roman" w:eastAsia="Calibri" w:hAnsi="Times New Roman" w:cs="Calibri"/>
          <w:color w:val="4F81BC"/>
          <w:sz w:val="24"/>
          <w:lang w:val="pl-PL" w:eastAsia="zh-CN"/>
          <w14:ligatures w14:val="none"/>
        </w:rPr>
        <w:t>RADA</w:t>
      </w:r>
    </w:p>
    <w:tbl>
      <w:tblPr>
        <w:tblW w:w="9060" w:type="dxa"/>
        <w:jc w:val="center"/>
        <w:tblLayout w:type="fixed"/>
        <w:tblLook w:val="04A0" w:firstRow="1" w:lastRow="0" w:firstColumn="1" w:lastColumn="0" w:noHBand="0" w:noVBand="1"/>
      </w:tblPr>
      <w:tblGrid>
        <w:gridCol w:w="2180"/>
        <w:gridCol w:w="1357"/>
        <w:gridCol w:w="849"/>
        <w:gridCol w:w="212"/>
        <w:gridCol w:w="356"/>
        <w:gridCol w:w="1558"/>
        <w:gridCol w:w="1275"/>
        <w:gridCol w:w="1273"/>
      </w:tblGrid>
      <w:tr w:rsidR="00327FC2" w14:paraId="3B653382" w14:textId="77777777">
        <w:trPr>
          <w:trHeight w:val="30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2CC9238A"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sz w:val="20"/>
                <w:szCs w:val="20"/>
                <w14:ligatures w14:val="none"/>
              </w:rPr>
              <w:t>1.  OPIS PREDMETA - OPĆE INFORMACIJE</w:t>
            </w:r>
          </w:p>
        </w:tc>
      </w:tr>
      <w:tr w:rsidR="00327FC2" w14:paraId="4FD6A6EE" w14:textId="77777777">
        <w:trPr>
          <w:trHeight w:val="453"/>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475DBEB" w14:textId="77777777" w:rsidR="00327FC2" w:rsidRDefault="00257526">
            <w:pPr>
              <w:widowControl w:val="0"/>
              <w:numPr>
                <w:ilvl w:val="1"/>
                <w:numId w:val="224"/>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Nositelj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28828A1C" w14:textId="77777777" w:rsidR="00327FC2" w:rsidRDefault="00327FC2">
            <w:pPr>
              <w:widowControl w:val="0"/>
              <w:tabs>
                <w:tab w:val="left" w:pos="2820"/>
              </w:tabs>
              <w:spacing w:after="0" w:line="240" w:lineRule="auto"/>
              <w:rPr>
                <w:rFonts w:ascii="Calibri Light" w:eastAsia="Calibri" w:hAnsi="Calibri Light" w:cs="Calibri Light"/>
                <w:sz w:val="20"/>
                <w:szCs w:val="20"/>
                <w14:ligatures w14:val="none"/>
              </w:rPr>
            </w:pPr>
          </w:p>
          <w:p w14:paraId="32F90F71"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Izabrani mentor</w:t>
            </w:r>
            <w:r>
              <w:rPr>
                <w:rFonts w:ascii="Calibri Light" w:eastAsia="Calibri" w:hAnsi="Calibri Light" w:cs="Calibri Light"/>
                <w:sz w:val="20"/>
                <w:szCs w:val="20"/>
                <w14:ligatures w14:val="none"/>
              </w:rPr>
              <w:tab/>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17D22F88" w14:textId="77777777" w:rsidR="00327FC2" w:rsidRDefault="00257526">
            <w:pPr>
              <w:widowControl w:val="0"/>
              <w:numPr>
                <w:ilvl w:val="1"/>
                <w:numId w:val="228"/>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Godina studija</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757620D6"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 xml:space="preserve">3. godina (6 </w:t>
            </w:r>
            <w:r>
              <w:rPr>
                <w:rFonts w:eastAsia="Calibri" w:cs="Times New Roman"/>
                <w:spacing w:val="-47"/>
                <w:sz w:val="20"/>
                <w14:ligatures w14:val="none"/>
              </w:rPr>
              <w:t xml:space="preserve"> </w:t>
            </w:r>
            <w:r>
              <w:rPr>
                <w:rFonts w:eastAsia="Calibri" w:cs="Times New Roman"/>
                <w:sz w:val="20"/>
                <w14:ligatures w14:val="none"/>
              </w:rPr>
              <w:t>semestar)</w:t>
            </w:r>
          </w:p>
        </w:tc>
      </w:tr>
      <w:tr w:rsidR="00327FC2" w14:paraId="201CD295" w14:textId="77777777">
        <w:trPr>
          <w:trHeight w:val="575"/>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8CED598" w14:textId="77777777" w:rsidR="00327FC2" w:rsidRDefault="00257526">
            <w:pPr>
              <w:widowControl w:val="0"/>
              <w:numPr>
                <w:ilvl w:val="1"/>
                <w:numId w:val="224"/>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Naziv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31E51FF5" w14:textId="77777777" w:rsidR="00327FC2" w:rsidRDefault="00257526">
            <w:pPr>
              <w:widowControl w:val="0"/>
              <w:tabs>
                <w:tab w:val="left" w:pos="2820"/>
              </w:tabs>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KLINIČKA PRAKSA IV SA IZRADOM ZAVRŠNOG RADA</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3E07B7AC" w14:textId="77777777" w:rsidR="00327FC2" w:rsidRDefault="00257526">
            <w:pPr>
              <w:widowControl w:val="0"/>
              <w:numPr>
                <w:ilvl w:val="1"/>
                <w:numId w:val="228"/>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Bodovna vrijednost (ECTS)</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491E07C4"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15</w:t>
            </w:r>
          </w:p>
        </w:tc>
      </w:tr>
      <w:tr w:rsidR="00327FC2" w14:paraId="072CB265" w14:textId="77777777">
        <w:trPr>
          <w:trHeight w:val="72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0CC75295" w14:textId="77777777" w:rsidR="00327FC2" w:rsidRDefault="00257526">
            <w:pPr>
              <w:widowControl w:val="0"/>
              <w:numPr>
                <w:ilvl w:val="1"/>
                <w:numId w:val="225"/>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Suradnici</w:t>
            </w:r>
          </w:p>
        </w:tc>
        <w:tc>
          <w:tcPr>
            <w:tcW w:w="241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55B7D74C" w14:textId="77777777" w:rsidR="00327FC2" w:rsidRDefault="00327FC2">
            <w:pPr>
              <w:widowControl w:val="0"/>
              <w:tabs>
                <w:tab w:val="left" w:pos="2820"/>
              </w:tabs>
              <w:spacing w:after="0" w:line="240" w:lineRule="auto"/>
              <w:rPr>
                <w:rFonts w:ascii="Calibri Light" w:eastAsia="Calibri" w:hAnsi="Calibri Light" w:cs="Calibri Light"/>
                <w:sz w:val="20"/>
                <w:szCs w:val="20"/>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08CB6F28" w14:textId="77777777" w:rsidR="00327FC2" w:rsidRDefault="00257526">
            <w:pPr>
              <w:widowControl w:val="0"/>
              <w:numPr>
                <w:ilvl w:val="1"/>
                <w:numId w:val="228"/>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Način izvođenja nastave (broj sati P+V+S+ e-učenje)</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7F73FE43" w14:textId="77777777" w:rsidR="00327FC2" w:rsidRDefault="00257526">
            <w:pPr>
              <w:widowControl w:val="0"/>
              <w:spacing w:after="0" w:line="225" w:lineRule="exact"/>
              <w:jc w:val="both"/>
              <w:rPr>
                <w:rFonts w:ascii="Times New Roman" w:eastAsia="Times New Roman" w:hAnsi="Times New Roman" w:cs="Times New Roman"/>
                <w:sz w:val="20"/>
                <w14:ligatures w14:val="none"/>
              </w:rPr>
            </w:pPr>
            <w:r>
              <w:rPr>
                <w:rFonts w:ascii="Times New Roman" w:eastAsia="Times New Roman" w:hAnsi="Times New Roman" w:cs="Times New Roman"/>
                <w:sz w:val="20"/>
                <w14:ligatures w14:val="none"/>
              </w:rPr>
              <w:t>P</w:t>
            </w:r>
            <w:r>
              <w:rPr>
                <w:rFonts w:ascii="Times New Roman" w:eastAsia="Times New Roman" w:hAnsi="Times New Roman" w:cs="Times New Roman"/>
                <w:spacing w:val="1"/>
                <w:sz w:val="20"/>
                <w14:ligatures w14:val="none"/>
              </w:rPr>
              <w:t xml:space="preserve"> </w:t>
            </w:r>
            <w:r>
              <w:rPr>
                <w:rFonts w:ascii="Times New Roman" w:eastAsia="Times New Roman" w:hAnsi="Times New Roman" w:cs="Times New Roman"/>
                <w:sz w:val="20"/>
                <w14:ligatures w14:val="none"/>
              </w:rPr>
              <w:t>–</w:t>
            </w:r>
            <w:r>
              <w:rPr>
                <w:rFonts w:ascii="Times New Roman" w:eastAsia="Times New Roman" w:hAnsi="Times New Roman" w:cs="Times New Roman"/>
                <w:spacing w:val="3"/>
                <w:sz w:val="20"/>
                <w14:ligatures w14:val="none"/>
              </w:rPr>
              <w:t xml:space="preserve"> </w:t>
            </w:r>
            <w:r>
              <w:rPr>
                <w:rFonts w:ascii="Times New Roman" w:eastAsia="Times New Roman" w:hAnsi="Times New Roman" w:cs="Times New Roman"/>
                <w:sz w:val="20"/>
                <w14:ligatures w14:val="none"/>
              </w:rPr>
              <w:t>0</w:t>
            </w:r>
          </w:p>
          <w:p w14:paraId="1FEE3B0A" w14:textId="77777777" w:rsidR="00327FC2" w:rsidRDefault="00257526">
            <w:pPr>
              <w:widowControl w:val="0"/>
              <w:spacing w:after="0" w:line="223" w:lineRule="exact"/>
              <w:jc w:val="both"/>
              <w:rPr>
                <w:rFonts w:ascii="Times New Roman" w:eastAsia="Times New Roman" w:hAnsi="Times New Roman" w:cs="Times New Roman"/>
                <w:sz w:val="20"/>
                <w14:ligatures w14:val="none"/>
              </w:rPr>
            </w:pPr>
            <w:r>
              <w:rPr>
                <w:rFonts w:ascii="Times New Roman" w:eastAsia="Times New Roman" w:hAnsi="Times New Roman" w:cs="Times New Roman"/>
                <w:sz w:val="20"/>
                <w14:ligatures w14:val="none"/>
              </w:rPr>
              <w:t>V-</w:t>
            </w:r>
            <w:r>
              <w:rPr>
                <w:rFonts w:ascii="Times New Roman" w:eastAsia="Times New Roman" w:hAnsi="Times New Roman" w:cs="Times New Roman"/>
                <w:spacing w:val="2"/>
                <w:sz w:val="20"/>
                <w14:ligatures w14:val="none"/>
              </w:rPr>
              <w:t xml:space="preserve"> </w:t>
            </w:r>
            <w:r>
              <w:rPr>
                <w:rFonts w:ascii="Times New Roman" w:eastAsia="Times New Roman" w:hAnsi="Times New Roman" w:cs="Times New Roman"/>
                <w:sz w:val="20"/>
                <w14:ligatures w14:val="none"/>
              </w:rPr>
              <w:t>360</w:t>
            </w:r>
          </w:p>
          <w:p w14:paraId="115BBB4A" w14:textId="77777777" w:rsidR="00327FC2" w:rsidRDefault="00257526">
            <w:pPr>
              <w:widowControl w:val="0"/>
              <w:tabs>
                <w:tab w:val="left" w:pos="2820"/>
              </w:tabs>
              <w:snapToGrid w:val="0"/>
              <w:jc w:val="both"/>
              <w:rPr>
                <w:rFonts w:ascii="Calibri Light" w:eastAsia="Calibri" w:hAnsi="Calibri Light" w:cs="Calibri Light"/>
                <w:sz w:val="20"/>
                <w:szCs w:val="20"/>
                <w:highlight w:val="yellow"/>
                <w14:ligatures w14:val="none"/>
              </w:rPr>
            </w:pPr>
            <w:r>
              <w:rPr>
                <w:rFonts w:eastAsia="Calibri" w:cs="Times New Roman"/>
                <w:sz w:val="20"/>
                <w14:ligatures w14:val="none"/>
              </w:rPr>
              <w:t>S</w:t>
            </w:r>
            <w:r>
              <w:rPr>
                <w:rFonts w:eastAsia="Calibri" w:cs="Times New Roman"/>
                <w:spacing w:val="1"/>
                <w:sz w:val="20"/>
                <w14:ligatures w14:val="none"/>
              </w:rPr>
              <w:t xml:space="preserve"> </w:t>
            </w:r>
            <w:r>
              <w:rPr>
                <w:rFonts w:eastAsia="Calibri" w:cs="Times New Roman"/>
                <w:sz w:val="20"/>
                <w14:ligatures w14:val="none"/>
              </w:rPr>
              <w:t>–</w:t>
            </w:r>
            <w:r>
              <w:rPr>
                <w:rFonts w:eastAsia="Calibri" w:cs="Times New Roman"/>
                <w:spacing w:val="3"/>
                <w:sz w:val="20"/>
                <w14:ligatures w14:val="none"/>
              </w:rPr>
              <w:t xml:space="preserve"> 0</w:t>
            </w:r>
          </w:p>
        </w:tc>
      </w:tr>
      <w:tr w:rsidR="00327FC2" w14:paraId="6544D0E0" w14:textId="77777777">
        <w:trPr>
          <w:trHeight w:val="723"/>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8C47C1F" w14:textId="77777777" w:rsidR="00327FC2" w:rsidRDefault="00327FC2">
            <w:pPr>
              <w:widowControl w:val="0"/>
              <w:spacing w:after="0"/>
              <w:rPr>
                <w:rFonts w:ascii="Calibri Light" w:eastAsia="Calibri" w:hAnsi="Calibri Light" w:cs="Calibri Light"/>
                <w:b/>
                <w:bCs/>
                <w:sz w:val="20"/>
                <w:szCs w:val="20"/>
                <w14:ligatures w14:val="none"/>
              </w:rPr>
            </w:pPr>
          </w:p>
        </w:tc>
        <w:tc>
          <w:tcPr>
            <w:tcW w:w="2418" w:type="dxa"/>
            <w:gridSpan w:val="3"/>
            <w:vMerge/>
            <w:tcBorders>
              <w:top w:val="single" w:sz="4" w:space="0" w:color="000000"/>
              <w:left w:val="single" w:sz="4" w:space="0" w:color="000000"/>
              <w:bottom w:val="single" w:sz="4" w:space="0" w:color="000000"/>
              <w:right w:val="single" w:sz="4" w:space="0" w:color="000000"/>
            </w:tcBorders>
            <w:vAlign w:val="center"/>
          </w:tcPr>
          <w:p w14:paraId="04DA8A48" w14:textId="77777777" w:rsidR="00327FC2" w:rsidRDefault="00327FC2">
            <w:pPr>
              <w:widowControl w:val="0"/>
              <w:spacing w:after="0"/>
              <w:rPr>
                <w:rFonts w:ascii="Calibri Light" w:eastAsia="Calibri" w:hAnsi="Calibri Light" w:cs="Calibri Light"/>
                <w:sz w:val="20"/>
                <w:szCs w:val="20"/>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4EF7978A" w14:textId="77777777" w:rsidR="00327FC2" w:rsidRDefault="00257526">
            <w:pPr>
              <w:widowControl w:val="0"/>
              <w:numPr>
                <w:ilvl w:val="1"/>
                <w:numId w:val="228"/>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Samostalan rad studenta (broj sati)</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0B7D697E" w14:textId="77777777" w:rsidR="00327FC2" w:rsidRDefault="00327FC2">
            <w:pPr>
              <w:widowControl w:val="0"/>
              <w:tabs>
                <w:tab w:val="left" w:pos="2820"/>
              </w:tabs>
              <w:snapToGrid w:val="0"/>
              <w:rPr>
                <w:rFonts w:ascii="Calibri Light" w:eastAsia="Calibri" w:hAnsi="Calibri Light" w:cs="Calibri Light"/>
                <w:sz w:val="20"/>
                <w:szCs w:val="20"/>
                <w14:ligatures w14:val="none"/>
              </w:rPr>
            </w:pPr>
          </w:p>
        </w:tc>
      </w:tr>
      <w:tr w:rsidR="00327FC2" w14:paraId="5C97E724" w14:textId="77777777">
        <w:trPr>
          <w:trHeight w:val="157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C0E13DE" w14:textId="77777777" w:rsidR="00327FC2" w:rsidRDefault="00257526">
            <w:pPr>
              <w:widowControl w:val="0"/>
              <w:numPr>
                <w:ilvl w:val="1"/>
                <w:numId w:val="226"/>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Studijski program (preddiplomski, diplomski, integrirani)</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631CF41A" w14:textId="77777777" w:rsidR="00327FC2" w:rsidRDefault="00257526">
            <w:pPr>
              <w:widowControl w:val="0"/>
              <w:tabs>
                <w:tab w:val="left" w:pos="2820"/>
              </w:tabs>
              <w:snapToGrid w:val="0"/>
              <w:rPr>
                <w:rFonts w:ascii="Calibri" w:eastAsia="Calibri" w:hAnsi="Calibri" w:cs="Calibri"/>
                <w:sz w:val="20"/>
                <w:szCs w:val="20"/>
                <w14:ligatures w14:val="none"/>
              </w:rPr>
            </w:pPr>
            <w:r>
              <w:rPr>
                <w:rFonts w:eastAsia="Calibri" w:cs="Calibri"/>
                <w:sz w:val="20"/>
                <w:szCs w:val="20"/>
                <w14:ligatures w14:val="none"/>
              </w:rPr>
              <w:t xml:space="preserve">Prijediplomski studij fizioterapije </w:t>
            </w:r>
          </w:p>
          <w:p w14:paraId="68CD7C15" w14:textId="77777777" w:rsidR="00327FC2" w:rsidRDefault="00327FC2">
            <w:pPr>
              <w:widowControl w:val="0"/>
              <w:tabs>
                <w:tab w:val="left" w:pos="2820"/>
              </w:tabs>
              <w:snapToGrid w:val="0"/>
              <w:rPr>
                <w:rFonts w:ascii="Calibri Light" w:eastAsia="Calibri" w:hAnsi="Calibri Light" w:cs="Calibri Light"/>
                <w:sz w:val="20"/>
                <w:szCs w:val="20"/>
                <w:highlight w:val="yellow"/>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2E1E2E63" w14:textId="77777777" w:rsidR="00327FC2" w:rsidRDefault="00257526">
            <w:pPr>
              <w:widowControl w:val="0"/>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 xml:space="preserve">1.10. Razina primjene e-učenja (1, 2, 3 razina), postotak izvođenja predmeta online (maks. 20%) </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6E65000"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w:t>
            </w:r>
          </w:p>
        </w:tc>
      </w:tr>
      <w:tr w:rsidR="00327FC2" w14:paraId="266F88AF" w14:textId="77777777">
        <w:trPr>
          <w:trHeight w:val="113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A8B336F" w14:textId="77777777" w:rsidR="00327FC2" w:rsidRDefault="00257526">
            <w:pPr>
              <w:widowControl w:val="0"/>
              <w:numPr>
                <w:ilvl w:val="1"/>
                <w:numId w:val="227"/>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Status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5940FD9E"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obavezan</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2D4E7D80" w14:textId="77777777" w:rsidR="00327FC2" w:rsidRDefault="00257526">
            <w:pPr>
              <w:widowControl w:val="0"/>
              <w:tabs>
                <w:tab w:val="left" w:pos="459"/>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1.11. Očekivani broj studenata na predmetu</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7316EF1"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50</w:t>
            </w:r>
          </w:p>
          <w:p w14:paraId="7E79EC6A" w14:textId="77777777" w:rsidR="00327FC2" w:rsidRDefault="00327FC2">
            <w:pPr>
              <w:widowControl w:val="0"/>
              <w:tabs>
                <w:tab w:val="left" w:pos="2820"/>
              </w:tabs>
              <w:snapToGrid w:val="0"/>
              <w:rPr>
                <w:rFonts w:ascii="Calibri Light" w:eastAsia="Calibri" w:hAnsi="Calibri Light" w:cs="Calibri Light"/>
                <w:sz w:val="20"/>
                <w:szCs w:val="20"/>
                <w14:ligatures w14:val="none"/>
              </w:rPr>
            </w:pPr>
          </w:p>
        </w:tc>
      </w:tr>
      <w:tr w:rsidR="00327FC2" w14:paraId="3E93CBCA" w14:textId="77777777">
        <w:trPr>
          <w:trHeight w:val="131"/>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1FDB63E3"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sz w:val="20"/>
                <w:szCs w:val="20"/>
                <w14:ligatures w14:val="none"/>
              </w:rPr>
              <w:t>2. OPIS PREDMETA</w:t>
            </w:r>
          </w:p>
        </w:tc>
      </w:tr>
      <w:tr w:rsidR="00327FC2" w14:paraId="08CCFD85" w14:textId="77777777">
        <w:trPr>
          <w:trHeight w:val="852"/>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6FDD36F" w14:textId="77777777" w:rsidR="00327FC2" w:rsidRDefault="00257526">
            <w:pPr>
              <w:widowControl w:val="0"/>
              <w:numPr>
                <w:ilvl w:val="1"/>
                <w:numId w:val="229"/>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Ciljevi predmeta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12A51501"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Savladavanjem sadržaja predmeta student će usvojiti znanja i vještine potrebne za planiranje i provođenje fizioterapijskog procesa kod odabrane skupine korisnika, te znanja i vještine potrebne za kritičko vrednovanje i prezentiranje primjene programa fizioterapije kod odabrane skupine korisnika.</w:t>
            </w:r>
          </w:p>
          <w:p w14:paraId="62238C5F"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Savladavanjem sadržaja predmeta student će biti sposoban: izraditi nacrt provedbe istraživanja na odabranom uzorku ispitanika, primijeniti znanja iz područja istraživačke metodologije potrebna u svrhu samostalnog planiranja i provođenja istraživanja, kreirati, provesti i dokumentirati fizioterapijski proces u odnosu na izabrano interesno kliničko područje, prikazati stručnu i znanstvenu literaturu potrebnu za razumijevanje i kritičko vrednovanje fizioterapijskih postupaka u okviru izabranog interesnog područja, prezentirati tijek i rezultate provedenog istraživanja u obliku obrane završnog rada.</w:t>
            </w:r>
          </w:p>
        </w:tc>
      </w:tr>
      <w:tr w:rsidR="00327FC2" w14:paraId="031CF593" w14:textId="77777777">
        <w:trPr>
          <w:trHeight w:val="108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B268519" w14:textId="77777777" w:rsidR="00327FC2" w:rsidRDefault="00257526">
            <w:pPr>
              <w:widowControl w:val="0"/>
              <w:numPr>
                <w:ilvl w:val="1"/>
                <w:numId w:val="229"/>
              </w:numPr>
              <w:tabs>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Uvjeti za upis predmeta i ulazne kompetencije koje su potrebne za predmet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4FCCE93F" w14:textId="77777777" w:rsidR="00327FC2" w:rsidRDefault="00257526">
            <w:pPr>
              <w:widowControl w:val="0"/>
              <w:tabs>
                <w:tab w:val="left" w:pos="2820"/>
              </w:tabs>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szCs w:val="20"/>
                <w14:ligatures w14:val="none"/>
              </w:rPr>
              <w:t>Položeni ispiti iz svih predmeta, napisan i odobren od strane mentora završni rad.</w:t>
            </w:r>
          </w:p>
        </w:tc>
      </w:tr>
      <w:tr w:rsidR="00327FC2" w14:paraId="08850459" w14:textId="77777777">
        <w:trPr>
          <w:trHeight w:val="96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905BA29" w14:textId="77777777" w:rsidR="00327FC2" w:rsidRDefault="00257526">
            <w:pPr>
              <w:widowControl w:val="0"/>
              <w:numPr>
                <w:ilvl w:val="1"/>
                <w:numId w:val="229"/>
              </w:numPr>
              <w:tabs>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lastRenderedPageBreak/>
              <w:t xml:space="preserve">Očekivani ishodi učenja na razini programa kojima predmet doprinosi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3BC35B63"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Nakon uspješno odslušanog predmeta student će biti sposoban:</w:t>
            </w:r>
          </w:p>
          <w:p w14:paraId="5095C10B"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IU2</w:t>
            </w:r>
            <w:r>
              <w:rPr>
                <w:rFonts w:asciiTheme="majorHAnsi" w:eastAsia="Calibri" w:hAnsiTheme="majorHAnsi" w:cstheme="majorHAnsi"/>
                <w:sz w:val="20"/>
                <w:szCs w:val="20"/>
                <w14:ligatures w14:val="none"/>
              </w:rPr>
              <w:tab/>
              <w:t>Integrirati teorijska znanja iz temeljnih znanosti i kliničkih medicinskih znanosti s kliničkom praksom u rješavanju složenih problema prilikom fizioterapijske procjene, intervencije i evaluacije.</w:t>
            </w:r>
          </w:p>
          <w:p w14:paraId="1C1B969E"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IU4</w:t>
            </w:r>
            <w:r>
              <w:rPr>
                <w:rFonts w:asciiTheme="majorHAnsi" w:eastAsia="Calibri" w:hAnsiTheme="majorHAnsi" w:cstheme="majorHAnsi"/>
                <w:sz w:val="20"/>
                <w:szCs w:val="20"/>
                <w14:ligatures w14:val="none"/>
              </w:rPr>
              <w:tab/>
              <w:t>Odabrati najadekvatniju metodu fizioterapijske procjene i intervencije.</w:t>
            </w:r>
          </w:p>
          <w:p w14:paraId="696DFA25"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IU5</w:t>
            </w:r>
            <w:r>
              <w:rPr>
                <w:rFonts w:asciiTheme="majorHAnsi" w:eastAsia="Calibri" w:hAnsiTheme="majorHAnsi" w:cstheme="majorHAnsi"/>
                <w:sz w:val="20"/>
                <w:szCs w:val="20"/>
                <w14:ligatures w14:val="none"/>
              </w:rPr>
              <w:tab/>
              <w:t>Dizajnirati programe fizioterapije koristeći fizikalne agense, terapijske vježbe, manualne tehnike i koncepte u fizioterapiji poštujući praksu utemeljenu na dokazima.</w:t>
            </w:r>
          </w:p>
          <w:p w14:paraId="3B2259F9"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IU6</w:t>
            </w:r>
            <w:r>
              <w:rPr>
                <w:rFonts w:asciiTheme="majorHAnsi" w:eastAsia="Calibri" w:hAnsiTheme="majorHAnsi" w:cstheme="majorHAnsi"/>
                <w:sz w:val="20"/>
                <w:szCs w:val="20"/>
                <w14:ligatures w14:val="none"/>
              </w:rPr>
              <w:tab/>
              <w:t>Valorizirati rezultate provedenog fizioterapijskog procesa i provedene fizioterapijske intervencije.</w:t>
            </w:r>
          </w:p>
          <w:p w14:paraId="2FE27AF4"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IU7</w:t>
            </w:r>
            <w:r>
              <w:rPr>
                <w:rFonts w:asciiTheme="majorHAnsi" w:eastAsia="Calibri" w:hAnsiTheme="majorHAnsi" w:cstheme="majorHAnsi"/>
                <w:sz w:val="20"/>
                <w:szCs w:val="20"/>
                <w14:ligatures w14:val="none"/>
              </w:rPr>
              <w:tab/>
              <w:t>Kritički procijeniti korisnost primjene različitih modaliteta fizioterapije uključujući fizikalne agense, terapijske vježbe, manualne tehnike i koncepte u fizioterapiji poštujući praksu utemeljenu na dokazima.</w:t>
            </w:r>
          </w:p>
          <w:p w14:paraId="1E939FC9"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IU8</w:t>
            </w:r>
            <w:r>
              <w:rPr>
                <w:rFonts w:asciiTheme="majorHAnsi" w:eastAsia="Calibri" w:hAnsiTheme="majorHAnsi" w:cstheme="majorHAnsi"/>
                <w:sz w:val="20"/>
                <w:szCs w:val="20"/>
                <w14:ligatures w14:val="none"/>
              </w:rPr>
              <w:tab/>
              <w:t>Prosuditi moguće prilagodbe rehabilitacijskih protokola u okviru fizioterapijskog tretmana temeljem rezultata fizioterapijske procjene.</w:t>
            </w:r>
          </w:p>
          <w:p w14:paraId="20659DE4"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IU10</w:t>
            </w:r>
            <w:r>
              <w:rPr>
                <w:rFonts w:asciiTheme="majorHAnsi" w:eastAsia="Calibri" w:hAnsiTheme="majorHAnsi" w:cstheme="majorHAnsi"/>
                <w:sz w:val="20"/>
                <w:szCs w:val="20"/>
                <w14:ligatures w14:val="none"/>
              </w:rPr>
              <w:tab/>
              <w:t>Vrednovati proces rehabilitacije korisnika/pacijenta na primarnoj, sekundarnoj i tercijarnoj razini zdravstvene zaštite.</w:t>
            </w:r>
          </w:p>
          <w:p w14:paraId="7566EC52"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IU11</w:t>
            </w:r>
            <w:r>
              <w:rPr>
                <w:rFonts w:asciiTheme="majorHAnsi" w:eastAsia="Calibri" w:hAnsiTheme="majorHAnsi" w:cstheme="majorHAnsi"/>
                <w:sz w:val="20"/>
                <w:szCs w:val="20"/>
                <w14:ligatures w14:val="none"/>
              </w:rPr>
              <w:tab/>
              <w:t>Evaluirati učinke provedenog programa fizioterapije koristeći prikladne mjere ishoda.</w:t>
            </w:r>
          </w:p>
        </w:tc>
      </w:tr>
      <w:tr w:rsidR="00327FC2" w14:paraId="17BC66F2" w14:textId="77777777">
        <w:trPr>
          <w:trHeight w:val="31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20475DD" w14:textId="77777777" w:rsidR="00327FC2" w:rsidRDefault="00327FC2">
            <w:pPr>
              <w:widowControl w:val="0"/>
              <w:tabs>
                <w:tab w:val="left" w:pos="2820"/>
              </w:tabs>
              <w:spacing w:after="0" w:line="240" w:lineRule="auto"/>
              <w:ind w:left="360"/>
              <w:rPr>
                <w:rFonts w:ascii="Calibri Light" w:eastAsia="Calibri" w:hAnsi="Calibri Light" w:cs="Calibri Light"/>
                <w:b/>
                <w:bCs/>
                <w:sz w:val="20"/>
                <w:szCs w:val="20"/>
                <w14:ligatures w14:val="none"/>
              </w:rPr>
            </w:pPr>
          </w:p>
          <w:p w14:paraId="302A8D95" w14:textId="77777777" w:rsidR="00327FC2" w:rsidRDefault="00327FC2">
            <w:pPr>
              <w:widowControl w:val="0"/>
              <w:tabs>
                <w:tab w:val="left" w:pos="2820"/>
              </w:tabs>
              <w:spacing w:after="0" w:line="240" w:lineRule="auto"/>
              <w:ind w:left="360"/>
              <w:rPr>
                <w:rFonts w:ascii="Calibri Light" w:eastAsia="Calibri" w:hAnsi="Calibri Light" w:cs="Calibri Light"/>
                <w:b/>
                <w:bCs/>
                <w:sz w:val="20"/>
                <w:szCs w:val="20"/>
                <w14:ligatures w14:val="none"/>
              </w:rPr>
            </w:pPr>
          </w:p>
          <w:p w14:paraId="6B864EFD" w14:textId="77777777" w:rsidR="00327FC2" w:rsidRDefault="00257526">
            <w:pPr>
              <w:widowControl w:val="0"/>
              <w:numPr>
                <w:ilvl w:val="1"/>
                <w:numId w:val="229"/>
              </w:numPr>
              <w:tabs>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 xml:space="preserve">Očekivani ishodi učenja na razini predmeta (5-8 ishoda učenja)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1A913327"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Nakon odrađene prakse i izrađenog završnog rada studenti će moći:</w:t>
            </w:r>
          </w:p>
          <w:p w14:paraId="4F6420BB"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Prosuditi i primijeniti teorijska i praktična znanja u svrhu liječenja Preporučiti nacrt provedbe istraživanja</w:t>
            </w:r>
          </w:p>
          <w:p w14:paraId="4F487D4D"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Kreirati i provesti fizioterapijsku procjenu i definirati ciljeve liječenja Odabrati uzorak za provođenje istraživanja u području fizioterapije</w:t>
            </w:r>
          </w:p>
          <w:p w14:paraId="2AFBC4DF"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Preporučiti stručnu i znanstvenu literaturu potrebnu za razumijevanje i kritičko vrednovanje fizioterapijskih postupaka</w:t>
            </w:r>
          </w:p>
        </w:tc>
      </w:tr>
      <w:tr w:rsidR="00327FC2" w14:paraId="1DE99D7D" w14:textId="77777777">
        <w:trPr>
          <w:trHeight w:val="418"/>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31C613C7" w14:textId="77777777" w:rsidR="00327FC2" w:rsidRDefault="00257526">
            <w:pPr>
              <w:widowControl w:val="0"/>
              <w:numPr>
                <w:ilvl w:val="1"/>
                <w:numId w:val="229"/>
              </w:numPr>
              <w:tabs>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Sadržaj predmeta razrađen prema satnici predavanja (pregled nastavnih jedinica s pripadajućim ishodima učenja)</w:t>
            </w: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6F1862C" w14:textId="77777777" w:rsidR="00327FC2" w:rsidRDefault="00257526">
            <w:pPr>
              <w:widowControl w:val="0"/>
              <w:spacing w:line="240" w:lineRule="auto"/>
              <w:contextualSpacing/>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4AB50765" w14:textId="77777777" w:rsidR="00327FC2" w:rsidRDefault="00257526">
            <w:pPr>
              <w:widowControl w:val="0"/>
              <w:spacing w:line="240" w:lineRule="auto"/>
              <w:contextualSpacing/>
              <w:jc w:val="center"/>
              <w:rPr>
                <w:rFonts w:ascii="Calibri Light" w:eastAsia="Calibri" w:hAnsi="Calibri Light" w:cs="Calibri Light"/>
                <w:sz w:val="20"/>
                <w:szCs w:val="20"/>
                <w14:ligatures w14:val="none"/>
              </w:rPr>
            </w:pPr>
            <w:r>
              <w:rPr>
                <w:rFonts w:ascii="Calibri Light" w:eastAsia="Calibri" w:hAnsi="Calibri Light" w:cs="Calibri Light"/>
                <w:sz w:val="20"/>
                <w:szCs w:val="20"/>
                <w:shd w:val="clear" w:color="auto" w:fill="FFFFCC"/>
                <w14:ligatures w14:val="none"/>
              </w:rPr>
              <w:t>Teme p</w:t>
            </w:r>
            <w:r>
              <w:rPr>
                <w:rFonts w:ascii="Calibri Light" w:eastAsia="Calibri" w:hAnsi="Calibri Light" w:cs="Calibri Light"/>
                <w:sz w:val="20"/>
                <w:szCs w:val="20"/>
                <w14:ligatures w14:val="none"/>
              </w:rPr>
              <w:t xml:space="preserve">redavanja </w:t>
            </w:r>
          </w:p>
        </w:tc>
      </w:tr>
      <w:tr w:rsidR="00327FC2" w14:paraId="0C9A2BD9" w14:textId="77777777">
        <w:trPr>
          <w:trHeight w:val="250"/>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64B7830"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84E909F"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390EECAB"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Teme seminara</w:t>
            </w:r>
          </w:p>
        </w:tc>
      </w:tr>
      <w:tr w:rsidR="00327FC2" w14:paraId="40DEC3CB" w14:textId="77777777">
        <w:trPr>
          <w:trHeight w:val="427"/>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190E180"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E27B1C7"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53DC2E08"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Teme vježbi</w:t>
            </w:r>
          </w:p>
        </w:tc>
      </w:tr>
      <w:tr w:rsidR="00327FC2" w14:paraId="55042C85" w14:textId="77777777">
        <w:trPr>
          <w:trHeight w:val="110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D0A2940"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49DD424F" w14:textId="77777777" w:rsidR="00327FC2" w:rsidRDefault="00257526">
            <w:pPr>
              <w:widowControl w:val="0"/>
              <w:snapToGrid w:val="0"/>
              <w:spacing w:line="240" w:lineRule="auto"/>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1.-10.tjedan</w:t>
            </w: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4845A42B"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Nacrt i provedba istraživanja na odabranom uzorku ispitanika, obrada podataka, analiza i interpretacija dobivenih rezultata.</w:t>
            </w:r>
          </w:p>
          <w:p w14:paraId="32B7ECCC"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Kreiranje fizioterapijskog procesa u odnosu na izabrano interesno kliničko područje (mišićno-koštano, kardio- respiratorno, neurološko, pedijatrijsko, gerijatrijsko i ginekološko). Savladavanje vještina koje se primjenjuju u okviru fizioterapijskog procesa unutar izabranog interesnog kliničkog područja. Prikaz stručne i znanstvene literature potrebne za razumijevanje i kritičko vrednovanje fizioterapijskih postupaka u okviru izabranog interesnog područja. Prezentacija provedenog istraživanja u obliku obrane završnog rada.</w:t>
            </w:r>
          </w:p>
        </w:tc>
      </w:tr>
      <w:tr w:rsidR="00327FC2" w14:paraId="772C5427" w14:textId="77777777">
        <w:trPr>
          <w:trHeight w:val="22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1C2CBF10" w14:textId="77777777" w:rsidR="00327FC2" w:rsidRDefault="00257526">
            <w:pPr>
              <w:widowControl w:val="0"/>
              <w:numPr>
                <w:ilvl w:val="1"/>
                <w:numId w:val="229"/>
              </w:numPr>
              <w:tabs>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Vrste izvođenja nastave:</w:t>
            </w:r>
          </w:p>
        </w:tc>
        <w:tc>
          <w:tcPr>
            <w:tcW w:w="220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BAA8CFE"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predavanja</w:t>
            </w:r>
          </w:p>
          <w:p w14:paraId="58EFF7B7"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seminari i radionice</w:t>
            </w:r>
          </w:p>
          <w:p w14:paraId="08FF02AC"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X   </w:t>
            </w:r>
            <w:r>
              <w:rPr>
                <w:rFonts w:ascii="Calibri Light" w:eastAsia="Times New Roman" w:hAnsi="Calibri Light" w:cs="Calibri Light"/>
                <w:sz w:val="20"/>
                <w:szCs w:val="20"/>
                <w:lang w:eastAsia="zh-CN"/>
                <w14:ligatures w14:val="none"/>
              </w:rPr>
              <w:t>vježbe</w:t>
            </w:r>
          </w:p>
          <w:p w14:paraId="3A163622"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349" w:name="__Fieldmark__132787_2391005690"/>
            <w:bookmarkEnd w:id="349"/>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online u cijelosti</w:t>
            </w:r>
          </w:p>
          <w:p w14:paraId="0127924B"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350" w:name="__Fieldmark__132791_2391005690"/>
            <w:bookmarkEnd w:id="350"/>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mješovito e-učenje</w:t>
            </w:r>
          </w:p>
          <w:p w14:paraId="6623F5D9" w14:textId="77777777" w:rsidR="00327FC2" w:rsidRDefault="00257526">
            <w:pPr>
              <w:widowControl w:val="0"/>
              <w:tabs>
                <w:tab w:val="left" w:pos="2820"/>
              </w:tabs>
              <w:spacing w:after="200"/>
              <w:rPr>
                <w:rFonts w:ascii="Calibri Light" w:eastAsia="Times New Roman" w:hAnsi="Calibri Light" w:cs="Calibri Light"/>
                <w:b/>
                <w:sz w:val="20"/>
                <w:szCs w:val="20"/>
                <w:lang w:val="en-US" w:eastAsia="zh-CN"/>
                <w14:ligatures w14:val="none"/>
              </w:rPr>
            </w:pPr>
            <w:r>
              <w:lastRenderedPageBreak/>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351" w:name="__Fieldmark__132795_2391005690"/>
            <w:bookmarkEnd w:id="351"/>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terenska nastava</w:t>
            </w:r>
          </w:p>
        </w:tc>
        <w:tc>
          <w:tcPr>
            <w:tcW w:w="212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0C9B854A"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lastRenderedPageBreak/>
              <w:t xml:space="preserve">X   </w:t>
            </w:r>
            <w:r>
              <w:rPr>
                <w:rFonts w:ascii="Calibri Light" w:eastAsia="Times New Roman" w:hAnsi="Calibri Light" w:cs="Calibri Light"/>
                <w:sz w:val="20"/>
                <w:szCs w:val="20"/>
                <w:lang w:eastAsia="zh-CN"/>
                <w14:ligatures w14:val="none"/>
              </w:rPr>
              <w:t xml:space="preserve">samostalni  zadaci </w:t>
            </w:r>
            <w:r>
              <w:rPr>
                <w:rFonts w:ascii="Calibri Light" w:eastAsia="Times New Roman" w:hAnsi="Calibri Light" w:cs="Calibri Light"/>
                <w:b/>
                <w:sz w:val="20"/>
                <w:szCs w:val="20"/>
                <w:lang w:val="en-US" w:eastAsia="zh-CN"/>
                <w14:ligatures w14:val="none"/>
              </w:rPr>
              <w:t xml:space="preserve">        </w:t>
            </w:r>
          </w:p>
          <w:p w14:paraId="455525B3"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 xml:space="preserve">multimedija i mreža  </w:t>
            </w:r>
          </w:p>
          <w:p w14:paraId="6E94183F"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352" w:name="__Fieldmark__132805_2391005690"/>
            <w:bookmarkEnd w:id="352"/>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laboratorij</w:t>
            </w:r>
          </w:p>
          <w:p w14:paraId="42730905"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Times New Roman" w:eastAsia="Times New Roman" w:hAnsi="Times New Roman" w:cs="Times New Roman"/>
                <w:b/>
                <w:sz w:val="19"/>
                <w:szCs w:val="19"/>
                <w:lang w:val="en-US" w:eastAsia="zh-CN"/>
                <w14:ligatures w14:val="none"/>
              </w:rPr>
              <w:t xml:space="preserve">X   </w:t>
            </w:r>
            <w:r>
              <w:rPr>
                <w:rFonts w:ascii="Calibri Light" w:eastAsia="Times New Roman" w:hAnsi="Calibri Light" w:cs="Calibri Light"/>
                <w:sz w:val="20"/>
                <w:szCs w:val="20"/>
                <w:lang w:eastAsia="zh-CN"/>
                <w14:ligatures w14:val="none"/>
              </w:rPr>
              <w:t>mentorski rad</w:t>
            </w:r>
          </w:p>
          <w:p w14:paraId="522DE074"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bCs/>
                <w:sz w:val="20"/>
                <w:szCs w:val="20"/>
                <w14:ligatures w14:val="none"/>
              </w:rPr>
              <w:t xml:space="preserve">X    </w:t>
            </w:r>
            <w:r>
              <w:rPr>
                <w:rFonts w:ascii="Calibri Light" w:eastAsia="Calibri" w:hAnsi="Calibri Light" w:cs="Calibri Light"/>
                <w:sz w:val="20"/>
                <w:szCs w:val="20"/>
                <w14:ligatures w14:val="none"/>
              </w:rPr>
              <w:t xml:space="preserve">izvedba praktičnih </w:t>
            </w:r>
            <w:r>
              <w:rPr>
                <w:rFonts w:ascii="Calibri Light" w:eastAsia="Calibri" w:hAnsi="Calibri Light" w:cs="Calibri Light"/>
                <w:sz w:val="20"/>
                <w:szCs w:val="20"/>
                <w14:ligatures w14:val="none"/>
              </w:rPr>
              <w:lastRenderedPageBreak/>
              <w:t>zadataka</w:t>
            </w:r>
            <w:r>
              <w:rPr>
                <w:rFonts w:ascii="Calibri Light" w:eastAsia="Calibri" w:hAnsi="Calibri Light" w:cs="Calibri Light"/>
                <w:b/>
                <w:sz w:val="20"/>
                <w:szCs w:val="20"/>
                <w14:ligatures w14:val="none"/>
              </w:rPr>
              <w:t xml:space="preserve"> </w:t>
            </w: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4508A199" w14:textId="77777777" w:rsidR="00327FC2" w:rsidRDefault="00257526">
            <w:pPr>
              <w:widowControl w:val="0"/>
              <w:numPr>
                <w:ilvl w:val="1"/>
                <w:numId w:val="229"/>
              </w:numPr>
              <w:tabs>
                <w:tab w:val="left" w:pos="2820"/>
              </w:tabs>
              <w:spacing w:after="0" w:line="240" w:lineRule="auto"/>
              <w:ind w:left="360"/>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lastRenderedPageBreak/>
              <w:t>Komentari:</w:t>
            </w:r>
          </w:p>
        </w:tc>
      </w:tr>
      <w:tr w:rsidR="00327FC2" w14:paraId="5CC3B0CC" w14:textId="77777777">
        <w:trPr>
          <w:trHeight w:val="104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AA559BF" w14:textId="77777777" w:rsidR="00327FC2" w:rsidRDefault="00327FC2">
            <w:pPr>
              <w:widowControl w:val="0"/>
              <w:spacing w:after="0"/>
              <w:rPr>
                <w:rFonts w:ascii="Calibri Light" w:eastAsia="Calibri" w:hAnsi="Calibri Light" w:cs="Calibri Light"/>
                <w:b/>
                <w:bCs/>
                <w:sz w:val="20"/>
                <w:szCs w:val="20"/>
                <w14:ligatures w14:val="none"/>
              </w:rPr>
            </w:pPr>
          </w:p>
        </w:tc>
        <w:tc>
          <w:tcPr>
            <w:tcW w:w="2206" w:type="dxa"/>
            <w:gridSpan w:val="2"/>
            <w:vMerge/>
            <w:tcBorders>
              <w:top w:val="single" w:sz="4" w:space="0" w:color="000000"/>
              <w:left w:val="single" w:sz="4" w:space="0" w:color="000000"/>
              <w:bottom w:val="single" w:sz="4" w:space="0" w:color="000000"/>
              <w:right w:val="single" w:sz="4" w:space="0" w:color="000000"/>
            </w:tcBorders>
            <w:vAlign w:val="center"/>
          </w:tcPr>
          <w:p w14:paraId="3470DEB6" w14:textId="77777777" w:rsidR="00327FC2" w:rsidRDefault="00327FC2">
            <w:pPr>
              <w:widowControl w:val="0"/>
              <w:spacing w:after="0"/>
              <w:rPr>
                <w:rFonts w:ascii="Calibri Light" w:eastAsia="Times New Roman" w:hAnsi="Calibri Light" w:cs="Calibri Light"/>
                <w:b/>
                <w:sz w:val="20"/>
                <w:szCs w:val="20"/>
                <w:lang w:val="en-US" w:eastAsia="zh-CN"/>
                <w14:ligatures w14:val="none"/>
              </w:rPr>
            </w:pPr>
          </w:p>
        </w:tc>
        <w:tc>
          <w:tcPr>
            <w:tcW w:w="2126" w:type="dxa"/>
            <w:gridSpan w:val="3"/>
            <w:vMerge/>
            <w:tcBorders>
              <w:top w:val="single" w:sz="4" w:space="0" w:color="000000"/>
              <w:left w:val="single" w:sz="4" w:space="0" w:color="000000"/>
              <w:bottom w:val="single" w:sz="4" w:space="0" w:color="000000"/>
              <w:right w:val="single" w:sz="4" w:space="0" w:color="000000"/>
            </w:tcBorders>
            <w:vAlign w:val="center"/>
          </w:tcPr>
          <w:p w14:paraId="691CBC5D" w14:textId="77777777" w:rsidR="00327FC2" w:rsidRDefault="00327FC2">
            <w:pPr>
              <w:widowControl w:val="0"/>
              <w:spacing w:after="0"/>
              <w:rPr>
                <w:rFonts w:ascii="Calibri Light" w:eastAsia="Calibri" w:hAnsi="Calibri Light" w:cs="Calibri Light"/>
                <w:sz w:val="20"/>
                <w:szCs w:val="20"/>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0E732A3C"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7327E93B"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5D2B676E"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652BCF7C"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tc>
      </w:tr>
      <w:tr w:rsidR="00327FC2" w14:paraId="1EE41563" w14:textId="77777777">
        <w:trPr>
          <w:trHeight w:val="30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A625966" w14:textId="77777777" w:rsidR="00327FC2" w:rsidRDefault="00257526">
            <w:pPr>
              <w:widowControl w:val="0"/>
              <w:numPr>
                <w:ilvl w:val="1"/>
                <w:numId w:val="229"/>
              </w:numPr>
              <w:tabs>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lastRenderedPageBreak/>
              <w:t>Obveze studenata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0A0C8F5A"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Pohađati nastavu sukladno Pravilniku o studiranju i aktivno sudjelovati na vježbama.</w:t>
            </w:r>
          </w:p>
        </w:tc>
      </w:tr>
      <w:tr w:rsidR="00327FC2" w14:paraId="5A86A626" w14:textId="77777777">
        <w:trPr>
          <w:trHeight w:val="18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2F153874" w14:textId="77777777" w:rsidR="00327FC2" w:rsidRDefault="00257526">
            <w:pPr>
              <w:widowControl w:val="0"/>
              <w:numPr>
                <w:ilvl w:val="1"/>
                <w:numId w:val="229"/>
              </w:numPr>
              <w:tabs>
                <w:tab w:val="left" w:pos="2820"/>
              </w:tabs>
              <w:spacing w:after="0" w:line="240" w:lineRule="auto"/>
              <w:ind w:left="360"/>
              <w:jc w:val="both"/>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 xml:space="preserve">Praćenje rada studenata </w:t>
            </w:r>
            <w:r>
              <w:rPr>
                <w:rFonts w:ascii="Calibri Light" w:eastAsia="Calibri" w:hAnsi="Calibri Light" w:cs="Calibri Light"/>
                <w:b/>
                <w:bCs/>
                <w:i/>
                <w:sz w:val="20"/>
                <w:szCs w:val="20"/>
                <w14:ligatures w14:val="none"/>
              </w:rPr>
              <w:t>(upisati udio ECTS bodovima za svaku aktivnost tako da ukupni broj ECTS-a odgovara bodovnoj vrijednosti predmeta):</w:t>
            </w:r>
          </w:p>
        </w:tc>
        <w:tc>
          <w:tcPr>
            <w:tcW w:w="688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5C238A8A" w14:textId="77777777" w:rsidR="00327FC2" w:rsidRDefault="00257526">
            <w:pPr>
              <w:widowControl w:val="0"/>
              <w:tabs>
                <w:tab w:val="left" w:pos="2820"/>
              </w:tabs>
              <w:snapToGrid w:val="0"/>
              <w:rPr>
                <w:rFonts w:ascii="Calibri Light" w:eastAsia="Calibri" w:hAnsi="Calibri Light" w:cs="Calibri Light"/>
                <w:b/>
                <w:color w:val="000000"/>
                <w:sz w:val="20"/>
                <w:szCs w:val="20"/>
                <w14:ligatures w14:val="none"/>
              </w:rPr>
            </w:pPr>
            <w:r>
              <w:rPr>
                <w:rFonts w:ascii="Times New Roman" w:eastAsia="Calibri" w:hAnsi="Times New Roman" w:cs="Times New Roman"/>
                <w:b/>
                <w:sz w:val="20"/>
                <w:szCs w:val="20"/>
                <w14:ligatures w14:val="none"/>
              </w:rPr>
              <w:t>Elementi formiranja ocjene</w:t>
            </w:r>
          </w:p>
        </w:tc>
      </w:tr>
      <w:tr w:rsidR="00327FC2" w14:paraId="28A1E525"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AA0EDB9"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0ACCBDF5" w14:textId="77777777" w:rsidR="00327FC2" w:rsidRDefault="00257526">
            <w:pPr>
              <w:widowControl w:val="0"/>
              <w:spacing w:after="0"/>
              <w:jc w:val="center"/>
              <w:rPr>
                <w:rFonts w:ascii="Calibri Light" w:eastAsia="Times New Roman" w:hAnsi="Calibri Light" w:cs="Calibri Light"/>
                <w:b/>
                <w:sz w:val="20"/>
                <w:szCs w:val="20"/>
                <w:lang w:val="en-US" w:eastAsia="zh-CN"/>
                <w14:ligatures w14:val="none"/>
              </w:rPr>
            </w:pPr>
            <w:proofErr w:type="spellStart"/>
            <w:r>
              <w:rPr>
                <w:rFonts w:ascii="Calibri Light" w:eastAsia="Times New Roman" w:hAnsi="Calibri Light" w:cs="Calibri Light"/>
                <w:b/>
                <w:sz w:val="20"/>
                <w:szCs w:val="20"/>
                <w:lang w:val="en-US" w:eastAsia="zh-CN"/>
                <w14:ligatures w14:val="none"/>
              </w:rPr>
              <w:t>Obveze</w:t>
            </w:r>
            <w:proofErr w:type="spellEnd"/>
            <w:r>
              <w:rPr>
                <w:rFonts w:ascii="Calibri Light" w:eastAsia="Times New Roman" w:hAnsi="Calibri Light" w:cs="Calibri Light"/>
                <w:b/>
                <w:sz w:val="20"/>
                <w:szCs w:val="20"/>
                <w:lang w:val="en-US" w:eastAsia="zh-CN"/>
                <w14:ligatures w14:val="none"/>
              </w:rPr>
              <w:t xml:space="preserve"> </w:t>
            </w:r>
            <w:proofErr w:type="spellStart"/>
            <w:r>
              <w:rPr>
                <w:rFonts w:ascii="Calibri Light" w:eastAsia="Times New Roman" w:hAnsi="Calibri Light" w:cs="Calibri Light"/>
                <w:b/>
                <w:sz w:val="20"/>
                <w:szCs w:val="20"/>
                <w:lang w:val="en-US" w:eastAsia="zh-CN"/>
                <w14:ligatures w14:val="none"/>
              </w:rPr>
              <w:t>studenata</w:t>
            </w:r>
            <w:proofErr w:type="spellEnd"/>
            <w:r>
              <w:rPr>
                <w:rFonts w:ascii="Calibri Light" w:eastAsia="Times New Roman" w:hAnsi="Calibri Light" w:cs="Calibri Light"/>
                <w:b/>
                <w:sz w:val="20"/>
                <w:szCs w:val="20"/>
                <w:lang w:val="en-US" w:eastAsia="zh-CN"/>
                <w14:ligatures w14:val="none"/>
              </w:rPr>
              <w:t xml:space="preserve"> </w:t>
            </w:r>
          </w:p>
          <w:p w14:paraId="6BA01B45" w14:textId="77777777" w:rsidR="00327FC2" w:rsidRDefault="00327FC2">
            <w:pPr>
              <w:widowControl w:val="0"/>
              <w:spacing w:after="0"/>
              <w:jc w:val="center"/>
              <w:rPr>
                <w:rFonts w:ascii="Calibri Light" w:eastAsia="Times New Roman" w:hAnsi="Calibri Light" w:cs="Calibri Light"/>
                <w:bCs/>
                <w:color w:val="000000"/>
                <w:sz w:val="20"/>
                <w:szCs w:val="20"/>
                <w:lang w:val="en-US" w:eastAsia="zh-CN"/>
                <w14:ligatures w14:val="none"/>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784319E7"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14:ligatures w14:val="none"/>
              </w:rPr>
            </w:pPr>
            <w:r>
              <w:rPr>
                <w:rFonts w:ascii="Calibri Light" w:eastAsia="Times New Roman" w:hAnsi="Calibri Light" w:cs="Calibri Light"/>
                <w:b/>
                <w:sz w:val="20"/>
                <w:szCs w:val="20"/>
                <w:lang w:val="en-US" w:eastAsia="zh-CN"/>
                <w14:ligatures w14:val="none"/>
              </w:rPr>
              <w:t>ECTS</w:t>
            </w:r>
            <w:r>
              <w:rPr>
                <w:rFonts w:ascii="Calibri Light" w:eastAsia="Times New Roman" w:hAnsi="Calibri Light" w:cs="Calibri Light"/>
                <w:bCs/>
                <w:color w:val="000000"/>
                <w:sz w:val="20"/>
                <w:szCs w:val="20"/>
                <w:lang w:val="en-US" w:eastAsia="zh-CN"/>
                <w14:ligatures w14:val="none"/>
              </w:rPr>
              <w:t xml:space="preserve"> </w:t>
            </w:r>
          </w:p>
          <w:p w14:paraId="4145AC3A" w14:textId="77777777" w:rsidR="00327FC2" w:rsidRDefault="00327FC2">
            <w:pPr>
              <w:widowControl w:val="0"/>
              <w:spacing w:after="0"/>
              <w:jc w:val="center"/>
              <w:rPr>
                <w:rFonts w:ascii="Calibri Light" w:eastAsia="Times New Roman" w:hAnsi="Calibri Light" w:cs="Calibri Light"/>
                <w:b/>
                <w:bCs/>
                <w:color w:val="000000"/>
                <w:sz w:val="20"/>
                <w:szCs w:val="20"/>
                <w:lang w:val="en-US" w:eastAsia="zh-CN"/>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28ED09E8" w14:textId="77777777" w:rsidR="00327FC2" w:rsidRDefault="00257526">
            <w:pPr>
              <w:widowControl w:val="0"/>
              <w:spacing w:after="0"/>
              <w:jc w:val="center"/>
              <w:rPr>
                <w:rFonts w:ascii="Calibri Light" w:eastAsia="Times New Roman" w:hAnsi="Calibri Light" w:cs="Calibri Light"/>
                <w:b/>
                <w:bCs/>
                <w:color w:val="000000"/>
                <w:sz w:val="20"/>
                <w:szCs w:val="20"/>
                <w:lang w:val="en-US" w:eastAsia="zh-CN"/>
                <w14:ligatures w14:val="none"/>
              </w:rPr>
            </w:pPr>
            <w:proofErr w:type="spellStart"/>
            <w:r>
              <w:rPr>
                <w:rFonts w:ascii="Times New Roman" w:eastAsia="Times New Roman" w:hAnsi="Times New Roman" w:cs="Times New Roman"/>
                <w:b/>
                <w:bCs/>
                <w:color w:val="000000"/>
                <w:sz w:val="20"/>
                <w:szCs w:val="20"/>
                <w:lang w:val="en-US" w:eastAsia="zh-CN"/>
                <w14:ligatures w14:val="none"/>
              </w:rPr>
              <w:t>Bodovi</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elemenata</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ocjene</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ukupno</w:t>
            </w:r>
            <w:proofErr w:type="spellEnd"/>
            <w:r>
              <w:rPr>
                <w:rFonts w:ascii="Times New Roman" w:eastAsia="Times New Roman" w:hAnsi="Times New Roman" w:cs="Times New Roman"/>
                <w:b/>
                <w:bCs/>
                <w:color w:val="000000"/>
                <w:sz w:val="20"/>
                <w:szCs w:val="20"/>
                <w:lang w:val="en-US" w:eastAsia="zh-CN"/>
                <w14:ligatures w14:val="none"/>
              </w:rPr>
              <w:t xml:space="preserve"> 100)</w:t>
            </w:r>
            <w:r>
              <w:rPr>
                <w:rFonts w:ascii="Calibri Light" w:eastAsia="Times New Roman" w:hAnsi="Calibri Light" w:cs="Calibri Light"/>
                <w:bCs/>
                <w:color w:val="000000"/>
                <w:sz w:val="20"/>
                <w:szCs w:val="20"/>
                <w:lang w:val="en-US" w:eastAsia="zh-CN"/>
                <w14:ligatures w14:val="none"/>
              </w:rPr>
              <w:t xml:space="preserve"> </w:t>
            </w:r>
          </w:p>
        </w:tc>
      </w:tr>
      <w:tr w:rsidR="00327FC2" w14:paraId="3EE3EB0D"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5E08A71"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722BEE42"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Pismeni</w:t>
            </w:r>
            <w:proofErr w:type="spellEnd"/>
            <w:r>
              <w:rPr>
                <w:rFonts w:eastAsia="Times New Roman" w:cs="Calibri"/>
                <w:bCs/>
                <w:color w:val="000000"/>
                <w:sz w:val="20"/>
                <w:szCs w:val="20"/>
                <w:lang w:val="en-US" w:eastAsia="zh-CN"/>
                <w14:ligatures w14:val="none"/>
              </w:rPr>
              <w:t xml:space="preserve"> </w:t>
            </w:r>
            <w:proofErr w:type="spellStart"/>
            <w:r>
              <w:rPr>
                <w:rFonts w:eastAsia="Times New Roman" w:cs="Calibri"/>
                <w:bCs/>
                <w:color w:val="000000"/>
                <w:sz w:val="20"/>
                <w:szCs w:val="20"/>
                <w:lang w:val="en-US" w:eastAsia="zh-CN"/>
                <w14:ligatures w14:val="none"/>
              </w:rPr>
              <w:t>ispit</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1A6058AF"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8</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7D36EB0A"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60</w:t>
            </w:r>
          </w:p>
        </w:tc>
      </w:tr>
      <w:tr w:rsidR="00327FC2" w14:paraId="5FC8B19C"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8BD147C"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18C7ACD2"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Usmeni</w:t>
            </w:r>
            <w:proofErr w:type="spellEnd"/>
            <w:r>
              <w:rPr>
                <w:rFonts w:eastAsia="Times New Roman" w:cs="Calibri"/>
                <w:bCs/>
                <w:color w:val="000000"/>
                <w:sz w:val="20"/>
                <w:szCs w:val="20"/>
                <w:lang w:val="en-US" w:eastAsia="zh-CN"/>
                <w14:ligatures w14:val="none"/>
              </w:rPr>
              <w:t xml:space="preserve"> </w:t>
            </w:r>
            <w:proofErr w:type="spellStart"/>
            <w:r>
              <w:rPr>
                <w:rFonts w:eastAsia="Times New Roman" w:cs="Calibri"/>
                <w:bCs/>
                <w:color w:val="000000"/>
                <w:sz w:val="20"/>
                <w:szCs w:val="20"/>
                <w:lang w:val="en-US" w:eastAsia="zh-CN"/>
                <w14:ligatures w14:val="none"/>
              </w:rPr>
              <w:t>ispit</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3F3DAA9D"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7</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BC716F6"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40</w:t>
            </w:r>
          </w:p>
        </w:tc>
      </w:tr>
      <w:tr w:rsidR="00327FC2" w14:paraId="468A19BC" w14:textId="77777777">
        <w:trPr>
          <w:trHeight w:val="34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FFFBCC"/>
            <w:vAlign w:val="center"/>
          </w:tcPr>
          <w:p w14:paraId="31528A22" w14:textId="77777777" w:rsidR="00327FC2" w:rsidRDefault="00257526">
            <w:pPr>
              <w:widowControl w:val="0"/>
              <w:tabs>
                <w:tab w:val="left" w:pos="360"/>
                <w:tab w:val="left" w:pos="54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2.10. Ocjenjivanje i vrednovanje rada studenta tijekom nastave i na završnom ispitu</w:t>
            </w:r>
          </w:p>
        </w:tc>
      </w:tr>
      <w:tr w:rsidR="00327FC2" w14:paraId="7B18178F" w14:textId="77777777">
        <w:trPr>
          <w:trHeight w:val="588"/>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B0A23E7"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Uvjeti za pristup ispitu</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0F103042" w14:textId="77777777" w:rsidR="00327FC2" w:rsidRDefault="00257526">
            <w:pPr>
              <w:widowControl w:val="0"/>
              <w:spacing w:line="240" w:lineRule="auto"/>
              <w:contextualSpacing/>
              <w:jc w:val="both"/>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Položeni svi ispiti iz predmeta, pismeni dio završnog rada odobren i potpisan od strane mentora.</w:t>
            </w:r>
          </w:p>
        </w:tc>
      </w:tr>
      <w:tr w:rsidR="00327FC2" w14:paraId="5D2E3C54" w14:textId="77777777">
        <w:trPr>
          <w:trHeight w:val="131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64CC301" w14:textId="77777777" w:rsidR="00327FC2" w:rsidRDefault="00257526">
            <w:pPr>
              <w:widowControl w:val="0"/>
              <w:jc w:val="center"/>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Način polaganja ispita i kriteriji ocjenjivanja, pojašnjenje</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29E1F985" w14:textId="77777777" w:rsidR="00327FC2" w:rsidRDefault="00257526">
            <w:pPr>
              <w:widowControl w:val="0"/>
              <w:tabs>
                <w:tab w:val="left" w:pos="2860"/>
              </w:tabs>
              <w:spacing w:after="0"/>
              <w:ind w:right="250"/>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Pismeni dio rada i usmena obrana završnog rada na zadanu temu.</w:t>
            </w:r>
          </w:p>
        </w:tc>
      </w:tr>
      <w:tr w:rsidR="00327FC2" w14:paraId="7DC6134B" w14:textId="77777777">
        <w:trPr>
          <w:trHeight w:val="61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1CD5AA0"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Izvođači i način komuniciranja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4E1A8C7B"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 Izabrani mentor</w:t>
            </w:r>
          </w:p>
          <w:p w14:paraId="6B8C3B26" w14:textId="77777777" w:rsidR="00327FC2" w:rsidRDefault="00327FC2">
            <w:pPr>
              <w:widowControl w:val="0"/>
              <w:tabs>
                <w:tab w:val="left" w:pos="2820"/>
              </w:tabs>
              <w:snapToGrid w:val="0"/>
              <w:rPr>
                <w:rFonts w:ascii="Calibri Light" w:eastAsia="Calibri" w:hAnsi="Calibri Light" w:cs="Calibri Light"/>
                <w:color w:val="000000"/>
                <w:sz w:val="20"/>
                <w:szCs w:val="20"/>
                <w14:ligatures w14:val="none"/>
              </w:rPr>
            </w:pPr>
          </w:p>
        </w:tc>
      </w:tr>
      <w:tr w:rsidR="00327FC2" w14:paraId="78FC58F2" w14:textId="77777777">
        <w:trPr>
          <w:trHeight w:val="157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2DF1311" w14:textId="77777777" w:rsidR="00327FC2" w:rsidRDefault="00257526">
            <w:pPr>
              <w:widowControl w:val="0"/>
              <w:rPr>
                <w:rFonts w:ascii="Calibri Light" w:eastAsia="Calibri" w:hAnsi="Calibri Light" w:cs="Calibri Light"/>
                <w:sz w:val="20"/>
                <w:szCs w:val="20"/>
                <w14:ligatures w14:val="none"/>
              </w:rPr>
            </w:pPr>
            <w:r>
              <w:rPr>
                <w:rFonts w:ascii="Calibri Light" w:eastAsia="Times New Roman" w:hAnsi="Calibri Light" w:cs="Calibri Light"/>
                <w:sz w:val="20"/>
                <w:szCs w:val="20"/>
                <w:lang w:eastAsia="hr-HR"/>
                <w14:ligatures w14:val="none"/>
              </w:rPr>
              <w:t xml:space="preserve"> </w:t>
            </w:r>
          </w:p>
          <w:p w14:paraId="32EB3F87"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Akademski integritet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05F0FB68" w14:textId="77777777" w:rsidR="00327FC2" w:rsidRDefault="00257526">
            <w:pPr>
              <w:widowControl w:val="0"/>
              <w:contextualSpacing/>
              <w:jc w:val="both"/>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Akademski integritet uključuje predanost vrijednostima poštenja, povjerenja, poštovanja i odgovornosti. Adekvatno citiranje tuđih radova primjenjuje se za svaku od definiranih aktivnosti. </w:t>
            </w:r>
            <w:r>
              <w:rPr>
                <w:rFonts w:ascii="Calibri Light" w:eastAsia="Calibri" w:hAnsi="Calibri Light" w:cs="Calibri Light"/>
                <w:b/>
                <w:sz w:val="20"/>
                <w:szCs w:val="20"/>
                <w:lang w:eastAsia="hr-HR"/>
                <w14:ligatures w14:val="none"/>
              </w:rPr>
              <w:t>Plagijatom se smatra:</w:t>
            </w:r>
            <w:r>
              <w:rPr>
                <w:rFonts w:ascii="Calibri Light" w:eastAsia="Calibri" w:hAnsi="Calibri Light" w:cs="Calibri Light"/>
                <w:sz w:val="20"/>
                <w:szCs w:val="20"/>
                <w:lang w:eastAsia="hr-HR"/>
                <w14:ligatures w14:val="none"/>
              </w:rPr>
              <w:t xml:space="preserve">  </w:t>
            </w:r>
            <w:r>
              <w:rPr>
                <w:rFonts w:ascii="Calibri Light" w:eastAsia="SolexHR" w:hAnsi="Calibri Light" w:cs="Calibri Light"/>
                <w:sz w:val="20"/>
                <w:szCs w:val="20"/>
                <w:lang w:eastAsia="hr-HR"/>
                <w14:ligatures w14:val="none"/>
              </w:rPr>
              <w:t>(</w:t>
            </w:r>
            <w:hyperlink r:id="rId78">
              <w:r w:rsidR="00327FC2">
                <w:rPr>
                  <w:rFonts w:ascii="Calibri Light" w:eastAsia="SolexHR" w:hAnsi="Calibri Light" w:cs="Calibri Light"/>
                  <w:color w:val="0563C1" w:themeColor="hyperlink"/>
                  <w:u w:val="single"/>
                  <w14:ligatures w14:val="none"/>
                </w:rPr>
                <w:t>http://www.rose.uzh.ch/download/Plagiat_unijournal_2006_4.pdf</w:t>
              </w:r>
            </w:hyperlink>
            <w:r>
              <w:rPr>
                <w:rFonts w:ascii="Calibri Light" w:eastAsia="SolexHR" w:hAnsi="Calibri Light" w:cs="Calibri Light"/>
                <w:sz w:val="20"/>
                <w:szCs w:val="20"/>
                <w:lang w:eastAsia="hr-HR"/>
                <w14:ligatures w14:val="none"/>
              </w:rPr>
              <w:t>)</w:t>
            </w:r>
          </w:p>
          <w:p w14:paraId="08E984B3"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b/>
                <w:sz w:val="20"/>
                <w:szCs w:val="20"/>
                <w:lang w:eastAsia="hr-HR"/>
                <w14:ligatures w14:val="none"/>
              </w:rPr>
              <w:t>Ghostwrite</w:t>
            </w:r>
            <w:r>
              <w:rPr>
                <w:rFonts w:ascii="Calibri Light" w:eastAsia="Calibri" w:hAnsi="Calibri Light" w:cs="Calibri Light"/>
                <w:sz w:val="20"/>
                <w:szCs w:val="20"/>
                <w:lang w:eastAsia="hr-HR"/>
                <w14:ligatures w14:val="none"/>
              </w:rPr>
              <w:t xml:space="preserve">r </w:t>
            </w:r>
            <w:r>
              <w:rPr>
                <w:rFonts w:ascii="Calibri Light" w:eastAsia="SolexHR" w:hAnsi="Calibri Light" w:cs="Calibri Light"/>
                <w:sz w:val="20"/>
                <w:szCs w:val="20"/>
                <w:lang w:eastAsia="hr-HR"/>
                <w14:ligatures w14:val="none"/>
              </w:rPr>
              <w:t>- ukoliko osoba nije autor teksta, nego je tekst napisao netko drugi u ime te osobe.</w:t>
            </w:r>
          </w:p>
          <w:p w14:paraId="0194782F"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Potpuni plagijat</w:t>
            </w:r>
            <w:r>
              <w:rPr>
                <w:rFonts w:ascii="Calibri Light" w:eastAsia="SolexHR" w:hAnsi="Calibri Light" w:cs="Calibri Light"/>
                <w:sz w:val="20"/>
                <w:szCs w:val="20"/>
                <w:lang w:eastAsia="hr-HR"/>
                <w14:ligatures w14:val="none"/>
              </w:rPr>
              <w:t xml:space="preserve"> - ukoliko osoba potpisuje cijelo djelo svojim imenom.</w:t>
            </w:r>
          </w:p>
          <w:p w14:paraId="37D35C8C"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Autoplagijat</w:t>
            </w:r>
            <w:r>
              <w:rPr>
                <w:rFonts w:ascii="Calibri Light" w:eastAsia="SolexHR" w:hAnsi="Calibri Light" w:cs="Calibri Light"/>
                <w:sz w:val="20"/>
                <w:szCs w:val="20"/>
                <w:lang w:eastAsia="hr-HR"/>
                <w14:ligatures w14:val="none"/>
              </w:rPr>
              <w:t xml:space="preserve"> - predstavljanje vlastitog prethodno objavljenog rada kao izvornog</w:t>
            </w:r>
          </w:p>
          <w:p w14:paraId="4292268D"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Plagijat prijevodom</w:t>
            </w:r>
            <w:r>
              <w:rPr>
                <w:rFonts w:ascii="Calibri Light" w:eastAsia="SolexHR" w:hAnsi="Calibri Light" w:cs="Calibri Light"/>
                <w:sz w:val="20"/>
                <w:szCs w:val="20"/>
                <w:lang w:eastAsia="hr-HR"/>
                <w14:ligatures w14:val="none"/>
              </w:rPr>
              <w:t xml:space="preserve"> - osoba objavljuje prijevod tuđeg teksta bez navođenja izvora</w:t>
            </w:r>
          </w:p>
          <w:p w14:paraId="7BDDBD4B"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b/>
                <w:sz w:val="20"/>
                <w:szCs w:val="20"/>
                <w:lang w:eastAsia="hr-HR"/>
                <w14:ligatures w14:val="none"/>
              </w:rPr>
              <w:t xml:space="preserve">Copy&amp;Paste </w:t>
            </w:r>
            <w:r>
              <w:rPr>
                <w:rFonts w:ascii="Calibri Light" w:eastAsia="SolexHR" w:hAnsi="Calibri Light" w:cs="Calibri Light"/>
                <w:b/>
                <w:sz w:val="20"/>
                <w:szCs w:val="20"/>
                <w:lang w:eastAsia="hr-HR"/>
                <w14:ligatures w14:val="none"/>
              </w:rPr>
              <w:t>plagijat</w:t>
            </w:r>
            <w:r>
              <w:rPr>
                <w:rFonts w:ascii="Calibri Light" w:eastAsia="SolexHR" w:hAnsi="Calibri Light" w:cs="Calibri Light"/>
                <w:sz w:val="20"/>
                <w:szCs w:val="20"/>
                <w:lang w:eastAsia="hr-HR"/>
                <w14:ligatures w14:val="none"/>
              </w:rPr>
              <w:t xml:space="preserve"> - osoba preuzima dijelove tuđeg teksta bez navođenja izvora </w:t>
            </w:r>
          </w:p>
          <w:p w14:paraId="04B3F0CB"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Parafraziranje bez reference</w:t>
            </w:r>
            <w:r>
              <w:rPr>
                <w:rFonts w:ascii="Calibri Light" w:eastAsia="SolexHR" w:hAnsi="Calibri Light" w:cs="Calibri Light"/>
                <w:sz w:val="20"/>
                <w:szCs w:val="20"/>
                <w:lang w:eastAsia="hr-HR"/>
                <w14:ligatures w14:val="none"/>
              </w:rPr>
              <w:t xml:space="preserve"> - preuzimanje tuđeg teksta ili ideja, ali ne doslovno</w:t>
            </w:r>
          </w:p>
          <w:p w14:paraId="062949AE" w14:textId="77777777" w:rsidR="00327FC2" w:rsidRDefault="00257526">
            <w:pPr>
              <w:widowControl w:val="0"/>
              <w:tabs>
                <w:tab w:val="left" w:pos="2820"/>
              </w:tabs>
              <w:snapToGrid w:val="0"/>
              <w:contextualSpacing/>
              <w:jc w:val="both"/>
              <w:rPr>
                <w:rFonts w:ascii="Calibri Light" w:eastAsia="Calibri" w:hAnsi="Calibri Light" w:cs="Calibri Light"/>
                <w:sz w:val="20"/>
                <w:szCs w:val="20"/>
                <w14:ligatures w14:val="none"/>
              </w:rPr>
            </w:pPr>
            <w:r>
              <w:rPr>
                <w:rFonts w:ascii="Calibri Light" w:eastAsia="SolexHR" w:hAnsi="Calibri Light" w:cs="Calibri Light"/>
                <w:b/>
                <w:color w:val="000000"/>
                <w:sz w:val="20"/>
                <w:szCs w:val="20"/>
                <w:lang w:eastAsia="hr-HR"/>
                <w14:ligatures w14:val="none"/>
              </w:rPr>
              <w:t>Citiranje izvan konteksta</w:t>
            </w:r>
            <w:r>
              <w:rPr>
                <w:rFonts w:ascii="Calibri Light" w:eastAsia="SolexHR" w:hAnsi="Calibri Light" w:cs="Calibri Light"/>
                <w:color w:val="000000"/>
                <w:sz w:val="20"/>
                <w:szCs w:val="20"/>
                <w:lang w:eastAsia="hr-HR"/>
                <w14:ligatures w14:val="none"/>
              </w:rPr>
              <w:t xml:space="preserve"> - osoba prepisuje ili parafrazira tekst, a onda ne citira precizno</w:t>
            </w:r>
          </w:p>
        </w:tc>
      </w:tr>
      <w:tr w:rsidR="00327FC2" w14:paraId="0A42196C" w14:textId="77777777">
        <w:trPr>
          <w:trHeight w:val="112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3ED39B9"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Potrebni tehnički uvjeti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3ECC20C9" w14:textId="77777777" w:rsidR="00327FC2" w:rsidRDefault="00257526">
            <w:pPr>
              <w:widowControl w:val="0"/>
              <w:spacing w:line="240" w:lineRule="auto"/>
              <w:contextualSpacing/>
              <w:jc w:val="both"/>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Programska i računalna oprema(označiti potrebno):</w:t>
            </w:r>
          </w:p>
          <w:p w14:paraId="381289CC"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računalo (minimalni zahtjev CPU 1.2 MHz, RAM 1 GB),</w:t>
            </w:r>
          </w:p>
          <w:p w14:paraId="3A3D3B97"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slušalice s mikrofonom (za praćenje predavanja putem Interneta),</w:t>
            </w:r>
          </w:p>
          <w:p w14:paraId="5A23D995"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web kamera (vanjska ili USB),</w:t>
            </w:r>
          </w:p>
          <w:p w14:paraId="2C5F1F24"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pristup internetu (preporučujemo širokopojasni internet, brzine najmanje 1/0.5 Mbps),</w:t>
            </w:r>
          </w:p>
          <w:p w14:paraId="583A8523"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operativni sustav Windows (8, 7 ili Vista) ili Mac (OS X 10.6 ili više),</w:t>
            </w:r>
          </w:p>
          <w:p w14:paraId="5812807B"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internet pretraživač (Internet Explorer, Firefox, Chrome, Safari),</w:t>
            </w:r>
          </w:p>
          <w:p w14:paraId="58D7D6AF"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preglednik PDF dokumenata (npr. Adobe Reader ili drugi),</w:t>
            </w:r>
          </w:p>
          <w:p w14:paraId="6B53D5E8"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lastRenderedPageBreak/>
              <w:t xml:space="preserve">Java, </w:t>
            </w:r>
            <w:r>
              <w:rPr>
                <w:rFonts w:ascii="Calibri Light" w:eastAsia="Calibri" w:hAnsi="Calibri Light" w:cs="Calibri Light"/>
                <w:color w:val="000000"/>
                <w:sz w:val="20"/>
                <w:szCs w:val="20"/>
                <w:lang w:eastAsia="hr-HR"/>
                <w14:ligatures w14:val="none"/>
              </w:rPr>
              <w:t>Flash Player</w:t>
            </w:r>
          </w:p>
        </w:tc>
      </w:tr>
      <w:tr w:rsidR="00327FC2" w14:paraId="5CE91E4C" w14:textId="77777777">
        <w:trPr>
          <w:trHeight w:val="60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24D60CB1" w14:textId="77777777" w:rsidR="00327FC2" w:rsidRDefault="00257526">
            <w:pPr>
              <w:widowControl w:val="0"/>
              <w:tabs>
                <w:tab w:val="left" w:pos="567"/>
              </w:tabs>
              <w:spacing w:after="0" w:line="240" w:lineRule="auto"/>
              <w:ind w:left="435"/>
              <w:rPr>
                <w:rFonts w:ascii="Calibri Light" w:eastAsia="Calibri" w:hAnsi="Calibri Light" w:cs="Calibri Light"/>
                <w:color w:val="000000"/>
                <w:sz w:val="20"/>
                <w:szCs w:val="20"/>
                <w14:ligatures w14:val="none"/>
              </w:rPr>
            </w:pPr>
            <w:r>
              <w:rPr>
                <w:rFonts w:ascii="Calibri Light" w:eastAsia="Times New Roman" w:hAnsi="Calibri Light" w:cs="Calibri Light"/>
                <w:b/>
                <w:color w:val="000000"/>
                <w:sz w:val="20"/>
                <w:szCs w:val="20"/>
                <w:lang w:eastAsia="hr-HR"/>
                <w14:ligatures w14:val="none"/>
              </w:rPr>
              <w:lastRenderedPageBreak/>
              <w:t>Obavezna literatura</w:t>
            </w:r>
          </w:p>
          <w:p w14:paraId="42B1AE94" w14:textId="77777777" w:rsidR="00327FC2" w:rsidRDefault="00327FC2">
            <w:pPr>
              <w:widowControl w:val="0"/>
              <w:tabs>
                <w:tab w:val="left" w:pos="567"/>
              </w:tabs>
              <w:spacing w:after="0" w:line="240" w:lineRule="auto"/>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35833A29"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Naslov</w:t>
            </w:r>
          </w:p>
        </w:tc>
        <w:tc>
          <w:tcPr>
            <w:tcW w:w="127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65AFAEF"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Broj primjeraka u knjižnici Veleučilišta</w:t>
            </w:r>
          </w:p>
        </w:tc>
        <w:tc>
          <w:tcPr>
            <w:tcW w:w="12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B59539A"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Dostupnost putem drugih medija</w:t>
            </w:r>
          </w:p>
        </w:tc>
      </w:tr>
      <w:tr w:rsidR="00327FC2" w14:paraId="0A8F8E31" w14:textId="77777777">
        <w:trPr>
          <w:trHeight w:val="47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63C446A" w14:textId="77777777" w:rsidR="00327FC2" w:rsidRDefault="00327FC2">
            <w:pPr>
              <w:widowControl w:val="0"/>
              <w:spacing w:after="0"/>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01198B8D"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Literatura ovisi o temi završnog rada.</w:t>
            </w:r>
          </w:p>
        </w:tc>
        <w:tc>
          <w:tcPr>
            <w:tcW w:w="1275" w:type="dxa"/>
            <w:tcBorders>
              <w:top w:val="single" w:sz="4" w:space="0" w:color="000000"/>
              <w:left w:val="single" w:sz="4" w:space="0" w:color="000000"/>
              <w:bottom w:val="single" w:sz="4" w:space="0" w:color="000000"/>
              <w:right w:val="single" w:sz="4" w:space="0" w:color="000000"/>
            </w:tcBorders>
            <w:vAlign w:val="center"/>
          </w:tcPr>
          <w:p w14:paraId="4C0B4935"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68045DCE" w14:textId="77777777" w:rsidR="00327FC2" w:rsidRDefault="00327FC2">
            <w:pPr>
              <w:widowControl w:val="0"/>
              <w:snapToGrid w:val="0"/>
              <w:spacing w:before="90" w:after="90"/>
              <w:jc w:val="center"/>
              <w:rPr>
                <w:rFonts w:ascii="Calibri Light" w:eastAsia="Times New Roman" w:hAnsi="Calibri Light" w:cs="Calibri Light"/>
                <w:sz w:val="20"/>
                <w:szCs w:val="20"/>
                <w:lang w:eastAsia="zh-CN"/>
                <w14:ligatures w14:val="none"/>
              </w:rPr>
            </w:pPr>
          </w:p>
        </w:tc>
      </w:tr>
      <w:tr w:rsidR="00327FC2" w14:paraId="529D9BEF" w14:textId="77777777">
        <w:trPr>
          <w:trHeight w:val="47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04EA5EC" w14:textId="77777777" w:rsidR="00327FC2" w:rsidRDefault="00257526">
            <w:pPr>
              <w:widowControl w:val="0"/>
              <w:tabs>
                <w:tab w:val="left" w:pos="567"/>
              </w:tabs>
              <w:spacing w:after="0" w:line="240" w:lineRule="auto"/>
              <w:ind w:left="435"/>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t>Dopunska literatura (u trenutku prijave prijedloga studijskog programa)</w:t>
            </w: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24402A73" w14:textId="77777777" w:rsidR="00327FC2" w:rsidRDefault="00327FC2">
            <w:pPr>
              <w:widowControl w:val="0"/>
              <w:snapToGrid w:val="0"/>
              <w:spacing w:before="90" w:after="90"/>
              <w:rPr>
                <w:rFonts w:asciiTheme="majorHAnsi" w:eastAsia="Times New Roman" w:hAnsiTheme="majorHAnsi" w:cstheme="majorHAnsi"/>
                <w:sz w:val="20"/>
                <w:szCs w:val="20"/>
                <w:lang w:eastAsia="zh-CN"/>
                <w14:ligatures w14:val="none"/>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CA93DD7"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p w14:paraId="13B64690"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52BDB38A"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r>
    </w:tbl>
    <w:p w14:paraId="037401C2" w14:textId="77777777" w:rsidR="00327FC2" w:rsidRDefault="00327FC2">
      <w:pPr>
        <w:tabs>
          <w:tab w:val="left" w:pos="10548"/>
        </w:tabs>
        <w:rPr>
          <w:rFonts w:ascii="Times New Roman" w:eastAsia="Calibri" w:hAnsi="Times New Roman" w:cs="Calibri"/>
          <w:sz w:val="24"/>
          <w:lang w:val="pl-PL" w:eastAsia="zh-CN"/>
        </w:rPr>
      </w:pPr>
    </w:p>
    <w:p w14:paraId="14743277" w14:textId="77777777" w:rsidR="00327FC2" w:rsidRDefault="00327FC2">
      <w:pPr>
        <w:tabs>
          <w:tab w:val="left" w:pos="10548"/>
        </w:tabs>
        <w:rPr>
          <w:rFonts w:ascii="Times New Roman" w:eastAsia="Calibri" w:hAnsi="Times New Roman" w:cs="Calibri"/>
          <w:sz w:val="24"/>
          <w:lang w:val="pl-PL" w:eastAsia="zh-CN"/>
        </w:rPr>
      </w:pPr>
    </w:p>
    <w:p w14:paraId="48C0C18B" w14:textId="77777777" w:rsidR="00327FC2" w:rsidRDefault="00327FC2">
      <w:pPr>
        <w:tabs>
          <w:tab w:val="left" w:pos="10548"/>
        </w:tabs>
        <w:rPr>
          <w:rFonts w:ascii="Times New Roman" w:eastAsia="Calibri" w:hAnsi="Times New Roman" w:cs="Calibri"/>
          <w:sz w:val="24"/>
          <w:lang w:val="pl-PL" w:eastAsia="zh-CN"/>
        </w:rPr>
      </w:pPr>
    </w:p>
    <w:p w14:paraId="25CDC1D2" w14:textId="77777777" w:rsidR="00327FC2" w:rsidRDefault="00327FC2">
      <w:pPr>
        <w:tabs>
          <w:tab w:val="left" w:pos="10548"/>
        </w:tabs>
        <w:rPr>
          <w:rFonts w:ascii="Times New Roman" w:eastAsia="Calibri" w:hAnsi="Times New Roman" w:cs="Calibri"/>
          <w:sz w:val="24"/>
          <w:lang w:val="pl-PL" w:eastAsia="zh-CN"/>
        </w:rPr>
      </w:pPr>
    </w:p>
    <w:p w14:paraId="61916456" w14:textId="77777777" w:rsidR="00327FC2" w:rsidRDefault="00327FC2">
      <w:pPr>
        <w:tabs>
          <w:tab w:val="left" w:pos="10548"/>
        </w:tabs>
        <w:rPr>
          <w:rFonts w:ascii="Times New Roman" w:eastAsia="Calibri" w:hAnsi="Times New Roman" w:cs="Calibri"/>
          <w:sz w:val="24"/>
          <w:lang w:val="pl-PL" w:eastAsia="zh-CN"/>
        </w:rPr>
      </w:pPr>
    </w:p>
    <w:p w14:paraId="21C32949" w14:textId="77777777" w:rsidR="00327FC2" w:rsidRDefault="00327FC2">
      <w:pPr>
        <w:tabs>
          <w:tab w:val="left" w:pos="10548"/>
        </w:tabs>
        <w:rPr>
          <w:rFonts w:ascii="Times New Roman" w:eastAsia="Calibri" w:hAnsi="Times New Roman" w:cs="Calibri"/>
          <w:sz w:val="24"/>
          <w:lang w:val="pl-PL" w:eastAsia="zh-CN"/>
        </w:rPr>
      </w:pPr>
    </w:p>
    <w:p w14:paraId="57139A87" w14:textId="77777777" w:rsidR="00327FC2" w:rsidRDefault="00327FC2">
      <w:pPr>
        <w:tabs>
          <w:tab w:val="left" w:pos="10548"/>
        </w:tabs>
        <w:rPr>
          <w:rFonts w:ascii="Times New Roman" w:eastAsia="Calibri" w:hAnsi="Times New Roman" w:cs="Calibri"/>
          <w:sz w:val="24"/>
          <w:lang w:val="pl-PL" w:eastAsia="zh-CN"/>
        </w:rPr>
      </w:pPr>
    </w:p>
    <w:p w14:paraId="261C120C" w14:textId="77777777" w:rsidR="00327FC2" w:rsidRDefault="00327FC2">
      <w:pPr>
        <w:tabs>
          <w:tab w:val="left" w:pos="10548"/>
        </w:tabs>
        <w:rPr>
          <w:rFonts w:ascii="Times New Roman" w:eastAsia="Calibri" w:hAnsi="Times New Roman" w:cs="Calibri"/>
          <w:sz w:val="24"/>
          <w:lang w:val="pl-PL" w:eastAsia="zh-CN"/>
        </w:rPr>
      </w:pPr>
    </w:p>
    <w:p w14:paraId="1DED2A82" w14:textId="77777777" w:rsidR="00327FC2" w:rsidRDefault="00327FC2">
      <w:pPr>
        <w:tabs>
          <w:tab w:val="left" w:pos="10548"/>
        </w:tabs>
        <w:rPr>
          <w:rFonts w:ascii="Times New Roman" w:eastAsia="Calibri" w:hAnsi="Times New Roman" w:cs="Calibri"/>
          <w:sz w:val="24"/>
          <w:lang w:val="pl-PL" w:eastAsia="zh-CN"/>
        </w:rPr>
      </w:pPr>
    </w:p>
    <w:p w14:paraId="2E847008" w14:textId="77777777" w:rsidR="00327FC2" w:rsidRDefault="00327FC2">
      <w:pPr>
        <w:tabs>
          <w:tab w:val="left" w:pos="10548"/>
        </w:tabs>
        <w:rPr>
          <w:rFonts w:ascii="Times New Roman" w:eastAsia="Calibri" w:hAnsi="Times New Roman" w:cs="Calibri"/>
          <w:sz w:val="24"/>
          <w:lang w:val="pl-PL" w:eastAsia="zh-CN"/>
        </w:rPr>
      </w:pPr>
    </w:p>
    <w:p w14:paraId="29CA9C3A" w14:textId="77777777" w:rsidR="00327FC2" w:rsidRDefault="00327FC2">
      <w:pPr>
        <w:tabs>
          <w:tab w:val="left" w:pos="10548"/>
        </w:tabs>
        <w:rPr>
          <w:rFonts w:ascii="Times New Roman" w:eastAsia="Calibri" w:hAnsi="Times New Roman" w:cs="Calibri"/>
          <w:sz w:val="24"/>
          <w:lang w:val="pl-PL" w:eastAsia="zh-CN"/>
        </w:rPr>
      </w:pPr>
    </w:p>
    <w:p w14:paraId="5CD8352F" w14:textId="77777777" w:rsidR="00327FC2" w:rsidRDefault="00327FC2">
      <w:pPr>
        <w:tabs>
          <w:tab w:val="left" w:pos="10548"/>
        </w:tabs>
        <w:rPr>
          <w:rFonts w:ascii="Times New Roman" w:eastAsia="Calibri" w:hAnsi="Times New Roman" w:cs="Calibri"/>
          <w:sz w:val="24"/>
          <w:lang w:val="pl-PL" w:eastAsia="zh-CN"/>
        </w:rPr>
      </w:pPr>
    </w:p>
    <w:p w14:paraId="6D7D3D4A" w14:textId="77777777" w:rsidR="00327FC2" w:rsidRDefault="00327FC2">
      <w:pPr>
        <w:tabs>
          <w:tab w:val="left" w:pos="10548"/>
        </w:tabs>
        <w:rPr>
          <w:rFonts w:ascii="Times New Roman" w:eastAsia="Calibri" w:hAnsi="Times New Roman" w:cs="Calibri"/>
          <w:sz w:val="24"/>
          <w:lang w:val="pl-PL" w:eastAsia="zh-CN"/>
        </w:rPr>
      </w:pPr>
    </w:p>
    <w:p w14:paraId="78A52B54" w14:textId="77777777" w:rsidR="00327FC2" w:rsidRDefault="00327FC2">
      <w:pPr>
        <w:tabs>
          <w:tab w:val="left" w:pos="10548"/>
        </w:tabs>
        <w:rPr>
          <w:rFonts w:ascii="Times New Roman" w:eastAsia="Calibri" w:hAnsi="Times New Roman" w:cs="Calibri"/>
          <w:sz w:val="24"/>
          <w:lang w:val="pl-PL" w:eastAsia="zh-CN"/>
        </w:rPr>
      </w:pPr>
    </w:p>
    <w:p w14:paraId="737C21A2" w14:textId="77777777" w:rsidR="00327FC2" w:rsidRDefault="00327FC2">
      <w:pPr>
        <w:tabs>
          <w:tab w:val="left" w:pos="10548"/>
        </w:tabs>
        <w:rPr>
          <w:rFonts w:ascii="Times New Roman" w:eastAsia="Calibri" w:hAnsi="Times New Roman" w:cs="Calibri"/>
          <w:sz w:val="24"/>
          <w:lang w:val="pl-PL" w:eastAsia="zh-CN"/>
        </w:rPr>
      </w:pPr>
    </w:p>
    <w:p w14:paraId="34F02189" w14:textId="77777777" w:rsidR="00CB5F68" w:rsidRDefault="00CB5F68">
      <w:pPr>
        <w:spacing w:after="0" w:line="240" w:lineRule="auto"/>
        <w:rPr>
          <w:rFonts w:ascii="Times New Roman" w:eastAsia="Calibri" w:hAnsi="Times New Roman" w:cs="Calibri"/>
          <w:color w:val="4F81BC"/>
          <w:sz w:val="24"/>
          <w:lang w:val="en-GB" w:eastAsia="zh-CN"/>
          <w14:ligatures w14:val="none"/>
        </w:rPr>
      </w:pPr>
      <w:r>
        <w:rPr>
          <w:rFonts w:ascii="Times New Roman" w:eastAsia="Calibri" w:hAnsi="Times New Roman" w:cs="Calibri"/>
          <w:color w:val="4F81BC"/>
          <w:sz w:val="24"/>
          <w:lang w:val="en-GB" w:eastAsia="zh-CN"/>
          <w14:ligatures w14:val="none"/>
        </w:rPr>
        <w:br w:type="page"/>
      </w:r>
    </w:p>
    <w:p w14:paraId="7C23483F" w14:textId="4A302B0B" w:rsidR="00327FC2" w:rsidRDefault="00257526">
      <w:pPr>
        <w:spacing w:before="100" w:after="140" w:line="276" w:lineRule="auto"/>
        <w:ind w:left="340"/>
        <w:jc w:val="both"/>
        <w:rPr>
          <w:rFonts w:ascii="Times New Roman" w:eastAsia="Calibri" w:hAnsi="Times New Roman" w:cs="Calibri"/>
          <w:sz w:val="24"/>
          <w:lang w:val="en-GB" w:eastAsia="zh-CN"/>
          <w14:ligatures w14:val="none"/>
        </w:rPr>
      </w:pPr>
      <w:r>
        <w:rPr>
          <w:rFonts w:ascii="Times New Roman" w:eastAsia="Calibri" w:hAnsi="Times New Roman" w:cs="Calibri"/>
          <w:color w:val="4F81BC"/>
          <w:sz w:val="24"/>
          <w:lang w:val="en-GB" w:eastAsia="zh-CN"/>
          <w14:ligatures w14:val="none"/>
        </w:rPr>
        <w:lastRenderedPageBreak/>
        <w:t>SPECIJALNE</w:t>
      </w:r>
      <w:r>
        <w:rPr>
          <w:rFonts w:ascii="Times New Roman" w:eastAsia="Calibri" w:hAnsi="Times New Roman" w:cs="Calibri"/>
          <w:color w:val="4F81BC"/>
          <w:spacing w:val="-3"/>
          <w:sz w:val="24"/>
          <w:lang w:val="en-GB" w:eastAsia="zh-CN"/>
          <w14:ligatures w14:val="none"/>
        </w:rPr>
        <w:t xml:space="preserve"> </w:t>
      </w:r>
      <w:r>
        <w:rPr>
          <w:rFonts w:ascii="Times New Roman" w:eastAsia="Calibri" w:hAnsi="Times New Roman" w:cs="Calibri"/>
          <w:color w:val="4F81BC"/>
          <w:sz w:val="24"/>
          <w:lang w:val="en-GB" w:eastAsia="zh-CN"/>
          <w14:ligatures w14:val="none"/>
        </w:rPr>
        <w:t>TEME</w:t>
      </w:r>
      <w:r>
        <w:rPr>
          <w:rFonts w:ascii="Times New Roman" w:eastAsia="Calibri" w:hAnsi="Times New Roman" w:cs="Calibri"/>
          <w:color w:val="4F81BC"/>
          <w:spacing w:val="-3"/>
          <w:sz w:val="24"/>
          <w:lang w:val="en-GB" w:eastAsia="zh-CN"/>
          <w14:ligatures w14:val="none"/>
        </w:rPr>
        <w:t xml:space="preserve"> </w:t>
      </w:r>
      <w:r>
        <w:rPr>
          <w:rFonts w:ascii="Times New Roman" w:eastAsia="Calibri" w:hAnsi="Times New Roman" w:cs="Calibri"/>
          <w:color w:val="4F81BC"/>
          <w:sz w:val="24"/>
          <w:lang w:val="en-GB" w:eastAsia="zh-CN"/>
          <w14:ligatures w14:val="none"/>
        </w:rPr>
        <w:t>U</w:t>
      </w:r>
      <w:r>
        <w:rPr>
          <w:rFonts w:ascii="Times New Roman" w:eastAsia="Calibri" w:hAnsi="Times New Roman" w:cs="Calibri"/>
          <w:color w:val="4F81BC"/>
          <w:spacing w:val="-1"/>
          <w:sz w:val="24"/>
          <w:lang w:val="en-GB" w:eastAsia="zh-CN"/>
          <w14:ligatures w14:val="none"/>
        </w:rPr>
        <w:t xml:space="preserve"> </w:t>
      </w:r>
      <w:r>
        <w:rPr>
          <w:rFonts w:ascii="Times New Roman" w:eastAsia="Calibri" w:hAnsi="Times New Roman" w:cs="Calibri"/>
          <w:color w:val="4F81BC"/>
          <w:sz w:val="24"/>
          <w:lang w:val="en-GB" w:eastAsia="zh-CN"/>
          <w14:ligatures w14:val="none"/>
        </w:rPr>
        <w:t>FIZIOTERAPIJI</w:t>
      </w:r>
      <w:r>
        <w:rPr>
          <w:rFonts w:ascii="Times New Roman" w:eastAsia="Calibri" w:hAnsi="Times New Roman" w:cs="Calibri"/>
          <w:color w:val="4F81BC"/>
          <w:spacing w:val="-4"/>
          <w:sz w:val="24"/>
          <w:lang w:val="en-GB" w:eastAsia="zh-CN"/>
          <w14:ligatures w14:val="none"/>
        </w:rPr>
        <w:t xml:space="preserve"> </w:t>
      </w:r>
      <w:r>
        <w:rPr>
          <w:rFonts w:ascii="Times New Roman" w:eastAsia="Calibri" w:hAnsi="Times New Roman" w:cs="Calibri"/>
          <w:color w:val="4F81BC"/>
          <w:sz w:val="24"/>
          <w:lang w:val="en-GB" w:eastAsia="zh-CN"/>
          <w14:ligatures w14:val="none"/>
        </w:rPr>
        <w:t>I</w:t>
      </w:r>
    </w:p>
    <w:tbl>
      <w:tblPr>
        <w:tblW w:w="9060" w:type="dxa"/>
        <w:jc w:val="center"/>
        <w:tblLayout w:type="fixed"/>
        <w:tblLook w:val="04A0" w:firstRow="1" w:lastRow="0" w:firstColumn="1" w:lastColumn="0" w:noHBand="0" w:noVBand="1"/>
      </w:tblPr>
      <w:tblGrid>
        <w:gridCol w:w="2180"/>
        <w:gridCol w:w="1357"/>
        <w:gridCol w:w="849"/>
        <w:gridCol w:w="212"/>
        <w:gridCol w:w="356"/>
        <w:gridCol w:w="1558"/>
        <w:gridCol w:w="1275"/>
        <w:gridCol w:w="1273"/>
      </w:tblGrid>
      <w:tr w:rsidR="00327FC2" w14:paraId="029F5BB1" w14:textId="77777777">
        <w:trPr>
          <w:trHeight w:val="30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70979796"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sz w:val="20"/>
                <w:szCs w:val="20"/>
                <w14:ligatures w14:val="none"/>
              </w:rPr>
              <w:t>1.  OPIS PREDMETA - OPĆE INFORMACIJE</w:t>
            </w:r>
          </w:p>
        </w:tc>
      </w:tr>
      <w:tr w:rsidR="00327FC2" w14:paraId="73E38423" w14:textId="77777777">
        <w:trPr>
          <w:trHeight w:val="453"/>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68D5511" w14:textId="77777777" w:rsidR="00327FC2" w:rsidRDefault="00257526">
            <w:pPr>
              <w:widowControl w:val="0"/>
              <w:numPr>
                <w:ilvl w:val="1"/>
                <w:numId w:val="230"/>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Nositelj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670536C1"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Jasmina Car, mag.</w:t>
            </w:r>
          </w:p>
          <w:p w14:paraId="4E128931"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physioth., pred.</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3825F90A" w14:textId="77777777" w:rsidR="00327FC2" w:rsidRDefault="00257526">
            <w:pPr>
              <w:widowControl w:val="0"/>
              <w:numPr>
                <w:ilvl w:val="1"/>
                <w:numId w:val="234"/>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Godina studija</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23CFBF1D"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3. godina (6.</w:t>
            </w:r>
            <w:r>
              <w:rPr>
                <w:rFonts w:eastAsia="Calibri" w:cs="Times New Roman"/>
                <w:spacing w:val="-47"/>
                <w:sz w:val="20"/>
                <w14:ligatures w14:val="none"/>
              </w:rPr>
              <w:t xml:space="preserve"> </w:t>
            </w:r>
            <w:r>
              <w:rPr>
                <w:rFonts w:eastAsia="Calibri" w:cs="Times New Roman"/>
                <w:sz w:val="20"/>
                <w14:ligatures w14:val="none"/>
              </w:rPr>
              <w:t>semestar)</w:t>
            </w:r>
          </w:p>
        </w:tc>
      </w:tr>
      <w:tr w:rsidR="00327FC2" w14:paraId="12660C4B" w14:textId="77777777">
        <w:trPr>
          <w:trHeight w:val="575"/>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A51334A" w14:textId="77777777" w:rsidR="00327FC2" w:rsidRDefault="00257526">
            <w:pPr>
              <w:widowControl w:val="0"/>
              <w:numPr>
                <w:ilvl w:val="1"/>
                <w:numId w:val="230"/>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Naziv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18299266" w14:textId="77777777" w:rsidR="00327FC2" w:rsidRDefault="00257526">
            <w:pPr>
              <w:widowControl w:val="0"/>
              <w:tabs>
                <w:tab w:val="left" w:pos="2820"/>
              </w:tabs>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14:ligatures w14:val="none"/>
              </w:rPr>
              <w:t>Specijalne teme u fizioterapiji I</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0DE217EB" w14:textId="77777777" w:rsidR="00327FC2" w:rsidRDefault="00257526">
            <w:pPr>
              <w:widowControl w:val="0"/>
              <w:numPr>
                <w:ilvl w:val="1"/>
                <w:numId w:val="234"/>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Bodovna vrijednost (ECTS)</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5BC4313"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6</w:t>
            </w:r>
          </w:p>
        </w:tc>
      </w:tr>
      <w:tr w:rsidR="00327FC2" w14:paraId="708066D6" w14:textId="77777777">
        <w:trPr>
          <w:trHeight w:val="72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6FF24B4C" w14:textId="77777777" w:rsidR="00327FC2" w:rsidRDefault="00257526">
            <w:pPr>
              <w:widowControl w:val="0"/>
              <w:numPr>
                <w:ilvl w:val="1"/>
                <w:numId w:val="231"/>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Suradnici</w:t>
            </w:r>
          </w:p>
        </w:tc>
        <w:tc>
          <w:tcPr>
            <w:tcW w:w="241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3D3F8956"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w:t>
            </w:r>
          </w:p>
          <w:p w14:paraId="49848348" w14:textId="77777777" w:rsidR="00327FC2" w:rsidRDefault="00327FC2">
            <w:pPr>
              <w:widowControl w:val="0"/>
              <w:tabs>
                <w:tab w:val="left" w:pos="2820"/>
              </w:tabs>
              <w:spacing w:after="0" w:line="240" w:lineRule="auto"/>
              <w:rPr>
                <w:rFonts w:ascii="Calibri Light" w:eastAsia="Calibri" w:hAnsi="Calibri Light" w:cs="Calibri Light"/>
                <w:sz w:val="20"/>
                <w:szCs w:val="20"/>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7BAD2F3A" w14:textId="77777777" w:rsidR="00327FC2" w:rsidRDefault="00257526">
            <w:pPr>
              <w:widowControl w:val="0"/>
              <w:numPr>
                <w:ilvl w:val="1"/>
                <w:numId w:val="234"/>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Način izvođenja nastave (broj sati P+V+S+ e-učenje)</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DF9CE9D" w14:textId="77777777" w:rsidR="00327FC2" w:rsidRDefault="00257526">
            <w:pPr>
              <w:widowControl w:val="0"/>
              <w:spacing w:after="0" w:line="225" w:lineRule="exact"/>
              <w:jc w:val="both"/>
              <w:rPr>
                <w:rFonts w:ascii="Times New Roman" w:eastAsia="Times New Roman" w:hAnsi="Times New Roman" w:cs="Times New Roman"/>
                <w:sz w:val="20"/>
                <w14:ligatures w14:val="none"/>
              </w:rPr>
            </w:pPr>
            <w:r>
              <w:rPr>
                <w:rFonts w:ascii="Times New Roman" w:eastAsia="Times New Roman" w:hAnsi="Times New Roman" w:cs="Times New Roman"/>
                <w:sz w:val="20"/>
                <w14:ligatures w14:val="none"/>
              </w:rPr>
              <w:t>P</w:t>
            </w:r>
            <w:r>
              <w:rPr>
                <w:rFonts w:ascii="Times New Roman" w:eastAsia="Times New Roman" w:hAnsi="Times New Roman" w:cs="Times New Roman"/>
                <w:spacing w:val="1"/>
                <w:sz w:val="20"/>
                <w14:ligatures w14:val="none"/>
              </w:rPr>
              <w:t xml:space="preserve"> </w:t>
            </w:r>
            <w:r>
              <w:rPr>
                <w:rFonts w:ascii="Times New Roman" w:eastAsia="Times New Roman" w:hAnsi="Times New Roman" w:cs="Times New Roman"/>
                <w:sz w:val="20"/>
                <w14:ligatures w14:val="none"/>
              </w:rPr>
              <w:t>–</w:t>
            </w:r>
            <w:r>
              <w:rPr>
                <w:rFonts w:ascii="Times New Roman" w:eastAsia="Times New Roman" w:hAnsi="Times New Roman" w:cs="Times New Roman"/>
                <w:spacing w:val="3"/>
                <w:sz w:val="20"/>
                <w14:ligatures w14:val="none"/>
              </w:rPr>
              <w:t xml:space="preserve"> </w:t>
            </w:r>
            <w:r>
              <w:rPr>
                <w:rFonts w:ascii="Times New Roman" w:eastAsia="Times New Roman" w:hAnsi="Times New Roman" w:cs="Times New Roman"/>
                <w:sz w:val="20"/>
                <w14:ligatures w14:val="none"/>
              </w:rPr>
              <w:t>30</w:t>
            </w:r>
          </w:p>
          <w:p w14:paraId="33783155" w14:textId="77777777" w:rsidR="00327FC2" w:rsidRDefault="00257526">
            <w:pPr>
              <w:widowControl w:val="0"/>
              <w:spacing w:after="0" w:line="223" w:lineRule="exact"/>
              <w:jc w:val="both"/>
              <w:rPr>
                <w:rFonts w:ascii="Times New Roman" w:eastAsia="Times New Roman" w:hAnsi="Times New Roman" w:cs="Times New Roman"/>
                <w:sz w:val="20"/>
                <w14:ligatures w14:val="none"/>
              </w:rPr>
            </w:pPr>
            <w:r>
              <w:rPr>
                <w:rFonts w:ascii="Times New Roman" w:eastAsia="Times New Roman" w:hAnsi="Times New Roman" w:cs="Times New Roman"/>
                <w:sz w:val="20"/>
                <w14:ligatures w14:val="none"/>
              </w:rPr>
              <w:t>V-</w:t>
            </w:r>
            <w:r>
              <w:rPr>
                <w:rFonts w:ascii="Times New Roman" w:eastAsia="Times New Roman" w:hAnsi="Times New Roman" w:cs="Times New Roman"/>
                <w:spacing w:val="2"/>
                <w:sz w:val="20"/>
                <w14:ligatures w14:val="none"/>
              </w:rPr>
              <w:t xml:space="preserve"> </w:t>
            </w:r>
            <w:r>
              <w:rPr>
                <w:rFonts w:ascii="Times New Roman" w:eastAsia="Times New Roman" w:hAnsi="Times New Roman" w:cs="Times New Roman"/>
                <w:sz w:val="20"/>
                <w14:ligatures w14:val="none"/>
              </w:rPr>
              <w:t>30</w:t>
            </w:r>
          </w:p>
          <w:p w14:paraId="25094A9E" w14:textId="77777777" w:rsidR="00327FC2" w:rsidRDefault="00257526">
            <w:pPr>
              <w:widowControl w:val="0"/>
              <w:tabs>
                <w:tab w:val="left" w:pos="2820"/>
              </w:tabs>
              <w:snapToGrid w:val="0"/>
              <w:jc w:val="both"/>
              <w:rPr>
                <w:rFonts w:ascii="Calibri Light" w:eastAsia="Calibri" w:hAnsi="Calibri Light" w:cs="Calibri Light"/>
                <w:sz w:val="20"/>
                <w:szCs w:val="20"/>
                <w:highlight w:val="yellow"/>
                <w14:ligatures w14:val="none"/>
              </w:rPr>
            </w:pPr>
            <w:r>
              <w:rPr>
                <w:rFonts w:eastAsia="Calibri" w:cs="Times New Roman"/>
                <w:sz w:val="20"/>
                <w14:ligatures w14:val="none"/>
              </w:rPr>
              <w:t>S</w:t>
            </w:r>
            <w:r>
              <w:rPr>
                <w:rFonts w:eastAsia="Calibri" w:cs="Times New Roman"/>
                <w:spacing w:val="1"/>
                <w:sz w:val="20"/>
                <w14:ligatures w14:val="none"/>
              </w:rPr>
              <w:t xml:space="preserve"> </w:t>
            </w:r>
            <w:r>
              <w:rPr>
                <w:rFonts w:eastAsia="Calibri" w:cs="Times New Roman"/>
                <w:sz w:val="20"/>
                <w14:ligatures w14:val="none"/>
              </w:rPr>
              <w:t>–</w:t>
            </w:r>
            <w:r>
              <w:rPr>
                <w:rFonts w:eastAsia="Calibri" w:cs="Times New Roman"/>
                <w:spacing w:val="3"/>
                <w:sz w:val="20"/>
                <w14:ligatures w14:val="none"/>
              </w:rPr>
              <w:t xml:space="preserve"> 30</w:t>
            </w:r>
          </w:p>
        </w:tc>
      </w:tr>
      <w:tr w:rsidR="00327FC2" w14:paraId="4FCC71E0" w14:textId="77777777">
        <w:trPr>
          <w:trHeight w:val="723"/>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8F61EF9" w14:textId="77777777" w:rsidR="00327FC2" w:rsidRDefault="00327FC2">
            <w:pPr>
              <w:widowControl w:val="0"/>
              <w:spacing w:after="0"/>
              <w:rPr>
                <w:rFonts w:ascii="Calibri Light" w:eastAsia="Calibri" w:hAnsi="Calibri Light" w:cs="Calibri Light"/>
                <w:b/>
                <w:bCs/>
                <w:sz w:val="20"/>
                <w:szCs w:val="20"/>
                <w14:ligatures w14:val="none"/>
              </w:rPr>
            </w:pPr>
          </w:p>
        </w:tc>
        <w:tc>
          <w:tcPr>
            <w:tcW w:w="2418" w:type="dxa"/>
            <w:gridSpan w:val="3"/>
            <w:vMerge/>
            <w:tcBorders>
              <w:top w:val="single" w:sz="4" w:space="0" w:color="000000"/>
              <w:left w:val="single" w:sz="4" w:space="0" w:color="000000"/>
              <w:bottom w:val="single" w:sz="4" w:space="0" w:color="000000"/>
              <w:right w:val="single" w:sz="4" w:space="0" w:color="000000"/>
            </w:tcBorders>
            <w:vAlign w:val="center"/>
          </w:tcPr>
          <w:p w14:paraId="650EFA6A" w14:textId="77777777" w:rsidR="00327FC2" w:rsidRDefault="00327FC2">
            <w:pPr>
              <w:widowControl w:val="0"/>
              <w:spacing w:after="0"/>
              <w:rPr>
                <w:rFonts w:ascii="Calibri Light" w:eastAsia="Calibri" w:hAnsi="Calibri Light" w:cs="Calibri Light"/>
                <w:sz w:val="20"/>
                <w:szCs w:val="20"/>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0AA9AB0C" w14:textId="77777777" w:rsidR="00327FC2" w:rsidRDefault="00257526">
            <w:pPr>
              <w:widowControl w:val="0"/>
              <w:numPr>
                <w:ilvl w:val="1"/>
                <w:numId w:val="234"/>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Samostalan rad studenta (broj sati)</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2A13AC79"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35</w:t>
            </w:r>
          </w:p>
        </w:tc>
      </w:tr>
      <w:tr w:rsidR="00327FC2" w14:paraId="70538F2F" w14:textId="77777777">
        <w:trPr>
          <w:trHeight w:val="157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13988FF" w14:textId="77777777" w:rsidR="00327FC2" w:rsidRDefault="00257526">
            <w:pPr>
              <w:widowControl w:val="0"/>
              <w:numPr>
                <w:ilvl w:val="1"/>
                <w:numId w:val="232"/>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Studijski program (preddiplomski, diplomski, integrirani)</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47498AAF" w14:textId="77777777" w:rsidR="00327FC2" w:rsidRDefault="00257526">
            <w:pPr>
              <w:widowControl w:val="0"/>
              <w:tabs>
                <w:tab w:val="left" w:pos="2820"/>
              </w:tabs>
              <w:snapToGrid w:val="0"/>
              <w:rPr>
                <w:rFonts w:ascii="Calibri" w:eastAsia="Calibri" w:hAnsi="Calibri" w:cs="Calibri"/>
                <w:sz w:val="20"/>
                <w:szCs w:val="20"/>
                <w14:ligatures w14:val="none"/>
              </w:rPr>
            </w:pPr>
            <w:r>
              <w:rPr>
                <w:rFonts w:eastAsia="Calibri" w:cs="Calibri"/>
                <w:sz w:val="20"/>
                <w:szCs w:val="20"/>
                <w14:ligatures w14:val="none"/>
              </w:rPr>
              <w:t xml:space="preserve">Prijediplomski studij fizioterapije </w:t>
            </w:r>
          </w:p>
          <w:p w14:paraId="6B5A32B7" w14:textId="77777777" w:rsidR="00327FC2" w:rsidRDefault="00327FC2">
            <w:pPr>
              <w:widowControl w:val="0"/>
              <w:tabs>
                <w:tab w:val="left" w:pos="2820"/>
              </w:tabs>
              <w:snapToGrid w:val="0"/>
              <w:rPr>
                <w:rFonts w:ascii="Calibri Light" w:eastAsia="Calibri" w:hAnsi="Calibri Light" w:cs="Calibri Light"/>
                <w:sz w:val="20"/>
                <w:szCs w:val="20"/>
                <w:highlight w:val="yellow"/>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7E5879D5" w14:textId="77777777" w:rsidR="00327FC2" w:rsidRDefault="00257526">
            <w:pPr>
              <w:widowControl w:val="0"/>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 xml:space="preserve">1.10. Razina primjene e-učenja (1, 2, 3 razina), postotak izvođenja predmeta online (maks. 20%) </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2346DB30"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w:t>
            </w:r>
          </w:p>
        </w:tc>
      </w:tr>
      <w:tr w:rsidR="00327FC2" w14:paraId="0E0C14B6" w14:textId="77777777">
        <w:trPr>
          <w:trHeight w:val="113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0A8FA9B" w14:textId="77777777" w:rsidR="00327FC2" w:rsidRDefault="00257526">
            <w:pPr>
              <w:widowControl w:val="0"/>
              <w:numPr>
                <w:ilvl w:val="1"/>
                <w:numId w:val="233"/>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Status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7DA2E1F3"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obavezan</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6CC318B7" w14:textId="77777777" w:rsidR="00327FC2" w:rsidRDefault="00257526">
            <w:pPr>
              <w:widowControl w:val="0"/>
              <w:tabs>
                <w:tab w:val="left" w:pos="459"/>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1.11. Očekivani broj studenata na predmetu</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139824FC"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50</w:t>
            </w:r>
          </w:p>
          <w:p w14:paraId="4ECF9ECE" w14:textId="77777777" w:rsidR="00327FC2" w:rsidRDefault="00327FC2">
            <w:pPr>
              <w:widowControl w:val="0"/>
              <w:tabs>
                <w:tab w:val="left" w:pos="2820"/>
              </w:tabs>
              <w:snapToGrid w:val="0"/>
              <w:rPr>
                <w:rFonts w:ascii="Calibri Light" w:eastAsia="Calibri" w:hAnsi="Calibri Light" w:cs="Calibri Light"/>
                <w:sz w:val="20"/>
                <w:szCs w:val="20"/>
                <w14:ligatures w14:val="none"/>
              </w:rPr>
            </w:pPr>
          </w:p>
        </w:tc>
      </w:tr>
      <w:tr w:rsidR="00327FC2" w14:paraId="497C583F" w14:textId="77777777">
        <w:trPr>
          <w:trHeight w:val="131"/>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008355B9"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sz w:val="20"/>
                <w:szCs w:val="20"/>
                <w14:ligatures w14:val="none"/>
              </w:rPr>
              <w:t>2. OPIS PREDMETA</w:t>
            </w:r>
          </w:p>
        </w:tc>
      </w:tr>
      <w:tr w:rsidR="00327FC2" w14:paraId="451E0F39" w14:textId="77777777">
        <w:trPr>
          <w:trHeight w:val="852"/>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2525203" w14:textId="77777777" w:rsidR="00327FC2" w:rsidRDefault="00257526">
            <w:pPr>
              <w:widowControl w:val="0"/>
              <w:numPr>
                <w:ilvl w:val="1"/>
                <w:numId w:val="235"/>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Ciljevi predmeta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6B211C52"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Prenijeti studentu znanja kako bi mogao prepoznati problematiku i potrebu fizioterapijske intervencije u području</w:t>
            </w:r>
          </w:p>
          <w:p w14:paraId="704870D2"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ginekologije, porodiljstva i pedijatrije. Cilj predmeta je upoznati studenta s karakteristikama i etapama normalnog senzomotoričkog razvoja djeteta što će mu omogućiti prepoznavanje odstupanja u razvoju djeteta. Pružiti studentu</w:t>
            </w:r>
          </w:p>
          <w:p w14:paraId="261D0C05"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teorijska i praktična znanja različitih koncepata fizioterapije kod djece s odstupanjem u motoričkom razvoju. Kroz sadržaj kolegija prenijeti studentu znanja temeljem kojih će moći planirati i primijeniti postupke fizioterapijske procjene, intervencije i evaluacije u okviru ginekologije, rada s trudnicama, rodiljama i djecom.  Osposobiti studenta za aktivno sudjelovanje u timu.</w:t>
            </w:r>
          </w:p>
          <w:p w14:paraId="4362ECAA" w14:textId="77777777" w:rsidR="00327FC2" w:rsidRDefault="00327FC2">
            <w:pPr>
              <w:widowControl w:val="0"/>
              <w:spacing w:after="200" w:line="240" w:lineRule="auto"/>
              <w:contextualSpacing/>
              <w:rPr>
                <w:rFonts w:ascii="Calibri Light" w:eastAsia="Calibri" w:hAnsi="Calibri Light" w:cs="Calibri Light"/>
                <w:sz w:val="20"/>
                <w:szCs w:val="20"/>
                <w:lang w:eastAsia="zh-CN"/>
                <w14:ligatures w14:val="none"/>
              </w:rPr>
            </w:pPr>
          </w:p>
        </w:tc>
      </w:tr>
      <w:tr w:rsidR="00327FC2" w14:paraId="1CA164C4" w14:textId="77777777">
        <w:trPr>
          <w:trHeight w:val="108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D3AD2E7" w14:textId="77777777" w:rsidR="00327FC2" w:rsidRDefault="00257526">
            <w:pPr>
              <w:widowControl w:val="0"/>
              <w:numPr>
                <w:ilvl w:val="1"/>
                <w:numId w:val="235"/>
              </w:numPr>
              <w:tabs>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Uvjeti za upis predmeta i ulazne kompetencije koje su potrebne za predmet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44B9AF8D" w14:textId="77777777" w:rsidR="00327FC2" w:rsidRDefault="00327FC2">
            <w:pPr>
              <w:widowControl w:val="0"/>
              <w:tabs>
                <w:tab w:val="left" w:pos="2820"/>
              </w:tabs>
              <w:snapToGrid w:val="0"/>
              <w:rPr>
                <w:rFonts w:ascii="Calibri Light" w:eastAsia="Calibri" w:hAnsi="Calibri Light" w:cs="Calibri Light"/>
                <w:sz w:val="20"/>
                <w:szCs w:val="20"/>
                <w:highlight w:val="yellow"/>
                <w14:ligatures w14:val="none"/>
              </w:rPr>
            </w:pPr>
          </w:p>
          <w:p w14:paraId="22908094" w14:textId="77777777" w:rsidR="00327FC2" w:rsidRDefault="00257526">
            <w:pPr>
              <w:widowControl w:val="0"/>
              <w:tabs>
                <w:tab w:val="left" w:pos="2820"/>
              </w:tabs>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14:ligatures w14:val="none"/>
              </w:rPr>
              <w:t>Nema</w:t>
            </w:r>
          </w:p>
        </w:tc>
      </w:tr>
      <w:tr w:rsidR="00327FC2" w14:paraId="0AE39874" w14:textId="77777777">
        <w:trPr>
          <w:trHeight w:val="96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6A3731D" w14:textId="77777777" w:rsidR="00327FC2" w:rsidRDefault="00257526">
            <w:pPr>
              <w:widowControl w:val="0"/>
              <w:numPr>
                <w:ilvl w:val="1"/>
                <w:numId w:val="235"/>
              </w:numPr>
              <w:tabs>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 xml:space="preserve">Očekivani ishodi učenja na razini programa kojima predmet doprinosi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77841D69"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Nakon uspješno odslušanog predmeta i položenog ispita student će biti sposoban:</w:t>
            </w:r>
          </w:p>
          <w:p w14:paraId="22694B58"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IU1</w:t>
            </w:r>
            <w:r>
              <w:rPr>
                <w:rFonts w:asciiTheme="majorHAnsi" w:eastAsia="Calibri" w:hAnsiTheme="majorHAnsi" w:cstheme="majorHAnsi"/>
                <w:sz w:val="20"/>
                <w:szCs w:val="20"/>
                <w14:ligatures w14:val="none"/>
              </w:rPr>
              <w:tab/>
              <w:t>Povezati etiologiju, simptomatologiju, dijagnostiku, liječenje i prevenciju najučestalijih poremećaja iz područja kirurgije, ortopedije, traumatologije, sportske medicine, interne medicine, ginekologije s porodiljstvom, neurologije, psihijatrije, pedijatrije, dermatologije, onkologije, gerontologije, zdravstvene I palijativne skrbi.</w:t>
            </w:r>
          </w:p>
          <w:p w14:paraId="3C7C2EBC"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IU3</w:t>
            </w:r>
            <w:r>
              <w:rPr>
                <w:rFonts w:asciiTheme="majorHAnsi" w:eastAsia="Calibri" w:hAnsiTheme="majorHAnsi" w:cstheme="majorHAnsi"/>
                <w:sz w:val="20"/>
                <w:szCs w:val="20"/>
                <w14:ligatures w14:val="none"/>
              </w:rPr>
              <w:tab/>
              <w:t>Procijeniti stanje ispitanika na osnovu fizioloških parametara motoričkih testiranja.</w:t>
            </w:r>
          </w:p>
          <w:p w14:paraId="0319ABE1" w14:textId="77777777" w:rsidR="00327FC2" w:rsidRDefault="00327FC2">
            <w:pPr>
              <w:widowControl w:val="0"/>
              <w:spacing w:after="0" w:line="240" w:lineRule="auto"/>
              <w:rPr>
                <w:rFonts w:asciiTheme="majorHAnsi" w:eastAsia="Calibri" w:hAnsiTheme="majorHAnsi" w:cstheme="majorHAnsi"/>
                <w:sz w:val="20"/>
                <w:szCs w:val="20"/>
                <w:highlight w:val="yellow"/>
                <w14:ligatures w14:val="none"/>
              </w:rPr>
            </w:pPr>
          </w:p>
        </w:tc>
      </w:tr>
      <w:tr w:rsidR="00327FC2" w14:paraId="463DA3E3" w14:textId="77777777">
        <w:trPr>
          <w:trHeight w:val="31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85C5915" w14:textId="77777777" w:rsidR="00327FC2" w:rsidRDefault="00327FC2">
            <w:pPr>
              <w:widowControl w:val="0"/>
              <w:tabs>
                <w:tab w:val="left" w:pos="2820"/>
              </w:tabs>
              <w:spacing w:after="0" w:line="240" w:lineRule="auto"/>
              <w:ind w:left="360"/>
              <w:rPr>
                <w:rFonts w:ascii="Calibri Light" w:eastAsia="Calibri" w:hAnsi="Calibri Light" w:cs="Calibri Light"/>
                <w:b/>
                <w:bCs/>
                <w:sz w:val="20"/>
                <w:szCs w:val="20"/>
                <w14:ligatures w14:val="none"/>
              </w:rPr>
            </w:pPr>
          </w:p>
          <w:p w14:paraId="69D25B46" w14:textId="77777777" w:rsidR="00327FC2" w:rsidRDefault="00327FC2">
            <w:pPr>
              <w:widowControl w:val="0"/>
              <w:tabs>
                <w:tab w:val="left" w:pos="2820"/>
              </w:tabs>
              <w:spacing w:after="0" w:line="240" w:lineRule="auto"/>
              <w:ind w:left="360"/>
              <w:rPr>
                <w:rFonts w:ascii="Calibri Light" w:eastAsia="Calibri" w:hAnsi="Calibri Light" w:cs="Calibri Light"/>
                <w:b/>
                <w:bCs/>
                <w:sz w:val="20"/>
                <w:szCs w:val="20"/>
                <w14:ligatures w14:val="none"/>
              </w:rPr>
            </w:pPr>
          </w:p>
          <w:p w14:paraId="4604897C" w14:textId="77777777" w:rsidR="00327FC2" w:rsidRDefault="00257526">
            <w:pPr>
              <w:widowControl w:val="0"/>
              <w:numPr>
                <w:ilvl w:val="1"/>
                <w:numId w:val="235"/>
              </w:numPr>
              <w:tabs>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 xml:space="preserve">Očekivani ishodi učenja na razini predmeta (5-8 ishoda učenja)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371B39F5"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 xml:space="preserve">Nakon položenog ispita i vježbi student će biti sposoban:        </w:t>
            </w:r>
          </w:p>
          <w:p w14:paraId="2A8B32AA"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-definirati razdoblja normalnog senzomotoričkog razvoja prve godine života i karakteristične osobine svakog</w:t>
            </w:r>
          </w:p>
          <w:p w14:paraId="39236240"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-prepoznati odstupanja u razvoju djeteta</w:t>
            </w:r>
          </w:p>
          <w:p w14:paraId="1D7CF776"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-objasniti osnovne principe neurorazvojnog tretmana u djece s cerebralnom paralizom</w:t>
            </w:r>
          </w:p>
          <w:p w14:paraId="5E2E24E9"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-usvojiti znanja i vještine fizioterapeutske intervencije u radu s neurorizičnim djetetom</w:t>
            </w:r>
          </w:p>
          <w:p w14:paraId="2B4ADD95"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-usvojiti fizioterapeutske smjernice u liječenju problematike pedijatrijskih pacijenata</w:t>
            </w:r>
          </w:p>
          <w:p w14:paraId="722355EC"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-procijeniti mišićno-koštani sustav trudnice</w:t>
            </w:r>
          </w:p>
          <w:p w14:paraId="50A432CC"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-planirati i izabrati fizioterapijske intervencije u antenatalnom, natalnom i postnatalnom razdoblju</w:t>
            </w:r>
          </w:p>
        </w:tc>
      </w:tr>
      <w:tr w:rsidR="00327FC2" w14:paraId="10ACF9B9" w14:textId="77777777">
        <w:trPr>
          <w:trHeight w:val="418"/>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45C504E5" w14:textId="77777777" w:rsidR="00327FC2" w:rsidRDefault="00257526">
            <w:pPr>
              <w:widowControl w:val="0"/>
              <w:numPr>
                <w:ilvl w:val="1"/>
                <w:numId w:val="235"/>
              </w:numPr>
              <w:tabs>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Sadržaj predmeta razrađen prema satnici predavanja (pregled nastavnih jedinica s pripadajućim ishodima učenja)</w:t>
            </w: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2599F55" w14:textId="77777777" w:rsidR="00327FC2" w:rsidRDefault="00257526">
            <w:pPr>
              <w:widowControl w:val="0"/>
              <w:spacing w:line="240" w:lineRule="auto"/>
              <w:contextualSpacing/>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33424710" w14:textId="77777777" w:rsidR="00327FC2" w:rsidRDefault="00257526">
            <w:pPr>
              <w:widowControl w:val="0"/>
              <w:spacing w:line="240" w:lineRule="auto"/>
              <w:contextualSpacing/>
              <w:jc w:val="center"/>
              <w:rPr>
                <w:rFonts w:ascii="Calibri Light" w:eastAsia="Calibri" w:hAnsi="Calibri Light" w:cs="Calibri Light"/>
                <w:sz w:val="20"/>
                <w:szCs w:val="20"/>
                <w14:ligatures w14:val="none"/>
              </w:rPr>
            </w:pPr>
            <w:r>
              <w:rPr>
                <w:rFonts w:ascii="Calibri Light" w:eastAsia="Calibri" w:hAnsi="Calibri Light" w:cs="Calibri Light"/>
                <w:sz w:val="20"/>
                <w:szCs w:val="20"/>
                <w:shd w:val="clear" w:color="auto" w:fill="FFFFCC"/>
                <w14:ligatures w14:val="none"/>
              </w:rPr>
              <w:t>Teme p</w:t>
            </w:r>
            <w:r>
              <w:rPr>
                <w:rFonts w:ascii="Calibri Light" w:eastAsia="Calibri" w:hAnsi="Calibri Light" w:cs="Calibri Light"/>
                <w:sz w:val="20"/>
                <w:szCs w:val="20"/>
                <w14:ligatures w14:val="none"/>
              </w:rPr>
              <w:t xml:space="preserve">redavanja </w:t>
            </w:r>
          </w:p>
        </w:tc>
      </w:tr>
      <w:tr w:rsidR="00327FC2" w14:paraId="34AD629D" w14:textId="77777777">
        <w:trPr>
          <w:trHeight w:val="699"/>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6F4D791"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09FEB9B5"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1-12.tjedan</w:t>
            </w:r>
          </w:p>
          <w:p w14:paraId="0C271B0A"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534510A5"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1B9C64C2"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59D21FA5"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6D14ED7B"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56E78124"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0A522CDB" w14:textId="77777777" w:rsidR="00327FC2" w:rsidRDefault="00327FC2">
            <w:pPr>
              <w:widowControl w:val="0"/>
              <w:snapToGrid w:val="0"/>
              <w:spacing w:line="240" w:lineRule="auto"/>
              <w:rPr>
                <w:rFonts w:ascii="Calibri Light" w:eastAsia="Calibri" w:hAnsi="Calibri Light" w:cs="Calibri Light"/>
                <w:sz w:val="20"/>
                <w:szCs w:val="20"/>
                <w:highlight w:val="yellow"/>
                <w14:ligatures w14:val="none"/>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0D8F7AD2"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P1-3 Uvod u kolegij</w:t>
            </w:r>
          </w:p>
          <w:p w14:paraId="546772AD"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P4-6 Normalni motorički razvoj djeteta</w:t>
            </w:r>
          </w:p>
          <w:p w14:paraId="1FA72D04"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P7-9 Odstupanja od normalnog motoričkog razvoja djeteta P10-12 Cerebralna paraliza</w:t>
            </w:r>
          </w:p>
          <w:p w14:paraId="6B76C7F2"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P13-15 Poteškoće senzorike i senzoričke integracije u djece s cerebralnom paralizom P16-18 Fizioterapijska procjena motoričkog statusa djeteta</w:t>
            </w:r>
          </w:p>
          <w:p w14:paraId="46E1726B"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P19-21 Fizioterapijski koncepti u tretmanu djece s cerebralnom paralizom djece (neuro-razvojni tretman prema Bobath konceptu, rana</w:t>
            </w:r>
            <w:r>
              <w:rPr>
                <w:rFonts w:asciiTheme="majorHAnsi" w:eastAsia="Calibri" w:hAnsiTheme="majorHAnsi" w:cstheme="majorHAnsi"/>
                <w:sz w:val="20"/>
                <w:szCs w:val="20"/>
                <w14:ligatures w14:val="none"/>
              </w:rPr>
              <w:tab/>
              <w:t>kineziološka dijagnostika i terapija prema Vojti, metoda konduktivne edukacije,</w:t>
            </w:r>
          </w:p>
          <w:p w14:paraId="51EF551A"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Halliwick koncept)</w:t>
            </w:r>
          </w:p>
          <w:p w14:paraId="65A0A54D"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P22-24 Fizioterapija porođajne paralize brahijalnog spleta; Fizioterapija prirođenog krivog vrata P25-27 Fizioterapija kod cistične fibroze; Fizioterapija kod pes equinovarusa</w:t>
            </w:r>
          </w:p>
          <w:p w14:paraId="5EF27986"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P28-30 Fizioterapija djece sa spinom bifidom; Fizioterapija progresivne mišićne distrofije; Down sindrom</w:t>
            </w:r>
          </w:p>
          <w:p w14:paraId="172D01DE" w14:textId="77777777" w:rsidR="00327FC2" w:rsidRDefault="00327FC2">
            <w:pPr>
              <w:widowControl w:val="0"/>
              <w:spacing w:after="0"/>
              <w:ind w:right="389"/>
              <w:rPr>
                <w:rFonts w:asciiTheme="majorHAnsi" w:eastAsia="Calibri" w:hAnsiTheme="majorHAnsi" w:cstheme="majorHAnsi"/>
                <w:sz w:val="20"/>
                <w:szCs w:val="20"/>
                <w:highlight w:val="yellow"/>
                <w14:ligatures w14:val="none"/>
              </w:rPr>
            </w:pPr>
          </w:p>
        </w:tc>
      </w:tr>
      <w:tr w:rsidR="00327FC2" w14:paraId="3C30FC1D" w14:textId="77777777">
        <w:trPr>
          <w:trHeight w:val="250"/>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AACE704"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6277751"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431949CC"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Teme seminara</w:t>
            </w:r>
          </w:p>
        </w:tc>
      </w:tr>
      <w:tr w:rsidR="00327FC2" w14:paraId="22F6B750" w14:textId="77777777">
        <w:trPr>
          <w:trHeight w:val="250"/>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E44B8AE"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6DC460"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1-4.tjedan</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13768F"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S1-3 Kineziterapija po Vojti; Halliwick koncept; Terapijsko jahanje; Prirođene malformacije stopala</w:t>
            </w:r>
          </w:p>
          <w:p w14:paraId="30B82424"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S4-6 Peto metoda – konduktivna terapija; Senzorna integracija; Kineziterapija po Bobathu; Primjena PNF-a kod djece</w:t>
            </w:r>
          </w:p>
          <w:p w14:paraId="234F4AE7"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S7-9 Baby handling; Neuro-respiratorna terapija (Scotsonova </w:t>
            </w:r>
            <w:r>
              <w:rPr>
                <w:rFonts w:ascii="Calibri Light" w:eastAsia="Calibri" w:hAnsi="Calibri Light" w:cs="Calibri Light"/>
                <w:sz w:val="20"/>
                <w:szCs w:val="20"/>
                <w14:ligatures w14:val="none"/>
              </w:rPr>
              <w:lastRenderedPageBreak/>
              <w:t>tehnika); Uloga roditelja u pristupu cerebralno paraliziranom djetet; Holistički pristup u tretmanu djece s teškoćama u razvoju</w:t>
            </w:r>
          </w:p>
          <w:p w14:paraId="33F940E2"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S10-12 Urođeni refleksi kod novorođenčadi; Neurorizični faktori; Terapija spasticiteta botulin toxinom tipa A kod djece s cerebralnom paralizom; Poteškoće hranjenja u djece s cerebralnom paralizom</w:t>
            </w:r>
          </w:p>
          <w:p w14:paraId="7C3AE415"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S13-15 Fizioterapija kod skolioze; Katona pristup; Osteoporoza u pedijatriji; Fizioterapija kod Juvenilnog reumatoidnog (idiopatskog) artritisa</w:t>
            </w:r>
          </w:p>
          <w:p w14:paraId="7A4CEC7E"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S1-3 Uloga fizioterapeuta u pripremi trudnice za porođaj; Dijastaza m. rectus abdominisa; Fizioterapijski pristup kod inkontinencije; Vježbe za mišiće zdjeličnog dna</w:t>
            </w:r>
          </w:p>
          <w:p w14:paraId="74198925"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S4-6 Sakroilijakalna disfunkcija kod trudnica; Prolaps zdjeličnih organa u žena; Prevencija boli u kralježnici tijekom trudnoće; Metode fizioterapijske procjene u trudnoći</w:t>
            </w:r>
          </w:p>
          <w:p w14:paraId="12AF3586"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S7-9 Promjene posture u trudnoći; Multipla skleroza i trudnoća; Fizioterapijski pristup kod rizičnih trudnoća; Tehnike disanja u trudnoći</w:t>
            </w:r>
          </w:p>
          <w:p w14:paraId="66A50A81"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S10-12 Fizioterapijski pristup trudnicama s invaliditetom; Tjelesna aktivnost i vježbanje u trudnoći; Tjelesna aktivnost i vježbanje nakon poroda; Fizioterapeutska procjena kod urogenitalne disfunkcije</w:t>
            </w:r>
          </w:p>
          <w:p w14:paraId="6490D2E0"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S13-15 Menopauza i vježbanje; Urinarna inkontinencija u postpartalnom periodu; Urinarna inkontinencija-faktori rizika; Hormonalne promjene u trudnoći i njihov utjecaj na mobilnost zglobova</w:t>
            </w:r>
          </w:p>
        </w:tc>
      </w:tr>
      <w:tr w:rsidR="00327FC2" w14:paraId="12A1CFCE" w14:textId="77777777">
        <w:trPr>
          <w:trHeight w:val="427"/>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DE34D07"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40F04FF"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0F3F836E"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Teme vježbi</w:t>
            </w:r>
          </w:p>
        </w:tc>
      </w:tr>
      <w:tr w:rsidR="00327FC2" w14:paraId="73A105AF" w14:textId="77777777">
        <w:trPr>
          <w:trHeight w:val="55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4ADD831"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7C4BBF24" w14:textId="77777777" w:rsidR="00327FC2" w:rsidRDefault="00327FC2">
            <w:pPr>
              <w:widowControl w:val="0"/>
              <w:snapToGrid w:val="0"/>
              <w:spacing w:line="240" w:lineRule="auto"/>
              <w:rPr>
                <w:rFonts w:ascii="Calibri Light" w:eastAsia="Calibri" w:hAnsi="Calibri Light" w:cs="Calibri Light"/>
                <w:sz w:val="20"/>
                <w:szCs w:val="20"/>
                <w:highlight w:val="yellow"/>
                <w14:ligatures w14:val="none"/>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00F0C523"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V1-3 Normalan motorički razvoj djeteta</w:t>
            </w:r>
          </w:p>
          <w:p w14:paraId="2FC78956"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V4-6 Procjena stupnja motoričkog razvoja djeteta V7-9 Poremećaji kretanja u dojenačkoj dobi</w:t>
            </w:r>
          </w:p>
          <w:p w14:paraId="14EC75DF"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V10-12 Rana intervencija kod neurorizične djece</w:t>
            </w:r>
          </w:p>
          <w:p w14:paraId="4E72B1E2"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V13-15 Neurorazvojna rehabilitacija po Vojta konceptu</w:t>
            </w:r>
          </w:p>
          <w:p w14:paraId="211F0056"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 V1-3 Uvod- Fizioterapija u ginekologiji i porodiljstvu</w:t>
            </w:r>
          </w:p>
          <w:p w14:paraId="3D5C9B24"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V4-6 Specifičnost promjena u trudnoći. Smjernice za vježbanje u trudnoći V7-9 Bolna stanja u trudnoći</w:t>
            </w:r>
          </w:p>
          <w:p w14:paraId="24B87AE3"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V10-12 Fizioterapija u prekoncepcijskom periodu, za vrijeme trudnoće, poroda i u postporođajnom periodu.</w:t>
            </w:r>
          </w:p>
          <w:p w14:paraId="544F22E4"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V13-15 Urogenitalne disfunkcije i fizioterapijski pristup; Fizioterapija u post-menopauzalnom razdoblju; Fizioterapijska intervencija prije i nakon ginekoloških operativnih zahvata </w:t>
            </w:r>
          </w:p>
          <w:p w14:paraId="7AFA6927"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 xml:space="preserve">    </w:t>
            </w:r>
          </w:p>
        </w:tc>
      </w:tr>
      <w:tr w:rsidR="00327FC2" w14:paraId="17941A4F" w14:textId="77777777">
        <w:trPr>
          <w:trHeight w:val="22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036408FB" w14:textId="77777777" w:rsidR="00327FC2" w:rsidRDefault="00257526">
            <w:pPr>
              <w:widowControl w:val="0"/>
              <w:numPr>
                <w:ilvl w:val="1"/>
                <w:numId w:val="235"/>
              </w:numPr>
              <w:tabs>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lastRenderedPageBreak/>
              <w:t>Vrste izvođenja nastave:</w:t>
            </w:r>
          </w:p>
        </w:tc>
        <w:tc>
          <w:tcPr>
            <w:tcW w:w="220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FB94925"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X    </w:t>
            </w:r>
            <w:r>
              <w:rPr>
                <w:rFonts w:ascii="Calibri Light" w:eastAsia="Times New Roman" w:hAnsi="Calibri Light" w:cs="Calibri Light"/>
                <w:sz w:val="20"/>
                <w:szCs w:val="20"/>
                <w:lang w:eastAsia="zh-CN"/>
                <w14:ligatures w14:val="none"/>
              </w:rPr>
              <w:t>predavanja</w:t>
            </w:r>
          </w:p>
          <w:p w14:paraId="7237E09D"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X    </w:t>
            </w:r>
            <w:r>
              <w:rPr>
                <w:rFonts w:ascii="Calibri Light" w:eastAsia="Times New Roman" w:hAnsi="Calibri Light" w:cs="Calibri Light"/>
                <w:sz w:val="20"/>
                <w:szCs w:val="20"/>
                <w:lang w:eastAsia="zh-CN"/>
                <w14:ligatures w14:val="none"/>
              </w:rPr>
              <w:t>seminari i radionice</w:t>
            </w:r>
          </w:p>
          <w:p w14:paraId="64B0CE82"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X    </w:t>
            </w:r>
            <w:r>
              <w:rPr>
                <w:rFonts w:ascii="Calibri Light" w:eastAsia="Times New Roman" w:hAnsi="Calibri Light" w:cs="Calibri Light"/>
                <w:sz w:val="20"/>
                <w:szCs w:val="20"/>
                <w:lang w:eastAsia="zh-CN"/>
                <w14:ligatures w14:val="none"/>
              </w:rPr>
              <w:t>vježbe</w:t>
            </w:r>
          </w:p>
          <w:p w14:paraId="6DEF4B95"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353" w:name="__Fieldmark__133244_2391005690"/>
            <w:bookmarkEnd w:id="353"/>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online u cijelosti</w:t>
            </w:r>
          </w:p>
          <w:p w14:paraId="103384B9"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354" w:name="__Fieldmark__133248_2391005690"/>
            <w:bookmarkEnd w:id="354"/>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mješovito e-učenje</w:t>
            </w:r>
          </w:p>
          <w:p w14:paraId="23776EC5" w14:textId="77777777" w:rsidR="00327FC2" w:rsidRDefault="00257526">
            <w:pPr>
              <w:widowControl w:val="0"/>
              <w:tabs>
                <w:tab w:val="left" w:pos="2820"/>
              </w:tabs>
              <w:spacing w:after="20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355" w:name="__Fieldmark__133252_2391005690"/>
            <w:bookmarkEnd w:id="355"/>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terenska nastava</w:t>
            </w:r>
          </w:p>
        </w:tc>
        <w:tc>
          <w:tcPr>
            <w:tcW w:w="212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37E152EF"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X   </w:t>
            </w:r>
            <w:r>
              <w:rPr>
                <w:rFonts w:ascii="Calibri Light" w:eastAsia="Times New Roman" w:hAnsi="Calibri Light" w:cs="Calibri Light"/>
                <w:sz w:val="20"/>
                <w:szCs w:val="20"/>
                <w:lang w:eastAsia="zh-CN"/>
                <w14:ligatures w14:val="none"/>
              </w:rPr>
              <w:t xml:space="preserve">samostalni  zadaci </w:t>
            </w:r>
            <w:r>
              <w:rPr>
                <w:rFonts w:ascii="Calibri Light" w:eastAsia="Times New Roman" w:hAnsi="Calibri Light" w:cs="Calibri Light"/>
                <w:b/>
                <w:sz w:val="20"/>
                <w:szCs w:val="20"/>
                <w:lang w:val="en-US" w:eastAsia="zh-CN"/>
                <w14:ligatures w14:val="none"/>
              </w:rPr>
              <w:t xml:space="preserve">        </w:t>
            </w:r>
          </w:p>
          <w:p w14:paraId="5A376CB8"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 xml:space="preserve">multimedija i mreža  </w:t>
            </w:r>
          </w:p>
          <w:p w14:paraId="1B52BD24"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356" w:name="__Fieldmark__133261_2391005690"/>
            <w:bookmarkEnd w:id="356"/>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laboratorij</w:t>
            </w:r>
          </w:p>
          <w:p w14:paraId="502ECFF0"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357" w:name="__Fieldmark__133265_2391005690"/>
            <w:bookmarkEnd w:id="357"/>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mentorski rad</w:t>
            </w:r>
          </w:p>
          <w:p w14:paraId="2EEC1D6E"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bCs/>
                <w:sz w:val="20"/>
                <w:szCs w:val="20"/>
                <w14:ligatures w14:val="none"/>
              </w:rPr>
              <w:t xml:space="preserve">     </w:t>
            </w:r>
            <w:r>
              <w:rPr>
                <w:rFonts w:ascii="Calibri Light" w:eastAsia="Calibri" w:hAnsi="Calibri Light" w:cs="Calibri Light"/>
                <w:sz w:val="20"/>
                <w:szCs w:val="20"/>
                <w14:ligatures w14:val="none"/>
              </w:rPr>
              <w:t>izvedba praktičnih zadataka</w:t>
            </w:r>
            <w:r>
              <w:rPr>
                <w:rFonts w:ascii="Calibri Light" w:eastAsia="Calibri" w:hAnsi="Calibri Light" w:cs="Calibri Light"/>
                <w:b/>
                <w:sz w:val="20"/>
                <w:szCs w:val="20"/>
                <w14:ligatures w14:val="none"/>
              </w:rPr>
              <w:t xml:space="preserve"> </w:t>
            </w: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3331C660" w14:textId="77777777" w:rsidR="00327FC2" w:rsidRDefault="00257526">
            <w:pPr>
              <w:widowControl w:val="0"/>
              <w:numPr>
                <w:ilvl w:val="1"/>
                <w:numId w:val="235"/>
              </w:numPr>
              <w:tabs>
                <w:tab w:val="left" w:pos="2820"/>
              </w:tabs>
              <w:spacing w:after="0" w:line="240" w:lineRule="auto"/>
              <w:ind w:left="360"/>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t>Komentari:</w:t>
            </w:r>
          </w:p>
        </w:tc>
      </w:tr>
      <w:tr w:rsidR="00327FC2" w14:paraId="716A73C9" w14:textId="77777777">
        <w:trPr>
          <w:trHeight w:val="104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7C1FC7A" w14:textId="77777777" w:rsidR="00327FC2" w:rsidRDefault="00327FC2">
            <w:pPr>
              <w:widowControl w:val="0"/>
              <w:spacing w:after="0"/>
              <w:rPr>
                <w:rFonts w:ascii="Calibri Light" w:eastAsia="Calibri" w:hAnsi="Calibri Light" w:cs="Calibri Light"/>
                <w:b/>
                <w:bCs/>
                <w:sz w:val="20"/>
                <w:szCs w:val="20"/>
                <w14:ligatures w14:val="none"/>
              </w:rPr>
            </w:pPr>
          </w:p>
        </w:tc>
        <w:tc>
          <w:tcPr>
            <w:tcW w:w="2206" w:type="dxa"/>
            <w:gridSpan w:val="2"/>
            <w:vMerge/>
            <w:tcBorders>
              <w:top w:val="single" w:sz="4" w:space="0" w:color="000000"/>
              <w:left w:val="single" w:sz="4" w:space="0" w:color="000000"/>
              <w:bottom w:val="single" w:sz="4" w:space="0" w:color="000000"/>
              <w:right w:val="single" w:sz="4" w:space="0" w:color="000000"/>
            </w:tcBorders>
            <w:vAlign w:val="center"/>
          </w:tcPr>
          <w:p w14:paraId="57FF9B80" w14:textId="77777777" w:rsidR="00327FC2" w:rsidRDefault="00327FC2">
            <w:pPr>
              <w:widowControl w:val="0"/>
              <w:spacing w:after="0"/>
              <w:rPr>
                <w:rFonts w:ascii="Calibri Light" w:eastAsia="Times New Roman" w:hAnsi="Calibri Light" w:cs="Calibri Light"/>
                <w:b/>
                <w:sz w:val="20"/>
                <w:szCs w:val="20"/>
                <w:lang w:val="en-US" w:eastAsia="zh-CN"/>
                <w14:ligatures w14:val="none"/>
              </w:rPr>
            </w:pPr>
          </w:p>
        </w:tc>
        <w:tc>
          <w:tcPr>
            <w:tcW w:w="2126" w:type="dxa"/>
            <w:gridSpan w:val="3"/>
            <w:vMerge/>
            <w:tcBorders>
              <w:top w:val="single" w:sz="4" w:space="0" w:color="000000"/>
              <w:left w:val="single" w:sz="4" w:space="0" w:color="000000"/>
              <w:bottom w:val="single" w:sz="4" w:space="0" w:color="000000"/>
              <w:right w:val="single" w:sz="4" w:space="0" w:color="000000"/>
            </w:tcBorders>
            <w:vAlign w:val="center"/>
          </w:tcPr>
          <w:p w14:paraId="03FD6CC6" w14:textId="77777777" w:rsidR="00327FC2" w:rsidRDefault="00327FC2">
            <w:pPr>
              <w:widowControl w:val="0"/>
              <w:spacing w:after="0"/>
              <w:rPr>
                <w:rFonts w:ascii="Calibri Light" w:eastAsia="Calibri" w:hAnsi="Calibri Light" w:cs="Calibri Light"/>
                <w:sz w:val="20"/>
                <w:szCs w:val="20"/>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2C42914B"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10CCA7EA"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1652824B"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765D3941"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tc>
      </w:tr>
      <w:tr w:rsidR="00327FC2" w14:paraId="501AB430" w14:textId="77777777">
        <w:trPr>
          <w:trHeight w:val="30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BE8EBEB" w14:textId="77777777" w:rsidR="00327FC2" w:rsidRDefault="00257526">
            <w:pPr>
              <w:widowControl w:val="0"/>
              <w:numPr>
                <w:ilvl w:val="1"/>
                <w:numId w:val="235"/>
              </w:numPr>
              <w:tabs>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Obveze studenata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51AF60A0"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Prisustvovanje studenta na nastavi i vježbama sukladno Pravilniku o studiranju te prezentacija usvojenog znanja kroz seminarski rad.</w:t>
            </w:r>
          </w:p>
        </w:tc>
      </w:tr>
      <w:tr w:rsidR="00327FC2" w14:paraId="35C5A809" w14:textId="77777777">
        <w:trPr>
          <w:trHeight w:val="18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2B7F7C04" w14:textId="77777777" w:rsidR="00327FC2" w:rsidRDefault="00257526">
            <w:pPr>
              <w:widowControl w:val="0"/>
              <w:numPr>
                <w:ilvl w:val="1"/>
                <w:numId w:val="235"/>
              </w:numPr>
              <w:tabs>
                <w:tab w:val="left" w:pos="2820"/>
              </w:tabs>
              <w:spacing w:after="0" w:line="240" w:lineRule="auto"/>
              <w:ind w:left="360"/>
              <w:jc w:val="both"/>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 xml:space="preserve">Praćenje rada studenata </w:t>
            </w:r>
            <w:r>
              <w:rPr>
                <w:rFonts w:ascii="Calibri Light" w:eastAsia="Calibri" w:hAnsi="Calibri Light" w:cs="Calibri Light"/>
                <w:b/>
                <w:bCs/>
                <w:i/>
                <w:sz w:val="20"/>
                <w:szCs w:val="20"/>
                <w14:ligatures w14:val="none"/>
              </w:rPr>
              <w:t>(upisati udio ECTS bodovima za svaku aktivnost tako da ukupni broj ECTS-a odgovara bodovnoj vrijednosti predmeta):</w:t>
            </w:r>
          </w:p>
        </w:tc>
        <w:tc>
          <w:tcPr>
            <w:tcW w:w="688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54C5727A" w14:textId="77777777" w:rsidR="00327FC2" w:rsidRDefault="00257526">
            <w:pPr>
              <w:widowControl w:val="0"/>
              <w:tabs>
                <w:tab w:val="left" w:pos="2820"/>
              </w:tabs>
              <w:snapToGrid w:val="0"/>
              <w:rPr>
                <w:rFonts w:ascii="Calibri Light" w:eastAsia="Calibri" w:hAnsi="Calibri Light" w:cs="Calibri Light"/>
                <w:b/>
                <w:color w:val="000000"/>
                <w:sz w:val="20"/>
                <w:szCs w:val="20"/>
                <w14:ligatures w14:val="none"/>
              </w:rPr>
            </w:pPr>
            <w:r>
              <w:rPr>
                <w:rFonts w:ascii="Times New Roman" w:eastAsia="Calibri" w:hAnsi="Times New Roman" w:cs="Times New Roman"/>
                <w:b/>
                <w:sz w:val="20"/>
                <w:szCs w:val="20"/>
                <w14:ligatures w14:val="none"/>
              </w:rPr>
              <w:t>Elementi formiranja ocjene</w:t>
            </w:r>
          </w:p>
        </w:tc>
      </w:tr>
      <w:tr w:rsidR="00327FC2" w14:paraId="784D7288"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ACC2274"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0452BD65" w14:textId="77777777" w:rsidR="00327FC2" w:rsidRDefault="00257526">
            <w:pPr>
              <w:widowControl w:val="0"/>
              <w:spacing w:after="0"/>
              <w:jc w:val="center"/>
              <w:rPr>
                <w:rFonts w:ascii="Calibri Light" w:eastAsia="Times New Roman" w:hAnsi="Calibri Light" w:cs="Calibri Light"/>
                <w:b/>
                <w:sz w:val="20"/>
                <w:szCs w:val="20"/>
                <w:lang w:val="en-US" w:eastAsia="zh-CN"/>
                <w14:ligatures w14:val="none"/>
              </w:rPr>
            </w:pPr>
            <w:proofErr w:type="spellStart"/>
            <w:r>
              <w:rPr>
                <w:rFonts w:ascii="Calibri Light" w:eastAsia="Times New Roman" w:hAnsi="Calibri Light" w:cs="Calibri Light"/>
                <w:b/>
                <w:sz w:val="20"/>
                <w:szCs w:val="20"/>
                <w:lang w:val="en-US" w:eastAsia="zh-CN"/>
                <w14:ligatures w14:val="none"/>
              </w:rPr>
              <w:t>Obveze</w:t>
            </w:r>
            <w:proofErr w:type="spellEnd"/>
            <w:r>
              <w:rPr>
                <w:rFonts w:ascii="Calibri Light" w:eastAsia="Times New Roman" w:hAnsi="Calibri Light" w:cs="Calibri Light"/>
                <w:b/>
                <w:sz w:val="20"/>
                <w:szCs w:val="20"/>
                <w:lang w:val="en-US" w:eastAsia="zh-CN"/>
                <w14:ligatures w14:val="none"/>
              </w:rPr>
              <w:t xml:space="preserve"> </w:t>
            </w:r>
            <w:proofErr w:type="spellStart"/>
            <w:r>
              <w:rPr>
                <w:rFonts w:ascii="Calibri Light" w:eastAsia="Times New Roman" w:hAnsi="Calibri Light" w:cs="Calibri Light"/>
                <w:b/>
                <w:sz w:val="20"/>
                <w:szCs w:val="20"/>
                <w:lang w:val="en-US" w:eastAsia="zh-CN"/>
                <w14:ligatures w14:val="none"/>
              </w:rPr>
              <w:t>studenata</w:t>
            </w:r>
            <w:proofErr w:type="spellEnd"/>
            <w:r>
              <w:rPr>
                <w:rFonts w:ascii="Calibri Light" w:eastAsia="Times New Roman" w:hAnsi="Calibri Light" w:cs="Calibri Light"/>
                <w:b/>
                <w:sz w:val="20"/>
                <w:szCs w:val="20"/>
                <w:lang w:val="en-US" w:eastAsia="zh-CN"/>
                <w14:ligatures w14:val="none"/>
              </w:rPr>
              <w:t xml:space="preserve"> </w:t>
            </w:r>
          </w:p>
          <w:p w14:paraId="75388BE7" w14:textId="77777777" w:rsidR="00327FC2" w:rsidRDefault="00327FC2">
            <w:pPr>
              <w:widowControl w:val="0"/>
              <w:spacing w:after="0"/>
              <w:jc w:val="center"/>
              <w:rPr>
                <w:rFonts w:ascii="Calibri Light" w:eastAsia="Times New Roman" w:hAnsi="Calibri Light" w:cs="Calibri Light"/>
                <w:bCs/>
                <w:color w:val="000000"/>
                <w:sz w:val="20"/>
                <w:szCs w:val="20"/>
                <w:lang w:val="en-US" w:eastAsia="zh-CN"/>
                <w14:ligatures w14:val="none"/>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155C104F"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14:ligatures w14:val="none"/>
              </w:rPr>
            </w:pPr>
            <w:r>
              <w:rPr>
                <w:rFonts w:ascii="Calibri Light" w:eastAsia="Times New Roman" w:hAnsi="Calibri Light" w:cs="Calibri Light"/>
                <w:b/>
                <w:sz w:val="20"/>
                <w:szCs w:val="20"/>
                <w:lang w:val="en-US" w:eastAsia="zh-CN"/>
                <w14:ligatures w14:val="none"/>
              </w:rPr>
              <w:t>ECTS</w:t>
            </w:r>
            <w:r>
              <w:rPr>
                <w:rFonts w:ascii="Calibri Light" w:eastAsia="Times New Roman" w:hAnsi="Calibri Light" w:cs="Calibri Light"/>
                <w:bCs/>
                <w:color w:val="000000"/>
                <w:sz w:val="20"/>
                <w:szCs w:val="20"/>
                <w:lang w:val="en-US" w:eastAsia="zh-CN"/>
                <w14:ligatures w14:val="none"/>
              </w:rPr>
              <w:t xml:space="preserve"> </w:t>
            </w:r>
          </w:p>
          <w:p w14:paraId="07EA760D" w14:textId="77777777" w:rsidR="00327FC2" w:rsidRDefault="00327FC2">
            <w:pPr>
              <w:widowControl w:val="0"/>
              <w:spacing w:after="0"/>
              <w:jc w:val="center"/>
              <w:rPr>
                <w:rFonts w:ascii="Calibri Light" w:eastAsia="Times New Roman" w:hAnsi="Calibri Light" w:cs="Calibri Light"/>
                <w:b/>
                <w:bCs/>
                <w:color w:val="000000"/>
                <w:sz w:val="20"/>
                <w:szCs w:val="20"/>
                <w:lang w:val="en-US" w:eastAsia="zh-CN"/>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48BF91E9" w14:textId="77777777" w:rsidR="00327FC2" w:rsidRDefault="00257526">
            <w:pPr>
              <w:widowControl w:val="0"/>
              <w:spacing w:after="0"/>
              <w:jc w:val="center"/>
              <w:rPr>
                <w:rFonts w:ascii="Calibri Light" w:eastAsia="Times New Roman" w:hAnsi="Calibri Light" w:cs="Calibri Light"/>
                <w:b/>
                <w:bCs/>
                <w:color w:val="000000"/>
                <w:sz w:val="20"/>
                <w:szCs w:val="20"/>
                <w:lang w:val="en-US" w:eastAsia="zh-CN"/>
                <w14:ligatures w14:val="none"/>
              </w:rPr>
            </w:pPr>
            <w:proofErr w:type="spellStart"/>
            <w:r>
              <w:rPr>
                <w:rFonts w:ascii="Times New Roman" w:eastAsia="Times New Roman" w:hAnsi="Times New Roman" w:cs="Times New Roman"/>
                <w:b/>
                <w:bCs/>
                <w:color w:val="000000"/>
                <w:sz w:val="20"/>
                <w:szCs w:val="20"/>
                <w:lang w:val="en-US" w:eastAsia="zh-CN"/>
                <w14:ligatures w14:val="none"/>
              </w:rPr>
              <w:t>Bodovi</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elemenata</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ocjene</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ukupno</w:t>
            </w:r>
            <w:proofErr w:type="spellEnd"/>
            <w:r>
              <w:rPr>
                <w:rFonts w:ascii="Times New Roman" w:eastAsia="Times New Roman" w:hAnsi="Times New Roman" w:cs="Times New Roman"/>
                <w:b/>
                <w:bCs/>
                <w:color w:val="000000"/>
                <w:sz w:val="20"/>
                <w:szCs w:val="20"/>
                <w:lang w:val="en-US" w:eastAsia="zh-CN"/>
                <w14:ligatures w14:val="none"/>
              </w:rPr>
              <w:t xml:space="preserve"> 100)</w:t>
            </w:r>
            <w:r>
              <w:rPr>
                <w:rFonts w:ascii="Calibri Light" w:eastAsia="Times New Roman" w:hAnsi="Calibri Light" w:cs="Calibri Light"/>
                <w:bCs/>
                <w:color w:val="000000"/>
                <w:sz w:val="20"/>
                <w:szCs w:val="20"/>
                <w:lang w:val="en-US" w:eastAsia="zh-CN"/>
                <w14:ligatures w14:val="none"/>
              </w:rPr>
              <w:t xml:space="preserve"> </w:t>
            </w:r>
          </w:p>
        </w:tc>
      </w:tr>
      <w:tr w:rsidR="00327FC2" w14:paraId="3044BD7E"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E2FB1E8"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16C8FDB5" w14:textId="77777777" w:rsidR="00327FC2" w:rsidRDefault="00257526">
            <w:pPr>
              <w:widowControl w:val="0"/>
              <w:spacing w:after="0"/>
              <w:rPr>
                <w:rFonts w:ascii="Calibri" w:eastAsia="Times New Roman" w:hAnsi="Calibri" w:cs="Calibri"/>
                <w:color w:val="000000"/>
                <w:sz w:val="20"/>
                <w:szCs w:val="20"/>
                <w:lang w:val="en-US" w:eastAsia="zh-CN"/>
                <w14:ligatures w14:val="none"/>
              </w:rPr>
            </w:pPr>
            <w:proofErr w:type="spellStart"/>
            <w:r>
              <w:rPr>
                <w:rFonts w:eastAsia="Times New Roman" w:cs="Calibri"/>
                <w:color w:val="000000"/>
                <w:sz w:val="20"/>
                <w:szCs w:val="20"/>
                <w:lang w:val="en-US" w:eastAsia="zh-CN"/>
                <w14:ligatures w14:val="none"/>
              </w:rPr>
              <w:t>Pohađanje</w:t>
            </w:r>
            <w:proofErr w:type="spellEnd"/>
            <w:r>
              <w:rPr>
                <w:rFonts w:eastAsia="Times New Roman" w:cs="Calibri"/>
                <w:color w:val="000000"/>
                <w:sz w:val="20"/>
                <w:szCs w:val="20"/>
                <w:lang w:val="en-US" w:eastAsia="zh-CN"/>
                <w14:ligatures w14:val="none"/>
              </w:rPr>
              <w:t xml:space="preserve"> </w:t>
            </w:r>
            <w:proofErr w:type="spellStart"/>
            <w:r>
              <w:rPr>
                <w:rFonts w:eastAsia="Times New Roman" w:cs="Calibri"/>
                <w:color w:val="000000"/>
                <w:sz w:val="20"/>
                <w:szCs w:val="20"/>
                <w:lang w:val="en-US" w:eastAsia="zh-CN"/>
                <w14:ligatures w14:val="none"/>
              </w:rPr>
              <w:t>nastave</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37B9B5DD"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1</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A82A019" w14:textId="77777777" w:rsidR="00327FC2" w:rsidRDefault="00327FC2">
            <w:pPr>
              <w:widowControl w:val="0"/>
              <w:spacing w:after="0"/>
              <w:jc w:val="center"/>
              <w:rPr>
                <w:rFonts w:ascii="Calibri" w:eastAsia="Times New Roman" w:hAnsi="Calibri" w:cs="Calibri"/>
                <w:bCs/>
                <w:color w:val="000000"/>
                <w:sz w:val="20"/>
                <w:szCs w:val="20"/>
                <w:lang w:val="en-US" w:eastAsia="zh-CN"/>
                <w14:ligatures w14:val="none"/>
              </w:rPr>
            </w:pPr>
          </w:p>
        </w:tc>
      </w:tr>
      <w:tr w:rsidR="00327FC2" w14:paraId="618E68C8"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8265F84"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532B3580" w14:textId="77777777" w:rsidR="00327FC2" w:rsidRDefault="00257526">
            <w:pPr>
              <w:widowControl w:val="0"/>
              <w:spacing w:after="0"/>
              <w:rPr>
                <w:rFonts w:ascii="Calibri" w:eastAsia="Times New Roman" w:hAnsi="Calibri" w:cs="Calibri"/>
                <w:color w:val="000000"/>
                <w:sz w:val="20"/>
                <w:szCs w:val="20"/>
                <w:lang w:val="en-US" w:eastAsia="zh-CN"/>
                <w14:ligatures w14:val="none"/>
              </w:rPr>
            </w:pPr>
            <w:proofErr w:type="spellStart"/>
            <w:r>
              <w:rPr>
                <w:rFonts w:eastAsia="Times New Roman" w:cs="Calibri"/>
                <w:color w:val="000000"/>
                <w:sz w:val="20"/>
                <w:szCs w:val="20"/>
                <w:lang w:val="en-US" w:eastAsia="zh-CN"/>
                <w14:ligatures w14:val="none"/>
              </w:rPr>
              <w:t>Aktivnost</w:t>
            </w:r>
            <w:proofErr w:type="spellEnd"/>
            <w:r>
              <w:rPr>
                <w:rFonts w:eastAsia="Times New Roman" w:cs="Calibri"/>
                <w:color w:val="000000"/>
                <w:sz w:val="20"/>
                <w:szCs w:val="20"/>
                <w:lang w:val="en-US" w:eastAsia="zh-CN"/>
                <w14:ligatures w14:val="none"/>
              </w:rPr>
              <w:t xml:space="preserve"> </w:t>
            </w:r>
            <w:proofErr w:type="spellStart"/>
            <w:r>
              <w:rPr>
                <w:rFonts w:eastAsia="Times New Roman" w:cs="Calibri"/>
                <w:color w:val="000000"/>
                <w:sz w:val="20"/>
                <w:szCs w:val="20"/>
                <w:lang w:val="en-US" w:eastAsia="zh-CN"/>
                <w14:ligatures w14:val="none"/>
              </w:rPr>
              <w:t>na</w:t>
            </w:r>
            <w:proofErr w:type="spellEnd"/>
            <w:r>
              <w:rPr>
                <w:rFonts w:eastAsia="Times New Roman" w:cs="Calibri"/>
                <w:color w:val="000000"/>
                <w:sz w:val="20"/>
                <w:szCs w:val="20"/>
                <w:lang w:val="en-US" w:eastAsia="zh-CN"/>
                <w14:ligatures w14:val="none"/>
              </w:rPr>
              <w:t xml:space="preserve"> </w:t>
            </w:r>
            <w:proofErr w:type="spellStart"/>
            <w:r>
              <w:rPr>
                <w:rFonts w:eastAsia="Times New Roman" w:cs="Calibri"/>
                <w:color w:val="000000"/>
                <w:sz w:val="20"/>
                <w:szCs w:val="20"/>
                <w:lang w:val="en-US" w:eastAsia="zh-CN"/>
                <w14:ligatures w14:val="none"/>
              </w:rPr>
              <w:t>nastavi</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3BB05494"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1</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76A98CE0" w14:textId="77777777" w:rsidR="00327FC2" w:rsidRDefault="00327FC2">
            <w:pPr>
              <w:widowControl w:val="0"/>
              <w:spacing w:after="0"/>
              <w:jc w:val="center"/>
              <w:rPr>
                <w:rFonts w:ascii="Calibri" w:eastAsia="Times New Roman" w:hAnsi="Calibri" w:cs="Calibri"/>
                <w:bCs/>
                <w:color w:val="000000"/>
                <w:sz w:val="20"/>
                <w:szCs w:val="20"/>
                <w:lang w:val="en-US" w:eastAsia="zh-CN"/>
                <w14:ligatures w14:val="none"/>
              </w:rPr>
            </w:pPr>
          </w:p>
        </w:tc>
      </w:tr>
      <w:tr w:rsidR="00327FC2" w14:paraId="42583461"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F56A0CA"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296340F2" w14:textId="77777777" w:rsidR="00327FC2" w:rsidRDefault="00257526">
            <w:pPr>
              <w:widowControl w:val="0"/>
              <w:spacing w:after="0"/>
              <w:rPr>
                <w:rFonts w:ascii="Calibri" w:eastAsia="Times New Roman" w:hAnsi="Calibri" w:cs="Calibri"/>
                <w:color w:val="000000"/>
                <w:sz w:val="20"/>
                <w:szCs w:val="20"/>
                <w:lang w:val="en-US" w:eastAsia="zh-CN"/>
                <w14:ligatures w14:val="none"/>
              </w:rPr>
            </w:pPr>
            <w:proofErr w:type="spellStart"/>
            <w:r>
              <w:rPr>
                <w:rFonts w:eastAsia="Times New Roman" w:cs="Calibri"/>
                <w:color w:val="000000"/>
                <w:sz w:val="20"/>
                <w:szCs w:val="20"/>
                <w:lang w:val="en-US" w:eastAsia="zh-CN"/>
                <w14:ligatures w14:val="none"/>
              </w:rPr>
              <w:t>Izvedba</w:t>
            </w:r>
            <w:proofErr w:type="spellEnd"/>
            <w:r>
              <w:rPr>
                <w:rFonts w:eastAsia="Times New Roman" w:cs="Calibri"/>
                <w:color w:val="000000"/>
                <w:sz w:val="20"/>
                <w:szCs w:val="20"/>
                <w:lang w:val="en-US" w:eastAsia="zh-CN"/>
                <w14:ligatures w14:val="none"/>
              </w:rPr>
              <w:t xml:space="preserve"> </w:t>
            </w:r>
            <w:proofErr w:type="spellStart"/>
            <w:r>
              <w:rPr>
                <w:rFonts w:eastAsia="Times New Roman" w:cs="Calibri"/>
                <w:color w:val="000000"/>
                <w:sz w:val="20"/>
                <w:szCs w:val="20"/>
                <w:lang w:val="en-US" w:eastAsia="zh-CN"/>
                <w14:ligatures w14:val="none"/>
              </w:rPr>
              <w:t>praktičnih</w:t>
            </w:r>
            <w:proofErr w:type="spellEnd"/>
            <w:r>
              <w:rPr>
                <w:rFonts w:eastAsia="Times New Roman" w:cs="Calibri"/>
                <w:color w:val="000000"/>
                <w:sz w:val="20"/>
                <w:szCs w:val="20"/>
                <w:lang w:val="en-US" w:eastAsia="zh-CN"/>
                <w14:ligatures w14:val="none"/>
              </w:rPr>
              <w:t xml:space="preserve"> </w:t>
            </w:r>
            <w:proofErr w:type="spellStart"/>
            <w:r>
              <w:rPr>
                <w:rFonts w:eastAsia="Times New Roman" w:cs="Calibri"/>
                <w:color w:val="000000"/>
                <w:sz w:val="20"/>
                <w:szCs w:val="20"/>
                <w:lang w:val="en-US" w:eastAsia="zh-CN"/>
                <w14:ligatures w14:val="none"/>
              </w:rPr>
              <w:t>zadataka</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5FBF5C67"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1</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4B48C91D"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10</w:t>
            </w:r>
          </w:p>
        </w:tc>
      </w:tr>
      <w:tr w:rsidR="00327FC2" w14:paraId="44F7449F"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CDE34B8"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03995BA0"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Seminarski</w:t>
            </w:r>
            <w:proofErr w:type="spellEnd"/>
            <w:r>
              <w:rPr>
                <w:rFonts w:eastAsia="Times New Roman" w:cs="Calibri"/>
                <w:bCs/>
                <w:color w:val="000000"/>
                <w:sz w:val="20"/>
                <w:szCs w:val="20"/>
                <w:lang w:val="en-US" w:eastAsia="zh-CN"/>
                <w14:ligatures w14:val="none"/>
              </w:rPr>
              <w:t xml:space="preserve"> rad</w:t>
            </w:r>
          </w:p>
        </w:tc>
        <w:tc>
          <w:tcPr>
            <w:tcW w:w="1558" w:type="dxa"/>
            <w:tcBorders>
              <w:top w:val="single" w:sz="4" w:space="0" w:color="000000"/>
              <w:left w:val="single" w:sz="4" w:space="0" w:color="000000"/>
              <w:bottom w:val="single" w:sz="4" w:space="0" w:color="000000"/>
              <w:right w:val="single" w:sz="4" w:space="0" w:color="000000"/>
            </w:tcBorders>
            <w:vAlign w:val="center"/>
          </w:tcPr>
          <w:p w14:paraId="2D5CC85E"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1</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B7F7D50"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20</w:t>
            </w:r>
          </w:p>
        </w:tc>
      </w:tr>
      <w:tr w:rsidR="00327FC2" w14:paraId="305C38F8"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D106A71"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59D0535B"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Kolokvij</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281AAFE3"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1</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22DA6B89"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30</w:t>
            </w:r>
          </w:p>
        </w:tc>
      </w:tr>
      <w:tr w:rsidR="00327FC2" w14:paraId="0F7FACF9"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D023F89"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3A4C4283"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Završni</w:t>
            </w:r>
            <w:proofErr w:type="spellEnd"/>
            <w:r>
              <w:rPr>
                <w:rFonts w:eastAsia="Times New Roman" w:cs="Calibri"/>
                <w:bCs/>
                <w:color w:val="000000"/>
                <w:sz w:val="20"/>
                <w:szCs w:val="20"/>
                <w:lang w:val="en-US" w:eastAsia="zh-CN"/>
                <w14:ligatures w14:val="none"/>
              </w:rPr>
              <w:t xml:space="preserve"> </w:t>
            </w:r>
            <w:proofErr w:type="spellStart"/>
            <w:r>
              <w:rPr>
                <w:rFonts w:eastAsia="Times New Roman" w:cs="Calibri"/>
                <w:bCs/>
                <w:color w:val="000000"/>
                <w:sz w:val="20"/>
                <w:szCs w:val="20"/>
                <w:lang w:val="en-US" w:eastAsia="zh-CN"/>
                <w14:ligatures w14:val="none"/>
              </w:rPr>
              <w:t>ispit</w:t>
            </w:r>
            <w:proofErr w:type="spellEnd"/>
            <w:r>
              <w:rPr>
                <w:rFonts w:eastAsia="Times New Roman" w:cs="Calibri"/>
                <w:bCs/>
                <w:color w:val="000000"/>
                <w:sz w:val="20"/>
                <w:szCs w:val="20"/>
                <w:lang w:val="en-US" w:eastAsia="zh-CN"/>
                <w14:ligatures w14:val="none"/>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14:paraId="1AA069F8"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1</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170E026C"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40</w:t>
            </w:r>
          </w:p>
        </w:tc>
      </w:tr>
      <w:tr w:rsidR="00327FC2" w14:paraId="2B32B80C" w14:textId="77777777">
        <w:trPr>
          <w:trHeight w:val="34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FFFBCC"/>
            <w:vAlign w:val="center"/>
          </w:tcPr>
          <w:p w14:paraId="301B87BA" w14:textId="77777777" w:rsidR="00327FC2" w:rsidRDefault="00257526">
            <w:pPr>
              <w:widowControl w:val="0"/>
              <w:tabs>
                <w:tab w:val="left" w:pos="360"/>
                <w:tab w:val="left" w:pos="54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2.10. Ocjenjivanje i vrednovanje rada studenta tijekom nastave i na završnom ispitu</w:t>
            </w:r>
          </w:p>
        </w:tc>
      </w:tr>
      <w:tr w:rsidR="00327FC2" w14:paraId="25C2178A" w14:textId="77777777">
        <w:trPr>
          <w:trHeight w:val="588"/>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3CB7727"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Uvjeti za pristup ispitu</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3FA7085B" w14:textId="77777777" w:rsidR="00327FC2" w:rsidRDefault="00257526">
            <w:pPr>
              <w:widowControl w:val="0"/>
              <w:spacing w:line="240" w:lineRule="auto"/>
              <w:contextualSpacing/>
              <w:jc w:val="both"/>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Redovita prisutnost na nastavi i vježbama  sukladno Pravilniku o studiranju. </w:t>
            </w:r>
          </w:p>
          <w:p w14:paraId="05F86833" w14:textId="77777777" w:rsidR="00327FC2" w:rsidRDefault="00257526">
            <w:pPr>
              <w:widowControl w:val="0"/>
              <w:spacing w:line="240" w:lineRule="auto"/>
              <w:contextualSpacing/>
              <w:jc w:val="both"/>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Uvjet za pristup ispitu je ocjena iz seminarskog rada.</w:t>
            </w:r>
          </w:p>
        </w:tc>
      </w:tr>
      <w:tr w:rsidR="00327FC2" w14:paraId="5B98E0D7" w14:textId="77777777">
        <w:trPr>
          <w:trHeight w:val="340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20DC6A7" w14:textId="77777777" w:rsidR="00327FC2" w:rsidRDefault="00257526">
            <w:pPr>
              <w:widowControl w:val="0"/>
              <w:jc w:val="center"/>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Način polaganja ispita i kriteriji ocjenjivanja, pojašnjenje</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058AAD05" w14:textId="77777777" w:rsidR="00327FC2" w:rsidRDefault="00257526">
            <w:pPr>
              <w:widowControl w:val="0"/>
              <w:tabs>
                <w:tab w:val="left" w:pos="2860"/>
              </w:tabs>
              <w:spacing w:after="0"/>
              <w:ind w:right="250"/>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Student polaže dva pismena kolokvija (kolokvij I i kolokvij II). Za prolaznu je ocjenu potrebno ostvariti 60% ukupnog broja bodova za svaki pojedini kolokvij. Ako student ne ostvari 60% bodova na jednom ili oba kolokvija tada pristupa završnom ispitu koji sadržajno obuhvaća gradivo cijelog kolegija.</w:t>
            </w:r>
          </w:p>
          <w:p w14:paraId="341C3CB5" w14:textId="77777777" w:rsidR="00327FC2" w:rsidRDefault="00327FC2">
            <w:pPr>
              <w:widowControl w:val="0"/>
              <w:tabs>
                <w:tab w:val="left" w:pos="2860"/>
              </w:tabs>
              <w:spacing w:after="0"/>
              <w:ind w:right="250"/>
              <w:rPr>
                <w:rFonts w:ascii="Calibri" w:eastAsia="Times New Roman" w:hAnsi="Calibri" w:cs="Calibri"/>
                <w:sz w:val="20"/>
                <w14:ligatures w14:val="none"/>
              </w:rPr>
            </w:pPr>
          </w:p>
          <w:tbl>
            <w:tblPr>
              <w:tblStyle w:val="TableNormal16"/>
              <w:tblW w:w="5410" w:type="dxa"/>
              <w:jc w:val="center"/>
              <w:tblInd w:w="0" w:type="dxa"/>
              <w:tblLayout w:type="fixed"/>
              <w:tblCellMar>
                <w:left w:w="5" w:type="dxa"/>
                <w:right w:w="5" w:type="dxa"/>
              </w:tblCellMar>
              <w:tblLook w:val="01E0" w:firstRow="1" w:lastRow="1" w:firstColumn="1" w:lastColumn="1" w:noHBand="0" w:noVBand="0"/>
            </w:tblPr>
            <w:tblGrid>
              <w:gridCol w:w="1725"/>
              <w:gridCol w:w="1842"/>
              <w:gridCol w:w="1843"/>
            </w:tblGrid>
            <w:tr w:rsidR="00327FC2" w14:paraId="6251C82D"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shd w:val="clear" w:color="auto" w:fill="FFFFCC"/>
                </w:tcPr>
                <w:p w14:paraId="3A51C5D2"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Raspon</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bodova</w:t>
                  </w:r>
                  <w:proofErr w:type="spellEnd"/>
                  <w:r>
                    <w:rPr>
                      <w:rFonts w:asciiTheme="majorHAnsi" w:eastAsia="Calibri" w:hAnsiTheme="majorHAnsi" w:cstheme="majorHAnsi"/>
                      <w:sz w:val="20"/>
                      <w:szCs w:val="20"/>
                    </w:rPr>
                    <w:t>, [%]</w:t>
                  </w:r>
                </w:p>
              </w:tc>
              <w:tc>
                <w:tcPr>
                  <w:tcW w:w="1842" w:type="dxa"/>
                  <w:tcBorders>
                    <w:top w:val="single" w:sz="4" w:space="0" w:color="000000"/>
                    <w:left w:val="single" w:sz="4" w:space="0" w:color="000000"/>
                    <w:bottom w:val="single" w:sz="4" w:space="0" w:color="000000"/>
                    <w:right w:val="single" w:sz="4" w:space="0" w:color="000000"/>
                  </w:tcBorders>
                  <w:shd w:val="clear" w:color="auto" w:fill="FFFFCC"/>
                </w:tcPr>
                <w:p w14:paraId="6E1EC980"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Brojčana</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ocjena</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CC"/>
                </w:tcPr>
                <w:p w14:paraId="2E2526E4"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Razina</w:t>
                  </w:r>
                </w:p>
              </w:tc>
            </w:tr>
            <w:tr w:rsidR="00327FC2" w14:paraId="63D13183"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76794DE5"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90,00 – 100,00</w:t>
                  </w:r>
                </w:p>
              </w:tc>
              <w:tc>
                <w:tcPr>
                  <w:tcW w:w="1842" w:type="dxa"/>
                  <w:tcBorders>
                    <w:top w:val="single" w:sz="4" w:space="0" w:color="000000"/>
                    <w:left w:val="single" w:sz="4" w:space="0" w:color="000000"/>
                    <w:bottom w:val="single" w:sz="4" w:space="0" w:color="000000"/>
                    <w:right w:val="single" w:sz="4" w:space="0" w:color="000000"/>
                  </w:tcBorders>
                </w:tcPr>
                <w:p w14:paraId="26AE4B72"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izvrstan</w:t>
                  </w:r>
                  <w:proofErr w:type="spellEnd"/>
                  <w:r>
                    <w:rPr>
                      <w:rFonts w:asciiTheme="majorHAnsi" w:eastAsia="Calibri" w:hAnsiTheme="majorHAnsi" w:cstheme="majorHAnsi"/>
                      <w:sz w:val="20"/>
                      <w:szCs w:val="20"/>
                    </w:rPr>
                    <w:t xml:space="preserve"> (5)</w:t>
                  </w:r>
                </w:p>
              </w:tc>
              <w:tc>
                <w:tcPr>
                  <w:tcW w:w="1843" w:type="dxa"/>
                  <w:tcBorders>
                    <w:top w:val="single" w:sz="4" w:space="0" w:color="000000"/>
                    <w:left w:val="single" w:sz="4" w:space="0" w:color="000000"/>
                    <w:bottom w:val="single" w:sz="4" w:space="0" w:color="000000"/>
                    <w:right w:val="single" w:sz="4" w:space="0" w:color="000000"/>
                  </w:tcBorders>
                </w:tcPr>
                <w:p w14:paraId="079114A2"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A</w:t>
                  </w:r>
                </w:p>
              </w:tc>
            </w:tr>
            <w:tr w:rsidR="00327FC2" w14:paraId="3551E0EC"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6B65644D"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80,00 – 89,99</w:t>
                  </w:r>
                </w:p>
              </w:tc>
              <w:tc>
                <w:tcPr>
                  <w:tcW w:w="1842" w:type="dxa"/>
                  <w:tcBorders>
                    <w:top w:val="single" w:sz="4" w:space="0" w:color="000000"/>
                    <w:left w:val="single" w:sz="4" w:space="0" w:color="000000"/>
                    <w:bottom w:val="single" w:sz="4" w:space="0" w:color="000000"/>
                    <w:right w:val="single" w:sz="4" w:space="0" w:color="000000"/>
                  </w:tcBorders>
                </w:tcPr>
                <w:p w14:paraId="2BC5C586"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vrlo</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(4)</w:t>
                  </w:r>
                </w:p>
              </w:tc>
              <w:tc>
                <w:tcPr>
                  <w:tcW w:w="1843" w:type="dxa"/>
                  <w:tcBorders>
                    <w:top w:val="single" w:sz="4" w:space="0" w:color="000000"/>
                    <w:left w:val="single" w:sz="4" w:space="0" w:color="000000"/>
                    <w:bottom w:val="single" w:sz="4" w:space="0" w:color="000000"/>
                    <w:right w:val="single" w:sz="4" w:space="0" w:color="000000"/>
                  </w:tcBorders>
                </w:tcPr>
                <w:p w14:paraId="5D3780B7"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B</w:t>
                  </w:r>
                </w:p>
              </w:tc>
            </w:tr>
            <w:tr w:rsidR="00327FC2" w14:paraId="632CDDA3"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tcPr>
                <w:p w14:paraId="212E7B8D"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70,00 – 79,99</w:t>
                  </w:r>
                </w:p>
              </w:tc>
              <w:tc>
                <w:tcPr>
                  <w:tcW w:w="1842" w:type="dxa"/>
                  <w:tcBorders>
                    <w:top w:val="single" w:sz="4" w:space="0" w:color="000000"/>
                    <w:left w:val="single" w:sz="4" w:space="0" w:color="000000"/>
                    <w:bottom w:val="single" w:sz="4" w:space="0" w:color="000000"/>
                    <w:right w:val="single" w:sz="4" w:space="0" w:color="000000"/>
                  </w:tcBorders>
                </w:tcPr>
                <w:p w14:paraId="0F46A472"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(3)</w:t>
                  </w:r>
                </w:p>
              </w:tc>
              <w:tc>
                <w:tcPr>
                  <w:tcW w:w="1843" w:type="dxa"/>
                  <w:tcBorders>
                    <w:top w:val="single" w:sz="4" w:space="0" w:color="000000"/>
                    <w:left w:val="single" w:sz="4" w:space="0" w:color="000000"/>
                    <w:bottom w:val="single" w:sz="4" w:space="0" w:color="000000"/>
                    <w:right w:val="single" w:sz="4" w:space="0" w:color="000000"/>
                  </w:tcBorders>
                </w:tcPr>
                <w:p w14:paraId="241F6330"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C</w:t>
                  </w:r>
                </w:p>
              </w:tc>
            </w:tr>
            <w:tr w:rsidR="00327FC2" w14:paraId="1F22583A"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4B3F8EB4"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60,00 – 69,99</w:t>
                  </w:r>
                </w:p>
              </w:tc>
              <w:tc>
                <w:tcPr>
                  <w:tcW w:w="1842" w:type="dxa"/>
                  <w:tcBorders>
                    <w:top w:val="single" w:sz="4" w:space="0" w:color="000000"/>
                    <w:left w:val="single" w:sz="4" w:space="0" w:color="000000"/>
                    <w:bottom w:val="single" w:sz="4" w:space="0" w:color="000000"/>
                    <w:right w:val="single" w:sz="4" w:space="0" w:color="000000"/>
                  </w:tcBorders>
                </w:tcPr>
                <w:p w14:paraId="60527D16"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dovoljan</w:t>
                  </w:r>
                  <w:proofErr w:type="spellEnd"/>
                  <w:r>
                    <w:rPr>
                      <w:rFonts w:asciiTheme="majorHAnsi" w:eastAsia="Calibri" w:hAnsiTheme="majorHAnsi" w:cstheme="majorHAnsi"/>
                      <w:sz w:val="20"/>
                      <w:szCs w:val="20"/>
                    </w:rPr>
                    <w:t xml:space="preserve"> (2)</w:t>
                  </w:r>
                </w:p>
              </w:tc>
              <w:tc>
                <w:tcPr>
                  <w:tcW w:w="1843" w:type="dxa"/>
                  <w:tcBorders>
                    <w:top w:val="single" w:sz="4" w:space="0" w:color="000000"/>
                    <w:left w:val="single" w:sz="4" w:space="0" w:color="000000"/>
                    <w:bottom w:val="single" w:sz="4" w:space="0" w:color="000000"/>
                    <w:right w:val="single" w:sz="4" w:space="0" w:color="000000"/>
                  </w:tcBorders>
                </w:tcPr>
                <w:p w14:paraId="57958BD5"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D</w:t>
                  </w:r>
                </w:p>
              </w:tc>
            </w:tr>
            <w:tr w:rsidR="00327FC2" w14:paraId="218127F1"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tcPr>
                <w:p w14:paraId="039F677D"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0,00 – 49,99</w:t>
                  </w:r>
                </w:p>
              </w:tc>
              <w:tc>
                <w:tcPr>
                  <w:tcW w:w="1842" w:type="dxa"/>
                  <w:tcBorders>
                    <w:top w:val="single" w:sz="4" w:space="0" w:color="000000"/>
                    <w:left w:val="single" w:sz="4" w:space="0" w:color="000000"/>
                    <w:bottom w:val="single" w:sz="4" w:space="0" w:color="000000"/>
                    <w:right w:val="single" w:sz="4" w:space="0" w:color="000000"/>
                  </w:tcBorders>
                </w:tcPr>
                <w:p w14:paraId="1551E5A7"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nedovoljan</w:t>
                  </w:r>
                  <w:proofErr w:type="spellEnd"/>
                  <w:r>
                    <w:rPr>
                      <w:rFonts w:asciiTheme="majorHAnsi" w:eastAsia="Calibri" w:hAnsiTheme="majorHAnsi" w:cstheme="majorHAnsi"/>
                      <w:sz w:val="20"/>
                      <w:szCs w:val="20"/>
                    </w:rPr>
                    <w:t xml:space="preserve"> (1)</w:t>
                  </w:r>
                </w:p>
              </w:tc>
              <w:tc>
                <w:tcPr>
                  <w:tcW w:w="1843" w:type="dxa"/>
                  <w:tcBorders>
                    <w:top w:val="single" w:sz="4" w:space="0" w:color="000000"/>
                    <w:left w:val="single" w:sz="4" w:space="0" w:color="000000"/>
                    <w:bottom w:val="single" w:sz="4" w:space="0" w:color="000000"/>
                    <w:right w:val="single" w:sz="4" w:space="0" w:color="000000"/>
                  </w:tcBorders>
                </w:tcPr>
                <w:p w14:paraId="01E3F6D6"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F</w:t>
                  </w:r>
                </w:p>
              </w:tc>
            </w:tr>
          </w:tbl>
          <w:p w14:paraId="72E604DE" w14:textId="77777777" w:rsidR="00327FC2" w:rsidRDefault="00257526">
            <w:pPr>
              <w:widowControl w:val="0"/>
              <w:tabs>
                <w:tab w:val="left" w:pos="2860"/>
              </w:tabs>
              <w:spacing w:after="0"/>
              <w:ind w:right="250"/>
              <w:rPr>
                <w:rFonts w:ascii="Calibri" w:eastAsia="Times New Roman" w:hAnsi="Calibri" w:cs="Calibri"/>
                <w:sz w:val="20"/>
                <w14:ligatures w14:val="none"/>
              </w:rPr>
            </w:pPr>
            <w:r>
              <w:rPr>
                <w:rFonts w:eastAsia="Times New Roman" w:cs="Calibri"/>
                <w:sz w:val="20"/>
                <w14:ligatures w14:val="none"/>
              </w:rPr>
              <w:t xml:space="preserve"> </w:t>
            </w:r>
          </w:p>
          <w:p w14:paraId="7D55B1F4" w14:textId="77777777" w:rsidR="00327FC2" w:rsidRDefault="00257526">
            <w:pPr>
              <w:widowControl w:val="0"/>
              <w:tabs>
                <w:tab w:val="left" w:pos="2860"/>
              </w:tabs>
              <w:spacing w:after="0"/>
              <w:ind w:right="250"/>
              <w:rPr>
                <w:rFonts w:ascii="Calibri" w:eastAsia="Times New Roman" w:hAnsi="Calibri" w:cs="Calibri"/>
                <w:sz w:val="20"/>
                <w14:ligatures w14:val="none"/>
              </w:rPr>
            </w:pPr>
            <w:r>
              <w:rPr>
                <w:rFonts w:eastAsia="Times New Roman" w:cs="Calibri"/>
                <w:sz w:val="20"/>
                <w14:ligatures w14:val="none"/>
              </w:rPr>
              <w:t xml:space="preserve"> </w:t>
            </w:r>
          </w:p>
        </w:tc>
      </w:tr>
      <w:tr w:rsidR="00327FC2" w14:paraId="5CD14B01" w14:textId="77777777">
        <w:trPr>
          <w:trHeight w:val="61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2F6740C"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Izvođači i način komuniciranja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13CE9EF8"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Jasmina Car, mag. physioth., pred. </w:t>
            </w:r>
          </w:p>
          <w:p w14:paraId="78B542D1"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Konzultacije po dogovoru: </w:t>
            </w:r>
            <w:r w:rsidR="00327FC2">
              <w:fldChar w:fldCharType="begin"/>
            </w:r>
            <w:r w:rsidR="00327FC2">
              <w:instrText>HYPERLINK "mailto:car.jasmina617@gmail.com" \h</w:instrText>
            </w:r>
            <w:r w:rsidR="00327FC2">
              <w:fldChar w:fldCharType="separate"/>
            </w:r>
            <w:r w:rsidR="00327FC2">
              <w:rPr>
                <w:rStyle w:val="Internetskapoveznica"/>
                <w:rFonts w:ascii="Calibri Light" w:eastAsia="Calibri" w:hAnsi="Calibri Light" w:cs="Calibri Light"/>
                <w:sz w:val="20"/>
                <w:szCs w:val="20"/>
                <w14:ligatures w14:val="none"/>
              </w:rPr>
              <w:t>car.jasmina617@gmail.com</w:t>
            </w:r>
            <w:r w:rsidR="00327FC2">
              <w:fldChar w:fldCharType="end"/>
            </w:r>
            <w:r>
              <w:rPr>
                <w:rFonts w:ascii="Calibri Light" w:eastAsia="Calibri" w:hAnsi="Calibri Light" w:cs="Calibri Light"/>
                <w:color w:val="000000"/>
                <w:sz w:val="20"/>
                <w:szCs w:val="20"/>
                <w14:ligatures w14:val="none"/>
              </w:rPr>
              <w:t xml:space="preserve"> </w:t>
            </w:r>
          </w:p>
        </w:tc>
      </w:tr>
      <w:tr w:rsidR="00327FC2" w14:paraId="069CAFA7" w14:textId="77777777">
        <w:trPr>
          <w:trHeight w:val="699"/>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4374199" w14:textId="77777777" w:rsidR="00327FC2" w:rsidRDefault="00257526">
            <w:pPr>
              <w:widowControl w:val="0"/>
              <w:rPr>
                <w:rFonts w:ascii="Calibri Light" w:eastAsia="Calibri" w:hAnsi="Calibri Light" w:cs="Calibri Light"/>
                <w:sz w:val="20"/>
                <w:szCs w:val="20"/>
                <w14:ligatures w14:val="none"/>
              </w:rPr>
            </w:pPr>
            <w:r>
              <w:rPr>
                <w:rFonts w:ascii="Calibri Light" w:eastAsia="Times New Roman" w:hAnsi="Calibri Light" w:cs="Calibri Light"/>
                <w:sz w:val="20"/>
                <w:szCs w:val="20"/>
                <w:lang w:eastAsia="hr-HR"/>
                <w14:ligatures w14:val="none"/>
              </w:rPr>
              <w:t xml:space="preserve"> </w:t>
            </w:r>
          </w:p>
          <w:p w14:paraId="36DC7B6D"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Akademski integritet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4377CD34" w14:textId="77777777" w:rsidR="00327FC2" w:rsidRDefault="00257526">
            <w:pPr>
              <w:widowControl w:val="0"/>
              <w:contextualSpacing/>
              <w:jc w:val="both"/>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Akademski integritet uključuje predanost vrijednostima poštenja, povjerenja, poštovanja i odgovornosti. Adekvatno citiranje tuđih radova primjenjuje se za svaku od definiranih aktivnosti. </w:t>
            </w:r>
            <w:r>
              <w:rPr>
                <w:rFonts w:ascii="Calibri Light" w:eastAsia="Calibri" w:hAnsi="Calibri Light" w:cs="Calibri Light"/>
                <w:b/>
                <w:sz w:val="20"/>
                <w:szCs w:val="20"/>
                <w:lang w:eastAsia="hr-HR"/>
                <w14:ligatures w14:val="none"/>
              </w:rPr>
              <w:t>Plagijatom se smatra:</w:t>
            </w:r>
            <w:r>
              <w:rPr>
                <w:rFonts w:ascii="Calibri Light" w:eastAsia="Calibri" w:hAnsi="Calibri Light" w:cs="Calibri Light"/>
                <w:sz w:val="20"/>
                <w:szCs w:val="20"/>
                <w:lang w:eastAsia="hr-HR"/>
                <w14:ligatures w14:val="none"/>
              </w:rPr>
              <w:t xml:space="preserve">  </w:t>
            </w:r>
            <w:r>
              <w:rPr>
                <w:rFonts w:ascii="Calibri Light" w:eastAsia="SolexHR" w:hAnsi="Calibri Light" w:cs="Calibri Light"/>
                <w:sz w:val="20"/>
                <w:szCs w:val="20"/>
                <w:lang w:eastAsia="hr-HR"/>
                <w14:ligatures w14:val="none"/>
              </w:rPr>
              <w:t>(</w:t>
            </w:r>
            <w:hyperlink r:id="rId79">
              <w:r w:rsidR="00327FC2">
                <w:rPr>
                  <w:rFonts w:ascii="Calibri Light" w:eastAsia="SolexHR" w:hAnsi="Calibri Light" w:cs="Calibri Light"/>
                  <w:color w:val="0563C1" w:themeColor="hyperlink"/>
                  <w:u w:val="single"/>
                  <w14:ligatures w14:val="none"/>
                </w:rPr>
                <w:t>http://www.rose.uzh.ch/download/Plagiat_unijournal_2006_4.pdf</w:t>
              </w:r>
            </w:hyperlink>
            <w:r>
              <w:rPr>
                <w:rFonts w:ascii="Calibri Light" w:eastAsia="SolexHR" w:hAnsi="Calibri Light" w:cs="Calibri Light"/>
                <w:sz w:val="20"/>
                <w:szCs w:val="20"/>
                <w:lang w:eastAsia="hr-HR"/>
                <w14:ligatures w14:val="none"/>
              </w:rPr>
              <w:t>)</w:t>
            </w:r>
          </w:p>
          <w:p w14:paraId="66081E1A"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b/>
                <w:sz w:val="20"/>
                <w:szCs w:val="20"/>
                <w:lang w:eastAsia="hr-HR"/>
                <w14:ligatures w14:val="none"/>
              </w:rPr>
              <w:t>Ghostwrite</w:t>
            </w:r>
            <w:r>
              <w:rPr>
                <w:rFonts w:ascii="Calibri Light" w:eastAsia="Calibri" w:hAnsi="Calibri Light" w:cs="Calibri Light"/>
                <w:sz w:val="20"/>
                <w:szCs w:val="20"/>
                <w:lang w:eastAsia="hr-HR"/>
                <w14:ligatures w14:val="none"/>
              </w:rPr>
              <w:t xml:space="preserve">r </w:t>
            </w:r>
            <w:r>
              <w:rPr>
                <w:rFonts w:ascii="Calibri Light" w:eastAsia="SolexHR" w:hAnsi="Calibri Light" w:cs="Calibri Light"/>
                <w:sz w:val="20"/>
                <w:szCs w:val="20"/>
                <w:lang w:eastAsia="hr-HR"/>
                <w14:ligatures w14:val="none"/>
              </w:rPr>
              <w:t>- ukoliko osoba nije autor teksta, nego je tekst napisao netko drugi u ime te osobe.</w:t>
            </w:r>
          </w:p>
          <w:p w14:paraId="6077BFF5"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Potpuni plagijat</w:t>
            </w:r>
            <w:r>
              <w:rPr>
                <w:rFonts w:ascii="Calibri Light" w:eastAsia="SolexHR" w:hAnsi="Calibri Light" w:cs="Calibri Light"/>
                <w:sz w:val="20"/>
                <w:szCs w:val="20"/>
                <w:lang w:eastAsia="hr-HR"/>
                <w14:ligatures w14:val="none"/>
              </w:rPr>
              <w:t xml:space="preserve"> - ukoliko osoba potpisuje cijelo djelo svojim imenom.</w:t>
            </w:r>
          </w:p>
          <w:p w14:paraId="6D0C0526"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Autoplagijat</w:t>
            </w:r>
            <w:r>
              <w:rPr>
                <w:rFonts w:ascii="Calibri Light" w:eastAsia="SolexHR" w:hAnsi="Calibri Light" w:cs="Calibri Light"/>
                <w:sz w:val="20"/>
                <w:szCs w:val="20"/>
                <w:lang w:eastAsia="hr-HR"/>
                <w14:ligatures w14:val="none"/>
              </w:rPr>
              <w:t xml:space="preserve"> - predstavljanje vlastitog prethodno objavljenog rada kao izvornog</w:t>
            </w:r>
          </w:p>
          <w:p w14:paraId="012E7945"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lastRenderedPageBreak/>
              <w:t>Plagijat prijevodom</w:t>
            </w:r>
            <w:r>
              <w:rPr>
                <w:rFonts w:ascii="Calibri Light" w:eastAsia="SolexHR" w:hAnsi="Calibri Light" w:cs="Calibri Light"/>
                <w:sz w:val="20"/>
                <w:szCs w:val="20"/>
                <w:lang w:eastAsia="hr-HR"/>
                <w14:ligatures w14:val="none"/>
              </w:rPr>
              <w:t xml:space="preserve"> - osoba objavljuje prijevod tuđeg teksta bez navođenja izvora</w:t>
            </w:r>
          </w:p>
          <w:p w14:paraId="6EEF0648"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b/>
                <w:sz w:val="20"/>
                <w:szCs w:val="20"/>
                <w:lang w:eastAsia="hr-HR"/>
                <w14:ligatures w14:val="none"/>
              </w:rPr>
              <w:t xml:space="preserve">Copy&amp;Paste </w:t>
            </w:r>
            <w:r>
              <w:rPr>
                <w:rFonts w:ascii="Calibri Light" w:eastAsia="SolexHR" w:hAnsi="Calibri Light" w:cs="Calibri Light"/>
                <w:b/>
                <w:sz w:val="20"/>
                <w:szCs w:val="20"/>
                <w:lang w:eastAsia="hr-HR"/>
                <w14:ligatures w14:val="none"/>
              </w:rPr>
              <w:t>plagijat</w:t>
            </w:r>
            <w:r>
              <w:rPr>
                <w:rFonts w:ascii="Calibri Light" w:eastAsia="SolexHR" w:hAnsi="Calibri Light" w:cs="Calibri Light"/>
                <w:sz w:val="20"/>
                <w:szCs w:val="20"/>
                <w:lang w:eastAsia="hr-HR"/>
                <w14:ligatures w14:val="none"/>
              </w:rPr>
              <w:t xml:space="preserve"> - osoba preuzima dijelove tuđeg teksta bez navođenja izvora </w:t>
            </w:r>
          </w:p>
          <w:p w14:paraId="62D0FD87"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Parafraziranje bez reference</w:t>
            </w:r>
            <w:r>
              <w:rPr>
                <w:rFonts w:ascii="Calibri Light" w:eastAsia="SolexHR" w:hAnsi="Calibri Light" w:cs="Calibri Light"/>
                <w:sz w:val="20"/>
                <w:szCs w:val="20"/>
                <w:lang w:eastAsia="hr-HR"/>
                <w14:ligatures w14:val="none"/>
              </w:rPr>
              <w:t xml:space="preserve"> - preuzimanje tuđeg teksta ili ideja, ali ne doslovno</w:t>
            </w:r>
          </w:p>
          <w:p w14:paraId="069B15B7" w14:textId="77777777" w:rsidR="00327FC2" w:rsidRDefault="00257526">
            <w:pPr>
              <w:widowControl w:val="0"/>
              <w:tabs>
                <w:tab w:val="left" w:pos="2820"/>
              </w:tabs>
              <w:snapToGrid w:val="0"/>
              <w:contextualSpacing/>
              <w:jc w:val="both"/>
              <w:rPr>
                <w:rFonts w:ascii="Calibri Light" w:eastAsia="Calibri" w:hAnsi="Calibri Light" w:cs="Calibri Light"/>
                <w:sz w:val="20"/>
                <w:szCs w:val="20"/>
                <w14:ligatures w14:val="none"/>
              </w:rPr>
            </w:pPr>
            <w:r>
              <w:rPr>
                <w:rFonts w:ascii="Calibri Light" w:eastAsia="SolexHR" w:hAnsi="Calibri Light" w:cs="Calibri Light"/>
                <w:b/>
                <w:color w:val="000000"/>
                <w:sz w:val="20"/>
                <w:szCs w:val="20"/>
                <w:lang w:eastAsia="hr-HR"/>
                <w14:ligatures w14:val="none"/>
              </w:rPr>
              <w:t>Citiranje izvan konteksta</w:t>
            </w:r>
            <w:r>
              <w:rPr>
                <w:rFonts w:ascii="Calibri Light" w:eastAsia="SolexHR" w:hAnsi="Calibri Light" w:cs="Calibri Light"/>
                <w:color w:val="000000"/>
                <w:sz w:val="20"/>
                <w:szCs w:val="20"/>
                <w:lang w:eastAsia="hr-HR"/>
                <w14:ligatures w14:val="none"/>
              </w:rPr>
              <w:t xml:space="preserve"> - osoba prepisuje ili parafrazira tekst, a onda ne citira precizno</w:t>
            </w:r>
          </w:p>
        </w:tc>
      </w:tr>
      <w:tr w:rsidR="00327FC2" w14:paraId="0CF5E28E" w14:textId="77777777">
        <w:trPr>
          <w:trHeight w:val="112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40B468D"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lastRenderedPageBreak/>
              <w:t xml:space="preserve">Potrebni tehnički uvjeti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7F9E617E" w14:textId="77777777" w:rsidR="00327FC2" w:rsidRDefault="00257526">
            <w:pPr>
              <w:widowControl w:val="0"/>
              <w:spacing w:line="240" w:lineRule="auto"/>
              <w:contextualSpacing/>
              <w:jc w:val="both"/>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Programska i računalna oprema(označiti potrebno):</w:t>
            </w:r>
          </w:p>
          <w:p w14:paraId="7A0F098B"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računalo (minimalni zahtjev CPU 1.2 MHz, RAM 1 GB),</w:t>
            </w:r>
          </w:p>
          <w:p w14:paraId="2DEE138E"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slušalice s mikrofonom (za praćenje predavanja putem Interneta),</w:t>
            </w:r>
          </w:p>
          <w:p w14:paraId="21710462"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web kamera (vanjska ili USB),</w:t>
            </w:r>
          </w:p>
          <w:p w14:paraId="07C1D642"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pristup internetu (preporučujemo širokopojasni internet, brzine najmanje 1/0.5 Mbps),</w:t>
            </w:r>
          </w:p>
          <w:p w14:paraId="32454D5C"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operativni sustav Windows (8, 7 ili Vista) ili Mac (OS X 10.6 ili više),</w:t>
            </w:r>
          </w:p>
          <w:p w14:paraId="27B5A2C8"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internet pretraživač (Internet Explorer, Firefox, Chrome, Safari),</w:t>
            </w:r>
          </w:p>
          <w:p w14:paraId="7E329CC2"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preglednik PDF dokumenata (npr. Adobe Reader ili drugi),</w:t>
            </w:r>
          </w:p>
          <w:p w14:paraId="76B4B0F7"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 xml:space="preserve">Java, </w:t>
            </w:r>
            <w:r>
              <w:rPr>
                <w:rFonts w:ascii="Calibri Light" w:eastAsia="Calibri" w:hAnsi="Calibri Light" w:cs="Calibri Light"/>
                <w:color w:val="000000"/>
                <w:sz w:val="20"/>
                <w:szCs w:val="20"/>
                <w:lang w:eastAsia="hr-HR"/>
                <w14:ligatures w14:val="none"/>
              </w:rPr>
              <w:t>Flash Player</w:t>
            </w:r>
          </w:p>
        </w:tc>
      </w:tr>
      <w:tr w:rsidR="00327FC2" w14:paraId="32CD29A9" w14:textId="77777777">
        <w:trPr>
          <w:trHeight w:val="60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50010793" w14:textId="77777777" w:rsidR="00327FC2" w:rsidRDefault="00257526">
            <w:pPr>
              <w:widowControl w:val="0"/>
              <w:tabs>
                <w:tab w:val="left" w:pos="567"/>
              </w:tabs>
              <w:spacing w:after="0" w:line="240" w:lineRule="auto"/>
              <w:ind w:left="435"/>
              <w:rPr>
                <w:rFonts w:ascii="Calibri Light" w:eastAsia="Calibri" w:hAnsi="Calibri Light" w:cs="Calibri Light"/>
                <w:color w:val="000000"/>
                <w:sz w:val="20"/>
                <w:szCs w:val="20"/>
                <w14:ligatures w14:val="none"/>
              </w:rPr>
            </w:pPr>
            <w:r>
              <w:rPr>
                <w:rFonts w:ascii="Calibri Light" w:eastAsia="Times New Roman" w:hAnsi="Calibri Light" w:cs="Calibri Light"/>
                <w:b/>
                <w:color w:val="000000"/>
                <w:sz w:val="20"/>
                <w:szCs w:val="20"/>
                <w:lang w:eastAsia="hr-HR"/>
                <w14:ligatures w14:val="none"/>
              </w:rPr>
              <w:t>Obavezna literatura</w:t>
            </w:r>
          </w:p>
          <w:p w14:paraId="528C6FC3" w14:textId="77777777" w:rsidR="00327FC2" w:rsidRDefault="00327FC2">
            <w:pPr>
              <w:widowControl w:val="0"/>
              <w:tabs>
                <w:tab w:val="left" w:pos="567"/>
              </w:tabs>
              <w:spacing w:after="0" w:line="240" w:lineRule="auto"/>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70A8721D"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Naslov</w:t>
            </w:r>
          </w:p>
        </w:tc>
        <w:tc>
          <w:tcPr>
            <w:tcW w:w="127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2EC06B"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Broj primjeraka u knjižnici Veleučilišta</w:t>
            </w:r>
          </w:p>
        </w:tc>
        <w:tc>
          <w:tcPr>
            <w:tcW w:w="12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1988257"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Dostupnost putem drugih medija</w:t>
            </w:r>
          </w:p>
        </w:tc>
      </w:tr>
      <w:tr w:rsidR="00327FC2" w14:paraId="10AA262A" w14:textId="77777777">
        <w:trPr>
          <w:trHeight w:val="47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3C3FB03" w14:textId="77777777" w:rsidR="00327FC2" w:rsidRDefault="00327FC2">
            <w:pPr>
              <w:widowControl w:val="0"/>
              <w:spacing w:after="0"/>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10814190" w14:textId="77777777" w:rsidR="00327FC2" w:rsidRDefault="00327FC2">
            <w:pPr>
              <w:widowControl w:val="0"/>
              <w:tabs>
                <w:tab w:val="left" w:pos="6389"/>
              </w:tabs>
              <w:spacing w:after="0"/>
              <w:ind w:right="151"/>
              <w:rPr>
                <w:rFonts w:asciiTheme="majorHAnsi" w:eastAsia="Times New Roman" w:hAnsiTheme="majorHAnsi" w:cstheme="majorHAnsi"/>
                <w:sz w:val="20"/>
                <w:szCs w:val="20"/>
                <w:lang w:eastAsia="hr-HR"/>
                <w14:ligatures w14:val="none"/>
              </w:rPr>
            </w:pPr>
          </w:p>
          <w:p w14:paraId="49BCEFE1"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Bošnjak-Mejaški, V. (2007). Neurološki sindromi dojenačke dobi i</w:t>
            </w:r>
          </w:p>
          <w:p w14:paraId="704B57E9"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cerebralna paraliza. Paediatr Croat; 51 (Supl 1): 120-129.</w:t>
            </w:r>
          </w:p>
          <w:p w14:paraId="1578894C"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Bošnjak-Mejaški, V., Đaković, I. (2013). Europska klasifikacija</w:t>
            </w:r>
          </w:p>
          <w:p w14:paraId="4C37E1A1"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cerebralne paralize. Paediatr Croat; 57 (Supl 1): 93-97.</w:t>
            </w:r>
          </w:p>
          <w:p w14:paraId="16D7C019"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Klaić, I. (2001). Specijalne teme u fizioterapiji I, nastavni tekstovi. Visoka zdravstvena škola, Zagreb.</w:t>
            </w:r>
          </w:p>
          <w:p w14:paraId="6DF1340E"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Klaić, I. (2007). Specijalne teme u fizioterapiji I, nastavni tekstovi –</w:t>
            </w:r>
          </w:p>
          <w:p w14:paraId="5966E709"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dodatak. Zdravstveno veleučilište, Zagreb.</w:t>
            </w:r>
          </w:p>
          <w:p w14:paraId="5BBA181D"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Kuzmanić-Šamija, R. (2013). Mišićne distrofije – dijagnostika i</w:t>
            </w:r>
          </w:p>
          <w:p w14:paraId="0D3BF431"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terapija. Paediatr Croat; 57 (Supl 1): 57-65.</w:t>
            </w:r>
          </w:p>
          <w:p w14:paraId="5013C59B"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Majkić, M. (1997). Klinička kineziterapija. Inmedia, Zagreb.</w:t>
            </w:r>
          </w:p>
          <w:p w14:paraId="2190A1EE"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Mardešić, D. (2003). Pedijatrija. 7. dopunjeno izdanje. Školska knjiga,</w:t>
            </w:r>
          </w:p>
          <w:p w14:paraId="44A0DA0A"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Zagreb.</w:t>
            </w:r>
          </w:p>
          <w:p w14:paraId="69D97C69"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Skočilić, S. (1999). Rana kineziološka dijagnostika i terapija po Vojti, skripta. Visoka zdravstvena škola, Zagreb.</w:t>
            </w:r>
          </w:p>
          <w:p w14:paraId="5786AC9F"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Škrbina, D. (2004). Mentalna i osjetilna oštećenja, interni materijal. Zdravstveno veleučilište, Zagreb.</w:t>
            </w:r>
          </w:p>
          <w:p w14:paraId="64993FDA"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 xml:space="preserve">Šimunić V. (2001). Ginekologija. Naklada Ljevak. </w:t>
            </w:r>
            <w:r>
              <w:rPr>
                <w:rFonts w:asciiTheme="majorHAnsi" w:eastAsia="Times New Roman" w:hAnsiTheme="majorHAnsi" w:cstheme="majorHAnsi"/>
                <w:sz w:val="20"/>
                <w:szCs w:val="20"/>
                <w:lang w:eastAsia="hr-HR"/>
                <w14:ligatures w14:val="none"/>
              </w:rPr>
              <w:lastRenderedPageBreak/>
              <w:t>Zagreb.</w:t>
            </w:r>
          </w:p>
          <w:p w14:paraId="66338435"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Udruga roditelja djece s oštećenjem vida i dodatnim poteškoćama u razvoju (2007). Ispravno postupanje s djejtom. Baby handling. Udruga „OKO“. Zagreb.</w:t>
            </w:r>
          </w:p>
          <w:p w14:paraId="6163C250"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Vojvodić-Schuster, S. (2004). Vježbe za trudnice. Makronova, Zagreb</w:t>
            </w:r>
          </w:p>
          <w:p w14:paraId="4B2267D4"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Filipec, M., Jadanec, M. (2017). Odabrana poglavlja u fizioterapiji. Fizioterapija u ginekologiji i porodništvu. Hrvatski zbor fizioterapeuta. Zagreb.</w:t>
            </w:r>
          </w:p>
        </w:tc>
        <w:tc>
          <w:tcPr>
            <w:tcW w:w="1275" w:type="dxa"/>
            <w:tcBorders>
              <w:top w:val="single" w:sz="4" w:space="0" w:color="000000"/>
              <w:left w:val="single" w:sz="4" w:space="0" w:color="000000"/>
              <w:bottom w:val="single" w:sz="4" w:space="0" w:color="000000"/>
              <w:right w:val="single" w:sz="4" w:space="0" w:color="000000"/>
            </w:tcBorders>
            <w:vAlign w:val="center"/>
          </w:tcPr>
          <w:p w14:paraId="01F61805"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59042FC9" w14:textId="77777777" w:rsidR="00327FC2" w:rsidRDefault="00327FC2">
            <w:pPr>
              <w:widowControl w:val="0"/>
              <w:snapToGrid w:val="0"/>
              <w:spacing w:before="90" w:after="90"/>
              <w:jc w:val="center"/>
              <w:rPr>
                <w:rFonts w:ascii="Calibri Light" w:eastAsia="Times New Roman" w:hAnsi="Calibri Light" w:cs="Calibri Light"/>
                <w:sz w:val="20"/>
                <w:szCs w:val="20"/>
                <w:lang w:eastAsia="zh-CN"/>
                <w14:ligatures w14:val="none"/>
              </w:rPr>
            </w:pPr>
          </w:p>
        </w:tc>
      </w:tr>
      <w:tr w:rsidR="00327FC2" w14:paraId="0372A33A" w14:textId="77777777">
        <w:trPr>
          <w:trHeight w:val="47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A86D233" w14:textId="77777777" w:rsidR="00327FC2" w:rsidRDefault="00257526">
            <w:pPr>
              <w:widowControl w:val="0"/>
              <w:tabs>
                <w:tab w:val="left" w:pos="567"/>
              </w:tabs>
              <w:spacing w:after="0" w:line="240" w:lineRule="auto"/>
              <w:ind w:left="435"/>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t>Dopunska literatura (u trenutku prijave prijedloga studijskog programa)</w:t>
            </w: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513AF087"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14:paraId="5D2A4A80"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p w14:paraId="3A78FA13"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4E1E821E"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bookmarkStart w:id="358" w:name="_Hlk137797481"/>
            <w:bookmarkEnd w:id="358"/>
          </w:p>
        </w:tc>
      </w:tr>
    </w:tbl>
    <w:p w14:paraId="5FEC91E1" w14:textId="77777777" w:rsidR="00327FC2" w:rsidRDefault="00327FC2">
      <w:pPr>
        <w:tabs>
          <w:tab w:val="left" w:pos="10548"/>
        </w:tabs>
        <w:rPr>
          <w:rFonts w:ascii="Times New Roman" w:eastAsia="Calibri" w:hAnsi="Times New Roman" w:cs="Calibri"/>
          <w:sz w:val="24"/>
          <w:lang w:val="pl-PL" w:eastAsia="zh-CN"/>
        </w:rPr>
      </w:pPr>
    </w:p>
    <w:p w14:paraId="11A54C38" w14:textId="77777777" w:rsidR="00327FC2" w:rsidRDefault="00327FC2">
      <w:pPr>
        <w:tabs>
          <w:tab w:val="left" w:pos="10548"/>
        </w:tabs>
        <w:rPr>
          <w:rFonts w:ascii="Times New Roman" w:eastAsia="Calibri" w:hAnsi="Times New Roman" w:cs="Calibri"/>
          <w:sz w:val="24"/>
          <w:lang w:val="pl-PL" w:eastAsia="zh-CN"/>
        </w:rPr>
      </w:pPr>
    </w:p>
    <w:p w14:paraId="0D69ADE7" w14:textId="77777777" w:rsidR="00327FC2" w:rsidRDefault="00327FC2">
      <w:pPr>
        <w:tabs>
          <w:tab w:val="left" w:pos="10548"/>
        </w:tabs>
        <w:rPr>
          <w:rFonts w:ascii="Times New Roman" w:eastAsia="Calibri" w:hAnsi="Times New Roman" w:cs="Calibri"/>
          <w:sz w:val="24"/>
          <w:lang w:val="pl-PL" w:eastAsia="zh-CN"/>
        </w:rPr>
      </w:pPr>
    </w:p>
    <w:p w14:paraId="2A413B2E" w14:textId="77777777" w:rsidR="00327FC2" w:rsidRDefault="00327FC2">
      <w:pPr>
        <w:tabs>
          <w:tab w:val="left" w:pos="10548"/>
        </w:tabs>
        <w:rPr>
          <w:rFonts w:ascii="Times New Roman" w:eastAsia="Calibri" w:hAnsi="Times New Roman" w:cs="Calibri"/>
          <w:sz w:val="24"/>
          <w:lang w:val="pl-PL" w:eastAsia="zh-CN"/>
        </w:rPr>
      </w:pPr>
    </w:p>
    <w:p w14:paraId="23881965" w14:textId="77777777" w:rsidR="00327FC2" w:rsidRDefault="00327FC2">
      <w:pPr>
        <w:tabs>
          <w:tab w:val="left" w:pos="10548"/>
        </w:tabs>
        <w:rPr>
          <w:rFonts w:ascii="Times New Roman" w:eastAsia="Calibri" w:hAnsi="Times New Roman" w:cs="Calibri"/>
          <w:sz w:val="24"/>
          <w:lang w:val="pl-PL" w:eastAsia="zh-CN"/>
        </w:rPr>
      </w:pPr>
    </w:p>
    <w:p w14:paraId="37430EAF" w14:textId="77777777" w:rsidR="00327FC2" w:rsidRDefault="00327FC2">
      <w:pPr>
        <w:tabs>
          <w:tab w:val="left" w:pos="10548"/>
        </w:tabs>
        <w:rPr>
          <w:rFonts w:ascii="Times New Roman" w:eastAsia="Calibri" w:hAnsi="Times New Roman" w:cs="Calibri"/>
          <w:sz w:val="24"/>
          <w:lang w:val="pl-PL" w:eastAsia="zh-CN"/>
        </w:rPr>
      </w:pPr>
    </w:p>
    <w:p w14:paraId="229724FF" w14:textId="77777777" w:rsidR="00327FC2" w:rsidRDefault="00327FC2">
      <w:pPr>
        <w:tabs>
          <w:tab w:val="left" w:pos="10548"/>
        </w:tabs>
        <w:rPr>
          <w:rFonts w:ascii="Times New Roman" w:eastAsia="Calibri" w:hAnsi="Times New Roman" w:cs="Calibri"/>
          <w:sz w:val="24"/>
          <w:lang w:val="pl-PL" w:eastAsia="zh-CN"/>
        </w:rPr>
      </w:pPr>
    </w:p>
    <w:p w14:paraId="1B7300D0" w14:textId="77777777" w:rsidR="00327FC2" w:rsidRDefault="00327FC2">
      <w:pPr>
        <w:tabs>
          <w:tab w:val="left" w:pos="10548"/>
        </w:tabs>
        <w:rPr>
          <w:rFonts w:ascii="Times New Roman" w:eastAsia="Calibri" w:hAnsi="Times New Roman" w:cs="Calibri"/>
          <w:sz w:val="24"/>
          <w:lang w:val="pl-PL" w:eastAsia="zh-CN"/>
        </w:rPr>
      </w:pPr>
    </w:p>
    <w:p w14:paraId="25F2EB8E" w14:textId="77777777" w:rsidR="00327FC2" w:rsidRDefault="00327FC2">
      <w:pPr>
        <w:tabs>
          <w:tab w:val="left" w:pos="10548"/>
        </w:tabs>
        <w:rPr>
          <w:rFonts w:ascii="Times New Roman" w:eastAsia="Calibri" w:hAnsi="Times New Roman" w:cs="Calibri"/>
          <w:sz w:val="24"/>
          <w:lang w:val="pl-PL" w:eastAsia="zh-CN"/>
        </w:rPr>
      </w:pPr>
    </w:p>
    <w:p w14:paraId="73435EB4" w14:textId="77777777" w:rsidR="00327FC2" w:rsidRDefault="00327FC2">
      <w:pPr>
        <w:tabs>
          <w:tab w:val="left" w:pos="10548"/>
        </w:tabs>
        <w:rPr>
          <w:rFonts w:ascii="Times New Roman" w:eastAsia="Calibri" w:hAnsi="Times New Roman" w:cs="Calibri"/>
          <w:sz w:val="24"/>
          <w:lang w:val="pl-PL" w:eastAsia="zh-CN"/>
        </w:rPr>
      </w:pPr>
    </w:p>
    <w:p w14:paraId="7A952176" w14:textId="77777777" w:rsidR="00327FC2" w:rsidRDefault="00327FC2">
      <w:pPr>
        <w:tabs>
          <w:tab w:val="left" w:pos="10548"/>
        </w:tabs>
        <w:rPr>
          <w:rFonts w:ascii="Times New Roman" w:eastAsia="Calibri" w:hAnsi="Times New Roman" w:cs="Calibri"/>
          <w:sz w:val="24"/>
          <w:lang w:val="pl-PL" w:eastAsia="zh-CN"/>
        </w:rPr>
      </w:pPr>
    </w:p>
    <w:p w14:paraId="5EB1A4F6" w14:textId="77777777" w:rsidR="00CB5F68" w:rsidRDefault="00CB5F68">
      <w:pPr>
        <w:spacing w:after="0" w:line="240" w:lineRule="auto"/>
        <w:rPr>
          <w:rFonts w:ascii="Times New Roman" w:eastAsia="Times New Roman" w:hAnsi="Times New Roman" w:cs="Times New Roman"/>
          <w:b/>
          <w:bCs/>
          <w:sz w:val="30"/>
          <w:szCs w:val="30"/>
          <w14:ligatures w14:val="none"/>
        </w:rPr>
      </w:pPr>
      <w:r>
        <w:rPr>
          <w:rFonts w:ascii="Times New Roman" w:eastAsia="Times New Roman" w:hAnsi="Times New Roman" w:cs="Times New Roman"/>
          <w:b/>
          <w:bCs/>
          <w:sz w:val="30"/>
          <w:szCs w:val="30"/>
          <w14:ligatures w14:val="none"/>
        </w:rPr>
        <w:br w:type="page"/>
      </w:r>
    </w:p>
    <w:p w14:paraId="4631B8A8" w14:textId="7B4344C1" w:rsidR="00327FC2" w:rsidRDefault="00257526">
      <w:pPr>
        <w:widowControl w:val="0"/>
        <w:spacing w:before="144" w:after="0" w:line="240" w:lineRule="auto"/>
        <w:ind w:left="340"/>
        <w:outlineLvl w:val="0"/>
        <w:rPr>
          <w:rFonts w:ascii="Times New Roman" w:eastAsia="Times New Roman" w:hAnsi="Times New Roman" w:cs="Times New Roman"/>
          <w:b/>
          <w:bCs/>
          <w:sz w:val="30"/>
          <w:szCs w:val="30"/>
          <w14:ligatures w14:val="none"/>
        </w:rPr>
      </w:pPr>
      <w:r>
        <w:rPr>
          <w:rFonts w:ascii="Times New Roman" w:eastAsia="Times New Roman" w:hAnsi="Times New Roman" w:cs="Times New Roman"/>
          <w:b/>
          <w:bCs/>
          <w:sz w:val="30"/>
          <w:szCs w:val="30"/>
          <w14:ligatures w14:val="none"/>
        </w:rPr>
        <w:lastRenderedPageBreak/>
        <w:t>Izborni</w:t>
      </w:r>
      <w:r>
        <w:rPr>
          <w:rFonts w:ascii="Times New Roman" w:eastAsia="Times New Roman" w:hAnsi="Times New Roman" w:cs="Times New Roman"/>
          <w:b/>
          <w:bCs/>
          <w:spacing w:val="-3"/>
          <w:sz w:val="30"/>
          <w:szCs w:val="30"/>
          <w14:ligatures w14:val="none"/>
        </w:rPr>
        <w:t xml:space="preserve"> </w:t>
      </w:r>
      <w:r>
        <w:rPr>
          <w:rFonts w:ascii="Times New Roman" w:eastAsia="Times New Roman" w:hAnsi="Times New Roman" w:cs="Times New Roman"/>
          <w:b/>
          <w:bCs/>
          <w:sz w:val="30"/>
          <w:szCs w:val="30"/>
          <w14:ligatures w14:val="none"/>
        </w:rPr>
        <w:t>predmeti</w:t>
      </w:r>
    </w:p>
    <w:p w14:paraId="7C85EA8E" w14:textId="77777777" w:rsidR="00327FC2" w:rsidRDefault="00327FC2">
      <w:pPr>
        <w:spacing w:before="11" w:line="252" w:lineRule="auto"/>
        <w:jc w:val="both"/>
        <w:rPr>
          <w:rFonts w:ascii="Times New Roman" w:eastAsia="Calibri" w:hAnsi="Times New Roman" w:cs="Calibri"/>
          <w:b/>
          <w:sz w:val="29"/>
          <w:lang w:val="pl-PL" w:eastAsia="zh-CN"/>
          <w14:ligatures w14:val="none"/>
        </w:rPr>
      </w:pPr>
    </w:p>
    <w:p w14:paraId="38844E82" w14:textId="77777777" w:rsidR="00327FC2" w:rsidRDefault="00257526">
      <w:pPr>
        <w:spacing w:after="140" w:line="276" w:lineRule="auto"/>
        <w:ind w:left="340"/>
        <w:jc w:val="both"/>
        <w:rPr>
          <w:rFonts w:ascii="Times New Roman" w:eastAsia="Calibri" w:hAnsi="Times New Roman" w:cs="Calibri"/>
          <w:color w:val="538DD3"/>
          <w:sz w:val="24"/>
          <w:lang w:val="pl-PL" w:eastAsia="zh-CN"/>
          <w14:ligatures w14:val="none"/>
        </w:rPr>
      </w:pPr>
      <w:r>
        <w:rPr>
          <w:rFonts w:ascii="Times New Roman" w:eastAsia="Calibri" w:hAnsi="Times New Roman" w:cs="Calibri"/>
          <w:color w:val="538DD3"/>
          <w:sz w:val="24"/>
          <w:lang w:val="pl-PL" w:eastAsia="zh-CN"/>
          <w14:ligatures w14:val="none"/>
        </w:rPr>
        <w:t>OSNOVE</w:t>
      </w:r>
      <w:r>
        <w:rPr>
          <w:rFonts w:ascii="Times New Roman" w:eastAsia="Calibri" w:hAnsi="Times New Roman" w:cs="Calibri"/>
          <w:color w:val="538DD3"/>
          <w:spacing w:val="-5"/>
          <w:sz w:val="24"/>
          <w:lang w:val="pl-PL" w:eastAsia="zh-CN"/>
          <w14:ligatures w14:val="none"/>
        </w:rPr>
        <w:t xml:space="preserve"> </w:t>
      </w:r>
      <w:r>
        <w:rPr>
          <w:rFonts w:ascii="Times New Roman" w:eastAsia="Calibri" w:hAnsi="Times New Roman" w:cs="Calibri"/>
          <w:color w:val="538DD3"/>
          <w:sz w:val="24"/>
          <w:lang w:val="pl-PL" w:eastAsia="zh-CN"/>
          <w14:ligatures w14:val="none"/>
        </w:rPr>
        <w:t>FIZIOTERAPIJE</w:t>
      </w:r>
      <w:r>
        <w:rPr>
          <w:rFonts w:ascii="Times New Roman" w:eastAsia="Calibri" w:hAnsi="Times New Roman" w:cs="Calibri"/>
          <w:color w:val="538DD3"/>
          <w:spacing w:val="-4"/>
          <w:sz w:val="24"/>
          <w:lang w:val="pl-PL" w:eastAsia="zh-CN"/>
          <w14:ligatures w14:val="none"/>
        </w:rPr>
        <w:t xml:space="preserve"> </w:t>
      </w:r>
      <w:r>
        <w:rPr>
          <w:rFonts w:ascii="Times New Roman" w:eastAsia="Calibri" w:hAnsi="Times New Roman" w:cs="Calibri"/>
          <w:color w:val="538DD3"/>
          <w:sz w:val="24"/>
          <w:lang w:val="pl-PL" w:eastAsia="zh-CN"/>
          <w14:ligatures w14:val="none"/>
        </w:rPr>
        <w:t>U</w:t>
      </w:r>
      <w:r>
        <w:rPr>
          <w:rFonts w:ascii="Times New Roman" w:eastAsia="Calibri" w:hAnsi="Times New Roman" w:cs="Calibri"/>
          <w:color w:val="538DD3"/>
          <w:spacing w:val="-6"/>
          <w:sz w:val="24"/>
          <w:lang w:val="pl-PL" w:eastAsia="zh-CN"/>
          <w14:ligatures w14:val="none"/>
        </w:rPr>
        <w:t xml:space="preserve"> </w:t>
      </w:r>
      <w:r>
        <w:rPr>
          <w:rFonts w:ascii="Times New Roman" w:eastAsia="Calibri" w:hAnsi="Times New Roman" w:cs="Calibri"/>
          <w:color w:val="538DD3"/>
          <w:sz w:val="24"/>
          <w:lang w:val="pl-PL" w:eastAsia="zh-CN"/>
          <w14:ligatures w14:val="none"/>
        </w:rPr>
        <w:t>VETERINI</w:t>
      </w:r>
    </w:p>
    <w:tbl>
      <w:tblPr>
        <w:tblW w:w="9060" w:type="dxa"/>
        <w:jc w:val="center"/>
        <w:tblLayout w:type="fixed"/>
        <w:tblLook w:val="04A0" w:firstRow="1" w:lastRow="0" w:firstColumn="1" w:lastColumn="0" w:noHBand="0" w:noVBand="1"/>
      </w:tblPr>
      <w:tblGrid>
        <w:gridCol w:w="2180"/>
        <w:gridCol w:w="1357"/>
        <w:gridCol w:w="849"/>
        <w:gridCol w:w="212"/>
        <w:gridCol w:w="356"/>
        <w:gridCol w:w="1558"/>
        <w:gridCol w:w="1275"/>
        <w:gridCol w:w="1273"/>
      </w:tblGrid>
      <w:tr w:rsidR="00327FC2" w14:paraId="033C6D55" w14:textId="77777777">
        <w:trPr>
          <w:trHeight w:val="30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46C4B40F"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sz w:val="20"/>
                <w:szCs w:val="20"/>
                <w14:ligatures w14:val="none"/>
              </w:rPr>
              <w:t>1.  OPIS PREDMETA - OPĆE INFORMACIJE</w:t>
            </w:r>
          </w:p>
        </w:tc>
      </w:tr>
      <w:tr w:rsidR="00327FC2" w14:paraId="3C059BE0" w14:textId="77777777">
        <w:trPr>
          <w:trHeight w:val="453"/>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03B0D1A" w14:textId="77777777" w:rsidR="00327FC2" w:rsidRDefault="00257526">
            <w:pPr>
              <w:widowControl w:val="0"/>
              <w:numPr>
                <w:ilvl w:val="1"/>
                <w:numId w:val="236"/>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Nositelj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34727344"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Javor Bojan Leš, dr. vet. med., pred.</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25BCD9DC" w14:textId="77777777" w:rsidR="00327FC2" w:rsidRDefault="00257526">
            <w:pPr>
              <w:widowControl w:val="0"/>
              <w:numPr>
                <w:ilvl w:val="1"/>
                <w:numId w:val="240"/>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Godina studija</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8FEA4D0"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3. godina (6.</w:t>
            </w:r>
            <w:r>
              <w:rPr>
                <w:rFonts w:eastAsia="Calibri" w:cs="Times New Roman"/>
                <w:spacing w:val="-47"/>
                <w:sz w:val="20"/>
                <w14:ligatures w14:val="none"/>
              </w:rPr>
              <w:t xml:space="preserve"> </w:t>
            </w:r>
            <w:r>
              <w:rPr>
                <w:rFonts w:eastAsia="Calibri" w:cs="Times New Roman"/>
                <w:sz w:val="20"/>
                <w14:ligatures w14:val="none"/>
              </w:rPr>
              <w:t>semestar)</w:t>
            </w:r>
          </w:p>
        </w:tc>
      </w:tr>
      <w:tr w:rsidR="00327FC2" w14:paraId="4B633D46" w14:textId="77777777">
        <w:trPr>
          <w:trHeight w:val="575"/>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E39B1D3" w14:textId="77777777" w:rsidR="00327FC2" w:rsidRDefault="00257526">
            <w:pPr>
              <w:widowControl w:val="0"/>
              <w:numPr>
                <w:ilvl w:val="1"/>
                <w:numId w:val="236"/>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Naziv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4667B023" w14:textId="77777777" w:rsidR="00327FC2" w:rsidRDefault="00257526">
            <w:pPr>
              <w:widowControl w:val="0"/>
              <w:tabs>
                <w:tab w:val="left" w:pos="2820"/>
              </w:tabs>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14:ligatures w14:val="none"/>
              </w:rPr>
              <w:t>Osnove fizioterapije u veterini</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12DD094E" w14:textId="77777777" w:rsidR="00327FC2" w:rsidRDefault="00257526">
            <w:pPr>
              <w:widowControl w:val="0"/>
              <w:numPr>
                <w:ilvl w:val="1"/>
                <w:numId w:val="240"/>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Bodovna vrijednost (ECTS)</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44BABFF7"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2</w:t>
            </w:r>
          </w:p>
        </w:tc>
      </w:tr>
      <w:tr w:rsidR="00327FC2" w14:paraId="0A2E8971" w14:textId="77777777">
        <w:trPr>
          <w:trHeight w:val="72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39327867" w14:textId="77777777" w:rsidR="00327FC2" w:rsidRDefault="00257526">
            <w:pPr>
              <w:widowControl w:val="0"/>
              <w:numPr>
                <w:ilvl w:val="1"/>
                <w:numId w:val="237"/>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Suradnici</w:t>
            </w:r>
          </w:p>
        </w:tc>
        <w:tc>
          <w:tcPr>
            <w:tcW w:w="241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6041D651"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w:t>
            </w:r>
          </w:p>
          <w:p w14:paraId="58C7C587" w14:textId="77777777" w:rsidR="00327FC2" w:rsidRDefault="00327FC2">
            <w:pPr>
              <w:widowControl w:val="0"/>
              <w:tabs>
                <w:tab w:val="left" w:pos="2820"/>
              </w:tabs>
              <w:spacing w:after="0" w:line="240" w:lineRule="auto"/>
              <w:rPr>
                <w:rFonts w:ascii="Calibri Light" w:eastAsia="Calibri" w:hAnsi="Calibri Light" w:cs="Calibri Light"/>
                <w:sz w:val="20"/>
                <w:szCs w:val="20"/>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02F1BFA9" w14:textId="77777777" w:rsidR="00327FC2" w:rsidRDefault="00257526">
            <w:pPr>
              <w:widowControl w:val="0"/>
              <w:numPr>
                <w:ilvl w:val="1"/>
                <w:numId w:val="240"/>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Način izvođenja nastave (broj sati P+V+S+ e-učenje)</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0F52744A" w14:textId="77777777" w:rsidR="00327FC2" w:rsidRDefault="00257526">
            <w:pPr>
              <w:widowControl w:val="0"/>
              <w:spacing w:after="0" w:line="225" w:lineRule="exact"/>
              <w:jc w:val="both"/>
              <w:rPr>
                <w:rFonts w:ascii="Times New Roman" w:eastAsia="Times New Roman" w:hAnsi="Times New Roman" w:cs="Times New Roman"/>
                <w:sz w:val="20"/>
                <w14:ligatures w14:val="none"/>
              </w:rPr>
            </w:pPr>
            <w:r>
              <w:rPr>
                <w:rFonts w:ascii="Times New Roman" w:eastAsia="Times New Roman" w:hAnsi="Times New Roman" w:cs="Times New Roman"/>
                <w:sz w:val="20"/>
                <w14:ligatures w14:val="none"/>
              </w:rPr>
              <w:t>P</w:t>
            </w:r>
            <w:r>
              <w:rPr>
                <w:rFonts w:ascii="Times New Roman" w:eastAsia="Times New Roman" w:hAnsi="Times New Roman" w:cs="Times New Roman"/>
                <w:spacing w:val="1"/>
                <w:sz w:val="20"/>
                <w14:ligatures w14:val="none"/>
              </w:rPr>
              <w:t xml:space="preserve"> </w:t>
            </w:r>
            <w:r>
              <w:rPr>
                <w:rFonts w:ascii="Times New Roman" w:eastAsia="Times New Roman" w:hAnsi="Times New Roman" w:cs="Times New Roman"/>
                <w:sz w:val="20"/>
                <w14:ligatures w14:val="none"/>
              </w:rPr>
              <w:t>–</w:t>
            </w:r>
            <w:r>
              <w:rPr>
                <w:rFonts w:ascii="Times New Roman" w:eastAsia="Times New Roman" w:hAnsi="Times New Roman" w:cs="Times New Roman"/>
                <w:spacing w:val="3"/>
                <w:sz w:val="20"/>
                <w14:ligatures w14:val="none"/>
              </w:rPr>
              <w:t xml:space="preserve"> </w:t>
            </w:r>
            <w:r>
              <w:rPr>
                <w:rFonts w:ascii="Times New Roman" w:eastAsia="Times New Roman" w:hAnsi="Times New Roman" w:cs="Times New Roman"/>
                <w:sz w:val="20"/>
                <w14:ligatures w14:val="none"/>
              </w:rPr>
              <w:t>15</w:t>
            </w:r>
          </w:p>
          <w:p w14:paraId="6943EFB5" w14:textId="77777777" w:rsidR="00327FC2" w:rsidRDefault="00257526">
            <w:pPr>
              <w:widowControl w:val="0"/>
              <w:spacing w:after="0" w:line="223" w:lineRule="exact"/>
              <w:jc w:val="both"/>
              <w:rPr>
                <w:rFonts w:ascii="Times New Roman" w:eastAsia="Times New Roman" w:hAnsi="Times New Roman" w:cs="Times New Roman"/>
                <w:sz w:val="20"/>
                <w14:ligatures w14:val="none"/>
              </w:rPr>
            </w:pPr>
            <w:r>
              <w:rPr>
                <w:rFonts w:ascii="Times New Roman" w:eastAsia="Times New Roman" w:hAnsi="Times New Roman" w:cs="Times New Roman"/>
                <w:sz w:val="20"/>
                <w14:ligatures w14:val="none"/>
              </w:rPr>
              <w:t>V-</w:t>
            </w:r>
            <w:r>
              <w:rPr>
                <w:rFonts w:ascii="Times New Roman" w:eastAsia="Times New Roman" w:hAnsi="Times New Roman" w:cs="Times New Roman"/>
                <w:spacing w:val="2"/>
                <w:sz w:val="20"/>
                <w14:ligatures w14:val="none"/>
              </w:rPr>
              <w:t xml:space="preserve"> </w:t>
            </w:r>
            <w:r>
              <w:rPr>
                <w:rFonts w:ascii="Times New Roman" w:eastAsia="Times New Roman" w:hAnsi="Times New Roman" w:cs="Times New Roman"/>
                <w:sz w:val="20"/>
                <w14:ligatures w14:val="none"/>
              </w:rPr>
              <w:t>0</w:t>
            </w:r>
          </w:p>
          <w:p w14:paraId="6E4FE5C4" w14:textId="77777777" w:rsidR="00327FC2" w:rsidRDefault="00257526">
            <w:pPr>
              <w:widowControl w:val="0"/>
              <w:tabs>
                <w:tab w:val="left" w:pos="2820"/>
              </w:tabs>
              <w:snapToGrid w:val="0"/>
              <w:jc w:val="both"/>
              <w:rPr>
                <w:rFonts w:ascii="Calibri Light" w:eastAsia="Calibri" w:hAnsi="Calibri Light" w:cs="Calibri Light"/>
                <w:sz w:val="20"/>
                <w:szCs w:val="20"/>
                <w:highlight w:val="yellow"/>
                <w14:ligatures w14:val="none"/>
              </w:rPr>
            </w:pPr>
            <w:r>
              <w:rPr>
                <w:rFonts w:eastAsia="Calibri" w:cs="Times New Roman"/>
                <w:sz w:val="20"/>
                <w14:ligatures w14:val="none"/>
              </w:rPr>
              <w:t>S</w:t>
            </w:r>
            <w:r>
              <w:rPr>
                <w:rFonts w:eastAsia="Calibri" w:cs="Times New Roman"/>
                <w:spacing w:val="1"/>
                <w:sz w:val="20"/>
                <w14:ligatures w14:val="none"/>
              </w:rPr>
              <w:t xml:space="preserve"> </w:t>
            </w:r>
            <w:r>
              <w:rPr>
                <w:rFonts w:eastAsia="Calibri" w:cs="Times New Roman"/>
                <w:sz w:val="20"/>
                <w14:ligatures w14:val="none"/>
              </w:rPr>
              <w:t>–</w:t>
            </w:r>
            <w:r>
              <w:rPr>
                <w:rFonts w:eastAsia="Calibri" w:cs="Times New Roman"/>
                <w:spacing w:val="3"/>
                <w:sz w:val="20"/>
                <w14:ligatures w14:val="none"/>
              </w:rPr>
              <w:t xml:space="preserve"> 15</w:t>
            </w:r>
          </w:p>
        </w:tc>
      </w:tr>
      <w:tr w:rsidR="00327FC2" w14:paraId="4B5245AC" w14:textId="77777777">
        <w:trPr>
          <w:trHeight w:val="723"/>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65B63A2" w14:textId="77777777" w:rsidR="00327FC2" w:rsidRDefault="00327FC2">
            <w:pPr>
              <w:widowControl w:val="0"/>
              <w:spacing w:after="0"/>
              <w:rPr>
                <w:rFonts w:ascii="Calibri Light" w:eastAsia="Calibri" w:hAnsi="Calibri Light" w:cs="Calibri Light"/>
                <w:b/>
                <w:bCs/>
                <w:sz w:val="20"/>
                <w:szCs w:val="20"/>
                <w14:ligatures w14:val="none"/>
              </w:rPr>
            </w:pPr>
          </w:p>
        </w:tc>
        <w:tc>
          <w:tcPr>
            <w:tcW w:w="2418" w:type="dxa"/>
            <w:gridSpan w:val="3"/>
            <w:vMerge/>
            <w:tcBorders>
              <w:top w:val="single" w:sz="4" w:space="0" w:color="000000"/>
              <w:left w:val="single" w:sz="4" w:space="0" w:color="000000"/>
              <w:bottom w:val="single" w:sz="4" w:space="0" w:color="000000"/>
              <w:right w:val="single" w:sz="4" w:space="0" w:color="000000"/>
            </w:tcBorders>
            <w:vAlign w:val="center"/>
          </w:tcPr>
          <w:p w14:paraId="6B09FE70" w14:textId="77777777" w:rsidR="00327FC2" w:rsidRDefault="00327FC2">
            <w:pPr>
              <w:widowControl w:val="0"/>
              <w:spacing w:after="0"/>
              <w:rPr>
                <w:rFonts w:ascii="Calibri Light" w:eastAsia="Calibri" w:hAnsi="Calibri Light" w:cs="Calibri Light"/>
                <w:sz w:val="20"/>
                <w:szCs w:val="20"/>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7972FE8D" w14:textId="77777777" w:rsidR="00327FC2" w:rsidRDefault="00257526">
            <w:pPr>
              <w:widowControl w:val="0"/>
              <w:numPr>
                <w:ilvl w:val="1"/>
                <w:numId w:val="240"/>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Samostalan rad studenta (broj sati)</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4B9C6EC4"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10</w:t>
            </w:r>
          </w:p>
        </w:tc>
      </w:tr>
      <w:tr w:rsidR="00327FC2" w14:paraId="34443EF8" w14:textId="77777777">
        <w:trPr>
          <w:trHeight w:val="157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E47A39D" w14:textId="77777777" w:rsidR="00327FC2" w:rsidRDefault="00257526">
            <w:pPr>
              <w:widowControl w:val="0"/>
              <w:numPr>
                <w:ilvl w:val="1"/>
                <w:numId w:val="238"/>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Studijski program (preddiplomski, diplomski, integrirani)</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0D5C867F" w14:textId="77777777" w:rsidR="00327FC2" w:rsidRDefault="00257526">
            <w:pPr>
              <w:widowControl w:val="0"/>
              <w:tabs>
                <w:tab w:val="left" w:pos="2820"/>
              </w:tabs>
              <w:snapToGrid w:val="0"/>
              <w:rPr>
                <w:rFonts w:ascii="Calibri" w:eastAsia="Calibri" w:hAnsi="Calibri" w:cs="Calibri"/>
                <w:sz w:val="20"/>
                <w:szCs w:val="20"/>
                <w14:ligatures w14:val="none"/>
              </w:rPr>
            </w:pPr>
            <w:r>
              <w:rPr>
                <w:rFonts w:eastAsia="Calibri" w:cs="Calibri"/>
                <w:sz w:val="20"/>
                <w:szCs w:val="20"/>
                <w14:ligatures w14:val="none"/>
              </w:rPr>
              <w:t xml:space="preserve">Prijediplomski studij fizioterapije </w:t>
            </w:r>
          </w:p>
          <w:p w14:paraId="31A05C0D" w14:textId="77777777" w:rsidR="00327FC2" w:rsidRDefault="00327FC2">
            <w:pPr>
              <w:widowControl w:val="0"/>
              <w:tabs>
                <w:tab w:val="left" w:pos="2820"/>
              </w:tabs>
              <w:snapToGrid w:val="0"/>
              <w:rPr>
                <w:rFonts w:ascii="Calibri Light" w:eastAsia="Calibri" w:hAnsi="Calibri Light" w:cs="Calibri Light"/>
                <w:sz w:val="20"/>
                <w:szCs w:val="20"/>
                <w:highlight w:val="yellow"/>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6FF8351D" w14:textId="77777777" w:rsidR="00327FC2" w:rsidRDefault="00257526">
            <w:pPr>
              <w:widowControl w:val="0"/>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 xml:space="preserve">1.10. Razina primjene e-učenja (1, 2, 3 razina), postotak izvođenja predmeta online (maks. 20%) </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201A83F0"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w:t>
            </w:r>
          </w:p>
        </w:tc>
      </w:tr>
      <w:tr w:rsidR="00327FC2" w14:paraId="023E8C4A" w14:textId="77777777">
        <w:trPr>
          <w:trHeight w:val="113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9306D16" w14:textId="77777777" w:rsidR="00327FC2" w:rsidRDefault="00257526">
            <w:pPr>
              <w:widowControl w:val="0"/>
              <w:numPr>
                <w:ilvl w:val="1"/>
                <w:numId w:val="239"/>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Status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11D5B94A"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izborni</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4F320C9F" w14:textId="77777777" w:rsidR="00327FC2" w:rsidRDefault="00257526">
            <w:pPr>
              <w:widowControl w:val="0"/>
              <w:tabs>
                <w:tab w:val="left" w:pos="459"/>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1.11. Očekivani broj studenata na predmetu</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4E1B0734"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50</w:t>
            </w:r>
          </w:p>
          <w:p w14:paraId="7DF02EC1" w14:textId="77777777" w:rsidR="00327FC2" w:rsidRDefault="00327FC2">
            <w:pPr>
              <w:widowControl w:val="0"/>
              <w:tabs>
                <w:tab w:val="left" w:pos="2820"/>
              </w:tabs>
              <w:snapToGrid w:val="0"/>
              <w:rPr>
                <w:rFonts w:ascii="Calibri Light" w:eastAsia="Calibri" w:hAnsi="Calibri Light" w:cs="Calibri Light"/>
                <w:sz w:val="20"/>
                <w:szCs w:val="20"/>
                <w14:ligatures w14:val="none"/>
              </w:rPr>
            </w:pPr>
          </w:p>
        </w:tc>
      </w:tr>
      <w:tr w:rsidR="00327FC2" w14:paraId="616C0F7D" w14:textId="77777777">
        <w:trPr>
          <w:trHeight w:val="131"/>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3498B532"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sz w:val="20"/>
                <w:szCs w:val="20"/>
                <w14:ligatures w14:val="none"/>
              </w:rPr>
              <w:t>2. OPIS PREDMETA</w:t>
            </w:r>
          </w:p>
        </w:tc>
      </w:tr>
      <w:tr w:rsidR="00327FC2" w14:paraId="743AB34D" w14:textId="77777777">
        <w:trPr>
          <w:trHeight w:val="852"/>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99B1477" w14:textId="77777777" w:rsidR="00327FC2" w:rsidRDefault="00257526">
            <w:pPr>
              <w:widowControl w:val="0"/>
              <w:numPr>
                <w:ilvl w:val="1"/>
                <w:numId w:val="241"/>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Ciljevi predmeta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1D6CDBD8"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Studenti će biti upoznati sa bolestima zglobova, osnovama njihova liječenja te indikacijama za upućivanje pacijenta u referalnu kliniku. Upoznat će se s osnovama i dijagnostikom liječenja prijeloma kostiju malih životinja. Upoznat će se sa dijagnostikom i osnovama liječenja hromosti, bolesti mišića, tetiva i tetivnih ovojnica u velikih životinja. Upoznat će se s osnovama bolesti kopita i papaka. Također će biti upoznati s osnovama korekcije kopita, te osnovnim tehnikama korekcije papaka</w:t>
            </w:r>
          </w:p>
        </w:tc>
      </w:tr>
      <w:tr w:rsidR="00327FC2" w14:paraId="28679991" w14:textId="77777777">
        <w:trPr>
          <w:trHeight w:val="108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AFD75E8" w14:textId="77777777" w:rsidR="00327FC2" w:rsidRDefault="00257526">
            <w:pPr>
              <w:widowControl w:val="0"/>
              <w:numPr>
                <w:ilvl w:val="1"/>
                <w:numId w:val="241"/>
              </w:numPr>
              <w:tabs>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Uvjeti za upis predmeta i ulazne kompetencije koje su potrebne za predmet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38A0EC2B" w14:textId="77777777" w:rsidR="00327FC2" w:rsidRDefault="00327FC2">
            <w:pPr>
              <w:widowControl w:val="0"/>
              <w:tabs>
                <w:tab w:val="left" w:pos="2820"/>
              </w:tabs>
              <w:snapToGrid w:val="0"/>
              <w:rPr>
                <w:rFonts w:ascii="Calibri Light" w:eastAsia="Calibri" w:hAnsi="Calibri Light" w:cs="Calibri Light"/>
                <w:sz w:val="20"/>
                <w:szCs w:val="20"/>
                <w:highlight w:val="yellow"/>
                <w14:ligatures w14:val="none"/>
              </w:rPr>
            </w:pPr>
          </w:p>
          <w:p w14:paraId="109111E1" w14:textId="77777777" w:rsidR="00327FC2" w:rsidRDefault="00257526">
            <w:pPr>
              <w:widowControl w:val="0"/>
              <w:tabs>
                <w:tab w:val="left" w:pos="2820"/>
              </w:tabs>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14:ligatures w14:val="none"/>
              </w:rPr>
              <w:t>Nema</w:t>
            </w:r>
          </w:p>
        </w:tc>
      </w:tr>
      <w:tr w:rsidR="00327FC2" w14:paraId="0CD4D965" w14:textId="77777777">
        <w:trPr>
          <w:trHeight w:val="96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97B0553" w14:textId="77777777" w:rsidR="00327FC2" w:rsidRDefault="00257526">
            <w:pPr>
              <w:widowControl w:val="0"/>
              <w:numPr>
                <w:ilvl w:val="1"/>
                <w:numId w:val="241"/>
              </w:numPr>
              <w:tabs>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 xml:space="preserve">Očekivani ishodi učenja na razini programa kojima predmet doprinosi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6F881D16"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Nakon uspješno odslušanog predmeta i položenog ispita student će biti sposoban:</w:t>
            </w:r>
          </w:p>
          <w:p w14:paraId="53D0D053"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IU1</w:t>
            </w:r>
            <w:r>
              <w:rPr>
                <w:rFonts w:asciiTheme="majorHAnsi" w:eastAsia="Calibri" w:hAnsiTheme="majorHAnsi" w:cstheme="majorHAnsi"/>
                <w:sz w:val="20"/>
                <w:szCs w:val="20"/>
                <w14:ligatures w14:val="none"/>
              </w:rPr>
              <w:tab/>
              <w:t>Povezati etiologiju, simptomatologiju, dijagnostiku, liječenje i prevenciju najučestalijih poremećaja iz područja kirurgije, ortopedije, traumatologije, sportske medicine, interne medicine, ginekologije s porodiljstvom, neurologije, psihijatrije, pedijatrije, dermatologije, onkologije, gerontologije, zdravstvene I palijativne skrbi.</w:t>
            </w:r>
          </w:p>
        </w:tc>
      </w:tr>
      <w:tr w:rsidR="00327FC2" w14:paraId="3F1C9BE5" w14:textId="77777777">
        <w:trPr>
          <w:trHeight w:val="31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CA4B7FA" w14:textId="77777777" w:rsidR="00327FC2" w:rsidRDefault="00327FC2">
            <w:pPr>
              <w:widowControl w:val="0"/>
              <w:tabs>
                <w:tab w:val="left" w:pos="2820"/>
              </w:tabs>
              <w:spacing w:after="0" w:line="240" w:lineRule="auto"/>
              <w:ind w:left="360"/>
              <w:rPr>
                <w:rFonts w:ascii="Calibri Light" w:eastAsia="Calibri" w:hAnsi="Calibri Light" w:cs="Calibri Light"/>
                <w:b/>
                <w:bCs/>
                <w:sz w:val="20"/>
                <w:szCs w:val="20"/>
                <w14:ligatures w14:val="none"/>
              </w:rPr>
            </w:pPr>
          </w:p>
          <w:p w14:paraId="3632EC2E" w14:textId="77777777" w:rsidR="00327FC2" w:rsidRDefault="00327FC2">
            <w:pPr>
              <w:widowControl w:val="0"/>
              <w:tabs>
                <w:tab w:val="left" w:pos="2820"/>
              </w:tabs>
              <w:spacing w:after="0" w:line="240" w:lineRule="auto"/>
              <w:ind w:left="360"/>
              <w:rPr>
                <w:rFonts w:ascii="Calibri Light" w:eastAsia="Calibri" w:hAnsi="Calibri Light" w:cs="Calibri Light"/>
                <w:b/>
                <w:bCs/>
                <w:sz w:val="20"/>
                <w:szCs w:val="20"/>
                <w14:ligatures w14:val="none"/>
              </w:rPr>
            </w:pPr>
          </w:p>
          <w:p w14:paraId="5A9B6BF0" w14:textId="77777777" w:rsidR="00327FC2" w:rsidRDefault="00257526">
            <w:pPr>
              <w:widowControl w:val="0"/>
              <w:numPr>
                <w:ilvl w:val="1"/>
                <w:numId w:val="241"/>
              </w:numPr>
              <w:tabs>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lastRenderedPageBreak/>
              <w:t xml:space="preserve">Očekivani ishodi učenja na razini predmeta (5-8 ishoda učenja)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1788BE1E"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lastRenderedPageBreak/>
              <w:t xml:space="preserve">Nakon položenog ispita i vježbi student će biti sposoban:        </w:t>
            </w:r>
          </w:p>
          <w:p w14:paraId="73F235E6"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lastRenderedPageBreak/>
              <w:t>Prepoznati bolesti mišića, tetiva i ligamenata, te poduzeti osnovno liječenje</w:t>
            </w:r>
          </w:p>
          <w:p w14:paraId="2E0AB0D1"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Pružiti prvu pomoć pacijentu, imobilizirati lom i preporučiti opcije liječenja</w:t>
            </w:r>
          </w:p>
          <w:p w14:paraId="6B2E09EE"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Prepoznati paralize i pareze u kućnih ljubimaca i velikih životinja, te procijeniti indikaciju za njihovo upućivanje u referalnu kliniku</w:t>
            </w:r>
          </w:p>
          <w:p w14:paraId="603FDEA7"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Provesti fizioterapijsku analiza kretanja pacijenta</w:t>
            </w:r>
          </w:p>
          <w:p w14:paraId="0D4D9BCA"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Izvoditi osnovni neurološki pregled i dijagnostiku frakture i luksacije kralježaka, te procjenu za upućivanje na referalnu kliniku</w:t>
            </w:r>
          </w:p>
          <w:p w14:paraId="755E562B"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Dijagnosticirati bolesti međukralježničkog diska i degerativne bolesti kralježnice</w:t>
            </w:r>
          </w:p>
        </w:tc>
      </w:tr>
      <w:tr w:rsidR="00327FC2" w14:paraId="7D8A4702" w14:textId="77777777">
        <w:trPr>
          <w:trHeight w:val="418"/>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479565CD" w14:textId="77777777" w:rsidR="00327FC2" w:rsidRDefault="00257526">
            <w:pPr>
              <w:widowControl w:val="0"/>
              <w:numPr>
                <w:ilvl w:val="1"/>
                <w:numId w:val="241"/>
              </w:numPr>
              <w:tabs>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lastRenderedPageBreak/>
              <w:t>Sadržaj predmeta razrađen prema satnici predavanja (pregled nastavnih jedinica s pripadajućim ishodima učenja)</w:t>
            </w: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96F397F" w14:textId="77777777" w:rsidR="00327FC2" w:rsidRDefault="00257526">
            <w:pPr>
              <w:widowControl w:val="0"/>
              <w:spacing w:line="240" w:lineRule="auto"/>
              <w:contextualSpacing/>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4AFD96AD" w14:textId="77777777" w:rsidR="00327FC2" w:rsidRDefault="00257526">
            <w:pPr>
              <w:widowControl w:val="0"/>
              <w:spacing w:line="240" w:lineRule="auto"/>
              <w:contextualSpacing/>
              <w:jc w:val="center"/>
              <w:rPr>
                <w:rFonts w:ascii="Calibri Light" w:eastAsia="Calibri" w:hAnsi="Calibri Light" w:cs="Calibri Light"/>
                <w:sz w:val="20"/>
                <w:szCs w:val="20"/>
                <w14:ligatures w14:val="none"/>
              </w:rPr>
            </w:pPr>
            <w:r>
              <w:rPr>
                <w:rFonts w:ascii="Calibri Light" w:eastAsia="Calibri" w:hAnsi="Calibri Light" w:cs="Calibri Light"/>
                <w:sz w:val="20"/>
                <w:szCs w:val="20"/>
                <w:shd w:val="clear" w:color="auto" w:fill="FFFFCC"/>
                <w14:ligatures w14:val="none"/>
              </w:rPr>
              <w:t>Teme p</w:t>
            </w:r>
            <w:r>
              <w:rPr>
                <w:rFonts w:ascii="Calibri Light" w:eastAsia="Calibri" w:hAnsi="Calibri Light" w:cs="Calibri Light"/>
                <w:sz w:val="20"/>
                <w:szCs w:val="20"/>
                <w14:ligatures w14:val="none"/>
              </w:rPr>
              <w:t xml:space="preserve">redavanja </w:t>
            </w:r>
          </w:p>
        </w:tc>
      </w:tr>
      <w:tr w:rsidR="00327FC2" w14:paraId="7423FA24" w14:textId="77777777">
        <w:trPr>
          <w:trHeight w:val="112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CD3019A"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05F13DC0"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1-8.tjedan</w:t>
            </w:r>
          </w:p>
          <w:p w14:paraId="12DAA932"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6999B0B6"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481D363F"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23B6D998"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38C6535E"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2B790B00"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5DA7CE46" w14:textId="77777777" w:rsidR="00327FC2" w:rsidRDefault="00327FC2">
            <w:pPr>
              <w:widowControl w:val="0"/>
              <w:snapToGrid w:val="0"/>
              <w:spacing w:line="240" w:lineRule="auto"/>
              <w:rPr>
                <w:rFonts w:ascii="Calibri Light" w:eastAsia="Calibri" w:hAnsi="Calibri Light" w:cs="Calibri Light"/>
                <w:sz w:val="20"/>
                <w:szCs w:val="20"/>
                <w:highlight w:val="yellow"/>
                <w14:ligatures w14:val="none"/>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09A13404"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P1-3 Uvod u ortopediju. Ortopedski pregled. Bolesti kostiju. P4-P6 Bolesti i traume zglobova, mišića, tetiva i ligamenata.</w:t>
            </w:r>
          </w:p>
          <w:p w14:paraId="0855361A"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P7-P9 Dijagnostika i liječenje traumatiziranog ortopedskog pacijenta. Liječenje loma kostiju. Neurološki pregled.</w:t>
            </w:r>
          </w:p>
          <w:p w14:paraId="48094336"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P10-P12 Fizioterapijska procjena hoda</w:t>
            </w:r>
          </w:p>
          <w:p w14:paraId="26643833"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Bolesti međukralježnog diska. Degenerativne bolesti kralježnice. Lomovi i iščašenja kralježaka. Trauma glave.</w:t>
            </w:r>
          </w:p>
          <w:p w14:paraId="6DCCBE3D"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P13-P15 Bolesti kopita.</w:t>
            </w:r>
          </w:p>
          <w:p w14:paraId="62AB0F76"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Dijagnostika hromosti preživača. Bolesti lokomotornog sustava preživača. Fizioterapijske intervencije u veterini</w:t>
            </w:r>
          </w:p>
          <w:p w14:paraId="577D11E2" w14:textId="77777777" w:rsidR="00327FC2" w:rsidRDefault="00327FC2">
            <w:pPr>
              <w:widowControl w:val="0"/>
              <w:spacing w:after="0"/>
              <w:ind w:right="389"/>
              <w:rPr>
                <w:rFonts w:asciiTheme="majorHAnsi" w:eastAsia="Calibri" w:hAnsiTheme="majorHAnsi" w:cstheme="majorHAnsi"/>
                <w:sz w:val="20"/>
                <w:szCs w:val="20"/>
                <w:highlight w:val="yellow"/>
                <w14:ligatures w14:val="none"/>
              </w:rPr>
            </w:pPr>
          </w:p>
        </w:tc>
      </w:tr>
      <w:tr w:rsidR="00327FC2" w14:paraId="5373ADC4" w14:textId="77777777">
        <w:trPr>
          <w:trHeight w:val="250"/>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3403EA0"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2AF4A3A"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49BF858F"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Teme seminara</w:t>
            </w:r>
          </w:p>
        </w:tc>
      </w:tr>
      <w:tr w:rsidR="00327FC2" w14:paraId="7258E0EE" w14:textId="77777777">
        <w:trPr>
          <w:trHeight w:val="250"/>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7DE2AD9"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1E76DD"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1-4.tjedan</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C2C052"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Seminarske teme su postavljene u skladu sa sadržajem predavanja i dogovoru sa studentima se dijele naslovi tema.</w:t>
            </w:r>
            <w:r>
              <w:t xml:space="preserve"> </w:t>
            </w:r>
            <w:r>
              <w:rPr>
                <w:rFonts w:ascii="Calibri Light" w:eastAsia="Calibri" w:hAnsi="Calibri Light" w:cs="Calibri Light"/>
                <w:sz w:val="20"/>
                <w:szCs w:val="20"/>
                <w14:ligatures w14:val="none"/>
              </w:rPr>
              <w:t>Svi studenti će bilo pojednično ili grupno (u paru) dobiti seminarske zadatke.</w:t>
            </w:r>
          </w:p>
        </w:tc>
      </w:tr>
      <w:tr w:rsidR="00327FC2" w14:paraId="090A76A4" w14:textId="77777777">
        <w:trPr>
          <w:trHeight w:val="427"/>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6B9EDD1"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5E53F5F"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36BCEE30"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Teme vježbi</w:t>
            </w:r>
          </w:p>
        </w:tc>
      </w:tr>
      <w:tr w:rsidR="00327FC2" w14:paraId="1DD514EA" w14:textId="77777777">
        <w:trPr>
          <w:trHeight w:val="55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17624D4"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5C6FBC25" w14:textId="77777777" w:rsidR="00327FC2" w:rsidRDefault="00327FC2">
            <w:pPr>
              <w:widowControl w:val="0"/>
              <w:snapToGrid w:val="0"/>
              <w:spacing w:line="240" w:lineRule="auto"/>
              <w:rPr>
                <w:rFonts w:ascii="Calibri Light" w:eastAsia="Calibri" w:hAnsi="Calibri Light" w:cs="Calibri Light"/>
                <w:sz w:val="20"/>
                <w:szCs w:val="20"/>
                <w:highlight w:val="yellow"/>
                <w14:ligatures w14:val="none"/>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4591BD45" w14:textId="77777777" w:rsidR="00327FC2" w:rsidRDefault="00327FC2">
            <w:pPr>
              <w:widowControl w:val="0"/>
              <w:snapToGrid w:val="0"/>
              <w:spacing w:line="240" w:lineRule="auto"/>
              <w:jc w:val="center"/>
              <w:rPr>
                <w:rFonts w:ascii="Calibri Light" w:eastAsia="Calibri" w:hAnsi="Calibri Light" w:cs="Calibri Light"/>
                <w:sz w:val="20"/>
                <w:szCs w:val="20"/>
                <w14:ligatures w14:val="none"/>
              </w:rPr>
            </w:pPr>
          </w:p>
          <w:p w14:paraId="0316D424"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 xml:space="preserve">    </w:t>
            </w:r>
          </w:p>
        </w:tc>
      </w:tr>
      <w:tr w:rsidR="00327FC2" w14:paraId="4B1BA696" w14:textId="77777777">
        <w:trPr>
          <w:trHeight w:val="22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12901274" w14:textId="77777777" w:rsidR="00327FC2" w:rsidRDefault="00257526">
            <w:pPr>
              <w:widowControl w:val="0"/>
              <w:numPr>
                <w:ilvl w:val="1"/>
                <w:numId w:val="241"/>
              </w:numPr>
              <w:tabs>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Vrste izvođenja nastave:</w:t>
            </w:r>
          </w:p>
        </w:tc>
        <w:tc>
          <w:tcPr>
            <w:tcW w:w="220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C20B486"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X    </w:t>
            </w:r>
            <w:r>
              <w:rPr>
                <w:rFonts w:ascii="Calibri Light" w:eastAsia="Times New Roman" w:hAnsi="Calibri Light" w:cs="Calibri Light"/>
                <w:sz w:val="20"/>
                <w:szCs w:val="20"/>
                <w:lang w:eastAsia="zh-CN"/>
                <w14:ligatures w14:val="none"/>
              </w:rPr>
              <w:t>predavanja</w:t>
            </w:r>
          </w:p>
          <w:p w14:paraId="4DBA3DFD"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X    </w:t>
            </w:r>
            <w:r>
              <w:rPr>
                <w:rFonts w:ascii="Calibri Light" w:eastAsia="Times New Roman" w:hAnsi="Calibri Light" w:cs="Calibri Light"/>
                <w:sz w:val="20"/>
                <w:szCs w:val="20"/>
                <w:lang w:eastAsia="zh-CN"/>
                <w14:ligatures w14:val="none"/>
              </w:rPr>
              <w:t>seminari i radionice</w:t>
            </w:r>
          </w:p>
          <w:p w14:paraId="7CE8ED6C"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vježbe</w:t>
            </w:r>
          </w:p>
          <w:p w14:paraId="0EE93243"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359" w:name="__Fieldmark__133900_2391005690"/>
            <w:bookmarkEnd w:id="359"/>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online u cijelosti</w:t>
            </w:r>
          </w:p>
          <w:p w14:paraId="2339E8B8"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360" w:name="__Fieldmark__133904_2391005690"/>
            <w:bookmarkEnd w:id="360"/>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mješovito e-učenje</w:t>
            </w:r>
          </w:p>
          <w:p w14:paraId="7FA18D0B" w14:textId="77777777" w:rsidR="00327FC2" w:rsidRDefault="00257526">
            <w:pPr>
              <w:widowControl w:val="0"/>
              <w:tabs>
                <w:tab w:val="left" w:pos="2820"/>
              </w:tabs>
              <w:spacing w:after="20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361" w:name="__Fieldmark__133908_2391005690"/>
            <w:bookmarkEnd w:id="361"/>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terenska nastava</w:t>
            </w:r>
          </w:p>
        </w:tc>
        <w:tc>
          <w:tcPr>
            <w:tcW w:w="212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73ACD3A8"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 xml:space="preserve">samostalni  zadaci </w:t>
            </w:r>
            <w:r>
              <w:rPr>
                <w:rFonts w:ascii="Calibri Light" w:eastAsia="Times New Roman" w:hAnsi="Calibri Light" w:cs="Calibri Light"/>
                <w:b/>
                <w:sz w:val="20"/>
                <w:szCs w:val="20"/>
                <w:lang w:val="en-US" w:eastAsia="zh-CN"/>
                <w14:ligatures w14:val="none"/>
              </w:rPr>
              <w:t xml:space="preserve">        </w:t>
            </w:r>
          </w:p>
          <w:p w14:paraId="4840CD31"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 xml:space="preserve">multimedija i mreža  </w:t>
            </w:r>
          </w:p>
          <w:p w14:paraId="790C9FB2"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362" w:name="__Fieldmark__133919_2391005690"/>
            <w:bookmarkEnd w:id="362"/>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laboratorij</w:t>
            </w:r>
          </w:p>
          <w:p w14:paraId="74577A21"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363" w:name="__Fieldmark__133923_2391005690"/>
            <w:bookmarkEnd w:id="363"/>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mentorski rad</w:t>
            </w:r>
          </w:p>
          <w:p w14:paraId="5AF5379A"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bCs/>
                <w:sz w:val="20"/>
                <w:szCs w:val="20"/>
                <w14:ligatures w14:val="none"/>
              </w:rPr>
              <w:t xml:space="preserve">     </w:t>
            </w:r>
            <w:r>
              <w:rPr>
                <w:rFonts w:ascii="Calibri Light" w:eastAsia="Calibri" w:hAnsi="Calibri Light" w:cs="Calibri Light"/>
                <w:sz w:val="20"/>
                <w:szCs w:val="20"/>
                <w14:ligatures w14:val="none"/>
              </w:rPr>
              <w:t>izvedba praktičnih zadataka</w:t>
            </w:r>
            <w:r>
              <w:rPr>
                <w:rFonts w:ascii="Calibri Light" w:eastAsia="Calibri" w:hAnsi="Calibri Light" w:cs="Calibri Light"/>
                <w:b/>
                <w:sz w:val="20"/>
                <w:szCs w:val="20"/>
                <w14:ligatures w14:val="none"/>
              </w:rPr>
              <w:t xml:space="preserve"> </w:t>
            </w: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0C62F347" w14:textId="77777777" w:rsidR="00327FC2" w:rsidRDefault="00257526">
            <w:pPr>
              <w:widowControl w:val="0"/>
              <w:numPr>
                <w:ilvl w:val="1"/>
                <w:numId w:val="241"/>
              </w:numPr>
              <w:tabs>
                <w:tab w:val="left" w:pos="2820"/>
              </w:tabs>
              <w:spacing w:after="0" w:line="240" w:lineRule="auto"/>
              <w:ind w:left="360"/>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t>Komentari:</w:t>
            </w:r>
          </w:p>
        </w:tc>
      </w:tr>
      <w:tr w:rsidR="00327FC2" w14:paraId="73255106" w14:textId="77777777">
        <w:trPr>
          <w:trHeight w:val="104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ED2A061" w14:textId="77777777" w:rsidR="00327FC2" w:rsidRDefault="00327FC2">
            <w:pPr>
              <w:widowControl w:val="0"/>
              <w:spacing w:after="0"/>
              <w:rPr>
                <w:rFonts w:ascii="Calibri Light" w:eastAsia="Calibri" w:hAnsi="Calibri Light" w:cs="Calibri Light"/>
                <w:b/>
                <w:bCs/>
                <w:sz w:val="20"/>
                <w:szCs w:val="20"/>
                <w14:ligatures w14:val="none"/>
              </w:rPr>
            </w:pPr>
          </w:p>
        </w:tc>
        <w:tc>
          <w:tcPr>
            <w:tcW w:w="2206" w:type="dxa"/>
            <w:gridSpan w:val="2"/>
            <w:vMerge/>
            <w:tcBorders>
              <w:top w:val="single" w:sz="4" w:space="0" w:color="000000"/>
              <w:left w:val="single" w:sz="4" w:space="0" w:color="000000"/>
              <w:bottom w:val="single" w:sz="4" w:space="0" w:color="000000"/>
              <w:right w:val="single" w:sz="4" w:space="0" w:color="000000"/>
            </w:tcBorders>
            <w:vAlign w:val="center"/>
          </w:tcPr>
          <w:p w14:paraId="715FABE9" w14:textId="77777777" w:rsidR="00327FC2" w:rsidRDefault="00327FC2">
            <w:pPr>
              <w:widowControl w:val="0"/>
              <w:spacing w:after="0"/>
              <w:rPr>
                <w:rFonts w:ascii="Calibri Light" w:eastAsia="Times New Roman" w:hAnsi="Calibri Light" w:cs="Calibri Light"/>
                <w:b/>
                <w:sz w:val="20"/>
                <w:szCs w:val="20"/>
                <w:lang w:val="en-US" w:eastAsia="zh-CN"/>
                <w14:ligatures w14:val="none"/>
              </w:rPr>
            </w:pPr>
          </w:p>
        </w:tc>
        <w:tc>
          <w:tcPr>
            <w:tcW w:w="2126" w:type="dxa"/>
            <w:gridSpan w:val="3"/>
            <w:vMerge/>
            <w:tcBorders>
              <w:top w:val="single" w:sz="4" w:space="0" w:color="000000"/>
              <w:left w:val="single" w:sz="4" w:space="0" w:color="000000"/>
              <w:bottom w:val="single" w:sz="4" w:space="0" w:color="000000"/>
              <w:right w:val="single" w:sz="4" w:space="0" w:color="000000"/>
            </w:tcBorders>
            <w:vAlign w:val="center"/>
          </w:tcPr>
          <w:p w14:paraId="7E530174" w14:textId="77777777" w:rsidR="00327FC2" w:rsidRDefault="00327FC2">
            <w:pPr>
              <w:widowControl w:val="0"/>
              <w:spacing w:after="0"/>
              <w:rPr>
                <w:rFonts w:ascii="Calibri Light" w:eastAsia="Calibri" w:hAnsi="Calibri Light" w:cs="Calibri Light"/>
                <w:sz w:val="20"/>
                <w:szCs w:val="20"/>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16BAA10"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2A680972"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743F27E3"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35EA28A0"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tc>
      </w:tr>
      <w:tr w:rsidR="00327FC2" w14:paraId="44D041E5" w14:textId="77777777">
        <w:trPr>
          <w:trHeight w:val="30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9A23748" w14:textId="77777777" w:rsidR="00327FC2" w:rsidRDefault="00257526">
            <w:pPr>
              <w:widowControl w:val="0"/>
              <w:numPr>
                <w:ilvl w:val="1"/>
                <w:numId w:val="241"/>
              </w:numPr>
              <w:tabs>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Obveze studenata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5F2FB8C5"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Prisustvovanje studenta na nastavi i seminarima sukladno Pravilniku o studiranju te prezentacija usvojenog znanja kroz seminarski rad.</w:t>
            </w:r>
          </w:p>
        </w:tc>
      </w:tr>
      <w:tr w:rsidR="00327FC2" w14:paraId="31FB6D05" w14:textId="77777777">
        <w:trPr>
          <w:trHeight w:val="18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047CD05A" w14:textId="77777777" w:rsidR="00327FC2" w:rsidRDefault="00257526">
            <w:pPr>
              <w:widowControl w:val="0"/>
              <w:numPr>
                <w:ilvl w:val="1"/>
                <w:numId w:val="241"/>
              </w:numPr>
              <w:tabs>
                <w:tab w:val="left" w:pos="2820"/>
              </w:tabs>
              <w:spacing w:after="0" w:line="240" w:lineRule="auto"/>
              <w:ind w:left="360"/>
              <w:jc w:val="both"/>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 xml:space="preserve">Praćenje rada studenata </w:t>
            </w:r>
            <w:r>
              <w:rPr>
                <w:rFonts w:ascii="Calibri Light" w:eastAsia="Calibri" w:hAnsi="Calibri Light" w:cs="Calibri Light"/>
                <w:b/>
                <w:bCs/>
                <w:i/>
                <w:sz w:val="20"/>
                <w:szCs w:val="20"/>
                <w14:ligatures w14:val="none"/>
              </w:rPr>
              <w:t xml:space="preserve">(upisati </w:t>
            </w:r>
            <w:r>
              <w:rPr>
                <w:rFonts w:ascii="Calibri Light" w:eastAsia="Calibri" w:hAnsi="Calibri Light" w:cs="Calibri Light"/>
                <w:b/>
                <w:bCs/>
                <w:i/>
                <w:sz w:val="20"/>
                <w:szCs w:val="20"/>
                <w14:ligatures w14:val="none"/>
              </w:rPr>
              <w:lastRenderedPageBreak/>
              <w:t>udio ECTS bodovima za svaku aktivnost tako da ukupni broj ECTS-a odgovara bodovnoj vrijednosti predmeta):</w:t>
            </w:r>
          </w:p>
        </w:tc>
        <w:tc>
          <w:tcPr>
            <w:tcW w:w="688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4351BE39" w14:textId="77777777" w:rsidR="00327FC2" w:rsidRDefault="00257526">
            <w:pPr>
              <w:widowControl w:val="0"/>
              <w:tabs>
                <w:tab w:val="left" w:pos="2820"/>
              </w:tabs>
              <w:snapToGrid w:val="0"/>
              <w:rPr>
                <w:rFonts w:ascii="Calibri Light" w:eastAsia="Calibri" w:hAnsi="Calibri Light" w:cs="Calibri Light"/>
                <w:b/>
                <w:color w:val="000000"/>
                <w:sz w:val="20"/>
                <w:szCs w:val="20"/>
                <w14:ligatures w14:val="none"/>
              </w:rPr>
            </w:pPr>
            <w:r>
              <w:rPr>
                <w:rFonts w:ascii="Times New Roman" w:eastAsia="Calibri" w:hAnsi="Times New Roman" w:cs="Times New Roman"/>
                <w:b/>
                <w:sz w:val="20"/>
                <w:szCs w:val="20"/>
                <w14:ligatures w14:val="none"/>
              </w:rPr>
              <w:lastRenderedPageBreak/>
              <w:t>Elementi formiranja ocjene</w:t>
            </w:r>
          </w:p>
        </w:tc>
      </w:tr>
      <w:tr w:rsidR="00327FC2" w14:paraId="6876695A"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5922A44"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236C3731" w14:textId="77777777" w:rsidR="00327FC2" w:rsidRDefault="00257526">
            <w:pPr>
              <w:widowControl w:val="0"/>
              <w:spacing w:after="0"/>
              <w:jc w:val="center"/>
              <w:rPr>
                <w:rFonts w:ascii="Calibri Light" w:eastAsia="Times New Roman" w:hAnsi="Calibri Light" w:cs="Calibri Light"/>
                <w:b/>
                <w:sz w:val="20"/>
                <w:szCs w:val="20"/>
                <w:lang w:val="en-US" w:eastAsia="zh-CN"/>
                <w14:ligatures w14:val="none"/>
              </w:rPr>
            </w:pPr>
            <w:proofErr w:type="spellStart"/>
            <w:r>
              <w:rPr>
                <w:rFonts w:ascii="Calibri Light" w:eastAsia="Times New Roman" w:hAnsi="Calibri Light" w:cs="Calibri Light"/>
                <w:b/>
                <w:sz w:val="20"/>
                <w:szCs w:val="20"/>
                <w:lang w:val="en-US" w:eastAsia="zh-CN"/>
                <w14:ligatures w14:val="none"/>
              </w:rPr>
              <w:t>Obveze</w:t>
            </w:r>
            <w:proofErr w:type="spellEnd"/>
            <w:r>
              <w:rPr>
                <w:rFonts w:ascii="Calibri Light" w:eastAsia="Times New Roman" w:hAnsi="Calibri Light" w:cs="Calibri Light"/>
                <w:b/>
                <w:sz w:val="20"/>
                <w:szCs w:val="20"/>
                <w:lang w:val="en-US" w:eastAsia="zh-CN"/>
                <w14:ligatures w14:val="none"/>
              </w:rPr>
              <w:t xml:space="preserve"> </w:t>
            </w:r>
            <w:proofErr w:type="spellStart"/>
            <w:r>
              <w:rPr>
                <w:rFonts w:ascii="Calibri Light" w:eastAsia="Times New Roman" w:hAnsi="Calibri Light" w:cs="Calibri Light"/>
                <w:b/>
                <w:sz w:val="20"/>
                <w:szCs w:val="20"/>
                <w:lang w:val="en-US" w:eastAsia="zh-CN"/>
                <w14:ligatures w14:val="none"/>
              </w:rPr>
              <w:t>studenata</w:t>
            </w:r>
            <w:proofErr w:type="spellEnd"/>
            <w:r>
              <w:rPr>
                <w:rFonts w:ascii="Calibri Light" w:eastAsia="Times New Roman" w:hAnsi="Calibri Light" w:cs="Calibri Light"/>
                <w:b/>
                <w:sz w:val="20"/>
                <w:szCs w:val="20"/>
                <w:lang w:val="en-US" w:eastAsia="zh-CN"/>
                <w14:ligatures w14:val="none"/>
              </w:rPr>
              <w:t xml:space="preserve"> </w:t>
            </w:r>
          </w:p>
          <w:p w14:paraId="098E0708" w14:textId="77777777" w:rsidR="00327FC2" w:rsidRDefault="00327FC2">
            <w:pPr>
              <w:widowControl w:val="0"/>
              <w:spacing w:after="0"/>
              <w:jc w:val="center"/>
              <w:rPr>
                <w:rFonts w:ascii="Calibri Light" w:eastAsia="Times New Roman" w:hAnsi="Calibri Light" w:cs="Calibri Light"/>
                <w:bCs/>
                <w:color w:val="000000"/>
                <w:sz w:val="20"/>
                <w:szCs w:val="20"/>
                <w:lang w:val="en-US" w:eastAsia="zh-CN"/>
                <w14:ligatures w14:val="none"/>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28B0622C"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14:ligatures w14:val="none"/>
              </w:rPr>
            </w:pPr>
            <w:r>
              <w:rPr>
                <w:rFonts w:ascii="Calibri Light" w:eastAsia="Times New Roman" w:hAnsi="Calibri Light" w:cs="Calibri Light"/>
                <w:b/>
                <w:sz w:val="20"/>
                <w:szCs w:val="20"/>
                <w:lang w:val="en-US" w:eastAsia="zh-CN"/>
                <w14:ligatures w14:val="none"/>
              </w:rPr>
              <w:lastRenderedPageBreak/>
              <w:t>ECTS</w:t>
            </w:r>
            <w:r>
              <w:rPr>
                <w:rFonts w:ascii="Calibri Light" w:eastAsia="Times New Roman" w:hAnsi="Calibri Light" w:cs="Calibri Light"/>
                <w:bCs/>
                <w:color w:val="000000"/>
                <w:sz w:val="20"/>
                <w:szCs w:val="20"/>
                <w:lang w:val="en-US" w:eastAsia="zh-CN"/>
                <w14:ligatures w14:val="none"/>
              </w:rPr>
              <w:t xml:space="preserve"> </w:t>
            </w:r>
          </w:p>
          <w:p w14:paraId="11B30888" w14:textId="77777777" w:rsidR="00327FC2" w:rsidRDefault="00327FC2">
            <w:pPr>
              <w:widowControl w:val="0"/>
              <w:spacing w:after="0"/>
              <w:jc w:val="center"/>
              <w:rPr>
                <w:rFonts w:ascii="Calibri Light" w:eastAsia="Times New Roman" w:hAnsi="Calibri Light" w:cs="Calibri Light"/>
                <w:b/>
                <w:bCs/>
                <w:color w:val="000000"/>
                <w:sz w:val="20"/>
                <w:szCs w:val="20"/>
                <w:lang w:val="en-US" w:eastAsia="zh-CN"/>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1C5AF504" w14:textId="77777777" w:rsidR="00327FC2" w:rsidRDefault="00257526">
            <w:pPr>
              <w:widowControl w:val="0"/>
              <w:spacing w:after="0"/>
              <w:jc w:val="center"/>
              <w:rPr>
                <w:rFonts w:ascii="Calibri Light" w:eastAsia="Times New Roman" w:hAnsi="Calibri Light" w:cs="Calibri Light"/>
                <w:b/>
                <w:bCs/>
                <w:color w:val="000000"/>
                <w:sz w:val="20"/>
                <w:szCs w:val="20"/>
                <w:lang w:val="en-US" w:eastAsia="zh-CN"/>
                <w14:ligatures w14:val="none"/>
              </w:rPr>
            </w:pPr>
            <w:proofErr w:type="spellStart"/>
            <w:r>
              <w:rPr>
                <w:rFonts w:ascii="Times New Roman" w:eastAsia="Times New Roman" w:hAnsi="Times New Roman" w:cs="Times New Roman"/>
                <w:b/>
                <w:bCs/>
                <w:color w:val="000000"/>
                <w:sz w:val="20"/>
                <w:szCs w:val="20"/>
                <w:lang w:val="en-US" w:eastAsia="zh-CN"/>
                <w14:ligatures w14:val="none"/>
              </w:rPr>
              <w:lastRenderedPageBreak/>
              <w:t>Bodovi</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elemenata</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ocjene</w:t>
            </w:r>
            <w:proofErr w:type="spellEnd"/>
            <w:r>
              <w:rPr>
                <w:rFonts w:ascii="Times New Roman" w:eastAsia="Times New Roman" w:hAnsi="Times New Roman" w:cs="Times New Roman"/>
                <w:b/>
                <w:bCs/>
                <w:color w:val="000000"/>
                <w:sz w:val="20"/>
                <w:szCs w:val="20"/>
                <w:lang w:val="en-US" w:eastAsia="zh-CN"/>
                <w14:ligatures w14:val="none"/>
              </w:rPr>
              <w:t xml:space="preserve"> </w:t>
            </w:r>
            <w:r>
              <w:rPr>
                <w:rFonts w:ascii="Times New Roman" w:eastAsia="Times New Roman" w:hAnsi="Times New Roman" w:cs="Times New Roman"/>
                <w:b/>
                <w:bCs/>
                <w:color w:val="000000"/>
                <w:sz w:val="20"/>
                <w:szCs w:val="20"/>
                <w:lang w:val="en-US" w:eastAsia="zh-CN"/>
                <w14:ligatures w14:val="none"/>
              </w:rPr>
              <w:lastRenderedPageBreak/>
              <w:t>(</w:t>
            </w:r>
            <w:proofErr w:type="spellStart"/>
            <w:r>
              <w:rPr>
                <w:rFonts w:ascii="Times New Roman" w:eastAsia="Times New Roman" w:hAnsi="Times New Roman" w:cs="Times New Roman"/>
                <w:b/>
                <w:bCs/>
                <w:color w:val="000000"/>
                <w:sz w:val="20"/>
                <w:szCs w:val="20"/>
                <w:lang w:val="en-US" w:eastAsia="zh-CN"/>
                <w14:ligatures w14:val="none"/>
              </w:rPr>
              <w:t>ukupno</w:t>
            </w:r>
            <w:proofErr w:type="spellEnd"/>
            <w:r>
              <w:rPr>
                <w:rFonts w:ascii="Times New Roman" w:eastAsia="Times New Roman" w:hAnsi="Times New Roman" w:cs="Times New Roman"/>
                <w:b/>
                <w:bCs/>
                <w:color w:val="000000"/>
                <w:sz w:val="20"/>
                <w:szCs w:val="20"/>
                <w:lang w:val="en-US" w:eastAsia="zh-CN"/>
                <w14:ligatures w14:val="none"/>
              </w:rPr>
              <w:t xml:space="preserve"> 100)</w:t>
            </w:r>
            <w:r>
              <w:rPr>
                <w:rFonts w:ascii="Calibri Light" w:eastAsia="Times New Roman" w:hAnsi="Calibri Light" w:cs="Calibri Light"/>
                <w:bCs/>
                <w:color w:val="000000"/>
                <w:sz w:val="20"/>
                <w:szCs w:val="20"/>
                <w:lang w:val="en-US" w:eastAsia="zh-CN"/>
                <w14:ligatures w14:val="none"/>
              </w:rPr>
              <w:t xml:space="preserve"> </w:t>
            </w:r>
          </w:p>
        </w:tc>
      </w:tr>
      <w:tr w:rsidR="00327FC2" w14:paraId="5C148A19"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1B485CD"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257DD6BA" w14:textId="77777777" w:rsidR="00327FC2" w:rsidRDefault="00257526">
            <w:pPr>
              <w:widowControl w:val="0"/>
              <w:spacing w:after="0"/>
              <w:rPr>
                <w:rFonts w:ascii="Calibri" w:eastAsia="Times New Roman" w:hAnsi="Calibri" w:cs="Calibri"/>
                <w:color w:val="000000"/>
                <w:sz w:val="20"/>
                <w:szCs w:val="20"/>
                <w:lang w:val="en-US" w:eastAsia="zh-CN"/>
                <w14:ligatures w14:val="none"/>
              </w:rPr>
            </w:pPr>
            <w:proofErr w:type="spellStart"/>
            <w:r>
              <w:rPr>
                <w:rFonts w:eastAsia="Times New Roman" w:cs="Calibri"/>
                <w:color w:val="000000"/>
                <w:sz w:val="20"/>
                <w:szCs w:val="20"/>
                <w:lang w:val="en-US" w:eastAsia="zh-CN"/>
                <w14:ligatures w14:val="none"/>
              </w:rPr>
              <w:t>Pohađanje</w:t>
            </w:r>
            <w:proofErr w:type="spellEnd"/>
            <w:r>
              <w:rPr>
                <w:rFonts w:eastAsia="Times New Roman" w:cs="Calibri"/>
                <w:color w:val="000000"/>
                <w:sz w:val="20"/>
                <w:szCs w:val="20"/>
                <w:lang w:val="en-US" w:eastAsia="zh-CN"/>
                <w14:ligatures w14:val="none"/>
              </w:rPr>
              <w:t xml:space="preserve"> </w:t>
            </w:r>
            <w:proofErr w:type="spellStart"/>
            <w:r>
              <w:rPr>
                <w:rFonts w:eastAsia="Times New Roman" w:cs="Calibri"/>
                <w:color w:val="000000"/>
                <w:sz w:val="20"/>
                <w:szCs w:val="20"/>
                <w:lang w:val="en-US" w:eastAsia="zh-CN"/>
                <w14:ligatures w14:val="none"/>
              </w:rPr>
              <w:t>nastave</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67A35B76"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0,5</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00F8990F" w14:textId="77777777" w:rsidR="00327FC2" w:rsidRDefault="00327FC2">
            <w:pPr>
              <w:widowControl w:val="0"/>
              <w:spacing w:after="0"/>
              <w:jc w:val="center"/>
              <w:rPr>
                <w:rFonts w:ascii="Calibri" w:eastAsia="Times New Roman" w:hAnsi="Calibri" w:cs="Calibri"/>
                <w:bCs/>
                <w:color w:val="000000"/>
                <w:sz w:val="20"/>
                <w:szCs w:val="20"/>
                <w:lang w:val="en-US" w:eastAsia="zh-CN"/>
                <w14:ligatures w14:val="none"/>
              </w:rPr>
            </w:pPr>
          </w:p>
        </w:tc>
      </w:tr>
      <w:tr w:rsidR="00327FC2" w14:paraId="6C775AB9"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B02BD06"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531A4940" w14:textId="77777777" w:rsidR="00327FC2" w:rsidRDefault="00257526">
            <w:pPr>
              <w:widowControl w:val="0"/>
              <w:spacing w:after="0"/>
              <w:rPr>
                <w:rFonts w:ascii="Calibri" w:eastAsia="Times New Roman" w:hAnsi="Calibri" w:cs="Calibri"/>
                <w:color w:val="000000"/>
                <w:sz w:val="20"/>
                <w:szCs w:val="20"/>
                <w:lang w:val="en-US" w:eastAsia="zh-CN"/>
                <w14:ligatures w14:val="none"/>
              </w:rPr>
            </w:pPr>
            <w:proofErr w:type="spellStart"/>
            <w:r>
              <w:rPr>
                <w:rFonts w:eastAsia="Times New Roman" w:cs="Calibri"/>
                <w:color w:val="000000"/>
                <w:sz w:val="20"/>
                <w:szCs w:val="20"/>
                <w:lang w:val="en-US" w:eastAsia="zh-CN"/>
                <w14:ligatures w14:val="none"/>
              </w:rPr>
              <w:t>Aktivnost</w:t>
            </w:r>
            <w:proofErr w:type="spellEnd"/>
            <w:r>
              <w:rPr>
                <w:rFonts w:eastAsia="Times New Roman" w:cs="Calibri"/>
                <w:color w:val="000000"/>
                <w:sz w:val="20"/>
                <w:szCs w:val="20"/>
                <w:lang w:val="en-US" w:eastAsia="zh-CN"/>
                <w14:ligatures w14:val="none"/>
              </w:rPr>
              <w:t xml:space="preserve"> </w:t>
            </w:r>
            <w:proofErr w:type="spellStart"/>
            <w:r>
              <w:rPr>
                <w:rFonts w:eastAsia="Times New Roman" w:cs="Calibri"/>
                <w:color w:val="000000"/>
                <w:sz w:val="20"/>
                <w:szCs w:val="20"/>
                <w:lang w:val="en-US" w:eastAsia="zh-CN"/>
                <w14:ligatures w14:val="none"/>
              </w:rPr>
              <w:t>na</w:t>
            </w:r>
            <w:proofErr w:type="spellEnd"/>
            <w:r>
              <w:rPr>
                <w:rFonts w:eastAsia="Times New Roman" w:cs="Calibri"/>
                <w:color w:val="000000"/>
                <w:sz w:val="20"/>
                <w:szCs w:val="20"/>
                <w:lang w:val="en-US" w:eastAsia="zh-CN"/>
                <w14:ligatures w14:val="none"/>
              </w:rPr>
              <w:t xml:space="preserve"> </w:t>
            </w:r>
            <w:proofErr w:type="spellStart"/>
            <w:r>
              <w:rPr>
                <w:rFonts w:eastAsia="Times New Roman" w:cs="Calibri"/>
                <w:color w:val="000000"/>
                <w:sz w:val="20"/>
                <w:szCs w:val="20"/>
                <w:lang w:val="en-US" w:eastAsia="zh-CN"/>
                <w14:ligatures w14:val="none"/>
              </w:rPr>
              <w:t>nastavi</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3278ED53"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0</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4355128" w14:textId="77777777" w:rsidR="00327FC2" w:rsidRDefault="00327FC2">
            <w:pPr>
              <w:widowControl w:val="0"/>
              <w:spacing w:after="0"/>
              <w:jc w:val="center"/>
              <w:rPr>
                <w:rFonts w:ascii="Calibri" w:eastAsia="Times New Roman" w:hAnsi="Calibri" w:cs="Calibri"/>
                <w:bCs/>
                <w:color w:val="000000"/>
                <w:sz w:val="20"/>
                <w:szCs w:val="20"/>
                <w:lang w:val="en-US" w:eastAsia="zh-CN"/>
                <w14:ligatures w14:val="none"/>
              </w:rPr>
            </w:pPr>
          </w:p>
        </w:tc>
      </w:tr>
      <w:tr w:rsidR="00327FC2" w14:paraId="41757E4F"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9E05A54"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6EF60A60" w14:textId="77777777" w:rsidR="00327FC2" w:rsidRDefault="00257526">
            <w:pPr>
              <w:widowControl w:val="0"/>
              <w:spacing w:after="0"/>
              <w:rPr>
                <w:rFonts w:ascii="Calibri" w:eastAsia="Times New Roman" w:hAnsi="Calibri" w:cs="Calibri"/>
                <w:color w:val="000000"/>
                <w:sz w:val="20"/>
                <w:szCs w:val="20"/>
                <w:lang w:val="en-US" w:eastAsia="zh-CN"/>
                <w14:ligatures w14:val="none"/>
              </w:rPr>
            </w:pPr>
            <w:proofErr w:type="spellStart"/>
            <w:r>
              <w:rPr>
                <w:rFonts w:eastAsia="Times New Roman" w:cs="Calibri"/>
                <w:color w:val="000000"/>
                <w:sz w:val="20"/>
                <w:szCs w:val="20"/>
                <w:lang w:val="en-US" w:eastAsia="zh-CN"/>
                <w14:ligatures w14:val="none"/>
              </w:rPr>
              <w:t>Izvedba</w:t>
            </w:r>
            <w:proofErr w:type="spellEnd"/>
            <w:r>
              <w:rPr>
                <w:rFonts w:eastAsia="Times New Roman" w:cs="Calibri"/>
                <w:color w:val="000000"/>
                <w:sz w:val="20"/>
                <w:szCs w:val="20"/>
                <w:lang w:val="en-US" w:eastAsia="zh-CN"/>
                <w14:ligatures w14:val="none"/>
              </w:rPr>
              <w:t xml:space="preserve"> </w:t>
            </w:r>
            <w:proofErr w:type="spellStart"/>
            <w:r>
              <w:rPr>
                <w:rFonts w:eastAsia="Times New Roman" w:cs="Calibri"/>
                <w:color w:val="000000"/>
                <w:sz w:val="20"/>
                <w:szCs w:val="20"/>
                <w:lang w:val="en-US" w:eastAsia="zh-CN"/>
                <w14:ligatures w14:val="none"/>
              </w:rPr>
              <w:t>praktičnih</w:t>
            </w:r>
            <w:proofErr w:type="spellEnd"/>
            <w:r>
              <w:rPr>
                <w:rFonts w:eastAsia="Times New Roman" w:cs="Calibri"/>
                <w:color w:val="000000"/>
                <w:sz w:val="20"/>
                <w:szCs w:val="20"/>
                <w:lang w:val="en-US" w:eastAsia="zh-CN"/>
                <w14:ligatures w14:val="none"/>
              </w:rPr>
              <w:t xml:space="preserve"> </w:t>
            </w:r>
            <w:proofErr w:type="spellStart"/>
            <w:r>
              <w:rPr>
                <w:rFonts w:eastAsia="Times New Roman" w:cs="Calibri"/>
                <w:color w:val="000000"/>
                <w:sz w:val="20"/>
                <w:szCs w:val="20"/>
                <w:lang w:val="en-US" w:eastAsia="zh-CN"/>
                <w14:ligatures w14:val="none"/>
              </w:rPr>
              <w:t>zadataka</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6FF8F81D"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0</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D535876"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0</w:t>
            </w:r>
          </w:p>
        </w:tc>
      </w:tr>
      <w:tr w:rsidR="00327FC2" w14:paraId="24E6AB91"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37B7590"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4259FF7C"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Seminarski</w:t>
            </w:r>
            <w:proofErr w:type="spellEnd"/>
            <w:r>
              <w:rPr>
                <w:rFonts w:eastAsia="Times New Roman" w:cs="Calibri"/>
                <w:bCs/>
                <w:color w:val="000000"/>
                <w:sz w:val="20"/>
                <w:szCs w:val="20"/>
                <w:lang w:val="en-US" w:eastAsia="zh-CN"/>
                <w14:ligatures w14:val="none"/>
              </w:rPr>
              <w:t xml:space="preserve"> rad</w:t>
            </w:r>
          </w:p>
        </w:tc>
        <w:tc>
          <w:tcPr>
            <w:tcW w:w="1558" w:type="dxa"/>
            <w:tcBorders>
              <w:top w:val="single" w:sz="4" w:space="0" w:color="000000"/>
              <w:left w:val="single" w:sz="4" w:space="0" w:color="000000"/>
              <w:bottom w:val="single" w:sz="4" w:space="0" w:color="000000"/>
              <w:right w:val="single" w:sz="4" w:space="0" w:color="000000"/>
            </w:tcBorders>
            <w:vAlign w:val="center"/>
          </w:tcPr>
          <w:p w14:paraId="11AB20A6"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0,5</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D1049A8"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50</w:t>
            </w:r>
          </w:p>
        </w:tc>
      </w:tr>
      <w:tr w:rsidR="00327FC2" w14:paraId="3452527D"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050A521"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70DBB974"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Kolokvij</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38668882"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0</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08FB652"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0</w:t>
            </w:r>
          </w:p>
        </w:tc>
      </w:tr>
      <w:tr w:rsidR="00327FC2" w14:paraId="5403C101"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5335210"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2CE002AF"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Završni</w:t>
            </w:r>
            <w:proofErr w:type="spellEnd"/>
            <w:r>
              <w:rPr>
                <w:rFonts w:eastAsia="Times New Roman" w:cs="Calibri"/>
                <w:bCs/>
                <w:color w:val="000000"/>
                <w:sz w:val="20"/>
                <w:szCs w:val="20"/>
                <w:lang w:val="en-US" w:eastAsia="zh-CN"/>
                <w14:ligatures w14:val="none"/>
              </w:rPr>
              <w:t xml:space="preserve"> </w:t>
            </w:r>
            <w:proofErr w:type="spellStart"/>
            <w:r>
              <w:rPr>
                <w:rFonts w:eastAsia="Times New Roman" w:cs="Calibri"/>
                <w:bCs/>
                <w:color w:val="000000"/>
                <w:sz w:val="20"/>
                <w:szCs w:val="20"/>
                <w:lang w:val="en-US" w:eastAsia="zh-CN"/>
                <w14:ligatures w14:val="none"/>
              </w:rPr>
              <w:t>ispit</w:t>
            </w:r>
            <w:proofErr w:type="spellEnd"/>
            <w:r>
              <w:rPr>
                <w:rFonts w:eastAsia="Times New Roman" w:cs="Calibri"/>
                <w:bCs/>
                <w:color w:val="000000"/>
                <w:sz w:val="20"/>
                <w:szCs w:val="20"/>
                <w:lang w:val="en-US" w:eastAsia="zh-CN"/>
                <w14:ligatures w14:val="none"/>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14:paraId="28D3C95E"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1</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FE0F429"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50</w:t>
            </w:r>
          </w:p>
        </w:tc>
      </w:tr>
      <w:tr w:rsidR="00327FC2" w14:paraId="19373A50" w14:textId="77777777">
        <w:trPr>
          <w:trHeight w:val="34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FFFBCC"/>
            <w:vAlign w:val="center"/>
          </w:tcPr>
          <w:p w14:paraId="2F1023B9" w14:textId="77777777" w:rsidR="00327FC2" w:rsidRDefault="00257526">
            <w:pPr>
              <w:widowControl w:val="0"/>
              <w:tabs>
                <w:tab w:val="left" w:pos="360"/>
                <w:tab w:val="left" w:pos="54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2.10. Ocjenjivanje i vrednovanje rada studenta tijekom nastave i na završnom ispitu</w:t>
            </w:r>
          </w:p>
        </w:tc>
      </w:tr>
      <w:tr w:rsidR="00327FC2" w14:paraId="6CD4CAF3" w14:textId="77777777">
        <w:trPr>
          <w:trHeight w:val="588"/>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6C4DB30"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Uvjeti za pristup ispitu</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7919AF41" w14:textId="77777777" w:rsidR="00327FC2" w:rsidRDefault="00257526">
            <w:pPr>
              <w:widowControl w:val="0"/>
              <w:spacing w:line="240" w:lineRule="auto"/>
              <w:contextualSpacing/>
              <w:jc w:val="both"/>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Redovita prisutnost na nastavi i vježbama  sukladno Pravilniku o studiranju. </w:t>
            </w:r>
          </w:p>
          <w:p w14:paraId="69654354" w14:textId="77777777" w:rsidR="00327FC2" w:rsidRDefault="00257526">
            <w:pPr>
              <w:widowControl w:val="0"/>
              <w:spacing w:line="240" w:lineRule="auto"/>
              <w:contextualSpacing/>
              <w:jc w:val="both"/>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Uvjet za pristup ispitu je ocjena iz seminarskog rada.</w:t>
            </w:r>
          </w:p>
        </w:tc>
      </w:tr>
      <w:tr w:rsidR="00327FC2" w14:paraId="42671AB7" w14:textId="77777777">
        <w:trPr>
          <w:trHeight w:val="340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A7AB986" w14:textId="77777777" w:rsidR="00327FC2" w:rsidRDefault="00257526">
            <w:pPr>
              <w:widowControl w:val="0"/>
              <w:jc w:val="center"/>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Način polaganja ispita i kriteriji ocjenjivanja, pojašnjenje</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112C1D3A" w14:textId="77777777" w:rsidR="00327FC2" w:rsidRDefault="00257526">
            <w:pPr>
              <w:widowControl w:val="0"/>
              <w:tabs>
                <w:tab w:val="left" w:pos="2860"/>
              </w:tabs>
              <w:spacing w:after="0"/>
              <w:ind w:right="250"/>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 xml:space="preserve">Student polaže  pisemni ispit. Za prolaznu je ocjenu potrebno ostvariti 60% ukupnog broja bodova. </w:t>
            </w:r>
          </w:p>
          <w:p w14:paraId="646A01DA" w14:textId="77777777" w:rsidR="00327FC2" w:rsidRDefault="00327FC2">
            <w:pPr>
              <w:widowControl w:val="0"/>
              <w:tabs>
                <w:tab w:val="left" w:pos="2860"/>
              </w:tabs>
              <w:spacing w:after="0"/>
              <w:ind w:right="250"/>
              <w:rPr>
                <w:rFonts w:ascii="Calibri" w:eastAsia="Times New Roman" w:hAnsi="Calibri" w:cs="Calibri"/>
                <w:sz w:val="20"/>
                <w14:ligatures w14:val="none"/>
              </w:rPr>
            </w:pPr>
          </w:p>
          <w:tbl>
            <w:tblPr>
              <w:tblStyle w:val="TableNormal16"/>
              <w:tblW w:w="5410" w:type="dxa"/>
              <w:jc w:val="center"/>
              <w:tblInd w:w="0" w:type="dxa"/>
              <w:tblLayout w:type="fixed"/>
              <w:tblCellMar>
                <w:left w:w="5" w:type="dxa"/>
                <w:right w:w="5" w:type="dxa"/>
              </w:tblCellMar>
              <w:tblLook w:val="01E0" w:firstRow="1" w:lastRow="1" w:firstColumn="1" w:lastColumn="1" w:noHBand="0" w:noVBand="0"/>
            </w:tblPr>
            <w:tblGrid>
              <w:gridCol w:w="1725"/>
              <w:gridCol w:w="1842"/>
              <w:gridCol w:w="1843"/>
            </w:tblGrid>
            <w:tr w:rsidR="00327FC2" w14:paraId="55268EFE"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shd w:val="clear" w:color="auto" w:fill="FFFFCC"/>
                </w:tcPr>
                <w:p w14:paraId="51D5E27C"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Raspon</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bodova</w:t>
                  </w:r>
                  <w:proofErr w:type="spellEnd"/>
                  <w:r>
                    <w:rPr>
                      <w:rFonts w:asciiTheme="majorHAnsi" w:eastAsia="Calibri" w:hAnsiTheme="majorHAnsi" w:cstheme="majorHAnsi"/>
                      <w:sz w:val="20"/>
                      <w:szCs w:val="20"/>
                    </w:rPr>
                    <w:t>, [%]</w:t>
                  </w:r>
                </w:p>
              </w:tc>
              <w:tc>
                <w:tcPr>
                  <w:tcW w:w="1842" w:type="dxa"/>
                  <w:tcBorders>
                    <w:top w:val="single" w:sz="4" w:space="0" w:color="000000"/>
                    <w:left w:val="single" w:sz="4" w:space="0" w:color="000000"/>
                    <w:bottom w:val="single" w:sz="4" w:space="0" w:color="000000"/>
                    <w:right w:val="single" w:sz="4" w:space="0" w:color="000000"/>
                  </w:tcBorders>
                  <w:shd w:val="clear" w:color="auto" w:fill="FFFFCC"/>
                </w:tcPr>
                <w:p w14:paraId="155E842B"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Brojčana</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ocjena</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CC"/>
                </w:tcPr>
                <w:p w14:paraId="66012648"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Razina</w:t>
                  </w:r>
                </w:p>
              </w:tc>
            </w:tr>
            <w:tr w:rsidR="00327FC2" w14:paraId="491A8CAF"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43488342"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90,00 – 100,00</w:t>
                  </w:r>
                </w:p>
              </w:tc>
              <w:tc>
                <w:tcPr>
                  <w:tcW w:w="1842" w:type="dxa"/>
                  <w:tcBorders>
                    <w:top w:val="single" w:sz="4" w:space="0" w:color="000000"/>
                    <w:left w:val="single" w:sz="4" w:space="0" w:color="000000"/>
                    <w:bottom w:val="single" w:sz="4" w:space="0" w:color="000000"/>
                    <w:right w:val="single" w:sz="4" w:space="0" w:color="000000"/>
                  </w:tcBorders>
                </w:tcPr>
                <w:p w14:paraId="4FE064C6"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izvrstan</w:t>
                  </w:r>
                  <w:proofErr w:type="spellEnd"/>
                  <w:r>
                    <w:rPr>
                      <w:rFonts w:asciiTheme="majorHAnsi" w:eastAsia="Calibri" w:hAnsiTheme="majorHAnsi" w:cstheme="majorHAnsi"/>
                      <w:sz w:val="20"/>
                      <w:szCs w:val="20"/>
                    </w:rPr>
                    <w:t xml:space="preserve"> (5)</w:t>
                  </w:r>
                </w:p>
              </w:tc>
              <w:tc>
                <w:tcPr>
                  <w:tcW w:w="1843" w:type="dxa"/>
                  <w:tcBorders>
                    <w:top w:val="single" w:sz="4" w:space="0" w:color="000000"/>
                    <w:left w:val="single" w:sz="4" w:space="0" w:color="000000"/>
                    <w:bottom w:val="single" w:sz="4" w:space="0" w:color="000000"/>
                    <w:right w:val="single" w:sz="4" w:space="0" w:color="000000"/>
                  </w:tcBorders>
                </w:tcPr>
                <w:p w14:paraId="6E86EC0C"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A</w:t>
                  </w:r>
                </w:p>
              </w:tc>
            </w:tr>
            <w:tr w:rsidR="00327FC2" w14:paraId="4916A1F6"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1A93E706"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80,00 – 89,99</w:t>
                  </w:r>
                </w:p>
              </w:tc>
              <w:tc>
                <w:tcPr>
                  <w:tcW w:w="1842" w:type="dxa"/>
                  <w:tcBorders>
                    <w:top w:val="single" w:sz="4" w:space="0" w:color="000000"/>
                    <w:left w:val="single" w:sz="4" w:space="0" w:color="000000"/>
                    <w:bottom w:val="single" w:sz="4" w:space="0" w:color="000000"/>
                    <w:right w:val="single" w:sz="4" w:space="0" w:color="000000"/>
                  </w:tcBorders>
                </w:tcPr>
                <w:p w14:paraId="371295AA"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vrlo</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(4)</w:t>
                  </w:r>
                </w:p>
              </w:tc>
              <w:tc>
                <w:tcPr>
                  <w:tcW w:w="1843" w:type="dxa"/>
                  <w:tcBorders>
                    <w:top w:val="single" w:sz="4" w:space="0" w:color="000000"/>
                    <w:left w:val="single" w:sz="4" w:space="0" w:color="000000"/>
                    <w:bottom w:val="single" w:sz="4" w:space="0" w:color="000000"/>
                    <w:right w:val="single" w:sz="4" w:space="0" w:color="000000"/>
                  </w:tcBorders>
                </w:tcPr>
                <w:p w14:paraId="5F047558"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B</w:t>
                  </w:r>
                </w:p>
              </w:tc>
            </w:tr>
            <w:tr w:rsidR="00327FC2" w14:paraId="0718DFB8"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tcPr>
                <w:p w14:paraId="045030EA"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70,00 – 79,99</w:t>
                  </w:r>
                </w:p>
              </w:tc>
              <w:tc>
                <w:tcPr>
                  <w:tcW w:w="1842" w:type="dxa"/>
                  <w:tcBorders>
                    <w:top w:val="single" w:sz="4" w:space="0" w:color="000000"/>
                    <w:left w:val="single" w:sz="4" w:space="0" w:color="000000"/>
                    <w:bottom w:val="single" w:sz="4" w:space="0" w:color="000000"/>
                    <w:right w:val="single" w:sz="4" w:space="0" w:color="000000"/>
                  </w:tcBorders>
                </w:tcPr>
                <w:p w14:paraId="13712C9E"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(3)</w:t>
                  </w:r>
                </w:p>
              </w:tc>
              <w:tc>
                <w:tcPr>
                  <w:tcW w:w="1843" w:type="dxa"/>
                  <w:tcBorders>
                    <w:top w:val="single" w:sz="4" w:space="0" w:color="000000"/>
                    <w:left w:val="single" w:sz="4" w:space="0" w:color="000000"/>
                    <w:bottom w:val="single" w:sz="4" w:space="0" w:color="000000"/>
                    <w:right w:val="single" w:sz="4" w:space="0" w:color="000000"/>
                  </w:tcBorders>
                </w:tcPr>
                <w:p w14:paraId="77C9784B"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C</w:t>
                  </w:r>
                </w:p>
              </w:tc>
            </w:tr>
            <w:tr w:rsidR="00327FC2" w14:paraId="256F1824"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604B3CBB"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60,00 – 69,99</w:t>
                  </w:r>
                </w:p>
              </w:tc>
              <w:tc>
                <w:tcPr>
                  <w:tcW w:w="1842" w:type="dxa"/>
                  <w:tcBorders>
                    <w:top w:val="single" w:sz="4" w:space="0" w:color="000000"/>
                    <w:left w:val="single" w:sz="4" w:space="0" w:color="000000"/>
                    <w:bottom w:val="single" w:sz="4" w:space="0" w:color="000000"/>
                    <w:right w:val="single" w:sz="4" w:space="0" w:color="000000"/>
                  </w:tcBorders>
                </w:tcPr>
                <w:p w14:paraId="4165B630"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dovoljan</w:t>
                  </w:r>
                  <w:proofErr w:type="spellEnd"/>
                  <w:r>
                    <w:rPr>
                      <w:rFonts w:asciiTheme="majorHAnsi" w:eastAsia="Calibri" w:hAnsiTheme="majorHAnsi" w:cstheme="majorHAnsi"/>
                      <w:sz w:val="20"/>
                      <w:szCs w:val="20"/>
                    </w:rPr>
                    <w:t xml:space="preserve"> (2)</w:t>
                  </w:r>
                </w:p>
              </w:tc>
              <w:tc>
                <w:tcPr>
                  <w:tcW w:w="1843" w:type="dxa"/>
                  <w:tcBorders>
                    <w:top w:val="single" w:sz="4" w:space="0" w:color="000000"/>
                    <w:left w:val="single" w:sz="4" w:space="0" w:color="000000"/>
                    <w:bottom w:val="single" w:sz="4" w:space="0" w:color="000000"/>
                    <w:right w:val="single" w:sz="4" w:space="0" w:color="000000"/>
                  </w:tcBorders>
                </w:tcPr>
                <w:p w14:paraId="760B2A9F"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D</w:t>
                  </w:r>
                </w:p>
              </w:tc>
            </w:tr>
            <w:tr w:rsidR="00327FC2" w14:paraId="04740421"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tcPr>
                <w:p w14:paraId="31FDD2A7"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0,00 – 49,99</w:t>
                  </w:r>
                </w:p>
              </w:tc>
              <w:tc>
                <w:tcPr>
                  <w:tcW w:w="1842" w:type="dxa"/>
                  <w:tcBorders>
                    <w:top w:val="single" w:sz="4" w:space="0" w:color="000000"/>
                    <w:left w:val="single" w:sz="4" w:space="0" w:color="000000"/>
                    <w:bottom w:val="single" w:sz="4" w:space="0" w:color="000000"/>
                    <w:right w:val="single" w:sz="4" w:space="0" w:color="000000"/>
                  </w:tcBorders>
                </w:tcPr>
                <w:p w14:paraId="718725A2"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nedovoljan</w:t>
                  </w:r>
                  <w:proofErr w:type="spellEnd"/>
                  <w:r>
                    <w:rPr>
                      <w:rFonts w:asciiTheme="majorHAnsi" w:eastAsia="Calibri" w:hAnsiTheme="majorHAnsi" w:cstheme="majorHAnsi"/>
                      <w:sz w:val="20"/>
                      <w:szCs w:val="20"/>
                    </w:rPr>
                    <w:t xml:space="preserve"> (1)</w:t>
                  </w:r>
                </w:p>
              </w:tc>
              <w:tc>
                <w:tcPr>
                  <w:tcW w:w="1843" w:type="dxa"/>
                  <w:tcBorders>
                    <w:top w:val="single" w:sz="4" w:space="0" w:color="000000"/>
                    <w:left w:val="single" w:sz="4" w:space="0" w:color="000000"/>
                    <w:bottom w:val="single" w:sz="4" w:space="0" w:color="000000"/>
                    <w:right w:val="single" w:sz="4" w:space="0" w:color="000000"/>
                  </w:tcBorders>
                </w:tcPr>
                <w:p w14:paraId="68BBB74D"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F</w:t>
                  </w:r>
                </w:p>
              </w:tc>
            </w:tr>
          </w:tbl>
          <w:p w14:paraId="71CF22D4" w14:textId="77777777" w:rsidR="00327FC2" w:rsidRDefault="00257526">
            <w:pPr>
              <w:widowControl w:val="0"/>
              <w:tabs>
                <w:tab w:val="left" w:pos="2860"/>
              </w:tabs>
              <w:spacing w:after="0"/>
              <w:ind w:right="250"/>
              <w:rPr>
                <w:rFonts w:ascii="Calibri" w:eastAsia="Times New Roman" w:hAnsi="Calibri" w:cs="Calibri"/>
                <w:sz w:val="20"/>
                <w14:ligatures w14:val="none"/>
              </w:rPr>
            </w:pPr>
            <w:r>
              <w:rPr>
                <w:rFonts w:eastAsia="Times New Roman" w:cs="Calibri"/>
                <w:sz w:val="20"/>
                <w14:ligatures w14:val="none"/>
              </w:rPr>
              <w:t xml:space="preserve"> </w:t>
            </w:r>
          </w:p>
          <w:p w14:paraId="32780BBD" w14:textId="77777777" w:rsidR="00327FC2" w:rsidRDefault="00257526">
            <w:pPr>
              <w:widowControl w:val="0"/>
              <w:tabs>
                <w:tab w:val="left" w:pos="2860"/>
              </w:tabs>
              <w:spacing w:after="0"/>
              <w:ind w:right="250"/>
              <w:rPr>
                <w:rFonts w:ascii="Calibri" w:eastAsia="Times New Roman" w:hAnsi="Calibri" w:cs="Calibri"/>
                <w:sz w:val="20"/>
                <w14:ligatures w14:val="none"/>
              </w:rPr>
            </w:pPr>
            <w:r>
              <w:rPr>
                <w:rFonts w:eastAsia="Times New Roman" w:cs="Calibri"/>
                <w:sz w:val="20"/>
                <w14:ligatures w14:val="none"/>
              </w:rPr>
              <w:t xml:space="preserve"> </w:t>
            </w:r>
          </w:p>
        </w:tc>
      </w:tr>
      <w:tr w:rsidR="00327FC2" w14:paraId="3C52DF8B" w14:textId="77777777">
        <w:trPr>
          <w:trHeight w:val="61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878BC25"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Izvođači i način komuniciranja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1AD68CDE"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Javor Bojan Leš, dr. vet. med.</w:t>
            </w:r>
          </w:p>
          <w:p w14:paraId="33E6E7AE"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Konzultacije po dogovoru.</w:t>
            </w:r>
          </w:p>
        </w:tc>
      </w:tr>
      <w:tr w:rsidR="00327FC2" w14:paraId="6436AF45" w14:textId="77777777">
        <w:trPr>
          <w:trHeight w:val="699"/>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256AF76" w14:textId="77777777" w:rsidR="00327FC2" w:rsidRDefault="00257526">
            <w:pPr>
              <w:widowControl w:val="0"/>
              <w:rPr>
                <w:rFonts w:ascii="Calibri Light" w:eastAsia="Calibri" w:hAnsi="Calibri Light" w:cs="Calibri Light"/>
                <w:sz w:val="20"/>
                <w:szCs w:val="20"/>
                <w14:ligatures w14:val="none"/>
              </w:rPr>
            </w:pPr>
            <w:r>
              <w:rPr>
                <w:rFonts w:ascii="Calibri Light" w:eastAsia="Times New Roman" w:hAnsi="Calibri Light" w:cs="Calibri Light"/>
                <w:sz w:val="20"/>
                <w:szCs w:val="20"/>
                <w:lang w:eastAsia="hr-HR"/>
                <w14:ligatures w14:val="none"/>
              </w:rPr>
              <w:t xml:space="preserve"> </w:t>
            </w:r>
          </w:p>
          <w:p w14:paraId="62962525"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Akademski integritet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351BF022" w14:textId="77777777" w:rsidR="00327FC2" w:rsidRDefault="00257526">
            <w:pPr>
              <w:widowControl w:val="0"/>
              <w:contextualSpacing/>
              <w:jc w:val="both"/>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Akademski integritet uključuje predanost vrijednostima poštenja, povjerenja, poštovanja i odgovornosti. Adekvatno citiranje tuđih radova primjenjuje se za svaku od definiranih aktivnosti. </w:t>
            </w:r>
            <w:r>
              <w:rPr>
                <w:rFonts w:ascii="Calibri Light" w:eastAsia="Calibri" w:hAnsi="Calibri Light" w:cs="Calibri Light"/>
                <w:b/>
                <w:sz w:val="20"/>
                <w:szCs w:val="20"/>
                <w:lang w:eastAsia="hr-HR"/>
                <w14:ligatures w14:val="none"/>
              </w:rPr>
              <w:t>Plagijatom se smatra:</w:t>
            </w:r>
            <w:r>
              <w:rPr>
                <w:rFonts w:ascii="Calibri Light" w:eastAsia="Calibri" w:hAnsi="Calibri Light" w:cs="Calibri Light"/>
                <w:sz w:val="20"/>
                <w:szCs w:val="20"/>
                <w:lang w:eastAsia="hr-HR"/>
                <w14:ligatures w14:val="none"/>
              </w:rPr>
              <w:t xml:space="preserve">  </w:t>
            </w:r>
            <w:r>
              <w:rPr>
                <w:rFonts w:ascii="Calibri Light" w:eastAsia="SolexHR" w:hAnsi="Calibri Light" w:cs="Calibri Light"/>
                <w:sz w:val="20"/>
                <w:szCs w:val="20"/>
                <w:lang w:eastAsia="hr-HR"/>
                <w14:ligatures w14:val="none"/>
              </w:rPr>
              <w:t>(</w:t>
            </w:r>
            <w:hyperlink r:id="rId80">
              <w:r w:rsidR="00327FC2">
                <w:rPr>
                  <w:rFonts w:ascii="Calibri Light" w:eastAsia="SolexHR" w:hAnsi="Calibri Light" w:cs="Calibri Light"/>
                  <w:color w:val="0563C1" w:themeColor="hyperlink"/>
                  <w:u w:val="single"/>
                  <w14:ligatures w14:val="none"/>
                </w:rPr>
                <w:t>http://www.rose.uzh.ch/download/Plagiat_unijournal_2006_4.pdf</w:t>
              </w:r>
            </w:hyperlink>
            <w:r>
              <w:rPr>
                <w:rFonts w:ascii="Calibri Light" w:eastAsia="SolexHR" w:hAnsi="Calibri Light" w:cs="Calibri Light"/>
                <w:sz w:val="20"/>
                <w:szCs w:val="20"/>
                <w:lang w:eastAsia="hr-HR"/>
                <w14:ligatures w14:val="none"/>
              </w:rPr>
              <w:t>)</w:t>
            </w:r>
          </w:p>
          <w:p w14:paraId="0BD80D37"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b/>
                <w:sz w:val="20"/>
                <w:szCs w:val="20"/>
                <w:lang w:eastAsia="hr-HR"/>
                <w14:ligatures w14:val="none"/>
              </w:rPr>
              <w:t>Ghostwrite</w:t>
            </w:r>
            <w:r>
              <w:rPr>
                <w:rFonts w:ascii="Calibri Light" w:eastAsia="Calibri" w:hAnsi="Calibri Light" w:cs="Calibri Light"/>
                <w:sz w:val="20"/>
                <w:szCs w:val="20"/>
                <w:lang w:eastAsia="hr-HR"/>
                <w14:ligatures w14:val="none"/>
              </w:rPr>
              <w:t xml:space="preserve">r </w:t>
            </w:r>
            <w:r>
              <w:rPr>
                <w:rFonts w:ascii="Calibri Light" w:eastAsia="SolexHR" w:hAnsi="Calibri Light" w:cs="Calibri Light"/>
                <w:sz w:val="20"/>
                <w:szCs w:val="20"/>
                <w:lang w:eastAsia="hr-HR"/>
                <w14:ligatures w14:val="none"/>
              </w:rPr>
              <w:t>- ukoliko osoba nije autor teksta, nego je tekst napisao netko drugi u ime te osobe.</w:t>
            </w:r>
          </w:p>
          <w:p w14:paraId="7A7FA7AE"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Potpuni plagijat</w:t>
            </w:r>
            <w:r>
              <w:rPr>
                <w:rFonts w:ascii="Calibri Light" w:eastAsia="SolexHR" w:hAnsi="Calibri Light" w:cs="Calibri Light"/>
                <w:sz w:val="20"/>
                <w:szCs w:val="20"/>
                <w:lang w:eastAsia="hr-HR"/>
                <w14:ligatures w14:val="none"/>
              </w:rPr>
              <w:t xml:space="preserve"> - ukoliko osoba potpisuje cijelo djelo svojim imenom.</w:t>
            </w:r>
          </w:p>
          <w:p w14:paraId="0E50C0F7"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Autoplagijat</w:t>
            </w:r>
            <w:r>
              <w:rPr>
                <w:rFonts w:ascii="Calibri Light" w:eastAsia="SolexHR" w:hAnsi="Calibri Light" w:cs="Calibri Light"/>
                <w:sz w:val="20"/>
                <w:szCs w:val="20"/>
                <w:lang w:eastAsia="hr-HR"/>
                <w14:ligatures w14:val="none"/>
              </w:rPr>
              <w:t xml:space="preserve"> - predstavljanje vlastitog prethodno objavljenog rada kao izvornog</w:t>
            </w:r>
          </w:p>
          <w:p w14:paraId="4B0775DB"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Plagijat prijevodom</w:t>
            </w:r>
            <w:r>
              <w:rPr>
                <w:rFonts w:ascii="Calibri Light" w:eastAsia="SolexHR" w:hAnsi="Calibri Light" w:cs="Calibri Light"/>
                <w:sz w:val="20"/>
                <w:szCs w:val="20"/>
                <w:lang w:eastAsia="hr-HR"/>
                <w14:ligatures w14:val="none"/>
              </w:rPr>
              <w:t xml:space="preserve"> - osoba objavljuje prijevod tuđeg teksta bez navođenja izvora</w:t>
            </w:r>
          </w:p>
          <w:p w14:paraId="78414040"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b/>
                <w:sz w:val="20"/>
                <w:szCs w:val="20"/>
                <w:lang w:eastAsia="hr-HR"/>
                <w14:ligatures w14:val="none"/>
              </w:rPr>
              <w:t xml:space="preserve">Copy&amp;Paste </w:t>
            </w:r>
            <w:r>
              <w:rPr>
                <w:rFonts w:ascii="Calibri Light" w:eastAsia="SolexHR" w:hAnsi="Calibri Light" w:cs="Calibri Light"/>
                <w:b/>
                <w:sz w:val="20"/>
                <w:szCs w:val="20"/>
                <w:lang w:eastAsia="hr-HR"/>
                <w14:ligatures w14:val="none"/>
              </w:rPr>
              <w:t>plagijat</w:t>
            </w:r>
            <w:r>
              <w:rPr>
                <w:rFonts w:ascii="Calibri Light" w:eastAsia="SolexHR" w:hAnsi="Calibri Light" w:cs="Calibri Light"/>
                <w:sz w:val="20"/>
                <w:szCs w:val="20"/>
                <w:lang w:eastAsia="hr-HR"/>
                <w14:ligatures w14:val="none"/>
              </w:rPr>
              <w:t xml:space="preserve"> - osoba preuzima dijelove tuđeg teksta bez navođenja izvora </w:t>
            </w:r>
          </w:p>
          <w:p w14:paraId="7A4AD474"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Parafraziranje bez reference</w:t>
            </w:r>
            <w:r>
              <w:rPr>
                <w:rFonts w:ascii="Calibri Light" w:eastAsia="SolexHR" w:hAnsi="Calibri Light" w:cs="Calibri Light"/>
                <w:sz w:val="20"/>
                <w:szCs w:val="20"/>
                <w:lang w:eastAsia="hr-HR"/>
                <w14:ligatures w14:val="none"/>
              </w:rPr>
              <w:t xml:space="preserve"> - preuzimanje tuđeg teksta ili ideja, ali ne doslovno</w:t>
            </w:r>
          </w:p>
          <w:p w14:paraId="23C55410" w14:textId="77777777" w:rsidR="00327FC2" w:rsidRDefault="00257526">
            <w:pPr>
              <w:widowControl w:val="0"/>
              <w:tabs>
                <w:tab w:val="left" w:pos="2820"/>
              </w:tabs>
              <w:snapToGrid w:val="0"/>
              <w:contextualSpacing/>
              <w:jc w:val="both"/>
              <w:rPr>
                <w:rFonts w:ascii="Calibri Light" w:eastAsia="Calibri" w:hAnsi="Calibri Light" w:cs="Calibri Light"/>
                <w:sz w:val="20"/>
                <w:szCs w:val="20"/>
                <w14:ligatures w14:val="none"/>
              </w:rPr>
            </w:pPr>
            <w:r>
              <w:rPr>
                <w:rFonts w:ascii="Calibri Light" w:eastAsia="SolexHR" w:hAnsi="Calibri Light" w:cs="Calibri Light"/>
                <w:b/>
                <w:color w:val="000000"/>
                <w:sz w:val="20"/>
                <w:szCs w:val="20"/>
                <w:lang w:eastAsia="hr-HR"/>
                <w14:ligatures w14:val="none"/>
              </w:rPr>
              <w:t>Citiranje izvan konteksta</w:t>
            </w:r>
            <w:r>
              <w:rPr>
                <w:rFonts w:ascii="Calibri Light" w:eastAsia="SolexHR" w:hAnsi="Calibri Light" w:cs="Calibri Light"/>
                <w:color w:val="000000"/>
                <w:sz w:val="20"/>
                <w:szCs w:val="20"/>
                <w:lang w:eastAsia="hr-HR"/>
                <w14:ligatures w14:val="none"/>
              </w:rPr>
              <w:t xml:space="preserve"> - osoba prepisuje ili parafrazira tekst, a onda ne citira precizno</w:t>
            </w:r>
          </w:p>
        </w:tc>
      </w:tr>
      <w:tr w:rsidR="00327FC2" w14:paraId="0863A932" w14:textId="77777777">
        <w:trPr>
          <w:trHeight w:val="112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0EED285"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Potrebni tehnički uvjeti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050EF3BD" w14:textId="77777777" w:rsidR="00327FC2" w:rsidRDefault="00257526">
            <w:pPr>
              <w:widowControl w:val="0"/>
              <w:spacing w:line="240" w:lineRule="auto"/>
              <w:contextualSpacing/>
              <w:jc w:val="both"/>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Programska i računalna oprema(označiti potrebno):</w:t>
            </w:r>
          </w:p>
          <w:p w14:paraId="29A94EB6"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računalo (minimalni zahtjev CPU 1.2 MHz, RAM 1 GB),</w:t>
            </w:r>
          </w:p>
          <w:p w14:paraId="5F3D66AB"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slušalice s mikrofonom (za praćenje predavanja putem Interneta),</w:t>
            </w:r>
          </w:p>
          <w:p w14:paraId="5198A40F"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web kamera (vanjska ili USB),</w:t>
            </w:r>
          </w:p>
          <w:p w14:paraId="67DAA98A"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pristup internetu (preporučujemo širokopojasni internet, brzine najmanje 1/0.5 Mbps),</w:t>
            </w:r>
          </w:p>
          <w:p w14:paraId="4AA70805"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operativni sustav Windows (8, 7 ili Vista) ili Mac (OS X 10.6 ili više),</w:t>
            </w:r>
          </w:p>
          <w:p w14:paraId="04EB8F72"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internet pretraživač (Internet Explorer, Firefox, Chrome, Safari),</w:t>
            </w:r>
          </w:p>
          <w:p w14:paraId="5BEAC3E8"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preglednik PDF dokumenata (npr. Adobe Reader ili drugi),</w:t>
            </w:r>
          </w:p>
          <w:p w14:paraId="586A7DA9"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lastRenderedPageBreak/>
              <w:t xml:space="preserve">Java, </w:t>
            </w:r>
            <w:r>
              <w:rPr>
                <w:rFonts w:ascii="Calibri Light" w:eastAsia="Calibri" w:hAnsi="Calibri Light" w:cs="Calibri Light"/>
                <w:color w:val="000000"/>
                <w:sz w:val="20"/>
                <w:szCs w:val="20"/>
                <w:lang w:eastAsia="hr-HR"/>
                <w14:ligatures w14:val="none"/>
              </w:rPr>
              <w:t>Flash Player</w:t>
            </w:r>
          </w:p>
        </w:tc>
      </w:tr>
      <w:tr w:rsidR="00327FC2" w14:paraId="6EE3FB96" w14:textId="77777777">
        <w:trPr>
          <w:trHeight w:val="60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725E8CBF" w14:textId="77777777" w:rsidR="00327FC2" w:rsidRDefault="00257526">
            <w:pPr>
              <w:widowControl w:val="0"/>
              <w:tabs>
                <w:tab w:val="left" w:pos="567"/>
              </w:tabs>
              <w:spacing w:after="0" w:line="240" w:lineRule="auto"/>
              <w:ind w:left="435"/>
              <w:rPr>
                <w:rFonts w:ascii="Calibri Light" w:eastAsia="Calibri" w:hAnsi="Calibri Light" w:cs="Calibri Light"/>
                <w:color w:val="000000"/>
                <w:sz w:val="20"/>
                <w:szCs w:val="20"/>
                <w14:ligatures w14:val="none"/>
              </w:rPr>
            </w:pPr>
            <w:r>
              <w:rPr>
                <w:rFonts w:ascii="Calibri Light" w:eastAsia="Times New Roman" w:hAnsi="Calibri Light" w:cs="Calibri Light"/>
                <w:b/>
                <w:color w:val="000000"/>
                <w:sz w:val="20"/>
                <w:szCs w:val="20"/>
                <w:lang w:eastAsia="hr-HR"/>
                <w14:ligatures w14:val="none"/>
              </w:rPr>
              <w:lastRenderedPageBreak/>
              <w:t>Obavezna literatura</w:t>
            </w:r>
          </w:p>
          <w:p w14:paraId="304A7453" w14:textId="77777777" w:rsidR="00327FC2" w:rsidRDefault="00327FC2">
            <w:pPr>
              <w:widowControl w:val="0"/>
              <w:tabs>
                <w:tab w:val="left" w:pos="567"/>
              </w:tabs>
              <w:spacing w:after="0" w:line="240" w:lineRule="auto"/>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335D4E39"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Naslov</w:t>
            </w:r>
          </w:p>
        </w:tc>
        <w:tc>
          <w:tcPr>
            <w:tcW w:w="127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D8EB1C8"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Broj primjeraka u knjižnici Veleučilišta</w:t>
            </w:r>
          </w:p>
        </w:tc>
        <w:tc>
          <w:tcPr>
            <w:tcW w:w="12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6470DAB"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Dostupnost putem drugih medija</w:t>
            </w:r>
          </w:p>
        </w:tc>
      </w:tr>
      <w:tr w:rsidR="00327FC2" w14:paraId="59885A51" w14:textId="77777777">
        <w:trPr>
          <w:trHeight w:val="47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B37989D" w14:textId="77777777" w:rsidR="00327FC2" w:rsidRDefault="00327FC2">
            <w:pPr>
              <w:widowControl w:val="0"/>
              <w:spacing w:after="0"/>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5EE680E5" w14:textId="77777777" w:rsidR="00327FC2" w:rsidRDefault="00327FC2">
            <w:pPr>
              <w:widowControl w:val="0"/>
              <w:tabs>
                <w:tab w:val="left" w:pos="6389"/>
              </w:tabs>
              <w:spacing w:after="0"/>
              <w:ind w:right="151"/>
              <w:rPr>
                <w:rFonts w:asciiTheme="majorHAnsi" w:eastAsia="Times New Roman" w:hAnsiTheme="majorHAnsi" w:cstheme="majorHAnsi"/>
                <w:sz w:val="20"/>
                <w:szCs w:val="20"/>
                <w:lang w:eastAsia="hr-HR"/>
                <w14:ligatures w14:val="none"/>
              </w:rPr>
            </w:pPr>
          </w:p>
          <w:p w14:paraId="4BEBC46E"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ICAR-ov Atlas bolesti papaka (2015)</w:t>
            </w:r>
          </w:p>
          <w:p w14:paraId="2EDB97BD"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Dražen Matičić, Dražen Vnuk (2010) ur., Veterinarska kirurgija i anesteziologija</w:t>
            </w:r>
          </w:p>
        </w:tc>
        <w:tc>
          <w:tcPr>
            <w:tcW w:w="1275" w:type="dxa"/>
            <w:tcBorders>
              <w:top w:val="single" w:sz="4" w:space="0" w:color="000000"/>
              <w:left w:val="single" w:sz="4" w:space="0" w:color="000000"/>
              <w:bottom w:val="single" w:sz="4" w:space="0" w:color="000000"/>
              <w:right w:val="single" w:sz="4" w:space="0" w:color="000000"/>
            </w:tcBorders>
            <w:vAlign w:val="center"/>
          </w:tcPr>
          <w:p w14:paraId="3958F717"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250C077F" w14:textId="77777777" w:rsidR="00327FC2" w:rsidRDefault="00327FC2">
            <w:pPr>
              <w:widowControl w:val="0"/>
              <w:snapToGrid w:val="0"/>
              <w:spacing w:before="90" w:after="90"/>
              <w:jc w:val="center"/>
              <w:rPr>
                <w:rFonts w:ascii="Calibri Light" w:eastAsia="Times New Roman" w:hAnsi="Calibri Light" w:cs="Calibri Light"/>
                <w:sz w:val="20"/>
                <w:szCs w:val="20"/>
                <w:lang w:eastAsia="zh-CN"/>
                <w14:ligatures w14:val="none"/>
              </w:rPr>
            </w:pPr>
          </w:p>
        </w:tc>
      </w:tr>
      <w:tr w:rsidR="00327FC2" w14:paraId="2D0FE5D8" w14:textId="77777777">
        <w:trPr>
          <w:trHeight w:val="47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EFDC4B1" w14:textId="77777777" w:rsidR="00327FC2" w:rsidRDefault="00257526">
            <w:pPr>
              <w:widowControl w:val="0"/>
              <w:tabs>
                <w:tab w:val="left" w:pos="567"/>
              </w:tabs>
              <w:spacing w:after="0" w:line="240" w:lineRule="auto"/>
              <w:ind w:left="435"/>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t>Dopunska literatura (u trenutku prijave prijedloga studijskog programa)</w:t>
            </w: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486FB063"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 xml:space="preserve"> Theresa Welch Fossum (2019), Small Animal Surgery, 5E.</w:t>
            </w:r>
          </w:p>
          <w:p w14:paraId="7FCEA9FE"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N. Kent Ames-Noordsy (2014), Food Animal Surgery</w:t>
            </w:r>
          </w:p>
        </w:tc>
        <w:tc>
          <w:tcPr>
            <w:tcW w:w="1275" w:type="dxa"/>
            <w:tcBorders>
              <w:top w:val="single" w:sz="4" w:space="0" w:color="000000"/>
              <w:left w:val="single" w:sz="4" w:space="0" w:color="000000"/>
              <w:bottom w:val="single" w:sz="4" w:space="0" w:color="000000"/>
              <w:right w:val="single" w:sz="4" w:space="0" w:color="000000"/>
            </w:tcBorders>
            <w:vAlign w:val="center"/>
          </w:tcPr>
          <w:p w14:paraId="365C61EC"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p w14:paraId="11255CE6"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6169A5F0"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r>
    </w:tbl>
    <w:p w14:paraId="55F15A65" w14:textId="77777777" w:rsidR="00327FC2" w:rsidRDefault="00327FC2">
      <w:pPr>
        <w:spacing w:after="140" w:line="276" w:lineRule="auto"/>
        <w:ind w:left="340"/>
        <w:jc w:val="both"/>
        <w:rPr>
          <w:rFonts w:ascii="Times New Roman" w:eastAsia="Calibri" w:hAnsi="Times New Roman" w:cs="Calibri"/>
          <w:sz w:val="24"/>
          <w:lang w:val="en-GB" w:eastAsia="zh-CN"/>
          <w14:ligatures w14:val="none"/>
        </w:rPr>
      </w:pPr>
    </w:p>
    <w:p w14:paraId="2725C71C" w14:textId="77777777" w:rsidR="00327FC2" w:rsidRDefault="00327FC2">
      <w:pPr>
        <w:tabs>
          <w:tab w:val="left" w:pos="10548"/>
        </w:tabs>
        <w:rPr>
          <w:rFonts w:ascii="Times New Roman" w:eastAsia="Calibri" w:hAnsi="Times New Roman" w:cs="Calibri"/>
          <w:sz w:val="24"/>
          <w:lang w:val="en-GB" w:eastAsia="zh-CN"/>
        </w:rPr>
      </w:pPr>
    </w:p>
    <w:p w14:paraId="6F543EA8" w14:textId="77777777" w:rsidR="00327FC2" w:rsidRDefault="00327FC2">
      <w:pPr>
        <w:tabs>
          <w:tab w:val="left" w:pos="10548"/>
        </w:tabs>
        <w:rPr>
          <w:rFonts w:ascii="Times New Roman" w:eastAsia="Calibri" w:hAnsi="Times New Roman" w:cs="Calibri"/>
          <w:sz w:val="24"/>
          <w:lang w:val="en-GB" w:eastAsia="zh-CN"/>
        </w:rPr>
      </w:pPr>
    </w:p>
    <w:p w14:paraId="0DF4A9CC" w14:textId="77777777" w:rsidR="00327FC2" w:rsidRDefault="00327FC2">
      <w:pPr>
        <w:tabs>
          <w:tab w:val="left" w:pos="10548"/>
        </w:tabs>
        <w:rPr>
          <w:rFonts w:ascii="Times New Roman" w:eastAsia="Calibri" w:hAnsi="Times New Roman" w:cs="Calibri"/>
          <w:sz w:val="24"/>
          <w:lang w:val="en-GB" w:eastAsia="zh-CN"/>
        </w:rPr>
      </w:pPr>
    </w:p>
    <w:p w14:paraId="7E22A6D6" w14:textId="77777777" w:rsidR="00327FC2" w:rsidRDefault="00327FC2">
      <w:pPr>
        <w:tabs>
          <w:tab w:val="left" w:pos="10548"/>
        </w:tabs>
        <w:rPr>
          <w:rFonts w:ascii="Times New Roman" w:eastAsia="Calibri" w:hAnsi="Times New Roman" w:cs="Calibri"/>
          <w:sz w:val="24"/>
          <w:lang w:val="en-GB" w:eastAsia="zh-CN"/>
        </w:rPr>
      </w:pPr>
    </w:p>
    <w:p w14:paraId="126754A2" w14:textId="77777777" w:rsidR="00327FC2" w:rsidRDefault="00327FC2">
      <w:pPr>
        <w:tabs>
          <w:tab w:val="left" w:pos="10548"/>
        </w:tabs>
        <w:rPr>
          <w:rFonts w:ascii="Times New Roman" w:eastAsia="Calibri" w:hAnsi="Times New Roman" w:cs="Calibri"/>
          <w:sz w:val="24"/>
          <w:lang w:val="en-GB" w:eastAsia="zh-CN"/>
        </w:rPr>
      </w:pPr>
    </w:p>
    <w:p w14:paraId="21268C1E" w14:textId="77777777" w:rsidR="00327FC2" w:rsidRDefault="00327FC2">
      <w:pPr>
        <w:tabs>
          <w:tab w:val="left" w:pos="10548"/>
        </w:tabs>
        <w:rPr>
          <w:rFonts w:ascii="Times New Roman" w:eastAsia="Calibri" w:hAnsi="Times New Roman" w:cs="Calibri"/>
          <w:sz w:val="24"/>
          <w:lang w:val="en-GB" w:eastAsia="zh-CN"/>
        </w:rPr>
      </w:pPr>
    </w:p>
    <w:p w14:paraId="3926BE90" w14:textId="77777777" w:rsidR="00CB5F68" w:rsidRDefault="00CB5F68">
      <w:pPr>
        <w:spacing w:after="0" w:line="240" w:lineRule="auto"/>
        <w:rPr>
          <w:rFonts w:ascii="Times New Roman" w:eastAsia="Calibri" w:hAnsi="Times New Roman" w:cs="Calibri"/>
          <w:color w:val="4F81BC"/>
          <w:sz w:val="24"/>
          <w:lang w:val="en-GB" w:eastAsia="zh-CN"/>
          <w14:ligatures w14:val="none"/>
        </w:rPr>
      </w:pPr>
      <w:r>
        <w:rPr>
          <w:rFonts w:ascii="Times New Roman" w:eastAsia="Calibri" w:hAnsi="Times New Roman" w:cs="Calibri"/>
          <w:color w:val="4F81BC"/>
          <w:sz w:val="24"/>
          <w:lang w:val="en-GB" w:eastAsia="zh-CN"/>
          <w14:ligatures w14:val="none"/>
        </w:rPr>
        <w:br w:type="page"/>
      </w:r>
    </w:p>
    <w:p w14:paraId="5EDA1664" w14:textId="60124D27" w:rsidR="00327FC2" w:rsidRDefault="00257526">
      <w:pPr>
        <w:spacing w:before="268" w:after="140" w:line="276" w:lineRule="auto"/>
        <w:ind w:left="340"/>
        <w:jc w:val="both"/>
        <w:rPr>
          <w:rFonts w:ascii="Times New Roman" w:eastAsia="Calibri" w:hAnsi="Times New Roman" w:cs="Calibri"/>
          <w:sz w:val="24"/>
          <w:lang w:val="en-GB" w:eastAsia="zh-CN"/>
          <w14:ligatures w14:val="none"/>
        </w:rPr>
      </w:pPr>
      <w:r>
        <w:rPr>
          <w:rFonts w:ascii="Times New Roman" w:eastAsia="Calibri" w:hAnsi="Times New Roman" w:cs="Calibri"/>
          <w:color w:val="4F81BC"/>
          <w:sz w:val="24"/>
          <w:lang w:val="en-GB" w:eastAsia="zh-CN"/>
          <w14:ligatures w14:val="none"/>
        </w:rPr>
        <w:lastRenderedPageBreak/>
        <w:t>PRAKTIČNA</w:t>
      </w:r>
      <w:r>
        <w:rPr>
          <w:rFonts w:ascii="Times New Roman" w:eastAsia="Calibri" w:hAnsi="Times New Roman" w:cs="Calibri"/>
          <w:color w:val="4F81BC"/>
          <w:spacing w:val="-7"/>
          <w:sz w:val="24"/>
          <w:lang w:val="en-GB" w:eastAsia="zh-CN"/>
          <w14:ligatures w14:val="none"/>
        </w:rPr>
        <w:t xml:space="preserve"> </w:t>
      </w:r>
      <w:r>
        <w:rPr>
          <w:rFonts w:ascii="Times New Roman" w:eastAsia="Calibri" w:hAnsi="Times New Roman" w:cs="Calibri"/>
          <w:color w:val="4F81BC"/>
          <w:sz w:val="24"/>
          <w:lang w:val="en-GB" w:eastAsia="zh-CN"/>
          <w14:ligatures w14:val="none"/>
        </w:rPr>
        <w:t>KIRURGIJA</w:t>
      </w:r>
      <w:r>
        <w:rPr>
          <w:rFonts w:ascii="Times New Roman" w:eastAsia="Calibri" w:hAnsi="Times New Roman" w:cs="Calibri"/>
          <w:color w:val="4F81BC"/>
          <w:spacing w:val="-3"/>
          <w:sz w:val="24"/>
          <w:lang w:val="en-GB" w:eastAsia="zh-CN"/>
          <w14:ligatures w14:val="none"/>
        </w:rPr>
        <w:t xml:space="preserve"> </w:t>
      </w:r>
      <w:r>
        <w:rPr>
          <w:rFonts w:ascii="Times New Roman" w:eastAsia="Calibri" w:hAnsi="Times New Roman" w:cs="Calibri"/>
          <w:color w:val="4F81BC"/>
          <w:sz w:val="24"/>
          <w:lang w:val="en-GB" w:eastAsia="zh-CN"/>
          <w14:ligatures w14:val="none"/>
        </w:rPr>
        <w:t>ZA</w:t>
      </w:r>
      <w:r>
        <w:rPr>
          <w:rFonts w:ascii="Times New Roman" w:eastAsia="Calibri" w:hAnsi="Times New Roman" w:cs="Calibri"/>
          <w:color w:val="4F81BC"/>
          <w:spacing w:val="-3"/>
          <w:sz w:val="24"/>
          <w:lang w:val="en-GB" w:eastAsia="zh-CN"/>
          <w14:ligatures w14:val="none"/>
        </w:rPr>
        <w:t xml:space="preserve"> </w:t>
      </w:r>
      <w:r>
        <w:rPr>
          <w:rFonts w:ascii="Times New Roman" w:eastAsia="Calibri" w:hAnsi="Times New Roman" w:cs="Calibri"/>
          <w:color w:val="4F81BC"/>
          <w:sz w:val="24"/>
          <w:lang w:val="en-GB" w:eastAsia="zh-CN"/>
          <w14:ligatures w14:val="none"/>
        </w:rPr>
        <w:t>FIZIOTERAPEUTE</w:t>
      </w:r>
    </w:p>
    <w:tbl>
      <w:tblPr>
        <w:tblW w:w="9060" w:type="dxa"/>
        <w:jc w:val="center"/>
        <w:tblLayout w:type="fixed"/>
        <w:tblLook w:val="04A0" w:firstRow="1" w:lastRow="0" w:firstColumn="1" w:lastColumn="0" w:noHBand="0" w:noVBand="1"/>
      </w:tblPr>
      <w:tblGrid>
        <w:gridCol w:w="2180"/>
        <w:gridCol w:w="1357"/>
        <w:gridCol w:w="849"/>
        <w:gridCol w:w="212"/>
        <w:gridCol w:w="356"/>
        <w:gridCol w:w="1558"/>
        <w:gridCol w:w="1275"/>
        <w:gridCol w:w="1273"/>
      </w:tblGrid>
      <w:tr w:rsidR="00327FC2" w14:paraId="7CB4F88C" w14:textId="77777777">
        <w:trPr>
          <w:trHeight w:val="30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6F99DCB5"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sz w:val="20"/>
                <w:szCs w:val="20"/>
                <w14:ligatures w14:val="none"/>
              </w:rPr>
              <w:t>1.  OPIS PREDMETA - OPĆE INFORMACIJE</w:t>
            </w:r>
          </w:p>
        </w:tc>
      </w:tr>
      <w:tr w:rsidR="00327FC2" w14:paraId="6623B289" w14:textId="77777777">
        <w:trPr>
          <w:trHeight w:val="453"/>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5B0092C" w14:textId="77777777" w:rsidR="00327FC2" w:rsidRDefault="00257526">
            <w:pPr>
              <w:widowControl w:val="0"/>
              <w:numPr>
                <w:ilvl w:val="1"/>
                <w:numId w:val="242"/>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Nositelj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0D5CAFA2"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Jasmina Car, mag.</w:t>
            </w:r>
          </w:p>
          <w:p w14:paraId="37CA9ABE"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physioth., pred.</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729F2A09" w14:textId="77777777" w:rsidR="00327FC2" w:rsidRDefault="00257526">
            <w:pPr>
              <w:widowControl w:val="0"/>
              <w:numPr>
                <w:ilvl w:val="1"/>
                <w:numId w:val="246"/>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Godina studija</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F1C9241"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3. godina (6.</w:t>
            </w:r>
            <w:r>
              <w:rPr>
                <w:rFonts w:eastAsia="Calibri" w:cs="Times New Roman"/>
                <w:spacing w:val="-47"/>
                <w:sz w:val="20"/>
                <w14:ligatures w14:val="none"/>
              </w:rPr>
              <w:t xml:space="preserve"> </w:t>
            </w:r>
            <w:r>
              <w:rPr>
                <w:rFonts w:eastAsia="Calibri" w:cs="Times New Roman"/>
                <w:sz w:val="20"/>
                <w14:ligatures w14:val="none"/>
              </w:rPr>
              <w:t>semestar)</w:t>
            </w:r>
          </w:p>
        </w:tc>
      </w:tr>
      <w:tr w:rsidR="00327FC2" w14:paraId="4647AC5C" w14:textId="77777777">
        <w:trPr>
          <w:trHeight w:val="575"/>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2851355" w14:textId="77777777" w:rsidR="00327FC2" w:rsidRDefault="00257526">
            <w:pPr>
              <w:widowControl w:val="0"/>
              <w:numPr>
                <w:ilvl w:val="1"/>
                <w:numId w:val="242"/>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Naziv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46434406" w14:textId="77777777" w:rsidR="00327FC2" w:rsidRDefault="00257526">
            <w:pPr>
              <w:widowControl w:val="0"/>
              <w:tabs>
                <w:tab w:val="left" w:pos="2820"/>
              </w:tabs>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14:ligatures w14:val="none"/>
              </w:rPr>
              <w:t>Praktična kirurgija za fizioterapeute</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1D95711A" w14:textId="77777777" w:rsidR="00327FC2" w:rsidRDefault="00257526">
            <w:pPr>
              <w:widowControl w:val="0"/>
              <w:numPr>
                <w:ilvl w:val="1"/>
                <w:numId w:val="246"/>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Bodovna vrijednost (ECTS)</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0920B18A"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2</w:t>
            </w:r>
          </w:p>
        </w:tc>
      </w:tr>
      <w:tr w:rsidR="00327FC2" w14:paraId="59CC4699" w14:textId="77777777">
        <w:trPr>
          <w:trHeight w:val="72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46AC2C39" w14:textId="77777777" w:rsidR="00327FC2" w:rsidRDefault="00257526">
            <w:pPr>
              <w:widowControl w:val="0"/>
              <w:numPr>
                <w:ilvl w:val="1"/>
                <w:numId w:val="243"/>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Suradnici</w:t>
            </w:r>
          </w:p>
        </w:tc>
        <w:tc>
          <w:tcPr>
            <w:tcW w:w="241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562968A3"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w:t>
            </w:r>
          </w:p>
          <w:p w14:paraId="0DA01E91" w14:textId="77777777" w:rsidR="00327FC2" w:rsidRDefault="00327FC2">
            <w:pPr>
              <w:widowControl w:val="0"/>
              <w:tabs>
                <w:tab w:val="left" w:pos="2820"/>
              </w:tabs>
              <w:spacing w:after="0" w:line="240" w:lineRule="auto"/>
              <w:rPr>
                <w:rFonts w:ascii="Calibri Light" w:eastAsia="Calibri" w:hAnsi="Calibri Light" w:cs="Calibri Light"/>
                <w:sz w:val="20"/>
                <w:szCs w:val="20"/>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52C162FD" w14:textId="77777777" w:rsidR="00327FC2" w:rsidRDefault="00257526">
            <w:pPr>
              <w:widowControl w:val="0"/>
              <w:numPr>
                <w:ilvl w:val="1"/>
                <w:numId w:val="246"/>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Način izvođenja nastave (broj sati P+V+S+ e-učenje)</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FFF543B" w14:textId="77777777" w:rsidR="00327FC2" w:rsidRDefault="00257526">
            <w:pPr>
              <w:widowControl w:val="0"/>
              <w:spacing w:after="0" w:line="225" w:lineRule="exact"/>
              <w:jc w:val="both"/>
              <w:rPr>
                <w:rFonts w:ascii="Times New Roman" w:eastAsia="Times New Roman" w:hAnsi="Times New Roman" w:cs="Times New Roman"/>
                <w:sz w:val="20"/>
                <w14:ligatures w14:val="none"/>
              </w:rPr>
            </w:pPr>
            <w:r>
              <w:rPr>
                <w:rFonts w:ascii="Times New Roman" w:eastAsia="Times New Roman" w:hAnsi="Times New Roman" w:cs="Times New Roman"/>
                <w:sz w:val="20"/>
                <w14:ligatures w14:val="none"/>
              </w:rPr>
              <w:t>P</w:t>
            </w:r>
            <w:r>
              <w:rPr>
                <w:rFonts w:ascii="Times New Roman" w:eastAsia="Times New Roman" w:hAnsi="Times New Roman" w:cs="Times New Roman"/>
                <w:spacing w:val="1"/>
                <w:sz w:val="20"/>
                <w14:ligatures w14:val="none"/>
              </w:rPr>
              <w:t xml:space="preserve"> </w:t>
            </w:r>
            <w:r>
              <w:rPr>
                <w:rFonts w:ascii="Times New Roman" w:eastAsia="Times New Roman" w:hAnsi="Times New Roman" w:cs="Times New Roman"/>
                <w:sz w:val="20"/>
                <w14:ligatures w14:val="none"/>
              </w:rPr>
              <w:t>–</w:t>
            </w:r>
            <w:r>
              <w:rPr>
                <w:rFonts w:ascii="Times New Roman" w:eastAsia="Times New Roman" w:hAnsi="Times New Roman" w:cs="Times New Roman"/>
                <w:spacing w:val="3"/>
                <w:sz w:val="20"/>
                <w14:ligatures w14:val="none"/>
              </w:rPr>
              <w:t xml:space="preserve"> </w:t>
            </w:r>
            <w:r>
              <w:rPr>
                <w:rFonts w:ascii="Times New Roman" w:eastAsia="Times New Roman" w:hAnsi="Times New Roman" w:cs="Times New Roman"/>
                <w:sz w:val="20"/>
                <w14:ligatures w14:val="none"/>
              </w:rPr>
              <w:t>15</w:t>
            </w:r>
          </w:p>
          <w:p w14:paraId="614F50D8" w14:textId="77777777" w:rsidR="00327FC2" w:rsidRDefault="00257526">
            <w:pPr>
              <w:widowControl w:val="0"/>
              <w:spacing w:after="0" w:line="223" w:lineRule="exact"/>
              <w:jc w:val="both"/>
              <w:rPr>
                <w:rFonts w:ascii="Times New Roman" w:eastAsia="Times New Roman" w:hAnsi="Times New Roman" w:cs="Times New Roman"/>
                <w:sz w:val="20"/>
                <w14:ligatures w14:val="none"/>
              </w:rPr>
            </w:pPr>
            <w:r>
              <w:rPr>
                <w:rFonts w:ascii="Times New Roman" w:eastAsia="Times New Roman" w:hAnsi="Times New Roman" w:cs="Times New Roman"/>
                <w:sz w:val="20"/>
                <w14:ligatures w14:val="none"/>
              </w:rPr>
              <w:t>V-</w:t>
            </w:r>
            <w:r>
              <w:rPr>
                <w:rFonts w:ascii="Times New Roman" w:eastAsia="Times New Roman" w:hAnsi="Times New Roman" w:cs="Times New Roman"/>
                <w:spacing w:val="2"/>
                <w:sz w:val="20"/>
                <w14:ligatures w14:val="none"/>
              </w:rPr>
              <w:t xml:space="preserve"> </w:t>
            </w:r>
            <w:r>
              <w:rPr>
                <w:rFonts w:ascii="Times New Roman" w:eastAsia="Times New Roman" w:hAnsi="Times New Roman" w:cs="Times New Roman"/>
                <w:sz w:val="20"/>
                <w14:ligatures w14:val="none"/>
              </w:rPr>
              <w:t>15</w:t>
            </w:r>
          </w:p>
          <w:p w14:paraId="3ADD6083" w14:textId="77777777" w:rsidR="00327FC2" w:rsidRDefault="00257526">
            <w:pPr>
              <w:widowControl w:val="0"/>
              <w:tabs>
                <w:tab w:val="left" w:pos="2820"/>
              </w:tabs>
              <w:snapToGrid w:val="0"/>
              <w:jc w:val="both"/>
              <w:rPr>
                <w:rFonts w:ascii="Calibri Light" w:eastAsia="Calibri" w:hAnsi="Calibri Light" w:cs="Calibri Light"/>
                <w:sz w:val="20"/>
                <w:szCs w:val="20"/>
                <w:highlight w:val="yellow"/>
                <w14:ligatures w14:val="none"/>
              </w:rPr>
            </w:pPr>
            <w:r>
              <w:rPr>
                <w:rFonts w:eastAsia="Calibri" w:cs="Times New Roman"/>
                <w:sz w:val="20"/>
                <w14:ligatures w14:val="none"/>
              </w:rPr>
              <w:t>S</w:t>
            </w:r>
            <w:r>
              <w:rPr>
                <w:rFonts w:eastAsia="Calibri" w:cs="Times New Roman"/>
                <w:spacing w:val="1"/>
                <w:sz w:val="20"/>
                <w14:ligatures w14:val="none"/>
              </w:rPr>
              <w:t xml:space="preserve"> </w:t>
            </w:r>
            <w:r>
              <w:rPr>
                <w:rFonts w:eastAsia="Calibri" w:cs="Times New Roman"/>
                <w:sz w:val="20"/>
                <w14:ligatures w14:val="none"/>
              </w:rPr>
              <w:t>–</w:t>
            </w:r>
            <w:r>
              <w:rPr>
                <w:rFonts w:eastAsia="Calibri" w:cs="Times New Roman"/>
                <w:spacing w:val="3"/>
                <w:sz w:val="20"/>
                <w14:ligatures w14:val="none"/>
              </w:rPr>
              <w:t xml:space="preserve"> 0</w:t>
            </w:r>
          </w:p>
        </w:tc>
      </w:tr>
      <w:tr w:rsidR="00327FC2" w14:paraId="0668B9DB" w14:textId="77777777">
        <w:trPr>
          <w:trHeight w:val="723"/>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CBD4097" w14:textId="77777777" w:rsidR="00327FC2" w:rsidRDefault="00327FC2">
            <w:pPr>
              <w:widowControl w:val="0"/>
              <w:spacing w:after="0"/>
              <w:rPr>
                <w:rFonts w:ascii="Calibri Light" w:eastAsia="Calibri" w:hAnsi="Calibri Light" w:cs="Calibri Light"/>
                <w:b/>
                <w:bCs/>
                <w:sz w:val="20"/>
                <w:szCs w:val="20"/>
                <w14:ligatures w14:val="none"/>
              </w:rPr>
            </w:pPr>
          </w:p>
        </w:tc>
        <w:tc>
          <w:tcPr>
            <w:tcW w:w="2418" w:type="dxa"/>
            <w:gridSpan w:val="3"/>
            <w:vMerge/>
            <w:tcBorders>
              <w:top w:val="single" w:sz="4" w:space="0" w:color="000000"/>
              <w:left w:val="single" w:sz="4" w:space="0" w:color="000000"/>
              <w:bottom w:val="single" w:sz="4" w:space="0" w:color="000000"/>
              <w:right w:val="single" w:sz="4" w:space="0" w:color="000000"/>
            </w:tcBorders>
            <w:vAlign w:val="center"/>
          </w:tcPr>
          <w:p w14:paraId="53638EA3" w14:textId="77777777" w:rsidR="00327FC2" w:rsidRDefault="00327FC2">
            <w:pPr>
              <w:widowControl w:val="0"/>
              <w:spacing w:after="0"/>
              <w:rPr>
                <w:rFonts w:ascii="Calibri Light" w:eastAsia="Calibri" w:hAnsi="Calibri Light" w:cs="Calibri Light"/>
                <w:sz w:val="20"/>
                <w:szCs w:val="20"/>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2D63DC62" w14:textId="77777777" w:rsidR="00327FC2" w:rsidRDefault="00257526">
            <w:pPr>
              <w:widowControl w:val="0"/>
              <w:numPr>
                <w:ilvl w:val="1"/>
                <w:numId w:val="246"/>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Samostalan rad studenta (broj sati)</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B0A54EB"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15</w:t>
            </w:r>
          </w:p>
        </w:tc>
      </w:tr>
      <w:tr w:rsidR="00327FC2" w14:paraId="7394E631" w14:textId="77777777">
        <w:trPr>
          <w:trHeight w:val="157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AAEAB0C" w14:textId="77777777" w:rsidR="00327FC2" w:rsidRDefault="00257526">
            <w:pPr>
              <w:widowControl w:val="0"/>
              <w:numPr>
                <w:ilvl w:val="1"/>
                <w:numId w:val="244"/>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Studijski program (preddiplomski, diplomski, integrirani)</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19E4D6CF" w14:textId="77777777" w:rsidR="00327FC2" w:rsidRDefault="00257526">
            <w:pPr>
              <w:widowControl w:val="0"/>
              <w:tabs>
                <w:tab w:val="left" w:pos="2820"/>
              </w:tabs>
              <w:snapToGrid w:val="0"/>
              <w:rPr>
                <w:rFonts w:ascii="Calibri" w:eastAsia="Calibri" w:hAnsi="Calibri" w:cs="Calibri"/>
                <w:sz w:val="20"/>
                <w:szCs w:val="20"/>
                <w14:ligatures w14:val="none"/>
              </w:rPr>
            </w:pPr>
            <w:r>
              <w:rPr>
                <w:rFonts w:eastAsia="Calibri" w:cs="Calibri"/>
                <w:sz w:val="20"/>
                <w:szCs w:val="20"/>
                <w14:ligatures w14:val="none"/>
              </w:rPr>
              <w:t xml:space="preserve">Prijediplomski studij fizioterapije </w:t>
            </w:r>
          </w:p>
          <w:p w14:paraId="7B1188F4" w14:textId="77777777" w:rsidR="00327FC2" w:rsidRDefault="00327FC2">
            <w:pPr>
              <w:widowControl w:val="0"/>
              <w:tabs>
                <w:tab w:val="left" w:pos="2820"/>
              </w:tabs>
              <w:snapToGrid w:val="0"/>
              <w:rPr>
                <w:rFonts w:ascii="Calibri Light" w:eastAsia="Calibri" w:hAnsi="Calibri Light" w:cs="Calibri Light"/>
                <w:sz w:val="20"/>
                <w:szCs w:val="20"/>
                <w:highlight w:val="yellow"/>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6ABFFCF6" w14:textId="77777777" w:rsidR="00327FC2" w:rsidRDefault="00257526">
            <w:pPr>
              <w:widowControl w:val="0"/>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 xml:space="preserve">1.10. Razina primjene e-učenja (1, 2, 3 razina), postotak izvođenja predmeta online (maks. 20%) </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258612D"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w:t>
            </w:r>
          </w:p>
        </w:tc>
      </w:tr>
      <w:tr w:rsidR="00327FC2" w14:paraId="0E8A1484" w14:textId="77777777">
        <w:trPr>
          <w:trHeight w:val="113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24FE6C1" w14:textId="77777777" w:rsidR="00327FC2" w:rsidRDefault="00257526">
            <w:pPr>
              <w:widowControl w:val="0"/>
              <w:numPr>
                <w:ilvl w:val="1"/>
                <w:numId w:val="245"/>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Status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3E5444D1"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izborni</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41E0E370" w14:textId="77777777" w:rsidR="00327FC2" w:rsidRDefault="00257526">
            <w:pPr>
              <w:widowControl w:val="0"/>
              <w:tabs>
                <w:tab w:val="left" w:pos="459"/>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1.11. Očekivani broj studenata na predmetu</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B820D89"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50</w:t>
            </w:r>
          </w:p>
          <w:p w14:paraId="774E3667" w14:textId="77777777" w:rsidR="00327FC2" w:rsidRDefault="00327FC2">
            <w:pPr>
              <w:widowControl w:val="0"/>
              <w:tabs>
                <w:tab w:val="left" w:pos="2820"/>
              </w:tabs>
              <w:snapToGrid w:val="0"/>
              <w:rPr>
                <w:rFonts w:ascii="Calibri Light" w:eastAsia="Calibri" w:hAnsi="Calibri Light" w:cs="Calibri Light"/>
                <w:sz w:val="20"/>
                <w:szCs w:val="20"/>
                <w14:ligatures w14:val="none"/>
              </w:rPr>
            </w:pPr>
          </w:p>
        </w:tc>
      </w:tr>
      <w:tr w:rsidR="00327FC2" w14:paraId="12398F87" w14:textId="77777777">
        <w:trPr>
          <w:trHeight w:val="131"/>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6241D29C"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sz w:val="20"/>
                <w:szCs w:val="20"/>
                <w14:ligatures w14:val="none"/>
              </w:rPr>
              <w:t>2. OPIS PREDMETA</w:t>
            </w:r>
          </w:p>
        </w:tc>
      </w:tr>
      <w:tr w:rsidR="00327FC2" w14:paraId="0DD5DDE5" w14:textId="77777777">
        <w:trPr>
          <w:trHeight w:val="852"/>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543F440" w14:textId="77777777" w:rsidR="00327FC2" w:rsidRDefault="00257526">
            <w:pPr>
              <w:widowControl w:val="0"/>
              <w:numPr>
                <w:ilvl w:val="1"/>
                <w:numId w:val="247"/>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Ciljevi predmeta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5AFE1CA8"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Pružiti studentu znanja iz područja kirurgije koja su potrebna za profesionalno i odgovorno provođenje fizioterapijskog procesa unutar tima. Savladavanjem sadržaja predmeta student će usvojiti dodatna znanja potrebna za prepoznavanje i procjenu postoperativnih komplikacija kod bolesnika. Cilj predmeta je usvajanje</w:t>
            </w:r>
          </w:p>
          <w:p w14:paraId="619E37F7"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znanja kako bi student mogao primijeniti pravilan pristup bolesniku u postoperativnim fazama liječenja, te usvajanje metoda imobilizacije u koštano-zglobnoj kirurgiji.</w:t>
            </w:r>
          </w:p>
        </w:tc>
      </w:tr>
      <w:tr w:rsidR="00327FC2" w14:paraId="57E89717" w14:textId="77777777">
        <w:trPr>
          <w:trHeight w:val="108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0AE4187" w14:textId="77777777" w:rsidR="00327FC2" w:rsidRDefault="00257526">
            <w:pPr>
              <w:widowControl w:val="0"/>
              <w:numPr>
                <w:ilvl w:val="1"/>
                <w:numId w:val="247"/>
              </w:numPr>
              <w:tabs>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Uvjeti za upis predmeta i ulazne kompetencije koje su potrebne za predmet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1814BFBF" w14:textId="77777777" w:rsidR="00327FC2" w:rsidRDefault="00327FC2">
            <w:pPr>
              <w:widowControl w:val="0"/>
              <w:tabs>
                <w:tab w:val="left" w:pos="2820"/>
              </w:tabs>
              <w:snapToGrid w:val="0"/>
              <w:rPr>
                <w:rFonts w:ascii="Calibri Light" w:eastAsia="Calibri" w:hAnsi="Calibri Light" w:cs="Calibri Light"/>
                <w:sz w:val="20"/>
                <w:szCs w:val="20"/>
                <w:highlight w:val="yellow"/>
                <w14:ligatures w14:val="none"/>
              </w:rPr>
            </w:pPr>
          </w:p>
          <w:p w14:paraId="6F0CC4D8" w14:textId="77777777" w:rsidR="00327FC2" w:rsidRDefault="00257526">
            <w:pPr>
              <w:widowControl w:val="0"/>
              <w:tabs>
                <w:tab w:val="left" w:pos="2820"/>
              </w:tabs>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14:ligatures w14:val="none"/>
              </w:rPr>
              <w:t>Nema</w:t>
            </w:r>
          </w:p>
        </w:tc>
      </w:tr>
      <w:tr w:rsidR="00327FC2" w14:paraId="5161844C" w14:textId="77777777">
        <w:trPr>
          <w:trHeight w:val="96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0F93AAE" w14:textId="77777777" w:rsidR="00327FC2" w:rsidRDefault="00257526">
            <w:pPr>
              <w:widowControl w:val="0"/>
              <w:numPr>
                <w:ilvl w:val="1"/>
                <w:numId w:val="247"/>
              </w:numPr>
              <w:tabs>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 xml:space="preserve">Očekivani ishodi učenja na razini programa kojima predmet doprinosi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444CD936"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Nakon uspješno odslušanog predmeta i položenog ispita student će biti sposoban:</w:t>
            </w:r>
          </w:p>
          <w:p w14:paraId="5335C8B4" w14:textId="77777777" w:rsidR="00327FC2" w:rsidRDefault="00257526">
            <w:pPr>
              <w:widowControl w:val="0"/>
              <w:spacing w:after="0" w:line="240" w:lineRule="auto"/>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szCs w:val="20"/>
                <w14:ligatures w14:val="none"/>
              </w:rPr>
              <w:t>IU15</w:t>
            </w:r>
            <w:r>
              <w:rPr>
                <w:rFonts w:asciiTheme="majorHAnsi" w:eastAsia="Calibri" w:hAnsiTheme="majorHAnsi" w:cstheme="majorHAnsi"/>
                <w:sz w:val="20"/>
                <w:szCs w:val="20"/>
                <w14:ligatures w14:val="none"/>
              </w:rPr>
              <w:tab/>
              <w:t>Voditi efikasnu komunikaciju u timskom radu, u radu s korisnicima/pacijentima, te ostalim članovima tima postupajući profesionalno i odgovorno te prosuditi primjenu poduzetničkih vještina, pravnih propisa i etičkih načela u fizioterapijskoj djelatnosti.</w:t>
            </w:r>
          </w:p>
        </w:tc>
      </w:tr>
      <w:tr w:rsidR="00327FC2" w14:paraId="2B85C026" w14:textId="77777777">
        <w:trPr>
          <w:trHeight w:val="31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51D2875" w14:textId="77777777" w:rsidR="00327FC2" w:rsidRDefault="00327FC2">
            <w:pPr>
              <w:widowControl w:val="0"/>
              <w:tabs>
                <w:tab w:val="left" w:pos="2820"/>
              </w:tabs>
              <w:spacing w:after="0" w:line="240" w:lineRule="auto"/>
              <w:ind w:left="360"/>
              <w:rPr>
                <w:rFonts w:ascii="Calibri Light" w:eastAsia="Calibri" w:hAnsi="Calibri Light" w:cs="Calibri Light"/>
                <w:b/>
                <w:bCs/>
                <w:sz w:val="20"/>
                <w:szCs w:val="20"/>
                <w14:ligatures w14:val="none"/>
              </w:rPr>
            </w:pPr>
          </w:p>
          <w:p w14:paraId="6AA5E9F7" w14:textId="77777777" w:rsidR="00327FC2" w:rsidRDefault="00327FC2">
            <w:pPr>
              <w:widowControl w:val="0"/>
              <w:tabs>
                <w:tab w:val="left" w:pos="2820"/>
              </w:tabs>
              <w:spacing w:after="0" w:line="240" w:lineRule="auto"/>
              <w:ind w:left="360"/>
              <w:rPr>
                <w:rFonts w:ascii="Calibri Light" w:eastAsia="Calibri" w:hAnsi="Calibri Light" w:cs="Calibri Light"/>
                <w:b/>
                <w:bCs/>
                <w:sz w:val="20"/>
                <w:szCs w:val="20"/>
                <w14:ligatures w14:val="none"/>
              </w:rPr>
            </w:pPr>
          </w:p>
          <w:p w14:paraId="7A0DA449" w14:textId="77777777" w:rsidR="00327FC2" w:rsidRDefault="00257526">
            <w:pPr>
              <w:widowControl w:val="0"/>
              <w:numPr>
                <w:ilvl w:val="1"/>
                <w:numId w:val="247"/>
              </w:numPr>
              <w:tabs>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 xml:space="preserve">Očekivani ishodi učenja na razini predmeta (5-8 ishoda učenja)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78647283"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 xml:space="preserve">Nakon položenog ispita i vježbi student će biti sposoban:        </w:t>
            </w:r>
          </w:p>
          <w:p w14:paraId="4089FE4E"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 xml:space="preserve">-nabrojati komplikacije nakon ozljede i operativnog zahvata </w:t>
            </w:r>
          </w:p>
          <w:p w14:paraId="08EDD3C6"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-analizirati potrebe pacijenta pri izradi plana terapije</w:t>
            </w:r>
          </w:p>
          <w:p w14:paraId="26E219D0"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 xml:space="preserve">- prosuditi koji je pravilan pristup u postoperativnom liječenju </w:t>
            </w:r>
          </w:p>
          <w:p w14:paraId="4B0513F5"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lastRenderedPageBreak/>
              <w:t>-prezentirati načine mobilizacije u koštanoj kirurgiji</w:t>
            </w:r>
          </w:p>
          <w:p w14:paraId="1CDB7E37"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 valorizirati ishode rehabilitacije</w:t>
            </w:r>
          </w:p>
        </w:tc>
      </w:tr>
      <w:tr w:rsidR="00327FC2" w14:paraId="1750BF06" w14:textId="77777777">
        <w:trPr>
          <w:trHeight w:val="418"/>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4529462D" w14:textId="77777777" w:rsidR="00327FC2" w:rsidRDefault="00257526">
            <w:pPr>
              <w:widowControl w:val="0"/>
              <w:numPr>
                <w:ilvl w:val="1"/>
                <w:numId w:val="247"/>
              </w:numPr>
              <w:tabs>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lastRenderedPageBreak/>
              <w:t>Sadržaj predmeta razrađen prema satnici predavanja (pregled nastavnih jedinica s pripadajućim ishodima učenja)</w:t>
            </w: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B75F40D" w14:textId="77777777" w:rsidR="00327FC2" w:rsidRDefault="00257526">
            <w:pPr>
              <w:widowControl w:val="0"/>
              <w:spacing w:line="240" w:lineRule="auto"/>
              <w:contextualSpacing/>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57209068" w14:textId="77777777" w:rsidR="00327FC2" w:rsidRDefault="00257526">
            <w:pPr>
              <w:widowControl w:val="0"/>
              <w:spacing w:line="240" w:lineRule="auto"/>
              <w:contextualSpacing/>
              <w:jc w:val="center"/>
              <w:rPr>
                <w:rFonts w:ascii="Calibri Light" w:eastAsia="Calibri" w:hAnsi="Calibri Light" w:cs="Calibri Light"/>
                <w:sz w:val="20"/>
                <w:szCs w:val="20"/>
                <w14:ligatures w14:val="none"/>
              </w:rPr>
            </w:pPr>
            <w:r>
              <w:rPr>
                <w:rFonts w:ascii="Calibri Light" w:eastAsia="Calibri" w:hAnsi="Calibri Light" w:cs="Calibri Light"/>
                <w:sz w:val="20"/>
                <w:szCs w:val="20"/>
                <w:shd w:val="clear" w:color="auto" w:fill="FFFFCC"/>
                <w14:ligatures w14:val="none"/>
              </w:rPr>
              <w:t>Teme p</w:t>
            </w:r>
            <w:r>
              <w:rPr>
                <w:rFonts w:ascii="Calibri Light" w:eastAsia="Calibri" w:hAnsi="Calibri Light" w:cs="Calibri Light"/>
                <w:sz w:val="20"/>
                <w:szCs w:val="20"/>
                <w14:ligatures w14:val="none"/>
              </w:rPr>
              <w:t xml:space="preserve">redavanja </w:t>
            </w:r>
          </w:p>
        </w:tc>
      </w:tr>
      <w:tr w:rsidR="00327FC2" w14:paraId="0006D7CC" w14:textId="77777777">
        <w:trPr>
          <w:trHeight w:val="699"/>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FBD0979"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62211496"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1-6.tjedan</w:t>
            </w:r>
          </w:p>
          <w:p w14:paraId="2A1FB016"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1CB2FD8F"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19B607F4"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775BED89" w14:textId="77777777" w:rsidR="00327FC2" w:rsidRDefault="00327FC2">
            <w:pPr>
              <w:widowControl w:val="0"/>
              <w:snapToGrid w:val="0"/>
              <w:spacing w:line="240" w:lineRule="auto"/>
              <w:rPr>
                <w:rFonts w:ascii="Calibri Light" w:eastAsia="Calibri" w:hAnsi="Calibri Light" w:cs="Calibri Light"/>
                <w:sz w:val="20"/>
                <w:szCs w:val="20"/>
                <w:highlight w:val="yellow"/>
                <w14:ligatures w14:val="none"/>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1CB48F11"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 1-3 Uvod u predmet</w:t>
            </w:r>
          </w:p>
          <w:p w14:paraId="55E14109"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 4-6 Ozljede mekih tkiva, kosti i zglobova</w:t>
            </w:r>
          </w:p>
          <w:p w14:paraId="3D88E982"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 7-9 Ozljede kostiju i zglobova u dječjoj dobi</w:t>
            </w:r>
          </w:p>
          <w:p w14:paraId="48730801" w14:textId="77777777" w:rsidR="00327FC2" w:rsidRDefault="00257526">
            <w:pPr>
              <w:widowControl w:val="0"/>
              <w:spacing w:after="0"/>
              <w:ind w:right="389"/>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szCs w:val="20"/>
                <w14:ligatures w14:val="none"/>
              </w:rPr>
              <w:t>P 10-12 Neposredan postupak s bolesnikom nakon ozljeda lokomotornog sustava; Prepoznavanje komplikacija nakon ozljede i operativnog zahvata.</w:t>
            </w:r>
          </w:p>
        </w:tc>
      </w:tr>
      <w:tr w:rsidR="00327FC2" w14:paraId="4457B7CE" w14:textId="77777777">
        <w:trPr>
          <w:trHeight w:val="250"/>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19160E3"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13EABA5"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3C4BD5D9"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Teme seminara</w:t>
            </w:r>
          </w:p>
        </w:tc>
      </w:tr>
      <w:tr w:rsidR="00327FC2" w14:paraId="6D9DA85F" w14:textId="77777777">
        <w:trPr>
          <w:trHeight w:val="250"/>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43328BC"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AE9866" w14:textId="77777777" w:rsidR="00327FC2" w:rsidRDefault="00327FC2">
            <w:pPr>
              <w:widowControl w:val="0"/>
              <w:snapToGrid w:val="0"/>
              <w:spacing w:line="240" w:lineRule="auto"/>
              <w:jc w:val="center"/>
              <w:rPr>
                <w:rFonts w:ascii="Calibri Light" w:eastAsia="Calibri" w:hAnsi="Calibri Light" w:cs="Calibri Light"/>
                <w:sz w:val="20"/>
                <w:szCs w:val="20"/>
                <w14:ligatures w14:val="none"/>
              </w:rPr>
            </w:pP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1974AB" w14:textId="77777777" w:rsidR="00327FC2" w:rsidRDefault="00327FC2">
            <w:pPr>
              <w:widowControl w:val="0"/>
              <w:snapToGrid w:val="0"/>
              <w:spacing w:line="240" w:lineRule="auto"/>
              <w:jc w:val="center"/>
              <w:rPr>
                <w:rFonts w:ascii="Calibri Light" w:eastAsia="Calibri" w:hAnsi="Calibri Light" w:cs="Calibri Light"/>
                <w:sz w:val="20"/>
                <w:szCs w:val="20"/>
                <w14:ligatures w14:val="none"/>
              </w:rPr>
            </w:pPr>
          </w:p>
        </w:tc>
      </w:tr>
      <w:tr w:rsidR="00327FC2" w14:paraId="59EB98B7" w14:textId="77777777">
        <w:trPr>
          <w:trHeight w:val="427"/>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4514610"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CF9AFE6"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21DDED76"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Teme vježbi</w:t>
            </w:r>
          </w:p>
        </w:tc>
      </w:tr>
      <w:tr w:rsidR="00327FC2" w14:paraId="19523D7C" w14:textId="77777777">
        <w:trPr>
          <w:trHeight w:val="55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E4E7DF2"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6442821B" w14:textId="77777777" w:rsidR="00327FC2" w:rsidRDefault="00257526">
            <w:pPr>
              <w:widowControl w:val="0"/>
              <w:snapToGrid w:val="0"/>
              <w:spacing w:line="240" w:lineRule="auto"/>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1-4.tjedan</w:t>
            </w: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668633CD"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 1-3 Imobilizacije u koštano-zglobnoj kirurgiji</w:t>
            </w:r>
          </w:p>
          <w:p w14:paraId="457E3230"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 4-6 Postupci prevencije postoperativnih komplikacija V 7-9 Postupci postoperativne rehabilitacije</w:t>
            </w:r>
          </w:p>
          <w:p w14:paraId="155838CD"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V 10-12 Specifični testovi</w:t>
            </w:r>
          </w:p>
          <w:p w14:paraId="7487D062"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V 13-15 Primjena zavoja, ortoza</w:t>
            </w:r>
          </w:p>
        </w:tc>
      </w:tr>
      <w:tr w:rsidR="00327FC2" w14:paraId="16110A2A" w14:textId="77777777">
        <w:trPr>
          <w:trHeight w:val="22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030D7785" w14:textId="77777777" w:rsidR="00327FC2" w:rsidRDefault="00257526">
            <w:pPr>
              <w:widowControl w:val="0"/>
              <w:numPr>
                <w:ilvl w:val="1"/>
                <w:numId w:val="247"/>
              </w:numPr>
              <w:tabs>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Vrste izvođenja nastave:</w:t>
            </w:r>
          </w:p>
        </w:tc>
        <w:tc>
          <w:tcPr>
            <w:tcW w:w="220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6AEE902"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X    </w:t>
            </w:r>
            <w:r>
              <w:rPr>
                <w:rFonts w:ascii="Calibri Light" w:eastAsia="Times New Roman" w:hAnsi="Calibri Light" w:cs="Calibri Light"/>
                <w:sz w:val="20"/>
                <w:szCs w:val="20"/>
                <w:lang w:eastAsia="zh-CN"/>
                <w14:ligatures w14:val="none"/>
              </w:rPr>
              <w:t>predavanja</w:t>
            </w:r>
          </w:p>
          <w:p w14:paraId="6F2DB456"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seminari i radionice</w:t>
            </w:r>
          </w:p>
          <w:p w14:paraId="476C4A71"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X    </w:t>
            </w:r>
            <w:r>
              <w:rPr>
                <w:rFonts w:ascii="Calibri Light" w:eastAsia="Times New Roman" w:hAnsi="Calibri Light" w:cs="Calibri Light"/>
                <w:sz w:val="20"/>
                <w:szCs w:val="20"/>
                <w:lang w:eastAsia="zh-CN"/>
                <w14:ligatures w14:val="none"/>
              </w:rPr>
              <w:t>vježbe</w:t>
            </w:r>
          </w:p>
          <w:p w14:paraId="2070ACFD"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364" w:name="__Fieldmark__134526_2391005690"/>
            <w:bookmarkEnd w:id="364"/>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online u cijelosti</w:t>
            </w:r>
          </w:p>
          <w:p w14:paraId="1DA93AE2"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365" w:name="__Fieldmark__134530_2391005690"/>
            <w:bookmarkEnd w:id="365"/>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mješovito e-učenje</w:t>
            </w:r>
          </w:p>
          <w:p w14:paraId="0044A2D5" w14:textId="77777777" w:rsidR="00327FC2" w:rsidRDefault="00257526">
            <w:pPr>
              <w:widowControl w:val="0"/>
              <w:tabs>
                <w:tab w:val="left" w:pos="2820"/>
              </w:tabs>
              <w:spacing w:after="20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366" w:name="__Fieldmark__134534_2391005690"/>
            <w:bookmarkEnd w:id="366"/>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terenska nastava</w:t>
            </w:r>
          </w:p>
        </w:tc>
        <w:tc>
          <w:tcPr>
            <w:tcW w:w="212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642777BB"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X   </w:t>
            </w:r>
            <w:r>
              <w:rPr>
                <w:rFonts w:ascii="Calibri Light" w:eastAsia="Times New Roman" w:hAnsi="Calibri Light" w:cs="Calibri Light"/>
                <w:sz w:val="20"/>
                <w:szCs w:val="20"/>
                <w:lang w:eastAsia="zh-CN"/>
                <w14:ligatures w14:val="none"/>
              </w:rPr>
              <w:t xml:space="preserve">samostalni  zadaci </w:t>
            </w:r>
            <w:r>
              <w:rPr>
                <w:rFonts w:ascii="Calibri Light" w:eastAsia="Times New Roman" w:hAnsi="Calibri Light" w:cs="Calibri Light"/>
                <w:b/>
                <w:sz w:val="20"/>
                <w:szCs w:val="20"/>
                <w:lang w:val="en-US" w:eastAsia="zh-CN"/>
                <w14:ligatures w14:val="none"/>
              </w:rPr>
              <w:t xml:space="preserve">        </w:t>
            </w:r>
          </w:p>
          <w:p w14:paraId="59291D2C"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 xml:space="preserve">multimedija i mreža  </w:t>
            </w:r>
          </w:p>
          <w:p w14:paraId="1950F9DA"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367" w:name="__Fieldmark__134543_2391005690"/>
            <w:bookmarkEnd w:id="367"/>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laboratorij</w:t>
            </w:r>
          </w:p>
          <w:p w14:paraId="528DE401"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368" w:name="__Fieldmark__134547_2391005690"/>
            <w:bookmarkEnd w:id="368"/>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mentorski rad</w:t>
            </w:r>
          </w:p>
          <w:p w14:paraId="2870E2F7"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bCs/>
                <w:sz w:val="20"/>
                <w:szCs w:val="20"/>
                <w14:ligatures w14:val="none"/>
              </w:rPr>
              <w:t xml:space="preserve">     </w:t>
            </w:r>
            <w:r>
              <w:rPr>
                <w:rFonts w:ascii="Calibri Light" w:eastAsia="Calibri" w:hAnsi="Calibri Light" w:cs="Calibri Light"/>
                <w:sz w:val="20"/>
                <w:szCs w:val="20"/>
                <w14:ligatures w14:val="none"/>
              </w:rPr>
              <w:t>izvedba praktičnih zadataka</w:t>
            </w:r>
            <w:r>
              <w:rPr>
                <w:rFonts w:ascii="Calibri Light" w:eastAsia="Calibri" w:hAnsi="Calibri Light" w:cs="Calibri Light"/>
                <w:b/>
                <w:sz w:val="20"/>
                <w:szCs w:val="20"/>
                <w14:ligatures w14:val="none"/>
              </w:rPr>
              <w:t xml:space="preserve"> </w:t>
            </w: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0DBFE717" w14:textId="77777777" w:rsidR="00327FC2" w:rsidRDefault="00257526">
            <w:pPr>
              <w:widowControl w:val="0"/>
              <w:numPr>
                <w:ilvl w:val="1"/>
                <w:numId w:val="247"/>
              </w:numPr>
              <w:tabs>
                <w:tab w:val="left" w:pos="2820"/>
              </w:tabs>
              <w:spacing w:after="0" w:line="240" w:lineRule="auto"/>
              <w:ind w:left="360"/>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t>Komentari:</w:t>
            </w:r>
          </w:p>
        </w:tc>
      </w:tr>
      <w:tr w:rsidR="00327FC2" w14:paraId="61BB2E5F" w14:textId="77777777">
        <w:trPr>
          <w:trHeight w:val="104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6BFB890" w14:textId="77777777" w:rsidR="00327FC2" w:rsidRDefault="00327FC2">
            <w:pPr>
              <w:widowControl w:val="0"/>
              <w:spacing w:after="0"/>
              <w:rPr>
                <w:rFonts w:ascii="Calibri Light" w:eastAsia="Calibri" w:hAnsi="Calibri Light" w:cs="Calibri Light"/>
                <w:b/>
                <w:bCs/>
                <w:sz w:val="20"/>
                <w:szCs w:val="20"/>
                <w14:ligatures w14:val="none"/>
              </w:rPr>
            </w:pPr>
          </w:p>
        </w:tc>
        <w:tc>
          <w:tcPr>
            <w:tcW w:w="2206" w:type="dxa"/>
            <w:gridSpan w:val="2"/>
            <w:vMerge/>
            <w:tcBorders>
              <w:top w:val="single" w:sz="4" w:space="0" w:color="000000"/>
              <w:left w:val="single" w:sz="4" w:space="0" w:color="000000"/>
              <w:bottom w:val="single" w:sz="4" w:space="0" w:color="000000"/>
              <w:right w:val="single" w:sz="4" w:space="0" w:color="000000"/>
            </w:tcBorders>
            <w:vAlign w:val="center"/>
          </w:tcPr>
          <w:p w14:paraId="241834D8" w14:textId="77777777" w:rsidR="00327FC2" w:rsidRDefault="00327FC2">
            <w:pPr>
              <w:widowControl w:val="0"/>
              <w:spacing w:after="0"/>
              <w:rPr>
                <w:rFonts w:ascii="Calibri Light" w:eastAsia="Times New Roman" w:hAnsi="Calibri Light" w:cs="Calibri Light"/>
                <w:b/>
                <w:sz w:val="20"/>
                <w:szCs w:val="20"/>
                <w:lang w:val="en-US" w:eastAsia="zh-CN"/>
                <w14:ligatures w14:val="none"/>
              </w:rPr>
            </w:pPr>
          </w:p>
        </w:tc>
        <w:tc>
          <w:tcPr>
            <w:tcW w:w="2126" w:type="dxa"/>
            <w:gridSpan w:val="3"/>
            <w:vMerge/>
            <w:tcBorders>
              <w:top w:val="single" w:sz="4" w:space="0" w:color="000000"/>
              <w:left w:val="single" w:sz="4" w:space="0" w:color="000000"/>
              <w:bottom w:val="single" w:sz="4" w:space="0" w:color="000000"/>
              <w:right w:val="single" w:sz="4" w:space="0" w:color="000000"/>
            </w:tcBorders>
            <w:vAlign w:val="center"/>
          </w:tcPr>
          <w:p w14:paraId="4FB015B7" w14:textId="77777777" w:rsidR="00327FC2" w:rsidRDefault="00327FC2">
            <w:pPr>
              <w:widowControl w:val="0"/>
              <w:spacing w:after="0"/>
              <w:rPr>
                <w:rFonts w:ascii="Calibri Light" w:eastAsia="Calibri" w:hAnsi="Calibri Light" w:cs="Calibri Light"/>
                <w:sz w:val="20"/>
                <w:szCs w:val="20"/>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13DDFC1"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2DBDB386"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619CEF4C"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5C952BB9"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tc>
      </w:tr>
      <w:tr w:rsidR="00327FC2" w14:paraId="2C373BE7" w14:textId="77777777">
        <w:trPr>
          <w:trHeight w:val="30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4EEEE5E" w14:textId="77777777" w:rsidR="00327FC2" w:rsidRDefault="00257526">
            <w:pPr>
              <w:widowControl w:val="0"/>
              <w:numPr>
                <w:ilvl w:val="1"/>
                <w:numId w:val="247"/>
              </w:numPr>
              <w:tabs>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Obveze studenata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3D3B6FA7"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Prisustvovanje studenta na nastavi i vježbama sukladno Pravilniku o studiranju.</w:t>
            </w:r>
          </w:p>
        </w:tc>
      </w:tr>
      <w:tr w:rsidR="00327FC2" w14:paraId="5107E3D9" w14:textId="77777777">
        <w:trPr>
          <w:trHeight w:val="18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5E01C56A" w14:textId="77777777" w:rsidR="00327FC2" w:rsidRDefault="00257526">
            <w:pPr>
              <w:widowControl w:val="0"/>
              <w:numPr>
                <w:ilvl w:val="1"/>
                <w:numId w:val="247"/>
              </w:numPr>
              <w:tabs>
                <w:tab w:val="left" w:pos="2820"/>
              </w:tabs>
              <w:spacing w:after="0" w:line="240" w:lineRule="auto"/>
              <w:ind w:left="360"/>
              <w:jc w:val="both"/>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 xml:space="preserve">Praćenje rada studenata </w:t>
            </w:r>
            <w:r>
              <w:rPr>
                <w:rFonts w:ascii="Calibri Light" w:eastAsia="Calibri" w:hAnsi="Calibri Light" w:cs="Calibri Light"/>
                <w:b/>
                <w:bCs/>
                <w:i/>
                <w:sz w:val="20"/>
                <w:szCs w:val="20"/>
                <w14:ligatures w14:val="none"/>
              </w:rPr>
              <w:t>(upisati udio ECTS bodovima za svaku aktivnost tako da ukupni broj ECTS-a odgovara bodovnoj vrijednosti predmeta):</w:t>
            </w:r>
          </w:p>
        </w:tc>
        <w:tc>
          <w:tcPr>
            <w:tcW w:w="688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04FF4BB4" w14:textId="77777777" w:rsidR="00327FC2" w:rsidRDefault="00257526">
            <w:pPr>
              <w:widowControl w:val="0"/>
              <w:tabs>
                <w:tab w:val="left" w:pos="2820"/>
              </w:tabs>
              <w:snapToGrid w:val="0"/>
              <w:rPr>
                <w:rFonts w:ascii="Calibri Light" w:eastAsia="Calibri" w:hAnsi="Calibri Light" w:cs="Calibri Light"/>
                <w:b/>
                <w:color w:val="000000"/>
                <w:sz w:val="20"/>
                <w:szCs w:val="20"/>
                <w14:ligatures w14:val="none"/>
              </w:rPr>
            </w:pPr>
            <w:r>
              <w:rPr>
                <w:rFonts w:ascii="Times New Roman" w:eastAsia="Calibri" w:hAnsi="Times New Roman" w:cs="Times New Roman"/>
                <w:b/>
                <w:sz w:val="20"/>
                <w:szCs w:val="20"/>
                <w14:ligatures w14:val="none"/>
              </w:rPr>
              <w:t>Elementi formiranja ocjene</w:t>
            </w:r>
          </w:p>
        </w:tc>
      </w:tr>
      <w:tr w:rsidR="00327FC2" w14:paraId="0ED5A1B8"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6BCE329"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076361E2" w14:textId="77777777" w:rsidR="00327FC2" w:rsidRDefault="00257526">
            <w:pPr>
              <w:widowControl w:val="0"/>
              <w:spacing w:after="0"/>
              <w:jc w:val="center"/>
              <w:rPr>
                <w:rFonts w:ascii="Calibri Light" w:eastAsia="Times New Roman" w:hAnsi="Calibri Light" w:cs="Calibri Light"/>
                <w:b/>
                <w:sz w:val="20"/>
                <w:szCs w:val="20"/>
                <w:lang w:val="en-US" w:eastAsia="zh-CN"/>
                <w14:ligatures w14:val="none"/>
              </w:rPr>
            </w:pPr>
            <w:proofErr w:type="spellStart"/>
            <w:r>
              <w:rPr>
                <w:rFonts w:ascii="Calibri Light" w:eastAsia="Times New Roman" w:hAnsi="Calibri Light" w:cs="Calibri Light"/>
                <w:b/>
                <w:sz w:val="20"/>
                <w:szCs w:val="20"/>
                <w:lang w:val="en-US" w:eastAsia="zh-CN"/>
                <w14:ligatures w14:val="none"/>
              </w:rPr>
              <w:t>Obveze</w:t>
            </w:r>
            <w:proofErr w:type="spellEnd"/>
            <w:r>
              <w:rPr>
                <w:rFonts w:ascii="Calibri Light" w:eastAsia="Times New Roman" w:hAnsi="Calibri Light" w:cs="Calibri Light"/>
                <w:b/>
                <w:sz w:val="20"/>
                <w:szCs w:val="20"/>
                <w:lang w:val="en-US" w:eastAsia="zh-CN"/>
                <w14:ligatures w14:val="none"/>
              </w:rPr>
              <w:t xml:space="preserve"> </w:t>
            </w:r>
            <w:proofErr w:type="spellStart"/>
            <w:r>
              <w:rPr>
                <w:rFonts w:ascii="Calibri Light" w:eastAsia="Times New Roman" w:hAnsi="Calibri Light" w:cs="Calibri Light"/>
                <w:b/>
                <w:sz w:val="20"/>
                <w:szCs w:val="20"/>
                <w:lang w:val="en-US" w:eastAsia="zh-CN"/>
                <w14:ligatures w14:val="none"/>
              </w:rPr>
              <w:t>studenata</w:t>
            </w:r>
            <w:proofErr w:type="spellEnd"/>
            <w:r>
              <w:rPr>
                <w:rFonts w:ascii="Calibri Light" w:eastAsia="Times New Roman" w:hAnsi="Calibri Light" w:cs="Calibri Light"/>
                <w:b/>
                <w:sz w:val="20"/>
                <w:szCs w:val="20"/>
                <w:lang w:val="en-US" w:eastAsia="zh-CN"/>
                <w14:ligatures w14:val="none"/>
              </w:rPr>
              <w:t xml:space="preserve"> </w:t>
            </w:r>
          </w:p>
          <w:p w14:paraId="0AAEC13E" w14:textId="77777777" w:rsidR="00327FC2" w:rsidRDefault="00327FC2">
            <w:pPr>
              <w:widowControl w:val="0"/>
              <w:spacing w:after="0"/>
              <w:jc w:val="center"/>
              <w:rPr>
                <w:rFonts w:ascii="Calibri Light" w:eastAsia="Times New Roman" w:hAnsi="Calibri Light" w:cs="Calibri Light"/>
                <w:bCs/>
                <w:color w:val="000000"/>
                <w:sz w:val="20"/>
                <w:szCs w:val="20"/>
                <w:lang w:val="en-US" w:eastAsia="zh-CN"/>
                <w14:ligatures w14:val="none"/>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6D382C74"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14:ligatures w14:val="none"/>
              </w:rPr>
            </w:pPr>
            <w:r>
              <w:rPr>
                <w:rFonts w:ascii="Calibri Light" w:eastAsia="Times New Roman" w:hAnsi="Calibri Light" w:cs="Calibri Light"/>
                <w:b/>
                <w:sz w:val="20"/>
                <w:szCs w:val="20"/>
                <w:lang w:val="en-US" w:eastAsia="zh-CN"/>
                <w14:ligatures w14:val="none"/>
              </w:rPr>
              <w:t>ECTS</w:t>
            </w:r>
            <w:r>
              <w:rPr>
                <w:rFonts w:ascii="Calibri Light" w:eastAsia="Times New Roman" w:hAnsi="Calibri Light" w:cs="Calibri Light"/>
                <w:bCs/>
                <w:color w:val="000000"/>
                <w:sz w:val="20"/>
                <w:szCs w:val="20"/>
                <w:lang w:val="en-US" w:eastAsia="zh-CN"/>
                <w14:ligatures w14:val="none"/>
              </w:rPr>
              <w:t xml:space="preserve"> </w:t>
            </w:r>
          </w:p>
          <w:p w14:paraId="1F0E628B" w14:textId="77777777" w:rsidR="00327FC2" w:rsidRDefault="00327FC2">
            <w:pPr>
              <w:widowControl w:val="0"/>
              <w:spacing w:after="0"/>
              <w:jc w:val="center"/>
              <w:rPr>
                <w:rFonts w:ascii="Calibri Light" w:eastAsia="Times New Roman" w:hAnsi="Calibri Light" w:cs="Calibri Light"/>
                <w:b/>
                <w:bCs/>
                <w:color w:val="000000"/>
                <w:sz w:val="20"/>
                <w:szCs w:val="20"/>
                <w:lang w:val="en-US" w:eastAsia="zh-CN"/>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05E7207A" w14:textId="77777777" w:rsidR="00327FC2" w:rsidRDefault="00257526">
            <w:pPr>
              <w:widowControl w:val="0"/>
              <w:spacing w:after="0"/>
              <w:jc w:val="center"/>
              <w:rPr>
                <w:rFonts w:ascii="Calibri Light" w:eastAsia="Times New Roman" w:hAnsi="Calibri Light" w:cs="Calibri Light"/>
                <w:b/>
                <w:bCs/>
                <w:color w:val="000000"/>
                <w:sz w:val="20"/>
                <w:szCs w:val="20"/>
                <w:lang w:val="en-US" w:eastAsia="zh-CN"/>
                <w14:ligatures w14:val="none"/>
              </w:rPr>
            </w:pPr>
            <w:proofErr w:type="spellStart"/>
            <w:r>
              <w:rPr>
                <w:rFonts w:ascii="Times New Roman" w:eastAsia="Times New Roman" w:hAnsi="Times New Roman" w:cs="Times New Roman"/>
                <w:b/>
                <w:bCs/>
                <w:color w:val="000000"/>
                <w:sz w:val="20"/>
                <w:szCs w:val="20"/>
                <w:lang w:val="en-US" w:eastAsia="zh-CN"/>
                <w14:ligatures w14:val="none"/>
              </w:rPr>
              <w:t>Bodovi</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elemenata</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ocjene</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ukupno</w:t>
            </w:r>
            <w:proofErr w:type="spellEnd"/>
            <w:r>
              <w:rPr>
                <w:rFonts w:ascii="Times New Roman" w:eastAsia="Times New Roman" w:hAnsi="Times New Roman" w:cs="Times New Roman"/>
                <w:b/>
                <w:bCs/>
                <w:color w:val="000000"/>
                <w:sz w:val="20"/>
                <w:szCs w:val="20"/>
                <w:lang w:val="en-US" w:eastAsia="zh-CN"/>
                <w14:ligatures w14:val="none"/>
              </w:rPr>
              <w:t xml:space="preserve"> 100)</w:t>
            </w:r>
            <w:r>
              <w:rPr>
                <w:rFonts w:ascii="Calibri Light" w:eastAsia="Times New Roman" w:hAnsi="Calibri Light" w:cs="Calibri Light"/>
                <w:bCs/>
                <w:color w:val="000000"/>
                <w:sz w:val="20"/>
                <w:szCs w:val="20"/>
                <w:lang w:val="en-US" w:eastAsia="zh-CN"/>
                <w14:ligatures w14:val="none"/>
              </w:rPr>
              <w:t xml:space="preserve"> </w:t>
            </w:r>
          </w:p>
        </w:tc>
      </w:tr>
      <w:tr w:rsidR="00327FC2" w14:paraId="7FC0866A"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4A9C891"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70802968" w14:textId="77777777" w:rsidR="00327FC2" w:rsidRDefault="00257526">
            <w:pPr>
              <w:widowControl w:val="0"/>
              <w:spacing w:after="0"/>
              <w:rPr>
                <w:rFonts w:ascii="Calibri" w:eastAsia="Times New Roman" w:hAnsi="Calibri" w:cs="Calibri"/>
                <w:color w:val="000000"/>
                <w:sz w:val="20"/>
                <w:szCs w:val="20"/>
                <w:lang w:val="en-US" w:eastAsia="zh-CN"/>
                <w14:ligatures w14:val="none"/>
              </w:rPr>
            </w:pPr>
            <w:proofErr w:type="spellStart"/>
            <w:r>
              <w:rPr>
                <w:rFonts w:eastAsia="Times New Roman" w:cs="Calibri"/>
                <w:color w:val="000000"/>
                <w:sz w:val="20"/>
                <w:szCs w:val="20"/>
                <w:lang w:val="en-US" w:eastAsia="zh-CN"/>
                <w14:ligatures w14:val="none"/>
              </w:rPr>
              <w:t>Pohađanje</w:t>
            </w:r>
            <w:proofErr w:type="spellEnd"/>
            <w:r>
              <w:rPr>
                <w:rFonts w:eastAsia="Times New Roman" w:cs="Calibri"/>
                <w:color w:val="000000"/>
                <w:sz w:val="20"/>
                <w:szCs w:val="20"/>
                <w:lang w:val="en-US" w:eastAsia="zh-CN"/>
                <w14:ligatures w14:val="none"/>
              </w:rPr>
              <w:t xml:space="preserve"> </w:t>
            </w:r>
            <w:proofErr w:type="spellStart"/>
            <w:r>
              <w:rPr>
                <w:rFonts w:eastAsia="Times New Roman" w:cs="Calibri"/>
                <w:color w:val="000000"/>
                <w:sz w:val="20"/>
                <w:szCs w:val="20"/>
                <w:lang w:val="en-US" w:eastAsia="zh-CN"/>
                <w14:ligatures w14:val="none"/>
              </w:rPr>
              <w:t>nastave</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7FC16699"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0,5</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98A0A79" w14:textId="77777777" w:rsidR="00327FC2" w:rsidRDefault="00327FC2">
            <w:pPr>
              <w:widowControl w:val="0"/>
              <w:spacing w:after="0"/>
              <w:jc w:val="center"/>
              <w:rPr>
                <w:rFonts w:ascii="Calibri" w:eastAsia="Times New Roman" w:hAnsi="Calibri" w:cs="Calibri"/>
                <w:bCs/>
                <w:color w:val="000000"/>
                <w:sz w:val="20"/>
                <w:szCs w:val="20"/>
                <w:lang w:val="en-US" w:eastAsia="zh-CN"/>
                <w14:ligatures w14:val="none"/>
              </w:rPr>
            </w:pPr>
          </w:p>
        </w:tc>
      </w:tr>
      <w:tr w:rsidR="00327FC2" w14:paraId="6D2EF075"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7F19522"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29F3004F" w14:textId="77777777" w:rsidR="00327FC2" w:rsidRDefault="00257526">
            <w:pPr>
              <w:widowControl w:val="0"/>
              <w:spacing w:after="0"/>
              <w:rPr>
                <w:rFonts w:ascii="Calibri" w:eastAsia="Times New Roman" w:hAnsi="Calibri" w:cs="Calibri"/>
                <w:color w:val="000000"/>
                <w:sz w:val="20"/>
                <w:szCs w:val="20"/>
                <w:lang w:val="en-US" w:eastAsia="zh-CN"/>
                <w14:ligatures w14:val="none"/>
              </w:rPr>
            </w:pPr>
            <w:proofErr w:type="spellStart"/>
            <w:r>
              <w:rPr>
                <w:rFonts w:eastAsia="Times New Roman" w:cs="Calibri"/>
                <w:color w:val="000000"/>
                <w:sz w:val="20"/>
                <w:szCs w:val="20"/>
                <w:lang w:val="en-US" w:eastAsia="zh-CN"/>
                <w14:ligatures w14:val="none"/>
              </w:rPr>
              <w:t>Aktivnost</w:t>
            </w:r>
            <w:proofErr w:type="spellEnd"/>
            <w:r>
              <w:rPr>
                <w:rFonts w:eastAsia="Times New Roman" w:cs="Calibri"/>
                <w:color w:val="000000"/>
                <w:sz w:val="20"/>
                <w:szCs w:val="20"/>
                <w:lang w:val="en-US" w:eastAsia="zh-CN"/>
                <w14:ligatures w14:val="none"/>
              </w:rPr>
              <w:t xml:space="preserve"> </w:t>
            </w:r>
            <w:proofErr w:type="spellStart"/>
            <w:r>
              <w:rPr>
                <w:rFonts w:eastAsia="Times New Roman" w:cs="Calibri"/>
                <w:color w:val="000000"/>
                <w:sz w:val="20"/>
                <w:szCs w:val="20"/>
                <w:lang w:val="en-US" w:eastAsia="zh-CN"/>
                <w14:ligatures w14:val="none"/>
              </w:rPr>
              <w:t>na</w:t>
            </w:r>
            <w:proofErr w:type="spellEnd"/>
            <w:r>
              <w:rPr>
                <w:rFonts w:eastAsia="Times New Roman" w:cs="Calibri"/>
                <w:color w:val="000000"/>
                <w:sz w:val="20"/>
                <w:szCs w:val="20"/>
                <w:lang w:val="en-US" w:eastAsia="zh-CN"/>
                <w14:ligatures w14:val="none"/>
              </w:rPr>
              <w:t xml:space="preserve"> </w:t>
            </w:r>
            <w:proofErr w:type="spellStart"/>
            <w:r>
              <w:rPr>
                <w:rFonts w:eastAsia="Times New Roman" w:cs="Calibri"/>
                <w:color w:val="000000"/>
                <w:sz w:val="20"/>
                <w:szCs w:val="20"/>
                <w:lang w:val="en-US" w:eastAsia="zh-CN"/>
                <w14:ligatures w14:val="none"/>
              </w:rPr>
              <w:t>nastavi</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6A5FB10F" w14:textId="77777777" w:rsidR="00327FC2" w:rsidRDefault="00327FC2">
            <w:pPr>
              <w:widowControl w:val="0"/>
              <w:spacing w:after="0"/>
              <w:jc w:val="center"/>
              <w:rPr>
                <w:rFonts w:ascii="Calibri" w:eastAsia="Times New Roman" w:hAnsi="Calibri" w:cs="Calibri"/>
                <w:bCs/>
                <w:color w:val="000000"/>
                <w:sz w:val="20"/>
                <w:szCs w:val="20"/>
                <w:lang w:val="en-US" w:eastAsia="zh-CN"/>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74188EE6" w14:textId="77777777" w:rsidR="00327FC2" w:rsidRDefault="00327FC2">
            <w:pPr>
              <w:widowControl w:val="0"/>
              <w:spacing w:after="0"/>
              <w:jc w:val="center"/>
              <w:rPr>
                <w:rFonts w:ascii="Calibri" w:eastAsia="Times New Roman" w:hAnsi="Calibri" w:cs="Calibri"/>
                <w:bCs/>
                <w:color w:val="000000"/>
                <w:sz w:val="20"/>
                <w:szCs w:val="20"/>
                <w:lang w:val="en-US" w:eastAsia="zh-CN"/>
                <w14:ligatures w14:val="none"/>
              </w:rPr>
            </w:pPr>
          </w:p>
        </w:tc>
      </w:tr>
      <w:tr w:rsidR="00327FC2" w14:paraId="0B040923"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CCBAFB7"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6D20D904" w14:textId="77777777" w:rsidR="00327FC2" w:rsidRDefault="00257526">
            <w:pPr>
              <w:widowControl w:val="0"/>
              <w:spacing w:after="0"/>
              <w:rPr>
                <w:rFonts w:ascii="Calibri" w:eastAsia="Times New Roman" w:hAnsi="Calibri" w:cs="Calibri"/>
                <w:color w:val="000000"/>
                <w:sz w:val="20"/>
                <w:szCs w:val="20"/>
                <w:lang w:val="en-US" w:eastAsia="zh-CN"/>
                <w14:ligatures w14:val="none"/>
              </w:rPr>
            </w:pPr>
            <w:proofErr w:type="spellStart"/>
            <w:r>
              <w:rPr>
                <w:rFonts w:eastAsia="Times New Roman" w:cs="Calibri"/>
                <w:color w:val="000000"/>
                <w:sz w:val="20"/>
                <w:szCs w:val="20"/>
                <w:lang w:val="en-US" w:eastAsia="zh-CN"/>
                <w14:ligatures w14:val="none"/>
              </w:rPr>
              <w:t>Izvedba</w:t>
            </w:r>
            <w:proofErr w:type="spellEnd"/>
            <w:r>
              <w:rPr>
                <w:rFonts w:eastAsia="Times New Roman" w:cs="Calibri"/>
                <w:color w:val="000000"/>
                <w:sz w:val="20"/>
                <w:szCs w:val="20"/>
                <w:lang w:val="en-US" w:eastAsia="zh-CN"/>
                <w14:ligatures w14:val="none"/>
              </w:rPr>
              <w:t xml:space="preserve"> </w:t>
            </w:r>
            <w:proofErr w:type="spellStart"/>
            <w:r>
              <w:rPr>
                <w:rFonts w:eastAsia="Times New Roman" w:cs="Calibri"/>
                <w:color w:val="000000"/>
                <w:sz w:val="20"/>
                <w:szCs w:val="20"/>
                <w:lang w:val="en-US" w:eastAsia="zh-CN"/>
                <w14:ligatures w14:val="none"/>
              </w:rPr>
              <w:t>praktičnih</w:t>
            </w:r>
            <w:proofErr w:type="spellEnd"/>
            <w:r>
              <w:rPr>
                <w:rFonts w:eastAsia="Times New Roman" w:cs="Calibri"/>
                <w:color w:val="000000"/>
                <w:sz w:val="20"/>
                <w:szCs w:val="20"/>
                <w:lang w:val="en-US" w:eastAsia="zh-CN"/>
                <w14:ligatures w14:val="none"/>
              </w:rPr>
              <w:t xml:space="preserve"> </w:t>
            </w:r>
            <w:proofErr w:type="spellStart"/>
            <w:r>
              <w:rPr>
                <w:rFonts w:eastAsia="Times New Roman" w:cs="Calibri"/>
                <w:color w:val="000000"/>
                <w:sz w:val="20"/>
                <w:szCs w:val="20"/>
                <w:lang w:val="en-US" w:eastAsia="zh-CN"/>
                <w14:ligatures w14:val="none"/>
              </w:rPr>
              <w:t>zadataka</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203270FB"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0,5</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4A2510D8"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40</w:t>
            </w:r>
          </w:p>
        </w:tc>
      </w:tr>
      <w:tr w:rsidR="00327FC2" w14:paraId="574B69FB"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4DF2EF3"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7118F2B2"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Seminarski</w:t>
            </w:r>
            <w:proofErr w:type="spellEnd"/>
            <w:r>
              <w:rPr>
                <w:rFonts w:eastAsia="Times New Roman" w:cs="Calibri"/>
                <w:bCs/>
                <w:color w:val="000000"/>
                <w:sz w:val="20"/>
                <w:szCs w:val="20"/>
                <w:lang w:val="en-US" w:eastAsia="zh-CN"/>
                <w14:ligatures w14:val="none"/>
              </w:rPr>
              <w:t xml:space="preserve"> rad</w:t>
            </w:r>
          </w:p>
        </w:tc>
        <w:tc>
          <w:tcPr>
            <w:tcW w:w="1558" w:type="dxa"/>
            <w:tcBorders>
              <w:top w:val="single" w:sz="4" w:space="0" w:color="000000"/>
              <w:left w:val="single" w:sz="4" w:space="0" w:color="000000"/>
              <w:bottom w:val="single" w:sz="4" w:space="0" w:color="000000"/>
              <w:right w:val="single" w:sz="4" w:space="0" w:color="000000"/>
            </w:tcBorders>
            <w:vAlign w:val="center"/>
          </w:tcPr>
          <w:p w14:paraId="65238F5F"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0</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20402154" w14:textId="77777777" w:rsidR="00327FC2" w:rsidRDefault="00327FC2">
            <w:pPr>
              <w:widowControl w:val="0"/>
              <w:spacing w:after="0"/>
              <w:jc w:val="center"/>
              <w:rPr>
                <w:rFonts w:ascii="Calibri" w:eastAsia="Times New Roman" w:hAnsi="Calibri" w:cs="Calibri"/>
                <w:bCs/>
                <w:color w:val="000000"/>
                <w:sz w:val="20"/>
                <w:szCs w:val="20"/>
                <w:lang w:val="en-US" w:eastAsia="zh-CN"/>
                <w14:ligatures w14:val="none"/>
              </w:rPr>
            </w:pPr>
          </w:p>
        </w:tc>
      </w:tr>
      <w:tr w:rsidR="00327FC2" w14:paraId="4AD15FBF"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32DB38E"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0B4DFB3F"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Kolokvij</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49AC5D41" w14:textId="77777777" w:rsidR="00327FC2" w:rsidRDefault="00327FC2">
            <w:pPr>
              <w:widowControl w:val="0"/>
              <w:spacing w:after="0"/>
              <w:jc w:val="center"/>
              <w:rPr>
                <w:rFonts w:ascii="Calibri" w:eastAsia="Times New Roman" w:hAnsi="Calibri" w:cs="Calibri"/>
                <w:bCs/>
                <w:color w:val="000000"/>
                <w:sz w:val="20"/>
                <w:szCs w:val="20"/>
                <w:lang w:val="en-US" w:eastAsia="zh-CN"/>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74826E60" w14:textId="77777777" w:rsidR="00327FC2" w:rsidRDefault="00327FC2">
            <w:pPr>
              <w:widowControl w:val="0"/>
              <w:spacing w:after="0"/>
              <w:rPr>
                <w:rFonts w:ascii="Calibri" w:eastAsia="Times New Roman" w:hAnsi="Calibri" w:cs="Calibri"/>
                <w:bCs/>
                <w:color w:val="000000"/>
                <w:sz w:val="20"/>
                <w:szCs w:val="20"/>
                <w:lang w:val="en-US" w:eastAsia="zh-CN"/>
                <w14:ligatures w14:val="none"/>
              </w:rPr>
            </w:pPr>
          </w:p>
        </w:tc>
      </w:tr>
      <w:tr w:rsidR="00327FC2" w14:paraId="29BB5F32"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D52FA6D"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535E11D8"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Završni</w:t>
            </w:r>
            <w:proofErr w:type="spellEnd"/>
            <w:r>
              <w:rPr>
                <w:rFonts w:eastAsia="Times New Roman" w:cs="Calibri"/>
                <w:bCs/>
                <w:color w:val="000000"/>
                <w:sz w:val="20"/>
                <w:szCs w:val="20"/>
                <w:lang w:val="en-US" w:eastAsia="zh-CN"/>
                <w14:ligatures w14:val="none"/>
              </w:rPr>
              <w:t xml:space="preserve"> </w:t>
            </w:r>
            <w:proofErr w:type="spellStart"/>
            <w:r>
              <w:rPr>
                <w:rFonts w:eastAsia="Times New Roman" w:cs="Calibri"/>
                <w:bCs/>
                <w:color w:val="000000"/>
                <w:sz w:val="20"/>
                <w:szCs w:val="20"/>
                <w:lang w:val="en-US" w:eastAsia="zh-CN"/>
                <w14:ligatures w14:val="none"/>
              </w:rPr>
              <w:t>ispit</w:t>
            </w:r>
            <w:proofErr w:type="spellEnd"/>
            <w:r>
              <w:rPr>
                <w:rFonts w:eastAsia="Times New Roman" w:cs="Calibri"/>
                <w:bCs/>
                <w:color w:val="000000"/>
                <w:sz w:val="20"/>
                <w:szCs w:val="20"/>
                <w:lang w:val="en-US" w:eastAsia="zh-CN"/>
                <w14:ligatures w14:val="none"/>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14:paraId="5ADF7B09"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1</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4A7FF3DE"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60</w:t>
            </w:r>
          </w:p>
        </w:tc>
      </w:tr>
      <w:tr w:rsidR="00327FC2" w14:paraId="6E0CC633" w14:textId="77777777">
        <w:trPr>
          <w:trHeight w:val="34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FFFBCC"/>
            <w:vAlign w:val="center"/>
          </w:tcPr>
          <w:p w14:paraId="143FC8F3" w14:textId="77777777" w:rsidR="00327FC2" w:rsidRDefault="00257526">
            <w:pPr>
              <w:widowControl w:val="0"/>
              <w:tabs>
                <w:tab w:val="left" w:pos="360"/>
                <w:tab w:val="left" w:pos="54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2.10. Ocjenjivanje i vrednovanje rada studenta tijekom nastave i na završnom ispitu</w:t>
            </w:r>
          </w:p>
        </w:tc>
      </w:tr>
      <w:tr w:rsidR="00327FC2" w14:paraId="74BA5459" w14:textId="77777777">
        <w:trPr>
          <w:trHeight w:val="588"/>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B1C8E02"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Uvjeti za pristup ispitu</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1180C9C2" w14:textId="77777777" w:rsidR="00327FC2" w:rsidRDefault="00257526">
            <w:pPr>
              <w:widowControl w:val="0"/>
              <w:spacing w:line="240" w:lineRule="auto"/>
              <w:contextualSpacing/>
              <w:jc w:val="both"/>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Redovita prisutnost na nastavi i vježbama  sukladno Pravilniku o studiranju. </w:t>
            </w:r>
          </w:p>
          <w:p w14:paraId="14C8C1AA" w14:textId="77777777" w:rsidR="00327FC2" w:rsidRDefault="00327FC2">
            <w:pPr>
              <w:widowControl w:val="0"/>
              <w:spacing w:line="240" w:lineRule="auto"/>
              <w:contextualSpacing/>
              <w:jc w:val="both"/>
              <w:rPr>
                <w:rFonts w:ascii="Calibri Light" w:eastAsia="Calibri" w:hAnsi="Calibri Light" w:cs="Calibri Light"/>
                <w:color w:val="000000"/>
                <w:sz w:val="20"/>
                <w:szCs w:val="20"/>
                <w14:ligatures w14:val="none"/>
              </w:rPr>
            </w:pPr>
          </w:p>
        </w:tc>
      </w:tr>
      <w:tr w:rsidR="00327FC2" w14:paraId="5185E72D" w14:textId="77777777">
        <w:trPr>
          <w:trHeight w:val="340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B42C003" w14:textId="77777777" w:rsidR="00327FC2" w:rsidRDefault="00257526">
            <w:pPr>
              <w:widowControl w:val="0"/>
              <w:jc w:val="center"/>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lastRenderedPageBreak/>
              <w:t>Način polaganja ispita i kriteriji ocjenjivanja, pojašnjenje</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3ACCF94C" w14:textId="77777777" w:rsidR="00327FC2" w:rsidRDefault="00257526">
            <w:pPr>
              <w:widowControl w:val="0"/>
              <w:tabs>
                <w:tab w:val="left" w:pos="2860"/>
              </w:tabs>
              <w:spacing w:after="0"/>
              <w:ind w:right="250"/>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 xml:space="preserve">Student polaže pismeni ispit. Za prolaznu je ocjenu potrebno ostvariti 60% ukupnog broja bodova. </w:t>
            </w:r>
          </w:p>
          <w:p w14:paraId="6484BA04" w14:textId="77777777" w:rsidR="00327FC2" w:rsidRDefault="00327FC2">
            <w:pPr>
              <w:widowControl w:val="0"/>
              <w:tabs>
                <w:tab w:val="left" w:pos="2860"/>
              </w:tabs>
              <w:spacing w:after="0"/>
              <w:ind w:right="250"/>
              <w:rPr>
                <w:rFonts w:ascii="Calibri" w:eastAsia="Times New Roman" w:hAnsi="Calibri" w:cs="Calibri"/>
                <w:sz w:val="20"/>
                <w14:ligatures w14:val="none"/>
              </w:rPr>
            </w:pPr>
          </w:p>
          <w:tbl>
            <w:tblPr>
              <w:tblStyle w:val="TableNormal16"/>
              <w:tblW w:w="5410" w:type="dxa"/>
              <w:jc w:val="center"/>
              <w:tblInd w:w="0" w:type="dxa"/>
              <w:tblLayout w:type="fixed"/>
              <w:tblCellMar>
                <w:left w:w="5" w:type="dxa"/>
                <w:right w:w="5" w:type="dxa"/>
              </w:tblCellMar>
              <w:tblLook w:val="01E0" w:firstRow="1" w:lastRow="1" w:firstColumn="1" w:lastColumn="1" w:noHBand="0" w:noVBand="0"/>
            </w:tblPr>
            <w:tblGrid>
              <w:gridCol w:w="1725"/>
              <w:gridCol w:w="1842"/>
              <w:gridCol w:w="1843"/>
            </w:tblGrid>
            <w:tr w:rsidR="00327FC2" w14:paraId="01CB3BDB"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shd w:val="clear" w:color="auto" w:fill="FFFFCC"/>
                </w:tcPr>
                <w:p w14:paraId="52E10A63"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Raspon</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bodova</w:t>
                  </w:r>
                  <w:proofErr w:type="spellEnd"/>
                  <w:r>
                    <w:rPr>
                      <w:rFonts w:asciiTheme="majorHAnsi" w:eastAsia="Calibri" w:hAnsiTheme="majorHAnsi" w:cstheme="majorHAnsi"/>
                      <w:sz w:val="20"/>
                      <w:szCs w:val="20"/>
                    </w:rPr>
                    <w:t>, [%]</w:t>
                  </w:r>
                </w:p>
              </w:tc>
              <w:tc>
                <w:tcPr>
                  <w:tcW w:w="1842" w:type="dxa"/>
                  <w:tcBorders>
                    <w:top w:val="single" w:sz="4" w:space="0" w:color="000000"/>
                    <w:left w:val="single" w:sz="4" w:space="0" w:color="000000"/>
                    <w:bottom w:val="single" w:sz="4" w:space="0" w:color="000000"/>
                    <w:right w:val="single" w:sz="4" w:space="0" w:color="000000"/>
                  </w:tcBorders>
                  <w:shd w:val="clear" w:color="auto" w:fill="FFFFCC"/>
                </w:tcPr>
                <w:p w14:paraId="1E585720"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Brojčana</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ocjena</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CC"/>
                </w:tcPr>
                <w:p w14:paraId="3E133453"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Razina</w:t>
                  </w:r>
                </w:p>
              </w:tc>
            </w:tr>
            <w:tr w:rsidR="00327FC2" w14:paraId="3327087F"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6CC40305"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90,00 – 100,00</w:t>
                  </w:r>
                </w:p>
              </w:tc>
              <w:tc>
                <w:tcPr>
                  <w:tcW w:w="1842" w:type="dxa"/>
                  <w:tcBorders>
                    <w:top w:val="single" w:sz="4" w:space="0" w:color="000000"/>
                    <w:left w:val="single" w:sz="4" w:space="0" w:color="000000"/>
                    <w:bottom w:val="single" w:sz="4" w:space="0" w:color="000000"/>
                    <w:right w:val="single" w:sz="4" w:space="0" w:color="000000"/>
                  </w:tcBorders>
                </w:tcPr>
                <w:p w14:paraId="36B4B514"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izvrstan</w:t>
                  </w:r>
                  <w:proofErr w:type="spellEnd"/>
                  <w:r>
                    <w:rPr>
                      <w:rFonts w:asciiTheme="majorHAnsi" w:eastAsia="Calibri" w:hAnsiTheme="majorHAnsi" w:cstheme="majorHAnsi"/>
                      <w:sz w:val="20"/>
                      <w:szCs w:val="20"/>
                    </w:rPr>
                    <w:t xml:space="preserve"> (5)</w:t>
                  </w:r>
                </w:p>
              </w:tc>
              <w:tc>
                <w:tcPr>
                  <w:tcW w:w="1843" w:type="dxa"/>
                  <w:tcBorders>
                    <w:top w:val="single" w:sz="4" w:space="0" w:color="000000"/>
                    <w:left w:val="single" w:sz="4" w:space="0" w:color="000000"/>
                    <w:bottom w:val="single" w:sz="4" w:space="0" w:color="000000"/>
                    <w:right w:val="single" w:sz="4" w:space="0" w:color="000000"/>
                  </w:tcBorders>
                </w:tcPr>
                <w:p w14:paraId="4D939E26"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A</w:t>
                  </w:r>
                </w:p>
              </w:tc>
            </w:tr>
            <w:tr w:rsidR="00327FC2" w14:paraId="731F50B0"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7B7DD12A"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80,00 – 89,99</w:t>
                  </w:r>
                </w:p>
              </w:tc>
              <w:tc>
                <w:tcPr>
                  <w:tcW w:w="1842" w:type="dxa"/>
                  <w:tcBorders>
                    <w:top w:val="single" w:sz="4" w:space="0" w:color="000000"/>
                    <w:left w:val="single" w:sz="4" w:space="0" w:color="000000"/>
                    <w:bottom w:val="single" w:sz="4" w:space="0" w:color="000000"/>
                    <w:right w:val="single" w:sz="4" w:space="0" w:color="000000"/>
                  </w:tcBorders>
                </w:tcPr>
                <w:p w14:paraId="24CE4114"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vrlo</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(4)</w:t>
                  </w:r>
                </w:p>
              </w:tc>
              <w:tc>
                <w:tcPr>
                  <w:tcW w:w="1843" w:type="dxa"/>
                  <w:tcBorders>
                    <w:top w:val="single" w:sz="4" w:space="0" w:color="000000"/>
                    <w:left w:val="single" w:sz="4" w:space="0" w:color="000000"/>
                    <w:bottom w:val="single" w:sz="4" w:space="0" w:color="000000"/>
                    <w:right w:val="single" w:sz="4" w:space="0" w:color="000000"/>
                  </w:tcBorders>
                </w:tcPr>
                <w:p w14:paraId="17A369D2"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B</w:t>
                  </w:r>
                </w:p>
              </w:tc>
            </w:tr>
            <w:tr w:rsidR="00327FC2" w14:paraId="7889AD3C"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tcPr>
                <w:p w14:paraId="13676102"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70,00 – 79,99</w:t>
                  </w:r>
                </w:p>
              </w:tc>
              <w:tc>
                <w:tcPr>
                  <w:tcW w:w="1842" w:type="dxa"/>
                  <w:tcBorders>
                    <w:top w:val="single" w:sz="4" w:space="0" w:color="000000"/>
                    <w:left w:val="single" w:sz="4" w:space="0" w:color="000000"/>
                    <w:bottom w:val="single" w:sz="4" w:space="0" w:color="000000"/>
                    <w:right w:val="single" w:sz="4" w:space="0" w:color="000000"/>
                  </w:tcBorders>
                </w:tcPr>
                <w:p w14:paraId="000140F4"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(3)</w:t>
                  </w:r>
                </w:p>
              </w:tc>
              <w:tc>
                <w:tcPr>
                  <w:tcW w:w="1843" w:type="dxa"/>
                  <w:tcBorders>
                    <w:top w:val="single" w:sz="4" w:space="0" w:color="000000"/>
                    <w:left w:val="single" w:sz="4" w:space="0" w:color="000000"/>
                    <w:bottom w:val="single" w:sz="4" w:space="0" w:color="000000"/>
                    <w:right w:val="single" w:sz="4" w:space="0" w:color="000000"/>
                  </w:tcBorders>
                </w:tcPr>
                <w:p w14:paraId="4B257F19"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C</w:t>
                  </w:r>
                </w:p>
              </w:tc>
            </w:tr>
            <w:tr w:rsidR="00327FC2" w14:paraId="442A2973"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54C7C59D"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60,00 – 69,99</w:t>
                  </w:r>
                </w:p>
              </w:tc>
              <w:tc>
                <w:tcPr>
                  <w:tcW w:w="1842" w:type="dxa"/>
                  <w:tcBorders>
                    <w:top w:val="single" w:sz="4" w:space="0" w:color="000000"/>
                    <w:left w:val="single" w:sz="4" w:space="0" w:color="000000"/>
                    <w:bottom w:val="single" w:sz="4" w:space="0" w:color="000000"/>
                    <w:right w:val="single" w:sz="4" w:space="0" w:color="000000"/>
                  </w:tcBorders>
                </w:tcPr>
                <w:p w14:paraId="0EF50AC1"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dovoljan</w:t>
                  </w:r>
                  <w:proofErr w:type="spellEnd"/>
                  <w:r>
                    <w:rPr>
                      <w:rFonts w:asciiTheme="majorHAnsi" w:eastAsia="Calibri" w:hAnsiTheme="majorHAnsi" w:cstheme="majorHAnsi"/>
                      <w:sz w:val="20"/>
                      <w:szCs w:val="20"/>
                    </w:rPr>
                    <w:t xml:space="preserve"> (2)</w:t>
                  </w:r>
                </w:p>
              </w:tc>
              <w:tc>
                <w:tcPr>
                  <w:tcW w:w="1843" w:type="dxa"/>
                  <w:tcBorders>
                    <w:top w:val="single" w:sz="4" w:space="0" w:color="000000"/>
                    <w:left w:val="single" w:sz="4" w:space="0" w:color="000000"/>
                    <w:bottom w:val="single" w:sz="4" w:space="0" w:color="000000"/>
                    <w:right w:val="single" w:sz="4" w:space="0" w:color="000000"/>
                  </w:tcBorders>
                </w:tcPr>
                <w:p w14:paraId="69AA451C"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D</w:t>
                  </w:r>
                </w:p>
              </w:tc>
            </w:tr>
            <w:tr w:rsidR="00327FC2" w14:paraId="6E8DDA66"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tcPr>
                <w:p w14:paraId="2084F84C"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0,00 – 49,99</w:t>
                  </w:r>
                </w:p>
              </w:tc>
              <w:tc>
                <w:tcPr>
                  <w:tcW w:w="1842" w:type="dxa"/>
                  <w:tcBorders>
                    <w:top w:val="single" w:sz="4" w:space="0" w:color="000000"/>
                    <w:left w:val="single" w:sz="4" w:space="0" w:color="000000"/>
                    <w:bottom w:val="single" w:sz="4" w:space="0" w:color="000000"/>
                    <w:right w:val="single" w:sz="4" w:space="0" w:color="000000"/>
                  </w:tcBorders>
                </w:tcPr>
                <w:p w14:paraId="28363515"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nedovoljan</w:t>
                  </w:r>
                  <w:proofErr w:type="spellEnd"/>
                  <w:r>
                    <w:rPr>
                      <w:rFonts w:asciiTheme="majorHAnsi" w:eastAsia="Calibri" w:hAnsiTheme="majorHAnsi" w:cstheme="majorHAnsi"/>
                      <w:sz w:val="20"/>
                      <w:szCs w:val="20"/>
                    </w:rPr>
                    <w:t xml:space="preserve"> (1)</w:t>
                  </w:r>
                </w:p>
              </w:tc>
              <w:tc>
                <w:tcPr>
                  <w:tcW w:w="1843" w:type="dxa"/>
                  <w:tcBorders>
                    <w:top w:val="single" w:sz="4" w:space="0" w:color="000000"/>
                    <w:left w:val="single" w:sz="4" w:space="0" w:color="000000"/>
                    <w:bottom w:val="single" w:sz="4" w:space="0" w:color="000000"/>
                    <w:right w:val="single" w:sz="4" w:space="0" w:color="000000"/>
                  </w:tcBorders>
                </w:tcPr>
                <w:p w14:paraId="429F2651"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F</w:t>
                  </w:r>
                </w:p>
              </w:tc>
            </w:tr>
          </w:tbl>
          <w:p w14:paraId="53006740" w14:textId="77777777" w:rsidR="00327FC2" w:rsidRDefault="00327FC2">
            <w:pPr>
              <w:widowControl w:val="0"/>
              <w:tabs>
                <w:tab w:val="left" w:pos="2860"/>
              </w:tabs>
              <w:spacing w:after="0"/>
              <w:ind w:right="250"/>
              <w:rPr>
                <w:rFonts w:ascii="Calibri" w:eastAsia="Times New Roman" w:hAnsi="Calibri" w:cs="Calibri"/>
                <w:sz w:val="20"/>
                <w14:ligatures w14:val="none"/>
              </w:rPr>
            </w:pPr>
          </w:p>
        </w:tc>
      </w:tr>
      <w:tr w:rsidR="00327FC2" w14:paraId="1586C117" w14:textId="77777777">
        <w:trPr>
          <w:trHeight w:val="61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9029CE4"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Izvođači i način komuniciranja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14498DC1"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Jasmina Car, mag. physioth., pred. </w:t>
            </w:r>
          </w:p>
          <w:p w14:paraId="64CFDE0F"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Konzultacije po dogovoru: </w:t>
            </w:r>
            <w:r w:rsidR="00327FC2">
              <w:fldChar w:fldCharType="begin"/>
            </w:r>
            <w:r w:rsidR="00327FC2">
              <w:instrText>HYPERLINK "mailto:car.jasmina617@gmail.com" \h</w:instrText>
            </w:r>
            <w:r w:rsidR="00327FC2">
              <w:fldChar w:fldCharType="separate"/>
            </w:r>
            <w:r w:rsidR="00327FC2">
              <w:rPr>
                <w:rStyle w:val="Internetskapoveznica"/>
                <w:rFonts w:ascii="Calibri Light" w:eastAsia="Calibri" w:hAnsi="Calibri Light" w:cs="Calibri Light"/>
                <w:sz w:val="20"/>
                <w:szCs w:val="20"/>
                <w14:ligatures w14:val="none"/>
              </w:rPr>
              <w:t>car.jasmina617@gmail.com</w:t>
            </w:r>
            <w:r w:rsidR="00327FC2">
              <w:fldChar w:fldCharType="end"/>
            </w:r>
            <w:r>
              <w:rPr>
                <w:rFonts w:ascii="Calibri Light" w:eastAsia="Calibri" w:hAnsi="Calibri Light" w:cs="Calibri Light"/>
                <w:color w:val="000000"/>
                <w:sz w:val="20"/>
                <w:szCs w:val="20"/>
                <w14:ligatures w14:val="none"/>
              </w:rPr>
              <w:t xml:space="preserve"> </w:t>
            </w:r>
          </w:p>
        </w:tc>
      </w:tr>
      <w:tr w:rsidR="00327FC2" w14:paraId="7AC8DC74" w14:textId="77777777">
        <w:trPr>
          <w:trHeight w:val="699"/>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DAA4873" w14:textId="77777777" w:rsidR="00327FC2" w:rsidRDefault="00257526">
            <w:pPr>
              <w:widowControl w:val="0"/>
              <w:rPr>
                <w:rFonts w:ascii="Calibri Light" w:eastAsia="Calibri" w:hAnsi="Calibri Light" w:cs="Calibri Light"/>
                <w:sz w:val="20"/>
                <w:szCs w:val="20"/>
                <w14:ligatures w14:val="none"/>
              </w:rPr>
            </w:pPr>
            <w:r>
              <w:rPr>
                <w:rFonts w:ascii="Calibri Light" w:eastAsia="Times New Roman" w:hAnsi="Calibri Light" w:cs="Calibri Light"/>
                <w:sz w:val="20"/>
                <w:szCs w:val="20"/>
                <w:lang w:eastAsia="hr-HR"/>
                <w14:ligatures w14:val="none"/>
              </w:rPr>
              <w:t xml:space="preserve"> </w:t>
            </w:r>
          </w:p>
          <w:p w14:paraId="38AA4D5A"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Akademski integritet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78664CFC" w14:textId="77777777" w:rsidR="00327FC2" w:rsidRDefault="00257526">
            <w:pPr>
              <w:widowControl w:val="0"/>
              <w:contextualSpacing/>
              <w:jc w:val="both"/>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Akademski integritet uključuje predanost vrijednostima poštenja, povjerenja, poštovanja i odgovornosti. Adekvatno citiranje tuđih radova primjenjuje se za svaku od definiranih aktivnosti. </w:t>
            </w:r>
            <w:r>
              <w:rPr>
                <w:rFonts w:ascii="Calibri Light" w:eastAsia="Calibri" w:hAnsi="Calibri Light" w:cs="Calibri Light"/>
                <w:b/>
                <w:sz w:val="20"/>
                <w:szCs w:val="20"/>
                <w:lang w:eastAsia="hr-HR"/>
                <w14:ligatures w14:val="none"/>
              </w:rPr>
              <w:t>Plagijatom se smatra:</w:t>
            </w:r>
            <w:r>
              <w:rPr>
                <w:rFonts w:ascii="Calibri Light" w:eastAsia="Calibri" w:hAnsi="Calibri Light" w:cs="Calibri Light"/>
                <w:sz w:val="20"/>
                <w:szCs w:val="20"/>
                <w:lang w:eastAsia="hr-HR"/>
                <w14:ligatures w14:val="none"/>
              </w:rPr>
              <w:t xml:space="preserve">  </w:t>
            </w:r>
            <w:r>
              <w:rPr>
                <w:rFonts w:ascii="Calibri Light" w:eastAsia="SolexHR" w:hAnsi="Calibri Light" w:cs="Calibri Light"/>
                <w:sz w:val="20"/>
                <w:szCs w:val="20"/>
                <w:lang w:eastAsia="hr-HR"/>
                <w14:ligatures w14:val="none"/>
              </w:rPr>
              <w:t>(</w:t>
            </w:r>
            <w:hyperlink r:id="rId81">
              <w:r w:rsidR="00327FC2">
                <w:rPr>
                  <w:rFonts w:ascii="Calibri Light" w:eastAsia="SolexHR" w:hAnsi="Calibri Light" w:cs="Calibri Light"/>
                  <w:color w:val="0563C1" w:themeColor="hyperlink"/>
                  <w:u w:val="single"/>
                  <w14:ligatures w14:val="none"/>
                </w:rPr>
                <w:t>http://www.rose.uzh.ch/download/Plagiat_unijournal_2006_4.pdf</w:t>
              </w:r>
            </w:hyperlink>
            <w:r>
              <w:rPr>
                <w:rFonts w:ascii="Calibri Light" w:eastAsia="SolexHR" w:hAnsi="Calibri Light" w:cs="Calibri Light"/>
                <w:sz w:val="20"/>
                <w:szCs w:val="20"/>
                <w:lang w:eastAsia="hr-HR"/>
                <w14:ligatures w14:val="none"/>
              </w:rPr>
              <w:t>)</w:t>
            </w:r>
          </w:p>
          <w:p w14:paraId="07A450D8"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b/>
                <w:sz w:val="20"/>
                <w:szCs w:val="20"/>
                <w:lang w:eastAsia="hr-HR"/>
                <w14:ligatures w14:val="none"/>
              </w:rPr>
              <w:t>Ghostwrite</w:t>
            </w:r>
            <w:r>
              <w:rPr>
                <w:rFonts w:ascii="Calibri Light" w:eastAsia="Calibri" w:hAnsi="Calibri Light" w:cs="Calibri Light"/>
                <w:sz w:val="20"/>
                <w:szCs w:val="20"/>
                <w:lang w:eastAsia="hr-HR"/>
                <w14:ligatures w14:val="none"/>
              </w:rPr>
              <w:t xml:space="preserve">r </w:t>
            </w:r>
            <w:r>
              <w:rPr>
                <w:rFonts w:ascii="Calibri Light" w:eastAsia="SolexHR" w:hAnsi="Calibri Light" w:cs="Calibri Light"/>
                <w:sz w:val="20"/>
                <w:szCs w:val="20"/>
                <w:lang w:eastAsia="hr-HR"/>
                <w14:ligatures w14:val="none"/>
              </w:rPr>
              <w:t>- ukoliko osoba nije autor teksta, nego je tekst napisao netko drugi u ime te osobe.</w:t>
            </w:r>
          </w:p>
          <w:p w14:paraId="45BE1428"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Potpuni plagijat</w:t>
            </w:r>
            <w:r>
              <w:rPr>
                <w:rFonts w:ascii="Calibri Light" w:eastAsia="SolexHR" w:hAnsi="Calibri Light" w:cs="Calibri Light"/>
                <w:sz w:val="20"/>
                <w:szCs w:val="20"/>
                <w:lang w:eastAsia="hr-HR"/>
                <w14:ligatures w14:val="none"/>
              </w:rPr>
              <w:t xml:space="preserve"> - ukoliko osoba potpisuje cijelo djelo svojim imenom.</w:t>
            </w:r>
          </w:p>
          <w:p w14:paraId="28182A62"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Autoplagijat</w:t>
            </w:r>
            <w:r>
              <w:rPr>
                <w:rFonts w:ascii="Calibri Light" w:eastAsia="SolexHR" w:hAnsi="Calibri Light" w:cs="Calibri Light"/>
                <w:sz w:val="20"/>
                <w:szCs w:val="20"/>
                <w:lang w:eastAsia="hr-HR"/>
                <w14:ligatures w14:val="none"/>
              </w:rPr>
              <w:t xml:space="preserve"> - predstavljanje vlastitog prethodno objavljenog rada kao izvornog</w:t>
            </w:r>
          </w:p>
          <w:p w14:paraId="421EC200"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Plagijat prijevodom</w:t>
            </w:r>
            <w:r>
              <w:rPr>
                <w:rFonts w:ascii="Calibri Light" w:eastAsia="SolexHR" w:hAnsi="Calibri Light" w:cs="Calibri Light"/>
                <w:sz w:val="20"/>
                <w:szCs w:val="20"/>
                <w:lang w:eastAsia="hr-HR"/>
                <w14:ligatures w14:val="none"/>
              </w:rPr>
              <w:t xml:space="preserve"> - osoba objavljuje prijevod tuđeg teksta bez navođenja izvora</w:t>
            </w:r>
          </w:p>
          <w:p w14:paraId="31055005"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b/>
                <w:sz w:val="20"/>
                <w:szCs w:val="20"/>
                <w:lang w:eastAsia="hr-HR"/>
                <w14:ligatures w14:val="none"/>
              </w:rPr>
              <w:t xml:space="preserve">Copy&amp;Paste </w:t>
            </w:r>
            <w:r>
              <w:rPr>
                <w:rFonts w:ascii="Calibri Light" w:eastAsia="SolexHR" w:hAnsi="Calibri Light" w:cs="Calibri Light"/>
                <w:b/>
                <w:sz w:val="20"/>
                <w:szCs w:val="20"/>
                <w:lang w:eastAsia="hr-HR"/>
                <w14:ligatures w14:val="none"/>
              </w:rPr>
              <w:t>plagijat</w:t>
            </w:r>
            <w:r>
              <w:rPr>
                <w:rFonts w:ascii="Calibri Light" w:eastAsia="SolexHR" w:hAnsi="Calibri Light" w:cs="Calibri Light"/>
                <w:sz w:val="20"/>
                <w:szCs w:val="20"/>
                <w:lang w:eastAsia="hr-HR"/>
                <w14:ligatures w14:val="none"/>
              </w:rPr>
              <w:t xml:space="preserve"> - osoba preuzima dijelove tuđeg teksta bez navođenja izvora </w:t>
            </w:r>
          </w:p>
          <w:p w14:paraId="33DB9760"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Parafraziranje bez reference</w:t>
            </w:r>
            <w:r>
              <w:rPr>
                <w:rFonts w:ascii="Calibri Light" w:eastAsia="SolexHR" w:hAnsi="Calibri Light" w:cs="Calibri Light"/>
                <w:sz w:val="20"/>
                <w:szCs w:val="20"/>
                <w:lang w:eastAsia="hr-HR"/>
                <w14:ligatures w14:val="none"/>
              </w:rPr>
              <w:t xml:space="preserve"> - preuzimanje tuđeg teksta ili ideja, ali ne doslovno</w:t>
            </w:r>
          </w:p>
          <w:p w14:paraId="0A4B0343" w14:textId="77777777" w:rsidR="00327FC2" w:rsidRDefault="00257526">
            <w:pPr>
              <w:widowControl w:val="0"/>
              <w:tabs>
                <w:tab w:val="left" w:pos="2820"/>
              </w:tabs>
              <w:snapToGrid w:val="0"/>
              <w:contextualSpacing/>
              <w:jc w:val="both"/>
              <w:rPr>
                <w:rFonts w:ascii="Calibri Light" w:eastAsia="Calibri" w:hAnsi="Calibri Light" w:cs="Calibri Light"/>
                <w:sz w:val="20"/>
                <w:szCs w:val="20"/>
                <w14:ligatures w14:val="none"/>
              </w:rPr>
            </w:pPr>
            <w:r>
              <w:rPr>
                <w:rFonts w:ascii="Calibri Light" w:eastAsia="SolexHR" w:hAnsi="Calibri Light" w:cs="Calibri Light"/>
                <w:b/>
                <w:color w:val="000000"/>
                <w:sz w:val="20"/>
                <w:szCs w:val="20"/>
                <w:lang w:eastAsia="hr-HR"/>
                <w14:ligatures w14:val="none"/>
              </w:rPr>
              <w:t>Citiranje izvan konteksta</w:t>
            </w:r>
            <w:r>
              <w:rPr>
                <w:rFonts w:ascii="Calibri Light" w:eastAsia="SolexHR" w:hAnsi="Calibri Light" w:cs="Calibri Light"/>
                <w:color w:val="000000"/>
                <w:sz w:val="20"/>
                <w:szCs w:val="20"/>
                <w:lang w:eastAsia="hr-HR"/>
                <w14:ligatures w14:val="none"/>
              </w:rPr>
              <w:t xml:space="preserve"> - osoba prepisuje ili parafrazira tekst, a onda ne citira precizno</w:t>
            </w:r>
          </w:p>
        </w:tc>
      </w:tr>
      <w:tr w:rsidR="00327FC2" w14:paraId="5F328F66" w14:textId="77777777">
        <w:trPr>
          <w:trHeight w:val="112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6BE5A69"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Potrebni tehnički uvjeti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4F9F22D2" w14:textId="77777777" w:rsidR="00327FC2" w:rsidRDefault="00257526">
            <w:pPr>
              <w:widowControl w:val="0"/>
              <w:spacing w:line="240" w:lineRule="auto"/>
              <w:contextualSpacing/>
              <w:jc w:val="both"/>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Programska i računalna oprema(označiti potrebno):</w:t>
            </w:r>
          </w:p>
          <w:p w14:paraId="2707A05E"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računalo (minimalni zahtjev CPU 1.2 MHz, RAM 1 GB),</w:t>
            </w:r>
          </w:p>
          <w:p w14:paraId="6A9FF3F6"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slušalice s mikrofonom (za praćenje predavanja putem Interneta),</w:t>
            </w:r>
          </w:p>
          <w:p w14:paraId="155F1EF4"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web kamera (vanjska ili USB),</w:t>
            </w:r>
          </w:p>
          <w:p w14:paraId="7D333068"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pristup internetu (preporučujemo širokopojasni internet, brzine najmanje 1/0.5 Mbps),</w:t>
            </w:r>
          </w:p>
          <w:p w14:paraId="2FD507B5"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operativni sustav Windows (8, 7 ili Vista) ili Mac (OS X 10.6 ili više),</w:t>
            </w:r>
          </w:p>
          <w:p w14:paraId="1A958366"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internet pretraživač (Internet Explorer, Firefox, Chrome, Safari),</w:t>
            </w:r>
          </w:p>
          <w:p w14:paraId="74DE8EF5"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preglednik PDF dokumenata (npr. Adobe Reader ili drugi),</w:t>
            </w:r>
          </w:p>
          <w:p w14:paraId="191F41F8"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 xml:space="preserve">Java, </w:t>
            </w:r>
            <w:r>
              <w:rPr>
                <w:rFonts w:ascii="Calibri Light" w:eastAsia="Calibri" w:hAnsi="Calibri Light" w:cs="Calibri Light"/>
                <w:color w:val="000000"/>
                <w:sz w:val="20"/>
                <w:szCs w:val="20"/>
                <w:lang w:eastAsia="hr-HR"/>
                <w14:ligatures w14:val="none"/>
              </w:rPr>
              <w:t>Flash Player</w:t>
            </w:r>
          </w:p>
        </w:tc>
      </w:tr>
      <w:tr w:rsidR="00327FC2" w14:paraId="29BA4B72" w14:textId="77777777">
        <w:trPr>
          <w:trHeight w:val="60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31B420C2" w14:textId="77777777" w:rsidR="00327FC2" w:rsidRDefault="00257526">
            <w:pPr>
              <w:widowControl w:val="0"/>
              <w:tabs>
                <w:tab w:val="left" w:pos="567"/>
              </w:tabs>
              <w:spacing w:after="0" w:line="240" w:lineRule="auto"/>
              <w:ind w:left="435"/>
              <w:rPr>
                <w:rFonts w:ascii="Calibri Light" w:eastAsia="Calibri" w:hAnsi="Calibri Light" w:cs="Calibri Light"/>
                <w:color w:val="000000"/>
                <w:sz w:val="20"/>
                <w:szCs w:val="20"/>
                <w14:ligatures w14:val="none"/>
              </w:rPr>
            </w:pPr>
            <w:r>
              <w:rPr>
                <w:rFonts w:ascii="Calibri Light" w:eastAsia="Times New Roman" w:hAnsi="Calibri Light" w:cs="Calibri Light"/>
                <w:b/>
                <w:color w:val="000000"/>
                <w:sz w:val="20"/>
                <w:szCs w:val="20"/>
                <w:lang w:eastAsia="hr-HR"/>
                <w14:ligatures w14:val="none"/>
              </w:rPr>
              <w:t>Obavezna literatura</w:t>
            </w:r>
          </w:p>
          <w:p w14:paraId="6659911C" w14:textId="77777777" w:rsidR="00327FC2" w:rsidRDefault="00327FC2">
            <w:pPr>
              <w:widowControl w:val="0"/>
              <w:tabs>
                <w:tab w:val="left" w:pos="567"/>
              </w:tabs>
              <w:spacing w:after="0" w:line="240" w:lineRule="auto"/>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1520C8D3"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Naslov</w:t>
            </w:r>
          </w:p>
        </w:tc>
        <w:tc>
          <w:tcPr>
            <w:tcW w:w="127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5C4FE7A"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Broj primjeraka u knjižnici Veleučilišta</w:t>
            </w:r>
          </w:p>
        </w:tc>
        <w:tc>
          <w:tcPr>
            <w:tcW w:w="12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634E2A"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Dostupnost putem drugih medija</w:t>
            </w:r>
          </w:p>
        </w:tc>
      </w:tr>
      <w:tr w:rsidR="00327FC2" w14:paraId="5EC94BA7" w14:textId="77777777">
        <w:trPr>
          <w:trHeight w:val="47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AED1201" w14:textId="77777777" w:rsidR="00327FC2" w:rsidRDefault="00327FC2">
            <w:pPr>
              <w:widowControl w:val="0"/>
              <w:spacing w:after="0"/>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23D8960B"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Prpić, I. i sur.: Kirurgija za medicinare, Školska knjiga 1995.</w:t>
            </w:r>
          </w:p>
          <w:p w14:paraId="4700EA34" w14:textId="77777777" w:rsidR="00327FC2" w:rsidRDefault="00327FC2">
            <w:pPr>
              <w:widowControl w:val="0"/>
              <w:tabs>
                <w:tab w:val="left" w:pos="6389"/>
              </w:tabs>
              <w:spacing w:after="0"/>
              <w:ind w:right="151"/>
              <w:rPr>
                <w:rFonts w:asciiTheme="majorHAnsi" w:eastAsia="Times New Roman" w:hAnsiTheme="majorHAnsi" w:cstheme="majorHAnsi"/>
                <w:sz w:val="20"/>
                <w:szCs w:val="20"/>
                <w:lang w:eastAsia="hr-HR"/>
                <w14:ligatures w14:val="none"/>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925AE4D"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059C788C" w14:textId="77777777" w:rsidR="00327FC2" w:rsidRDefault="00327FC2">
            <w:pPr>
              <w:widowControl w:val="0"/>
              <w:snapToGrid w:val="0"/>
              <w:spacing w:before="90" w:after="90"/>
              <w:jc w:val="center"/>
              <w:rPr>
                <w:rFonts w:ascii="Calibri Light" w:eastAsia="Times New Roman" w:hAnsi="Calibri Light" w:cs="Calibri Light"/>
                <w:sz w:val="20"/>
                <w:szCs w:val="20"/>
                <w:lang w:eastAsia="zh-CN"/>
                <w14:ligatures w14:val="none"/>
              </w:rPr>
            </w:pPr>
          </w:p>
        </w:tc>
      </w:tr>
      <w:tr w:rsidR="00327FC2" w14:paraId="2C10119D" w14:textId="77777777">
        <w:trPr>
          <w:trHeight w:val="47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B6839BB" w14:textId="77777777" w:rsidR="00327FC2" w:rsidRDefault="00257526">
            <w:pPr>
              <w:widowControl w:val="0"/>
              <w:tabs>
                <w:tab w:val="left" w:pos="567"/>
              </w:tabs>
              <w:spacing w:after="0" w:line="240" w:lineRule="auto"/>
              <w:ind w:left="435"/>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t xml:space="preserve">Dopunska literatura (u </w:t>
            </w:r>
            <w:r>
              <w:rPr>
                <w:rFonts w:ascii="Calibri Light" w:eastAsia="Calibri" w:hAnsi="Calibri Light" w:cs="Calibri Light"/>
                <w:color w:val="000000"/>
                <w:sz w:val="20"/>
                <w:szCs w:val="20"/>
                <w14:ligatures w14:val="none"/>
              </w:rPr>
              <w:lastRenderedPageBreak/>
              <w:t>trenutku prijave prijedloga studijskog programa)</w:t>
            </w: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187BA2A3"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lastRenderedPageBreak/>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14:paraId="5A1B09AD"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p w14:paraId="5A4F101B"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2629C8FB"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r>
    </w:tbl>
    <w:p w14:paraId="7F8071FF" w14:textId="77777777" w:rsidR="00327FC2" w:rsidRDefault="00327FC2">
      <w:pPr>
        <w:tabs>
          <w:tab w:val="left" w:pos="10548"/>
        </w:tabs>
        <w:rPr>
          <w:rFonts w:ascii="Times New Roman" w:eastAsia="Calibri" w:hAnsi="Times New Roman" w:cs="Calibri"/>
          <w:sz w:val="24"/>
          <w:lang w:val="pl-PL" w:eastAsia="zh-CN"/>
        </w:rPr>
      </w:pPr>
    </w:p>
    <w:p w14:paraId="7DA24C27" w14:textId="77777777" w:rsidR="00327FC2" w:rsidRDefault="00327FC2">
      <w:pPr>
        <w:tabs>
          <w:tab w:val="left" w:pos="10548"/>
        </w:tabs>
        <w:rPr>
          <w:rFonts w:ascii="Times New Roman" w:eastAsia="Calibri" w:hAnsi="Times New Roman" w:cs="Calibri"/>
          <w:sz w:val="24"/>
          <w:lang w:val="pl-PL" w:eastAsia="zh-CN"/>
        </w:rPr>
      </w:pPr>
    </w:p>
    <w:p w14:paraId="56507292" w14:textId="77777777" w:rsidR="00327FC2" w:rsidRDefault="00327FC2">
      <w:pPr>
        <w:tabs>
          <w:tab w:val="left" w:pos="10548"/>
        </w:tabs>
        <w:rPr>
          <w:rFonts w:ascii="Times New Roman" w:eastAsia="Calibri" w:hAnsi="Times New Roman" w:cs="Calibri"/>
          <w:sz w:val="24"/>
          <w:lang w:val="pl-PL" w:eastAsia="zh-CN"/>
        </w:rPr>
      </w:pPr>
    </w:p>
    <w:p w14:paraId="6748355C" w14:textId="77777777" w:rsidR="00327FC2" w:rsidRDefault="00327FC2">
      <w:pPr>
        <w:tabs>
          <w:tab w:val="left" w:pos="10548"/>
        </w:tabs>
        <w:rPr>
          <w:rFonts w:ascii="Times New Roman" w:eastAsia="Calibri" w:hAnsi="Times New Roman" w:cs="Calibri"/>
          <w:sz w:val="24"/>
          <w:lang w:val="pl-PL" w:eastAsia="zh-CN"/>
        </w:rPr>
      </w:pPr>
    </w:p>
    <w:p w14:paraId="583400F5" w14:textId="77777777" w:rsidR="00327FC2" w:rsidRDefault="00327FC2">
      <w:pPr>
        <w:tabs>
          <w:tab w:val="left" w:pos="10548"/>
        </w:tabs>
        <w:rPr>
          <w:rFonts w:ascii="Times New Roman" w:eastAsia="Calibri" w:hAnsi="Times New Roman" w:cs="Calibri"/>
          <w:sz w:val="24"/>
          <w:lang w:val="pl-PL" w:eastAsia="zh-CN"/>
        </w:rPr>
      </w:pPr>
    </w:p>
    <w:p w14:paraId="5E159E7A" w14:textId="77777777" w:rsidR="00327FC2" w:rsidRDefault="00327FC2">
      <w:pPr>
        <w:tabs>
          <w:tab w:val="left" w:pos="10548"/>
        </w:tabs>
        <w:rPr>
          <w:rFonts w:ascii="Times New Roman" w:eastAsia="Calibri" w:hAnsi="Times New Roman" w:cs="Calibri"/>
          <w:sz w:val="24"/>
          <w:lang w:val="pl-PL" w:eastAsia="zh-CN"/>
        </w:rPr>
      </w:pPr>
    </w:p>
    <w:p w14:paraId="7E6DA89A" w14:textId="77777777" w:rsidR="00327FC2" w:rsidRDefault="00327FC2">
      <w:pPr>
        <w:tabs>
          <w:tab w:val="left" w:pos="10548"/>
        </w:tabs>
        <w:rPr>
          <w:rFonts w:ascii="Times New Roman" w:eastAsia="Calibri" w:hAnsi="Times New Roman" w:cs="Calibri"/>
          <w:sz w:val="24"/>
          <w:lang w:val="pl-PL" w:eastAsia="zh-CN"/>
        </w:rPr>
      </w:pPr>
    </w:p>
    <w:p w14:paraId="4FEA0691" w14:textId="77777777" w:rsidR="00327FC2" w:rsidRDefault="00327FC2">
      <w:pPr>
        <w:tabs>
          <w:tab w:val="left" w:pos="10548"/>
        </w:tabs>
        <w:rPr>
          <w:rFonts w:ascii="Times New Roman" w:eastAsia="Calibri" w:hAnsi="Times New Roman" w:cs="Calibri"/>
          <w:sz w:val="24"/>
          <w:lang w:val="pl-PL" w:eastAsia="zh-CN"/>
        </w:rPr>
      </w:pPr>
    </w:p>
    <w:p w14:paraId="600AD4CC" w14:textId="77777777" w:rsidR="00327FC2" w:rsidRDefault="00327FC2">
      <w:pPr>
        <w:tabs>
          <w:tab w:val="left" w:pos="10548"/>
        </w:tabs>
        <w:rPr>
          <w:rFonts w:ascii="Times New Roman" w:eastAsia="Calibri" w:hAnsi="Times New Roman" w:cs="Calibri"/>
          <w:sz w:val="24"/>
          <w:lang w:val="pl-PL" w:eastAsia="zh-CN"/>
        </w:rPr>
      </w:pPr>
    </w:p>
    <w:p w14:paraId="1A927412" w14:textId="77777777" w:rsidR="00327FC2" w:rsidRDefault="00327FC2">
      <w:pPr>
        <w:tabs>
          <w:tab w:val="left" w:pos="10548"/>
        </w:tabs>
        <w:rPr>
          <w:rFonts w:ascii="Times New Roman" w:eastAsia="Calibri" w:hAnsi="Times New Roman" w:cs="Calibri"/>
          <w:sz w:val="24"/>
          <w:lang w:val="pl-PL" w:eastAsia="zh-CN"/>
        </w:rPr>
      </w:pPr>
    </w:p>
    <w:p w14:paraId="7F7BA7D5" w14:textId="77777777" w:rsidR="00327FC2" w:rsidRDefault="00327FC2">
      <w:pPr>
        <w:tabs>
          <w:tab w:val="left" w:pos="10548"/>
        </w:tabs>
        <w:rPr>
          <w:rFonts w:ascii="Times New Roman" w:eastAsia="Calibri" w:hAnsi="Times New Roman" w:cs="Calibri"/>
          <w:sz w:val="24"/>
          <w:lang w:val="pl-PL" w:eastAsia="zh-CN"/>
        </w:rPr>
      </w:pPr>
    </w:p>
    <w:p w14:paraId="4FB940E8" w14:textId="77777777" w:rsidR="00CB5F68" w:rsidRDefault="00CB5F68">
      <w:pPr>
        <w:spacing w:after="0" w:line="240" w:lineRule="auto"/>
        <w:rPr>
          <w:rFonts w:ascii="Times New Roman" w:eastAsia="Calibri" w:hAnsi="Times New Roman" w:cs="Calibri"/>
          <w:color w:val="4F81BC"/>
          <w:sz w:val="24"/>
          <w:lang w:val="en-GB" w:eastAsia="zh-CN"/>
          <w14:ligatures w14:val="none"/>
        </w:rPr>
      </w:pPr>
      <w:r>
        <w:rPr>
          <w:rFonts w:ascii="Times New Roman" w:eastAsia="Calibri" w:hAnsi="Times New Roman" w:cs="Calibri"/>
          <w:color w:val="4F81BC"/>
          <w:sz w:val="24"/>
          <w:lang w:val="en-GB" w:eastAsia="zh-CN"/>
          <w14:ligatures w14:val="none"/>
        </w:rPr>
        <w:br w:type="page"/>
      </w:r>
    </w:p>
    <w:p w14:paraId="45E299A7" w14:textId="1E697BA6" w:rsidR="00327FC2" w:rsidRDefault="00257526">
      <w:pPr>
        <w:spacing w:before="263" w:after="140" w:line="276" w:lineRule="auto"/>
        <w:ind w:left="340"/>
        <w:jc w:val="both"/>
        <w:rPr>
          <w:rFonts w:ascii="Times New Roman" w:eastAsia="Calibri" w:hAnsi="Times New Roman" w:cs="Calibri"/>
          <w:sz w:val="24"/>
          <w:lang w:val="en-GB" w:eastAsia="zh-CN"/>
          <w14:ligatures w14:val="none"/>
        </w:rPr>
      </w:pPr>
      <w:r>
        <w:rPr>
          <w:rFonts w:ascii="Times New Roman" w:eastAsia="Calibri" w:hAnsi="Times New Roman" w:cs="Calibri"/>
          <w:color w:val="4F81BC"/>
          <w:sz w:val="24"/>
          <w:lang w:val="en-GB" w:eastAsia="zh-CN"/>
          <w14:ligatures w14:val="none"/>
        </w:rPr>
        <w:lastRenderedPageBreak/>
        <w:t>SPECIJALNE</w:t>
      </w:r>
      <w:r>
        <w:rPr>
          <w:rFonts w:ascii="Times New Roman" w:eastAsia="Calibri" w:hAnsi="Times New Roman" w:cs="Calibri"/>
          <w:color w:val="4F81BC"/>
          <w:spacing w:val="-3"/>
          <w:sz w:val="24"/>
          <w:lang w:val="en-GB" w:eastAsia="zh-CN"/>
          <w14:ligatures w14:val="none"/>
        </w:rPr>
        <w:t xml:space="preserve"> </w:t>
      </w:r>
      <w:r>
        <w:rPr>
          <w:rFonts w:ascii="Times New Roman" w:eastAsia="Calibri" w:hAnsi="Times New Roman" w:cs="Calibri"/>
          <w:color w:val="4F81BC"/>
          <w:sz w:val="24"/>
          <w:lang w:val="en-GB" w:eastAsia="zh-CN"/>
          <w14:ligatures w14:val="none"/>
        </w:rPr>
        <w:t>TEME</w:t>
      </w:r>
      <w:r>
        <w:rPr>
          <w:rFonts w:ascii="Times New Roman" w:eastAsia="Calibri" w:hAnsi="Times New Roman" w:cs="Calibri"/>
          <w:color w:val="4F81BC"/>
          <w:spacing w:val="-3"/>
          <w:sz w:val="24"/>
          <w:lang w:val="en-GB" w:eastAsia="zh-CN"/>
          <w14:ligatures w14:val="none"/>
        </w:rPr>
        <w:t xml:space="preserve"> </w:t>
      </w:r>
      <w:r>
        <w:rPr>
          <w:rFonts w:ascii="Times New Roman" w:eastAsia="Calibri" w:hAnsi="Times New Roman" w:cs="Calibri"/>
          <w:color w:val="4F81BC"/>
          <w:sz w:val="24"/>
          <w:lang w:val="en-GB" w:eastAsia="zh-CN"/>
          <w14:ligatures w14:val="none"/>
        </w:rPr>
        <w:t>U</w:t>
      </w:r>
      <w:r>
        <w:rPr>
          <w:rFonts w:ascii="Times New Roman" w:eastAsia="Calibri" w:hAnsi="Times New Roman" w:cs="Calibri"/>
          <w:color w:val="4F81BC"/>
          <w:spacing w:val="-4"/>
          <w:sz w:val="24"/>
          <w:lang w:val="en-GB" w:eastAsia="zh-CN"/>
          <w14:ligatures w14:val="none"/>
        </w:rPr>
        <w:t xml:space="preserve"> </w:t>
      </w:r>
      <w:r>
        <w:rPr>
          <w:rFonts w:ascii="Times New Roman" w:eastAsia="Calibri" w:hAnsi="Times New Roman" w:cs="Calibri"/>
          <w:color w:val="4F81BC"/>
          <w:sz w:val="24"/>
          <w:lang w:val="en-GB" w:eastAsia="zh-CN"/>
          <w14:ligatures w14:val="none"/>
        </w:rPr>
        <w:t>FIZIOTERAPIJI</w:t>
      </w:r>
      <w:r>
        <w:rPr>
          <w:rFonts w:ascii="Times New Roman" w:eastAsia="Calibri" w:hAnsi="Times New Roman" w:cs="Calibri"/>
          <w:color w:val="4F81BC"/>
          <w:spacing w:val="-4"/>
          <w:sz w:val="24"/>
          <w:lang w:val="en-GB" w:eastAsia="zh-CN"/>
          <w14:ligatures w14:val="none"/>
        </w:rPr>
        <w:t xml:space="preserve"> </w:t>
      </w:r>
      <w:r>
        <w:rPr>
          <w:rFonts w:ascii="Times New Roman" w:eastAsia="Calibri" w:hAnsi="Times New Roman" w:cs="Calibri"/>
          <w:color w:val="4F81BC"/>
          <w:sz w:val="24"/>
          <w:lang w:val="en-GB" w:eastAsia="zh-CN"/>
          <w14:ligatures w14:val="none"/>
        </w:rPr>
        <w:t>II</w:t>
      </w:r>
    </w:p>
    <w:tbl>
      <w:tblPr>
        <w:tblW w:w="9060" w:type="dxa"/>
        <w:jc w:val="center"/>
        <w:tblLayout w:type="fixed"/>
        <w:tblLook w:val="04A0" w:firstRow="1" w:lastRow="0" w:firstColumn="1" w:lastColumn="0" w:noHBand="0" w:noVBand="1"/>
      </w:tblPr>
      <w:tblGrid>
        <w:gridCol w:w="2180"/>
        <w:gridCol w:w="1357"/>
        <w:gridCol w:w="849"/>
        <w:gridCol w:w="212"/>
        <w:gridCol w:w="356"/>
        <w:gridCol w:w="1558"/>
        <w:gridCol w:w="1275"/>
        <w:gridCol w:w="1273"/>
      </w:tblGrid>
      <w:tr w:rsidR="00327FC2" w14:paraId="695ABE61" w14:textId="77777777">
        <w:trPr>
          <w:trHeight w:val="30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212D7E80"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sz w:val="20"/>
                <w:szCs w:val="20"/>
                <w14:ligatures w14:val="none"/>
              </w:rPr>
              <w:t>1.  OPIS PREDMETA - OPĆE INFORMACIJE</w:t>
            </w:r>
          </w:p>
        </w:tc>
      </w:tr>
      <w:tr w:rsidR="00327FC2" w14:paraId="4A8D67BC" w14:textId="77777777">
        <w:trPr>
          <w:trHeight w:val="453"/>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9466CD3" w14:textId="77777777" w:rsidR="00327FC2" w:rsidRDefault="00257526">
            <w:pPr>
              <w:widowControl w:val="0"/>
              <w:numPr>
                <w:ilvl w:val="1"/>
                <w:numId w:val="248"/>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Nositelj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7DC9AF78"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Mark Tomaj, mag.</w:t>
            </w:r>
          </w:p>
          <w:p w14:paraId="3D5D801C"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physioth., v. pred.</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47089334" w14:textId="77777777" w:rsidR="00327FC2" w:rsidRDefault="00257526">
            <w:pPr>
              <w:widowControl w:val="0"/>
              <w:numPr>
                <w:ilvl w:val="1"/>
                <w:numId w:val="252"/>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Godina studija</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2F041459"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3. godina (6.</w:t>
            </w:r>
            <w:r>
              <w:rPr>
                <w:rFonts w:eastAsia="Calibri" w:cs="Times New Roman"/>
                <w:spacing w:val="-47"/>
                <w:sz w:val="20"/>
                <w14:ligatures w14:val="none"/>
              </w:rPr>
              <w:t xml:space="preserve"> </w:t>
            </w:r>
            <w:r>
              <w:rPr>
                <w:rFonts w:eastAsia="Calibri" w:cs="Times New Roman"/>
                <w:sz w:val="20"/>
                <w14:ligatures w14:val="none"/>
              </w:rPr>
              <w:t>semestar)</w:t>
            </w:r>
          </w:p>
        </w:tc>
      </w:tr>
      <w:tr w:rsidR="00327FC2" w14:paraId="73396F58" w14:textId="77777777">
        <w:trPr>
          <w:trHeight w:val="575"/>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DD16320" w14:textId="77777777" w:rsidR="00327FC2" w:rsidRDefault="00257526">
            <w:pPr>
              <w:widowControl w:val="0"/>
              <w:numPr>
                <w:ilvl w:val="1"/>
                <w:numId w:val="248"/>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Naziv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54D49592" w14:textId="77777777" w:rsidR="00327FC2" w:rsidRDefault="00257526">
            <w:pPr>
              <w:widowControl w:val="0"/>
              <w:tabs>
                <w:tab w:val="left" w:pos="2820"/>
              </w:tabs>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14:ligatures w14:val="none"/>
              </w:rPr>
              <w:t>Specijalne teme u fizioterapiji II</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7A7ADECC" w14:textId="77777777" w:rsidR="00327FC2" w:rsidRDefault="00257526">
            <w:pPr>
              <w:widowControl w:val="0"/>
              <w:numPr>
                <w:ilvl w:val="1"/>
                <w:numId w:val="252"/>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Bodovna vrijednost (ECTS)</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6C2335E"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2</w:t>
            </w:r>
          </w:p>
        </w:tc>
      </w:tr>
      <w:tr w:rsidR="00327FC2" w14:paraId="69B1F0E1" w14:textId="77777777">
        <w:trPr>
          <w:trHeight w:val="72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7D7166C5" w14:textId="77777777" w:rsidR="00327FC2" w:rsidRDefault="00257526">
            <w:pPr>
              <w:widowControl w:val="0"/>
              <w:numPr>
                <w:ilvl w:val="1"/>
                <w:numId w:val="249"/>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Suradnici</w:t>
            </w:r>
          </w:p>
        </w:tc>
        <w:tc>
          <w:tcPr>
            <w:tcW w:w="241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028091AD" w14:textId="77777777" w:rsidR="00327FC2" w:rsidRDefault="00327FC2">
            <w:pPr>
              <w:widowControl w:val="0"/>
              <w:tabs>
                <w:tab w:val="left" w:pos="2820"/>
              </w:tabs>
              <w:spacing w:after="0" w:line="240" w:lineRule="auto"/>
              <w:rPr>
                <w:rFonts w:ascii="Calibri Light" w:eastAsia="Calibri" w:hAnsi="Calibri Light" w:cs="Calibri Light"/>
                <w:sz w:val="20"/>
                <w:szCs w:val="20"/>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196141F0" w14:textId="77777777" w:rsidR="00327FC2" w:rsidRDefault="00257526">
            <w:pPr>
              <w:widowControl w:val="0"/>
              <w:numPr>
                <w:ilvl w:val="1"/>
                <w:numId w:val="252"/>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Način izvođenja nastave (broj sati P+V+S+ e-učenje)</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432B4E7C" w14:textId="77777777" w:rsidR="00327FC2" w:rsidRDefault="00257526">
            <w:pPr>
              <w:widowControl w:val="0"/>
              <w:spacing w:after="0" w:line="225" w:lineRule="exact"/>
              <w:jc w:val="both"/>
              <w:rPr>
                <w:rFonts w:ascii="Times New Roman" w:eastAsia="Times New Roman" w:hAnsi="Times New Roman" w:cs="Times New Roman"/>
                <w:sz w:val="20"/>
                <w14:ligatures w14:val="none"/>
              </w:rPr>
            </w:pPr>
            <w:r>
              <w:rPr>
                <w:rFonts w:ascii="Times New Roman" w:eastAsia="Times New Roman" w:hAnsi="Times New Roman" w:cs="Times New Roman"/>
                <w:sz w:val="20"/>
                <w14:ligatures w14:val="none"/>
              </w:rPr>
              <w:t>P</w:t>
            </w:r>
            <w:r>
              <w:rPr>
                <w:rFonts w:ascii="Times New Roman" w:eastAsia="Times New Roman" w:hAnsi="Times New Roman" w:cs="Times New Roman"/>
                <w:spacing w:val="1"/>
                <w:sz w:val="20"/>
                <w14:ligatures w14:val="none"/>
              </w:rPr>
              <w:t xml:space="preserve"> </w:t>
            </w:r>
            <w:r>
              <w:rPr>
                <w:rFonts w:ascii="Times New Roman" w:eastAsia="Times New Roman" w:hAnsi="Times New Roman" w:cs="Times New Roman"/>
                <w:sz w:val="20"/>
                <w14:ligatures w14:val="none"/>
              </w:rPr>
              <w:t>–</w:t>
            </w:r>
            <w:r>
              <w:rPr>
                <w:rFonts w:ascii="Times New Roman" w:eastAsia="Times New Roman" w:hAnsi="Times New Roman" w:cs="Times New Roman"/>
                <w:spacing w:val="3"/>
                <w:sz w:val="20"/>
                <w14:ligatures w14:val="none"/>
              </w:rPr>
              <w:t xml:space="preserve"> </w:t>
            </w:r>
            <w:r>
              <w:rPr>
                <w:rFonts w:ascii="Times New Roman" w:eastAsia="Times New Roman" w:hAnsi="Times New Roman" w:cs="Times New Roman"/>
                <w:sz w:val="20"/>
                <w14:ligatures w14:val="none"/>
              </w:rPr>
              <w:t>15</w:t>
            </w:r>
          </w:p>
          <w:p w14:paraId="6F6EC1A9" w14:textId="77777777" w:rsidR="00327FC2" w:rsidRDefault="00257526">
            <w:pPr>
              <w:widowControl w:val="0"/>
              <w:spacing w:after="0" w:line="223" w:lineRule="exact"/>
              <w:jc w:val="both"/>
              <w:rPr>
                <w:rFonts w:ascii="Times New Roman" w:eastAsia="Times New Roman" w:hAnsi="Times New Roman" w:cs="Times New Roman"/>
                <w:sz w:val="20"/>
                <w14:ligatures w14:val="none"/>
              </w:rPr>
            </w:pPr>
            <w:r>
              <w:rPr>
                <w:rFonts w:ascii="Times New Roman" w:eastAsia="Times New Roman" w:hAnsi="Times New Roman" w:cs="Times New Roman"/>
                <w:sz w:val="20"/>
                <w14:ligatures w14:val="none"/>
              </w:rPr>
              <w:t>V-</w:t>
            </w:r>
            <w:r>
              <w:rPr>
                <w:rFonts w:ascii="Times New Roman" w:eastAsia="Times New Roman" w:hAnsi="Times New Roman" w:cs="Times New Roman"/>
                <w:spacing w:val="2"/>
                <w:sz w:val="20"/>
                <w14:ligatures w14:val="none"/>
              </w:rPr>
              <w:t xml:space="preserve"> </w:t>
            </w:r>
            <w:r>
              <w:rPr>
                <w:rFonts w:ascii="Times New Roman" w:eastAsia="Times New Roman" w:hAnsi="Times New Roman" w:cs="Times New Roman"/>
                <w:sz w:val="20"/>
                <w14:ligatures w14:val="none"/>
              </w:rPr>
              <w:t>0</w:t>
            </w:r>
          </w:p>
          <w:p w14:paraId="07086FB4" w14:textId="77777777" w:rsidR="00327FC2" w:rsidRDefault="00257526">
            <w:pPr>
              <w:widowControl w:val="0"/>
              <w:tabs>
                <w:tab w:val="left" w:pos="2820"/>
              </w:tabs>
              <w:snapToGrid w:val="0"/>
              <w:jc w:val="both"/>
              <w:rPr>
                <w:rFonts w:ascii="Calibri Light" w:eastAsia="Calibri" w:hAnsi="Calibri Light" w:cs="Calibri Light"/>
                <w:sz w:val="20"/>
                <w:szCs w:val="20"/>
                <w:highlight w:val="yellow"/>
                <w14:ligatures w14:val="none"/>
              </w:rPr>
            </w:pPr>
            <w:r>
              <w:rPr>
                <w:rFonts w:eastAsia="Calibri" w:cs="Times New Roman"/>
                <w:sz w:val="20"/>
                <w14:ligatures w14:val="none"/>
              </w:rPr>
              <w:t>S</w:t>
            </w:r>
            <w:r>
              <w:rPr>
                <w:rFonts w:eastAsia="Calibri" w:cs="Times New Roman"/>
                <w:spacing w:val="1"/>
                <w:sz w:val="20"/>
                <w14:ligatures w14:val="none"/>
              </w:rPr>
              <w:t xml:space="preserve"> </w:t>
            </w:r>
            <w:r>
              <w:rPr>
                <w:rFonts w:eastAsia="Calibri" w:cs="Times New Roman"/>
                <w:sz w:val="20"/>
                <w14:ligatures w14:val="none"/>
              </w:rPr>
              <w:t>–</w:t>
            </w:r>
            <w:r>
              <w:rPr>
                <w:rFonts w:eastAsia="Calibri" w:cs="Times New Roman"/>
                <w:spacing w:val="3"/>
                <w:sz w:val="20"/>
                <w14:ligatures w14:val="none"/>
              </w:rPr>
              <w:t xml:space="preserve"> 15</w:t>
            </w:r>
          </w:p>
        </w:tc>
      </w:tr>
      <w:tr w:rsidR="00327FC2" w14:paraId="260C983E" w14:textId="77777777">
        <w:trPr>
          <w:trHeight w:val="723"/>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A72D32F" w14:textId="77777777" w:rsidR="00327FC2" w:rsidRDefault="00327FC2">
            <w:pPr>
              <w:widowControl w:val="0"/>
              <w:spacing w:after="0"/>
              <w:rPr>
                <w:rFonts w:ascii="Calibri Light" w:eastAsia="Calibri" w:hAnsi="Calibri Light" w:cs="Calibri Light"/>
                <w:b/>
                <w:bCs/>
                <w:sz w:val="20"/>
                <w:szCs w:val="20"/>
                <w14:ligatures w14:val="none"/>
              </w:rPr>
            </w:pPr>
          </w:p>
        </w:tc>
        <w:tc>
          <w:tcPr>
            <w:tcW w:w="2418" w:type="dxa"/>
            <w:gridSpan w:val="3"/>
            <w:vMerge/>
            <w:tcBorders>
              <w:top w:val="single" w:sz="4" w:space="0" w:color="000000"/>
              <w:left w:val="single" w:sz="4" w:space="0" w:color="000000"/>
              <w:bottom w:val="single" w:sz="4" w:space="0" w:color="000000"/>
              <w:right w:val="single" w:sz="4" w:space="0" w:color="000000"/>
            </w:tcBorders>
            <w:vAlign w:val="center"/>
          </w:tcPr>
          <w:p w14:paraId="521C9E0C" w14:textId="77777777" w:rsidR="00327FC2" w:rsidRDefault="00327FC2">
            <w:pPr>
              <w:widowControl w:val="0"/>
              <w:spacing w:after="0"/>
              <w:rPr>
                <w:rFonts w:ascii="Calibri Light" w:eastAsia="Calibri" w:hAnsi="Calibri Light" w:cs="Calibri Light"/>
                <w:sz w:val="20"/>
                <w:szCs w:val="20"/>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2EE80262" w14:textId="77777777" w:rsidR="00327FC2" w:rsidRDefault="00257526">
            <w:pPr>
              <w:widowControl w:val="0"/>
              <w:numPr>
                <w:ilvl w:val="1"/>
                <w:numId w:val="252"/>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Samostalan rad studenta (broj sati)</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15B04325"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5</w:t>
            </w:r>
          </w:p>
        </w:tc>
      </w:tr>
      <w:tr w:rsidR="00327FC2" w14:paraId="2B76E0FC" w14:textId="77777777">
        <w:trPr>
          <w:trHeight w:val="157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C394609" w14:textId="77777777" w:rsidR="00327FC2" w:rsidRDefault="00257526">
            <w:pPr>
              <w:widowControl w:val="0"/>
              <w:numPr>
                <w:ilvl w:val="1"/>
                <w:numId w:val="250"/>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Studijski program (preddiplomski, diplomski, integrirani)</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4C4093FF" w14:textId="77777777" w:rsidR="00327FC2" w:rsidRDefault="00257526">
            <w:pPr>
              <w:widowControl w:val="0"/>
              <w:tabs>
                <w:tab w:val="left" w:pos="2820"/>
              </w:tabs>
              <w:snapToGrid w:val="0"/>
              <w:rPr>
                <w:rFonts w:ascii="Calibri" w:eastAsia="Calibri" w:hAnsi="Calibri" w:cs="Calibri"/>
                <w:sz w:val="20"/>
                <w:szCs w:val="20"/>
                <w14:ligatures w14:val="none"/>
              </w:rPr>
            </w:pPr>
            <w:r>
              <w:rPr>
                <w:rFonts w:eastAsia="Calibri" w:cs="Calibri"/>
                <w:sz w:val="20"/>
                <w:szCs w:val="20"/>
                <w14:ligatures w14:val="none"/>
              </w:rPr>
              <w:t xml:space="preserve">Prijediplomski studij fizioterapije </w:t>
            </w:r>
          </w:p>
          <w:p w14:paraId="647A7779" w14:textId="77777777" w:rsidR="00327FC2" w:rsidRDefault="00327FC2">
            <w:pPr>
              <w:widowControl w:val="0"/>
              <w:tabs>
                <w:tab w:val="left" w:pos="2820"/>
              </w:tabs>
              <w:snapToGrid w:val="0"/>
              <w:rPr>
                <w:rFonts w:ascii="Calibri Light" w:eastAsia="Calibri" w:hAnsi="Calibri Light" w:cs="Calibri Light"/>
                <w:sz w:val="20"/>
                <w:szCs w:val="20"/>
                <w:highlight w:val="yellow"/>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494654FE" w14:textId="77777777" w:rsidR="00327FC2" w:rsidRDefault="00257526">
            <w:pPr>
              <w:widowControl w:val="0"/>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 xml:space="preserve">1.10. Razina primjene e-učenja (1, 2, 3 razina), postotak izvođenja predmeta online (maks. 20%) </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2A376DAA"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w:t>
            </w:r>
          </w:p>
        </w:tc>
      </w:tr>
      <w:tr w:rsidR="00327FC2" w14:paraId="5E50E775" w14:textId="77777777">
        <w:trPr>
          <w:trHeight w:val="113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AA1EF4E" w14:textId="77777777" w:rsidR="00327FC2" w:rsidRDefault="00257526">
            <w:pPr>
              <w:widowControl w:val="0"/>
              <w:numPr>
                <w:ilvl w:val="1"/>
                <w:numId w:val="251"/>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Status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016628F4"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Izborni</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473DD329" w14:textId="77777777" w:rsidR="00327FC2" w:rsidRDefault="00257526">
            <w:pPr>
              <w:widowControl w:val="0"/>
              <w:tabs>
                <w:tab w:val="left" w:pos="459"/>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1.11. Očekivani broj studenata na predmetu</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29DAA06B"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50</w:t>
            </w:r>
          </w:p>
          <w:p w14:paraId="4348E39D" w14:textId="77777777" w:rsidR="00327FC2" w:rsidRDefault="00327FC2">
            <w:pPr>
              <w:widowControl w:val="0"/>
              <w:tabs>
                <w:tab w:val="left" w:pos="2820"/>
              </w:tabs>
              <w:snapToGrid w:val="0"/>
              <w:rPr>
                <w:rFonts w:ascii="Calibri Light" w:eastAsia="Calibri" w:hAnsi="Calibri Light" w:cs="Calibri Light"/>
                <w:sz w:val="20"/>
                <w:szCs w:val="20"/>
                <w14:ligatures w14:val="none"/>
              </w:rPr>
            </w:pPr>
          </w:p>
        </w:tc>
      </w:tr>
      <w:tr w:rsidR="00327FC2" w14:paraId="1C047502" w14:textId="77777777">
        <w:trPr>
          <w:trHeight w:val="131"/>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60CC6325"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sz w:val="20"/>
                <w:szCs w:val="20"/>
                <w14:ligatures w14:val="none"/>
              </w:rPr>
              <w:t>2. OPIS PREDMETA</w:t>
            </w:r>
          </w:p>
        </w:tc>
      </w:tr>
      <w:tr w:rsidR="00327FC2" w14:paraId="4435CC9F" w14:textId="77777777">
        <w:trPr>
          <w:trHeight w:val="852"/>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2099D26" w14:textId="77777777" w:rsidR="00327FC2" w:rsidRDefault="00257526">
            <w:pPr>
              <w:widowControl w:val="0"/>
              <w:numPr>
                <w:ilvl w:val="1"/>
                <w:numId w:val="253"/>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Ciljevi predmeta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75DEA952"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Savladavanjem sadržaja predmeta student će usvojiti dodatna znanja potrebna za sudjelovanje u timskom radu te profesionalno i odgovorno provođenje fizioterapije.</w:t>
            </w:r>
          </w:p>
          <w:p w14:paraId="7A12ABFE"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Savladavanjem sadržaja predmeta student će biti sposoban: prepoznati i opisati karakteristike djece i osoba s mentalnom retardacijom, autističnim poremećajem, oštećenjima vida i oštećenjima sluha, prepoznati i opisati specifičnosti pristupa i fizioterapijskog tretmana djece i osoba s mentalnom retardacijom, autističnim poremećajem, oštećenjima vida i oštećenjima sluha.</w:t>
            </w:r>
          </w:p>
          <w:p w14:paraId="395D1D32" w14:textId="77777777" w:rsidR="00327FC2" w:rsidRDefault="00327FC2">
            <w:pPr>
              <w:widowControl w:val="0"/>
              <w:spacing w:after="200" w:line="240" w:lineRule="auto"/>
              <w:contextualSpacing/>
              <w:rPr>
                <w:rFonts w:ascii="Calibri Light" w:eastAsia="Calibri" w:hAnsi="Calibri Light" w:cs="Calibri Light"/>
                <w:sz w:val="20"/>
                <w:szCs w:val="20"/>
                <w:lang w:eastAsia="zh-CN"/>
                <w14:ligatures w14:val="none"/>
              </w:rPr>
            </w:pPr>
          </w:p>
        </w:tc>
      </w:tr>
      <w:tr w:rsidR="00327FC2" w14:paraId="2B939326" w14:textId="77777777">
        <w:trPr>
          <w:trHeight w:val="108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EF7D836" w14:textId="77777777" w:rsidR="00327FC2" w:rsidRDefault="00257526">
            <w:pPr>
              <w:widowControl w:val="0"/>
              <w:numPr>
                <w:ilvl w:val="1"/>
                <w:numId w:val="253"/>
              </w:numPr>
              <w:tabs>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Uvjeti za upis predmeta i ulazne kompetencije koje su potrebne za predmet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652E7166" w14:textId="77777777" w:rsidR="00327FC2" w:rsidRDefault="00327FC2">
            <w:pPr>
              <w:widowControl w:val="0"/>
              <w:tabs>
                <w:tab w:val="left" w:pos="2820"/>
              </w:tabs>
              <w:snapToGrid w:val="0"/>
              <w:rPr>
                <w:rFonts w:ascii="Calibri Light" w:eastAsia="Calibri" w:hAnsi="Calibri Light" w:cs="Calibri Light"/>
                <w:sz w:val="20"/>
                <w:szCs w:val="20"/>
                <w:highlight w:val="yellow"/>
                <w14:ligatures w14:val="none"/>
              </w:rPr>
            </w:pPr>
          </w:p>
          <w:p w14:paraId="41C13178" w14:textId="77777777" w:rsidR="00327FC2" w:rsidRDefault="00257526">
            <w:pPr>
              <w:widowControl w:val="0"/>
              <w:tabs>
                <w:tab w:val="left" w:pos="2820"/>
              </w:tabs>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14:ligatures w14:val="none"/>
              </w:rPr>
              <w:t>Nema</w:t>
            </w:r>
          </w:p>
        </w:tc>
      </w:tr>
      <w:tr w:rsidR="00327FC2" w14:paraId="054788EE" w14:textId="77777777">
        <w:trPr>
          <w:trHeight w:val="96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780E861" w14:textId="77777777" w:rsidR="00327FC2" w:rsidRDefault="00257526">
            <w:pPr>
              <w:widowControl w:val="0"/>
              <w:numPr>
                <w:ilvl w:val="1"/>
                <w:numId w:val="253"/>
              </w:numPr>
              <w:tabs>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 xml:space="preserve">Očekivani ishodi učenja na razini programa kojima predmet doprinosi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075FA756"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Nakon uspješno odslušanog predmeta i položenog ispita student će biti sposoban:</w:t>
            </w:r>
          </w:p>
          <w:p w14:paraId="7BA33667"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IU12</w:t>
            </w:r>
            <w:r>
              <w:rPr>
                <w:rFonts w:asciiTheme="majorHAnsi" w:eastAsia="Calibri" w:hAnsiTheme="majorHAnsi" w:cstheme="majorHAnsi"/>
                <w:sz w:val="20"/>
                <w:szCs w:val="20"/>
                <w14:ligatures w14:val="none"/>
              </w:rPr>
              <w:tab/>
              <w:t>Procijeniti aktivnosti izvan samog fizioterapijskog procesa radi boljih ishoda rehabilitacije (nutricionisti, psiholozi, radni terapeuti I ostale srodne struke).</w:t>
            </w:r>
          </w:p>
          <w:p w14:paraId="3F6AF50B" w14:textId="77777777" w:rsidR="00327FC2" w:rsidRDefault="00257526">
            <w:pPr>
              <w:widowControl w:val="0"/>
              <w:spacing w:after="0" w:line="240" w:lineRule="auto"/>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szCs w:val="20"/>
                <w14:ligatures w14:val="none"/>
              </w:rPr>
              <w:t>IU15</w:t>
            </w:r>
            <w:r>
              <w:rPr>
                <w:rFonts w:asciiTheme="majorHAnsi" w:eastAsia="Calibri" w:hAnsiTheme="majorHAnsi" w:cstheme="majorHAnsi"/>
                <w:sz w:val="20"/>
                <w:szCs w:val="20"/>
                <w14:ligatures w14:val="none"/>
              </w:rPr>
              <w:tab/>
              <w:t>Voditi efikasnu komunikaciju u timskom radu, u radu s korisnicima/pacijentima, te ostalim članovima tima postupajući profesionalno i odgovorno te prosuditi primjenu poduzetničkih vještina, pravnih propisa i etičkih načela u fizioterapijskoj djelatnosti.</w:t>
            </w:r>
          </w:p>
        </w:tc>
      </w:tr>
      <w:tr w:rsidR="00327FC2" w14:paraId="352CBCA8" w14:textId="77777777">
        <w:trPr>
          <w:trHeight w:val="31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45CD573" w14:textId="77777777" w:rsidR="00327FC2" w:rsidRDefault="00327FC2">
            <w:pPr>
              <w:widowControl w:val="0"/>
              <w:tabs>
                <w:tab w:val="left" w:pos="2820"/>
              </w:tabs>
              <w:spacing w:after="0" w:line="240" w:lineRule="auto"/>
              <w:ind w:left="360"/>
              <w:rPr>
                <w:rFonts w:ascii="Calibri Light" w:eastAsia="Calibri" w:hAnsi="Calibri Light" w:cs="Calibri Light"/>
                <w:b/>
                <w:bCs/>
                <w:sz w:val="20"/>
                <w:szCs w:val="20"/>
                <w14:ligatures w14:val="none"/>
              </w:rPr>
            </w:pPr>
          </w:p>
          <w:p w14:paraId="18755F17" w14:textId="77777777" w:rsidR="00327FC2" w:rsidRDefault="00327FC2">
            <w:pPr>
              <w:widowControl w:val="0"/>
              <w:tabs>
                <w:tab w:val="left" w:pos="2820"/>
              </w:tabs>
              <w:spacing w:after="0" w:line="240" w:lineRule="auto"/>
              <w:ind w:left="360"/>
              <w:rPr>
                <w:rFonts w:ascii="Calibri Light" w:eastAsia="Calibri" w:hAnsi="Calibri Light" w:cs="Calibri Light"/>
                <w:b/>
                <w:bCs/>
                <w:sz w:val="20"/>
                <w:szCs w:val="20"/>
                <w14:ligatures w14:val="none"/>
              </w:rPr>
            </w:pPr>
          </w:p>
          <w:p w14:paraId="69CDC5AD" w14:textId="77777777" w:rsidR="00327FC2" w:rsidRDefault="00257526">
            <w:pPr>
              <w:widowControl w:val="0"/>
              <w:numPr>
                <w:ilvl w:val="1"/>
                <w:numId w:val="253"/>
              </w:numPr>
              <w:tabs>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 xml:space="preserve">Očekivani ishodi </w:t>
            </w:r>
            <w:r>
              <w:rPr>
                <w:rFonts w:ascii="Calibri Light" w:eastAsia="Calibri" w:hAnsi="Calibri Light" w:cs="Calibri Light"/>
                <w:b/>
                <w:bCs/>
                <w:color w:val="000000"/>
                <w:sz w:val="20"/>
                <w:szCs w:val="20"/>
                <w14:ligatures w14:val="none"/>
              </w:rPr>
              <w:lastRenderedPageBreak/>
              <w:t xml:space="preserve">učenja na razini predmeta (5-8 ishoda učenja)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16257343"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lastRenderedPageBreak/>
              <w:t xml:space="preserve">Nakon položenog ispita i vježbi student će biti sposoban:        </w:t>
            </w:r>
          </w:p>
          <w:p w14:paraId="35C39D05"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 xml:space="preserve">-prosuditi ulogu fizioterapeuta u rehabilitacijskom timu i važnost timskog rada u </w:t>
            </w:r>
            <w:r>
              <w:rPr>
                <w:rFonts w:asciiTheme="majorHAnsi" w:eastAsia="Times New Roman" w:hAnsiTheme="majorHAnsi" w:cstheme="majorHAnsi"/>
                <w:sz w:val="20"/>
                <w14:ligatures w14:val="none"/>
              </w:rPr>
              <w:lastRenderedPageBreak/>
              <w:t>fizioterapiji procijeniti i opisati karakteristike djece i osoba sa smetnjama u razvoju i tjelesnim oštećenjima (mentalna retardacija, autistični poremećaj, oštećenja vida i sluha)</w:t>
            </w:r>
          </w:p>
          <w:p w14:paraId="2C6B8DD4"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preporučiti odgovarajući fizioterapijski tretman za djecu i osobe sa smetnjama u razvoju primijeniti osnovne fizioterapijske vježbe u postupku rehabilitacije djece i osoba sa smetnjama u razvoju</w:t>
            </w:r>
          </w:p>
        </w:tc>
      </w:tr>
      <w:tr w:rsidR="00327FC2" w14:paraId="1F98428C" w14:textId="77777777">
        <w:trPr>
          <w:trHeight w:val="418"/>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104E4D2E" w14:textId="77777777" w:rsidR="00327FC2" w:rsidRDefault="00257526">
            <w:pPr>
              <w:widowControl w:val="0"/>
              <w:numPr>
                <w:ilvl w:val="1"/>
                <w:numId w:val="253"/>
              </w:numPr>
              <w:tabs>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lastRenderedPageBreak/>
              <w:t>Sadržaj predmeta razrađen prema satnici predavanja (pregled nastavnih jedinica s pripadajućim ishodima učenja)</w:t>
            </w: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6F39084" w14:textId="77777777" w:rsidR="00327FC2" w:rsidRDefault="00257526">
            <w:pPr>
              <w:widowControl w:val="0"/>
              <w:spacing w:line="240" w:lineRule="auto"/>
              <w:contextualSpacing/>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68FBD145" w14:textId="77777777" w:rsidR="00327FC2" w:rsidRDefault="00257526">
            <w:pPr>
              <w:widowControl w:val="0"/>
              <w:spacing w:line="240" w:lineRule="auto"/>
              <w:contextualSpacing/>
              <w:jc w:val="center"/>
              <w:rPr>
                <w:rFonts w:ascii="Calibri Light" w:eastAsia="Calibri" w:hAnsi="Calibri Light" w:cs="Calibri Light"/>
                <w:sz w:val="20"/>
                <w:szCs w:val="20"/>
                <w14:ligatures w14:val="none"/>
              </w:rPr>
            </w:pPr>
            <w:r>
              <w:rPr>
                <w:rFonts w:ascii="Calibri Light" w:eastAsia="Calibri" w:hAnsi="Calibri Light" w:cs="Calibri Light"/>
                <w:sz w:val="20"/>
                <w:szCs w:val="20"/>
                <w:shd w:val="clear" w:color="auto" w:fill="FFFFCC"/>
                <w14:ligatures w14:val="none"/>
              </w:rPr>
              <w:t>Teme p</w:t>
            </w:r>
            <w:r>
              <w:rPr>
                <w:rFonts w:ascii="Calibri Light" w:eastAsia="Calibri" w:hAnsi="Calibri Light" w:cs="Calibri Light"/>
                <w:sz w:val="20"/>
                <w:szCs w:val="20"/>
                <w14:ligatures w14:val="none"/>
              </w:rPr>
              <w:t xml:space="preserve">redavanja </w:t>
            </w:r>
          </w:p>
        </w:tc>
      </w:tr>
      <w:tr w:rsidR="00327FC2" w14:paraId="425D3FC6" w14:textId="77777777">
        <w:trPr>
          <w:trHeight w:val="699"/>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F3DBFB7"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6EF09490"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1-6.tjedan</w:t>
            </w:r>
          </w:p>
          <w:p w14:paraId="1E804449"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39C8749E"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5A2EB1E8"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4C6BE952" w14:textId="77777777" w:rsidR="00327FC2" w:rsidRDefault="00327FC2">
            <w:pPr>
              <w:widowControl w:val="0"/>
              <w:snapToGrid w:val="0"/>
              <w:spacing w:line="240" w:lineRule="auto"/>
              <w:rPr>
                <w:rFonts w:ascii="Calibri Light" w:eastAsia="Calibri" w:hAnsi="Calibri Light" w:cs="Calibri Light"/>
                <w:sz w:val="20"/>
                <w:szCs w:val="20"/>
                <w:highlight w:val="yellow"/>
                <w14:ligatures w14:val="none"/>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62E2D909"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 xml:space="preserve">Definicija, klasifikacija i etiologija mentalne retardacije (4 sata) </w:t>
            </w:r>
          </w:p>
          <w:p w14:paraId="33AD1DD7"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Definicija autističnog poremećaja (4 sata)</w:t>
            </w:r>
          </w:p>
          <w:p w14:paraId="135E8658"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Oštećenja vida i oštećenja sluha (4 sata)</w:t>
            </w:r>
          </w:p>
          <w:p w14:paraId="2C548B27"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Specifičnosti razvoja i funkcioniranja djece i osoba s mentalnom retardacijom (4 sata), autističnim poremećajem (4 sata), oštećenjima vida i oštećenjima sluha, te djece i osoba s višestrukim oštećenjima (6 sati).</w:t>
            </w:r>
          </w:p>
          <w:p w14:paraId="426B1EF3"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Specifičnosti fizioterapeutskog tretmana djece i osoba sa smetnjama u razvoju i uloga fizioterapeuta u rehabilitacijskom timu (6 sati).</w:t>
            </w:r>
          </w:p>
          <w:p w14:paraId="228F2A91"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Ponavljanje ( 2 sata)</w:t>
            </w:r>
          </w:p>
          <w:p w14:paraId="6960D1CB" w14:textId="77777777" w:rsidR="00327FC2" w:rsidRDefault="00327FC2">
            <w:pPr>
              <w:widowControl w:val="0"/>
              <w:spacing w:after="0"/>
              <w:ind w:right="389"/>
              <w:rPr>
                <w:rFonts w:asciiTheme="majorHAnsi" w:eastAsia="Calibri" w:hAnsiTheme="majorHAnsi" w:cstheme="majorHAnsi"/>
                <w:sz w:val="20"/>
                <w:szCs w:val="20"/>
                <w:highlight w:val="yellow"/>
                <w14:ligatures w14:val="none"/>
              </w:rPr>
            </w:pPr>
          </w:p>
        </w:tc>
      </w:tr>
      <w:tr w:rsidR="00327FC2" w14:paraId="0A19061B" w14:textId="77777777">
        <w:trPr>
          <w:trHeight w:val="250"/>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E645F68"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BACCF68"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6F9D8C37"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Teme seminara</w:t>
            </w:r>
          </w:p>
        </w:tc>
      </w:tr>
      <w:tr w:rsidR="00327FC2" w14:paraId="50AC311F" w14:textId="77777777">
        <w:trPr>
          <w:trHeight w:val="250"/>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D0BF17A"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3BD3F3"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1-4.tjedan</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3EEA37"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Seminarske teme su postavljene u skladu sa sadržajem predavanja i dogovoru sa studentima se dijele naslovi tema. Svi studenti će bilo pojedinačno ili grupno (u paru) dobiti seminarske zadatke.</w:t>
            </w:r>
          </w:p>
        </w:tc>
      </w:tr>
      <w:tr w:rsidR="00327FC2" w14:paraId="1BDE84E7" w14:textId="77777777">
        <w:trPr>
          <w:trHeight w:val="427"/>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8E556BD"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3D80C2"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7F813BC2"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Teme vježbi</w:t>
            </w:r>
          </w:p>
        </w:tc>
      </w:tr>
      <w:tr w:rsidR="00327FC2" w14:paraId="6785FD06" w14:textId="77777777">
        <w:trPr>
          <w:trHeight w:val="55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29D5C79"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29F15D88" w14:textId="77777777" w:rsidR="00327FC2" w:rsidRDefault="00327FC2">
            <w:pPr>
              <w:widowControl w:val="0"/>
              <w:snapToGrid w:val="0"/>
              <w:spacing w:line="240" w:lineRule="auto"/>
              <w:rPr>
                <w:rFonts w:ascii="Calibri Light" w:eastAsia="Calibri" w:hAnsi="Calibri Light" w:cs="Calibri Light"/>
                <w:sz w:val="20"/>
                <w:szCs w:val="20"/>
                <w:highlight w:val="yellow"/>
                <w14:ligatures w14:val="none"/>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2B9E0080"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tc>
      </w:tr>
      <w:tr w:rsidR="00327FC2" w14:paraId="08E598EF" w14:textId="77777777">
        <w:trPr>
          <w:trHeight w:val="22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1A48B6CF" w14:textId="77777777" w:rsidR="00327FC2" w:rsidRDefault="00257526">
            <w:pPr>
              <w:widowControl w:val="0"/>
              <w:numPr>
                <w:ilvl w:val="1"/>
                <w:numId w:val="253"/>
              </w:numPr>
              <w:tabs>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Vrste izvođenja nastave:</w:t>
            </w:r>
          </w:p>
        </w:tc>
        <w:tc>
          <w:tcPr>
            <w:tcW w:w="220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299DEB1"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X    </w:t>
            </w:r>
            <w:r>
              <w:rPr>
                <w:rFonts w:ascii="Calibri Light" w:eastAsia="Times New Roman" w:hAnsi="Calibri Light" w:cs="Calibri Light"/>
                <w:sz w:val="20"/>
                <w:szCs w:val="20"/>
                <w:lang w:eastAsia="zh-CN"/>
                <w14:ligatures w14:val="none"/>
              </w:rPr>
              <w:t>predavanja</w:t>
            </w:r>
          </w:p>
          <w:p w14:paraId="14010EAF"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X     </w:t>
            </w:r>
            <w:r>
              <w:rPr>
                <w:rFonts w:ascii="Calibri Light" w:eastAsia="Times New Roman" w:hAnsi="Calibri Light" w:cs="Calibri Light"/>
                <w:sz w:val="20"/>
                <w:szCs w:val="20"/>
                <w:lang w:eastAsia="zh-CN"/>
                <w14:ligatures w14:val="none"/>
              </w:rPr>
              <w:t>seminari i radionice</w:t>
            </w:r>
          </w:p>
          <w:p w14:paraId="079D1616"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vježbe</w:t>
            </w:r>
          </w:p>
          <w:p w14:paraId="3064FA8C"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369" w:name="__Fieldmark__135145_2391005690"/>
            <w:bookmarkEnd w:id="369"/>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online u cijelosti</w:t>
            </w:r>
          </w:p>
          <w:p w14:paraId="2CEC9B50"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370" w:name="__Fieldmark__135149_2391005690"/>
            <w:bookmarkEnd w:id="370"/>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mješovito e-učenje</w:t>
            </w:r>
          </w:p>
          <w:p w14:paraId="0C0F065C" w14:textId="77777777" w:rsidR="00327FC2" w:rsidRDefault="00257526">
            <w:pPr>
              <w:widowControl w:val="0"/>
              <w:tabs>
                <w:tab w:val="left" w:pos="2820"/>
              </w:tabs>
              <w:spacing w:after="20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371" w:name="__Fieldmark__135153_2391005690"/>
            <w:bookmarkEnd w:id="371"/>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terenska nastava</w:t>
            </w:r>
          </w:p>
        </w:tc>
        <w:tc>
          <w:tcPr>
            <w:tcW w:w="212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3773B709"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X   </w:t>
            </w:r>
            <w:r>
              <w:rPr>
                <w:rFonts w:ascii="Calibri Light" w:eastAsia="Times New Roman" w:hAnsi="Calibri Light" w:cs="Calibri Light"/>
                <w:sz w:val="20"/>
                <w:szCs w:val="20"/>
                <w:lang w:eastAsia="zh-CN"/>
                <w14:ligatures w14:val="none"/>
              </w:rPr>
              <w:t xml:space="preserve">samostalni  zadaci </w:t>
            </w:r>
            <w:r>
              <w:rPr>
                <w:rFonts w:ascii="Calibri Light" w:eastAsia="Times New Roman" w:hAnsi="Calibri Light" w:cs="Calibri Light"/>
                <w:b/>
                <w:sz w:val="20"/>
                <w:szCs w:val="20"/>
                <w:lang w:val="en-US" w:eastAsia="zh-CN"/>
                <w14:ligatures w14:val="none"/>
              </w:rPr>
              <w:t xml:space="preserve">        </w:t>
            </w:r>
          </w:p>
          <w:p w14:paraId="6D41B646"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 xml:space="preserve">multimedija i mreža  </w:t>
            </w:r>
          </w:p>
          <w:p w14:paraId="0CFA8BC0"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372" w:name="__Fieldmark__135162_2391005690"/>
            <w:bookmarkEnd w:id="372"/>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laboratorij</w:t>
            </w:r>
          </w:p>
          <w:p w14:paraId="02D00305"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373" w:name="__Fieldmark__135166_2391005690"/>
            <w:bookmarkEnd w:id="373"/>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mentorski rad</w:t>
            </w:r>
          </w:p>
          <w:p w14:paraId="01108820"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bCs/>
                <w:sz w:val="20"/>
                <w:szCs w:val="20"/>
                <w14:ligatures w14:val="none"/>
              </w:rPr>
              <w:t xml:space="preserve">     </w:t>
            </w:r>
            <w:r>
              <w:rPr>
                <w:rFonts w:ascii="Calibri Light" w:eastAsia="Calibri" w:hAnsi="Calibri Light" w:cs="Calibri Light"/>
                <w:sz w:val="20"/>
                <w:szCs w:val="20"/>
                <w14:ligatures w14:val="none"/>
              </w:rPr>
              <w:t>izvedba praktičnih zadataka</w:t>
            </w:r>
            <w:r>
              <w:rPr>
                <w:rFonts w:ascii="Calibri Light" w:eastAsia="Calibri" w:hAnsi="Calibri Light" w:cs="Calibri Light"/>
                <w:b/>
                <w:sz w:val="20"/>
                <w:szCs w:val="20"/>
                <w14:ligatures w14:val="none"/>
              </w:rPr>
              <w:t xml:space="preserve"> </w:t>
            </w: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7242D4AB" w14:textId="77777777" w:rsidR="00327FC2" w:rsidRDefault="00257526">
            <w:pPr>
              <w:widowControl w:val="0"/>
              <w:numPr>
                <w:ilvl w:val="1"/>
                <w:numId w:val="253"/>
              </w:numPr>
              <w:tabs>
                <w:tab w:val="left" w:pos="2820"/>
              </w:tabs>
              <w:spacing w:after="0" w:line="240" w:lineRule="auto"/>
              <w:ind w:left="360"/>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t>Komentari:</w:t>
            </w:r>
          </w:p>
        </w:tc>
      </w:tr>
      <w:tr w:rsidR="00327FC2" w14:paraId="1AEB8B0A" w14:textId="77777777">
        <w:trPr>
          <w:trHeight w:val="104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B28B002" w14:textId="77777777" w:rsidR="00327FC2" w:rsidRDefault="00327FC2">
            <w:pPr>
              <w:widowControl w:val="0"/>
              <w:spacing w:after="0"/>
              <w:rPr>
                <w:rFonts w:ascii="Calibri Light" w:eastAsia="Calibri" w:hAnsi="Calibri Light" w:cs="Calibri Light"/>
                <w:b/>
                <w:bCs/>
                <w:sz w:val="20"/>
                <w:szCs w:val="20"/>
                <w14:ligatures w14:val="none"/>
              </w:rPr>
            </w:pPr>
          </w:p>
        </w:tc>
        <w:tc>
          <w:tcPr>
            <w:tcW w:w="2206" w:type="dxa"/>
            <w:gridSpan w:val="2"/>
            <w:vMerge/>
            <w:tcBorders>
              <w:top w:val="single" w:sz="4" w:space="0" w:color="000000"/>
              <w:left w:val="single" w:sz="4" w:space="0" w:color="000000"/>
              <w:bottom w:val="single" w:sz="4" w:space="0" w:color="000000"/>
              <w:right w:val="single" w:sz="4" w:space="0" w:color="000000"/>
            </w:tcBorders>
            <w:vAlign w:val="center"/>
          </w:tcPr>
          <w:p w14:paraId="12F53CDB" w14:textId="77777777" w:rsidR="00327FC2" w:rsidRDefault="00327FC2">
            <w:pPr>
              <w:widowControl w:val="0"/>
              <w:spacing w:after="0"/>
              <w:rPr>
                <w:rFonts w:ascii="Calibri Light" w:eastAsia="Times New Roman" w:hAnsi="Calibri Light" w:cs="Calibri Light"/>
                <w:b/>
                <w:sz w:val="20"/>
                <w:szCs w:val="20"/>
                <w:lang w:val="en-US" w:eastAsia="zh-CN"/>
                <w14:ligatures w14:val="none"/>
              </w:rPr>
            </w:pPr>
          </w:p>
        </w:tc>
        <w:tc>
          <w:tcPr>
            <w:tcW w:w="2126" w:type="dxa"/>
            <w:gridSpan w:val="3"/>
            <w:vMerge/>
            <w:tcBorders>
              <w:top w:val="single" w:sz="4" w:space="0" w:color="000000"/>
              <w:left w:val="single" w:sz="4" w:space="0" w:color="000000"/>
              <w:bottom w:val="single" w:sz="4" w:space="0" w:color="000000"/>
              <w:right w:val="single" w:sz="4" w:space="0" w:color="000000"/>
            </w:tcBorders>
            <w:vAlign w:val="center"/>
          </w:tcPr>
          <w:p w14:paraId="652C6869" w14:textId="77777777" w:rsidR="00327FC2" w:rsidRDefault="00327FC2">
            <w:pPr>
              <w:widowControl w:val="0"/>
              <w:spacing w:after="0"/>
              <w:rPr>
                <w:rFonts w:ascii="Calibri Light" w:eastAsia="Calibri" w:hAnsi="Calibri Light" w:cs="Calibri Light"/>
                <w:sz w:val="20"/>
                <w:szCs w:val="20"/>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73AE6F97"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05FBDFD5"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2AC6981E"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1FC6710C"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tc>
      </w:tr>
      <w:tr w:rsidR="00327FC2" w14:paraId="3008A6EA" w14:textId="77777777">
        <w:trPr>
          <w:trHeight w:val="30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941C284" w14:textId="77777777" w:rsidR="00327FC2" w:rsidRDefault="00257526">
            <w:pPr>
              <w:widowControl w:val="0"/>
              <w:numPr>
                <w:ilvl w:val="1"/>
                <w:numId w:val="253"/>
              </w:numPr>
              <w:tabs>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Obveze studenata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4AD03185"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Prisustvovanje studenta na nastavi i seminarskoj nastavi sukladno Pravilniku o studiranju.</w:t>
            </w:r>
          </w:p>
        </w:tc>
      </w:tr>
      <w:tr w:rsidR="00327FC2" w14:paraId="587DA570" w14:textId="77777777">
        <w:trPr>
          <w:trHeight w:val="18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56F8328D" w14:textId="77777777" w:rsidR="00327FC2" w:rsidRDefault="00257526">
            <w:pPr>
              <w:widowControl w:val="0"/>
              <w:numPr>
                <w:ilvl w:val="1"/>
                <w:numId w:val="253"/>
              </w:numPr>
              <w:tabs>
                <w:tab w:val="left" w:pos="2820"/>
              </w:tabs>
              <w:spacing w:after="0" w:line="240" w:lineRule="auto"/>
              <w:ind w:left="360"/>
              <w:jc w:val="both"/>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 xml:space="preserve">Praćenje rada studenata </w:t>
            </w:r>
            <w:r>
              <w:rPr>
                <w:rFonts w:ascii="Calibri Light" w:eastAsia="Calibri" w:hAnsi="Calibri Light" w:cs="Calibri Light"/>
                <w:b/>
                <w:bCs/>
                <w:i/>
                <w:sz w:val="20"/>
                <w:szCs w:val="20"/>
                <w14:ligatures w14:val="none"/>
              </w:rPr>
              <w:t xml:space="preserve">(upisati udio ECTS bodovima za svaku aktivnost tako da ukupni broj ECTS-a odgovara bodovnoj </w:t>
            </w:r>
            <w:r>
              <w:rPr>
                <w:rFonts w:ascii="Calibri Light" w:eastAsia="Calibri" w:hAnsi="Calibri Light" w:cs="Calibri Light"/>
                <w:b/>
                <w:bCs/>
                <w:i/>
                <w:sz w:val="20"/>
                <w:szCs w:val="20"/>
                <w14:ligatures w14:val="none"/>
              </w:rPr>
              <w:lastRenderedPageBreak/>
              <w:t>vrijednosti predmeta):</w:t>
            </w:r>
          </w:p>
        </w:tc>
        <w:tc>
          <w:tcPr>
            <w:tcW w:w="688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0AB8395F" w14:textId="77777777" w:rsidR="00327FC2" w:rsidRDefault="00257526">
            <w:pPr>
              <w:widowControl w:val="0"/>
              <w:tabs>
                <w:tab w:val="left" w:pos="2820"/>
              </w:tabs>
              <w:snapToGrid w:val="0"/>
              <w:rPr>
                <w:rFonts w:ascii="Calibri Light" w:eastAsia="Calibri" w:hAnsi="Calibri Light" w:cs="Calibri Light"/>
                <w:b/>
                <w:color w:val="000000"/>
                <w:sz w:val="20"/>
                <w:szCs w:val="20"/>
                <w14:ligatures w14:val="none"/>
              </w:rPr>
            </w:pPr>
            <w:r>
              <w:rPr>
                <w:rFonts w:ascii="Times New Roman" w:eastAsia="Calibri" w:hAnsi="Times New Roman" w:cs="Times New Roman"/>
                <w:b/>
                <w:sz w:val="20"/>
                <w:szCs w:val="20"/>
                <w14:ligatures w14:val="none"/>
              </w:rPr>
              <w:lastRenderedPageBreak/>
              <w:t>Elementi formiranja ocjene</w:t>
            </w:r>
          </w:p>
        </w:tc>
      </w:tr>
      <w:tr w:rsidR="00327FC2" w14:paraId="2806D6B3"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7408ECE"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32B35BDD" w14:textId="77777777" w:rsidR="00327FC2" w:rsidRDefault="00257526">
            <w:pPr>
              <w:widowControl w:val="0"/>
              <w:spacing w:after="0"/>
              <w:jc w:val="center"/>
              <w:rPr>
                <w:rFonts w:ascii="Calibri Light" w:eastAsia="Times New Roman" w:hAnsi="Calibri Light" w:cs="Calibri Light"/>
                <w:b/>
                <w:sz w:val="20"/>
                <w:szCs w:val="20"/>
                <w:lang w:val="en-US" w:eastAsia="zh-CN"/>
                <w14:ligatures w14:val="none"/>
              </w:rPr>
            </w:pPr>
            <w:proofErr w:type="spellStart"/>
            <w:r>
              <w:rPr>
                <w:rFonts w:ascii="Calibri Light" w:eastAsia="Times New Roman" w:hAnsi="Calibri Light" w:cs="Calibri Light"/>
                <w:b/>
                <w:sz w:val="20"/>
                <w:szCs w:val="20"/>
                <w:lang w:val="en-US" w:eastAsia="zh-CN"/>
                <w14:ligatures w14:val="none"/>
              </w:rPr>
              <w:t>Obveze</w:t>
            </w:r>
            <w:proofErr w:type="spellEnd"/>
            <w:r>
              <w:rPr>
                <w:rFonts w:ascii="Calibri Light" w:eastAsia="Times New Roman" w:hAnsi="Calibri Light" w:cs="Calibri Light"/>
                <w:b/>
                <w:sz w:val="20"/>
                <w:szCs w:val="20"/>
                <w:lang w:val="en-US" w:eastAsia="zh-CN"/>
                <w14:ligatures w14:val="none"/>
              </w:rPr>
              <w:t xml:space="preserve"> </w:t>
            </w:r>
            <w:proofErr w:type="spellStart"/>
            <w:r>
              <w:rPr>
                <w:rFonts w:ascii="Calibri Light" w:eastAsia="Times New Roman" w:hAnsi="Calibri Light" w:cs="Calibri Light"/>
                <w:b/>
                <w:sz w:val="20"/>
                <w:szCs w:val="20"/>
                <w:lang w:val="en-US" w:eastAsia="zh-CN"/>
                <w14:ligatures w14:val="none"/>
              </w:rPr>
              <w:t>studenata</w:t>
            </w:r>
            <w:proofErr w:type="spellEnd"/>
            <w:r>
              <w:rPr>
                <w:rFonts w:ascii="Calibri Light" w:eastAsia="Times New Roman" w:hAnsi="Calibri Light" w:cs="Calibri Light"/>
                <w:b/>
                <w:sz w:val="20"/>
                <w:szCs w:val="20"/>
                <w:lang w:val="en-US" w:eastAsia="zh-CN"/>
                <w14:ligatures w14:val="none"/>
              </w:rPr>
              <w:t xml:space="preserve"> </w:t>
            </w:r>
          </w:p>
          <w:p w14:paraId="25D7FDC3" w14:textId="77777777" w:rsidR="00327FC2" w:rsidRDefault="00327FC2">
            <w:pPr>
              <w:widowControl w:val="0"/>
              <w:spacing w:after="0"/>
              <w:jc w:val="center"/>
              <w:rPr>
                <w:rFonts w:ascii="Calibri Light" w:eastAsia="Times New Roman" w:hAnsi="Calibri Light" w:cs="Calibri Light"/>
                <w:bCs/>
                <w:color w:val="000000"/>
                <w:sz w:val="20"/>
                <w:szCs w:val="20"/>
                <w:lang w:val="en-US" w:eastAsia="zh-CN"/>
                <w14:ligatures w14:val="none"/>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6A2ED876"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14:ligatures w14:val="none"/>
              </w:rPr>
            </w:pPr>
            <w:r>
              <w:rPr>
                <w:rFonts w:ascii="Calibri Light" w:eastAsia="Times New Roman" w:hAnsi="Calibri Light" w:cs="Calibri Light"/>
                <w:b/>
                <w:sz w:val="20"/>
                <w:szCs w:val="20"/>
                <w:lang w:val="en-US" w:eastAsia="zh-CN"/>
                <w14:ligatures w14:val="none"/>
              </w:rPr>
              <w:t>ECTS</w:t>
            </w:r>
            <w:r>
              <w:rPr>
                <w:rFonts w:ascii="Calibri Light" w:eastAsia="Times New Roman" w:hAnsi="Calibri Light" w:cs="Calibri Light"/>
                <w:bCs/>
                <w:color w:val="000000"/>
                <w:sz w:val="20"/>
                <w:szCs w:val="20"/>
                <w:lang w:val="en-US" w:eastAsia="zh-CN"/>
                <w14:ligatures w14:val="none"/>
              </w:rPr>
              <w:t xml:space="preserve"> </w:t>
            </w:r>
          </w:p>
          <w:p w14:paraId="223310AB" w14:textId="77777777" w:rsidR="00327FC2" w:rsidRDefault="00327FC2">
            <w:pPr>
              <w:widowControl w:val="0"/>
              <w:spacing w:after="0"/>
              <w:jc w:val="center"/>
              <w:rPr>
                <w:rFonts w:ascii="Calibri Light" w:eastAsia="Times New Roman" w:hAnsi="Calibri Light" w:cs="Calibri Light"/>
                <w:b/>
                <w:bCs/>
                <w:color w:val="000000"/>
                <w:sz w:val="20"/>
                <w:szCs w:val="20"/>
                <w:lang w:val="en-US" w:eastAsia="zh-CN"/>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1C1335E2" w14:textId="77777777" w:rsidR="00327FC2" w:rsidRDefault="00257526">
            <w:pPr>
              <w:widowControl w:val="0"/>
              <w:spacing w:after="0"/>
              <w:jc w:val="center"/>
              <w:rPr>
                <w:rFonts w:ascii="Calibri Light" w:eastAsia="Times New Roman" w:hAnsi="Calibri Light" w:cs="Calibri Light"/>
                <w:b/>
                <w:bCs/>
                <w:color w:val="000000"/>
                <w:sz w:val="20"/>
                <w:szCs w:val="20"/>
                <w:lang w:val="en-US" w:eastAsia="zh-CN"/>
                <w14:ligatures w14:val="none"/>
              </w:rPr>
            </w:pPr>
            <w:proofErr w:type="spellStart"/>
            <w:r>
              <w:rPr>
                <w:rFonts w:ascii="Times New Roman" w:eastAsia="Times New Roman" w:hAnsi="Times New Roman" w:cs="Times New Roman"/>
                <w:b/>
                <w:bCs/>
                <w:color w:val="000000"/>
                <w:sz w:val="20"/>
                <w:szCs w:val="20"/>
                <w:lang w:val="en-US" w:eastAsia="zh-CN"/>
                <w14:ligatures w14:val="none"/>
              </w:rPr>
              <w:t>Bodovi</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elemenata</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ocjene</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ukupno</w:t>
            </w:r>
            <w:proofErr w:type="spellEnd"/>
            <w:r>
              <w:rPr>
                <w:rFonts w:ascii="Times New Roman" w:eastAsia="Times New Roman" w:hAnsi="Times New Roman" w:cs="Times New Roman"/>
                <w:b/>
                <w:bCs/>
                <w:color w:val="000000"/>
                <w:sz w:val="20"/>
                <w:szCs w:val="20"/>
                <w:lang w:val="en-US" w:eastAsia="zh-CN"/>
                <w14:ligatures w14:val="none"/>
              </w:rPr>
              <w:t xml:space="preserve"> 100)</w:t>
            </w:r>
            <w:r>
              <w:rPr>
                <w:rFonts w:ascii="Calibri Light" w:eastAsia="Times New Roman" w:hAnsi="Calibri Light" w:cs="Calibri Light"/>
                <w:bCs/>
                <w:color w:val="000000"/>
                <w:sz w:val="20"/>
                <w:szCs w:val="20"/>
                <w:lang w:val="en-US" w:eastAsia="zh-CN"/>
                <w14:ligatures w14:val="none"/>
              </w:rPr>
              <w:t xml:space="preserve"> </w:t>
            </w:r>
          </w:p>
        </w:tc>
      </w:tr>
      <w:tr w:rsidR="00327FC2" w14:paraId="30E4D7BF"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9676254"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7E33E70F" w14:textId="77777777" w:rsidR="00327FC2" w:rsidRDefault="00257526">
            <w:pPr>
              <w:widowControl w:val="0"/>
              <w:spacing w:after="0"/>
              <w:rPr>
                <w:rFonts w:ascii="Calibri" w:eastAsia="Times New Roman" w:hAnsi="Calibri" w:cs="Calibri"/>
                <w:color w:val="000000"/>
                <w:sz w:val="20"/>
                <w:szCs w:val="20"/>
                <w:lang w:val="en-US" w:eastAsia="zh-CN"/>
                <w14:ligatures w14:val="none"/>
              </w:rPr>
            </w:pPr>
            <w:proofErr w:type="spellStart"/>
            <w:r>
              <w:rPr>
                <w:rFonts w:eastAsia="Times New Roman" w:cs="Calibri"/>
                <w:color w:val="000000"/>
                <w:sz w:val="20"/>
                <w:szCs w:val="20"/>
                <w:lang w:val="en-US" w:eastAsia="zh-CN"/>
                <w14:ligatures w14:val="none"/>
              </w:rPr>
              <w:t>Pohađanje</w:t>
            </w:r>
            <w:proofErr w:type="spellEnd"/>
            <w:r>
              <w:rPr>
                <w:rFonts w:eastAsia="Times New Roman" w:cs="Calibri"/>
                <w:color w:val="000000"/>
                <w:sz w:val="20"/>
                <w:szCs w:val="20"/>
                <w:lang w:val="en-US" w:eastAsia="zh-CN"/>
                <w14:ligatures w14:val="none"/>
              </w:rPr>
              <w:t xml:space="preserve"> </w:t>
            </w:r>
            <w:proofErr w:type="spellStart"/>
            <w:r>
              <w:rPr>
                <w:rFonts w:eastAsia="Times New Roman" w:cs="Calibri"/>
                <w:color w:val="000000"/>
                <w:sz w:val="20"/>
                <w:szCs w:val="20"/>
                <w:lang w:val="en-US" w:eastAsia="zh-CN"/>
                <w14:ligatures w14:val="none"/>
              </w:rPr>
              <w:t>nastave</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283433A5"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0,5</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75AE0AE5" w14:textId="77777777" w:rsidR="00327FC2" w:rsidRDefault="00327FC2">
            <w:pPr>
              <w:widowControl w:val="0"/>
              <w:spacing w:after="0"/>
              <w:jc w:val="center"/>
              <w:rPr>
                <w:rFonts w:ascii="Calibri" w:eastAsia="Times New Roman" w:hAnsi="Calibri" w:cs="Calibri"/>
                <w:bCs/>
                <w:color w:val="000000"/>
                <w:sz w:val="20"/>
                <w:szCs w:val="20"/>
                <w:lang w:val="en-US" w:eastAsia="zh-CN"/>
                <w14:ligatures w14:val="none"/>
              </w:rPr>
            </w:pPr>
          </w:p>
        </w:tc>
      </w:tr>
      <w:tr w:rsidR="00327FC2" w14:paraId="0990B3C6"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6358B3C"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5F2B5642" w14:textId="77777777" w:rsidR="00327FC2" w:rsidRDefault="00257526">
            <w:pPr>
              <w:widowControl w:val="0"/>
              <w:spacing w:after="0"/>
              <w:rPr>
                <w:rFonts w:ascii="Calibri" w:eastAsia="Times New Roman" w:hAnsi="Calibri" w:cs="Calibri"/>
                <w:color w:val="000000"/>
                <w:sz w:val="20"/>
                <w:szCs w:val="20"/>
                <w:lang w:val="en-US" w:eastAsia="zh-CN"/>
                <w14:ligatures w14:val="none"/>
              </w:rPr>
            </w:pPr>
            <w:proofErr w:type="spellStart"/>
            <w:r>
              <w:rPr>
                <w:rFonts w:eastAsia="Times New Roman" w:cs="Calibri"/>
                <w:color w:val="000000"/>
                <w:sz w:val="20"/>
                <w:szCs w:val="20"/>
                <w:lang w:val="en-US" w:eastAsia="zh-CN"/>
                <w14:ligatures w14:val="none"/>
              </w:rPr>
              <w:t>Aktivnost</w:t>
            </w:r>
            <w:proofErr w:type="spellEnd"/>
            <w:r>
              <w:rPr>
                <w:rFonts w:eastAsia="Times New Roman" w:cs="Calibri"/>
                <w:color w:val="000000"/>
                <w:sz w:val="20"/>
                <w:szCs w:val="20"/>
                <w:lang w:val="en-US" w:eastAsia="zh-CN"/>
                <w14:ligatures w14:val="none"/>
              </w:rPr>
              <w:t xml:space="preserve"> </w:t>
            </w:r>
            <w:proofErr w:type="spellStart"/>
            <w:r>
              <w:rPr>
                <w:rFonts w:eastAsia="Times New Roman" w:cs="Calibri"/>
                <w:color w:val="000000"/>
                <w:sz w:val="20"/>
                <w:szCs w:val="20"/>
                <w:lang w:val="en-US" w:eastAsia="zh-CN"/>
                <w14:ligatures w14:val="none"/>
              </w:rPr>
              <w:t>na</w:t>
            </w:r>
            <w:proofErr w:type="spellEnd"/>
            <w:r>
              <w:rPr>
                <w:rFonts w:eastAsia="Times New Roman" w:cs="Calibri"/>
                <w:color w:val="000000"/>
                <w:sz w:val="20"/>
                <w:szCs w:val="20"/>
                <w:lang w:val="en-US" w:eastAsia="zh-CN"/>
                <w14:ligatures w14:val="none"/>
              </w:rPr>
              <w:t xml:space="preserve"> </w:t>
            </w:r>
            <w:proofErr w:type="spellStart"/>
            <w:r>
              <w:rPr>
                <w:rFonts w:eastAsia="Times New Roman" w:cs="Calibri"/>
                <w:color w:val="000000"/>
                <w:sz w:val="20"/>
                <w:szCs w:val="20"/>
                <w:lang w:val="en-US" w:eastAsia="zh-CN"/>
                <w14:ligatures w14:val="none"/>
              </w:rPr>
              <w:t>nastavi</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1C991D89" w14:textId="77777777" w:rsidR="00327FC2" w:rsidRDefault="00327FC2">
            <w:pPr>
              <w:widowControl w:val="0"/>
              <w:spacing w:after="0"/>
              <w:jc w:val="center"/>
              <w:rPr>
                <w:rFonts w:ascii="Calibri" w:eastAsia="Times New Roman" w:hAnsi="Calibri" w:cs="Calibri"/>
                <w:bCs/>
                <w:color w:val="000000"/>
                <w:sz w:val="20"/>
                <w:szCs w:val="20"/>
                <w:lang w:val="en-US" w:eastAsia="zh-CN"/>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90ED867" w14:textId="77777777" w:rsidR="00327FC2" w:rsidRDefault="00327FC2">
            <w:pPr>
              <w:widowControl w:val="0"/>
              <w:spacing w:after="0"/>
              <w:jc w:val="center"/>
              <w:rPr>
                <w:rFonts w:ascii="Calibri" w:eastAsia="Times New Roman" w:hAnsi="Calibri" w:cs="Calibri"/>
                <w:bCs/>
                <w:color w:val="000000"/>
                <w:sz w:val="20"/>
                <w:szCs w:val="20"/>
                <w:lang w:val="en-US" w:eastAsia="zh-CN"/>
                <w14:ligatures w14:val="none"/>
              </w:rPr>
            </w:pPr>
          </w:p>
        </w:tc>
      </w:tr>
      <w:tr w:rsidR="00327FC2" w14:paraId="3B404BF3"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F4D69EE"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27E58F60" w14:textId="77777777" w:rsidR="00327FC2" w:rsidRDefault="00257526">
            <w:pPr>
              <w:widowControl w:val="0"/>
              <w:spacing w:after="0"/>
              <w:rPr>
                <w:rFonts w:ascii="Calibri" w:eastAsia="Times New Roman" w:hAnsi="Calibri" w:cs="Calibri"/>
                <w:color w:val="000000"/>
                <w:sz w:val="20"/>
                <w:szCs w:val="20"/>
                <w:lang w:val="en-US" w:eastAsia="zh-CN"/>
                <w14:ligatures w14:val="none"/>
              </w:rPr>
            </w:pPr>
            <w:proofErr w:type="spellStart"/>
            <w:r>
              <w:rPr>
                <w:rFonts w:eastAsia="Times New Roman" w:cs="Calibri"/>
                <w:color w:val="000000"/>
                <w:sz w:val="20"/>
                <w:szCs w:val="20"/>
                <w:lang w:val="en-US" w:eastAsia="zh-CN"/>
                <w14:ligatures w14:val="none"/>
              </w:rPr>
              <w:t>Izvedba</w:t>
            </w:r>
            <w:proofErr w:type="spellEnd"/>
            <w:r>
              <w:rPr>
                <w:rFonts w:eastAsia="Times New Roman" w:cs="Calibri"/>
                <w:color w:val="000000"/>
                <w:sz w:val="20"/>
                <w:szCs w:val="20"/>
                <w:lang w:val="en-US" w:eastAsia="zh-CN"/>
                <w14:ligatures w14:val="none"/>
              </w:rPr>
              <w:t xml:space="preserve"> </w:t>
            </w:r>
            <w:proofErr w:type="spellStart"/>
            <w:r>
              <w:rPr>
                <w:rFonts w:eastAsia="Times New Roman" w:cs="Calibri"/>
                <w:color w:val="000000"/>
                <w:sz w:val="20"/>
                <w:szCs w:val="20"/>
                <w:lang w:val="en-US" w:eastAsia="zh-CN"/>
                <w14:ligatures w14:val="none"/>
              </w:rPr>
              <w:t>praktičnih</w:t>
            </w:r>
            <w:proofErr w:type="spellEnd"/>
            <w:r>
              <w:rPr>
                <w:rFonts w:eastAsia="Times New Roman" w:cs="Calibri"/>
                <w:color w:val="000000"/>
                <w:sz w:val="20"/>
                <w:szCs w:val="20"/>
                <w:lang w:val="en-US" w:eastAsia="zh-CN"/>
                <w14:ligatures w14:val="none"/>
              </w:rPr>
              <w:t xml:space="preserve"> </w:t>
            </w:r>
            <w:proofErr w:type="spellStart"/>
            <w:r>
              <w:rPr>
                <w:rFonts w:eastAsia="Times New Roman" w:cs="Calibri"/>
                <w:color w:val="000000"/>
                <w:sz w:val="20"/>
                <w:szCs w:val="20"/>
                <w:lang w:val="en-US" w:eastAsia="zh-CN"/>
                <w14:ligatures w14:val="none"/>
              </w:rPr>
              <w:t>zadataka</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2CBA2D65"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0</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7D6C3528"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0</w:t>
            </w:r>
          </w:p>
        </w:tc>
      </w:tr>
      <w:tr w:rsidR="00327FC2" w14:paraId="1ACB4E8B"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CAE6C0A"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3A738F67"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Seminarski</w:t>
            </w:r>
            <w:proofErr w:type="spellEnd"/>
            <w:r>
              <w:rPr>
                <w:rFonts w:eastAsia="Times New Roman" w:cs="Calibri"/>
                <w:bCs/>
                <w:color w:val="000000"/>
                <w:sz w:val="20"/>
                <w:szCs w:val="20"/>
                <w:lang w:val="en-US" w:eastAsia="zh-CN"/>
                <w14:ligatures w14:val="none"/>
              </w:rPr>
              <w:t xml:space="preserve"> rad</w:t>
            </w:r>
          </w:p>
        </w:tc>
        <w:tc>
          <w:tcPr>
            <w:tcW w:w="1558" w:type="dxa"/>
            <w:tcBorders>
              <w:top w:val="single" w:sz="4" w:space="0" w:color="000000"/>
              <w:left w:val="single" w:sz="4" w:space="0" w:color="000000"/>
              <w:bottom w:val="single" w:sz="4" w:space="0" w:color="000000"/>
              <w:right w:val="single" w:sz="4" w:space="0" w:color="000000"/>
            </w:tcBorders>
            <w:vAlign w:val="center"/>
          </w:tcPr>
          <w:p w14:paraId="7E513F1A"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0,5</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0DEEBCBD"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40</w:t>
            </w:r>
          </w:p>
        </w:tc>
      </w:tr>
      <w:tr w:rsidR="00327FC2" w14:paraId="1F8627FA"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490E099"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4505069A"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Kolokvij</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6CDB248C" w14:textId="77777777" w:rsidR="00327FC2" w:rsidRDefault="00327FC2">
            <w:pPr>
              <w:widowControl w:val="0"/>
              <w:spacing w:after="0"/>
              <w:jc w:val="center"/>
              <w:rPr>
                <w:rFonts w:ascii="Calibri" w:eastAsia="Times New Roman" w:hAnsi="Calibri" w:cs="Calibri"/>
                <w:bCs/>
                <w:color w:val="000000"/>
                <w:sz w:val="20"/>
                <w:szCs w:val="20"/>
                <w:lang w:val="en-US" w:eastAsia="zh-CN"/>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2E161090" w14:textId="77777777" w:rsidR="00327FC2" w:rsidRDefault="00327FC2">
            <w:pPr>
              <w:widowControl w:val="0"/>
              <w:spacing w:after="0"/>
              <w:rPr>
                <w:rFonts w:ascii="Calibri" w:eastAsia="Times New Roman" w:hAnsi="Calibri" w:cs="Calibri"/>
                <w:bCs/>
                <w:color w:val="000000"/>
                <w:sz w:val="20"/>
                <w:szCs w:val="20"/>
                <w:lang w:val="en-US" w:eastAsia="zh-CN"/>
                <w14:ligatures w14:val="none"/>
              </w:rPr>
            </w:pPr>
          </w:p>
        </w:tc>
      </w:tr>
      <w:tr w:rsidR="00327FC2" w14:paraId="7FD330B1"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8B8561E"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52CCB4DC"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Završni</w:t>
            </w:r>
            <w:proofErr w:type="spellEnd"/>
            <w:r>
              <w:rPr>
                <w:rFonts w:eastAsia="Times New Roman" w:cs="Calibri"/>
                <w:bCs/>
                <w:color w:val="000000"/>
                <w:sz w:val="20"/>
                <w:szCs w:val="20"/>
                <w:lang w:val="en-US" w:eastAsia="zh-CN"/>
                <w14:ligatures w14:val="none"/>
              </w:rPr>
              <w:t xml:space="preserve"> </w:t>
            </w:r>
            <w:proofErr w:type="spellStart"/>
            <w:r>
              <w:rPr>
                <w:rFonts w:eastAsia="Times New Roman" w:cs="Calibri"/>
                <w:bCs/>
                <w:color w:val="000000"/>
                <w:sz w:val="20"/>
                <w:szCs w:val="20"/>
                <w:lang w:val="en-US" w:eastAsia="zh-CN"/>
                <w14:ligatures w14:val="none"/>
              </w:rPr>
              <w:t>ispit</w:t>
            </w:r>
            <w:proofErr w:type="spellEnd"/>
            <w:r>
              <w:rPr>
                <w:rFonts w:eastAsia="Times New Roman" w:cs="Calibri"/>
                <w:bCs/>
                <w:color w:val="000000"/>
                <w:sz w:val="20"/>
                <w:szCs w:val="20"/>
                <w:lang w:val="en-US" w:eastAsia="zh-CN"/>
                <w14:ligatures w14:val="none"/>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14:paraId="12432E6C"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1</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6589830"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60</w:t>
            </w:r>
          </w:p>
        </w:tc>
      </w:tr>
      <w:tr w:rsidR="00327FC2" w14:paraId="6C2235E2" w14:textId="77777777">
        <w:trPr>
          <w:trHeight w:val="34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FFFBCC"/>
            <w:vAlign w:val="center"/>
          </w:tcPr>
          <w:p w14:paraId="63FFEC89" w14:textId="77777777" w:rsidR="00327FC2" w:rsidRDefault="00257526">
            <w:pPr>
              <w:widowControl w:val="0"/>
              <w:tabs>
                <w:tab w:val="left" w:pos="360"/>
                <w:tab w:val="left" w:pos="54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2.10. Ocjenjivanje i vrednovanje rada studenta tijekom nastave i na završnom ispitu</w:t>
            </w:r>
          </w:p>
        </w:tc>
      </w:tr>
      <w:tr w:rsidR="00327FC2" w14:paraId="03B88645" w14:textId="77777777">
        <w:trPr>
          <w:trHeight w:val="588"/>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77A1170"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Uvjeti za pristup ispitu</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20FBFD16" w14:textId="77777777" w:rsidR="00327FC2" w:rsidRDefault="00257526">
            <w:pPr>
              <w:widowControl w:val="0"/>
              <w:spacing w:line="240" w:lineRule="auto"/>
              <w:contextualSpacing/>
              <w:jc w:val="both"/>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Redovita prisutnost na nastavi i vježbama  sukladno Pravilniku o studiranju. </w:t>
            </w:r>
          </w:p>
          <w:p w14:paraId="7E28F128" w14:textId="77777777" w:rsidR="00327FC2" w:rsidRDefault="00327FC2">
            <w:pPr>
              <w:widowControl w:val="0"/>
              <w:spacing w:line="240" w:lineRule="auto"/>
              <w:contextualSpacing/>
              <w:jc w:val="both"/>
              <w:rPr>
                <w:rFonts w:ascii="Calibri Light" w:eastAsia="Calibri" w:hAnsi="Calibri Light" w:cs="Calibri Light"/>
                <w:color w:val="000000"/>
                <w:sz w:val="20"/>
                <w:szCs w:val="20"/>
                <w14:ligatures w14:val="none"/>
              </w:rPr>
            </w:pPr>
          </w:p>
        </w:tc>
      </w:tr>
      <w:tr w:rsidR="00327FC2" w14:paraId="671E47ED" w14:textId="77777777">
        <w:trPr>
          <w:trHeight w:val="340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903A68F" w14:textId="77777777" w:rsidR="00327FC2" w:rsidRDefault="00257526">
            <w:pPr>
              <w:widowControl w:val="0"/>
              <w:jc w:val="center"/>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Način polaganja ispita i kriteriji ocjenjivanja, pojašnjenje</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7C199D34" w14:textId="77777777" w:rsidR="00327FC2" w:rsidRDefault="00257526">
            <w:pPr>
              <w:widowControl w:val="0"/>
              <w:tabs>
                <w:tab w:val="left" w:pos="2860"/>
              </w:tabs>
              <w:spacing w:after="0"/>
              <w:ind w:right="250"/>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 xml:space="preserve">Student polaže pismeni ispit. Za prolaznu je ocjenu potrebno ostvariti 60% ukupnog broja bodova. </w:t>
            </w:r>
          </w:p>
          <w:p w14:paraId="7DB0CB3F" w14:textId="77777777" w:rsidR="00327FC2" w:rsidRDefault="00327FC2">
            <w:pPr>
              <w:widowControl w:val="0"/>
              <w:tabs>
                <w:tab w:val="left" w:pos="2860"/>
              </w:tabs>
              <w:spacing w:after="0"/>
              <w:ind w:right="250"/>
              <w:rPr>
                <w:rFonts w:ascii="Calibri" w:eastAsia="Times New Roman" w:hAnsi="Calibri" w:cs="Calibri"/>
                <w:sz w:val="20"/>
                <w14:ligatures w14:val="none"/>
              </w:rPr>
            </w:pPr>
          </w:p>
          <w:tbl>
            <w:tblPr>
              <w:tblStyle w:val="TableNormal16"/>
              <w:tblW w:w="5410" w:type="dxa"/>
              <w:jc w:val="center"/>
              <w:tblInd w:w="0" w:type="dxa"/>
              <w:tblLayout w:type="fixed"/>
              <w:tblCellMar>
                <w:left w:w="5" w:type="dxa"/>
                <w:right w:w="5" w:type="dxa"/>
              </w:tblCellMar>
              <w:tblLook w:val="01E0" w:firstRow="1" w:lastRow="1" w:firstColumn="1" w:lastColumn="1" w:noHBand="0" w:noVBand="0"/>
            </w:tblPr>
            <w:tblGrid>
              <w:gridCol w:w="1725"/>
              <w:gridCol w:w="1842"/>
              <w:gridCol w:w="1843"/>
            </w:tblGrid>
            <w:tr w:rsidR="00327FC2" w14:paraId="1576A9ED"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shd w:val="clear" w:color="auto" w:fill="FFFFCC"/>
                </w:tcPr>
                <w:p w14:paraId="02723DBB"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Raspon</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bodova</w:t>
                  </w:r>
                  <w:proofErr w:type="spellEnd"/>
                  <w:r>
                    <w:rPr>
                      <w:rFonts w:asciiTheme="majorHAnsi" w:eastAsia="Calibri" w:hAnsiTheme="majorHAnsi" w:cstheme="majorHAnsi"/>
                      <w:sz w:val="20"/>
                      <w:szCs w:val="20"/>
                    </w:rPr>
                    <w:t>, [%]</w:t>
                  </w:r>
                </w:p>
              </w:tc>
              <w:tc>
                <w:tcPr>
                  <w:tcW w:w="1842" w:type="dxa"/>
                  <w:tcBorders>
                    <w:top w:val="single" w:sz="4" w:space="0" w:color="000000"/>
                    <w:left w:val="single" w:sz="4" w:space="0" w:color="000000"/>
                    <w:bottom w:val="single" w:sz="4" w:space="0" w:color="000000"/>
                    <w:right w:val="single" w:sz="4" w:space="0" w:color="000000"/>
                  </w:tcBorders>
                  <w:shd w:val="clear" w:color="auto" w:fill="FFFFCC"/>
                </w:tcPr>
                <w:p w14:paraId="73B6DC90"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Brojčana</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ocjena</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CC"/>
                </w:tcPr>
                <w:p w14:paraId="493871E8"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Razina</w:t>
                  </w:r>
                </w:p>
              </w:tc>
            </w:tr>
            <w:tr w:rsidR="00327FC2" w14:paraId="5662061A"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04619802"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90,00 – 100,00</w:t>
                  </w:r>
                </w:p>
              </w:tc>
              <w:tc>
                <w:tcPr>
                  <w:tcW w:w="1842" w:type="dxa"/>
                  <w:tcBorders>
                    <w:top w:val="single" w:sz="4" w:space="0" w:color="000000"/>
                    <w:left w:val="single" w:sz="4" w:space="0" w:color="000000"/>
                    <w:bottom w:val="single" w:sz="4" w:space="0" w:color="000000"/>
                    <w:right w:val="single" w:sz="4" w:space="0" w:color="000000"/>
                  </w:tcBorders>
                </w:tcPr>
                <w:p w14:paraId="2F112CF7"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izvrstan</w:t>
                  </w:r>
                  <w:proofErr w:type="spellEnd"/>
                  <w:r>
                    <w:rPr>
                      <w:rFonts w:asciiTheme="majorHAnsi" w:eastAsia="Calibri" w:hAnsiTheme="majorHAnsi" w:cstheme="majorHAnsi"/>
                      <w:sz w:val="20"/>
                      <w:szCs w:val="20"/>
                    </w:rPr>
                    <w:t xml:space="preserve"> (5)</w:t>
                  </w:r>
                </w:p>
              </w:tc>
              <w:tc>
                <w:tcPr>
                  <w:tcW w:w="1843" w:type="dxa"/>
                  <w:tcBorders>
                    <w:top w:val="single" w:sz="4" w:space="0" w:color="000000"/>
                    <w:left w:val="single" w:sz="4" w:space="0" w:color="000000"/>
                    <w:bottom w:val="single" w:sz="4" w:space="0" w:color="000000"/>
                    <w:right w:val="single" w:sz="4" w:space="0" w:color="000000"/>
                  </w:tcBorders>
                </w:tcPr>
                <w:p w14:paraId="40F6C7F6"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A</w:t>
                  </w:r>
                </w:p>
              </w:tc>
            </w:tr>
            <w:tr w:rsidR="00327FC2" w14:paraId="47072E28"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0990F634"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80,00 – 89,99</w:t>
                  </w:r>
                </w:p>
              </w:tc>
              <w:tc>
                <w:tcPr>
                  <w:tcW w:w="1842" w:type="dxa"/>
                  <w:tcBorders>
                    <w:top w:val="single" w:sz="4" w:space="0" w:color="000000"/>
                    <w:left w:val="single" w:sz="4" w:space="0" w:color="000000"/>
                    <w:bottom w:val="single" w:sz="4" w:space="0" w:color="000000"/>
                    <w:right w:val="single" w:sz="4" w:space="0" w:color="000000"/>
                  </w:tcBorders>
                </w:tcPr>
                <w:p w14:paraId="1941EBCE"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vrlo</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(4)</w:t>
                  </w:r>
                </w:p>
              </w:tc>
              <w:tc>
                <w:tcPr>
                  <w:tcW w:w="1843" w:type="dxa"/>
                  <w:tcBorders>
                    <w:top w:val="single" w:sz="4" w:space="0" w:color="000000"/>
                    <w:left w:val="single" w:sz="4" w:space="0" w:color="000000"/>
                    <w:bottom w:val="single" w:sz="4" w:space="0" w:color="000000"/>
                    <w:right w:val="single" w:sz="4" w:space="0" w:color="000000"/>
                  </w:tcBorders>
                </w:tcPr>
                <w:p w14:paraId="10FFF92F"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B</w:t>
                  </w:r>
                </w:p>
              </w:tc>
            </w:tr>
            <w:tr w:rsidR="00327FC2" w14:paraId="15D96D1E"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tcPr>
                <w:p w14:paraId="79828334"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70,00 – 79,99</w:t>
                  </w:r>
                </w:p>
              </w:tc>
              <w:tc>
                <w:tcPr>
                  <w:tcW w:w="1842" w:type="dxa"/>
                  <w:tcBorders>
                    <w:top w:val="single" w:sz="4" w:space="0" w:color="000000"/>
                    <w:left w:val="single" w:sz="4" w:space="0" w:color="000000"/>
                    <w:bottom w:val="single" w:sz="4" w:space="0" w:color="000000"/>
                    <w:right w:val="single" w:sz="4" w:space="0" w:color="000000"/>
                  </w:tcBorders>
                </w:tcPr>
                <w:p w14:paraId="1EF05775"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(3)</w:t>
                  </w:r>
                </w:p>
              </w:tc>
              <w:tc>
                <w:tcPr>
                  <w:tcW w:w="1843" w:type="dxa"/>
                  <w:tcBorders>
                    <w:top w:val="single" w:sz="4" w:space="0" w:color="000000"/>
                    <w:left w:val="single" w:sz="4" w:space="0" w:color="000000"/>
                    <w:bottom w:val="single" w:sz="4" w:space="0" w:color="000000"/>
                    <w:right w:val="single" w:sz="4" w:space="0" w:color="000000"/>
                  </w:tcBorders>
                </w:tcPr>
                <w:p w14:paraId="0557D6D5"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C</w:t>
                  </w:r>
                </w:p>
              </w:tc>
            </w:tr>
            <w:tr w:rsidR="00327FC2" w14:paraId="1A5BC9A4"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513BD32A"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60,00 – 69,99</w:t>
                  </w:r>
                </w:p>
              </w:tc>
              <w:tc>
                <w:tcPr>
                  <w:tcW w:w="1842" w:type="dxa"/>
                  <w:tcBorders>
                    <w:top w:val="single" w:sz="4" w:space="0" w:color="000000"/>
                    <w:left w:val="single" w:sz="4" w:space="0" w:color="000000"/>
                    <w:bottom w:val="single" w:sz="4" w:space="0" w:color="000000"/>
                    <w:right w:val="single" w:sz="4" w:space="0" w:color="000000"/>
                  </w:tcBorders>
                </w:tcPr>
                <w:p w14:paraId="7F20E618"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dovoljan</w:t>
                  </w:r>
                  <w:proofErr w:type="spellEnd"/>
                  <w:r>
                    <w:rPr>
                      <w:rFonts w:asciiTheme="majorHAnsi" w:eastAsia="Calibri" w:hAnsiTheme="majorHAnsi" w:cstheme="majorHAnsi"/>
                      <w:sz w:val="20"/>
                      <w:szCs w:val="20"/>
                    </w:rPr>
                    <w:t xml:space="preserve"> (2)</w:t>
                  </w:r>
                </w:p>
              </w:tc>
              <w:tc>
                <w:tcPr>
                  <w:tcW w:w="1843" w:type="dxa"/>
                  <w:tcBorders>
                    <w:top w:val="single" w:sz="4" w:space="0" w:color="000000"/>
                    <w:left w:val="single" w:sz="4" w:space="0" w:color="000000"/>
                    <w:bottom w:val="single" w:sz="4" w:space="0" w:color="000000"/>
                    <w:right w:val="single" w:sz="4" w:space="0" w:color="000000"/>
                  </w:tcBorders>
                </w:tcPr>
                <w:p w14:paraId="2C281FE1"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D</w:t>
                  </w:r>
                </w:p>
              </w:tc>
            </w:tr>
            <w:tr w:rsidR="00327FC2" w14:paraId="0C9993CE"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tcPr>
                <w:p w14:paraId="4E535652"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0,00 – 49,99</w:t>
                  </w:r>
                </w:p>
              </w:tc>
              <w:tc>
                <w:tcPr>
                  <w:tcW w:w="1842" w:type="dxa"/>
                  <w:tcBorders>
                    <w:top w:val="single" w:sz="4" w:space="0" w:color="000000"/>
                    <w:left w:val="single" w:sz="4" w:space="0" w:color="000000"/>
                    <w:bottom w:val="single" w:sz="4" w:space="0" w:color="000000"/>
                    <w:right w:val="single" w:sz="4" w:space="0" w:color="000000"/>
                  </w:tcBorders>
                </w:tcPr>
                <w:p w14:paraId="6E23550A"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nedovoljan</w:t>
                  </w:r>
                  <w:proofErr w:type="spellEnd"/>
                  <w:r>
                    <w:rPr>
                      <w:rFonts w:asciiTheme="majorHAnsi" w:eastAsia="Calibri" w:hAnsiTheme="majorHAnsi" w:cstheme="majorHAnsi"/>
                      <w:sz w:val="20"/>
                      <w:szCs w:val="20"/>
                    </w:rPr>
                    <w:t xml:space="preserve"> (1)</w:t>
                  </w:r>
                </w:p>
              </w:tc>
              <w:tc>
                <w:tcPr>
                  <w:tcW w:w="1843" w:type="dxa"/>
                  <w:tcBorders>
                    <w:top w:val="single" w:sz="4" w:space="0" w:color="000000"/>
                    <w:left w:val="single" w:sz="4" w:space="0" w:color="000000"/>
                    <w:bottom w:val="single" w:sz="4" w:space="0" w:color="000000"/>
                    <w:right w:val="single" w:sz="4" w:space="0" w:color="000000"/>
                  </w:tcBorders>
                </w:tcPr>
                <w:p w14:paraId="5C8244E3"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F</w:t>
                  </w:r>
                </w:p>
              </w:tc>
            </w:tr>
          </w:tbl>
          <w:p w14:paraId="7AC8096B" w14:textId="77777777" w:rsidR="00327FC2" w:rsidRDefault="00327FC2">
            <w:pPr>
              <w:widowControl w:val="0"/>
              <w:tabs>
                <w:tab w:val="left" w:pos="2860"/>
              </w:tabs>
              <w:spacing w:after="0"/>
              <w:ind w:right="250"/>
              <w:rPr>
                <w:rFonts w:ascii="Calibri" w:eastAsia="Times New Roman" w:hAnsi="Calibri" w:cs="Calibri"/>
                <w:sz w:val="20"/>
                <w14:ligatures w14:val="none"/>
              </w:rPr>
            </w:pPr>
          </w:p>
        </w:tc>
      </w:tr>
      <w:tr w:rsidR="00327FC2" w14:paraId="7923053A" w14:textId="77777777">
        <w:trPr>
          <w:trHeight w:val="61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FBA4B42"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Izvođači i način komuniciranja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78E5D5A0"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Mark Tomaj, mag. physioth., v. pred. </w:t>
            </w:r>
          </w:p>
          <w:p w14:paraId="2441533D"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Konzultacije po dogovoru: </w:t>
            </w:r>
            <w:r w:rsidR="00327FC2">
              <w:fldChar w:fldCharType="begin"/>
            </w:r>
            <w:r w:rsidR="00327FC2">
              <w:instrText>HYPERLINK "mailto:procelnik@vevig.hr" \h</w:instrText>
            </w:r>
            <w:r w:rsidR="00327FC2">
              <w:fldChar w:fldCharType="separate"/>
            </w:r>
            <w:r w:rsidR="00327FC2">
              <w:rPr>
                <w:rStyle w:val="Internetskapoveznica"/>
              </w:rPr>
              <w:t>procelnik@vevig.hr</w:t>
            </w:r>
            <w:r w:rsidR="00327FC2">
              <w:fldChar w:fldCharType="end"/>
            </w:r>
            <w:r>
              <w:t xml:space="preserve"> </w:t>
            </w:r>
          </w:p>
        </w:tc>
      </w:tr>
      <w:tr w:rsidR="00327FC2" w14:paraId="2455B730" w14:textId="77777777">
        <w:trPr>
          <w:trHeight w:val="699"/>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F8C7981" w14:textId="77777777" w:rsidR="00327FC2" w:rsidRDefault="00257526">
            <w:pPr>
              <w:widowControl w:val="0"/>
              <w:rPr>
                <w:rFonts w:ascii="Calibri Light" w:eastAsia="Calibri" w:hAnsi="Calibri Light" w:cs="Calibri Light"/>
                <w:sz w:val="20"/>
                <w:szCs w:val="20"/>
                <w14:ligatures w14:val="none"/>
              </w:rPr>
            </w:pPr>
            <w:r>
              <w:rPr>
                <w:rFonts w:ascii="Calibri Light" w:eastAsia="Times New Roman" w:hAnsi="Calibri Light" w:cs="Calibri Light"/>
                <w:sz w:val="20"/>
                <w:szCs w:val="20"/>
                <w:lang w:eastAsia="hr-HR"/>
                <w14:ligatures w14:val="none"/>
              </w:rPr>
              <w:t xml:space="preserve"> </w:t>
            </w:r>
          </w:p>
          <w:p w14:paraId="5B1E3862"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Akademski integritet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3165DE5F" w14:textId="77777777" w:rsidR="00327FC2" w:rsidRDefault="00257526">
            <w:pPr>
              <w:widowControl w:val="0"/>
              <w:contextualSpacing/>
              <w:jc w:val="both"/>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Akademski integritet uključuje predanost vrijednostima poštenja, povjerenja, poštovanja i odgovornosti. Adekvatno citiranje tuđih radova primjenjuje se za svaku od definiranih aktivnosti. </w:t>
            </w:r>
            <w:r>
              <w:rPr>
                <w:rFonts w:ascii="Calibri Light" w:eastAsia="Calibri" w:hAnsi="Calibri Light" w:cs="Calibri Light"/>
                <w:b/>
                <w:sz w:val="20"/>
                <w:szCs w:val="20"/>
                <w:lang w:eastAsia="hr-HR"/>
                <w14:ligatures w14:val="none"/>
              </w:rPr>
              <w:t>Plagijatom se smatra:</w:t>
            </w:r>
            <w:r>
              <w:rPr>
                <w:rFonts w:ascii="Calibri Light" w:eastAsia="Calibri" w:hAnsi="Calibri Light" w:cs="Calibri Light"/>
                <w:sz w:val="20"/>
                <w:szCs w:val="20"/>
                <w:lang w:eastAsia="hr-HR"/>
                <w14:ligatures w14:val="none"/>
              </w:rPr>
              <w:t xml:space="preserve">  </w:t>
            </w:r>
            <w:r>
              <w:rPr>
                <w:rFonts w:ascii="Calibri Light" w:eastAsia="SolexHR" w:hAnsi="Calibri Light" w:cs="Calibri Light"/>
                <w:sz w:val="20"/>
                <w:szCs w:val="20"/>
                <w:lang w:eastAsia="hr-HR"/>
                <w14:ligatures w14:val="none"/>
              </w:rPr>
              <w:t>(</w:t>
            </w:r>
            <w:hyperlink r:id="rId82">
              <w:r w:rsidR="00327FC2">
                <w:rPr>
                  <w:rFonts w:ascii="Calibri Light" w:eastAsia="SolexHR" w:hAnsi="Calibri Light" w:cs="Calibri Light"/>
                  <w:color w:val="0563C1" w:themeColor="hyperlink"/>
                  <w:u w:val="single"/>
                  <w14:ligatures w14:val="none"/>
                </w:rPr>
                <w:t>http://www.rose.uzh.ch/download/Plagiat_unijournal_2006_4.pdf</w:t>
              </w:r>
            </w:hyperlink>
            <w:r>
              <w:rPr>
                <w:rFonts w:ascii="Calibri Light" w:eastAsia="SolexHR" w:hAnsi="Calibri Light" w:cs="Calibri Light"/>
                <w:sz w:val="20"/>
                <w:szCs w:val="20"/>
                <w:lang w:eastAsia="hr-HR"/>
                <w14:ligatures w14:val="none"/>
              </w:rPr>
              <w:t>)</w:t>
            </w:r>
          </w:p>
          <w:p w14:paraId="2C10A307"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b/>
                <w:sz w:val="20"/>
                <w:szCs w:val="20"/>
                <w:lang w:eastAsia="hr-HR"/>
                <w14:ligatures w14:val="none"/>
              </w:rPr>
              <w:t>Ghostwrite</w:t>
            </w:r>
            <w:r>
              <w:rPr>
                <w:rFonts w:ascii="Calibri Light" w:eastAsia="Calibri" w:hAnsi="Calibri Light" w:cs="Calibri Light"/>
                <w:sz w:val="20"/>
                <w:szCs w:val="20"/>
                <w:lang w:eastAsia="hr-HR"/>
                <w14:ligatures w14:val="none"/>
              </w:rPr>
              <w:t xml:space="preserve">r </w:t>
            </w:r>
            <w:r>
              <w:rPr>
                <w:rFonts w:ascii="Calibri Light" w:eastAsia="SolexHR" w:hAnsi="Calibri Light" w:cs="Calibri Light"/>
                <w:sz w:val="20"/>
                <w:szCs w:val="20"/>
                <w:lang w:eastAsia="hr-HR"/>
                <w14:ligatures w14:val="none"/>
              </w:rPr>
              <w:t>- ukoliko osoba nije autor teksta, nego je tekst napisao netko drugi u ime te osobe.</w:t>
            </w:r>
          </w:p>
          <w:p w14:paraId="154B0615"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Potpuni plagijat</w:t>
            </w:r>
            <w:r>
              <w:rPr>
                <w:rFonts w:ascii="Calibri Light" w:eastAsia="SolexHR" w:hAnsi="Calibri Light" w:cs="Calibri Light"/>
                <w:sz w:val="20"/>
                <w:szCs w:val="20"/>
                <w:lang w:eastAsia="hr-HR"/>
                <w14:ligatures w14:val="none"/>
              </w:rPr>
              <w:t xml:space="preserve"> - ukoliko osoba potpisuje cijelo djelo svojim imenom.</w:t>
            </w:r>
          </w:p>
          <w:p w14:paraId="7A35127E"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Autoplagijat</w:t>
            </w:r>
            <w:r>
              <w:rPr>
                <w:rFonts w:ascii="Calibri Light" w:eastAsia="SolexHR" w:hAnsi="Calibri Light" w:cs="Calibri Light"/>
                <w:sz w:val="20"/>
                <w:szCs w:val="20"/>
                <w:lang w:eastAsia="hr-HR"/>
                <w14:ligatures w14:val="none"/>
              </w:rPr>
              <w:t xml:space="preserve"> - predstavljanje vlastitog prethodno objavljenog rada kao izvornog</w:t>
            </w:r>
          </w:p>
          <w:p w14:paraId="611354D2"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Plagijat prijevodom</w:t>
            </w:r>
            <w:r>
              <w:rPr>
                <w:rFonts w:ascii="Calibri Light" w:eastAsia="SolexHR" w:hAnsi="Calibri Light" w:cs="Calibri Light"/>
                <w:sz w:val="20"/>
                <w:szCs w:val="20"/>
                <w:lang w:eastAsia="hr-HR"/>
                <w14:ligatures w14:val="none"/>
              </w:rPr>
              <w:t xml:space="preserve"> - osoba objavljuje prijevod tuđeg teksta bez navođenja izvora</w:t>
            </w:r>
          </w:p>
          <w:p w14:paraId="3DA9EF9B"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b/>
                <w:sz w:val="20"/>
                <w:szCs w:val="20"/>
                <w:lang w:eastAsia="hr-HR"/>
                <w14:ligatures w14:val="none"/>
              </w:rPr>
              <w:t xml:space="preserve">Copy&amp;Paste </w:t>
            </w:r>
            <w:r>
              <w:rPr>
                <w:rFonts w:ascii="Calibri Light" w:eastAsia="SolexHR" w:hAnsi="Calibri Light" w:cs="Calibri Light"/>
                <w:b/>
                <w:sz w:val="20"/>
                <w:szCs w:val="20"/>
                <w:lang w:eastAsia="hr-HR"/>
                <w14:ligatures w14:val="none"/>
              </w:rPr>
              <w:t>plagijat</w:t>
            </w:r>
            <w:r>
              <w:rPr>
                <w:rFonts w:ascii="Calibri Light" w:eastAsia="SolexHR" w:hAnsi="Calibri Light" w:cs="Calibri Light"/>
                <w:sz w:val="20"/>
                <w:szCs w:val="20"/>
                <w:lang w:eastAsia="hr-HR"/>
                <w14:ligatures w14:val="none"/>
              </w:rPr>
              <w:t xml:space="preserve"> - osoba preuzima dijelove tuđeg teksta bez navođenja izvora </w:t>
            </w:r>
          </w:p>
          <w:p w14:paraId="3B59D5B1"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Parafraziranje bez reference</w:t>
            </w:r>
            <w:r>
              <w:rPr>
                <w:rFonts w:ascii="Calibri Light" w:eastAsia="SolexHR" w:hAnsi="Calibri Light" w:cs="Calibri Light"/>
                <w:sz w:val="20"/>
                <w:szCs w:val="20"/>
                <w:lang w:eastAsia="hr-HR"/>
                <w14:ligatures w14:val="none"/>
              </w:rPr>
              <w:t xml:space="preserve"> - preuzimanje tuđeg teksta ili ideja, ali ne doslovno</w:t>
            </w:r>
          </w:p>
          <w:p w14:paraId="0067AC9D" w14:textId="77777777" w:rsidR="00327FC2" w:rsidRDefault="00257526">
            <w:pPr>
              <w:widowControl w:val="0"/>
              <w:tabs>
                <w:tab w:val="left" w:pos="2820"/>
              </w:tabs>
              <w:snapToGrid w:val="0"/>
              <w:contextualSpacing/>
              <w:jc w:val="both"/>
              <w:rPr>
                <w:rFonts w:ascii="Calibri Light" w:eastAsia="Calibri" w:hAnsi="Calibri Light" w:cs="Calibri Light"/>
                <w:sz w:val="20"/>
                <w:szCs w:val="20"/>
                <w14:ligatures w14:val="none"/>
              </w:rPr>
            </w:pPr>
            <w:r>
              <w:rPr>
                <w:rFonts w:ascii="Calibri Light" w:eastAsia="SolexHR" w:hAnsi="Calibri Light" w:cs="Calibri Light"/>
                <w:b/>
                <w:color w:val="000000"/>
                <w:sz w:val="20"/>
                <w:szCs w:val="20"/>
                <w:lang w:eastAsia="hr-HR"/>
                <w14:ligatures w14:val="none"/>
              </w:rPr>
              <w:t>Citiranje izvan konteksta</w:t>
            </w:r>
            <w:r>
              <w:rPr>
                <w:rFonts w:ascii="Calibri Light" w:eastAsia="SolexHR" w:hAnsi="Calibri Light" w:cs="Calibri Light"/>
                <w:color w:val="000000"/>
                <w:sz w:val="20"/>
                <w:szCs w:val="20"/>
                <w:lang w:eastAsia="hr-HR"/>
                <w14:ligatures w14:val="none"/>
              </w:rPr>
              <w:t xml:space="preserve"> - osoba prepisuje ili parafrazira tekst, a onda ne citira precizno</w:t>
            </w:r>
          </w:p>
        </w:tc>
      </w:tr>
      <w:tr w:rsidR="00327FC2" w14:paraId="02BB346C" w14:textId="77777777">
        <w:trPr>
          <w:trHeight w:val="112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761701A"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Potrebni tehnički uvjeti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40165822" w14:textId="77777777" w:rsidR="00327FC2" w:rsidRDefault="00257526">
            <w:pPr>
              <w:widowControl w:val="0"/>
              <w:spacing w:line="240" w:lineRule="auto"/>
              <w:contextualSpacing/>
              <w:jc w:val="both"/>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Programska i računalna oprema(označiti potrebno):</w:t>
            </w:r>
          </w:p>
          <w:p w14:paraId="343FDD27"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računalo (minimalni zahtjev CPU 1.2 MHz, RAM 1 GB),</w:t>
            </w:r>
          </w:p>
          <w:p w14:paraId="111401FA"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slušalice s mikrofonom (za praćenje predavanja putem Interneta),</w:t>
            </w:r>
          </w:p>
          <w:p w14:paraId="479CA15F"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web kamera (vanjska ili USB),</w:t>
            </w:r>
          </w:p>
          <w:p w14:paraId="5EE79346"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pristup internetu (preporučujemo širokopojasni internet, brzine najmanje 1/0.5 Mbps),</w:t>
            </w:r>
          </w:p>
          <w:p w14:paraId="7509D57E"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operativni sustav Windows (8, 7 ili Vista) ili Mac (OS X 10.6 ili više),</w:t>
            </w:r>
          </w:p>
          <w:p w14:paraId="155046A6"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internet pretraživač (Internet Explorer, Firefox, Chrome, Safari),</w:t>
            </w:r>
          </w:p>
          <w:p w14:paraId="43B31C28"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preglednik PDF dokumenata (npr. Adobe Reader ili drugi),</w:t>
            </w:r>
          </w:p>
          <w:p w14:paraId="494BF9CE"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 xml:space="preserve">Java, </w:t>
            </w:r>
            <w:r>
              <w:rPr>
                <w:rFonts w:ascii="Calibri Light" w:eastAsia="Calibri" w:hAnsi="Calibri Light" w:cs="Calibri Light"/>
                <w:color w:val="000000"/>
                <w:sz w:val="20"/>
                <w:szCs w:val="20"/>
                <w:lang w:eastAsia="hr-HR"/>
                <w14:ligatures w14:val="none"/>
              </w:rPr>
              <w:t>Flash Player</w:t>
            </w:r>
          </w:p>
        </w:tc>
      </w:tr>
      <w:tr w:rsidR="00327FC2" w14:paraId="55E7CA4A" w14:textId="77777777">
        <w:trPr>
          <w:trHeight w:val="60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62D6CBE1" w14:textId="77777777" w:rsidR="00327FC2" w:rsidRDefault="00257526">
            <w:pPr>
              <w:widowControl w:val="0"/>
              <w:tabs>
                <w:tab w:val="left" w:pos="567"/>
              </w:tabs>
              <w:spacing w:after="0" w:line="240" w:lineRule="auto"/>
              <w:ind w:left="435"/>
              <w:rPr>
                <w:rFonts w:ascii="Calibri Light" w:eastAsia="Calibri" w:hAnsi="Calibri Light" w:cs="Calibri Light"/>
                <w:color w:val="000000"/>
                <w:sz w:val="20"/>
                <w:szCs w:val="20"/>
                <w14:ligatures w14:val="none"/>
              </w:rPr>
            </w:pPr>
            <w:r>
              <w:rPr>
                <w:rFonts w:ascii="Calibri Light" w:eastAsia="Times New Roman" w:hAnsi="Calibri Light" w:cs="Calibri Light"/>
                <w:b/>
                <w:color w:val="000000"/>
                <w:sz w:val="20"/>
                <w:szCs w:val="20"/>
                <w:lang w:eastAsia="hr-HR"/>
                <w14:ligatures w14:val="none"/>
              </w:rPr>
              <w:t>Obavezna literatura</w:t>
            </w:r>
          </w:p>
          <w:p w14:paraId="65585CDE" w14:textId="77777777" w:rsidR="00327FC2" w:rsidRDefault="00327FC2">
            <w:pPr>
              <w:widowControl w:val="0"/>
              <w:tabs>
                <w:tab w:val="left" w:pos="567"/>
              </w:tabs>
              <w:spacing w:after="0" w:line="240" w:lineRule="auto"/>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09EF913C"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Naslov</w:t>
            </w:r>
          </w:p>
        </w:tc>
        <w:tc>
          <w:tcPr>
            <w:tcW w:w="127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6A36371"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 xml:space="preserve">Broj primjeraka u knjižnici </w:t>
            </w:r>
            <w:r>
              <w:rPr>
                <w:rFonts w:ascii="Calibri Light" w:eastAsia="Times New Roman" w:hAnsi="Calibri Light" w:cs="Calibri Light"/>
                <w:b/>
                <w:bCs/>
                <w:sz w:val="20"/>
                <w:szCs w:val="20"/>
                <w:lang w:eastAsia="zh-CN"/>
                <w14:ligatures w14:val="none"/>
              </w:rPr>
              <w:lastRenderedPageBreak/>
              <w:t>Veleučilišta</w:t>
            </w:r>
          </w:p>
        </w:tc>
        <w:tc>
          <w:tcPr>
            <w:tcW w:w="12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52ACC2F"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lastRenderedPageBreak/>
              <w:t xml:space="preserve">Dostupnost putem drugih </w:t>
            </w:r>
            <w:r>
              <w:rPr>
                <w:rFonts w:ascii="Calibri Light" w:eastAsia="Times New Roman" w:hAnsi="Calibri Light" w:cs="Calibri Light"/>
                <w:b/>
                <w:bCs/>
                <w:sz w:val="20"/>
                <w:szCs w:val="20"/>
                <w:lang w:eastAsia="zh-CN"/>
                <w14:ligatures w14:val="none"/>
              </w:rPr>
              <w:lastRenderedPageBreak/>
              <w:t>medija</w:t>
            </w:r>
          </w:p>
        </w:tc>
      </w:tr>
      <w:tr w:rsidR="00327FC2" w14:paraId="1796705D" w14:textId="77777777">
        <w:trPr>
          <w:trHeight w:val="47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84860F6" w14:textId="77777777" w:rsidR="00327FC2" w:rsidRDefault="00327FC2">
            <w:pPr>
              <w:widowControl w:val="0"/>
              <w:spacing w:after="0"/>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4BBC7C4E"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Škrbina D.: Interna skripta «Mentalna i osjetilna oštećenja» za studente Studija fizioterapije i radne terapije, Visoka zdravstvena škola, Zagreb, 2004. Greenspan S., Wieder S.: Dijete s posebnim potrebama, Ostvarenje, Lekenik, 2003.</w:t>
            </w:r>
          </w:p>
          <w:p w14:paraId="18F9AC5B"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Bujas-Petković Z.: Autistični poremećaj, Školska knjiga Zagreb, 1995.</w:t>
            </w:r>
          </w:p>
          <w:p w14:paraId="3D55E7BD"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Vicić M.: Metodika odgojno-obrazovnog i rehabilitacijskog rada za djecu i mladež sa mentalnom retardacijom, Školska knjiga Zagreb,1996.</w:t>
            </w:r>
          </w:p>
          <w:p w14:paraId="23A81ED8"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5. Stančić V.: Oštećenje vida – biopsihosocijalni aspekti,</w:t>
            </w:r>
          </w:p>
          <w:p w14:paraId="03B40E80"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Školska knjiga, Zagreb, 1991</w:t>
            </w:r>
          </w:p>
        </w:tc>
        <w:tc>
          <w:tcPr>
            <w:tcW w:w="1275" w:type="dxa"/>
            <w:tcBorders>
              <w:top w:val="single" w:sz="4" w:space="0" w:color="000000"/>
              <w:left w:val="single" w:sz="4" w:space="0" w:color="000000"/>
              <w:bottom w:val="single" w:sz="4" w:space="0" w:color="000000"/>
              <w:right w:val="single" w:sz="4" w:space="0" w:color="000000"/>
            </w:tcBorders>
            <w:vAlign w:val="center"/>
          </w:tcPr>
          <w:p w14:paraId="2D9D09A9"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7C8864F8" w14:textId="77777777" w:rsidR="00327FC2" w:rsidRDefault="00327FC2">
            <w:pPr>
              <w:widowControl w:val="0"/>
              <w:snapToGrid w:val="0"/>
              <w:spacing w:before="90" w:after="90"/>
              <w:jc w:val="center"/>
              <w:rPr>
                <w:rFonts w:ascii="Calibri Light" w:eastAsia="Times New Roman" w:hAnsi="Calibri Light" w:cs="Calibri Light"/>
                <w:sz w:val="20"/>
                <w:szCs w:val="20"/>
                <w:lang w:eastAsia="zh-CN"/>
                <w14:ligatures w14:val="none"/>
              </w:rPr>
            </w:pPr>
          </w:p>
        </w:tc>
      </w:tr>
      <w:tr w:rsidR="00327FC2" w14:paraId="682A420F" w14:textId="77777777">
        <w:trPr>
          <w:trHeight w:val="47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161536A" w14:textId="77777777" w:rsidR="00327FC2" w:rsidRDefault="00257526">
            <w:pPr>
              <w:widowControl w:val="0"/>
              <w:tabs>
                <w:tab w:val="left" w:pos="567"/>
              </w:tabs>
              <w:spacing w:after="0" w:line="240" w:lineRule="auto"/>
              <w:ind w:left="435"/>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t>Dopunska literatura (u trenutku prijave prijedloga studijskog programa)</w:t>
            </w: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0DC9C2C2"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14:paraId="10413744"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p w14:paraId="30F1DFD1"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4A242849"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r>
    </w:tbl>
    <w:p w14:paraId="3835312F" w14:textId="77777777" w:rsidR="00327FC2" w:rsidRDefault="00327FC2">
      <w:pPr>
        <w:tabs>
          <w:tab w:val="left" w:pos="10548"/>
        </w:tabs>
        <w:rPr>
          <w:rFonts w:ascii="Times New Roman" w:eastAsia="Calibri" w:hAnsi="Times New Roman" w:cs="Calibri"/>
          <w:sz w:val="24"/>
          <w:lang w:val="pl-PL" w:eastAsia="zh-CN"/>
        </w:rPr>
      </w:pPr>
    </w:p>
    <w:p w14:paraId="6BACBBF4" w14:textId="77777777" w:rsidR="00327FC2" w:rsidRDefault="00327FC2">
      <w:pPr>
        <w:pStyle w:val="BodyText"/>
        <w:spacing w:before="145"/>
        <w:ind w:left="340"/>
        <w:rPr>
          <w:lang w:val="pl-PL"/>
        </w:rPr>
      </w:pPr>
    </w:p>
    <w:p w14:paraId="5CB35E59" w14:textId="77777777" w:rsidR="00327FC2" w:rsidRDefault="00327FC2">
      <w:pPr>
        <w:pStyle w:val="BodyText"/>
        <w:spacing w:before="145"/>
        <w:ind w:left="340"/>
        <w:rPr>
          <w:lang w:val="pl-PL"/>
        </w:rPr>
      </w:pPr>
    </w:p>
    <w:p w14:paraId="68376CF2" w14:textId="77777777" w:rsidR="00327FC2" w:rsidRDefault="00327FC2">
      <w:pPr>
        <w:pStyle w:val="BodyText"/>
        <w:spacing w:before="145"/>
        <w:rPr>
          <w:lang w:val="pl-PL"/>
        </w:rPr>
      </w:pPr>
    </w:p>
    <w:p w14:paraId="2AEF4CA4" w14:textId="77777777" w:rsidR="00CB5F68" w:rsidRDefault="00CB5F68">
      <w:pPr>
        <w:spacing w:after="0" w:line="240" w:lineRule="auto"/>
        <w:rPr>
          <w:rFonts w:ascii="Times New Roman" w:eastAsia="Calibri" w:hAnsi="Times New Roman" w:cs="Calibri"/>
          <w:color w:val="4F81BC"/>
          <w:sz w:val="24"/>
          <w:lang w:val="en-GB" w:eastAsia="zh-CN"/>
          <w14:ligatures w14:val="none"/>
        </w:rPr>
      </w:pPr>
      <w:r>
        <w:rPr>
          <w:color w:val="4F81BC"/>
          <w14:ligatures w14:val="none"/>
        </w:rPr>
        <w:br w:type="page"/>
      </w:r>
    </w:p>
    <w:p w14:paraId="315B8058" w14:textId="10FBE790" w:rsidR="00327FC2" w:rsidRDefault="00257526">
      <w:pPr>
        <w:pStyle w:val="BodyText"/>
        <w:spacing w:before="145"/>
        <w:rPr>
          <w14:ligatures w14:val="none"/>
        </w:rPr>
      </w:pPr>
      <w:r>
        <w:rPr>
          <w:color w:val="4F81BC"/>
          <w14:ligatures w14:val="none"/>
        </w:rPr>
        <w:lastRenderedPageBreak/>
        <w:t>SPORT</w:t>
      </w:r>
      <w:r>
        <w:rPr>
          <w:color w:val="4F81BC"/>
          <w:spacing w:val="-3"/>
          <w14:ligatures w14:val="none"/>
        </w:rPr>
        <w:t xml:space="preserve"> </w:t>
      </w:r>
      <w:r>
        <w:rPr>
          <w:color w:val="4F81BC"/>
          <w14:ligatures w14:val="none"/>
        </w:rPr>
        <w:t>OSOBA</w:t>
      </w:r>
      <w:r>
        <w:rPr>
          <w:color w:val="4F81BC"/>
          <w:spacing w:val="-5"/>
          <w14:ligatures w14:val="none"/>
        </w:rPr>
        <w:t xml:space="preserve"> </w:t>
      </w:r>
      <w:r>
        <w:rPr>
          <w:color w:val="4F81BC"/>
          <w14:ligatures w14:val="none"/>
        </w:rPr>
        <w:t>S</w:t>
      </w:r>
      <w:r>
        <w:rPr>
          <w:color w:val="4F81BC"/>
          <w:spacing w:val="-2"/>
          <w14:ligatures w14:val="none"/>
        </w:rPr>
        <w:t xml:space="preserve"> </w:t>
      </w:r>
      <w:r>
        <w:rPr>
          <w:color w:val="4F81BC"/>
          <w14:ligatures w14:val="none"/>
        </w:rPr>
        <w:t>INVALIDITETOM</w:t>
      </w:r>
    </w:p>
    <w:tbl>
      <w:tblPr>
        <w:tblW w:w="9060" w:type="dxa"/>
        <w:jc w:val="center"/>
        <w:tblLayout w:type="fixed"/>
        <w:tblLook w:val="04A0" w:firstRow="1" w:lastRow="0" w:firstColumn="1" w:lastColumn="0" w:noHBand="0" w:noVBand="1"/>
      </w:tblPr>
      <w:tblGrid>
        <w:gridCol w:w="2180"/>
        <w:gridCol w:w="1357"/>
        <w:gridCol w:w="849"/>
        <w:gridCol w:w="212"/>
        <w:gridCol w:w="356"/>
        <w:gridCol w:w="1558"/>
        <w:gridCol w:w="1275"/>
        <w:gridCol w:w="1273"/>
      </w:tblGrid>
      <w:tr w:rsidR="00327FC2" w14:paraId="1B77881A" w14:textId="77777777">
        <w:trPr>
          <w:trHeight w:val="30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1E57702F" w14:textId="77777777" w:rsidR="00327FC2" w:rsidRDefault="00257526">
            <w:pPr>
              <w:widowControl w:val="0"/>
              <w:tabs>
                <w:tab w:val="left" w:pos="2820"/>
              </w:tabs>
              <w:rPr>
                <w:rFonts w:asciiTheme="majorHAnsi" w:hAnsiTheme="majorHAnsi" w:cstheme="majorHAnsi"/>
                <w:sz w:val="20"/>
                <w:szCs w:val="20"/>
              </w:rPr>
            </w:pPr>
            <w:r>
              <w:rPr>
                <w:rFonts w:asciiTheme="majorHAnsi" w:hAnsiTheme="majorHAnsi" w:cstheme="majorHAnsi"/>
                <w:b/>
                <w:sz w:val="20"/>
                <w:szCs w:val="20"/>
              </w:rPr>
              <w:t>1.  OPIS PREDMETA - OPĆE INFORMACIJE</w:t>
            </w:r>
          </w:p>
        </w:tc>
      </w:tr>
      <w:tr w:rsidR="00327FC2" w14:paraId="6129F8A2" w14:textId="77777777">
        <w:trPr>
          <w:trHeight w:val="453"/>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3AD1CCB" w14:textId="77777777" w:rsidR="00327FC2" w:rsidRDefault="00257526">
            <w:pPr>
              <w:widowControl w:val="0"/>
              <w:numPr>
                <w:ilvl w:val="1"/>
                <w:numId w:val="254"/>
              </w:numPr>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Nositelj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33367F4C" w14:textId="5577962C" w:rsidR="00327FC2" w:rsidRDefault="00CB5F68">
            <w:pPr>
              <w:widowControl w:val="0"/>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Dejan Eldić, mag. cin., pred.</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4CBE617F" w14:textId="77777777" w:rsidR="00327FC2" w:rsidRDefault="00257526">
            <w:pPr>
              <w:widowControl w:val="0"/>
              <w:numPr>
                <w:ilvl w:val="1"/>
                <w:numId w:val="258"/>
              </w:numPr>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Godina studija</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EAF2BA4" w14:textId="77777777" w:rsidR="00327FC2" w:rsidRDefault="00257526">
            <w:pPr>
              <w:widowControl w:val="0"/>
              <w:tabs>
                <w:tab w:val="left" w:pos="2820"/>
              </w:tabs>
              <w:snapToGrid w:val="0"/>
              <w:rPr>
                <w:rFonts w:asciiTheme="majorHAnsi" w:hAnsiTheme="majorHAnsi" w:cstheme="majorHAnsi"/>
                <w:sz w:val="20"/>
                <w:szCs w:val="20"/>
                <w:highlight w:val="yellow"/>
              </w:rPr>
            </w:pPr>
            <w:r>
              <w:rPr>
                <w:rFonts w:asciiTheme="majorHAnsi" w:hAnsiTheme="majorHAnsi" w:cstheme="majorHAnsi"/>
                <w:sz w:val="20"/>
                <w:szCs w:val="20"/>
              </w:rPr>
              <w:t>III.godina studija (VI.semestar)</w:t>
            </w:r>
          </w:p>
        </w:tc>
      </w:tr>
      <w:tr w:rsidR="00327FC2" w14:paraId="24AD08D7" w14:textId="77777777">
        <w:trPr>
          <w:trHeight w:val="575"/>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23458B0" w14:textId="77777777" w:rsidR="00327FC2" w:rsidRDefault="00257526">
            <w:pPr>
              <w:widowControl w:val="0"/>
              <w:numPr>
                <w:ilvl w:val="1"/>
                <w:numId w:val="254"/>
              </w:numPr>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Naziv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4D3B18C0" w14:textId="77777777" w:rsidR="00327FC2" w:rsidRDefault="00257526">
            <w:pPr>
              <w:widowControl w:val="0"/>
              <w:tabs>
                <w:tab w:val="left" w:pos="2820"/>
              </w:tabs>
              <w:snapToGrid w:val="0"/>
              <w:spacing w:line="240" w:lineRule="auto"/>
              <w:rPr>
                <w:rFonts w:asciiTheme="majorHAnsi" w:hAnsiTheme="majorHAnsi" w:cstheme="majorHAnsi"/>
                <w:sz w:val="20"/>
                <w:szCs w:val="20"/>
              </w:rPr>
            </w:pPr>
            <w:r>
              <w:rPr>
                <w:rFonts w:asciiTheme="majorHAnsi" w:hAnsiTheme="majorHAnsi" w:cstheme="majorHAnsi"/>
                <w:sz w:val="20"/>
                <w:szCs w:val="20"/>
              </w:rPr>
              <w:t>SPORT OSOBA S INVALIDITETOM</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6F315C28" w14:textId="77777777" w:rsidR="00327FC2" w:rsidRDefault="00257526">
            <w:pPr>
              <w:widowControl w:val="0"/>
              <w:numPr>
                <w:ilvl w:val="1"/>
                <w:numId w:val="258"/>
              </w:numPr>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Bodovna vrijednost (ECTS)</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3A965A3" w14:textId="77777777" w:rsidR="00327FC2" w:rsidRDefault="00257526">
            <w:pPr>
              <w:widowControl w:val="0"/>
              <w:tabs>
                <w:tab w:val="left" w:pos="2820"/>
              </w:tabs>
              <w:snapToGrid w:val="0"/>
              <w:rPr>
                <w:rFonts w:asciiTheme="majorHAnsi" w:hAnsiTheme="majorHAnsi" w:cstheme="majorHAnsi"/>
                <w:sz w:val="20"/>
                <w:szCs w:val="20"/>
                <w:highlight w:val="yellow"/>
              </w:rPr>
            </w:pPr>
            <w:r>
              <w:rPr>
                <w:rFonts w:asciiTheme="majorHAnsi" w:hAnsiTheme="majorHAnsi" w:cstheme="majorHAnsi"/>
                <w:sz w:val="20"/>
                <w:szCs w:val="20"/>
              </w:rPr>
              <w:t>2 ECTS</w:t>
            </w:r>
          </w:p>
        </w:tc>
      </w:tr>
      <w:tr w:rsidR="00327FC2" w14:paraId="03B0C437" w14:textId="77777777">
        <w:trPr>
          <w:trHeight w:val="72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1D38E5CB" w14:textId="77777777" w:rsidR="00327FC2" w:rsidRDefault="00257526">
            <w:pPr>
              <w:widowControl w:val="0"/>
              <w:numPr>
                <w:ilvl w:val="1"/>
                <w:numId w:val="255"/>
              </w:numPr>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Suradnici</w:t>
            </w:r>
          </w:p>
        </w:tc>
        <w:tc>
          <w:tcPr>
            <w:tcW w:w="241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2DA9314B" w14:textId="67C8EFD2" w:rsidR="00327FC2" w:rsidRDefault="00327FC2">
            <w:pPr>
              <w:widowControl w:val="0"/>
              <w:tabs>
                <w:tab w:val="left" w:pos="2820"/>
              </w:tabs>
              <w:spacing w:after="0" w:line="240" w:lineRule="auto"/>
              <w:rPr>
                <w:rFonts w:asciiTheme="majorHAnsi" w:hAnsiTheme="majorHAnsi" w:cstheme="majorHAnsi"/>
                <w:sz w:val="20"/>
                <w:szCs w:val="20"/>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4ED4E6C8" w14:textId="77777777" w:rsidR="00327FC2" w:rsidRDefault="00257526">
            <w:pPr>
              <w:widowControl w:val="0"/>
              <w:numPr>
                <w:ilvl w:val="1"/>
                <w:numId w:val="258"/>
              </w:numPr>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Način izvođenja nastave (broj sati P+V+S+ e-učenje)</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8A66D02"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P 30 + V 15</w:t>
            </w:r>
          </w:p>
        </w:tc>
      </w:tr>
      <w:tr w:rsidR="00327FC2" w14:paraId="22FDFE85" w14:textId="77777777">
        <w:trPr>
          <w:trHeight w:val="723"/>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F642755" w14:textId="77777777" w:rsidR="00327FC2" w:rsidRDefault="00327FC2">
            <w:pPr>
              <w:widowControl w:val="0"/>
              <w:spacing w:after="0"/>
              <w:rPr>
                <w:rFonts w:asciiTheme="majorHAnsi" w:hAnsiTheme="majorHAnsi" w:cstheme="majorHAnsi"/>
                <w:b/>
                <w:bCs/>
                <w:sz w:val="20"/>
                <w:szCs w:val="20"/>
              </w:rPr>
            </w:pPr>
          </w:p>
        </w:tc>
        <w:tc>
          <w:tcPr>
            <w:tcW w:w="2418" w:type="dxa"/>
            <w:gridSpan w:val="3"/>
            <w:vMerge/>
            <w:tcBorders>
              <w:top w:val="single" w:sz="4" w:space="0" w:color="000000"/>
              <w:left w:val="single" w:sz="4" w:space="0" w:color="000000"/>
              <w:bottom w:val="single" w:sz="4" w:space="0" w:color="000000"/>
              <w:right w:val="single" w:sz="4" w:space="0" w:color="000000"/>
            </w:tcBorders>
            <w:vAlign w:val="center"/>
          </w:tcPr>
          <w:p w14:paraId="3045A7F2" w14:textId="77777777" w:rsidR="00327FC2" w:rsidRDefault="00327FC2">
            <w:pPr>
              <w:widowControl w:val="0"/>
              <w:spacing w:after="0"/>
              <w:rPr>
                <w:rFonts w:asciiTheme="majorHAnsi" w:hAnsiTheme="majorHAnsi" w:cstheme="majorHAnsi"/>
                <w:sz w:val="20"/>
                <w:szCs w:val="20"/>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7B48AE00" w14:textId="77777777" w:rsidR="00327FC2" w:rsidRDefault="00257526">
            <w:pPr>
              <w:widowControl w:val="0"/>
              <w:numPr>
                <w:ilvl w:val="1"/>
                <w:numId w:val="258"/>
              </w:numPr>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Samostalan rad studenta (broj sati)</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2E4833F5" w14:textId="77777777" w:rsidR="00327FC2" w:rsidRDefault="00257526">
            <w:pPr>
              <w:widowControl w:val="0"/>
              <w:tabs>
                <w:tab w:val="left" w:pos="2820"/>
              </w:tabs>
              <w:snapToGrid w:val="0"/>
              <w:jc w:val="both"/>
              <w:rPr>
                <w:rFonts w:asciiTheme="majorHAnsi" w:hAnsiTheme="majorHAnsi" w:cstheme="majorHAnsi"/>
                <w:sz w:val="20"/>
                <w:szCs w:val="20"/>
              </w:rPr>
            </w:pPr>
            <w:r>
              <w:rPr>
                <w:rFonts w:asciiTheme="majorHAnsi" w:hAnsiTheme="majorHAnsi" w:cstheme="majorHAnsi"/>
                <w:sz w:val="20"/>
                <w:szCs w:val="20"/>
              </w:rPr>
              <w:t xml:space="preserve">Opterećenost studenta radom izvan nastave iznosi 0 sati.   </w:t>
            </w:r>
          </w:p>
        </w:tc>
      </w:tr>
      <w:tr w:rsidR="00327FC2" w14:paraId="51E651AC" w14:textId="77777777">
        <w:trPr>
          <w:trHeight w:val="157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519F6DB" w14:textId="77777777" w:rsidR="00327FC2" w:rsidRDefault="00257526">
            <w:pPr>
              <w:widowControl w:val="0"/>
              <w:numPr>
                <w:ilvl w:val="1"/>
                <w:numId w:val="256"/>
              </w:numPr>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Studijski program (preddiplomski, diplomski, integrirani)</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501FEE6C" w14:textId="77777777" w:rsidR="00327FC2" w:rsidRDefault="00257526">
            <w:pPr>
              <w:widowControl w:val="0"/>
              <w:tabs>
                <w:tab w:val="left" w:pos="2820"/>
              </w:tabs>
              <w:snapToGrid w:val="0"/>
              <w:rPr>
                <w:rFonts w:asciiTheme="majorHAnsi" w:hAnsiTheme="majorHAnsi" w:cstheme="majorHAnsi"/>
                <w:sz w:val="20"/>
                <w:szCs w:val="20"/>
                <w:highlight w:val="yellow"/>
              </w:rPr>
            </w:pPr>
            <w:r>
              <w:rPr>
                <w:rFonts w:asciiTheme="majorHAnsi" w:hAnsiTheme="majorHAnsi" w:cstheme="majorHAnsi"/>
                <w:sz w:val="20"/>
                <w:szCs w:val="20"/>
              </w:rPr>
              <w:t>Stručni prijediplomski studij Fizioterapija</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740A8E48"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 xml:space="preserve">1.10. Razina primjene e-učenja (1, 2, 3 razina), postotak izvođenja predmeta online (maks. 20%) </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4015352"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Ne primjenjuje se</w:t>
            </w:r>
          </w:p>
        </w:tc>
      </w:tr>
      <w:tr w:rsidR="00327FC2" w14:paraId="7E5D9900" w14:textId="77777777">
        <w:trPr>
          <w:trHeight w:val="88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BD80802" w14:textId="77777777" w:rsidR="00327FC2" w:rsidRDefault="00257526">
            <w:pPr>
              <w:widowControl w:val="0"/>
              <w:numPr>
                <w:ilvl w:val="1"/>
                <w:numId w:val="257"/>
              </w:numPr>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Status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79B7E401" w14:textId="77777777" w:rsidR="00327FC2" w:rsidRDefault="00257526">
            <w:pPr>
              <w:widowControl w:val="0"/>
              <w:tabs>
                <w:tab w:val="left" w:pos="2820"/>
              </w:tabs>
              <w:snapToGrid w:val="0"/>
              <w:rPr>
                <w:rFonts w:asciiTheme="majorHAnsi" w:hAnsiTheme="majorHAnsi" w:cstheme="majorHAnsi"/>
                <w:sz w:val="20"/>
                <w:szCs w:val="20"/>
                <w:highlight w:val="yellow"/>
              </w:rPr>
            </w:pPr>
            <w:r>
              <w:rPr>
                <w:rFonts w:asciiTheme="majorHAnsi" w:hAnsiTheme="majorHAnsi" w:cstheme="majorHAnsi"/>
                <w:sz w:val="20"/>
                <w:szCs w:val="20"/>
              </w:rPr>
              <w:t>Izborni predmet</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1EB2EBCF" w14:textId="77777777" w:rsidR="00327FC2" w:rsidRDefault="00257526">
            <w:pPr>
              <w:widowControl w:val="0"/>
              <w:tabs>
                <w:tab w:val="left" w:pos="459"/>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1.11. Očekivani broj studenata na predmetu</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10D17F9"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50 (prijediplomski studij)</w:t>
            </w:r>
          </w:p>
        </w:tc>
      </w:tr>
      <w:tr w:rsidR="00327FC2" w14:paraId="52B61ADD" w14:textId="77777777">
        <w:trPr>
          <w:trHeight w:val="131"/>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67C38444" w14:textId="77777777" w:rsidR="00327FC2" w:rsidRDefault="00257526">
            <w:pPr>
              <w:widowControl w:val="0"/>
              <w:tabs>
                <w:tab w:val="left" w:pos="2820"/>
              </w:tabs>
              <w:rPr>
                <w:rFonts w:asciiTheme="majorHAnsi" w:hAnsiTheme="majorHAnsi" w:cstheme="majorHAnsi"/>
                <w:sz w:val="20"/>
                <w:szCs w:val="20"/>
              </w:rPr>
            </w:pPr>
            <w:r>
              <w:rPr>
                <w:rFonts w:asciiTheme="majorHAnsi" w:hAnsiTheme="majorHAnsi" w:cstheme="majorHAnsi"/>
                <w:b/>
                <w:sz w:val="20"/>
                <w:szCs w:val="20"/>
              </w:rPr>
              <w:t>2. OPIS PREDMETA</w:t>
            </w:r>
          </w:p>
        </w:tc>
      </w:tr>
      <w:tr w:rsidR="00327FC2" w14:paraId="51D738F6" w14:textId="77777777">
        <w:trPr>
          <w:trHeight w:val="2859"/>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F317B49" w14:textId="77777777" w:rsidR="00327FC2" w:rsidRDefault="00257526">
            <w:pPr>
              <w:widowControl w:val="0"/>
              <w:numPr>
                <w:ilvl w:val="1"/>
                <w:numId w:val="259"/>
              </w:numPr>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Ciljevi predmeta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185361AF" w14:textId="77777777" w:rsidR="00327FC2" w:rsidRDefault="00257526">
            <w:pPr>
              <w:widowControl w:val="0"/>
              <w:snapToGrid w:val="0"/>
              <w:spacing w:before="240" w:line="240" w:lineRule="auto"/>
              <w:jc w:val="both"/>
              <w:rPr>
                <w:rFonts w:asciiTheme="majorHAnsi" w:hAnsiTheme="majorHAnsi" w:cstheme="majorHAnsi"/>
                <w:sz w:val="20"/>
                <w:szCs w:val="20"/>
              </w:rPr>
            </w:pPr>
            <w:r>
              <w:rPr>
                <w:rFonts w:asciiTheme="majorHAnsi" w:hAnsiTheme="majorHAnsi" w:cstheme="majorHAnsi"/>
                <w:sz w:val="20"/>
                <w:szCs w:val="20"/>
              </w:rPr>
              <w:t>Svladavanjem sadržaja predmeta studenti će biti osposobljeni identificirati i prepričati ulogu i važnost sporta kod osoba s invaliditetom, raspraviti i protumačiti upravljanje procesom sportske pripreme za različite kategorije sportaša osoba s invaliditetom. Samostalno će moći skicirati i predložiti ciljeve i zadaće trenažnog procesa te planirati izbor, doziranje i distribuciju trenažnih operatora tijekom rada i mjera oporavka tijekom odmora.</w:t>
            </w:r>
          </w:p>
        </w:tc>
      </w:tr>
      <w:tr w:rsidR="00327FC2" w14:paraId="5D448E34" w14:textId="77777777">
        <w:trPr>
          <w:trHeight w:val="108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8B10CA9" w14:textId="77777777" w:rsidR="00327FC2" w:rsidRDefault="00257526">
            <w:pPr>
              <w:widowControl w:val="0"/>
              <w:numPr>
                <w:ilvl w:val="1"/>
                <w:numId w:val="259"/>
              </w:numPr>
              <w:tabs>
                <w:tab w:val="left" w:pos="360"/>
                <w:tab w:val="left" w:pos="2820"/>
              </w:tabs>
              <w:spacing w:after="0" w:line="240" w:lineRule="auto"/>
              <w:ind w:left="360"/>
              <w:rPr>
                <w:rFonts w:asciiTheme="majorHAnsi" w:hAnsiTheme="majorHAnsi" w:cstheme="majorHAnsi"/>
                <w:b/>
                <w:bCs/>
                <w:sz w:val="20"/>
                <w:szCs w:val="20"/>
              </w:rPr>
            </w:pPr>
            <w:r>
              <w:rPr>
                <w:rFonts w:asciiTheme="majorHAnsi" w:hAnsiTheme="majorHAnsi" w:cstheme="majorHAnsi"/>
                <w:b/>
                <w:bCs/>
                <w:color w:val="000000"/>
                <w:sz w:val="20"/>
                <w:szCs w:val="20"/>
              </w:rPr>
              <w:t>Uvjeti za upis predmeta i ulazne kompetencije koje su potrebne za predmet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4B3F7A53" w14:textId="77777777" w:rsidR="00327FC2" w:rsidRDefault="00257526">
            <w:pPr>
              <w:widowControl w:val="0"/>
              <w:tabs>
                <w:tab w:val="left" w:pos="2820"/>
              </w:tabs>
              <w:snapToGrid w:val="0"/>
              <w:jc w:val="both"/>
              <w:rPr>
                <w:rFonts w:asciiTheme="majorHAnsi" w:hAnsiTheme="majorHAnsi" w:cstheme="majorHAnsi"/>
                <w:sz w:val="20"/>
                <w:szCs w:val="20"/>
              </w:rPr>
            </w:pPr>
            <w:r>
              <w:rPr>
                <w:rFonts w:asciiTheme="majorHAnsi" w:hAnsiTheme="majorHAnsi" w:cstheme="majorHAnsi"/>
                <w:sz w:val="20"/>
                <w:szCs w:val="20"/>
              </w:rPr>
              <w:t>Studenti koji su ostvarili pravo upisa na studijski program Fizioterapija Veleučilišta Ivanić-Grad nemaju dodatne uvjete za upis i slušanje predmeta Sport osoba s invaliditetom.</w:t>
            </w:r>
          </w:p>
        </w:tc>
      </w:tr>
      <w:tr w:rsidR="00327FC2" w14:paraId="5DE31240" w14:textId="77777777">
        <w:trPr>
          <w:trHeight w:val="1568"/>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A1048BE" w14:textId="77777777" w:rsidR="00327FC2" w:rsidRDefault="00257526">
            <w:pPr>
              <w:widowControl w:val="0"/>
              <w:numPr>
                <w:ilvl w:val="1"/>
                <w:numId w:val="259"/>
              </w:numPr>
              <w:tabs>
                <w:tab w:val="left" w:pos="360"/>
                <w:tab w:val="left" w:pos="2820"/>
              </w:tabs>
              <w:spacing w:after="0" w:line="240" w:lineRule="auto"/>
              <w:ind w:left="360"/>
              <w:rPr>
                <w:rFonts w:asciiTheme="majorHAnsi" w:hAnsiTheme="majorHAnsi" w:cstheme="majorHAnsi"/>
                <w:b/>
                <w:bCs/>
                <w:sz w:val="20"/>
                <w:szCs w:val="20"/>
              </w:rPr>
            </w:pPr>
            <w:r>
              <w:rPr>
                <w:rFonts w:asciiTheme="majorHAnsi" w:hAnsiTheme="majorHAnsi" w:cstheme="majorHAnsi"/>
                <w:b/>
                <w:bCs/>
                <w:color w:val="000000"/>
                <w:sz w:val="20"/>
                <w:szCs w:val="20"/>
              </w:rPr>
              <w:t xml:space="preserve">Očekivani ishodi učenja na razini programa kojima predmet doprinosi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4DC3716C" w14:textId="77777777" w:rsidR="00327FC2" w:rsidRDefault="00257526">
            <w:pPr>
              <w:widowControl w:val="0"/>
              <w:spacing w:after="0" w:line="360" w:lineRule="auto"/>
              <w:jc w:val="both"/>
              <w:rPr>
                <w:rFonts w:asciiTheme="majorHAnsi" w:hAnsiTheme="majorHAnsi" w:cstheme="majorHAnsi"/>
                <w:color w:val="000000" w:themeColor="text1"/>
                <w:sz w:val="20"/>
                <w:szCs w:val="20"/>
              </w:rPr>
            </w:pPr>
            <w:r>
              <w:rPr>
                <w:rFonts w:asciiTheme="majorHAnsi" w:hAnsiTheme="majorHAnsi" w:cstheme="majorHAnsi"/>
                <w:sz w:val="20"/>
                <w:szCs w:val="20"/>
              </w:rPr>
              <w:t>Procijeniti stanje ispitanika na osnovu fizioloških parametara motoričkih testiranja. Planirati kineziološke aktivnosti za različite grupe korisnika. Procijeniti aktivnosti izvan samog fizioterapijskog procesa radi boljih ishoda rehabilitacije (nutricionisti, psiholozi, radni terapeuti I ostale srodne struke).</w:t>
            </w:r>
          </w:p>
        </w:tc>
      </w:tr>
      <w:tr w:rsidR="00327FC2" w14:paraId="02D26916" w14:textId="77777777">
        <w:trPr>
          <w:trHeight w:val="31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B400F2B" w14:textId="77777777" w:rsidR="00327FC2" w:rsidRDefault="00257526">
            <w:pPr>
              <w:widowControl w:val="0"/>
              <w:numPr>
                <w:ilvl w:val="1"/>
                <w:numId w:val="259"/>
              </w:numPr>
              <w:tabs>
                <w:tab w:val="left" w:pos="360"/>
                <w:tab w:val="left" w:pos="2820"/>
              </w:tabs>
              <w:spacing w:after="0" w:line="240" w:lineRule="auto"/>
              <w:ind w:left="360"/>
              <w:rPr>
                <w:rFonts w:asciiTheme="majorHAnsi" w:hAnsiTheme="majorHAnsi" w:cstheme="majorHAnsi"/>
                <w:b/>
                <w:bCs/>
                <w:sz w:val="20"/>
                <w:szCs w:val="20"/>
              </w:rPr>
            </w:pPr>
            <w:r>
              <w:rPr>
                <w:rFonts w:asciiTheme="majorHAnsi" w:hAnsiTheme="majorHAnsi" w:cstheme="majorHAnsi"/>
                <w:b/>
                <w:bCs/>
                <w:color w:val="000000"/>
                <w:sz w:val="20"/>
                <w:szCs w:val="20"/>
              </w:rPr>
              <w:lastRenderedPageBreak/>
              <w:t xml:space="preserve">Očekivani ishodi učenja na razini predmeta (5-8 ishoda učenja)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1392D05F" w14:textId="77777777" w:rsidR="00327FC2" w:rsidRDefault="00257526">
            <w:pPr>
              <w:pStyle w:val="ListParagraph"/>
              <w:ind w:left="360"/>
              <w:jc w:val="both"/>
              <w:rPr>
                <w:rFonts w:asciiTheme="majorHAnsi" w:hAnsiTheme="majorHAnsi" w:cstheme="majorHAnsi"/>
                <w:sz w:val="20"/>
                <w:szCs w:val="20"/>
              </w:rPr>
            </w:pPr>
            <w:r>
              <w:rPr>
                <w:rFonts w:asciiTheme="majorHAnsi" w:hAnsiTheme="majorHAnsi" w:cstheme="majorHAnsi"/>
                <w:sz w:val="20"/>
                <w:szCs w:val="20"/>
              </w:rPr>
              <w:t>Student će moći:</w:t>
            </w:r>
          </w:p>
          <w:p w14:paraId="025087C9" w14:textId="77777777" w:rsidR="00327FC2" w:rsidRDefault="00257526">
            <w:pPr>
              <w:widowControl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I1 Nabrojiti specifičnosti pojedine kategorije osoba s invaliditetom </w:t>
            </w:r>
          </w:p>
          <w:p w14:paraId="6675D121" w14:textId="77777777" w:rsidR="00327FC2" w:rsidRDefault="00257526">
            <w:pPr>
              <w:widowControl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I2 Prepoznati razliku između rehabilitacijskih procedura, rekreativnih aktivnosti i natjecateljskog sporta osoba s invaliditetom </w:t>
            </w:r>
          </w:p>
          <w:p w14:paraId="50E4D826" w14:textId="77777777" w:rsidR="00327FC2" w:rsidRDefault="00257526">
            <w:pPr>
              <w:widowControl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I3 Odabrati određene prilagodbe pojedinih sportova za osobe s invaliditetom </w:t>
            </w:r>
          </w:p>
          <w:p w14:paraId="76450FA1" w14:textId="77777777" w:rsidR="00327FC2" w:rsidRDefault="00257526">
            <w:pPr>
              <w:widowControl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I4 Analizirati osnovne zakonitosti metodike tehničko-taktičke pripreme u području pojedinog sporta a s obzirom na kategoriju invaliditeta</w:t>
            </w:r>
          </w:p>
          <w:p w14:paraId="52758DEC" w14:textId="77777777" w:rsidR="00327FC2" w:rsidRDefault="00257526">
            <w:pPr>
              <w:widowControl w:val="0"/>
              <w:spacing w:after="0" w:line="240" w:lineRule="auto"/>
              <w:jc w:val="both"/>
              <w:rPr>
                <w:rFonts w:asciiTheme="majorHAnsi" w:hAnsiTheme="majorHAnsi" w:cstheme="majorHAnsi"/>
                <w:sz w:val="20"/>
                <w:szCs w:val="20"/>
                <w:highlight w:val="yellow"/>
              </w:rPr>
            </w:pPr>
            <w:r>
              <w:rPr>
                <w:rFonts w:asciiTheme="majorHAnsi" w:hAnsiTheme="majorHAnsi" w:cstheme="majorHAnsi"/>
                <w:sz w:val="20"/>
                <w:szCs w:val="20"/>
              </w:rPr>
              <w:t>I5 Svrstati stečena specifična znanja za planiranje, organizaciju i provedbu sportskih aktivnosti za osobe s invaliditetom</w:t>
            </w:r>
          </w:p>
        </w:tc>
      </w:tr>
      <w:tr w:rsidR="00327FC2" w14:paraId="29EBB31C" w14:textId="77777777">
        <w:trPr>
          <w:trHeight w:val="418"/>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5D161601" w14:textId="77777777" w:rsidR="00327FC2" w:rsidRDefault="00257526">
            <w:pPr>
              <w:widowControl w:val="0"/>
              <w:numPr>
                <w:ilvl w:val="1"/>
                <w:numId w:val="259"/>
              </w:numPr>
              <w:tabs>
                <w:tab w:val="left" w:pos="360"/>
                <w:tab w:val="left" w:pos="2820"/>
              </w:tabs>
              <w:spacing w:after="0" w:line="240" w:lineRule="auto"/>
              <w:ind w:left="360"/>
              <w:rPr>
                <w:rFonts w:asciiTheme="majorHAnsi" w:hAnsiTheme="majorHAnsi" w:cstheme="majorHAnsi"/>
                <w:b/>
                <w:bCs/>
                <w:sz w:val="20"/>
                <w:szCs w:val="20"/>
              </w:rPr>
            </w:pPr>
            <w:r>
              <w:rPr>
                <w:rFonts w:asciiTheme="majorHAnsi" w:hAnsiTheme="majorHAnsi" w:cstheme="majorHAnsi"/>
                <w:b/>
                <w:bCs/>
                <w:color w:val="000000"/>
                <w:sz w:val="20"/>
                <w:szCs w:val="20"/>
              </w:rPr>
              <w:t>Sadržaj predmeta razrađen prema satnici predavanja (pregled nastavnih jedinica s pripadajućim ishodima učenja)</w:t>
            </w: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3571A3B" w14:textId="77777777" w:rsidR="00327FC2" w:rsidRDefault="00257526">
            <w:pPr>
              <w:widowControl w:val="0"/>
              <w:spacing w:line="240" w:lineRule="auto"/>
              <w:contextualSpacing/>
              <w:jc w:val="center"/>
              <w:rPr>
                <w:rFonts w:asciiTheme="majorHAnsi" w:hAnsiTheme="majorHAnsi" w:cstheme="majorHAnsi"/>
                <w:sz w:val="20"/>
                <w:szCs w:val="20"/>
              </w:rPr>
            </w:pPr>
            <w:r>
              <w:rPr>
                <w:rFonts w:asciiTheme="majorHAnsi" w:hAnsiTheme="majorHAnsi" w:cstheme="majorHAnsi"/>
                <w:sz w:val="20"/>
                <w:szCs w:val="20"/>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2F960933" w14:textId="77777777" w:rsidR="00327FC2" w:rsidRDefault="00257526">
            <w:pPr>
              <w:widowControl w:val="0"/>
              <w:spacing w:line="240" w:lineRule="auto"/>
              <w:contextualSpacing/>
              <w:jc w:val="center"/>
              <w:rPr>
                <w:rFonts w:asciiTheme="majorHAnsi" w:hAnsiTheme="majorHAnsi" w:cstheme="majorHAnsi"/>
                <w:sz w:val="20"/>
                <w:szCs w:val="20"/>
              </w:rPr>
            </w:pPr>
            <w:r>
              <w:rPr>
                <w:rFonts w:asciiTheme="majorHAnsi" w:hAnsiTheme="majorHAnsi" w:cstheme="majorHAnsi"/>
                <w:sz w:val="20"/>
                <w:szCs w:val="20"/>
                <w:shd w:val="clear" w:color="auto" w:fill="FFFFCC"/>
              </w:rPr>
              <w:t>Teme p</w:t>
            </w:r>
            <w:r>
              <w:rPr>
                <w:rFonts w:asciiTheme="majorHAnsi" w:hAnsiTheme="majorHAnsi" w:cstheme="majorHAnsi"/>
                <w:sz w:val="20"/>
                <w:szCs w:val="20"/>
              </w:rPr>
              <w:t xml:space="preserve">redavanja </w:t>
            </w:r>
          </w:p>
        </w:tc>
      </w:tr>
      <w:tr w:rsidR="00327FC2" w14:paraId="6EAB5519" w14:textId="77777777">
        <w:trPr>
          <w:trHeight w:val="80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242FAE2" w14:textId="77777777" w:rsidR="00327FC2" w:rsidRDefault="00327FC2">
            <w:pPr>
              <w:widowControl w:val="0"/>
              <w:spacing w:after="0"/>
              <w:rPr>
                <w:rFonts w:asciiTheme="majorHAnsi" w:hAnsiTheme="majorHAnsi" w:cstheme="majorHAnsi"/>
                <w:b/>
                <w:bCs/>
                <w:sz w:val="20"/>
                <w:szCs w:val="20"/>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6E9F9567" w14:textId="77777777" w:rsidR="00327FC2" w:rsidRDefault="00257526">
            <w:pPr>
              <w:widowControl w:val="0"/>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 xml:space="preserve">Predavanja </w:t>
            </w:r>
          </w:p>
          <w:p w14:paraId="7B33806F"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(1.-15.tjedan)</w:t>
            </w: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01D31172"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 xml:space="preserve">P1,P2 </w:t>
            </w:r>
          </w:p>
          <w:p w14:paraId="19510447"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Uvod u predmet. Definicija i organizacija sporta osoba s invaliditetom</w:t>
            </w:r>
          </w:p>
          <w:p w14:paraId="541DE4AC"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 xml:space="preserve">Ishodi učenja: I1 </w:t>
            </w:r>
          </w:p>
          <w:p w14:paraId="19DA72E7"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 xml:space="preserve">P3,P4 </w:t>
            </w:r>
          </w:p>
          <w:p w14:paraId="6C76C847"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 xml:space="preserve">Zakonitosti i principi sporta osoba s invaliditetom </w:t>
            </w:r>
          </w:p>
          <w:p w14:paraId="23EE4D1F"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 xml:space="preserve">Ishodi učenja: I1 </w:t>
            </w:r>
          </w:p>
          <w:p w14:paraId="08116586"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P5,P6</w:t>
            </w:r>
          </w:p>
          <w:p w14:paraId="1E706F31"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Klasifikacija invaliditeta</w:t>
            </w:r>
          </w:p>
          <w:p w14:paraId="5A667667"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 xml:space="preserve">Ishodi učenja: I1  </w:t>
            </w:r>
          </w:p>
          <w:p w14:paraId="27D931D3"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P7,P8</w:t>
            </w:r>
          </w:p>
          <w:p w14:paraId="52592E6A"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 xml:space="preserve">Para olimpijske igre </w:t>
            </w:r>
          </w:p>
          <w:p w14:paraId="42566C47"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Ishodi učenja: I2</w:t>
            </w:r>
          </w:p>
          <w:p w14:paraId="0884BC7C"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 xml:space="preserve">P9,P10 </w:t>
            </w:r>
          </w:p>
          <w:p w14:paraId="673F889B"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 xml:space="preserve">Preduvjeti uključivanja osoba s invaliditetom u višu razinu sportskih natjecanja </w:t>
            </w:r>
          </w:p>
          <w:p w14:paraId="0B689EEB"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Ishodi učenja: I2</w:t>
            </w:r>
          </w:p>
          <w:p w14:paraId="47A55378"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 xml:space="preserve">P11,P12 </w:t>
            </w:r>
          </w:p>
          <w:p w14:paraId="2C8001FB"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Osnove planiranja, programiranja i kontrole treninga u sportu osoba s invaliditetom</w:t>
            </w:r>
          </w:p>
          <w:p w14:paraId="45D8B66D"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 xml:space="preserve">Ishodi učenja: I2 </w:t>
            </w:r>
          </w:p>
          <w:p w14:paraId="25DB4EF0"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 xml:space="preserve">P13,P14  </w:t>
            </w:r>
          </w:p>
          <w:p w14:paraId="697010C5"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 xml:space="preserve">Specifični metodički postupci usvajanja i usavršavanja tehničko-taktičkih znanja osoba s invaliditetom </w:t>
            </w:r>
          </w:p>
          <w:p w14:paraId="0B404FA1"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Ishodi učenja: I3</w:t>
            </w:r>
          </w:p>
          <w:p w14:paraId="3D3B82D8"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 xml:space="preserve">P15,P16 </w:t>
            </w:r>
          </w:p>
          <w:p w14:paraId="2F176A84"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 xml:space="preserve">Košarka u kolicima </w:t>
            </w:r>
          </w:p>
          <w:p w14:paraId="305E1FD2"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Ishodi učenja: I3</w:t>
            </w:r>
          </w:p>
          <w:p w14:paraId="25F79B46"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 xml:space="preserve">P17,P18 </w:t>
            </w:r>
          </w:p>
          <w:p w14:paraId="270C9A0F"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Sjedeća odbojka</w:t>
            </w:r>
          </w:p>
          <w:p w14:paraId="297EEBD2"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 xml:space="preserve">Ishodi učenja: I3 </w:t>
            </w:r>
          </w:p>
          <w:p w14:paraId="05299DE0"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P19,P20</w:t>
            </w:r>
          </w:p>
          <w:p w14:paraId="289A51E6"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Atletske discipline kod osoba s invaliditetom</w:t>
            </w:r>
          </w:p>
          <w:p w14:paraId="4344AEE2"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 xml:space="preserve">Ishodi učenja: I3 </w:t>
            </w:r>
          </w:p>
          <w:p w14:paraId="3CF5F522"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 xml:space="preserve">P19,P20 </w:t>
            </w:r>
          </w:p>
          <w:p w14:paraId="42C9FBCF"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Plivanje osoba s invaliditetom</w:t>
            </w:r>
          </w:p>
          <w:p w14:paraId="59CE0199"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Ishodi učenja: I3</w:t>
            </w:r>
          </w:p>
          <w:p w14:paraId="4F203CC6"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 xml:space="preserve">P21 </w:t>
            </w:r>
          </w:p>
          <w:p w14:paraId="22C84AE1"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Streljaštvo</w:t>
            </w:r>
          </w:p>
          <w:p w14:paraId="78ED5022"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lastRenderedPageBreak/>
              <w:t xml:space="preserve">Ishodi učenja: I3 </w:t>
            </w:r>
          </w:p>
          <w:p w14:paraId="4328239C"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 xml:space="preserve"> P22 </w:t>
            </w:r>
          </w:p>
          <w:p w14:paraId="75EAE9DE"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Golbol</w:t>
            </w:r>
          </w:p>
          <w:p w14:paraId="501ACD74"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 xml:space="preserve">Ishodi učenja: I3 </w:t>
            </w:r>
          </w:p>
          <w:p w14:paraId="2F48B2E2"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P23</w:t>
            </w:r>
          </w:p>
          <w:p w14:paraId="1303567B"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Plivanje</w:t>
            </w:r>
          </w:p>
          <w:p w14:paraId="02196003"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 xml:space="preserve">Ishodi učenja: I3  </w:t>
            </w:r>
          </w:p>
          <w:p w14:paraId="228516D4"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 xml:space="preserve">P24 </w:t>
            </w:r>
          </w:p>
          <w:p w14:paraId="66C97E49"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Kuglanje za slijepe osobe</w:t>
            </w:r>
          </w:p>
          <w:p w14:paraId="5AFE9AFF"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 xml:space="preserve">Ishodi učenja: I3  </w:t>
            </w:r>
          </w:p>
          <w:p w14:paraId="748D18BA"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 xml:space="preserve">P25 </w:t>
            </w:r>
          </w:p>
          <w:p w14:paraId="63FA8D95"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Tenis u invalidskim kolicima</w:t>
            </w:r>
          </w:p>
          <w:p w14:paraId="1E166A44"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 xml:space="preserve">Ishodi učenja: I3 </w:t>
            </w:r>
          </w:p>
          <w:p w14:paraId="5CF78413"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 xml:space="preserve">P26,P27 </w:t>
            </w:r>
          </w:p>
          <w:p w14:paraId="1E92B0C9"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Stolni tenis u invalidskim kolicima</w:t>
            </w:r>
          </w:p>
          <w:p w14:paraId="7C94C75D"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 xml:space="preserve">Ishodi učenja: I3 </w:t>
            </w:r>
          </w:p>
          <w:p w14:paraId="72B12B66"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P28</w:t>
            </w:r>
          </w:p>
          <w:p w14:paraId="11DAE88F"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Adaptirane kineziološke aktivnosti</w:t>
            </w:r>
          </w:p>
          <w:p w14:paraId="16187D35"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 xml:space="preserve">Ishodi učenja: I3 </w:t>
            </w:r>
          </w:p>
          <w:p w14:paraId="44882A21"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 xml:space="preserve">P29,P30 </w:t>
            </w:r>
          </w:p>
          <w:p w14:paraId="36C4FF98"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Testovi funkcionalne klasifikacije</w:t>
            </w:r>
          </w:p>
          <w:p w14:paraId="3E8E2843"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 xml:space="preserve"> Ishodi učenja: I3</w:t>
            </w:r>
          </w:p>
        </w:tc>
      </w:tr>
      <w:tr w:rsidR="00327FC2" w14:paraId="4297D862" w14:textId="77777777">
        <w:trPr>
          <w:trHeight w:val="250"/>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DEC9A37" w14:textId="77777777" w:rsidR="00327FC2" w:rsidRDefault="00327FC2">
            <w:pPr>
              <w:widowControl w:val="0"/>
              <w:spacing w:after="0"/>
              <w:rPr>
                <w:rFonts w:asciiTheme="majorHAnsi" w:hAnsiTheme="majorHAnsi" w:cstheme="majorHAnsi"/>
                <w:b/>
                <w:bCs/>
                <w:sz w:val="20"/>
                <w:szCs w:val="20"/>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8E50CD1"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462989CA"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Teme seminara</w:t>
            </w:r>
          </w:p>
        </w:tc>
      </w:tr>
      <w:tr w:rsidR="00327FC2" w14:paraId="7F83A3EE" w14:textId="77777777">
        <w:trPr>
          <w:trHeight w:val="110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65504D0" w14:textId="77777777" w:rsidR="00327FC2" w:rsidRDefault="00327FC2">
            <w:pPr>
              <w:widowControl w:val="0"/>
              <w:spacing w:after="0"/>
              <w:rPr>
                <w:rFonts w:asciiTheme="majorHAnsi" w:hAnsiTheme="majorHAnsi" w:cstheme="majorHAnsi"/>
                <w:b/>
                <w:bCs/>
                <w:sz w:val="20"/>
                <w:szCs w:val="20"/>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16A677E8"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0B52B8AE" w14:textId="77777777" w:rsidR="00327FC2" w:rsidRDefault="00327FC2">
            <w:pPr>
              <w:widowControl w:val="0"/>
              <w:spacing w:after="0"/>
              <w:jc w:val="both"/>
              <w:rPr>
                <w:rFonts w:asciiTheme="majorHAnsi" w:hAnsiTheme="majorHAnsi" w:cstheme="majorHAnsi"/>
                <w:sz w:val="20"/>
                <w:szCs w:val="20"/>
              </w:rPr>
            </w:pPr>
          </w:p>
        </w:tc>
      </w:tr>
      <w:tr w:rsidR="00327FC2" w14:paraId="2D9F7016" w14:textId="77777777">
        <w:trPr>
          <w:trHeight w:val="427"/>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834CE8E" w14:textId="77777777" w:rsidR="00327FC2" w:rsidRDefault="00327FC2">
            <w:pPr>
              <w:widowControl w:val="0"/>
              <w:spacing w:after="0"/>
              <w:rPr>
                <w:rFonts w:asciiTheme="majorHAnsi" w:hAnsiTheme="majorHAnsi" w:cstheme="majorHAnsi"/>
                <w:b/>
                <w:bCs/>
                <w:sz w:val="20"/>
                <w:szCs w:val="20"/>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CE50969"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19A6C34F"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Teme vježbi</w:t>
            </w:r>
          </w:p>
        </w:tc>
      </w:tr>
      <w:tr w:rsidR="00327FC2" w14:paraId="504F562B" w14:textId="77777777">
        <w:trPr>
          <w:trHeight w:val="110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89BD348" w14:textId="77777777" w:rsidR="00327FC2" w:rsidRDefault="00327FC2">
            <w:pPr>
              <w:widowControl w:val="0"/>
              <w:spacing w:after="0"/>
              <w:rPr>
                <w:rFonts w:asciiTheme="majorHAnsi" w:hAnsiTheme="majorHAnsi" w:cstheme="majorHAnsi"/>
                <w:b/>
                <w:bCs/>
                <w:sz w:val="20"/>
                <w:szCs w:val="20"/>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6D056272" w14:textId="77777777" w:rsidR="00327FC2" w:rsidRDefault="00257526">
            <w:pPr>
              <w:widowControl w:val="0"/>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 xml:space="preserve">Vježbe </w:t>
            </w:r>
          </w:p>
          <w:p w14:paraId="029EA1D5"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(8.-15.tjedan)</w:t>
            </w: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1AB329F2"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V1,V2</w:t>
            </w:r>
          </w:p>
          <w:p w14:paraId="665CD9EB"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 xml:space="preserve">Košarka u kolicima </w:t>
            </w:r>
          </w:p>
          <w:p w14:paraId="1320F546"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Ishodi učenja: I4 i I5</w:t>
            </w:r>
          </w:p>
          <w:p w14:paraId="726E3D4B"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 xml:space="preserve">V3,V4,V5 </w:t>
            </w:r>
          </w:p>
          <w:p w14:paraId="0A324F4D"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Sjedeća odbojka</w:t>
            </w:r>
          </w:p>
          <w:p w14:paraId="4718E390"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 xml:space="preserve">Ishodi učenja: I4 i I5 </w:t>
            </w:r>
          </w:p>
          <w:p w14:paraId="20DED3B2"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 xml:space="preserve">V6,V7 </w:t>
            </w:r>
          </w:p>
          <w:p w14:paraId="1F6C18FA"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Atletske discipline kod osoba s invaliditetom</w:t>
            </w:r>
          </w:p>
          <w:p w14:paraId="1106E2F9"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 xml:space="preserve">Ishodi učenja: I4 i I5 </w:t>
            </w:r>
          </w:p>
          <w:p w14:paraId="503E2E1E"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 xml:space="preserve">V8,V9 </w:t>
            </w:r>
          </w:p>
          <w:p w14:paraId="7C7C0F8F"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 xml:space="preserve">Streljaštvo </w:t>
            </w:r>
          </w:p>
          <w:p w14:paraId="3E6DD8E9"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Ishodi učenja: I4 i I5</w:t>
            </w:r>
          </w:p>
          <w:p w14:paraId="17273525"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 xml:space="preserve">V10,V11 </w:t>
            </w:r>
          </w:p>
          <w:p w14:paraId="562E7F64"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 xml:space="preserve">Kuglanje za slijepe osobe </w:t>
            </w:r>
          </w:p>
          <w:p w14:paraId="50DA0CF3"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Ishodi učenja: I4 i I5</w:t>
            </w:r>
          </w:p>
          <w:p w14:paraId="582F9626"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V12,V13</w:t>
            </w:r>
          </w:p>
          <w:p w14:paraId="34A021C6"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 xml:space="preserve">Stolni tenis u invalidskim kolicima </w:t>
            </w:r>
          </w:p>
          <w:p w14:paraId="7E3C66F8"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Ishodi učenja: I4 i I5</w:t>
            </w:r>
          </w:p>
          <w:p w14:paraId="6E472137"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V14,V15 Adaptirane kineziološke aktivnosti. Zaključne misli i ponavljanje.</w:t>
            </w:r>
          </w:p>
          <w:p w14:paraId="39D23530"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lastRenderedPageBreak/>
              <w:t>Ishodi učenja: I4 i I5</w:t>
            </w:r>
          </w:p>
        </w:tc>
      </w:tr>
      <w:tr w:rsidR="00327FC2" w14:paraId="434DF564" w14:textId="77777777">
        <w:trPr>
          <w:trHeight w:val="22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0EA98066" w14:textId="77777777" w:rsidR="00327FC2" w:rsidRDefault="00257526">
            <w:pPr>
              <w:widowControl w:val="0"/>
              <w:numPr>
                <w:ilvl w:val="1"/>
                <w:numId w:val="259"/>
              </w:numPr>
              <w:tabs>
                <w:tab w:val="left" w:pos="360"/>
                <w:tab w:val="left" w:pos="2820"/>
              </w:tabs>
              <w:spacing w:after="0" w:line="240" w:lineRule="auto"/>
              <w:ind w:left="360"/>
              <w:rPr>
                <w:rFonts w:asciiTheme="majorHAnsi" w:hAnsiTheme="majorHAnsi" w:cstheme="majorHAnsi"/>
                <w:b/>
                <w:bCs/>
                <w:sz w:val="20"/>
                <w:szCs w:val="20"/>
              </w:rPr>
            </w:pPr>
            <w:r>
              <w:rPr>
                <w:rFonts w:asciiTheme="majorHAnsi" w:hAnsiTheme="majorHAnsi" w:cstheme="majorHAnsi"/>
                <w:b/>
                <w:bCs/>
                <w:color w:val="000000"/>
                <w:sz w:val="20"/>
                <w:szCs w:val="20"/>
              </w:rPr>
              <w:lastRenderedPageBreak/>
              <w:t>Vrste izvođenja nastave:</w:t>
            </w:r>
          </w:p>
        </w:tc>
        <w:tc>
          <w:tcPr>
            <w:tcW w:w="220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7AF7531" w14:textId="77777777" w:rsidR="00327FC2" w:rsidRDefault="00257526">
            <w:pPr>
              <w:pStyle w:val="FieldText"/>
              <w:widowControl w:val="0"/>
              <w:spacing w:line="254" w:lineRule="auto"/>
              <w:rPr>
                <w:rFonts w:asciiTheme="majorHAnsi" w:hAnsiTheme="majorHAnsi" w:cstheme="majorHAnsi"/>
                <w:sz w:val="20"/>
                <w:szCs w:val="20"/>
              </w:rPr>
            </w:pPr>
            <w:r>
              <w:rPr>
                <w:rFonts w:asciiTheme="majorHAnsi" w:hAnsiTheme="majorHAnsi" w:cstheme="majorHAnsi"/>
                <w:sz w:val="20"/>
                <w:szCs w:val="20"/>
              </w:rPr>
              <w:t xml:space="preserve"> X</w:t>
            </w:r>
            <w:r>
              <w:rPr>
                <w:rFonts w:asciiTheme="majorHAnsi" w:hAnsiTheme="majorHAnsi" w:cstheme="majorHAnsi"/>
                <w:b w:val="0"/>
                <w:sz w:val="20"/>
                <w:szCs w:val="20"/>
                <w:lang w:val="hr-HR"/>
              </w:rPr>
              <w:t xml:space="preserve">    predavanja</w:t>
            </w:r>
          </w:p>
          <w:p w14:paraId="412F8BC1" w14:textId="77777777" w:rsidR="00327FC2" w:rsidRDefault="00257526">
            <w:pPr>
              <w:pStyle w:val="FieldText"/>
              <w:widowControl w:val="0"/>
              <w:spacing w:line="254" w:lineRule="auto"/>
              <w:rPr>
                <w:rFonts w:asciiTheme="majorHAnsi" w:hAnsiTheme="majorHAnsi" w:cstheme="majorHAnsi"/>
                <w:sz w:val="20"/>
                <w:szCs w:val="20"/>
              </w:rPr>
            </w:pPr>
            <w:r>
              <w:rPr>
                <w:rFonts w:asciiTheme="majorHAnsi" w:hAnsiTheme="majorHAnsi" w:cstheme="majorHAnsi"/>
                <w:b w:val="0"/>
                <w:sz w:val="20"/>
                <w:szCs w:val="20"/>
                <w:lang w:val="hr-HR"/>
              </w:rPr>
              <w:t xml:space="preserve"> </w:t>
            </w:r>
            <w:r>
              <w:fldChar w:fldCharType="begin">
                <w:ffData>
                  <w:name w:val=""/>
                  <w:enabled/>
                  <w:calcOnExit w:val="0"/>
                  <w:checkBox>
                    <w:sizeAuto/>
                    <w:default w:val="0"/>
                  </w:checkBox>
                </w:ffData>
              </w:fldChar>
            </w:r>
            <w:r>
              <w:rPr>
                <w:rFonts w:ascii="Calibri Light" w:hAnsi="Calibri Light" w:cs="Calibri Light"/>
                <w:b w:val="0"/>
                <w:sz w:val="20"/>
                <w:szCs w:val="20"/>
                <w:lang w:val="hr-HR"/>
              </w:rPr>
              <w:instrText>FORMCHECKBOX</w:instrText>
            </w:r>
            <w:r>
              <w:rPr>
                <w:rFonts w:ascii="Calibri Light" w:hAnsi="Calibri Light" w:cs="Calibri Light"/>
                <w:b w:val="0"/>
                <w:sz w:val="20"/>
                <w:szCs w:val="20"/>
                <w:lang w:val="hr-HR"/>
              </w:rPr>
            </w:r>
            <w:r>
              <w:rPr>
                <w:rFonts w:ascii="Calibri Light" w:hAnsi="Calibri Light" w:cs="Calibri Light"/>
                <w:b w:val="0"/>
                <w:sz w:val="20"/>
                <w:szCs w:val="20"/>
                <w:lang w:val="hr-HR"/>
              </w:rPr>
              <w:fldChar w:fldCharType="separate"/>
            </w:r>
            <w:bookmarkStart w:id="374" w:name="__Fieldmark__135811_2391005690"/>
            <w:bookmarkEnd w:id="374"/>
            <w:r>
              <w:rPr>
                <w:rFonts w:ascii="Calibri Light" w:hAnsi="Calibri Light" w:cs="Calibri Light"/>
                <w:b w:val="0"/>
                <w:sz w:val="20"/>
                <w:szCs w:val="20"/>
                <w:lang w:val="hr-HR"/>
              </w:rPr>
              <w:fldChar w:fldCharType="end"/>
            </w:r>
            <w:r>
              <w:rPr>
                <w:rFonts w:asciiTheme="majorHAnsi" w:hAnsiTheme="majorHAnsi" w:cstheme="majorHAnsi"/>
                <w:b w:val="0"/>
                <w:sz w:val="20"/>
                <w:szCs w:val="20"/>
                <w:lang w:val="hr-HR"/>
              </w:rPr>
              <w:t xml:space="preserve">   seminari i radionice</w:t>
            </w:r>
          </w:p>
          <w:p w14:paraId="5811325E" w14:textId="77777777" w:rsidR="00327FC2" w:rsidRDefault="00257526">
            <w:pPr>
              <w:pStyle w:val="FieldText"/>
              <w:widowControl w:val="0"/>
              <w:spacing w:line="254" w:lineRule="auto"/>
              <w:rPr>
                <w:rFonts w:asciiTheme="majorHAnsi" w:hAnsiTheme="majorHAnsi" w:cstheme="majorHAnsi"/>
                <w:sz w:val="20"/>
                <w:szCs w:val="20"/>
              </w:rPr>
            </w:pPr>
            <w:r>
              <w:rPr>
                <w:rFonts w:asciiTheme="majorHAnsi" w:hAnsiTheme="majorHAnsi" w:cstheme="majorHAnsi"/>
                <w:sz w:val="20"/>
                <w:szCs w:val="20"/>
              </w:rPr>
              <w:t xml:space="preserve"> X    </w:t>
            </w:r>
            <w:r>
              <w:rPr>
                <w:rFonts w:asciiTheme="majorHAnsi" w:hAnsiTheme="majorHAnsi" w:cstheme="majorHAnsi"/>
                <w:b w:val="0"/>
                <w:sz w:val="20"/>
                <w:szCs w:val="20"/>
                <w:lang w:val="hr-HR"/>
              </w:rPr>
              <w:t>vježbe</w:t>
            </w:r>
          </w:p>
          <w:p w14:paraId="26C63663" w14:textId="77777777" w:rsidR="00327FC2" w:rsidRDefault="00257526">
            <w:pPr>
              <w:pStyle w:val="FieldText"/>
              <w:widowControl w:val="0"/>
              <w:spacing w:line="254" w:lineRule="auto"/>
              <w:rPr>
                <w:rFonts w:asciiTheme="majorHAnsi" w:hAnsiTheme="majorHAnsi" w:cstheme="majorHAnsi"/>
                <w:sz w:val="20"/>
                <w:szCs w:val="20"/>
              </w:rPr>
            </w:pPr>
            <w:r>
              <w:fldChar w:fldCharType="begin">
                <w:ffData>
                  <w:name w:val=""/>
                  <w:enabled/>
                  <w:calcOnExit w:val="0"/>
                  <w:checkBox>
                    <w:sizeAuto/>
                    <w:default w:val="0"/>
                  </w:checkBox>
                </w:ffData>
              </w:fldChar>
            </w:r>
            <w:r>
              <w:instrText>FORMCHECKBOX</w:instrText>
            </w:r>
            <w:r>
              <w:fldChar w:fldCharType="separate"/>
            </w:r>
            <w:bookmarkStart w:id="375" w:name="__Fieldmark__135817_2391005690"/>
            <w:bookmarkEnd w:id="375"/>
            <w:r>
              <w:fldChar w:fldCharType="end"/>
            </w:r>
            <w:r>
              <w:rPr>
                <w:rFonts w:asciiTheme="majorHAnsi" w:hAnsiTheme="majorHAnsi" w:cstheme="majorHAnsi"/>
                <w:b w:val="0"/>
                <w:sz w:val="20"/>
                <w:szCs w:val="20"/>
                <w:lang w:val="hr-HR"/>
              </w:rPr>
              <w:t xml:space="preserve"> online u cijelosti</w:t>
            </w:r>
          </w:p>
          <w:p w14:paraId="1D213F92" w14:textId="77777777" w:rsidR="00327FC2" w:rsidRDefault="00257526">
            <w:pPr>
              <w:pStyle w:val="FieldText"/>
              <w:widowControl w:val="0"/>
              <w:spacing w:line="254" w:lineRule="auto"/>
              <w:rPr>
                <w:rFonts w:asciiTheme="majorHAnsi" w:hAnsiTheme="majorHAnsi" w:cstheme="majorHAnsi"/>
                <w:sz w:val="20"/>
                <w:szCs w:val="20"/>
              </w:rPr>
            </w:pPr>
            <w:r>
              <w:fldChar w:fldCharType="begin">
                <w:ffData>
                  <w:name w:val=""/>
                  <w:enabled/>
                  <w:calcOnExit w:val="0"/>
                  <w:checkBox>
                    <w:sizeAuto/>
                    <w:default w:val="0"/>
                  </w:checkBox>
                </w:ffData>
              </w:fldChar>
            </w:r>
            <w:r>
              <w:instrText>FORMCHECKBOX</w:instrText>
            </w:r>
            <w:r>
              <w:fldChar w:fldCharType="separate"/>
            </w:r>
            <w:bookmarkStart w:id="376" w:name="__Fieldmark__135821_2391005690"/>
            <w:bookmarkEnd w:id="376"/>
            <w:r>
              <w:fldChar w:fldCharType="end"/>
            </w:r>
            <w:r>
              <w:rPr>
                <w:rFonts w:asciiTheme="majorHAnsi" w:hAnsiTheme="majorHAnsi" w:cstheme="majorHAnsi"/>
                <w:b w:val="0"/>
                <w:sz w:val="20"/>
                <w:szCs w:val="20"/>
                <w:lang w:val="hr-HR"/>
              </w:rPr>
              <w:t xml:space="preserve"> mješovito e-učenje</w:t>
            </w:r>
          </w:p>
          <w:p w14:paraId="1F908215" w14:textId="77777777" w:rsidR="00327FC2" w:rsidRDefault="00257526">
            <w:pPr>
              <w:pStyle w:val="FieldText"/>
              <w:widowControl w:val="0"/>
              <w:tabs>
                <w:tab w:val="left" w:pos="2820"/>
              </w:tabs>
              <w:spacing w:after="200" w:line="254" w:lineRule="auto"/>
              <w:rPr>
                <w:rFonts w:asciiTheme="majorHAnsi" w:hAnsiTheme="majorHAnsi" w:cstheme="majorHAnsi"/>
                <w:sz w:val="20"/>
                <w:szCs w:val="20"/>
              </w:rPr>
            </w:pPr>
            <w:r>
              <w:rPr>
                <w:rFonts w:asciiTheme="majorHAnsi" w:hAnsiTheme="majorHAnsi" w:cstheme="majorHAnsi"/>
                <w:sz w:val="20"/>
                <w:szCs w:val="20"/>
              </w:rPr>
              <w:t xml:space="preserve"> X  </w:t>
            </w:r>
            <w:r>
              <w:rPr>
                <w:rFonts w:asciiTheme="majorHAnsi" w:hAnsiTheme="majorHAnsi" w:cstheme="majorHAnsi"/>
                <w:b w:val="0"/>
                <w:sz w:val="20"/>
                <w:szCs w:val="20"/>
                <w:lang w:val="hr-HR"/>
              </w:rPr>
              <w:t xml:space="preserve"> terenska nastava</w:t>
            </w:r>
          </w:p>
        </w:tc>
        <w:tc>
          <w:tcPr>
            <w:tcW w:w="212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05DB2265" w14:textId="77777777" w:rsidR="00327FC2" w:rsidRDefault="00257526">
            <w:pPr>
              <w:pStyle w:val="FieldText"/>
              <w:widowControl w:val="0"/>
              <w:spacing w:line="254" w:lineRule="auto"/>
              <w:rPr>
                <w:rFonts w:asciiTheme="majorHAnsi" w:hAnsiTheme="majorHAnsi" w:cstheme="majorHAnsi"/>
                <w:sz w:val="20"/>
                <w:szCs w:val="20"/>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377" w:name="__Fieldmark__135827_2391005690"/>
            <w:bookmarkEnd w:id="377"/>
            <w:r>
              <w:rPr>
                <w:rFonts w:ascii="Calibri Light" w:hAnsi="Calibri Light"/>
                <w:sz w:val="20"/>
                <w:szCs w:val="20"/>
              </w:rPr>
              <w:fldChar w:fldCharType="end"/>
            </w:r>
            <w:r>
              <w:rPr>
                <w:rFonts w:asciiTheme="majorHAnsi" w:hAnsiTheme="majorHAnsi" w:cstheme="majorHAnsi"/>
                <w:b w:val="0"/>
                <w:sz w:val="20"/>
                <w:szCs w:val="20"/>
                <w:lang w:val="hr-HR"/>
              </w:rPr>
              <w:t xml:space="preserve"> samostalni zadaci </w:t>
            </w:r>
          </w:p>
          <w:p w14:paraId="42C32A19" w14:textId="77777777" w:rsidR="00327FC2" w:rsidRDefault="00257526">
            <w:pPr>
              <w:pStyle w:val="FieldText"/>
              <w:widowControl w:val="0"/>
              <w:spacing w:line="254" w:lineRule="auto"/>
              <w:rPr>
                <w:rFonts w:asciiTheme="majorHAnsi" w:hAnsiTheme="majorHAnsi" w:cstheme="majorHAnsi"/>
                <w:sz w:val="20"/>
                <w:szCs w:val="20"/>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378" w:name="__Fieldmark__135831_2391005690"/>
            <w:bookmarkEnd w:id="378"/>
            <w:r>
              <w:rPr>
                <w:rFonts w:ascii="Calibri Light" w:hAnsi="Calibri Light"/>
                <w:sz w:val="20"/>
                <w:szCs w:val="20"/>
              </w:rPr>
              <w:fldChar w:fldCharType="end"/>
            </w:r>
            <w:r>
              <w:rPr>
                <w:rFonts w:asciiTheme="majorHAnsi" w:hAnsiTheme="majorHAnsi" w:cstheme="majorHAnsi"/>
                <w:b w:val="0"/>
                <w:sz w:val="20"/>
                <w:szCs w:val="20"/>
                <w:lang w:val="hr-HR"/>
              </w:rPr>
              <w:t xml:space="preserve"> multimedija i mreža  </w:t>
            </w:r>
          </w:p>
          <w:p w14:paraId="5432DDC4" w14:textId="77777777" w:rsidR="00327FC2" w:rsidRDefault="00257526">
            <w:pPr>
              <w:pStyle w:val="FieldText"/>
              <w:widowControl w:val="0"/>
              <w:spacing w:line="254" w:lineRule="auto"/>
              <w:rPr>
                <w:rFonts w:asciiTheme="majorHAnsi" w:hAnsiTheme="majorHAnsi" w:cstheme="majorHAnsi"/>
                <w:sz w:val="20"/>
                <w:szCs w:val="20"/>
              </w:rPr>
            </w:pPr>
            <w:r>
              <w:fldChar w:fldCharType="begin">
                <w:ffData>
                  <w:name w:val=""/>
                  <w:enabled/>
                  <w:calcOnExit w:val="0"/>
                  <w:checkBox>
                    <w:sizeAuto/>
                    <w:default w:val="0"/>
                  </w:checkBox>
                </w:ffData>
              </w:fldChar>
            </w:r>
            <w:r>
              <w:instrText>FORMCHECKBOX</w:instrText>
            </w:r>
            <w:r>
              <w:fldChar w:fldCharType="separate"/>
            </w:r>
            <w:bookmarkStart w:id="379" w:name="__Fieldmark__135835_2391005690"/>
            <w:bookmarkEnd w:id="379"/>
            <w:r>
              <w:fldChar w:fldCharType="end"/>
            </w:r>
            <w:r>
              <w:rPr>
                <w:rFonts w:asciiTheme="majorHAnsi" w:hAnsiTheme="majorHAnsi" w:cstheme="majorHAnsi"/>
                <w:b w:val="0"/>
                <w:sz w:val="20"/>
                <w:szCs w:val="20"/>
                <w:lang w:val="hr-HR"/>
              </w:rPr>
              <w:t xml:space="preserve"> laboratorij</w:t>
            </w:r>
          </w:p>
          <w:p w14:paraId="3E729C7E" w14:textId="77777777" w:rsidR="00327FC2" w:rsidRDefault="00257526">
            <w:pPr>
              <w:pStyle w:val="FieldText"/>
              <w:widowControl w:val="0"/>
              <w:spacing w:line="254" w:lineRule="auto"/>
              <w:rPr>
                <w:rFonts w:asciiTheme="majorHAnsi" w:hAnsiTheme="majorHAnsi" w:cstheme="majorHAnsi"/>
                <w:sz w:val="20"/>
                <w:szCs w:val="20"/>
              </w:rPr>
            </w:pPr>
            <w:r>
              <w:fldChar w:fldCharType="begin">
                <w:ffData>
                  <w:name w:val=""/>
                  <w:enabled/>
                  <w:calcOnExit w:val="0"/>
                  <w:checkBox>
                    <w:sizeAuto/>
                    <w:default w:val="0"/>
                  </w:checkBox>
                </w:ffData>
              </w:fldChar>
            </w:r>
            <w:r>
              <w:instrText>FORMCHECKBOX</w:instrText>
            </w:r>
            <w:r>
              <w:fldChar w:fldCharType="separate"/>
            </w:r>
            <w:bookmarkStart w:id="380" w:name="__Fieldmark__135839_2391005690"/>
            <w:bookmarkEnd w:id="380"/>
            <w:r>
              <w:fldChar w:fldCharType="end"/>
            </w:r>
            <w:r>
              <w:rPr>
                <w:rFonts w:asciiTheme="majorHAnsi" w:hAnsiTheme="majorHAnsi" w:cstheme="majorHAnsi"/>
                <w:b w:val="0"/>
                <w:sz w:val="20"/>
                <w:szCs w:val="20"/>
                <w:lang w:val="hr-HR"/>
              </w:rPr>
              <w:t xml:space="preserve"> mentorski rad</w:t>
            </w:r>
          </w:p>
          <w:p w14:paraId="4DEA6404" w14:textId="77777777" w:rsidR="00327FC2" w:rsidRDefault="00257526">
            <w:pPr>
              <w:widowControl w:val="0"/>
              <w:tabs>
                <w:tab w:val="left" w:pos="2820"/>
              </w:tabs>
              <w:rPr>
                <w:rFonts w:asciiTheme="majorHAnsi" w:hAnsiTheme="majorHAnsi" w:cstheme="majorHAnsi"/>
                <w:sz w:val="20"/>
                <w:szCs w:val="20"/>
              </w:rPr>
            </w:pPr>
            <w:r>
              <w:rPr>
                <w:rFonts w:asciiTheme="majorHAnsi" w:hAnsiTheme="majorHAnsi" w:cstheme="majorHAnsi"/>
                <w:sz w:val="20"/>
                <w:szCs w:val="20"/>
                <w:lang w:val="en-US"/>
              </w:rPr>
              <w:t xml:space="preserve"> </w:t>
            </w:r>
            <w:r>
              <w:rPr>
                <w:rFonts w:asciiTheme="majorHAnsi" w:hAnsiTheme="majorHAnsi" w:cstheme="majorHAnsi"/>
                <w:b/>
                <w:bCs/>
                <w:sz w:val="20"/>
                <w:szCs w:val="20"/>
              </w:rPr>
              <w:t>X</w:t>
            </w:r>
            <w:r>
              <w:rPr>
                <w:rFonts w:asciiTheme="majorHAnsi" w:hAnsiTheme="majorHAnsi" w:cstheme="majorHAnsi"/>
                <w:sz w:val="20"/>
                <w:szCs w:val="20"/>
              </w:rPr>
              <w:t xml:space="preserve">   izvedba praktičnih zadataka   </w:t>
            </w:r>
            <w:r>
              <w:rPr>
                <w:rFonts w:asciiTheme="majorHAnsi" w:hAnsiTheme="majorHAnsi" w:cstheme="majorHAnsi"/>
                <w:b/>
                <w:sz w:val="20"/>
                <w:szCs w:val="20"/>
              </w:rPr>
              <w:t xml:space="preserve"> </w:t>
            </w: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340BC9EA" w14:textId="77777777" w:rsidR="00327FC2" w:rsidRDefault="00257526">
            <w:pPr>
              <w:widowControl w:val="0"/>
              <w:numPr>
                <w:ilvl w:val="1"/>
                <w:numId w:val="259"/>
              </w:numPr>
              <w:tabs>
                <w:tab w:val="left" w:pos="360"/>
                <w:tab w:val="left" w:pos="2820"/>
              </w:tabs>
              <w:spacing w:after="0" w:line="240" w:lineRule="auto"/>
              <w:ind w:left="360"/>
              <w:rPr>
                <w:rFonts w:asciiTheme="majorHAnsi" w:hAnsiTheme="majorHAnsi" w:cstheme="majorHAnsi"/>
                <w:sz w:val="20"/>
                <w:szCs w:val="20"/>
              </w:rPr>
            </w:pPr>
            <w:r>
              <w:rPr>
                <w:rFonts w:asciiTheme="majorHAnsi" w:hAnsiTheme="majorHAnsi" w:cstheme="majorHAnsi"/>
                <w:color w:val="000000"/>
                <w:sz w:val="20"/>
                <w:szCs w:val="20"/>
              </w:rPr>
              <w:t>Komentari:</w:t>
            </w:r>
          </w:p>
        </w:tc>
      </w:tr>
      <w:tr w:rsidR="00327FC2" w14:paraId="38BC00CF" w14:textId="77777777">
        <w:trPr>
          <w:trHeight w:val="104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0CBDFF0" w14:textId="77777777" w:rsidR="00327FC2" w:rsidRDefault="00327FC2">
            <w:pPr>
              <w:widowControl w:val="0"/>
              <w:spacing w:after="0"/>
              <w:rPr>
                <w:rFonts w:asciiTheme="majorHAnsi" w:hAnsiTheme="majorHAnsi" w:cstheme="majorHAnsi"/>
                <w:b/>
                <w:bCs/>
                <w:sz w:val="20"/>
                <w:szCs w:val="20"/>
              </w:rPr>
            </w:pPr>
          </w:p>
        </w:tc>
        <w:tc>
          <w:tcPr>
            <w:tcW w:w="2206" w:type="dxa"/>
            <w:gridSpan w:val="2"/>
            <w:vMerge/>
            <w:tcBorders>
              <w:top w:val="single" w:sz="4" w:space="0" w:color="000000"/>
              <w:left w:val="single" w:sz="4" w:space="0" w:color="000000"/>
              <w:bottom w:val="single" w:sz="4" w:space="0" w:color="000000"/>
              <w:right w:val="single" w:sz="4" w:space="0" w:color="000000"/>
            </w:tcBorders>
            <w:vAlign w:val="center"/>
          </w:tcPr>
          <w:p w14:paraId="485AAF29" w14:textId="77777777" w:rsidR="00327FC2" w:rsidRDefault="00327FC2">
            <w:pPr>
              <w:widowControl w:val="0"/>
              <w:spacing w:after="0"/>
              <w:rPr>
                <w:rFonts w:asciiTheme="majorHAnsi" w:eastAsia="Times New Roman" w:hAnsiTheme="majorHAnsi" w:cstheme="majorHAnsi"/>
                <w:b/>
                <w:sz w:val="20"/>
                <w:szCs w:val="20"/>
                <w:lang w:val="en-US" w:eastAsia="zh-CN"/>
              </w:rPr>
            </w:pPr>
          </w:p>
        </w:tc>
        <w:tc>
          <w:tcPr>
            <w:tcW w:w="2126" w:type="dxa"/>
            <w:gridSpan w:val="3"/>
            <w:vMerge/>
            <w:tcBorders>
              <w:top w:val="single" w:sz="4" w:space="0" w:color="000000"/>
              <w:left w:val="single" w:sz="4" w:space="0" w:color="000000"/>
              <w:bottom w:val="single" w:sz="4" w:space="0" w:color="000000"/>
              <w:right w:val="single" w:sz="4" w:space="0" w:color="000000"/>
            </w:tcBorders>
            <w:vAlign w:val="center"/>
          </w:tcPr>
          <w:p w14:paraId="59FEA1D8" w14:textId="77777777" w:rsidR="00327FC2" w:rsidRDefault="00327FC2">
            <w:pPr>
              <w:widowControl w:val="0"/>
              <w:spacing w:after="0"/>
              <w:rPr>
                <w:rFonts w:asciiTheme="majorHAnsi" w:hAnsiTheme="majorHAnsi" w:cstheme="majorHAnsi"/>
                <w:sz w:val="20"/>
                <w:szCs w:val="20"/>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1893AF2B" w14:textId="77777777" w:rsidR="00327FC2" w:rsidRDefault="00327FC2">
            <w:pPr>
              <w:widowControl w:val="0"/>
              <w:tabs>
                <w:tab w:val="left" w:pos="2820"/>
              </w:tabs>
              <w:snapToGrid w:val="0"/>
              <w:rPr>
                <w:rFonts w:asciiTheme="majorHAnsi" w:eastAsia="Times New Roman" w:hAnsiTheme="majorHAnsi" w:cstheme="majorHAnsi"/>
                <w:color w:val="000000"/>
                <w:sz w:val="20"/>
                <w:szCs w:val="20"/>
                <w:lang w:eastAsia="hr-HR"/>
              </w:rPr>
            </w:pPr>
          </w:p>
          <w:p w14:paraId="74B3B3F9" w14:textId="77777777" w:rsidR="00327FC2" w:rsidRDefault="00327FC2">
            <w:pPr>
              <w:widowControl w:val="0"/>
              <w:tabs>
                <w:tab w:val="left" w:pos="2820"/>
              </w:tabs>
              <w:snapToGrid w:val="0"/>
              <w:rPr>
                <w:rFonts w:asciiTheme="majorHAnsi" w:eastAsia="Times New Roman" w:hAnsiTheme="majorHAnsi" w:cstheme="majorHAnsi"/>
                <w:color w:val="000000"/>
                <w:sz w:val="20"/>
                <w:szCs w:val="20"/>
                <w:lang w:eastAsia="hr-HR"/>
              </w:rPr>
            </w:pPr>
          </w:p>
          <w:p w14:paraId="2D0C4FDE" w14:textId="77777777" w:rsidR="00327FC2" w:rsidRDefault="00257526">
            <w:pPr>
              <w:widowControl w:val="0"/>
              <w:tabs>
                <w:tab w:val="left" w:pos="2820"/>
              </w:tabs>
              <w:snapToGrid w:val="0"/>
              <w:rPr>
                <w:rFonts w:asciiTheme="majorHAnsi" w:eastAsia="Times New Roman" w:hAnsiTheme="majorHAnsi" w:cstheme="majorHAnsi"/>
                <w:color w:val="000000"/>
                <w:sz w:val="20"/>
                <w:szCs w:val="20"/>
                <w:lang w:eastAsia="hr-HR"/>
              </w:rPr>
            </w:pPr>
            <w:r>
              <w:rPr>
                <w:rFonts w:asciiTheme="majorHAnsi" w:eastAsia="Times New Roman" w:hAnsiTheme="majorHAnsi" w:cstheme="majorHAnsi"/>
                <w:color w:val="000000"/>
                <w:sz w:val="20"/>
                <w:szCs w:val="20"/>
                <w:lang w:eastAsia="hr-HR"/>
              </w:rPr>
              <w:t>-</w:t>
            </w:r>
          </w:p>
          <w:p w14:paraId="4C60CD97" w14:textId="77777777" w:rsidR="00327FC2" w:rsidRDefault="00327FC2">
            <w:pPr>
              <w:widowControl w:val="0"/>
              <w:tabs>
                <w:tab w:val="left" w:pos="2820"/>
              </w:tabs>
              <w:snapToGrid w:val="0"/>
              <w:rPr>
                <w:rFonts w:asciiTheme="majorHAnsi" w:eastAsia="Times New Roman" w:hAnsiTheme="majorHAnsi" w:cstheme="majorHAnsi"/>
                <w:color w:val="000000"/>
                <w:sz w:val="20"/>
                <w:szCs w:val="20"/>
                <w:lang w:eastAsia="hr-HR"/>
              </w:rPr>
            </w:pPr>
          </w:p>
        </w:tc>
      </w:tr>
      <w:tr w:rsidR="00327FC2" w14:paraId="3D1CE190" w14:textId="77777777">
        <w:trPr>
          <w:trHeight w:val="30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F77CEB5" w14:textId="77777777" w:rsidR="00327FC2" w:rsidRDefault="00257526">
            <w:pPr>
              <w:widowControl w:val="0"/>
              <w:numPr>
                <w:ilvl w:val="1"/>
                <w:numId w:val="259"/>
              </w:numPr>
              <w:tabs>
                <w:tab w:val="left" w:pos="360"/>
                <w:tab w:val="left" w:pos="2820"/>
              </w:tabs>
              <w:spacing w:after="0" w:line="240" w:lineRule="auto"/>
              <w:ind w:left="360"/>
              <w:rPr>
                <w:rFonts w:asciiTheme="majorHAnsi" w:hAnsiTheme="majorHAnsi" w:cstheme="majorHAnsi"/>
                <w:b/>
                <w:bCs/>
                <w:sz w:val="20"/>
                <w:szCs w:val="20"/>
              </w:rPr>
            </w:pPr>
            <w:r>
              <w:rPr>
                <w:rFonts w:asciiTheme="majorHAnsi" w:hAnsiTheme="majorHAnsi" w:cstheme="majorHAnsi"/>
                <w:b/>
                <w:bCs/>
                <w:color w:val="000000"/>
                <w:sz w:val="20"/>
                <w:szCs w:val="20"/>
              </w:rPr>
              <w:t>Obveze studenata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5241B07F" w14:textId="77777777" w:rsidR="00327FC2" w:rsidRDefault="00257526">
            <w:pPr>
              <w:widowControl w:val="0"/>
              <w:tabs>
                <w:tab w:val="left" w:pos="2820"/>
              </w:tabs>
              <w:snapToGrid w:val="0"/>
              <w:rPr>
                <w:rFonts w:asciiTheme="majorHAnsi" w:hAnsiTheme="majorHAnsi" w:cstheme="majorHAnsi"/>
                <w:color w:val="000000"/>
                <w:sz w:val="20"/>
                <w:szCs w:val="20"/>
              </w:rPr>
            </w:pPr>
            <w:r>
              <w:rPr>
                <w:rFonts w:asciiTheme="majorHAnsi" w:hAnsiTheme="majorHAnsi" w:cstheme="majorHAnsi"/>
                <w:color w:val="000000"/>
                <w:sz w:val="20"/>
                <w:szCs w:val="20"/>
              </w:rPr>
              <w:t>Pohađanje nastave, priprema i aktivno sudjelovanje na vježbama, izvedba praktičnih zadataka, samostalni zadaci, pismeni ispit, sukladno Pravilniku o studiranju.</w:t>
            </w:r>
          </w:p>
        </w:tc>
      </w:tr>
      <w:tr w:rsidR="00327FC2" w14:paraId="02D7CFAA" w14:textId="77777777">
        <w:trPr>
          <w:trHeight w:val="18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18061A98" w14:textId="77777777" w:rsidR="00327FC2" w:rsidRDefault="00257526">
            <w:pPr>
              <w:widowControl w:val="0"/>
              <w:numPr>
                <w:ilvl w:val="1"/>
                <w:numId w:val="259"/>
              </w:numPr>
              <w:tabs>
                <w:tab w:val="left" w:pos="360"/>
                <w:tab w:val="left" w:pos="2820"/>
              </w:tabs>
              <w:spacing w:after="0" w:line="240" w:lineRule="auto"/>
              <w:ind w:left="360"/>
              <w:jc w:val="both"/>
              <w:rPr>
                <w:rFonts w:asciiTheme="majorHAnsi" w:hAnsiTheme="majorHAnsi" w:cstheme="majorHAnsi"/>
                <w:b/>
                <w:bCs/>
                <w:sz w:val="20"/>
                <w:szCs w:val="20"/>
              </w:rPr>
            </w:pPr>
            <w:r>
              <w:rPr>
                <w:rFonts w:asciiTheme="majorHAnsi" w:hAnsiTheme="majorHAnsi" w:cstheme="majorHAnsi"/>
                <w:b/>
                <w:bCs/>
                <w:sz w:val="20"/>
                <w:szCs w:val="20"/>
              </w:rPr>
              <w:t xml:space="preserve">Praćenje rada studenata </w:t>
            </w:r>
            <w:r>
              <w:rPr>
                <w:rFonts w:asciiTheme="majorHAnsi" w:hAnsiTheme="majorHAnsi" w:cstheme="majorHAnsi"/>
                <w:b/>
                <w:bCs/>
                <w:i/>
                <w:sz w:val="20"/>
                <w:szCs w:val="20"/>
              </w:rPr>
              <w:t>(upisati udio ECTS bodovima za svaku aktivnost tako da ukupni broj ECTS-a odgovara bodovnoj vrijednosti predmeta):</w:t>
            </w:r>
          </w:p>
        </w:tc>
        <w:tc>
          <w:tcPr>
            <w:tcW w:w="688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3D37056C" w14:textId="77777777" w:rsidR="00327FC2" w:rsidRDefault="00257526">
            <w:pPr>
              <w:widowControl w:val="0"/>
              <w:tabs>
                <w:tab w:val="left" w:pos="2820"/>
              </w:tabs>
              <w:snapToGrid w:val="0"/>
              <w:rPr>
                <w:rFonts w:asciiTheme="majorHAnsi" w:hAnsiTheme="majorHAnsi" w:cstheme="majorHAnsi"/>
                <w:b/>
                <w:color w:val="000000"/>
                <w:sz w:val="20"/>
                <w:szCs w:val="20"/>
              </w:rPr>
            </w:pPr>
            <w:r>
              <w:rPr>
                <w:rFonts w:ascii="Times New Roman" w:hAnsi="Times New Roman"/>
                <w:b/>
                <w:sz w:val="20"/>
                <w:szCs w:val="20"/>
              </w:rPr>
              <w:t>Elementi formiranja ocjene</w:t>
            </w:r>
          </w:p>
        </w:tc>
      </w:tr>
      <w:tr w:rsidR="00327FC2" w14:paraId="77D05002"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C464E8D" w14:textId="77777777" w:rsidR="00327FC2" w:rsidRDefault="00327FC2">
            <w:pPr>
              <w:widowControl w:val="0"/>
              <w:spacing w:after="0"/>
              <w:rPr>
                <w:rFonts w:asciiTheme="majorHAnsi" w:hAnsiTheme="majorHAnsi" w:cstheme="majorHAnsi"/>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20404DFF" w14:textId="77777777" w:rsidR="00327FC2" w:rsidRDefault="00257526">
            <w:pPr>
              <w:pStyle w:val="FieldText"/>
              <w:widowControl w:val="0"/>
              <w:spacing w:line="254" w:lineRule="auto"/>
              <w:jc w:val="center"/>
              <w:rPr>
                <w:rFonts w:asciiTheme="majorHAnsi" w:hAnsiTheme="majorHAnsi" w:cstheme="majorHAnsi"/>
                <w:sz w:val="20"/>
                <w:szCs w:val="20"/>
              </w:rPr>
            </w:pPr>
            <w:proofErr w:type="spellStart"/>
            <w:r>
              <w:rPr>
                <w:rFonts w:asciiTheme="majorHAnsi" w:hAnsiTheme="majorHAnsi" w:cstheme="majorHAnsi"/>
                <w:sz w:val="20"/>
                <w:szCs w:val="20"/>
              </w:rPr>
              <w:t>Obveze</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studenata</w:t>
            </w:r>
            <w:proofErr w:type="spellEnd"/>
          </w:p>
          <w:p w14:paraId="5DFCE0CA" w14:textId="77777777" w:rsidR="00327FC2" w:rsidRDefault="00327FC2">
            <w:pPr>
              <w:pStyle w:val="FieldText"/>
              <w:widowControl w:val="0"/>
              <w:spacing w:line="254" w:lineRule="auto"/>
              <w:jc w:val="center"/>
              <w:rPr>
                <w:rFonts w:asciiTheme="majorHAnsi" w:hAnsiTheme="majorHAnsi" w:cstheme="majorHAnsi"/>
                <w:b w:val="0"/>
                <w:bCs/>
                <w:color w:val="000000"/>
                <w:sz w:val="20"/>
                <w:szCs w:val="20"/>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49488537" w14:textId="77777777" w:rsidR="00327FC2" w:rsidRDefault="00257526">
            <w:pPr>
              <w:pStyle w:val="FieldText"/>
              <w:widowControl w:val="0"/>
              <w:spacing w:line="254" w:lineRule="auto"/>
              <w:jc w:val="center"/>
              <w:rPr>
                <w:rFonts w:asciiTheme="majorHAnsi" w:hAnsiTheme="majorHAnsi" w:cstheme="majorHAnsi"/>
                <w:b w:val="0"/>
                <w:bCs/>
                <w:color w:val="000000"/>
                <w:sz w:val="20"/>
                <w:szCs w:val="20"/>
              </w:rPr>
            </w:pPr>
            <w:r>
              <w:rPr>
                <w:rFonts w:asciiTheme="majorHAnsi" w:hAnsiTheme="majorHAnsi" w:cstheme="majorHAnsi"/>
                <w:sz w:val="20"/>
                <w:szCs w:val="20"/>
              </w:rPr>
              <w:t>ECTS</w:t>
            </w:r>
            <w:r>
              <w:rPr>
                <w:rFonts w:asciiTheme="majorHAnsi" w:hAnsiTheme="majorHAnsi" w:cstheme="majorHAnsi"/>
                <w:b w:val="0"/>
                <w:bCs/>
                <w:color w:val="000000"/>
                <w:sz w:val="20"/>
                <w:szCs w:val="20"/>
              </w:rPr>
              <w:t xml:space="preserve"> </w:t>
            </w:r>
          </w:p>
          <w:p w14:paraId="7E2B7508" w14:textId="77777777" w:rsidR="00327FC2" w:rsidRDefault="00327FC2">
            <w:pPr>
              <w:pStyle w:val="FieldText"/>
              <w:widowControl w:val="0"/>
              <w:spacing w:line="254" w:lineRule="auto"/>
              <w:jc w:val="center"/>
              <w:rPr>
                <w:rFonts w:asciiTheme="majorHAnsi" w:hAnsiTheme="majorHAnsi" w:cstheme="majorHAnsi"/>
                <w:bCs/>
                <w:color w:val="000000"/>
                <w:sz w:val="20"/>
                <w:szCs w:val="20"/>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4359CE1" w14:textId="77777777" w:rsidR="00327FC2" w:rsidRDefault="00257526">
            <w:pPr>
              <w:pStyle w:val="FieldText"/>
              <w:widowControl w:val="0"/>
              <w:spacing w:line="254" w:lineRule="auto"/>
              <w:jc w:val="center"/>
              <w:rPr>
                <w:rFonts w:asciiTheme="majorHAnsi" w:hAnsiTheme="majorHAnsi" w:cstheme="majorHAnsi"/>
                <w:bCs/>
                <w:color w:val="000000"/>
                <w:sz w:val="20"/>
                <w:szCs w:val="20"/>
              </w:rPr>
            </w:pPr>
            <w:proofErr w:type="spellStart"/>
            <w:r>
              <w:rPr>
                <w:bCs/>
                <w:color w:val="000000"/>
                <w:sz w:val="20"/>
                <w:szCs w:val="20"/>
              </w:rPr>
              <w:t>Bodovi</w:t>
            </w:r>
            <w:proofErr w:type="spellEnd"/>
            <w:r>
              <w:rPr>
                <w:bCs/>
                <w:color w:val="000000"/>
                <w:sz w:val="20"/>
                <w:szCs w:val="20"/>
              </w:rPr>
              <w:t xml:space="preserve"> </w:t>
            </w:r>
            <w:proofErr w:type="spellStart"/>
            <w:r>
              <w:rPr>
                <w:bCs/>
                <w:color w:val="000000"/>
                <w:sz w:val="20"/>
                <w:szCs w:val="20"/>
              </w:rPr>
              <w:t>elemenata</w:t>
            </w:r>
            <w:proofErr w:type="spellEnd"/>
            <w:r>
              <w:rPr>
                <w:bCs/>
                <w:color w:val="000000"/>
                <w:sz w:val="20"/>
                <w:szCs w:val="20"/>
              </w:rPr>
              <w:t xml:space="preserve"> </w:t>
            </w:r>
            <w:proofErr w:type="spellStart"/>
            <w:r>
              <w:rPr>
                <w:bCs/>
                <w:color w:val="000000"/>
                <w:sz w:val="20"/>
                <w:szCs w:val="20"/>
              </w:rPr>
              <w:t>ocjene</w:t>
            </w:r>
            <w:proofErr w:type="spellEnd"/>
            <w:r>
              <w:rPr>
                <w:bCs/>
                <w:color w:val="000000"/>
                <w:sz w:val="20"/>
                <w:szCs w:val="20"/>
              </w:rPr>
              <w:t xml:space="preserve"> (</w:t>
            </w:r>
            <w:proofErr w:type="spellStart"/>
            <w:r>
              <w:rPr>
                <w:bCs/>
                <w:color w:val="000000"/>
                <w:sz w:val="20"/>
                <w:szCs w:val="20"/>
              </w:rPr>
              <w:t>ukupno</w:t>
            </w:r>
            <w:proofErr w:type="spellEnd"/>
            <w:r>
              <w:rPr>
                <w:bCs/>
                <w:color w:val="000000"/>
                <w:sz w:val="20"/>
                <w:szCs w:val="20"/>
              </w:rPr>
              <w:t xml:space="preserve"> 100)</w:t>
            </w:r>
          </w:p>
        </w:tc>
      </w:tr>
      <w:tr w:rsidR="00327FC2" w14:paraId="373FB1BF"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D9A48A0" w14:textId="77777777" w:rsidR="00327FC2" w:rsidRDefault="00327FC2">
            <w:pPr>
              <w:widowControl w:val="0"/>
              <w:spacing w:after="0"/>
              <w:rPr>
                <w:rFonts w:asciiTheme="majorHAnsi" w:hAnsiTheme="majorHAnsi" w:cstheme="majorHAnsi"/>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72E0EB2D" w14:textId="77777777" w:rsidR="00327FC2" w:rsidRDefault="00257526">
            <w:pPr>
              <w:pStyle w:val="FieldText"/>
              <w:widowControl w:val="0"/>
              <w:spacing w:line="254" w:lineRule="auto"/>
              <w:rPr>
                <w:rFonts w:asciiTheme="majorHAnsi" w:hAnsiTheme="majorHAnsi" w:cstheme="majorHAnsi"/>
                <w:b w:val="0"/>
                <w:bCs/>
                <w:color w:val="000000"/>
                <w:sz w:val="20"/>
                <w:szCs w:val="20"/>
              </w:rPr>
            </w:pPr>
            <w:proofErr w:type="spellStart"/>
            <w:r>
              <w:rPr>
                <w:rFonts w:asciiTheme="majorHAnsi" w:hAnsiTheme="majorHAnsi" w:cstheme="majorHAnsi"/>
                <w:b w:val="0"/>
                <w:bCs/>
                <w:color w:val="000000"/>
                <w:sz w:val="20"/>
                <w:szCs w:val="20"/>
              </w:rPr>
              <w:t>Pohađanje</w:t>
            </w:r>
            <w:proofErr w:type="spellEnd"/>
            <w:r>
              <w:rPr>
                <w:rFonts w:asciiTheme="majorHAnsi" w:hAnsiTheme="majorHAnsi" w:cstheme="majorHAnsi"/>
                <w:b w:val="0"/>
                <w:bCs/>
                <w:color w:val="000000"/>
                <w:sz w:val="20"/>
                <w:szCs w:val="20"/>
              </w:rPr>
              <w:t xml:space="preserve"> </w:t>
            </w:r>
            <w:proofErr w:type="spellStart"/>
            <w:r>
              <w:rPr>
                <w:rFonts w:asciiTheme="majorHAnsi" w:hAnsiTheme="majorHAnsi" w:cstheme="majorHAnsi"/>
                <w:b w:val="0"/>
                <w:bCs/>
                <w:color w:val="000000"/>
                <w:sz w:val="20"/>
                <w:szCs w:val="20"/>
              </w:rPr>
              <w:t>nastave</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39AB215F" w14:textId="77777777" w:rsidR="00327FC2" w:rsidRDefault="00257526">
            <w:pPr>
              <w:pStyle w:val="FieldText"/>
              <w:widowControl w:val="0"/>
              <w:spacing w:line="254" w:lineRule="auto"/>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0,2</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752C1572" w14:textId="77777777" w:rsidR="00327FC2" w:rsidRDefault="00257526">
            <w:pPr>
              <w:pStyle w:val="FieldText"/>
              <w:widowControl w:val="0"/>
              <w:spacing w:line="254" w:lineRule="auto"/>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10</w:t>
            </w:r>
          </w:p>
        </w:tc>
      </w:tr>
      <w:tr w:rsidR="00327FC2" w14:paraId="3622BF19"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192C5A1" w14:textId="77777777" w:rsidR="00327FC2" w:rsidRDefault="00327FC2">
            <w:pPr>
              <w:widowControl w:val="0"/>
              <w:spacing w:after="0"/>
              <w:rPr>
                <w:rFonts w:asciiTheme="majorHAnsi" w:hAnsiTheme="majorHAnsi" w:cstheme="majorHAnsi"/>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16B471C8" w14:textId="77777777" w:rsidR="00327FC2" w:rsidRDefault="00257526">
            <w:pPr>
              <w:pStyle w:val="FieldText"/>
              <w:widowControl w:val="0"/>
              <w:spacing w:line="254" w:lineRule="auto"/>
              <w:rPr>
                <w:rFonts w:asciiTheme="majorHAnsi" w:hAnsiTheme="majorHAnsi" w:cstheme="majorHAnsi"/>
                <w:b w:val="0"/>
                <w:bCs/>
                <w:color w:val="000000"/>
                <w:sz w:val="20"/>
                <w:szCs w:val="20"/>
              </w:rPr>
            </w:pPr>
            <w:proofErr w:type="spellStart"/>
            <w:r>
              <w:rPr>
                <w:rFonts w:asciiTheme="majorHAnsi" w:hAnsiTheme="majorHAnsi" w:cstheme="majorHAnsi"/>
                <w:b w:val="0"/>
                <w:color w:val="000000"/>
                <w:sz w:val="20"/>
                <w:szCs w:val="20"/>
              </w:rPr>
              <w:t>Aktivnost</w:t>
            </w:r>
            <w:proofErr w:type="spellEnd"/>
            <w:r>
              <w:rPr>
                <w:rFonts w:asciiTheme="majorHAnsi" w:hAnsiTheme="majorHAnsi" w:cstheme="majorHAnsi"/>
                <w:b w:val="0"/>
                <w:color w:val="000000"/>
                <w:sz w:val="20"/>
                <w:szCs w:val="20"/>
              </w:rPr>
              <w:t xml:space="preserve"> </w:t>
            </w:r>
            <w:proofErr w:type="spellStart"/>
            <w:r>
              <w:rPr>
                <w:rFonts w:asciiTheme="majorHAnsi" w:hAnsiTheme="majorHAnsi" w:cstheme="majorHAnsi"/>
                <w:b w:val="0"/>
                <w:color w:val="000000"/>
                <w:sz w:val="20"/>
                <w:szCs w:val="20"/>
              </w:rPr>
              <w:t>na</w:t>
            </w:r>
            <w:proofErr w:type="spellEnd"/>
            <w:r>
              <w:rPr>
                <w:rFonts w:asciiTheme="majorHAnsi" w:hAnsiTheme="majorHAnsi" w:cstheme="majorHAnsi"/>
                <w:b w:val="0"/>
                <w:color w:val="000000"/>
                <w:sz w:val="20"/>
                <w:szCs w:val="20"/>
              </w:rPr>
              <w:t xml:space="preserve"> </w:t>
            </w:r>
            <w:proofErr w:type="spellStart"/>
            <w:r>
              <w:rPr>
                <w:rFonts w:asciiTheme="majorHAnsi" w:hAnsiTheme="majorHAnsi" w:cstheme="majorHAnsi"/>
                <w:b w:val="0"/>
                <w:color w:val="000000"/>
                <w:sz w:val="20"/>
                <w:szCs w:val="20"/>
              </w:rPr>
              <w:t>nastavi</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237DB34A" w14:textId="77777777" w:rsidR="00327FC2" w:rsidRDefault="00257526">
            <w:pPr>
              <w:pStyle w:val="FieldText"/>
              <w:widowControl w:val="0"/>
              <w:spacing w:line="254" w:lineRule="auto"/>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0,2</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2853E91D" w14:textId="77777777" w:rsidR="00327FC2" w:rsidRDefault="00257526">
            <w:pPr>
              <w:pStyle w:val="FieldText"/>
              <w:widowControl w:val="0"/>
              <w:spacing w:line="254" w:lineRule="auto"/>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10</w:t>
            </w:r>
          </w:p>
        </w:tc>
      </w:tr>
      <w:tr w:rsidR="00327FC2" w14:paraId="21E19516"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E09F972" w14:textId="77777777" w:rsidR="00327FC2" w:rsidRDefault="00327FC2">
            <w:pPr>
              <w:widowControl w:val="0"/>
              <w:spacing w:after="0"/>
              <w:rPr>
                <w:rFonts w:asciiTheme="majorHAnsi" w:hAnsiTheme="majorHAnsi" w:cstheme="majorHAnsi"/>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0FB382AD" w14:textId="77777777" w:rsidR="00327FC2" w:rsidRDefault="00257526">
            <w:pPr>
              <w:pStyle w:val="FieldText"/>
              <w:widowControl w:val="0"/>
              <w:spacing w:line="254" w:lineRule="auto"/>
              <w:rPr>
                <w:rFonts w:asciiTheme="majorHAnsi" w:hAnsiTheme="majorHAnsi" w:cstheme="majorHAnsi"/>
                <w:b w:val="0"/>
                <w:bCs/>
                <w:color w:val="000000"/>
                <w:sz w:val="20"/>
                <w:szCs w:val="20"/>
              </w:rPr>
            </w:pPr>
            <w:proofErr w:type="spellStart"/>
            <w:r>
              <w:rPr>
                <w:rFonts w:asciiTheme="majorHAnsi" w:hAnsiTheme="majorHAnsi" w:cstheme="majorHAnsi"/>
                <w:b w:val="0"/>
                <w:bCs/>
                <w:color w:val="000000"/>
                <w:sz w:val="20"/>
                <w:szCs w:val="20"/>
              </w:rPr>
              <w:t>Pismeni</w:t>
            </w:r>
            <w:proofErr w:type="spellEnd"/>
            <w:r>
              <w:rPr>
                <w:rFonts w:asciiTheme="majorHAnsi" w:hAnsiTheme="majorHAnsi" w:cstheme="majorHAnsi"/>
                <w:b w:val="0"/>
                <w:bCs/>
                <w:color w:val="000000"/>
                <w:sz w:val="20"/>
                <w:szCs w:val="20"/>
              </w:rPr>
              <w:t xml:space="preserve"> </w:t>
            </w:r>
            <w:proofErr w:type="spellStart"/>
            <w:r>
              <w:rPr>
                <w:rFonts w:asciiTheme="majorHAnsi" w:hAnsiTheme="majorHAnsi" w:cstheme="majorHAnsi"/>
                <w:b w:val="0"/>
                <w:bCs/>
                <w:color w:val="000000"/>
                <w:sz w:val="20"/>
                <w:szCs w:val="20"/>
              </w:rPr>
              <w:t>ispit</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74A8EEDA" w14:textId="77777777" w:rsidR="00327FC2" w:rsidRDefault="00257526">
            <w:pPr>
              <w:pStyle w:val="FieldText"/>
              <w:widowControl w:val="0"/>
              <w:spacing w:line="254" w:lineRule="auto"/>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1,6</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0FE01064" w14:textId="77777777" w:rsidR="00327FC2" w:rsidRDefault="00257526">
            <w:pPr>
              <w:pStyle w:val="FieldText"/>
              <w:widowControl w:val="0"/>
              <w:spacing w:line="254" w:lineRule="auto"/>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80</w:t>
            </w:r>
          </w:p>
        </w:tc>
      </w:tr>
      <w:tr w:rsidR="00327FC2" w14:paraId="5270C825"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6212EC7" w14:textId="77777777" w:rsidR="00327FC2" w:rsidRDefault="00327FC2">
            <w:pPr>
              <w:widowControl w:val="0"/>
              <w:spacing w:after="0"/>
              <w:rPr>
                <w:rFonts w:asciiTheme="majorHAnsi" w:hAnsiTheme="majorHAnsi" w:cstheme="majorHAnsi"/>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220C7491" w14:textId="77777777" w:rsidR="00327FC2" w:rsidRDefault="00327FC2">
            <w:pPr>
              <w:pStyle w:val="FieldText"/>
              <w:widowControl w:val="0"/>
              <w:spacing w:line="254" w:lineRule="auto"/>
              <w:rPr>
                <w:rFonts w:asciiTheme="majorHAnsi" w:hAnsiTheme="majorHAnsi" w:cstheme="majorHAnsi"/>
                <w:b w:val="0"/>
                <w:bCs/>
                <w:color w:val="000000"/>
                <w:sz w:val="20"/>
                <w:szCs w:val="20"/>
                <w:highlight w:val="yellow"/>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52E0A435" w14:textId="77777777" w:rsidR="00327FC2" w:rsidRDefault="00327FC2">
            <w:pPr>
              <w:pStyle w:val="FieldText"/>
              <w:widowControl w:val="0"/>
              <w:spacing w:line="254" w:lineRule="auto"/>
              <w:jc w:val="center"/>
              <w:rPr>
                <w:rFonts w:asciiTheme="majorHAnsi" w:hAnsiTheme="majorHAnsi" w:cstheme="majorHAnsi"/>
                <w:b w:val="0"/>
                <w:bCs/>
                <w:color w:val="000000"/>
                <w:sz w:val="20"/>
                <w:szCs w:val="20"/>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0F0874AD" w14:textId="77777777" w:rsidR="00327FC2" w:rsidRDefault="00327FC2">
            <w:pPr>
              <w:pStyle w:val="FieldText"/>
              <w:widowControl w:val="0"/>
              <w:spacing w:line="254" w:lineRule="auto"/>
              <w:rPr>
                <w:rFonts w:asciiTheme="majorHAnsi" w:hAnsiTheme="majorHAnsi" w:cstheme="majorHAnsi"/>
                <w:b w:val="0"/>
                <w:bCs/>
                <w:color w:val="000000"/>
                <w:sz w:val="20"/>
                <w:szCs w:val="20"/>
              </w:rPr>
            </w:pPr>
          </w:p>
        </w:tc>
      </w:tr>
      <w:tr w:rsidR="00327FC2" w14:paraId="6FB7FE12"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BBB0F3A" w14:textId="77777777" w:rsidR="00327FC2" w:rsidRDefault="00327FC2">
            <w:pPr>
              <w:widowControl w:val="0"/>
              <w:spacing w:after="0"/>
              <w:rPr>
                <w:rFonts w:asciiTheme="majorHAnsi" w:hAnsiTheme="majorHAnsi" w:cstheme="majorHAnsi"/>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62441177" w14:textId="77777777" w:rsidR="00327FC2" w:rsidRDefault="00327FC2">
            <w:pPr>
              <w:pStyle w:val="FieldText"/>
              <w:widowControl w:val="0"/>
              <w:spacing w:line="254" w:lineRule="auto"/>
              <w:rPr>
                <w:rFonts w:asciiTheme="majorHAnsi" w:hAnsiTheme="majorHAnsi" w:cstheme="majorHAnsi"/>
                <w:b w:val="0"/>
                <w:bCs/>
                <w:color w:val="000000"/>
                <w:sz w:val="20"/>
                <w:szCs w:val="20"/>
                <w:highlight w:val="yellow"/>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685EE38F" w14:textId="77777777" w:rsidR="00327FC2" w:rsidRDefault="00327FC2">
            <w:pPr>
              <w:pStyle w:val="FieldText"/>
              <w:widowControl w:val="0"/>
              <w:spacing w:line="254" w:lineRule="auto"/>
              <w:jc w:val="center"/>
              <w:rPr>
                <w:rFonts w:asciiTheme="majorHAnsi" w:hAnsiTheme="majorHAnsi" w:cstheme="majorHAnsi"/>
                <w:b w:val="0"/>
                <w:bCs/>
                <w:color w:val="000000"/>
                <w:sz w:val="20"/>
                <w:szCs w:val="20"/>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1B4CE348" w14:textId="77777777" w:rsidR="00327FC2" w:rsidRDefault="00327FC2">
            <w:pPr>
              <w:pStyle w:val="FieldText"/>
              <w:widowControl w:val="0"/>
              <w:spacing w:line="254" w:lineRule="auto"/>
              <w:jc w:val="center"/>
              <w:rPr>
                <w:rFonts w:asciiTheme="majorHAnsi" w:hAnsiTheme="majorHAnsi" w:cstheme="majorHAnsi"/>
                <w:b w:val="0"/>
                <w:bCs/>
                <w:color w:val="000000"/>
                <w:sz w:val="20"/>
                <w:szCs w:val="20"/>
              </w:rPr>
            </w:pPr>
          </w:p>
        </w:tc>
      </w:tr>
      <w:tr w:rsidR="00327FC2" w14:paraId="6E792167"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09AEC3C" w14:textId="77777777" w:rsidR="00327FC2" w:rsidRDefault="00327FC2">
            <w:pPr>
              <w:widowControl w:val="0"/>
              <w:spacing w:after="0"/>
              <w:rPr>
                <w:rFonts w:asciiTheme="majorHAnsi" w:hAnsiTheme="majorHAnsi" w:cstheme="majorHAnsi"/>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5265584B" w14:textId="77777777" w:rsidR="00327FC2" w:rsidRDefault="00327FC2">
            <w:pPr>
              <w:pStyle w:val="FieldText"/>
              <w:widowControl w:val="0"/>
              <w:spacing w:line="254" w:lineRule="auto"/>
              <w:rPr>
                <w:rFonts w:asciiTheme="majorHAnsi" w:hAnsiTheme="majorHAnsi" w:cstheme="majorHAnsi"/>
                <w:b w:val="0"/>
                <w:color w:val="000000"/>
                <w:sz w:val="20"/>
                <w:szCs w:val="20"/>
                <w:highlight w:val="yellow"/>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14F90C51" w14:textId="77777777" w:rsidR="00327FC2" w:rsidRDefault="00327FC2">
            <w:pPr>
              <w:pStyle w:val="FieldText"/>
              <w:widowControl w:val="0"/>
              <w:spacing w:line="254" w:lineRule="auto"/>
              <w:jc w:val="center"/>
              <w:rPr>
                <w:rFonts w:asciiTheme="majorHAnsi" w:hAnsiTheme="majorHAnsi" w:cstheme="majorHAnsi"/>
                <w:b w:val="0"/>
                <w:color w:val="000000"/>
                <w:sz w:val="20"/>
                <w:szCs w:val="20"/>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15A40EA" w14:textId="77777777" w:rsidR="00327FC2" w:rsidRDefault="00327FC2">
            <w:pPr>
              <w:pStyle w:val="FieldText"/>
              <w:widowControl w:val="0"/>
              <w:spacing w:line="254" w:lineRule="auto"/>
              <w:jc w:val="center"/>
              <w:rPr>
                <w:rFonts w:asciiTheme="majorHAnsi" w:hAnsiTheme="majorHAnsi" w:cstheme="majorHAnsi"/>
                <w:b w:val="0"/>
                <w:color w:val="000000"/>
                <w:sz w:val="20"/>
                <w:szCs w:val="20"/>
              </w:rPr>
            </w:pPr>
          </w:p>
        </w:tc>
      </w:tr>
      <w:tr w:rsidR="00327FC2" w14:paraId="352ECD6E"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80368CD" w14:textId="77777777" w:rsidR="00327FC2" w:rsidRDefault="00327FC2">
            <w:pPr>
              <w:widowControl w:val="0"/>
              <w:spacing w:after="0"/>
              <w:rPr>
                <w:rFonts w:asciiTheme="majorHAnsi" w:hAnsiTheme="majorHAnsi" w:cstheme="majorHAnsi"/>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75D84807" w14:textId="77777777" w:rsidR="00327FC2" w:rsidRDefault="00327FC2">
            <w:pPr>
              <w:pStyle w:val="FieldText"/>
              <w:widowControl w:val="0"/>
              <w:spacing w:line="254" w:lineRule="auto"/>
              <w:rPr>
                <w:rFonts w:asciiTheme="majorHAnsi" w:hAnsiTheme="majorHAnsi" w:cstheme="majorHAnsi"/>
                <w:b w:val="0"/>
                <w:sz w:val="20"/>
                <w:szCs w:val="20"/>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0550204B" w14:textId="77777777" w:rsidR="00327FC2" w:rsidRDefault="00327FC2">
            <w:pPr>
              <w:pStyle w:val="FieldText"/>
              <w:widowControl w:val="0"/>
              <w:spacing w:line="254" w:lineRule="auto"/>
              <w:jc w:val="center"/>
              <w:rPr>
                <w:rFonts w:asciiTheme="majorHAnsi" w:hAnsiTheme="majorHAnsi" w:cstheme="majorHAnsi"/>
                <w:b w:val="0"/>
                <w:sz w:val="20"/>
                <w:szCs w:val="20"/>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DF39883" w14:textId="77777777" w:rsidR="00327FC2" w:rsidRDefault="00327FC2">
            <w:pPr>
              <w:pStyle w:val="FieldText"/>
              <w:widowControl w:val="0"/>
              <w:spacing w:line="254" w:lineRule="auto"/>
              <w:jc w:val="center"/>
              <w:rPr>
                <w:rFonts w:asciiTheme="majorHAnsi" w:hAnsiTheme="majorHAnsi" w:cstheme="majorHAnsi"/>
                <w:b w:val="0"/>
                <w:sz w:val="20"/>
                <w:szCs w:val="20"/>
              </w:rPr>
            </w:pPr>
          </w:p>
        </w:tc>
      </w:tr>
      <w:tr w:rsidR="00327FC2" w14:paraId="1080EC0C" w14:textId="77777777">
        <w:trPr>
          <w:trHeight w:val="34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FFFBCC"/>
            <w:vAlign w:val="center"/>
          </w:tcPr>
          <w:p w14:paraId="5F8BC7E8" w14:textId="77777777" w:rsidR="00327FC2" w:rsidRDefault="00257526">
            <w:pPr>
              <w:widowControl w:val="0"/>
              <w:tabs>
                <w:tab w:val="left" w:pos="360"/>
                <w:tab w:val="left" w:pos="54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2.10. Ocjenjivanje i vrednovanje rada studenta tijekom nastave i na završnom ispitu</w:t>
            </w:r>
          </w:p>
        </w:tc>
      </w:tr>
      <w:tr w:rsidR="00327FC2" w14:paraId="77FF391C" w14:textId="77777777">
        <w:trPr>
          <w:trHeight w:val="588"/>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CEC36E4" w14:textId="77777777" w:rsidR="00327FC2" w:rsidRDefault="00257526">
            <w:pPr>
              <w:widowControl w:val="0"/>
              <w:rPr>
                <w:rFonts w:asciiTheme="majorHAnsi" w:hAnsiTheme="majorHAnsi" w:cstheme="majorHAnsi"/>
                <w:sz w:val="20"/>
                <w:szCs w:val="20"/>
              </w:rPr>
            </w:pPr>
            <w:r>
              <w:rPr>
                <w:rFonts w:asciiTheme="majorHAnsi" w:hAnsiTheme="majorHAnsi" w:cstheme="majorHAnsi"/>
                <w:sz w:val="20"/>
                <w:szCs w:val="20"/>
                <w:lang w:eastAsia="hr-HR"/>
              </w:rPr>
              <w:t>Uvjeti za pristup ispitu</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4D029AF3" w14:textId="77777777" w:rsidR="00327FC2" w:rsidRDefault="00257526">
            <w:pPr>
              <w:widowControl w:val="0"/>
              <w:spacing w:line="240" w:lineRule="auto"/>
              <w:contextualSpacing/>
              <w:jc w:val="both"/>
              <w:rPr>
                <w:rFonts w:asciiTheme="majorHAnsi" w:hAnsiTheme="majorHAnsi" w:cstheme="majorHAnsi"/>
                <w:color w:val="000000"/>
                <w:sz w:val="20"/>
                <w:szCs w:val="20"/>
              </w:rPr>
            </w:pPr>
            <w:r>
              <w:rPr>
                <w:rFonts w:asciiTheme="majorHAnsi" w:hAnsiTheme="majorHAnsi" w:cstheme="majorHAnsi"/>
                <w:color w:val="000000"/>
                <w:sz w:val="20"/>
                <w:szCs w:val="20"/>
              </w:rPr>
              <w:t xml:space="preserve">Pohađanje nastave studenata prema Pravilniku o studiranju. </w:t>
            </w:r>
          </w:p>
        </w:tc>
      </w:tr>
      <w:tr w:rsidR="00327FC2" w14:paraId="64E29760" w14:textId="77777777">
        <w:trPr>
          <w:trHeight w:val="2160"/>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53EE966" w14:textId="77777777" w:rsidR="00327FC2" w:rsidRDefault="00257526">
            <w:pPr>
              <w:widowControl w:val="0"/>
              <w:jc w:val="center"/>
              <w:rPr>
                <w:rFonts w:asciiTheme="majorHAnsi" w:hAnsiTheme="majorHAnsi" w:cstheme="majorHAnsi"/>
                <w:sz w:val="20"/>
                <w:szCs w:val="20"/>
              </w:rPr>
            </w:pPr>
            <w:r>
              <w:rPr>
                <w:rFonts w:asciiTheme="majorHAnsi" w:hAnsiTheme="majorHAnsi" w:cstheme="majorHAnsi"/>
                <w:sz w:val="20"/>
                <w:szCs w:val="20"/>
                <w:lang w:eastAsia="hr-HR"/>
              </w:rPr>
              <w:t>Način polaganja ispita i kriteriji ocjenjivanja, pojašnjenje</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298CBC35" w14:textId="77777777" w:rsidR="00327FC2" w:rsidRDefault="00257526">
            <w:pPr>
              <w:widowControl w:val="0"/>
              <w:tabs>
                <w:tab w:val="left" w:pos="2820"/>
              </w:tabs>
              <w:snapToGrid w:val="0"/>
              <w:jc w:val="both"/>
              <w:rPr>
                <w:rFonts w:asciiTheme="majorHAnsi" w:hAnsiTheme="majorHAnsi" w:cstheme="majorHAnsi"/>
                <w:color w:val="000000"/>
                <w:sz w:val="20"/>
                <w:szCs w:val="20"/>
              </w:rPr>
            </w:pPr>
            <w:r>
              <w:rPr>
                <w:rFonts w:asciiTheme="majorHAnsi" w:hAnsiTheme="majorHAnsi" w:cstheme="majorHAnsi"/>
                <w:color w:val="000000"/>
                <w:sz w:val="20"/>
                <w:szCs w:val="20"/>
              </w:rPr>
              <w:t>Sastavnice obveza (u %-tku) u konačnoj ocjeni:</w:t>
            </w:r>
          </w:p>
          <w:p w14:paraId="171D020A" w14:textId="77777777" w:rsidR="00327FC2" w:rsidRDefault="00257526">
            <w:pPr>
              <w:widowControl w:val="0"/>
              <w:tabs>
                <w:tab w:val="left" w:pos="2820"/>
              </w:tabs>
              <w:snapToGrid w:val="0"/>
              <w:jc w:val="both"/>
              <w:rPr>
                <w:rFonts w:asciiTheme="majorHAnsi" w:hAnsiTheme="majorHAnsi" w:cstheme="majorHAnsi"/>
                <w:color w:val="000000"/>
                <w:sz w:val="20"/>
                <w:szCs w:val="20"/>
              </w:rPr>
            </w:pPr>
            <w:r>
              <w:rPr>
                <w:rFonts w:asciiTheme="majorHAnsi" w:hAnsiTheme="majorHAnsi" w:cstheme="majorHAnsi"/>
                <w:color w:val="000000"/>
                <w:sz w:val="20"/>
                <w:szCs w:val="20"/>
              </w:rPr>
              <w:t>Pohađanje nastave 10 %</w:t>
            </w:r>
          </w:p>
          <w:p w14:paraId="4EE409BB" w14:textId="77777777" w:rsidR="00327FC2" w:rsidRDefault="00257526">
            <w:pPr>
              <w:widowControl w:val="0"/>
              <w:tabs>
                <w:tab w:val="left" w:pos="2820"/>
              </w:tabs>
              <w:snapToGrid w:val="0"/>
              <w:jc w:val="both"/>
              <w:rPr>
                <w:rFonts w:asciiTheme="majorHAnsi" w:hAnsiTheme="majorHAnsi" w:cstheme="majorHAnsi"/>
                <w:color w:val="000000"/>
                <w:sz w:val="20"/>
                <w:szCs w:val="20"/>
              </w:rPr>
            </w:pPr>
            <w:r>
              <w:rPr>
                <w:rFonts w:asciiTheme="majorHAnsi" w:hAnsiTheme="majorHAnsi" w:cstheme="majorHAnsi"/>
                <w:color w:val="000000"/>
                <w:sz w:val="20"/>
                <w:szCs w:val="20"/>
              </w:rPr>
              <w:t>Aktivnost u nastavi 10 %</w:t>
            </w:r>
          </w:p>
          <w:p w14:paraId="1D562B72" w14:textId="77777777" w:rsidR="00327FC2" w:rsidRDefault="00257526">
            <w:pPr>
              <w:widowControl w:val="0"/>
              <w:tabs>
                <w:tab w:val="left" w:pos="2820"/>
              </w:tabs>
              <w:snapToGrid w:val="0"/>
              <w:jc w:val="both"/>
              <w:rPr>
                <w:rFonts w:asciiTheme="majorHAnsi" w:hAnsiTheme="majorHAnsi" w:cstheme="majorHAnsi"/>
                <w:color w:val="000000"/>
                <w:sz w:val="20"/>
                <w:szCs w:val="20"/>
              </w:rPr>
            </w:pPr>
            <w:r>
              <w:rPr>
                <w:rFonts w:asciiTheme="majorHAnsi" w:hAnsiTheme="majorHAnsi" w:cstheme="majorHAnsi"/>
                <w:color w:val="000000"/>
                <w:sz w:val="20"/>
                <w:szCs w:val="20"/>
              </w:rPr>
              <w:t>Seminarski radovi 20 %</w:t>
            </w:r>
          </w:p>
          <w:p w14:paraId="0DCD6618" w14:textId="77777777" w:rsidR="00327FC2" w:rsidRDefault="00257526">
            <w:pPr>
              <w:widowControl w:val="0"/>
              <w:tabs>
                <w:tab w:val="left" w:pos="2820"/>
              </w:tabs>
              <w:snapToGrid w:val="0"/>
              <w:jc w:val="both"/>
              <w:rPr>
                <w:rFonts w:asciiTheme="majorHAnsi" w:hAnsiTheme="majorHAnsi" w:cstheme="majorHAnsi"/>
                <w:color w:val="000000"/>
                <w:sz w:val="20"/>
                <w:szCs w:val="20"/>
              </w:rPr>
            </w:pPr>
            <w:r>
              <w:rPr>
                <w:rFonts w:asciiTheme="majorHAnsi" w:hAnsiTheme="majorHAnsi" w:cstheme="majorHAnsi"/>
                <w:color w:val="000000"/>
                <w:sz w:val="20"/>
                <w:szCs w:val="20"/>
              </w:rPr>
              <w:t>Pismeni ispit 60%</w:t>
            </w:r>
          </w:p>
          <w:p w14:paraId="1BD26A9B" w14:textId="77777777" w:rsidR="00327FC2" w:rsidRDefault="00257526">
            <w:pPr>
              <w:widowControl w:val="0"/>
              <w:tabs>
                <w:tab w:val="left" w:pos="2820"/>
              </w:tabs>
              <w:snapToGrid w:val="0"/>
              <w:jc w:val="both"/>
              <w:rPr>
                <w:rFonts w:asciiTheme="majorHAnsi" w:hAnsiTheme="majorHAnsi" w:cstheme="majorHAnsi"/>
                <w:color w:val="000000"/>
                <w:sz w:val="20"/>
                <w:szCs w:val="20"/>
              </w:rPr>
            </w:pPr>
            <w:r>
              <w:rPr>
                <w:rFonts w:asciiTheme="majorHAnsi" w:hAnsiTheme="majorHAnsi" w:cstheme="majorHAnsi"/>
                <w:color w:val="000000"/>
                <w:sz w:val="20"/>
                <w:szCs w:val="20"/>
              </w:rPr>
              <w:t>Konačna se ocjena dobiva na sljedeći način:</w:t>
            </w:r>
          </w:p>
          <w:p w14:paraId="72508583" w14:textId="77777777" w:rsidR="00327FC2" w:rsidRDefault="00257526">
            <w:pPr>
              <w:widowControl w:val="0"/>
              <w:tabs>
                <w:tab w:val="left" w:pos="2820"/>
              </w:tabs>
              <w:snapToGrid w:val="0"/>
              <w:jc w:val="both"/>
              <w:rPr>
                <w:rFonts w:asciiTheme="majorHAnsi" w:hAnsiTheme="majorHAnsi" w:cstheme="majorHAnsi"/>
                <w:color w:val="000000"/>
                <w:sz w:val="20"/>
                <w:szCs w:val="20"/>
              </w:rPr>
            </w:pPr>
            <w:r>
              <w:rPr>
                <w:rFonts w:asciiTheme="majorHAnsi" w:hAnsiTheme="majorHAnsi" w:cstheme="majorHAnsi"/>
                <w:color w:val="000000"/>
                <w:sz w:val="20"/>
                <w:szCs w:val="20"/>
              </w:rPr>
              <w:t>Ukupan maksimalno ostvariv broj bodova je 100.</w:t>
            </w:r>
          </w:p>
          <w:p w14:paraId="161EDE31" w14:textId="77777777" w:rsidR="00327FC2" w:rsidRDefault="00257526">
            <w:pPr>
              <w:widowControl w:val="0"/>
              <w:tabs>
                <w:tab w:val="left" w:pos="2820"/>
              </w:tabs>
              <w:snapToGrid w:val="0"/>
              <w:jc w:val="both"/>
              <w:rPr>
                <w:rFonts w:asciiTheme="majorHAnsi" w:hAnsiTheme="majorHAnsi" w:cstheme="majorHAnsi"/>
                <w:color w:val="000000"/>
                <w:sz w:val="20"/>
                <w:szCs w:val="20"/>
              </w:rPr>
            </w:pPr>
            <w:r>
              <w:rPr>
                <w:rFonts w:asciiTheme="majorHAnsi" w:hAnsiTheme="majorHAnsi" w:cstheme="majorHAnsi"/>
                <w:color w:val="000000"/>
                <w:sz w:val="20"/>
                <w:szCs w:val="20"/>
              </w:rPr>
              <w:t>90 i više bodova = 5 (izvrstan)</w:t>
            </w:r>
          </w:p>
          <w:p w14:paraId="393EAAFC" w14:textId="77777777" w:rsidR="00327FC2" w:rsidRDefault="00257526">
            <w:pPr>
              <w:widowControl w:val="0"/>
              <w:tabs>
                <w:tab w:val="left" w:pos="2820"/>
              </w:tabs>
              <w:snapToGrid w:val="0"/>
              <w:jc w:val="both"/>
              <w:rPr>
                <w:rFonts w:asciiTheme="majorHAnsi" w:hAnsiTheme="majorHAnsi" w:cstheme="majorHAnsi"/>
                <w:color w:val="000000"/>
                <w:sz w:val="20"/>
                <w:szCs w:val="20"/>
              </w:rPr>
            </w:pPr>
            <w:r>
              <w:rPr>
                <w:rFonts w:asciiTheme="majorHAnsi" w:hAnsiTheme="majorHAnsi" w:cstheme="majorHAnsi"/>
                <w:color w:val="000000"/>
                <w:sz w:val="20"/>
                <w:szCs w:val="20"/>
              </w:rPr>
              <w:t>70 – 89,99 bodova = 4 (vrlo dobar)</w:t>
            </w:r>
          </w:p>
          <w:p w14:paraId="34324D54" w14:textId="77777777" w:rsidR="00327FC2" w:rsidRDefault="00257526">
            <w:pPr>
              <w:widowControl w:val="0"/>
              <w:tabs>
                <w:tab w:val="left" w:pos="2820"/>
              </w:tabs>
              <w:snapToGrid w:val="0"/>
              <w:jc w:val="both"/>
              <w:rPr>
                <w:rFonts w:asciiTheme="majorHAnsi" w:hAnsiTheme="majorHAnsi" w:cstheme="majorHAnsi"/>
                <w:color w:val="000000"/>
                <w:sz w:val="20"/>
                <w:szCs w:val="20"/>
              </w:rPr>
            </w:pPr>
            <w:r>
              <w:rPr>
                <w:rFonts w:asciiTheme="majorHAnsi" w:hAnsiTheme="majorHAnsi" w:cstheme="majorHAnsi"/>
                <w:color w:val="000000"/>
                <w:sz w:val="20"/>
                <w:szCs w:val="20"/>
              </w:rPr>
              <w:t>60 – 74,99 bodova = 3 (dobar)</w:t>
            </w:r>
          </w:p>
          <w:p w14:paraId="08CD69CF" w14:textId="77777777" w:rsidR="00327FC2" w:rsidRDefault="00257526">
            <w:pPr>
              <w:widowControl w:val="0"/>
              <w:tabs>
                <w:tab w:val="left" w:pos="2820"/>
              </w:tabs>
              <w:snapToGrid w:val="0"/>
              <w:jc w:val="both"/>
              <w:rPr>
                <w:rFonts w:asciiTheme="majorHAnsi" w:hAnsiTheme="majorHAnsi" w:cstheme="majorHAnsi"/>
                <w:color w:val="000000"/>
                <w:sz w:val="20"/>
                <w:szCs w:val="20"/>
              </w:rPr>
            </w:pPr>
            <w:r>
              <w:rPr>
                <w:rFonts w:asciiTheme="majorHAnsi" w:hAnsiTheme="majorHAnsi" w:cstheme="majorHAnsi"/>
                <w:color w:val="000000"/>
                <w:sz w:val="20"/>
                <w:szCs w:val="20"/>
              </w:rPr>
              <w:t>50 – 59,99 bodova = 2 (dovoljan)</w:t>
            </w:r>
          </w:p>
          <w:p w14:paraId="4B60D8F4" w14:textId="77777777" w:rsidR="00327FC2" w:rsidRDefault="00257526">
            <w:pPr>
              <w:widowControl w:val="0"/>
              <w:tabs>
                <w:tab w:val="left" w:pos="2820"/>
              </w:tabs>
              <w:snapToGrid w:val="0"/>
              <w:jc w:val="both"/>
              <w:rPr>
                <w:rFonts w:asciiTheme="majorHAnsi" w:hAnsiTheme="majorHAnsi" w:cstheme="majorHAnsi"/>
                <w:color w:val="000000"/>
                <w:sz w:val="20"/>
                <w:szCs w:val="20"/>
              </w:rPr>
            </w:pPr>
            <w:r>
              <w:rPr>
                <w:rFonts w:asciiTheme="majorHAnsi" w:hAnsiTheme="majorHAnsi" w:cstheme="majorHAnsi"/>
                <w:color w:val="000000"/>
                <w:sz w:val="20"/>
                <w:szCs w:val="20"/>
              </w:rPr>
              <w:t>Manje od 50 bodova = 1 (nedovoljan)</w:t>
            </w:r>
          </w:p>
          <w:tbl>
            <w:tblPr>
              <w:tblStyle w:val="TableGrid"/>
              <w:tblW w:w="5160" w:type="dxa"/>
              <w:tblLayout w:type="fixed"/>
              <w:tblLook w:val="04A0" w:firstRow="1" w:lastRow="0" w:firstColumn="1" w:lastColumn="0" w:noHBand="0" w:noVBand="1"/>
            </w:tblPr>
            <w:tblGrid>
              <w:gridCol w:w="856"/>
              <w:gridCol w:w="1026"/>
              <w:gridCol w:w="1028"/>
              <w:gridCol w:w="851"/>
              <w:gridCol w:w="793"/>
              <w:gridCol w:w="606"/>
            </w:tblGrid>
            <w:tr w:rsidR="00327FC2" w14:paraId="7FEF3170" w14:textId="77777777">
              <w:trPr>
                <w:trHeight w:val="222"/>
              </w:trPr>
              <w:tc>
                <w:tcPr>
                  <w:tcW w:w="855" w:type="dxa"/>
                </w:tcPr>
                <w:p w14:paraId="5D6FEFAA" w14:textId="77777777" w:rsidR="00327FC2" w:rsidRDefault="00257526">
                  <w:pPr>
                    <w:tabs>
                      <w:tab w:val="left" w:pos="2820"/>
                    </w:tabs>
                    <w:snapToGrid w:val="0"/>
                    <w:spacing w:after="0" w:line="240" w:lineRule="auto"/>
                    <w:jc w:val="both"/>
                    <w:rPr>
                      <w:rFonts w:asciiTheme="majorHAnsi" w:hAnsiTheme="majorHAnsi" w:cstheme="majorHAnsi"/>
                      <w:b/>
                      <w:bCs/>
                      <w:sz w:val="18"/>
                      <w:szCs w:val="18"/>
                    </w:rPr>
                  </w:pPr>
                  <w:r>
                    <w:rPr>
                      <w:rFonts w:asciiTheme="majorHAnsi" w:eastAsia="Calibri" w:hAnsiTheme="majorHAnsi" w:cstheme="majorHAnsi"/>
                      <w:b/>
                      <w:bCs/>
                      <w:sz w:val="18"/>
                      <w:szCs w:val="18"/>
                    </w:rPr>
                    <w:lastRenderedPageBreak/>
                    <w:t>Ishod</w:t>
                  </w:r>
                </w:p>
              </w:tc>
              <w:tc>
                <w:tcPr>
                  <w:tcW w:w="1026" w:type="dxa"/>
                </w:tcPr>
                <w:p w14:paraId="2A4A4399" w14:textId="77777777" w:rsidR="00327FC2" w:rsidRDefault="00257526">
                  <w:pPr>
                    <w:tabs>
                      <w:tab w:val="left" w:pos="2820"/>
                    </w:tabs>
                    <w:snapToGrid w:val="0"/>
                    <w:spacing w:after="0" w:line="240" w:lineRule="auto"/>
                    <w:jc w:val="center"/>
                    <w:rPr>
                      <w:rFonts w:asciiTheme="majorHAnsi" w:hAnsiTheme="majorHAnsi" w:cstheme="majorHAnsi"/>
                      <w:b/>
                      <w:bCs/>
                      <w:sz w:val="18"/>
                      <w:szCs w:val="18"/>
                    </w:rPr>
                  </w:pPr>
                  <w:r>
                    <w:rPr>
                      <w:rFonts w:asciiTheme="majorHAnsi" w:eastAsia="Calibri" w:hAnsiTheme="majorHAnsi" w:cstheme="majorHAnsi"/>
                      <w:b/>
                      <w:bCs/>
                      <w:sz w:val="18"/>
                      <w:szCs w:val="18"/>
                    </w:rPr>
                    <w:t>Pohađanje nastave</w:t>
                  </w:r>
                </w:p>
              </w:tc>
              <w:tc>
                <w:tcPr>
                  <w:tcW w:w="1028" w:type="dxa"/>
                </w:tcPr>
                <w:p w14:paraId="7E0FFB34" w14:textId="77777777" w:rsidR="00327FC2" w:rsidRDefault="00257526">
                  <w:pPr>
                    <w:tabs>
                      <w:tab w:val="left" w:pos="2820"/>
                    </w:tabs>
                    <w:snapToGrid w:val="0"/>
                    <w:spacing w:after="0" w:line="240" w:lineRule="auto"/>
                    <w:jc w:val="center"/>
                    <w:rPr>
                      <w:rFonts w:asciiTheme="majorHAnsi" w:hAnsiTheme="majorHAnsi" w:cstheme="majorHAnsi"/>
                      <w:b/>
                      <w:bCs/>
                      <w:sz w:val="18"/>
                      <w:szCs w:val="18"/>
                    </w:rPr>
                  </w:pPr>
                  <w:r>
                    <w:rPr>
                      <w:rFonts w:asciiTheme="majorHAnsi" w:eastAsia="Calibri" w:hAnsiTheme="majorHAnsi" w:cstheme="majorHAnsi"/>
                      <w:b/>
                      <w:bCs/>
                      <w:sz w:val="18"/>
                      <w:szCs w:val="18"/>
                    </w:rPr>
                    <w:t>Aktivnost na nastavi</w:t>
                  </w:r>
                </w:p>
              </w:tc>
              <w:tc>
                <w:tcPr>
                  <w:tcW w:w="851" w:type="dxa"/>
                </w:tcPr>
                <w:p w14:paraId="4624E3B0" w14:textId="77777777" w:rsidR="00327FC2" w:rsidRDefault="00257526">
                  <w:pPr>
                    <w:tabs>
                      <w:tab w:val="left" w:pos="2820"/>
                    </w:tabs>
                    <w:snapToGrid w:val="0"/>
                    <w:spacing w:after="0" w:line="240" w:lineRule="auto"/>
                    <w:jc w:val="center"/>
                    <w:rPr>
                      <w:rFonts w:asciiTheme="majorHAnsi" w:hAnsiTheme="majorHAnsi" w:cstheme="majorHAnsi"/>
                      <w:b/>
                      <w:bCs/>
                      <w:sz w:val="18"/>
                      <w:szCs w:val="18"/>
                    </w:rPr>
                  </w:pPr>
                  <w:r>
                    <w:rPr>
                      <w:rFonts w:asciiTheme="majorHAnsi" w:eastAsia="Calibri" w:hAnsiTheme="majorHAnsi" w:cstheme="majorHAnsi"/>
                      <w:b/>
                      <w:bCs/>
                      <w:sz w:val="18"/>
                      <w:szCs w:val="18"/>
                    </w:rPr>
                    <w:t>Pismeni ispit</w:t>
                  </w:r>
                </w:p>
              </w:tc>
              <w:tc>
                <w:tcPr>
                  <w:tcW w:w="793" w:type="dxa"/>
                </w:tcPr>
                <w:p w14:paraId="103FC310" w14:textId="77777777" w:rsidR="00327FC2" w:rsidRDefault="00257526">
                  <w:pPr>
                    <w:tabs>
                      <w:tab w:val="left" w:pos="2820"/>
                    </w:tabs>
                    <w:snapToGrid w:val="0"/>
                    <w:spacing w:after="0" w:line="240" w:lineRule="auto"/>
                    <w:jc w:val="center"/>
                    <w:rPr>
                      <w:rFonts w:asciiTheme="majorHAnsi" w:hAnsiTheme="majorHAnsi" w:cstheme="majorHAnsi"/>
                      <w:b/>
                      <w:bCs/>
                      <w:sz w:val="18"/>
                      <w:szCs w:val="18"/>
                    </w:rPr>
                  </w:pPr>
                  <w:r>
                    <w:rPr>
                      <w:rFonts w:asciiTheme="majorHAnsi" w:eastAsia="Calibri" w:hAnsiTheme="majorHAnsi" w:cstheme="majorHAnsi"/>
                      <w:b/>
                      <w:bCs/>
                      <w:sz w:val="18"/>
                      <w:szCs w:val="18"/>
                    </w:rPr>
                    <w:t xml:space="preserve">Prag </w:t>
                  </w:r>
                </w:p>
              </w:tc>
              <w:tc>
                <w:tcPr>
                  <w:tcW w:w="606" w:type="dxa"/>
                </w:tcPr>
                <w:p w14:paraId="792AF468" w14:textId="77777777" w:rsidR="00327FC2" w:rsidRDefault="00257526">
                  <w:pPr>
                    <w:tabs>
                      <w:tab w:val="left" w:pos="2820"/>
                    </w:tabs>
                    <w:snapToGrid w:val="0"/>
                    <w:spacing w:after="0" w:line="240" w:lineRule="auto"/>
                    <w:jc w:val="center"/>
                    <w:rPr>
                      <w:rFonts w:asciiTheme="majorHAnsi" w:hAnsiTheme="majorHAnsi" w:cstheme="majorHAnsi"/>
                      <w:b/>
                      <w:bCs/>
                      <w:sz w:val="18"/>
                      <w:szCs w:val="18"/>
                    </w:rPr>
                  </w:pPr>
                  <w:r>
                    <w:rPr>
                      <w:rFonts w:asciiTheme="majorHAnsi" w:eastAsia="Calibri" w:hAnsiTheme="majorHAnsi" w:cstheme="majorHAnsi"/>
                      <w:b/>
                      <w:bCs/>
                      <w:sz w:val="18"/>
                      <w:szCs w:val="18"/>
                    </w:rPr>
                    <w:t>max</w:t>
                  </w:r>
                </w:p>
              </w:tc>
            </w:tr>
            <w:tr w:rsidR="00327FC2" w14:paraId="5BF4B4E7" w14:textId="77777777">
              <w:trPr>
                <w:trHeight w:val="222"/>
              </w:trPr>
              <w:tc>
                <w:tcPr>
                  <w:tcW w:w="855" w:type="dxa"/>
                </w:tcPr>
                <w:p w14:paraId="1648990A" w14:textId="77777777" w:rsidR="00327FC2" w:rsidRDefault="00257526">
                  <w:pPr>
                    <w:tabs>
                      <w:tab w:val="left" w:pos="2820"/>
                    </w:tabs>
                    <w:snapToGrid w:val="0"/>
                    <w:spacing w:after="0" w:line="240" w:lineRule="auto"/>
                    <w:jc w:val="both"/>
                    <w:rPr>
                      <w:rFonts w:asciiTheme="majorHAnsi" w:hAnsiTheme="majorHAnsi" w:cstheme="majorHAnsi"/>
                      <w:sz w:val="20"/>
                      <w:szCs w:val="20"/>
                    </w:rPr>
                  </w:pPr>
                  <w:r>
                    <w:rPr>
                      <w:rFonts w:asciiTheme="majorHAnsi" w:eastAsia="Calibri" w:hAnsiTheme="majorHAnsi" w:cstheme="majorHAnsi"/>
                      <w:sz w:val="20"/>
                      <w:szCs w:val="20"/>
                    </w:rPr>
                    <w:t>I1</w:t>
                  </w:r>
                </w:p>
              </w:tc>
              <w:tc>
                <w:tcPr>
                  <w:tcW w:w="1026" w:type="dxa"/>
                </w:tcPr>
                <w:p w14:paraId="7A23D824"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0,04</w:t>
                  </w:r>
                </w:p>
              </w:tc>
              <w:tc>
                <w:tcPr>
                  <w:tcW w:w="1028" w:type="dxa"/>
                </w:tcPr>
                <w:p w14:paraId="4C27D02B" w14:textId="77777777" w:rsidR="00327FC2" w:rsidRDefault="00327FC2">
                  <w:pPr>
                    <w:tabs>
                      <w:tab w:val="left" w:pos="2820"/>
                    </w:tabs>
                    <w:snapToGrid w:val="0"/>
                    <w:spacing w:after="0" w:line="240" w:lineRule="auto"/>
                    <w:jc w:val="center"/>
                    <w:rPr>
                      <w:rFonts w:asciiTheme="majorHAnsi" w:hAnsiTheme="majorHAnsi" w:cstheme="majorHAnsi"/>
                      <w:sz w:val="20"/>
                      <w:szCs w:val="20"/>
                    </w:rPr>
                  </w:pPr>
                </w:p>
              </w:tc>
              <w:tc>
                <w:tcPr>
                  <w:tcW w:w="851" w:type="dxa"/>
                </w:tcPr>
                <w:p w14:paraId="2E69DB76"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0,3</w:t>
                  </w:r>
                </w:p>
              </w:tc>
              <w:tc>
                <w:tcPr>
                  <w:tcW w:w="793" w:type="dxa"/>
                </w:tcPr>
                <w:p w14:paraId="2E150F8A"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0,17</w:t>
                  </w:r>
                </w:p>
              </w:tc>
              <w:tc>
                <w:tcPr>
                  <w:tcW w:w="606" w:type="dxa"/>
                </w:tcPr>
                <w:p w14:paraId="7901FA85"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0,34</w:t>
                  </w:r>
                </w:p>
              </w:tc>
            </w:tr>
            <w:tr w:rsidR="00327FC2" w14:paraId="0972301C" w14:textId="77777777">
              <w:trPr>
                <w:trHeight w:val="222"/>
              </w:trPr>
              <w:tc>
                <w:tcPr>
                  <w:tcW w:w="855" w:type="dxa"/>
                </w:tcPr>
                <w:p w14:paraId="55CCF408" w14:textId="77777777" w:rsidR="00327FC2" w:rsidRDefault="00257526">
                  <w:pPr>
                    <w:tabs>
                      <w:tab w:val="left" w:pos="2820"/>
                    </w:tabs>
                    <w:snapToGrid w:val="0"/>
                    <w:spacing w:after="0" w:line="240" w:lineRule="auto"/>
                    <w:jc w:val="both"/>
                    <w:rPr>
                      <w:rFonts w:asciiTheme="majorHAnsi" w:hAnsiTheme="majorHAnsi" w:cstheme="majorHAnsi"/>
                      <w:sz w:val="20"/>
                      <w:szCs w:val="20"/>
                    </w:rPr>
                  </w:pPr>
                  <w:r>
                    <w:rPr>
                      <w:rFonts w:asciiTheme="majorHAnsi" w:eastAsia="Calibri" w:hAnsiTheme="majorHAnsi" w:cstheme="majorHAnsi"/>
                      <w:sz w:val="20"/>
                      <w:szCs w:val="20"/>
                    </w:rPr>
                    <w:t>I2</w:t>
                  </w:r>
                </w:p>
              </w:tc>
              <w:tc>
                <w:tcPr>
                  <w:tcW w:w="1026" w:type="dxa"/>
                </w:tcPr>
                <w:p w14:paraId="32BAC93F"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0,04</w:t>
                  </w:r>
                </w:p>
              </w:tc>
              <w:tc>
                <w:tcPr>
                  <w:tcW w:w="1028" w:type="dxa"/>
                </w:tcPr>
                <w:p w14:paraId="42C756C5" w14:textId="77777777" w:rsidR="00327FC2" w:rsidRDefault="00327FC2">
                  <w:pPr>
                    <w:tabs>
                      <w:tab w:val="left" w:pos="2820"/>
                    </w:tabs>
                    <w:snapToGrid w:val="0"/>
                    <w:spacing w:after="0" w:line="240" w:lineRule="auto"/>
                    <w:jc w:val="center"/>
                    <w:rPr>
                      <w:rFonts w:asciiTheme="majorHAnsi" w:hAnsiTheme="majorHAnsi" w:cstheme="majorHAnsi"/>
                      <w:sz w:val="20"/>
                      <w:szCs w:val="20"/>
                    </w:rPr>
                  </w:pPr>
                </w:p>
              </w:tc>
              <w:tc>
                <w:tcPr>
                  <w:tcW w:w="851" w:type="dxa"/>
                </w:tcPr>
                <w:p w14:paraId="74589815"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0,3</w:t>
                  </w:r>
                </w:p>
              </w:tc>
              <w:tc>
                <w:tcPr>
                  <w:tcW w:w="793" w:type="dxa"/>
                </w:tcPr>
                <w:p w14:paraId="05CF59A4"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0,17</w:t>
                  </w:r>
                </w:p>
              </w:tc>
              <w:tc>
                <w:tcPr>
                  <w:tcW w:w="606" w:type="dxa"/>
                </w:tcPr>
                <w:p w14:paraId="7EAE8D5D"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0,34</w:t>
                  </w:r>
                </w:p>
              </w:tc>
            </w:tr>
            <w:tr w:rsidR="00327FC2" w14:paraId="2E42B1FF" w14:textId="77777777">
              <w:trPr>
                <w:trHeight w:val="222"/>
              </w:trPr>
              <w:tc>
                <w:tcPr>
                  <w:tcW w:w="855" w:type="dxa"/>
                </w:tcPr>
                <w:p w14:paraId="7CAC5771" w14:textId="77777777" w:rsidR="00327FC2" w:rsidRDefault="00257526">
                  <w:pPr>
                    <w:tabs>
                      <w:tab w:val="left" w:pos="2820"/>
                    </w:tabs>
                    <w:snapToGrid w:val="0"/>
                    <w:spacing w:after="0" w:line="240" w:lineRule="auto"/>
                    <w:jc w:val="both"/>
                    <w:rPr>
                      <w:rFonts w:asciiTheme="majorHAnsi" w:hAnsiTheme="majorHAnsi" w:cstheme="majorHAnsi"/>
                      <w:sz w:val="20"/>
                      <w:szCs w:val="20"/>
                    </w:rPr>
                  </w:pPr>
                  <w:r>
                    <w:rPr>
                      <w:rFonts w:asciiTheme="majorHAnsi" w:eastAsia="Calibri" w:hAnsiTheme="majorHAnsi" w:cstheme="majorHAnsi"/>
                      <w:sz w:val="20"/>
                      <w:szCs w:val="20"/>
                    </w:rPr>
                    <w:t>I3</w:t>
                  </w:r>
                </w:p>
              </w:tc>
              <w:tc>
                <w:tcPr>
                  <w:tcW w:w="1026" w:type="dxa"/>
                </w:tcPr>
                <w:p w14:paraId="7AA38FDF"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0,04</w:t>
                  </w:r>
                </w:p>
              </w:tc>
              <w:tc>
                <w:tcPr>
                  <w:tcW w:w="1028" w:type="dxa"/>
                </w:tcPr>
                <w:p w14:paraId="6FD347BC" w14:textId="77777777" w:rsidR="00327FC2" w:rsidRDefault="00327FC2">
                  <w:pPr>
                    <w:tabs>
                      <w:tab w:val="left" w:pos="2820"/>
                    </w:tabs>
                    <w:snapToGrid w:val="0"/>
                    <w:spacing w:after="0" w:line="240" w:lineRule="auto"/>
                    <w:jc w:val="center"/>
                    <w:rPr>
                      <w:rFonts w:asciiTheme="majorHAnsi" w:hAnsiTheme="majorHAnsi" w:cstheme="majorHAnsi"/>
                      <w:sz w:val="20"/>
                      <w:szCs w:val="20"/>
                    </w:rPr>
                  </w:pPr>
                </w:p>
              </w:tc>
              <w:tc>
                <w:tcPr>
                  <w:tcW w:w="851" w:type="dxa"/>
                </w:tcPr>
                <w:p w14:paraId="1773DC87"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1,0</w:t>
                  </w:r>
                </w:p>
              </w:tc>
              <w:tc>
                <w:tcPr>
                  <w:tcW w:w="793" w:type="dxa"/>
                </w:tcPr>
                <w:p w14:paraId="52DFE9CE"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0,52</w:t>
                  </w:r>
                </w:p>
              </w:tc>
              <w:tc>
                <w:tcPr>
                  <w:tcW w:w="606" w:type="dxa"/>
                </w:tcPr>
                <w:p w14:paraId="7319579A"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1,04</w:t>
                  </w:r>
                </w:p>
              </w:tc>
            </w:tr>
            <w:tr w:rsidR="00327FC2" w14:paraId="01DDB0C2" w14:textId="77777777">
              <w:trPr>
                <w:trHeight w:val="222"/>
              </w:trPr>
              <w:tc>
                <w:tcPr>
                  <w:tcW w:w="855" w:type="dxa"/>
                </w:tcPr>
                <w:p w14:paraId="4FB351A3" w14:textId="77777777" w:rsidR="00327FC2" w:rsidRDefault="00257526">
                  <w:pPr>
                    <w:tabs>
                      <w:tab w:val="left" w:pos="2820"/>
                    </w:tabs>
                    <w:snapToGrid w:val="0"/>
                    <w:spacing w:after="0" w:line="240" w:lineRule="auto"/>
                    <w:jc w:val="both"/>
                    <w:rPr>
                      <w:rFonts w:asciiTheme="majorHAnsi" w:hAnsiTheme="majorHAnsi" w:cstheme="majorHAnsi"/>
                      <w:sz w:val="20"/>
                      <w:szCs w:val="20"/>
                    </w:rPr>
                  </w:pPr>
                  <w:r>
                    <w:rPr>
                      <w:rFonts w:asciiTheme="majorHAnsi" w:eastAsia="Calibri" w:hAnsiTheme="majorHAnsi" w:cstheme="majorHAnsi"/>
                      <w:sz w:val="20"/>
                      <w:szCs w:val="20"/>
                    </w:rPr>
                    <w:t>I4</w:t>
                  </w:r>
                </w:p>
              </w:tc>
              <w:tc>
                <w:tcPr>
                  <w:tcW w:w="1026" w:type="dxa"/>
                </w:tcPr>
                <w:p w14:paraId="2D4FB76D"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0,04</w:t>
                  </w:r>
                </w:p>
              </w:tc>
              <w:tc>
                <w:tcPr>
                  <w:tcW w:w="1028" w:type="dxa"/>
                </w:tcPr>
                <w:p w14:paraId="663CA8F0"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0,1</w:t>
                  </w:r>
                </w:p>
              </w:tc>
              <w:tc>
                <w:tcPr>
                  <w:tcW w:w="851" w:type="dxa"/>
                </w:tcPr>
                <w:p w14:paraId="4029DEF2" w14:textId="77777777" w:rsidR="00327FC2" w:rsidRDefault="00327FC2">
                  <w:pPr>
                    <w:tabs>
                      <w:tab w:val="left" w:pos="2820"/>
                    </w:tabs>
                    <w:snapToGrid w:val="0"/>
                    <w:spacing w:after="0" w:line="240" w:lineRule="auto"/>
                    <w:jc w:val="center"/>
                    <w:rPr>
                      <w:rFonts w:asciiTheme="majorHAnsi" w:hAnsiTheme="majorHAnsi" w:cstheme="majorHAnsi"/>
                      <w:sz w:val="20"/>
                      <w:szCs w:val="20"/>
                    </w:rPr>
                  </w:pPr>
                </w:p>
              </w:tc>
              <w:tc>
                <w:tcPr>
                  <w:tcW w:w="793" w:type="dxa"/>
                </w:tcPr>
                <w:p w14:paraId="215AC900"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0,07</w:t>
                  </w:r>
                </w:p>
              </w:tc>
              <w:tc>
                <w:tcPr>
                  <w:tcW w:w="606" w:type="dxa"/>
                </w:tcPr>
                <w:p w14:paraId="32DDCBBC"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0,14</w:t>
                  </w:r>
                </w:p>
              </w:tc>
            </w:tr>
            <w:tr w:rsidR="00327FC2" w14:paraId="4FB1B179" w14:textId="77777777">
              <w:trPr>
                <w:trHeight w:val="222"/>
              </w:trPr>
              <w:tc>
                <w:tcPr>
                  <w:tcW w:w="855" w:type="dxa"/>
                </w:tcPr>
                <w:p w14:paraId="30D2C491" w14:textId="77777777" w:rsidR="00327FC2" w:rsidRDefault="00257526">
                  <w:pPr>
                    <w:tabs>
                      <w:tab w:val="left" w:pos="2820"/>
                    </w:tabs>
                    <w:snapToGrid w:val="0"/>
                    <w:spacing w:after="0" w:line="240" w:lineRule="auto"/>
                    <w:jc w:val="both"/>
                    <w:rPr>
                      <w:rFonts w:asciiTheme="majorHAnsi" w:hAnsiTheme="majorHAnsi" w:cstheme="majorHAnsi"/>
                      <w:sz w:val="20"/>
                      <w:szCs w:val="20"/>
                    </w:rPr>
                  </w:pPr>
                  <w:r>
                    <w:rPr>
                      <w:rFonts w:asciiTheme="majorHAnsi" w:eastAsia="Calibri" w:hAnsiTheme="majorHAnsi" w:cstheme="majorHAnsi"/>
                      <w:sz w:val="20"/>
                      <w:szCs w:val="20"/>
                    </w:rPr>
                    <w:t>I5</w:t>
                  </w:r>
                </w:p>
              </w:tc>
              <w:tc>
                <w:tcPr>
                  <w:tcW w:w="1026" w:type="dxa"/>
                </w:tcPr>
                <w:p w14:paraId="20CBAA19"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0,04</w:t>
                  </w:r>
                </w:p>
              </w:tc>
              <w:tc>
                <w:tcPr>
                  <w:tcW w:w="1028" w:type="dxa"/>
                </w:tcPr>
                <w:p w14:paraId="40494D22"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0,1</w:t>
                  </w:r>
                </w:p>
              </w:tc>
              <w:tc>
                <w:tcPr>
                  <w:tcW w:w="851" w:type="dxa"/>
                </w:tcPr>
                <w:p w14:paraId="5720F933" w14:textId="77777777" w:rsidR="00327FC2" w:rsidRDefault="00327FC2">
                  <w:pPr>
                    <w:tabs>
                      <w:tab w:val="left" w:pos="2820"/>
                    </w:tabs>
                    <w:snapToGrid w:val="0"/>
                    <w:spacing w:after="0" w:line="240" w:lineRule="auto"/>
                    <w:jc w:val="center"/>
                    <w:rPr>
                      <w:rFonts w:asciiTheme="majorHAnsi" w:hAnsiTheme="majorHAnsi" w:cstheme="majorHAnsi"/>
                      <w:sz w:val="20"/>
                      <w:szCs w:val="20"/>
                    </w:rPr>
                  </w:pPr>
                </w:p>
              </w:tc>
              <w:tc>
                <w:tcPr>
                  <w:tcW w:w="793" w:type="dxa"/>
                </w:tcPr>
                <w:p w14:paraId="2705104A"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0,07</w:t>
                  </w:r>
                </w:p>
              </w:tc>
              <w:tc>
                <w:tcPr>
                  <w:tcW w:w="606" w:type="dxa"/>
                </w:tcPr>
                <w:p w14:paraId="084EBCE7"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0,14</w:t>
                  </w:r>
                </w:p>
              </w:tc>
            </w:tr>
            <w:tr w:rsidR="00327FC2" w14:paraId="2DA10066" w14:textId="77777777">
              <w:trPr>
                <w:trHeight w:val="444"/>
              </w:trPr>
              <w:tc>
                <w:tcPr>
                  <w:tcW w:w="855" w:type="dxa"/>
                </w:tcPr>
                <w:p w14:paraId="6EF25AB4" w14:textId="77777777" w:rsidR="00327FC2" w:rsidRDefault="00257526">
                  <w:pPr>
                    <w:tabs>
                      <w:tab w:val="left" w:pos="2820"/>
                    </w:tabs>
                    <w:snapToGrid w:val="0"/>
                    <w:spacing w:after="0" w:line="240" w:lineRule="auto"/>
                    <w:jc w:val="both"/>
                    <w:rPr>
                      <w:rFonts w:asciiTheme="majorHAnsi" w:hAnsiTheme="majorHAnsi" w:cstheme="majorHAnsi"/>
                      <w:sz w:val="20"/>
                      <w:szCs w:val="20"/>
                    </w:rPr>
                  </w:pPr>
                  <w:r>
                    <w:rPr>
                      <w:rFonts w:asciiTheme="majorHAnsi" w:eastAsia="Calibri" w:hAnsiTheme="majorHAnsi" w:cstheme="majorHAnsi"/>
                      <w:sz w:val="20"/>
                      <w:szCs w:val="20"/>
                    </w:rPr>
                    <w:t>Udio u ECTS</w:t>
                  </w:r>
                </w:p>
              </w:tc>
              <w:tc>
                <w:tcPr>
                  <w:tcW w:w="1026" w:type="dxa"/>
                </w:tcPr>
                <w:p w14:paraId="628E8CDF"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10%</w:t>
                  </w:r>
                </w:p>
              </w:tc>
              <w:tc>
                <w:tcPr>
                  <w:tcW w:w="1028" w:type="dxa"/>
                </w:tcPr>
                <w:p w14:paraId="11BF2CFE"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10%</w:t>
                  </w:r>
                </w:p>
              </w:tc>
              <w:tc>
                <w:tcPr>
                  <w:tcW w:w="851" w:type="dxa"/>
                </w:tcPr>
                <w:p w14:paraId="6E2DC7EA"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80%</w:t>
                  </w:r>
                </w:p>
              </w:tc>
              <w:tc>
                <w:tcPr>
                  <w:tcW w:w="793" w:type="dxa"/>
                </w:tcPr>
                <w:p w14:paraId="6D5B4C53" w14:textId="77777777" w:rsidR="00327FC2" w:rsidRDefault="00327FC2">
                  <w:pPr>
                    <w:tabs>
                      <w:tab w:val="left" w:pos="2820"/>
                    </w:tabs>
                    <w:snapToGrid w:val="0"/>
                    <w:spacing w:after="0" w:line="240" w:lineRule="auto"/>
                    <w:jc w:val="center"/>
                    <w:rPr>
                      <w:rFonts w:asciiTheme="majorHAnsi" w:hAnsiTheme="majorHAnsi" w:cstheme="majorHAnsi"/>
                      <w:sz w:val="20"/>
                      <w:szCs w:val="20"/>
                    </w:rPr>
                  </w:pPr>
                </w:p>
              </w:tc>
              <w:tc>
                <w:tcPr>
                  <w:tcW w:w="606" w:type="dxa"/>
                </w:tcPr>
                <w:p w14:paraId="628BF0C7" w14:textId="77777777" w:rsidR="00327FC2" w:rsidRDefault="00327FC2">
                  <w:pPr>
                    <w:tabs>
                      <w:tab w:val="left" w:pos="2820"/>
                    </w:tabs>
                    <w:snapToGrid w:val="0"/>
                    <w:spacing w:after="0" w:line="240" w:lineRule="auto"/>
                    <w:jc w:val="center"/>
                    <w:rPr>
                      <w:rFonts w:asciiTheme="majorHAnsi" w:hAnsiTheme="majorHAnsi" w:cstheme="majorHAnsi"/>
                      <w:sz w:val="20"/>
                      <w:szCs w:val="20"/>
                    </w:rPr>
                  </w:pPr>
                </w:p>
              </w:tc>
            </w:tr>
            <w:tr w:rsidR="00327FC2" w14:paraId="28B3A8FB" w14:textId="77777777">
              <w:trPr>
                <w:trHeight w:val="207"/>
              </w:trPr>
              <w:tc>
                <w:tcPr>
                  <w:tcW w:w="855" w:type="dxa"/>
                </w:tcPr>
                <w:p w14:paraId="1499176F" w14:textId="77777777" w:rsidR="00327FC2" w:rsidRDefault="00257526">
                  <w:pPr>
                    <w:tabs>
                      <w:tab w:val="left" w:pos="2820"/>
                    </w:tabs>
                    <w:snapToGrid w:val="0"/>
                    <w:spacing w:after="0" w:line="240" w:lineRule="auto"/>
                    <w:jc w:val="both"/>
                    <w:rPr>
                      <w:rFonts w:asciiTheme="majorHAnsi" w:hAnsiTheme="majorHAnsi" w:cstheme="majorHAnsi"/>
                      <w:sz w:val="20"/>
                      <w:szCs w:val="20"/>
                    </w:rPr>
                  </w:pPr>
                  <w:r>
                    <w:rPr>
                      <w:rFonts w:asciiTheme="majorHAnsi" w:eastAsia="Calibri" w:hAnsiTheme="majorHAnsi" w:cstheme="majorHAnsi"/>
                      <w:sz w:val="20"/>
                      <w:szCs w:val="20"/>
                    </w:rPr>
                    <w:t>Ukupno</w:t>
                  </w:r>
                </w:p>
              </w:tc>
              <w:tc>
                <w:tcPr>
                  <w:tcW w:w="1026" w:type="dxa"/>
                </w:tcPr>
                <w:p w14:paraId="5024B0A6"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0,2</w:t>
                  </w:r>
                </w:p>
              </w:tc>
              <w:tc>
                <w:tcPr>
                  <w:tcW w:w="1028" w:type="dxa"/>
                </w:tcPr>
                <w:p w14:paraId="2A99BA68"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0,2</w:t>
                  </w:r>
                </w:p>
              </w:tc>
              <w:tc>
                <w:tcPr>
                  <w:tcW w:w="851" w:type="dxa"/>
                </w:tcPr>
                <w:p w14:paraId="6690E30C"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1,6</w:t>
                  </w:r>
                </w:p>
              </w:tc>
              <w:tc>
                <w:tcPr>
                  <w:tcW w:w="793" w:type="dxa"/>
                </w:tcPr>
                <w:p w14:paraId="5F633732"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1</w:t>
                  </w:r>
                </w:p>
              </w:tc>
              <w:tc>
                <w:tcPr>
                  <w:tcW w:w="606" w:type="dxa"/>
                </w:tcPr>
                <w:p w14:paraId="7C497252"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2</w:t>
                  </w:r>
                </w:p>
              </w:tc>
            </w:tr>
          </w:tbl>
          <w:p w14:paraId="0F665BF6" w14:textId="77777777" w:rsidR="00327FC2" w:rsidRDefault="00327FC2">
            <w:pPr>
              <w:widowControl w:val="0"/>
              <w:tabs>
                <w:tab w:val="left" w:pos="2820"/>
              </w:tabs>
              <w:snapToGrid w:val="0"/>
              <w:jc w:val="both"/>
              <w:rPr>
                <w:rFonts w:asciiTheme="majorHAnsi" w:hAnsiTheme="majorHAnsi" w:cstheme="majorHAnsi"/>
                <w:color w:val="000000"/>
                <w:sz w:val="20"/>
                <w:szCs w:val="20"/>
              </w:rPr>
            </w:pPr>
          </w:p>
        </w:tc>
      </w:tr>
      <w:tr w:rsidR="00327FC2" w14:paraId="71EF9DD0" w14:textId="77777777">
        <w:trPr>
          <w:trHeight w:val="164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3D621C1" w14:textId="77777777" w:rsidR="00327FC2" w:rsidRDefault="00257526">
            <w:pPr>
              <w:widowControl w:val="0"/>
              <w:rPr>
                <w:rFonts w:asciiTheme="majorHAnsi" w:hAnsiTheme="majorHAnsi" w:cstheme="majorHAnsi"/>
                <w:sz w:val="20"/>
                <w:szCs w:val="20"/>
              </w:rPr>
            </w:pPr>
            <w:r>
              <w:rPr>
                <w:rFonts w:asciiTheme="majorHAnsi" w:hAnsiTheme="majorHAnsi" w:cstheme="majorHAnsi"/>
                <w:sz w:val="20"/>
                <w:szCs w:val="20"/>
                <w:lang w:eastAsia="hr-HR"/>
              </w:rPr>
              <w:lastRenderedPageBreak/>
              <w:t xml:space="preserve">Izvođači i način komuniciranja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3839078C" w14:textId="4C3D073C" w:rsidR="00327FC2" w:rsidRDefault="00CB5F68">
            <w:pPr>
              <w:widowControl w:val="0"/>
              <w:tabs>
                <w:tab w:val="left" w:pos="2820"/>
              </w:tabs>
              <w:snapToGrid w:val="0"/>
              <w:rPr>
                <w:rFonts w:asciiTheme="majorHAnsi" w:hAnsiTheme="majorHAnsi" w:cstheme="majorHAnsi"/>
                <w:color w:val="000000"/>
                <w:sz w:val="20"/>
                <w:szCs w:val="20"/>
              </w:rPr>
            </w:pPr>
            <w:r>
              <w:rPr>
                <w:rFonts w:asciiTheme="majorHAnsi" w:hAnsiTheme="majorHAnsi" w:cstheme="majorHAnsi"/>
                <w:color w:val="000000"/>
                <w:sz w:val="20"/>
                <w:szCs w:val="20"/>
              </w:rPr>
              <w:t>Dejan Eldić: deldic@vevig.hr</w:t>
            </w:r>
          </w:p>
          <w:p w14:paraId="7EE352E2" w14:textId="5C4B78BD"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color w:val="000000"/>
                <w:sz w:val="20"/>
                <w:szCs w:val="20"/>
              </w:rPr>
              <w:t xml:space="preserve">Konzultacije sa nastavnikom na predmetu odvijati će se redovito na tjednoj bazi prema unaprijed određenom terminu (ovisno o rasporedu sati na godini studija) te u izvanrednim terminima dogovorenima putem e-maila:  </w:t>
            </w:r>
          </w:p>
        </w:tc>
      </w:tr>
      <w:tr w:rsidR="00327FC2" w14:paraId="68D7950E" w14:textId="77777777">
        <w:trPr>
          <w:trHeight w:val="157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0861C31" w14:textId="77777777" w:rsidR="00327FC2" w:rsidRDefault="00257526">
            <w:pPr>
              <w:widowControl w:val="0"/>
              <w:rPr>
                <w:rFonts w:asciiTheme="majorHAnsi" w:hAnsiTheme="majorHAnsi" w:cstheme="majorHAnsi"/>
                <w:sz w:val="20"/>
                <w:szCs w:val="20"/>
              </w:rPr>
            </w:pPr>
            <w:r>
              <w:rPr>
                <w:rFonts w:asciiTheme="majorHAnsi" w:eastAsia="Times New Roman" w:hAnsiTheme="majorHAnsi" w:cstheme="majorHAnsi"/>
                <w:sz w:val="20"/>
                <w:szCs w:val="20"/>
                <w:lang w:eastAsia="hr-HR"/>
              </w:rPr>
              <w:t xml:space="preserve"> </w:t>
            </w:r>
          </w:p>
          <w:p w14:paraId="03F43F5F" w14:textId="77777777" w:rsidR="00327FC2" w:rsidRDefault="00257526">
            <w:pPr>
              <w:widowControl w:val="0"/>
              <w:rPr>
                <w:rFonts w:asciiTheme="majorHAnsi" w:hAnsiTheme="majorHAnsi" w:cstheme="majorHAnsi"/>
                <w:sz w:val="20"/>
                <w:szCs w:val="20"/>
              </w:rPr>
            </w:pPr>
            <w:r>
              <w:rPr>
                <w:rFonts w:asciiTheme="majorHAnsi" w:hAnsiTheme="majorHAnsi" w:cstheme="majorHAnsi"/>
                <w:sz w:val="20"/>
                <w:szCs w:val="20"/>
                <w:lang w:eastAsia="hr-HR"/>
              </w:rPr>
              <w:t>Akademski integritet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4C2FE27F" w14:textId="77777777" w:rsidR="00327FC2" w:rsidRDefault="00257526">
            <w:pPr>
              <w:widowControl w:val="0"/>
              <w:contextualSpacing/>
              <w:jc w:val="both"/>
              <w:rPr>
                <w:rFonts w:asciiTheme="majorHAnsi" w:hAnsiTheme="majorHAnsi" w:cstheme="majorHAnsi"/>
                <w:sz w:val="20"/>
                <w:szCs w:val="20"/>
              </w:rPr>
            </w:pPr>
            <w:r>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r>
              <w:rPr>
                <w:rFonts w:asciiTheme="majorHAnsi" w:hAnsiTheme="majorHAnsi" w:cstheme="majorHAnsi"/>
                <w:b/>
                <w:sz w:val="20"/>
                <w:szCs w:val="20"/>
                <w:lang w:eastAsia="hr-HR"/>
              </w:rPr>
              <w:t>Plagijatom se smatra:</w:t>
            </w:r>
            <w:r>
              <w:rPr>
                <w:rFonts w:asciiTheme="majorHAnsi" w:hAnsiTheme="majorHAnsi" w:cstheme="majorHAnsi"/>
                <w:sz w:val="20"/>
                <w:szCs w:val="20"/>
                <w:lang w:eastAsia="hr-HR"/>
              </w:rPr>
              <w:t xml:space="preserve">  </w:t>
            </w:r>
            <w:r>
              <w:rPr>
                <w:rFonts w:asciiTheme="majorHAnsi" w:eastAsia="SolexHR" w:hAnsiTheme="majorHAnsi" w:cstheme="majorHAnsi"/>
                <w:sz w:val="20"/>
                <w:szCs w:val="20"/>
                <w:lang w:eastAsia="hr-HR"/>
              </w:rPr>
              <w:t>(</w:t>
            </w:r>
            <w:hyperlink r:id="rId83">
              <w:r w:rsidR="00327FC2">
                <w:rPr>
                  <w:rStyle w:val="Internetskapoveznica"/>
                  <w:rFonts w:asciiTheme="majorHAnsi" w:eastAsia="SolexHR" w:hAnsiTheme="majorHAnsi" w:cstheme="majorHAnsi"/>
                </w:rPr>
                <w:t>http://www.rose.uzh.ch/download/Plagiat_unijournal_2006_4.pdf</w:t>
              </w:r>
            </w:hyperlink>
            <w:r>
              <w:rPr>
                <w:rFonts w:asciiTheme="majorHAnsi" w:eastAsia="SolexHR" w:hAnsiTheme="majorHAnsi" w:cstheme="majorHAnsi"/>
                <w:sz w:val="20"/>
                <w:szCs w:val="20"/>
                <w:lang w:eastAsia="hr-HR"/>
              </w:rPr>
              <w:t>)</w:t>
            </w:r>
          </w:p>
          <w:p w14:paraId="64110ACF" w14:textId="77777777" w:rsidR="00327FC2" w:rsidRDefault="00257526">
            <w:pPr>
              <w:pStyle w:val="ListParagraph1"/>
              <w:widowControl w:val="0"/>
              <w:spacing w:after="0"/>
              <w:ind w:left="0"/>
              <w:contextualSpacing/>
              <w:jc w:val="both"/>
              <w:rPr>
                <w:rFonts w:asciiTheme="majorHAnsi" w:hAnsiTheme="majorHAnsi" w:cstheme="majorHAnsi"/>
                <w:sz w:val="20"/>
                <w:szCs w:val="20"/>
              </w:rPr>
            </w:pPr>
            <w:r>
              <w:rPr>
                <w:rFonts w:asciiTheme="majorHAnsi" w:hAnsiTheme="majorHAnsi" w:cstheme="majorHAnsi"/>
                <w:b/>
                <w:sz w:val="20"/>
                <w:szCs w:val="20"/>
                <w:lang w:eastAsia="hr-HR"/>
              </w:rPr>
              <w:t>Ghostwrite</w:t>
            </w:r>
            <w:r>
              <w:rPr>
                <w:rFonts w:asciiTheme="majorHAnsi" w:hAnsiTheme="majorHAnsi" w:cstheme="majorHAnsi"/>
                <w:sz w:val="20"/>
                <w:szCs w:val="20"/>
                <w:lang w:eastAsia="hr-HR"/>
              </w:rPr>
              <w:t xml:space="preserve">r </w:t>
            </w:r>
            <w:r>
              <w:rPr>
                <w:rFonts w:asciiTheme="majorHAnsi" w:eastAsia="SolexHR" w:hAnsiTheme="majorHAnsi" w:cstheme="majorHAnsi"/>
                <w:sz w:val="20"/>
                <w:szCs w:val="20"/>
                <w:lang w:eastAsia="hr-HR"/>
              </w:rPr>
              <w:t>- ukoliko osoba nije autor teksta, nego je tekst napisao netko drugi u ime te osobe.</w:t>
            </w:r>
          </w:p>
          <w:p w14:paraId="7CD89DE2" w14:textId="77777777" w:rsidR="00327FC2" w:rsidRDefault="00257526">
            <w:pPr>
              <w:pStyle w:val="ListParagraph1"/>
              <w:widowControl w:val="0"/>
              <w:spacing w:after="0"/>
              <w:ind w:left="0"/>
              <w:contextualSpacing/>
              <w:jc w:val="both"/>
              <w:rPr>
                <w:rFonts w:asciiTheme="majorHAnsi" w:hAnsiTheme="majorHAnsi" w:cstheme="majorHAnsi"/>
                <w:sz w:val="20"/>
                <w:szCs w:val="20"/>
              </w:rPr>
            </w:pPr>
            <w:r>
              <w:rPr>
                <w:rFonts w:asciiTheme="majorHAnsi" w:eastAsia="SolexHR" w:hAnsiTheme="majorHAnsi" w:cstheme="majorHAnsi"/>
                <w:b/>
                <w:sz w:val="20"/>
                <w:szCs w:val="20"/>
                <w:lang w:eastAsia="hr-HR"/>
              </w:rPr>
              <w:t>Potpuni plagijat</w:t>
            </w:r>
            <w:r>
              <w:rPr>
                <w:rFonts w:asciiTheme="majorHAnsi" w:eastAsia="SolexHR" w:hAnsiTheme="majorHAnsi" w:cstheme="majorHAnsi"/>
                <w:sz w:val="20"/>
                <w:szCs w:val="20"/>
                <w:lang w:eastAsia="hr-HR"/>
              </w:rPr>
              <w:t xml:space="preserve"> - ukoliko osoba potpisuje cijelo djelo svojim imenom.</w:t>
            </w:r>
          </w:p>
          <w:p w14:paraId="1D2DDC84" w14:textId="77777777" w:rsidR="00327FC2" w:rsidRDefault="00257526">
            <w:pPr>
              <w:pStyle w:val="ListParagraph1"/>
              <w:widowControl w:val="0"/>
              <w:spacing w:after="0"/>
              <w:ind w:left="0"/>
              <w:contextualSpacing/>
              <w:jc w:val="both"/>
              <w:rPr>
                <w:rFonts w:asciiTheme="majorHAnsi" w:hAnsiTheme="majorHAnsi" w:cstheme="majorHAnsi"/>
                <w:sz w:val="20"/>
                <w:szCs w:val="20"/>
              </w:rPr>
            </w:pPr>
            <w:r>
              <w:rPr>
                <w:rFonts w:asciiTheme="majorHAnsi" w:eastAsia="SolexHR" w:hAnsiTheme="majorHAnsi" w:cstheme="majorHAnsi"/>
                <w:b/>
                <w:sz w:val="20"/>
                <w:szCs w:val="20"/>
                <w:lang w:eastAsia="hr-HR"/>
              </w:rPr>
              <w:t>Autoplagijat</w:t>
            </w:r>
            <w:r>
              <w:rPr>
                <w:rFonts w:asciiTheme="majorHAnsi" w:eastAsia="SolexHR" w:hAnsiTheme="majorHAnsi" w:cstheme="majorHAnsi"/>
                <w:sz w:val="20"/>
                <w:szCs w:val="20"/>
                <w:lang w:eastAsia="hr-HR"/>
              </w:rPr>
              <w:t xml:space="preserve"> - predstavljanje vlastitog prethodno objavljenog rada kao izvornog</w:t>
            </w:r>
          </w:p>
          <w:p w14:paraId="03717FB6" w14:textId="77777777" w:rsidR="00327FC2" w:rsidRDefault="00257526">
            <w:pPr>
              <w:pStyle w:val="ListParagraph1"/>
              <w:widowControl w:val="0"/>
              <w:spacing w:after="0"/>
              <w:ind w:left="0"/>
              <w:contextualSpacing/>
              <w:jc w:val="both"/>
              <w:rPr>
                <w:rFonts w:asciiTheme="majorHAnsi" w:hAnsiTheme="majorHAnsi" w:cstheme="majorHAnsi"/>
                <w:sz w:val="20"/>
                <w:szCs w:val="20"/>
              </w:rPr>
            </w:pPr>
            <w:r>
              <w:rPr>
                <w:rFonts w:asciiTheme="majorHAnsi" w:eastAsia="SolexHR" w:hAnsiTheme="majorHAnsi" w:cstheme="majorHAnsi"/>
                <w:b/>
                <w:sz w:val="20"/>
                <w:szCs w:val="20"/>
                <w:lang w:eastAsia="hr-HR"/>
              </w:rPr>
              <w:t>Plagijat prijevodom</w:t>
            </w:r>
            <w:r>
              <w:rPr>
                <w:rFonts w:asciiTheme="majorHAnsi" w:eastAsia="SolexHR" w:hAnsiTheme="majorHAnsi" w:cstheme="majorHAnsi"/>
                <w:sz w:val="20"/>
                <w:szCs w:val="20"/>
                <w:lang w:eastAsia="hr-HR"/>
              </w:rPr>
              <w:t xml:space="preserve"> - osoba objavljuje prijevod tuđeg teksta bez navođenja izvora</w:t>
            </w:r>
          </w:p>
          <w:p w14:paraId="343D0EBB" w14:textId="77777777" w:rsidR="00327FC2" w:rsidRDefault="00257526">
            <w:pPr>
              <w:pStyle w:val="ListParagraph1"/>
              <w:widowControl w:val="0"/>
              <w:spacing w:after="0"/>
              <w:ind w:left="0"/>
              <w:contextualSpacing/>
              <w:jc w:val="both"/>
              <w:rPr>
                <w:rFonts w:asciiTheme="majorHAnsi" w:hAnsiTheme="majorHAnsi" w:cstheme="majorHAnsi"/>
                <w:sz w:val="20"/>
                <w:szCs w:val="20"/>
              </w:rPr>
            </w:pPr>
            <w:r>
              <w:rPr>
                <w:rFonts w:asciiTheme="majorHAnsi" w:hAnsiTheme="majorHAnsi" w:cstheme="majorHAnsi"/>
                <w:b/>
                <w:sz w:val="20"/>
                <w:szCs w:val="20"/>
                <w:lang w:eastAsia="hr-HR"/>
              </w:rPr>
              <w:t xml:space="preserve">Copy&amp;Paste </w:t>
            </w:r>
            <w:r>
              <w:rPr>
                <w:rFonts w:asciiTheme="majorHAnsi" w:eastAsia="SolexHR" w:hAnsiTheme="majorHAnsi" w:cstheme="majorHAnsi"/>
                <w:b/>
                <w:sz w:val="20"/>
                <w:szCs w:val="20"/>
                <w:lang w:eastAsia="hr-HR"/>
              </w:rPr>
              <w:t>plagijat</w:t>
            </w:r>
            <w:r>
              <w:rPr>
                <w:rFonts w:asciiTheme="majorHAnsi" w:eastAsia="SolexHR" w:hAnsiTheme="majorHAnsi" w:cstheme="majorHAnsi"/>
                <w:sz w:val="20"/>
                <w:szCs w:val="20"/>
                <w:lang w:eastAsia="hr-HR"/>
              </w:rPr>
              <w:t xml:space="preserve"> - osoba preuzima dijelove tuđeg teksta bez navođenja izvora </w:t>
            </w:r>
          </w:p>
          <w:p w14:paraId="256AFCD1" w14:textId="77777777" w:rsidR="00327FC2" w:rsidRDefault="00257526">
            <w:pPr>
              <w:pStyle w:val="ListParagraph1"/>
              <w:widowControl w:val="0"/>
              <w:spacing w:after="0"/>
              <w:ind w:left="0"/>
              <w:contextualSpacing/>
              <w:jc w:val="both"/>
              <w:rPr>
                <w:rFonts w:asciiTheme="majorHAnsi" w:hAnsiTheme="majorHAnsi" w:cstheme="majorHAnsi"/>
                <w:sz w:val="20"/>
                <w:szCs w:val="20"/>
              </w:rPr>
            </w:pPr>
            <w:r>
              <w:rPr>
                <w:rFonts w:asciiTheme="majorHAnsi" w:eastAsia="SolexHR" w:hAnsiTheme="majorHAnsi" w:cstheme="majorHAnsi"/>
                <w:b/>
                <w:sz w:val="20"/>
                <w:szCs w:val="20"/>
                <w:lang w:eastAsia="hr-HR"/>
              </w:rPr>
              <w:t>Parafraziranje bez reference</w:t>
            </w:r>
            <w:r>
              <w:rPr>
                <w:rFonts w:asciiTheme="majorHAnsi" w:eastAsia="SolexHR" w:hAnsiTheme="majorHAnsi" w:cstheme="majorHAnsi"/>
                <w:sz w:val="20"/>
                <w:szCs w:val="20"/>
                <w:lang w:eastAsia="hr-HR"/>
              </w:rPr>
              <w:t xml:space="preserve"> - preuzimanje tuđeg teksta ili ideja, ali ne doslovno</w:t>
            </w:r>
          </w:p>
          <w:p w14:paraId="1471B273" w14:textId="77777777" w:rsidR="00327FC2" w:rsidRDefault="00257526">
            <w:pPr>
              <w:widowControl w:val="0"/>
              <w:tabs>
                <w:tab w:val="left" w:pos="2820"/>
              </w:tabs>
              <w:snapToGrid w:val="0"/>
              <w:contextualSpacing/>
              <w:jc w:val="both"/>
              <w:rPr>
                <w:rFonts w:asciiTheme="majorHAnsi" w:hAnsiTheme="majorHAnsi" w:cstheme="majorHAnsi"/>
                <w:sz w:val="20"/>
                <w:szCs w:val="20"/>
              </w:rPr>
            </w:pPr>
            <w:r>
              <w:rPr>
                <w:rFonts w:asciiTheme="majorHAnsi" w:eastAsia="SolexHR" w:hAnsiTheme="majorHAnsi" w:cstheme="majorHAnsi"/>
                <w:b/>
                <w:color w:val="000000"/>
                <w:sz w:val="20"/>
                <w:szCs w:val="20"/>
                <w:lang w:eastAsia="hr-HR"/>
              </w:rPr>
              <w:t>Citiranje izvan konteksta</w:t>
            </w:r>
            <w:r>
              <w:rPr>
                <w:rFonts w:asciiTheme="majorHAnsi" w:eastAsia="SolexHR" w:hAnsiTheme="majorHAnsi" w:cstheme="majorHAnsi"/>
                <w:color w:val="000000"/>
                <w:sz w:val="20"/>
                <w:szCs w:val="20"/>
                <w:lang w:eastAsia="hr-HR"/>
              </w:rPr>
              <w:t xml:space="preserve"> - osoba prepisuje ili parafrazira tekst, a onda ne citira precizno</w:t>
            </w:r>
          </w:p>
        </w:tc>
      </w:tr>
      <w:tr w:rsidR="00327FC2" w14:paraId="796AF777" w14:textId="77777777">
        <w:trPr>
          <w:trHeight w:val="1417"/>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17E2B87" w14:textId="77777777" w:rsidR="00327FC2" w:rsidRDefault="00257526">
            <w:pPr>
              <w:widowControl w:val="0"/>
              <w:rPr>
                <w:rFonts w:asciiTheme="majorHAnsi" w:hAnsiTheme="majorHAnsi" w:cstheme="majorHAnsi"/>
                <w:sz w:val="20"/>
                <w:szCs w:val="20"/>
              </w:rPr>
            </w:pPr>
            <w:r>
              <w:rPr>
                <w:rFonts w:asciiTheme="majorHAnsi" w:hAnsiTheme="majorHAnsi" w:cstheme="majorHAnsi"/>
                <w:sz w:val="20"/>
                <w:szCs w:val="20"/>
                <w:lang w:eastAsia="hr-HR"/>
              </w:rPr>
              <w:t xml:space="preserve">Potrebni tehnički uvjeti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5058B408" w14:textId="77777777" w:rsidR="00327FC2" w:rsidRDefault="00257526">
            <w:pPr>
              <w:widowControl w:val="0"/>
              <w:spacing w:line="240" w:lineRule="auto"/>
              <w:contextualSpacing/>
              <w:jc w:val="both"/>
              <w:rPr>
                <w:rFonts w:asciiTheme="majorHAnsi" w:hAnsiTheme="majorHAnsi" w:cstheme="majorHAnsi"/>
                <w:sz w:val="20"/>
                <w:szCs w:val="20"/>
              </w:rPr>
            </w:pPr>
            <w:r>
              <w:rPr>
                <w:rFonts w:asciiTheme="majorHAnsi" w:hAnsiTheme="majorHAnsi" w:cstheme="majorHAnsi"/>
                <w:sz w:val="20"/>
                <w:szCs w:val="20"/>
                <w:lang w:eastAsia="hr-HR"/>
              </w:rPr>
              <w:t>Programska i računalna oprema(označiti potrebno):</w:t>
            </w:r>
          </w:p>
          <w:p w14:paraId="75FF7683" w14:textId="77777777" w:rsidR="00327FC2" w:rsidRDefault="00257526">
            <w:pPr>
              <w:pStyle w:val="ListParagraph1"/>
              <w:widowControl w:val="0"/>
              <w:numPr>
                <w:ilvl w:val="0"/>
                <w:numId w:val="293"/>
              </w:numPr>
              <w:spacing w:after="0" w:line="240" w:lineRule="auto"/>
              <w:ind w:left="357" w:hanging="357"/>
              <w:contextualSpacing/>
              <w:jc w:val="both"/>
              <w:rPr>
                <w:rFonts w:asciiTheme="majorHAnsi" w:hAnsiTheme="majorHAnsi" w:cstheme="majorHAnsi"/>
                <w:sz w:val="20"/>
                <w:szCs w:val="20"/>
              </w:rPr>
            </w:pPr>
            <w:r>
              <w:rPr>
                <w:rFonts w:asciiTheme="majorHAnsi" w:hAnsiTheme="majorHAnsi" w:cstheme="majorHAnsi"/>
                <w:sz w:val="20"/>
                <w:szCs w:val="20"/>
                <w:lang w:eastAsia="hr-HR"/>
              </w:rPr>
              <w:t>računalo (minimalni zahtjev CPU 1.2 MHz, RAM 1 GB),</w:t>
            </w:r>
          </w:p>
          <w:p w14:paraId="64727719" w14:textId="77777777" w:rsidR="00327FC2" w:rsidRDefault="00257526">
            <w:pPr>
              <w:pStyle w:val="ListParagraph1"/>
              <w:widowControl w:val="0"/>
              <w:numPr>
                <w:ilvl w:val="0"/>
                <w:numId w:val="293"/>
              </w:numPr>
              <w:spacing w:after="0" w:line="240" w:lineRule="auto"/>
              <w:ind w:left="357" w:hanging="357"/>
              <w:contextualSpacing/>
              <w:jc w:val="both"/>
              <w:rPr>
                <w:rFonts w:asciiTheme="majorHAnsi" w:hAnsiTheme="majorHAnsi" w:cstheme="majorHAnsi"/>
                <w:sz w:val="20"/>
                <w:szCs w:val="20"/>
              </w:rPr>
            </w:pPr>
            <w:r>
              <w:rPr>
                <w:rFonts w:asciiTheme="majorHAnsi" w:hAnsiTheme="majorHAnsi" w:cstheme="majorHAnsi"/>
                <w:sz w:val="20"/>
                <w:szCs w:val="20"/>
                <w:lang w:eastAsia="hr-HR"/>
              </w:rPr>
              <w:t>slušalice s mikrofonom (za praćenje predavanja putem Interneta),</w:t>
            </w:r>
          </w:p>
          <w:p w14:paraId="164FEF7F" w14:textId="77777777" w:rsidR="00327FC2" w:rsidRDefault="00257526">
            <w:pPr>
              <w:pStyle w:val="ListParagraph1"/>
              <w:widowControl w:val="0"/>
              <w:numPr>
                <w:ilvl w:val="0"/>
                <w:numId w:val="293"/>
              </w:numPr>
              <w:spacing w:after="0" w:line="240" w:lineRule="auto"/>
              <w:ind w:left="357" w:hanging="357"/>
              <w:contextualSpacing/>
              <w:jc w:val="both"/>
              <w:rPr>
                <w:rFonts w:asciiTheme="majorHAnsi" w:hAnsiTheme="majorHAnsi" w:cstheme="majorHAnsi"/>
                <w:sz w:val="20"/>
                <w:szCs w:val="20"/>
              </w:rPr>
            </w:pPr>
            <w:r>
              <w:rPr>
                <w:rFonts w:asciiTheme="majorHAnsi" w:hAnsiTheme="majorHAnsi" w:cstheme="majorHAnsi"/>
                <w:sz w:val="20"/>
                <w:szCs w:val="20"/>
                <w:lang w:eastAsia="hr-HR"/>
              </w:rPr>
              <w:t>web kamera (vanjska ili USB),</w:t>
            </w:r>
          </w:p>
          <w:p w14:paraId="13A3A6D1" w14:textId="77777777" w:rsidR="00327FC2" w:rsidRDefault="00257526">
            <w:pPr>
              <w:pStyle w:val="ListParagraph1"/>
              <w:widowControl w:val="0"/>
              <w:numPr>
                <w:ilvl w:val="0"/>
                <w:numId w:val="293"/>
              </w:numPr>
              <w:spacing w:after="0" w:line="240" w:lineRule="auto"/>
              <w:ind w:left="357" w:hanging="357"/>
              <w:contextualSpacing/>
              <w:jc w:val="both"/>
              <w:rPr>
                <w:rFonts w:asciiTheme="majorHAnsi" w:hAnsiTheme="majorHAnsi" w:cstheme="majorHAnsi"/>
                <w:sz w:val="20"/>
                <w:szCs w:val="20"/>
              </w:rPr>
            </w:pPr>
            <w:r>
              <w:rPr>
                <w:rFonts w:asciiTheme="majorHAnsi" w:hAnsiTheme="majorHAnsi" w:cstheme="majorHAnsi"/>
                <w:sz w:val="20"/>
                <w:szCs w:val="20"/>
                <w:lang w:eastAsia="hr-HR"/>
              </w:rPr>
              <w:t>pristup internetu (preporučujemo širokopojasni internet, brzine najmanje 1/0.5 Mbps),</w:t>
            </w:r>
          </w:p>
          <w:p w14:paraId="084364F0" w14:textId="77777777" w:rsidR="00327FC2" w:rsidRDefault="00257526">
            <w:pPr>
              <w:pStyle w:val="ListParagraph1"/>
              <w:widowControl w:val="0"/>
              <w:numPr>
                <w:ilvl w:val="0"/>
                <w:numId w:val="293"/>
              </w:numPr>
              <w:spacing w:after="0" w:line="240" w:lineRule="auto"/>
              <w:ind w:left="357" w:hanging="357"/>
              <w:contextualSpacing/>
              <w:jc w:val="both"/>
              <w:rPr>
                <w:rFonts w:asciiTheme="majorHAnsi" w:hAnsiTheme="majorHAnsi" w:cstheme="majorHAnsi"/>
                <w:sz w:val="20"/>
                <w:szCs w:val="20"/>
              </w:rPr>
            </w:pPr>
            <w:r>
              <w:rPr>
                <w:rFonts w:asciiTheme="majorHAnsi" w:hAnsiTheme="majorHAnsi" w:cstheme="majorHAnsi"/>
                <w:sz w:val="20"/>
                <w:szCs w:val="20"/>
                <w:lang w:eastAsia="hr-HR"/>
              </w:rPr>
              <w:t>operativni sustav Windows (8, 7 ili Vista) ili Mac (OS X 10.6 ili više),</w:t>
            </w:r>
          </w:p>
          <w:p w14:paraId="1C8409D4" w14:textId="77777777" w:rsidR="00327FC2" w:rsidRDefault="00257526">
            <w:pPr>
              <w:pStyle w:val="ListParagraph1"/>
              <w:widowControl w:val="0"/>
              <w:numPr>
                <w:ilvl w:val="0"/>
                <w:numId w:val="293"/>
              </w:numPr>
              <w:spacing w:after="0" w:line="240" w:lineRule="auto"/>
              <w:ind w:left="357" w:hanging="357"/>
              <w:contextualSpacing/>
              <w:jc w:val="both"/>
              <w:rPr>
                <w:rFonts w:asciiTheme="majorHAnsi" w:hAnsiTheme="majorHAnsi" w:cstheme="majorHAnsi"/>
                <w:sz w:val="20"/>
                <w:szCs w:val="20"/>
              </w:rPr>
            </w:pPr>
            <w:r>
              <w:rPr>
                <w:rFonts w:asciiTheme="majorHAnsi" w:hAnsiTheme="majorHAnsi" w:cstheme="majorHAnsi"/>
                <w:sz w:val="20"/>
                <w:szCs w:val="20"/>
                <w:lang w:eastAsia="hr-HR"/>
              </w:rPr>
              <w:t>internet pretraživač (Internet Explorer, Firefox, Chrome, Safari),</w:t>
            </w:r>
          </w:p>
          <w:p w14:paraId="1079DE2A" w14:textId="77777777" w:rsidR="00327FC2" w:rsidRDefault="00257526">
            <w:pPr>
              <w:pStyle w:val="ListParagraph1"/>
              <w:widowControl w:val="0"/>
              <w:numPr>
                <w:ilvl w:val="0"/>
                <w:numId w:val="293"/>
              </w:numPr>
              <w:spacing w:after="0" w:line="240" w:lineRule="auto"/>
              <w:ind w:left="357" w:hanging="357"/>
              <w:contextualSpacing/>
              <w:jc w:val="both"/>
              <w:rPr>
                <w:rFonts w:asciiTheme="majorHAnsi" w:hAnsiTheme="majorHAnsi" w:cstheme="majorHAnsi"/>
                <w:sz w:val="20"/>
                <w:szCs w:val="20"/>
              </w:rPr>
            </w:pPr>
            <w:r>
              <w:rPr>
                <w:rFonts w:asciiTheme="majorHAnsi" w:hAnsiTheme="majorHAnsi" w:cstheme="majorHAnsi"/>
                <w:sz w:val="20"/>
                <w:szCs w:val="20"/>
                <w:lang w:eastAsia="hr-HR"/>
              </w:rPr>
              <w:t>preglednik PDF dokumenata (npr. Adobe Reader ili drugi),</w:t>
            </w:r>
          </w:p>
          <w:p w14:paraId="2E4CA410" w14:textId="77777777" w:rsidR="00327FC2" w:rsidRDefault="00257526">
            <w:pPr>
              <w:pStyle w:val="ListParagraph1"/>
              <w:widowControl w:val="0"/>
              <w:numPr>
                <w:ilvl w:val="0"/>
                <w:numId w:val="293"/>
              </w:numPr>
              <w:spacing w:after="0" w:line="240" w:lineRule="auto"/>
              <w:ind w:left="357" w:hanging="357"/>
              <w:contextualSpacing/>
              <w:jc w:val="both"/>
              <w:rPr>
                <w:rFonts w:asciiTheme="majorHAnsi" w:hAnsiTheme="majorHAnsi" w:cstheme="majorHAnsi"/>
                <w:sz w:val="20"/>
                <w:szCs w:val="20"/>
              </w:rPr>
            </w:pPr>
            <w:r>
              <w:rPr>
                <w:rFonts w:asciiTheme="majorHAnsi" w:hAnsiTheme="majorHAnsi" w:cstheme="majorHAnsi"/>
                <w:sz w:val="20"/>
                <w:szCs w:val="20"/>
                <w:lang w:eastAsia="hr-HR"/>
              </w:rPr>
              <w:t xml:space="preserve">Java, </w:t>
            </w:r>
            <w:r>
              <w:rPr>
                <w:rFonts w:asciiTheme="majorHAnsi" w:hAnsiTheme="majorHAnsi" w:cstheme="majorHAnsi"/>
                <w:color w:val="000000"/>
                <w:sz w:val="20"/>
                <w:szCs w:val="20"/>
                <w:lang w:eastAsia="hr-HR"/>
              </w:rPr>
              <w:t>Flash Player</w:t>
            </w:r>
          </w:p>
          <w:p w14:paraId="4D3EB322" w14:textId="77777777" w:rsidR="00327FC2" w:rsidRDefault="00257526">
            <w:pPr>
              <w:pStyle w:val="ListParagraph1"/>
              <w:widowControl w:val="0"/>
              <w:numPr>
                <w:ilvl w:val="0"/>
                <w:numId w:val="293"/>
              </w:numPr>
              <w:spacing w:after="0" w:line="240" w:lineRule="auto"/>
              <w:ind w:left="357" w:hanging="357"/>
              <w:contextualSpacing/>
              <w:jc w:val="both"/>
              <w:rPr>
                <w:rFonts w:asciiTheme="majorHAnsi" w:hAnsiTheme="majorHAnsi" w:cstheme="majorHAnsi"/>
                <w:sz w:val="20"/>
                <w:szCs w:val="20"/>
              </w:rPr>
            </w:pPr>
            <w:r>
              <w:rPr>
                <w:rFonts w:asciiTheme="majorHAnsi" w:hAnsiTheme="majorHAnsi" w:cstheme="majorHAnsi"/>
                <w:sz w:val="20"/>
                <w:szCs w:val="20"/>
              </w:rPr>
              <w:t>Zaporni sat, lopte (rukomet, nogomet, košarka, odbojka), trenažeri i oprema za Kardio fitness</w:t>
            </w:r>
          </w:p>
        </w:tc>
      </w:tr>
      <w:tr w:rsidR="00327FC2" w14:paraId="6BF5C1D8" w14:textId="77777777">
        <w:trPr>
          <w:trHeight w:val="60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17A48173" w14:textId="77777777" w:rsidR="00327FC2" w:rsidRDefault="00257526">
            <w:pPr>
              <w:widowControl w:val="0"/>
              <w:tabs>
                <w:tab w:val="left" w:pos="567"/>
              </w:tabs>
              <w:spacing w:after="0" w:line="240" w:lineRule="auto"/>
              <w:ind w:left="435"/>
              <w:rPr>
                <w:rFonts w:asciiTheme="majorHAnsi" w:hAnsiTheme="majorHAnsi" w:cstheme="majorHAnsi"/>
                <w:color w:val="000000"/>
                <w:sz w:val="20"/>
                <w:szCs w:val="20"/>
              </w:rPr>
            </w:pPr>
            <w:r>
              <w:rPr>
                <w:rFonts w:asciiTheme="majorHAnsi" w:eastAsia="Times New Roman" w:hAnsiTheme="majorHAnsi" w:cstheme="majorHAnsi"/>
                <w:b/>
                <w:color w:val="000000"/>
                <w:sz w:val="20"/>
                <w:szCs w:val="20"/>
                <w:lang w:eastAsia="hr-HR"/>
              </w:rPr>
              <w:t>Obavezna literatura</w:t>
            </w:r>
          </w:p>
          <w:p w14:paraId="1D06DDF0" w14:textId="77777777" w:rsidR="00327FC2" w:rsidRDefault="00327FC2">
            <w:pPr>
              <w:widowControl w:val="0"/>
              <w:tabs>
                <w:tab w:val="left" w:pos="567"/>
              </w:tabs>
              <w:spacing w:after="0" w:line="240" w:lineRule="auto"/>
              <w:rPr>
                <w:rFonts w:asciiTheme="majorHAnsi" w:hAnsiTheme="majorHAnsi" w:cstheme="majorHAnsi"/>
                <w:color w:val="000000"/>
                <w:sz w:val="20"/>
                <w:szCs w:val="20"/>
              </w:rPr>
            </w:pPr>
          </w:p>
        </w:tc>
        <w:tc>
          <w:tcPr>
            <w:tcW w:w="4332" w:type="dxa"/>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2B7D0CC4" w14:textId="77777777" w:rsidR="00327FC2" w:rsidRDefault="00257526">
            <w:pPr>
              <w:pStyle w:val="NormalWeb9"/>
              <w:widowControl w:val="0"/>
              <w:snapToGrid w:val="0"/>
              <w:spacing w:line="254" w:lineRule="auto"/>
              <w:jc w:val="center"/>
              <w:rPr>
                <w:rFonts w:asciiTheme="majorHAnsi" w:hAnsiTheme="majorHAnsi" w:cstheme="majorHAnsi"/>
                <w:b/>
                <w:bCs/>
                <w:sz w:val="20"/>
                <w:szCs w:val="20"/>
              </w:rPr>
            </w:pPr>
            <w:r>
              <w:rPr>
                <w:rFonts w:asciiTheme="majorHAnsi" w:hAnsiTheme="majorHAnsi" w:cstheme="majorHAnsi"/>
                <w:b/>
                <w:bCs/>
                <w:sz w:val="20"/>
                <w:szCs w:val="20"/>
              </w:rPr>
              <w:t>Naslov</w:t>
            </w:r>
          </w:p>
        </w:tc>
        <w:tc>
          <w:tcPr>
            <w:tcW w:w="127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75F871A" w14:textId="77777777" w:rsidR="00327FC2" w:rsidRDefault="00257526">
            <w:pPr>
              <w:pStyle w:val="NormalWeb9"/>
              <w:widowControl w:val="0"/>
              <w:snapToGrid w:val="0"/>
              <w:spacing w:line="254" w:lineRule="auto"/>
              <w:jc w:val="center"/>
              <w:rPr>
                <w:rFonts w:asciiTheme="majorHAnsi" w:hAnsiTheme="majorHAnsi" w:cstheme="majorHAnsi"/>
                <w:b/>
                <w:bCs/>
                <w:sz w:val="20"/>
                <w:szCs w:val="20"/>
              </w:rPr>
            </w:pPr>
            <w:r>
              <w:rPr>
                <w:rFonts w:asciiTheme="majorHAnsi" w:hAnsiTheme="majorHAnsi" w:cstheme="majorHAnsi"/>
                <w:b/>
                <w:bCs/>
                <w:sz w:val="20"/>
                <w:szCs w:val="20"/>
              </w:rPr>
              <w:t>Broj primjeraka u knjižnici Veleučilišta</w:t>
            </w:r>
          </w:p>
        </w:tc>
        <w:tc>
          <w:tcPr>
            <w:tcW w:w="12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6CEF0B9" w14:textId="77777777" w:rsidR="00327FC2" w:rsidRDefault="00257526">
            <w:pPr>
              <w:pStyle w:val="NormalWeb9"/>
              <w:widowControl w:val="0"/>
              <w:snapToGrid w:val="0"/>
              <w:spacing w:line="254" w:lineRule="auto"/>
              <w:jc w:val="center"/>
              <w:rPr>
                <w:rFonts w:asciiTheme="majorHAnsi" w:hAnsiTheme="majorHAnsi" w:cstheme="majorHAnsi"/>
                <w:b/>
                <w:bCs/>
                <w:sz w:val="20"/>
                <w:szCs w:val="20"/>
              </w:rPr>
            </w:pPr>
            <w:r>
              <w:rPr>
                <w:rFonts w:asciiTheme="majorHAnsi" w:hAnsiTheme="majorHAnsi" w:cstheme="majorHAnsi"/>
                <w:b/>
                <w:bCs/>
                <w:sz w:val="20"/>
                <w:szCs w:val="20"/>
              </w:rPr>
              <w:t>Dostupnost putem drugih medija</w:t>
            </w:r>
          </w:p>
        </w:tc>
      </w:tr>
      <w:tr w:rsidR="00327FC2" w14:paraId="697AC904" w14:textId="77777777">
        <w:trPr>
          <w:trHeight w:val="9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E1A771A" w14:textId="77777777" w:rsidR="00327FC2" w:rsidRDefault="00327FC2">
            <w:pPr>
              <w:widowControl w:val="0"/>
              <w:spacing w:after="0"/>
              <w:rPr>
                <w:rFonts w:asciiTheme="majorHAnsi" w:hAnsiTheme="majorHAnsi" w:cstheme="majorHAnsi"/>
                <w:color w:val="000000"/>
                <w:sz w:val="20"/>
                <w:szCs w:val="20"/>
              </w:rPr>
            </w:pP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6857EF31" w14:textId="77777777" w:rsidR="00327FC2" w:rsidRDefault="00257526">
            <w:pPr>
              <w:widowControl w:val="0"/>
              <w:spacing w:after="0" w:line="240" w:lineRule="auto"/>
              <w:rPr>
                <w:rFonts w:asciiTheme="majorHAnsi" w:eastAsia="Times New Roman" w:hAnsiTheme="majorHAnsi" w:cstheme="majorHAnsi"/>
                <w:sz w:val="20"/>
                <w:szCs w:val="20"/>
                <w:lang w:eastAsia="hr-HR"/>
              </w:rPr>
            </w:pPr>
            <w:r>
              <w:rPr>
                <w:rFonts w:asciiTheme="majorHAnsi" w:hAnsiTheme="majorHAnsi" w:cstheme="majorHAnsi"/>
                <w:color w:val="000000"/>
                <w:sz w:val="20"/>
                <w:szCs w:val="20"/>
                <w:lang w:eastAsia="hr-HR"/>
              </w:rPr>
              <w:t>Ciliga, D. (2015) Sport osoba s invaliditetom-skripta. Kineziološki fakultet Sveučilišta u Zagrebu.</w:t>
            </w:r>
          </w:p>
        </w:tc>
        <w:tc>
          <w:tcPr>
            <w:tcW w:w="1275" w:type="dxa"/>
            <w:tcBorders>
              <w:top w:val="single" w:sz="4" w:space="0" w:color="000000"/>
              <w:left w:val="single" w:sz="4" w:space="0" w:color="000000"/>
              <w:bottom w:val="single" w:sz="4" w:space="0" w:color="000000"/>
              <w:right w:val="single" w:sz="4" w:space="0" w:color="000000"/>
            </w:tcBorders>
            <w:vAlign w:val="center"/>
          </w:tcPr>
          <w:p w14:paraId="10802756" w14:textId="77777777" w:rsidR="00327FC2" w:rsidRDefault="00257526">
            <w:pPr>
              <w:pStyle w:val="NormalWeb9"/>
              <w:widowControl w:val="0"/>
              <w:snapToGrid w:val="0"/>
              <w:spacing w:line="254" w:lineRule="auto"/>
              <w:jc w:val="center"/>
              <w:rPr>
                <w:rFonts w:asciiTheme="majorHAnsi" w:hAnsiTheme="majorHAnsi" w:cstheme="majorHAnsi"/>
                <w:sz w:val="20"/>
                <w:szCs w:val="20"/>
              </w:rPr>
            </w:pPr>
            <w:r>
              <w:rPr>
                <w:rFonts w:asciiTheme="majorHAnsi" w:hAnsiTheme="majorHAnsi" w:cstheme="majorHAnsi"/>
                <w:sz w:val="20"/>
                <w:szCs w:val="20"/>
              </w:rPr>
              <w:t>6</w:t>
            </w:r>
          </w:p>
        </w:tc>
        <w:tc>
          <w:tcPr>
            <w:tcW w:w="1273" w:type="dxa"/>
            <w:tcBorders>
              <w:top w:val="single" w:sz="4" w:space="0" w:color="000000"/>
              <w:left w:val="single" w:sz="4" w:space="0" w:color="000000"/>
              <w:bottom w:val="single" w:sz="4" w:space="0" w:color="000000"/>
              <w:right w:val="single" w:sz="4" w:space="0" w:color="000000"/>
            </w:tcBorders>
            <w:vAlign w:val="center"/>
          </w:tcPr>
          <w:p w14:paraId="1F71BD60" w14:textId="77777777" w:rsidR="00327FC2" w:rsidRDefault="00257526">
            <w:pPr>
              <w:pStyle w:val="NormalWeb9"/>
              <w:widowControl w:val="0"/>
              <w:snapToGrid w:val="0"/>
              <w:spacing w:line="254" w:lineRule="auto"/>
              <w:jc w:val="center"/>
              <w:rPr>
                <w:rFonts w:asciiTheme="majorHAnsi" w:hAnsiTheme="majorHAnsi" w:cstheme="majorHAnsi"/>
                <w:sz w:val="20"/>
                <w:szCs w:val="20"/>
              </w:rPr>
            </w:pPr>
            <w:r>
              <w:rPr>
                <w:rFonts w:asciiTheme="majorHAnsi" w:hAnsiTheme="majorHAnsi" w:cstheme="majorHAnsi"/>
                <w:sz w:val="20"/>
                <w:szCs w:val="20"/>
              </w:rPr>
              <w:t>-</w:t>
            </w:r>
          </w:p>
        </w:tc>
      </w:tr>
      <w:tr w:rsidR="00327FC2" w14:paraId="0D38EA42" w14:textId="77777777">
        <w:trPr>
          <w:trHeight w:val="841"/>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67E80B0" w14:textId="77777777" w:rsidR="00327FC2" w:rsidRDefault="00327FC2">
            <w:pPr>
              <w:widowControl w:val="0"/>
              <w:spacing w:after="0"/>
              <w:rPr>
                <w:rFonts w:asciiTheme="majorHAnsi" w:hAnsiTheme="majorHAnsi" w:cstheme="majorHAnsi"/>
                <w:color w:val="000000"/>
                <w:sz w:val="20"/>
                <w:szCs w:val="20"/>
              </w:rPr>
            </w:pP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5E1B986F" w14:textId="77777777" w:rsidR="00327FC2" w:rsidRDefault="00327FC2">
            <w:pPr>
              <w:pStyle w:val="NormalWeb9"/>
              <w:widowControl w:val="0"/>
              <w:snapToGrid w:val="0"/>
              <w:spacing w:line="254" w:lineRule="auto"/>
              <w:rPr>
                <w:rFonts w:asciiTheme="majorHAnsi" w:hAnsiTheme="majorHAnsi" w:cstheme="majorHAnsi"/>
                <w:sz w:val="20"/>
                <w:szCs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3B3B283" w14:textId="77777777" w:rsidR="00327FC2" w:rsidRDefault="00327FC2">
            <w:pPr>
              <w:pStyle w:val="NormalWeb9"/>
              <w:widowControl w:val="0"/>
              <w:snapToGrid w:val="0"/>
              <w:spacing w:line="254" w:lineRule="auto"/>
              <w:jc w:val="center"/>
              <w:rPr>
                <w:rFonts w:asciiTheme="majorHAnsi" w:hAnsiTheme="majorHAnsi" w:cstheme="majorHAnsi"/>
                <w:sz w:val="20"/>
                <w:szCs w:val="20"/>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7FD443C5" w14:textId="77777777" w:rsidR="00327FC2" w:rsidRDefault="00327FC2">
            <w:pPr>
              <w:pStyle w:val="NormalWeb9"/>
              <w:widowControl w:val="0"/>
              <w:snapToGrid w:val="0"/>
              <w:spacing w:line="254" w:lineRule="auto"/>
              <w:jc w:val="center"/>
              <w:rPr>
                <w:rFonts w:asciiTheme="majorHAnsi" w:hAnsiTheme="majorHAnsi" w:cstheme="majorHAnsi"/>
                <w:sz w:val="20"/>
                <w:szCs w:val="20"/>
              </w:rPr>
            </w:pPr>
          </w:p>
        </w:tc>
      </w:tr>
      <w:tr w:rsidR="00327FC2" w14:paraId="2D584AC0" w14:textId="77777777">
        <w:trPr>
          <w:trHeight w:val="1400"/>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5B7FAC08" w14:textId="77777777" w:rsidR="00327FC2" w:rsidRDefault="00257526">
            <w:pPr>
              <w:widowControl w:val="0"/>
              <w:tabs>
                <w:tab w:val="left" w:pos="567"/>
              </w:tabs>
              <w:spacing w:after="0" w:line="240" w:lineRule="auto"/>
              <w:ind w:left="435"/>
              <w:rPr>
                <w:rFonts w:asciiTheme="majorHAnsi" w:hAnsiTheme="majorHAnsi" w:cstheme="majorHAnsi"/>
                <w:sz w:val="20"/>
                <w:szCs w:val="20"/>
              </w:rPr>
            </w:pPr>
            <w:r>
              <w:rPr>
                <w:rFonts w:asciiTheme="majorHAnsi" w:hAnsiTheme="majorHAnsi" w:cstheme="majorHAnsi"/>
                <w:color w:val="000000"/>
                <w:sz w:val="20"/>
                <w:szCs w:val="20"/>
              </w:rPr>
              <w:t>Dopunska literatura (u trenutku prijave prijedloga studijskog programa)</w:t>
            </w: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4BF7A8BD" w14:textId="77777777" w:rsidR="00327FC2" w:rsidRDefault="00257526">
            <w:pPr>
              <w:pStyle w:val="NormalWeb9"/>
              <w:widowControl w:val="0"/>
              <w:snapToGrid w:val="0"/>
              <w:spacing w:line="254" w:lineRule="auto"/>
              <w:rPr>
                <w:rFonts w:asciiTheme="majorHAnsi" w:hAnsiTheme="majorHAnsi" w:cstheme="majorHAnsi"/>
                <w:color w:val="212121"/>
                <w:sz w:val="20"/>
                <w:szCs w:val="20"/>
                <w:shd w:val="clear" w:color="auto" w:fill="FFFFFF"/>
              </w:rPr>
            </w:pPr>
            <w:r>
              <w:rPr>
                <w:rFonts w:asciiTheme="majorHAnsi" w:hAnsiTheme="majorHAnsi" w:cstheme="majorHAnsi"/>
                <w:color w:val="212121"/>
                <w:sz w:val="20"/>
                <w:szCs w:val="20"/>
                <w:shd w:val="clear" w:color="auto" w:fill="FFFFFF"/>
              </w:rPr>
              <w:t>Legg, D., Dubon, M., Webborn, N., &amp; Blauwet, C. (2022). Advancing sport opportunities for people with disabilities: from grassroots to elite. </w:t>
            </w:r>
            <w:r>
              <w:rPr>
                <w:rFonts w:asciiTheme="majorHAnsi" w:hAnsiTheme="majorHAnsi" w:cstheme="majorHAnsi"/>
                <w:i/>
                <w:iCs/>
                <w:color w:val="212121"/>
                <w:sz w:val="20"/>
                <w:szCs w:val="20"/>
                <w:shd w:val="clear" w:color="auto" w:fill="FFFFFF"/>
              </w:rPr>
              <w:t>British journal of sports medicine</w:t>
            </w:r>
            <w:r>
              <w:rPr>
                <w:rFonts w:asciiTheme="majorHAnsi" w:hAnsiTheme="majorHAnsi" w:cstheme="majorHAnsi"/>
                <w:color w:val="212121"/>
                <w:sz w:val="20"/>
                <w:szCs w:val="20"/>
                <w:shd w:val="clear" w:color="auto" w:fill="FFFFFF"/>
              </w:rPr>
              <w:t>, </w:t>
            </w:r>
            <w:r>
              <w:rPr>
                <w:rFonts w:asciiTheme="majorHAnsi" w:hAnsiTheme="majorHAnsi" w:cstheme="majorHAnsi"/>
                <w:i/>
                <w:iCs/>
                <w:color w:val="212121"/>
                <w:sz w:val="20"/>
                <w:szCs w:val="20"/>
                <w:shd w:val="clear" w:color="auto" w:fill="FFFFFF"/>
              </w:rPr>
              <w:t>56</w:t>
            </w:r>
            <w:r>
              <w:rPr>
                <w:rFonts w:asciiTheme="majorHAnsi" w:hAnsiTheme="majorHAnsi" w:cstheme="majorHAnsi"/>
                <w:color w:val="212121"/>
                <w:sz w:val="20"/>
                <w:szCs w:val="20"/>
                <w:shd w:val="clear" w:color="auto" w:fill="FFFFFF"/>
              </w:rPr>
              <w:t xml:space="preserve">(22), 1266–1267. </w:t>
            </w:r>
            <w:r w:rsidR="00327FC2">
              <w:fldChar w:fldCharType="begin"/>
            </w:r>
            <w:r w:rsidR="00327FC2">
              <w:instrText>HYPERLINK "https://doi.org/10.1136/bjsports-2022-106227" \h</w:instrText>
            </w:r>
            <w:r w:rsidR="00327FC2">
              <w:fldChar w:fldCharType="separate"/>
            </w:r>
            <w:r w:rsidR="00327FC2">
              <w:rPr>
                <w:rStyle w:val="Internetskapoveznica"/>
                <w:rFonts w:asciiTheme="majorHAnsi" w:hAnsiTheme="majorHAnsi" w:cstheme="majorHAnsi"/>
                <w:sz w:val="20"/>
                <w:szCs w:val="20"/>
                <w:shd w:val="clear" w:color="auto" w:fill="FFFFFF"/>
              </w:rPr>
              <w:t>https://doi.org/10.1136/bjsports-2022-106227</w:t>
            </w:r>
            <w:r w:rsidR="00327FC2">
              <w:fldChar w:fldCharType="end"/>
            </w:r>
          </w:p>
        </w:tc>
        <w:tc>
          <w:tcPr>
            <w:tcW w:w="1275" w:type="dxa"/>
            <w:tcBorders>
              <w:top w:val="single" w:sz="4" w:space="0" w:color="000000"/>
              <w:left w:val="single" w:sz="4" w:space="0" w:color="000000"/>
              <w:bottom w:val="single" w:sz="4" w:space="0" w:color="000000"/>
              <w:right w:val="single" w:sz="4" w:space="0" w:color="000000"/>
            </w:tcBorders>
            <w:vAlign w:val="center"/>
          </w:tcPr>
          <w:p w14:paraId="771141D5" w14:textId="77777777" w:rsidR="00327FC2" w:rsidRDefault="00327FC2">
            <w:pPr>
              <w:pStyle w:val="NormalWeb9"/>
              <w:widowControl w:val="0"/>
              <w:snapToGrid w:val="0"/>
              <w:spacing w:after="0" w:line="254" w:lineRule="auto"/>
              <w:jc w:val="center"/>
              <w:rPr>
                <w:rFonts w:asciiTheme="majorHAnsi" w:hAnsiTheme="majorHAnsi" w:cstheme="majorHAnsi"/>
                <w:sz w:val="20"/>
                <w:szCs w:val="20"/>
              </w:rPr>
            </w:pPr>
          </w:p>
          <w:p w14:paraId="6C178D26" w14:textId="77777777" w:rsidR="00327FC2" w:rsidRDefault="00327FC2">
            <w:pPr>
              <w:pStyle w:val="NormalWeb9"/>
              <w:widowControl w:val="0"/>
              <w:snapToGrid w:val="0"/>
              <w:spacing w:after="0" w:line="254" w:lineRule="auto"/>
              <w:jc w:val="center"/>
              <w:rPr>
                <w:rFonts w:asciiTheme="majorHAnsi" w:hAnsiTheme="majorHAnsi" w:cstheme="majorHAnsi"/>
                <w:sz w:val="20"/>
                <w:szCs w:val="20"/>
              </w:rPr>
            </w:pPr>
          </w:p>
          <w:p w14:paraId="5E8EE5E9" w14:textId="77777777" w:rsidR="00327FC2" w:rsidRDefault="00327FC2">
            <w:pPr>
              <w:pStyle w:val="NormalWeb9"/>
              <w:widowControl w:val="0"/>
              <w:snapToGrid w:val="0"/>
              <w:spacing w:line="254" w:lineRule="auto"/>
              <w:rPr>
                <w:rFonts w:asciiTheme="majorHAnsi" w:hAnsiTheme="majorHAnsi" w:cstheme="majorHAnsi"/>
                <w:sz w:val="20"/>
                <w:szCs w:val="20"/>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2B170645" w14:textId="77777777" w:rsidR="00327FC2" w:rsidRDefault="00257526">
            <w:pPr>
              <w:pStyle w:val="NormalWeb9"/>
              <w:widowControl w:val="0"/>
              <w:snapToGrid w:val="0"/>
              <w:spacing w:line="254" w:lineRule="auto"/>
              <w:jc w:val="center"/>
              <w:rPr>
                <w:rFonts w:asciiTheme="majorHAnsi" w:hAnsiTheme="majorHAnsi" w:cstheme="majorHAnsi"/>
                <w:sz w:val="20"/>
                <w:szCs w:val="20"/>
              </w:rPr>
            </w:pPr>
            <w:r>
              <w:rPr>
                <w:rFonts w:asciiTheme="majorHAnsi" w:hAnsiTheme="majorHAnsi" w:cstheme="majorHAnsi"/>
                <w:sz w:val="20"/>
                <w:szCs w:val="20"/>
              </w:rPr>
              <w:t>Internet preglednik</w:t>
            </w:r>
          </w:p>
        </w:tc>
      </w:tr>
      <w:tr w:rsidR="00327FC2" w14:paraId="1419E3F5" w14:textId="77777777">
        <w:trPr>
          <w:trHeight w:val="85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F387EBE" w14:textId="77777777" w:rsidR="00327FC2" w:rsidRDefault="00327FC2">
            <w:pPr>
              <w:widowControl w:val="0"/>
              <w:spacing w:after="0"/>
              <w:rPr>
                <w:rFonts w:asciiTheme="majorHAnsi" w:hAnsiTheme="majorHAnsi" w:cstheme="majorHAnsi"/>
                <w:sz w:val="20"/>
                <w:szCs w:val="20"/>
              </w:rPr>
            </w:pP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25631472" w14:textId="77777777" w:rsidR="00327FC2" w:rsidRDefault="00257526">
            <w:pPr>
              <w:pStyle w:val="NormalWeb9"/>
              <w:widowControl w:val="0"/>
              <w:snapToGrid w:val="0"/>
              <w:spacing w:line="254" w:lineRule="auto"/>
              <w:rPr>
                <w:rFonts w:asciiTheme="majorHAnsi" w:hAnsiTheme="majorHAnsi" w:cstheme="majorHAnsi"/>
                <w:color w:val="212121"/>
                <w:sz w:val="20"/>
                <w:szCs w:val="20"/>
                <w:shd w:val="clear" w:color="auto" w:fill="FFFFFF"/>
              </w:rPr>
            </w:pPr>
            <w:r>
              <w:rPr>
                <w:rFonts w:asciiTheme="majorHAnsi" w:hAnsiTheme="majorHAnsi" w:cstheme="majorHAnsi"/>
                <w:color w:val="212121"/>
                <w:sz w:val="20"/>
                <w:szCs w:val="20"/>
                <w:shd w:val="clear" w:color="auto" w:fill="FFFFFF"/>
              </w:rPr>
              <w:t>Diaz, R., Miller, E. K., Kraus, E., &amp; Fredericson, M. (2019). Impact of Adaptive Sports Participation on Quality of Life. </w:t>
            </w:r>
            <w:r>
              <w:rPr>
                <w:rFonts w:asciiTheme="majorHAnsi" w:hAnsiTheme="majorHAnsi" w:cstheme="majorHAnsi"/>
                <w:i/>
                <w:iCs/>
                <w:color w:val="212121"/>
                <w:sz w:val="20"/>
                <w:szCs w:val="20"/>
                <w:shd w:val="clear" w:color="auto" w:fill="FFFFFF"/>
              </w:rPr>
              <w:t>Sports medicine and arthroscopy review</w:t>
            </w:r>
            <w:r>
              <w:rPr>
                <w:rFonts w:asciiTheme="majorHAnsi" w:hAnsiTheme="majorHAnsi" w:cstheme="majorHAnsi"/>
                <w:color w:val="212121"/>
                <w:sz w:val="20"/>
                <w:szCs w:val="20"/>
                <w:shd w:val="clear" w:color="auto" w:fill="FFFFFF"/>
              </w:rPr>
              <w:t>, </w:t>
            </w:r>
            <w:r>
              <w:rPr>
                <w:rFonts w:asciiTheme="majorHAnsi" w:hAnsiTheme="majorHAnsi" w:cstheme="majorHAnsi"/>
                <w:i/>
                <w:iCs/>
                <w:color w:val="212121"/>
                <w:sz w:val="20"/>
                <w:szCs w:val="20"/>
                <w:shd w:val="clear" w:color="auto" w:fill="FFFFFF"/>
              </w:rPr>
              <w:t>27</w:t>
            </w:r>
            <w:r>
              <w:rPr>
                <w:rFonts w:asciiTheme="majorHAnsi" w:hAnsiTheme="majorHAnsi" w:cstheme="majorHAnsi"/>
                <w:color w:val="212121"/>
                <w:sz w:val="20"/>
                <w:szCs w:val="20"/>
                <w:shd w:val="clear" w:color="auto" w:fill="FFFFFF"/>
              </w:rPr>
              <w:t xml:space="preserve">(2), 73–82. </w:t>
            </w:r>
            <w:r w:rsidR="00327FC2">
              <w:fldChar w:fldCharType="begin"/>
            </w:r>
            <w:r w:rsidR="00327FC2">
              <w:instrText>HYPERLINK "https://doi.org/10.1097/JSA.0000000000000242" \h</w:instrText>
            </w:r>
            <w:r w:rsidR="00327FC2">
              <w:fldChar w:fldCharType="separate"/>
            </w:r>
            <w:r w:rsidR="00327FC2">
              <w:rPr>
                <w:rStyle w:val="Internetskapoveznica"/>
                <w:rFonts w:asciiTheme="majorHAnsi" w:hAnsiTheme="majorHAnsi" w:cstheme="majorHAnsi"/>
                <w:sz w:val="20"/>
                <w:szCs w:val="20"/>
                <w:shd w:val="clear" w:color="auto" w:fill="FFFFFF"/>
              </w:rPr>
              <w:t>https://doi.org/10.1097/JSA.0000000000000242</w:t>
            </w:r>
            <w:r w:rsidR="00327FC2">
              <w:fldChar w:fldCharType="end"/>
            </w:r>
          </w:p>
        </w:tc>
        <w:tc>
          <w:tcPr>
            <w:tcW w:w="1275" w:type="dxa"/>
            <w:tcBorders>
              <w:top w:val="single" w:sz="4" w:space="0" w:color="000000"/>
              <w:left w:val="single" w:sz="4" w:space="0" w:color="000000"/>
              <w:bottom w:val="single" w:sz="4" w:space="0" w:color="000000"/>
              <w:right w:val="single" w:sz="4" w:space="0" w:color="000000"/>
            </w:tcBorders>
            <w:vAlign w:val="center"/>
          </w:tcPr>
          <w:p w14:paraId="65140F96" w14:textId="77777777" w:rsidR="00327FC2" w:rsidRDefault="00327FC2">
            <w:pPr>
              <w:pStyle w:val="NormalWeb9"/>
              <w:widowControl w:val="0"/>
              <w:snapToGrid w:val="0"/>
              <w:spacing w:line="254" w:lineRule="auto"/>
              <w:rPr>
                <w:rFonts w:asciiTheme="majorHAnsi" w:hAnsiTheme="majorHAnsi" w:cstheme="majorHAnsi"/>
                <w:sz w:val="20"/>
                <w:szCs w:val="20"/>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4DA6D3D8" w14:textId="77777777" w:rsidR="00327FC2" w:rsidRDefault="00257526">
            <w:pPr>
              <w:pStyle w:val="NormalWeb9"/>
              <w:widowControl w:val="0"/>
              <w:snapToGrid w:val="0"/>
              <w:spacing w:line="254" w:lineRule="auto"/>
              <w:jc w:val="center"/>
              <w:rPr>
                <w:rFonts w:asciiTheme="majorHAnsi" w:hAnsiTheme="majorHAnsi" w:cstheme="majorHAnsi"/>
                <w:sz w:val="20"/>
                <w:szCs w:val="20"/>
              </w:rPr>
            </w:pPr>
            <w:r>
              <w:rPr>
                <w:rFonts w:asciiTheme="majorHAnsi" w:hAnsiTheme="majorHAnsi" w:cstheme="majorHAnsi"/>
                <w:sz w:val="20"/>
                <w:szCs w:val="20"/>
              </w:rPr>
              <w:t>Internet preglednik</w:t>
            </w:r>
          </w:p>
        </w:tc>
      </w:tr>
    </w:tbl>
    <w:p w14:paraId="404AE35A" w14:textId="77777777" w:rsidR="00327FC2" w:rsidRDefault="00327FC2">
      <w:pPr>
        <w:tabs>
          <w:tab w:val="left" w:pos="10548"/>
        </w:tabs>
        <w:rPr>
          <w:rFonts w:ascii="Times New Roman" w:eastAsia="Calibri" w:hAnsi="Times New Roman" w:cs="Calibri"/>
          <w:sz w:val="24"/>
          <w:lang w:val="en-GB" w:eastAsia="zh-CN"/>
        </w:rPr>
      </w:pPr>
    </w:p>
    <w:p w14:paraId="1400DA20" w14:textId="77777777" w:rsidR="00327FC2" w:rsidRDefault="00327FC2">
      <w:pPr>
        <w:tabs>
          <w:tab w:val="left" w:pos="10548"/>
        </w:tabs>
        <w:rPr>
          <w:rFonts w:ascii="Times New Roman" w:eastAsia="Calibri" w:hAnsi="Times New Roman" w:cs="Calibri"/>
          <w:sz w:val="24"/>
          <w:lang w:val="en-GB" w:eastAsia="zh-CN"/>
        </w:rPr>
      </w:pPr>
    </w:p>
    <w:p w14:paraId="7FBCBCB6" w14:textId="77777777" w:rsidR="00327FC2" w:rsidRDefault="00327FC2">
      <w:pPr>
        <w:tabs>
          <w:tab w:val="left" w:pos="10548"/>
        </w:tabs>
        <w:rPr>
          <w:rFonts w:ascii="Times New Roman" w:eastAsia="Calibri" w:hAnsi="Times New Roman" w:cs="Calibri"/>
          <w:sz w:val="24"/>
          <w:lang w:val="en-GB" w:eastAsia="zh-CN"/>
        </w:rPr>
      </w:pPr>
    </w:p>
    <w:p w14:paraId="06A09013" w14:textId="77777777" w:rsidR="00327FC2" w:rsidRDefault="00327FC2">
      <w:pPr>
        <w:tabs>
          <w:tab w:val="left" w:pos="10548"/>
        </w:tabs>
        <w:rPr>
          <w:rFonts w:ascii="Times New Roman" w:eastAsia="Calibri" w:hAnsi="Times New Roman" w:cs="Calibri"/>
          <w:sz w:val="24"/>
          <w:lang w:val="en-GB" w:eastAsia="zh-CN"/>
        </w:rPr>
      </w:pPr>
    </w:p>
    <w:p w14:paraId="4E985B99" w14:textId="77777777" w:rsidR="00CB5F68" w:rsidRDefault="00CB5F68">
      <w:pPr>
        <w:spacing w:after="0" w:line="240" w:lineRule="auto"/>
        <w:rPr>
          <w:rFonts w:ascii="Times New Roman" w:eastAsia="Calibri" w:hAnsi="Times New Roman" w:cs="Calibri"/>
          <w:color w:val="4F81BC"/>
          <w:sz w:val="24"/>
          <w:lang w:val="en-GB" w:eastAsia="zh-CN"/>
          <w14:ligatures w14:val="none"/>
        </w:rPr>
      </w:pPr>
      <w:r>
        <w:rPr>
          <w:rFonts w:ascii="Times New Roman" w:eastAsia="Calibri" w:hAnsi="Times New Roman" w:cs="Calibri"/>
          <w:color w:val="4F81BC"/>
          <w:sz w:val="24"/>
          <w:lang w:val="en-GB" w:eastAsia="zh-CN"/>
          <w14:ligatures w14:val="none"/>
        </w:rPr>
        <w:br w:type="page"/>
      </w:r>
    </w:p>
    <w:p w14:paraId="58C3E96A" w14:textId="5663D2BC" w:rsidR="00327FC2" w:rsidRDefault="00257526">
      <w:pPr>
        <w:spacing w:before="145" w:after="140" w:line="276" w:lineRule="auto"/>
        <w:ind w:left="340"/>
        <w:jc w:val="both"/>
        <w:rPr>
          <w:rFonts w:ascii="Times New Roman" w:eastAsia="Calibri" w:hAnsi="Times New Roman" w:cs="Calibri"/>
          <w:sz w:val="24"/>
          <w:lang w:val="en-GB" w:eastAsia="zh-CN"/>
          <w14:ligatures w14:val="none"/>
        </w:rPr>
      </w:pPr>
      <w:r>
        <w:rPr>
          <w:rFonts w:ascii="Times New Roman" w:eastAsia="Calibri" w:hAnsi="Times New Roman" w:cs="Calibri"/>
          <w:color w:val="4F81BC"/>
          <w:sz w:val="24"/>
          <w:lang w:val="en-GB" w:eastAsia="zh-CN"/>
          <w14:ligatures w14:val="none"/>
        </w:rPr>
        <w:lastRenderedPageBreak/>
        <w:t>TERAPIJSKE</w:t>
      </w:r>
      <w:r>
        <w:rPr>
          <w:rFonts w:ascii="Times New Roman" w:eastAsia="Calibri" w:hAnsi="Times New Roman" w:cs="Calibri"/>
          <w:color w:val="4F81BC"/>
          <w:spacing w:val="-4"/>
          <w:sz w:val="24"/>
          <w:lang w:val="en-GB" w:eastAsia="zh-CN"/>
          <w14:ligatures w14:val="none"/>
        </w:rPr>
        <w:t xml:space="preserve"> </w:t>
      </w:r>
      <w:r>
        <w:rPr>
          <w:rFonts w:ascii="Times New Roman" w:eastAsia="Calibri" w:hAnsi="Times New Roman" w:cs="Calibri"/>
          <w:color w:val="4F81BC"/>
          <w:sz w:val="24"/>
          <w:lang w:val="en-GB" w:eastAsia="zh-CN"/>
          <w14:ligatures w14:val="none"/>
        </w:rPr>
        <w:t>AKTIVNOSTI</w:t>
      </w:r>
      <w:r>
        <w:rPr>
          <w:rFonts w:ascii="Times New Roman" w:eastAsia="Calibri" w:hAnsi="Times New Roman" w:cs="Calibri"/>
          <w:color w:val="4F81BC"/>
          <w:spacing w:val="-4"/>
          <w:sz w:val="24"/>
          <w:lang w:val="en-GB" w:eastAsia="zh-CN"/>
          <w14:ligatures w14:val="none"/>
        </w:rPr>
        <w:t xml:space="preserve"> </w:t>
      </w:r>
      <w:r>
        <w:rPr>
          <w:rFonts w:ascii="Times New Roman" w:eastAsia="Calibri" w:hAnsi="Times New Roman" w:cs="Calibri"/>
          <w:color w:val="4F81BC"/>
          <w:sz w:val="24"/>
          <w:lang w:val="en-GB" w:eastAsia="zh-CN"/>
          <w14:ligatures w14:val="none"/>
        </w:rPr>
        <w:t>POMOĆU</w:t>
      </w:r>
      <w:r>
        <w:rPr>
          <w:rFonts w:ascii="Times New Roman" w:eastAsia="Calibri" w:hAnsi="Times New Roman" w:cs="Calibri"/>
          <w:color w:val="4F81BC"/>
          <w:spacing w:val="-4"/>
          <w:sz w:val="24"/>
          <w:lang w:val="en-GB" w:eastAsia="zh-CN"/>
          <w14:ligatures w14:val="none"/>
        </w:rPr>
        <w:t xml:space="preserve"> </w:t>
      </w:r>
      <w:r>
        <w:rPr>
          <w:rFonts w:ascii="Times New Roman" w:eastAsia="Calibri" w:hAnsi="Times New Roman" w:cs="Calibri"/>
          <w:color w:val="4F81BC"/>
          <w:sz w:val="24"/>
          <w:lang w:val="en-GB" w:eastAsia="zh-CN"/>
          <w14:ligatures w14:val="none"/>
        </w:rPr>
        <w:t>KONJA</w:t>
      </w:r>
    </w:p>
    <w:tbl>
      <w:tblPr>
        <w:tblW w:w="9060" w:type="dxa"/>
        <w:jc w:val="center"/>
        <w:tblLayout w:type="fixed"/>
        <w:tblLook w:val="04A0" w:firstRow="1" w:lastRow="0" w:firstColumn="1" w:lastColumn="0" w:noHBand="0" w:noVBand="1"/>
      </w:tblPr>
      <w:tblGrid>
        <w:gridCol w:w="2180"/>
        <w:gridCol w:w="1357"/>
        <w:gridCol w:w="849"/>
        <w:gridCol w:w="212"/>
        <w:gridCol w:w="356"/>
        <w:gridCol w:w="1558"/>
        <w:gridCol w:w="1275"/>
        <w:gridCol w:w="1273"/>
      </w:tblGrid>
      <w:tr w:rsidR="00327FC2" w14:paraId="668B2B02" w14:textId="77777777">
        <w:trPr>
          <w:trHeight w:val="30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6EDE7068" w14:textId="77777777" w:rsidR="00327FC2" w:rsidRDefault="00257526">
            <w:pPr>
              <w:widowControl w:val="0"/>
              <w:tabs>
                <w:tab w:val="left" w:pos="2820"/>
              </w:tabs>
              <w:rPr>
                <w:rFonts w:asciiTheme="majorHAnsi" w:hAnsiTheme="majorHAnsi" w:cstheme="majorHAnsi"/>
                <w:sz w:val="20"/>
                <w:szCs w:val="20"/>
              </w:rPr>
            </w:pPr>
            <w:r>
              <w:rPr>
                <w:rFonts w:asciiTheme="majorHAnsi" w:hAnsiTheme="majorHAnsi" w:cstheme="majorHAnsi"/>
                <w:b/>
                <w:sz w:val="20"/>
                <w:szCs w:val="20"/>
              </w:rPr>
              <w:t>1.  OPIS PREDMETA - OPĆE INFORMACIJE</w:t>
            </w:r>
          </w:p>
        </w:tc>
      </w:tr>
      <w:tr w:rsidR="00327FC2" w14:paraId="57CB905A" w14:textId="77777777">
        <w:trPr>
          <w:trHeight w:val="453"/>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3FDD4DB" w14:textId="77777777" w:rsidR="00327FC2" w:rsidRDefault="00257526">
            <w:pPr>
              <w:widowControl w:val="0"/>
              <w:numPr>
                <w:ilvl w:val="1"/>
                <w:numId w:val="260"/>
              </w:numPr>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Nositelj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3BDB82F7" w14:textId="77777777" w:rsidR="00327FC2" w:rsidRDefault="00257526">
            <w:pPr>
              <w:widowControl w:val="0"/>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Mark Tomaj, mag. physioth., v. pred.</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6F3C1A6A" w14:textId="77777777" w:rsidR="00327FC2" w:rsidRDefault="00257526">
            <w:pPr>
              <w:widowControl w:val="0"/>
              <w:numPr>
                <w:ilvl w:val="1"/>
                <w:numId w:val="263"/>
              </w:numPr>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Godina studija</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FCE48CB" w14:textId="77777777" w:rsidR="00327FC2" w:rsidRDefault="00257526">
            <w:pPr>
              <w:widowControl w:val="0"/>
              <w:tabs>
                <w:tab w:val="left" w:pos="2820"/>
              </w:tabs>
              <w:snapToGrid w:val="0"/>
              <w:rPr>
                <w:rFonts w:asciiTheme="majorHAnsi" w:hAnsiTheme="majorHAnsi" w:cstheme="majorHAnsi"/>
                <w:sz w:val="20"/>
                <w:szCs w:val="20"/>
                <w:highlight w:val="yellow"/>
              </w:rPr>
            </w:pPr>
            <w:r>
              <w:rPr>
                <w:rFonts w:asciiTheme="majorHAnsi" w:hAnsiTheme="majorHAnsi" w:cstheme="majorHAnsi"/>
                <w:sz w:val="20"/>
                <w:szCs w:val="20"/>
              </w:rPr>
              <w:t>III.godina studija (VI.semestar)</w:t>
            </w:r>
          </w:p>
        </w:tc>
      </w:tr>
      <w:tr w:rsidR="00327FC2" w14:paraId="5B18ACD4" w14:textId="77777777">
        <w:trPr>
          <w:trHeight w:val="575"/>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76DA93C" w14:textId="77777777" w:rsidR="00327FC2" w:rsidRDefault="00257526">
            <w:pPr>
              <w:widowControl w:val="0"/>
              <w:numPr>
                <w:ilvl w:val="1"/>
                <w:numId w:val="260"/>
              </w:numPr>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Naziv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050222CA" w14:textId="77777777" w:rsidR="00327FC2" w:rsidRDefault="00257526">
            <w:pPr>
              <w:widowControl w:val="0"/>
              <w:tabs>
                <w:tab w:val="left" w:pos="2820"/>
              </w:tabs>
              <w:snapToGrid w:val="0"/>
              <w:spacing w:line="240" w:lineRule="auto"/>
              <w:rPr>
                <w:rFonts w:asciiTheme="majorHAnsi" w:hAnsiTheme="majorHAnsi" w:cstheme="majorHAnsi"/>
                <w:sz w:val="20"/>
                <w:szCs w:val="20"/>
              </w:rPr>
            </w:pPr>
            <w:r>
              <w:rPr>
                <w:rFonts w:asciiTheme="majorHAnsi" w:hAnsiTheme="majorHAnsi" w:cstheme="majorHAnsi"/>
                <w:sz w:val="20"/>
                <w:szCs w:val="20"/>
              </w:rPr>
              <w:t>TERAPIJSKE AKTIVNOSTI POMOĆU KONJA</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3DFD5781" w14:textId="77777777" w:rsidR="00327FC2" w:rsidRDefault="00257526">
            <w:pPr>
              <w:widowControl w:val="0"/>
              <w:numPr>
                <w:ilvl w:val="1"/>
                <w:numId w:val="263"/>
              </w:numPr>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Bodovna vrijednost (ECTS)</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B12CB93" w14:textId="77777777" w:rsidR="00327FC2" w:rsidRDefault="00257526">
            <w:pPr>
              <w:widowControl w:val="0"/>
              <w:tabs>
                <w:tab w:val="left" w:pos="2820"/>
              </w:tabs>
              <w:snapToGrid w:val="0"/>
              <w:rPr>
                <w:rFonts w:asciiTheme="majorHAnsi" w:hAnsiTheme="majorHAnsi" w:cstheme="majorHAnsi"/>
                <w:sz w:val="20"/>
                <w:szCs w:val="20"/>
                <w:highlight w:val="yellow"/>
              </w:rPr>
            </w:pPr>
            <w:r>
              <w:rPr>
                <w:rFonts w:asciiTheme="majorHAnsi" w:hAnsiTheme="majorHAnsi" w:cstheme="majorHAnsi"/>
                <w:sz w:val="20"/>
                <w:szCs w:val="20"/>
              </w:rPr>
              <w:t>2 ECTS</w:t>
            </w:r>
          </w:p>
        </w:tc>
      </w:tr>
      <w:tr w:rsidR="00327FC2" w14:paraId="3DBD181C" w14:textId="77777777">
        <w:trPr>
          <w:trHeight w:val="72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5CAB2678" w14:textId="77777777" w:rsidR="00327FC2" w:rsidRDefault="00257526">
            <w:pPr>
              <w:widowControl w:val="0"/>
              <w:numPr>
                <w:ilvl w:val="1"/>
                <w:numId w:val="261"/>
              </w:numPr>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Suradnici</w:t>
            </w:r>
          </w:p>
        </w:tc>
        <w:tc>
          <w:tcPr>
            <w:tcW w:w="241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2CEFA130" w14:textId="77777777" w:rsidR="00327FC2" w:rsidRDefault="00257526">
            <w:pPr>
              <w:widowControl w:val="0"/>
              <w:tabs>
                <w:tab w:val="left" w:pos="2820"/>
              </w:tabs>
              <w:spacing w:after="0" w:line="240" w:lineRule="auto"/>
              <w:rPr>
                <w:rFonts w:asciiTheme="majorHAnsi" w:hAnsiTheme="majorHAnsi" w:cstheme="majorHAnsi"/>
                <w:sz w:val="20"/>
                <w:szCs w:val="20"/>
              </w:rPr>
            </w:pPr>
            <w:r>
              <w:rPr>
                <w:rFonts w:asciiTheme="majorHAnsi" w:hAnsiTheme="majorHAnsi" w:cstheme="majorHAnsi"/>
                <w:sz w:val="20"/>
                <w:szCs w:val="20"/>
              </w:rPr>
              <w:t>Josip Knezić, bacc.physioth., bacc.therap.occup.</w:t>
            </w:r>
          </w:p>
          <w:p w14:paraId="148F5AE4" w14:textId="24256543" w:rsidR="00154C3A" w:rsidRDefault="007F2721">
            <w:pPr>
              <w:widowControl w:val="0"/>
              <w:tabs>
                <w:tab w:val="left" w:pos="2820"/>
              </w:tabs>
              <w:spacing w:after="0" w:line="240" w:lineRule="auto"/>
              <w:rPr>
                <w:rFonts w:asciiTheme="majorHAnsi" w:hAnsiTheme="majorHAnsi" w:cstheme="majorHAnsi"/>
                <w:sz w:val="20"/>
                <w:szCs w:val="20"/>
              </w:rPr>
            </w:pPr>
            <w:r w:rsidRPr="007F2721">
              <w:rPr>
                <w:rFonts w:asciiTheme="majorHAnsi" w:hAnsiTheme="majorHAnsi" w:cstheme="majorHAnsi"/>
                <w:sz w:val="20"/>
                <w:szCs w:val="20"/>
              </w:rPr>
              <w:t>Ana Vučenović Mijatović, dr. med. vet., univ. mag.chir</w:t>
            </w:r>
            <w:r>
              <w:rPr>
                <w:rFonts w:asciiTheme="majorHAnsi" w:hAnsiTheme="majorHAnsi" w:cstheme="majorHAnsi"/>
                <w:sz w:val="20"/>
                <w:szCs w:val="20"/>
              </w:rPr>
              <w:t>.</w:t>
            </w:r>
          </w:p>
          <w:p w14:paraId="00076EE1" w14:textId="77777777" w:rsidR="00327FC2" w:rsidRDefault="00327FC2">
            <w:pPr>
              <w:widowControl w:val="0"/>
              <w:tabs>
                <w:tab w:val="left" w:pos="2820"/>
              </w:tabs>
              <w:spacing w:after="0" w:line="240" w:lineRule="auto"/>
              <w:rPr>
                <w:rFonts w:asciiTheme="majorHAnsi" w:hAnsiTheme="majorHAnsi" w:cstheme="majorHAnsi"/>
                <w:sz w:val="20"/>
                <w:szCs w:val="20"/>
              </w:rPr>
            </w:pPr>
          </w:p>
          <w:p w14:paraId="3835694F" w14:textId="77777777" w:rsidR="00327FC2" w:rsidRDefault="00327FC2">
            <w:pPr>
              <w:widowControl w:val="0"/>
              <w:tabs>
                <w:tab w:val="left" w:pos="2820"/>
              </w:tabs>
              <w:spacing w:after="0" w:line="240" w:lineRule="auto"/>
              <w:rPr>
                <w:rFonts w:asciiTheme="majorHAnsi" w:hAnsiTheme="majorHAnsi" w:cstheme="majorHAnsi"/>
                <w:sz w:val="20"/>
                <w:szCs w:val="20"/>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7415BEAF" w14:textId="77777777" w:rsidR="00327FC2" w:rsidRDefault="00257526">
            <w:pPr>
              <w:widowControl w:val="0"/>
              <w:numPr>
                <w:ilvl w:val="1"/>
                <w:numId w:val="263"/>
              </w:numPr>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Način izvođenja nastave (broj sati P+V+S+ e-učenje)</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014135E4"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P 15 + V 30</w:t>
            </w:r>
          </w:p>
        </w:tc>
      </w:tr>
      <w:tr w:rsidR="00327FC2" w14:paraId="1BB4C6E4" w14:textId="77777777">
        <w:trPr>
          <w:trHeight w:val="723"/>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A52D16D" w14:textId="77777777" w:rsidR="00327FC2" w:rsidRDefault="00327FC2">
            <w:pPr>
              <w:widowControl w:val="0"/>
              <w:spacing w:after="0"/>
              <w:rPr>
                <w:rFonts w:asciiTheme="majorHAnsi" w:hAnsiTheme="majorHAnsi" w:cstheme="majorHAnsi"/>
                <w:b/>
                <w:bCs/>
                <w:sz w:val="20"/>
                <w:szCs w:val="20"/>
              </w:rPr>
            </w:pPr>
          </w:p>
        </w:tc>
        <w:tc>
          <w:tcPr>
            <w:tcW w:w="2418" w:type="dxa"/>
            <w:gridSpan w:val="3"/>
            <w:vMerge/>
            <w:tcBorders>
              <w:top w:val="single" w:sz="4" w:space="0" w:color="000000"/>
              <w:left w:val="single" w:sz="4" w:space="0" w:color="000000"/>
              <w:bottom w:val="single" w:sz="4" w:space="0" w:color="000000"/>
              <w:right w:val="single" w:sz="4" w:space="0" w:color="000000"/>
            </w:tcBorders>
            <w:vAlign w:val="center"/>
          </w:tcPr>
          <w:p w14:paraId="76390D13" w14:textId="77777777" w:rsidR="00327FC2" w:rsidRDefault="00327FC2">
            <w:pPr>
              <w:widowControl w:val="0"/>
              <w:spacing w:after="0"/>
              <w:rPr>
                <w:rFonts w:asciiTheme="majorHAnsi" w:hAnsiTheme="majorHAnsi" w:cstheme="majorHAnsi"/>
                <w:sz w:val="20"/>
                <w:szCs w:val="20"/>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05B780E0" w14:textId="77777777" w:rsidR="00327FC2" w:rsidRDefault="00257526">
            <w:pPr>
              <w:widowControl w:val="0"/>
              <w:numPr>
                <w:ilvl w:val="1"/>
                <w:numId w:val="263"/>
              </w:numPr>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Samostalan rad studenta (broj sati)</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BD7C54C" w14:textId="77777777" w:rsidR="00327FC2" w:rsidRDefault="00257526">
            <w:pPr>
              <w:widowControl w:val="0"/>
              <w:tabs>
                <w:tab w:val="left" w:pos="2820"/>
              </w:tabs>
              <w:snapToGrid w:val="0"/>
              <w:jc w:val="both"/>
              <w:rPr>
                <w:rFonts w:asciiTheme="majorHAnsi" w:hAnsiTheme="majorHAnsi" w:cstheme="majorHAnsi"/>
                <w:sz w:val="20"/>
                <w:szCs w:val="20"/>
              </w:rPr>
            </w:pPr>
            <w:r>
              <w:rPr>
                <w:rFonts w:asciiTheme="majorHAnsi" w:hAnsiTheme="majorHAnsi" w:cstheme="majorHAnsi"/>
                <w:sz w:val="20"/>
                <w:szCs w:val="20"/>
              </w:rPr>
              <w:t xml:space="preserve">Opterećenost studenta radom izvan nastave iznosi 0 sati. </w:t>
            </w:r>
          </w:p>
          <w:p w14:paraId="4FB8F017" w14:textId="77777777" w:rsidR="00327FC2" w:rsidRDefault="00257526">
            <w:pPr>
              <w:widowControl w:val="0"/>
              <w:tabs>
                <w:tab w:val="left" w:pos="2820"/>
              </w:tabs>
              <w:snapToGrid w:val="0"/>
              <w:jc w:val="both"/>
              <w:rPr>
                <w:rFonts w:asciiTheme="majorHAnsi" w:hAnsiTheme="majorHAnsi" w:cstheme="majorHAnsi"/>
                <w:sz w:val="20"/>
                <w:szCs w:val="20"/>
              </w:rPr>
            </w:pPr>
            <w:r>
              <w:rPr>
                <w:rFonts w:asciiTheme="majorHAnsi" w:hAnsiTheme="majorHAnsi" w:cstheme="majorHAnsi"/>
                <w:sz w:val="20"/>
                <w:szCs w:val="20"/>
              </w:rPr>
              <w:t>Obrazloženje: 1 ECTS = 30 sati. Predmet ima 2 ECTS boda. 30 x 2=60 sati ukupnog opterećenja studenata (na nastavi i izvan nje).</w:t>
            </w:r>
          </w:p>
          <w:p w14:paraId="04DF8963" w14:textId="77777777" w:rsidR="00327FC2" w:rsidRDefault="00257526">
            <w:pPr>
              <w:widowControl w:val="0"/>
              <w:tabs>
                <w:tab w:val="left" w:pos="2820"/>
              </w:tabs>
              <w:snapToGrid w:val="0"/>
              <w:jc w:val="both"/>
              <w:rPr>
                <w:rFonts w:asciiTheme="majorHAnsi" w:hAnsiTheme="majorHAnsi" w:cstheme="majorHAnsi"/>
                <w:sz w:val="20"/>
                <w:szCs w:val="20"/>
              </w:rPr>
            </w:pPr>
            <w:r>
              <w:rPr>
                <w:rFonts w:asciiTheme="majorHAnsi" w:hAnsiTheme="majorHAnsi" w:cstheme="majorHAnsi"/>
                <w:sz w:val="20"/>
                <w:szCs w:val="20"/>
              </w:rPr>
              <w:t>60 je sati nastavnog opterećenja</w:t>
            </w:r>
          </w:p>
          <w:p w14:paraId="0EA64514" w14:textId="77777777" w:rsidR="00327FC2" w:rsidRDefault="00257526">
            <w:pPr>
              <w:widowControl w:val="0"/>
              <w:tabs>
                <w:tab w:val="left" w:pos="2820"/>
              </w:tabs>
              <w:snapToGrid w:val="0"/>
              <w:jc w:val="both"/>
              <w:rPr>
                <w:rFonts w:asciiTheme="majorHAnsi" w:hAnsiTheme="majorHAnsi" w:cstheme="majorHAnsi"/>
                <w:sz w:val="20"/>
                <w:szCs w:val="20"/>
              </w:rPr>
            </w:pPr>
            <w:r>
              <w:rPr>
                <w:rFonts w:asciiTheme="majorHAnsi" w:hAnsiTheme="majorHAnsi" w:cstheme="majorHAnsi"/>
                <w:sz w:val="20"/>
                <w:szCs w:val="20"/>
              </w:rPr>
              <w:t xml:space="preserve">60-60 = 0 je sati opterećenja studenata izvan nastave.   </w:t>
            </w:r>
          </w:p>
        </w:tc>
      </w:tr>
      <w:tr w:rsidR="00327FC2" w14:paraId="6F177A2F" w14:textId="77777777">
        <w:trPr>
          <w:trHeight w:val="157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13EDC45" w14:textId="77777777" w:rsidR="00327FC2" w:rsidRDefault="00257526">
            <w:pPr>
              <w:widowControl w:val="0"/>
              <w:numPr>
                <w:ilvl w:val="1"/>
                <w:numId w:val="262"/>
              </w:numPr>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Studijski program (preddiplomski, diplomski, integrirani)</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6394E276" w14:textId="77777777" w:rsidR="00327FC2" w:rsidRDefault="00257526">
            <w:pPr>
              <w:widowControl w:val="0"/>
              <w:tabs>
                <w:tab w:val="left" w:pos="2820"/>
              </w:tabs>
              <w:snapToGrid w:val="0"/>
              <w:rPr>
                <w:rFonts w:asciiTheme="majorHAnsi" w:hAnsiTheme="majorHAnsi" w:cstheme="majorHAnsi"/>
                <w:sz w:val="20"/>
                <w:szCs w:val="20"/>
                <w:highlight w:val="yellow"/>
              </w:rPr>
            </w:pPr>
            <w:r>
              <w:rPr>
                <w:rFonts w:asciiTheme="majorHAnsi" w:hAnsiTheme="majorHAnsi" w:cstheme="majorHAnsi"/>
                <w:sz w:val="20"/>
                <w:szCs w:val="20"/>
              </w:rPr>
              <w:t>Stručni prijediplomski studij Fizioterapija</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61C0A6D4" w14:textId="77777777" w:rsidR="00327FC2" w:rsidRDefault="00257526">
            <w:pPr>
              <w:widowControl w:val="0"/>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 xml:space="preserve">1.10. Razina primjene e-učenja (1, 2, 3 razina), postotak izvođenja predmeta online (maks. 20%) </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6CCEFC7"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Ne primjenjuje se</w:t>
            </w:r>
          </w:p>
        </w:tc>
      </w:tr>
      <w:tr w:rsidR="00327FC2" w14:paraId="4681A96B" w14:textId="77777777">
        <w:trPr>
          <w:trHeight w:val="88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2B7558E" w14:textId="77777777" w:rsidR="00327FC2" w:rsidRDefault="00257526">
            <w:pPr>
              <w:widowControl w:val="0"/>
              <w:numPr>
                <w:ilvl w:val="1"/>
                <w:numId w:val="7"/>
              </w:numPr>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Status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7E5A2BC8" w14:textId="77777777" w:rsidR="00327FC2" w:rsidRDefault="00257526">
            <w:pPr>
              <w:widowControl w:val="0"/>
              <w:tabs>
                <w:tab w:val="left" w:pos="2820"/>
              </w:tabs>
              <w:snapToGrid w:val="0"/>
              <w:rPr>
                <w:rFonts w:asciiTheme="majorHAnsi" w:hAnsiTheme="majorHAnsi" w:cstheme="majorHAnsi"/>
                <w:sz w:val="20"/>
                <w:szCs w:val="20"/>
                <w:highlight w:val="yellow"/>
              </w:rPr>
            </w:pPr>
            <w:r>
              <w:rPr>
                <w:rFonts w:asciiTheme="majorHAnsi" w:hAnsiTheme="majorHAnsi" w:cstheme="majorHAnsi"/>
                <w:sz w:val="20"/>
                <w:szCs w:val="20"/>
              </w:rPr>
              <w:t>Izborni predmet</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644E99F4" w14:textId="77777777" w:rsidR="00327FC2" w:rsidRDefault="00257526">
            <w:pPr>
              <w:widowControl w:val="0"/>
              <w:tabs>
                <w:tab w:val="left" w:pos="459"/>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1.11. Očekivani broj studenata na predmetu</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675210C" w14:textId="77777777" w:rsidR="00327FC2" w:rsidRDefault="00257526">
            <w:pPr>
              <w:widowControl w:val="0"/>
              <w:tabs>
                <w:tab w:val="left" w:pos="2820"/>
              </w:tabs>
              <w:snapToGrid w:val="0"/>
              <w:rPr>
                <w:rFonts w:asciiTheme="majorHAnsi" w:hAnsiTheme="majorHAnsi" w:cstheme="majorHAnsi"/>
                <w:sz w:val="20"/>
                <w:szCs w:val="20"/>
              </w:rPr>
            </w:pPr>
            <w:r>
              <w:rPr>
                <w:rFonts w:asciiTheme="majorHAnsi" w:hAnsiTheme="majorHAnsi" w:cstheme="majorHAnsi"/>
                <w:sz w:val="20"/>
                <w:szCs w:val="20"/>
              </w:rPr>
              <w:t>50 (prijediplomski studij)</w:t>
            </w:r>
          </w:p>
        </w:tc>
      </w:tr>
      <w:tr w:rsidR="00327FC2" w14:paraId="69FBABD7" w14:textId="77777777">
        <w:trPr>
          <w:trHeight w:val="131"/>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774D4276" w14:textId="77777777" w:rsidR="00327FC2" w:rsidRDefault="00257526">
            <w:pPr>
              <w:widowControl w:val="0"/>
              <w:tabs>
                <w:tab w:val="left" w:pos="2820"/>
              </w:tabs>
              <w:rPr>
                <w:rFonts w:asciiTheme="majorHAnsi" w:hAnsiTheme="majorHAnsi" w:cstheme="majorHAnsi"/>
                <w:sz w:val="20"/>
                <w:szCs w:val="20"/>
              </w:rPr>
            </w:pPr>
            <w:r>
              <w:rPr>
                <w:rFonts w:asciiTheme="majorHAnsi" w:hAnsiTheme="majorHAnsi" w:cstheme="majorHAnsi"/>
                <w:b/>
                <w:sz w:val="20"/>
                <w:szCs w:val="20"/>
              </w:rPr>
              <w:t>2. OPIS PREDMETA</w:t>
            </w:r>
          </w:p>
        </w:tc>
      </w:tr>
      <w:tr w:rsidR="00327FC2" w14:paraId="300B309B" w14:textId="77777777">
        <w:trPr>
          <w:trHeight w:val="2859"/>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6FC446C" w14:textId="77777777" w:rsidR="00327FC2" w:rsidRDefault="00257526">
            <w:pPr>
              <w:widowControl w:val="0"/>
              <w:numPr>
                <w:ilvl w:val="1"/>
                <w:numId w:val="264"/>
              </w:numPr>
              <w:tabs>
                <w:tab w:val="left" w:pos="2820"/>
              </w:tabs>
              <w:spacing w:after="0" w:line="240" w:lineRule="auto"/>
              <w:rPr>
                <w:rFonts w:asciiTheme="majorHAnsi" w:hAnsiTheme="majorHAnsi" w:cstheme="majorHAnsi"/>
                <w:b/>
                <w:bCs/>
                <w:sz w:val="20"/>
                <w:szCs w:val="20"/>
              </w:rPr>
            </w:pPr>
            <w:r>
              <w:rPr>
                <w:rFonts w:asciiTheme="majorHAnsi" w:hAnsiTheme="majorHAnsi" w:cstheme="majorHAnsi"/>
                <w:b/>
                <w:bCs/>
                <w:color w:val="000000"/>
                <w:sz w:val="20"/>
                <w:szCs w:val="20"/>
              </w:rPr>
              <w:t>Ciljevi predmeta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46D9E3F6" w14:textId="77777777" w:rsidR="00327FC2" w:rsidRDefault="00257526">
            <w:pPr>
              <w:widowControl w:val="0"/>
              <w:snapToGrid w:val="0"/>
              <w:spacing w:before="240" w:line="240" w:lineRule="auto"/>
              <w:jc w:val="both"/>
              <w:rPr>
                <w:rFonts w:asciiTheme="majorHAnsi" w:hAnsiTheme="majorHAnsi" w:cstheme="majorHAnsi"/>
                <w:sz w:val="20"/>
                <w:szCs w:val="20"/>
              </w:rPr>
            </w:pPr>
            <w:r>
              <w:rPr>
                <w:rFonts w:asciiTheme="majorHAnsi" w:hAnsiTheme="majorHAnsi" w:cstheme="majorHAnsi"/>
                <w:sz w:val="20"/>
                <w:szCs w:val="20"/>
              </w:rPr>
              <w:t>Svladavanjem sadržaja predmeta student će biti sposoban provoditi terapijsko jahanje i hipoterapiju kod različitih stanja, kod zdravih i kod osoba s posebnim potrebama, naročito djece. Student će biti u mogućnosti postaviti indikaciju za provedbu terapijskog jahanja i odrediti stanja u kojima je kontraindicirano terapijsko jahanje. Svladavanjem sadržaja predmeta student će usvojiti dodatna znanja potrebna za sudjelovanje u timskom radu te profesionalno i odgovorno provođenje fizioterapije.</w:t>
            </w:r>
          </w:p>
        </w:tc>
      </w:tr>
      <w:tr w:rsidR="00327FC2" w14:paraId="7DB7911F" w14:textId="77777777">
        <w:trPr>
          <w:trHeight w:val="108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85474CA" w14:textId="77777777" w:rsidR="00327FC2" w:rsidRDefault="00257526">
            <w:pPr>
              <w:widowControl w:val="0"/>
              <w:numPr>
                <w:ilvl w:val="1"/>
                <w:numId w:val="264"/>
              </w:numPr>
              <w:tabs>
                <w:tab w:val="left" w:pos="360"/>
                <w:tab w:val="left" w:pos="2820"/>
              </w:tabs>
              <w:spacing w:after="0" w:line="240" w:lineRule="auto"/>
              <w:ind w:left="360"/>
              <w:rPr>
                <w:rFonts w:asciiTheme="majorHAnsi" w:hAnsiTheme="majorHAnsi" w:cstheme="majorHAnsi"/>
                <w:b/>
                <w:bCs/>
                <w:sz w:val="20"/>
                <w:szCs w:val="20"/>
              </w:rPr>
            </w:pPr>
            <w:r>
              <w:rPr>
                <w:rFonts w:asciiTheme="majorHAnsi" w:hAnsiTheme="majorHAnsi" w:cstheme="majorHAnsi"/>
                <w:b/>
                <w:bCs/>
                <w:color w:val="000000"/>
                <w:sz w:val="20"/>
                <w:szCs w:val="20"/>
              </w:rPr>
              <w:lastRenderedPageBreak/>
              <w:t>Uvjeti za upis predmeta i ulazne kompetencije koje su potrebne za predmet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1B1131FE" w14:textId="77777777" w:rsidR="00327FC2" w:rsidRDefault="00257526">
            <w:pPr>
              <w:widowControl w:val="0"/>
              <w:tabs>
                <w:tab w:val="left" w:pos="2820"/>
              </w:tabs>
              <w:snapToGrid w:val="0"/>
              <w:jc w:val="both"/>
              <w:rPr>
                <w:rFonts w:asciiTheme="majorHAnsi" w:hAnsiTheme="majorHAnsi" w:cstheme="majorHAnsi"/>
                <w:sz w:val="20"/>
                <w:szCs w:val="20"/>
              </w:rPr>
            </w:pPr>
            <w:r>
              <w:rPr>
                <w:rFonts w:asciiTheme="majorHAnsi" w:hAnsiTheme="majorHAnsi" w:cstheme="majorHAnsi"/>
                <w:sz w:val="20"/>
                <w:szCs w:val="20"/>
              </w:rPr>
              <w:t>Studenti koji su ostvarili pravo upisa na studijski program Fizioterapija Veleučilišta Ivanić-Grad nemaju dodatne uvjete za upis i slušanje predmeta Terapijske aktivnosti pomoću konja.</w:t>
            </w:r>
          </w:p>
        </w:tc>
      </w:tr>
      <w:tr w:rsidR="00327FC2" w14:paraId="1E6B553C" w14:textId="77777777">
        <w:trPr>
          <w:trHeight w:val="1568"/>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64746C7" w14:textId="77777777" w:rsidR="00327FC2" w:rsidRDefault="00257526">
            <w:pPr>
              <w:widowControl w:val="0"/>
              <w:numPr>
                <w:ilvl w:val="1"/>
                <w:numId w:val="264"/>
              </w:numPr>
              <w:tabs>
                <w:tab w:val="left" w:pos="360"/>
                <w:tab w:val="left" w:pos="2820"/>
              </w:tabs>
              <w:spacing w:after="0" w:line="240" w:lineRule="auto"/>
              <w:ind w:left="360"/>
              <w:rPr>
                <w:rFonts w:asciiTheme="majorHAnsi" w:hAnsiTheme="majorHAnsi" w:cstheme="majorHAnsi"/>
                <w:b/>
                <w:bCs/>
                <w:sz w:val="20"/>
                <w:szCs w:val="20"/>
              </w:rPr>
            </w:pPr>
            <w:r>
              <w:rPr>
                <w:rFonts w:asciiTheme="majorHAnsi" w:hAnsiTheme="majorHAnsi" w:cstheme="majorHAnsi"/>
                <w:b/>
                <w:bCs/>
                <w:color w:val="000000"/>
                <w:sz w:val="20"/>
                <w:szCs w:val="20"/>
              </w:rPr>
              <w:t xml:space="preserve">Očekivani ishodi učenja na razini programa kojima predmet doprinosi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77730526" w14:textId="77777777" w:rsidR="00327FC2" w:rsidRDefault="00257526">
            <w:pPr>
              <w:widowControl w:val="0"/>
              <w:spacing w:after="0" w:line="360" w:lineRule="auto"/>
              <w:jc w:val="both"/>
              <w:rPr>
                <w:rFonts w:asciiTheme="majorHAnsi" w:hAnsiTheme="majorHAnsi" w:cstheme="majorHAnsi"/>
                <w:sz w:val="20"/>
                <w:szCs w:val="20"/>
              </w:rPr>
            </w:pPr>
            <w:r>
              <w:rPr>
                <w:rFonts w:asciiTheme="majorHAnsi" w:hAnsiTheme="majorHAnsi" w:cstheme="majorHAnsi"/>
                <w:sz w:val="20"/>
                <w:szCs w:val="20"/>
              </w:rPr>
              <w:t xml:space="preserve">I1 Integrirati teorijska znanja iz temeljnih znanosti i kliničkih medicinskih znanosti s kliničkom praksom u rješavanju složenih problema prilikom fizioterapijske procjene, intervencije i evaluacije </w:t>
            </w:r>
          </w:p>
          <w:p w14:paraId="1299803D" w14:textId="77777777" w:rsidR="00327FC2" w:rsidRDefault="00257526">
            <w:pPr>
              <w:widowControl w:val="0"/>
              <w:spacing w:after="0" w:line="360" w:lineRule="auto"/>
              <w:jc w:val="both"/>
              <w:rPr>
                <w:rFonts w:asciiTheme="majorHAnsi" w:hAnsiTheme="majorHAnsi" w:cstheme="majorHAnsi"/>
                <w:sz w:val="20"/>
                <w:szCs w:val="20"/>
              </w:rPr>
            </w:pPr>
            <w:r>
              <w:rPr>
                <w:rFonts w:asciiTheme="majorHAnsi" w:hAnsiTheme="majorHAnsi" w:cstheme="majorHAnsi"/>
                <w:sz w:val="20"/>
                <w:szCs w:val="20"/>
              </w:rPr>
              <w:t xml:space="preserve">I2 Dizajnirati programe fizioterapije koristeći fizikalne agense, terapijske vježbe, manualne tehnike i koncepte u fizioterapiji poštujući praksu utemeljenu na dokazima </w:t>
            </w:r>
          </w:p>
          <w:p w14:paraId="25D95A56" w14:textId="77777777" w:rsidR="00327FC2" w:rsidRDefault="00257526">
            <w:pPr>
              <w:widowControl w:val="0"/>
              <w:spacing w:after="0" w:line="360" w:lineRule="auto"/>
              <w:jc w:val="both"/>
              <w:rPr>
                <w:rFonts w:asciiTheme="majorHAnsi" w:hAnsiTheme="majorHAnsi" w:cstheme="majorHAnsi"/>
                <w:color w:val="000000" w:themeColor="text1"/>
                <w:sz w:val="20"/>
                <w:szCs w:val="20"/>
              </w:rPr>
            </w:pPr>
            <w:r>
              <w:rPr>
                <w:rFonts w:asciiTheme="majorHAnsi" w:hAnsiTheme="majorHAnsi" w:cstheme="majorHAnsi"/>
                <w:sz w:val="20"/>
                <w:szCs w:val="20"/>
              </w:rPr>
              <w:t>I3 Prosuditi moguće prilagodbe rehabilitacijskih protokola u okviru fizioterapijskog tretmana temeljem rezultata fizioterapijske procjene.</w:t>
            </w:r>
          </w:p>
        </w:tc>
      </w:tr>
      <w:tr w:rsidR="00327FC2" w14:paraId="100948CA" w14:textId="77777777">
        <w:trPr>
          <w:trHeight w:val="31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6B196EC" w14:textId="77777777" w:rsidR="00327FC2" w:rsidRDefault="00257526">
            <w:pPr>
              <w:widowControl w:val="0"/>
              <w:numPr>
                <w:ilvl w:val="1"/>
                <w:numId w:val="264"/>
              </w:numPr>
              <w:tabs>
                <w:tab w:val="left" w:pos="360"/>
                <w:tab w:val="left" w:pos="2820"/>
              </w:tabs>
              <w:spacing w:after="0" w:line="240" w:lineRule="auto"/>
              <w:ind w:left="360"/>
              <w:rPr>
                <w:rFonts w:asciiTheme="majorHAnsi" w:hAnsiTheme="majorHAnsi" w:cstheme="majorHAnsi"/>
                <w:b/>
                <w:bCs/>
                <w:sz w:val="20"/>
                <w:szCs w:val="20"/>
              </w:rPr>
            </w:pPr>
            <w:r>
              <w:rPr>
                <w:rFonts w:asciiTheme="majorHAnsi" w:hAnsiTheme="majorHAnsi" w:cstheme="majorHAnsi"/>
                <w:b/>
                <w:bCs/>
                <w:color w:val="000000"/>
                <w:sz w:val="20"/>
                <w:szCs w:val="20"/>
              </w:rPr>
              <w:t xml:space="preserve">Očekivani ishodi učenja na razini predmeta (5-8 ishoda učenja)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35F79116" w14:textId="77777777" w:rsidR="00327FC2" w:rsidRDefault="00257526">
            <w:pPr>
              <w:pStyle w:val="ListParagraph"/>
              <w:ind w:left="360"/>
              <w:jc w:val="both"/>
              <w:rPr>
                <w:rFonts w:asciiTheme="majorHAnsi" w:hAnsiTheme="majorHAnsi" w:cstheme="majorHAnsi"/>
                <w:sz w:val="20"/>
                <w:szCs w:val="20"/>
              </w:rPr>
            </w:pPr>
            <w:r>
              <w:rPr>
                <w:rFonts w:asciiTheme="majorHAnsi" w:hAnsiTheme="majorHAnsi" w:cstheme="majorHAnsi"/>
                <w:sz w:val="20"/>
                <w:szCs w:val="20"/>
              </w:rPr>
              <w:t>Student će moći:</w:t>
            </w:r>
          </w:p>
          <w:p w14:paraId="7585B90E" w14:textId="77777777" w:rsidR="00327FC2" w:rsidRDefault="00257526">
            <w:pPr>
              <w:widowControl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I1 Opisati provođenje hipoterapije kod pojedinih bolesti </w:t>
            </w:r>
          </w:p>
          <w:p w14:paraId="2619338A" w14:textId="77777777" w:rsidR="00327FC2" w:rsidRDefault="00257526">
            <w:pPr>
              <w:widowControl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I2  Interpretirati ulogu fizioterapeuta u timskom radu </w:t>
            </w:r>
          </w:p>
          <w:p w14:paraId="2FDB0CE0" w14:textId="77777777" w:rsidR="00327FC2" w:rsidRDefault="00257526">
            <w:pPr>
              <w:widowControl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I3 Analizirati mogućnosti i potencijalne komplikacije terapijskog jahanja kod oboljelih osoba </w:t>
            </w:r>
          </w:p>
          <w:p w14:paraId="0189BBC1" w14:textId="77777777" w:rsidR="00327FC2" w:rsidRDefault="00257526">
            <w:pPr>
              <w:widowControl w:val="0"/>
              <w:spacing w:after="0" w:line="240" w:lineRule="auto"/>
              <w:jc w:val="both"/>
              <w:rPr>
                <w:rFonts w:asciiTheme="majorHAnsi" w:hAnsiTheme="majorHAnsi" w:cstheme="majorHAnsi"/>
                <w:sz w:val="18"/>
                <w:szCs w:val="18"/>
              </w:rPr>
            </w:pPr>
            <w:r>
              <w:rPr>
                <w:rFonts w:asciiTheme="majorHAnsi" w:hAnsiTheme="majorHAnsi" w:cstheme="majorHAnsi"/>
                <w:sz w:val="20"/>
                <w:szCs w:val="20"/>
              </w:rPr>
              <w:t>I4  Procijeniti učinke hipoterapije na liječenje</w:t>
            </w:r>
          </w:p>
          <w:p w14:paraId="1BF48E71" w14:textId="77777777" w:rsidR="00327FC2" w:rsidRDefault="00257526">
            <w:pPr>
              <w:widowControl w:val="0"/>
              <w:spacing w:after="0" w:line="240" w:lineRule="auto"/>
              <w:jc w:val="both"/>
              <w:rPr>
                <w:rFonts w:asciiTheme="majorHAnsi" w:hAnsiTheme="majorHAnsi" w:cstheme="majorHAnsi"/>
                <w:sz w:val="20"/>
                <w:szCs w:val="20"/>
                <w:highlight w:val="yellow"/>
              </w:rPr>
            </w:pPr>
            <w:r>
              <w:rPr>
                <w:rFonts w:asciiTheme="majorHAnsi" w:hAnsiTheme="majorHAnsi" w:cstheme="majorHAnsi"/>
                <w:sz w:val="20"/>
                <w:szCs w:val="20"/>
              </w:rPr>
              <w:t>I5  Prezentirati stečena specifična znanja za planiranje, organizaciju i provedbu terapijskih aktivnosti pomoću konja</w:t>
            </w:r>
          </w:p>
        </w:tc>
      </w:tr>
      <w:tr w:rsidR="00327FC2" w14:paraId="4290FC2D" w14:textId="77777777">
        <w:trPr>
          <w:trHeight w:val="418"/>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4F3A3427" w14:textId="77777777" w:rsidR="00327FC2" w:rsidRDefault="00257526">
            <w:pPr>
              <w:widowControl w:val="0"/>
              <w:numPr>
                <w:ilvl w:val="1"/>
                <w:numId w:val="264"/>
              </w:numPr>
              <w:tabs>
                <w:tab w:val="left" w:pos="360"/>
                <w:tab w:val="left" w:pos="2820"/>
              </w:tabs>
              <w:spacing w:after="0" w:line="240" w:lineRule="auto"/>
              <w:ind w:left="360"/>
              <w:rPr>
                <w:rFonts w:asciiTheme="majorHAnsi" w:hAnsiTheme="majorHAnsi" w:cstheme="majorHAnsi"/>
                <w:b/>
                <w:bCs/>
                <w:sz w:val="20"/>
                <w:szCs w:val="20"/>
              </w:rPr>
            </w:pPr>
            <w:r>
              <w:rPr>
                <w:rFonts w:asciiTheme="majorHAnsi" w:hAnsiTheme="majorHAnsi" w:cstheme="majorHAnsi"/>
                <w:b/>
                <w:bCs/>
                <w:color w:val="000000"/>
                <w:sz w:val="20"/>
                <w:szCs w:val="20"/>
              </w:rPr>
              <w:t>Sadržaj predmeta razrađen prema satnici predavanja (pregled nastavnih jedinica s pripadajućim ishodima učenja)</w:t>
            </w: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6EF984C" w14:textId="77777777" w:rsidR="00327FC2" w:rsidRDefault="00257526">
            <w:pPr>
              <w:widowControl w:val="0"/>
              <w:spacing w:line="240" w:lineRule="auto"/>
              <w:contextualSpacing/>
              <w:jc w:val="center"/>
              <w:rPr>
                <w:rFonts w:asciiTheme="majorHAnsi" w:hAnsiTheme="majorHAnsi" w:cstheme="majorHAnsi"/>
                <w:sz w:val="20"/>
                <w:szCs w:val="20"/>
              </w:rPr>
            </w:pPr>
            <w:r>
              <w:rPr>
                <w:rFonts w:asciiTheme="majorHAnsi" w:hAnsiTheme="majorHAnsi" w:cstheme="majorHAnsi"/>
                <w:sz w:val="20"/>
                <w:szCs w:val="20"/>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30B2486B" w14:textId="77777777" w:rsidR="00327FC2" w:rsidRDefault="00257526">
            <w:pPr>
              <w:widowControl w:val="0"/>
              <w:spacing w:line="240" w:lineRule="auto"/>
              <w:contextualSpacing/>
              <w:jc w:val="center"/>
              <w:rPr>
                <w:rFonts w:asciiTheme="majorHAnsi" w:hAnsiTheme="majorHAnsi" w:cstheme="majorHAnsi"/>
                <w:sz w:val="20"/>
                <w:szCs w:val="20"/>
              </w:rPr>
            </w:pPr>
            <w:r>
              <w:rPr>
                <w:rFonts w:asciiTheme="majorHAnsi" w:hAnsiTheme="majorHAnsi" w:cstheme="majorHAnsi"/>
                <w:sz w:val="20"/>
                <w:szCs w:val="20"/>
                <w:shd w:val="clear" w:color="auto" w:fill="FFFFCC"/>
              </w:rPr>
              <w:t>Teme p</w:t>
            </w:r>
            <w:r>
              <w:rPr>
                <w:rFonts w:asciiTheme="majorHAnsi" w:hAnsiTheme="majorHAnsi" w:cstheme="majorHAnsi"/>
                <w:sz w:val="20"/>
                <w:szCs w:val="20"/>
              </w:rPr>
              <w:t xml:space="preserve">redavanja </w:t>
            </w:r>
          </w:p>
        </w:tc>
      </w:tr>
      <w:tr w:rsidR="00327FC2" w14:paraId="29F7452B" w14:textId="77777777">
        <w:trPr>
          <w:trHeight w:val="80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F2712E1" w14:textId="77777777" w:rsidR="00327FC2" w:rsidRDefault="00327FC2">
            <w:pPr>
              <w:widowControl w:val="0"/>
              <w:spacing w:after="0"/>
              <w:rPr>
                <w:rFonts w:asciiTheme="majorHAnsi" w:hAnsiTheme="majorHAnsi" w:cstheme="majorHAnsi"/>
                <w:b/>
                <w:bCs/>
                <w:sz w:val="20"/>
                <w:szCs w:val="20"/>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290C14FC" w14:textId="77777777" w:rsidR="00327FC2" w:rsidRDefault="00257526">
            <w:pPr>
              <w:widowControl w:val="0"/>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 xml:space="preserve">Predavanja </w:t>
            </w:r>
          </w:p>
          <w:p w14:paraId="4F8DD9D1"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(1.-5.tjedan)</w:t>
            </w: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0FEA11B4"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 xml:space="preserve">P1 </w:t>
            </w:r>
          </w:p>
          <w:p w14:paraId="21B5D3A6"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Uvod u predmet. Utjecaj životinja na kvalitetu života čovjeka</w:t>
            </w:r>
          </w:p>
          <w:p w14:paraId="5785560E"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 xml:space="preserve">Ishodi učenja: I1 </w:t>
            </w:r>
          </w:p>
          <w:p w14:paraId="31432D41"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P2</w:t>
            </w:r>
          </w:p>
          <w:p w14:paraId="792BEC1A"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Različite životinje kao terapeuti</w:t>
            </w:r>
          </w:p>
          <w:p w14:paraId="250DAB51"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 xml:space="preserve">Ishodi učenja: I1 </w:t>
            </w:r>
          </w:p>
          <w:p w14:paraId="1871FE4C"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 xml:space="preserve">P3 </w:t>
            </w:r>
          </w:p>
          <w:p w14:paraId="6835621A"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Fizičke, kineziološke i psihičke karakteristike konja kao životinje pogodne za terapijski utjecaj</w:t>
            </w:r>
          </w:p>
          <w:p w14:paraId="63017DFF"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Ishodi učenja: I1</w:t>
            </w:r>
          </w:p>
          <w:p w14:paraId="4B4B97D2"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P4</w:t>
            </w:r>
          </w:p>
          <w:p w14:paraId="2E0C3A9E"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Podjela terapijskog jahanja, različite metode</w:t>
            </w:r>
          </w:p>
          <w:p w14:paraId="26318562"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 xml:space="preserve">Ishodi učenja: I1 </w:t>
            </w:r>
          </w:p>
          <w:p w14:paraId="54D6CD1A"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P5</w:t>
            </w:r>
          </w:p>
          <w:p w14:paraId="4F8749BE"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Vrste opreme za terapijsko jahanje – primjena kod različitih oštećenja i specifična namjena</w:t>
            </w:r>
          </w:p>
          <w:p w14:paraId="1424DC10"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Ishodi učenja: I1</w:t>
            </w:r>
          </w:p>
          <w:p w14:paraId="651B03B6"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P6</w:t>
            </w:r>
          </w:p>
          <w:p w14:paraId="586A5C45"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Razvoj hipoterapije. Hipoterapija u odnosu na terapijsko jahanje</w:t>
            </w:r>
          </w:p>
          <w:p w14:paraId="0362A647"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 xml:space="preserve">Ishodi učenja: I1 </w:t>
            </w:r>
          </w:p>
          <w:p w14:paraId="7A9191C9"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P7</w:t>
            </w:r>
          </w:p>
          <w:p w14:paraId="3D92BB5D"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Jahanje namijenjeno djeci s psihološkim i emocionalnim problemima te djeci s poremećajem u ponašanju</w:t>
            </w:r>
          </w:p>
          <w:p w14:paraId="412AB5A1"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Ishodi učenja: I1</w:t>
            </w:r>
          </w:p>
          <w:p w14:paraId="1E86A8F9"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lastRenderedPageBreak/>
              <w:t>P8</w:t>
            </w:r>
          </w:p>
          <w:p w14:paraId="2F0D16E0"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Psihoterapija, holistički pristup, razvojna terapija jahanjem, senzorna integracija.</w:t>
            </w:r>
          </w:p>
          <w:p w14:paraId="24334E9E"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Ishodi učenja: I2</w:t>
            </w:r>
          </w:p>
          <w:p w14:paraId="5F5BC290"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 xml:space="preserve">P9 </w:t>
            </w:r>
          </w:p>
          <w:p w14:paraId="5E43ECDF"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Uloga pojedinih članova tima i pojedinih struka u terapijskom jahanju</w:t>
            </w:r>
          </w:p>
          <w:p w14:paraId="6EE309B1"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Ishodi učenja: I2</w:t>
            </w:r>
          </w:p>
          <w:p w14:paraId="16F7AD9C"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P10</w:t>
            </w:r>
          </w:p>
          <w:p w14:paraId="36CBF923"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Utjecaj hipoterapije na pokrete pacijenta</w:t>
            </w:r>
          </w:p>
          <w:p w14:paraId="4A2187C9"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 xml:space="preserve">Ishodi učenja: I3 </w:t>
            </w:r>
          </w:p>
          <w:p w14:paraId="0362FC38"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P11</w:t>
            </w:r>
          </w:p>
          <w:p w14:paraId="0772ADCA"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Zdravstvene indikacije za terapijsko jahanje</w:t>
            </w:r>
          </w:p>
          <w:p w14:paraId="5581CFC2"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Ishodi učenja: I3</w:t>
            </w:r>
          </w:p>
          <w:p w14:paraId="700C3A36"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 xml:space="preserve"> P12 </w:t>
            </w:r>
          </w:p>
          <w:p w14:paraId="202229AC"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Opis i objašnjenje stanja koja su kontraindicirana za terapijsko jahanje</w:t>
            </w:r>
          </w:p>
          <w:p w14:paraId="59A56F4B"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 xml:space="preserve">Ishodi učenja: I3 </w:t>
            </w:r>
          </w:p>
          <w:p w14:paraId="3AAB78D9"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P13</w:t>
            </w:r>
          </w:p>
          <w:p w14:paraId="5F47E62F"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Izbor pacijenata, hipoterapija kod različitih stanja – indikacije i kontraindikacije</w:t>
            </w:r>
          </w:p>
          <w:p w14:paraId="6456929B"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 xml:space="preserve">Ishodi učenja: I3 </w:t>
            </w:r>
          </w:p>
          <w:p w14:paraId="684335F9"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P14</w:t>
            </w:r>
          </w:p>
          <w:p w14:paraId="757A8059"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 xml:space="preserve">Uzimanje funkcionalnog statusa, priprema pacijenta, odabir opreme. Hipoterapijski tretman </w:t>
            </w:r>
          </w:p>
          <w:p w14:paraId="779ACFF0"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Ishodi učenja: I3</w:t>
            </w:r>
          </w:p>
          <w:p w14:paraId="092822E7"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P15</w:t>
            </w:r>
          </w:p>
          <w:p w14:paraId="63CF9D01"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Struktura sata hipoterapijskog jahanja kao rekreacije i sporta za osobe s posebnim potrebama</w:t>
            </w:r>
          </w:p>
          <w:p w14:paraId="2EC72C32"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Ishodi učenja: I5</w:t>
            </w:r>
          </w:p>
        </w:tc>
      </w:tr>
      <w:tr w:rsidR="00327FC2" w14:paraId="5E45B774" w14:textId="77777777">
        <w:trPr>
          <w:trHeight w:val="250"/>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E2555A5" w14:textId="77777777" w:rsidR="00327FC2" w:rsidRDefault="00327FC2">
            <w:pPr>
              <w:widowControl w:val="0"/>
              <w:spacing w:after="0"/>
              <w:rPr>
                <w:rFonts w:asciiTheme="majorHAnsi" w:hAnsiTheme="majorHAnsi" w:cstheme="majorHAnsi"/>
                <w:b/>
                <w:bCs/>
                <w:sz w:val="20"/>
                <w:szCs w:val="20"/>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953584F"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1D6F9F79"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Teme seminara</w:t>
            </w:r>
          </w:p>
        </w:tc>
      </w:tr>
      <w:tr w:rsidR="00327FC2" w14:paraId="7CF6B53B" w14:textId="77777777">
        <w:trPr>
          <w:trHeight w:val="110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39BB675" w14:textId="77777777" w:rsidR="00327FC2" w:rsidRDefault="00327FC2">
            <w:pPr>
              <w:widowControl w:val="0"/>
              <w:spacing w:after="0"/>
              <w:rPr>
                <w:rFonts w:asciiTheme="majorHAnsi" w:hAnsiTheme="majorHAnsi" w:cstheme="majorHAnsi"/>
                <w:b/>
                <w:bCs/>
                <w:sz w:val="20"/>
                <w:szCs w:val="20"/>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77B36DC2" w14:textId="77777777" w:rsidR="00327FC2" w:rsidRDefault="00327FC2">
            <w:pPr>
              <w:widowControl w:val="0"/>
              <w:snapToGrid w:val="0"/>
              <w:spacing w:line="240" w:lineRule="auto"/>
              <w:jc w:val="center"/>
              <w:rPr>
                <w:rFonts w:asciiTheme="majorHAnsi" w:hAnsiTheme="majorHAnsi" w:cstheme="majorHAnsi"/>
                <w:sz w:val="20"/>
                <w:szCs w:val="20"/>
                <w:highlight w:val="yellow"/>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3986A1B7" w14:textId="77777777" w:rsidR="00327FC2" w:rsidRDefault="00327FC2">
            <w:pPr>
              <w:widowControl w:val="0"/>
              <w:spacing w:after="0"/>
              <w:jc w:val="both"/>
              <w:rPr>
                <w:rFonts w:asciiTheme="majorHAnsi" w:hAnsiTheme="majorHAnsi" w:cstheme="majorHAnsi"/>
                <w:sz w:val="20"/>
                <w:szCs w:val="20"/>
              </w:rPr>
            </w:pPr>
          </w:p>
        </w:tc>
      </w:tr>
      <w:tr w:rsidR="00327FC2" w14:paraId="300E6D34" w14:textId="77777777">
        <w:trPr>
          <w:trHeight w:val="427"/>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F938AC7" w14:textId="77777777" w:rsidR="00327FC2" w:rsidRDefault="00327FC2">
            <w:pPr>
              <w:widowControl w:val="0"/>
              <w:spacing w:after="0"/>
              <w:rPr>
                <w:rFonts w:asciiTheme="majorHAnsi" w:hAnsiTheme="majorHAnsi" w:cstheme="majorHAnsi"/>
                <w:b/>
                <w:bCs/>
                <w:sz w:val="20"/>
                <w:szCs w:val="20"/>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A3FAEF5"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7827F5D2"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Teme vježbi</w:t>
            </w:r>
          </w:p>
        </w:tc>
      </w:tr>
      <w:tr w:rsidR="00327FC2" w14:paraId="5779BFEF" w14:textId="77777777">
        <w:trPr>
          <w:trHeight w:val="110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4803DBB" w14:textId="77777777" w:rsidR="00327FC2" w:rsidRDefault="00327FC2">
            <w:pPr>
              <w:widowControl w:val="0"/>
              <w:spacing w:after="0"/>
              <w:rPr>
                <w:rFonts w:asciiTheme="majorHAnsi" w:hAnsiTheme="majorHAnsi" w:cstheme="majorHAnsi"/>
                <w:b/>
                <w:bCs/>
                <w:sz w:val="20"/>
                <w:szCs w:val="20"/>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36CD009B" w14:textId="77777777" w:rsidR="00327FC2" w:rsidRDefault="00257526">
            <w:pPr>
              <w:widowControl w:val="0"/>
              <w:snapToGrid w:val="0"/>
              <w:spacing w:line="240" w:lineRule="auto"/>
              <w:jc w:val="center"/>
              <w:rPr>
                <w:rFonts w:asciiTheme="majorHAnsi" w:hAnsiTheme="majorHAnsi" w:cstheme="majorHAnsi"/>
                <w:sz w:val="20"/>
                <w:szCs w:val="20"/>
              </w:rPr>
            </w:pPr>
            <w:r>
              <w:rPr>
                <w:rFonts w:asciiTheme="majorHAnsi" w:hAnsiTheme="majorHAnsi" w:cstheme="majorHAnsi"/>
                <w:sz w:val="20"/>
                <w:szCs w:val="20"/>
              </w:rPr>
              <w:t xml:space="preserve">Vježbe </w:t>
            </w:r>
          </w:p>
          <w:p w14:paraId="719D13B2" w14:textId="77777777" w:rsidR="00327FC2" w:rsidRDefault="00257526">
            <w:pPr>
              <w:widowControl w:val="0"/>
              <w:snapToGrid w:val="0"/>
              <w:spacing w:line="240" w:lineRule="auto"/>
              <w:jc w:val="center"/>
              <w:rPr>
                <w:rFonts w:asciiTheme="majorHAnsi" w:hAnsiTheme="majorHAnsi" w:cstheme="majorHAnsi"/>
                <w:sz w:val="20"/>
                <w:szCs w:val="20"/>
                <w:highlight w:val="yellow"/>
              </w:rPr>
            </w:pPr>
            <w:r>
              <w:rPr>
                <w:rFonts w:asciiTheme="majorHAnsi" w:hAnsiTheme="majorHAnsi" w:cstheme="majorHAnsi"/>
                <w:sz w:val="20"/>
                <w:szCs w:val="20"/>
              </w:rPr>
              <w:t>(8.-15.tjedan)</w:t>
            </w: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32098841"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V1,V2</w:t>
            </w:r>
          </w:p>
          <w:p w14:paraId="32BCF15E"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Životinje i njihov utjecaj na kvalitetu života kroz različite postupke</w:t>
            </w:r>
          </w:p>
          <w:p w14:paraId="15846F21"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Ishodi učenja: I4 i I5</w:t>
            </w:r>
          </w:p>
          <w:p w14:paraId="14A7FF83"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 xml:space="preserve">V3,V4 </w:t>
            </w:r>
          </w:p>
          <w:p w14:paraId="0C01F2C0"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Životinja kao terapeut – uvjeti i mogućnosti</w:t>
            </w:r>
          </w:p>
          <w:p w14:paraId="41CA5F08"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Ishodi učenja: I4 i I5</w:t>
            </w:r>
          </w:p>
          <w:p w14:paraId="0BAC80FD"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V5,V6 – Različite metode terapijskog jahanja</w:t>
            </w:r>
          </w:p>
          <w:p w14:paraId="73DD1D88"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Ishodi učenja: I4 i I5</w:t>
            </w:r>
          </w:p>
          <w:p w14:paraId="04C2F062"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V7,V8</w:t>
            </w:r>
          </w:p>
          <w:p w14:paraId="458C8A63"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Konj kao životinja pogodna za terapijski utjecaj</w:t>
            </w:r>
          </w:p>
          <w:p w14:paraId="3BA5C6F1"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Ishodi učenja: I4 i I5</w:t>
            </w:r>
          </w:p>
          <w:p w14:paraId="61CDD042"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V9,V10</w:t>
            </w:r>
          </w:p>
          <w:p w14:paraId="2FBB6379"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lastRenderedPageBreak/>
              <w:t>Pokreti pacijenta kroz hipoterapiju</w:t>
            </w:r>
          </w:p>
          <w:p w14:paraId="42E3D739"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Ishodi učenja: I4 i I5</w:t>
            </w:r>
          </w:p>
          <w:p w14:paraId="39C47D60"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V11,V12</w:t>
            </w:r>
          </w:p>
          <w:p w14:paraId="420A9348"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 xml:space="preserve">Terapijsko jahanje i njegove indikacije </w:t>
            </w:r>
          </w:p>
          <w:p w14:paraId="2AC10EF8"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Ishodi učenja: I4 i I5</w:t>
            </w:r>
          </w:p>
          <w:p w14:paraId="4B680374"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V13,V14</w:t>
            </w:r>
          </w:p>
          <w:p w14:paraId="70595E4B"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Kontraindikacije za terapijsko jahanje</w:t>
            </w:r>
          </w:p>
          <w:p w14:paraId="2F834554"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Ishodi učenja: I4 i I5</w:t>
            </w:r>
          </w:p>
          <w:p w14:paraId="5A077883"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V15,V16</w:t>
            </w:r>
          </w:p>
          <w:p w14:paraId="6BA720FD"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Uloga pojedinih članova tima i pojedinih struka u terapijskom jahanju</w:t>
            </w:r>
          </w:p>
          <w:p w14:paraId="05A97D3B"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Ishodi učenja: I4 i I5</w:t>
            </w:r>
          </w:p>
          <w:p w14:paraId="5235E286"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 xml:space="preserve">V17,V18 </w:t>
            </w:r>
          </w:p>
          <w:p w14:paraId="78402151"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Oprema za terapijsko jahanje</w:t>
            </w:r>
          </w:p>
          <w:p w14:paraId="4F4B1D2E"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Ishodi učenja: I4 i I5</w:t>
            </w:r>
          </w:p>
          <w:p w14:paraId="0FAB5830"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V19,V20</w:t>
            </w:r>
          </w:p>
          <w:p w14:paraId="3B62E12F"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Hipoterapija i njen odnos prema terapijskom jahanju</w:t>
            </w:r>
          </w:p>
          <w:p w14:paraId="5B65A74F"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Ishodi učenja: I4 i I5</w:t>
            </w:r>
          </w:p>
          <w:p w14:paraId="65D0565E"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V21,V22</w:t>
            </w:r>
          </w:p>
          <w:p w14:paraId="048E37BB"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Hipoterapija kod različitih stanja – izbor pacijenta</w:t>
            </w:r>
          </w:p>
          <w:p w14:paraId="5EFCC3C5"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Ishodi učenja: I4 i I5</w:t>
            </w:r>
          </w:p>
          <w:p w14:paraId="21EF374F"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V23,V24</w:t>
            </w:r>
          </w:p>
          <w:p w14:paraId="712983E6"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Hipoterapijski tretman</w:t>
            </w:r>
          </w:p>
          <w:p w14:paraId="60B60337"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Ishodi učenja: I4 i I5</w:t>
            </w:r>
          </w:p>
          <w:p w14:paraId="41A64E24"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V25,V26</w:t>
            </w:r>
          </w:p>
          <w:p w14:paraId="241089E8"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Struktura sata hipoterapijskog jahanja</w:t>
            </w:r>
          </w:p>
          <w:p w14:paraId="2987400E"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Ishodi učenja: I4 i I5</w:t>
            </w:r>
          </w:p>
          <w:p w14:paraId="44B12A75"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V 27,V28</w:t>
            </w:r>
          </w:p>
          <w:p w14:paraId="5BB6AE62"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Ishodi učenja: I4 i I5</w:t>
            </w:r>
          </w:p>
          <w:p w14:paraId="0A4CC451"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 xml:space="preserve">Jahanja djece s psihološkim i emocionalnim problemima te djece s poremećajima u ponašanju </w:t>
            </w:r>
          </w:p>
          <w:p w14:paraId="3E13FB51"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Ishodi učenja: I4 i I5</w:t>
            </w:r>
          </w:p>
          <w:p w14:paraId="1F9D2C7E"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V29,V30 Razvojna terapija jahanjem. Zaključne misli i ponavljanje.</w:t>
            </w:r>
          </w:p>
          <w:p w14:paraId="6BC09DFC" w14:textId="77777777" w:rsidR="00327FC2" w:rsidRDefault="00257526">
            <w:pPr>
              <w:widowControl w:val="0"/>
              <w:spacing w:after="0"/>
              <w:jc w:val="both"/>
              <w:rPr>
                <w:rFonts w:asciiTheme="majorHAnsi" w:hAnsiTheme="majorHAnsi" w:cstheme="majorHAnsi"/>
                <w:sz w:val="20"/>
                <w:szCs w:val="20"/>
              </w:rPr>
            </w:pPr>
            <w:r>
              <w:rPr>
                <w:rFonts w:asciiTheme="majorHAnsi" w:hAnsiTheme="majorHAnsi" w:cstheme="majorHAnsi"/>
                <w:sz w:val="20"/>
                <w:szCs w:val="20"/>
              </w:rPr>
              <w:t>Ishodi učenja: I4 i I5</w:t>
            </w:r>
          </w:p>
        </w:tc>
      </w:tr>
      <w:tr w:rsidR="00327FC2" w14:paraId="6A27DD10" w14:textId="77777777">
        <w:trPr>
          <w:trHeight w:val="22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74C52989" w14:textId="77777777" w:rsidR="00327FC2" w:rsidRDefault="00257526">
            <w:pPr>
              <w:widowControl w:val="0"/>
              <w:numPr>
                <w:ilvl w:val="1"/>
                <w:numId w:val="264"/>
              </w:numPr>
              <w:tabs>
                <w:tab w:val="left" w:pos="360"/>
                <w:tab w:val="left" w:pos="2820"/>
              </w:tabs>
              <w:spacing w:after="0" w:line="240" w:lineRule="auto"/>
              <w:ind w:left="360"/>
              <w:rPr>
                <w:rFonts w:asciiTheme="majorHAnsi" w:hAnsiTheme="majorHAnsi" w:cstheme="majorHAnsi"/>
                <w:b/>
                <w:bCs/>
                <w:sz w:val="20"/>
                <w:szCs w:val="20"/>
              </w:rPr>
            </w:pPr>
            <w:r>
              <w:rPr>
                <w:rFonts w:asciiTheme="majorHAnsi" w:hAnsiTheme="majorHAnsi" w:cstheme="majorHAnsi"/>
                <w:b/>
                <w:bCs/>
                <w:color w:val="000000"/>
                <w:sz w:val="20"/>
                <w:szCs w:val="20"/>
              </w:rPr>
              <w:lastRenderedPageBreak/>
              <w:t>Vrste izvođenja nastave:</w:t>
            </w:r>
          </w:p>
        </w:tc>
        <w:tc>
          <w:tcPr>
            <w:tcW w:w="220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AD75452" w14:textId="77777777" w:rsidR="00327FC2" w:rsidRDefault="00257526">
            <w:pPr>
              <w:pStyle w:val="FieldText"/>
              <w:widowControl w:val="0"/>
              <w:spacing w:line="254" w:lineRule="auto"/>
              <w:rPr>
                <w:rFonts w:asciiTheme="majorHAnsi" w:hAnsiTheme="majorHAnsi" w:cstheme="majorHAnsi"/>
                <w:sz w:val="20"/>
                <w:szCs w:val="20"/>
              </w:rPr>
            </w:pPr>
            <w:r>
              <w:rPr>
                <w:rFonts w:asciiTheme="majorHAnsi" w:hAnsiTheme="majorHAnsi" w:cstheme="majorHAnsi"/>
                <w:sz w:val="20"/>
                <w:szCs w:val="20"/>
              </w:rPr>
              <w:t xml:space="preserve"> X</w:t>
            </w:r>
            <w:r>
              <w:rPr>
                <w:rFonts w:asciiTheme="majorHAnsi" w:hAnsiTheme="majorHAnsi" w:cstheme="majorHAnsi"/>
                <w:b w:val="0"/>
                <w:sz w:val="20"/>
                <w:szCs w:val="20"/>
                <w:lang w:val="hr-HR"/>
              </w:rPr>
              <w:t xml:space="preserve">    predavanja</w:t>
            </w:r>
          </w:p>
          <w:p w14:paraId="41CAA8D4" w14:textId="77777777" w:rsidR="00327FC2" w:rsidRDefault="00257526">
            <w:pPr>
              <w:pStyle w:val="FieldText"/>
              <w:widowControl w:val="0"/>
              <w:spacing w:line="254" w:lineRule="auto"/>
              <w:rPr>
                <w:rFonts w:asciiTheme="majorHAnsi" w:hAnsiTheme="majorHAnsi" w:cstheme="majorHAnsi"/>
                <w:sz w:val="20"/>
                <w:szCs w:val="20"/>
              </w:rPr>
            </w:pPr>
            <w:r>
              <w:rPr>
                <w:rFonts w:asciiTheme="majorHAnsi" w:hAnsiTheme="majorHAnsi" w:cstheme="majorHAnsi"/>
                <w:b w:val="0"/>
                <w:sz w:val="20"/>
                <w:szCs w:val="20"/>
                <w:lang w:val="hr-HR"/>
              </w:rPr>
              <w:t xml:space="preserve"> </w:t>
            </w:r>
            <w:r>
              <w:fldChar w:fldCharType="begin">
                <w:ffData>
                  <w:name w:val=""/>
                  <w:enabled/>
                  <w:calcOnExit w:val="0"/>
                  <w:checkBox>
                    <w:sizeAuto/>
                    <w:default w:val="0"/>
                  </w:checkBox>
                </w:ffData>
              </w:fldChar>
            </w:r>
            <w:r>
              <w:rPr>
                <w:rFonts w:ascii="Calibri Light" w:hAnsi="Calibri Light" w:cs="Calibri Light"/>
                <w:b w:val="0"/>
                <w:sz w:val="20"/>
                <w:szCs w:val="20"/>
                <w:lang w:val="hr-HR"/>
              </w:rPr>
              <w:instrText>FORMCHECKBOX</w:instrText>
            </w:r>
            <w:r>
              <w:rPr>
                <w:rFonts w:ascii="Calibri Light" w:hAnsi="Calibri Light" w:cs="Calibri Light"/>
                <w:b w:val="0"/>
                <w:sz w:val="20"/>
                <w:szCs w:val="20"/>
                <w:lang w:val="hr-HR"/>
              </w:rPr>
            </w:r>
            <w:r>
              <w:rPr>
                <w:rFonts w:ascii="Calibri Light" w:hAnsi="Calibri Light" w:cs="Calibri Light"/>
                <w:b w:val="0"/>
                <w:sz w:val="20"/>
                <w:szCs w:val="20"/>
                <w:lang w:val="hr-HR"/>
              </w:rPr>
              <w:fldChar w:fldCharType="separate"/>
            </w:r>
            <w:bookmarkStart w:id="381" w:name="__Fieldmark__136734_2391005690"/>
            <w:bookmarkEnd w:id="381"/>
            <w:r>
              <w:rPr>
                <w:rFonts w:ascii="Calibri Light" w:hAnsi="Calibri Light" w:cs="Calibri Light"/>
                <w:b w:val="0"/>
                <w:sz w:val="20"/>
                <w:szCs w:val="20"/>
                <w:lang w:val="hr-HR"/>
              </w:rPr>
              <w:fldChar w:fldCharType="end"/>
            </w:r>
            <w:r>
              <w:rPr>
                <w:rFonts w:asciiTheme="majorHAnsi" w:hAnsiTheme="majorHAnsi" w:cstheme="majorHAnsi"/>
                <w:b w:val="0"/>
                <w:sz w:val="20"/>
                <w:szCs w:val="20"/>
                <w:lang w:val="hr-HR"/>
              </w:rPr>
              <w:t xml:space="preserve">   seminari i radionice</w:t>
            </w:r>
          </w:p>
          <w:p w14:paraId="16BB9B18" w14:textId="77777777" w:rsidR="00327FC2" w:rsidRDefault="00257526">
            <w:pPr>
              <w:pStyle w:val="FieldText"/>
              <w:widowControl w:val="0"/>
              <w:spacing w:line="254" w:lineRule="auto"/>
              <w:rPr>
                <w:rFonts w:asciiTheme="majorHAnsi" w:hAnsiTheme="majorHAnsi" w:cstheme="majorHAnsi"/>
                <w:sz w:val="20"/>
                <w:szCs w:val="20"/>
              </w:rPr>
            </w:pPr>
            <w:r>
              <w:rPr>
                <w:rFonts w:asciiTheme="majorHAnsi" w:hAnsiTheme="majorHAnsi" w:cstheme="majorHAnsi"/>
                <w:sz w:val="20"/>
                <w:szCs w:val="20"/>
              </w:rPr>
              <w:t xml:space="preserve"> X    </w:t>
            </w:r>
            <w:r>
              <w:rPr>
                <w:rFonts w:asciiTheme="majorHAnsi" w:hAnsiTheme="majorHAnsi" w:cstheme="majorHAnsi"/>
                <w:b w:val="0"/>
                <w:sz w:val="20"/>
                <w:szCs w:val="20"/>
                <w:lang w:val="hr-HR"/>
              </w:rPr>
              <w:t>vježbe</w:t>
            </w:r>
          </w:p>
          <w:p w14:paraId="3639A589" w14:textId="77777777" w:rsidR="00327FC2" w:rsidRDefault="00257526">
            <w:pPr>
              <w:pStyle w:val="FieldText"/>
              <w:widowControl w:val="0"/>
              <w:spacing w:line="254" w:lineRule="auto"/>
              <w:rPr>
                <w:rFonts w:asciiTheme="majorHAnsi" w:hAnsiTheme="majorHAnsi" w:cstheme="majorHAnsi"/>
                <w:sz w:val="20"/>
                <w:szCs w:val="20"/>
              </w:rPr>
            </w:pPr>
            <w:r>
              <w:fldChar w:fldCharType="begin">
                <w:ffData>
                  <w:name w:val=""/>
                  <w:enabled/>
                  <w:calcOnExit w:val="0"/>
                  <w:checkBox>
                    <w:sizeAuto/>
                    <w:default w:val="0"/>
                  </w:checkBox>
                </w:ffData>
              </w:fldChar>
            </w:r>
            <w:r>
              <w:instrText>FORMCHECKBOX</w:instrText>
            </w:r>
            <w:r>
              <w:fldChar w:fldCharType="separate"/>
            </w:r>
            <w:bookmarkStart w:id="382" w:name="__Fieldmark__136740_2391005690"/>
            <w:bookmarkEnd w:id="382"/>
            <w:r>
              <w:fldChar w:fldCharType="end"/>
            </w:r>
            <w:r>
              <w:rPr>
                <w:rFonts w:asciiTheme="majorHAnsi" w:hAnsiTheme="majorHAnsi" w:cstheme="majorHAnsi"/>
                <w:b w:val="0"/>
                <w:sz w:val="20"/>
                <w:szCs w:val="20"/>
                <w:lang w:val="hr-HR"/>
              </w:rPr>
              <w:t xml:space="preserve"> online u cijelosti</w:t>
            </w:r>
          </w:p>
          <w:p w14:paraId="5C904CFD" w14:textId="77777777" w:rsidR="00327FC2" w:rsidRDefault="00257526">
            <w:pPr>
              <w:pStyle w:val="FieldText"/>
              <w:widowControl w:val="0"/>
              <w:spacing w:line="254" w:lineRule="auto"/>
              <w:rPr>
                <w:rFonts w:asciiTheme="majorHAnsi" w:hAnsiTheme="majorHAnsi" w:cstheme="majorHAnsi"/>
                <w:sz w:val="20"/>
                <w:szCs w:val="20"/>
              </w:rPr>
            </w:pPr>
            <w:r>
              <w:fldChar w:fldCharType="begin">
                <w:ffData>
                  <w:name w:val=""/>
                  <w:enabled/>
                  <w:calcOnExit w:val="0"/>
                  <w:checkBox>
                    <w:sizeAuto/>
                    <w:default w:val="0"/>
                  </w:checkBox>
                </w:ffData>
              </w:fldChar>
            </w:r>
            <w:r>
              <w:instrText>FORMCHECKBOX</w:instrText>
            </w:r>
            <w:r>
              <w:fldChar w:fldCharType="separate"/>
            </w:r>
            <w:bookmarkStart w:id="383" w:name="__Fieldmark__136744_2391005690"/>
            <w:bookmarkEnd w:id="383"/>
            <w:r>
              <w:fldChar w:fldCharType="end"/>
            </w:r>
            <w:r>
              <w:rPr>
                <w:rFonts w:asciiTheme="majorHAnsi" w:hAnsiTheme="majorHAnsi" w:cstheme="majorHAnsi"/>
                <w:b w:val="0"/>
                <w:sz w:val="20"/>
                <w:szCs w:val="20"/>
                <w:lang w:val="hr-HR"/>
              </w:rPr>
              <w:t xml:space="preserve"> mješovito e-učenje</w:t>
            </w:r>
          </w:p>
          <w:p w14:paraId="26E6660C" w14:textId="77777777" w:rsidR="00327FC2" w:rsidRDefault="00257526">
            <w:pPr>
              <w:pStyle w:val="FieldText"/>
              <w:widowControl w:val="0"/>
              <w:tabs>
                <w:tab w:val="left" w:pos="2820"/>
              </w:tabs>
              <w:spacing w:after="200" w:line="254" w:lineRule="auto"/>
              <w:rPr>
                <w:rFonts w:asciiTheme="majorHAnsi" w:hAnsiTheme="majorHAnsi" w:cstheme="majorHAnsi"/>
                <w:sz w:val="20"/>
                <w:szCs w:val="20"/>
              </w:rPr>
            </w:pPr>
            <w:r>
              <w:rPr>
                <w:rFonts w:asciiTheme="majorHAnsi" w:hAnsiTheme="majorHAnsi" w:cstheme="majorHAnsi"/>
                <w:sz w:val="20"/>
                <w:szCs w:val="20"/>
              </w:rPr>
              <w:t xml:space="preserve"> X  </w:t>
            </w:r>
            <w:r>
              <w:rPr>
                <w:rFonts w:asciiTheme="majorHAnsi" w:hAnsiTheme="majorHAnsi" w:cstheme="majorHAnsi"/>
                <w:b w:val="0"/>
                <w:sz w:val="20"/>
                <w:szCs w:val="20"/>
                <w:lang w:val="hr-HR"/>
              </w:rPr>
              <w:t xml:space="preserve"> terenska nastava</w:t>
            </w:r>
          </w:p>
        </w:tc>
        <w:tc>
          <w:tcPr>
            <w:tcW w:w="212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6FE58F8E" w14:textId="77777777" w:rsidR="00327FC2" w:rsidRDefault="00257526">
            <w:pPr>
              <w:pStyle w:val="FieldText"/>
              <w:widowControl w:val="0"/>
              <w:spacing w:line="254" w:lineRule="auto"/>
              <w:rPr>
                <w:rFonts w:asciiTheme="majorHAnsi" w:hAnsiTheme="majorHAnsi" w:cstheme="majorHAnsi"/>
                <w:sz w:val="20"/>
                <w:szCs w:val="20"/>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384" w:name="__Fieldmark__136750_2391005690"/>
            <w:bookmarkEnd w:id="384"/>
            <w:r>
              <w:rPr>
                <w:rFonts w:ascii="Calibri Light" w:hAnsi="Calibri Light"/>
                <w:sz w:val="20"/>
                <w:szCs w:val="20"/>
              </w:rPr>
              <w:fldChar w:fldCharType="end"/>
            </w:r>
            <w:r>
              <w:rPr>
                <w:rFonts w:asciiTheme="majorHAnsi" w:hAnsiTheme="majorHAnsi" w:cstheme="majorHAnsi"/>
                <w:b w:val="0"/>
                <w:sz w:val="20"/>
                <w:szCs w:val="20"/>
                <w:lang w:val="hr-HR"/>
              </w:rPr>
              <w:t xml:space="preserve">  samostalni zadaci </w:t>
            </w:r>
          </w:p>
          <w:p w14:paraId="54C13970" w14:textId="77777777" w:rsidR="00327FC2" w:rsidRDefault="00257526">
            <w:pPr>
              <w:pStyle w:val="FieldText"/>
              <w:widowControl w:val="0"/>
              <w:spacing w:line="254" w:lineRule="auto"/>
              <w:rPr>
                <w:rFonts w:asciiTheme="majorHAnsi" w:hAnsiTheme="majorHAnsi" w:cstheme="majorHAnsi"/>
                <w:sz w:val="20"/>
                <w:szCs w:val="20"/>
              </w:rPr>
            </w:pPr>
            <w:r>
              <w:fldChar w:fldCharType="begin">
                <w:ffData>
                  <w:name w:val=""/>
                  <w:enabled/>
                  <w:calcOnExit w:val="0"/>
                  <w:checkBox>
                    <w:sizeAuto/>
                    <w:default w:val="0"/>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385" w:name="__Fieldmark__136754_2391005690"/>
            <w:bookmarkEnd w:id="385"/>
            <w:r>
              <w:rPr>
                <w:rFonts w:ascii="Calibri Light" w:hAnsi="Calibri Light"/>
                <w:sz w:val="20"/>
                <w:szCs w:val="20"/>
              </w:rPr>
              <w:fldChar w:fldCharType="end"/>
            </w:r>
            <w:r>
              <w:rPr>
                <w:rFonts w:asciiTheme="majorHAnsi" w:hAnsiTheme="majorHAnsi" w:cstheme="majorHAnsi"/>
                <w:b w:val="0"/>
                <w:sz w:val="20"/>
                <w:szCs w:val="20"/>
                <w:lang w:val="hr-HR"/>
              </w:rPr>
              <w:t xml:space="preserve"> multimedija i mreža  </w:t>
            </w:r>
          </w:p>
          <w:p w14:paraId="13C56B76" w14:textId="77777777" w:rsidR="00327FC2" w:rsidRDefault="00257526">
            <w:pPr>
              <w:pStyle w:val="FieldText"/>
              <w:widowControl w:val="0"/>
              <w:spacing w:line="254" w:lineRule="auto"/>
              <w:rPr>
                <w:rFonts w:asciiTheme="majorHAnsi" w:hAnsiTheme="majorHAnsi" w:cstheme="majorHAnsi"/>
                <w:sz w:val="20"/>
                <w:szCs w:val="20"/>
              </w:rPr>
            </w:pPr>
            <w:r>
              <w:fldChar w:fldCharType="begin">
                <w:ffData>
                  <w:name w:val=""/>
                  <w:enabled/>
                  <w:calcOnExit w:val="0"/>
                  <w:checkBox>
                    <w:sizeAuto/>
                    <w:default w:val="0"/>
                  </w:checkBox>
                </w:ffData>
              </w:fldChar>
            </w:r>
            <w:r>
              <w:instrText>FORMCHECKBOX</w:instrText>
            </w:r>
            <w:r>
              <w:fldChar w:fldCharType="separate"/>
            </w:r>
            <w:bookmarkStart w:id="386" w:name="__Fieldmark__136758_2391005690"/>
            <w:bookmarkEnd w:id="386"/>
            <w:r>
              <w:fldChar w:fldCharType="end"/>
            </w:r>
            <w:r>
              <w:rPr>
                <w:rFonts w:asciiTheme="majorHAnsi" w:hAnsiTheme="majorHAnsi" w:cstheme="majorHAnsi"/>
                <w:b w:val="0"/>
                <w:sz w:val="20"/>
                <w:szCs w:val="20"/>
                <w:lang w:val="hr-HR"/>
              </w:rPr>
              <w:t xml:space="preserve"> laboratorij</w:t>
            </w:r>
          </w:p>
          <w:p w14:paraId="17B84551" w14:textId="77777777" w:rsidR="00327FC2" w:rsidRDefault="00257526">
            <w:pPr>
              <w:pStyle w:val="FieldText"/>
              <w:widowControl w:val="0"/>
              <w:spacing w:line="254" w:lineRule="auto"/>
              <w:rPr>
                <w:rFonts w:asciiTheme="majorHAnsi" w:hAnsiTheme="majorHAnsi" w:cstheme="majorHAnsi"/>
                <w:sz w:val="20"/>
                <w:szCs w:val="20"/>
              </w:rPr>
            </w:pPr>
            <w:r>
              <w:fldChar w:fldCharType="begin">
                <w:ffData>
                  <w:name w:val=""/>
                  <w:enabled/>
                  <w:calcOnExit w:val="0"/>
                  <w:checkBox>
                    <w:sizeAuto/>
                    <w:default w:val="0"/>
                  </w:checkBox>
                </w:ffData>
              </w:fldChar>
            </w:r>
            <w:r>
              <w:instrText>FORMCHECKBOX</w:instrText>
            </w:r>
            <w:r>
              <w:fldChar w:fldCharType="separate"/>
            </w:r>
            <w:bookmarkStart w:id="387" w:name="__Fieldmark__136762_2391005690"/>
            <w:bookmarkEnd w:id="387"/>
            <w:r>
              <w:fldChar w:fldCharType="end"/>
            </w:r>
            <w:r>
              <w:rPr>
                <w:rFonts w:asciiTheme="majorHAnsi" w:hAnsiTheme="majorHAnsi" w:cstheme="majorHAnsi"/>
                <w:b w:val="0"/>
                <w:sz w:val="20"/>
                <w:szCs w:val="20"/>
                <w:lang w:val="hr-HR"/>
              </w:rPr>
              <w:t xml:space="preserve"> mentorski rad</w:t>
            </w:r>
          </w:p>
          <w:p w14:paraId="1347F7CA" w14:textId="77777777" w:rsidR="00327FC2" w:rsidRDefault="00257526">
            <w:pPr>
              <w:widowControl w:val="0"/>
              <w:tabs>
                <w:tab w:val="left" w:pos="2820"/>
              </w:tabs>
              <w:rPr>
                <w:rFonts w:asciiTheme="majorHAnsi" w:hAnsiTheme="majorHAnsi" w:cstheme="majorHAnsi"/>
                <w:sz w:val="20"/>
                <w:szCs w:val="20"/>
              </w:rPr>
            </w:pPr>
            <w:r>
              <w:rPr>
                <w:rFonts w:asciiTheme="majorHAnsi" w:hAnsiTheme="majorHAnsi" w:cstheme="majorHAnsi"/>
                <w:sz w:val="20"/>
                <w:szCs w:val="20"/>
                <w:lang w:val="en-US"/>
              </w:rPr>
              <w:t xml:space="preserve"> </w:t>
            </w:r>
            <w:r>
              <w:rPr>
                <w:rFonts w:asciiTheme="majorHAnsi" w:hAnsiTheme="majorHAnsi" w:cstheme="majorHAnsi"/>
                <w:b/>
                <w:bCs/>
                <w:sz w:val="20"/>
                <w:szCs w:val="20"/>
              </w:rPr>
              <w:t>X</w:t>
            </w:r>
            <w:r>
              <w:rPr>
                <w:rFonts w:asciiTheme="majorHAnsi" w:hAnsiTheme="majorHAnsi" w:cstheme="majorHAnsi"/>
                <w:sz w:val="20"/>
                <w:szCs w:val="20"/>
              </w:rPr>
              <w:t xml:space="preserve">   izvedba praktičnih zadataka   </w:t>
            </w:r>
            <w:r>
              <w:rPr>
                <w:rFonts w:asciiTheme="majorHAnsi" w:hAnsiTheme="majorHAnsi" w:cstheme="majorHAnsi"/>
                <w:b/>
                <w:sz w:val="20"/>
                <w:szCs w:val="20"/>
              </w:rPr>
              <w:t xml:space="preserve"> </w:t>
            </w: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4AF9BF2C" w14:textId="77777777" w:rsidR="00327FC2" w:rsidRDefault="00257526">
            <w:pPr>
              <w:widowControl w:val="0"/>
              <w:numPr>
                <w:ilvl w:val="1"/>
                <w:numId w:val="264"/>
              </w:numPr>
              <w:tabs>
                <w:tab w:val="left" w:pos="360"/>
                <w:tab w:val="left" w:pos="2820"/>
              </w:tabs>
              <w:spacing w:after="0" w:line="240" w:lineRule="auto"/>
              <w:ind w:left="360"/>
              <w:rPr>
                <w:rFonts w:asciiTheme="majorHAnsi" w:hAnsiTheme="majorHAnsi" w:cstheme="majorHAnsi"/>
                <w:sz w:val="20"/>
                <w:szCs w:val="20"/>
              </w:rPr>
            </w:pPr>
            <w:r>
              <w:rPr>
                <w:rFonts w:asciiTheme="majorHAnsi" w:hAnsiTheme="majorHAnsi" w:cstheme="majorHAnsi"/>
                <w:color w:val="000000"/>
                <w:sz w:val="20"/>
                <w:szCs w:val="20"/>
              </w:rPr>
              <w:t>Komentari:</w:t>
            </w:r>
          </w:p>
        </w:tc>
      </w:tr>
      <w:tr w:rsidR="00327FC2" w14:paraId="4EEF6309" w14:textId="77777777">
        <w:trPr>
          <w:trHeight w:val="104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658A61A" w14:textId="77777777" w:rsidR="00327FC2" w:rsidRDefault="00327FC2">
            <w:pPr>
              <w:widowControl w:val="0"/>
              <w:spacing w:after="0"/>
              <w:rPr>
                <w:rFonts w:asciiTheme="majorHAnsi" w:hAnsiTheme="majorHAnsi" w:cstheme="majorHAnsi"/>
                <w:b/>
                <w:bCs/>
                <w:sz w:val="20"/>
                <w:szCs w:val="20"/>
              </w:rPr>
            </w:pPr>
          </w:p>
        </w:tc>
        <w:tc>
          <w:tcPr>
            <w:tcW w:w="2206" w:type="dxa"/>
            <w:gridSpan w:val="2"/>
            <w:vMerge/>
            <w:tcBorders>
              <w:top w:val="single" w:sz="4" w:space="0" w:color="000000"/>
              <w:left w:val="single" w:sz="4" w:space="0" w:color="000000"/>
              <w:bottom w:val="single" w:sz="4" w:space="0" w:color="000000"/>
              <w:right w:val="single" w:sz="4" w:space="0" w:color="000000"/>
            </w:tcBorders>
            <w:vAlign w:val="center"/>
          </w:tcPr>
          <w:p w14:paraId="61E8ED83" w14:textId="77777777" w:rsidR="00327FC2" w:rsidRDefault="00327FC2">
            <w:pPr>
              <w:widowControl w:val="0"/>
              <w:spacing w:after="0"/>
              <w:rPr>
                <w:rFonts w:asciiTheme="majorHAnsi" w:eastAsia="Times New Roman" w:hAnsiTheme="majorHAnsi" w:cstheme="majorHAnsi"/>
                <w:b/>
                <w:sz w:val="20"/>
                <w:szCs w:val="20"/>
                <w:lang w:val="en-US" w:eastAsia="zh-CN"/>
              </w:rPr>
            </w:pPr>
          </w:p>
        </w:tc>
        <w:tc>
          <w:tcPr>
            <w:tcW w:w="2126" w:type="dxa"/>
            <w:gridSpan w:val="3"/>
            <w:vMerge/>
            <w:tcBorders>
              <w:top w:val="single" w:sz="4" w:space="0" w:color="000000"/>
              <w:left w:val="single" w:sz="4" w:space="0" w:color="000000"/>
              <w:bottom w:val="single" w:sz="4" w:space="0" w:color="000000"/>
              <w:right w:val="single" w:sz="4" w:space="0" w:color="000000"/>
            </w:tcBorders>
            <w:vAlign w:val="center"/>
          </w:tcPr>
          <w:p w14:paraId="3FECB207" w14:textId="77777777" w:rsidR="00327FC2" w:rsidRDefault="00327FC2">
            <w:pPr>
              <w:widowControl w:val="0"/>
              <w:spacing w:after="0"/>
              <w:rPr>
                <w:rFonts w:asciiTheme="majorHAnsi" w:hAnsiTheme="majorHAnsi" w:cstheme="majorHAnsi"/>
                <w:sz w:val="20"/>
                <w:szCs w:val="20"/>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76767E8C" w14:textId="77777777" w:rsidR="00327FC2" w:rsidRDefault="00327FC2">
            <w:pPr>
              <w:widowControl w:val="0"/>
              <w:tabs>
                <w:tab w:val="left" w:pos="2820"/>
              </w:tabs>
              <w:snapToGrid w:val="0"/>
              <w:rPr>
                <w:rFonts w:asciiTheme="majorHAnsi" w:eastAsia="Times New Roman" w:hAnsiTheme="majorHAnsi" w:cstheme="majorHAnsi"/>
                <w:color w:val="000000"/>
                <w:sz w:val="20"/>
                <w:szCs w:val="20"/>
                <w:lang w:eastAsia="hr-HR"/>
              </w:rPr>
            </w:pPr>
          </w:p>
          <w:p w14:paraId="3AE1B00E" w14:textId="77777777" w:rsidR="00327FC2" w:rsidRDefault="00327FC2">
            <w:pPr>
              <w:widowControl w:val="0"/>
              <w:tabs>
                <w:tab w:val="left" w:pos="2820"/>
              </w:tabs>
              <w:snapToGrid w:val="0"/>
              <w:rPr>
                <w:rFonts w:asciiTheme="majorHAnsi" w:eastAsia="Times New Roman" w:hAnsiTheme="majorHAnsi" w:cstheme="majorHAnsi"/>
                <w:color w:val="000000"/>
                <w:sz w:val="20"/>
                <w:szCs w:val="20"/>
                <w:lang w:eastAsia="hr-HR"/>
              </w:rPr>
            </w:pPr>
          </w:p>
          <w:p w14:paraId="7F2BD1D6" w14:textId="77777777" w:rsidR="00327FC2" w:rsidRDefault="00257526">
            <w:pPr>
              <w:widowControl w:val="0"/>
              <w:tabs>
                <w:tab w:val="left" w:pos="2820"/>
              </w:tabs>
              <w:snapToGrid w:val="0"/>
              <w:rPr>
                <w:rFonts w:asciiTheme="majorHAnsi" w:eastAsia="Times New Roman" w:hAnsiTheme="majorHAnsi" w:cstheme="majorHAnsi"/>
                <w:color w:val="000000"/>
                <w:sz w:val="20"/>
                <w:szCs w:val="20"/>
                <w:lang w:eastAsia="hr-HR"/>
              </w:rPr>
            </w:pPr>
            <w:r>
              <w:rPr>
                <w:rFonts w:asciiTheme="majorHAnsi" w:eastAsia="Times New Roman" w:hAnsiTheme="majorHAnsi" w:cstheme="majorHAnsi"/>
                <w:color w:val="000000"/>
                <w:sz w:val="20"/>
                <w:szCs w:val="20"/>
                <w:lang w:eastAsia="hr-HR"/>
              </w:rPr>
              <w:t>-</w:t>
            </w:r>
          </w:p>
          <w:p w14:paraId="4F1E0D41" w14:textId="77777777" w:rsidR="00327FC2" w:rsidRDefault="00327FC2">
            <w:pPr>
              <w:widowControl w:val="0"/>
              <w:tabs>
                <w:tab w:val="left" w:pos="2820"/>
              </w:tabs>
              <w:snapToGrid w:val="0"/>
              <w:rPr>
                <w:rFonts w:asciiTheme="majorHAnsi" w:eastAsia="Times New Roman" w:hAnsiTheme="majorHAnsi" w:cstheme="majorHAnsi"/>
                <w:color w:val="000000"/>
                <w:sz w:val="20"/>
                <w:szCs w:val="20"/>
                <w:lang w:eastAsia="hr-HR"/>
              </w:rPr>
            </w:pPr>
          </w:p>
        </w:tc>
      </w:tr>
      <w:tr w:rsidR="00327FC2" w14:paraId="493E2027" w14:textId="77777777">
        <w:trPr>
          <w:trHeight w:val="30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0B723BD" w14:textId="77777777" w:rsidR="00327FC2" w:rsidRDefault="00257526">
            <w:pPr>
              <w:widowControl w:val="0"/>
              <w:numPr>
                <w:ilvl w:val="1"/>
                <w:numId w:val="264"/>
              </w:numPr>
              <w:tabs>
                <w:tab w:val="left" w:pos="360"/>
                <w:tab w:val="left" w:pos="2820"/>
              </w:tabs>
              <w:spacing w:after="0" w:line="240" w:lineRule="auto"/>
              <w:ind w:left="360"/>
              <w:rPr>
                <w:rFonts w:asciiTheme="majorHAnsi" w:hAnsiTheme="majorHAnsi" w:cstheme="majorHAnsi"/>
                <w:b/>
                <w:bCs/>
                <w:sz w:val="20"/>
                <w:szCs w:val="20"/>
              </w:rPr>
            </w:pPr>
            <w:r>
              <w:rPr>
                <w:rFonts w:asciiTheme="majorHAnsi" w:hAnsiTheme="majorHAnsi" w:cstheme="majorHAnsi"/>
                <w:b/>
                <w:bCs/>
                <w:color w:val="000000"/>
                <w:sz w:val="20"/>
                <w:szCs w:val="20"/>
              </w:rPr>
              <w:t>Obveze studenata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1CE2F0D7" w14:textId="77777777" w:rsidR="00327FC2" w:rsidRDefault="00257526">
            <w:pPr>
              <w:widowControl w:val="0"/>
              <w:tabs>
                <w:tab w:val="left" w:pos="2820"/>
              </w:tabs>
              <w:snapToGrid w:val="0"/>
              <w:rPr>
                <w:rFonts w:asciiTheme="majorHAnsi" w:hAnsiTheme="majorHAnsi" w:cstheme="majorHAnsi"/>
                <w:color w:val="000000"/>
                <w:sz w:val="20"/>
                <w:szCs w:val="20"/>
              </w:rPr>
            </w:pPr>
            <w:r>
              <w:rPr>
                <w:rFonts w:asciiTheme="majorHAnsi" w:hAnsiTheme="majorHAnsi" w:cstheme="majorHAnsi"/>
                <w:color w:val="000000"/>
                <w:sz w:val="20"/>
                <w:szCs w:val="20"/>
              </w:rPr>
              <w:t>Pohađanje nastave, priprema i aktivno sudjelovanje na vježbama, izvedba praktičnih zadataka, samostalni zadaci, pismeni ispit, sukladno Pravilniku o studiranju.</w:t>
            </w:r>
          </w:p>
        </w:tc>
      </w:tr>
      <w:tr w:rsidR="00327FC2" w14:paraId="4AEE4A07" w14:textId="77777777">
        <w:trPr>
          <w:trHeight w:val="18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6F644CE9" w14:textId="77777777" w:rsidR="00327FC2" w:rsidRDefault="00257526">
            <w:pPr>
              <w:widowControl w:val="0"/>
              <w:numPr>
                <w:ilvl w:val="1"/>
                <w:numId w:val="264"/>
              </w:numPr>
              <w:tabs>
                <w:tab w:val="left" w:pos="360"/>
                <w:tab w:val="left" w:pos="2820"/>
              </w:tabs>
              <w:spacing w:after="0" w:line="240" w:lineRule="auto"/>
              <w:ind w:left="360"/>
              <w:jc w:val="both"/>
              <w:rPr>
                <w:rFonts w:asciiTheme="majorHAnsi" w:hAnsiTheme="majorHAnsi" w:cstheme="majorHAnsi"/>
                <w:b/>
                <w:bCs/>
                <w:sz w:val="20"/>
                <w:szCs w:val="20"/>
              </w:rPr>
            </w:pPr>
            <w:r>
              <w:rPr>
                <w:rFonts w:asciiTheme="majorHAnsi" w:hAnsiTheme="majorHAnsi" w:cstheme="majorHAnsi"/>
                <w:b/>
                <w:bCs/>
                <w:sz w:val="20"/>
                <w:szCs w:val="20"/>
              </w:rPr>
              <w:t xml:space="preserve">Praćenje rada studenata </w:t>
            </w:r>
            <w:r>
              <w:rPr>
                <w:rFonts w:asciiTheme="majorHAnsi" w:hAnsiTheme="majorHAnsi" w:cstheme="majorHAnsi"/>
                <w:b/>
                <w:bCs/>
                <w:i/>
                <w:sz w:val="20"/>
                <w:szCs w:val="20"/>
              </w:rPr>
              <w:t xml:space="preserve">(upisati udio ECTS bodovima </w:t>
            </w:r>
            <w:r>
              <w:rPr>
                <w:rFonts w:asciiTheme="majorHAnsi" w:hAnsiTheme="majorHAnsi" w:cstheme="majorHAnsi"/>
                <w:b/>
                <w:bCs/>
                <w:i/>
                <w:sz w:val="20"/>
                <w:szCs w:val="20"/>
              </w:rPr>
              <w:lastRenderedPageBreak/>
              <w:t>za svaku aktivnost tako da ukupni broj ECTS-a odgovara bodovnoj vrijednosti predmeta):</w:t>
            </w:r>
          </w:p>
        </w:tc>
        <w:tc>
          <w:tcPr>
            <w:tcW w:w="688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75E77131" w14:textId="77777777" w:rsidR="00327FC2" w:rsidRDefault="00257526">
            <w:pPr>
              <w:widowControl w:val="0"/>
              <w:tabs>
                <w:tab w:val="left" w:pos="2820"/>
              </w:tabs>
              <w:snapToGrid w:val="0"/>
              <w:rPr>
                <w:rFonts w:asciiTheme="majorHAnsi" w:hAnsiTheme="majorHAnsi" w:cstheme="majorHAnsi"/>
                <w:b/>
                <w:color w:val="000000"/>
                <w:sz w:val="20"/>
                <w:szCs w:val="20"/>
              </w:rPr>
            </w:pPr>
            <w:r>
              <w:rPr>
                <w:rFonts w:ascii="Times New Roman" w:hAnsi="Times New Roman"/>
                <w:b/>
                <w:sz w:val="20"/>
                <w:szCs w:val="20"/>
              </w:rPr>
              <w:lastRenderedPageBreak/>
              <w:t>Elementi formiranja ocjene</w:t>
            </w:r>
          </w:p>
        </w:tc>
      </w:tr>
      <w:tr w:rsidR="00327FC2" w14:paraId="2A7FA99B"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29AD7AB" w14:textId="77777777" w:rsidR="00327FC2" w:rsidRDefault="00327FC2">
            <w:pPr>
              <w:widowControl w:val="0"/>
              <w:spacing w:after="0"/>
              <w:rPr>
                <w:rFonts w:asciiTheme="majorHAnsi" w:hAnsiTheme="majorHAnsi" w:cstheme="majorHAnsi"/>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79508EE3" w14:textId="77777777" w:rsidR="00327FC2" w:rsidRDefault="00257526">
            <w:pPr>
              <w:pStyle w:val="FieldText"/>
              <w:widowControl w:val="0"/>
              <w:spacing w:line="254" w:lineRule="auto"/>
              <w:jc w:val="center"/>
              <w:rPr>
                <w:rFonts w:asciiTheme="majorHAnsi" w:hAnsiTheme="majorHAnsi" w:cstheme="majorHAnsi"/>
                <w:sz w:val="20"/>
                <w:szCs w:val="20"/>
              </w:rPr>
            </w:pPr>
            <w:proofErr w:type="spellStart"/>
            <w:r>
              <w:rPr>
                <w:rFonts w:asciiTheme="majorHAnsi" w:hAnsiTheme="majorHAnsi" w:cstheme="majorHAnsi"/>
                <w:sz w:val="20"/>
                <w:szCs w:val="20"/>
              </w:rPr>
              <w:t>Obveze</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studenata</w:t>
            </w:r>
            <w:proofErr w:type="spellEnd"/>
          </w:p>
          <w:p w14:paraId="22869D84" w14:textId="77777777" w:rsidR="00327FC2" w:rsidRDefault="00327FC2">
            <w:pPr>
              <w:pStyle w:val="FieldText"/>
              <w:widowControl w:val="0"/>
              <w:spacing w:line="254" w:lineRule="auto"/>
              <w:jc w:val="center"/>
              <w:rPr>
                <w:rFonts w:asciiTheme="majorHAnsi" w:hAnsiTheme="majorHAnsi" w:cstheme="majorHAnsi"/>
                <w:b w:val="0"/>
                <w:bCs/>
                <w:color w:val="000000"/>
                <w:sz w:val="20"/>
                <w:szCs w:val="20"/>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21559EF5" w14:textId="77777777" w:rsidR="00327FC2" w:rsidRDefault="00257526">
            <w:pPr>
              <w:pStyle w:val="FieldText"/>
              <w:widowControl w:val="0"/>
              <w:spacing w:line="254" w:lineRule="auto"/>
              <w:jc w:val="center"/>
              <w:rPr>
                <w:rFonts w:asciiTheme="majorHAnsi" w:hAnsiTheme="majorHAnsi" w:cstheme="majorHAnsi"/>
                <w:b w:val="0"/>
                <w:bCs/>
                <w:color w:val="000000"/>
                <w:sz w:val="20"/>
                <w:szCs w:val="20"/>
              </w:rPr>
            </w:pPr>
            <w:r>
              <w:rPr>
                <w:rFonts w:asciiTheme="majorHAnsi" w:hAnsiTheme="majorHAnsi" w:cstheme="majorHAnsi"/>
                <w:sz w:val="20"/>
                <w:szCs w:val="20"/>
              </w:rPr>
              <w:t>ECTS</w:t>
            </w:r>
            <w:r>
              <w:rPr>
                <w:rFonts w:asciiTheme="majorHAnsi" w:hAnsiTheme="majorHAnsi" w:cstheme="majorHAnsi"/>
                <w:b w:val="0"/>
                <w:bCs/>
                <w:color w:val="000000"/>
                <w:sz w:val="20"/>
                <w:szCs w:val="20"/>
              </w:rPr>
              <w:t xml:space="preserve"> </w:t>
            </w:r>
          </w:p>
          <w:p w14:paraId="6CBFD3D9" w14:textId="77777777" w:rsidR="00327FC2" w:rsidRDefault="00327FC2">
            <w:pPr>
              <w:pStyle w:val="FieldText"/>
              <w:widowControl w:val="0"/>
              <w:spacing w:line="254" w:lineRule="auto"/>
              <w:jc w:val="center"/>
              <w:rPr>
                <w:rFonts w:asciiTheme="majorHAnsi" w:hAnsiTheme="majorHAnsi" w:cstheme="majorHAnsi"/>
                <w:bCs/>
                <w:color w:val="000000"/>
                <w:sz w:val="20"/>
                <w:szCs w:val="20"/>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162F2A8A" w14:textId="77777777" w:rsidR="00327FC2" w:rsidRDefault="00257526">
            <w:pPr>
              <w:pStyle w:val="FieldText"/>
              <w:widowControl w:val="0"/>
              <w:spacing w:line="254" w:lineRule="auto"/>
              <w:jc w:val="center"/>
              <w:rPr>
                <w:rFonts w:asciiTheme="majorHAnsi" w:hAnsiTheme="majorHAnsi" w:cstheme="majorHAnsi"/>
                <w:bCs/>
                <w:color w:val="000000"/>
                <w:sz w:val="20"/>
                <w:szCs w:val="20"/>
              </w:rPr>
            </w:pPr>
            <w:proofErr w:type="spellStart"/>
            <w:r>
              <w:rPr>
                <w:bCs/>
                <w:color w:val="000000"/>
                <w:sz w:val="20"/>
                <w:szCs w:val="20"/>
              </w:rPr>
              <w:t>Bodovi</w:t>
            </w:r>
            <w:proofErr w:type="spellEnd"/>
            <w:r>
              <w:rPr>
                <w:bCs/>
                <w:color w:val="000000"/>
                <w:sz w:val="20"/>
                <w:szCs w:val="20"/>
              </w:rPr>
              <w:t xml:space="preserve"> </w:t>
            </w:r>
            <w:proofErr w:type="spellStart"/>
            <w:r>
              <w:rPr>
                <w:bCs/>
                <w:color w:val="000000"/>
                <w:sz w:val="20"/>
                <w:szCs w:val="20"/>
              </w:rPr>
              <w:t>elemenata</w:t>
            </w:r>
            <w:proofErr w:type="spellEnd"/>
            <w:r>
              <w:rPr>
                <w:bCs/>
                <w:color w:val="000000"/>
                <w:sz w:val="20"/>
                <w:szCs w:val="20"/>
              </w:rPr>
              <w:t xml:space="preserve"> </w:t>
            </w:r>
            <w:proofErr w:type="spellStart"/>
            <w:r>
              <w:rPr>
                <w:bCs/>
                <w:color w:val="000000"/>
                <w:sz w:val="20"/>
                <w:szCs w:val="20"/>
              </w:rPr>
              <w:t>ocjene</w:t>
            </w:r>
            <w:proofErr w:type="spellEnd"/>
            <w:r>
              <w:rPr>
                <w:bCs/>
                <w:color w:val="000000"/>
                <w:sz w:val="20"/>
                <w:szCs w:val="20"/>
              </w:rPr>
              <w:t xml:space="preserve"> (</w:t>
            </w:r>
            <w:proofErr w:type="spellStart"/>
            <w:r>
              <w:rPr>
                <w:bCs/>
                <w:color w:val="000000"/>
                <w:sz w:val="20"/>
                <w:szCs w:val="20"/>
              </w:rPr>
              <w:t>ukupno</w:t>
            </w:r>
            <w:proofErr w:type="spellEnd"/>
            <w:r>
              <w:rPr>
                <w:bCs/>
                <w:color w:val="000000"/>
                <w:sz w:val="20"/>
                <w:szCs w:val="20"/>
              </w:rPr>
              <w:t xml:space="preserve"> 100)</w:t>
            </w:r>
          </w:p>
        </w:tc>
      </w:tr>
      <w:tr w:rsidR="00327FC2" w14:paraId="4FF065D6"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E9A5EFF" w14:textId="77777777" w:rsidR="00327FC2" w:rsidRDefault="00327FC2">
            <w:pPr>
              <w:widowControl w:val="0"/>
              <w:spacing w:after="0"/>
              <w:rPr>
                <w:rFonts w:asciiTheme="majorHAnsi" w:hAnsiTheme="majorHAnsi" w:cstheme="majorHAnsi"/>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033B459E" w14:textId="77777777" w:rsidR="00327FC2" w:rsidRDefault="00257526">
            <w:pPr>
              <w:pStyle w:val="FieldText"/>
              <w:widowControl w:val="0"/>
              <w:spacing w:line="254" w:lineRule="auto"/>
              <w:rPr>
                <w:rFonts w:asciiTheme="majorHAnsi" w:hAnsiTheme="majorHAnsi" w:cstheme="majorHAnsi"/>
                <w:b w:val="0"/>
                <w:bCs/>
                <w:color w:val="000000"/>
                <w:sz w:val="20"/>
                <w:szCs w:val="20"/>
              </w:rPr>
            </w:pPr>
            <w:proofErr w:type="spellStart"/>
            <w:r>
              <w:rPr>
                <w:rFonts w:asciiTheme="majorHAnsi" w:hAnsiTheme="majorHAnsi" w:cstheme="majorHAnsi"/>
                <w:b w:val="0"/>
                <w:bCs/>
                <w:color w:val="000000"/>
                <w:sz w:val="20"/>
                <w:szCs w:val="20"/>
              </w:rPr>
              <w:t>Pohađanje</w:t>
            </w:r>
            <w:proofErr w:type="spellEnd"/>
            <w:r>
              <w:rPr>
                <w:rFonts w:asciiTheme="majorHAnsi" w:hAnsiTheme="majorHAnsi" w:cstheme="majorHAnsi"/>
                <w:b w:val="0"/>
                <w:bCs/>
                <w:color w:val="000000"/>
                <w:sz w:val="20"/>
                <w:szCs w:val="20"/>
              </w:rPr>
              <w:t xml:space="preserve"> </w:t>
            </w:r>
            <w:proofErr w:type="spellStart"/>
            <w:r>
              <w:rPr>
                <w:rFonts w:asciiTheme="majorHAnsi" w:hAnsiTheme="majorHAnsi" w:cstheme="majorHAnsi"/>
                <w:b w:val="0"/>
                <w:bCs/>
                <w:color w:val="000000"/>
                <w:sz w:val="20"/>
                <w:szCs w:val="20"/>
              </w:rPr>
              <w:t>nastave</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13EA5DF2" w14:textId="77777777" w:rsidR="00327FC2" w:rsidRDefault="00257526">
            <w:pPr>
              <w:pStyle w:val="FieldText"/>
              <w:widowControl w:val="0"/>
              <w:spacing w:line="254" w:lineRule="auto"/>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0,2</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2122D274" w14:textId="77777777" w:rsidR="00327FC2" w:rsidRDefault="00257526">
            <w:pPr>
              <w:pStyle w:val="FieldText"/>
              <w:widowControl w:val="0"/>
              <w:spacing w:line="254" w:lineRule="auto"/>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10</w:t>
            </w:r>
          </w:p>
        </w:tc>
      </w:tr>
      <w:tr w:rsidR="00327FC2" w14:paraId="79A833A9"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47F9756" w14:textId="77777777" w:rsidR="00327FC2" w:rsidRDefault="00327FC2">
            <w:pPr>
              <w:widowControl w:val="0"/>
              <w:spacing w:after="0"/>
              <w:rPr>
                <w:rFonts w:asciiTheme="majorHAnsi" w:hAnsiTheme="majorHAnsi" w:cstheme="majorHAnsi"/>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3DDD9ADB" w14:textId="77777777" w:rsidR="00327FC2" w:rsidRDefault="00257526">
            <w:pPr>
              <w:pStyle w:val="FieldText"/>
              <w:widowControl w:val="0"/>
              <w:spacing w:line="254" w:lineRule="auto"/>
              <w:rPr>
                <w:rFonts w:asciiTheme="majorHAnsi" w:hAnsiTheme="majorHAnsi" w:cstheme="majorHAnsi"/>
                <w:b w:val="0"/>
                <w:bCs/>
                <w:color w:val="000000"/>
                <w:sz w:val="20"/>
                <w:szCs w:val="20"/>
              </w:rPr>
            </w:pPr>
            <w:proofErr w:type="spellStart"/>
            <w:r>
              <w:rPr>
                <w:rFonts w:asciiTheme="majorHAnsi" w:hAnsiTheme="majorHAnsi" w:cstheme="majorHAnsi"/>
                <w:b w:val="0"/>
                <w:color w:val="000000"/>
                <w:sz w:val="20"/>
                <w:szCs w:val="20"/>
              </w:rPr>
              <w:t>Aktivnost</w:t>
            </w:r>
            <w:proofErr w:type="spellEnd"/>
            <w:r>
              <w:rPr>
                <w:rFonts w:asciiTheme="majorHAnsi" w:hAnsiTheme="majorHAnsi" w:cstheme="majorHAnsi"/>
                <w:b w:val="0"/>
                <w:color w:val="000000"/>
                <w:sz w:val="20"/>
                <w:szCs w:val="20"/>
              </w:rPr>
              <w:t xml:space="preserve"> </w:t>
            </w:r>
            <w:proofErr w:type="spellStart"/>
            <w:r>
              <w:rPr>
                <w:rFonts w:asciiTheme="majorHAnsi" w:hAnsiTheme="majorHAnsi" w:cstheme="majorHAnsi"/>
                <w:b w:val="0"/>
                <w:color w:val="000000"/>
                <w:sz w:val="20"/>
                <w:szCs w:val="20"/>
              </w:rPr>
              <w:t>na</w:t>
            </w:r>
            <w:proofErr w:type="spellEnd"/>
            <w:r>
              <w:rPr>
                <w:rFonts w:asciiTheme="majorHAnsi" w:hAnsiTheme="majorHAnsi" w:cstheme="majorHAnsi"/>
                <w:b w:val="0"/>
                <w:color w:val="000000"/>
                <w:sz w:val="20"/>
                <w:szCs w:val="20"/>
              </w:rPr>
              <w:t xml:space="preserve"> </w:t>
            </w:r>
            <w:proofErr w:type="spellStart"/>
            <w:r>
              <w:rPr>
                <w:rFonts w:asciiTheme="majorHAnsi" w:hAnsiTheme="majorHAnsi" w:cstheme="majorHAnsi"/>
                <w:b w:val="0"/>
                <w:color w:val="000000"/>
                <w:sz w:val="20"/>
                <w:szCs w:val="20"/>
              </w:rPr>
              <w:t>nastavi</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798A8A83" w14:textId="77777777" w:rsidR="00327FC2" w:rsidRDefault="00257526">
            <w:pPr>
              <w:pStyle w:val="FieldText"/>
              <w:widowControl w:val="0"/>
              <w:spacing w:line="254" w:lineRule="auto"/>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0,2</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2F0C451" w14:textId="77777777" w:rsidR="00327FC2" w:rsidRDefault="00257526">
            <w:pPr>
              <w:pStyle w:val="FieldText"/>
              <w:widowControl w:val="0"/>
              <w:spacing w:line="254" w:lineRule="auto"/>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10</w:t>
            </w:r>
          </w:p>
        </w:tc>
      </w:tr>
      <w:tr w:rsidR="00327FC2" w14:paraId="55D87E5E"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4D2CB3D" w14:textId="77777777" w:rsidR="00327FC2" w:rsidRDefault="00327FC2">
            <w:pPr>
              <w:widowControl w:val="0"/>
              <w:spacing w:after="0"/>
              <w:rPr>
                <w:rFonts w:asciiTheme="majorHAnsi" w:hAnsiTheme="majorHAnsi" w:cstheme="majorHAnsi"/>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65CBABEA" w14:textId="77777777" w:rsidR="00327FC2" w:rsidRDefault="00257526">
            <w:pPr>
              <w:pStyle w:val="FieldText"/>
              <w:widowControl w:val="0"/>
              <w:spacing w:line="254" w:lineRule="auto"/>
              <w:rPr>
                <w:rFonts w:asciiTheme="majorHAnsi" w:hAnsiTheme="majorHAnsi" w:cstheme="majorHAnsi"/>
                <w:b w:val="0"/>
                <w:bCs/>
                <w:color w:val="000000"/>
                <w:sz w:val="20"/>
                <w:szCs w:val="20"/>
              </w:rPr>
            </w:pPr>
            <w:proofErr w:type="spellStart"/>
            <w:r>
              <w:rPr>
                <w:rFonts w:asciiTheme="majorHAnsi" w:hAnsiTheme="majorHAnsi" w:cstheme="majorHAnsi"/>
                <w:b w:val="0"/>
                <w:bCs/>
                <w:color w:val="000000"/>
                <w:sz w:val="20"/>
                <w:szCs w:val="20"/>
              </w:rPr>
              <w:t>Pismeni</w:t>
            </w:r>
            <w:proofErr w:type="spellEnd"/>
            <w:r>
              <w:rPr>
                <w:rFonts w:asciiTheme="majorHAnsi" w:hAnsiTheme="majorHAnsi" w:cstheme="majorHAnsi"/>
                <w:b w:val="0"/>
                <w:bCs/>
                <w:color w:val="000000"/>
                <w:sz w:val="20"/>
                <w:szCs w:val="20"/>
              </w:rPr>
              <w:t xml:space="preserve"> </w:t>
            </w:r>
            <w:proofErr w:type="spellStart"/>
            <w:r>
              <w:rPr>
                <w:rFonts w:asciiTheme="majorHAnsi" w:hAnsiTheme="majorHAnsi" w:cstheme="majorHAnsi"/>
                <w:b w:val="0"/>
                <w:bCs/>
                <w:color w:val="000000"/>
                <w:sz w:val="20"/>
                <w:szCs w:val="20"/>
              </w:rPr>
              <w:t>ispit</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518F1828" w14:textId="77777777" w:rsidR="00327FC2" w:rsidRDefault="00257526">
            <w:pPr>
              <w:pStyle w:val="FieldText"/>
              <w:widowControl w:val="0"/>
              <w:spacing w:line="254" w:lineRule="auto"/>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1,6</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799EA2CD" w14:textId="77777777" w:rsidR="00327FC2" w:rsidRDefault="00257526">
            <w:pPr>
              <w:pStyle w:val="FieldText"/>
              <w:widowControl w:val="0"/>
              <w:spacing w:line="254" w:lineRule="auto"/>
              <w:jc w:val="center"/>
              <w:rPr>
                <w:rFonts w:asciiTheme="majorHAnsi" w:hAnsiTheme="majorHAnsi" w:cstheme="majorHAnsi"/>
                <w:b w:val="0"/>
                <w:bCs/>
                <w:color w:val="000000"/>
                <w:sz w:val="20"/>
                <w:szCs w:val="20"/>
              </w:rPr>
            </w:pPr>
            <w:r>
              <w:rPr>
                <w:rFonts w:asciiTheme="majorHAnsi" w:hAnsiTheme="majorHAnsi" w:cstheme="majorHAnsi"/>
                <w:b w:val="0"/>
                <w:bCs/>
                <w:color w:val="000000"/>
                <w:sz w:val="20"/>
                <w:szCs w:val="20"/>
              </w:rPr>
              <w:t>80</w:t>
            </w:r>
          </w:p>
        </w:tc>
      </w:tr>
      <w:tr w:rsidR="00327FC2" w14:paraId="3974CB4D"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D74CB90" w14:textId="77777777" w:rsidR="00327FC2" w:rsidRDefault="00327FC2">
            <w:pPr>
              <w:widowControl w:val="0"/>
              <w:spacing w:after="0"/>
              <w:rPr>
                <w:rFonts w:asciiTheme="majorHAnsi" w:hAnsiTheme="majorHAnsi" w:cstheme="majorHAnsi"/>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34B25756" w14:textId="77777777" w:rsidR="00327FC2" w:rsidRDefault="00327FC2">
            <w:pPr>
              <w:pStyle w:val="FieldText"/>
              <w:widowControl w:val="0"/>
              <w:spacing w:line="254" w:lineRule="auto"/>
              <w:rPr>
                <w:rFonts w:asciiTheme="majorHAnsi" w:hAnsiTheme="majorHAnsi" w:cstheme="majorHAnsi"/>
                <w:b w:val="0"/>
                <w:bCs/>
                <w:color w:val="000000"/>
                <w:sz w:val="20"/>
                <w:szCs w:val="20"/>
                <w:highlight w:val="yellow"/>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38CD5A2E" w14:textId="77777777" w:rsidR="00327FC2" w:rsidRDefault="00327FC2">
            <w:pPr>
              <w:pStyle w:val="FieldText"/>
              <w:widowControl w:val="0"/>
              <w:spacing w:line="254" w:lineRule="auto"/>
              <w:jc w:val="center"/>
              <w:rPr>
                <w:rFonts w:asciiTheme="majorHAnsi" w:hAnsiTheme="majorHAnsi" w:cstheme="majorHAnsi"/>
                <w:b w:val="0"/>
                <w:bCs/>
                <w:color w:val="000000"/>
                <w:sz w:val="20"/>
                <w:szCs w:val="20"/>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9096BAE" w14:textId="77777777" w:rsidR="00327FC2" w:rsidRDefault="00327FC2">
            <w:pPr>
              <w:pStyle w:val="FieldText"/>
              <w:widowControl w:val="0"/>
              <w:spacing w:line="254" w:lineRule="auto"/>
              <w:jc w:val="center"/>
              <w:rPr>
                <w:rFonts w:asciiTheme="majorHAnsi" w:hAnsiTheme="majorHAnsi" w:cstheme="majorHAnsi"/>
                <w:b w:val="0"/>
                <w:bCs/>
                <w:color w:val="000000"/>
                <w:sz w:val="20"/>
                <w:szCs w:val="20"/>
              </w:rPr>
            </w:pPr>
          </w:p>
        </w:tc>
      </w:tr>
      <w:tr w:rsidR="00327FC2" w14:paraId="7E2DCBF9"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0A821B0" w14:textId="77777777" w:rsidR="00327FC2" w:rsidRDefault="00327FC2">
            <w:pPr>
              <w:widowControl w:val="0"/>
              <w:spacing w:after="0"/>
              <w:rPr>
                <w:rFonts w:asciiTheme="majorHAnsi" w:hAnsiTheme="majorHAnsi" w:cstheme="majorHAnsi"/>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5D21392C" w14:textId="77777777" w:rsidR="00327FC2" w:rsidRDefault="00327FC2">
            <w:pPr>
              <w:pStyle w:val="FieldText"/>
              <w:widowControl w:val="0"/>
              <w:spacing w:line="254" w:lineRule="auto"/>
              <w:rPr>
                <w:rFonts w:asciiTheme="majorHAnsi" w:hAnsiTheme="majorHAnsi" w:cstheme="majorHAnsi"/>
                <w:b w:val="0"/>
                <w:bCs/>
                <w:color w:val="000000"/>
                <w:sz w:val="20"/>
                <w:szCs w:val="20"/>
                <w:highlight w:val="yellow"/>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5E9B3DD3" w14:textId="77777777" w:rsidR="00327FC2" w:rsidRDefault="00327FC2">
            <w:pPr>
              <w:pStyle w:val="FieldText"/>
              <w:widowControl w:val="0"/>
              <w:spacing w:line="254" w:lineRule="auto"/>
              <w:jc w:val="center"/>
              <w:rPr>
                <w:rFonts w:asciiTheme="majorHAnsi" w:hAnsiTheme="majorHAnsi" w:cstheme="majorHAnsi"/>
                <w:b w:val="0"/>
                <w:bCs/>
                <w:color w:val="000000"/>
                <w:sz w:val="20"/>
                <w:szCs w:val="20"/>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049FB6A0" w14:textId="77777777" w:rsidR="00327FC2" w:rsidRDefault="00327FC2">
            <w:pPr>
              <w:pStyle w:val="FieldText"/>
              <w:widowControl w:val="0"/>
              <w:spacing w:line="254" w:lineRule="auto"/>
              <w:jc w:val="center"/>
              <w:rPr>
                <w:rFonts w:asciiTheme="majorHAnsi" w:hAnsiTheme="majorHAnsi" w:cstheme="majorHAnsi"/>
                <w:b w:val="0"/>
                <w:bCs/>
                <w:color w:val="000000"/>
                <w:sz w:val="20"/>
                <w:szCs w:val="20"/>
              </w:rPr>
            </w:pPr>
          </w:p>
        </w:tc>
      </w:tr>
      <w:tr w:rsidR="00327FC2" w14:paraId="393E2950"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DF703F9" w14:textId="77777777" w:rsidR="00327FC2" w:rsidRDefault="00327FC2">
            <w:pPr>
              <w:widowControl w:val="0"/>
              <w:spacing w:after="0"/>
              <w:rPr>
                <w:rFonts w:asciiTheme="majorHAnsi" w:hAnsiTheme="majorHAnsi" w:cstheme="majorHAnsi"/>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48602C51" w14:textId="77777777" w:rsidR="00327FC2" w:rsidRDefault="00327FC2">
            <w:pPr>
              <w:pStyle w:val="FieldText"/>
              <w:widowControl w:val="0"/>
              <w:spacing w:line="254" w:lineRule="auto"/>
              <w:rPr>
                <w:rFonts w:asciiTheme="majorHAnsi" w:hAnsiTheme="majorHAnsi" w:cstheme="majorHAnsi"/>
                <w:b w:val="0"/>
                <w:color w:val="000000"/>
                <w:sz w:val="20"/>
                <w:szCs w:val="20"/>
                <w:highlight w:val="yellow"/>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2C90F67E" w14:textId="77777777" w:rsidR="00327FC2" w:rsidRDefault="00327FC2">
            <w:pPr>
              <w:pStyle w:val="FieldText"/>
              <w:widowControl w:val="0"/>
              <w:spacing w:line="254" w:lineRule="auto"/>
              <w:jc w:val="center"/>
              <w:rPr>
                <w:rFonts w:asciiTheme="majorHAnsi" w:hAnsiTheme="majorHAnsi" w:cstheme="majorHAnsi"/>
                <w:b w:val="0"/>
                <w:color w:val="000000"/>
                <w:sz w:val="20"/>
                <w:szCs w:val="20"/>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04D1C29" w14:textId="77777777" w:rsidR="00327FC2" w:rsidRDefault="00327FC2">
            <w:pPr>
              <w:pStyle w:val="FieldText"/>
              <w:widowControl w:val="0"/>
              <w:spacing w:line="254" w:lineRule="auto"/>
              <w:jc w:val="center"/>
              <w:rPr>
                <w:rFonts w:asciiTheme="majorHAnsi" w:hAnsiTheme="majorHAnsi" w:cstheme="majorHAnsi"/>
                <w:b w:val="0"/>
                <w:color w:val="000000"/>
                <w:sz w:val="20"/>
                <w:szCs w:val="20"/>
              </w:rPr>
            </w:pPr>
          </w:p>
        </w:tc>
      </w:tr>
      <w:tr w:rsidR="00327FC2" w14:paraId="6B7C9DD4"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0C3A26E" w14:textId="77777777" w:rsidR="00327FC2" w:rsidRDefault="00327FC2">
            <w:pPr>
              <w:widowControl w:val="0"/>
              <w:spacing w:after="0"/>
              <w:rPr>
                <w:rFonts w:asciiTheme="majorHAnsi" w:hAnsiTheme="majorHAnsi" w:cstheme="majorHAnsi"/>
                <w:b/>
                <w:bCs/>
                <w:sz w:val="20"/>
                <w:szCs w:val="20"/>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0C3B0A90" w14:textId="77777777" w:rsidR="00327FC2" w:rsidRDefault="00327FC2">
            <w:pPr>
              <w:pStyle w:val="FieldText"/>
              <w:widowControl w:val="0"/>
              <w:spacing w:line="254" w:lineRule="auto"/>
              <w:rPr>
                <w:rFonts w:asciiTheme="majorHAnsi" w:hAnsiTheme="majorHAnsi" w:cstheme="majorHAnsi"/>
                <w:b w:val="0"/>
                <w:sz w:val="20"/>
                <w:szCs w:val="20"/>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5010FD6B" w14:textId="77777777" w:rsidR="00327FC2" w:rsidRDefault="00327FC2">
            <w:pPr>
              <w:pStyle w:val="FieldText"/>
              <w:widowControl w:val="0"/>
              <w:spacing w:line="254" w:lineRule="auto"/>
              <w:jc w:val="center"/>
              <w:rPr>
                <w:rFonts w:asciiTheme="majorHAnsi" w:hAnsiTheme="majorHAnsi" w:cstheme="majorHAnsi"/>
                <w:b w:val="0"/>
                <w:sz w:val="20"/>
                <w:szCs w:val="20"/>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6D6DA2C" w14:textId="77777777" w:rsidR="00327FC2" w:rsidRDefault="00327FC2">
            <w:pPr>
              <w:pStyle w:val="FieldText"/>
              <w:widowControl w:val="0"/>
              <w:spacing w:line="254" w:lineRule="auto"/>
              <w:jc w:val="center"/>
              <w:rPr>
                <w:rFonts w:asciiTheme="majorHAnsi" w:hAnsiTheme="majorHAnsi" w:cstheme="majorHAnsi"/>
                <w:b w:val="0"/>
                <w:sz w:val="20"/>
                <w:szCs w:val="20"/>
              </w:rPr>
            </w:pPr>
          </w:p>
        </w:tc>
      </w:tr>
      <w:tr w:rsidR="00327FC2" w14:paraId="230FDD71" w14:textId="77777777">
        <w:trPr>
          <w:trHeight w:val="34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FFFBCC"/>
            <w:vAlign w:val="center"/>
          </w:tcPr>
          <w:p w14:paraId="26BFB1AC" w14:textId="77777777" w:rsidR="00327FC2" w:rsidRDefault="00257526">
            <w:pPr>
              <w:widowControl w:val="0"/>
              <w:tabs>
                <w:tab w:val="left" w:pos="360"/>
                <w:tab w:val="left" w:pos="540"/>
              </w:tabs>
              <w:spacing w:after="0" w:line="240" w:lineRule="auto"/>
              <w:rPr>
                <w:rFonts w:asciiTheme="majorHAnsi" w:hAnsiTheme="majorHAnsi" w:cstheme="majorHAnsi"/>
                <w:b/>
                <w:bCs/>
                <w:sz w:val="20"/>
                <w:szCs w:val="20"/>
              </w:rPr>
            </w:pPr>
            <w:r>
              <w:rPr>
                <w:rFonts w:asciiTheme="majorHAnsi" w:hAnsiTheme="majorHAnsi" w:cstheme="majorHAnsi"/>
                <w:b/>
                <w:bCs/>
                <w:sz w:val="20"/>
                <w:szCs w:val="20"/>
              </w:rPr>
              <w:t>2.10. Ocjenjivanje i vrednovanje rada studenta tijekom nastave i na završnom ispitu</w:t>
            </w:r>
          </w:p>
        </w:tc>
      </w:tr>
      <w:tr w:rsidR="00327FC2" w14:paraId="3B1C4B3C" w14:textId="77777777">
        <w:trPr>
          <w:trHeight w:val="588"/>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2AEF63E" w14:textId="77777777" w:rsidR="00327FC2" w:rsidRDefault="00257526">
            <w:pPr>
              <w:widowControl w:val="0"/>
              <w:rPr>
                <w:rFonts w:asciiTheme="majorHAnsi" w:hAnsiTheme="majorHAnsi" w:cstheme="majorHAnsi"/>
                <w:sz w:val="20"/>
                <w:szCs w:val="20"/>
              </w:rPr>
            </w:pPr>
            <w:r>
              <w:rPr>
                <w:rFonts w:asciiTheme="majorHAnsi" w:hAnsiTheme="majorHAnsi" w:cstheme="majorHAnsi"/>
                <w:sz w:val="20"/>
                <w:szCs w:val="20"/>
                <w:lang w:eastAsia="hr-HR"/>
              </w:rPr>
              <w:t>Uvjeti za pristup ispitu</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7D297938" w14:textId="77777777" w:rsidR="00327FC2" w:rsidRDefault="00257526">
            <w:pPr>
              <w:widowControl w:val="0"/>
              <w:spacing w:line="240" w:lineRule="auto"/>
              <w:contextualSpacing/>
              <w:jc w:val="both"/>
              <w:rPr>
                <w:rFonts w:asciiTheme="majorHAnsi" w:hAnsiTheme="majorHAnsi" w:cstheme="majorHAnsi"/>
                <w:color w:val="000000"/>
                <w:sz w:val="20"/>
                <w:szCs w:val="20"/>
              </w:rPr>
            </w:pPr>
            <w:r>
              <w:rPr>
                <w:rFonts w:asciiTheme="majorHAnsi" w:hAnsiTheme="majorHAnsi" w:cstheme="majorHAnsi"/>
                <w:color w:val="000000"/>
                <w:sz w:val="20"/>
                <w:szCs w:val="20"/>
              </w:rPr>
              <w:t xml:space="preserve">Pohađanje nastave studenata prema Pravilniku o studiranju. </w:t>
            </w:r>
          </w:p>
        </w:tc>
      </w:tr>
      <w:tr w:rsidR="00327FC2" w14:paraId="73B1B3A7" w14:textId="77777777">
        <w:trPr>
          <w:trHeight w:val="2160"/>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77F1A3B" w14:textId="77777777" w:rsidR="00327FC2" w:rsidRDefault="00257526">
            <w:pPr>
              <w:widowControl w:val="0"/>
              <w:jc w:val="center"/>
              <w:rPr>
                <w:rFonts w:asciiTheme="majorHAnsi" w:hAnsiTheme="majorHAnsi" w:cstheme="majorHAnsi"/>
                <w:sz w:val="20"/>
                <w:szCs w:val="20"/>
              </w:rPr>
            </w:pPr>
            <w:r>
              <w:rPr>
                <w:rFonts w:asciiTheme="majorHAnsi" w:hAnsiTheme="majorHAnsi" w:cstheme="majorHAnsi"/>
                <w:sz w:val="20"/>
                <w:szCs w:val="20"/>
                <w:lang w:eastAsia="hr-HR"/>
              </w:rPr>
              <w:t>Način polaganja ispita i kriteriji ocjenjivanja, pojašnjenje</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721E36AD" w14:textId="77777777" w:rsidR="00327FC2" w:rsidRDefault="00257526">
            <w:pPr>
              <w:widowControl w:val="0"/>
              <w:tabs>
                <w:tab w:val="left" w:pos="2820"/>
              </w:tabs>
              <w:snapToGrid w:val="0"/>
              <w:jc w:val="both"/>
              <w:rPr>
                <w:rFonts w:asciiTheme="majorHAnsi" w:hAnsiTheme="majorHAnsi" w:cstheme="majorHAnsi"/>
                <w:color w:val="000000"/>
                <w:sz w:val="20"/>
                <w:szCs w:val="20"/>
              </w:rPr>
            </w:pPr>
            <w:r>
              <w:rPr>
                <w:rFonts w:asciiTheme="majorHAnsi" w:hAnsiTheme="majorHAnsi" w:cstheme="majorHAnsi"/>
                <w:color w:val="000000"/>
                <w:sz w:val="20"/>
                <w:szCs w:val="20"/>
              </w:rPr>
              <w:t>Sastavnice obveza (u %-tku) u konačnoj ocjeni:</w:t>
            </w:r>
          </w:p>
          <w:p w14:paraId="0C24849C" w14:textId="77777777" w:rsidR="00327FC2" w:rsidRDefault="00257526">
            <w:pPr>
              <w:widowControl w:val="0"/>
              <w:tabs>
                <w:tab w:val="left" w:pos="2820"/>
              </w:tabs>
              <w:snapToGrid w:val="0"/>
              <w:jc w:val="both"/>
              <w:rPr>
                <w:rFonts w:asciiTheme="majorHAnsi" w:hAnsiTheme="majorHAnsi" w:cstheme="majorHAnsi"/>
                <w:color w:val="000000"/>
                <w:sz w:val="20"/>
                <w:szCs w:val="20"/>
              </w:rPr>
            </w:pPr>
            <w:r>
              <w:rPr>
                <w:rFonts w:asciiTheme="majorHAnsi" w:hAnsiTheme="majorHAnsi" w:cstheme="majorHAnsi"/>
                <w:color w:val="000000"/>
                <w:sz w:val="20"/>
                <w:szCs w:val="20"/>
              </w:rPr>
              <w:t>Pohađanje nastave 10 %</w:t>
            </w:r>
          </w:p>
          <w:p w14:paraId="70000E97" w14:textId="77777777" w:rsidR="00327FC2" w:rsidRDefault="00257526">
            <w:pPr>
              <w:widowControl w:val="0"/>
              <w:tabs>
                <w:tab w:val="left" w:pos="2820"/>
              </w:tabs>
              <w:snapToGrid w:val="0"/>
              <w:jc w:val="both"/>
              <w:rPr>
                <w:rFonts w:asciiTheme="majorHAnsi" w:hAnsiTheme="majorHAnsi" w:cstheme="majorHAnsi"/>
                <w:color w:val="000000"/>
                <w:sz w:val="20"/>
                <w:szCs w:val="20"/>
              </w:rPr>
            </w:pPr>
            <w:r>
              <w:rPr>
                <w:rFonts w:asciiTheme="majorHAnsi" w:hAnsiTheme="majorHAnsi" w:cstheme="majorHAnsi"/>
                <w:color w:val="000000"/>
                <w:sz w:val="20"/>
                <w:szCs w:val="20"/>
              </w:rPr>
              <w:t>Aktivnost u nastavi 10 %</w:t>
            </w:r>
          </w:p>
          <w:p w14:paraId="4D3CA05B" w14:textId="77777777" w:rsidR="00327FC2" w:rsidRDefault="00257526">
            <w:pPr>
              <w:widowControl w:val="0"/>
              <w:tabs>
                <w:tab w:val="left" w:pos="2820"/>
              </w:tabs>
              <w:snapToGrid w:val="0"/>
              <w:jc w:val="both"/>
              <w:rPr>
                <w:rFonts w:asciiTheme="majorHAnsi" w:hAnsiTheme="majorHAnsi" w:cstheme="majorHAnsi"/>
                <w:color w:val="000000"/>
                <w:sz w:val="20"/>
                <w:szCs w:val="20"/>
              </w:rPr>
            </w:pPr>
            <w:r>
              <w:rPr>
                <w:rFonts w:asciiTheme="majorHAnsi" w:hAnsiTheme="majorHAnsi" w:cstheme="majorHAnsi"/>
                <w:color w:val="000000"/>
                <w:sz w:val="20"/>
                <w:szCs w:val="20"/>
              </w:rPr>
              <w:t>Seminarski radovi 20 %</w:t>
            </w:r>
          </w:p>
          <w:p w14:paraId="29E0934F" w14:textId="77777777" w:rsidR="00327FC2" w:rsidRDefault="00257526">
            <w:pPr>
              <w:widowControl w:val="0"/>
              <w:tabs>
                <w:tab w:val="left" w:pos="2820"/>
              </w:tabs>
              <w:snapToGrid w:val="0"/>
              <w:jc w:val="both"/>
              <w:rPr>
                <w:rFonts w:asciiTheme="majorHAnsi" w:hAnsiTheme="majorHAnsi" w:cstheme="majorHAnsi"/>
                <w:color w:val="000000"/>
                <w:sz w:val="20"/>
                <w:szCs w:val="20"/>
              </w:rPr>
            </w:pPr>
            <w:r>
              <w:rPr>
                <w:rFonts w:asciiTheme="majorHAnsi" w:hAnsiTheme="majorHAnsi" w:cstheme="majorHAnsi"/>
                <w:color w:val="000000"/>
                <w:sz w:val="20"/>
                <w:szCs w:val="20"/>
              </w:rPr>
              <w:t>Pismeni ispit 60%</w:t>
            </w:r>
          </w:p>
          <w:p w14:paraId="278005C8" w14:textId="77777777" w:rsidR="00327FC2" w:rsidRDefault="00257526">
            <w:pPr>
              <w:widowControl w:val="0"/>
              <w:tabs>
                <w:tab w:val="left" w:pos="2820"/>
              </w:tabs>
              <w:snapToGrid w:val="0"/>
              <w:jc w:val="both"/>
              <w:rPr>
                <w:rFonts w:asciiTheme="majorHAnsi" w:hAnsiTheme="majorHAnsi" w:cstheme="majorHAnsi"/>
                <w:color w:val="000000"/>
                <w:sz w:val="20"/>
                <w:szCs w:val="20"/>
              </w:rPr>
            </w:pPr>
            <w:r>
              <w:rPr>
                <w:rFonts w:asciiTheme="majorHAnsi" w:hAnsiTheme="majorHAnsi" w:cstheme="majorHAnsi"/>
                <w:color w:val="000000"/>
                <w:sz w:val="20"/>
                <w:szCs w:val="20"/>
              </w:rPr>
              <w:t>Konačna se ocjena dobiva na sljedeći način:</w:t>
            </w:r>
          </w:p>
          <w:p w14:paraId="756A9974" w14:textId="77777777" w:rsidR="00327FC2" w:rsidRDefault="00257526">
            <w:pPr>
              <w:widowControl w:val="0"/>
              <w:tabs>
                <w:tab w:val="left" w:pos="2820"/>
              </w:tabs>
              <w:snapToGrid w:val="0"/>
              <w:jc w:val="both"/>
              <w:rPr>
                <w:rFonts w:asciiTheme="majorHAnsi" w:hAnsiTheme="majorHAnsi" w:cstheme="majorHAnsi"/>
                <w:color w:val="000000"/>
                <w:sz w:val="20"/>
                <w:szCs w:val="20"/>
              </w:rPr>
            </w:pPr>
            <w:r>
              <w:rPr>
                <w:rFonts w:asciiTheme="majorHAnsi" w:hAnsiTheme="majorHAnsi" w:cstheme="majorHAnsi"/>
                <w:color w:val="000000"/>
                <w:sz w:val="20"/>
                <w:szCs w:val="20"/>
              </w:rPr>
              <w:t>Ukupan maksimalno ostvariv broj bodova je 100.</w:t>
            </w:r>
          </w:p>
          <w:p w14:paraId="158DE224" w14:textId="77777777" w:rsidR="00327FC2" w:rsidRDefault="00257526">
            <w:pPr>
              <w:widowControl w:val="0"/>
              <w:tabs>
                <w:tab w:val="left" w:pos="2820"/>
              </w:tabs>
              <w:snapToGrid w:val="0"/>
              <w:jc w:val="both"/>
              <w:rPr>
                <w:rFonts w:asciiTheme="majorHAnsi" w:hAnsiTheme="majorHAnsi" w:cstheme="majorHAnsi"/>
                <w:color w:val="000000"/>
                <w:sz w:val="20"/>
                <w:szCs w:val="20"/>
              </w:rPr>
            </w:pPr>
            <w:r>
              <w:rPr>
                <w:rFonts w:asciiTheme="majorHAnsi" w:hAnsiTheme="majorHAnsi" w:cstheme="majorHAnsi"/>
                <w:color w:val="000000"/>
                <w:sz w:val="20"/>
                <w:szCs w:val="20"/>
              </w:rPr>
              <w:t>90 i više bodova = 5 (izvrstan)</w:t>
            </w:r>
          </w:p>
          <w:p w14:paraId="7F29413C" w14:textId="77777777" w:rsidR="00327FC2" w:rsidRDefault="00257526">
            <w:pPr>
              <w:widowControl w:val="0"/>
              <w:tabs>
                <w:tab w:val="left" w:pos="2820"/>
              </w:tabs>
              <w:snapToGrid w:val="0"/>
              <w:jc w:val="both"/>
              <w:rPr>
                <w:rFonts w:asciiTheme="majorHAnsi" w:hAnsiTheme="majorHAnsi" w:cstheme="majorHAnsi"/>
                <w:color w:val="000000"/>
                <w:sz w:val="20"/>
                <w:szCs w:val="20"/>
              </w:rPr>
            </w:pPr>
            <w:r>
              <w:rPr>
                <w:rFonts w:asciiTheme="majorHAnsi" w:hAnsiTheme="majorHAnsi" w:cstheme="majorHAnsi"/>
                <w:color w:val="000000"/>
                <w:sz w:val="20"/>
                <w:szCs w:val="20"/>
              </w:rPr>
              <w:t>70 – 89,99 bodova = 4 (vrlo dobar)</w:t>
            </w:r>
          </w:p>
          <w:p w14:paraId="6CB8A9E8" w14:textId="77777777" w:rsidR="00327FC2" w:rsidRDefault="00257526">
            <w:pPr>
              <w:widowControl w:val="0"/>
              <w:tabs>
                <w:tab w:val="left" w:pos="2820"/>
              </w:tabs>
              <w:snapToGrid w:val="0"/>
              <w:jc w:val="both"/>
              <w:rPr>
                <w:rFonts w:asciiTheme="majorHAnsi" w:hAnsiTheme="majorHAnsi" w:cstheme="majorHAnsi"/>
                <w:color w:val="000000"/>
                <w:sz w:val="20"/>
                <w:szCs w:val="20"/>
              </w:rPr>
            </w:pPr>
            <w:r>
              <w:rPr>
                <w:rFonts w:asciiTheme="majorHAnsi" w:hAnsiTheme="majorHAnsi" w:cstheme="majorHAnsi"/>
                <w:color w:val="000000"/>
                <w:sz w:val="20"/>
                <w:szCs w:val="20"/>
              </w:rPr>
              <w:t>60 – 74,99 bodova = 3 (dobar)</w:t>
            </w:r>
          </w:p>
          <w:p w14:paraId="035B2717" w14:textId="77777777" w:rsidR="00327FC2" w:rsidRDefault="00257526">
            <w:pPr>
              <w:widowControl w:val="0"/>
              <w:tabs>
                <w:tab w:val="left" w:pos="2820"/>
              </w:tabs>
              <w:snapToGrid w:val="0"/>
              <w:jc w:val="both"/>
              <w:rPr>
                <w:rFonts w:asciiTheme="majorHAnsi" w:hAnsiTheme="majorHAnsi" w:cstheme="majorHAnsi"/>
                <w:color w:val="000000"/>
                <w:sz w:val="20"/>
                <w:szCs w:val="20"/>
              </w:rPr>
            </w:pPr>
            <w:r>
              <w:rPr>
                <w:rFonts w:asciiTheme="majorHAnsi" w:hAnsiTheme="majorHAnsi" w:cstheme="majorHAnsi"/>
                <w:color w:val="000000"/>
                <w:sz w:val="20"/>
                <w:szCs w:val="20"/>
              </w:rPr>
              <w:t>50 – 59,99 bodova = 2 (dovoljan)</w:t>
            </w:r>
          </w:p>
          <w:p w14:paraId="5AF74FEE" w14:textId="77777777" w:rsidR="00327FC2" w:rsidRDefault="00257526">
            <w:pPr>
              <w:widowControl w:val="0"/>
              <w:tabs>
                <w:tab w:val="left" w:pos="2820"/>
              </w:tabs>
              <w:snapToGrid w:val="0"/>
              <w:jc w:val="both"/>
              <w:rPr>
                <w:rFonts w:asciiTheme="majorHAnsi" w:hAnsiTheme="majorHAnsi" w:cstheme="majorHAnsi"/>
                <w:color w:val="000000"/>
                <w:sz w:val="20"/>
                <w:szCs w:val="20"/>
              </w:rPr>
            </w:pPr>
            <w:r>
              <w:rPr>
                <w:rFonts w:asciiTheme="majorHAnsi" w:hAnsiTheme="majorHAnsi" w:cstheme="majorHAnsi"/>
                <w:color w:val="000000"/>
                <w:sz w:val="20"/>
                <w:szCs w:val="20"/>
              </w:rPr>
              <w:t>Manje od 50 bodova = 1 (nedovoljan)</w:t>
            </w:r>
          </w:p>
          <w:tbl>
            <w:tblPr>
              <w:tblStyle w:val="TableGrid"/>
              <w:tblW w:w="5160" w:type="dxa"/>
              <w:tblLayout w:type="fixed"/>
              <w:tblLook w:val="04A0" w:firstRow="1" w:lastRow="0" w:firstColumn="1" w:lastColumn="0" w:noHBand="0" w:noVBand="1"/>
            </w:tblPr>
            <w:tblGrid>
              <w:gridCol w:w="856"/>
              <w:gridCol w:w="1026"/>
              <w:gridCol w:w="1028"/>
              <w:gridCol w:w="851"/>
              <w:gridCol w:w="793"/>
              <w:gridCol w:w="606"/>
            </w:tblGrid>
            <w:tr w:rsidR="00327FC2" w14:paraId="24EF6ECE" w14:textId="77777777">
              <w:trPr>
                <w:trHeight w:val="222"/>
              </w:trPr>
              <w:tc>
                <w:tcPr>
                  <w:tcW w:w="855" w:type="dxa"/>
                </w:tcPr>
                <w:p w14:paraId="5CC24E9A" w14:textId="77777777" w:rsidR="00327FC2" w:rsidRDefault="00257526">
                  <w:pPr>
                    <w:tabs>
                      <w:tab w:val="left" w:pos="2820"/>
                    </w:tabs>
                    <w:snapToGrid w:val="0"/>
                    <w:spacing w:after="0" w:line="240" w:lineRule="auto"/>
                    <w:jc w:val="both"/>
                    <w:rPr>
                      <w:rFonts w:asciiTheme="majorHAnsi" w:hAnsiTheme="majorHAnsi" w:cstheme="majorHAnsi"/>
                      <w:b/>
                      <w:bCs/>
                      <w:sz w:val="18"/>
                      <w:szCs w:val="18"/>
                    </w:rPr>
                  </w:pPr>
                  <w:r>
                    <w:rPr>
                      <w:rFonts w:asciiTheme="majorHAnsi" w:eastAsia="Calibri" w:hAnsiTheme="majorHAnsi" w:cstheme="majorHAnsi"/>
                      <w:b/>
                      <w:bCs/>
                      <w:sz w:val="18"/>
                      <w:szCs w:val="18"/>
                    </w:rPr>
                    <w:t>Ishod</w:t>
                  </w:r>
                </w:p>
              </w:tc>
              <w:tc>
                <w:tcPr>
                  <w:tcW w:w="1026" w:type="dxa"/>
                </w:tcPr>
                <w:p w14:paraId="254E4E6D" w14:textId="77777777" w:rsidR="00327FC2" w:rsidRDefault="00257526">
                  <w:pPr>
                    <w:tabs>
                      <w:tab w:val="left" w:pos="2820"/>
                    </w:tabs>
                    <w:snapToGrid w:val="0"/>
                    <w:spacing w:after="0" w:line="240" w:lineRule="auto"/>
                    <w:jc w:val="center"/>
                    <w:rPr>
                      <w:rFonts w:asciiTheme="majorHAnsi" w:hAnsiTheme="majorHAnsi" w:cstheme="majorHAnsi"/>
                      <w:b/>
                      <w:bCs/>
                      <w:sz w:val="18"/>
                      <w:szCs w:val="18"/>
                    </w:rPr>
                  </w:pPr>
                  <w:r>
                    <w:rPr>
                      <w:rFonts w:asciiTheme="majorHAnsi" w:eastAsia="Calibri" w:hAnsiTheme="majorHAnsi" w:cstheme="majorHAnsi"/>
                      <w:b/>
                      <w:bCs/>
                      <w:sz w:val="18"/>
                      <w:szCs w:val="18"/>
                    </w:rPr>
                    <w:t>Pohađanje nastave</w:t>
                  </w:r>
                </w:p>
              </w:tc>
              <w:tc>
                <w:tcPr>
                  <w:tcW w:w="1028" w:type="dxa"/>
                </w:tcPr>
                <w:p w14:paraId="48237554" w14:textId="77777777" w:rsidR="00327FC2" w:rsidRDefault="00257526">
                  <w:pPr>
                    <w:tabs>
                      <w:tab w:val="left" w:pos="2820"/>
                    </w:tabs>
                    <w:snapToGrid w:val="0"/>
                    <w:spacing w:after="0" w:line="240" w:lineRule="auto"/>
                    <w:jc w:val="center"/>
                    <w:rPr>
                      <w:rFonts w:asciiTheme="majorHAnsi" w:hAnsiTheme="majorHAnsi" w:cstheme="majorHAnsi"/>
                      <w:b/>
                      <w:bCs/>
                      <w:sz w:val="18"/>
                      <w:szCs w:val="18"/>
                    </w:rPr>
                  </w:pPr>
                  <w:r>
                    <w:rPr>
                      <w:rFonts w:asciiTheme="majorHAnsi" w:eastAsia="Calibri" w:hAnsiTheme="majorHAnsi" w:cstheme="majorHAnsi"/>
                      <w:b/>
                      <w:bCs/>
                      <w:sz w:val="18"/>
                      <w:szCs w:val="18"/>
                    </w:rPr>
                    <w:t>Aktivnost na nastavi</w:t>
                  </w:r>
                </w:p>
              </w:tc>
              <w:tc>
                <w:tcPr>
                  <w:tcW w:w="851" w:type="dxa"/>
                </w:tcPr>
                <w:p w14:paraId="1358E72B" w14:textId="77777777" w:rsidR="00327FC2" w:rsidRDefault="00257526">
                  <w:pPr>
                    <w:tabs>
                      <w:tab w:val="left" w:pos="2820"/>
                    </w:tabs>
                    <w:snapToGrid w:val="0"/>
                    <w:spacing w:after="0" w:line="240" w:lineRule="auto"/>
                    <w:jc w:val="center"/>
                    <w:rPr>
                      <w:rFonts w:asciiTheme="majorHAnsi" w:hAnsiTheme="majorHAnsi" w:cstheme="majorHAnsi"/>
                      <w:b/>
                      <w:bCs/>
                      <w:sz w:val="18"/>
                      <w:szCs w:val="18"/>
                    </w:rPr>
                  </w:pPr>
                  <w:r>
                    <w:rPr>
                      <w:rFonts w:asciiTheme="majorHAnsi" w:eastAsia="Calibri" w:hAnsiTheme="majorHAnsi" w:cstheme="majorHAnsi"/>
                      <w:b/>
                      <w:bCs/>
                      <w:sz w:val="18"/>
                      <w:szCs w:val="18"/>
                    </w:rPr>
                    <w:t>Pismeni ispit</w:t>
                  </w:r>
                </w:p>
              </w:tc>
              <w:tc>
                <w:tcPr>
                  <w:tcW w:w="793" w:type="dxa"/>
                </w:tcPr>
                <w:p w14:paraId="54A91351" w14:textId="77777777" w:rsidR="00327FC2" w:rsidRDefault="00257526">
                  <w:pPr>
                    <w:tabs>
                      <w:tab w:val="left" w:pos="2820"/>
                    </w:tabs>
                    <w:snapToGrid w:val="0"/>
                    <w:spacing w:after="0" w:line="240" w:lineRule="auto"/>
                    <w:jc w:val="center"/>
                    <w:rPr>
                      <w:rFonts w:asciiTheme="majorHAnsi" w:hAnsiTheme="majorHAnsi" w:cstheme="majorHAnsi"/>
                      <w:b/>
                      <w:bCs/>
                      <w:sz w:val="18"/>
                      <w:szCs w:val="18"/>
                    </w:rPr>
                  </w:pPr>
                  <w:r>
                    <w:rPr>
                      <w:rFonts w:asciiTheme="majorHAnsi" w:eastAsia="Calibri" w:hAnsiTheme="majorHAnsi" w:cstheme="majorHAnsi"/>
                      <w:b/>
                      <w:bCs/>
                      <w:sz w:val="18"/>
                      <w:szCs w:val="18"/>
                    </w:rPr>
                    <w:t xml:space="preserve">Prag </w:t>
                  </w:r>
                </w:p>
              </w:tc>
              <w:tc>
                <w:tcPr>
                  <w:tcW w:w="606" w:type="dxa"/>
                </w:tcPr>
                <w:p w14:paraId="7556FB31" w14:textId="77777777" w:rsidR="00327FC2" w:rsidRDefault="00257526">
                  <w:pPr>
                    <w:tabs>
                      <w:tab w:val="left" w:pos="2820"/>
                    </w:tabs>
                    <w:snapToGrid w:val="0"/>
                    <w:spacing w:after="0" w:line="240" w:lineRule="auto"/>
                    <w:jc w:val="center"/>
                    <w:rPr>
                      <w:rFonts w:asciiTheme="majorHAnsi" w:hAnsiTheme="majorHAnsi" w:cstheme="majorHAnsi"/>
                      <w:b/>
                      <w:bCs/>
                      <w:sz w:val="18"/>
                      <w:szCs w:val="18"/>
                    </w:rPr>
                  </w:pPr>
                  <w:r>
                    <w:rPr>
                      <w:rFonts w:asciiTheme="majorHAnsi" w:eastAsia="Calibri" w:hAnsiTheme="majorHAnsi" w:cstheme="majorHAnsi"/>
                      <w:b/>
                      <w:bCs/>
                      <w:sz w:val="18"/>
                      <w:szCs w:val="18"/>
                    </w:rPr>
                    <w:t>max</w:t>
                  </w:r>
                </w:p>
              </w:tc>
            </w:tr>
            <w:tr w:rsidR="00327FC2" w14:paraId="40F86153" w14:textId="77777777">
              <w:trPr>
                <w:trHeight w:val="222"/>
              </w:trPr>
              <w:tc>
                <w:tcPr>
                  <w:tcW w:w="855" w:type="dxa"/>
                </w:tcPr>
                <w:p w14:paraId="107A8CD0" w14:textId="77777777" w:rsidR="00327FC2" w:rsidRDefault="00257526">
                  <w:pPr>
                    <w:tabs>
                      <w:tab w:val="left" w:pos="2820"/>
                    </w:tabs>
                    <w:snapToGrid w:val="0"/>
                    <w:spacing w:after="0" w:line="240" w:lineRule="auto"/>
                    <w:jc w:val="both"/>
                    <w:rPr>
                      <w:rFonts w:asciiTheme="majorHAnsi" w:hAnsiTheme="majorHAnsi" w:cstheme="majorHAnsi"/>
                      <w:sz w:val="20"/>
                      <w:szCs w:val="20"/>
                    </w:rPr>
                  </w:pPr>
                  <w:r>
                    <w:rPr>
                      <w:rFonts w:asciiTheme="majorHAnsi" w:eastAsia="Calibri" w:hAnsiTheme="majorHAnsi" w:cstheme="majorHAnsi"/>
                      <w:sz w:val="20"/>
                      <w:szCs w:val="20"/>
                    </w:rPr>
                    <w:t>I1</w:t>
                  </w:r>
                </w:p>
              </w:tc>
              <w:tc>
                <w:tcPr>
                  <w:tcW w:w="1026" w:type="dxa"/>
                </w:tcPr>
                <w:p w14:paraId="4878AEF9"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0,04</w:t>
                  </w:r>
                </w:p>
              </w:tc>
              <w:tc>
                <w:tcPr>
                  <w:tcW w:w="1028" w:type="dxa"/>
                </w:tcPr>
                <w:p w14:paraId="58DD7520" w14:textId="77777777" w:rsidR="00327FC2" w:rsidRDefault="00327FC2">
                  <w:pPr>
                    <w:tabs>
                      <w:tab w:val="left" w:pos="2820"/>
                    </w:tabs>
                    <w:snapToGrid w:val="0"/>
                    <w:spacing w:after="0" w:line="240" w:lineRule="auto"/>
                    <w:jc w:val="center"/>
                    <w:rPr>
                      <w:rFonts w:asciiTheme="majorHAnsi" w:hAnsiTheme="majorHAnsi" w:cstheme="majorHAnsi"/>
                      <w:sz w:val="20"/>
                      <w:szCs w:val="20"/>
                    </w:rPr>
                  </w:pPr>
                </w:p>
              </w:tc>
              <w:tc>
                <w:tcPr>
                  <w:tcW w:w="851" w:type="dxa"/>
                </w:tcPr>
                <w:p w14:paraId="42E33154"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0,5</w:t>
                  </w:r>
                </w:p>
              </w:tc>
              <w:tc>
                <w:tcPr>
                  <w:tcW w:w="793" w:type="dxa"/>
                </w:tcPr>
                <w:p w14:paraId="20E84227"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0,27</w:t>
                  </w:r>
                </w:p>
              </w:tc>
              <w:tc>
                <w:tcPr>
                  <w:tcW w:w="606" w:type="dxa"/>
                </w:tcPr>
                <w:p w14:paraId="093E9575"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0,54</w:t>
                  </w:r>
                </w:p>
              </w:tc>
            </w:tr>
            <w:tr w:rsidR="00327FC2" w14:paraId="0BA710F2" w14:textId="77777777">
              <w:trPr>
                <w:trHeight w:val="222"/>
              </w:trPr>
              <w:tc>
                <w:tcPr>
                  <w:tcW w:w="855" w:type="dxa"/>
                </w:tcPr>
                <w:p w14:paraId="13BA935C" w14:textId="77777777" w:rsidR="00327FC2" w:rsidRDefault="00257526">
                  <w:pPr>
                    <w:tabs>
                      <w:tab w:val="left" w:pos="2820"/>
                    </w:tabs>
                    <w:snapToGrid w:val="0"/>
                    <w:spacing w:after="0" w:line="240" w:lineRule="auto"/>
                    <w:jc w:val="both"/>
                    <w:rPr>
                      <w:rFonts w:asciiTheme="majorHAnsi" w:hAnsiTheme="majorHAnsi" w:cstheme="majorHAnsi"/>
                      <w:sz w:val="20"/>
                      <w:szCs w:val="20"/>
                    </w:rPr>
                  </w:pPr>
                  <w:r>
                    <w:rPr>
                      <w:rFonts w:asciiTheme="majorHAnsi" w:eastAsia="Calibri" w:hAnsiTheme="majorHAnsi" w:cstheme="majorHAnsi"/>
                      <w:sz w:val="20"/>
                      <w:szCs w:val="20"/>
                    </w:rPr>
                    <w:t>I2</w:t>
                  </w:r>
                </w:p>
              </w:tc>
              <w:tc>
                <w:tcPr>
                  <w:tcW w:w="1026" w:type="dxa"/>
                </w:tcPr>
                <w:p w14:paraId="77B3DA9A"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0,04</w:t>
                  </w:r>
                </w:p>
              </w:tc>
              <w:tc>
                <w:tcPr>
                  <w:tcW w:w="1028" w:type="dxa"/>
                </w:tcPr>
                <w:p w14:paraId="49D65043" w14:textId="77777777" w:rsidR="00327FC2" w:rsidRDefault="00327FC2">
                  <w:pPr>
                    <w:tabs>
                      <w:tab w:val="left" w:pos="2820"/>
                    </w:tabs>
                    <w:snapToGrid w:val="0"/>
                    <w:spacing w:after="0" w:line="240" w:lineRule="auto"/>
                    <w:jc w:val="center"/>
                    <w:rPr>
                      <w:rFonts w:asciiTheme="majorHAnsi" w:hAnsiTheme="majorHAnsi" w:cstheme="majorHAnsi"/>
                      <w:sz w:val="20"/>
                      <w:szCs w:val="20"/>
                    </w:rPr>
                  </w:pPr>
                </w:p>
              </w:tc>
              <w:tc>
                <w:tcPr>
                  <w:tcW w:w="851" w:type="dxa"/>
                </w:tcPr>
                <w:p w14:paraId="3DD2002B"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0,5</w:t>
                  </w:r>
                </w:p>
              </w:tc>
              <w:tc>
                <w:tcPr>
                  <w:tcW w:w="793" w:type="dxa"/>
                </w:tcPr>
                <w:p w14:paraId="3C5D45B1"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0,27</w:t>
                  </w:r>
                </w:p>
              </w:tc>
              <w:tc>
                <w:tcPr>
                  <w:tcW w:w="606" w:type="dxa"/>
                </w:tcPr>
                <w:p w14:paraId="6147697F"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0,54</w:t>
                  </w:r>
                </w:p>
              </w:tc>
            </w:tr>
            <w:tr w:rsidR="00327FC2" w14:paraId="5FEFBCAF" w14:textId="77777777">
              <w:trPr>
                <w:trHeight w:val="222"/>
              </w:trPr>
              <w:tc>
                <w:tcPr>
                  <w:tcW w:w="855" w:type="dxa"/>
                </w:tcPr>
                <w:p w14:paraId="2341C54B" w14:textId="77777777" w:rsidR="00327FC2" w:rsidRDefault="00257526">
                  <w:pPr>
                    <w:tabs>
                      <w:tab w:val="left" w:pos="2820"/>
                    </w:tabs>
                    <w:snapToGrid w:val="0"/>
                    <w:spacing w:after="0" w:line="240" w:lineRule="auto"/>
                    <w:jc w:val="both"/>
                    <w:rPr>
                      <w:rFonts w:asciiTheme="majorHAnsi" w:hAnsiTheme="majorHAnsi" w:cstheme="majorHAnsi"/>
                      <w:sz w:val="20"/>
                      <w:szCs w:val="20"/>
                    </w:rPr>
                  </w:pPr>
                  <w:r>
                    <w:rPr>
                      <w:rFonts w:asciiTheme="majorHAnsi" w:eastAsia="Calibri" w:hAnsiTheme="majorHAnsi" w:cstheme="majorHAnsi"/>
                      <w:sz w:val="20"/>
                      <w:szCs w:val="20"/>
                    </w:rPr>
                    <w:t>I3</w:t>
                  </w:r>
                </w:p>
              </w:tc>
              <w:tc>
                <w:tcPr>
                  <w:tcW w:w="1026" w:type="dxa"/>
                </w:tcPr>
                <w:p w14:paraId="2D3A9C9F"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0,04</w:t>
                  </w:r>
                </w:p>
              </w:tc>
              <w:tc>
                <w:tcPr>
                  <w:tcW w:w="1028" w:type="dxa"/>
                </w:tcPr>
                <w:p w14:paraId="3C975974" w14:textId="77777777" w:rsidR="00327FC2" w:rsidRDefault="00327FC2">
                  <w:pPr>
                    <w:tabs>
                      <w:tab w:val="left" w:pos="2820"/>
                    </w:tabs>
                    <w:snapToGrid w:val="0"/>
                    <w:spacing w:after="0" w:line="240" w:lineRule="auto"/>
                    <w:jc w:val="center"/>
                    <w:rPr>
                      <w:rFonts w:asciiTheme="majorHAnsi" w:hAnsiTheme="majorHAnsi" w:cstheme="majorHAnsi"/>
                      <w:sz w:val="20"/>
                      <w:szCs w:val="20"/>
                    </w:rPr>
                  </w:pPr>
                </w:p>
              </w:tc>
              <w:tc>
                <w:tcPr>
                  <w:tcW w:w="851" w:type="dxa"/>
                </w:tcPr>
                <w:p w14:paraId="154F7AE1"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0,5</w:t>
                  </w:r>
                </w:p>
              </w:tc>
              <w:tc>
                <w:tcPr>
                  <w:tcW w:w="793" w:type="dxa"/>
                </w:tcPr>
                <w:p w14:paraId="2529C502"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0,27</w:t>
                  </w:r>
                </w:p>
              </w:tc>
              <w:tc>
                <w:tcPr>
                  <w:tcW w:w="606" w:type="dxa"/>
                </w:tcPr>
                <w:p w14:paraId="4E77AB34"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0,54</w:t>
                  </w:r>
                </w:p>
              </w:tc>
            </w:tr>
            <w:tr w:rsidR="00327FC2" w14:paraId="76C071F9" w14:textId="77777777">
              <w:trPr>
                <w:trHeight w:val="222"/>
              </w:trPr>
              <w:tc>
                <w:tcPr>
                  <w:tcW w:w="855" w:type="dxa"/>
                </w:tcPr>
                <w:p w14:paraId="0B267AC4" w14:textId="77777777" w:rsidR="00327FC2" w:rsidRDefault="00257526">
                  <w:pPr>
                    <w:tabs>
                      <w:tab w:val="left" w:pos="2820"/>
                    </w:tabs>
                    <w:snapToGrid w:val="0"/>
                    <w:spacing w:after="0" w:line="240" w:lineRule="auto"/>
                    <w:jc w:val="both"/>
                    <w:rPr>
                      <w:rFonts w:asciiTheme="majorHAnsi" w:hAnsiTheme="majorHAnsi" w:cstheme="majorHAnsi"/>
                      <w:sz w:val="20"/>
                      <w:szCs w:val="20"/>
                    </w:rPr>
                  </w:pPr>
                  <w:r>
                    <w:rPr>
                      <w:rFonts w:asciiTheme="majorHAnsi" w:eastAsia="Calibri" w:hAnsiTheme="majorHAnsi" w:cstheme="majorHAnsi"/>
                      <w:sz w:val="20"/>
                      <w:szCs w:val="20"/>
                    </w:rPr>
                    <w:t>I4</w:t>
                  </w:r>
                </w:p>
              </w:tc>
              <w:tc>
                <w:tcPr>
                  <w:tcW w:w="1026" w:type="dxa"/>
                </w:tcPr>
                <w:p w14:paraId="5E4067F9"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0,04</w:t>
                  </w:r>
                </w:p>
              </w:tc>
              <w:tc>
                <w:tcPr>
                  <w:tcW w:w="1028" w:type="dxa"/>
                </w:tcPr>
                <w:p w14:paraId="67E1B331"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0,1</w:t>
                  </w:r>
                </w:p>
              </w:tc>
              <w:tc>
                <w:tcPr>
                  <w:tcW w:w="851" w:type="dxa"/>
                </w:tcPr>
                <w:p w14:paraId="58A442AE" w14:textId="77777777" w:rsidR="00327FC2" w:rsidRDefault="00327FC2">
                  <w:pPr>
                    <w:tabs>
                      <w:tab w:val="left" w:pos="2820"/>
                    </w:tabs>
                    <w:snapToGrid w:val="0"/>
                    <w:spacing w:after="0" w:line="240" w:lineRule="auto"/>
                    <w:jc w:val="center"/>
                    <w:rPr>
                      <w:rFonts w:asciiTheme="majorHAnsi" w:hAnsiTheme="majorHAnsi" w:cstheme="majorHAnsi"/>
                      <w:sz w:val="20"/>
                      <w:szCs w:val="20"/>
                    </w:rPr>
                  </w:pPr>
                </w:p>
              </w:tc>
              <w:tc>
                <w:tcPr>
                  <w:tcW w:w="793" w:type="dxa"/>
                </w:tcPr>
                <w:p w14:paraId="309EEBEC"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0,07</w:t>
                  </w:r>
                </w:p>
              </w:tc>
              <w:tc>
                <w:tcPr>
                  <w:tcW w:w="606" w:type="dxa"/>
                </w:tcPr>
                <w:p w14:paraId="5BCD86FD"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0,14</w:t>
                  </w:r>
                </w:p>
              </w:tc>
            </w:tr>
            <w:tr w:rsidR="00327FC2" w14:paraId="44690BD5" w14:textId="77777777">
              <w:trPr>
                <w:trHeight w:val="222"/>
              </w:trPr>
              <w:tc>
                <w:tcPr>
                  <w:tcW w:w="855" w:type="dxa"/>
                </w:tcPr>
                <w:p w14:paraId="4FE14409" w14:textId="77777777" w:rsidR="00327FC2" w:rsidRDefault="00257526">
                  <w:pPr>
                    <w:tabs>
                      <w:tab w:val="left" w:pos="2820"/>
                    </w:tabs>
                    <w:snapToGrid w:val="0"/>
                    <w:spacing w:after="0" w:line="240" w:lineRule="auto"/>
                    <w:jc w:val="both"/>
                    <w:rPr>
                      <w:rFonts w:asciiTheme="majorHAnsi" w:hAnsiTheme="majorHAnsi" w:cstheme="majorHAnsi"/>
                      <w:sz w:val="20"/>
                      <w:szCs w:val="20"/>
                    </w:rPr>
                  </w:pPr>
                  <w:r>
                    <w:rPr>
                      <w:rFonts w:asciiTheme="majorHAnsi" w:eastAsia="Calibri" w:hAnsiTheme="majorHAnsi" w:cstheme="majorHAnsi"/>
                      <w:sz w:val="20"/>
                      <w:szCs w:val="20"/>
                    </w:rPr>
                    <w:t>I5</w:t>
                  </w:r>
                </w:p>
              </w:tc>
              <w:tc>
                <w:tcPr>
                  <w:tcW w:w="1026" w:type="dxa"/>
                </w:tcPr>
                <w:p w14:paraId="0FFBDA60"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0,04</w:t>
                  </w:r>
                </w:p>
              </w:tc>
              <w:tc>
                <w:tcPr>
                  <w:tcW w:w="1028" w:type="dxa"/>
                </w:tcPr>
                <w:p w14:paraId="4BF544D4"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0,1</w:t>
                  </w:r>
                </w:p>
              </w:tc>
              <w:tc>
                <w:tcPr>
                  <w:tcW w:w="851" w:type="dxa"/>
                </w:tcPr>
                <w:p w14:paraId="1B5E5C73"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0,1</w:t>
                  </w:r>
                </w:p>
              </w:tc>
              <w:tc>
                <w:tcPr>
                  <w:tcW w:w="793" w:type="dxa"/>
                </w:tcPr>
                <w:p w14:paraId="0E0D5CAE"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0,12</w:t>
                  </w:r>
                </w:p>
              </w:tc>
              <w:tc>
                <w:tcPr>
                  <w:tcW w:w="606" w:type="dxa"/>
                </w:tcPr>
                <w:p w14:paraId="31A93BD4"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0,24</w:t>
                  </w:r>
                </w:p>
              </w:tc>
            </w:tr>
            <w:tr w:rsidR="00327FC2" w14:paraId="77ADA872" w14:textId="77777777">
              <w:trPr>
                <w:trHeight w:val="444"/>
              </w:trPr>
              <w:tc>
                <w:tcPr>
                  <w:tcW w:w="855" w:type="dxa"/>
                </w:tcPr>
                <w:p w14:paraId="0CF7BFBA" w14:textId="77777777" w:rsidR="00327FC2" w:rsidRDefault="00257526">
                  <w:pPr>
                    <w:tabs>
                      <w:tab w:val="left" w:pos="2820"/>
                    </w:tabs>
                    <w:snapToGrid w:val="0"/>
                    <w:spacing w:after="0" w:line="240" w:lineRule="auto"/>
                    <w:jc w:val="both"/>
                    <w:rPr>
                      <w:rFonts w:asciiTheme="majorHAnsi" w:hAnsiTheme="majorHAnsi" w:cstheme="majorHAnsi"/>
                      <w:sz w:val="20"/>
                      <w:szCs w:val="20"/>
                    </w:rPr>
                  </w:pPr>
                  <w:r>
                    <w:rPr>
                      <w:rFonts w:asciiTheme="majorHAnsi" w:eastAsia="Calibri" w:hAnsiTheme="majorHAnsi" w:cstheme="majorHAnsi"/>
                      <w:sz w:val="20"/>
                      <w:szCs w:val="20"/>
                    </w:rPr>
                    <w:t>Udio u ECTS</w:t>
                  </w:r>
                </w:p>
              </w:tc>
              <w:tc>
                <w:tcPr>
                  <w:tcW w:w="1026" w:type="dxa"/>
                </w:tcPr>
                <w:p w14:paraId="1782F1C7"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10%</w:t>
                  </w:r>
                </w:p>
              </w:tc>
              <w:tc>
                <w:tcPr>
                  <w:tcW w:w="1028" w:type="dxa"/>
                </w:tcPr>
                <w:p w14:paraId="15822368"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10%</w:t>
                  </w:r>
                </w:p>
              </w:tc>
              <w:tc>
                <w:tcPr>
                  <w:tcW w:w="851" w:type="dxa"/>
                </w:tcPr>
                <w:p w14:paraId="3C950487"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80%</w:t>
                  </w:r>
                </w:p>
              </w:tc>
              <w:tc>
                <w:tcPr>
                  <w:tcW w:w="793" w:type="dxa"/>
                </w:tcPr>
                <w:p w14:paraId="3BDB8E47" w14:textId="77777777" w:rsidR="00327FC2" w:rsidRDefault="00327FC2">
                  <w:pPr>
                    <w:tabs>
                      <w:tab w:val="left" w:pos="2820"/>
                    </w:tabs>
                    <w:snapToGrid w:val="0"/>
                    <w:spacing w:after="0" w:line="240" w:lineRule="auto"/>
                    <w:jc w:val="center"/>
                    <w:rPr>
                      <w:rFonts w:asciiTheme="majorHAnsi" w:hAnsiTheme="majorHAnsi" w:cstheme="majorHAnsi"/>
                      <w:sz w:val="20"/>
                      <w:szCs w:val="20"/>
                    </w:rPr>
                  </w:pPr>
                </w:p>
              </w:tc>
              <w:tc>
                <w:tcPr>
                  <w:tcW w:w="606" w:type="dxa"/>
                </w:tcPr>
                <w:p w14:paraId="70EE0E76" w14:textId="77777777" w:rsidR="00327FC2" w:rsidRDefault="00327FC2">
                  <w:pPr>
                    <w:tabs>
                      <w:tab w:val="left" w:pos="2820"/>
                    </w:tabs>
                    <w:snapToGrid w:val="0"/>
                    <w:spacing w:after="0" w:line="240" w:lineRule="auto"/>
                    <w:jc w:val="center"/>
                    <w:rPr>
                      <w:rFonts w:asciiTheme="majorHAnsi" w:hAnsiTheme="majorHAnsi" w:cstheme="majorHAnsi"/>
                      <w:sz w:val="20"/>
                      <w:szCs w:val="20"/>
                    </w:rPr>
                  </w:pPr>
                </w:p>
              </w:tc>
            </w:tr>
            <w:tr w:rsidR="00327FC2" w14:paraId="7818E051" w14:textId="77777777">
              <w:trPr>
                <w:trHeight w:val="207"/>
              </w:trPr>
              <w:tc>
                <w:tcPr>
                  <w:tcW w:w="855" w:type="dxa"/>
                </w:tcPr>
                <w:p w14:paraId="5C2406B0" w14:textId="77777777" w:rsidR="00327FC2" w:rsidRDefault="00257526">
                  <w:pPr>
                    <w:tabs>
                      <w:tab w:val="left" w:pos="2820"/>
                    </w:tabs>
                    <w:snapToGrid w:val="0"/>
                    <w:spacing w:after="0" w:line="240" w:lineRule="auto"/>
                    <w:jc w:val="both"/>
                    <w:rPr>
                      <w:rFonts w:asciiTheme="majorHAnsi" w:hAnsiTheme="majorHAnsi" w:cstheme="majorHAnsi"/>
                      <w:sz w:val="20"/>
                      <w:szCs w:val="20"/>
                    </w:rPr>
                  </w:pPr>
                  <w:r>
                    <w:rPr>
                      <w:rFonts w:asciiTheme="majorHAnsi" w:eastAsia="Calibri" w:hAnsiTheme="majorHAnsi" w:cstheme="majorHAnsi"/>
                      <w:sz w:val="20"/>
                      <w:szCs w:val="20"/>
                    </w:rPr>
                    <w:t>Ukupno</w:t>
                  </w:r>
                </w:p>
              </w:tc>
              <w:tc>
                <w:tcPr>
                  <w:tcW w:w="1026" w:type="dxa"/>
                </w:tcPr>
                <w:p w14:paraId="6D216FB7"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0,2</w:t>
                  </w:r>
                </w:p>
              </w:tc>
              <w:tc>
                <w:tcPr>
                  <w:tcW w:w="1028" w:type="dxa"/>
                </w:tcPr>
                <w:p w14:paraId="36C7C142"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0,2</w:t>
                  </w:r>
                </w:p>
              </w:tc>
              <w:tc>
                <w:tcPr>
                  <w:tcW w:w="851" w:type="dxa"/>
                </w:tcPr>
                <w:p w14:paraId="284DCB88"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1,6</w:t>
                  </w:r>
                </w:p>
              </w:tc>
              <w:tc>
                <w:tcPr>
                  <w:tcW w:w="793" w:type="dxa"/>
                </w:tcPr>
                <w:p w14:paraId="4B85EFFB"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1</w:t>
                  </w:r>
                </w:p>
              </w:tc>
              <w:tc>
                <w:tcPr>
                  <w:tcW w:w="606" w:type="dxa"/>
                </w:tcPr>
                <w:p w14:paraId="6C544646" w14:textId="77777777" w:rsidR="00327FC2" w:rsidRDefault="00257526">
                  <w:pPr>
                    <w:tabs>
                      <w:tab w:val="left" w:pos="2820"/>
                    </w:tabs>
                    <w:snapToGrid w:val="0"/>
                    <w:spacing w:after="0" w:line="240" w:lineRule="auto"/>
                    <w:jc w:val="center"/>
                    <w:rPr>
                      <w:rFonts w:asciiTheme="majorHAnsi" w:hAnsiTheme="majorHAnsi" w:cstheme="majorHAnsi"/>
                      <w:sz w:val="20"/>
                      <w:szCs w:val="20"/>
                    </w:rPr>
                  </w:pPr>
                  <w:r>
                    <w:rPr>
                      <w:rFonts w:asciiTheme="majorHAnsi" w:eastAsia="Calibri" w:hAnsiTheme="majorHAnsi" w:cstheme="majorHAnsi"/>
                      <w:sz w:val="20"/>
                      <w:szCs w:val="20"/>
                    </w:rPr>
                    <w:t>2</w:t>
                  </w:r>
                </w:p>
              </w:tc>
            </w:tr>
          </w:tbl>
          <w:p w14:paraId="6D626B0D" w14:textId="77777777" w:rsidR="00327FC2" w:rsidRDefault="00327FC2">
            <w:pPr>
              <w:widowControl w:val="0"/>
              <w:tabs>
                <w:tab w:val="left" w:pos="2820"/>
              </w:tabs>
              <w:snapToGrid w:val="0"/>
              <w:jc w:val="both"/>
              <w:rPr>
                <w:rFonts w:asciiTheme="majorHAnsi" w:hAnsiTheme="majorHAnsi" w:cstheme="majorHAnsi"/>
                <w:color w:val="000000"/>
                <w:sz w:val="20"/>
                <w:szCs w:val="20"/>
              </w:rPr>
            </w:pPr>
          </w:p>
        </w:tc>
      </w:tr>
      <w:tr w:rsidR="00327FC2" w14:paraId="37396315" w14:textId="77777777">
        <w:trPr>
          <w:trHeight w:val="164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345F719" w14:textId="77777777" w:rsidR="00327FC2" w:rsidRDefault="00257526">
            <w:pPr>
              <w:widowControl w:val="0"/>
              <w:rPr>
                <w:rFonts w:asciiTheme="majorHAnsi" w:hAnsiTheme="majorHAnsi" w:cstheme="majorHAnsi"/>
                <w:sz w:val="20"/>
                <w:szCs w:val="20"/>
              </w:rPr>
            </w:pPr>
            <w:r>
              <w:rPr>
                <w:rFonts w:asciiTheme="majorHAnsi" w:hAnsiTheme="majorHAnsi" w:cstheme="majorHAnsi"/>
                <w:sz w:val="20"/>
                <w:szCs w:val="20"/>
                <w:lang w:eastAsia="hr-HR"/>
              </w:rPr>
              <w:t xml:space="preserve">Izvođači i način komuniciranja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2E251D13" w14:textId="77777777" w:rsidR="00327FC2" w:rsidRDefault="00257526">
            <w:pPr>
              <w:widowControl w:val="0"/>
              <w:tabs>
                <w:tab w:val="left" w:pos="2820"/>
              </w:tabs>
              <w:spacing w:before="2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 xml:space="preserve">Mark Tomaj: </w:t>
            </w:r>
            <w:r w:rsidR="00327FC2">
              <w:fldChar w:fldCharType="begin"/>
            </w:r>
            <w:r w:rsidR="00327FC2">
              <w:instrText>HYPERLINK "mailto:procelnik@vevig.hr" \h</w:instrText>
            </w:r>
            <w:r w:rsidR="00327FC2">
              <w:fldChar w:fldCharType="separate"/>
            </w:r>
            <w:r w:rsidR="00327FC2">
              <w:rPr>
                <w:rStyle w:val="Internetskapoveznica"/>
                <w:rFonts w:asciiTheme="majorHAnsi" w:hAnsiTheme="majorHAnsi" w:cstheme="majorHAnsi"/>
                <w:sz w:val="20"/>
                <w:szCs w:val="20"/>
              </w:rPr>
              <w:t>procelnik@vevig.hr</w:t>
            </w:r>
            <w:r w:rsidR="00327FC2">
              <w:fldChar w:fldCharType="end"/>
            </w:r>
          </w:p>
          <w:p w14:paraId="60D93513" w14:textId="77777777" w:rsidR="00327FC2" w:rsidRDefault="00257526">
            <w:pPr>
              <w:widowControl w:val="0"/>
              <w:tabs>
                <w:tab w:val="left" w:pos="2820"/>
              </w:tabs>
              <w:spacing w:before="240" w:after="0" w:line="240" w:lineRule="auto"/>
              <w:rPr>
                <w:rFonts w:asciiTheme="majorHAnsi" w:hAnsiTheme="majorHAnsi" w:cstheme="majorHAnsi"/>
                <w:sz w:val="20"/>
                <w:szCs w:val="20"/>
              </w:rPr>
            </w:pPr>
            <w:r>
              <w:rPr>
                <w:rFonts w:asciiTheme="majorHAnsi" w:hAnsiTheme="majorHAnsi" w:cstheme="majorHAnsi"/>
                <w:color w:val="000000"/>
                <w:sz w:val="20"/>
                <w:szCs w:val="20"/>
              </w:rPr>
              <w:t xml:space="preserve">Josip Knezić, </w:t>
            </w:r>
            <w:r>
              <w:rPr>
                <w:rFonts w:asciiTheme="majorHAnsi" w:hAnsiTheme="majorHAnsi" w:cstheme="majorHAnsi"/>
                <w:sz w:val="20"/>
                <w:szCs w:val="20"/>
              </w:rPr>
              <w:t>bacc.physioth., bacc.therap.occup.</w:t>
            </w:r>
          </w:p>
          <w:p w14:paraId="07D5FC36" w14:textId="77777777" w:rsidR="00327FC2" w:rsidRDefault="00327FC2">
            <w:pPr>
              <w:widowControl w:val="0"/>
              <w:tabs>
                <w:tab w:val="left" w:pos="2820"/>
              </w:tabs>
              <w:snapToGrid w:val="0"/>
              <w:rPr>
                <w:rFonts w:asciiTheme="majorHAnsi" w:hAnsiTheme="majorHAnsi" w:cstheme="majorHAnsi"/>
                <w:sz w:val="20"/>
                <w:szCs w:val="20"/>
              </w:rPr>
            </w:pPr>
          </w:p>
        </w:tc>
      </w:tr>
      <w:tr w:rsidR="00327FC2" w14:paraId="4FFA4453" w14:textId="77777777">
        <w:trPr>
          <w:trHeight w:val="157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F9AF0B3" w14:textId="77777777" w:rsidR="00327FC2" w:rsidRDefault="00257526">
            <w:pPr>
              <w:widowControl w:val="0"/>
              <w:rPr>
                <w:rFonts w:asciiTheme="majorHAnsi" w:hAnsiTheme="majorHAnsi" w:cstheme="majorHAnsi"/>
                <w:sz w:val="20"/>
                <w:szCs w:val="20"/>
              </w:rPr>
            </w:pPr>
            <w:r>
              <w:rPr>
                <w:rFonts w:asciiTheme="majorHAnsi" w:eastAsia="Times New Roman" w:hAnsiTheme="majorHAnsi" w:cstheme="majorHAnsi"/>
                <w:sz w:val="20"/>
                <w:szCs w:val="20"/>
                <w:lang w:eastAsia="hr-HR"/>
              </w:rPr>
              <w:lastRenderedPageBreak/>
              <w:t xml:space="preserve"> </w:t>
            </w:r>
          </w:p>
          <w:p w14:paraId="6610D539" w14:textId="77777777" w:rsidR="00327FC2" w:rsidRDefault="00257526">
            <w:pPr>
              <w:widowControl w:val="0"/>
              <w:rPr>
                <w:rFonts w:asciiTheme="majorHAnsi" w:hAnsiTheme="majorHAnsi" w:cstheme="majorHAnsi"/>
                <w:sz w:val="20"/>
                <w:szCs w:val="20"/>
              </w:rPr>
            </w:pPr>
            <w:r>
              <w:rPr>
                <w:rFonts w:asciiTheme="majorHAnsi" w:hAnsiTheme="majorHAnsi" w:cstheme="majorHAnsi"/>
                <w:sz w:val="20"/>
                <w:szCs w:val="20"/>
                <w:lang w:eastAsia="hr-HR"/>
              </w:rPr>
              <w:t>Akademski integritet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2ED0CF83" w14:textId="77777777" w:rsidR="00327FC2" w:rsidRDefault="00257526">
            <w:pPr>
              <w:widowControl w:val="0"/>
              <w:contextualSpacing/>
              <w:jc w:val="both"/>
              <w:rPr>
                <w:rFonts w:asciiTheme="majorHAnsi" w:hAnsiTheme="majorHAnsi" w:cstheme="majorHAnsi"/>
                <w:sz w:val="20"/>
                <w:szCs w:val="20"/>
              </w:rPr>
            </w:pPr>
            <w:r>
              <w:rPr>
                <w:rFonts w:asciiTheme="majorHAnsi" w:hAnsiTheme="majorHAnsi" w:cstheme="majorHAnsi"/>
                <w:sz w:val="20"/>
                <w:szCs w:val="20"/>
                <w:lang w:eastAsia="hr-HR"/>
              </w:rPr>
              <w:t xml:space="preserve">Akademski integritet uključuje predanost vrijednostima poštenja, povjerenja, poštovanja i odgovornosti. Adekvatno citiranje tuđih radova primjenjuje se za svaku od definiranih aktivnosti. </w:t>
            </w:r>
            <w:r>
              <w:rPr>
                <w:rFonts w:asciiTheme="majorHAnsi" w:hAnsiTheme="majorHAnsi" w:cstheme="majorHAnsi"/>
                <w:b/>
                <w:sz w:val="20"/>
                <w:szCs w:val="20"/>
                <w:lang w:eastAsia="hr-HR"/>
              </w:rPr>
              <w:t>Plagijatom se smatra:</w:t>
            </w:r>
            <w:r>
              <w:rPr>
                <w:rFonts w:asciiTheme="majorHAnsi" w:hAnsiTheme="majorHAnsi" w:cstheme="majorHAnsi"/>
                <w:sz w:val="20"/>
                <w:szCs w:val="20"/>
                <w:lang w:eastAsia="hr-HR"/>
              </w:rPr>
              <w:t xml:space="preserve">  </w:t>
            </w:r>
            <w:r>
              <w:rPr>
                <w:rFonts w:asciiTheme="majorHAnsi" w:eastAsia="SolexHR" w:hAnsiTheme="majorHAnsi" w:cstheme="majorHAnsi"/>
                <w:sz w:val="20"/>
                <w:szCs w:val="20"/>
                <w:lang w:eastAsia="hr-HR"/>
              </w:rPr>
              <w:t>(</w:t>
            </w:r>
            <w:hyperlink r:id="rId84">
              <w:r w:rsidR="00327FC2">
                <w:rPr>
                  <w:rStyle w:val="Internetskapoveznica"/>
                  <w:rFonts w:asciiTheme="majorHAnsi" w:eastAsia="SolexHR" w:hAnsiTheme="majorHAnsi" w:cstheme="majorHAnsi"/>
                </w:rPr>
                <w:t>http://www.rose.uzh.ch/download/Plagiat_unijournal_2006_4.pdf</w:t>
              </w:r>
            </w:hyperlink>
            <w:r>
              <w:rPr>
                <w:rFonts w:asciiTheme="majorHAnsi" w:eastAsia="SolexHR" w:hAnsiTheme="majorHAnsi" w:cstheme="majorHAnsi"/>
                <w:sz w:val="20"/>
                <w:szCs w:val="20"/>
                <w:lang w:eastAsia="hr-HR"/>
              </w:rPr>
              <w:t>)</w:t>
            </w:r>
          </w:p>
          <w:p w14:paraId="1BB5AC55" w14:textId="77777777" w:rsidR="00327FC2" w:rsidRDefault="00257526">
            <w:pPr>
              <w:pStyle w:val="ListParagraph1"/>
              <w:widowControl w:val="0"/>
              <w:spacing w:after="0"/>
              <w:ind w:left="0"/>
              <w:contextualSpacing/>
              <w:jc w:val="both"/>
              <w:rPr>
                <w:rFonts w:asciiTheme="majorHAnsi" w:hAnsiTheme="majorHAnsi" w:cstheme="majorHAnsi"/>
                <w:sz w:val="20"/>
                <w:szCs w:val="20"/>
              </w:rPr>
            </w:pPr>
            <w:r>
              <w:rPr>
                <w:rFonts w:asciiTheme="majorHAnsi" w:hAnsiTheme="majorHAnsi" w:cstheme="majorHAnsi"/>
                <w:b/>
                <w:sz w:val="20"/>
                <w:szCs w:val="20"/>
                <w:lang w:eastAsia="hr-HR"/>
              </w:rPr>
              <w:t>Ghostwrite</w:t>
            </w:r>
            <w:r>
              <w:rPr>
                <w:rFonts w:asciiTheme="majorHAnsi" w:hAnsiTheme="majorHAnsi" w:cstheme="majorHAnsi"/>
                <w:sz w:val="20"/>
                <w:szCs w:val="20"/>
                <w:lang w:eastAsia="hr-HR"/>
              </w:rPr>
              <w:t xml:space="preserve">r </w:t>
            </w:r>
            <w:r>
              <w:rPr>
                <w:rFonts w:asciiTheme="majorHAnsi" w:eastAsia="SolexHR" w:hAnsiTheme="majorHAnsi" w:cstheme="majorHAnsi"/>
                <w:sz w:val="20"/>
                <w:szCs w:val="20"/>
                <w:lang w:eastAsia="hr-HR"/>
              </w:rPr>
              <w:t>- ukoliko osoba nije autor teksta, nego je tekst napisao netko drugi u ime te osobe.</w:t>
            </w:r>
          </w:p>
          <w:p w14:paraId="23A10742" w14:textId="77777777" w:rsidR="00327FC2" w:rsidRDefault="00257526">
            <w:pPr>
              <w:pStyle w:val="ListParagraph1"/>
              <w:widowControl w:val="0"/>
              <w:spacing w:after="0"/>
              <w:ind w:left="0"/>
              <w:contextualSpacing/>
              <w:jc w:val="both"/>
              <w:rPr>
                <w:rFonts w:asciiTheme="majorHAnsi" w:hAnsiTheme="majorHAnsi" w:cstheme="majorHAnsi"/>
                <w:sz w:val="20"/>
                <w:szCs w:val="20"/>
              </w:rPr>
            </w:pPr>
            <w:r>
              <w:rPr>
                <w:rFonts w:asciiTheme="majorHAnsi" w:eastAsia="SolexHR" w:hAnsiTheme="majorHAnsi" w:cstheme="majorHAnsi"/>
                <w:b/>
                <w:sz w:val="20"/>
                <w:szCs w:val="20"/>
                <w:lang w:eastAsia="hr-HR"/>
              </w:rPr>
              <w:t>Potpuni plagijat</w:t>
            </w:r>
            <w:r>
              <w:rPr>
                <w:rFonts w:asciiTheme="majorHAnsi" w:eastAsia="SolexHR" w:hAnsiTheme="majorHAnsi" w:cstheme="majorHAnsi"/>
                <w:sz w:val="20"/>
                <w:szCs w:val="20"/>
                <w:lang w:eastAsia="hr-HR"/>
              </w:rPr>
              <w:t xml:space="preserve"> - ukoliko osoba potpisuje cijelo djelo svojim imenom.</w:t>
            </w:r>
          </w:p>
          <w:p w14:paraId="73A0224D" w14:textId="77777777" w:rsidR="00327FC2" w:rsidRDefault="00257526">
            <w:pPr>
              <w:pStyle w:val="ListParagraph1"/>
              <w:widowControl w:val="0"/>
              <w:spacing w:after="0"/>
              <w:ind w:left="0"/>
              <w:contextualSpacing/>
              <w:jc w:val="both"/>
              <w:rPr>
                <w:rFonts w:asciiTheme="majorHAnsi" w:hAnsiTheme="majorHAnsi" w:cstheme="majorHAnsi"/>
                <w:sz w:val="20"/>
                <w:szCs w:val="20"/>
              </w:rPr>
            </w:pPr>
            <w:r>
              <w:rPr>
                <w:rFonts w:asciiTheme="majorHAnsi" w:eastAsia="SolexHR" w:hAnsiTheme="majorHAnsi" w:cstheme="majorHAnsi"/>
                <w:b/>
                <w:sz w:val="20"/>
                <w:szCs w:val="20"/>
                <w:lang w:eastAsia="hr-HR"/>
              </w:rPr>
              <w:t>Autoplagijat</w:t>
            </w:r>
            <w:r>
              <w:rPr>
                <w:rFonts w:asciiTheme="majorHAnsi" w:eastAsia="SolexHR" w:hAnsiTheme="majorHAnsi" w:cstheme="majorHAnsi"/>
                <w:sz w:val="20"/>
                <w:szCs w:val="20"/>
                <w:lang w:eastAsia="hr-HR"/>
              </w:rPr>
              <w:t xml:space="preserve"> - predstavljanje vlastitog prethodno objavljenog rada kao izvornog</w:t>
            </w:r>
          </w:p>
          <w:p w14:paraId="6150CE12" w14:textId="77777777" w:rsidR="00327FC2" w:rsidRDefault="00257526">
            <w:pPr>
              <w:pStyle w:val="ListParagraph1"/>
              <w:widowControl w:val="0"/>
              <w:spacing w:after="0"/>
              <w:ind w:left="0"/>
              <w:contextualSpacing/>
              <w:jc w:val="both"/>
              <w:rPr>
                <w:rFonts w:asciiTheme="majorHAnsi" w:hAnsiTheme="majorHAnsi" w:cstheme="majorHAnsi"/>
                <w:sz w:val="20"/>
                <w:szCs w:val="20"/>
              </w:rPr>
            </w:pPr>
            <w:r>
              <w:rPr>
                <w:rFonts w:asciiTheme="majorHAnsi" w:eastAsia="SolexHR" w:hAnsiTheme="majorHAnsi" w:cstheme="majorHAnsi"/>
                <w:b/>
                <w:sz w:val="20"/>
                <w:szCs w:val="20"/>
                <w:lang w:eastAsia="hr-HR"/>
              </w:rPr>
              <w:t>Plagijat prijevodom</w:t>
            </w:r>
            <w:r>
              <w:rPr>
                <w:rFonts w:asciiTheme="majorHAnsi" w:eastAsia="SolexHR" w:hAnsiTheme="majorHAnsi" w:cstheme="majorHAnsi"/>
                <w:sz w:val="20"/>
                <w:szCs w:val="20"/>
                <w:lang w:eastAsia="hr-HR"/>
              </w:rPr>
              <w:t xml:space="preserve"> - osoba objavljuje prijevod tuđeg teksta bez navođenja izvora</w:t>
            </w:r>
          </w:p>
          <w:p w14:paraId="73FE6A2B" w14:textId="77777777" w:rsidR="00327FC2" w:rsidRDefault="00257526">
            <w:pPr>
              <w:pStyle w:val="ListParagraph1"/>
              <w:widowControl w:val="0"/>
              <w:spacing w:after="0"/>
              <w:ind w:left="0"/>
              <w:contextualSpacing/>
              <w:jc w:val="both"/>
              <w:rPr>
                <w:rFonts w:asciiTheme="majorHAnsi" w:hAnsiTheme="majorHAnsi" w:cstheme="majorHAnsi"/>
                <w:sz w:val="20"/>
                <w:szCs w:val="20"/>
              </w:rPr>
            </w:pPr>
            <w:r>
              <w:rPr>
                <w:rFonts w:asciiTheme="majorHAnsi" w:hAnsiTheme="majorHAnsi" w:cstheme="majorHAnsi"/>
                <w:b/>
                <w:sz w:val="20"/>
                <w:szCs w:val="20"/>
                <w:lang w:eastAsia="hr-HR"/>
              </w:rPr>
              <w:t xml:space="preserve">Copy&amp;Paste </w:t>
            </w:r>
            <w:r>
              <w:rPr>
                <w:rFonts w:asciiTheme="majorHAnsi" w:eastAsia="SolexHR" w:hAnsiTheme="majorHAnsi" w:cstheme="majorHAnsi"/>
                <w:b/>
                <w:sz w:val="20"/>
                <w:szCs w:val="20"/>
                <w:lang w:eastAsia="hr-HR"/>
              </w:rPr>
              <w:t>plagijat</w:t>
            </w:r>
            <w:r>
              <w:rPr>
                <w:rFonts w:asciiTheme="majorHAnsi" w:eastAsia="SolexHR" w:hAnsiTheme="majorHAnsi" w:cstheme="majorHAnsi"/>
                <w:sz w:val="20"/>
                <w:szCs w:val="20"/>
                <w:lang w:eastAsia="hr-HR"/>
              </w:rPr>
              <w:t xml:space="preserve"> - osoba preuzima dijelove tuđeg teksta bez navođenja izvora </w:t>
            </w:r>
          </w:p>
          <w:p w14:paraId="023BE777" w14:textId="77777777" w:rsidR="00327FC2" w:rsidRDefault="00257526">
            <w:pPr>
              <w:pStyle w:val="ListParagraph1"/>
              <w:widowControl w:val="0"/>
              <w:spacing w:after="0"/>
              <w:ind w:left="0"/>
              <w:contextualSpacing/>
              <w:jc w:val="both"/>
              <w:rPr>
                <w:rFonts w:asciiTheme="majorHAnsi" w:hAnsiTheme="majorHAnsi" w:cstheme="majorHAnsi"/>
                <w:sz w:val="20"/>
                <w:szCs w:val="20"/>
              </w:rPr>
            </w:pPr>
            <w:r>
              <w:rPr>
                <w:rFonts w:asciiTheme="majorHAnsi" w:eastAsia="SolexHR" w:hAnsiTheme="majorHAnsi" w:cstheme="majorHAnsi"/>
                <w:b/>
                <w:sz w:val="20"/>
                <w:szCs w:val="20"/>
                <w:lang w:eastAsia="hr-HR"/>
              </w:rPr>
              <w:t>Parafraziranje bez reference</w:t>
            </w:r>
            <w:r>
              <w:rPr>
                <w:rFonts w:asciiTheme="majorHAnsi" w:eastAsia="SolexHR" w:hAnsiTheme="majorHAnsi" w:cstheme="majorHAnsi"/>
                <w:sz w:val="20"/>
                <w:szCs w:val="20"/>
                <w:lang w:eastAsia="hr-HR"/>
              </w:rPr>
              <w:t xml:space="preserve"> - preuzimanje tuđeg teksta ili ideja, ali ne doslovno</w:t>
            </w:r>
          </w:p>
          <w:p w14:paraId="4F2B6CD0" w14:textId="77777777" w:rsidR="00327FC2" w:rsidRDefault="00257526">
            <w:pPr>
              <w:widowControl w:val="0"/>
              <w:tabs>
                <w:tab w:val="left" w:pos="2820"/>
              </w:tabs>
              <w:snapToGrid w:val="0"/>
              <w:contextualSpacing/>
              <w:jc w:val="both"/>
              <w:rPr>
                <w:rFonts w:asciiTheme="majorHAnsi" w:hAnsiTheme="majorHAnsi" w:cstheme="majorHAnsi"/>
                <w:sz w:val="20"/>
                <w:szCs w:val="20"/>
              </w:rPr>
            </w:pPr>
            <w:r>
              <w:rPr>
                <w:rFonts w:asciiTheme="majorHAnsi" w:eastAsia="SolexHR" w:hAnsiTheme="majorHAnsi" w:cstheme="majorHAnsi"/>
                <w:b/>
                <w:color w:val="000000"/>
                <w:sz w:val="20"/>
                <w:szCs w:val="20"/>
                <w:lang w:eastAsia="hr-HR"/>
              </w:rPr>
              <w:t>Citiranje izvan konteksta</w:t>
            </w:r>
            <w:r>
              <w:rPr>
                <w:rFonts w:asciiTheme="majorHAnsi" w:eastAsia="SolexHR" w:hAnsiTheme="majorHAnsi" w:cstheme="majorHAnsi"/>
                <w:color w:val="000000"/>
                <w:sz w:val="20"/>
                <w:szCs w:val="20"/>
                <w:lang w:eastAsia="hr-HR"/>
              </w:rPr>
              <w:t xml:space="preserve"> - osoba prepisuje ili parafrazira tekst, a onda ne citira precizno</w:t>
            </w:r>
          </w:p>
        </w:tc>
      </w:tr>
      <w:tr w:rsidR="00327FC2" w14:paraId="081F874A" w14:textId="77777777">
        <w:trPr>
          <w:trHeight w:val="1417"/>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F1C100C" w14:textId="77777777" w:rsidR="00327FC2" w:rsidRDefault="00257526">
            <w:pPr>
              <w:widowControl w:val="0"/>
              <w:rPr>
                <w:rFonts w:asciiTheme="majorHAnsi" w:hAnsiTheme="majorHAnsi" w:cstheme="majorHAnsi"/>
                <w:sz w:val="20"/>
                <w:szCs w:val="20"/>
              </w:rPr>
            </w:pPr>
            <w:r>
              <w:rPr>
                <w:rFonts w:asciiTheme="majorHAnsi" w:hAnsiTheme="majorHAnsi" w:cstheme="majorHAnsi"/>
                <w:sz w:val="20"/>
                <w:szCs w:val="20"/>
                <w:lang w:eastAsia="hr-HR"/>
              </w:rPr>
              <w:t xml:space="preserve">Potrebni tehnički uvjeti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02A08BC8" w14:textId="77777777" w:rsidR="00327FC2" w:rsidRDefault="00257526">
            <w:pPr>
              <w:widowControl w:val="0"/>
              <w:spacing w:line="240" w:lineRule="auto"/>
              <w:contextualSpacing/>
              <w:jc w:val="both"/>
              <w:rPr>
                <w:rFonts w:asciiTheme="majorHAnsi" w:hAnsiTheme="majorHAnsi" w:cstheme="majorHAnsi"/>
                <w:sz w:val="20"/>
                <w:szCs w:val="20"/>
              </w:rPr>
            </w:pPr>
            <w:r>
              <w:rPr>
                <w:rFonts w:asciiTheme="majorHAnsi" w:hAnsiTheme="majorHAnsi" w:cstheme="majorHAnsi"/>
                <w:sz w:val="20"/>
                <w:szCs w:val="20"/>
                <w:lang w:eastAsia="hr-HR"/>
              </w:rPr>
              <w:t>Programska i računalna oprema(označiti potrebno):</w:t>
            </w:r>
          </w:p>
          <w:p w14:paraId="641F2EF4" w14:textId="77777777" w:rsidR="00327FC2" w:rsidRDefault="00257526">
            <w:pPr>
              <w:pStyle w:val="ListParagraph1"/>
              <w:widowControl w:val="0"/>
              <w:numPr>
                <w:ilvl w:val="0"/>
                <w:numId w:val="293"/>
              </w:numPr>
              <w:spacing w:after="0" w:line="240" w:lineRule="auto"/>
              <w:ind w:left="357" w:hanging="357"/>
              <w:contextualSpacing/>
              <w:jc w:val="both"/>
              <w:rPr>
                <w:rFonts w:asciiTheme="majorHAnsi" w:hAnsiTheme="majorHAnsi" w:cstheme="majorHAnsi"/>
                <w:sz w:val="20"/>
                <w:szCs w:val="20"/>
              </w:rPr>
            </w:pPr>
            <w:r>
              <w:rPr>
                <w:rFonts w:asciiTheme="majorHAnsi" w:hAnsiTheme="majorHAnsi" w:cstheme="majorHAnsi"/>
                <w:sz w:val="20"/>
                <w:szCs w:val="20"/>
                <w:lang w:eastAsia="hr-HR"/>
              </w:rPr>
              <w:t>računalo (minimalni zahtjev CPU 1.2 MHz, RAM 1 GB),</w:t>
            </w:r>
          </w:p>
          <w:p w14:paraId="1B59226F" w14:textId="77777777" w:rsidR="00327FC2" w:rsidRDefault="00257526">
            <w:pPr>
              <w:pStyle w:val="ListParagraph1"/>
              <w:widowControl w:val="0"/>
              <w:numPr>
                <w:ilvl w:val="0"/>
                <w:numId w:val="293"/>
              </w:numPr>
              <w:spacing w:after="0" w:line="240" w:lineRule="auto"/>
              <w:ind w:left="357" w:hanging="357"/>
              <w:contextualSpacing/>
              <w:jc w:val="both"/>
              <w:rPr>
                <w:rFonts w:asciiTheme="majorHAnsi" w:hAnsiTheme="majorHAnsi" w:cstheme="majorHAnsi"/>
                <w:sz w:val="20"/>
                <w:szCs w:val="20"/>
              </w:rPr>
            </w:pPr>
            <w:r>
              <w:rPr>
                <w:rFonts w:asciiTheme="majorHAnsi" w:hAnsiTheme="majorHAnsi" w:cstheme="majorHAnsi"/>
                <w:sz w:val="20"/>
                <w:szCs w:val="20"/>
                <w:lang w:eastAsia="hr-HR"/>
              </w:rPr>
              <w:t>slušalice s mikrofonom (za praćenje predavanja putem Interneta),</w:t>
            </w:r>
          </w:p>
          <w:p w14:paraId="458AB3FF" w14:textId="77777777" w:rsidR="00327FC2" w:rsidRDefault="00257526">
            <w:pPr>
              <w:pStyle w:val="ListParagraph1"/>
              <w:widowControl w:val="0"/>
              <w:numPr>
                <w:ilvl w:val="0"/>
                <w:numId w:val="293"/>
              </w:numPr>
              <w:spacing w:after="0" w:line="240" w:lineRule="auto"/>
              <w:ind w:left="357" w:hanging="357"/>
              <w:contextualSpacing/>
              <w:jc w:val="both"/>
              <w:rPr>
                <w:rFonts w:asciiTheme="majorHAnsi" w:hAnsiTheme="majorHAnsi" w:cstheme="majorHAnsi"/>
                <w:sz w:val="20"/>
                <w:szCs w:val="20"/>
              </w:rPr>
            </w:pPr>
            <w:r>
              <w:rPr>
                <w:rFonts w:asciiTheme="majorHAnsi" w:hAnsiTheme="majorHAnsi" w:cstheme="majorHAnsi"/>
                <w:sz w:val="20"/>
                <w:szCs w:val="20"/>
                <w:lang w:eastAsia="hr-HR"/>
              </w:rPr>
              <w:t>web kamera (vanjska ili USB),</w:t>
            </w:r>
          </w:p>
          <w:p w14:paraId="752815E6" w14:textId="77777777" w:rsidR="00327FC2" w:rsidRDefault="00257526">
            <w:pPr>
              <w:pStyle w:val="ListParagraph1"/>
              <w:widowControl w:val="0"/>
              <w:numPr>
                <w:ilvl w:val="0"/>
                <w:numId w:val="293"/>
              </w:numPr>
              <w:spacing w:after="0" w:line="240" w:lineRule="auto"/>
              <w:ind w:left="357" w:hanging="357"/>
              <w:contextualSpacing/>
              <w:jc w:val="both"/>
              <w:rPr>
                <w:rFonts w:asciiTheme="majorHAnsi" w:hAnsiTheme="majorHAnsi" w:cstheme="majorHAnsi"/>
                <w:sz w:val="20"/>
                <w:szCs w:val="20"/>
              </w:rPr>
            </w:pPr>
            <w:r>
              <w:rPr>
                <w:rFonts w:asciiTheme="majorHAnsi" w:hAnsiTheme="majorHAnsi" w:cstheme="majorHAnsi"/>
                <w:sz w:val="20"/>
                <w:szCs w:val="20"/>
                <w:lang w:eastAsia="hr-HR"/>
              </w:rPr>
              <w:t>pristup internetu (preporučujemo širokopojasni internet, brzine najmanje 1/0.5 Mbps),</w:t>
            </w:r>
          </w:p>
          <w:p w14:paraId="1DDD17B6" w14:textId="77777777" w:rsidR="00327FC2" w:rsidRDefault="00257526">
            <w:pPr>
              <w:pStyle w:val="ListParagraph1"/>
              <w:widowControl w:val="0"/>
              <w:numPr>
                <w:ilvl w:val="0"/>
                <w:numId w:val="293"/>
              </w:numPr>
              <w:spacing w:after="0" w:line="240" w:lineRule="auto"/>
              <w:ind w:left="357" w:hanging="357"/>
              <w:contextualSpacing/>
              <w:jc w:val="both"/>
              <w:rPr>
                <w:rFonts w:asciiTheme="majorHAnsi" w:hAnsiTheme="majorHAnsi" w:cstheme="majorHAnsi"/>
                <w:sz w:val="20"/>
                <w:szCs w:val="20"/>
              </w:rPr>
            </w:pPr>
            <w:r>
              <w:rPr>
                <w:rFonts w:asciiTheme="majorHAnsi" w:hAnsiTheme="majorHAnsi" w:cstheme="majorHAnsi"/>
                <w:sz w:val="20"/>
                <w:szCs w:val="20"/>
                <w:lang w:eastAsia="hr-HR"/>
              </w:rPr>
              <w:t>operativni sustav Windows (8, 7 ili Vista) ili Mac (OS X 10.6 ili više),</w:t>
            </w:r>
          </w:p>
          <w:p w14:paraId="45E35E09" w14:textId="77777777" w:rsidR="00327FC2" w:rsidRDefault="00257526">
            <w:pPr>
              <w:pStyle w:val="ListParagraph1"/>
              <w:widowControl w:val="0"/>
              <w:numPr>
                <w:ilvl w:val="0"/>
                <w:numId w:val="293"/>
              </w:numPr>
              <w:spacing w:after="0" w:line="240" w:lineRule="auto"/>
              <w:ind w:left="357" w:hanging="357"/>
              <w:contextualSpacing/>
              <w:jc w:val="both"/>
              <w:rPr>
                <w:rFonts w:asciiTheme="majorHAnsi" w:hAnsiTheme="majorHAnsi" w:cstheme="majorHAnsi"/>
                <w:sz w:val="20"/>
                <w:szCs w:val="20"/>
              </w:rPr>
            </w:pPr>
            <w:r>
              <w:rPr>
                <w:rFonts w:asciiTheme="majorHAnsi" w:hAnsiTheme="majorHAnsi" w:cstheme="majorHAnsi"/>
                <w:sz w:val="20"/>
                <w:szCs w:val="20"/>
                <w:lang w:eastAsia="hr-HR"/>
              </w:rPr>
              <w:t>internet pretraživač (Internet Explorer, Firefox, Chrome, Safari),</w:t>
            </w:r>
          </w:p>
          <w:p w14:paraId="3E9B4C99" w14:textId="77777777" w:rsidR="00327FC2" w:rsidRDefault="00257526">
            <w:pPr>
              <w:pStyle w:val="ListParagraph1"/>
              <w:widowControl w:val="0"/>
              <w:numPr>
                <w:ilvl w:val="0"/>
                <w:numId w:val="293"/>
              </w:numPr>
              <w:spacing w:after="0" w:line="240" w:lineRule="auto"/>
              <w:ind w:left="357" w:hanging="357"/>
              <w:contextualSpacing/>
              <w:jc w:val="both"/>
              <w:rPr>
                <w:rFonts w:asciiTheme="majorHAnsi" w:hAnsiTheme="majorHAnsi" w:cstheme="majorHAnsi"/>
                <w:sz w:val="20"/>
                <w:szCs w:val="20"/>
              </w:rPr>
            </w:pPr>
            <w:r>
              <w:rPr>
                <w:rFonts w:asciiTheme="majorHAnsi" w:hAnsiTheme="majorHAnsi" w:cstheme="majorHAnsi"/>
                <w:sz w:val="20"/>
                <w:szCs w:val="20"/>
                <w:lang w:eastAsia="hr-HR"/>
              </w:rPr>
              <w:t>preglednik PDF dokumenata (npr. Adobe Reader ili drugi),</w:t>
            </w:r>
          </w:p>
          <w:p w14:paraId="66D64E70" w14:textId="77777777" w:rsidR="00327FC2" w:rsidRDefault="00257526">
            <w:pPr>
              <w:pStyle w:val="ListParagraph1"/>
              <w:widowControl w:val="0"/>
              <w:numPr>
                <w:ilvl w:val="0"/>
                <w:numId w:val="293"/>
              </w:numPr>
              <w:spacing w:after="0" w:line="240" w:lineRule="auto"/>
              <w:ind w:left="357" w:hanging="357"/>
              <w:contextualSpacing/>
              <w:jc w:val="both"/>
              <w:rPr>
                <w:rFonts w:asciiTheme="majorHAnsi" w:hAnsiTheme="majorHAnsi" w:cstheme="majorHAnsi"/>
                <w:sz w:val="20"/>
                <w:szCs w:val="20"/>
              </w:rPr>
            </w:pPr>
            <w:r>
              <w:rPr>
                <w:rFonts w:asciiTheme="majorHAnsi" w:hAnsiTheme="majorHAnsi" w:cstheme="majorHAnsi"/>
                <w:sz w:val="20"/>
                <w:szCs w:val="20"/>
                <w:lang w:eastAsia="hr-HR"/>
              </w:rPr>
              <w:t xml:space="preserve">Java, </w:t>
            </w:r>
            <w:r>
              <w:rPr>
                <w:rFonts w:asciiTheme="majorHAnsi" w:hAnsiTheme="majorHAnsi" w:cstheme="majorHAnsi"/>
                <w:color w:val="000000"/>
                <w:sz w:val="20"/>
                <w:szCs w:val="20"/>
                <w:lang w:eastAsia="hr-HR"/>
              </w:rPr>
              <w:t>Flash Player</w:t>
            </w:r>
          </w:p>
          <w:p w14:paraId="468C1C1E" w14:textId="77777777" w:rsidR="00327FC2" w:rsidRDefault="00257526">
            <w:pPr>
              <w:pStyle w:val="ListParagraph1"/>
              <w:widowControl w:val="0"/>
              <w:numPr>
                <w:ilvl w:val="0"/>
                <w:numId w:val="293"/>
              </w:numPr>
              <w:spacing w:after="0" w:line="240" w:lineRule="auto"/>
              <w:ind w:left="357" w:hanging="357"/>
              <w:contextualSpacing/>
              <w:jc w:val="both"/>
              <w:rPr>
                <w:rFonts w:asciiTheme="majorHAnsi" w:hAnsiTheme="majorHAnsi" w:cstheme="majorHAnsi"/>
                <w:sz w:val="20"/>
                <w:szCs w:val="20"/>
              </w:rPr>
            </w:pPr>
            <w:r>
              <w:rPr>
                <w:rFonts w:asciiTheme="majorHAnsi" w:hAnsiTheme="majorHAnsi" w:cstheme="majorHAnsi"/>
                <w:sz w:val="20"/>
                <w:szCs w:val="20"/>
              </w:rPr>
              <w:t>Zaporni sat, lopte (rukomet, nogomet, košarka, odbojka), trenažeri i oprema za Kardio fitness</w:t>
            </w:r>
          </w:p>
        </w:tc>
      </w:tr>
      <w:tr w:rsidR="00327FC2" w14:paraId="7DB313F3" w14:textId="77777777">
        <w:trPr>
          <w:trHeight w:val="60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3C95D3EF" w14:textId="77777777" w:rsidR="00327FC2" w:rsidRDefault="00257526">
            <w:pPr>
              <w:widowControl w:val="0"/>
              <w:tabs>
                <w:tab w:val="left" w:pos="567"/>
              </w:tabs>
              <w:spacing w:after="0" w:line="240" w:lineRule="auto"/>
              <w:ind w:left="435"/>
              <w:rPr>
                <w:rFonts w:asciiTheme="majorHAnsi" w:hAnsiTheme="majorHAnsi" w:cstheme="majorHAnsi"/>
                <w:color w:val="000000"/>
                <w:sz w:val="20"/>
                <w:szCs w:val="20"/>
              </w:rPr>
            </w:pPr>
            <w:r>
              <w:rPr>
                <w:rFonts w:asciiTheme="majorHAnsi" w:eastAsia="Times New Roman" w:hAnsiTheme="majorHAnsi" w:cstheme="majorHAnsi"/>
                <w:b/>
                <w:color w:val="000000"/>
                <w:sz w:val="20"/>
                <w:szCs w:val="20"/>
                <w:lang w:eastAsia="hr-HR"/>
              </w:rPr>
              <w:t>Obavezna literatura</w:t>
            </w:r>
          </w:p>
          <w:p w14:paraId="5AF05E8D" w14:textId="77777777" w:rsidR="00327FC2" w:rsidRDefault="00327FC2">
            <w:pPr>
              <w:widowControl w:val="0"/>
              <w:tabs>
                <w:tab w:val="left" w:pos="567"/>
              </w:tabs>
              <w:spacing w:after="0" w:line="240" w:lineRule="auto"/>
              <w:rPr>
                <w:rFonts w:asciiTheme="majorHAnsi" w:hAnsiTheme="majorHAnsi" w:cstheme="majorHAnsi"/>
                <w:color w:val="000000"/>
                <w:sz w:val="20"/>
                <w:szCs w:val="20"/>
              </w:rPr>
            </w:pPr>
          </w:p>
        </w:tc>
        <w:tc>
          <w:tcPr>
            <w:tcW w:w="4332" w:type="dxa"/>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5268222F" w14:textId="77777777" w:rsidR="00327FC2" w:rsidRDefault="00257526">
            <w:pPr>
              <w:pStyle w:val="NormalWeb9"/>
              <w:widowControl w:val="0"/>
              <w:snapToGrid w:val="0"/>
              <w:spacing w:line="254" w:lineRule="auto"/>
              <w:jc w:val="center"/>
              <w:rPr>
                <w:rFonts w:asciiTheme="majorHAnsi" w:hAnsiTheme="majorHAnsi" w:cstheme="majorHAnsi"/>
                <w:b/>
                <w:bCs/>
                <w:sz w:val="20"/>
                <w:szCs w:val="20"/>
              </w:rPr>
            </w:pPr>
            <w:r>
              <w:rPr>
                <w:rFonts w:asciiTheme="majorHAnsi" w:hAnsiTheme="majorHAnsi" w:cstheme="majorHAnsi"/>
                <w:b/>
                <w:bCs/>
                <w:sz w:val="20"/>
                <w:szCs w:val="20"/>
              </w:rPr>
              <w:t>Naslov</w:t>
            </w:r>
          </w:p>
        </w:tc>
        <w:tc>
          <w:tcPr>
            <w:tcW w:w="127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FF4528A" w14:textId="77777777" w:rsidR="00327FC2" w:rsidRDefault="00257526">
            <w:pPr>
              <w:pStyle w:val="NormalWeb9"/>
              <w:widowControl w:val="0"/>
              <w:snapToGrid w:val="0"/>
              <w:spacing w:line="254" w:lineRule="auto"/>
              <w:jc w:val="center"/>
              <w:rPr>
                <w:rFonts w:asciiTheme="majorHAnsi" w:hAnsiTheme="majorHAnsi" w:cstheme="majorHAnsi"/>
                <w:b/>
                <w:bCs/>
                <w:sz w:val="20"/>
                <w:szCs w:val="20"/>
              </w:rPr>
            </w:pPr>
            <w:r>
              <w:rPr>
                <w:rFonts w:asciiTheme="majorHAnsi" w:hAnsiTheme="majorHAnsi" w:cstheme="majorHAnsi"/>
                <w:b/>
                <w:bCs/>
                <w:sz w:val="20"/>
                <w:szCs w:val="20"/>
              </w:rPr>
              <w:t>Broj primjeraka u knjižnici Veleučilišta</w:t>
            </w:r>
          </w:p>
        </w:tc>
        <w:tc>
          <w:tcPr>
            <w:tcW w:w="12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B0F86CC" w14:textId="77777777" w:rsidR="00327FC2" w:rsidRDefault="00257526">
            <w:pPr>
              <w:pStyle w:val="NormalWeb9"/>
              <w:widowControl w:val="0"/>
              <w:snapToGrid w:val="0"/>
              <w:spacing w:line="254" w:lineRule="auto"/>
              <w:jc w:val="center"/>
              <w:rPr>
                <w:rFonts w:asciiTheme="majorHAnsi" w:hAnsiTheme="majorHAnsi" w:cstheme="majorHAnsi"/>
                <w:b/>
                <w:bCs/>
                <w:sz w:val="20"/>
                <w:szCs w:val="20"/>
              </w:rPr>
            </w:pPr>
            <w:r>
              <w:rPr>
                <w:rFonts w:asciiTheme="majorHAnsi" w:hAnsiTheme="majorHAnsi" w:cstheme="majorHAnsi"/>
                <w:b/>
                <w:bCs/>
                <w:sz w:val="20"/>
                <w:szCs w:val="20"/>
              </w:rPr>
              <w:t>Dostupnost putem drugih medija</w:t>
            </w:r>
          </w:p>
        </w:tc>
      </w:tr>
      <w:tr w:rsidR="00327FC2" w14:paraId="000726F0" w14:textId="77777777">
        <w:trPr>
          <w:trHeight w:val="9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A115B4B" w14:textId="77777777" w:rsidR="00327FC2" w:rsidRDefault="00327FC2">
            <w:pPr>
              <w:widowControl w:val="0"/>
              <w:spacing w:after="0"/>
              <w:rPr>
                <w:rFonts w:asciiTheme="majorHAnsi" w:hAnsiTheme="majorHAnsi" w:cstheme="majorHAnsi"/>
                <w:color w:val="000000"/>
                <w:sz w:val="20"/>
                <w:szCs w:val="20"/>
              </w:rPr>
            </w:pP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66E83C90" w14:textId="77777777" w:rsidR="00327FC2" w:rsidRDefault="00257526">
            <w:pPr>
              <w:widowControl w:val="0"/>
              <w:spacing w:after="0" w:line="240" w:lineRule="auto"/>
              <w:rPr>
                <w:rFonts w:asciiTheme="majorHAnsi" w:eastAsia="Times New Roman" w:hAnsiTheme="majorHAnsi" w:cstheme="majorHAnsi"/>
                <w:sz w:val="20"/>
                <w:szCs w:val="20"/>
                <w:lang w:eastAsia="hr-HR"/>
              </w:rPr>
            </w:pPr>
            <w:r>
              <w:rPr>
                <w:rFonts w:asciiTheme="majorHAnsi" w:hAnsiTheme="majorHAnsi" w:cstheme="majorHAnsi"/>
                <w:sz w:val="20"/>
                <w:szCs w:val="20"/>
              </w:rPr>
              <w:t>Stojnović, M. (2015): Terapije, aktivnosti i učenje pomoću konja, priručnik za izvoditelje različitih programa intervencija pomoću konja. Grafika Helvetica d.o.o. Rijeka, Rijeka.</w:t>
            </w:r>
          </w:p>
        </w:tc>
        <w:tc>
          <w:tcPr>
            <w:tcW w:w="1275" w:type="dxa"/>
            <w:tcBorders>
              <w:top w:val="single" w:sz="4" w:space="0" w:color="000000"/>
              <w:left w:val="single" w:sz="4" w:space="0" w:color="000000"/>
              <w:bottom w:val="single" w:sz="4" w:space="0" w:color="000000"/>
              <w:right w:val="single" w:sz="4" w:space="0" w:color="000000"/>
            </w:tcBorders>
            <w:vAlign w:val="center"/>
          </w:tcPr>
          <w:p w14:paraId="766844DD" w14:textId="77777777" w:rsidR="00327FC2" w:rsidRDefault="00257526">
            <w:pPr>
              <w:pStyle w:val="NormalWeb9"/>
              <w:widowControl w:val="0"/>
              <w:snapToGrid w:val="0"/>
              <w:spacing w:line="254" w:lineRule="auto"/>
              <w:jc w:val="center"/>
              <w:rPr>
                <w:rFonts w:asciiTheme="majorHAnsi" w:hAnsiTheme="majorHAnsi" w:cstheme="majorHAnsi"/>
                <w:sz w:val="20"/>
                <w:szCs w:val="20"/>
              </w:rPr>
            </w:pPr>
            <w:r>
              <w:rPr>
                <w:rFonts w:asciiTheme="majorHAnsi" w:hAnsiTheme="majorHAnsi" w:cstheme="majorHAnsi"/>
                <w:sz w:val="20"/>
                <w:szCs w:val="20"/>
              </w:rPr>
              <w:t>6</w:t>
            </w:r>
          </w:p>
        </w:tc>
        <w:tc>
          <w:tcPr>
            <w:tcW w:w="1273" w:type="dxa"/>
            <w:tcBorders>
              <w:top w:val="single" w:sz="4" w:space="0" w:color="000000"/>
              <w:left w:val="single" w:sz="4" w:space="0" w:color="000000"/>
              <w:bottom w:val="single" w:sz="4" w:space="0" w:color="000000"/>
              <w:right w:val="single" w:sz="4" w:space="0" w:color="000000"/>
            </w:tcBorders>
            <w:vAlign w:val="center"/>
          </w:tcPr>
          <w:p w14:paraId="1926C959" w14:textId="77777777" w:rsidR="00327FC2" w:rsidRDefault="00257526">
            <w:pPr>
              <w:pStyle w:val="NormalWeb9"/>
              <w:widowControl w:val="0"/>
              <w:snapToGrid w:val="0"/>
              <w:spacing w:line="254" w:lineRule="auto"/>
              <w:jc w:val="center"/>
              <w:rPr>
                <w:rFonts w:asciiTheme="majorHAnsi" w:hAnsiTheme="majorHAnsi" w:cstheme="majorHAnsi"/>
                <w:sz w:val="20"/>
                <w:szCs w:val="20"/>
              </w:rPr>
            </w:pPr>
            <w:r>
              <w:rPr>
                <w:rFonts w:asciiTheme="majorHAnsi" w:hAnsiTheme="majorHAnsi" w:cstheme="majorHAnsi"/>
                <w:sz w:val="20"/>
                <w:szCs w:val="20"/>
              </w:rPr>
              <w:t>-</w:t>
            </w:r>
          </w:p>
        </w:tc>
      </w:tr>
      <w:tr w:rsidR="00327FC2" w14:paraId="29261E9E" w14:textId="77777777">
        <w:trPr>
          <w:trHeight w:val="841"/>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D6D833B" w14:textId="77777777" w:rsidR="00327FC2" w:rsidRDefault="00327FC2">
            <w:pPr>
              <w:widowControl w:val="0"/>
              <w:spacing w:after="0"/>
              <w:rPr>
                <w:rFonts w:asciiTheme="majorHAnsi" w:hAnsiTheme="majorHAnsi" w:cstheme="majorHAnsi"/>
                <w:color w:val="000000"/>
                <w:sz w:val="20"/>
                <w:szCs w:val="20"/>
              </w:rPr>
            </w:pP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5D503132" w14:textId="77777777" w:rsidR="00327FC2" w:rsidRDefault="00257526">
            <w:pPr>
              <w:pStyle w:val="NormalWeb9"/>
              <w:widowControl w:val="0"/>
              <w:snapToGrid w:val="0"/>
              <w:spacing w:line="254" w:lineRule="auto"/>
              <w:rPr>
                <w:rFonts w:asciiTheme="majorHAnsi" w:hAnsiTheme="majorHAnsi" w:cstheme="majorHAnsi"/>
                <w:sz w:val="20"/>
                <w:szCs w:val="20"/>
              </w:rPr>
            </w:pPr>
            <w:r>
              <w:rPr>
                <w:rFonts w:asciiTheme="majorHAnsi" w:hAnsiTheme="majorHAnsi" w:cstheme="majorHAnsi"/>
                <w:sz w:val="20"/>
                <w:szCs w:val="20"/>
              </w:rPr>
              <w:t>Krmpotic J. (2003.) Konji - terapeuti, učitelji i prijatelji. Krila:Zagreb.</w:t>
            </w:r>
          </w:p>
        </w:tc>
        <w:tc>
          <w:tcPr>
            <w:tcW w:w="1275" w:type="dxa"/>
            <w:tcBorders>
              <w:top w:val="single" w:sz="4" w:space="0" w:color="000000"/>
              <w:left w:val="single" w:sz="4" w:space="0" w:color="000000"/>
              <w:bottom w:val="single" w:sz="4" w:space="0" w:color="000000"/>
              <w:right w:val="single" w:sz="4" w:space="0" w:color="000000"/>
            </w:tcBorders>
            <w:vAlign w:val="center"/>
          </w:tcPr>
          <w:p w14:paraId="687C2C92" w14:textId="77777777" w:rsidR="00327FC2" w:rsidRDefault="00257526">
            <w:pPr>
              <w:pStyle w:val="NormalWeb9"/>
              <w:widowControl w:val="0"/>
              <w:snapToGrid w:val="0"/>
              <w:spacing w:line="254" w:lineRule="auto"/>
              <w:jc w:val="center"/>
              <w:rPr>
                <w:rFonts w:asciiTheme="majorHAnsi" w:hAnsiTheme="majorHAnsi" w:cstheme="majorHAnsi"/>
                <w:sz w:val="20"/>
                <w:szCs w:val="20"/>
              </w:rPr>
            </w:pPr>
            <w:r>
              <w:rPr>
                <w:rFonts w:asciiTheme="majorHAnsi" w:hAnsiTheme="majorHAnsi" w:cstheme="majorHAnsi"/>
                <w:sz w:val="20"/>
                <w:szCs w:val="20"/>
              </w:rPr>
              <w:t>6</w:t>
            </w:r>
          </w:p>
        </w:tc>
        <w:tc>
          <w:tcPr>
            <w:tcW w:w="1273" w:type="dxa"/>
            <w:tcBorders>
              <w:top w:val="single" w:sz="4" w:space="0" w:color="000000"/>
              <w:left w:val="single" w:sz="4" w:space="0" w:color="000000"/>
              <w:bottom w:val="single" w:sz="4" w:space="0" w:color="000000"/>
              <w:right w:val="single" w:sz="4" w:space="0" w:color="000000"/>
            </w:tcBorders>
            <w:vAlign w:val="center"/>
          </w:tcPr>
          <w:p w14:paraId="7EC6BBF8" w14:textId="77777777" w:rsidR="00327FC2" w:rsidRDefault="00257526">
            <w:pPr>
              <w:pStyle w:val="NormalWeb9"/>
              <w:widowControl w:val="0"/>
              <w:snapToGrid w:val="0"/>
              <w:spacing w:line="254" w:lineRule="auto"/>
              <w:jc w:val="center"/>
              <w:rPr>
                <w:rFonts w:asciiTheme="majorHAnsi" w:hAnsiTheme="majorHAnsi" w:cstheme="majorHAnsi"/>
                <w:sz w:val="20"/>
                <w:szCs w:val="20"/>
              </w:rPr>
            </w:pPr>
            <w:r>
              <w:rPr>
                <w:rFonts w:asciiTheme="majorHAnsi" w:hAnsiTheme="majorHAnsi" w:cstheme="majorHAnsi"/>
                <w:sz w:val="20"/>
                <w:szCs w:val="20"/>
              </w:rPr>
              <w:t>-</w:t>
            </w:r>
          </w:p>
        </w:tc>
      </w:tr>
      <w:tr w:rsidR="00327FC2" w14:paraId="15612A7E" w14:textId="77777777">
        <w:trPr>
          <w:trHeight w:val="1400"/>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36716140" w14:textId="77777777" w:rsidR="00327FC2" w:rsidRDefault="00257526">
            <w:pPr>
              <w:widowControl w:val="0"/>
              <w:tabs>
                <w:tab w:val="left" w:pos="567"/>
              </w:tabs>
              <w:spacing w:after="0" w:line="240" w:lineRule="auto"/>
              <w:ind w:left="435"/>
              <w:rPr>
                <w:rFonts w:asciiTheme="majorHAnsi" w:hAnsiTheme="majorHAnsi" w:cstheme="majorHAnsi"/>
                <w:sz w:val="20"/>
                <w:szCs w:val="20"/>
              </w:rPr>
            </w:pPr>
            <w:r>
              <w:rPr>
                <w:rFonts w:asciiTheme="majorHAnsi" w:hAnsiTheme="majorHAnsi" w:cstheme="majorHAnsi"/>
                <w:color w:val="000000"/>
                <w:sz w:val="20"/>
                <w:szCs w:val="20"/>
              </w:rPr>
              <w:t>Dopunska literatura (u trenutku prijave prijedloga studijskog programa)</w:t>
            </w: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36ACA386" w14:textId="77777777" w:rsidR="00327FC2" w:rsidRDefault="00257526">
            <w:pPr>
              <w:pStyle w:val="NormalWeb9"/>
              <w:widowControl w:val="0"/>
              <w:snapToGrid w:val="0"/>
              <w:spacing w:line="254" w:lineRule="auto"/>
              <w:rPr>
                <w:rFonts w:asciiTheme="majorHAnsi" w:hAnsiTheme="majorHAnsi" w:cstheme="majorHAnsi"/>
                <w:color w:val="212121"/>
                <w:sz w:val="20"/>
                <w:szCs w:val="20"/>
                <w:shd w:val="clear" w:color="auto" w:fill="FFFFFF"/>
              </w:rPr>
            </w:pPr>
            <w:r>
              <w:rPr>
                <w:rFonts w:asciiTheme="majorHAnsi" w:hAnsiTheme="majorHAnsi" w:cstheme="majorHAnsi"/>
                <w:sz w:val="20"/>
                <w:szCs w:val="20"/>
              </w:rPr>
              <w:t>Blažević, D., Koloman, M. (2010): Priručnik za voditelje terapijskog jahanja. Hrvatska olimpijska akademija i Hrvatski konjički savez, Zagreb.</w:t>
            </w:r>
          </w:p>
        </w:tc>
        <w:tc>
          <w:tcPr>
            <w:tcW w:w="1275" w:type="dxa"/>
            <w:tcBorders>
              <w:top w:val="single" w:sz="4" w:space="0" w:color="000000"/>
              <w:left w:val="single" w:sz="4" w:space="0" w:color="000000"/>
              <w:bottom w:val="single" w:sz="4" w:space="0" w:color="000000"/>
              <w:right w:val="single" w:sz="4" w:space="0" w:color="000000"/>
            </w:tcBorders>
            <w:vAlign w:val="center"/>
          </w:tcPr>
          <w:p w14:paraId="180A2C44" w14:textId="77777777" w:rsidR="00327FC2" w:rsidRDefault="00327FC2">
            <w:pPr>
              <w:pStyle w:val="NormalWeb9"/>
              <w:widowControl w:val="0"/>
              <w:snapToGrid w:val="0"/>
              <w:spacing w:after="0" w:line="254" w:lineRule="auto"/>
              <w:jc w:val="center"/>
              <w:rPr>
                <w:rFonts w:asciiTheme="majorHAnsi" w:hAnsiTheme="majorHAnsi" w:cstheme="majorHAnsi"/>
                <w:sz w:val="20"/>
                <w:szCs w:val="20"/>
              </w:rPr>
            </w:pPr>
          </w:p>
          <w:p w14:paraId="5950E559" w14:textId="77777777" w:rsidR="00327FC2" w:rsidRDefault="00257526">
            <w:pPr>
              <w:pStyle w:val="NormalWeb9"/>
              <w:widowControl w:val="0"/>
              <w:snapToGrid w:val="0"/>
              <w:spacing w:after="0" w:line="254" w:lineRule="auto"/>
              <w:jc w:val="center"/>
              <w:rPr>
                <w:rFonts w:asciiTheme="majorHAnsi" w:hAnsiTheme="majorHAnsi" w:cstheme="majorHAnsi"/>
                <w:sz w:val="20"/>
                <w:szCs w:val="20"/>
              </w:rPr>
            </w:pPr>
            <w:r>
              <w:rPr>
                <w:rFonts w:asciiTheme="majorHAnsi" w:hAnsiTheme="majorHAnsi" w:cstheme="majorHAnsi"/>
                <w:sz w:val="20"/>
                <w:szCs w:val="20"/>
              </w:rPr>
              <w:t>6</w:t>
            </w:r>
          </w:p>
          <w:p w14:paraId="0F7B6D76" w14:textId="77777777" w:rsidR="00327FC2" w:rsidRDefault="00327FC2">
            <w:pPr>
              <w:pStyle w:val="NormalWeb9"/>
              <w:widowControl w:val="0"/>
              <w:snapToGrid w:val="0"/>
              <w:spacing w:line="254" w:lineRule="auto"/>
              <w:rPr>
                <w:rFonts w:asciiTheme="majorHAnsi" w:hAnsiTheme="majorHAnsi" w:cstheme="majorHAnsi"/>
                <w:sz w:val="20"/>
                <w:szCs w:val="20"/>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0D231173" w14:textId="77777777" w:rsidR="00327FC2" w:rsidRDefault="00257526">
            <w:pPr>
              <w:pStyle w:val="NormalWeb9"/>
              <w:widowControl w:val="0"/>
              <w:snapToGrid w:val="0"/>
              <w:spacing w:line="254" w:lineRule="auto"/>
              <w:jc w:val="center"/>
              <w:rPr>
                <w:rFonts w:asciiTheme="majorHAnsi" w:hAnsiTheme="majorHAnsi" w:cstheme="majorHAnsi"/>
                <w:sz w:val="20"/>
                <w:szCs w:val="20"/>
              </w:rPr>
            </w:pPr>
            <w:r>
              <w:rPr>
                <w:rFonts w:asciiTheme="majorHAnsi" w:hAnsiTheme="majorHAnsi" w:cstheme="majorHAnsi"/>
                <w:sz w:val="20"/>
                <w:szCs w:val="20"/>
              </w:rPr>
              <w:t>-</w:t>
            </w:r>
          </w:p>
        </w:tc>
      </w:tr>
      <w:tr w:rsidR="00327FC2" w14:paraId="6A169868" w14:textId="77777777">
        <w:trPr>
          <w:trHeight w:val="85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BA7E2B6" w14:textId="77777777" w:rsidR="00327FC2" w:rsidRDefault="00327FC2">
            <w:pPr>
              <w:widowControl w:val="0"/>
              <w:spacing w:after="0"/>
              <w:rPr>
                <w:rFonts w:asciiTheme="majorHAnsi" w:hAnsiTheme="majorHAnsi" w:cstheme="majorHAnsi"/>
                <w:sz w:val="20"/>
                <w:szCs w:val="20"/>
              </w:rPr>
            </w:pP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02B15024" w14:textId="77777777" w:rsidR="00327FC2" w:rsidRDefault="00327FC2">
            <w:pPr>
              <w:pStyle w:val="NormalWeb9"/>
              <w:widowControl w:val="0"/>
              <w:snapToGrid w:val="0"/>
              <w:spacing w:line="254" w:lineRule="auto"/>
              <w:rPr>
                <w:rFonts w:asciiTheme="majorHAnsi" w:hAnsiTheme="majorHAnsi" w:cstheme="majorHAnsi"/>
                <w:color w:val="212121"/>
                <w:sz w:val="20"/>
                <w:szCs w:val="20"/>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75C1765" w14:textId="77777777" w:rsidR="00327FC2" w:rsidRDefault="00327FC2">
            <w:pPr>
              <w:pStyle w:val="NormalWeb9"/>
              <w:widowControl w:val="0"/>
              <w:snapToGrid w:val="0"/>
              <w:spacing w:line="254" w:lineRule="auto"/>
              <w:rPr>
                <w:rFonts w:asciiTheme="majorHAnsi" w:hAnsiTheme="majorHAnsi" w:cstheme="majorHAnsi"/>
                <w:sz w:val="20"/>
                <w:szCs w:val="20"/>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52FA5EE0" w14:textId="77777777" w:rsidR="00327FC2" w:rsidRDefault="00327FC2">
            <w:pPr>
              <w:pStyle w:val="NormalWeb9"/>
              <w:widowControl w:val="0"/>
              <w:snapToGrid w:val="0"/>
              <w:spacing w:line="254" w:lineRule="auto"/>
              <w:jc w:val="center"/>
              <w:rPr>
                <w:rFonts w:asciiTheme="majorHAnsi" w:hAnsiTheme="majorHAnsi" w:cstheme="majorHAnsi"/>
                <w:sz w:val="20"/>
                <w:szCs w:val="20"/>
              </w:rPr>
            </w:pPr>
          </w:p>
        </w:tc>
      </w:tr>
    </w:tbl>
    <w:p w14:paraId="7FE1B03C" w14:textId="77777777" w:rsidR="00327FC2" w:rsidRDefault="00327FC2">
      <w:pPr>
        <w:tabs>
          <w:tab w:val="left" w:pos="10548"/>
        </w:tabs>
        <w:rPr>
          <w:rFonts w:ascii="Times New Roman" w:eastAsia="Calibri" w:hAnsi="Times New Roman" w:cs="Calibri"/>
          <w:sz w:val="24"/>
          <w:lang w:val="en-GB" w:eastAsia="zh-CN"/>
        </w:rPr>
      </w:pPr>
    </w:p>
    <w:p w14:paraId="07371350" w14:textId="77777777" w:rsidR="00CB5F68" w:rsidRDefault="00CB5F68">
      <w:pPr>
        <w:spacing w:after="0" w:line="240" w:lineRule="auto"/>
        <w:rPr>
          <w:rFonts w:ascii="Times New Roman" w:eastAsia="Calibri" w:hAnsi="Times New Roman" w:cs="Calibri"/>
          <w:sz w:val="24"/>
          <w:lang w:val="en-GB" w:eastAsia="zh-CN"/>
        </w:rPr>
      </w:pPr>
      <w:r>
        <w:rPr>
          <w:rFonts w:ascii="Times New Roman" w:eastAsia="Calibri" w:hAnsi="Times New Roman" w:cs="Calibri"/>
          <w:sz w:val="24"/>
          <w:lang w:val="en-GB" w:eastAsia="zh-CN"/>
        </w:rPr>
        <w:br w:type="page"/>
      </w:r>
    </w:p>
    <w:p w14:paraId="6200FE4A" w14:textId="5FC798A0" w:rsidR="00327FC2" w:rsidRDefault="00257526" w:rsidP="00CB5F68">
      <w:pPr>
        <w:spacing w:before="145" w:after="140" w:line="276" w:lineRule="auto"/>
        <w:jc w:val="both"/>
        <w:rPr>
          <w:rFonts w:ascii="Times New Roman" w:eastAsia="Calibri" w:hAnsi="Times New Roman" w:cs="Calibri"/>
          <w:sz w:val="24"/>
          <w:lang w:val="en-GB" w:eastAsia="zh-CN"/>
          <w14:ligatures w14:val="none"/>
        </w:rPr>
      </w:pPr>
      <w:r>
        <w:rPr>
          <w:rFonts w:ascii="Times New Roman" w:eastAsia="Calibri" w:hAnsi="Times New Roman" w:cs="Calibri"/>
          <w:color w:val="4F81BC"/>
          <w:sz w:val="24"/>
          <w:lang w:val="en-GB" w:eastAsia="zh-CN"/>
          <w14:ligatures w14:val="none"/>
        </w:rPr>
        <w:lastRenderedPageBreak/>
        <w:t>ZAKONODAVSTVO</w:t>
      </w:r>
      <w:r>
        <w:rPr>
          <w:rFonts w:ascii="Times New Roman" w:eastAsia="Calibri" w:hAnsi="Times New Roman" w:cs="Calibri"/>
          <w:color w:val="4F81BC"/>
          <w:spacing w:val="-7"/>
          <w:sz w:val="24"/>
          <w:lang w:val="en-GB" w:eastAsia="zh-CN"/>
          <w14:ligatures w14:val="none"/>
        </w:rPr>
        <w:t xml:space="preserve"> </w:t>
      </w:r>
      <w:r>
        <w:rPr>
          <w:rFonts w:ascii="Times New Roman" w:eastAsia="Calibri" w:hAnsi="Times New Roman" w:cs="Calibri"/>
          <w:color w:val="4F81BC"/>
          <w:sz w:val="24"/>
          <w:lang w:val="en-GB" w:eastAsia="zh-CN"/>
          <w14:ligatures w14:val="none"/>
        </w:rPr>
        <w:t>U</w:t>
      </w:r>
      <w:r>
        <w:rPr>
          <w:rFonts w:ascii="Times New Roman" w:eastAsia="Calibri" w:hAnsi="Times New Roman" w:cs="Calibri"/>
          <w:color w:val="4F81BC"/>
          <w:spacing w:val="-5"/>
          <w:sz w:val="24"/>
          <w:lang w:val="en-GB" w:eastAsia="zh-CN"/>
          <w14:ligatures w14:val="none"/>
        </w:rPr>
        <w:t xml:space="preserve"> </w:t>
      </w:r>
      <w:r>
        <w:rPr>
          <w:rFonts w:ascii="Times New Roman" w:eastAsia="Calibri" w:hAnsi="Times New Roman" w:cs="Calibri"/>
          <w:color w:val="4F81BC"/>
          <w:sz w:val="24"/>
          <w:lang w:val="en-GB" w:eastAsia="zh-CN"/>
          <w14:ligatures w14:val="none"/>
        </w:rPr>
        <w:t>ZDRAVSTVU</w:t>
      </w:r>
    </w:p>
    <w:p w14:paraId="5B2857B0" w14:textId="77777777" w:rsidR="00327FC2" w:rsidRDefault="00327FC2">
      <w:pPr>
        <w:tabs>
          <w:tab w:val="left" w:pos="10548"/>
        </w:tabs>
        <w:rPr>
          <w:rFonts w:ascii="Times New Roman" w:eastAsia="Calibri" w:hAnsi="Times New Roman" w:cs="Calibri"/>
          <w:sz w:val="24"/>
          <w:lang w:val="en-GB" w:eastAsia="zh-CN"/>
        </w:rPr>
      </w:pPr>
    </w:p>
    <w:tbl>
      <w:tblPr>
        <w:tblW w:w="9060" w:type="dxa"/>
        <w:jc w:val="center"/>
        <w:tblLayout w:type="fixed"/>
        <w:tblLook w:val="04A0" w:firstRow="1" w:lastRow="0" w:firstColumn="1" w:lastColumn="0" w:noHBand="0" w:noVBand="1"/>
      </w:tblPr>
      <w:tblGrid>
        <w:gridCol w:w="2180"/>
        <w:gridCol w:w="1357"/>
        <w:gridCol w:w="849"/>
        <w:gridCol w:w="212"/>
        <w:gridCol w:w="356"/>
        <w:gridCol w:w="1558"/>
        <w:gridCol w:w="1275"/>
        <w:gridCol w:w="1273"/>
      </w:tblGrid>
      <w:tr w:rsidR="00327FC2" w14:paraId="12DB1906" w14:textId="77777777">
        <w:trPr>
          <w:trHeight w:val="30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35B8EFFA"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sz w:val="20"/>
                <w:szCs w:val="20"/>
                <w14:ligatures w14:val="none"/>
              </w:rPr>
              <w:t>1.  OPIS PREDMETA - OPĆE INFORMACIJE</w:t>
            </w:r>
          </w:p>
        </w:tc>
      </w:tr>
      <w:tr w:rsidR="00327FC2" w14:paraId="00C98E06" w14:textId="77777777">
        <w:trPr>
          <w:trHeight w:val="453"/>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A5BAE6D" w14:textId="77777777" w:rsidR="00327FC2" w:rsidRDefault="00257526">
            <w:pPr>
              <w:widowControl w:val="0"/>
              <w:numPr>
                <w:ilvl w:val="1"/>
                <w:numId w:val="265"/>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Nositelj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2A3F9518"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Jasna Grgurić, dipl.iur.</w:t>
            </w:r>
          </w:p>
          <w:p w14:paraId="6447792E"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I . Šušak, dipl. iur.</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2500D425" w14:textId="77777777" w:rsidR="00327FC2" w:rsidRDefault="00257526">
            <w:pPr>
              <w:widowControl w:val="0"/>
              <w:numPr>
                <w:ilvl w:val="1"/>
                <w:numId w:val="269"/>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Godina studija</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2BD761A4"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3. godina (6.</w:t>
            </w:r>
            <w:r>
              <w:rPr>
                <w:rFonts w:eastAsia="Calibri" w:cs="Times New Roman"/>
                <w:spacing w:val="-47"/>
                <w:sz w:val="20"/>
                <w14:ligatures w14:val="none"/>
              </w:rPr>
              <w:t xml:space="preserve"> </w:t>
            </w:r>
            <w:r>
              <w:rPr>
                <w:rFonts w:eastAsia="Calibri" w:cs="Times New Roman"/>
                <w:sz w:val="20"/>
                <w14:ligatures w14:val="none"/>
              </w:rPr>
              <w:t>semestar)</w:t>
            </w:r>
          </w:p>
        </w:tc>
      </w:tr>
      <w:tr w:rsidR="00327FC2" w14:paraId="699F89DE" w14:textId="77777777">
        <w:trPr>
          <w:trHeight w:val="575"/>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F5A2D8F" w14:textId="77777777" w:rsidR="00327FC2" w:rsidRDefault="00257526">
            <w:pPr>
              <w:widowControl w:val="0"/>
              <w:numPr>
                <w:ilvl w:val="1"/>
                <w:numId w:val="265"/>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Naziv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51929553" w14:textId="77777777" w:rsidR="00327FC2" w:rsidRDefault="00257526">
            <w:pPr>
              <w:widowControl w:val="0"/>
              <w:tabs>
                <w:tab w:val="left" w:pos="2820"/>
              </w:tabs>
              <w:snapToGrid w:val="0"/>
              <w:spacing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Zakonodavstvo u zdravstvu</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7F77764D" w14:textId="77777777" w:rsidR="00327FC2" w:rsidRDefault="00257526">
            <w:pPr>
              <w:widowControl w:val="0"/>
              <w:numPr>
                <w:ilvl w:val="1"/>
                <w:numId w:val="269"/>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Bodovna vrijednost (ECTS)</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2502706B"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2</w:t>
            </w:r>
          </w:p>
        </w:tc>
      </w:tr>
      <w:tr w:rsidR="00327FC2" w14:paraId="185A154E" w14:textId="77777777">
        <w:trPr>
          <w:trHeight w:val="72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2878F10D" w14:textId="77777777" w:rsidR="00327FC2" w:rsidRDefault="00257526">
            <w:pPr>
              <w:widowControl w:val="0"/>
              <w:numPr>
                <w:ilvl w:val="1"/>
                <w:numId w:val="266"/>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Suradnici</w:t>
            </w:r>
          </w:p>
        </w:tc>
        <w:tc>
          <w:tcPr>
            <w:tcW w:w="241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42C44CAD" w14:textId="77777777" w:rsidR="00327FC2" w:rsidRDefault="00257526">
            <w:pPr>
              <w:widowControl w:val="0"/>
              <w:tabs>
                <w:tab w:val="left" w:pos="2820"/>
              </w:tabs>
              <w:spacing w:after="0" w:line="240" w:lineRule="auto"/>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Tibor Kralj, dipl.iur.</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7FBE513A" w14:textId="77777777" w:rsidR="00327FC2" w:rsidRDefault="00257526">
            <w:pPr>
              <w:widowControl w:val="0"/>
              <w:numPr>
                <w:ilvl w:val="1"/>
                <w:numId w:val="269"/>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Način izvođenja nastave (broj sati P+V+S+ e-učenje)</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433F09BE" w14:textId="77777777" w:rsidR="00327FC2" w:rsidRDefault="00257526">
            <w:pPr>
              <w:widowControl w:val="0"/>
              <w:spacing w:after="0" w:line="225" w:lineRule="exact"/>
              <w:jc w:val="both"/>
              <w:rPr>
                <w:rFonts w:ascii="Times New Roman" w:eastAsia="Times New Roman" w:hAnsi="Times New Roman" w:cs="Times New Roman"/>
                <w:sz w:val="20"/>
                <w14:ligatures w14:val="none"/>
              </w:rPr>
            </w:pPr>
            <w:r>
              <w:rPr>
                <w:rFonts w:ascii="Times New Roman" w:eastAsia="Times New Roman" w:hAnsi="Times New Roman" w:cs="Times New Roman"/>
                <w:sz w:val="20"/>
                <w14:ligatures w14:val="none"/>
              </w:rPr>
              <w:t>P</w:t>
            </w:r>
            <w:r>
              <w:rPr>
                <w:rFonts w:ascii="Times New Roman" w:eastAsia="Times New Roman" w:hAnsi="Times New Roman" w:cs="Times New Roman"/>
                <w:spacing w:val="1"/>
                <w:sz w:val="20"/>
                <w14:ligatures w14:val="none"/>
              </w:rPr>
              <w:t xml:space="preserve"> </w:t>
            </w:r>
            <w:r>
              <w:rPr>
                <w:rFonts w:ascii="Times New Roman" w:eastAsia="Times New Roman" w:hAnsi="Times New Roman" w:cs="Times New Roman"/>
                <w:sz w:val="20"/>
                <w14:ligatures w14:val="none"/>
              </w:rPr>
              <w:t>–</w:t>
            </w:r>
            <w:r>
              <w:rPr>
                <w:rFonts w:ascii="Times New Roman" w:eastAsia="Times New Roman" w:hAnsi="Times New Roman" w:cs="Times New Roman"/>
                <w:spacing w:val="3"/>
                <w:sz w:val="20"/>
                <w14:ligatures w14:val="none"/>
              </w:rPr>
              <w:t xml:space="preserve"> </w:t>
            </w:r>
            <w:r>
              <w:rPr>
                <w:rFonts w:ascii="Times New Roman" w:eastAsia="Times New Roman" w:hAnsi="Times New Roman" w:cs="Times New Roman"/>
                <w:sz w:val="20"/>
                <w14:ligatures w14:val="none"/>
              </w:rPr>
              <w:t>15</w:t>
            </w:r>
          </w:p>
          <w:p w14:paraId="6465989C" w14:textId="77777777" w:rsidR="00327FC2" w:rsidRDefault="00257526">
            <w:pPr>
              <w:widowControl w:val="0"/>
              <w:spacing w:after="0" w:line="223" w:lineRule="exact"/>
              <w:jc w:val="both"/>
              <w:rPr>
                <w:rFonts w:ascii="Times New Roman" w:eastAsia="Times New Roman" w:hAnsi="Times New Roman" w:cs="Times New Roman"/>
                <w:sz w:val="20"/>
                <w14:ligatures w14:val="none"/>
              </w:rPr>
            </w:pPr>
            <w:r>
              <w:rPr>
                <w:rFonts w:ascii="Times New Roman" w:eastAsia="Times New Roman" w:hAnsi="Times New Roman" w:cs="Times New Roman"/>
                <w:sz w:val="20"/>
                <w14:ligatures w14:val="none"/>
              </w:rPr>
              <w:t>V-</w:t>
            </w:r>
            <w:r>
              <w:rPr>
                <w:rFonts w:ascii="Times New Roman" w:eastAsia="Times New Roman" w:hAnsi="Times New Roman" w:cs="Times New Roman"/>
                <w:spacing w:val="2"/>
                <w:sz w:val="20"/>
                <w14:ligatures w14:val="none"/>
              </w:rPr>
              <w:t xml:space="preserve"> </w:t>
            </w:r>
            <w:r>
              <w:rPr>
                <w:rFonts w:ascii="Times New Roman" w:eastAsia="Times New Roman" w:hAnsi="Times New Roman" w:cs="Times New Roman"/>
                <w:sz w:val="20"/>
                <w14:ligatures w14:val="none"/>
              </w:rPr>
              <w:t>0</w:t>
            </w:r>
          </w:p>
          <w:p w14:paraId="289C89AA" w14:textId="77777777" w:rsidR="00327FC2" w:rsidRDefault="00257526">
            <w:pPr>
              <w:widowControl w:val="0"/>
              <w:tabs>
                <w:tab w:val="left" w:pos="2820"/>
              </w:tabs>
              <w:snapToGrid w:val="0"/>
              <w:jc w:val="both"/>
              <w:rPr>
                <w:rFonts w:ascii="Calibri Light" w:eastAsia="Calibri" w:hAnsi="Calibri Light" w:cs="Calibri Light"/>
                <w:sz w:val="20"/>
                <w:szCs w:val="20"/>
                <w:highlight w:val="yellow"/>
                <w14:ligatures w14:val="none"/>
              </w:rPr>
            </w:pPr>
            <w:r>
              <w:rPr>
                <w:rFonts w:eastAsia="Calibri" w:cs="Times New Roman"/>
                <w:sz w:val="20"/>
                <w14:ligatures w14:val="none"/>
              </w:rPr>
              <w:t>S</w:t>
            </w:r>
            <w:r>
              <w:rPr>
                <w:rFonts w:eastAsia="Calibri" w:cs="Times New Roman"/>
                <w:spacing w:val="1"/>
                <w:sz w:val="20"/>
                <w14:ligatures w14:val="none"/>
              </w:rPr>
              <w:t xml:space="preserve"> </w:t>
            </w:r>
            <w:r>
              <w:rPr>
                <w:rFonts w:eastAsia="Calibri" w:cs="Times New Roman"/>
                <w:sz w:val="20"/>
                <w14:ligatures w14:val="none"/>
              </w:rPr>
              <w:t>–</w:t>
            </w:r>
            <w:r>
              <w:rPr>
                <w:rFonts w:eastAsia="Calibri" w:cs="Times New Roman"/>
                <w:spacing w:val="3"/>
                <w:sz w:val="20"/>
                <w14:ligatures w14:val="none"/>
              </w:rPr>
              <w:t xml:space="preserve"> 15</w:t>
            </w:r>
          </w:p>
        </w:tc>
      </w:tr>
      <w:tr w:rsidR="00327FC2" w14:paraId="323F96C4" w14:textId="77777777">
        <w:trPr>
          <w:trHeight w:val="723"/>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2EFFCF2" w14:textId="77777777" w:rsidR="00327FC2" w:rsidRDefault="00327FC2">
            <w:pPr>
              <w:widowControl w:val="0"/>
              <w:spacing w:after="0"/>
              <w:rPr>
                <w:rFonts w:ascii="Calibri Light" w:eastAsia="Calibri" w:hAnsi="Calibri Light" w:cs="Calibri Light"/>
                <w:b/>
                <w:bCs/>
                <w:sz w:val="20"/>
                <w:szCs w:val="20"/>
                <w14:ligatures w14:val="none"/>
              </w:rPr>
            </w:pPr>
          </w:p>
        </w:tc>
        <w:tc>
          <w:tcPr>
            <w:tcW w:w="2418" w:type="dxa"/>
            <w:gridSpan w:val="3"/>
            <w:vMerge/>
            <w:tcBorders>
              <w:top w:val="single" w:sz="4" w:space="0" w:color="000000"/>
              <w:left w:val="single" w:sz="4" w:space="0" w:color="000000"/>
              <w:bottom w:val="single" w:sz="4" w:space="0" w:color="000000"/>
              <w:right w:val="single" w:sz="4" w:space="0" w:color="000000"/>
            </w:tcBorders>
            <w:vAlign w:val="center"/>
          </w:tcPr>
          <w:p w14:paraId="5BC79ED0" w14:textId="77777777" w:rsidR="00327FC2" w:rsidRDefault="00327FC2">
            <w:pPr>
              <w:widowControl w:val="0"/>
              <w:spacing w:after="0"/>
              <w:rPr>
                <w:rFonts w:ascii="Calibri Light" w:eastAsia="Calibri" w:hAnsi="Calibri Light" w:cs="Calibri Light"/>
                <w:sz w:val="20"/>
                <w:szCs w:val="20"/>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142475AB" w14:textId="77777777" w:rsidR="00327FC2" w:rsidRDefault="00257526">
            <w:pPr>
              <w:widowControl w:val="0"/>
              <w:numPr>
                <w:ilvl w:val="1"/>
                <w:numId w:val="269"/>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Samostalan rad studenta (broj sati)</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5C2EE5F"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15</w:t>
            </w:r>
          </w:p>
        </w:tc>
      </w:tr>
      <w:tr w:rsidR="00327FC2" w14:paraId="2D173295" w14:textId="77777777">
        <w:trPr>
          <w:trHeight w:val="157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C87B864" w14:textId="77777777" w:rsidR="00327FC2" w:rsidRDefault="00257526">
            <w:pPr>
              <w:widowControl w:val="0"/>
              <w:numPr>
                <w:ilvl w:val="1"/>
                <w:numId w:val="267"/>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Studijski program (preddiplomski, diplomski, integrirani)</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0DB9B058" w14:textId="77777777" w:rsidR="00327FC2" w:rsidRDefault="00257526">
            <w:pPr>
              <w:widowControl w:val="0"/>
              <w:tabs>
                <w:tab w:val="left" w:pos="2820"/>
              </w:tabs>
              <w:snapToGrid w:val="0"/>
              <w:rPr>
                <w:rFonts w:ascii="Calibri" w:eastAsia="Calibri" w:hAnsi="Calibri" w:cs="Calibri"/>
                <w:sz w:val="20"/>
                <w:szCs w:val="20"/>
                <w14:ligatures w14:val="none"/>
              </w:rPr>
            </w:pPr>
            <w:r>
              <w:rPr>
                <w:rFonts w:eastAsia="Calibri" w:cs="Calibri"/>
                <w:sz w:val="20"/>
                <w:szCs w:val="20"/>
                <w14:ligatures w14:val="none"/>
              </w:rPr>
              <w:t xml:space="preserve">Prijediplomski studij fizioterapije </w:t>
            </w:r>
          </w:p>
          <w:p w14:paraId="27AED58B" w14:textId="77777777" w:rsidR="00327FC2" w:rsidRDefault="00327FC2">
            <w:pPr>
              <w:widowControl w:val="0"/>
              <w:tabs>
                <w:tab w:val="left" w:pos="2820"/>
              </w:tabs>
              <w:snapToGrid w:val="0"/>
              <w:rPr>
                <w:rFonts w:ascii="Calibri Light" w:eastAsia="Calibri" w:hAnsi="Calibri Light" w:cs="Calibri Light"/>
                <w:sz w:val="20"/>
                <w:szCs w:val="20"/>
                <w:highlight w:val="yellow"/>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79430A76" w14:textId="77777777" w:rsidR="00327FC2" w:rsidRDefault="00257526">
            <w:pPr>
              <w:widowControl w:val="0"/>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 xml:space="preserve">1.10. Razina primjene e-učenja (1, 2, 3 razina), postotak izvođenja predmeta online (maks. 20%) </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1BF55053"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w:t>
            </w:r>
          </w:p>
        </w:tc>
      </w:tr>
      <w:tr w:rsidR="00327FC2" w14:paraId="55907D39" w14:textId="77777777">
        <w:trPr>
          <w:trHeight w:val="113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DFC3AF8" w14:textId="77777777" w:rsidR="00327FC2" w:rsidRDefault="00257526">
            <w:pPr>
              <w:widowControl w:val="0"/>
              <w:numPr>
                <w:ilvl w:val="1"/>
                <w:numId w:val="268"/>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Status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006F28D2" w14:textId="77777777" w:rsidR="00327FC2" w:rsidRDefault="00257526">
            <w:pPr>
              <w:widowControl w:val="0"/>
              <w:tabs>
                <w:tab w:val="left" w:pos="2820"/>
              </w:tabs>
              <w:snapToGrid w:val="0"/>
              <w:rPr>
                <w:rFonts w:ascii="Calibri Light" w:eastAsia="Calibri" w:hAnsi="Calibri Light" w:cs="Calibri Light"/>
                <w:sz w:val="20"/>
                <w:szCs w:val="20"/>
                <w:highlight w:val="yellow"/>
                <w14:ligatures w14:val="none"/>
              </w:rPr>
            </w:pPr>
            <w:r>
              <w:rPr>
                <w:rFonts w:eastAsia="Calibri" w:cs="Times New Roman"/>
                <w:sz w:val="20"/>
                <w14:ligatures w14:val="none"/>
              </w:rPr>
              <w:t>Izborni</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437DA2FB" w14:textId="77777777" w:rsidR="00327FC2" w:rsidRDefault="00257526">
            <w:pPr>
              <w:widowControl w:val="0"/>
              <w:tabs>
                <w:tab w:val="left" w:pos="459"/>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1.11. Očekivani broj studenata na predmetu</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45E254D8" w14:textId="77777777" w:rsidR="00327FC2" w:rsidRDefault="00257526">
            <w:pPr>
              <w:widowControl w:val="0"/>
              <w:tabs>
                <w:tab w:val="left" w:pos="2820"/>
              </w:tabs>
              <w:snapToGrid w:val="0"/>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50</w:t>
            </w:r>
          </w:p>
          <w:p w14:paraId="16DDC9B9" w14:textId="77777777" w:rsidR="00327FC2" w:rsidRDefault="00327FC2">
            <w:pPr>
              <w:widowControl w:val="0"/>
              <w:tabs>
                <w:tab w:val="left" w:pos="2820"/>
              </w:tabs>
              <w:snapToGrid w:val="0"/>
              <w:rPr>
                <w:rFonts w:ascii="Calibri Light" w:eastAsia="Calibri" w:hAnsi="Calibri Light" w:cs="Calibri Light"/>
                <w:sz w:val="20"/>
                <w:szCs w:val="20"/>
                <w14:ligatures w14:val="none"/>
              </w:rPr>
            </w:pPr>
          </w:p>
        </w:tc>
      </w:tr>
      <w:tr w:rsidR="00327FC2" w14:paraId="3B18B570" w14:textId="77777777">
        <w:trPr>
          <w:trHeight w:val="131"/>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2320C455"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sz w:val="20"/>
                <w:szCs w:val="20"/>
                <w14:ligatures w14:val="none"/>
              </w:rPr>
              <w:t>2. OPIS PREDMETA</w:t>
            </w:r>
          </w:p>
        </w:tc>
      </w:tr>
      <w:tr w:rsidR="00327FC2" w14:paraId="71B2EA1E" w14:textId="77777777">
        <w:trPr>
          <w:trHeight w:val="852"/>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DF56B3F" w14:textId="77777777" w:rsidR="00327FC2" w:rsidRDefault="00257526">
            <w:pPr>
              <w:widowControl w:val="0"/>
              <w:numPr>
                <w:ilvl w:val="1"/>
                <w:numId w:val="270"/>
              </w:numPr>
              <w:tabs>
                <w:tab w:val="left" w:pos="282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Ciljevi predmeta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0B201666"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Cilj kolegija je stjecanje temeljnih ali i proširenih znanja o stanju zdravstvenog zakonodavstva u Republici Hrvatskoj u području zdravstvene zaštite, obveznog i dobrovoljnog zdravstvenog osiguranja, zdravstvene zaštite stranaca u Republici Hrvatskoj, kvalitete zdravstvene zaštite i socijalne skrbi, fizioterapijske djelatnosti, ljekarništva, sestrinstva, stomatološke djelatnosti, primaljstva, medicinsko-biokemijske djelatnosti, djelatnosti u zdravstvu, uzimanja i presađivanja dijelova ljudskog tijela u svrhu liječenja, krvi i krvnih pripravaka, zaštite pučanstva od zaraznih bolesti, suzbijanja zlouporabe droge, zaštite osoba s duševnim smetnjama, lijekova i medicinskih proizvoda, kemikalija, biocidnih pripravaka i provođenja određenih Uredbi Europskog parlamenta i Vijeća, te nadalje, u području sanitarne inspekcije, ograničavanja uporabe duhanskih proizvoda, predmetima opće</w:t>
            </w:r>
          </w:p>
          <w:p w14:paraId="6907F79B" w14:textId="77777777" w:rsidR="00327FC2" w:rsidRDefault="00257526">
            <w:pPr>
              <w:widowControl w:val="0"/>
              <w:spacing w:after="200" w:line="240" w:lineRule="auto"/>
              <w:contextualSpacing/>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zh-CN"/>
                <w14:ligatures w14:val="none"/>
              </w:rPr>
              <w:t>uporabe, radiološke i nuklearne sigurnosti, zaštite od neionizirajudeg zračenja, zaštite od buke, genetski modificiranih organizama, obveznog zdravstvenog nadzora radnika profesionalno izloženih azbestu.</w:t>
            </w:r>
          </w:p>
        </w:tc>
      </w:tr>
      <w:tr w:rsidR="00327FC2" w14:paraId="1B26474A" w14:textId="77777777">
        <w:trPr>
          <w:trHeight w:val="108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7CC87EB" w14:textId="77777777" w:rsidR="00327FC2" w:rsidRDefault="00257526">
            <w:pPr>
              <w:widowControl w:val="0"/>
              <w:numPr>
                <w:ilvl w:val="1"/>
                <w:numId w:val="270"/>
              </w:numPr>
              <w:tabs>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Uvjeti za upis predmeta i ulazne kompetencije koje su potrebne za predmet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7C87287F" w14:textId="77777777" w:rsidR="00327FC2" w:rsidRDefault="00327FC2">
            <w:pPr>
              <w:widowControl w:val="0"/>
              <w:tabs>
                <w:tab w:val="left" w:pos="2820"/>
              </w:tabs>
              <w:snapToGrid w:val="0"/>
              <w:rPr>
                <w:rFonts w:ascii="Calibri Light" w:eastAsia="Calibri" w:hAnsi="Calibri Light" w:cs="Calibri Light"/>
                <w:sz w:val="20"/>
                <w:szCs w:val="20"/>
                <w:highlight w:val="yellow"/>
                <w14:ligatures w14:val="none"/>
              </w:rPr>
            </w:pPr>
          </w:p>
          <w:p w14:paraId="68298027" w14:textId="77777777" w:rsidR="00327FC2" w:rsidRDefault="00257526">
            <w:pPr>
              <w:widowControl w:val="0"/>
              <w:tabs>
                <w:tab w:val="left" w:pos="2820"/>
              </w:tabs>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14:ligatures w14:val="none"/>
              </w:rPr>
              <w:t>Nema</w:t>
            </w:r>
          </w:p>
        </w:tc>
      </w:tr>
      <w:tr w:rsidR="00327FC2" w14:paraId="7450DD1F" w14:textId="77777777">
        <w:trPr>
          <w:trHeight w:val="96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689A3AC" w14:textId="77777777" w:rsidR="00327FC2" w:rsidRDefault="00257526">
            <w:pPr>
              <w:widowControl w:val="0"/>
              <w:numPr>
                <w:ilvl w:val="1"/>
                <w:numId w:val="270"/>
              </w:numPr>
              <w:tabs>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lastRenderedPageBreak/>
              <w:t xml:space="preserve">Očekivani ishodi učenja na razini programa kojima predmet doprinosi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0958C365" w14:textId="77777777" w:rsidR="00327FC2" w:rsidRDefault="00257526">
            <w:pPr>
              <w:widowControl w:val="0"/>
              <w:spacing w:after="0" w:line="240" w:lineRule="auto"/>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Nakon uspješno odslušanog predmeta i položenog ispita student će biti sposoban:</w:t>
            </w:r>
          </w:p>
          <w:p w14:paraId="2D4CBF3A" w14:textId="77777777" w:rsidR="00327FC2" w:rsidRDefault="00257526">
            <w:pPr>
              <w:widowControl w:val="0"/>
              <w:spacing w:after="0" w:line="240" w:lineRule="auto"/>
              <w:rPr>
                <w:rFonts w:asciiTheme="majorHAnsi" w:eastAsia="Calibri" w:hAnsiTheme="majorHAnsi" w:cstheme="majorHAnsi"/>
                <w:sz w:val="20"/>
                <w:szCs w:val="20"/>
                <w:highlight w:val="yellow"/>
                <w14:ligatures w14:val="none"/>
              </w:rPr>
            </w:pPr>
            <w:r>
              <w:rPr>
                <w:rFonts w:asciiTheme="majorHAnsi" w:eastAsia="Calibri" w:hAnsiTheme="majorHAnsi" w:cstheme="majorHAnsi"/>
                <w:sz w:val="20"/>
                <w:szCs w:val="20"/>
                <w14:ligatures w14:val="none"/>
              </w:rPr>
              <w:t>IU15</w:t>
            </w:r>
            <w:r>
              <w:rPr>
                <w:rFonts w:asciiTheme="majorHAnsi" w:eastAsia="Calibri" w:hAnsiTheme="majorHAnsi" w:cstheme="majorHAnsi"/>
                <w:sz w:val="20"/>
                <w:szCs w:val="20"/>
                <w14:ligatures w14:val="none"/>
              </w:rPr>
              <w:tab/>
              <w:t>Voditi efikasnu komunikaciju u timskom radu, u radu s korisnicima/pacijentima, te ostalim članovima tima postupajući profesionalno i odgovorno te prosuditi primjenu poduzetničkih vještina, pravnih propisa i etičkih načela u fizioterapijskoj djelatnosti.</w:t>
            </w:r>
          </w:p>
        </w:tc>
      </w:tr>
      <w:tr w:rsidR="00327FC2" w14:paraId="575CB7D7" w14:textId="77777777">
        <w:trPr>
          <w:trHeight w:val="31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5D3FF249" w14:textId="77777777" w:rsidR="00327FC2" w:rsidRDefault="00327FC2">
            <w:pPr>
              <w:widowControl w:val="0"/>
              <w:tabs>
                <w:tab w:val="left" w:pos="2820"/>
              </w:tabs>
              <w:spacing w:after="0" w:line="240" w:lineRule="auto"/>
              <w:ind w:left="360"/>
              <w:rPr>
                <w:rFonts w:ascii="Calibri Light" w:eastAsia="Calibri" w:hAnsi="Calibri Light" w:cs="Calibri Light"/>
                <w:b/>
                <w:bCs/>
                <w:sz w:val="20"/>
                <w:szCs w:val="20"/>
                <w14:ligatures w14:val="none"/>
              </w:rPr>
            </w:pPr>
          </w:p>
          <w:p w14:paraId="793EB674" w14:textId="77777777" w:rsidR="00327FC2" w:rsidRDefault="00327FC2">
            <w:pPr>
              <w:widowControl w:val="0"/>
              <w:tabs>
                <w:tab w:val="left" w:pos="2820"/>
              </w:tabs>
              <w:spacing w:after="0" w:line="240" w:lineRule="auto"/>
              <w:ind w:left="360"/>
              <w:rPr>
                <w:rFonts w:ascii="Calibri Light" w:eastAsia="Calibri" w:hAnsi="Calibri Light" w:cs="Calibri Light"/>
                <w:b/>
                <w:bCs/>
                <w:sz w:val="20"/>
                <w:szCs w:val="20"/>
                <w14:ligatures w14:val="none"/>
              </w:rPr>
            </w:pPr>
          </w:p>
          <w:p w14:paraId="75EA7B78" w14:textId="77777777" w:rsidR="00327FC2" w:rsidRDefault="00257526">
            <w:pPr>
              <w:widowControl w:val="0"/>
              <w:numPr>
                <w:ilvl w:val="1"/>
                <w:numId w:val="270"/>
              </w:numPr>
              <w:tabs>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 xml:space="preserve">Očekivani ishodi učenja na razini predmeta (5-8 ishoda učenja)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3F8FAA32"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Nakon uspješno završenog kolegija studenti će moći:</w:t>
            </w:r>
          </w:p>
          <w:p w14:paraId="058126E5"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Objasniti temeljne zakonske postulate iz područja zdravstvenog zakonodavstva i razumjeti odnose između prava i medicine,</w:t>
            </w:r>
          </w:p>
          <w:p w14:paraId="46BDD3CA"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Razumjeti ustroj zdravstvenog sustava, specifičnosti i nadležnosti ustanova, zavoda, komora, ministarstva nadležnog za zdravstvo i lokalne odnosno regionalne (područne) samouprave,</w:t>
            </w:r>
          </w:p>
          <w:p w14:paraId="7B72D9DA"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Objasniti pojmove koji se odnose na: nesavjesno liječenje, samovoljno liječenje, nepružanje liječničke pomoći, osiguranje od profesionalne (liječničke) odgovornosti, fertilizacija in vitro i genetske intervencije, izdavanje lijekova i odgovornost ljekarnika, nesavjesno postupanje pri pripravljanju i izdavanju lijekova, dužnost liječnika da obznani vlastitu stručnu pogrešku, slobodu liječnika da izabere terapiju i njezina ograničenja, ispitivanje lijekova na ljudima, sudsku psihijatriju i sudsku medicinu, liječničku tajnu i neovlašteno otkrivanje profesionalne tajne, eutanaziju, bioetiku i biomedicinska istraživanja, protupravni prekid trudnoće, medicinska vještačenja, prenošenje zarazne bolesti.</w:t>
            </w:r>
          </w:p>
          <w:p w14:paraId="001C6880" w14:textId="77777777" w:rsidR="00327FC2" w:rsidRDefault="00327FC2">
            <w:pPr>
              <w:widowControl w:val="0"/>
              <w:spacing w:after="0" w:line="360" w:lineRule="auto"/>
              <w:rPr>
                <w:rFonts w:asciiTheme="majorHAnsi" w:eastAsia="Times New Roman" w:hAnsiTheme="majorHAnsi" w:cstheme="majorHAnsi"/>
                <w:sz w:val="20"/>
                <w14:ligatures w14:val="none"/>
              </w:rPr>
            </w:pPr>
          </w:p>
          <w:p w14:paraId="5CE1A3FB" w14:textId="77777777" w:rsidR="00327FC2" w:rsidRDefault="00257526">
            <w:pPr>
              <w:widowControl w:val="0"/>
              <w:spacing w:after="0" w:line="360" w:lineRule="auto"/>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Primijeniti stečena znanja o načinima pronalaska i pretraživanja zakonskih i podzakonskih propisa u području zdravstva.</w:t>
            </w:r>
          </w:p>
        </w:tc>
      </w:tr>
      <w:tr w:rsidR="00327FC2" w14:paraId="6E4D27DD" w14:textId="77777777">
        <w:trPr>
          <w:trHeight w:val="418"/>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1B058B4C" w14:textId="77777777" w:rsidR="00327FC2" w:rsidRDefault="00257526">
            <w:pPr>
              <w:widowControl w:val="0"/>
              <w:numPr>
                <w:ilvl w:val="1"/>
                <w:numId w:val="270"/>
              </w:numPr>
              <w:tabs>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Sadržaj predmeta razrađen prema satnici predavanja (pregled nastavnih jedinica s pripadajućim ishodima učenja)</w:t>
            </w: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EBDB46E" w14:textId="77777777" w:rsidR="00327FC2" w:rsidRDefault="00257526">
            <w:pPr>
              <w:widowControl w:val="0"/>
              <w:spacing w:line="240" w:lineRule="auto"/>
              <w:contextualSpacing/>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0EBFC74A" w14:textId="77777777" w:rsidR="00327FC2" w:rsidRDefault="00257526">
            <w:pPr>
              <w:widowControl w:val="0"/>
              <w:spacing w:line="240" w:lineRule="auto"/>
              <w:contextualSpacing/>
              <w:jc w:val="center"/>
              <w:rPr>
                <w:rFonts w:ascii="Calibri Light" w:eastAsia="Calibri" w:hAnsi="Calibri Light" w:cs="Calibri Light"/>
                <w:sz w:val="20"/>
                <w:szCs w:val="20"/>
                <w14:ligatures w14:val="none"/>
              </w:rPr>
            </w:pPr>
            <w:r>
              <w:rPr>
                <w:rFonts w:ascii="Calibri Light" w:eastAsia="Calibri" w:hAnsi="Calibri Light" w:cs="Calibri Light"/>
                <w:sz w:val="20"/>
                <w:szCs w:val="20"/>
                <w:shd w:val="clear" w:color="auto" w:fill="FFFFCC"/>
                <w14:ligatures w14:val="none"/>
              </w:rPr>
              <w:t>Teme p</w:t>
            </w:r>
            <w:r>
              <w:rPr>
                <w:rFonts w:ascii="Calibri Light" w:eastAsia="Calibri" w:hAnsi="Calibri Light" w:cs="Calibri Light"/>
                <w:sz w:val="20"/>
                <w:szCs w:val="20"/>
                <w14:ligatures w14:val="none"/>
              </w:rPr>
              <w:t xml:space="preserve">redavanja </w:t>
            </w:r>
          </w:p>
        </w:tc>
      </w:tr>
      <w:tr w:rsidR="00327FC2" w14:paraId="76CB1B27" w14:textId="77777777">
        <w:trPr>
          <w:trHeight w:val="699"/>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0FF3C27"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7AB3692C"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1-6.tjedan</w:t>
            </w:r>
          </w:p>
          <w:p w14:paraId="4FD6C85A"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7DD0F8D6"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54E72945"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p w14:paraId="43271BE6" w14:textId="77777777" w:rsidR="00327FC2" w:rsidRDefault="00327FC2">
            <w:pPr>
              <w:widowControl w:val="0"/>
              <w:snapToGrid w:val="0"/>
              <w:spacing w:line="240" w:lineRule="auto"/>
              <w:rPr>
                <w:rFonts w:ascii="Calibri Light" w:eastAsia="Calibri" w:hAnsi="Calibri Light" w:cs="Calibri Light"/>
                <w:sz w:val="20"/>
                <w:szCs w:val="20"/>
                <w:highlight w:val="yellow"/>
                <w14:ligatures w14:val="none"/>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4E662C9B"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 1, 2 i 3 - Organizacija zdravstvenog sustava u Republici Hrvatskoj</w:t>
            </w:r>
          </w:p>
          <w:p w14:paraId="40CA1F49"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 4, 5 i 6 - Prikaz i primjena Zakona o zdravstvenom osiguranju te podzakonskih propisa donesenih na temelju Zakona o zdravstvenom</w:t>
            </w:r>
          </w:p>
          <w:p w14:paraId="251EF95B"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osiguranju</w:t>
            </w:r>
          </w:p>
          <w:p w14:paraId="3050D6A0"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 7, 8 i 9 - Prikaz i primjena Zakona o zaštiti prava pacijenata, te analiza načela promicanja prava pacijenta P 10, 11 i 12 - Prikaz i primjena Zakona o lijekovima i medicinskim proizvodima te podzakonskih propisa donesenih na temelju Zakona o</w:t>
            </w:r>
          </w:p>
          <w:p w14:paraId="2846854E"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lijekovima i medicinskim proizvodima</w:t>
            </w:r>
          </w:p>
          <w:p w14:paraId="3474B842" w14:textId="77777777" w:rsidR="00327FC2" w:rsidRDefault="00257526">
            <w:pPr>
              <w:widowControl w:val="0"/>
              <w:spacing w:after="0"/>
              <w:ind w:right="389"/>
              <w:rPr>
                <w:rFonts w:asciiTheme="majorHAnsi" w:eastAsia="Calibri" w:hAnsiTheme="majorHAnsi" w:cstheme="majorHAnsi"/>
                <w:sz w:val="20"/>
                <w:szCs w:val="20"/>
                <w14:ligatures w14:val="none"/>
              </w:rPr>
            </w:pPr>
            <w:r>
              <w:rPr>
                <w:rFonts w:asciiTheme="majorHAnsi" w:eastAsia="Calibri" w:hAnsiTheme="majorHAnsi" w:cstheme="majorHAnsi"/>
                <w:sz w:val="20"/>
                <w:szCs w:val="20"/>
                <w14:ligatures w14:val="none"/>
              </w:rPr>
              <w:t>P 13, 14 i 15 - Prikaz i primjena Zakona o zdravstvenoj zaštiti i podzakonskih propisa donesenih na temelju Zakona o zdravstvenoj zaštiti</w:t>
            </w:r>
          </w:p>
          <w:p w14:paraId="7CCD9B48" w14:textId="77777777" w:rsidR="00327FC2" w:rsidRDefault="00327FC2">
            <w:pPr>
              <w:widowControl w:val="0"/>
              <w:spacing w:after="0"/>
              <w:ind w:right="389"/>
              <w:rPr>
                <w:rFonts w:asciiTheme="majorHAnsi" w:eastAsia="Calibri" w:hAnsiTheme="majorHAnsi" w:cstheme="majorHAnsi"/>
                <w:sz w:val="20"/>
                <w:szCs w:val="20"/>
                <w:highlight w:val="yellow"/>
                <w14:ligatures w14:val="none"/>
              </w:rPr>
            </w:pPr>
          </w:p>
        </w:tc>
      </w:tr>
      <w:tr w:rsidR="00327FC2" w14:paraId="5D7EF1C1" w14:textId="77777777">
        <w:trPr>
          <w:trHeight w:val="250"/>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8DDAD10"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B452F6F"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48396906"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Teme seminara</w:t>
            </w:r>
          </w:p>
        </w:tc>
      </w:tr>
      <w:tr w:rsidR="00327FC2" w14:paraId="36CEEE67" w14:textId="77777777">
        <w:trPr>
          <w:trHeight w:val="250"/>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A0D6C80"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086037"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1-4.tjedan</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5FDF2A"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 - Prikaz međunarodnih uredbi i direktiva te ostalih zakonskih i podzakonskih propisa u zdravstvenom sustavu Republike</w:t>
            </w:r>
          </w:p>
          <w:p w14:paraId="05014F83"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Hrvatske</w:t>
            </w:r>
          </w:p>
          <w:p w14:paraId="1E5414CE"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 - Zakon o fizioterapijskoj djelatnosti P 22, 23 i 24 - Hrvatska komora fizioterapeuta</w:t>
            </w:r>
          </w:p>
          <w:p w14:paraId="1AAEEFDD"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xml:space="preserve">Zakon o reguliranim profesijama i priznavanju inozemnih stručnih kvalifikacija </w:t>
            </w:r>
          </w:p>
          <w:p w14:paraId="4434C0A2" w14:textId="77777777" w:rsidR="00327FC2" w:rsidRDefault="00257526">
            <w:pPr>
              <w:widowControl w:val="0"/>
              <w:snapToGrid w:val="0"/>
              <w:spacing w:line="240" w:lineRule="auto"/>
              <w:jc w:val="center"/>
              <w:rPr>
                <w:rFonts w:ascii="Calibri Light" w:eastAsia="Calibri" w:hAnsi="Calibri Light" w:cs="Calibri Light"/>
                <w:sz w:val="20"/>
                <w:szCs w:val="20"/>
                <w14:ligatures w14:val="none"/>
              </w:rPr>
            </w:pPr>
            <w:r>
              <w:rPr>
                <w:rFonts w:ascii="Calibri Light" w:eastAsia="Calibri" w:hAnsi="Calibri Light" w:cs="Calibri Light"/>
                <w:sz w:val="20"/>
                <w:szCs w:val="20"/>
                <w14:ligatures w14:val="none"/>
              </w:rPr>
              <w:t>- Način pretraživanja pravnih propisa iz područja zdravstva</w:t>
            </w:r>
          </w:p>
        </w:tc>
      </w:tr>
      <w:tr w:rsidR="00327FC2" w14:paraId="5F3AEABA" w14:textId="77777777">
        <w:trPr>
          <w:trHeight w:val="427"/>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B9CC04E"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78A56D7"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61323C29" w14:textId="77777777" w:rsidR="00327FC2" w:rsidRDefault="00257526">
            <w:pPr>
              <w:widowControl w:val="0"/>
              <w:snapToGrid w:val="0"/>
              <w:spacing w:line="240" w:lineRule="auto"/>
              <w:jc w:val="center"/>
              <w:rPr>
                <w:rFonts w:ascii="Calibri Light" w:eastAsia="Calibri" w:hAnsi="Calibri Light" w:cs="Calibri Light"/>
                <w:sz w:val="20"/>
                <w:szCs w:val="20"/>
                <w:highlight w:val="yellow"/>
                <w14:ligatures w14:val="none"/>
              </w:rPr>
            </w:pPr>
            <w:r>
              <w:rPr>
                <w:rFonts w:ascii="Calibri Light" w:eastAsia="Calibri" w:hAnsi="Calibri Light" w:cs="Calibri Light"/>
                <w:sz w:val="20"/>
                <w:szCs w:val="20"/>
                <w14:ligatures w14:val="none"/>
              </w:rPr>
              <w:t>Teme vježbi</w:t>
            </w:r>
          </w:p>
        </w:tc>
      </w:tr>
      <w:tr w:rsidR="00327FC2" w14:paraId="6AACB0BE" w14:textId="77777777" w:rsidTr="00CB5F68">
        <w:trPr>
          <w:trHeight w:val="333"/>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724BC8BE" w14:textId="77777777" w:rsidR="00327FC2" w:rsidRDefault="00327FC2">
            <w:pPr>
              <w:widowControl w:val="0"/>
              <w:spacing w:after="0"/>
              <w:rPr>
                <w:rFonts w:ascii="Calibri Light" w:eastAsia="Calibri" w:hAnsi="Calibri Light" w:cs="Calibri Light"/>
                <w:b/>
                <w:bCs/>
                <w:sz w:val="20"/>
                <w:szCs w:val="20"/>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606125CB" w14:textId="77777777" w:rsidR="00327FC2" w:rsidRDefault="00327FC2">
            <w:pPr>
              <w:widowControl w:val="0"/>
              <w:snapToGrid w:val="0"/>
              <w:spacing w:line="240" w:lineRule="auto"/>
              <w:rPr>
                <w:rFonts w:ascii="Calibri Light" w:eastAsia="Calibri" w:hAnsi="Calibri Light" w:cs="Calibri Light"/>
                <w:sz w:val="20"/>
                <w:szCs w:val="20"/>
                <w:highlight w:val="yellow"/>
                <w14:ligatures w14:val="none"/>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09F3D7DB" w14:textId="77777777" w:rsidR="00327FC2" w:rsidRDefault="00327FC2">
            <w:pPr>
              <w:widowControl w:val="0"/>
              <w:snapToGrid w:val="0"/>
              <w:spacing w:line="240" w:lineRule="auto"/>
              <w:jc w:val="center"/>
              <w:rPr>
                <w:rFonts w:ascii="Calibri Light" w:eastAsia="Calibri" w:hAnsi="Calibri Light" w:cs="Calibri Light"/>
                <w:sz w:val="20"/>
                <w:szCs w:val="20"/>
                <w:highlight w:val="yellow"/>
                <w14:ligatures w14:val="none"/>
              </w:rPr>
            </w:pPr>
          </w:p>
        </w:tc>
      </w:tr>
      <w:tr w:rsidR="00327FC2" w14:paraId="5A0E2C99" w14:textId="77777777">
        <w:trPr>
          <w:trHeight w:val="22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7E054E19" w14:textId="77777777" w:rsidR="00327FC2" w:rsidRDefault="00257526">
            <w:pPr>
              <w:widowControl w:val="0"/>
              <w:numPr>
                <w:ilvl w:val="1"/>
                <w:numId w:val="270"/>
              </w:numPr>
              <w:tabs>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Vrste izvođenja nastave:</w:t>
            </w:r>
          </w:p>
        </w:tc>
        <w:tc>
          <w:tcPr>
            <w:tcW w:w="220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C92168F"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X    </w:t>
            </w:r>
            <w:r>
              <w:rPr>
                <w:rFonts w:ascii="Calibri Light" w:eastAsia="Times New Roman" w:hAnsi="Calibri Light" w:cs="Calibri Light"/>
                <w:sz w:val="20"/>
                <w:szCs w:val="20"/>
                <w:lang w:eastAsia="zh-CN"/>
                <w14:ligatures w14:val="none"/>
              </w:rPr>
              <w:t>predavanja</w:t>
            </w:r>
          </w:p>
          <w:p w14:paraId="7B7840FD"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X     </w:t>
            </w:r>
            <w:r>
              <w:rPr>
                <w:rFonts w:ascii="Calibri Light" w:eastAsia="Times New Roman" w:hAnsi="Calibri Light" w:cs="Calibri Light"/>
                <w:sz w:val="20"/>
                <w:szCs w:val="20"/>
                <w:lang w:eastAsia="zh-CN"/>
                <w14:ligatures w14:val="none"/>
              </w:rPr>
              <w:t>seminari i radionice</w:t>
            </w:r>
          </w:p>
          <w:p w14:paraId="4F623055"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vježbe</w:t>
            </w:r>
          </w:p>
          <w:p w14:paraId="04E501A0"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388" w:name="__Fieldmark__137599_2391005690"/>
            <w:bookmarkEnd w:id="388"/>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online u cijelosti</w:t>
            </w:r>
          </w:p>
          <w:p w14:paraId="607C1B4F"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389" w:name="__Fieldmark__137603_2391005690"/>
            <w:bookmarkEnd w:id="389"/>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mješovito e-učenje</w:t>
            </w:r>
          </w:p>
          <w:p w14:paraId="14308AC8" w14:textId="77777777" w:rsidR="00327FC2" w:rsidRDefault="00257526">
            <w:pPr>
              <w:widowControl w:val="0"/>
              <w:tabs>
                <w:tab w:val="left" w:pos="2820"/>
              </w:tabs>
              <w:spacing w:after="20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390" w:name="__Fieldmark__137607_2391005690"/>
            <w:bookmarkEnd w:id="390"/>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terenska nastava</w:t>
            </w:r>
          </w:p>
        </w:tc>
        <w:tc>
          <w:tcPr>
            <w:tcW w:w="212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2548CF68"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X   </w:t>
            </w:r>
            <w:r>
              <w:rPr>
                <w:rFonts w:ascii="Calibri Light" w:eastAsia="Times New Roman" w:hAnsi="Calibri Light" w:cs="Calibri Light"/>
                <w:sz w:val="20"/>
                <w:szCs w:val="20"/>
                <w:lang w:eastAsia="zh-CN"/>
                <w14:ligatures w14:val="none"/>
              </w:rPr>
              <w:t xml:space="preserve">samostalni  zadaci </w:t>
            </w:r>
            <w:r>
              <w:rPr>
                <w:rFonts w:ascii="Calibri Light" w:eastAsia="Times New Roman" w:hAnsi="Calibri Light" w:cs="Calibri Light"/>
                <w:b/>
                <w:sz w:val="20"/>
                <w:szCs w:val="20"/>
                <w:lang w:val="en-US" w:eastAsia="zh-CN"/>
                <w14:ligatures w14:val="none"/>
              </w:rPr>
              <w:t xml:space="preserve">        </w:t>
            </w:r>
          </w:p>
          <w:p w14:paraId="75499DD2"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rPr>
                <w:rFonts w:ascii="Calibri Light" w:eastAsia="Times New Roman" w:hAnsi="Calibri Light" w:cs="Calibri Light"/>
                <w:b/>
                <w:sz w:val="20"/>
                <w:szCs w:val="20"/>
                <w:lang w:val="en-US" w:eastAsia="zh-CN"/>
                <w14:ligatures w14:val="none"/>
              </w:rPr>
              <w:t xml:space="preserve">      </w:t>
            </w:r>
            <w:r>
              <w:rPr>
                <w:rFonts w:ascii="Calibri Light" w:eastAsia="Times New Roman" w:hAnsi="Calibri Light" w:cs="Calibri Light"/>
                <w:sz w:val="20"/>
                <w:szCs w:val="20"/>
                <w:lang w:eastAsia="zh-CN"/>
                <w14:ligatures w14:val="none"/>
              </w:rPr>
              <w:t xml:space="preserve">multimedija i mreža  </w:t>
            </w:r>
          </w:p>
          <w:p w14:paraId="243887B6"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391" w:name="__Fieldmark__137616_2391005690"/>
            <w:bookmarkEnd w:id="391"/>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laboratorij</w:t>
            </w:r>
          </w:p>
          <w:p w14:paraId="27BB25DD" w14:textId="77777777" w:rsidR="00327FC2" w:rsidRDefault="00257526">
            <w:pPr>
              <w:widowControl w:val="0"/>
              <w:spacing w:after="0"/>
              <w:rPr>
                <w:rFonts w:ascii="Calibri Light" w:eastAsia="Times New Roman" w:hAnsi="Calibri Light" w:cs="Calibri Light"/>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392" w:name="__Fieldmark__137620_2391005690"/>
            <w:bookmarkEnd w:id="392"/>
            <w:r>
              <w:rPr>
                <w:rFonts w:ascii="Times New Roman" w:hAnsi="Times New Roman"/>
                <w:sz w:val="19"/>
                <w:szCs w:val="19"/>
              </w:rPr>
              <w:fldChar w:fldCharType="end"/>
            </w:r>
            <w:r>
              <w:rPr>
                <w:rFonts w:ascii="Calibri Light" w:eastAsia="Times New Roman" w:hAnsi="Calibri Light" w:cs="Calibri Light"/>
                <w:sz w:val="20"/>
                <w:szCs w:val="20"/>
                <w:lang w:eastAsia="zh-CN"/>
                <w14:ligatures w14:val="none"/>
              </w:rPr>
              <w:t xml:space="preserve"> mentorski rad</w:t>
            </w:r>
          </w:p>
          <w:p w14:paraId="51A85378" w14:textId="77777777" w:rsidR="00327FC2" w:rsidRDefault="00257526">
            <w:pPr>
              <w:widowControl w:val="0"/>
              <w:tabs>
                <w:tab w:val="left" w:pos="2820"/>
              </w:tabs>
              <w:rPr>
                <w:rFonts w:ascii="Calibri Light" w:eastAsia="Calibri" w:hAnsi="Calibri Light" w:cs="Calibri Light"/>
                <w:sz w:val="20"/>
                <w:szCs w:val="20"/>
                <w14:ligatures w14:val="none"/>
              </w:rPr>
            </w:pPr>
            <w:r>
              <w:rPr>
                <w:rFonts w:ascii="Calibri Light" w:eastAsia="Calibri" w:hAnsi="Calibri Light" w:cs="Calibri Light"/>
                <w:b/>
                <w:bCs/>
                <w:sz w:val="20"/>
                <w:szCs w:val="20"/>
                <w14:ligatures w14:val="none"/>
              </w:rPr>
              <w:t xml:space="preserve">     </w:t>
            </w:r>
            <w:r>
              <w:rPr>
                <w:rFonts w:ascii="Calibri Light" w:eastAsia="Calibri" w:hAnsi="Calibri Light" w:cs="Calibri Light"/>
                <w:sz w:val="20"/>
                <w:szCs w:val="20"/>
                <w14:ligatures w14:val="none"/>
              </w:rPr>
              <w:t>izvedba praktičnih zadataka</w:t>
            </w:r>
            <w:r>
              <w:rPr>
                <w:rFonts w:ascii="Calibri Light" w:eastAsia="Calibri" w:hAnsi="Calibri Light" w:cs="Calibri Light"/>
                <w:b/>
                <w:sz w:val="20"/>
                <w:szCs w:val="20"/>
                <w14:ligatures w14:val="none"/>
              </w:rPr>
              <w:t xml:space="preserve"> </w:t>
            </w: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419707AC" w14:textId="77777777" w:rsidR="00327FC2" w:rsidRDefault="00257526">
            <w:pPr>
              <w:widowControl w:val="0"/>
              <w:numPr>
                <w:ilvl w:val="1"/>
                <w:numId w:val="270"/>
              </w:numPr>
              <w:tabs>
                <w:tab w:val="left" w:pos="2820"/>
              </w:tabs>
              <w:spacing w:after="0" w:line="240" w:lineRule="auto"/>
              <w:ind w:left="360"/>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t>Komentari:</w:t>
            </w:r>
          </w:p>
        </w:tc>
      </w:tr>
      <w:tr w:rsidR="00327FC2" w14:paraId="57ED7467" w14:textId="77777777">
        <w:trPr>
          <w:trHeight w:val="104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CD1BEA0" w14:textId="77777777" w:rsidR="00327FC2" w:rsidRDefault="00327FC2">
            <w:pPr>
              <w:widowControl w:val="0"/>
              <w:spacing w:after="0"/>
              <w:rPr>
                <w:rFonts w:ascii="Calibri Light" w:eastAsia="Calibri" w:hAnsi="Calibri Light" w:cs="Calibri Light"/>
                <w:b/>
                <w:bCs/>
                <w:sz w:val="20"/>
                <w:szCs w:val="20"/>
                <w14:ligatures w14:val="none"/>
              </w:rPr>
            </w:pPr>
          </w:p>
        </w:tc>
        <w:tc>
          <w:tcPr>
            <w:tcW w:w="2206" w:type="dxa"/>
            <w:gridSpan w:val="2"/>
            <w:vMerge/>
            <w:tcBorders>
              <w:top w:val="single" w:sz="4" w:space="0" w:color="000000"/>
              <w:left w:val="single" w:sz="4" w:space="0" w:color="000000"/>
              <w:bottom w:val="single" w:sz="4" w:space="0" w:color="000000"/>
              <w:right w:val="single" w:sz="4" w:space="0" w:color="000000"/>
            </w:tcBorders>
            <w:vAlign w:val="center"/>
          </w:tcPr>
          <w:p w14:paraId="458AE02F" w14:textId="77777777" w:rsidR="00327FC2" w:rsidRDefault="00327FC2">
            <w:pPr>
              <w:widowControl w:val="0"/>
              <w:spacing w:after="0"/>
              <w:rPr>
                <w:rFonts w:ascii="Calibri Light" w:eastAsia="Times New Roman" w:hAnsi="Calibri Light" w:cs="Calibri Light"/>
                <w:b/>
                <w:sz w:val="20"/>
                <w:szCs w:val="20"/>
                <w:lang w:val="en-US" w:eastAsia="zh-CN"/>
                <w14:ligatures w14:val="none"/>
              </w:rPr>
            </w:pPr>
          </w:p>
        </w:tc>
        <w:tc>
          <w:tcPr>
            <w:tcW w:w="2126" w:type="dxa"/>
            <w:gridSpan w:val="3"/>
            <w:vMerge/>
            <w:tcBorders>
              <w:top w:val="single" w:sz="4" w:space="0" w:color="000000"/>
              <w:left w:val="single" w:sz="4" w:space="0" w:color="000000"/>
              <w:bottom w:val="single" w:sz="4" w:space="0" w:color="000000"/>
              <w:right w:val="single" w:sz="4" w:space="0" w:color="000000"/>
            </w:tcBorders>
            <w:vAlign w:val="center"/>
          </w:tcPr>
          <w:p w14:paraId="7BC73FD1" w14:textId="77777777" w:rsidR="00327FC2" w:rsidRDefault="00327FC2">
            <w:pPr>
              <w:widowControl w:val="0"/>
              <w:spacing w:after="0"/>
              <w:rPr>
                <w:rFonts w:ascii="Calibri Light" w:eastAsia="Calibri" w:hAnsi="Calibri Light" w:cs="Calibri Light"/>
                <w:sz w:val="20"/>
                <w:szCs w:val="20"/>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25E81F7A"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550C4A2F"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5386D61F"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p w14:paraId="76D1566C" w14:textId="77777777" w:rsidR="00327FC2" w:rsidRDefault="00327FC2">
            <w:pPr>
              <w:widowControl w:val="0"/>
              <w:tabs>
                <w:tab w:val="left" w:pos="2820"/>
              </w:tabs>
              <w:snapToGrid w:val="0"/>
              <w:rPr>
                <w:rFonts w:ascii="Calibri Light" w:eastAsia="Times New Roman" w:hAnsi="Calibri Light" w:cs="Calibri Light"/>
                <w:color w:val="000000"/>
                <w:sz w:val="20"/>
                <w:szCs w:val="20"/>
                <w:lang w:eastAsia="hr-HR"/>
                <w14:ligatures w14:val="none"/>
              </w:rPr>
            </w:pPr>
          </w:p>
        </w:tc>
      </w:tr>
      <w:tr w:rsidR="00327FC2" w14:paraId="315901A5" w14:textId="77777777">
        <w:trPr>
          <w:trHeight w:val="30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B978755" w14:textId="77777777" w:rsidR="00327FC2" w:rsidRDefault="00257526">
            <w:pPr>
              <w:widowControl w:val="0"/>
              <w:numPr>
                <w:ilvl w:val="1"/>
                <w:numId w:val="270"/>
              </w:numPr>
              <w:tabs>
                <w:tab w:val="left" w:pos="2820"/>
              </w:tabs>
              <w:spacing w:after="0" w:line="240" w:lineRule="auto"/>
              <w:ind w:left="360"/>
              <w:rPr>
                <w:rFonts w:ascii="Calibri Light" w:eastAsia="Calibri" w:hAnsi="Calibri Light" w:cs="Calibri Light"/>
                <w:b/>
                <w:bCs/>
                <w:sz w:val="20"/>
                <w:szCs w:val="20"/>
                <w14:ligatures w14:val="none"/>
              </w:rPr>
            </w:pPr>
            <w:r>
              <w:rPr>
                <w:rFonts w:ascii="Calibri Light" w:eastAsia="Calibri" w:hAnsi="Calibri Light" w:cs="Calibri Light"/>
                <w:b/>
                <w:bCs/>
                <w:color w:val="000000"/>
                <w:sz w:val="20"/>
                <w:szCs w:val="20"/>
                <w14:ligatures w14:val="none"/>
              </w:rPr>
              <w:t>Obveze studenata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0F2FA1A5" w14:textId="77777777"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Prisustvovanje studenta na nastavi i seminarskoj nastavi sukladno Pravilniku o studiranju.</w:t>
            </w:r>
          </w:p>
        </w:tc>
      </w:tr>
      <w:tr w:rsidR="00327FC2" w14:paraId="7CA7868B" w14:textId="77777777">
        <w:trPr>
          <w:trHeight w:val="18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3EA0F474" w14:textId="77777777" w:rsidR="00327FC2" w:rsidRDefault="00257526">
            <w:pPr>
              <w:widowControl w:val="0"/>
              <w:numPr>
                <w:ilvl w:val="1"/>
                <w:numId w:val="270"/>
              </w:numPr>
              <w:tabs>
                <w:tab w:val="left" w:pos="2820"/>
              </w:tabs>
              <w:spacing w:after="0" w:line="240" w:lineRule="auto"/>
              <w:ind w:left="360"/>
              <w:jc w:val="both"/>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 xml:space="preserve">Praćenje rada studenata </w:t>
            </w:r>
            <w:r>
              <w:rPr>
                <w:rFonts w:ascii="Calibri Light" w:eastAsia="Calibri" w:hAnsi="Calibri Light" w:cs="Calibri Light"/>
                <w:b/>
                <w:bCs/>
                <w:i/>
                <w:sz w:val="20"/>
                <w:szCs w:val="20"/>
                <w14:ligatures w14:val="none"/>
              </w:rPr>
              <w:t>(upisati udio ECTS bodovima za svaku aktivnost tako da ukupni broj ECTS-a odgovara bodovnoj vrijednosti predmeta):</w:t>
            </w:r>
          </w:p>
        </w:tc>
        <w:tc>
          <w:tcPr>
            <w:tcW w:w="688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3FCED3FE" w14:textId="77777777" w:rsidR="00327FC2" w:rsidRDefault="00257526">
            <w:pPr>
              <w:widowControl w:val="0"/>
              <w:tabs>
                <w:tab w:val="left" w:pos="2820"/>
              </w:tabs>
              <w:snapToGrid w:val="0"/>
              <w:rPr>
                <w:rFonts w:ascii="Calibri Light" w:eastAsia="Calibri" w:hAnsi="Calibri Light" w:cs="Calibri Light"/>
                <w:b/>
                <w:color w:val="000000"/>
                <w:sz w:val="20"/>
                <w:szCs w:val="20"/>
                <w14:ligatures w14:val="none"/>
              </w:rPr>
            </w:pPr>
            <w:r>
              <w:rPr>
                <w:rFonts w:ascii="Times New Roman" w:eastAsia="Calibri" w:hAnsi="Times New Roman" w:cs="Times New Roman"/>
                <w:b/>
                <w:sz w:val="20"/>
                <w:szCs w:val="20"/>
                <w14:ligatures w14:val="none"/>
              </w:rPr>
              <w:t>Elementi formiranja ocjene</w:t>
            </w:r>
          </w:p>
        </w:tc>
      </w:tr>
      <w:tr w:rsidR="00327FC2" w14:paraId="6DBB2389"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1E18971"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04629324" w14:textId="77777777" w:rsidR="00327FC2" w:rsidRDefault="00257526">
            <w:pPr>
              <w:widowControl w:val="0"/>
              <w:spacing w:after="0"/>
              <w:jc w:val="center"/>
              <w:rPr>
                <w:rFonts w:ascii="Calibri Light" w:eastAsia="Times New Roman" w:hAnsi="Calibri Light" w:cs="Calibri Light"/>
                <w:b/>
                <w:sz w:val="20"/>
                <w:szCs w:val="20"/>
                <w:lang w:val="en-US" w:eastAsia="zh-CN"/>
                <w14:ligatures w14:val="none"/>
              </w:rPr>
            </w:pPr>
            <w:proofErr w:type="spellStart"/>
            <w:r>
              <w:rPr>
                <w:rFonts w:ascii="Calibri Light" w:eastAsia="Times New Roman" w:hAnsi="Calibri Light" w:cs="Calibri Light"/>
                <w:b/>
                <w:sz w:val="20"/>
                <w:szCs w:val="20"/>
                <w:lang w:val="en-US" w:eastAsia="zh-CN"/>
                <w14:ligatures w14:val="none"/>
              </w:rPr>
              <w:t>Obveze</w:t>
            </w:r>
            <w:proofErr w:type="spellEnd"/>
            <w:r>
              <w:rPr>
                <w:rFonts w:ascii="Calibri Light" w:eastAsia="Times New Roman" w:hAnsi="Calibri Light" w:cs="Calibri Light"/>
                <w:b/>
                <w:sz w:val="20"/>
                <w:szCs w:val="20"/>
                <w:lang w:val="en-US" w:eastAsia="zh-CN"/>
                <w14:ligatures w14:val="none"/>
              </w:rPr>
              <w:t xml:space="preserve"> </w:t>
            </w:r>
            <w:proofErr w:type="spellStart"/>
            <w:r>
              <w:rPr>
                <w:rFonts w:ascii="Calibri Light" w:eastAsia="Times New Roman" w:hAnsi="Calibri Light" w:cs="Calibri Light"/>
                <w:b/>
                <w:sz w:val="20"/>
                <w:szCs w:val="20"/>
                <w:lang w:val="en-US" w:eastAsia="zh-CN"/>
                <w14:ligatures w14:val="none"/>
              </w:rPr>
              <w:t>studenata</w:t>
            </w:r>
            <w:proofErr w:type="spellEnd"/>
            <w:r>
              <w:rPr>
                <w:rFonts w:ascii="Calibri Light" w:eastAsia="Times New Roman" w:hAnsi="Calibri Light" w:cs="Calibri Light"/>
                <w:b/>
                <w:sz w:val="20"/>
                <w:szCs w:val="20"/>
                <w:lang w:val="en-US" w:eastAsia="zh-CN"/>
                <w14:ligatures w14:val="none"/>
              </w:rPr>
              <w:t xml:space="preserve"> </w:t>
            </w:r>
          </w:p>
          <w:p w14:paraId="54B36C72" w14:textId="77777777" w:rsidR="00327FC2" w:rsidRDefault="00327FC2">
            <w:pPr>
              <w:widowControl w:val="0"/>
              <w:spacing w:after="0"/>
              <w:jc w:val="center"/>
              <w:rPr>
                <w:rFonts w:ascii="Calibri Light" w:eastAsia="Times New Roman" w:hAnsi="Calibri Light" w:cs="Calibri Light"/>
                <w:bCs/>
                <w:color w:val="000000"/>
                <w:sz w:val="20"/>
                <w:szCs w:val="20"/>
                <w:lang w:val="en-US" w:eastAsia="zh-CN"/>
                <w14:ligatures w14:val="none"/>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02543D3D" w14:textId="77777777" w:rsidR="00327FC2" w:rsidRDefault="00257526">
            <w:pPr>
              <w:widowControl w:val="0"/>
              <w:spacing w:after="0"/>
              <w:jc w:val="center"/>
              <w:rPr>
                <w:rFonts w:ascii="Calibri Light" w:eastAsia="Times New Roman" w:hAnsi="Calibri Light" w:cs="Calibri Light"/>
                <w:bCs/>
                <w:color w:val="000000"/>
                <w:sz w:val="20"/>
                <w:szCs w:val="20"/>
                <w:lang w:val="en-US" w:eastAsia="zh-CN"/>
                <w14:ligatures w14:val="none"/>
              </w:rPr>
            </w:pPr>
            <w:r>
              <w:rPr>
                <w:rFonts w:ascii="Calibri Light" w:eastAsia="Times New Roman" w:hAnsi="Calibri Light" w:cs="Calibri Light"/>
                <w:b/>
                <w:sz w:val="20"/>
                <w:szCs w:val="20"/>
                <w:lang w:val="en-US" w:eastAsia="zh-CN"/>
                <w14:ligatures w14:val="none"/>
              </w:rPr>
              <w:t>ECTS</w:t>
            </w:r>
            <w:r>
              <w:rPr>
                <w:rFonts w:ascii="Calibri Light" w:eastAsia="Times New Roman" w:hAnsi="Calibri Light" w:cs="Calibri Light"/>
                <w:bCs/>
                <w:color w:val="000000"/>
                <w:sz w:val="20"/>
                <w:szCs w:val="20"/>
                <w:lang w:val="en-US" w:eastAsia="zh-CN"/>
                <w14:ligatures w14:val="none"/>
              </w:rPr>
              <w:t xml:space="preserve"> </w:t>
            </w:r>
          </w:p>
          <w:p w14:paraId="74BE0F3E" w14:textId="77777777" w:rsidR="00327FC2" w:rsidRDefault="00327FC2">
            <w:pPr>
              <w:widowControl w:val="0"/>
              <w:spacing w:after="0"/>
              <w:jc w:val="center"/>
              <w:rPr>
                <w:rFonts w:ascii="Calibri Light" w:eastAsia="Times New Roman" w:hAnsi="Calibri Light" w:cs="Calibri Light"/>
                <w:b/>
                <w:bCs/>
                <w:color w:val="000000"/>
                <w:sz w:val="20"/>
                <w:szCs w:val="20"/>
                <w:lang w:val="en-US" w:eastAsia="zh-CN"/>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A5BC5AC" w14:textId="77777777" w:rsidR="00327FC2" w:rsidRDefault="00257526">
            <w:pPr>
              <w:widowControl w:val="0"/>
              <w:spacing w:after="0"/>
              <w:jc w:val="center"/>
              <w:rPr>
                <w:rFonts w:ascii="Calibri Light" w:eastAsia="Times New Roman" w:hAnsi="Calibri Light" w:cs="Calibri Light"/>
                <w:b/>
                <w:bCs/>
                <w:color w:val="000000"/>
                <w:sz w:val="20"/>
                <w:szCs w:val="20"/>
                <w:lang w:val="en-US" w:eastAsia="zh-CN"/>
                <w14:ligatures w14:val="none"/>
              </w:rPr>
            </w:pPr>
            <w:proofErr w:type="spellStart"/>
            <w:r>
              <w:rPr>
                <w:rFonts w:ascii="Times New Roman" w:eastAsia="Times New Roman" w:hAnsi="Times New Roman" w:cs="Times New Roman"/>
                <w:b/>
                <w:bCs/>
                <w:color w:val="000000"/>
                <w:sz w:val="20"/>
                <w:szCs w:val="20"/>
                <w:lang w:val="en-US" w:eastAsia="zh-CN"/>
                <w14:ligatures w14:val="none"/>
              </w:rPr>
              <w:t>Bodovi</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elemenata</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ocjene</w:t>
            </w:r>
            <w:proofErr w:type="spellEnd"/>
            <w:r>
              <w:rPr>
                <w:rFonts w:ascii="Times New Roman" w:eastAsia="Times New Roman" w:hAnsi="Times New Roman" w:cs="Times New Roman"/>
                <w:b/>
                <w:bCs/>
                <w:color w:val="000000"/>
                <w:sz w:val="20"/>
                <w:szCs w:val="20"/>
                <w:lang w:val="en-US" w:eastAsia="zh-CN"/>
                <w14:ligatures w14:val="none"/>
              </w:rPr>
              <w:t xml:space="preserve"> (</w:t>
            </w:r>
            <w:proofErr w:type="spellStart"/>
            <w:r>
              <w:rPr>
                <w:rFonts w:ascii="Times New Roman" w:eastAsia="Times New Roman" w:hAnsi="Times New Roman" w:cs="Times New Roman"/>
                <w:b/>
                <w:bCs/>
                <w:color w:val="000000"/>
                <w:sz w:val="20"/>
                <w:szCs w:val="20"/>
                <w:lang w:val="en-US" w:eastAsia="zh-CN"/>
                <w14:ligatures w14:val="none"/>
              </w:rPr>
              <w:t>ukupno</w:t>
            </w:r>
            <w:proofErr w:type="spellEnd"/>
            <w:r>
              <w:rPr>
                <w:rFonts w:ascii="Times New Roman" w:eastAsia="Times New Roman" w:hAnsi="Times New Roman" w:cs="Times New Roman"/>
                <w:b/>
                <w:bCs/>
                <w:color w:val="000000"/>
                <w:sz w:val="20"/>
                <w:szCs w:val="20"/>
                <w:lang w:val="en-US" w:eastAsia="zh-CN"/>
                <w14:ligatures w14:val="none"/>
              </w:rPr>
              <w:t xml:space="preserve"> 100)</w:t>
            </w:r>
            <w:r>
              <w:rPr>
                <w:rFonts w:ascii="Calibri Light" w:eastAsia="Times New Roman" w:hAnsi="Calibri Light" w:cs="Calibri Light"/>
                <w:bCs/>
                <w:color w:val="000000"/>
                <w:sz w:val="20"/>
                <w:szCs w:val="20"/>
                <w:lang w:val="en-US" w:eastAsia="zh-CN"/>
                <w14:ligatures w14:val="none"/>
              </w:rPr>
              <w:t xml:space="preserve"> </w:t>
            </w:r>
          </w:p>
        </w:tc>
      </w:tr>
      <w:tr w:rsidR="00327FC2" w14:paraId="02641C78"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F4F269F"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5A89724F" w14:textId="77777777" w:rsidR="00327FC2" w:rsidRDefault="00257526">
            <w:pPr>
              <w:widowControl w:val="0"/>
              <w:spacing w:after="0"/>
              <w:rPr>
                <w:rFonts w:ascii="Calibri" w:eastAsia="Times New Roman" w:hAnsi="Calibri" w:cs="Calibri"/>
                <w:color w:val="000000"/>
                <w:sz w:val="20"/>
                <w:szCs w:val="20"/>
                <w:lang w:val="en-US" w:eastAsia="zh-CN"/>
                <w14:ligatures w14:val="none"/>
              </w:rPr>
            </w:pPr>
            <w:proofErr w:type="spellStart"/>
            <w:r>
              <w:rPr>
                <w:rFonts w:eastAsia="Times New Roman" w:cs="Calibri"/>
                <w:color w:val="000000"/>
                <w:sz w:val="20"/>
                <w:szCs w:val="20"/>
                <w:lang w:val="en-US" w:eastAsia="zh-CN"/>
                <w14:ligatures w14:val="none"/>
              </w:rPr>
              <w:t>Pohađanje</w:t>
            </w:r>
            <w:proofErr w:type="spellEnd"/>
            <w:r>
              <w:rPr>
                <w:rFonts w:eastAsia="Times New Roman" w:cs="Calibri"/>
                <w:color w:val="000000"/>
                <w:sz w:val="20"/>
                <w:szCs w:val="20"/>
                <w:lang w:val="en-US" w:eastAsia="zh-CN"/>
                <w14:ligatures w14:val="none"/>
              </w:rPr>
              <w:t xml:space="preserve"> </w:t>
            </w:r>
            <w:proofErr w:type="spellStart"/>
            <w:r>
              <w:rPr>
                <w:rFonts w:eastAsia="Times New Roman" w:cs="Calibri"/>
                <w:color w:val="000000"/>
                <w:sz w:val="20"/>
                <w:szCs w:val="20"/>
                <w:lang w:val="en-US" w:eastAsia="zh-CN"/>
                <w14:ligatures w14:val="none"/>
              </w:rPr>
              <w:t>nastave</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65F324A7"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0,5</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BD20059" w14:textId="77777777" w:rsidR="00327FC2" w:rsidRDefault="00327FC2">
            <w:pPr>
              <w:widowControl w:val="0"/>
              <w:spacing w:after="0"/>
              <w:jc w:val="center"/>
              <w:rPr>
                <w:rFonts w:ascii="Calibri" w:eastAsia="Times New Roman" w:hAnsi="Calibri" w:cs="Calibri"/>
                <w:bCs/>
                <w:color w:val="000000"/>
                <w:sz w:val="20"/>
                <w:szCs w:val="20"/>
                <w:lang w:val="en-US" w:eastAsia="zh-CN"/>
                <w14:ligatures w14:val="none"/>
              </w:rPr>
            </w:pPr>
          </w:p>
        </w:tc>
      </w:tr>
      <w:tr w:rsidR="00327FC2" w14:paraId="6EC71DC7"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5A4DBAB"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308C122E" w14:textId="77777777" w:rsidR="00327FC2" w:rsidRDefault="00257526">
            <w:pPr>
              <w:widowControl w:val="0"/>
              <w:spacing w:after="0"/>
              <w:rPr>
                <w:rFonts w:ascii="Calibri" w:eastAsia="Times New Roman" w:hAnsi="Calibri" w:cs="Calibri"/>
                <w:color w:val="000000"/>
                <w:sz w:val="20"/>
                <w:szCs w:val="20"/>
                <w:lang w:val="en-US" w:eastAsia="zh-CN"/>
                <w14:ligatures w14:val="none"/>
              </w:rPr>
            </w:pPr>
            <w:proofErr w:type="spellStart"/>
            <w:r>
              <w:rPr>
                <w:rFonts w:eastAsia="Times New Roman" w:cs="Calibri"/>
                <w:color w:val="000000"/>
                <w:sz w:val="20"/>
                <w:szCs w:val="20"/>
                <w:lang w:val="en-US" w:eastAsia="zh-CN"/>
                <w14:ligatures w14:val="none"/>
              </w:rPr>
              <w:t>Aktivnost</w:t>
            </w:r>
            <w:proofErr w:type="spellEnd"/>
            <w:r>
              <w:rPr>
                <w:rFonts w:eastAsia="Times New Roman" w:cs="Calibri"/>
                <w:color w:val="000000"/>
                <w:sz w:val="20"/>
                <w:szCs w:val="20"/>
                <w:lang w:val="en-US" w:eastAsia="zh-CN"/>
                <w14:ligatures w14:val="none"/>
              </w:rPr>
              <w:t xml:space="preserve"> </w:t>
            </w:r>
            <w:proofErr w:type="spellStart"/>
            <w:r>
              <w:rPr>
                <w:rFonts w:eastAsia="Times New Roman" w:cs="Calibri"/>
                <w:color w:val="000000"/>
                <w:sz w:val="20"/>
                <w:szCs w:val="20"/>
                <w:lang w:val="en-US" w:eastAsia="zh-CN"/>
                <w14:ligatures w14:val="none"/>
              </w:rPr>
              <w:t>na</w:t>
            </w:r>
            <w:proofErr w:type="spellEnd"/>
            <w:r>
              <w:rPr>
                <w:rFonts w:eastAsia="Times New Roman" w:cs="Calibri"/>
                <w:color w:val="000000"/>
                <w:sz w:val="20"/>
                <w:szCs w:val="20"/>
                <w:lang w:val="en-US" w:eastAsia="zh-CN"/>
                <w14:ligatures w14:val="none"/>
              </w:rPr>
              <w:t xml:space="preserve"> </w:t>
            </w:r>
            <w:proofErr w:type="spellStart"/>
            <w:r>
              <w:rPr>
                <w:rFonts w:eastAsia="Times New Roman" w:cs="Calibri"/>
                <w:color w:val="000000"/>
                <w:sz w:val="20"/>
                <w:szCs w:val="20"/>
                <w:lang w:val="en-US" w:eastAsia="zh-CN"/>
                <w14:ligatures w14:val="none"/>
              </w:rPr>
              <w:t>nastavi</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08A23E23" w14:textId="77777777" w:rsidR="00327FC2" w:rsidRDefault="00327FC2">
            <w:pPr>
              <w:widowControl w:val="0"/>
              <w:spacing w:after="0"/>
              <w:jc w:val="center"/>
              <w:rPr>
                <w:rFonts w:ascii="Calibri" w:eastAsia="Times New Roman" w:hAnsi="Calibri" w:cs="Calibri"/>
                <w:bCs/>
                <w:color w:val="000000"/>
                <w:sz w:val="20"/>
                <w:szCs w:val="20"/>
                <w:lang w:val="en-US" w:eastAsia="zh-CN"/>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3368CDF" w14:textId="77777777" w:rsidR="00327FC2" w:rsidRDefault="00327FC2">
            <w:pPr>
              <w:widowControl w:val="0"/>
              <w:spacing w:after="0"/>
              <w:jc w:val="center"/>
              <w:rPr>
                <w:rFonts w:ascii="Calibri" w:eastAsia="Times New Roman" w:hAnsi="Calibri" w:cs="Calibri"/>
                <w:bCs/>
                <w:color w:val="000000"/>
                <w:sz w:val="20"/>
                <w:szCs w:val="20"/>
                <w:lang w:val="en-US" w:eastAsia="zh-CN"/>
                <w14:ligatures w14:val="none"/>
              </w:rPr>
            </w:pPr>
          </w:p>
        </w:tc>
      </w:tr>
      <w:tr w:rsidR="00327FC2" w14:paraId="40ED0FDD"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7CE422B"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6ECD5498" w14:textId="77777777" w:rsidR="00327FC2" w:rsidRDefault="00257526">
            <w:pPr>
              <w:widowControl w:val="0"/>
              <w:spacing w:after="0"/>
              <w:rPr>
                <w:rFonts w:ascii="Calibri" w:eastAsia="Times New Roman" w:hAnsi="Calibri" w:cs="Calibri"/>
                <w:color w:val="000000"/>
                <w:sz w:val="20"/>
                <w:szCs w:val="20"/>
                <w:lang w:val="en-US" w:eastAsia="zh-CN"/>
                <w14:ligatures w14:val="none"/>
              </w:rPr>
            </w:pPr>
            <w:proofErr w:type="spellStart"/>
            <w:r>
              <w:rPr>
                <w:rFonts w:eastAsia="Times New Roman" w:cs="Calibri"/>
                <w:color w:val="000000"/>
                <w:sz w:val="20"/>
                <w:szCs w:val="20"/>
                <w:lang w:val="en-US" w:eastAsia="zh-CN"/>
                <w14:ligatures w14:val="none"/>
              </w:rPr>
              <w:t>Izvedba</w:t>
            </w:r>
            <w:proofErr w:type="spellEnd"/>
            <w:r>
              <w:rPr>
                <w:rFonts w:eastAsia="Times New Roman" w:cs="Calibri"/>
                <w:color w:val="000000"/>
                <w:sz w:val="20"/>
                <w:szCs w:val="20"/>
                <w:lang w:val="en-US" w:eastAsia="zh-CN"/>
                <w14:ligatures w14:val="none"/>
              </w:rPr>
              <w:t xml:space="preserve"> </w:t>
            </w:r>
            <w:proofErr w:type="spellStart"/>
            <w:r>
              <w:rPr>
                <w:rFonts w:eastAsia="Times New Roman" w:cs="Calibri"/>
                <w:color w:val="000000"/>
                <w:sz w:val="20"/>
                <w:szCs w:val="20"/>
                <w:lang w:val="en-US" w:eastAsia="zh-CN"/>
                <w14:ligatures w14:val="none"/>
              </w:rPr>
              <w:t>praktičnih</w:t>
            </w:r>
            <w:proofErr w:type="spellEnd"/>
            <w:r>
              <w:rPr>
                <w:rFonts w:eastAsia="Times New Roman" w:cs="Calibri"/>
                <w:color w:val="000000"/>
                <w:sz w:val="20"/>
                <w:szCs w:val="20"/>
                <w:lang w:val="en-US" w:eastAsia="zh-CN"/>
                <w14:ligatures w14:val="none"/>
              </w:rPr>
              <w:t xml:space="preserve"> </w:t>
            </w:r>
            <w:proofErr w:type="spellStart"/>
            <w:r>
              <w:rPr>
                <w:rFonts w:eastAsia="Times New Roman" w:cs="Calibri"/>
                <w:color w:val="000000"/>
                <w:sz w:val="20"/>
                <w:szCs w:val="20"/>
                <w:lang w:val="en-US" w:eastAsia="zh-CN"/>
                <w14:ligatures w14:val="none"/>
              </w:rPr>
              <w:t>zadataka</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5633376A"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0</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05E1C271"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0</w:t>
            </w:r>
          </w:p>
        </w:tc>
      </w:tr>
      <w:tr w:rsidR="00327FC2" w14:paraId="791536AB"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1866E92"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7D4CB658"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Seminarski</w:t>
            </w:r>
            <w:proofErr w:type="spellEnd"/>
            <w:r>
              <w:rPr>
                <w:rFonts w:eastAsia="Times New Roman" w:cs="Calibri"/>
                <w:bCs/>
                <w:color w:val="000000"/>
                <w:sz w:val="20"/>
                <w:szCs w:val="20"/>
                <w:lang w:val="en-US" w:eastAsia="zh-CN"/>
                <w14:ligatures w14:val="none"/>
              </w:rPr>
              <w:t xml:space="preserve"> rad</w:t>
            </w:r>
          </w:p>
        </w:tc>
        <w:tc>
          <w:tcPr>
            <w:tcW w:w="1558" w:type="dxa"/>
            <w:tcBorders>
              <w:top w:val="single" w:sz="4" w:space="0" w:color="000000"/>
              <w:left w:val="single" w:sz="4" w:space="0" w:color="000000"/>
              <w:bottom w:val="single" w:sz="4" w:space="0" w:color="000000"/>
              <w:right w:val="single" w:sz="4" w:space="0" w:color="000000"/>
            </w:tcBorders>
            <w:vAlign w:val="center"/>
          </w:tcPr>
          <w:p w14:paraId="02FC4FF9"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0,5</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2494BCA1"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40</w:t>
            </w:r>
          </w:p>
        </w:tc>
      </w:tr>
      <w:tr w:rsidR="00327FC2" w14:paraId="0E31679C"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DDF2838"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3516CDFA"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Kolokvij</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46E8BD4C" w14:textId="77777777" w:rsidR="00327FC2" w:rsidRDefault="00327FC2">
            <w:pPr>
              <w:widowControl w:val="0"/>
              <w:spacing w:after="0"/>
              <w:jc w:val="center"/>
              <w:rPr>
                <w:rFonts w:ascii="Calibri" w:eastAsia="Times New Roman" w:hAnsi="Calibri" w:cs="Calibri"/>
                <w:bCs/>
                <w:color w:val="000000"/>
                <w:sz w:val="20"/>
                <w:szCs w:val="20"/>
                <w:lang w:val="en-US" w:eastAsia="zh-CN"/>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9B2DF67" w14:textId="77777777" w:rsidR="00327FC2" w:rsidRDefault="00327FC2">
            <w:pPr>
              <w:widowControl w:val="0"/>
              <w:spacing w:after="0"/>
              <w:rPr>
                <w:rFonts w:ascii="Calibri" w:eastAsia="Times New Roman" w:hAnsi="Calibri" w:cs="Calibri"/>
                <w:bCs/>
                <w:color w:val="000000"/>
                <w:sz w:val="20"/>
                <w:szCs w:val="20"/>
                <w:lang w:val="en-US" w:eastAsia="zh-CN"/>
                <w14:ligatures w14:val="none"/>
              </w:rPr>
            </w:pPr>
          </w:p>
        </w:tc>
      </w:tr>
      <w:tr w:rsidR="00327FC2" w14:paraId="05A96AF6"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18608272" w14:textId="77777777" w:rsidR="00327FC2" w:rsidRDefault="00327FC2">
            <w:pPr>
              <w:widowControl w:val="0"/>
              <w:spacing w:after="0"/>
              <w:rPr>
                <w:rFonts w:ascii="Calibri Light" w:eastAsia="Calibri" w:hAnsi="Calibri Light" w:cs="Calibri Light"/>
                <w:b/>
                <w:bCs/>
                <w:sz w:val="20"/>
                <w:szCs w:val="20"/>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497920C9" w14:textId="77777777" w:rsidR="00327FC2" w:rsidRDefault="00257526">
            <w:pPr>
              <w:widowControl w:val="0"/>
              <w:spacing w:after="0"/>
              <w:rPr>
                <w:rFonts w:ascii="Calibri" w:eastAsia="Times New Roman" w:hAnsi="Calibri" w:cs="Calibri"/>
                <w:bCs/>
                <w:color w:val="000000"/>
                <w:sz w:val="20"/>
                <w:szCs w:val="20"/>
                <w:lang w:val="en-US" w:eastAsia="zh-CN"/>
                <w14:ligatures w14:val="none"/>
              </w:rPr>
            </w:pPr>
            <w:proofErr w:type="spellStart"/>
            <w:r>
              <w:rPr>
                <w:rFonts w:eastAsia="Times New Roman" w:cs="Calibri"/>
                <w:bCs/>
                <w:color w:val="000000"/>
                <w:sz w:val="20"/>
                <w:szCs w:val="20"/>
                <w:lang w:val="en-US" w:eastAsia="zh-CN"/>
                <w14:ligatures w14:val="none"/>
              </w:rPr>
              <w:t>Završni</w:t>
            </w:r>
            <w:proofErr w:type="spellEnd"/>
            <w:r>
              <w:rPr>
                <w:rFonts w:eastAsia="Times New Roman" w:cs="Calibri"/>
                <w:bCs/>
                <w:color w:val="000000"/>
                <w:sz w:val="20"/>
                <w:szCs w:val="20"/>
                <w:lang w:val="en-US" w:eastAsia="zh-CN"/>
                <w14:ligatures w14:val="none"/>
              </w:rPr>
              <w:t xml:space="preserve"> </w:t>
            </w:r>
            <w:proofErr w:type="spellStart"/>
            <w:r>
              <w:rPr>
                <w:rFonts w:eastAsia="Times New Roman" w:cs="Calibri"/>
                <w:bCs/>
                <w:color w:val="000000"/>
                <w:sz w:val="20"/>
                <w:szCs w:val="20"/>
                <w:lang w:val="en-US" w:eastAsia="zh-CN"/>
                <w14:ligatures w14:val="none"/>
              </w:rPr>
              <w:t>ispit</w:t>
            </w:r>
            <w:proofErr w:type="spellEnd"/>
            <w:r>
              <w:rPr>
                <w:rFonts w:eastAsia="Times New Roman" w:cs="Calibri"/>
                <w:bCs/>
                <w:color w:val="000000"/>
                <w:sz w:val="20"/>
                <w:szCs w:val="20"/>
                <w:lang w:val="en-US" w:eastAsia="zh-CN"/>
                <w14:ligatures w14:val="none"/>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14:paraId="46EBA2E6"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1</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8D53043" w14:textId="77777777" w:rsidR="00327FC2" w:rsidRDefault="00257526">
            <w:pPr>
              <w:widowControl w:val="0"/>
              <w:spacing w:after="0"/>
              <w:jc w:val="center"/>
              <w:rPr>
                <w:rFonts w:ascii="Calibri" w:eastAsia="Times New Roman" w:hAnsi="Calibri" w:cs="Calibri"/>
                <w:bCs/>
                <w:color w:val="000000"/>
                <w:sz w:val="20"/>
                <w:szCs w:val="20"/>
                <w:lang w:val="en-US" w:eastAsia="zh-CN"/>
                <w14:ligatures w14:val="none"/>
              </w:rPr>
            </w:pPr>
            <w:r>
              <w:rPr>
                <w:rFonts w:eastAsia="Times New Roman" w:cs="Calibri"/>
                <w:bCs/>
                <w:color w:val="000000"/>
                <w:sz w:val="20"/>
                <w:szCs w:val="20"/>
                <w:lang w:val="en-US" w:eastAsia="zh-CN"/>
                <w14:ligatures w14:val="none"/>
              </w:rPr>
              <w:t>60</w:t>
            </w:r>
          </w:p>
        </w:tc>
      </w:tr>
      <w:tr w:rsidR="00327FC2" w14:paraId="72DD59C0" w14:textId="77777777">
        <w:trPr>
          <w:trHeight w:val="34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FFFBCC"/>
            <w:vAlign w:val="center"/>
          </w:tcPr>
          <w:p w14:paraId="4F791311" w14:textId="77777777" w:rsidR="00327FC2" w:rsidRDefault="00257526">
            <w:pPr>
              <w:widowControl w:val="0"/>
              <w:tabs>
                <w:tab w:val="left" w:pos="360"/>
                <w:tab w:val="left" w:pos="540"/>
              </w:tabs>
              <w:spacing w:after="0" w:line="240" w:lineRule="auto"/>
              <w:rPr>
                <w:rFonts w:ascii="Calibri Light" w:eastAsia="Calibri" w:hAnsi="Calibri Light" w:cs="Calibri Light"/>
                <w:b/>
                <w:bCs/>
                <w:sz w:val="20"/>
                <w:szCs w:val="20"/>
                <w14:ligatures w14:val="none"/>
              </w:rPr>
            </w:pPr>
            <w:r>
              <w:rPr>
                <w:rFonts w:ascii="Calibri Light" w:eastAsia="Calibri" w:hAnsi="Calibri Light" w:cs="Calibri Light"/>
                <w:b/>
                <w:bCs/>
                <w:sz w:val="20"/>
                <w:szCs w:val="20"/>
                <w14:ligatures w14:val="none"/>
              </w:rPr>
              <w:t>2.10. Ocjenjivanje i vrednovanje rada studenta tijekom nastave i na završnom ispitu</w:t>
            </w:r>
          </w:p>
        </w:tc>
      </w:tr>
      <w:tr w:rsidR="00327FC2" w14:paraId="5A4BCFB1" w14:textId="77777777">
        <w:trPr>
          <w:trHeight w:val="588"/>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0C90E24"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Uvjeti za pristup ispitu</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2C304A6E" w14:textId="77777777" w:rsidR="00327FC2" w:rsidRDefault="00257526">
            <w:pPr>
              <w:widowControl w:val="0"/>
              <w:spacing w:line="240" w:lineRule="auto"/>
              <w:contextualSpacing/>
              <w:jc w:val="both"/>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 xml:space="preserve">Redovita prisutnost na nastavi i vježbama  sukladno Pravilniku o studiranju. </w:t>
            </w:r>
          </w:p>
          <w:p w14:paraId="53A41F26" w14:textId="77777777" w:rsidR="00327FC2" w:rsidRDefault="00327FC2">
            <w:pPr>
              <w:widowControl w:val="0"/>
              <w:spacing w:line="240" w:lineRule="auto"/>
              <w:contextualSpacing/>
              <w:jc w:val="both"/>
              <w:rPr>
                <w:rFonts w:ascii="Calibri Light" w:eastAsia="Calibri" w:hAnsi="Calibri Light" w:cs="Calibri Light"/>
                <w:color w:val="000000"/>
                <w:sz w:val="20"/>
                <w:szCs w:val="20"/>
                <w14:ligatures w14:val="none"/>
              </w:rPr>
            </w:pPr>
          </w:p>
        </w:tc>
      </w:tr>
      <w:tr w:rsidR="00327FC2" w14:paraId="21496301" w14:textId="77777777" w:rsidTr="00CB5F68">
        <w:trPr>
          <w:trHeight w:val="3109"/>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96B9FCE" w14:textId="77777777" w:rsidR="00327FC2" w:rsidRDefault="00257526">
            <w:pPr>
              <w:widowControl w:val="0"/>
              <w:jc w:val="center"/>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Način polaganja ispita i kriteriji ocjenjivanja, pojašnjenje</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20DE67E5" w14:textId="77777777" w:rsidR="00327FC2" w:rsidRDefault="00257526">
            <w:pPr>
              <w:widowControl w:val="0"/>
              <w:tabs>
                <w:tab w:val="left" w:pos="2860"/>
              </w:tabs>
              <w:spacing w:after="0"/>
              <w:ind w:right="250"/>
              <w:rPr>
                <w:rFonts w:asciiTheme="majorHAnsi" w:eastAsia="Times New Roman" w:hAnsiTheme="majorHAnsi" w:cstheme="majorHAnsi"/>
                <w:sz w:val="20"/>
                <w14:ligatures w14:val="none"/>
              </w:rPr>
            </w:pPr>
            <w:r>
              <w:rPr>
                <w:rFonts w:asciiTheme="majorHAnsi" w:eastAsia="Times New Roman" w:hAnsiTheme="majorHAnsi" w:cstheme="majorHAnsi"/>
                <w:sz w:val="20"/>
                <w14:ligatures w14:val="none"/>
              </w:rPr>
              <w:t xml:space="preserve">Student polaže pismeni ispit. Za prolaznu je ocjenu potrebno ostvariti 60% ukupnog broja bodova. </w:t>
            </w:r>
          </w:p>
          <w:p w14:paraId="0F448FAA" w14:textId="77777777" w:rsidR="00327FC2" w:rsidRDefault="00327FC2">
            <w:pPr>
              <w:widowControl w:val="0"/>
              <w:tabs>
                <w:tab w:val="left" w:pos="2860"/>
              </w:tabs>
              <w:spacing w:after="0"/>
              <w:ind w:right="250"/>
              <w:rPr>
                <w:rFonts w:ascii="Calibri" w:eastAsia="Times New Roman" w:hAnsi="Calibri" w:cs="Calibri"/>
                <w:sz w:val="20"/>
                <w14:ligatures w14:val="none"/>
              </w:rPr>
            </w:pPr>
          </w:p>
          <w:tbl>
            <w:tblPr>
              <w:tblStyle w:val="TableNormal16"/>
              <w:tblW w:w="5410" w:type="dxa"/>
              <w:jc w:val="center"/>
              <w:tblInd w:w="0" w:type="dxa"/>
              <w:tblLayout w:type="fixed"/>
              <w:tblCellMar>
                <w:left w:w="5" w:type="dxa"/>
                <w:right w:w="5" w:type="dxa"/>
              </w:tblCellMar>
              <w:tblLook w:val="01E0" w:firstRow="1" w:lastRow="1" w:firstColumn="1" w:lastColumn="1" w:noHBand="0" w:noVBand="0"/>
            </w:tblPr>
            <w:tblGrid>
              <w:gridCol w:w="1725"/>
              <w:gridCol w:w="1842"/>
              <w:gridCol w:w="1843"/>
            </w:tblGrid>
            <w:tr w:rsidR="00327FC2" w14:paraId="014880F2"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shd w:val="clear" w:color="auto" w:fill="FFFFCC"/>
                </w:tcPr>
                <w:p w14:paraId="54482D92"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Raspon</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bodova</w:t>
                  </w:r>
                  <w:proofErr w:type="spellEnd"/>
                  <w:r>
                    <w:rPr>
                      <w:rFonts w:asciiTheme="majorHAnsi" w:eastAsia="Calibri" w:hAnsiTheme="majorHAnsi" w:cstheme="majorHAnsi"/>
                      <w:sz w:val="20"/>
                      <w:szCs w:val="20"/>
                    </w:rPr>
                    <w:t>, [%]</w:t>
                  </w:r>
                </w:p>
              </w:tc>
              <w:tc>
                <w:tcPr>
                  <w:tcW w:w="1842" w:type="dxa"/>
                  <w:tcBorders>
                    <w:top w:val="single" w:sz="4" w:space="0" w:color="000000"/>
                    <w:left w:val="single" w:sz="4" w:space="0" w:color="000000"/>
                    <w:bottom w:val="single" w:sz="4" w:space="0" w:color="000000"/>
                    <w:right w:val="single" w:sz="4" w:space="0" w:color="000000"/>
                  </w:tcBorders>
                  <w:shd w:val="clear" w:color="auto" w:fill="FFFFCC"/>
                </w:tcPr>
                <w:p w14:paraId="70091872"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Brojčana</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ocjena</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CC"/>
                </w:tcPr>
                <w:p w14:paraId="27FBC886"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Razina</w:t>
                  </w:r>
                </w:p>
              </w:tc>
            </w:tr>
            <w:tr w:rsidR="00327FC2" w14:paraId="790C3638"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5587633C"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90,00 – 100,00</w:t>
                  </w:r>
                </w:p>
              </w:tc>
              <w:tc>
                <w:tcPr>
                  <w:tcW w:w="1842" w:type="dxa"/>
                  <w:tcBorders>
                    <w:top w:val="single" w:sz="4" w:space="0" w:color="000000"/>
                    <w:left w:val="single" w:sz="4" w:space="0" w:color="000000"/>
                    <w:bottom w:val="single" w:sz="4" w:space="0" w:color="000000"/>
                    <w:right w:val="single" w:sz="4" w:space="0" w:color="000000"/>
                  </w:tcBorders>
                </w:tcPr>
                <w:p w14:paraId="45F6CBCA"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izvrstan</w:t>
                  </w:r>
                  <w:proofErr w:type="spellEnd"/>
                  <w:r>
                    <w:rPr>
                      <w:rFonts w:asciiTheme="majorHAnsi" w:eastAsia="Calibri" w:hAnsiTheme="majorHAnsi" w:cstheme="majorHAnsi"/>
                      <w:sz w:val="20"/>
                      <w:szCs w:val="20"/>
                    </w:rPr>
                    <w:t xml:space="preserve"> (5)</w:t>
                  </w:r>
                </w:p>
              </w:tc>
              <w:tc>
                <w:tcPr>
                  <w:tcW w:w="1843" w:type="dxa"/>
                  <w:tcBorders>
                    <w:top w:val="single" w:sz="4" w:space="0" w:color="000000"/>
                    <w:left w:val="single" w:sz="4" w:space="0" w:color="000000"/>
                    <w:bottom w:val="single" w:sz="4" w:space="0" w:color="000000"/>
                    <w:right w:val="single" w:sz="4" w:space="0" w:color="000000"/>
                  </w:tcBorders>
                </w:tcPr>
                <w:p w14:paraId="27F4E544"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A</w:t>
                  </w:r>
                </w:p>
              </w:tc>
            </w:tr>
            <w:tr w:rsidR="00327FC2" w14:paraId="35D08705"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6488FE59"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80,00 – 89,99</w:t>
                  </w:r>
                </w:p>
              </w:tc>
              <w:tc>
                <w:tcPr>
                  <w:tcW w:w="1842" w:type="dxa"/>
                  <w:tcBorders>
                    <w:top w:val="single" w:sz="4" w:space="0" w:color="000000"/>
                    <w:left w:val="single" w:sz="4" w:space="0" w:color="000000"/>
                    <w:bottom w:val="single" w:sz="4" w:space="0" w:color="000000"/>
                    <w:right w:val="single" w:sz="4" w:space="0" w:color="000000"/>
                  </w:tcBorders>
                </w:tcPr>
                <w:p w14:paraId="76928DD8"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vrlo</w:t>
                  </w:r>
                  <w:proofErr w:type="spellEnd"/>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(4)</w:t>
                  </w:r>
                </w:p>
              </w:tc>
              <w:tc>
                <w:tcPr>
                  <w:tcW w:w="1843" w:type="dxa"/>
                  <w:tcBorders>
                    <w:top w:val="single" w:sz="4" w:space="0" w:color="000000"/>
                    <w:left w:val="single" w:sz="4" w:space="0" w:color="000000"/>
                    <w:bottom w:val="single" w:sz="4" w:space="0" w:color="000000"/>
                    <w:right w:val="single" w:sz="4" w:space="0" w:color="000000"/>
                  </w:tcBorders>
                </w:tcPr>
                <w:p w14:paraId="6F589EC9"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B</w:t>
                  </w:r>
                </w:p>
              </w:tc>
            </w:tr>
            <w:tr w:rsidR="00327FC2" w14:paraId="332B824B"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tcPr>
                <w:p w14:paraId="1BD8AA5A"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70,00 – 79,99</w:t>
                  </w:r>
                </w:p>
              </w:tc>
              <w:tc>
                <w:tcPr>
                  <w:tcW w:w="1842" w:type="dxa"/>
                  <w:tcBorders>
                    <w:top w:val="single" w:sz="4" w:space="0" w:color="000000"/>
                    <w:left w:val="single" w:sz="4" w:space="0" w:color="000000"/>
                    <w:bottom w:val="single" w:sz="4" w:space="0" w:color="000000"/>
                    <w:right w:val="single" w:sz="4" w:space="0" w:color="000000"/>
                  </w:tcBorders>
                </w:tcPr>
                <w:p w14:paraId="620C08DF"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dobar</w:t>
                  </w:r>
                  <w:proofErr w:type="spellEnd"/>
                  <w:r>
                    <w:rPr>
                      <w:rFonts w:asciiTheme="majorHAnsi" w:eastAsia="Calibri" w:hAnsiTheme="majorHAnsi" w:cstheme="majorHAnsi"/>
                      <w:sz w:val="20"/>
                      <w:szCs w:val="20"/>
                    </w:rPr>
                    <w:t xml:space="preserve"> (3)</w:t>
                  </w:r>
                </w:p>
              </w:tc>
              <w:tc>
                <w:tcPr>
                  <w:tcW w:w="1843" w:type="dxa"/>
                  <w:tcBorders>
                    <w:top w:val="single" w:sz="4" w:space="0" w:color="000000"/>
                    <w:left w:val="single" w:sz="4" w:space="0" w:color="000000"/>
                    <w:bottom w:val="single" w:sz="4" w:space="0" w:color="000000"/>
                    <w:right w:val="single" w:sz="4" w:space="0" w:color="000000"/>
                  </w:tcBorders>
                </w:tcPr>
                <w:p w14:paraId="02BD4C79"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C</w:t>
                  </w:r>
                </w:p>
              </w:tc>
            </w:tr>
            <w:tr w:rsidR="00327FC2" w14:paraId="409DD9C7" w14:textId="77777777">
              <w:trPr>
                <w:trHeight w:val="292"/>
                <w:jc w:val="center"/>
              </w:trPr>
              <w:tc>
                <w:tcPr>
                  <w:tcW w:w="1725" w:type="dxa"/>
                  <w:tcBorders>
                    <w:top w:val="single" w:sz="4" w:space="0" w:color="000000"/>
                    <w:left w:val="single" w:sz="4" w:space="0" w:color="000000"/>
                    <w:bottom w:val="single" w:sz="4" w:space="0" w:color="000000"/>
                    <w:right w:val="single" w:sz="4" w:space="0" w:color="000000"/>
                  </w:tcBorders>
                </w:tcPr>
                <w:p w14:paraId="273243E7"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60,00 – 69,99</w:t>
                  </w:r>
                </w:p>
              </w:tc>
              <w:tc>
                <w:tcPr>
                  <w:tcW w:w="1842" w:type="dxa"/>
                  <w:tcBorders>
                    <w:top w:val="single" w:sz="4" w:space="0" w:color="000000"/>
                    <w:left w:val="single" w:sz="4" w:space="0" w:color="000000"/>
                    <w:bottom w:val="single" w:sz="4" w:space="0" w:color="000000"/>
                    <w:right w:val="single" w:sz="4" w:space="0" w:color="000000"/>
                  </w:tcBorders>
                </w:tcPr>
                <w:p w14:paraId="4E63B86E"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dovoljan</w:t>
                  </w:r>
                  <w:proofErr w:type="spellEnd"/>
                  <w:r>
                    <w:rPr>
                      <w:rFonts w:asciiTheme="majorHAnsi" w:eastAsia="Calibri" w:hAnsiTheme="majorHAnsi" w:cstheme="majorHAnsi"/>
                      <w:sz w:val="20"/>
                      <w:szCs w:val="20"/>
                    </w:rPr>
                    <w:t xml:space="preserve"> (2)</w:t>
                  </w:r>
                </w:p>
              </w:tc>
              <w:tc>
                <w:tcPr>
                  <w:tcW w:w="1843" w:type="dxa"/>
                  <w:tcBorders>
                    <w:top w:val="single" w:sz="4" w:space="0" w:color="000000"/>
                    <w:left w:val="single" w:sz="4" w:space="0" w:color="000000"/>
                    <w:bottom w:val="single" w:sz="4" w:space="0" w:color="000000"/>
                    <w:right w:val="single" w:sz="4" w:space="0" w:color="000000"/>
                  </w:tcBorders>
                </w:tcPr>
                <w:p w14:paraId="62A720B0"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D</w:t>
                  </w:r>
                </w:p>
              </w:tc>
            </w:tr>
            <w:tr w:rsidR="00327FC2" w14:paraId="2832423E" w14:textId="77777777">
              <w:trPr>
                <w:trHeight w:val="287"/>
                <w:jc w:val="center"/>
              </w:trPr>
              <w:tc>
                <w:tcPr>
                  <w:tcW w:w="1725" w:type="dxa"/>
                  <w:tcBorders>
                    <w:top w:val="single" w:sz="4" w:space="0" w:color="000000"/>
                    <w:left w:val="single" w:sz="4" w:space="0" w:color="000000"/>
                    <w:bottom w:val="single" w:sz="4" w:space="0" w:color="000000"/>
                    <w:right w:val="single" w:sz="4" w:space="0" w:color="000000"/>
                  </w:tcBorders>
                </w:tcPr>
                <w:p w14:paraId="02B878F8" w14:textId="77777777" w:rsidR="00327FC2" w:rsidRDefault="00257526">
                  <w:pPr>
                    <w:widowControl w:val="0"/>
                    <w:spacing w:after="0" w:line="259" w:lineRule="auto"/>
                    <w:rPr>
                      <w:rFonts w:asciiTheme="majorHAnsi" w:hAnsiTheme="majorHAnsi" w:cstheme="majorHAnsi"/>
                      <w:sz w:val="20"/>
                      <w:szCs w:val="20"/>
                    </w:rPr>
                  </w:pPr>
                  <w:r>
                    <w:rPr>
                      <w:rFonts w:asciiTheme="majorHAnsi" w:eastAsia="Calibri" w:hAnsiTheme="majorHAnsi" w:cstheme="majorHAnsi"/>
                      <w:sz w:val="20"/>
                      <w:szCs w:val="20"/>
                    </w:rPr>
                    <w:t>0,00 – 49,99</w:t>
                  </w:r>
                </w:p>
              </w:tc>
              <w:tc>
                <w:tcPr>
                  <w:tcW w:w="1842" w:type="dxa"/>
                  <w:tcBorders>
                    <w:top w:val="single" w:sz="4" w:space="0" w:color="000000"/>
                    <w:left w:val="single" w:sz="4" w:space="0" w:color="000000"/>
                    <w:bottom w:val="single" w:sz="4" w:space="0" w:color="000000"/>
                    <w:right w:val="single" w:sz="4" w:space="0" w:color="000000"/>
                  </w:tcBorders>
                </w:tcPr>
                <w:p w14:paraId="7A05751E" w14:textId="77777777" w:rsidR="00327FC2" w:rsidRDefault="00257526">
                  <w:pPr>
                    <w:widowControl w:val="0"/>
                    <w:spacing w:after="0" w:line="259" w:lineRule="auto"/>
                    <w:rPr>
                      <w:rFonts w:asciiTheme="majorHAnsi" w:hAnsiTheme="majorHAnsi" w:cstheme="majorHAnsi"/>
                      <w:sz w:val="20"/>
                      <w:szCs w:val="20"/>
                    </w:rPr>
                  </w:pPr>
                  <w:proofErr w:type="spellStart"/>
                  <w:r>
                    <w:rPr>
                      <w:rFonts w:asciiTheme="majorHAnsi" w:eastAsia="Calibri" w:hAnsiTheme="majorHAnsi" w:cstheme="majorHAnsi"/>
                      <w:sz w:val="20"/>
                      <w:szCs w:val="20"/>
                    </w:rPr>
                    <w:t>nedovoljan</w:t>
                  </w:r>
                  <w:proofErr w:type="spellEnd"/>
                  <w:r>
                    <w:rPr>
                      <w:rFonts w:asciiTheme="majorHAnsi" w:eastAsia="Calibri" w:hAnsiTheme="majorHAnsi" w:cstheme="majorHAnsi"/>
                      <w:sz w:val="20"/>
                      <w:szCs w:val="20"/>
                    </w:rPr>
                    <w:t xml:space="preserve"> (1)</w:t>
                  </w:r>
                </w:p>
              </w:tc>
              <w:tc>
                <w:tcPr>
                  <w:tcW w:w="1843" w:type="dxa"/>
                  <w:tcBorders>
                    <w:top w:val="single" w:sz="4" w:space="0" w:color="000000"/>
                    <w:left w:val="single" w:sz="4" w:space="0" w:color="000000"/>
                    <w:bottom w:val="single" w:sz="4" w:space="0" w:color="000000"/>
                    <w:right w:val="single" w:sz="4" w:space="0" w:color="000000"/>
                  </w:tcBorders>
                </w:tcPr>
                <w:p w14:paraId="3E6AF47D" w14:textId="77777777" w:rsidR="00327FC2" w:rsidRDefault="00257526">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F</w:t>
                  </w:r>
                </w:p>
              </w:tc>
            </w:tr>
          </w:tbl>
          <w:p w14:paraId="2B240E68" w14:textId="77777777" w:rsidR="00327FC2" w:rsidRDefault="00327FC2">
            <w:pPr>
              <w:widowControl w:val="0"/>
              <w:tabs>
                <w:tab w:val="left" w:pos="2860"/>
              </w:tabs>
              <w:spacing w:after="0"/>
              <w:ind w:right="250"/>
              <w:rPr>
                <w:rFonts w:ascii="Calibri" w:eastAsia="Times New Roman" w:hAnsi="Calibri" w:cs="Calibri"/>
                <w:sz w:val="20"/>
                <w14:ligatures w14:val="none"/>
              </w:rPr>
            </w:pPr>
          </w:p>
        </w:tc>
      </w:tr>
      <w:tr w:rsidR="00327FC2" w14:paraId="5738B208" w14:textId="77777777">
        <w:trPr>
          <w:trHeight w:val="61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767F22F"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lastRenderedPageBreak/>
              <w:t xml:space="preserve">Izvođači i način komuniciranja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09C2C03B" w14:textId="77777777" w:rsidR="00327FC2" w:rsidRDefault="00327FC2">
            <w:pPr>
              <w:widowControl w:val="0"/>
              <w:tabs>
                <w:tab w:val="left" w:pos="2820"/>
              </w:tabs>
              <w:snapToGrid w:val="0"/>
              <w:rPr>
                <w:rFonts w:ascii="Calibri Light" w:eastAsia="Calibri" w:hAnsi="Calibri Light" w:cs="Calibri Light"/>
                <w:color w:val="000000"/>
                <w:sz w:val="20"/>
                <w:szCs w:val="20"/>
                <w14:ligatures w14:val="none"/>
              </w:rPr>
            </w:pPr>
          </w:p>
          <w:p w14:paraId="0F555208" w14:textId="00855FEA" w:rsidR="00327FC2" w:rsidRDefault="00257526">
            <w:pPr>
              <w:widowControl w:val="0"/>
              <w:tabs>
                <w:tab w:val="left" w:pos="2820"/>
              </w:tabs>
              <w:snapToGrid w:val="0"/>
              <w:rPr>
                <w:rFonts w:ascii="Calibri Light" w:eastAsia="Calibri" w:hAnsi="Calibri Light" w:cs="Calibri Light"/>
                <w:color w:val="000000"/>
                <w:sz w:val="20"/>
                <w:szCs w:val="20"/>
                <w14:ligatures w14:val="none"/>
              </w:rPr>
            </w:pPr>
            <w:r>
              <w:rPr>
                <w:rFonts w:ascii="Calibri Light" w:eastAsia="Calibri" w:hAnsi="Calibri Light" w:cs="Calibri Light"/>
                <w:color w:val="000000"/>
                <w:sz w:val="20"/>
                <w:szCs w:val="20"/>
                <w14:ligatures w14:val="none"/>
              </w:rPr>
              <w:t>Konzultacije po dogovoru</w:t>
            </w:r>
            <w:r w:rsidR="00CB5F68">
              <w:rPr>
                <w:rFonts w:ascii="Calibri Light" w:eastAsia="Calibri" w:hAnsi="Calibri Light" w:cs="Calibri Light"/>
                <w:color w:val="000000"/>
                <w:sz w:val="20"/>
                <w:szCs w:val="20"/>
                <w14:ligatures w14:val="none"/>
              </w:rPr>
              <w:t>.</w:t>
            </w:r>
          </w:p>
        </w:tc>
      </w:tr>
      <w:tr w:rsidR="00327FC2" w14:paraId="6FEBF47E" w14:textId="77777777">
        <w:trPr>
          <w:trHeight w:val="699"/>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512AE6E" w14:textId="77777777" w:rsidR="00327FC2" w:rsidRDefault="00257526">
            <w:pPr>
              <w:widowControl w:val="0"/>
              <w:rPr>
                <w:rFonts w:ascii="Calibri Light" w:eastAsia="Calibri" w:hAnsi="Calibri Light" w:cs="Calibri Light"/>
                <w:sz w:val="20"/>
                <w:szCs w:val="20"/>
                <w14:ligatures w14:val="none"/>
              </w:rPr>
            </w:pPr>
            <w:r>
              <w:rPr>
                <w:rFonts w:ascii="Calibri Light" w:eastAsia="Times New Roman" w:hAnsi="Calibri Light" w:cs="Calibri Light"/>
                <w:sz w:val="20"/>
                <w:szCs w:val="20"/>
                <w:lang w:eastAsia="hr-HR"/>
                <w14:ligatures w14:val="none"/>
              </w:rPr>
              <w:t xml:space="preserve"> </w:t>
            </w:r>
          </w:p>
          <w:p w14:paraId="28BA7D6A"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Akademski integritet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156A21FA" w14:textId="77777777" w:rsidR="00327FC2" w:rsidRDefault="00257526">
            <w:pPr>
              <w:widowControl w:val="0"/>
              <w:contextualSpacing/>
              <w:jc w:val="both"/>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Akademski integritet uključuje predanost vrijednostima poštenja, povjerenja, poštovanja i odgovornosti. Adekvatno citiranje tuđih radova primjenjuje se za svaku od definiranih aktivnosti. </w:t>
            </w:r>
            <w:r>
              <w:rPr>
                <w:rFonts w:ascii="Calibri Light" w:eastAsia="Calibri" w:hAnsi="Calibri Light" w:cs="Calibri Light"/>
                <w:b/>
                <w:sz w:val="20"/>
                <w:szCs w:val="20"/>
                <w:lang w:eastAsia="hr-HR"/>
                <w14:ligatures w14:val="none"/>
              </w:rPr>
              <w:t>Plagijatom se smatra:</w:t>
            </w:r>
            <w:r>
              <w:rPr>
                <w:rFonts w:ascii="Calibri Light" w:eastAsia="Calibri" w:hAnsi="Calibri Light" w:cs="Calibri Light"/>
                <w:sz w:val="20"/>
                <w:szCs w:val="20"/>
                <w:lang w:eastAsia="hr-HR"/>
                <w14:ligatures w14:val="none"/>
              </w:rPr>
              <w:t xml:space="preserve">  </w:t>
            </w:r>
            <w:r>
              <w:rPr>
                <w:rFonts w:ascii="Calibri Light" w:eastAsia="SolexHR" w:hAnsi="Calibri Light" w:cs="Calibri Light"/>
                <w:sz w:val="20"/>
                <w:szCs w:val="20"/>
                <w:lang w:eastAsia="hr-HR"/>
                <w14:ligatures w14:val="none"/>
              </w:rPr>
              <w:t>(</w:t>
            </w:r>
            <w:hyperlink r:id="rId85">
              <w:r w:rsidR="00327FC2">
                <w:rPr>
                  <w:rFonts w:ascii="Calibri Light" w:eastAsia="SolexHR" w:hAnsi="Calibri Light" w:cs="Calibri Light"/>
                  <w:color w:val="0563C1" w:themeColor="hyperlink"/>
                  <w:u w:val="single"/>
                  <w14:ligatures w14:val="none"/>
                </w:rPr>
                <w:t>http://www.rose.uzh.ch/download/Plagiat_unijournal_2006_4.pdf</w:t>
              </w:r>
            </w:hyperlink>
            <w:r>
              <w:rPr>
                <w:rFonts w:ascii="Calibri Light" w:eastAsia="SolexHR" w:hAnsi="Calibri Light" w:cs="Calibri Light"/>
                <w:sz w:val="20"/>
                <w:szCs w:val="20"/>
                <w:lang w:eastAsia="hr-HR"/>
                <w14:ligatures w14:val="none"/>
              </w:rPr>
              <w:t>)</w:t>
            </w:r>
          </w:p>
          <w:p w14:paraId="23A63ED3"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b/>
                <w:sz w:val="20"/>
                <w:szCs w:val="20"/>
                <w:lang w:eastAsia="hr-HR"/>
                <w14:ligatures w14:val="none"/>
              </w:rPr>
              <w:t>Ghostwrite</w:t>
            </w:r>
            <w:r>
              <w:rPr>
                <w:rFonts w:ascii="Calibri Light" w:eastAsia="Calibri" w:hAnsi="Calibri Light" w:cs="Calibri Light"/>
                <w:sz w:val="20"/>
                <w:szCs w:val="20"/>
                <w:lang w:eastAsia="hr-HR"/>
                <w14:ligatures w14:val="none"/>
              </w:rPr>
              <w:t xml:space="preserve">r </w:t>
            </w:r>
            <w:r>
              <w:rPr>
                <w:rFonts w:ascii="Calibri Light" w:eastAsia="SolexHR" w:hAnsi="Calibri Light" w:cs="Calibri Light"/>
                <w:sz w:val="20"/>
                <w:szCs w:val="20"/>
                <w:lang w:eastAsia="hr-HR"/>
                <w14:ligatures w14:val="none"/>
              </w:rPr>
              <w:t>- ukoliko osoba nije autor teksta, nego je tekst napisao netko drugi u ime te osobe.</w:t>
            </w:r>
          </w:p>
          <w:p w14:paraId="3BC4F7AC"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Potpuni plagijat</w:t>
            </w:r>
            <w:r>
              <w:rPr>
                <w:rFonts w:ascii="Calibri Light" w:eastAsia="SolexHR" w:hAnsi="Calibri Light" w:cs="Calibri Light"/>
                <w:sz w:val="20"/>
                <w:szCs w:val="20"/>
                <w:lang w:eastAsia="hr-HR"/>
                <w14:ligatures w14:val="none"/>
              </w:rPr>
              <w:t xml:space="preserve"> - ukoliko osoba potpisuje cijelo djelo svojim imenom.</w:t>
            </w:r>
          </w:p>
          <w:p w14:paraId="0E5E6538"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Autoplagijat</w:t>
            </w:r>
            <w:r>
              <w:rPr>
                <w:rFonts w:ascii="Calibri Light" w:eastAsia="SolexHR" w:hAnsi="Calibri Light" w:cs="Calibri Light"/>
                <w:sz w:val="20"/>
                <w:szCs w:val="20"/>
                <w:lang w:eastAsia="hr-HR"/>
                <w14:ligatures w14:val="none"/>
              </w:rPr>
              <w:t xml:space="preserve"> - predstavljanje vlastitog prethodno objavljenog rada kao izvornog</w:t>
            </w:r>
          </w:p>
          <w:p w14:paraId="565DBFC1"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Plagijat prijevodom</w:t>
            </w:r>
            <w:r>
              <w:rPr>
                <w:rFonts w:ascii="Calibri Light" w:eastAsia="SolexHR" w:hAnsi="Calibri Light" w:cs="Calibri Light"/>
                <w:sz w:val="20"/>
                <w:szCs w:val="20"/>
                <w:lang w:eastAsia="hr-HR"/>
                <w14:ligatures w14:val="none"/>
              </w:rPr>
              <w:t xml:space="preserve"> - osoba objavljuje prijevod tuđeg teksta bez navođenja izvora</w:t>
            </w:r>
          </w:p>
          <w:p w14:paraId="6592219B"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b/>
                <w:sz w:val="20"/>
                <w:szCs w:val="20"/>
                <w:lang w:eastAsia="hr-HR"/>
                <w14:ligatures w14:val="none"/>
              </w:rPr>
              <w:t xml:space="preserve">Copy&amp;Paste </w:t>
            </w:r>
            <w:r>
              <w:rPr>
                <w:rFonts w:ascii="Calibri Light" w:eastAsia="SolexHR" w:hAnsi="Calibri Light" w:cs="Calibri Light"/>
                <w:b/>
                <w:sz w:val="20"/>
                <w:szCs w:val="20"/>
                <w:lang w:eastAsia="hr-HR"/>
                <w14:ligatures w14:val="none"/>
              </w:rPr>
              <w:t>plagijat</w:t>
            </w:r>
            <w:r>
              <w:rPr>
                <w:rFonts w:ascii="Calibri Light" w:eastAsia="SolexHR" w:hAnsi="Calibri Light" w:cs="Calibri Light"/>
                <w:sz w:val="20"/>
                <w:szCs w:val="20"/>
                <w:lang w:eastAsia="hr-HR"/>
                <w14:ligatures w14:val="none"/>
              </w:rPr>
              <w:t xml:space="preserve"> - osoba preuzima dijelove tuđeg teksta bez navođenja izvora </w:t>
            </w:r>
          </w:p>
          <w:p w14:paraId="322036FD" w14:textId="77777777" w:rsidR="00327FC2" w:rsidRDefault="00257526">
            <w:pPr>
              <w:widowControl w:val="0"/>
              <w:spacing w:after="0" w:line="276" w:lineRule="auto"/>
              <w:contextualSpacing/>
              <w:jc w:val="both"/>
              <w:rPr>
                <w:rFonts w:ascii="Calibri Light" w:eastAsia="Calibri" w:hAnsi="Calibri Light" w:cs="Calibri Light"/>
                <w:sz w:val="20"/>
                <w:szCs w:val="20"/>
                <w:lang w:eastAsia="zh-CN"/>
                <w14:ligatures w14:val="none"/>
              </w:rPr>
            </w:pPr>
            <w:r>
              <w:rPr>
                <w:rFonts w:ascii="Calibri Light" w:eastAsia="SolexHR" w:hAnsi="Calibri Light" w:cs="Calibri Light"/>
                <w:b/>
                <w:sz w:val="20"/>
                <w:szCs w:val="20"/>
                <w:lang w:eastAsia="hr-HR"/>
                <w14:ligatures w14:val="none"/>
              </w:rPr>
              <w:t>Parafraziranje bez reference</w:t>
            </w:r>
            <w:r>
              <w:rPr>
                <w:rFonts w:ascii="Calibri Light" w:eastAsia="SolexHR" w:hAnsi="Calibri Light" w:cs="Calibri Light"/>
                <w:sz w:val="20"/>
                <w:szCs w:val="20"/>
                <w:lang w:eastAsia="hr-HR"/>
                <w14:ligatures w14:val="none"/>
              </w:rPr>
              <w:t xml:space="preserve"> - preuzimanje tuđeg teksta ili ideja, ali ne doslovno</w:t>
            </w:r>
          </w:p>
          <w:p w14:paraId="18EA4F2B" w14:textId="77777777" w:rsidR="00327FC2" w:rsidRDefault="00257526">
            <w:pPr>
              <w:widowControl w:val="0"/>
              <w:tabs>
                <w:tab w:val="left" w:pos="2820"/>
              </w:tabs>
              <w:snapToGrid w:val="0"/>
              <w:contextualSpacing/>
              <w:jc w:val="both"/>
              <w:rPr>
                <w:rFonts w:ascii="Calibri Light" w:eastAsia="Calibri" w:hAnsi="Calibri Light" w:cs="Calibri Light"/>
                <w:sz w:val="20"/>
                <w:szCs w:val="20"/>
                <w14:ligatures w14:val="none"/>
              </w:rPr>
            </w:pPr>
            <w:r>
              <w:rPr>
                <w:rFonts w:ascii="Calibri Light" w:eastAsia="SolexHR" w:hAnsi="Calibri Light" w:cs="Calibri Light"/>
                <w:b/>
                <w:color w:val="000000"/>
                <w:sz w:val="20"/>
                <w:szCs w:val="20"/>
                <w:lang w:eastAsia="hr-HR"/>
                <w14:ligatures w14:val="none"/>
              </w:rPr>
              <w:t>Citiranje izvan konteksta</w:t>
            </w:r>
            <w:r>
              <w:rPr>
                <w:rFonts w:ascii="Calibri Light" w:eastAsia="SolexHR" w:hAnsi="Calibri Light" w:cs="Calibri Light"/>
                <w:color w:val="000000"/>
                <w:sz w:val="20"/>
                <w:szCs w:val="20"/>
                <w:lang w:eastAsia="hr-HR"/>
                <w14:ligatures w14:val="none"/>
              </w:rPr>
              <w:t xml:space="preserve"> - osoba prepisuje ili parafrazira tekst, a onda ne citira precizno</w:t>
            </w:r>
          </w:p>
        </w:tc>
      </w:tr>
      <w:tr w:rsidR="00327FC2" w14:paraId="427209D7" w14:textId="77777777">
        <w:trPr>
          <w:trHeight w:val="112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A0F77BD" w14:textId="77777777" w:rsidR="00327FC2" w:rsidRDefault="00257526">
            <w:pPr>
              <w:widowControl w:val="0"/>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 xml:space="preserve">Potrebni tehnički uvjeti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4E717223" w14:textId="77777777" w:rsidR="00327FC2" w:rsidRDefault="00257526">
            <w:pPr>
              <w:widowControl w:val="0"/>
              <w:spacing w:line="240" w:lineRule="auto"/>
              <w:contextualSpacing/>
              <w:jc w:val="both"/>
              <w:rPr>
                <w:rFonts w:ascii="Calibri Light" w:eastAsia="Calibri" w:hAnsi="Calibri Light" w:cs="Calibri Light"/>
                <w:sz w:val="20"/>
                <w:szCs w:val="20"/>
                <w14:ligatures w14:val="none"/>
              </w:rPr>
            </w:pPr>
            <w:r>
              <w:rPr>
                <w:rFonts w:ascii="Calibri Light" w:eastAsia="Calibri" w:hAnsi="Calibri Light" w:cs="Calibri Light"/>
                <w:sz w:val="20"/>
                <w:szCs w:val="20"/>
                <w:lang w:eastAsia="hr-HR"/>
                <w14:ligatures w14:val="none"/>
              </w:rPr>
              <w:t>Programska i računalna oprema(označiti potrebno):</w:t>
            </w:r>
          </w:p>
          <w:p w14:paraId="713498CE"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računalo (minimalni zahtjev CPU 1.2 MHz, RAM 1 GB),</w:t>
            </w:r>
          </w:p>
          <w:p w14:paraId="09D70CDA"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slušalice s mikrofonom (za praćenje predavanja putem Interneta),</w:t>
            </w:r>
          </w:p>
          <w:p w14:paraId="1A14BDF8"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web kamera (vanjska ili USB),</w:t>
            </w:r>
          </w:p>
          <w:p w14:paraId="28C8A478"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pristup internetu (preporučujemo širokopojasni internet, brzine najmanje 1/0.5 Mbps),</w:t>
            </w:r>
          </w:p>
          <w:p w14:paraId="345A4D1C"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operativni sustav Windows (8, 7 ili Vista) ili Mac (OS X 10.6 ili više),</w:t>
            </w:r>
          </w:p>
          <w:p w14:paraId="074D09E3"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internet pretraživač (Internet Explorer, Firefox, Chrome, Safari),</w:t>
            </w:r>
          </w:p>
          <w:p w14:paraId="3180ED5B"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preglednik PDF dokumenata (npr. Adobe Reader ili drugi),</w:t>
            </w:r>
          </w:p>
          <w:p w14:paraId="3A1E9620" w14:textId="77777777" w:rsidR="00327FC2" w:rsidRDefault="00257526">
            <w:pPr>
              <w:widowControl w:val="0"/>
              <w:numPr>
                <w:ilvl w:val="0"/>
                <w:numId w:val="9"/>
              </w:numPr>
              <w:spacing w:after="0" w:line="240" w:lineRule="auto"/>
              <w:ind w:left="357" w:hanging="357"/>
              <w:contextualSpacing/>
              <w:jc w:val="both"/>
              <w:rPr>
                <w:rFonts w:ascii="Calibri Light" w:eastAsia="Calibri" w:hAnsi="Calibri Light" w:cs="Calibri Light"/>
                <w:sz w:val="20"/>
                <w:szCs w:val="20"/>
                <w:lang w:eastAsia="zh-CN"/>
                <w14:ligatures w14:val="none"/>
              </w:rPr>
            </w:pPr>
            <w:r>
              <w:rPr>
                <w:rFonts w:ascii="Calibri Light" w:eastAsia="Calibri" w:hAnsi="Calibri Light" w:cs="Calibri Light"/>
                <w:sz w:val="20"/>
                <w:szCs w:val="20"/>
                <w:lang w:eastAsia="hr-HR"/>
                <w14:ligatures w14:val="none"/>
              </w:rPr>
              <w:t xml:space="preserve">Java, </w:t>
            </w:r>
            <w:r>
              <w:rPr>
                <w:rFonts w:ascii="Calibri Light" w:eastAsia="Calibri" w:hAnsi="Calibri Light" w:cs="Calibri Light"/>
                <w:color w:val="000000"/>
                <w:sz w:val="20"/>
                <w:szCs w:val="20"/>
                <w:lang w:eastAsia="hr-HR"/>
                <w14:ligatures w14:val="none"/>
              </w:rPr>
              <w:t>Flash Player</w:t>
            </w:r>
          </w:p>
        </w:tc>
      </w:tr>
      <w:tr w:rsidR="00327FC2" w14:paraId="38E37A0B" w14:textId="77777777">
        <w:trPr>
          <w:trHeight w:val="60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2BF04A22" w14:textId="77777777" w:rsidR="00327FC2" w:rsidRDefault="00257526">
            <w:pPr>
              <w:widowControl w:val="0"/>
              <w:tabs>
                <w:tab w:val="left" w:pos="567"/>
              </w:tabs>
              <w:spacing w:after="0" w:line="240" w:lineRule="auto"/>
              <w:ind w:left="435"/>
              <w:rPr>
                <w:rFonts w:ascii="Calibri Light" w:eastAsia="Calibri" w:hAnsi="Calibri Light" w:cs="Calibri Light"/>
                <w:color w:val="000000"/>
                <w:sz w:val="20"/>
                <w:szCs w:val="20"/>
                <w14:ligatures w14:val="none"/>
              </w:rPr>
            </w:pPr>
            <w:r>
              <w:rPr>
                <w:rFonts w:ascii="Calibri Light" w:eastAsia="Times New Roman" w:hAnsi="Calibri Light" w:cs="Calibri Light"/>
                <w:b/>
                <w:color w:val="000000"/>
                <w:sz w:val="20"/>
                <w:szCs w:val="20"/>
                <w:lang w:eastAsia="hr-HR"/>
                <w14:ligatures w14:val="none"/>
              </w:rPr>
              <w:t>Obavezna literatura</w:t>
            </w:r>
          </w:p>
          <w:p w14:paraId="3C58C9B4" w14:textId="77777777" w:rsidR="00327FC2" w:rsidRDefault="00327FC2">
            <w:pPr>
              <w:widowControl w:val="0"/>
              <w:tabs>
                <w:tab w:val="left" w:pos="567"/>
              </w:tabs>
              <w:spacing w:after="0" w:line="240" w:lineRule="auto"/>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353EBF94"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Naslov</w:t>
            </w:r>
          </w:p>
        </w:tc>
        <w:tc>
          <w:tcPr>
            <w:tcW w:w="127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3486BA7"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Broj primjeraka u knjižnici Veleučilišta</w:t>
            </w:r>
          </w:p>
        </w:tc>
        <w:tc>
          <w:tcPr>
            <w:tcW w:w="12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C56CC2B" w14:textId="77777777" w:rsidR="00327FC2" w:rsidRDefault="00257526">
            <w:pPr>
              <w:widowControl w:val="0"/>
              <w:snapToGrid w:val="0"/>
              <w:spacing w:before="90" w:after="90"/>
              <w:jc w:val="center"/>
              <w:rPr>
                <w:rFonts w:ascii="Calibri Light" w:eastAsia="Times New Roman" w:hAnsi="Calibri Light" w:cs="Calibri Light"/>
                <w:b/>
                <w:bCs/>
                <w:sz w:val="20"/>
                <w:szCs w:val="20"/>
                <w:lang w:eastAsia="zh-CN"/>
                <w14:ligatures w14:val="none"/>
              </w:rPr>
            </w:pPr>
            <w:r>
              <w:rPr>
                <w:rFonts w:ascii="Calibri Light" w:eastAsia="Times New Roman" w:hAnsi="Calibri Light" w:cs="Calibri Light"/>
                <w:b/>
                <w:bCs/>
                <w:sz w:val="20"/>
                <w:szCs w:val="20"/>
                <w:lang w:eastAsia="zh-CN"/>
                <w14:ligatures w14:val="none"/>
              </w:rPr>
              <w:t>Dostupnost putem drugih medija</w:t>
            </w:r>
          </w:p>
        </w:tc>
      </w:tr>
      <w:tr w:rsidR="00327FC2" w14:paraId="02802914" w14:textId="77777777">
        <w:trPr>
          <w:trHeight w:val="47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9CDCB78" w14:textId="77777777" w:rsidR="00327FC2" w:rsidRDefault="00327FC2">
            <w:pPr>
              <w:widowControl w:val="0"/>
              <w:spacing w:after="0"/>
              <w:rPr>
                <w:rFonts w:ascii="Calibri Light" w:eastAsia="Calibri" w:hAnsi="Calibri Light" w:cs="Calibri Light"/>
                <w:color w:val="000000"/>
                <w:sz w:val="20"/>
                <w:szCs w:val="20"/>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37037B68" w14:textId="77777777" w:rsidR="00327FC2" w:rsidRDefault="00327FC2">
            <w:pPr>
              <w:widowControl w:val="0"/>
              <w:tabs>
                <w:tab w:val="left" w:pos="6389"/>
              </w:tabs>
              <w:spacing w:after="0"/>
              <w:ind w:right="151"/>
              <w:rPr>
                <w:rFonts w:asciiTheme="majorHAnsi" w:eastAsia="Times New Roman" w:hAnsiTheme="majorHAnsi" w:cstheme="majorHAnsi"/>
                <w:sz w:val="20"/>
                <w:szCs w:val="20"/>
                <w:lang w:eastAsia="hr-HR"/>
                <w14:ligatures w14:val="none"/>
              </w:rPr>
            </w:pPr>
          </w:p>
          <w:p w14:paraId="1BA22332" w14:textId="77777777" w:rsidR="00327FC2" w:rsidRDefault="00257526">
            <w:pPr>
              <w:widowControl w:val="0"/>
              <w:tabs>
                <w:tab w:val="left" w:pos="6389"/>
              </w:tabs>
              <w:spacing w:after="0"/>
              <w:ind w:right="151"/>
              <w:rPr>
                <w:rFonts w:asciiTheme="majorHAnsi" w:eastAsia="Times New Roman" w:hAnsiTheme="majorHAnsi" w:cstheme="majorHAnsi"/>
                <w:sz w:val="20"/>
                <w:szCs w:val="20"/>
                <w:lang w:eastAsia="hr-HR"/>
                <w14:ligatures w14:val="none"/>
              </w:rPr>
            </w:pPr>
            <w:r>
              <w:rPr>
                <w:rFonts w:asciiTheme="majorHAnsi" w:eastAsia="Times New Roman" w:hAnsiTheme="majorHAnsi" w:cstheme="majorHAnsi"/>
                <w:sz w:val="20"/>
                <w:szCs w:val="20"/>
                <w:lang w:eastAsia="hr-HR"/>
                <w14:ligatures w14:val="none"/>
              </w:rPr>
              <w:t>Doc. dr. sc. Smoljić, Mirko: Zakonodavstvo u zdravstvu, Vukovar, 2013., Veleučilište „Lavoslav Ružička“ u Vukovaru</w:t>
            </w:r>
          </w:p>
        </w:tc>
        <w:tc>
          <w:tcPr>
            <w:tcW w:w="1275" w:type="dxa"/>
            <w:tcBorders>
              <w:top w:val="single" w:sz="4" w:space="0" w:color="000000"/>
              <w:left w:val="single" w:sz="4" w:space="0" w:color="000000"/>
              <w:bottom w:val="single" w:sz="4" w:space="0" w:color="000000"/>
              <w:right w:val="single" w:sz="4" w:space="0" w:color="000000"/>
            </w:tcBorders>
            <w:vAlign w:val="center"/>
          </w:tcPr>
          <w:p w14:paraId="362CE38C"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7322360B" w14:textId="77777777" w:rsidR="00327FC2" w:rsidRDefault="00327FC2">
            <w:pPr>
              <w:widowControl w:val="0"/>
              <w:snapToGrid w:val="0"/>
              <w:spacing w:before="90" w:after="90"/>
              <w:jc w:val="center"/>
              <w:rPr>
                <w:rFonts w:ascii="Calibri Light" w:eastAsia="Times New Roman" w:hAnsi="Calibri Light" w:cs="Calibri Light"/>
                <w:sz w:val="20"/>
                <w:szCs w:val="20"/>
                <w:lang w:eastAsia="zh-CN"/>
                <w14:ligatures w14:val="none"/>
              </w:rPr>
            </w:pPr>
          </w:p>
        </w:tc>
      </w:tr>
      <w:tr w:rsidR="00327FC2" w14:paraId="48A09C63" w14:textId="77777777">
        <w:trPr>
          <w:trHeight w:val="47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9B49918" w14:textId="77777777" w:rsidR="00327FC2" w:rsidRDefault="00257526">
            <w:pPr>
              <w:widowControl w:val="0"/>
              <w:tabs>
                <w:tab w:val="left" w:pos="567"/>
              </w:tabs>
              <w:spacing w:after="0" w:line="240" w:lineRule="auto"/>
              <w:ind w:left="435"/>
              <w:rPr>
                <w:rFonts w:ascii="Calibri Light" w:eastAsia="Calibri" w:hAnsi="Calibri Light" w:cs="Calibri Light"/>
                <w:sz w:val="20"/>
                <w:szCs w:val="20"/>
                <w14:ligatures w14:val="none"/>
              </w:rPr>
            </w:pPr>
            <w:r>
              <w:rPr>
                <w:rFonts w:ascii="Calibri Light" w:eastAsia="Calibri" w:hAnsi="Calibri Light" w:cs="Calibri Light"/>
                <w:color w:val="000000"/>
                <w:sz w:val="20"/>
                <w:szCs w:val="20"/>
                <w14:ligatures w14:val="none"/>
              </w:rPr>
              <w:t>Dopunska literatura (u trenutku prijave prijedloga studijskog programa)</w:t>
            </w: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7061E35E" w14:textId="77777777" w:rsidR="00327FC2" w:rsidRDefault="00257526">
            <w:pPr>
              <w:widowControl w:val="0"/>
              <w:snapToGrid w:val="0"/>
              <w:spacing w:before="90" w:after="90"/>
              <w:rPr>
                <w:rFonts w:asciiTheme="majorHAnsi" w:eastAsia="Times New Roman" w:hAnsiTheme="majorHAnsi" w:cstheme="majorHAnsi"/>
                <w:sz w:val="20"/>
                <w:szCs w:val="20"/>
                <w:lang w:eastAsia="zh-CN"/>
                <w14:ligatures w14:val="none"/>
              </w:rPr>
            </w:pPr>
            <w:r>
              <w:rPr>
                <w:rFonts w:asciiTheme="majorHAnsi" w:eastAsia="Times New Roman" w:hAnsiTheme="majorHAnsi" w:cstheme="majorHAnsi"/>
                <w:sz w:val="20"/>
                <w:szCs w:val="20"/>
                <w:lang w:eastAsia="zh-CN"/>
                <w14:ligatures w14:val="none"/>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14:paraId="765C8013"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p w14:paraId="55AA6265"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048DA286" w14:textId="77777777" w:rsidR="00327FC2" w:rsidRDefault="00327FC2">
            <w:pPr>
              <w:widowControl w:val="0"/>
              <w:snapToGrid w:val="0"/>
              <w:spacing w:before="90" w:after="90"/>
              <w:rPr>
                <w:rFonts w:ascii="Calibri Light" w:eastAsia="Times New Roman" w:hAnsi="Calibri Light" w:cs="Calibri Light"/>
                <w:sz w:val="20"/>
                <w:szCs w:val="20"/>
                <w:lang w:eastAsia="zh-CN"/>
                <w14:ligatures w14:val="none"/>
              </w:rPr>
            </w:pPr>
          </w:p>
        </w:tc>
      </w:tr>
    </w:tbl>
    <w:p w14:paraId="549C5429" w14:textId="77777777" w:rsidR="00327FC2" w:rsidRDefault="00327FC2">
      <w:pPr>
        <w:sectPr w:rsidR="00327FC2" w:rsidSect="00A142B7">
          <w:headerReference w:type="default" r:id="rId86"/>
          <w:footerReference w:type="default" r:id="rId87"/>
          <w:pgSz w:w="12240" w:h="15840"/>
          <w:pgMar w:top="1440" w:right="1440" w:bottom="1440" w:left="1440" w:header="310" w:footer="936" w:gutter="0"/>
          <w:cols w:space="720"/>
          <w:formProt w:val="0"/>
          <w:docGrid w:linePitch="299" w:charSpace="4096"/>
        </w:sectPr>
      </w:pPr>
    </w:p>
    <w:p w14:paraId="547A6590" w14:textId="77777777" w:rsidR="00CB5F68" w:rsidRDefault="00CB5F68">
      <w:pPr>
        <w:spacing w:before="204" w:after="140" w:line="276" w:lineRule="auto"/>
        <w:jc w:val="both"/>
        <w:rPr>
          <w:rFonts w:ascii="Times New Roman" w:eastAsia="Calibri" w:hAnsi="Times New Roman" w:cs="Calibri"/>
          <w:color w:val="4F81BC"/>
          <w:sz w:val="24"/>
          <w:lang w:val="pl-PL" w:eastAsia="zh-CN"/>
        </w:rPr>
      </w:pPr>
    </w:p>
    <w:p w14:paraId="0C558CB4" w14:textId="17BD4E88" w:rsidR="00327FC2" w:rsidRDefault="00257526">
      <w:pPr>
        <w:spacing w:before="204" w:after="140" w:line="276" w:lineRule="auto"/>
        <w:jc w:val="both"/>
        <w:rPr>
          <w:rFonts w:ascii="Times New Roman" w:eastAsia="Calibri" w:hAnsi="Times New Roman" w:cs="Calibri"/>
          <w:color w:val="4F81BC"/>
          <w:sz w:val="24"/>
          <w:lang w:val="pl-PL" w:eastAsia="zh-CN"/>
        </w:rPr>
      </w:pPr>
      <w:r>
        <w:rPr>
          <w:rFonts w:ascii="Times New Roman" w:eastAsia="Calibri" w:hAnsi="Times New Roman" w:cs="Calibri"/>
          <w:color w:val="4F81BC"/>
          <w:sz w:val="24"/>
          <w:lang w:val="pl-PL" w:eastAsia="zh-CN"/>
        </w:rPr>
        <w:t>TEHNIKE FACILITACIJE I MOBILIZACIJE ZGLOBOVA</w:t>
      </w:r>
    </w:p>
    <w:tbl>
      <w:tblPr>
        <w:tblW w:w="9060" w:type="dxa"/>
        <w:jc w:val="center"/>
        <w:tblLayout w:type="fixed"/>
        <w:tblLook w:val="04A0" w:firstRow="1" w:lastRow="0" w:firstColumn="1" w:lastColumn="0" w:noHBand="0" w:noVBand="1"/>
      </w:tblPr>
      <w:tblGrid>
        <w:gridCol w:w="2180"/>
        <w:gridCol w:w="1357"/>
        <w:gridCol w:w="849"/>
        <w:gridCol w:w="212"/>
        <w:gridCol w:w="356"/>
        <w:gridCol w:w="1558"/>
        <w:gridCol w:w="1275"/>
        <w:gridCol w:w="1273"/>
      </w:tblGrid>
      <w:tr w:rsidR="00327FC2" w14:paraId="275601F1" w14:textId="77777777">
        <w:trPr>
          <w:trHeight w:val="30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490386C5" w14:textId="77777777" w:rsidR="00327FC2" w:rsidRDefault="00257526">
            <w:pPr>
              <w:widowControl w:val="0"/>
              <w:tabs>
                <w:tab w:val="left" w:pos="2820"/>
              </w:tabs>
              <w:rPr>
                <w:rFonts w:eastAsia="Calibri"/>
                <w:sz w:val="20"/>
                <w:szCs w:val="20"/>
                <w:lang w:eastAsia="hr-HR"/>
                <w14:ligatures w14:val="none"/>
              </w:rPr>
            </w:pPr>
            <w:r>
              <w:rPr>
                <w:rFonts w:eastAsia="Calibri"/>
                <w:b/>
                <w:sz w:val="20"/>
                <w:szCs w:val="20"/>
                <w:lang w:eastAsia="hr-HR"/>
                <w14:ligatures w14:val="none"/>
              </w:rPr>
              <w:t>1.  OPIS PREDMETA - OPĆE INFORMACIJE</w:t>
            </w:r>
          </w:p>
        </w:tc>
      </w:tr>
      <w:tr w:rsidR="00327FC2" w14:paraId="35BFFFC5" w14:textId="77777777">
        <w:trPr>
          <w:trHeight w:val="453"/>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995543E" w14:textId="77777777" w:rsidR="00327FC2" w:rsidRDefault="00257526">
            <w:pPr>
              <w:widowControl w:val="0"/>
              <w:numPr>
                <w:ilvl w:val="1"/>
                <w:numId w:val="3"/>
              </w:numPr>
              <w:tabs>
                <w:tab w:val="left" w:pos="2820"/>
              </w:tabs>
              <w:rPr>
                <w:rFonts w:eastAsia="Calibri"/>
                <w:b/>
                <w:bCs/>
                <w:sz w:val="20"/>
                <w:szCs w:val="20"/>
                <w:lang w:eastAsia="hr-HR"/>
                <w14:ligatures w14:val="none"/>
              </w:rPr>
            </w:pPr>
            <w:r>
              <w:rPr>
                <w:rFonts w:eastAsia="Calibri"/>
                <w:b/>
                <w:bCs/>
                <w:sz w:val="20"/>
                <w:szCs w:val="20"/>
                <w:lang w:eastAsia="hr-HR"/>
                <w14:ligatures w14:val="none"/>
              </w:rPr>
              <w:t>Nositelj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60CD9242" w14:textId="77777777" w:rsidR="00327FC2" w:rsidRDefault="00257526">
            <w:pPr>
              <w:widowControl w:val="0"/>
              <w:tabs>
                <w:tab w:val="left" w:pos="2820"/>
              </w:tabs>
              <w:rPr>
                <w:rFonts w:eastAsia="Calibri"/>
                <w:sz w:val="20"/>
                <w:szCs w:val="20"/>
                <w:lang w:eastAsia="hr-HR"/>
                <w14:ligatures w14:val="none"/>
              </w:rPr>
            </w:pPr>
            <w:r>
              <w:rPr>
                <w:rFonts w:eastAsia="Calibri"/>
                <w:sz w:val="20"/>
                <w:szCs w:val="20"/>
                <w:lang w:eastAsia="hr-HR"/>
                <w14:ligatures w14:val="none"/>
              </w:rPr>
              <w:t>Mark Tomaj, mag.physioth., v.pred.</w:t>
            </w:r>
          </w:p>
          <w:p w14:paraId="4970CF9C" w14:textId="77777777" w:rsidR="00327FC2" w:rsidRDefault="00257526">
            <w:pPr>
              <w:widowControl w:val="0"/>
              <w:tabs>
                <w:tab w:val="left" w:pos="2820"/>
              </w:tabs>
              <w:rPr>
                <w:rFonts w:eastAsia="Calibri"/>
                <w:sz w:val="20"/>
                <w:szCs w:val="20"/>
                <w:lang w:eastAsia="hr-HR"/>
                <w14:ligatures w14:val="none"/>
              </w:rPr>
            </w:pPr>
            <w:r>
              <w:rPr>
                <w:rFonts w:eastAsia="Calibri"/>
                <w:sz w:val="20"/>
                <w:szCs w:val="20"/>
                <w:lang w:eastAsia="hr-HR"/>
                <w14:ligatures w14:val="none"/>
              </w:rPr>
              <w:t>Petra Krstičević, mag.physioth., pred.</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07D96127" w14:textId="77777777" w:rsidR="00327FC2" w:rsidRDefault="00257526">
            <w:pPr>
              <w:widowControl w:val="0"/>
              <w:numPr>
                <w:ilvl w:val="1"/>
                <w:numId w:val="287"/>
              </w:numPr>
              <w:tabs>
                <w:tab w:val="left" w:pos="2820"/>
              </w:tabs>
              <w:rPr>
                <w:rFonts w:eastAsia="Calibri"/>
                <w:b/>
                <w:bCs/>
                <w:sz w:val="20"/>
                <w:szCs w:val="20"/>
                <w:lang w:eastAsia="hr-HR"/>
                <w14:ligatures w14:val="none"/>
              </w:rPr>
            </w:pPr>
            <w:r>
              <w:rPr>
                <w:rFonts w:eastAsia="Calibri"/>
                <w:b/>
                <w:bCs/>
                <w:sz w:val="20"/>
                <w:szCs w:val="20"/>
                <w:lang w:eastAsia="hr-HR"/>
                <w14:ligatures w14:val="none"/>
              </w:rPr>
              <w:t>Godina studija</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970C19A" w14:textId="77777777" w:rsidR="00327FC2" w:rsidRDefault="00257526">
            <w:pPr>
              <w:widowControl w:val="0"/>
              <w:tabs>
                <w:tab w:val="left" w:pos="2820"/>
              </w:tabs>
              <w:snapToGrid w:val="0"/>
              <w:rPr>
                <w:rFonts w:eastAsia="Calibri"/>
                <w:sz w:val="20"/>
                <w:szCs w:val="20"/>
                <w:lang w:eastAsia="hr-HR"/>
                <w14:ligatures w14:val="none"/>
              </w:rPr>
            </w:pPr>
            <w:r>
              <w:rPr>
                <w:rFonts w:eastAsia="Calibri"/>
                <w:sz w:val="20"/>
                <w:szCs w:val="20"/>
                <w:lang w:eastAsia="hr-HR"/>
                <w14:ligatures w14:val="none"/>
              </w:rPr>
              <w:t>3.godina stručnog prijediplomskog studija fizioterapije (II. semestar)</w:t>
            </w:r>
          </w:p>
        </w:tc>
      </w:tr>
      <w:tr w:rsidR="00327FC2" w14:paraId="72FA01B5" w14:textId="77777777">
        <w:trPr>
          <w:trHeight w:val="575"/>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1C405B4" w14:textId="77777777" w:rsidR="00327FC2" w:rsidRDefault="00257526">
            <w:pPr>
              <w:widowControl w:val="0"/>
              <w:numPr>
                <w:ilvl w:val="1"/>
                <w:numId w:val="3"/>
              </w:numPr>
              <w:tabs>
                <w:tab w:val="left" w:pos="2820"/>
              </w:tabs>
              <w:rPr>
                <w:rFonts w:eastAsia="Calibri"/>
                <w:b/>
                <w:bCs/>
                <w:sz w:val="20"/>
                <w:szCs w:val="20"/>
                <w:lang w:eastAsia="hr-HR"/>
                <w14:ligatures w14:val="none"/>
              </w:rPr>
            </w:pPr>
            <w:r>
              <w:rPr>
                <w:rFonts w:eastAsia="Calibri"/>
                <w:b/>
                <w:bCs/>
                <w:sz w:val="20"/>
                <w:szCs w:val="20"/>
                <w:lang w:eastAsia="hr-HR"/>
                <w14:ligatures w14:val="none"/>
              </w:rPr>
              <w:t>Naziv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781B9BC2" w14:textId="77777777" w:rsidR="00327FC2" w:rsidRDefault="00257526">
            <w:pPr>
              <w:widowControl w:val="0"/>
              <w:tabs>
                <w:tab w:val="left" w:pos="2820"/>
              </w:tabs>
              <w:snapToGrid w:val="0"/>
              <w:rPr>
                <w:rFonts w:eastAsia="Calibri"/>
                <w:sz w:val="20"/>
                <w:szCs w:val="20"/>
                <w:lang w:eastAsia="hr-HR"/>
                <w14:ligatures w14:val="none"/>
              </w:rPr>
            </w:pPr>
            <w:r>
              <w:rPr>
                <w:rFonts w:eastAsia="Calibri"/>
                <w:sz w:val="20"/>
                <w:szCs w:val="20"/>
                <w:lang w:eastAsia="hr-HR"/>
                <w14:ligatures w14:val="none"/>
              </w:rPr>
              <w:t>Tehnike facilitacije i mobilizacije zglobova</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56336BB8" w14:textId="77777777" w:rsidR="00327FC2" w:rsidRDefault="00257526">
            <w:pPr>
              <w:widowControl w:val="0"/>
              <w:numPr>
                <w:ilvl w:val="1"/>
                <w:numId w:val="287"/>
              </w:numPr>
              <w:tabs>
                <w:tab w:val="left" w:pos="2820"/>
              </w:tabs>
              <w:rPr>
                <w:rFonts w:eastAsia="Calibri"/>
                <w:b/>
                <w:bCs/>
                <w:sz w:val="20"/>
                <w:szCs w:val="20"/>
                <w:lang w:eastAsia="hr-HR"/>
                <w14:ligatures w14:val="none"/>
              </w:rPr>
            </w:pPr>
            <w:r>
              <w:rPr>
                <w:rFonts w:eastAsia="Calibri"/>
                <w:b/>
                <w:bCs/>
                <w:sz w:val="20"/>
                <w:szCs w:val="20"/>
                <w:lang w:eastAsia="hr-HR"/>
                <w14:ligatures w14:val="none"/>
              </w:rPr>
              <w:t>Bodovna vrijednost (ECTS)</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0DB850A2" w14:textId="77777777" w:rsidR="00327FC2" w:rsidRDefault="00257526">
            <w:pPr>
              <w:widowControl w:val="0"/>
              <w:tabs>
                <w:tab w:val="left" w:pos="2820"/>
              </w:tabs>
              <w:snapToGrid w:val="0"/>
              <w:rPr>
                <w:rFonts w:eastAsia="Calibri"/>
                <w:sz w:val="20"/>
                <w:szCs w:val="20"/>
                <w:highlight w:val="yellow"/>
                <w:lang w:eastAsia="hr-HR"/>
                <w14:ligatures w14:val="none"/>
              </w:rPr>
            </w:pPr>
            <w:r>
              <w:rPr>
                <w:rFonts w:eastAsia="Calibri"/>
                <w:sz w:val="20"/>
                <w:szCs w:val="20"/>
                <w:lang w:eastAsia="hr-HR"/>
                <w14:ligatures w14:val="none"/>
              </w:rPr>
              <w:t>2 ECTS</w:t>
            </w:r>
          </w:p>
        </w:tc>
      </w:tr>
      <w:tr w:rsidR="00327FC2" w14:paraId="1BE12043" w14:textId="77777777">
        <w:trPr>
          <w:trHeight w:val="72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7C20790E" w14:textId="77777777" w:rsidR="00327FC2" w:rsidRDefault="00257526">
            <w:pPr>
              <w:widowControl w:val="0"/>
              <w:numPr>
                <w:ilvl w:val="1"/>
                <w:numId w:val="5"/>
              </w:numPr>
              <w:tabs>
                <w:tab w:val="left" w:pos="2820"/>
              </w:tabs>
              <w:rPr>
                <w:rFonts w:eastAsia="Calibri"/>
                <w:b/>
                <w:bCs/>
                <w:sz w:val="20"/>
                <w:szCs w:val="20"/>
                <w:lang w:eastAsia="hr-HR"/>
                <w14:ligatures w14:val="none"/>
              </w:rPr>
            </w:pPr>
            <w:r>
              <w:rPr>
                <w:rFonts w:eastAsia="Calibri"/>
                <w:b/>
                <w:bCs/>
                <w:sz w:val="20"/>
                <w:szCs w:val="20"/>
                <w:lang w:eastAsia="hr-HR"/>
                <w14:ligatures w14:val="none"/>
              </w:rPr>
              <w:t>Suradnici</w:t>
            </w:r>
          </w:p>
        </w:tc>
        <w:tc>
          <w:tcPr>
            <w:tcW w:w="241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04D11B7B" w14:textId="77777777" w:rsidR="00327FC2" w:rsidRDefault="00257526">
            <w:pPr>
              <w:widowControl w:val="0"/>
              <w:tabs>
                <w:tab w:val="left" w:pos="2820"/>
              </w:tabs>
              <w:rPr>
                <w:rFonts w:eastAsia="Calibri"/>
                <w:sz w:val="20"/>
                <w:szCs w:val="20"/>
                <w:lang w:eastAsia="hr-HR"/>
                <w14:ligatures w14:val="none"/>
              </w:rPr>
            </w:pPr>
            <w:r>
              <w:rPr>
                <w:rFonts w:eastAsia="Calibri"/>
                <w:sz w:val="20"/>
                <w:szCs w:val="20"/>
                <w:lang w:eastAsia="hr-HR"/>
                <w14:ligatures w14:val="none"/>
              </w:rPr>
              <w:t>B. Grupković, mag. physioth.</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6517E7DE" w14:textId="77777777" w:rsidR="00327FC2" w:rsidRDefault="00257526">
            <w:pPr>
              <w:widowControl w:val="0"/>
              <w:numPr>
                <w:ilvl w:val="1"/>
                <w:numId w:val="287"/>
              </w:numPr>
              <w:tabs>
                <w:tab w:val="left" w:pos="2820"/>
              </w:tabs>
              <w:rPr>
                <w:rFonts w:eastAsia="Calibri"/>
                <w:b/>
                <w:bCs/>
                <w:sz w:val="20"/>
                <w:szCs w:val="20"/>
                <w:lang w:eastAsia="hr-HR"/>
                <w14:ligatures w14:val="none"/>
              </w:rPr>
            </w:pPr>
            <w:r>
              <w:rPr>
                <w:rFonts w:eastAsia="Calibri"/>
                <w:b/>
                <w:bCs/>
                <w:sz w:val="20"/>
                <w:szCs w:val="20"/>
                <w:lang w:eastAsia="hr-HR"/>
                <w14:ligatures w14:val="none"/>
              </w:rPr>
              <w:t>Način izvođenja nastave (broj sati P+V+S+ e-učenje)</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127139A" w14:textId="77777777" w:rsidR="00327FC2" w:rsidRDefault="00257526">
            <w:pPr>
              <w:widowControl w:val="0"/>
              <w:tabs>
                <w:tab w:val="left" w:pos="2820"/>
              </w:tabs>
              <w:snapToGrid w:val="0"/>
              <w:rPr>
                <w:rFonts w:eastAsia="Calibri"/>
                <w:sz w:val="20"/>
                <w:szCs w:val="20"/>
                <w:lang w:eastAsia="hr-HR"/>
                <w14:ligatures w14:val="none"/>
              </w:rPr>
            </w:pPr>
            <w:r>
              <w:rPr>
                <w:rFonts w:eastAsia="Calibri"/>
                <w:sz w:val="20"/>
                <w:szCs w:val="20"/>
                <w:lang w:eastAsia="hr-HR"/>
                <w14:ligatures w14:val="none"/>
              </w:rPr>
              <w:t>15 sati predavanja</w:t>
            </w:r>
          </w:p>
          <w:p w14:paraId="3327E0A0" w14:textId="77777777" w:rsidR="00327FC2" w:rsidRDefault="00257526">
            <w:pPr>
              <w:widowControl w:val="0"/>
              <w:tabs>
                <w:tab w:val="left" w:pos="2820"/>
              </w:tabs>
              <w:snapToGrid w:val="0"/>
              <w:rPr>
                <w:rFonts w:eastAsia="Calibri"/>
                <w:sz w:val="20"/>
                <w:szCs w:val="20"/>
                <w:highlight w:val="yellow"/>
                <w:lang w:eastAsia="hr-HR"/>
                <w14:ligatures w14:val="none"/>
              </w:rPr>
            </w:pPr>
            <w:r>
              <w:rPr>
                <w:rFonts w:eastAsia="Calibri"/>
                <w:sz w:val="20"/>
                <w:szCs w:val="20"/>
                <w:lang w:eastAsia="hr-HR"/>
                <w14:ligatures w14:val="none"/>
              </w:rPr>
              <w:t>15 sati vježbi</w:t>
            </w:r>
          </w:p>
        </w:tc>
      </w:tr>
      <w:tr w:rsidR="00327FC2" w14:paraId="36D5B848" w14:textId="77777777">
        <w:trPr>
          <w:trHeight w:val="723"/>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69F5E6B" w14:textId="77777777" w:rsidR="00327FC2" w:rsidRDefault="00327FC2">
            <w:pPr>
              <w:widowControl w:val="0"/>
              <w:rPr>
                <w:rFonts w:eastAsia="Calibri"/>
                <w:b/>
                <w:bCs/>
                <w:sz w:val="20"/>
                <w:szCs w:val="20"/>
                <w:lang w:eastAsia="hr-HR"/>
                <w14:ligatures w14:val="none"/>
              </w:rPr>
            </w:pPr>
          </w:p>
        </w:tc>
        <w:tc>
          <w:tcPr>
            <w:tcW w:w="2418" w:type="dxa"/>
            <w:gridSpan w:val="3"/>
            <w:vMerge/>
            <w:tcBorders>
              <w:top w:val="single" w:sz="4" w:space="0" w:color="000000"/>
              <w:left w:val="single" w:sz="4" w:space="0" w:color="000000"/>
              <w:bottom w:val="single" w:sz="4" w:space="0" w:color="000000"/>
              <w:right w:val="single" w:sz="4" w:space="0" w:color="000000"/>
            </w:tcBorders>
            <w:vAlign w:val="center"/>
          </w:tcPr>
          <w:p w14:paraId="4AF5EB90" w14:textId="77777777" w:rsidR="00327FC2" w:rsidRDefault="00327FC2">
            <w:pPr>
              <w:widowControl w:val="0"/>
              <w:rPr>
                <w:rFonts w:eastAsia="Calibri"/>
                <w:sz w:val="20"/>
                <w:szCs w:val="20"/>
                <w:lang w:eastAsia="hr-HR"/>
                <w14:ligatures w14:val="none"/>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575AD218" w14:textId="77777777" w:rsidR="00327FC2" w:rsidRDefault="00257526">
            <w:pPr>
              <w:widowControl w:val="0"/>
              <w:numPr>
                <w:ilvl w:val="1"/>
                <w:numId w:val="287"/>
              </w:numPr>
              <w:tabs>
                <w:tab w:val="left" w:pos="2820"/>
              </w:tabs>
              <w:rPr>
                <w:rFonts w:eastAsia="Calibri"/>
                <w:b/>
                <w:bCs/>
                <w:sz w:val="20"/>
                <w:szCs w:val="20"/>
                <w:lang w:eastAsia="hr-HR"/>
                <w14:ligatures w14:val="none"/>
              </w:rPr>
            </w:pPr>
            <w:r>
              <w:rPr>
                <w:rFonts w:eastAsia="Calibri"/>
                <w:b/>
                <w:bCs/>
                <w:sz w:val="20"/>
                <w:szCs w:val="20"/>
                <w:lang w:eastAsia="hr-HR"/>
                <w14:ligatures w14:val="none"/>
              </w:rPr>
              <w:t>Samostalan rad studenta (broj sati)</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23ADA4E" w14:textId="77777777" w:rsidR="00327FC2" w:rsidRDefault="00257526">
            <w:pPr>
              <w:widowControl w:val="0"/>
              <w:tabs>
                <w:tab w:val="left" w:pos="2820"/>
              </w:tabs>
              <w:snapToGrid w:val="0"/>
              <w:rPr>
                <w:rFonts w:eastAsia="Calibri"/>
                <w:sz w:val="20"/>
                <w:szCs w:val="20"/>
                <w:lang w:eastAsia="hr-HR"/>
                <w14:ligatures w14:val="none"/>
              </w:rPr>
            </w:pPr>
            <w:r>
              <w:rPr>
                <w:rFonts w:eastAsia="Calibri"/>
                <w:sz w:val="20"/>
                <w:szCs w:val="20"/>
                <w:lang w:eastAsia="hr-HR"/>
                <w14:ligatures w14:val="none"/>
              </w:rPr>
              <w:t>10</w:t>
            </w:r>
          </w:p>
        </w:tc>
      </w:tr>
      <w:tr w:rsidR="00327FC2" w14:paraId="363C9F9B" w14:textId="77777777">
        <w:trPr>
          <w:trHeight w:val="157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00B62BF" w14:textId="77777777" w:rsidR="00327FC2" w:rsidRDefault="00257526">
            <w:pPr>
              <w:widowControl w:val="0"/>
              <w:numPr>
                <w:ilvl w:val="1"/>
                <w:numId w:val="6"/>
              </w:numPr>
              <w:tabs>
                <w:tab w:val="left" w:pos="2820"/>
              </w:tabs>
              <w:rPr>
                <w:rFonts w:eastAsia="Calibri"/>
                <w:b/>
                <w:bCs/>
                <w:sz w:val="20"/>
                <w:szCs w:val="20"/>
                <w:lang w:eastAsia="hr-HR"/>
                <w14:ligatures w14:val="none"/>
              </w:rPr>
            </w:pPr>
            <w:r>
              <w:rPr>
                <w:rFonts w:eastAsia="Calibri"/>
                <w:b/>
                <w:bCs/>
                <w:sz w:val="20"/>
                <w:szCs w:val="20"/>
                <w:lang w:eastAsia="hr-HR"/>
                <w14:ligatures w14:val="none"/>
              </w:rPr>
              <w:t>Studijski program (preddiplomski, diplomski, integrirani)</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0FD802E5" w14:textId="77777777" w:rsidR="00327FC2" w:rsidRDefault="00257526">
            <w:pPr>
              <w:widowControl w:val="0"/>
              <w:tabs>
                <w:tab w:val="left" w:pos="2820"/>
              </w:tabs>
              <w:snapToGrid w:val="0"/>
              <w:rPr>
                <w:rFonts w:eastAsia="Calibri"/>
                <w:sz w:val="20"/>
                <w:szCs w:val="20"/>
                <w:highlight w:val="yellow"/>
                <w:lang w:eastAsia="hr-HR"/>
                <w14:ligatures w14:val="none"/>
              </w:rPr>
            </w:pPr>
            <w:r>
              <w:rPr>
                <w:rFonts w:eastAsia="Calibri"/>
                <w:sz w:val="20"/>
                <w:szCs w:val="20"/>
                <w:lang w:eastAsia="hr-HR"/>
                <w14:ligatures w14:val="none"/>
              </w:rPr>
              <w:t>Stručni prijediplomski studij fizioterapije</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6CF3C5EF" w14:textId="77777777" w:rsidR="00327FC2" w:rsidRDefault="00257526">
            <w:pPr>
              <w:widowControl w:val="0"/>
              <w:tabs>
                <w:tab w:val="left" w:pos="2820"/>
              </w:tabs>
              <w:rPr>
                <w:rFonts w:eastAsia="Calibri"/>
                <w:b/>
                <w:bCs/>
                <w:sz w:val="20"/>
                <w:szCs w:val="20"/>
                <w:lang w:eastAsia="hr-HR"/>
                <w14:ligatures w14:val="none"/>
              </w:rPr>
            </w:pPr>
            <w:r>
              <w:rPr>
                <w:rFonts w:eastAsia="Calibri"/>
                <w:b/>
                <w:bCs/>
                <w:sz w:val="20"/>
                <w:szCs w:val="20"/>
                <w:lang w:eastAsia="hr-HR"/>
                <w14:ligatures w14:val="none"/>
              </w:rPr>
              <w:t xml:space="preserve">1.10. Razina primjene e-učenja (1, 2, 3 razina), postotak izvođenja predmeta online (maks. 20%) </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EFD4B3F" w14:textId="77777777" w:rsidR="00327FC2" w:rsidRDefault="00257526">
            <w:pPr>
              <w:widowControl w:val="0"/>
              <w:tabs>
                <w:tab w:val="left" w:pos="2820"/>
              </w:tabs>
              <w:snapToGrid w:val="0"/>
              <w:rPr>
                <w:rFonts w:eastAsia="Calibri"/>
                <w:sz w:val="20"/>
                <w:szCs w:val="20"/>
                <w:lang w:eastAsia="hr-HR"/>
                <w14:ligatures w14:val="none"/>
              </w:rPr>
            </w:pPr>
            <w:r>
              <w:rPr>
                <w:rFonts w:eastAsia="Calibri"/>
                <w:sz w:val="20"/>
                <w:szCs w:val="20"/>
                <w:lang w:eastAsia="hr-HR"/>
                <w14:ligatures w14:val="none"/>
              </w:rPr>
              <w:t>/</w:t>
            </w:r>
          </w:p>
        </w:tc>
      </w:tr>
      <w:tr w:rsidR="00327FC2" w14:paraId="739C5EE1" w14:textId="77777777">
        <w:trPr>
          <w:trHeight w:val="113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EC3D07A" w14:textId="77777777" w:rsidR="00327FC2" w:rsidRDefault="00257526">
            <w:pPr>
              <w:widowControl w:val="0"/>
              <w:numPr>
                <w:ilvl w:val="1"/>
                <w:numId w:val="7"/>
              </w:numPr>
              <w:tabs>
                <w:tab w:val="left" w:pos="2820"/>
              </w:tabs>
              <w:rPr>
                <w:rFonts w:eastAsia="Calibri"/>
                <w:b/>
                <w:bCs/>
                <w:sz w:val="20"/>
                <w:szCs w:val="20"/>
                <w:lang w:eastAsia="hr-HR"/>
                <w14:ligatures w14:val="none"/>
              </w:rPr>
            </w:pPr>
            <w:r>
              <w:rPr>
                <w:rFonts w:eastAsia="Calibri"/>
                <w:b/>
                <w:bCs/>
                <w:sz w:val="20"/>
                <w:szCs w:val="20"/>
                <w:lang w:eastAsia="hr-HR"/>
                <w14:ligatures w14:val="none"/>
              </w:rPr>
              <w:t>Status predmeta</w:t>
            </w:r>
          </w:p>
        </w:tc>
        <w:tc>
          <w:tcPr>
            <w:tcW w:w="2418" w:type="dxa"/>
            <w:gridSpan w:val="3"/>
            <w:tcBorders>
              <w:top w:val="single" w:sz="4" w:space="0" w:color="000000"/>
              <w:left w:val="single" w:sz="4" w:space="0" w:color="000000"/>
              <w:bottom w:val="single" w:sz="4" w:space="0" w:color="000000"/>
              <w:right w:val="single" w:sz="4" w:space="0" w:color="000000"/>
            </w:tcBorders>
            <w:vAlign w:val="center"/>
          </w:tcPr>
          <w:p w14:paraId="4921C9FC" w14:textId="77777777" w:rsidR="00327FC2" w:rsidRDefault="00257526">
            <w:pPr>
              <w:widowControl w:val="0"/>
              <w:tabs>
                <w:tab w:val="left" w:pos="2820"/>
              </w:tabs>
              <w:snapToGrid w:val="0"/>
              <w:rPr>
                <w:rFonts w:eastAsia="Calibri"/>
                <w:sz w:val="20"/>
                <w:szCs w:val="20"/>
                <w:highlight w:val="yellow"/>
                <w:lang w:eastAsia="hr-HR"/>
                <w14:ligatures w14:val="none"/>
              </w:rPr>
            </w:pPr>
            <w:r>
              <w:rPr>
                <w:rFonts w:eastAsia="Calibri"/>
                <w:sz w:val="20"/>
                <w:szCs w:val="20"/>
                <w:lang w:eastAsia="hr-HR"/>
                <w14:ligatures w14:val="none"/>
              </w:rPr>
              <w:t>Izborni predmet</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304EB771" w14:textId="77777777" w:rsidR="00327FC2" w:rsidRDefault="00257526">
            <w:pPr>
              <w:widowControl w:val="0"/>
              <w:tabs>
                <w:tab w:val="left" w:pos="459"/>
              </w:tabs>
              <w:rPr>
                <w:rFonts w:eastAsia="Calibri"/>
                <w:b/>
                <w:bCs/>
                <w:sz w:val="20"/>
                <w:szCs w:val="20"/>
                <w:lang w:eastAsia="hr-HR"/>
                <w14:ligatures w14:val="none"/>
              </w:rPr>
            </w:pPr>
            <w:r>
              <w:rPr>
                <w:rFonts w:eastAsia="Calibri"/>
                <w:b/>
                <w:bCs/>
                <w:sz w:val="20"/>
                <w:szCs w:val="20"/>
                <w:lang w:eastAsia="hr-HR"/>
                <w14:ligatures w14:val="none"/>
              </w:rPr>
              <w:t>1.11. Očekivani broj studenata na predmetu</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6E03D4C" w14:textId="77777777" w:rsidR="00327FC2" w:rsidRDefault="00257526">
            <w:pPr>
              <w:widowControl w:val="0"/>
              <w:tabs>
                <w:tab w:val="left" w:pos="2820"/>
              </w:tabs>
              <w:snapToGrid w:val="0"/>
              <w:rPr>
                <w:rFonts w:eastAsia="Calibri"/>
                <w:sz w:val="20"/>
                <w:szCs w:val="20"/>
                <w:lang w:eastAsia="hr-HR"/>
                <w14:ligatures w14:val="none"/>
              </w:rPr>
            </w:pPr>
            <w:r>
              <w:rPr>
                <w:rFonts w:eastAsia="Calibri"/>
                <w:sz w:val="20"/>
                <w:szCs w:val="20"/>
                <w:lang w:eastAsia="hr-HR"/>
                <w14:ligatures w14:val="none"/>
              </w:rPr>
              <w:t>50</w:t>
            </w:r>
          </w:p>
        </w:tc>
      </w:tr>
      <w:tr w:rsidR="00327FC2" w14:paraId="40491D49" w14:textId="77777777">
        <w:trPr>
          <w:trHeight w:val="131"/>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EE3D3"/>
            <w:vAlign w:val="center"/>
          </w:tcPr>
          <w:p w14:paraId="50F0C883" w14:textId="77777777" w:rsidR="00327FC2" w:rsidRDefault="00257526">
            <w:pPr>
              <w:widowControl w:val="0"/>
              <w:tabs>
                <w:tab w:val="left" w:pos="2820"/>
              </w:tabs>
              <w:rPr>
                <w:rFonts w:eastAsia="Calibri"/>
                <w:sz w:val="20"/>
                <w:szCs w:val="20"/>
                <w:lang w:eastAsia="hr-HR"/>
                <w14:ligatures w14:val="none"/>
              </w:rPr>
            </w:pPr>
            <w:r>
              <w:rPr>
                <w:rFonts w:eastAsia="Calibri"/>
                <w:b/>
                <w:sz w:val="20"/>
                <w:szCs w:val="20"/>
                <w:lang w:eastAsia="hr-HR"/>
                <w14:ligatures w14:val="none"/>
              </w:rPr>
              <w:t>2. OPIS PREDMETA</w:t>
            </w:r>
          </w:p>
        </w:tc>
      </w:tr>
      <w:tr w:rsidR="00327FC2" w14:paraId="7BD9A3BB" w14:textId="77777777">
        <w:trPr>
          <w:trHeight w:val="852"/>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FF54F3D" w14:textId="77777777" w:rsidR="00327FC2" w:rsidRDefault="00257526">
            <w:pPr>
              <w:widowControl w:val="0"/>
              <w:numPr>
                <w:ilvl w:val="1"/>
                <w:numId w:val="288"/>
              </w:numPr>
              <w:tabs>
                <w:tab w:val="left" w:pos="360"/>
                <w:tab w:val="left" w:pos="2820"/>
              </w:tabs>
              <w:ind w:left="360"/>
              <w:rPr>
                <w:rFonts w:eastAsia="Calibri"/>
                <w:b/>
                <w:bCs/>
                <w:sz w:val="20"/>
                <w:szCs w:val="20"/>
                <w:lang w:eastAsia="hr-HR"/>
                <w14:ligatures w14:val="none"/>
              </w:rPr>
            </w:pPr>
            <w:r>
              <w:rPr>
                <w:rFonts w:eastAsia="Calibri"/>
                <w:b/>
                <w:bCs/>
                <w:color w:val="000000"/>
                <w:sz w:val="20"/>
                <w:szCs w:val="20"/>
                <w:lang w:eastAsia="hr-HR"/>
                <w14:ligatures w14:val="none"/>
              </w:rPr>
              <w:t>Ciljevi predmeta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10EDA936" w14:textId="77777777" w:rsidR="00327FC2" w:rsidRDefault="00257526">
            <w:pPr>
              <w:widowControl w:val="0"/>
              <w:spacing w:after="200"/>
              <w:contextualSpacing/>
              <w:jc w:val="both"/>
              <w:rPr>
                <w:rFonts w:eastAsia="Calibri"/>
                <w:sz w:val="20"/>
                <w:szCs w:val="20"/>
                <w:lang w:eastAsia="zh-CN"/>
                <w14:ligatures w14:val="none"/>
              </w:rPr>
            </w:pPr>
            <w:r>
              <w:rPr>
                <w:rFonts w:eastAsia="Calibri"/>
                <w:sz w:val="20"/>
                <w:szCs w:val="20"/>
                <w:lang w:eastAsia="zh-CN"/>
                <w14:ligatures w14:val="none"/>
              </w:rPr>
              <w:t>Razviti razumijevanje teorijskih osnova i principa facilitacije i mobilizacije zglobova u fizioterapiji.</w:t>
            </w:r>
          </w:p>
          <w:p w14:paraId="08812C20" w14:textId="77777777" w:rsidR="00327FC2" w:rsidRDefault="00257526">
            <w:pPr>
              <w:widowControl w:val="0"/>
              <w:spacing w:after="200"/>
              <w:contextualSpacing/>
              <w:jc w:val="both"/>
              <w:rPr>
                <w:rFonts w:eastAsia="Calibri"/>
                <w:sz w:val="20"/>
                <w:szCs w:val="20"/>
                <w:lang w:eastAsia="zh-CN"/>
                <w14:ligatures w14:val="none"/>
              </w:rPr>
            </w:pPr>
            <w:r>
              <w:rPr>
                <w:rFonts w:eastAsia="Calibri"/>
                <w:sz w:val="20"/>
                <w:szCs w:val="20"/>
                <w:lang w:eastAsia="zh-CN"/>
                <w14:ligatures w14:val="none"/>
              </w:rPr>
              <w:t>Osposobiti studente za samostalno izvođenje i primjenu različitih tehnika mobilizacije zglobova u terapijskom kontekstu.</w:t>
            </w:r>
          </w:p>
          <w:p w14:paraId="5E86813E" w14:textId="77777777" w:rsidR="00327FC2" w:rsidRDefault="00257526">
            <w:pPr>
              <w:widowControl w:val="0"/>
              <w:spacing w:after="200"/>
              <w:contextualSpacing/>
              <w:jc w:val="both"/>
              <w:rPr>
                <w:rFonts w:eastAsia="Calibri"/>
                <w:sz w:val="20"/>
                <w:szCs w:val="20"/>
                <w:lang w:eastAsia="zh-CN"/>
                <w14:ligatures w14:val="none"/>
              </w:rPr>
            </w:pPr>
            <w:r>
              <w:rPr>
                <w:rFonts w:eastAsia="Calibri"/>
                <w:sz w:val="20"/>
                <w:szCs w:val="20"/>
                <w:lang w:eastAsia="zh-CN"/>
                <w14:ligatures w14:val="none"/>
              </w:rPr>
              <w:t>Potaknuti razvoj kliničkog razmišljanja za odabir prikladnih tehnika facilitacije u ovisnosti o stanju pacijenta.</w:t>
            </w:r>
          </w:p>
          <w:p w14:paraId="69191B83" w14:textId="77777777" w:rsidR="00327FC2" w:rsidRDefault="00257526">
            <w:pPr>
              <w:widowControl w:val="0"/>
              <w:spacing w:after="200"/>
              <w:contextualSpacing/>
              <w:jc w:val="both"/>
              <w:rPr>
                <w:rFonts w:eastAsia="Calibri"/>
                <w:sz w:val="20"/>
                <w:szCs w:val="20"/>
                <w:lang w:eastAsia="zh-CN"/>
                <w14:ligatures w14:val="none"/>
              </w:rPr>
            </w:pPr>
            <w:r>
              <w:rPr>
                <w:rFonts w:eastAsia="Calibri"/>
                <w:sz w:val="20"/>
                <w:szCs w:val="20"/>
                <w:lang w:eastAsia="zh-CN"/>
                <w14:ligatures w14:val="none"/>
              </w:rPr>
              <w:t>Povezati teoretsko znanje s praksom kroz rad s pacijentima, promatrajući efekte primijenjenih tehnika.</w:t>
            </w:r>
          </w:p>
          <w:p w14:paraId="03415154" w14:textId="77777777" w:rsidR="00327FC2" w:rsidRDefault="00257526">
            <w:pPr>
              <w:widowControl w:val="0"/>
              <w:spacing w:after="200"/>
              <w:contextualSpacing/>
              <w:jc w:val="both"/>
              <w:rPr>
                <w:rFonts w:eastAsia="Calibri"/>
                <w:sz w:val="20"/>
                <w:szCs w:val="20"/>
                <w:highlight w:val="yellow"/>
                <w:lang w:eastAsia="zh-CN"/>
                <w14:ligatures w14:val="none"/>
              </w:rPr>
            </w:pPr>
            <w:r>
              <w:rPr>
                <w:rFonts w:eastAsia="Calibri"/>
                <w:sz w:val="20"/>
                <w:szCs w:val="20"/>
                <w:lang w:eastAsia="zh-CN"/>
                <w14:ligatures w14:val="none"/>
              </w:rPr>
              <w:t>Unaprijediti vještine procjene i analize zglobne mobilnosti kako bi se mogli optimalno planirati tretmani.</w:t>
            </w:r>
          </w:p>
        </w:tc>
      </w:tr>
      <w:tr w:rsidR="00327FC2" w14:paraId="1B6BACAB" w14:textId="77777777">
        <w:trPr>
          <w:trHeight w:val="108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76B412F" w14:textId="77777777" w:rsidR="00327FC2" w:rsidRDefault="00257526">
            <w:pPr>
              <w:widowControl w:val="0"/>
              <w:numPr>
                <w:ilvl w:val="1"/>
                <w:numId w:val="288"/>
              </w:numPr>
              <w:tabs>
                <w:tab w:val="left" w:pos="360"/>
                <w:tab w:val="left" w:pos="2820"/>
              </w:tabs>
              <w:ind w:left="360"/>
              <w:rPr>
                <w:rFonts w:eastAsia="Calibri"/>
                <w:b/>
                <w:bCs/>
                <w:sz w:val="20"/>
                <w:szCs w:val="20"/>
                <w:lang w:eastAsia="hr-HR"/>
                <w14:ligatures w14:val="none"/>
              </w:rPr>
            </w:pPr>
            <w:r>
              <w:rPr>
                <w:rFonts w:eastAsia="Calibri"/>
                <w:b/>
                <w:bCs/>
                <w:color w:val="000000"/>
                <w:sz w:val="20"/>
                <w:szCs w:val="20"/>
                <w:lang w:eastAsia="hr-HR"/>
                <w14:ligatures w14:val="none"/>
              </w:rPr>
              <w:t>Uvjeti za upis predmeta i ulazne kompetencije koje su potrebne za predmet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18B08969" w14:textId="77777777" w:rsidR="00327FC2" w:rsidRDefault="00257526">
            <w:pPr>
              <w:widowControl w:val="0"/>
              <w:tabs>
                <w:tab w:val="left" w:pos="2820"/>
              </w:tabs>
              <w:snapToGrid w:val="0"/>
              <w:rPr>
                <w:rFonts w:eastAsia="Calibri"/>
                <w:sz w:val="20"/>
                <w:szCs w:val="20"/>
                <w:lang w:eastAsia="hr-HR"/>
                <w14:ligatures w14:val="none"/>
              </w:rPr>
            </w:pPr>
            <w:r>
              <w:rPr>
                <w:rFonts w:eastAsia="Calibri"/>
                <w:sz w:val="20"/>
                <w:szCs w:val="20"/>
                <w:lang w:eastAsia="hr-HR"/>
                <w14:ligatures w14:val="none"/>
              </w:rPr>
              <w:t>Položen predmet Fizioterapijske vještine I.</w:t>
            </w:r>
          </w:p>
          <w:p w14:paraId="479432BF" w14:textId="77777777" w:rsidR="00327FC2" w:rsidRDefault="00327FC2">
            <w:pPr>
              <w:widowControl w:val="0"/>
              <w:tabs>
                <w:tab w:val="left" w:pos="2820"/>
              </w:tabs>
              <w:rPr>
                <w:rFonts w:eastAsia="Calibri"/>
                <w:sz w:val="20"/>
                <w:szCs w:val="20"/>
                <w:highlight w:val="yellow"/>
                <w:lang w:eastAsia="hr-HR"/>
                <w14:ligatures w14:val="none"/>
              </w:rPr>
            </w:pPr>
          </w:p>
        </w:tc>
      </w:tr>
      <w:tr w:rsidR="00327FC2" w14:paraId="19A197EA" w14:textId="77777777">
        <w:trPr>
          <w:trHeight w:val="961"/>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0CCBE973" w14:textId="77777777" w:rsidR="00327FC2" w:rsidRDefault="00257526">
            <w:pPr>
              <w:widowControl w:val="0"/>
              <w:numPr>
                <w:ilvl w:val="1"/>
                <w:numId w:val="288"/>
              </w:numPr>
              <w:tabs>
                <w:tab w:val="left" w:pos="360"/>
                <w:tab w:val="left" w:pos="2820"/>
              </w:tabs>
              <w:ind w:left="360"/>
              <w:rPr>
                <w:rFonts w:eastAsia="Calibri"/>
                <w:b/>
                <w:bCs/>
                <w:sz w:val="20"/>
                <w:szCs w:val="20"/>
                <w:lang w:eastAsia="hr-HR"/>
                <w14:ligatures w14:val="none"/>
              </w:rPr>
            </w:pPr>
            <w:r>
              <w:rPr>
                <w:rFonts w:eastAsia="Calibri"/>
                <w:b/>
                <w:bCs/>
                <w:color w:val="000000"/>
                <w:sz w:val="20"/>
                <w:szCs w:val="20"/>
                <w:lang w:eastAsia="hr-HR"/>
                <w14:ligatures w14:val="none"/>
              </w:rPr>
              <w:lastRenderedPageBreak/>
              <w:t xml:space="preserve">Očekivani ishodi učenja na razini programa kojima predmet doprinosi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05C7A5A4" w14:textId="77777777" w:rsidR="00327FC2" w:rsidRDefault="00257526">
            <w:pPr>
              <w:widowControl w:val="0"/>
              <w:jc w:val="both"/>
              <w:rPr>
                <w:rFonts w:eastAsia="Calibri"/>
                <w:sz w:val="20"/>
                <w:szCs w:val="20"/>
                <w:lang w:eastAsia="hr-HR"/>
                <w14:ligatures w14:val="none"/>
              </w:rPr>
            </w:pPr>
            <w:r>
              <w:rPr>
                <w:rFonts w:eastAsia="Calibri"/>
                <w:sz w:val="20"/>
                <w:szCs w:val="20"/>
                <w:lang w:eastAsia="hr-HR"/>
                <w14:ligatures w14:val="none"/>
              </w:rPr>
              <w:t>IU4 Odabrati najadekvatniju metodu fizioterapijske procjene i intervencije.</w:t>
            </w:r>
          </w:p>
          <w:p w14:paraId="572A3548" w14:textId="77777777" w:rsidR="00327FC2" w:rsidRDefault="00257526">
            <w:pPr>
              <w:widowControl w:val="0"/>
              <w:jc w:val="both"/>
              <w:rPr>
                <w:rFonts w:eastAsia="Calibri"/>
                <w:sz w:val="20"/>
                <w:szCs w:val="20"/>
                <w:lang w:eastAsia="hr-HR"/>
                <w14:ligatures w14:val="none"/>
              </w:rPr>
            </w:pPr>
            <w:r>
              <w:rPr>
                <w:rFonts w:eastAsia="Calibri"/>
                <w:sz w:val="20"/>
                <w:szCs w:val="20"/>
                <w:lang w:eastAsia="hr-HR"/>
                <w14:ligatures w14:val="none"/>
              </w:rPr>
              <w:t>IU5 Dizajnirati programe fizioterapije koristeći fizikalne agense, terapijske vježbe, manualne tehnike i koncepte u fizioterapiji poštujući praksu utemeljenu na</w:t>
            </w:r>
          </w:p>
          <w:p w14:paraId="094AE78C" w14:textId="77777777" w:rsidR="00327FC2" w:rsidRDefault="00257526">
            <w:pPr>
              <w:widowControl w:val="0"/>
              <w:jc w:val="both"/>
              <w:rPr>
                <w:rFonts w:eastAsia="Calibri"/>
                <w:sz w:val="20"/>
                <w:szCs w:val="20"/>
                <w:highlight w:val="yellow"/>
                <w:lang w:eastAsia="hr-HR"/>
                <w14:ligatures w14:val="none"/>
              </w:rPr>
            </w:pPr>
            <w:r>
              <w:rPr>
                <w:rFonts w:eastAsia="Calibri"/>
                <w:sz w:val="20"/>
                <w:szCs w:val="20"/>
                <w:lang w:eastAsia="hr-HR"/>
                <w14:ligatures w14:val="none"/>
              </w:rPr>
              <w:t>dokazima.</w:t>
            </w:r>
          </w:p>
        </w:tc>
      </w:tr>
      <w:tr w:rsidR="00327FC2" w14:paraId="315C55DE" w14:textId="77777777">
        <w:trPr>
          <w:trHeight w:val="31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674DAC5F" w14:textId="77777777" w:rsidR="00327FC2" w:rsidRDefault="00257526">
            <w:pPr>
              <w:widowControl w:val="0"/>
              <w:numPr>
                <w:ilvl w:val="1"/>
                <w:numId w:val="288"/>
              </w:numPr>
              <w:tabs>
                <w:tab w:val="left" w:pos="360"/>
                <w:tab w:val="left" w:pos="2820"/>
              </w:tabs>
              <w:ind w:left="360"/>
              <w:rPr>
                <w:rFonts w:eastAsia="Calibri"/>
                <w:b/>
                <w:bCs/>
                <w:sz w:val="20"/>
                <w:szCs w:val="20"/>
                <w:lang w:eastAsia="hr-HR"/>
                <w14:ligatures w14:val="none"/>
              </w:rPr>
            </w:pPr>
            <w:r>
              <w:rPr>
                <w:rFonts w:eastAsia="Calibri"/>
                <w:b/>
                <w:bCs/>
                <w:color w:val="000000"/>
                <w:sz w:val="20"/>
                <w:szCs w:val="20"/>
                <w:lang w:eastAsia="hr-HR"/>
                <w14:ligatures w14:val="none"/>
              </w:rPr>
              <w:t xml:space="preserve">Očekivani ishodi učenja na razini predmeta (5-8 ishoda učenja)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29DA937A" w14:textId="77777777" w:rsidR="00327FC2" w:rsidRDefault="00257526">
            <w:pPr>
              <w:pStyle w:val="ListParagraph"/>
              <w:numPr>
                <w:ilvl w:val="0"/>
                <w:numId w:val="271"/>
              </w:numPr>
              <w:snapToGrid w:val="0"/>
              <w:spacing w:before="0"/>
              <w:ind w:right="0"/>
              <w:contextualSpacing/>
              <w:jc w:val="both"/>
              <w:rPr>
                <w:rFonts w:eastAsia="Calibri"/>
                <w:sz w:val="20"/>
                <w:szCs w:val="20"/>
                <w:lang w:eastAsia="hr-HR"/>
                <w14:ligatures w14:val="none"/>
              </w:rPr>
            </w:pPr>
            <w:r>
              <w:rPr>
                <w:rFonts w:eastAsia="Calibri"/>
                <w:sz w:val="20"/>
                <w:szCs w:val="20"/>
                <w:lang w:eastAsia="hr-HR"/>
                <w14:ligatures w14:val="none"/>
              </w:rPr>
              <w:t>Studenti će moći primijeniti osnovne tehnike facilitacije i mobilizacije u terapiji zglobova kroz demonstraciju i praktičnu primjenu.</w:t>
            </w:r>
          </w:p>
          <w:p w14:paraId="4158766D" w14:textId="77777777" w:rsidR="00327FC2" w:rsidRDefault="00257526">
            <w:pPr>
              <w:pStyle w:val="ListParagraph"/>
              <w:numPr>
                <w:ilvl w:val="0"/>
                <w:numId w:val="271"/>
              </w:numPr>
              <w:snapToGrid w:val="0"/>
              <w:spacing w:before="0"/>
              <w:ind w:right="0"/>
              <w:contextualSpacing/>
              <w:jc w:val="both"/>
              <w:rPr>
                <w:rFonts w:eastAsia="Calibri"/>
                <w:sz w:val="20"/>
                <w:szCs w:val="20"/>
                <w:lang w:eastAsia="hr-HR"/>
                <w14:ligatures w14:val="none"/>
              </w:rPr>
            </w:pPr>
            <w:r>
              <w:rPr>
                <w:rFonts w:eastAsia="Calibri"/>
                <w:sz w:val="20"/>
                <w:szCs w:val="20"/>
                <w:lang w:eastAsia="hr-HR"/>
                <w14:ligatures w14:val="none"/>
              </w:rPr>
              <w:t>Studenti će moći analizirati i interpretirati rezultate procjena pokretljivosti zglobova te odabrati odgovarajuće mobilizacijske tehnike.</w:t>
            </w:r>
          </w:p>
          <w:p w14:paraId="79C41BE5" w14:textId="77777777" w:rsidR="00327FC2" w:rsidRDefault="00257526">
            <w:pPr>
              <w:pStyle w:val="ListParagraph"/>
              <w:numPr>
                <w:ilvl w:val="0"/>
                <w:numId w:val="271"/>
              </w:numPr>
              <w:snapToGrid w:val="0"/>
              <w:spacing w:before="0"/>
              <w:ind w:right="0"/>
              <w:contextualSpacing/>
              <w:jc w:val="both"/>
              <w:rPr>
                <w:rFonts w:eastAsia="Calibri"/>
                <w:sz w:val="20"/>
                <w:szCs w:val="20"/>
                <w:lang w:eastAsia="hr-HR"/>
                <w14:ligatures w14:val="none"/>
              </w:rPr>
            </w:pPr>
            <w:r>
              <w:rPr>
                <w:rFonts w:eastAsia="Calibri"/>
                <w:sz w:val="20"/>
                <w:szCs w:val="20"/>
                <w:lang w:eastAsia="hr-HR"/>
                <w14:ligatures w14:val="none"/>
              </w:rPr>
              <w:t>Studenti će razumjeti princip biomehanike zglobova i kako se ona primjenjuje u terapiji mobilizacijama i facilitacijama.</w:t>
            </w:r>
          </w:p>
          <w:p w14:paraId="736F1A66" w14:textId="77777777" w:rsidR="00327FC2" w:rsidRDefault="00257526">
            <w:pPr>
              <w:pStyle w:val="ListParagraph"/>
              <w:numPr>
                <w:ilvl w:val="0"/>
                <w:numId w:val="271"/>
              </w:numPr>
              <w:snapToGrid w:val="0"/>
              <w:spacing w:before="0"/>
              <w:ind w:right="0"/>
              <w:contextualSpacing/>
              <w:jc w:val="both"/>
              <w:rPr>
                <w:rFonts w:eastAsia="Calibri"/>
                <w:sz w:val="20"/>
                <w:szCs w:val="20"/>
                <w:lang w:eastAsia="hr-HR"/>
                <w14:ligatures w14:val="none"/>
              </w:rPr>
            </w:pPr>
            <w:r>
              <w:rPr>
                <w:rFonts w:eastAsia="Calibri"/>
                <w:sz w:val="20"/>
                <w:szCs w:val="20"/>
                <w:lang w:eastAsia="hr-HR"/>
                <w14:ligatures w14:val="none"/>
              </w:rPr>
              <w:t>Studenti će razviti sposobnost samostalnog oblikovanja terapijskih planova koristeći tehnike facilitacije i mobilizacije u svrhu poboljšanja funkcije zglobova.</w:t>
            </w:r>
          </w:p>
          <w:p w14:paraId="08549ECA" w14:textId="77777777" w:rsidR="00327FC2" w:rsidRDefault="00257526">
            <w:pPr>
              <w:pStyle w:val="ListParagraph"/>
              <w:numPr>
                <w:ilvl w:val="0"/>
                <w:numId w:val="271"/>
              </w:numPr>
              <w:snapToGrid w:val="0"/>
              <w:spacing w:before="0"/>
              <w:ind w:right="0"/>
              <w:contextualSpacing/>
              <w:jc w:val="both"/>
              <w:rPr>
                <w:rFonts w:eastAsia="Calibri"/>
                <w:sz w:val="20"/>
                <w:szCs w:val="20"/>
                <w:lang w:eastAsia="hr-HR"/>
                <w14:ligatures w14:val="none"/>
              </w:rPr>
            </w:pPr>
            <w:r>
              <w:rPr>
                <w:rFonts w:eastAsia="Calibri"/>
                <w:sz w:val="20"/>
                <w:szCs w:val="20"/>
                <w:lang w:eastAsia="hr-HR"/>
                <w14:ligatures w14:val="none"/>
              </w:rPr>
              <w:t>Studenti će biti sposobni evaluirati napredak i rezultate primijenjenih tehnika mobilizacije i facilitacije u liječenju pacijenata.</w:t>
            </w:r>
          </w:p>
        </w:tc>
      </w:tr>
      <w:tr w:rsidR="00327FC2" w14:paraId="65035007" w14:textId="77777777">
        <w:trPr>
          <w:trHeight w:val="418"/>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3E56FF1D" w14:textId="77777777" w:rsidR="00327FC2" w:rsidRDefault="00257526">
            <w:pPr>
              <w:widowControl w:val="0"/>
              <w:numPr>
                <w:ilvl w:val="1"/>
                <w:numId w:val="288"/>
              </w:numPr>
              <w:tabs>
                <w:tab w:val="left" w:pos="360"/>
                <w:tab w:val="left" w:pos="2820"/>
              </w:tabs>
              <w:ind w:left="360"/>
              <w:rPr>
                <w:rFonts w:eastAsia="Calibri"/>
                <w:b/>
                <w:bCs/>
                <w:sz w:val="20"/>
                <w:szCs w:val="20"/>
                <w:lang w:eastAsia="hr-HR"/>
                <w14:ligatures w14:val="none"/>
              </w:rPr>
            </w:pPr>
            <w:r>
              <w:rPr>
                <w:rFonts w:eastAsia="Calibri"/>
                <w:b/>
                <w:bCs/>
                <w:color w:val="000000"/>
                <w:sz w:val="20"/>
                <w:szCs w:val="20"/>
                <w:lang w:eastAsia="hr-HR"/>
                <w14:ligatures w14:val="none"/>
              </w:rPr>
              <w:t>Sadržaj predmeta razrađen prema satnici predavanja (pregled nastavnih jedinica s pripadajućim ishodima učenja)</w:t>
            </w: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A85D0BB" w14:textId="77777777" w:rsidR="00327FC2" w:rsidRDefault="00257526">
            <w:pPr>
              <w:widowControl w:val="0"/>
              <w:contextualSpacing/>
              <w:jc w:val="center"/>
              <w:rPr>
                <w:rFonts w:eastAsia="Calibri"/>
                <w:sz w:val="20"/>
                <w:szCs w:val="20"/>
                <w:lang w:eastAsia="hr-HR"/>
                <w14:ligatures w14:val="none"/>
              </w:rPr>
            </w:pPr>
            <w:r>
              <w:rPr>
                <w:rFonts w:eastAsia="Calibri"/>
                <w:sz w:val="20"/>
                <w:szCs w:val="20"/>
                <w:lang w:eastAsia="hr-HR"/>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6AA55D90" w14:textId="77777777" w:rsidR="00327FC2" w:rsidRDefault="00257526">
            <w:pPr>
              <w:widowControl w:val="0"/>
              <w:contextualSpacing/>
              <w:jc w:val="center"/>
              <w:rPr>
                <w:rFonts w:eastAsia="Calibri"/>
                <w:sz w:val="20"/>
                <w:szCs w:val="20"/>
                <w:lang w:eastAsia="hr-HR"/>
                <w14:ligatures w14:val="none"/>
              </w:rPr>
            </w:pPr>
            <w:r>
              <w:rPr>
                <w:rFonts w:eastAsia="Calibri"/>
                <w:sz w:val="20"/>
                <w:szCs w:val="20"/>
                <w:shd w:val="clear" w:color="auto" w:fill="FFFFCC"/>
                <w:lang w:eastAsia="hr-HR"/>
                <w14:ligatures w14:val="none"/>
              </w:rPr>
              <w:t>Teme p</w:t>
            </w:r>
            <w:r>
              <w:rPr>
                <w:rFonts w:eastAsia="Calibri"/>
                <w:sz w:val="20"/>
                <w:szCs w:val="20"/>
                <w:lang w:eastAsia="hr-HR"/>
                <w14:ligatures w14:val="none"/>
              </w:rPr>
              <w:t>redavanja</w:t>
            </w:r>
          </w:p>
        </w:tc>
      </w:tr>
      <w:tr w:rsidR="00327FC2" w14:paraId="788112E6" w14:textId="77777777">
        <w:trPr>
          <w:trHeight w:val="353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B21F9E7" w14:textId="77777777" w:rsidR="00327FC2" w:rsidRDefault="00327FC2">
            <w:pPr>
              <w:widowControl w:val="0"/>
              <w:rPr>
                <w:rFonts w:eastAsia="Calibri"/>
                <w:b/>
                <w:bCs/>
                <w:sz w:val="20"/>
                <w:szCs w:val="20"/>
                <w:lang w:eastAsia="hr-HR"/>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717CF931" w14:textId="77777777" w:rsidR="00327FC2" w:rsidRDefault="00257526">
            <w:pPr>
              <w:widowControl w:val="0"/>
              <w:snapToGrid w:val="0"/>
              <w:jc w:val="both"/>
              <w:rPr>
                <w:rFonts w:eastAsia="Calibri"/>
                <w:sz w:val="20"/>
                <w:szCs w:val="20"/>
                <w:lang w:eastAsia="hr-HR"/>
                <w14:ligatures w14:val="none"/>
              </w:rPr>
            </w:pPr>
            <w:r>
              <w:rPr>
                <w:rFonts w:eastAsia="Calibri"/>
                <w:sz w:val="20"/>
                <w:szCs w:val="20"/>
                <w:lang w:eastAsia="hr-HR"/>
                <w14:ligatures w14:val="none"/>
              </w:rPr>
              <w:t>1.-5.tjedna</w:t>
            </w:r>
          </w:p>
          <w:p w14:paraId="6270CAAE" w14:textId="77777777" w:rsidR="00327FC2" w:rsidRDefault="00257526">
            <w:pPr>
              <w:widowControl w:val="0"/>
              <w:snapToGrid w:val="0"/>
              <w:rPr>
                <w:rFonts w:eastAsia="Calibri"/>
                <w:sz w:val="20"/>
                <w:szCs w:val="20"/>
                <w:lang w:eastAsia="hr-HR"/>
                <w14:ligatures w14:val="none"/>
              </w:rPr>
            </w:pPr>
            <w:r>
              <w:rPr>
                <w:rFonts w:eastAsia="Calibri"/>
                <w:sz w:val="20"/>
                <w:szCs w:val="20"/>
                <w:lang w:eastAsia="hr-HR"/>
                <w14:ligatures w14:val="none"/>
              </w:rPr>
              <w:t xml:space="preserve">          </w:t>
            </w:r>
          </w:p>
          <w:p w14:paraId="1C1C550C" w14:textId="77777777" w:rsidR="00327FC2" w:rsidRDefault="00327FC2">
            <w:pPr>
              <w:widowControl w:val="0"/>
              <w:snapToGrid w:val="0"/>
              <w:jc w:val="center"/>
              <w:rPr>
                <w:rFonts w:eastAsia="Calibri"/>
                <w:sz w:val="20"/>
                <w:szCs w:val="20"/>
                <w:highlight w:val="yellow"/>
                <w:lang w:eastAsia="hr-HR"/>
                <w14:ligatures w14:val="none"/>
              </w:rPr>
            </w:pP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05F76D0D" w14:textId="77777777" w:rsidR="00327FC2" w:rsidRDefault="00257526">
            <w:pPr>
              <w:widowControl w:val="0"/>
              <w:snapToGrid w:val="0"/>
              <w:jc w:val="both"/>
              <w:rPr>
                <w:rFonts w:eastAsia="Calibri"/>
                <w:sz w:val="20"/>
                <w:szCs w:val="20"/>
                <w:lang w:eastAsia="hr-HR"/>
                <w14:ligatures w14:val="none"/>
              </w:rPr>
            </w:pPr>
            <w:r>
              <w:rPr>
                <w:rFonts w:eastAsia="Calibri"/>
                <w:sz w:val="20"/>
                <w:szCs w:val="20"/>
                <w:lang w:eastAsia="hr-HR"/>
                <w14:ligatures w14:val="none"/>
              </w:rPr>
              <w:t>P1 – P2: Uvod u tehnike facilitacije i mobilizacije zglobova</w:t>
            </w:r>
          </w:p>
          <w:p w14:paraId="001F4E57" w14:textId="77777777" w:rsidR="00327FC2" w:rsidRDefault="00257526">
            <w:pPr>
              <w:widowControl w:val="0"/>
              <w:snapToGrid w:val="0"/>
              <w:jc w:val="both"/>
              <w:rPr>
                <w:rFonts w:eastAsia="Calibri"/>
                <w:sz w:val="20"/>
                <w:szCs w:val="20"/>
                <w:lang w:eastAsia="hr-HR"/>
                <w14:ligatures w14:val="none"/>
              </w:rPr>
            </w:pPr>
            <w:r>
              <w:rPr>
                <w:rFonts w:eastAsia="Calibri"/>
                <w:sz w:val="20"/>
                <w:szCs w:val="20"/>
                <w:lang w:eastAsia="hr-HR"/>
                <w14:ligatures w14:val="none"/>
              </w:rPr>
              <w:t>P3 – P4: Biomehanika zglobova i fiziološki principi mobilizacije</w:t>
            </w:r>
          </w:p>
          <w:p w14:paraId="4C0CFF13" w14:textId="77777777" w:rsidR="00327FC2" w:rsidRDefault="00257526">
            <w:pPr>
              <w:widowControl w:val="0"/>
              <w:snapToGrid w:val="0"/>
              <w:jc w:val="both"/>
              <w:rPr>
                <w:rFonts w:eastAsia="Calibri"/>
                <w:sz w:val="20"/>
                <w:szCs w:val="20"/>
                <w:lang w:eastAsia="hr-HR"/>
                <w14:ligatures w14:val="none"/>
              </w:rPr>
            </w:pPr>
            <w:r>
              <w:rPr>
                <w:rFonts w:eastAsia="Calibri"/>
                <w:sz w:val="20"/>
                <w:szCs w:val="20"/>
                <w:lang w:eastAsia="hr-HR"/>
                <w14:ligatures w14:val="none"/>
              </w:rPr>
              <w:t xml:space="preserve">P5 -P6: Tehnike facilitacije </w:t>
            </w:r>
          </w:p>
          <w:p w14:paraId="29A260D5" w14:textId="77777777" w:rsidR="00327FC2" w:rsidRDefault="00257526">
            <w:pPr>
              <w:widowControl w:val="0"/>
              <w:snapToGrid w:val="0"/>
              <w:jc w:val="both"/>
              <w:rPr>
                <w:rFonts w:eastAsia="Calibri"/>
                <w:sz w:val="20"/>
                <w:szCs w:val="20"/>
                <w:lang w:eastAsia="hr-HR"/>
                <w14:ligatures w14:val="none"/>
              </w:rPr>
            </w:pPr>
            <w:r>
              <w:rPr>
                <w:rFonts w:eastAsia="Calibri"/>
                <w:sz w:val="20"/>
                <w:szCs w:val="20"/>
                <w:lang w:eastAsia="hr-HR"/>
                <w14:ligatures w14:val="none"/>
              </w:rPr>
              <w:t>P7 – P8: Komplikacije i sigurnost pri primjeni mobilizacija i facilitacija</w:t>
            </w:r>
          </w:p>
          <w:p w14:paraId="5569A6F1" w14:textId="77777777" w:rsidR="00327FC2" w:rsidRDefault="00257526">
            <w:pPr>
              <w:widowControl w:val="0"/>
              <w:snapToGrid w:val="0"/>
              <w:jc w:val="both"/>
              <w:rPr>
                <w:rFonts w:eastAsia="Calibri"/>
                <w:sz w:val="20"/>
                <w:szCs w:val="20"/>
                <w:lang w:eastAsia="hr-HR"/>
                <w14:ligatures w14:val="none"/>
              </w:rPr>
            </w:pPr>
            <w:r>
              <w:rPr>
                <w:rFonts w:eastAsia="Calibri"/>
                <w:sz w:val="20"/>
                <w:szCs w:val="20"/>
                <w:lang w:eastAsia="hr-HR"/>
                <w14:ligatures w14:val="none"/>
              </w:rPr>
              <w:t xml:space="preserve">P9  - P10: Tehnike bandažiranja i kinesiotapa </w:t>
            </w:r>
          </w:p>
          <w:p w14:paraId="5136440A" w14:textId="77777777" w:rsidR="00327FC2" w:rsidRDefault="00257526">
            <w:pPr>
              <w:widowControl w:val="0"/>
              <w:snapToGrid w:val="0"/>
              <w:jc w:val="both"/>
              <w:rPr>
                <w:rFonts w:eastAsia="Calibri"/>
                <w:sz w:val="20"/>
                <w:szCs w:val="20"/>
                <w:lang w:eastAsia="hr-HR"/>
                <w14:ligatures w14:val="none"/>
              </w:rPr>
            </w:pPr>
            <w:r>
              <w:rPr>
                <w:rFonts w:eastAsia="Calibri"/>
                <w:sz w:val="20"/>
                <w:szCs w:val="20"/>
                <w:lang w:eastAsia="hr-HR"/>
                <w14:ligatures w14:val="none"/>
              </w:rPr>
              <w:t>P11 – P12: Klinička procjena zglobne pokretljivosti</w:t>
            </w:r>
          </w:p>
          <w:p w14:paraId="29DD2154" w14:textId="77777777" w:rsidR="00327FC2" w:rsidRDefault="00257526">
            <w:pPr>
              <w:widowControl w:val="0"/>
              <w:snapToGrid w:val="0"/>
              <w:jc w:val="both"/>
              <w:rPr>
                <w:rFonts w:eastAsia="Calibri"/>
                <w:sz w:val="20"/>
                <w:szCs w:val="20"/>
                <w:lang w:eastAsia="hr-HR"/>
                <w14:ligatures w14:val="none"/>
              </w:rPr>
            </w:pPr>
            <w:r>
              <w:rPr>
                <w:rFonts w:eastAsia="Calibri"/>
                <w:sz w:val="20"/>
                <w:szCs w:val="20"/>
                <w:lang w:eastAsia="hr-HR"/>
                <w14:ligatures w14:val="none"/>
              </w:rPr>
              <w:t>P13 – P14: Tehnike mobilizacije kod specifičnih zglobova</w:t>
            </w:r>
          </w:p>
          <w:p w14:paraId="23546A5C" w14:textId="77777777" w:rsidR="00327FC2" w:rsidRDefault="00257526">
            <w:pPr>
              <w:widowControl w:val="0"/>
              <w:snapToGrid w:val="0"/>
              <w:jc w:val="both"/>
              <w:rPr>
                <w:rFonts w:eastAsia="Calibri"/>
                <w:sz w:val="20"/>
                <w:szCs w:val="20"/>
                <w:lang w:eastAsia="hr-HR"/>
                <w14:ligatures w14:val="none"/>
              </w:rPr>
            </w:pPr>
            <w:r>
              <w:rPr>
                <w:rFonts w:eastAsia="Calibri"/>
                <w:sz w:val="20"/>
                <w:szCs w:val="20"/>
                <w:lang w:eastAsia="hr-HR"/>
                <w14:ligatures w14:val="none"/>
              </w:rPr>
              <w:t>P15: Integracija facilitacije i mobilizacija u terapijski plan</w:t>
            </w:r>
          </w:p>
        </w:tc>
      </w:tr>
      <w:tr w:rsidR="00327FC2" w14:paraId="1FF9FBE3" w14:textId="77777777">
        <w:trPr>
          <w:trHeight w:val="250"/>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ABF0CB3" w14:textId="77777777" w:rsidR="00327FC2" w:rsidRDefault="00327FC2">
            <w:pPr>
              <w:widowControl w:val="0"/>
              <w:rPr>
                <w:rFonts w:eastAsia="Calibri"/>
                <w:b/>
                <w:bCs/>
                <w:sz w:val="20"/>
                <w:szCs w:val="20"/>
                <w:lang w:eastAsia="hr-HR"/>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E56EE57" w14:textId="77777777" w:rsidR="00327FC2" w:rsidRDefault="00257526">
            <w:pPr>
              <w:widowControl w:val="0"/>
              <w:snapToGrid w:val="0"/>
              <w:jc w:val="center"/>
              <w:rPr>
                <w:rFonts w:eastAsia="Calibri"/>
                <w:sz w:val="20"/>
                <w:szCs w:val="20"/>
                <w:highlight w:val="yellow"/>
                <w:lang w:eastAsia="hr-HR"/>
                <w14:ligatures w14:val="none"/>
              </w:rPr>
            </w:pPr>
            <w:r>
              <w:rPr>
                <w:rFonts w:eastAsia="Calibri"/>
                <w:sz w:val="20"/>
                <w:szCs w:val="20"/>
                <w:lang w:eastAsia="hr-HR"/>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48026C1A" w14:textId="77777777" w:rsidR="00327FC2" w:rsidRDefault="00257526">
            <w:pPr>
              <w:widowControl w:val="0"/>
              <w:snapToGrid w:val="0"/>
              <w:jc w:val="center"/>
              <w:rPr>
                <w:rFonts w:eastAsia="Calibri"/>
                <w:sz w:val="20"/>
                <w:szCs w:val="20"/>
                <w:highlight w:val="yellow"/>
                <w:lang w:eastAsia="hr-HR"/>
                <w14:ligatures w14:val="none"/>
              </w:rPr>
            </w:pPr>
            <w:r>
              <w:rPr>
                <w:rFonts w:eastAsia="Calibri"/>
                <w:sz w:val="20"/>
                <w:szCs w:val="20"/>
                <w:lang w:eastAsia="hr-HR"/>
                <w14:ligatures w14:val="none"/>
              </w:rPr>
              <w:t>Teme seminara</w:t>
            </w:r>
          </w:p>
        </w:tc>
      </w:tr>
      <w:tr w:rsidR="00327FC2" w14:paraId="6A2B8F3F" w14:textId="77777777">
        <w:trPr>
          <w:trHeight w:val="558"/>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440F028" w14:textId="77777777" w:rsidR="00327FC2" w:rsidRDefault="00327FC2">
            <w:pPr>
              <w:widowControl w:val="0"/>
              <w:rPr>
                <w:rFonts w:eastAsia="Calibri"/>
                <w:b/>
                <w:bCs/>
                <w:sz w:val="20"/>
                <w:szCs w:val="20"/>
                <w:lang w:eastAsia="hr-HR"/>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5A4A0D50" w14:textId="77777777" w:rsidR="00327FC2" w:rsidRDefault="00257526">
            <w:pPr>
              <w:widowControl w:val="0"/>
              <w:snapToGrid w:val="0"/>
              <w:jc w:val="center"/>
              <w:rPr>
                <w:rFonts w:eastAsia="Calibri"/>
                <w:sz w:val="20"/>
                <w:szCs w:val="20"/>
                <w:lang w:eastAsia="hr-HR"/>
                <w14:ligatures w14:val="none"/>
              </w:rPr>
            </w:pPr>
            <w:r>
              <w:rPr>
                <w:rFonts w:eastAsia="Calibri"/>
                <w:sz w:val="20"/>
                <w:szCs w:val="20"/>
                <w:lang w:eastAsia="hr-HR"/>
                <w14:ligatures w14:val="none"/>
              </w:rPr>
              <w:t>-</w:t>
            </w: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65EDADA5" w14:textId="77777777" w:rsidR="00327FC2" w:rsidRDefault="00257526">
            <w:pPr>
              <w:widowControl w:val="0"/>
              <w:snapToGrid w:val="0"/>
              <w:jc w:val="center"/>
              <w:rPr>
                <w:rFonts w:eastAsia="Calibri"/>
                <w:sz w:val="20"/>
                <w:szCs w:val="20"/>
                <w:lang w:eastAsia="hr-HR"/>
                <w14:ligatures w14:val="none"/>
              </w:rPr>
            </w:pPr>
            <w:r>
              <w:rPr>
                <w:rFonts w:eastAsia="Calibri"/>
                <w:sz w:val="20"/>
                <w:szCs w:val="20"/>
                <w:lang w:eastAsia="hr-HR"/>
                <w14:ligatures w14:val="none"/>
              </w:rPr>
              <w:t>-</w:t>
            </w:r>
          </w:p>
        </w:tc>
      </w:tr>
      <w:tr w:rsidR="00327FC2" w14:paraId="6C8F93B7" w14:textId="77777777">
        <w:trPr>
          <w:trHeight w:val="427"/>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4234AD7" w14:textId="77777777" w:rsidR="00327FC2" w:rsidRDefault="00327FC2">
            <w:pPr>
              <w:widowControl w:val="0"/>
              <w:rPr>
                <w:rFonts w:eastAsia="Calibri"/>
                <w:b/>
                <w:bCs/>
                <w:sz w:val="20"/>
                <w:szCs w:val="20"/>
                <w:lang w:eastAsia="hr-HR"/>
                <w14:ligatures w14:val="none"/>
              </w:rPr>
            </w:pPr>
          </w:p>
        </w:tc>
        <w:tc>
          <w:tcPr>
            <w:tcW w:w="13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8FAE39B" w14:textId="77777777" w:rsidR="00327FC2" w:rsidRDefault="00257526">
            <w:pPr>
              <w:widowControl w:val="0"/>
              <w:snapToGrid w:val="0"/>
              <w:jc w:val="center"/>
              <w:rPr>
                <w:rFonts w:eastAsia="Calibri"/>
                <w:sz w:val="20"/>
                <w:szCs w:val="20"/>
                <w:highlight w:val="yellow"/>
                <w:lang w:eastAsia="hr-HR"/>
                <w14:ligatures w14:val="none"/>
              </w:rPr>
            </w:pPr>
            <w:r>
              <w:rPr>
                <w:rFonts w:eastAsia="Calibri"/>
                <w:sz w:val="20"/>
                <w:szCs w:val="20"/>
                <w:lang w:eastAsia="hr-HR"/>
                <w14:ligatures w14:val="none"/>
              </w:rPr>
              <w:t>Tjedni</w:t>
            </w:r>
          </w:p>
        </w:tc>
        <w:tc>
          <w:tcPr>
            <w:tcW w:w="5523" w:type="dxa"/>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4BFAB8C7" w14:textId="77777777" w:rsidR="00327FC2" w:rsidRDefault="00257526">
            <w:pPr>
              <w:widowControl w:val="0"/>
              <w:snapToGrid w:val="0"/>
              <w:jc w:val="center"/>
              <w:rPr>
                <w:rFonts w:eastAsia="Calibri"/>
                <w:sz w:val="20"/>
                <w:szCs w:val="20"/>
                <w:highlight w:val="yellow"/>
                <w:lang w:eastAsia="hr-HR"/>
                <w14:ligatures w14:val="none"/>
              </w:rPr>
            </w:pPr>
            <w:r>
              <w:rPr>
                <w:rFonts w:eastAsia="Calibri"/>
                <w:sz w:val="20"/>
                <w:szCs w:val="20"/>
                <w:lang w:eastAsia="hr-HR"/>
                <w14:ligatures w14:val="none"/>
              </w:rPr>
              <w:t>Teme vježbi</w:t>
            </w:r>
          </w:p>
        </w:tc>
      </w:tr>
      <w:tr w:rsidR="00327FC2" w14:paraId="20CF976A" w14:textId="77777777">
        <w:trPr>
          <w:trHeight w:val="110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B22C31F" w14:textId="77777777" w:rsidR="00327FC2" w:rsidRDefault="00327FC2">
            <w:pPr>
              <w:widowControl w:val="0"/>
              <w:rPr>
                <w:rFonts w:eastAsia="Calibri"/>
                <w:b/>
                <w:bCs/>
                <w:sz w:val="20"/>
                <w:szCs w:val="20"/>
                <w:lang w:eastAsia="hr-HR"/>
                <w14:ligatures w14:val="none"/>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5FA46EFA" w14:textId="77777777" w:rsidR="00327FC2" w:rsidRDefault="00257526">
            <w:pPr>
              <w:widowControl w:val="0"/>
              <w:snapToGrid w:val="0"/>
              <w:jc w:val="center"/>
              <w:rPr>
                <w:rFonts w:eastAsia="Calibri"/>
                <w:sz w:val="20"/>
                <w:szCs w:val="20"/>
                <w:highlight w:val="yellow"/>
                <w:lang w:eastAsia="hr-HR"/>
                <w14:ligatures w14:val="none"/>
              </w:rPr>
            </w:pPr>
            <w:r>
              <w:rPr>
                <w:rFonts w:eastAsia="Calibri"/>
                <w:sz w:val="20"/>
                <w:szCs w:val="20"/>
                <w:lang w:eastAsia="hr-HR"/>
                <w14:ligatures w14:val="none"/>
              </w:rPr>
              <w:t>1.-5.tjedna</w:t>
            </w:r>
          </w:p>
        </w:tc>
        <w:tc>
          <w:tcPr>
            <w:tcW w:w="5523" w:type="dxa"/>
            <w:gridSpan w:val="6"/>
            <w:tcBorders>
              <w:top w:val="single" w:sz="4" w:space="0" w:color="000000"/>
              <w:left w:val="single" w:sz="4" w:space="0" w:color="000000"/>
              <w:bottom w:val="single" w:sz="4" w:space="0" w:color="000000"/>
              <w:right w:val="single" w:sz="4" w:space="0" w:color="000000"/>
            </w:tcBorders>
            <w:vAlign w:val="center"/>
          </w:tcPr>
          <w:p w14:paraId="42424A2E" w14:textId="77777777" w:rsidR="00327FC2" w:rsidRDefault="00257526">
            <w:pPr>
              <w:widowControl w:val="0"/>
              <w:snapToGrid w:val="0"/>
              <w:rPr>
                <w:rFonts w:eastAsia="Calibri"/>
                <w:sz w:val="20"/>
                <w:szCs w:val="20"/>
                <w:lang w:eastAsia="hr-HR"/>
                <w14:ligatures w14:val="none"/>
              </w:rPr>
            </w:pPr>
            <w:r>
              <w:rPr>
                <w:rFonts w:eastAsia="Calibri"/>
                <w:sz w:val="20"/>
                <w:szCs w:val="20"/>
                <w:lang w:eastAsia="hr-HR"/>
                <w14:ligatures w14:val="none"/>
              </w:rPr>
              <w:t>V1 – V2: Upoznavanje s osnovnim tehnikama mobilizacije</w:t>
            </w:r>
          </w:p>
          <w:p w14:paraId="0424ACFE" w14:textId="77777777" w:rsidR="00327FC2" w:rsidRDefault="00257526">
            <w:pPr>
              <w:widowControl w:val="0"/>
              <w:snapToGrid w:val="0"/>
              <w:rPr>
                <w:rFonts w:eastAsia="Calibri"/>
                <w:sz w:val="20"/>
                <w:szCs w:val="20"/>
                <w:lang w:eastAsia="hr-HR"/>
                <w14:ligatures w14:val="none"/>
              </w:rPr>
            </w:pPr>
            <w:r>
              <w:rPr>
                <w:rFonts w:eastAsia="Calibri"/>
                <w:sz w:val="20"/>
                <w:szCs w:val="20"/>
                <w:lang w:eastAsia="hr-HR"/>
                <w14:ligatures w14:val="none"/>
              </w:rPr>
              <w:t>V3 – V4: Primjena facilitacijskih tehnika na mišićnu aktivnost</w:t>
            </w:r>
          </w:p>
          <w:p w14:paraId="0E0D3D6E" w14:textId="77777777" w:rsidR="00327FC2" w:rsidRDefault="00257526">
            <w:pPr>
              <w:widowControl w:val="0"/>
              <w:snapToGrid w:val="0"/>
              <w:rPr>
                <w:rFonts w:eastAsia="Calibri"/>
                <w:sz w:val="20"/>
                <w:szCs w:val="20"/>
                <w:lang w:eastAsia="hr-HR"/>
                <w14:ligatures w14:val="none"/>
              </w:rPr>
            </w:pPr>
            <w:r>
              <w:rPr>
                <w:rFonts w:eastAsia="Calibri"/>
                <w:sz w:val="20"/>
                <w:szCs w:val="20"/>
                <w:lang w:eastAsia="hr-HR"/>
                <w14:ligatures w14:val="none"/>
              </w:rPr>
              <w:t>V5 – V6: Mobilizacija kralježnice</w:t>
            </w:r>
          </w:p>
          <w:p w14:paraId="2CFA5E6F" w14:textId="77777777" w:rsidR="00327FC2" w:rsidRDefault="00257526">
            <w:pPr>
              <w:widowControl w:val="0"/>
              <w:snapToGrid w:val="0"/>
              <w:rPr>
                <w:rFonts w:eastAsia="Calibri"/>
                <w:sz w:val="20"/>
                <w:szCs w:val="20"/>
                <w:lang w:eastAsia="hr-HR"/>
                <w14:ligatures w14:val="none"/>
              </w:rPr>
            </w:pPr>
            <w:r>
              <w:rPr>
                <w:rFonts w:eastAsia="Calibri"/>
                <w:sz w:val="20"/>
                <w:szCs w:val="20"/>
                <w:lang w:eastAsia="hr-HR"/>
                <w14:ligatures w14:val="none"/>
              </w:rPr>
              <w:t>V7 – V8: Mobilizacija ramenog zgloba</w:t>
            </w:r>
          </w:p>
          <w:p w14:paraId="1C058804" w14:textId="77777777" w:rsidR="00327FC2" w:rsidRDefault="00257526">
            <w:pPr>
              <w:widowControl w:val="0"/>
              <w:snapToGrid w:val="0"/>
              <w:rPr>
                <w:rFonts w:eastAsia="Calibri"/>
                <w:sz w:val="20"/>
                <w:szCs w:val="20"/>
                <w:lang w:eastAsia="hr-HR"/>
                <w14:ligatures w14:val="none"/>
              </w:rPr>
            </w:pPr>
            <w:r>
              <w:rPr>
                <w:rFonts w:eastAsia="Calibri"/>
                <w:sz w:val="20"/>
                <w:szCs w:val="20"/>
                <w:lang w:eastAsia="hr-HR"/>
                <w14:ligatures w14:val="none"/>
              </w:rPr>
              <w:t>V9 – V10: Mobilizacija koljena i gležnja</w:t>
            </w:r>
          </w:p>
          <w:p w14:paraId="1B3FC411" w14:textId="77777777" w:rsidR="00327FC2" w:rsidRDefault="00257526">
            <w:pPr>
              <w:widowControl w:val="0"/>
              <w:snapToGrid w:val="0"/>
              <w:rPr>
                <w:rFonts w:eastAsia="Calibri"/>
                <w:sz w:val="20"/>
                <w:szCs w:val="20"/>
                <w:lang w:eastAsia="hr-HR"/>
                <w14:ligatures w14:val="none"/>
              </w:rPr>
            </w:pPr>
            <w:r>
              <w:rPr>
                <w:rFonts w:eastAsia="Calibri"/>
                <w:sz w:val="20"/>
                <w:szCs w:val="20"/>
                <w:lang w:eastAsia="hr-HR"/>
                <w14:ligatures w14:val="none"/>
              </w:rPr>
              <w:t>V11 – V12: Upotreba tehnika bandažiranja i kinesiotape u oporavku nakon ozljeda</w:t>
            </w:r>
          </w:p>
          <w:p w14:paraId="78518601" w14:textId="77777777" w:rsidR="00327FC2" w:rsidRDefault="00257526">
            <w:pPr>
              <w:widowControl w:val="0"/>
              <w:snapToGrid w:val="0"/>
              <w:rPr>
                <w:rFonts w:eastAsia="Calibri"/>
                <w:sz w:val="20"/>
                <w:szCs w:val="20"/>
                <w:lang w:eastAsia="hr-HR"/>
                <w14:ligatures w14:val="none"/>
              </w:rPr>
            </w:pPr>
            <w:r>
              <w:rPr>
                <w:rFonts w:eastAsia="Calibri"/>
                <w:sz w:val="20"/>
                <w:szCs w:val="20"/>
                <w:lang w:eastAsia="hr-HR"/>
                <w14:ligatures w14:val="none"/>
              </w:rPr>
              <w:t>V13 – V14: Kombinacija facilitacije i mobilizacije u kliničkim scenarijima</w:t>
            </w:r>
          </w:p>
          <w:p w14:paraId="6A8EDFA7" w14:textId="77777777" w:rsidR="00327FC2" w:rsidRDefault="00257526">
            <w:pPr>
              <w:widowControl w:val="0"/>
              <w:snapToGrid w:val="0"/>
              <w:rPr>
                <w:rFonts w:eastAsia="Calibri"/>
                <w:sz w:val="20"/>
                <w:szCs w:val="20"/>
                <w:lang w:eastAsia="hr-HR"/>
                <w14:ligatures w14:val="none"/>
              </w:rPr>
            </w:pPr>
            <w:r>
              <w:rPr>
                <w:rFonts w:eastAsia="Calibri"/>
                <w:sz w:val="20"/>
                <w:szCs w:val="20"/>
                <w:lang w:eastAsia="hr-HR"/>
                <w14:ligatures w14:val="none"/>
              </w:rPr>
              <w:t>V15: Evaluacija učinka primijenjenih tehnika mobilizacije</w:t>
            </w:r>
          </w:p>
          <w:p w14:paraId="0626FD49" w14:textId="77777777" w:rsidR="00327FC2" w:rsidRDefault="00327FC2">
            <w:pPr>
              <w:widowControl w:val="0"/>
              <w:snapToGrid w:val="0"/>
              <w:rPr>
                <w:rFonts w:eastAsia="Calibri"/>
                <w:sz w:val="20"/>
                <w:szCs w:val="20"/>
                <w:lang w:eastAsia="hr-HR"/>
                <w14:ligatures w14:val="none"/>
              </w:rPr>
            </w:pPr>
          </w:p>
        </w:tc>
      </w:tr>
      <w:tr w:rsidR="00327FC2" w14:paraId="61AA47F3" w14:textId="77777777">
        <w:trPr>
          <w:trHeight w:val="22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56F07255" w14:textId="77777777" w:rsidR="00327FC2" w:rsidRDefault="00257526">
            <w:pPr>
              <w:widowControl w:val="0"/>
              <w:numPr>
                <w:ilvl w:val="1"/>
                <w:numId w:val="288"/>
              </w:numPr>
              <w:tabs>
                <w:tab w:val="left" w:pos="360"/>
                <w:tab w:val="left" w:pos="2820"/>
              </w:tabs>
              <w:ind w:left="360"/>
              <w:rPr>
                <w:rFonts w:eastAsia="Calibri"/>
                <w:b/>
                <w:bCs/>
                <w:sz w:val="20"/>
                <w:szCs w:val="20"/>
                <w:lang w:eastAsia="hr-HR"/>
                <w14:ligatures w14:val="none"/>
              </w:rPr>
            </w:pPr>
            <w:r>
              <w:rPr>
                <w:rFonts w:eastAsia="Calibri"/>
                <w:b/>
                <w:bCs/>
                <w:color w:val="000000"/>
                <w:sz w:val="20"/>
                <w:szCs w:val="20"/>
                <w:lang w:eastAsia="hr-HR"/>
                <w14:ligatures w14:val="none"/>
              </w:rPr>
              <w:lastRenderedPageBreak/>
              <w:t>Vrste izvođenja nastave:</w:t>
            </w:r>
          </w:p>
        </w:tc>
        <w:tc>
          <w:tcPr>
            <w:tcW w:w="220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15F02E4" w14:textId="77777777" w:rsidR="00327FC2" w:rsidRDefault="00257526">
            <w:pPr>
              <w:widowControl w:val="0"/>
              <w:rPr>
                <w:rFonts w:eastAsia="Times New Roman"/>
                <w:b/>
                <w:sz w:val="20"/>
                <w:szCs w:val="20"/>
                <w:lang w:val="en-US" w:eastAsia="zh-CN"/>
                <w14:ligatures w14:val="none"/>
              </w:rPr>
            </w:pPr>
            <w:r>
              <w:fldChar w:fldCharType="begin">
                <w:ffData>
                  <w:name w:val=""/>
                  <w:enabled/>
                  <w:calcOnExit w:val="0"/>
                  <w:checkBox>
                    <w:sizeAuto/>
                    <w:default w:val="0"/>
                    <w:checked/>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393" w:name="__Fieldmark__138215_2391005690"/>
            <w:bookmarkEnd w:id="393"/>
            <w:r>
              <w:rPr>
                <w:rFonts w:ascii="Calibri Light" w:hAnsi="Calibri Light"/>
                <w:sz w:val="20"/>
                <w:szCs w:val="20"/>
              </w:rPr>
              <w:fldChar w:fldCharType="end"/>
            </w:r>
            <w:r>
              <w:rPr>
                <w:rFonts w:eastAsia="Times New Roman"/>
                <w:sz w:val="20"/>
                <w:szCs w:val="20"/>
                <w:lang w:eastAsia="zh-CN"/>
                <w14:ligatures w14:val="none"/>
              </w:rPr>
              <w:t xml:space="preserve"> </w:t>
            </w:r>
            <w:r>
              <w:rPr>
                <w:rFonts w:eastAsia="Times New Roman"/>
                <w:b/>
                <w:bCs/>
                <w:sz w:val="20"/>
                <w:szCs w:val="20"/>
                <w:lang w:eastAsia="zh-CN"/>
                <w14:ligatures w14:val="none"/>
              </w:rPr>
              <w:t>predavanja</w:t>
            </w:r>
          </w:p>
          <w:p w14:paraId="14FEC0C5" w14:textId="77777777" w:rsidR="00327FC2" w:rsidRDefault="00257526">
            <w:pPr>
              <w:widowControl w:val="0"/>
              <w:rPr>
                <w:rFonts w:eastAsia="Times New Roman"/>
                <w:b/>
                <w:sz w:val="20"/>
                <w:szCs w:val="20"/>
                <w:lang w:val="en-US" w:eastAsia="zh-CN"/>
                <w14:ligatures w14:val="none"/>
              </w:rPr>
            </w:pPr>
            <w:r>
              <w:fldChar w:fldCharType="begin">
                <w:ffData>
                  <w:name w:val=""/>
                  <w:enabled/>
                  <w:calcOnExit w:val="0"/>
                  <w:checkBox>
                    <w:sizeAuto/>
                    <w:default w:val="0"/>
                  </w:checkBox>
                </w:ffData>
              </w:fldChar>
            </w:r>
            <w:r>
              <w:rPr>
                <w:sz w:val="20"/>
                <w:szCs w:val="20"/>
              </w:rPr>
              <w:instrText>FORMCHECKBOX</w:instrText>
            </w:r>
            <w:r>
              <w:rPr>
                <w:sz w:val="20"/>
                <w:szCs w:val="20"/>
              </w:rPr>
            </w:r>
            <w:r>
              <w:rPr>
                <w:sz w:val="20"/>
                <w:szCs w:val="20"/>
              </w:rPr>
              <w:fldChar w:fldCharType="separate"/>
            </w:r>
            <w:bookmarkStart w:id="394" w:name="__Fieldmark__138220_2391005690"/>
            <w:bookmarkEnd w:id="394"/>
            <w:r>
              <w:rPr>
                <w:sz w:val="20"/>
                <w:szCs w:val="20"/>
              </w:rPr>
              <w:fldChar w:fldCharType="end"/>
            </w:r>
            <w:r>
              <w:rPr>
                <w:rFonts w:eastAsia="Times New Roman"/>
                <w:b/>
                <w:sz w:val="20"/>
                <w:szCs w:val="20"/>
                <w:lang w:val="en-US" w:eastAsia="zh-CN"/>
                <w14:ligatures w14:val="none"/>
              </w:rPr>
              <w:t xml:space="preserve"> </w:t>
            </w:r>
            <w:r>
              <w:rPr>
                <w:rFonts w:eastAsia="Times New Roman"/>
                <w:sz w:val="20"/>
                <w:szCs w:val="20"/>
                <w:lang w:eastAsia="zh-CN"/>
                <w14:ligatures w14:val="none"/>
              </w:rPr>
              <w:t>seminari i radionice</w:t>
            </w:r>
          </w:p>
          <w:p w14:paraId="0C35F42D" w14:textId="77777777" w:rsidR="00327FC2" w:rsidRDefault="00257526">
            <w:pPr>
              <w:widowControl w:val="0"/>
              <w:rPr>
                <w:rFonts w:eastAsia="Times New Roman"/>
                <w:b/>
                <w:sz w:val="20"/>
                <w:szCs w:val="20"/>
                <w:lang w:val="en-US" w:eastAsia="zh-CN"/>
                <w14:ligatures w14:val="none"/>
              </w:rPr>
            </w:pPr>
            <w:r>
              <w:fldChar w:fldCharType="begin">
                <w:ffData>
                  <w:name w:val=""/>
                  <w:enabled/>
                  <w:calcOnExit w:val="0"/>
                  <w:checkBox>
                    <w:sizeAuto/>
                    <w:default w:val="0"/>
                    <w:checked/>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395" w:name="__Fieldmark__138225_2391005690"/>
            <w:bookmarkEnd w:id="395"/>
            <w:r>
              <w:rPr>
                <w:rFonts w:ascii="Calibri Light" w:hAnsi="Calibri Light"/>
                <w:sz w:val="20"/>
                <w:szCs w:val="20"/>
              </w:rPr>
              <w:fldChar w:fldCharType="end"/>
            </w:r>
            <w:r>
              <w:rPr>
                <w:rFonts w:asciiTheme="majorHAnsi" w:eastAsia="Times New Roman" w:hAnsiTheme="majorHAnsi" w:cstheme="majorHAnsi"/>
                <w:b/>
                <w:sz w:val="20"/>
                <w:szCs w:val="20"/>
                <w:lang w:eastAsia="zh-CN"/>
              </w:rPr>
              <w:t xml:space="preserve"> </w:t>
            </w:r>
            <w:r>
              <w:rPr>
                <w:rFonts w:eastAsia="Times New Roman"/>
                <w:b/>
                <w:bCs/>
                <w:sz w:val="20"/>
                <w:szCs w:val="20"/>
                <w:lang w:eastAsia="zh-CN"/>
                <w14:ligatures w14:val="none"/>
              </w:rPr>
              <w:t>vježbe</w:t>
            </w:r>
          </w:p>
          <w:p w14:paraId="0CE51514" w14:textId="77777777" w:rsidR="00327FC2" w:rsidRDefault="00257526">
            <w:pPr>
              <w:widowControl w:val="0"/>
              <w:rPr>
                <w:rFonts w:eastAsia="Times New Roman"/>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396" w:name="__Fieldmark__138230_2391005690"/>
            <w:bookmarkEnd w:id="396"/>
            <w:r>
              <w:rPr>
                <w:rFonts w:ascii="Times New Roman" w:hAnsi="Times New Roman"/>
                <w:sz w:val="19"/>
                <w:szCs w:val="19"/>
              </w:rPr>
              <w:fldChar w:fldCharType="end"/>
            </w:r>
            <w:r>
              <w:rPr>
                <w:rFonts w:eastAsia="Times New Roman"/>
                <w:sz w:val="20"/>
                <w:szCs w:val="20"/>
                <w:lang w:eastAsia="zh-CN"/>
                <w14:ligatures w14:val="none"/>
              </w:rPr>
              <w:t xml:space="preserve"> online u cijelosti</w:t>
            </w:r>
          </w:p>
          <w:p w14:paraId="4B66529E" w14:textId="77777777" w:rsidR="00327FC2" w:rsidRDefault="00257526">
            <w:pPr>
              <w:widowControl w:val="0"/>
              <w:rPr>
                <w:rFonts w:eastAsia="Times New Roman"/>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397" w:name="__Fieldmark__138234_2391005690"/>
            <w:bookmarkEnd w:id="397"/>
            <w:r>
              <w:rPr>
                <w:rFonts w:ascii="Times New Roman" w:hAnsi="Times New Roman"/>
                <w:sz w:val="19"/>
                <w:szCs w:val="19"/>
              </w:rPr>
              <w:fldChar w:fldCharType="end"/>
            </w:r>
            <w:r>
              <w:rPr>
                <w:rFonts w:eastAsia="Times New Roman"/>
                <w:sz w:val="20"/>
                <w:szCs w:val="20"/>
                <w:lang w:eastAsia="zh-CN"/>
                <w14:ligatures w14:val="none"/>
              </w:rPr>
              <w:t xml:space="preserve"> mješovito e-učenje</w:t>
            </w:r>
          </w:p>
          <w:p w14:paraId="2F7C53A3" w14:textId="77777777" w:rsidR="00327FC2" w:rsidRDefault="00257526">
            <w:pPr>
              <w:widowControl w:val="0"/>
              <w:tabs>
                <w:tab w:val="left" w:pos="2820"/>
              </w:tabs>
              <w:spacing w:after="200"/>
              <w:rPr>
                <w:rFonts w:eastAsia="Times New Roman"/>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398" w:name="__Fieldmark__138238_2391005690"/>
            <w:bookmarkEnd w:id="398"/>
            <w:r>
              <w:rPr>
                <w:rFonts w:ascii="Times New Roman" w:hAnsi="Times New Roman"/>
                <w:sz w:val="19"/>
                <w:szCs w:val="19"/>
              </w:rPr>
              <w:fldChar w:fldCharType="end"/>
            </w:r>
            <w:r>
              <w:rPr>
                <w:rFonts w:eastAsia="Times New Roman"/>
                <w:sz w:val="20"/>
                <w:szCs w:val="20"/>
                <w:lang w:eastAsia="zh-CN"/>
                <w14:ligatures w14:val="none"/>
              </w:rPr>
              <w:t xml:space="preserve"> terenska nastava</w:t>
            </w:r>
          </w:p>
        </w:tc>
        <w:tc>
          <w:tcPr>
            <w:tcW w:w="212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4FA15EB1" w14:textId="77777777" w:rsidR="00327FC2" w:rsidRDefault="00257526">
            <w:pPr>
              <w:widowControl w:val="0"/>
              <w:rPr>
                <w:rFonts w:eastAsia="Times New Roman"/>
                <w:b/>
                <w:sz w:val="20"/>
                <w:szCs w:val="20"/>
                <w:lang w:val="en-US" w:eastAsia="zh-CN"/>
                <w14:ligatures w14:val="none"/>
              </w:rPr>
            </w:pPr>
            <w:r>
              <w:fldChar w:fldCharType="begin">
                <w:ffData>
                  <w:name w:val=""/>
                  <w:enabled/>
                  <w:calcOnExit w:val="0"/>
                  <w:checkBox>
                    <w:sizeAuto/>
                    <w:default w:val="0"/>
                    <w:checked/>
                  </w:checkBox>
                </w:ffData>
              </w:fldChar>
            </w:r>
            <w:r>
              <w:rPr>
                <w:rFonts w:ascii="Calibri Light" w:hAnsi="Calibri Light"/>
                <w:sz w:val="20"/>
                <w:szCs w:val="20"/>
              </w:rPr>
              <w:instrText>FORMCHECKBOX</w:instrText>
            </w:r>
            <w:r>
              <w:rPr>
                <w:rFonts w:ascii="Calibri Light" w:hAnsi="Calibri Light"/>
                <w:sz w:val="20"/>
                <w:szCs w:val="20"/>
              </w:rPr>
            </w:r>
            <w:r>
              <w:rPr>
                <w:rFonts w:ascii="Calibri Light" w:hAnsi="Calibri Light"/>
                <w:sz w:val="20"/>
                <w:szCs w:val="20"/>
              </w:rPr>
              <w:fldChar w:fldCharType="separate"/>
            </w:r>
            <w:bookmarkStart w:id="399" w:name="__Fieldmark__138242_2391005690"/>
            <w:bookmarkEnd w:id="399"/>
            <w:r>
              <w:rPr>
                <w:rFonts w:ascii="Calibri Light" w:hAnsi="Calibri Light"/>
                <w:sz w:val="20"/>
                <w:szCs w:val="20"/>
              </w:rPr>
              <w:fldChar w:fldCharType="end"/>
            </w:r>
            <w:r>
              <w:rPr>
                <w:rFonts w:eastAsia="Times New Roman"/>
                <w:b/>
                <w:sz w:val="20"/>
                <w:szCs w:val="20"/>
                <w:lang w:eastAsia="zh-CN"/>
                <w14:ligatures w14:val="none"/>
              </w:rPr>
              <w:t xml:space="preserve"> samostalni  zadaci </w:t>
            </w:r>
          </w:p>
          <w:p w14:paraId="7CBA9B44" w14:textId="77777777" w:rsidR="00327FC2" w:rsidRDefault="00257526">
            <w:pPr>
              <w:widowControl w:val="0"/>
              <w:rPr>
                <w:rFonts w:eastAsia="Times New Roman"/>
                <w:b/>
                <w:sz w:val="20"/>
                <w:szCs w:val="20"/>
                <w:lang w:val="en-US" w:eastAsia="zh-CN"/>
                <w14:ligatures w14:val="none"/>
              </w:rPr>
            </w:pPr>
            <w:r>
              <w:fldChar w:fldCharType="begin">
                <w:ffData>
                  <w:name w:val=""/>
                  <w:enabled/>
                  <w:calcOnExit w:val="0"/>
                  <w:checkBox>
                    <w:sizeAuto/>
                    <w:default w:val="0"/>
                  </w:checkBox>
                </w:ffData>
              </w:fldChar>
            </w:r>
            <w:r>
              <w:rPr>
                <w:sz w:val="20"/>
                <w:szCs w:val="20"/>
              </w:rPr>
              <w:instrText>FORMCHECKBOX</w:instrText>
            </w:r>
            <w:r>
              <w:rPr>
                <w:sz w:val="20"/>
                <w:szCs w:val="20"/>
              </w:rPr>
            </w:r>
            <w:r>
              <w:rPr>
                <w:sz w:val="20"/>
                <w:szCs w:val="20"/>
              </w:rPr>
              <w:fldChar w:fldCharType="separate"/>
            </w:r>
            <w:bookmarkStart w:id="400" w:name="__Fieldmark__138246_2391005690"/>
            <w:bookmarkEnd w:id="400"/>
            <w:r>
              <w:rPr>
                <w:sz w:val="20"/>
                <w:szCs w:val="20"/>
              </w:rPr>
              <w:fldChar w:fldCharType="end"/>
            </w:r>
            <w:r>
              <w:rPr>
                <w:rFonts w:eastAsia="Times New Roman"/>
                <w:sz w:val="20"/>
                <w:szCs w:val="20"/>
                <w:lang w:eastAsia="zh-CN"/>
                <w14:ligatures w14:val="none"/>
              </w:rPr>
              <w:t xml:space="preserve"> multimedija i mreža  </w:t>
            </w:r>
          </w:p>
          <w:p w14:paraId="1DE38048" w14:textId="77777777" w:rsidR="00327FC2" w:rsidRDefault="00257526">
            <w:pPr>
              <w:widowControl w:val="0"/>
              <w:rPr>
                <w:rFonts w:eastAsia="Times New Roman"/>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401" w:name="__Fieldmark__138250_2391005690"/>
            <w:bookmarkEnd w:id="401"/>
            <w:r>
              <w:rPr>
                <w:rFonts w:ascii="Times New Roman" w:hAnsi="Times New Roman"/>
                <w:sz w:val="19"/>
                <w:szCs w:val="19"/>
              </w:rPr>
              <w:fldChar w:fldCharType="end"/>
            </w:r>
            <w:r>
              <w:rPr>
                <w:rFonts w:eastAsia="Times New Roman"/>
                <w:sz w:val="20"/>
                <w:szCs w:val="20"/>
                <w:lang w:eastAsia="zh-CN"/>
                <w14:ligatures w14:val="none"/>
              </w:rPr>
              <w:t xml:space="preserve"> laboratorij</w:t>
            </w:r>
          </w:p>
          <w:p w14:paraId="3BBD184F" w14:textId="77777777" w:rsidR="00327FC2" w:rsidRDefault="00257526">
            <w:pPr>
              <w:widowControl w:val="0"/>
              <w:rPr>
                <w:rFonts w:eastAsia="Times New Roman"/>
                <w:b/>
                <w:sz w:val="20"/>
                <w:szCs w:val="20"/>
                <w:lang w:val="en-US" w:eastAsia="zh-CN"/>
                <w14:ligatures w14:val="none"/>
              </w:rPr>
            </w:pPr>
            <w:r>
              <w:fldChar w:fldCharType="begin">
                <w:ffData>
                  <w:name w:val=""/>
                  <w:enabled/>
                  <w:calcOnExit w:val="0"/>
                  <w:checkBox>
                    <w:sizeAuto/>
                    <w:default w:val="0"/>
                  </w:checkBox>
                </w:ffData>
              </w:fldChar>
            </w:r>
            <w:r>
              <w:rPr>
                <w:rFonts w:ascii="Times New Roman" w:hAnsi="Times New Roman"/>
                <w:sz w:val="19"/>
                <w:szCs w:val="19"/>
              </w:rPr>
              <w:instrText>FORMCHECKBOX</w:instrText>
            </w:r>
            <w:r>
              <w:rPr>
                <w:rFonts w:ascii="Times New Roman" w:hAnsi="Times New Roman"/>
                <w:sz w:val="19"/>
                <w:szCs w:val="19"/>
              </w:rPr>
            </w:r>
            <w:r>
              <w:rPr>
                <w:rFonts w:ascii="Times New Roman" w:hAnsi="Times New Roman"/>
                <w:sz w:val="19"/>
                <w:szCs w:val="19"/>
              </w:rPr>
              <w:fldChar w:fldCharType="separate"/>
            </w:r>
            <w:bookmarkStart w:id="402" w:name="__Fieldmark__138254_2391005690"/>
            <w:bookmarkEnd w:id="402"/>
            <w:r>
              <w:rPr>
                <w:rFonts w:ascii="Times New Roman" w:hAnsi="Times New Roman"/>
                <w:sz w:val="19"/>
                <w:szCs w:val="19"/>
              </w:rPr>
              <w:fldChar w:fldCharType="end"/>
            </w:r>
            <w:r>
              <w:rPr>
                <w:rFonts w:eastAsia="Times New Roman"/>
                <w:sz w:val="20"/>
                <w:szCs w:val="20"/>
                <w:lang w:eastAsia="zh-CN"/>
                <w14:ligatures w14:val="none"/>
              </w:rPr>
              <w:t xml:space="preserve"> mentorski rad</w:t>
            </w:r>
          </w:p>
          <w:p w14:paraId="605A537B" w14:textId="77777777" w:rsidR="00327FC2" w:rsidRDefault="00257526">
            <w:pPr>
              <w:widowControl w:val="0"/>
              <w:tabs>
                <w:tab w:val="left" w:pos="2820"/>
              </w:tabs>
              <w:rPr>
                <w:rFonts w:eastAsia="Calibri"/>
                <w:sz w:val="20"/>
                <w:szCs w:val="20"/>
                <w:lang w:eastAsia="hr-HR"/>
                <w14:ligatures w14:val="none"/>
              </w:rPr>
            </w:pPr>
            <w:r>
              <w:fldChar w:fldCharType="begin">
                <w:ffData>
                  <w:name w:val=""/>
                  <w:enabled/>
                  <w:calcOnExit w:val="0"/>
                  <w:checkBox>
                    <w:sizeAuto/>
                    <w:default w:val="0"/>
                  </w:checkBox>
                </w:ffData>
              </w:fldChar>
            </w:r>
            <w:r>
              <w:rPr>
                <w:sz w:val="20"/>
                <w:szCs w:val="20"/>
              </w:rPr>
              <w:instrText>FORMCHECKBOX</w:instrText>
            </w:r>
            <w:r>
              <w:rPr>
                <w:sz w:val="20"/>
                <w:szCs w:val="20"/>
              </w:rPr>
            </w:r>
            <w:r>
              <w:rPr>
                <w:sz w:val="20"/>
                <w:szCs w:val="20"/>
              </w:rPr>
              <w:fldChar w:fldCharType="separate"/>
            </w:r>
            <w:bookmarkStart w:id="403" w:name="__Fieldmark__138258_2391005690"/>
            <w:bookmarkEnd w:id="403"/>
            <w:r>
              <w:rPr>
                <w:sz w:val="20"/>
                <w:szCs w:val="20"/>
              </w:rPr>
              <w:fldChar w:fldCharType="end"/>
            </w:r>
            <w:r>
              <w:rPr>
                <w:rFonts w:eastAsia="Calibri"/>
                <w:sz w:val="20"/>
                <w:szCs w:val="20"/>
                <w:lang w:eastAsia="hr-HR"/>
                <w14:ligatures w14:val="none"/>
              </w:rPr>
              <w:t xml:space="preserve"> izvedba praktičnih zadataka</w:t>
            </w:r>
            <w:r>
              <w:rPr>
                <w:rFonts w:eastAsia="Calibri"/>
                <w:b/>
                <w:sz w:val="20"/>
                <w:szCs w:val="20"/>
                <w:lang w:eastAsia="hr-HR"/>
                <w14:ligatures w14:val="none"/>
              </w:rPr>
              <w:t xml:space="preserve"> </w:t>
            </w: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BCC"/>
            <w:vAlign w:val="center"/>
          </w:tcPr>
          <w:p w14:paraId="04418C26" w14:textId="77777777" w:rsidR="00327FC2" w:rsidRDefault="00257526">
            <w:pPr>
              <w:widowControl w:val="0"/>
              <w:numPr>
                <w:ilvl w:val="1"/>
                <w:numId w:val="288"/>
              </w:numPr>
              <w:tabs>
                <w:tab w:val="left" w:pos="360"/>
                <w:tab w:val="left" w:pos="2820"/>
              </w:tabs>
              <w:ind w:left="360"/>
              <w:rPr>
                <w:rFonts w:eastAsia="Calibri"/>
                <w:sz w:val="20"/>
                <w:szCs w:val="20"/>
                <w:lang w:eastAsia="hr-HR"/>
                <w14:ligatures w14:val="none"/>
              </w:rPr>
            </w:pPr>
            <w:r>
              <w:rPr>
                <w:rFonts w:eastAsia="Calibri"/>
                <w:color w:val="000000"/>
                <w:sz w:val="20"/>
                <w:szCs w:val="20"/>
                <w:lang w:eastAsia="hr-HR"/>
                <w14:ligatures w14:val="none"/>
              </w:rPr>
              <w:t>Komentari:</w:t>
            </w:r>
          </w:p>
        </w:tc>
      </w:tr>
      <w:tr w:rsidR="00327FC2" w14:paraId="638676B6" w14:textId="77777777">
        <w:trPr>
          <w:trHeight w:val="1045"/>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C970D51" w14:textId="77777777" w:rsidR="00327FC2" w:rsidRDefault="00327FC2">
            <w:pPr>
              <w:widowControl w:val="0"/>
              <w:rPr>
                <w:rFonts w:eastAsia="Calibri"/>
                <w:b/>
                <w:bCs/>
                <w:sz w:val="20"/>
                <w:szCs w:val="20"/>
                <w:lang w:eastAsia="hr-HR"/>
                <w14:ligatures w14:val="none"/>
              </w:rPr>
            </w:pPr>
          </w:p>
        </w:tc>
        <w:tc>
          <w:tcPr>
            <w:tcW w:w="2206" w:type="dxa"/>
            <w:gridSpan w:val="2"/>
            <w:vMerge/>
            <w:tcBorders>
              <w:top w:val="single" w:sz="4" w:space="0" w:color="000000"/>
              <w:left w:val="single" w:sz="4" w:space="0" w:color="000000"/>
              <w:bottom w:val="single" w:sz="4" w:space="0" w:color="000000"/>
              <w:right w:val="single" w:sz="4" w:space="0" w:color="000000"/>
            </w:tcBorders>
            <w:vAlign w:val="center"/>
          </w:tcPr>
          <w:p w14:paraId="29E6C6AD" w14:textId="77777777" w:rsidR="00327FC2" w:rsidRDefault="00327FC2">
            <w:pPr>
              <w:widowControl w:val="0"/>
              <w:rPr>
                <w:rFonts w:eastAsia="Times New Roman"/>
                <w:b/>
                <w:sz w:val="20"/>
                <w:szCs w:val="20"/>
                <w:lang w:val="en-US" w:eastAsia="zh-CN"/>
                <w14:ligatures w14:val="none"/>
              </w:rPr>
            </w:pPr>
          </w:p>
        </w:tc>
        <w:tc>
          <w:tcPr>
            <w:tcW w:w="2126" w:type="dxa"/>
            <w:gridSpan w:val="3"/>
            <w:vMerge/>
            <w:tcBorders>
              <w:top w:val="single" w:sz="4" w:space="0" w:color="000000"/>
              <w:left w:val="single" w:sz="4" w:space="0" w:color="000000"/>
              <w:bottom w:val="single" w:sz="4" w:space="0" w:color="000000"/>
              <w:right w:val="single" w:sz="4" w:space="0" w:color="000000"/>
            </w:tcBorders>
            <w:vAlign w:val="center"/>
          </w:tcPr>
          <w:p w14:paraId="1560A40E" w14:textId="77777777" w:rsidR="00327FC2" w:rsidRDefault="00327FC2">
            <w:pPr>
              <w:widowControl w:val="0"/>
              <w:rPr>
                <w:rFonts w:eastAsia="Calibri"/>
                <w:sz w:val="20"/>
                <w:szCs w:val="20"/>
                <w:lang w:eastAsia="hr-HR"/>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7827252" w14:textId="77777777" w:rsidR="00327FC2" w:rsidRDefault="00327FC2">
            <w:pPr>
              <w:widowControl w:val="0"/>
              <w:tabs>
                <w:tab w:val="left" w:pos="2820"/>
              </w:tabs>
              <w:snapToGrid w:val="0"/>
              <w:rPr>
                <w:rFonts w:eastAsia="Times New Roman"/>
                <w:color w:val="000000"/>
                <w:sz w:val="20"/>
                <w:szCs w:val="20"/>
                <w:lang w:eastAsia="hr-HR"/>
                <w14:ligatures w14:val="none"/>
              </w:rPr>
            </w:pPr>
          </w:p>
          <w:p w14:paraId="22688756" w14:textId="77777777" w:rsidR="00327FC2" w:rsidRDefault="00327FC2">
            <w:pPr>
              <w:widowControl w:val="0"/>
              <w:tabs>
                <w:tab w:val="left" w:pos="2820"/>
              </w:tabs>
              <w:snapToGrid w:val="0"/>
              <w:rPr>
                <w:rFonts w:eastAsia="Times New Roman"/>
                <w:color w:val="000000"/>
                <w:sz w:val="20"/>
                <w:szCs w:val="20"/>
                <w:lang w:eastAsia="hr-HR"/>
                <w14:ligatures w14:val="none"/>
              </w:rPr>
            </w:pPr>
          </w:p>
          <w:p w14:paraId="1F1CB607" w14:textId="77777777" w:rsidR="00327FC2" w:rsidRDefault="00327FC2">
            <w:pPr>
              <w:widowControl w:val="0"/>
              <w:tabs>
                <w:tab w:val="left" w:pos="2820"/>
              </w:tabs>
              <w:snapToGrid w:val="0"/>
              <w:rPr>
                <w:rFonts w:eastAsia="Times New Roman"/>
                <w:color w:val="000000"/>
                <w:sz w:val="20"/>
                <w:szCs w:val="20"/>
                <w:lang w:eastAsia="hr-HR"/>
                <w14:ligatures w14:val="none"/>
              </w:rPr>
            </w:pPr>
          </w:p>
          <w:p w14:paraId="2B7FDE78" w14:textId="77777777" w:rsidR="00327FC2" w:rsidRDefault="00327FC2">
            <w:pPr>
              <w:widowControl w:val="0"/>
              <w:tabs>
                <w:tab w:val="left" w:pos="2820"/>
              </w:tabs>
              <w:snapToGrid w:val="0"/>
              <w:rPr>
                <w:rFonts w:eastAsia="Times New Roman"/>
                <w:color w:val="000000"/>
                <w:sz w:val="20"/>
                <w:szCs w:val="20"/>
                <w:lang w:eastAsia="hr-HR"/>
                <w14:ligatures w14:val="none"/>
              </w:rPr>
            </w:pPr>
          </w:p>
        </w:tc>
      </w:tr>
      <w:tr w:rsidR="00327FC2" w14:paraId="78F19FFE" w14:textId="77777777">
        <w:trPr>
          <w:trHeight w:val="30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8850B25" w14:textId="77777777" w:rsidR="00327FC2" w:rsidRDefault="00257526">
            <w:pPr>
              <w:widowControl w:val="0"/>
              <w:numPr>
                <w:ilvl w:val="1"/>
                <w:numId w:val="288"/>
              </w:numPr>
              <w:tabs>
                <w:tab w:val="left" w:pos="360"/>
                <w:tab w:val="left" w:pos="2820"/>
              </w:tabs>
              <w:ind w:left="360"/>
              <w:rPr>
                <w:rFonts w:eastAsia="Calibri"/>
                <w:b/>
                <w:bCs/>
                <w:sz w:val="20"/>
                <w:szCs w:val="20"/>
                <w:lang w:eastAsia="hr-HR"/>
                <w14:ligatures w14:val="none"/>
              </w:rPr>
            </w:pPr>
            <w:r>
              <w:rPr>
                <w:rFonts w:eastAsia="Calibri"/>
                <w:b/>
                <w:bCs/>
                <w:color w:val="000000"/>
                <w:sz w:val="20"/>
                <w:szCs w:val="20"/>
                <w:lang w:eastAsia="hr-HR"/>
                <w14:ligatures w14:val="none"/>
              </w:rPr>
              <w:t>Obveze studenata</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63095AEA" w14:textId="77777777" w:rsidR="00327FC2" w:rsidRDefault="00257526">
            <w:pPr>
              <w:widowControl w:val="0"/>
              <w:tabs>
                <w:tab w:val="left" w:pos="2820"/>
              </w:tabs>
              <w:snapToGrid w:val="0"/>
              <w:rPr>
                <w:rFonts w:eastAsia="Calibri"/>
                <w:color w:val="000000"/>
                <w:sz w:val="20"/>
                <w:szCs w:val="20"/>
                <w:lang w:eastAsia="hr-HR"/>
                <w14:ligatures w14:val="none"/>
              </w:rPr>
            </w:pPr>
            <w:r>
              <w:rPr>
                <w:rFonts w:eastAsia="Calibri"/>
                <w:color w:val="000000"/>
                <w:sz w:val="20"/>
                <w:szCs w:val="20"/>
                <w:lang w:eastAsia="hr-HR"/>
                <w14:ligatures w14:val="none"/>
              </w:rPr>
              <w:t>Redovita prisutnost na predavanjima i vježbama sukladno Pravilniku o studiranju.</w:t>
            </w:r>
          </w:p>
        </w:tc>
      </w:tr>
      <w:tr w:rsidR="00327FC2" w14:paraId="72CEFC5A" w14:textId="77777777">
        <w:trPr>
          <w:trHeight w:val="189"/>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6893BD12" w14:textId="77777777" w:rsidR="00327FC2" w:rsidRDefault="00257526">
            <w:pPr>
              <w:widowControl w:val="0"/>
              <w:numPr>
                <w:ilvl w:val="1"/>
                <w:numId w:val="288"/>
              </w:numPr>
              <w:tabs>
                <w:tab w:val="left" w:pos="360"/>
                <w:tab w:val="left" w:pos="2820"/>
              </w:tabs>
              <w:ind w:left="360"/>
              <w:jc w:val="both"/>
              <w:rPr>
                <w:rFonts w:eastAsia="Calibri"/>
                <w:b/>
                <w:bCs/>
                <w:sz w:val="20"/>
                <w:szCs w:val="20"/>
                <w:lang w:eastAsia="hr-HR"/>
                <w14:ligatures w14:val="none"/>
              </w:rPr>
            </w:pPr>
            <w:r>
              <w:rPr>
                <w:rFonts w:eastAsia="Calibri"/>
                <w:b/>
                <w:bCs/>
                <w:sz w:val="20"/>
                <w:szCs w:val="20"/>
                <w:lang w:eastAsia="hr-HR"/>
                <w14:ligatures w14:val="none"/>
              </w:rPr>
              <w:t xml:space="preserve">Praćenje rada studenata </w:t>
            </w:r>
            <w:r>
              <w:rPr>
                <w:rFonts w:eastAsia="Calibri"/>
                <w:b/>
                <w:bCs/>
                <w:i/>
                <w:sz w:val="20"/>
                <w:szCs w:val="20"/>
                <w:lang w:eastAsia="hr-HR"/>
                <w14:ligatures w14:val="none"/>
              </w:rPr>
              <w:t>(upisati udio ECTS bodovima za svaku aktivnost tako da ukupni broj ECTS-a odgovara bodovnoj vrijednosti predmeta):</w:t>
            </w:r>
          </w:p>
        </w:tc>
        <w:tc>
          <w:tcPr>
            <w:tcW w:w="688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06C947AA" w14:textId="77777777" w:rsidR="00327FC2" w:rsidRDefault="00257526">
            <w:pPr>
              <w:widowControl w:val="0"/>
              <w:tabs>
                <w:tab w:val="left" w:pos="2820"/>
              </w:tabs>
              <w:snapToGrid w:val="0"/>
              <w:rPr>
                <w:rFonts w:eastAsia="Calibri"/>
                <w:b/>
                <w:color w:val="000000"/>
                <w:sz w:val="20"/>
                <w:szCs w:val="20"/>
                <w:lang w:eastAsia="hr-HR"/>
                <w14:ligatures w14:val="none"/>
              </w:rPr>
            </w:pPr>
            <w:r>
              <w:rPr>
                <w:rFonts w:ascii="Times New Roman" w:eastAsia="Calibri" w:hAnsi="Times New Roman" w:cs="Calibri"/>
                <w:b/>
                <w:sz w:val="20"/>
                <w:szCs w:val="20"/>
                <w:lang w:eastAsia="hr-HR"/>
                <w14:ligatures w14:val="none"/>
              </w:rPr>
              <w:t>Elementi formiranja ocjene</w:t>
            </w:r>
          </w:p>
        </w:tc>
      </w:tr>
      <w:tr w:rsidR="00327FC2" w14:paraId="46497801"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9B4005C" w14:textId="77777777" w:rsidR="00327FC2" w:rsidRDefault="00327FC2">
            <w:pPr>
              <w:widowControl w:val="0"/>
              <w:rPr>
                <w:rFonts w:eastAsia="Calibri"/>
                <w:b/>
                <w:bCs/>
                <w:sz w:val="20"/>
                <w:szCs w:val="20"/>
                <w:lang w:eastAsia="hr-HR"/>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597E800B" w14:textId="77777777" w:rsidR="00327FC2" w:rsidRDefault="00257526">
            <w:pPr>
              <w:widowControl w:val="0"/>
              <w:jc w:val="center"/>
              <w:rPr>
                <w:rFonts w:eastAsia="Times New Roman"/>
                <w:bCs/>
                <w:color w:val="000000"/>
                <w:sz w:val="20"/>
                <w:szCs w:val="20"/>
                <w:lang w:val="en-US" w:eastAsia="zh-CN"/>
                <w14:ligatures w14:val="none"/>
              </w:rPr>
            </w:pPr>
            <w:proofErr w:type="spellStart"/>
            <w:r>
              <w:rPr>
                <w:rFonts w:eastAsia="Times New Roman"/>
                <w:b/>
                <w:sz w:val="20"/>
                <w:szCs w:val="20"/>
                <w:lang w:val="en-US" w:eastAsia="zh-CN"/>
                <w14:ligatures w14:val="none"/>
              </w:rPr>
              <w:t>Obveze</w:t>
            </w:r>
            <w:proofErr w:type="spellEnd"/>
            <w:r>
              <w:rPr>
                <w:rFonts w:eastAsia="Times New Roman"/>
                <w:b/>
                <w:sz w:val="20"/>
                <w:szCs w:val="20"/>
                <w:lang w:val="en-US" w:eastAsia="zh-CN"/>
                <w14:ligatures w14:val="none"/>
              </w:rPr>
              <w:t xml:space="preserve"> </w:t>
            </w:r>
            <w:proofErr w:type="spellStart"/>
            <w:r>
              <w:rPr>
                <w:rFonts w:eastAsia="Times New Roman"/>
                <w:b/>
                <w:sz w:val="20"/>
                <w:szCs w:val="20"/>
                <w:lang w:val="en-US" w:eastAsia="zh-CN"/>
                <w14:ligatures w14:val="none"/>
              </w:rPr>
              <w:t>studenata</w:t>
            </w:r>
            <w:proofErr w:type="spellEnd"/>
            <w:r>
              <w:rPr>
                <w:rFonts w:eastAsia="Times New Roman"/>
                <w:b/>
                <w:sz w:val="20"/>
                <w:szCs w:val="20"/>
                <w:lang w:val="en-US" w:eastAsia="zh-CN"/>
                <w14:ligatures w14:val="none"/>
              </w:rPr>
              <w:t xml:space="preserve"> </w:t>
            </w:r>
          </w:p>
          <w:p w14:paraId="65030FCB" w14:textId="77777777" w:rsidR="00327FC2" w:rsidRDefault="00327FC2">
            <w:pPr>
              <w:widowControl w:val="0"/>
              <w:jc w:val="center"/>
              <w:rPr>
                <w:rFonts w:eastAsia="Times New Roman"/>
                <w:bCs/>
                <w:color w:val="000000"/>
                <w:sz w:val="20"/>
                <w:szCs w:val="20"/>
                <w:lang w:val="en-US" w:eastAsia="zh-CN"/>
                <w14:ligatures w14:val="none"/>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4181CADE" w14:textId="77777777" w:rsidR="00327FC2" w:rsidRDefault="00257526">
            <w:pPr>
              <w:widowControl w:val="0"/>
              <w:jc w:val="center"/>
              <w:rPr>
                <w:rFonts w:eastAsia="Times New Roman"/>
                <w:bCs/>
                <w:color w:val="000000"/>
                <w:sz w:val="20"/>
                <w:szCs w:val="20"/>
                <w:lang w:val="en-US" w:eastAsia="zh-CN"/>
                <w14:ligatures w14:val="none"/>
              </w:rPr>
            </w:pPr>
            <w:r>
              <w:rPr>
                <w:rFonts w:eastAsia="Times New Roman"/>
                <w:b/>
                <w:sz w:val="20"/>
                <w:szCs w:val="20"/>
                <w:lang w:val="en-US" w:eastAsia="zh-CN"/>
                <w14:ligatures w14:val="none"/>
              </w:rPr>
              <w:t>ECTS</w:t>
            </w:r>
            <w:r>
              <w:rPr>
                <w:rFonts w:eastAsia="Times New Roman"/>
                <w:bCs/>
                <w:color w:val="000000"/>
                <w:sz w:val="20"/>
                <w:szCs w:val="20"/>
                <w:lang w:val="en-US" w:eastAsia="zh-CN"/>
                <w14:ligatures w14:val="none"/>
              </w:rPr>
              <w:t xml:space="preserve"> </w:t>
            </w:r>
          </w:p>
          <w:p w14:paraId="2B50849C" w14:textId="77777777" w:rsidR="00327FC2" w:rsidRDefault="00327FC2">
            <w:pPr>
              <w:widowControl w:val="0"/>
              <w:jc w:val="center"/>
              <w:rPr>
                <w:rFonts w:eastAsia="Times New Roman"/>
                <w:b/>
                <w:bCs/>
                <w:color w:val="000000"/>
                <w:sz w:val="20"/>
                <w:szCs w:val="20"/>
                <w:lang w:val="en-US" w:eastAsia="zh-CN"/>
                <w14:ligatures w14:val="none"/>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4AFC25F8" w14:textId="77777777" w:rsidR="00327FC2" w:rsidRDefault="00257526">
            <w:pPr>
              <w:widowControl w:val="0"/>
              <w:jc w:val="center"/>
              <w:rPr>
                <w:rFonts w:eastAsia="Times New Roman"/>
                <w:b/>
                <w:bCs/>
                <w:color w:val="000000"/>
                <w:sz w:val="20"/>
                <w:szCs w:val="20"/>
                <w:lang w:val="en-US" w:eastAsia="zh-CN"/>
                <w14:ligatures w14:val="none"/>
              </w:rPr>
            </w:pPr>
            <w:proofErr w:type="spellStart"/>
            <w:r>
              <w:rPr>
                <w:rFonts w:ascii="Times New Roman" w:eastAsia="Times New Roman" w:hAnsi="Times New Roman" w:cs="Calibri"/>
                <w:b/>
                <w:bCs/>
                <w:color w:val="000000"/>
                <w:sz w:val="20"/>
                <w:szCs w:val="20"/>
                <w:lang w:val="en-US" w:eastAsia="zh-CN"/>
                <w14:ligatures w14:val="none"/>
              </w:rPr>
              <w:t>Bodovi</w:t>
            </w:r>
            <w:proofErr w:type="spellEnd"/>
            <w:r>
              <w:rPr>
                <w:rFonts w:ascii="Times New Roman" w:eastAsia="Times New Roman" w:hAnsi="Times New Roman" w:cs="Calibri"/>
                <w:b/>
                <w:bCs/>
                <w:color w:val="000000"/>
                <w:sz w:val="20"/>
                <w:szCs w:val="20"/>
                <w:lang w:val="en-US" w:eastAsia="zh-CN"/>
                <w14:ligatures w14:val="none"/>
              </w:rPr>
              <w:t xml:space="preserve"> </w:t>
            </w:r>
            <w:proofErr w:type="spellStart"/>
            <w:r>
              <w:rPr>
                <w:rFonts w:ascii="Times New Roman" w:eastAsia="Times New Roman" w:hAnsi="Times New Roman" w:cs="Calibri"/>
                <w:b/>
                <w:bCs/>
                <w:color w:val="000000"/>
                <w:sz w:val="20"/>
                <w:szCs w:val="20"/>
                <w:lang w:val="en-US" w:eastAsia="zh-CN"/>
                <w14:ligatures w14:val="none"/>
              </w:rPr>
              <w:t>elemenata</w:t>
            </w:r>
            <w:proofErr w:type="spellEnd"/>
            <w:r>
              <w:rPr>
                <w:rFonts w:ascii="Times New Roman" w:eastAsia="Times New Roman" w:hAnsi="Times New Roman" w:cs="Calibri"/>
                <w:b/>
                <w:bCs/>
                <w:color w:val="000000"/>
                <w:sz w:val="20"/>
                <w:szCs w:val="20"/>
                <w:lang w:val="en-US" w:eastAsia="zh-CN"/>
                <w14:ligatures w14:val="none"/>
              </w:rPr>
              <w:t xml:space="preserve"> </w:t>
            </w:r>
            <w:proofErr w:type="spellStart"/>
            <w:r>
              <w:rPr>
                <w:rFonts w:ascii="Times New Roman" w:eastAsia="Times New Roman" w:hAnsi="Times New Roman" w:cs="Calibri"/>
                <w:b/>
                <w:bCs/>
                <w:color w:val="000000"/>
                <w:sz w:val="20"/>
                <w:szCs w:val="20"/>
                <w:lang w:val="en-US" w:eastAsia="zh-CN"/>
                <w14:ligatures w14:val="none"/>
              </w:rPr>
              <w:t>ocjene</w:t>
            </w:r>
            <w:proofErr w:type="spellEnd"/>
            <w:r>
              <w:rPr>
                <w:rFonts w:ascii="Times New Roman" w:eastAsia="Times New Roman" w:hAnsi="Times New Roman" w:cs="Calibri"/>
                <w:b/>
                <w:bCs/>
                <w:color w:val="000000"/>
                <w:sz w:val="20"/>
                <w:szCs w:val="20"/>
                <w:lang w:val="en-US" w:eastAsia="zh-CN"/>
                <w14:ligatures w14:val="none"/>
              </w:rPr>
              <w:t xml:space="preserve"> (</w:t>
            </w:r>
            <w:proofErr w:type="spellStart"/>
            <w:r>
              <w:rPr>
                <w:rFonts w:ascii="Times New Roman" w:eastAsia="Times New Roman" w:hAnsi="Times New Roman" w:cs="Calibri"/>
                <w:b/>
                <w:bCs/>
                <w:color w:val="000000"/>
                <w:sz w:val="20"/>
                <w:szCs w:val="20"/>
                <w:lang w:val="en-US" w:eastAsia="zh-CN"/>
                <w14:ligatures w14:val="none"/>
              </w:rPr>
              <w:t>ukupno</w:t>
            </w:r>
            <w:proofErr w:type="spellEnd"/>
            <w:r>
              <w:rPr>
                <w:rFonts w:ascii="Times New Roman" w:eastAsia="Times New Roman" w:hAnsi="Times New Roman" w:cs="Calibri"/>
                <w:b/>
                <w:bCs/>
                <w:color w:val="000000"/>
                <w:sz w:val="20"/>
                <w:szCs w:val="20"/>
                <w:lang w:val="en-US" w:eastAsia="zh-CN"/>
                <w14:ligatures w14:val="none"/>
              </w:rPr>
              <w:t xml:space="preserve"> 100)</w:t>
            </w:r>
            <w:r>
              <w:rPr>
                <w:rFonts w:eastAsia="Times New Roman"/>
                <w:bCs/>
                <w:color w:val="000000"/>
                <w:sz w:val="20"/>
                <w:szCs w:val="20"/>
                <w:lang w:val="en-US" w:eastAsia="zh-CN"/>
                <w14:ligatures w14:val="none"/>
              </w:rPr>
              <w:t xml:space="preserve"> </w:t>
            </w:r>
          </w:p>
        </w:tc>
      </w:tr>
      <w:tr w:rsidR="00327FC2" w14:paraId="230F716F"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0B8DA132" w14:textId="77777777" w:rsidR="00327FC2" w:rsidRDefault="00327FC2">
            <w:pPr>
              <w:widowControl w:val="0"/>
              <w:rPr>
                <w:rFonts w:eastAsia="Calibri"/>
                <w:b/>
                <w:bCs/>
                <w:sz w:val="20"/>
                <w:szCs w:val="20"/>
                <w:lang w:eastAsia="hr-HR"/>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536DC50B" w14:textId="77777777" w:rsidR="00327FC2" w:rsidRDefault="00257526">
            <w:pPr>
              <w:widowControl w:val="0"/>
              <w:rPr>
                <w:rFonts w:eastAsia="Times New Roman"/>
                <w:bCs/>
                <w:color w:val="000000"/>
                <w:sz w:val="20"/>
                <w:szCs w:val="20"/>
                <w:highlight w:val="yellow"/>
                <w:lang w:val="en-US" w:eastAsia="zh-CN"/>
                <w14:ligatures w14:val="none"/>
              </w:rPr>
            </w:pPr>
            <w:proofErr w:type="spellStart"/>
            <w:r>
              <w:rPr>
                <w:rFonts w:eastAsia="Times New Roman"/>
                <w:bCs/>
                <w:color w:val="000000"/>
                <w:sz w:val="20"/>
                <w:szCs w:val="20"/>
                <w:lang w:val="en-US" w:eastAsia="zh-CN"/>
                <w14:ligatures w14:val="none"/>
              </w:rPr>
              <w:t>Pohađanje</w:t>
            </w:r>
            <w:proofErr w:type="spellEnd"/>
            <w:r>
              <w:rPr>
                <w:rFonts w:eastAsia="Times New Roman"/>
                <w:bCs/>
                <w:color w:val="000000"/>
                <w:sz w:val="20"/>
                <w:szCs w:val="20"/>
                <w:lang w:val="en-US" w:eastAsia="zh-CN"/>
                <w14:ligatures w14:val="none"/>
              </w:rPr>
              <w:t xml:space="preserve"> </w:t>
            </w:r>
            <w:proofErr w:type="spellStart"/>
            <w:r>
              <w:rPr>
                <w:rFonts w:eastAsia="Times New Roman"/>
                <w:bCs/>
                <w:color w:val="000000"/>
                <w:sz w:val="20"/>
                <w:szCs w:val="20"/>
                <w:lang w:val="en-US" w:eastAsia="zh-CN"/>
                <w14:ligatures w14:val="none"/>
              </w:rPr>
              <w:t>nastave</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352D1495" w14:textId="77777777" w:rsidR="00327FC2" w:rsidRDefault="00257526">
            <w:pPr>
              <w:widowControl w:val="0"/>
              <w:jc w:val="center"/>
              <w:rPr>
                <w:rFonts w:eastAsia="Times New Roman"/>
                <w:bCs/>
                <w:color w:val="000000"/>
                <w:sz w:val="20"/>
                <w:szCs w:val="20"/>
                <w:lang w:val="en-US" w:eastAsia="zh-CN"/>
                <w14:ligatures w14:val="none"/>
              </w:rPr>
            </w:pPr>
            <w:r>
              <w:rPr>
                <w:rFonts w:eastAsia="Times New Roman"/>
                <w:bCs/>
                <w:color w:val="000000"/>
                <w:sz w:val="20"/>
                <w:szCs w:val="20"/>
                <w:lang w:val="en-US" w:eastAsia="zh-CN"/>
                <w14:ligatures w14:val="none"/>
              </w:rPr>
              <w:t>0,5</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1D7B6CF3" w14:textId="77777777" w:rsidR="00327FC2" w:rsidRDefault="00257526">
            <w:pPr>
              <w:widowControl w:val="0"/>
              <w:jc w:val="center"/>
              <w:rPr>
                <w:rFonts w:eastAsia="Times New Roman"/>
                <w:bCs/>
                <w:color w:val="000000"/>
                <w:sz w:val="20"/>
                <w:szCs w:val="20"/>
                <w:lang w:val="en-US" w:eastAsia="zh-CN"/>
                <w14:ligatures w14:val="none"/>
              </w:rPr>
            </w:pPr>
            <w:r>
              <w:rPr>
                <w:rFonts w:eastAsia="Times New Roman"/>
                <w:bCs/>
                <w:color w:val="000000"/>
                <w:sz w:val="20"/>
                <w:szCs w:val="20"/>
                <w:lang w:val="en-US" w:eastAsia="zh-CN"/>
                <w14:ligatures w14:val="none"/>
              </w:rPr>
              <w:t>20</w:t>
            </w:r>
          </w:p>
        </w:tc>
      </w:tr>
      <w:tr w:rsidR="00327FC2" w14:paraId="78E45F1D"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227F69EC" w14:textId="77777777" w:rsidR="00327FC2" w:rsidRDefault="00327FC2">
            <w:pPr>
              <w:widowControl w:val="0"/>
              <w:rPr>
                <w:rFonts w:eastAsia="Calibri"/>
                <w:b/>
                <w:bCs/>
                <w:sz w:val="20"/>
                <w:szCs w:val="20"/>
                <w:lang w:eastAsia="hr-HR"/>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0D0F37DD" w14:textId="77777777" w:rsidR="00327FC2" w:rsidRDefault="00257526">
            <w:pPr>
              <w:widowControl w:val="0"/>
              <w:rPr>
                <w:rFonts w:eastAsia="Times New Roman"/>
                <w:bCs/>
                <w:color w:val="000000"/>
                <w:sz w:val="20"/>
                <w:szCs w:val="20"/>
                <w:highlight w:val="yellow"/>
                <w:lang w:val="en-US" w:eastAsia="zh-CN"/>
                <w14:ligatures w14:val="none"/>
              </w:rPr>
            </w:pPr>
            <w:proofErr w:type="spellStart"/>
            <w:r>
              <w:rPr>
                <w:rFonts w:eastAsia="Times New Roman"/>
                <w:bCs/>
                <w:color w:val="000000"/>
                <w:sz w:val="20"/>
                <w:szCs w:val="20"/>
                <w:lang w:val="en-US" w:eastAsia="zh-CN"/>
                <w14:ligatures w14:val="none"/>
              </w:rPr>
              <w:t>Izvedba</w:t>
            </w:r>
            <w:proofErr w:type="spellEnd"/>
            <w:r>
              <w:rPr>
                <w:rFonts w:eastAsia="Times New Roman"/>
                <w:bCs/>
                <w:color w:val="000000"/>
                <w:sz w:val="20"/>
                <w:szCs w:val="20"/>
                <w:lang w:val="en-US" w:eastAsia="zh-CN"/>
                <w14:ligatures w14:val="none"/>
              </w:rPr>
              <w:t xml:space="preserve"> </w:t>
            </w:r>
            <w:proofErr w:type="spellStart"/>
            <w:r>
              <w:rPr>
                <w:rFonts w:eastAsia="Times New Roman"/>
                <w:bCs/>
                <w:color w:val="000000"/>
                <w:sz w:val="20"/>
                <w:szCs w:val="20"/>
                <w:lang w:val="en-US" w:eastAsia="zh-CN"/>
                <w14:ligatures w14:val="none"/>
              </w:rPr>
              <w:t>praktičnih</w:t>
            </w:r>
            <w:proofErr w:type="spellEnd"/>
            <w:r>
              <w:rPr>
                <w:rFonts w:eastAsia="Times New Roman"/>
                <w:bCs/>
                <w:color w:val="000000"/>
                <w:sz w:val="20"/>
                <w:szCs w:val="20"/>
                <w:lang w:val="en-US" w:eastAsia="zh-CN"/>
                <w14:ligatures w14:val="none"/>
              </w:rPr>
              <w:t xml:space="preserve"> </w:t>
            </w:r>
            <w:proofErr w:type="spellStart"/>
            <w:r>
              <w:rPr>
                <w:rFonts w:eastAsia="Times New Roman"/>
                <w:bCs/>
                <w:color w:val="000000"/>
                <w:sz w:val="20"/>
                <w:szCs w:val="20"/>
                <w:lang w:val="en-US" w:eastAsia="zh-CN"/>
                <w14:ligatures w14:val="none"/>
              </w:rPr>
              <w:t>zadataka</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1BDEC472" w14:textId="77777777" w:rsidR="00327FC2" w:rsidRDefault="00257526">
            <w:pPr>
              <w:widowControl w:val="0"/>
              <w:jc w:val="center"/>
              <w:rPr>
                <w:rFonts w:eastAsia="Times New Roman"/>
                <w:bCs/>
                <w:color w:val="000000"/>
                <w:sz w:val="20"/>
                <w:szCs w:val="20"/>
                <w:lang w:val="en-US" w:eastAsia="zh-CN"/>
                <w14:ligatures w14:val="none"/>
              </w:rPr>
            </w:pPr>
            <w:r>
              <w:rPr>
                <w:rFonts w:eastAsia="Times New Roman"/>
                <w:bCs/>
                <w:color w:val="000000"/>
                <w:sz w:val="20"/>
                <w:szCs w:val="20"/>
                <w:lang w:val="en-US" w:eastAsia="zh-CN"/>
                <w14:ligatures w14:val="none"/>
              </w:rPr>
              <w:t>0,5</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4C2314DE" w14:textId="77777777" w:rsidR="00327FC2" w:rsidRDefault="00257526">
            <w:pPr>
              <w:widowControl w:val="0"/>
              <w:jc w:val="center"/>
              <w:rPr>
                <w:rFonts w:eastAsia="Times New Roman"/>
                <w:bCs/>
                <w:color w:val="000000"/>
                <w:sz w:val="20"/>
                <w:szCs w:val="20"/>
                <w:lang w:val="en-US" w:eastAsia="zh-CN"/>
                <w14:ligatures w14:val="none"/>
              </w:rPr>
            </w:pPr>
            <w:r>
              <w:rPr>
                <w:rFonts w:eastAsia="Times New Roman"/>
                <w:bCs/>
                <w:color w:val="000000"/>
                <w:sz w:val="20"/>
                <w:szCs w:val="20"/>
                <w:lang w:val="en-US" w:eastAsia="zh-CN"/>
                <w14:ligatures w14:val="none"/>
              </w:rPr>
              <w:t>20</w:t>
            </w:r>
          </w:p>
        </w:tc>
      </w:tr>
      <w:tr w:rsidR="00327FC2" w14:paraId="66ADE607"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C21CCE6" w14:textId="77777777" w:rsidR="00327FC2" w:rsidRDefault="00327FC2">
            <w:pPr>
              <w:widowControl w:val="0"/>
              <w:rPr>
                <w:rFonts w:eastAsia="Calibri"/>
                <w:b/>
                <w:bCs/>
                <w:sz w:val="20"/>
                <w:szCs w:val="20"/>
                <w:lang w:eastAsia="hr-HR"/>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67BE8D03" w14:textId="77777777" w:rsidR="00327FC2" w:rsidRDefault="00257526">
            <w:pPr>
              <w:widowControl w:val="0"/>
              <w:rPr>
                <w:rFonts w:eastAsia="Times New Roman"/>
                <w:bCs/>
                <w:color w:val="000000"/>
                <w:sz w:val="20"/>
                <w:szCs w:val="20"/>
                <w:highlight w:val="yellow"/>
                <w:lang w:val="pl-PL" w:eastAsia="zh-CN"/>
                <w14:ligatures w14:val="none"/>
              </w:rPr>
            </w:pPr>
            <w:r>
              <w:rPr>
                <w:rFonts w:eastAsia="Times New Roman"/>
                <w:bCs/>
                <w:color w:val="000000"/>
                <w:sz w:val="20"/>
                <w:szCs w:val="20"/>
                <w:lang w:val="pl-PL" w:eastAsia="zh-CN"/>
                <w14:ligatures w14:val="none"/>
              </w:rPr>
              <w:t xml:space="preserve">Završni ispit </w:t>
            </w:r>
          </w:p>
        </w:tc>
        <w:tc>
          <w:tcPr>
            <w:tcW w:w="1558" w:type="dxa"/>
            <w:tcBorders>
              <w:top w:val="single" w:sz="4" w:space="0" w:color="000000"/>
              <w:left w:val="single" w:sz="4" w:space="0" w:color="000000"/>
              <w:bottom w:val="single" w:sz="4" w:space="0" w:color="000000"/>
              <w:right w:val="single" w:sz="4" w:space="0" w:color="000000"/>
            </w:tcBorders>
            <w:vAlign w:val="center"/>
          </w:tcPr>
          <w:p w14:paraId="143496DE" w14:textId="77777777" w:rsidR="00327FC2" w:rsidRDefault="00257526">
            <w:pPr>
              <w:widowControl w:val="0"/>
              <w:jc w:val="center"/>
              <w:rPr>
                <w:rFonts w:eastAsia="Times New Roman"/>
                <w:bCs/>
                <w:color w:val="000000"/>
                <w:sz w:val="20"/>
                <w:szCs w:val="20"/>
                <w:lang w:val="en-US" w:eastAsia="zh-CN"/>
                <w14:ligatures w14:val="none"/>
              </w:rPr>
            </w:pPr>
            <w:r>
              <w:rPr>
                <w:rFonts w:eastAsia="Times New Roman"/>
                <w:bCs/>
                <w:color w:val="000000"/>
                <w:sz w:val="20"/>
                <w:szCs w:val="20"/>
                <w:lang w:val="en-US" w:eastAsia="zh-CN"/>
                <w14:ligatures w14:val="none"/>
              </w:rPr>
              <w:t>1</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408C6FE8" w14:textId="77777777" w:rsidR="00327FC2" w:rsidRDefault="00257526">
            <w:pPr>
              <w:widowControl w:val="0"/>
              <w:jc w:val="center"/>
              <w:rPr>
                <w:rFonts w:eastAsia="Times New Roman"/>
                <w:bCs/>
                <w:color w:val="000000"/>
                <w:sz w:val="20"/>
                <w:szCs w:val="20"/>
                <w:lang w:val="en-US" w:eastAsia="zh-CN"/>
                <w14:ligatures w14:val="none"/>
              </w:rPr>
            </w:pPr>
            <w:r>
              <w:rPr>
                <w:rFonts w:eastAsia="Times New Roman"/>
                <w:bCs/>
                <w:color w:val="000000"/>
                <w:sz w:val="20"/>
                <w:szCs w:val="20"/>
                <w:lang w:val="en-US" w:eastAsia="zh-CN"/>
                <w14:ligatures w14:val="none"/>
              </w:rPr>
              <w:t>60</w:t>
            </w:r>
          </w:p>
        </w:tc>
      </w:tr>
      <w:tr w:rsidR="00327FC2" w14:paraId="106A448E" w14:textId="77777777">
        <w:trPr>
          <w:trHeight w:val="196"/>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85E9713" w14:textId="77777777" w:rsidR="00327FC2" w:rsidRDefault="00327FC2">
            <w:pPr>
              <w:widowControl w:val="0"/>
              <w:rPr>
                <w:rFonts w:eastAsia="Calibri"/>
                <w:b/>
                <w:bCs/>
                <w:sz w:val="20"/>
                <w:szCs w:val="20"/>
                <w:lang w:eastAsia="hr-HR"/>
                <w14:ligatures w14:val="none"/>
              </w:rPr>
            </w:pPr>
          </w:p>
        </w:tc>
        <w:tc>
          <w:tcPr>
            <w:tcW w:w="2774" w:type="dxa"/>
            <w:gridSpan w:val="4"/>
            <w:tcBorders>
              <w:top w:val="single" w:sz="4" w:space="0" w:color="000000"/>
              <w:left w:val="single" w:sz="4" w:space="0" w:color="000000"/>
              <w:bottom w:val="single" w:sz="4" w:space="0" w:color="000000"/>
              <w:right w:val="single" w:sz="4" w:space="0" w:color="000000"/>
            </w:tcBorders>
            <w:vAlign w:val="center"/>
          </w:tcPr>
          <w:p w14:paraId="1FD68966" w14:textId="77777777" w:rsidR="00327FC2" w:rsidRDefault="00257526">
            <w:pPr>
              <w:widowControl w:val="0"/>
              <w:rPr>
                <w:rFonts w:eastAsia="Times New Roman"/>
                <w:bCs/>
                <w:color w:val="000000"/>
                <w:sz w:val="20"/>
                <w:szCs w:val="20"/>
                <w:highlight w:val="yellow"/>
                <w:lang w:val="en-US" w:eastAsia="zh-CN"/>
                <w14:ligatures w14:val="none"/>
              </w:rPr>
            </w:pPr>
            <w:proofErr w:type="spellStart"/>
            <w:r>
              <w:rPr>
                <w:rFonts w:eastAsia="Times New Roman"/>
                <w:bCs/>
                <w:color w:val="000000"/>
                <w:sz w:val="20"/>
                <w:szCs w:val="20"/>
                <w:lang w:val="en-US" w:eastAsia="zh-CN"/>
                <w14:ligatures w14:val="none"/>
              </w:rPr>
              <w:t>Ukupno</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0461CB33" w14:textId="77777777" w:rsidR="00327FC2" w:rsidRDefault="00257526">
            <w:pPr>
              <w:widowControl w:val="0"/>
              <w:jc w:val="center"/>
              <w:rPr>
                <w:rFonts w:eastAsia="Times New Roman"/>
                <w:bCs/>
                <w:color w:val="000000"/>
                <w:sz w:val="20"/>
                <w:szCs w:val="20"/>
                <w:lang w:val="en-US" w:eastAsia="zh-CN"/>
                <w14:ligatures w14:val="none"/>
              </w:rPr>
            </w:pPr>
            <w:r>
              <w:rPr>
                <w:rFonts w:eastAsia="Times New Roman"/>
                <w:bCs/>
                <w:color w:val="000000"/>
                <w:sz w:val="20"/>
                <w:szCs w:val="20"/>
                <w:lang w:val="en-US" w:eastAsia="zh-CN"/>
                <w14:ligatures w14:val="none"/>
              </w:rPr>
              <w:t>2</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6BD1F65" w14:textId="77777777" w:rsidR="00327FC2" w:rsidRDefault="00257526">
            <w:pPr>
              <w:widowControl w:val="0"/>
              <w:jc w:val="center"/>
              <w:rPr>
                <w:rFonts w:eastAsia="Times New Roman"/>
                <w:bCs/>
                <w:color w:val="000000"/>
                <w:sz w:val="20"/>
                <w:szCs w:val="20"/>
                <w:lang w:val="en-US" w:eastAsia="zh-CN"/>
                <w14:ligatures w14:val="none"/>
              </w:rPr>
            </w:pPr>
            <w:r>
              <w:rPr>
                <w:rFonts w:eastAsia="Times New Roman"/>
                <w:bCs/>
                <w:color w:val="000000"/>
                <w:sz w:val="20"/>
                <w:szCs w:val="20"/>
                <w:lang w:val="en-US" w:eastAsia="zh-CN"/>
                <w14:ligatures w14:val="none"/>
              </w:rPr>
              <w:t>100</w:t>
            </w:r>
          </w:p>
        </w:tc>
      </w:tr>
      <w:tr w:rsidR="00327FC2" w14:paraId="150D8D55" w14:textId="77777777">
        <w:trPr>
          <w:trHeight w:val="346"/>
          <w:jc w:val="center"/>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FFFBCC"/>
            <w:vAlign w:val="center"/>
          </w:tcPr>
          <w:p w14:paraId="57D4AD6A" w14:textId="77777777" w:rsidR="00327FC2" w:rsidRDefault="00257526">
            <w:pPr>
              <w:widowControl w:val="0"/>
              <w:tabs>
                <w:tab w:val="left" w:pos="360"/>
                <w:tab w:val="left" w:pos="540"/>
              </w:tabs>
              <w:rPr>
                <w:rFonts w:eastAsia="Calibri"/>
                <w:b/>
                <w:bCs/>
                <w:sz w:val="20"/>
                <w:szCs w:val="20"/>
                <w:lang w:eastAsia="hr-HR"/>
                <w14:ligatures w14:val="none"/>
              </w:rPr>
            </w:pPr>
            <w:r>
              <w:rPr>
                <w:rFonts w:eastAsia="Calibri"/>
                <w:b/>
                <w:bCs/>
                <w:sz w:val="20"/>
                <w:szCs w:val="20"/>
                <w:lang w:eastAsia="hr-HR"/>
                <w14:ligatures w14:val="none"/>
              </w:rPr>
              <w:t>2.10. Ocjenjivanje i vrednovanje rada studenta tijekom nastave i na završnom ispitu</w:t>
            </w:r>
          </w:p>
        </w:tc>
      </w:tr>
      <w:tr w:rsidR="00327FC2" w14:paraId="3F9428A5" w14:textId="77777777">
        <w:trPr>
          <w:trHeight w:val="588"/>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43F3B6D8" w14:textId="77777777" w:rsidR="00327FC2" w:rsidRDefault="00257526">
            <w:pPr>
              <w:widowControl w:val="0"/>
              <w:rPr>
                <w:rFonts w:eastAsia="Calibri"/>
                <w:sz w:val="20"/>
                <w:szCs w:val="20"/>
                <w:lang w:eastAsia="hr-HR"/>
                <w14:ligatures w14:val="none"/>
              </w:rPr>
            </w:pPr>
            <w:r>
              <w:rPr>
                <w:rFonts w:eastAsia="Calibri"/>
                <w:sz w:val="20"/>
                <w:szCs w:val="20"/>
                <w:lang w:eastAsia="hr-HR"/>
                <w14:ligatures w14:val="none"/>
              </w:rPr>
              <w:t>Uvjeti za pristup ispitu</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77BA4273" w14:textId="77777777" w:rsidR="00327FC2" w:rsidRDefault="00257526">
            <w:pPr>
              <w:widowControl w:val="0"/>
              <w:contextualSpacing/>
              <w:jc w:val="both"/>
              <w:rPr>
                <w:rFonts w:eastAsia="Calibri"/>
                <w:color w:val="000000"/>
                <w:sz w:val="20"/>
                <w:szCs w:val="20"/>
                <w:lang w:eastAsia="hr-HR"/>
                <w14:ligatures w14:val="none"/>
              </w:rPr>
            </w:pPr>
            <w:r>
              <w:rPr>
                <w:rFonts w:eastAsia="Calibri"/>
                <w:color w:val="000000"/>
                <w:sz w:val="20"/>
                <w:szCs w:val="20"/>
                <w:lang w:eastAsia="hr-HR"/>
                <w14:ligatures w14:val="none"/>
              </w:rPr>
              <w:t>Na pismeni ispit pristupaju studenti koji su uspješno odradili sve predviđene vježbe i redovito prisustvovali predavanjima, u skladu s odredbama Pravilnika o studiranju.</w:t>
            </w:r>
          </w:p>
        </w:tc>
      </w:tr>
      <w:tr w:rsidR="00327FC2" w14:paraId="55FD8ACD" w14:textId="77777777">
        <w:trPr>
          <w:trHeight w:val="3327"/>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31E806F4" w14:textId="77777777" w:rsidR="00327FC2" w:rsidRDefault="00257526">
            <w:pPr>
              <w:widowControl w:val="0"/>
              <w:jc w:val="center"/>
              <w:rPr>
                <w:rFonts w:eastAsia="Calibri"/>
                <w:sz w:val="20"/>
                <w:szCs w:val="20"/>
                <w:lang w:eastAsia="hr-HR"/>
                <w14:ligatures w14:val="none"/>
              </w:rPr>
            </w:pPr>
            <w:r>
              <w:rPr>
                <w:rFonts w:eastAsia="Calibri"/>
                <w:sz w:val="20"/>
                <w:szCs w:val="20"/>
                <w:lang w:eastAsia="hr-HR"/>
                <w14:ligatures w14:val="none"/>
              </w:rPr>
              <w:t>Način polaganja ispita i kriteriji ocjenjivanja, pojašnjenje</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2D5F7D48" w14:textId="77777777" w:rsidR="00327FC2" w:rsidRDefault="00257526">
            <w:pPr>
              <w:widowControl w:val="0"/>
              <w:tabs>
                <w:tab w:val="left" w:pos="2820"/>
              </w:tabs>
              <w:snapToGrid w:val="0"/>
              <w:jc w:val="both"/>
              <w:rPr>
                <w:rFonts w:eastAsia="Calibri"/>
                <w:color w:val="000000"/>
                <w:sz w:val="20"/>
                <w:szCs w:val="20"/>
                <w:lang w:eastAsia="hr-HR"/>
                <w14:ligatures w14:val="none"/>
              </w:rPr>
            </w:pPr>
            <w:r>
              <w:rPr>
                <w:rFonts w:eastAsia="Calibri"/>
                <w:color w:val="000000"/>
                <w:sz w:val="20"/>
                <w:szCs w:val="20"/>
                <w:lang w:eastAsia="hr-HR"/>
                <w14:ligatures w14:val="none"/>
              </w:rPr>
              <w:t>Način polaganja ispita temelji se na Pravilniku o ocjenjivanju Veleučilišta Ivanić-Grad. Ispit se sastoji od pismenog testa, koji obuhvaća teorijsko znanje i primjenu tehnika facilitacije i mobilizacije zglobova. Ocjena se dodjeljuje na temelju broja osvojenih bodova prema sljedećem rasporedu:</w:t>
            </w:r>
          </w:p>
          <w:tbl>
            <w:tblPr>
              <w:tblStyle w:val="TableNormal10"/>
              <w:tblW w:w="5415" w:type="dxa"/>
              <w:jc w:val="center"/>
              <w:tblInd w:w="0" w:type="dxa"/>
              <w:tblLayout w:type="fixed"/>
              <w:tblCellMar>
                <w:left w:w="5" w:type="dxa"/>
                <w:right w:w="5" w:type="dxa"/>
              </w:tblCellMar>
              <w:tblLook w:val="01E0" w:firstRow="1" w:lastRow="1" w:firstColumn="1" w:lastColumn="1" w:noHBand="0" w:noVBand="0"/>
            </w:tblPr>
            <w:tblGrid>
              <w:gridCol w:w="1726"/>
              <w:gridCol w:w="1845"/>
              <w:gridCol w:w="1844"/>
            </w:tblGrid>
            <w:tr w:rsidR="00327FC2" w14:paraId="1087E52C" w14:textId="77777777">
              <w:trPr>
                <w:trHeight w:val="287"/>
                <w:jc w:val="center"/>
              </w:trPr>
              <w:tc>
                <w:tcPr>
                  <w:tcW w:w="1726" w:type="dxa"/>
                  <w:tcBorders>
                    <w:top w:val="single" w:sz="4" w:space="0" w:color="000000"/>
                    <w:left w:val="single" w:sz="4" w:space="0" w:color="000000"/>
                    <w:bottom w:val="single" w:sz="4" w:space="0" w:color="000000"/>
                    <w:right w:val="single" w:sz="4" w:space="0" w:color="000000"/>
                  </w:tcBorders>
                  <w:shd w:val="clear" w:color="auto" w:fill="FFFFCC"/>
                </w:tcPr>
                <w:p w14:paraId="4356074D" w14:textId="77777777" w:rsidR="00327FC2" w:rsidRDefault="00257526">
                  <w:pPr>
                    <w:widowControl w:val="0"/>
                    <w:spacing w:after="0"/>
                    <w:rPr>
                      <w:sz w:val="20"/>
                      <w:szCs w:val="20"/>
                      <w:lang w:eastAsia="hr-HR"/>
                    </w:rPr>
                  </w:pPr>
                  <w:proofErr w:type="spellStart"/>
                  <w:r>
                    <w:rPr>
                      <w:rFonts w:eastAsia="Calibri" w:cs="Times New Roman"/>
                      <w:b/>
                      <w:sz w:val="20"/>
                      <w:szCs w:val="20"/>
                      <w:lang w:eastAsia="hr-HR"/>
                    </w:rPr>
                    <w:t>Raspon</w:t>
                  </w:r>
                  <w:proofErr w:type="spellEnd"/>
                  <w:r>
                    <w:rPr>
                      <w:rFonts w:eastAsia="Calibri" w:cs="Times New Roman"/>
                      <w:b/>
                      <w:sz w:val="20"/>
                      <w:szCs w:val="20"/>
                      <w:lang w:eastAsia="hr-HR"/>
                    </w:rPr>
                    <w:t xml:space="preserve"> </w:t>
                  </w:r>
                  <w:proofErr w:type="spellStart"/>
                  <w:r>
                    <w:rPr>
                      <w:rFonts w:eastAsia="Calibri" w:cs="Times New Roman"/>
                      <w:b/>
                      <w:sz w:val="20"/>
                      <w:szCs w:val="20"/>
                      <w:lang w:eastAsia="hr-HR"/>
                    </w:rPr>
                    <w:t>bodova</w:t>
                  </w:r>
                  <w:proofErr w:type="spellEnd"/>
                  <w:r>
                    <w:rPr>
                      <w:rFonts w:eastAsia="Calibri" w:cs="Times New Roman"/>
                      <w:b/>
                      <w:sz w:val="20"/>
                      <w:szCs w:val="20"/>
                      <w:lang w:eastAsia="hr-HR"/>
                    </w:rPr>
                    <w:t xml:space="preserve">, </w:t>
                  </w:r>
                  <w:r>
                    <w:rPr>
                      <w:rFonts w:eastAsia="Calibri" w:cs="Times New Roman"/>
                      <w:sz w:val="20"/>
                      <w:szCs w:val="20"/>
                      <w:lang w:eastAsia="hr-HR"/>
                    </w:rPr>
                    <w:t>[%]</w:t>
                  </w:r>
                </w:p>
              </w:tc>
              <w:tc>
                <w:tcPr>
                  <w:tcW w:w="1845" w:type="dxa"/>
                  <w:tcBorders>
                    <w:top w:val="single" w:sz="4" w:space="0" w:color="000000"/>
                    <w:left w:val="single" w:sz="4" w:space="0" w:color="000000"/>
                    <w:bottom w:val="single" w:sz="4" w:space="0" w:color="000000"/>
                    <w:right w:val="single" w:sz="4" w:space="0" w:color="000000"/>
                  </w:tcBorders>
                  <w:shd w:val="clear" w:color="auto" w:fill="FFFFCC"/>
                </w:tcPr>
                <w:p w14:paraId="5662EE23" w14:textId="77777777" w:rsidR="00327FC2" w:rsidRDefault="00257526">
                  <w:pPr>
                    <w:widowControl w:val="0"/>
                    <w:spacing w:after="0"/>
                    <w:jc w:val="center"/>
                    <w:rPr>
                      <w:b/>
                      <w:sz w:val="20"/>
                      <w:szCs w:val="20"/>
                      <w:lang w:eastAsia="hr-HR"/>
                    </w:rPr>
                  </w:pPr>
                  <w:proofErr w:type="spellStart"/>
                  <w:r>
                    <w:rPr>
                      <w:rFonts w:eastAsia="Calibri" w:cs="Times New Roman"/>
                      <w:b/>
                      <w:sz w:val="20"/>
                      <w:szCs w:val="20"/>
                      <w:lang w:eastAsia="hr-HR"/>
                    </w:rPr>
                    <w:t>Brojčana</w:t>
                  </w:r>
                  <w:proofErr w:type="spellEnd"/>
                  <w:r>
                    <w:rPr>
                      <w:rFonts w:eastAsia="Calibri" w:cs="Times New Roman"/>
                      <w:b/>
                      <w:sz w:val="20"/>
                      <w:szCs w:val="20"/>
                      <w:lang w:eastAsia="hr-HR"/>
                    </w:rPr>
                    <w:t xml:space="preserve"> </w:t>
                  </w:r>
                  <w:proofErr w:type="spellStart"/>
                  <w:r>
                    <w:rPr>
                      <w:rFonts w:eastAsia="Calibri" w:cs="Times New Roman"/>
                      <w:b/>
                      <w:sz w:val="20"/>
                      <w:szCs w:val="20"/>
                      <w:lang w:eastAsia="hr-HR"/>
                    </w:rPr>
                    <w:t>ocjena</w:t>
                  </w:r>
                  <w:proofErr w:type="spellEnd"/>
                </w:p>
              </w:tc>
              <w:tc>
                <w:tcPr>
                  <w:tcW w:w="1844" w:type="dxa"/>
                  <w:tcBorders>
                    <w:top w:val="single" w:sz="4" w:space="0" w:color="000000"/>
                    <w:left w:val="single" w:sz="4" w:space="0" w:color="000000"/>
                    <w:bottom w:val="single" w:sz="4" w:space="0" w:color="000000"/>
                    <w:right w:val="single" w:sz="4" w:space="0" w:color="000000"/>
                  </w:tcBorders>
                  <w:shd w:val="clear" w:color="auto" w:fill="FFFFCC"/>
                </w:tcPr>
                <w:p w14:paraId="2C569466" w14:textId="77777777" w:rsidR="00327FC2" w:rsidRDefault="00257526">
                  <w:pPr>
                    <w:widowControl w:val="0"/>
                    <w:spacing w:after="0"/>
                    <w:jc w:val="center"/>
                    <w:rPr>
                      <w:b/>
                      <w:sz w:val="20"/>
                      <w:szCs w:val="20"/>
                      <w:lang w:eastAsia="hr-HR"/>
                    </w:rPr>
                  </w:pPr>
                  <w:r>
                    <w:rPr>
                      <w:rFonts w:eastAsia="Calibri" w:cs="Times New Roman"/>
                      <w:b/>
                      <w:sz w:val="20"/>
                      <w:szCs w:val="20"/>
                      <w:lang w:eastAsia="hr-HR"/>
                    </w:rPr>
                    <w:t>Razina</w:t>
                  </w:r>
                </w:p>
              </w:tc>
            </w:tr>
            <w:tr w:rsidR="00327FC2" w14:paraId="7BDA993D" w14:textId="77777777">
              <w:trPr>
                <w:trHeight w:val="292"/>
                <w:jc w:val="center"/>
              </w:trPr>
              <w:tc>
                <w:tcPr>
                  <w:tcW w:w="1726" w:type="dxa"/>
                  <w:tcBorders>
                    <w:top w:val="single" w:sz="4" w:space="0" w:color="000000"/>
                    <w:left w:val="single" w:sz="4" w:space="0" w:color="000000"/>
                    <w:bottom w:val="single" w:sz="4" w:space="0" w:color="000000"/>
                    <w:right w:val="single" w:sz="4" w:space="0" w:color="000000"/>
                  </w:tcBorders>
                </w:tcPr>
                <w:p w14:paraId="486F93D6" w14:textId="77777777" w:rsidR="00327FC2" w:rsidRDefault="00257526">
                  <w:pPr>
                    <w:widowControl w:val="0"/>
                    <w:spacing w:after="0"/>
                    <w:rPr>
                      <w:sz w:val="20"/>
                      <w:szCs w:val="20"/>
                      <w:lang w:eastAsia="hr-HR"/>
                    </w:rPr>
                  </w:pPr>
                  <w:r>
                    <w:rPr>
                      <w:rFonts w:eastAsia="Calibri" w:cs="Times New Roman"/>
                      <w:sz w:val="20"/>
                      <w:szCs w:val="20"/>
                      <w:lang w:eastAsia="hr-HR"/>
                    </w:rPr>
                    <w:t>90,00 – 100,00</w:t>
                  </w:r>
                </w:p>
              </w:tc>
              <w:tc>
                <w:tcPr>
                  <w:tcW w:w="1845" w:type="dxa"/>
                  <w:tcBorders>
                    <w:top w:val="single" w:sz="4" w:space="0" w:color="000000"/>
                    <w:left w:val="single" w:sz="4" w:space="0" w:color="000000"/>
                    <w:bottom w:val="single" w:sz="4" w:space="0" w:color="000000"/>
                    <w:right w:val="single" w:sz="4" w:space="0" w:color="000000"/>
                  </w:tcBorders>
                </w:tcPr>
                <w:p w14:paraId="7B876430" w14:textId="77777777" w:rsidR="00327FC2" w:rsidRDefault="00257526">
                  <w:pPr>
                    <w:widowControl w:val="0"/>
                    <w:spacing w:after="0"/>
                    <w:jc w:val="center"/>
                    <w:rPr>
                      <w:sz w:val="20"/>
                      <w:szCs w:val="20"/>
                      <w:lang w:eastAsia="hr-HR"/>
                    </w:rPr>
                  </w:pPr>
                  <w:proofErr w:type="spellStart"/>
                  <w:r>
                    <w:rPr>
                      <w:rFonts w:eastAsia="Calibri" w:cs="Times New Roman"/>
                      <w:sz w:val="20"/>
                      <w:szCs w:val="20"/>
                      <w:lang w:eastAsia="hr-HR"/>
                    </w:rPr>
                    <w:t>izvrstan</w:t>
                  </w:r>
                  <w:proofErr w:type="spellEnd"/>
                  <w:r>
                    <w:rPr>
                      <w:rFonts w:eastAsia="Calibri" w:cs="Times New Roman"/>
                      <w:sz w:val="20"/>
                      <w:szCs w:val="20"/>
                      <w:lang w:eastAsia="hr-HR"/>
                    </w:rPr>
                    <w:t xml:space="preserve"> (5)</w:t>
                  </w:r>
                </w:p>
              </w:tc>
              <w:tc>
                <w:tcPr>
                  <w:tcW w:w="1844" w:type="dxa"/>
                  <w:tcBorders>
                    <w:top w:val="single" w:sz="4" w:space="0" w:color="000000"/>
                    <w:left w:val="single" w:sz="4" w:space="0" w:color="000000"/>
                    <w:bottom w:val="single" w:sz="4" w:space="0" w:color="000000"/>
                    <w:right w:val="single" w:sz="4" w:space="0" w:color="000000"/>
                  </w:tcBorders>
                </w:tcPr>
                <w:p w14:paraId="141B716A" w14:textId="77777777" w:rsidR="00327FC2" w:rsidRDefault="00257526">
                  <w:pPr>
                    <w:widowControl w:val="0"/>
                    <w:spacing w:after="0"/>
                    <w:jc w:val="center"/>
                    <w:rPr>
                      <w:sz w:val="20"/>
                      <w:szCs w:val="20"/>
                      <w:lang w:eastAsia="hr-HR"/>
                    </w:rPr>
                  </w:pPr>
                  <w:r>
                    <w:rPr>
                      <w:rFonts w:eastAsia="Calibri" w:cs="Times New Roman"/>
                      <w:sz w:val="20"/>
                      <w:szCs w:val="20"/>
                      <w:lang w:eastAsia="hr-HR"/>
                    </w:rPr>
                    <w:t>A</w:t>
                  </w:r>
                </w:p>
              </w:tc>
            </w:tr>
            <w:tr w:rsidR="00327FC2" w14:paraId="55396476" w14:textId="77777777">
              <w:trPr>
                <w:trHeight w:val="292"/>
                <w:jc w:val="center"/>
              </w:trPr>
              <w:tc>
                <w:tcPr>
                  <w:tcW w:w="1726" w:type="dxa"/>
                  <w:tcBorders>
                    <w:top w:val="single" w:sz="4" w:space="0" w:color="000000"/>
                    <w:left w:val="single" w:sz="4" w:space="0" w:color="000000"/>
                    <w:bottom w:val="single" w:sz="4" w:space="0" w:color="000000"/>
                    <w:right w:val="single" w:sz="4" w:space="0" w:color="000000"/>
                  </w:tcBorders>
                </w:tcPr>
                <w:p w14:paraId="0C35C009" w14:textId="77777777" w:rsidR="00327FC2" w:rsidRDefault="00257526">
                  <w:pPr>
                    <w:widowControl w:val="0"/>
                    <w:spacing w:after="0"/>
                    <w:rPr>
                      <w:sz w:val="20"/>
                      <w:szCs w:val="20"/>
                      <w:lang w:eastAsia="hr-HR"/>
                    </w:rPr>
                  </w:pPr>
                  <w:r>
                    <w:rPr>
                      <w:rFonts w:eastAsia="Calibri" w:cs="Times New Roman"/>
                      <w:sz w:val="20"/>
                      <w:szCs w:val="20"/>
                      <w:lang w:eastAsia="hr-HR"/>
                    </w:rPr>
                    <w:t>75,00 – 89,99</w:t>
                  </w:r>
                </w:p>
              </w:tc>
              <w:tc>
                <w:tcPr>
                  <w:tcW w:w="1845" w:type="dxa"/>
                  <w:tcBorders>
                    <w:top w:val="single" w:sz="4" w:space="0" w:color="000000"/>
                    <w:left w:val="single" w:sz="4" w:space="0" w:color="000000"/>
                    <w:bottom w:val="single" w:sz="4" w:space="0" w:color="000000"/>
                    <w:right w:val="single" w:sz="4" w:space="0" w:color="000000"/>
                  </w:tcBorders>
                </w:tcPr>
                <w:p w14:paraId="0514CAF3" w14:textId="77777777" w:rsidR="00327FC2" w:rsidRDefault="00257526">
                  <w:pPr>
                    <w:widowControl w:val="0"/>
                    <w:spacing w:after="0"/>
                    <w:jc w:val="center"/>
                    <w:rPr>
                      <w:sz w:val="20"/>
                      <w:szCs w:val="20"/>
                      <w:lang w:eastAsia="hr-HR"/>
                    </w:rPr>
                  </w:pPr>
                  <w:proofErr w:type="spellStart"/>
                  <w:r>
                    <w:rPr>
                      <w:rFonts w:eastAsia="Calibri" w:cs="Times New Roman"/>
                      <w:sz w:val="20"/>
                      <w:szCs w:val="20"/>
                      <w:lang w:eastAsia="hr-HR"/>
                    </w:rPr>
                    <w:t>vrlo</w:t>
                  </w:r>
                  <w:proofErr w:type="spellEnd"/>
                  <w:r>
                    <w:rPr>
                      <w:rFonts w:eastAsia="Calibri" w:cs="Times New Roman"/>
                      <w:sz w:val="20"/>
                      <w:szCs w:val="20"/>
                      <w:lang w:eastAsia="hr-HR"/>
                    </w:rPr>
                    <w:t xml:space="preserve"> </w:t>
                  </w:r>
                  <w:proofErr w:type="spellStart"/>
                  <w:r>
                    <w:rPr>
                      <w:rFonts w:eastAsia="Calibri" w:cs="Times New Roman"/>
                      <w:sz w:val="20"/>
                      <w:szCs w:val="20"/>
                      <w:lang w:eastAsia="hr-HR"/>
                    </w:rPr>
                    <w:t>dobar</w:t>
                  </w:r>
                  <w:proofErr w:type="spellEnd"/>
                  <w:r>
                    <w:rPr>
                      <w:rFonts w:eastAsia="Calibri" w:cs="Times New Roman"/>
                      <w:sz w:val="20"/>
                      <w:szCs w:val="20"/>
                      <w:lang w:eastAsia="hr-HR"/>
                    </w:rPr>
                    <w:t xml:space="preserve"> (4)</w:t>
                  </w:r>
                </w:p>
              </w:tc>
              <w:tc>
                <w:tcPr>
                  <w:tcW w:w="1844" w:type="dxa"/>
                  <w:tcBorders>
                    <w:top w:val="single" w:sz="4" w:space="0" w:color="000000"/>
                    <w:left w:val="single" w:sz="4" w:space="0" w:color="000000"/>
                    <w:bottom w:val="single" w:sz="4" w:space="0" w:color="000000"/>
                    <w:right w:val="single" w:sz="4" w:space="0" w:color="000000"/>
                  </w:tcBorders>
                </w:tcPr>
                <w:p w14:paraId="09BA902B" w14:textId="77777777" w:rsidR="00327FC2" w:rsidRDefault="00257526">
                  <w:pPr>
                    <w:widowControl w:val="0"/>
                    <w:spacing w:after="0"/>
                    <w:jc w:val="center"/>
                    <w:rPr>
                      <w:sz w:val="20"/>
                      <w:szCs w:val="20"/>
                      <w:lang w:eastAsia="hr-HR"/>
                    </w:rPr>
                  </w:pPr>
                  <w:r>
                    <w:rPr>
                      <w:rFonts w:eastAsia="Calibri" w:cs="Times New Roman"/>
                      <w:sz w:val="20"/>
                      <w:szCs w:val="20"/>
                      <w:lang w:eastAsia="hr-HR"/>
                    </w:rPr>
                    <w:t>B</w:t>
                  </w:r>
                </w:p>
              </w:tc>
            </w:tr>
            <w:tr w:rsidR="00327FC2" w14:paraId="1A7F3332" w14:textId="77777777">
              <w:trPr>
                <w:trHeight w:val="287"/>
                <w:jc w:val="center"/>
              </w:trPr>
              <w:tc>
                <w:tcPr>
                  <w:tcW w:w="1726" w:type="dxa"/>
                  <w:tcBorders>
                    <w:top w:val="single" w:sz="4" w:space="0" w:color="000000"/>
                    <w:left w:val="single" w:sz="4" w:space="0" w:color="000000"/>
                    <w:bottom w:val="single" w:sz="4" w:space="0" w:color="000000"/>
                    <w:right w:val="single" w:sz="4" w:space="0" w:color="000000"/>
                  </w:tcBorders>
                </w:tcPr>
                <w:p w14:paraId="15CFEE78" w14:textId="77777777" w:rsidR="00327FC2" w:rsidRDefault="00257526">
                  <w:pPr>
                    <w:widowControl w:val="0"/>
                    <w:spacing w:after="0"/>
                    <w:rPr>
                      <w:sz w:val="20"/>
                      <w:szCs w:val="20"/>
                      <w:lang w:eastAsia="hr-HR"/>
                    </w:rPr>
                  </w:pPr>
                  <w:r>
                    <w:rPr>
                      <w:rFonts w:eastAsia="Calibri" w:cs="Times New Roman"/>
                      <w:sz w:val="20"/>
                      <w:szCs w:val="20"/>
                      <w:lang w:eastAsia="hr-HR"/>
                    </w:rPr>
                    <w:t>60,00 – 74,99</w:t>
                  </w:r>
                </w:p>
              </w:tc>
              <w:tc>
                <w:tcPr>
                  <w:tcW w:w="1845" w:type="dxa"/>
                  <w:tcBorders>
                    <w:top w:val="single" w:sz="4" w:space="0" w:color="000000"/>
                    <w:left w:val="single" w:sz="4" w:space="0" w:color="000000"/>
                    <w:bottom w:val="single" w:sz="4" w:space="0" w:color="000000"/>
                    <w:right w:val="single" w:sz="4" w:space="0" w:color="000000"/>
                  </w:tcBorders>
                </w:tcPr>
                <w:p w14:paraId="64FC1EC6" w14:textId="77777777" w:rsidR="00327FC2" w:rsidRDefault="00257526">
                  <w:pPr>
                    <w:widowControl w:val="0"/>
                    <w:spacing w:after="0"/>
                    <w:jc w:val="center"/>
                    <w:rPr>
                      <w:sz w:val="20"/>
                      <w:szCs w:val="20"/>
                      <w:lang w:eastAsia="hr-HR"/>
                    </w:rPr>
                  </w:pPr>
                  <w:proofErr w:type="spellStart"/>
                  <w:r>
                    <w:rPr>
                      <w:rFonts w:eastAsia="Calibri" w:cs="Times New Roman"/>
                      <w:sz w:val="20"/>
                      <w:szCs w:val="20"/>
                      <w:lang w:eastAsia="hr-HR"/>
                    </w:rPr>
                    <w:t>dobar</w:t>
                  </w:r>
                  <w:proofErr w:type="spellEnd"/>
                  <w:r>
                    <w:rPr>
                      <w:rFonts w:eastAsia="Calibri" w:cs="Times New Roman"/>
                      <w:sz w:val="20"/>
                      <w:szCs w:val="20"/>
                      <w:lang w:eastAsia="hr-HR"/>
                    </w:rPr>
                    <w:t xml:space="preserve"> (3)</w:t>
                  </w:r>
                </w:p>
              </w:tc>
              <w:tc>
                <w:tcPr>
                  <w:tcW w:w="1844" w:type="dxa"/>
                  <w:tcBorders>
                    <w:top w:val="single" w:sz="4" w:space="0" w:color="000000"/>
                    <w:left w:val="single" w:sz="4" w:space="0" w:color="000000"/>
                    <w:bottom w:val="single" w:sz="4" w:space="0" w:color="000000"/>
                    <w:right w:val="single" w:sz="4" w:space="0" w:color="000000"/>
                  </w:tcBorders>
                </w:tcPr>
                <w:p w14:paraId="37358013" w14:textId="77777777" w:rsidR="00327FC2" w:rsidRDefault="00257526">
                  <w:pPr>
                    <w:widowControl w:val="0"/>
                    <w:spacing w:after="0"/>
                    <w:jc w:val="center"/>
                    <w:rPr>
                      <w:sz w:val="20"/>
                      <w:szCs w:val="20"/>
                      <w:lang w:eastAsia="hr-HR"/>
                    </w:rPr>
                  </w:pPr>
                  <w:r>
                    <w:rPr>
                      <w:rFonts w:eastAsia="Calibri" w:cs="Times New Roman"/>
                      <w:sz w:val="20"/>
                      <w:szCs w:val="20"/>
                      <w:lang w:eastAsia="hr-HR"/>
                    </w:rPr>
                    <w:t>C</w:t>
                  </w:r>
                </w:p>
              </w:tc>
            </w:tr>
            <w:tr w:rsidR="00327FC2" w14:paraId="1E1C3A08" w14:textId="77777777">
              <w:trPr>
                <w:trHeight w:val="292"/>
                <w:jc w:val="center"/>
              </w:trPr>
              <w:tc>
                <w:tcPr>
                  <w:tcW w:w="1726" w:type="dxa"/>
                  <w:tcBorders>
                    <w:top w:val="single" w:sz="4" w:space="0" w:color="000000"/>
                    <w:left w:val="single" w:sz="4" w:space="0" w:color="000000"/>
                    <w:bottom w:val="single" w:sz="4" w:space="0" w:color="000000"/>
                    <w:right w:val="single" w:sz="4" w:space="0" w:color="000000"/>
                  </w:tcBorders>
                </w:tcPr>
                <w:p w14:paraId="1CDBB3EC" w14:textId="77777777" w:rsidR="00327FC2" w:rsidRDefault="00257526">
                  <w:pPr>
                    <w:widowControl w:val="0"/>
                    <w:spacing w:after="0"/>
                    <w:rPr>
                      <w:sz w:val="20"/>
                      <w:szCs w:val="20"/>
                      <w:lang w:eastAsia="hr-HR"/>
                    </w:rPr>
                  </w:pPr>
                  <w:r>
                    <w:rPr>
                      <w:rFonts w:eastAsia="Calibri" w:cs="Times New Roman"/>
                      <w:sz w:val="20"/>
                      <w:szCs w:val="20"/>
                      <w:lang w:eastAsia="hr-HR"/>
                    </w:rPr>
                    <w:t>50,00 – 59,99</w:t>
                  </w:r>
                </w:p>
              </w:tc>
              <w:tc>
                <w:tcPr>
                  <w:tcW w:w="1845" w:type="dxa"/>
                  <w:tcBorders>
                    <w:top w:val="single" w:sz="4" w:space="0" w:color="000000"/>
                    <w:left w:val="single" w:sz="4" w:space="0" w:color="000000"/>
                    <w:bottom w:val="single" w:sz="4" w:space="0" w:color="000000"/>
                    <w:right w:val="single" w:sz="4" w:space="0" w:color="000000"/>
                  </w:tcBorders>
                </w:tcPr>
                <w:p w14:paraId="33922566" w14:textId="77777777" w:rsidR="00327FC2" w:rsidRDefault="00257526">
                  <w:pPr>
                    <w:widowControl w:val="0"/>
                    <w:spacing w:after="0"/>
                    <w:jc w:val="center"/>
                    <w:rPr>
                      <w:sz w:val="20"/>
                      <w:szCs w:val="20"/>
                      <w:lang w:eastAsia="hr-HR"/>
                    </w:rPr>
                  </w:pPr>
                  <w:proofErr w:type="spellStart"/>
                  <w:r>
                    <w:rPr>
                      <w:rFonts w:eastAsia="Calibri" w:cs="Times New Roman"/>
                      <w:sz w:val="20"/>
                      <w:szCs w:val="20"/>
                      <w:lang w:eastAsia="hr-HR"/>
                    </w:rPr>
                    <w:t>dovoljan</w:t>
                  </w:r>
                  <w:proofErr w:type="spellEnd"/>
                  <w:r>
                    <w:rPr>
                      <w:rFonts w:eastAsia="Calibri" w:cs="Times New Roman"/>
                      <w:sz w:val="20"/>
                      <w:szCs w:val="20"/>
                      <w:lang w:eastAsia="hr-HR"/>
                    </w:rPr>
                    <w:t xml:space="preserve"> (2)</w:t>
                  </w:r>
                </w:p>
              </w:tc>
              <w:tc>
                <w:tcPr>
                  <w:tcW w:w="1844" w:type="dxa"/>
                  <w:tcBorders>
                    <w:top w:val="single" w:sz="4" w:space="0" w:color="000000"/>
                    <w:left w:val="single" w:sz="4" w:space="0" w:color="000000"/>
                    <w:bottom w:val="single" w:sz="4" w:space="0" w:color="000000"/>
                    <w:right w:val="single" w:sz="4" w:space="0" w:color="000000"/>
                  </w:tcBorders>
                </w:tcPr>
                <w:p w14:paraId="08B18A88" w14:textId="77777777" w:rsidR="00327FC2" w:rsidRDefault="00257526">
                  <w:pPr>
                    <w:widowControl w:val="0"/>
                    <w:spacing w:after="0"/>
                    <w:jc w:val="center"/>
                    <w:rPr>
                      <w:sz w:val="20"/>
                      <w:szCs w:val="20"/>
                      <w:lang w:eastAsia="hr-HR"/>
                    </w:rPr>
                  </w:pPr>
                  <w:r>
                    <w:rPr>
                      <w:rFonts w:eastAsia="Calibri" w:cs="Times New Roman"/>
                      <w:sz w:val="20"/>
                      <w:szCs w:val="20"/>
                      <w:lang w:eastAsia="hr-HR"/>
                    </w:rPr>
                    <w:t>D</w:t>
                  </w:r>
                </w:p>
              </w:tc>
            </w:tr>
            <w:tr w:rsidR="00327FC2" w14:paraId="231560B5" w14:textId="77777777">
              <w:trPr>
                <w:trHeight w:val="287"/>
                <w:jc w:val="center"/>
              </w:trPr>
              <w:tc>
                <w:tcPr>
                  <w:tcW w:w="1726" w:type="dxa"/>
                  <w:tcBorders>
                    <w:top w:val="single" w:sz="4" w:space="0" w:color="000000"/>
                    <w:left w:val="single" w:sz="4" w:space="0" w:color="000000"/>
                    <w:bottom w:val="single" w:sz="4" w:space="0" w:color="000000"/>
                    <w:right w:val="single" w:sz="4" w:space="0" w:color="000000"/>
                  </w:tcBorders>
                </w:tcPr>
                <w:p w14:paraId="3BEB0858" w14:textId="77777777" w:rsidR="00327FC2" w:rsidRDefault="00257526">
                  <w:pPr>
                    <w:widowControl w:val="0"/>
                    <w:spacing w:after="0"/>
                    <w:rPr>
                      <w:sz w:val="20"/>
                      <w:szCs w:val="20"/>
                      <w:lang w:eastAsia="hr-HR"/>
                    </w:rPr>
                  </w:pPr>
                  <w:r>
                    <w:rPr>
                      <w:rFonts w:eastAsia="Calibri" w:cs="Times New Roman"/>
                      <w:sz w:val="20"/>
                      <w:szCs w:val="20"/>
                      <w:lang w:eastAsia="hr-HR"/>
                    </w:rPr>
                    <w:t>0,00 – 49,99</w:t>
                  </w:r>
                </w:p>
              </w:tc>
              <w:tc>
                <w:tcPr>
                  <w:tcW w:w="1845" w:type="dxa"/>
                  <w:tcBorders>
                    <w:top w:val="single" w:sz="4" w:space="0" w:color="000000"/>
                    <w:left w:val="single" w:sz="4" w:space="0" w:color="000000"/>
                    <w:bottom w:val="single" w:sz="4" w:space="0" w:color="000000"/>
                    <w:right w:val="single" w:sz="4" w:space="0" w:color="000000"/>
                  </w:tcBorders>
                </w:tcPr>
                <w:p w14:paraId="42ABDDBA" w14:textId="77777777" w:rsidR="00327FC2" w:rsidRDefault="00257526">
                  <w:pPr>
                    <w:widowControl w:val="0"/>
                    <w:spacing w:after="0"/>
                    <w:jc w:val="center"/>
                    <w:rPr>
                      <w:sz w:val="20"/>
                      <w:szCs w:val="20"/>
                      <w:lang w:eastAsia="hr-HR"/>
                    </w:rPr>
                  </w:pPr>
                  <w:proofErr w:type="spellStart"/>
                  <w:r>
                    <w:rPr>
                      <w:rFonts w:eastAsia="Calibri" w:cs="Times New Roman"/>
                      <w:sz w:val="20"/>
                      <w:szCs w:val="20"/>
                      <w:lang w:eastAsia="hr-HR"/>
                    </w:rPr>
                    <w:t>nedovoljan</w:t>
                  </w:r>
                  <w:proofErr w:type="spellEnd"/>
                  <w:r>
                    <w:rPr>
                      <w:rFonts w:eastAsia="Calibri" w:cs="Times New Roman"/>
                      <w:sz w:val="20"/>
                      <w:szCs w:val="20"/>
                      <w:lang w:eastAsia="hr-HR"/>
                    </w:rPr>
                    <w:t xml:space="preserve"> (1)</w:t>
                  </w:r>
                </w:p>
              </w:tc>
              <w:tc>
                <w:tcPr>
                  <w:tcW w:w="1844" w:type="dxa"/>
                  <w:tcBorders>
                    <w:top w:val="single" w:sz="4" w:space="0" w:color="000000"/>
                    <w:left w:val="single" w:sz="4" w:space="0" w:color="000000"/>
                    <w:bottom w:val="single" w:sz="4" w:space="0" w:color="000000"/>
                    <w:right w:val="single" w:sz="4" w:space="0" w:color="000000"/>
                  </w:tcBorders>
                </w:tcPr>
                <w:p w14:paraId="56660688" w14:textId="77777777" w:rsidR="00327FC2" w:rsidRDefault="00257526">
                  <w:pPr>
                    <w:widowControl w:val="0"/>
                    <w:spacing w:after="0"/>
                    <w:jc w:val="center"/>
                    <w:rPr>
                      <w:sz w:val="20"/>
                      <w:szCs w:val="20"/>
                      <w:lang w:eastAsia="hr-HR"/>
                    </w:rPr>
                  </w:pPr>
                  <w:r>
                    <w:rPr>
                      <w:rFonts w:eastAsia="Calibri" w:cs="Times New Roman"/>
                      <w:sz w:val="20"/>
                      <w:szCs w:val="20"/>
                      <w:lang w:eastAsia="hr-HR"/>
                    </w:rPr>
                    <w:t>F</w:t>
                  </w:r>
                </w:p>
              </w:tc>
            </w:tr>
          </w:tbl>
          <w:p w14:paraId="062BB64E" w14:textId="77777777" w:rsidR="00327FC2" w:rsidRDefault="00327FC2">
            <w:pPr>
              <w:widowControl w:val="0"/>
              <w:tabs>
                <w:tab w:val="left" w:pos="2820"/>
              </w:tabs>
              <w:snapToGrid w:val="0"/>
              <w:jc w:val="both"/>
              <w:rPr>
                <w:rFonts w:eastAsia="Calibri"/>
                <w:color w:val="000000"/>
                <w:sz w:val="20"/>
                <w:szCs w:val="20"/>
                <w:lang w:eastAsia="hr-HR"/>
                <w14:ligatures w14:val="none"/>
              </w:rPr>
            </w:pPr>
          </w:p>
        </w:tc>
      </w:tr>
      <w:tr w:rsidR="00327FC2" w14:paraId="0DF7A93C" w14:textId="77777777">
        <w:trPr>
          <w:trHeight w:val="61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AC2CAB6" w14:textId="77777777" w:rsidR="00327FC2" w:rsidRDefault="00257526">
            <w:pPr>
              <w:widowControl w:val="0"/>
              <w:rPr>
                <w:rFonts w:eastAsia="Calibri"/>
                <w:sz w:val="20"/>
                <w:szCs w:val="20"/>
                <w:lang w:eastAsia="hr-HR"/>
                <w14:ligatures w14:val="none"/>
              </w:rPr>
            </w:pPr>
            <w:r>
              <w:rPr>
                <w:rFonts w:eastAsia="Calibri"/>
                <w:sz w:val="20"/>
                <w:szCs w:val="20"/>
                <w:lang w:eastAsia="hr-HR"/>
                <w14:ligatures w14:val="none"/>
              </w:rPr>
              <w:t xml:space="preserve">Izvođači i način komuniciranja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1DE7AC11" w14:textId="77777777" w:rsidR="00327FC2" w:rsidRDefault="00257526">
            <w:pPr>
              <w:widowControl w:val="0"/>
              <w:tabs>
                <w:tab w:val="left" w:pos="2820"/>
              </w:tabs>
              <w:snapToGrid w:val="0"/>
              <w:rPr>
                <w:rFonts w:eastAsia="Calibri"/>
                <w:color w:val="000000"/>
                <w:sz w:val="20"/>
                <w:szCs w:val="20"/>
                <w:lang w:eastAsia="hr-HR"/>
                <w14:ligatures w14:val="none"/>
              </w:rPr>
            </w:pPr>
            <w:r>
              <w:rPr>
                <w:rFonts w:eastAsia="Calibri"/>
                <w:color w:val="000000"/>
                <w:sz w:val="20"/>
                <w:szCs w:val="20"/>
                <w:lang w:eastAsia="hr-HR"/>
                <w14:ligatures w14:val="none"/>
              </w:rPr>
              <w:t>Komunikacija s nastavnikom odvija se putem e-maila i konzultacija uživo. . Konzultacije uživo održavat će se prema dogovorenom rasporedu.</w:t>
            </w:r>
          </w:p>
          <w:p w14:paraId="5BC0DD11" w14:textId="1F82ECDD" w:rsidR="00327FC2" w:rsidRDefault="00257526">
            <w:pPr>
              <w:widowControl w:val="0"/>
              <w:tabs>
                <w:tab w:val="left" w:pos="2820"/>
              </w:tabs>
              <w:snapToGrid w:val="0"/>
              <w:rPr>
                <w:rFonts w:eastAsia="Calibri"/>
                <w:color w:val="000000"/>
                <w:sz w:val="20"/>
                <w:szCs w:val="20"/>
                <w:lang w:eastAsia="hr-HR"/>
                <w14:ligatures w14:val="none"/>
              </w:rPr>
            </w:pPr>
            <w:r>
              <w:rPr>
                <w:rFonts w:eastAsia="Calibri"/>
                <w:color w:val="000000"/>
                <w:sz w:val="20"/>
                <w:szCs w:val="20"/>
                <w:lang w:eastAsia="hr-HR"/>
                <w14:ligatures w14:val="none"/>
              </w:rPr>
              <w:t xml:space="preserve">Mark Tomaj, E-mail: </w:t>
            </w:r>
            <w:hyperlink r:id="rId88" w:history="1">
              <w:r w:rsidR="00CB5F68" w:rsidRPr="009A6586">
                <w:rPr>
                  <w:rStyle w:val="Hyperlink"/>
                  <w:rFonts w:eastAsia="Calibri"/>
                  <w:sz w:val="20"/>
                  <w:szCs w:val="20"/>
                  <w:lang w:eastAsia="hr-HR"/>
                  <w14:ligatures w14:val="none"/>
                </w:rPr>
                <w:t>procelnik@vevig.hr</w:t>
              </w:r>
            </w:hyperlink>
            <w:r>
              <w:rPr>
                <w:rFonts w:eastAsia="Calibri"/>
                <w:color w:val="000000"/>
                <w:sz w:val="20"/>
                <w:szCs w:val="20"/>
                <w:lang w:eastAsia="hr-HR"/>
                <w14:ligatures w14:val="none"/>
              </w:rPr>
              <w:t xml:space="preserve"> </w:t>
            </w:r>
          </w:p>
          <w:p w14:paraId="10EDCDAA" w14:textId="3A306956" w:rsidR="00327FC2" w:rsidRDefault="00257526">
            <w:pPr>
              <w:widowControl w:val="0"/>
              <w:tabs>
                <w:tab w:val="left" w:pos="2820"/>
              </w:tabs>
              <w:snapToGrid w:val="0"/>
              <w:rPr>
                <w:rFonts w:eastAsia="Calibri"/>
                <w:color w:val="000000"/>
                <w:sz w:val="20"/>
                <w:szCs w:val="20"/>
                <w:lang w:eastAsia="hr-HR"/>
                <w14:ligatures w14:val="none"/>
              </w:rPr>
            </w:pPr>
            <w:r>
              <w:rPr>
                <w:rFonts w:eastAsia="Calibri"/>
                <w:color w:val="000000"/>
                <w:sz w:val="20"/>
                <w:szCs w:val="20"/>
                <w:lang w:eastAsia="hr-HR"/>
                <w14:ligatures w14:val="none"/>
              </w:rPr>
              <w:t xml:space="preserve">Petra Krstičević, E-mail: </w:t>
            </w:r>
            <w:hyperlink r:id="rId89" w:history="1">
              <w:r w:rsidR="00CB5F68" w:rsidRPr="009A6586">
                <w:rPr>
                  <w:rStyle w:val="Hyperlink"/>
                  <w:rFonts w:eastAsia="Calibri"/>
                  <w:sz w:val="20"/>
                  <w:szCs w:val="20"/>
                  <w:lang w:eastAsia="hr-HR"/>
                  <w14:ligatures w14:val="none"/>
                </w:rPr>
                <w:t>pkrsticevic@vevig.hr</w:t>
              </w:r>
            </w:hyperlink>
            <w:r>
              <w:rPr>
                <w:rFonts w:eastAsia="Calibri"/>
                <w:color w:val="000000"/>
                <w:sz w:val="20"/>
                <w:szCs w:val="20"/>
                <w:lang w:eastAsia="hr-HR"/>
                <w14:ligatures w14:val="none"/>
              </w:rPr>
              <w:t xml:space="preserve">  </w:t>
            </w:r>
          </w:p>
        </w:tc>
      </w:tr>
      <w:tr w:rsidR="00327FC2" w14:paraId="03EC2884" w14:textId="77777777">
        <w:trPr>
          <w:trHeight w:val="1576"/>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7124184B" w14:textId="77777777" w:rsidR="00327FC2" w:rsidRDefault="00257526">
            <w:pPr>
              <w:widowControl w:val="0"/>
              <w:rPr>
                <w:rFonts w:eastAsia="Calibri"/>
                <w:sz w:val="20"/>
                <w:szCs w:val="20"/>
                <w:lang w:eastAsia="hr-HR"/>
                <w14:ligatures w14:val="none"/>
              </w:rPr>
            </w:pPr>
            <w:r>
              <w:rPr>
                <w:rFonts w:eastAsia="Times New Roman"/>
                <w:sz w:val="20"/>
                <w:szCs w:val="20"/>
                <w:lang w:eastAsia="hr-HR"/>
                <w14:ligatures w14:val="none"/>
              </w:rPr>
              <w:lastRenderedPageBreak/>
              <w:t xml:space="preserve"> </w:t>
            </w:r>
          </w:p>
          <w:p w14:paraId="10C4E99D" w14:textId="77777777" w:rsidR="00327FC2" w:rsidRDefault="00257526">
            <w:pPr>
              <w:widowControl w:val="0"/>
              <w:rPr>
                <w:rFonts w:eastAsia="Calibri"/>
                <w:sz w:val="20"/>
                <w:szCs w:val="20"/>
                <w:lang w:eastAsia="hr-HR"/>
                <w14:ligatures w14:val="none"/>
              </w:rPr>
            </w:pPr>
            <w:r>
              <w:rPr>
                <w:rFonts w:eastAsia="Calibri"/>
                <w:sz w:val="20"/>
                <w:szCs w:val="20"/>
                <w:lang w:eastAsia="hr-HR"/>
                <w14:ligatures w14:val="none"/>
              </w:rPr>
              <w:t>Akademski integritet</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6D42E2F5" w14:textId="77777777" w:rsidR="00327FC2" w:rsidRDefault="00257526">
            <w:pPr>
              <w:widowControl w:val="0"/>
              <w:contextualSpacing/>
              <w:jc w:val="both"/>
              <w:rPr>
                <w:rFonts w:eastAsia="Calibri"/>
                <w:sz w:val="20"/>
                <w:szCs w:val="20"/>
                <w:lang w:eastAsia="hr-HR"/>
                <w14:ligatures w14:val="none"/>
              </w:rPr>
            </w:pPr>
            <w:r>
              <w:rPr>
                <w:rFonts w:eastAsia="Calibri"/>
                <w:sz w:val="20"/>
                <w:szCs w:val="20"/>
                <w:lang w:eastAsia="hr-HR"/>
                <w14:ligatures w14:val="none"/>
              </w:rPr>
              <w:t xml:space="preserve">Akademski integritet uključuje predanost vrijednostima poštenja, povjerenja, poštovanja i odgovornosti. Adekvatno citiranje tuđih radova primjenjuje se za svaku od definiranih aktivnosti. </w:t>
            </w:r>
            <w:r>
              <w:rPr>
                <w:rFonts w:eastAsia="Calibri"/>
                <w:b/>
                <w:sz w:val="20"/>
                <w:szCs w:val="20"/>
                <w:lang w:eastAsia="hr-HR"/>
                <w14:ligatures w14:val="none"/>
              </w:rPr>
              <w:t>Plagijatom se smatra:</w:t>
            </w:r>
            <w:r>
              <w:rPr>
                <w:rFonts w:eastAsia="Calibri"/>
                <w:sz w:val="20"/>
                <w:szCs w:val="20"/>
                <w:lang w:eastAsia="hr-HR"/>
                <w14:ligatures w14:val="none"/>
              </w:rPr>
              <w:t xml:space="preserve">  </w:t>
            </w:r>
            <w:r>
              <w:rPr>
                <w:rFonts w:eastAsia="SolexHR"/>
                <w:sz w:val="20"/>
                <w:szCs w:val="20"/>
                <w:lang w:eastAsia="hr-HR"/>
                <w14:ligatures w14:val="none"/>
              </w:rPr>
              <w:t>(</w:t>
            </w:r>
            <w:hyperlink r:id="rId90">
              <w:r w:rsidR="00327FC2">
                <w:rPr>
                  <w:rFonts w:eastAsia="SolexHR"/>
                  <w:color w:val="0563C1"/>
                  <w:u w:val="single"/>
                  <w:lang w:eastAsia="hr-HR"/>
                  <w14:ligatures w14:val="none"/>
                </w:rPr>
                <w:t>http://www.rose.uzh.ch/download/Plagiat_unijournal_2006_4.pdf</w:t>
              </w:r>
            </w:hyperlink>
            <w:r>
              <w:rPr>
                <w:rFonts w:eastAsia="SolexHR"/>
                <w:sz w:val="20"/>
                <w:szCs w:val="20"/>
                <w:lang w:eastAsia="hr-HR"/>
                <w14:ligatures w14:val="none"/>
              </w:rPr>
              <w:t>)</w:t>
            </w:r>
          </w:p>
          <w:p w14:paraId="3A09B050" w14:textId="77777777" w:rsidR="00327FC2" w:rsidRDefault="00257526">
            <w:pPr>
              <w:widowControl w:val="0"/>
              <w:spacing w:line="276" w:lineRule="auto"/>
              <w:contextualSpacing/>
              <w:jc w:val="both"/>
              <w:rPr>
                <w:rFonts w:eastAsia="Calibri"/>
                <w:sz w:val="20"/>
                <w:szCs w:val="20"/>
                <w:lang w:eastAsia="zh-CN"/>
                <w14:ligatures w14:val="none"/>
              </w:rPr>
            </w:pPr>
            <w:r>
              <w:rPr>
                <w:rFonts w:eastAsia="Calibri"/>
                <w:b/>
                <w:sz w:val="20"/>
                <w:szCs w:val="20"/>
                <w:lang w:eastAsia="hr-HR"/>
                <w14:ligatures w14:val="none"/>
              </w:rPr>
              <w:t>Ghostwrite</w:t>
            </w:r>
            <w:r>
              <w:rPr>
                <w:rFonts w:eastAsia="Calibri"/>
                <w:sz w:val="20"/>
                <w:szCs w:val="20"/>
                <w:lang w:eastAsia="hr-HR"/>
                <w14:ligatures w14:val="none"/>
              </w:rPr>
              <w:t xml:space="preserve">r </w:t>
            </w:r>
            <w:r>
              <w:rPr>
                <w:rFonts w:eastAsia="SolexHR"/>
                <w:sz w:val="20"/>
                <w:szCs w:val="20"/>
                <w:lang w:eastAsia="hr-HR"/>
                <w14:ligatures w14:val="none"/>
              </w:rPr>
              <w:t>- ukoliko osoba nije autor teksta, nego je tekst napisao netko drugi u ime te osobe.</w:t>
            </w:r>
          </w:p>
          <w:p w14:paraId="20BDC8B4" w14:textId="77777777" w:rsidR="00327FC2" w:rsidRDefault="00257526">
            <w:pPr>
              <w:widowControl w:val="0"/>
              <w:spacing w:line="276" w:lineRule="auto"/>
              <w:contextualSpacing/>
              <w:jc w:val="both"/>
              <w:rPr>
                <w:rFonts w:eastAsia="Calibri"/>
                <w:sz w:val="20"/>
                <w:szCs w:val="20"/>
                <w:lang w:eastAsia="zh-CN"/>
                <w14:ligatures w14:val="none"/>
              </w:rPr>
            </w:pPr>
            <w:r>
              <w:rPr>
                <w:rFonts w:eastAsia="SolexHR"/>
                <w:b/>
                <w:sz w:val="20"/>
                <w:szCs w:val="20"/>
                <w:lang w:eastAsia="hr-HR"/>
                <w14:ligatures w14:val="none"/>
              </w:rPr>
              <w:t>Potpuni plagijat</w:t>
            </w:r>
            <w:r>
              <w:rPr>
                <w:rFonts w:eastAsia="SolexHR"/>
                <w:sz w:val="20"/>
                <w:szCs w:val="20"/>
                <w:lang w:eastAsia="hr-HR"/>
                <w14:ligatures w14:val="none"/>
              </w:rPr>
              <w:t xml:space="preserve"> - ukoliko osoba potpisuje cijelo djelo svojim imenom.</w:t>
            </w:r>
          </w:p>
          <w:p w14:paraId="2BC95A7D" w14:textId="77777777" w:rsidR="00327FC2" w:rsidRDefault="00257526">
            <w:pPr>
              <w:widowControl w:val="0"/>
              <w:spacing w:line="276" w:lineRule="auto"/>
              <w:contextualSpacing/>
              <w:jc w:val="both"/>
              <w:rPr>
                <w:rFonts w:eastAsia="Calibri"/>
                <w:sz w:val="20"/>
                <w:szCs w:val="20"/>
                <w:lang w:eastAsia="zh-CN"/>
                <w14:ligatures w14:val="none"/>
              </w:rPr>
            </w:pPr>
            <w:r>
              <w:rPr>
                <w:rFonts w:eastAsia="SolexHR"/>
                <w:b/>
                <w:sz w:val="20"/>
                <w:szCs w:val="20"/>
                <w:lang w:eastAsia="hr-HR"/>
                <w14:ligatures w14:val="none"/>
              </w:rPr>
              <w:t>Autoplagijat</w:t>
            </w:r>
            <w:r>
              <w:rPr>
                <w:rFonts w:eastAsia="SolexHR"/>
                <w:sz w:val="20"/>
                <w:szCs w:val="20"/>
                <w:lang w:eastAsia="hr-HR"/>
                <w14:ligatures w14:val="none"/>
              </w:rPr>
              <w:t xml:space="preserve"> - predstavljanje vlastitog prethodno objavljenog rada kao izvornog</w:t>
            </w:r>
          </w:p>
          <w:p w14:paraId="66A1309E" w14:textId="77777777" w:rsidR="00327FC2" w:rsidRDefault="00257526">
            <w:pPr>
              <w:widowControl w:val="0"/>
              <w:spacing w:line="276" w:lineRule="auto"/>
              <w:contextualSpacing/>
              <w:jc w:val="both"/>
              <w:rPr>
                <w:rFonts w:eastAsia="Calibri"/>
                <w:sz w:val="20"/>
                <w:szCs w:val="20"/>
                <w:lang w:eastAsia="zh-CN"/>
                <w14:ligatures w14:val="none"/>
              </w:rPr>
            </w:pPr>
            <w:r>
              <w:rPr>
                <w:rFonts w:eastAsia="SolexHR"/>
                <w:b/>
                <w:sz w:val="20"/>
                <w:szCs w:val="20"/>
                <w:lang w:eastAsia="hr-HR"/>
                <w14:ligatures w14:val="none"/>
              </w:rPr>
              <w:t>Plagijat prijevodom</w:t>
            </w:r>
            <w:r>
              <w:rPr>
                <w:rFonts w:eastAsia="SolexHR"/>
                <w:sz w:val="20"/>
                <w:szCs w:val="20"/>
                <w:lang w:eastAsia="hr-HR"/>
                <w14:ligatures w14:val="none"/>
              </w:rPr>
              <w:t xml:space="preserve"> - osoba objavljuje prijevod tuđeg teksta bez navođenja izvora</w:t>
            </w:r>
          </w:p>
          <w:p w14:paraId="50D31AFA" w14:textId="77777777" w:rsidR="00327FC2" w:rsidRDefault="00257526">
            <w:pPr>
              <w:widowControl w:val="0"/>
              <w:spacing w:line="276" w:lineRule="auto"/>
              <w:contextualSpacing/>
              <w:jc w:val="both"/>
              <w:rPr>
                <w:rFonts w:eastAsia="Calibri"/>
                <w:sz w:val="20"/>
                <w:szCs w:val="20"/>
                <w:lang w:eastAsia="zh-CN"/>
                <w14:ligatures w14:val="none"/>
              </w:rPr>
            </w:pPr>
            <w:r>
              <w:rPr>
                <w:rFonts w:eastAsia="Calibri"/>
                <w:b/>
                <w:sz w:val="20"/>
                <w:szCs w:val="20"/>
                <w:lang w:eastAsia="hr-HR"/>
                <w14:ligatures w14:val="none"/>
              </w:rPr>
              <w:t xml:space="preserve">Copy&amp;Paste </w:t>
            </w:r>
            <w:r>
              <w:rPr>
                <w:rFonts w:eastAsia="SolexHR"/>
                <w:b/>
                <w:sz w:val="20"/>
                <w:szCs w:val="20"/>
                <w:lang w:eastAsia="hr-HR"/>
                <w14:ligatures w14:val="none"/>
              </w:rPr>
              <w:t>plagijat</w:t>
            </w:r>
            <w:r>
              <w:rPr>
                <w:rFonts w:eastAsia="SolexHR"/>
                <w:sz w:val="20"/>
                <w:szCs w:val="20"/>
                <w:lang w:eastAsia="hr-HR"/>
                <w14:ligatures w14:val="none"/>
              </w:rPr>
              <w:t xml:space="preserve"> - osoba preuzima dijelove tuđeg teksta bez navođenja izvora </w:t>
            </w:r>
          </w:p>
          <w:p w14:paraId="4DBED325" w14:textId="77777777" w:rsidR="00327FC2" w:rsidRDefault="00257526">
            <w:pPr>
              <w:widowControl w:val="0"/>
              <w:spacing w:line="276" w:lineRule="auto"/>
              <w:contextualSpacing/>
              <w:jc w:val="both"/>
              <w:rPr>
                <w:rFonts w:eastAsia="Calibri"/>
                <w:sz w:val="20"/>
                <w:szCs w:val="20"/>
                <w:lang w:eastAsia="zh-CN"/>
                <w14:ligatures w14:val="none"/>
              </w:rPr>
            </w:pPr>
            <w:r>
              <w:rPr>
                <w:rFonts w:eastAsia="SolexHR"/>
                <w:b/>
                <w:sz w:val="20"/>
                <w:szCs w:val="20"/>
                <w:lang w:eastAsia="hr-HR"/>
                <w14:ligatures w14:val="none"/>
              </w:rPr>
              <w:t>Parafraziranje bez reference</w:t>
            </w:r>
            <w:r>
              <w:rPr>
                <w:rFonts w:eastAsia="SolexHR"/>
                <w:sz w:val="20"/>
                <w:szCs w:val="20"/>
                <w:lang w:eastAsia="hr-HR"/>
                <w14:ligatures w14:val="none"/>
              </w:rPr>
              <w:t xml:space="preserve"> - preuzimanje tuđeg teksta ili ideja, ali ne doslovno</w:t>
            </w:r>
          </w:p>
          <w:p w14:paraId="2CB7029E" w14:textId="77777777" w:rsidR="00327FC2" w:rsidRDefault="00257526">
            <w:pPr>
              <w:widowControl w:val="0"/>
              <w:tabs>
                <w:tab w:val="left" w:pos="2820"/>
              </w:tabs>
              <w:snapToGrid w:val="0"/>
              <w:contextualSpacing/>
              <w:jc w:val="both"/>
              <w:rPr>
                <w:rFonts w:eastAsia="Calibri"/>
                <w:sz w:val="20"/>
                <w:szCs w:val="20"/>
                <w:lang w:eastAsia="hr-HR"/>
                <w14:ligatures w14:val="none"/>
              </w:rPr>
            </w:pPr>
            <w:r>
              <w:rPr>
                <w:rFonts w:eastAsia="SolexHR"/>
                <w:b/>
                <w:color w:val="000000"/>
                <w:sz w:val="20"/>
                <w:szCs w:val="20"/>
                <w:lang w:eastAsia="hr-HR"/>
                <w14:ligatures w14:val="none"/>
              </w:rPr>
              <w:t>Citiranje izvan konteksta</w:t>
            </w:r>
            <w:r>
              <w:rPr>
                <w:rFonts w:eastAsia="SolexHR"/>
                <w:color w:val="000000"/>
                <w:sz w:val="20"/>
                <w:szCs w:val="20"/>
                <w:lang w:eastAsia="hr-HR"/>
                <w14:ligatures w14:val="none"/>
              </w:rPr>
              <w:t xml:space="preserve"> - osoba prepisuje ili parafrazira tekst, a onda ne citira precizno</w:t>
            </w:r>
          </w:p>
        </w:tc>
      </w:tr>
      <w:tr w:rsidR="00327FC2" w14:paraId="64863C77" w14:textId="77777777">
        <w:trPr>
          <w:trHeight w:val="699"/>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15DAFD83" w14:textId="77777777" w:rsidR="00327FC2" w:rsidRDefault="00257526">
            <w:pPr>
              <w:widowControl w:val="0"/>
              <w:rPr>
                <w:rFonts w:eastAsia="Calibri"/>
                <w:sz w:val="20"/>
                <w:szCs w:val="20"/>
                <w:lang w:eastAsia="hr-HR"/>
                <w14:ligatures w14:val="none"/>
              </w:rPr>
            </w:pPr>
            <w:r>
              <w:rPr>
                <w:rFonts w:eastAsia="Calibri"/>
                <w:sz w:val="20"/>
                <w:szCs w:val="20"/>
                <w:lang w:eastAsia="hr-HR"/>
                <w14:ligatures w14:val="none"/>
              </w:rPr>
              <w:t xml:space="preserve">Potrebni tehnički uvjeti </w:t>
            </w:r>
          </w:p>
        </w:tc>
        <w:tc>
          <w:tcPr>
            <w:tcW w:w="6880" w:type="dxa"/>
            <w:gridSpan w:val="7"/>
            <w:tcBorders>
              <w:top w:val="single" w:sz="4" w:space="0" w:color="000000"/>
              <w:left w:val="single" w:sz="4" w:space="0" w:color="000000"/>
              <w:bottom w:val="single" w:sz="4" w:space="0" w:color="000000"/>
              <w:right w:val="single" w:sz="4" w:space="0" w:color="000000"/>
            </w:tcBorders>
            <w:vAlign w:val="center"/>
          </w:tcPr>
          <w:p w14:paraId="0D3C4EDA" w14:textId="77777777" w:rsidR="00327FC2" w:rsidRDefault="00257526">
            <w:pPr>
              <w:widowControl w:val="0"/>
              <w:contextualSpacing/>
              <w:jc w:val="both"/>
              <w:rPr>
                <w:rFonts w:eastAsia="Calibri"/>
                <w:sz w:val="20"/>
                <w:szCs w:val="20"/>
                <w:lang w:eastAsia="hr-HR"/>
                <w14:ligatures w14:val="none"/>
              </w:rPr>
            </w:pPr>
            <w:r>
              <w:rPr>
                <w:rFonts w:eastAsia="Calibri"/>
                <w:sz w:val="20"/>
                <w:szCs w:val="20"/>
                <w:lang w:eastAsia="hr-HR"/>
                <w14:ligatures w14:val="none"/>
              </w:rPr>
              <w:t>Programska i računalna oprema(označiti potrebno):</w:t>
            </w:r>
          </w:p>
          <w:p w14:paraId="5DA9C6E1" w14:textId="77777777" w:rsidR="00327FC2" w:rsidRDefault="00257526">
            <w:pPr>
              <w:widowControl w:val="0"/>
              <w:numPr>
                <w:ilvl w:val="0"/>
                <w:numId w:val="9"/>
              </w:numPr>
              <w:ind w:left="357" w:hanging="357"/>
              <w:contextualSpacing/>
              <w:jc w:val="both"/>
              <w:rPr>
                <w:rFonts w:eastAsia="Calibri"/>
                <w:sz w:val="20"/>
                <w:szCs w:val="20"/>
                <w:lang w:eastAsia="zh-CN"/>
                <w14:ligatures w14:val="none"/>
              </w:rPr>
            </w:pPr>
            <w:r>
              <w:rPr>
                <w:rFonts w:eastAsia="Calibri"/>
                <w:sz w:val="20"/>
                <w:szCs w:val="20"/>
                <w:lang w:eastAsia="hr-HR"/>
                <w14:ligatures w14:val="none"/>
              </w:rPr>
              <w:t>računalo (minimalni zahtjev CPU 1.2 MHz, RAM 1 GB),</w:t>
            </w:r>
          </w:p>
          <w:p w14:paraId="553F7CBB" w14:textId="77777777" w:rsidR="00327FC2" w:rsidRDefault="00257526">
            <w:pPr>
              <w:widowControl w:val="0"/>
              <w:numPr>
                <w:ilvl w:val="0"/>
                <w:numId w:val="9"/>
              </w:numPr>
              <w:ind w:left="357" w:hanging="357"/>
              <w:contextualSpacing/>
              <w:jc w:val="both"/>
              <w:rPr>
                <w:rFonts w:eastAsia="Calibri"/>
                <w:sz w:val="20"/>
                <w:szCs w:val="20"/>
                <w:lang w:eastAsia="zh-CN"/>
                <w14:ligatures w14:val="none"/>
              </w:rPr>
            </w:pPr>
            <w:r>
              <w:rPr>
                <w:rFonts w:eastAsia="Calibri"/>
                <w:sz w:val="20"/>
                <w:szCs w:val="20"/>
                <w:lang w:eastAsia="hr-HR"/>
                <w14:ligatures w14:val="none"/>
              </w:rPr>
              <w:t xml:space="preserve">web kamera (vanjska ili USB) i pristup internetu </w:t>
            </w:r>
          </w:p>
          <w:p w14:paraId="7FA0E759" w14:textId="77777777" w:rsidR="00327FC2" w:rsidRDefault="00257526">
            <w:pPr>
              <w:widowControl w:val="0"/>
              <w:numPr>
                <w:ilvl w:val="0"/>
                <w:numId w:val="9"/>
              </w:numPr>
              <w:ind w:left="357" w:hanging="357"/>
              <w:contextualSpacing/>
              <w:jc w:val="both"/>
              <w:rPr>
                <w:rFonts w:eastAsia="Calibri"/>
                <w:sz w:val="20"/>
                <w:szCs w:val="20"/>
                <w:lang w:eastAsia="zh-CN"/>
                <w14:ligatures w14:val="none"/>
              </w:rPr>
            </w:pPr>
            <w:r>
              <w:rPr>
                <w:rFonts w:eastAsia="Calibri"/>
                <w:sz w:val="20"/>
                <w:szCs w:val="20"/>
                <w:lang w:eastAsia="hr-HR"/>
                <w14:ligatures w14:val="none"/>
              </w:rPr>
              <w:t>operativni sustav Windows (8, 7 ili Vista) ili Mac (OS X 10.6 ili više),</w:t>
            </w:r>
          </w:p>
          <w:p w14:paraId="5AD8443B" w14:textId="77777777" w:rsidR="00327FC2" w:rsidRDefault="00257526">
            <w:pPr>
              <w:widowControl w:val="0"/>
              <w:numPr>
                <w:ilvl w:val="0"/>
                <w:numId w:val="9"/>
              </w:numPr>
              <w:ind w:left="357" w:hanging="357"/>
              <w:contextualSpacing/>
              <w:jc w:val="both"/>
              <w:rPr>
                <w:rFonts w:eastAsia="Calibri"/>
                <w:sz w:val="20"/>
                <w:szCs w:val="20"/>
                <w:lang w:eastAsia="zh-CN"/>
                <w14:ligatures w14:val="none"/>
              </w:rPr>
            </w:pPr>
            <w:r>
              <w:rPr>
                <w:rFonts w:eastAsia="Calibri"/>
                <w:sz w:val="20"/>
                <w:szCs w:val="20"/>
                <w:lang w:eastAsia="hr-HR"/>
                <w14:ligatures w14:val="none"/>
              </w:rPr>
              <w:t>internet pretraživač (Internet Explorer, Firefox, Chrome, Safari),</w:t>
            </w:r>
          </w:p>
          <w:p w14:paraId="35BE71DD" w14:textId="77777777" w:rsidR="00327FC2" w:rsidRDefault="00257526">
            <w:pPr>
              <w:widowControl w:val="0"/>
              <w:numPr>
                <w:ilvl w:val="0"/>
                <w:numId w:val="9"/>
              </w:numPr>
              <w:ind w:left="357" w:hanging="357"/>
              <w:contextualSpacing/>
              <w:jc w:val="both"/>
              <w:rPr>
                <w:rFonts w:eastAsia="Calibri"/>
                <w:sz w:val="20"/>
                <w:szCs w:val="20"/>
                <w:lang w:eastAsia="zh-CN"/>
                <w14:ligatures w14:val="none"/>
              </w:rPr>
            </w:pPr>
            <w:r>
              <w:rPr>
                <w:rFonts w:eastAsia="Calibri"/>
                <w:sz w:val="20"/>
                <w:szCs w:val="20"/>
                <w:lang w:eastAsia="hr-HR"/>
                <w14:ligatures w14:val="none"/>
              </w:rPr>
              <w:t>preglednik PDF dokumenata (npr. Adobe Reader ili drugi),</w:t>
            </w:r>
          </w:p>
          <w:p w14:paraId="6622EA5F" w14:textId="77777777" w:rsidR="00327FC2" w:rsidRDefault="00257526">
            <w:pPr>
              <w:widowControl w:val="0"/>
              <w:numPr>
                <w:ilvl w:val="0"/>
                <w:numId w:val="9"/>
              </w:numPr>
              <w:ind w:left="357" w:hanging="357"/>
              <w:contextualSpacing/>
              <w:jc w:val="both"/>
              <w:rPr>
                <w:rFonts w:eastAsia="Calibri"/>
                <w:sz w:val="20"/>
                <w:szCs w:val="20"/>
                <w:lang w:eastAsia="zh-CN"/>
                <w14:ligatures w14:val="none"/>
              </w:rPr>
            </w:pPr>
            <w:r>
              <w:rPr>
                <w:rFonts w:eastAsia="Calibri"/>
                <w:sz w:val="20"/>
                <w:szCs w:val="20"/>
                <w:lang w:eastAsia="hr-HR"/>
                <w14:ligatures w14:val="none"/>
              </w:rPr>
              <w:t xml:space="preserve">Java, </w:t>
            </w:r>
            <w:r>
              <w:rPr>
                <w:rFonts w:eastAsia="Calibri"/>
                <w:color w:val="000000"/>
                <w:sz w:val="20"/>
                <w:szCs w:val="20"/>
                <w:lang w:eastAsia="hr-HR"/>
                <w14:ligatures w14:val="none"/>
              </w:rPr>
              <w:t>Flash Player</w:t>
            </w:r>
          </w:p>
        </w:tc>
      </w:tr>
      <w:tr w:rsidR="00327FC2" w14:paraId="0C88537D" w14:textId="77777777">
        <w:trPr>
          <w:trHeight w:val="603"/>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FFFBCC"/>
            <w:vAlign w:val="center"/>
          </w:tcPr>
          <w:p w14:paraId="0CCA8809" w14:textId="77777777" w:rsidR="00327FC2" w:rsidRDefault="00257526">
            <w:pPr>
              <w:widowControl w:val="0"/>
              <w:tabs>
                <w:tab w:val="left" w:pos="567"/>
              </w:tabs>
              <w:rPr>
                <w:rFonts w:eastAsia="Calibri"/>
                <w:color w:val="000000"/>
                <w:sz w:val="20"/>
                <w:szCs w:val="20"/>
                <w:lang w:eastAsia="hr-HR"/>
                <w14:ligatures w14:val="none"/>
              </w:rPr>
            </w:pPr>
            <w:r>
              <w:rPr>
                <w:rFonts w:eastAsia="Times New Roman"/>
                <w:b/>
                <w:color w:val="000000"/>
                <w:sz w:val="20"/>
                <w:szCs w:val="20"/>
                <w:lang w:eastAsia="hr-HR"/>
                <w14:ligatures w14:val="none"/>
              </w:rPr>
              <w:t>Obavezna literatura</w:t>
            </w:r>
          </w:p>
          <w:p w14:paraId="50D17CD6" w14:textId="77777777" w:rsidR="00327FC2" w:rsidRDefault="00327FC2">
            <w:pPr>
              <w:widowControl w:val="0"/>
              <w:tabs>
                <w:tab w:val="left" w:pos="567"/>
              </w:tabs>
              <w:rPr>
                <w:rFonts w:eastAsia="Calibri"/>
                <w:color w:val="000000"/>
                <w:sz w:val="20"/>
                <w:szCs w:val="20"/>
                <w:lang w:eastAsia="hr-HR"/>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0FAF0718" w14:textId="77777777" w:rsidR="00327FC2" w:rsidRDefault="00257526">
            <w:pPr>
              <w:widowControl w:val="0"/>
              <w:snapToGrid w:val="0"/>
              <w:spacing w:before="90" w:after="90"/>
              <w:jc w:val="center"/>
              <w:rPr>
                <w:rFonts w:eastAsia="Times New Roman"/>
                <w:b/>
                <w:bCs/>
                <w:sz w:val="20"/>
                <w:szCs w:val="20"/>
                <w:lang w:eastAsia="zh-CN"/>
                <w14:ligatures w14:val="none"/>
              </w:rPr>
            </w:pPr>
            <w:r>
              <w:rPr>
                <w:rFonts w:eastAsia="Times New Roman"/>
                <w:b/>
                <w:bCs/>
                <w:sz w:val="20"/>
                <w:szCs w:val="20"/>
                <w:lang w:eastAsia="zh-CN"/>
                <w14:ligatures w14:val="none"/>
              </w:rPr>
              <w:t>Naslov</w:t>
            </w:r>
          </w:p>
        </w:tc>
        <w:tc>
          <w:tcPr>
            <w:tcW w:w="127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8AFE608" w14:textId="77777777" w:rsidR="00327FC2" w:rsidRDefault="00257526">
            <w:pPr>
              <w:widowControl w:val="0"/>
              <w:snapToGrid w:val="0"/>
              <w:spacing w:before="90" w:after="90"/>
              <w:jc w:val="center"/>
              <w:rPr>
                <w:rFonts w:eastAsia="Times New Roman"/>
                <w:b/>
                <w:bCs/>
                <w:sz w:val="20"/>
                <w:szCs w:val="20"/>
                <w:lang w:eastAsia="zh-CN"/>
                <w14:ligatures w14:val="none"/>
              </w:rPr>
            </w:pPr>
            <w:r>
              <w:rPr>
                <w:rFonts w:eastAsia="Times New Roman"/>
                <w:b/>
                <w:bCs/>
                <w:sz w:val="20"/>
                <w:szCs w:val="20"/>
                <w:lang w:eastAsia="zh-CN"/>
                <w14:ligatures w14:val="none"/>
              </w:rPr>
              <w:t>Broj primjeraka u knjižnici Veleučilišta</w:t>
            </w:r>
          </w:p>
        </w:tc>
        <w:tc>
          <w:tcPr>
            <w:tcW w:w="12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F18913B" w14:textId="77777777" w:rsidR="00327FC2" w:rsidRDefault="00257526">
            <w:pPr>
              <w:widowControl w:val="0"/>
              <w:snapToGrid w:val="0"/>
              <w:spacing w:before="90" w:after="90"/>
              <w:jc w:val="center"/>
              <w:rPr>
                <w:rFonts w:eastAsia="Times New Roman"/>
                <w:b/>
                <w:bCs/>
                <w:sz w:val="20"/>
                <w:szCs w:val="20"/>
                <w:lang w:eastAsia="zh-CN"/>
                <w14:ligatures w14:val="none"/>
              </w:rPr>
            </w:pPr>
            <w:r>
              <w:rPr>
                <w:rFonts w:eastAsia="Times New Roman"/>
                <w:b/>
                <w:bCs/>
                <w:sz w:val="20"/>
                <w:szCs w:val="20"/>
                <w:lang w:eastAsia="zh-CN"/>
                <w14:ligatures w14:val="none"/>
              </w:rPr>
              <w:t>Dostupnost putem drugih medija</w:t>
            </w:r>
          </w:p>
        </w:tc>
      </w:tr>
      <w:tr w:rsidR="00327FC2" w14:paraId="3CE50148" w14:textId="77777777">
        <w:trPr>
          <w:trHeight w:val="47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64F787B9" w14:textId="77777777" w:rsidR="00327FC2" w:rsidRDefault="00327FC2">
            <w:pPr>
              <w:widowControl w:val="0"/>
              <w:rPr>
                <w:rFonts w:eastAsia="Calibri"/>
                <w:color w:val="000000"/>
                <w:sz w:val="20"/>
                <w:szCs w:val="20"/>
                <w:lang w:eastAsia="hr-HR"/>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071EAF95" w14:textId="77777777" w:rsidR="00327FC2" w:rsidRDefault="00257526">
            <w:pPr>
              <w:widowControl w:val="0"/>
              <w:rPr>
                <w:rFonts w:eastAsia="Times New Roman"/>
                <w:sz w:val="20"/>
                <w:szCs w:val="20"/>
                <w:lang w:eastAsia="hr-HR"/>
                <w14:ligatures w14:val="none"/>
              </w:rPr>
            </w:pPr>
            <w:r>
              <w:rPr>
                <w:rFonts w:eastAsia="Times New Roman"/>
                <w:sz w:val="20"/>
                <w:szCs w:val="20"/>
                <w:lang w:eastAsia="hr-HR"/>
                <w14:ligatures w14:val="none"/>
              </w:rPr>
              <w:t>Jakuš, L. i sur.: Principi i postupci primjene mobilizacije i manipulacije zglobova - nastavni tekstovi. Zagreb: Zdravstveno veleučilište, 2009</w:t>
            </w:r>
          </w:p>
        </w:tc>
        <w:tc>
          <w:tcPr>
            <w:tcW w:w="1275" w:type="dxa"/>
            <w:tcBorders>
              <w:top w:val="single" w:sz="4" w:space="0" w:color="000000"/>
              <w:left w:val="single" w:sz="4" w:space="0" w:color="000000"/>
              <w:bottom w:val="single" w:sz="4" w:space="0" w:color="000000"/>
              <w:right w:val="single" w:sz="4" w:space="0" w:color="000000"/>
            </w:tcBorders>
            <w:vAlign w:val="center"/>
          </w:tcPr>
          <w:p w14:paraId="3F42A5C5" w14:textId="77777777" w:rsidR="00327FC2" w:rsidRDefault="00257526">
            <w:pPr>
              <w:widowControl w:val="0"/>
              <w:snapToGrid w:val="0"/>
              <w:spacing w:before="90" w:after="90"/>
              <w:jc w:val="center"/>
              <w:rPr>
                <w:rFonts w:eastAsia="Times New Roman"/>
                <w:sz w:val="20"/>
                <w:szCs w:val="20"/>
                <w:lang w:eastAsia="zh-CN"/>
                <w14:ligatures w14:val="none"/>
              </w:rPr>
            </w:pPr>
            <w:r>
              <w:rPr>
                <w:rFonts w:eastAsia="Times New Roman"/>
                <w:sz w:val="20"/>
                <w:szCs w:val="20"/>
                <w:lang w:eastAsia="zh-CN"/>
                <w14:ligatures w14:val="none"/>
              </w:rPr>
              <w:t>2</w:t>
            </w:r>
          </w:p>
        </w:tc>
        <w:tc>
          <w:tcPr>
            <w:tcW w:w="1273" w:type="dxa"/>
            <w:tcBorders>
              <w:top w:val="single" w:sz="4" w:space="0" w:color="000000"/>
              <w:left w:val="single" w:sz="4" w:space="0" w:color="000000"/>
              <w:bottom w:val="single" w:sz="4" w:space="0" w:color="000000"/>
              <w:right w:val="single" w:sz="4" w:space="0" w:color="000000"/>
            </w:tcBorders>
            <w:vAlign w:val="center"/>
          </w:tcPr>
          <w:p w14:paraId="7ADE4AB5" w14:textId="77777777" w:rsidR="00327FC2" w:rsidRDefault="00327FC2">
            <w:pPr>
              <w:widowControl w:val="0"/>
              <w:snapToGrid w:val="0"/>
              <w:spacing w:before="90" w:after="90"/>
              <w:jc w:val="center"/>
              <w:rPr>
                <w:rFonts w:eastAsia="Times New Roman"/>
                <w:sz w:val="20"/>
                <w:szCs w:val="20"/>
                <w:lang w:eastAsia="zh-CN"/>
                <w14:ligatures w14:val="none"/>
              </w:rPr>
            </w:pPr>
          </w:p>
        </w:tc>
      </w:tr>
      <w:tr w:rsidR="00327FC2" w14:paraId="75FE0566" w14:textId="77777777">
        <w:trPr>
          <w:trHeight w:val="474"/>
          <w:jc w:val="center"/>
        </w:trPr>
        <w:tc>
          <w:tcPr>
            <w:tcW w:w="2179" w:type="dxa"/>
            <w:vMerge/>
            <w:tcBorders>
              <w:top w:val="single" w:sz="4" w:space="0" w:color="000000"/>
              <w:left w:val="single" w:sz="4" w:space="0" w:color="000000"/>
              <w:bottom w:val="single" w:sz="4" w:space="0" w:color="000000"/>
              <w:right w:val="single" w:sz="4" w:space="0" w:color="000000"/>
            </w:tcBorders>
            <w:vAlign w:val="center"/>
          </w:tcPr>
          <w:p w14:paraId="386F06FE" w14:textId="77777777" w:rsidR="00327FC2" w:rsidRDefault="00327FC2">
            <w:pPr>
              <w:widowControl w:val="0"/>
              <w:rPr>
                <w:rFonts w:eastAsia="Calibri"/>
                <w:color w:val="000000"/>
                <w:sz w:val="20"/>
                <w:szCs w:val="20"/>
                <w:lang w:eastAsia="hr-HR"/>
                <w14:ligatures w14:val="none"/>
              </w:rPr>
            </w:pP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166BFDF7" w14:textId="77777777" w:rsidR="00327FC2" w:rsidRDefault="00257526">
            <w:pPr>
              <w:widowControl w:val="0"/>
              <w:rPr>
                <w:rFonts w:eastAsia="Times New Roman"/>
                <w:sz w:val="20"/>
                <w:szCs w:val="20"/>
                <w:lang w:eastAsia="hr-HR"/>
                <w14:ligatures w14:val="none"/>
              </w:rPr>
            </w:pPr>
            <w:r>
              <w:rPr>
                <w:rFonts w:eastAsia="Times New Roman"/>
                <w:sz w:val="20"/>
                <w:szCs w:val="20"/>
                <w:lang w:eastAsia="hr-HR"/>
                <w14:ligatures w14:val="none"/>
              </w:rPr>
              <w:t>Grozdek Čovčić, G., Maček, Z.: Neurofacilitacijska terapija. Zagreb: Zdravstveno veleučilište, 2011.</w:t>
            </w:r>
          </w:p>
        </w:tc>
        <w:tc>
          <w:tcPr>
            <w:tcW w:w="1275" w:type="dxa"/>
            <w:tcBorders>
              <w:top w:val="single" w:sz="4" w:space="0" w:color="000000"/>
              <w:left w:val="single" w:sz="4" w:space="0" w:color="000000"/>
              <w:bottom w:val="single" w:sz="4" w:space="0" w:color="000000"/>
              <w:right w:val="single" w:sz="4" w:space="0" w:color="000000"/>
            </w:tcBorders>
            <w:vAlign w:val="center"/>
          </w:tcPr>
          <w:p w14:paraId="47FAAF57" w14:textId="77777777" w:rsidR="00327FC2" w:rsidRDefault="00257526">
            <w:pPr>
              <w:widowControl w:val="0"/>
              <w:snapToGrid w:val="0"/>
              <w:spacing w:before="90" w:after="90"/>
              <w:jc w:val="center"/>
              <w:rPr>
                <w:rFonts w:eastAsia="Times New Roman"/>
                <w:sz w:val="20"/>
                <w:szCs w:val="20"/>
                <w:lang w:eastAsia="zh-CN"/>
                <w14:ligatures w14:val="none"/>
              </w:rPr>
            </w:pPr>
            <w:r>
              <w:rPr>
                <w:rFonts w:eastAsia="Times New Roman"/>
                <w:sz w:val="20"/>
                <w:szCs w:val="20"/>
                <w:lang w:eastAsia="zh-CN"/>
                <w14:ligatures w14:val="none"/>
              </w:rPr>
              <w:t>2</w:t>
            </w:r>
          </w:p>
        </w:tc>
        <w:tc>
          <w:tcPr>
            <w:tcW w:w="1273" w:type="dxa"/>
            <w:tcBorders>
              <w:top w:val="single" w:sz="4" w:space="0" w:color="000000"/>
              <w:left w:val="single" w:sz="4" w:space="0" w:color="000000"/>
              <w:bottom w:val="single" w:sz="4" w:space="0" w:color="000000"/>
              <w:right w:val="single" w:sz="4" w:space="0" w:color="000000"/>
            </w:tcBorders>
            <w:vAlign w:val="center"/>
          </w:tcPr>
          <w:p w14:paraId="772588CD" w14:textId="77777777" w:rsidR="00327FC2" w:rsidRDefault="00327FC2">
            <w:pPr>
              <w:widowControl w:val="0"/>
              <w:snapToGrid w:val="0"/>
              <w:spacing w:before="90" w:after="90"/>
              <w:jc w:val="center"/>
              <w:rPr>
                <w:rFonts w:eastAsia="Times New Roman"/>
                <w:sz w:val="20"/>
                <w:szCs w:val="20"/>
                <w:lang w:eastAsia="zh-CN"/>
                <w14:ligatures w14:val="none"/>
              </w:rPr>
            </w:pPr>
          </w:p>
        </w:tc>
      </w:tr>
      <w:tr w:rsidR="00327FC2" w14:paraId="4F9A8B10" w14:textId="77777777">
        <w:trPr>
          <w:trHeight w:val="474"/>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FFFBCC"/>
            <w:vAlign w:val="center"/>
          </w:tcPr>
          <w:p w14:paraId="2D220DAC" w14:textId="77777777" w:rsidR="00327FC2" w:rsidRDefault="00257526">
            <w:pPr>
              <w:widowControl w:val="0"/>
              <w:tabs>
                <w:tab w:val="left" w:pos="567"/>
              </w:tabs>
              <w:rPr>
                <w:rFonts w:eastAsia="Calibri"/>
                <w:sz w:val="20"/>
                <w:szCs w:val="20"/>
                <w:lang w:eastAsia="hr-HR"/>
                <w14:ligatures w14:val="none"/>
              </w:rPr>
            </w:pPr>
            <w:r>
              <w:rPr>
                <w:rFonts w:eastAsia="Calibri"/>
                <w:color w:val="000000"/>
                <w:sz w:val="20"/>
                <w:szCs w:val="20"/>
                <w:lang w:eastAsia="hr-HR"/>
                <w14:ligatures w14:val="none"/>
              </w:rPr>
              <w:t>Dopunska literatura (u trenutku prijave prijedloga studijskog programa)</w:t>
            </w:r>
          </w:p>
        </w:tc>
        <w:tc>
          <w:tcPr>
            <w:tcW w:w="4332" w:type="dxa"/>
            <w:gridSpan w:val="5"/>
            <w:tcBorders>
              <w:top w:val="single" w:sz="4" w:space="0" w:color="000000"/>
              <w:left w:val="single" w:sz="4" w:space="0" w:color="000000"/>
              <w:bottom w:val="single" w:sz="4" w:space="0" w:color="000000"/>
              <w:right w:val="single" w:sz="4" w:space="0" w:color="000000"/>
            </w:tcBorders>
            <w:vAlign w:val="center"/>
          </w:tcPr>
          <w:p w14:paraId="0E733D74" w14:textId="77777777" w:rsidR="00327FC2" w:rsidRDefault="00257526">
            <w:pPr>
              <w:widowControl w:val="0"/>
              <w:snapToGrid w:val="0"/>
              <w:spacing w:before="90" w:after="90"/>
              <w:rPr>
                <w:rFonts w:eastAsia="Times New Roman"/>
                <w:sz w:val="20"/>
                <w:szCs w:val="20"/>
                <w:lang w:eastAsia="zh-CN"/>
                <w14:ligatures w14:val="none"/>
              </w:rPr>
            </w:pPr>
            <w:r>
              <w:rPr>
                <w:rFonts w:eastAsia="Times New Roman"/>
                <w:sz w:val="20"/>
                <w:szCs w:val="20"/>
                <w:lang w:eastAsia="zh-CN"/>
                <w14:ligatures w14:val="none"/>
              </w:rPr>
              <w:t>Kaltenborn, F. M.: Manual Mobilization of the Joints. Vol. II:The Spine. Oslo, Norway, Olaf Norlis Bokhandel, 4th edition, 2002.</w:t>
            </w:r>
          </w:p>
        </w:tc>
        <w:tc>
          <w:tcPr>
            <w:tcW w:w="1275" w:type="dxa"/>
            <w:tcBorders>
              <w:top w:val="single" w:sz="4" w:space="0" w:color="000000"/>
              <w:left w:val="single" w:sz="4" w:space="0" w:color="000000"/>
              <w:bottom w:val="single" w:sz="4" w:space="0" w:color="000000"/>
              <w:right w:val="single" w:sz="4" w:space="0" w:color="000000"/>
            </w:tcBorders>
            <w:vAlign w:val="center"/>
          </w:tcPr>
          <w:p w14:paraId="760946EE" w14:textId="77777777" w:rsidR="00327FC2" w:rsidRDefault="00327FC2">
            <w:pPr>
              <w:widowControl w:val="0"/>
              <w:snapToGrid w:val="0"/>
              <w:spacing w:before="90" w:after="90"/>
              <w:rPr>
                <w:rFonts w:eastAsia="Times New Roman"/>
                <w:sz w:val="20"/>
                <w:szCs w:val="20"/>
                <w:lang w:eastAsia="zh-CN"/>
                <w14:ligatures w14:val="none"/>
              </w:rPr>
            </w:pPr>
          </w:p>
          <w:p w14:paraId="5CF316B7" w14:textId="77777777" w:rsidR="00327FC2" w:rsidRDefault="00327FC2">
            <w:pPr>
              <w:widowControl w:val="0"/>
              <w:snapToGrid w:val="0"/>
              <w:spacing w:before="90" w:after="90"/>
              <w:rPr>
                <w:rFonts w:eastAsia="Times New Roman"/>
                <w:sz w:val="20"/>
                <w:szCs w:val="20"/>
                <w:lang w:eastAsia="zh-CN"/>
                <w14:ligatures w14:val="none"/>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74BB46DD" w14:textId="77777777" w:rsidR="00327FC2" w:rsidRDefault="00257526">
            <w:pPr>
              <w:widowControl w:val="0"/>
              <w:snapToGrid w:val="0"/>
              <w:spacing w:before="90" w:after="90"/>
              <w:jc w:val="center"/>
              <w:rPr>
                <w:rFonts w:eastAsia="Times New Roman"/>
                <w:sz w:val="20"/>
                <w:szCs w:val="20"/>
                <w:lang w:eastAsia="zh-CN"/>
                <w14:ligatures w14:val="none"/>
              </w:rPr>
            </w:pPr>
            <w:r>
              <w:rPr>
                <w:rFonts w:eastAsia="Times New Roman"/>
                <w:sz w:val="20"/>
                <w:szCs w:val="20"/>
                <w:lang w:eastAsia="zh-CN"/>
                <w14:ligatures w14:val="none"/>
              </w:rPr>
              <w:t>Da</w:t>
            </w:r>
          </w:p>
        </w:tc>
      </w:tr>
    </w:tbl>
    <w:p w14:paraId="76D5CB89" w14:textId="77777777" w:rsidR="00327FC2" w:rsidRDefault="00257526">
      <w:pPr>
        <w:spacing w:before="204" w:after="140" w:line="276" w:lineRule="auto"/>
        <w:jc w:val="both"/>
        <w:rPr>
          <w:rFonts w:ascii="Times New Roman" w:eastAsia="Calibri" w:hAnsi="Times New Roman" w:cs="Calibri"/>
          <w:color w:val="4F81BC"/>
          <w:sz w:val="24"/>
          <w:lang w:val="en-GB" w:eastAsia="zh-CN"/>
        </w:rPr>
      </w:pPr>
      <w:r>
        <w:rPr>
          <w:rFonts w:ascii="Times New Roman" w:eastAsia="Calibri" w:hAnsi="Times New Roman" w:cs="Calibri"/>
          <w:color w:val="4F81BC"/>
          <w:sz w:val="24"/>
          <w:lang w:val="en-GB" w:eastAsia="zh-CN"/>
        </w:rPr>
        <w:t xml:space="preserve">       </w:t>
      </w:r>
    </w:p>
    <w:p w14:paraId="02EE481A" w14:textId="77777777" w:rsidR="00327FC2" w:rsidRDefault="00327FC2">
      <w:pPr>
        <w:spacing w:before="204" w:after="140" w:line="276" w:lineRule="auto"/>
        <w:jc w:val="both"/>
        <w:rPr>
          <w:rFonts w:ascii="Times New Roman" w:eastAsia="Calibri" w:hAnsi="Times New Roman" w:cs="Calibri"/>
          <w:color w:val="4F81BC"/>
          <w:sz w:val="24"/>
          <w:lang w:val="en-GB" w:eastAsia="zh-CN"/>
        </w:rPr>
      </w:pPr>
    </w:p>
    <w:p w14:paraId="0A50AE58" w14:textId="77777777" w:rsidR="00327FC2" w:rsidRDefault="00327FC2">
      <w:pPr>
        <w:rPr>
          <w:rFonts w:ascii="Times New Roman" w:eastAsia="Calibri" w:hAnsi="Times New Roman" w:cs="Calibri"/>
          <w:sz w:val="24"/>
          <w:lang w:val="pl-PL" w:eastAsia="zh-CN"/>
        </w:rPr>
      </w:pPr>
    </w:p>
    <w:p w14:paraId="543D0F7B" w14:textId="77777777" w:rsidR="00327FC2" w:rsidRDefault="00327FC2">
      <w:pPr>
        <w:spacing w:after="0"/>
        <w:jc w:val="both"/>
        <w:rPr>
          <w:rFonts w:ascii="Times New Roman" w:eastAsia="Calibri" w:hAnsi="Times New Roman" w:cs="Calibri"/>
          <w:sz w:val="24"/>
          <w:lang w:val="pl-PL" w:eastAsia="zh-CN"/>
        </w:rPr>
      </w:pPr>
    </w:p>
    <w:sectPr w:rsidR="00327FC2">
      <w:headerReference w:type="default" r:id="rId91"/>
      <w:footerReference w:type="default" r:id="rId92"/>
      <w:pgSz w:w="11906" w:h="16838"/>
      <w:pgMar w:top="1440" w:right="1440" w:bottom="1440" w:left="1440"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A1C1E" w14:textId="77777777" w:rsidR="004A7316" w:rsidRDefault="004A7316">
      <w:pPr>
        <w:spacing w:after="0" w:line="240" w:lineRule="auto"/>
      </w:pPr>
      <w:r>
        <w:separator/>
      </w:r>
    </w:p>
  </w:endnote>
  <w:endnote w:type="continuationSeparator" w:id="0">
    <w:p w14:paraId="01BAF857" w14:textId="77777777" w:rsidR="004A7316" w:rsidRDefault="004A7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MT">
    <w:altName w:val="Arial"/>
    <w:charset w:val="EE"/>
    <w:family w:val="roman"/>
    <w:pitch w:val="variable"/>
  </w:font>
  <w:font w:name="SolexHR">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09C09" w14:textId="77777777" w:rsidR="00327FC2" w:rsidRDefault="00257526">
    <w:pPr>
      <w:pStyle w:val="BodyText"/>
      <w:spacing w:line="12" w:lineRule="auto"/>
      <w:rPr>
        <w:b/>
        <w:sz w:val="20"/>
      </w:rPr>
    </w:pPr>
    <w:r>
      <w:rPr>
        <w:b/>
        <w:noProof/>
        <w:sz w:val="20"/>
      </w:rPr>
      <mc:AlternateContent>
        <mc:Choice Requires="wps">
          <w:drawing>
            <wp:anchor distT="0" distB="0" distL="0" distR="0" simplePos="0" relativeHeight="78" behindDoc="1" locked="0" layoutInCell="0" allowOverlap="1" wp14:anchorId="5C896B46" wp14:editId="0893B09D">
              <wp:simplePos x="0" y="0"/>
              <wp:positionH relativeFrom="page">
                <wp:posOffset>8874125</wp:posOffset>
              </wp:positionH>
              <wp:positionV relativeFrom="page">
                <wp:posOffset>6987540</wp:posOffset>
              </wp:positionV>
              <wp:extent cx="313055" cy="182245"/>
              <wp:effectExtent l="0" t="0" r="0" b="0"/>
              <wp:wrapNone/>
              <wp:docPr id="5" name="Tekstni okvir 1"/>
              <wp:cNvGraphicFramePr/>
              <a:graphic xmlns:a="http://schemas.openxmlformats.org/drawingml/2006/main">
                <a:graphicData uri="http://schemas.microsoft.com/office/word/2010/wordprocessingShape">
                  <wps:wsp>
                    <wps:cNvSpPr/>
                    <wps:spPr>
                      <a:xfrm>
                        <a:off x="0" y="0"/>
                        <a:ext cx="312480" cy="181440"/>
                      </a:xfrm>
                      <a:prstGeom prst="rect">
                        <a:avLst/>
                      </a:prstGeom>
                      <a:noFill/>
                      <a:ln w="0">
                        <a:noFill/>
                      </a:ln>
                    </wps:spPr>
                    <wps:style>
                      <a:lnRef idx="0">
                        <a:scrgbClr r="0" g="0" b="0"/>
                      </a:lnRef>
                      <a:fillRef idx="0">
                        <a:scrgbClr r="0" g="0" b="0"/>
                      </a:fillRef>
                      <a:effectRef idx="0">
                        <a:scrgbClr r="0" g="0" b="0"/>
                      </a:effectRef>
                      <a:fontRef idx="minor"/>
                    </wps:style>
                    <wps:txbx>
                      <w:txbxContent>
                        <w:p w14:paraId="212BAE12" w14:textId="77777777" w:rsidR="00327FC2" w:rsidRDefault="00257526">
                          <w:pPr>
                            <w:pStyle w:val="Sadrajokvira"/>
                            <w:spacing w:before="13" w:after="140"/>
                            <w:ind w:left="60"/>
                            <w:rPr>
                              <w:rFonts w:ascii="Arial MT" w:hAnsi="Arial MT"/>
                            </w:rPr>
                          </w:pPr>
                          <w:r>
                            <w:fldChar w:fldCharType="begin"/>
                          </w:r>
                          <w:r>
                            <w:instrText>PAGE</w:instrText>
                          </w:r>
                          <w:r>
                            <w:fldChar w:fldCharType="separate"/>
                          </w:r>
                          <w:r>
                            <w:t>3</w:t>
                          </w:r>
                          <w:r>
                            <w:fldChar w:fldCharType="end"/>
                          </w:r>
                        </w:p>
                      </w:txbxContent>
                    </wps:txbx>
                    <wps:bodyPr lIns="0" tIns="0" rIns="0" bIns="0">
                      <a:noAutofit/>
                    </wps:bodyPr>
                  </wps:wsp>
                </a:graphicData>
              </a:graphic>
            </wp:anchor>
          </w:drawing>
        </mc:Choice>
        <mc:Fallback>
          <w:pict>
            <v:rect w14:anchorId="5C896B46" id="Tekstni okvir 1" o:spid="_x0000_s1028" style="position:absolute;left:0;text-align:left;margin-left:698.75pt;margin-top:550.2pt;width:24.65pt;height:14.35pt;z-index:-50331640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" o:allowincell="f" filled="f" stroked="f" strokeweight="0">
              <v:textbox inset="0,0,0,0">
                <w:txbxContent>
                  <w:p w14:paraId="212BAE12" w14:textId="77777777" w:rsidR="00327FC2" w:rsidRDefault="00257526">
                    <w:pPr>
                      <w:pStyle w:val="Sadrajokvira"/>
                      <w:spacing w:before="13" w:after="140"/>
                      <w:ind w:left="60"/>
                      <w:rPr>
                        <w:rFonts w:ascii="Arial MT" w:hAnsi="Arial MT"/>
                      </w:rPr>
                    </w:pPr>
                    <w:r>
                      <w:fldChar w:fldCharType="begin"/>
                    </w:r>
                    <w:r>
                      <w:instrText>PAGE</w:instrText>
                    </w:r>
                    <w:r>
                      <w:fldChar w:fldCharType="separate"/>
                    </w:r>
                    <w:r>
                      <w:t>3</w:t>
                    </w:r>
                    <w: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73570" w14:textId="77777777" w:rsidR="00327FC2" w:rsidRDefault="00257526">
    <w:pPr>
      <w:pStyle w:val="BodyText"/>
      <w:spacing w:line="12" w:lineRule="auto"/>
      <w:rPr>
        <w:b/>
        <w:sz w:val="20"/>
      </w:rPr>
    </w:pPr>
    <w:r>
      <w:rPr>
        <w:b/>
        <w:noProof/>
        <w:sz w:val="20"/>
      </w:rPr>
      <mc:AlternateContent>
        <mc:Choice Requires="wps">
          <w:drawing>
            <wp:anchor distT="0" distB="0" distL="0" distR="0" simplePos="0" relativeHeight="133" behindDoc="1" locked="0" layoutInCell="0" allowOverlap="1" wp14:anchorId="5C896B46" wp14:editId="25EC4306">
              <wp:simplePos x="0" y="0"/>
              <wp:positionH relativeFrom="page">
                <wp:posOffset>8874125</wp:posOffset>
              </wp:positionH>
              <wp:positionV relativeFrom="page">
                <wp:posOffset>6987540</wp:posOffset>
              </wp:positionV>
              <wp:extent cx="313055" cy="182245"/>
              <wp:effectExtent l="0" t="0" r="0" b="0"/>
              <wp:wrapNone/>
              <wp:docPr id="10" name="Tekstni okvir 1_0"/>
              <wp:cNvGraphicFramePr/>
              <a:graphic xmlns:a="http://schemas.openxmlformats.org/drawingml/2006/main">
                <a:graphicData uri="http://schemas.microsoft.com/office/word/2010/wordprocessingShape">
                  <wps:wsp>
                    <wps:cNvSpPr/>
                    <wps:spPr>
                      <a:xfrm>
                        <a:off x="0" y="0"/>
                        <a:ext cx="312480" cy="1814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Tekstni okvir 1_0" stroked="f" style="position:absolute;margin-left:698.75pt;margin-top:550.2pt;width:24.55pt;height:14.25pt;v-text-anchor:middle;mso-position-horizontal-relative:page;mso-position-vertical-relative:page" wp14:anchorId="5C896B46">
              <w10:wrap type="none"/>
              <v:fill o:detectmouseclick="t" on="false"/>
              <v:stroke color="#3465a4" joinstyle="round" endcap="flat"/>
            </v:rect>
          </w:pict>
        </mc:Fallback>
      </mc:AlternateContent>
    </w:r>
    <w:r>
      <w:rPr>
        <w:noProof/>
      </w:rPr>
      <mc:AlternateContent>
        <mc:Choice Requires="wps">
          <w:drawing>
            <wp:anchor distT="0" distB="0" distL="0" distR="0" simplePos="0" relativeHeight="109" behindDoc="1" locked="0" layoutInCell="0" allowOverlap="1" wp14:anchorId="73D3F440" wp14:editId="254E287F">
              <wp:simplePos x="0" y="0"/>
              <wp:positionH relativeFrom="page">
                <wp:posOffset>8874125</wp:posOffset>
              </wp:positionH>
              <wp:positionV relativeFrom="page">
                <wp:posOffset>6987540</wp:posOffset>
              </wp:positionV>
              <wp:extent cx="313055" cy="182245"/>
              <wp:effectExtent l="0" t="0" r="0" b="0"/>
              <wp:wrapNone/>
              <wp:docPr id="11" name="Tekstni okvir 11"/>
              <wp:cNvGraphicFramePr/>
              <a:graphic xmlns:a="http://schemas.openxmlformats.org/drawingml/2006/main">
                <a:graphicData uri="http://schemas.microsoft.com/office/word/2010/wordprocessingShape">
                  <wps:wsp>
                    <wps:cNvSpPr txBox="1"/>
                    <wps:spPr>
                      <a:xfrm>
                        <a:off x="0" y="0"/>
                        <a:ext cx="313055" cy="182245"/>
                      </a:xfrm>
                      <a:prstGeom prst="rect">
                        <a:avLst/>
                      </a:prstGeom>
                    </wps:spPr>
                    <wps:txbx>
                      <w:txbxContent>
                        <w:p w14:paraId="556898AD" w14:textId="77777777" w:rsidR="00327FC2" w:rsidRDefault="00257526">
                          <w:pPr>
                            <w:pStyle w:val="Sadrajokvira"/>
                            <w:spacing w:before="13" w:after="140"/>
                            <w:ind w:left="60"/>
                            <w:rPr>
                              <w:rFonts w:ascii="Arial MT" w:hAnsi="Arial MT"/>
                            </w:rPr>
                          </w:pPr>
                          <w:r>
                            <w:fldChar w:fldCharType="begin"/>
                          </w:r>
                          <w:r>
                            <w:instrText>PAGE</w:instrText>
                          </w:r>
                          <w:r>
                            <w:fldChar w:fldCharType="separate"/>
                          </w:r>
                          <w:r>
                            <w:t>27</w:t>
                          </w:r>
                          <w:r>
                            <w:fldChar w:fldCharType="end"/>
                          </w:r>
                        </w:p>
                      </w:txbxContent>
                    </wps:txbx>
                    <wps:bodyPr lIns="0" tIns="0" rIns="0" bIns="0" anchor="t">
                      <a:noAutofit/>
                    </wps:bodyPr>
                  </wps:wsp>
                </a:graphicData>
              </a:graphic>
            </wp:anchor>
          </w:drawing>
        </mc:Choice>
        <mc:Fallback>
          <w:pict>
            <v:shapetype w14:anchorId="73D3F440" id="_x0000_t202" coordsize="21600,21600" o:spt="202" path="m,l,21600r21600,l21600,xe">
              <v:stroke joinstyle="miter"/>
              <v:path gradientshapeok="t" o:connecttype="rect"/>
            </v:shapetype>
            <v:shape id="Tekstni okvir 11" o:spid="_x0000_s1029" type="#_x0000_t202" style="position:absolute;left:0;text-align:left;margin-left:698.75pt;margin-top:550.2pt;width:24.65pt;height:14.35pt;z-index:-50331637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" o:allowincell="f" filled="f" stroked="f">
              <v:textbox inset="0,0,0,0">
                <w:txbxContent>
                  <w:p w14:paraId="556898AD" w14:textId="77777777" w:rsidR="00327FC2" w:rsidRDefault="00257526">
                    <w:pPr>
                      <w:pStyle w:val="Sadrajokvira"/>
                      <w:spacing w:before="13" w:after="140"/>
                      <w:ind w:left="60"/>
                      <w:rPr>
                        <w:rFonts w:ascii="Arial MT" w:hAnsi="Arial MT"/>
                      </w:rPr>
                    </w:pPr>
                    <w:r>
                      <w:fldChar w:fldCharType="begin"/>
                    </w:r>
                    <w:r>
                      <w:instrText>PAGE</w:instrText>
                    </w:r>
                    <w:r>
                      <w:fldChar w:fldCharType="separate"/>
                    </w:r>
                    <w:r>
                      <w:t>27</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7C691" w14:textId="77777777" w:rsidR="00327FC2" w:rsidRDefault="00257526">
    <w:pPr>
      <w:pStyle w:val="BodyText"/>
      <w:spacing w:line="12" w:lineRule="auto"/>
      <w:rPr>
        <w:b/>
        <w:sz w:val="20"/>
      </w:rPr>
    </w:pPr>
    <w:r>
      <w:rPr>
        <w:b/>
        <w:noProof/>
        <w:sz w:val="20"/>
      </w:rPr>
      <mc:AlternateContent>
        <mc:Choice Requires="wps">
          <w:drawing>
            <wp:anchor distT="0" distB="0" distL="0" distR="0" simplePos="0" relativeHeight="167" behindDoc="1" locked="0" layoutInCell="0" allowOverlap="1" wp14:anchorId="5C896B46" wp14:editId="377BBECE">
              <wp:simplePos x="0" y="0"/>
              <wp:positionH relativeFrom="page">
                <wp:posOffset>8874125</wp:posOffset>
              </wp:positionH>
              <wp:positionV relativeFrom="page">
                <wp:posOffset>6987540</wp:posOffset>
              </wp:positionV>
              <wp:extent cx="313055" cy="182245"/>
              <wp:effectExtent l="0" t="0" r="0" b="0"/>
              <wp:wrapNone/>
              <wp:docPr id="15" name="Tekstni okvir 1_1"/>
              <wp:cNvGraphicFramePr/>
              <a:graphic xmlns:a="http://schemas.openxmlformats.org/drawingml/2006/main">
                <a:graphicData uri="http://schemas.microsoft.com/office/word/2010/wordprocessingShape">
                  <wps:wsp>
                    <wps:cNvSpPr/>
                    <wps:spPr>
                      <a:xfrm>
                        <a:off x="0" y="0"/>
                        <a:ext cx="312480" cy="1814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Tekstni okvir 1_1" stroked="f" style="position:absolute;margin-left:698.75pt;margin-top:550.2pt;width:24.55pt;height:14.25pt;v-text-anchor:middle;mso-position-horizontal-relative:page;mso-position-vertical-relative:page" wp14:anchorId="5C896B46">
              <w10:wrap type="none"/>
              <v:fill o:detectmouseclick="t" on="false"/>
              <v:stroke color="#3465a4" joinstyle="round" endcap="flat"/>
            </v:rect>
          </w:pict>
        </mc:Fallback>
      </mc:AlternateContent>
    </w:r>
    <w:r>
      <w:rPr>
        <w:noProof/>
      </w:rPr>
      <mc:AlternateContent>
        <mc:Choice Requires="wps">
          <w:drawing>
            <wp:anchor distT="0" distB="0" distL="0" distR="0" simplePos="0" relativeHeight="139" behindDoc="1" locked="0" layoutInCell="0" allowOverlap="1" wp14:anchorId="2153B550" wp14:editId="235F74B0">
              <wp:simplePos x="0" y="0"/>
              <wp:positionH relativeFrom="page">
                <wp:posOffset>8874125</wp:posOffset>
              </wp:positionH>
              <wp:positionV relativeFrom="page">
                <wp:posOffset>6987540</wp:posOffset>
              </wp:positionV>
              <wp:extent cx="313055" cy="182245"/>
              <wp:effectExtent l="0" t="0" r="0" b="0"/>
              <wp:wrapNone/>
              <wp:docPr id="16" name="Tekstni okvir 16"/>
              <wp:cNvGraphicFramePr/>
              <a:graphic xmlns:a="http://schemas.openxmlformats.org/drawingml/2006/main">
                <a:graphicData uri="http://schemas.microsoft.com/office/word/2010/wordprocessingShape">
                  <wps:wsp>
                    <wps:cNvSpPr txBox="1"/>
                    <wps:spPr>
                      <a:xfrm>
                        <a:off x="0" y="0"/>
                        <a:ext cx="313055" cy="182245"/>
                      </a:xfrm>
                      <a:prstGeom prst="rect">
                        <a:avLst/>
                      </a:prstGeom>
                    </wps:spPr>
                    <wps:txbx>
                      <w:txbxContent>
                        <w:p w14:paraId="6A90A53E" w14:textId="77777777" w:rsidR="00327FC2" w:rsidRDefault="00257526">
                          <w:pPr>
                            <w:pStyle w:val="Sadrajokvira"/>
                            <w:spacing w:before="13" w:after="140"/>
                            <w:ind w:left="60"/>
                            <w:rPr>
                              <w:rFonts w:ascii="Arial MT" w:hAnsi="Arial MT"/>
                            </w:rPr>
                          </w:pPr>
                          <w:r>
                            <w:fldChar w:fldCharType="begin"/>
                          </w:r>
                          <w:r>
                            <w:instrText>PAGE</w:instrText>
                          </w:r>
                          <w:r>
                            <w:fldChar w:fldCharType="separate"/>
                          </w:r>
                          <w:r>
                            <w:t>33</w:t>
                          </w:r>
                          <w:r>
                            <w:fldChar w:fldCharType="end"/>
                          </w:r>
                        </w:p>
                      </w:txbxContent>
                    </wps:txbx>
                    <wps:bodyPr lIns="0" tIns="0" rIns="0" bIns="0" anchor="t">
                      <a:noAutofit/>
                    </wps:bodyPr>
                  </wps:wsp>
                </a:graphicData>
              </a:graphic>
            </wp:anchor>
          </w:drawing>
        </mc:Choice>
        <mc:Fallback>
          <w:pict>
            <v:shapetype w14:anchorId="2153B550" id="_x0000_t202" coordsize="21600,21600" o:spt="202" path="m,l,21600r21600,l21600,xe">
              <v:stroke joinstyle="miter"/>
              <v:path gradientshapeok="t" o:connecttype="rect"/>
            </v:shapetype>
            <v:shape id="Tekstni okvir 16" o:spid="_x0000_s1030" type="#_x0000_t202" style="position:absolute;left:0;text-align:left;margin-left:698.75pt;margin-top:550.2pt;width:24.65pt;height:14.35pt;z-index:-5033163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" o:allowincell="f" filled="f" stroked="f">
              <v:textbox inset="0,0,0,0">
                <w:txbxContent>
                  <w:p w14:paraId="6A90A53E" w14:textId="77777777" w:rsidR="00327FC2" w:rsidRDefault="00257526">
                    <w:pPr>
                      <w:pStyle w:val="Sadrajokvira"/>
                      <w:spacing w:before="13" w:after="140"/>
                      <w:ind w:left="60"/>
                      <w:rPr>
                        <w:rFonts w:ascii="Arial MT" w:hAnsi="Arial MT"/>
                      </w:rPr>
                    </w:pPr>
                    <w:r>
                      <w:fldChar w:fldCharType="begin"/>
                    </w:r>
                    <w:r>
                      <w:instrText>PAGE</w:instrText>
                    </w:r>
                    <w:r>
                      <w:fldChar w:fldCharType="separate"/>
                    </w:r>
                    <w:r>
                      <w:t>33</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0E684" w14:textId="77777777" w:rsidR="00327FC2" w:rsidRDefault="00257526">
    <w:pPr>
      <w:pStyle w:val="BodyText"/>
      <w:spacing w:line="12" w:lineRule="auto"/>
      <w:rPr>
        <w:b/>
        <w:sz w:val="20"/>
      </w:rPr>
    </w:pPr>
    <w:r>
      <w:rPr>
        <w:b/>
        <w:noProof/>
        <w:sz w:val="20"/>
      </w:rPr>
      <mc:AlternateContent>
        <mc:Choice Requires="wps">
          <w:drawing>
            <wp:anchor distT="0" distB="0" distL="0" distR="0" simplePos="0" relativeHeight="213" behindDoc="1" locked="0" layoutInCell="0" allowOverlap="1" wp14:anchorId="5C896B46" wp14:editId="4AAC63D5">
              <wp:simplePos x="0" y="0"/>
              <wp:positionH relativeFrom="page">
                <wp:posOffset>8874125</wp:posOffset>
              </wp:positionH>
              <wp:positionV relativeFrom="page">
                <wp:posOffset>6987540</wp:posOffset>
              </wp:positionV>
              <wp:extent cx="313055" cy="182245"/>
              <wp:effectExtent l="0" t="0" r="0" b="0"/>
              <wp:wrapNone/>
              <wp:docPr id="20" name="Tekstni okvir 1_2"/>
              <wp:cNvGraphicFramePr/>
              <a:graphic xmlns:a="http://schemas.openxmlformats.org/drawingml/2006/main">
                <a:graphicData uri="http://schemas.microsoft.com/office/word/2010/wordprocessingShape">
                  <wps:wsp>
                    <wps:cNvSpPr/>
                    <wps:spPr>
                      <a:xfrm>
                        <a:off x="0" y="0"/>
                        <a:ext cx="312480" cy="1814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Tekstni okvir 1_2" stroked="f" style="position:absolute;margin-left:698.75pt;margin-top:550.2pt;width:24.55pt;height:14.25pt;v-text-anchor:middle;mso-position-horizontal-relative:page;mso-position-vertical-relative:page" wp14:anchorId="5C896B46">
              <w10:wrap type="none"/>
              <v:fill o:detectmouseclick="t" on="false"/>
              <v:stroke color="#3465a4" joinstyle="round" endcap="flat"/>
            </v:rect>
          </w:pict>
        </mc:Fallback>
      </mc:AlternateContent>
    </w:r>
    <w:r>
      <w:rPr>
        <w:noProof/>
      </w:rPr>
      <mc:AlternateContent>
        <mc:Choice Requires="wps">
          <w:drawing>
            <wp:anchor distT="0" distB="0" distL="0" distR="0" simplePos="0" relativeHeight="177" behindDoc="1" locked="0" layoutInCell="0" allowOverlap="1" wp14:anchorId="527EC535" wp14:editId="6460727F">
              <wp:simplePos x="0" y="0"/>
              <wp:positionH relativeFrom="page">
                <wp:posOffset>8874125</wp:posOffset>
              </wp:positionH>
              <wp:positionV relativeFrom="page">
                <wp:posOffset>6987540</wp:posOffset>
              </wp:positionV>
              <wp:extent cx="313055" cy="182245"/>
              <wp:effectExtent l="0" t="0" r="0" b="0"/>
              <wp:wrapNone/>
              <wp:docPr id="21" name="Tekstni okvir 21"/>
              <wp:cNvGraphicFramePr/>
              <a:graphic xmlns:a="http://schemas.openxmlformats.org/drawingml/2006/main">
                <a:graphicData uri="http://schemas.microsoft.com/office/word/2010/wordprocessingShape">
                  <wps:wsp>
                    <wps:cNvSpPr txBox="1"/>
                    <wps:spPr>
                      <a:xfrm>
                        <a:off x="0" y="0"/>
                        <a:ext cx="313055" cy="182245"/>
                      </a:xfrm>
                      <a:prstGeom prst="rect">
                        <a:avLst/>
                      </a:prstGeom>
                    </wps:spPr>
                    <wps:txbx>
                      <w:txbxContent>
                        <w:p w14:paraId="501931D4" w14:textId="77777777" w:rsidR="00327FC2" w:rsidRDefault="00257526">
                          <w:pPr>
                            <w:pStyle w:val="Sadrajokvira"/>
                            <w:spacing w:before="13" w:after="140"/>
                            <w:ind w:left="60"/>
                            <w:rPr>
                              <w:rFonts w:ascii="Arial MT" w:hAnsi="Arial MT"/>
                            </w:rPr>
                          </w:pPr>
                          <w:r>
                            <w:fldChar w:fldCharType="begin"/>
                          </w:r>
                          <w:r>
                            <w:instrText>PAGE</w:instrText>
                          </w:r>
                          <w:r>
                            <w:fldChar w:fldCharType="separate"/>
                          </w:r>
                          <w:r>
                            <w:t>43</w:t>
                          </w:r>
                          <w:r>
                            <w:fldChar w:fldCharType="end"/>
                          </w:r>
                        </w:p>
                      </w:txbxContent>
                    </wps:txbx>
                    <wps:bodyPr lIns="0" tIns="0" rIns="0" bIns="0" anchor="t">
                      <a:noAutofit/>
                    </wps:bodyPr>
                  </wps:wsp>
                </a:graphicData>
              </a:graphic>
            </wp:anchor>
          </w:drawing>
        </mc:Choice>
        <mc:Fallback>
          <w:pict>
            <v:shapetype w14:anchorId="527EC535" id="_x0000_t202" coordsize="21600,21600" o:spt="202" path="m,l,21600r21600,l21600,xe">
              <v:stroke joinstyle="miter"/>
              <v:path gradientshapeok="t" o:connecttype="rect"/>
            </v:shapetype>
            <v:shape id="Tekstni okvir 21" o:spid="_x0000_s1031" type="#_x0000_t202" style="position:absolute;left:0;text-align:left;margin-left:698.75pt;margin-top:550.2pt;width:24.65pt;height:14.35pt;z-index:-50331630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" o:allowincell="f" filled="f" stroked="f">
              <v:textbox inset="0,0,0,0">
                <w:txbxContent>
                  <w:p w14:paraId="501931D4" w14:textId="77777777" w:rsidR="00327FC2" w:rsidRDefault="00257526">
                    <w:pPr>
                      <w:pStyle w:val="Sadrajokvira"/>
                      <w:spacing w:before="13" w:after="140"/>
                      <w:ind w:left="60"/>
                      <w:rPr>
                        <w:rFonts w:ascii="Arial MT" w:hAnsi="Arial MT"/>
                      </w:rPr>
                    </w:pPr>
                    <w:r>
                      <w:fldChar w:fldCharType="begin"/>
                    </w:r>
                    <w:r>
                      <w:instrText>PAGE</w:instrText>
                    </w:r>
                    <w:r>
                      <w:fldChar w:fldCharType="separate"/>
                    </w:r>
                    <w:r>
                      <w:t>43</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8B473" w14:textId="77777777" w:rsidR="00327FC2" w:rsidRDefault="00257526">
    <w:pPr>
      <w:pStyle w:val="BodyText"/>
      <w:spacing w:line="12" w:lineRule="auto"/>
      <w:rPr>
        <w:b/>
        <w:sz w:val="20"/>
      </w:rPr>
    </w:pPr>
    <w:r>
      <w:rPr>
        <w:b/>
        <w:noProof/>
        <w:sz w:val="20"/>
      </w:rPr>
      <mc:AlternateContent>
        <mc:Choice Requires="wps">
          <w:drawing>
            <wp:anchor distT="0" distB="0" distL="0" distR="0" simplePos="0" relativeHeight="237" behindDoc="1" locked="0" layoutInCell="0" allowOverlap="1" wp14:anchorId="5C896B46" wp14:editId="4DF2FC66">
              <wp:simplePos x="0" y="0"/>
              <wp:positionH relativeFrom="page">
                <wp:posOffset>8874125</wp:posOffset>
              </wp:positionH>
              <wp:positionV relativeFrom="page">
                <wp:posOffset>6987540</wp:posOffset>
              </wp:positionV>
              <wp:extent cx="313055" cy="182245"/>
              <wp:effectExtent l="0" t="0" r="0" b="0"/>
              <wp:wrapNone/>
              <wp:docPr id="25" name="Tekstni okvir 1_3"/>
              <wp:cNvGraphicFramePr/>
              <a:graphic xmlns:a="http://schemas.openxmlformats.org/drawingml/2006/main">
                <a:graphicData uri="http://schemas.microsoft.com/office/word/2010/wordprocessingShape">
                  <wps:wsp>
                    <wps:cNvSpPr/>
                    <wps:spPr>
                      <a:xfrm>
                        <a:off x="0" y="0"/>
                        <a:ext cx="312480" cy="1814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Tekstni okvir 1_3" stroked="f" style="position:absolute;margin-left:698.75pt;margin-top:550.2pt;width:24.55pt;height:14.25pt;v-text-anchor:middle;mso-position-horizontal-relative:page;mso-position-vertical-relative:page" wp14:anchorId="5C896B46">
              <w10:wrap type="none"/>
              <v:fill o:detectmouseclick="t" on="false"/>
              <v:stroke color="#3465a4" joinstyle="round" endcap="flat"/>
            </v:rect>
          </w:pict>
        </mc:Fallback>
      </mc:AlternateContent>
    </w:r>
    <w:r>
      <w:rPr>
        <w:noProof/>
      </w:rPr>
      <mc:AlternateContent>
        <mc:Choice Requires="wps">
          <w:drawing>
            <wp:anchor distT="0" distB="0" distL="0" distR="0" simplePos="0" relativeHeight="219" behindDoc="1" locked="0" layoutInCell="0" allowOverlap="1" wp14:anchorId="7DC9B483" wp14:editId="3E1EEF2A">
              <wp:simplePos x="0" y="0"/>
              <wp:positionH relativeFrom="page">
                <wp:posOffset>8874125</wp:posOffset>
              </wp:positionH>
              <wp:positionV relativeFrom="page">
                <wp:posOffset>6987540</wp:posOffset>
              </wp:positionV>
              <wp:extent cx="313055" cy="182245"/>
              <wp:effectExtent l="0" t="0" r="0" b="0"/>
              <wp:wrapNone/>
              <wp:docPr id="26" name="Tekstni okvir 26"/>
              <wp:cNvGraphicFramePr/>
              <a:graphic xmlns:a="http://schemas.openxmlformats.org/drawingml/2006/main">
                <a:graphicData uri="http://schemas.microsoft.com/office/word/2010/wordprocessingShape">
                  <wps:wsp>
                    <wps:cNvSpPr txBox="1"/>
                    <wps:spPr>
                      <a:xfrm>
                        <a:off x="0" y="0"/>
                        <a:ext cx="313055" cy="182245"/>
                      </a:xfrm>
                      <a:prstGeom prst="rect">
                        <a:avLst/>
                      </a:prstGeom>
                    </wps:spPr>
                    <wps:txbx>
                      <w:txbxContent>
                        <w:p w14:paraId="293B1AA9" w14:textId="77777777" w:rsidR="00327FC2" w:rsidRDefault="00257526">
                          <w:pPr>
                            <w:pStyle w:val="Sadrajokvira"/>
                            <w:spacing w:before="13" w:after="140"/>
                            <w:ind w:left="60"/>
                            <w:rPr>
                              <w:rFonts w:ascii="Arial MT" w:hAnsi="Arial MT"/>
                            </w:rPr>
                          </w:pPr>
                          <w:r>
                            <w:fldChar w:fldCharType="begin"/>
                          </w:r>
                          <w:r>
                            <w:instrText>PAGE</w:instrText>
                          </w:r>
                          <w:r>
                            <w:fldChar w:fldCharType="separate"/>
                          </w:r>
                          <w:r>
                            <w:t>49</w:t>
                          </w:r>
                          <w:r>
                            <w:fldChar w:fldCharType="end"/>
                          </w:r>
                        </w:p>
                      </w:txbxContent>
                    </wps:txbx>
                    <wps:bodyPr lIns="0" tIns="0" rIns="0" bIns="0" anchor="t">
                      <a:noAutofit/>
                    </wps:bodyPr>
                  </wps:wsp>
                </a:graphicData>
              </a:graphic>
            </wp:anchor>
          </w:drawing>
        </mc:Choice>
        <mc:Fallback>
          <w:pict>
            <v:shapetype w14:anchorId="7DC9B483" id="_x0000_t202" coordsize="21600,21600" o:spt="202" path="m,l,21600r21600,l21600,xe">
              <v:stroke joinstyle="miter"/>
              <v:path gradientshapeok="t" o:connecttype="rect"/>
            </v:shapetype>
            <v:shape id="Tekstni okvir 26" o:spid="_x0000_s1032" type="#_x0000_t202" style="position:absolute;left:0;text-align:left;margin-left:698.75pt;margin-top:550.2pt;width:24.65pt;height:14.35pt;z-index:-50331626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" o:allowincell="f" filled="f" stroked="f">
              <v:textbox inset="0,0,0,0">
                <w:txbxContent>
                  <w:p w14:paraId="293B1AA9" w14:textId="77777777" w:rsidR="00327FC2" w:rsidRDefault="00257526">
                    <w:pPr>
                      <w:pStyle w:val="Sadrajokvira"/>
                      <w:spacing w:before="13" w:after="140"/>
                      <w:ind w:left="60"/>
                      <w:rPr>
                        <w:rFonts w:ascii="Arial MT" w:hAnsi="Arial MT"/>
                      </w:rPr>
                    </w:pPr>
                    <w:r>
                      <w:fldChar w:fldCharType="begin"/>
                    </w:r>
                    <w:r>
                      <w:instrText>PAGE</w:instrText>
                    </w:r>
                    <w:r>
                      <w:fldChar w:fldCharType="separate"/>
                    </w:r>
                    <w:r>
                      <w:t>49</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507C4" w14:textId="77777777" w:rsidR="00327FC2" w:rsidRDefault="00257526">
    <w:pPr>
      <w:pStyle w:val="BodyText"/>
      <w:spacing w:line="12" w:lineRule="auto"/>
      <w:rPr>
        <w:b/>
        <w:sz w:val="20"/>
      </w:rPr>
    </w:pPr>
    <w:r>
      <w:rPr>
        <w:b/>
        <w:noProof/>
        <w:sz w:val="20"/>
      </w:rPr>
      <mc:AlternateContent>
        <mc:Choice Requires="wps">
          <w:drawing>
            <wp:anchor distT="0" distB="0" distL="0" distR="0" simplePos="0" relativeHeight="1547" behindDoc="1" locked="0" layoutInCell="0" allowOverlap="1" wp14:anchorId="5C896B46" wp14:editId="414D4F90">
              <wp:simplePos x="0" y="0"/>
              <wp:positionH relativeFrom="page">
                <wp:posOffset>8874125</wp:posOffset>
              </wp:positionH>
              <wp:positionV relativeFrom="page">
                <wp:posOffset>6987540</wp:posOffset>
              </wp:positionV>
              <wp:extent cx="313055" cy="182245"/>
              <wp:effectExtent l="0" t="0" r="0" b="0"/>
              <wp:wrapNone/>
              <wp:docPr id="32" name="Tekstni okvir 1_4"/>
              <wp:cNvGraphicFramePr/>
              <a:graphic xmlns:a="http://schemas.openxmlformats.org/drawingml/2006/main">
                <a:graphicData uri="http://schemas.microsoft.com/office/word/2010/wordprocessingShape">
                  <wps:wsp>
                    <wps:cNvSpPr/>
                    <wps:spPr>
                      <a:xfrm>
                        <a:off x="0" y="0"/>
                        <a:ext cx="312480" cy="1814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Tekstni okvir 1_4" stroked="f" style="position:absolute;margin-left:698.75pt;margin-top:550.2pt;width:24.55pt;height:14.25pt;v-text-anchor:middle;mso-position-horizontal-relative:page;mso-position-vertical-relative:page" wp14:anchorId="5C896B46">
              <w10:wrap type="none"/>
              <v:fill o:detectmouseclick="t" on="false"/>
              <v:stroke color="#3465a4" joinstyle="round" endcap="flat"/>
            </v:rect>
          </w:pict>
        </mc:Fallback>
      </mc:AlternateContent>
    </w:r>
    <w:r>
      <w:rPr>
        <w:noProof/>
      </w:rPr>
      <mc:AlternateContent>
        <mc:Choice Requires="wps">
          <w:drawing>
            <wp:anchor distT="0" distB="0" distL="0" distR="0" simplePos="0" relativeHeight="1874" behindDoc="1" locked="0" layoutInCell="0" allowOverlap="1" wp14:anchorId="4DF21D54" wp14:editId="5C5C0D6F">
              <wp:simplePos x="0" y="0"/>
              <wp:positionH relativeFrom="page">
                <wp:posOffset>8874125</wp:posOffset>
              </wp:positionH>
              <wp:positionV relativeFrom="page">
                <wp:posOffset>6987540</wp:posOffset>
              </wp:positionV>
              <wp:extent cx="313055" cy="182245"/>
              <wp:effectExtent l="0" t="0" r="0" b="0"/>
              <wp:wrapNone/>
              <wp:docPr id="33" name="Tekstni okvir 33"/>
              <wp:cNvGraphicFramePr/>
              <a:graphic xmlns:a="http://schemas.openxmlformats.org/drawingml/2006/main">
                <a:graphicData uri="http://schemas.microsoft.com/office/word/2010/wordprocessingShape">
                  <wps:wsp>
                    <wps:cNvSpPr txBox="1"/>
                    <wps:spPr>
                      <a:xfrm>
                        <a:off x="0" y="0"/>
                        <a:ext cx="313055" cy="182245"/>
                      </a:xfrm>
                      <a:prstGeom prst="rect">
                        <a:avLst/>
                      </a:prstGeom>
                    </wps:spPr>
                    <wps:txbx>
                      <w:txbxContent>
                        <w:p w14:paraId="05284CEE" w14:textId="77777777" w:rsidR="00327FC2" w:rsidRDefault="00257526">
                          <w:pPr>
                            <w:pStyle w:val="Sadrajokvira"/>
                            <w:spacing w:before="13" w:after="140"/>
                            <w:ind w:left="60"/>
                            <w:rPr>
                              <w:rFonts w:ascii="Arial MT" w:hAnsi="Arial MT"/>
                            </w:rPr>
                          </w:pPr>
                          <w:r>
                            <w:fldChar w:fldCharType="begin"/>
                          </w:r>
                          <w:r>
                            <w:instrText>PAGE</w:instrText>
                          </w:r>
                          <w:r>
                            <w:fldChar w:fldCharType="separate"/>
                          </w:r>
                          <w:r>
                            <w:t>376</w:t>
                          </w:r>
                          <w:r>
                            <w:fldChar w:fldCharType="end"/>
                          </w:r>
                        </w:p>
                      </w:txbxContent>
                    </wps:txbx>
                    <wps:bodyPr lIns="0" tIns="0" rIns="0" bIns="0" anchor="t">
                      <a:noAutofit/>
                    </wps:bodyPr>
                  </wps:wsp>
                </a:graphicData>
              </a:graphic>
            </wp:anchor>
          </w:drawing>
        </mc:Choice>
        <mc:Fallback>
          <w:pict>
            <v:shapetype w14:anchorId="4DF21D54" id="_x0000_t202" coordsize="21600,21600" o:spt="202" path="m,l,21600r21600,l21600,xe">
              <v:stroke joinstyle="miter"/>
              <v:path gradientshapeok="t" o:connecttype="rect"/>
            </v:shapetype>
            <v:shape id="Tekstni okvir 33" o:spid="_x0000_s1033" type="#_x0000_t202" style="position:absolute;left:0;text-align:left;margin-left:698.75pt;margin-top:550.2pt;width:24.65pt;height:14.35pt;z-index:-50331460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" o:allowincell="f" filled="f" stroked="f">
              <v:textbox inset="0,0,0,0">
                <w:txbxContent>
                  <w:p w14:paraId="05284CEE" w14:textId="77777777" w:rsidR="00327FC2" w:rsidRDefault="00257526">
                    <w:pPr>
                      <w:pStyle w:val="Sadrajokvira"/>
                      <w:spacing w:before="13" w:after="140"/>
                      <w:ind w:left="60"/>
                      <w:rPr>
                        <w:rFonts w:ascii="Arial MT" w:hAnsi="Arial MT"/>
                      </w:rPr>
                    </w:pPr>
                    <w:r>
                      <w:fldChar w:fldCharType="begin"/>
                    </w:r>
                    <w:r>
                      <w:instrText>PAGE</w:instrText>
                    </w:r>
                    <w:r>
                      <w:fldChar w:fldCharType="separate"/>
                    </w:r>
                    <w:r>
                      <w:t>376</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EC42E" w14:textId="77777777" w:rsidR="00327FC2" w:rsidRDefault="00257526">
    <w:pPr>
      <w:pStyle w:val="BodyText"/>
      <w:spacing w:line="12" w:lineRule="auto"/>
      <w:rPr>
        <w:b/>
        <w:sz w:val="20"/>
      </w:rPr>
    </w:pPr>
    <w:r>
      <w:rPr>
        <w:b/>
        <w:noProof/>
        <w:sz w:val="20"/>
      </w:rPr>
      <mc:AlternateContent>
        <mc:Choice Requires="wps">
          <w:drawing>
            <wp:anchor distT="0" distB="0" distL="0" distR="0" simplePos="0" relativeHeight="1890" behindDoc="1" locked="0" layoutInCell="0" allowOverlap="1" wp14:anchorId="5C896B46" wp14:editId="4B88AD2D">
              <wp:simplePos x="0" y="0"/>
              <wp:positionH relativeFrom="page">
                <wp:posOffset>8874125</wp:posOffset>
              </wp:positionH>
              <wp:positionV relativeFrom="page">
                <wp:posOffset>6987540</wp:posOffset>
              </wp:positionV>
              <wp:extent cx="313055" cy="182245"/>
              <wp:effectExtent l="0" t="0" r="0" b="0"/>
              <wp:wrapNone/>
              <wp:docPr id="37" name="Tekstni okvir 1_5"/>
              <wp:cNvGraphicFramePr/>
              <a:graphic xmlns:a="http://schemas.openxmlformats.org/drawingml/2006/main">
                <a:graphicData uri="http://schemas.microsoft.com/office/word/2010/wordprocessingShape">
                  <wps:wsp>
                    <wps:cNvSpPr/>
                    <wps:spPr>
                      <a:xfrm>
                        <a:off x="0" y="0"/>
                        <a:ext cx="312480" cy="1814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Tekstni okvir 1_5" stroked="f" style="position:absolute;margin-left:698.75pt;margin-top:550.2pt;width:24.55pt;height:14.25pt;v-text-anchor:middle;mso-position-horizontal-relative:page;mso-position-vertical-relative:page" wp14:anchorId="5C896B46">
              <w10:wrap type="none"/>
              <v:fill o:detectmouseclick="t" on="false"/>
              <v:stroke color="#3465a4" joinstyle="round" endcap="flat"/>
            </v:rect>
          </w:pict>
        </mc:Fallback>
      </mc:AlternateContent>
    </w:r>
    <w:r>
      <w:rPr>
        <w:noProof/>
      </w:rPr>
      <mc:AlternateContent>
        <mc:Choice Requires="wps">
          <w:drawing>
            <wp:anchor distT="0" distB="0" distL="0" distR="0" simplePos="0" relativeHeight="1894" behindDoc="1" locked="0" layoutInCell="0" allowOverlap="1" wp14:anchorId="55687B87" wp14:editId="2457BE44">
              <wp:simplePos x="0" y="0"/>
              <wp:positionH relativeFrom="page">
                <wp:posOffset>8874125</wp:posOffset>
              </wp:positionH>
              <wp:positionV relativeFrom="page">
                <wp:posOffset>6987540</wp:posOffset>
              </wp:positionV>
              <wp:extent cx="14605" cy="182245"/>
              <wp:effectExtent l="0" t="0" r="0" b="0"/>
              <wp:wrapNone/>
              <wp:docPr id="38" name="Tekstni okvir 38"/>
              <wp:cNvGraphicFramePr/>
              <a:graphic xmlns:a="http://schemas.openxmlformats.org/drawingml/2006/main">
                <a:graphicData uri="http://schemas.microsoft.com/office/word/2010/wordprocessingShape">
                  <wps:wsp>
                    <wps:cNvSpPr txBox="1"/>
                    <wps:spPr>
                      <a:xfrm>
                        <a:off x="0" y="0"/>
                        <a:ext cx="14605" cy="182245"/>
                      </a:xfrm>
                      <a:prstGeom prst="rect">
                        <a:avLst/>
                      </a:prstGeom>
                    </wps:spPr>
                    <wps:txbx>
                      <w:txbxContent>
                        <w:p w14:paraId="27AF9C20" w14:textId="77777777" w:rsidR="00327FC2" w:rsidRDefault="00257526">
                          <w:pPr>
                            <w:pStyle w:val="Sadrajokvira"/>
                            <w:spacing w:before="13" w:after="140"/>
                            <w:ind w:left="60"/>
                            <w:rPr>
                              <w:rFonts w:ascii="Arial MT" w:hAnsi="Arial MT"/>
                            </w:rPr>
                          </w:pPr>
                          <w:r>
                            <w:fldChar w:fldCharType="begin"/>
                          </w:r>
                          <w:r>
                            <w:instrText>PAGE</w:instrText>
                          </w:r>
                          <w:r>
                            <w:fldChar w:fldCharType="separate"/>
                          </w:r>
                          <w:r>
                            <w:t>380</w:t>
                          </w:r>
                          <w:r>
                            <w:fldChar w:fldCharType="end"/>
                          </w:r>
                        </w:p>
                      </w:txbxContent>
                    </wps:txbx>
                    <wps:bodyPr lIns="0" tIns="0" rIns="0" bIns="0" anchor="t">
                      <a:noAutofit/>
                    </wps:bodyPr>
                  </wps:wsp>
                </a:graphicData>
              </a:graphic>
            </wp:anchor>
          </w:drawing>
        </mc:Choice>
        <mc:Fallback>
          <w:pict>
            <v:shapetype w14:anchorId="55687B87" id="_x0000_t202" coordsize="21600,21600" o:spt="202" path="m,l,21600r21600,l21600,xe">
              <v:stroke joinstyle="miter"/>
              <v:path gradientshapeok="t" o:connecttype="rect"/>
            </v:shapetype>
            <v:shape id="Tekstni okvir 38" o:spid="_x0000_s1034" type="#_x0000_t202" style="position:absolute;left:0;text-align:left;margin-left:698.75pt;margin-top:550.2pt;width:1.15pt;height:14.35pt;z-index:-50331458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" o:allowincell="f" filled="f" stroked="f">
              <v:textbox inset="0,0,0,0">
                <w:txbxContent>
                  <w:p w14:paraId="27AF9C20" w14:textId="77777777" w:rsidR="00327FC2" w:rsidRDefault="00257526">
                    <w:pPr>
                      <w:pStyle w:val="Sadrajokvira"/>
                      <w:spacing w:before="13" w:after="140"/>
                      <w:ind w:left="60"/>
                      <w:rPr>
                        <w:rFonts w:ascii="Arial MT" w:hAnsi="Arial MT"/>
                      </w:rPr>
                    </w:pPr>
                    <w:r>
                      <w:fldChar w:fldCharType="begin"/>
                    </w:r>
                    <w:r>
                      <w:instrText>PAGE</w:instrText>
                    </w:r>
                    <w:r>
                      <w:fldChar w:fldCharType="separate"/>
                    </w:r>
                    <w:r>
                      <w:t>380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77AA4" w14:textId="77777777" w:rsidR="004A7316" w:rsidRDefault="004A7316">
      <w:pPr>
        <w:spacing w:after="0" w:line="240" w:lineRule="auto"/>
      </w:pPr>
      <w:r>
        <w:separator/>
      </w:r>
    </w:p>
  </w:footnote>
  <w:footnote w:type="continuationSeparator" w:id="0">
    <w:p w14:paraId="06318D70" w14:textId="77777777" w:rsidR="004A7316" w:rsidRDefault="004A7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5EBD7" w14:textId="5662F97D" w:rsidR="00327FC2" w:rsidRDefault="00257526">
    <w:pPr>
      <w:pStyle w:val="BodyText"/>
      <w:spacing w:line="12" w:lineRule="auto"/>
      <w:jc w:val="center"/>
      <w:rPr>
        <w:b/>
        <w:sz w:val="20"/>
      </w:rPr>
    </w:pPr>
    <w:r>
      <w:rPr>
        <w:noProof/>
      </w:rPr>
      <mc:AlternateContent>
        <mc:Choice Requires="wps">
          <w:drawing>
            <wp:anchor distT="0" distB="0" distL="0" distR="0" simplePos="0" relativeHeight="40" behindDoc="1" locked="0" layoutInCell="0" allowOverlap="1" wp14:anchorId="04434FF9" wp14:editId="2C9FE3C6">
              <wp:simplePos x="0" y="0"/>
              <wp:positionH relativeFrom="page">
                <wp:posOffset>5684520</wp:posOffset>
              </wp:positionH>
              <wp:positionV relativeFrom="page">
                <wp:posOffset>724535</wp:posOffset>
              </wp:positionV>
              <wp:extent cx="4297045" cy="7620"/>
              <wp:effectExtent l="0" t="0" r="8890" b="12065"/>
              <wp:wrapNone/>
              <wp:docPr id="2" name="Ravni poveznik 3"/>
              <wp:cNvGraphicFramePr/>
              <a:graphic xmlns:a="http://schemas.openxmlformats.org/drawingml/2006/main">
                <a:graphicData uri="http://schemas.microsoft.com/office/word/2010/wordprocessingShape">
                  <wps:wsp>
                    <wps:cNvCnPr/>
                    <wps:spPr>
                      <a:xfrm flipV="1">
                        <a:off x="0" y="0"/>
                        <a:ext cx="4296240" cy="6840"/>
                      </a:xfrm>
                      <a:prstGeom prst="line">
                        <a:avLst/>
                      </a:prstGeom>
                      <a:ln w="12573">
                        <a:solidFill>
                          <a:srgbClr val="002774"/>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447.6pt,57.05pt" to="785.85pt,57.55pt" ID="Ravni poveznik 3" stroked="t" style="position:absolute;flip:y;mso-position-horizontal-relative:page;mso-position-vertical-relative:page" wp14:anchorId="04434FF9">
              <v:stroke color="#002774" weight="12600" joinstyle="round" endcap="flat"/>
              <v:fill o:detectmouseclick="t" on="false"/>
            </v:line>
          </w:pict>
        </mc:Fallback>
      </mc:AlternateContent>
    </w:r>
    <w:r>
      <w:rPr>
        <w:noProof/>
      </w:rPr>
      <mc:AlternateContent>
        <mc:Choice Requires="wps">
          <w:drawing>
            <wp:anchor distT="0" distB="0" distL="0" distR="0" simplePos="0" relativeHeight="59" behindDoc="1" locked="0" layoutInCell="0" allowOverlap="1" wp14:anchorId="453341F3" wp14:editId="0963C1F7">
              <wp:simplePos x="0" y="0"/>
              <wp:positionH relativeFrom="page">
                <wp:posOffset>76200</wp:posOffset>
              </wp:positionH>
              <wp:positionV relativeFrom="page">
                <wp:posOffset>731520</wp:posOffset>
              </wp:positionV>
              <wp:extent cx="4184015" cy="8255"/>
              <wp:effectExtent l="0" t="0" r="7620" b="11430"/>
              <wp:wrapNone/>
              <wp:docPr id="3" name="Ravni poveznik 2"/>
              <wp:cNvGraphicFramePr/>
              <a:graphic xmlns:a="http://schemas.openxmlformats.org/drawingml/2006/main">
                <a:graphicData uri="http://schemas.microsoft.com/office/word/2010/wordprocessingShape">
                  <wps:wsp>
                    <wps:cNvCnPr/>
                    <wps:spPr>
                      <a:xfrm flipV="1">
                        <a:off x="0" y="0"/>
                        <a:ext cx="4183560" cy="7560"/>
                      </a:xfrm>
                      <a:prstGeom prst="line">
                        <a:avLst/>
                      </a:prstGeom>
                      <a:ln w="12573">
                        <a:solidFill>
                          <a:srgbClr val="002774"/>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6pt,57.6pt" to="335.35pt,58.15pt" ID="Ravni poveznik 2" stroked="t" style="position:absolute;flip:y;mso-position-horizontal-relative:page;mso-position-vertical-relative:page" wp14:anchorId="453341F3">
              <v:stroke color="#002774" weight="12600" joinstyle="round" endcap="flat"/>
              <v:fill o:detectmouseclick="t" on="false"/>
            </v:line>
          </w:pict>
        </mc:Fallback>
      </mc:AlternateContent>
    </w:r>
    <w:r>
      <w:rPr>
        <w:noProof/>
      </w:rPr>
      <w:drawing>
        <wp:anchor distT="0" distB="0" distL="0" distR="0" simplePos="0" relativeHeight="21" behindDoc="1" locked="0" layoutInCell="0" allowOverlap="1" wp14:anchorId="3A52A50D" wp14:editId="536E7CF4">
          <wp:simplePos x="0" y="0"/>
          <wp:positionH relativeFrom="page">
            <wp:align>center</wp:align>
          </wp:positionH>
          <wp:positionV relativeFrom="paragraph">
            <wp:posOffset>1270</wp:posOffset>
          </wp:positionV>
          <wp:extent cx="972185" cy="804545"/>
          <wp:effectExtent l="0" t="0" r="0" b="0"/>
          <wp:wrapNone/>
          <wp:docPr id="735544999" name="Slika 131181604" descr="Slika na kojoj se prikazuje logotip, tekst, simbol, emblem&#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131181604" descr="Slika na kojoj se prikazuje logotip, tekst, simbol, emblem&#10;&#10;Opis je automatski generiran"/>
                  <pic:cNvPicPr>
                    <a:picLocks noChangeAspect="1" noChangeArrowheads="1"/>
                  </pic:cNvPicPr>
                </pic:nvPicPr>
                <pic:blipFill>
                  <a:blip r:embed="rId1"/>
                  <a:srcRect l="14648" t="6376" r="19372" b="11479"/>
                  <a:stretch>
                    <a:fillRect/>
                  </a:stretch>
                </pic:blipFill>
                <pic:spPr bwMode="auto">
                  <a:xfrm>
                    <a:off x="0" y="0"/>
                    <a:ext cx="972185" cy="804545"/>
                  </a:xfrm>
                  <a:prstGeom prst="rect">
                    <a:avLst/>
                  </a:prstGeom>
                </pic:spPr>
              </pic:pic>
            </a:graphicData>
          </a:graphic>
        </wp:anchor>
      </w:drawing>
    </w:r>
    <w:r>
      <w:rPr>
        <w:b/>
        <w:sz w:val="20"/>
      </w:rPr>
      <w:t>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B9AF6" w14:textId="77777777" w:rsidR="00327FC2" w:rsidRDefault="00257526">
    <w:pPr>
      <w:pStyle w:val="BodyText"/>
      <w:spacing w:line="12" w:lineRule="auto"/>
      <w:jc w:val="center"/>
      <w:rPr>
        <w:b/>
        <w:sz w:val="20"/>
      </w:rPr>
    </w:pPr>
    <w:r>
      <w:rPr>
        <w:noProof/>
      </w:rPr>
      <mc:AlternateContent>
        <mc:Choice Requires="wps">
          <w:drawing>
            <wp:anchor distT="0" distB="0" distL="0" distR="0" simplePos="0" relativeHeight="115" behindDoc="1" locked="0" layoutInCell="0" allowOverlap="1" wp14:anchorId="04434FF9" wp14:editId="24EB275E">
              <wp:simplePos x="0" y="0"/>
              <wp:positionH relativeFrom="page">
                <wp:posOffset>5684520</wp:posOffset>
              </wp:positionH>
              <wp:positionV relativeFrom="page">
                <wp:posOffset>724535</wp:posOffset>
              </wp:positionV>
              <wp:extent cx="4297045" cy="7620"/>
              <wp:effectExtent l="0" t="0" r="8890" b="12065"/>
              <wp:wrapNone/>
              <wp:docPr id="7" name="Ravni poveznik 3_0"/>
              <wp:cNvGraphicFramePr/>
              <a:graphic xmlns:a="http://schemas.openxmlformats.org/drawingml/2006/main">
                <a:graphicData uri="http://schemas.microsoft.com/office/word/2010/wordprocessingShape">
                  <wps:wsp>
                    <wps:cNvCnPr/>
                    <wps:spPr>
                      <a:xfrm flipV="1">
                        <a:off x="0" y="0"/>
                        <a:ext cx="4296240" cy="6840"/>
                      </a:xfrm>
                      <a:prstGeom prst="line">
                        <a:avLst/>
                      </a:prstGeom>
                      <a:ln w="12573">
                        <a:solidFill>
                          <a:srgbClr val="002774"/>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447.6pt,57.05pt" to="785.85pt,57.55pt" ID="Ravni poveznik 3_0" stroked="t" style="position:absolute;flip:y;mso-position-horizontal-relative:page;mso-position-vertical-relative:page" wp14:anchorId="04434FF9">
              <v:stroke color="#002774" weight="12600" joinstyle="round" endcap="flat"/>
              <v:fill o:detectmouseclick="t" on="false"/>
            </v:line>
          </w:pict>
        </mc:Fallback>
      </mc:AlternateContent>
    </w:r>
    <w:r>
      <w:rPr>
        <w:noProof/>
      </w:rPr>
      <mc:AlternateContent>
        <mc:Choice Requires="wps">
          <w:drawing>
            <wp:anchor distT="0" distB="0" distL="0" distR="0" simplePos="0" relativeHeight="121" behindDoc="1" locked="0" layoutInCell="0" allowOverlap="1" wp14:anchorId="453341F3" wp14:editId="6C51FAB1">
              <wp:simplePos x="0" y="0"/>
              <wp:positionH relativeFrom="page">
                <wp:posOffset>76200</wp:posOffset>
              </wp:positionH>
              <wp:positionV relativeFrom="page">
                <wp:posOffset>731520</wp:posOffset>
              </wp:positionV>
              <wp:extent cx="4184015" cy="8255"/>
              <wp:effectExtent l="0" t="0" r="7620" b="11430"/>
              <wp:wrapNone/>
              <wp:docPr id="8" name="Ravni poveznik 2_0"/>
              <wp:cNvGraphicFramePr/>
              <a:graphic xmlns:a="http://schemas.openxmlformats.org/drawingml/2006/main">
                <a:graphicData uri="http://schemas.microsoft.com/office/word/2010/wordprocessingShape">
                  <wps:wsp>
                    <wps:cNvCnPr/>
                    <wps:spPr>
                      <a:xfrm flipV="1">
                        <a:off x="0" y="0"/>
                        <a:ext cx="4183560" cy="7560"/>
                      </a:xfrm>
                      <a:prstGeom prst="line">
                        <a:avLst/>
                      </a:prstGeom>
                      <a:ln w="12573">
                        <a:solidFill>
                          <a:srgbClr val="002774"/>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6pt,57.6pt" to="335.35pt,58.15pt" ID="Ravni poveznik 2_0" stroked="t" style="position:absolute;flip:y;mso-position-horizontal-relative:page;mso-position-vertical-relative:page" wp14:anchorId="453341F3">
              <v:stroke color="#002774" weight="12600" joinstyle="round" endcap="flat"/>
              <v:fill o:detectmouseclick="t" on="false"/>
            </v:line>
          </w:pict>
        </mc:Fallback>
      </mc:AlternateContent>
    </w:r>
    <w:r>
      <w:rPr>
        <w:noProof/>
      </w:rPr>
      <w:drawing>
        <wp:anchor distT="0" distB="0" distL="0" distR="0" simplePos="0" relativeHeight="98" behindDoc="1" locked="0" layoutInCell="0" allowOverlap="1" wp14:anchorId="200B4553" wp14:editId="6B6F3FB7">
          <wp:simplePos x="0" y="0"/>
          <wp:positionH relativeFrom="page">
            <wp:align>center</wp:align>
          </wp:positionH>
          <wp:positionV relativeFrom="paragraph">
            <wp:posOffset>1270</wp:posOffset>
          </wp:positionV>
          <wp:extent cx="972185" cy="804545"/>
          <wp:effectExtent l="0" t="0" r="0" b="0"/>
          <wp:wrapNone/>
          <wp:docPr id="9" name="Slika 9" descr="Slika na kojoj se prikazuje logotip, tekst, simbol, emblem&#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descr="Slika na kojoj se prikazuje logotip, tekst, simbol, emblem&#10;&#10;Opis je automatski generiran"/>
                  <pic:cNvPicPr>
                    <a:picLocks noChangeAspect="1" noChangeArrowheads="1"/>
                  </pic:cNvPicPr>
                </pic:nvPicPr>
                <pic:blipFill>
                  <a:blip r:embed="rId1"/>
                  <a:srcRect l="14648" t="6376" r="19372" b="11479"/>
                  <a:stretch>
                    <a:fillRect/>
                  </a:stretch>
                </pic:blipFill>
                <pic:spPr bwMode="auto">
                  <a:xfrm>
                    <a:off x="0" y="0"/>
                    <a:ext cx="972185" cy="804545"/>
                  </a:xfrm>
                  <a:prstGeom prst="rect">
                    <a:avLst/>
                  </a:prstGeom>
                </pic:spPr>
              </pic:pic>
            </a:graphicData>
          </a:graphic>
        </wp:anchor>
      </w:drawing>
    </w:r>
    <w:r>
      <w:rPr>
        <w:b/>
        <w:sz w:val="20"/>
      </w:rPr>
      <w:t>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5BEA1" w14:textId="77777777" w:rsidR="00327FC2" w:rsidRDefault="00257526">
    <w:pPr>
      <w:pStyle w:val="BodyText"/>
      <w:spacing w:line="12" w:lineRule="auto"/>
      <w:jc w:val="center"/>
      <w:rPr>
        <w:b/>
        <w:sz w:val="20"/>
      </w:rPr>
    </w:pPr>
    <w:r>
      <w:rPr>
        <w:noProof/>
      </w:rPr>
      <mc:AlternateContent>
        <mc:Choice Requires="wps">
          <w:drawing>
            <wp:anchor distT="0" distB="0" distL="0" distR="0" simplePos="0" relativeHeight="145" behindDoc="1" locked="0" layoutInCell="0" allowOverlap="1" wp14:anchorId="04434FF9" wp14:editId="427463AF">
              <wp:simplePos x="0" y="0"/>
              <wp:positionH relativeFrom="page">
                <wp:posOffset>5684520</wp:posOffset>
              </wp:positionH>
              <wp:positionV relativeFrom="page">
                <wp:posOffset>724535</wp:posOffset>
              </wp:positionV>
              <wp:extent cx="4297045" cy="7620"/>
              <wp:effectExtent l="0" t="0" r="8890" b="12065"/>
              <wp:wrapNone/>
              <wp:docPr id="12" name="Ravni poveznik 3_1"/>
              <wp:cNvGraphicFramePr/>
              <a:graphic xmlns:a="http://schemas.openxmlformats.org/drawingml/2006/main">
                <a:graphicData uri="http://schemas.microsoft.com/office/word/2010/wordprocessingShape">
                  <wps:wsp>
                    <wps:cNvCnPr/>
                    <wps:spPr>
                      <a:xfrm flipV="1">
                        <a:off x="0" y="0"/>
                        <a:ext cx="4296240" cy="6840"/>
                      </a:xfrm>
                      <a:prstGeom prst="line">
                        <a:avLst/>
                      </a:prstGeom>
                      <a:ln w="12573">
                        <a:solidFill>
                          <a:srgbClr val="002774"/>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447.6pt,57.05pt" to="785.85pt,57.55pt" ID="Ravni poveznik 3_1" stroked="t" style="position:absolute;flip:y;mso-position-horizontal-relative:page;mso-position-vertical-relative:page" wp14:anchorId="04434FF9">
              <v:stroke color="#002774" weight="12600" joinstyle="round" endcap="flat"/>
              <v:fill o:detectmouseclick="t" on="false"/>
            </v:line>
          </w:pict>
        </mc:Fallback>
      </mc:AlternateContent>
    </w:r>
    <w:r>
      <w:rPr>
        <w:noProof/>
      </w:rPr>
      <mc:AlternateContent>
        <mc:Choice Requires="wps">
          <w:drawing>
            <wp:anchor distT="0" distB="0" distL="0" distR="0" simplePos="0" relativeHeight="151" behindDoc="1" locked="0" layoutInCell="0" allowOverlap="1" wp14:anchorId="453341F3" wp14:editId="0620F85C">
              <wp:simplePos x="0" y="0"/>
              <wp:positionH relativeFrom="page">
                <wp:posOffset>76200</wp:posOffset>
              </wp:positionH>
              <wp:positionV relativeFrom="page">
                <wp:posOffset>731520</wp:posOffset>
              </wp:positionV>
              <wp:extent cx="4184015" cy="8255"/>
              <wp:effectExtent l="0" t="0" r="7620" b="11430"/>
              <wp:wrapNone/>
              <wp:docPr id="13" name="Ravni poveznik 2_1"/>
              <wp:cNvGraphicFramePr/>
              <a:graphic xmlns:a="http://schemas.openxmlformats.org/drawingml/2006/main">
                <a:graphicData uri="http://schemas.microsoft.com/office/word/2010/wordprocessingShape">
                  <wps:wsp>
                    <wps:cNvCnPr/>
                    <wps:spPr>
                      <a:xfrm flipV="1">
                        <a:off x="0" y="0"/>
                        <a:ext cx="4183560" cy="7560"/>
                      </a:xfrm>
                      <a:prstGeom prst="line">
                        <a:avLst/>
                      </a:prstGeom>
                      <a:ln w="12573">
                        <a:solidFill>
                          <a:srgbClr val="002774"/>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6pt,57.6pt" to="335.35pt,58.15pt" ID="Ravni poveznik 2_1" stroked="t" style="position:absolute;flip:y;mso-position-horizontal-relative:page;mso-position-vertical-relative:page" wp14:anchorId="453341F3">
              <v:stroke color="#002774" weight="12600" joinstyle="round" endcap="flat"/>
              <v:fill o:detectmouseclick="t" on="false"/>
            </v:line>
          </w:pict>
        </mc:Fallback>
      </mc:AlternateContent>
    </w:r>
    <w:r>
      <w:rPr>
        <w:noProof/>
      </w:rPr>
      <w:drawing>
        <wp:anchor distT="0" distB="0" distL="0" distR="0" simplePos="0" relativeHeight="132" behindDoc="1" locked="0" layoutInCell="0" allowOverlap="1" wp14:anchorId="39E49559" wp14:editId="11424C74">
          <wp:simplePos x="0" y="0"/>
          <wp:positionH relativeFrom="page">
            <wp:align>center</wp:align>
          </wp:positionH>
          <wp:positionV relativeFrom="paragraph">
            <wp:posOffset>1270</wp:posOffset>
          </wp:positionV>
          <wp:extent cx="972185" cy="804545"/>
          <wp:effectExtent l="0" t="0" r="0" b="0"/>
          <wp:wrapNone/>
          <wp:docPr id="14" name="Slika 14" descr="Slika na kojoj se prikazuje logotip, tekst, simbol, emblem&#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descr="Slika na kojoj se prikazuje logotip, tekst, simbol, emblem&#10;&#10;Opis je automatski generiran"/>
                  <pic:cNvPicPr>
                    <a:picLocks noChangeAspect="1" noChangeArrowheads="1"/>
                  </pic:cNvPicPr>
                </pic:nvPicPr>
                <pic:blipFill>
                  <a:blip r:embed="rId1"/>
                  <a:srcRect l="14648" t="6376" r="19372" b="11479"/>
                  <a:stretch>
                    <a:fillRect/>
                  </a:stretch>
                </pic:blipFill>
                <pic:spPr bwMode="auto">
                  <a:xfrm>
                    <a:off x="0" y="0"/>
                    <a:ext cx="972185" cy="804545"/>
                  </a:xfrm>
                  <a:prstGeom prst="rect">
                    <a:avLst/>
                  </a:prstGeom>
                </pic:spPr>
              </pic:pic>
            </a:graphicData>
          </a:graphic>
        </wp:anchor>
      </w:drawing>
    </w:r>
    <w:r>
      <w:rPr>
        <w:b/>
        <w:sz w:val="20"/>
      </w:rPr>
      <w:t>____</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751F5" w14:textId="77777777" w:rsidR="00327FC2" w:rsidRDefault="00257526">
    <w:pPr>
      <w:pStyle w:val="BodyText"/>
      <w:spacing w:line="12" w:lineRule="auto"/>
      <w:jc w:val="center"/>
      <w:rPr>
        <w:b/>
        <w:sz w:val="20"/>
      </w:rPr>
    </w:pPr>
    <w:r>
      <w:rPr>
        <w:noProof/>
      </w:rPr>
      <mc:AlternateContent>
        <mc:Choice Requires="wps">
          <w:drawing>
            <wp:anchor distT="0" distB="0" distL="0" distR="0" simplePos="0" relativeHeight="187" behindDoc="1" locked="0" layoutInCell="0" allowOverlap="1" wp14:anchorId="04434FF9" wp14:editId="200C4760">
              <wp:simplePos x="0" y="0"/>
              <wp:positionH relativeFrom="page">
                <wp:posOffset>5684520</wp:posOffset>
              </wp:positionH>
              <wp:positionV relativeFrom="page">
                <wp:posOffset>724535</wp:posOffset>
              </wp:positionV>
              <wp:extent cx="4297045" cy="7620"/>
              <wp:effectExtent l="0" t="0" r="8890" b="12065"/>
              <wp:wrapNone/>
              <wp:docPr id="17" name="Ravni poveznik 3_2"/>
              <wp:cNvGraphicFramePr/>
              <a:graphic xmlns:a="http://schemas.openxmlformats.org/drawingml/2006/main">
                <a:graphicData uri="http://schemas.microsoft.com/office/word/2010/wordprocessingShape">
                  <wps:wsp>
                    <wps:cNvCnPr/>
                    <wps:spPr>
                      <a:xfrm flipV="1">
                        <a:off x="0" y="0"/>
                        <a:ext cx="4296240" cy="6840"/>
                      </a:xfrm>
                      <a:prstGeom prst="line">
                        <a:avLst/>
                      </a:prstGeom>
                      <a:ln w="12573">
                        <a:solidFill>
                          <a:srgbClr val="002774"/>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447.6pt,57.05pt" to="785.85pt,57.55pt" ID="Ravni poveznik 3_2" stroked="t" style="position:absolute;flip:y;mso-position-horizontal-relative:page;mso-position-vertical-relative:page" wp14:anchorId="04434FF9">
              <v:stroke color="#002774" weight="12600" joinstyle="round" endcap="flat"/>
              <v:fill o:detectmouseclick="t" on="false"/>
            </v:line>
          </w:pict>
        </mc:Fallback>
      </mc:AlternateContent>
    </w:r>
    <w:r>
      <w:rPr>
        <w:noProof/>
      </w:rPr>
      <mc:AlternateContent>
        <mc:Choice Requires="wps">
          <w:drawing>
            <wp:anchor distT="0" distB="0" distL="0" distR="0" simplePos="0" relativeHeight="197" behindDoc="1" locked="0" layoutInCell="0" allowOverlap="1" wp14:anchorId="453341F3" wp14:editId="121AF3A3">
              <wp:simplePos x="0" y="0"/>
              <wp:positionH relativeFrom="page">
                <wp:posOffset>76200</wp:posOffset>
              </wp:positionH>
              <wp:positionV relativeFrom="page">
                <wp:posOffset>731520</wp:posOffset>
              </wp:positionV>
              <wp:extent cx="4184015" cy="8255"/>
              <wp:effectExtent l="0" t="0" r="7620" b="11430"/>
              <wp:wrapNone/>
              <wp:docPr id="18" name="Ravni poveznik 2_2"/>
              <wp:cNvGraphicFramePr/>
              <a:graphic xmlns:a="http://schemas.openxmlformats.org/drawingml/2006/main">
                <a:graphicData uri="http://schemas.microsoft.com/office/word/2010/wordprocessingShape">
                  <wps:wsp>
                    <wps:cNvCnPr/>
                    <wps:spPr>
                      <a:xfrm flipV="1">
                        <a:off x="0" y="0"/>
                        <a:ext cx="4183560" cy="7560"/>
                      </a:xfrm>
                      <a:prstGeom prst="line">
                        <a:avLst/>
                      </a:prstGeom>
                      <a:ln w="12573">
                        <a:solidFill>
                          <a:srgbClr val="002774"/>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6pt,57.6pt" to="335.35pt,58.15pt" ID="Ravni poveznik 2_2" stroked="t" style="position:absolute;flip:y;mso-position-horizontal-relative:page;mso-position-vertical-relative:page" wp14:anchorId="453341F3">
              <v:stroke color="#002774" weight="12600" joinstyle="round" endcap="flat"/>
              <v:fill o:detectmouseclick="t" on="false"/>
            </v:line>
          </w:pict>
        </mc:Fallback>
      </mc:AlternateContent>
    </w:r>
    <w:r>
      <w:rPr>
        <w:noProof/>
      </w:rPr>
      <w:drawing>
        <wp:anchor distT="0" distB="0" distL="0" distR="0" simplePos="0" relativeHeight="163" behindDoc="1" locked="0" layoutInCell="0" allowOverlap="1" wp14:anchorId="2F016BD0" wp14:editId="6491DBDC">
          <wp:simplePos x="0" y="0"/>
          <wp:positionH relativeFrom="page">
            <wp:align>center</wp:align>
          </wp:positionH>
          <wp:positionV relativeFrom="paragraph">
            <wp:posOffset>1270</wp:posOffset>
          </wp:positionV>
          <wp:extent cx="972185" cy="804545"/>
          <wp:effectExtent l="0" t="0" r="0" b="0"/>
          <wp:wrapNone/>
          <wp:docPr id="19" name="Slika 19" descr="Slika na kojoj se prikazuje logotip, tekst, simbol, emblem&#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 descr="Slika na kojoj se prikazuje logotip, tekst, simbol, emblem&#10;&#10;Opis je automatski generiran"/>
                  <pic:cNvPicPr>
                    <a:picLocks noChangeAspect="1" noChangeArrowheads="1"/>
                  </pic:cNvPicPr>
                </pic:nvPicPr>
                <pic:blipFill>
                  <a:blip r:embed="rId1"/>
                  <a:srcRect l="14648" t="6376" r="19372" b="11479"/>
                  <a:stretch>
                    <a:fillRect/>
                  </a:stretch>
                </pic:blipFill>
                <pic:spPr bwMode="auto">
                  <a:xfrm>
                    <a:off x="0" y="0"/>
                    <a:ext cx="972185" cy="804545"/>
                  </a:xfrm>
                  <a:prstGeom prst="rect">
                    <a:avLst/>
                  </a:prstGeom>
                </pic:spPr>
              </pic:pic>
            </a:graphicData>
          </a:graphic>
        </wp:anchor>
      </w:drawing>
    </w:r>
    <w:r>
      <w:rPr>
        <w:b/>
        <w:sz w:val="20"/>
      </w:rPr>
      <w:t>____</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72A58" w14:textId="77777777" w:rsidR="00327FC2" w:rsidRDefault="00257526">
    <w:pPr>
      <w:pStyle w:val="BodyText"/>
      <w:spacing w:line="12" w:lineRule="auto"/>
      <w:jc w:val="center"/>
      <w:rPr>
        <w:b/>
        <w:sz w:val="20"/>
      </w:rPr>
    </w:pPr>
    <w:r>
      <w:rPr>
        <w:noProof/>
      </w:rPr>
      <mc:AlternateContent>
        <mc:Choice Requires="wps">
          <w:drawing>
            <wp:anchor distT="0" distB="0" distL="0" distR="0" simplePos="0" relativeHeight="225" behindDoc="1" locked="0" layoutInCell="0" allowOverlap="1" wp14:anchorId="04434FF9" wp14:editId="63154FB8">
              <wp:simplePos x="0" y="0"/>
              <wp:positionH relativeFrom="page">
                <wp:posOffset>5684520</wp:posOffset>
              </wp:positionH>
              <wp:positionV relativeFrom="page">
                <wp:posOffset>724535</wp:posOffset>
              </wp:positionV>
              <wp:extent cx="4297045" cy="7620"/>
              <wp:effectExtent l="0" t="0" r="8890" b="12065"/>
              <wp:wrapNone/>
              <wp:docPr id="22" name="Ravni poveznik 3_3"/>
              <wp:cNvGraphicFramePr/>
              <a:graphic xmlns:a="http://schemas.openxmlformats.org/drawingml/2006/main">
                <a:graphicData uri="http://schemas.microsoft.com/office/word/2010/wordprocessingShape">
                  <wps:wsp>
                    <wps:cNvCnPr/>
                    <wps:spPr>
                      <a:xfrm flipV="1">
                        <a:off x="0" y="0"/>
                        <a:ext cx="4296240" cy="6840"/>
                      </a:xfrm>
                      <a:prstGeom prst="line">
                        <a:avLst/>
                      </a:prstGeom>
                      <a:ln w="12573">
                        <a:solidFill>
                          <a:srgbClr val="002774"/>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447.6pt,57.05pt" to="785.85pt,57.55pt" ID="Ravni poveznik 3_3" stroked="t" style="position:absolute;flip:y;mso-position-horizontal-relative:page;mso-position-vertical-relative:page" wp14:anchorId="04434FF9">
              <v:stroke color="#002774" weight="12600" joinstyle="round" endcap="flat"/>
              <v:fill o:detectmouseclick="t" on="false"/>
            </v:line>
          </w:pict>
        </mc:Fallback>
      </mc:AlternateContent>
    </w:r>
    <w:r>
      <w:rPr>
        <w:noProof/>
      </w:rPr>
      <mc:AlternateContent>
        <mc:Choice Requires="wps">
          <w:drawing>
            <wp:anchor distT="0" distB="0" distL="0" distR="0" simplePos="0" relativeHeight="231" behindDoc="1" locked="0" layoutInCell="0" allowOverlap="1" wp14:anchorId="453341F3" wp14:editId="43A04107">
              <wp:simplePos x="0" y="0"/>
              <wp:positionH relativeFrom="page">
                <wp:posOffset>76200</wp:posOffset>
              </wp:positionH>
              <wp:positionV relativeFrom="page">
                <wp:posOffset>731520</wp:posOffset>
              </wp:positionV>
              <wp:extent cx="4184015" cy="8255"/>
              <wp:effectExtent l="0" t="0" r="7620" b="11430"/>
              <wp:wrapNone/>
              <wp:docPr id="23" name="Ravni poveznik 2_3"/>
              <wp:cNvGraphicFramePr/>
              <a:graphic xmlns:a="http://schemas.openxmlformats.org/drawingml/2006/main">
                <a:graphicData uri="http://schemas.microsoft.com/office/word/2010/wordprocessingShape">
                  <wps:wsp>
                    <wps:cNvCnPr/>
                    <wps:spPr>
                      <a:xfrm flipV="1">
                        <a:off x="0" y="0"/>
                        <a:ext cx="4183560" cy="7560"/>
                      </a:xfrm>
                      <a:prstGeom prst="line">
                        <a:avLst/>
                      </a:prstGeom>
                      <a:ln w="12573">
                        <a:solidFill>
                          <a:srgbClr val="002774"/>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6pt,57.6pt" to="335.35pt,58.15pt" ID="Ravni poveznik 2_3" stroked="t" style="position:absolute;flip:y;mso-position-horizontal-relative:page;mso-position-vertical-relative:page" wp14:anchorId="453341F3">
              <v:stroke color="#002774" weight="12600" joinstyle="round" endcap="flat"/>
              <v:fill o:detectmouseclick="t" on="false"/>
            </v:line>
          </w:pict>
        </mc:Fallback>
      </mc:AlternateContent>
    </w:r>
    <w:r>
      <w:rPr>
        <w:noProof/>
      </w:rPr>
      <w:drawing>
        <wp:anchor distT="0" distB="0" distL="0" distR="0" simplePos="0" relativeHeight="209" behindDoc="1" locked="0" layoutInCell="0" allowOverlap="1" wp14:anchorId="75EB74B1" wp14:editId="64E8B19F">
          <wp:simplePos x="0" y="0"/>
          <wp:positionH relativeFrom="page">
            <wp:align>center</wp:align>
          </wp:positionH>
          <wp:positionV relativeFrom="paragraph">
            <wp:posOffset>1270</wp:posOffset>
          </wp:positionV>
          <wp:extent cx="972185" cy="804545"/>
          <wp:effectExtent l="0" t="0" r="0" b="0"/>
          <wp:wrapNone/>
          <wp:docPr id="24" name="Slika 24" descr="Slika na kojoj se prikazuje logotip, tekst, simbol, emblem&#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descr="Slika na kojoj se prikazuje logotip, tekst, simbol, emblem&#10;&#10;Opis je automatski generiran"/>
                  <pic:cNvPicPr>
                    <a:picLocks noChangeAspect="1" noChangeArrowheads="1"/>
                  </pic:cNvPicPr>
                </pic:nvPicPr>
                <pic:blipFill>
                  <a:blip r:embed="rId1"/>
                  <a:srcRect l="14648" t="6376" r="19372" b="11479"/>
                  <a:stretch>
                    <a:fillRect/>
                  </a:stretch>
                </pic:blipFill>
                <pic:spPr bwMode="auto">
                  <a:xfrm>
                    <a:off x="0" y="0"/>
                    <a:ext cx="972185" cy="804545"/>
                  </a:xfrm>
                  <a:prstGeom prst="rect">
                    <a:avLst/>
                  </a:prstGeom>
                </pic:spPr>
              </pic:pic>
            </a:graphicData>
          </a:graphic>
        </wp:anchor>
      </w:drawing>
    </w:r>
    <w:r>
      <w:rPr>
        <w:b/>
        <w:sz w:val="20"/>
      </w:rPr>
      <w:t>____</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E0DF" w14:textId="77777777" w:rsidR="00327FC2" w:rsidRDefault="00257526">
    <w:pPr>
      <w:pStyle w:val="BodyText"/>
      <w:spacing w:line="12" w:lineRule="auto"/>
      <w:jc w:val="center"/>
      <w:rPr>
        <w:b/>
        <w:sz w:val="20"/>
      </w:rPr>
    </w:pPr>
    <w:r>
      <w:rPr>
        <w:noProof/>
      </w:rPr>
      <mc:AlternateContent>
        <mc:Choice Requires="wps">
          <w:drawing>
            <wp:anchor distT="0" distB="0" distL="0" distR="0" simplePos="0" relativeHeight="893" behindDoc="1" locked="0" layoutInCell="0" allowOverlap="1" wp14:anchorId="04434FF9" wp14:editId="43C9F58D">
              <wp:simplePos x="0" y="0"/>
              <wp:positionH relativeFrom="page">
                <wp:posOffset>5684520</wp:posOffset>
              </wp:positionH>
              <wp:positionV relativeFrom="page">
                <wp:posOffset>724535</wp:posOffset>
              </wp:positionV>
              <wp:extent cx="4297045" cy="7620"/>
              <wp:effectExtent l="0" t="0" r="8890" b="12065"/>
              <wp:wrapNone/>
              <wp:docPr id="29" name="Ravni poveznik 3_4"/>
              <wp:cNvGraphicFramePr/>
              <a:graphic xmlns:a="http://schemas.openxmlformats.org/drawingml/2006/main">
                <a:graphicData uri="http://schemas.microsoft.com/office/word/2010/wordprocessingShape">
                  <wps:wsp>
                    <wps:cNvCnPr/>
                    <wps:spPr>
                      <a:xfrm flipV="1">
                        <a:off x="0" y="0"/>
                        <a:ext cx="4296240" cy="6840"/>
                      </a:xfrm>
                      <a:prstGeom prst="line">
                        <a:avLst/>
                      </a:prstGeom>
                      <a:ln w="12573">
                        <a:solidFill>
                          <a:srgbClr val="002774"/>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447.6pt,57.05pt" to="785.85pt,57.55pt" ID="Ravni poveznik 3_4" stroked="t" style="position:absolute;flip:y;mso-position-horizontal-relative:page;mso-position-vertical-relative:page" wp14:anchorId="04434FF9">
              <v:stroke color="#002774" weight="12600" joinstyle="round" endcap="flat"/>
              <v:fill o:detectmouseclick="t" on="false"/>
            </v:line>
          </w:pict>
        </mc:Fallback>
      </mc:AlternateContent>
    </w:r>
    <w:r>
      <w:rPr>
        <w:noProof/>
      </w:rPr>
      <mc:AlternateContent>
        <mc:Choice Requires="wps">
          <w:drawing>
            <wp:anchor distT="0" distB="0" distL="0" distR="0" simplePos="0" relativeHeight="1220" behindDoc="1" locked="0" layoutInCell="0" allowOverlap="1" wp14:anchorId="453341F3" wp14:editId="35DDED27">
              <wp:simplePos x="0" y="0"/>
              <wp:positionH relativeFrom="page">
                <wp:posOffset>76200</wp:posOffset>
              </wp:positionH>
              <wp:positionV relativeFrom="page">
                <wp:posOffset>731520</wp:posOffset>
              </wp:positionV>
              <wp:extent cx="4184015" cy="8255"/>
              <wp:effectExtent l="0" t="0" r="7620" b="11430"/>
              <wp:wrapNone/>
              <wp:docPr id="30" name="Ravni poveznik 2_4"/>
              <wp:cNvGraphicFramePr/>
              <a:graphic xmlns:a="http://schemas.openxmlformats.org/drawingml/2006/main">
                <a:graphicData uri="http://schemas.microsoft.com/office/word/2010/wordprocessingShape">
                  <wps:wsp>
                    <wps:cNvCnPr/>
                    <wps:spPr>
                      <a:xfrm flipV="1">
                        <a:off x="0" y="0"/>
                        <a:ext cx="4183560" cy="7560"/>
                      </a:xfrm>
                      <a:prstGeom prst="line">
                        <a:avLst/>
                      </a:prstGeom>
                      <a:ln w="12573">
                        <a:solidFill>
                          <a:srgbClr val="002774"/>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6pt,57.6pt" to="335.35pt,58.15pt" ID="Ravni poveznik 2_4" stroked="t" style="position:absolute;flip:y;mso-position-horizontal-relative:page;mso-position-vertical-relative:page" wp14:anchorId="453341F3">
              <v:stroke color="#002774" weight="12600" joinstyle="round" endcap="flat"/>
              <v:fill o:detectmouseclick="t" on="false"/>
            </v:line>
          </w:pict>
        </mc:Fallback>
      </mc:AlternateContent>
    </w:r>
    <w:r>
      <w:rPr>
        <w:noProof/>
      </w:rPr>
      <w:drawing>
        <wp:anchor distT="0" distB="0" distL="0" distR="0" simplePos="0" relativeHeight="566" behindDoc="1" locked="0" layoutInCell="0" allowOverlap="1" wp14:anchorId="1DDFBD39" wp14:editId="2B6AF532">
          <wp:simplePos x="0" y="0"/>
          <wp:positionH relativeFrom="page">
            <wp:align>center</wp:align>
          </wp:positionH>
          <wp:positionV relativeFrom="paragraph">
            <wp:posOffset>1270</wp:posOffset>
          </wp:positionV>
          <wp:extent cx="972185" cy="804545"/>
          <wp:effectExtent l="0" t="0" r="0" b="0"/>
          <wp:wrapNone/>
          <wp:docPr id="31" name="Slika 31" descr="Slika na kojoj se prikazuje logotip, tekst, simbol, emblem&#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 descr="Slika na kojoj se prikazuje logotip, tekst, simbol, emblem&#10;&#10;Opis je automatski generiran"/>
                  <pic:cNvPicPr>
                    <a:picLocks noChangeAspect="1" noChangeArrowheads="1"/>
                  </pic:cNvPicPr>
                </pic:nvPicPr>
                <pic:blipFill>
                  <a:blip r:embed="rId1"/>
                  <a:srcRect l="14648" t="6376" r="19372" b="11479"/>
                  <a:stretch>
                    <a:fillRect/>
                  </a:stretch>
                </pic:blipFill>
                <pic:spPr bwMode="auto">
                  <a:xfrm>
                    <a:off x="0" y="0"/>
                    <a:ext cx="972185" cy="804545"/>
                  </a:xfrm>
                  <a:prstGeom prst="rect">
                    <a:avLst/>
                  </a:prstGeom>
                </pic:spPr>
              </pic:pic>
            </a:graphicData>
          </a:graphic>
        </wp:anchor>
      </w:drawing>
    </w:r>
    <w:r>
      <w:rPr>
        <w:b/>
        <w:sz w:val="20"/>
      </w:rPr>
      <w:t>____</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48853" w14:textId="77777777" w:rsidR="00327FC2" w:rsidRDefault="00257526">
    <w:pPr>
      <w:pStyle w:val="BodyText"/>
      <w:spacing w:line="12" w:lineRule="auto"/>
      <w:jc w:val="center"/>
      <w:rPr>
        <w:b/>
        <w:sz w:val="20"/>
      </w:rPr>
    </w:pPr>
    <w:r>
      <w:rPr>
        <w:noProof/>
      </w:rPr>
      <mc:AlternateContent>
        <mc:Choice Requires="wps">
          <w:drawing>
            <wp:anchor distT="0" distB="0" distL="0" distR="0" simplePos="0" relativeHeight="1882" behindDoc="1" locked="0" layoutInCell="0" allowOverlap="1" wp14:anchorId="04434FF9" wp14:editId="527C4712">
              <wp:simplePos x="0" y="0"/>
              <wp:positionH relativeFrom="page">
                <wp:posOffset>5684520</wp:posOffset>
              </wp:positionH>
              <wp:positionV relativeFrom="page">
                <wp:posOffset>724535</wp:posOffset>
              </wp:positionV>
              <wp:extent cx="4297045" cy="7620"/>
              <wp:effectExtent l="0" t="0" r="8890" b="12065"/>
              <wp:wrapNone/>
              <wp:docPr id="34" name="Ravni poveznik 3_5"/>
              <wp:cNvGraphicFramePr/>
              <a:graphic xmlns:a="http://schemas.openxmlformats.org/drawingml/2006/main">
                <a:graphicData uri="http://schemas.microsoft.com/office/word/2010/wordprocessingShape">
                  <wps:wsp>
                    <wps:cNvCnPr/>
                    <wps:spPr>
                      <a:xfrm flipV="1">
                        <a:off x="0" y="0"/>
                        <a:ext cx="4296240" cy="6840"/>
                      </a:xfrm>
                      <a:prstGeom prst="line">
                        <a:avLst/>
                      </a:prstGeom>
                      <a:ln w="12573">
                        <a:solidFill>
                          <a:srgbClr val="002774"/>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447.6pt,57.05pt" to="785.85pt,57.55pt" ID="Ravni poveznik 3_5" stroked="t" style="position:absolute;flip:y;mso-position-horizontal-relative:page;mso-position-vertical-relative:page" wp14:anchorId="04434FF9">
              <v:stroke color="#002774" weight="12600" joinstyle="round" endcap="flat"/>
              <v:fill o:detectmouseclick="t" on="false"/>
            </v:line>
          </w:pict>
        </mc:Fallback>
      </mc:AlternateContent>
    </w:r>
    <w:r>
      <w:rPr>
        <w:noProof/>
      </w:rPr>
      <mc:AlternateContent>
        <mc:Choice Requires="wps">
          <w:drawing>
            <wp:anchor distT="0" distB="0" distL="0" distR="0" simplePos="0" relativeHeight="1886" behindDoc="1" locked="0" layoutInCell="0" allowOverlap="1" wp14:anchorId="453341F3" wp14:editId="04BF5F06">
              <wp:simplePos x="0" y="0"/>
              <wp:positionH relativeFrom="page">
                <wp:posOffset>76200</wp:posOffset>
              </wp:positionH>
              <wp:positionV relativeFrom="page">
                <wp:posOffset>731520</wp:posOffset>
              </wp:positionV>
              <wp:extent cx="4184015" cy="8255"/>
              <wp:effectExtent l="0" t="0" r="7620" b="11430"/>
              <wp:wrapNone/>
              <wp:docPr id="35" name="Ravni poveznik 2_5"/>
              <wp:cNvGraphicFramePr/>
              <a:graphic xmlns:a="http://schemas.openxmlformats.org/drawingml/2006/main">
                <a:graphicData uri="http://schemas.microsoft.com/office/word/2010/wordprocessingShape">
                  <wps:wsp>
                    <wps:cNvCnPr/>
                    <wps:spPr>
                      <a:xfrm flipV="1">
                        <a:off x="0" y="0"/>
                        <a:ext cx="4183560" cy="7560"/>
                      </a:xfrm>
                      <a:prstGeom prst="line">
                        <a:avLst/>
                      </a:prstGeom>
                      <a:ln w="12573">
                        <a:solidFill>
                          <a:srgbClr val="002774"/>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6pt,57.6pt" to="335.35pt,58.15pt" ID="Ravni poveznik 2_5" stroked="t" style="position:absolute;flip:y;mso-position-horizontal-relative:page;mso-position-vertical-relative:page" wp14:anchorId="453341F3">
              <v:stroke color="#002774" weight="12600" joinstyle="round" endcap="flat"/>
              <v:fill o:detectmouseclick="t" on="false"/>
            </v:line>
          </w:pict>
        </mc:Fallback>
      </mc:AlternateContent>
    </w:r>
    <w:r>
      <w:rPr>
        <w:noProof/>
      </w:rPr>
      <w:drawing>
        <wp:anchor distT="0" distB="0" distL="0" distR="0" simplePos="0" relativeHeight="1878" behindDoc="1" locked="0" layoutInCell="0" allowOverlap="1" wp14:anchorId="3CAD28B8" wp14:editId="59FFF5E1">
          <wp:simplePos x="0" y="0"/>
          <wp:positionH relativeFrom="page">
            <wp:align>center</wp:align>
          </wp:positionH>
          <wp:positionV relativeFrom="paragraph">
            <wp:posOffset>1270</wp:posOffset>
          </wp:positionV>
          <wp:extent cx="972185" cy="804545"/>
          <wp:effectExtent l="0" t="0" r="0" b="0"/>
          <wp:wrapNone/>
          <wp:docPr id="36" name="Slika 36" descr="Slika na kojoj se prikazuje logotip, tekst, simbol, emblem&#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 descr="Slika na kojoj se prikazuje logotip, tekst, simbol, emblem&#10;&#10;Opis je automatski generiran"/>
                  <pic:cNvPicPr>
                    <a:picLocks noChangeAspect="1" noChangeArrowheads="1"/>
                  </pic:cNvPicPr>
                </pic:nvPicPr>
                <pic:blipFill>
                  <a:blip r:embed="rId1"/>
                  <a:srcRect l="14648" t="6376" r="19372" b="11479"/>
                  <a:stretch>
                    <a:fillRect/>
                  </a:stretch>
                </pic:blipFill>
                <pic:spPr bwMode="auto">
                  <a:xfrm>
                    <a:off x="0" y="0"/>
                    <a:ext cx="972185" cy="804545"/>
                  </a:xfrm>
                  <a:prstGeom prst="rect">
                    <a:avLst/>
                  </a:prstGeom>
                </pic:spPr>
              </pic:pic>
            </a:graphicData>
          </a:graphic>
        </wp:anchor>
      </w:drawing>
    </w:r>
    <w:r>
      <w:rPr>
        <w:b/>
        <w:sz w:val="20"/>
      </w:rPr>
      <w:t>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9pt;height:9pt" coordsize="" o:spt="100" o:bullet="t" adj="0,,0" path="" stroked="f">
        <v:stroke joinstyle="miter"/>
        <v:imagedata r:id="rId1" o:title=""/>
        <v:formulas/>
        <v:path o:connecttype="segments"/>
      </v:shape>
    </w:pict>
  </w:numPicBullet>
  <w:abstractNum w:abstractNumId="0" w15:restartNumberingAfterBreak="0">
    <w:nsid w:val="000D1375"/>
    <w:multiLevelType w:val="multilevel"/>
    <w:tmpl w:val="67745E52"/>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66738A"/>
    <w:multiLevelType w:val="multilevel"/>
    <w:tmpl w:val="9E90694C"/>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963914"/>
    <w:multiLevelType w:val="multilevel"/>
    <w:tmpl w:val="E11A412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1430569"/>
    <w:multiLevelType w:val="multilevel"/>
    <w:tmpl w:val="66DA4888"/>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1F41241"/>
    <w:multiLevelType w:val="multilevel"/>
    <w:tmpl w:val="06C4D8B8"/>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20E76B4"/>
    <w:multiLevelType w:val="multilevel"/>
    <w:tmpl w:val="699A96E6"/>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30D4465"/>
    <w:multiLevelType w:val="multilevel"/>
    <w:tmpl w:val="290643C0"/>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3212670"/>
    <w:multiLevelType w:val="multilevel"/>
    <w:tmpl w:val="ADEA70D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3272FD3"/>
    <w:multiLevelType w:val="multilevel"/>
    <w:tmpl w:val="F8BAA578"/>
    <w:lvl w:ilvl="0">
      <w:start w:val="1"/>
      <w:numFmt w:val="decimal"/>
      <w:lvlText w:val="%1."/>
      <w:lvlJc w:val="left"/>
      <w:pPr>
        <w:tabs>
          <w:tab w:val="num" w:pos="0"/>
        </w:tabs>
        <w:ind w:left="826" w:hanging="360"/>
      </w:pPr>
    </w:lvl>
    <w:lvl w:ilvl="1">
      <w:start w:val="1"/>
      <w:numFmt w:val="lowerLetter"/>
      <w:lvlText w:val="%2."/>
      <w:lvlJc w:val="left"/>
      <w:pPr>
        <w:tabs>
          <w:tab w:val="num" w:pos="0"/>
        </w:tabs>
        <w:ind w:left="1546" w:hanging="360"/>
      </w:pPr>
    </w:lvl>
    <w:lvl w:ilvl="2">
      <w:start w:val="1"/>
      <w:numFmt w:val="lowerRoman"/>
      <w:lvlText w:val="%3."/>
      <w:lvlJc w:val="right"/>
      <w:pPr>
        <w:tabs>
          <w:tab w:val="num" w:pos="0"/>
        </w:tabs>
        <w:ind w:left="2266" w:hanging="180"/>
      </w:pPr>
    </w:lvl>
    <w:lvl w:ilvl="3">
      <w:start w:val="1"/>
      <w:numFmt w:val="decimal"/>
      <w:lvlText w:val="%4."/>
      <w:lvlJc w:val="left"/>
      <w:pPr>
        <w:tabs>
          <w:tab w:val="num" w:pos="0"/>
        </w:tabs>
        <w:ind w:left="2986" w:hanging="360"/>
      </w:pPr>
    </w:lvl>
    <w:lvl w:ilvl="4">
      <w:start w:val="1"/>
      <w:numFmt w:val="lowerLetter"/>
      <w:lvlText w:val="%5."/>
      <w:lvlJc w:val="left"/>
      <w:pPr>
        <w:tabs>
          <w:tab w:val="num" w:pos="0"/>
        </w:tabs>
        <w:ind w:left="3706" w:hanging="360"/>
      </w:pPr>
    </w:lvl>
    <w:lvl w:ilvl="5">
      <w:start w:val="1"/>
      <w:numFmt w:val="lowerRoman"/>
      <w:lvlText w:val="%6."/>
      <w:lvlJc w:val="right"/>
      <w:pPr>
        <w:tabs>
          <w:tab w:val="num" w:pos="0"/>
        </w:tabs>
        <w:ind w:left="4426" w:hanging="180"/>
      </w:pPr>
    </w:lvl>
    <w:lvl w:ilvl="6">
      <w:start w:val="1"/>
      <w:numFmt w:val="decimal"/>
      <w:lvlText w:val="%7."/>
      <w:lvlJc w:val="left"/>
      <w:pPr>
        <w:tabs>
          <w:tab w:val="num" w:pos="0"/>
        </w:tabs>
        <w:ind w:left="5146" w:hanging="360"/>
      </w:pPr>
    </w:lvl>
    <w:lvl w:ilvl="7">
      <w:start w:val="1"/>
      <w:numFmt w:val="lowerLetter"/>
      <w:lvlText w:val="%8."/>
      <w:lvlJc w:val="left"/>
      <w:pPr>
        <w:tabs>
          <w:tab w:val="num" w:pos="0"/>
        </w:tabs>
        <w:ind w:left="5866" w:hanging="360"/>
      </w:pPr>
    </w:lvl>
    <w:lvl w:ilvl="8">
      <w:start w:val="1"/>
      <w:numFmt w:val="lowerRoman"/>
      <w:lvlText w:val="%9."/>
      <w:lvlJc w:val="right"/>
      <w:pPr>
        <w:tabs>
          <w:tab w:val="num" w:pos="0"/>
        </w:tabs>
        <w:ind w:left="6586" w:hanging="180"/>
      </w:pPr>
    </w:lvl>
  </w:abstractNum>
  <w:abstractNum w:abstractNumId="9" w15:restartNumberingAfterBreak="0">
    <w:nsid w:val="034F1C90"/>
    <w:multiLevelType w:val="multilevel"/>
    <w:tmpl w:val="D756BB0C"/>
    <w:lvl w:ilvl="0">
      <w:start w:val="1"/>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37544C5"/>
    <w:multiLevelType w:val="multilevel"/>
    <w:tmpl w:val="EEE6AF1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41127E4"/>
    <w:multiLevelType w:val="multilevel"/>
    <w:tmpl w:val="392A5A66"/>
    <w:lvl w:ilvl="0">
      <w:start w:val="1"/>
      <w:numFmt w:val="decimal"/>
      <w:lvlText w:val="%1)"/>
      <w:lvlJc w:val="left"/>
      <w:pPr>
        <w:tabs>
          <w:tab w:val="num" w:pos="0"/>
        </w:tabs>
        <w:ind w:left="826" w:hanging="360"/>
      </w:pPr>
    </w:lvl>
    <w:lvl w:ilvl="1">
      <w:start w:val="1"/>
      <w:numFmt w:val="lowerLetter"/>
      <w:lvlText w:val="%2."/>
      <w:lvlJc w:val="left"/>
      <w:pPr>
        <w:tabs>
          <w:tab w:val="num" w:pos="0"/>
        </w:tabs>
        <w:ind w:left="1546" w:hanging="360"/>
      </w:pPr>
    </w:lvl>
    <w:lvl w:ilvl="2">
      <w:start w:val="1"/>
      <w:numFmt w:val="lowerRoman"/>
      <w:lvlText w:val="%3."/>
      <w:lvlJc w:val="right"/>
      <w:pPr>
        <w:tabs>
          <w:tab w:val="num" w:pos="0"/>
        </w:tabs>
        <w:ind w:left="2266" w:hanging="180"/>
      </w:pPr>
    </w:lvl>
    <w:lvl w:ilvl="3">
      <w:start w:val="1"/>
      <w:numFmt w:val="decimal"/>
      <w:lvlText w:val="%4."/>
      <w:lvlJc w:val="left"/>
      <w:pPr>
        <w:tabs>
          <w:tab w:val="num" w:pos="0"/>
        </w:tabs>
        <w:ind w:left="2986" w:hanging="360"/>
      </w:pPr>
    </w:lvl>
    <w:lvl w:ilvl="4">
      <w:start w:val="1"/>
      <w:numFmt w:val="lowerLetter"/>
      <w:lvlText w:val="%5."/>
      <w:lvlJc w:val="left"/>
      <w:pPr>
        <w:tabs>
          <w:tab w:val="num" w:pos="0"/>
        </w:tabs>
        <w:ind w:left="3706" w:hanging="360"/>
      </w:pPr>
    </w:lvl>
    <w:lvl w:ilvl="5">
      <w:start w:val="1"/>
      <w:numFmt w:val="lowerRoman"/>
      <w:lvlText w:val="%6."/>
      <w:lvlJc w:val="right"/>
      <w:pPr>
        <w:tabs>
          <w:tab w:val="num" w:pos="0"/>
        </w:tabs>
        <w:ind w:left="4426" w:hanging="180"/>
      </w:pPr>
    </w:lvl>
    <w:lvl w:ilvl="6">
      <w:start w:val="1"/>
      <w:numFmt w:val="decimal"/>
      <w:lvlText w:val="%7."/>
      <w:lvlJc w:val="left"/>
      <w:pPr>
        <w:tabs>
          <w:tab w:val="num" w:pos="0"/>
        </w:tabs>
        <w:ind w:left="5146" w:hanging="360"/>
      </w:pPr>
    </w:lvl>
    <w:lvl w:ilvl="7">
      <w:start w:val="1"/>
      <w:numFmt w:val="lowerLetter"/>
      <w:lvlText w:val="%8."/>
      <w:lvlJc w:val="left"/>
      <w:pPr>
        <w:tabs>
          <w:tab w:val="num" w:pos="0"/>
        </w:tabs>
        <w:ind w:left="5866" w:hanging="360"/>
      </w:pPr>
    </w:lvl>
    <w:lvl w:ilvl="8">
      <w:start w:val="1"/>
      <w:numFmt w:val="lowerRoman"/>
      <w:lvlText w:val="%9."/>
      <w:lvlJc w:val="right"/>
      <w:pPr>
        <w:tabs>
          <w:tab w:val="num" w:pos="0"/>
        </w:tabs>
        <w:ind w:left="6586" w:hanging="180"/>
      </w:pPr>
    </w:lvl>
  </w:abstractNum>
  <w:abstractNum w:abstractNumId="12" w15:restartNumberingAfterBreak="0">
    <w:nsid w:val="04A97D5F"/>
    <w:multiLevelType w:val="multilevel"/>
    <w:tmpl w:val="0A12D714"/>
    <w:lvl w:ilvl="0">
      <w:start w:val="2"/>
      <w:numFmt w:val="decimal"/>
      <w:lvlText w:val="%1."/>
      <w:lvlJc w:val="left"/>
      <w:pPr>
        <w:tabs>
          <w:tab w:val="num" w:pos="360"/>
        </w:tabs>
        <w:ind w:left="360" w:hanging="360"/>
      </w:pPr>
      <w:rPr>
        <w:color w:val="000000"/>
      </w:rPr>
    </w:lvl>
    <w:lvl w:ilvl="1">
      <w:start w:val="1"/>
      <w:numFmt w:val="decimal"/>
      <w:lvlText w:val="%1.%2."/>
      <w:lvlJc w:val="left"/>
      <w:pPr>
        <w:tabs>
          <w:tab w:val="num" w:pos="927"/>
        </w:tabs>
        <w:ind w:left="927"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13" w15:restartNumberingAfterBreak="0">
    <w:nsid w:val="04B7131B"/>
    <w:multiLevelType w:val="multilevel"/>
    <w:tmpl w:val="7388A212"/>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4ED1C5B"/>
    <w:multiLevelType w:val="multilevel"/>
    <w:tmpl w:val="EE9697A4"/>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053B5C4F"/>
    <w:multiLevelType w:val="multilevel"/>
    <w:tmpl w:val="0028640C"/>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05D73844"/>
    <w:multiLevelType w:val="multilevel"/>
    <w:tmpl w:val="9042E12A"/>
    <w:lvl w:ilvl="0">
      <w:start w:val="2"/>
      <w:numFmt w:val="decimal"/>
      <w:lvlText w:val="%1."/>
      <w:lvlJc w:val="left"/>
      <w:pPr>
        <w:tabs>
          <w:tab w:val="num" w:pos="360"/>
        </w:tabs>
        <w:ind w:left="360" w:hanging="360"/>
      </w:pPr>
      <w:rPr>
        <w:color w:val="000000"/>
      </w:rPr>
    </w:lvl>
    <w:lvl w:ilvl="1">
      <w:start w:val="1"/>
      <w:numFmt w:val="decimal"/>
      <w:lvlText w:val="%1.%2."/>
      <w:lvlJc w:val="left"/>
      <w:pPr>
        <w:tabs>
          <w:tab w:val="num" w:pos="927"/>
        </w:tabs>
        <w:ind w:left="927"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17" w15:restartNumberingAfterBreak="0">
    <w:nsid w:val="061A4E41"/>
    <w:multiLevelType w:val="multilevel"/>
    <w:tmpl w:val="CA0813EE"/>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07015B07"/>
    <w:multiLevelType w:val="multilevel"/>
    <w:tmpl w:val="B0D0B2F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77071B6"/>
    <w:multiLevelType w:val="multilevel"/>
    <w:tmpl w:val="667AEE10"/>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07AD23A5"/>
    <w:multiLevelType w:val="multilevel"/>
    <w:tmpl w:val="70A298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7B3044D"/>
    <w:multiLevelType w:val="multilevel"/>
    <w:tmpl w:val="6E8EDAA4"/>
    <w:lvl w:ilvl="0">
      <w:numFmt w:val="bullet"/>
      <w:lvlText w:val="-"/>
      <w:lvlJc w:val="left"/>
      <w:pPr>
        <w:tabs>
          <w:tab w:val="num" w:pos="0"/>
        </w:tabs>
        <w:ind w:left="720" w:hanging="360"/>
      </w:pPr>
      <w:rPr>
        <w:rFonts w:ascii="Arial Narrow" w:hAnsi="Arial Narrow" w:cs="Arial Narro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07BF5A28"/>
    <w:multiLevelType w:val="multilevel"/>
    <w:tmpl w:val="F2B825F2"/>
    <w:lvl w:ilvl="0">
      <w:start w:val="1"/>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07C82180"/>
    <w:multiLevelType w:val="multilevel"/>
    <w:tmpl w:val="B638201A"/>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07FA401D"/>
    <w:multiLevelType w:val="multilevel"/>
    <w:tmpl w:val="CE6210F4"/>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09900E13"/>
    <w:multiLevelType w:val="multilevel"/>
    <w:tmpl w:val="25A0C4BE"/>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09965F5F"/>
    <w:multiLevelType w:val="multilevel"/>
    <w:tmpl w:val="17D6B13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099954AF"/>
    <w:multiLevelType w:val="multilevel"/>
    <w:tmpl w:val="E56E4DE2"/>
    <w:lvl w:ilvl="0">
      <w:start w:val="2"/>
      <w:numFmt w:val="decimal"/>
      <w:lvlText w:val="%1."/>
      <w:lvlJc w:val="left"/>
      <w:pPr>
        <w:tabs>
          <w:tab w:val="num" w:pos="360"/>
        </w:tabs>
        <w:ind w:left="360" w:hanging="360"/>
      </w:pPr>
      <w:rPr>
        <w:color w:val="000000"/>
      </w:rPr>
    </w:lvl>
    <w:lvl w:ilvl="1">
      <w:start w:val="1"/>
      <w:numFmt w:val="decimal"/>
      <w:lvlText w:val="%1.%2."/>
      <w:lvlJc w:val="left"/>
      <w:pPr>
        <w:tabs>
          <w:tab w:val="num" w:pos="927"/>
        </w:tabs>
        <w:ind w:left="927"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28" w15:restartNumberingAfterBreak="0">
    <w:nsid w:val="0A5C1BB0"/>
    <w:multiLevelType w:val="multilevel"/>
    <w:tmpl w:val="CBA4F0A0"/>
    <w:lvl w:ilvl="0">
      <w:start w:val="2"/>
      <w:numFmt w:val="decimal"/>
      <w:lvlText w:val="%1."/>
      <w:lvlJc w:val="left"/>
      <w:pPr>
        <w:tabs>
          <w:tab w:val="num" w:pos="360"/>
        </w:tabs>
        <w:ind w:left="360" w:hanging="360"/>
      </w:pPr>
      <w:rPr>
        <w:color w:val="000000"/>
      </w:rPr>
    </w:lvl>
    <w:lvl w:ilvl="1">
      <w:start w:val="1"/>
      <w:numFmt w:val="decimal"/>
      <w:lvlText w:val="%1.%2."/>
      <w:lvlJc w:val="left"/>
      <w:pPr>
        <w:tabs>
          <w:tab w:val="num" w:pos="927"/>
        </w:tabs>
        <w:ind w:left="927"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29" w15:restartNumberingAfterBreak="0">
    <w:nsid w:val="0B3E69CB"/>
    <w:multiLevelType w:val="multilevel"/>
    <w:tmpl w:val="C36469F2"/>
    <w:lvl w:ilvl="0">
      <w:start w:val="2"/>
      <w:numFmt w:val="decimal"/>
      <w:lvlText w:val="%1."/>
      <w:lvlJc w:val="left"/>
      <w:pPr>
        <w:tabs>
          <w:tab w:val="num" w:pos="360"/>
        </w:tabs>
        <w:ind w:left="360" w:hanging="360"/>
      </w:pPr>
      <w:rPr>
        <w:color w:val="000000"/>
      </w:rPr>
    </w:lvl>
    <w:lvl w:ilvl="1">
      <w:start w:val="1"/>
      <w:numFmt w:val="decimal"/>
      <w:lvlText w:val="%1.%2."/>
      <w:lvlJc w:val="left"/>
      <w:pPr>
        <w:tabs>
          <w:tab w:val="num" w:pos="927"/>
        </w:tabs>
        <w:ind w:left="927"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30" w15:restartNumberingAfterBreak="0">
    <w:nsid w:val="0BA1634E"/>
    <w:multiLevelType w:val="multilevel"/>
    <w:tmpl w:val="CAE2E36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0BC70CB5"/>
    <w:multiLevelType w:val="multilevel"/>
    <w:tmpl w:val="3D9626DC"/>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0BED31ED"/>
    <w:multiLevelType w:val="multilevel"/>
    <w:tmpl w:val="F72ABF16"/>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0C69528A"/>
    <w:multiLevelType w:val="multilevel"/>
    <w:tmpl w:val="60CE314C"/>
    <w:lvl w:ilvl="0">
      <w:start w:val="2"/>
      <w:numFmt w:val="decimal"/>
      <w:lvlText w:val="%1."/>
      <w:lvlJc w:val="left"/>
      <w:pPr>
        <w:tabs>
          <w:tab w:val="num" w:pos="360"/>
        </w:tabs>
        <w:ind w:left="360" w:hanging="360"/>
      </w:pPr>
      <w:rPr>
        <w:color w:val="000000"/>
      </w:rPr>
    </w:lvl>
    <w:lvl w:ilvl="1">
      <w:start w:val="1"/>
      <w:numFmt w:val="decimal"/>
      <w:lvlText w:val="%1.%2."/>
      <w:lvlJc w:val="left"/>
      <w:pPr>
        <w:tabs>
          <w:tab w:val="num" w:pos="927"/>
        </w:tabs>
        <w:ind w:left="927"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34" w15:restartNumberingAfterBreak="0">
    <w:nsid w:val="0C9C7B08"/>
    <w:multiLevelType w:val="multilevel"/>
    <w:tmpl w:val="580C585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0D385005"/>
    <w:multiLevelType w:val="multilevel"/>
    <w:tmpl w:val="2A627F12"/>
    <w:lvl w:ilvl="0">
      <w:start w:val="2"/>
      <w:numFmt w:val="decimal"/>
      <w:lvlText w:val="%1."/>
      <w:lvlJc w:val="left"/>
      <w:pPr>
        <w:tabs>
          <w:tab w:val="num" w:pos="360"/>
        </w:tabs>
        <w:ind w:left="360" w:hanging="360"/>
      </w:pPr>
      <w:rPr>
        <w:color w:val="000000"/>
      </w:rPr>
    </w:lvl>
    <w:lvl w:ilvl="1">
      <w:start w:val="1"/>
      <w:numFmt w:val="decimal"/>
      <w:lvlText w:val="%1.%2."/>
      <w:lvlJc w:val="left"/>
      <w:pPr>
        <w:tabs>
          <w:tab w:val="num" w:pos="927"/>
        </w:tabs>
        <w:ind w:left="927"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36" w15:restartNumberingAfterBreak="0">
    <w:nsid w:val="0DB33D08"/>
    <w:multiLevelType w:val="multilevel"/>
    <w:tmpl w:val="1870D85A"/>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15:restartNumberingAfterBreak="0">
    <w:nsid w:val="0E2D0BB9"/>
    <w:multiLevelType w:val="multilevel"/>
    <w:tmpl w:val="F2B6E92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0E7304FA"/>
    <w:multiLevelType w:val="multilevel"/>
    <w:tmpl w:val="3886D2E8"/>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15:restartNumberingAfterBreak="0">
    <w:nsid w:val="0E7850E9"/>
    <w:multiLevelType w:val="multilevel"/>
    <w:tmpl w:val="7F2C3158"/>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0E864A3C"/>
    <w:multiLevelType w:val="multilevel"/>
    <w:tmpl w:val="4926B2F0"/>
    <w:lvl w:ilvl="0">
      <w:start w:val="1"/>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0F6D752F"/>
    <w:multiLevelType w:val="multilevel"/>
    <w:tmpl w:val="975045E0"/>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10204B7B"/>
    <w:multiLevelType w:val="multilevel"/>
    <w:tmpl w:val="008447FC"/>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3" w15:restartNumberingAfterBreak="0">
    <w:nsid w:val="1103520F"/>
    <w:multiLevelType w:val="multilevel"/>
    <w:tmpl w:val="884400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11BD44C1"/>
    <w:multiLevelType w:val="multilevel"/>
    <w:tmpl w:val="E1C629BE"/>
    <w:lvl w:ilvl="0">
      <w:start w:val="1"/>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5" w15:restartNumberingAfterBreak="0">
    <w:nsid w:val="121313F1"/>
    <w:multiLevelType w:val="multilevel"/>
    <w:tmpl w:val="6D7CC332"/>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6" w15:restartNumberingAfterBreak="0">
    <w:nsid w:val="12380FBF"/>
    <w:multiLevelType w:val="multilevel"/>
    <w:tmpl w:val="7BEA31A8"/>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7" w15:restartNumberingAfterBreak="0">
    <w:nsid w:val="12393798"/>
    <w:multiLevelType w:val="multilevel"/>
    <w:tmpl w:val="F5D80D06"/>
    <w:lvl w:ilvl="0">
      <w:start w:val="2"/>
      <w:numFmt w:val="decimal"/>
      <w:lvlText w:val="%1."/>
      <w:lvlJc w:val="left"/>
      <w:pPr>
        <w:tabs>
          <w:tab w:val="num" w:pos="360"/>
        </w:tabs>
        <w:ind w:left="360" w:hanging="360"/>
      </w:pPr>
      <w:rPr>
        <w:color w:val="000000"/>
      </w:rPr>
    </w:lvl>
    <w:lvl w:ilvl="1">
      <w:start w:val="1"/>
      <w:numFmt w:val="decimal"/>
      <w:lvlText w:val="%1.%2."/>
      <w:lvlJc w:val="left"/>
      <w:pPr>
        <w:tabs>
          <w:tab w:val="num" w:pos="927"/>
        </w:tabs>
        <w:ind w:left="927"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48" w15:restartNumberingAfterBreak="0">
    <w:nsid w:val="123C37B4"/>
    <w:multiLevelType w:val="multilevel"/>
    <w:tmpl w:val="80A488F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9" w15:restartNumberingAfterBreak="0">
    <w:nsid w:val="12F505C0"/>
    <w:multiLevelType w:val="multilevel"/>
    <w:tmpl w:val="A4420EB0"/>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13652F33"/>
    <w:multiLevelType w:val="multilevel"/>
    <w:tmpl w:val="C6AAFD54"/>
    <w:lvl w:ilvl="0">
      <w:start w:val="1"/>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1" w15:restartNumberingAfterBreak="0">
    <w:nsid w:val="158F515A"/>
    <w:multiLevelType w:val="multilevel"/>
    <w:tmpl w:val="52AADCD0"/>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2" w15:restartNumberingAfterBreak="0">
    <w:nsid w:val="15F167FD"/>
    <w:multiLevelType w:val="multilevel"/>
    <w:tmpl w:val="6A3858B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169E56A0"/>
    <w:multiLevelType w:val="multilevel"/>
    <w:tmpl w:val="061258D8"/>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4" w15:restartNumberingAfterBreak="0">
    <w:nsid w:val="175F5E9D"/>
    <w:multiLevelType w:val="multilevel"/>
    <w:tmpl w:val="DD3E560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5" w15:restartNumberingAfterBreak="0">
    <w:nsid w:val="179C696B"/>
    <w:multiLevelType w:val="multilevel"/>
    <w:tmpl w:val="E0FA9A62"/>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6" w15:restartNumberingAfterBreak="0">
    <w:nsid w:val="17ED0D60"/>
    <w:multiLevelType w:val="multilevel"/>
    <w:tmpl w:val="B9626C62"/>
    <w:lvl w:ilvl="0">
      <w:start w:val="2"/>
      <w:numFmt w:val="decimal"/>
      <w:lvlText w:val="%1."/>
      <w:lvlJc w:val="left"/>
      <w:pPr>
        <w:tabs>
          <w:tab w:val="num" w:pos="360"/>
        </w:tabs>
        <w:ind w:left="360" w:hanging="360"/>
      </w:pPr>
      <w:rPr>
        <w:color w:val="000000"/>
      </w:rPr>
    </w:lvl>
    <w:lvl w:ilvl="1">
      <w:start w:val="1"/>
      <w:numFmt w:val="decimal"/>
      <w:lvlText w:val="%1.%2."/>
      <w:lvlJc w:val="left"/>
      <w:pPr>
        <w:tabs>
          <w:tab w:val="num" w:pos="927"/>
        </w:tabs>
        <w:ind w:left="927"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57" w15:restartNumberingAfterBreak="0">
    <w:nsid w:val="18FC4093"/>
    <w:multiLevelType w:val="multilevel"/>
    <w:tmpl w:val="23469634"/>
    <w:lvl w:ilvl="0">
      <w:start w:val="2"/>
      <w:numFmt w:val="decimal"/>
      <w:lvlText w:val="%1."/>
      <w:lvlJc w:val="left"/>
      <w:pPr>
        <w:tabs>
          <w:tab w:val="num" w:pos="360"/>
        </w:tabs>
        <w:ind w:left="360" w:hanging="360"/>
      </w:pPr>
      <w:rPr>
        <w:color w:val="000000"/>
      </w:rPr>
    </w:lvl>
    <w:lvl w:ilvl="1">
      <w:start w:val="1"/>
      <w:numFmt w:val="decimal"/>
      <w:lvlText w:val="%1.%2."/>
      <w:lvlJc w:val="left"/>
      <w:pPr>
        <w:tabs>
          <w:tab w:val="num" w:pos="927"/>
        </w:tabs>
        <w:ind w:left="927"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58" w15:restartNumberingAfterBreak="0">
    <w:nsid w:val="19225AB4"/>
    <w:multiLevelType w:val="multilevel"/>
    <w:tmpl w:val="C7D275F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9" w15:restartNumberingAfterBreak="0">
    <w:nsid w:val="198E7FD1"/>
    <w:multiLevelType w:val="multilevel"/>
    <w:tmpl w:val="859E9B6C"/>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0" w15:restartNumberingAfterBreak="0">
    <w:nsid w:val="19BF5773"/>
    <w:multiLevelType w:val="multilevel"/>
    <w:tmpl w:val="58D6931C"/>
    <w:lvl w:ilvl="0">
      <w:start w:val="2"/>
      <w:numFmt w:val="decimal"/>
      <w:lvlText w:val="%1."/>
      <w:lvlJc w:val="left"/>
      <w:pPr>
        <w:tabs>
          <w:tab w:val="num" w:pos="360"/>
        </w:tabs>
        <w:ind w:left="360" w:hanging="360"/>
      </w:pPr>
      <w:rPr>
        <w:color w:val="000000"/>
      </w:rPr>
    </w:lvl>
    <w:lvl w:ilvl="1">
      <w:start w:val="1"/>
      <w:numFmt w:val="decimal"/>
      <w:lvlText w:val="%1.%2."/>
      <w:lvlJc w:val="left"/>
      <w:pPr>
        <w:tabs>
          <w:tab w:val="num" w:pos="927"/>
        </w:tabs>
        <w:ind w:left="927"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61" w15:restartNumberingAfterBreak="0">
    <w:nsid w:val="1A670EB3"/>
    <w:multiLevelType w:val="multilevel"/>
    <w:tmpl w:val="3B98B7EC"/>
    <w:lvl w:ilvl="0">
      <w:start w:val="1"/>
      <w:numFmt w:val="bullet"/>
      <w:lvlText w:val="•"/>
      <w:lvlPicBulletId w:val="0"/>
      <w:lvlJc w:val="left"/>
      <w:pPr>
        <w:tabs>
          <w:tab w:val="num" w:pos="0"/>
        </w:tabs>
        <w:ind w:left="1356" w:hanging="360"/>
      </w:pPr>
      <w:rPr>
        <w:rFonts w:ascii="Symbol" w:hAnsi="Symbol" w:cs="Symbol" w:hint="default"/>
      </w:rPr>
    </w:lvl>
    <w:lvl w:ilvl="1">
      <w:start w:val="1"/>
      <w:numFmt w:val="bullet"/>
      <w:lvlText w:val="o"/>
      <w:lvlJc w:val="left"/>
      <w:pPr>
        <w:tabs>
          <w:tab w:val="num" w:pos="0"/>
        </w:tabs>
        <w:ind w:left="2076" w:hanging="360"/>
      </w:pPr>
      <w:rPr>
        <w:rFonts w:ascii="Courier New" w:hAnsi="Courier New" w:cs="Courier New" w:hint="default"/>
      </w:rPr>
    </w:lvl>
    <w:lvl w:ilvl="2">
      <w:start w:val="1"/>
      <w:numFmt w:val="bullet"/>
      <w:lvlText w:val=""/>
      <w:lvlJc w:val="left"/>
      <w:pPr>
        <w:tabs>
          <w:tab w:val="num" w:pos="0"/>
        </w:tabs>
        <w:ind w:left="2796" w:hanging="360"/>
      </w:pPr>
      <w:rPr>
        <w:rFonts w:ascii="Wingdings" w:hAnsi="Wingdings" w:cs="Wingdings" w:hint="default"/>
      </w:rPr>
    </w:lvl>
    <w:lvl w:ilvl="3">
      <w:start w:val="1"/>
      <w:numFmt w:val="bullet"/>
      <w:lvlText w:val=""/>
      <w:lvlJc w:val="left"/>
      <w:pPr>
        <w:tabs>
          <w:tab w:val="num" w:pos="0"/>
        </w:tabs>
        <w:ind w:left="3516" w:hanging="360"/>
      </w:pPr>
      <w:rPr>
        <w:rFonts w:ascii="Symbol" w:hAnsi="Symbol" w:cs="Symbol" w:hint="default"/>
      </w:rPr>
    </w:lvl>
    <w:lvl w:ilvl="4">
      <w:start w:val="1"/>
      <w:numFmt w:val="bullet"/>
      <w:lvlText w:val="o"/>
      <w:lvlJc w:val="left"/>
      <w:pPr>
        <w:tabs>
          <w:tab w:val="num" w:pos="0"/>
        </w:tabs>
        <w:ind w:left="4236" w:hanging="360"/>
      </w:pPr>
      <w:rPr>
        <w:rFonts w:ascii="Courier New" w:hAnsi="Courier New" w:cs="Courier New" w:hint="default"/>
      </w:rPr>
    </w:lvl>
    <w:lvl w:ilvl="5">
      <w:start w:val="1"/>
      <w:numFmt w:val="bullet"/>
      <w:lvlText w:val=""/>
      <w:lvlJc w:val="left"/>
      <w:pPr>
        <w:tabs>
          <w:tab w:val="num" w:pos="0"/>
        </w:tabs>
        <w:ind w:left="4956" w:hanging="360"/>
      </w:pPr>
      <w:rPr>
        <w:rFonts w:ascii="Wingdings" w:hAnsi="Wingdings" w:cs="Wingdings" w:hint="default"/>
      </w:rPr>
    </w:lvl>
    <w:lvl w:ilvl="6">
      <w:start w:val="1"/>
      <w:numFmt w:val="bullet"/>
      <w:lvlText w:val=""/>
      <w:lvlJc w:val="left"/>
      <w:pPr>
        <w:tabs>
          <w:tab w:val="num" w:pos="0"/>
        </w:tabs>
        <w:ind w:left="5676" w:hanging="360"/>
      </w:pPr>
      <w:rPr>
        <w:rFonts w:ascii="Symbol" w:hAnsi="Symbol" w:cs="Symbol" w:hint="default"/>
      </w:rPr>
    </w:lvl>
    <w:lvl w:ilvl="7">
      <w:start w:val="1"/>
      <w:numFmt w:val="bullet"/>
      <w:lvlText w:val="o"/>
      <w:lvlJc w:val="left"/>
      <w:pPr>
        <w:tabs>
          <w:tab w:val="num" w:pos="0"/>
        </w:tabs>
        <w:ind w:left="6396" w:hanging="360"/>
      </w:pPr>
      <w:rPr>
        <w:rFonts w:ascii="Courier New" w:hAnsi="Courier New" w:cs="Courier New" w:hint="default"/>
      </w:rPr>
    </w:lvl>
    <w:lvl w:ilvl="8">
      <w:start w:val="1"/>
      <w:numFmt w:val="bullet"/>
      <w:lvlText w:val=""/>
      <w:lvlJc w:val="left"/>
      <w:pPr>
        <w:tabs>
          <w:tab w:val="num" w:pos="0"/>
        </w:tabs>
        <w:ind w:left="7116" w:hanging="360"/>
      </w:pPr>
      <w:rPr>
        <w:rFonts w:ascii="Wingdings" w:hAnsi="Wingdings" w:cs="Wingdings" w:hint="default"/>
      </w:rPr>
    </w:lvl>
  </w:abstractNum>
  <w:abstractNum w:abstractNumId="62" w15:restartNumberingAfterBreak="0">
    <w:nsid w:val="1BF37766"/>
    <w:multiLevelType w:val="multilevel"/>
    <w:tmpl w:val="C3809BC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3" w15:restartNumberingAfterBreak="0">
    <w:nsid w:val="1C367E1D"/>
    <w:multiLevelType w:val="multilevel"/>
    <w:tmpl w:val="DBDAE308"/>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4" w15:restartNumberingAfterBreak="0">
    <w:nsid w:val="1CA33E1A"/>
    <w:multiLevelType w:val="multilevel"/>
    <w:tmpl w:val="35E272E0"/>
    <w:lvl w:ilvl="0">
      <w:start w:val="2"/>
      <w:numFmt w:val="decimal"/>
      <w:lvlText w:val="%1."/>
      <w:lvlJc w:val="left"/>
      <w:pPr>
        <w:tabs>
          <w:tab w:val="num" w:pos="360"/>
        </w:tabs>
        <w:ind w:left="360" w:hanging="360"/>
      </w:pPr>
      <w:rPr>
        <w:color w:val="000000"/>
      </w:rPr>
    </w:lvl>
    <w:lvl w:ilvl="1">
      <w:start w:val="1"/>
      <w:numFmt w:val="decimal"/>
      <w:lvlText w:val="%1.%2."/>
      <w:lvlJc w:val="left"/>
      <w:pPr>
        <w:tabs>
          <w:tab w:val="num" w:pos="927"/>
        </w:tabs>
        <w:ind w:left="927"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65" w15:restartNumberingAfterBreak="0">
    <w:nsid w:val="1D3F2B0F"/>
    <w:multiLevelType w:val="multilevel"/>
    <w:tmpl w:val="32E849E0"/>
    <w:lvl w:ilvl="0">
      <w:start w:val="2"/>
      <w:numFmt w:val="decimal"/>
      <w:lvlText w:val="%1."/>
      <w:lvlJc w:val="left"/>
      <w:pPr>
        <w:tabs>
          <w:tab w:val="num" w:pos="360"/>
        </w:tabs>
        <w:ind w:left="360" w:hanging="360"/>
      </w:pPr>
      <w:rPr>
        <w:color w:val="000000"/>
      </w:rPr>
    </w:lvl>
    <w:lvl w:ilvl="1">
      <w:start w:val="1"/>
      <w:numFmt w:val="decimal"/>
      <w:lvlText w:val="%1.%2."/>
      <w:lvlJc w:val="left"/>
      <w:pPr>
        <w:tabs>
          <w:tab w:val="num" w:pos="927"/>
        </w:tabs>
        <w:ind w:left="927"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66" w15:restartNumberingAfterBreak="0">
    <w:nsid w:val="1D5A415A"/>
    <w:multiLevelType w:val="multilevel"/>
    <w:tmpl w:val="92CC0FA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7" w15:restartNumberingAfterBreak="0">
    <w:nsid w:val="1DDC475D"/>
    <w:multiLevelType w:val="multilevel"/>
    <w:tmpl w:val="E5383208"/>
    <w:lvl w:ilvl="0">
      <w:start w:val="2"/>
      <w:numFmt w:val="decimal"/>
      <w:lvlText w:val="%1."/>
      <w:lvlJc w:val="left"/>
      <w:pPr>
        <w:tabs>
          <w:tab w:val="num" w:pos="360"/>
        </w:tabs>
        <w:ind w:left="360" w:hanging="360"/>
      </w:pPr>
      <w:rPr>
        <w:color w:val="000000"/>
      </w:rPr>
    </w:lvl>
    <w:lvl w:ilvl="1">
      <w:start w:val="1"/>
      <w:numFmt w:val="decimal"/>
      <w:lvlText w:val="%1.%2."/>
      <w:lvlJc w:val="left"/>
      <w:pPr>
        <w:tabs>
          <w:tab w:val="num" w:pos="927"/>
        </w:tabs>
        <w:ind w:left="927"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68" w15:restartNumberingAfterBreak="0">
    <w:nsid w:val="1DE92856"/>
    <w:multiLevelType w:val="multilevel"/>
    <w:tmpl w:val="55B802E4"/>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9" w15:restartNumberingAfterBreak="0">
    <w:nsid w:val="1E083FA5"/>
    <w:multiLevelType w:val="multilevel"/>
    <w:tmpl w:val="BCD0ED74"/>
    <w:lvl w:ilvl="0">
      <w:start w:val="2"/>
      <w:numFmt w:val="decimal"/>
      <w:lvlText w:val="%1."/>
      <w:lvlJc w:val="left"/>
      <w:pPr>
        <w:tabs>
          <w:tab w:val="num" w:pos="360"/>
        </w:tabs>
        <w:ind w:left="360" w:hanging="360"/>
      </w:pPr>
      <w:rPr>
        <w:color w:val="000000"/>
      </w:rPr>
    </w:lvl>
    <w:lvl w:ilvl="1">
      <w:start w:val="1"/>
      <w:numFmt w:val="decimal"/>
      <w:lvlText w:val="%1.%2."/>
      <w:lvlJc w:val="left"/>
      <w:pPr>
        <w:tabs>
          <w:tab w:val="num" w:pos="927"/>
        </w:tabs>
        <w:ind w:left="927"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70" w15:restartNumberingAfterBreak="0">
    <w:nsid w:val="1E6841B5"/>
    <w:multiLevelType w:val="multilevel"/>
    <w:tmpl w:val="EAFA3EF8"/>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1" w15:restartNumberingAfterBreak="0">
    <w:nsid w:val="1EB135CA"/>
    <w:multiLevelType w:val="multilevel"/>
    <w:tmpl w:val="8A509828"/>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2" w15:restartNumberingAfterBreak="0">
    <w:nsid w:val="1ECF190D"/>
    <w:multiLevelType w:val="multilevel"/>
    <w:tmpl w:val="7BF4E2F0"/>
    <w:lvl w:ilvl="0">
      <w:start w:val="1"/>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3" w15:restartNumberingAfterBreak="0">
    <w:nsid w:val="1F1A4D74"/>
    <w:multiLevelType w:val="multilevel"/>
    <w:tmpl w:val="3D4627CC"/>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4" w15:restartNumberingAfterBreak="0">
    <w:nsid w:val="1F82078E"/>
    <w:multiLevelType w:val="multilevel"/>
    <w:tmpl w:val="14461B22"/>
    <w:lvl w:ilvl="0">
      <w:start w:val="2"/>
      <w:numFmt w:val="decimal"/>
      <w:lvlText w:val="%1."/>
      <w:lvlJc w:val="left"/>
      <w:pPr>
        <w:tabs>
          <w:tab w:val="num" w:pos="360"/>
        </w:tabs>
        <w:ind w:left="360" w:hanging="360"/>
      </w:pPr>
      <w:rPr>
        <w:color w:val="000000"/>
      </w:rPr>
    </w:lvl>
    <w:lvl w:ilvl="1">
      <w:start w:val="1"/>
      <w:numFmt w:val="decimal"/>
      <w:lvlText w:val="%1.%2."/>
      <w:lvlJc w:val="left"/>
      <w:pPr>
        <w:tabs>
          <w:tab w:val="num" w:pos="927"/>
        </w:tabs>
        <w:ind w:left="927"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75" w15:restartNumberingAfterBreak="0">
    <w:nsid w:val="1FBF268E"/>
    <w:multiLevelType w:val="multilevel"/>
    <w:tmpl w:val="A68E16B0"/>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6" w15:restartNumberingAfterBreak="0">
    <w:nsid w:val="1FF82412"/>
    <w:multiLevelType w:val="multilevel"/>
    <w:tmpl w:val="D91A753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7" w15:restartNumberingAfterBreak="0">
    <w:nsid w:val="20EC3204"/>
    <w:multiLevelType w:val="multilevel"/>
    <w:tmpl w:val="EE781E54"/>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8" w15:restartNumberingAfterBreak="0">
    <w:nsid w:val="21D06CC4"/>
    <w:multiLevelType w:val="multilevel"/>
    <w:tmpl w:val="F31AE6D4"/>
    <w:lvl w:ilvl="0">
      <w:start w:val="1"/>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9" w15:restartNumberingAfterBreak="0">
    <w:nsid w:val="21ED3DFA"/>
    <w:multiLevelType w:val="multilevel"/>
    <w:tmpl w:val="AC86012A"/>
    <w:lvl w:ilvl="0">
      <w:start w:val="2"/>
      <w:numFmt w:val="decimal"/>
      <w:lvlText w:val="%1."/>
      <w:lvlJc w:val="left"/>
      <w:pPr>
        <w:tabs>
          <w:tab w:val="num" w:pos="360"/>
        </w:tabs>
        <w:ind w:left="360" w:hanging="360"/>
      </w:pPr>
      <w:rPr>
        <w:color w:val="000000"/>
      </w:rPr>
    </w:lvl>
    <w:lvl w:ilvl="1">
      <w:start w:val="1"/>
      <w:numFmt w:val="decimal"/>
      <w:lvlText w:val="%1.%2."/>
      <w:lvlJc w:val="left"/>
      <w:pPr>
        <w:tabs>
          <w:tab w:val="num" w:pos="927"/>
        </w:tabs>
        <w:ind w:left="927"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80" w15:restartNumberingAfterBreak="0">
    <w:nsid w:val="2224738E"/>
    <w:multiLevelType w:val="multilevel"/>
    <w:tmpl w:val="A9D605FE"/>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1" w15:restartNumberingAfterBreak="0">
    <w:nsid w:val="22CC3713"/>
    <w:multiLevelType w:val="multilevel"/>
    <w:tmpl w:val="00F4EE5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2" w15:restartNumberingAfterBreak="0">
    <w:nsid w:val="22DA39CB"/>
    <w:multiLevelType w:val="multilevel"/>
    <w:tmpl w:val="AFA6EA08"/>
    <w:lvl w:ilvl="0">
      <w:start w:val="1"/>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3" w15:restartNumberingAfterBreak="0">
    <w:nsid w:val="23066813"/>
    <w:multiLevelType w:val="multilevel"/>
    <w:tmpl w:val="DC2893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4" w15:restartNumberingAfterBreak="0">
    <w:nsid w:val="24034C82"/>
    <w:multiLevelType w:val="multilevel"/>
    <w:tmpl w:val="D8F83614"/>
    <w:lvl w:ilvl="0">
      <w:start w:val="2"/>
      <w:numFmt w:val="decimal"/>
      <w:lvlText w:val="%1."/>
      <w:lvlJc w:val="left"/>
      <w:pPr>
        <w:tabs>
          <w:tab w:val="num" w:pos="360"/>
        </w:tabs>
        <w:ind w:left="360" w:hanging="360"/>
      </w:pPr>
      <w:rPr>
        <w:color w:val="000000"/>
      </w:rPr>
    </w:lvl>
    <w:lvl w:ilvl="1">
      <w:start w:val="1"/>
      <w:numFmt w:val="decimal"/>
      <w:lvlText w:val="%1.%2."/>
      <w:lvlJc w:val="left"/>
      <w:pPr>
        <w:tabs>
          <w:tab w:val="num" w:pos="927"/>
        </w:tabs>
        <w:ind w:left="927"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85" w15:restartNumberingAfterBreak="0">
    <w:nsid w:val="24871987"/>
    <w:multiLevelType w:val="multilevel"/>
    <w:tmpl w:val="1B02691E"/>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6" w15:restartNumberingAfterBreak="0">
    <w:nsid w:val="24964F82"/>
    <w:multiLevelType w:val="multilevel"/>
    <w:tmpl w:val="ED103B6A"/>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7" w15:restartNumberingAfterBreak="0">
    <w:nsid w:val="24C83C8D"/>
    <w:multiLevelType w:val="multilevel"/>
    <w:tmpl w:val="3F7CC2EE"/>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8" w15:restartNumberingAfterBreak="0">
    <w:nsid w:val="25317FE9"/>
    <w:multiLevelType w:val="multilevel"/>
    <w:tmpl w:val="9FFE4478"/>
    <w:lvl w:ilvl="0">
      <w:start w:val="1"/>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9" w15:restartNumberingAfterBreak="0">
    <w:nsid w:val="25EE43FD"/>
    <w:multiLevelType w:val="multilevel"/>
    <w:tmpl w:val="11B0F5A4"/>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0" w15:restartNumberingAfterBreak="0">
    <w:nsid w:val="26A36986"/>
    <w:multiLevelType w:val="multilevel"/>
    <w:tmpl w:val="FE7ED44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1" w15:restartNumberingAfterBreak="0">
    <w:nsid w:val="273A030A"/>
    <w:multiLevelType w:val="multilevel"/>
    <w:tmpl w:val="9418C324"/>
    <w:lvl w:ilvl="0">
      <w:start w:val="1"/>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2" w15:restartNumberingAfterBreak="0">
    <w:nsid w:val="27CC6837"/>
    <w:multiLevelType w:val="multilevel"/>
    <w:tmpl w:val="B824AC02"/>
    <w:lvl w:ilvl="0">
      <w:start w:val="1"/>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3" w15:restartNumberingAfterBreak="0">
    <w:nsid w:val="27FB02D1"/>
    <w:multiLevelType w:val="multilevel"/>
    <w:tmpl w:val="5B88D73C"/>
    <w:lvl w:ilvl="0">
      <w:start w:val="1"/>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4" w15:restartNumberingAfterBreak="0">
    <w:nsid w:val="282B2C38"/>
    <w:multiLevelType w:val="multilevel"/>
    <w:tmpl w:val="2F7CFDC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5" w15:restartNumberingAfterBreak="0">
    <w:nsid w:val="29281DB8"/>
    <w:multiLevelType w:val="multilevel"/>
    <w:tmpl w:val="9CF28750"/>
    <w:lvl w:ilvl="0">
      <w:start w:val="1"/>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6" w15:restartNumberingAfterBreak="0">
    <w:nsid w:val="29E6253C"/>
    <w:multiLevelType w:val="multilevel"/>
    <w:tmpl w:val="5E44E98C"/>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7" w15:restartNumberingAfterBreak="0">
    <w:nsid w:val="2A4E3647"/>
    <w:multiLevelType w:val="multilevel"/>
    <w:tmpl w:val="0DD04122"/>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8" w15:restartNumberingAfterBreak="0">
    <w:nsid w:val="2A5A7555"/>
    <w:multiLevelType w:val="multilevel"/>
    <w:tmpl w:val="F9C8F1B2"/>
    <w:lvl w:ilvl="0">
      <w:start w:val="2"/>
      <w:numFmt w:val="decimal"/>
      <w:lvlText w:val="%1."/>
      <w:lvlJc w:val="left"/>
      <w:pPr>
        <w:tabs>
          <w:tab w:val="num" w:pos="0"/>
        </w:tabs>
        <w:ind w:left="360" w:hanging="360"/>
      </w:pPr>
      <w:rPr>
        <w:rFonts w:eastAsia="Calibri Light"/>
        <w:color w:val="000000"/>
      </w:rPr>
    </w:lvl>
    <w:lvl w:ilvl="1">
      <w:start w:val="7"/>
      <w:numFmt w:val="decimal"/>
      <w:lvlText w:val="%1.%2."/>
      <w:lvlJc w:val="left"/>
      <w:pPr>
        <w:tabs>
          <w:tab w:val="num" w:pos="0"/>
        </w:tabs>
        <w:ind w:left="360" w:hanging="360"/>
      </w:pPr>
      <w:rPr>
        <w:rFonts w:eastAsia="Calibri Light"/>
        <w:color w:val="000000"/>
      </w:rPr>
    </w:lvl>
    <w:lvl w:ilvl="2">
      <w:start w:val="1"/>
      <w:numFmt w:val="upperLetter"/>
      <w:lvlText w:val="%1.%2.%3."/>
      <w:lvlJc w:val="left"/>
      <w:pPr>
        <w:tabs>
          <w:tab w:val="num" w:pos="0"/>
        </w:tabs>
        <w:ind w:left="720" w:hanging="720"/>
      </w:pPr>
      <w:rPr>
        <w:rFonts w:eastAsia="Calibri Light"/>
        <w:color w:val="000000"/>
      </w:rPr>
    </w:lvl>
    <w:lvl w:ilvl="3">
      <w:start w:val="1"/>
      <w:numFmt w:val="decimal"/>
      <w:lvlText w:val="%1.%2.%3.%4."/>
      <w:lvlJc w:val="left"/>
      <w:pPr>
        <w:tabs>
          <w:tab w:val="num" w:pos="0"/>
        </w:tabs>
        <w:ind w:left="720" w:hanging="720"/>
      </w:pPr>
      <w:rPr>
        <w:rFonts w:eastAsia="Calibri Light"/>
        <w:color w:val="000000"/>
      </w:rPr>
    </w:lvl>
    <w:lvl w:ilvl="4">
      <w:start w:val="1"/>
      <w:numFmt w:val="decimal"/>
      <w:lvlText w:val="%1.%2.%3.%4.%5."/>
      <w:lvlJc w:val="left"/>
      <w:pPr>
        <w:tabs>
          <w:tab w:val="num" w:pos="0"/>
        </w:tabs>
        <w:ind w:left="1080" w:hanging="1080"/>
      </w:pPr>
      <w:rPr>
        <w:rFonts w:eastAsia="Calibri Light"/>
        <w:color w:val="000000"/>
      </w:rPr>
    </w:lvl>
    <w:lvl w:ilvl="5">
      <w:start w:val="1"/>
      <w:numFmt w:val="decimal"/>
      <w:lvlText w:val="%1.%2.%3.%4.%5.%6."/>
      <w:lvlJc w:val="left"/>
      <w:pPr>
        <w:tabs>
          <w:tab w:val="num" w:pos="0"/>
        </w:tabs>
        <w:ind w:left="1080" w:hanging="1080"/>
      </w:pPr>
      <w:rPr>
        <w:rFonts w:eastAsia="Calibri Light"/>
        <w:color w:val="000000"/>
      </w:rPr>
    </w:lvl>
    <w:lvl w:ilvl="6">
      <w:start w:val="1"/>
      <w:numFmt w:val="decimal"/>
      <w:lvlText w:val="%1.%2.%3.%4.%5.%6.%7."/>
      <w:lvlJc w:val="left"/>
      <w:pPr>
        <w:tabs>
          <w:tab w:val="num" w:pos="0"/>
        </w:tabs>
        <w:ind w:left="1080" w:hanging="1080"/>
      </w:pPr>
      <w:rPr>
        <w:rFonts w:eastAsia="Calibri Light"/>
        <w:color w:val="000000"/>
      </w:rPr>
    </w:lvl>
    <w:lvl w:ilvl="7">
      <w:start w:val="1"/>
      <w:numFmt w:val="decimal"/>
      <w:lvlText w:val="%1.%2.%3.%4.%5.%6.%7.%8."/>
      <w:lvlJc w:val="left"/>
      <w:pPr>
        <w:tabs>
          <w:tab w:val="num" w:pos="0"/>
        </w:tabs>
        <w:ind w:left="1440" w:hanging="1440"/>
      </w:pPr>
      <w:rPr>
        <w:rFonts w:eastAsia="Calibri Light"/>
        <w:color w:val="000000"/>
      </w:rPr>
    </w:lvl>
    <w:lvl w:ilvl="8">
      <w:start w:val="1"/>
      <w:numFmt w:val="decimal"/>
      <w:lvlText w:val="%1.%2.%3.%4.%5.%6.%7.%8.%9."/>
      <w:lvlJc w:val="left"/>
      <w:pPr>
        <w:tabs>
          <w:tab w:val="num" w:pos="0"/>
        </w:tabs>
        <w:ind w:left="1440" w:hanging="1440"/>
      </w:pPr>
      <w:rPr>
        <w:rFonts w:eastAsia="Calibri Light"/>
        <w:color w:val="000000"/>
      </w:rPr>
    </w:lvl>
  </w:abstractNum>
  <w:abstractNum w:abstractNumId="99" w15:restartNumberingAfterBreak="0">
    <w:nsid w:val="2AAF2A05"/>
    <w:multiLevelType w:val="multilevel"/>
    <w:tmpl w:val="711A8C50"/>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0" w15:restartNumberingAfterBreak="0">
    <w:nsid w:val="2AF125E2"/>
    <w:multiLevelType w:val="multilevel"/>
    <w:tmpl w:val="2730A36E"/>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1" w15:restartNumberingAfterBreak="0">
    <w:nsid w:val="2B2854F1"/>
    <w:multiLevelType w:val="multilevel"/>
    <w:tmpl w:val="EEB091D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2" w15:restartNumberingAfterBreak="0">
    <w:nsid w:val="2BD3730E"/>
    <w:multiLevelType w:val="multilevel"/>
    <w:tmpl w:val="6008991E"/>
    <w:lvl w:ilvl="0">
      <w:start w:val="2"/>
      <w:numFmt w:val="decimal"/>
      <w:lvlText w:val="%1."/>
      <w:lvlJc w:val="left"/>
      <w:pPr>
        <w:tabs>
          <w:tab w:val="num" w:pos="360"/>
        </w:tabs>
        <w:ind w:left="360" w:hanging="360"/>
      </w:pPr>
      <w:rPr>
        <w:color w:val="000000"/>
      </w:rPr>
    </w:lvl>
    <w:lvl w:ilvl="1">
      <w:start w:val="1"/>
      <w:numFmt w:val="decimal"/>
      <w:lvlText w:val="%1.%2."/>
      <w:lvlJc w:val="left"/>
      <w:pPr>
        <w:tabs>
          <w:tab w:val="num" w:pos="927"/>
        </w:tabs>
        <w:ind w:left="927"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103" w15:restartNumberingAfterBreak="0">
    <w:nsid w:val="2C0628B8"/>
    <w:multiLevelType w:val="multilevel"/>
    <w:tmpl w:val="CD6087DC"/>
    <w:lvl w:ilvl="0">
      <w:start w:val="1"/>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4" w15:restartNumberingAfterBreak="0">
    <w:nsid w:val="2C173751"/>
    <w:multiLevelType w:val="multilevel"/>
    <w:tmpl w:val="CB04E588"/>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5" w15:restartNumberingAfterBreak="0">
    <w:nsid w:val="2C9F002C"/>
    <w:multiLevelType w:val="multilevel"/>
    <w:tmpl w:val="B100D466"/>
    <w:lvl w:ilvl="0">
      <w:start w:val="2"/>
      <w:numFmt w:val="decimal"/>
      <w:lvlText w:val="%1."/>
      <w:lvlJc w:val="left"/>
      <w:pPr>
        <w:tabs>
          <w:tab w:val="num" w:pos="360"/>
        </w:tabs>
        <w:ind w:left="360" w:hanging="360"/>
      </w:pPr>
      <w:rPr>
        <w:color w:val="000000"/>
      </w:rPr>
    </w:lvl>
    <w:lvl w:ilvl="1">
      <w:start w:val="1"/>
      <w:numFmt w:val="decimal"/>
      <w:lvlText w:val="%1.%2."/>
      <w:lvlJc w:val="left"/>
      <w:pPr>
        <w:tabs>
          <w:tab w:val="num" w:pos="927"/>
        </w:tabs>
        <w:ind w:left="927"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106" w15:restartNumberingAfterBreak="0">
    <w:nsid w:val="2CB26EA5"/>
    <w:multiLevelType w:val="multilevel"/>
    <w:tmpl w:val="EEE0BDF0"/>
    <w:lvl w:ilvl="0">
      <w:start w:val="2"/>
      <w:numFmt w:val="decimal"/>
      <w:lvlText w:val="%1."/>
      <w:lvlJc w:val="left"/>
      <w:pPr>
        <w:tabs>
          <w:tab w:val="num" w:pos="360"/>
        </w:tabs>
        <w:ind w:left="360" w:hanging="360"/>
      </w:pPr>
      <w:rPr>
        <w:color w:val="000000"/>
      </w:rPr>
    </w:lvl>
    <w:lvl w:ilvl="1">
      <w:start w:val="1"/>
      <w:numFmt w:val="decimal"/>
      <w:lvlText w:val="%1.%2."/>
      <w:lvlJc w:val="left"/>
      <w:pPr>
        <w:tabs>
          <w:tab w:val="num" w:pos="927"/>
        </w:tabs>
        <w:ind w:left="927"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107" w15:restartNumberingAfterBreak="0">
    <w:nsid w:val="2E7F74F6"/>
    <w:multiLevelType w:val="multilevel"/>
    <w:tmpl w:val="9E68751A"/>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8" w15:restartNumberingAfterBreak="0">
    <w:nsid w:val="2EA65EBF"/>
    <w:multiLevelType w:val="multilevel"/>
    <w:tmpl w:val="21843476"/>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9" w15:restartNumberingAfterBreak="0">
    <w:nsid w:val="2EB05F3C"/>
    <w:multiLevelType w:val="multilevel"/>
    <w:tmpl w:val="7CA2DF84"/>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0" w15:restartNumberingAfterBreak="0">
    <w:nsid w:val="2F2A07A8"/>
    <w:multiLevelType w:val="multilevel"/>
    <w:tmpl w:val="CE7ABD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1" w15:restartNumberingAfterBreak="0">
    <w:nsid w:val="303636D9"/>
    <w:multiLevelType w:val="multilevel"/>
    <w:tmpl w:val="A92C7DD8"/>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2" w15:restartNumberingAfterBreak="0">
    <w:nsid w:val="3084730B"/>
    <w:multiLevelType w:val="multilevel"/>
    <w:tmpl w:val="6F3A9628"/>
    <w:lvl w:ilvl="0">
      <w:start w:val="1"/>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3" w15:restartNumberingAfterBreak="0">
    <w:nsid w:val="316B17D9"/>
    <w:multiLevelType w:val="multilevel"/>
    <w:tmpl w:val="07DE2560"/>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4" w15:restartNumberingAfterBreak="0">
    <w:nsid w:val="317E6A1D"/>
    <w:multiLevelType w:val="multilevel"/>
    <w:tmpl w:val="55AAAEC6"/>
    <w:lvl w:ilvl="0">
      <w:start w:val="2"/>
      <w:numFmt w:val="decimal"/>
      <w:lvlText w:val="%1."/>
      <w:lvlJc w:val="left"/>
      <w:pPr>
        <w:tabs>
          <w:tab w:val="num" w:pos="360"/>
        </w:tabs>
        <w:ind w:left="360" w:hanging="360"/>
      </w:pPr>
      <w:rPr>
        <w:color w:val="000000"/>
      </w:rPr>
    </w:lvl>
    <w:lvl w:ilvl="1">
      <w:start w:val="1"/>
      <w:numFmt w:val="decimal"/>
      <w:lvlText w:val="%1.%2."/>
      <w:lvlJc w:val="left"/>
      <w:pPr>
        <w:tabs>
          <w:tab w:val="num" w:pos="927"/>
        </w:tabs>
        <w:ind w:left="927"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115" w15:restartNumberingAfterBreak="0">
    <w:nsid w:val="31E5492F"/>
    <w:multiLevelType w:val="multilevel"/>
    <w:tmpl w:val="CD0E0D7E"/>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6" w15:restartNumberingAfterBreak="0">
    <w:nsid w:val="32D265D1"/>
    <w:multiLevelType w:val="multilevel"/>
    <w:tmpl w:val="C1161098"/>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7" w15:restartNumberingAfterBreak="0">
    <w:nsid w:val="3330033D"/>
    <w:multiLevelType w:val="multilevel"/>
    <w:tmpl w:val="C1C0577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8" w15:restartNumberingAfterBreak="0">
    <w:nsid w:val="33B32A90"/>
    <w:multiLevelType w:val="multilevel"/>
    <w:tmpl w:val="1A9667E4"/>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9" w15:restartNumberingAfterBreak="0">
    <w:nsid w:val="33B902F6"/>
    <w:multiLevelType w:val="multilevel"/>
    <w:tmpl w:val="9CFC0BF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0" w15:restartNumberingAfterBreak="0">
    <w:nsid w:val="33D241C2"/>
    <w:multiLevelType w:val="multilevel"/>
    <w:tmpl w:val="CFD4861A"/>
    <w:lvl w:ilvl="0">
      <w:start w:val="1"/>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1" w15:restartNumberingAfterBreak="0">
    <w:nsid w:val="34264AA6"/>
    <w:multiLevelType w:val="multilevel"/>
    <w:tmpl w:val="EE0CFBB4"/>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2" w15:restartNumberingAfterBreak="0">
    <w:nsid w:val="34AA1428"/>
    <w:multiLevelType w:val="multilevel"/>
    <w:tmpl w:val="FCB8C3CA"/>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3" w15:restartNumberingAfterBreak="0">
    <w:nsid w:val="34CC354E"/>
    <w:multiLevelType w:val="multilevel"/>
    <w:tmpl w:val="66DEACE8"/>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4" w15:restartNumberingAfterBreak="0">
    <w:nsid w:val="34F13448"/>
    <w:multiLevelType w:val="multilevel"/>
    <w:tmpl w:val="C5084F96"/>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5" w15:restartNumberingAfterBreak="0">
    <w:nsid w:val="350F2C91"/>
    <w:multiLevelType w:val="multilevel"/>
    <w:tmpl w:val="E39217FE"/>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6" w15:restartNumberingAfterBreak="0">
    <w:nsid w:val="36884EE6"/>
    <w:multiLevelType w:val="multilevel"/>
    <w:tmpl w:val="3F6C96B2"/>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7" w15:restartNumberingAfterBreak="0">
    <w:nsid w:val="37E04320"/>
    <w:multiLevelType w:val="multilevel"/>
    <w:tmpl w:val="D3AE442A"/>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8" w15:restartNumberingAfterBreak="0">
    <w:nsid w:val="37FE4FC4"/>
    <w:multiLevelType w:val="multilevel"/>
    <w:tmpl w:val="C30294B6"/>
    <w:lvl w:ilvl="0">
      <w:start w:val="2"/>
      <w:numFmt w:val="decimal"/>
      <w:lvlText w:val="%1."/>
      <w:lvlJc w:val="left"/>
      <w:pPr>
        <w:tabs>
          <w:tab w:val="num" w:pos="360"/>
        </w:tabs>
        <w:ind w:left="360" w:hanging="360"/>
      </w:pPr>
      <w:rPr>
        <w:color w:val="000000"/>
      </w:rPr>
    </w:lvl>
    <w:lvl w:ilvl="1">
      <w:start w:val="1"/>
      <w:numFmt w:val="decimal"/>
      <w:lvlText w:val="%1.%2."/>
      <w:lvlJc w:val="left"/>
      <w:pPr>
        <w:tabs>
          <w:tab w:val="num" w:pos="927"/>
        </w:tabs>
        <w:ind w:left="927"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129" w15:restartNumberingAfterBreak="0">
    <w:nsid w:val="395652A5"/>
    <w:multiLevelType w:val="multilevel"/>
    <w:tmpl w:val="A5AA05E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0" w15:restartNumberingAfterBreak="0">
    <w:nsid w:val="3A700F44"/>
    <w:multiLevelType w:val="multilevel"/>
    <w:tmpl w:val="9F620B36"/>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1" w15:restartNumberingAfterBreak="0">
    <w:nsid w:val="3B0A3791"/>
    <w:multiLevelType w:val="multilevel"/>
    <w:tmpl w:val="F6663638"/>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2" w15:restartNumberingAfterBreak="0">
    <w:nsid w:val="3BAB3CE5"/>
    <w:multiLevelType w:val="multilevel"/>
    <w:tmpl w:val="A68854D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3" w15:restartNumberingAfterBreak="0">
    <w:nsid w:val="3C8B538C"/>
    <w:multiLevelType w:val="multilevel"/>
    <w:tmpl w:val="C4AA3390"/>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4" w15:restartNumberingAfterBreak="0">
    <w:nsid w:val="3CE72CA3"/>
    <w:multiLevelType w:val="multilevel"/>
    <w:tmpl w:val="4482BE04"/>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5" w15:restartNumberingAfterBreak="0">
    <w:nsid w:val="3CE83ECA"/>
    <w:multiLevelType w:val="multilevel"/>
    <w:tmpl w:val="02860C50"/>
    <w:lvl w:ilvl="0">
      <w:start w:val="1"/>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6" w15:restartNumberingAfterBreak="0">
    <w:nsid w:val="3CEC671B"/>
    <w:multiLevelType w:val="multilevel"/>
    <w:tmpl w:val="7FF6A528"/>
    <w:lvl w:ilvl="0">
      <w:start w:val="1"/>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7" w15:restartNumberingAfterBreak="0">
    <w:nsid w:val="3DE06964"/>
    <w:multiLevelType w:val="multilevel"/>
    <w:tmpl w:val="C2E8DE74"/>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8" w15:restartNumberingAfterBreak="0">
    <w:nsid w:val="3EAE58FE"/>
    <w:multiLevelType w:val="multilevel"/>
    <w:tmpl w:val="91BA1A20"/>
    <w:lvl w:ilvl="0">
      <w:start w:val="1"/>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9" w15:restartNumberingAfterBreak="0">
    <w:nsid w:val="3EDB1515"/>
    <w:multiLevelType w:val="multilevel"/>
    <w:tmpl w:val="D14E5ADE"/>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0" w15:restartNumberingAfterBreak="0">
    <w:nsid w:val="3F560C91"/>
    <w:multiLevelType w:val="hybridMultilevel"/>
    <w:tmpl w:val="A7DE90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1" w15:restartNumberingAfterBreak="0">
    <w:nsid w:val="3F710855"/>
    <w:multiLevelType w:val="multilevel"/>
    <w:tmpl w:val="9D6CA0EC"/>
    <w:lvl w:ilvl="0">
      <w:start w:val="1"/>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2" w15:restartNumberingAfterBreak="0">
    <w:nsid w:val="3F72311F"/>
    <w:multiLevelType w:val="multilevel"/>
    <w:tmpl w:val="5F8E5B44"/>
    <w:lvl w:ilvl="0">
      <w:start w:val="1"/>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3" w15:restartNumberingAfterBreak="0">
    <w:nsid w:val="3FB96B73"/>
    <w:multiLevelType w:val="multilevel"/>
    <w:tmpl w:val="B226F212"/>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4" w15:restartNumberingAfterBreak="0">
    <w:nsid w:val="3FDC2BBE"/>
    <w:multiLevelType w:val="hybridMultilevel"/>
    <w:tmpl w:val="D9FC5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40390506"/>
    <w:multiLevelType w:val="multilevel"/>
    <w:tmpl w:val="E734551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6" w15:restartNumberingAfterBreak="0">
    <w:nsid w:val="409E257B"/>
    <w:multiLevelType w:val="multilevel"/>
    <w:tmpl w:val="49EC481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7" w15:restartNumberingAfterBreak="0">
    <w:nsid w:val="410229CD"/>
    <w:multiLevelType w:val="multilevel"/>
    <w:tmpl w:val="C5BC5AE4"/>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8" w15:restartNumberingAfterBreak="0">
    <w:nsid w:val="417B5409"/>
    <w:multiLevelType w:val="multilevel"/>
    <w:tmpl w:val="3A5ADEA4"/>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9" w15:restartNumberingAfterBreak="0">
    <w:nsid w:val="41BC0C86"/>
    <w:multiLevelType w:val="multilevel"/>
    <w:tmpl w:val="2F4866E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0" w15:restartNumberingAfterBreak="0">
    <w:nsid w:val="41C7338A"/>
    <w:multiLevelType w:val="multilevel"/>
    <w:tmpl w:val="FEB02A3E"/>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1" w15:restartNumberingAfterBreak="0">
    <w:nsid w:val="42E92E4A"/>
    <w:multiLevelType w:val="multilevel"/>
    <w:tmpl w:val="3556A998"/>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2" w15:restartNumberingAfterBreak="0">
    <w:nsid w:val="43403D64"/>
    <w:multiLevelType w:val="multilevel"/>
    <w:tmpl w:val="AF76C7B8"/>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3" w15:restartNumberingAfterBreak="0">
    <w:nsid w:val="435E2ADE"/>
    <w:multiLevelType w:val="multilevel"/>
    <w:tmpl w:val="A802F58A"/>
    <w:lvl w:ilvl="0">
      <w:start w:val="2"/>
      <w:numFmt w:val="decimal"/>
      <w:lvlText w:val="%1."/>
      <w:lvlJc w:val="left"/>
      <w:pPr>
        <w:tabs>
          <w:tab w:val="num" w:pos="360"/>
        </w:tabs>
        <w:ind w:left="360" w:hanging="360"/>
      </w:pPr>
      <w:rPr>
        <w:color w:val="000000"/>
      </w:rPr>
    </w:lvl>
    <w:lvl w:ilvl="1">
      <w:start w:val="1"/>
      <w:numFmt w:val="decimal"/>
      <w:lvlText w:val="%1.%2."/>
      <w:lvlJc w:val="left"/>
      <w:pPr>
        <w:tabs>
          <w:tab w:val="num" w:pos="927"/>
        </w:tabs>
        <w:ind w:left="927"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154" w15:restartNumberingAfterBreak="0">
    <w:nsid w:val="436F4507"/>
    <w:multiLevelType w:val="multilevel"/>
    <w:tmpl w:val="C2A27DE4"/>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5" w15:restartNumberingAfterBreak="0">
    <w:nsid w:val="43804FF1"/>
    <w:multiLevelType w:val="multilevel"/>
    <w:tmpl w:val="12943124"/>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6" w15:restartNumberingAfterBreak="0">
    <w:nsid w:val="4421744F"/>
    <w:multiLevelType w:val="multilevel"/>
    <w:tmpl w:val="A1FA80EC"/>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57" w15:restartNumberingAfterBreak="0">
    <w:nsid w:val="4529796C"/>
    <w:multiLevelType w:val="multilevel"/>
    <w:tmpl w:val="10B0ADF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8" w15:restartNumberingAfterBreak="0">
    <w:nsid w:val="45B26F6F"/>
    <w:multiLevelType w:val="multilevel"/>
    <w:tmpl w:val="7DCECB16"/>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9" w15:restartNumberingAfterBreak="0">
    <w:nsid w:val="45B734F0"/>
    <w:multiLevelType w:val="multilevel"/>
    <w:tmpl w:val="577477C6"/>
    <w:lvl w:ilvl="0">
      <w:start w:val="1"/>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0" w15:restartNumberingAfterBreak="0">
    <w:nsid w:val="45F7456B"/>
    <w:multiLevelType w:val="multilevel"/>
    <w:tmpl w:val="ADE849CE"/>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1" w15:restartNumberingAfterBreak="0">
    <w:nsid w:val="46D80029"/>
    <w:multiLevelType w:val="multilevel"/>
    <w:tmpl w:val="B796AA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2" w15:restartNumberingAfterBreak="0">
    <w:nsid w:val="46FB3D35"/>
    <w:multiLevelType w:val="multilevel"/>
    <w:tmpl w:val="D9BEC9E2"/>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3" w15:restartNumberingAfterBreak="0">
    <w:nsid w:val="4730485D"/>
    <w:multiLevelType w:val="multilevel"/>
    <w:tmpl w:val="D65AE7AC"/>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4" w15:restartNumberingAfterBreak="0">
    <w:nsid w:val="482A34F8"/>
    <w:multiLevelType w:val="multilevel"/>
    <w:tmpl w:val="A6BE4CB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5" w15:restartNumberingAfterBreak="0">
    <w:nsid w:val="48BE54B5"/>
    <w:multiLevelType w:val="multilevel"/>
    <w:tmpl w:val="EFE02D74"/>
    <w:lvl w:ilvl="0">
      <w:numFmt w:val="bullet"/>
      <w:lvlText w:val="-"/>
      <w:lvlJc w:val="left"/>
      <w:pPr>
        <w:tabs>
          <w:tab w:val="num" w:pos="0"/>
        </w:tabs>
        <w:ind w:left="720" w:hanging="360"/>
      </w:pPr>
      <w:rPr>
        <w:rFonts w:ascii="Arial Narrow" w:hAnsi="Arial Narrow" w:cs="Arial Narro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6" w15:restartNumberingAfterBreak="0">
    <w:nsid w:val="4B233274"/>
    <w:multiLevelType w:val="multilevel"/>
    <w:tmpl w:val="A262FF38"/>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67" w15:restartNumberingAfterBreak="0">
    <w:nsid w:val="4BCB6478"/>
    <w:multiLevelType w:val="multilevel"/>
    <w:tmpl w:val="2B0A9B34"/>
    <w:lvl w:ilvl="0">
      <w:start w:val="1"/>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8" w15:restartNumberingAfterBreak="0">
    <w:nsid w:val="4C43710C"/>
    <w:multiLevelType w:val="multilevel"/>
    <w:tmpl w:val="342ABD94"/>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9" w15:restartNumberingAfterBreak="0">
    <w:nsid w:val="4CD13EBB"/>
    <w:multiLevelType w:val="multilevel"/>
    <w:tmpl w:val="9C96C9BC"/>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0" w15:restartNumberingAfterBreak="0">
    <w:nsid w:val="4D0A4A78"/>
    <w:multiLevelType w:val="multilevel"/>
    <w:tmpl w:val="63843E9E"/>
    <w:lvl w:ilvl="0">
      <w:start w:val="1"/>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1" w15:restartNumberingAfterBreak="0">
    <w:nsid w:val="4D5B6D43"/>
    <w:multiLevelType w:val="multilevel"/>
    <w:tmpl w:val="E6F28E62"/>
    <w:lvl w:ilvl="0">
      <w:start w:val="1"/>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2" w15:restartNumberingAfterBreak="0">
    <w:nsid w:val="4DDA626A"/>
    <w:multiLevelType w:val="multilevel"/>
    <w:tmpl w:val="733C69B8"/>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3" w15:restartNumberingAfterBreak="0">
    <w:nsid w:val="4E3A52AC"/>
    <w:multiLevelType w:val="multilevel"/>
    <w:tmpl w:val="8E48F43A"/>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4" w15:restartNumberingAfterBreak="0">
    <w:nsid w:val="4E804FEC"/>
    <w:multiLevelType w:val="multilevel"/>
    <w:tmpl w:val="B19A073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5" w15:restartNumberingAfterBreak="0">
    <w:nsid w:val="4EC17BD5"/>
    <w:multiLevelType w:val="multilevel"/>
    <w:tmpl w:val="C5968738"/>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6" w15:restartNumberingAfterBreak="0">
    <w:nsid w:val="4F8A2E78"/>
    <w:multiLevelType w:val="multilevel"/>
    <w:tmpl w:val="B9384E8C"/>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7" w15:restartNumberingAfterBreak="0">
    <w:nsid w:val="4F9669B1"/>
    <w:multiLevelType w:val="multilevel"/>
    <w:tmpl w:val="01E86EC8"/>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8" w15:restartNumberingAfterBreak="0">
    <w:nsid w:val="50290467"/>
    <w:multiLevelType w:val="multilevel"/>
    <w:tmpl w:val="0D06173E"/>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rPr>
        <w:b/>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9" w15:restartNumberingAfterBreak="0">
    <w:nsid w:val="50B45180"/>
    <w:multiLevelType w:val="multilevel"/>
    <w:tmpl w:val="B09C028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0" w15:restartNumberingAfterBreak="0">
    <w:nsid w:val="50FB68E2"/>
    <w:multiLevelType w:val="multilevel"/>
    <w:tmpl w:val="FA30C6D6"/>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1" w15:restartNumberingAfterBreak="0">
    <w:nsid w:val="51405CAE"/>
    <w:multiLevelType w:val="multilevel"/>
    <w:tmpl w:val="72C6ADB0"/>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2" w15:restartNumberingAfterBreak="0">
    <w:nsid w:val="51892CE4"/>
    <w:multiLevelType w:val="multilevel"/>
    <w:tmpl w:val="E5E87BC2"/>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3" w15:restartNumberingAfterBreak="0">
    <w:nsid w:val="522406FB"/>
    <w:multiLevelType w:val="multilevel"/>
    <w:tmpl w:val="04FA4A16"/>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4" w15:restartNumberingAfterBreak="0">
    <w:nsid w:val="535523FA"/>
    <w:multiLevelType w:val="multilevel"/>
    <w:tmpl w:val="C032D27C"/>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5" w15:restartNumberingAfterBreak="0">
    <w:nsid w:val="535A67B8"/>
    <w:multiLevelType w:val="multilevel"/>
    <w:tmpl w:val="8190F278"/>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6" w15:restartNumberingAfterBreak="0">
    <w:nsid w:val="540B6509"/>
    <w:multiLevelType w:val="multilevel"/>
    <w:tmpl w:val="C80AC68A"/>
    <w:lvl w:ilvl="0">
      <w:start w:val="1"/>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7" w15:restartNumberingAfterBreak="0">
    <w:nsid w:val="55446535"/>
    <w:multiLevelType w:val="multilevel"/>
    <w:tmpl w:val="D73E140A"/>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8" w15:restartNumberingAfterBreak="0">
    <w:nsid w:val="557F301C"/>
    <w:multiLevelType w:val="multilevel"/>
    <w:tmpl w:val="D45699F4"/>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9" w15:restartNumberingAfterBreak="0">
    <w:nsid w:val="55AD1B03"/>
    <w:multiLevelType w:val="multilevel"/>
    <w:tmpl w:val="F5543660"/>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0" w15:restartNumberingAfterBreak="0">
    <w:nsid w:val="56781125"/>
    <w:multiLevelType w:val="multilevel"/>
    <w:tmpl w:val="EF8A483E"/>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1" w15:restartNumberingAfterBreak="0">
    <w:nsid w:val="56FB29B2"/>
    <w:multiLevelType w:val="multilevel"/>
    <w:tmpl w:val="7FA21258"/>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2" w15:restartNumberingAfterBreak="0">
    <w:nsid w:val="57BD25FF"/>
    <w:multiLevelType w:val="multilevel"/>
    <w:tmpl w:val="A882125C"/>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3" w15:restartNumberingAfterBreak="0">
    <w:nsid w:val="58882184"/>
    <w:multiLevelType w:val="multilevel"/>
    <w:tmpl w:val="027812F4"/>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4" w15:restartNumberingAfterBreak="0">
    <w:nsid w:val="58F4640B"/>
    <w:multiLevelType w:val="multilevel"/>
    <w:tmpl w:val="9C7E2332"/>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5" w15:restartNumberingAfterBreak="0">
    <w:nsid w:val="5ABC25FF"/>
    <w:multiLevelType w:val="multilevel"/>
    <w:tmpl w:val="A5B81A82"/>
    <w:lvl w:ilvl="0">
      <w:start w:val="1"/>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6" w15:restartNumberingAfterBreak="0">
    <w:nsid w:val="5B2A276B"/>
    <w:multiLevelType w:val="multilevel"/>
    <w:tmpl w:val="EF7A9AF4"/>
    <w:lvl w:ilvl="0">
      <w:start w:val="1"/>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7" w15:restartNumberingAfterBreak="0">
    <w:nsid w:val="5B325A9B"/>
    <w:multiLevelType w:val="multilevel"/>
    <w:tmpl w:val="54CED7F6"/>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8" w15:restartNumberingAfterBreak="0">
    <w:nsid w:val="5B5F0F8B"/>
    <w:multiLevelType w:val="multilevel"/>
    <w:tmpl w:val="E30824DC"/>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9" w15:restartNumberingAfterBreak="0">
    <w:nsid w:val="5CE16B60"/>
    <w:multiLevelType w:val="multilevel"/>
    <w:tmpl w:val="264CA424"/>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0" w15:restartNumberingAfterBreak="0">
    <w:nsid w:val="5D7F08A5"/>
    <w:multiLevelType w:val="multilevel"/>
    <w:tmpl w:val="BE0A3636"/>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1" w15:restartNumberingAfterBreak="0">
    <w:nsid w:val="5D95758F"/>
    <w:multiLevelType w:val="multilevel"/>
    <w:tmpl w:val="6AD85762"/>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2" w15:restartNumberingAfterBreak="0">
    <w:nsid w:val="5E372C56"/>
    <w:multiLevelType w:val="multilevel"/>
    <w:tmpl w:val="4942FE26"/>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3" w15:restartNumberingAfterBreak="0">
    <w:nsid w:val="5E3F6A5F"/>
    <w:multiLevelType w:val="multilevel"/>
    <w:tmpl w:val="1146ED3A"/>
    <w:lvl w:ilvl="0">
      <w:start w:val="2"/>
      <w:numFmt w:val="decimal"/>
      <w:lvlText w:val="%1."/>
      <w:lvlJc w:val="left"/>
      <w:pPr>
        <w:tabs>
          <w:tab w:val="num" w:pos="360"/>
        </w:tabs>
        <w:ind w:left="360" w:hanging="360"/>
      </w:pPr>
      <w:rPr>
        <w:color w:val="000000"/>
      </w:rPr>
    </w:lvl>
    <w:lvl w:ilvl="1">
      <w:start w:val="1"/>
      <w:numFmt w:val="decimal"/>
      <w:lvlText w:val="%1.%2."/>
      <w:lvlJc w:val="left"/>
      <w:pPr>
        <w:tabs>
          <w:tab w:val="num" w:pos="927"/>
        </w:tabs>
        <w:ind w:left="927"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204" w15:restartNumberingAfterBreak="0">
    <w:nsid w:val="5E4538BA"/>
    <w:multiLevelType w:val="multilevel"/>
    <w:tmpl w:val="04A22930"/>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5" w15:restartNumberingAfterBreak="0">
    <w:nsid w:val="5E7B4CE6"/>
    <w:multiLevelType w:val="multilevel"/>
    <w:tmpl w:val="B83661E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6" w15:restartNumberingAfterBreak="0">
    <w:nsid w:val="5E954C65"/>
    <w:multiLevelType w:val="multilevel"/>
    <w:tmpl w:val="143EEA66"/>
    <w:lvl w:ilvl="0">
      <w:start w:val="2"/>
      <w:numFmt w:val="decimal"/>
      <w:lvlText w:val="%1."/>
      <w:lvlJc w:val="left"/>
      <w:pPr>
        <w:tabs>
          <w:tab w:val="num" w:pos="360"/>
        </w:tabs>
        <w:ind w:left="360" w:hanging="360"/>
      </w:pPr>
      <w:rPr>
        <w:color w:val="000000"/>
      </w:rPr>
    </w:lvl>
    <w:lvl w:ilvl="1">
      <w:start w:val="1"/>
      <w:numFmt w:val="decimal"/>
      <w:lvlText w:val="%1.%2."/>
      <w:lvlJc w:val="left"/>
      <w:pPr>
        <w:tabs>
          <w:tab w:val="num" w:pos="360"/>
        </w:tabs>
        <w:ind w:left="360" w:hanging="360"/>
      </w:pPr>
      <w:rPr>
        <w:b/>
        <w:bCs/>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207" w15:restartNumberingAfterBreak="0">
    <w:nsid w:val="5F434BBC"/>
    <w:multiLevelType w:val="multilevel"/>
    <w:tmpl w:val="411EA886"/>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8" w15:restartNumberingAfterBreak="0">
    <w:nsid w:val="5F5D3756"/>
    <w:multiLevelType w:val="multilevel"/>
    <w:tmpl w:val="48100E00"/>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9" w15:restartNumberingAfterBreak="0">
    <w:nsid w:val="60473C0D"/>
    <w:multiLevelType w:val="multilevel"/>
    <w:tmpl w:val="DA3A80C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0" w15:restartNumberingAfterBreak="0">
    <w:nsid w:val="60B67243"/>
    <w:multiLevelType w:val="multilevel"/>
    <w:tmpl w:val="A2FADE9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1" w15:restartNumberingAfterBreak="0">
    <w:nsid w:val="61653D5D"/>
    <w:multiLevelType w:val="multilevel"/>
    <w:tmpl w:val="BDC24422"/>
    <w:lvl w:ilvl="0">
      <w:start w:val="2"/>
      <w:numFmt w:val="decimal"/>
      <w:lvlText w:val="%1."/>
      <w:lvlJc w:val="left"/>
      <w:pPr>
        <w:tabs>
          <w:tab w:val="num" w:pos="360"/>
        </w:tabs>
        <w:ind w:left="360" w:hanging="360"/>
      </w:pPr>
      <w:rPr>
        <w:color w:val="000000"/>
      </w:rPr>
    </w:lvl>
    <w:lvl w:ilvl="1">
      <w:start w:val="1"/>
      <w:numFmt w:val="decimal"/>
      <w:lvlText w:val="%1.%2."/>
      <w:lvlJc w:val="left"/>
      <w:pPr>
        <w:tabs>
          <w:tab w:val="num" w:pos="927"/>
        </w:tabs>
        <w:ind w:left="927"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212" w15:restartNumberingAfterBreak="0">
    <w:nsid w:val="61693C01"/>
    <w:multiLevelType w:val="multilevel"/>
    <w:tmpl w:val="7310CD22"/>
    <w:lvl w:ilvl="0">
      <w:start w:val="1"/>
      <w:numFmt w:val="bullet"/>
      <w:lvlText w:val="-"/>
      <w:lvlJc w:val="left"/>
      <w:pPr>
        <w:tabs>
          <w:tab w:val="num" w:pos="0"/>
        </w:tabs>
        <w:ind w:left="720" w:hanging="360"/>
      </w:pPr>
      <w:rPr>
        <w:rFonts w:ascii="Calibri Light" w:hAnsi="Calibri Light" w:cs="Calibri Light"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3" w15:restartNumberingAfterBreak="0">
    <w:nsid w:val="622B5008"/>
    <w:multiLevelType w:val="multilevel"/>
    <w:tmpl w:val="0DC69F7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4" w15:restartNumberingAfterBreak="0">
    <w:nsid w:val="623A1D7C"/>
    <w:multiLevelType w:val="multilevel"/>
    <w:tmpl w:val="9D4854F8"/>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5" w15:restartNumberingAfterBreak="0">
    <w:nsid w:val="640B4B14"/>
    <w:multiLevelType w:val="multilevel"/>
    <w:tmpl w:val="EFCAA64E"/>
    <w:lvl w:ilvl="0">
      <w:start w:val="2"/>
      <w:numFmt w:val="decimal"/>
      <w:lvlText w:val="%1."/>
      <w:lvlJc w:val="left"/>
      <w:pPr>
        <w:tabs>
          <w:tab w:val="num" w:pos="360"/>
        </w:tabs>
        <w:ind w:left="360" w:hanging="360"/>
      </w:pPr>
      <w:rPr>
        <w:color w:val="000000"/>
      </w:rPr>
    </w:lvl>
    <w:lvl w:ilvl="1">
      <w:start w:val="1"/>
      <w:numFmt w:val="decimal"/>
      <w:lvlText w:val="%1.%2."/>
      <w:lvlJc w:val="left"/>
      <w:pPr>
        <w:tabs>
          <w:tab w:val="num" w:pos="927"/>
        </w:tabs>
        <w:ind w:left="927"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216" w15:restartNumberingAfterBreak="0">
    <w:nsid w:val="645C575E"/>
    <w:multiLevelType w:val="multilevel"/>
    <w:tmpl w:val="F5BAA5D8"/>
    <w:lvl w:ilvl="0">
      <w:start w:val="1"/>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7" w15:restartNumberingAfterBreak="0">
    <w:nsid w:val="646C5709"/>
    <w:multiLevelType w:val="multilevel"/>
    <w:tmpl w:val="903244F4"/>
    <w:lvl w:ilvl="0">
      <w:start w:val="1"/>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8" w15:restartNumberingAfterBreak="0">
    <w:nsid w:val="65AB1B7D"/>
    <w:multiLevelType w:val="multilevel"/>
    <w:tmpl w:val="9542AB06"/>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9" w15:restartNumberingAfterBreak="0">
    <w:nsid w:val="65C0394B"/>
    <w:multiLevelType w:val="multilevel"/>
    <w:tmpl w:val="83EA1BF0"/>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0" w15:restartNumberingAfterBreak="0">
    <w:nsid w:val="667278C7"/>
    <w:multiLevelType w:val="multilevel"/>
    <w:tmpl w:val="5AAAB0EC"/>
    <w:lvl w:ilvl="0">
      <w:start w:val="2"/>
      <w:numFmt w:val="decimal"/>
      <w:lvlText w:val="%1."/>
      <w:lvlJc w:val="left"/>
      <w:pPr>
        <w:tabs>
          <w:tab w:val="num" w:pos="360"/>
        </w:tabs>
        <w:ind w:left="360" w:hanging="360"/>
      </w:pPr>
      <w:rPr>
        <w:color w:val="000000"/>
      </w:rPr>
    </w:lvl>
    <w:lvl w:ilvl="1">
      <w:start w:val="1"/>
      <w:numFmt w:val="decimal"/>
      <w:lvlText w:val="%1.%2."/>
      <w:lvlJc w:val="left"/>
      <w:pPr>
        <w:tabs>
          <w:tab w:val="num" w:pos="927"/>
        </w:tabs>
        <w:ind w:left="927"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221" w15:restartNumberingAfterBreak="0">
    <w:nsid w:val="668B3D5E"/>
    <w:multiLevelType w:val="multilevel"/>
    <w:tmpl w:val="DE06515A"/>
    <w:lvl w:ilvl="0">
      <w:start w:val="1"/>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785" w:hanging="705"/>
      </w:pPr>
      <w:rPr>
        <w:rFonts w:ascii="Calibri Light" w:hAnsi="Calibri Light" w:cs="Calibri Light"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2" w15:restartNumberingAfterBreak="0">
    <w:nsid w:val="66C15126"/>
    <w:multiLevelType w:val="multilevel"/>
    <w:tmpl w:val="F0C8B824"/>
    <w:lvl w:ilvl="0">
      <w:start w:val="2"/>
      <w:numFmt w:val="decimal"/>
      <w:lvlText w:val="%1."/>
      <w:lvlJc w:val="left"/>
      <w:pPr>
        <w:tabs>
          <w:tab w:val="num" w:pos="360"/>
        </w:tabs>
        <w:ind w:left="360" w:hanging="360"/>
      </w:pPr>
      <w:rPr>
        <w:color w:val="000000"/>
      </w:rPr>
    </w:lvl>
    <w:lvl w:ilvl="1">
      <w:start w:val="1"/>
      <w:numFmt w:val="decimal"/>
      <w:lvlText w:val="%1.%2."/>
      <w:lvlJc w:val="left"/>
      <w:pPr>
        <w:tabs>
          <w:tab w:val="num" w:pos="927"/>
        </w:tabs>
        <w:ind w:left="927"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223" w15:restartNumberingAfterBreak="0">
    <w:nsid w:val="672957AE"/>
    <w:multiLevelType w:val="multilevel"/>
    <w:tmpl w:val="D794EEF2"/>
    <w:lvl w:ilvl="0">
      <w:start w:val="1"/>
      <w:numFmt w:val="decimal"/>
      <w:lvlText w:val="%1."/>
      <w:lvlJc w:val="left"/>
      <w:pPr>
        <w:tabs>
          <w:tab w:val="num" w:pos="0"/>
        </w:tabs>
        <w:ind w:left="720" w:hanging="360"/>
      </w:pPr>
      <w:rPr>
        <w:rFonts w:ascii="Calibri Light" w:hAnsi="Calibri Light" w:cs="Calibri Ligh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4" w15:restartNumberingAfterBreak="0">
    <w:nsid w:val="67806387"/>
    <w:multiLevelType w:val="multilevel"/>
    <w:tmpl w:val="1A64B0A2"/>
    <w:lvl w:ilvl="0">
      <w:start w:val="2"/>
      <w:numFmt w:val="decimal"/>
      <w:lvlText w:val="%1."/>
      <w:lvlJc w:val="left"/>
      <w:pPr>
        <w:tabs>
          <w:tab w:val="num" w:pos="360"/>
        </w:tabs>
        <w:ind w:left="360" w:hanging="360"/>
      </w:pPr>
      <w:rPr>
        <w:color w:val="000000"/>
      </w:rPr>
    </w:lvl>
    <w:lvl w:ilvl="1">
      <w:start w:val="1"/>
      <w:numFmt w:val="decimal"/>
      <w:lvlText w:val="%1.%2."/>
      <w:lvlJc w:val="left"/>
      <w:pPr>
        <w:tabs>
          <w:tab w:val="num" w:pos="927"/>
        </w:tabs>
        <w:ind w:left="927"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225" w15:restartNumberingAfterBreak="0">
    <w:nsid w:val="67AC105C"/>
    <w:multiLevelType w:val="multilevel"/>
    <w:tmpl w:val="A4BC5AFC"/>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6" w15:restartNumberingAfterBreak="0">
    <w:nsid w:val="6894527B"/>
    <w:multiLevelType w:val="multilevel"/>
    <w:tmpl w:val="FB0A4E56"/>
    <w:lvl w:ilvl="0">
      <w:start w:val="2"/>
      <w:numFmt w:val="decimal"/>
      <w:lvlText w:val="%1."/>
      <w:lvlJc w:val="left"/>
      <w:pPr>
        <w:tabs>
          <w:tab w:val="num" w:pos="360"/>
        </w:tabs>
        <w:ind w:left="360" w:hanging="360"/>
      </w:pPr>
      <w:rPr>
        <w:color w:val="000000"/>
      </w:rPr>
    </w:lvl>
    <w:lvl w:ilvl="1">
      <w:start w:val="1"/>
      <w:numFmt w:val="decimal"/>
      <w:lvlText w:val="%1.%2."/>
      <w:lvlJc w:val="left"/>
      <w:pPr>
        <w:tabs>
          <w:tab w:val="num" w:pos="927"/>
        </w:tabs>
        <w:ind w:left="927"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227" w15:restartNumberingAfterBreak="0">
    <w:nsid w:val="68A25A0B"/>
    <w:multiLevelType w:val="multilevel"/>
    <w:tmpl w:val="664CC946"/>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8" w15:restartNumberingAfterBreak="0">
    <w:nsid w:val="6936173B"/>
    <w:multiLevelType w:val="multilevel"/>
    <w:tmpl w:val="DDF8F2D2"/>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9" w15:restartNumberingAfterBreak="0">
    <w:nsid w:val="69D43BCA"/>
    <w:multiLevelType w:val="multilevel"/>
    <w:tmpl w:val="FE94091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0" w15:restartNumberingAfterBreak="0">
    <w:nsid w:val="6A0C0BE2"/>
    <w:multiLevelType w:val="multilevel"/>
    <w:tmpl w:val="0FFA58D2"/>
    <w:lvl w:ilvl="0">
      <w:start w:val="2"/>
      <w:numFmt w:val="decimal"/>
      <w:lvlText w:val="%1."/>
      <w:lvlJc w:val="left"/>
      <w:pPr>
        <w:tabs>
          <w:tab w:val="num" w:pos="360"/>
        </w:tabs>
        <w:ind w:left="360" w:hanging="360"/>
      </w:pPr>
      <w:rPr>
        <w:color w:val="000000"/>
      </w:rPr>
    </w:lvl>
    <w:lvl w:ilvl="1">
      <w:start w:val="1"/>
      <w:numFmt w:val="decimal"/>
      <w:lvlText w:val="%1.%2."/>
      <w:lvlJc w:val="left"/>
      <w:pPr>
        <w:tabs>
          <w:tab w:val="num" w:pos="927"/>
        </w:tabs>
        <w:ind w:left="927"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231" w15:restartNumberingAfterBreak="0">
    <w:nsid w:val="6A1A440D"/>
    <w:multiLevelType w:val="multilevel"/>
    <w:tmpl w:val="ADE82A30"/>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2" w15:restartNumberingAfterBreak="0">
    <w:nsid w:val="6A8B3232"/>
    <w:multiLevelType w:val="multilevel"/>
    <w:tmpl w:val="C832B552"/>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3" w15:restartNumberingAfterBreak="0">
    <w:nsid w:val="6ABA40C1"/>
    <w:multiLevelType w:val="multilevel"/>
    <w:tmpl w:val="0190378C"/>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4" w15:restartNumberingAfterBreak="0">
    <w:nsid w:val="6AC24FAD"/>
    <w:multiLevelType w:val="multilevel"/>
    <w:tmpl w:val="A600CDE6"/>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5" w15:restartNumberingAfterBreak="0">
    <w:nsid w:val="6B4F7D00"/>
    <w:multiLevelType w:val="multilevel"/>
    <w:tmpl w:val="6EA8879C"/>
    <w:lvl w:ilvl="0">
      <w:start w:val="1"/>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6" w15:restartNumberingAfterBreak="0">
    <w:nsid w:val="6B7403F6"/>
    <w:multiLevelType w:val="multilevel"/>
    <w:tmpl w:val="5BFE8F32"/>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7" w15:restartNumberingAfterBreak="0">
    <w:nsid w:val="6B8F0896"/>
    <w:multiLevelType w:val="multilevel"/>
    <w:tmpl w:val="1570BDE8"/>
    <w:lvl w:ilvl="0">
      <w:start w:val="2"/>
      <w:numFmt w:val="decimal"/>
      <w:lvlText w:val="%1."/>
      <w:lvlJc w:val="left"/>
      <w:pPr>
        <w:tabs>
          <w:tab w:val="num" w:pos="360"/>
        </w:tabs>
        <w:ind w:left="360" w:hanging="360"/>
      </w:pPr>
      <w:rPr>
        <w:color w:val="000000"/>
      </w:rPr>
    </w:lvl>
    <w:lvl w:ilvl="1">
      <w:start w:val="1"/>
      <w:numFmt w:val="decimal"/>
      <w:lvlText w:val="%1.%2."/>
      <w:lvlJc w:val="left"/>
      <w:pPr>
        <w:tabs>
          <w:tab w:val="num" w:pos="927"/>
        </w:tabs>
        <w:ind w:left="927"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238" w15:restartNumberingAfterBreak="0">
    <w:nsid w:val="6C0E11D8"/>
    <w:multiLevelType w:val="multilevel"/>
    <w:tmpl w:val="6706B0BA"/>
    <w:lvl w:ilvl="0">
      <w:start w:val="2"/>
      <w:numFmt w:val="decimal"/>
      <w:lvlText w:val="%1."/>
      <w:lvlJc w:val="left"/>
      <w:pPr>
        <w:tabs>
          <w:tab w:val="num" w:pos="360"/>
        </w:tabs>
        <w:ind w:left="360" w:hanging="360"/>
      </w:pPr>
      <w:rPr>
        <w:color w:val="000000"/>
      </w:rPr>
    </w:lvl>
    <w:lvl w:ilvl="1">
      <w:start w:val="1"/>
      <w:numFmt w:val="decimal"/>
      <w:lvlText w:val="%1.%2."/>
      <w:lvlJc w:val="left"/>
      <w:pPr>
        <w:tabs>
          <w:tab w:val="num" w:pos="927"/>
        </w:tabs>
        <w:ind w:left="927"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239" w15:restartNumberingAfterBreak="0">
    <w:nsid w:val="6C676859"/>
    <w:multiLevelType w:val="multilevel"/>
    <w:tmpl w:val="F18C0720"/>
    <w:lvl w:ilvl="0">
      <w:start w:val="1"/>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0" w15:restartNumberingAfterBreak="0">
    <w:nsid w:val="6CB52201"/>
    <w:multiLevelType w:val="multilevel"/>
    <w:tmpl w:val="50BA4BE6"/>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1" w15:restartNumberingAfterBreak="0">
    <w:nsid w:val="6CFE122D"/>
    <w:multiLevelType w:val="multilevel"/>
    <w:tmpl w:val="DD548D84"/>
    <w:lvl w:ilvl="0">
      <w:start w:val="1"/>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2" w15:restartNumberingAfterBreak="0">
    <w:nsid w:val="6D3E2510"/>
    <w:multiLevelType w:val="multilevel"/>
    <w:tmpl w:val="1ADEF78C"/>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3" w15:restartNumberingAfterBreak="0">
    <w:nsid w:val="6D8319EF"/>
    <w:multiLevelType w:val="multilevel"/>
    <w:tmpl w:val="581C977A"/>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4" w15:restartNumberingAfterBreak="0">
    <w:nsid w:val="6DB32AD7"/>
    <w:multiLevelType w:val="multilevel"/>
    <w:tmpl w:val="79AE7EC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5" w15:restartNumberingAfterBreak="0">
    <w:nsid w:val="6E0C1979"/>
    <w:multiLevelType w:val="multilevel"/>
    <w:tmpl w:val="D7847CD4"/>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6" w15:restartNumberingAfterBreak="0">
    <w:nsid w:val="6E475ED3"/>
    <w:multiLevelType w:val="multilevel"/>
    <w:tmpl w:val="12E41818"/>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7" w15:restartNumberingAfterBreak="0">
    <w:nsid w:val="6E5210F6"/>
    <w:multiLevelType w:val="multilevel"/>
    <w:tmpl w:val="E61E885E"/>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8" w15:restartNumberingAfterBreak="0">
    <w:nsid w:val="6F6D04B7"/>
    <w:multiLevelType w:val="multilevel"/>
    <w:tmpl w:val="02CCA45C"/>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9" w15:restartNumberingAfterBreak="0">
    <w:nsid w:val="70431368"/>
    <w:multiLevelType w:val="multilevel"/>
    <w:tmpl w:val="3CA6328C"/>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0" w15:restartNumberingAfterBreak="0">
    <w:nsid w:val="70C3490F"/>
    <w:multiLevelType w:val="multilevel"/>
    <w:tmpl w:val="18168CEE"/>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1" w15:restartNumberingAfterBreak="0">
    <w:nsid w:val="721448DC"/>
    <w:multiLevelType w:val="multilevel"/>
    <w:tmpl w:val="D79C11BE"/>
    <w:lvl w:ilvl="0">
      <w:start w:val="1"/>
      <w:numFmt w:val="bullet"/>
      <w:lvlText w:val=""/>
      <w:lvlJc w:val="left"/>
      <w:pPr>
        <w:tabs>
          <w:tab w:val="num" w:pos="0"/>
        </w:tabs>
        <w:ind w:left="1716" w:hanging="360"/>
      </w:pPr>
      <w:rPr>
        <w:rFonts w:ascii="Symbol" w:hAnsi="Symbol" w:cs="Symbol" w:hint="default"/>
      </w:rPr>
    </w:lvl>
    <w:lvl w:ilvl="1">
      <w:start w:val="1"/>
      <w:numFmt w:val="bullet"/>
      <w:lvlText w:val="o"/>
      <w:lvlJc w:val="left"/>
      <w:pPr>
        <w:tabs>
          <w:tab w:val="num" w:pos="0"/>
        </w:tabs>
        <w:ind w:left="2436" w:hanging="360"/>
      </w:pPr>
      <w:rPr>
        <w:rFonts w:ascii="Courier New" w:hAnsi="Courier New" w:cs="Courier New" w:hint="default"/>
      </w:rPr>
    </w:lvl>
    <w:lvl w:ilvl="2">
      <w:start w:val="1"/>
      <w:numFmt w:val="bullet"/>
      <w:lvlText w:val=""/>
      <w:lvlJc w:val="left"/>
      <w:pPr>
        <w:tabs>
          <w:tab w:val="num" w:pos="0"/>
        </w:tabs>
        <w:ind w:left="3156" w:hanging="360"/>
      </w:pPr>
      <w:rPr>
        <w:rFonts w:ascii="Wingdings" w:hAnsi="Wingdings" w:cs="Wingdings" w:hint="default"/>
      </w:rPr>
    </w:lvl>
    <w:lvl w:ilvl="3">
      <w:start w:val="1"/>
      <w:numFmt w:val="bullet"/>
      <w:lvlText w:val=""/>
      <w:lvlJc w:val="left"/>
      <w:pPr>
        <w:tabs>
          <w:tab w:val="num" w:pos="0"/>
        </w:tabs>
        <w:ind w:left="3876" w:hanging="360"/>
      </w:pPr>
      <w:rPr>
        <w:rFonts w:ascii="Symbol" w:hAnsi="Symbol" w:cs="Symbol" w:hint="default"/>
      </w:rPr>
    </w:lvl>
    <w:lvl w:ilvl="4">
      <w:start w:val="1"/>
      <w:numFmt w:val="bullet"/>
      <w:lvlText w:val="o"/>
      <w:lvlJc w:val="left"/>
      <w:pPr>
        <w:tabs>
          <w:tab w:val="num" w:pos="0"/>
        </w:tabs>
        <w:ind w:left="4596" w:hanging="360"/>
      </w:pPr>
      <w:rPr>
        <w:rFonts w:ascii="Courier New" w:hAnsi="Courier New" w:cs="Courier New" w:hint="default"/>
      </w:rPr>
    </w:lvl>
    <w:lvl w:ilvl="5">
      <w:start w:val="1"/>
      <w:numFmt w:val="bullet"/>
      <w:lvlText w:val=""/>
      <w:lvlJc w:val="left"/>
      <w:pPr>
        <w:tabs>
          <w:tab w:val="num" w:pos="0"/>
        </w:tabs>
        <w:ind w:left="5316" w:hanging="360"/>
      </w:pPr>
      <w:rPr>
        <w:rFonts w:ascii="Wingdings" w:hAnsi="Wingdings" w:cs="Wingdings" w:hint="default"/>
      </w:rPr>
    </w:lvl>
    <w:lvl w:ilvl="6">
      <w:start w:val="1"/>
      <w:numFmt w:val="bullet"/>
      <w:lvlText w:val=""/>
      <w:lvlJc w:val="left"/>
      <w:pPr>
        <w:tabs>
          <w:tab w:val="num" w:pos="0"/>
        </w:tabs>
        <w:ind w:left="6036" w:hanging="360"/>
      </w:pPr>
      <w:rPr>
        <w:rFonts w:ascii="Symbol" w:hAnsi="Symbol" w:cs="Symbol" w:hint="default"/>
      </w:rPr>
    </w:lvl>
    <w:lvl w:ilvl="7">
      <w:start w:val="1"/>
      <w:numFmt w:val="bullet"/>
      <w:lvlText w:val="o"/>
      <w:lvlJc w:val="left"/>
      <w:pPr>
        <w:tabs>
          <w:tab w:val="num" w:pos="0"/>
        </w:tabs>
        <w:ind w:left="6756" w:hanging="360"/>
      </w:pPr>
      <w:rPr>
        <w:rFonts w:ascii="Courier New" w:hAnsi="Courier New" w:cs="Courier New" w:hint="default"/>
      </w:rPr>
    </w:lvl>
    <w:lvl w:ilvl="8">
      <w:start w:val="1"/>
      <w:numFmt w:val="bullet"/>
      <w:lvlText w:val=""/>
      <w:lvlJc w:val="left"/>
      <w:pPr>
        <w:tabs>
          <w:tab w:val="num" w:pos="0"/>
        </w:tabs>
        <w:ind w:left="7476" w:hanging="360"/>
      </w:pPr>
      <w:rPr>
        <w:rFonts w:ascii="Wingdings" w:hAnsi="Wingdings" w:cs="Wingdings" w:hint="default"/>
      </w:rPr>
    </w:lvl>
  </w:abstractNum>
  <w:abstractNum w:abstractNumId="252" w15:restartNumberingAfterBreak="0">
    <w:nsid w:val="73612C4E"/>
    <w:multiLevelType w:val="multilevel"/>
    <w:tmpl w:val="DF5A08FE"/>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3" w15:restartNumberingAfterBreak="0">
    <w:nsid w:val="744143C9"/>
    <w:multiLevelType w:val="multilevel"/>
    <w:tmpl w:val="8A346250"/>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4" w15:restartNumberingAfterBreak="0">
    <w:nsid w:val="7531318C"/>
    <w:multiLevelType w:val="multilevel"/>
    <w:tmpl w:val="F3861EF4"/>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5" w15:restartNumberingAfterBreak="0">
    <w:nsid w:val="75C84E42"/>
    <w:multiLevelType w:val="multilevel"/>
    <w:tmpl w:val="ED241538"/>
    <w:lvl w:ilvl="0">
      <w:start w:val="2"/>
      <w:numFmt w:val="decimal"/>
      <w:lvlText w:val="%1."/>
      <w:lvlJc w:val="left"/>
      <w:pPr>
        <w:tabs>
          <w:tab w:val="num" w:pos="360"/>
        </w:tabs>
        <w:ind w:left="360" w:hanging="360"/>
      </w:pPr>
      <w:rPr>
        <w:color w:val="000000"/>
      </w:rPr>
    </w:lvl>
    <w:lvl w:ilvl="1">
      <w:start w:val="1"/>
      <w:numFmt w:val="decimal"/>
      <w:lvlText w:val="%1.%2."/>
      <w:lvlJc w:val="left"/>
      <w:pPr>
        <w:tabs>
          <w:tab w:val="num" w:pos="927"/>
        </w:tabs>
        <w:ind w:left="927"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256" w15:restartNumberingAfterBreak="0">
    <w:nsid w:val="76185036"/>
    <w:multiLevelType w:val="multilevel"/>
    <w:tmpl w:val="FF8410A8"/>
    <w:lvl w:ilvl="0">
      <w:start w:val="1"/>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7" w15:restartNumberingAfterBreak="0">
    <w:nsid w:val="769172C7"/>
    <w:multiLevelType w:val="multilevel"/>
    <w:tmpl w:val="1DA8FB8E"/>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8" w15:restartNumberingAfterBreak="0">
    <w:nsid w:val="77815528"/>
    <w:multiLevelType w:val="multilevel"/>
    <w:tmpl w:val="469EB0CA"/>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9" w15:restartNumberingAfterBreak="0">
    <w:nsid w:val="779B51BB"/>
    <w:multiLevelType w:val="multilevel"/>
    <w:tmpl w:val="577818E0"/>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0" w15:restartNumberingAfterBreak="0">
    <w:nsid w:val="77EA0FC1"/>
    <w:multiLevelType w:val="multilevel"/>
    <w:tmpl w:val="0008806E"/>
    <w:lvl w:ilvl="0">
      <w:start w:val="2"/>
      <w:numFmt w:val="decimal"/>
      <w:lvlText w:val="%1."/>
      <w:lvlJc w:val="left"/>
      <w:pPr>
        <w:tabs>
          <w:tab w:val="num" w:pos="360"/>
        </w:tabs>
        <w:ind w:left="360" w:hanging="360"/>
      </w:pPr>
      <w:rPr>
        <w:color w:val="000000"/>
      </w:rPr>
    </w:lvl>
    <w:lvl w:ilvl="1">
      <w:start w:val="1"/>
      <w:numFmt w:val="decimal"/>
      <w:lvlText w:val="%1.%2."/>
      <w:lvlJc w:val="left"/>
      <w:pPr>
        <w:tabs>
          <w:tab w:val="num" w:pos="927"/>
        </w:tabs>
        <w:ind w:left="927"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261" w15:restartNumberingAfterBreak="0">
    <w:nsid w:val="77FA0E12"/>
    <w:multiLevelType w:val="multilevel"/>
    <w:tmpl w:val="121AAC70"/>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2" w15:restartNumberingAfterBreak="0">
    <w:nsid w:val="78257441"/>
    <w:multiLevelType w:val="multilevel"/>
    <w:tmpl w:val="40F696D6"/>
    <w:lvl w:ilvl="0">
      <w:start w:val="2"/>
      <w:numFmt w:val="decimal"/>
      <w:lvlText w:val="%1."/>
      <w:lvlJc w:val="left"/>
      <w:pPr>
        <w:tabs>
          <w:tab w:val="num" w:pos="360"/>
        </w:tabs>
        <w:ind w:left="360" w:hanging="360"/>
      </w:pPr>
      <w:rPr>
        <w:color w:val="000000"/>
      </w:rPr>
    </w:lvl>
    <w:lvl w:ilvl="1">
      <w:start w:val="1"/>
      <w:numFmt w:val="decimal"/>
      <w:lvlText w:val="%1.%2."/>
      <w:lvlJc w:val="left"/>
      <w:pPr>
        <w:tabs>
          <w:tab w:val="num" w:pos="927"/>
        </w:tabs>
        <w:ind w:left="927"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263" w15:restartNumberingAfterBreak="0">
    <w:nsid w:val="784004CB"/>
    <w:multiLevelType w:val="multilevel"/>
    <w:tmpl w:val="F96C5E86"/>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4" w15:restartNumberingAfterBreak="0">
    <w:nsid w:val="78CD2914"/>
    <w:multiLevelType w:val="multilevel"/>
    <w:tmpl w:val="49C6C236"/>
    <w:lvl w:ilvl="0">
      <w:start w:val="1"/>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5" w15:restartNumberingAfterBreak="0">
    <w:nsid w:val="7904653F"/>
    <w:multiLevelType w:val="multilevel"/>
    <w:tmpl w:val="CDC45966"/>
    <w:lvl w:ilvl="0">
      <w:start w:val="1"/>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6" w15:restartNumberingAfterBreak="0">
    <w:nsid w:val="79866117"/>
    <w:multiLevelType w:val="multilevel"/>
    <w:tmpl w:val="11065206"/>
    <w:lvl w:ilvl="0">
      <w:start w:val="1"/>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7" w15:restartNumberingAfterBreak="0">
    <w:nsid w:val="7AB701DA"/>
    <w:multiLevelType w:val="multilevel"/>
    <w:tmpl w:val="73B0A99A"/>
    <w:lvl w:ilvl="0">
      <w:start w:val="2"/>
      <w:numFmt w:val="decimal"/>
      <w:lvlText w:val="%1."/>
      <w:lvlJc w:val="left"/>
      <w:pPr>
        <w:tabs>
          <w:tab w:val="num" w:pos="360"/>
        </w:tabs>
        <w:ind w:left="360" w:hanging="360"/>
      </w:pPr>
      <w:rPr>
        <w:color w:val="000000"/>
      </w:rPr>
    </w:lvl>
    <w:lvl w:ilvl="1">
      <w:start w:val="1"/>
      <w:numFmt w:val="decimal"/>
      <w:lvlText w:val="%1.%2."/>
      <w:lvlJc w:val="left"/>
      <w:pPr>
        <w:tabs>
          <w:tab w:val="num" w:pos="927"/>
        </w:tabs>
        <w:ind w:left="927"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268" w15:restartNumberingAfterBreak="0">
    <w:nsid w:val="7AFA161E"/>
    <w:multiLevelType w:val="multilevel"/>
    <w:tmpl w:val="80002602"/>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9" w15:restartNumberingAfterBreak="0">
    <w:nsid w:val="7C6E4995"/>
    <w:multiLevelType w:val="multilevel"/>
    <w:tmpl w:val="18469FE8"/>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0" w15:restartNumberingAfterBreak="0">
    <w:nsid w:val="7D1310F0"/>
    <w:multiLevelType w:val="multilevel"/>
    <w:tmpl w:val="040EE0E4"/>
    <w:lvl w:ilvl="0">
      <w:start w:val="1"/>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1" w15:restartNumberingAfterBreak="0">
    <w:nsid w:val="7D3525E4"/>
    <w:multiLevelType w:val="multilevel"/>
    <w:tmpl w:val="C9AE90B6"/>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2" w15:restartNumberingAfterBreak="0">
    <w:nsid w:val="7DB27B3F"/>
    <w:multiLevelType w:val="multilevel"/>
    <w:tmpl w:val="FDA2E0A8"/>
    <w:lvl w:ilvl="0">
      <w:start w:val="2"/>
      <w:numFmt w:val="decimal"/>
      <w:lvlText w:val="%1."/>
      <w:lvlJc w:val="left"/>
      <w:pPr>
        <w:tabs>
          <w:tab w:val="num" w:pos="360"/>
        </w:tabs>
        <w:ind w:left="360" w:hanging="360"/>
      </w:pPr>
      <w:rPr>
        <w:color w:val="000000"/>
      </w:rPr>
    </w:lvl>
    <w:lvl w:ilvl="1">
      <w:start w:val="1"/>
      <w:numFmt w:val="decimal"/>
      <w:lvlText w:val="%1.%2."/>
      <w:lvlJc w:val="left"/>
      <w:pPr>
        <w:tabs>
          <w:tab w:val="num" w:pos="927"/>
        </w:tabs>
        <w:ind w:left="927"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273" w15:restartNumberingAfterBreak="0">
    <w:nsid w:val="7F4F4ABF"/>
    <w:multiLevelType w:val="multilevel"/>
    <w:tmpl w:val="7278FC44"/>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444733289">
    <w:abstractNumId w:val="251"/>
  </w:num>
  <w:num w:numId="2" w16cid:durableId="21977768">
    <w:abstractNumId w:val="61"/>
  </w:num>
  <w:num w:numId="3" w16cid:durableId="360861486">
    <w:abstractNumId w:val="119"/>
  </w:num>
  <w:num w:numId="4" w16cid:durableId="638919816">
    <w:abstractNumId w:val="263"/>
  </w:num>
  <w:num w:numId="5" w16cid:durableId="47922780">
    <w:abstractNumId w:val="36"/>
  </w:num>
  <w:num w:numId="6" w16cid:durableId="724336109">
    <w:abstractNumId w:val="121"/>
  </w:num>
  <w:num w:numId="7" w16cid:durableId="692148694">
    <w:abstractNumId w:val="135"/>
  </w:num>
  <w:num w:numId="8" w16cid:durableId="1112289362">
    <w:abstractNumId w:val="153"/>
  </w:num>
  <w:num w:numId="9" w16cid:durableId="672143023">
    <w:abstractNumId w:val="229"/>
  </w:num>
  <w:num w:numId="10" w16cid:durableId="859928427">
    <w:abstractNumId w:val="43"/>
  </w:num>
  <w:num w:numId="11" w16cid:durableId="1373263400">
    <w:abstractNumId w:val="18"/>
  </w:num>
  <w:num w:numId="12" w16cid:durableId="2007708573">
    <w:abstractNumId w:val="154"/>
  </w:num>
  <w:num w:numId="13" w16cid:durableId="563025162">
    <w:abstractNumId w:val="79"/>
  </w:num>
  <w:num w:numId="14" w16cid:durableId="794981813">
    <w:abstractNumId w:val="210"/>
  </w:num>
  <w:num w:numId="15" w16cid:durableId="987826845">
    <w:abstractNumId w:val="20"/>
  </w:num>
  <w:num w:numId="16" w16cid:durableId="1537505288">
    <w:abstractNumId w:val="212"/>
  </w:num>
  <w:num w:numId="17" w16cid:durableId="808791833">
    <w:abstractNumId w:val="11"/>
  </w:num>
  <w:num w:numId="18" w16cid:durableId="1041397511">
    <w:abstractNumId w:val="132"/>
  </w:num>
  <w:num w:numId="19" w16cid:durableId="507599219">
    <w:abstractNumId w:val="66"/>
  </w:num>
  <w:num w:numId="20" w16cid:durableId="1135829087">
    <w:abstractNumId w:val="10"/>
  </w:num>
  <w:num w:numId="21" w16cid:durableId="1764259869">
    <w:abstractNumId w:val="156"/>
  </w:num>
  <w:num w:numId="22" w16cid:durableId="780497681">
    <w:abstractNumId w:val="98"/>
  </w:num>
  <w:num w:numId="23" w16cid:durableId="1853833554">
    <w:abstractNumId w:val="8"/>
  </w:num>
  <w:num w:numId="24" w16cid:durableId="2111853865">
    <w:abstractNumId w:val="129"/>
  </w:num>
  <w:num w:numId="25" w16cid:durableId="1019500700">
    <w:abstractNumId w:val="166"/>
  </w:num>
  <w:num w:numId="26" w16cid:durableId="1857111831">
    <w:abstractNumId w:val="77"/>
  </w:num>
  <w:num w:numId="27" w16cid:durableId="1645894191">
    <w:abstractNumId w:val="58"/>
  </w:num>
  <w:num w:numId="28" w16cid:durableId="246236632">
    <w:abstractNumId w:val="21"/>
  </w:num>
  <w:num w:numId="29" w16cid:durableId="702290264">
    <w:abstractNumId w:val="165"/>
  </w:num>
  <w:num w:numId="30" w16cid:durableId="177278868">
    <w:abstractNumId w:val="2"/>
  </w:num>
  <w:num w:numId="31" w16cid:durableId="598222191">
    <w:abstractNumId w:val="197"/>
  </w:num>
  <w:num w:numId="32" w16cid:durableId="1777629286">
    <w:abstractNumId w:val="15"/>
  </w:num>
  <w:num w:numId="33" w16cid:durableId="879516646">
    <w:abstractNumId w:val="167"/>
  </w:num>
  <w:num w:numId="34" w16cid:durableId="2076662129">
    <w:abstractNumId w:val="178"/>
  </w:num>
  <w:num w:numId="35" w16cid:durableId="1377702146">
    <w:abstractNumId w:val="206"/>
  </w:num>
  <w:num w:numId="36" w16cid:durableId="500389677">
    <w:abstractNumId w:val="259"/>
  </w:num>
  <w:num w:numId="37" w16cid:durableId="1747723649">
    <w:abstractNumId w:val="174"/>
  </w:num>
  <w:num w:numId="38" w16cid:durableId="629751967">
    <w:abstractNumId w:val="70"/>
  </w:num>
  <w:num w:numId="39" w16cid:durableId="1900554526">
    <w:abstractNumId w:val="258"/>
  </w:num>
  <w:num w:numId="40" w16cid:durableId="531190224">
    <w:abstractNumId w:val="31"/>
  </w:num>
  <w:num w:numId="41" w16cid:durableId="532959307">
    <w:abstractNumId w:val="227"/>
  </w:num>
  <w:num w:numId="42" w16cid:durableId="1169827098">
    <w:abstractNumId w:val="93"/>
  </w:num>
  <w:num w:numId="43" w16cid:durableId="542180282">
    <w:abstractNumId w:val="224"/>
  </w:num>
  <w:num w:numId="44" w16cid:durableId="1973704097">
    <w:abstractNumId w:val="209"/>
  </w:num>
  <w:num w:numId="45" w16cid:durableId="658118201">
    <w:abstractNumId w:val="236"/>
  </w:num>
  <w:num w:numId="46" w16cid:durableId="837575758">
    <w:abstractNumId w:val="200"/>
  </w:num>
  <w:num w:numId="47" w16cid:durableId="2090299343">
    <w:abstractNumId w:val="264"/>
  </w:num>
  <w:num w:numId="48" w16cid:durableId="1771470319">
    <w:abstractNumId w:val="131"/>
  </w:num>
  <w:num w:numId="49" w16cid:durableId="1357270514">
    <w:abstractNumId w:val="226"/>
  </w:num>
  <w:num w:numId="50" w16cid:durableId="1672754361">
    <w:abstractNumId w:val="30"/>
  </w:num>
  <w:num w:numId="51" w16cid:durableId="1010062600">
    <w:abstractNumId w:val="90"/>
  </w:num>
  <w:num w:numId="52" w16cid:durableId="170880492">
    <w:abstractNumId w:val="254"/>
  </w:num>
  <w:num w:numId="53" w16cid:durableId="221672132">
    <w:abstractNumId w:val="199"/>
  </w:num>
  <w:num w:numId="54" w16cid:durableId="844056403">
    <w:abstractNumId w:val="208"/>
  </w:num>
  <w:num w:numId="55" w16cid:durableId="334066442">
    <w:abstractNumId w:val="44"/>
  </w:num>
  <w:num w:numId="56" w16cid:durableId="1430396462">
    <w:abstractNumId w:val="238"/>
  </w:num>
  <w:num w:numId="57" w16cid:durableId="108136030">
    <w:abstractNumId w:val="38"/>
  </w:num>
  <w:num w:numId="58" w16cid:durableId="1139567219">
    <w:abstractNumId w:val="151"/>
  </w:num>
  <w:num w:numId="59" w16cid:durableId="1029333945">
    <w:abstractNumId w:val="13"/>
  </w:num>
  <w:num w:numId="60" w16cid:durableId="665133673">
    <w:abstractNumId w:val="136"/>
  </w:num>
  <w:num w:numId="61" w16cid:durableId="467405295">
    <w:abstractNumId w:val="25"/>
  </w:num>
  <w:num w:numId="62" w16cid:durableId="1745255274">
    <w:abstractNumId w:val="29"/>
  </w:num>
  <w:num w:numId="63" w16cid:durableId="1481463344">
    <w:abstractNumId w:val="146"/>
  </w:num>
  <w:num w:numId="64" w16cid:durableId="1564214961">
    <w:abstractNumId w:val="160"/>
  </w:num>
  <w:num w:numId="65" w16cid:durableId="1328443414">
    <w:abstractNumId w:val="242"/>
  </w:num>
  <w:num w:numId="66" w16cid:durableId="1640452231">
    <w:abstractNumId w:val="195"/>
  </w:num>
  <w:num w:numId="67" w16cid:durableId="1879196916">
    <w:abstractNumId w:val="148"/>
  </w:num>
  <w:num w:numId="68" w16cid:durableId="776293862">
    <w:abstractNumId w:val="60"/>
  </w:num>
  <w:num w:numId="69" w16cid:durableId="1033192948">
    <w:abstractNumId w:val="234"/>
  </w:num>
  <w:num w:numId="70" w16cid:durableId="1973896820">
    <w:abstractNumId w:val="124"/>
  </w:num>
  <w:num w:numId="71" w16cid:durableId="1182352451">
    <w:abstractNumId w:val="247"/>
  </w:num>
  <w:num w:numId="72" w16cid:durableId="603924395">
    <w:abstractNumId w:val="239"/>
  </w:num>
  <w:num w:numId="73" w16cid:durableId="427389919">
    <w:abstractNumId w:val="168"/>
  </w:num>
  <w:num w:numId="74" w16cid:durableId="799802331">
    <w:abstractNumId w:val="56"/>
  </w:num>
  <w:num w:numId="75" w16cid:durableId="988555461">
    <w:abstractNumId w:val="23"/>
  </w:num>
  <w:num w:numId="76" w16cid:durableId="794641049">
    <w:abstractNumId w:val="27"/>
  </w:num>
  <w:num w:numId="77" w16cid:durableId="624039422">
    <w:abstractNumId w:val="157"/>
  </w:num>
  <w:num w:numId="78" w16cid:durableId="1788431300">
    <w:abstractNumId w:val="244"/>
  </w:num>
  <w:num w:numId="79" w16cid:durableId="1525704481">
    <w:abstractNumId w:val="52"/>
  </w:num>
  <w:num w:numId="80" w16cid:durableId="1737818443">
    <w:abstractNumId w:val="104"/>
  </w:num>
  <w:num w:numId="81" w16cid:durableId="1398631634">
    <w:abstractNumId w:val="51"/>
  </w:num>
  <w:num w:numId="82" w16cid:durableId="1980374824">
    <w:abstractNumId w:val="19"/>
  </w:num>
  <w:num w:numId="83" w16cid:durableId="1429230410">
    <w:abstractNumId w:val="196"/>
  </w:num>
  <w:num w:numId="84" w16cid:durableId="1478496401">
    <w:abstractNumId w:val="207"/>
  </w:num>
  <w:num w:numId="85" w16cid:durableId="166214528">
    <w:abstractNumId w:val="53"/>
  </w:num>
  <w:num w:numId="86" w16cid:durableId="1690644504">
    <w:abstractNumId w:val="87"/>
  </w:num>
  <w:num w:numId="87" w16cid:durableId="1046368658">
    <w:abstractNumId w:val="50"/>
  </w:num>
  <w:num w:numId="88" w16cid:durableId="501120839">
    <w:abstractNumId w:val="5"/>
  </w:num>
  <w:num w:numId="89" w16cid:durableId="684937093">
    <w:abstractNumId w:val="222"/>
  </w:num>
  <w:num w:numId="90" w16cid:durableId="1729916673">
    <w:abstractNumId w:val="213"/>
  </w:num>
  <w:num w:numId="91" w16cid:durableId="1483037593">
    <w:abstractNumId w:val="49"/>
  </w:num>
  <w:num w:numId="92" w16cid:durableId="393309733">
    <w:abstractNumId w:val="250"/>
  </w:num>
  <w:num w:numId="93" w16cid:durableId="2035034010">
    <w:abstractNumId w:val="141"/>
  </w:num>
  <w:num w:numId="94" w16cid:durableId="538905226">
    <w:abstractNumId w:val="42"/>
  </w:num>
  <w:num w:numId="95" w16cid:durableId="1935478080">
    <w:abstractNumId w:val="272"/>
  </w:num>
  <w:num w:numId="96" w16cid:durableId="2058965230">
    <w:abstractNumId w:val="172"/>
  </w:num>
  <w:num w:numId="97" w16cid:durableId="1351296747">
    <w:abstractNumId w:val="6"/>
  </w:num>
  <w:num w:numId="98" w16cid:durableId="1980185151">
    <w:abstractNumId w:val="218"/>
  </w:num>
  <w:num w:numId="99" w16cid:durableId="1878353243">
    <w:abstractNumId w:val="88"/>
  </w:num>
  <w:num w:numId="100" w16cid:durableId="1503740412">
    <w:abstractNumId w:val="55"/>
  </w:num>
  <w:num w:numId="101" w16cid:durableId="1654602750">
    <w:abstractNumId w:val="64"/>
  </w:num>
  <w:num w:numId="102" w16cid:durableId="1028217992">
    <w:abstractNumId w:val="233"/>
  </w:num>
  <w:num w:numId="103" w16cid:durableId="593830298">
    <w:abstractNumId w:val="181"/>
  </w:num>
  <w:num w:numId="104" w16cid:durableId="1686327444">
    <w:abstractNumId w:val="116"/>
  </w:num>
  <w:num w:numId="105" w16cid:durableId="1077485039">
    <w:abstractNumId w:val="265"/>
  </w:num>
  <w:num w:numId="106" w16cid:durableId="1404722634">
    <w:abstractNumId w:val="63"/>
  </w:num>
  <w:num w:numId="107" w16cid:durableId="933244146">
    <w:abstractNumId w:val="12"/>
  </w:num>
  <w:num w:numId="108" w16cid:durableId="322467151">
    <w:abstractNumId w:val="101"/>
  </w:num>
  <w:num w:numId="109" w16cid:durableId="1494225289">
    <w:abstractNumId w:val="177"/>
  </w:num>
  <w:num w:numId="110" w16cid:durableId="141391115">
    <w:abstractNumId w:val="123"/>
  </w:num>
  <w:num w:numId="111" w16cid:durableId="1193036474">
    <w:abstractNumId w:val="142"/>
  </w:num>
  <w:num w:numId="112" w16cid:durableId="849367731">
    <w:abstractNumId w:val="268"/>
  </w:num>
  <w:num w:numId="113" w16cid:durableId="304354753">
    <w:abstractNumId w:val="69"/>
  </w:num>
  <w:num w:numId="114" w16cid:durableId="969094230">
    <w:abstractNumId w:val="152"/>
  </w:num>
  <w:num w:numId="115" w16cid:durableId="1859004090">
    <w:abstractNumId w:val="214"/>
  </w:num>
  <w:num w:numId="116" w16cid:durableId="2704413">
    <w:abstractNumId w:val="17"/>
  </w:num>
  <w:num w:numId="117" w16cid:durableId="1356419176">
    <w:abstractNumId w:val="159"/>
  </w:num>
  <w:num w:numId="118" w16cid:durableId="192545081">
    <w:abstractNumId w:val="143"/>
  </w:num>
  <w:num w:numId="119" w16cid:durableId="1482194886">
    <w:abstractNumId w:val="255"/>
  </w:num>
  <w:num w:numId="120" w16cid:durableId="1869221737">
    <w:abstractNumId w:val="81"/>
  </w:num>
  <w:num w:numId="121" w16cid:durableId="1582256420">
    <w:abstractNumId w:val="180"/>
  </w:num>
  <w:num w:numId="122" w16cid:durableId="1161625966">
    <w:abstractNumId w:val="139"/>
  </w:num>
  <w:num w:numId="123" w16cid:durableId="1847746826">
    <w:abstractNumId w:val="103"/>
  </w:num>
  <w:num w:numId="124" w16cid:durableId="2066637067">
    <w:abstractNumId w:val="118"/>
  </w:num>
  <w:num w:numId="125" w16cid:durableId="1869760536">
    <w:abstractNumId w:val="203"/>
  </w:num>
  <w:num w:numId="126" w16cid:durableId="361055391">
    <w:abstractNumId w:val="110"/>
  </w:num>
  <w:num w:numId="127" w16cid:durableId="689256325">
    <w:abstractNumId w:val="32"/>
  </w:num>
  <w:num w:numId="128" w16cid:durableId="1034767192">
    <w:abstractNumId w:val="83"/>
  </w:num>
  <w:num w:numId="129" w16cid:durableId="1451165422">
    <w:abstractNumId w:val="108"/>
  </w:num>
  <w:num w:numId="130" w16cid:durableId="1761564108">
    <w:abstractNumId w:val="147"/>
  </w:num>
  <w:num w:numId="131" w16cid:durableId="1838112072">
    <w:abstractNumId w:val="120"/>
  </w:num>
  <w:num w:numId="132" w16cid:durableId="884289383">
    <w:abstractNumId w:val="187"/>
  </w:num>
  <w:num w:numId="133" w16cid:durableId="11684802">
    <w:abstractNumId w:val="102"/>
  </w:num>
  <w:num w:numId="134" w16cid:durableId="605581546">
    <w:abstractNumId w:val="71"/>
  </w:num>
  <w:num w:numId="135" w16cid:durableId="1976179858">
    <w:abstractNumId w:val="201"/>
  </w:num>
  <w:num w:numId="136" w16cid:durableId="488055026">
    <w:abstractNumId w:val="85"/>
  </w:num>
  <w:num w:numId="137" w16cid:durableId="1077089676">
    <w:abstractNumId w:val="256"/>
  </w:num>
  <w:num w:numId="138" w16cid:durableId="81994093">
    <w:abstractNumId w:val="257"/>
  </w:num>
  <w:num w:numId="139" w16cid:durableId="1294403138">
    <w:abstractNumId w:val="74"/>
  </w:num>
  <w:num w:numId="140" w16cid:durableId="785739141">
    <w:abstractNumId w:val="34"/>
  </w:num>
  <w:num w:numId="141" w16cid:durableId="492181063">
    <w:abstractNumId w:val="219"/>
  </w:num>
  <w:num w:numId="142" w16cid:durableId="1672836352">
    <w:abstractNumId w:val="269"/>
  </w:num>
  <w:num w:numId="143" w16cid:durableId="16740165">
    <w:abstractNumId w:val="95"/>
  </w:num>
  <w:num w:numId="144" w16cid:durableId="1132794718">
    <w:abstractNumId w:val="150"/>
  </w:num>
  <w:num w:numId="145" w16cid:durableId="860165943">
    <w:abstractNumId w:val="28"/>
  </w:num>
  <w:num w:numId="146" w16cid:durableId="567959334">
    <w:abstractNumId w:val="3"/>
  </w:num>
  <w:num w:numId="147" w16cid:durableId="16390134">
    <w:abstractNumId w:val="68"/>
  </w:num>
  <w:num w:numId="148" w16cid:durableId="1232496015">
    <w:abstractNumId w:val="155"/>
  </w:num>
  <w:num w:numId="149" w16cid:durableId="1025909392">
    <w:abstractNumId w:val="92"/>
  </w:num>
  <w:num w:numId="150" w16cid:durableId="796147801">
    <w:abstractNumId w:val="0"/>
  </w:num>
  <w:num w:numId="151" w16cid:durableId="1722165958">
    <w:abstractNumId w:val="237"/>
  </w:num>
  <w:num w:numId="152" w16cid:durableId="1615206260">
    <w:abstractNumId w:val="96"/>
  </w:num>
  <w:num w:numId="153" w16cid:durableId="1237280455">
    <w:abstractNumId w:val="89"/>
  </w:num>
  <w:num w:numId="154" w16cid:durableId="808089239">
    <w:abstractNumId w:val="193"/>
  </w:num>
  <w:num w:numId="155" w16cid:durableId="1139762567">
    <w:abstractNumId w:val="78"/>
  </w:num>
  <w:num w:numId="156" w16cid:durableId="228270942">
    <w:abstractNumId w:val="185"/>
  </w:num>
  <w:num w:numId="157" w16cid:durableId="1245408399">
    <w:abstractNumId w:val="211"/>
  </w:num>
  <w:num w:numId="158" w16cid:durableId="890461775">
    <w:abstractNumId w:val="48"/>
  </w:num>
  <w:num w:numId="159" w16cid:durableId="686833824">
    <w:abstractNumId w:val="183"/>
  </w:num>
  <w:num w:numId="160" w16cid:durableId="1626037008">
    <w:abstractNumId w:val="225"/>
  </w:num>
  <w:num w:numId="161" w16cid:durableId="181356893">
    <w:abstractNumId w:val="138"/>
  </w:num>
  <w:num w:numId="162" w16cid:durableId="1788348472">
    <w:abstractNumId w:val="248"/>
  </w:num>
  <w:num w:numId="163" w16cid:durableId="1977488836">
    <w:abstractNumId w:val="33"/>
  </w:num>
  <w:num w:numId="164" w16cid:durableId="1058557551">
    <w:abstractNumId w:val="26"/>
  </w:num>
  <w:num w:numId="165" w16cid:durableId="649556584">
    <w:abstractNumId w:val="39"/>
  </w:num>
  <w:num w:numId="166" w16cid:durableId="1901624801">
    <w:abstractNumId w:val="100"/>
  </w:num>
  <w:num w:numId="167" w16cid:durableId="1459447247">
    <w:abstractNumId w:val="270"/>
  </w:num>
  <w:num w:numId="168" w16cid:durableId="1619288158">
    <w:abstractNumId w:val="122"/>
  </w:num>
  <w:num w:numId="169" w16cid:durableId="1391422996">
    <w:abstractNumId w:val="57"/>
  </w:num>
  <w:num w:numId="170" w16cid:durableId="307369723">
    <w:abstractNumId w:val="179"/>
  </w:num>
  <w:num w:numId="171" w16cid:durableId="1905985525">
    <w:abstractNumId w:val="223"/>
  </w:num>
  <w:num w:numId="172" w16cid:durableId="735858203">
    <w:abstractNumId w:val="169"/>
  </w:num>
  <w:num w:numId="173" w16cid:durableId="989603353">
    <w:abstractNumId w:val="59"/>
  </w:num>
  <w:num w:numId="174" w16cid:durableId="1060178690">
    <w:abstractNumId w:val="261"/>
  </w:num>
  <w:num w:numId="175" w16cid:durableId="1404837184">
    <w:abstractNumId w:val="91"/>
  </w:num>
  <w:num w:numId="176" w16cid:durableId="1461605394">
    <w:abstractNumId w:val="204"/>
  </w:num>
  <w:num w:numId="177" w16cid:durableId="1370909661">
    <w:abstractNumId w:val="106"/>
  </w:num>
  <w:num w:numId="178" w16cid:durableId="1770463917">
    <w:abstractNumId w:val="117"/>
  </w:num>
  <w:num w:numId="179" w16cid:durableId="388724212">
    <w:abstractNumId w:val="97"/>
  </w:num>
  <w:num w:numId="180" w16cid:durableId="1974361716">
    <w:abstractNumId w:val="76"/>
  </w:num>
  <w:num w:numId="181" w16cid:durableId="1131947877">
    <w:abstractNumId w:val="1"/>
  </w:num>
  <w:num w:numId="182" w16cid:durableId="1489129032">
    <w:abstractNumId w:val="130"/>
  </w:num>
  <w:num w:numId="183" w16cid:durableId="1927301624">
    <w:abstractNumId w:val="72"/>
  </w:num>
  <w:num w:numId="184" w16cid:durableId="1687174954">
    <w:abstractNumId w:val="45"/>
  </w:num>
  <w:num w:numId="185" w16cid:durableId="2077311591">
    <w:abstractNumId w:val="262"/>
  </w:num>
  <w:num w:numId="186" w16cid:durableId="1295213135">
    <w:abstractNumId w:val="62"/>
  </w:num>
  <w:num w:numId="187" w16cid:durableId="853882144">
    <w:abstractNumId w:val="246"/>
  </w:num>
  <w:num w:numId="188" w16cid:durableId="1792628948">
    <w:abstractNumId w:val="188"/>
  </w:num>
  <w:num w:numId="189" w16cid:durableId="1125007401">
    <w:abstractNumId w:val="235"/>
  </w:num>
  <w:num w:numId="190" w16cid:durableId="1022364973">
    <w:abstractNumId w:val="252"/>
  </w:num>
  <w:num w:numId="191" w16cid:durableId="883372485">
    <w:abstractNumId w:val="260"/>
  </w:num>
  <w:num w:numId="192" w16cid:durableId="467936471">
    <w:abstractNumId w:val="221"/>
  </w:num>
  <w:num w:numId="193" w16cid:durableId="352852038">
    <w:abstractNumId w:val="145"/>
  </w:num>
  <w:num w:numId="194" w16cid:durableId="1907564991">
    <w:abstractNumId w:val="134"/>
  </w:num>
  <w:num w:numId="195" w16cid:durableId="1001464672">
    <w:abstractNumId w:val="249"/>
  </w:num>
  <w:num w:numId="196" w16cid:durableId="474420057">
    <w:abstractNumId w:val="22"/>
  </w:num>
  <w:num w:numId="197" w16cid:durableId="1727141903">
    <w:abstractNumId w:val="245"/>
  </w:num>
  <w:num w:numId="198" w16cid:durableId="771122330">
    <w:abstractNumId w:val="84"/>
  </w:num>
  <w:num w:numId="199" w16cid:durableId="590821949">
    <w:abstractNumId w:val="94"/>
  </w:num>
  <w:num w:numId="200" w16cid:durableId="378288676">
    <w:abstractNumId w:val="164"/>
  </w:num>
  <w:num w:numId="201" w16cid:durableId="22830032">
    <w:abstractNumId w:val="113"/>
  </w:num>
  <w:num w:numId="202" w16cid:durableId="424767229">
    <w:abstractNumId w:val="80"/>
  </w:num>
  <w:num w:numId="203" w16cid:durableId="2107529743">
    <w:abstractNumId w:val="9"/>
  </w:num>
  <w:num w:numId="204" w16cid:durableId="321199156">
    <w:abstractNumId w:val="46"/>
  </w:num>
  <w:num w:numId="205" w16cid:durableId="349068437">
    <w:abstractNumId w:val="47"/>
  </w:num>
  <w:num w:numId="206" w16cid:durableId="2056465010">
    <w:abstractNumId w:val="149"/>
  </w:num>
  <w:num w:numId="207" w16cid:durableId="51540576">
    <w:abstractNumId w:val="86"/>
  </w:num>
  <w:num w:numId="208" w16cid:durableId="1062757708">
    <w:abstractNumId w:val="163"/>
  </w:num>
  <w:num w:numId="209" w16cid:durableId="413279026">
    <w:abstractNumId w:val="216"/>
  </w:num>
  <w:num w:numId="210" w16cid:durableId="1913616026">
    <w:abstractNumId w:val="133"/>
  </w:num>
  <w:num w:numId="211" w16cid:durableId="203904222">
    <w:abstractNumId w:val="215"/>
  </w:num>
  <w:num w:numId="212" w16cid:durableId="232550054">
    <w:abstractNumId w:val="111"/>
  </w:num>
  <w:num w:numId="213" w16cid:durableId="1094714665">
    <w:abstractNumId w:val="192"/>
  </w:num>
  <w:num w:numId="214" w16cid:durableId="2118911745">
    <w:abstractNumId w:val="231"/>
  </w:num>
  <w:num w:numId="215" w16cid:durableId="124785756">
    <w:abstractNumId w:val="40"/>
  </w:num>
  <w:num w:numId="216" w16cid:durableId="1874685102">
    <w:abstractNumId w:val="125"/>
  </w:num>
  <w:num w:numId="217" w16cid:durableId="1260069547">
    <w:abstractNumId w:val="267"/>
  </w:num>
  <w:num w:numId="218" w16cid:durableId="852114939">
    <w:abstractNumId w:val="202"/>
  </w:num>
  <w:num w:numId="219" w16cid:durableId="1348949207">
    <w:abstractNumId w:val="24"/>
  </w:num>
  <w:num w:numId="220" w16cid:durableId="614019381">
    <w:abstractNumId w:val="198"/>
  </w:num>
  <w:num w:numId="221" w16cid:durableId="843587683">
    <w:abstractNumId w:val="266"/>
  </w:num>
  <w:num w:numId="222" w16cid:durableId="1515075774">
    <w:abstractNumId w:val="243"/>
  </w:num>
  <w:num w:numId="223" w16cid:durableId="153298662">
    <w:abstractNumId w:val="65"/>
  </w:num>
  <w:num w:numId="224" w16cid:durableId="1994991393">
    <w:abstractNumId w:val="7"/>
  </w:num>
  <w:num w:numId="225" w16cid:durableId="403525391">
    <w:abstractNumId w:val="109"/>
  </w:num>
  <w:num w:numId="226" w16cid:durableId="1445686877">
    <w:abstractNumId w:val="173"/>
  </w:num>
  <w:num w:numId="227" w16cid:durableId="640157841">
    <w:abstractNumId w:val="112"/>
  </w:num>
  <w:num w:numId="228" w16cid:durableId="506603509">
    <w:abstractNumId w:val="75"/>
  </w:num>
  <w:num w:numId="229" w16cid:durableId="1220674665">
    <w:abstractNumId w:val="16"/>
  </w:num>
  <w:num w:numId="230" w16cid:durableId="653994491">
    <w:abstractNumId w:val="240"/>
  </w:num>
  <w:num w:numId="231" w16cid:durableId="1917782352">
    <w:abstractNumId w:val="189"/>
  </w:num>
  <w:num w:numId="232" w16cid:durableId="1775129508">
    <w:abstractNumId w:val="41"/>
  </w:num>
  <w:num w:numId="233" w16cid:durableId="925040828">
    <w:abstractNumId w:val="171"/>
  </w:num>
  <w:num w:numId="234" w16cid:durableId="886067595">
    <w:abstractNumId w:val="107"/>
  </w:num>
  <w:num w:numId="235" w16cid:durableId="619381926">
    <w:abstractNumId w:val="220"/>
  </w:num>
  <w:num w:numId="236" w16cid:durableId="874780274">
    <w:abstractNumId w:val="184"/>
  </w:num>
  <w:num w:numId="237" w16cid:durableId="961303555">
    <w:abstractNumId w:val="232"/>
  </w:num>
  <w:num w:numId="238" w16cid:durableId="1583223846">
    <w:abstractNumId w:val="99"/>
  </w:num>
  <w:num w:numId="239" w16cid:durableId="1450931736">
    <w:abstractNumId w:val="186"/>
  </w:num>
  <w:num w:numId="240" w16cid:durableId="587423753">
    <w:abstractNumId w:val="137"/>
  </w:num>
  <w:num w:numId="241" w16cid:durableId="974989713">
    <w:abstractNumId w:val="35"/>
  </w:num>
  <w:num w:numId="242" w16cid:durableId="772624790">
    <w:abstractNumId w:val="176"/>
  </w:num>
  <w:num w:numId="243" w16cid:durableId="368727006">
    <w:abstractNumId w:val="115"/>
  </w:num>
  <w:num w:numId="244" w16cid:durableId="1494756308">
    <w:abstractNumId w:val="126"/>
  </w:num>
  <w:num w:numId="245" w16cid:durableId="1551653933">
    <w:abstractNumId w:val="241"/>
  </w:num>
  <w:num w:numId="246" w16cid:durableId="1052582833">
    <w:abstractNumId w:val="4"/>
  </w:num>
  <w:num w:numId="247" w16cid:durableId="307823996">
    <w:abstractNumId w:val="114"/>
  </w:num>
  <w:num w:numId="248" w16cid:durableId="1619992598">
    <w:abstractNumId w:val="205"/>
  </w:num>
  <w:num w:numId="249" w16cid:durableId="1296252905">
    <w:abstractNumId w:val="127"/>
  </w:num>
  <w:num w:numId="250" w16cid:durableId="1417703860">
    <w:abstractNumId w:val="73"/>
  </w:num>
  <w:num w:numId="251" w16cid:durableId="1226532438">
    <w:abstractNumId w:val="217"/>
  </w:num>
  <w:num w:numId="252" w16cid:durableId="1022244143">
    <w:abstractNumId w:val="14"/>
  </w:num>
  <w:num w:numId="253" w16cid:durableId="376707113">
    <w:abstractNumId w:val="105"/>
  </w:num>
  <w:num w:numId="254" w16cid:durableId="1803113897">
    <w:abstractNumId w:val="190"/>
  </w:num>
  <w:num w:numId="255" w16cid:durableId="828987366">
    <w:abstractNumId w:val="162"/>
  </w:num>
  <w:num w:numId="256" w16cid:durableId="898514326">
    <w:abstractNumId w:val="273"/>
  </w:num>
  <w:num w:numId="257" w16cid:durableId="1270117689">
    <w:abstractNumId w:val="82"/>
  </w:num>
  <w:num w:numId="258" w16cid:durableId="257297445">
    <w:abstractNumId w:val="253"/>
  </w:num>
  <w:num w:numId="259" w16cid:durableId="1165054292">
    <w:abstractNumId w:val="67"/>
  </w:num>
  <w:num w:numId="260" w16cid:durableId="1323696563">
    <w:abstractNumId w:val="37"/>
  </w:num>
  <w:num w:numId="261" w16cid:durableId="1420326179">
    <w:abstractNumId w:val="182"/>
  </w:num>
  <w:num w:numId="262" w16cid:durableId="568881882">
    <w:abstractNumId w:val="175"/>
  </w:num>
  <w:num w:numId="263" w16cid:durableId="1009867983">
    <w:abstractNumId w:val="228"/>
  </w:num>
  <w:num w:numId="264" w16cid:durableId="1247034337">
    <w:abstractNumId w:val="230"/>
  </w:num>
  <w:num w:numId="265" w16cid:durableId="1620797748">
    <w:abstractNumId w:val="191"/>
  </w:num>
  <w:num w:numId="266" w16cid:durableId="1368487174">
    <w:abstractNumId w:val="271"/>
  </w:num>
  <w:num w:numId="267" w16cid:durableId="759957545">
    <w:abstractNumId w:val="158"/>
  </w:num>
  <w:num w:numId="268" w16cid:durableId="563754811">
    <w:abstractNumId w:val="170"/>
  </w:num>
  <w:num w:numId="269" w16cid:durableId="1622492256">
    <w:abstractNumId w:val="194"/>
  </w:num>
  <w:num w:numId="270" w16cid:durableId="928122789">
    <w:abstractNumId w:val="128"/>
  </w:num>
  <w:num w:numId="271" w16cid:durableId="2022508744">
    <w:abstractNumId w:val="161"/>
  </w:num>
  <w:num w:numId="272" w16cid:durableId="1566522822">
    <w:abstractNumId w:val="54"/>
  </w:num>
  <w:num w:numId="273" w16cid:durableId="159125969">
    <w:abstractNumId w:val="43"/>
    <w:lvlOverride w:ilvl="0">
      <w:startOverride w:val="1"/>
    </w:lvlOverride>
  </w:num>
  <w:num w:numId="274" w16cid:durableId="1284846533">
    <w:abstractNumId w:val="119"/>
    <w:lvlOverride w:ilvl="1">
      <w:startOverride w:val="1"/>
    </w:lvlOverride>
  </w:num>
  <w:num w:numId="275" w16cid:durableId="1268343728">
    <w:abstractNumId w:val="36"/>
    <w:lvlOverride w:ilvl="1">
      <w:startOverride w:val="1"/>
    </w:lvlOverride>
  </w:num>
  <w:num w:numId="276" w16cid:durableId="2069065974">
    <w:abstractNumId w:val="121"/>
    <w:lvlOverride w:ilvl="1">
      <w:startOverride w:val="1"/>
    </w:lvlOverride>
  </w:num>
  <w:num w:numId="277" w16cid:durableId="306084503">
    <w:abstractNumId w:val="135"/>
    <w:lvlOverride w:ilvl="1">
      <w:startOverride w:val="1"/>
    </w:lvlOverride>
  </w:num>
  <w:num w:numId="278" w16cid:durableId="1894416167">
    <w:abstractNumId w:val="36"/>
  </w:num>
  <w:num w:numId="279" w16cid:durableId="1787119190">
    <w:abstractNumId w:val="153"/>
  </w:num>
  <w:num w:numId="280" w16cid:durableId="107895886">
    <w:abstractNumId w:val="11"/>
    <w:lvlOverride w:ilvl="0">
      <w:startOverride w:val="1"/>
    </w:lvlOverride>
  </w:num>
  <w:num w:numId="281" w16cid:durableId="1560364251">
    <w:abstractNumId w:val="229"/>
  </w:num>
  <w:num w:numId="282" w16cid:durableId="353045403">
    <w:abstractNumId w:val="8"/>
    <w:lvlOverride w:ilvl="0">
      <w:startOverride w:val="1"/>
    </w:lvlOverride>
  </w:num>
  <w:num w:numId="283" w16cid:durableId="1504855891">
    <w:abstractNumId w:val="129"/>
    <w:lvlOverride w:ilvl="0">
      <w:startOverride w:val="1"/>
    </w:lvlOverride>
  </w:num>
  <w:num w:numId="284" w16cid:durableId="1769543280">
    <w:abstractNumId w:val="229"/>
  </w:num>
  <w:num w:numId="285" w16cid:durableId="16084546">
    <w:abstractNumId w:val="259"/>
    <w:lvlOverride w:ilvl="0">
      <w:startOverride w:val="1"/>
    </w:lvlOverride>
  </w:num>
  <w:num w:numId="286" w16cid:durableId="1054038775">
    <w:abstractNumId w:val="174"/>
    <w:lvlOverride w:ilvl="0">
      <w:startOverride w:val="1"/>
    </w:lvlOverride>
  </w:num>
  <w:num w:numId="287" w16cid:durableId="1048798988">
    <w:abstractNumId w:val="263"/>
    <w:lvlOverride w:ilvl="1">
      <w:startOverride w:val="1"/>
    </w:lvlOverride>
  </w:num>
  <w:num w:numId="288" w16cid:durableId="693305448">
    <w:abstractNumId w:val="153"/>
    <w:lvlOverride w:ilvl="1">
      <w:startOverride w:val="1"/>
    </w:lvlOverride>
  </w:num>
  <w:num w:numId="289" w16cid:durableId="1902789653">
    <w:abstractNumId w:val="157"/>
    <w:lvlOverride w:ilvl="0">
      <w:startOverride w:val="1"/>
    </w:lvlOverride>
  </w:num>
  <w:num w:numId="290" w16cid:durableId="791830578">
    <w:abstractNumId w:val="210"/>
    <w:lvlOverride w:ilvl="0">
      <w:startOverride w:val="1"/>
    </w:lvlOverride>
  </w:num>
  <w:num w:numId="291" w16cid:durableId="278222342">
    <w:abstractNumId w:val="229"/>
  </w:num>
  <w:num w:numId="292" w16cid:durableId="1118262607">
    <w:abstractNumId w:val="110"/>
    <w:lvlOverride w:ilvl="0">
      <w:startOverride w:val="1"/>
    </w:lvlOverride>
  </w:num>
  <w:num w:numId="293" w16cid:durableId="781221844">
    <w:abstractNumId w:val="229"/>
  </w:num>
  <w:num w:numId="294" w16cid:durableId="597057108">
    <w:abstractNumId w:val="223"/>
    <w:lvlOverride w:ilvl="0">
      <w:startOverride w:val="1"/>
    </w:lvlOverride>
  </w:num>
  <w:num w:numId="295" w16cid:durableId="869297947">
    <w:abstractNumId w:val="117"/>
    <w:lvlOverride w:ilvl="0">
      <w:startOverride w:val="1"/>
    </w:lvlOverride>
  </w:num>
  <w:num w:numId="296" w16cid:durableId="2118258806">
    <w:abstractNumId w:val="97"/>
    <w:lvlOverride w:ilvl="0">
      <w:startOverride w:val="1"/>
    </w:lvlOverride>
  </w:num>
  <w:num w:numId="297" w16cid:durableId="1319575705">
    <w:abstractNumId w:val="144"/>
  </w:num>
  <w:num w:numId="298" w16cid:durableId="489369501">
    <w:abstractNumId w:val="1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FC2"/>
    <w:rsid w:val="00060384"/>
    <w:rsid w:val="001539A7"/>
    <w:rsid w:val="00154C3A"/>
    <w:rsid w:val="00162B00"/>
    <w:rsid w:val="001A59CA"/>
    <w:rsid w:val="001F31CE"/>
    <w:rsid w:val="0020219F"/>
    <w:rsid w:val="00252F62"/>
    <w:rsid w:val="00257526"/>
    <w:rsid w:val="00292E5E"/>
    <w:rsid w:val="002E6A1A"/>
    <w:rsid w:val="00327FC2"/>
    <w:rsid w:val="00354D59"/>
    <w:rsid w:val="003A62DF"/>
    <w:rsid w:val="0045425C"/>
    <w:rsid w:val="00477AB9"/>
    <w:rsid w:val="004811D1"/>
    <w:rsid w:val="0049225C"/>
    <w:rsid w:val="004A7316"/>
    <w:rsid w:val="00565891"/>
    <w:rsid w:val="0058549A"/>
    <w:rsid w:val="006164BC"/>
    <w:rsid w:val="00617411"/>
    <w:rsid w:val="0062383E"/>
    <w:rsid w:val="00632418"/>
    <w:rsid w:val="00645B20"/>
    <w:rsid w:val="006E7CF9"/>
    <w:rsid w:val="00716C68"/>
    <w:rsid w:val="00763416"/>
    <w:rsid w:val="007936D1"/>
    <w:rsid w:val="007B2490"/>
    <w:rsid w:val="007F2721"/>
    <w:rsid w:val="007F398E"/>
    <w:rsid w:val="0081603F"/>
    <w:rsid w:val="0083691B"/>
    <w:rsid w:val="00875BE9"/>
    <w:rsid w:val="00890A07"/>
    <w:rsid w:val="008A23F4"/>
    <w:rsid w:val="00991D2C"/>
    <w:rsid w:val="009D0AAB"/>
    <w:rsid w:val="009E73DA"/>
    <w:rsid w:val="00A142B7"/>
    <w:rsid w:val="00A3433F"/>
    <w:rsid w:val="00AC074E"/>
    <w:rsid w:val="00AC1549"/>
    <w:rsid w:val="00AE08DD"/>
    <w:rsid w:val="00B8305C"/>
    <w:rsid w:val="00B951BD"/>
    <w:rsid w:val="00BA1BBD"/>
    <w:rsid w:val="00BC571F"/>
    <w:rsid w:val="00C3607F"/>
    <w:rsid w:val="00C77010"/>
    <w:rsid w:val="00CA18EF"/>
    <w:rsid w:val="00CB5F68"/>
    <w:rsid w:val="00CC5D38"/>
    <w:rsid w:val="00CE2BC1"/>
    <w:rsid w:val="00D03C1D"/>
    <w:rsid w:val="00D33D57"/>
    <w:rsid w:val="00D67422"/>
    <w:rsid w:val="00D74A66"/>
    <w:rsid w:val="00D90D85"/>
    <w:rsid w:val="00DB7E5F"/>
    <w:rsid w:val="00DC5C13"/>
    <w:rsid w:val="00E55459"/>
    <w:rsid w:val="00E667BF"/>
    <w:rsid w:val="00EA29E0"/>
    <w:rsid w:val="00ED6AE3"/>
    <w:rsid w:val="00EE1AE4"/>
    <w:rsid w:val="00F5348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57015"/>
  <w15:docId w15:val="{A773E2B4-1CBB-4243-8268-FA6A61CF7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A9E"/>
    <w:pPr>
      <w:spacing w:after="160" w:line="254" w:lineRule="auto"/>
    </w:pPr>
    <w:rPr>
      <w:kern w:val="0"/>
    </w:rPr>
  </w:style>
  <w:style w:type="paragraph" w:styleId="Heading1">
    <w:name w:val="heading 1"/>
    <w:basedOn w:val="Normal"/>
    <w:link w:val="Heading1Char"/>
    <w:uiPriority w:val="9"/>
    <w:qFormat/>
    <w:rsid w:val="00F62133"/>
    <w:pPr>
      <w:widowControl w:val="0"/>
      <w:spacing w:after="0" w:line="240" w:lineRule="auto"/>
      <w:ind w:left="340"/>
      <w:outlineLvl w:val="0"/>
    </w:pPr>
    <w:rPr>
      <w:rFonts w:ascii="Times New Roman" w:eastAsia="Times New Roman" w:hAnsi="Times New Roman" w:cs="Times New Roman"/>
      <w:b/>
      <w:bCs/>
      <w:sz w:val="30"/>
      <w:szCs w:val="30"/>
    </w:rPr>
  </w:style>
  <w:style w:type="paragraph" w:styleId="Heading2">
    <w:name w:val="heading 2"/>
    <w:basedOn w:val="Normal"/>
    <w:link w:val="Heading2Char"/>
    <w:uiPriority w:val="9"/>
    <w:unhideWhenUsed/>
    <w:qFormat/>
    <w:rsid w:val="00F62133"/>
    <w:pPr>
      <w:widowControl w:val="0"/>
      <w:spacing w:before="91" w:after="0" w:line="240" w:lineRule="auto"/>
      <w:ind w:left="100"/>
      <w:outlineLvl w:val="1"/>
    </w:pPr>
    <w:rPr>
      <w:rFonts w:ascii="Cambria" w:eastAsia="Cambria" w:hAnsi="Cambria" w:cs="Cambria"/>
      <w:b/>
      <w:bCs/>
      <w:sz w:val="28"/>
      <w:szCs w:val="28"/>
    </w:rPr>
  </w:style>
  <w:style w:type="paragraph" w:styleId="Heading3">
    <w:name w:val="heading 3"/>
    <w:basedOn w:val="Normal"/>
    <w:next w:val="Normal"/>
    <w:link w:val="Heading3Char"/>
    <w:uiPriority w:val="9"/>
    <w:semiHidden/>
    <w:unhideWhenUsed/>
    <w:qFormat/>
    <w:rsid w:val="008B52E6"/>
    <w:pPr>
      <w:keepNext/>
      <w:keepLines/>
      <w:spacing w:before="160" w:after="80" w:line="259" w:lineRule="auto"/>
      <w:outlineLvl w:val="2"/>
    </w:pPr>
    <w:rPr>
      <w:rFonts w:eastAsiaTheme="majorEastAsia" w:cstheme="majorBidi"/>
      <w:color w:val="2F5496" w:themeColor="accent1" w:themeShade="BF"/>
      <w:kern w:val="2"/>
      <w:sz w:val="28"/>
      <w:szCs w:val="28"/>
    </w:rPr>
  </w:style>
  <w:style w:type="paragraph" w:styleId="Heading4">
    <w:name w:val="heading 4"/>
    <w:basedOn w:val="Normal"/>
    <w:next w:val="Normal"/>
    <w:link w:val="Heading4Char"/>
    <w:uiPriority w:val="9"/>
    <w:semiHidden/>
    <w:unhideWhenUsed/>
    <w:qFormat/>
    <w:rsid w:val="008B52E6"/>
    <w:pPr>
      <w:keepNext/>
      <w:keepLines/>
      <w:spacing w:before="80" w:after="40" w:line="259" w:lineRule="auto"/>
      <w:outlineLvl w:val="3"/>
    </w:pPr>
    <w:rPr>
      <w:rFonts w:eastAsiaTheme="majorEastAsia" w:cstheme="majorBidi"/>
      <w:i/>
      <w:iCs/>
      <w:color w:val="2F5496" w:themeColor="accent1" w:themeShade="BF"/>
      <w:kern w:val="2"/>
    </w:rPr>
  </w:style>
  <w:style w:type="paragraph" w:styleId="Heading5">
    <w:name w:val="heading 5"/>
    <w:basedOn w:val="Normal"/>
    <w:next w:val="Normal"/>
    <w:link w:val="Heading5Char"/>
    <w:uiPriority w:val="9"/>
    <w:semiHidden/>
    <w:unhideWhenUsed/>
    <w:qFormat/>
    <w:rsid w:val="008B52E6"/>
    <w:pPr>
      <w:keepNext/>
      <w:keepLines/>
      <w:spacing w:before="80" w:after="40" w:line="259" w:lineRule="auto"/>
      <w:outlineLvl w:val="4"/>
    </w:pPr>
    <w:rPr>
      <w:rFonts w:eastAsiaTheme="majorEastAsia" w:cstheme="majorBidi"/>
      <w:color w:val="2F5496" w:themeColor="accent1" w:themeShade="BF"/>
      <w:kern w:val="2"/>
    </w:rPr>
  </w:style>
  <w:style w:type="paragraph" w:styleId="Heading6">
    <w:name w:val="heading 6"/>
    <w:basedOn w:val="Normal"/>
    <w:next w:val="Normal"/>
    <w:link w:val="Heading6Char"/>
    <w:uiPriority w:val="9"/>
    <w:semiHidden/>
    <w:unhideWhenUsed/>
    <w:qFormat/>
    <w:rsid w:val="008B52E6"/>
    <w:pPr>
      <w:keepNext/>
      <w:keepLines/>
      <w:spacing w:before="40" w:after="0" w:line="259" w:lineRule="auto"/>
      <w:outlineLvl w:val="5"/>
    </w:pPr>
    <w:rPr>
      <w:rFonts w:eastAsiaTheme="majorEastAsia"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8B52E6"/>
    <w:pPr>
      <w:keepNext/>
      <w:keepLines/>
      <w:spacing w:before="40" w:after="0" w:line="259" w:lineRule="auto"/>
      <w:outlineLvl w:val="6"/>
    </w:pPr>
    <w:rPr>
      <w:rFonts w:eastAsiaTheme="majorEastAsia" w:cstheme="majorBidi"/>
      <w:color w:val="595959" w:themeColor="text1" w:themeTint="A6"/>
      <w:kern w:val="2"/>
    </w:rPr>
  </w:style>
  <w:style w:type="paragraph" w:styleId="Heading8">
    <w:name w:val="heading 8"/>
    <w:basedOn w:val="Normal"/>
    <w:next w:val="Normal"/>
    <w:link w:val="Heading8Char"/>
    <w:uiPriority w:val="9"/>
    <w:semiHidden/>
    <w:unhideWhenUsed/>
    <w:qFormat/>
    <w:rsid w:val="008B52E6"/>
    <w:pPr>
      <w:keepNext/>
      <w:keepLines/>
      <w:spacing w:after="0" w:line="259" w:lineRule="auto"/>
      <w:outlineLvl w:val="7"/>
    </w:pPr>
    <w:rPr>
      <w:rFonts w:eastAsiaTheme="majorEastAsia"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8B52E6"/>
    <w:pPr>
      <w:keepNext/>
      <w:keepLines/>
      <w:spacing w:after="0" w:line="259" w:lineRule="auto"/>
      <w:outlineLvl w:val="8"/>
    </w:pPr>
    <w:rPr>
      <w:rFonts w:eastAsiaTheme="majorEastAsia"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62133"/>
    <w:rPr>
      <w:rFonts w:ascii="Times New Roman" w:eastAsia="Times New Roman" w:hAnsi="Times New Roman" w:cs="Times New Roman"/>
      <w:b/>
      <w:bCs/>
      <w:kern w:val="0"/>
      <w:sz w:val="30"/>
      <w:szCs w:val="30"/>
    </w:rPr>
  </w:style>
  <w:style w:type="character" w:customStyle="1" w:styleId="Heading2Char">
    <w:name w:val="Heading 2 Char"/>
    <w:basedOn w:val="DefaultParagraphFont"/>
    <w:link w:val="Heading2"/>
    <w:uiPriority w:val="9"/>
    <w:qFormat/>
    <w:rsid w:val="00F62133"/>
    <w:rPr>
      <w:rFonts w:ascii="Cambria" w:eastAsia="Cambria" w:hAnsi="Cambria" w:cs="Cambria"/>
      <w:b/>
      <w:bCs/>
      <w:kern w:val="0"/>
      <w:sz w:val="28"/>
      <w:szCs w:val="28"/>
    </w:rPr>
  </w:style>
  <w:style w:type="character" w:customStyle="1" w:styleId="BodyTextChar">
    <w:name w:val="Body Text Char"/>
    <w:basedOn w:val="DefaultParagraphFont"/>
    <w:link w:val="BodyText"/>
    <w:qFormat/>
    <w:rsid w:val="00F62133"/>
    <w:rPr>
      <w:rFonts w:ascii="Times New Roman" w:eastAsia="Calibri" w:hAnsi="Times New Roman" w:cs="Calibri"/>
      <w:kern w:val="0"/>
      <w:sz w:val="24"/>
      <w:lang w:val="en-GB" w:eastAsia="zh-CN"/>
    </w:rPr>
  </w:style>
  <w:style w:type="character" w:customStyle="1" w:styleId="TitleChar">
    <w:name w:val="Title Char"/>
    <w:basedOn w:val="DefaultParagraphFont"/>
    <w:link w:val="Title"/>
    <w:uiPriority w:val="10"/>
    <w:qFormat/>
    <w:rsid w:val="00F62133"/>
    <w:rPr>
      <w:rFonts w:ascii="Arial" w:eastAsia="Arial" w:hAnsi="Arial" w:cs="Arial"/>
      <w:b/>
      <w:bCs/>
      <w:kern w:val="0"/>
      <w:sz w:val="36"/>
      <w:szCs w:val="36"/>
    </w:rPr>
  </w:style>
  <w:style w:type="character" w:customStyle="1" w:styleId="HeaderChar1">
    <w:name w:val="Header Char1"/>
    <w:basedOn w:val="DefaultParagraphFont"/>
    <w:link w:val="Header"/>
    <w:uiPriority w:val="99"/>
    <w:qFormat/>
    <w:rsid w:val="00F62133"/>
    <w:rPr>
      <w:rFonts w:ascii="Times New Roman" w:eastAsia="Times New Roman" w:hAnsi="Times New Roman" w:cs="Times New Roman"/>
      <w:kern w:val="0"/>
    </w:rPr>
  </w:style>
  <w:style w:type="character" w:customStyle="1" w:styleId="FooterChar1">
    <w:name w:val="Footer Char1"/>
    <w:basedOn w:val="DefaultParagraphFont"/>
    <w:link w:val="Footer"/>
    <w:qFormat/>
    <w:rsid w:val="00F62133"/>
    <w:rPr>
      <w:rFonts w:ascii="Times New Roman" w:eastAsia="Times New Roman" w:hAnsi="Times New Roman" w:cs="Times New Roman"/>
      <w:kern w:val="0"/>
    </w:rPr>
  </w:style>
  <w:style w:type="character" w:customStyle="1" w:styleId="Internetskapoveznica">
    <w:name w:val="Internetska poveznica"/>
    <w:basedOn w:val="DefaultParagraphFont"/>
    <w:uiPriority w:val="99"/>
    <w:unhideWhenUsed/>
    <w:rsid w:val="00F62133"/>
    <w:rPr>
      <w:color w:val="0563C1" w:themeColor="hyperlink"/>
      <w:u w:val="single"/>
    </w:rPr>
  </w:style>
  <w:style w:type="character" w:styleId="UnresolvedMention">
    <w:name w:val="Unresolved Mention"/>
    <w:basedOn w:val="DefaultParagraphFont"/>
    <w:uiPriority w:val="99"/>
    <w:semiHidden/>
    <w:unhideWhenUsed/>
    <w:qFormat/>
    <w:rsid w:val="00F62133"/>
    <w:rPr>
      <w:color w:val="605E5C"/>
      <w:shd w:val="clear" w:color="auto" w:fill="E1DFDD"/>
    </w:rPr>
  </w:style>
  <w:style w:type="character" w:customStyle="1" w:styleId="Zadanifontodlomka1">
    <w:name w:val="Zadani font odlomka1"/>
    <w:qFormat/>
    <w:rsid w:val="009C7AB6"/>
  </w:style>
  <w:style w:type="character" w:customStyle="1" w:styleId="WW-DefaultParagraphFont">
    <w:name w:val="WW-Default Paragraph Font"/>
    <w:qFormat/>
    <w:rsid w:val="009C7AB6"/>
  </w:style>
  <w:style w:type="character" w:customStyle="1" w:styleId="HeaderChar">
    <w:name w:val="Header Char"/>
    <w:qFormat/>
    <w:rsid w:val="009C7AB6"/>
    <w:rPr>
      <w:lang w:val="en-GB"/>
    </w:rPr>
  </w:style>
  <w:style w:type="character" w:customStyle="1" w:styleId="FooterChar">
    <w:name w:val="Footer Char"/>
    <w:qFormat/>
    <w:rsid w:val="009C7AB6"/>
    <w:rPr>
      <w:lang w:val="en-GB"/>
    </w:rPr>
  </w:style>
  <w:style w:type="character" w:customStyle="1" w:styleId="BalloonTextChar">
    <w:name w:val="Balloon Text Char"/>
    <w:qFormat/>
    <w:rsid w:val="009C7AB6"/>
    <w:rPr>
      <w:rFonts w:ascii="Segoe UI" w:hAnsi="Segoe UI" w:cs="Segoe UI"/>
      <w:sz w:val="18"/>
      <w:szCs w:val="18"/>
      <w:lang w:val="en-GB"/>
    </w:rPr>
  </w:style>
  <w:style w:type="character" w:customStyle="1" w:styleId="Heading3Char">
    <w:name w:val="Heading 3 Char"/>
    <w:basedOn w:val="DefaultParagraphFont"/>
    <w:link w:val="Heading3"/>
    <w:uiPriority w:val="9"/>
    <w:semiHidden/>
    <w:qFormat/>
    <w:rsid w:val="008B52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8B52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sid w:val="008B52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sid w:val="008B52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8B52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8B52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8B52E6"/>
    <w:rPr>
      <w:rFonts w:eastAsiaTheme="majorEastAsia" w:cstheme="majorBidi"/>
      <w:color w:val="272727" w:themeColor="text1" w:themeTint="D8"/>
    </w:rPr>
  </w:style>
  <w:style w:type="character" w:customStyle="1" w:styleId="SubtitleChar">
    <w:name w:val="Subtitle Char"/>
    <w:basedOn w:val="DefaultParagraphFont"/>
    <w:link w:val="Subtitle"/>
    <w:uiPriority w:val="11"/>
    <w:qFormat/>
    <w:rsid w:val="008B52E6"/>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8B52E6"/>
    <w:rPr>
      <w:i/>
      <w:iCs/>
      <w:color w:val="404040" w:themeColor="text1" w:themeTint="BF"/>
    </w:rPr>
  </w:style>
  <w:style w:type="character" w:styleId="IntenseEmphasis">
    <w:name w:val="Intense Emphasis"/>
    <w:basedOn w:val="DefaultParagraphFont"/>
    <w:uiPriority w:val="21"/>
    <w:qFormat/>
    <w:rsid w:val="008B52E6"/>
    <w:rPr>
      <w:i/>
      <w:iCs/>
      <w:color w:val="2F5496" w:themeColor="accent1" w:themeShade="BF"/>
    </w:rPr>
  </w:style>
  <w:style w:type="character" w:customStyle="1" w:styleId="IntenseQuoteChar">
    <w:name w:val="Intense Quote Char"/>
    <w:basedOn w:val="DefaultParagraphFont"/>
    <w:link w:val="IntenseQuote"/>
    <w:uiPriority w:val="30"/>
    <w:qFormat/>
    <w:rsid w:val="008B52E6"/>
    <w:rPr>
      <w:i/>
      <w:iCs/>
      <w:color w:val="2F5496" w:themeColor="accent1" w:themeShade="BF"/>
    </w:rPr>
  </w:style>
  <w:style w:type="character" w:styleId="IntenseReference">
    <w:name w:val="Intense Reference"/>
    <w:basedOn w:val="DefaultParagraphFont"/>
    <w:uiPriority w:val="32"/>
    <w:qFormat/>
    <w:rsid w:val="008B52E6"/>
    <w:rPr>
      <w:b/>
      <w:bCs/>
      <w:smallCaps/>
      <w:color w:val="2F5496" w:themeColor="accent1" w:themeShade="BF"/>
      <w:spacing w:val="5"/>
    </w:rPr>
  </w:style>
  <w:style w:type="character" w:customStyle="1" w:styleId="Hiperveza1">
    <w:name w:val="Hiperveza1"/>
    <w:basedOn w:val="DefaultParagraphFont"/>
    <w:uiPriority w:val="99"/>
    <w:unhideWhenUsed/>
    <w:qFormat/>
    <w:rsid w:val="008B52E6"/>
    <w:rPr>
      <w:color w:val="0563C1"/>
      <w:u w:val="single"/>
    </w:rPr>
  </w:style>
  <w:style w:type="paragraph" w:customStyle="1" w:styleId="Stilnaslova">
    <w:name w:val="Stil naslova"/>
    <w:basedOn w:val="Normal"/>
    <w:next w:val="BodyText"/>
    <w:qFormat/>
    <w:rsid w:val="009C7AB6"/>
    <w:pPr>
      <w:keepNext/>
      <w:spacing w:before="240" w:after="120" w:line="252" w:lineRule="auto"/>
      <w:jc w:val="both"/>
    </w:pPr>
    <w:rPr>
      <w:rFonts w:ascii="Liberation Sans" w:eastAsia="Microsoft YaHei" w:hAnsi="Liberation Sans" w:cs="Arial"/>
      <w:sz w:val="28"/>
      <w:szCs w:val="28"/>
      <w:lang w:val="en-GB" w:eastAsia="zh-CN"/>
    </w:rPr>
  </w:style>
  <w:style w:type="paragraph" w:styleId="BodyText">
    <w:name w:val="Body Text"/>
    <w:basedOn w:val="Normal"/>
    <w:link w:val="BodyTextChar"/>
    <w:qFormat/>
    <w:rsid w:val="00F62133"/>
    <w:pPr>
      <w:spacing w:after="140" w:line="276" w:lineRule="auto"/>
      <w:jc w:val="both"/>
    </w:pPr>
    <w:rPr>
      <w:rFonts w:ascii="Times New Roman" w:eastAsia="Calibri" w:hAnsi="Times New Roman" w:cs="Calibri"/>
      <w:sz w:val="24"/>
      <w:lang w:val="en-GB" w:eastAsia="zh-CN"/>
    </w:rPr>
  </w:style>
  <w:style w:type="paragraph" w:styleId="List">
    <w:name w:val="List"/>
    <w:basedOn w:val="BodyText"/>
    <w:rsid w:val="009C7AB6"/>
    <w:rPr>
      <w:rFonts w:cs="Arial"/>
    </w:rPr>
  </w:style>
  <w:style w:type="paragraph" w:styleId="Caption">
    <w:name w:val="caption"/>
    <w:basedOn w:val="Normal"/>
    <w:qFormat/>
    <w:rsid w:val="009C7AB6"/>
    <w:pPr>
      <w:suppressLineNumbers/>
      <w:spacing w:before="120" w:after="120" w:line="252" w:lineRule="auto"/>
      <w:jc w:val="both"/>
    </w:pPr>
    <w:rPr>
      <w:rFonts w:ascii="Times New Roman" w:eastAsia="Calibri" w:hAnsi="Times New Roman" w:cs="Arial"/>
      <w:i/>
      <w:iCs/>
      <w:sz w:val="24"/>
      <w:szCs w:val="24"/>
      <w:lang w:val="en-GB" w:eastAsia="zh-CN"/>
    </w:rPr>
  </w:style>
  <w:style w:type="paragraph" w:customStyle="1" w:styleId="Indeks">
    <w:name w:val="Indeks"/>
    <w:basedOn w:val="Normal"/>
    <w:qFormat/>
    <w:rsid w:val="009C7AB6"/>
    <w:pPr>
      <w:suppressLineNumbers/>
      <w:spacing w:line="252" w:lineRule="auto"/>
      <w:jc w:val="both"/>
    </w:pPr>
    <w:rPr>
      <w:rFonts w:ascii="Times New Roman" w:eastAsia="Calibri" w:hAnsi="Times New Roman" w:cs="Arial"/>
      <w:sz w:val="24"/>
      <w:lang w:val="en-GB" w:eastAsia="zh-CN"/>
    </w:rPr>
  </w:style>
  <w:style w:type="paragraph" w:styleId="Title">
    <w:name w:val="Title"/>
    <w:basedOn w:val="Normal"/>
    <w:link w:val="TitleChar"/>
    <w:uiPriority w:val="10"/>
    <w:qFormat/>
    <w:rsid w:val="00F62133"/>
    <w:pPr>
      <w:widowControl w:val="0"/>
      <w:spacing w:before="267" w:after="0" w:line="240" w:lineRule="auto"/>
      <w:ind w:left="523" w:right="103"/>
      <w:jc w:val="center"/>
    </w:pPr>
    <w:rPr>
      <w:rFonts w:ascii="Arial" w:eastAsia="Arial" w:hAnsi="Arial" w:cs="Arial"/>
      <w:b/>
      <w:bCs/>
      <w:sz w:val="36"/>
      <w:szCs w:val="36"/>
    </w:rPr>
  </w:style>
  <w:style w:type="paragraph" w:styleId="NoSpacing">
    <w:name w:val="No Spacing"/>
    <w:uiPriority w:val="1"/>
    <w:qFormat/>
    <w:rsid w:val="00F62133"/>
    <w:pPr>
      <w:jc w:val="both"/>
    </w:pPr>
    <w:rPr>
      <w:rFonts w:ascii="Times New Roman" w:hAnsi="Times New Roman" w:cs="Calibri"/>
      <w:kern w:val="0"/>
      <w:sz w:val="24"/>
      <w:lang w:val="en-GB" w:eastAsia="zh-CN"/>
    </w:rPr>
  </w:style>
  <w:style w:type="paragraph" w:customStyle="1" w:styleId="TableParagraph">
    <w:name w:val="Table Paragraph"/>
    <w:basedOn w:val="Normal"/>
    <w:uiPriority w:val="1"/>
    <w:qFormat/>
    <w:rsid w:val="00F62133"/>
    <w:pPr>
      <w:widowControl w:val="0"/>
      <w:spacing w:after="0" w:line="240" w:lineRule="auto"/>
    </w:pPr>
    <w:rPr>
      <w:rFonts w:ascii="Times New Roman" w:eastAsia="Times New Roman" w:hAnsi="Times New Roman" w:cs="Times New Roman"/>
    </w:rPr>
  </w:style>
  <w:style w:type="paragraph" w:styleId="ListParagraph">
    <w:name w:val="List Paragraph"/>
    <w:basedOn w:val="Normal"/>
    <w:uiPriority w:val="34"/>
    <w:qFormat/>
    <w:rsid w:val="00F62133"/>
    <w:pPr>
      <w:widowControl w:val="0"/>
      <w:spacing w:before="5" w:after="0" w:line="240" w:lineRule="auto"/>
      <w:ind w:left="996" w:right="1941" w:hanging="360"/>
    </w:pPr>
    <w:rPr>
      <w:rFonts w:ascii="Arial MT" w:eastAsia="Arial MT" w:hAnsi="Arial MT" w:cs="Arial MT"/>
    </w:rPr>
  </w:style>
  <w:style w:type="paragraph" w:customStyle="1" w:styleId="Zaglavljeipodnoje">
    <w:name w:val="Zaglavlje i podnožje"/>
    <w:basedOn w:val="Normal"/>
    <w:qFormat/>
  </w:style>
  <w:style w:type="paragraph" w:styleId="Header">
    <w:name w:val="header"/>
    <w:basedOn w:val="Normal"/>
    <w:link w:val="HeaderChar1"/>
    <w:uiPriority w:val="99"/>
    <w:unhideWhenUsed/>
    <w:rsid w:val="00F62133"/>
    <w:pPr>
      <w:widowControl w:val="0"/>
      <w:tabs>
        <w:tab w:val="center" w:pos="4536"/>
        <w:tab w:val="right" w:pos="9072"/>
      </w:tabs>
      <w:spacing w:after="0" w:line="240" w:lineRule="auto"/>
    </w:pPr>
    <w:rPr>
      <w:rFonts w:ascii="Times New Roman" w:eastAsia="Times New Roman" w:hAnsi="Times New Roman" w:cs="Times New Roman"/>
    </w:rPr>
  </w:style>
  <w:style w:type="paragraph" w:styleId="Footer">
    <w:name w:val="footer"/>
    <w:basedOn w:val="Normal"/>
    <w:link w:val="FooterChar1"/>
    <w:unhideWhenUsed/>
    <w:rsid w:val="00F62133"/>
    <w:pPr>
      <w:widowControl w:val="0"/>
      <w:tabs>
        <w:tab w:val="center" w:pos="4536"/>
        <w:tab w:val="right" w:pos="9072"/>
      </w:tabs>
      <w:spacing w:after="0" w:line="240" w:lineRule="auto"/>
    </w:pPr>
    <w:rPr>
      <w:rFonts w:ascii="Times New Roman" w:eastAsia="Times New Roman" w:hAnsi="Times New Roman" w:cs="Times New Roman"/>
    </w:rPr>
  </w:style>
  <w:style w:type="paragraph" w:customStyle="1" w:styleId="ListParagraph1">
    <w:name w:val="List Paragraph1"/>
    <w:basedOn w:val="Normal"/>
    <w:qFormat/>
    <w:rsid w:val="00F62133"/>
    <w:pPr>
      <w:spacing w:after="200" w:line="276" w:lineRule="auto"/>
      <w:ind w:left="720"/>
    </w:pPr>
    <w:rPr>
      <w:rFonts w:ascii="Calibri" w:eastAsia="Calibri" w:hAnsi="Calibri" w:cs="Times New Roman"/>
      <w:lang w:eastAsia="zh-CN"/>
    </w:rPr>
  </w:style>
  <w:style w:type="paragraph" w:customStyle="1" w:styleId="FieldText">
    <w:name w:val="Field Text"/>
    <w:basedOn w:val="Normal"/>
    <w:qFormat/>
    <w:rsid w:val="00F62133"/>
    <w:pPr>
      <w:spacing w:after="0" w:line="240" w:lineRule="auto"/>
    </w:pPr>
    <w:rPr>
      <w:rFonts w:ascii="Times New Roman" w:eastAsia="Times New Roman" w:hAnsi="Times New Roman" w:cs="Times New Roman"/>
      <w:b/>
      <w:sz w:val="19"/>
      <w:szCs w:val="19"/>
      <w:lang w:val="en-US" w:eastAsia="zh-CN"/>
    </w:rPr>
  </w:style>
  <w:style w:type="paragraph" w:customStyle="1" w:styleId="NormalWeb9">
    <w:name w:val="Normal (Web)9"/>
    <w:basedOn w:val="Normal"/>
    <w:qFormat/>
    <w:rsid w:val="00F62133"/>
    <w:pPr>
      <w:spacing w:before="90" w:after="90" w:line="240" w:lineRule="auto"/>
    </w:pPr>
    <w:rPr>
      <w:rFonts w:ascii="Times New Roman" w:eastAsia="Times New Roman" w:hAnsi="Times New Roman" w:cs="Times New Roman"/>
      <w:sz w:val="26"/>
      <w:szCs w:val="26"/>
      <w:lang w:eastAsia="zh-CN"/>
    </w:rPr>
  </w:style>
  <w:style w:type="paragraph" w:customStyle="1" w:styleId="Tekstbalonia1">
    <w:name w:val="Tekst balončića1"/>
    <w:basedOn w:val="Normal"/>
    <w:qFormat/>
    <w:rsid w:val="009C7AB6"/>
    <w:pPr>
      <w:spacing w:after="0" w:line="240" w:lineRule="auto"/>
      <w:jc w:val="both"/>
    </w:pPr>
    <w:rPr>
      <w:rFonts w:ascii="Segoe UI" w:eastAsia="Calibri" w:hAnsi="Segoe UI" w:cs="Segoe UI"/>
      <w:sz w:val="18"/>
      <w:szCs w:val="18"/>
      <w:lang w:val="en-GB" w:eastAsia="zh-CN"/>
    </w:rPr>
  </w:style>
  <w:style w:type="paragraph" w:customStyle="1" w:styleId="Sadrajokvira">
    <w:name w:val="Sadržaj okvira"/>
    <w:basedOn w:val="Normal"/>
    <w:qFormat/>
    <w:rsid w:val="009C7AB6"/>
    <w:pPr>
      <w:spacing w:line="252" w:lineRule="auto"/>
      <w:jc w:val="both"/>
    </w:pPr>
    <w:rPr>
      <w:rFonts w:ascii="Times New Roman" w:eastAsia="Calibri" w:hAnsi="Times New Roman" w:cs="Calibri"/>
      <w:sz w:val="24"/>
      <w:lang w:val="en-GB" w:eastAsia="zh-CN"/>
    </w:rPr>
  </w:style>
  <w:style w:type="paragraph" w:styleId="TOCHeading">
    <w:name w:val="TOC Heading"/>
    <w:basedOn w:val="Heading1"/>
    <w:next w:val="Normal"/>
    <w:uiPriority w:val="39"/>
    <w:unhideWhenUsed/>
    <w:qFormat/>
    <w:rsid w:val="009C7AB6"/>
    <w:pPr>
      <w:keepNext/>
      <w:keepLines/>
      <w:widowControl/>
      <w:spacing w:before="240" w:line="259" w:lineRule="auto"/>
      <w:ind w:left="0"/>
    </w:pPr>
    <w:rPr>
      <w:rFonts w:ascii="Calibri Light" w:hAnsi="Calibri Light"/>
      <w:b w:val="0"/>
      <w:bCs w:val="0"/>
      <w:color w:val="2F5496"/>
      <w:sz w:val="32"/>
      <w:szCs w:val="32"/>
      <w:lang w:eastAsia="hr-HR"/>
    </w:rPr>
  </w:style>
  <w:style w:type="paragraph" w:styleId="Subtitle">
    <w:name w:val="Subtitle"/>
    <w:basedOn w:val="Normal"/>
    <w:next w:val="Normal"/>
    <w:link w:val="SubtitleChar"/>
    <w:uiPriority w:val="11"/>
    <w:qFormat/>
    <w:rsid w:val="008B52E6"/>
    <w:pPr>
      <w:spacing w:line="259" w:lineRule="auto"/>
    </w:pPr>
    <w:rPr>
      <w:rFonts w:eastAsiaTheme="majorEastAsia"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8B52E6"/>
    <w:pPr>
      <w:spacing w:before="160" w:line="259" w:lineRule="auto"/>
      <w:jc w:val="center"/>
    </w:pPr>
    <w:rPr>
      <w:i/>
      <w:iCs/>
      <w:color w:val="404040" w:themeColor="text1" w:themeTint="BF"/>
      <w:kern w:val="2"/>
    </w:rPr>
  </w:style>
  <w:style w:type="paragraph" w:styleId="IntenseQuote">
    <w:name w:val="Intense Quote"/>
    <w:basedOn w:val="Normal"/>
    <w:next w:val="Normal"/>
    <w:link w:val="IntenseQuoteChar"/>
    <w:uiPriority w:val="30"/>
    <w:qFormat/>
    <w:rsid w:val="008B52E6"/>
    <w:pPr>
      <w:pBdr>
        <w:top w:val="single" w:sz="4" w:space="10" w:color="2F5496"/>
        <w:bottom w:val="single" w:sz="4" w:space="10" w:color="2F5496"/>
      </w:pBdr>
      <w:spacing w:before="360" w:after="360" w:line="259" w:lineRule="auto"/>
      <w:ind w:left="864" w:right="864"/>
      <w:jc w:val="center"/>
    </w:pPr>
    <w:rPr>
      <w:i/>
      <w:iCs/>
      <w:color w:val="2F5496" w:themeColor="accent1" w:themeShade="BF"/>
      <w:kern w:val="2"/>
    </w:rPr>
  </w:style>
  <w:style w:type="numbering" w:customStyle="1" w:styleId="Bezpopisa1">
    <w:name w:val="Bez popisa1"/>
    <w:uiPriority w:val="99"/>
    <w:semiHidden/>
    <w:unhideWhenUsed/>
    <w:qFormat/>
    <w:rsid w:val="00F62133"/>
  </w:style>
  <w:style w:type="numbering" w:customStyle="1" w:styleId="Bezpopisa11">
    <w:name w:val="Bez popisa11"/>
    <w:uiPriority w:val="99"/>
    <w:semiHidden/>
    <w:unhideWhenUsed/>
    <w:qFormat/>
    <w:rsid w:val="00F62133"/>
  </w:style>
  <w:style w:type="numbering" w:customStyle="1" w:styleId="Bezpopisa2">
    <w:name w:val="Bez popisa2"/>
    <w:uiPriority w:val="99"/>
    <w:semiHidden/>
    <w:unhideWhenUsed/>
    <w:qFormat/>
    <w:rsid w:val="009C7AB6"/>
  </w:style>
  <w:style w:type="numbering" w:customStyle="1" w:styleId="Bezpopisa111">
    <w:name w:val="Bez popisa111"/>
    <w:uiPriority w:val="99"/>
    <w:semiHidden/>
    <w:unhideWhenUsed/>
    <w:qFormat/>
    <w:rsid w:val="008B52E6"/>
  </w:style>
  <w:style w:type="table" w:customStyle="1" w:styleId="TableNormal1">
    <w:name w:val="Table Normal1"/>
    <w:uiPriority w:val="2"/>
    <w:semiHidden/>
    <w:unhideWhenUsed/>
    <w:qFormat/>
    <w:rsid w:val="00F62133"/>
    <w:rPr>
      <w:lang w:val="en-US"/>
    </w:rPr>
    <w:tblPr>
      <w:tblCellMar>
        <w:top w:w="0" w:type="dxa"/>
        <w:left w:w="0" w:type="dxa"/>
        <w:bottom w:w="0" w:type="dxa"/>
        <w:right w:w="0" w:type="dxa"/>
      </w:tblCellMar>
    </w:tblPr>
  </w:style>
  <w:style w:type="table" w:customStyle="1" w:styleId="TableNormal10">
    <w:name w:val="Table Normal1"/>
    <w:uiPriority w:val="2"/>
    <w:semiHidden/>
    <w:qFormat/>
    <w:rsid w:val="00F62133"/>
    <w:rPr>
      <w:lang w:val="en-US"/>
    </w:rPr>
    <w:tblPr>
      <w:tblCellMar>
        <w:top w:w="0" w:type="dxa"/>
        <w:left w:w="0" w:type="dxa"/>
        <w:bottom w:w="0" w:type="dxa"/>
        <w:right w:w="0" w:type="dxa"/>
      </w:tblCellMar>
    </w:tblPr>
  </w:style>
  <w:style w:type="table" w:customStyle="1" w:styleId="TableNormal11">
    <w:name w:val="Table Normal11"/>
    <w:uiPriority w:val="2"/>
    <w:semiHidden/>
    <w:unhideWhenUsed/>
    <w:qFormat/>
    <w:rsid w:val="00F62133"/>
    <w:rPr>
      <w:lang w:val="en-US"/>
    </w:rPr>
    <w:tblPr>
      <w:tblCellMar>
        <w:top w:w="0" w:type="dxa"/>
        <w:left w:w="0" w:type="dxa"/>
        <w:bottom w:w="0" w:type="dxa"/>
        <w:right w:w="0" w:type="dxa"/>
      </w:tblCellMar>
    </w:tblPr>
  </w:style>
  <w:style w:type="table" w:customStyle="1" w:styleId="TableNormal12">
    <w:name w:val="Table Normal12"/>
    <w:uiPriority w:val="2"/>
    <w:semiHidden/>
    <w:unhideWhenUsed/>
    <w:qFormat/>
    <w:rsid w:val="00F62133"/>
    <w:rPr>
      <w:lang w:val="en-US"/>
    </w:rPr>
    <w:tblPr>
      <w:tblCellMar>
        <w:top w:w="0" w:type="dxa"/>
        <w:left w:w="0" w:type="dxa"/>
        <w:bottom w:w="0" w:type="dxa"/>
        <w:right w:w="0" w:type="dxa"/>
      </w:tblCellMar>
    </w:tblPr>
  </w:style>
  <w:style w:type="table" w:customStyle="1" w:styleId="TableNormal13">
    <w:name w:val="Table Normal13"/>
    <w:uiPriority w:val="2"/>
    <w:semiHidden/>
    <w:unhideWhenUsed/>
    <w:qFormat/>
    <w:rsid w:val="00F62133"/>
    <w:rPr>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FC7BE0"/>
    <w:rPr>
      <w:lang w:val="en-US"/>
    </w:rPr>
    <w:tblPr>
      <w:tblCellMar>
        <w:top w:w="0" w:type="dxa"/>
        <w:left w:w="0" w:type="dxa"/>
        <w:bottom w:w="0" w:type="dxa"/>
        <w:right w:w="0" w:type="dxa"/>
      </w:tblCellMar>
    </w:tblPr>
  </w:style>
  <w:style w:type="table" w:customStyle="1" w:styleId="TableNormal15">
    <w:name w:val="Table Normal15"/>
    <w:uiPriority w:val="2"/>
    <w:semiHidden/>
    <w:unhideWhenUsed/>
    <w:qFormat/>
    <w:rsid w:val="00BC27BE"/>
    <w:rPr>
      <w:lang w:val="en-US"/>
    </w:rPr>
    <w:tblPr>
      <w:tblCellMar>
        <w:top w:w="0" w:type="dxa"/>
        <w:left w:w="0" w:type="dxa"/>
        <w:bottom w:w="0" w:type="dxa"/>
        <w:right w:w="0" w:type="dxa"/>
      </w:tblCellMar>
    </w:tblPr>
  </w:style>
  <w:style w:type="table" w:styleId="TableGrid">
    <w:name w:val="Table Grid"/>
    <w:basedOn w:val="TableNormal"/>
    <w:uiPriority w:val="39"/>
    <w:rsid w:val="003C7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TableNormal"/>
    <w:uiPriority w:val="39"/>
    <w:rsid w:val="009C7AB6"/>
    <w:rPr>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532AAE"/>
    <w:rPr>
      <w:lang w:val="en-US"/>
    </w:rPr>
    <w:tblPr>
      <w:tblCellMar>
        <w:top w:w="0" w:type="dxa"/>
        <w:left w:w="0" w:type="dxa"/>
        <w:bottom w:w="0" w:type="dxa"/>
        <w:right w:w="0" w:type="dxa"/>
      </w:tblCellMar>
    </w:tblPr>
  </w:style>
  <w:style w:type="table" w:customStyle="1" w:styleId="TableNormal17">
    <w:name w:val="Table Normal17"/>
    <w:uiPriority w:val="2"/>
    <w:semiHidden/>
    <w:qFormat/>
    <w:rsid w:val="009961A1"/>
    <w:rPr>
      <w:lang w:val="en-US"/>
    </w:rPr>
    <w:tblPr>
      <w:tblCellMar>
        <w:top w:w="0" w:type="dxa"/>
        <w:left w:w="0" w:type="dxa"/>
        <w:bottom w:w="0" w:type="dxa"/>
        <w:right w:w="0" w:type="dxa"/>
      </w:tblCellMar>
    </w:tblPr>
  </w:style>
  <w:style w:type="table" w:customStyle="1" w:styleId="Reetkatablice2">
    <w:name w:val="Rešetka tablice2"/>
    <w:basedOn w:val="TableNormal"/>
    <w:uiPriority w:val="39"/>
    <w:rsid w:val="006E1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TableNormal"/>
    <w:uiPriority w:val="39"/>
    <w:rsid w:val="008E7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54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hyperlink" Target="http://www.rose.uzh.ch/download/Plagiat_unijournal_2006_4.pdf" TargetMode="External"/><Relationship Id="rId42" Type="http://schemas.openxmlformats.org/officeDocument/2006/relationships/hyperlink" Target="http://www.rose.uzh.ch/download/Plagiat_unijournal_2006_4.pdf" TargetMode="External"/><Relationship Id="rId47" Type="http://schemas.openxmlformats.org/officeDocument/2006/relationships/hyperlink" Target="mailto:petrakrsticevic1@gmail.com" TargetMode="External"/><Relationship Id="rId63" Type="http://schemas.openxmlformats.org/officeDocument/2006/relationships/hyperlink" Target="http://www.rose.uzh.ch/download/Plagiat_unijournal_2006_4.pdf" TargetMode="External"/><Relationship Id="rId68" Type="http://schemas.openxmlformats.org/officeDocument/2006/relationships/hyperlink" Target="http://www.rose.uzh.ch/download/Plagiat_unijournal_2006_4.pdf" TargetMode="External"/><Relationship Id="rId84" Type="http://schemas.openxmlformats.org/officeDocument/2006/relationships/hyperlink" Target="http://www.rose.uzh.ch/download/Plagiat_unijournal_2006_4.pdf" TargetMode="External"/><Relationship Id="rId89" Type="http://schemas.openxmlformats.org/officeDocument/2006/relationships/hyperlink" Target="mailto:pkrsticevic@vevig.hr" TargetMode="External"/><Relationship Id="rId16" Type="http://schemas.openxmlformats.org/officeDocument/2006/relationships/hyperlink" Target="http://www.rose.uzh.ch/download/Plagiat_unijournal_2006_4.pdf" TargetMode="External"/><Relationship Id="rId11" Type="http://schemas.openxmlformats.org/officeDocument/2006/relationships/image" Target="media/image2.jpeg"/><Relationship Id="rId32" Type="http://schemas.openxmlformats.org/officeDocument/2006/relationships/hyperlink" Target="https://www.uop.edu.jo/download/research/members/oxford_guide_to_english_grammar.pdf" TargetMode="External"/><Relationship Id="rId37" Type="http://schemas.openxmlformats.org/officeDocument/2006/relationships/hyperlink" Target="http://www.rose.uzh.ch/download/Plagiat_unijournal_2006_4.pdf" TargetMode="External"/><Relationship Id="rId53" Type="http://schemas.openxmlformats.org/officeDocument/2006/relationships/hyperlink" Target="http://www.rose.uzh.ch/download/Plagiat_unijournal_2006_4.pdf" TargetMode="External"/><Relationship Id="rId58" Type="http://schemas.openxmlformats.org/officeDocument/2006/relationships/hyperlink" Target="http://www.rose.uzh.ch/download/Plagiat_unijournal_2006_4.pdf" TargetMode="External"/><Relationship Id="rId74" Type="http://schemas.openxmlformats.org/officeDocument/2006/relationships/hyperlink" Target="http://www.rose.uzh.ch/download/Plagiat_unijournal_2006_4.pdf" TargetMode="External"/><Relationship Id="rId79" Type="http://schemas.openxmlformats.org/officeDocument/2006/relationships/hyperlink" Target="http://www.rose.uzh.ch/download/Plagiat_unijournal_2006_4.pdf" TargetMode="External"/><Relationship Id="rId5" Type="http://schemas.openxmlformats.org/officeDocument/2006/relationships/numbering" Target="numbering.xml"/><Relationship Id="rId90" Type="http://schemas.openxmlformats.org/officeDocument/2006/relationships/hyperlink" Target="http://www.rose.uzh.ch/download/Plagiat_unijournal_2006_4.pdf" TargetMode="External"/><Relationship Id="rId22" Type="http://schemas.openxmlformats.org/officeDocument/2006/relationships/header" Target="header3.xml"/><Relationship Id="rId27" Type="http://schemas.openxmlformats.org/officeDocument/2006/relationships/hyperlink" Target="http://www.rose.uzh.ch/download/Plagiat_unijournal_2006_4.pdf" TargetMode="External"/><Relationship Id="rId43" Type="http://schemas.openxmlformats.org/officeDocument/2006/relationships/hyperlink" Target="http://www.rose.uzh.ch/download/Plagiat_unijournal_2006_4.pdf" TargetMode="External"/><Relationship Id="rId48" Type="http://schemas.openxmlformats.org/officeDocument/2006/relationships/hyperlink" Target="http://www.rose.uzh.ch/download/Plagiat_unijournal_2006_4.pdf" TargetMode="External"/><Relationship Id="rId64" Type="http://schemas.openxmlformats.org/officeDocument/2006/relationships/hyperlink" Target="http://www.rose.uzh.ch/download/Plagiat_unijournal_2006_4.pdf" TargetMode="External"/><Relationship Id="rId69" Type="http://schemas.openxmlformats.org/officeDocument/2006/relationships/hyperlink" Target="http://www.rose.uzh.ch/download/Plagiat_unijournal_2006_4.pdf" TargetMode="External"/><Relationship Id="rId8" Type="http://schemas.openxmlformats.org/officeDocument/2006/relationships/webSettings" Target="webSettings.xml"/><Relationship Id="rId51" Type="http://schemas.openxmlformats.org/officeDocument/2006/relationships/hyperlink" Target="http://www.rose.uzh.ch/download/Plagiat_unijournal_2006_4.pdf" TargetMode="External"/><Relationship Id="rId72" Type="http://schemas.openxmlformats.org/officeDocument/2006/relationships/hyperlink" Target="http://www.rose.uzh.ch/download/Plagiat_unijournal_2006_4.pdf" TargetMode="External"/><Relationship Id="rId80" Type="http://schemas.openxmlformats.org/officeDocument/2006/relationships/hyperlink" Target="http://www.rose.uzh.ch/download/Plagiat_unijournal_2006_4.pdf" TargetMode="External"/><Relationship Id="rId85" Type="http://schemas.openxmlformats.org/officeDocument/2006/relationships/hyperlink" Target="http://www.rose.uzh.ch/download/Plagiat_unijournal_2006_4.pdf"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rose.uzh.ch/download/Plagiat_unijournal_2006_4.pdf" TargetMode="External"/><Relationship Id="rId25" Type="http://schemas.openxmlformats.org/officeDocument/2006/relationships/header" Target="header4.xml"/><Relationship Id="rId33" Type="http://schemas.openxmlformats.org/officeDocument/2006/relationships/hyperlink" Target="https://www.uop.edu.jo/download/research/members/oxford_guide_to_english_grammar.pdf" TargetMode="External"/><Relationship Id="rId38" Type="http://schemas.openxmlformats.org/officeDocument/2006/relationships/hyperlink" Target="http://www.rose.uzh.ch/download/Plagiat_unijournal_2006_4.pdf" TargetMode="External"/><Relationship Id="rId46" Type="http://schemas.openxmlformats.org/officeDocument/2006/relationships/hyperlink" Target="http://www.rose.uzh.ch/download/Plagiat_unijournal_2006_4.pdf" TargetMode="External"/><Relationship Id="rId59" Type="http://schemas.openxmlformats.org/officeDocument/2006/relationships/hyperlink" Target="mailto:procelnik@vevig.hr" TargetMode="External"/><Relationship Id="rId67" Type="http://schemas.openxmlformats.org/officeDocument/2006/relationships/hyperlink" Target="http://www.rose.uzh.ch/download/Plagiat_unijournal_2006_4.pdf" TargetMode="External"/><Relationship Id="rId20" Type="http://schemas.openxmlformats.org/officeDocument/2006/relationships/hyperlink" Target="mailto:bozicalovric@gmail.com" TargetMode="External"/><Relationship Id="rId41" Type="http://schemas.openxmlformats.org/officeDocument/2006/relationships/hyperlink" Target="http://www.rose.uzh.ch/download/Plagiat_unijournal_2006_4.pdf" TargetMode="External"/><Relationship Id="rId54" Type="http://schemas.openxmlformats.org/officeDocument/2006/relationships/hyperlink" Target="http://www.rose.uzh.ch/download/Plagiat_unijournal_2006_4.pdf" TargetMode="External"/><Relationship Id="rId62" Type="http://schemas.openxmlformats.org/officeDocument/2006/relationships/hyperlink" Target="http://www.rose.uzh.ch/download/Plagiat_unijournal_2006_4.pdf" TargetMode="External"/><Relationship Id="rId70" Type="http://schemas.openxmlformats.org/officeDocument/2006/relationships/hyperlink" Target="mailto:procelnik@vevig.hr" TargetMode="External"/><Relationship Id="rId75" Type="http://schemas.openxmlformats.org/officeDocument/2006/relationships/hyperlink" Target="http://www.rose.uzh.ch/download/Plagiat_unijournal_2006_4.pdf" TargetMode="External"/><Relationship Id="rId83" Type="http://schemas.openxmlformats.org/officeDocument/2006/relationships/hyperlink" Target="http://www.rose.uzh.ch/download/Plagiat_unijournal_2006_4.pdf" TargetMode="External"/><Relationship Id="rId88" Type="http://schemas.openxmlformats.org/officeDocument/2006/relationships/hyperlink" Target="mailto:procelnik@vevig.hr" TargetMode="External"/><Relationship Id="rId9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lanablucic@gmail.com" TargetMode="External"/><Relationship Id="rId23" Type="http://schemas.openxmlformats.org/officeDocument/2006/relationships/footer" Target="footer3.xml"/><Relationship Id="rId28" Type="http://schemas.openxmlformats.org/officeDocument/2006/relationships/header" Target="header5.xml"/><Relationship Id="rId36" Type="http://schemas.openxmlformats.org/officeDocument/2006/relationships/hyperlink" Target="http://www.rose.uzh.ch/download/Plagiat_unijournal_2006_4.pdf" TargetMode="External"/><Relationship Id="rId49" Type="http://schemas.openxmlformats.org/officeDocument/2006/relationships/hyperlink" Target="http://www.rose.uzh.ch/download/Plagiat_unijournal_2006_4.pdf" TargetMode="External"/><Relationship Id="rId57" Type="http://schemas.openxmlformats.org/officeDocument/2006/relationships/hyperlink" Target="http://www.rose.uzh.ch/download/Plagiat_unijournal_2006_4.pdf" TargetMode="External"/><Relationship Id="rId10" Type="http://schemas.openxmlformats.org/officeDocument/2006/relationships/endnotes" Target="endnotes.xml"/><Relationship Id="rId31" Type="http://schemas.openxmlformats.org/officeDocument/2006/relationships/hyperlink" Target="http://www.rose.uzh.ch/download/Plagiat_unijournal_2006_4.pdf" TargetMode="External"/><Relationship Id="rId44" Type="http://schemas.openxmlformats.org/officeDocument/2006/relationships/hyperlink" Target="http://www.rose.uzh.ch/download/Plagiat_unijournal_2006_4.pdf" TargetMode="External"/><Relationship Id="rId52" Type="http://schemas.openxmlformats.org/officeDocument/2006/relationships/hyperlink" Target="http://www.rose.uzh.ch/download/Plagiat_unijournal_2006_4.pdf" TargetMode="External"/><Relationship Id="rId60" Type="http://schemas.openxmlformats.org/officeDocument/2006/relationships/hyperlink" Target="http://www.rose.uzh.ch/download/Plagiat_unijournal_2006_4.pdf" TargetMode="External"/><Relationship Id="rId65" Type="http://schemas.openxmlformats.org/officeDocument/2006/relationships/hyperlink" Target="http://www.rose.uzh.ch/download/Plagiat_unijournal_2006_4.pdf" TargetMode="External"/><Relationship Id="rId73" Type="http://schemas.openxmlformats.org/officeDocument/2006/relationships/hyperlink" Target="http://www.rose.uzh.ch/download/Plagiat_unijournal_2006_4.pdf" TargetMode="External"/><Relationship Id="rId78" Type="http://schemas.openxmlformats.org/officeDocument/2006/relationships/hyperlink" Target="http://www.rose.uzh.ch/download/Plagiat_unijournal_2006_4.pdf" TargetMode="External"/><Relationship Id="rId81" Type="http://schemas.openxmlformats.org/officeDocument/2006/relationships/hyperlink" Target="http://www.rose.uzh.ch/download/Plagiat_unijournal_2006_4.pdf" TargetMode="External"/><Relationship Id="rId86" Type="http://schemas.openxmlformats.org/officeDocument/2006/relationships/header" Target="header6.xm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2.xml"/><Relationship Id="rId39" Type="http://schemas.openxmlformats.org/officeDocument/2006/relationships/hyperlink" Target="http://www.rose.uzh.ch/download/Plagiat_unijournal_2006_4.pdf" TargetMode="External"/><Relationship Id="rId34" Type="http://schemas.openxmlformats.org/officeDocument/2006/relationships/hyperlink" Target="http://www.rose.uzh.ch/download/Plagiat_unijournal_2006_4.pdf" TargetMode="External"/><Relationship Id="rId50" Type="http://schemas.openxmlformats.org/officeDocument/2006/relationships/hyperlink" Target="http://www.rose.uzh.ch/download/Plagiat_unijournal_2006_4.pdf" TargetMode="External"/><Relationship Id="rId55" Type="http://schemas.openxmlformats.org/officeDocument/2006/relationships/hyperlink" Target="http://www.rose.uzh.ch/download/Plagiat_unijournal_2006_4.pdf" TargetMode="External"/><Relationship Id="rId76" Type="http://schemas.openxmlformats.org/officeDocument/2006/relationships/hyperlink" Target="mailto:procelnik@vevig.hr" TargetMode="External"/><Relationship Id="rId7" Type="http://schemas.openxmlformats.org/officeDocument/2006/relationships/settings" Target="settings.xml"/><Relationship Id="rId71" Type="http://schemas.openxmlformats.org/officeDocument/2006/relationships/hyperlink" Target="http://www.rose.uzh.ch/download/Plagiat_unijournal_2006_4.pdf" TargetMode="External"/><Relationship Id="rId92" Type="http://schemas.openxmlformats.org/officeDocument/2006/relationships/footer" Target="footer7.xml"/><Relationship Id="rId2" Type="http://schemas.openxmlformats.org/officeDocument/2006/relationships/customXml" Target="../customXml/item2.xml"/><Relationship Id="rId29" Type="http://schemas.openxmlformats.org/officeDocument/2006/relationships/footer" Target="footer5.xml"/><Relationship Id="rId24" Type="http://schemas.openxmlformats.org/officeDocument/2006/relationships/hyperlink" Target="http://www.rose.uzh.ch/download/Plagiat_unijournal_2006_4.pdf" TargetMode="External"/><Relationship Id="rId40" Type="http://schemas.openxmlformats.org/officeDocument/2006/relationships/hyperlink" Target="http://www.rose.uzh.ch/download/Plagiat_unijournal_2006_4.pdf" TargetMode="External"/><Relationship Id="rId45" Type="http://schemas.openxmlformats.org/officeDocument/2006/relationships/hyperlink" Target="http://www.rose.uzh.ch/download/Plagiat_unijournal_2006_4.pdf" TargetMode="External"/><Relationship Id="rId66" Type="http://schemas.openxmlformats.org/officeDocument/2006/relationships/hyperlink" Target="http://www.rose.uzh.ch/download/Plagiat_unijournal_2006_4.pdf" TargetMode="External"/><Relationship Id="rId87" Type="http://schemas.openxmlformats.org/officeDocument/2006/relationships/footer" Target="footer6.xml"/><Relationship Id="rId61" Type="http://schemas.openxmlformats.org/officeDocument/2006/relationships/hyperlink" Target="http://www.rose.uzh.ch/download/Plagiat_unijournal_2006_4.pdf" TargetMode="External"/><Relationship Id="rId82" Type="http://schemas.openxmlformats.org/officeDocument/2006/relationships/hyperlink" Target="http://www.rose.uzh.ch/download/Plagiat_unijournal_2006_4.pdf" TargetMode="External"/><Relationship Id="rId19" Type="http://schemas.openxmlformats.org/officeDocument/2006/relationships/footer" Target="footer2.xml"/><Relationship Id="rId14" Type="http://schemas.openxmlformats.org/officeDocument/2006/relationships/hyperlink" Target="mailto:borovacmateo@gmail.com" TargetMode="External"/><Relationship Id="rId30" Type="http://schemas.openxmlformats.org/officeDocument/2006/relationships/hyperlink" Target="http://www.rose.uzh.ch/download/Plagiat_unijournal_2006_4.pdf" TargetMode="External"/><Relationship Id="rId35" Type="http://schemas.openxmlformats.org/officeDocument/2006/relationships/hyperlink" Target="http://www.rose.uzh.ch/download/Plagiat_unijournal_2006_4.pdf" TargetMode="External"/><Relationship Id="rId56" Type="http://schemas.openxmlformats.org/officeDocument/2006/relationships/hyperlink" Target="http://www.rose.uzh.ch/download/Plagiat_unijournal_2006_4.pdf" TargetMode="External"/><Relationship Id="rId77" Type="http://schemas.openxmlformats.org/officeDocument/2006/relationships/hyperlink" Target="http://www.rose.uzh.ch/download/Plagiat_unijournal_2006_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FF5DE5657FDF43824F7D06E060CBFD" ma:contentTypeVersion="5" ma:contentTypeDescription="Create a new document." ma:contentTypeScope="" ma:versionID="ddb42ecb5efba62fd596b7f116d40e0f">
  <xsd:schema xmlns:xsd="http://www.w3.org/2001/XMLSchema" xmlns:xs="http://www.w3.org/2001/XMLSchema" xmlns:p="http://schemas.microsoft.com/office/2006/metadata/properties" xmlns:ns3="ef05e718-f1c7-45bb-8e19-d09e7919484d" targetNamespace="http://schemas.microsoft.com/office/2006/metadata/properties" ma:root="true" ma:fieldsID="5163f9f5d59076071a1c19032fac803e" ns3:_="">
    <xsd:import namespace="ef05e718-f1c7-45bb-8e19-d09e7919484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5e718-f1c7-45bb-8e19-d09e7919484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016282-6738-43E1-B876-625F897F2243}">
  <ds:schemaRefs>
    <ds:schemaRef ds:uri="http://schemas.openxmlformats.org/officeDocument/2006/bibliography"/>
  </ds:schemaRefs>
</ds:datastoreItem>
</file>

<file path=customXml/itemProps2.xml><?xml version="1.0" encoding="utf-8"?>
<ds:datastoreItem xmlns:ds="http://schemas.openxmlformats.org/officeDocument/2006/customXml" ds:itemID="{A3E195A1-4D79-458A-B555-BD2098AF5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D0529F-B587-48BC-AC8B-B7E584336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5e718-f1c7-45bb-8e19-d09e79194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A448BB-F578-4E46-B1F9-487E9B1F81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294</Pages>
  <Words>81572</Words>
  <Characters>464963</Characters>
  <Application>Microsoft Office Word</Application>
  <DocSecurity>0</DocSecurity>
  <Lines>3874</Lines>
  <Paragraphs>1090</Paragraphs>
  <ScaleCrop>false</ScaleCrop>
  <Company/>
  <LinksUpToDate>false</LinksUpToDate>
  <CharactersWithSpaces>545445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Tomaj | Student</dc:creator>
  <dc:description/>
  <cp:lastModifiedBy>Manuela Kušec</cp:lastModifiedBy>
  <cp:revision>36</cp:revision>
  <cp:lastPrinted>2026-03-26T21:29:00Z</cp:lastPrinted>
  <dcterms:created xsi:type="dcterms:W3CDTF">2026-03-27T12:01:00Z</dcterms:created>
  <dcterms:modified xsi:type="dcterms:W3CDTF">2026-04-17T14:05:00Z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0x010100A9FF5DE5657FDF43824F7D06E060CBFD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